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1A909" w14:textId="182A91DF" w:rsidR="00145A88" w:rsidRPr="00145A88" w:rsidRDefault="00145A88" w:rsidP="00145A88">
      <w:pPr>
        <w:pStyle w:val="Heading1"/>
        <w:spacing w:before="480"/>
      </w:pPr>
      <w:r>
        <w:t>Supported Decision</w:t>
      </w:r>
      <w:r w:rsidR="00454ECD">
        <w:t>-</w:t>
      </w:r>
      <w:r>
        <w:t>Making</w:t>
      </w:r>
      <w:r w:rsidR="00C17BAB">
        <w:t>:</w:t>
      </w:r>
      <w:r>
        <w:t xml:space="preserve"> Provider </w:t>
      </w:r>
      <w:r w:rsidR="00504A7E">
        <w:t>t</w:t>
      </w:r>
      <w:r>
        <w:t xml:space="preserve">raining </w:t>
      </w:r>
      <w:r w:rsidR="00504A7E">
        <w:t>p</w:t>
      </w:r>
      <w:r>
        <w:t>ackage</w:t>
      </w:r>
    </w:p>
    <w:p w14:paraId="01EF4513" w14:textId="0FCB3341" w:rsidR="000F4049" w:rsidRDefault="006D5D3E" w:rsidP="005E3693">
      <w:pPr>
        <w:pStyle w:val="Heading2"/>
      </w:pPr>
      <w:r>
        <w:t xml:space="preserve">How to use this training package </w:t>
      </w:r>
    </w:p>
    <w:p w14:paraId="1739092F" w14:textId="04B96C92" w:rsidR="00EF6BCD" w:rsidRDefault="00EF6BCD" w:rsidP="00EF6BCD">
      <w:pPr>
        <w:pStyle w:val="Heading2"/>
        <w:rPr>
          <w:rFonts w:eastAsiaTheme="minorHAnsi" w:cstheme="minorBidi"/>
          <w:b w:val="0"/>
          <w:color w:val="auto"/>
          <w:sz w:val="24"/>
          <w:szCs w:val="24"/>
        </w:rPr>
      </w:pPr>
      <w:r>
        <w:rPr>
          <w:rFonts w:eastAsiaTheme="minorHAnsi" w:cstheme="minorBidi"/>
          <w:b w:val="0"/>
          <w:color w:val="auto"/>
          <w:sz w:val="24"/>
          <w:szCs w:val="24"/>
        </w:rPr>
        <w:t>This training package is for providers to use when educating their workers on supported decision</w:t>
      </w:r>
      <w:r w:rsidR="00BC6C96">
        <w:rPr>
          <w:rFonts w:eastAsiaTheme="minorHAnsi" w:cstheme="minorBidi"/>
          <w:b w:val="0"/>
          <w:color w:val="auto"/>
          <w:sz w:val="24"/>
          <w:szCs w:val="24"/>
        </w:rPr>
        <w:t>-</w:t>
      </w:r>
      <w:r>
        <w:rPr>
          <w:rFonts w:eastAsiaTheme="minorHAnsi" w:cstheme="minorBidi"/>
          <w:b w:val="0"/>
          <w:color w:val="auto"/>
          <w:sz w:val="24"/>
          <w:szCs w:val="24"/>
        </w:rPr>
        <w:t xml:space="preserve">making. </w:t>
      </w:r>
    </w:p>
    <w:p w14:paraId="787118E9" w14:textId="60FF5B38" w:rsidR="00FD2895" w:rsidRDefault="00B2001D" w:rsidP="00D30842">
      <w:r>
        <w:t xml:space="preserve">It provides guidance on how to use the </w:t>
      </w:r>
      <w:r>
        <w:rPr>
          <w:b/>
          <w:bCs/>
        </w:rPr>
        <w:t>Supported Decision-Making Presentation pack</w:t>
      </w:r>
      <w:r>
        <w:t xml:space="preserve">, </w:t>
      </w:r>
      <w:r w:rsidR="000B5497">
        <w:t xml:space="preserve">including facilitation tips and speaking notes. </w:t>
      </w:r>
      <w:r>
        <w:t xml:space="preserve"> </w:t>
      </w:r>
    </w:p>
    <w:p w14:paraId="73215034" w14:textId="4D6EC3C5" w:rsidR="003A20FC" w:rsidRDefault="006D5D3E" w:rsidP="005E3693">
      <w:pPr>
        <w:pStyle w:val="Heading2"/>
      </w:pPr>
      <w:r>
        <w:t xml:space="preserve">Facilitation tips </w:t>
      </w:r>
    </w:p>
    <w:p w14:paraId="703C4545" w14:textId="7F2BA3DD" w:rsidR="00D67531" w:rsidRDefault="00D67531" w:rsidP="00D67531">
      <w:r>
        <w:t xml:space="preserve">As a facilitator, your role is to help </w:t>
      </w:r>
      <w:r w:rsidR="006A05D1">
        <w:t>workers</w:t>
      </w:r>
      <w:r>
        <w:t xml:space="preserve"> make sense of these concepts within </w:t>
      </w:r>
      <w:r w:rsidR="006A05D1">
        <w:t>your</w:t>
      </w:r>
      <w:r>
        <w:t xml:space="preserve"> organisation’s culture, processes, and challenges. By aligning discussions, activities, and examples with real-world work environments, you bridge the gap between learning and application, ensuring that </w:t>
      </w:r>
      <w:r w:rsidR="006A05D1">
        <w:t xml:space="preserve">workers </w:t>
      </w:r>
      <w:r>
        <w:t>walk away with practical insights they can confidently implement in their roles.</w:t>
      </w:r>
    </w:p>
    <w:p w14:paraId="3B6B5B0B" w14:textId="6C5DFB20" w:rsidR="006A05D1" w:rsidRDefault="00D67531" w:rsidP="00B059B6">
      <w:r>
        <w:t>Below are some tips on how you can contextualise the workshop content.</w:t>
      </w:r>
    </w:p>
    <w:p w14:paraId="4DC817D6" w14:textId="5E0D7D9F" w:rsidR="006A05D1" w:rsidRDefault="006A05D1" w:rsidP="005E3693">
      <w:pPr>
        <w:pStyle w:val="Heading3"/>
      </w:pPr>
      <w:r>
        <w:t>Use relevant organisational examples</w:t>
      </w:r>
    </w:p>
    <w:p w14:paraId="38A135C3" w14:textId="4ED16FAC" w:rsidR="00F07A50" w:rsidRDefault="006A05D1" w:rsidP="005E3693">
      <w:pPr>
        <w:pStyle w:val="Bullet"/>
        <w:ind w:left="284" w:hanging="284"/>
      </w:pPr>
      <w:r>
        <w:t xml:space="preserve">When introducing a concept, provide </w:t>
      </w:r>
      <w:r>
        <w:rPr>
          <w:b/>
          <w:bCs/>
        </w:rPr>
        <w:t>real-world</w:t>
      </w:r>
      <w:r>
        <w:t xml:space="preserve"> </w:t>
      </w:r>
      <w:r>
        <w:rPr>
          <w:b/>
          <w:bCs/>
        </w:rPr>
        <w:t>examples</w:t>
      </w:r>
      <w:r>
        <w:t xml:space="preserve"> from your organisation where possible.</w:t>
      </w:r>
    </w:p>
    <w:p w14:paraId="08AE987D" w14:textId="5E1DF5CC" w:rsidR="006A05D1" w:rsidRDefault="006A05D1" w:rsidP="005E3693">
      <w:pPr>
        <w:pStyle w:val="Bullet"/>
        <w:ind w:left="284" w:hanging="284"/>
      </w:pPr>
      <w:r>
        <w:t xml:space="preserve">Reference </w:t>
      </w:r>
      <w:r w:rsidR="00330496">
        <w:rPr>
          <w:b/>
          <w:bCs/>
        </w:rPr>
        <w:t xml:space="preserve">organisation-specific challenges and success stories </w:t>
      </w:r>
      <w:r w:rsidR="00330496">
        <w:t>that illustrate key principles</w:t>
      </w:r>
      <w:r w:rsidR="009B188C">
        <w:t>.</w:t>
      </w:r>
    </w:p>
    <w:p w14:paraId="477F9EE3" w14:textId="3FC95663" w:rsidR="00D27799" w:rsidRDefault="009B188C" w:rsidP="005E3693">
      <w:pPr>
        <w:pStyle w:val="Bullet"/>
        <w:ind w:left="284" w:hanging="284"/>
      </w:pPr>
      <w:r>
        <w:t xml:space="preserve">If possible, incorporate </w:t>
      </w:r>
      <w:r>
        <w:rPr>
          <w:b/>
          <w:bCs/>
        </w:rPr>
        <w:t>pre-existing frameworks, policies or processes</w:t>
      </w:r>
      <w:r>
        <w:t xml:space="preserve"> that align with the training content. </w:t>
      </w:r>
    </w:p>
    <w:p w14:paraId="12B4046D" w14:textId="77777777" w:rsidR="005E3693" w:rsidRPr="005E3693" w:rsidRDefault="00ED0190" w:rsidP="005E3693">
      <w:pPr>
        <w:pStyle w:val="boxtext"/>
        <w:rPr>
          <w:b/>
          <w:bCs w:val="0"/>
        </w:rPr>
      </w:pPr>
      <w:r w:rsidRPr="005E3693">
        <w:rPr>
          <w:b/>
        </w:rPr>
        <w:t>Facilitator Tip</w:t>
      </w:r>
    </w:p>
    <w:p w14:paraId="746D8201" w14:textId="76616D88" w:rsidR="009B188C" w:rsidRDefault="00ED0190" w:rsidP="009F43A9">
      <w:pPr>
        <w:pStyle w:val="boxtext"/>
      </w:pPr>
      <w:r w:rsidRPr="006A1FD8">
        <w:t xml:space="preserve">Before the session, gather insights on organisational </w:t>
      </w:r>
      <w:r>
        <w:t>examples</w:t>
      </w:r>
      <w:r w:rsidRPr="006A1FD8">
        <w:t xml:space="preserve"> that can be woven into discussions. If unsure, prompt participants to share their own experiences related to the topic.</w:t>
      </w:r>
    </w:p>
    <w:p w14:paraId="663CE060" w14:textId="77777777" w:rsidR="009F43A9" w:rsidRDefault="009F43A9" w:rsidP="00B011E8">
      <w:pPr>
        <w:pStyle w:val="Heading4"/>
      </w:pPr>
    </w:p>
    <w:p w14:paraId="113CE8E1" w14:textId="77777777" w:rsidR="009F43A9" w:rsidRDefault="009F43A9">
      <w:pPr>
        <w:spacing w:before="0" w:after="0" w:line="240" w:lineRule="auto"/>
        <w:rPr>
          <w:rFonts w:eastAsiaTheme="majorEastAsia" w:cstheme="majorBidi"/>
          <w:b/>
          <w:color w:val="1E1544" w:themeColor="text1"/>
          <w:szCs w:val="22"/>
        </w:rPr>
      </w:pPr>
      <w:r>
        <w:br w:type="page"/>
      </w:r>
    </w:p>
    <w:p w14:paraId="00E35753" w14:textId="37A00718" w:rsidR="00B011E8" w:rsidRDefault="00B011E8" w:rsidP="005E3693">
      <w:pPr>
        <w:pStyle w:val="Heading3"/>
      </w:pPr>
      <w:r>
        <w:lastRenderedPageBreak/>
        <w:t xml:space="preserve">Align concepts to organisational processes and culture </w:t>
      </w:r>
    </w:p>
    <w:p w14:paraId="1D8A7480" w14:textId="45DB7CB9" w:rsidR="002A7903" w:rsidRDefault="002A7903" w:rsidP="005E3693">
      <w:pPr>
        <w:pStyle w:val="Bullet"/>
        <w:ind w:left="284" w:hanging="284"/>
      </w:pPr>
      <w:r>
        <w:t xml:space="preserve">Relate theories to </w:t>
      </w:r>
      <w:r w:rsidRPr="002A7903">
        <w:rPr>
          <w:b/>
          <w:bCs/>
        </w:rPr>
        <w:t xml:space="preserve">how work gets done in </w:t>
      </w:r>
      <w:r>
        <w:rPr>
          <w:b/>
          <w:bCs/>
        </w:rPr>
        <w:t>your</w:t>
      </w:r>
      <w:r w:rsidRPr="002A7903">
        <w:rPr>
          <w:b/>
          <w:bCs/>
        </w:rPr>
        <w:t xml:space="preserve"> organisation</w:t>
      </w:r>
      <w:r>
        <w:t>, ensuring practical relevance.</w:t>
      </w:r>
    </w:p>
    <w:p w14:paraId="63A41183" w14:textId="4074AAA2" w:rsidR="002A7903" w:rsidRDefault="002A7903" w:rsidP="005E3693">
      <w:pPr>
        <w:pStyle w:val="Bullet"/>
        <w:ind w:left="284" w:hanging="284"/>
      </w:pPr>
      <w:r>
        <w:t xml:space="preserve">Highlight how your organisation’s </w:t>
      </w:r>
      <w:r w:rsidRPr="00DE7032">
        <w:rPr>
          <w:b/>
          <w:bCs/>
        </w:rPr>
        <w:t>values or mission</w:t>
      </w:r>
      <w:r>
        <w:t xml:space="preserve"> align with the concepts being discussed.</w:t>
      </w:r>
    </w:p>
    <w:p w14:paraId="2840C594" w14:textId="5082B589" w:rsidR="002A7903" w:rsidRDefault="002A7903" w:rsidP="005E3693">
      <w:pPr>
        <w:pStyle w:val="Bullet"/>
        <w:ind w:left="284" w:hanging="284"/>
      </w:pPr>
      <w:r>
        <w:t xml:space="preserve">Draw connections between the workshop content and </w:t>
      </w:r>
      <w:r w:rsidRPr="00DE7032">
        <w:rPr>
          <w:b/>
          <w:bCs/>
        </w:rPr>
        <w:t>existing organisational frameworks</w:t>
      </w:r>
      <w:r>
        <w:t xml:space="preserve">, tools, and policies to help </w:t>
      </w:r>
      <w:r w:rsidR="00DB0802">
        <w:t>workers</w:t>
      </w:r>
      <w:r>
        <w:t xml:space="preserve"> see how they can apply learnings in their roles.</w:t>
      </w:r>
    </w:p>
    <w:p w14:paraId="66570B55" w14:textId="77777777" w:rsidR="005E3693" w:rsidRDefault="00B011E8" w:rsidP="009F43A9">
      <w:pPr>
        <w:pStyle w:val="boxtext"/>
        <w:rPr>
          <w:b/>
          <w:i/>
        </w:rPr>
      </w:pPr>
      <w:r w:rsidRPr="00ED0190">
        <w:rPr>
          <w:b/>
          <w:i/>
        </w:rPr>
        <w:t>Facilitator Tip</w:t>
      </w:r>
    </w:p>
    <w:p w14:paraId="08AE3DD5" w14:textId="42A8F1F5" w:rsidR="00B011E8" w:rsidRDefault="003122F0" w:rsidP="009F43A9">
      <w:pPr>
        <w:pStyle w:val="boxtext"/>
      </w:pPr>
      <w:r w:rsidRPr="003122F0">
        <w:t>Ask: “How does this concept show up in our organisation?” or “Where do you see opportunities to apply this within our team’s current processes?”</w:t>
      </w:r>
    </w:p>
    <w:p w14:paraId="64D20FB1" w14:textId="2B8FDE56" w:rsidR="003122F0" w:rsidRDefault="003122F0" w:rsidP="005E3693">
      <w:pPr>
        <w:pStyle w:val="Heading3"/>
      </w:pPr>
      <w:r>
        <w:t>Encourage reflection and participant contributions</w:t>
      </w:r>
    </w:p>
    <w:p w14:paraId="0DB793E0" w14:textId="533F9A06" w:rsidR="00A34E0F" w:rsidRDefault="00A34E0F" w:rsidP="005E3693">
      <w:pPr>
        <w:pStyle w:val="Bullet"/>
        <w:ind w:left="284" w:hanging="284"/>
      </w:pPr>
      <w:r>
        <w:t xml:space="preserve">Use </w:t>
      </w:r>
      <w:r w:rsidRPr="004472D5">
        <w:rPr>
          <w:b/>
          <w:bCs/>
        </w:rPr>
        <w:t>open-ended questions</w:t>
      </w:r>
      <w:r>
        <w:t xml:space="preserve"> to prompt </w:t>
      </w:r>
      <w:r w:rsidR="00FF5441">
        <w:t>workers</w:t>
      </w:r>
      <w:r>
        <w:t xml:space="preserve"> to reflect on their own experiences and insights.</w:t>
      </w:r>
    </w:p>
    <w:p w14:paraId="56B0C3AD" w14:textId="5CBEC63D" w:rsidR="00A34E0F" w:rsidRDefault="00A34E0F" w:rsidP="005E3693">
      <w:pPr>
        <w:pStyle w:val="Bullet"/>
        <w:ind w:left="284" w:hanging="284"/>
      </w:pPr>
      <w:r>
        <w:t xml:space="preserve">Encourage </w:t>
      </w:r>
      <w:r w:rsidRPr="004472D5">
        <w:rPr>
          <w:b/>
          <w:bCs/>
        </w:rPr>
        <w:t>discussion</w:t>
      </w:r>
      <w:r>
        <w:t xml:space="preserve"> to explore how best practice theories apply in </w:t>
      </w:r>
      <w:r w:rsidR="00FF5441">
        <w:t>your</w:t>
      </w:r>
      <w:r>
        <w:t xml:space="preserve"> organisation’s context.</w:t>
      </w:r>
    </w:p>
    <w:p w14:paraId="011FDA18" w14:textId="56F5B63D" w:rsidR="003122F0" w:rsidRDefault="00A34E0F" w:rsidP="00556A8B">
      <w:pPr>
        <w:pStyle w:val="Bullet"/>
        <w:ind w:left="284" w:hanging="284"/>
      </w:pPr>
      <w:r>
        <w:t xml:space="preserve">Ask </w:t>
      </w:r>
      <w:r w:rsidR="00FF5441">
        <w:t>workers</w:t>
      </w:r>
      <w:r>
        <w:t xml:space="preserve"> to share challenges they have faced and work as a group to apply workshop concepts to real situations.</w:t>
      </w:r>
    </w:p>
    <w:p w14:paraId="483D68FF" w14:textId="77777777" w:rsidR="005E3693" w:rsidRDefault="003122F0" w:rsidP="009F43A9">
      <w:pPr>
        <w:pStyle w:val="boxtext"/>
        <w:rPr>
          <w:b/>
          <w:i/>
        </w:rPr>
      </w:pPr>
      <w:r w:rsidRPr="00ED0190">
        <w:rPr>
          <w:b/>
          <w:i/>
        </w:rPr>
        <w:t>Facilitator Tip</w:t>
      </w:r>
    </w:p>
    <w:p w14:paraId="2D8A9187" w14:textId="5151B8BC" w:rsidR="00B068FB" w:rsidRPr="00B068FB" w:rsidRDefault="00B068FB" w:rsidP="009F43A9">
      <w:pPr>
        <w:pStyle w:val="boxtext"/>
      </w:pPr>
      <w:r>
        <w:t>Use prompts such as:</w:t>
      </w:r>
      <w:r>
        <w:br/>
      </w:r>
      <w:r w:rsidR="008420F8">
        <w:t xml:space="preserve">“Have you encountered a situation where </w:t>
      </w:r>
      <w:r w:rsidR="00252491">
        <w:t>applying this practice</w:t>
      </w:r>
      <w:r w:rsidR="008420F8">
        <w:t xml:space="preserve"> would have been useful?”</w:t>
      </w:r>
      <w:r w:rsidR="112822E7">
        <w:t xml:space="preserve"> [and prompt for examples].</w:t>
      </w:r>
      <w:r>
        <w:br/>
      </w:r>
      <w:r w:rsidR="008420F8">
        <w:t>“What aspects of this resonate with your experience in the organisation?”</w:t>
      </w:r>
      <w:r>
        <w:br/>
      </w:r>
      <w:r w:rsidR="008420F8">
        <w:t>“How might this approach need to be adapted to fit our organisational culture?”</w:t>
      </w:r>
    </w:p>
    <w:p w14:paraId="4F2D5912" w14:textId="5981E6AD" w:rsidR="00B7065D" w:rsidRDefault="00D30C06" w:rsidP="005E3693">
      <w:pPr>
        <w:pStyle w:val="Heading3"/>
      </w:pPr>
      <w:r>
        <w:t xml:space="preserve">Be flexible and adapt to </w:t>
      </w:r>
      <w:r w:rsidR="00CF6CB1">
        <w:t>worker</w:t>
      </w:r>
      <w:r>
        <w:t xml:space="preserve"> needs</w:t>
      </w:r>
    </w:p>
    <w:p w14:paraId="079C17E7" w14:textId="2C9A2A29" w:rsidR="00CF6CB1" w:rsidRDefault="00CF6CB1" w:rsidP="005E3693">
      <w:pPr>
        <w:pStyle w:val="Bullet"/>
        <w:ind w:left="284" w:hanging="284"/>
      </w:pPr>
      <w:r>
        <w:t>Recognise that each worker brings different experiences and perspectives</w:t>
      </w:r>
      <w:r w:rsidRPr="00CF6CB1">
        <w:rPr>
          <w:b/>
          <w:bCs/>
        </w:rPr>
        <w:t>. Adapt discussions</w:t>
      </w:r>
      <w:r>
        <w:t xml:space="preserve"> to address real concerns and interests.</w:t>
      </w:r>
    </w:p>
    <w:p w14:paraId="0A4DABB9" w14:textId="40C5436D" w:rsidR="00CF6CB1" w:rsidRDefault="00CF6CB1" w:rsidP="005E3693">
      <w:pPr>
        <w:pStyle w:val="Bullet"/>
        <w:ind w:left="284" w:hanging="284"/>
      </w:pPr>
      <w:r>
        <w:t>If a particular topic resonates strongly</w:t>
      </w:r>
      <w:r w:rsidRPr="000E43F0">
        <w:rPr>
          <w:b/>
          <w:bCs/>
        </w:rPr>
        <w:t>, spend more time exploring it</w:t>
      </w:r>
      <w:r>
        <w:t xml:space="preserve"> with examples relevant to </w:t>
      </w:r>
      <w:r w:rsidR="000E43F0">
        <w:t>your</w:t>
      </w:r>
      <w:r>
        <w:t xml:space="preserve"> organisation.</w:t>
      </w:r>
    </w:p>
    <w:p w14:paraId="702E4538" w14:textId="383BD12D" w:rsidR="00B7065D" w:rsidRPr="005E3693" w:rsidRDefault="00CF6CB1" w:rsidP="005E3693">
      <w:pPr>
        <w:pStyle w:val="Bullet"/>
        <w:ind w:left="284" w:hanging="284"/>
      </w:pPr>
      <w:r>
        <w:t xml:space="preserve">If </w:t>
      </w:r>
      <w:r w:rsidR="00A42C8D">
        <w:t>some content</w:t>
      </w:r>
      <w:r>
        <w:t xml:space="preserve"> seems abstract, </w:t>
      </w:r>
      <w:r w:rsidRPr="000E43F0">
        <w:rPr>
          <w:b/>
          <w:bCs/>
        </w:rPr>
        <w:t>simplify it using familiar workplace terminology and practices</w:t>
      </w:r>
      <w:r>
        <w:t>.</w:t>
      </w:r>
    </w:p>
    <w:p w14:paraId="17703B0A" w14:textId="77777777" w:rsidR="005E3693" w:rsidRDefault="00B7065D" w:rsidP="009F43A9">
      <w:pPr>
        <w:pStyle w:val="boxtext"/>
        <w:rPr>
          <w:b/>
          <w:i/>
        </w:rPr>
      </w:pPr>
      <w:r w:rsidRPr="00ED0190">
        <w:rPr>
          <w:b/>
          <w:i/>
        </w:rPr>
        <w:t>Facilitator Tip</w:t>
      </w:r>
    </w:p>
    <w:p w14:paraId="3D0BFFC1" w14:textId="78417BA5" w:rsidR="00E5444A" w:rsidRDefault="000E43F0" w:rsidP="009F43A9">
      <w:pPr>
        <w:pStyle w:val="boxtext"/>
      </w:pPr>
      <w:r>
        <w:t>Regularly check in</w:t>
      </w:r>
      <w:r w:rsidR="00B7065D">
        <w:t>:</w:t>
      </w:r>
      <w:r>
        <w:br/>
      </w:r>
      <w:r w:rsidR="00E5444A">
        <w:t>“Does this con</w:t>
      </w:r>
      <w:r w:rsidR="00D674AF">
        <w:t>tent</w:t>
      </w:r>
      <w:r w:rsidR="00E5444A">
        <w:t xml:space="preserve"> make sense in the context of our organisation?”</w:t>
      </w:r>
      <w:r>
        <w:br/>
      </w:r>
      <w:r w:rsidR="00E5444A">
        <w:t xml:space="preserve">“What additional insights or examples would help make this more relevant to you?” </w:t>
      </w:r>
    </w:p>
    <w:p w14:paraId="127F7479" w14:textId="55F6EED1" w:rsidR="00115CE0" w:rsidRDefault="00115CE0" w:rsidP="048AF214">
      <w:pPr>
        <w:spacing w:before="0" w:after="0" w:line="240" w:lineRule="auto"/>
        <w:rPr>
          <w:rFonts w:eastAsiaTheme="majorEastAsia" w:cstheme="majorBidi"/>
          <w:b/>
          <w:bCs/>
          <w:color w:val="1E1544" w:themeColor="text1"/>
          <w:sz w:val="28"/>
          <w:szCs w:val="28"/>
        </w:rPr>
      </w:pPr>
    </w:p>
    <w:p w14:paraId="45FDFFCA" w14:textId="00A3444A" w:rsidR="00A753D5" w:rsidRDefault="0033744E" w:rsidP="00AD3DB3">
      <w:pPr>
        <w:pStyle w:val="Heading3"/>
      </w:pPr>
      <w:r>
        <w:t>Presentation slides and talking points</w:t>
      </w:r>
    </w:p>
    <w:p w14:paraId="5CC57576" w14:textId="6801491A" w:rsidR="005E7E26" w:rsidRDefault="005E7E26">
      <w:pPr>
        <w:spacing w:before="0" w:after="0" w:line="240" w:lineRule="auto"/>
        <w:rPr>
          <w:b/>
          <w:bCs/>
        </w:rPr>
      </w:pPr>
      <w:r>
        <w:rPr>
          <w:b/>
          <w:bCs/>
        </w:rPr>
        <w:t>Slide 1 – Introduction</w:t>
      </w:r>
    </w:p>
    <w:p w14:paraId="04BE1906" w14:textId="77777777" w:rsidR="005E7E26" w:rsidRDefault="005E7E26">
      <w:pPr>
        <w:spacing w:before="0" w:after="0" w:line="240" w:lineRule="auto"/>
        <w:rPr>
          <w:b/>
          <w:bCs/>
        </w:rPr>
      </w:pPr>
    </w:p>
    <w:p w14:paraId="7F0F02FE" w14:textId="40C74D41" w:rsidR="00F67A70" w:rsidRDefault="00203BA3" w:rsidP="00AD3DB3">
      <w:pPr>
        <w:spacing w:before="0" w:after="0" w:line="240" w:lineRule="auto"/>
        <w:jc w:val="center"/>
        <w:rPr>
          <w:b/>
          <w:bCs/>
        </w:rPr>
      </w:pPr>
      <w:r>
        <w:rPr>
          <w:b/>
          <w:bCs/>
          <w:noProof/>
        </w:rPr>
        <w:drawing>
          <wp:inline distT="0" distB="0" distL="0" distR="0" wp14:anchorId="6CCC74FC" wp14:editId="08EF73B4">
            <wp:extent cx="4480467" cy="2520000"/>
            <wp:effectExtent l="19050" t="19050" r="1587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65FDFFB0" w14:textId="77777777" w:rsidR="00F67A70" w:rsidRDefault="00F67A70">
      <w:pPr>
        <w:spacing w:before="0" w:after="0" w:line="240" w:lineRule="auto"/>
        <w:rPr>
          <w:b/>
          <w:bCs/>
        </w:rPr>
      </w:pPr>
    </w:p>
    <w:p w14:paraId="101EEF8C" w14:textId="502B43E0" w:rsidR="00F67A70" w:rsidRDefault="00F67A70">
      <w:pPr>
        <w:spacing w:before="0" w:after="0" w:line="240" w:lineRule="auto"/>
      </w:pPr>
      <w:r w:rsidRPr="00F67A70">
        <w:t xml:space="preserve">Talking points: </w:t>
      </w:r>
    </w:p>
    <w:p w14:paraId="73A2058A" w14:textId="4EA37D65" w:rsidR="00F67A70" w:rsidRPr="002A7993" w:rsidRDefault="00503B35" w:rsidP="00FA27FC">
      <w:pPr>
        <w:pStyle w:val="Bullet"/>
        <w:rPr>
          <w:color w:val="auto"/>
        </w:rPr>
      </w:pPr>
      <w:r w:rsidRPr="002A7993">
        <w:rPr>
          <w:color w:val="auto"/>
        </w:rPr>
        <w:t>Welcome participants</w:t>
      </w:r>
    </w:p>
    <w:p w14:paraId="4F34B145" w14:textId="0ECC068E" w:rsidR="00503B35" w:rsidRPr="002A7993" w:rsidRDefault="00503B35" w:rsidP="00FA27FC">
      <w:pPr>
        <w:pStyle w:val="Bullet"/>
        <w:rPr>
          <w:color w:val="auto"/>
        </w:rPr>
      </w:pPr>
      <w:r w:rsidRPr="002A7993">
        <w:rPr>
          <w:color w:val="auto"/>
        </w:rPr>
        <w:t>Facilitator introduction</w:t>
      </w:r>
    </w:p>
    <w:p w14:paraId="3D27FB61" w14:textId="473C5DA5" w:rsidR="00503B35" w:rsidRPr="002A7993" w:rsidRDefault="0079651C" w:rsidP="00FA27FC">
      <w:pPr>
        <w:pStyle w:val="Bullet"/>
        <w:rPr>
          <w:color w:val="auto"/>
        </w:rPr>
      </w:pPr>
      <w:r w:rsidRPr="002A7993">
        <w:rPr>
          <w:color w:val="auto"/>
        </w:rPr>
        <w:t xml:space="preserve">Purpose: </w:t>
      </w:r>
      <w:r w:rsidR="00C820DC" w:rsidRPr="002A7993">
        <w:rPr>
          <w:color w:val="auto"/>
        </w:rPr>
        <w:t xml:space="preserve">today we will be talking about </w:t>
      </w:r>
      <w:r w:rsidR="00D75E43" w:rsidRPr="002A7993">
        <w:rPr>
          <w:color w:val="auto"/>
        </w:rPr>
        <w:t>support</w:t>
      </w:r>
      <w:r w:rsidR="004C3A4E">
        <w:rPr>
          <w:color w:val="auto"/>
        </w:rPr>
        <w:t>ing</w:t>
      </w:r>
      <w:r w:rsidR="00D75E43" w:rsidRPr="002A7993">
        <w:rPr>
          <w:color w:val="auto"/>
        </w:rPr>
        <w:t xml:space="preserve"> decision</w:t>
      </w:r>
      <w:r w:rsidR="00BC6C96">
        <w:rPr>
          <w:color w:val="auto"/>
        </w:rPr>
        <w:t>-</w:t>
      </w:r>
      <w:r w:rsidR="00D75E43" w:rsidRPr="002A7993">
        <w:rPr>
          <w:color w:val="auto"/>
        </w:rPr>
        <w:t xml:space="preserve">making in aged care and how you can apply it in your daily work. </w:t>
      </w:r>
    </w:p>
    <w:p w14:paraId="1E83ACD0" w14:textId="0477E3A2" w:rsidR="005E7E26" w:rsidRPr="00F67A70" w:rsidRDefault="005E7E26" w:rsidP="00F67A70">
      <w:pPr>
        <w:spacing w:before="0" w:after="0" w:line="240" w:lineRule="auto"/>
      </w:pPr>
    </w:p>
    <w:p w14:paraId="28153573" w14:textId="77777777" w:rsidR="004350B5" w:rsidRDefault="004350B5">
      <w:pPr>
        <w:spacing w:before="0" w:after="0" w:line="240" w:lineRule="auto"/>
        <w:rPr>
          <w:b/>
          <w:bCs/>
        </w:rPr>
      </w:pPr>
      <w:r>
        <w:rPr>
          <w:b/>
          <w:bCs/>
        </w:rPr>
        <w:br w:type="page"/>
      </w:r>
    </w:p>
    <w:p w14:paraId="453BDB5A" w14:textId="07D5972C" w:rsidR="00A753D5" w:rsidRDefault="00A753D5" w:rsidP="00A753D5">
      <w:pPr>
        <w:rPr>
          <w:b/>
          <w:bCs/>
        </w:rPr>
      </w:pPr>
      <w:r w:rsidRPr="048AF214">
        <w:rPr>
          <w:b/>
          <w:bCs/>
        </w:rPr>
        <w:lastRenderedPageBreak/>
        <w:t xml:space="preserve">Slide </w:t>
      </w:r>
      <w:r w:rsidR="00A00181" w:rsidRPr="048AF214">
        <w:rPr>
          <w:b/>
          <w:bCs/>
        </w:rPr>
        <w:t xml:space="preserve">2 </w:t>
      </w:r>
      <w:r w:rsidRPr="048AF214">
        <w:rPr>
          <w:b/>
          <w:bCs/>
        </w:rPr>
        <w:t xml:space="preserve">– Overview </w:t>
      </w:r>
    </w:p>
    <w:p w14:paraId="2FA33007" w14:textId="4A22423D" w:rsidR="00115CE0" w:rsidRPr="00A00181" w:rsidRDefault="00115CE0" w:rsidP="00A753D5">
      <w:pPr>
        <w:rPr>
          <w:b/>
          <w:bCs/>
        </w:rPr>
      </w:pPr>
    </w:p>
    <w:p w14:paraId="7354A180" w14:textId="13ACDB23" w:rsidR="00986FA1" w:rsidRDefault="007B1891" w:rsidP="00AD3DB3">
      <w:pPr>
        <w:pStyle w:val="Bullet"/>
        <w:numPr>
          <w:ilvl w:val="0"/>
          <w:numId w:val="0"/>
        </w:numPr>
        <w:ind w:left="284" w:hanging="284"/>
        <w:jc w:val="center"/>
      </w:pPr>
      <w:r>
        <w:rPr>
          <w:noProof/>
        </w:rPr>
        <w:drawing>
          <wp:inline distT="0" distB="0" distL="0" distR="0" wp14:anchorId="4528721A" wp14:editId="211CA6D7">
            <wp:extent cx="4480467" cy="2520000"/>
            <wp:effectExtent l="19050" t="19050" r="1587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EB27099" w14:textId="506DC969" w:rsidR="00D76D22" w:rsidRPr="00C219C6" w:rsidRDefault="00AB6C59" w:rsidP="0053304C">
      <w:pPr>
        <w:pStyle w:val="Bullet"/>
        <w:numPr>
          <w:ilvl w:val="0"/>
          <w:numId w:val="0"/>
        </w:numPr>
        <w:ind w:left="284" w:hanging="284"/>
        <w:rPr>
          <w:color w:val="auto"/>
        </w:rPr>
      </w:pPr>
      <w:r w:rsidRPr="00C219C6">
        <w:rPr>
          <w:color w:val="auto"/>
        </w:rPr>
        <w:t>Talking points:</w:t>
      </w:r>
    </w:p>
    <w:p w14:paraId="23F67281" w14:textId="2000ED53" w:rsidR="007E04D9" w:rsidRPr="007E04D9" w:rsidRDefault="007E04D9" w:rsidP="007E04D9">
      <w:pPr>
        <w:pStyle w:val="Bullet"/>
        <w:numPr>
          <w:ilvl w:val="0"/>
          <w:numId w:val="0"/>
        </w:numPr>
        <w:rPr>
          <w:color w:val="auto"/>
        </w:rPr>
      </w:pPr>
      <w:r w:rsidRPr="007E04D9">
        <w:rPr>
          <w:color w:val="auto"/>
        </w:rPr>
        <w:t>This presentation is for aged care workers</w:t>
      </w:r>
      <w:r w:rsidR="003C2852">
        <w:rPr>
          <w:color w:val="auto"/>
        </w:rPr>
        <w:t xml:space="preserve"> </w:t>
      </w:r>
      <w:r w:rsidRPr="007E04D9">
        <w:rPr>
          <w:color w:val="auto"/>
        </w:rPr>
        <w:t xml:space="preserve">working and engaging with older people who are currently receiving or are seeking government funded aged care services. It covers </w:t>
      </w:r>
      <w:r w:rsidR="00614DEC">
        <w:rPr>
          <w:color w:val="auto"/>
        </w:rPr>
        <w:t>three</w:t>
      </w:r>
      <w:r w:rsidRPr="007E04D9">
        <w:rPr>
          <w:color w:val="auto"/>
        </w:rPr>
        <w:t xml:space="preserve"> key components: </w:t>
      </w:r>
    </w:p>
    <w:p w14:paraId="5024B68D" w14:textId="6D04BE16" w:rsidR="00195EED" w:rsidRPr="00614DEC" w:rsidRDefault="007E04D9" w:rsidP="004E5BC7">
      <w:pPr>
        <w:pStyle w:val="Bullet"/>
        <w:rPr>
          <w:color w:val="auto"/>
        </w:rPr>
      </w:pPr>
      <w:r w:rsidRPr="002A7993">
        <w:rPr>
          <w:color w:val="auto"/>
        </w:rPr>
        <w:t>What is supported decision</w:t>
      </w:r>
      <w:r w:rsidR="00BC6C96">
        <w:rPr>
          <w:color w:val="auto"/>
        </w:rPr>
        <w:t>-</w:t>
      </w:r>
      <w:r w:rsidRPr="002A7993">
        <w:rPr>
          <w:color w:val="auto"/>
        </w:rPr>
        <w:t>making?</w:t>
      </w:r>
    </w:p>
    <w:p w14:paraId="77CC34C7" w14:textId="3CF1359D" w:rsidR="007E04D9" w:rsidRPr="002A7993" w:rsidRDefault="007E04D9" w:rsidP="00FA27FC">
      <w:pPr>
        <w:pStyle w:val="Bullet"/>
        <w:rPr>
          <w:color w:val="auto"/>
        </w:rPr>
      </w:pPr>
      <w:r w:rsidRPr="002A7993">
        <w:rPr>
          <w:color w:val="auto"/>
        </w:rPr>
        <w:t>What is a registered supporter?</w:t>
      </w:r>
    </w:p>
    <w:p w14:paraId="4446AE47" w14:textId="0CFD03EA" w:rsidR="00AB6C59" w:rsidRPr="002A7993" w:rsidRDefault="007E04D9" w:rsidP="00FA27FC">
      <w:pPr>
        <w:pStyle w:val="Bullet"/>
        <w:rPr>
          <w:color w:val="auto"/>
        </w:rPr>
      </w:pPr>
      <w:r w:rsidRPr="002A7993">
        <w:rPr>
          <w:color w:val="auto"/>
        </w:rPr>
        <w:t>Your role in supported decision</w:t>
      </w:r>
      <w:r w:rsidR="00195EED">
        <w:rPr>
          <w:color w:val="auto"/>
        </w:rPr>
        <w:t>-</w:t>
      </w:r>
      <w:r w:rsidRPr="002A7993">
        <w:rPr>
          <w:color w:val="auto"/>
        </w:rPr>
        <w:t>making.</w:t>
      </w:r>
    </w:p>
    <w:p w14:paraId="00214126" w14:textId="77777777" w:rsidR="0053304C" w:rsidRDefault="0053304C" w:rsidP="0053304C">
      <w:pPr>
        <w:pStyle w:val="Bullet"/>
        <w:numPr>
          <w:ilvl w:val="0"/>
          <w:numId w:val="0"/>
        </w:numPr>
        <w:rPr>
          <w:color w:val="auto"/>
        </w:rPr>
      </w:pPr>
    </w:p>
    <w:p w14:paraId="052F0F0A" w14:textId="30B15C7B" w:rsidR="00C70D1A" w:rsidRDefault="00C70D1A">
      <w:pPr>
        <w:spacing w:before="0" w:after="0" w:line="240" w:lineRule="auto"/>
        <w:rPr>
          <w:b/>
          <w:bCs/>
        </w:rPr>
      </w:pPr>
    </w:p>
    <w:p w14:paraId="380D9FCF" w14:textId="330B3F28" w:rsidR="002F4DB3" w:rsidRDefault="002F4DB3" w:rsidP="002F4DB3">
      <w:pPr>
        <w:spacing w:before="0" w:after="0" w:line="240" w:lineRule="auto"/>
        <w:rPr>
          <w:b/>
          <w:bCs/>
        </w:rPr>
      </w:pPr>
      <w:r>
        <w:rPr>
          <w:b/>
          <w:bCs/>
        </w:rPr>
        <w:t>Slide 3 – Part 1: Supported decision</w:t>
      </w:r>
      <w:r w:rsidR="00BC6C96">
        <w:rPr>
          <w:b/>
          <w:bCs/>
        </w:rPr>
        <w:t>-</w:t>
      </w:r>
      <w:r>
        <w:rPr>
          <w:b/>
          <w:bCs/>
        </w:rPr>
        <w:t>making</w:t>
      </w:r>
    </w:p>
    <w:p w14:paraId="7DB893A6" w14:textId="77777777" w:rsidR="002F4DB3" w:rsidRDefault="002F4DB3" w:rsidP="002F4DB3">
      <w:pPr>
        <w:spacing w:before="0" w:after="0" w:line="240" w:lineRule="auto"/>
        <w:rPr>
          <w:b/>
          <w:bCs/>
        </w:rPr>
      </w:pPr>
    </w:p>
    <w:p w14:paraId="2D054423" w14:textId="28CEFCC9" w:rsidR="002F4DB3" w:rsidRDefault="00552C7B" w:rsidP="002F4DB3">
      <w:pPr>
        <w:spacing w:before="0" w:after="0" w:line="240" w:lineRule="auto"/>
        <w:jc w:val="center"/>
        <w:rPr>
          <w:b/>
          <w:bCs/>
        </w:rPr>
      </w:pPr>
      <w:r>
        <w:rPr>
          <w:b/>
          <w:bCs/>
          <w:noProof/>
        </w:rPr>
        <w:drawing>
          <wp:inline distT="0" distB="0" distL="0" distR="0" wp14:anchorId="4E1DFC9A" wp14:editId="6FE184D1">
            <wp:extent cx="4480467" cy="2520000"/>
            <wp:effectExtent l="19050" t="19050" r="1587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3E13BDDE" w14:textId="77777777" w:rsidR="002F4DB3" w:rsidRDefault="002F4DB3" w:rsidP="002F4DB3">
      <w:pPr>
        <w:spacing w:before="0" w:after="0" w:line="240" w:lineRule="auto"/>
        <w:rPr>
          <w:b/>
          <w:bCs/>
        </w:rPr>
      </w:pPr>
    </w:p>
    <w:p w14:paraId="1667CE9C" w14:textId="77777777" w:rsidR="002F4DB3" w:rsidRDefault="002F4DB3" w:rsidP="002F4DB3">
      <w:pPr>
        <w:spacing w:before="0" w:after="0" w:line="240" w:lineRule="auto"/>
      </w:pPr>
      <w:r w:rsidRPr="00F67A70">
        <w:t xml:space="preserve">Talking points: </w:t>
      </w:r>
    </w:p>
    <w:p w14:paraId="63A21910" w14:textId="1FF91613" w:rsidR="0053304C" w:rsidRDefault="00992300" w:rsidP="002F4DB3">
      <w:pPr>
        <w:pStyle w:val="Bullet"/>
        <w:rPr>
          <w:color w:val="auto"/>
        </w:rPr>
      </w:pPr>
      <w:r>
        <w:rPr>
          <w:color w:val="auto"/>
        </w:rPr>
        <w:t>In the first part of this session</w:t>
      </w:r>
      <w:r w:rsidR="006C3F16">
        <w:rPr>
          <w:color w:val="auto"/>
        </w:rPr>
        <w:t>,</w:t>
      </w:r>
      <w:r>
        <w:rPr>
          <w:color w:val="auto"/>
        </w:rPr>
        <w:t xml:space="preserve"> we will </w:t>
      </w:r>
      <w:r w:rsidR="00084135">
        <w:rPr>
          <w:color w:val="auto"/>
        </w:rPr>
        <w:t>explore what is supported decision</w:t>
      </w:r>
      <w:r w:rsidR="00BC6C96">
        <w:rPr>
          <w:color w:val="auto"/>
        </w:rPr>
        <w:t>-</w:t>
      </w:r>
      <w:r w:rsidR="00084135">
        <w:rPr>
          <w:color w:val="auto"/>
        </w:rPr>
        <w:t xml:space="preserve">making. </w:t>
      </w:r>
    </w:p>
    <w:p w14:paraId="38D57DA4" w14:textId="77777777" w:rsidR="001767A7" w:rsidRDefault="001767A7" w:rsidP="001767A7">
      <w:pPr>
        <w:pStyle w:val="Bullet"/>
        <w:numPr>
          <w:ilvl w:val="0"/>
          <w:numId w:val="0"/>
        </w:numPr>
        <w:rPr>
          <w:color w:val="auto"/>
        </w:rPr>
      </w:pPr>
    </w:p>
    <w:p w14:paraId="4C5035F0" w14:textId="77777777" w:rsidR="00CF7D00" w:rsidRDefault="00CF7D00" w:rsidP="00CF7D00">
      <w:pPr>
        <w:spacing w:before="0" w:after="0" w:line="240" w:lineRule="auto"/>
        <w:rPr>
          <w:b/>
          <w:bCs/>
        </w:rPr>
      </w:pPr>
    </w:p>
    <w:p w14:paraId="67AC4942" w14:textId="39B13066" w:rsidR="004350B5" w:rsidRDefault="004350B5">
      <w:pPr>
        <w:spacing w:before="0" w:after="0" w:line="240" w:lineRule="auto"/>
        <w:rPr>
          <w:b/>
          <w:bCs/>
        </w:rPr>
      </w:pPr>
    </w:p>
    <w:p w14:paraId="00910A62" w14:textId="1F35A29E" w:rsidR="00CF7D00" w:rsidRDefault="00CF7D00" w:rsidP="00CF7D00">
      <w:pPr>
        <w:spacing w:before="0" w:after="0" w:line="240" w:lineRule="auto"/>
        <w:rPr>
          <w:b/>
          <w:bCs/>
        </w:rPr>
      </w:pPr>
      <w:r>
        <w:rPr>
          <w:b/>
          <w:bCs/>
        </w:rPr>
        <w:t xml:space="preserve">Slide 4 – Why is it important? </w:t>
      </w:r>
    </w:p>
    <w:p w14:paraId="5748145D" w14:textId="77777777" w:rsidR="00CF7D00" w:rsidRDefault="00CF7D00" w:rsidP="00CF7D00">
      <w:pPr>
        <w:spacing w:before="0" w:after="0" w:line="240" w:lineRule="auto"/>
        <w:rPr>
          <w:b/>
          <w:bCs/>
        </w:rPr>
      </w:pPr>
    </w:p>
    <w:p w14:paraId="0342078F" w14:textId="1197C9FB" w:rsidR="00CF7D00" w:rsidRDefault="00552C7B" w:rsidP="00CF7D00">
      <w:pPr>
        <w:spacing w:before="0" w:after="0" w:line="240" w:lineRule="auto"/>
        <w:jc w:val="center"/>
        <w:rPr>
          <w:b/>
          <w:bCs/>
        </w:rPr>
      </w:pPr>
      <w:r>
        <w:rPr>
          <w:b/>
          <w:bCs/>
          <w:noProof/>
        </w:rPr>
        <w:drawing>
          <wp:inline distT="0" distB="0" distL="0" distR="0" wp14:anchorId="0073F156" wp14:editId="6EF7F89B">
            <wp:extent cx="4480467" cy="2520000"/>
            <wp:effectExtent l="19050" t="19050" r="1587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1728BABD" w14:textId="77777777" w:rsidR="00CF7D00" w:rsidRDefault="00CF7D00" w:rsidP="00CF7D00">
      <w:pPr>
        <w:spacing w:before="0" w:after="0" w:line="240" w:lineRule="auto"/>
        <w:rPr>
          <w:b/>
          <w:bCs/>
        </w:rPr>
      </w:pPr>
    </w:p>
    <w:p w14:paraId="1090AA93" w14:textId="77777777" w:rsidR="00CF7D00" w:rsidRDefault="00CF7D00" w:rsidP="00CF7D00">
      <w:pPr>
        <w:spacing w:before="0" w:after="0" w:line="240" w:lineRule="auto"/>
      </w:pPr>
      <w:r w:rsidRPr="00F67A70">
        <w:t xml:space="preserve">Talking points: </w:t>
      </w:r>
    </w:p>
    <w:p w14:paraId="64AFCE4C" w14:textId="28CF579C" w:rsidR="00B266C2" w:rsidRPr="002A7993" w:rsidRDefault="00FA27FC" w:rsidP="00FA27FC">
      <w:pPr>
        <w:pStyle w:val="Bullet"/>
        <w:rPr>
          <w:color w:val="auto"/>
        </w:rPr>
      </w:pPr>
      <w:r w:rsidRPr="002A7993">
        <w:rPr>
          <w:color w:val="auto"/>
        </w:rPr>
        <w:t>Let</w:t>
      </w:r>
      <w:r w:rsidR="00A57FC7">
        <w:rPr>
          <w:color w:val="auto"/>
        </w:rPr>
        <w:t xml:space="preserve"> us</w:t>
      </w:r>
      <w:r w:rsidRPr="002A7993">
        <w:rPr>
          <w:color w:val="auto"/>
        </w:rPr>
        <w:t xml:space="preserve"> start by understanding wh</w:t>
      </w:r>
      <w:r w:rsidR="00B266C2" w:rsidRPr="002A7993">
        <w:rPr>
          <w:color w:val="auto"/>
        </w:rPr>
        <w:t>y supported decision</w:t>
      </w:r>
      <w:r w:rsidR="00BC6C96">
        <w:rPr>
          <w:color w:val="auto"/>
        </w:rPr>
        <w:t>-</w:t>
      </w:r>
      <w:r w:rsidR="00B266C2" w:rsidRPr="002A7993">
        <w:rPr>
          <w:color w:val="auto"/>
        </w:rPr>
        <w:t>making is important.</w:t>
      </w:r>
    </w:p>
    <w:p w14:paraId="27C303C9" w14:textId="77777777" w:rsidR="00B266C2" w:rsidRPr="002A7993" w:rsidRDefault="00B266C2" w:rsidP="00FA27FC">
      <w:pPr>
        <w:pStyle w:val="Bullet"/>
        <w:rPr>
          <w:color w:val="auto"/>
        </w:rPr>
      </w:pPr>
      <w:r w:rsidRPr="002A7993">
        <w:rPr>
          <w:color w:val="auto"/>
        </w:rPr>
        <w:t xml:space="preserve">Older people have the same rights and freedoms as anyone else. </w:t>
      </w:r>
    </w:p>
    <w:p w14:paraId="46955F71" w14:textId="6B4E663E" w:rsidR="008E3A67" w:rsidRPr="002A7993" w:rsidRDefault="008E3A67" w:rsidP="00FA27FC">
      <w:pPr>
        <w:pStyle w:val="Bullet"/>
        <w:rPr>
          <w:color w:val="auto"/>
        </w:rPr>
      </w:pPr>
      <w:r w:rsidRPr="002A7993">
        <w:rPr>
          <w:color w:val="auto"/>
        </w:rPr>
        <w:t>Even if you disagree with their choices (</w:t>
      </w:r>
      <w:r w:rsidR="0049211A">
        <w:rPr>
          <w:color w:val="auto"/>
        </w:rPr>
        <w:t>for example about</w:t>
      </w:r>
      <w:r w:rsidR="0049211A" w:rsidRPr="002A7993">
        <w:rPr>
          <w:color w:val="auto"/>
        </w:rPr>
        <w:t xml:space="preserve"> </w:t>
      </w:r>
      <w:r w:rsidRPr="002A7993">
        <w:rPr>
          <w:color w:val="auto"/>
        </w:rPr>
        <w:t>relationships, lifestyle, or activities) your role is to support them, not to judge</w:t>
      </w:r>
      <w:r w:rsidR="0049211A">
        <w:rPr>
          <w:color w:val="auto"/>
        </w:rPr>
        <w:t xml:space="preserve"> or make decisions for them.</w:t>
      </w:r>
    </w:p>
    <w:p w14:paraId="2DEF753D" w14:textId="3710D44F" w:rsidR="00C219C6" w:rsidRPr="00552C7B" w:rsidRDefault="008E3A67" w:rsidP="00552C7B">
      <w:pPr>
        <w:pStyle w:val="Bullet"/>
        <w:rPr>
          <w:color w:val="auto"/>
        </w:rPr>
      </w:pPr>
      <w:r w:rsidRPr="002A7993">
        <w:rPr>
          <w:color w:val="auto"/>
        </w:rPr>
        <w:t>This includes enabling access and engaging with someone the older person wants to support them in their decision-making, including a registered supporter.</w:t>
      </w:r>
    </w:p>
    <w:p w14:paraId="5B9AAF3D" w14:textId="77777777" w:rsidR="00C219C6" w:rsidRDefault="00C219C6" w:rsidP="00C219C6">
      <w:pPr>
        <w:spacing w:before="0" w:after="0" w:line="240" w:lineRule="auto"/>
        <w:rPr>
          <w:b/>
          <w:bCs/>
        </w:rPr>
      </w:pPr>
    </w:p>
    <w:p w14:paraId="70798213" w14:textId="77777777" w:rsidR="00C219C6" w:rsidRDefault="00C219C6" w:rsidP="00C219C6">
      <w:pPr>
        <w:spacing w:before="0" w:after="0" w:line="240" w:lineRule="auto"/>
        <w:rPr>
          <w:b/>
          <w:bCs/>
        </w:rPr>
      </w:pPr>
    </w:p>
    <w:p w14:paraId="61754AE6" w14:textId="77777777" w:rsidR="00B8514B" w:rsidRDefault="00B8514B">
      <w:pPr>
        <w:spacing w:before="0" w:after="0" w:line="240" w:lineRule="auto"/>
        <w:rPr>
          <w:b/>
          <w:bCs/>
        </w:rPr>
      </w:pPr>
      <w:r>
        <w:rPr>
          <w:b/>
          <w:bCs/>
        </w:rPr>
        <w:br w:type="page"/>
      </w:r>
    </w:p>
    <w:p w14:paraId="05751A9E" w14:textId="42CD8508" w:rsidR="00C219C6" w:rsidRDefault="00C219C6" w:rsidP="00C219C6">
      <w:pPr>
        <w:spacing w:before="0" w:after="0" w:line="240" w:lineRule="auto"/>
        <w:rPr>
          <w:b/>
          <w:bCs/>
        </w:rPr>
      </w:pPr>
      <w:r>
        <w:rPr>
          <w:b/>
          <w:bCs/>
        </w:rPr>
        <w:lastRenderedPageBreak/>
        <w:t>Slide 5 – What is supported decision</w:t>
      </w:r>
      <w:r w:rsidR="00497B85">
        <w:rPr>
          <w:b/>
          <w:bCs/>
        </w:rPr>
        <w:t>-</w:t>
      </w:r>
      <w:r>
        <w:rPr>
          <w:b/>
          <w:bCs/>
        </w:rPr>
        <w:t xml:space="preserve">making? </w:t>
      </w:r>
    </w:p>
    <w:p w14:paraId="788AD994" w14:textId="77777777" w:rsidR="00C219C6" w:rsidRDefault="00C219C6" w:rsidP="00C219C6">
      <w:pPr>
        <w:spacing w:before="0" w:after="0" w:line="240" w:lineRule="auto"/>
        <w:rPr>
          <w:b/>
          <w:bCs/>
        </w:rPr>
      </w:pPr>
    </w:p>
    <w:p w14:paraId="01C9F17A" w14:textId="192550C3" w:rsidR="00C219C6" w:rsidRDefault="00B8514B" w:rsidP="00C219C6">
      <w:pPr>
        <w:spacing w:before="0" w:after="0" w:line="240" w:lineRule="auto"/>
        <w:jc w:val="center"/>
        <w:rPr>
          <w:b/>
          <w:bCs/>
        </w:rPr>
      </w:pPr>
      <w:r>
        <w:rPr>
          <w:b/>
          <w:bCs/>
          <w:noProof/>
        </w:rPr>
        <w:drawing>
          <wp:inline distT="0" distB="0" distL="0" distR="0" wp14:anchorId="799DC776" wp14:editId="0FBF8E94">
            <wp:extent cx="4480467" cy="2520000"/>
            <wp:effectExtent l="19050" t="19050" r="1587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3B418400" w14:textId="77777777" w:rsidR="00C219C6" w:rsidRDefault="00C219C6" w:rsidP="00C219C6">
      <w:pPr>
        <w:spacing w:before="0" w:after="0" w:line="240" w:lineRule="auto"/>
        <w:rPr>
          <w:b/>
          <w:bCs/>
        </w:rPr>
      </w:pPr>
    </w:p>
    <w:p w14:paraId="5B71D40F" w14:textId="77777777" w:rsidR="00C219C6" w:rsidRDefault="00C219C6" w:rsidP="00C219C6">
      <w:pPr>
        <w:spacing w:before="0" w:after="0" w:line="240" w:lineRule="auto"/>
      </w:pPr>
      <w:r w:rsidRPr="00F67A70">
        <w:t xml:space="preserve">Talking points: </w:t>
      </w:r>
    </w:p>
    <w:p w14:paraId="62939988" w14:textId="5C878FCF" w:rsidR="003026EF" w:rsidRPr="003026EF" w:rsidRDefault="003026EF" w:rsidP="003026EF">
      <w:pPr>
        <w:pStyle w:val="Bullet"/>
        <w:rPr>
          <w:color w:val="auto"/>
        </w:rPr>
      </w:pPr>
      <w:r w:rsidRPr="003026EF">
        <w:rPr>
          <w:color w:val="auto"/>
        </w:rPr>
        <w:t>When we talk about supported decision</w:t>
      </w:r>
      <w:r w:rsidR="00BC6C96">
        <w:rPr>
          <w:color w:val="auto"/>
        </w:rPr>
        <w:t>-</w:t>
      </w:r>
      <w:r w:rsidRPr="003026EF">
        <w:rPr>
          <w:color w:val="auto"/>
        </w:rPr>
        <w:t>making, we</w:t>
      </w:r>
      <w:r>
        <w:rPr>
          <w:color w:val="auto"/>
        </w:rPr>
        <w:t xml:space="preserve"> a</w:t>
      </w:r>
      <w:r w:rsidRPr="003026EF">
        <w:rPr>
          <w:color w:val="auto"/>
        </w:rPr>
        <w:t>re talking about a process that helps older people stay in control of their own lives.</w:t>
      </w:r>
      <w:r w:rsidR="001E13CB">
        <w:rPr>
          <w:color w:val="auto"/>
        </w:rPr>
        <w:t xml:space="preserve"> We assume that each person can make decisions for themselves. </w:t>
      </w:r>
    </w:p>
    <w:p w14:paraId="432B0B8D" w14:textId="10BD592A" w:rsidR="00D851E6" w:rsidRDefault="00D851E6" w:rsidP="003026EF">
      <w:pPr>
        <w:pStyle w:val="Bullet"/>
        <w:rPr>
          <w:color w:val="auto"/>
        </w:rPr>
      </w:pPr>
      <w:r>
        <w:rPr>
          <w:color w:val="auto"/>
        </w:rPr>
        <w:t xml:space="preserve">Supported decision-making </w:t>
      </w:r>
      <w:r w:rsidR="003026EF">
        <w:rPr>
          <w:color w:val="auto"/>
        </w:rPr>
        <w:t>i</w:t>
      </w:r>
      <w:r w:rsidR="003026EF" w:rsidRPr="003026EF">
        <w:rPr>
          <w:color w:val="auto"/>
        </w:rPr>
        <w:t>s not about making decisions for them. It</w:t>
      </w:r>
      <w:r w:rsidR="003026EF">
        <w:rPr>
          <w:color w:val="auto"/>
        </w:rPr>
        <w:t xml:space="preserve"> i</w:t>
      </w:r>
      <w:r w:rsidR="003026EF" w:rsidRPr="003026EF">
        <w:rPr>
          <w:color w:val="auto"/>
        </w:rPr>
        <w:t>s about providing the support</w:t>
      </w:r>
      <w:r>
        <w:rPr>
          <w:color w:val="auto"/>
        </w:rPr>
        <w:t>s that each person may want or need</w:t>
      </w:r>
      <w:r w:rsidR="003026EF" w:rsidRPr="003026EF">
        <w:rPr>
          <w:color w:val="auto"/>
        </w:rPr>
        <w:t xml:space="preserve"> so that they can make and communicate their own choices. </w:t>
      </w:r>
    </w:p>
    <w:p w14:paraId="5375EFF0" w14:textId="5E2685A8" w:rsidR="003026EF" w:rsidRPr="003026EF" w:rsidRDefault="003026EF" w:rsidP="003026EF">
      <w:pPr>
        <w:pStyle w:val="Bullet"/>
        <w:rPr>
          <w:color w:val="auto"/>
        </w:rPr>
      </w:pPr>
      <w:r w:rsidRPr="003026EF">
        <w:rPr>
          <w:color w:val="auto"/>
        </w:rPr>
        <w:t>That support might look different for different people</w:t>
      </w:r>
      <w:r>
        <w:rPr>
          <w:color w:val="auto"/>
        </w:rPr>
        <w:t xml:space="preserve">, </w:t>
      </w:r>
      <w:r w:rsidRPr="003026EF">
        <w:rPr>
          <w:color w:val="auto"/>
        </w:rPr>
        <w:t>it could be breaking information down into plain language, offering visual aids, or giving someone extra time to decide.</w:t>
      </w:r>
    </w:p>
    <w:p w14:paraId="39F69642" w14:textId="2615E060" w:rsidR="00A01ECB" w:rsidRDefault="003026EF" w:rsidP="00A01ECB">
      <w:pPr>
        <w:pStyle w:val="Bullet"/>
        <w:rPr>
          <w:color w:val="auto"/>
        </w:rPr>
      </w:pPr>
      <w:r w:rsidRPr="003026EF">
        <w:rPr>
          <w:color w:val="auto"/>
        </w:rPr>
        <w:t>The key idea is that</w:t>
      </w:r>
      <w:r w:rsidR="0024778F">
        <w:rPr>
          <w:color w:val="auto"/>
        </w:rPr>
        <w:t xml:space="preserve"> an older person should always be supported to make their own decisions, if possible</w:t>
      </w:r>
      <w:r w:rsidRPr="003026EF">
        <w:rPr>
          <w:color w:val="auto"/>
        </w:rPr>
        <w:t>. Our role is to make sure they have what they need to do that, instead of stepping in and taking the decision away from them</w:t>
      </w:r>
      <w:r w:rsidR="0024778F">
        <w:rPr>
          <w:color w:val="auto"/>
        </w:rPr>
        <w:t xml:space="preserve"> or allowing someone else to </w:t>
      </w:r>
      <w:proofErr w:type="gramStart"/>
      <w:r w:rsidR="0024778F">
        <w:rPr>
          <w:color w:val="auto"/>
        </w:rPr>
        <w:t>make a decision</w:t>
      </w:r>
      <w:proofErr w:type="gramEnd"/>
      <w:r w:rsidR="0024778F">
        <w:rPr>
          <w:color w:val="auto"/>
        </w:rPr>
        <w:t xml:space="preserve"> for them. </w:t>
      </w:r>
    </w:p>
    <w:p w14:paraId="05B3EFCB" w14:textId="3565CB45" w:rsidR="003740E8" w:rsidRDefault="003026EF" w:rsidP="00A01ECB">
      <w:pPr>
        <w:pStyle w:val="Bullet"/>
        <w:rPr>
          <w:color w:val="auto"/>
        </w:rPr>
      </w:pPr>
      <w:r w:rsidRPr="181F5DF6">
        <w:rPr>
          <w:color w:val="auto"/>
        </w:rPr>
        <w:t>In other words, supported decision</w:t>
      </w:r>
      <w:r w:rsidR="00EB220C">
        <w:rPr>
          <w:color w:val="auto"/>
        </w:rPr>
        <w:t>-</w:t>
      </w:r>
      <w:r w:rsidRPr="181F5DF6">
        <w:rPr>
          <w:color w:val="auto"/>
        </w:rPr>
        <w:t>making is about empowerment. It acknowledges that everyone has the right to be the decision-maker in their own life, and our job is to walk alongside them</w:t>
      </w:r>
      <w:r w:rsidR="2AA0687C" w:rsidRPr="181F5DF6">
        <w:rPr>
          <w:color w:val="auto"/>
        </w:rPr>
        <w:t xml:space="preserve"> when they want us to</w:t>
      </w:r>
      <w:r w:rsidRPr="181F5DF6">
        <w:rPr>
          <w:color w:val="auto"/>
        </w:rPr>
        <w:t>, not take over.</w:t>
      </w:r>
    </w:p>
    <w:p w14:paraId="34669D26" w14:textId="77777777" w:rsidR="00270E9C" w:rsidRDefault="00270E9C" w:rsidP="00270E9C">
      <w:pPr>
        <w:pStyle w:val="Bullet"/>
        <w:numPr>
          <w:ilvl w:val="0"/>
          <w:numId w:val="0"/>
        </w:numPr>
        <w:ind w:left="720" w:hanging="360"/>
        <w:rPr>
          <w:color w:val="auto"/>
        </w:rPr>
      </w:pPr>
    </w:p>
    <w:p w14:paraId="3EA36ED2" w14:textId="77777777" w:rsidR="00446FAD" w:rsidRDefault="00446FAD">
      <w:pPr>
        <w:spacing w:before="0" w:after="0" w:line="240" w:lineRule="auto"/>
        <w:rPr>
          <w:b/>
          <w:bCs/>
        </w:rPr>
      </w:pPr>
      <w:r>
        <w:rPr>
          <w:b/>
          <w:bCs/>
        </w:rPr>
        <w:br w:type="page"/>
      </w:r>
    </w:p>
    <w:p w14:paraId="67F5FF1F" w14:textId="32D920A9" w:rsidR="00EC5E3C" w:rsidRDefault="00EC5E3C" w:rsidP="00EC5E3C">
      <w:pPr>
        <w:spacing w:before="0" w:after="0" w:line="240" w:lineRule="auto"/>
        <w:rPr>
          <w:b/>
          <w:bCs/>
        </w:rPr>
      </w:pPr>
      <w:r>
        <w:rPr>
          <w:b/>
          <w:bCs/>
        </w:rPr>
        <w:lastRenderedPageBreak/>
        <w:t xml:space="preserve">Slide </w:t>
      </w:r>
      <w:r w:rsidR="00433709">
        <w:rPr>
          <w:b/>
          <w:bCs/>
        </w:rPr>
        <w:t>6</w:t>
      </w:r>
      <w:r>
        <w:rPr>
          <w:b/>
          <w:bCs/>
        </w:rPr>
        <w:t xml:space="preserve"> – </w:t>
      </w:r>
      <w:r w:rsidR="00F746DE">
        <w:rPr>
          <w:b/>
          <w:bCs/>
        </w:rPr>
        <w:t>Principles of</w:t>
      </w:r>
      <w:r>
        <w:rPr>
          <w:b/>
          <w:bCs/>
        </w:rPr>
        <w:t xml:space="preserve"> supported decision</w:t>
      </w:r>
      <w:r w:rsidR="006A1426">
        <w:rPr>
          <w:b/>
          <w:bCs/>
        </w:rPr>
        <w:t>-</w:t>
      </w:r>
      <w:r>
        <w:rPr>
          <w:b/>
          <w:bCs/>
        </w:rPr>
        <w:t>making</w:t>
      </w:r>
      <w:r w:rsidR="00A16AAA">
        <w:rPr>
          <w:b/>
          <w:bCs/>
        </w:rPr>
        <w:t xml:space="preserve"> under the new Act</w:t>
      </w:r>
      <w:r>
        <w:rPr>
          <w:b/>
          <w:bCs/>
        </w:rPr>
        <w:t xml:space="preserve">? </w:t>
      </w:r>
    </w:p>
    <w:p w14:paraId="634935E1" w14:textId="77777777" w:rsidR="00EC5E3C" w:rsidRDefault="00EC5E3C" w:rsidP="00EC5E3C">
      <w:pPr>
        <w:spacing w:before="0" w:after="0" w:line="240" w:lineRule="auto"/>
        <w:rPr>
          <w:b/>
          <w:bCs/>
        </w:rPr>
      </w:pPr>
    </w:p>
    <w:p w14:paraId="0AA4EEFB" w14:textId="5D0A9D84" w:rsidR="00EC5E3C" w:rsidRDefault="00BD6936" w:rsidP="00EC5E3C">
      <w:pPr>
        <w:spacing w:before="0" w:after="0" w:line="240" w:lineRule="auto"/>
        <w:jc w:val="center"/>
        <w:rPr>
          <w:b/>
          <w:bCs/>
        </w:rPr>
      </w:pPr>
      <w:r w:rsidRPr="00BD6936">
        <w:rPr>
          <w:noProof/>
        </w:rPr>
        <w:t xml:space="preserve"> </w:t>
      </w:r>
      <w:r w:rsidR="00252225">
        <w:rPr>
          <w:noProof/>
        </w:rPr>
        <w:drawing>
          <wp:inline distT="0" distB="0" distL="0" distR="0" wp14:anchorId="08E9AE78" wp14:editId="56263B11">
            <wp:extent cx="4480467" cy="2520000"/>
            <wp:effectExtent l="19050" t="19050" r="1587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470B86C" w14:textId="77777777" w:rsidR="00EC5E3C" w:rsidRDefault="00EC5E3C" w:rsidP="00EC5E3C">
      <w:pPr>
        <w:spacing w:before="0" w:after="0" w:line="240" w:lineRule="auto"/>
        <w:rPr>
          <w:b/>
          <w:bCs/>
        </w:rPr>
      </w:pPr>
    </w:p>
    <w:p w14:paraId="235FEBA4" w14:textId="77777777" w:rsidR="00EC5E3C" w:rsidRDefault="00EC5E3C" w:rsidP="00EC5E3C">
      <w:pPr>
        <w:spacing w:before="0" w:after="0" w:line="240" w:lineRule="auto"/>
      </w:pPr>
      <w:r w:rsidRPr="00F67A70">
        <w:t xml:space="preserve">Talking points: </w:t>
      </w:r>
    </w:p>
    <w:p w14:paraId="463D7C47" w14:textId="383E50B1" w:rsidR="00446FAD" w:rsidRPr="00446FAD" w:rsidRDefault="00446FAD" w:rsidP="00446FAD">
      <w:pPr>
        <w:pStyle w:val="Bullet"/>
        <w:rPr>
          <w:color w:val="auto"/>
        </w:rPr>
      </w:pPr>
      <w:r w:rsidRPr="00446FAD">
        <w:rPr>
          <w:color w:val="auto"/>
        </w:rPr>
        <w:t>The principles of supported decision</w:t>
      </w:r>
      <w:r w:rsidR="006A1426">
        <w:rPr>
          <w:color w:val="auto"/>
        </w:rPr>
        <w:t>-</w:t>
      </w:r>
      <w:r w:rsidRPr="00446FAD">
        <w:rPr>
          <w:color w:val="auto"/>
        </w:rPr>
        <w:t>making are embedded in the Statement of Rights and the Statement of Principles, which apply to all aged care providers.</w:t>
      </w:r>
    </w:p>
    <w:p w14:paraId="7C789B38" w14:textId="6AAA6115" w:rsidR="00446FAD" w:rsidRPr="00446FAD" w:rsidRDefault="00446FAD" w:rsidP="00154892">
      <w:pPr>
        <w:pStyle w:val="Bullet"/>
        <w:rPr>
          <w:color w:val="auto"/>
        </w:rPr>
      </w:pPr>
      <w:r w:rsidRPr="00446FAD">
        <w:rPr>
          <w:color w:val="auto"/>
        </w:rPr>
        <w:t xml:space="preserve">The Statement of Rights makes it clear that older people have the right to </w:t>
      </w:r>
      <w:r w:rsidR="005B697A">
        <w:rPr>
          <w:color w:val="auto"/>
        </w:rPr>
        <w:t>exercise choice and make</w:t>
      </w:r>
      <w:r w:rsidR="00DC49B9">
        <w:rPr>
          <w:color w:val="auto"/>
        </w:rPr>
        <w:t xml:space="preserve"> decisions</w:t>
      </w:r>
      <w:r w:rsidRPr="00446FAD">
        <w:rPr>
          <w:color w:val="auto"/>
        </w:rPr>
        <w:t>, whether about their aged care services, their finances, or even their personal belongings. At its heart, it’s about respecting their autonomy and recognising that older people, like all of us, want control over their own lives.</w:t>
      </w:r>
    </w:p>
    <w:p w14:paraId="08729886" w14:textId="28A91F06" w:rsidR="00446FAD" w:rsidRPr="00446FAD" w:rsidRDefault="00446FAD" w:rsidP="00154892">
      <w:pPr>
        <w:pStyle w:val="Bullet"/>
        <w:rPr>
          <w:color w:val="auto"/>
        </w:rPr>
      </w:pPr>
      <w:r w:rsidRPr="00446FAD">
        <w:rPr>
          <w:color w:val="auto"/>
        </w:rPr>
        <w:t xml:space="preserve">Importantly, older people are presumed to have the ability to make their own decisions. And where they want or need support, they also have the right to receive that support, and to have their decisions respected, even if they involve </w:t>
      </w:r>
      <w:r w:rsidR="00DC49B9">
        <w:rPr>
          <w:color w:val="auto"/>
        </w:rPr>
        <w:t xml:space="preserve">taking some </w:t>
      </w:r>
      <w:r w:rsidRPr="00446FAD">
        <w:rPr>
          <w:color w:val="auto"/>
        </w:rPr>
        <w:t>personal risk.</w:t>
      </w:r>
    </w:p>
    <w:p w14:paraId="794F9F84" w14:textId="4164C7F1" w:rsidR="00446FAD" w:rsidRPr="00446FAD" w:rsidRDefault="00446FAD" w:rsidP="00154892">
      <w:pPr>
        <w:pStyle w:val="Bullet"/>
        <w:rPr>
          <w:color w:val="auto"/>
        </w:rPr>
      </w:pPr>
      <w:r w:rsidRPr="4DA9E510">
        <w:rPr>
          <w:color w:val="auto"/>
        </w:rPr>
        <w:t>One of the changes under the Aged Care Act 2024</w:t>
      </w:r>
      <w:r w:rsidR="00F71540" w:rsidRPr="4DA9E510">
        <w:rPr>
          <w:color w:val="auto"/>
        </w:rPr>
        <w:t xml:space="preserve"> (the Act)</w:t>
      </w:r>
      <w:r w:rsidRPr="4DA9E510">
        <w:rPr>
          <w:color w:val="auto"/>
        </w:rPr>
        <w:t xml:space="preserve"> is the introduction of the registered supporter role. This role exists to make sure older people can get the support they need to make and communicate their decisions. But it</w:t>
      </w:r>
      <w:r w:rsidR="006B21D3" w:rsidRPr="4DA9E510">
        <w:rPr>
          <w:color w:val="auto"/>
        </w:rPr>
        <w:t xml:space="preserve"> is</w:t>
      </w:r>
      <w:r w:rsidRPr="4DA9E510">
        <w:rPr>
          <w:color w:val="auto"/>
        </w:rPr>
        <w:t xml:space="preserve"> vital to remember supported decision</w:t>
      </w:r>
      <w:r w:rsidR="00154892" w:rsidRPr="4DA9E510">
        <w:rPr>
          <w:color w:val="auto"/>
        </w:rPr>
        <w:t xml:space="preserve"> </w:t>
      </w:r>
      <w:r w:rsidRPr="4DA9E510">
        <w:rPr>
          <w:color w:val="auto"/>
        </w:rPr>
        <w:t>making is more than just interacting with a registered supporter. It must always centre on empowering the older person to express their own will, preferences, and decisions, with support only when wanted or needed.</w:t>
      </w:r>
    </w:p>
    <w:p w14:paraId="3B1B0E52" w14:textId="3C6C05E8" w:rsidR="00270E9C" w:rsidRDefault="00446FAD" w:rsidP="00154892">
      <w:pPr>
        <w:pStyle w:val="Bullet"/>
        <w:rPr>
          <w:color w:val="auto"/>
        </w:rPr>
      </w:pPr>
      <w:r w:rsidRPr="048AF214">
        <w:rPr>
          <w:color w:val="auto"/>
        </w:rPr>
        <w:t>That means workers should only be engaging with a registered supporter, or anyone else who supports the person, if the older person asks for that support. For example, the older person may say, ‘I</w:t>
      </w:r>
      <w:r w:rsidR="00060CC7" w:rsidRPr="048AF214">
        <w:rPr>
          <w:color w:val="auto"/>
        </w:rPr>
        <w:t xml:space="preserve"> would</w:t>
      </w:r>
      <w:r w:rsidRPr="048AF214">
        <w:rPr>
          <w:color w:val="auto"/>
        </w:rPr>
        <w:t xml:space="preserve"> like my daughter to help me talk through this decision.’ In that case, it</w:t>
      </w:r>
      <w:r w:rsidR="00060CC7" w:rsidRPr="048AF214">
        <w:rPr>
          <w:color w:val="auto"/>
        </w:rPr>
        <w:t xml:space="preserve"> is</w:t>
      </w:r>
      <w:r w:rsidRPr="048AF214">
        <w:rPr>
          <w:color w:val="auto"/>
        </w:rPr>
        <w:t xml:space="preserve"> appropriate to involve the </w:t>
      </w:r>
      <w:r w:rsidR="007D47CC" w:rsidRPr="048AF214">
        <w:rPr>
          <w:color w:val="auto"/>
        </w:rPr>
        <w:t>daughter</w:t>
      </w:r>
      <w:r w:rsidR="00D37C56">
        <w:rPr>
          <w:color w:val="auto"/>
        </w:rPr>
        <w:t xml:space="preserve"> (if the worker has confirmed they are a registered supporter)</w:t>
      </w:r>
      <w:r w:rsidRPr="048AF214">
        <w:rPr>
          <w:color w:val="auto"/>
        </w:rPr>
        <w:t xml:space="preserve">, </w:t>
      </w:r>
      <w:r w:rsidR="00E97CE6" w:rsidRPr="048AF214">
        <w:rPr>
          <w:color w:val="auto"/>
        </w:rPr>
        <w:t>while also making it</w:t>
      </w:r>
      <w:r w:rsidRPr="048AF214">
        <w:rPr>
          <w:color w:val="auto"/>
        </w:rPr>
        <w:t xml:space="preserve"> clear that the older person is the decision-maker.</w:t>
      </w:r>
    </w:p>
    <w:p w14:paraId="6177219D" w14:textId="5A029F5F" w:rsidR="00DB4CFF" w:rsidRPr="00DB4CFF" w:rsidRDefault="004A12B1" w:rsidP="00DB4CFF">
      <w:pPr>
        <w:pStyle w:val="Bullet"/>
        <w:rPr>
          <w:color w:val="auto"/>
        </w:rPr>
      </w:pPr>
      <w:r w:rsidRPr="004A12B1">
        <w:rPr>
          <w:rFonts w:eastAsiaTheme="minorHAnsi" w:cstheme="minorBidi"/>
          <w:color w:val="auto"/>
        </w:rPr>
        <w:t>The Disability Royal Commission recommended 10 principles for supported decision-making, which have been adapted to the registered supporter context</w:t>
      </w:r>
      <w:r w:rsidR="002D47DB">
        <w:rPr>
          <w:rFonts w:eastAsiaTheme="minorHAnsi" w:cstheme="minorBidi"/>
          <w:color w:val="auto"/>
        </w:rPr>
        <w:t>,</w:t>
      </w:r>
      <w:r>
        <w:rPr>
          <w:rFonts w:eastAsiaTheme="minorHAnsi" w:cstheme="minorBidi"/>
          <w:color w:val="auto"/>
        </w:rPr>
        <w:t xml:space="preserve"> </w:t>
      </w:r>
      <w:r w:rsidR="00DB4CFF" w:rsidRPr="005D2757">
        <w:rPr>
          <w:rFonts w:eastAsiaTheme="minorHAnsi" w:cstheme="minorBidi"/>
          <w:color w:val="auto"/>
        </w:rPr>
        <w:t>these are explained more on the following slide</w:t>
      </w:r>
      <w:r w:rsidR="003C1AA6">
        <w:rPr>
          <w:rFonts w:eastAsiaTheme="minorHAnsi" w:cstheme="minorBidi"/>
          <w:color w:val="auto"/>
        </w:rPr>
        <w:t>.</w:t>
      </w:r>
    </w:p>
    <w:p w14:paraId="73C1314C" w14:textId="1F36414E" w:rsidR="00DB4CFF" w:rsidRDefault="00DB4CFF" w:rsidP="008E27BE">
      <w:pPr>
        <w:pStyle w:val="Bullet"/>
        <w:numPr>
          <w:ilvl w:val="0"/>
          <w:numId w:val="0"/>
        </w:numPr>
        <w:ind w:left="720"/>
        <w:rPr>
          <w:color w:val="auto"/>
        </w:rPr>
      </w:pPr>
    </w:p>
    <w:p w14:paraId="4873F6BF" w14:textId="3798C02B" w:rsidR="00433709" w:rsidRDefault="00433709">
      <w:pPr>
        <w:spacing w:before="0" w:after="0" w:line="240" w:lineRule="auto"/>
        <w:rPr>
          <w:rFonts w:eastAsia="Times New Roman" w:cs="Times New Roman"/>
        </w:rPr>
      </w:pPr>
      <w:r>
        <w:br w:type="page"/>
      </w:r>
    </w:p>
    <w:p w14:paraId="7E9EFDBF" w14:textId="2724AEB7" w:rsidR="007D2985" w:rsidRDefault="00983917" w:rsidP="00433709">
      <w:pPr>
        <w:spacing w:before="0" w:after="0" w:line="240" w:lineRule="auto"/>
        <w:rPr>
          <w:b/>
          <w:bCs/>
        </w:rPr>
      </w:pPr>
      <w:r>
        <w:rPr>
          <w:b/>
          <w:bCs/>
        </w:rPr>
        <w:lastRenderedPageBreak/>
        <w:t>Slide 7 – Principles of supported decision</w:t>
      </w:r>
      <w:r w:rsidR="006A1426">
        <w:rPr>
          <w:b/>
          <w:bCs/>
        </w:rPr>
        <w:t>-</w:t>
      </w:r>
      <w:r>
        <w:rPr>
          <w:b/>
          <w:bCs/>
        </w:rPr>
        <w:t>making under the new Act</w:t>
      </w:r>
    </w:p>
    <w:p w14:paraId="7C498041" w14:textId="0011B6B9" w:rsidR="00115CE0" w:rsidRDefault="00115CE0" w:rsidP="00433709">
      <w:pPr>
        <w:spacing w:before="0" w:after="0" w:line="240" w:lineRule="auto"/>
        <w:rPr>
          <w:b/>
          <w:bCs/>
        </w:rPr>
      </w:pPr>
    </w:p>
    <w:p w14:paraId="0A282516" w14:textId="29DD602E" w:rsidR="007D2985" w:rsidRDefault="00421A78" w:rsidP="008E27BE">
      <w:pPr>
        <w:spacing w:before="0" w:after="0" w:line="240" w:lineRule="auto"/>
        <w:jc w:val="center"/>
        <w:rPr>
          <w:b/>
          <w:bCs/>
        </w:rPr>
      </w:pPr>
      <w:r>
        <w:rPr>
          <w:b/>
          <w:bCs/>
          <w:noProof/>
        </w:rPr>
        <w:drawing>
          <wp:inline distT="0" distB="0" distL="0" distR="0" wp14:anchorId="7C186313" wp14:editId="7300E188">
            <wp:extent cx="4480467" cy="2520000"/>
            <wp:effectExtent l="19050" t="19050" r="1587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226945B3" w14:textId="4F9690E0" w:rsidR="007D2985" w:rsidRDefault="007D2985" w:rsidP="00433709">
      <w:pPr>
        <w:spacing w:before="0" w:after="0" w:line="240" w:lineRule="auto"/>
        <w:rPr>
          <w:b/>
          <w:bCs/>
        </w:rPr>
      </w:pPr>
    </w:p>
    <w:p w14:paraId="3759CC9B" w14:textId="0106FFB1" w:rsidR="007D2985" w:rsidRPr="008E27BE" w:rsidRDefault="007D2985" w:rsidP="00433709">
      <w:pPr>
        <w:spacing w:before="0" w:after="0" w:line="240" w:lineRule="auto"/>
        <w:rPr>
          <w:b/>
          <w:bCs/>
          <w:color w:val="171919" w:themeColor="background1" w:themeShade="1A"/>
        </w:rPr>
      </w:pPr>
    </w:p>
    <w:p w14:paraId="2D68E92F" w14:textId="0D473C73" w:rsidR="007D2985" w:rsidRPr="008E27BE" w:rsidRDefault="007D2985" w:rsidP="00433709">
      <w:pPr>
        <w:spacing w:before="0" w:after="0" w:line="240" w:lineRule="auto"/>
        <w:rPr>
          <w:color w:val="171919" w:themeColor="background1" w:themeShade="1A"/>
        </w:rPr>
      </w:pPr>
      <w:r w:rsidRPr="008E27BE">
        <w:rPr>
          <w:color w:val="171919" w:themeColor="background2" w:themeShade="1A"/>
        </w:rPr>
        <w:t>Talking Points:</w:t>
      </w:r>
    </w:p>
    <w:p w14:paraId="24B6DC13" w14:textId="10ACBDA7" w:rsidR="00CF465C" w:rsidRPr="00983917" w:rsidRDefault="005D2757" w:rsidP="00F40DFD">
      <w:pPr>
        <w:pStyle w:val="Bullet"/>
        <w:rPr>
          <w:rFonts w:eastAsiaTheme="minorHAnsi"/>
          <w:color w:val="auto"/>
        </w:rPr>
      </w:pPr>
      <w:r w:rsidRPr="00983917">
        <w:rPr>
          <w:rFonts w:eastAsiaTheme="minorHAnsi"/>
          <w:color w:val="auto"/>
        </w:rPr>
        <w:t>T</w:t>
      </w:r>
      <w:r w:rsidR="00CF465C" w:rsidRPr="00983917">
        <w:rPr>
          <w:rFonts w:eastAsiaTheme="minorHAnsi"/>
          <w:color w:val="auto"/>
        </w:rPr>
        <w:t>he Act reflects the principles of supported decision</w:t>
      </w:r>
      <w:r w:rsidR="006A1426">
        <w:rPr>
          <w:rFonts w:eastAsiaTheme="minorHAnsi"/>
          <w:color w:val="auto"/>
        </w:rPr>
        <w:t>-</w:t>
      </w:r>
      <w:r w:rsidR="00CF465C" w:rsidRPr="00983917">
        <w:rPr>
          <w:rFonts w:eastAsiaTheme="minorHAnsi"/>
          <w:color w:val="auto"/>
        </w:rPr>
        <w:t xml:space="preserve">making recommended by the Royal Commission into Violence, Abuse, Neglect and Exploitation of People with Disability (‘Disability Royal Commission’). </w:t>
      </w:r>
    </w:p>
    <w:p w14:paraId="16259A8C" w14:textId="77777777" w:rsidR="00CF465C" w:rsidRPr="00983917" w:rsidRDefault="00CF465C" w:rsidP="00F40DFD">
      <w:pPr>
        <w:pStyle w:val="Bullet"/>
        <w:rPr>
          <w:rFonts w:eastAsiaTheme="minorHAnsi"/>
          <w:color w:val="auto"/>
        </w:rPr>
      </w:pPr>
      <w:r w:rsidRPr="00983917">
        <w:rPr>
          <w:rFonts w:eastAsiaTheme="minorHAnsi"/>
          <w:color w:val="auto"/>
        </w:rPr>
        <w:t>These principles have been adapted to the registered supporter context as follows:</w:t>
      </w:r>
    </w:p>
    <w:p w14:paraId="3BA6B7F0"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1 – Recognition of the equal right to make decisions </w:t>
      </w:r>
    </w:p>
    <w:p w14:paraId="05EB4C2E"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All people have an equal right to make decisions that affect their lives and to have those decisions respected. </w:t>
      </w:r>
    </w:p>
    <w:p w14:paraId="2ED639F5"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2 – Presumption of decision-making ability </w:t>
      </w:r>
    </w:p>
    <w:p w14:paraId="6B7A3D26"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All people must be presumed to be able to make decisions. </w:t>
      </w:r>
    </w:p>
    <w:p w14:paraId="4B88D024"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3 – Respect for dignity and dignity of risk </w:t>
      </w:r>
    </w:p>
    <w:p w14:paraId="5AA5E04D"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All people must be treated with dignity and respect and supported to take risks to enable them to live their lives the way they choose, including in their social and intimate relationships. </w:t>
      </w:r>
    </w:p>
    <w:p w14:paraId="289AC10B"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4 – Recognition of informal supporters and advocates </w:t>
      </w:r>
    </w:p>
    <w:p w14:paraId="53EC7905"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The role of informal supporters, support networks and advocates who provide support for decision-making should be acknowledged and respected. </w:t>
      </w:r>
    </w:p>
    <w:p w14:paraId="31EB8D3C"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5 – Access to support </w:t>
      </w:r>
    </w:p>
    <w:p w14:paraId="3495F729"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People who may require supported decision-making should be provided with equitable access to appropriate support to enable them, as far as practicable in the circumstances, to:</w:t>
      </w:r>
    </w:p>
    <w:p w14:paraId="7837BADB" w14:textId="77777777" w:rsidR="00CF465C" w:rsidRPr="00983917" w:rsidRDefault="00CF465C" w:rsidP="004E5BC7">
      <w:pPr>
        <w:pStyle w:val="Bullet"/>
        <w:numPr>
          <w:ilvl w:val="0"/>
          <w:numId w:val="2"/>
        </w:numPr>
        <w:rPr>
          <w:rFonts w:eastAsiaTheme="minorHAnsi"/>
          <w:color w:val="auto"/>
        </w:rPr>
      </w:pPr>
      <w:r w:rsidRPr="00983917">
        <w:rPr>
          <w:rFonts w:eastAsiaTheme="minorHAnsi"/>
          <w:color w:val="auto"/>
        </w:rPr>
        <w:t xml:space="preserve">make and participate in decisions affecting them </w:t>
      </w:r>
    </w:p>
    <w:p w14:paraId="0D085108" w14:textId="77777777" w:rsidR="00CF465C" w:rsidRPr="00983917" w:rsidRDefault="00CF465C" w:rsidP="004E5BC7">
      <w:pPr>
        <w:pStyle w:val="Bullet"/>
        <w:numPr>
          <w:ilvl w:val="0"/>
          <w:numId w:val="2"/>
        </w:numPr>
        <w:rPr>
          <w:rFonts w:eastAsiaTheme="minorHAnsi"/>
          <w:color w:val="auto"/>
        </w:rPr>
      </w:pPr>
      <w:r w:rsidRPr="00983917">
        <w:rPr>
          <w:rFonts w:eastAsiaTheme="minorHAnsi"/>
          <w:color w:val="auto"/>
        </w:rPr>
        <w:t xml:space="preserve">communicate their will and preferences </w:t>
      </w:r>
    </w:p>
    <w:p w14:paraId="131961EC" w14:textId="77777777" w:rsidR="00CF465C" w:rsidRPr="00983917" w:rsidRDefault="00CF465C" w:rsidP="004E5BC7">
      <w:pPr>
        <w:pStyle w:val="Bullet"/>
        <w:numPr>
          <w:ilvl w:val="0"/>
          <w:numId w:val="2"/>
        </w:numPr>
        <w:rPr>
          <w:rFonts w:eastAsiaTheme="minorHAnsi"/>
          <w:color w:val="auto"/>
        </w:rPr>
      </w:pPr>
      <w:r w:rsidRPr="00983917">
        <w:rPr>
          <w:rFonts w:eastAsiaTheme="minorHAnsi"/>
          <w:color w:val="auto"/>
        </w:rPr>
        <w:t xml:space="preserve">develop their decision-making ability. </w:t>
      </w:r>
    </w:p>
    <w:p w14:paraId="4FCE4F2F"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Note: Decision-making support includes universal design and accessibility measures and recognition of diverse, non-conventional methods of communication.</w:t>
      </w:r>
    </w:p>
    <w:p w14:paraId="38C09D9C"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lastRenderedPageBreak/>
        <w:t xml:space="preserve">Principle 6 – Decisions directed by will and preferences </w:t>
      </w:r>
    </w:p>
    <w:p w14:paraId="506B33DA"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The will and preferences of people who may require supported decision-making must direct decisions that affect their lives.</w:t>
      </w:r>
    </w:p>
    <w:p w14:paraId="3BB1054B"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Note:  This includes respecting decisions that are expressed in non-conventional ways including non-verbally or through observed behaviour.</w:t>
      </w:r>
    </w:p>
    <w:p w14:paraId="1124D295"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7 – Inclusion of safeguards </w:t>
      </w:r>
    </w:p>
    <w:p w14:paraId="4CAF6AC8"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There must be appropriate and effective safeguards where people may require supported decision-making, including to prevent abuse and undue influence. </w:t>
      </w:r>
    </w:p>
    <w:p w14:paraId="00A04D88"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8 – Co-designed processes </w:t>
      </w:r>
    </w:p>
    <w:p w14:paraId="20CB09D7"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People with disability, in particular people with cognitive disability, their supporters and representative organisations, should be involved in the development and delivery of policies and practices on supported decision-making. </w:t>
      </w:r>
    </w:p>
    <w:p w14:paraId="28452FC3"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9 – Recognition of diversity </w:t>
      </w:r>
    </w:p>
    <w:p w14:paraId="014602BB"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 xml:space="preserve">The diverse experiences, identities and needs of people who may require supported decision-making must be actively considered. </w:t>
      </w:r>
    </w:p>
    <w:p w14:paraId="75E36236" w14:textId="77777777" w:rsidR="00CF465C" w:rsidRPr="00983917" w:rsidRDefault="00CF465C" w:rsidP="0038685B">
      <w:pPr>
        <w:pStyle w:val="Bullet"/>
        <w:numPr>
          <w:ilvl w:val="0"/>
          <w:numId w:val="0"/>
        </w:numPr>
        <w:ind w:left="720"/>
        <w:rPr>
          <w:rFonts w:eastAsiaTheme="minorHAnsi"/>
          <w:b/>
          <w:bCs/>
          <w:color w:val="auto"/>
        </w:rPr>
      </w:pPr>
      <w:r w:rsidRPr="00983917">
        <w:rPr>
          <w:rFonts w:eastAsiaTheme="minorHAnsi"/>
          <w:b/>
          <w:bCs/>
          <w:color w:val="auto"/>
        </w:rPr>
        <w:t xml:space="preserve">Principle 10 – Cultural safety </w:t>
      </w:r>
    </w:p>
    <w:p w14:paraId="2F3BA280" w14:textId="77777777" w:rsidR="00CF465C" w:rsidRPr="00983917" w:rsidRDefault="00CF465C" w:rsidP="0038685B">
      <w:pPr>
        <w:pStyle w:val="Bullet"/>
        <w:numPr>
          <w:ilvl w:val="0"/>
          <w:numId w:val="0"/>
        </w:numPr>
        <w:ind w:left="720"/>
        <w:rPr>
          <w:rFonts w:eastAsiaTheme="minorHAnsi"/>
          <w:color w:val="auto"/>
        </w:rPr>
      </w:pPr>
      <w:r w:rsidRPr="00983917">
        <w:rPr>
          <w:rFonts w:eastAsiaTheme="minorHAnsi"/>
          <w:color w:val="auto"/>
        </w:rPr>
        <w:t>First Nations people and culturally and linguistically diverse people with disability are entitled to supported decision-making that is culturally safe, sensitive and responsive. This includes recognising the importance of maintaining a person’s cultural and linguistic environment and set of values.</w:t>
      </w:r>
    </w:p>
    <w:p w14:paraId="3DE015B2" w14:textId="1B7C30C5" w:rsidR="007D2985" w:rsidRDefault="007D2985" w:rsidP="00433709">
      <w:pPr>
        <w:spacing w:before="0" w:after="0" w:line="240" w:lineRule="auto"/>
        <w:rPr>
          <w:b/>
          <w:bCs/>
        </w:rPr>
      </w:pPr>
    </w:p>
    <w:p w14:paraId="4F1BD3FB" w14:textId="765ECD7E" w:rsidR="00115CE0" w:rsidRDefault="00115CE0">
      <w:pPr>
        <w:spacing w:before="0" w:after="0" w:line="240" w:lineRule="auto"/>
        <w:rPr>
          <w:b/>
          <w:bCs/>
        </w:rPr>
      </w:pPr>
      <w:r w:rsidRPr="048AF214">
        <w:rPr>
          <w:b/>
          <w:bCs/>
        </w:rPr>
        <w:br w:type="page"/>
      </w:r>
    </w:p>
    <w:p w14:paraId="4F456E4A" w14:textId="3389743E" w:rsidR="00433709" w:rsidRDefault="00433709" w:rsidP="00433709">
      <w:pPr>
        <w:spacing w:before="0" w:after="0" w:line="240" w:lineRule="auto"/>
        <w:rPr>
          <w:b/>
          <w:bCs/>
        </w:rPr>
      </w:pPr>
      <w:r>
        <w:rPr>
          <w:b/>
          <w:bCs/>
        </w:rPr>
        <w:lastRenderedPageBreak/>
        <w:t xml:space="preserve">Slide </w:t>
      </w:r>
      <w:r w:rsidR="00D302E0">
        <w:rPr>
          <w:b/>
          <w:bCs/>
        </w:rPr>
        <w:t>8</w:t>
      </w:r>
      <w:r>
        <w:rPr>
          <w:b/>
          <w:bCs/>
        </w:rPr>
        <w:t xml:space="preserve"> – </w:t>
      </w:r>
      <w:r w:rsidR="006A2C11">
        <w:rPr>
          <w:b/>
          <w:bCs/>
        </w:rPr>
        <w:t xml:space="preserve">What is </w:t>
      </w:r>
      <w:r w:rsidR="006A2C11">
        <w:rPr>
          <w:b/>
          <w:bCs/>
          <w:u w:val="single"/>
        </w:rPr>
        <w:t>not</w:t>
      </w:r>
      <w:r w:rsidR="006A2C11">
        <w:rPr>
          <w:b/>
          <w:bCs/>
        </w:rPr>
        <w:t xml:space="preserve"> supported decision</w:t>
      </w:r>
      <w:r w:rsidR="006A1426">
        <w:rPr>
          <w:b/>
          <w:bCs/>
        </w:rPr>
        <w:t>-</w:t>
      </w:r>
      <w:r w:rsidR="006A2C11">
        <w:rPr>
          <w:b/>
          <w:bCs/>
        </w:rPr>
        <w:t>making?</w:t>
      </w:r>
      <w:r>
        <w:rPr>
          <w:b/>
          <w:bCs/>
        </w:rPr>
        <w:t xml:space="preserve"> </w:t>
      </w:r>
    </w:p>
    <w:p w14:paraId="35A4FC27" w14:textId="77777777" w:rsidR="00433709" w:rsidRDefault="00433709" w:rsidP="00433709">
      <w:pPr>
        <w:spacing w:before="0" w:after="0" w:line="240" w:lineRule="auto"/>
        <w:rPr>
          <w:b/>
          <w:bCs/>
        </w:rPr>
      </w:pPr>
    </w:p>
    <w:p w14:paraId="156A33E5" w14:textId="1931B1E3" w:rsidR="00433709" w:rsidRDefault="00421A78" w:rsidP="00433709">
      <w:pPr>
        <w:spacing w:before="0" w:after="0" w:line="240" w:lineRule="auto"/>
        <w:jc w:val="center"/>
        <w:rPr>
          <w:b/>
          <w:bCs/>
        </w:rPr>
      </w:pPr>
      <w:r>
        <w:rPr>
          <w:b/>
          <w:bCs/>
          <w:noProof/>
        </w:rPr>
        <w:drawing>
          <wp:inline distT="0" distB="0" distL="0" distR="0" wp14:anchorId="0DB9DAC4" wp14:editId="3FA6287E">
            <wp:extent cx="4480467" cy="2520000"/>
            <wp:effectExtent l="19050" t="19050" r="1587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265595DC" w14:textId="36796C52" w:rsidR="00433709" w:rsidRDefault="002857BD" w:rsidP="002857BD">
      <w:pPr>
        <w:tabs>
          <w:tab w:val="left" w:pos="4070"/>
        </w:tabs>
        <w:spacing w:before="0" w:after="0" w:line="240" w:lineRule="auto"/>
        <w:rPr>
          <w:b/>
          <w:bCs/>
        </w:rPr>
      </w:pPr>
      <w:r>
        <w:rPr>
          <w:b/>
          <w:bCs/>
        </w:rPr>
        <w:tab/>
      </w:r>
    </w:p>
    <w:p w14:paraId="3C62DF35" w14:textId="77777777" w:rsidR="00433709" w:rsidRDefault="00433709" w:rsidP="00433709">
      <w:pPr>
        <w:spacing w:before="0" w:after="0" w:line="240" w:lineRule="auto"/>
      </w:pPr>
      <w:r w:rsidRPr="00F67A70">
        <w:t xml:space="preserve">Talking points: </w:t>
      </w:r>
    </w:p>
    <w:p w14:paraId="316E3BC1" w14:textId="399AC31F" w:rsidR="00DE733D" w:rsidRPr="00DE733D" w:rsidRDefault="00DE733D" w:rsidP="00DE733D">
      <w:pPr>
        <w:pStyle w:val="Bullet"/>
        <w:rPr>
          <w:color w:val="auto"/>
        </w:rPr>
      </w:pPr>
      <w:r w:rsidRPr="00DE733D">
        <w:rPr>
          <w:color w:val="auto"/>
        </w:rPr>
        <w:t>It is just as important to understand what supported decision</w:t>
      </w:r>
      <w:r w:rsidR="006A1426">
        <w:rPr>
          <w:color w:val="auto"/>
        </w:rPr>
        <w:t>-</w:t>
      </w:r>
      <w:r w:rsidRPr="00DE733D">
        <w:rPr>
          <w:color w:val="auto"/>
        </w:rPr>
        <w:t>making is not.</w:t>
      </w:r>
    </w:p>
    <w:p w14:paraId="6CF72C42" w14:textId="012AA75B" w:rsidR="00DE733D" w:rsidRDefault="00DE733D" w:rsidP="00DE733D">
      <w:pPr>
        <w:pStyle w:val="Bullet"/>
        <w:rPr>
          <w:color w:val="auto"/>
        </w:rPr>
      </w:pPr>
      <w:r w:rsidRPr="00DE733D">
        <w:rPr>
          <w:color w:val="auto"/>
        </w:rPr>
        <w:t>Firstly, it is not when older people are asked about their wishes, but then the provider, the worker, or even the family’s wishes are given priority instead. Asking but not respecting their choice is not genuine supported decision</w:t>
      </w:r>
      <w:r w:rsidR="006A1426">
        <w:rPr>
          <w:color w:val="auto"/>
        </w:rPr>
        <w:t>-</w:t>
      </w:r>
      <w:r w:rsidRPr="00DE733D">
        <w:rPr>
          <w:color w:val="auto"/>
        </w:rPr>
        <w:t>making.</w:t>
      </w:r>
    </w:p>
    <w:p w14:paraId="14A8F310" w14:textId="53E52E22" w:rsidR="009E595C" w:rsidRDefault="009E595C" w:rsidP="00DE733D">
      <w:pPr>
        <w:pStyle w:val="Bullet"/>
        <w:rPr>
          <w:color w:val="auto"/>
        </w:rPr>
      </w:pPr>
      <w:r>
        <w:rPr>
          <w:color w:val="auto"/>
        </w:rPr>
        <w:t xml:space="preserve">Think about a time when you haven’t had autonomy or were not listened to and how it made you feel. What effect did it have on your wellbeing? </w:t>
      </w:r>
    </w:p>
    <w:p w14:paraId="6D5004BD" w14:textId="633C4300" w:rsidR="00D731F5" w:rsidRPr="00C42910" w:rsidRDefault="00C4186B" w:rsidP="00C42910">
      <w:pPr>
        <w:pStyle w:val="Bullet"/>
        <w:rPr>
          <w:color w:val="auto"/>
        </w:rPr>
      </w:pPr>
      <w:r>
        <w:rPr>
          <w:color w:val="auto"/>
        </w:rPr>
        <w:t>Think about how you would feel if your choice</w:t>
      </w:r>
      <w:r w:rsidR="00C42910">
        <w:rPr>
          <w:color w:val="auto"/>
        </w:rPr>
        <w:t xml:space="preserve"> of what you were eating every day was made without anyone talking to you. </w:t>
      </w:r>
    </w:p>
    <w:p w14:paraId="6169D550" w14:textId="29E7AE8B" w:rsidR="00DE733D" w:rsidRPr="00DE733D" w:rsidRDefault="001250B7" w:rsidP="00DE733D">
      <w:pPr>
        <w:pStyle w:val="Bullet"/>
        <w:rPr>
          <w:color w:val="auto"/>
        </w:rPr>
      </w:pPr>
      <w:r>
        <w:rPr>
          <w:color w:val="auto"/>
        </w:rPr>
        <w:t>Supported decision-making is</w:t>
      </w:r>
      <w:r w:rsidR="00DE733D" w:rsidRPr="00DE733D">
        <w:rPr>
          <w:color w:val="auto"/>
        </w:rPr>
        <w:t xml:space="preserve"> also not about talking older people out of an idea or preference because we think it is inconvenient, risky, or unrealistic. Our role is to explore how we can support them safely to achieve their wishes, not to dismiss them.</w:t>
      </w:r>
    </w:p>
    <w:p w14:paraId="34294949" w14:textId="596034DC" w:rsidR="00DE733D" w:rsidRPr="00DE733D" w:rsidRDefault="001250B7" w:rsidP="00DE733D">
      <w:pPr>
        <w:pStyle w:val="Bullet"/>
        <w:rPr>
          <w:color w:val="auto"/>
        </w:rPr>
      </w:pPr>
      <w:r>
        <w:rPr>
          <w:color w:val="auto"/>
        </w:rPr>
        <w:t>It is also</w:t>
      </w:r>
      <w:r w:rsidR="00DE733D" w:rsidRPr="00DE733D">
        <w:rPr>
          <w:color w:val="auto"/>
        </w:rPr>
        <w:t xml:space="preserve"> not </w:t>
      </w:r>
      <w:r>
        <w:rPr>
          <w:color w:val="auto"/>
        </w:rPr>
        <w:t xml:space="preserve">a </w:t>
      </w:r>
      <w:r w:rsidR="00DE733D" w:rsidRPr="00DE733D">
        <w:rPr>
          <w:color w:val="auto"/>
        </w:rPr>
        <w:t>rigid or one-off</w:t>
      </w:r>
      <w:r>
        <w:rPr>
          <w:color w:val="auto"/>
        </w:rPr>
        <w:t xml:space="preserve"> occurrence</w:t>
      </w:r>
      <w:r w:rsidR="00DE733D" w:rsidRPr="00DE733D">
        <w:rPr>
          <w:color w:val="auto"/>
        </w:rPr>
        <w:t>. Older people must always have room to change their mind, to revisit or discuss a decision as their situation changes.</w:t>
      </w:r>
    </w:p>
    <w:p w14:paraId="2EED4C96" w14:textId="1AFA6BD5" w:rsidR="00DE733D" w:rsidRPr="00DE733D" w:rsidRDefault="00DE733D" w:rsidP="00DE733D">
      <w:pPr>
        <w:pStyle w:val="Bullet"/>
        <w:rPr>
          <w:color w:val="auto"/>
        </w:rPr>
      </w:pPr>
      <w:r w:rsidRPr="00DE733D">
        <w:rPr>
          <w:color w:val="auto"/>
        </w:rPr>
        <w:t>And finally, it is not a</w:t>
      </w:r>
      <w:r w:rsidR="002B1033">
        <w:rPr>
          <w:color w:val="auto"/>
        </w:rPr>
        <w:t xml:space="preserve"> one-off or task-based arrangement</w:t>
      </w:r>
      <w:r w:rsidRPr="00DE733D">
        <w:rPr>
          <w:color w:val="auto"/>
        </w:rPr>
        <w:t xml:space="preserve"> </w:t>
      </w:r>
      <w:r w:rsidR="002B1033">
        <w:rPr>
          <w:color w:val="auto"/>
        </w:rPr>
        <w:t xml:space="preserve">(a </w:t>
      </w:r>
      <w:r w:rsidRPr="00DE733D">
        <w:rPr>
          <w:color w:val="auto"/>
        </w:rPr>
        <w:t>transactional process</w:t>
      </w:r>
      <w:r w:rsidR="002B1033">
        <w:rPr>
          <w:color w:val="auto"/>
        </w:rPr>
        <w:t>)</w:t>
      </w:r>
      <w:r w:rsidRPr="00DE733D">
        <w:rPr>
          <w:color w:val="auto"/>
        </w:rPr>
        <w:t>, it</w:t>
      </w:r>
      <w:r w:rsidR="00687691">
        <w:rPr>
          <w:color w:val="auto"/>
        </w:rPr>
        <w:t xml:space="preserve"> is</w:t>
      </w:r>
      <w:r w:rsidRPr="00DE733D">
        <w:rPr>
          <w:color w:val="auto"/>
        </w:rPr>
        <w:t xml:space="preserve"> not about ticking a box or recording a choice. It</w:t>
      </w:r>
      <w:r w:rsidR="00687691">
        <w:rPr>
          <w:color w:val="auto"/>
        </w:rPr>
        <w:t xml:space="preserve"> is</w:t>
      </w:r>
      <w:r w:rsidRPr="00DE733D">
        <w:rPr>
          <w:color w:val="auto"/>
        </w:rPr>
        <w:t xml:space="preserve"> about a respectful, ongoing relationship where the person is genuinely supported to express and act on their own will and preferences.</w:t>
      </w:r>
    </w:p>
    <w:p w14:paraId="29CC88FF" w14:textId="5E051904" w:rsidR="00433709" w:rsidRPr="00553344" w:rsidRDefault="00DE733D" w:rsidP="00553344">
      <w:pPr>
        <w:pStyle w:val="Bullet"/>
        <w:rPr>
          <w:color w:val="auto"/>
        </w:rPr>
      </w:pPr>
      <w:r w:rsidRPr="4DA9E510">
        <w:rPr>
          <w:color w:val="auto"/>
        </w:rPr>
        <w:t>So</w:t>
      </w:r>
      <w:r w:rsidR="19A060D4" w:rsidRPr="4DA9E510">
        <w:rPr>
          <w:color w:val="auto"/>
        </w:rPr>
        <w:t>,</w:t>
      </w:r>
      <w:r w:rsidRPr="4DA9E510">
        <w:rPr>
          <w:color w:val="auto"/>
        </w:rPr>
        <w:t xml:space="preserve"> when we say</w:t>
      </w:r>
      <w:r w:rsidR="60FA5543" w:rsidRPr="4DA9E510">
        <w:rPr>
          <w:color w:val="auto"/>
        </w:rPr>
        <w:t>,</w:t>
      </w:r>
      <w:r w:rsidRPr="4DA9E510">
        <w:rPr>
          <w:color w:val="auto"/>
        </w:rPr>
        <w:t xml:space="preserve"> ‘supported decision</w:t>
      </w:r>
      <w:r w:rsidR="006A1426">
        <w:rPr>
          <w:color w:val="auto"/>
        </w:rPr>
        <w:t>-</w:t>
      </w:r>
      <w:r w:rsidRPr="4DA9E510">
        <w:rPr>
          <w:color w:val="auto"/>
        </w:rPr>
        <w:t>making,’ we are talking about a living process centred on the person, not just a form or a conversation.</w:t>
      </w:r>
    </w:p>
    <w:p w14:paraId="31220E1F" w14:textId="77777777" w:rsidR="00DF37CB" w:rsidRDefault="00DF37CB" w:rsidP="00DF37CB">
      <w:pPr>
        <w:pStyle w:val="Bullet"/>
        <w:numPr>
          <w:ilvl w:val="0"/>
          <w:numId w:val="0"/>
        </w:numPr>
        <w:rPr>
          <w:color w:val="auto"/>
        </w:rPr>
      </w:pPr>
    </w:p>
    <w:p w14:paraId="3BB3503A" w14:textId="77777777" w:rsidR="00E72E04" w:rsidRDefault="00E72E04">
      <w:pPr>
        <w:spacing w:before="0" w:after="0" w:line="240" w:lineRule="auto"/>
        <w:rPr>
          <w:b/>
          <w:bCs/>
        </w:rPr>
      </w:pPr>
      <w:r>
        <w:rPr>
          <w:b/>
          <w:bCs/>
        </w:rPr>
        <w:br w:type="page"/>
      </w:r>
    </w:p>
    <w:p w14:paraId="31745E42" w14:textId="40BCE65F" w:rsidR="00DF37CB" w:rsidRDefault="00DF37CB" w:rsidP="00DF37CB">
      <w:pPr>
        <w:spacing w:before="0" w:after="0" w:line="240" w:lineRule="auto"/>
        <w:rPr>
          <w:b/>
          <w:bCs/>
        </w:rPr>
      </w:pPr>
      <w:r>
        <w:rPr>
          <w:b/>
          <w:bCs/>
        </w:rPr>
        <w:lastRenderedPageBreak/>
        <w:t xml:space="preserve">Slide </w:t>
      </w:r>
      <w:r w:rsidR="00D302E0">
        <w:rPr>
          <w:b/>
          <w:bCs/>
        </w:rPr>
        <w:t>9</w:t>
      </w:r>
      <w:r>
        <w:rPr>
          <w:b/>
          <w:bCs/>
        </w:rPr>
        <w:t xml:space="preserve"> – </w:t>
      </w:r>
      <w:r w:rsidR="0075109D">
        <w:rPr>
          <w:b/>
          <w:bCs/>
        </w:rPr>
        <w:t xml:space="preserve">Part 2: Registered supporters </w:t>
      </w:r>
      <w:r>
        <w:rPr>
          <w:b/>
          <w:bCs/>
        </w:rPr>
        <w:t xml:space="preserve"> </w:t>
      </w:r>
    </w:p>
    <w:p w14:paraId="5850E876" w14:textId="77777777" w:rsidR="00DF37CB" w:rsidRDefault="00DF37CB" w:rsidP="00DF37CB">
      <w:pPr>
        <w:spacing w:before="0" w:after="0" w:line="240" w:lineRule="auto"/>
        <w:rPr>
          <w:b/>
          <w:bCs/>
        </w:rPr>
      </w:pPr>
    </w:p>
    <w:p w14:paraId="32F2D295" w14:textId="3F2503C5" w:rsidR="00DF37CB" w:rsidRDefault="00E72E04" w:rsidP="00DF37CB">
      <w:pPr>
        <w:spacing w:before="0" w:after="0" w:line="240" w:lineRule="auto"/>
        <w:jc w:val="center"/>
        <w:rPr>
          <w:b/>
          <w:bCs/>
        </w:rPr>
      </w:pPr>
      <w:r>
        <w:rPr>
          <w:b/>
          <w:bCs/>
          <w:noProof/>
        </w:rPr>
        <w:drawing>
          <wp:inline distT="0" distB="0" distL="0" distR="0" wp14:anchorId="10864E03" wp14:editId="4774D6D0">
            <wp:extent cx="4480467" cy="2520000"/>
            <wp:effectExtent l="19050" t="19050" r="15875" b="13970"/>
            <wp:docPr id="2037440811" name="Picture 203744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28855E32" w14:textId="77777777" w:rsidR="00DF37CB" w:rsidRDefault="00DF37CB" w:rsidP="00DF37CB">
      <w:pPr>
        <w:spacing w:before="0" w:after="0" w:line="240" w:lineRule="auto"/>
        <w:rPr>
          <w:b/>
          <w:bCs/>
        </w:rPr>
      </w:pPr>
    </w:p>
    <w:p w14:paraId="1F7B6342" w14:textId="77777777" w:rsidR="00DF37CB" w:rsidRDefault="00DF37CB" w:rsidP="00DF37CB">
      <w:pPr>
        <w:spacing w:before="0" w:after="0" w:line="240" w:lineRule="auto"/>
      </w:pPr>
      <w:r w:rsidRPr="00F67A70">
        <w:t xml:space="preserve">Talking points: </w:t>
      </w:r>
    </w:p>
    <w:p w14:paraId="5B9B8C34" w14:textId="05B0CEB5" w:rsidR="00DF37CB" w:rsidRPr="003026EF" w:rsidRDefault="006C3F16" w:rsidP="006C3F16">
      <w:pPr>
        <w:pStyle w:val="Bullet"/>
        <w:rPr>
          <w:color w:val="auto"/>
        </w:rPr>
      </w:pPr>
      <w:r>
        <w:rPr>
          <w:color w:val="auto"/>
        </w:rPr>
        <w:t xml:space="preserve">In this second part of </w:t>
      </w:r>
      <w:r w:rsidR="00B20B95">
        <w:rPr>
          <w:color w:val="auto"/>
        </w:rPr>
        <w:t>today’s</w:t>
      </w:r>
      <w:r>
        <w:rPr>
          <w:color w:val="auto"/>
        </w:rPr>
        <w:t xml:space="preserve"> session, we will explore </w:t>
      </w:r>
      <w:r w:rsidR="00C52B5E">
        <w:rPr>
          <w:color w:val="auto"/>
        </w:rPr>
        <w:t>the definition and role of a registered supporter</w:t>
      </w:r>
      <w:r>
        <w:rPr>
          <w:color w:val="auto"/>
        </w:rPr>
        <w:t xml:space="preserve">. </w:t>
      </w:r>
    </w:p>
    <w:p w14:paraId="33251A72" w14:textId="77777777" w:rsidR="00DF37CB" w:rsidRDefault="00DF37CB" w:rsidP="00DF37CB">
      <w:pPr>
        <w:pStyle w:val="Bullet"/>
        <w:numPr>
          <w:ilvl w:val="0"/>
          <w:numId w:val="0"/>
        </w:numPr>
        <w:rPr>
          <w:color w:val="auto"/>
        </w:rPr>
      </w:pPr>
    </w:p>
    <w:p w14:paraId="51FC72B5" w14:textId="77777777" w:rsidR="00DE10F2" w:rsidRDefault="00DE10F2">
      <w:pPr>
        <w:spacing w:before="0" w:after="0" w:line="240" w:lineRule="auto"/>
        <w:rPr>
          <w:b/>
          <w:bCs/>
        </w:rPr>
      </w:pPr>
      <w:r>
        <w:rPr>
          <w:b/>
          <w:bCs/>
        </w:rPr>
        <w:br w:type="page"/>
      </w:r>
    </w:p>
    <w:p w14:paraId="4B941327" w14:textId="572CC027" w:rsidR="00DF37CB" w:rsidRDefault="00DF37CB" w:rsidP="00DF37CB">
      <w:pPr>
        <w:spacing w:before="0" w:after="0" w:line="240" w:lineRule="auto"/>
        <w:rPr>
          <w:b/>
          <w:bCs/>
        </w:rPr>
      </w:pPr>
      <w:r w:rsidRPr="048AF214">
        <w:rPr>
          <w:b/>
          <w:bCs/>
        </w:rPr>
        <w:lastRenderedPageBreak/>
        <w:t xml:space="preserve">Slide </w:t>
      </w:r>
      <w:r w:rsidR="00D302E0" w:rsidRPr="048AF214">
        <w:rPr>
          <w:b/>
          <w:bCs/>
        </w:rPr>
        <w:t>10</w:t>
      </w:r>
      <w:r w:rsidRPr="048AF214">
        <w:rPr>
          <w:b/>
          <w:bCs/>
        </w:rPr>
        <w:t xml:space="preserve"> – </w:t>
      </w:r>
      <w:r w:rsidR="00706C6F" w:rsidRPr="048AF214">
        <w:rPr>
          <w:b/>
          <w:bCs/>
        </w:rPr>
        <w:t>Registered supporters</w:t>
      </w:r>
      <w:r w:rsidRPr="048AF214">
        <w:rPr>
          <w:b/>
          <w:bCs/>
        </w:rPr>
        <w:t xml:space="preserve"> </w:t>
      </w:r>
    </w:p>
    <w:p w14:paraId="75B980C9" w14:textId="552DB787" w:rsidR="00115CE0" w:rsidRDefault="00115CE0" w:rsidP="00DF37CB">
      <w:pPr>
        <w:spacing w:before="0" w:after="0" w:line="240" w:lineRule="auto"/>
        <w:rPr>
          <w:b/>
          <w:bCs/>
        </w:rPr>
      </w:pPr>
    </w:p>
    <w:p w14:paraId="0F429FBF" w14:textId="7976313D" w:rsidR="00DF37CB" w:rsidRDefault="00FC21FD" w:rsidP="00DE10F2">
      <w:pPr>
        <w:spacing w:before="0" w:after="0" w:line="240" w:lineRule="auto"/>
        <w:jc w:val="center"/>
        <w:rPr>
          <w:b/>
          <w:bCs/>
        </w:rPr>
      </w:pPr>
      <w:r>
        <w:rPr>
          <w:b/>
          <w:bCs/>
          <w:noProof/>
        </w:rPr>
        <w:drawing>
          <wp:inline distT="0" distB="0" distL="0" distR="0" wp14:anchorId="093603B2" wp14:editId="3364176F">
            <wp:extent cx="4480467" cy="2520000"/>
            <wp:effectExtent l="19050" t="19050" r="1587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09F708D4" w14:textId="77777777" w:rsidR="00DF37CB" w:rsidRDefault="00DF37CB" w:rsidP="00DF37CB">
      <w:pPr>
        <w:spacing w:before="0" w:after="0" w:line="240" w:lineRule="auto"/>
        <w:rPr>
          <w:b/>
          <w:bCs/>
        </w:rPr>
      </w:pPr>
    </w:p>
    <w:p w14:paraId="651A6775" w14:textId="77777777" w:rsidR="00DF37CB" w:rsidRDefault="00DF37CB" w:rsidP="00DF37CB">
      <w:pPr>
        <w:spacing w:before="0" w:after="0" w:line="240" w:lineRule="auto"/>
      </w:pPr>
      <w:r w:rsidRPr="00F67A70">
        <w:t xml:space="preserve">Talking points: </w:t>
      </w:r>
    </w:p>
    <w:p w14:paraId="168F81DA" w14:textId="2C935F20" w:rsidR="00244923" w:rsidRPr="00244923" w:rsidRDefault="00244923" w:rsidP="00244923">
      <w:pPr>
        <w:pStyle w:val="Bullet"/>
        <w:rPr>
          <w:color w:val="auto"/>
        </w:rPr>
      </w:pPr>
      <w:r w:rsidRPr="00244923">
        <w:rPr>
          <w:color w:val="auto"/>
        </w:rPr>
        <w:t xml:space="preserve">The </w:t>
      </w:r>
      <w:r w:rsidR="00F71540">
        <w:rPr>
          <w:color w:val="auto"/>
        </w:rPr>
        <w:t>Act</w:t>
      </w:r>
      <w:r w:rsidR="00726CA5">
        <w:rPr>
          <w:color w:val="auto"/>
        </w:rPr>
        <w:t xml:space="preserve"> </w:t>
      </w:r>
      <w:r w:rsidRPr="00244923">
        <w:rPr>
          <w:color w:val="auto"/>
        </w:rPr>
        <w:t>establishes a legal framework for the registration of supporters. This framework helps to embed supported decision</w:t>
      </w:r>
      <w:r w:rsidR="006A1426">
        <w:rPr>
          <w:color w:val="auto"/>
        </w:rPr>
        <w:t>-</w:t>
      </w:r>
      <w:r w:rsidRPr="00244923">
        <w:rPr>
          <w:color w:val="auto"/>
        </w:rPr>
        <w:t>making across the aged care system.</w:t>
      </w:r>
    </w:p>
    <w:p w14:paraId="1A7538AD" w14:textId="77777777" w:rsidR="00244923" w:rsidRPr="00244923" w:rsidRDefault="00244923" w:rsidP="00244923">
      <w:pPr>
        <w:pStyle w:val="Bullet"/>
        <w:rPr>
          <w:color w:val="auto"/>
        </w:rPr>
      </w:pPr>
      <w:r w:rsidRPr="00244923">
        <w:rPr>
          <w:color w:val="auto"/>
        </w:rPr>
        <w:t xml:space="preserve">Older people can seek to register their own people who can support them to make aged care decisions, if they want or need this support. These people are called ‘registered </w:t>
      </w:r>
      <w:proofErr w:type="gramStart"/>
      <w:r w:rsidRPr="00244923">
        <w:rPr>
          <w:color w:val="auto"/>
        </w:rPr>
        <w:t>supporters’</w:t>
      </w:r>
      <w:proofErr w:type="gramEnd"/>
      <w:r w:rsidRPr="00244923">
        <w:rPr>
          <w:color w:val="auto"/>
        </w:rPr>
        <w:t>.</w:t>
      </w:r>
    </w:p>
    <w:p w14:paraId="1E0C0C55" w14:textId="77777777" w:rsidR="00244923" w:rsidRPr="00244923" w:rsidRDefault="00244923" w:rsidP="00244923">
      <w:pPr>
        <w:pStyle w:val="Bullet"/>
        <w:rPr>
          <w:color w:val="auto"/>
        </w:rPr>
      </w:pPr>
      <w:r w:rsidRPr="00244923">
        <w:rPr>
          <w:color w:val="auto"/>
        </w:rPr>
        <w:t>Registered supporters can:</w:t>
      </w:r>
    </w:p>
    <w:p w14:paraId="4F41D74B" w14:textId="77777777" w:rsidR="00244923" w:rsidRPr="00244923" w:rsidRDefault="00244923" w:rsidP="004E5BC7">
      <w:pPr>
        <w:pStyle w:val="Bullet"/>
        <w:numPr>
          <w:ilvl w:val="1"/>
          <w:numId w:val="1"/>
        </w:numPr>
        <w:rPr>
          <w:color w:val="auto"/>
        </w:rPr>
      </w:pPr>
      <w:r w:rsidRPr="00244923">
        <w:rPr>
          <w:color w:val="auto"/>
        </w:rPr>
        <w:t>help an older person make and communicate their own decisions about aged care, if they want. This might include speaking to My Aged Care, aged care assessors, aged care providers and workers, and the Aged Care Quality and Safety Commission</w:t>
      </w:r>
    </w:p>
    <w:p w14:paraId="2BED3DDA" w14:textId="77777777" w:rsidR="00244923" w:rsidRPr="00244923" w:rsidRDefault="00244923" w:rsidP="004E5BC7">
      <w:pPr>
        <w:pStyle w:val="Bullet"/>
        <w:numPr>
          <w:ilvl w:val="1"/>
          <w:numId w:val="1"/>
        </w:numPr>
        <w:rPr>
          <w:color w:val="auto"/>
        </w:rPr>
      </w:pPr>
      <w:r w:rsidRPr="00244923">
        <w:rPr>
          <w:color w:val="auto"/>
        </w:rPr>
        <w:t>help an older person to access and understand information relevant to their aged care decisions</w:t>
      </w:r>
    </w:p>
    <w:p w14:paraId="40FFE76B" w14:textId="23C0AA17" w:rsidR="00DF37CB" w:rsidRPr="003026EF" w:rsidRDefault="00244923" w:rsidP="004E5BC7">
      <w:pPr>
        <w:pStyle w:val="Bullet"/>
        <w:numPr>
          <w:ilvl w:val="1"/>
          <w:numId w:val="1"/>
        </w:numPr>
        <w:rPr>
          <w:color w:val="auto"/>
        </w:rPr>
      </w:pPr>
      <w:r w:rsidRPr="00244923">
        <w:rPr>
          <w:color w:val="auto"/>
        </w:rPr>
        <w:t>request, access and receive information about an older person’s aged care services and</w:t>
      </w:r>
      <w:r>
        <w:rPr>
          <w:color w:val="auto"/>
        </w:rPr>
        <w:t xml:space="preserve"> needs. </w:t>
      </w:r>
    </w:p>
    <w:p w14:paraId="56F68D35" w14:textId="77777777" w:rsidR="00DF37CB" w:rsidRDefault="00DF37CB" w:rsidP="00DF37CB">
      <w:pPr>
        <w:pStyle w:val="Bullet"/>
        <w:numPr>
          <w:ilvl w:val="0"/>
          <w:numId w:val="0"/>
        </w:numPr>
        <w:rPr>
          <w:color w:val="auto"/>
        </w:rPr>
      </w:pPr>
    </w:p>
    <w:p w14:paraId="36885E2D" w14:textId="77777777" w:rsidR="00DE10F2" w:rsidRDefault="00DE10F2">
      <w:pPr>
        <w:spacing w:before="0" w:after="0" w:line="240" w:lineRule="auto"/>
        <w:rPr>
          <w:b/>
          <w:bCs/>
        </w:rPr>
      </w:pPr>
      <w:r>
        <w:rPr>
          <w:b/>
          <w:bCs/>
        </w:rPr>
        <w:br w:type="page"/>
      </w:r>
    </w:p>
    <w:p w14:paraId="7388E9EF" w14:textId="596C48F7" w:rsidR="00DF37CB" w:rsidRDefault="00DF37CB" w:rsidP="00DF37CB">
      <w:pPr>
        <w:spacing w:before="0" w:after="0" w:line="240" w:lineRule="auto"/>
        <w:rPr>
          <w:b/>
          <w:bCs/>
        </w:rPr>
      </w:pPr>
      <w:r>
        <w:rPr>
          <w:b/>
          <w:bCs/>
        </w:rPr>
        <w:lastRenderedPageBreak/>
        <w:t>Slide 1</w:t>
      </w:r>
      <w:r w:rsidR="00D302E0">
        <w:rPr>
          <w:b/>
          <w:bCs/>
        </w:rPr>
        <w:t>1</w:t>
      </w:r>
      <w:r>
        <w:rPr>
          <w:b/>
          <w:bCs/>
        </w:rPr>
        <w:t xml:space="preserve"> – </w:t>
      </w:r>
      <w:r w:rsidR="00441F2B">
        <w:rPr>
          <w:b/>
          <w:bCs/>
        </w:rPr>
        <w:t xml:space="preserve">Duties of a registered supporter </w:t>
      </w:r>
      <w:r>
        <w:rPr>
          <w:b/>
          <w:bCs/>
        </w:rPr>
        <w:t xml:space="preserve"> </w:t>
      </w:r>
    </w:p>
    <w:p w14:paraId="66837D84" w14:textId="77777777" w:rsidR="00DF37CB" w:rsidRDefault="00DF37CB" w:rsidP="00DF37CB">
      <w:pPr>
        <w:spacing w:before="0" w:after="0" w:line="240" w:lineRule="auto"/>
        <w:rPr>
          <w:b/>
          <w:bCs/>
        </w:rPr>
      </w:pPr>
    </w:p>
    <w:p w14:paraId="5D732F5B" w14:textId="53B8BF1A" w:rsidR="00DF37CB" w:rsidRDefault="00B061E4" w:rsidP="00DF37CB">
      <w:pPr>
        <w:spacing w:before="0" w:after="0" w:line="240" w:lineRule="auto"/>
        <w:jc w:val="center"/>
        <w:rPr>
          <w:b/>
          <w:bCs/>
        </w:rPr>
      </w:pPr>
      <w:r>
        <w:rPr>
          <w:noProof/>
        </w:rPr>
        <w:drawing>
          <wp:inline distT="0" distB="0" distL="0" distR="0" wp14:anchorId="3188E99E" wp14:editId="2F3A9103">
            <wp:extent cx="4480467" cy="2520000"/>
            <wp:effectExtent l="19050" t="19050" r="1587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r w:rsidR="00B853A3" w:rsidRPr="00B853A3">
        <w:rPr>
          <w:noProof/>
        </w:rPr>
        <w:t xml:space="preserve"> </w:t>
      </w:r>
    </w:p>
    <w:p w14:paraId="26ECA04F" w14:textId="77777777" w:rsidR="00DF37CB" w:rsidRDefault="00DF37CB" w:rsidP="00DF37CB">
      <w:pPr>
        <w:spacing w:before="0" w:after="0" w:line="240" w:lineRule="auto"/>
        <w:rPr>
          <w:b/>
          <w:bCs/>
        </w:rPr>
      </w:pPr>
    </w:p>
    <w:p w14:paraId="5ECEBFE7" w14:textId="77777777" w:rsidR="00DF37CB" w:rsidRDefault="00DF37CB" w:rsidP="00DF37CB">
      <w:pPr>
        <w:spacing w:before="0" w:after="0" w:line="240" w:lineRule="auto"/>
      </w:pPr>
      <w:r w:rsidRPr="00F67A70">
        <w:t xml:space="preserve">Talking points: </w:t>
      </w:r>
    </w:p>
    <w:p w14:paraId="3AE5FB3F" w14:textId="1209A2CB" w:rsidR="002815D5" w:rsidRDefault="002815D5" w:rsidP="002815D5">
      <w:pPr>
        <w:pStyle w:val="Bullet"/>
        <w:rPr>
          <w:color w:val="auto"/>
        </w:rPr>
      </w:pPr>
      <w:r w:rsidRPr="002815D5">
        <w:rPr>
          <w:color w:val="auto"/>
        </w:rPr>
        <w:t xml:space="preserve">All registered supporters have duties under the Act that they must comply with. These duties are intended to </w:t>
      </w:r>
      <w:r w:rsidR="00D3531A">
        <w:rPr>
          <w:color w:val="auto"/>
        </w:rPr>
        <w:t>promote</w:t>
      </w:r>
      <w:r w:rsidR="00D3531A" w:rsidRPr="002815D5">
        <w:rPr>
          <w:color w:val="auto"/>
        </w:rPr>
        <w:t xml:space="preserve"> </w:t>
      </w:r>
      <w:r w:rsidRPr="002815D5">
        <w:rPr>
          <w:color w:val="auto"/>
        </w:rPr>
        <w:t>an older person’s safety, rights</w:t>
      </w:r>
      <w:r w:rsidR="00D3531A">
        <w:rPr>
          <w:color w:val="auto"/>
        </w:rPr>
        <w:t xml:space="preserve">, </w:t>
      </w:r>
      <w:r w:rsidRPr="002815D5">
        <w:rPr>
          <w:color w:val="auto"/>
        </w:rPr>
        <w:t>will</w:t>
      </w:r>
      <w:r w:rsidR="00D3531A">
        <w:rPr>
          <w:color w:val="auto"/>
        </w:rPr>
        <w:t>,</w:t>
      </w:r>
      <w:r w:rsidRPr="002815D5">
        <w:rPr>
          <w:color w:val="auto"/>
        </w:rPr>
        <w:t xml:space="preserve"> and preferences.</w:t>
      </w:r>
    </w:p>
    <w:p w14:paraId="32BB0350" w14:textId="322119C2" w:rsidR="002815D5" w:rsidRPr="002815D5" w:rsidRDefault="002815D5" w:rsidP="002815D5">
      <w:pPr>
        <w:pStyle w:val="Bullet"/>
        <w:rPr>
          <w:color w:val="auto"/>
        </w:rPr>
      </w:pPr>
      <w:r w:rsidRPr="002815D5">
        <w:rPr>
          <w:color w:val="auto"/>
        </w:rPr>
        <w:t>Registered supporters must:</w:t>
      </w:r>
    </w:p>
    <w:p w14:paraId="4B7AD0D4" w14:textId="77777777" w:rsidR="002815D5" w:rsidRPr="002815D5" w:rsidRDefault="002815D5" w:rsidP="004E5BC7">
      <w:pPr>
        <w:pStyle w:val="Bullet"/>
        <w:numPr>
          <w:ilvl w:val="1"/>
          <w:numId w:val="1"/>
        </w:numPr>
        <w:rPr>
          <w:color w:val="auto"/>
        </w:rPr>
      </w:pPr>
      <w:r w:rsidRPr="002815D5">
        <w:rPr>
          <w:color w:val="auto"/>
        </w:rPr>
        <w:t>act honestly, diligently, and in good faith</w:t>
      </w:r>
    </w:p>
    <w:p w14:paraId="41AA3AC5" w14:textId="63C052FF" w:rsidR="002815D5" w:rsidRPr="002815D5" w:rsidRDefault="00D3531A" w:rsidP="004E5BC7">
      <w:pPr>
        <w:pStyle w:val="Bullet"/>
        <w:numPr>
          <w:ilvl w:val="1"/>
          <w:numId w:val="1"/>
        </w:numPr>
        <w:rPr>
          <w:color w:val="auto"/>
        </w:rPr>
      </w:pPr>
      <w:r>
        <w:rPr>
          <w:color w:val="auto"/>
        </w:rPr>
        <w:t xml:space="preserve">act in a way that </w:t>
      </w:r>
      <w:r w:rsidR="002815D5" w:rsidRPr="002815D5">
        <w:rPr>
          <w:color w:val="auto"/>
        </w:rPr>
        <w:t>promote</w:t>
      </w:r>
      <w:r>
        <w:rPr>
          <w:color w:val="auto"/>
        </w:rPr>
        <w:t>s</w:t>
      </w:r>
      <w:r w:rsidR="002815D5" w:rsidRPr="002815D5">
        <w:rPr>
          <w:color w:val="auto"/>
        </w:rPr>
        <w:t xml:space="preserve"> the older person’s will and preferences, and their personal, cultural and social wellbeing</w:t>
      </w:r>
    </w:p>
    <w:p w14:paraId="75654B3F" w14:textId="59B755E5" w:rsidR="00700F9D" w:rsidRPr="002815D5" w:rsidRDefault="002815D5" w:rsidP="048AF214">
      <w:pPr>
        <w:pStyle w:val="Bullet"/>
        <w:rPr>
          <w:color w:val="auto"/>
        </w:rPr>
      </w:pPr>
      <w:r w:rsidRPr="048AF214">
        <w:rPr>
          <w:color w:val="auto"/>
        </w:rPr>
        <w:t>support the older person only to the extent needed for them to make their own decisions</w:t>
      </w:r>
    </w:p>
    <w:p w14:paraId="7883CE29" w14:textId="3FE07A1A" w:rsidR="00DF37CB" w:rsidRDefault="00E06DEF" w:rsidP="004E5BC7">
      <w:pPr>
        <w:pStyle w:val="Bullet"/>
        <w:numPr>
          <w:ilvl w:val="1"/>
          <w:numId w:val="1"/>
        </w:numPr>
        <w:rPr>
          <w:color w:val="auto"/>
        </w:rPr>
      </w:pPr>
      <w:r w:rsidRPr="00E06DEF">
        <w:rPr>
          <w:color w:val="auto"/>
        </w:rPr>
        <w:t>Declare and avoid and manage conflicts of interest (including declaring any or potential conflicts of interest to the System Governor via My Aged Care)</w:t>
      </w:r>
      <w:r w:rsidR="00341685">
        <w:rPr>
          <w:color w:val="auto"/>
        </w:rPr>
        <w:t>.</w:t>
      </w:r>
    </w:p>
    <w:p w14:paraId="13364618" w14:textId="77777777" w:rsidR="00EF7F68" w:rsidRDefault="00EF7F68">
      <w:pPr>
        <w:spacing w:before="0" w:after="0" w:line="240" w:lineRule="auto"/>
        <w:rPr>
          <w:b/>
          <w:bCs/>
        </w:rPr>
      </w:pPr>
      <w:r>
        <w:rPr>
          <w:b/>
          <w:bCs/>
        </w:rPr>
        <w:br w:type="page"/>
      </w:r>
    </w:p>
    <w:p w14:paraId="60C62554" w14:textId="5D76C3EB" w:rsidR="007A3A0A" w:rsidRDefault="00DF37CB" w:rsidP="00DF37CB">
      <w:pPr>
        <w:spacing w:before="0" w:after="0" w:line="240" w:lineRule="auto"/>
        <w:rPr>
          <w:b/>
          <w:bCs/>
        </w:rPr>
      </w:pPr>
      <w:r>
        <w:rPr>
          <w:b/>
          <w:bCs/>
        </w:rPr>
        <w:lastRenderedPageBreak/>
        <w:t>Slide 1</w:t>
      </w:r>
      <w:r w:rsidR="00265C50">
        <w:rPr>
          <w:b/>
          <w:bCs/>
        </w:rPr>
        <w:t>2</w:t>
      </w:r>
      <w:r>
        <w:rPr>
          <w:b/>
          <w:bCs/>
        </w:rPr>
        <w:t xml:space="preserve"> – </w:t>
      </w:r>
      <w:r w:rsidR="007A3A0A">
        <w:rPr>
          <w:b/>
          <w:bCs/>
        </w:rPr>
        <w:t>Appointed decision</w:t>
      </w:r>
      <w:r w:rsidR="0040185B">
        <w:rPr>
          <w:b/>
          <w:bCs/>
        </w:rPr>
        <w:t>-</w:t>
      </w:r>
      <w:r w:rsidR="007A3A0A">
        <w:rPr>
          <w:b/>
          <w:bCs/>
        </w:rPr>
        <w:t>makers</w:t>
      </w:r>
    </w:p>
    <w:p w14:paraId="36C73731" w14:textId="69B2894E" w:rsidR="00DF37CB" w:rsidRDefault="00DF37CB" w:rsidP="00DF37CB">
      <w:pPr>
        <w:spacing w:before="0" w:after="0" w:line="240" w:lineRule="auto"/>
        <w:rPr>
          <w:b/>
          <w:bCs/>
        </w:rPr>
      </w:pPr>
      <w:r>
        <w:rPr>
          <w:b/>
          <w:bCs/>
        </w:rPr>
        <w:t xml:space="preserve"> </w:t>
      </w:r>
    </w:p>
    <w:p w14:paraId="139D24C6" w14:textId="754D6B85" w:rsidR="00DF37CB" w:rsidRDefault="00E17C22" w:rsidP="00DF37CB">
      <w:pPr>
        <w:spacing w:before="0" w:after="0" w:line="240" w:lineRule="auto"/>
        <w:jc w:val="center"/>
        <w:rPr>
          <w:b/>
          <w:bCs/>
        </w:rPr>
      </w:pPr>
      <w:r w:rsidRPr="00E17C22">
        <w:rPr>
          <w:noProof/>
        </w:rPr>
        <w:t xml:space="preserve"> </w:t>
      </w:r>
      <w:r w:rsidR="00B061E4">
        <w:rPr>
          <w:noProof/>
        </w:rPr>
        <w:drawing>
          <wp:inline distT="0" distB="0" distL="0" distR="0" wp14:anchorId="22C25C79" wp14:editId="591129C3">
            <wp:extent cx="4480467" cy="2520000"/>
            <wp:effectExtent l="19050" t="19050" r="1587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0E988ED5" w14:textId="77777777" w:rsidR="00DF37CB" w:rsidRDefault="00DF37CB" w:rsidP="00DF37CB">
      <w:pPr>
        <w:spacing w:before="0" w:after="0" w:line="240" w:lineRule="auto"/>
        <w:rPr>
          <w:b/>
          <w:bCs/>
        </w:rPr>
      </w:pPr>
    </w:p>
    <w:p w14:paraId="0DAC3F20" w14:textId="77777777" w:rsidR="00DF37CB" w:rsidRDefault="00DF37CB" w:rsidP="00DF37CB">
      <w:pPr>
        <w:spacing w:before="0" w:after="0" w:line="240" w:lineRule="auto"/>
      </w:pPr>
      <w:r w:rsidRPr="00F67A70">
        <w:t xml:space="preserve">Talking points: </w:t>
      </w:r>
    </w:p>
    <w:p w14:paraId="6BC3D162" w14:textId="37748D10" w:rsidR="007A3A0A" w:rsidRPr="007A3A0A" w:rsidRDefault="007A3A0A" w:rsidP="007A3A0A">
      <w:pPr>
        <w:pStyle w:val="Bullet"/>
        <w:rPr>
          <w:color w:val="auto"/>
        </w:rPr>
      </w:pPr>
      <w:r w:rsidRPr="007A3A0A">
        <w:rPr>
          <w:color w:val="auto"/>
        </w:rPr>
        <w:t>There is a difference between a registered supporter and an appointed decision</w:t>
      </w:r>
      <w:r w:rsidR="0040185B">
        <w:rPr>
          <w:color w:val="auto"/>
        </w:rPr>
        <w:t>-</w:t>
      </w:r>
      <w:r w:rsidRPr="007A3A0A">
        <w:rPr>
          <w:color w:val="auto"/>
        </w:rPr>
        <w:t>maker.</w:t>
      </w:r>
      <w:r w:rsidR="00D258EA">
        <w:rPr>
          <w:color w:val="auto"/>
        </w:rPr>
        <w:t xml:space="preserve"> Appointed decision</w:t>
      </w:r>
      <w:r w:rsidR="0040185B">
        <w:rPr>
          <w:color w:val="auto"/>
        </w:rPr>
        <w:t>-</w:t>
      </w:r>
      <w:r w:rsidR="00D258EA">
        <w:rPr>
          <w:color w:val="auto"/>
        </w:rPr>
        <w:t xml:space="preserve">makers are people who have decision-making authority for an older person under a Commonwealth, state or territory legal arrangement. </w:t>
      </w:r>
    </w:p>
    <w:p w14:paraId="5244844D" w14:textId="7A668A34" w:rsidR="007A3A0A" w:rsidRPr="007A3A0A" w:rsidRDefault="00D258EA" w:rsidP="007A3A0A">
      <w:pPr>
        <w:pStyle w:val="Bullet"/>
        <w:rPr>
          <w:color w:val="auto"/>
        </w:rPr>
      </w:pPr>
      <w:r>
        <w:rPr>
          <w:color w:val="auto"/>
        </w:rPr>
        <w:t>Some people are registered supporter</w:t>
      </w:r>
      <w:r w:rsidR="0088201F">
        <w:rPr>
          <w:color w:val="auto"/>
        </w:rPr>
        <w:t>s</w:t>
      </w:r>
      <w:r>
        <w:rPr>
          <w:color w:val="auto"/>
        </w:rPr>
        <w:t xml:space="preserve"> who</w:t>
      </w:r>
      <w:r w:rsidR="007A3A0A" w:rsidRPr="007A3A0A">
        <w:rPr>
          <w:color w:val="auto"/>
        </w:rPr>
        <w:t xml:space="preserve"> also hold guardianship, enduring power of attorney, or another form of legal authority. </w:t>
      </w:r>
      <w:r w:rsidR="0088201F">
        <w:rPr>
          <w:color w:val="auto"/>
        </w:rPr>
        <w:t>T</w:t>
      </w:r>
      <w:r w:rsidR="007A3A0A" w:rsidRPr="007A3A0A">
        <w:rPr>
          <w:color w:val="auto"/>
        </w:rPr>
        <w:t>hey can make decisions on behalf of the older person, but only in line with the legal authority they have been given, and only when that authority is active.</w:t>
      </w:r>
      <w:r w:rsidR="0088201F" w:rsidRPr="0088201F">
        <w:rPr>
          <w:color w:val="auto"/>
        </w:rPr>
        <w:t xml:space="preserve"> </w:t>
      </w:r>
      <w:r w:rsidR="0088201F">
        <w:rPr>
          <w:color w:val="auto"/>
        </w:rPr>
        <w:t>If they make decisions for an older person</w:t>
      </w:r>
      <w:r w:rsidR="0088201F" w:rsidRPr="007A3A0A">
        <w:rPr>
          <w:color w:val="auto"/>
        </w:rPr>
        <w:t xml:space="preserve">, they </w:t>
      </w:r>
      <w:r w:rsidR="0088201F">
        <w:rPr>
          <w:color w:val="auto"/>
        </w:rPr>
        <w:t>would be</w:t>
      </w:r>
      <w:r w:rsidR="0088201F" w:rsidRPr="007A3A0A">
        <w:rPr>
          <w:color w:val="auto"/>
        </w:rPr>
        <w:t xml:space="preserve"> acting as an appointed decision</w:t>
      </w:r>
      <w:r w:rsidR="0040185B">
        <w:rPr>
          <w:color w:val="auto"/>
        </w:rPr>
        <w:t>-</w:t>
      </w:r>
      <w:r w:rsidR="0088201F" w:rsidRPr="007A3A0A">
        <w:rPr>
          <w:color w:val="auto"/>
        </w:rPr>
        <w:t>maker,</w:t>
      </w:r>
      <w:r w:rsidR="0088201F">
        <w:rPr>
          <w:color w:val="auto"/>
        </w:rPr>
        <w:t xml:space="preserve"> not as a registered supporter.</w:t>
      </w:r>
    </w:p>
    <w:p w14:paraId="299466CD" w14:textId="491C6662" w:rsidR="007A3A0A" w:rsidRPr="007A3A0A" w:rsidRDefault="007A3A0A" w:rsidP="007A3A0A">
      <w:pPr>
        <w:pStyle w:val="Bullet"/>
        <w:rPr>
          <w:color w:val="auto"/>
        </w:rPr>
      </w:pPr>
      <w:r w:rsidRPr="007A3A0A">
        <w:rPr>
          <w:color w:val="auto"/>
        </w:rPr>
        <w:t>Appointed decision</w:t>
      </w:r>
      <w:r w:rsidR="0040185B">
        <w:rPr>
          <w:color w:val="auto"/>
        </w:rPr>
        <w:t>-</w:t>
      </w:r>
      <w:r w:rsidRPr="007A3A0A">
        <w:rPr>
          <w:color w:val="auto"/>
        </w:rPr>
        <w:t>makers can be appointed in different ways, by the older person themselves, or by a court, tribunal, board, or panel under Commonwealth, state, or territory law.</w:t>
      </w:r>
    </w:p>
    <w:p w14:paraId="3D387E5F" w14:textId="5D494FE9" w:rsidR="007A3A0A" w:rsidRPr="007A3A0A" w:rsidRDefault="007A3A0A" w:rsidP="007A3A0A">
      <w:pPr>
        <w:pStyle w:val="Bullet"/>
        <w:rPr>
          <w:color w:val="auto"/>
        </w:rPr>
      </w:pPr>
      <w:r w:rsidRPr="007A3A0A">
        <w:rPr>
          <w:color w:val="auto"/>
        </w:rPr>
        <w:t>But here is the key point: being a registered supporter does not give someone the right to make decisions for the older person. The role of a registered supporter is to help the older person understand and communicate their own decisions, not to take ove</w:t>
      </w:r>
      <w:r w:rsidR="0088201F">
        <w:rPr>
          <w:color w:val="auto"/>
        </w:rPr>
        <w:t>r by influencing the decisions of the older person or by making decisions on behalf of the older person</w:t>
      </w:r>
      <w:r w:rsidRPr="007A3A0A">
        <w:rPr>
          <w:color w:val="auto"/>
        </w:rPr>
        <w:t>.</w:t>
      </w:r>
    </w:p>
    <w:p w14:paraId="23FE5584" w14:textId="77FB5ADA" w:rsidR="00DF37CB" w:rsidRPr="003026EF" w:rsidRDefault="007A3A0A" w:rsidP="007A3A0A">
      <w:pPr>
        <w:pStyle w:val="Bullet"/>
        <w:rPr>
          <w:color w:val="auto"/>
        </w:rPr>
      </w:pPr>
      <w:r w:rsidRPr="007A3A0A">
        <w:rPr>
          <w:color w:val="auto"/>
        </w:rPr>
        <w:t>So, whenever you are working with a registered supporter, always assume the older person is the decision</w:t>
      </w:r>
      <w:r w:rsidR="0040185B">
        <w:rPr>
          <w:color w:val="auto"/>
        </w:rPr>
        <w:t>-</w:t>
      </w:r>
      <w:r w:rsidRPr="007A3A0A">
        <w:rPr>
          <w:color w:val="auto"/>
        </w:rPr>
        <w:t>maker, unless there is clear evidence of an active legal authority in place.</w:t>
      </w:r>
      <w:r w:rsidR="008B22DC">
        <w:rPr>
          <w:color w:val="auto"/>
        </w:rPr>
        <w:t xml:space="preserve"> Also make sure that the person is a registered supporter or appointed</w:t>
      </w:r>
      <w:r w:rsidR="00F04C98">
        <w:rPr>
          <w:color w:val="auto"/>
        </w:rPr>
        <w:t xml:space="preserve"> decision</w:t>
      </w:r>
      <w:r w:rsidR="0040185B">
        <w:rPr>
          <w:color w:val="auto"/>
        </w:rPr>
        <w:t>-</w:t>
      </w:r>
      <w:r w:rsidR="00F04C98">
        <w:rPr>
          <w:color w:val="auto"/>
        </w:rPr>
        <w:t xml:space="preserve">maker before involving them. </w:t>
      </w:r>
    </w:p>
    <w:p w14:paraId="0E60CD61" w14:textId="77777777" w:rsidR="00DF37CB" w:rsidRDefault="00DF37CB" w:rsidP="00DF37CB">
      <w:pPr>
        <w:pStyle w:val="Bullet"/>
        <w:numPr>
          <w:ilvl w:val="0"/>
          <w:numId w:val="0"/>
        </w:numPr>
        <w:rPr>
          <w:color w:val="auto"/>
        </w:rPr>
      </w:pPr>
    </w:p>
    <w:p w14:paraId="16B0C7C1" w14:textId="77777777" w:rsidR="00F10FB3" w:rsidRDefault="00F10FB3">
      <w:pPr>
        <w:spacing w:before="0" w:after="0" w:line="240" w:lineRule="auto"/>
        <w:rPr>
          <w:b/>
          <w:bCs/>
        </w:rPr>
      </w:pPr>
      <w:r>
        <w:rPr>
          <w:b/>
          <w:bCs/>
        </w:rPr>
        <w:br w:type="page"/>
      </w:r>
    </w:p>
    <w:p w14:paraId="676ED79A" w14:textId="2ACA674B" w:rsidR="00DF37CB" w:rsidRDefault="00DF37CB" w:rsidP="00DF37CB">
      <w:pPr>
        <w:spacing w:before="0" w:after="0" w:line="240" w:lineRule="auto"/>
        <w:rPr>
          <w:b/>
          <w:bCs/>
        </w:rPr>
      </w:pPr>
      <w:r>
        <w:rPr>
          <w:b/>
          <w:bCs/>
        </w:rPr>
        <w:lastRenderedPageBreak/>
        <w:t>Slide 1</w:t>
      </w:r>
      <w:r w:rsidR="00265C50">
        <w:rPr>
          <w:b/>
          <w:bCs/>
        </w:rPr>
        <w:t>3</w:t>
      </w:r>
      <w:r>
        <w:rPr>
          <w:b/>
          <w:bCs/>
        </w:rPr>
        <w:t xml:space="preserve"> – </w:t>
      </w:r>
      <w:r w:rsidR="002E3537">
        <w:rPr>
          <w:b/>
          <w:bCs/>
        </w:rPr>
        <w:t>Part 3</w:t>
      </w:r>
      <w:r w:rsidR="00225727">
        <w:rPr>
          <w:b/>
          <w:bCs/>
        </w:rPr>
        <w:t>: your role in support</w:t>
      </w:r>
      <w:r w:rsidR="00715EF6">
        <w:rPr>
          <w:b/>
          <w:bCs/>
        </w:rPr>
        <w:t>ing</w:t>
      </w:r>
      <w:r w:rsidR="00225727">
        <w:rPr>
          <w:b/>
          <w:bCs/>
        </w:rPr>
        <w:t xml:space="preserve"> decision</w:t>
      </w:r>
      <w:r w:rsidR="0040185B">
        <w:rPr>
          <w:b/>
          <w:bCs/>
        </w:rPr>
        <w:t>-</w:t>
      </w:r>
      <w:r w:rsidR="00225727">
        <w:rPr>
          <w:b/>
          <w:bCs/>
        </w:rPr>
        <w:t>making</w:t>
      </w:r>
    </w:p>
    <w:p w14:paraId="22522CE7" w14:textId="77777777" w:rsidR="00DF37CB" w:rsidRDefault="00DF37CB" w:rsidP="00DF37CB">
      <w:pPr>
        <w:spacing w:before="0" w:after="0" w:line="240" w:lineRule="auto"/>
        <w:rPr>
          <w:b/>
          <w:bCs/>
        </w:rPr>
      </w:pPr>
    </w:p>
    <w:p w14:paraId="45915A5B" w14:textId="09323AC6" w:rsidR="00DF37CB" w:rsidRDefault="0083585A" w:rsidP="00DF37CB">
      <w:pPr>
        <w:spacing w:before="0" w:after="0" w:line="240" w:lineRule="auto"/>
        <w:jc w:val="center"/>
        <w:rPr>
          <w:b/>
          <w:bCs/>
        </w:rPr>
      </w:pPr>
      <w:r>
        <w:rPr>
          <w:b/>
          <w:bCs/>
          <w:noProof/>
        </w:rPr>
        <w:drawing>
          <wp:inline distT="0" distB="0" distL="0" distR="0" wp14:anchorId="44535CBC" wp14:editId="2AD63EBE">
            <wp:extent cx="4480467" cy="2520000"/>
            <wp:effectExtent l="19050" t="19050" r="15875"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44436FD" w14:textId="77777777" w:rsidR="00DF37CB" w:rsidRDefault="00DF37CB" w:rsidP="00DF37CB">
      <w:pPr>
        <w:spacing w:before="0" w:after="0" w:line="240" w:lineRule="auto"/>
        <w:rPr>
          <w:b/>
          <w:bCs/>
        </w:rPr>
      </w:pPr>
    </w:p>
    <w:p w14:paraId="77FE7142" w14:textId="77777777" w:rsidR="00DF37CB" w:rsidRDefault="00DF37CB" w:rsidP="00DF37CB">
      <w:pPr>
        <w:spacing w:before="0" w:after="0" w:line="240" w:lineRule="auto"/>
      </w:pPr>
      <w:r w:rsidRPr="00F67A70">
        <w:t xml:space="preserve">Talking points: </w:t>
      </w:r>
    </w:p>
    <w:p w14:paraId="774BD9CC" w14:textId="637BA255" w:rsidR="00DF37CB" w:rsidRPr="003026EF" w:rsidRDefault="009C7E92" w:rsidP="00DF37CB">
      <w:pPr>
        <w:pStyle w:val="Bullet"/>
        <w:rPr>
          <w:color w:val="auto"/>
        </w:rPr>
      </w:pPr>
      <w:r>
        <w:rPr>
          <w:color w:val="auto"/>
        </w:rPr>
        <w:t xml:space="preserve">In this next part of the </w:t>
      </w:r>
      <w:r w:rsidR="00B30C47">
        <w:rPr>
          <w:color w:val="auto"/>
        </w:rPr>
        <w:t>session</w:t>
      </w:r>
      <w:r w:rsidR="00096F86">
        <w:rPr>
          <w:color w:val="auto"/>
        </w:rPr>
        <w:t>,</w:t>
      </w:r>
      <w:r w:rsidR="00B30C47">
        <w:rPr>
          <w:color w:val="auto"/>
        </w:rPr>
        <w:t xml:space="preserve"> </w:t>
      </w:r>
      <w:r>
        <w:rPr>
          <w:color w:val="auto"/>
        </w:rPr>
        <w:t>we will explore what role workers play in the supported decision</w:t>
      </w:r>
      <w:r w:rsidR="0040185B">
        <w:rPr>
          <w:color w:val="auto"/>
        </w:rPr>
        <w:t>-</w:t>
      </w:r>
      <w:r>
        <w:rPr>
          <w:color w:val="auto"/>
        </w:rPr>
        <w:t>making process</w:t>
      </w:r>
      <w:r w:rsidR="00675F98">
        <w:rPr>
          <w:color w:val="auto"/>
        </w:rPr>
        <w:t xml:space="preserve">. </w:t>
      </w:r>
    </w:p>
    <w:p w14:paraId="7DE57963" w14:textId="77777777" w:rsidR="00DF37CB" w:rsidRDefault="00DF37CB" w:rsidP="00DF37CB">
      <w:pPr>
        <w:pStyle w:val="Bullet"/>
        <w:numPr>
          <w:ilvl w:val="0"/>
          <w:numId w:val="0"/>
        </w:numPr>
        <w:rPr>
          <w:color w:val="auto"/>
        </w:rPr>
      </w:pPr>
    </w:p>
    <w:p w14:paraId="2D36AD0F" w14:textId="5158AD81" w:rsidR="00DF37CB" w:rsidRDefault="00DF37CB" w:rsidP="00DF37CB">
      <w:pPr>
        <w:spacing w:before="0" w:after="0" w:line="240" w:lineRule="auto"/>
        <w:rPr>
          <w:b/>
          <w:bCs/>
        </w:rPr>
      </w:pPr>
      <w:r>
        <w:rPr>
          <w:b/>
          <w:bCs/>
        </w:rPr>
        <w:t>Slide 1</w:t>
      </w:r>
      <w:r w:rsidR="00265C50">
        <w:rPr>
          <w:b/>
          <w:bCs/>
        </w:rPr>
        <w:t>4</w:t>
      </w:r>
      <w:r>
        <w:rPr>
          <w:b/>
          <w:bCs/>
        </w:rPr>
        <w:t xml:space="preserve"> – </w:t>
      </w:r>
      <w:r w:rsidR="00C23A68">
        <w:rPr>
          <w:b/>
          <w:bCs/>
        </w:rPr>
        <w:t>Your role in supporting an older person’s autonomy</w:t>
      </w:r>
      <w:r>
        <w:rPr>
          <w:b/>
          <w:bCs/>
        </w:rPr>
        <w:t xml:space="preserve"> </w:t>
      </w:r>
    </w:p>
    <w:p w14:paraId="2599E64D" w14:textId="77777777" w:rsidR="00DF37CB" w:rsidRDefault="00DF37CB" w:rsidP="00DF37CB">
      <w:pPr>
        <w:spacing w:before="0" w:after="0" w:line="240" w:lineRule="auto"/>
        <w:rPr>
          <w:b/>
          <w:bCs/>
        </w:rPr>
      </w:pPr>
    </w:p>
    <w:p w14:paraId="1C24E740" w14:textId="2CE750B0" w:rsidR="00DF37CB" w:rsidRDefault="00191707" w:rsidP="00DF37CB">
      <w:pPr>
        <w:spacing w:before="0" w:after="0" w:line="240" w:lineRule="auto"/>
        <w:jc w:val="center"/>
        <w:rPr>
          <w:b/>
          <w:bCs/>
        </w:rPr>
      </w:pPr>
      <w:r w:rsidRPr="00191707">
        <w:rPr>
          <w:noProof/>
        </w:rPr>
        <w:t xml:space="preserve"> </w:t>
      </w:r>
      <w:r w:rsidR="0065445D">
        <w:rPr>
          <w:noProof/>
        </w:rPr>
        <w:drawing>
          <wp:inline distT="0" distB="0" distL="0" distR="0" wp14:anchorId="6EC4ED09" wp14:editId="6652D036">
            <wp:extent cx="4480467" cy="2520000"/>
            <wp:effectExtent l="19050" t="19050" r="15875"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4EC83C78" w14:textId="77777777" w:rsidR="00DF37CB" w:rsidRDefault="00DF37CB" w:rsidP="00DF37CB">
      <w:pPr>
        <w:spacing w:before="0" w:after="0" w:line="240" w:lineRule="auto"/>
        <w:rPr>
          <w:b/>
          <w:bCs/>
        </w:rPr>
      </w:pPr>
    </w:p>
    <w:p w14:paraId="72C4A69A" w14:textId="77777777" w:rsidR="00DF37CB" w:rsidRDefault="00DF37CB" w:rsidP="00DF37CB">
      <w:pPr>
        <w:spacing w:before="0" w:after="0" w:line="240" w:lineRule="auto"/>
      </w:pPr>
      <w:r w:rsidRPr="00F67A70">
        <w:t xml:space="preserve">Talking points: </w:t>
      </w:r>
    </w:p>
    <w:p w14:paraId="1AFEF7E1" w14:textId="6ABFD368" w:rsidR="0018143A" w:rsidRDefault="0018143A" w:rsidP="0018143A">
      <w:pPr>
        <w:pStyle w:val="Bullet"/>
        <w:rPr>
          <w:color w:val="auto"/>
        </w:rPr>
      </w:pPr>
      <w:r w:rsidRPr="0018143A">
        <w:rPr>
          <w:color w:val="auto"/>
        </w:rPr>
        <w:t>As an aged care worker, you play a critical role in upholding the rights of older people to make their own decisions, with support, when needed.</w:t>
      </w:r>
    </w:p>
    <w:p w14:paraId="0D9E3B52" w14:textId="35F7E2FB" w:rsidR="006A1F63" w:rsidRPr="0018143A" w:rsidRDefault="006A1F63" w:rsidP="0018143A">
      <w:pPr>
        <w:pStyle w:val="Bullet"/>
        <w:rPr>
          <w:color w:val="auto"/>
        </w:rPr>
      </w:pPr>
      <w:r w:rsidRPr="006A1F63">
        <w:rPr>
          <w:color w:val="auto"/>
        </w:rPr>
        <w:t>You have an obligation to communicate and consult with older people to plan and review how their care and services are delivered.</w:t>
      </w:r>
    </w:p>
    <w:p w14:paraId="7D384812" w14:textId="7095F9CD" w:rsidR="00DF37CB" w:rsidRDefault="0018143A" w:rsidP="0018143A">
      <w:pPr>
        <w:pStyle w:val="Bullet"/>
        <w:rPr>
          <w:color w:val="auto"/>
        </w:rPr>
      </w:pPr>
      <w:r w:rsidRPr="0018143A">
        <w:rPr>
          <w:color w:val="auto"/>
        </w:rPr>
        <w:t xml:space="preserve">Registered supporters can assist, but their presence does not replace the need for providers and workers to actively </w:t>
      </w:r>
      <w:r w:rsidR="006C25CF">
        <w:rPr>
          <w:color w:val="auto"/>
        </w:rPr>
        <w:t>communicate and consult</w:t>
      </w:r>
      <w:r w:rsidRPr="0018143A">
        <w:rPr>
          <w:color w:val="auto"/>
        </w:rPr>
        <w:t xml:space="preserve"> with the older person.</w:t>
      </w:r>
    </w:p>
    <w:p w14:paraId="7466BB74" w14:textId="5DAA283D" w:rsidR="00A62B62" w:rsidRPr="00A62B62" w:rsidRDefault="00A62B62" w:rsidP="00A62B62">
      <w:pPr>
        <w:pStyle w:val="Bullet"/>
        <w:rPr>
          <w:color w:val="auto"/>
        </w:rPr>
      </w:pPr>
      <w:r w:rsidRPr="00A62B62">
        <w:rPr>
          <w:color w:val="auto"/>
          <w:lang w:val="en-GB"/>
        </w:rPr>
        <w:t>Older people can also be supported in any other way they want or need. They do not need to be supported by a registered supporter.</w:t>
      </w:r>
    </w:p>
    <w:p w14:paraId="483B7CFC" w14:textId="77777777" w:rsidR="00DF37CB" w:rsidRDefault="00DF37CB" w:rsidP="00DF37CB">
      <w:pPr>
        <w:pStyle w:val="Bullet"/>
        <w:numPr>
          <w:ilvl w:val="0"/>
          <w:numId w:val="0"/>
        </w:numPr>
        <w:rPr>
          <w:color w:val="auto"/>
        </w:rPr>
      </w:pPr>
    </w:p>
    <w:p w14:paraId="2B02B158" w14:textId="120A85C5" w:rsidR="00CD667C" w:rsidRDefault="00CD667C">
      <w:pPr>
        <w:spacing w:before="0" w:after="0" w:line="240" w:lineRule="auto"/>
        <w:rPr>
          <w:b/>
          <w:bCs/>
        </w:rPr>
      </w:pPr>
    </w:p>
    <w:p w14:paraId="43E3C63A" w14:textId="2777399D" w:rsidR="00DF37CB" w:rsidRDefault="00DF37CB" w:rsidP="00DF37CB">
      <w:pPr>
        <w:spacing w:before="0" w:after="0" w:line="240" w:lineRule="auto"/>
        <w:rPr>
          <w:b/>
          <w:bCs/>
        </w:rPr>
      </w:pPr>
      <w:r>
        <w:rPr>
          <w:b/>
          <w:bCs/>
        </w:rPr>
        <w:t>Slide 1</w:t>
      </w:r>
      <w:r w:rsidR="00265C50">
        <w:rPr>
          <w:b/>
          <w:bCs/>
        </w:rPr>
        <w:t>5</w:t>
      </w:r>
      <w:r>
        <w:rPr>
          <w:b/>
          <w:bCs/>
        </w:rPr>
        <w:t xml:space="preserve"> – </w:t>
      </w:r>
      <w:r w:rsidR="0018143A">
        <w:rPr>
          <w:b/>
          <w:bCs/>
        </w:rPr>
        <w:t xml:space="preserve">Support is directed by the older person </w:t>
      </w:r>
      <w:r>
        <w:rPr>
          <w:b/>
          <w:bCs/>
        </w:rPr>
        <w:t xml:space="preserve"> </w:t>
      </w:r>
    </w:p>
    <w:p w14:paraId="14386522" w14:textId="77777777" w:rsidR="00DF37CB" w:rsidRDefault="00DF37CB" w:rsidP="00DF37CB">
      <w:pPr>
        <w:spacing w:before="0" w:after="0" w:line="240" w:lineRule="auto"/>
        <w:rPr>
          <w:b/>
          <w:bCs/>
        </w:rPr>
      </w:pPr>
    </w:p>
    <w:p w14:paraId="528C7675" w14:textId="11A98547" w:rsidR="00DF37CB" w:rsidRDefault="005F734D" w:rsidP="00DF37CB">
      <w:pPr>
        <w:spacing w:before="0" w:after="0" w:line="240" w:lineRule="auto"/>
        <w:jc w:val="center"/>
        <w:rPr>
          <w:b/>
          <w:bCs/>
        </w:rPr>
      </w:pPr>
      <w:r w:rsidRPr="005F734D">
        <w:rPr>
          <w:noProof/>
        </w:rPr>
        <w:t xml:space="preserve"> </w:t>
      </w:r>
      <w:r w:rsidR="00C75644">
        <w:rPr>
          <w:noProof/>
        </w:rPr>
        <w:drawing>
          <wp:inline distT="0" distB="0" distL="0" distR="0" wp14:anchorId="268AF4DB" wp14:editId="4100F0FC">
            <wp:extent cx="4480467" cy="2520000"/>
            <wp:effectExtent l="19050" t="19050" r="1587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1A94DAD" w14:textId="77777777" w:rsidR="00DF37CB" w:rsidRDefault="00DF37CB" w:rsidP="00DF37CB">
      <w:pPr>
        <w:spacing w:before="0" w:after="0" w:line="240" w:lineRule="auto"/>
        <w:rPr>
          <w:b/>
          <w:bCs/>
        </w:rPr>
      </w:pPr>
    </w:p>
    <w:p w14:paraId="0715EAA0" w14:textId="77777777" w:rsidR="00DF37CB" w:rsidRDefault="00DF37CB" w:rsidP="00DF37CB">
      <w:pPr>
        <w:spacing w:before="0" w:after="0" w:line="240" w:lineRule="auto"/>
      </w:pPr>
      <w:r w:rsidRPr="00F67A70">
        <w:t xml:space="preserve">Talking points: </w:t>
      </w:r>
    </w:p>
    <w:p w14:paraId="2E39F478" w14:textId="48D8F0C5" w:rsidR="00213BD5" w:rsidRDefault="00213BD5" w:rsidP="00DF37CB">
      <w:pPr>
        <w:pStyle w:val="Bullet"/>
        <w:rPr>
          <w:color w:val="auto"/>
        </w:rPr>
      </w:pPr>
      <w:r w:rsidRPr="048AF214">
        <w:rPr>
          <w:color w:val="auto"/>
        </w:rPr>
        <w:t>An older person is presumed to be able to make their own decisions, and providers and workers should only be engaging with a registered supporter at the older person's direction</w:t>
      </w:r>
      <w:r w:rsidR="00847E7C" w:rsidRPr="048AF214">
        <w:rPr>
          <w:color w:val="auto"/>
        </w:rPr>
        <w:t xml:space="preserve"> or in line with the older person’s will and preferences. </w:t>
      </w:r>
    </w:p>
    <w:p w14:paraId="3C175DD5" w14:textId="049468AB" w:rsidR="001F1E70" w:rsidRPr="001F1E70" w:rsidRDefault="001F1E70" w:rsidP="001F1E70">
      <w:pPr>
        <w:pStyle w:val="Bullet"/>
        <w:rPr>
          <w:color w:val="auto"/>
        </w:rPr>
      </w:pPr>
      <w:r w:rsidRPr="048AF214">
        <w:rPr>
          <w:color w:val="auto"/>
        </w:rPr>
        <w:t xml:space="preserve">For example, when the older person communicates that they want their registered supporter or another person to help them make or communicate their own decision – this is to be listened to and respected. </w:t>
      </w:r>
    </w:p>
    <w:p w14:paraId="291A7731" w14:textId="1B5DCE1F" w:rsidR="00B32DF6" w:rsidRPr="00786FCB" w:rsidRDefault="001F1E70" w:rsidP="00786FCB">
      <w:pPr>
        <w:pStyle w:val="Bullet"/>
        <w:rPr>
          <w:color w:val="auto"/>
        </w:rPr>
      </w:pPr>
      <w:r w:rsidRPr="00786FCB">
        <w:rPr>
          <w:color w:val="auto"/>
        </w:rPr>
        <w:t>Always ask the older person first and give them the time they need to decide what they want.</w:t>
      </w:r>
    </w:p>
    <w:p w14:paraId="6B0BEF2F" w14:textId="00458FCC" w:rsidR="005E6A09" w:rsidRDefault="005E6A09">
      <w:pPr>
        <w:spacing w:before="0" w:after="0" w:line="240" w:lineRule="auto"/>
        <w:rPr>
          <w:rFonts w:eastAsia="Times New Roman" w:cs="Times New Roman"/>
        </w:rPr>
      </w:pPr>
      <w:r>
        <w:br w:type="page"/>
      </w:r>
    </w:p>
    <w:p w14:paraId="1A8201FD" w14:textId="406B24E5" w:rsidR="00DF37CB" w:rsidRDefault="00DF37CB" w:rsidP="00DF37CB">
      <w:pPr>
        <w:spacing w:before="0" w:after="0" w:line="240" w:lineRule="auto"/>
        <w:rPr>
          <w:b/>
          <w:bCs/>
        </w:rPr>
      </w:pPr>
      <w:r>
        <w:rPr>
          <w:b/>
          <w:bCs/>
        </w:rPr>
        <w:lastRenderedPageBreak/>
        <w:t>Slide 1</w:t>
      </w:r>
      <w:r w:rsidR="00265C50">
        <w:rPr>
          <w:b/>
          <w:bCs/>
        </w:rPr>
        <w:t>6</w:t>
      </w:r>
      <w:r>
        <w:rPr>
          <w:b/>
          <w:bCs/>
        </w:rPr>
        <w:t xml:space="preserve"> – </w:t>
      </w:r>
      <w:r w:rsidR="00965A2A">
        <w:rPr>
          <w:b/>
          <w:bCs/>
        </w:rPr>
        <w:t>It is not a transactional process</w:t>
      </w:r>
      <w:r>
        <w:rPr>
          <w:b/>
          <w:bCs/>
        </w:rPr>
        <w:t xml:space="preserve"> </w:t>
      </w:r>
    </w:p>
    <w:p w14:paraId="08930122" w14:textId="77777777" w:rsidR="00DF37CB" w:rsidRDefault="00DF37CB" w:rsidP="00DF37CB">
      <w:pPr>
        <w:spacing w:before="0" w:after="0" w:line="240" w:lineRule="auto"/>
        <w:rPr>
          <w:b/>
          <w:bCs/>
        </w:rPr>
      </w:pPr>
    </w:p>
    <w:p w14:paraId="0A9F2E00" w14:textId="7CA97FF6" w:rsidR="00DF37CB" w:rsidRDefault="00C75644" w:rsidP="00DF37CB">
      <w:pPr>
        <w:spacing w:before="0" w:after="0" w:line="240" w:lineRule="auto"/>
        <w:jc w:val="center"/>
        <w:rPr>
          <w:b/>
          <w:bCs/>
        </w:rPr>
      </w:pPr>
      <w:r>
        <w:rPr>
          <w:b/>
          <w:bCs/>
          <w:noProof/>
        </w:rPr>
        <w:drawing>
          <wp:inline distT="0" distB="0" distL="0" distR="0" wp14:anchorId="00063DE0" wp14:editId="04805395">
            <wp:extent cx="4480467" cy="2520000"/>
            <wp:effectExtent l="19050" t="19050" r="1587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17B475C4" w14:textId="77777777" w:rsidR="00DF37CB" w:rsidRDefault="00DF37CB" w:rsidP="00DF37CB">
      <w:pPr>
        <w:spacing w:before="0" w:after="0" w:line="240" w:lineRule="auto"/>
        <w:rPr>
          <w:b/>
          <w:bCs/>
        </w:rPr>
      </w:pPr>
    </w:p>
    <w:p w14:paraId="0116A9C9" w14:textId="389E4491" w:rsidR="00DF37CB" w:rsidRDefault="00DF37CB" w:rsidP="00DF37CB">
      <w:pPr>
        <w:spacing w:before="0" w:after="0" w:line="240" w:lineRule="auto"/>
      </w:pPr>
      <w:r>
        <w:t xml:space="preserve">Talking points: </w:t>
      </w:r>
    </w:p>
    <w:p w14:paraId="449868DF" w14:textId="01E0F359" w:rsidR="00F72E13" w:rsidRPr="00F72E13" w:rsidRDefault="009131F6" w:rsidP="048AF214">
      <w:pPr>
        <w:pStyle w:val="Bullet"/>
        <w:spacing w:line="240" w:lineRule="auto"/>
        <w:rPr>
          <w:color w:val="auto"/>
        </w:rPr>
      </w:pPr>
      <w:r w:rsidRPr="048AF214">
        <w:rPr>
          <w:color w:val="auto"/>
        </w:rPr>
        <w:t>Supported decision</w:t>
      </w:r>
      <w:r w:rsidR="0040185B">
        <w:rPr>
          <w:color w:val="auto"/>
        </w:rPr>
        <w:t>-</w:t>
      </w:r>
      <w:r w:rsidRPr="048AF214">
        <w:rPr>
          <w:color w:val="auto"/>
        </w:rPr>
        <w:t xml:space="preserve">making is more than interacting with a registered supporter. </w:t>
      </w:r>
    </w:p>
    <w:p w14:paraId="79068D14" w14:textId="5D96CB3D" w:rsidR="00446376" w:rsidRDefault="009131F6" w:rsidP="048AF214">
      <w:pPr>
        <w:pStyle w:val="Bullet"/>
        <w:spacing w:line="240" w:lineRule="auto"/>
        <w:rPr>
          <w:color w:val="auto"/>
        </w:rPr>
      </w:pPr>
      <w:r w:rsidRPr="048AF214">
        <w:rPr>
          <w:color w:val="auto"/>
        </w:rPr>
        <w:t>It must centre on empowering the older person to express their own decisions, will and preferences, with support only when wanted or needed.</w:t>
      </w:r>
      <w:r w:rsidR="007B3D52" w:rsidRPr="048AF214">
        <w:rPr>
          <w:color w:val="auto"/>
        </w:rPr>
        <w:t xml:space="preserve"> </w:t>
      </w:r>
      <w:r w:rsidR="00446376" w:rsidRPr="048AF214">
        <w:rPr>
          <w:color w:val="auto"/>
        </w:rPr>
        <w:t xml:space="preserve"> </w:t>
      </w:r>
    </w:p>
    <w:p w14:paraId="6BE66932" w14:textId="358E1D11" w:rsidR="00CD667C" w:rsidRDefault="007B3D52" w:rsidP="004E5BC7">
      <w:pPr>
        <w:pStyle w:val="Bullet"/>
        <w:spacing w:line="240" w:lineRule="auto"/>
        <w:rPr>
          <w:b/>
          <w:bCs/>
        </w:rPr>
      </w:pPr>
      <w:r w:rsidRPr="00B46022">
        <w:rPr>
          <w:color w:val="auto"/>
        </w:rPr>
        <w:t>Supported decision</w:t>
      </w:r>
      <w:r w:rsidR="0040185B">
        <w:rPr>
          <w:color w:val="auto"/>
        </w:rPr>
        <w:t>-</w:t>
      </w:r>
      <w:r w:rsidRPr="00B46022">
        <w:rPr>
          <w:color w:val="auto"/>
        </w:rPr>
        <w:t>making is a process which maintains an older persons decision</w:t>
      </w:r>
      <w:r w:rsidR="0040185B">
        <w:rPr>
          <w:color w:val="auto"/>
        </w:rPr>
        <w:t>-</w:t>
      </w:r>
      <w:r w:rsidRPr="00B46022">
        <w:rPr>
          <w:color w:val="auto"/>
        </w:rPr>
        <w:t xml:space="preserve">making capability for as long as possible. </w:t>
      </w:r>
      <w:r w:rsidR="00CD667C">
        <w:rPr>
          <w:b/>
          <w:bCs/>
        </w:rPr>
        <w:br w:type="page"/>
      </w:r>
    </w:p>
    <w:p w14:paraId="5EBF3881" w14:textId="75EC7F26" w:rsidR="00DF37CB" w:rsidRDefault="00DF37CB" w:rsidP="00DF37CB">
      <w:pPr>
        <w:spacing w:before="0" w:after="0" w:line="240" w:lineRule="auto"/>
        <w:rPr>
          <w:b/>
          <w:bCs/>
        </w:rPr>
      </w:pPr>
      <w:r>
        <w:rPr>
          <w:b/>
          <w:bCs/>
        </w:rPr>
        <w:lastRenderedPageBreak/>
        <w:t>Slide 1</w:t>
      </w:r>
      <w:r w:rsidR="00265C50">
        <w:rPr>
          <w:b/>
          <w:bCs/>
        </w:rPr>
        <w:t>7</w:t>
      </w:r>
      <w:r>
        <w:rPr>
          <w:b/>
          <w:bCs/>
        </w:rPr>
        <w:t xml:space="preserve"> – </w:t>
      </w:r>
      <w:r w:rsidR="001721AF">
        <w:rPr>
          <w:b/>
          <w:bCs/>
        </w:rPr>
        <w:t xml:space="preserve">It is not a transactional process – </w:t>
      </w:r>
      <w:r w:rsidR="00C647A3">
        <w:rPr>
          <w:b/>
          <w:bCs/>
        </w:rPr>
        <w:t xml:space="preserve">an </w:t>
      </w:r>
      <w:r w:rsidR="001721AF">
        <w:rPr>
          <w:b/>
          <w:bCs/>
        </w:rPr>
        <w:t xml:space="preserve">example </w:t>
      </w:r>
      <w:r>
        <w:rPr>
          <w:b/>
          <w:bCs/>
        </w:rPr>
        <w:t xml:space="preserve"> </w:t>
      </w:r>
    </w:p>
    <w:p w14:paraId="68E79DDB" w14:textId="77777777" w:rsidR="00DF37CB" w:rsidRDefault="00DF37CB" w:rsidP="00DF37CB">
      <w:pPr>
        <w:spacing w:before="0" w:after="0" w:line="240" w:lineRule="auto"/>
        <w:rPr>
          <w:b/>
          <w:bCs/>
        </w:rPr>
      </w:pPr>
    </w:p>
    <w:p w14:paraId="189FBC91" w14:textId="0EC6584D" w:rsidR="00DF37CB" w:rsidRDefault="0010662C" w:rsidP="00DF37CB">
      <w:pPr>
        <w:spacing w:before="0" w:after="0" w:line="240" w:lineRule="auto"/>
        <w:jc w:val="center"/>
        <w:rPr>
          <w:b/>
          <w:bCs/>
        </w:rPr>
      </w:pPr>
      <w:r w:rsidRPr="0010662C">
        <w:rPr>
          <w:noProof/>
        </w:rPr>
        <w:t xml:space="preserve"> </w:t>
      </w:r>
      <w:r w:rsidR="002C79F3">
        <w:rPr>
          <w:noProof/>
        </w:rPr>
        <w:drawing>
          <wp:inline distT="0" distB="0" distL="0" distR="0" wp14:anchorId="6BBE2045" wp14:editId="76CE950B">
            <wp:extent cx="4480467" cy="2520000"/>
            <wp:effectExtent l="19050" t="19050" r="1587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4311D0A1" w14:textId="77777777" w:rsidR="00DF37CB" w:rsidRDefault="00DF37CB" w:rsidP="00DF37CB">
      <w:pPr>
        <w:spacing w:before="0" w:after="0" w:line="240" w:lineRule="auto"/>
        <w:rPr>
          <w:b/>
          <w:bCs/>
        </w:rPr>
      </w:pPr>
    </w:p>
    <w:p w14:paraId="1D7D950B" w14:textId="5F43585E" w:rsidR="00DF37CB" w:rsidRDefault="00DF37CB" w:rsidP="00DF37CB">
      <w:pPr>
        <w:spacing w:before="0" w:after="0" w:line="240" w:lineRule="auto"/>
      </w:pPr>
      <w:r>
        <w:t xml:space="preserve">Talking points: </w:t>
      </w:r>
    </w:p>
    <w:p w14:paraId="0F7F6794" w14:textId="509402FB" w:rsidR="00C8269B" w:rsidRPr="002C79F3" w:rsidRDefault="00C8269B" w:rsidP="002C79F3">
      <w:pPr>
        <w:pStyle w:val="Bullet"/>
        <w:spacing w:line="240" w:lineRule="auto"/>
        <w:rPr>
          <w:color w:val="auto"/>
        </w:rPr>
      </w:pPr>
      <w:r w:rsidRPr="002C79F3">
        <w:rPr>
          <w:color w:val="auto"/>
        </w:rPr>
        <w:t>Here’s an example of how you can ensure supported decision</w:t>
      </w:r>
      <w:r w:rsidR="0040185B" w:rsidRPr="002C79F3">
        <w:rPr>
          <w:color w:val="auto"/>
        </w:rPr>
        <w:t>-</w:t>
      </w:r>
      <w:r w:rsidRPr="002C79F3">
        <w:rPr>
          <w:color w:val="auto"/>
        </w:rPr>
        <w:t>making is not just a transactional process.</w:t>
      </w:r>
    </w:p>
    <w:p w14:paraId="25B54E6B" w14:textId="77FDD948" w:rsidR="00C8269B" w:rsidRPr="002C79F3" w:rsidRDefault="00C8269B" w:rsidP="002C79F3">
      <w:pPr>
        <w:pStyle w:val="Bullet"/>
        <w:spacing w:line="240" w:lineRule="auto"/>
        <w:rPr>
          <w:color w:val="auto"/>
        </w:rPr>
      </w:pPr>
      <w:r w:rsidRPr="002C79F3">
        <w:rPr>
          <w:color w:val="auto"/>
        </w:rPr>
        <w:t xml:space="preserve">When planning meals for Norman, a worker needs to know about Norman’s food preferences and needs to record this in his care </w:t>
      </w:r>
      <w:proofErr w:type="gramStart"/>
      <w:r w:rsidRPr="002C79F3">
        <w:rPr>
          <w:color w:val="auto"/>
        </w:rPr>
        <w:t>plan .</w:t>
      </w:r>
      <w:proofErr w:type="gramEnd"/>
      <w:r w:rsidRPr="002C79F3">
        <w:rPr>
          <w:color w:val="auto"/>
        </w:rPr>
        <w:t xml:space="preserve"> </w:t>
      </w:r>
    </w:p>
    <w:p w14:paraId="378E1472" w14:textId="344358C8" w:rsidR="00C8269B" w:rsidRPr="002C79F3" w:rsidRDefault="00C8269B" w:rsidP="002C79F3">
      <w:pPr>
        <w:pStyle w:val="Bullet"/>
        <w:spacing w:line="240" w:lineRule="auto"/>
        <w:rPr>
          <w:color w:val="auto"/>
        </w:rPr>
      </w:pPr>
      <w:r w:rsidRPr="002C79F3">
        <w:rPr>
          <w:color w:val="auto"/>
        </w:rPr>
        <w:t>The worker sits with Norman and kindly asks him directly:</w:t>
      </w:r>
    </w:p>
    <w:p w14:paraId="60B32E62" w14:textId="19A5AD83" w:rsidR="00C8269B" w:rsidRPr="002C79F3" w:rsidRDefault="00C8269B" w:rsidP="002C79F3">
      <w:pPr>
        <w:pStyle w:val="Bullet"/>
        <w:spacing w:line="240" w:lineRule="auto"/>
        <w:rPr>
          <w:color w:val="auto"/>
        </w:rPr>
      </w:pPr>
      <w:r w:rsidRPr="002C79F3">
        <w:rPr>
          <w:color w:val="auto"/>
        </w:rPr>
        <w:t>“What kinds of food do you enjoy most?” “Is there anything you would like to try next week?”</w:t>
      </w:r>
    </w:p>
    <w:p w14:paraId="55073EB1" w14:textId="29B67A94" w:rsidR="00C8269B" w:rsidRPr="002C79F3" w:rsidRDefault="00C8269B" w:rsidP="002C79F3">
      <w:pPr>
        <w:pStyle w:val="Bullet"/>
        <w:spacing w:line="240" w:lineRule="auto"/>
        <w:rPr>
          <w:color w:val="auto"/>
        </w:rPr>
      </w:pPr>
      <w:r w:rsidRPr="002C79F3">
        <w:rPr>
          <w:color w:val="auto"/>
        </w:rPr>
        <w:t xml:space="preserve">Norman is unsure. Norman’s registered supporter asks Norman if he needs more time to think about this. Norman says he would like more time and will talk about it with the worker tomorrow. The registered supporter double checks the worker understands Norman needs more time to explore this decision. The worker respects this is what Norman needs to make his own decisions. The registered supporter brings visuals to help Norman remember what food choices are available. Norman identifies his favourite foods are fresh fruit and likes to eat with company. </w:t>
      </w:r>
    </w:p>
    <w:p w14:paraId="11FCE505" w14:textId="1803641D" w:rsidR="00C8269B" w:rsidRPr="002C79F3" w:rsidRDefault="00C8269B" w:rsidP="002C79F3">
      <w:pPr>
        <w:pStyle w:val="Bullet"/>
        <w:spacing w:line="240" w:lineRule="auto"/>
        <w:rPr>
          <w:color w:val="auto"/>
        </w:rPr>
      </w:pPr>
      <w:r w:rsidRPr="002C79F3">
        <w:rPr>
          <w:color w:val="auto"/>
        </w:rPr>
        <w:t xml:space="preserve">The worker returns to the conversation the next day and asks Norman if he has decided on his food preferences. Norman shares what he discussed and decided with his registered supporter and the worker confirms his choices. The worker notes his preferences and organises for Norman to join group mealtimes.  </w:t>
      </w:r>
    </w:p>
    <w:p w14:paraId="4A76073B" w14:textId="656EDF42" w:rsidR="002542BE" w:rsidRPr="002C79F3" w:rsidRDefault="002542BE" w:rsidP="002C79F3">
      <w:pPr>
        <w:pStyle w:val="Bullet"/>
        <w:spacing w:line="240" w:lineRule="auto"/>
        <w:rPr>
          <w:color w:val="auto"/>
        </w:rPr>
      </w:pPr>
      <w:r w:rsidRPr="002C79F3">
        <w:rPr>
          <w:color w:val="auto"/>
        </w:rPr>
        <w:t xml:space="preserve">The worker also continues to check in regularly with Norman to see if any review of the food choices recorded in his plan needs to happen. </w:t>
      </w:r>
    </w:p>
    <w:p w14:paraId="2DEAA6B1" w14:textId="2A2A6D7F" w:rsidR="00C8269B" w:rsidRPr="002C79F3" w:rsidRDefault="00C8269B" w:rsidP="002C79F3">
      <w:pPr>
        <w:pStyle w:val="Bullet"/>
        <w:spacing w:line="240" w:lineRule="auto"/>
        <w:rPr>
          <w:color w:val="auto"/>
        </w:rPr>
      </w:pPr>
      <w:r w:rsidRPr="002C79F3">
        <w:rPr>
          <w:color w:val="auto"/>
        </w:rPr>
        <w:t xml:space="preserve">In this way, the process is not a quick transaction (just recording a menu choice) but an ongoing relationship-building conversation that empowers Norman to express his preferences, with the supporter only stepping in when needed. Norman experiences respect, dignity and autonomy in this process and the worker knows they are providing quality care. </w:t>
      </w:r>
    </w:p>
    <w:p w14:paraId="0152C0E8" w14:textId="1529D588" w:rsidR="00DF37CB" w:rsidRDefault="00DF37CB" w:rsidP="002C79F3">
      <w:pPr>
        <w:pStyle w:val="Bullet"/>
        <w:numPr>
          <w:ilvl w:val="0"/>
          <w:numId w:val="0"/>
        </w:numPr>
        <w:spacing w:line="240" w:lineRule="auto"/>
        <w:ind w:left="720" w:hanging="360"/>
        <w:rPr>
          <w:color w:val="auto"/>
        </w:rPr>
      </w:pPr>
    </w:p>
    <w:p w14:paraId="0C86072E" w14:textId="62C9D069" w:rsidR="007E6A62" w:rsidRDefault="007E6A62">
      <w:pPr>
        <w:spacing w:before="0" w:after="0" w:line="240" w:lineRule="auto"/>
        <w:rPr>
          <w:b/>
          <w:bCs/>
        </w:rPr>
      </w:pPr>
      <w:r w:rsidRPr="048AF214">
        <w:rPr>
          <w:b/>
          <w:bCs/>
        </w:rPr>
        <w:br w:type="page"/>
      </w:r>
    </w:p>
    <w:p w14:paraId="6CC24907" w14:textId="49F43998" w:rsidR="00A14034" w:rsidRDefault="00A14034" w:rsidP="00DF37CB">
      <w:pPr>
        <w:spacing w:before="0" w:after="0" w:line="240" w:lineRule="auto"/>
        <w:rPr>
          <w:b/>
          <w:bCs/>
        </w:rPr>
      </w:pPr>
      <w:r w:rsidRPr="048AF214">
        <w:rPr>
          <w:b/>
          <w:bCs/>
        </w:rPr>
        <w:lastRenderedPageBreak/>
        <w:t>(</w:t>
      </w:r>
      <w:r w:rsidR="00265C50" w:rsidRPr="048AF214">
        <w:rPr>
          <w:b/>
          <w:bCs/>
        </w:rPr>
        <w:t xml:space="preserve">Slide 18 </w:t>
      </w:r>
      <w:r w:rsidRPr="048AF214">
        <w:rPr>
          <w:b/>
          <w:bCs/>
        </w:rPr>
        <w:t>note I have suggested the input of this slide</w:t>
      </w:r>
    </w:p>
    <w:p w14:paraId="4A20DD2C" w14:textId="44152D11" w:rsidR="00A14034" w:rsidRDefault="00A14034" w:rsidP="00DF37CB">
      <w:pPr>
        <w:spacing w:before="0" w:after="0" w:line="240" w:lineRule="auto"/>
        <w:rPr>
          <w:b/>
          <w:bCs/>
        </w:rPr>
      </w:pPr>
    </w:p>
    <w:p w14:paraId="3645DF8F" w14:textId="2EA89D75" w:rsidR="00A14034" w:rsidRDefault="00A14034" w:rsidP="00DF37CB">
      <w:pPr>
        <w:spacing w:before="0" w:after="0" w:line="240" w:lineRule="auto"/>
        <w:rPr>
          <w:b/>
          <w:bCs/>
        </w:rPr>
      </w:pPr>
    </w:p>
    <w:p w14:paraId="64EACDE3" w14:textId="03397D11" w:rsidR="00A14034" w:rsidRDefault="00F67ED4" w:rsidP="008E27BE">
      <w:pPr>
        <w:spacing w:before="0" w:after="0" w:line="240" w:lineRule="auto"/>
        <w:jc w:val="center"/>
        <w:rPr>
          <w:b/>
          <w:bCs/>
        </w:rPr>
      </w:pPr>
      <w:r>
        <w:rPr>
          <w:b/>
          <w:bCs/>
          <w:noProof/>
        </w:rPr>
        <w:drawing>
          <wp:inline distT="0" distB="0" distL="0" distR="0" wp14:anchorId="45DDD7A2" wp14:editId="05B6B7F9">
            <wp:extent cx="4480467" cy="2520000"/>
            <wp:effectExtent l="19050" t="19050" r="1587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4D3451AD" w14:textId="649A86F1" w:rsidR="00A14034" w:rsidRDefault="00A14034" w:rsidP="00DF37CB">
      <w:pPr>
        <w:spacing w:before="0" w:after="0" w:line="240" w:lineRule="auto"/>
        <w:rPr>
          <w:b/>
          <w:bCs/>
        </w:rPr>
      </w:pPr>
    </w:p>
    <w:p w14:paraId="315B34F9" w14:textId="25CFAC6B" w:rsidR="00A14034" w:rsidRDefault="00A14034" w:rsidP="00DF37CB">
      <w:pPr>
        <w:spacing w:before="0" w:after="0" w:line="240" w:lineRule="auto"/>
        <w:rPr>
          <w:b/>
          <w:bCs/>
        </w:rPr>
      </w:pPr>
    </w:p>
    <w:p w14:paraId="4CB997DD" w14:textId="534C6678" w:rsidR="00A14034" w:rsidRDefault="00A14034" w:rsidP="00DF37CB">
      <w:pPr>
        <w:spacing w:before="0" w:after="0" w:line="240" w:lineRule="auto"/>
        <w:rPr>
          <w:b/>
          <w:bCs/>
        </w:rPr>
      </w:pPr>
    </w:p>
    <w:p w14:paraId="71572C43" w14:textId="4F741B17" w:rsidR="00A14034" w:rsidRPr="008E27BE" w:rsidRDefault="007A1E06" w:rsidP="00DF37CB">
      <w:pPr>
        <w:spacing w:before="0" w:after="0" w:line="240" w:lineRule="auto"/>
      </w:pPr>
      <w:r w:rsidRPr="008E27BE">
        <w:t>Talking Points:</w:t>
      </w:r>
      <w:r>
        <w:br/>
      </w:r>
    </w:p>
    <w:p w14:paraId="5873053E" w14:textId="41634220" w:rsidR="00D94BEA" w:rsidRPr="00F67ED4" w:rsidRDefault="00D94BEA" w:rsidP="00F67ED4">
      <w:pPr>
        <w:pStyle w:val="Bullet"/>
        <w:spacing w:line="240" w:lineRule="auto"/>
        <w:rPr>
          <w:color w:val="auto"/>
        </w:rPr>
      </w:pPr>
      <w:r w:rsidRPr="00F67ED4">
        <w:rPr>
          <w:color w:val="auto"/>
        </w:rPr>
        <w:t xml:space="preserve">Here are some quick </w:t>
      </w:r>
      <w:proofErr w:type="gramStart"/>
      <w:r w:rsidRPr="00F67ED4">
        <w:rPr>
          <w:color w:val="auto"/>
        </w:rPr>
        <w:t>go</w:t>
      </w:r>
      <w:proofErr w:type="gramEnd"/>
      <w:r w:rsidRPr="00F67ED4">
        <w:rPr>
          <w:color w:val="auto"/>
        </w:rPr>
        <w:t xml:space="preserve"> to prompts which can help you ensure yours and others around the older person – remains focussed on the older person</w:t>
      </w:r>
      <w:r w:rsidR="0040185B" w:rsidRPr="00F67ED4">
        <w:rPr>
          <w:color w:val="auto"/>
        </w:rPr>
        <w:t>.</w:t>
      </w:r>
    </w:p>
    <w:p w14:paraId="5AF0632B" w14:textId="533F48CD" w:rsidR="007A1E06" w:rsidRPr="00F67ED4" w:rsidRDefault="00D94BEA" w:rsidP="00F67ED4">
      <w:pPr>
        <w:pStyle w:val="Bullet"/>
        <w:spacing w:line="240" w:lineRule="auto"/>
        <w:rPr>
          <w:color w:val="auto"/>
        </w:rPr>
      </w:pPr>
      <w:r w:rsidRPr="00F67ED4">
        <w:rPr>
          <w:color w:val="auto"/>
        </w:rPr>
        <w:t>These are questions which can help the older person have a common experience of people asking for their decisions, promoting their decision</w:t>
      </w:r>
      <w:r w:rsidR="0040185B" w:rsidRPr="00F67ED4">
        <w:rPr>
          <w:color w:val="auto"/>
        </w:rPr>
        <w:t>-</w:t>
      </w:r>
      <w:r w:rsidRPr="00F67ED4">
        <w:rPr>
          <w:color w:val="auto"/>
        </w:rPr>
        <w:t>making and asking what supports would be useful to help them make decisions</w:t>
      </w:r>
      <w:r w:rsidR="0040185B" w:rsidRPr="00F67ED4">
        <w:rPr>
          <w:color w:val="auto"/>
        </w:rPr>
        <w:t>.</w:t>
      </w:r>
    </w:p>
    <w:p w14:paraId="42BD7AC2" w14:textId="69421B91" w:rsidR="00A14034" w:rsidRDefault="00A14034" w:rsidP="00DF37CB">
      <w:pPr>
        <w:spacing w:before="0" w:after="0" w:line="240" w:lineRule="auto"/>
        <w:rPr>
          <w:b/>
          <w:bCs/>
        </w:rPr>
      </w:pPr>
    </w:p>
    <w:p w14:paraId="4E2DE38F" w14:textId="7BCF5E86" w:rsidR="00A14034" w:rsidRDefault="00A14034" w:rsidP="00DF37CB">
      <w:pPr>
        <w:spacing w:before="0" w:after="0" w:line="240" w:lineRule="auto"/>
        <w:rPr>
          <w:b/>
          <w:bCs/>
        </w:rPr>
      </w:pPr>
    </w:p>
    <w:p w14:paraId="6922AE85" w14:textId="26F68385" w:rsidR="003A16ED" w:rsidRDefault="003A16ED">
      <w:pPr>
        <w:spacing w:before="0" w:after="0" w:line="240" w:lineRule="auto"/>
        <w:rPr>
          <w:b/>
          <w:bCs/>
        </w:rPr>
      </w:pPr>
      <w:r w:rsidRPr="048AF214">
        <w:rPr>
          <w:b/>
          <w:bCs/>
        </w:rPr>
        <w:br w:type="page"/>
      </w:r>
    </w:p>
    <w:p w14:paraId="3AE3880A" w14:textId="6514379B" w:rsidR="00A14034" w:rsidRDefault="00A14034" w:rsidP="00DF37CB">
      <w:pPr>
        <w:spacing w:before="0" w:after="0" w:line="240" w:lineRule="auto"/>
        <w:rPr>
          <w:b/>
          <w:bCs/>
        </w:rPr>
      </w:pPr>
    </w:p>
    <w:p w14:paraId="40005393" w14:textId="5D28CC47" w:rsidR="00DF37CB" w:rsidRDefault="00DF37CB" w:rsidP="00DF37CB">
      <w:pPr>
        <w:spacing w:before="0" w:after="0" w:line="240" w:lineRule="auto"/>
        <w:rPr>
          <w:b/>
          <w:bCs/>
        </w:rPr>
      </w:pPr>
      <w:r>
        <w:rPr>
          <w:b/>
          <w:bCs/>
        </w:rPr>
        <w:t>Slide 1</w:t>
      </w:r>
      <w:r w:rsidR="00265C50">
        <w:rPr>
          <w:b/>
          <w:bCs/>
        </w:rPr>
        <w:t>9</w:t>
      </w:r>
      <w:r>
        <w:rPr>
          <w:b/>
          <w:bCs/>
        </w:rPr>
        <w:t xml:space="preserve"> – </w:t>
      </w:r>
      <w:r w:rsidR="00CB5C98">
        <w:rPr>
          <w:b/>
          <w:bCs/>
        </w:rPr>
        <w:t xml:space="preserve">Be alert to the risk of </w:t>
      </w:r>
      <w:r w:rsidR="00896E2A">
        <w:rPr>
          <w:b/>
          <w:bCs/>
        </w:rPr>
        <w:t xml:space="preserve">abuse  </w:t>
      </w:r>
    </w:p>
    <w:p w14:paraId="67930265" w14:textId="77777777" w:rsidR="00DF37CB" w:rsidRDefault="00DF37CB" w:rsidP="00DF37CB">
      <w:pPr>
        <w:spacing w:before="0" w:after="0" w:line="240" w:lineRule="auto"/>
        <w:rPr>
          <w:b/>
          <w:bCs/>
        </w:rPr>
      </w:pPr>
    </w:p>
    <w:p w14:paraId="0DCFCE49" w14:textId="78D55E60" w:rsidR="00DF37CB" w:rsidRDefault="004215A2" w:rsidP="00DF37CB">
      <w:pPr>
        <w:spacing w:before="0" w:after="0" w:line="240" w:lineRule="auto"/>
        <w:jc w:val="center"/>
        <w:rPr>
          <w:b/>
          <w:bCs/>
        </w:rPr>
      </w:pPr>
      <w:r w:rsidRPr="004215A2">
        <w:rPr>
          <w:noProof/>
        </w:rPr>
        <w:t xml:space="preserve"> </w:t>
      </w:r>
      <w:r w:rsidR="00DF4B53">
        <w:rPr>
          <w:noProof/>
        </w:rPr>
        <w:drawing>
          <wp:inline distT="0" distB="0" distL="0" distR="0" wp14:anchorId="7C235450" wp14:editId="4BA2C965">
            <wp:extent cx="4480467" cy="2520000"/>
            <wp:effectExtent l="19050" t="19050" r="1587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8298814" w14:textId="77777777" w:rsidR="00DF37CB" w:rsidRDefault="00DF37CB" w:rsidP="00DF37CB">
      <w:pPr>
        <w:spacing w:before="0" w:after="0" w:line="240" w:lineRule="auto"/>
        <w:rPr>
          <w:b/>
          <w:bCs/>
        </w:rPr>
      </w:pPr>
    </w:p>
    <w:p w14:paraId="6C5664FE" w14:textId="77777777" w:rsidR="00DF37CB" w:rsidRDefault="00DF37CB" w:rsidP="00DF37CB">
      <w:pPr>
        <w:spacing w:before="0" w:after="0" w:line="240" w:lineRule="auto"/>
      </w:pPr>
      <w:r w:rsidRPr="00F67A70">
        <w:t xml:space="preserve">Talking points: </w:t>
      </w:r>
    </w:p>
    <w:p w14:paraId="29D91017" w14:textId="123DD99A" w:rsidR="00041D5D" w:rsidRPr="00041D5D" w:rsidRDefault="00041D5D" w:rsidP="00041D5D">
      <w:pPr>
        <w:pStyle w:val="Bullet"/>
        <w:rPr>
          <w:color w:val="auto"/>
        </w:rPr>
      </w:pPr>
      <w:r w:rsidRPr="048AF214">
        <w:rPr>
          <w:color w:val="auto"/>
        </w:rPr>
        <w:t>Be alert to the risk of registered supporters not performing their role or upholding their duties, in line with the Act.</w:t>
      </w:r>
    </w:p>
    <w:p w14:paraId="074B117C" w14:textId="2E65C800" w:rsidR="00041D5D" w:rsidRDefault="00041D5D" w:rsidP="00041D5D">
      <w:pPr>
        <w:pStyle w:val="Bullet"/>
        <w:rPr>
          <w:color w:val="auto"/>
        </w:rPr>
      </w:pPr>
      <w:r w:rsidRPr="048AF214">
        <w:rPr>
          <w:color w:val="auto"/>
        </w:rPr>
        <w:t xml:space="preserve">Being a registered supporter does not allow the supporter to make decisions for the older person. </w:t>
      </w:r>
    </w:p>
    <w:p w14:paraId="781DBD56" w14:textId="076F9405" w:rsidR="00312D20" w:rsidRPr="00041D5D" w:rsidRDefault="00312D20" w:rsidP="00041D5D">
      <w:pPr>
        <w:pStyle w:val="Bullet"/>
        <w:rPr>
          <w:color w:val="auto"/>
        </w:rPr>
      </w:pPr>
      <w:r w:rsidRPr="00312D20">
        <w:rPr>
          <w:color w:val="auto"/>
        </w:rPr>
        <w:t>It is important to be aware of the risk of registered supporters pressuring or coercing older people to make certain decisions.</w:t>
      </w:r>
    </w:p>
    <w:p w14:paraId="65EA6E54" w14:textId="5EA74360" w:rsidR="00041D5D" w:rsidRPr="00041D5D" w:rsidRDefault="00041D5D" w:rsidP="00041D5D">
      <w:pPr>
        <w:pStyle w:val="Bullet"/>
        <w:rPr>
          <w:color w:val="auto"/>
        </w:rPr>
      </w:pPr>
      <w:r w:rsidRPr="048AF214">
        <w:rPr>
          <w:color w:val="auto"/>
        </w:rPr>
        <w:t xml:space="preserve">A registered supporter’s role is to support the older person to make their own decisions. Doing so would not be in line with the duties of a supporter and would undermine person-centred care and the older person’s autonomy. </w:t>
      </w:r>
    </w:p>
    <w:p w14:paraId="6D9773C4" w14:textId="70C35F91" w:rsidR="00041D5D" w:rsidRPr="00041D5D" w:rsidRDefault="00041D5D" w:rsidP="00041D5D">
      <w:pPr>
        <w:pStyle w:val="Bullet"/>
        <w:rPr>
          <w:color w:val="auto"/>
        </w:rPr>
      </w:pPr>
      <w:r w:rsidRPr="048AF214">
        <w:rPr>
          <w:color w:val="auto"/>
        </w:rPr>
        <w:t>Only appointed decision</w:t>
      </w:r>
      <w:r w:rsidR="00B12807">
        <w:rPr>
          <w:color w:val="auto"/>
        </w:rPr>
        <w:t>-</w:t>
      </w:r>
      <w:r w:rsidRPr="048AF214">
        <w:rPr>
          <w:color w:val="auto"/>
        </w:rPr>
        <w:t xml:space="preserve">makers can make decisions on behalf of the older person, and only about decisions that are in line with their active, legal authority. </w:t>
      </w:r>
    </w:p>
    <w:p w14:paraId="66410B94" w14:textId="428C998B" w:rsidR="00041D5D" w:rsidRPr="00041D5D" w:rsidRDefault="00041D5D" w:rsidP="00041D5D">
      <w:pPr>
        <w:pStyle w:val="Bullet"/>
        <w:rPr>
          <w:color w:val="auto"/>
        </w:rPr>
      </w:pPr>
      <w:r w:rsidRPr="048AF214">
        <w:rPr>
          <w:color w:val="auto"/>
        </w:rPr>
        <w:t>For example: if the supporter has Financial Enduring Power of Attorney that is active/</w:t>
      </w:r>
      <w:r w:rsidR="00124F14" w:rsidRPr="048AF214">
        <w:rPr>
          <w:color w:val="auto"/>
        </w:rPr>
        <w:t>enlivened (</w:t>
      </w:r>
      <w:r w:rsidRPr="048AF214">
        <w:rPr>
          <w:color w:val="auto"/>
        </w:rPr>
        <w:t>the legal term) the appointed decision</w:t>
      </w:r>
      <w:r w:rsidR="00B12807">
        <w:rPr>
          <w:color w:val="auto"/>
        </w:rPr>
        <w:t>-</w:t>
      </w:r>
      <w:r w:rsidRPr="048AF214">
        <w:rPr>
          <w:color w:val="auto"/>
        </w:rPr>
        <w:t xml:space="preserve">maker cannot make decisions about what the older person eats or does for activities, they can only make decisions about financial aspects of aged care. The older person </w:t>
      </w:r>
      <w:proofErr w:type="gramStart"/>
      <w:r w:rsidRPr="048AF214">
        <w:rPr>
          <w:color w:val="auto"/>
        </w:rPr>
        <w:t>is in charge of</w:t>
      </w:r>
      <w:proofErr w:type="gramEnd"/>
      <w:r w:rsidRPr="048AF214">
        <w:rPr>
          <w:color w:val="auto"/>
        </w:rPr>
        <w:t xml:space="preserve"> their food and activity decisions.</w:t>
      </w:r>
    </w:p>
    <w:p w14:paraId="416AF9DC" w14:textId="77777777" w:rsidR="00DF37CB" w:rsidRDefault="00DF37CB" w:rsidP="00DF37CB">
      <w:pPr>
        <w:pStyle w:val="Bullet"/>
        <w:numPr>
          <w:ilvl w:val="0"/>
          <w:numId w:val="0"/>
        </w:numPr>
        <w:rPr>
          <w:color w:val="auto"/>
        </w:rPr>
      </w:pPr>
    </w:p>
    <w:p w14:paraId="5D36C271" w14:textId="77777777" w:rsidR="007E6A62" w:rsidRDefault="007E6A62">
      <w:pPr>
        <w:spacing w:before="0" w:after="0" w:line="240" w:lineRule="auto"/>
        <w:rPr>
          <w:b/>
          <w:bCs/>
        </w:rPr>
      </w:pPr>
      <w:r>
        <w:rPr>
          <w:b/>
          <w:bCs/>
        </w:rPr>
        <w:br w:type="page"/>
      </w:r>
    </w:p>
    <w:p w14:paraId="5A038878" w14:textId="668142CF" w:rsidR="00DF37CB" w:rsidRDefault="00DF37CB" w:rsidP="00DF37CB">
      <w:pPr>
        <w:spacing w:before="0" w:after="0" w:line="240" w:lineRule="auto"/>
        <w:rPr>
          <w:b/>
          <w:bCs/>
        </w:rPr>
      </w:pPr>
      <w:r>
        <w:rPr>
          <w:b/>
          <w:bCs/>
        </w:rPr>
        <w:lastRenderedPageBreak/>
        <w:t xml:space="preserve">Slide </w:t>
      </w:r>
      <w:r w:rsidR="00265C50">
        <w:rPr>
          <w:b/>
          <w:bCs/>
        </w:rPr>
        <w:t>20</w:t>
      </w:r>
      <w:r>
        <w:rPr>
          <w:b/>
          <w:bCs/>
        </w:rPr>
        <w:t xml:space="preserve"> – </w:t>
      </w:r>
      <w:r w:rsidR="007B45EA">
        <w:rPr>
          <w:b/>
          <w:bCs/>
        </w:rPr>
        <w:t xml:space="preserve">Be alert to the risk of </w:t>
      </w:r>
      <w:r w:rsidR="004359C7">
        <w:rPr>
          <w:b/>
          <w:bCs/>
        </w:rPr>
        <w:t>abuse</w:t>
      </w:r>
    </w:p>
    <w:p w14:paraId="54975C9B" w14:textId="77777777" w:rsidR="00DF37CB" w:rsidRDefault="00DF37CB" w:rsidP="00DF37CB">
      <w:pPr>
        <w:spacing w:before="0" w:after="0" w:line="240" w:lineRule="auto"/>
        <w:rPr>
          <w:b/>
          <w:bCs/>
        </w:rPr>
      </w:pPr>
    </w:p>
    <w:p w14:paraId="4DC87E33" w14:textId="1CF417AF" w:rsidR="00DF37CB" w:rsidRDefault="004D42B7" w:rsidP="00DF37CB">
      <w:pPr>
        <w:spacing w:before="0" w:after="0" w:line="240" w:lineRule="auto"/>
        <w:jc w:val="center"/>
        <w:rPr>
          <w:b/>
          <w:bCs/>
        </w:rPr>
      </w:pPr>
      <w:r w:rsidRPr="004D42B7">
        <w:rPr>
          <w:noProof/>
        </w:rPr>
        <w:t xml:space="preserve"> </w:t>
      </w:r>
      <w:r w:rsidR="00DF4B53">
        <w:rPr>
          <w:noProof/>
        </w:rPr>
        <w:drawing>
          <wp:inline distT="0" distB="0" distL="0" distR="0" wp14:anchorId="66CD972C" wp14:editId="6B8ABF41">
            <wp:extent cx="4480467" cy="2520000"/>
            <wp:effectExtent l="19050" t="19050" r="1587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1F9E46D7" w14:textId="77777777" w:rsidR="00DF37CB" w:rsidRDefault="00DF37CB" w:rsidP="00DF37CB">
      <w:pPr>
        <w:spacing w:before="0" w:after="0" w:line="240" w:lineRule="auto"/>
        <w:rPr>
          <w:b/>
          <w:bCs/>
        </w:rPr>
      </w:pPr>
    </w:p>
    <w:p w14:paraId="1610778E" w14:textId="77777777" w:rsidR="00DF37CB" w:rsidRDefault="00DF37CB" w:rsidP="00DF37CB">
      <w:pPr>
        <w:spacing w:before="0" w:after="0" w:line="240" w:lineRule="auto"/>
      </w:pPr>
      <w:r w:rsidRPr="00F67A70">
        <w:t xml:space="preserve">Talking points: </w:t>
      </w:r>
    </w:p>
    <w:p w14:paraId="1882F4C4" w14:textId="243E91A9" w:rsidR="005A7B9A" w:rsidRPr="005A7B9A" w:rsidRDefault="005A7B9A" w:rsidP="005A7B9A">
      <w:pPr>
        <w:pStyle w:val="Bullet"/>
        <w:rPr>
          <w:color w:val="auto"/>
        </w:rPr>
      </w:pPr>
      <w:r w:rsidRPr="005A7B9A">
        <w:rPr>
          <w:color w:val="auto"/>
        </w:rPr>
        <w:t xml:space="preserve">When you are working with registered supporters, </w:t>
      </w:r>
      <w:r w:rsidR="00F44FD4">
        <w:rPr>
          <w:color w:val="auto"/>
        </w:rPr>
        <w:t>it i</w:t>
      </w:r>
      <w:r w:rsidRPr="005A7B9A">
        <w:rPr>
          <w:color w:val="auto"/>
        </w:rPr>
        <w:t xml:space="preserve">s </w:t>
      </w:r>
      <w:proofErr w:type="gramStart"/>
      <w:r w:rsidRPr="005A7B9A">
        <w:rPr>
          <w:color w:val="auto"/>
        </w:rPr>
        <w:t>really important</w:t>
      </w:r>
      <w:proofErr w:type="gramEnd"/>
      <w:r w:rsidRPr="005A7B9A">
        <w:rPr>
          <w:color w:val="auto"/>
        </w:rPr>
        <w:t xml:space="preserve"> to be alert to signs that the</w:t>
      </w:r>
      <w:r w:rsidR="001E784B">
        <w:rPr>
          <w:color w:val="auto"/>
        </w:rPr>
        <w:t xml:space="preserve"> registered</w:t>
      </w:r>
      <w:r w:rsidRPr="005A7B9A">
        <w:rPr>
          <w:color w:val="auto"/>
        </w:rPr>
        <w:t xml:space="preserve"> supporter may not be acting in line with their role.</w:t>
      </w:r>
    </w:p>
    <w:p w14:paraId="72F4D3D3" w14:textId="750D4550" w:rsidR="005A7B9A" w:rsidRPr="005A7B9A" w:rsidRDefault="005A7B9A" w:rsidP="005A7B9A">
      <w:pPr>
        <w:pStyle w:val="Bullet"/>
        <w:rPr>
          <w:color w:val="auto"/>
        </w:rPr>
      </w:pPr>
      <w:r w:rsidRPr="005A7B9A">
        <w:rPr>
          <w:color w:val="auto"/>
        </w:rPr>
        <w:t xml:space="preserve">One red flag is if the </w:t>
      </w:r>
      <w:r w:rsidR="001E784B">
        <w:rPr>
          <w:color w:val="auto"/>
        </w:rPr>
        <w:t>registered</w:t>
      </w:r>
      <w:r w:rsidR="001E784B" w:rsidRPr="005A7B9A">
        <w:rPr>
          <w:color w:val="auto"/>
        </w:rPr>
        <w:t xml:space="preserve"> </w:t>
      </w:r>
      <w:r w:rsidRPr="005A7B9A">
        <w:rPr>
          <w:color w:val="auto"/>
        </w:rPr>
        <w:t>supporter speaks over the older person or contradicts them. That tells us the older person’s voice is</w:t>
      </w:r>
      <w:r w:rsidR="00AE575A">
        <w:rPr>
          <w:color w:val="auto"/>
        </w:rPr>
        <w:t xml:space="preserve"> not</w:t>
      </w:r>
      <w:r w:rsidRPr="005A7B9A">
        <w:rPr>
          <w:color w:val="auto"/>
        </w:rPr>
        <w:t xml:space="preserve"> being heard.</w:t>
      </w:r>
    </w:p>
    <w:p w14:paraId="356F3093" w14:textId="23046DA2" w:rsidR="005A7B9A" w:rsidRPr="005A7B9A" w:rsidRDefault="005A7B9A" w:rsidP="005A7B9A">
      <w:pPr>
        <w:pStyle w:val="Bullet"/>
        <w:rPr>
          <w:color w:val="auto"/>
        </w:rPr>
      </w:pPr>
      <w:r w:rsidRPr="005A7B9A">
        <w:rPr>
          <w:color w:val="auto"/>
        </w:rPr>
        <w:t xml:space="preserve">Another is if the </w:t>
      </w:r>
      <w:r w:rsidR="001E784B">
        <w:rPr>
          <w:color w:val="auto"/>
        </w:rPr>
        <w:t>registered</w:t>
      </w:r>
      <w:r w:rsidR="001E784B" w:rsidRPr="005A7B9A">
        <w:rPr>
          <w:color w:val="auto"/>
        </w:rPr>
        <w:t xml:space="preserve"> </w:t>
      </w:r>
      <w:r w:rsidRPr="005A7B9A">
        <w:rPr>
          <w:color w:val="auto"/>
        </w:rPr>
        <w:t>supporter refuses to let you check in privately with the older person. A private check-in is essential to make sure the person’s true wishes are being heard.</w:t>
      </w:r>
    </w:p>
    <w:p w14:paraId="05A7590A" w14:textId="34374889" w:rsidR="005A7B9A" w:rsidRPr="005A7B9A" w:rsidRDefault="005A7B9A" w:rsidP="005A7B9A">
      <w:pPr>
        <w:pStyle w:val="Bullet"/>
        <w:rPr>
          <w:color w:val="auto"/>
        </w:rPr>
      </w:pPr>
      <w:r w:rsidRPr="005A7B9A">
        <w:rPr>
          <w:color w:val="auto"/>
        </w:rPr>
        <w:t>Sometimes you</w:t>
      </w:r>
      <w:r w:rsidR="008C505F">
        <w:rPr>
          <w:color w:val="auto"/>
        </w:rPr>
        <w:t xml:space="preserve"> will </w:t>
      </w:r>
      <w:r w:rsidRPr="005A7B9A">
        <w:rPr>
          <w:color w:val="auto"/>
        </w:rPr>
        <w:t xml:space="preserve">notice that the older person changes their views or becomes reluctant to speak when the </w:t>
      </w:r>
      <w:r w:rsidR="001E784B">
        <w:rPr>
          <w:color w:val="auto"/>
        </w:rPr>
        <w:t>registered</w:t>
      </w:r>
      <w:r w:rsidR="001E784B" w:rsidRPr="005A7B9A">
        <w:rPr>
          <w:color w:val="auto"/>
        </w:rPr>
        <w:t xml:space="preserve"> </w:t>
      </w:r>
      <w:r w:rsidRPr="005A7B9A">
        <w:rPr>
          <w:color w:val="auto"/>
        </w:rPr>
        <w:t>supporter is around. That can be a sign they do</w:t>
      </w:r>
      <w:r w:rsidR="00EA2B19">
        <w:rPr>
          <w:color w:val="auto"/>
        </w:rPr>
        <w:t xml:space="preserve"> not</w:t>
      </w:r>
      <w:r w:rsidRPr="005A7B9A">
        <w:rPr>
          <w:color w:val="auto"/>
        </w:rPr>
        <w:t xml:space="preserve"> feel safe to express themselves.</w:t>
      </w:r>
    </w:p>
    <w:p w14:paraId="10C74713" w14:textId="2AD0FDDF" w:rsidR="00DF37CB" w:rsidRPr="003026EF" w:rsidRDefault="005A7B9A" w:rsidP="005A7B9A">
      <w:pPr>
        <w:pStyle w:val="Bullet"/>
        <w:rPr>
          <w:color w:val="auto"/>
        </w:rPr>
      </w:pPr>
      <w:r w:rsidRPr="005A7B9A">
        <w:rPr>
          <w:color w:val="auto"/>
        </w:rPr>
        <w:t xml:space="preserve">And finally, any signs of pressure or coercion from the </w:t>
      </w:r>
      <w:r w:rsidR="001E784B">
        <w:rPr>
          <w:color w:val="auto"/>
        </w:rPr>
        <w:t>registered</w:t>
      </w:r>
      <w:r w:rsidR="001E784B" w:rsidRPr="005A7B9A">
        <w:rPr>
          <w:color w:val="auto"/>
        </w:rPr>
        <w:t xml:space="preserve"> </w:t>
      </w:r>
      <w:r w:rsidRPr="005A7B9A">
        <w:rPr>
          <w:color w:val="auto"/>
        </w:rPr>
        <w:t>supporter, such as pushing the older person toward a decision, need to be taken seriously.</w:t>
      </w:r>
    </w:p>
    <w:p w14:paraId="025A372E" w14:textId="77777777" w:rsidR="00DF37CB" w:rsidRDefault="00DF37CB" w:rsidP="00DF37CB">
      <w:pPr>
        <w:pStyle w:val="Bullet"/>
        <w:numPr>
          <w:ilvl w:val="0"/>
          <w:numId w:val="0"/>
        </w:numPr>
        <w:rPr>
          <w:color w:val="auto"/>
        </w:rPr>
      </w:pPr>
    </w:p>
    <w:p w14:paraId="67AB7028" w14:textId="77777777" w:rsidR="007E6A62" w:rsidRDefault="007E6A62">
      <w:pPr>
        <w:spacing w:before="0" w:after="0" w:line="240" w:lineRule="auto"/>
        <w:rPr>
          <w:b/>
          <w:bCs/>
        </w:rPr>
      </w:pPr>
      <w:r>
        <w:rPr>
          <w:b/>
          <w:bCs/>
        </w:rPr>
        <w:br w:type="page"/>
      </w:r>
    </w:p>
    <w:p w14:paraId="117FAEB0" w14:textId="4AE38483" w:rsidR="00DF37CB" w:rsidRDefault="00DF37CB" w:rsidP="00DF37CB">
      <w:pPr>
        <w:spacing w:before="0" w:after="0" w:line="240" w:lineRule="auto"/>
        <w:rPr>
          <w:b/>
          <w:bCs/>
        </w:rPr>
      </w:pPr>
      <w:r>
        <w:rPr>
          <w:b/>
          <w:bCs/>
        </w:rPr>
        <w:lastRenderedPageBreak/>
        <w:t xml:space="preserve">Slide </w:t>
      </w:r>
      <w:r w:rsidR="00265C50">
        <w:rPr>
          <w:b/>
          <w:bCs/>
        </w:rPr>
        <w:t>21</w:t>
      </w:r>
      <w:r>
        <w:rPr>
          <w:b/>
          <w:bCs/>
        </w:rPr>
        <w:t xml:space="preserve"> – </w:t>
      </w:r>
      <w:r w:rsidR="008A5061">
        <w:rPr>
          <w:b/>
          <w:bCs/>
        </w:rPr>
        <w:t xml:space="preserve">What to do </w:t>
      </w:r>
      <w:r w:rsidR="00661293">
        <w:rPr>
          <w:b/>
          <w:bCs/>
        </w:rPr>
        <w:t xml:space="preserve">if </w:t>
      </w:r>
      <w:r w:rsidR="008A5061">
        <w:rPr>
          <w:b/>
          <w:bCs/>
        </w:rPr>
        <w:t xml:space="preserve">you observe signs of </w:t>
      </w:r>
      <w:r w:rsidR="00F17814">
        <w:rPr>
          <w:b/>
          <w:bCs/>
        </w:rPr>
        <w:t>abuse</w:t>
      </w:r>
    </w:p>
    <w:p w14:paraId="6A5D448A" w14:textId="77777777" w:rsidR="00DF37CB" w:rsidRDefault="00DF37CB" w:rsidP="00DF37CB">
      <w:pPr>
        <w:spacing w:before="0" w:after="0" w:line="240" w:lineRule="auto"/>
        <w:rPr>
          <w:b/>
          <w:bCs/>
        </w:rPr>
      </w:pPr>
    </w:p>
    <w:p w14:paraId="171B6197" w14:textId="4560A450" w:rsidR="00DF37CB" w:rsidRDefault="004952F5" w:rsidP="00DF37CB">
      <w:pPr>
        <w:spacing w:before="0" w:after="0" w:line="240" w:lineRule="auto"/>
        <w:jc w:val="center"/>
        <w:rPr>
          <w:b/>
          <w:bCs/>
        </w:rPr>
      </w:pPr>
      <w:r>
        <w:rPr>
          <w:noProof/>
        </w:rPr>
        <w:drawing>
          <wp:inline distT="0" distB="0" distL="0" distR="0" wp14:anchorId="625E306E" wp14:editId="732E24E0">
            <wp:extent cx="4480467" cy="2520000"/>
            <wp:effectExtent l="19050" t="19050" r="1587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r w:rsidR="00F17814" w:rsidRPr="00F17814">
        <w:rPr>
          <w:noProof/>
        </w:rPr>
        <w:t xml:space="preserve"> </w:t>
      </w:r>
    </w:p>
    <w:p w14:paraId="107B9036" w14:textId="77777777" w:rsidR="00DF37CB" w:rsidRDefault="00DF37CB" w:rsidP="00DF37CB">
      <w:pPr>
        <w:spacing w:before="0" w:after="0" w:line="240" w:lineRule="auto"/>
        <w:rPr>
          <w:b/>
          <w:bCs/>
        </w:rPr>
      </w:pPr>
    </w:p>
    <w:p w14:paraId="6F581D7D" w14:textId="77777777" w:rsidR="00DF37CB" w:rsidRDefault="00DF37CB" w:rsidP="00DF37CB">
      <w:pPr>
        <w:spacing w:before="0" w:after="0" w:line="240" w:lineRule="auto"/>
      </w:pPr>
      <w:r w:rsidRPr="00F67A70">
        <w:t xml:space="preserve">Talking points: </w:t>
      </w:r>
    </w:p>
    <w:p w14:paraId="52490220" w14:textId="1C7A8803" w:rsidR="00661293" w:rsidRPr="00661293" w:rsidRDefault="00661293" w:rsidP="00661293">
      <w:pPr>
        <w:pStyle w:val="Bullet"/>
        <w:rPr>
          <w:color w:val="auto"/>
        </w:rPr>
      </w:pPr>
      <w:r w:rsidRPr="00661293">
        <w:rPr>
          <w:color w:val="auto"/>
        </w:rPr>
        <w:t>If you do notice any of those warning signs, there</w:t>
      </w:r>
      <w:r w:rsidR="005E62A8">
        <w:rPr>
          <w:color w:val="auto"/>
        </w:rPr>
        <w:t xml:space="preserve"> is</w:t>
      </w:r>
      <w:r w:rsidRPr="00661293">
        <w:rPr>
          <w:color w:val="auto"/>
        </w:rPr>
        <w:t xml:space="preserve"> a simple four-step approach to follow: </w:t>
      </w:r>
      <w:r w:rsidRPr="00661293">
        <w:rPr>
          <w:i/>
          <w:iCs/>
          <w:color w:val="auto"/>
        </w:rPr>
        <w:t>Pause – Separate – Escalate – Document</w:t>
      </w:r>
      <w:r w:rsidRPr="00661293">
        <w:rPr>
          <w:color w:val="auto"/>
        </w:rPr>
        <w:t>.</w:t>
      </w:r>
    </w:p>
    <w:p w14:paraId="55E375DE" w14:textId="45475C31" w:rsidR="00661293" w:rsidRPr="00661293" w:rsidRDefault="00661293" w:rsidP="00661293">
      <w:pPr>
        <w:pStyle w:val="Bullet"/>
        <w:rPr>
          <w:color w:val="auto"/>
        </w:rPr>
      </w:pPr>
      <w:r w:rsidRPr="00661293">
        <w:rPr>
          <w:color w:val="auto"/>
        </w:rPr>
        <w:t>Pause means stopping the conversation or action if something feels concerning. Do</w:t>
      </w:r>
      <w:r w:rsidR="005E62A8">
        <w:rPr>
          <w:color w:val="auto"/>
        </w:rPr>
        <w:t xml:space="preserve"> not</w:t>
      </w:r>
      <w:r w:rsidRPr="00661293">
        <w:rPr>
          <w:color w:val="auto"/>
        </w:rPr>
        <w:t xml:space="preserve"> just go along with it</w:t>
      </w:r>
      <w:r w:rsidR="00E71C9F">
        <w:rPr>
          <w:color w:val="auto"/>
        </w:rPr>
        <w:t xml:space="preserve">, </w:t>
      </w:r>
      <w:r w:rsidRPr="00661293">
        <w:rPr>
          <w:color w:val="auto"/>
        </w:rPr>
        <w:t>take a moment.</w:t>
      </w:r>
    </w:p>
    <w:p w14:paraId="122DA33D" w14:textId="77777777" w:rsidR="00661293" w:rsidRPr="00661293" w:rsidRDefault="00661293" w:rsidP="00661293">
      <w:pPr>
        <w:pStyle w:val="Bullet"/>
        <w:rPr>
          <w:color w:val="auto"/>
        </w:rPr>
      </w:pPr>
      <w:r w:rsidRPr="00661293">
        <w:rPr>
          <w:color w:val="auto"/>
        </w:rPr>
        <w:t>Separate means creating space to check in privately with the older person. This is your chance to hear their views without influence.</w:t>
      </w:r>
    </w:p>
    <w:p w14:paraId="7BDC099D" w14:textId="2A1C6105" w:rsidR="00661293" w:rsidRPr="00661293" w:rsidRDefault="00661293" w:rsidP="00661293">
      <w:pPr>
        <w:pStyle w:val="Bullet"/>
        <w:rPr>
          <w:color w:val="auto"/>
        </w:rPr>
      </w:pPr>
      <w:r w:rsidRPr="00661293">
        <w:rPr>
          <w:color w:val="auto"/>
        </w:rPr>
        <w:t>Escalate means raising the concern with your supervisor or manager so that it can be followed up and addressed properly. You do</w:t>
      </w:r>
      <w:r w:rsidR="008B2652">
        <w:rPr>
          <w:color w:val="auto"/>
        </w:rPr>
        <w:t xml:space="preserve"> not </w:t>
      </w:r>
      <w:r w:rsidRPr="00661293">
        <w:rPr>
          <w:color w:val="auto"/>
        </w:rPr>
        <w:t>have to handle it alone.</w:t>
      </w:r>
    </w:p>
    <w:p w14:paraId="4369BD8D" w14:textId="5C9B01AB" w:rsidR="00661293" w:rsidRPr="00661293" w:rsidRDefault="00661293" w:rsidP="00661293">
      <w:pPr>
        <w:pStyle w:val="Bullet"/>
        <w:rPr>
          <w:color w:val="auto"/>
        </w:rPr>
      </w:pPr>
      <w:r w:rsidRPr="00661293">
        <w:rPr>
          <w:color w:val="auto"/>
        </w:rPr>
        <w:t>And finally, Document. Always record what happened, what you observed, the older person’s views, and what actions you took. That way there</w:t>
      </w:r>
      <w:r w:rsidR="008706E9">
        <w:rPr>
          <w:color w:val="auto"/>
        </w:rPr>
        <w:t xml:space="preserve"> is</w:t>
      </w:r>
      <w:r w:rsidRPr="00661293">
        <w:rPr>
          <w:color w:val="auto"/>
        </w:rPr>
        <w:t xml:space="preserve"> a clear record to support the person’s rights and safety.</w:t>
      </w:r>
    </w:p>
    <w:p w14:paraId="22703541" w14:textId="4A99AB41" w:rsidR="00DF37CB" w:rsidRDefault="00661293" w:rsidP="00661293">
      <w:pPr>
        <w:pStyle w:val="Bullet"/>
        <w:rPr>
          <w:color w:val="auto"/>
        </w:rPr>
      </w:pPr>
      <w:r w:rsidRPr="00661293">
        <w:rPr>
          <w:color w:val="auto"/>
        </w:rPr>
        <w:t>These four steps are quick, practical, and they help make sure the older person’s voice remains at the centre.</w:t>
      </w:r>
    </w:p>
    <w:p w14:paraId="0F463A01" w14:textId="77777777" w:rsidR="006655BE" w:rsidRDefault="00980110" w:rsidP="00661293">
      <w:pPr>
        <w:pStyle w:val="Bullet"/>
        <w:rPr>
          <w:color w:val="auto"/>
        </w:rPr>
      </w:pPr>
      <w:r>
        <w:rPr>
          <w:color w:val="auto"/>
        </w:rPr>
        <w:t>Anyone can raise a concern or complaint with the System Governor</w:t>
      </w:r>
      <w:r w:rsidR="0022724E">
        <w:rPr>
          <w:color w:val="auto"/>
        </w:rPr>
        <w:t xml:space="preserve"> about a registered supporter. </w:t>
      </w:r>
    </w:p>
    <w:p w14:paraId="3CA7A413" w14:textId="284705A7" w:rsidR="00980110" w:rsidRDefault="0022724E" w:rsidP="00661293">
      <w:pPr>
        <w:pStyle w:val="Bullet"/>
        <w:rPr>
          <w:color w:val="auto"/>
        </w:rPr>
      </w:pPr>
      <w:r>
        <w:rPr>
          <w:color w:val="auto"/>
        </w:rPr>
        <w:t>The System Governor has powers to suspend and cancel the registration of a supporter</w:t>
      </w:r>
      <w:r w:rsidR="00E42659">
        <w:rPr>
          <w:color w:val="auto"/>
        </w:rPr>
        <w:t>. This includes</w:t>
      </w:r>
      <w:r>
        <w:rPr>
          <w:color w:val="auto"/>
        </w:rPr>
        <w:t xml:space="preserve"> if a registered supporter is not complying with their duties, has caused or may cause harm to an older person, </w:t>
      </w:r>
      <w:r w:rsidR="00A17F30">
        <w:rPr>
          <w:color w:val="auto"/>
        </w:rPr>
        <w:t xml:space="preserve">has misused information they received in their </w:t>
      </w:r>
      <w:r w:rsidR="00E42659">
        <w:rPr>
          <w:color w:val="auto"/>
        </w:rPr>
        <w:t>position as a registered supporter, is no longer that person’s active appointed decision</w:t>
      </w:r>
      <w:r w:rsidR="00B12807">
        <w:rPr>
          <w:color w:val="auto"/>
        </w:rPr>
        <w:t>-</w:t>
      </w:r>
      <w:r w:rsidR="00E42659">
        <w:rPr>
          <w:color w:val="auto"/>
        </w:rPr>
        <w:t>maker, or there is any other reason they should no longer be registered as a supporter under the Act.</w:t>
      </w:r>
    </w:p>
    <w:p w14:paraId="3F059E39" w14:textId="38D6387A" w:rsidR="006655BE" w:rsidRDefault="006655BE" w:rsidP="00661293">
      <w:pPr>
        <w:pStyle w:val="Bullet"/>
        <w:rPr>
          <w:color w:val="auto"/>
        </w:rPr>
      </w:pPr>
      <w:r>
        <w:rPr>
          <w:color w:val="auto"/>
        </w:rPr>
        <w:t xml:space="preserve">It is also an offence under the Act for a current or former registered supporter to abuse their position as a supporter. </w:t>
      </w:r>
    </w:p>
    <w:p w14:paraId="46EE9235" w14:textId="02F94F42" w:rsidR="006655BE" w:rsidRPr="003026EF" w:rsidRDefault="006655BE" w:rsidP="00661293">
      <w:pPr>
        <w:pStyle w:val="Bullet"/>
        <w:rPr>
          <w:color w:val="auto"/>
        </w:rPr>
      </w:pPr>
      <w:r w:rsidRPr="181F5DF6">
        <w:rPr>
          <w:color w:val="auto"/>
        </w:rPr>
        <w:t xml:space="preserve">Complaints and concerns can be made to the System Governor by contacting My Aged Care or raising a complaint directly with the department. </w:t>
      </w:r>
    </w:p>
    <w:p w14:paraId="22B193CC" w14:textId="77777777" w:rsidR="00DF37CB" w:rsidRDefault="00DF37CB" w:rsidP="00DF37CB">
      <w:pPr>
        <w:pStyle w:val="Bullet"/>
        <w:numPr>
          <w:ilvl w:val="0"/>
          <w:numId w:val="0"/>
        </w:numPr>
        <w:rPr>
          <w:color w:val="auto"/>
        </w:rPr>
      </w:pPr>
    </w:p>
    <w:p w14:paraId="40929B58" w14:textId="77777777" w:rsidR="00A85B9E" w:rsidRDefault="00A85B9E">
      <w:pPr>
        <w:spacing w:before="0" w:after="0" w:line="240" w:lineRule="auto"/>
        <w:rPr>
          <w:b/>
          <w:bCs/>
        </w:rPr>
      </w:pPr>
      <w:r>
        <w:rPr>
          <w:b/>
          <w:bCs/>
        </w:rPr>
        <w:br w:type="page"/>
      </w:r>
    </w:p>
    <w:p w14:paraId="3D16E586" w14:textId="044C00F9" w:rsidR="00DF37CB" w:rsidRDefault="00DF37CB" w:rsidP="00DF37CB">
      <w:pPr>
        <w:spacing w:before="0" w:after="0" w:line="240" w:lineRule="auto"/>
        <w:rPr>
          <w:b/>
          <w:bCs/>
        </w:rPr>
      </w:pPr>
      <w:r>
        <w:rPr>
          <w:b/>
          <w:bCs/>
        </w:rPr>
        <w:lastRenderedPageBreak/>
        <w:t>Slide 2</w:t>
      </w:r>
      <w:r w:rsidR="00265C50">
        <w:rPr>
          <w:b/>
          <w:bCs/>
        </w:rPr>
        <w:t>2</w:t>
      </w:r>
      <w:r>
        <w:rPr>
          <w:b/>
          <w:bCs/>
        </w:rPr>
        <w:t xml:space="preserve"> – </w:t>
      </w:r>
      <w:r w:rsidR="00996C5C">
        <w:rPr>
          <w:b/>
          <w:bCs/>
        </w:rPr>
        <w:t>Be al</w:t>
      </w:r>
      <w:r w:rsidR="00261FAA">
        <w:rPr>
          <w:b/>
          <w:bCs/>
        </w:rPr>
        <w:t>ert</w:t>
      </w:r>
      <w:r w:rsidR="00996C5C">
        <w:rPr>
          <w:b/>
          <w:bCs/>
        </w:rPr>
        <w:t xml:space="preserve"> to the risk of </w:t>
      </w:r>
      <w:r w:rsidR="00AC40B6">
        <w:rPr>
          <w:b/>
          <w:bCs/>
        </w:rPr>
        <w:t xml:space="preserve">abuse </w:t>
      </w:r>
      <w:r w:rsidR="00996C5C">
        <w:rPr>
          <w:b/>
          <w:bCs/>
        </w:rPr>
        <w:t>– an example</w:t>
      </w:r>
      <w:r>
        <w:rPr>
          <w:b/>
          <w:bCs/>
        </w:rPr>
        <w:t xml:space="preserve"> </w:t>
      </w:r>
    </w:p>
    <w:p w14:paraId="327019FA" w14:textId="77777777" w:rsidR="00DF37CB" w:rsidRDefault="00DF37CB" w:rsidP="00DF37CB">
      <w:pPr>
        <w:spacing w:before="0" w:after="0" w:line="240" w:lineRule="auto"/>
        <w:rPr>
          <w:b/>
          <w:bCs/>
        </w:rPr>
      </w:pPr>
    </w:p>
    <w:p w14:paraId="11A14C90" w14:textId="067BDC57" w:rsidR="00DF37CB" w:rsidRDefault="00AC7283" w:rsidP="00DF37CB">
      <w:pPr>
        <w:spacing w:before="0" w:after="0" w:line="240" w:lineRule="auto"/>
        <w:jc w:val="center"/>
        <w:rPr>
          <w:b/>
          <w:bCs/>
        </w:rPr>
      </w:pPr>
      <w:r w:rsidRPr="00AC7283">
        <w:rPr>
          <w:noProof/>
        </w:rPr>
        <w:t xml:space="preserve"> </w:t>
      </w:r>
      <w:r w:rsidR="004952F5">
        <w:rPr>
          <w:noProof/>
        </w:rPr>
        <w:drawing>
          <wp:inline distT="0" distB="0" distL="0" distR="0" wp14:anchorId="341E1D10" wp14:editId="5D0EEF80">
            <wp:extent cx="4480467" cy="2520000"/>
            <wp:effectExtent l="19050" t="19050" r="1587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402E163" w14:textId="77777777" w:rsidR="00DF37CB" w:rsidRDefault="00DF37CB" w:rsidP="00DF37CB">
      <w:pPr>
        <w:spacing w:before="0" w:after="0" w:line="240" w:lineRule="auto"/>
        <w:rPr>
          <w:b/>
          <w:bCs/>
        </w:rPr>
      </w:pPr>
    </w:p>
    <w:p w14:paraId="2D8D9232" w14:textId="77777777" w:rsidR="00DF37CB" w:rsidRDefault="00DF37CB" w:rsidP="00DF37CB">
      <w:pPr>
        <w:spacing w:before="0" w:after="0" w:line="240" w:lineRule="auto"/>
      </w:pPr>
      <w:r w:rsidRPr="00F67A70">
        <w:t xml:space="preserve">Talking points: </w:t>
      </w:r>
    </w:p>
    <w:p w14:paraId="2441B743" w14:textId="1262F863" w:rsidR="00261FAA" w:rsidRPr="00261FAA" w:rsidRDefault="00261FAA" w:rsidP="00261FAA">
      <w:pPr>
        <w:pStyle w:val="Bullet"/>
        <w:rPr>
          <w:color w:val="auto"/>
        </w:rPr>
      </w:pPr>
      <w:r w:rsidRPr="00261FAA">
        <w:rPr>
          <w:color w:val="auto"/>
        </w:rPr>
        <w:t>Here</w:t>
      </w:r>
      <w:r w:rsidR="00087670">
        <w:rPr>
          <w:color w:val="auto"/>
        </w:rPr>
        <w:t xml:space="preserve"> i</w:t>
      </w:r>
      <w:r w:rsidRPr="00261FAA">
        <w:rPr>
          <w:color w:val="auto"/>
        </w:rPr>
        <w:t>s an example of how a worker is alert to the risk of misuse and how they manage a situation using clear communication and seeking to confirm a decision directly with the older person.</w:t>
      </w:r>
    </w:p>
    <w:p w14:paraId="08204E2D" w14:textId="77777777" w:rsidR="00261FAA" w:rsidRPr="00261FAA" w:rsidRDefault="00261FAA" w:rsidP="00261FAA">
      <w:pPr>
        <w:pStyle w:val="Bullet"/>
        <w:rPr>
          <w:color w:val="auto"/>
        </w:rPr>
      </w:pPr>
      <w:r w:rsidRPr="00261FAA">
        <w:rPr>
          <w:color w:val="auto"/>
        </w:rPr>
        <w:t xml:space="preserve">Ken’s registered supporter tells the worker from his home care provider that Ken no longer wants transport to his weekly shopping outing. </w:t>
      </w:r>
    </w:p>
    <w:p w14:paraId="5A63B6BD" w14:textId="0FA09C28" w:rsidR="00261FAA" w:rsidRPr="00261FAA" w:rsidRDefault="00261FAA" w:rsidP="00261FAA">
      <w:pPr>
        <w:pStyle w:val="Bullet"/>
        <w:rPr>
          <w:color w:val="auto"/>
        </w:rPr>
      </w:pPr>
      <w:r w:rsidRPr="00261FAA">
        <w:rPr>
          <w:color w:val="auto"/>
        </w:rPr>
        <w:t xml:space="preserve">The worker notices Ken looks upset and quiet but does not speak up while the </w:t>
      </w:r>
      <w:r w:rsidR="00001758" w:rsidRPr="00261FAA">
        <w:rPr>
          <w:color w:val="auto"/>
        </w:rPr>
        <w:t xml:space="preserve">registered </w:t>
      </w:r>
      <w:r w:rsidRPr="00261FAA">
        <w:rPr>
          <w:color w:val="auto"/>
        </w:rPr>
        <w:t>supporter is present (a sign he may be reluctant to share his views around them).</w:t>
      </w:r>
    </w:p>
    <w:p w14:paraId="3E6658D0" w14:textId="393A551F" w:rsidR="00261FAA" w:rsidRPr="00261FAA" w:rsidRDefault="00261FAA" w:rsidP="00261FAA">
      <w:pPr>
        <w:pStyle w:val="Bullet"/>
        <w:rPr>
          <w:color w:val="auto"/>
        </w:rPr>
      </w:pPr>
      <w:r w:rsidRPr="00261FAA">
        <w:rPr>
          <w:color w:val="auto"/>
        </w:rPr>
        <w:t>The worker pauses the conversation, acknowledging the</w:t>
      </w:r>
      <w:r w:rsidR="007975CB">
        <w:rPr>
          <w:color w:val="auto"/>
        </w:rPr>
        <w:t xml:space="preserve"> </w:t>
      </w:r>
      <w:r w:rsidR="007975CB" w:rsidRPr="00261FAA">
        <w:rPr>
          <w:color w:val="auto"/>
        </w:rPr>
        <w:t>registered</w:t>
      </w:r>
      <w:r w:rsidRPr="00261FAA">
        <w:rPr>
          <w:color w:val="auto"/>
        </w:rPr>
        <w:t xml:space="preserve"> supporter’s comment but not finalising any changes.</w:t>
      </w:r>
    </w:p>
    <w:p w14:paraId="7769E978" w14:textId="181EB637" w:rsidR="00261FAA" w:rsidRPr="00261FAA" w:rsidRDefault="00261FAA" w:rsidP="00261FAA">
      <w:pPr>
        <w:pStyle w:val="Bullet"/>
        <w:rPr>
          <w:color w:val="auto"/>
        </w:rPr>
      </w:pPr>
      <w:r w:rsidRPr="00261FAA">
        <w:rPr>
          <w:color w:val="auto"/>
        </w:rPr>
        <w:t xml:space="preserve">Once the </w:t>
      </w:r>
      <w:r w:rsidR="007975CB" w:rsidRPr="00261FAA">
        <w:rPr>
          <w:color w:val="auto"/>
        </w:rPr>
        <w:t xml:space="preserve">registered </w:t>
      </w:r>
      <w:r w:rsidRPr="00261FAA">
        <w:rPr>
          <w:color w:val="auto"/>
        </w:rPr>
        <w:t>supporter departs, the worker gently checks in with Ken privately: “Ken, is that what you would like?”</w:t>
      </w:r>
    </w:p>
    <w:p w14:paraId="352E8C7E" w14:textId="77777777" w:rsidR="00261FAA" w:rsidRPr="00261FAA" w:rsidRDefault="00261FAA" w:rsidP="00261FAA">
      <w:pPr>
        <w:pStyle w:val="Bullet"/>
        <w:rPr>
          <w:color w:val="auto"/>
        </w:rPr>
      </w:pPr>
      <w:r w:rsidRPr="00261FAA">
        <w:rPr>
          <w:color w:val="auto"/>
        </w:rPr>
        <w:t xml:space="preserve">Ken explains that he still enjoys his weekly shopping trips. </w:t>
      </w:r>
    </w:p>
    <w:p w14:paraId="55D086D4" w14:textId="77777777" w:rsidR="00261FAA" w:rsidRPr="00261FAA" w:rsidRDefault="00261FAA" w:rsidP="00261FAA">
      <w:pPr>
        <w:pStyle w:val="Bullet"/>
        <w:rPr>
          <w:color w:val="auto"/>
        </w:rPr>
      </w:pPr>
      <w:r w:rsidRPr="00261FAA">
        <w:rPr>
          <w:color w:val="auto"/>
        </w:rPr>
        <w:t xml:space="preserve">The worker arranges the transport, records Ken’s preference, and raises the concern with their supervisor. </w:t>
      </w:r>
    </w:p>
    <w:p w14:paraId="2B2E4C20" w14:textId="5D845E6C" w:rsidR="00DF37CB" w:rsidRDefault="00261FAA" w:rsidP="00261FAA">
      <w:pPr>
        <w:pStyle w:val="Bullet"/>
        <w:rPr>
          <w:color w:val="auto"/>
        </w:rPr>
      </w:pPr>
      <w:r w:rsidRPr="00261FAA">
        <w:rPr>
          <w:color w:val="auto"/>
        </w:rPr>
        <w:t xml:space="preserve">The worker documents what was observed (Ken’s distress, </w:t>
      </w:r>
      <w:r w:rsidR="003669D2" w:rsidRPr="00261FAA">
        <w:rPr>
          <w:color w:val="auto"/>
        </w:rPr>
        <w:t xml:space="preserve">registered </w:t>
      </w:r>
      <w:r w:rsidRPr="00261FAA">
        <w:rPr>
          <w:color w:val="auto"/>
        </w:rPr>
        <w:t>supporter speaking on his behalf), Ken’s stated preference in his own words, the actions taken, and the escalation to management.</w:t>
      </w:r>
    </w:p>
    <w:p w14:paraId="1B85C6CF" w14:textId="77777777" w:rsidR="003669D2" w:rsidRPr="003669D2" w:rsidRDefault="003669D2" w:rsidP="003669D2">
      <w:pPr>
        <w:pStyle w:val="Bullet"/>
        <w:rPr>
          <w:color w:val="auto"/>
        </w:rPr>
      </w:pPr>
      <w:r w:rsidRPr="003669D2">
        <w:rPr>
          <w:color w:val="auto"/>
          <w:lang w:val="en-GB"/>
        </w:rPr>
        <w:t xml:space="preserve">The worker’s manager raises the concern with My Aged Care. </w:t>
      </w:r>
    </w:p>
    <w:p w14:paraId="3FCA707C" w14:textId="77777777" w:rsidR="003669D2" w:rsidRPr="003026EF" w:rsidRDefault="003669D2" w:rsidP="008E27BE">
      <w:pPr>
        <w:pStyle w:val="Bullet"/>
        <w:numPr>
          <w:ilvl w:val="0"/>
          <w:numId w:val="0"/>
        </w:numPr>
        <w:ind w:left="720" w:hanging="360"/>
        <w:rPr>
          <w:color w:val="auto"/>
        </w:rPr>
      </w:pPr>
    </w:p>
    <w:p w14:paraId="6D144138" w14:textId="77777777" w:rsidR="00DF37CB" w:rsidRDefault="00DF37CB" w:rsidP="00DF37CB">
      <w:pPr>
        <w:pStyle w:val="Bullet"/>
        <w:numPr>
          <w:ilvl w:val="0"/>
          <w:numId w:val="0"/>
        </w:numPr>
        <w:rPr>
          <w:color w:val="auto"/>
        </w:rPr>
      </w:pPr>
    </w:p>
    <w:p w14:paraId="308D289B" w14:textId="77777777" w:rsidR="00A85B9E" w:rsidRDefault="00A85B9E">
      <w:pPr>
        <w:spacing w:before="0" w:after="0" w:line="240" w:lineRule="auto"/>
        <w:rPr>
          <w:b/>
          <w:bCs/>
        </w:rPr>
      </w:pPr>
      <w:r>
        <w:rPr>
          <w:b/>
          <w:bCs/>
        </w:rPr>
        <w:br w:type="page"/>
      </w:r>
    </w:p>
    <w:p w14:paraId="61620001" w14:textId="76E61F3C" w:rsidR="00DF37CB" w:rsidRDefault="00DF37CB" w:rsidP="00DF37CB">
      <w:pPr>
        <w:spacing w:before="0" w:after="0" w:line="240" w:lineRule="auto"/>
        <w:rPr>
          <w:b/>
          <w:bCs/>
        </w:rPr>
      </w:pPr>
      <w:r>
        <w:rPr>
          <w:b/>
          <w:bCs/>
        </w:rPr>
        <w:lastRenderedPageBreak/>
        <w:t>Slide 2</w:t>
      </w:r>
      <w:r w:rsidR="00265C50">
        <w:rPr>
          <w:b/>
          <w:bCs/>
        </w:rPr>
        <w:t>3</w:t>
      </w:r>
      <w:r>
        <w:rPr>
          <w:b/>
          <w:bCs/>
        </w:rPr>
        <w:t xml:space="preserve"> – </w:t>
      </w:r>
      <w:r w:rsidR="002D615A">
        <w:rPr>
          <w:b/>
          <w:bCs/>
        </w:rPr>
        <w:t xml:space="preserve">Manage differing views respectfully </w:t>
      </w:r>
      <w:r>
        <w:rPr>
          <w:b/>
          <w:bCs/>
        </w:rPr>
        <w:t xml:space="preserve"> </w:t>
      </w:r>
    </w:p>
    <w:p w14:paraId="07A7218D" w14:textId="77777777" w:rsidR="00DF37CB" w:rsidRDefault="00DF37CB" w:rsidP="00DF37CB">
      <w:pPr>
        <w:spacing w:before="0" w:after="0" w:line="240" w:lineRule="auto"/>
        <w:rPr>
          <w:b/>
          <w:bCs/>
        </w:rPr>
      </w:pPr>
    </w:p>
    <w:p w14:paraId="7E4C2B0B" w14:textId="049118B9" w:rsidR="00DF37CB" w:rsidRDefault="00E60DAA" w:rsidP="00D25DE8">
      <w:pPr>
        <w:spacing w:before="0" w:after="0" w:line="240" w:lineRule="auto"/>
        <w:jc w:val="center"/>
        <w:rPr>
          <w:b/>
          <w:bCs/>
        </w:rPr>
      </w:pPr>
      <w:r>
        <w:rPr>
          <w:noProof/>
        </w:rPr>
        <w:drawing>
          <wp:inline distT="0" distB="0" distL="0" distR="0" wp14:anchorId="1F2B4631" wp14:editId="4ADCBF02">
            <wp:extent cx="4480467" cy="2520000"/>
            <wp:effectExtent l="19050" t="19050" r="15875"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r w:rsidR="00F82717" w:rsidRPr="00F82717">
        <w:rPr>
          <w:noProof/>
        </w:rPr>
        <w:t xml:space="preserve"> </w:t>
      </w:r>
    </w:p>
    <w:p w14:paraId="593F6DDE" w14:textId="77777777" w:rsidR="00D25DE8" w:rsidRDefault="00D25DE8" w:rsidP="00DF37CB">
      <w:pPr>
        <w:spacing w:before="0" w:after="0" w:line="240" w:lineRule="auto"/>
      </w:pPr>
    </w:p>
    <w:p w14:paraId="4B1C46D9" w14:textId="49EB0C30" w:rsidR="00DF37CB" w:rsidRPr="007813C3" w:rsidRDefault="00DF37CB" w:rsidP="00DF37CB">
      <w:pPr>
        <w:spacing w:before="0" w:after="0" w:line="240" w:lineRule="auto"/>
      </w:pPr>
      <w:r w:rsidRPr="007813C3">
        <w:t xml:space="preserve">Talking points: </w:t>
      </w:r>
    </w:p>
    <w:p w14:paraId="09CCFCA6" w14:textId="4237F5D2" w:rsidR="002D615A" w:rsidRPr="007813C3" w:rsidRDefault="002D615A" w:rsidP="00DF37CB">
      <w:pPr>
        <w:pStyle w:val="Bullet"/>
        <w:rPr>
          <w:color w:val="auto"/>
        </w:rPr>
      </w:pPr>
      <w:r w:rsidRPr="007813C3">
        <w:rPr>
          <w:color w:val="auto"/>
        </w:rPr>
        <w:t xml:space="preserve">An older person may </w:t>
      </w:r>
      <w:r w:rsidR="00631091" w:rsidRPr="007813C3">
        <w:rPr>
          <w:color w:val="auto"/>
        </w:rPr>
        <w:t xml:space="preserve">have </w:t>
      </w:r>
      <w:r w:rsidRPr="007813C3">
        <w:rPr>
          <w:color w:val="auto"/>
        </w:rPr>
        <w:t xml:space="preserve">more than one registered supporter. </w:t>
      </w:r>
    </w:p>
    <w:p w14:paraId="16A6F895" w14:textId="77777777" w:rsidR="002D615A" w:rsidRPr="007813C3" w:rsidRDefault="002D615A" w:rsidP="00DF37CB">
      <w:pPr>
        <w:pStyle w:val="Bullet"/>
        <w:rPr>
          <w:color w:val="auto"/>
        </w:rPr>
      </w:pPr>
      <w:r w:rsidRPr="007813C3">
        <w:rPr>
          <w:color w:val="auto"/>
        </w:rPr>
        <w:t xml:space="preserve">It is important to focus on the older person’s decisions, even where registered supporters hold differing views. </w:t>
      </w:r>
    </w:p>
    <w:p w14:paraId="16D6C46F" w14:textId="3FF8E6A2" w:rsidR="00DF37CB" w:rsidRPr="007813C3" w:rsidRDefault="002D615A" w:rsidP="00DF37CB">
      <w:pPr>
        <w:pStyle w:val="Bullet"/>
        <w:rPr>
          <w:color w:val="auto"/>
        </w:rPr>
      </w:pPr>
      <w:r w:rsidRPr="007813C3">
        <w:rPr>
          <w:color w:val="auto"/>
        </w:rPr>
        <w:t xml:space="preserve">Providers should remember that it is not the role of a registered supporter to </w:t>
      </w:r>
      <w:proofErr w:type="gramStart"/>
      <w:r w:rsidRPr="007813C3">
        <w:rPr>
          <w:color w:val="auto"/>
        </w:rPr>
        <w:t>make a decision</w:t>
      </w:r>
      <w:proofErr w:type="gramEnd"/>
      <w:r w:rsidRPr="007813C3">
        <w:rPr>
          <w:color w:val="auto"/>
        </w:rPr>
        <w:t xml:space="preserve"> for the older person, and disagreements between registered supporters should not override the older person’s voice.</w:t>
      </w:r>
    </w:p>
    <w:p w14:paraId="7E9B13B8" w14:textId="3A7E674C" w:rsidR="00464301" w:rsidRPr="007813C3" w:rsidRDefault="0020531A" w:rsidP="00464301">
      <w:pPr>
        <w:pStyle w:val="Bullet"/>
        <w:rPr>
          <w:color w:val="auto"/>
          <w:u w:val="single"/>
        </w:rPr>
      </w:pPr>
      <w:r w:rsidRPr="007813C3">
        <w:rPr>
          <w:color w:val="auto"/>
          <w:lang w:val="en-GB"/>
        </w:rPr>
        <w:t xml:space="preserve">Ultimately, registered supporters must always act in line with the older person’ will and preferences and the older person </w:t>
      </w:r>
      <w:r w:rsidR="00464301" w:rsidRPr="007813C3">
        <w:rPr>
          <w:color w:val="auto"/>
          <w:u w:val="single"/>
          <w:lang w:val="en-GB"/>
        </w:rPr>
        <w:t>must be at the centre of</w:t>
      </w:r>
      <w:r w:rsidR="69EB4652" w:rsidRPr="007813C3">
        <w:rPr>
          <w:color w:val="auto"/>
          <w:u w:val="single"/>
          <w:lang w:val="en-GB"/>
        </w:rPr>
        <w:t xml:space="preserve"> their own</w:t>
      </w:r>
      <w:r w:rsidR="00464301" w:rsidRPr="007813C3">
        <w:rPr>
          <w:color w:val="auto"/>
          <w:u w:val="single"/>
          <w:lang w:val="en-GB"/>
        </w:rPr>
        <w:t xml:space="preserve"> decision-making.</w:t>
      </w:r>
    </w:p>
    <w:p w14:paraId="6D81336E" w14:textId="77DE5F6A" w:rsidR="0020531A" w:rsidRPr="0020531A" w:rsidRDefault="0020531A" w:rsidP="008E27BE">
      <w:pPr>
        <w:pStyle w:val="Bullet"/>
        <w:numPr>
          <w:ilvl w:val="0"/>
          <w:numId w:val="0"/>
        </w:numPr>
        <w:ind w:left="720"/>
        <w:rPr>
          <w:color w:val="auto"/>
        </w:rPr>
      </w:pPr>
    </w:p>
    <w:p w14:paraId="131D2D5D" w14:textId="197F09E5" w:rsidR="005E6A09" w:rsidRDefault="005E6A09">
      <w:pPr>
        <w:spacing w:before="0" w:after="0" w:line="240" w:lineRule="auto"/>
        <w:rPr>
          <w:rFonts w:eastAsia="Times New Roman" w:cs="Times New Roman"/>
        </w:rPr>
      </w:pPr>
      <w:r>
        <w:br w:type="page"/>
      </w:r>
    </w:p>
    <w:p w14:paraId="3FB10BAB" w14:textId="3D66BA06" w:rsidR="00DF37CB" w:rsidRDefault="00DF37CB" w:rsidP="00DF37CB">
      <w:pPr>
        <w:spacing w:before="0" w:after="0" w:line="240" w:lineRule="auto"/>
        <w:rPr>
          <w:b/>
          <w:bCs/>
        </w:rPr>
      </w:pPr>
      <w:r>
        <w:rPr>
          <w:b/>
          <w:bCs/>
        </w:rPr>
        <w:lastRenderedPageBreak/>
        <w:t>Slide 2</w:t>
      </w:r>
      <w:r w:rsidR="00265C50">
        <w:rPr>
          <w:b/>
          <w:bCs/>
        </w:rPr>
        <w:t>4</w:t>
      </w:r>
      <w:r>
        <w:rPr>
          <w:b/>
          <w:bCs/>
        </w:rPr>
        <w:t xml:space="preserve"> – </w:t>
      </w:r>
      <w:r w:rsidR="00AA0D50">
        <w:rPr>
          <w:b/>
          <w:bCs/>
        </w:rPr>
        <w:t xml:space="preserve">Manage differing views respectfully – an example </w:t>
      </w:r>
      <w:r>
        <w:rPr>
          <w:b/>
          <w:bCs/>
        </w:rPr>
        <w:t xml:space="preserve"> </w:t>
      </w:r>
    </w:p>
    <w:p w14:paraId="061976DE" w14:textId="77777777" w:rsidR="00DF37CB" w:rsidRDefault="00DF37CB" w:rsidP="00DF37CB">
      <w:pPr>
        <w:spacing w:before="0" w:after="0" w:line="240" w:lineRule="auto"/>
        <w:rPr>
          <w:b/>
          <w:bCs/>
        </w:rPr>
      </w:pPr>
    </w:p>
    <w:p w14:paraId="6BF88F15" w14:textId="2532C732" w:rsidR="00DF37CB" w:rsidRDefault="00985A2E" w:rsidP="00D25DE8">
      <w:pPr>
        <w:spacing w:before="0" w:after="0" w:line="240" w:lineRule="auto"/>
        <w:jc w:val="center"/>
        <w:rPr>
          <w:b/>
          <w:bCs/>
        </w:rPr>
      </w:pPr>
      <w:r w:rsidRPr="00985A2E">
        <w:rPr>
          <w:noProof/>
        </w:rPr>
        <w:t xml:space="preserve"> </w:t>
      </w:r>
      <w:r w:rsidR="00E60DAA">
        <w:rPr>
          <w:noProof/>
        </w:rPr>
        <w:drawing>
          <wp:inline distT="0" distB="0" distL="0" distR="0" wp14:anchorId="26B12161" wp14:editId="6DDB7BFE">
            <wp:extent cx="4480467" cy="2520000"/>
            <wp:effectExtent l="19050" t="19050" r="1587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11097500" w14:textId="77777777" w:rsidR="00D25DE8" w:rsidRDefault="00D25DE8" w:rsidP="00DF37CB">
      <w:pPr>
        <w:spacing w:before="0" w:after="0" w:line="240" w:lineRule="auto"/>
      </w:pPr>
    </w:p>
    <w:p w14:paraId="399602BA" w14:textId="7166D515" w:rsidR="00DF37CB" w:rsidRDefault="00DF37CB" w:rsidP="00DF37CB">
      <w:pPr>
        <w:spacing w:before="0" w:after="0" w:line="240" w:lineRule="auto"/>
      </w:pPr>
      <w:r w:rsidRPr="00F67A70">
        <w:t xml:space="preserve">Talking points: </w:t>
      </w:r>
    </w:p>
    <w:p w14:paraId="68DDC721" w14:textId="0DF15267" w:rsidR="00AA0D50" w:rsidRPr="00AA0D50" w:rsidRDefault="00AA0D50" w:rsidP="00AA0D50">
      <w:pPr>
        <w:pStyle w:val="Bullet"/>
        <w:rPr>
          <w:color w:val="auto"/>
        </w:rPr>
      </w:pPr>
      <w:r w:rsidRPr="00AA0D50">
        <w:rPr>
          <w:color w:val="auto"/>
        </w:rPr>
        <w:t>Here</w:t>
      </w:r>
      <w:r w:rsidR="006E1040">
        <w:rPr>
          <w:color w:val="auto"/>
        </w:rPr>
        <w:t xml:space="preserve"> is</w:t>
      </w:r>
      <w:r w:rsidRPr="00AA0D50">
        <w:rPr>
          <w:color w:val="auto"/>
        </w:rPr>
        <w:t xml:space="preserve"> an example of how a worker can manage the differing views of more than one registered supporter by focusing on the preferences of the older person.</w:t>
      </w:r>
    </w:p>
    <w:p w14:paraId="79173ACF" w14:textId="08C86F99" w:rsidR="00813284" w:rsidRDefault="00813284" w:rsidP="00AA0D50">
      <w:pPr>
        <w:pStyle w:val="Bullet"/>
        <w:rPr>
          <w:color w:val="auto"/>
        </w:rPr>
      </w:pPr>
      <w:r>
        <w:rPr>
          <w:color w:val="auto"/>
        </w:rPr>
        <w:t xml:space="preserve">Jenny asked her two registered supporters to help her </w:t>
      </w:r>
      <w:r w:rsidR="00A031C4">
        <w:rPr>
          <w:color w:val="auto"/>
        </w:rPr>
        <w:t xml:space="preserve">understand and </w:t>
      </w:r>
      <w:r>
        <w:rPr>
          <w:color w:val="auto"/>
        </w:rPr>
        <w:t xml:space="preserve">complete </w:t>
      </w:r>
      <w:r w:rsidR="00A43EE2">
        <w:rPr>
          <w:color w:val="auto"/>
        </w:rPr>
        <w:t>a form indicating her recreational</w:t>
      </w:r>
      <w:r w:rsidR="00086AC8">
        <w:rPr>
          <w:color w:val="auto"/>
        </w:rPr>
        <w:t xml:space="preserve"> / physical </w:t>
      </w:r>
      <w:r w:rsidR="00A43EE2">
        <w:rPr>
          <w:color w:val="auto"/>
        </w:rPr>
        <w:t>activity preferences</w:t>
      </w:r>
      <w:r w:rsidR="00086AC8">
        <w:rPr>
          <w:color w:val="auto"/>
        </w:rPr>
        <w:t xml:space="preserve"> for the upcoming month. </w:t>
      </w:r>
    </w:p>
    <w:p w14:paraId="1F2D2750" w14:textId="23CFE1D4" w:rsidR="00AA0D50" w:rsidRDefault="00AA0D50" w:rsidP="00AA0D50">
      <w:pPr>
        <w:pStyle w:val="Bullet"/>
        <w:rPr>
          <w:color w:val="auto"/>
        </w:rPr>
      </w:pPr>
      <w:r w:rsidRPr="00AA0D50">
        <w:rPr>
          <w:color w:val="auto"/>
        </w:rPr>
        <w:t xml:space="preserve">Jenny’s two registered supporters disagree about how often she should attend exercise classes. </w:t>
      </w:r>
    </w:p>
    <w:p w14:paraId="32FA0854" w14:textId="35B507BC" w:rsidR="000341FC" w:rsidRPr="000341FC" w:rsidRDefault="000341FC" w:rsidP="000341FC">
      <w:pPr>
        <w:pStyle w:val="Bullet"/>
        <w:rPr>
          <w:color w:val="auto"/>
        </w:rPr>
      </w:pPr>
      <w:r w:rsidRPr="000341FC">
        <w:rPr>
          <w:color w:val="auto"/>
        </w:rPr>
        <w:t xml:space="preserve">The worker caring for Jenny knows that it is not the role of a registered supporter to decide what an older person </w:t>
      </w:r>
      <w:r w:rsidRPr="000341FC">
        <w:rPr>
          <w:i/>
          <w:iCs/>
          <w:color w:val="auto"/>
        </w:rPr>
        <w:t>should</w:t>
      </w:r>
      <w:r w:rsidRPr="000341FC">
        <w:rPr>
          <w:color w:val="auto"/>
        </w:rPr>
        <w:t xml:space="preserve"> do. </w:t>
      </w:r>
    </w:p>
    <w:p w14:paraId="2249F83D" w14:textId="2630EB1B" w:rsidR="00AA0D50" w:rsidRPr="00AA0D50" w:rsidRDefault="00AA0D50" w:rsidP="00AA0D50">
      <w:pPr>
        <w:pStyle w:val="Bullet"/>
        <w:rPr>
          <w:color w:val="auto"/>
        </w:rPr>
      </w:pPr>
      <w:r w:rsidRPr="00AA0D50">
        <w:rPr>
          <w:color w:val="auto"/>
        </w:rPr>
        <w:t>The worker steps in</w:t>
      </w:r>
      <w:r w:rsidR="000341FC">
        <w:rPr>
          <w:color w:val="auto"/>
        </w:rPr>
        <w:t xml:space="preserve"> and says: </w:t>
      </w:r>
      <w:r w:rsidRPr="00AA0D50">
        <w:rPr>
          <w:color w:val="auto"/>
        </w:rPr>
        <w:t>“Thank you for your perspectives let us ask Jenny…Jenny what feels right for you?”</w:t>
      </w:r>
    </w:p>
    <w:p w14:paraId="77C0EF80" w14:textId="6FABC552" w:rsidR="00DF37CB" w:rsidRDefault="00AA0D50" w:rsidP="00D25DE8">
      <w:pPr>
        <w:pStyle w:val="Bullet"/>
        <w:rPr>
          <w:color w:val="auto"/>
        </w:rPr>
      </w:pPr>
      <w:r w:rsidRPr="00AA0D50">
        <w:rPr>
          <w:color w:val="auto"/>
        </w:rPr>
        <w:t>When Jenny expresses that she would like to attend the Wednesday and Friday classes, the worker confirms “great, that is the plan we will follow”.</w:t>
      </w:r>
    </w:p>
    <w:p w14:paraId="2B2735E7" w14:textId="265E7BCC" w:rsidR="000F26C0" w:rsidRPr="00A14F77" w:rsidRDefault="000F26C0" w:rsidP="004E5BC7">
      <w:pPr>
        <w:pStyle w:val="Bullet"/>
        <w:rPr>
          <w:color w:val="auto"/>
        </w:rPr>
      </w:pPr>
      <w:r w:rsidRPr="000F26C0">
        <w:rPr>
          <w:color w:val="auto"/>
        </w:rPr>
        <w:t>The worker reminds the registered supporters that their role as registered supporter is to provide support only at Jenny’s direction,</w:t>
      </w:r>
      <w:r w:rsidR="00404A0A">
        <w:rPr>
          <w:color w:val="auto"/>
        </w:rPr>
        <w:t xml:space="preserve"> noting Jenny’s request was to help </w:t>
      </w:r>
      <w:r w:rsidR="00A031C4">
        <w:rPr>
          <w:color w:val="auto"/>
        </w:rPr>
        <w:t>explain and</w:t>
      </w:r>
      <w:r w:rsidR="00404A0A">
        <w:rPr>
          <w:color w:val="auto"/>
        </w:rPr>
        <w:t xml:space="preserve"> complete </w:t>
      </w:r>
      <w:r w:rsidR="003E1C51">
        <w:rPr>
          <w:color w:val="auto"/>
        </w:rPr>
        <w:t>the form</w:t>
      </w:r>
      <w:r w:rsidR="005174C6">
        <w:rPr>
          <w:color w:val="auto"/>
        </w:rPr>
        <w:t xml:space="preserve"> not decide her preferences</w:t>
      </w:r>
      <w:r w:rsidR="003E1C51">
        <w:rPr>
          <w:color w:val="auto"/>
        </w:rPr>
        <w:t>,</w:t>
      </w:r>
      <w:r w:rsidRPr="000F26C0">
        <w:rPr>
          <w:color w:val="auto"/>
        </w:rPr>
        <w:t xml:space="preserve"> they are to support Jenny only to the extend needed for her to make her own decisions. </w:t>
      </w:r>
    </w:p>
    <w:p w14:paraId="177FBF03" w14:textId="77777777" w:rsidR="00D25DE8" w:rsidRDefault="00D25DE8" w:rsidP="00DF37CB">
      <w:pPr>
        <w:spacing w:before="0" w:after="0" w:line="240" w:lineRule="auto"/>
        <w:rPr>
          <w:b/>
          <w:bCs/>
        </w:rPr>
      </w:pPr>
    </w:p>
    <w:p w14:paraId="569C6C14" w14:textId="571293BA" w:rsidR="005E6A09" w:rsidRDefault="005E6A09">
      <w:pPr>
        <w:spacing w:before="0" w:after="0" w:line="240" w:lineRule="auto"/>
        <w:rPr>
          <w:b/>
          <w:bCs/>
        </w:rPr>
      </w:pPr>
      <w:r w:rsidRPr="048AF214">
        <w:rPr>
          <w:b/>
          <w:bCs/>
        </w:rPr>
        <w:br w:type="page"/>
      </w:r>
    </w:p>
    <w:p w14:paraId="68BFD58A" w14:textId="1BFCB118" w:rsidR="00DF37CB" w:rsidRDefault="00DF37CB" w:rsidP="00DF37CB">
      <w:pPr>
        <w:spacing w:before="0" w:after="0" w:line="240" w:lineRule="auto"/>
        <w:rPr>
          <w:b/>
          <w:bCs/>
        </w:rPr>
      </w:pPr>
      <w:r>
        <w:rPr>
          <w:b/>
          <w:bCs/>
        </w:rPr>
        <w:lastRenderedPageBreak/>
        <w:t>Slide 2</w:t>
      </w:r>
      <w:r w:rsidR="00265C50">
        <w:rPr>
          <w:b/>
          <w:bCs/>
        </w:rPr>
        <w:t>5</w:t>
      </w:r>
      <w:r>
        <w:rPr>
          <w:b/>
          <w:bCs/>
        </w:rPr>
        <w:t xml:space="preserve"> – </w:t>
      </w:r>
      <w:r w:rsidR="000E6296">
        <w:rPr>
          <w:b/>
          <w:bCs/>
        </w:rPr>
        <w:t>Direct communication is essential</w:t>
      </w:r>
      <w:r>
        <w:rPr>
          <w:b/>
          <w:bCs/>
        </w:rPr>
        <w:t xml:space="preserve"> </w:t>
      </w:r>
    </w:p>
    <w:p w14:paraId="226FEFDE" w14:textId="77777777" w:rsidR="00DF37CB" w:rsidRDefault="00DF37CB" w:rsidP="00DF37CB">
      <w:pPr>
        <w:spacing w:before="0" w:after="0" w:line="240" w:lineRule="auto"/>
        <w:rPr>
          <w:b/>
          <w:bCs/>
        </w:rPr>
      </w:pPr>
    </w:p>
    <w:p w14:paraId="4EC75B51" w14:textId="2286183F" w:rsidR="00DF37CB" w:rsidRDefault="00E60DAA" w:rsidP="00D25DE8">
      <w:pPr>
        <w:spacing w:before="0" w:after="0" w:line="240" w:lineRule="auto"/>
        <w:jc w:val="center"/>
        <w:rPr>
          <w:b/>
          <w:bCs/>
        </w:rPr>
      </w:pPr>
      <w:r>
        <w:rPr>
          <w:b/>
          <w:bCs/>
          <w:noProof/>
        </w:rPr>
        <w:drawing>
          <wp:inline distT="0" distB="0" distL="0" distR="0" wp14:anchorId="687E1B66" wp14:editId="666F8DC4">
            <wp:extent cx="4480467" cy="2520000"/>
            <wp:effectExtent l="19050" t="19050" r="1587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7B521900" w14:textId="77777777" w:rsidR="00D25DE8" w:rsidRDefault="00D25DE8" w:rsidP="00DF37CB">
      <w:pPr>
        <w:spacing w:before="0" w:after="0" w:line="240" w:lineRule="auto"/>
      </w:pPr>
    </w:p>
    <w:p w14:paraId="5107231E" w14:textId="32DA49E8" w:rsidR="00DF37CB" w:rsidRDefault="00DF37CB" w:rsidP="00DF37CB">
      <w:pPr>
        <w:spacing w:before="0" w:after="0" w:line="240" w:lineRule="auto"/>
      </w:pPr>
      <w:r w:rsidRPr="00F67A70">
        <w:t xml:space="preserve">Talking points: </w:t>
      </w:r>
    </w:p>
    <w:p w14:paraId="38D4DB67" w14:textId="6A0CC9AD" w:rsidR="001336C4" w:rsidRPr="001336C4" w:rsidRDefault="001336C4" w:rsidP="001336C4">
      <w:pPr>
        <w:pStyle w:val="Bullet"/>
        <w:rPr>
          <w:color w:val="auto"/>
        </w:rPr>
      </w:pPr>
      <w:r w:rsidRPr="001336C4">
        <w:rPr>
          <w:color w:val="auto"/>
        </w:rPr>
        <w:t>Direct communication is essential. Even when a registered supporter is present, always check and confirm decisions directly with the older person.</w:t>
      </w:r>
    </w:p>
    <w:p w14:paraId="58F1C47A" w14:textId="0D7196F6" w:rsidR="001336C4" w:rsidRPr="001336C4" w:rsidRDefault="001336C4" w:rsidP="001336C4">
      <w:pPr>
        <w:pStyle w:val="Bullet"/>
        <w:rPr>
          <w:color w:val="auto"/>
        </w:rPr>
      </w:pPr>
      <w:r w:rsidRPr="001336C4">
        <w:rPr>
          <w:color w:val="auto"/>
        </w:rPr>
        <w:t>The only time you would</w:t>
      </w:r>
      <w:r>
        <w:rPr>
          <w:color w:val="auto"/>
        </w:rPr>
        <w:t xml:space="preserve"> </w:t>
      </w:r>
      <w:r w:rsidRPr="001336C4">
        <w:rPr>
          <w:color w:val="auto"/>
        </w:rPr>
        <w:t>n</w:t>
      </w:r>
      <w:r>
        <w:rPr>
          <w:color w:val="auto"/>
        </w:rPr>
        <w:t>ot</w:t>
      </w:r>
      <w:r w:rsidRPr="001336C4">
        <w:rPr>
          <w:color w:val="auto"/>
        </w:rPr>
        <w:t xml:space="preserve"> do this is if the older person has clearly told you that they</w:t>
      </w:r>
      <w:r>
        <w:rPr>
          <w:color w:val="auto"/>
        </w:rPr>
        <w:t xml:space="preserve"> would</w:t>
      </w:r>
      <w:r w:rsidRPr="001336C4">
        <w:rPr>
          <w:color w:val="auto"/>
        </w:rPr>
        <w:t xml:space="preserve"> like their </w:t>
      </w:r>
      <w:r w:rsidR="00C477C2">
        <w:rPr>
          <w:color w:val="auto"/>
        </w:rPr>
        <w:t xml:space="preserve">registered </w:t>
      </w:r>
      <w:r w:rsidRPr="001336C4">
        <w:rPr>
          <w:color w:val="auto"/>
        </w:rPr>
        <w:t>supporter to communicate on their behalf.</w:t>
      </w:r>
    </w:p>
    <w:p w14:paraId="7681B313" w14:textId="293CC512" w:rsidR="00DF37CB" w:rsidRDefault="001336C4" w:rsidP="00D97353">
      <w:pPr>
        <w:pStyle w:val="Bullet"/>
        <w:rPr>
          <w:color w:val="auto"/>
        </w:rPr>
      </w:pPr>
      <w:r w:rsidRPr="00D97353">
        <w:rPr>
          <w:color w:val="auto"/>
        </w:rPr>
        <w:t>This makes sure the</w:t>
      </w:r>
      <w:r w:rsidR="00D97353">
        <w:rPr>
          <w:color w:val="auto"/>
        </w:rPr>
        <w:t xml:space="preserve"> older</w:t>
      </w:r>
      <w:r w:rsidRPr="00D97353">
        <w:rPr>
          <w:color w:val="auto"/>
        </w:rPr>
        <w:t xml:space="preserve"> person’s own voice stays at the centre of every decisio</w:t>
      </w:r>
      <w:r w:rsidR="003D3730">
        <w:rPr>
          <w:color w:val="auto"/>
        </w:rPr>
        <w:t xml:space="preserve">n. </w:t>
      </w:r>
    </w:p>
    <w:p w14:paraId="1EEB8893" w14:textId="77777777" w:rsidR="00D25DE8" w:rsidRPr="00D97353" w:rsidRDefault="00D25DE8" w:rsidP="00D25DE8">
      <w:pPr>
        <w:pStyle w:val="Bullet"/>
        <w:numPr>
          <w:ilvl w:val="0"/>
          <w:numId w:val="0"/>
        </w:numPr>
        <w:ind w:left="720"/>
        <w:rPr>
          <w:color w:val="auto"/>
        </w:rPr>
      </w:pPr>
    </w:p>
    <w:p w14:paraId="753F2C0C" w14:textId="77777777" w:rsidR="00D25DE8" w:rsidRDefault="00D25DE8">
      <w:pPr>
        <w:spacing w:before="0" w:after="0" w:line="240" w:lineRule="auto"/>
        <w:rPr>
          <w:b/>
          <w:bCs/>
        </w:rPr>
      </w:pPr>
      <w:r>
        <w:rPr>
          <w:b/>
          <w:bCs/>
        </w:rPr>
        <w:br w:type="page"/>
      </w:r>
    </w:p>
    <w:p w14:paraId="5457FD60" w14:textId="3DFA24B2" w:rsidR="00DF37CB" w:rsidRDefault="00DF37CB" w:rsidP="00DF37CB">
      <w:pPr>
        <w:spacing w:before="0" w:after="0" w:line="240" w:lineRule="auto"/>
        <w:rPr>
          <w:b/>
          <w:bCs/>
        </w:rPr>
      </w:pPr>
      <w:r>
        <w:rPr>
          <w:b/>
          <w:bCs/>
        </w:rPr>
        <w:lastRenderedPageBreak/>
        <w:t>Slide 2</w:t>
      </w:r>
      <w:r w:rsidR="00265C50">
        <w:rPr>
          <w:b/>
          <w:bCs/>
        </w:rPr>
        <w:t>6</w:t>
      </w:r>
      <w:r>
        <w:rPr>
          <w:b/>
          <w:bCs/>
        </w:rPr>
        <w:t xml:space="preserve"> – </w:t>
      </w:r>
      <w:r w:rsidR="00295C76">
        <w:rPr>
          <w:b/>
          <w:bCs/>
        </w:rPr>
        <w:t xml:space="preserve">Direct communication is essential – an example </w:t>
      </w:r>
    </w:p>
    <w:p w14:paraId="4EA01D3F" w14:textId="77777777" w:rsidR="00DF37CB" w:rsidRDefault="00DF37CB" w:rsidP="00DF37CB">
      <w:pPr>
        <w:spacing w:before="0" w:after="0" w:line="240" w:lineRule="auto"/>
        <w:rPr>
          <w:b/>
          <w:bCs/>
        </w:rPr>
      </w:pPr>
    </w:p>
    <w:p w14:paraId="56DE86E9" w14:textId="0FF577DD" w:rsidR="00DF37CB" w:rsidRDefault="00832DB8" w:rsidP="00D25DE8">
      <w:pPr>
        <w:spacing w:before="0" w:after="0" w:line="240" w:lineRule="auto"/>
        <w:jc w:val="center"/>
        <w:rPr>
          <w:b/>
          <w:bCs/>
        </w:rPr>
      </w:pPr>
      <w:r w:rsidRPr="00832DB8">
        <w:rPr>
          <w:noProof/>
        </w:rPr>
        <w:t xml:space="preserve"> </w:t>
      </w:r>
      <w:r w:rsidR="00531CAA">
        <w:rPr>
          <w:noProof/>
        </w:rPr>
        <w:drawing>
          <wp:inline distT="0" distB="0" distL="0" distR="0" wp14:anchorId="729222F7" wp14:editId="00AF44E3">
            <wp:extent cx="4480467" cy="2520000"/>
            <wp:effectExtent l="19050" t="19050" r="1587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31EA8943" w14:textId="77777777" w:rsidR="00DF37CB" w:rsidRDefault="00DF37CB" w:rsidP="00DF37CB">
      <w:pPr>
        <w:spacing w:before="0" w:after="0" w:line="240" w:lineRule="auto"/>
      </w:pPr>
      <w:r w:rsidRPr="00F67A70">
        <w:t xml:space="preserve">Talking points: </w:t>
      </w:r>
    </w:p>
    <w:p w14:paraId="2A2A0DF3" w14:textId="4031C8B2" w:rsidR="00295C76" w:rsidRPr="00295C76" w:rsidRDefault="00295C76" w:rsidP="00295C76">
      <w:pPr>
        <w:pStyle w:val="Bullet"/>
        <w:rPr>
          <w:color w:val="auto"/>
        </w:rPr>
      </w:pPr>
      <w:r w:rsidRPr="00295C76">
        <w:rPr>
          <w:color w:val="auto"/>
        </w:rPr>
        <w:t>Here is an example of how a worker ensures that direct communication with the older person remains central in the decision-making process.</w:t>
      </w:r>
    </w:p>
    <w:p w14:paraId="2A65EE82" w14:textId="77777777" w:rsidR="00295C76" w:rsidRPr="00295C76" w:rsidRDefault="00295C76" w:rsidP="00295C76">
      <w:pPr>
        <w:pStyle w:val="Bullet"/>
        <w:rPr>
          <w:color w:val="auto"/>
        </w:rPr>
      </w:pPr>
      <w:r w:rsidRPr="00295C76">
        <w:rPr>
          <w:color w:val="auto"/>
        </w:rPr>
        <w:t xml:space="preserve">During Mae’s care review, her registered support begins answering all the questions. </w:t>
      </w:r>
    </w:p>
    <w:p w14:paraId="237BB2CA" w14:textId="77777777" w:rsidR="00295C76" w:rsidRPr="00295C76" w:rsidRDefault="00295C76" w:rsidP="00295C76">
      <w:pPr>
        <w:pStyle w:val="Bullet"/>
        <w:rPr>
          <w:color w:val="auto"/>
        </w:rPr>
      </w:pPr>
      <w:r w:rsidRPr="00295C76">
        <w:rPr>
          <w:color w:val="auto"/>
        </w:rPr>
        <w:t xml:space="preserve">The worker undertaking the review notices and says warmly “Thank you, I would like to hear from Mae first. Mae, are you comfortable answering these questions and seeking your view first?”. </w:t>
      </w:r>
    </w:p>
    <w:p w14:paraId="5B86C6BF" w14:textId="77777777" w:rsidR="00295C76" w:rsidRPr="00295C76" w:rsidRDefault="00295C76" w:rsidP="00295C76">
      <w:pPr>
        <w:pStyle w:val="Bullet"/>
        <w:rPr>
          <w:color w:val="auto"/>
        </w:rPr>
      </w:pPr>
      <w:r w:rsidRPr="00295C76">
        <w:rPr>
          <w:color w:val="auto"/>
        </w:rPr>
        <w:t xml:space="preserve">Mae indicates that she will answer some questions and there are others that she would prefer her registered supporter to respond to. </w:t>
      </w:r>
    </w:p>
    <w:p w14:paraId="0DA0A968" w14:textId="5C8385A5" w:rsidR="00DF37CB" w:rsidRDefault="00295C76" w:rsidP="00295C76">
      <w:pPr>
        <w:pStyle w:val="Bullet"/>
        <w:rPr>
          <w:color w:val="auto"/>
        </w:rPr>
      </w:pPr>
      <w:r w:rsidRPr="00295C76">
        <w:rPr>
          <w:color w:val="auto"/>
        </w:rPr>
        <w:t>The worker checks with Mae after asking each question if she would like to answer it or if she would prefer her registered support to.</w:t>
      </w:r>
    </w:p>
    <w:p w14:paraId="53E3D2B1" w14:textId="3FC6A301" w:rsidR="007910C9" w:rsidRPr="007910C9" w:rsidRDefault="007910C9" w:rsidP="007910C9">
      <w:pPr>
        <w:pStyle w:val="Bullet"/>
        <w:rPr>
          <w:color w:val="auto"/>
        </w:rPr>
      </w:pPr>
      <w:r w:rsidRPr="007910C9">
        <w:rPr>
          <w:color w:val="auto"/>
        </w:rPr>
        <w:t>Mae is kept involved in the discussion</w:t>
      </w:r>
      <w:r w:rsidR="00531CAA">
        <w:rPr>
          <w:color w:val="auto"/>
        </w:rPr>
        <w:t xml:space="preserve"> </w:t>
      </w:r>
      <w:r w:rsidRPr="007910C9">
        <w:rPr>
          <w:color w:val="auto"/>
        </w:rPr>
        <w:t xml:space="preserve">and given an opportunity to let the worker know if the registered supporter is not providing information in line with her will and preferences. </w:t>
      </w:r>
    </w:p>
    <w:p w14:paraId="4C578361" w14:textId="77777777" w:rsidR="00DF37CB" w:rsidRDefault="00DF37CB" w:rsidP="00DF37CB">
      <w:pPr>
        <w:pStyle w:val="Bullet"/>
        <w:numPr>
          <w:ilvl w:val="0"/>
          <w:numId w:val="0"/>
        </w:numPr>
        <w:rPr>
          <w:color w:val="auto"/>
        </w:rPr>
      </w:pPr>
    </w:p>
    <w:p w14:paraId="25594B3C" w14:textId="77777777" w:rsidR="00D25DE8" w:rsidRDefault="00D25DE8">
      <w:pPr>
        <w:spacing w:before="0" w:after="0" w:line="240" w:lineRule="auto"/>
        <w:rPr>
          <w:b/>
          <w:bCs/>
        </w:rPr>
      </w:pPr>
      <w:r>
        <w:rPr>
          <w:b/>
          <w:bCs/>
        </w:rPr>
        <w:br w:type="page"/>
      </w:r>
    </w:p>
    <w:p w14:paraId="664384F3" w14:textId="5CF063EE" w:rsidR="00DF37CB" w:rsidRDefault="00DF37CB" w:rsidP="00DF37CB">
      <w:pPr>
        <w:spacing w:before="0" w:after="0" w:line="240" w:lineRule="auto"/>
        <w:rPr>
          <w:b/>
          <w:bCs/>
        </w:rPr>
      </w:pPr>
      <w:r>
        <w:rPr>
          <w:b/>
          <w:bCs/>
        </w:rPr>
        <w:lastRenderedPageBreak/>
        <w:t>Slide 2</w:t>
      </w:r>
      <w:r w:rsidR="00265C50">
        <w:rPr>
          <w:b/>
          <w:bCs/>
        </w:rPr>
        <w:t>7</w:t>
      </w:r>
      <w:r>
        <w:rPr>
          <w:b/>
          <w:bCs/>
        </w:rPr>
        <w:t xml:space="preserve"> – </w:t>
      </w:r>
      <w:r w:rsidR="00160359">
        <w:rPr>
          <w:b/>
          <w:bCs/>
        </w:rPr>
        <w:t>Decision</w:t>
      </w:r>
      <w:r w:rsidR="00B12807">
        <w:rPr>
          <w:b/>
          <w:bCs/>
        </w:rPr>
        <w:t>-</w:t>
      </w:r>
      <w:r w:rsidR="00160359">
        <w:rPr>
          <w:b/>
          <w:bCs/>
        </w:rPr>
        <w:t xml:space="preserve">making </w:t>
      </w:r>
      <w:r w:rsidR="009D5655">
        <w:rPr>
          <w:b/>
          <w:bCs/>
        </w:rPr>
        <w:t xml:space="preserve">abilities </w:t>
      </w:r>
      <w:r w:rsidR="00160359">
        <w:rPr>
          <w:b/>
          <w:bCs/>
        </w:rPr>
        <w:t xml:space="preserve">may fluctuate </w:t>
      </w:r>
      <w:r>
        <w:rPr>
          <w:b/>
          <w:bCs/>
        </w:rPr>
        <w:t xml:space="preserve"> </w:t>
      </w:r>
    </w:p>
    <w:p w14:paraId="475048D3" w14:textId="77777777" w:rsidR="00DF37CB" w:rsidRDefault="00DF37CB" w:rsidP="00DF37CB">
      <w:pPr>
        <w:spacing w:before="0" w:after="0" w:line="240" w:lineRule="auto"/>
        <w:rPr>
          <w:b/>
          <w:bCs/>
        </w:rPr>
      </w:pPr>
    </w:p>
    <w:p w14:paraId="6E06ABBA" w14:textId="4037447D" w:rsidR="00DF37CB" w:rsidRDefault="00531CAA" w:rsidP="00DF37CB">
      <w:pPr>
        <w:spacing w:before="0" w:after="0" w:line="240" w:lineRule="auto"/>
        <w:jc w:val="center"/>
        <w:rPr>
          <w:b/>
          <w:bCs/>
        </w:rPr>
      </w:pPr>
      <w:r>
        <w:rPr>
          <w:noProof/>
        </w:rPr>
        <w:drawing>
          <wp:inline distT="0" distB="0" distL="0" distR="0" wp14:anchorId="791972A1" wp14:editId="3D6CD9AF">
            <wp:extent cx="4480467" cy="2520000"/>
            <wp:effectExtent l="19050" t="19050" r="1587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r w:rsidR="009D5655" w:rsidRPr="009D5655">
        <w:rPr>
          <w:noProof/>
        </w:rPr>
        <w:t xml:space="preserve"> </w:t>
      </w:r>
    </w:p>
    <w:p w14:paraId="10F7000D" w14:textId="77777777" w:rsidR="00DF37CB" w:rsidRDefault="00DF37CB" w:rsidP="00DF37CB">
      <w:pPr>
        <w:spacing w:before="0" w:after="0" w:line="240" w:lineRule="auto"/>
        <w:rPr>
          <w:b/>
          <w:bCs/>
        </w:rPr>
      </w:pPr>
    </w:p>
    <w:p w14:paraId="6EC9A167" w14:textId="77777777" w:rsidR="00DF37CB" w:rsidRDefault="00DF37CB" w:rsidP="00DF37CB">
      <w:pPr>
        <w:spacing w:before="0" w:after="0" w:line="240" w:lineRule="auto"/>
      </w:pPr>
      <w:r w:rsidRPr="00F67A70">
        <w:t xml:space="preserve">Talking points: </w:t>
      </w:r>
    </w:p>
    <w:p w14:paraId="5972F5F0" w14:textId="78E4EA42" w:rsidR="000C5E82" w:rsidRDefault="00E16437" w:rsidP="008D0A5D">
      <w:pPr>
        <w:pStyle w:val="Bullet"/>
        <w:rPr>
          <w:color w:val="auto"/>
        </w:rPr>
      </w:pPr>
      <w:r>
        <w:rPr>
          <w:color w:val="auto"/>
        </w:rPr>
        <w:t>The d</w:t>
      </w:r>
      <w:r w:rsidR="008D0A5D" w:rsidRPr="008D0A5D">
        <w:rPr>
          <w:color w:val="auto"/>
        </w:rPr>
        <w:t xml:space="preserve">ecision-making </w:t>
      </w:r>
      <w:r>
        <w:rPr>
          <w:color w:val="auto"/>
        </w:rPr>
        <w:t xml:space="preserve">capacity and ability of all people </w:t>
      </w:r>
      <w:r w:rsidR="008D0A5D" w:rsidRPr="008D0A5D">
        <w:rPr>
          <w:color w:val="auto"/>
        </w:rPr>
        <w:t>is</w:t>
      </w:r>
      <w:r w:rsidR="00DC731F">
        <w:rPr>
          <w:color w:val="auto"/>
        </w:rPr>
        <w:t xml:space="preserve"> not</w:t>
      </w:r>
      <w:r w:rsidR="008D0A5D" w:rsidRPr="008D0A5D">
        <w:rPr>
          <w:color w:val="auto"/>
        </w:rPr>
        <w:t xml:space="preserve"> fixed</w:t>
      </w:r>
      <w:r w:rsidR="008D0A5D">
        <w:rPr>
          <w:color w:val="auto"/>
        </w:rPr>
        <w:t xml:space="preserve">, </w:t>
      </w:r>
      <w:r w:rsidR="008D0A5D" w:rsidRPr="008D0A5D">
        <w:rPr>
          <w:color w:val="auto"/>
        </w:rPr>
        <w:t xml:space="preserve">it can change from day to day, or even within the same day. </w:t>
      </w:r>
    </w:p>
    <w:p w14:paraId="67FE7AD8" w14:textId="53F53A4B" w:rsidR="008D0A5D" w:rsidRPr="008D0A5D" w:rsidRDefault="008D0A5D" w:rsidP="008D0A5D">
      <w:pPr>
        <w:pStyle w:val="Bullet"/>
        <w:rPr>
          <w:color w:val="auto"/>
        </w:rPr>
      </w:pPr>
      <w:r w:rsidRPr="008D0A5D">
        <w:rPr>
          <w:color w:val="auto"/>
        </w:rPr>
        <w:t>An older person might</w:t>
      </w:r>
      <w:r w:rsidR="00CD62EC">
        <w:rPr>
          <w:color w:val="auto"/>
        </w:rPr>
        <w:t xml:space="preserve"> want or</w:t>
      </w:r>
      <w:r w:rsidRPr="008D0A5D">
        <w:rPr>
          <w:color w:val="auto"/>
        </w:rPr>
        <w:t xml:space="preserve"> need more support at one time and less at another.</w:t>
      </w:r>
    </w:p>
    <w:p w14:paraId="54407463" w14:textId="77777777" w:rsidR="000C5E82" w:rsidRDefault="008D0A5D" w:rsidP="008D0A5D">
      <w:pPr>
        <w:pStyle w:val="Bullet"/>
        <w:rPr>
          <w:color w:val="auto"/>
        </w:rPr>
      </w:pPr>
      <w:r w:rsidRPr="008D0A5D">
        <w:rPr>
          <w:color w:val="auto"/>
        </w:rPr>
        <w:t>That</w:t>
      </w:r>
      <w:r w:rsidR="000C5E82">
        <w:rPr>
          <w:color w:val="auto"/>
        </w:rPr>
        <w:t xml:space="preserve"> is</w:t>
      </w:r>
      <w:r w:rsidRPr="008D0A5D">
        <w:rPr>
          <w:color w:val="auto"/>
        </w:rPr>
        <w:t xml:space="preserve"> why ongoing engagement is so important. </w:t>
      </w:r>
    </w:p>
    <w:p w14:paraId="3F0963B9" w14:textId="2E8FEBFC" w:rsidR="00DF37CB" w:rsidRPr="008D0A5D" w:rsidRDefault="008D0A5D" w:rsidP="008D0A5D">
      <w:pPr>
        <w:pStyle w:val="Bullet"/>
        <w:rPr>
          <w:color w:val="auto"/>
        </w:rPr>
      </w:pPr>
      <w:r w:rsidRPr="008D0A5D">
        <w:rPr>
          <w:color w:val="auto"/>
        </w:rPr>
        <w:t>We do</w:t>
      </w:r>
      <w:r w:rsidR="00B936A0">
        <w:rPr>
          <w:color w:val="auto"/>
        </w:rPr>
        <w:t xml:space="preserve"> not </w:t>
      </w:r>
      <w:r w:rsidRPr="008D0A5D">
        <w:rPr>
          <w:color w:val="auto"/>
        </w:rPr>
        <w:t xml:space="preserve">just ask once and assume </w:t>
      </w:r>
      <w:r w:rsidR="00B936A0">
        <w:rPr>
          <w:color w:val="auto"/>
        </w:rPr>
        <w:t>a decision is</w:t>
      </w:r>
      <w:r w:rsidRPr="008D0A5D">
        <w:rPr>
          <w:color w:val="auto"/>
        </w:rPr>
        <w:t xml:space="preserve"> settled</w:t>
      </w:r>
      <w:r w:rsidR="000C5E82">
        <w:rPr>
          <w:color w:val="auto"/>
        </w:rPr>
        <w:t xml:space="preserve">, </w:t>
      </w:r>
      <w:r w:rsidRPr="008D0A5D">
        <w:rPr>
          <w:color w:val="auto"/>
        </w:rPr>
        <w:t xml:space="preserve">we keep checking in, giving the </w:t>
      </w:r>
      <w:r w:rsidR="00B936A0">
        <w:rPr>
          <w:color w:val="auto"/>
        </w:rPr>
        <w:t xml:space="preserve">older </w:t>
      </w:r>
      <w:r w:rsidRPr="008D0A5D">
        <w:rPr>
          <w:color w:val="auto"/>
        </w:rPr>
        <w:t>person opportunities to express their views</w:t>
      </w:r>
      <w:r w:rsidR="00F02FF4">
        <w:rPr>
          <w:color w:val="auto"/>
        </w:rPr>
        <w:t xml:space="preserve"> </w:t>
      </w:r>
      <w:r w:rsidRPr="008D0A5D">
        <w:rPr>
          <w:color w:val="auto"/>
        </w:rPr>
        <w:t>and adjusting the support they need over time.</w:t>
      </w:r>
    </w:p>
    <w:p w14:paraId="65A53C0F" w14:textId="77777777" w:rsidR="00F02FF4" w:rsidRDefault="00F02FF4" w:rsidP="00DF37CB">
      <w:pPr>
        <w:spacing w:before="0" w:after="0" w:line="240" w:lineRule="auto"/>
        <w:rPr>
          <w:b/>
          <w:bCs/>
        </w:rPr>
      </w:pPr>
    </w:p>
    <w:p w14:paraId="77443BC8" w14:textId="77777777" w:rsidR="009320CE" w:rsidRDefault="009320CE">
      <w:pPr>
        <w:spacing w:before="0" w:after="0" w:line="240" w:lineRule="auto"/>
        <w:rPr>
          <w:b/>
          <w:bCs/>
        </w:rPr>
      </w:pPr>
      <w:r>
        <w:rPr>
          <w:b/>
          <w:bCs/>
        </w:rPr>
        <w:br w:type="page"/>
      </w:r>
    </w:p>
    <w:p w14:paraId="4670103C" w14:textId="1FFEE9AB" w:rsidR="00DF37CB" w:rsidRDefault="00DF37CB" w:rsidP="00DF37CB">
      <w:pPr>
        <w:spacing w:before="0" w:after="0" w:line="240" w:lineRule="auto"/>
        <w:rPr>
          <w:b/>
          <w:bCs/>
        </w:rPr>
      </w:pPr>
      <w:r>
        <w:rPr>
          <w:b/>
          <w:bCs/>
        </w:rPr>
        <w:lastRenderedPageBreak/>
        <w:t>Slide 2</w:t>
      </w:r>
      <w:r w:rsidR="00265C50">
        <w:rPr>
          <w:b/>
          <w:bCs/>
        </w:rPr>
        <w:t>8</w:t>
      </w:r>
      <w:r>
        <w:rPr>
          <w:b/>
          <w:bCs/>
        </w:rPr>
        <w:t xml:space="preserve"> – </w:t>
      </w:r>
      <w:r w:rsidR="008116F2">
        <w:rPr>
          <w:b/>
          <w:bCs/>
        </w:rPr>
        <w:t>Know who the registered supporters are</w:t>
      </w:r>
      <w:r>
        <w:rPr>
          <w:b/>
          <w:bCs/>
        </w:rPr>
        <w:t xml:space="preserve"> </w:t>
      </w:r>
    </w:p>
    <w:p w14:paraId="542BB0B4" w14:textId="77777777" w:rsidR="00DF37CB" w:rsidRDefault="00DF37CB" w:rsidP="00DF37CB">
      <w:pPr>
        <w:spacing w:before="0" w:after="0" w:line="240" w:lineRule="auto"/>
        <w:rPr>
          <w:b/>
          <w:bCs/>
        </w:rPr>
      </w:pPr>
    </w:p>
    <w:p w14:paraId="2B26BA3D" w14:textId="5F29B95A" w:rsidR="00DF37CB" w:rsidRDefault="0060522F" w:rsidP="00DF37CB">
      <w:pPr>
        <w:spacing w:before="0" w:after="0" w:line="240" w:lineRule="auto"/>
        <w:jc w:val="center"/>
        <w:rPr>
          <w:b/>
          <w:bCs/>
        </w:rPr>
      </w:pPr>
      <w:r w:rsidRPr="0060522F">
        <w:rPr>
          <w:noProof/>
        </w:rPr>
        <w:t xml:space="preserve"> </w:t>
      </w:r>
      <w:r w:rsidR="004E5BC7">
        <w:rPr>
          <w:noProof/>
        </w:rPr>
        <w:drawing>
          <wp:inline distT="0" distB="0" distL="0" distR="0" wp14:anchorId="2A97DDE6" wp14:editId="41460BFD">
            <wp:extent cx="4480467" cy="2520000"/>
            <wp:effectExtent l="19050" t="19050" r="1587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07C38FA1" w14:textId="77777777" w:rsidR="00DF37CB" w:rsidRDefault="00DF37CB" w:rsidP="00DF37CB">
      <w:pPr>
        <w:spacing w:before="0" w:after="0" w:line="240" w:lineRule="auto"/>
        <w:rPr>
          <w:b/>
          <w:bCs/>
        </w:rPr>
      </w:pPr>
    </w:p>
    <w:p w14:paraId="7469C251" w14:textId="77777777" w:rsidR="00DF37CB" w:rsidRDefault="00DF37CB" w:rsidP="00DF37CB">
      <w:pPr>
        <w:spacing w:before="0" w:after="0" w:line="240" w:lineRule="auto"/>
      </w:pPr>
      <w:r w:rsidRPr="00F67A70">
        <w:t xml:space="preserve">Talking points: </w:t>
      </w:r>
    </w:p>
    <w:p w14:paraId="31FB573A" w14:textId="7556DDD4" w:rsidR="00C93409" w:rsidRDefault="00C93409" w:rsidP="00DF37CB">
      <w:pPr>
        <w:pStyle w:val="Bullet"/>
        <w:rPr>
          <w:color w:val="auto"/>
        </w:rPr>
      </w:pPr>
      <w:r w:rsidRPr="181F5DF6">
        <w:rPr>
          <w:color w:val="auto"/>
        </w:rPr>
        <w:t xml:space="preserve">Be aware of who an older person's registered supporters are, if any, including if they have any relevant legal or medical documentation. </w:t>
      </w:r>
      <w:r w:rsidR="00351F0E" w:rsidRPr="181F5DF6">
        <w:rPr>
          <w:color w:val="auto"/>
        </w:rPr>
        <w:t>It is important not to assu</w:t>
      </w:r>
      <w:r w:rsidR="007C39F2" w:rsidRPr="181F5DF6">
        <w:rPr>
          <w:color w:val="auto"/>
        </w:rPr>
        <w:t xml:space="preserve">me, always check. </w:t>
      </w:r>
    </w:p>
    <w:p w14:paraId="025B41D1" w14:textId="20CCEB94" w:rsidR="00A93CEF" w:rsidRPr="00A93CEF" w:rsidRDefault="00A93CEF" w:rsidP="004E5BC7">
      <w:pPr>
        <w:pStyle w:val="Bullet"/>
        <w:rPr>
          <w:color w:val="auto"/>
        </w:rPr>
      </w:pPr>
      <w:r w:rsidRPr="00A93CEF">
        <w:rPr>
          <w:color w:val="auto"/>
        </w:rPr>
        <w:t>Do not share information without confirmation a person is a registered supporter</w:t>
      </w:r>
      <w:r>
        <w:rPr>
          <w:color w:val="auto"/>
        </w:rPr>
        <w:t xml:space="preserve">. </w:t>
      </w:r>
    </w:p>
    <w:p w14:paraId="00BAD25E" w14:textId="27C46A09" w:rsidR="484994A3" w:rsidRDefault="484994A3" w:rsidP="181F5DF6">
      <w:pPr>
        <w:pStyle w:val="Bullet"/>
        <w:rPr>
          <w:color w:val="auto"/>
        </w:rPr>
      </w:pPr>
      <w:r w:rsidRPr="181F5DF6">
        <w:rPr>
          <w:color w:val="auto"/>
        </w:rPr>
        <w:t>You should also be aware of the information or documents about the older person a registered supporter may be authorised to automatically receive under the Act.</w:t>
      </w:r>
    </w:p>
    <w:p w14:paraId="282A16E8" w14:textId="3576CF0C" w:rsidR="002F78AF" w:rsidRPr="002F78AF" w:rsidRDefault="002F78AF" w:rsidP="002F78AF">
      <w:pPr>
        <w:pStyle w:val="Bullet"/>
        <w:rPr>
          <w:color w:val="auto"/>
        </w:rPr>
      </w:pPr>
      <w:r w:rsidRPr="002F78AF">
        <w:rPr>
          <w:color w:val="auto"/>
        </w:rPr>
        <w:t>Remember that a supporter’s registration status can change over time. That</w:t>
      </w:r>
      <w:r w:rsidR="00157A2A">
        <w:rPr>
          <w:color w:val="auto"/>
        </w:rPr>
        <w:t xml:space="preserve"> is</w:t>
      </w:r>
      <w:r w:rsidRPr="002F78AF">
        <w:rPr>
          <w:color w:val="auto"/>
        </w:rPr>
        <w:t xml:space="preserve"> why it</w:t>
      </w:r>
      <w:r w:rsidR="00157A2A">
        <w:rPr>
          <w:color w:val="auto"/>
        </w:rPr>
        <w:t xml:space="preserve"> i</w:t>
      </w:r>
      <w:r w:rsidRPr="002F78AF">
        <w:rPr>
          <w:color w:val="auto"/>
        </w:rPr>
        <w:t>s best practice to confirm with the older person themselves, and if you</w:t>
      </w:r>
      <w:r w:rsidR="00791201">
        <w:rPr>
          <w:color w:val="auto"/>
        </w:rPr>
        <w:t xml:space="preserve"> a</w:t>
      </w:r>
      <w:r w:rsidRPr="002F78AF">
        <w:rPr>
          <w:color w:val="auto"/>
        </w:rPr>
        <w:t>re unsure, review the records on the My Aged Care Service and Support Portal.</w:t>
      </w:r>
    </w:p>
    <w:p w14:paraId="515BB65E" w14:textId="35E711FD" w:rsidR="00DF37CB" w:rsidRPr="002F78AF" w:rsidRDefault="002F78AF" w:rsidP="002F78AF">
      <w:pPr>
        <w:pStyle w:val="Bullet"/>
        <w:rPr>
          <w:color w:val="auto"/>
        </w:rPr>
      </w:pPr>
      <w:r w:rsidRPr="002F78AF">
        <w:rPr>
          <w:color w:val="auto"/>
        </w:rPr>
        <w:t>This helps ensure you</w:t>
      </w:r>
      <w:r w:rsidR="006D22DC">
        <w:rPr>
          <w:color w:val="auto"/>
        </w:rPr>
        <w:t xml:space="preserve"> are</w:t>
      </w:r>
      <w:r w:rsidRPr="002F78AF">
        <w:rPr>
          <w:color w:val="auto"/>
        </w:rPr>
        <w:t xml:space="preserve"> involving the right people in the decision-making process</w:t>
      </w:r>
      <w:r w:rsidR="00A242F7">
        <w:rPr>
          <w:color w:val="auto"/>
        </w:rPr>
        <w:t xml:space="preserve"> </w:t>
      </w:r>
      <w:r w:rsidRPr="002F78AF">
        <w:rPr>
          <w:color w:val="auto"/>
        </w:rPr>
        <w:t>while keeping the older person at the centre</w:t>
      </w:r>
      <w:r w:rsidR="00A242F7">
        <w:rPr>
          <w:color w:val="auto"/>
        </w:rPr>
        <w:t xml:space="preserve"> and meeting privacy obligations</w:t>
      </w:r>
      <w:r w:rsidRPr="002F78AF">
        <w:rPr>
          <w:color w:val="auto"/>
        </w:rPr>
        <w:t>.</w:t>
      </w:r>
    </w:p>
    <w:p w14:paraId="770EEAA0" w14:textId="187F6932" w:rsidR="005E6A09" w:rsidRDefault="005E6A09">
      <w:pPr>
        <w:spacing w:before="0" w:after="0" w:line="240" w:lineRule="auto"/>
        <w:rPr>
          <w:rFonts w:eastAsia="Times New Roman" w:cs="Times New Roman"/>
        </w:rPr>
      </w:pPr>
      <w:r>
        <w:br w:type="page"/>
      </w:r>
    </w:p>
    <w:p w14:paraId="0E9B8E87" w14:textId="322D979B" w:rsidR="00DF37CB" w:rsidRDefault="00DF37CB" w:rsidP="00DF37CB">
      <w:pPr>
        <w:spacing w:before="0" w:after="0" w:line="240" w:lineRule="auto"/>
        <w:rPr>
          <w:b/>
          <w:bCs/>
        </w:rPr>
      </w:pPr>
      <w:r>
        <w:rPr>
          <w:b/>
          <w:bCs/>
        </w:rPr>
        <w:lastRenderedPageBreak/>
        <w:t>Slide 2</w:t>
      </w:r>
      <w:r w:rsidR="00265C50">
        <w:rPr>
          <w:b/>
          <w:bCs/>
        </w:rPr>
        <w:t>9</w:t>
      </w:r>
      <w:r>
        <w:rPr>
          <w:b/>
          <w:bCs/>
        </w:rPr>
        <w:t xml:space="preserve"> – </w:t>
      </w:r>
      <w:r w:rsidR="00C93409">
        <w:rPr>
          <w:b/>
          <w:bCs/>
        </w:rPr>
        <w:t>No exclusion in the absence of a registered supporter</w:t>
      </w:r>
      <w:r>
        <w:rPr>
          <w:b/>
          <w:bCs/>
        </w:rPr>
        <w:t xml:space="preserve"> </w:t>
      </w:r>
    </w:p>
    <w:p w14:paraId="00B789FE" w14:textId="77777777" w:rsidR="00DF37CB" w:rsidRDefault="00DF37CB" w:rsidP="00DF37CB">
      <w:pPr>
        <w:spacing w:before="0" w:after="0" w:line="240" w:lineRule="auto"/>
        <w:rPr>
          <w:b/>
          <w:bCs/>
        </w:rPr>
      </w:pPr>
    </w:p>
    <w:p w14:paraId="1C358A8D" w14:textId="13B31AD8" w:rsidR="00DF37CB" w:rsidRDefault="004E5BC7" w:rsidP="00DF37CB">
      <w:pPr>
        <w:spacing w:before="0" w:after="0" w:line="240" w:lineRule="auto"/>
        <w:jc w:val="center"/>
        <w:rPr>
          <w:b/>
          <w:bCs/>
        </w:rPr>
      </w:pPr>
      <w:r>
        <w:rPr>
          <w:noProof/>
        </w:rPr>
        <w:drawing>
          <wp:inline distT="0" distB="0" distL="0" distR="0" wp14:anchorId="1B06B31A" wp14:editId="1D18870E">
            <wp:extent cx="4480467" cy="2520000"/>
            <wp:effectExtent l="19050" t="19050" r="15875" b="13970"/>
            <wp:docPr id="1070521120" name="Picture 107052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r w:rsidR="00880E50" w:rsidRPr="00880E50">
        <w:rPr>
          <w:noProof/>
        </w:rPr>
        <w:t xml:space="preserve"> </w:t>
      </w:r>
    </w:p>
    <w:p w14:paraId="4D10FC52" w14:textId="77777777" w:rsidR="00DF37CB" w:rsidRDefault="00DF37CB" w:rsidP="00DF37CB">
      <w:pPr>
        <w:spacing w:before="0" w:after="0" w:line="240" w:lineRule="auto"/>
        <w:rPr>
          <w:b/>
          <w:bCs/>
        </w:rPr>
      </w:pPr>
    </w:p>
    <w:p w14:paraId="1FACA481" w14:textId="77777777" w:rsidR="00DF37CB" w:rsidRDefault="00DF37CB" w:rsidP="00DF37CB">
      <w:pPr>
        <w:spacing w:before="0" w:after="0" w:line="240" w:lineRule="auto"/>
      </w:pPr>
      <w:r w:rsidRPr="00F67A70">
        <w:t xml:space="preserve">Talking points: </w:t>
      </w:r>
    </w:p>
    <w:p w14:paraId="68AE94C1" w14:textId="1E930DC8" w:rsidR="008E5863" w:rsidRPr="008E5863" w:rsidRDefault="008E5863" w:rsidP="008E5863">
      <w:pPr>
        <w:pStyle w:val="Bullet"/>
        <w:rPr>
          <w:color w:val="auto"/>
        </w:rPr>
      </w:pPr>
      <w:r w:rsidRPr="008E5863">
        <w:rPr>
          <w:color w:val="auto"/>
        </w:rPr>
        <w:t>It</w:t>
      </w:r>
      <w:r>
        <w:rPr>
          <w:color w:val="auto"/>
        </w:rPr>
        <w:t xml:space="preserve"> i</w:t>
      </w:r>
      <w:r w:rsidRPr="008E5863">
        <w:rPr>
          <w:color w:val="auto"/>
        </w:rPr>
        <w:t>s also important to remember that the absence of a registered supporter</w:t>
      </w:r>
      <w:r>
        <w:rPr>
          <w:color w:val="auto"/>
        </w:rPr>
        <w:t xml:space="preserve">, </w:t>
      </w:r>
      <w:r w:rsidRPr="008E5863">
        <w:rPr>
          <w:color w:val="auto"/>
        </w:rPr>
        <w:t>or even the presence of an appointed decision-maker</w:t>
      </w:r>
      <w:r>
        <w:rPr>
          <w:color w:val="auto"/>
        </w:rPr>
        <w:t>,</w:t>
      </w:r>
      <w:r w:rsidRPr="008E5863">
        <w:rPr>
          <w:color w:val="auto"/>
        </w:rPr>
        <w:t xml:space="preserve"> is never a reason to limit or exclude an older person from services, or from being at the centre of decisions about their care.</w:t>
      </w:r>
    </w:p>
    <w:p w14:paraId="542E4861" w14:textId="7935696D" w:rsidR="00DF37CB" w:rsidRDefault="008E5863" w:rsidP="008E5863">
      <w:pPr>
        <w:pStyle w:val="Bullet"/>
        <w:rPr>
          <w:color w:val="auto"/>
        </w:rPr>
      </w:pPr>
      <w:r w:rsidRPr="048AF214">
        <w:rPr>
          <w:color w:val="auto"/>
        </w:rPr>
        <w:t xml:space="preserve">No matter the situation, the older person’s rights, choices and preferences remain central. They should always be involved in the </w:t>
      </w:r>
      <w:r w:rsidR="00EA2FB7" w:rsidRPr="048AF214">
        <w:rPr>
          <w:color w:val="auto"/>
        </w:rPr>
        <w:t>decision-making</w:t>
      </w:r>
      <w:r w:rsidRPr="048AF214">
        <w:rPr>
          <w:color w:val="auto"/>
        </w:rPr>
        <w:t xml:space="preserve"> process to the greatest extent possible.</w:t>
      </w:r>
    </w:p>
    <w:p w14:paraId="26F161C9" w14:textId="30B59AEA" w:rsidR="00B4739B" w:rsidRPr="00B4739B" w:rsidRDefault="00B4739B" w:rsidP="00B4739B">
      <w:pPr>
        <w:pStyle w:val="Bullet"/>
        <w:rPr>
          <w:color w:val="auto"/>
        </w:rPr>
      </w:pPr>
      <w:r w:rsidRPr="048AF214">
        <w:rPr>
          <w:color w:val="auto"/>
        </w:rPr>
        <w:t xml:space="preserve">This practice is in line with making sure the older person experiences their right to dignity and respect. </w:t>
      </w:r>
    </w:p>
    <w:p w14:paraId="5FE1FFDC" w14:textId="2B136823" w:rsidR="00B4739B" w:rsidRPr="008E5863" w:rsidRDefault="00B4739B" w:rsidP="008E27BE">
      <w:pPr>
        <w:pStyle w:val="Bullet"/>
        <w:numPr>
          <w:ilvl w:val="0"/>
          <w:numId w:val="0"/>
        </w:numPr>
        <w:ind w:left="720"/>
        <w:rPr>
          <w:color w:val="auto"/>
        </w:rPr>
      </w:pPr>
    </w:p>
    <w:p w14:paraId="7F8BAD75" w14:textId="7EFA5378" w:rsidR="00EA2FB7" w:rsidRDefault="00EA2FB7" w:rsidP="00DF37CB">
      <w:pPr>
        <w:spacing w:before="0" w:after="0" w:line="240" w:lineRule="auto"/>
        <w:rPr>
          <w:b/>
          <w:bCs/>
        </w:rPr>
      </w:pPr>
    </w:p>
    <w:p w14:paraId="70BD7D7C" w14:textId="27168760" w:rsidR="005E6A09" w:rsidRDefault="005E6A09">
      <w:pPr>
        <w:spacing w:before="0" w:after="0" w:line="240" w:lineRule="auto"/>
        <w:rPr>
          <w:b/>
          <w:bCs/>
        </w:rPr>
      </w:pPr>
      <w:r w:rsidRPr="048AF214">
        <w:rPr>
          <w:b/>
          <w:bCs/>
        </w:rPr>
        <w:br w:type="page"/>
      </w:r>
    </w:p>
    <w:p w14:paraId="3869EBB3" w14:textId="3FBB5CF3" w:rsidR="00DF37CB" w:rsidRDefault="00DF37CB" w:rsidP="00DF37CB">
      <w:pPr>
        <w:spacing w:before="0" w:after="0" w:line="240" w:lineRule="auto"/>
        <w:rPr>
          <w:b/>
          <w:bCs/>
        </w:rPr>
      </w:pPr>
      <w:r>
        <w:rPr>
          <w:b/>
          <w:bCs/>
        </w:rPr>
        <w:lastRenderedPageBreak/>
        <w:t xml:space="preserve">Slide </w:t>
      </w:r>
      <w:r w:rsidR="00265C50">
        <w:rPr>
          <w:b/>
          <w:bCs/>
        </w:rPr>
        <w:t>30</w:t>
      </w:r>
      <w:r>
        <w:rPr>
          <w:b/>
          <w:bCs/>
        </w:rPr>
        <w:t xml:space="preserve"> – </w:t>
      </w:r>
      <w:r w:rsidR="006D4483">
        <w:rPr>
          <w:b/>
          <w:bCs/>
        </w:rPr>
        <w:t>Supported decision</w:t>
      </w:r>
      <w:r w:rsidR="004E5BC7">
        <w:rPr>
          <w:b/>
          <w:bCs/>
        </w:rPr>
        <w:t>-</w:t>
      </w:r>
      <w:r w:rsidR="006D4483">
        <w:rPr>
          <w:b/>
          <w:bCs/>
        </w:rPr>
        <w:t>making steps</w:t>
      </w:r>
    </w:p>
    <w:p w14:paraId="5283F982" w14:textId="77777777" w:rsidR="00DF37CB" w:rsidRDefault="00DF37CB" w:rsidP="00DF37CB">
      <w:pPr>
        <w:spacing w:before="0" w:after="0" w:line="240" w:lineRule="auto"/>
        <w:rPr>
          <w:b/>
          <w:bCs/>
        </w:rPr>
      </w:pPr>
    </w:p>
    <w:p w14:paraId="2C07D502" w14:textId="563AE1A0" w:rsidR="00DF37CB" w:rsidRDefault="004E5BC7" w:rsidP="00DF37CB">
      <w:pPr>
        <w:spacing w:before="0" w:after="0" w:line="240" w:lineRule="auto"/>
        <w:jc w:val="center"/>
        <w:rPr>
          <w:b/>
          <w:bCs/>
        </w:rPr>
      </w:pPr>
      <w:r>
        <w:rPr>
          <w:b/>
          <w:bCs/>
          <w:noProof/>
        </w:rPr>
        <w:drawing>
          <wp:inline distT="0" distB="0" distL="0" distR="0" wp14:anchorId="4E01F5F7" wp14:editId="370CC8DC">
            <wp:extent cx="4480467" cy="2520000"/>
            <wp:effectExtent l="19050" t="19050" r="15875" b="13970"/>
            <wp:docPr id="1070521121" name="Picture 10705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43836CF7" w14:textId="77777777" w:rsidR="00DF37CB" w:rsidRDefault="00DF37CB" w:rsidP="00DF37CB">
      <w:pPr>
        <w:spacing w:before="0" w:after="0" w:line="240" w:lineRule="auto"/>
        <w:rPr>
          <w:b/>
          <w:bCs/>
        </w:rPr>
      </w:pPr>
    </w:p>
    <w:p w14:paraId="23F82543" w14:textId="77777777" w:rsidR="00DF37CB" w:rsidRDefault="00DF37CB" w:rsidP="00DF37CB">
      <w:pPr>
        <w:spacing w:before="0" w:after="0" w:line="240" w:lineRule="auto"/>
      </w:pPr>
      <w:r w:rsidRPr="00F67A70">
        <w:t xml:space="preserve">Talking points: </w:t>
      </w:r>
    </w:p>
    <w:p w14:paraId="4B747160" w14:textId="2726402F" w:rsidR="006D4483" w:rsidRPr="006D4483" w:rsidRDefault="006D4483" w:rsidP="006D4483">
      <w:pPr>
        <w:pStyle w:val="Bullet"/>
        <w:rPr>
          <w:color w:val="auto"/>
        </w:rPr>
      </w:pPr>
      <w:r w:rsidRPr="006D4483">
        <w:rPr>
          <w:color w:val="auto"/>
        </w:rPr>
        <w:t>Here are some practical steps to make sure supported decision-making is happening the right way.</w:t>
      </w:r>
    </w:p>
    <w:p w14:paraId="4D2E5D7F" w14:textId="77777777" w:rsidR="006D4483" w:rsidRPr="006D4483" w:rsidRDefault="006D4483" w:rsidP="006D4483">
      <w:pPr>
        <w:pStyle w:val="Bullet"/>
        <w:rPr>
          <w:color w:val="auto"/>
        </w:rPr>
      </w:pPr>
      <w:r w:rsidRPr="006D4483">
        <w:rPr>
          <w:color w:val="auto"/>
        </w:rPr>
        <w:t>Step 1: Check direction.</w:t>
      </w:r>
      <w:r w:rsidRPr="006D4483">
        <w:rPr>
          <w:color w:val="auto"/>
        </w:rPr>
        <w:br/>
        <w:t>Always begin with the older person. Ask if they want their registered supporter involved, and how. For example, you might say: ‘Would you like [supporter’s name] involved in this decision? How would you like them to support you?’ This makes it clear that the choice of support lies with the older person.</w:t>
      </w:r>
    </w:p>
    <w:p w14:paraId="06C5A104" w14:textId="705E9846" w:rsidR="006D4483" w:rsidRPr="006D4483" w:rsidRDefault="006D4483" w:rsidP="006D4483">
      <w:pPr>
        <w:pStyle w:val="Bullet"/>
        <w:rPr>
          <w:color w:val="auto"/>
        </w:rPr>
      </w:pPr>
      <w:r w:rsidRPr="006D4483">
        <w:rPr>
          <w:color w:val="auto"/>
        </w:rPr>
        <w:t>Step 2: Confirm roles.</w:t>
      </w:r>
      <w:r w:rsidRPr="006D4483">
        <w:rPr>
          <w:color w:val="auto"/>
        </w:rPr>
        <w:br/>
        <w:t>Be clear that the older person is the decision-maker, and the</w:t>
      </w:r>
      <w:r w:rsidR="00DB5E92">
        <w:rPr>
          <w:color w:val="auto"/>
        </w:rPr>
        <w:t xml:space="preserve"> </w:t>
      </w:r>
      <w:r w:rsidR="00DB5E92" w:rsidRPr="006D4483">
        <w:rPr>
          <w:color w:val="auto"/>
        </w:rPr>
        <w:t>registered</w:t>
      </w:r>
      <w:r w:rsidRPr="006D4483">
        <w:rPr>
          <w:color w:val="auto"/>
        </w:rPr>
        <w:t xml:space="preserve"> supporter is there to assist. A simple reminder like: ‘You are the decision-maker. [Supporter’s name] helps you understand or communicate’ reinforces that distinction.</w:t>
      </w:r>
    </w:p>
    <w:p w14:paraId="66BEBBB1" w14:textId="77777777" w:rsidR="006D4483" w:rsidRPr="006D4483" w:rsidRDefault="006D4483" w:rsidP="006D4483">
      <w:pPr>
        <w:pStyle w:val="Bullet"/>
        <w:rPr>
          <w:color w:val="auto"/>
        </w:rPr>
      </w:pPr>
      <w:r w:rsidRPr="006D4483">
        <w:rPr>
          <w:color w:val="auto"/>
        </w:rPr>
        <w:t>Step 3: Make it accessible.</w:t>
      </w:r>
      <w:r w:rsidRPr="006D4483">
        <w:rPr>
          <w:color w:val="auto"/>
        </w:rPr>
        <w:br/>
        <w:t>Think about how you present the information. Is it clear and easy to understand? You might use plain language, pictures, visual aids, or interpreters. You could check in by asking: ‘What is the best way for me to communicate with you?’</w:t>
      </w:r>
    </w:p>
    <w:p w14:paraId="3E3359B5" w14:textId="1E339AB4" w:rsidR="006D4483" w:rsidRPr="006D4483" w:rsidRDefault="006D4483" w:rsidP="006D4483">
      <w:pPr>
        <w:pStyle w:val="Bullet"/>
        <w:rPr>
          <w:color w:val="auto"/>
        </w:rPr>
      </w:pPr>
      <w:r w:rsidRPr="006D4483">
        <w:rPr>
          <w:color w:val="auto"/>
        </w:rPr>
        <w:t>Step 4: Watch for role slip.</w:t>
      </w:r>
      <w:r w:rsidRPr="006D4483">
        <w:rPr>
          <w:color w:val="auto"/>
        </w:rPr>
        <w:br/>
        <w:t xml:space="preserve">Sometimes a </w:t>
      </w:r>
      <w:r w:rsidR="00DB5E92" w:rsidRPr="006D4483">
        <w:rPr>
          <w:color w:val="auto"/>
        </w:rPr>
        <w:t xml:space="preserve">registered </w:t>
      </w:r>
      <w:r w:rsidRPr="006D4483">
        <w:rPr>
          <w:color w:val="auto"/>
        </w:rPr>
        <w:t xml:space="preserve">supporter may jump in and answer on behalf of the older person. If this happens, redirect gently back to the older person. You could say: ‘[Supporter’s name], </w:t>
      </w:r>
      <w:r w:rsidR="0074204E">
        <w:rPr>
          <w:color w:val="auto"/>
        </w:rPr>
        <w:t>I would</w:t>
      </w:r>
      <w:r w:rsidRPr="006D4483">
        <w:rPr>
          <w:color w:val="auto"/>
        </w:rPr>
        <w:t xml:space="preserve"> like to hear what [older person’s name] prefers.’ This keeps the older person’s voice central.</w:t>
      </w:r>
    </w:p>
    <w:p w14:paraId="53053784" w14:textId="523149B9" w:rsidR="006D4483" w:rsidRPr="006D4483" w:rsidRDefault="006D4483" w:rsidP="006D4483">
      <w:pPr>
        <w:pStyle w:val="Bullet"/>
        <w:rPr>
          <w:color w:val="auto"/>
        </w:rPr>
      </w:pPr>
      <w:r w:rsidRPr="006D4483">
        <w:rPr>
          <w:color w:val="auto"/>
        </w:rPr>
        <w:t>Step 5: Manage disagreements.</w:t>
      </w:r>
      <w:r w:rsidRPr="006D4483">
        <w:rPr>
          <w:color w:val="auto"/>
        </w:rPr>
        <w:br/>
        <w:t xml:space="preserve">If there are arguments or differing views, park those for later. Reconfirm the older person’s choice and refocus the conversation on their preferences. This prevents </w:t>
      </w:r>
      <w:r w:rsidR="00DB5E92" w:rsidRPr="006D4483">
        <w:rPr>
          <w:color w:val="auto"/>
        </w:rPr>
        <w:t xml:space="preserve">registered </w:t>
      </w:r>
      <w:r w:rsidRPr="006D4483">
        <w:rPr>
          <w:color w:val="auto"/>
        </w:rPr>
        <w:t>supporters’ voices from overtaking the person’s rights.</w:t>
      </w:r>
    </w:p>
    <w:p w14:paraId="01BA338A" w14:textId="0A2F96BA" w:rsidR="00DF37CB" w:rsidRPr="003026EF" w:rsidRDefault="006D4483" w:rsidP="006D4483">
      <w:pPr>
        <w:pStyle w:val="Bullet"/>
        <w:rPr>
          <w:color w:val="auto"/>
        </w:rPr>
      </w:pPr>
      <w:r w:rsidRPr="006D4483">
        <w:rPr>
          <w:color w:val="auto"/>
        </w:rPr>
        <w:t>Step 6: Record it.</w:t>
      </w:r>
      <w:r w:rsidRPr="006D4483">
        <w:rPr>
          <w:color w:val="auto"/>
        </w:rPr>
        <w:br/>
        <w:t xml:space="preserve">Finally, always document the process. Note who was involved, what supports were used, what the decision was in the older person’s own words, and any concerns. This shows </w:t>
      </w:r>
      <w:r w:rsidRPr="006D4483">
        <w:rPr>
          <w:color w:val="auto"/>
        </w:rPr>
        <w:lastRenderedPageBreak/>
        <w:t>that the decision was made with the person at the centre, and gives transparency if questions arise later.</w:t>
      </w:r>
    </w:p>
    <w:p w14:paraId="28D39C06" w14:textId="77777777" w:rsidR="004E5BC7" w:rsidRDefault="004E5BC7" w:rsidP="00DF37CB">
      <w:pPr>
        <w:spacing w:before="0" w:after="0" w:line="240" w:lineRule="auto"/>
        <w:rPr>
          <w:b/>
          <w:bCs/>
        </w:rPr>
      </w:pPr>
    </w:p>
    <w:p w14:paraId="209F7563" w14:textId="77777777" w:rsidR="004E5BC7" w:rsidRDefault="004E5BC7" w:rsidP="00DF37CB">
      <w:pPr>
        <w:spacing w:before="0" w:after="0" w:line="240" w:lineRule="auto"/>
        <w:rPr>
          <w:b/>
          <w:bCs/>
        </w:rPr>
      </w:pPr>
    </w:p>
    <w:p w14:paraId="5330787B" w14:textId="59154907" w:rsidR="00DF37CB" w:rsidRDefault="00DF37CB" w:rsidP="00DF37CB">
      <w:pPr>
        <w:spacing w:before="0" w:after="0" w:line="240" w:lineRule="auto"/>
        <w:rPr>
          <w:b/>
          <w:bCs/>
        </w:rPr>
      </w:pPr>
      <w:r>
        <w:rPr>
          <w:b/>
          <w:bCs/>
        </w:rPr>
        <w:t xml:space="preserve">Slide </w:t>
      </w:r>
      <w:r w:rsidR="00265C50">
        <w:rPr>
          <w:b/>
          <w:bCs/>
        </w:rPr>
        <w:t>31</w:t>
      </w:r>
      <w:r>
        <w:rPr>
          <w:b/>
          <w:bCs/>
        </w:rPr>
        <w:t xml:space="preserve"> – </w:t>
      </w:r>
      <w:r w:rsidR="00FE4538">
        <w:rPr>
          <w:b/>
          <w:bCs/>
        </w:rPr>
        <w:t>Conclusion</w:t>
      </w:r>
      <w:r>
        <w:rPr>
          <w:b/>
          <w:bCs/>
        </w:rPr>
        <w:t xml:space="preserve"> </w:t>
      </w:r>
    </w:p>
    <w:p w14:paraId="058AEF96" w14:textId="77777777" w:rsidR="00DF37CB" w:rsidRDefault="00DF37CB" w:rsidP="00DF37CB">
      <w:pPr>
        <w:spacing w:before="0" w:after="0" w:line="240" w:lineRule="auto"/>
        <w:rPr>
          <w:b/>
          <w:bCs/>
        </w:rPr>
      </w:pPr>
    </w:p>
    <w:p w14:paraId="3E160C5C" w14:textId="2B6C31AF" w:rsidR="00DF37CB" w:rsidRDefault="004E5BC7" w:rsidP="00DF37CB">
      <w:pPr>
        <w:spacing w:before="0" w:after="0" w:line="240" w:lineRule="auto"/>
        <w:jc w:val="center"/>
        <w:rPr>
          <w:b/>
          <w:bCs/>
        </w:rPr>
      </w:pPr>
      <w:r>
        <w:rPr>
          <w:b/>
          <w:bCs/>
          <w:noProof/>
        </w:rPr>
        <w:drawing>
          <wp:inline distT="0" distB="0" distL="0" distR="0" wp14:anchorId="4F755D4A" wp14:editId="40A132C2">
            <wp:extent cx="4480467" cy="2520000"/>
            <wp:effectExtent l="19050" t="19050" r="15875" b="13970"/>
            <wp:docPr id="1070521122" name="Picture 10705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480467" cy="2520000"/>
                    </a:xfrm>
                    <a:prstGeom prst="rect">
                      <a:avLst/>
                    </a:prstGeom>
                    <a:noFill/>
                    <a:ln>
                      <a:solidFill>
                        <a:schemeClr val="bg1">
                          <a:lumMod val="10000"/>
                        </a:schemeClr>
                      </a:solidFill>
                    </a:ln>
                  </pic:spPr>
                </pic:pic>
              </a:graphicData>
            </a:graphic>
          </wp:inline>
        </w:drawing>
      </w:r>
    </w:p>
    <w:p w14:paraId="6EE4E81B" w14:textId="77777777" w:rsidR="00DF37CB" w:rsidRDefault="00DF37CB" w:rsidP="00DF37CB">
      <w:pPr>
        <w:spacing w:before="0" w:after="0" w:line="240" w:lineRule="auto"/>
        <w:rPr>
          <w:b/>
          <w:bCs/>
        </w:rPr>
      </w:pPr>
    </w:p>
    <w:p w14:paraId="5EA946F9" w14:textId="77777777" w:rsidR="00DF37CB" w:rsidRDefault="00DF37CB" w:rsidP="00DF37CB">
      <w:pPr>
        <w:spacing w:before="0" w:after="0" w:line="240" w:lineRule="auto"/>
      </w:pPr>
      <w:r w:rsidRPr="00F67A70">
        <w:t xml:space="preserve">Talking points: </w:t>
      </w:r>
    </w:p>
    <w:p w14:paraId="134FFED3" w14:textId="6039A542" w:rsidR="0025236C" w:rsidRPr="0025236C" w:rsidRDefault="0025236C" w:rsidP="0025236C">
      <w:pPr>
        <w:pStyle w:val="Bullet"/>
        <w:rPr>
          <w:color w:val="auto"/>
        </w:rPr>
      </w:pPr>
      <w:r w:rsidRPr="048AF214">
        <w:rPr>
          <w:color w:val="auto"/>
          <w:lang w:val="en-GB"/>
        </w:rPr>
        <w:t xml:space="preserve">Thank you for attending today’s session </w:t>
      </w:r>
    </w:p>
    <w:p w14:paraId="7EEF8E62" w14:textId="5218F326" w:rsidR="0025236C" w:rsidRPr="0025236C" w:rsidRDefault="0025236C" w:rsidP="0025236C">
      <w:pPr>
        <w:pStyle w:val="Bullet"/>
        <w:rPr>
          <w:color w:val="auto"/>
        </w:rPr>
      </w:pPr>
      <w:r w:rsidRPr="048AF214">
        <w:rPr>
          <w:color w:val="auto"/>
          <w:lang w:val="en-GB"/>
        </w:rPr>
        <w:t>There is a lot further information and support on this topic - please feel free to ask if you would like assistance in this area.</w:t>
      </w:r>
    </w:p>
    <w:p w14:paraId="47364C79" w14:textId="404079D3" w:rsidR="0025236C" w:rsidRPr="0025236C" w:rsidRDefault="0025236C" w:rsidP="0025236C">
      <w:pPr>
        <w:pStyle w:val="Bullet"/>
        <w:rPr>
          <w:color w:val="auto"/>
        </w:rPr>
      </w:pPr>
      <w:r w:rsidRPr="048AF214">
        <w:rPr>
          <w:color w:val="auto"/>
          <w:lang w:val="en-GB"/>
        </w:rPr>
        <w:t>This concludes the session</w:t>
      </w:r>
      <w:r w:rsidR="004E5BC7">
        <w:rPr>
          <w:color w:val="auto"/>
          <w:lang w:val="en-GB"/>
        </w:rPr>
        <w:t xml:space="preserve">. </w:t>
      </w:r>
    </w:p>
    <w:p w14:paraId="28F82858" w14:textId="77777777" w:rsidR="00DF37CB" w:rsidRPr="00154892" w:rsidRDefault="00DF37CB" w:rsidP="00DF37CB">
      <w:pPr>
        <w:pStyle w:val="Bullet"/>
        <w:numPr>
          <w:ilvl w:val="0"/>
          <w:numId w:val="0"/>
        </w:numPr>
        <w:rPr>
          <w:color w:val="auto"/>
        </w:rPr>
      </w:pPr>
    </w:p>
    <w:sectPr w:rsidR="00DF37CB" w:rsidRPr="00154892" w:rsidSect="00D73424">
      <w:headerReference w:type="even" r:id="rId42"/>
      <w:footerReference w:type="even" r:id="rId43"/>
      <w:footerReference w:type="default" r:id="rId44"/>
      <w:headerReference w:type="first" r:id="rId45"/>
      <w:footerReference w:type="first" r:id="rId46"/>
      <w:pgSz w:w="11906" w:h="16838"/>
      <w:pgMar w:top="709" w:right="851" w:bottom="1418" w:left="851" w:header="106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5AAFD" w14:textId="77777777" w:rsidR="002666AC" w:rsidRDefault="002666AC" w:rsidP="0076491B">
      <w:pPr>
        <w:spacing w:before="0" w:after="0" w:line="240" w:lineRule="auto"/>
      </w:pPr>
      <w:r>
        <w:separator/>
      </w:r>
    </w:p>
  </w:endnote>
  <w:endnote w:type="continuationSeparator" w:id="0">
    <w:p w14:paraId="4331AB44" w14:textId="77777777" w:rsidR="002666AC" w:rsidRDefault="002666AC" w:rsidP="0076491B">
      <w:pPr>
        <w:spacing w:before="0" w:after="0" w:line="240" w:lineRule="auto"/>
      </w:pPr>
      <w:r>
        <w:continuationSeparator/>
      </w:r>
    </w:p>
  </w:endnote>
  <w:endnote w:type="continuationNotice" w:id="1">
    <w:p w14:paraId="623FF3E3" w14:textId="77777777" w:rsidR="002666AC" w:rsidRDefault="002666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417C2" w14:textId="5AC72DCE" w:rsidR="00363F5C" w:rsidRDefault="00363F5C">
    <w:pPr>
      <w:pStyle w:val="Footer"/>
    </w:pPr>
    <w:r>
      <w:rPr>
        <w:noProof/>
      </w:rPr>
      <mc:AlternateContent>
        <mc:Choice Requires="wps">
          <w:drawing>
            <wp:anchor distT="0" distB="0" distL="0" distR="0" simplePos="0" relativeHeight="251658245" behindDoc="0" locked="0" layoutInCell="1" allowOverlap="1" wp14:anchorId="26351653" wp14:editId="1056502D">
              <wp:simplePos x="635" y="635"/>
              <wp:positionH relativeFrom="page">
                <wp:align>center</wp:align>
              </wp:positionH>
              <wp:positionV relativeFrom="page">
                <wp:align>bottom</wp:align>
              </wp:positionV>
              <wp:extent cx="551815" cy="480695"/>
              <wp:effectExtent l="0" t="0" r="635" b="0"/>
              <wp:wrapNone/>
              <wp:docPr id="1679778330" name="Text Box 16797783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518288E" w14:textId="0AD880D1"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51653" id="_x0000_t202" coordsize="21600,21600" o:spt="202" path="m,l,21600r21600,l21600,xe">
              <v:stroke joinstyle="miter"/>
              <v:path gradientshapeok="t" o:connecttype="rect"/>
            </v:shapetype>
            <v:shape id="Text Box 1679778330"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0518288E" w14:textId="0AD880D1"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820E" w14:textId="1477C38E" w:rsidR="00EC62DA" w:rsidRDefault="00363F5C" w:rsidP="00EC62DA">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5195DD3A" wp14:editId="19FDCB2A">
              <wp:simplePos x="6935470" y="10067925"/>
              <wp:positionH relativeFrom="page">
                <wp:align>center</wp:align>
              </wp:positionH>
              <wp:positionV relativeFrom="page">
                <wp:align>bottom</wp:align>
              </wp:positionV>
              <wp:extent cx="551815" cy="480695"/>
              <wp:effectExtent l="0" t="0" r="635" b="0"/>
              <wp:wrapNone/>
              <wp:docPr id="1153815006" name="Text Box 11538150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D18446" w14:textId="28CC577C"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5DD3A" id="_x0000_t202" coordsize="21600,21600" o:spt="202" path="m,l,21600r21600,l21600,xe">
              <v:stroke joinstyle="miter"/>
              <v:path gradientshapeok="t" o:connecttype="rect"/>
            </v:shapetype>
            <v:shape id="Text Box 1153815006" o:spid="_x0000_s1028"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48D18446" w14:textId="28CC577C"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v:textbox>
              <w10:wrap anchorx="page" anchory="page"/>
            </v:shape>
          </w:pict>
        </mc:Fallback>
      </mc:AlternateContent>
    </w:r>
    <w:sdt>
      <w:sdtPr>
        <w:rPr>
          <w:rStyle w:val="PageNumber"/>
        </w:rPr>
        <w:id w:val="-731772383"/>
        <w:docPartObj>
          <w:docPartGallery w:val="Page Numbers (Bottom of Page)"/>
          <w:docPartUnique/>
        </w:docPartObj>
      </w:sdtPr>
      <w:sdtContent>
        <w:r w:rsidR="00EC62DA">
          <w:rPr>
            <w:rStyle w:val="PageNumber"/>
          </w:rPr>
          <w:fldChar w:fldCharType="begin"/>
        </w:r>
        <w:r w:rsidR="00EC62DA">
          <w:rPr>
            <w:rStyle w:val="PageNumber"/>
          </w:rPr>
          <w:instrText xml:space="preserve"> PAGE </w:instrText>
        </w:r>
        <w:r w:rsidR="00EC62DA">
          <w:rPr>
            <w:rStyle w:val="PageNumber"/>
          </w:rPr>
          <w:fldChar w:fldCharType="separate"/>
        </w:r>
        <w:r w:rsidR="00EC62DA">
          <w:rPr>
            <w:rStyle w:val="PageNumber"/>
          </w:rPr>
          <w:t>1</w:t>
        </w:r>
        <w:r w:rsidR="00EC62DA">
          <w:rPr>
            <w:rStyle w:val="PageNumber"/>
          </w:rPr>
          <w:fldChar w:fldCharType="end"/>
        </w:r>
      </w:sdtContent>
    </w:sdt>
  </w:p>
  <w:p w14:paraId="7BF152FA" w14:textId="7A3EE78A" w:rsidR="2566EFA4" w:rsidRPr="00EC62DA" w:rsidRDefault="00B0543B" w:rsidP="00EC62DA">
    <w:pPr>
      <w:pStyle w:val="Header"/>
      <w:tabs>
        <w:tab w:val="clear" w:pos="4513"/>
        <w:tab w:val="clear" w:pos="9026"/>
        <w:tab w:val="center" w:pos="3508"/>
        <w:tab w:val="right" w:pos="6908"/>
      </w:tabs>
      <w:ind w:left="108" w:right="-115"/>
    </w:pPr>
    <w:r>
      <w:t xml:space="preserve">Supported decision-making: </w:t>
    </w:r>
    <w:r w:rsidR="00F70529">
      <w:t>P</w:t>
    </w:r>
    <w:r>
      <w:t xml:space="preserve">rovider training package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440F9" w14:textId="47D7A83F" w:rsidR="00EC62DA" w:rsidRDefault="00363F5C" w:rsidP="00EC62DA">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375E495C" wp14:editId="099861B8">
              <wp:simplePos x="6934200" y="10071100"/>
              <wp:positionH relativeFrom="page">
                <wp:align>center</wp:align>
              </wp:positionH>
              <wp:positionV relativeFrom="page">
                <wp:align>bottom</wp:align>
              </wp:positionV>
              <wp:extent cx="551815" cy="480695"/>
              <wp:effectExtent l="0" t="0" r="635" b="0"/>
              <wp:wrapNone/>
              <wp:docPr id="2104126712" name="Text Box 21041267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6B0FFE3" w14:textId="2F558580"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E495C" id="_x0000_t202" coordsize="21600,21600" o:spt="202" path="m,l,21600r21600,l21600,xe">
              <v:stroke joinstyle="miter"/>
              <v:path gradientshapeok="t" o:connecttype="rect"/>
            </v:shapetype>
            <v:shape id="Text Box 2104126712" o:spid="_x0000_s1029"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66B0FFE3" w14:textId="2F558580"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v:textbox>
              <w10:wrap anchorx="page" anchory="page"/>
            </v:shape>
          </w:pict>
        </mc:Fallback>
      </mc:AlternateContent>
    </w:r>
    <w:sdt>
      <w:sdtPr>
        <w:rPr>
          <w:rStyle w:val="PageNumber"/>
        </w:rPr>
        <w:id w:val="573860837"/>
        <w:docPartObj>
          <w:docPartGallery w:val="Page Numbers (Bottom of Page)"/>
          <w:docPartUnique/>
        </w:docPartObj>
      </w:sdtPr>
      <w:sdtContent>
        <w:r w:rsidR="00EC62DA">
          <w:rPr>
            <w:rStyle w:val="PageNumber"/>
          </w:rPr>
          <w:fldChar w:fldCharType="begin"/>
        </w:r>
        <w:r w:rsidR="00EC62DA">
          <w:rPr>
            <w:rStyle w:val="PageNumber"/>
          </w:rPr>
          <w:instrText xml:space="preserve"> PAGE </w:instrText>
        </w:r>
        <w:r w:rsidR="00EC62DA">
          <w:rPr>
            <w:rStyle w:val="PageNumber"/>
          </w:rPr>
          <w:fldChar w:fldCharType="separate"/>
        </w:r>
        <w:r w:rsidR="00EC62DA">
          <w:rPr>
            <w:rStyle w:val="PageNumber"/>
          </w:rPr>
          <w:t>1</w:t>
        </w:r>
        <w:r w:rsidR="00EC62DA">
          <w:rPr>
            <w:rStyle w:val="PageNumber"/>
          </w:rPr>
          <w:fldChar w:fldCharType="end"/>
        </w:r>
      </w:sdtContent>
    </w:sdt>
  </w:p>
  <w:p w14:paraId="47EF9F2F" w14:textId="25307A31" w:rsidR="2566EFA4" w:rsidRPr="00EC62DA" w:rsidRDefault="00BF3BC6" w:rsidP="00BF3BC6">
    <w:pPr>
      <w:pStyle w:val="Header"/>
      <w:tabs>
        <w:tab w:val="clear" w:pos="4513"/>
        <w:tab w:val="clear" w:pos="9026"/>
        <w:tab w:val="center" w:pos="3508"/>
        <w:tab w:val="right" w:pos="6908"/>
      </w:tabs>
      <w:ind w:left="108" w:right="-115"/>
    </w:pPr>
    <w:r>
      <w:t xml:space="preserve">Supported decision-making: </w:t>
    </w:r>
    <w:r w:rsidR="00356337">
      <w:t>P</w:t>
    </w:r>
    <w:r>
      <w:t xml:space="preserve">rovider training package </w:t>
    </w:r>
    <w:r w:rsidR="00EC62D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49630" w14:textId="77777777" w:rsidR="002666AC" w:rsidRDefault="002666AC" w:rsidP="0076491B">
      <w:pPr>
        <w:spacing w:before="0" w:after="0" w:line="240" w:lineRule="auto"/>
      </w:pPr>
      <w:r>
        <w:separator/>
      </w:r>
    </w:p>
  </w:footnote>
  <w:footnote w:type="continuationSeparator" w:id="0">
    <w:p w14:paraId="05E3150E" w14:textId="77777777" w:rsidR="002666AC" w:rsidRDefault="002666AC" w:rsidP="0076491B">
      <w:pPr>
        <w:spacing w:before="0" w:after="0" w:line="240" w:lineRule="auto"/>
      </w:pPr>
      <w:r>
        <w:continuationSeparator/>
      </w:r>
    </w:p>
  </w:footnote>
  <w:footnote w:type="continuationNotice" w:id="1">
    <w:p w14:paraId="10947623" w14:textId="77777777" w:rsidR="002666AC" w:rsidRDefault="002666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3828" w14:textId="164542F1" w:rsidR="00363F5C" w:rsidRDefault="00363F5C">
    <w:pPr>
      <w:pStyle w:val="Header"/>
    </w:pPr>
    <w:r>
      <w:rPr>
        <w:noProof/>
      </w:rPr>
      <mc:AlternateContent>
        <mc:Choice Requires="wps">
          <w:drawing>
            <wp:anchor distT="0" distB="0" distL="0" distR="0" simplePos="0" relativeHeight="251658242" behindDoc="0" locked="0" layoutInCell="1" allowOverlap="1" wp14:anchorId="7A25E58C" wp14:editId="606A8CC9">
              <wp:simplePos x="635" y="635"/>
              <wp:positionH relativeFrom="page">
                <wp:align>center</wp:align>
              </wp:positionH>
              <wp:positionV relativeFrom="page">
                <wp:align>top</wp:align>
              </wp:positionV>
              <wp:extent cx="551815" cy="480695"/>
              <wp:effectExtent l="0" t="0" r="635" b="14605"/>
              <wp:wrapNone/>
              <wp:docPr id="1731814077" name="Text Box 17318140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9D39283" w14:textId="44A8B10A"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5E58C" id="_x0000_t202" coordsize="21600,21600" o:spt="202" path="m,l,21600r21600,l21600,xe">
              <v:stroke joinstyle="miter"/>
              <v:path gradientshapeok="t" o:connecttype="rect"/>
            </v:shapetype>
            <v:shape id="Text Box 1731814077"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9D39283" w14:textId="44A8B10A" w:rsidR="00363F5C" w:rsidRPr="00363F5C" w:rsidRDefault="00363F5C" w:rsidP="00363F5C">
                    <w:pPr>
                      <w:spacing w:after="0"/>
                      <w:rPr>
                        <w:rFonts w:ascii="Calibri" w:eastAsia="Calibri" w:hAnsi="Calibri" w:cs="Calibri"/>
                        <w:noProof/>
                        <w:color w:val="FF0000"/>
                      </w:rPr>
                    </w:pPr>
                    <w:r w:rsidRPr="00363F5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9720" w14:textId="50467CFA" w:rsidR="0076491B" w:rsidRDefault="00746B36">
    <w:pPr>
      <w:pStyle w:val="Header"/>
    </w:pPr>
    <w:r>
      <w:rPr>
        <w:noProof/>
        <w:lang w:val="en-US"/>
      </w:rPr>
      <w:drawing>
        <wp:anchor distT="0" distB="0" distL="114300" distR="114300" simplePos="0" relativeHeight="251658240" behindDoc="0" locked="0" layoutInCell="1" allowOverlap="1" wp14:anchorId="26ED6B78" wp14:editId="3B357037">
          <wp:simplePos x="0" y="0"/>
          <wp:positionH relativeFrom="page">
            <wp:posOffset>0</wp:posOffset>
          </wp:positionH>
          <wp:positionV relativeFrom="page">
            <wp:posOffset>0</wp:posOffset>
          </wp:positionV>
          <wp:extent cx="7558363" cy="2112411"/>
          <wp:effectExtent l="0" t="0" r="0" b="0"/>
          <wp:wrapNone/>
          <wp:docPr id="647419050" name="Picture 647419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F787C"/>
    <w:multiLevelType w:val="hybridMultilevel"/>
    <w:tmpl w:val="A6E2C5A4"/>
    <w:lvl w:ilvl="0" w:tplc="9900FD12">
      <w:start w:val="1"/>
      <w:numFmt w:val="bullet"/>
      <w:pStyle w:val="Bullet"/>
      <w:lvlText w:val=""/>
      <w:lvlJc w:val="left"/>
      <w:pPr>
        <w:ind w:left="720" w:hanging="360"/>
      </w:pPr>
      <w:rPr>
        <w:rFonts w:ascii="Wingdings" w:hAnsi="Wingdings" w:hint="default"/>
        <w:color w:val="2AB1BB" w:themeColor="accent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FD7945"/>
    <w:multiLevelType w:val="hybridMultilevel"/>
    <w:tmpl w:val="4F7255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24671036">
    <w:abstractNumId w:val="0"/>
  </w:num>
  <w:num w:numId="2" w16cid:durableId="158029082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A8A"/>
    <w:rsid w:val="00001758"/>
    <w:rsid w:val="00005E86"/>
    <w:rsid w:val="00006C71"/>
    <w:rsid w:val="00007371"/>
    <w:rsid w:val="0001376A"/>
    <w:rsid w:val="00014A40"/>
    <w:rsid w:val="00017697"/>
    <w:rsid w:val="000233C9"/>
    <w:rsid w:val="0002516D"/>
    <w:rsid w:val="000341FC"/>
    <w:rsid w:val="00041D5D"/>
    <w:rsid w:val="0004659D"/>
    <w:rsid w:val="00047023"/>
    <w:rsid w:val="0005306E"/>
    <w:rsid w:val="00054091"/>
    <w:rsid w:val="00060CC7"/>
    <w:rsid w:val="00077C19"/>
    <w:rsid w:val="00084135"/>
    <w:rsid w:val="00086172"/>
    <w:rsid w:val="00086AC8"/>
    <w:rsid w:val="0008766B"/>
    <w:rsid w:val="00087670"/>
    <w:rsid w:val="00096F86"/>
    <w:rsid w:val="000A4CF7"/>
    <w:rsid w:val="000B3305"/>
    <w:rsid w:val="000B5497"/>
    <w:rsid w:val="000C5E2A"/>
    <w:rsid w:val="000C5E82"/>
    <w:rsid w:val="000C6856"/>
    <w:rsid w:val="000D5AD9"/>
    <w:rsid w:val="000D65D0"/>
    <w:rsid w:val="000D661F"/>
    <w:rsid w:val="000E43F0"/>
    <w:rsid w:val="000E4A6D"/>
    <w:rsid w:val="000E5E16"/>
    <w:rsid w:val="000E6296"/>
    <w:rsid w:val="000F0C44"/>
    <w:rsid w:val="000F26C0"/>
    <w:rsid w:val="000F4049"/>
    <w:rsid w:val="000F41FB"/>
    <w:rsid w:val="000F4C1F"/>
    <w:rsid w:val="000F521B"/>
    <w:rsid w:val="0010662C"/>
    <w:rsid w:val="0011211B"/>
    <w:rsid w:val="00115CE0"/>
    <w:rsid w:val="00124F14"/>
    <w:rsid w:val="001250B7"/>
    <w:rsid w:val="0013355D"/>
    <w:rsid w:val="001336C4"/>
    <w:rsid w:val="00145A88"/>
    <w:rsid w:val="00154892"/>
    <w:rsid w:val="0015693B"/>
    <w:rsid w:val="00157A2A"/>
    <w:rsid w:val="00160359"/>
    <w:rsid w:val="00163E65"/>
    <w:rsid w:val="001704E2"/>
    <w:rsid w:val="001721AF"/>
    <w:rsid w:val="00173888"/>
    <w:rsid w:val="00175506"/>
    <w:rsid w:val="001767A7"/>
    <w:rsid w:val="0018143A"/>
    <w:rsid w:val="0018537B"/>
    <w:rsid w:val="00187ABC"/>
    <w:rsid w:val="00191707"/>
    <w:rsid w:val="00195EED"/>
    <w:rsid w:val="001B24C9"/>
    <w:rsid w:val="001C5AEA"/>
    <w:rsid w:val="001E06A5"/>
    <w:rsid w:val="001E13CB"/>
    <w:rsid w:val="001E1CD5"/>
    <w:rsid w:val="001E75C2"/>
    <w:rsid w:val="001E784B"/>
    <w:rsid w:val="001F1E70"/>
    <w:rsid w:val="001F33D5"/>
    <w:rsid w:val="001F436C"/>
    <w:rsid w:val="00203BA3"/>
    <w:rsid w:val="0020531A"/>
    <w:rsid w:val="00206571"/>
    <w:rsid w:val="00207DE4"/>
    <w:rsid w:val="00210366"/>
    <w:rsid w:val="00213BD5"/>
    <w:rsid w:val="002220EB"/>
    <w:rsid w:val="00225727"/>
    <w:rsid w:val="0022724E"/>
    <w:rsid w:val="00230E8F"/>
    <w:rsid w:val="00243FFD"/>
    <w:rsid w:val="00244923"/>
    <w:rsid w:val="00245D84"/>
    <w:rsid w:val="0024778F"/>
    <w:rsid w:val="002502C9"/>
    <w:rsid w:val="00252225"/>
    <w:rsid w:val="0025236C"/>
    <w:rsid w:val="00252491"/>
    <w:rsid w:val="002542BE"/>
    <w:rsid w:val="00261FAA"/>
    <w:rsid w:val="00265C50"/>
    <w:rsid w:val="002666AC"/>
    <w:rsid w:val="00270E9C"/>
    <w:rsid w:val="002712D3"/>
    <w:rsid w:val="002729CA"/>
    <w:rsid w:val="00272F5B"/>
    <w:rsid w:val="002762AB"/>
    <w:rsid w:val="002815D5"/>
    <w:rsid w:val="00281906"/>
    <w:rsid w:val="002857BD"/>
    <w:rsid w:val="00291B93"/>
    <w:rsid w:val="002947B8"/>
    <w:rsid w:val="00295C76"/>
    <w:rsid w:val="002A13FC"/>
    <w:rsid w:val="002A4197"/>
    <w:rsid w:val="002A4FCA"/>
    <w:rsid w:val="002A7901"/>
    <w:rsid w:val="002A7903"/>
    <w:rsid w:val="002A7993"/>
    <w:rsid w:val="002B1033"/>
    <w:rsid w:val="002B1558"/>
    <w:rsid w:val="002C2D46"/>
    <w:rsid w:val="002C57FC"/>
    <w:rsid w:val="002C69AA"/>
    <w:rsid w:val="002C79F3"/>
    <w:rsid w:val="002D021A"/>
    <w:rsid w:val="002D0CB4"/>
    <w:rsid w:val="002D47DB"/>
    <w:rsid w:val="002D615A"/>
    <w:rsid w:val="002E1297"/>
    <w:rsid w:val="002E323B"/>
    <w:rsid w:val="002E3537"/>
    <w:rsid w:val="002E603B"/>
    <w:rsid w:val="002F4DB3"/>
    <w:rsid w:val="002F78AF"/>
    <w:rsid w:val="00301E7F"/>
    <w:rsid w:val="003026EF"/>
    <w:rsid w:val="00306A7D"/>
    <w:rsid w:val="003122F0"/>
    <w:rsid w:val="00312D20"/>
    <w:rsid w:val="003151AB"/>
    <w:rsid w:val="003210C1"/>
    <w:rsid w:val="00330496"/>
    <w:rsid w:val="003350F0"/>
    <w:rsid w:val="003360DF"/>
    <w:rsid w:val="00336AD0"/>
    <w:rsid w:val="0033744E"/>
    <w:rsid w:val="00337862"/>
    <w:rsid w:val="00341685"/>
    <w:rsid w:val="00343350"/>
    <w:rsid w:val="003441DD"/>
    <w:rsid w:val="00351F0E"/>
    <w:rsid w:val="00353392"/>
    <w:rsid w:val="00356337"/>
    <w:rsid w:val="00357410"/>
    <w:rsid w:val="003574E7"/>
    <w:rsid w:val="00360B34"/>
    <w:rsid w:val="003619F4"/>
    <w:rsid w:val="00361E60"/>
    <w:rsid w:val="00363F5C"/>
    <w:rsid w:val="003669D2"/>
    <w:rsid w:val="0037137D"/>
    <w:rsid w:val="0037161E"/>
    <w:rsid w:val="003740E8"/>
    <w:rsid w:val="00377902"/>
    <w:rsid w:val="0038685B"/>
    <w:rsid w:val="00391FCB"/>
    <w:rsid w:val="00395DAC"/>
    <w:rsid w:val="00396377"/>
    <w:rsid w:val="003A16ED"/>
    <w:rsid w:val="003A20FC"/>
    <w:rsid w:val="003C1AA6"/>
    <w:rsid w:val="003C2852"/>
    <w:rsid w:val="003D3730"/>
    <w:rsid w:val="003E1C51"/>
    <w:rsid w:val="003E2754"/>
    <w:rsid w:val="0040185B"/>
    <w:rsid w:val="00404A0A"/>
    <w:rsid w:val="0040718A"/>
    <w:rsid w:val="00416F93"/>
    <w:rsid w:val="004215A2"/>
    <w:rsid w:val="00421A78"/>
    <w:rsid w:val="00422631"/>
    <w:rsid w:val="00430D4C"/>
    <w:rsid w:val="00433709"/>
    <w:rsid w:val="00433A28"/>
    <w:rsid w:val="004350B5"/>
    <w:rsid w:val="004359C7"/>
    <w:rsid w:val="00441F2B"/>
    <w:rsid w:val="00442342"/>
    <w:rsid w:val="00446376"/>
    <w:rsid w:val="00446FAD"/>
    <w:rsid w:val="004472D5"/>
    <w:rsid w:val="0045383D"/>
    <w:rsid w:val="00454ECD"/>
    <w:rsid w:val="004557A0"/>
    <w:rsid w:val="00457B16"/>
    <w:rsid w:val="00460007"/>
    <w:rsid w:val="00461540"/>
    <w:rsid w:val="00464301"/>
    <w:rsid w:val="00465EC5"/>
    <w:rsid w:val="00466ED3"/>
    <w:rsid w:val="00471E4E"/>
    <w:rsid w:val="00480081"/>
    <w:rsid w:val="004871D4"/>
    <w:rsid w:val="0049211A"/>
    <w:rsid w:val="004952F5"/>
    <w:rsid w:val="00497B85"/>
    <w:rsid w:val="004A0C11"/>
    <w:rsid w:val="004A12B1"/>
    <w:rsid w:val="004A2522"/>
    <w:rsid w:val="004A4857"/>
    <w:rsid w:val="004A55F1"/>
    <w:rsid w:val="004A6AD9"/>
    <w:rsid w:val="004B306B"/>
    <w:rsid w:val="004B389B"/>
    <w:rsid w:val="004B4A23"/>
    <w:rsid w:val="004B73D1"/>
    <w:rsid w:val="004C11EB"/>
    <w:rsid w:val="004C3A4E"/>
    <w:rsid w:val="004D42B7"/>
    <w:rsid w:val="004D4B4C"/>
    <w:rsid w:val="004E5BC7"/>
    <w:rsid w:val="004F293A"/>
    <w:rsid w:val="004F5FB4"/>
    <w:rsid w:val="004F7E50"/>
    <w:rsid w:val="005028B9"/>
    <w:rsid w:val="00502CAA"/>
    <w:rsid w:val="005035B6"/>
    <w:rsid w:val="00503A2B"/>
    <w:rsid w:val="00503B35"/>
    <w:rsid w:val="00504A7E"/>
    <w:rsid w:val="0051337B"/>
    <w:rsid w:val="00514F94"/>
    <w:rsid w:val="005174C6"/>
    <w:rsid w:val="0051754A"/>
    <w:rsid w:val="005204E0"/>
    <w:rsid w:val="00531CAA"/>
    <w:rsid w:val="00532EAC"/>
    <w:rsid w:val="0053304C"/>
    <w:rsid w:val="00533493"/>
    <w:rsid w:val="00552C7B"/>
    <w:rsid w:val="00553344"/>
    <w:rsid w:val="00556A8B"/>
    <w:rsid w:val="0057138E"/>
    <w:rsid w:val="00572CD1"/>
    <w:rsid w:val="005940B0"/>
    <w:rsid w:val="00595498"/>
    <w:rsid w:val="005A27A9"/>
    <w:rsid w:val="005A7B9A"/>
    <w:rsid w:val="005B697A"/>
    <w:rsid w:val="005C20E5"/>
    <w:rsid w:val="005C4589"/>
    <w:rsid w:val="005D2757"/>
    <w:rsid w:val="005D5332"/>
    <w:rsid w:val="005E06DF"/>
    <w:rsid w:val="005E3693"/>
    <w:rsid w:val="005E62A8"/>
    <w:rsid w:val="005E6A09"/>
    <w:rsid w:val="005E7352"/>
    <w:rsid w:val="005E7E26"/>
    <w:rsid w:val="005F41E1"/>
    <w:rsid w:val="005F734D"/>
    <w:rsid w:val="00600C5A"/>
    <w:rsid w:val="0060522F"/>
    <w:rsid w:val="00610FFC"/>
    <w:rsid w:val="00613E66"/>
    <w:rsid w:val="00614DEC"/>
    <w:rsid w:val="006273DF"/>
    <w:rsid w:val="00631091"/>
    <w:rsid w:val="00633DB4"/>
    <w:rsid w:val="006376C5"/>
    <w:rsid w:val="00641DA4"/>
    <w:rsid w:val="00642927"/>
    <w:rsid w:val="00645673"/>
    <w:rsid w:val="0065088A"/>
    <w:rsid w:val="0065445D"/>
    <w:rsid w:val="00661293"/>
    <w:rsid w:val="00662047"/>
    <w:rsid w:val="006655BE"/>
    <w:rsid w:val="006712BE"/>
    <w:rsid w:val="00675F98"/>
    <w:rsid w:val="0067754C"/>
    <w:rsid w:val="00677BC9"/>
    <w:rsid w:val="006812B2"/>
    <w:rsid w:val="00682B84"/>
    <w:rsid w:val="00687691"/>
    <w:rsid w:val="006A05D1"/>
    <w:rsid w:val="006A1426"/>
    <w:rsid w:val="006A1F63"/>
    <w:rsid w:val="006A276D"/>
    <w:rsid w:val="006A2C11"/>
    <w:rsid w:val="006A49BF"/>
    <w:rsid w:val="006B1332"/>
    <w:rsid w:val="006B21D3"/>
    <w:rsid w:val="006B40DA"/>
    <w:rsid w:val="006C07D3"/>
    <w:rsid w:val="006C25CF"/>
    <w:rsid w:val="006C3F16"/>
    <w:rsid w:val="006C706B"/>
    <w:rsid w:val="006D22DC"/>
    <w:rsid w:val="006D4483"/>
    <w:rsid w:val="006D5C77"/>
    <w:rsid w:val="006D5D3E"/>
    <w:rsid w:val="006D6212"/>
    <w:rsid w:val="006E1040"/>
    <w:rsid w:val="006E4B26"/>
    <w:rsid w:val="006F12CD"/>
    <w:rsid w:val="006F2785"/>
    <w:rsid w:val="006F6B35"/>
    <w:rsid w:val="00700F9D"/>
    <w:rsid w:val="00703AEF"/>
    <w:rsid w:val="00706AC6"/>
    <w:rsid w:val="00706C6F"/>
    <w:rsid w:val="00715EF6"/>
    <w:rsid w:val="00716466"/>
    <w:rsid w:val="00722AC8"/>
    <w:rsid w:val="00726939"/>
    <w:rsid w:val="00726CA5"/>
    <w:rsid w:val="00727666"/>
    <w:rsid w:val="00735062"/>
    <w:rsid w:val="00737EF4"/>
    <w:rsid w:val="0074204E"/>
    <w:rsid w:val="00745010"/>
    <w:rsid w:val="00746B36"/>
    <w:rsid w:val="0075109D"/>
    <w:rsid w:val="00754087"/>
    <w:rsid w:val="00761419"/>
    <w:rsid w:val="0076491B"/>
    <w:rsid w:val="00765A8B"/>
    <w:rsid w:val="00772867"/>
    <w:rsid w:val="007813C3"/>
    <w:rsid w:val="007849FB"/>
    <w:rsid w:val="00786FCB"/>
    <w:rsid w:val="007910C9"/>
    <w:rsid w:val="00791201"/>
    <w:rsid w:val="00794289"/>
    <w:rsid w:val="0079651C"/>
    <w:rsid w:val="007975CB"/>
    <w:rsid w:val="007A16E1"/>
    <w:rsid w:val="007A1E06"/>
    <w:rsid w:val="007A3A0A"/>
    <w:rsid w:val="007B030A"/>
    <w:rsid w:val="007B1891"/>
    <w:rsid w:val="007B3D52"/>
    <w:rsid w:val="007B45EA"/>
    <w:rsid w:val="007C114B"/>
    <w:rsid w:val="007C39F2"/>
    <w:rsid w:val="007C433F"/>
    <w:rsid w:val="007C63CE"/>
    <w:rsid w:val="007D2985"/>
    <w:rsid w:val="007D47CC"/>
    <w:rsid w:val="007D5B91"/>
    <w:rsid w:val="007E04D9"/>
    <w:rsid w:val="007E22C9"/>
    <w:rsid w:val="007E444A"/>
    <w:rsid w:val="007E6A62"/>
    <w:rsid w:val="007F5CBC"/>
    <w:rsid w:val="008116F2"/>
    <w:rsid w:val="00813284"/>
    <w:rsid w:val="008143D8"/>
    <w:rsid w:val="00816615"/>
    <w:rsid w:val="00824C4F"/>
    <w:rsid w:val="00824CA9"/>
    <w:rsid w:val="00826486"/>
    <w:rsid w:val="00832974"/>
    <w:rsid w:val="00832D3F"/>
    <w:rsid w:val="00832DB8"/>
    <w:rsid w:val="00833A28"/>
    <w:rsid w:val="0083585A"/>
    <w:rsid w:val="008420F8"/>
    <w:rsid w:val="00843A11"/>
    <w:rsid w:val="008455B9"/>
    <w:rsid w:val="00847E7C"/>
    <w:rsid w:val="00856451"/>
    <w:rsid w:val="008600EC"/>
    <w:rsid w:val="00863B02"/>
    <w:rsid w:val="008706E9"/>
    <w:rsid w:val="0087149B"/>
    <w:rsid w:val="00872D07"/>
    <w:rsid w:val="00880E50"/>
    <w:rsid w:val="0088201F"/>
    <w:rsid w:val="00883E04"/>
    <w:rsid w:val="0088529F"/>
    <w:rsid w:val="00890E33"/>
    <w:rsid w:val="008944B3"/>
    <w:rsid w:val="00894D42"/>
    <w:rsid w:val="00896E2A"/>
    <w:rsid w:val="008A2EC3"/>
    <w:rsid w:val="008A5061"/>
    <w:rsid w:val="008A6F44"/>
    <w:rsid w:val="008B1892"/>
    <w:rsid w:val="008B22DC"/>
    <w:rsid w:val="008B2652"/>
    <w:rsid w:val="008B5FF8"/>
    <w:rsid w:val="008C505F"/>
    <w:rsid w:val="008D0A5D"/>
    <w:rsid w:val="008D37AF"/>
    <w:rsid w:val="008D4336"/>
    <w:rsid w:val="008D56B8"/>
    <w:rsid w:val="008D6881"/>
    <w:rsid w:val="008E17E6"/>
    <w:rsid w:val="008E27BE"/>
    <w:rsid w:val="008E3A67"/>
    <w:rsid w:val="008E5863"/>
    <w:rsid w:val="008F467F"/>
    <w:rsid w:val="009061CB"/>
    <w:rsid w:val="009131F6"/>
    <w:rsid w:val="00921B1B"/>
    <w:rsid w:val="00924064"/>
    <w:rsid w:val="009278BA"/>
    <w:rsid w:val="009320CE"/>
    <w:rsid w:val="00933328"/>
    <w:rsid w:val="009346B6"/>
    <w:rsid w:val="00941363"/>
    <w:rsid w:val="00941F59"/>
    <w:rsid w:val="00956114"/>
    <w:rsid w:val="0095681D"/>
    <w:rsid w:val="00963B29"/>
    <w:rsid w:val="00965A2A"/>
    <w:rsid w:val="00965C6D"/>
    <w:rsid w:val="009722A1"/>
    <w:rsid w:val="00976526"/>
    <w:rsid w:val="00980110"/>
    <w:rsid w:val="00983917"/>
    <w:rsid w:val="00984B30"/>
    <w:rsid w:val="00985A2E"/>
    <w:rsid w:val="00986FA1"/>
    <w:rsid w:val="00992300"/>
    <w:rsid w:val="00996C5C"/>
    <w:rsid w:val="009A567F"/>
    <w:rsid w:val="009A7784"/>
    <w:rsid w:val="009B188C"/>
    <w:rsid w:val="009B2828"/>
    <w:rsid w:val="009B2B92"/>
    <w:rsid w:val="009C63A4"/>
    <w:rsid w:val="009C7E92"/>
    <w:rsid w:val="009D2FFF"/>
    <w:rsid w:val="009D5655"/>
    <w:rsid w:val="009E47C1"/>
    <w:rsid w:val="009E595C"/>
    <w:rsid w:val="009E7194"/>
    <w:rsid w:val="009F43A9"/>
    <w:rsid w:val="00A00181"/>
    <w:rsid w:val="00A00654"/>
    <w:rsid w:val="00A01ECB"/>
    <w:rsid w:val="00A031C4"/>
    <w:rsid w:val="00A04105"/>
    <w:rsid w:val="00A10993"/>
    <w:rsid w:val="00A14034"/>
    <w:rsid w:val="00A14F77"/>
    <w:rsid w:val="00A16AAA"/>
    <w:rsid w:val="00A17F30"/>
    <w:rsid w:val="00A242F7"/>
    <w:rsid w:val="00A2494E"/>
    <w:rsid w:val="00A25DC3"/>
    <w:rsid w:val="00A25E9C"/>
    <w:rsid w:val="00A27F9A"/>
    <w:rsid w:val="00A34E0F"/>
    <w:rsid w:val="00A41955"/>
    <w:rsid w:val="00A42C8D"/>
    <w:rsid w:val="00A43EE2"/>
    <w:rsid w:val="00A545CC"/>
    <w:rsid w:val="00A5495A"/>
    <w:rsid w:val="00A54B0D"/>
    <w:rsid w:val="00A57FB3"/>
    <w:rsid w:val="00A57FC7"/>
    <w:rsid w:val="00A62B62"/>
    <w:rsid w:val="00A65D28"/>
    <w:rsid w:val="00A73797"/>
    <w:rsid w:val="00A753D5"/>
    <w:rsid w:val="00A757E7"/>
    <w:rsid w:val="00A75B8C"/>
    <w:rsid w:val="00A80A07"/>
    <w:rsid w:val="00A8259E"/>
    <w:rsid w:val="00A832F9"/>
    <w:rsid w:val="00A83E3D"/>
    <w:rsid w:val="00A85B9E"/>
    <w:rsid w:val="00A93CEF"/>
    <w:rsid w:val="00A95241"/>
    <w:rsid w:val="00AA0D50"/>
    <w:rsid w:val="00AA1D26"/>
    <w:rsid w:val="00AA4D36"/>
    <w:rsid w:val="00AA70AD"/>
    <w:rsid w:val="00AB2493"/>
    <w:rsid w:val="00AB40BB"/>
    <w:rsid w:val="00AB4513"/>
    <w:rsid w:val="00AB6C59"/>
    <w:rsid w:val="00AC04A6"/>
    <w:rsid w:val="00AC40B6"/>
    <w:rsid w:val="00AC7283"/>
    <w:rsid w:val="00AD1280"/>
    <w:rsid w:val="00AD20E9"/>
    <w:rsid w:val="00AD3DB3"/>
    <w:rsid w:val="00AD4131"/>
    <w:rsid w:val="00AE575A"/>
    <w:rsid w:val="00AF3EEB"/>
    <w:rsid w:val="00AF544C"/>
    <w:rsid w:val="00B011E8"/>
    <w:rsid w:val="00B01D16"/>
    <w:rsid w:val="00B0543B"/>
    <w:rsid w:val="00B059B6"/>
    <w:rsid w:val="00B061E4"/>
    <w:rsid w:val="00B068FB"/>
    <w:rsid w:val="00B12807"/>
    <w:rsid w:val="00B2001D"/>
    <w:rsid w:val="00B20B95"/>
    <w:rsid w:val="00B266C2"/>
    <w:rsid w:val="00B27783"/>
    <w:rsid w:val="00B3068F"/>
    <w:rsid w:val="00B30C47"/>
    <w:rsid w:val="00B32ADF"/>
    <w:rsid w:val="00B32DF6"/>
    <w:rsid w:val="00B34F81"/>
    <w:rsid w:val="00B36A2D"/>
    <w:rsid w:val="00B36A3E"/>
    <w:rsid w:val="00B3791D"/>
    <w:rsid w:val="00B44CC0"/>
    <w:rsid w:val="00B46022"/>
    <w:rsid w:val="00B4739B"/>
    <w:rsid w:val="00B559A9"/>
    <w:rsid w:val="00B56BEB"/>
    <w:rsid w:val="00B7065D"/>
    <w:rsid w:val="00B7689A"/>
    <w:rsid w:val="00B81C89"/>
    <w:rsid w:val="00B8514B"/>
    <w:rsid w:val="00B853A3"/>
    <w:rsid w:val="00B92DAB"/>
    <w:rsid w:val="00B936A0"/>
    <w:rsid w:val="00B969AB"/>
    <w:rsid w:val="00BA4138"/>
    <w:rsid w:val="00BC633F"/>
    <w:rsid w:val="00BC6C96"/>
    <w:rsid w:val="00BD577C"/>
    <w:rsid w:val="00BD6936"/>
    <w:rsid w:val="00BE3560"/>
    <w:rsid w:val="00BF1EAF"/>
    <w:rsid w:val="00BF278D"/>
    <w:rsid w:val="00BF3BC6"/>
    <w:rsid w:val="00BF5DB3"/>
    <w:rsid w:val="00BF7B90"/>
    <w:rsid w:val="00C01927"/>
    <w:rsid w:val="00C074CB"/>
    <w:rsid w:val="00C144A4"/>
    <w:rsid w:val="00C15CB4"/>
    <w:rsid w:val="00C17BAB"/>
    <w:rsid w:val="00C219C6"/>
    <w:rsid w:val="00C23A68"/>
    <w:rsid w:val="00C24B45"/>
    <w:rsid w:val="00C36AF7"/>
    <w:rsid w:val="00C4186B"/>
    <w:rsid w:val="00C42910"/>
    <w:rsid w:val="00C42EDB"/>
    <w:rsid w:val="00C46331"/>
    <w:rsid w:val="00C477C2"/>
    <w:rsid w:val="00C51247"/>
    <w:rsid w:val="00C52B5E"/>
    <w:rsid w:val="00C6130E"/>
    <w:rsid w:val="00C62D10"/>
    <w:rsid w:val="00C647A3"/>
    <w:rsid w:val="00C65F3A"/>
    <w:rsid w:val="00C70840"/>
    <w:rsid w:val="00C70D1A"/>
    <w:rsid w:val="00C73818"/>
    <w:rsid w:val="00C75644"/>
    <w:rsid w:val="00C76B54"/>
    <w:rsid w:val="00C81F3B"/>
    <w:rsid w:val="00C820DC"/>
    <w:rsid w:val="00C8269B"/>
    <w:rsid w:val="00C9187A"/>
    <w:rsid w:val="00C93409"/>
    <w:rsid w:val="00CA0C0A"/>
    <w:rsid w:val="00CA0CFC"/>
    <w:rsid w:val="00CB2987"/>
    <w:rsid w:val="00CB29C0"/>
    <w:rsid w:val="00CB5C98"/>
    <w:rsid w:val="00CD2842"/>
    <w:rsid w:val="00CD62EC"/>
    <w:rsid w:val="00CD667C"/>
    <w:rsid w:val="00CE43C5"/>
    <w:rsid w:val="00CE46B1"/>
    <w:rsid w:val="00CF0224"/>
    <w:rsid w:val="00CF465C"/>
    <w:rsid w:val="00CF6CB1"/>
    <w:rsid w:val="00CF7D00"/>
    <w:rsid w:val="00D02AD7"/>
    <w:rsid w:val="00D11711"/>
    <w:rsid w:val="00D1616F"/>
    <w:rsid w:val="00D22023"/>
    <w:rsid w:val="00D258EA"/>
    <w:rsid w:val="00D25DE8"/>
    <w:rsid w:val="00D26FC4"/>
    <w:rsid w:val="00D27799"/>
    <w:rsid w:val="00D302E0"/>
    <w:rsid w:val="00D30842"/>
    <w:rsid w:val="00D30C06"/>
    <w:rsid w:val="00D312DB"/>
    <w:rsid w:val="00D32FD5"/>
    <w:rsid w:val="00D3531A"/>
    <w:rsid w:val="00D37C56"/>
    <w:rsid w:val="00D46096"/>
    <w:rsid w:val="00D51480"/>
    <w:rsid w:val="00D54CA8"/>
    <w:rsid w:val="00D620EC"/>
    <w:rsid w:val="00D63D2E"/>
    <w:rsid w:val="00D660B5"/>
    <w:rsid w:val="00D674AF"/>
    <w:rsid w:val="00D67531"/>
    <w:rsid w:val="00D704F2"/>
    <w:rsid w:val="00D72776"/>
    <w:rsid w:val="00D731F5"/>
    <w:rsid w:val="00D73424"/>
    <w:rsid w:val="00D73D0A"/>
    <w:rsid w:val="00D75E43"/>
    <w:rsid w:val="00D76D22"/>
    <w:rsid w:val="00D77DFB"/>
    <w:rsid w:val="00D81B82"/>
    <w:rsid w:val="00D83597"/>
    <w:rsid w:val="00D851E6"/>
    <w:rsid w:val="00D94BEA"/>
    <w:rsid w:val="00D97353"/>
    <w:rsid w:val="00DA2483"/>
    <w:rsid w:val="00DB0802"/>
    <w:rsid w:val="00DB4CFF"/>
    <w:rsid w:val="00DB5E92"/>
    <w:rsid w:val="00DB60DB"/>
    <w:rsid w:val="00DC49B9"/>
    <w:rsid w:val="00DC4BFC"/>
    <w:rsid w:val="00DC731F"/>
    <w:rsid w:val="00DD640F"/>
    <w:rsid w:val="00DE10F2"/>
    <w:rsid w:val="00DE51CC"/>
    <w:rsid w:val="00DE6FE1"/>
    <w:rsid w:val="00DE7032"/>
    <w:rsid w:val="00DE733D"/>
    <w:rsid w:val="00DF0D78"/>
    <w:rsid w:val="00DF0F81"/>
    <w:rsid w:val="00DF37CB"/>
    <w:rsid w:val="00DF4B53"/>
    <w:rsid w:val="00E02244"/>
    <w:rsid w:val="00E02AEA"/>
    <w:rsid w:val="00E0388E"/>
    <w:rsid w:val="00E04145"/>
    <w:rsid w:val="00E06DEF"/>
    <w:rsid w:val="00E06FEE"/>
    <w:rsid w:val="00E11D3F"/>
    <w:rsid w:val="00E12CDC"/>
    <w:rsid w:val="00E16437"/>
    <w:rsid w:val="00E171D0"/>
    <w:rsid w:val="00E17C22"/>
    <w:rsid w:val="00E17E2A"/>
    <w:rsid w:val="00E226E5"/>
    <w:rsid w:val="00E23B18"/>
    <w:rsid w:val="00E23CEC"/>
    <w:rsid w:val="00E3515D"/>
    <w:rsid w:val="00E42659"/>
    <w:rsid w:val="00E5258F"/>
    <w:rsid w:val="00E52FC7"/>
    <w:rsid w:val="00E541E6"/>
    <w:rsid w:val="00E5444A"/>
    <w:rsid w:val="00E60DAA"/>
    <w:rsid w:val="00E653CC"/>
    <w:rsid w:val="00E71C9F"/>
    <w:rsid w:val="00E71DE4"/>
    <w:rsid w:val="00E72E04"/>
    <w:rsid w:val="00E91CEE"/>
    <w:rsid w:val="00E938EB"/>
    <w:rsid w:val="00E96D34"/>
    <w:rsid w:val="00E97CE6"/>
    <w:rsid w:val="00EA1BCD"/>
    <w:rsid w:val="00EA2B19"/>
    <w:rsid w:val="00EA2FB7"/>
    <w:rsid w:val="00EB1EFA"/>
    <w:rsid w:val="00EB220C"/>
    <w:rsid w:val="00EB47E9"/>
    <w:rsid w:val="00EB6826"/>
    <w:rsid w:val="00EC00CE"/>
    <w:rsid w:val="00EC3FE1"/>
    <w:rsid w:val="00EC5E3C"/>
    <w:rsid w:val="00EC62DA"/>
    <w:rsid w:val="00ED0190"/>
    <w:rsid w:val="00EE0649"/>
    <w:rsid w:val="00EE31F1"/>
    <w:rsid w:val="00EE6A8A"/>
    <w:rsid w:val="00EF0FAC"/>
    <w:rsid w:val="00EF6BCD"/>
    <w:rsid w:val="00EF7F68"/>
    <w:rsid w:val="00F02FF4"/>
    <w:rsid w:val="00F03B7C"/>
    <w:rsid w:val="00F04C56"/>
    <w:rsid w:val="00F04C98"/>
    <w:rsid w:val="00F07A50"/>
    <w:rsid w:val="00F07C58"/>
    <w:rsid w:val="00F10FB3"/>
    <w:rsid w:val="00F17814"/>
    <w:rsid w:val="00F17B5D"/>
    <w:rsid w:val="00F23374"/>
    <w:rsid w:val="00F40DFD"/>
    <w:rsid w:val="00F41225"/>
    <w:rsid w:val="00F44FD4"/>
    <w:rsid w:val="00F46831"/>
    <w:rsid w:val="00F557EE"/>
    <w:rsid w:val="00F56EB4"/>
    <w:rsid w:val="00F623A5"/>
    <w:rsid w:val="00F62F8F"/>
    <w:rsid w:val="00F63D88"/>
    <w:rsid w:val="00F67A70"/>
    <w:rsid w:val="00F67ED4"/>
    <w:rsid w:val="00F70529"/>
    <w:rsid w:val="00F71540"/>
    <w:rsid w:val="00F72E13"/>
    <w:rsid w:val="00F746DE"/>
    <w:rsid w:val="00F76B45"/>
    <w:rsid w:val="00F818B0"/>
    <w:rsid w:val="00F81C85"/>
    <w:rsid w:val="00F82717"/>
    <w:rsid w:val="00F83A0E"/>
    <w:rsid w:val="00F86D65"/>
    <w:rsid w:val="00F877BF"/>
    <w:rsid w:val="00F93FC6"/>
    <w:rsid w:val="00F94C4F"/>
    <w:rsid w:val="00FA22DD"/>
    <w:rsid w:val="00FA27FC"/>
    <w:rsid w:val="00FA53C6"/>
    <w:rsid w:val="00FA5DB8"/>
    <w:rsid w:val="00FC21FD"/>
    <w:rsid w:val="00FC5623"/>
    <w:rsid w:val="00FD2895"/>
    <w:rsid w:val="00FE4538"/>
    <w:rsid w:val="00FE5A40"/>
    <w:rsid w:val="00FE69E5"/>
    <w:rsid w:val="00FF1908"/>
    <w:rsid w:val="00FF4ABC"/>
    <w:rsid w:val="00FF5441"/>
    <w:rsid w:val="048AF214"/>
    <w:rsid w:val="0D5A17D0"/>
    <w:rsid w:val="112822E7"/>
    <w:rsid w:val="14887E65"/>
    <w:rsid w:val="181F5DF6"/>
    <w:rsid w:val="19A060D4"/>
    <w:rsid w:val="2566EFA4"/>
    <w:rsid w:val="2AA0687C"/>
    <w:rsid w:val="2CD79AA2"/>
    <w:rsid w:val="2F34C1D2"/>
    <w:rsid w:val="41100601"/>
    <w:rsid w:val="464407CE"/>
    <w:rsid w:val="484994A3"/>
    <w:rsid w:val="4DA9E510"/>
    <w:rsid w:val="60FA5543"/>
    <w:rsid w:val="6162F674"/>
    <w:rsid w:val="69EB46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3EE25"/>
  <w15:chartTrackingRefBased/>
  <w15:docId w15:val="{3FB6CECC-4283-4451-8563-351C257D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EE6A8A"/>
    <w:pPr>
      <w:keepNext/>
      <w:keepLines/>
      <w:spacing w:before="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paragraph" w:styleId="Heading6">
    <w:name w:val="heading 6"/>
    <w:basedOn w:val="Normal"/>
    <w:next w:val="Normal"/>
    <w:link w:val="Heading6Char"/>
    <w:uiPriority w:val="9"/>
    <w:unhideWhenUsed/>
    <w:qFormat/>
    <w:rsid w:val="003A20FC"/>
    <w:pPr>
      <w:keepNext/>
      <w:keepLines/>
      <w:spacing w:before="40" w:after="0"/>
      <w:outlineLvl w:val="5"/>
    </w:pPr>
    <w:rPr>
      <w:rFonts w:asciiTheme="majorHAnsi" w:eastAsiaTheme="majorEastAsia" w:hAnsiTheme="majorHAnsi" w:cstheme="majorBidi"/>
      <w:color w:val="15575D" w:themeColor="accent1" w:themeShade="7F"/>
    </w:rPr>
  </w:style>
  <w:style w:type="paragraph" w:styleId="Heading7">
    <w:name w:val="heading 7"/>
    <w:basedOn w:val="Normal"/>
    <w:next w:val="Normal"/>
    <w:link w:val="Heading7Char"/>
    <w:uiPriority w:val="9"/>
    <w:unhideWhenUsed/>
    <w:qFormat/>
    <w:rsid w:val="000F4049"/>
    <w:pPr>
      <w:keepNext/>
      <w:keepLines/>
      <w:spacing w:before="40" w:after="0"/>
      <w:outlineLvl w:val="6"/>
    </w:pPr>
    <w:rPr>
      <w:rFonts w:asciiTheme="majorHAnsi" w:eastAsiaTheme="majorEastAsia" w:hAnsiTheme="majorHAnsi" w:cstheme="majorBidi"/>
      <w:i/>
      <w:iCs/>
      <w:color w:val="1557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A8A"/>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E3693"/>
    <w:pPr>
      <w:pBdr>
        <w:top w:val="single" w:sz="36" w:space="12" w:color="D1F2F4" w:themeColor="accent1" w:themeTint="33"/>
        <w:left w:val="single" w:sz="36" w:space="6" w:color="D1F2F4" w:themeColor="accent1" w:themeTint="33"/>
        <w:bottom w:val="single" w:sz="36" w:space="12" w:color="D1F2F4" w:themeColor="accent1" w:themeTint="33"/>
        <w:right w:val="single" w:sz="36" w:space="6" w:color="D1F2F4" w:themeColor="accent1" w:themeTint="33"/>
      </w:pBdr>
      <w:shd w:val="clear" w:color="auto" w:fill="D1F2F4" w:themeFill="accent1" w:themeFillTint="33"/>
      <w:ind w:left="0" w:right="0"/>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Bullet">
    <w:name w:val="Bullet"/>
    <w:basedOn w:val="ListParagraph"/>
    <w:rsid w:val="00F93FC6"/>
    <w:pPr>
      <w:numPr>
        <w:numId w:val="1"/>
      </w:numPr>
      <w:spacing w:before="80" w:after="80"/>
      <w:contextualSpacing w:val="0"/>
    </w:pPr>
    <w:rPr>
      <w:rFonts w:eastAsia="Times New Roman" w:cs="Times New Roman"/>
      <w:color w:val="1E1544" w:themeColor="text1"/>
    </w:rPr>
  </w:style>
  <w:style w:type="character" w:styleId="PageNumber">
    <w:name w:val="page number"/>
    <w:basedOn w:val="DefaultParagraphFont"/>
    <w:uiPriority w:val="99"/>
    <w:semiHidden/>
    <w:unhideWhenUsed/>
    <w:rsid w:val="00EC62DA"/>
  </w:style>
  <w:style w:type="paragraph" w:styleId="Subtitle">
    <w:name w:val="Subtitle"/>
    <w:basedOn w:val="Normal"/>
    <w:next w:val="Normal"/>
    <w:link w:val="SubtitleChar"/>
    <w:uiPriority w:val="11"/>
    <w:qFormat/>
    <w:rsid w:val="003A20FC"/>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3A20FC"/>
    <w:rPr>
      <w:rFonts w:eastAsiaTheme="minorEastAsia"/>
      <w:color w:val="4F38B5" w:themeColor="text1" w:themeTint="A5"/>
      <w:spacing w:val="15"/>
      <w:sz w:val="22"/>
      <w:szCs w:val="22"/>
    </w:rPr>
  </w:style>
  <w:style w:type="character" w:styleId="SubtleEmphasis">
    <w:name w:val="Subtle Emphasis"/>
    <w:basedOn w:val="DefaultParagraphFont"/>
    <w:uiPriority w:val="19"/>
    <w:qFormat/>
    <w:rsid w:val="003A20FC"/>
    <w:rPr>
      <w:i/>
      <w:iCs/>
      <w:color w:val="412E94" w:themeColor="text1" w:themeTint="BF"/>
    </w:rPr>
  </w:style>
  <w:style w:type="character" w:customStyle="1" w:styleId="Heading6Char">
    <w:name w:val="Heading 6 Char"/>
    <w:basedOn w:val="DefaultParagraphFont"/>
    <w:link w:val="Heading6"/>
    <w:uiPriority w:val="9"/>
    <w:rsid w:val="003A20FC"/>
    <w:rPr>
      <w:rFonts w:asciiTheme="majorHAnsi" w:eastAsiaTheme="majorEastAsia" w:hAnsiTheme="majorHAnsi" w:cstheme="majorBidi"/>
      <w:color w:val="15575D" w:themeColor="accent1" w:themeShade="7F"/>
    </w:rPr>
  </w:style>
  <w:style w:type="character" w:customStyle="1" w:styleId="Heading7Char">
    <w:name w:val="Heading 7 Char"/>
    <w:basedOn w:val="DefaultParagraphFont"/>
    <w:link w:val="Heading7"/>
    <w:uiPriority w:val="9"/>
    <w:rsid w:val="000F4049"/>
    <w:rPr>
      <w:rFonts w:asciiTheme="majorHAnsi" w:eastAsiaTheme="majorEastAsia" w:hAnsiTheme="majorHAnsi" w:cstheme="majorBidi"/>
      <w:i/>
      <w:iCs/>
      <w:color w:val="15575D" w:themeColor="accent1" w:themeShade="7F"/>
    </w:rPr>
  </w:style>
  <w:style w:type="paragraph" w:customStyle="1" w:styleId="Body-HOLAN">
    <w:name w:val="Body - HOLAN"/>
    <w:basedOn w:val="Normal"/>
    <w:qFormat/>
    <w:rsid w:val="00ED0190"/>
    <w:rPr>
      <w:rFonts w:asciiTheme="minorHAnsi" w:hAnsiTheme="minorHAnsi"/>
      <w:kern w:val="2"/>
      <w:sz w:val="20"/>
      <w:szCs w:val="20"/>
      <w14:ligatures w14:val="standardContextual"/>
    </w:rPr>
  </w:style>
  <w:style w:type="paragraph" w:styleId="Revision">
    <w:name w:val="Revision"/>
    <w:hidden/>
    <w:uiPriority w:val="99"/>
    <w:semiHidden/>
    <w:rsid w:val="00454ECD"/>
    <w:rPr>
      <w:rFonts w:ascii="Arial" w:hAnsi="Arial"/>
    </w:rPr>
  </w:style>
  <w:style w:type="character" w:styleId="CommentReference">
    <w:name w:val="annotation reference"/>
    <w:basedOn w:val="DefaultParagraphFont"/>
    <w:uiPriority w:val="99"/>
    <w:semiHidden/>
    <w:unhideWhenUsed/>
    <w:rsid w:val="00086172"/>
    <w:rPr>
      <w:sz w:val="16"/>
      <w:szCs w:val="16"/>
    </w:rPr>
  </w:style>
  <w:style w:type="paragraph" w:styleId="CommentText">
    <w:name w:val="annotation text"/>
    <w:basedOn w:val="Normal"/>
    <w:link w:val="CommentTextChar"/>
    <w:uiPriority w:val="99"/>
    <w:unhideWhenUsed/>
    <w:rsid w:val="00086172"/>
    <w:pPr>
      <w:spacing w:line="240" w:lineRule="auto"/>
    </w:pPr>
    <w:rPr>
      <w:sz w:val="20"/>
      <w:szCs w:val="20"/>
    </w:rPr>
  </w:style>
  <w:style w:type="character" w:customStyle="1" w:styleId="CommentTextChar">
    <w:name w:val="Comment Text Char"/>
    <w:basedOn w:val="DefaultParagraphFont"/>
    <w:link w:val="CommentText"/>
    <w:uiPriority w:val="99"/>
    <w:rsid w:val="0008617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86172"/>
    <w:rPr>
      <w:b/>
      <w:bCs/>
    </w:rPr>
  </w:style>
  <w:style w:type="character" w:customStyle="1" w:styleId="CommentSubjectChar">
    <w:name w:val="Comment Subject Char"/>
    <w:basedOn w:val="CommentTextChar"/>
    <w:link w:val="CommentSubject"/>
    <w:uiPriority w:val="99"/>
    <w:semiHidden/>
    <w:rsid w:val="00086172"/>
    <w:rPr>
      <w:rFonts w:ascii="Arial" w:hAnsi="Arial"/>
      <w:b/>
      <w:bCs/>
      <w:sz w:val="20"/>
      <w:szCs w:val="20"/>
    </w:rPr>
  </w:style>
  <w:style w:type="character" w:customStyle="1" w:styleId="cf01">
    <w:name w:val="cf01"/>
    <w:basedOn w:val="DefaultParagraphFont"/>
    <w:rsid w:val="009E595C"/>
    <w:rPr>
      <w:rFonts w:ascii="Segoe UI" w:hAnsi="Segoe UI" w:cs="Segoe UI" w:hint="default"/>
      <w:sz w:val="18"/>
      <w:szCs w:val="18"/>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CF465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56874">
      <w:bodyDiv w:val="1"/>
      <w:marLeft w:val="0"/>
      <w:marRight w:val="0"/>
      <w:marTop w:val="0"/>
      <w:marBottom w:val="0"/>
      <w:divBdr>
        <w:top w:val="none" w:sz="0" w:space="0" w:color="auto"/>
        <w:left w:val="none" w:sz="0" w:space="0" w:color="auto"/>
        <w:bottom w:val="none" w:sz="0" w:space="0" w:color="auto"/>
        <w:right w:val="none" w:sz="0" w:space="0" w:color="auto"/>
      </w:divBdr>
    </w:div>
    <w:div w:id="14158681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09674423">
      <w:bodyDiv w:val="1"/>
      <w:marLeft w:val="0"/>
      <w:marRight w:val="0"/>
      <w:marTop w:val="0"/>
      <w:marBottom w:val="0"/>
      <w:divBdr>
        <w:top w:val="none" w:sz="0" w:space="0" w:color="auto"/>
        <w:left w:val="none" w:sz="0" w:space="0" w:color="auto"/>
        <w:bottom w:val="none" w:sz="0" w:space="0" w:color="auto"/>
        <w:right w:val="none" w:sz="0" w:space="0" w:color="auto"/>
      </w:divBdr>
    </w:div>
    <w:div w:id="347951432">
      <w:bodyDiv w:val="1"/>
      <w:marLeft w:val="0"/>
      <w:marRight w:val="0"/>
      <w:marTop w:val="0"/>
      <w:marBottom w:val="0"/>
      <w:divBdr>
        <w:top w:val="none" w:sz="0" w:space="0" w:color="auto"/>
        <w:left w:val="none" w:sz="0" w:space="0" w:color="auto"/>
        <w:bottom w:val="none" w:sz="0" w:space="0" w:color="auto"/>
        <w:right w:val="none" w:sz="0" w:space="0" w:color="auto"/>
      </w:divBdr>
    </w:div>
    <w:div w:id="635649141">
      <w:bodyDiv w:val="1"/>
      <w:marLeft w:val="0"/>
      <w:marRight w:val="0"/>
      <w:marTop w:val="0"/>
      <w:marBottom w:val="0"/>
      <w:divBdr>
        <w:top w:val="none" w:sz="0" w:space="0" w:color="auto"/>
        <w:left w:val="none" w:sz="0" w:space="0" w:color="auto"/>
        <w:bottom w:val="none" w:sz="0" w:space="0" w:color="auto"/>
        <w:right w:val="none" w:sz="0" w:space="0" w:color="auto"/>
      </w:divBdr>
    </w:div>
    <w:div w:id="874923157">
      <w:bodyDiv w:val="1"/>
      <w:marLeft w:val="0"/>
      <w:marRight w:val="0"/>
      <w:marTop w:val="0"/>
      <w:marBottom w:val="0"/>
      <w:divBdr>
        <w:top w:val="none" w:sz="0" w:space="0" w:color="auto"/>
        <w:left w:val="none" w:sz="0" w:space="0" w:color="auto"/>
        <w:bottom w:val="none" w:sz="0" w:space="0" w:color="auto"/>
        <w:right w:val="none" w:sz="0" w:space="0" w:color="auto"/>
      </w:divBdr>
    </w:div>
    <w:div w:id="1204639080">
      <w:bodyDiv w:val="1"/>
      <w:marLeft w:val="0"/>
      <w:marRight w:val="0"/>
      <w:marTop w:val="0"/>
      <w:marBottom w:val="0"/>
      <w:divBdr>
        <w:top w:val="none" w:sz="0" w:space="0" w:color="auto"/>
        <w:left w:val="none" w:sz="0" w:space="0" w:color="auto"/>
        <w:bottom w:val="none" w:sz="0" w:space="0" w:color="auto"/>
        <w:right w:val="none" w:sz="0" w:space="0" w:color="auto"/>
      </w:divBdr>
    </w:div>
    <w:div w:id="1234467265">
      <w:bodyDiv w:val="1"/>
      <w:marLeft w:val="0"/>
      <w:marRight w:val="0"/>
      <w:marTop w:val="0"/>
      <w:marBottom w:val="0"/>
      <w:divBdr>
        <w:top w:val="none" w:sz="0" w:space="0" w:color="auto"/>
        <w:left w:val="none" w:sz="0" w:space="0" w:color="auto"/>
        <w:bottom w:val="none" w:sz="0" w:space="0" w:color="auto"/>
        <w:right w:val="none" w:sz="0" w:space="0" w:color="auto"/>
      </w:divBdr>
    </w:div>
    <w:div w:id="1272591072">
      <w:bodyDiv w:val="1"/>
      <w:marLeft w:val="0"/>
      <w:marRight w:val="0"/>
      <w:marTop w:val="0"/>
      <w:marBottom w:val="0"/>
      <w:divBdr>
        <w:top w:val="none" w:sz="0" w:space="0" w:color="auto"/>
        <w:left w:val="none" w:sz="0" w:space="0" w:color="auto"/>
        <w:bottom w:val="none" w:sz="0" w:space="0" w:color="auto"/>
        <w:right w:val="none" w:sz="0" w:space="0" w:color="auto"/>
      </w:divBdr>
    </w:div>
    <w:div w:id="1274022267">
      <w:bodyDiv w:val="1"/>
      <w:marLeft w:val="0"/>
      <w:marRight w:val="0"/>
      <w:marTop w:val="0"/>
      <w:marBottom w:val="0"/>
      <w:divBdr>
        <w:top w:val="none" w:sz="0" w:space="0" w:color="auto"/>
        <w:left w:val="none" w:sz="0" w:space="0" w:color="auto"/>
        <w:bottom w:val="none" w:sz="0" w:space="0" w:color="auto"/>
        <w:right w:val="none" w:sz="0" w:space="0" w:color="auto"/>
      </w:divBdr>
      <w:divsChild>
        <w:div w:id="1846626861">
          <w:marLeft w:val="576"/>
          <w:marRight w:val="0"/>
          <w:marTop w:val="200"/>
          <w:marBottom w:val="360"/>
          <w:divBdr>
            <w:top w:val="none" w:sz="0" w:space="0" w:color="auto"/>
            <w:left w:val="none" w:sz="0" w:space="0" w:color="auto"/>
            <w:bottom w:val="none" w:sz="0" w:space="0" w:color="auto"/>
            <w:right w:val="none" w:sz="0" w:space="0" w:color="auto"/>
          </w:divBdr>
        </w:div>
      </w:divsChild>
    </w:div>
    <w:div w:id="1428504454">
      <w:bodyDiv w:val="1"/>
      <w:marLeft w:val="0"/>
      <w:marRight w:val="0"/>
      <w:marTop w:val="0"/>
      <w:marBottom w:val="0"/>
      <w:divBdr>
        <w:top w:val="none" w:sz="0" w:space="0" w:color="auto"/>
        <w:left w:val="none" w:sz="0" w:space="0" w:color="auto"/>
        <w:bottom w:val="none" w:sz="0" w:space="0" w:color="auto"/>
        <w:right w:val="none" w:sz="0" w:space="0" w:color="auto"/>
      </w:divBdr>
    </w:div>
    <w:div w:id="1586259686">
      <w:bodyDiv w:val="1"/>
      <w:marLeft w:val="0"/>
      <w:marRight w:val="0"/>
      <w:marTop w:val="0"/>
      <w:marBottom w:val="0"/>
      <w:divBdr>
        <w:top w:val="none" w:sz="0" w:space="0" w:color="auto"/>
        <w:left w:val="none" w:sz="0" w:space="0" w:color="auto"/>
        <w:bottom w:val="none" w:sz="0" w:space="0" w:color="auto"/>
        <w:right w:val="none" w:sz="0" w:space="0" w:color="auto"/>
      </w:divBdr>
    </w:div>
    <w:div w:id="1894729794">
      <w:bodyDiv w:val="1"/>
      <w:marLeft w:val="0"/>
      <w:marRight w:val="0"/>
      <w:marTop w:val="0"/>
      <w:marBottom w:val="0"/>
      <w:divBdr>
        <w:top w:val="none" w:sz="0" w:space="0" w:color="auto"/>
        <w:left w:val="none" w:sz="0" w:space="0" w:color="auto"/>
        <w:bottom w:val="none" w:sz="0" w:space="0" w:color="auto"/>
        <w:right w:val="none" w:sz="0" w:space="0" w:color="auto"/>
      </w:divBdr>
    </w:div>
    <w:div w:id="211840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285F36FEBE614FA7F0E9B7930440E6" ma:contentTypeVersion="11" ma:contentTypeDescription="Create a new document." ma:contentTypeScope="" ma:versionID="ee9b899459fa9d16db247588287584c6">
  <xsd:schema xmlns:xsd="http://www.w3.org/2001/XMLSchema" xmlns:xs="http://www.w3.org/2001/XMLSchema" xmlns:p="http://schemas.microsoft.com/office/2006/metadata/properties" xmlns:ns2="45fc1777-5182-4729-9953-61f7a22856aa" xmlns:ns3="3e45b5c5-9cc5-4922-88cd-354a7829f0bf" targetNamespace="http://schemas.microsoft.com/office/2006/metadata/properties" ma:root="true" ma:fieldsID="dbee740ec75ef82bc91bdfec974436ab" ns2:_="" ns3:_="">
    <xsd:import namespace="45fc1777-5182-4729-9953-61f7a22856aa"/>
    <xsd:import namespace="3e45b5c5-9cc5-4922-88cd-354a7829f0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c1777-5182-4729-9953-61f7a2285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45b5c5-9cc5-4922-88cd-354a7829f0b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900ac1a-59bc-4f58-98a9-be3d91b441c4}" ma:internalName="TaxCatchAll" ma:showField="CatchAllData" ma:web="3e45b5c5-9cc5-4922-88cd-354a7829f0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45b5c5-9cc5-4922-88cd-354a7829f0bf" xsi:nil="true"/>
    <lcf76f155ced4ddcb4097134ff3c332f xmlns="45fc1777-5182-4729-9953-61f7a22856aa">
      <Terms xmlns="http://schemas.microsoft.com/office/infopath/2007/PartnerControls"/>
    </lcf76f155ced4ddcb4097134ff3c332f>
    <MediaLengthInSeconds xmlns="45fc1777-5182-4729-9953-61f7a22856a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E67BBB71-EB18-47DA-AB7B-ACA01E342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c1777-5182-4729-9953-61f7a22856aa"/>
    <ds:schemaRef ds:uri="3e45b5c5-9cc5-4922-88cd-354a7829f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3e45b5c5-9cc5-4922-88cd-354a7829f0bf"/>
    <ds:schemaRef ds:uri="45fc1777-5182-4729-9953-61f7a22856aa"/>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32</Pages>
  <Words>5165</Words>
  <Characters>26631</Characters>
  <Application>Microsoft Office Word</Application>
  <DocSecurity>0</DocSecurity>
  <Lines>668</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decision making training package</dc:title>
  <dc:subject/>
  <dc:creator>Australian Government Department of Health;Disability and Ageing</dc:creator>
  <cp:keywords>Aged Care, Senior Australians</cp:keywords>
  <dc:description/>
  <cp:lastPrinted>2025-10-29T04:36:00Z</cp:lastPrinted>
  <dcterms:created xsi:type="dcterms:W3CDTF">2025-09-18T17:19:00Z</dcterms:created>
  <dcterms:modified xsi:type="dcterms:W3CDTF">2025-10-29T04:36:00Z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0x01010060285F36FEBE614FA7F0E9B7930440E6</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en</vt:lpwstr>
  </property>
  <property fmtid="{D5CDD505-2E9C-101B-9397-08002B2CF9AE}" pid="12" name="ClassificationContentMarkingHeaderShapeIds">
    <vt:lpwstr>1755635d,673962bd,d2ffbae</vt:lpwstr>
  </property>
  <property fmtid="{D5CDD505-2E9C-101B-9397-08002B2CF9AE}" pid="13" name="ClassificationContentMarkingHeaderFontProps">
    <vt:lpwstr>#ff0000,12,Calibri</vt:lpwstr>
  </property>
  <property fmtid="{D5CDD505-2E9C-101B-9397-08002B2CF9AE}" pid="14" name="ClassificationContentMarkingHeaderText">
    <vt:lpwstr>OFFICIAL</vt:lpwstr>
  </property>
  <property fmtid="{D5CDD505-2E9C-101B-9397-08002B2CF9AE}" pid="15" name="ClassificationContentMarkingFooterShapeIds">
    <vt:lpwstr>7d6a6cf8,641f621a,44c5d1de</vt:lpwstr>
  </property>
  <property fmtid="{D5CDD505-2E9C-101B-9397-08002B2CF9AE}" pid="16" name="ClassificationContentMarkingFooterFontProps">
    <vt:lpwstr>#ff0000,12,Calibri</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2025-09-29T04:07:54Z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fb6dbd73-159e-4918-9b1b-61249ab4cb2c</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ies>
</file>