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62C36F75" w:rsidR="008F1495" w:rsidRDefault="00C14886" w:rsidP="009C2D07">
      <w:pPr>
        <w:pStyle w:val="Heading1"/>
        <w:spacing w:before="720"/>
      </w:pPr>
      <w:bookmarkStart w:id="0" w:name="_Hlk163461184"/>
      <w:r>
        <w:t xml:space="preserve">Guidance for </w:t>
      </w:r>
      <w:r w:rsidR="00577486">
        <w:t xml:space="preserve">health professionals </w:t>
      </w:r>
    </w:p>
    <w:p w14:paraId="275E6F59" w14:textId="3EF3C8D0" w:rsidR="00577486" w:rsidRDefault="00577486" w:rsidP="00C14886">
      <w:pPr>
        <w:pStyle w:val="Introduction"/>
      </w:pPr>
      <w:bookmarkStart w:id="1" w:name="_Hlk163461193"/>
      <w:r>
        <w:t>October 2025</w:t>
      </w:r>
    </w:p>
    <w:p w14:paraId="4AD1301D" w14:textId="2ACD4375" w:rsidR="00C14886" w:rsidRDefault="00C14886" w:rsidP="00C14886">
      <w:pPr>
        <w:pStyle w:val="Introduction"/>
      </w:pPr>
      <w:r>
        <w:t>This resource contains information that will enable community health practitioners to prepare for upcoming changes to in-home aged care. It provides practical steps to enable community health practitioners to continue to play a critical role in supporting older people to live at home for longer.</w:t>
      </w:r>
    </w:p>
    <w:p w14:paraId="26FA30C1" w14:textId="77777777" w:rsidR="00C14886" w:rsidRPr="00252D38" w:rsidRDefault="00C14886" w:rsidP="00C14886">
      <w:pPr>
        <w:pStyle w:val="Heading2"/>
      </w:pPr>
      <w:bookmarkStart w:id="2" w:name="_Hlk163461203"/>
      <w:r>
        <w:t>Support at Home program</w:t>
      </w:r>
    </w:p>
    <w:bookmarkEnd w:id="2"/>
    <w:p w14:paraId="672D1894" w14:textId="77777777" w:rsidR="00C14886" w:rsidRDefault="00C14886" w:rsidP="00C14886">
      <w:pPr>
        <w:rPr>
          <w:color w:val="1E1544" w:themeColor="text1"/>
        </w:rPr>
      </w:pPr>
      <w:r w:rsidRPr="00405B0A">
        <w:rPr>
          <w:color w:val="1E1544" w:themeColor="text1"/>
        </w:rPr>
        <w:t xml:space="preserve">Support at Home is a new in-home aged care program that will commence from 1 November 2025. It will replace the Home Care Packages (HCP) Program and Short-Term Restorative Care (STRC) Programme. </w:t>
      </w:r>
      <w:r w:rsidRPr="00CB692E">
        <w:rPr>
          <w:color w:val="1E1544" w:themeColor="text1"/>
        </w:rPr>
        <w:t>Support at Home will ensure improved access to services, equipment and home modifications to help older people remain healthy, active and socially connected to their community.</w:t>
      </w:r>
    </w:p>
    <w:p w14:paraId="4814D602" w14:textId="31BE1CCF" w:rsidR="00C14886" w:rsidRPr="00E4679B" w:rsidRDefault="00C14886" w:rsidP="00C14886">
      <w:pPr>
        <w:rPr>
          <w:color w:val="1E1544" w:themeColor="text1"/>
        </w:rPr>
      </w:pPr>
      <w:r>
        <w:rPr>
          <w:color w:val="1E1544" w:themeColor="text1"/>
        </w:rPr>
        <w:t>Health professionals</w:t>
      </w:r>
      <w:r w:rsidRPr="00E4679B">
        <w:rPr>
          <w:color w:val="1E1544" w:themeColor="text1"/>
        </w:rPr>
        <w:t xml:space="preserve"> play a key role in supporting older people across the aged care system. This role will continue under the Support at Home program, helping ensure older Australians receive care that meets their needs and goals.</w:t>
      </w:r>
    </w:p>
    <w:p w14:paraId="6262E84F" w14:textId="1BD998DE" w:rsidR="00C14886" w:rsidRPr="00E4679B" w:rsidRDefault="00C14886" w:rsidP="00C14886">
      <w:pPr>
        <w:rPr>
          <w:color w:val="1E1544" w:themeColor="text1"/>
        </w:rPr>
      </w:pPr>
      <w:r>
        <w:rPr>
          <w:color w:val="1E1544" w:themeColor="text1"/>
        </w:rPr>
        <w:t>Health professionals</w:t>
      </w:r>
      <w:r w:rsidRPr="00E4679B">
        <w:rPr>
          <w:color w:val="1E1544" w:themeColor="text1"/>
        </w:rPr>
        <w:t xml:space="preserve"> support older people by:</w:t>
      </w:r>
    </w:p>
    <w:p w14:paraId="78205795" w14:textId="11FDBCAB" w:rsidR="00A761BB" w:rsidRDefault="00A761BB" w:rsidP="00C14886">
      <w:pPr>
        <w:pStyle w:val="ListParagraph"/>
        <w:numPr>
          <w:ilvl w:val="0"/>
          <w:numId w:val="24"/>
        </w:numPr>
        <w:ind w:left="720"/>
        <w:rPr>
          <w:color w:val="1E1544" w:themeColor="text1"/>
        </w:rPr>
      </w:pPr>
      <w:r>
        <w:rPr>
          <w:color w:val="1E1544" w:themeColor="text1"/>
        </w:rPr>
        <w:t>r</w:t>
      </w:r>
      <w:r w:rsidRPr="00A761BB">
        <w:rPr>
          <w:color w:val="1E1544" w:themeColor="text1"/>
        </w:rPr>
        <w:t>ecommend</w:t>
      </w:r>
      <w:r>
        <w:rPr>
          <w:color w:val="1E1544" w:themeColor="text1"/>
        </w:rPr>
        <w:t xml:space="preserve">ing </w:t>
      </w:r>
      <w:r w:rsidRPr="00A761BB">
        <w:rPr>
          <w:color w:val="1E1544" w:themeColor="text1"/>
        </w:rPr>
        <w:t>home modifications or prescrib</w:t>
      </w:r>
      <w:r>
        <w:rPr>
          <w:color w:val="1E1544" w:themeColor="text1"/>
        </w:rPr>
        <w:t>ing</w:t>
      </w:r>
      <w:r w:rsidRPr="00A761BB">
        <w:rPr>
          <w:color w:val="1E1544" w:themeColor="text1"/>
        </w:rPr>
        <w:t xml:space="preserve"> assistive technology </w:t>
      </w:r>
    </w:p>
    <w:p w14:paraId="7F28BE40" w14:textId="4ACB664C" w:rsidR="00C14886" w:rsidRPr="00E4679B" w:rsidRDefault="00C14886" w:rsidP="00C14886">
      <w:pPr>
        <w:pStyle w:val="ListParagraph"/>
        <w:numPr>
          <w:ilvl w:val="0"/>
          <w:numId w:val="24"/>
        </w:numPr>
        <w:ind w:left="720"/>
        <w:rPr>
          <w:color w:val="1E1544" w:themeColor="text1"/>
        </w:rPr>
      </w:pPr>
      <w:r>
        <w:rPr>
          <w:color w:val="1E1544" w:themeColor="text1"/>
        </w:rPr>
        <w:t>r</w:t>
      </w:r>
      <w:r w:rsidRPr="00E4679B">
        <w:rPr>
          <w:color w:val="1E1544" w:themeColor="text1"/>
        </w:rPr>
        <w:t>eferring patients for aged care assessments</w:t>
      </w:r>
    </w:p>
    <w:p w14:paraId="5917A492" w14:textId="77777777" w:rsidR="00C14886" w:rsidRPr="00E4679B" w:rsidRDefault="00C14886" w:rsidP="00C14886">
      <w:pPr>
        <w:pStyle w:val="ListParagraph"/>
        <w:numPr>
          <w:ilvl w:val="0"/>
          <w:numId w:val="24"/>
        </w:numPr>
        <w:ind w:left="720"/>
        <w:rPr>
          <w:color w:val="1E1544" w:themeColor="text1"/>
        </w:rPr>
      </w:pPr>
      <w:r>
        <w:rPr>
          <w:color w:val="1E1544" w:themeColor="text1"/>
        </w:rPr>
        <w:t>h</w:t>
      </w:r>
      <w:r w:rsidRPr="00E4679B">
        <w:rPr>
          <w:color w:val="1E1544" w:themeColor="text1"/>
        </w:rPr>
        <w:t>elping to develop personalised care plans</w:t>
      </w:r>
    </w:p>
    <w:p w14:paraId="7B1150AC" w14:textId="77777777" w:rsidR="00C14886" w:rsidRPr="00E4679B" w:rsidRDefault="00C14886" w:rsidP="00C14886">
      <w:pPr>
        <w:pStyle w:val="ListParagraph"/>
        <w:numPr>
          <w:ilvl w:val="0"/>
          <w:numId w:val="24"/>
        </w:numPr>
        <w:ind w:left="720"/>
        <w:rPr>
          <w:color w:val="1E1544" w:themeColor="text1"/>
        </w:rPr>
      </w:pPr>
      <w:r>
        <w:rPr>
          <w:color w:val="1E1544" w:themeColor="text1"/>
        </w:rPr>
        <w:t>w</w:t>
      </w:r>
      <w:r w:rsidRPr="00E4679B">
        <w:rPr>
          <w:color w:val="1E1544" w:themeColor="text1"/>
        </w:rPr>
        <w:t>orking with other health professionals to coordinate care</w:t>
      </w:r>
    </w:p>
    <w:p w14:paraId="628D9010" w14:textId="1FA1A830" w:rsidR="001B5BFF" w:rsidRDefault="00A761BB" w:rsidP="00C14886">
      <w:pPr>
        <w:pStyle w:val="ListParagraph"/>
        <w:numPr>
          <w:ilvl w:val="0"/>
          <w:numId w:val="24"/>
        </w:numPr>
        <w:ind w:left="720"/>
        <w:rPr>
          <w:color w:val="1E1544" w:themeColor="text1"/>
        </w:rPr>
        <w:sectPr w:rsidR="001B5BFF" w:rsidSect="001B5BFF">
          <w:headerReference w:type="even" r:id="rId11"/>
          <w:headerReference w:type="default" r:id="rId12"/>
          <w:footerReference w:type="even" r:id="rId13"/>
          <w:footerReference w:type="default" r:id="rId14"/>
          <w:headerReference w:type="first" r:id="rId15"/>
          <w:footerReference w:type="first" r:id="rId16"/>
          <w:pgSz w:w="11906" w:h="16838"/>
          <w:pgMar w:top="1728" w:right="709" w:bottom="851" w:left="851" w:header="0" w:footer="397" w:gutter="0"/>
          <w:cols w:space="708"/>
          <w:titlePg/>
          <w:docGrid w:linePitch="360"/>
        </w:sectPr>
      </w:pPr>
      <w:r>
        <w:rPr>
          <w:color w:val="1E1544" w:themeColor="text1"/>
        </w:rPr>
        <w:t>supporting the wellness and reablement approach to delivering care</w:t>
      </w:r>
      <w:r w:rsidR="00577486">
        <w:rPr>
          <w:color w:val="1E1544" w:themeColor="text1"/>
        </w:rPr>
        <w:t>.</w:t>
      </w:r>
    </w:p>
    <w:p w14:paraId="5320860F" w14:textId="77777777" w:rsidR="00C14886" w:rsidRDefault="00C14886" w:rsidP="00C14886">
      <w:pPr>
        <w:pStyle w:val="Heading3"/>
      </w:pPr>
      <w:r>
        <w:lastRenderedPageBreak/>
        <w:t>What is changing?</w:t>
      </w:r>
    </w:p>
    <w:p w14:paraId="21C3D29B" w14:textId="77777777" w:rsidR="00C14886" w:rsidRPr="0036640D" w:rsidRDefault="00C14886" w:rsidP="00C14886">
      <w:pPr>
        <w:rPr>
          <w:color w:val="1E1544" w:themeColor="text1"/>
        </w:rPr>
      </w:pPr>
      <w:r w:rsidRPr="0036640D">
        <w:rPr>
          <w:color w:val="1E1544" w:themeColor="text1"/>
        </w:rPr>
        <w:t>From 1 November 2025, the Support at Home program will replace the Home Care Packages Program and the Short-Term Restorative Care (STRC) Programme. It will provide:</w:t>
      </w:r>
    </w:p>
    <w:p w14:paraId="70734006" w14:textId="77777777" w:rsidR="00C14886" w:rsidRPr="0036640D" w:rsidRDefault="00C14886" w:rsidP="00C14886">
      <w:pPr>
        <w:pStyle w:val="ListParagraph"/>
        <w:numPr>
          <w:ilvl w:val="0"/>
          <w:numId w:val="24"/>
        </w:numPr>
        <w:ind w:left="720"/>
        <w:rPr>
          <w:color w:val="1E1544" w:themeColor="text1"/>
        </w:rPr>
      </w:pPr>
      <w:r w:rsidRPr="0036640D">
        <w:rPr>
          <w:color w:val="1E1544" w:themeColor="text1"/>
        </w:rPr>
        <w:t>upfront supports</w:t>
      </w:r>
      <w:r>
        <w:rPr>
          <w:color w:val="1E1544" w:themeColor="text1"/>
        </w:rPr>
        <w:t xml:space="preserve"> </w:t>
      </w:r>
      <w:r w:rsidRPr="0036640D">
        <w:rPr>
          <w:color w:val="1E1544" w:themeColor="text1"/>
        </w:rPr>
        <w:t xml:space="preserve">to maintain independence, </w:t>
      </w:r>
      <w:r>
        <w:rPr>
          <w:color w:val="1E1544" w:themeColor="text1"/>
        </w:rPr>
        <w:t>including</w:t>
      </w:r>
      <w:r w:rsidRPr="0036640D">
        <w:rPr>
          <w:color w:val="1E1544" w:themeColor="text1"/>
        </w:rPr>
        <w:t xml:space="preserve"> assistive technology and home modifications</w:t>
      </w:r>
    </w:p>
    <w:p w14:paraId="106C1D78" w14:textId="77777777" w:rsidR="00C14886" w:rsidRPr="0036640D" w:rsidRDefault="00C14886" w:rsidP="00C14886">
      <w:pPr>
        <w:pStyle w:val="ListParagraph"/>
        <w:numPr>
          <w:ilvl w:val="0"/>
          <w:numId w:val="24"/>
        </w:numPr>
        <w:ind w:left="720"/>
        <w:rPr>
          <w:color w:val="1E1544" w:themeColor="text1"/>
        </w:rPr>
      </w:pPr>
      <w:r w:rsidRPr="0036640D">
        <w:rPr>
          <w:color w:val="1E1544" w:themeColor="text1"/>
        </w:rPr>
        <w:t>new classification and budget levels to better meet a person’s aged care needs</w:t>
      </w:r>
    </w:p>
    <w:p w14:paraId="1EB33EAA" w14:textId="77777777" w:rsidR="00C14886" w:rsidRPr="0036640D" w:rsidRDefault="00C14886" w:rsidP="00C14886">
      <w:pPr>
        <w:pStyle w:val="ListParagraph"/>
        <w:numPr>
          <w:ilvl w:val="0"/>
          <w:numId w:val="24"/>
        </w:numPr>
        <w:ind w:left="720"/>
        <w:rPr>
          <w:color w:val="1E1544" w:themeColor="text1"/>
        </w:rPr>
      </w:pPr>
      <w:r w:rsidRPr="0036640D">
        <w:rPr>
          <w:color w:val="1E1544" w:themeColor="text1"/>
        </w:rPr>
        <w:t>participant contributions based on an assessment of income and assets.</w:t>
      </w:r>
    </w:p>
    <w:p w14:paraId="5D77D0D4" w14:textId="77777777" w:rsidR="00C14886" w:rsidRPr="00CB692E" w:rsidRDefault="00C14886" w:rsidP="00C14886">
      <w:pPr>
        <w:rPr>
          <w:color w:val="1E1544" w:themeColor="text1"/>
        </w:rPr>
      </w:pPr>
      <w:r w:rsidRPr="00CB692E">
        <w:rPr>
          <w:color w:val="1E1544" w:themeColor="text1"/>
        </w:rPr>
        <w:t>Home Care Package care recipients and those already waiting for a package will be transitioned to Support at Home and do not need to be reassessed to enter the program.</w:t>
      </w:r>
    </w:p>
    <w:p w14:paraId="58934362" w14:textId="1AE2303F" w:rsidR="00C14886" w:rsidRPr="00216C08" w:rsidRDefault="00C14886" w:rsidP="00C14886">
      <w:pPr>
        <w:rPr>
          <w:color w:val="1E1544" w:themeColor="text1"/>
        </w:rPr>
      </w:pPr>
      <w:r w:rsidRPr="00216C08">
        <w:rPr>
          <w:color w:val="1E1544" w:themeColor="text1"/>
        </w:rPr>
        <w:t>The Commonwealth Home Support Program will transition to Support at Home no earlier than 1 July 2027. Until that time, CHSP will continue to operate as a separate program for existing clients and new clients with low-level needs.</w:t>
      </w:r>
    </w:p>
    <w:bookmarkEnd w:id="1"/>
    <w:p w14:paraId="5F8D8AEA" w14:textId="7C464ED6" w:rsidR="00A761BB" w:rsidRDefault="00A761BB" w:rsidP="00A761BB">
      <w:pPr>
        <w:pStyle w:val="Heading3"/>
      </w:pPr>
      <w:r>
        <w:t>What is not changing?</w:t>
      </w:r>
    </w:p>
    <w:p w14:paraId="541723ED" w14:textId="04E8312A" w:rsidR="00A761BB" w:rsidRPr="00C0652C" w:rsidRDefault="00A761BB" w:rsidP="00A761BB">
      <w:pPr>
        <w:rPr>
          <w:color w:val="1E1544" w:themeColor="text1"/>
        </w:rPr>
      </w:pPr>
      <w:r w:rsidRPr="00C0652C">
        <w:rPr>
          <w:color w:val="1E1544" w:themeColor="text1"/>
        </w:rPr>
        <w:t xml:space="preserve">Under Support at Home </w:t>
      </w:r>
      <w:r>
        <w:rPr>
          <w:color w:val="1E1544" w:themeColor="text1"/>
        </w:rPr>
        <w:t>health professionals</w:t>
      </w:r>
      <w:r w:rsidRPr="00C0652C">
        <w:rPr>
          <w:color w:val="1E1544" w:themeColor="text1"/>
        </w:rPr>
        <w:t xml:space="preserve"> will continue to:</w:t>
      </w:r>
    </w:p>
    <w:p w14:paraId="16CA0AAD" w14:textId="7261A5AB" w:rsidR="00A761BB" w:rsidRPr="00FD727A" w:rsidRDefault="00A761BB" w:rsidP="00664ABE">
      <w:pPr>
        <w:pStyle w:val="ListParagraph"/>
        <w:numPr>
          <w:ilvl w:val="0"/>
          <w:numId w:val="24"/>
        </w:numPr>
        <w:ind w:left="714" w:hanging="357"/>
        <w:contextualSpacing w:val="0"/>
        <w:rPr>
          <w:color w:val="1E1544" w:themeColor="text1"/>
        </w:rPr>
      </w:pPr>
      <w:r w:rsidRPr="0036640D">
        <w:rPr>
          <w:color w:val="1E1544" w:themeColor="text1"/>
        </w:rPr>
        <w:t>r</w:t>
      </w:r>
      <w:r w:rsidRPr="00FD727A">
        <w:rPr>
          <w:color w:val="1E1544" w:themeColor="text1"/>
        </w:rPr>
        <w:t>efer patients for aged care assessments through My Aged Care</w:t>
      </w:r>
    </w:p>
    <w:p w14:paraId="3755824B" w14:textId="271D8796" w:rsidR="00A761BB" w:rsidRPr="00FD727A" w:rsidRDefault="00A761BB" w:rsidP="00664ABE">
      <w:pPr>
        <w:numPr>
          <w:ilvl w:val="0"/>
          <w:numId w:val="24"/>
        </w:numPr>
        <w:ind w:left="714" w:hanging="357"/>
        <w:rPr>
          <w:color w:val="1E1544" w:themeColor="text1"/>
        </w:rPr>
      </w:pPr>
      <w:r w:rsidRPr="0036640D">
        <w:rPr>
          <w:color w:val="1E1544" w:themeColor="text1"/>
        </w:rPr>
        <w:t>g</w:t>
      </w:r>
      <w:r w:rsidRPr="00FD727A">
        <w:rPr>
          <w:color w:val="1E1544" w:themeColor="text1"/>
        </w:rPr>
        <w:t>uide patients through care options and pathways</w:t>
      </w:r>
    </w:p>
    <w:p w14:paraId="66743882" w14:textId="32E73FB6" w:rsidR="00A761BB" w:rsidRPr="00FD727A" w:rsidRDefault="00A761BB" w:rsidP="00664ABE">
      <w:pPr>
        <w:pStyle w:val="ListParagraph"/>
        <w:numPr>
          <w:ilvl w:val="0"/>
          <w:numId w:val="24"/>
        </w:numPr>
        <w:ind w:left="714" w:hanging="357"/>
        <w:contextualSpacing w:val="0"/>
        <w:rPr>
          <w:color w:val="1E1544" w:themeColor="text1"/>
        </w:rPr>
      </w:pPr>
      <w:r w:rsidRPr="0036640D">
        <w:rPr>
          <w:color w:val="1E1544" w:themeColor="text1"/>
        </w:rPr>
        <w:t>s</w:t>
      </w:r>
      <w:r w:rsidRPr="00FD727A">
        <w:rPr>
          <w:color w:val="1E1544" w:themeColor="text1"/>
        </w:rPr>
        <w:t>upport access to services that match each person’s health and care needs</w:t>
      </w:r>
    </w:p>
    <w:p w14:paraId="13A8B516" w14:textId="77777777" w:rsidR="00A761BB" w:rsidRPr="00FD727A" w:rsidRDefault="00A761BB" w:rsidP="00664ABE">
      <w:pPr>
        <w:pStyle w:val="ListParagraph"/>
        <w:numPr>
          <w:ilvl w:val="0"/>
          <w:numId w:val="24"/>
        </w:numPr>
        <w:ind w:left="714" w:hanging="357"/>
        <w:contextualSpacing w:val="0"/>
        <w:rPr>
          <w:color w:val="1E1544" w:themeColor="text1"/>
        </w:rPr>
      </w:pPr>
      <w:r w:rsidRPr="0036640D">
        <w:rPr>
          <w:color w:val="1E1544" w:themeColor="text1"/>
        </w:rPr>
        <w:t>w</w:t>
      </w:r>
      <w:r w:rsidRPr="00FD727A">
        <w:rPr>
          <w:color w:val="1E1544" w:themeColor="text1"/>
        </w:rPr>
        <w:t>ork with care teams to</w:t>
      </w:r>
      <w:r>
        <w:rPr>
          <w:color w:val="1E1544" w:themeColor="text1"/>
        </w:rPr>
        <w:t xml:space="preserve"> </w:t>
      </w:r>
      <w:r w:rsidRPr="00FD727A">
        <w:rPr>
          <w:color w:val="1E1544" w:themeColor="text1"/>
        </w:rPr>
        <w:t>coordinate support</w:t>
      </w:r>
      <w:r>
        <w:rPr>
          <w:color w:val="1E1544" w:themeColor="text1"/>
        </w:rPr>
        <w:t xml:space="preserve"> and</w:t>
      </w:r>
      <w:r w:rsidRPr="00FD727A">
        <w:rPr>
          <w:color w:val="1E1544" w:themeColor="text1"/>
        </w:rPr>
        <w:t xml:space="preserve"> improve health outcomes</w:t>
      </w:r>
      <w:r>
        <w:rPr>
          <w:color w:val="1E1544" w:themeColor="text1"/>
        </w:rPr>
        <w:t xml:space="preserve"> for patients</w:t>
      </w:r>
      <w:r w:rsidRPr="0036640D">
        <w:rPr>
          <w:color w:val="1E1544" w:themeColor="text1"/>
        </w:rPr>
        <w:t>.</w:t>
      </w:r>
    </w:p>
    <w:p w14:paraId="0C0E4A85" w14:textId="77777777" w:rsidR="00A761BB" w:rsidRDefault="00A761BB" w:rsidP="00A761BB">
      <w:pPr>
        <w:pStyle w:val="Heading2"/>
      </w:pPr>
      <w:r>
        <w:t>Support that can be accessed through Support at Home</w:t>
      </w:r>
    </w:p>
    <w:p w14:paraId="1B4D890A" w14:textId="77777777" w:rsidR="00A761BB" w:rsidRDefault="00A761BB" w:rsidP="00A761BB">
      <w:pPr>
        <w:rPr>
          <w:color w:val="1E1544" w:themeColor="text1"/>
        </w:rPr>
      </w:pPr>
      <w:r w:rsidRPr="000A37F3">
        <w:rPr>
          <w:color w:val="1E1544" w:themeColor="text1"/>
        </w:rPr>
        <w:t>Support at Home offers</w:t>
      </w:r>
      <w:r>
        <w:rPr>
          <w:color w:val="1E1544" w:themeColor="text1"/>
        </w:rPr>
        <w:t xml:space="preserve"> older people</w:t>
      </w:r>
      <w:r w:rsidRPr="000A37F3">
        <w:rPr>
          <w:color w:val="1E1544" w:themeColor="text1"/>
        </w:rPr>
        <w:t xml:space="preserve"> a wide range of support</w:t>
      </w:r>
      <w:r>
        <w:rPr>
          <w:color w:val="1E1544" w:themeColor="text1"/>
        </w:rPr>
        <w:t xml:space="preserve">. Based on their </w:t>
      </w:r>
      <w:r w:rsidRPr="000A37F3">
        <w:rPr>
          <w:color w:val="1E1544" w:themeColor="text1"/>
        </w:rPr>
        <w:t>aged care assessment and eligibility</w:t>
      </w:r>
      <w:r>
        <w:rPr>
          <w:color w:val="1E1544" w:themeColor="text1"/>
        </w:rPr>
        <w:t>, they</w:t>
      </w:r>
      <w:r w:rsidRPr="000A37F3">
        <w:rPr>
          <w:color w:val="1E1544" w:themeColor="text1"/>
        </w:rPr>
        <w:t xml:space="preserve"> will have access to an approved list of service</w:t>
      </w:r>
      <w:r>
        <w:rPr>
          <w:color w:val="1E1544" w:themeColor="text1"/>
        </w:rPr>
        <w:t>s and be provided support to make sure the services they receive meet their needs.</w:t>
      </w:r>
    </w:p>
    <w:p w14:paraId="4C178C62" w14:textId="1C87D5D1" w:rsidR="00A761BB" w:rsidRPr="00A761BB" w:rsidRDefault="00A761BB" w:rsidP="00A761BB">
      <w:pPr>
        <w:rPr>
          <w:color w:val="1E1544" w:themeColor="text1"/>
        </w:rPr>
      </w:pPr>
      <w:r>
        <w:rPr>
          <w:color w:val="1E1544" w:themeColor="text1"/>
        </w:rPr>
        <w:t>H</w:t>
      </w:r>
      <w:r w:rsidRPr="00A761BB">
        <w:rPr>
          <w:color w:val="1E1544" w:themeColor="text1"/>
        </w:rPr>
        <w:t>ealth care professionals deliver services that are a part of a wellness and reablement approach to service delivery. This approach aims to build on people’s strengths, capacity and goals to promote greater independence and autonomy.</w:t>
      </w:r>
    </w:p>
    <w:p w14:paraId="72B3DA9B" w14:textId="6C840820" w:rsidR="00A761BB" w:rsidRDefault="00A761BB" w:rsidP="00A761BB">
      <w:pPr>
        <w:rPr>
          <w:color w:val="1E1544" w:themeColor="text1"/>
        </w:rPr>
      </w:pPr>
      <w:r>
        <w:rPr>
          <w:color w:val="1E1544" w:themeColor="text1"/>
        </w:rPr>
        <w:t>For health professionals, understanding how older people move through referral, assessment, and access to services, enables them to play an informed and active role in delivering care services and guiding patients based on their individual needs and circumstances.</w:t>
      </w:r>
    </w:p>
    <w:p w14:paraId="766BC21E" w14:textId="6467D210" w:rsidR="001C0ED7" w:rsidRDefault="1ECBBC0E" w:rsidP="00C924A4">
      <w:pPr>
        <w:pStyle w:val="Heading4"/>
      </w:pPr>
      <w:r>
        <w:t>How</w:t>
      </w:r>
      <w:r w:rsidR="005F69C2">
        <w:t xml:space="preserve"> h</w:t>
      </w:r>
      <w:r w:rsidR="005F69C2" w:rsidRPr="005F69C2">
        <w:t xml:space="preserve">ealth </w:t>
      </w:r>
      <w:r>
        <w:t>professionals</w:t>
      </w:r>
      <w:r w:rsidR="005F69C2">
        <w:t xml:space="preserve"> may be involved</w:t>
      </w:r>
    </w:p>
    <w:p w14:paraId="43A151E7" w14:textId="203899C1" w:rsidR="00BE36DA" w:rsidRDefault="2BC1EB83" w:rsidP="005F69C2">
      <w:pPr>
        <w:rPr>
          <w:color w:val="1E1544" w:themeColor="text1"/>
        </w:rPr>
      </w:pPr>
      <w:r w:rsidRPr="48DA16C7">
        <w:rPr>
          <w:color w:val="1E1544" w:themeColor="text1"/>
        </w:rPr>
        <w:t>Health professionals have an important role to play</w:t>
      </w:r>
      <w:r w:rsidR="005F69C2">
        <w:rPr>
          <w:color w:val="1E1544" w:themeColor="text1"/>
        </w:rPr>
        <w:t xml:space="preserve"> in the </w:t>
      </w:r>
      <w:r w:rsidRPr="48DA16C7">
        <w:rPr>
          <w:color w:val="1E1544" w:themeColor="text1"/>
        </w:rPr>
        <w:t xml:space="preserve">Support at Home </w:t>
      </w:r>
      <w:r w:rsidR="005F69C2">
        <w:rPr>
          <w:color w:val="1E1544" w:themeColor="text1"/>
        </w:rPr>
        <w:t xml:space="preserve">program. </w:t>
      </w:r>
      <w:r w:rsidRPr="48DA16C7">
        <w:rPr>
          <w:color w:val="1E1544" w:themeColor="text1"/>
        </w:rPr>
        <w:t>Their involvement can vary depending on their discipline and scope of practice, but all contribute to helping older people live safely and independently at home.</w:t>
      </w:r>
    </w:p>
    <w:p w14:paraId="0D2B4862" w14:textId="366F4AC5" w:rsidR="005F69C2" w:rsidRDefault="005F69C2" w:rsidP="005F69C2">
      <w:pPr>
        <w:rPr>
          <w:color w:val="1E1544" w:themeColor="text1"/>
        </w:rPr>
      </w:pPr>
      <w:r>
        <w:rPr>
          <w:color w:val="1E1544" w:themeColor="text1"/>
        </w:rPr>
        <w:t>Examples include:</w:t>
      </w:r>
    </w:p>
    <w:p w14:paraId="6D9C1C0E" w14:textId="6694303F" w:rsidR="005F69C2" w:rsidRPr="005F69C2" w:rsidRDefault="005F69C2" w:rsidP="005F69C2">
      <w:pPr>
        <w:pStyle w:val="ListParagraph"/>
        <w:numPr>
          <w:ilvl w:val="0"/>
          <w:numId w:val="26"/>
        </w:numPr>
        <w:rPr>
          <w:color w:val="1E1544" w:themeColor="text1"/>
        </w:rPr>
      </w:pPr>
      <w:r w:rsidRPr="005F69C2">
        <w:rPr>
          <w:b/>
          <w:color w:val="1E1544" w:themeColor="text1"/>
        </w:rPr>
        <w:t>Occupational therapists</w:t>
      </w:r>
      <w:r w:rsidRPr="005F69C2">
        <w:rPr>
          <w:color w:val="1E1544" w:themeColor="text1"/>
        </w:rPr>
        <w:t xml:space="preserve"> can recommend home modifications or prescribe assistive technology that will minimise hazards, reduce the risk of falls and slips and create a safe environment that allows older people to be as independent as possible.</w:t>
      </w:r>
    </w:p>
    <w:p w14:paraId="18ED272B" w14:textId="5E0BC211" w:rsidR="005F69C2" w:rsidRPr="005F69C2" w:rsidRDefault="005F69C2" w:rsidP="005F69C2">
      <w:pPr>
        <w:numPr>
          <w:ilvl w:val="0"/>
          <w:numId w:val="26"/>
        </w:numPr>
        <w:rPr>
          <w:color w:val="1E1544" w:themeColor="text1"/>
        </w:rPr>
      </w:pPr>
      <w:r w:rsidRPr="005F69C2">
        <w:rPr>
          <w:b/>
          <w:color w:val="1E1544" w:themeColor="text1"/>
        </w:rPr>
        <w:t>Exercise physiologists and physiotherapists</w:t>
      </w:r>
      <w:r w:rsidRPr="005F69C2">
        <w:rPr>
          <w:color w:val="1E1544" w:themeColor="text1"/>
        </w:rPr>
        <w:t xml:space="preserve"> may assist with musculoskeletal issues and provide fall prevention programs that assist with strength and balance.</w:t>
      </w:r>
    </w:p>
    <w:p w14:paraId="5D046D9E" w14:textId="0420F692" w:rsidR="005F69C2" w:rsidRPr="005F69C2" w:rsidRDefault="005F69C2" w:rsidP="005F69C2">
      <w:pPr>
        <w:numPr>
          <w:ilvl w:val="0"/>
          <w:numId w:val="26"/>
        </w:numPr>
        <w:rPr>
          <w:color w:val="1E1544" w:themeColor="text1"/>
        </w:rPr>
      </w:pPr>
      <w:r w:rsidRPr="005F69C2">
        <w:rPr>
          <w:b/>
          <w:bCs/>
          <w:color w:val="1E1544" w:themeColor="text1"/>
        </w:rPr>
        <w:lastRenderedPageBreak/>
        <w:t>Speech pathologists</w:t>
      </w:r>
      <w:r w:rsidRPr="005F69C2">
        <w:rPr>
          <w:color w:val="1E1544" w:themeColor="text1"/>
        </w:rPr>
        <w:t xml:space="preserve"> can assist if a person requires assessment for assistance with speech, communication and swallowing.</w:t>
      </w:r>
    </w:p>
    <w:p w14:paraId="0DEE2DCE" w14:textId="7FA00432" w:rsidR="005F69C2" w:rsidRDefault="005F69C2" w:rsidP="005F69C2">
      <w:pPr>
        <w:numPr>
          <w:ilvl w:val="0"/>
          <w:numId w:val="26"/>
        </w:numPr>
        <w:rPr>
          <w:color w:val="1E1544" w:themeColor="text1"/>
        </w:rPr>
      </w:pPr>
      <w:r w:rsidRPr="005F69C2">
        <w:rPr>
          <w:b/>
          <w:color w:val="1E1544" w:themeColor="text1"/>
        </w:rPr>
        <w:t>Nurses</w:t>
      </w:r>
      <w:r w:rsidRPr="005F69C2">
        <w:rPr>
          <w:color w:val="1E1544" w:themeColor="text1"/>
        </w:rPr>
        <w:t xml:space="preserve"> can provide wound care, continence management, assessment, treatment and monitoring of clinical conditions, administration of medications and specialist services linkage.</w:t>
      </w:r>
    </w:p>
    <w:p w14:paraId="60A1935E" w14:textId="69313890" w:rsidR="005F69C2" w:rsidRDefault="005F69C2" w:rsidP="005F69C2">
      <w:pPr>
        <w:pStyle w:val="Heading3"/>
      </w:pPr>
      <w:r>
        <w:t>Health professional’s role in enabling access to the Support at Home program</w:t>
      </w:r>
    </w:p>
    <w:p w14:paraId="319F7722" w14:textId="77777777" w:rsidR="005F69C2" w:rsidRDefault="005F69C2" w:rsidP="005F69C2">
      <w:pPr>
        <w:pStyle w:val="Heading4"/>
      </w:pPr>
      <w:r>
        <w:t>Understanding eligibility for an aged care assessment</w:t>
      </w:r>
    </w:p>
    <w:p w14:paraId="12EB159E" w14:textId="77777777" w:rsidR="005F69C2" w:rsidRPr="00052D74" w:rsidRDefault="005F69C2" w:rsidP="005F69C2">
      <w:pPr>
        <w:rPr>
          <w:color w:val="1E1544" w:themeColor="text1"/>
        </w:rPr>
      </w:pPr>
      <w:r w:rsidRPr="00052D74">
        <w:rPr>
          <w:color w:val="1E1544" w:themeColor="text1"/>
        </w:rPr>
        <w:t>To access aged care services, including the Support at Home program, older people must undergo an aged care needs assessment conducted by an aged care assessor. Under the new Act, the following groups will be eligible for an aged care assessment:</w:t>
      </w:r>
    </w:p>
    <w:p w14:paraId="5FA8FD87" w14:textId="77777777" w:rsidR="005F69C2" w:rsidRPr="00052D74" w:rsidRDefault="005F69C2" w:rsidP="005F69C2">
      <w:pPr>
        <w:pStyle w:val="ListParagraph"/>
        <w:numPr>
          <w:ilvl w:val="0"/>
          <w:numId w:val="24"/>
        </w:numPr>
        <w:ind w:left="720"/>
        <w:rPr>
          <w:color w:val="1E1544" w:themeColor="text1"/>
        </w:rPr>
      </w:pPr>
      <w:r w:rsidRPr="00052D74">
        <w:rPr>
          <w:color w:val="1E1544" w:themeColor="text1"/>
        </w:rPr>
        <w:t>people aged 65 years and ove</w:t>
      </w:r>
      <w:r>
        <w:rPr>
          <w:color w:val="1E1544" w:themeColor="text1"/>
        </w:rPr>
        <w:t xml:space="preserve">r </w:t>
      </w:r>
      <w:r w:rsidRPr="00052D74">
        <w:rPr>
          <w:color w:val="1E1544" w:themeColor="text1"/>
        </w:rPr>
        <w:t>the age of 65, or</w:t>
      </w:r>
    </w:p>
    <w:p w14:paraId="7113078C" w14:textId="77777777" w:rsidR="005F69C2" w:rsidRPr="00052D74" w:rsidRDefault="005F69C2" w:rsidP="005F69C2">
      <w:pPr>
        <w:pStyle w:val="ListParagraph"/>
        <w:numPr>
          <w:ilvl w:val="0"/>
          <w:numId w:val="24"/>
        </w:numPr>
        <w:ind w:left="720"/>
        <w:rPr>
          <w:color w:val="1E1544" w:themeColor="text1"/>
        </w:rPr>
      </w:pPr>
      <w:r w:rsidRPr="00052D74">
        <w:rPr>
          <w:color w:val="1E1544" w:themeColor="text1"/>
        </w:rPr>
        <w:t>Aboriginal and Torres Strait Islander people aged 50 years and over</w:t>
      </w:r>
    </w:p>
    <w:p w14:paraId="02156818" w14:textId="77777777" w:rsidR="005F69C2" w:rsidRPr="00845FF2" w:rsidRDefault="005F69C2" w:rsidP="005F69C2">
      <w:pPr>
        <w:pStyle w:val="ListParagraph"/>
        <w:numPr>
          <w:ilvl w:val="0"/>
          <w:numId w:val="24"/>
        </w:numPr>
        <w:ind w:left="720"/>
        <w:rPr>
          <w:color w:val="1E1544" w:themeColor="text1"/>
        </w:rPr>
      </w:pPr>
      <w:r w:rsidRPr="00052D74">
        <w:rPr>
          <w:color w:val="1E1544" w:themeColor="text1"/>
        </w:rPr>
        <w:t>People aged 50 years and over who are homeless or at risk of homelessness.</w:t>
      </w:r>
    </w:p>
    <w:p w14:paraId="0A47194B" w14:textId="77777777" w:rsidR="005F69C2" w:rsidRPr="00052D74" w:rsidRDefault="005F69C2" w:rsidP="005F69C2">
      <w:pPr>
        <w:rPr>
          <w:color w:val="1E1544" w:themeColor="text1"/>
        </w:rPr>
      </w:pPr>
      <w:r w:rsidRPr="00052D74">
        <w:rPr>
          <w:color w:val="1E1544" w:themeColor="text1"/>
        </w:rPr>
        <w:t>Eligibility also depends on having care needs, such as:</w:t>
      </w:r>
    </w:p>
    <w:p w14:paraId="64A20B0B" w14:textId="38CDE51B" w:rsidR="005F69C2" w:rsidRPr="00052D74" w:rsidRDefault="005F69C2" w:rsidP="005F69C2">
      <w:pPr>
        <w:pStyle w:val="ListParagraph"/>
        <w:numPr>
          <w:ilvl w:val="0"/>
          <w:numId w:val="24"/>
        </w:numPr>
        <w:ind w:left="720"/>
        <w:rPr>
          <w:color w:val="1E1544" w:themeColor="text1"/>
        </w:rPr>
      </w:pPr>
      <w:r w:rsidRPr="00052D74">
        <w:rPr>
          <w:color w:val="1E1544" w:themeColor="text1"/>
        </w:rPr>
        <w:t>physical, cognitive or social difficulties with activities of daily living, quality of life, and/or</w:t>
      </w:r>
    </w:p>
    <w:p w14:paraId="378E89B1" w14:textId="77777777" w:rsidR="005F69C2" w:rsidRDefault="005F69C2" w:rsidP="005F69C2">
      <w:pPr>
        <w:pStyle w:val="ListParagraph"/>
        <w:numPr>
          <w:ilvl w:val="0"/>
          <w:numId w:val="24"/>
        </w:numPr>
        <w:ind w:left="720"/>
        <w:rPr>
          <w:color w:val="1E1544" w:themeColor="text1"/>
        </w:rPr>
      </w:pPr>
      <w:r w:rsidRPr="00052D74">
        <w:rPr>
          <w:color w:val="1E1544" w:themeColor="text1"/>
        </w:rPr>
        <w:t>requiring assistive technology, equipment or support, such as help to use equipment or products to stay physically, mentally or socially able to function independently.</w:t>
      </w:r>
    </w:p>
    <w:p w14:paraId="72451AA6" w14:textId="77777777" w:rsidR="005F69C2" w:rsidRPr="00254672" w:rsidRDefault="005F69C2" w:rsidP="005F69C2">
      <w:pPr>
        <w:pStyle w:val="Heading4"/>
      </w:pPr>
      <w:r>
        <w:t>Making a referral for an aged care assessment</w:t>
      </w:r>
    </w:p>
    <w:p w14:paraId="601C39DB" w14:textId="5E423C09" w:rsidR="005F69C2" w:rsidRDefault="005F69C2" w:rsidP="005F69C2">
      <w:pPr>
        <w:rPr>
          <w:color w:val="1E1544" w:themeColor="text1"/>
        </w:rPr>
      </w:pPr>
      <w:r>
        <w:rPr>
          <w:color w:val="1E1544" w:themeColor="text1"/>
        </w:rPr>
        <w:t>To support timely and accurate referrals for aged care assessments, health professionals have access to several streamlined referral options through My Aged Care.</w:t>
      </w:r>
    </w:p>
    <w:p w14:paraId="45834632" w14:textId="41EAF0D5" w:rsidR="005F69C2" w:rsidRPr="005F69C2" w:rsidRDefault="0CD04323" w:rsidP="005F69C2">
      <w:pPr>
        <w:pStyle w:val="ListParagraph"/>
        <w:numPr>
          <w:ilvl w:val="0"/>
          <w:numId w:val="28"/>
        </w:numPr>
        <w:rPr>
          <w:b/>
          <w:bCs/>
          <w:color w:val="1E1544" w:themeColor="text1"/>
        </w:rPr>
      </w:pPr>
      <w:hyperlink r:id="rId17">
        <w:r w:rsidRPr="00664ABE">
          <w:rPr>
            <w:rStyle w:val="Hyperlink"/>
            <w:b/>
            <w:bCs/>
            <w:color w:val="0070C0"/>
          </w:rPr>
          <w:t>Make a Referral</w:t>
        </w:r>
      </w:hyperlink>
      <w:r w:rsidR="005F69C2" w:rsidRPr="00AD4C05">
        <w:rPr>
          <w:b/>
          <w:bCs/>
          <w:color w:val="1E1544" w:themeColor="text1"/>
        </w:rPr>
        <w:t xml:space="preserve"> </w:t>
      </w:r>
      <w:r w:rsidR="005F69C2" w:rsidRPr="00A31FEA">
        <w:rPr>
          <w:color w:val="1E1544" w:themeColor="text1"/>
        </w:rPr>
        <w:t>online tool</w:t>
      </w:r>
      <w:r w:rsidR="005F69C2" w:rsidRPr="002E6B98">
        <w:rPr>
          <w:color w:val="1E1544" w:themeColor="text1"/>
        </w:rPr>
        <w:t xml:space="preserve"> </w:t>
      </w:r>
      <w:r w:rsidR="005F69C2">
        <w:rPr>
          <w:color w:val="1E1544" w:themeColor="text1"/>
        </w:rPr>
        <w:t>available via the My Aged Care website, to determine</w:t>
      </w:r>
      <w:r w:rsidR="005F69C2" w:rsidRPr="002E6B98">
        <w:rPr>
          <w:color w:val="1E1544" w:themeColor="text1"/>
        </w:rPr>
        <w:t xml:space="preserve"> eligibility for government funded aged care services</w:t>
      </w:r>
      <w:r w:rsidR="005F69C2">
        <w:rPr>
          <w:color w:val="1E1544" w:themeColor="text1"/>
        </w:rPr>
        <w:t xml:space="preserve">. </w:t>
      </w:r>
      <w:r w:rsidR="005C1854">
        <w:rPr>
          <w:color w:val="1E1544" w:themeColor="text1"/>
        </w:rPr>
        <w:t xml:space="preserve">The </w:t>
      </w:r>
      <w:r w:rsidR="005F69C2" w:rsidRPr="005F69C2">
        <w:rPr>
          <w:color w:val="1E1544" w:themeColor="text1"/>
        </w:rPr>
        <w:t xml:space="preserve">Make a Referral form will take </w:t>
      </w:r>
      <w:r w:rsidR="46D95FBE" w:rsidRPr="48DA16C7">
        <w:rPr>
          <w:color w:val="1E1544" w:themeColor="text1"/>
        </w:rPr>
        <w:t>approximately</w:t>
      </w:r>
      <w:r w:rsidR="005F69C2" w:rsidRPr="005F69C2">
        <w:rPr>
          <w:color w:val="1E1544" w:themeColor="text1"/>
        </w:rPr>
        <w:t xml:space="preserve"> 15-20 minutes to complete</w:t>
      </w:r>
    </w:p>
    <w:p w14:paraId="56B1A3D9" w14:textId="6B3755B9" w:rsidR="005F69C2" w:rsidRPr="005F69C2" w:rsidRDefault="005F69C2" w:rsidP="005F69C2">
      <w:pPr>
        <w:pStyle w:val="ListParagraph"/>
        <w:numPr>
          <w:ilvl w:val="0"/>
          <w:numId w:val="28"/>
        </w:numPr>
        <w:rPr>
          <w:b/>
          <w:bCs/>
          <w:color w:val="1E1544" w:themeColor="text1"/>
        </w:rPr>
      </w:pPr>
      <w:r w:rsidRPr="00AD4C05">
        <w:rPr>
          <w:b/>
          <w:bCs/>
          <w:color w:val="1E1544" w:themeColor="text1"/>
        </w:rPr>
        <w:t>Phone referral</w:t>
      </w:r>
      <w:r>
        <w:rPr>
          <w:color w:val="1E1544" w:themeColor="text1"/>
        </w:rPr>
        <w:t xml:space="preserve"> by calling the </w:t>
      </w:r>
      <w:r w:rsidRPr="002E6B98">
        <w:rPr>
          <w:color w:val="1E1544" w:themeColor="text1"/>
        </w:rPr>
        <w:t xml:space="preserve">My Aged Care Contact Centre </w:t>
      </w:r>
      <w:r w:rsidRPr="00AD4C05">
        <w:rPr>
          <w:color w:val="1E1544" w:themeColor="text1"/>
        </w:rPr>
        <w:t xml:space="preserve">on </w:t>
      </w:r>
      <w:r w:rsidRPr="00974F24">
        <w:rPr>
          <w:b/>
          <w:bCs/>
          <w:color w:val="1E1544" w:themeColor="text1"/>
        </w:rPr>
        <w:t>1800 200 422.</w:t>
      </w:r>
    </w:p>
    <w:p w14:paraId="36946CCB" w14:textId="4DDB08DC" w:rsidR="005F69C2" w:rsidRDefault="001E2226" w:rsidP="005F69C2">
      <w:pPr>
        <w:rPr>
          <w:color w:val="1E1544" w:themeColor="text1"/>
        </w:rPr>
      </w:pPr>
      <w:r w:rsidRPr="005F69C2">
        <w:rPr>
          <w:color w:val="1E1544" w:themeColor="text1"/>
        </w:rPr>
        <w:t>If the person you are referring has registered previously</w:t>
      </w:r>
      <w:r>
        <w:rPr>
          <w:color w:val="1E1544" w:themeColor="text1"/>
        </w:rPr>
        <w:t>,</w:t>
      </w:r>
      <w:r w:rsidRPr="005F69C2">
        <w:rPr>
          <w:color w:val="1E1544" w:themeColor="text1"/>
        </w:rPr>
        <w:t xml:space="preserve"> you can help them call My Aged Care on </w:t>
      </w:r>
      <w:hyperlink r:id="rId18" w:history="1">
        <w:r w:rsidRPr="00664ABE">
          <w:rPr>
            <w:rStyle w:val="Hyperlink"/>
            <w:b/>
            <w:bCs/>
            <w:color w:val="0070C0"/>
          </w:rPr>
          <w:t>1800 200 422</w:t>
        </w:r>
      </w:hyperlink>
      <w:r w:rsidRPr="005F69C2">
        <w:rPr>
          <w:color w:val="1E1544" w:themeColor="text1"/>
        </w:rPr>
        <w:t xml:space="preserve"> to discuss any changes in circumstance/care needs.  </w:t>
      </w:r>
      <w:r w:rsidR="005F69C2" w:rsidRPr="005F69C2">
        <w:rPr>
          <w:color w:val="1E1544" w:themeColor="text1"/>
        </w:rPr>
        <w:t>If the person you are referring has registered previously</w:t>
      </w:r>
      <w:r w:rsidR="00B81937">
        <w:rPr>
          <w:color w:val="1E1544" w:themeColor="text1"/>
        </w:rPr>
        <w:t>,</w:t>
      </w:r>
      <w:r w:rsidR="005F69C2" w:rsidRPr="005F69C2">
        <w:rPr>
          <w:color w:val="1E1544" w:themeColor="text1"/>
        </w:rPr>
        <w:t xml:space="preserve"> you can help them call My Aged Care on </w:t>
      </w:r>
      <w:hyperlink r:id="rId19">
        <w:r w:rsidR="0CD04323" w:rsidRPr="00664ABE">
          <w:rPr>
            <w:rStyle w:val="Hyperlink"/>
            <w:b/>
            <w:bCs/>
            <w:color w:val="0070C0"/>
          </w:rPr>
          <w:t>1800 200 422</w:t>
        </w:r>
      </w:hyperlink>
      <w:r w:rsidR="005F69C2" w:rsidRPr="005F69C2">
        <w:rPr>
          <w:color w:val="1E1544" w:themeColor="text1"/>
        </w:rPr>
        <w:t> to discuss any changes in circumstance/care needs.</w:t>
      </w:r>
    </w:p>
    <w:p w14:paraId="3C5D81E0" w14:textId="77777777" w:rsidR="005F69C2" w:rsidRDefault="005F69C2" w:rsidP="005F69C2">
      <w:pPr>
        <w:pStyle w:val="Heading3"/>
      </w:pPr>
      <w:r>
        <w:t>Support at Home classification levels</w:t>
      </w:r>
    </w:p>
    <w:p w14:paraId="6A4C49EF" w14:textId="66EFC7C5" w:rsidR="005F69C2" w:rsidRDefault="005F69C2" w:rsidP="005F69C2">
      <w:pPr>
        <w:rPr>
          <w:color w:val="1E1544" w:themeColor="text1"/>
        </w:rPr>
      </w:pPr>
      <w:r>
        <w:rPr>
          <w:color w:val="1E1544" w:themeColor="text1"/>
        </w:rPr>
        <w:t xml:space="preserve">For </w:t>
      </w:r>
      <w:r w:rsidR="005C1854">
        <w:rPr>
          <w:color w:val="1E1544" w:themeColor="text1"/>
        </w:rPr>
        <w:t>health professional</w:t>
      </w:r>
      <w:r>
        <w:rPr>
          <w:color w:val="1E1544" w:themeColor="text1"/>
        </w:rPr>
        <w:t>s, understanding how services are structured under Support at Home can help inform care planning and referrals.</w:t>
      </w:r>
    </w:p>
    <w:p w14:paraId="0BBD54AE" w14:textId="77777777" w:rsidR="005F69C2" w:rsidRPr="00CB692E" w:rsidRDefault="005F69C2" w:rsidP="005F69C2">
      <w:pPr>
        <w:rPr>
          <w:color w:val="1E1544" w:themeColor="text1"/>
        </w:rPr>
      </w:pPr>
      <w:r>
        <w:rPr>
          <w:color w:val="1E1544" w:themeColor="text1"/>
        </w:rPr>
        <w:t xml:space="preserve">The </w:t>
      </w:r>
      <w:r w:rsidRPr="00CB692E">
        <w:rPr>
          <w:color w:val="1E1544" w:themeColor="text1"/>
        </w:rPr>
        <w:t>Support at Home has 8 classifications for ongoing services, and these are linked to different levels of care. The more care an older person needs, the higher your classification will be. Each classification has a quarterly budget.</w:t>
      </w:r>
    </w:p>
    <w:p w14:paraId="79665E8A" w14:textId="77777777" w:rsidR="005F69C2" w:rsidRPr="00CB692E" w:rsidRDefault="005F69C2" w:rsidP="005F69C2">
      <w:pPr>
        <w:rPr>
          <w:color w:val="1E1544" w:themeColor="text1"/>
        </w:rPr>
      </w:pPr>
      <w:r w:rsidRPr="00CB692E">
        <w:rPr>
          <w:color w:val="1E1544" w:themeColor="text1"/>
        </w:rPr>
        <w:t>Along with the 8 ongoing classifications, there are 3 short-term classifications:</w:t>
      </w:r>
    </w:p>
    <w:p w14:paraId="6745D156" w14:textId="77777777" w:rsidR="005F69C2" w:rsidRPr="00CB692E" w:rsidRDefault="005F69C2" w:rsidP="005F69C2">
      <w:pPr>
        <w:pStyle w:val="ListParagraph"/>
        <w:numPr>
          <w:ilvl w:val="0"/>
          <w:numId w:val="24"/>
        </w:numPr>
        <w:ind w:left="720"/>
        <w:rPr>
          <w:color w:val="1E1544" w:themeColor="text1"/>
        </w:rPr>
      </w:pPr>
      <w:r w:rsidRPr="00CB692E">
        <w:rPr>
          <w:color w:val="1E1544" w:themeColor="text1"/>
        </w:rPr>
        <w:t xml:space="preserve">the </w:t>
      </w:r>
      <w:r w:rsidRPr="00CB692E">
        <w:rPr>
          <w:b/>
          <w:bCs/>
          <w:color w:val="1E1544" w:themeColor="text1"/>
        </w:rPr>
        <w:t>Restorative Care Pathway</w:t>
      </w:r>
      <w:r w:rsidRPr="00CB692E">
        <w:rPr>
          <w:color w:val="1E1544" w:themeColor="text1"/>
        </w:rPr>
        <w:t xml:space="preserve"> helping older people maintain and improve their independence through primarily allied health services</w:t>
      </w:r>
    </w:p>
    <w:p w14:paraId="7C7CBE29" w14:textId="77777777" w:rsidR="005F69C2" w:rsidRPr="00CB692E" w:rsidRDefault="005F69C2" w:rsidP="005F69C2">
      <w:pPr>
        <w:pStyle w:val="ListParagraph"/>
        <w:numPr>
          <w:ilvl w:val="0"/>
          <w:numId w:val="24"/>
        </w:numPr>
        <w:ind w:left="720"/>
        <w:rPr>
          <w:color w:val="1E1544" w:themeColor="text1"/>
        </w:rPr>
      </w:pPr>
      <w:r w:rsidRPr="00CB692E">
        <w:rPr>
          <w:color w:val="1E1544" w:themeColor="text1"/>
        </w:rPr>
        <w:t xml:space="preserve">the </w:t>
      </w:r>
      <w:r w:rsidRPr="00CB692E">
        <w:rPr>
          <w:b/>
          <w:bCs/>
          <w:color w:val="1E1544" w:themeColor="text1"/>
        </w:rPr>
        <w:t>End-of-Life Pathway</w:t>
      </w:r>
      <w:r w:rsidRPr="00CB692E">
        <w:rPr>
          <w:color w:val="1E1544" w:themeColor="text1"/>
        </w:rPr>
        <w:t xml:space="preserve"> providing dedicated funding to access services to support older people to remain at home in their last 3 months of life.</w:t>
      </w:r>
    </w:p>
    <w:p w14:paraId="589816A4" w14:textId="77777777" w:rsidR="005F69C2" w:rsidRPr="00CB692E" w:rsidRDefault="005F69C2" w:rsidP="005F69C2">
      <w:pPr>
        <w:pStyle w:val="ListParagraph"/>
        <w:numPr>
          <w:ilvl w:val="0"/>
          <w:numId w:val="24"/>
        </w:numPr>
        <w:ind w:left="720"/>
        <w:rPr>
          <w:color w:val="1E1544" w:themeColor="text1"/>
        </w:rPr>
      </w:pPr>
      <w:r w:rsidRPr="00CB692E">
        <w:rPr>
          <w:color w:val="1E1544" w:themeColor="text1"/>
        </w:rPr>
        <w:lastRenderedPageBreak/>
        <w:t xml:space="preserve">the </w:t>
      </w:r>
      <w:r w:rsidRPr="00CB692E">
        <w:rPr>
          <w:b/>
          <w:bCs/>
          <w:color w:val="1E1544" w:themeColor="text1"/>
        </w:rPr>
        <w:t>Assistive Technology and Home Modifications (AT-HM)</w:t>
      </w:r>
      <w:r w:rsidRPr="00CB692E">
        <w:rPr>
          <w:color w:val="1E1544" w:themeColor="text1"/>
        </w:rPr>
        <w:t xml:space="preserve"> scheme for separate funding for products, equipment and home modifications.</w:t>
      </w:r>
    </w:p>
    <w:p w14:paraId="5DA97335" w14:textId="17CFC755" w:rsidR="005F69C2" w:rsidRPr="00CB692E" w:rsidRDefault="005F69C2" w:rsidP="005F69C2">
      <w:pPr>
        <w:rPr>
          <w:color w:val="1E1544" w:themeColor="text1"/>
        </w:rPr>
      </w:pPr>
      <w:r w:rsidRPr="00CB692E">
        <w:rPr>
          <w:color w:val="1E1544" w:themeColor="text1"/>
        </w:rPr>
        <w:t xml:space="preserve">The Support at Home program has a defined </w:t>
      </w:r>
      <w:hyperlink r:id="rId20" w:history="1">
        <w:r w:rsidRPr="00664ABE">
          <w:rPr>
            <w:rStyle w:val="Hyperlink"/>
            <w:color w:val="0070C0"/>
          </w:rPr>
          <w:t>service list</w:t>
        </w:r>
      </w:hyperlink>
      <w:r w:rsidRPr="00CB692E">
        <w:rPr>
          <w:color w:val="1E1544" w:themeColor="text1"/>
        </w:rPr>
        <w:t xml:space="preserve"> which outlines the funded services available to eligible participants and the services that are excluded.</w:t>
      </w:r>
    </w:p>
    <w:p w14:paraId="48B5AC18" w14:textId="77777777" w:rsidR="005F69C2" w:rsidRPr="00CB692E" w:rsidRDefault="005F69C2" w:rsidP="005F69C2">
      <w:pPr>
        <w:rPr>
          <w:color w:val="1E1544" w:themeColor="text1"/>
        </w:rPr>
      </w:pPr>
      <w:r w:rsidRPr="00CB692E">
        <w:rPr>
          <w:color w:val="1E1544" w:themeColor="text1"/>
        </w:rPr>
        <w:t xml:space="preserve">The </w:t>
      </w:r>
      <w:hyperlink r:id="rId21" w:history="1">
        <w:r w:rsidRPr="00664ABE">
          <w:rPr>
            <w:rStyle w:val="Hyperlink"/>
            <w:color w:val="0070C0"/>
          </w:rPr>
          <w:t>Assistive Technology and Home Modification (AT-HM) list</w:t>
        </w:r>
      </w:hyperlink>
      <w:r w:rsidRPr="00CB692E">
        <w:rPr>
          <w:color w:val="1E1544" w:themeColor="text1"/>
        </w:rPr>
        <w:t xml:space="preserve"> defines the products, equipment and home modifications that are available for Support at Home participants under the AT-HM scheme.</w:t>
      </w:r>
    </w:p>
    <w:p w14:paraId="7C97E783" w14:textId="191EB789" w:rsidR="005F69C2" w:rsidRDefault="005F69C2" w:rsidP="005F69C2">
      <w:pPr>
        <w:rPr>
          <w:color w:val="1E1544" w:themeColor="text1"/>
        </w:rPr>
      </w:pPr>
      <w:r w:rsidRPr="00CB692E">
        <w:rPr>
          <w:color w:val="1E1544" w:themeColor="text1"/>
        </w:rPr>
        <w:t>The services a</w:t>
      </w:r>
      <w:r w:rsidR="00D726E0">
        <w:rPr>
          <w:color w:val="1E1544" w:themeColor="text1"/>
        </w:rPr>
        <w:t>n older</w:t>
      </w:r>
      <w:r w:rsidRPr="00CB692E">
        <w:rPr>
          <w:color w:val="1E1544" w:themeColor="text1"/>
        </w:rPr>
        <w:t xml:space="preserve"> </w:t>
      </w:r>
      <w:r>
        <w:rPr>
          <w:color w:val="1E1544" w:themeColor="text1"/>
        </w:rPr>
        <w:t>person</w:t>
      </w:r>
      <w:r w:rsidRPr="00CB692E">
        <w:rPr>
          <w:color w:val="1E1544" w:themeColor="text1"/>
        </w:rPr>
        <w:t xml:space="preserve"> is eligible to receive are based on their assessed needs. Participants can only access government funded services from the Support at Home service list.</w:t>
      </w:r>
    </w:p>
    <w:p w14:paraId="6F89A5DC" w14:textId="77777777" w:rsidR="005C1854" w:rsidRDefault="005C1854" w:rsidP="005C1854">
      <w:pPr>
        <w:pStyle w:val="Heading3"/>
      </w:pPr>
      <w:r>
        <w:t>Care plans</w:t>
      </w:r>
    </w:p>
    <w:p w14:paraId="0EACE3BC" w14:textId="4A73CA53" w:rsidR="005C1854" w:rsidRDefault="005C1854" w:rsidP="005C1854">
      <w:pPr>
        <w:rPr>
          <w:color w:val="1E1544" w:themeColor="text1"/>
        </w:rPr>
      </w:pPr>
      <w:r w:rsidRPr="00D14928">
        <w:rPr>
          <w:color w:val="1E1544" w:themeColor="text1"/>
        </w:rPr>
        <w:t xml:space="preserve">A care plan is a key resource that </w:t>
      </w:r>
      <w:r w:rsidRPr="0095473E">
        <w:rPr>
          <w:color w:val="1E1544" w:themeColor="text1"/>
        </w:rPr>
        <w:t>documents a participant’s needs, goals</w:t>
      </w:r>
      <w:r w:rsidRPr="00D14928">
        <w:rPr>
          <w:color w:val="1E1544" w:themeColor="text1"/>
        </w:rPr>
        <w:t xml:space="preserve">, preferences and how funded aged care services will help the participant realise their goals. </w:t>
      </w:r>
      <w:r w:rsidRPr="00F2434C">
        <w:rPr>
          <w:color w:val="1E1544" w:themeColor="text1"/>
        </w:rPr>
        <w:t>The care plan is a living document that will change and evolve over time, in line with the participant’s needs, goals, preferences and situation.</w:t>
      </w:r>
    </w:p>
    <w:p w14:paraId="19A94BB0" w14:textId="5725BDE6" w:rsidR="005C1854" w:rsidRPr="00534B85" w:rsidRDefault="005C1854" w:rsidP="005C1854">
      <w:pPr>
        <w:rPr>
          <w:color w:val="1E1544" w:themeColor="text1"/>
        </w:rPr>
      </w:pPr>
      <w:r w:rsidRPr="00534B85">
        <w:rPr>
          <w:color w:val="1E1544" w:themeColor="text1"/>
        </w:rPr>
        <w:t xml:space="preserve">Once </w:t>
      </w:r>
      <w:r>
        <w:rPr>
          <w:color w:val="1E1544" w:themeColor="text1"/>
        </w:rPr>
        <w:t>a</w:t>
      </w:r>
      <w:r w:rsidR="00286799">
        <w:rPr>
          <w:color w:val="1E1544" w:themeColor="text1"/>
        </w:rPr>
        <w:t>n older</w:t>
      </w:r>
      <w:r>
        <w:rPr>
          <w:color w:val="1E1544" w:themeColor="text1"/>
        </w:rPr>
        <w:t xml:space="preserve"> person is </w:t>
      </w:r>
      <w:r w:rsidRPr="00534B85">
        <w:rPr>
          <w:color w:val="1E1544" w:themeColor="text1"/>
        </w:rPr>
        <w:t xml:space="preserve">approved for the Support at Home program, </w:t>
      </w:r>
      <w:r w:rsidR="00813531">
        <w:rPr>
          <w:color w:val="1E1544" w:themeColor="text1"/>
        </w:rPr>
        <w:t xml:space="preserve">an </w:t>
      </w:r>
      <w:r w:rsidRPr="00534B85">
        <w:rPr>
          <w:color w:val="1E1544" w:themeColor="text1"/>
        </w:rPr>
        <w:t xml:space="preserve">aged care provider will allocate a care partner (a care coordinator) </w:t>
      </w:r>
      <w:r>
        <w:rPr>
          <w:color w:val="1E1544" w:themeColor="text1"/>
        </w:rPr>
        <w:t xml:space="preserve">to </w:t>
      </w:r>
      <w:r w:rsidRPr="00534B85">
        <w:rPr>
          <w:color w:val="1E1544" w:themeColor="text1"/>
        </w:rPr>
        <w:t xml:space="preserve">develop </w:t>
      </w:r>
      <w:r>
        <w:rPr>
          <w:color w:val="1E1544" w:themeColor="text1"/>
        </w:rPr>
        <w:t>the</w:t>
      </w:r>
      <w:r w:rsidRPr="00534B85">
        <w:rPr>
          <w:color w:val="1E1544" w:themeColor="text1"/>
        </w:rPr>
        <w:t xml:space="preserve"> care plan</w:t>
      </w:r>
      <w:r>
        <w:rPr>
          <w:color w:val="1E1544" w:themeColor="text1"/>
        </w:rPr>
        <w:t xml:space="preserve">. </w:t>
      </w:r>
      <w:r w:rsidRPr="005C1854">
        <w:rPr>
          <w:color w:val="1E1544" w:themeColor="text1"/>
        </w:rPr>
        <w:t xml:space="preserve">Health professionals </w:t>
      </w:r>
      <w:r w:rsidR="00C85774">
        <w:rPr>
          <w:color w:val="1E1544" w:themeColor="text1"/>
        </w:rPr>
        <w:t xml:space="preserve">may </w:t>
      </w:r>
      <w:r w:rsidRPr="005C1854">
        <w:rPr>
          <w:color w:val="1E1544" w:themeColor="text1"/>
        </w:rPr>
        <w:t xml:space="preserve">be involved in care planning if required. This could mean </w:t>
      </w:r>
      <w:r w:rsidR="003176EC">
        <w:rPr>
          <w:color w:val="1E1544" w:themeColor="text1"/>
        </w:rPr>
        <w:t>for example, that</w:t>
      </w:r>
      <w:r w:rsidRPr="005C1854">
        <w:rPr>
          <w:color w:val="1E1544" w:themeColor="text1"/>
        </w:rPr>
        <w:t xml:space="preserve"> a physiotherapist and occupational therapist work with the provider and </w:t>
      </w:r>
      <w:r w:rsidR="003176EC">
        <w:rPr>
          <w:color w:val="1E1544" w:themeColor="text1"/>
        </w:rPr>
        <w:t xml:space="preserve">the </w:t>
      </w:r>
      <w:r w:rsidRPr="005C1854">
        <w:rPr>
          <w:color w:val="1E1544" w:themeColor="text1"/>
        </w:rPr>
        <w:t>participant to develop a plan that identifies the person’s goals, the services they will receive such as weekly physiotherapy or installation of a handrail or shower chair</w:t>
      </w:r>
      <w:r w:rsidR="009E0FB2">
        <w:rPr>
          <w:color w:val="1E1544" w:themeColor="text1"/>
        </w:rPr>
        <w:t>,</w:t>
      </w:r>
      <w:r w:rsidRPr="005C1854">
        <w:rPr>
          <w:color w:val="1E1544" w:themeColor="text1"/>
        </w:rPr>
        <w:t xml:space="preserve"> and the</w:t>
      </w:r>
      <w:r w:rsidR="000D556B">
        <w:rPr>
          <w:color w:val="1E1544" w:themeColor="text1"/>
        </w:rPr>
        <w:t>ir</w:t>
      </w:r>
      <w:r w:rsidRPr="005C1854">
        <w:rPr>
          <w:color w:val="1E1544" w:themeColor="text1"/>
        </w:rPr>
        <w:t xml:space="preserve"> preferences </w:t>
      </w:r>
      <w:r w:rsidR="000D556B">
        <w:rPr>
          <w:color w:val="1E1544" w:themeColor="text1"/>
        </w:rPr>
        <w:t xml:space="preserve">for </w:t>
      </w:r>
      <w:r w:rsidRPr="005C1854">
        <w:rPr>
          <w:color w:val="1E1544" w:themeColor="text1"/>
        </w:rPr>
        <w:t>how services are delivered</w:t>
      </w:r>
      <w:r w:rsidR="000D556B">
        <w:rPr>
          <w:color w:val="1E1544" w:themeColor="text1"/>
        </w:rPr>
        <w:t>. These preferences may include the</w:t>
      </w:r>
      <w:r w:rsidRPr="005C1854">
        <w:rPr>
          <w:color w:val="1E1544" w:themeColor="text1"/>
        </w:rPr>
        <w:t xml:space="preserve"> gender or attributes</w:t>
      </w:r>
      <w:r w:rsidR="000D556B">
        <w:rPr>
          <w:color w:val="1E1544" w:themeColor="text1"/>
        </w:rPr>
        <w:t xml:space="preserve"> of the care worker</w:t>
      </w:r>
      <w:r w:rsidRPr="005C1854">
        <w:rPr>
          <w:color w:val="1E1544" w:themeColor="text1"/>
        </w:rPr>
        <w:t xml:space="preserve">, preferred days and times </w:t>
      </w:r>
      <w:r w:rsidR="00DA4F25">
        <w:rPr>
          <w:color w:val="1E1544" w:themeColor="text1"/>
        </w:rPr>
        <w:t>f</w:t>
      </w:r>
      <w:r w:rsidRPr="005C1854">
        <w:rPr>
          <w:color w:val="1E1544" w:themeColor="text1"/>
        </w:rPr>
        <w:t>o</w:t>
      </w:r>
      <w:r w:rsidR="00DA4F25">
        <w:rPr>
          <w:color w:val="1E1544" w:themeColor="text1"/>
        </w:rPr>
        <w:t>r</w:t>
      </w:r>
      <w:r w:rsidRPr="005C1854">
        <w:rPr>
          <w:color w:val="1E1544" w:themeColor="text1"/>
        </w:rPr>
        <w:t xml:space="preserve"> receive services, a</w:t>
      </w:r>
      <w:r w:rsidR="00DA4F25">
        <w:rPr>
          <w:color w:val="1E1544" w:themeColor="text1"/>
        </w:rPr>
        <w:t xml:space="preserve">nd any </w:t>
      </w:r>
      <w:r w:rsidRPr="005C1854">
        <w:rPr>
          <w:color w:val="1E1544" w:themeColor="text1"/>
        </w:rPr>
        <w:t xml:space="preserve">cultural </w:t>
      </w:r>
      <w:r w:rsidR="00DA4F25">
        <w:rPr>
          <w:color w:val="1E1544" w:themeColor="text1"/>
        </w:rPr>
        <w:t>considerations.</w:t>
      </w:r>
    </w:p>
    <w:p w14:paraId="3272ED9E" w14:textId="5DF30209" w:rsidR="005C1854" w:rsidRPr="005C1854" w:rsidRDefault="005C1854" w:rsidP="005C1854">
      <w:pPr>
        <w:rPr>
          <w:color w:val="1E1544" w:themeColor="text1"/>
        </w:rPr>
      </w:pPr>
      <w:r w:rsidRPr="005C1854">
        <w:rPr>
          <w:color w:val="1E1544" w:themeColor="text1"/>
        </w:rPr>
        <w:t xml:space="preserve">Eligible health professionals can claim a </w:t>
      </w:r>
      <w:r w:rsidR="00E05522">
        <w:rPr>
          <w:color w:val="1E1544" w:themeColor="text1"/>
        </w:rPr>
        <w:t>Medicare Benefit Schedule (</w:t>
      </w:r>
      <w:r w:rsidRPr="005C1854">
        <w:rPr>
          <w:color w:val="1E1544" w:themeColor="text1"/>
        </w:rPr>
        <w:t>MBS</w:t>
      </w:r>
      <w:r w:rsidR="00E05522">
        <w:rPr>
          <w:color w:val="1E1544" w:themeColor="text1"/>
        </w:rPr>
        <w:t>)</w:t>
      </w:r>
      <w:r w:rsidRPr="005C1854">
        <w:rPr>
          <w:color w:val="1E1544" w:themeColor="text1"/>
        </w:rPr>
        <w:t xml:space="preserve"> item for case conferencing if the participant has a current GP </w:t>
      </w:r>
      <w:r w:rsidR="68FF36DF" w:rsidRPr="7BF9550C">
        <w:rPr>
          <w:color w:val="1E1544" w:themeColor="text1"/>
        </w:rPr>
        <w:t xml:space="preserve">chronic condition </w:t>
      </w:r>
      <w:r w:rsidRPr="005C1854">
        <w:rPr>
          <w:color w:val="1E1544" w:themeColor="text1"/>
        </w:rPr>
        <w:t xml:space="preserve">management plan </w:t>
      </w:r>
      <w:r w:rsidR="2D917B52" w:rsidRPr="7BF9550C">
        <w:rPr>
          <w:color w:val="1E1544" w:themeColor="text1"/>
        </w:rPr>
        <w:t>(GPCCMP)</w:t>
      </w:r>
      <w:r w:rsidRPr="005C1854">
        <w:rPr>
          <w:color w:val="1E1544" w:themeColor="text1"/>
        </w:rPr>
        <w:t xml:space="preserve"> in place. Fee for service and private health insurance rebates may also be options to discuss with the person.</w:t>
      </w:r>
    </w:p>
    <w:p w14:paraId="69141734" w14:textId="77777777" w:rsidR="005C1854" w:rsidRPr="00C60B50" w:rsidRDefault="005C1854" w:rsidP="005C1854">
      <w:pPr>
        <w:pStyle w:val="Heading2"/>
      </w:pPr>
      <w:r w:rsidRPr="00C60B50">
        <w:t>Short-term Pathways</w:t>
      </w:r>
    </w:p>
    <w:p w14:paraId="42CB0B7E" w14:textId="4EA1F92C" w:rsidR="005C1854" w:rsidRDefault="005C1854" w:rsidP="005C1854">
      <w:pPr>
        <w:rPr>
          <w:color w:val="1E1544" w:themeColor="text1"/>
        </w:rPr>
      </w:pPr>
      <w:r>
        <w:rPr>
          <w:color w:val="1E1544" w:themeColor="text1"/>
        </w:rPr>
        <w:t>Health professionals are directly involved in delivering short-term support that help</w:t>
      </w:r>
      <w:r w:rsidR="00430207">
        <w:rPr>
          <w:color w:val="1E1544" w:themeColor="text1"/>
        </w:rPr>
        <w:t>s</w:t>
      </w:r>
      <w:r>
        <w:rPr>
          <w:color w:val="1E1544" w:themeColor="text1"/>
        </w:rPr>
        <w:t xml:space="preserve"> older </w:t>
      </w:r>
      <w:r w:rsidR="00430207">
        <w:rPr>
          <w:color w:val="1E1544" w:themeColor="text1"/>
        </w:rPr>
        <w:t>people</w:t>
      </w:r>
      <w:r>
        <w:rPr>
          <w:color w:val="1E1544" w:themeColor="text1"/>
        </w:rPr>
        <w:t xml:space="preserve"> maintain independence to avoid unnecessary escalation of care.</w:t>
      </w:r>
    </w:p>
    <w:p w14:paraId="3363757D" w14:textId="36E0E806" w:rsidR="005F69C2" w:rsidRDefault="005C1854" w:rsidP="005F69C2">
      <w:pPr>
        <w:rPr>
          <w:color w:val="1E1544" w:themeColor="text1"/>
        </w:rPr>
      </w:pPr>
      <w:r>
        <w:rPr>
          <w:color w:val="1E1544" w:themeColor="text1"/>
        </w:rPr>
        <w:t>Under Support at Home,</w:t>
      </w:r>
      <w:r w:rsidRPr="00B84AD2">
        <w:rPr>
          <w:color w:val="1E1544" w:themeColor="text1"/>
        </w:rPr>
        <w:t xml:space="preserve"> three short-term pathways </w:t>
      </w:r>
      <w:r>
        <w:rPr>
          <w:color w:val="1E1544" w:themeColor="text1"/>
        </w:rPr>
        <w:t xml:space="preserve">are available </w:t>
      </w:r>
      <w:r w:rsidRPr="00B84AD2">
        <w:rPr>
          <w:color w:val="1E1544" w:themeColor="text1"/>
        </w:rPr>
        <w:t>to help older people remain independent and living at home for longer. These pathways provide targeted, time-limited support based on assessed needs.</w:t>
      </w:r>
    </w:p>
    <w:p w14:paraId="12DBDDBA" w14:textId="77777777" w:rsidR="005C1854" w:rsidRDefault="005C1854" w:rsidP="005C1854">
      <w:pPr>
        <w:pStyle w:val="Heading3"/>
      </w:pPr>
      <w:r>
        <w:t>Assistive Technology and Home Modifications (AT-HM) scheme</w:t>
      </w:r>
    </w:p>
    <w:p w14:paraId="72E69480" w14:textId="6D31FC41" w:rsidR="005C1854" w:rsidRDefault="005C1854" w:rsidP="005C1854">
      <w:pPr>
        <w:rPr>
          <w:color w:val="1E1544" w:themeColor="text1"/>
        </w:rPr>
      </w:pPr>
      <w:r>
        <w:rPr>
          <w:color w:val="1E1544" w:themeColor="text1"/>
        </w:rPr>
        <w:t>The AT-HM scheme supports older people to live at home and within their community with increased independence, safety, accessibility and wellbeing. An aged care assessment will determine approval to access the AT-HM scheme. If approved, participants will have separate funding to access products, equipment and home modifications through allocated funding tiers.</w:t>
      </w:r>
    </w:p>
    <w:p w14:paraId="332C4565" w14:textId="31A72DCB" w:rsidR="005C1854" w:rsidRDefault="0065707C" w:rsidP="005C1854">
      <w:pPr>
        <w:rPr>
          <w:color w:val="1E1544" w:themeColor="text1"/>
        </w:rPr>
      </w:pPr>
      <w:r>
        <w:rPr>
          <w:color w:val="1E1544" w:themeColor="text1"/>
        </w:rPr>
        <w:t xml:space="preserve">Some types of </w:t>
      </w:r>
      <w:r w:rsidR="005C1854" w:rsidRPr="005C1854">
        <w:rPr>
          <w:color w:val="1E1544" w:themeColor="text1"/>
        </w:rPr>
        <w:t>assistive technology</w:t>
      </w:r>
      <w:r w:rsidR="006A5ED7">
        <w:rPr>
          <w:color w:val="1E1544" w:themeColor="text1"/>
        </w:rPr>
        <w:t>, particularly complex items,</w:t>
      </w:r>
      <w:r w:rsidR="005C1854" w:rsidRPr="005C1854">
        <w:rPr>
          <w:color w:val="1E1544" w:themeColor="text1"/>
        </w:rPr>
        <w:t xml:space="preserve"> may </w:t>
      </w:r>
      <w:r w:rsidR="006A5ED7">
        <w:rPr>
          <w:color w:val="1E1544" w:themeColor="text1"/>
        </w:rPr>
        <w:t>require</w:t>
      </w:r>
      <w:r w:rsidR="005C1854" w:rsidRPr="005C1854">
        <w:rPr>
          <w:color w:val="1E1544" w:themeColor="text1"/>
        </w:rPr>
        <w:t xml:space="preserve"> a prescription </w:t>
      </w:r>
      <w:r w:rsidR="00A876FD">
        <w:rPr>
          <w:color w:val="1E1544" w:themeColor="text1"/>
        </w:rPr>
        <w:t>from</w:t>
      </w:r>
      <w:r w:rsidR="005C1854" w:rsidRPr="005C1854">
        <w:rPr>
          <w:color w:val="1E1544" w:themeColor="text1"/>
        </w:rPr>
        <w:t xml:space="preserve"> a suitably qualified health</w:t>
      </w:r>
      <w:r w:rsidR="00A876FD">
        <w:rPr>
          <w:color w:val="1E1544" w:themeColor="text1"/>
        </w:rPr>
        <w:t xml:space="preserve"> or </w:t>
      </w:r>
      <w:r w:rsidR="005C1854" w:rsidRPr="005C1854">
        <w:rPr>
          <w:color w:val="1E1544" w:themeColor="text1"/>
        </w:rPr>
        <w:t>allied health professional</w:t>
      </w:r>
      <w:r w:rsidR="00A876FD">
        <w:rPr>
          <w:color w:val="1E1544" w:themeColor="text1"/>
        </w:rPr>
        <w:t xml:space="preserve"> to ensure they are safe and appropriate for the </w:t>
      </w:r>
      <w:r w:rsidR="00EF49FC">
        <w:rPr>
          <w:color w:val="1E1544" w:themeColor="text1"/>
        </w:rPr>
        <w:t>participant’s</w:t>
      </w:r>
      <w:r w:rsidR="00A876FD">
        <w:rPr>
          <w:color w:val="1E1544" w:themeColor="text1"/>
        </w:rPr>
        <w:t xml:space="preserve"> needs.</w:t>
      </w:r>
      <w:r w:rsidR="005C1854" w:rsidRPr="005C1854">
        <w:rPr>
          <w:color w:val="1E1544" w:themeColor="text1"/>
        </w:rPr>
        <w:t xml:space="preserve"> All home modifications require a prescription from an occupational therapist working within their scope of practice</w:t>
      </w:r>
      <w:r w:rsidR="005C1854">
        <w:rPr>
          <w:color w:val="1E1544" w:themeColor="text1"/>
        </w:rPr>
        <w:t>.</w:t>
      </w:r>
    </w:p>
    <w:p w14:paraId="4C8DB43A" w14:textId="776C5EB8" w:rsidR="005C1854" w:rsidRDefault="005C1854" w:rsidP="005C1854">
      <w:pPr>
        <w:rPr>
          <w:color w:val="1E1544" w:themeColor="text1"/>
        </w:rPr>
      </w:pPr>
      <w:r w:rsidRPr="000A3EF6">
        <w:rPr>
          <w:color w:val="1E1544" w:themeColor="text1"/>
        </w:rPr>
        <w:lastRenderedPageBreak/>
        <w:t xml:space="preserve">The AT-HM list </w:t>
      </w:r>
      <w:r>
        <w:rPr>
          <w:color w:val="1E1544" w:themeColor="text1"/>
        </w:rPr>
        <w:t xml:space="preserve">outlines </w:t>
      </w:r>
      <w:r w:rsidRPr="000A3EF6">
        <w:rPr>
          <w:color w:val="1E1544" w:themeColor="text1"/>
        </w:rPr>
        <w:t xml:space="preserve">which items require a prescription. Depending on the type of equipment, product or home modification, </w:t>
      </w:r>
      <w:r w:rsidR="001D7A67">
        <w:rPr>
          <w:color w:val="1E1544" w:themeColor="text1"/>
        </w:rPr>
        <w:t>h</w:t>
      </w:r>
      <w:r>
        <w:rPr>
          <w:color w:val="1E1544" w:themeColor="text1"/>
        </w:rPr>
        <w:t>ealth professionals</w:t>
      </w:r>
      <w:r w:rsidRPr="000A3EF6">
        <w:rPr>
          <w:color w:val="1E1544" w:themeColor="text1"/>
        </w:rPr>
        <w:t xml:space="preserve"> may be well placed to provide the</w:t>
      </w:r>
      <w:r w:rsidR="0086157A">
        <w:rPr>
          <w:color w:val="1E1544" w:themeColor="text1"/>
        </w:rPr>
        <w:t>se</w:t>
      </w:r>
      <w:r w:rsidRPr="000A3EF6">
        <w:rPr>
          <w:color w:val="1E1544" w:themeColor="text1"/>
        </w:rPr>
        <w:t xml:space="preserve"> prescriptions. Below are</w:t>
      </w:r>
      <w:r>
        <w:rPr>
          <w:color w:val="1E1544" w:themeColor="text1"/>
        </w:rPr>
        <w:t xml:space="preserve"> </w:t>
      </w:r>
      <w:r w:rsidRPr="000A3EF6">
        <w:rPr>
          <w:color w:val="1E1544" w:themeColor="text1"/>
        </w:rPr>
        <w:t>examples of health professional may prescribe.</w:t>
      </w:r>
    </w:p>
    <w:p w14:paraId="2DF9272F" w14:textId="1B6DFC75" w:rsidR="005C1854" w:rsidRDefault="00001587" w:rsidP="005C1854">
      <w:pPr>
        <w:pStyle w:val="ListParagraph"/>
        <w:numPr>
          <w:ilvl w:val="0"/>
          <w:numId w:val="30"/>
        </w:numPr>
        <w:rPr>
          <w:color w:val="1E1544" w:themeColor="text1"/>
        </w:rPr>
      </w:pPr>
      <w:r>
        <w:rPr>
          <w:b/>
          <w:color w:val="1E1544" w:themeColor="text1"/>
        </w:rPr>
        <w:t>o</w:t>
      </w:r>
      <w:r w:rsidR="005C1854" w:rsidRPr="005C1854">
        <w:rPr>
          <w:b/>
          <w:color w:val="1E1544" w:themeColor="text1"/>
        </w:rPr>
        <w:t>ccupational therapist</w:t>
      </w:r>
      <w:r w:rsidR="005C1854" w:rsidRPr="005C1854">
        <w:rPr>
          <w:color w:val="1E1544" w:themeColor="text1"/>
        </w:rPr>
        <w:t xml:space="preserve"> may prescribe self</w:t>
      </w:r>
      <w:r w:rsidR="00C77885">
        <w:rPr>
          <w:color w:val="1E1544" w:themeColor="text1"/>
        </w:rPr>
        <w:t>-</w:t>
      </w:r>
      <w:r w:rsidR="005C1854" w:rsidRPr="005C1854">
        <w:rPr>
          <w:color w:val="1E1544" w:themeColor="text1"/>
        </w:rPr>
        <w:t>care products such as an adjustable shower chair or home modifications including a ramp or handrail</w:t>
      </w:r>
    </w:p>
    <w:p w14:paraId="073F461C" w14:textId="62A1C6AE" w:rsidR="005C1854" w:rsidRDefault="00001587" w:rsidP="005C1854">
      <w:pPr>
        <w:pStyle w:val="ListParagraph"/>
        <w:numPr>
          <w:ilvl w:val="0"/>
          <w:numId w:val="30"/>
        </w:numPr>
        <w:rPr>
          <w:color w:val="1E1544" w:themeColor="text1"/>
        </w:rPr>
      </w:pPr>
      <w:r>
        <w:rPr>
          <w:b/>
          <w:color w:val="1E1544" w:themeColor="text1"/>
        </w:rPr>
        <w:t>p</w:t>
      </w:r>
      <w:r w:rsidR="005C1854" w:rsidRPr="005C1854">
        <w:rPr>
          <w:b/>
          <w:color w:val="1E1544" w:themeColor="text1"/>
        </w:rPr>
        <w:t>hysiotherapist</w:t>
      </w:r>
      <w:r w:rsidR="005C1854" w:rsidRPr="005C1854">
        <w:rPr>
          <w:color w:val="1E1544" w:themeColor="text1"/>
        </w:rPr>
        <w:t xml:space="preserve"> may prescribe walking aids such as crutches and walking frames with a seat</w:t>
      </w:r>
      <w:r w:rsidR="00FA4F6D">
        <w:rPr>
          <w:color w:val="1E1544" w:themeColor="text1"/>
        </w:rPr>
        <w:t>,</w:t>
      </w:r>
      <w:r w:rsidR="005C1854" w:rsidRPr="005C1854">
        <w:rPr>
          <w:color w:val="1E1544" w:themeColor="text1"/>
        </w:rPr>
        <w:t xml:space="preserve"> or equipment for managing body functions, like a seat cushion </w:t>
      </w:r>
    </w:p>
    <w:p w14:paraId="1183916C" w14:textId="49988E1F" w:rsidR="005C1854" w:rsidRDefault="00001587" w:rsidP="005C1854">
      <w:pPr>
        <w:pStyle w:val="ListParagraph"/>
        <w:numPr>
          <w:ilvl w:val="0"/>
          <w:numId w:val="30"/>
        </w:numPr>
        <w:rPr>
          <w:color w:val="1E1544" w:themeColor="text1"/>
        </w:rPr>
      </w:pPr>
      <w:r>
        <w:rPr>
          <w:b/>
          <w:bCs/>
          <w:color w:val="1E1544" w:themeColor="text1"/>
        </w:rPr>
        <w:t>s</w:t>
      </w:r>
      <w:r w:rsidR="005C1854" w:rsidRPr="005C1854">
        <w:rPr>
          <w:b/>
          <w:bCs/>
          <w:color w:val="1E1544" w:themeColor="text1"/>
        </w:rPr>
        <w:t>peech pathologists</w:t>
      </w:r>
      <w:r w:rsidR="005C1854" w:rsidRPr="005C1854">
        <w:rPr>
          <w:color w:val="1E1544" w:themeColor="text1"/>
        </w:rPr>
        <w:t xml:space="preserve"> may prescribe letter and symbol sets and boards, or face-to-face communication software</w:t>
      </w:r>
    </w:p>
    <w:p w14:paraId="159765E0" w14:textId="7B4B0F78" w:rsidR="005C1854" w:rsidRPr="005C1854" w:rsidRDefault="00001587" w:rsidP="005C1854">
      <w:pPr>
        <w:pStyle w:val="ListParagraph"/>
        <w:numPr>
          <w:ilvl w:val="0"/>
          <w:numId w:val="30"/>
        </w:numPr>
        <w:rPr>
          <w:color w:val="1E1544" w:themeColor="text1"/>
        </w:rPr>
      </w:pPr>
      <w:r>
        <w:rPr>
          <w:b/>
          <w:bCs/>
          <w:color w:val="1E1544" w:themeColor="text1"/>
        </w:rPr>
        <w:t>n</w:t>
      </w:r>
      <w:r w:rsidR="005C1854" w:rsidRPr="005C1854">
        <w:rPr>
          <w:b/>
          <w:bCs/>
          <w:color w:val="1E1544" w:themeColor="text1"/>
        </w:rPr>
        <w:t>urses</w:t>
      </w:r>
      <w:r w:rsidR="005C1854" w:rsidRPr="005C1854">
        <w:rPr>
          <w:color w:val="1E1544" w:themeColor="text1"/>
        </w:rPr>
        <w:t xml:space="preserve"> may prescribe fastening devices for urine collectors.</w:t>
      </w:r>
    </w:p>
    <w:p w14:paraId="27F03F68" w14:textId="7594990A" w:rsidR="00001587" w:rsidRPr="00554C06" w:rsidRDefault="00001587" w:rsidP="00001587">
      <w:pPr>
        <w:rPr>
          <w:color w:val="1E1544" w:themeColor="text1"/>
        </w:rPr>
      </w:pPr>
      <w:r w:rsidRPr="00554C06">
        <w:rPr>
          <w:color w:val="1E1544" w:themeColor="text1"/>
        </w:rPr>
        <w:t>Proposed prescribers of AT-HM will operate within their professional scope to:</w:t>
      </w:r>
    </w:p>
    <w:p w14:paraId="46BD2EA8" w14:textId="77777777" w:rsidR="00001587" w:rsidRPr="00365D35" w:rsidRDefault="00001587" w:rsidP="00001587">
      <w:pPr>
        <w:pStyle w:val="ListParagraph"/>
        <w:numPr>
          <w:ilvl w:val="0"/>
          <w:numId w:val="24"/>
        </w:numPr>
        <w:ind w:left="720"/>
        <w:rPr>
          <w:color w:val="1E1544" w:themeColor="text1"/>
        </w:rPr>
      </w:pPr>
      <w:r w:rsidRPr="00365D35">
        <w:rPr>
          <w:color w:val="1E1544" w:themeColor="text1"/>
        </w:rPr>
        <w:t>identify any issues or problems that restrict an older person’s physical, functional or cognitive ability</w:t>
      </w:r>
    </w:p>
    <w:p w14:paraId="62B3AD82" w14:textId="77777777" w:rsidR="00001587" w:rsidRPr="00365D35" w:rsidRDefault="00001587" w:rsidP="00001587">
      <w:pPr>
        <w:pStyle w:val="ListParagraph"/>
        <w:numPr>
          <w:ilvl w:val="0"/>
          <w:numId w:val="24"/>
        </w:numPr>
        <w:ind w:left="720"/>
        <w:rPr>
          <w:color w:val="1E1544" w:themeColor="text1"/>
        </w:rPr>
      </w:pPr>
      <w:r w:rsidRPr="00365D35">
        <w:rPr>
          <w:color w:val="1E1544" w:themeColor="text1"/>
        </w:rPr>
        <w:t>assess the level of assistive technology needed to regain or maintain physical, functional or cognitive abilities</w:t>
      </w:r>
    </w:p>
    <w:p w14:paraId="22144333" w14:textId="77777777" w:rsidR="00001587" w:rsidRPr="00365D35" w:rsidRDefault="00001587" w:rsidP="00001587">
      <w:pPr>
        <w:pStyle w:val="ListParagraph"/>
        <w:numPr>
          <w:ilvl w:val="0"/>
          <w:numId w:val="24"/>
        </w:numPr>
        <w:ind w:left="720"/>
        <w:rPr>
          <w:color w:val="1E1544" w:themeColor="text1"/>
        </w:rPr>
      </w:pPr>
      <w:r w:rsidRPr="00365D35">
        <w:rPr>
          <w:color w:val="1E1544" w:themeColor="text1"/>
        </w:rPr>
        <w:t>identify an assistive technology product that will assist an older person to regain or maintain physical, functional or cognitive ability</w:t>
      </w:r>
    </w:p>
    <w:p w14:paraId="7BB6B100" w14:textId="60BFFBBC" w:rsidR="00001587" w:rsidRPr="00001587" w:rsidRDefault="00001587" w:rsidP="00001587">
      <w:pPr>
        <w:pStyle w:val="ListParagraph"/>
        <w:numPr>
          <w:ilvl w:val="0"/>
          <w:numId w:val="24"/>
        </w:numPr>
        <w:ind w:left="720"/>
        <w:rPr>
          <w:color w:val="1E1544" w:themeColor="text1"/>
        </w:rPr>
      </w:pPr>
      <w:r w:rsidRPr="00365D35">
        <w:rPr>
          <w:color w:val="1E1544" w:themeColor="text1"/>
        </w:rPr>
        <w:t>identify home modifications to support an older person to access and move around their home safely.</w:t>
      </w:r>
    </w:p>
    <w:p w14:paraId="1B016764" w14:textId="402932BD" w:rsidR="00001587" w:rsidRDefault="000525F9" w:rsidP="00001587">
      <w:pPr>
        <w:rPr>
          <w:color w:val="1E1544" w:themeColor="text1"/>
        </w:rPr>
      </w:pPr>
      <w:r>
        <w:rPr>
          <w:color w:val="1E1544" w:themeColor="text1"/>
        </w:rPr>
        <w:t>H</w:t>
      </w:r>
      <w:r w:rsidR="00001587" w:rsidRPr="00001587">
        <w:rPr>
          <w:color w:val="1E1544" w:themeColor="text1"/>
        </w:rPr>
        <w:t>ealth professionals may also provide wraparound services to ensure participants can use products safely. Wrap around services include, but are not limited to:</w:t>
      </w:r>
    </w:p>
    <w:p w14:paraId="669AFA64" w14:textId="078C5587" w:rsidR="00001587" w:rsidRDefault="00001587" w:rsidP="00001587">
      <w:pPr>
        <w:pStyle w:val="ListParagraph"/>
        <w:numPr>
          <w:ilvl w:val="0"/>
          <w:numId w:val="32"/>
        </w:numPr>
        <w:rPr>
          <w:color w:val="1E1544" w:themeColor="text1"/>
        </w:rPr>
      </w:pPr>
      <w:r w:rsidRPr="00001587">
        <w:rPr>
          <w:color w:val="1E1544" w:themeColor="text1"/>
        </w:rPr>
        <w:t>set up of assistive technology equipment</w:t>
      </w:r>
    </w:p>
    <w:p w14:paraId="1BD74A60" w14:textId="2DB9DFDB" w:rsidR="00001587" w:rsidRDefault="00001587" w:rsidP="00001587">
      <w:pPr>
        <w:pStyle w:val="ListParagraph"/>
        <w:numPr>
          <w:ilvl w:val="0"/>
          <w:numId w:val="32"/>
        </w:numPr>
        <w:rPr>
          <w:color w:val="1E1544" w:themeColor="text1"/>
        </w:rPr>
      </w:pPr>
      <w:r w:rsidRPr="00001587">
        <w:rPr>
          <w:color w:val="1E1544" w:themeColor="text1"/>
        </w:rPr>
        <w:t>training and education on the safe use of assistive technology</w:t>
      </w:r>
      <w:r w:rsidR="000E3186">
        <w:rPr>
          <w:color w:val="1E1544" w:themeColor="text1"/>
        </w:rPr>
        <w:t>,</w:t>
      </w:r>
      <w:r w:rsidRPr="00001587">
        <w:rPr>
          <w:color w:val="1E1544" w:themeColor="text1"/>
        </w:rPr>
        <w:t xml:space="preserve"> equipment or home modifications</w:t>
      </w:r>
    </w:p>
    <w:p w14:paraId="4A2D912F" w14:textId="4ECD96CB" w:rsidR="00001587" w:rsidRPr="00001587" w:rsidRDefault="00001587" w:rsidP="00001587">
      <w:pPr>
        <w:pStyle w:val="ListParagraph"/>
        <w:numPr>
          <w:ilvl w:val="0"/>
          <w:numId w:val="32"/>
        </w:numPr>
        <w:rPr>
          <w:color w:val="1E1544" w:themeColor="text1"/>
        </w:rPr>
      </w:pPr>
      <w:r w:rsidRPr="00001587">
        <w:rPr>
          <w:color w:val="1E1544" w:themeColor="text1"/>
        </w:rPr>
        <w:t>follow-up on the effectiveness of assistive technology and/or home modifications in meeting the older person’s needs.</w:t>
      </w:r>
    </w:p>
    <w:p w14:paraId="5127A6AB" w14:textId="401ED977" w:rsidR="00001587" w:rsidRPr="00001587" w:rsidRDefault="00001587" w:rsidP="00001587">
      <w:pPr>
        <w:rPr>
          <w:color w:val="1E1544" w:themeColor="text1"/>
        </w:rPr>
      </w:pPr>
      <w:r w:rsidRPr="00001587">
        <w:rPr>
          <w:color w:val="1E1544" w:themeColor="text1"/>
        </w:rPr>
        <w:t xml:space="preserve">Occupational therapists will conduct home assessments and work with builders and providers to ensure home modifications </w:t>
      </w:r>
      <w:r w:rsidR="00431B85">
        <w:rPr>
          <w:color w:val="1E1544" w:themeColor="text1"/>
        </w:rPr>
        <w:t>meet</w:t>
      </w:r>
      <w:r w:rsidRPr="00001587">
        <w:rPr>
          <w:color w:val="1E1544" w:themeColor="text1"/>
        </w:rPr>
        <w:t xml:space="preserve"> the </w:t>
      </w:r>
      <w:r w:rsidR="00431B85">
        <w:rPr>
          <w:color w:val="1E1544" w:themeColor="text1"/>
        </w:rPr>
        <w:t>participant</w:t>
      </w:r>
      <w:r w:rsidR="0000617D">
        <w:rPr>
          <w:color w:val="1E1544" w:themeColor="text1"/>
        </w:rPr>
        <w:t>s</w:t>
      </w:r>
      <w:r w:rsidRPr="00001587">
        <w:rPr>
          <w:color w:val="1E1544" w:themeColor="text1"/>
        </w:rPr>
        <w:t xml:space="preserve"> </w:t>
      </w:r>
      <w:r w:rsidR="0000617D">
        <w:rPr>
          <w:color w:val="1E1544" w:themeColor="text1"/>
        </w:rPr>
        <w:t>needs and support them</w:t>
      </w:r>
      <w:r w:rsidRPr="00001587">
        <w:rPr>
          <w:color w:val="1E1544" w:themeColor="text1"/>
        </w:rPr>
        <w:t xml:space="preserve"> </w:t>
      </w:r>
      <w:r w:rsidR="0000617D">
        <w:rPr>
          <w:color w:val="1E1544" w:themeColor="text1"/>
        </w:rPr>
        <w:t xml:space="preserve">to </w:t>
      </w:r>
      <w:r w:rsidRPr="00001587">
        <w:rPr>
          <w:color w:val="1E1544" w:themeColor="text1"/>
        </w:rPr>
        <w:t xml:space="preserve">live </w:t>
      </w:r>
      <w:r w:rsidR="0000617D">
        <w:rPr>
          <w:color w:val="1E1544" w:themeColor="text1"/>
        </w:rPr>
        <w:t>safely</w:t>
      </w:r>
      <w:r w:rsidRPr="00001587">
        <w:rPr>
          <w:color w:val="1E1544" w:themeColor="text1"/>
        </w:rPr>
        <w:t xml:space="preserve"> within their home environment.</w:t>
      </w:r>
    </w:p>
    <w:p w14:paraId="572AB8DC" w14:textId="77777777" w:rsidR="00001587" w:rsidRDefault="00001587" w:rsidP="00001587">
      <w:pPr>
        <w:pStyle w:val="Heading3"/>
      </w:pPr>
      <w:r>
        <w:t>Restorative Care Pathway</w:t>
      </w:r>
    </w:p>
    <w:p w14:paraId="1D02C27D" w14:textId="7A897D66" w:rsidR="00001587" w:rsidRDefault="00001587" w:rsidP="00001587">
      <w:pPr>
        <w:rPr>
          <w:color w:val="1E1544" w:themeColor="text1"/>
        </w:rPr>
      </w:pPr>
      <w:r w:rsidRPr="00222541">
        <w:rPr>
          <w:color w:val="1E1544" w:themeColor="text1"/>
        </w:rPr>
        <w:t>The Restorative Care Pathway is an approach to care that focuses on early intervention through intensive clinical and care support, along with ongoing monitoring. It is particularly useful for older people who are at high risk of injury, illness, or hospitalisation, or who are recovering from these experiences.</w:t>
      </w:r>
    </w:p>
    <w:p w14:paraId="0DEC04D6" w14:textId="079CA3BA" w:rsidR="00001587" w:rsidRDefault="00001587" w:rsidP="00001587">
      <w:pPr>
        <w:rPr>
          <w:color w:val="1E1544" w:themeColor="text1"/>
        </w:rPr>
      </w:pPr>
      <w:r w:rsidRPr="00756929">
        <w:rPr>
          <w:color w:val="1E1544" w:themeColor="text1"/>
        </w:rPr>
        <w:t>The Restorative Care Pathway aims to:</w:t>
      </w:r>
    </w:p>
    <w:p w14:paraId="32824DE6" w14:textId="1F41B8D1" w:rsidR="00001587" w:rsidRDefault="00001587" w:rsidP="00001587">
      <w:pPr>
        <w:pStyle w:val="ListParagraph"/>
        <w:numPr>
          <w:ilvl w:val="0"/>
          <w:numId w:val="24"/>
        </w:numPr>
        <w:ind w:left="720"/>
        <w:rPr>
          <w:color w:val="1E1544" w:themeColor="text1"/>
        </w:rPr>
      </w:pPr>
      <w:r w:rsidRPr="00756929">
        <w:rPr>
          <w:color w:val="1E1544" w:themeColor="text1"/>
        </w:rPr>
        <w:t>maximise ongoing independence for older people</w:t>
      </w:r>
    </w:p>
    <w:p w14:paraId="4BF34752" w14:textId="375BDDC7" w:rsidR="00001587" w:rsidRDefault="00001587" w:rsidP="00001587">
      <w:pPr>
        <w:pStyle w:val="ListParagraph"/>
        <w:numPr>
          <w:ilvl w:val="0"/>
          <w:numId w:val="24"/>
        </w:numPr>
        <w:ind w:left="720"/>
        <w:rPr>
          <w:color w:val="1E1544" w:themeColor="text1"/>
        </w:rPr>
      </w:pPr>
      <w:r w:rsidRPr="00756929">
        <w:rPr>
          <w:color w:val="1E1544" w:themeColor="text1"/>
        </w:rPr>
        <w:t>prevent, delay and/or reverse physical, functional and cognitive decline through targeted interventions</w:t>
      </w:r>
    </w:p>
    <w:p w14:paraId="4F03FBAA" w14:textId="77777777" w:rsidR="00001587" w:rsidRDefault="00001587" w:rsidP="00001587">
      <w:pPr>
        <w:pStyle w:val="ListParagraph"/>
        <w:numPr>
          <w:ilvl w:val="0"/>
          <w:numId w:val="24"/>
        </w:numPr>
        <w:ind w:left="720"/>
        <w:rPr>
          <w:color w:val="1E1544" w:themeColor="text1"/>
        </w:rPr>
      </w:pPr>
      <w:r w:rsidRPr="00756929">
        <w:rPr>
          <w:color w:val="1E1544" w:themeColor="text1"/>
        </w:rPr>
        <w:t>enhance quality of life</w:t>
      </w:r>
    </w:p>
    <w:p w14:paraId="1813326E" w14:textId="105397A1" w:rsidR="00F77A27" w:rsidRPr="00664ABE" w:rsidRDefault="00001587" w:rsidP="00664ABE">
      <w:pPr>
        <w:pStyle w:val="ListParagraph"/>
        <w:numPr>
          <w:ilvl w:val="0"/>
          <w:numId w:val="24"/>
        </w:numPr>
        <w:ind w:left="720"/>
        <w:rPr>
          <w:color w:val="1E1544" w:themeColor="text1"/>
        </w:rPr>
      </w:pPr>
      <w:r w:rsidRPr="00756929">
        <w:rPr>
          <w:color w:val="1E1544" w:themeColor="text1"/>
        </w:rPr>
        <w:t>support older people to remain living at home</w:t>
      </w:r>
      <w:r>
        <w:rPr>
          <w:color w:val="1E1544" w:themeColor="text1"/>
        </w:rPr>
        <w:t>.</w:t>
      </w:r>
      <w:r w:rsidR="00F77A27" w:rsidRPr="00664ABE">
        <w:rPr>
          <w:color w:val="1E1544" w:themeColor="text1"/>
        </w:rPr>
        <w:br w:type="page"/>
      </w:r>
    </w:p>
    <w:p w14:paraId="380255E0" w14:textId="71ECB5B4" w:rsidR="00FB160F" w:rsidRPr="009C6153" w:rsidRDefault="00FB160F" w:rsidP="00FB160F">
      <w:pPr>
        <w:rPr>
          <w:color w:val="1E1544" w:themeColor="text1"/>
        </w:rPr>
      </w:pPr>
      <w:r>
        <w:rPr>
          <w:color w:val="1E1544" w:themeColor="text1"/>
        </w:rPr>
        <w:lastRenderedPageBreak/>
        <w:t xml:space="preserve">Under the Restorative Care </w:t>
      </w:r>
      <w:r w:rsidR="00D00F97">
        <w:rPr>
          <w:color w:val="1E1544" w:themeColor="text1"/>
        </w:rPr>
        <w:t>Pathway</w:t>
      </w:r>
      <w:r>
        <w:rPr>
          <w:color w:val="1E1544" w:themeColor="text1"/>
        </w:rPr>
        <w:t>, participants may:</w:t>
      </w:r>
    </w:p>
    <w:p w14:paraId="4CA5343D" w14:textId="77777777" w:rsidR="00FB160F" w:rsidRPr="00365D35" w:rsidRDefault="00FB160F" w:rsidP="00FB160F">
      <w:pPr>
        <w:pStyle w:val="ListParagraph"/>
        <w:numPr>
          <w:ilvl w:val="0"/>
          <w:numId w:val="24"/>
        </w:numPr>
        <w:ind w:left="720"/>
        <w:rPr>
          <w:color w:val="1E1544" w:themeColor="text1"/>
        </w:rPr>
      </w:pPr>
      <w:r w:rsidRPr="00365D35">
        <w:rPr>
          <w:color w:val="1E1544" w:themeColor="text1"/>
        </w:rPr>
        <w:t>have access of up to 16 weeks of multidisciplinary restorative care including home based nursing and allied health</w:t>
      </w:r>
    </w:p>
    <w:p w14:paraId="78D1D509" w14:textId="2103BFC4" w:rsidR="00FB160F" w:rsidRPr="00365D35" w:rsidRDefault="00FB160F" w:rsidP="00FB160F">
      <w:pPr>
        <w:pStyle w:val="ListParagraph"/>
        <w:numPr>
          <w:ilvl w:val="0"/>
          <w:numId w:val="24"/>
        </w:numPr>
        <w:ind w:left="720"/>
        <w:rPr>
          <w:color w:val="1E1544" w:themeColor="text1"/>
        </w:rPr>
      </w:pPr>
      <w:r w:rsidRPr="00365D35">
        <w:rPr>
          <w:color w:val="1E1544" w:themeColor="text1"/>
        </w:rPr>
        <w:t>access restorative care services alongside any Support at Home services they already receive</w:t>
      </w:r>
    </w:p>
    <w:p w14:paraId="24E6A20C" w14:textId="27E081F8" w:rsidR="00FB160F" w:rsidRPr="00365D35" w:rsidRDefault="00FB160F" w:rsidP="00FB160F">
      <w:pPr>
        <w:pStyle w:val="ListParagraph"/>
        <w:numPr>
          <w:ilvl w:val="0"/>
          <w:numId w:val="24"/>
        </w:numPr>
        <w:ind w:left="720"/>
        <w:rPr>
          <w:color w:val="1E1544" w:themeColor="text1"/>
        </w:rPr>
      </w:pPr>
      <w:r w:rsidRPr="00365D35">
        <w:rPr>
          <w:color w:val="1E1544" w:themeColor="text1"/>
        </w:rPr>
        <w:t>receive an extra budget of $6,000 (or up to $12,000 if required with evidence) for multidisciplinary allied health services</w:t>
      </w:r>
    </w:p>
    <w:p w14:paraId="269AC131" w14:textId="4C317D6A" w:rsidR="00FB160F" w:rsidRPr="00FB160F" w:rsidRDefault="00FB160F" w:rsidP="00FB160F">
      <w:pPr>
        <w:pStyle w:val="ListParagraph"/>
        <w:numPr>
          <w:ilvl w:val="0"/>
          <w:numId w:val="24"/>
        </w:numPr>
        <w:ind w:left="720"/>
        <w:rPr>
          <w:color w:val="1E1544" w:themeColor="text1"/>
        </w:rPr>
      </w:pPr>
      <w:r w:rsidRPr="00365D35">
        <w:rPr>
          <w:color w:val="1E1544" w:themeColor="text1"/>
        </w:rPr>
        <w:t>have access to assistive technology, equipment and home modifications through the Assistive Technology and Home Modifications (AT-HM) scheme if needed</w:t>
      </w:r>
      <w:r>
        <w:rPr>
          <w:color w:val="1E1544" w:themeColor="text1"/>
        </w:rPr>
        <w:t>.</w:t>
      </w:r>
    </w:p>
    <w:p w14:paraId="005B11BB" w14:textId="6A0C43B7" w:rsidR="00FB160F" w:rsidRDefault="00001587" w:rsidP="00001587">
      <w:pPr>
        <w:rPr>
          <w:color w:val="1E1544" w:themeColor="text1"/>
        </w:rPr>
      </w:pPr>
      <w:r>
        <w:rPr>
          <w:color w:val="1E1544" w:themeColor="text1"/>
        </w:rPr>
        <w:t>Health professionals p</w:t>
      </w:r>
      <w:r w:rsidRPr="00974F25">
        <w:rPr>
          <w:color w:val="1E1544" w:themeColor="text1"/>
        </w:rPr>
        <w:t>lay a</w:t>
      </w:r>
      <w:r>
        <w:rPr>
          <w:color w:val="1E1544" w:themeColor="text1"/>
        </w:rPr>
        <w:t>n important</w:t>
      </w:r>
      <w:r w:rsidRPr="00974F25">
        <w:rPr>
          <w:color w:val="1E1544" w:themeColor="text1"/>
        </w:rPr>
        <w:t xml:space="preserve"> role in supporting participant outcomes within a reablement approach that </w:t>
      </w:r>
      <w:r w:rsidR="00F40F03">
        <w:rPr>
          <w:color w:val="1E1544" w:themeColor="text1"/>
        </w:rPr>
        <w:t>involves</w:t>
      </w:r>
      <w:r w:rsidR="00F40F03" w:rsidRPr="00974F25">
        <w:rPr>
          <w:color w:val="1E1544" w:themeColor="text1"/>
        </w:rPr>
        <w:t xml:space="preserve"> </w:t>
      </w:r>
      <w:r w:rsidRPr="00974F25">
        <w:rPr>
          <w:color w:val="1E1544" w:themeColor="text1"/>
        </w:rPr>
        <w:t>a multidisciplinary team.</w:t>
      </w:r>
      <w:r>
        <w:rPr>
          <w:color w:val="1E1544" w:themeColor="text1"/>
        </w:rPr>
        <w:t xml:space="preserve"> </w:t>
      </w:r>
      <w:r w:rsidR="00556A04">
        <w:rPr>
          <w:color w:val="1E1544" w:themeColor="text1"/>
        </w:rPr>
        <w:t>Community-based h</w:t>
      </w:r>
      <w:r w:rsidRPr="00001587">
        <w:rPr>
          <w:color w:val="1E1544" w:themeColor="text1"/>
        </w:rPr>
        <w:t xml:space="preserve">ealth professionals may be </w:t>
      </w:r>
      <w:r w:rsidR="00556A04">
        <w:rPr>
          <w:color w:val="1E1544" w:themeColor="text1"/>
        </w:rPr>
        <w:t xml:space="preserve">key </w:t>
      </w:r>
      <w:r w:rsidRPr="00001587">
        <w:rPr>
          <w:color w:val="1E1544" w:themeColor="text1"/>
        </w:rPr>
        <w:t>members of this team</w:t>
      </w:r>
      <w:r w:rsidR="00556A04">
        <w:rPr>
          <w:color w:val="1E1544" w:themeColor="text1"/>
        </w:rPr>
        <w:t>, working</w:t>
      </w:r>
      <w:r w:rsidRPr="00001587">
        <w:rPr>
          <w:color w:val="1E1544" w:themeColor="text1"/>
        </w:rPr>
        <w:t xml:space="preserve"> in partnership with the aged care provider</w:t>
      </w:r>
      <w:r>
        <w:rPr>
          <w:color w:val="1E1544" w:themeColor="text1"/>
        </w:rPr>
        <w:t xml:space="preserve"> </w:t>
      </w:r>
      <w:r w:rsidR="00486D5D">
        <w:rPr>
          <w:color w:val="1E1544" w:themeColor="text1"/>
        </w:rPr>
        <w:t>to</w:t>
      </w:r>
      <w:r>
        <w:rPr>
          <w:color w:val="1E1544" w:themeColor="text1"/>
        </w:rPr>
        <w:t xml:space="preserve"> help deliver care services </w:t>
      </w:r>
      <w:r w:rsidR="00486D5D">
        <w:rPr>
          <w:color w:val="1E1544" w:themeColor="text1"/>
        </w:rPr>
        <w:t xml:space="preserve">and contribute to the </w:t>
      </w:r>
      <w:r w:rsidR="00FB160F">
        <w:rPr>
          <w:color w:val="1E1544" w:themeColor="text1"/>
        </w:rPr>
        <w:t>goal plan</w:t>
      </w:r>
      <w:r>
        <w:rPr>
          <w:color w:val="1E1544" w:themeColor="text1"/>
        </w:rPr>
        <w:t>.</w:t>
      </w:r>
    </w:p>
    <w:p w14:paraId="6D60501A" w14:textId="79E019E5" w:rsidR="00FB160F" w:rsidRPr="00FB160F" w:rsidRDefault="00FB160F" w:rsidP="00FB160F">
      <w:pPr>
        <w:rPr>
          <w:color w:val="1E1544" w:themeColor="text1"/>
        </w:rPr>
      </w:pPr>
      <w:r w:rsidRPr="00FB160F">
        <w:rPr>
          <w:color w:val="1E1544" w:themeColor="text1"/>
        </w:rPr>
        <w:t xml:space="preserve">All older people accessing </w:t>
      </w:r>
      <w:r w:rsidR="00F8615D">
        <w:rPr>
          <w:color w:val="1E1544" w:themeColor="text1"/>
        </w:rPr>
        <w:t>the R</w:t>
      </w:r>
      <w:r w:rsidRPr="00FB160F">
        <w:rPr>
          <w:color w:val="1E1544" w:themeColor="text1"/>
        </w:rPr>
        <w:t xml:space="preserve">estorative </w:t>
      </w:r>
      <w:r w:rsidR="00F8615D">
        <w:rPr>
          <w:color w:val="1E1544" w:themeColor="text1"/>
        </w:rPr>
        <w:t>C</w:t>
      </w:r>
      <w:r w:rsidRPr="00FB160F">
        <w:rPr>
          <w:color w:val="1E1544" w:themeColor="text1"/>
        </w:rPr>
        <w:t xml:space="preserve">are </w:t>
      </w:r>
      <w:r w:rsidR="00F8615D">
        <w:rPr>
          <w:color w:val="1E1544" w:themeColor="text1"/>
        </w:rPr>
        <w:t>Pathway</w:t>
      </w:r>
      <w:r w:rsidRPr="00FB160F">
        <w:rPr>
          <w:color w:val="1E1544" w:themeColor="text1"/>
        </w:rPr>
        <w:t xml:space="preserve"> must have an individualised goal plan. A goal plan must be in place before or on the day services commence and should be reviewed and updated as the episode progresses. The restorative care partner, together with the older person, their registered supporter (if required), and other members from the </w:t>
      </w:r>
      <w:r w:rsidR="00E31736">
        <w:rPr>
          <w:color w:val="1E1544" w:themeColor="text1"/>
        </w:rPr>
        <w:t>multidisciplin</w:t>
      </w:r>
      <w:r w:rsidR="00C54A3F">
        <w:rPr>
          <w:color w:val="1E1544" w:themeColor="text1"/>
        </w:rPr>
        <w:t>ary team</w:t>
      </w:r>
      <w:r w:rsidR="00E31736" w:rsidRPr="00FB160F">
        <w:rPr>
          <w:color w:val="1E1544" w:themeColor="text1"/>
        </w:rPr>
        <w:t xml:space="preserve"> </w:t>
      </w:r>
      <w:r w:rsidRPr="00FB160F">
        <w:rPr>
          <w:color w:val="1E1544" w:themeColor="text1"/>
        </w:rPr>
        <w:t>need to develop a goal plan for each episode of restorative care.</w:t>
      </w:r>
    </w:p>
    <w:p w14:paraId="75DE8582" w14:textId="33E03E90" w:rsidR="00001587" w:rsidRDefault="00FB160F" w:rsidP="00001587">
      <w:pPr>
        <w:rPr>
          <w:color w:val="1E1544" w:themeColor="text1"/>
        </w:rPr>
      </w:pPr>
      <w:r>
        <w:rPr>
          <w:color w:val="1E1544" w:themeColor="text1"/>
        </w:rPr>
        <w:t xml:space="preserve">Community </w:t>
      </w:r>
      <w:r w:rsidRPr="00FB160F">
        <w:rPr>
          <w:color w:val="1E1544" w:themeColor="text1"/>
        </w:rPr>
        <w:t xml:space="preserve">health professionals may help develop the goal plan by mapping out a programs </w:t>
      </w:r>
      <w:r w:rsidR="008B7067">
        <w:rPr>
          <w:color w:val="1E1544" w:themeColor="text1"/>
        </w:rPr>
        <w:t>that</w:t>
      </w:r>
      <w:r w:rsidR="008B7067" w:rsidRPr="00FB160F">
        <w:rPr>
          <w:color w:val="1E1544" w:themeColor="text1"/>
        </w:rPr>
        <w:t xml:space="preserve"> </w:t>
      </w:r>
      <w:r w:rsidR="00E911B0">
        <w:rPr>
          <w:color w:val="1E1544" w:themeColor="text1"/>
        </w:rPr>
        <w:t xml:space="preserve">support achievement of </w:t>
      </w:r>
      <w:r w:rsidRPr="00FB160F">
        <w:rPr>
          <w:color w:val="1E1544" w:themeColor="text1"/>
        </w:rPr>
        <w:t>identified goal</w:t>
      </w:r>
      <w:r w:rsidR="00E911B0">
        <w:rPr>
          <w:color w:val="1E1544" w:themeColor="text1"/>
        </w:rPr>
        <w:t>s</w:t>
      </w:r>
      <w:r w:rsidRPr="00FB160F">
        <w:rPr>
          <w:color w:val="1E1544" w:themeColor="text1"/>
        </w:rPr>
        <w:t xml:space="preserve">. </w:t>
      </w:r>
      <w:r w:rsidR="00E911B0">
        <w:rPr>
          <w:color w:val="1E1544" w:themeColor="text1"/>
        </w:rPr>
        <w:t xml:space="preserve">For </w:t>
      </w:r>
      <w:r w:rsidRPr="00FB160F">
        <w:rPr>
          <w:color w:val="1E1544" w:themeColor="text1"/>
        </w:rPr>
        <w:t>example</w:t>
      </w:r>
      <w:r w:rsidR="00E911B0">
        <w:rPr>
          <w:color w:val="1E1544" w:themeColor="text1"/>
        </w:rPr>
        <w:t>,</w:t>
      </w:r>
      <w:r w:rsidRPr="00FB160F">
        <w:rPr>
          <w:color w:val="1E1544" w:themeColor="text1"/>
        </w:rPr>
        <w:t xml:space="preserve"> an older person who has had a fall </w:t>
      </w:r>
      <w:r w:rsidR="00E911B0">
        <w:rPr>
          <w:color w:val="1E1544" w:themeColor="text1"/>
        </w:rPr>
        <w:t>ma</w:t>
      </w:r>
      <w:r w:rsidR="00556DF5">
        <w:rPr>
          <w:color w:val="1E1544" w:themeColor="text1"/>
        </w:rPr>
        <w:t>y</w:t>
      </w:r>
      <w:r w:rsidR="00E911B0">
        <w:rPr>
          <w:color w:val="1E1544" w:themeColor="text1"/>
        </w:rPr>
        <w:t xml:space="preserve"> be </w:t>
      </w:r>
      <w:r w:rsidRPr="00FB160F">
        <w:rPr>
          <w:color w:val="1E1544" w:themeColor="text1"/>
        </w:rPr>
        <w:t xml:space="preserve">unable to complete a </w:t>
      </w:r>
      <w:r w:rsidR="00556DF5">
        <w:rPr>
          <w:color w:val="1E1544" w:themeColor="text1"/>
        </w:rPr>
        <w:t xml:space="preserve">regular activity </w:t>
      </w:r>
      <w:r w:rsidRPr="00FB160F">
        <w:rPr>
          <w:color w:val="1E1544" w:themeColor="text1"/>
        </w:rPr>
        <w:t xml:space="preserve">such as swimming. </w:t>
      </w:r>
      <w:r w:rsidR="00556DF5">
        <w:rPr>
          <w:color w:val="1E1544" w:themeColor="text1"/>
        </w:rPr>
        <w:t>In this case, t</w:t>
      </w:r>
      <w:r w:rsidRPr="00FB160F">
        <w:rPr>
          <w:color w:val="1E1544" w:themeColor="text1"/>
        </w:rPr>
        <w:t xml:space="preserve">he goal plan would outline how </w:t>
      </w:r>
      <w:r w:rsidR="00EB06F6">
        <w:rPr>
          <w:color w:val="1E1544" w:themeColor="text1"/>
        </w:rPr>
        <w:t>the</w:t>
      </w:r>
      <w:r w:rsidRPr="00FB160F">
        <w:rPr>
          <w:color w:val="1E1544" w:themeColor="text1"/>
        </w:rPr>
        <w:t xml:space="preserve"> person </w:t>
      </w:r>
      <w:r w:rsidR="00031CD8">
        <w:rPr>
          <w:color w:val="1E1544" w:themeColor="text1"/>
        </w:rPr>
        <w:t>c</w:t>
      </w:r>
      <w:r w:rsidRPr="00FB160F">
        <w:rPr>
          <w:color w:val="1E1544" w:themeColor="text1"/>
        </w:rPr>
        <w:t>ould receive intensive allied health intervention to regain function and return to their everyday activities.</w:t>
      </w:r>
    </w:p>
    <w:p w14:paraId="1B33499A" w14:textId="19BA3C24" w:rsidR="00001587" w:rsidRPr="00B527AF" w:rsidRDefault="00001587" w:rsidP="00001587">
      <w:pPr>
        <w:pStyle w:val="Heading4"/>
      </w:pPr>
      <w:r w:rsidRPr="00B527AF">
        <w:t xml:space="preserve">Referral to the Restorative Care </w:t>
      </w:r>
      <w:r w:rsidR="00F77A27">
        <w:t>P</w:t>
      </w:r>
      <w:r w:rsidR="00F77A27" w:rsidRPr="00B527AF">
        <w:t>athway</w:t>
      </w:r>
    </w:p>
    <w:p w14:paraId="199B4D66" w14:textId="18A1F5A4" w:rsidR="00001587" w:rsidRDefault="00001587" w:rsidP="00001587">
      <w:pPr>
        <w:rPr>
          <w:color w:val="1E1544" w:themeColor="text1"/>
        </w:rPr>
      </w:pPr>
      <w:r w:rsidRPr="0004071D">
        <w:rPr>
          <w:color w:val="1E1544" w:themeColor="text1"/>
        </w:rPr>
        <w:t xml:space="preserve">To access the Restorative Care Pathway, </w:t>
      </w:r>
      <w:r>
        <w:rPr>
          <w:color w:val="1E1544" w:themeColor="text1"/>
        </w:rPr>
        <w:t>the older person</w:t>
      </w:r>
      <w:r w:rsidRPr="0004071D">
        <w:rPr>
          <w:color w:val="1E1544" w:themeColor="text1"/>
        </w:rPr>
        <w:t xml:space="preserve"> will require an aged care assessment completed by an aged care assessor and meet the suitability and eligibility criteria</w:t>
      </w:r>
      <w:r>
        <w:rPr>
          <w:color w:val="1E1544" w:themeColor="text1"/>
        </w:rPr>
        <w:t>.</w:t>
      </w:r>
    </w:p>
    <w:p w14:paraId="75F4FB39" w14:textId="77777777" w:rsidR="00001587" w:rsidRPr="00E37726" w:rsidRDefault="00001587" w:rsidP="00001587">
      <w:pPr>
        <w:rPr>
          <w:color w:val="1E1544" w:themeColor="text1"/>
        </w:rPr>
      </w:pPr>
      <w:r w:rsidRPr="00E37726">
        <w:rPr>
          <w:color w:val="1E1544" w:themeColor="text1"/>
        </w:rPr>
        <w:t>At the conclusion of the restorative care episode (up to 16 weeks), older people may request a Support Plan Review to assess whether their functional goals have been met or if further support is needed through ongoing services.</w:t>
      </w:r>
    </w:p>
    <w:p w14:paraId="5256AA40" w14:textId="18594FC6" w:rsidR="00001587" w:rsidRDefault="00001587" w:rsidP="00001587">
      <w:pPr>
        <w:rPr>
          <w:color w:val="1E1544" w:themeColor="text1"/>
        </w:rPr>
      </w:pPr>
      <w:r w:rsidRPr="00E37726">
        <w:rPr>
          <w:color w:val="1E1544" w:themeColor="text1"/>
        </w:rPr>
        <w:t>For existing Support at Home participants</w:t>
      </w:r>
      <w:r>
        <w:rPr>
          <w:color w:val="1E1544" w:themeColor="text1"/>
        </w:rPr>
        <w:t xml:space="preserve">, </w:t>
      </w:r>
      <w:r w:rsidRPr="00E37726">
        <w:rPr>
          <w:color w:val="1E1544" w:themeColor="text1"/>
        </w:rPr>
        <w:t xml:space="preserve">a restorative care episode can be accessed alongside ongoing services. </w:t>
      </w:r>
      <w:r>
        <w:rPr>
          <w:color w:val="1E1544" w:themeColor="text1"/>
        </w:rPr>
        <w:t xml:space="preserve">A </w:t>
      </w:r>
      <w:r w:rsidRPr="00206EFD">
        <w:rPr>
          <w:color w:val="1E1544" w:themeColor="text1"/>
        </w:rPr>
        <w:t>Support Plan Review can be completed to request additional funding (evidence will be required). It can also be used to request a reassessment for other aged care services as the episode concludes, if required.</w:t>
      </w:r>
    </w:p>
    <w:p w14:paraId="61CE2C7E" w14:textId="77777777" w:rsidR="00001587" w:rsidRDefault="00001587" w:rsidP="00001587">
      <w:pPr>
        <w:rPr>
          <w:color w:val="1E1544" w:themeColor="text1"/>
        </w:rPr>
      </w:pPr>
      <w:r>
        <w:rPr>
          <w:color w:val="1E1544" w:themeColor="text1"/>
        </w:rPr>
        <w:t xml:space="preserve">A </w:t>
      </w:r>
      <w:r w:rsidRPr="00E37726">
        <w:rPr>
          <w:color w:val="1E1544" w:themeColor="text1"/>
        </w:rPr>
        <w:t>Support Plan Review</w:t>
      </w:r>
      <w:r>
        <w:rPr>
          <w:color w:val="1E1544" w:themeColor="text1"/>
        </w:rPr>
        <w:t xml:space="preserve"> may be requested by:</w:t>
      </w:r>
    </w:p>
    <w:p w14:paraId="3D8DD669" w14:textId="77777777" w:rsidR="00001587" w:rsidRDefault="00001587" w:rsidP="00001587">
      <w:pPr>
        <w:pStyle w:val="ListParagraph"/>
        <w:numPr>
          <w:ilvl w:val="0"/>
          <w:numId w:val="24"/>
        </w:numPr>
        <w:ind w:left="720"/>
        <w:rPr>
          <w:color w:val="1E1544" w:themeColor="text1"/>
        </w:rPr>
      </w:pPr>
      <w:r w:rsidRPr="00BA3D42">
        <w:rPr>
          <w:color w:val="1E1544" w:themeColor="text1"/>
        </w:rPr>
        <w:t>the older person</w:t>
      </w:r>
      <w:r>
        <w:rPr>
          <w:color w:val="1E1544" w:themeColor="text1"/>
        </w:rPr>
        <w:t xml:space="preserve"> or their </w:t>
      </w:r>
      <w:r w:rsidRPr="00BA3D42">
        <w:rPr>
          <w:color w:val="1E1544" w:themeColor="text1"/>
        </w:rPr>
        <w:t xml:space="preserve">registered supporter </w:t>
      </w:r>
      <w:r>
        <w:rPr>
          <w:color w:val="1E1544" w:themeColor="text1"/>
        </w:rPr>
        <w:t>through</w:t>
      </w:r>
      <w:r w:rsidRPr="00E37726">
        <w:rPr>
          <w:color w:val="1E1544" w:themeColor="text1"/>
        </w:rPr>
        <w:t xml:space="preserve"> My Aged Care or through a Services Australia Aged Care Specialist Officer (ACSO)</w:t>
      </w:r>
    </w:p>
    <w:p w14:paraId="05673E8F" w14:textId="77777777" w:rsidR="00001587" w:rsidRDefault="00001587" w:rsidP="00001587">
      <w:pPr>
        <w:pStyle w:val="ListParagraph"/>
        <w:numPr>
          <w:ilvl w:val="0"/>
          <w:numId w:val="24"/>
        </w:numPr>
        <w:ind w:left="720"/>
        <w:rPr>
          <w:color w:val="1E1544" w:themeColor="text1"/>
        </w:rPr>
      </w:pPr>
      <w:r>
        <w:rPr>
          <w:color w:val="1E1544" w:themeColor="text1"/>
        </w:rPr>
        <w:t>a service provider through My Aged Care Service and Support Portal</w:t>
      </w:r>
    </w:p>
    <w:p w14:paraId="64D7A134" w14:textId="35562570" w:rsidR="00001587" w:rsidRDefault="00001587" w:rsidP="00001587">
      <w:pPr>
        <w:pStyle w:val="ListParagraph"/>
        <w:numPr>
          <w:ilvl w:val="0"/>
          <w:numId w:val="24"/>
        </w:numPr>
        <w:ind w:left="720"/>
        <w:rPr>
          <w:color w:val="1E1544" w:themeColor="text1"/>
        </w:rPr>
      </w:pPr>
      <w:r>
        <w:rPr>
          <w:color w:val="1E1544" w:themeColor="text1"/>
        </w:rPr>
        <w:t xml:space="preserve">GPs, </w:t>
      </w:r>
      <w:r w:rsidRPr="00807681">
        <w:rPr>
          <w:color w:val="1E1544" w:themeColor="text1"/>
        </w:rPr>
        <w:t>hospital, or community health professional through the My Aged Care contact centre or a My Aged Care web referral.</w:t>
      </w:r>
    </w:p>
    <w:p w14:paraId="50253282" w14:textId="77777777" w:rsidR="00FB160F" w:rsidRPr="006C6075" w:rsidRDefault="00FB160F" w:rsidP="00FB160F">
      <w:pPr>
        <w:pStyle w:val="Heading3"/>
      </w:pPr>
      <w:r>
        <w:lastRenderedPageBreak/>
        <w:t>End-of-Life Pathway</w:t>
      </w:r>
    </w:p>
    <w:p w14:paraId="3E0F90D3" w14:textId="77777777" w:rsidR="00FB160F" w:rsidRPr="00F6554F" w:rsidRDefault="00FB160F" w:rsidP="00FB160F">
      <w:pPr>
        <w:rPr>
          <w:color w:val="1E1544" w:themeColor="text1"/>
        </w:rPr>
      </w:pPr>
      <w:r w:rsidRPr="00F6554F">
        <w:rPr>
          <w:color w:val="1E1544" w:themeColor="text1"/>
        </w:rPr>
        <w:t>The End-of-Life Pathway is a short-term pathway to support participants who have been diagnosed with 3 months or less to live and wish to remain at home, by providing more funding to access in-home aged care services.</w:t>
      </w:r>
    </w:p>
    <w:p w14:paraId="7633C232" w14:textId="77777777" w:rsidR="00FB160F" w:rsidRDefault="00FB160F" w:rsidP="00FB160F">
      <w:pPr>
        <w:rPr>
          <w:color w:val="1E1544" w:themeColor="text1"/>
        </w:rPr>
      </w:pPr>
      <w:r w:rsidRPr="008B4DDC">
        <w:rPr>
          <w:color w:val="1E1544" w:themeColor="text1"/>
        </w:rPr>
        <w:t>The End-of-Life Pathway is designed to complement services received through states and territories, including palliative care services.</w:t>
      </w:r>
      <w:r>
        <w:rPr>
          <w:color w:val="1E1544" w:themeColor="text1"/>
        </w:rPr>
        <w:t xml:space="preserve"> </w:t>
      </w:r>
    </w:p>
    <w:p w14:paraId="3AADE64F" w14:textId="77777777" w:rsidR="00FB160F" w:rsidRDefault="00FB160F" w:rsidP="00FB160F">
      <w:pPr>
        <w:rPr>
          <w:color w:val="1E1544" w:themeColor="text1"/>
        </w:rPr>
      </w:pPr>
      <w:r>
        <w:rPr>
          <w:color w:val="1E1544" w:themeColor="text1"/>
        </w:rPr>
        <w:t>Under</w:t>
      </w:r>
      <w:r w:rsidRPr="00C90A7E">
        <w:rPr>
          <w:color w:val="1E1544" w:themeColor="text1"/>
        </w:rPr>
        <w:t xml:space="preserve"> the End-of-Life Pathway, an older person will have access to a budget of $25,000 over 12 weeks. If the older person requires services beyond 12 weeks, an urgent Support Plan Review can be undertaken to transfer the participant to an ongoing Support at Home classification. The End-of-Life Pathway budget can be used up to the 16-week mark to support continuity of care</w:t>
      </w:r>
    </w:p>
    <w:p w14:paraId="3C693F23" w14:textId="77777777" w:rsidR="00FB160F" w:rsidRPr="00EE5210" w:rsidRDefault="00FB160F" w:rsidP="00FB160F">
      <w:pPr>
        <w:rPr>
          <w:color w:val="1E1544" w:themeColor="text1"/>
        </w:rPr>
      </w:pPr>
      <w:r w:rsidRPr="00EE5210">
        <w:rPr>
          <w:color w:val="1E1544" w:themeColor="text1"/>
        </w:rPr>
        <w:t>On the End-of-Life Pathway, older person will have access to</w:t>
      </w:r>
      <w:r>
        <w:rPr>
          <w:color w:val="1E1544" w:themeColor="text1"/>
        </w:rPr>
        <w:t>:</w:t>
      </w:r>
    </w:p>
    <w:p w14:paraId="2CA804C6" w14:textId="77777777" w:rsidR="00FB160F" w:rsidRPr="00EE5210" w:rsidRDefault="00FB160F" w:rsidP="00FB160F">
      <w:pPr>
        <w:pStyle w:val="ListParagraph"/>
        <w:numPr>
          <w:ilvl w:val="0"/>
          <w:numId w:val="24"/>
        </w:numPr>
        <w:ind w:left="720"/>
        <w:rPr>
          <w:color w:val="1E1544" w:themeColor="text1"/>
        </w:rPr>
      </w:pPr>
      <w:r w:rsidRPr="00EE5210">
        <w:rPr>
          <w:color w:val="1E1544" w:themeColor="text1"/>
        </w:rPr>
        <w:t>a budget of up to $25,000 over a 12-week period, with 16 weeks to use the funds on aged care services if needed, to provide more flexibility as their needs change over time.</w:t>
      </w:r>
    </w:p>
    <w:p w14:paraId="44CBD85A" w14:textId="77777777" w:rsidR="00FB160F" w:rsidRPr="0059401D" w:rsidRDefault="00FB160F" w:rsidP="00FB160F">
      <w:pPr>
        <w:pStyle w:val="ListParagraph"/>
        <w:numPr>
          <w:ilvl w:val="0"/>
          <w:numId w:val="24"/>
        </w:numPr>
        <w:ind w:left="720"/>
        <w:rPr>
          <w:color w:val="1E1544" w:themeColor="text1"/>
        </w:rPr>
      </w:pPr>
      <w:r w:rsidRPr="00EE5210">
        <w:rPr>
          <w:color w:val="1E1544" w:themeColor="text1"/>
        </w:rPr>
        <w:t>assistive technology and equipment through the Assistive Technology and Home Modifications (AT-HM) Scheme if needed (for example, a height adjustable bed).</w:t>
      </w:r>
    </w:p>
    <w:p w14:paraId="5B37C5EB" w14:textId="77777777" w:rsidR="00FB160F" w:rsidRDefault="00FB160F" w:rsidP="00FB160F">
      <w:pPr>
        <w:pStyle w:val="Heading4"/>
      </w:pPr>
      <w:r>
        <w:t>Eligibility</w:t>
      </w:r>
    </w:p>
    <w:p w14:paraId="05B09E51" w14:textId="44E7109B" w:rsidR="00FB160F" w:rsidRDefault="00FB160F" w:rsidP="00FB160F">
      <w:pPr>
        <w:rPr>
          <w:color w:val="1E1544" w:themeColor="text1"/>
        </w:rPr>
      </w:pPr>
      <w:r w:rsidRPr="007D446D">
        <w:rPr>
          <w:color w:val="1E1544" w:themeColor="text1"/>
        </w:rPr>
        <w:t>An older person is eligible to access the End-of-Life Pathway if they meet the following criteria:</w:t>
      </w:r>
    </w:p>
    <w:p w14:paraId="63B64A03" w14:textId="77777777" w:rsidR="00FB160F" w:rsidRDefault="00FB160F" w:rsidP="00FB160F">
      <w:pPr>
        <w:pStyle w:val="ListParagraph"/>
        <w:numPr>
          <w:ilvl w:val="0"/>
          <w:numId w:val="24"/>
        </w:numPr>
        <w:ind w:left="720"/>
        <w:rPr>
          <w:color w:val="1E1544" w:themeColor="text1"/>
        </w:rPr>
      </w:pPr>
      <w:r w:rsidRPr="007D446D">
        <w:rPr>
          <w:color w:val="1E1544" w:themeColor="text1"/>
        </w:rPr>
        <w:t>a doctor or nurse practitioner advises estimated life expectancy of 3 months or less to live</w:t>
      </w:r>
    </w:p>
    <w:p w14:paraId="634244F5" w14:textId="6F74D8C2" w:rsidR="00FB160F" w:rsidRDefault="00FB160F" w:rsidP="00FB160F">
      <w:pPr>
        <w:pStyle w:val="ListParagraph"/>
        <w:numPr>
          <w:ilvl w:val="0"/>
          <w:numId w:val="24"/>
        </w:numPr>
        <w:ind w:left="720"/>
        <w:rPr>
          <w:color w:val="1E1544" w:themeColor="text1"/>
        </w:rPr>
      </w:pPr>
      <w:r w:rsidRPr="007D446D">
        <w:rPr>
          <w:color w:val="1E1544" w:themeColor="text1"/>
        </w:rPr>
        <w:t>Australian-modified Karnofsky Performance Status (AKPS) score (mobility/frailty indicator) of 40 or less.</w:t>
      </w:r>
    </w:p>
    <w:p w14:paraId="005C4C1D" w14:textId="77777777" w:rsidR="00FB160F" w:rsidRDefault="00FB160F" w:rsidP="00FB160F">
      <w:pPr>
        <w:rPr>
          <w:color w:val="1E1544" w:themeColor="text1"/>
        </w:rPr>
      </w:pPr>
      <w:r w:rsidRPr="007D446D">
        <w:rPr>
          <w:color w:val="1E1544" w:themeColor="text1"/>
        </w:rPr>
        <w:t>Note that participants will also need to meet general entry criteria for accessing funded aged care services, including being aged 65 or over (or age 50 or over for an Aboriginal or Torres Strait Islander person or homeless or at risk of homelessness).</w:t>
      </w:r>
    </w:p>
    <w:p w14:paraId="26166BDF" w14:textId="6EF42A75" w:rsidR="00FB160F" w:rsidRDefault="00FB160F" w:rsidP="00FB160F">
      <w:pPr>
        <w:pStyle w:val="Heading4"/>
      </w:pPr>
      <w:r>
        <w:t>Health professional</w:t>
      </w:r>
      <w:r w:rsidR="0082002D">
        <w:t>’</w:t>
      </w:r>
      <w:r>
        <w:t>s involvement in the End-of-Life pathway</w:t>
      </w:r>
    </w:p>
    <w:p w14:paraId="003AF64C" w14:textId="70AC6B22" w:rsidR="00FB160F" w:rsidRDefault="0082002D" w:rsidP="00FB160F">
      <w:pPr>
        <w:rPr>
          <w:color w:val="1E1544" w:themeColor="text1"/>
        </w:rPr>
      </w:pPr>
      <w:r>
        <w:rPr>
          <w:color w:val="1E1544" w:themeColor="text1"/>
        </w:rPr>
        <w:t>H</w:t>
      </w:r>
      <w:r w:rsidR="00FB160F" w:rsidRPr="00FB160F">
        <w:rPr>
          <w:color w:val="1E1544" w:themeColor="text1"/>
        </w:rPr>
        <w:t xml:space="preserve">ealth professionals </w:t>
      </w:r>
      <w:r w:rsidR="00B15D3F">
        <w:rPr>
          <w:color w:val="1E1544" w:themeColor="text1"/>
        </w:rPr>
        <w:t>including</w:t>
      </w:r>
      <w:r w:rsidR="00FB160F" w:rsidRPr="00FB160F">
        <w:rPr>
          <w:color w:val="1E1544" w:themeColor="text1"/>
        </w:rPr>
        <w:t xml:space="preserve"> nurses may be involved in the End-Of-Life Pathway by assisting with</w:t>
      </w:r>
      <w:r w:rsidR="00FB160F">
        <w:rPr>
          <w:color w:val="1E1544" w:themeColor="text1"/>
        </w:rPr>
        <w:t>:</w:t>
      </w:r>
    </w:p>
    <w:p w14:paraId="364FE910" w14:textId="2196DD7B" w:rsidR="00FB160F" w:rsidRDefault="00E70C41" w:rsidP="00FB160F">
      <w:pPr>
        <w:pStyle w:val="ListParagraph"/>
        <w:numPr>
          <w:ilvl w:val="0"/>
          <w:numId w:val="33"/>
        </w:numPr>
        <w:rPr>
          <w:color w:val="1E1544" w:themeColor="text1"/>
        </w:rPr>
      </w:pPr>
      <w:r>
        <w:rPr>
          <w:color w:val="1E1544" w:themeColor="text1"/>
        </w:rPr>
        <w:t>m</w:t>
      </w:r>
      <w:r w:rsidRPr="00FB160F">
        <w:rPr>
          <w:color w:val="1E1544" w:themeColor="text1"/>
        </w:rPr>
        <w:t>obility</w:t>
      </w:r>
    </w:p>
    <w:p w14:paraId="23854B2B" w14:textId="77777777" w:rsidR="00FB160F" w:rsidRDefault="00FB160F" w:rsidP="00FB160F">
      <w:pPr>
        <w:pStyle w:val="ListParagraph"/>
        <w:numPr>
          <w:ilvl w:val="0"/>
          <w:numId w:val="33"/>
        </w:numPr>
        <w:rPr>
          <w:color w:val="1E1544" w:themeColor="text1"/>
        </w:rPr>
      </w:pPr>
      <w:r w:rsidRPr="00FB160F">
        <w:rPr>
          <w:color w:val="1E1544" w:themeColor="text1"/>
        </w:rPr>
        <w:t xml:space="preserve">fatigue management </w:t>
      </w:r>
    </w:p>
    <w:p w14:paraId="27ACF086" w14:textId="77777777" w:rsidR="00FB160F" w:rsidRDefault="00FB160F" w:rsidP="00FB160F">
      <w:pPr>
        <w:pStyle w:val="ListParagraph"/>
        <w:numPr>
          <w:ilvl w:val="0"/>
          <w:numId w:val="33"/>
        </w:numPr>
        <w:rPr>
          <w:color w:val="1E1544" w:themeColor="text1"/>
        </w:rPr>
      </w:pPr>
      <w:r w:rsidRPr="00FB160F">
        <w:rPr>
          <w:color w:val="1E1544" w:themeColor="text1"/>
        </w:rPr>
        <w:t xml:space="preserve">nutritional needs </w:t>
      </w:r>
    </w:p>
    <w:p w14:paraId="61ACC69D" w14:textId="33BB8157" w:rsidR="00482C11" w:rsidRDefault="00FB160F" w:rsidP="00482C11">
      <w:pPr>
        <w:pStyle w:val="ListParagraph"/>
        <w:numPr>
          <w:ilvl w:val="0"/>
          <w:numId w:val="33"/>
        </w:numPr>
        <w:rPr>
          <w:color w:val="1E1544" w:themeColor="text1"/>
        </w:rPr>
      </w:pPr>
      <w:r w:rsidRPr="00FB160F">
        <w:rPr>
          <w:color w:val="1E1544" w:themeColor="text1"/>
        </w:rPr>
        <w:t>working closely with the aged care provider’s care team</w:t>
      </w:r>
      <w:r w:rsidR="00B15D3F">
        <w:rPr>
          <w:color w:val="1E1544" w:themeColor="text1"/>
        </w:rPr>
        <w:t>.</w:t>
      </w:r>
    </w:p>
    <w:p w14:paraId="173D2A59" w14:textId="17CADA5F" w:rsidR="00B00A13" w:rsidRPr="001F7057" w:rsidRDefault="00B00A13" w:rsidP="001F7057">
      <w:pPr>
        <w:rPr>
          <w:color w:val="1E1544" w:themeColor="text1"/>
        </w:rPr>
      </w:pPr>
      <w:r w:rsidRPr="00B00A13">
        <w:rPr>
          <w:color w:val="1E1544" w:themeColor="text1"/>
        </w:rPr>
        <w:t>Their involvement ensures that the older person receives coordinated, compassionate, and responsive care that aligns with their preferences and supports their dignity and comfort during the final stages of life.</w:t>
      </w:r>
    </w:p>
    <w:p w14:paraId="73C76FE9" w14:textId="3B5DAF49" w:rsidR="00482C11" w:rsidRDefault="00482C11" w:rsidP="00482C11">
      <w:pPr>
        <w:pStyle w:val="Heading2"/>
      </w:pPr>
      <w:r>
        <w:t>Further Resources</w:t>
      </w:r>
    </w:p>
    <w:p w14:paraId="451D2CD7" w14:textId="77777777" w:rsidR="00482C11" w:rsidRPr="004F3411" w:rsidRDefault="00482C11" w:rsidP="00482C11">
      <w:pPr>
        <w:pStyle w:val="Heading3"/>
      </w:pPr>
      <w:r w:rsidRPr="004F3411">
        <w:t>Support at Home service list and program guide</w:t>
      </w:r>
    </w:p>
    <w:p w14:paraId="0B4DFCDD" w14:textId="141A64B4" w:rsidR="00482C11" w:rsidRDefault="00482C11" w:rsidP="00482C11">
      <w:pPr>
        <w:pStyle w:val="ListParagraph"/>
        <w:numPr>
          <w:ilvl w:val="0"/>
          <w:numId w:val="24"/>
        </w:numPr>
        <w:ind w:left="720"/>
      </w:pPr>
      <w:hyperlink r:id="rId22" w:history="1">
        <w:r w:rsidRPr="00664ABE">
          <w:rPr>
            <w:rStyle w:val="Hyperlink"/>
            <w:color w:val="0070C0"/>
          </w:rPr>
          <w:t>Support at Home service lis</w:t>
        </w:r>
        <w:r w:rsidRPr="005C3F1D">
          <w:rPr>
            <w:rStyle w:val="Hyperlink"/>
          </w:rPr>
          <w:t>t</w:t>
        </w:r>
      </w:hyperlink>
    </w:p>
    <w:p w14:paraId="49EA6C12" w14:textId="5396176B" w:rsidR="00482C11" w:rsidRPr="00664ABE" w:rsidRDefault="00482C11" w:rsidP="00482C11">
      <w:pPr>
        <w:pStyle w:val="ListParagraph"/>
        <w:numPr>
          <w:ilvl w:val="0"/>
          <w:numId w:val="24"/>
        </w:numPr>
        <w:ind w:left="720"/>
        <w:rPr>
          <w:b/>
          <w:bCs/>
          <w:color w:val="0070C0"/>
        </w:rPr>
      </w:pPr>
      <w:hyperlink r:id="rId23" w:anchor=":~:text=The%20Support%20at%20Home%20program%20manual%20is%20a,Support%20at%20Home%20program%20rules%2C%20procedures%20and%20obligations." w:history="1">
        <w:r w:rsidRPr="00664ABE">
          <w:rPr>
            <w:rStyle w:val="Hyperlink"/>
            <w:color w:val="0070C0"/>
          </w:rPr>
          <w:t>Support at Home Program manual</w:t>
        </w:r>
      </w:hyperlink>
    </w:p>
    <w:p w14:paraId="4140DAD0" w14:textId="77777777" w:rsidR="00482C11" w:rsidRPr="004F3411" w:rsidRDefault="00482C11" w:rsidP="00482C11">
      <w:pPr>
        <w:pStyle w:val="ListParagraph"/>
        <w:numPr>
          <w:ilvl w:val="1"/>
          <w:numId w:val="19"/>
        </w:numPr>
        <w:rPr>
          <w:color w:val="1E1544" w:themeColor="text1"/>
        </w:rPr>
      </w:pPr>
      <w:r w:rsidRPr="004F3411">
        <w:rPr>
          <w:color w:val="1E1544" w:themeColor="text1"/>
        </w:rPr>
        <w:t>13.0 Assistive Technology and Home Modifications Scheme</w:t>
      </w:r>
    </w:p>
    <w:p w14:paraId="70172318" w14:textId="77777777" w:rsidR="00482C11" w:rsidRPr="004F3411" w:rsidRDefault="00482C11" w:rsidP="00482C11">
      <w:pPr>
        <w:pStyle w:val="ListParagraph"/>
        <w:numPr>
          <w:ilvl w:val="1"/>
          <w:numId w:val="19"/>
        </w:numPr>
        <w:rPr>
          <w:color w:val="1E1544" w:themeColor="text1"/>
        </w:rPr>
      </w:pPr>
      <w:r w:rsidRPr="004F3411">
        <w:rPr>
          <w:color w:val="1E1544" w:themeColor="text1"/>
        </w:rPr>
        <w:lastRenderedPageBreak/>
        <w:t>14.0 Restorative Care Pathway</w:t>
      </w:r>
    </w:p>
    <w:p w14:paraId="42AA3F23" w14:textId="59ABA244" w:rsidR="00482C11" w:rsidRPr="004F3411" w:rsidRDefault="00482C11" w:rsidP="00482C11">
      <w:pPr>
        <w:pStyle w:val="ListParagraph"/>
        <w:numPr>
          <w:ilvl w:val="1"/>
          <w:numId w:val="19"/>
        </w:numPr>
        <w:rPr>
          <w:color w:val="1E1544" w:themeColor="text1"/>
        </w:rPr>
      </w:pPr>
      <w:r w:rsidRPr="004F3411">
        <w:rPr>
          <w:color w:val="1E1544" w:themeColor="text1"/>
        </w:rPr>
        <w:t xml:space="preserve">15.0 End-of-Life </w:t>
      </w:r>
      <w:r w:rsidR="00D87CBF">
        <w:rPr>
          <w:color w:val="1E1544" w:themeColor="text1"/>
        </w:rPr>
        <w:t>P</w:t>
      </w:r>
      <w:r w:rsidRPr="004F3411">
        <w:rPr>
          <w:color w:val="1E1544" w:themeColor="text1"/>
        </w:rPr>
        <w:t>athway</w:t>
      </w:r>
    </w:p>
    <w:p w14:paraId="1844FF74" w14:textId="77777777" w:rsidR="00482C11" w:rsidRPr="004F3411" w:rsidRDefault="00482C11" w:rsidP="00482C11">
      <w:pPr>
        <w:pStyle w:val="Heading3"/>
      </w:pPr>
      <w:r w:rsidRPr="004F3411">
        <w:t xml:space="preserve">Short term pathways </w:t>
      </w:r>
    </w:p>
    <w:p w14:paraId="2A08C189" w14:textId="77777777" w:rsidR="00482C11" w:rsidRPr="00664ABE" w:rsidRDefault="00482C11" w:rsidP="00482C11">
      <w:pPr>
        <w:pStyle w:val="ListParagraph"/>
        <w:numPr>
          <w:ilvl w:val="0"/>
          <w:numId w:val="24"/>
        </w:numPr>
        <w:ind w:left="720"/>
        <w:rPr>
          <w:color w:val="0070C0"/>
        </w:rPr>
      </w:pPr>
      <w:hyperlink r:id="rId24" w:anchor="assistive-technology-and-home-modifications-athm-scheme" w:history="1">
        <w:r w:rsidRPr="00664ABE">
          <w:rPr>
            <w:rStyle w:val="Hyperlink"/>
            <w:color w:val="0070C0"/>
          </w:rPr>
          <w:t>Support at Home AT-HM Scheme</w:t>
        </w:r>
      </w:hyperlink>
    </w:p>
    <w:p w14:paraId="2CF567AF" w14:textId="77777777" w:rsidR="00482C11" w:rsidRPr="00664ABE" w:rsidRDefault="00482C11" w:rsidP="00482C11">
      <w:pPr>
        <w:pStyle w:val="ListParagraph"/>
        <w:numPr>
          <w:ilvl w:val="0"/>
          <w:numId w:val="24"/>
        </w:numPr>
        <w:ind w:left="720"/>
        <w:rPr>
          <w:color w:val="0070C0"/>
        </w:rPr>
      </w:pPr>
      <w:hyperlink r:id="rId25" w:history="1">
        <w:r w:rsidRPr="00664ABE">
          <w:rPr>
            <w:rStyle w:val="Hyperlink"/>
            <w:color w:val="0070C0"/>
          </w:rPr>
          <w:t>Support at Home AT-HM list</w:t>
        </w:r>
      </w:hyperlink>
      <w:r w:rsidRPr="00664ABE">
        <w:rPr>
          <w:color w:val="0070C0"/>
        </w:rPr>
        <w:t xml:space="preserve"> </w:t>
      </w:r>
    </w:p>
    <w:p w14:paraId="5D975FEA" w14:textId="77777777" w:rsidR="00482C11" w:rsidRPr="00664ABE" w:rsidRDefault="00482C11" w:rsidP="00482C11">
      <w:pPr>
        <w:pStyle w:val="ListParagraph"/>
        <w:numPr>
          <w:ilvl w:val="0"/>
          <w:numId w:val="24"/>
        </w:numPr>
        <w:ind w:left="720"/>
        <w:rPr>
          <w:color w:val="0070C0"/>
        </w:rPr>
      </w:pPr>
      <w:hyperlink r:id="rId26" w:anchor=":~:text=This%20fact%20sheet%20provides%20an%20overview%20of%20the,and%20home%20modifications%20based%20on%20their%20assessed%20needs." w:history="1">
        <w:r w:rsidRPr="00664ABE">
          <w:rPr>
            <w:rStyle w:val="Hyperlink"/>
            <w:color w:val="0070C0"/>
          </w:rPr>
          <w:t>Support at Home – Assistive Technology and Home Modifications (AT-HM) scheme (fact sheet)</w:t>
        </w:r>
      </w:hyperlink>
    </w:p>
    <w:p w14:paraId="6A72616D" w14:textId="36902A84" w:rsidR="006850BD" w:rsidRPr="00664ABE" w:rsidRDefault="006850BD" w:rsidP="006850BD">
      <w:pPr>
        <w:pStyle w:val="ListParagraph"/>
        <w:numPr>
          <w:ilvl w:val="0"/>
          <w:numId w:val="24"/>
        </w:numPr>
        <w:ind w:left="720"/>
        <w:rPr>
          <w:rStyle w:val="Hyperlink"/>
          <w:color w:val="0070C0"/>
        </w:rPr>
      </w:pPr>
      <w:r w:rsidRPr="00664ABE">
        <w:rPr>
          <w:color w:val="0070C0"/>
        </w:rPr>
        <w:fldChar w:fldCharType="begin"/>
      </w:r>
      <w:r w:rsidRPr="00664ABE">
        <w:rPr>
          <w:color w:val="0070C0"/>
        </w:rPr>
        <w:instrText>HYPERLINK "https://www.health.gov.au/resources/publications/support-at-home-program-end-of-life-pathway?language=en"</w:instrText>
      </w:r>
      <w:r w:rsidRPr="00664ABE">
        <w:rPr>
          <w:color w:val="0070C0"/>
        </w:rPr>
      </w:r>
      <w:r w:rsidRPr="00664ABE">
        <w:rPr>
          <w:color w:val="0070C0"/>
        </w:rPr>
        <w:fldChar w:fldCharType="separate"/>
      </w:r>
      <w:r w:rsidR="00482C11" w:rsidRPr="00664ABE">
        <w:rPr>
          <w:rStyle w:val="Hyperlink"/>
          <w:color w:val="0070C0"/>
        </w:rPr>
        <w:t>Support at Home – End-of-Life Pathway (fact sheet)</w:t>
      </w:r>
    </w:p>
    <w:p w14:paraId="2C99E27B" w14:textId="35700D90" w:rsidR="00DE0651" w:rsidRPr="00664ABE" w:rsidRDefault="006850BD" w:rsidP="006850BD">
      <w:pPr>
        <w:pStyle w:val="ListParagraph"/>
        <w:numPr>
          <w:ilvl w:val="0"/>
          <w:numId w:val="24"/>
        </w:numPr>
        <w:ind w:left="720"/>
        <w:rPr>
          <w:color w:val="0070C0"/>
        </w:rPr>
      </w:pPr>
      <w:r w:rsidRPr="00664ABE">
        <w:rPr>
          <w:color w:val="0070C0"/>
        </w:rPr>
        <w:fldChar w:fldCharType="end"/>
      </w:r>
      <w:hyperlink r:id="rId27" w:history="1">
        <w:r w:rsidR="00DE0651" w:rsidRPr="00664ABE">
          <w:rPr>
            <w:rStyle w:val="Hyperlink"/>
            <w:color w:val="0070C0"/>
          </w:rPr>
          <w:t xml:space="preserve">Support at Home prices for allied health and nursing services – fact sheet </w:t>
        </w:r>
      </w:hyperlink>
    </w:p>
    <w:p w14:paraId="50095E1D" w14:textId="368A2E01" w:rsidR="00DE0651" w:rsidRPr="00664ABE" w:rsidRDefault="006850BD" w:rsidP="001F7057">
      <w:pPr>
        <w:pStyle w:val="ListParagraph"/>
        <w:rPr>
          <w:color w:val="0070C0"/>
        </w:rPr>
      </w:pPr>
      <w:hyperlink r:id="rId28" w:history="1">
        <w:r w:rsidRPr="00664ABE">
          <w:rPr>
            <w:rStyle w:val="Hyperlink"/>
            <w:color w:val="0070C0"/>
          </w:rPr>
          <w:t>End-of-Life Pathway – fact sheet for doctors and nurse practitioners</w:t>
        </w:r>
      </w:hyperlink>
    </w:p>
    <w:p w14:paraId="3B3EB69A" w14:textId="23B94616" w:rsidR="00482C11" w:rsidRPr="004F3411" w:rsidRDefault="00482C11" w:rsidP="00482C11">
      <w:pPr>
        <w:pStyle w:val="Heading3"/>
      </w:pPr>
      <w:r w:rsidRPr="004F3411">
        <w:t xml:space="preserve">Support at Home training </w:t>
      </w:r>
    </w:p>
    <w:p w14:paraId="6FF00124" w14:textId="77777777" w:rsidR="00482C11" w:rsidRDefault="00482C11" w:rsidP="00482C11">
      <w:pPr>
        <w:pStyle w:val="ListParagraph"/>
        <w:numPr>
          <w:ilvl w:val="0"/>
          <w:numId w:val="24"/>
        </w:numPr>
        <w:ind w:left="720"/>
      </w:pPr>
      <w:r>
        <w:t xml:space="preserve">Learning package 1: </w:t>
      </w:r>
      <w:r w:rsidRPr="00B562F8">
        <w:t>The </w:t>
      </w:r>
      <w:hyperlink r:id="rId29" w:anchor="/" w:history="1">
        <w:r w:rsidRPr="00664ABE">
          <w:rPr>
            <w:rStyle w:val="Hyperlink"/>
            <w:color w:val="0070C0"/>
          </w:rPr>
          <w:t>Program Overview training module</w:t>
        </w:r>
      </w:hyperlink>
      <w:r w:rsidRPr="00B562F8">
        <w:t> introduces Support at Home and explains how it will operate. This includes fundamental concepts and processes that underpin Support at Home.</w:t>
      </w:r>
    </w:p>
    <w:p w14:paraId="7BE388EC" w14:textId="648A90ED" w:rsidR="00C14886" w:rsidRPr="00C14886" w:rsidRDefault="00482C11" w:rsidP="00664ABE">
      <w:pPr>
        <w:pStyle w:val="ListParagraph"/>
        <w:numPr>
          <w:ilvl w:val="0"/>
          <w:numId w:val="24"/>
        </w:numPr>
        <w:ind w:left="720"/>
      </w:pPr>
      <w:r w:rsidRPr="00F25450">
        <w:t xml:space="preserve">Module 3: </w:t>
      </w:r>
      <w:hyperlink r:id="rId30" w:anchor="/" w:history="1">
        <w:r w:rsidRPr="00664ABE">
          <w:rPr>
            <w:rStyle w:val="Hyperlink"/>
            <w:color w:val="0070C0"/>
          </w:rPr>
          <w:t>Short-term pathways</w:t>
        </w:r>
      </w:hyperlink>
      <w:r w:rsidRPr="00F25450">
        <w:t xml:space="preserve"> provides detail around Assistive Technology and Home Modifications (AT-HM) scheme, Restorative Care Pathway and End-of-Life Pathway, and how they operate.</w:t>
      </w:r>
      <w:bookmarkEnd w:id="0"/>
    </w:p>
    <w:sectPr w:rsidR="00C14886" w:rsidRPr="00C14886" w:rsidSect="00664ABE">
      <w:headerReference w:type="default" r:id="rId31"/>
      <w:type w:val="continuous"/>
      <w:pgSz w:w="11906" w:h="16838"/>
      <w:pgMar w:top="851" w:right="851" w:bottom="851" w:left="851"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C8681" w14:textId="77777777" w:rsidR="00A63D27" w:rsidRDefault="00A63D27" w:rsidP="0076491B">
      <w:pPr>
        <w:spacing w:before="0" w:after="0" w:line="240" w:lineRule="auto"/>
      </w:pPr>
      <w:r>
        <w:separator/>
      </w:r>
    </w:p>
  </w:endnote>
  <w:endnote w:type="continuationSeparator" w:id="0">
    <w:p w14:paraId="5B742D79" w14:textId="77777777" w:rsidR="00A63D27" w:rsidRDefault="00A63D27"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1360" w14:textId="0B9E5886" w:rsidR="00C14886" w:rsidRDefault="00C14886">
    <w:pPr>
      <w:pStyle w:val="Footer"/>
    </w:pPr>
    <w:r>
      <w:rPr>
        <w:noProof/>
      </w:rPr>
      <mc:AlternateContent>
        <mc:Choice Requires="wps">
          <w:drawing>
            <wp:anchor distT="0" distB="0" distL="0" distR="0" simplePos="0" relativeHeight="251644928" behindDoc="0" locked="0" layoutInCell="1" allowOverlap="1" wp14:anchorId="54B6C9BF" wp14:editId="6DF892F8">
              <wp:simplePos x="635" y="635"/>
              <wp:positionH relativeFrom="page">
                <wp:align>center</wp:align>
              </wp:positionH>
              <wp:positionV relativeFrom="page">
                <wp:align>bottom</wp:align>
              </wp:positionV>
              <wp:extent cx="551815" cy="480695"/>
              <wp:effectExtent l="0" t="0" r="635" b="0"/>
              <wp:wrapNone/>
              <wp:docPr id="98601237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AFE5656" w14:textId="7A42F695" w:rsidR="00C14886" w:rsidRPr="00C14886" w:rsidRDefault="00C14886" w:rsidP="00C14886">
                          <w:pPr>
                            <w:spacing w:after="0"/>
                            <w:rPr>
                              <w:rFonts w:ascii="Calibri" w:eastAsia="Calibri" w:hAnsi="Calibri" w:cs="Calibri"/>
                              <w:noProof/>
                              <w:color w:val="FF0000"/>
                            </w:rPr>
                          </w:pPr>
                          <w:r w:rsidRPr="00C14886">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B6C9BF"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44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2AFE5656" w14:textId="7A42F695" w:rsidR="00C14886" w:rsidRPr="00C14886" w:rsidRDefault="00C14886" w:rsidP="00C14886">
                    <w:pPr>
                      <w:spacing w:after="0"/>
                      <w:rPr>
                        <w:rFonts w:ascii="Calibri" w:eastAsia="Calibri" w:hAnsi="Calibri" w:cs="Calibri"/>
                        <w:noProof/>
                        <w:color w:val="FF0000"/>
                      </w:rPr>
                    </w:pPr>
                    <w:r w:rsidRPr="00C14886">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3158DE38" w:rsidR="003213FA" w:rsidRPr="00664ABE" w:rsidRDefault="001B5BFF" w:rsidP="00664ABE">
    <w:pPr>
      <w:pStyle w:val="Footer"/>
      <w:jc w:val="right"/>
      <w:rPr>
        <w:sz w:val="22"/>
        <w:szCs w:val="22"/>
      </w:rPr>
    </w:pPr>
    <w:r w:rsidRPr="00B70699">
      <w:rPr>
        <w:sz w:val="22"/>
        <w:szCs w:val="22"/>
      </w:rPr>
      <w:t xml:space="preserve">Support at Home </w:t>
    </w:r>
    <w:r w:rsidR="00C54DF5">
      <w:rPr>
        <w:sz w:val="22"/>
        <w:szCs w:val="22"/>
      </w:rPr>
      <w:t>g</w:t>
    </w:r>
    <w:r w:rsidRPr="00B70699">
      <w:rPr>
        <w:sz w:val="22"/>
        <w:szCs w:val="22"/>
      </w:rPr>
      <w:t>uidance for health professionals</w:t>
    </w:r>
    <w:r>
      <w:rPr>
        <w:sz w:val="22"/>
        <w:szCs w:val="22"/>
      </w:rPr>
      <w:tab/>
    </w:r>
    <w:r w:rsidRPr="00B70699">
      <w:rPr>
        <w:sz w:val="22"/>
        <w:szCs w:val="22"/>
      </w:rPr>
      <w:tab/>
    </w:r>
    <w:r w:rsidRPr="00B70699">
      <w:rPr>
        <w:sz w:val="22"/>
        <w:szCs w:val="22"/>
      </w:rPr>
      <w:tab/>
    </w:r>
    <w:sdt>
      <w:sdtPr>
        <w:rPr>
          <w:sz w:val="22"/>
          <w:szCs w:val="22"/>
        </w:rPr>
        <w:id w:val="1308279871"/>
        <w:docPartObj>
          <w:docPartGallery w:val="Page Numbers (Bottom of Page)"/>
          <w:docPartUnique/>
        </w:docPartObj>
      </w:sdtPr>
      <w:sdtEndPr>
        <w:rPr>
          <w:noProof/>
        </w:rPr>
      </w:sdtEndPr>
      <w:sdtContent>
        <w:r w:rsidRPr="00B70699">
          <w:rPr>
            <w:sz w:val="22"/>
            <w:szCs w:val="22"/>
          </w:rPr>
          <w:fldChar w:fldCharType="begin"/>
        </w:r>
        <w:r w:rsidRPr="00B70699">
          <w:rPr>
            <w:sz w:val="22"/>
            <w:szCs w:val="22"/>
          </w:rPr>
          <w:instrText xml:space="preserve"> PAGE   \* MERGEFORMAT </w:instrText>
        </w:r>
        <w:r w:rsidRPr="00B70699">
          <w:rPr>
            <w:sz w:val="22"/>
            <w:szCs w:val="22"/>
          </w:rPr>
          <w:fldChar w:fldCharType="separate"/>
        </w:r>
        <w:r>
          <w:rPr>
            <w:sz w:val="22"/>
            <w:szCs w:val="22"/>
          </w:rPr>
          <w:t>1</w:t>
        </w:r>
        <w:r w:rsidRPr="00B70699">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3394" w14:textId="302B9E9E" w:rsidR="34903CBF" w:rsidRPr="00664ABE" w:rsidRDefault="005E274A" w:rsidP="00664ABE">
    <w:pPr>
      <w:pStyle w:val="Footer"/>
      <w:jc w:val="right"/>
      <w:rPr>
        <w:sz w:val="22"/>
        <w:szCs w:val="22"/>
      </w:rPr>
    </w:pPr>
    <w:r w:rsidRPr="00664ABE">
      <w:rPr>
        <w:sz w:val="22"/>
        <w:szCs w:val="22"/>
      </w:rPr>
      <w:t>Support at Home</w:t>
    </w:r>
    <w:r w:rsidR="001B5BFF" w:rsidRPr="00664ABE">
      <w:rPr>
        <w:sz w:val="22"/>
        <w:szCs w:val="22"/>
      </w:rPr>
      <w:t xml:space="preserve"> </w:t>
    </w:r>
    <w:r w:rsidR="00C54DF5">
      <w:rPr>
        <w:sz w:val="22"/>
        <w:szCs w:val="22"/>
      </w:rPr>
      <w:t>g</w:t>
    </w:r>
    <w:r w:rsidR="001B5BFF" w:rsidRPr="00664ABE">
      <w:rPr>
        <w:sz w:val="22"/>
        <w:szCs w:val="22"/>
      </w:rPr>
      <w:t>uidance for health professionals</w:t>
    </w:r>
    <w:r w:rsidR="001B5BFF">
      <w:rPr>
        <w:sz w:val="22"/>
        <w:szCs w:val="22"/>
      </w:rPr>
      <w:tab/>
    </w:r>
    <w:r w:rsidR="001B5BFF" w:rsidRPr="00664ABE">
      <w:rPr>
        <w:sz w:val="22"/>
        <w:szCs w:val="22"/>
      </w:rPr>
      <w:tab/>
    </w:r>
    <w:r w:rsidR="001B5BFF" w:rsidRPr="00664ABE">
      <w:rPr>
        <w:sz w:val="22"/>
        <w:szCs w:val="22"/>
      </w:rPr>
      <w:tab/>
    </w:r>
    <w:sdt>
      <w:sdtPr>
        <w:rPr>
          <w:sz w:val="22"/>
          <w:szCs w:val="22"/>
        </w:rPr>
        <w:id w:val="75334784"/>
        <w:docPartObj>
          <w:docPartGallery w:val="Page Numbers (Bottom of Page)"/>
          <w:docPartUnique/>
        </w:docPartObj>
      </w:sdtPr>
      <w:sdtEndPr>
        <w:rPr>
          <w:noProof/>
        </w:rPr>
      </w:sdtEndPr>
      <w:sdtContent>
        <w:r w:rsidRPr="00664ABE">
          <w:rPr>
            <w:sz w:val="22"/>
            <w:szCs w:val="22"/>
          </w:rPr>
          <w:fldChar w:fldCharType="begin"/>
        </w:r>
        <w:r w:rsidRPr="00664ABE">
          <w:rPr>
            <w:sz w:val="22"/>
            <w:szCs w:val="22"/>
          </w:rPr>
          <w:instrText xml:space="preserve"> PAGE   \* MERGEFORMAT </w:instrText>
        </w:r>
        <w:r w:rsidRPr="00664ABE">
          <w:rPr>
            <w:sz w:val="22"/>
            <w:szCs w:val="22"/>
          </w:rPr>
          <w:fldChar w:fldCharType="separate"/>
        </w:r>
        <w:r w:rsidRPr="00664ABE">
          <w:rPr>
            <w:noProof/>
            <w:sz w:val="22"/>
            <w:szCs w:val="22"/>
          </w:rPr>
          <w:t>2</w:t>
        </w:r>
        <w:r w:rsidRPr="00664ABE">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2313A" w14:textId="77777777" w:rsidR="00A63D27" w:rsidRDefault="00A63D27" w:rsidP="0076491B">
      <w:pPr>
        <w:spacing w:before="0" w:after="0" w:line="240" w:lineRule="auto"/>
      </w:pPr>
      <w:r>
        <w:separator/>
      </w:r>
    </w:p>
  </w:footnote>
  <w:footnote w:type="continuationSeparator" w:id="0">
    <w:p w14:paraId="18655014" w14:textId="77777777" w:rsidR="00A63D27" w:rsidRDefault="00A63D27"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94570" w14:textId="5523CF64" w:rsidR="00C14886" w:rsidRDefault="00C14886">
    <w:pPr>
      <w:pStyle w:val="Header"/>
    </w:pPr>
    <w:r>
      <w:rPr>
        <w:noProof/>
      </w:rPr>
      <mc:AlternateContent>
        <mc:Choice Requires="wps">
          <w:drawing>
            <wp:anchor distT="0" distB="0" distL="0" distR="0" simplePos="0" relativeHeight="251632640" behindDoc="0" locked="0" layoutInCell="1" allowOverlap="1" wp14:anchorId="59D80438" wp14:editId="5A3E0312">
              <wp:simplePos x="635" y="635"/>
              <wp:positionH relativeFrom="page">
                <wp:align>center</wp:align>
              </wp:positionH>
              <wp:positionV relativeFrom="page">
                <wp:align>top</wp:align>
              </wp:positionV>
              <wp:extent cx="551815" cy="480695"/>
              <wp:effectExtent l="0" t="0" r="635" b="14605"/>
              <wp:wrapNone/>
              <wp:docPr id="8342513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53540F" w14:textId="72CC9172" w:rsidR="00C14886" w:rsidRPr="00C14886" w:rsidRDefault="00C14886" w:rsidP="00C14886">
                          <w:pPr>
                            <w:spacing w:after="0"/>
                            <w:rPr>
                              <w:rFonts w:ascii="Calibri" w:eastAsia="Calibri" w:hAnsi="Calibri" w:cs="Calibri"/>
                              <w:noProof/>
                              <w:color w:val="FF0000"/>
                            </w:rPr>
                          </w:pPr>
                          <w:r w:rsidRPr="00C14886">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D80438"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32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753540F" w14:textId="72CC9172" w:rsidR="00C14886" w:rsidRPr="00C14886" w:rsidRDefault="00C14886" w:rsidP="00C14886">
                    <w:pPr>
                      <w:spacing w:after="0"/>
                      <w:rPr>
                        <w:rFonts w:ascii="Calibri" w:eastAsia="Calibri" w:hAnsi="Calibri" w:cs="Calibri"/>
                        <w:noProof/>
                        <w:color w:val="FF0000"/>
                      </w:rPr>
                    </w:pPr>
                    <w:r w:rsidRPr="00C14886">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43CDD77B" w:rsidR="0076491B" w:rsidRDefault="00BC40A5" w:rsidP="003A2DA9">
    <w:pPr>
      <w:pStyle w:val="Header"/>
      <w:ind w:left="-851"/>
    </w:pPr>
    <w:r>
      <w:rPr>
        <w:noProof/>
        <w:color w:val="1E1544" w:themeColor="text1"/>
      </w:rPr>
      <w:drawing>
        <wp:anchor distT="0" distB="0" distL="114300" distR="114300" simplePos="0" relativeHeight="251657216" behindDoc="0" locked="0" layoutInCell="1" allowOverlap="1" wp14:anchorId="2367E06E" wp14:editId="10F6427F">
          <wp:simplePos x="0" y="0"/>
          <wp:positionH relativeFrom="page">
            <wp:align>left</wp:align>
          </wp:positionH>
          <wp:positionV relativeFrom="paragraph">
            <wp:posOffset>-257</wp:posOffset>
          </wp:positionV>
          <wp:extent cx="3926450" cy="957431"/>
          <wp:effectExtent l="0" t="0" r="0" b="0"/>
          <wp:wrapNone/>
          <wp:docPr id="78603806" name="Picture 3"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 blue and whit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F285EDB" wp14:editId="7794EF95">
          <wp:simplePos x="0" y="0"/>
          <wp:positionH relativeFrom="column">
            <wp:posOffset>-564309</wp:posOffset>
          </wp:positionH>
          <wp:positionV relativeFrom="paragraph">
            <wp:posOffset>2008883</wp:posOffset>
          </wp:positionV>
          <wp:extent cx="7534910" cy="1776326"/>
          <wp:effectExtent l="0" t="0" r="0" b="0"/>
          <wp:wrapNone/>
          <wp:docPr id="165859106" name="Picture 3" descr="A colorful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descr="A colorful line on a black background&#10;&#10;AI-generated content may be incorrect."/>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DA482A3" wp14:editId="4F80FCAD">
          <wp:simplePos x="0" y="0"/>
          <wp:positionH relativeFrom="column">
            <wp:posOffset>4566920</wp:posOffset>
          </wp:positionH>
          <wp:positionV relativeFrom="paragraph">
            <wp:posOffset>0</wp:posOffset>
          </wp:positionV>
          <wp:extent cx="2426970" cy="3785870"/>
          <wp:effectExtent l="0" t="0" r="0" b="5080"/>
          <wp:wrapNone/>
          <wp:docPr id="1104569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1104569726"/>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3F91BB89">
          <wp:extent cx="7535545" cy="3708000"/>
          <wp:effectExtent l="0" t="0" r="0" b="635"/>
          <wp:docPr id="93092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0FFD" w14:textId="77777777" w:rsidR="001B5BFF" w:rsidRDefault="001B5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C04410"/>
    <w:multiLevelType w:val="hybridMultilevel"/>
    <w:tmpl w:val="AC7E0F6E"/>
    <w:lvl w:ilvl="0" w:tplc="E4B827EA">
      <w:start w:val="1"/>
      <w:numFmt w:val="bullet"/>
      <w:lvlText w:val=""/>
      <w:lvlJc w:val="left"/>
      <w:pPr>
        <w:ind w:left="720" w:hanging="360"/>
      </w:pPr>
      <w:rPr>
        <w:rFonts w:ascii="Symbol" w:hAnsi="Symbol" w:hint="default"/>
        <w:color w:val="0150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F9C0869"/>
    <w:multiLevelType w:val="hybridMultilevel"/>
    <w:tmpl w:val="BC442218"/>
    <w:lvl w:ilvl="0" w:tplc="E4B827EA">
      <w:start w:val="1"/>
      <w:numFmt w:val="bullet"/>
      <w:lvlText w:val=""/>
      <w:lvlJc w:val="left"/>
      <w:pPr>
        <w:ind w:left="720" w:hanging="360"/>
      </w:pPr>
      <w:rPr>
        <w:rFonts w:ascii="Symbol" w:hAnsi="Symbol" w:hint="default"/>
        <w:color w:val="0150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E2B1923"/>
    <w:multiLevelType w:val="hybridMultilevel"/>
    <w:tmpl w:val="9280C9BE"/>
    <w:lvl w:ilvl="0" w:tplc="E4B827EA">
      <w:start w:val="1"/>
      <w:numFmt w:val="bullet"/>
      <w:lvlText w:val=""/>
      <w:lvlJc w:val="left"/>
      <w:pPr>
        <w:ind w:left="1004" w:hanging="720"/>
      </w:pPr>
      <w:rPr>
        <w:rFonts w:ascii="Symbol" w:hAnsi="Symbol" w:hint="default"/>
        <w:color w:val="01509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FA04C8"/>
    <w:multiLevelType w:val="hybridMultilevel"/>
    <w:tmpl w:val="3EFCBA64"/>
    <w:lvl w:ilvl="0" w:tplc="E4B827EA">
      <w:start w:val="1"/>
      <w:numFmt w:val="bullet"/>
      <w:lvlText w:val=""/>
      <w:lvlJc w:val="left"/>
      <w:pPr>
        <w:ind w:left="720" w:hanging="360"/>
      </w:pPr>
      <w:rPr>
        <w:rFonts w:ascii="Symbol" w:hAnsi="Symbol" w:hint="default"/>
        <w:color w:val="0150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888DA5"/>
    <w:multiLevelType w:val="hybridMultilevel"/>
    <w:tmpl w:val="60147B3C"/>
    <w:lvl w:ilvl="0" w:tplc="1C380562">
      <w:start w:val="1"/>
      <w:numFmt w:val="bullet"/>
      <w:lvlText w:val="-"/>
      <w:lvlJc w:val="left"/>
      <w:pPr>
        <w:ind w:left="1080" w:hanging="360"/>
      </w:pPr>
      <w:rPr>
        <w:rFonts w:ascii="Aptos" w:hAnsi="Aptos" w:hint="default"/>
      </w:rPr>
    </w:lvl>
    <w:lvl w:ilvl="1" w:tplc="FF24CD40">
      <w:start w:val="1"/>
      <w:numFmt w:val="bullet"/>
      <w:lvlText w:val="o"/>
      <w:lvlJc w:val="left"/>
      <w:pPr>
        <w:ind w:left="1800" w:hanging="360"/>
      </w:pPr>
      <w:rPr>
        <w:rFonts w:ascii="Courier New" w:hAnsi="Courier New" w:hint="default"/>
      </w:rPr>
    </w:lvl>
    <w:lvl w:ilvl="2" w:tplc="9A08A16E">
      <w:start w:val="1"/>
      <w:numFmt w:val="bullet"/>
      <w:lvlText w:val=""/>
      <w:lvlJc w:val="left"/>
      <w:pPr>
        <w:ind w:left="2520" w:hanging="360"/>
      </w:pPr>
      <w:rPr>
        <w:rFonts w:ascii="Wingdings" w:hAnsi="Wingdings" w:hint="default"/>
      </w:rPr>
    </w:lvl>
    <w:lvl w:ilvl="3" w:tplc="99E8EC66">
      <w:start w:val="1"/>
      <w:numFmt w:val="bullet"/>
      <w:lvlText w:val=""/>
      <w:lvlJc w:val="left"/>
      <w:pPr>
        <w:ind w:left="3240" w:hanging="360"/>
      </w:pPr>
      <w:rPr>
        <w:rFonts w:ascii="Symbol" w:hAnsi="Symbol" w:hint="default"/>
      </w:rPr>
    </w:lvl>
    <w:lvl w:ilvl="4" w:tplc="8C5AD884">
      <w:start w:val="1"/>
      <w:numFmt w:val="bullet"/>
      <w:lvlText w:val="o"/>
      <w:lvlJc w:val="left"/>
      <w:pPr>
        <w:ind w:left="3960" w:hanging="360"/>
      </w:pPr>
      <w:rPr>
        <w:rFonts w:ascii="Courier New" w:hAnsi="Courier New" w:hint="default"/>
      </w:rPr>
    </w:lvl>
    <w:lvl w:ilvl="5" w:tplc="F758A472">
      <w:start w:val="1"/>
      <w:numFmt w:val="bullet"/>
      <w:lvlText w:val=""/>
      <w:lvlJc w:val="left"/>
      <w:pPr>
        <w:ind w:left="4680" w:hanging="360"/>
      </w:pPr>
      <w:rPr>
        <w:rFonts w:ascii="Wingdings" w:hAnsi="Wingdings" w:hint="default"/>
      </w:rPr>
    </w:lvl>
    <w:lvl w:ilvl="6" w:tplc="423698B4">
      <w:start w:val="1"/>
      <w:numFmt w:val="bullet"/>
      <w:lvlText w:val=""/>
      <w:lvlJc w:val="left"/>
      <w:pPr>
        <w:ind w:left="5400" w:hanging="360"/>
      </w:pPr>
      <w:rPr>
        <w:rFonts w:ascii="Symbol" w:hAnsi="Symbol" w:hint="default"/>
      </w:rPr>
    </w:lvl>
    <w:lvl w:ilvl="7" w:tplc="A44430C0">
      <w:start w:val="1"/>
      <w:numFmt w:val="bullet"/>
      <w:lvlText w:val="o"/>
      <w:lvlJc w:val="left"/>
      <w:pPr>
        <w:ind w:left="6120" w:hanging="360"/>
      </w:pPr>
      <w:rPr>
        <w:rFonts w:ascii="Courier New" w:hAnsi="Courier New" w:hint="default"/>
      </w:rPr>
    </w:lvl>
    <w:lvl w:ilvl="8" w:tplc="C2AA9FCA">
      <w:start w:val="1"/>
      <w:numFmt w:val="bullet"/>
      <w:lvlText w:val=""/>
      <w:lvlJc w:val="left"/>
      <w:pPr>
        <w:ind w:left="6840" w:hanging="360"/>
      </w:pPr>
      <w:rPr>
        <w:rFonts w:ascii="Wingdings" w:hAnsi="Wingdings" w:hint="default"/>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716F04"/>
    <w:multiLevelType w:val="hybridMultilevel"/>
    <w:tmpl w:val="6C2EBF3A"/>
    <w:lvl w:ilvl="0" w:tplc="E4B827EA">
      <w:start w:val="1"/>
      <w:numFmt w:val="bullet"/>
      <w:lvlText w:val=""/>
      <w:lvlJc w:val="left"/>
      <w:pPr>
        <w:ind w:left="720" w:hanging="360"/>
      </w:pPr>
      <w:rPr>
        <w:rFonts w:ascii="Symbol" w:hAnsi="Symbol" w:hint="default"/>
        <w:color w:val="0150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645E44"/>
    <w:multiLevelType w:val="hybridMultilevel"/>
    <w:tmpl w:val="85FA4BA8"/>
    <w:lvl w:ilvl="0" w:tplc="E4B827EA">
      <w:start w:val="1"/>
      <w:numFmt w:val="bullet"/>
      <w:lvlText w:val=""/>
      <w:lvlJc w:val="left"/>
      <w:pPr>
        <w:ind w:left="1004" w:hanging="720"/>
      </w:pPr>
      <w:rPr>
        <w:rFonts w:ascii="Symbol" w:hAnsi="Symbol" w:hint="default"/>
        <w:color w:val="01509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FC32200"/>
    <w:multiLevelType w:val="hybridMultilevel"/>
    <w:tmpl w:val="2DBE3C94"/>
    <w:lvl w:ilvl="0" w:tplc="E4B827EA">
      <w:start w:val="1"/>
      <w:numFmt w:val="bullet"/>
      <w:lvlText w:val=""/>
      <w:lvlJc w:val="left"/>
      <w:pPr>
        <w:ind w:left="720" w:hanging="360"/>
      </w:pPr>
      <w:rPr>
        <w:rFonts w:ascii="Symbol" w:hAnsi="Symbol" w:hint="default"/>
        <w:color w:val="01509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30"/>
  </w:num>
  <w:num w:numId="2" w16cid:durableId="1569415411">
    <w:abstractNumId w:val="13"/>
  </w:num>
  <w:num w:numId="3" w16cid:durableId="199634464">
    <w:abstractNumId w:val="27"/>
  </w:num>
  <w:num w:numId="4" w16cid:durableId="15236948">
    <w:abstractNumId w:val="28"/>
  </w:num>
  <w:num w:numId="5" w16cid:durableId="629363533">
    <w:abstractNumId w:val="25"/>
  </w:num>
  <w:num w:numId="6" w16cid:durableId="717126362">
    <w:abstractNumId w:val="18"/>
  </w:num>
  <w:num w:numId="7" w16cid:durableId="1120493740">
    <w:abstractNumId w:val="10"/>
  </w:num>
  <w:num w:numId="8" w16cid:durableId="1516074186">
    <w:abstractNumId w:val="8"/>
  </w:num>
  <w:num w:numId="9" w16cid:durableId="994606995">
    <w:abstractNumId w:val="2"/>
  </w:num>
  <w:num w:numId="10" w16cid:durableId="186256944">
    <w:abstractNumId w:val="21"/>
  </w:num>
  <w:num w:numId="11" w16cid:durableId="412549549">
    <w:abstractNumId w:val="16"/>
  </w:num>
  <w:num w:numId="12" w16cid:durableId="1681851510">
    <w:abstractNumId w:val="32"/>
  </w:num>
  <w:num w:numId="13" w16cid:durableId="1778981594">
    <w:abstractNumId w:val="31"/>
  </w:num>
  <w:num w:numId="14" w16cid:durableId="2146309546">
    <w:abstractNumId w:val="24"/>
  </w:num>
  <w:num w:numId="15" w16cid:durableId="1877229387">
    <w:abstractNumId w:val="0"/>
  </w:num>
  <w:num w:numId="16" w16cid:durableId="1317144846">
    <w:abstractNumId w:val="11"/>
  </w:num>
  <w:num w:numId="17" w16cid:durableId="771897789">
    <w:abstractNumId w:val="19"/>
  </w:num>
  <w:num w:numId="18" w16cid:durableId="968321073">
    <w:abstractNumId w:val="3"/>
  </w:num>
  <w:num w:numId="19" w16cid:durableId="1438913016">
    <w:abstractNumId w:val="22"/>
  </w:num>
  <w:num w:numId="20" w16cid:durableId="2095469668">
    <w:abstractNumId w:val="29"/>
  </w:num>
  <w:num w:numId="21" w16cid:durableId="1801877312">
    <w:abstractNumId w:val="14"/>
  </w:num>
  <w:num w:numId="22" w16cid:durableId="1748531491">
    <w:abstractNumId w:val="1"/>
  </w:num>
  <w:num w:numId="23" w16cid:durableId="418333410">
    <w:abstractNumId w:val="26"/>
  </w:num>
  <w:num w:numId="24" w16cid:durableId="1671641008">
    <w:abstractNumId w:val="5"/>
  </w:num>
  <w:num w:numId="25" w16cid:durableId="1178495175">
    <w:abstractNumId w:val="7"/>
  </w:num>
  <w:num w:numId="26" w16cid:durableId="1496799284">
    <w:abstractNumId w:val="9"/>
  </w:num>
  <w:num w:numId="27" w16cid:durableId="1039015460">
    <w:abstractNumId w:val="4"/>
  </w:num>
  <w:num w:numId="28" w16cid:durableId="385029489">
    <w:abstractNumId w:val="17"/>
  </w:num>
  <w:num w:numId="29" w16cid:durableId="374693982">
    <w:abstractNumId w:val="20"/>
  </w:num>
  <w:num w:numId="30" w16cid:durableId="1925530688">
    <w:abstractNumId w:val="6"/>
  </w:num>
  <w:num w:numId="31" w16cid:durableId="1185174300">
    <w:abstractNumId w:val="15"/>
  </w:num>
  <w:num w:numId="32" w16cid:durableId="754059929">
    <w:abstractNumId w:val="12"/>
  </w:num>
  <w:num w:numId="33" w16cid:durableId="10680684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0471"/>
    <w:rsid w:val="00001587"/>
    <w:rsid w:val="00002360"/>
    <w:rsid w:val="0000617D"/>
    <w:rsid w:val="0001245D"/>
    <w:rsid w:val="000305C9"/>
    <w:rsid w:val="00030AB3"/>
    <w:rsid w:val="00031CD8"/>
    <w:rsid w:val="000354AB"/>
    <w:rsid w:val="000525F9"/>
    <w:rsid w:val="00055D5F"/>
    <w:rsid w:val="00063B92"/>
    <w:rsid w:val="000D2D8A"/>
    <w:rsid w:val="000D556B"/>
    <w:rsid w:val="000D6F29"/>
    <w:rsid w:val="000E3186"/>
    <w:rsid w:val="000E4C53"/>
    <w:rsid w:val="000F4D6D"/>
    <w:rsid w:val="001167B6"/>
    <w:rsid w:val="0012264C"/>
    <w:rsid w:val="0013301A"/>
    <w:rsid w:val="00134C80"/>
    <w:rsid w:val="00156EF5"/>
    <w:rsid w:val="00164195"/>
    <w:rsid w:val="0016639E"/>
    <w:rsid w:val="00167C55"/>
    <w:rsid w:val="00173380"/>
    <w:rsid w:val="00175610"/>
    <w:rsid w:val="00181F24"/>
    <w:rsid w:val="00187759"/>
    <w:rsid w:val="00196A29"/>
    <w:rsid w:val="001A4831"/>
    <w:rsid w:val="001A5B25"/>
    <w:rsid w:val="001B5BFF"/>
    <w:rsid w:val="001C0ED7"/>
    <w:rsid w:val="001D7A67"/>
    <w:rsid w:val="001E2226"/>
    <w:rsid w:val="001F3248"/>
    <w:rsid w:val="001F7057"/>
    <w:rsid w:val="002205B7"/>
    <w:rsid w:val="002251C0"/>
    <w:rsid w:val="0024478F"/>
    <w:rsid w:val="00252CF3"/>
    <w:rsid w:val="00252D38"/>
    <w:rsid w:val="00273918"/>
    <w:rsid w:val="002832AC"/>
    <w:rsid w:val="002852B8"/>
    <w:rsid w:val="00286799"/>
    <w:rsid w:val="002A2159"/>
    <w:rsid w:val="002B5D50"/>
    <w:rsid w:val="002C01BA"/>
    <w:rsid w:val="002D0CBB"/>
    <w:rsid w:val="00303F04"/>
    <w:rsid w:val="003176EC"/>
    <w:rsid w:val="003213FA"/>
    <w:rsid w:val="00327E79"/>
    <w:rsid w:val="00335E6C"/>
    <w:rsid w:val="00360B34"/>
    <w:rsid w:val="003A22DB"/>
    <w:rsid w:val="003A2DA9"/>
    <w:rsid w:val="003A6F0C"/>
    <w:rsid w:val="003D2C96"/>
    <w:rsid w:val="00401148"/>
    <w:rsid w:val="00421265"/>
    <w:rsid w:val="00430207"/>
    <w:rsid w:val="00431B85"/>
    <w:rsid w:val="004557A0"/>
    <w:rsid w:val="00482C11"/>
    <w:rsid w:val="00486D5D"/>
    <w:rsid w:val="004C11EB"/>
    <w:rsid w:val="004E4266"/>
    <w:rsid w:val="004E648B"/>
    <w:rsid w:val="004F50BF"/>
    <w:rsid w:val="005035B6"/>
    <w:rsid w:val="00515C8A"/>
    <w:rsid w:val="0054414D"/>
    <w:rsid w:val="00556A04"/>
    <w:rsid w:val="00556DF5"/>
    <w:rsid w:val="00565828"/>
    <w:rsid w:val="00577486"/>
    <w:rsid w:val="00577C30"/>
    <w:rsid w:val="005A2D1D"/>
    <w:rsid w:val="005C1854"/>
    <w:rsid w:val="005C6EFA"/>
    <w:rsid w:val="005C75F0"/>
    <w:rsid w:val="005E274A"/>
    <w:rsid w:val="005E398D"/>
    <w:rsid w:val="005F69C2"/>
    <w:rsid w:val="005F71DB"/>
    <w:rsid w:val="00623B35"/>
    <w:rsid w:val="00633DB4"/>
    <w:rsid w:val="006363C3"/>
    <w:rsid w:val="00651ACF"/>
    <w:rsid w:val="0065707C"/>
    <w:rsid w:val="00664ABE"/>
    <w:rsid w:val="00673C19"/>
    <w:rsid w:val="00673D8C"/>
    <w:rsid w:val="00677A00"/>
    <w:rsid w:val="00681E9F"/>
    <w:rsid w:val="006850BD"/>
    <w:rsid w:val="00687BDC"/>
    <w:rsid w:val="006912A5"/>
    <w:rsid w:val="006A1ECA"/>
    <w:rsid w:val="006A442B"/>
    <w:rsid w:val="006A5ED7"/>
    <w:rsid w:val="006C344E"/>
    <w:rsid w:val="006C70C5"/>
    <w:rsid w:val="006E0480"/>
    <w:rsid w:val="006F0B71"/>
    <w:rsid w:val="006F4500"/>
    <w:rsid w:val="00710BFF"/>
    <w:rsid w:val="00726939"/>
    <w:rsid w:val="00732FA1"/>
    <w:rsid w:val="0076491B"/>
    <w:rsid w:val="00780DA7"/>
    <w:rsid w:val="0079640C"/>
    <w:rsid w:val="007C6966"/>
    <w:rsid w:val="00806AED"/>
    <w:rsid w:val="00813531"/>
    <w:rsid w:val="0082002D"/>
    <w:rsid w:val="0084291F"/>
    <w:rsid w:val="00855EAA"/>
    <w:rsid w:val="0086157A"/>
    <w:rsid w:val="008828DE"/>
    <w:rsid w:val="008A3380"/>
    <w:rsid w:val="008B7067"/>
    <w:rsid w:val="008C647D"/>
    <w:rsid w:val="008D3DA4"/>
    <w:rsid w:val="008D7B5C"/>
    <w:rsid w:val="008F1495"/>
    <w:rsid w:val="008F56F0"/>
    <w:rsid w:val="00901E78"/>
    <w:rsid w:val="00906042"/>
    <w:rsid w:val="009346B6"/>
    <w:rsid w:val="00936B7F"/>
    <w:rsid w:val="00937BA1"/>
    <w:rsid w:val="00940E37"/>
    <w:rsid w:val="00941E85"/>
    <w:rsid w:val="00945604"/>
    <w:rsid w:val="00976D54"/>
    <w:rsid w:val="009864CA"/>
    <w:rsid w:val="009909AC"/>
    <w:rsid w:val="00992524"/>
    <w:rsid w:val="009B2828"/>
    <w:rsid w:val="009C2D07"/>
    <w:rsid w:val="009D70FE"/>
    <w:rsid w:val="009E0FB2"/>
    <w:rsid w:val="009F67AE"/>
    <w:rsid w:val="00A32F34"/>
    <w:rsid w:val="00A35558"/>
    <w:rsid w:val="00A36BF6"/>
    <w:rsid w:val="00A60F08"/>
    <w:rsid w:val="00A63D27"/>
    <w:rsid w:val="00A74F0F"/>
    <w:rsid w:val="00A761BB"/>
    <w:rsid w:val="00A76D08"/>
    <w:rsid w:val="00A876FD"/>
    <w:rsid w:val="00AC2749"/>
    <w:rsid w:val="00AC4177"/>
    <w:rsid w:val="00AC6289"/>
    <w:rsid w:val="00AF5A17"/>
    <w:rsid w:val="00B00A13"/>
    <w:rsid w:val="00B00B64"/>
    <w:rsid w:val="00B15D3F"/>
    <w:rsid w:val="00B55106"/>
    <w:rsid w:val="00B738D5"/>
    <w:rsid w:val="00B74BD0"/>
    <w:rsid w:val="00B81937"/>
    <w:rsid w:val="00B81F0D"/>
    <w:rsid w:val="00B84383"/>
    <w:rsid w:val="00B94BBE"/>
    <w:rsid w:val="00BB0A58"/>
    <w:rsid w:val="00BB641E"/>
    <w:rsid w:val="00BC3024"/>
    <w:rsid w:val="00BC40A5"/>
    <w:rsid w:val="00BD62E6"/>
    <w:rsid w:val="00BD7B2E"/>
    <w:rsid w:val="00BE36DA"/>
    <w:rsid w:val="00BE58C7"/>
    <w:rsid w:val="00C01C09"/>
    <w:rsid w:val="00C02C8B"/>
    <w:rsid w:val="00C034F6"/>
    <w:rsid w:val="00C14886"/>
    <w:rsid w:val="00C16FED"/>
    <w:rsid w:val="00C46331"/>
    <w:rsid w:val="00C472D0"/>
    <w:rsid w:val="00C54A3F"/>
    <w:rsid w:val="00C54DF5"/>
    <w:rsid w:val="00C57424"/>
    <w:rsid w:val="00C76B54"/>
    <w:rsid w:val="00C77885"/>
    <w:rsid w:val="00C85774"/>
    <w:rsid w:val="00C9187A"/>
    <w:rsid w:val="00C924A4"/>
    <w:rsid w:val="00CA0CFC"/>
    <w:rsid w:val="00CA2B0B"/>
    <w:rsid w:val="00CB1A94"/>
    <w:rsid w:val="00CC073B"/>
    <w:rsid w:val="00CD281E"/>
    <w:rsid w:val="00CE1371"/>
    <w:rsid w:val="00CE3B7B"/>
    <w:rsid w:val="00CE468C"/>
    <w:rsid w:val="00D00F97"/>
    <w:rsid w:val="00D2035D"/>
    <w:rsid w:val="00D372BE"/>
    <w:rsid w:val="00D41508"/>
    <w:rsid w:val="00D47AF6"/>
    <w:rsid w:val="00D726E0"/>
    <w:rsid w:val="00D83916"/>
    <w:rsid w:val="00D85AEB"/>
    <w:rsid w:val="00D87CBF"/>
    <w:rsid w:val="00D93F69"/>
    <w:rsid w:val="00D96247"/>
    <w:rsid w:val="00DA4F25"/>
    <w:rsid w:val="00DA7CCC"/>
    <w:rsid w:val="00DD6ED9"/>
    <w:rsid w:val="00DE0651"/>
    <w:rsid w:val="00DE25BB"/>
    <w:rsid w:val="00E05522"/>
    <w:rsid w:val="00E0766D"/>
    <w:rsid w:val="00E23891"/>
    <w:rsid w:val="00E27023"/>
    <w:rsid w:val="00E27923"/>
    <w:rsid w:val="00E31736"/>
    <w:rsid w:val="00E4388F"/>
    <w:rsid w:val="00E45F66"/>
    <w:rsid w:val="00E5193E"/>
    <w:rsid w:val="00E653B5"/>
    <w:rsid w:val="00E66E9D"/>
    <w:rsid w:val="00E70C41"/>
    <w:rsid w:val="00E7171E"/>
    <w:rsid w:val="00E80EA9"/>
    <w:rsid w:val="00E902EA"/>
    <w:rsid w:val="00E911B0"/>
    <w:rsid w:val="00E9157F"/>
    <w:rsid w:val="00E963F7"/>
    <w:rsid w:val="00EA20D1"/>
    <w:rsid w:val="00EB06F6"/>
    <w:rsid w:val="00EB20B4"/>
    <w:rsid w:val="00EC6F30"/>
    <w:rsid w:val="00ED2912"/>
    <w:rsid w:val="00EF02CB"/>
    <w:rsid w:val="00EF49FC"/>
    <w:rsid w:val="00F220EE"/>
    <w:rsid w:val="00F40F03"/>
    <w:rsid w:val="00F5456E"/>
    <w:rsid w:val="00F761DC"/>
    <w:rsid w:val="00F77A27"/>
    <w:rsid w:val="00F8615D"/>
    <w:rsid w:val="00F933DD"/>
    <w:rsid w:val="00FA4F6D"/>
    <w:rsid w:val="00FB160F"/>
    <w:rsid w:val="00FF251F"/>
    <w:rsid w:val="0CD04323"/>
    <w:rsid w:val="13994C3D"/>
    <w:rsid w:val="19275FD2"/>
    <w:rsid w:val="1ECBBC0E"/>
    <w:rsid w:val="1EFBAFF3"/>
    <w:rsid w:val="2031D22E"/>
    <w:rsid w:val="234539BF"/>
    <w:rsid w:val="27426E22"/>
    <w:rsid w:val="2A6D6834"/>
    <w:rsid w:val="2BC1EB83"/>
    <w:rsid w:val="2CE58C8F"/>
    <w:rsid w:val="2D917B52"/>
    <w:rsid w:val="2DF29C4C"/>
    <w:rsid w:val="2F089335"/>
    <w:rsid w:val="336E48CE"/>
    <w:rsid w:val="34903CBF"/>
    <w:rsid w:val="34A744BA"/>
    <w:rsid w:val="3DF7FD35"/>
    <w:rsid w:val="41FC5C83"/>
    <w:rsid w:val="454C8D21"/>
    <w:rsid w:val="46D95FBE"/>
    <w:rsid w:val="477188DA"/>
    <w:rsid w:val="48DA16C7"/>
    <w:rsid w:val="49933005"/>
    <w:rsid w:val="53D7F1CB"/>
    <w:rsid w:val="5403CA27"/>
    <w:rsid w:val="57294954"/>
    <w:rsid w:val="580AFDFB"/>
    <w:rsid w:val="59C996BF"/>
    <w:rsid w:val="5EA319D4"/>
    <w:rsid w:val="68FF36DF"/>
    <w:rsid w:val="7845B0A6"/>
    <w:rsid w:val="7BF9550C"/>
    <w:rsid w:val="7FC07F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C2440654-D59D-4AC4-9218-F058D29FE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qFormat/>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character" w:styleId="CommentReference">
    <w:name w:val="annotation reference"/>
    <w:basedOn w:val="DefaultParagraphFont"/>
    <w:uiPriority w:val="99"/>
    <w:unhideWhenUsed/>
    <w:rsid w:val="00C14886"/>
    <w:rPr>
      <w:sz w:val="16"/>
      <w:szCs w:val="16"/>
    </w:rPr>
  </w:style>
  <w:style w:type="paragraph" w:styleId="CommentText">
    <w:name w:val="annotation text"/>
    <w:basedOn w:val="Normal"/>
    <w:link w:val="CommentTextChar"/>
    <w:uiPriority w:val="99"/>
    <w:unhideWhenUsed/>
    <w:rsid w:val="00C14886"/>
    <w:pPr>
      <w:spacing w:line="240" w:lineRule="auto"/>
    </w:pPr>
    <w:rPr>
      <w:sz w:val="20"/>
      <w:szCs w:val="20"/>
    </w:rPr>
  </w:style>
  <w:style w:type="character" w:customStyle="1" w:styleId="CommentTextChar">
    <w:name w:val="Comment Text Char"/>
    <w:basedOn w:val="DefaultParagraphFont"/>
    <w:link w:val="CommentText"/>
    <w:uiPriority w:val="99"/>
    <w:rsid w:val="00C1488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4886"/>
    <w:rPr>
      <w:b/>
      <w:bCs/>
    </w:rPr>
  </w:style>
  <w:style w:type="character" w:customStyle="1" w:styleId="CommentSubjectChar">
    <w:name w:val="Comment Subject Char"/>
    <w:basedOn w:val="CommentTextChar"/>
    <w:link w:val="CommentSubject"/>
    <w:uiPriority w:val="99"/>
    <w:semiHidden/>
    <w:rsid w:val="00C14886"/>
    <w:rPr>
      <w:rFonts w:ascii="Arial" w:hAnsi="Arial"/>
      <w:b/>
      <w:bCs/>
      <w:sz w:val="20"/>
      <w:szCs w:val="20"/>
    </w:rPr>
  </w:style>
  <w:style w:type="character" w:styleId="FollowedHyperlink">
    <w:name w:val="FollowedHyperlink"/>
    <w:basedOn w:val="DefaultParagraphFont"/>
    <w:uiPriority w:val="99"/>
    <w:semiHidden/>
    <w:unhideWhenUsed/>
    <w:rsid w:val="006850BD"/>
    <w:rPr>
      <w:color w:val="6D6D70" w:themeColor="followedHyperlink"/>
      <w:u w:val="single"/>
    </w:rPr>
  </w:style>
  <w:style w:type="paragraph" w:styleId="Revision">
    <w:name w:val="Revision"/>
    <w:hidden/>
    <w:uiPriority w:val="99"/>
    <w:semiHidden/>
    <w:rsid w:val="006850BD"/>
    <w:rPr>
      <w:rFonts w:ascii="Arial" w:hAnsi="Arial"/>
    </w:rPr>
  </w:style>
  <w:style w:type="character" w:styleId="Mention">
    <w:name w:val="Mention"/>
    <w:basedOn w:val="DefaultParagraphFont"/>
    <w:uiPriority w:val="99"/>
    <w:unhideWhenUsed/>
    <w:rsid w:val="006850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tel:1800200422" TargetMode="External"/><Relationship Id="rId26" Type="http://schemas.openxmlformats.org/officeDocument/2006/relationships/hyperlink" Target="https://www.health.gov.au/resources/publications/support-at-home-program-assistive-technology-and-home-modifications-at-hm-scheme?language=en" TargetMode="External"/><Relationship Id="rId3" Type="http://schemas.openxmlformats.org/officeDocument/2006/relationships/customXml" Target="../customXml/item3.xml"/><Relationship Id="rId21" Type="http://schemas.openxmlformats.org/officeDocument/2006/relationships/hyperlink" Target="https://www.health.gov.au/resources/publications/assistive-technology-and-home-modifications-list-at-hm-list" TargetMode="External"/><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myagedcare.gov.au/make-a-referral" TargetMode="External"/><Relationship Id="rId25" Type="http://schemas.openxmlformats.org/officeDocument/2006/relationships/hyperlink" Target="https://www.health.gov.au/resources/publications/assistive-technology-and-home-modifications-list-at-hm-list?language=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support-at-home-service-list" TargetMode="External"/><Relationship Id="rId29" Type="http://schemas.openxmlformats.org/officeDocument/2006/relationships/hyperlink" Target="https://rise.articulate.com/share/sMHH0_DQL91fCScANTPUBNB2Asx1wst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support-at-home/support-at-home-short-term-pathway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publications/support-at-home-program-manual-version-3-a-guide-for-registered-providers?language=en" TargetMode="External"/><Relationship Id="rId28" Type="http://schemas.openxmlformats.org/officeDocument/2006/relationships/hyperlink" Target="https://www.health.gov.au/resources/publications/end-of-life-pathway-fact-sheet-for-doctors-and-nurse-practitioners?language=en" TargetMode="External"/><Relationship Id="rId10" Type="http://schemas.openxmlformats.org/officeDocument/2006/relationships/endnotes" Target="endnotes.xml"/><Relationship Id="rId19" Type="http://schemas.openxmlformats.org/officeDocument/2006/relationships/hyperlink" Target="tel:1800200422"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support-at-home-service-list?language=en" TargetMode="External"/><Relationship Id="rId27" Type="http://schemas.openxmlformats.org/officeDocument/2006/relationships/hyperlink" Target="https://www.health.gov.au/resources/publications/support-at-home-prices-for-allied-health-and-nursing-services-fact-sheet-for-providers?language=en" TargetMode="External"/><Relationship Id="rId30" Type="http://schemas.openxmlformats.org/officeDocument/2006/relationships/hyperlink" Target="https://rise.articulate.com/share/Px7p_YkKLSN5iRAmbV1O0GLKiy9Fc8w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7418E909-A529-4A06-A571-A26C9B129D27}">
    <t:Anchor>
      <t:Comment id="223709359"/>
    </t:Anchor>
    <t:History>
      <t:Event id="{70926196-67FC-4F73-A107-282581582CA8}" time="2025-10-12T08:01:34.972Z">
        <t:Attribution userId="S::Penny.WARD@Health.gov.au::bc63ca8f-f461-4405-b70d-9e4df1e5e066" userProvider="AD" userName="WARD, Penelope"/>
        <t:Anchor>
          <t:Comment id="223709359"/>
        </t:Anchor>
        <t:Create/>
      </t:Event>
      <t:Event id="{AC36BF6A-8873-4E79-AF5A-51F5CBCC8851}" time="2025-10-12T08:01:34.972Z">
        <t:Attribution userId="S::Penny.WARD@Health.gov.au::bc63ca8f-f461-4405-b70d-9e4df1e5e066" userProvider="AD" userName="WARD, Penelope"/>
        <t:Anchor>
          <t:Comment id="223709359"/>
        </t:Anchor>
        <t:Assign userId="S::Chelsea.MAXWELL@Health.gov.au::9ae90434-7709-4db7-8932-0385a04c020d" userProvider="AD" userName="MAXWELL, Chelsea"/>
      </t:Event>
      <t:Event id="{B81752A2-8233-491D-B573-249597925A19}" time="2025-10-12T08:01:34.972Z">
        <t:Attribution userId="S::Penny.WARD@Health.gov.au::bc63ca8f-f461-4405-b70d-9e4df1e5e066" userProvider="AD" userName="WARD, Penelope"/>
        <t:Anchor>
          <t:Comment id="223709359"/>
        </t:Anchor>
        <t:SetTitle title="@MAXWELL, Chelsea Can we check the acronym? SvA has GPCCMP"/>
      </t:Event>
      <t:Event id="{13B5CBCD-C8E5-40D1-9635-D61C991D3EDF}" time="2025-10-12T22:46:52.305Z">
        <t:Attribution userId="S::Chelsea.MAXWELL@Health.gov.au::9ae90434-7709-4db7-8932-0385a04c020d" userProvider="AD" userName="MAXWELL, Chelsea"/>
        <t:Progress percentComplete="100"/>
      </t:Event>
    </t:History>
  </t:Task>
</t:Task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2fbfe2b8387c07d287744b482be17fc5">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2229c4da85d5335b6ff16d0a962b139b"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4b24eaf-2139-43c5-bee3-9c2c4b3358ce"/>
    <lcf76f155ced4ddcb4097134ff3c332f xmlns="94ca6b0f-f803-4722-9a8f-c666a4f0fa77">
      <Terms xmlns="http://schemas.microsoft.com/office/infopath/2007/PartnerControls"/>
    </lcf76f155ced4ddcb4097134ff3c332f>
    <SharedWithUsers xmlns="f4b24eaf-2139-43c5-bee3-9c2c4b3358ce">
      <UserInfo>
        <DisplayName/>
        <AccountId xsi:nil="true"/>
        <AccountType/>
      </UserInfo>
    </SharedWithUsers>
    <MediaLengthInSeconds xmlns="94ca6b0f-f803-4722-9a8f-c666a4f0fa77" xsi:nil="true"/>
    <Comments xmlns="94ca6b0f-f803-4722-9a8f-c666a4f0fa77" xsi:nil="true"/>
    <Assigned xmlns="94ca6b0f-f803-4722-9a8f-c666a4f0fa77">
      <UserInfo>
        <DisplayName/>
        <AccountId xsi:nil="true"/>
        <AccountType/>
      </UserInfo>
    </Assign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22917-B220-4503-B577-C8C75BAC4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f4b24eaf-2139-43c5-bee3-9c2c4b3358ce"/>
    <ds:schemaRef ds:uri="94ca6b0f-f803-4722-9a8f-c666a4f0fa77"/>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2790</Words>
  <Characters>15743</Characters>
  <Application>Microsoft Office Word</Application>
  <DocSecurity>0</DocSecurity>
  <Lines>278</Lines>
  <Paragraphs>144</Paragraphs>
  <ScaleCrop>false</ScaleCrop>
  <HeadingPairs>
    <vt:vector size="2" baseType="variant">
      <vt:variant>
        <vt:lpstr>Title</vt:lpstr>
      </vt:variant>
      <vt:variant>
        <vt:i4>1</vt:i4>
      </vt:variant>
    </vt:vector>
  </HeadingPairs>
  <TitlesOfParts>
    <vt:vector size="1" baseType="lpstr">
      <vt:lpstr>Support at home guidance for health professionals</vt:lpstr>
    </vt:vector>
  </TitlesOfParts>
  <Company/>
  <LinksUpToDate>false</LinksUpToDate>
  <CharactersWithSpaces>18468</CharactersWithSpaces>
  <SharedDoc>false</SharedDoc>
  <HLinks>
    <vt:vector size="90" baseType="variant">
      <vt:variant>
        <vt:i4>4063329</vt:i4>
      </vt:variant>
      <vt:variant>
        <vt:i4>42</vt:i4>
      </vt:variant>
      <vt:variant>
        <vt:i4>0</vt:i4>
      </vt:variant>
      <vt:variant>
        <vt:i4>5</vt:i4>
      </vt:variant>
      <vt:variant>
        <vt:lpwstr>https://rise.articulate.com/share/Px7p_YkKLSN5iRAmbV1O0GLKiy9Fc8wG</vt:lpwstr>
      </vt:variant>
      <vt:variant>
        <vt:lpwstr>/</vt:lpwstr>
      </vt:variant>
      <vt:variant>
        <vt:i4>5701701</vt:i4>
      </vt:variant>
      <vt:variant>
        <vt:i4>39</vt:i4>
      </vt:variant>
      <vt:variant>
        <vt:i4>0</vt:i4>
      </vt:variant>
      <vt:variant>
        <vt:i4>5</vt:i4>
      </vt:variant>
      <vt:variant>
        <vt:lpwstr>https://rise.articulate.com/share/sMHH0_DQL91fCScANTPUBNB2Asx1wstU</vt:lpwstr>
      </vt:variant>
      <vt:variant>
        <vt:lpwstr>/</vt:lpwstr>
      </vt:variant>
      <vt:variant>
        <vt:i4>2097271</vt:i4>
      </vt:variant>
      <vt:variant>
        <vt:i4>36</vt:i4>
      </vt:variant>
      <vt:variant>
        <vt:i4>0</vt:i4>
      </vt:variant>
      <vt:variant>
        <vt:i4>5</vt:i4>
      </vt:variant>
      <vt:variant>
        <vt:lpwstr>https://www.health.gov.au/resources/publications/end-of-life-pathway-fact-sheet-for-doctors-and-nurse-practitioners?language=en</vt:lpwstr>
      </vt:variant>
      <vt:variant>
        <vt:lpwstr/>
      </vt:variant>
      <vt:variant>
        <vt:i4>3080252</vt:i4>
      </vt:variant>
      <vt:variant>
        <vt:i4>33</vt:i4>
      </vt:variant>
      <vt:variant>
        <vt:i4>0</vt:i4>
      </vt:variant>
      <vt:variant>
        <vt:i4>5</vt:i4>
      </vt:variant>
      <vt:variant>
        <vt:lpwstr>https://www.health.gov.au/resources/publications/support-at-home-prices-for-allied-health-and-nursing-services-fact-sheet-for-providers?language=en</vt:lpwstr>
      </vt:variant>
      <vt:variant>
        <vt:lpwstr/>
      </vt:variant>
      <vt:variant>
        <vt:i4>917532</vt:i4>
      </vt:variant>
      <vt:variant>
        <vt:i4>30</vt:i4>
      </vt:variant>
      <vt:variant>
        <vt:i4>0</vt:i4>
      </vt:variant>
      <vt:variant>
        <vt:i4>5</vt:i4>
      </vt:variant>
      <vt:variant>
        <vt:lpwstr>https://www.health.gov.au/resources/publications/support-at-home-program-end-of-life-pathway?language=en</vt:lpwstr>
      </vt:variant>
      <vt:variant>
        <vt:lpwstr/>
      </vt:variant>
      <vt:variant>
        <vt:i4>4325459</vt:i4>
      </vt:variant>
      <vt:variant>
        <vt:i4>27</vt:i4>
      </vt:variant>
      <vt:variant>
        <vt:i4>0</vt:i4>
      </vt:variant>
      <vt:variant>
        <vt:i4>5</vt:i4>
      </vt:variant>
      <vt:variant>
        <vt:lpwstr>https://www.health.gov.au/resources/publications/support-at-home-program-assistive-technology-and-home-modifications-at-hm-scheme?language=en</vt:lpwstr>
      </vt:variant>
      <vt:variant>
        <vt:lpwstr>:~:text=This%20fact%20sheet%20provides%20an%20overview%20of%20the,and%20home%20modifications%20based%20on%20their%20assessed%20needs.</vt:lpwstr>
      </vt:variant>
      <vt:variant>
        <vt:i4>1310786</vt:i4>
      </vt:variant>
      <vt:variant>
        <vt:i4>24</vt:i4>
      </vt:variant>
      <vt:variant>
        <vt:i4>0</vt:i4>
      </vt:variant>
      <vt:variant>
        <vt:i4>5</vt:i4>
      </vt:variant>
      <vt:variant>
        <vt:lpwstr>https://www.health.gov.au/resources/publications/assistive-technology-and-home-modifications-list-at-hm-list?language=en</vt:lpwstr>
      </vt:variant>
      <vt:variant>
        <vt:lpwstr/>
      </vt:variant>
      <vt:variant>
        <vt:i4>5570586</vt:i4>
      </vt:variant>
      <vt:variant>
        <vt:i4>21</vt:i4>
      </vt:variant>
      <vt:variant>
        <vt:i4>0</vt:i4>
      </vt:variant>
      <vt:variant>
        <vt:i4>5</vt:i4>
      </vt:variant>
      <vt:variant>
        <vt:lpwstr>https://www.health.gov.au/our-work/support-at-home/support-at-home-short-term-pathways</vt:lpwstr>
      </vt:variant>
      <vt:variant>
        <vt:lpwstr>assistive-technology-and-home-modifications-athm-scheme</vt:lpwstr>
      </vt:variant>
      <vt:variant>
        <vt:i4>2818091</vt:i4>
      </vt:variant>
      <vt:variant>
        <vt:i4>18</vt:i4>
      </vt:variant>
      <vt:variant>
        <vt:i4>0</vt:i4>
      </vt:variant>
      <vt:variant>
        <vt:i4>5</vt:i4>
      </vt:variant>
      <vt:variant>
        <vt:lpwstr>https://www.health.gov.au/resources/publications/support-at-home-program-manual-version-3-a-guide-for-registered-providers?language=en</vt:lpwstr>
      </vt:variant>
      <vt:variant>
        <vt:lpwstr>:~:text=The%20Support%20at%20Home%20program%20manual%20is%20a,Support%20at%20Home%20program%20rules%2C%20procedures%20and%20obligations.</vt:lpwstr>
      </vt:variant>
      <vt:variant>
        <vt:i4>4325402</vt:i4>
      </vt:variant>
      <vt:variant>
        <vt:i4>15</vt:i4>
      </vt:variant>
      <vt:variant>
        <vt:i4>0</vt:i4>
      </vt:variant>
      <vt:variant>
        <vt:i4>5</vt:i4>
      </vt:variant>
      <vt:variant>
        <vt:lpwstr>https://www.health.gov.au/resources/publications/support-at-home-service-list?language=en</vt:lpwstr>
      </vt:variant>
      <vt:variant>
        <vt:lpwstr/>
      </vt:variant>
      <vt:variant>
        <vt:i4>5701658</vt:i4>
      </vt:variant>
      <vt:variant>
        <vt:i4>12</vt:i4>
      </vt:variant>
      <vt:variant>
        <vt:i4>0</vt:i4>
      </vt:variant>
      <vt:variant>
        <vt:i4>5</vt:i4>
      </vt:variant>
      <vt:variant>
        <vt:lpwstr>https://www.health.gov.au/resources/publications/assistive-technology-and-home-modifications-list-at-hm-list</vt:lpwstr>
      </vt:variant>
      <vt:variant>
        <vt:lpwstr/>
      </vt:variant>
      <vt:variant>
        <vt:i4>1704003</vt:i4>
      </vt:variant>
      <vt:variant>
        <vt:i4>9</vt:i4>
      </vt:variant>
      <vt:variant>
        <vt:i4>0</vt:i4>
      </vt:variant>
      <vt:variant>
        <vt:i4>5</vt:i4>
      </vt:variant>
      <vt:variant>
        <vt:lpwstr>https://www.health.gov.au/resources/publications/support-at-home-service-list</vt:lpwstr>
      </vt:variant>
      <vt:variant>
        <vt:lpwstr/>
      </vt:variant>
      <vt:variant>
        <vt:i4>6357033</vt:i4>
      </vt:variant>
      <vt:variant>
        <vt:i4>6</vt:i4>
      </vt:variant>
      <vt:variant>
        <vt:i4>0</vt:i4>
      </vt:variant>
      <vt:variant>
        <vt:i4>5</vt:i4>
      </vt:variant>
      <vt:variant>
        <vt:lpwstr>tel:1800200422</vt:lpwstr>
      </vt:variant>
      <vt:variant>
        <vt:lpwstr/>
      </vt:variant>
      <vt:variant>
        <vt:i4>6357033</vt:i4>
      </vt:variant>
      <vt:variant>
        <vt:i4>3</vt:i4>
      </vt:variant>
      <vt:variant>
        <vt:i4>0</vt:i4>
      </vt:variant>
      <vt:variant>
        <vt:i4>5</vt:i4>
      </vt:variant>
      <vt:variant>
        <vt:lpwstr>tel:1800200422</vt:lpwstr>
      </vt:variant>
      <vt:variant>
        <vt:lpwstr/>
      </vt:variant>
      <vt:variant>
        <vt:i4>720982</vt:i4>
      </vt:variant>
      <vt:variant>
        <vt:i4>0</vt:i4>
      </vt:variant>
      <vt:variant>
        <vt:i4>0</vt:i4>
      </vt:variant>
      <vt:variant>
        <vt:i4>5</vt:i4>
      </vt:variant>
      <vt:variant>
        <vt:lpwstr>https://www.myagedcare.gov.au/make-a-referral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guidance for health professionals</dc:title>
  <dc:subject>Aged Care</dc:subject>
  <dc:creator>Australian Government Department of Health, Disability and Ageing</dc:creator>
  <cp:keywords>Aged Care, Aged Care Act, Support at Home</cp:keywords>
  <dc:description/>
  <cp:lastModifiedBy>MASCHKE, Elvia</cp:lastModifiedBy>
  <cp:revision>6</cp:revision>
  <cp:lastPrinted>2025-10-14T21:21:00Z</cp:lastPrinted>
  <dcterms:created xsi:type="dcterms:W3CDTF">2025-10-14T00:56:00Z</dcterms:created>
  <dcterms:modified xsi:type="dcterms:W3CDTF">2025-10-14T21:21:00Z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0x010100331084AC1E347B4EAB1BA4787FDF7370</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7793b755,31b9aa71,780f733f</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532058ec,3ac55adb,1d810b1b</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2025-10-09T23:55:32Z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85ffbcc8-a47b-4ed0-ad12-0332e40718c8</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y fmtid="{D5CDD505-2E9C-101B-9397-08002B2CF9AE}" pid="25" name="docLang">
    <vt:lpwstr>en</vt:lpwstr>
  </property>
</Properties>
</file>