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0DB3E" w14:textId="344C2B64" w:rsidR="007F6A83" w:rsidRPr="006365AF" w:rsidRDefault="007F6A83" w:rsidP="006365AF"/>
    <w:p w14:paraId="5342A557" w14:textId="1BEE269B" w:rsidR="007F6A83" w:rsidRPr="006365AF" w:rsidRDefault="007F6A83" w:rsidP="006365AF">
      <w:pPr>
        <w:pStyle w:val="Title"/>
      </w:pPr>
      <w:bookmarkStart w:id="0" w:name="_Toc121736691"/>
      <w:bookmarkStart w:id="1" w:name="_Toc121737052"/>
      <w:bookmarkStart w:id="2" w:name="_Toc121737793"/>
      <w:bookmarkStart w:id="3" w:name="_Toc121749227"/>
      <w:bookmarkStart w:id="4" w:name="_Toc121913209"/>
      <w:bookmarkStart w:id="5" w:name="_Toc121915647"/>
      <w:bookmarkStart w:id="6" w:name="_Toc121915694"/>
      <w:bookmarkStart w:id="7" w:name="_Toc122004275"/>
      <w:bookmarkStart w:id="8" w:name="_Toc122004355"/>
      <w:bookmarkStart w:id="9" w:name="_Toc123814141"/>
      <w:bookmarkStart w:id="10" w:name="_Toc124414731"/>
      <w:r w:rsidRPr="006365AF">
        <w:t xml:space="preserve">What’s </w:t>
      </w:r>
      <w:r w:rsidR="008A44C7" w:rsidRPr="006365AF">
        <w:t>n</w:t>
      </w:r>
      <w:r w:rsidRPr="006365AF">
        <w:t>ew?</w:t>
      </w:r>
    </w:p>
    <w:p w14:paraId="3ECDD019" w14:textId="5AC80E6F" w:rsidR="007F6A83" w:rsidRPr="006365AF" w:rsidRDefault="007F6A83" w:rsidP="006365AF">
      <w:pPr>
        <w:pStyle w:val="Heading1"/>
      </w:pPr>
      <w:r w:rsidRPr="006365AF">
        <w:t>My Aged Care and Government Provider Management System (GPMS)</w:t>
      </w:r>
    </w:p>
    <w:p w14:paraId="78B53295" w14:textId="50369668" w:rsidR="007F6A83" w:rsidRPr="006365AF" w:rsidRDefault="007F6A83" w:rsidP="006365AF">
      <w:r w:rsidRPr="006365AF">
        <w:t xml:space="preserve">This update provides a summary of the system changes delivered from 1 November 2025, in line with the commencement of the </w:t>
      </w:r>
      <w:hyperlink r:id="rId11" w:history="1">
        <w:r w:rsidR="6BD69AB4" w:rsidRPr="009A1411">
          <w:rPr>
            <w:rStyle w:val="Hyperlink"/>
            <w:rFonts w:cs="Arial"/>
            <w:i/>
            <w:iCs/>
            <w:color w:val="0070C0"/>
          </w:rPr>
          <w:t>Aged Care Act</w:t>
        </w:r>
        <w:r w:rsidR="6F5BD07A" w:rsidRPr="009A1411">
          <w:rPr>
            <w:rStyle w:val="Hyperlink"/>
            <w:rFonts w:cs="Arial"/>
            <w:b/>
            <w:bCs/>
            <w:i/>
            <w:iCs/>
            <w:color w:val="0070C0"/>
          </w:rPr>
          <w:t xml:space="preserve"> </w:t>
        </w:r>
        <w:r w:rsidR="6F5BD07A" w:rsidRPr="009A1411">
          <w:rPr>
            <w:rStyle w:val="Hyperlink"/>
            <w:rFonts w:cs="Arial"/>
            <w:i/>
            <w:iCs/>
            <w:color w:val="0070C0"/>
          </w:rPr>
          <w:t>2024</w:t>
        </w:r>
      </w:hyperlink>
      <w:r w:rsidRPr="006365AF">
        <w:t xml:space="preserve"> relating to:</w:t>
      </w:r>
    </w:p>
    <w:p w14:paraId="5419549E" w14:textId="666FC30C" w:rsidR="00964084" w:rsidRPr="003D4C3A" w:rsidRDefault="007F6A83" w:rsidP="006365AF">
      <w:pPr>
        <w:pStyle w:val="ListBullet"/>
      </w:pPr>
      <w:r w:rsidRPr="003D4C3A">
        <w:t>Release 33 &amp; 34 of My Aged Care system</w:t>
      </w:r>
      <w:bookmarkEnd w:id="0"/>
      <w:bookmarkEnd w:id="1"/>
      <w:bookmarkEnd w:id="2"/>
      <w:bookmarkEnd w:id="3"/>
      <w:bookmarkEnd w:id="4"/>
      <w:bookmarkEnd w:id="5"/>
      <w:bookmarkEnd w:id="6"/>
      <w:bookmarkEnd w:id="7"/>
      <w:bookmarkEnd w:id="8"/>
      <w:bookmarkEnd w:id="9"/>
      <w:bookmarkEnd w:id="10"/>
      <w:r w:rsidR="00CD45AA" w:rsidRPr="003D4C3A">
        <w:t>s</w:t>
      </w:r>
      <w:r w:rsidR="00964084" w:rsidRPr="003D4C3A">
        <w:t xml:space="preserve"> including:</w:t>
      </w:r>
    </w:p>
    <w:p w14:paraId="3C7BB8DE" w14:textId="77777777" w:rsidR="00964084" w:rsidRPr="003D4C3A" w:rsidRDefault="00964084" w:rsidP="006365AF">
      <w:pPr>
        <w:pStyle w:val="ListBullet2"/>
      </w:pPr>
      <w:r w:rsidRPr="003D4C3A">
        <w:t>Service and Support Portal</w:t>
      </w:r>
    </w:p>
    <w:p w14:paraId="47B8B956" w14:textId="4E9C5D8B" w:rsidR="00964084" w:rsidRPr="003D4C3A" w:rsidRDefault="00964084" w:rsidP="006365AF">
      <w:pPr>
        <w:pStyle w:val="ListBullet2"/>
      </w:pPr>
      <w:r w:rsidRPr="003D4C3A">
        <w:t>Client Online Account</w:t>
      </w:r>
    </w:p>
    <w:p w14:paraId="6AD3E096" w14:textId="27FA4869" w:rsidR="00964084" w:rsidRPr="003D4C3A" w:rsidRDefault="00964084" w:rsidP="006365AF">
      <w:pPr>
        <w:pStyle w:val="ListBullet2"/>
      </w:pPr>
      <w:r w:rsidRPr="003D4C3A">
        <w:t>Assessor Portal</w:t>
      </w:r>
    </w:p>
    <w:p w14:paraId="1FD083A5" w14:textId="1E248C27" w:rsidR="00964084" w:rsidRPr="003D4C3A" w:rsidRDefault="00964084" w:rsidP="006365AF">
      <w:pPr>
        <w:pStyle w:val="ListBullet2"/>
      </w:pPr>
      <w:r w:rsidRPr="003D4C3A">
        <w:t>Aged Care Assessor App</w:t>
      </w:r>
    </w:p>
    <w:p w14:paraId="378A84E6" w14:textId="77777777" w:rsidR="00964084" w:rsidRPr="003D4C3A" w:rsidRDefault="00964084" w:rsidP="006365AF">
      <w:pPr>
        <w:pStyle w:val="ListBullet2"/>
      </w:pPr>
      <w:r w:rsidRPr="003D4C3A">
        <w:t>Hospital Portal</w:t>
      </w:r>
    </w:p>
    <w:p w14:paraId="5A6286B9" w14:textId="31DDB9C1" w:rsidR="007F6A83" w:rsidRPr="003D4C3A" w:rsidRDefault="00964084" w:rsidP="006365AF">
      <w:pPr>
        <w:pStyle w:val="ListBullet2"/>
      </w:pPr>
      <w:r w:rsidRPr="003D4C3A">
        <w:t>My Aged Care Websit</w:t>
      </w:r>
      <w:r w:rsidR="00917830" w:rsidRPr="003D4C3A">
        <w:t>e</w:t>
      </w:r>
    </w:p>
    <w:p w14:paraId="15D83A90" w14:textId="134247EE" w:rsidR="00090584" w:rsidRPr="003D4C3A" w:rsidRDefault="58DAA0A7" w:rsidP="006365AF">
      <w:pPr>
        <w:pStyle w:val="ListBullet"/>
      </w:pPr>
      <w:r w:rsidRPr="003D4C3A">
        <w:t xml:space="preserve">Release </w:t>
      </w:r>
      <w:r w:rsidR="16C7F67E" w:rsidRPr="003D4C3A">
        <w:t>11</w:t>
      </w:r>
      <w:r w:rsidR="226F4868" w:rsidRPr="003D4C3A">
        <w:t xml:space="preserve"> </w:t>
      </w:r>
      <w:r w:rsidRPr="003D4C3A">
        <w:t>&amp;</w:t>
      </w:r>
      <w:r w:rsidR="147FFB10" w:rsidRPr="003D4C3A">
        <w:t xml:space="preserve"> </w:t>
      </w:r>
      <w:r w:rsidRPr="003D4C3A">
        <w:t>12 of the Government Provider Management System (GPMS)</w:t>
      </w:r>
      <w:r w:rsidR="7411DCFC" w:rsidRPr="003D4C3A">
        <w:t xml:space="preserve"> including: </w:t>
      </w:r>
    </w:p>
    <w:p w14:paraId="7C3D45EF" w14:textId="7B2168D7" w:rsidR="00090584" w:rsidRPr="003D4C3A" w:rsidRDefault="00654C7E" w:rsidP="006365AF">
      <w:pPr>
        <w:pStyle w:val="ListBullet2"/>
      </w:pPr>
      <w:r w:rsidRPr="003D4C3A">
        <w:t>GPMS Approved Provider Portal</w:t>
      </w:r>
    </w:p>
    <w:p w14:paraId="3C726D62" w14:textId="61526AF2" w:rsidR="00654C7E" w:rsidRPr="003D4C3A" w:rsidRDefault="00654C7E" w:rsidP="006365AF">
      <w:pPr>
        <w:pStyle w:val="ListBullet2"/>
      </w:pPr>
      <w:r w:rsidRPr="003D4C3A">
        <w:t>GPMS Registered Provider Portal</w:t>
      </w:r>
      <w:r w:rsidR="00917830" w:rsidRPr="003D4C3A">
        <w:t>.</w:t>
      </w:r>
    </w:p>
    <w:p w14:paraId="2DAAB23D" w14:textId="1E155CD4" w:rsidR="007F6A83" w:rsidRPr="003D4C3A" w:rsidRDefault="007F6A83" w:rsidP="006365AF">
      <w:pPr>
        <w:rPr>
          <w:rFonts w:eastAsia="Calibri" w:cs="Arial"/>
        </w:rPr>
      </w:pPr>
      <w:r w:rsidRPr="006365AF">
        <w:t xml:space="preserve">A summary of these changes is also available on the Department of Health, Disability and Ageing </w:t>
      </w:r>
      <w:hyperlink r:id="rId12" w:anchor="digital-changes-we-have-made-so-far">
        <w:r w:rsidRPr="00995A5B">
          <w:rPr>
            <w:rStyle w:val="Hyperlink"/>
            <w:rFonts w:cs="Arial"/>
            <w:color w:val="0070C0"/>
          </w:rPr>
          <w:t>website</w:t>
        </w:r>
      </w:hyperlink>
      <w:r w:rsidR="00511E11" w:rsidRPr="003D4C3A">
        <w:rPr>
          <w:rFonts w:cs="Arial"/>
        </w:rPr>
        <w:t>.</w:t>
      </w:r>
    </w:p>
    <w:p w14:paraId="0FF6F01D" w14:textId="77777777" w:rsidR="00F4672B" w:rsidRDefault="000E55F9" w:rsidP="004E734C">
      <w:pPr>
        <w:rPr>
          <w:noProof/>
        </w:rPr>
      </w:pPr>
      <w:r w:rsidRPr="001E2941">
        <w:rPr>
          <w:rFonts w:cs="Arial"/>
          <w:b/>
          <w:color w:val="358189"/>
        </w:rPr>
        <w:br w:type="page"/>
      </w:r>
    </w:p>
    <w:sdt>
      <w:sdtPr>
        <w:rPr>
          <w:rFonts w:ascii="Arial" w:hAnsi="Arial" w:cs="Times New Roman"/>
          <w:bCs w:val="0"/>
          <w:color w:val="auto"/>
          <w:kern w:val="2"/>
          <w:sz w:val="20"/>
          <w:szCs w:val="24"/>
          <w:lang w:val="en-AU" w:eastAsia="en-US"/>
        </w:rPr>
        <w:id w:val="1132130600"/>
        <w:docPartObj>
          <w:docPartGallery w:val="Table of Contents"/>
          <w:docPartUnique/>
        </w:docPartObj>
      </w:sdtPr>
      <w:sdtEndPr>
        <w:rPr>
          <w:rFonts w:cs="Arial"/>
          <w:b/>
          <w:bCs/>
          <w:noProof/>
          <w:sz w:val="22"/>
          <w:szCs w:val="22"/>
        </w:rPr>
      </w:sdtEndPr>
      <w:sdtContent>
        <w:p w14:paraId="594B552D" w14:textId="3F3CFCDC" w:rsidR="005815A4" w:rsidRPr="00144AD3" w:rsidRDefault="005815A4">
          <w:pPr>
            <w:pStyle w:val="TOCHeading"/>
            <w:rPr>
              <w:rFonts w:ascii="Arial" w:hAnsi="Arial"/>
              <w:color w:val="358189"/>
            </w:rPr>
          </w:pPr>
          <w:r w:rsidRPr="00144AD3">
            <w:rPr>
              <w:rFonts w:ascii="Arial" w:hAnsi="Arial"/>
              <w:color w:val="358189"/>
            </w:rPr>
            <w:t>Contents</w:t>
          </w:r>
        </w:p>
        <w:p w14:paraId="4E69FAC6" w14:textId="71877EF8" w:rsidR="002F0A79" w:rsidRPr="005323CC" w:rsidRDefault="005815A4">
          <w:pPr>
            <w:pStyle w:val="TOC1"/>
            <w:rPr>
              <w:rFonts w:ascii="Arial" w:eastAsiaTheme="minorEastAsia" w:hAnsi="Arial" w:cs="Arial"/>
              <w:noProof/>
              <w:sz w:val="22"/>
              <w:szCs w:val="22"/>
              <w:lang w:eastAsia="en-AU"/>
            </w:rPr>
          </w:pPr>
          <w:r w:rsidRPr="005323CC">
            <w:rPr>
              <w:rFonts w:ascii="Arial" w:hAnsi="Arial" w:cs="Arial"/>
              <w:sz w:val="22"/>
              <w:szCs w:val="22"/>
            </w:rPr>
            <w:fldChar w:fldCharType="begin"/>
          </w:r>
          <w:r w:rsidRPr="005323CC">
            <w:rPr>
              <w:rFonts w:ascii="Arial" w:hAnsi="Arial" w:cs="Arial"/>
              <w:sz w:val="22"/>
              <w:szCs w:val="22"/>
            </w:rPr>
            <w:instrText xml:space="preserve"> TOC \o "1-3" \h \z \u </w:instrText>
          </w:r>
          <w:r w:rsidRPr="005323CC">
            <w:rPr>
              <w:rFonts w:ascii="Arial" w:hAnsi="Arial" w:cs="Arial"/>
              <w:sz w:val="22"/>
              <w:szCs w:val="22"/>
            </w:rPr>
            <w:fldChar w:fldCharType="separate"/>
          </w:r>
          <w:hyperlink w:anchor="_Toc212106184" w:history="1">
            <w:r w:rsidR="002F0A79" w:rsidRPr="005323CC">
              <w:rPr>
                <w:rStyle w:val="Hyperlink"/>
                <w:rFonts w:ascii="Arial" w:hAnsi="Arial" w:cs="Arial"/>
                <w:noProof/>
                <w:sz w:val="22"/>
                <w:szCs w:val="22"/>
              </w:rPr>
              <w:t>The new Aged Care Act and the Support at Home program commences 1 November 2025</w:t>
            </w:r>
            <w:r w:rsidR="002F0A79" w:rsidRPr="005323CC">
              <w:rPr>
                <w:rFonts w:ascii="Arial" w:hAnsi="Arial" w:cs="Arial"/>
                <w:noProof/>
                <w:webHidden/>
                <w:sz w:val="22"/>
                <w:szCs w:val="22"/>
              </w:rPr>
              <w:tab/>
            </w:r>
            <w:r w:rsidR="002F0A79" w:rsidRPr="005323CC">
              <w:rPr>
                <w:rFonts w:ascii="Arial" w:hAnsi="Arial" w:cs="Arial"/>
                <w:noProof/>
                <w:webHidden/>
                <w:sz w:val="22"/>
                <w:szCs w:val="22"/>
              </w:rPr>
              <w:fldChar w:fldCharType="begin"/>
            </w:r>
            <w:r w:rsidR="002F0A79" w:rsidRPr="005323CC">
              <w:rPr>
                <w:rFonts w:ascii="Arial" w:hAnsi="Arial" w:cs="Arial"/>
                <w:noProof/>
                <w:webHidden/>
                <w:sz w:val="22"/>
                <w:szCs w:val="22"/>
              </w:rPr>
              <w:instrText xml:space="preserve"> PAGEREF _Toc212106184 \h </w:instrText>
            </w:r>
            <w:r w:rsidR="002F0A79" w:rsidRPr="005323CC">
              <w:rPr>
                <w:rFonts w:ascii="Arial" w:hAnsi="Arial" w:cs="Arial"/>
                <w:noProof/>
                <w:webHidden/>
                <w:sz w:val="22"/>
                <w:szCs w:val="22"/>
              </w:rPr>
            </w:r>
            <w:r w:rsidR="002F0A79" w:rsidRPr="005323CC">
              <w:rPr>
                <w:rFonts w:ascii="Arial" w:hAnsi="Arial" w:cs="Arial"/>
                <w:noProof/>
                <w:webHidden/>
                <w:sz w:val="22"/>
                <w:szCs w:val="22"/>
              </w:rPr>
              <w:fldChar w:fldCharType="separate"/>
            </w:r>
            <w:r w:rsidR="007178B0">
              <w:rPr>
                <w:rFonts w:ascii="Arial" w:hAnsi="Arial" w:cs="Arial"/>
                <w:noProof/>
                <w:webHidden/>
                <w:sz w:val="22"/>
                <w:szCs w:val="22"/>
              </w:rPr>
              <w:t>3</w:t>
            </w:r>
            <w:r w:rsidR="002F0A79" w:rsidRPr="005323CC">
              <w:rPr>
                <w:rFonts w:ascii="Arial" w:hAnsi="Arial" w:cs="Arial"/>
                <w:noProof/>
                <w:webHidden/>
                <w:sz w:val="22"/>
                <w:szCs w:val="22"/>
              </w:rPr>
              <w:fldChar w:fldCharType="end"/>
            </w:r>
          </w:hyperlink>
        </w:p>
        <w:p w14:paraId="52C651C6" w14:textId="6FBDB4F9" w:rsidR="002F0A79" w:rsidRPr="005323CC" w:rsidRDefault="002F0A79">
          <w:pPr>
            <w:pStyle w:val="TOC2"/>
            <w:tabs>
              <w:tab w:val="right" w:leader="dot" w:pos="9016"/>
            </w:tabs>
            <w:rPr>
              <w:rFonts w:ascii="Arial" w:eastAsiaTheme="minorEastAsia" w:hAnsi="Arial" w:cs="Arial"/>
              <w:noProof/>
              <w:sz w:val="22"/>
              <w:szCs w:val="22"/>
              <w:lang w:eastAsia="en-AU"/>
            </w:rPr>
          </w:pPr>
          <w:hyperlink w:anchor="_Toc212106185" w:history="1">
            <w:r w:rsidRPr="005323CC">
              <w:rPr>
                <w:rStyle w:val="Hyperlink"/>
                <w:rFonts w:ascii="Arial" w:hAnsi="Arial" w:cs="Arial"/>
                <w:noProof/>
                <w:sz w:val="22"/>
                <w:szCs w:val="22"/>
              </w:rPr>
              <w:t>New rights-based Aged Care Act</w:t>
            </w:r>
            <w:r w:rsidRPr="005323CC">
              <w:rPr>
                <w:rFonts w:ascii="Arial" w:hAnsi="Arial" w:cs="Arial"/>
                <w:noProof/>
                <w:webHidden/>
                <w:sz w:val="22"/>
                <w:szCs w:val="22"/>
              </w:rPr>
              <w:tab/>
            </w:r>
            <w:r w:rsidRPr="005323CC">
              <w:rPr>
                <w:rFonts w:ascii="Arial" w:hAnsi="Arial" w:cs="Arial"/>
                <w:noProof/>
                <w:webHidden/>
                <w:sz w:val="22"/>
                <w:szCs w:val="22"/>
              </w:rPr>
              <w:fldChar w:fldCharType="begin"/>
            </w:r>
            <w:r w:rsidRPr="005323CC">
              <w:rPr>
                <w:rFonts w:ascii="Arial" w:hAnsi="Arial" w:cs="Arial"/>
                <w:noProof/>
                <w:webHidden/>
                <w:sz w:val="22"/>
                <w:szCs w:val="22"/>
              </w:rPr>
              <w:instrText xml:space="preserve"> PAGEREF _Toc212106185 \h </w:instrText>
            </w:r>
            <w:r w:rsidRPr="005323CC">
              <w:rPr>
                <w:rFonts w:ascii="Arial" w:hAnsi="Arial" w:cs="Arial"/>
                <w:noProof/>
                <w:webHidden/>
                <w:sz w:val="22"/>
                <w:szCs w:val="22"/>
              </w:rPr>
            </w:r>
            <w:r w:rsidRPr="005323CC">
              <w:rPr>
                <w:rFonts w:ascii="Arial" w:hAnsi="Arial" w:cs="Arial"/>
                <w:noProof/>
                <w:webHidden/>
                <w:sz w:val="22"/>
                <w:szCs w:val="22"/>
              </w:rPr>
              <w:fldChar w:fldCharType="separate"/>
            </w:r>
            <w:r w:rsidR="007178B0">
              <w:rPr>
                <w:rFonts w:ascii="Arial" w:hAnsi="Arial" w:cs="Arial"/>
                <w:noProof/>
                <w:webHidden/>
                <w:sz w:val="22"/>
                <w:szCs w:val="22"/>
              </w:rPr>
              <w:t>3</w:t>
            </w:r>
            <w:r w:rsidRPr="005323CC">
              <w:rPr>
                <w:rFonts w:ascii="Arial" w:hAnsi="Arial" w:cs="Arial"/>
                <w:noProof/>
                <w:webHidden/>
                <w:sz w:val="22"/>
                <w:szCs w:val="22"/>
              </w:rPr>
              <w:fldChar w:fldCharType="end"/>
            </w:r>
          </w:hyperlink>
        </w:p>
        <w:p w14:paraId="1D3BFC96" w14:textId="08409EDF" w:rsidR="002F0A79" w:rsidRPr="005323CC" w:rsidRDefault="002F0A79">
          <w:pPr>
            <w:pStyle w:val="TOC2"/>
            <w:tabs>
              <w:tab w:val="right" w:leader="dot" w:pos="9016"/>
            </w:tabs>
            <w:rPr>
              <w:rFonts w:ascii="Arial" w:eastAsiaTheme="minorEastAsia" w:hAnsi="Arial" w:cs="Arial"/>
              <w:noProof/>
              <w:sz w:val="22"/>
              <w:szCs w:val="22"/>
              <w:lang w:eastAsia="en-AU"/>
            </w:rPr>
          </w:pPr>
          <w:hyperlink w:anchor="_Toc212106186" w:history="1">
            <w:r w:rsidRPr="005323CC">
              <w:rPr>
                <w:rStyle w:val="Hyperlink"/>
                <w:rFonts w:ascii="Arial" w:hAnsi="Arial" w:cs="Arial"/>
                <w:noProof/>
                <w:sz w:val="22"/>
                <w:szCs w:val="22"/>
              </w:rPr>
              <w:t>Support at Home</w:t>
            </w:r>
            <w:r w:rsidRPr="005323CC">
              <w:rPr>
                <w:rFonts w:ascii="Arial" w:hAnsi="Arial" w:cs="Arial"/>
                <w:noProof/>
                <w:webHidden/>
                <w:sz w:val="22"/>
                <w:szCs w:val="22"/>
              </w:rPr>
              <w:tab/>
            </w:r>
            <w:r w:rsidRPr="005323CC">
              <w:rPr>
                <w:rFonts w:ascii="Arial" w:hAnsi="Arial" w:cs="Arial"/>
                <w:noProof/>
                <w:webHidden/>
                <w:sz w:val="22"/>
                <w:szCs w:val="22"/>
              </w:rPr>
              <w:fldChar w:fldCharType="begin"/>
            </w:r>
            <w:r w:rsidRPr="005323CC">
              <w:rPr>
                <w:rFonts w:ascii="Arial" w:hAnsi="Arial" w:cs="Arial"/>
                <w:noProof/>
                <w:webHidden/>
                <w:sz w:val="22"/>
                <w:szCs w:val="22"/>
              </w:rPr>
              <w:instrText xml:space="preserve"> PAGEREF _Toc212106186 \h </w:instrText>
            </w:r>
            <w:r w:rsidRPr="005323CC">
              <w:rPr>
                <w:rFonts w:ascii="Arial" w:hAnsi="Arial" w:cs="Arial"/>
                <w:noProof/>
                <w:webHidden/>
                <w:sz w:val="22"/>
                <w:szCs w:val="22"/>
              </w:rPr>
            </w:r>
            <w:r w:rsidRPr="005323CC">
              <w:rPr>
                <w:rFonts w:ascii="Arial" w:hAnsi="Arial" w:cs="Arial"/>
                <w:noProof/>
                <w:webHidden/>
                <w:sz w:val="22"/>
                <w:szCs w:val="22"/>
              </w:rPr>
              <w:fldChar w:fldCharType="separate"/>
            </w:r>
            <w:r w:rsidR="007178B0">
              <w:rPr>
                <w:rFonts w:ascii="Arial" w:hAnsi="Arial" w:cs="Arial"/>
                <w:noProof/>
                <w:webHidden/>
                <w:sz w:val="22"/>
                <w:szCs w:val="22"/>
              </w:rPr>
              <w:t>3</w:t>
            </w:r>
            <w:r w:rsidRPr="005323CC">
              <w:rPr>
                <w:rFonts w:ascii="Arial" w:hAnsi="Arial" w:cs="Arial"/>
                <w:noProof/>
                <w:webHidden/>
                <w:sz w:val="22"/>
                <w:szCs w:val="22"/>
              </w:rPr>
              <w:fldChar w:fldCharType="end"/>
            </w:r>
          </w:hyperlink>
        </w:p>
        <w:p w14:paraId="2155D04C" w14:textId="65F592BA" w:rsidR="002F0A79" w:rsidRPr="005323CC" w:rsidRDefault="002F0A79">
          <w:pPr>
            <w:pStyle w:val="TOC1"/>
            <w:rPr>
              <w:rFonts w:ascii="Arial" w:eastAsiaTheme="minorEastAsia" w:hAnsi="Arial" w:cs="Arial"/>
              <w:noProof/>
              <w:sz w:val="22"/>
              <w:szCs w:val="22"/>
              <w:lang w:eastAsia="en-AU"/>
            </w:rPr>
          </w:pPr>
          <w:hyperlink w:anchor="_Toc212106187" w:history="1">
            <w:r w:rsidRPr="005323CC">
              <w:rPr>
                <w:rStyle w:val="Hyperlink"/>
                <w:rFonts w:ascii="Arial" w:hAnsi="Arial" w:cs="Arial"/>
                <w:b/>
                <w:noProof/>
                <w:sz w:val="22"/>
                <w:szCs w:val="22"/>
              </w:rPr>
              <w:t>My Aged Care changes</w:t>
            </w:r>
            <w:r w:rsidRPr="005323CC">
              <w:rPr>
                <w:rFonts w:ascii="Arial" w:hAnsi="Arial" w:cs="Arial"/>
                <w:noProof/>
                <w:webHidden/>
                <w:sz w:val="22"/>
                <w:szCs w:val="22"/>
              </w:rPr>
              <w:tab/>
            </w:r>
            <w:r w:rsidRPr="005323CC">
              <w:rPr>
                <w:rFonts w:ascii="Arial" w:hAnsi="Arial" w:cs="Arial"/>
                <w:noProof/>
                <w:webHidden/>
                <w:sz w:val="22"/>
                <w:szCs w:val="22"/>
              </w:rPr>
              <w:fldChar w:fldCharType="begin"/>
            </w:r>
            <w:r w:rsidRPr="005323CC">
              <w:rPr>
                <w:rFonts w:ascii="Arial" w:hAnsi="Arial" w:cs="Arial"/>
                <w:noProof/>
                <w:webHidden/>
                <w:sz w:val="22"/>
                <w:szCs w:val="22"/>
              </w:rPr>
              <w:instrText xml:space="preserve"> PAGEREF _Toc212106187 \h </w:instrText>
            </w:r>
            <w:r w:rsidRPr="005323CC">
              <w:rPr>
                <w:rFonts w:ascii="Arial" w:hAnsi="Arial" w:cs="Arial"/>
                <w:noProof/>
                <w:webHidden/>
                <w:sz w:val="22"/>
                <w:szCs w:val="22"/>
              </w:rPr>
            </w:r>
            <w:r w:rsidRPr="005323CC">
              <w:rPr>
                <w:rFonts w:ascii="Arial" w:hAnsi="Arial" w:cs="Arial"/>
                <w:noProof/>
                <w:webHidden/>
                <w:sz w:val="22"/>
                <w:szCs w:val="22"/>
              </w:rPr>
              <w:fldChar w:fldCharType="separate"/>
            </w:r>
            <w:r w:rsidR="007178B0">
              <w:rPr>
                <w:rFonts w:ascii="Arial" w:hAnsi="Arial" w:cs="Arial"/>
                <w:noProof/>
                <w:webHidden/>
                <w:sz w:val="22"/>
                <w:szCs w:val="22"/>
              </w:rPr>
              <w:t>4</w:t>
            </w:r>
            <w:r w:rsidRPr="005323CC">
              <w:rPr>
                <w:rFonts w:ascii="Arial" w:hAnsi="Arial" w:cs="Arial"/>
                <w:noProof/>
                <w:webHidden/>
                <w:sz w:val="22"/>
                <w:szCs w:val="22"/>
              </w:rPr>
              <w:fldChar w:fldCharType="end"/>
            </w:r>
          </w:hyperlink>
        </w:p>
        <w:p w14:paraId="7424CA39" w14:textId="4D56408C" w:rsidR="002F0A79" w:rsidRPr="005323CC" w:rsidRDefault="002F0A79">
          <w:pPr>
            <w:pStyle w:val="TOC1"/>
            <w:rPr>
              <w:rFonts w:ascii="Arial" w:eastAsiaTheme="minorEastAsia" w:hAnsi="Arial" w:cs="Arial"/>
              <w:noProof/>
              <w:sz w:val="22"/>
              <w:szCs w:val="22"/>
              <w:lang w:eastAsia="en-AU"/>
            </w:rPr>
          </w:pPr>
          <w:hyperlink w:anchor="_Toc212106188" w:history="1">
            <w:r w:rsidRPr="005323CC">
              <w:rPr>
                <w:rStyle w:val="Hyperlink"/>
                <w:rFonts w:ascii="Arial" w:hAnsi="Arial" w:cs="Arial"/>
                <w:noProof/>
                <w:sz w:val="22"/>
                <w:szCs w:val="22"/>
              </w:rPr>
              <w:t>Supported decision-making</w:t>
            </w:r>
            <w:r w:rsidRPr="005323CC">
              <w:rPr>
                <w:rFonts w:ascii="Arial" w:hAnsi="Arial" w:cs="Arial"/>
                <w:noProof/>
                <w:webHidden/>
                <w:sz w:val="22"/>
                <w:szCs w:val="22"/>
              </w:rPr>
              <w:tab/>
            </w:r>
            <w:r w:rsidRPr="005323CC">
              <w:rPr>
                <w:rFonts w:ascii="Arial" w:hAnsi="Arial" w:cs="Arial"/>
                <w:noProof/>
                <w:webHidden/>
                <w:sz w:val="22"/>
                <w:szCs w:val="22"/>
              </w:rPr>
              <w:fldChar w:fldCharType="begin"/>
            </w:r>
            <w:r w:rsidRPr="005323CC">
              <w:rPr>
                <w:rFonts w:ascii="Arial" w:hAnsi="Arial" w:cs="Arial"/>
                <w:noProof/>
                <w:webHidden/>
                <w:sz w:val="22"/>
                <w:szCs w:val="22"/>
              </w:rPr>
              <w:instrText xml:space="preserve"> PAGEREF _Toc212106188 \h </w:instrText>
            </w:r>
            <w:r w:rsidRPr="005323CC">
              <w:rPr>
                <w:rFonts w:ascii="Arial" w:hAnsi="Arial" w:cs="Arial"/>
                <w:noProof/>
                <w:webHidden/>
                <w:sz w:val="22"/>
                <w:szCs w:val="22"/>
              </w:rPr>
            </w:r>
            <w:r w:rsidRPr="005323CC">
              <w:rPr>
                <w:rFonts w:ascii="Arial" w:hAnsi="Arial" w:cs="Arial"/>
                <w:noProof/>
                <w:webHidden/>
                <w:sz w:val="22"/>
                <w:szCs w:val="22"/>
              </w:rPr>
              <w:fldChar w:fldCharType="separate"/>
            </w:r>
            <w:r w:rsidR="007178B0">
              <w:rPr>
                <w:rFonts w:ascii="Arial" w:hAnsi="Arial" w:cs="Arial"/>
                <w:noProof/>
                <w:webHidden/>
                <w:sz w:val="22"/>
                <w:szCs w:val="22"/>
              </w:rPr>
              <w:t>4</w:t>
            </w:r>
            <w:r w:rsidRPr="005323CC">
              <w:rPr>
                <w:rFonts w:ascii="Arial" w:hAnsi="Arial" w:cs="Arial"/>
                <w:noProof/>
                <w:webHidden/>
                <w:sz w:val="22"/>
                <w:szCs w:val="22"/>
              </w:rPr>
              <w:fldChar w:fldCharType="end"/>
            </w:r>
          </w:hyperlink>
        </w:p>
        <w:p w14:paraId="426EEC03" w14:textId="246E6B58" w:rsidR="002F0A79" w:rsidRPr="005323CC" w:rsidRDefault="002F0A79">
          <w:pPr>
            <w:pStyle w:val="TOC2"/>
            <w:tabs>
              <w:tab w:val="right" w:leader="dot" w:pos="9016"/>
            </w:tabs>
            <w:rPr>
              <w:rFonts w:ascii="Arial" w:eastAsiaTheme="minorEastAsia" w:hAnsi="Arial" w:cs="Arial"/>
              <w:noProof/>
              <w:sz w:val="22"/>
              <w:szCs w:val="22"/>
              <w:lang w:eastAsia="en-AU"/>
            </w:rPr>
          </w:pPr>
          <w:hyperlink w:anchor="_Toc212106189" w:history="1">
            <w:r w:rsidRPr="005323CC">
              <w:rPr>
                <w:rStyle w:val="Hyperlink"/>
                <w:rFonts w:ascii="Arial" w:hAnsi="Arial" w:cs="Arial"/>
                <w:noProof/>
                <w:sz w:val="22"/>
                <w:szCs w:val="22"/>
              </w:rPr>
              <w:t>Updates to Supporter Relationships in My Aged Care</w:t>
            </w:r>
            <w:r w:rsidRPr="005323CC">
              <w:rPr>
                <w:rFonts w:ascii="Arial" w:hAnsi="Arial" w:cs="Arial"/>
                <w:noProof/>
                <w:webHidden/>
                <w:sz w:val="22"/>
                <w:szCs w:val="22"/>
              </w:rPr>
              <w:tab/>
            </w:r>
            <w:r w:rsidRPr="005323CC">
              <w:rPr>
                <w:rFonts w:ascii="Arial" w:hAnsi="Arial" w:cs="Arial"/>
                <w:noProof/>
                <w:webHidden/>
                <w:sz w:val="22"/>
                <w:szCs w:val="22"/>
              </w:rPr>
              <w:fldChar w:fldCharType="begin"/>
            </w:r>
            <w:r w:rsidRPr="005323CC">
              <w:rPr>
                <w:rFonts w:ascii="Arial" w:hAnsi="Arial" w:cs="Arial"/>
                <w:noProof/>
                <w:webHidden/>
                <w:sz w:val="22"/>
                <w:szCs w:val="22"/>
              </w:rPr>
              <w:instrText xml:space="preserve"> PAGEREF _Toc212106189 \h </w:instrText>
            </w:r>
            <w:r w:rsidRPr="005323CC">
              <w:rPr>
                <w:rFonts w:ascii="Arial" w:hAnsi="Arial" w:cs="Arial"/>
                <w:noProof/>
                <w:webHidden/>
                <w:sz w:val="22"/>
                <w:szCs w:val="22"/>
              </w:rPr>
            </w:r>
            <w:r w:rsidRPr="005323CC">
              <w:rPr>
                <w:rFonts w:ascii="Arial" w:hAnsi="Arial" w:cs="Arial"/>
                <w:noProof/>
                <w:webHidden/>
                <w:sz w:val="22"/>
                <w:szCs w:val="22"/>
              </w:rPr>
              <w:fldChar w:fldCharType="separate"/>
            </w:r>
            <w:r w:rsidR="007178B0">
              <w:rPr>
                <w:rFonts w:ascii="Arial" w:hAnsi="Arial" w:cs="Arial"/>
                <w:noProof/>
                <w:webHidden/>
                <w:sz w:val="22"/>
                <w:szCs w:val="22"/>
              </w:rPr>
              <w:t>4</w:t>
            </w:r>
            <w:r w:rsidRPr="005323CC">
              <w:rPr>
                <w:rFonts w:ascii="Arial" w:hAnsi="Arial" w:cs="Arial"/>
                <w:noProof/>
                <w:webHidden/>
                <w:sz w:val="22"/>
                <w:szCs w:val="22"/>
              </w:rPr>
              <w:fldChar w:fldCharType="end"/>
            </w:r>
          </w:hyperlink>
        </w:p>
        <w:p w14:paraId="3460F9F2" w14:textId="4360A4A0" w:rsidR="002F0A79" w:rsidRPr="005323CC" w:rsidRDefault="002F0A79">
          <w:pPr>
            <w:pStyle w:val="TOC1"/>
            <w:rPr>
              <w:rFonts w:ascii="Arial" w:eastAsiaTheme="minorEastAsia" w:hAnsi="Arial" w:cs="Arial"/>
              <w:noProof/>
              <w:sz w:val="22"/>
              <w:szCs w:val="22"/>
              <w:lang w:eastAsia="en-AU"/>
            </w:rPr>
          </w:pPr>
          <w:hyperlink w:anchor="_Toc212106190" w:history="1">
            <w:r w:rsidRPr="005323CC">
              <w:rPr>
                <w:rStyle w:val="Hyperlink"/>
                <w:rFonts w:ascii="Arial" w:hAnsi="Arial" w:cs="Arial"/>
                <w:noProof/>
                <w:sz w:val="22"/>
                <w:szCs w:val="22"/>
              </w:rPr>
              <w:t>Support at Home</w:t>
            </w:r>
            <w:r w:rsidRPr="005323CC">
              <w:rPr>
                <w:rFonts w:ascii="Arial" w:hAnsi="Arial" w:cs="Arial"/>
                <w:noProof/>
                <w:webHidden/>
                <w:sz w:val="22"/>
                <w:szCs w:val="22"/>
              </w:rPr>
              <w:tab/>
            </w:r>
            <w:r w:rsidRPr="005323CC">
              <w:rPr>
                <w:rFonts w:ascii="Arial" w:hAnsi="Arial" w:cs="Arial"/>
                <w:noProof/>
                <w:webHidden/>
                <w:sz w:val="22"/>
                <w:szCs w:val="22"/>
              </w:rPr>
              <w:fldChar w:fldCharType="begin"/>
            </w:r>
            <w:r w:rsidRPr="005323CC">
              <w:rPr>
                <w:rFonts w:ascii="Arial" w:hAnsi="Arial" w:cs="Arial"/>
                <w:noProof/>
                <w:webHidden/>
                <w:sz w:val="22"/>
                <w:szCs w:val="22"/>
              </w:rPr>
              <w:instrText xml:space="preserve"> PAGEREF _Toc212106190 \h </w:instrText>
            </w:r>
            <w:r w:rsidRPr="005323CC">
              <w:rPr>
                <w:rFonts w:ascii="Arial" w:hAnsi="Arial" w:cs="Arial"/>
                <w:noProof/>
                <w:webHidden/>
                <w:sz w:val="22"/>
                <w:szCs w:val="22"/>
              </w:rPr>
            </w:r>
            <w:r w:rsidRPr="005323CC">
              <w:rPr>
                <w:rFonts w:ascii="Arial" w:hAnsi="Arial" w:cs="Arial"/>
                <w:noProof/>
                <w:webHidden/>
                <w:sz w:val="22"/>
                <w:szCs w:val="22"/>
              </w:rPr>
              <w:fldChar w:fldCharType="separate"/>
            </w:r>
            <w:r w:rsidR="007178B0">
              <w:rPr>
                <w:rFonts w:ascii="Arial" w:hAnsi="Arial" w:cs="Arial"/>
                <w:noProof/>
                <w:webHidden/>
                <w:sz w:val="22"/>
                <w:szCs w:val="22"/>
              </w:rPr>
              <w:t>5</w:t>
            </w:r>
            <w:r w:rsidRPr="005323CC">
              <w:rPr>
                <w:rFonts w:ascii="Arial" w:hAnsi="Arial" w:cs="Arial"/>
                <w:noProof/>
                <w:webHidden/>
                <w:sz w:val="22"/>
                <w:szCs w:val="22"/>
              </w:rPr>
              <w:fldChar w:fldCharType="end"/>
            </w:r>
          </w:hyperlink>
        </w:p>
        <w:p w14:paraId="07617E00" w14:textId="0BDED4A3" w:rsidR="002F0A79" w:rsidRPr="005323CC" w:rsidRDefault="002F0A79">
          <w:pPr>
            <w:pStyle w:val="TOC2"/>
            <w:tabs>
              <w:tab w:val="right" w:leader="dot" w:pos="9016"/>
            </w:tabs>
            <w:rPr>
              <w:rFonts w:ascii="Arial" w:eastAsiaTheme="minorEastAsia" w:hAnsi="Arial" w:cs="Arial"/>
              <w:noProof/>
              <w:sz w:val="22"/>
              <w:szCs w:val="22"/>
              <w:lang w:eastAsia="en-AU"/>
            </w:rPr>
          </w:pPr>
          <w:hyperlink w:anchor="_Toc212106191" w:history="1">
            <w:r w:rsidRPr="005323CC">
              <w:rPr>
                <w:rStyle w:val="Hyperlink"/>
                <w:rFonts w:ascii="Arial" w:hAnsi="Arial" w:cs="Arial"/>
                <w:noProof/>
                <w:sz w:val="22"/>
                <w:szCs w:val="22"/>
              </w:rPr>
              <w:t>HCP care recipient transition to Support at Home</w:t>
            </w:r>
            <w:r w:rsidRPr="005323CC">
              <w:rPr>
                <w:rFonts w:ascii="Arial" w:hAnsi="Arial" w:cs="Arial"/>
                <w:noProof/>
                <w:webHidden/>
                <w:sz w:val="22"/>
                <w:szCs w:val="22"/>
              </w:rPr>
              <w:tab/>
            </w:r>
            <w:r w:rsidRPr="005323CC">
              <w:rPr>
                <w:rFonts w:ascii="Arial" w:hAnsi="Arial" w:cs="Arial"/>
                <w:noProof/>
                <w:webHidden/>
                <w:sz w:val="22"/>
                <w:szCs w:val="22"/>
              </w:rPr>
              <w:fldChar w:fldCharType="begin"/>
            </w:r>
            <w:r w:rsidRPr="005323CC">
              <w:rPr>
                <w:rFonts w:ascii="Arial" w:hAnsi="Arial" w:cs="Arial"/>
                <w:noProof/>
                <w:webHidden/>
                <w:sz w:val="22"/>
                <w:szCs w:val="22"/>
              </w:rPr>
              <w:instrText xml:space="preserve"> PAGEREF _Toc212106191 \h </w:instrText>
            </w:r>
            <w:r w:rsidRPr="005323CC">
              <w:rPr>
                <w:rFonts w:ascii="Arial" w:hAnsi="Arial" w:cs="Arial"/>
                <w:noProof/>
                <w:webHidden/>
                <w:sz w:val="22"/>
                <w:szCs w:val="22"/>
              </w:rPr>
            </w:r>
            <w:r w:rsidRPr="005323CC">
              <w:rPr>
                <w:rFonts w:ascii="Arial" w:hAnsi="Arial" w:cs="Arial"/>
                <w:noProof/>
                <w:webHidden/>
                <w:sz w:val="22"/>
                <w:szCs w:val="22"/>
              </w:rPr>
              <w:fldChar w:fldCharType="separate"/>
            </w:r>
            <w:r w:rsidR="007178B0">
              <w:rPr>
                <w:rFonts w:ascii="Arial" w:hAnsi="Arial" w:cs="Arial"/>
                <w:noProof/>
                <w:webHidden/>
                <w:sz w:val="22"/>
                <w:szCs w:val="22"/>
              </w:rPr>
              <w:t>5</w:t>
            </w:r>
            <w:r w:rsidRPr="005323CC">
              <w:rPr>
                <w:rFonts w:ascii="Arial" w:hAnsi="Arial" w:cs="Arial"/>
                <w:noProof/>
                <w:webHidden/>
                <w:sz w:val="22"/>
                <w:szCs w:val="22"/>
              </w:rPr>
              <w:fldChar w:fldCharType="end"/>
            </w:r>
          </w:hyperlink>
        </w:p>
        <w:p w14:paraId="422B8B9C" w14:textId="7C189DBE" w:rsidR="002F0A79" w:rsidRPr="005323CC" w:rsidRDefault="002F0A79">
          <w:pPr>
            <w:pStyle w:val="TOC2"/>
            <w:tabs>
              <w:tab w:val="right" w:leader="dot" w:pos="9016"/>
            </w:tabs>
            <w:rPr>
              <w:rFonts w:ascii="Arial" w:eastAsiaTheme="minorEastAsia" w:hAnsi="Arial" w:cs="Arial"/>
              <w:noProof/>
              <w:sz w:val="22"/>
              <w:szCs w:val="22"/>
              <w:lang w:eastAsia="en-AU"/>
            </w:rPr>
          </w:pPr>
          <w:hyperlink w:anchor="_Toc212106192" w:history="1">
            <w:r w:rsidRPr="005323CC">
              <w:rPr>
                <w:rStyle w:val="Hyperlink"/>
                <w:rFonts w:ascii="Arial" w:hAnsi="Arial" w:cs="Arial"/>
                <w:noProof/>
                <w:sz w:val="22"/>
                <w:szCs w:val="22"/>
              </w:rPr>
              <w:t>Transferring clients from the National Priority System (NPS)  to the Support at Home Priority System</w:t>
            </w:r>
            <w:r w:rsidRPr="005323CC">
              <w:rPr>
                <w:rFonts w:ascii="Arial" w:hAnsi="Arial" w:cs="Arial"/>
                <w:noProof/>
                <w:webHidden/>
                <w:sz w:val="22"/>
                <w:szCs w:val="22"/>
              </w:rPr>
              <w:tab/>
            </w:r>
            <w:r w:rsidRPr="005323CC">
              <w:rPr>
                <w:rFonts w:ascii="Arial" w:hAnsi="Arial" w:cs="Arial"/>
                <w:noProof/>
                <w:webHidden/>
                <w:sz w:val="22"/>
                <w:szCs w:val="22"/>
              </w:rPr>
              <w:fldChar w:fldCharType="begin"/>
            </w:r>
            <w:r w:rsidRPr="005323CC">
              <w:rPr>
                <w:rFonts w:ascii="Arial" w:hAnsi="Arial" w:cs="Arial"/>
                <w:noProof/>
                <w:webHidden/>
                <w:sz w:val="22"/>
                <w:szCs w:val="22"/>
              </w:rPr>
              <w:instrText xml:space="preserve"> PAGEREF _Toc212106192 \h </w:instrText>
            </w:r>
            <w:r w:rsidRPr="005323CC">
              <w:rPr>
                <w:rFonts w:ascii="Arial" w:hAnsi="Arial" w:cs="Arial"/>
                <w:noProof/>
                <w:webHidden/>
                <w:sz w:val="22"/>
                <w:szCs w:val="22"/>
              </w:rPr>
            </w:r>
            <w:r w:rsidRPr="005323CC">
              <w:rPr>
                <w:rFonts w:ascii="Arial" w:hAnsi="Arial" w:cs="Arial"/>
                <w:noProof/>
                <w:webHidden/>
                <w:sz w:val="22"/>
                <w:szCs w:val="22"/>
              </w:rPr>
              <w:fldChar w:fldCharType="separate"/>
            </w:r>
            <w:r w:rsidR="007178B0">
              <w:rPr>
                <w:rFonts w:ascii="Arial" w:hAnsi="Arial" w:cs="Arial"/>
                <w:noProof/>
                <w:webHidden/>
                <w:sz w:val="22"/>
                <w:szCs w:val="22"/>
              </w:rPr>
              <w:t>5</w:t>
            </w:r>
            <w:r w:rsidRPr="005323CC">
              <w:rPr>
                <w:rFonts w:ascii="Arial" w:hAnsi="Arial" w:cs="Arial"/>
                <w:noProof/>
                <w:webHidden/>
                <w:sz w:val="22"/>
                <w:szCs w:val="22"/>
              </w:rPr>
              <w:fldChar w:fldCharType="end"/>
            </w:r>
          </w:hyperlink>
        </w:p>
        <w:p w14:paraId="1B97AFB3" w14:textId="6055B16F" w:rsidR="002F0A79" w:rsidRPr="005323CC" w:rsidRDefault="002F0A79">
          <w:pPr>
            <w:pStyle w:val="TOC2"/>
            <w:tabs>
              <w:tab w:val="right" w:leader="dot" w:pos="9016"/>
            </w:tabs>
            <w:rPr>
              <w:rFonts w:ascii="Arial" w:eastAsiaTheme="minorEastAsia" w:hAnsi="Arial" w:cs="Arial"/>
              <w:noProof/>
              <w:sz w:val="22"/>
              <w:szCs w:val="22"/>
              <w:lang w:eastAsia="en-AU"/>
            </w:rPr>
          </w:pPr>
          <w:hyperlink w:anchor="_Toc212106193" w:history="1">
            <w:r w:rsidRPr="005323CC">
              <w:rPr>
                <w:rStyle w:val="Hyperlink"/>
                <w:rFonts w:ascii="Arial" w:hAnsi="Arial" w:cs="Arial"/>
                <w:noProof/>
                <w:sz w:val="22"/>
                <w:szCs w:val="22"/>
              </w:rPr>
              <w:t>Accessing the End-of-Life Pathway</w:t>
            </w:r>
            <w:r w:rsidRPr="005323CC">
              <w:rPr>
                <w:rFonts w:ascii="Arial" w:hAnsi="Arial" w:cs="Arial"/>
                <w:noProof/>
                <w:webHidden/>
                <w:sz w:val="22"/>
                <w:szCs w:val="22"/>
              </w:rPr>
              <w:tab/>
            </w:r>
            <w:r w:rsidRPr="005323CC">
              <w:rPr>
                <w:rFonts w:ascii="Arial" w:hAnsi="Arial" w:cs="Arial"/>
                <w:noProof/>
                <w:webHidden/>
                <w:sz w:val="22"/>
                <w:szCs w:val="22"/>
              </w:rPr>
              <w:fldChar w:fldCharType="begin"/>
            </w:r>
            <w:r w:rsidRPr="005323CC">
              <w:rPr>
                <w:rFonts w:ascii="Arial" w:hAnsi="Arial" w:cs="Arial"/>
                <w:noProof/>
                <w:webHidden/>
                <w:sz w:val="22"/>
                <w:szCs w:val="22"/>
              </w:rPr>
              <w:instrText xml:space="preserve"> PAGEREF _Toc212106193 \h </w:instrText>
            </w:r>
            <w:r w:rsidRPr="005323CC">
              <w:rPr>
                <w:rFonts w:ascii="Arial" w:hAnsi="Arial" w:cs="Arial"/>
                <w:noProof/>
                <w:webHidden/>
                <w:sz w:val="22"/>
                <w:szCs w:val="22"/>
              </w:rPr>
            </w:r>
            <w:r w:rsidRPr="005323CC">
              <w:rPr>
                <w:rFonts w:ascii="Arial" w:hAnsi="Arial" w:cs="Arial"/>
                <w:noProof/>
                <w:webHidden/>
                <w:sz w:val="22"/>
                <w:szCs w:val="22"/>
              </w:rPr>
              <w:fldChar w:fldCharType="separate"/>
            </w:r>
            <w:r w:rsidR="007178B0">
              <w:rPr>
                <w:rFonts w:ascii="Arial" w:hAnsi="Arial" w:cs="Arial"/>
                <w:noProof/>
                <w:webHidden/>
                <w:sz w:val="22"/>
                <w:szCs w:val="22"/>
              </w:rPr>
              <w:t>5</w:t>
            </w:r>
            <w:r w:rsidRPr="005323CC">
              <w:rPr>
                <w:rFonts w:ascii="Arial" w:hAnsi="Arial" w:cs="Arial"/>
                <w:noProof/>
                <w:webHidden/>
                <w:sz w:val="22"/>
                <w:szCs w:val="22"/>
              </w:rPr>
              <w:fldChar w:fldCharType="end"/>
            </w:r>
          </w:hyperlink>
        </w:p>
        <w:p w14:paraId="253C1935" w14:textId="4F451277" w:rsidR="002F0A79" w:rsidRPr="005323CC" w:rsidRDefault="002F0A79">
          <w:pPr>
            <w:pStyle w:val="TOC2"/>
            <w:tabs>
              <w:tab w:val="right" w:leader="dot" w:pos="9016"/>
            </w:tabs>
            <w:rPr>
              <w:rFonts w:ascii="Arial" w:eastAsiaTheme="minorEastAsia" w:hAnsi="Arial" w:cs="Arial"/>
              <w:noProof/>
              <w:sz w:val="22"/>
              <w:szCs w:val="22"/>
              <w:lang w:eastAsia="en-AU"/>
            </w:rPr>
          </w:pPr>
          <w:hyperlink w:anchor="_Toc212106194" w:history="1">
            <w:r w:rsidRPr="005323CC">
              <w:rPr>
                <w:rStyle w:val="Hyperlink"/>
                <w:rFonts w:ascii="Arial" w:hAnsi="Arial" w:cs="Arial"/>
                <w:noProof/>
                <w:sz w:val="22"/>
                <w:szCs w:val="22"/>
              </w:rPr>
              <w:t>Assistive Technology (AT) and Home Modifications (HM) scheme</w:t>
            </w:r>
            <w:r w:rsidRPr="005323CC">
              <w:rPr>
                <w:rFonts w:ascii="Arial" w:hAnsi="Arial" w:cs="Arial"/>
                <w:noProof/>
                <w:webHidden/>
                <w:sz w:val="22"/>
                <w:szCs w:val="22"/>
              </w:rPr>
              <w:tab/>
            </w:r>
            <w:r w:rsidRPr="005323CC">
              <w:rPr>
                <w:rFonts w:ascii="Arial" w:hAnsi="Arial" w:cs="Arial"/>
                <w:noProof/>
                <w:webHidden/>
                <w:sz w:val="22"/>
                <w:szCs w:val="22"/>
              </w:rPr>
              <w:fldChar w:fldCharType="begin"/>
            </w:r>
            <w:r w:rsidRPr="005323CC">
              <w:rPr>
                <w:rFonts w:ascii="Arial" w:hAnsi="Arial" w:cs="Arial"/>
                <w:noProof/>
                <w:webHidden/>
                <w:sz w:val="22"/>
                <w:szCs w:val="22"/>
              </w:rPr>
              <w:instrText xml:space="preserve"> PAGEREF _Toc212106194 \h </w:instrText>
            </w:r>
            <w:r w:rsidRPr="005323CC">
              <w:rPr>
                <w:rFonts w:ascii="Arial" w:hAnsi="Arial" w:cs="Arial"/>
                <w:noProof/>
                <w:webHidden/>
                <w:sz w:val="22"/>
                <w:szCs w:val="22"/>
              </w:rPr>
            </w:r>
            <w:r w:rsidRPr="005323CC">
              <w:rPr>
                <w:rFonts w:ascii="Arial" w:hAnsi="Arial" w:cs="Arial"/>
                <w:noProof/>
                <w:webHidden/>
                <w:sz w:val="22"/>
                <w:szCs w:val="22"/>
              </w:rPr>
              <w:fldChar w:fldCharType="separate"/>
            </w:r>
            <w:r w:rsidR="007178B0">
              <w:rPr>
                <w:rFonts w:ascii="Arial" w:hAnsi="Arial" w:cs="Arial"/>
                <w:noProof/>
                <w:webHidden/>
                <w:sz w:val="22"/>
                <w:szCs w:val="22"/>
              </w:rPr>
              <w:t>6</w:t>
            </w:r>
            <w:r w:rsidRPr="005323CC">
              <w:rPr>
                <w:rFonts w:ascii="Arial" w:hAnsi="Arial" w:cs="Arial"/>
                <w:noProof/>
                <w:webHidden/>
                <w:sz w:val="22"/>
                <w:szCs w:val="22"/>
              </w:rPr>
              <w:fldChar w:fldCharType="end"/>
            </w:r>
          </w:hyperlink>
        </w:p>
        <w:p w14:paraId="0D9FBC0E" w14:textId="2FF2F3D6" w:rsidR="002F0A79" w:rsidRPr="005323CC" w:rsidRDefault="002F0A79">
          <w:pPr>
            <w:pStyle w:val="TOC2"/>
            <w:tabs>
              <w:tab w:val="right" w:leader="dot" w:pos="9016"/>
            </w:tabs>
            <w:rPr>
              <w:rFonts w:ascii="Arial" w:eastAsiaTheme="minorEastAsia" w:hAnsi="Arial" w:cs="Arial"/>
              <w:noProof/>
              <w:sz w:val="22"/>
              <w:szCs w:val="22"/>
              <w:lang w:eastAsia="en-AU"/>
            </w:rPr>
          </w:pPr>
          <w:hyperlink w:anchor="_Toc212106195" w:history="1">
            <w:r w:rsidRPr="005323CC">
              <w:rPr>
                <w:rStyle w:val="Hyperlink"/>
                <w:rFonts w:ascii="Arial" w:hAnsi="Arial" w:cs="Arial"/>
                <w:noProof/>
                <w:sz w:val="22"/>
                <w:szCs w:val="22"/>
              </w:rPr>
              <w:t>Classification algorithm in the Integrated Assessment Tool (IAT)</w:t>
            </w:r>
            <w:r w:rsidRPr="005323CC">
              <w:rPr>
                <w:rFonts w:ascii="Arial" w:hAnsi="Arial" w:cs="Arial"/>
                <w:noProof/>
                <w:webHidden/>
                <w:sz w:val="22"/>
                <w:szCs w:val="22"/>
              </w:rPr>
              <w:tab/>
            </w:r>
            <w:r w:rsidRPr="005323CC">
              <w:rPr>
                <w:rFonts w:ascii="Arial" w:hAnsi="Arial" w:cs="Arial"/>
                <w:noProof/>
                <w:webHidden/>
                <w:sz w:val="22"/>
                <w:szCs w:val="22"/>
              </w:rPr>
              <w:fldChar w:fldCharType="begin"/>
            </w:r>
            <w:r w:rsidRPr="005323CC">
              <w:rPr>
                <w:rFonts w:ascii="Arial" w:hAnsi="Arial" w:cs="Arial"/>
                <w:noProof/>
                <w:webHidden/>
                <w:sz w:val="22"/>
                <w:szCs w:val="22"/>
              </w:rPr>
              <w:instrText xml:space="preserve"> PAGEREF _Toc212106195 \h </w:instrText>
            </w:r>
            <w:r w:rsidRPr="005323CC">
              <w:rPr>
                <w:rFonts w:ascii="Arial" w:hAnsi="Arial" w:cs="Arial"/>
                <w:noProof/>
                <w:webHidden/>
                <w:sz w:val="22"/>
                <w:szCs w:val="22"/>
              </w:rPr>
            </w:r>
            <w:r w:rsidRPr="005323CC">
              <w:rPr>
                <w:rFonts w:ascii="Arial" w:hAnsi="Arial" w:cs="Arial"/>
                <w:noProof/>
                <w:webHidden/>
                <w:sz w:val="22"/>
                <w:szCs w:val="22"/>
              </w:rPr>
              <w:fldChar w:fldCharType="separate"/>
            </w:r>
            <w:r w:rsidR="007178B0">
              <w:rPr>
                <w:rFonts w:ascii="Arial" w:hAnsi="Arial" w:cs="Arial"/>
                <w:noProof/>
                <w:webHidden/>
                <w:sz w:val="22"/>
                <w:szCs w:val="22"/>
              </w:rPr>
              <w:t>7</w:t>
            </w:r>
            <w:r w:rsidRPr="005323CC">
              <w:rPr>
                <w:rFonts w:ascii="Arial" w:hAnsi="Arial" w:cs="Arial"/>
                <w:noProof/>
                <w:webHidden/>
                <w:sz w:val="22"/>
                <w:szCs w:val="22"/>
              </w:rPr>
              <w:fldChar w:fldCharType="end"/>
            </w:r>
          </w:hyperlink>
        </w:p>
        <w:p w14:paraId="43FE2899" w14:textId="752AF38C" w:rsidR="002F0A79" w:rsidRPr="005323CC" w:rsidRDefault="002F0A79">
          <w:pPr>
            <w:pStyle w:val="TOC2"/>
            <w:tabs>
              <w:tab w:val="right" w:leader="dot" w:pos="9016"/>
            </w:tabs>
            <w:rPr>
              <w:rFonts w:ascii="Arial" w:eastAsiaTheme="minorEastAsia" w:hAnsi="Arial" w:cs="Arial"/>
              <w:noProof/>
              <w:sz w:val="22"/>
              <w:szCs w:val="22"/>
              <w:lang w:eastAsia="en-AU"/>
            </w:rPr>
          </w:pPr>
          <w:hyperlink w:anchor="_Toc212106196" w:history="1">
            <w:r w:rsidRPr="005323CC">
              <w:rPr>
                <w:rStyle w:val="Hyperlink"/>
                <w:rFonts w:ascii="Arial" w:hAnsi="Arial" w:cs="Arial"/>
                <w:noProof/>
                <w:sz w:val="22"/>
                <w:szCs w:val="22"/>
              </w:rPr>
              <w:t>Support at Home providers required to verify and update service and pricing information</w:t>
            </w:r>
            <w:r w:rsidRPr="005323CC">
              <w:rPr>
                <w:rFonts w:ascii="Arial" w:hAnsi="Arial" w:cs="Arial"/>
                <w:noProof/>
                <w:webHidden/>
                <w:sz w:val="22"/>
                <w:szCs w:val="22"/>
              </w:rPr>
              <w:tab/>
            </w:r>
            <w:r w:rsidRPr="005323CC">
              <w:rPr>
                <w:rFonts w:ascii="Arial" w:hAnsi="Arial" w:cs="Arial"/>
                <w:noProof/>
                <w:webHidden/>
                <w:sz w:val="22"/>
                <w:szCs w:val="22"/>
              </w:rPr>
              <w:fldChar w:fldCharType="begin"/>
            </w:r>
            <w:r w:rsidRPr="005323CC">
              <w:rPr>
                <w:rFonts w:ascii="Arial" w:hAnsi="Arial" w:cs="Arial"/>
                <w:noProof/>
                <w:webHidden/>
                <w:sz w:val="22"/>
                <w:szCs w:val="22"/>
              </w:rPr>
              <w:instrText xml:space="preserve"> PAGEREF _Toc212106196 \h </w:instrText>
            </w:r>
            <w:r w:rsidRPr="005323CC">
              <w:rPr>
                <w:rFonts w:ascii="Arial" w:hAnsi="Arial" w:cs="Arial"/>
                <w:noProof/>
                <w:webHidden/>
                <w:sz w:val="22"/>
                <w:szCs w:val="22"/>
              </w:rPr>
            </w:r>
            <w:r w:rsidRPr="005323CC">
              <w:rPr>
                <w:rFonts w:ascii="Arial" w:hAnsi="Arial" w:cs="Arial"/>
                <w:noProof/>
                <w:webHidden/>
                <w:sz w:val="22"/>
                <w:szCs w:val="22"/>
              </w:rPr>
              <w:fldChar w:fldCharType="separate"/>
            </w:r>
            <w:r w:rsidR="007178B0">
              <w:rPr>
                <w:rFonts w:ascii="Arial" w:hAnsi="Arial" w:cs="Arial"/>
                <w:noProof/>
                <w:webHidden/>
                <w:sz w:val="22"/>
                <w:szCs w:val="22"/>
              </w:rPr>
              <w:t>7</w:t>
            </w:r>
            <w:r w:rsidRPr="005323CC">
              <w:rPr>
                <w:rFonts w:ascii="Arial" w:hAnsi="Arial" w:cs="Arial"/>
                <w:noProof/>
                <w:webHidden/>
                <w:sz w:val="22"/>
                <w:szCs w:val="22"/>
              </w:rPr>
              <w:fldChar w:fldCharType="end"/>
            </w:r>
          </w:hyperlink>
        </w:p>
        <w:p w14:paraId="08684250" w14:textId="03618AA2" w:rsidR="002F0A79" w:rsidRPr="005323CC" w:rsidRDefault="002F0A79">
          <w:pPr>
            <w:pStyle w:val="TOC2"/>
            <w:tabs>
              <w:tab w:val="right" w:leader="dot" w:pos="9016"/>
            </w:tabs>
            <w:rPr>
              <w:rFonts w:ascii="Arial" w:eastAsiaTheme="minorEastAsia" w:hAnsi="Arial" w:cs="Arial"/>
              <w:noProof/>
              <w:sz w:val="22"/>
              <w:szCs w:val="22"/>
              <w:lang w:eastAsia="en-AU"/>
            </w:rPr>
          </w:pPr>
          <w:hyperlink w:anchor="_Toc212106197" w:history="1">
            <w:r w:rsidRPr="005323CC">
              <w:rPr>
                <w:rStyle w:val="Hyperlink"/>
                <w:rFonts w:ascii="Arial" w:hAnsi="Arial" w:cs="Arial"/>
                <w:noProof/>
                <w:sz w:val="22"/>
                <w:szCs w:val="22"/>
              </w:rPr>
              <w:t>Data migration and alignment with Support at Home policy</w:t>
            </w:r>
            <w:r w:rsidRPr="005323CC">
              <w:rPr>
                <w:rFonts w:ascii="Arial" w:hAnsi="Arial" w:cs="Arial"/>
                <w:noProof/>
                <w:webHidden/>
                <w:sz w:val="22"/>
                <w:szCs w:val="22"/>
              </w:rPr>
              <w:tab/>
            </w:r>
            <w:r w:rsidRPr="005323CC">
              <w:rPr>
                <w:rFonts w:ascii="Arial" w:hAnsi="Arial" w:cs="Arial"/>
                <w:noProof/>
                <w:webHidden/>
                <w:sz w:val="22"/>
                <w:szCs w:val="22"/>
              </w:rPr>
              <w:fldChar w:fldCharType="begin"/>
            </w:r>
            <w:r w:rsidRPr="005323CC">
              <w:rPr>
                <w:rFonts w:ascii="Arial" w:hAnsi="Arial" w:cs="Arial"/>
                <w:noProof/>
                <w:webHidden/>
                <w:sz w:val="22"/>
                <w:szCs w:val="22"/>
              </w:rPr>
              <w:instrText xml:space="preserve"> PAGEREF _Toc212106197 \h </w:instrText>
            </w:r>
            <w:r w:rsidRPr="005323CC">
              <w:rPr>
                <w:rFonts w:ascii="Arial" w:hAnsi="Arial" w:cs="Arial"/>
                <w:noProof/>
                <w:webHidden/>
                <w:sz w:val="22"/>
                <w:szCs w:val="22"/>
              </w:rPr>
            </w:r>
            <w:r w:rsidRPr="005323CC">
              <w:rPr>
                <w:rFonts w:ascii="Arial" w:hAnsi="Arial" w:cs="Arial"/>
                <w:noProof/>
                <w:webHidden/>
                <w:sz w:val="22"/>
                <w:szCs w:val="22"/>
              </w:rPr>
              <w:fldChar w:fldCharType="separate"/>
            </w:r>
            <w:r w:rsidR="007178B0">
              <w:rPr>
                <w:rFonts w:ascii="Arial" w:hAnsi="Arial" w:cs="Arial"/>
                <w:noProof/>
                <w:webHidden/>
                <w:sz w:val="22"/>
                <w:szCs w:val="22"/>
              </w:rPr>
              <w:t>7</w:t>
            </w:r>
            <w:r w:rsidRPr="005323CC">
              <w:rPr>
                <w:rFonts w:ascii="Arial" w:hAnsi="Arial" w:cs="Arial"/>
                <w:noProof/>
                <w:webHidden/>
                <w:sz w:val="22"/>
                <w:szCs w:val="22"/>
              </w:rPr>
              <w:fldChar w:fldCharType="end"/>
            </w:r>
          </w:hyperlink>
        </w:p>
        <w:p w14:paraId="22C4AA8A" w14:textId="16CDA0A9" w:rsidR="002F0A79" w:rsidRPr="005323CC" w:rsidRDefault="002F0A79">
          <w:pPr>
            <w:pStyle w:val="TOC2"/>
            <w:tabs>
              <w:tab w:val="right" w:leader="dot" w:pos="9016"/>
            </w:tabs>
            <w:rPr>
              <w:rFonts w:ascii="Arial" w:eastAsiaTheme="minorEastAsia" w:hAnsi="Arial" w:cs="Arial"/>
              <w:noProof/>
              <w:sz w:val="22"/>
              <w:szCs w:val="22"/>
              <w:lang w:eastAsia="en-AU"/>
            </w:rPr>
          </w:pPr>
          <w:hyperlink w:anchor="_Toc212106198" w:history="1">
            <w:r w:rsidRPr="005323CC">
              <w:rPr>
                <w:rStyle w:val="Hyperlink"/>
                <w:rFonts w:ascii="Arial" w:hAnsi="Arial" w:cs="Arial"/>
                <w:noProof/>
                <w:sz w:val="22"/>
                <w:szCs w:val="22"/>
              </w:rPr>
              <w:t>Aged care service list updates</w:t>
            </w:r>
            <w:r w:rsidRPr="005323CC">
              <w:rPr>
                <w:rFonts w:ascii="Arial" w:hAnsi="Arial" w:cs="Arial"/>
                <w:noProof/>
                <w:webHidden/>
                <w:sz w:val="22"/>
                <w:szCs w:val="22"/>
              </w:rPr>
              <w:tab/>
            </w:r>
            <w:r w:rsidRPr="005323CC">
              <w:rPr>
                <w:rFonts w:ascii="Arial" w:hAnsi="Arial" w:cs="Arial"/>
                <w:noProof/>
                <w:webHidden/>
                <w:sz w:val="22"/>
                <w:szCs w:val="22"/>
              </w:rPr>
              <w:fldChar w:fldCharType="begin"/>
            </w:r>
            <w:r w:rsidRPr="005323CC">
              <w:rPr>
                <w:rFonts w:ascii="Arial" w:hAnsi="Arial" w:cs="Arial"/>
                <w:noProof/>
                <w:webHidden/>
                <w:sz w:val="22"/>
                <w:szCs w:val="22"/>
              </w:rPr>
              <w:instrText xml:space="preserve"> PAGEREF _Toc212106198 \h </w:instrText>
            </w:r>
            <w:r w:rsidRPr="005323CC">
              <w:rPr>
                <w:rFonts w:ascii="Arial" w:hAnsi="Arial" w:cs="Arial"/>
                <w:noProof/>
                <w:webHidden/>
                <w:sz w:val="22"/>
                <w:szCs w:val="22"/>
              </w:rPr>
            </w:r>
            <w:r w:rsidRPr="005323CC">
              <w:rPr>
                <w:rFonts w:ascii="Arial" w:hAnsi="Arial" w:cs="Arial"/>
                <w:noProof/>
                <w:webHidden/>
                <w:sz w:val="22"/>
                <w:szCs w:val="22"/>
              </w:rPr>
              <w:fldChar w:fldCharType="separate"/>
            </w:r>
            <w:r w:rsidR="007178B0">
              <w:rPr>
                <w:rFonts w:ascii="Arial" w:hAnsi="Arial" w:cs="Arial"/>
                <w:noProof/>
                <w:webHidden/>
                <w:sz w:val="22"/>
                <w:szCs w:val="22"/>
              </w:rPr>
              <w:t>8</w:t>
            </w:r>
            <w:r w:rsidRPr="005323CC">
              <w:rPr>
                <w:rFonts w:ascii="Arial" w:hAnsi="Arial" w:cs="Arial"/>
                <w:noProof/>
                <w:webHidden/>
                <w:sz w:val="22"/>
                <w:szCs w:val="22"/>
              </w:rPr>
              <w:fldChar w:fldCharType="end"/>
            </w:r>
          </w:hyperlink>
        </w:p>
        <w:p w14:paraId="6DCF41CD" w14:textId="37DEB7DC" w:rsidR="002F0A79" w:rsidRPr="005323CC" w:rsidRDefault="002F0A79">
          <w:pPr>
            <w:pStyle w:val="TOC2"/>
            <w:tabs>
              <w:tab w:val="right" w:leader="dot" w:pos="9016"/>
            </w:tabs>
            <w:rPr>
              <w:rFonts w:ascii="Arial" w:eastAsiaTheme="minorEastAsia" w:hAnsi="Arial" w:cs="Arial"/>
              <w:noProof/>
              <w:sz w:val="22"/>
              <w:szCs w:val="22"/>
              <w:lang w:eastAsia="en-AU"/>
            </w:rPr>
          </w:pPr>
          <w:hyperlink w:anchor="_Toc212106199" w:history="1">
            <w:r w:rsidRPr="005323CC">
              <w:rPr>
                <w:rStyle w:val="Hyperlink"/>
                <w:rFonts w:ascii="Arial" w:hAnsi="Arial" w:cs="Arial"/>
                <w:noProof/>
                <w:sz w:val="22"/>
                <w:szCs w:val="22"/>
              </w:rPr>
              <w:t>Commonwealth Home Support Program (CHSP) service catalogue updates to align with the new Aged Care Act</w:t>
            </w:r>
            <w:r w:rsidRPr="005323CC">
              <w:rPr>
                <w:rFonts w:ascii="Arial" w:hAnsi="Arial" w:cs="Arial"/>
                <w:noProof/>
                <w:webHidden/>
                <w:sz w:val="22"/>
                <w:szCs w:val="22"/>
              </w:rPr>
              <w:tab/>
            </w:r>
            <w:r w:rsidRPr="005323CC">
              <w:rPr>
                <w:rFonts w:ascii="Arial" w:hAnsi="Arial" w:cs="Arial"/>
                <w:noProof/>
                <w:webHidden/>
                <w:sz w:val="22"/>
                <w:szCs w:val="22"/>
              </w:rPr>
              <w:fldChar w:fldCharType="begin"/>
            </w:r>
            <w:r w:rsidRPr="005323CC">
              <w:rPr>
                <w:rFonts w:ascii="Arial" w:hAnsi="Arial" w:cs="Arial"/>
                <w:noProof/>
                <w:webHidden/>
                <w:sz w:val="22"/>
                <w:szCs w:val="22"/>
              </w:rPr>
              <w:instrText xml:space="preserve"> PAGEREF _Toc212106199 \h </w:instrText>
            </w:r>
            <w:r w:rsidRPr="005323CC">
              <w:rPr>
                <w:rFonts w:ascii="Arial" w:hAnsi="Arial" w:cs="Arial"/>
                <w:noProof/>
                <w:webHidden/>
                <w:sz w:val="22"/>
                <w:szCs w:val="22"/>
              </w:rPr>
            </w:r>
            <w:r w:rsidRPr="005323CC">
              <w:rPr>
                <w:rFonts w:ascii="Arial" w:hAnsi="Arial" w:cs="Arial"/>
                <w:noProof/>
                <w:webHidden/>
                <w:sz w:val="22"/>
                <w:szCs w:val="22"/>
              </w:rPr>
              <w:fldChar w:fldCharType="separate"/>
            </w:r>
            <w:r w:rsidR="007178B0">
              <w:rPr>
                <w:rFonts w:ascii="Arial" w:hAnsi="Arial" w:cs="Arial"/>
                <w:noProof/>
                <w:webHidden/>
                <w:sz w:val="22"/>
                <w:szCs w:val="22"/>
              </w:rPr>
              <w:t>8</w:t>
            </w:r>
            <w:r w:rsidRPr="005323CC">
              <w:rPr>
                <w:rFonts w:ascii="Arial" w:hAnsi="Arial" w:cs="Arial"/>
                <w:noProof/>
                <w:webHidden/>
                <w:sz w:val="22"/>
                <w:szCs w:val="22"/>
              </w:rPr>
              <w:fldChar w:fldCharType="end"/>
            </w:r>
          </w:hyperlink>
        </w:p>
        <w:p w14:paraId="431C553A" w14:textId="1A7D55A5" w:rsidR="002F0A79" w:rsidRPr="005323CC" w:rsidRDefault="002F0A79">
          <w:pPr>
            <w:pStyle w:val="TOC2"/>
            <w:tabs>
              <w:tab w:val="right" w:leader="dot" w:pos="9016"/>
            </w:tabs>
            <w:rPr>
              <w:rFonts w:ascii="Arial" w:eastAsiaTheme="minorEastAsia" w:hAnsi="Arial" w:cs="Arial"/>
              <w:noProof/>
              <w:sz w:val="22"/>
              <w:szCs w:val="22"/>
              <w:lang w:eastAsia="en-AU"/>
            </w:rPr>
          </w:pPr>
          <w:hyperlink w:anchor="_Toc212106200" w:history="1">
            <w:r w:rsidRPr="005323CC">
              <w:rPr>
                <w:rStyle w:val="Hyperlink"/>
                <w:rFonts w:ascii="Arial" w:hAnsi="Arial" w:cs="Arial"/>
                <w:noProof/>
                <w:sz w:val="22"/>
                <w:szCs w:val="22"/>
              </w:rPr>
              <w:t>Commencement of Places to People for residential aged care</w:t>
            </w:r>
            <w:r w:rsidRPr="005323CC">
              <w:rPr>
                <w:rFonts w:ascii="Arial" w:hAnsi="Arial" w:cs="Arial"/>
                <w:noProof/>
                <w:webHidden/>
                <w:sz w:val="22"/>
                <w:szCs w:val="22"/>
              </w:rPr>
              <w:tab/>
            </w:r>
            <w:r w:rsidRPr="005323CC">
              <w:rPr>
                <w:rFonts w:ascii="Arial" w:hAnsi="Arial" w:cs="Arial"/>
                <w:noProof/>
                <w:webHidden/>
                <w:sz w:val="22"/>
                <w:szCs w:val="22"/>
              </w:rPr>
              <w:fldChar w:fldCharType="begin"/>
            </w:r>
            <w:r w:rsidRPr="005323CC">
              <w:rPr>
                <w:rFonts w:ascii="Arial" w:hAnsi="Arial" w:cs="Arial"/>
                <w:noProof/>
                <w:webHidden/>
                <w:sz w:val="22"/>
                <w:szCs w:val="22"/>
              </w:rPr>
              <w:instrText xml:space="preserve"> PAGEREF _Toc212106200 \h </w:instrText>
            </w:r>
            <w:r w:rsidRPr="005323CC">
              <w:rPr>
                <w:rFonts w:ascii="Arial" w:hAnsi="Arial" w:cs="Arial"/>
                <w:noProof/>
                <w:webHidden/>
                <w:sz w:val="22"/>
                <w:szCs w:val="22"/>
              </w:rPr>
            </w:r>
            <w:r w:rsidRPr="005323CC">
              <w:rPr>
                <w:rFonts w:ascii="Arial" w:hAnsi="Arial" w:cs="Arial"/>
                <w:noProof/>
                <w:webHidden/>
                <w:sz w:val="22"/>
                <w:szCs w:val="22"/>
              </w:rPr>
              <w:fldChar w:fldCharType="separate"/>
            </w:r>
            <w:r w:rsidR="007178B0">
              <w:rPr>
                <w:rFonts w:ascii="Arial" w:hAnsi="Arial" w:cs="Arial"/>
                <w:noProof/>
                <w:webHidden/>
                <w:sz w:val="22"/>
                <w:szCs w:val="22"/>
              </w:rPr>
              <w:t>8</w:t>
            </w:r>
            <w:r w:rsidRPr="005323CC">
              <w:rPr>
                <w:rFonts w:ascii="Arial" w:hAnsi="Arial" w:cs="Arial"/>
                <w:noProof/>
                <w:webHidden/>
                <w:sz w:val="22"/>
                <w:szCs w:val="22"/>
              </w:rPr>
              <w:fldChar w:fldCharType="end"/>
            </w:r>
          </w:hyperlink>
        </w:p>
        <w:p w14:paraId="30FE605F" w14:textId="48424B8E" w:rsidR="002F0A79" w:rsidRPr="005323CC" w:rsidRDefault="002F0A79">
          <w:pPr>
            <w:pStyle w:val="TOC2"/>
            <w:tabs>
              <w:tab w:val="right" w:leader="dot" w:pos="9016"/>
            </w:tabs>
            <w:rPr>
              <w:rFonts w:ascii="Arial" w:eastAsiaTheme="minorEastAsia" w:hAnsi="Arial" w:cs="Arial"/>
              <w:noProof/>
              <w:sz w:val="22"/>
              <w:szCs w:val="22"/>
              <w:lang w:eastAsia="en-AU"/>
            </w:rPr>
          </w:pPr>
          <w:hyperlink w:anchor="_Toc212106201" w:history="1">
            <w:r w:rsidRPr="005323CC">
              <w:rPr>
                <w:rStyle w:val="Hyperlink"/>
                <w:rFonts w:ascii="Arial" w:hAnsi="Arial" w:cs="Arial"/>
                <w:noProof/>
                <w:sz w:val="22"/>
                <w:szCs w:val="22"/>
              </w:rPr>
              <w:t>Aboriginal and Torres Strait Islander assessment organisations – new ways to register preference</w:t>
            </w:r>
            <w:r w:rsidRPr="005323CC">
              <w:rPr>
                <w:rFonts w:ascii="Arial" w:hAnsi="Arial" w:cs="Arial"/>
                <w:noProof/>
                <w:webHidden/>
                <w:sz w:val="22"/>
                <w:szCs w:val="22"/>
              </w:rPr>
              <w:tab/>
            </w:r>
            <w:r w:rsidRPr="005323CC">
              <w:rPr>
                <w:rFonts w:ascii="Arial" w:hAnsi="Arial" w:cs="Arial"/>
                <w:noProof/>
                <w:webHidden/>
                <w:sz w:val="22"/>
                <w:szCs w:val="22"/>
              </w:rPr>
              <w:fldChar w:fldCharType="begin"/>
            </w:r>
            <w:r w:rsidRPr="005323CC">
              <w:rPr>
                <w:rFonts w:ascii="Arial" w:hAnsi="Arial" w:cs="Arial"/>
                <w:noProof/>
                <w:webHidden/>
                <w:sz w:val="22"/>
                <w:szCs w:val="22"/>
              </w:rPr>
              <w:instrText xml:space="preserve"> PAGEREF _Toc212106201 \h </w:instrText>
            </w:r>
            <w:r w:rsidRPr="005323CC">
              <w:rPr>
                <w:rFonts w:ascii="Arial" w:hAnsi="Arial" w:cs="Arial"/>
                <w:noProof/>
                <w:webHidden/>
                <w:sz w:val="22"/>
                <w:szCs w:val="22"/>
              </w:rPr>
            </w:r>
            <w:r w:rsidRPr="005323CC">
              <w:rPr>
                <w:rFonts w:ascii="Arial" w:hAnsi="Arial" w:cs="Arial"/>
                <w:noProof/>
                <w:webHidden/>
                <w:sz w:val="22"/>
                <w:szCs w:val="22"/>
              </w:rPr>
              <w:fldChar w:fldCharType="separate"/>
            </w:r>
            <w:r w:rsidR="007178B0">
              <w:rPr>
                <w:rFonts w:ascii="Arial" w:hAnsi="Arial" w:cs="Arial"/>
                <w:noProof/>
                <w:webHidden/>
                <w:sz w:val="22"/>
                <w:szCs w:val="22"/>
              </w:rPr>
              <w:t>9</w:t>
            </w:r>
            <w:r w:rsidRPr="005323CC">
              <w:rPr>
                <w:rFonts w:ascii="Arial" w:hAnsi="Arial" w:cs="Arial"/>
                <w:noProof/>
                <w:webHidden/>
                <w:sz w:val="22"/>
                <w:szCs w:val="22"/>
              </w:rPr>
              <w:fldChar w:fldCharType="end"/>
            </w:r>
          </w:hyperlink>
        </w:p>
        <w:p w14:paraId="29C3EF3C" w14:textId="2B5BF5AF" w:rsidR="002F0A79" w:rsidRPr="005323CC" w:rsidRDefault="002F0A79">
          <w:pPr>
            <w:pStyle w:val="TOC2"/>
            <w:tabs>
              <w:tab w:val="right" w:leader="dot" w:pos="9016"/>
            </w:tabs>
            <w:rPr>
              <w:rFonts w:ascii="Arial" w:eastAsiaTheme="minorEastAsia" w:hAnsi="Arial" w:cs="Arial"/>
              <w:noProof/>
              <w:sz w:val="22"/>
              <w:szCs w:val="22"/>
              <w:lang w:eastAsia="en-AU"/>
            </w:rPr>
          </w:pPr>
          <w:hyperlink w:anchor="_Toc212106202" w:history="1">
            <w:r w:rsidRPr="005323CC">
              <w:rPr>
                <w:rStyle w:val="Hyperlink"/>
                <w:rFonts w:ascii="Arial" w:hAnsi="Arial" w:cs="Arial"/>
                <w:noProof/>
                <w:sz w:val="22"/>
                <w:szCs w:val="22"/>
              </w:rPr>
              <w:t>Australian National Aged Care Classification (AN-ACC): Updates to wording of reconsideration and classification reassessment notifications</w:t>
            </w:r>
            <w:r w:rsidRPr="005323CC">
              <w:rPr>
                <w:rFonts w:ascii="Arial" w:hAnsi="Arial" w:cs="Arial"/>
                <w:noProof/>
                <w:webHidden/>
                <w:sz w:val="22"/>
                <w:szCs w:val="22"/>
              </w:rPr>
              <w:tab/>
            </w:r>
            <w:r w:rsidRPr="005323CC">
              <w:rPr>
                <w:rFonts w:ascii="Arial" w:hAnsi="Arial" w:cs="Arial"/>
                <w:noProof/>
                <w:webHidden/>
                <w:sz w:val="22"/>
                <w:szCs w:val="22"/>
              </w:rPr>
              <w:fldChar w:fldCharType="begin"/>
            </w:r>
            <w:r w:rsidRPr="005323CC">
              <w:rPr>
                <w:rFonts w:ascii="Arial" w:hAnsi="Arial" w:cs="Arial"/>
                <w:noProof/>
                <w:webHidden/>
                <w:sz w:val="22"/>
                <w:szCs w:val="22"/>
              </w:rPr>
              <w:instrText xml:space="preserve"> PAGEREF _Toc212106202 \h </w:instrText>
            </w:r>
            <w:r w:rsidRPr="005323CC">
              <w:rPr>
                <w:rFonts w:ascii="Arial" w:hAnsi="Arial" w:cs="Arial"/>
                <w:noProof/>
                <w:webHidden/>
                <w:sz w:val="22"/>
                <w:szCs w:val="22"/>
              </w:rPr>
            </w:r>
            <w:r w:rsidRPr="005323CC">
              <w:rPr>
                <w:rFonts w:ascii="Arial" w:hAnsi="Arial" w:cs="Arial"/>
                <w:noProof/>
                <w:webHidden/>
                <w:sz w:val="22"/>
                <w:szCs w:val="22"/>
              </w:rPr>
              <w:fldChar w:fldCharType="separate"/>
            </w:r>
            <w:r w:rsidR="007178B0">
              <w:rPr>
                <w:rFonts w:ascii="Arial" w:hAnsi="Arial" w:cs="Arial"/>
                <w:noProof/>
                <w:webHidden/>
                <w:sz w:val="22"/>
                <w:szCs w:val="22"/>
              </w:rPr>
              <w:t>9</w:t>
            </w:r>
            <w:r w:rsidRPr="005323CC">
              <w:rPr>
                <w:rFonts w:ascii="Arial" w:hAnsi="Arial" w:cs="Arial"/>
                <w:noProof/>
                <w:webHidden/>
                <w:sz w:val="22"/>
                <w:szCs w:val="22"/>
              </w:rPr>
              <w:fldChar w:fldCharType="end"/>
            </w:r>
          </w:hyperlink>
        </w:p>
        <w:p w14:paraId="5CBD98A7" w14:textId="7BA2E14D" w:rsidR="002F0A79" w:rsidRPr="005323CC" w:rsidRDefault="002F0A79">
          <w:pPr>
            <w:pStyle w:val="TOC2"/>
            <w:tabs>
              <w:tab w:val="right" w:leader="dot" w:pos="9016"/>
            </w:tabs>
            <w:rPr>
              <w:rFonts w:ascii="Arial" w:eastAsiaTheme="minorEastAsia" w:hAnsi="Arial" w:cs="Arial"/>
              <w:noProof/>
              <w:sz w:val="22"/>
              <w:szCs w:val="22"/>
              <w:lang w:eastAsia="en-AU"/>
            </w:rPr>
          </w:pPr>
          <w:hyperlink w:anchor="_Toc212106203" w:history="1">
            <w:r w:rsidRPr="005323CC">
              <w:rPr>
                <w:rStyle w:val="Hyperlink"/>
                <w:rFonts w:ascii="Arial" w:hAnsi="Arial" w:cs="Arial"/>
                <w:noProof/>
                <w:sz w:val="22"/>
                <w:szCs w:val="22"/>
              </w:rPr>
              <w:t>Updated Serious Incident Response Scheme (SIRS) Webform</w:t>
            </w:r>
            <w:r w:rsidRPr="005323CC">
              <w:rPr>
                <w:rFonts w:ascii="Arial" w:hAnsi="Arial" w:cs="Arial"/>
                <w:noProof/>
                <w:webHidden/>
                <w:sz w:val="22"/>
                <w:szCs w:val="22"/>
              </w:rPr>
              <w:tab/>
            </w:r>
            <w:r w:rsidRPr="005323CC">
              <w:rPr>
                <w:rFonts w:ascii="Arial" w:hAnsi="Arial" w:cs="Arial"/>
                <w:noProof/>
                <w:webHidden/>
                <w:sz w:val="22"/>
                <w:szCs w:val="22"/>
              </w:rPr>
              <w:fldChar w:fldCharType="begin"/>
            </w:r>
            <w:r w:rsidRPr="005323CC">
              <w:rPr>
                <w:rFonts w:ascii="Arial" w:hAnsi="Arial" w:cs="Arial"/>
                <w:noProof/>
                <w:webHidden/>
                <w:sz w:val="22"/>
                <w:szCs w:val="22"/>
              </w:rPr>
              <w:instrText xml:space="preserve"> PAGEREF _Toc212106203 \h </w:instrText>
            </w:r>
            <w:r w:rsidRPr="005323CC">
              <w:rPr>
                <w:rFonts w:ascii="Arial" w:hAnsi="Arial" w:cs="Arial"/>
                <w:noProof/>
                <w:webHidden/>
                <w:sz w:val="22"/>
                <w:szCs w:val="22"/>
              </w:rPr>
            </w:r>
            <w:r w:rsidRPr="005323CC">
              <w:rPr>
                <w:rFonts w:ascii="Arial" w:hAnsi="Arial" w:cs="Arial"/>
                <w:noProof/>
                <w:webHidden/>
                <w:sz w:val="22"/>
                <w:szCs w:val="22"/>
              </w:rPr>
              <w:fldChar w:fldCharType="separate"/>
            </w:r>
            <w:r w:rsidR="007178B0">
              <w:rPr>
                <w:rFonts w:ascii="Arial" w:hAnsi="Arial" w:cs="Arial"/>
                <w:noProof/>
                <w:webHidden/>
                <w:sz w:val="22"/>
                <w:szCs w:val="22"/>
              </w:rPr>
              <w:t>10</w:t>
            </w:r>
            <w:r w:rsidRPr="005323CC">
              <w:rPr>
                <w:rFonts w:ascii="Arial" w:hAnsi="Arial" w:cs="Arial"/>
                <w:noProof/>
                <w:webHidden/>
                <w:sz w:val="22"/>
                <w:szCs w:val="22"/>
              </w:rPr>
              <w:fldChar w:fldCharType="end"/>
            </w:r>
          </w:hyperlink>
        </w:p>
        <w:p w14:paraId="70961FEC" w14:textId="4A53E832" w:rsidR="002F0A79" w:rsidRPr="005323CC" w:rsidRDefault="002F0A79">
          <w:pPr>
            <w:pStyle w:val="TOC2"/>
            <w:tabs>
              <w:tab w:val="right" w:leader="dot" w:pos="9016"/>
            </w:tabs>
            <w:rPr>
              <w:rFonts w:ascii="Arial" w:eastAsiaTheme="minorEastAsia" w:hAnsi="Arial" w:cs="Arial"/>
              <w:noProof/>
              <w:sz w:val="22"/>
              <w:szCs w:val="22"/>
              <w:lang w:eastAsia="en-AU"/>
            </w:rPr>
          </w:pPr>
          <w:hyperlink w:anchor="_Toc212106204" w:history="1">
            <w:r w:rsidRPr="005323CC">
              <w:rPr>
                <w:rStyle w:val="Hyperlink"/>
                <w:rFonts w:ascii="Arial" w:hAnsi="Arial" w:cs="Arial"/>
                <w:noProof/>
                <w:sz w:val="22"/>
                <w:szCs w:val="22"/>
              </w:rPr>
              <w:t>Additional My Aged Care resources</w:t>
            </w:r>
            <w:r w:rsidRPr="005323CC">
              <w:rPr>
                <w:rFonts w:ascii="Arial" w:hAnsi="Arial" w:cs="Arial"/>
                <w:noProof/>
                <w:webHidden/>
                <w:sz w:val="22"/>
                <w:szCs w:val="22"/>
              </w:rPr>
              <w:tab/>
            </w:r>
            <w:r w:rsidRPr="005323CC">
              <w:rPr>
                <w:rFonts w:ascii="Arial" w:hAnsi="Arial" w:cs="Arial"/>
                <w:noProof/>
                <w:webHidden/>
                <w:sz w:val="22"/>
                <w:szCs w:val="22"/>
              </w:rPr>
              <w:fldChar w:fldCharType="begin"/>
            </w:r>
            <w:r w:rsidRPr="005323CC">
              <w:rPr>
                <w:rFonts w:ascii="Arial" w:hAnsi="Arial" w:cs="Arial"/>
                <w:noProof/>
                <w:webHidden/>
                <w:sz w:val="22"/>
                <w:szCs w:val="22"/>
              </w:rPr>
              <w:instrText xml:space="preserve"> PAGEREF _Toc212106204 \h </w:instrText>
            </w:r>
            <w:r w:rsidRPr="005323CC">
              <w:rPr>
                <w:rFonts w:ascii="Arial" w:hAnsi="Arial" w:cs="Arial"/>
                <w:noProof/>
                <w:webHidden/>
                <w:sz w:val="22"/>
                <w:szCs w:val="22"/>
              </w:rPr>
            </w:r>
            <w:r w:rsidRPr="005323CC">
              <w:rPr>
                <w:rFonts w:ascii="Arial" w:hAnsi="Arial" w:cs="Arial"/>
                <w:noProof/>
                <w:webHidden/>
                <w:sz w:val="22"/>
                <w:szCs w:val="22"/>
              </w:rPr>
              <w:fldChar w:fldCharType="separate"/>
            </w:r>
            <w:r w:rsidR="007178B0">
              <w:rPr>
                <w:rFonts w:ascii="Arial" w:hAnsi="Arial" w:cs="Arial"/>
                <w:noProof/>
                <w:webHidden/>
                <w:sz w:val="22"/>
                <w:szCs w:val="22"/>
              </w:rPr>
              <w:t>10</w:t>
            </w:r>
            <w:r w:rsidRPr="005323CC">
              <w:rPr>
                <w:rFonts w:ascii="Arial" w:hAnsi="Arial" w:cs="Arial"/>
                <w:noProof/>
                <w:webHidden/>
                <w:sz w:val="22"/>
                <w:szCs w:val="22"/>
              </w:rPr>
              <w:fldChar w:fldCharType="end"/>
            </w:r>
          </w:hyperlink>
        </w:p>
        <w:p w14:paraId="4A539818" w14:textId="5A4B9352" w:rsidR="002F0A79" w:rsidRPr="005323CC" w:rsidRDefault="002F0A79">
          <w:pPr>
            <w:pStyle w:val="TOC1"/>
            <w:rPr>
              <w:rFonts w:ascii="Arial" w:eastAsiaTheme="minorEastAsia" w:hAnsi="Arial" w:cs="Arial"/>
              <w:noProof/>
              <w:sz w:val="22"/>
              <w:szCs w:val="22"/>
              <w:lang w:eastAsia="en-AU"/>
            </w:rPr>
          </w:pPr>
          <w:hyperlink w:anchor="_Toc212106205" w:history="1">
            <w:r w:rsidRPr="005323CC">
              <w:rPr>
                <w:rStyle w:val="Hyperlink"/>
                <w:rFonts w:ascii="Arial" w:hAnsi="Arial" w:cs="Arial"/>
                <w:b/>
                <w:noProof/>
                <w:sz w:val="22"/>
                <w:szCs w:val="22"/>
              </w:rPr>
              <w:t xml:space="preserve">Government Provider Management System </w:t>
            </w:r>
            <w:r w:rsidRPr="005323CC">
              <w:rPr>
                <w:rStyle w:val="Hyperlink"/>
                <w:rFonts w:ascii="Arial" w:hAnsi="Arial" w:cs="Arial"/>
                <w:b/>
                <w:bCs/>
                <w:noProof/>
                <w:sz w:val="22"/>
                <w:szCs w:val="22"/>
              </w:rPr>
              <w:t xml:space="preserve">(GPMS) </w:t>
            </w:r>
            <w:r w:rsidRPr="005323CC">
              <w:rPr>
                <w:rStyle w:val="Hyperlink"/>
                <w:rFonts w:ascii="Arial" w:hAnsi="Arial" w:cs="Arial"/>
                <w:b/>
                <w:noProof/>
                <w:sz w:val="22"/>
                <w:szCs w:val="22"/>
              </w:rPr>
              <w:t>changes</w:t>
            </w:r>
            <w:r w:rsidRPr="005323CC">
              <w:rPr>
                <w:rFonts w:ascii="Arial" w:hAnsi="Arial" w:cs="Arial"/>
                <w:noProof/>
                <w:webHidden/>
                <w:sz w:val="22"/>
                <w:szCs w:val="22"/>
              </w:rPr>
              <w:tab/>
            </w:r>
            <w:r w:rsidRPr="005323CC">
              <w:rPr>
                <w:rFonts w:ascii="Arial" w:hAnsi="Arial" w:cs="Arial"/>
                <w:noProof/>
                <w:webHidden/>
                <w:sz w:val="22"/>
                <w:szCs w:val="22"/>
              </w:rPr>
              <w:fldChar w:fldCharType="begin"/>
            </w:r>
            <w:r w:rsidRPr="005323CC">
              <w:rPr>
                <w:rFonts w:ascii="Arial" w:hAnsi="Arial" w:cs="Arial"/>
                <w:noProof/>
                <w:webHidden/>
                <w:sz w:val="22"/>
                <w:szCs w:val="22"/>
              </w:rPr>
              <w:instrText xml:space="preserve"> PAGEREF _Toc212106205 \h </w:instrText>
            </w:r>
            <w:r w:rsidRPr="005323CC">
              <w:rPr>
                <w:rFonts w:ascii="Arial" w:hAnsi="Arial" w:cs="Arial"/>
                <w:noProof/>
                <w:webHidden/>
                <w:sz w:val="22"/>
                <w:szCs w:val="22"/>
              </w:rPr>
            </w:r>
            <w:r w:rsidRPr="005323CC">
              <w:rPr>
                <w:rFonts w:ascii="Arial" w:hAnsi="Arial" w:cs="Arial"/>
                <w:noProof/>
                <w:webHidden/>
                <w:sz w:val="22"/>
                <w:szCs w:val="22"/>
              </w:rPr>
              <w:fldChar w:fldCharType="separate"/>
            </w:r>
            <w:r w:rsidR="007178B0">
              <w:rPr>
                <w:rFonts w:ascii="Arial" w:hAnsi="Arial" w:cs="Arial"/>
                <w:noProof/>
                <w:webHidden/>
                <w:sz w:val="22"/>
                <w:szCs w:val="22"/>
              </w:rPr>
              <w:t>11</w:t>
            </w:r>
            <w:r w:rsidRPr="005323CC">
              <w:rPr>
                <w:rFonts w:ascii="Arial" w:hAnsi="Arial" w:cs="Arial"/>
                <w:noProof/>
                <w:webHidden/>
                <w:sz w:val="22"/>
                <w:szCs w:val="22"/>
              </w:rPr>
              <w:fldChar w:fldCharType="end"/>
            </w:r>
          </w:hyperlink>
        </w:p>
        <w:p w14:paraId="03FEB833" w14:textId="101908D7" w:rsidR="002F0A79" w:rsidRPr="005323CC" w:rsidRDefault="002F0A79">
          <w:pPr>
            <w:pStyle w:val="TOC2"/>
            <w:tabs>
              <w:tab w:val="right" w:leader="dot" w:pos="9016"/>
            </w:tabs>
            <w:rPr>
              <w:rFonts w:ascii="Arial" w:eastAsiaTheme="minorEastAsia" w:hAnsi="Arial" w:cs="Arial"/>
              <w:noProof/>
              <w:sz w:val="22"/>
              <w:szCs w:val="22"/>
              <w:lang w:eastAsia="en-AU"/>
            </w:rPr>
          </w:pPr>
          <w:hyperlink w:anchor="_Toc212106206" w:history="1">
            <w:r w:rsidRPr="005323CC">
              <w:rPr>
                <w:rStyle w:val="Hyperlink"/>
                <w:rFonts w:ascii="Arial" w:hAnsi="Arial" w:cs="Arial"/>
                <w:noProof/>
                <w:sz w:val="22"/>
                <w:szCs w:val="22"/>
              </w:rPr>
              <w:t>GPMS Registered Provider Portal</w:t>
            </w:r>
            <w:r w:rsidRPr="005323CC">
              <w:rPr>
                <w:rFonts w:ascii="Arial" w:hAnsi="Arial" w:cs="Arial"/>
                <w:noProof/>
                <w:webHidden/>
                <w:sz w:val="22"/>
                <w:szCs w:val="22"/>
              </w:rPr>
              <w:tab/>
            </w:r>
            <w:r w:rsidRPr="005323CC">
              <w:rPr>
                <w:rFonts w:ascii="Arial" w:hAnsi="Arial" w:cs="Arial"/>
                <w:noProof/>
                <w:webHidden/>
                <w:sz w:val="22"/>
                <w:szCs w:val="22"/>
              </w:rPr>
              <w:fldChar w:fldCharType="begin"/>
            </w:r>
            <w:r w:rsidRPr="005323CC">
              <w:rPr>
                <w:rFonts w:ascii="Arial" w:hAnsi="Arial" w:cs="Arial"/>
                <w:noProof/>
                <w:webHidden/>
                <w:sz w:val="22"/>
                <w:szCs w:val="22"/>
              </w:rPr>
              <w:instrText xml:space="preserve"> PAGEREF _Toc212106206 \h </w:instrText>
            </w:r>
            <w:r w:rsidRPr="005323CC">
              <w:rPr>
                <w:rFonts w:ascii="Arial" w:hAnsi="Arial" w:cs="Arial"/>
                <w:noProof/>
                <w:webHidden/>
                <w:sz w:val="22"/>
                <w:szCs w:val="22"/>
              </w:rPr>
            </w:r>
            <w:r w:rsidRPr="005323CC">
              <w:rPr>
                <w:rFonts w:ascii="Arial" w:hAnsi="Arial" w:cs="Arial"/>
                <w:noProof/>
                <w:webHidden/>
                <w:sz w:val="22"/>
                <w:szCs w:val="22"/>
              </w:rPr>
              <w:fldChar w:fldCharType="separate"/>
            </w:r>
            <w:r w:rsidR="007178B0">
              <w:rPr>
                <w:rFonts w:ascii="Arial" w:hAnsi="Arial" w:cs="Arial"/>
                <w:noProof/>
                <w:webHidden/>
                <w:sz w:val="22"/>
                <w:szCs w:val="22"/>
              </w:rPr>
              <w:t>11</w:t>
            </w:r>
            <w:r w:rsidRPr="005323CC">
              <w:rPr>
                <w:rFonts w:ascii="Arial" w:hAnsi="Arial" w:cs="Arial"/>
                <w:noProof/>
                <w:webHidden/>
                <w:sz w:val="22"/>
                <w:szCs w:val="22"/>
              </w:rPr>
              <w:fldChar w:fldCharType="end"/>
            </w:r>
          </w:hyperlink>
        </w:p>
        <w:p w14:paraId="5DED2A15" w14:textId="3BE8ACAC" w:rsidR="002F0A79" w:rsidRPr="005323CC" w:rsidRDefault="002F0A79">
          <w:pPr>
            <w:pStyle w:val="TOC2"/>
            <w:tabs>
              <w:tab w:val="right" w:leader="dot" w:pos="9016"/>
            </w:tabs>
            <w:rPr>
              <w:rFonts w:ascii="Arial" w:eastAsiaTheme="minorEastAsia" w:hAnsi="Arial" w:cs="Arial"/>
              <w:noProof/>
              <w:sz w:val="22"/>
              <w:szCs w:val="22"/>
              <w:lang w:eastAsia="en-AU"/>
            </w:rPr>
          </w:pPr>
          <w:hyperlink w:anchor="_Toc212106207" w:history="1">
            <w:r w:rsidRPr="005323CC">
              <w:rPr>
                <w:rStyle w:val="Hyperlink"/>
                <w:rFonts w:ascii="Arial" w:hAnsi="Arial" w:cs="Arial"/>
                <w:noProof/>
                <w:sz w:val="22"/>
                <w:szCs w:val="22"/>
              </w:rPr>
              <w:t>GPMS Approved Provider Portal</w:t>
            </w:r>
            <w:r w:rsidRPr="005323CC">
              <w:rPr>
                <w:rFonts w:ascii="Arial" w:hAnsi="Arial" w:cs="Arial"/>
                <w:noProof/>
                <w:webHidden/>
                <w:sz w:val="22"/>
                <w:szCs w:val="22"/>
              </w:rPr>
              <w:tab/>
            </w:r>
            <w:r w:rsidRPr="005323CC">
              <w:rPr>
                <w:rFonts w:ascii="Arial" w:hAnsi="Arial" w:cs="Arial"/>
                <w:noProof/>
                <w:webHidden/>
                <w:sz w:val="22"/>
                <w:szCs w:val="22"/>
              </w:rPr>
              <w:fldChar w:fldCharType="begin"/>
            </w:r>
            <w:r w:rsidRPr="005323CC">
              <w:rPr>
                <w:rFonts w:ascii="Arial" w:hAnsi="Arial" w:cs="Arial"/>
                <w:noProof/>
                <w:webHidden/>
                <w:sz w:val="22"/>
                <w:szCs w:val="22"/>
              </w:rPr>
              <w:instrText xml:space="preserve"> PAGEREF _Toc212106207 \h </w:instrText>
            </w:r>
            <w:r w:rsidRPr="005323CC">
              <w:rPr>
                <w:rFonts w:ascii="Arial" w:hAnsi="Arial" w:cs="Arial"/>
                <w:noProof/>
                <w:webHidden/>
                <w:sz w:val="22"/>
                <w:szCs w:val="22"/>
              </w:rPr>
            </w:r>
            <w:r w:rsidRPr="005323CC">
              <w:rPr>
                <w:rFonts w:ascii="Arial" w:hAnsi="Arial" w:cs="Arial"/>
                <w:noProof/>
                <w:webHidden/>
                <w:sz w:val="22"/>
                <w:szCs w:val="22"/>
              </w:rPr>
              <w:fldChar w:fldCharType="separate"/>
            </w:r>
            <w:r w:rsidR="007178B0">
              <w:rPr>
                <w:rFonts w:ascii="Arial" w:hAnsi="Arial" w:cs="Arial"/>
                <w:noProof/>
                <w:webHidden/>
                <w:sz w:val="22"/>
                <w:szCs w:val="22"/>
              </w:rPr>
              <w:t>11</w:t>
            </w:r>
            <w:r w:rsidRPr="005323CC">
              <w:rPr>
                <w:rFonts w:ascii="Arial" w:hAnsi="Arial" w:cs="Arial"/>
                <w:noProof/>
                <w:webHidden/>
                <w:sz w:val="22"/>
                <w:szCs w:val="22"/>
              </w:rPr>
              <w:fldChar w:fldCharType="end"/>
            </w:r>
          </w:hyperlink>
        </w:p>
        <w:p w14:paraId="6E745240" w14:textId="57DD15B6" w:rsidR="002F0A79" w:rsidRPr="005323CC" w:rsidRDefault="002F0A79">
          <w:pPr>
            <w:pStyle w:val="TOC2"/>
            <w:tabs>
              <w:tab w:val="right" w:leader="dot" w:pos="9016"/>
            </w:tabs>
            <w:rPr>
              <w:rFonts w:ascii="Arial" w:eastAsiaTheme="minorEastAsia" w:hAnsi="Arial" w:cs="Arial"/>
              <w:noProof/>
              <w:sz w:val="22"/>
              <w:szCs w:val="22"/>
              <w:lang w:eastAsia="en-AU"/>
            </w:rPr>
          </w:pPr>
          <w:hyperlink w:anchor="_Toc212106208" w:history="1">
            <w:r w:rsidRPr="005323CC">
              <w:rPr>
                <w:rStyle w:val="Hyperlink"/>
                <w:rFonts w:ascii="Arial" w:hAnsi="Arial" w:cs="Arial"/>
                <w:noProof/>
                <w:sz w:val="22"/>
                <w:szCs w:val="22"/>
              </w:rPr>
              <w:t>Residential Aged Care Places and Beds</w:t>
            </w:r>
            <w:r w:rsidRPr="005323CC">
              <w:rPr>
                <w:rFonts w:ascii="Arial" w:hAnsi="Arial" w:cs="Arial"/>
                <w:noProof/>
                <w:webHidden/>
                <w:sz w:val="22"/>
                <w:szCs w:val="22"/>
              </w:rPr>
              <w:tab/>
            </w:r>
            <w:r w:rsidRPr="005323CC">
              <w:rPr>
                <w:rFonts w:ascii="Arial" w:hAnsi="Arial" w:cs="Arial"/>
                <w:noProof/>
                <w:webHidden/>
                <w:sz w:val="22"/>
                <w:szCs w:val="22"/>
              </w:rPr>
              <w:fldChar w:fldCharType="begin"/>
            </w:r>
            <w:r w:rsidRPr="005323CC">
              <w:rPr>
                <w:rFonts w:ascii="Arial" w:hAnsi="Arial" w:cs="Arial"/>
                <w:noProof/>
                <w:webHidden/>
                <w:sz w:val="22"/>
                <w:szCs w:val="22"/>
              </w:rPr>
              <w:instrText xml:space="preserve"> PAGEREF _Toc212106208 \h </w:instrText>
            </w:r>
            <w:r w:rsidRPr="005323CC">
              <w:rPr>
                <w:rFonts w:ascii="Arial" w:hAnsi="Arial" w:cs="Arial"/>
                <w:noProof/>
                <w:webHidden/>
                <w:sz w:val="22"/>
                <w:szCs w:val="22"/>
              </w:rPr>
            </w:r>
            <w:r w:rsidRPr="005323CC">
              <w:rPr>
                <w:rFonts w:ascii="Arial" w:hAnsi="Arial" w:cs="Arial"/>
                <w:noProof/>
                <w:webHidden/>
                <w:sz w:val="22"/>
                <w:szCs w:val="22"/>
              </w:rPr>
              <w:fldChar w:fldCharType="separate"/>
            </w:r>
            <w:r w:rsidR="007178B0">
              <w:rPr>
                <w:rFonts w:ascii="Arial" w:hAnsi="Arial" w:cs="Arial"/>
                <w:noProof/>
                <w:webHidden/>
                <w:sz w:val="22"/>
                <w:szCs w:val="22"/>
              </w:rPr>
              <w:t>12</w:t>
            </w:r>
            <w:r w:rsidRPr="005323CC">
              <w:rPr>
                <w:rFonts w:ascii="Arial" w:hAnsi="Arial" w:cs="Arial"/>
                <w:noProof/>
                <w:webHidden/>
                <w:sz w:val="22"/>
                <w:szCs w:val="22"/>
              </w:rPr>
              <w:fldChar w:fldCharType="end"/>
            </w:r>
          </w:hyperlink>
        </w:p>
        <w:p w14:paraId="7F844D4B" w14:textId="509184DA" w:rsidR="002F0A79" w:rsidRPr="005323CC" w:rsidRDefault="002F0A79">
          <w:pPr>
            <w:pStyle w:val="TOC2"/>
            <w:tabs>
              <w:tab w:val="right" w:leader="dot" w:pos="9016"/>
            </w:tabs>
            <w:rPr>
              <w:rFonts w:ascii="Arial" w:eastAsiaTheme="minorEastAsia" w:hAnsi="Arial" w:cs="Arial"/>
              <w:noProof/>
              <w:sz w:val="22"/>
              <w:szCs w:val="22"/>
              <w:lang w:eastAsia="en-AU"/>
            </w:rPr>
          </w:pPr>
          <w:hyperlink w:anchor="_Toc212106209" w:history="1">
            <w:r w:rsidRPr="005323CC">
              <w:rPr>
                <w:rStyle w:val="Hyperlink"/>
                <w:rFonts w:ascii="Arial" w:hAnsi="Arial" w:cs="Arial"/>
                <w:noProof/>
                <w:sz w:val="22"/>
                <w:szCs w:val="22"/>
              </w:rPr>
              <w:t>24/7 RN Reporting – GPMS Registered Provider Portal Transition</w:t>
            </w:r>
            <w:r w:rsidRPr="005323CC">
              <w:rPr>
                <w:rFonts w:ascii="Arial" w:hAnsi="Arial" w:cs="Arial"/>
                <w:noProof/>
                <w:webHidden/>
                <w:sz w:val="22"/>
                <w:szCs w:val="22"/>
              </w:rPr>
              <w:tab/>
            </w:r>
            <w:r w:rsidRPr="005323CC">
              <w:rPr>
                <w:rFonts w:ascii="Arial" w:hAnsi="Arial" w:cs="Arial"/>
                <w:noProof/>
                <w:webHidden/>
                <w:sz w:val="22"/>
                <w:szCs w:val="22"/>
              </w:rPr>
              <w:fldChar w:fldCharType="begin"/>
            </w:r>
            <w:r w:rsidRPr="005323CC">
              <w:rPr>
                <w:rFonts w:ascii="Arial" w:hAnsi="Arial" w:cs="Arial"/>
                <w:noProof/>
                <w:webHidden/>
                <w:sz w:val="22"/>
                <w:szCs w:val="22"/>
              </w:rPr>
              <w:instrText xml:space="preserve"> PAGEREF _Toc212106209 \h </w:instrText>
            </w:r>
            <w:r w:rsidRPr="005323CC">
              <w:rPr>
                <w:rFonts w:ascii="Arial" w:hAnsi="Arial" w:cs="Arial"/>
                <w:noProof/>
                <w:webHidden/>
                <w:sz w:val="22"/>
                <w:szCs w:val="22"/>
              </w:rPr>
            </w:r>
            <w:r w:rsidRPr="005323CC">
              <w:rPr>
                <w:rFonts w:ascii="Arial" w:hAnsi="Arial" w:cs="Arial"/>
                <w:noProof/>
                <w:webHidden/>
                <w:sz w:val="22"/>
                <w:szCs w:val="22"/>
              </w:rPr>
              <w:fldChar w:fldCharType="separate"/>
            </w:r>
            <w:r w:rsidR="007178B0">
              <w:rPr>
                <w:rFonts w:ascii="Arial" w:hAnsi="Arial" w:cs="Arial"/>
                <w:noProof/>
                <w:webHidden/>
                <w:sz w:val="22"/>
                <w:szCs w:val="22"/>
              </w:rPr>
              <w:t>13</w:t>
            </w:r>
            <w:r w:rsidRPr="005323CC">
              <w:rPr>
                <w:rFonts w:ascii="Arial" w:hAnsi="Arial" w:cs="Arial"/>
                <w:noProof/>
                <w:webHidden/>
                <w:sz w:val="22"/>
                <w:szCs w:val="22"/>
              </w:rPr>
              <w:fldChar w:fldCharType="end"/>
            </w:r>
          </w:hyperlink>
        </w:p>
        <w:p w14:paraId="119633C1" w14:textId="6A60308D" w:rsidR="002F0A79" w:rsidRPr="005323CC" w:rsidRDefault="002F0A79">
          <w:pPr>
            <w:pStyle w:val="TOC2"/>
            <w:tabs>
              <w:tab w:val="right" w:leader="dot" w:pos="9016"/>
            </w:tabs>
            <w:rPr>
              <w:rFonts w:ascii="Arial" w:eastAsiaTheme="minorEastAsia" w:hAnsi="Arial" w:cs="Arial"/>
              <w:noProof/>
              <w:sz w:val="22"/>
              <w:szCs w:val="22"/>
              <w:lang w:eastAsia="en-AU"/>
            </w:rPr>
          </w:pPr>
          <w:hyperlink w:anchor="_Toc212106210" w:history="1">
            <w:r w:rsidRPr="005323CC">
              <w:rPr>
                <w:rStyle w:val="Hyperlink"/>
                <w:rFonts w:ascii="Arial" w:hAnsi="Arial" w:cs="Arial"/>
                <w:noProof/>
                <w:sz w:val="22"/>
                <w:szCs w:val="22"/>
              </w:rPr>
              <w:t>Upcoming Changes to GPMS Quality Indicator Reporting</w:t>
            </w:r>
            <w:r w:rsidRPr="005323CC">
              <w:rPr>
                <w:rFonts w:ascii="Arial" w:hAnsi="Arial" w:cs="Arial"/>
                <w:noProof/>
                <w:webHidden/>
                <w:sz w:val="22"/>
                <w:szCs w:val="22"/>
              </w:rPr>
              <w:tab/>
            </w:r>
            <w:r w:rsidRPr="005323CC">
              <w:rPr>
                <w:rFonts w:ascii="Arial" w:hAnsi="Arial" w:cs="Arial"/>
                <w:noProof/>
                <w:webHidden/>
                <w:sz w:val="22"/>
                <w:szCs w:val="22"/>
              </w:rPr>
              <w:fldChar w:fldCharType="begin"/>
            </w:r>
            <w:r w:rsidRPr="005323CC">
              <w:rPr>
                <w:rFonts w:ascii="Arial" w:hAnsi="Arial" w:cs="Arial"/>
                <w:noProof/>
                <w:webHidden/>
                <w:sz w:val="22"/>
                <w:szCs w:val="22"/>
              </w:rPr>
              <w:instrText xml:space="preserve"> PAGEREF _Toc212106210 \h </w:instrText>
            </w:r>
            <w:r w:rsidRPr="005323CC">
              <w:rPr>
                <w:rFonts w:ascii="Arial" w:hAnsi="Arial" w:cs="Arial"/>
                <w:noProof/>
                <w:webHidden/>
                <w:sz w:val="22"/>
                <w:szCs w:val="22"/>
              </w:rPr>
            </w:r>
            <w:r w:rsidRPr="005323CC">
              <w:rPr>
                <w:rFonts w:ascii="Arial" w:hAnsi="Arial" w:cs="Arial"/>
                <w:noProof/>
                <w:webHidden/>
                <w:sz w:val="22"/>
                <w:szCs w:val="22"/>
              </w:rPr>
              <w:fldChar w:fldCharType="separate"/>
            </w:r>
            <w:r w:rsidR="007178B0">
              <w:rPr>
                <w:rFonts w:ascii="Arial" w:hAnsi="Arial" w:cs="Arial"/>
                <w:noProof/>
                <w:webHidden/>
                <w:sz w:val="22"/>
                <w:szCs w:val="22"/>
              </w:rPr>
              <w:t>13</w:t>
            </w:r>
            <w:r w:rsidRPr="005323CC">
              <w:rPr>
                <w:rFonts w:ascii="Arial" w:hAnsi="Arial" w:cs="Arial"/>
                <w:noProof/>
                <w:webHidden/>
                <w:sz w:val="22"/>
                <w:szCs w:val="22"/>
              </w:rPr>
              <w:fldChar w:fldCharType="end"/>
            </w:r>
          </w:hyperlink>
        </w:p>
        <w:p w14:paraId="4A4C302E" w14:textId="5BCFC8C6" w:rsidR="002F0A79" w:rsidRPr="005323CC" w:rsidRDefault="002F0A79">
          <w:pPr>
            <w:pStyle w:val="TOC2"/>
            <w:tabs>
              <w:tab w:val="right" w:leader="dot" w:pos="9016"/>
            </w:tabs>
            <w:rPr>
              <w:rFonts w:ascii="Arial" w:eastAsiaTheme="minorEastAsia" w:hAnsi="Arial" w:cs="Arial"/>
              <w:noProof/>
              <w:sz w:val="22"/>
              <w:szCs w:val="22"/>
              <w:lang w:eastAsia="en-AU"/>
            </w:rPr>
          </w:pPr>
          <w:hyperlink w:anchor="_Toc212106211" w:history="1">
            <w:r w:rsidRPr="005323CC">
              <w:rPr>
                <w:rStyle w:val="Hyperlink"/>
                <w:rFonts w:ascii="Arial" w:hAnsi="Arial" w:cs="Arial"/>
                <w:noProof/>
                <w:sz w:val="22"/>
                <w:szCs w:val="22"/>
              </w:rPr>
              <w:t>New Comment Field for Allied Health Quality Indicator (QI)</w:t>
            </w:r>
            <w:r w:rsidRPr="005323CC">
              <w:rPr>
                <w:rFonts w:ascii="Arial" w:hAnsi="Arial" w:cs="Arial"/>
                <w:noProof/>
                <w:webHidden/>
                <w:sz w:val="22"/>
                <w:szCs w:val="22"/>
              </w:rPr>
              <w:tab/>
            </w:r>
            <w:r w:rsidRPr="005323CC">
              <w:rPr>
                <w:rFonts w:ascii="Arial" w:hAnsi="Arial" w:cs="Arial"/>
                <w:noProof/>
                <w:webHidden/>
                <w:sz w:val="22"/>
                <w:szCs w:val="22"/>
              </w:rPr>
              <w:fldChar w:fldCharType="begin"/>
            </w:r>
            <w:r w:rsidRPr="005323CC">
              <w:rPr>
                <w:rFonts w:ascii="Arial" w:hAnsi="Arial" w:cs="Arial"/>
                <w:noProof/>
                <w:webHidden/>
                <w:sz w:val="22"/>
                <w:szCs w:val="22"/>
              </w:rPr>
              <w:instrText xml:space="preserve"> PAGEREF _Toc212106211 \h </w:instrText>
            </w:r>
            <w:r w:rsidRPr="005323CC">
              <w:rPr>
                <w:rFonts w:ascii="Arial" w:hAnsi="Arial" w:cs="Arial"/>
                <w:noProof/>
                <w:webHidden/>
                <w:sz w:val="22"/>
                <w:szCs w:val="22"/>
              </w:rPr>
            </w:r>
            <w:r w:rsidRPr="005323CC">
              <w:rPr>
                <w:rFonts w:ascii="Arial" w:hAnsi="Arial" w:cs="Arial"/>
                <w:noProof/>
                <w:webHidden/>
                <w:sz w:val="22"/>
                <w:szCs w:val="22"/>
              </w:rPr>
              <w:fldChar w:fldCharType="separate"/>
            </w:r>
            <w:r w:rsidR="007178B0">
              <w:rPr>
                <w:rFonts w:ascii="Arial" w:hAnsi="Arial" w:cs="Arial"/>
                <w:noProof/>
                <w:webHidden/>
                <w:sz w:val="22"/>
                <w:szCs w:val="22"/>
              </w:rPr>
              <w:t>14</w:t>
            </w:r>
            <w:r w:rsidRPr="005323CC">
              <w:rPr>
                <w:rFonts w:ascii="Arial" w:hAnsi="Arial" w:cs="Arial"/>
                <w:noProof/>
                <w:webHidden/>
                <w:sz w:val="22"/>
                <w:szCs w:val="22"/>
              </w:rPr>
              <w:fldChar w:fldCharType="end"/>
            </w:r>
          </w:hyperlink>
        </w:p>
        <w:p w14:paraId="67E12FF9" w14:textId="019C0869" w:rsidR="002F0A79" w:rsidRPr="005323CC" w:rsidRDefault="002F0A79">
          <w:pPr>
            <w:pStyle w:val="TOC2"/>
            <w:tabs>
              <w:tab w:val="right" w:leader="dot" w:pos="9016"/>
            </w:tabs>
            <w:rPr>
              <w:rFonts w:ascii="Arial" w:eastAsiaTheme="minorEastAsia" w:hAnsi="Arial" w:cs="Arial"/>
              <w:noProof/>
              <w:sz w:val="22"/>
              <w:szCs w:val="22"/>
              <w:lang w:eastAsia="en-AU"/>
            </w:rPr>
          </w:pPr>
          <w:hyperlink w:anchor="_Toc212106212" w:history="1">
            <w:r w:rsidRPr="005323CC">
              <w:rPr>
                <w:rStyle w:val="Hyperlink"/>
                <w:rFonts w:ascii="Arial" w:hAnsi="Arial" w:cs="Arial"/>
                <w:noProof/>
                <w:sz w:val="22"/>
                <w:szCs w:val="22"/>
              </w:rPr>
              <w:t>Quarterly Financial Report</w:t>
            </w:r>
            <w:r w:rsidRPr="005323CC">
              <w:rPr>
                <w:rFonts w:ascii="Arial" w:hAnsi="Arial" w:cs="Arial"/>
                <w:noProof/>
                <w:webHidden/>
                <w:sz w:val="22"/>
                <w:szCs w:val="22"/>
              </w:rPr>
              <w:tab/>
            </w:r>
            <w:r w:rsidRPr="005323CC">
              <w:rPr>
                <w:rFonts w:ascii="Arial" w:hAnsi="Arial" w:cs="Arial"/>
                <w:noProof/>
                <w:webHidden/>
                <w:sz w:val="22"/>
                <w:szCs w:val="22"/>
              </w:rPr>
              <w:fldChar w:fldCharType="begin"/>
            </w:r>
            <w:r w:rsidRPr="005323CC">
              <w:rPr>
                <w:rFonts w:ascii="Arial" w:hAnsi="Arial" w:cs="Arial"/>
                <w:noProof/>
                <w:webHidden/>
                <w:sz w:val="22"/>
                <w:szCs w:val="22"/>
              </w:rPr>
              <w:instrText xml:space="preserve"> PAGEREF _Toc212106212 \h </w:instrText>
            </w:r>
            <w:r w:rsidRPr="005323CC">
              <w:rPr>
                <w:rFonts w:ascii="Arial" w:hAnsi="Arial" w:cs="Arial"/>
                <w:noProof/>
                <w:webHidden/>
                <w:sz w:val="22"/>
                <w:szCs w:val="22"/>
              </w:rPr>
            </w:r>
            <w:r w:rsidRPr="005323CC">
              <w:rPr>
                <w:rFonts w:ascii="Arial" w:hAnsi="Arial" w:cs="Arial"/>
                <w:noProof/>
                <w:webHidden/>
                <w:sz w:val="22"/>
                <w:szCs w:val="22"/>
              </w:rPr>
              <w:fldChar w:fldCharType="separate"/>
            </w:r>
            <w:r w:rsidR="007178B0">
              <w:rPr>
                <w:rFonts w:ascii="Arial" w:hAnsi="Arial" w:cs="Arial"/>
                <w:noProof/>
                <w:webHidden/>
                <w:sz w:val="22"/>
                <w:szCs w:val="22"/>
              </w:rPr>
              <w:t>14</w:t>
            </w:r>
            <w:r w:rsidRPr="005323CC">
              <w:rPr>
                <w:rFonts w:ascii="Arial" w:hAnsi="Arial" w:cs="Arial"/>
                <w:noProof/>
                <w:webHidden/>
                <w:sz w:val="22"/>
                <w:szCs w:val="22"/>
              </w:rPr>
              <w:fldChar w:fldCharType="end"/>
            </w:r>
          </w:hyperlink>
        </w:p>
        <w:p w14:paraId="44FA4670" w14:textId="19CD86E7" w:rsidR="002F0A79" w:rsidRPr="005323CC" w:rsidRDefault="002F0A79">
          <w:pPr>
            <w:pStyle w:val="TOC2"/>
            <w:tabs>
              <w:tab w:val="right" w:leader="dot" w:pos="9016"/>
            </w:tabs>
            <w:rPr>
              <w:rFonts w:ascii="Arial" w:eastAsiaTheme="minorEastAsia" w:hAnsi="Arial" w:cs="Arial"/>
              <w:noProof/>
              <w:sz w:val="22"/>
              <w:szCs w:val="22"/>
              <w:lang w:eastAsia="en-AU"/>
            </w:rPr>
          </w:pPr>
          <w:hyperlink w:anchor="_Toc212106213" w:history="1">
            <w:r w:rsidRPr="005323CC">
              <w:rPr>
                <w:rStyle w:val="Hyperlink"/>
                <w:rFonts w:ascii="Arial" w:hAnsi="Arial" w:cs="Arial"/>
                <w:noProof/>
                <w:sz w:val="22"/>
                <w:szCs w:val="22"/>
              </w:rPr>
              <w:t>Additional GPMS resources</w:t>
            </w:r>
            <w:r w:rsidRPr="005323CC">
              <w:rPr>
                <w:rFonts w:ascii="Arial" w:hAnsi="Arial" w:cs="Arial"/>
                <w:noProof/>
                <w:webHidden/>
                <w:sz w:val="22"/>
                <w:szCs w:val="22"/>
              </w:rPr>
              <w:tab/>
            </w:r>
            <w:r w:rsidRPr="005323CC">
              <w:rPr>
                <w:rFonts w:ascii="Arial" w:hAnsi="Arial" w:cs="Arial"/>
                <w:noProof/>
                <w:webHidden/>
                <w:sz w:val="22"/>
                <w:szCs w:val="22"/>
              </w:rPr>
              <w:fldChar w:fldCharType="begin"/>
            </w:r>
            <w:r w:rsidRPr="005323CC">
              <w:rPr>
                <w:rFonts w:ascii="Arial" w:hAnsi="Arial" w:cs="Arial"/>
                <w:noProof/>
                <w:webHidden/>
                <w:sz w:val="22"/>
                <w:szCs w:val="22"/>
              </w:rPr>
              <w:instrText xml:space="preserve"> PAGEREF _Toc212106213 \h </w:instrText>
            </w:r>
            <w:r w:rsidRPr="005323CC">
              <w:rPr>
                <w:rFonts w:ascii="Arial" w:hAnsi="Arial" w:cs="Arial"/>
                <w:noProof/>
                <w:webHidden/>
                <w:sz w:val="22"/>
                <w:szCs w:val="22"/>
              </w:rPr>
            </w:r>
            <w:r w:rsidRPr="005323CC">
              <w:rPr>
                <w:rFonts w:ascii="Arial" w:hAnsi="Arial" w:cs="Arial"/>
                <w:noProof/>
                <w:webHidden/>
                <w:sz w:val="22"/>
                <w:szCs w:val="22"/>
              </w:rPr>
              <w:fldChar w:fldCharType="separate"/>
            </w:r>
            <w:r w:rsidR="007178B0">
              <w:rPr>
                <w:rFonts w:ascii="Arial" w:hAnsi="Arial" w:cs="Arial"/>
                <w:noProof/>
                <w:webHidden/>
                <w:sz w:val="22"/>
                <w:szCs w:val="22"/>
              </w:rPr>
              <w:t>15</w:t>
            </w:r>
            <w:r w:rsidRPr="005323CC">
              <w:rPr>
                <w:rFonts w:ascii="Arial" w:hAnsi="Arial" w:cs="Arial"/>
                <w:noProof/>
                <w:webHidden/>
                <w:sz w:val="22"/>
                <w:szCs w:val="22"/>
              </w:rPr>
              <w:fldChar w:fldCharType="end"/>
            </w:r>
          </w:hyperlink>
        </w:p>
        <w:p w14:paraId="506D0E81" w14:textId="7D674BC7" w:rsidR="002F0A79" w:rsidRPr="005323CC" w:rsidRDefault="002F0A79">
          <w:pPr>
            <w:pStyle w:val="TOC2"/>
            <w:tabs>
              <w:tab w:val="right" w:leader="dot" w:pos="9016"/>
            </w:tabs>
            <w:rPr>
              <w:rFonts w:ascii="Arial" w:eastAsiaTheme="minorEastAsia" w:hAnsi="Arial" w:cs="Arial"/>
              <w:noProof/>
              <w:sz w:val="22"/>
              <w:szCs w:val="22"/>
              <w:lang w:eastAsia="en-AU"/>
            </w:rPr>
          </w:pPr>
          <w:hyperlink w:anchor="_Toc212106214" w:history="1">
            <w:r w:rsidRPr="005323CC">
              <w:rPr>
                <w:rStyle w:val="Hyperlink"/>
                <w:rFonts w:ascii="Arial" w:hAnsi="Arial" w:cs="Arial"/>
                <w:noProof/>
                <w:kern w:val="0"/>
                <w:sz w:val="22"/>
                <w:szCs w:val="22"/>
                <w:lang w:eastAsia="en-AU"/>
                <w14:ligatures w14:val="none"/>
              </w:rPr>
              <w:t>Further assistance</w:t>
            </w:r>
            <w:r w:rsidRPr="005323CC">
              <w:rPr>
                <w:rFonts w:ascii="Arial" w:hAnsi="Arial" w:cs="Arial"/>
                <w:noProof/>
                <w:webHidden/>
                <w:sz w:val="22"/>
                <w:szCs w:val="22"/>
              </w:rPr>
              <w:tab/>
            </w:r>
            <w:r w:rsidRPr="005323CC">
              <w:rPr>
                <w:rFonts w:ascii="Arial" w:hAnsi="Arial" w:cs="Arial"/>
                <w:noProof/>
                <w:webHidden/>
                <w:sz w:val="22"/>
                <w:szCs w:val="22"/>
              </w:rPr>
              <w:fldChar w:fldCharType="begin"/>
            </w:r>
            <w:r w:rsidRPr="005323CC">
              <w:rPr>
                <w:rFonts w:ascii="Arial" w:hAnsi="Arial" w:cs="Arial"/>
                <w:noProof/>
                <w:webHidden/>
                <w:sz w:val="22"/>
                <w:szCs w:val="22"/>
              </w:rPr>
              <w:instrText xml:space="preserve"> PAGEREF _Toc212106214 \h </w:instrText>
            </w:r>
            <w:r w:rsidRPr="005323CC">
              <w:rPr>
                <w:rFonts w:ascii="Arial" w:hAnsi="Arial" w:cs="Arial"/>
                <w:noProof/>
                <w:webHidden/>
                <w:sz w:val="22"/>
                <w:szCs w:val="22"/>
              </w:rPr>
            </w:r>
            <w:r w:rsidRPr="005323CC">
              <w:rPr>
                <w:rFonts w:ascii="Arial" w:hAnsi="Arial" w:cs="Arial"/>
                <w:noProof/>
                <w:webHidden/>
                <w:sz w:val="22"/>
                <w:szCs w:val="22"/>
              </w:rPr>
              <w:fldChar w:fldCharType="separate"/>
            </w:r>
            <w:r w:rsidR="007178B0">
              <w:rPr>
                <w:rFonts w:ascii="Arial" w:hAnsi="Arial" w:cs="Arial"/>
                <w:noProof/>
                <w:webHidden/>
                <w:sz w:val="22"/>
                <w:szCs w:val="22"/>
              </w:rPr>
              <w:t>15</w:t>
            </w:r>
            <w:r w:rsidRPr="005323CC">
              <w:rPr>
                <w:rFonts w:ascii="Arial" w:hAnsi="Arial" w:cs="Arial"/>
                <w:noProof/>
                <w:webHidden/>
                <w:sz w:val="22"/>
                <w:szCs w:val="22"/>
              </w:rPr>
              <w:fldChar w:fldCharType="end"/>
            </w:r>
          </w:hyperlink>
        </w:p>
        <w:p w14:paraId="3A0F7B83" w14:textId="02D24036" w:rsidR="005815A4" w:rsidRPr="005323CC" w:rsidRDefault="005815A4">
          <w:pPr>
            <w:rPr>
              <w:rFonts w:cs="Arial"/>
              <w:sz w:val="22"/>
              <w:szCs w:val="22"/>
            </w:rPr>
          </w:pPr>
          <w:r w:rsidRPr="005323CC">
            <w:rPr>
              <w:rFonts w:cs="Arial"/>
              <w:b/>
              <w:bCs/>
              <w:noProof/>
              <w:sz w:val="22"/>
              <w:szCs w:val="22"/>
            </w:rPr>
            <w:lastRenderedPageBreak/>
            <w:fldChar w:fldCharType="end"/>
          </w:r>
        </w:p>
      </w:sdtContent>
    </w:sdt>
    <w:p w14:paraId="468FE7C3" w14:textId="40F4A21E" w:rsidR="00283B55" w:rsidRDefault="004A2710" w:rsidP="00283B55">
      <w:pPr>
        <w:pStyle w:val="Heading1"/>
      </w:pPr>
      <w:bookmarkStart w:id="11" w:name="_Toc212106184"/>
      <w:bookmarkStart w:id="12" w:name="_Toc211327521"/>
      <w:bookmarkStart w:id="13" w:name="_Toc211327979"/>
      <w:bookmarkStart w:id="14" w:name="_Toc211502646"/>
      <w:bookmarkStart w:id="15" w:name="_Toc209617456"/>
      <w:bookmarkStart w:id="16" w:name="_Toc211260664"/>
      <w:r w:rsidRPr="0095658F">
        <w:rPr>
          <w:rFonts w:hint="eastAsia"/>
        </w:rPr>
        <w:t>The new Aged Care Act and the Support at Home program commences 1 November</w:t>
      </w:r>
      <w:r w:rsidR="00E710F6">
        <w:t xml:space="preserve"> 2025</w:t>
      </w:r>
      <w:bookmarkEnd w:id="11"/>
      <w:bookmarkEnd w:id="12"/>
      <w:bookmarkEnd w:id="13"/>
      <w:bookmarkEnd w:id="14"/>
      <w:bookmarkEnd w:id="15"/>
      <w:bookmarkEnd w:id="16"/>
    </w:p>
    <w:p w14:paraId="639ED526" w14:textId="1804E486" w:rsidR="00E2174F" w:rsidRPr="001E2941" w:rsidRDefault="00122811" w:rsidP="00283B55">
      <w:r w:rsidRPr="001E2941">
        <w:t>The new</w:t>
      </w:r>
      <w:r w:rsidR="008805EC" w:rsidRPr="001E2941">
        <w:t xml:space="preserve"> </w:t>
      </w:r>
      <w:r w:rsidR="008805EC" w:rsidRPr="00727DBA">
        <w:rPr>
          <w:iCs/>
        </w:rPr>
        <w:t>Aged Care</w:t>
      </w:r>
      <w:r w:rsidRPr="00727DBA">
        <w:rPr>
          <w:iCs/>
        </w:rPr>
        <w:t> Act</w:t>
      </w:r>
      <w:r w:rsidR="00865027" w:rsidRPr="00727DBA">
        <w:rPr>
          <w:iCs/>
        </w:rPr>
        <w:t xml:space="preserve"> </w:t>
      </w:r>
      <w:r w:rsidR="7C1C1076" w:rsidRPr="00727DBA">
        <w:t>2024</w:t>
      </w:r>
      <w:r w:rsidR="59483BF8" w:rsidRPr="6BD69AB4">
        <w:rPr>
          <w:i/>
          <w:iCs/>
        </w:rPr>
        <w:t xml:space="preserve"> </w:t>
      </w:r>
      <w:r w:rsidR="00F64271">
        <w:t>(</w:t>
      </w:r>
      <w:r w:rsidR="00F64271" w:rsidRPr="001E2941">
        <w:t>new Act</w:t>
      </w:r>
      <w:r w:rsidR="00F64271">
        <w:t>)</w:t>
      </w:r>
      <w:r w:rsidR="1F43916D" w:rsidRPr="64A1400E">
        <w:t xml:space="preserve"> </w:t>
      </w:r>
      <w:r w:rsidR="00C77CFE" w:rsidRPr="001E2941">
        <w:t>commence</w:t>
      </w:r>
      <w:r w:rsidR="00336F1A" w:rsidRPr="001E2941">
        <w:t>d</w:t>
      </w:r>
      <w:r w:rsidR="00C77CFE" w:rsidRPr="001E2941">
        <w:t xml:space="preserve"> on</w:t>
      </w:r>
      <w:r w:rsidRPr="001E2941">
        <w:t xml:space="preserve"> 1 November 2025 and aligns with the launch of the new </w:t>
      </w:r>
      <w:hyperlink r:id="rId13">
        <w:r w:rsidRPr="00995A5B">
          <w:rPr>
            <w:rStyle w:val="Hyperlink"/>
            <w:rFonts w:cs="Arial"/>
            <w:color w:val="0070C0"/>
          </w:rPr>
          <w:t>Support at Home program</w:t>
        </w:r>
      </w:hyperlink>
      <w:r w:rsidR="00292069" w:rsidRPr="001E2941">
        <w:t>.</w:t>
      </w:r>
    </w:p>
    <w:p w14:paraId="6BBBD6C5" w14:textId="0EBFAE11" w:rsidR="00753539" w:rsidRPr="001E2941" w:rsidRDefault="00E2174F" w:rsidP="00E2174F">
      <w:pPr>
        <w:rPr>
          <w:rFonts w:cs="Arial"/>
        </w:rPr>
      </w:pPr>
      <w:r w:rsidRPr="001E2941">
        <w:rPr>
          <w:rFonts w:cs="Arial"/>
        </w:rPr>
        <w:t xml:space="preserve">This guide outlines </w:t>
      </w:r>
      <w:r w:rsidR="00616301" w:rsidRPr="001E2941">
        <w:rPr>
          <w:rFonts w:cs="Arial"/>
        </w:rPr>
        <w:t xml:space="preserve">My Aged Care and GPMS </w:t>
      </w:r>
      <w:r w:rsidRPr="001E2941">
        <w:rPr>
          <w:rFonts w:cs="Arial"/>
          <w:b/>
          <w:bCs/>
        </w:rPr>
        <w:t xml:space="preserve">system </w:t>
      </w:r>
      <w:r w:rsidR="00616301" w:rsidRPr="001E2941">
        <w:rPr>
          <w:rFonts w:cs="Arial"/>
          <w:b/>
          <w:bCs/>
        </w:rPr>
        <w:t>updates and changes</w:t>
      </w:r>
      <w:r w:rsidR="00543864">
        <w:rPr>
          <w:rFonts w:cs="Arial"/>
        </w:rPr>
        <w:t xml:space="preserve"> i</w:t>
      </w:r>
      <w:r w:rsidRPr="001E2941">
        <w:rPr>
          <w:rFonts w:cs="Arial"/>
        </w:rPr>
        <w:t>ntroduced to support the policy changes associated with the new Act and Support at Home program.</w:t>
      </w:r>
    </w:p>
    <w:p w14:paraId="645FA0BA" w14:textId="5FFF6CE0" w:rsidR="00283B55" w:rsidRPr="00283B55" w:rsidRDefault="00616301" w:rsidP="00A379A6">
      <w:pPr>
        <w:pStyle w:val="Heading2"/>
      </w:pPr>
      <w:bookmarkStart w:id="17" w:name="_Toc211260665"/>
      <w:bookmarkStart w:id="18" w:name="_Toc211327522"/>
      <w:bookmarkStart w:id="19" w:name="_Toc212106185"/>
      <w:r w:rsidRPr="00A379A6">
        <w:t xml:space="preserve">New </w:t>
      </w:r>
      <w:r w:rsidR="009A6430" w:rsidRPr="00A379A6">
        <w:t xml:space="preserve">rights-based </w:t>
      </w:r>
      <w:r w:rsidRPr="00A379A6">
        <w:t>Aged Care Act</w:t>
      </w:r>
      <w:bookmarkEnd w:id="17"/>
      <w:bookmarkEnd w:id="18"/>
      <w:bookmarkEnd w:id="19"/>
    </w:p>
    <w:p w14:paraId="28F0AB43" w14:textId="6A857D4B" w:rsidR="00D6374D" w:rsidRPr="001E2941" w:rsidRDefault="00D6374D" w:rsidP="00616301">
      <w:pPr>
        <w:rPr>
          <w:rFonts w:cs="Arial"/>
        </w:rPr>
      </w:pPr>
      <w:r w:rsidRPr="001E2941">
        <w:rPr>
          <w:rFonts w:cs="Arial"/>
        </w:rPr>
        <w:t>The new Act responds to issues facing older people, aged care providers, workers and the broader sector. It will put the rights of older people at the centre of the aged care system.</w:t>
      </w:r>
      <w:r w:rsidR="00B5642F" w:rsidRPr="001E2941">
        <w:rPr>
          <w:rFonts w:cs="Arial"/>
        </w:rPr>
        <w:t xml:space="preserve"> For more information on the Act, visit </w:t>
      </w:r>
      <w:r w:rsidR="00910BDE" w:rsidRPr="001E2941">
        <w:rPr>
          <w:rFonts w:cs="Arial"/>
        </w:rPr>
        <w:t xml:space="preserve">our </w:t>
      </w:r>
      <w:hyperlink r:id="rId14" w:history="1">
        <w:r w:rsidR="00910BDE" w:rsidRPr="00995A5B">
          <w:rPr>
            <w:rStyle w:val="Hyperlink"/>
            <w:rFonts w:cs="Arial"/>
            <w:color w:val="0070C0"/>
          </w:rPr>
          <w:t>website</w:t>
        </w:r>
      </w:hyperlink>
      <w:r w:rsidR="00910BDE" w:rsidRPr="001E2941">
        <w:rPr>
          <w:rFonts w:cs="Arial"/>
        </w:rPr>
        <w:t>.</w:t>
      </w:r>
    </w:p>
    <w:p w14:paraId="15A96358" w14:textId="724E115F" w:rsidR="00520946" w:rsidRPr="00A379A6" w:rsidRDefault="00433F01" w:rsidP="00A379A6">
      <w:pPr>
        <w:pStyle w:val="Heading2"/>
      </w:pPr>
      <w:bookmarkStart w:id="20" w:name="_Toc211260666"/>
      <w:bookmarkStart w:id="21" w:name="_Toc211327523"/>
      <w:bookmarkStart w:id="22" w:name="_Toc212106186"/>
      <w:r w:rsidRPr="00A379A6">
        <w:t>Support at Home</w:t>
      </w:r>
      <w:bookmarkEnd w:id="20"/>
      <w:bookmarkEnd w:id="21"/>
      <w:bookmarkEnd w:id="22"/>
    </w:p>
    <w:p w14:paraId="49A2EB78" w14:textId="547A1730" w:rsidR="007B5623" w:rsidRPr="00F4672B" w:rsidRDefault="007B5623" w:rsidP="007B5623">
      <w:pPr>
        <w:rPr>
          <w:rFonts w:cs="Arial"/>
        </w:rPr>
      </w:pPr>
      <w:r w:rsidRPr="00F4672B">
        <w:rPr>
          <w:rFonts w:cs="Arial"/>
        </w:rPr>
        <w:t>From 1 November 2025, the Support at Home program replaces:</w:t>
      </w:r>
    </w:p>
    <w:p w14:paraId="3C63D5A3" w14:textId="3563B491" w:rsidR="007B5623" w:rsidRPr="00F4672B" w:rsidRDefault="007B5623" w:rsidP="006365AF">
      <w:pPr>
        <w:pStyle w:val="ListBullet"/>
      </w:pPr>
      <w:r w:rsidRPr="00F4672B">
        <w:t>Home Care Packages (HCP)</w:t>
      </w:r>
      <w:r w:rsidR="1356E2D6" w:rsidRPr="00F4672B">
        <w:t xml:space="preserve"> Program</w:t>
      </w:r>
    </w:p>
    <w:p w14:paraId="5D079851" w14:textId="38B36D4C" w:rsidR="007B5623" w:rsidRPr="00F4672B" w:rsidRDefault="007B5623" w:rsidP="006365AF">
      <w:pPr>
        <w:pStyle w:val="ListBullet"/>
      </w:pPr>
      <w:r w:rsidRPr="00F4672B">
        <w:t>Short-Term Restorative Care (STRC</w:t>
      </w:r>
      <w:r w:rsidR="0124656C" w:rsidRPr="00F4672B">
        <w:t>)</w:t>
      </w:r>
      <w:r w:rsidR="08D9E372" w:rsidRPr="00F4672B">
        <w:t xml:space="preserve"> Progra</w:t>
      </w:r>
      <w:r w:rsidR="08D9E372" w:rsidRPr="00F4672B" w:rsidDel="00146CCC">
        <w:t>mme</w:t>
      </w:r>
      <w:r w:rsidR="0124656C" w:rsidRPr="00F4672B">
        <w:t>.</w:t>
      </w:r>
    </w:p>
    <w:p w14:paraId="4C524B57" w14:textId="548BF362" w:rsidR="00043DBD" w:rsidRPr="00F4672B" w:rsidRDefault="00043DBD" w:rsidP="004C4728">
      <w:pPr>
        <w:rPr>
          <w:rFonts w:cs="Arial"/>
        </w:rPr>
      </w:pPr>
      <w:r w:rsidRPr="00F4672B">
        <w:rPr>
          <w:rFonts w:cs="Arial"/>
        </w:rPr>
        <w:t>Support at Home provides coordinated care and services to meet the assessed ageing related care needs of eligible older people.</w:t>
      </w:r>
    </w:p>
    <w:p w14:paraId="3608D1FF" w14:textId="4ECF172D" w:rsidR="00AB59E0" w:rsidRPr="00F4672B" w:rsidRDefault="004F6AF7" w:rsidP="00C26145">
      <w:pPr>
        <w:rPr>
          <w:rFonts w:cs="Arial"/>
        </w:rPr>
      </w:pPr>
      <w:r w:rsidRPr="00F4672B">
        <w:rPr>
          <w:rFonts w:cs="Arial"/>
        </w:rPr>
        <w:t>For more information visit</w:t>
      </w:r>
      <w:r w:rsidR="00283EE9" w:rsidRPr="00F4672B">
        <w:rPr>
          <w:rFonts w:cs="Arial"/>
        </w:rPr>
        <w:t xml:space="preserve"> the</w:t>
      </w:r>
      <w:r w:rsidR="00CF0090" w:rsidRPr="00F4672B">
        <w:rPr>
          <w:rFonts w:cs="Arial"/>
        </w:rPr>
        <w:t xml:space="preserve"> </w:t>
      </w:r>
      <w:hyperlink r:id="rId15" w:history="1">
        <w:r w:rsidR="00CF0090" w:rsidRPr="00995A5B">
          <w:rPr>
            <w:rStyle w:val="Hyperlink"/>
            <w:rFonts w:cs="Arial"/>
            <w:color w:val="0070C0"/>
          </w:rPr>
          <w:t xml:space="preserve">Support at Home program manual - </w:t>
        </w:r>
      </w:hyperlink>
      <w:hyperlink r:id="rId16" w:history="1">
        <w:r w:rsidR="00DD79A1" w:rsidRPr="00995A5B">
          <w:rPr>
            <w:rStyle w:val="Hyperlink"/>
            <w:rFonts w:cs="Arial"/>
            <w:color w:val="0070C0"/>
          </w:rPr>
          <w:t xml:space="preserve"> A guide for registered providers</w:t>
        </w:r>
      </w:hyperlink>
      <w:r w:rsidR="00995A5B" w:rsidRPr="008577B6">
        <w:rPr>
          <w:rFonts w:cs="Arial"/>
        </w:rPr>
        <w:t>.</w:t>
      </w:r>
    </w:p>
    <w:p w14:paraId="576077E9" w14:textId="3539C70F" w:rsidR="00FD029C" w:rsidRPr="00F4672B" w:rsidRDefault="000B49BF" w:rsidP="00A01781">
      <w:pPr>
        <w:rPr>
          <w:rFonts w:cs="Arial"/>
        </w:rPr>
      </w:pPr>
      <w:r w:rsidRPr="00F4672B">
        <w:rPr>
          <w:rFonts w:cs="Arial"/>
        </w:rPr>
        <w:t>For more information</w:t>
      </w:r>
      <w:r w:rsidR="00A01781" w:rsidRPr="00F4672B">
        <w:rPr>
          <w:rFonts w:cs="Arial"/>
        </w:rPr>
        <w:t xml:space="preserve"> and resources</w:t>
      </w:r>
      <w:r w:rsidRPr="00F4672B">
        <w:rPr>
          <w:rFonts w:cs="Arial"/>
        </w:rPr>
        <w:t xml:space="preserve"> on Support at Home, visit our </w:t>
      </w:r>
      <w:hyperlink r:id="rId17" w:history="1">
        <w:r w:rsidRPr="00995A5B">
          <w:rPr>
            <w:rStyle w:val="Hyperlink"/>
            <w:rFonts w:cs="Arial"/>
            <w:color w:val="0070C0"/>
          </w:rPr>
          <w:t>website</w:t>
        </w:r>
      </w:hyperlink>
      <w:r w:rsidR="00A01781" w:rsidRPr="008577B6">
        <w:rPr>
          <w:rFonts w:cs="Arial"/>
        </w:rPr>
        <w:t>.</w:t>
      </w:r>
    </w:p>
    <w:p w14:paraId="09D1303F" w14:textId="77777777" w:rsidR="00FD029C" w:rsidRPr="001E2941" w:rsidRDefault="00FD029C">
      <w:pPr>
        <w:rPr>
          <w:rFonts w:cs="Arial"/>
        </w:rPr>
      </w:pPr>
      <w:r w:rsidRPr="001E2941">
        <w:rPr>
          <w:rFonts w:cs="Arial"/>
        </w:rPr>
        <w:br w:type="page"/>
      </w:r>
    </w:p>
    <w:p w14:paraId="10F9B7E3" w14:textId="70D04675" w:rsidR="007C1482" w:rsidRPr="00A379A6" w:rsidRDefault="007C1482" w:rsidP="00A379A6">
      <w:pPr>
        <w:pStyle w:val="Heading1"/>
      </w:pPr>
      <w:bookmarkStart w:id="23" w:name="_Toc211260667"/>
      <w:bookmarkStart w:id="24" w:name="_Toc211327524"/>
      <w:bookmarkStart w:id="25" w:name="_Toc211327980"/>
      <w:bookmarkStart w:id="26" w:name="_Toc212106187"/>
      <w:r w:rsidRPr="00A379A6">
        <w:lastRenderedPageBreak/>
        <w:t>My Aged Care changes</w:t>
      </w:r>
      <w:bookmarkEnd w:id="23"/>
      <w:bookmarkEnd w:id="24"/>
      <w:bookmarkEnd w:id="25"/>
      <w:bookmarkEnd w:id="26"/>
    </w:p>
    <w:p w14:paraId="0D9D29F4" w14:textId="012BECBF" w:rsidR="00283B55" w:rsidRPr="00A379A6" w:rsidRDefault="007C1482" w:rsidP="00A379A6">
      <w:pPr>
        <w:pStyle w:val="Heading2"/>
      </w:pPr>
      <w:bookmarkStart w:id="27" w:name="_Toc211260668"/>
      <w:bookmarkStart w:id="28" w:name="_Toc211327525"/>
      <w:bookmarkStart w:id="29" w:name="_Toc211502650"/>
      <w:bookmarkStart w:id="30" w:name="_Toc212106188"/>
      <w:r w:rsidRPr="005505ED">
        <w:t>Support</w:t>
      </w:r>
      <w:r w:rsidR="003E7F8E" w:rsidRPr="005505ED">
        <w:t>ed decision</w:t>
      </w:r>
      <w:r w:rsidR="002F790E" w:rsidRPr="005505ED">
        <w:t>-</w:t>
      </w:r>
      <w:r w:rsidR="003E7F8E" w:rsidRPr="005505ED">
        <w:t>making</w:t>
      </w:r>
      <w:bookmarkStart w:id="31" w:name="_Toc211260669"/>
      <w:bookmarkStart w:id="32" w:name="_Toc211327526"/>
      <w:bookmarkStart w:id="33" w:name="_Toc212106189"/>
      <w:bookmarkEnd w:id="27"/>
      <w:bookmarkEnd w:id="28"/>
      <w:bookmarkEnd w:id="29"/>
      <w:bookmarkEnd w:id="30"/>
    </w:p>
    <w:p w14:paraId="2C616372" w14:textId="77777777" w:rsidR="00283B55" w:rsidRPr="00A379A6" w:rsidRDefault="0012665E" w:rsidP="00A379A6">
      <w:pPr>
        <w:pStyle w:val="Heading2"/>
      </w:pPr>
      <w:r w:rsidRPr="00A379A6">
        <w:t>Updates to Supporter Relationships in My Aged Care</w:t>
      </w:r>
      <w:bookmarkEnd w:id="31"/>
      <w:bookmarkEnd w:id="32"/>
      <w:bookmarkEnd w:id="33"/>
    </w:p>
    <w:p w14:paraId="754120E7" w14:textId="1A5790F9" w:rsidR="0012665E" w:rsidRPr="00F4672B" w:rsidRDefault="009911AA" w:rsidP="00283B55">
      <w:r w:rsidRPr="00F4672B">
        <w:t xml:space="preserve">From 1 November 2025, new functionality improves how supporter relationships are registered and managed in My Aged Care. These updates align with the </w:t>
      </w:r>
      <w:r w:rsidR="002372BB">
        <w:t>new</w:t>
      </w:r>
      <w:r w:rsidRPr="00F4672B">
        <w:t xml:space="preserve"> Act</w:t>
      </w:r>
      <w:r w:rsidR="002372BB">
        <w:t>,</w:t>
      </w:r>
      <w:r w:rsidR="00543864">
        <w:t xml:space="preserve"> </w:t>
      </w:r>
      <w:r w:rsidRPr="00F4672B">
        <w:t>and are designed to support informed consent, improve transparency, and enhance</w:t>
      </w:r>
      <w:r w:rsidR="00543864">
        <w:t xml:space="preserve"> </w:t>
      </w:r>
      <w:r w:rsidRPr="00F4672B">
        <w:t>privacy protections for older people.</w:t>
      </w:r>
    </w:p>
    <w:p w14:paraId="2E91F860" w14:textId="77777777" w:rsidR="00543864" w:rsidRPr="00A379A6" w:rsidRDefault="00B22C10" w:rsidP="00A379A6">
      <w:pPr>
        <w:pStyle w:val="Heading3"/>
      </w:pPr>
      <w:bookmarkStart w:id="34" w:name="_Toc211260670"/>
      <w:bookmarkStart w:id="35" w:name="_Toc211325651"/>
      <w:bookmarkStart w:id="36" w:name="_Toc211325809"/>
      <w:bookmarkStart w:id="37" w:name="_Toc211502444"/>
      <w:bookmarkStart w:id="38" w:name="_Toc211502652"/>
      <w:r w:rsidRPr="00237BA6">
        <w:t>Updated registration and consent processes</w:t>
      </w:r>
      <w:bookmarkEnd w:id="34"/>
      <w:bookmarkEnd w:id="35"/>
      <w:bookmarkEnd w:id="36"/>
      <w:bookmarkEnd w:id="37"/>
      <w:bookmarkEnd w:id="38"/>
    </w:p>
    <w:p w14:paraId="02C3A28E" w14:textId="54C6605D" w:rsidR="00B22C10" w:rsidRPr="00F4672B" w:rsidRDefault="00B22C10" w:rsidP="00543864">
      <w:pPr>
        <w:rPr>
          <w:rFonts w:cs="Arial"/>
          <w:b/>
          <w:bCs/>
        </w:rPr>
      </w:pPr>
      <w:r w:rsidRPr="002372BB">
        <w:t xml:space="preserve">A new Supporter Lite role has been introduced for care recipients who consent to registering a supporter relationship but do not consent to automated information sharing. Supporter Lite roles can request information in line with the care recipient’s will and preferences, including via the Contact Centre or an Assessor. However, the system will not automatically share information with a Supporter Lite that would otherwise be provided to a Supporter or Supporter Guardian under the </w:t>
      </w:r>
      <w:r w:rsidR="006652A8">
        <w:t xml:space="preserve">new </w:t>
      </w:r>
      <w:r w:rsidRPr="002372BB">
        <w:t>Act.</w:t>
      </w:r>
    </w:p>
    <w:p w14:paraId="434DC960" w14:textId="77777777" w:rsidR="00543864" w:rsidRDefault="00654AD5" w:rsidP="00A379A6">
      <w:pPr>
        <w:pStyle w:val="Heading3"/>
      </w:pPr>
      <w:bookmarkStart w:id="39" w:name="_Toc211260671"/>
      <w:bookmarkStart w:id="40" w:name="_Toc211325652"/>
      <w:bookmarkStart w:id="41" w:name="_Toc211325810"/>
      <w:bookmarkStart w:id="42" w:name="_Toc211502445"/>
      <w:bookmarkStart w:id="43" w:name="_Toc211502653"/>
      <w:r w:rsidRPr="00237BA6">
        <w:t>Mandatory conflict of interest declarations</w:t>
      </w:r>
      <w:bookmarkEnd w:id="39"/>
      <w:bookmarkEnd w:id="40"/>
      <w:bookmarkEnd w:id="41"/>
      <w:bookmarkEnd w:id="42"/>
      <w:bookmarkEnd w:id="43"/>
    </w:p>
    <w:p w14:paraId="760CCADC" w14:textId="2E9272E0" w:rsidR="00654AD5" w:rsidRPr="00F4672B" w:rsidRDefault="00654AD5" w:rsidP="00543864">
      <w:pPr>
        <w:rPr>
          <w:b/>
          <w:bCs/>
        </w:rPr>
      </w:pPr>
      <w:r w:rsidRPr="00F4672B">
        <w:t>All supporter roles — Supporter, Supporter Lite and Supporter Guardian must now declare any conflicts of interest during registration. System workflows have been updated to support appropriate review and oversight.</w:t>
      </w:r>
    </w:p>
    <w:p w14:paraId="1606D42D" w14:textId="77777777" w:rsidR="00543864" w:rsidRDefault="00FC6EFD" w:rsidP="00A379A6">
      <w:pPr>
        <w:pStyle w:val="Heading3"/>
      </w:pPr>
      <w:bookmarkStart w:id="44" w:name="_Toc211260672"/>
      <w:bookmarkStart w:id="45" w:name="_Toc211325653"/>
      <w:bookmarkStart w:id="46" w:name="_Toc211325811"/>
      <w:bookmarkStart w:id="47" w:name="_Toc211502446"/>
      <w:bookmarkStart w:id="48" w:name="_Toc211502654"/>
      <w:r w:rsidRPr="00237BA6">
        <w:t>System Governor protocols</w:t>
      </w:r>
      <w:bookmarkEnd w:id="44"/>
      <w:bookmarkEnd w:id="45"/>
      <w:bookmarkEnd w:id="46"/>
      <w:bookmarkEnd w:id="47"/>
      <w:bookmarkEnd w:id="48"/>
    </w:p>
    <w:p w14:paraId="0C871847" w14:textId="63963F4A" w:rsidR="00FC6EFD" w:rsidRPr="00F4672B" w:rsidRDefault="00FC6EFD" w:rsidP="00543864">
      <w:r w:rsidRPr="00F4672B">
        <w:t>System Governor delegates must follow new protocols to ensure compliance with legislative requirements relating to supporters.</w:t>
      </w:r>
    </w:p>
    <w:p w14:paraId="7B041C9B" w14:textId="2F1B8467" w:rsidR="00637D4B" w:rsidRPr="00F4672B" w:rsidRDefault="00637D4B" w:rsidP="00543864">
      <w:r w:rsidRPr="00F4672B">
        <w:t>These changes will help ensure only supporters who meet the duties outlined in the Act are registered, and that each relationship reflects the appropriate level of access and responsibility. They also support the System Governor in making decisions that uphold the rights and preferences of older people.</w:t>
      </w:r>
    </w:p>
    <w:p w14:paraId="75C3F487" w14:textId="0C9F40F7" w:rsidR="00543864" w:rsidRDefault="00AD188D" w:rsidP="00543864">
      <w:r w:rsidRPr="00F4672B">
        <w:t>Most representative relationships in My Aged Care will go through changes to come under the new Act. Regular and authorised representatives active in My Aged Care on 31 October 2025 will be known as ‘registered supporters’ from 1 November 2025.</w:t>
      </w:r>
    </w:p>
    <w:p w14:paraId="54171A95" w14:textId="5C34EF0F" w:rsidR="003E7F8E" w:rsidRPr="00524325" w:rsidRDefault="0012665E" w:rsidP="00543864">
      <w:r w:rsidRPr="4DF17A0B">
        <w:t>F</w:t>
      </w:r>
      <w:r w:rsidR="00725631" w:rsidRPr="4DF17A0B">
        <w:t xml:space="preserve">or more information on registered supporters </w:t>
      </w:r>
      <w:r w:rsidR="007032A8" w:rsidRPr="4DF17A0B">
        <w:t xml:space="preserve">visit our </w:t>
      </w:r>
      <w:hyperlink r:id="rId18">
        <w:r w:rsidR="007032A8" w:rsidRPr="00995A5B">
          <w:rPr>
            <w:rStyle w:val="Hyperlink"/>
            <w:rFonts w:cs="Arial"/>
            <w:color w:val="0070C0"/>
          </w:rPr>
          <w:t>website</w:t>
        </w:r>
      </w:hyperlink>
      <w:r w:rsidR="00544137" w:rsidRPr="4DF17A0B">
        <w:t>.</w:t>
      </w:r>
      <w:r w:rsidR="003E7F8E" w:rsidRPr="00F4672B">
        <w:rPr>
          <w:color w:val="358189"/>
        </w:rPr>
        <w:br w:type="page"/>
      </w:r>
    </w:p>
    <w:p w14:paraId="364D2DAA" w14:textId="77777777" w:rsidR="00283B55" w:rsidRDefault="003E7F8E" w:rsidP="00A379A6">
      <w:pPr>
        <w:pStyle w:val="Heading1"/>
      </w:pPr>
      <w:bookmarkStart w:id="49" w:name="_Toc211327981"/>
      <w:bookmarkStart w:id="50" w:name="_Toc211502655"/>
      <w:bookmarkStart w:id="51" w:name="_Toc212106190"/>
      <w:r w:rsidRPr="002C4D72">
        <w:lastRenderedPageBreak/>
        <w:t>Support at Home</w:t>
      </w:r>
      <w:bookmarkEnd w:id="49"/>
      <w:bookmarkEnd w:id="50"/>
      <w:bookmarkEnd w:id="51"/>
      <w:r w:rsidRPr="002C4D72">
        <w:t xml:space="preserve"> </w:t>
      </w:r>
      <w:bookmarkStart w:id="52" w:name="_Toc212106191"/>
      <w:bookmarkStart w:id="53" w:name="_Toc211327982"/>
    </w:p>
    <w:p w14:paraId="17EE3D3F" w14:textId="025FF52B" w:rsidR="00283B55" w:rsidRDefault="0055193A" w:rsidP="00283B55">
      <w:pPr>
        <w:pStyle w:val="Heading1"/>
        <w:rPr>
          <w:rStyle w:val="Heading2Char"/>
        </w:rPr>
      </w:pPr>
      <w:r w:rsidRPr="005815A4">
        <w:rPr>
          <w:rStyle w:val="Heading2Char"/>
        </w:rPr>
        <w:t>HCP care recipient transition to Support at Home</w:t>
      </w:r>
      <w:bookmarkEnd w:id="52"/>
      <w:bookmarkEnd w:id="53"/>
    </w:p>
    <w:p w14:paraId="37836B4B" w14:textId="3AE209D0" w:rsidR="006C6025" w:rsidRPr="00524325" w:rsidRDefault="006C6025" w:rsidP="004751E1">
      <w:pPr>
        <w:rPr>
          <w:rFonts w:eastAsiaTheme="majorEastAsia"/>
          <w:color w:val="358189"/>
        </w:rPr>
      </w:pPr>
      <w:r w:rsidRPr="00524325">
        <w:t xml:space="preserve">Existing HCP care recipients and older people who were approved and/or on the National Priority System (NPS) prior to 1 November 2025, who have not </w:t>
      </w:r>
      <w:r w:rsidR="001F274B">
        <w:t>yet been</w:t>
      </w:r>
      <w:r w:rsidRPr="00524325">
        <w:t xml:space="preserve"> assigned a Home Care Package, will be reclassified as a ‘Transitioned HCP’ classification under Support at Home program.</w:t>
      </w:r>
    </w:p>
    <w:p w14:paraId="47B7F9AE" w14:textId="77777777" w:rsidR="006C6025" w:rsidRPr="00524325" w:rsidRDefault="006C6025" w:rsidP="006365AF">
      <w:pPr>
        <w:pStyle w:val="ListBullet"/>
      </w:pPr>
      <w:r w:rsidRPr="00524325">
        <w:t xml:space="preserve">HCP Level 1 = Transitioned HCP Level 1 </w:t>
      </w:r>
    </w:p>
    <w:p w14:paraId="77F27574" w14:textId="77777777" w:rsidR="006C6025" w:rsidRPr="00524325" w:rsidRDefault="006C6025" w:rsidP="006365AF">
      <w:pPr>
        <w:pStyle w:val="ListBullet"/>
      </w:pPr>
      <w:r w:rsidRPr="00524325">
        <w:t>HCP Level 2 = Transitioned HCP Level 2</w:t>
      </w:r>
    </w:p>
    <w:p w14:paraId="2B90DCE7" w14:textId="77777777" w:rsidR="006C6025" w:rsidRPr="00524325" w:rsidRDefault="006C6025" w:rsidP="006365AF">
      <w:pPr>
        <w:pStyle w:val="ListBullet"/>
      </w:pPr>
      <w:r w:rsidRPr="00524325">
        <w:t>HCP Level 3 = Transitioned HCP Level 3</w:t>
      </w:r>
    </w:p>
    <w:p w14:paraId="6F7743D6" w14:textId="06CD2B06" w:rsidR="006C6025" w:rsidRPr="00524325" w:rsidRDefault="006C6025" w:rsidP="006365AF">
      <w:pPr>
        <w:pStyle w:val="ListBullet"/>
      </w:pPr>
      <w:r w:rsidRPr="00524325">
        <w:t>HCP Level 4 = Transitioned HCP Level 4</w:t>
      </w:r>
      <w:r w:rsidR="00283B55">
        <w:t>.</w:t>
      </w:r>
    </w:p>
    <w:p w14:paraId="4D72523E" w14:textId="77777777" w:rsidR="006C6025" w:rsidRPr="00524325" w:rsidRDefault="006C6025" w:rsidP="004751E1">
      <w:r w:rsidRPr="00524325">
        <w:t xml:space="preserve">Each older person will continue to receive an equivalent level of funding (including supplements) as their previous Home Care Package level. </w:t>
      </w:r>
    </w:p>
    <w:p w14:paraId="35C9E4C6" w14:textId="77777777" w:rsidR="006C6025" w:rsidRPr="00524325" w:rsidRDefault="006C6025" w:rsidP="004751E1">
      <w:r w:rsidRPr="00524325">
        <w:t>At reassessment:</w:t>
      </w:r>
    </w:p>
    <w:p w14:paraId="1D5A4803" w14:textId="77777777" w:rsidR="006C6025" w:rsidRPr="00524325" w:rsidRDefault="006C6025" w:rsidP="006365AF">
      <w:pPr>
        <w:pStyle w:val="ListBullet"/>
      </w:pPr>
      <w:r w:rsidRPr="00524325">
        <w:t>if there are no changes to the older person's classification level, they will keep their current ‘Transitioned HCP’ classification.</w:t>
      </w:r>
    </w:p>
    <w:p w14:paraId="2B896AE4" w14:textId="77777777" w:rsidR="006C6025" w:rsidRPr="00524325" w:rsidRDefault="006C6025" w:rsidP="006365AF">
      <w:pPr>
        <w:pStyle w:val="ListBullet"/>
      </w:pPr>
      <w:r w:rsidRPr="00524325">
        <w:t>if the level of funding requires changes, they will move to a Support at Home classification.</w:t>
      </w:r>
    </w:p>
    <w:p w14:paraId="5C1AAC31" w14:textId="3496ECCF" w:rsidR="0055193A" w:rsidRPr="00FD14BD" w:rsidRDefault="006C6025" w:rsidP="00E54006">
      <w:pPr>
        <w:rPr>
          <w:rFonts w:cs="Arial"/>
          <w:color w:val="0000FF"/>
        </w:rPr>
      </w:pPr>
      <w:r w:rsidRPr="00825D79">
        <w:rPr>
          <w:rFonts w:cs="Arial"/>
        </w:rPr>
        <w:t>For system guidance, refer to the</w:t>
      </w:r>
      <w:r w:rsidR="00995A5B">
        <w:rPr>
          <w:rFonts w:cs="Arial"/>
        </w:rPr>
        <w:t xml:space="preserve"> </w:t>
      </w:r>
      <w:hyperlink r:id="rId19" w:anchor="system-user-guides" w:history="1">
        <w:r w:rsidRPr="00995A5B">
          <w:rPr>
            <w:rStyle w:val="Hyperlink"/>
            <w:rFonts w:cs="Arial"/>
            <w:color w:val="0070C0"/>
          </w:rPr>
          <w:t>My Aged Care assessor portal user guides</w:t>
        </w:r>
      </w:hyperlink>
      <w:r w:rsidRPr="00825D79">
        <w:rPr>
          <w:rFonts w:cs="Arial"/>
        </w:rPr>
        <w:t xml:space="preserve"> and </w:t>
      </w:r>
      <w:hyperlink r:id="rId20" w:anchor="user-guides" w:history="1">
        <w:r w:rsidRPr="00995A5B">
          <w:rPr>
            <w:rStyle w:val="Hyperlink"/>
            <w:rFonts w:cs="Arial"/>
            <w:color w:val="0070C0"/>
          </w:rPr>
          <w:t>My Aged Care Service and Support Portal user guides</w:t>
        </w:r>
      </w:hyperlink>
      <w:r w:rsidRPr="00FD14BD">
        <w:rPr>
          <w:rFonts w:cs="Arial"/>
          <w:color w:val="000000" w:themeColor="text1"/>
        </w:rPr>
        <w:t>.</w:t>
      </w:r>
    </w:p>
    <w:p w14:paraId="02D46E0B" w14:textId="63AB09B1" w:rsidR="00283B55" w:rsidRDefault="00A76E97" w:rsidP="00A76E97">
      <w:pPr>
        <w:rPr>
          <w:rStyle w:val="Heading2Char"/>
        </w:rPr>
      </w:pPr>
      <w:bookmarkStart w:id="54" w:name="_Toc212106192"/>
      <w:r w:rsidRPr="00F4672B">
        <w:rPr>
          <w:rStyle w:val="Heading2Char"/>
        </w:rPr>
        <w:t>Transferring clients from the National Priority System (NPS) to the Support at Home Priority System</w:t>
      </w:r>
      <w:bookmarkEnd w:id="54"/>
    </w:p>
    <w:p w14:paraId="1228A7DC" w14:textId="4788E3AB" w:rsidR="00A76E97" w:rsidRPr="001E2941" w:rsidRDefault="00A76E97" w:rsidP="00A76E97">
      <w:pPr>
        <w:rPr>
          <w:rFonts w:cs="Arial"/>
        </w:rPr>
      </w:pPr>
      <w:r w:rsidRPr="001E2941">
        <w:rPr>
          <w:rFonts w:cs="Arial"/>
        </w:rPr>
        <w:t>From 31 October 2025, older people who were on the National Priority System (NPS) or assessed as eligible for a Home Care Package (HCP) will transition to Support at Home when funding becomes available. These participants will receive a level of funding equivalent to their approved HCP.</w:t>
      </w:r>
    </w:p>
    <w:p w14:paraId="1EA7AB9C" w14:textId="43EAA9AF" w:rsidR="00A76E97" w:rsidRPr="001E2941" w:rsidRDefault="00A76E97" w:rsidP="00524325">
      <w:pPr>
        <w:rPr>
          <w:rFonts w:cs="Arial"/>
        </w:rPr>
      </w:pPr>
      <w:r w:rsidRPr="001E2941">
        <w:rPr>
          <w:rFonts w:cs="Arial"/>
        </w:rPr>
        <w:t>While waiting for funding</w:t>
      </w:r>
      <w:r w:rsidR="23AAB22B" w:rsidRPr="2C69F8A5">
        <w:rPr>
          <w:rFonts w:cs="Arial"/>
        </w:rPr>
        <w:t>,</w:t>
      </w:r>
      <w:r w:rsidRPr="001E2941">
        <w:rPr>
          <w:rFonts w:cs="Arial"/>
        </w:rPr>
        <w:t xml:space="preserve"> older people will be moved to the Support at Home Priority System.</w:t>
      </w:r>
      <w:bookmarkStart w:id="55" w:name="_Toc211260673"/>
      <w:bookmarkStart w:id="56" w:name="_Toc211325815"/>
      <w:r w:rsidR="00D0530C">
        <w:rPr>
          <w:rFonts w:cs="Arial"/>
        </w:rPr>
        <w:t xml:space="preserve"> </w:t>
      </w:r>
      <w:r w:rsidRPr="001E2941">
        <w:rPr>
          <w:rFonts w:cs="Arial"/>
        </w:rPr>
        <w:t>Key data will be transferred from the NPS to the Support at Home Priority System to determine each participant’s new priority category. This will be based on:</w:t>
      </w:r>
      <w:bookmarkEnd w:id="55"/>
      <w:bookmarkEnd w:id="56"/>
    </w:p>
    <w:p w14:paraId="216F4CED" w14:textId="77777777" w:rsidR="00A76E97" w:rsidRPr="00AD4AD3" w:rsidRDefault="00A76E97" w:rsidP="006365AF">
      <w:pPr>
        <w:pStyle w:val="ListBullet"/>
      </w:pPr>
      <w:bookmarkStart w:id="57" w:name="_Toc211260674"/>
      <w:bookmarkStart w:id="58" w:name="_Toc211325816"/>
      <w:r w:rsidRPr="00AD4AD3">
        <w:t>their current priority status in the NPS</w:t>
      </w:r>
      <w:bookmarkEnd w:id="57"/>
      <w:bookmarkEnd w:id="58"/>
    </w:p>
    <w:p w14:paraId="45E6DDFD" w14:textId="77777777" w:rsidR="00A76E97" w:rsidRPr="00AD4AD3" w:rsidRDefault="00A76E97" w:rsidP="006365AF">
      <w:pPr>
        <w:pStyle w:val="ListBullet"/>
      </w:pPr>
      <w:bookmarkStart w:id="59" w:name="_Toc211260675"/>
      <w:bookmarkStart w:id="60" w:name="_Toc211325817"/>
      <w:r w:rsidRPr="00AD4AD3">
        <w:t>their combined characteristic score, calculated from responses in their most recent Integrated Assessment Tool (IAT) assessment (including any historical assessments).</w:t>
      </w:r>
      <w:bookmarkEnd w:id="59"/>
      <w:bookmarkEnd w:id="60"/>
    </w:p>
    <w:p w14:paraId="44DF0E19" w14:textId="0CD50845" w:rsidR="00A76E97" w:rsidRPr="006542F2" w:rsidRDefault="00A76E97" w:rsidP="006542F2">
      <w:pPr>
        <w:rPr>
          <w:rFonts w:cs="Arial"/>
        </w:rPr>
      </w:pPr>
      <w:bookmarkStart w:id="61" w:name="_Toc211325818"/>
      <w:r w:rsidRPr="001E2941">
        <w:rPr>
          <w:rFonts w:cs="Arial"/>
        </w:rPr>
        <w:t xml:space="preserve">Older people who were already receiving interim funding while waiting in the queue </w:t>
      </w:r>
      <w:r w:rsidRPr="006542F2">
        <w:rPr>
          <w:rFonts w:cs="Arial"/>
        </w:rPr>
        <w:t xml:space="preserve">will continue to receive interim funding or if higher, the minimum service offer from 1 </w:t>
      </w:r>
      <w:r w:rsidR="00EA76A5" w:rsidRPr="006542F2">
        <w:rPr>
          <w:rFonts w:cs="Arial"/>
        </w:rPr>
        <w:t>November</w:t>
      </w:r>
      <w:bookmarkEnd w:id="61"/>
      <w:r w:rsidR="002E33D0">
        <w:rPr>
          <w:rFonts w:cs="Arial"/>
        </w:rPr>
        <w:t xml:space="preserve"> 2025.</w:t>
      </w:r>
    </w:p>
    <w:p w14:paraId="6207153C" w14:textId="3C2CB118" w:rsidR="00A76E97" w:rsidRPr="001E2941" w:rsidRDefault="00A76E97" w:rsidP="00A76E97">
      <w:pPr>
        <w:rPr>
          <w:rFonts w:cs="Arial"/>
        </w:rPr>
      </w:pPr>
      <w:r w:rsidRPr="001E2941">
        <w:rPr>
          <w:rFonts w:cs="Arial"/>
        </w:rPr>
        <w:t>System portals, recipient letters and reports have been updated to replace HCP with Transitioned HCP where required.</w:t>
      </w:r>
    </w:p>
    <w:p w14:paraId="7C13ECCB" w14:textId="048A2363" w:rsidR="00283B55" w:rsidRDefault="002F2972" w:rsidP="002F2972">
      <w:pPr>
        <w:rPr>
          <w:rStyle w:val="Heading2Char"/>
        </w:rPr>
      </w:pPr>
      <w:bookmarkStart w:id="62" w:name="_Toc211260677"/>
      <w:bookmarkStart w:id="63" w:name="_Toc212106193"/>
      <w:r w:rsidRPr="00F4672B">
        <w:rPr>
          <w:rStyle w:val="Heading2Char"/>
        </w:rPr>
        <w:t>Accessing the End-of-Life Pathway</w:t>
      </w:r>
      <w:bookmarkEnd w:id="62"/>
      <w:bookmarkEnd w:id="63"/>
    </w:p>
    <w:p w14:paraId="0AA8CF7F" w14:textId="71B710D9" w:rsidR="002F2972" w:rsidRPr="001E2941" w:rsidRDefault="008E4750" w:rsidP="002F2972">
      <w:pPr>
        <w:rPr>
          <w:rFonts w:cs="Arial"/>
        </w:rPr>
      </w:pPr>
      <w:r w:rsidRPr="001E2941">
        <w:rPr>
          <w:rFonts w:cs="Arial"/>
        </w:rPr>
        <w:lastRenderedPageBreak/>
        <w:t xml:space="preserve">Following a request for a high priority </w:t>
      </w:r>
      <w:r w:rsidR="004C6981" w:rsidRPr="001E2941">
        <w:rPr>
          <w:rFonts w:cs="Arial"/>
        </w:rPr>
        <w:t xml:space="preserve">aged care assessment to access the </w:t>
      </w:r>
      <w:hyperlink r:id="rId21" w:history="1">
        <w:r w:rsidR="004C6981" w:rsidRPr="00995A5B">
          <w:rPr>
            <w:rStyle w:val="Hyperlink"/>
            <w:rFonts w:cs="Arial"/>
            <w:color w:val="0070C0"/>
          </w:rPr>
          <w:t>End-of-Life Pathway</w:t>
        </w:r>
      </w:hyperlink>
      <w:r w:rsidR="00995A5B">
        <w:rPr>
          <w:rFonts w:cs="Arial"/>
        </w:rPr>
        <w:t>,</w:t>
      </w:r>
      <w:r w:rsidR="004C6981" w:rsidRPr="001E2941">
        <w:rPr>
          <w:rFonts w:cs="Arial"/>
        </w:rPr>
        <w:t xml:space="preserve"> a</w:t>
      </w:r>
      <w:r w:rsidR="002F2972" w:rsidRPr="001E2941">
        <w:rPr>
          <w:rFonts w:cs="Arial"/>
        </w:rPr>
        <w:t>n aged care assessor will review and verify the submitted End-of-Life Pathway form</w:t>
      </w:r>
      <w:r w:rsidR="00F65B9E" w:rsidRPr="001E2941">
        <w:rPr>
          <w:rFonts w:cs="Arial"/>
        </w:rPr>
        <w:t>,</w:t>
      </w:r>
      <w:r w:rsidR="002F2972" w:rsidRPr="001E2941">
        <w:rPr>
          <w:rFonts w:cs="Arial"/>
        </w:rPr>
        <w:t xml:space="preserve"> to confirm eligibility</w:t>
      </w:r>
      <w:r w:rsidR="004C6981" w:rsidRPr="001E2941">
        <w:rPr>
          <w:rFonts w:cs="Arial"/>
        </w:rPr>
        <w:t>.</w:t>
      </w:r>
      <w:r w:rsidR="002F2972" w:rsidRPr="001E2941">
        <w:rPr>
          <w:rFonts w:cs="Arial"/>
        </w:rPr>
        <w:t xml:space="preserve"> Delegate approval will be required for all End-of-Life Classification and associated services.</w:t>
      </w:r>
    </w:p>
    <w:p w14:paraId="092CDFEE" w14:textId="170E423B" w:rsidR="002F2972" w:rsidRPr="001E2941" w:rsidRDefault="002F2972" w:rsidP="002F2972">
      <w:pPr>
        <w:rPr>
          <w:rFonts w:cs="Arial"/>
        </w:rPr>
      </w:pPr>
      <w:r w:rsidRPr="001E2941">
        <w:rPr>
          <w:rFonts w:cs="Arial"/>
        </w:rPr>
        <w:t>Once approved for the End-of-Life Pathway, assessors can recommend End-of-Life services and Assistive Technology (AT). All End-of-Life services are pre-</w:t>
      </w:r>
      <w:proofErr w:type="gramStart"/>
      <w:r w:rsidRPr="001E2941">
        <w:rPr>
          <w:rFonts w:cs="Arial"/>
        </w:rPr>
        <w:t>approved,</w:t>
      </w:r>
      <w:proofErr w:type="gramEnd"/>
      <w:r w:rsidRPr="001E2941">
        <w:rPr>
          <w:rFonts w:cs="Arial"/>
        </w:rPr>
        <w:t xml:space="preserve"> however these can be adjusted to suit the participants needs.</w:t>
      </w:r>
    </w:p>
    <w:p w14:paraId="1997680F" w14:textId="190F8C68" w:rsidR="002F2972" w:rsidRPr="001E2941" w:rsidRDefault="002F2972" w:rsidP="002F2972">
      <w:pPr>
        <w:rPr>
          <w:rFonts w:cs="Arial"/>
        </w:rPr>
      </w:pPr>
      <w:r w:rsidRPr="001E2941">
        <w:rPr>
          <w:rFonts w:cs="Arial"/>
        </w:rPr>
        <w:t>Existing services under HCP or Support at Home continue in the background; additional services must be re-added when required.</w:t>
      </w:r>
    </w:p>
    <w:p w14:paraId="607FBC92" w14:textId="427C49E2" w:rsidR="002F2972" w:rsidRPr="001E2941" w:rsidRDefault="00336989" w:rsidP="002F2972">
      <w:pPr>
        <w:rPr>
          <w:rFonts w:cs="Arial"/>
        </w:rPr>
      </w:pPr>
      <w:r w:rsidRPr="001E2941">
        <w:rPr>
          <w:rFonts w:cs="Arial"/>
        </w:rPr>
        <w:t xml:space="preserve">The </w:t>
      </w:r>
      <w:r w:rsidR="002F2972" w:rsidRPr="001E2941">
        <w:rPr>
          <w:rFonts w:cs="Arial"/>
        </w:rPr>
        <w:t xml:space="preserve">Assessor </w:t>
      </w:r>
      <w:r w:rsidR="0033532B" w:rsidRPr="001E2941">
        <w:rPr>
          <w:rFonts w:cs="Arial"/>
        </w:rPr>
        <w:t>portals</w:t>
      </w:r>
      <w:r w:rsidRPr="001E2941">
        <w:rPr>
          <w:rFonts w:cs="Arial"/>
        </w:rPr>
        <w:t xml:space="preserve">, Aged Care Assessor App and </w:t>
      </w:r>
      <w:r w:rsidR="0033532B" w:rsidRPr="001E2941">
        <w:rPr>
          <w:rFonts w:cs="Arial"/>
        </w:rPr>
        <w:t>the</w:t>
      </w:r>
      <w:r w:rsidR="002F2972" w:rsidRPr="001E2941">
        <w:rPr>
          <w:rFonts w:cs="Arial"/>
        </w:rPr>
        <w:t xml:space="preserve"> Service </w:t>
      </w:r>
      <w:r w:rsidR="007C728E" w:rsidRPr="001E2941">
        <w:rPr>
          <w:rFonts w:cs="Arial"/>
        </w:rPr>
        <w:t>and Support Portal</w:t>
      </w:r>
      <w:r w:rsidR="002F2972" w:rsidRPr="001E2941">
        <w:rPr>
          <w:rFonts w:cs="Arial"/>
        </w:rPr>
        <w:t xml:space="preserve"> interfaces have been updated to reflect End-of-Life functionality. Static service lists and classification details are available to support decision-making.</w:t>
      </w:r>
    </w:p>
    <w:p w14:paraId="1F7224ED" w14:textId="54EDB0D2" w:rsidR="002F2972" w:rsidRPr="001E2941" w:rsidRDefault="002F2972" w:rsidP="002F2972">
      <w:pPr>
        <w:rPr>
          <w:rFonts w:cs="Arial"/>
        </w:rPr>
      </w:pPr>
      <w:r w:rsidRPr="001E2941">
        <w:rPr>
          <w:rFonts w:cs="Arial"/>
        </w:rPr>
        <w:t>The End-of-Life Pathway can also be accessed by contacting My Aged Care on 1800 200 422 or visiting an Aged Care Specialist Officer (ACSO) at a Services Australia service centre.</w:t>
      </w:r>
    </w:p>
    <w:p w14:paraId="78FF638C" w14:textId="3DA53F5B" w:rsidR="002F2972" w:rsidRPr="001E2941" w:rsidRDefault="002F2972" w:rsidP="002F2972">
      <w:pPr>
        <w:rPr>
          <w:rFonts w:cs="Arial"/>
        </w:rPr>
      </w:pPr>
      <w:r w:rsidRPr="001E2941">
        <w:rPr>
          <w:rFonts w:cs="Arial"/>
        </w:rPr>
        <w:t>For system guidance, assessors can refer to the</w:t>
      </w:r>
      <w:r w:rsidRPr="001E2941">
        <w:rPr>
          <w:rFonts w:cs="Arial"/>
          <w:b/>
          <w:bCs/>
        </w:rPr>
        <w:t xml:space="preserve"> </w:t>
      </w:r>
      <w:hyperlink r:id="rId22" w:history="1">
        <w:r w:rsidRPr="00474132">
          <w:rPr>
            <w:rStyle w:val="Hyperlink"/>
            <w:rFonts w:cs="Arial"/>
            <w:color w:val="0070C0"/>
          </w:rPr>
          <w:t>Aged Care Assessor Application user guide</w:t>
        </w:r>
      </w:hyperlink>
      <w:r w:rsidRPr="001E2941">
        <w:rPr>
          <w:rFonts w:cs="Arial"/>
        </w:rPr>
        <w:t xml:space="preserve"> and </w:t>
      </w:r>
      <w:hyperlink r:id="rId23" w:anchor="system-user-guides" w:history="1">
        <w:r w:rsidRPr="00474132">
          <w:rPr>
            <w:rStyle w:val="Hyperlink"/>
            <w:rFonts w:cs="Arial"/>
            <w:color w:val="0070C0"/>
          </w:rPr>
          <w:t>Assessor portal guides</w:t>
        </w:r>
      </w:hyperlink>
      <w:r w:rsidRPr="001E2941">
        <w:rPr>
          <w:rFonts w:cs="Arial"/>
        </w:rPr>
        <w:t>.</w:t>
      </w:r>
    </w:p>
    <w:p w14:paraId="6AC3C774" w14:textId="6A779AE2" w:rsidR="002F2972" w:rsidRPr="001E2941" w:rsidRDefault="002F2972" w:rsidP="002F2972">
      <w:pPr>
        <w:rPr>
          <w:rFonts w:cs="Arial"/>
        </w:rPr>
      </w:pPr>
      <w:r w:rsidRPr="001E2941">
        <w:rPr>
          <w:rFonts w:cs="Arial"/>
        </w:rPr>
        <w:t xml:space="preserve">Providers can refer to </w:t>
      </w:r>
      <w:hyperlink r:id="rId24" w:anchor="user-guides" w:history="1">
        <w:r w:rsidRPr="00474132">
          <w:rPr>
            <w:rStyle w:val="Hyperlink"/>
            <w:rFonts w:cs="Arial"/>
            <w:color w:val="0070C0"/>
          </w:rPr>
          <w:t>My Aged Care – Service and Support Portal resources</w:t>
        </w:r>
      </w:hyperlink>
      <w:r w:rsidR="006F633F" w:rsidRPr="001E2941">
        <w:rPr>
          <w:rFonts w:cs="Arial"/>
        </w:rPr>
        <w:t>.</w:t>
      </w:r>
    </w:p>
    <w:p w14:paraId="15658E40" w14:textId="77777777" w:rsidR="00283B55" w:rsidRDefault="002F2972" w:rsidP="002F2972">
      <w:pPr>
        <w:rPr>
          <w:rStyle w:val="Heading2Char"/>
        </w:rPr>
      </w:pPr>
      <w:bookmarkStart w:id="64" w:name="_Toc212106194"/>
      <w:r w:rsidRPr="00F4672B">
        <w:rPr>
          <w:rStyle w:val="Heading2Char"/>
        </w:rPr>
        <w:t>Assistive Technology (AT) and Home Modifications (HM) scheme</w:t>
      </w:r>
      <w:bookmarkEnd w:id="64"/>
    </w:p>
    <w:p w14:paraId="49A61071" w14:textId="354AE5FB" w:rsidR="002F2972" w:rsidRPr="006365AF" w:rsidRDefault="002F2972" w:rsidP="002F2972">
      <w:r w:rsidRPr="001E2941">
        <w:rPr>
          <w:rFonts w:cs="Arial"/>
        </w:rPr>
        <w:t>From 1 November 2025, the Assistive Technology and Home Modifications (AT-HM) scheme will provide products, equipment, and home modifications based on participant need</w:t>
      </w:r>
      <w:r w:rsidRPr="001E2941" w:rsidDel="00D047DA">
        <w:rPr>
          <w:rFonts w:cs="Arial"/>
        </w:rPr>
        <w:t>s</w:t>
      </w:r>
      <w:r w:rsidRPr="006365AF">
        <w:t>.</w:t>
      </w:r>
    </w:p>
    <w:p w14:paraId="02D18C9B" w14:textId="077C6273" w:rsidR="002F2972" w:rsidRPr="001E2941" w:rsidRDefault="002F2972" w:rsidP="002F2972">
      <w:pPr>
        <w:rPr>
          <w:rFonts w:cs="Arial"/>
        </w:rPr>
      </w:pPr>
      <w:r w:rsidRPr="001E2941">
        <w:rPr>
          <w:rFonts w:cs="Arial"/>
        </w:rPr>
        <w:t>An aged care assessment will determine whether participants are allocated an assistive technology funding tier, a home modifications funding tier, or both.</w:t>
      </w:r>
    </w:p>
    <w:p w14:paraId="3C0BC9B6" w14:textId="49D987D4" w:rsidR="002F2972" w:rsidRPr="001E2941" w:rsidRDefault="002F2972" w:rsidP="002F2972">
      <w:pPr>
        <w:rPr>
          <w:rFonts w:cs="Arial"/>
        </w:rPr>
      </w:pPr>
      <w:r w:rsidRPr="001E2941">
        <w:rPr>
          <w:rFonts w:cs="Arial"/>
        </w:rPr>
        <w:t>Access to AT</w:t>
      </w:r>
      <w:r w:rsidR="001D60E3">
        <w:rPr>
          <w:rFonts w:cs="Arial"/>
        </w:rPr>
        <w:t>-</w:t>
      </w:r>
      <w:r w:rsidRPr="001E2941">
        <w:rPr>
          <w:rFonts w:cs="Arial"/>
        </w:rPr>
        <w:t xml:space="preserve">HM </w:t>
      </w:r>
      <w:r w:rsidR="001D60E3">
        <w:rPr>
          <w:rFonts w:cs="Arial"/>
        </w:rPr>
        <w:t>services</w:t>
      </w:r>
      <w:r w:rsidRPr="001E2941">
        <w:rPr>
          <w:rFonts w:cs="Arial"/>
        </w:rPr>
        <w:t xml:space="preserve"> will be supported through a new prioritisation system.</w:t>
      </w:r>
    </w:p>
    <w:p w14:paraId="2B4615D3" w14:textId="19D5812D" w:rsidR="002F2972" w:rsidRPr="001E2941" w:rsidRDefault="002F2972" w:rsidP="002F2972">
      <w:pPr>
        <w:rPr>
          <w:rFonts w:cs="Arial"/>
        </w:rPr>
      </w:pPr>
      <w:r w:rsidRPr="001E2941">
        <w:rPr>
          <w:rFonts w:cs="Arial"/>
        </w:rPr>
        <w:t xml:space="preserve">Assessors will be required to record the client’s preference for seeking </w:t>
      </w:r>
      <w:r w:rsidR="008C6169" w:rsidRPr="001E2941">
        <w:rPr>
          <w:rFonts w:cs="Arial"/>
        </w:rPr>
        <w:t>AT-HM</w:t>
      </w:r>
      <w:r w:rsidRPr="001E2941">
        <w:rPr>
          <w:rFonts w:cs="Arial"/>
        </w:rPr>
        <w:t xml:space="preserve"> services through the Support at Home program.</w:t>
      </w:r>
    </w:p>
    <w:p w14:paraId="3AC00DCE" w14:textId="1EAD9B86" w:rsidR="002F2972" w:rsidRPr="001E2941" w:rsidRDefault="002F2972" w:rsidP="002F2972">
      <w:pPr>
        <w:rPr>
          <w:rFonts w:cs="Arial"/>
        </w:rPr>
      </w:pPr>
      <w:r w:rsidRPr="001E2941">
        <w:rPr>
          <w:rFonts w:cs="Arial"/>
        </w:rPr>
        <w:t>Following an assessment, care recipients will be assigned a priority category for AT</w:t>
      </w:r>
      <w:r w:rsidR="008C6169" w:rsidRPr="001E2941">
        <w:rPr>
          <w:rFonts w:cs="Arial"/>
        </w:rPr>
        <w:t>-</w:t>
      </w:r>
      <w:r w:rsidRPr="001E2941">
        <w:rPr>
          <w:rFonts w:cs="Arial"/>
        </w:rPr>
        <w:t xml:space="preserve">HM </w:t>
      </w:r>
      <w:r w:rsidR="009E33C3">
        <w:rPr>
          <w:rFonts w:cs="Arial"/>
        </w:rPr>
        <w:t>–</w:t>
      </w:r>
      <w:r w:rsidRPr="001E2941">
        <w:rPr>
          <w:rFonts w:cs="Arial"/>
        </w:rPr>
        <w:t xml:space="preserve"> High, Medium, or Standard – and placed on the queue.</w:t>
      </w:r>
    </w:p>
    <w:p w14:paraId="74DE5C9E" w14:textId="693B71FC" w:rsidR="002F2972" w:rsidRPr="001E2941" w:rsidRDefault="002F2972" w:rsidP="002F2972">
      <w:pPr>
        <w:rPr>
          <w:rFonts w:cs="Arial"/>
        </w:rPr>
      </w:pPr>
      <w:r w:rsidRPr="001E2941">
        <w:rPr>
          <w:rFonts w:cs="Arial"/>
        </w:rPr>
        <w:t xml:space="preserve">Priority categories are automatically assigned based on specific criteria collected at assessment. </w:t>
      </w:r>
    </w:p>
    <w:p w14:paraId="11940FDD" w14:textId="7F39BFBD" w:rsidR="002F2972" w:rsidRPr="001E2941" w:rsidRDefault="002F2972" w:rsidP="002F2972">
      <w:pPr>
        <w:rPr>
          <w:rFonts w:cs="Arial"/>
        </w:rPr>
      </w:pPr>
      <w:r w:rsidRPr="001E2941">
        <w:rPr>
          <w:rFonts w:cs="Arial"/>
        </w:rPr>
        <w:t xml:space="preserve">For more information, assessors can refer to the </w:t>
      </w:r>
      <w:hyperlink r:id="rId25" w:history="1">
        <w:r w:rsidRPr="002C5724">
          <w:rPr>
            <w:rStyle w:val="Hyperlink"/>
            <w:rFonts w:cs="Arial"/>
            <w:color w:val="0070C0"/>
          </w:rPr>
          <w:t>My Aged Care Assessment Manual</w:t>
        </w:r>
      </w:hyperlink>
      <w:r w:rsidRPr="001E2941">
        <w:rPr>
          <w:rFonts w:cs="Arial"/>
        </w:rPr>
        <w:t>.</w:t>
      </w:r>
    </w:p>
    <w:p w14:paraId="26971398" w14:textId="598662D6" w:rsidR="00283B55" w:rsidRDefault="002F2972" w:rsidP="002F2972">
      <w:pPr>
        <w:rPr>
          <w:rFonts w:cs="Arial"/>
        </w:rPr>
      </w:pPr>
      <w:r w:rsidRPr="001E2941">
        <w:rPr>
          <w:rFonts w:cs="Arial"/>
        </w:rPr>
        <w:t>For system guidance, assessors can refer to the</w:t>
      </w:r>
      <w:r w:rsidRPr="001E2941">
        <w:rPr>
          <w:rFonts w:cs="Arial"/>
          <w:b/>
          <w:bCs/>
        </w:rPr>
        <w:t xml:space="preserve"> </w:t>
      </w:r>
      <w:hyperlink r:id="rId26" w:history="1">
        <w:r w:rsidRPr="002C5724">
          <w:rPr>
            <w:rStyle w:val="Hyperlink"/>
            <w:rFonts w:cs="Arial"/>
            <w:color w:val="0070C0"/>
          </w:rPr>
          <w:t>Aged Care Assessor Application user guide</w:t>
        </w:r>
      </w:hyperlink>
      <w:r w:rsidR="0055193A" w:rsidRPr="001E2941">
        <w:rPr>
          <w:rFonts w:cs="Arial"/>
        </w:rPr>
        <w:t xml:space="preserve"> and </w:t>
      </w:r>
      <w:hyperlink r:id="rId27" w:anchor="system-user-guides" w:history="1">
        <w:r w:rsidR="0055193A" w:rsidRPr="002C5724">
          <w:rPr>
            <w:rStyle w:val="Hyperlink"/>
            <w:rFonts w:cs="Arial"/>
            <w:color w:val="0070C0"/>
          </w:rPr>
          <w:t>Assessor portal guides</w:t>
        </w:r>
      </w:hyperlink>
      <w:r w:rsidR="0055193A" w:rsidRPr="001E2941">
        <w:rPr>
          <w:rFonts w:cs="Arial"/>
        </w:rPr>
        <w:t>.</w:t>
      </w:r>
    </w:p>
    <w:p w14:paraId="138A941F" w14:textId="77777777" w:rsidR="00283B55" w:rsidRDefault="00283B55">
      <w:pPr>
        <w:rPr>
          <w:rFonts w:cs="Arial"/>
        </w:rPr>
      </w:pPr>
      <w:r>
        <w:rPr>
          <w:rFonts w:cs="Arial"/>
        </w:rPr>
        <w:br w:type="page"/>
      </w:r>
    </w:p>
    <w:p w14:paraId="01F0ECAF" w14:textId="77777777" w:rsidR="00283B55" w:rsidRDefault="00D45A3E" w:rsidP="00647EC8">
      <w:pPr>
        <w:rPr>
          <w:rStyle w:val="Heading2Char"/>
        </w:rPr>
      </w:pPr>
      <w:bookmarkStart w:id="65" w:name="_Toc212106195"/>
      <w:r w:rsidRPr="00F4672B">
        <w:rPr>
          <w:rStyle w:val="Heading2Char"/>
        </w:rPr>
        <w:lastRenderedPageBreak/>
        <w:t>Classification algorithm in the Integrated Assessment Tool (IAT)</w:t>
      </w:r>
      <w:bookmarkEnd w:id="65"/>
    </w:p>
    <w:p w14:paraId="75BE0111" w14:textId="0B82276B" w:rsidR="001D60E3" w:rsidRPr="006365AF" w:rsidRDefault="00D45A3E" w:rsidP="006365AF">
      <w:r w:rsidRPr="006365AF">
        <w:t>To align with Support at Home, the IAT classification algorithm is now a mandatory step in all aged care assessments. Assessors must complete all mandatory</w:t>
      </w:r>
      <w:r w:rsidR="00283B55" w:rsidRPr="006365AF">
        <w:t xml:space="preserve"> </w:t>
      </w:r>
      <w:r w:rsidRPr="006365AF">
        <w:t>questions, to allow the IAT algorithm</w:t>
      </w:r>
      <w:r w:rsidRPr="006365AF" w:rsidDel="00466A36">
        <w:t xml:space="preserve"> </w:t>
      </w:r>
      <w:r w:rsidRPr="006365AF">
        <w:t>to run upon finalisation. Assessors can accept or override the recommendation but must provide justification.</w:t>
      </w:r>
    </w:p>
    <w:p w14:paraId="6AF27080" w14:textId="5C27C630" w:rsidR="00283B55" w:rsidRDefault="00226FFD" w:rsidP="066E9F47">
      <w:pPr>
        <w:rPr>
          <w:rStyle w:val="Heading2Char"/>
        </w:rPr>
      </w:pPr>
      <w:bookmarkStart w:id="66" w:name="_Toc212106196"/>
      <w:r w:rsidRPr="066E9F47">
        <w:rPr>
          <w:rStyle w:val="Heading2Char"/>
        </w:rPr>
        <w:t>Support at Home p</w:t>
      </w:r>
      <w:r w:rsidR="00647EC8" w:rsidRPr="066E9F47">
        <w:rPr>
          <w:rStyle w:val="Heading2Char"/>
        </w:rPr>
        <w:t>roviders required to verify and update service and pricing information</w:t>
      </w:r>
      <w:bookmarkEnd w:id="66"/>
    </w:p>
    <w:p w14:paraId="02D60BCE" w14:textId="1B2EE241" w:rsidR="00683800" w:rsidRPr="000E6E6D" w:rsidRDefault="00647EC8" w:rsidP="066E9F47">
      <w:pPr>
        <w:rPr>
          <w:rFonts w:cs="Arial"/>
        </w:rPr>
      </w:pPr>
      <w:r w:rsidRPr="066E9F47">
        <w:rPr>
          <w:rFonts w:cs="Arial"/>
        </w:rPr>
        <w:t>Between 3 – 7 November</w:t>
      </w:r>
      <w:r w:rsidR="40048D51" w:rsidRPr="066E9F47">
        <w:rPr>
          <w:rFonts w:cs="Arial"/>
        </w:rPr>
        <w:t xml:space="preserve"> 2025</w:t>
      </w:r>
      <w:r w:rsidR="00087491" w:rsidRPr="066E9F47">
        <w:rPr>
          <w:rFonts w:cs="Arial"/>
        </w:rPr>
        <w:t>, Suppor</w:t>
      </w:r>
      <w:r w:rsidR="00F37BB9" w:rsidRPr="066E9F47">
        <w:rPr>
          <w:rFonts w:cs="Arial"/>
        </w:rPr>
        <w:t>t at Home</w:t>
      </w:r>
      <w:r w:rsidRPr="066E9F47">
        <w:rPr>
          <w:rFonts w:cs="Arial"/>
        </w:rPr>
        <w:t xml:space="preserve"> providers </w:t>
      </w:r>
      <w:r w:rsidR="004A558B" w:rsidRPr="066E9F47">
        <w:rPr>
          <w:rFonts w:cs="Arial"/>
          <w:b/>
          <w:bCs/>
        </w:rPr>
        <w:t>MUST</w:t>
      </w:r>
      <w:r w:rsidR="004A558B" w:rsidRPr="066E9F47">
        <w:rPr>
          <w:rFonts w:cs="Arial"/>
        </w:rPr>
        <w:t xml:space="preserve"> </w:t>
      </w:r>
      <w:r w:rsidRPr="066E9F47">
        <w:rPr>
          <w:rFonts w:cs="Arial"/>
        </w:rPr>
        <w:t xml:space="preserve">verify and update service and pricing information in the </w:t>
      </w:r>
      <w:hyperlink r:id="rId28">
        <w:r w:rsidRPr="002C5724">
          <w:rPr>
            <w:rStyle w:val="Hyperlink"/>
            <w:rFonts w:cs="Arial"/>
            <w:color w:val="0070C0"/>
          </w:rPr>
          <w:t>My Aged Care Service and Support Portal</w:t>
        </w:r>
      </w:hyperlink>
      <w:r w:rsidRPr="066E9F47">
        <w:rPr>
          <w:rFonts w:cs="Arial"/>
        </w:rPr>
        <w:t>.</w:t>
      </w:r>
    </w:p>
    <w:p w14:paraId="31FA1973" w14:textId="77777777" w:rsidR="006B197D" w:rsidRDefault="00683800" w:rsidP="00647EC8">
      <w:pPr>
        <w:rPr>
          <w:rFonts w:cs="Arial"/>
        </w:rPr>
      </w:pPr>
      <w:r w:rsidRPr="00683800">
        <w:rPr>
          <w:rFonts w:cs="Arial"/>
          <w:b/>
          <w:bCs/>
        </w:rPr>
        <w:t>Important:</w:t>
      </w:r>
      <w:r w:rsidRPr="009F5885">
        <w:rPr>
          <w:rFonts w:cs="Arial"/>
        </w:rPr>
        <w:t xml:space="preserve"> </w:t>
      </w:r>
      <w:r w:rsidR="00134FCB" w:rsidRPr="00134FCB">
        <w:rPr>
          <w:rFonts w:cs="Arial"/>
        </w:rPr>
        <w:t>Providers who do not complete this within the specified window will not have accurate service and pricing information available in the My Aged Care Find a Provider Tool</w:t>
      </w:r>
      <w:r w:rsidRPr="009F5885">
        <w:rPr>
          <w:rFonts w:cs="Arial"/>
        </w:rPr>
        <w:t>.</w:t>
      </w:r>
    </w:p>
    <w:p w14:paraId="658D1DD0" w14:textId="2251AA2C" w:rsidR="00647EC8" w:rsidRPr="001E2941" w:rsidRDefault="00820E39" w:rsidP="00647EC8">
      <w:pPr>
        <w:rPr>
          <w:rFonts w:cs="Arial"/>
        </w:rPr>
      </w:pPr>
      <w:r w:rsidRPr="001E2941">
        <w:rPr>
          <w:rFonts w:cs="Arial"/>
        </w:rPr>
        <w:t xml:space="preserve">The following actions are </w:t>
      </w:r>
      <w:r w:rsidR="002877C7" w:rsidRPr="001E2941">
        <w:rPr>
          <w:rFonts w:cs="Arial"/>
        </w:rPr>
        <w:t xml:space="preserve">critical </w:t>
      </w:r>
      <w:r w:rsidR="00382642" w:rsidRPr="001E2941">
        <w:rPr>
          <w:rFonts w:cs="Arial"/>
        </w:rPr>
        <w:t>for the transition to</w:t>
      </w:r>
      <w:r w:rsidR="00647EC8" w:rsidRPr="001E2941">
        <w:rPr>
          <w:rFonts w:cs="Arial"/>
        </w:rPr>
        <w:t xml:space="preserve"> Support at Home:</w:t>
      </w:r>
    </w:p>
    <w:p w14:paraId="71BD954B" w14:textId="2C3283E7" w:rsidR="00647EC8" w:rsidRPr="001E2941" w:rsidRDefault="00647EC8" w:rsidP="006365AF">
      <w:pPr>
        <w:pStyle w:val="ListBullet"/>
      </w:pPr>
      <w:r w:rsidRPr="001E2941">
        <w:t xml:space="preserve">verify and update the services you deliver, this includes removing services that are not included in the </w:t>
      </w:r>
      <w:hyperlink r:id="rId29" w:history="1">
        <w:r w:rsidRPr="002C5724">
          <w:rPr>
            <w:rStyle w:val="Hyperlink"/>
            <w:color w:val="0070C0"/>
          </w:rPr>
          <w:t>Support at Home service list</w:t>
        </w:r>
      </w:hyperlink>
    </w:p>
    <w:p w14:paraId="11154B32" w14:textId="77777777" w:rsidR="00647EC8" w:rsidRPr="001E2941" w:rsidRDefault="00647EC8" w:rsidP="006365AF">
      <w:pPr>
        <w:pStyle w:val="ListBullet"/>
      </w:pPr>
      <w:r w:rsidRPr="001E2941">
        <w:t>update pricing for the services you deliver</w:t>
      </w:r>
    </w:p>
    <w:p w14:paraId="78F274D5" w14:textId="5D874884" w:rsidR="00647EC8" w:rsidRPr="001E2941" w:rsidRDefault="00647EC8" w:rsidP="006365AF">
      <w:pPr>
        <w:pStyle w:val="ListBullet"/>
      </w:pPr>
      <w:r w:rsidRPr="001E2941">
        <w:t>revalidate that your service delivery area is accurate</w:t>
      </w:r>
    </w:p>
    <w:p w14:paraId="4DC43ED0" w14:textId="78959BDA" w:rsidR="00647EC8" w:rsidRPr="001E2941" w:rsidRDefault="00647EC8" w:rsidP="006365AF">
      <w:pPr>
        <w:pStyle w:val="ListBullet"/>
      </w:pPr>
      <w:r w:rsidRPr="001E2941">
        <w:t xml:space="preserve">confirm outlet names and descriptions. Support at Home outlets will be </w:t>
      </w:r>
      <w:r w:rsidR="00485C39" w:rsidRPr="001E2941">
        <w:t>created</w:t>
      </w:r>
      <w:r w:rsidRPr="001E2941">
        <w:t xml:space="preserve"> using existing home care information as the basis on most data points.</w:t>
      </w:r>
    </w:p>
    <w:p w14:paraId="271B3BAB" w14:textId="77F98A1B" w:rsidR="00647EC8" w:rsidRPr="001E2941" w:rsidRDefault="00647EC8" w:rsidP="00647EC8">
      <w:pPr>
        <w:rPr>
          <w:rFonts w:cs="Arial"/>
        </w:rPr>
      </w:pPr>
      <w:r w:rsidRPr="001E2941">
        <w:rPr>
          <w:rFonts w:cs="Arial"/>
        </w:rPr>
        <w:t>For more information refer to:</w:t>
      </w:r>
    </w:p>
    <w:p w14:paraId="5ACCD9E6" w14:textId="3B342372" w:rsidR="00647EC8" w:rsidRPr="002C5724" w:rsidRDefault="00647EC8" w:rsidP="006365AF">
      <w:pPr>
        <w:pStyle w:val="ListBullet"/>
      </w:pPr>
      <w:hyperlink r:id="rId30" w:history="1">
        <w:r w:rsidRPr="002C5724">
          <w:rPr>
            <w:rStyle w:val="Hyperlink"/>
            <w:color w:val="0070C0"/>
          </w:rPr>
          <w:t>Support at Home Provider Transition Guide</w:t>
        </w:r>
      </w:hyperlink>
    </w:p>
    <w:p w14:paraId="5A260447" w14:textId="0D47C01F" w:rsidR="00FD05AE" w:rsidRPr="006365AF" w:rsidRDefault="006365AF" w:rsidP="006365AF">
      <w:pPr>
        <w:pStyle w:val="ListBullet"/>
      </w:pPr>
      <w:hyperlink r:id="rId31" w:history="1">
        <w:r w:rsidR="00FD05AE" w:rsidRPr="006365AF">
          <w:rPr>
            <w:rStyle w:val="Hyperlink"/>
          </w:rPr>
          <w:t>The deeming process – transitioning providers to the new system</w:t>
        </w:r>
      </w:hyperlink>
    </w:p>
    <w:p w14:paraId="5DF176FA" w14:textId="577206E1" w:rsidR="006365AF" w:rsidRPr="006365AF" w:rsidRDefault="006365AF" w:rsidP="006365AF">
      <w:pPr>
        <w:pStyle w:val="ListBullet"/>
        <w:rPr>
          <w:rStyle w:val="CommentReference"/>
          <w:sz w:val="24"/>
          <w:szCs w:val="24"/>
        </w:rPr>
      </w:pPr>
      <w:hyperlink r:id="rId32" w:history="1">
        <w:r w:rsidR="004C0DE0" w:rsidRPr="006365AF">
          <w:rPr>
            <w:rStyle w:val="Hyperlink"/>
          </w:rPr>
          <w:t>Provider Digital Readiness Checklist</w:t>
        </w:r>
      </w:hyperlink>
    </w:p>
    <w:p w14:paraId="2D74411D" w14:textId="5A40AD25" w:rsidR="009715E3" w:rsidRPr="001E2941" w:rsidRDefault="009715E3" w:rsidP="006365AF">
      <w:pPr>
        <w:pStyle w:val="ListBullet"/>
      </w:pPr>
      <w:hyperlink r:id="rId33" w:anchor="user-guides" w:history="1">
        <w:r w:rsidRPr="002C5724">
          <w:rPr>
            <w:rStyle w:val="Hyperlink"/>
            <w:color w:val="0070C0"/>
          </w:rPr>
          <w:t>My Aged Care – Service and Support Portal resources</w:t>
        </w:r>
      </w:hyperlink>
      <w:r w:rsidR="000E6E6D">
        <w:t xml:space="preserve"> </w:t>
      </w:r>
      <w:r w:rsidR="00093052">
        <w:t>for</w:t>
      </w:r>
      <w:r w:rsidR="000E6E6D">
        <w:t xml:space="preserve"> </w:t>
      </w:r>
      <w:r w:rsidR="00425C0E">
        <w:t xml:space="preserve">user guides </w:t>
      </w:r>
      <w:r w:rsidR="00805E9C">
        <w:t>to support</w:t>
      </w:r>
      <w:r w:rsidR="00425C0E">
        <w:t xml:space="preserve"> outlet set up.</w:t>
      </w:r>
    </w:p>
    <w:p w14:paraId="1C14A6E6" w14:textId="7E3F5162" w:rsidR="00283B55" w:rsidRDefault="004738F2" w:rsidP="004738F2">
      <w:pPr>
        <w:rPr>
          <w:rStyle w:val="Heading2Char"/>
        </w:rPr>
      </w:pPr>
      <w:bookmarkStart w:id="67" w:name="_Toc212106197"/>
      <w:r w:rsidRPr="00F4672B">
        <w:rPr>
          <w:rStyle w:val="Heading2Char"/>
        </w:rPr>
        <w:t xml:space="preserve">Data </w:t>
      </w:r>
      <w:r w:rsidR="0022783E" w:rsidRPr="00F4672B">
        <w:rPr>
          <w:rStyle w:val="Heading2Char"/>
        </w:rPr>
        <w:t>m</w:t>
      </w:r>
      <w:r w:rsidRPr="00F4672B">
        <w:rPr>
          <w:rStyle w:val="Heading2Char"/>
        </w:rPr>
        <w:t xml:space="preserve">igration and alignment with </w:t>
      </w:r>
      <w:r w:rsidR="000D5181" w:rsidRPr="00F4672B">
        <w:rPr>
          <w:rStyle w:val="Heading2Char"/>
        </w:rPr>
        <w:t>Support at Home</w:t>
      </w:r>
      <w:r w:rsidRPr="00F4672B">
        <w:rPr>
          <w:rStyle w:val="Heading2Char"/>
        </w:rPr>
        <w:t xml:space="preserve"> policy</w:t>
      </w:r>
      <w:bookmarkEnd w:id="67"/>
    </w:p>
    <w:p w14:paraId="5766D219" w14:textId="5E2220D9" w:rsidR="004738F2" w:rsidRPr="001E2941" w:rsidRDefault="004738F2" w:rsidP="004738F2">
      <w:pPr>
        <w:rPr>
          <w:rFonts w:cs="Arial"/>
        </w:rPr>
      </w:pPr>
      <w:r w:rsidRPr="001E2941">
        <w:rPr>
          <w:rFonts w:cs="Arial"/>
        </w:rPr>
        <w:t xml:space="preserve">To support the implementation of the </w:t>
      </w:r>
      <w:r w:rsidR="000D5181" w:rsidRPr="001E2941">
        <w:rPr>
          <w:rFonts w:cs="Arial"/>
        </w:rPr>
        <w:t>Support at Home</w:t>
      </w:r>
      <w:r w:rsidRPr="001E2941">
        <w:rPr>
          <w:rFonts w:cs="Arial"/>
        </w:rPr>
        <w:t xml:space="preserve"> program, the following system enhancements and updates have been deployed across key </w:t>
      </w:r>
      <w:r w:rsidR="0059546A" w:rsidRPr="001E2941">
        <w:rPr>
          <w:rFonts w:cs="Arial"/>
        </w:rPr>
        <w:t>platforms</w:t>
      </w:r>
      <w:r w:rsidR="0059546A">
        <w:rPr>
          <w:rFonts w:cs="Arial"/>
        </w:rPr>
        <w:t>, including</w:t>
      </w:r>
      <w:r w:rsidR="00D33409">
        <w:rPr>
          <w:rFonts w:cs="Arial"/>
        </w:rPr>
        <w:t xml:space="preserve"> </w:t>
      </w:r>
      <w:r w:rsidR="00F40E90">
        <w:rPr>
          <w:rFonts w:cs="Arial"/>
        </w:rPr>
        <w:t>My Aged Care</w:t>
      </w:r>
      <w:r w:rsidR="00666059">
        <w:rPr>
          <w:rFonts w:cs="Arial"/>
        </w:rPr>
        <w:t xml:space="preserve"> systems</w:t>
      </w:r>
      <w:r w:rsidR="00EB128F">
        <w:rPr>
          <w:rFonts w:cs="Arial"/>
        </w:rPr>
        <w:t>,</w:t>
      </w:r>
      <w:r w:rsidR="00CA138F" w:rsidRPr="00013B94">
        <w:rPr>
          <w:rFonts w:cs="Arial"/>
        </w:rPr>
        <w:t xml:space="preserve"> </w:t>
      </w:r>
      <w:r w:rsidR="00AC50D9">
        <w:rPr>
          <w:rFonts w:cs="Arial"/>
        </w:rPr>
        <w:t xml:space="preserve">and </w:t>
      </w:r>
      <w:r w:rsidR="00666059">
        <w:rPr>
          <w:rFonts w:cs="Arial"/>
        </w:rPr>
        <w:t>the</w:t>
      </w:r>
      <w:r w:rsidR="00AC50D9">
        <w:rPr>
          <w:rFonts w:cs="Arial"/>
        </w:rPr>
        <w:t xml:space="preserve"> My Aged</w:t>
      </w:r>
      <w:r w:rsidR="00666059">
        <w:rPr>
          <w:rFonts w:cs="Arial"/>
        </w:rPr>
        <w:t xml:space="preserve"> Care</w:t>
      </w:r>
      <w:r w:rsidR="00AC50D9">
        <w:rPr>
          <w:rFonts w:cs="Arial"/>
        </w:rPr>
        <w:t xml:space="preserve"> </w:t>
      </w:r>
      <w:r w:rsidR="00464436">
        <w:rPr>
          <w:rFonts w:cs="Arial"/>
        </w:rPr>
        <w:t>website</w:t>
      </w:r>
      <w:r w:rsidR="005547D1" w:rsidRPr="001E2941">
        <w:rPr>
          <w:rFonts w:cs="Arial"/>
        </w:rPr>
        <w:t>.</w:t>
      </w:r>
    </w:p>
    <w:p w14:paraId="1E96EF23" w14:textId="50F3204E" w:rsidR="004738F2" w:rsidRPr="002F0A79" w:rsidRDefault="004738F2" w:rsidP="00A379A6">
      <w:pPr>
        <w:pStyle w:val="Heading3"/>
      </w:pPr>
      <w:bookmarkStart w:id="68" w:name="_Toc211325824"/>
      <w:bookmarkStart w:id="69" w:name="_Toc211502455"/>
      <w:bookmarkStart w:id="70" w:name="_Toc211502663"/>
      <w:r w:rsidRPr="002F0A79">
        <w:t xml:space="preserve">Live </w:t>
      </w:r>
      <w:r w:rsidR="0022783E" w:rsidRPr="002F0A79">
        <w:t>updates</w:t>
      </w:r>
      <w:r w:rsidRPr="002F0A79">
        <w:t xml:space="preserve"> across key systems</w:t>
      </w:r>
      <w:bookmarkEnd w:id="68"/>
      <w:bookmarkEnd w:id="69"/>
      <w:bookmarkEnd w:id="70"/>
    </w:p>
    <w:p w14:paraId="1F60D454" w14:textId="738F3D71" w:rsidR="004738F2" w:rsidRPr="001E2941" w:rsidRDefault="004738F2" w:rsidP="006365AF">
      <w:pPr>
        <w:pStyle w:val="ListBullet"/>
      </w:pPr>
      <w:r w:rsidRPr="001E2941">
        <w:t xml:space="preserve">System updates now reflect the new provider structure for </w:t>
      </w:r>
      <w:r w:rsidR="000D5181" w:rsidRPr="001E2941">
        <w:t>Support at Home</w:t>
      </w:r>
      <w:r w:rsidRPr="001E2941">
        <w:t xml:space="preserve"> across core functions including Outlets, Service Referral, Find a Service, and </w:t>
      </w:r>
      <w:r w:rsidR="000D5181" w:rsidRPr="001E2941">
        <w:t>Support at Home</w:t>
      </w:r>
      <w:r w:rsidRPr="001E2941">
        <w:t xml:space="preserve"> Pricing.</w:t>
      </w:r>
    </w:p>
    <w:p w14:paraId="60BE6059" w14:textId="3C5941E0" w:rsidR="004738F2" w:rsidRPr="001E2941" w:rsidRDefault="003D2BAD" w:rsidP="006365AF">
      <w:pPr>
        <w:pStyle w:val="ListBullet"/>
      </w:pPr>
      <w:r w:rsidRPr="001E2941">
        <w:t>Updated s</w:t>
      </w:r>
      <w:r w:rsidR="004738F2" w:rsidRPr="001E2941">
        <w:t xml:space="preserve">tatic content in </w:t>
      </w:r>
      <w:r w:rsidR="000D5181" w:rsidRPr="001E2941">
        <w:t>Support at Home</w:t>
      </w:r>
      <w:r w:rsidR="004738F2" w:rsidRPr="001E2941">
        <w:t xml:space="preserve"> letters to </w:t>
      </w:r>
      <w:r w:rsidR="004E16A9" w:rsidRPr="001E2941">
        <w:t>comply</w:t>
      </w:r>
      <w:r w:rsidR="005849FC" w:rsidRPr="001E2941">
        <w:t xml:space="preserve"> </w:t>
      </w:r>
      <w:r w:rsidR="004738F2" w:rsidRPr="001E2941">
        <w:t>with the</w:t>
      </w:r>
      <w:r w:rsidRPr="001E2941">
        <w:t xml:space="preserve"> new Act.</w:t>
      </w:r>
    </w:p>
    <w:p w14:paraId="3449D40A" w14:textId="1D612C29" w:rsidR="00377F78" w:rsidRPr="001E65EC" w:rsidRDefault="004738F2" w:rsidP="006365AF">
      <w:pPr>
        <w:pStyle w:val="ListBullet"/>
      </w:pPr>
      <w:r w:rsidRPr="001E2941">
        <w:t>Improvements to provider data in the Find a Provider tool enhance accuracy and usability</w:t>
      </w:r>
      <w:r w:rsidR="001E65EC">
        <w:t>.</w:t>
      </w:r>
    </w:p>
    <w:p w14:paraId="7AB9A683" w14:textId="77777777" w:rsidR="004738F2" w:rsidRPr="002F0A79" w:rsidRDefault="004738F2" w:rsidP="00A379A6">
      <w:pPr>
        <w:pStyle w:val="Heading3"/>
        <w:rPr>
          <w:sz w:val="24"/>
        </w:rPr>
      </w:pPr>
      <w:bookmarkStart w:id="71" w:name="_Toc211325825"/>
      <w:bookmarkStart w:id="72" w:name="_Toc211502456"/>
      <w:bookmarkStart w:id="73" w:name="_Toc211502664"/>
      <w:r w:rsidRPr="002F0A79">
        <w:lastRenderedPageBreak/>
        <w:t>Data migration and back-end improvements</w:t>
      </w:r>
      <w:bookmarkEnd w:id="71"/>
      <w:bookmarkEnd w:id="72"/>
      <w:bookmarkEnd w:id="73"/>
    </w:p>
    <w:p w14:paraId="13C1617A" w14:textId="77B6A5C4" w:rsidR="004738F2" w:rsidRPr="001E2941" w:rsidRDefault="004738F2" w:rsidP="006365AF">
      <w:pPr>
        <w:pStyle w:val="ListBullet"/>
      </w:pPr>
      <w:r w:rsidRPr="001E2941">
        <w:t xml:space="preserve">Service List and </w:t>
      </w:r>
      <w:r w:rsidR="00B1392E" w:rsidRPr="001E2941">
        <w:t xml:space="preserve">the </w:t>
      </w:r>
      <w:r w:rsidR="0093698D" w:rsidRPr="001E2941">
        <w:t xml:space="preserve">Care </w:t>
      </w:r>
      <w:r w:rsidRPr="001E2941">
        <w:t>Service Model data sharing with Services Australia is supported.</w:t>
      </w:r>
    </w:p>
    <w:p w14:paraId="7CC53186" w14:textId="35023C07" w:rsidR="004738F2" w:rsidRPr="001E2941" w:rsidRDefault="004738F2" w:rsidP="006365AF">
      <w:pPr>
        <w:pStyle w:val="ListBullet"/>
      </w:pPr>
      <w:r w:rsidRPr="001E2941">
        <w:t xml:space="preserve">Automated data sharing and synchronisation between </w:t>
      </w:r>
      <w:r w:rsidR="00CC0F71" w:rsidRPr="001E2941">
        <w:t xml:space="preserve">My Aged Care </w:t>
      </w:r>
      <w:r w:rsidRPr="001E2941">
        <w:t xml:space="preserve">systems and Services Australia is now supported, enabling secure exchange of key client data. Key data includes: </w:t>
      </w:r>
    </w:p>
    <w:p w14:paraId="3409E854" w14:textId="31C59AB5" w:rsidR="004738F2" w:rsidRPr="001E2941" w:rsidRDefault="5719D9C3" w:rsidP="006365AF">
      <w:pPr>
        <w:pStyle w:val="ListBullet2"/>
      </w:pPr>
      <w:r w:rsidRPr="001E2941">
        <w:t xml:space="preserve">Client </w:t>
      </w:r>
      <w:r w:rsidR="00FAC197" w:rsidRPr="001E2941">
        <w:t>d</w:t>
      </w:r>
      <w:r w:rsidR="4D434F0C" w:rsidRPr="001E2941">
        <w:t>emographic</w:t>
      </w:r>
      <w:r w:rsidR="004738F2" w:rsidRPr="001E2941">
        <w:t xml:space="preserve"> information</w:t>
      </w:r>
    </w:p>
    <w:p w14:paraId="7B22A1B9" w14:textId="77777777" w:rsidR="004738F2" w:rsidRPr="001E2941" w:rsidRDefault="004738F2" w:rsidP="006365AF">
      <w:pPr>
        <w:pStyle w:val="ListBullet2"/>
      </w:pPr>
      <w:r w:rsidRPr="001E2941">
        <w:t>Care approvals and extensions</w:t>
      </w:r>
    </w:p>
    <w:p w14:paraId="5E9EB6C7" w14:textId="4EF94770" w:rsidR="004738F2" w:rsidRPr="001E2941" w:rsidRDefault="2CEE9825" w:rsidP="006365AF">
      <w:pPr>
        <w:pStyle w:val="ListBullet2"/>
      </w:pPr>
      <w:r w:rsidRPr="001E2941">
        <w:t>F</w:t>
      </w:r>
      <w:r w:rsidR="4D434F0C" w:rsidRPr="001E2941">
        <w:t>unding</w:t>
      </w:r>
      <w:r w:rsidR="004738F2" w:rsidRPr="001E2941">
        <w:t xml:space="preserve"> classifications</w:t>
      </w:r>
    </w:p>
    <w:p w14:paraId="7AA333C9" w14:textId="2429D7CB" w:rsidR="004738F2" w:rsidRPr="001E2941" w:rsidRDefault="0C4A23C0" w:rsidP="006365AF">
      <w:pPr>
        <w:pStyle w:val="ListBullet2"/>
      </w:pPr>
      <w:r w:rsidRPr="001E2941">
        <w:t>Entry and Exit Events</w:t>
      </w:r>
      <w:r w:rsidR="00283B55">
        <w:t>.</w:t>
      </w:r>
    </w:p>
    <w:p w14:paraId="2B9F9667" w14:textId="6F0A28DF" w:rsidR="003D2BAD" w:rsidRPr="003D4C3A" w:rsidRDefault="004738F2" w:rsidP="006365AF">
      <w:pPr>
        <w:pStyle w:val="ListBullet"/>
      </w:pPr>
      <w:r w:rsidRPr="001E2941">
        <w:t xml:space="preserve">Payment and claim data will be automatically transmitted from Services Australia to the </w:t>
      </w:r>
      <w:r w:rsidR="1AA6A33A" w:rsidRPr="001E2941">
        <w:t>d</w:t>
      </w:r>
      <w:r w:rsidR="0F375199" w:rsidRPr="001E2941">
        <w:t>epartment’s</w:t>
      </w:r>
      <w:r w:rsidRPr="001E2941">
        <w:t xml:space="preserve"> Aged Care Data Warehouse, supporting improved reporting and analysis under the </w:t>
      </w:r>
      <w:r w:rsidR="0073547C" w:rsidRPr="001E2941">
        <w:t>n</w:t>
      </w:r>
      <w:r w:rsidRPr="001E2941">
        <w:t>ew Act.</w:t>
      </w:r>
    </w:p>
    <w:p w14:paraId="04A5BA67" w14:textId="77777777" w:rsidR="00681A8D" w:rsidRPr="00A379A6" w:rsidRDefault="003B58A0" w:rsidP="00A379A6">
      <w:pPr>
        <w:pStyle w:val="Heading2"/>
      </w:pPr>
      <w:bookmarkStart w:id="74" w:name="_Toc212106198"/>
      <w:r w:rsidRPr="00A379A6">
        <w:t xml:space="preserve">Aged </w:t>
      </w:r>
      <w:r w:rsidR="005F2C1F" w:rsidRPr="00A379A6">
        <w:t>c</w:t>
      </w:r>
      <w:r w:rsidRPr="00A379A6">
        <w:t xml:space="preserve">are </w:t>
      </w:r>
      <w:r w:rsidR="005F2C1F" w:rsidRPr="00A379A6">
        <w:t>s</w:t>
      </w:r>
      <w:r w:rsidRPr="00A379A6">
        <w:t>ervice list updates</w:t>
      </w:r>
      <w:bookmarkEnd w:id="74"/>
    </w:p>
    <w:p w14:paraId="5E7B9E15" w14:textId="5DD307C4" w:rsidR="00600C21" w:rsidRPr="00262DAE" w:rsidRDefault="003B58A0" w:rsidP="00BC7776">
      <w:pPr>
        <w:rPr>
          <w:rFonts w:cs="Arial"/>
        </w:rPr>
      </w:pPr>
      <w:r w:rsidRPr="00262DAE">
        <w:rPr>
          <w:rFonts w:cs="Arial"/>
        </w:rPr>
        <w:t xml:space="preserve">The </w:t>
      </w:r>
      <w:hyperlink r:id="rId34">
        <w:r w:rsidR="00F813EB" w:rsidRPr="00FD05AE">
          <w:rPr>
            <w:rStyle w:val="Hyperlink"/>
            <w:rFonts w:cs="Arial"/>
            <w:color w:val="0070C0"/>
          </w:rPr>
          <w:t>aged care service list</w:t>
        </w:r>
      </w:hyperlink>
      <w:r w:rsidR="00F813EB" w:rsidRPr="00262DAE">
        <w:rPr>
          <w:rFonts w:cs="Arial"/>
        </w:rPr>
        <w:t xml:space="preserve"> is</w:t>
      </w:r>
      <w:r w:rsidRPr="00262DAE">
        <w:rPr>
          <w:rFonts w:cs="Arial"/>
        </w:rPr>
        <w:t xml:space="preserve"> the full list of services that can be funded by the Australian Government. It has been updated to align with the structure and terminology of the new Act.</w:t>
      </w:r>
    </w:p>
    <w:p w14:paraId="5FD95C8B" w14:textId="51B31254" w:rsidR="00600C21" w:rsidRPr="00262DAE" w:rsidRDefault="003B58A0" w:rsidP="00BC7776">
      <w:pPr>
        <w:rPr>
          <w:rFonts w:cs="Arial"/>
        </w:rPr>
      </w:pPr>
      <w:r w:rsidRPr="00262DAE">
        <w:rPr>
          <w:rFonts w:cs="Arial"/>
        </w:rPr>
        <w:t>These changes are reflected in portals and applications used for provider registration, service recommendations and provider outlet service offering and configuration.</w:t>
      </w:r>
    </w:p>
    <w:p w14:paraId="014EDF97" w14:textId="07E4057C" w:rsidR="00600C21" w:rsidRPr="00262DAE" w:rsidRDefault="003B58A0">
      <w:pPr>
        <w:rPr>
          <w:rStyle w:val="Hyperlink"/>
          <w:rFonts w:cs="Arial"/>
          <w:color w:val="auto"/>
          <w:u w:val="none"/>
        </w:rPr>
      </w:pPr>
      <w:r w:rsidRPr="00262DAE">
        <w:rPr>
          <w:rStyle w:val="Hyperlink"/>
          <w:rFonts w:cs="Arial"/>
          <w:color w:val="auto"/>
          <w:u w:val="none"/>
        </w:rPr>
        <w:t>Providers</w:t>
      </w:r>
      <w:r w:rsidRPr="00262DAE">
        <w:rPr>
          <w:rFonts w:cs="Arial"/>
        </w:rPr>
        <w:t xml:space="preserve"> are encouraged to ensure staff are familiar with the updated processes </w:t>
      </w:r>
      <w:r w:rsidRPr="00262DAE">
        <w:rPr>
          <w:rStyle w:val="Hyperlink"/>
          <w:rFonts w:cs="Arial"/>
          <w:color w:val="auto"/>
          <w:u w:val="none"/>
        </w:rPr>
        <w:t>and terminology.</w:t>
      </w:r>
    </w:p>
    <w:p w14:paraId="525F7926" w14:textId="62DE017F" w:rsidR="003B58A0" w:rsidRPr="00262DAE" w:rsidRDefault="003B58A0" w:rsidP="00C26145">
      <w:pPr>
        <w:rPr>
          <w:rFonts w:cs="Arial"/>
        </w:rPr>
      </w:pPr>
      <w:r w:rsidRPr="00262DAE">
        <w:rPr>
          <w:rStyle w:val="Hyperlink"/>
          <w:rFonts w:cs="Arial"/>
          <w:color w:val="auto"/>
          <w:u w:val="none"/>
        </w:rPr>
        <w:t>Historical records will</w:t>
      </w:r>
      <w:r w:rsidRPr="00262DAE">
        <w:rPr>
          <w:rFonts w:cs="Arial"/>
        </w:rPr>
        <w:t xml:space="preserve"> continue to show previous service catalogue data.</w:t>
      </w:r>
    </w:p>
    <w:p w14:paraId="46905A58" w14:textId="3ADE9417" w:rsidR="00283B55" w:rsidRDefault="003B58A0" w:rsidP="00A379A6">
      <w:pPr>
        <w:pStyle w:val="Heading2"/>
        <w:rPr>
          <w:rStyle w:val="Heading2Char"/>
          <w:rFonts w:cs="Arial"/>
        </w:rPr>
      </w:pPr>
      <w:bookmarkStart w:id="75" w:name="_Toc212106199"/>
      <w:r w:rsidRPr="00F4672B">
        <w:rPr>
          <w:rStyle w:val="Heading2Char"/>
        </w:rPr>
        <w:t xml:space="preserve">Commonwealth Home </w:t>
      </w:r>
      <w:r w:rsidRPr="00A379A6">
        <w:t>Support</w:t>
      </w:r>
      <w:r w:rsidRPr="00F4672B">
        <w:rPr>
          <w:rStyle w:val="Heading2Char"/>
        </w:rPr>
        <w:t xml:space="preserve"> Program (CHSP) service catalogue updates to align with the new Aged Care Ac</w:t>
      </w:r>
      <w:r w:rsidRPr="002C4D72">
        <w:rPr>
          <w:rStyle w:val="Heading2Char"/>
          <w:rFonts w:cs="Arial"/>
        </w:rPr>
        <w:t>t</w:t>
      </w:r>
      <w:bookmarkEnd w:id="75"/>
    </w:p>
    <w:p w14:paraId="6CF43FEA" w14:textId="03DDCF96" w:rsidR="003B58A0" w:rsidRPr="001E2941" w:rsidRDefault="003B58A0" w:rsidP="00C26145">
      <w:pPr>
        <w:rPr>
          <w:rFonts w:cs="Arial"/>
        </w:rPr>
      </w:pPr>
      <w:r w:rsidRPr="001E2941">
        <w:rPr>
          <w:rFonts w:cs="Arial"/>
        </w:rPr>
        <w:t xml:space="preserve">The </w:t>
      </w:r>
      <w:hyperlink r:id="rId35" w:history="1">
        <w:r w:rsidRPr="00FD05AE">
          <w:rPr>
            <w:rStyle w:val="Hyperlink"/>
            <w:rFonts w:cs="Arial"/>
            <w:color w:val="0070C0"/>
          </w:rPr>
          <w:t>CHSP service catalogue</w:t>
        </w:r>
      </w:hyperlink>
      <w:r w:rsidRPr="001E2941">
        <w:rPr>
          <w:rFonts w:cs="Arial"/>
        </w:rPr>
        <w:t xml:space="preserve"> now aligns with the Aged Care Act’s </w:t>
      </w:r>
      <w:hyperlink r:id="rId36" w:history="1">
        <w:r w:rsidR="00146454" w:rsidRPr="00FD05AE">
          <w:rPr>
            <w:rStyle w:val="Hyperlink"/>
            <w:rFonts w:cs="Arial"/>
            <w:color w:val="0070C0"/>
          </w:rPr>
          <w:t>a</w:t>
        </w:r>
        <w:r w:rsidRPr="00FD05AE">
          <w:rPr>
            <w:rStyle w:val="Hyperlink"/>
            <w:rFonts w:cs="Arial"/>
            <w:color w:val="0070C0"/>
          </w:rPr>
          <w:t xml:space="preserve">ged </w:t>
        </w:r>
        <w:r w:rsidR="00146454" w:rsidRPr="00FD05AE">
          <w:rPr>
            <w:rStyle w:val="Hyperlink"/>
            <w:rFonts w:cs="Arial"/>
            <w:color w:val="0070C0"/>
          </w:rPr>
          <w:t>c</w:t>
        </w:r>
        <w:r w:rsidRPr="00FD05AE">
          <w:rPr>
            <w:rStyle w:val="Hyperlink"/>
            <w:rFonts w:cs="Arial"/>
            <w:color w:val="0070C0"/>
          </w:rPr>
          <w:t xml:space="preserve">are </w:t>
        </w:r>
        <w:r w:rsidR="00146454" w:rsidRPr="00FD05AE">
          <w:rPr>
            <w:rStyle w:val="Hyperlink"/>
            <w:rFonts w:cs="Arial"/>
            <w:color w:val="0070C0"/>
          </w:rPr>
          <w:t>s</w:t>
        </w:r>
        <w:r w:rsidRPr="00FD05AE">
          <w:rPr>
            <w:rStyle w:val="Hyperlink"/>
            <w:rFonts w:cs="Arial"/>
            <w:color w:val="0070C0"/>
          </w:rPr>
          <w:t xml:space="preserve">ervice </w:t>
        </w:r>
        <w:r w:rsidR="00146454" w:rsidRPr="00FD05AE">
          <w:rPr>
            <w:rStyle w:val="Hyperlink"/>
            <w:rFonts w:cs="Arial"/>
            <w:color w:val="0070C0"/>
          </w:rPr>
          <w:t>l</w:t>
        </w:r>
        <w:r w:rsidRPr="00FD05AE">
          <w:rPr>
            <w:rStyle w:val="Hyperlink"/>
            <w:rFonts w:cs="Arial"/>
            <w:color w:val="0070C0"/>
          </w:rPr>
          <w:t>ist</w:t>
        </w:r>
      </w:hyperlink>
      <w:r w:rsidR="00146454" w:rsidRPr="001E2941">
        <w:rPr>
          <w:rFonts w:cs="Arial"/>
        </w:rPr>
        <w:t>.</w:t>
      </w:r>
    </w:p>
    <w:p w14:paraId="7144F75B" w14:textId="132DD29B" w:rsidR="003B58A0" w:rsidRPr="001E2941" w:rsidRDefault="003B58A0" w:rsidP="00C26145">
      <w:pPr>
        <w:rPr>
          <w:rFonts w:cs="Arial"/>
        </w:rPr>
      </w:pPr>
      <w:r w:rsidRPr="001E2941">
        <w:rPr>
          <w:rFonts w:cs="Arial"/>
        </w:rPr>
        <w:t xml:space="preserve">This involves service name changes to service types and services, noting new services under Therapeutic services for independent living that align with the </w:t>
      </w:r>
      <w:r w:rsidR="00396230" w:rsidRPr="001E2941">
        <w:rPr>
          <w:rFonts w:cs="Arial"/>
        </w:rPr>
        <w:t>aged care service list</w:t>
      </w:r>
      <w:r w:rsidR="0096383F" w:rsidRPr="001E2941">
        <w:rPr>
          <w:rFonts w:cs="Arial"/>
        </w:rPr>
        <w:t>.</w:t>
      </w:r>
    </w:p>
    <w:p w14:paraId="635EEDA9" w14:textId="6A404BAC" w:rsidR="00283B55" w:rsidRDefault="003B58A0" w:rsidP="00283B55">
      <w:pPr>
        <w:rPr>
          <w:rFonts w:cs="Arial"/>
        </w:rPr>
      </w:pPr>
      <w:r w:rsidRPr="001E2941">
        <w:rPr>
          <w:rFonts w:cs="Arial"/>
        </w:rPr>
        <w:t xml:space="preserve">Please review the </w:t>
      </w:r>
      <w:hyperlink r:id="rId37" w:history="1">
        <w:r w:rsidRPr="00FD05AE">
          <w:rPr>
            <w:rStyle w:val="Hyperlink"/>
            <w:rFonts w:cs="Arial"/>
            <w:color w:val="0070C0"/>
          </w:rPr>
          <w:t>updated service list</w:t>
        </w:r>
      </w:hyperlink>
      <w:r w:rsidRPr="001E2941">
        <w:rPr>
          <w:rFonts w:cs="Arial"/>
        </w:rPr>
        <w:t xml:space="preserve"> and refer to the</w:t>
      </w:r>
      <w:r w:rsidR="00AE199D">
        <w:rPr>
          <w:rFonts w:cs="Arial"/>
        </w:rPr>
        <w:t xml:space="preserve"> </w:t>
      </w:r>
      <w:hyperlink r:id="rId38" w:anchor=":~:text=This%20guide%20gives%20step-by-step%20instructions%20on%20how%20administrators,the%20My%20Aged%20Care%20Service%20and%20Support%20Portal." w:history="1">
        <w:r w:rsidR="0065299E" w:rsidRPr="00FD05AE">
          <w:rPr>
            <w:rStyle w:val="Hyperlink"/>
            <w:rFonts w:cs="Arial"/>
            <w:color w:val="0070C0"/>
          </w:rPr>
          <w:t>Service and Support Portal User Guide - Creating service delivery outlets and adding service information</w:t>
        </w:r>
      </w:hyperlink>
      <w:r w:rsidR="00FD05AE">
        <w:t xml:space="preserve"> </w:t>
      </w:r>
      <w:r w:rsidRPr="001E2941">
        <w:rPr>
          <w:rFonts w:cs="Arial"/>
        </w:rPr>
        <w:t>for further details on how these changes may appear in your outlet configuration and service setup.</w:t>
      </w:r>
      <w:bookmarkStart w:id="76" w:name="_Toc212106200"/>
    </w:p>
    <w:p w14:paraId="3F32AEE9" w14:textId="77777777" w:rsidR="00283B55" w:rsidRPr="00A379A6" w:rsidRDefault="165D91E3" w:rsidP="00A379A6">
      <w:pPr>
        <w:pStyle w:val="Heading2"/>
      </w:pPr>
      <w:r w:rsidRPr="007E34E2">
        <w:rPr>
          <w:rStyle w:val="Heading2Char"/>
        </w:rPr>
        <w:t>Commencement of Places to People for residential aged care</w:t>
      </w:r>
      <w:bookmarkEnd w:id="76"/>
    </w:p>
    <w:p w14:paraId="758C2BEA" w14:textId="5198E83B" w:rsidR="00B05322" w:rsidRPr="007E34E2" w:rsidRDefault="009B55A1" w:rsidP="00283B55">
      <w:pPr>
        <w:rPr>
          <w:rFonts w:cs="Arial"/>
        </w:rPr>
      </w:pPr>
      <w:r w:rsidRPr="007E34E2">
        <w:rPr>
          <w:rFonts w:cs="Arial"/>
        </w:rPr>
        <w:t>From 1 November 2025, p</w:t>
      </w:r>
      <w:r w:rsidR="165D91E3" w:rsidRPr="007E34E2">
        <w:rPr>
          <w:rFonts w:cs="Arial"/>
        </w:rPr>
        <w:t xml:space="preserve">laces for residential aged care </w:t>
      </w:r>
      <w:r w:rsidR="00B05322" w:rsidRPr="007E34E2">
        <w:rPr>
          <w:rFonts w:cs="Arial"/>
        </w:rPr>
        <w:t>are</w:t>
      </w:r>
      <w:r w:rsidR="165D91E3" w:rsidRPr="007E34E2">
        <w:rPr>
          <w:rFonts w:cs="Arial"/>
        </w:rPr>
        <w:t xml:space="preserve"> allocated to older Australians rather than providers. A place will be allocated </w:t>
      </w:r>
      <w:r w:rsidR="232B38BC" w:rsidRPr="007E34E2">
        <w:rPr>
          <w:rFonts w:cs="Arial"/>
        </w:rPr>
        <w:t xml:space="preserve">in My Aged Care </w:t>
      </w:r>
      <w:r w:rsidR="165D91E3" w:rsidRPr="007E34E2">
        <w:rPr>
          <w:rFonts w:cs="Arial"/>
        </w:rPr>
        <w:t xml:space="preserve">to residents in care </w:t>
      </w:r>
      <w:r w:rsidR="19B8C415" w:rsidRPr="007E34E2">
        <w:rPr>
          <w:rFonts w:cs="Arial"/>
        </w:rPr>
        <w:t xml:space="preserve">as well as those that have been </w:t>
      </w:r>
      <w:r w:rsidR="00721299" w:rsidRPr="007E34E2">
        <w:rPr>
          <w:rFonts w:cs="Arial"/>
        </w:rPr>
        <w:t>approved</w:t>
      </w:r>
      <w:r w:rsidR="00721299">
        <w:rPr>
          <w:rFonts w:cs="Arial"/>
        </w:rPr>
        <w:t xml:space="preserve"> but</w:t>
      </w:r>
      <w:r w:rsidR="19B8C415" w:rsidRPr="007E34E2">
        <w:rPr>
          <w:rFonts w:cs="Arial"/>
        </w:rPr>
        <w:t xml:space="preserve"> have not yet entered care. </w:t>
      </w:r>
    </w:p>
    <w:p w14:paraId="191D31B9" w14:textId="1492C93E" w:rsidR="165D91E3" w:rsidRPr="007E34E2" w:rsidRDefault="550D8841" w:rsidP="000239A0">
      <w:pPr>
        <w:shd w:val="clear" w:color="auto" w:fill="FFFFFF" w:themeFill="background1"/>
        <w:rPr>
          <w:rFonts w:cs="Arial"/>
        </w:rPr>
      </w:pPr>
      <w:r w:rsidRPr="007E34E2">
        <w:rPr>
          <w:rFonts w:cs="Arial"/>
        </w:rPr>
        <w:lastRenderedPageBreak/>
        <w:t xml:space="preserve">Places will then continue to be allocated </w:t>
      </w:r>
      <w:r w:rsidR="2A9D849E" w:rsidRPr="007E34E2">
        <w:rPr>
          <w:rFonts w:cs="Arial"/>
        </w:rPr>
        <w:t xml:space="preserve">in My Aged Care </w:t>
      </w:r>
      <w:r w:rsidRPr="007E34E2">
        <w:rPr>
          <w:rFonts w:cs="Arial"/>
        </w:rPr>
        <w:t xml:space="preserve">to individuals </w:t>
      </w:r>
      <w:r w:rsidR="00B05322" w:rsidRPr="007E34E2">
        <w:rPr>
          <w:rFonts w:cs="Arial"/>
        </w:rPr>
        <w:t>when</w:t>
      </w:r>
      <w:r w:rsidRPr="007E34E2">
        <w:rPr>
          <w:rFonts w:cs="Arial"/>
        </w:rPr>
        <w:t xml:space="preserve"> they </w:t>
      </w:r>
      <w:r w:rsidR="002C675B">
        <w:rPr>
          <w:rFonts w:cs="Arial"/>
        </w:rPr>
        <w:t>a</w:t>
      </w:r>
      <w:r w:rsidRPr="007E34E2">
        <w:rPr>
          <w:rFonts w:cs="Arial"/>
        </w:rPr>
        <w:t>re approved for care.</w:t>
      </w:r>
    </w:p>
    <w:p w14:paraId="1CACFF50" w14:textId="392E807D" w:rsidR="00CE2FA8" w:rsidRPr="001E2941" w:rsidRDefault="283B8D64">
      <w:pPr>
        <w:rPr>
          <w:rFonts w:cs="Arial"/>
        </w:rPr>
      </w:pPr>
      <w:r w:rsidRPr="007E34E2">
        <w:rPr>
          <w:rFonts w:cs="Arial"/>
        </w:rPr>
        <w:t>Information about the place allocation will be shared with Services Australia to enable the correct payment of subsidies.</w:t>
      </w:r>
    </w:p>
    <w:p w14:paraId="73DC87AD" w14:textId="77777777" w:rsidR="001E65EC" w:rsidRPr="00A379A6" w:rsidRDefault="0027734F" w:rsidP="00A379A6">
      <w:pPr>
        <w:pStyle w:val="Heading2"/>
      </w:pPr>
      <w:bookmarkStart w:id="77" w:name="_Toc212106201"/>
      <w:r w:rsidRPr="005505ED">
        <w:rPr>
          <w:rStyle w:val="Heading2Char"/>
        </w:rPr>
        <w:t>Aboriginal and Torres Strait Islander assessment organisations – new ways to register preference</w:t>
      </w:r>
      <w:bookmarkEnd w:id="77"/>
    </w:p>
    <w:p w14:paraId="7B859EA0" w14:textId="2BF1BC96" w:rsidR="0027734F" w:rsidRPr="00F62DB7" w:rsidRDefault="0027734F" w:rsidP="0027734F">
      <w:pPr>
        <w:shd w:val="clear" w:color="auto" w:fill="FFFFFF" w:themeFill="background1"/>
        <w:rPr>
          <w:rFonts w:eastAsiaTheme="majorEastAsia" w:cstheme="majorBidi"/>
          <w:b/>
          <w:bCs/>
        </w:rPr>
      </w:pPr>
      <w:r w:rsidRPr="00F62DB7">
        <w:rPr>
          <w:rFonts w:eastAsiaTheme="majorEastAsia" w:cstheme="majorBidi"/>
        </w:rPr>
        <w:t xml:space="preserve">A pilot with a small number of </w:t>
      </w:r>
      <w:hyperlink r:id="rId39" w:history="1">
        <w:r w:rsidRPr="00FD05AE">
          <w:rPr>
            <w:rStyle w:val="Hyperlink"/>
            <w:rFonts w:eastAsiaTheme="majorEastAsia" w:cstheme="majorBidi"/>
            <w:color w:val="0070C0"/>
          </w:rPr>
          <w:t>Aboriginal and Torres Strait Islander assessment organisations</w:t>
        </w:r>
      </w:hyperlink>
      <w:r w:rsidRPr="00F62DB7">
        <w:rPr>
          <w:rFonts w:eastAsiaTheme="majorEastAsia" w:cstheme="majorBidi"/>
        </w:rPr>
        <w:t xml:space="preserve"> has commenced to deliver culturally safe, trauma-aware aged care assessments. We aim to support Elders and older people to access services that meet their needs.</w:t>
      </w:r>
    </w:p>
    <w:p w14:paraId="50234EB8" w14:textId="77777777" w:rsidR="0027734F" w:rsidRPr="00F62DB7" w:rsidRDefault="0027734F" w:rsidP="0027734F">
      <w:pPr>
        <w:shd w:val="clear" w:color="auto" w:fill="FFFFFF" w:themeFill="background1"/>
        <w:rPr>
          <w:rFonts w:eastAsiaTheme="majorEastAsia" w:cstheme="majorBidi"/>
        </w:rPr>
      </w:pPr>
      <w:r w:rsidRPr="00F62DB7">
        <w:rPr>
          <w:rFonts w:eastAsiaTheme="majorEastAsia" w:cstheme="majorBidi"/>
        </w:rPr>
        <w:t>Recent system updates make it easier for older people and supporters to register and manage their preferences for Aboriginal and Torres Strait Islander assessment organisations:</w:t>
      </w:r>
    </w:p>
    <w:p w14:paraId="758FC693" w14:textId="66D29F19" w:rsidR="0027734F" w:rsidRPr="00F62DB7" w:rsidRDefault="0027734F" w:rsidP="006365AF">
      <w:pPr>
        <w:pStyle w:val="ListBullet"/>
      </w:pPr>
      <w:r w:rsidRPr="00F62DB7">
        <w:t>Older people will now be able to register their preference in the My Aged Care Online account by ticking the preference box. </w:t>
      </w:r>
    </w:p>
    <w:p w14:paraId="27C1FE86" w14:textId="05609F79" w:rsidR="0027734F" w:rsidRPr="00F62DB7" w:rsidRDefault="0027734F" w:rsidP="006365AF">
      <w:pPr>
        <w:pStyle w:val="ListBullet"/>
      </w:pPr>
      <w:r w:rsidRPr="00F62DB7">
        <w:t xml:space="preserve">System navigators such as Elder Care Support workers, care finders and </w:t>
      </w:r>
      <w:r w:rsidR="00201346">
        <w:t>Older</w:t>
      </w:r>
      <w:r w:rsidR="002C675B">
        <w:t xml:space="preserve"> Persons Advocacy Network (OPAN)</w:t>
      </w:r>
      <w:r w:rsidRPr="00F62DB7">
        <w:t xml:space="preserve"> advocates will also be able to register the older persons preference in the My Aged Care portal.</w:t>
      </w:r>
    </w:p>
    <w:p w14:paraId="584E1DBD" w14:textId="2BB978EB" w:rsidR="0027734F" w:rsidRPr="00F62DB7" w:rsidRDefault="0027734F" w:rsidP="006365AF">
      <w:pPr>
        <w:pStyle w:val="ListBullet"/>
      </w:pPr>
      <w:r w:rsidRPr="00F62DB7">
        <w:t>GPs will be able to register the preference using Health link.</w:t>
      </w:r>
    </w:p>
    <w:p w14:paraId="47D7CB4E" w14:textId="64ABBE89" w:rsidR="0027734F" w:rsidRPr="00F62DB7" w:rsidRDefault="0027734F" w:rsidP="006365AF">
      <w:pPr>
        <w:pStyle w:val="ListBullet"/>
      </w:pPr>
      <w:r w:rsidRPr="00F62DB7">
        <w:t xml:space="preserve">This builds on earlier improvements which </w:t>
      </w:r>
      <w:r w:rsidR="003B3FBA">
        <w:t>when</w:t>
      </w:r>
      <w:r w:rsidRPr="00F62DB7">
        <w:t xml:space="preserve"> enabled</w:t>
      </w:r>
      <w:r w:rsidR="003B3FBA">
        <w:t>,</w:t>
      </w:r>
      <w:r w:rsidRPr="00F62DB7">
        <w:t xml:space="preserve"> allowed them to register their preference with MAC by phone, or face-to-face channels, or when speaking directly to an assessment organisation.</w:t>
      </w:r>
    </w:p>
    <w:p w14:paraId="3C9F3B8A" w14:textId="3573CFEE" w:rsidR="0027734F" w:rsidRPr="00F62DB7" w:rsidRDefault="0027734F" w:rsidP="0027734F">
      <w:pPr>
        <w:shd w:val="clear" w:color="auto" w:fill="FFFFFF" w:themeFill="background1"/>
        <w:rPr>
          <w:rFonts w:eastAsiaTheme="majorEastAsia" w:cstheme="majorBidi"/>
        </w:rPr>
      </w:pPr>
      <w:r w:rsidRPr="00F62DB7">
        <w:rPr>
          <w:rFonts w:eastAsiaTheme="majorEastAsia" w:cstheme="majorBidi"/>
        </w:rPr>
        <w:t xml:space="preserve">Over time, the service will extend its </w:t>
      </w:r>
      <w:r w:rsidR="00721299" w:rsidRPr="00F62DB7">
        <w:rPr>
          <w:rFonts w:eastAsiaTheme="majorEastAsia" w:cstheme="majorBidi"/>
        </w:rPr>
        <w:t>reach,</w:t>
      </w:r>
      <w:r w:rsidRPr="00F62DB7">
        <w:rPr>
          <w:rFonts w:eastAsiaTheme="majorEastAsia" w:cstheme="majorBidi"/>
        </w:rPr>
        <w:t xml:space="preserve"> and future phases will work towards covering more areas across Australia. This is why it’s important to collect the preferences for </w:t>
      </w:r>
      <w:r w:rsidR="0045501A">
        <w:rPr>
          <w:rFonts w:eastAsiaTheme="majorEastAsia" w:cstheme="majorBidi"/>
        </w:rPr>
        <w:t xml:space="preserve">older </w:t>
      </w:r>
      <w:r w:rsidRPr="00F62DB7">
        <w:rPr>
          <w:rFonts w:eastAsiaTheme="majorEastAsia" w:cstheme="majorBidi"/>
        </w:rPr>
        <w:t xml:space="preserve">First Nation Aboriginal and Torres Strait Islander </w:t>
      </w:r>
      <w:r w:rsidR="0045501A">
        <w:rPr>
          <w:rFonts w:eastAsiaTheme="majorEastAsia" w:cstheme="majorBidi"/>
        </w:rPr>
        <w:t>people</w:t>
      </w:r>
      <w:r w:rsidRPr="00F62DB7">
        <w:rPr>
          <w:rFonts w:eastAsiaTheme="majorEastAsia" w:cstheme="majorBidi"/>
        </w:rPr>
        <w:t xml:space="preserve"> now – as one way to assist in the understanding of demand.</w:t>
      </w:r>
    </w:p>
    <w:p w14:paraId="3A13FE35" w14:textId="0AA485C0" w:rsidR="00DE3350" w:rsidRPr="00681A8D" w:rsidRDefault="0027734F" w:rsidP="3AF43DD6">
      <w:pPr>
        <w:shd w:val="clear" w:color="auto" w:fill="FFFFFF" w:themeFill="background1"/>
        <w:rPr>
          <w:rFonts w:eastAsiaTheme="majorEastAsia" w:cstheme="majorBidi"/>
          <w:color w:val="358189"/>
          <w:sz w:val="32"/>
          <w:szCs w:val="32"/>
        </w:rPr>
      </w:pPr>
      <w:r w:rsidRPr="00F62DB7">
        <w:rPr>
          <w:rFonts w:eastAsiaTheme="majorEastAsia" w:cstheme="majorBidi"/>
        </w:rPr>
        <w:t xml:space="preserve">Until a First Nations </w:t>
      </w:r>
      <w:r w:rsidR="572DBC0C" w:rsidRPr="00075C95">
        <w:rPr>
          <w:rFonts w:eastAsiaTheme="majorEastAsia" w:cstheme="majorBidi"/>
        </w:rPr>
        <w:t>a</w:t>
      </w:r>
      <w:r w:rsidR="0B6C6D70" w:rsidRPr="00075C95">
        <w:rPr>
          <w:rFonts w:eastAsiaTheme="majorEastAsia" w:cstheme="majorBidi"/>
        </w:rPr>
        <w:t>n</w:t>
      </w:r>
      <w:r w:rsidR="4F162360" w:rsidRPr="00075C95">
        <w:rPr>
          <w:rFonts w:eastAsiaTheme="majorEastAsia" w:cstheme="majorBidi"/>
        </w:rPr>
        <w:t>d</w:t>
      </w:r>
      <w:r w:rsidRPr="00F62DB7">
        <w:rPr>
          <w:rFonts w:eastAsiaTheme="majorEastAsia" w:cstheme="majorBidi"/>
        </w:rPr>
        <w:t xml:space="preserve"> Aboriginal and Torres Strait Islander assessment service is available in their area, older Aboriginal and Torres Strait Islander people can receive aged care needs assessments through existing Single Assessment System organisations. This process can be supported by an Elder Care Support worker, a care finder or an OPAN advocate to help the older person feel more culturally safe.</w:t>
      </w:r>
    </w:p>
    <w:p w14:paraId="235BF2E5" w14:textId="77777777" w:rsidR="00681A8D" w:rsidRPr="00A379A6" w:rsidRDefault="000239A0" w:rsidP="00A379A6">
      <w:pPr>
        <w:pStyle w:val="Heading2"/>
      </w:pPr>
      <w:bookmarkStart w:id="78" w:name="_Toc212106202"/>
      <w:r w:rsidRPr="00F4672B">
        <w:rPr>
          <w:rStyle w:val="Heading2Char"/>
        </w:rPr>
        <w:t xml:space="preserve">Australian National Aged Care Classification (AN-ACC): Updates to wording </w:t>
      </w:r>
      <w:r w:rsidR="1DE9FA63" w:rsidRPr="00F4672B">
        <w:rPr>
          <w:rStyle w:val="Heading2Char"/>
        </w:rPr>
        <w:t xml:space="preserve">of </w:t>
      </w:r>
      <w:r w:rsidRPr="00F4672B">
        <w:rPr>
          <w:rStyle w:val="Heading2Char"/>
        </w:rPr>
        <w:t xml:space="preserve">reconsideration </w:t>
      </w:r>
      <w:r w:rsidR="2BB8D972" w:rsidRPr="00F4672B">
        <w:rPr>
          <w:rStyle w:val="Heading2Char"/>
        </w:rPr>
        <w:t>and classification reassessment</w:t>
      </w:r>
      <w:r w:rsidR="34D399BF" w:rsidRPr="00F4672B">
        <w:rPr>
          <w:rStyle w:val="Heading2Char"/>
        </w:rPr>
        <w:t xml:space="preserve"> </w:t>
      </w:r>
      <w:r w:rsidRPr="00F4672B">
        <w:rPr>
          <w:rStyle w:val="Heading2Char"/>
        </w:rPr>
        <w:t>notifications</w:t>
      </w:r>
      <w:bookmarkEnd w:id="78"/>
    </w:p>
    <w:p w14:paraId="605A96A2" w14:textId="4803FF4C" w:rsidR="000239A0" w:rsidRPr="001E2941" w:rsidRDefault="000239A0" w:rsidP="000239A0">
      <w:pPr>
        <w:shd w:val="clear" w:color="auto" w:fill="FFFFFF" w:themeFill="background1"/>
        <w:rPr>
          <w:rFonts w:cs="Arial"/>
        </w:rPr>
      </w:pPr>
      <w:r w:rsidRPr="001E2941">
        <w:rPr>
          <w:rFonts w:cs="Arial"/>
        </w:rPr>
        <w:t>To ensure legal compliance and clearer communication with care recipients and providers, the following text changes have been made to notifications and emails:</w:t>
      </w:r>
    </w:p>
    <w:p w14:paraId="0E51AA75" w14:textId="77777777" w:rsidR="000239A0" w:rsidRPr="001E2941" w:rsidRDefault="000239A0" w:rsidP="006365AF">
      <w:pPr>
        <w:pStyle w:val="ListBullet"/>
      </w:pPr>
      <w:r w:rsidRPr="001E2941">
        <w:t>System Governor replaces Secretary</w:t>
      </w:r>
    </w:p>
    <w:p w14:paraId="6E0509AA" w14:textId="433564F6" w:rsidR="00681A8D" w:rsidRDefault="000239A0" w:rsidP="006365AF">
      <w:pPr>
        <w:pStyle w:val="ListBullet"/>
      </w:pPr>
      <w:r w:rsidRPr="001E2941">
        <w:t>Information on recipient’s right to review included on notifications.</w:t>
      </w:r>
    </w:p>
    <w:p w14:paraId="726F0F66" w14:textId="77777777" w:rsidR="00681A8D" w:rsidRDefault="00681A8D">
      <w:pPr>
        <w:rPr>
          <w:rFonts w:cs="Arial"/>
        </w:rPr>
      </w:pPr>
      <w:r>
        <w:rPr>
          <w:rFonts w:cs="Arial"/>
        </w:rPr>
        <w:br w:type="page"/>
      </w:r>
    </w:p>
    <w:p w14:paraId="3A5CDD80" w14:textId="77777777" w:rsidR="00681A8D" w:rsidRDefault="008A06B0" w:rsidP="00A379A6">
      <w:pPr>
        <w:pStyle w:val="Heading2"/>
        <w:rPr>
          <w:rStyle w:val="Heading2Char"/>
          <w:rFonts w:cs="Arial"/>
        </w:rPr>
      </w:pPr>
      <w:bookmarkStart w:id="79" w:name="_Toc212106203"/>
      <w:r w:rsidRPr="002C4D72">
        <w:rPr>
          <w:rStyle w:val="Heading2Char"/>
          <w:rFonts w:cs="Arial"/>
        </w:rPr>
        <w:lastRenderedPageBreak/>
        <w:t>Updated Serious Incident Response Scheme</w:t>
      </w:r>
      <w:r w:rsidR="00271228" w:rsidRPr="002C4D72">
        <w:rPr>
          <w:rStyle w:val="Heading2Char"/>
          <w:rFonts w:cs="Arial"/>
        </w:rPr>
        <w:t xml:space="preserve"> </w:t>
      </w:r>
      <w:r w:rsidR="0092311D" w:rsidRPr="002C4D72">
        <w:rPr>
          <w:rStyle w:val="Heading2Char"/>
          <w:rFonts w:cs="Arial"/>
        </w:rPr>
        <w:t>(</w:t>
      </w:r>
      <w:r w:rsidR="00142109" w:rsidRPr="002C4D72">
        <w:rPr>
          <w:rStyle w:val="Heading2Char"/>
          <w:rFonts w:cs="Arial"/>
        </w:rPr>
        <w:t>SIRS)</w:t>
      </w:r>
      <w:r w:rsidRPr="002C4D72">
        <w:rPr>
          <w:rStyle w:val="Heading2Char"/>
          <w:rFonts w:cs="Arial"/>
        </w:rPr>
        <w:t xml:space="preserve"> Webform</w:t>
      </w:r>
      <w:bookmarkEnd w:id="79"/>
      <w:r w:rsidRPr="002C4D72">
        <w:rPr>
          <w:rStyle w:val="Heading2Char"/>
          <w:rFonts w:cs="Arial"/>
        </w:rPr>
        <w:t> </w:t>
      </w:r>
    </w:p>
    <w:p w14:paraId="0F90C08D" w14:textId="2990FD94" w:rsidR="008A06B0" w:rsidRPr="001E2941" w:rsidRDefault="008A06B0" w:rsidP="008A06B0">
      <w:pPr>
        <w:rPr>
          <w:rFonts w:cs="Arial"/>
          <w:color w:val="358189"/>
        </w:rPr>
      </w:pPr>
      <w:r w:rsidRPr="001E2941">
        <w:rPr>
          <w:rFonts w:cs="Arial"/>
        </w:rPr>
        <w:t xml:space="preserve">The SIRS notification webform has been updated to align with the </w:t>
      </w:r>
      <w:r w:rsidR="00E53A92" w:rsidRPr="001E2941">
        <w:rPr>
          <w:rFonts w:cs="Arial"/>
        </w:rPr>
        <w:t>new Aged Care Act</w:t>
      </w:r>
      <w:r w:rsidR="00BC529A" w:rsidRPr="001E2941">
        <w:rPr>
          <w:rFonts w:cs="Arial"/>
        </w:rPr>
        <w:t xml:space="preserve">. </w:t>
      </w:r>
      <w:r w:rsidRPr="001E2941">
        <w:rPr>
          <w:rFonts w:cs="Arial"/>
        </w:rPr>
        <w:t>These updates include revised terminology and new fields to support accurate reporting and regulatory oversight by the Aged Care Quality and Safety Commission (ACQSC).</w:t>
      </w:r>
    </w:p>
    <w:p w14:paraId="39A1EC74" w14:textId="0F2C2E96" w:rsidR="007812E0" w:rsidRPr="001E2941" w:rsidRDefault="008A06B0" w:rsidP="00BC7776">
      <w:pPr>
        <w:rPr>
          <w:rFonts w:cs="Arial"/>
        </w:rPr>
      </w:pPr>
      <w:r w:rsidRPr="001E2941">
        <w:rPr>
          <w:rFonts w:cs="Arial"/>
        </w:rPr>
        <w:t xml:space="preserve">From 3 November 2025, </w:t>
      </w:r>
      <w:r w:rsidR="006D5211" w:rsidRPr="001E2941">
        <w:rPr>
          <w:rFonts w:cs="Arial"/>
        </w:rPr>
        <w:t>p</w:t>
      </w:r>
      <w:r w:rsidRPr="001E2941">
        <w:rPr>
          <w:rFonts w:cs="Arial"/>
        </w:rPr>
        <w:t>roviders will need to</w:t>
      </w:r>
      <w:r w:rsidR="00A02152" w:rsidRPr="001E2941">
        <w:rPr>
          <w:rFonts w:cs="Arial"/>
        </w:rPr>
        <w:t xml:space="preserve"> u</w:t>
      </w:r>
      <w:r w:rsidR="4A3506B3" w:rsidRPr="001E2941">
        <w:rPr>
          <w:rFonts w:cs="Arial"/>
        </w:rPr>
        <w:t>se</w:t>
      </w:r>
      <w:r w:rsidRPr="001E2941">
        <w:rPr>
          <w:rFonts w:cs="Arial"/>
        </w:rPr>
        <w:t xml:space="preserve"> the updated webform</w:t>
      </w:r>
      <w:r w:rsidR="005E7D38" w:rsidRPr="001E2941">
        <w:rPr>
          <w:rFonts w:cs="Arial"/>
        </w:rPr>
        <w:t xml:space="preserve"> and</w:t>
      </w:r>
      <w:r w:rsidR="007812E0" w:rsidRPr="001E2941">
        <w:rPr>
          <w:rFonts w:cs="Arial"/>
        </w:rPr>
        <w:t>:</w:t>
      </w:r>
    </w:p>
    <w:p w14:paraId="4E2BBA9A" w14:textId="71BB2819" w:rsidR="007812E0" w:rsidRPr="001E2941" w:rsidRDefault="007812E0" w:rsidP="006365AF">
      <w:pPr>
        <w:pStyle w:val="ListBullet"/>
      </w:pPr>
      <w:r w:rsidRPr="001E2941">
        <w:t>En</w:t>
      </w:r>
      <w:r w:rsidR="008A06B0" w:rsidRPr="001E2941">
        <w:t>sure incidents are correctly linked to:</w:t>
      </w:r>
    </w:p>
    <w:p w14:paraId="6461CE47" w14:textId="2DCB21E1" w:rsidR="007812E0" w:rsidRPr="001E2941" w:rsidRDefault="008A06B0" w:rsidP="006365AF">
      <w:pPr>
        <w:pStyle w:val="ListBullet2"/>
      </w:pPr>
      <w:r w:rsidRPr="001E2941">
        <w:t>Registered Provider</w:t>
      </w:r>
    </w:p>
    <w:p w14:paraId="69E1E52A" w14:textId="38BCB523" w:rsidR="007812E0" w:rsidRPr="001E2941" w:rsidRDefault="008A06B0" w:rsidP="006365AF">
      <w:pPr>
        <w:pStyle w:val="ListBullet2"/>
      </w:pPr>
      <w:r w:rsidRPr="001E2941">
        <w:t>Affected older person</w:t>
      </w:r>
    </w:p>
    <w:p w14:paraId="5CF7E6A1" w14:textId="53260284" w:rsidR="007812E0" w:rsidRPr="001E2941" w:rsidRDefault="008A06B0" w:rsidP="006365AF">
      <w:pPr>
        <w:pStyle w:val="ListBullet2"/>
      </w:pPr>
      <w:r w:rsidRPr="001E2941">
        <w:t>Residential Care Home (if applicable)</w:t>
      </w:r>
    </w:p>
    <w:p w14:paraId="30D708E5" w14:textId="0367FD16" w:rsidR="007812E0" w:rsidRPr="001E2941" w:rsidRDefault="008A06B0" w:rsidP="006365AF">
      <w:pPr>
        <w:pStyle w:val="ListBullet2"/>
      </w:pPr>
      <w:r w:rsidRPr="001E2941">
        <w:t>Worker or responsible person</w:t>
      </w:r>
    </w:p>
    <w:p w14:paraId="11A26821" w14:textId="0967278F" w:rsidR="007812E0" w:rsidRPr="001E2941" w:rsidRDefault="008A06B0" w:rsidP="006365AF">
      <w:pPr>
        <w:pStyle w:val="ListBullet2"/>
      </w:pPr>
      <w:r w:rsidRPr="001E2941">
        <w:t>Location of care</w:t>
      </w:r>
    </w:p>
    <w:p w14:paraId="6EC72E89" w14:textId="41666DC1" w:rsidR="008A06B0" w:rsidRPr="001E2941" w:rsidRDefault="008A06B0" w:rsidP="006365AF">
      <w:pPr>
        <w:pStyle w:val="ListBullet2"/>
      </w:pPr>
      <w:r w:rsidRPr="001E2941">
        <w:t>Service Group, Registration Category and Service Type</w:t>
      </w:r>
      <w:r w:rsidR="005E7D38" w:rsidRPr="001E2941">
        <w:t>.</w:t>
      </w:r>
    </w:p>
    <w:p w14:paraId="6A5141DE" w14:textId="77777777" w:rsidR="008A06B0" w:rsidRPr="001E2941" w:rsidRDefault="008A06B0" w:rsidP="006365AF">
      <w:pPr>
        <w:pStyle w:val="ListBullet"/>
      </w:pPr>
      <w:r w:rsidRPr="001E2941">
        <w:t>Remove references to ‘Outlet’ – this field will be decommissioned.</w:t>
      </w:r>
    </w:p>
    <w:p w14:paraId="3C2FADE6" w14:textId="5EC10A90" w:rsidR="008A06B0" w:rsidRPr="001E2941" w:rsidRDefault="00D66E27" w:rsidP="008A06B0">
      <w:pPr>
        <w:rPr>
          <w:rFonts w:cs="Arial"/>
        </w:rPr>
      </w:pPr>
      <w:r w:rsidRPr="001E2941">
        <w:rPr>
          <w:rFonts w:cs="Arial"/>
        </w:rPr>
        <w:t>For more information refer to the</w:t>
      </w:r>
      <w:r w:rsidR="00576543" w:rsidRPr="001E2941">
        <w:rPr>
          <w:rFonts w:cs="Arial"/>
        </w:rPr>
        <w:t xml:space="preserve"> </w:t>
      </w:r>
      <w:hyperlink r:id="rId40" w:history="1">
        <w:r w:rsidR="00162D56" w:rsidRPr="00FD05AE">
          <w:rPr>
            <w:rStyle w:val="Hyperlink"/>
            <w:rFonts w:cs="Arial"/>
            <w:color w:val="0070C0"/>
          </w:rPr>
          <w:t>Service and Support Portal user guide – Serious incident response scheme: Residential aged care services</w:t>
        </w:r>
      </w:hyperlink>
      <w:r w:rsidR="00FD05AE">
        <w:t>.</w:t>
      </w:r>
    </w:p>
    <w:p w14:paraId="313F1AB0" w14:textId="147036C6" w:rsidR="00666FA6" w:rsidRPr="00F4672B" w:rsidRDefault="00666FA6" w:rsidP="00A379A6">
      <w:pPr>
        <w:pStyle w:val="Heading2"/>
      </w:pPr>
      <w:bookmarkStart w:id="80" w:name="_Toc211260678"/>
      <w:bookmarkStart w:id="81" w:name="_Toc212106204"/>
      <w:r w:rsidRPr="00F4672B">
        <w:t xml:space="preserve">Additional </w:t>
      </w:r>
      <w:r w:rsidR="00CC0F71" w:rsidRPr="00F4672B">
        <w:t>My Aged Care</w:t>
      </w:r>
      <w:r w:rsidRPr="00F4672B">
        <w:t xml:space="preserve"> resources</w:t>
      </w:r>
      <w:bookmarkEnd w:id="80"/>
      <w:bookmarkEnd w:id="81"/>
    </w:p>
    <w:p w14:paraId="5CEFB1EB" w14:textId="3F73D2F8" w:rsidR="00666FA6" w:rsidRPr="001E2941" w:rsidRDefault="00666FA6" w:rsidP="00681A8D">
      <w:bookmarkStart w:id="82" w:name="_Toc581201958"/>
      <w:r w:rsidRPr="00681A8D">
        <w:rPr>
          <w:b/>
        </w:rPr>
        <w:t>Guidance material for Assessors</w:t>
      </w:r>
      <w:r w:rsidRPr="00681A8D">
        <w:t xml:space="preserve"> is available on the Department of </w:t>
      </w:r>
      <w:r w:rsidR="000400E3" w:rsidRPr="00681A8D">
        <w:t>Health, Disability and Ageing</w:t>
      </w:r>
      <w:r w:rsidRPr="00681A8D" w:rsidDel="00EC74E4">
        <w:t xml:space="preserve"> </w:t>
      </w:r>
      <w:r w:rsidRPr="00681A8D">
        <w:t xml:space="preserve">Website: </w:t>
      </w:r>
      <w:hyperlink r:id="rId41" w:tgtFrame="_blank" w:history="1">
        <w:r w:rsidRPr="00FD05AE">
          <w:rPr>
            <w:rStyle w:val="Hyperlink"/>
            <w:rFonts w:cs="Arial"/>
            <w:color w:val="0070C0"/>
          </w:rPr>
          <w:t>My Aged Care – Assessor Portal Resources</w:t>
        </w:r>
      </w:hyperlink>
      <w:r w:rsidRPr="00721299">
        <w:rPr>
          <w:color w:val="0000FF"/>
        </w:rPr>
        <w:t xml:space="preserve"> </w:t>
      </w:r>
      <w:r w:rsidRPr="00721299">
        <w:rPr>
          <w:color w:val="000000" w:themeColor="text1"/>
        </w:rPr>
        <w:t xml:space="preserve">and </w:t>
      </w:r>
      <w:hyperlink r:id="rId42" w:anchor=":~:text=This%20manual%20is%20for%20assessors%20of" w:tgtFrame="_blank" w:history="1">
        <w:r w:rsidRPr="00FD05AE">
          <w:rPr>
            <w:rStyle w:val="Hyperlink"/>
            <w:rFonts w:cs="Arial"/>
            <w:color w:val="0070C0"/>
          </w:rPr>
          <w:t>My Aged Care Assessment Manual</w:t>
        </w:r>
      </w:hyperlink>
      <w:r w:rsidRPr="001E2941">
        <w:t>.</w:t>
      </w:r>
    </w:p>
    <w:p w14:paraId="7289785B" w14:textId="5ADBDB2A" w:rsidR="00666FA6" w:rsidRPr="001E2941" w:rsidRDefault="00666FA6" w:rsidP="00681A8D">
      <w:r w:rsidRPr="00681A8D">
        <w:rPr>
          <w:b/>
        </w:rPr>
        <w:t>Guidance material for Service Providers</w:t>
      </w:r>
      <w:r w:rsidRPr="00681A8D">
        <w:t xml:space="preserve"> is available on the Department of </w:t>
      </w:r>
      <w:r w:rsidR="00973369" w:rsidRPr="00681A8D">
        <w:t>Health, Disability and Ageing</w:t>
      </w:r>
      <w:r w:rsidRPr="00681A8D">
        <w:t xml:space="preserve"> Website: </w:t>
      </w:r>
      <w:hyperlink r:id="rId43" w:tgtFrame="_blank" w:history="1">
        <w:r w:rsidRPr="00FD05AE">
          <w:rPr>
            <w:rStyle w:val="Hyperlink"/>
            <w:rFonts w:cs="Arial"/>
            <w:color w:val="0070C0"/>
          </w:rPr>
          <w:t>My Aged Care – Service and Support Portal Resources</w:t>
        </w:r>
      </w:hyperlink>
      <w:r w:rsidRPr="001E2941">
        <w:t>.</w:t>
      </w:r>
    </w:p>
    <w:p w14:paraId="7EE29D28" w14:textId="77777777" w:rsidR="00B25625" w:rsidRDefault="00666FA6" w:rsidP="00681A8D">
      <w:r w:rsidRPr="00681A8D">
        <w:rPr>
          <w:b/>
        </w:rPr>
        <w:t xml:space="preserve">Guidance material for Hospital Staff </w:t>
      </w:r>
      <w:r w:rsidRPr="00681A8D">
        <w:t xml:space="preserve">is available on the </w:t>
      </w:r>
      <w:r w:rsidR="00973369" w:rsidRPr="00681A8D">
        <w:t>Health, Disability and Ageing</w:t>
      </w:r>
      <w:r w:rsidRPr="00681A8D">
        <w:t xml:space="preserve"> Website: </w:t>
      </w:r>
      <w:hyperlink r:id="rId44" w:tgtFrame="_blank" w:history="1">
        <w:r w:rsidRPr="00721299">
          <w:rPr>
            <w:rStyle w:val="Hyperlink"/>
            <w:rFonts w:cs="Arial"/>
            <w:color w:val="0000FF"/>
          </w:rPr>
          <w:t>My Aged Care – Hospital Portal resources</w:t>
        </w:r>
      </w:hyperlink>
      <w:r w:rsidRPr="001E2941">
        <w:t>.</w:t>
      </w:r>
      <w:r w:rsidR="00145FD1">
        <w:t xml:space="preserve"> </w:t>
      </w:r>
    </w:p>
    <w:p w14:paraId="1EDB4228" w14:textId="5D221092" w:rsidR="00666FA6" w:rsidRPr="001E2941" w:rsidRDefault="00145FD1" w:rsidP="00681A8D">
      <w:r w:rsidRPr="00145FD1">
        <w:t xml:space="preserve">For information on how your hospital organisation can access the hospital portal, contact us at </w:t>
      </w:r>
      <w:hyperlink r:id="rId45" w:history="1">
        <w:r w:rsidRPr="00B25625">
          <w:rPr>
            <w:rStyle w:val="Hyperlink"/>
            <w:color w:val="0070C0"/>
          </w:rPr>
          <w:t>agedcare@health.gov.au</w:t>
        </w:r>
      </w:hyperlink>
      <w:r>
        <w:t>.</w:t>
      </w:r>
    </w:p>
    <w:bookmarkEnd w:id="82"/>
    <w:p w14:paraId="06145414" w14:textId="638F5BA0" w:rsidR="003257D4" w:rsidRPr="00A379A6" w:rsidRDefault="00603B06" w:rsidP="00A379A6">
      <w:pPr>
        <w:pStyle w:val="Heading2"/>
      </w:pPr>
      <w:r w:rsidRPr="001E2941">
        <w:rPr>
          <w:sz w:val="21"/>
          <w:szCs w:val="21"/>
        </w:rPr>
        <w:br w:type="page"/>
      </w:r>
      <w:bookmarkStart w:id="83" w:name="_Toc211327983"/>
      <w:bookmarkStart w:id="84" w:name="_Toc212106205"/>
      <w:r w:rsidR="003257D4" w:rsidRPr="00A379A6">
        <w:lastRenderedPageBreak/>
        <w:t xml:space="preserve">Government Provider Management System </w:t>
      </w:r>
      <w:r w:rsidR="00DA1C4D" w:rsidRPr="00A379A6">
        <w:t xml:space="preserve">(GPMS) </w:t>
      </w:r>
      <w:r w:rsidR="003257D4" w:rsidRPr="00A379A6">
        <w:t>changes</w:t>
      </w:r>
      <w:bookmarkEnd w:id="83"/>
      <w:bookmarkEnd w:id="84"/>
    </w:p>
    <w:p w14:paraId="0C3DA282" w14:textId="59713F78" w:rsidR="00FD05AE" w:rsidRDefault="008B39B7" w:rsidP="00BC7776">
      <w:pPr>
        <w:rPr>
          <w:rFonts w:cs="Arial"/>
          <w:bCs/>
        </w:rPr>
      </w:pPr>
      <w:r w:rsidRPr="001E2941">
        <w:rPr>
          <w:rFonts w:cs="Arial"/>
          <w:bCs/>
        </w:rPr>
        <w:t xml:space="preserve">The following updates complement existing resources for providers and assessors ahead of 1 </w:t>
      </w:r>
      <w:r w:rsidRPr="612B51C2">
        <w:rPr>
          <w:rFonts w:cs="Arial"/>
        </w:rPr>
        <w:t>November</w:t>
      </w:r>
      <w:r w:rsidR="4760F647" w:rsidRPr="612B51C2">
        <w:rPr>
          <w:rFonts w:cs="Arial"/>
        </w:rPr>
        <w:t xml:space="preserve"> 2025</w:t>
      </w:r>
      <w:r w:rsidR="670D106B" w:rsidRPr="032B9CBD">
        <w:rPr>
          <w:rFonts w:cs="Arial"/>
        </w:rPr>
        <w:t xml:space="preserve"> to </w:t>
      </w:r>
      <w:r w:rsidR="670D106B" w:rsidRPr="630491E1">
        <w:rPr>
          <w:rFonts w:cs="Arial"/>
        </w:rPr>
        <w:t xml:space="preserve">align with the </w:t>
      </w:r>
      <w:r w:rsidR="00336A22" w:rsidRPr="00336A22">
        <w:rPr>
          <w:rFonts w:cs="Arial"/>
        </w:rPr>
        <w:t>new</w:t>
      </w:r>
      <w:r w:rsidR="670D106B" w:rsidRPr="00336A22">
        <w:rPr>
          <w:rFonts w:cs="Arial"/>
        </w:rPr>
        <w:t xml:space="preserve"> Act</w:t>
      </w:r>
      <w:r w:rsidRPr="00336A22">
        <w:rPr>
          <w:rFonts w:cs="Arial"/>
          <w:bCs/>
        </w:rPr>
        <w:t>.</w:t>
      </w:r>
      <w:r w:rsidRPr="001E2941">
        <w:rPr>
          <w:rFonts w:cs="Arial"/>
          <w:bCs/>
        </w:rPr>
        <w:t xml:space="preserve"> This summary outlines key </w:t>
      </w:r>
      <w:r w:rsidR="1314587D" w:rsidRPr="798F0FE0">
        <w:rPr>
          <w:rFonts w:cs="Arial"/>
        </w:rPr>
        <w:t>GPMS</w:t>
      </w:r>
      <w:r w:rsidRPr="001E2941">
        <w:rPr>
          <w:rFonts w:cs="Arial"/>
          <w:bCs/>
        </w:rPr>
        <w:t xml:space="preserve"> changes.</w:t>
      </w:r>
    </w:p>
    <w:p w14:paraId="3E411573" w14:textId="5A4DB99A" w:rsidR="008B39B7" w:rsidRPr="001E2941" w:rsidRDefault="008B39B7" w:rsidP="00BC7776">
      <w:pPr>
        <w:rPr>
          <w:rFonts w:cs="Arial"/>
          <w:bCs/>
        </w:rPr>
      </w:pPr>
      <w:r w:rsidRPr="001E2941">
        <w:rPr>
          <w:rFonts w:cs="Arial"/>
          <w:bCs/>
        </w:rPr>
        <w:t xml:space="preserve">For more information on digital updates </w:t>
      </w:r>
      <w:r w:rsidR="00F133AD" w:rsidRPr="001E2941">
        <w:rPr>
          <w:rFonts w:cs="Arial"/>
          <w:bCs/>
        </w:rPr>
        <w:t xml:space="preserve">refer to </w:t>
      </w:r>
      <w:r w:rsidR="0051202E" w:rsidRPr="001E2941">
        <w:rPr>
          <w:rFonts w:cs="Arial"/>
          <w:bCs/>
        </w:rPr>
        <w:t xml:space="preserve">the </w:t>
      </w:r>
      <w:hyperlink w:anchor="_Additional_GPMS_resources">
        <w:r w:rsidR="76F36538" w:rsidRPr="00FD05AE">
          <w:rPr>
            <w:rStyle w:val="Hyperlink"/>
            <w:rFonts w:cs="Arial"/>
            <w:color w:val="0070C0"/>
          </w:rPr>
          <w:t>additional GPMS resources</w:t>
        </w:r>
      </w:hyperlink>
      <w:r w:rsidR="76F36538" w:rsidRPr="7DDFE1F0">
        <w:rPr>
          <w:rFonts w:cs="Arial"/>
        </w:rPr>
        <w:t xml:space="preserve"> section in this </w:t>
      </w:r>
      <w:r w:rsidR="19FA7FD0" w:rsidRPr="7DDFE1F0">
        <w:rPr>
          <w:rFonts w:cs="Arial"/>
        </w:rPr>
        <w:t>summary</w:t>
      </w:r>
      <w:r w:rsidR="76F36538" w:rsidRPr="7DDFE1F0">
        <w:rPr>
          <w:rFonts w:cs="Arial"/>
        </w:rPr>
        <w:t>.</w:t>
      </w:r>
    </w:p>
    <w:p w14:paraId="0C0E8D90" w14:textId="0DBB0223" w:rsidR="005E2682" w:rsidRPr="001E2941" w:rsidRDefault="00B03973" w:rsidP="032F895E">
      <w:pPr>
        <w:rPr>
          <w:rFonts w:cs="Arial"/>
        </w:rPr>
      </w:pPr>
      <w:r w:rsidRPr="001E2941">
        <w:rPr>
          <w:rFonts w:cs="Arial"/>
        </w:rPr>
        <w:t>From 3 November</w:t>
      </w:r>
      <w:r w:rsidR="17924E40" w:rsidRPr="6BD69AB4">
        <w:rPr>
          <w:rFonts w:cs="Arial"/>
        </w:rPr>
        <w:t xml:space="preserve"> </w:t>
      </w:r>
      <w:r w:rsidR="17924E40" w:rsidRPr="00721299">
        <w:rPr>
          <w:rFonts w:cs="Arial"/>
        </w:rPr>
        <w:t>2025</w:t>
      </w:r>
      <w:r w:rsidRPr="001E2941">
        <w:rPr>
          <w:rFonts w:cs="Arial"/>
        </w:rPr>
        <w:t xml:space="preserve">, </w:t>
      </w:r>
      <w:r w:rsidR="00BA1C30" w:rsidRPr="001E2941">
        <w:rPr>
          <w:rFonts w:cs="Arial"/>
        </w:rPr>
        <w:t xml:space="preserve">Registered </w:t>
      </w:r>
      <w:r w:rsidRPr="001E2941">
        <w:rPr>
          <w:rFonts w:cs="Arial"/>
        </w:rPr>
        <w:t>Providers will have the ability to log into two GPMS portals where required</w:t>
      </w:r>
      <w:r w:rsidR="005E2682" w:rsidRPr="001E2941">
        <w:rPr>
          <w:rFonts w:cs="Arial"/>
        </w:rPr>
        <w:t>.</w:t>
      </w:r>
    </w:p>
    <w:p w14:paraId="250EB71F" w14:textId="77777777" w:rsidR="00FD05AE" w:rsidRPr="00A379A6" w:rsidRDefault="2A34679B" w:rsidP="00A379A6">
      <w:pPr>
        <w:pStyle w:val="Heading2"/>
      </w:pPr>
      <w:bookmarkStart w:id="85" w:name="_Toc212106206"/>
      <w:r w:rsidRPr="00A379A6">
        <w:t xml:space="preserve">GPMS Registered </w:t>
      </w:r>
      <w:r w:rsidR="6A70354A" w:rsidRPr="00A379A6">
        <w:t>Provider</w:t>
      </w:r>
      <w:r w:rsidRPr="00A379A6">
        <w:t xml:space="preserve"> Portal</w:t>
      </w:r>
      <w:bookmarkEnd w:id="85"/>
    </w:p>
    <w:p w14:paraId="15A27722" w14:textId="35B96970" w:rsidR="2A34679B" w:rsidRPr="001F654A" w:rsidRDefault="0121A817" w:rsidP="001F654A">
      <w:pPr>
        <w:spacing w:before="120" w:after="120" w:line="276" w:lineRule="auto"/>
        <w:rPr>
          <w:rFonts w:eastAsia="Arial" w:cs="Arial"/>
          <w:color w:val="000000" w:themeColor="text1"/>
          <w:sz w:val="22"/>
          <w:szCs w:val="22"/>
        </w:rPr>
      </w:pPr>
      <w:r w:rsidRPr="001F654A">
        <w:rPr>
          <w:rFonts w:eastAsia="Arial" w:cs="Arial"/>
          <w:color w:val="000000" w:themeColor="text1"/>
        </w:rPr>
        <w:t>In this portal you will be able to view your Registered Provider information</w:t>
      </w:r>
      <w:r w:rsidR="241467E5" w:rsidRPr="73F9A17F">
        <w:rPr>
          <w:rFonts w:eastAsia="Arial" w:cs="Arial"/>
          <w:color w:val="000000" w:themeColor="text1"/>
        </w:rPr>
        <w:t xml:space="preserve"> as it exists under the new Act</w:t>
      </w:r>
      <w:r w:rsidRPr="001F654A">
        <w:rPr>
          <w:rFonts w:eastAsia="Arial" w:cs="Arial"/>
          <w:color w:val="000000" w:themeColor="text1"/>
        </w:rPr>
        <w:t xml:space="preserve">, which has been </w:t>
      </w:r>
      <w:r w:rsidR="2ECD5626" w:rsidRPr="798F0FE0">
        <w:rPr>
          <w:rFonts w:eastAsia="Arial" w:cs="Arial"/>
          <w:color w:val="000000" w:themeColor="text1"/>
        </w:rPr>
        <w:t>transformed</w:t>
      </w:r>
      <w:r w:rsidRPr="001F654A">
        <w:rPr>
          <w:rFonts w:eastAsia="Arial" w:cs="Arial"/>
          <w:color w:val="000000" w:themeColor="text1"/>
        </w:rPr>
        <w:t xml:space="preserve"> from your Approved Provider Organisation. This includes information about your </w:t>
      </w:r>
      <w:r w:rsidR="52AE19EE" w:rsidRPr="6BD69AB4">
        <w:rPr>
          <w:rFonts w:eastAsia="Arial" w:cs="Arial"/>
          <w:color w:val="000000" w:themeColor="text1"/>
        </w:rPr>
        <w:t>organisation</w:t>
      </w:r>
      <w:r w:rsidR="0D1EEB4E" w:rsidRPr="6BD69AB4">
        <w:rPr>
          <w:rFonts w:eastAsia="Arial" w:cs="Arial"/>
          <w:color w:val="000000" w:themeColor="text1"/>
        </w:rPr>
        <w:t>’</w:t>
      </w:r>
      <w:r w:rsidR="52AE19EE" w:rsidRPr="6BD69AB4">
        <w:rPr>
          <w:rFonts w:eastAsia="Arial" w:cs="Arial"/>
          <w:color w:val="000000" w:themeColor="text1"/>
        </w:rPr>
        <w:t>s</w:t>
      </w:r>
      <w:r w:rsidRPr="001F654A">
        <w:rPr>
          <w:rFonts w:eastAsia="Arial" w:cs="Arial"/>
          <w:color w:val="000000" w:themeColor="text1"/>
        </w:rPr>
        <w:t>:</w:t>
      </w:r>
    </w:p>
    <w:p w14:paraId="3FD0A7C5" w14:textId="72D62E52" w:rsidR="2A34679B" w:rsidRPr="001F654A" w:rsidRDefault="0121A817" w:rsidP="006365AF">
      <w:pPr>
        <w:pStyle w:val="ListBullet"/>
      </w:pPr>
      <w:r w:rsidRPr="001F654A">
        <w:t xml:space="preserve">Regulatory Category that applies under the new regulatory model of the </w:t>
      </w:r>
      <w:r w:rsidR="00101E10" w:rsidRPr="00101E10">
        <w:rPr>
          <w:iCs/>
        </w:rPr>
        <w:t xml:space="preserve">new </w:t>
      </w:r>
      <w:r w:rsidR="00101E10" w:rsidRPr="003D4C3A">
        <w:t>Act</w:t>
      </w:r>
    </w:p>
    <w:p w14:paraId="2FEDE836" w14:textId="1DBBF6C7" w:rsidR="2A34679B" w:rsidRPr="001F654A" w:rsidRDefault="0121A817" w:rsidP="006365AF">
      <w:pPr>
        <w:pStyle w:val="ListBullet"/>
      </w:pPr>
      <w:r w:rsidRPr="001F654A">
        <w:t xml:space="preserve">Service information, which aligns to Support at Home, Places to People and enables payments </w:t>
      </w:r>
    </w:p>
    <w:p w14:paraId="44DE2309" w14:textId="502E8C46" w:rsidR="2A34679B" w:rsidRPr="001F654A" w:rsidRDefault="0121A817" w:rsidP="006365AF">
      <w:pPr>
        <w:pStyle w:val="ListBullet"/>
      </w:pPr>
      <w:r w:rsidRPr="001F654A">
        <w:t>Associated Provider information, migrated from reported Third-Party Organisations</w:t>
      </w:r>
    </w:p>
    <w:p w14:paraId="5EDB01D8" w14:textId="31953565" w:rsidR="2A34679B" w:rsidRPr="001F654A" w:rsidRDefault="0121A817" w:rsidP="006365AF">
      <w:pPr>
        <w:pStyle w:val="ListBullet"/>
      </w:pPr>
      <w:r w:rsidRPr="001F654A">
        <w:t>Personnel and user roles nominated in GPMS</w:t>
      </w:r>
      <w:r w:rsidR="001D1A28">
        <w:t>.</w:t>
      </w:r>
    </w:p>
    <w:p w14:paraId="44D4B760" w14:textId="49A3A7B0" w:rsidR="2A34679B" w:rsidRPr="001E2941" w:rsidRDefault="4674C63B" w:rsidP="538EF564">
      <w:pPr>
        <w:spacing w:before="120" w:after="120" w:line="276" w:lineRule="auto"/>
        <w:rPr>
          <w:rFonts w:eastAsia="Arial" w:cs="Arial"/>
        </w:rPr>
      </w:pPr>
      <w:r w:rsidRPr="001E2941">
        <w:rPr>
          <w:rFonts w:eastAsia="Arial" w:cs="Arial"/>
        </w:rPr>
        <w:t xml:space="preserve">From 3 November 2025, in the new </w:t>
      </w:r>
      <w:r w:rsidR="4B900EBB" w:rsidRPr="28FEEF4D">
        <w:rPr>
          <w:rFonts w:eastAsia="Arial" w:cs="Arial"/>
        </w:rPr>
        <w:t xml:space="preserve">Registered Provider </w:t>
      </w:r>
      <w:r w:rsidRPr="001E2941">
        <w:rPr>
          <w:rFonts w:eastAsia="Arial" w:cs="Arial"/>
        </w:rPr>
        <w:t>portal, providers can:</w:t>
      </w:r>
    </w:p>
    <w:p w14:paraId="71E9DA85" w14:textId="66B340AE" w:rsidR="4674C63B" w:rsidRPr="001E2941" w:rsidRDefault="4674C63B" w:rsidP="006365AF">
      <w:pPr>
        <w:pStyle w:val="ListBullet"/>
      </w:pPr>
      <w:r w:rsidRPr="001E2941">
        <w:t>View and maintain the information about your organisation</w:t>
      </w:r>
    </w:p>
    <w:p w14:paraId="7B26754A" w14:textId="10D21E5A" w:rsidR="4674C63B" w:rsidRPr="001E2941" w:rsidRDefault="4674C63B" w:rsidP="006365AF">
      <w:pPr>
        <w:pStyle w:val="ListBullet"/>
      </w:pPr>
      <w:r w:rsidRPr="001E2941">
        <w:t>Submit and edit Registered Provider reporting:</w:t>
      </w:r>
    </w:p>
    <w:p w14:paraId="2BB4B859" w14:textId="6EC2A34A" w:rsidR="4674C63B" w:rsidRPr="001E2941" w:rsidRDefault="4674C63B" w:rsidP="006365AF">
      <w:pPr>
        <w:pStyle w:val="ListBullet2"/>
      </w:pPr>
      <w:r w:rsidRPr="001E2941">
        <w:t>24/7 Registered Nurse (RN) report</w:t>
      </w:r>
    </w:p>
    <w:p w14:paraId="31151809" w14:textId="38FEE95C" w:rsidR="4674C63B" w:rsidRPr="001E2941" w:rsidRDefault="4674C63B" w:rsidP="006365AF">
      <w:pPr>
        <w:pStyle w:val="ListBullet2"/>
      </w:pPr>
      <w:r w:rsidRPr="001E2941">
        <w:t>Quarterly Financial Report (QFR) (from Q2 2025-26 onwards)</w:t>
      </w:r>
    </w:p>
    <w:p w14:paraId="3F7BEC6D" w14:textId="26FE1C79" w:rsidR="4674C63B" w:rsidRPr="00A379A6" w:rsidRDefault="4674C63B" w:rsidP="006365AF">
      <w:pPr>
        <w:pStyle w:val="ListBullet2"/>
      </w:pPr>
      <w:r w:rsidRPr="001E2941">
        <w:t>Quality Indicator (QI) Program data (from Q2 2025-26 onwards)</w:t>
      </w:r>
    </w:p>
    <w:p w14:paraId="3E31A293" w14:textId="0474471C" w:rsidR="00223009" w:rsidDel="00D66A9C" w:rsidRDefault="4674C63B" w:rsidP="00FD05AE">
      <w:pPr>
        <w:spacing w:before="120" w:after="120" w:line="276" w:lineRule="auto"/>
        <w:rPr>
          <w:rFonts w:eastAsia="Arial" w:cs="Arial"/>
        </w:rPr>
      </w:pPr>
      <w:r w:rsidRPr="001E2941">
        <w:rPr>
          <w:rFonts w:eastAsia="Arial" w:cs="Arial"/>
        </w:rPr>
        <w:t>As GPMS is enhanced, additional applications will be introduced through future updates.</w:t>
      </w:r>
    </w:p>
    <w:p w14:paraId="2C7163A3" w14:textId="45EA22FB" w:rsidR="006D2954" w:rsidRPr="00A379A6" w:rsidDel="00247611" w:rsidRDefault="00247611" w:rsidP="00A379A6">
      <w:pPr>
        <w:pStyle w:val="Heading2"/>
      </w:pPr>
      <w:bookmarkStart w:id="86" w:name="_Toc212106207"/>
      <w:r w:rsidRPr="00A379A6">
        <w:t xml:space="preserve">GPMS </w:t>
      </w:r>
      <w:r w:rsidR="00E66298" w:rsidRPr="00A379A6">
        <w:t>Approved Provider Portal</w:t>
      </w:r>
      <w:bookmarkEnd w:id="86"/>
    </w:p>
    <w:p w14:paraId="6F6582F2" w14:textId="33BBFD50" w:rsidR="006D2954" w:rsidRPr="00D66A9C" w:rsidDel="00247611" w:rsidRDefault="00F86CAA" w:rsidP="00D66A9C">
      <w:pPr>
        <w:spacing w:after="0"/>
        <w:rPr>
          <w:rFonts w:eastAsia="Arial" w:cs="Arial"/>
        </w:rPr>
      </w:pPr>
      <w:r w:rsidRPr="00D66A9C">
        <w:rPr>
          <w:rFonts w:eastAsia="Arial" w:cs="Arial"/>
        </w:rPr>
        <w:t xml:space="preserve">Continues </w:t>
      </w:r>
      <w:r w:rsidR="00407A06" w:rsidRPr="00D66A9C">
        <w:rPr>
          <w:rFonts w:eastAsia="Arial" w:cs="Arial"/>
        </w:rPr>
        <w:t xml:space="preserve">to </w:t>
      </w:r>
      <w:r w:rsidR="7FC29715" w:rsidRPr="00101E10">
        <w:rPr>
          <w:rFonts w:eastAsia="Arial" w:cs="Arial"/>
        </w:rPr>
        <w:t>p</w:t>
      </w:r>
      <w:r w:rsidR="00407A06" w:rsidRPr="00101E10">
        <w:rPr>
          <w:rFonts w:eastAsia="Arial" w:cs="Arial"/>
        </w:rPr>
        <w:t>rovide</w:t>
      </w:r>
      <w:r w:rsidR="007D6627" w:rsidRPr="00101E10">
        <w:rPr>
          <w:rFonts w:eastAsia="Arial" w:cs="Arial"/>
        </w:rPr>
        <w:t xml:space="preserve"> information </w:t>
      </w:r>
      <w:r w:rsidR="00CE2CD8" w:rsidRPr="00101E10">
        <w:rPr>
          <w:rFonts w:eastAsia="Arial" w:cs="Arial"/>
        </w:rPr>
        <w:t>and functionality</w:t>
      </w:r>
      <w:r w:rsidR="00D4476C" w:rsidRPr="00101E10">
        <w:rPr>
          <w:rFonts w:eastAsia="Arial" w:cs="Arial"/>
        </w:rPr>
        <w:t xml:space="preserve"> relating to entities</w:t>
      </w:r>
      <w:r w:rsidR="007F12D0" w:rsidRPr="00101E10">
        <w:rPr>
          <w:rFonts w:eastAsia="Arial" w:cs="Arial"/>
        </w:rPr>
        <w:t xml:space="preserve"> that </w:t>
      </w:r>
      <w:r w:rsidR="1B46C832" w:rsidRPr="00101E10">
        <w:rPr>
          <w:rFonts w:eastAsia="Arial" w:cs="Arial"/>
        </w:rPr>
        <w:t xml:space="preserve">existed under the </w:t>
      </w:r>
      <w:r w:rsidR="1B46C832" w:rsidRPr="00101E10">
        <w:rPr>
          <w:rFonts w:eastAsia="Arial" w:cs="Arial"/>
          <w:iCs/>
        </w:rPr>
        <w:t>Aged Care Act 1997</w:t>
      </w:r>
      <w:r w:rsidR="1B46C832" w:rsidRPr="00D66A9C">
        <w:rPr>
          <w:rFonts w:eastAsia="Arial" w:cs="Arial"/>
        </w:rPr>
        <w:t xml:space="preserve"> </w:t>
      </w:r>
      <w:r w:rsidR="00AC7B40" w:rsidRPr="00D66A9C">
        <w:rPr>
          <w:rFonts w:eastAsia="Arial" w:cs="Arial"/>
        </w:rPr>
        <w:t>(</w:t>
      </w:r>
      <w:r w:rsidR="1B46C832" w:rsidRPr="00D66A9C">
        <w:rPr>
          <w:rFonts w:eastAsia="Arial" w:cs="Arial"/>
        </w:rPr>
        <w:t>up to 31 October 2025</w:t>
      </w:r>
      <w:r w:rsidR="00AC7B40" w:rsidRPr="00D66A9C">
        <w:rPr>
          <w:rFonts w:eastAsia="Arial" w:cs="Arial"/>
        </w:rPr>
        <w:t>)</w:t>
      </w:r>
      <w:r w:rsidR="1B46C832" w:rsidRPr="00D66A9C">
        <w:rPr>
          <w:rFonts w:eastAsia="Arial" w:cs="Arial"/>
        </w:rPr>
        <w:t>. In this portal, providers can:</w:t>
      </w:r>
    </w:p>
    <w:p w14:paraId="4BE214AA" w14:textId="011110BA" w:rsidR="006D2954" w:rsidRPr="006365AF" w:rsidDel="00247611" w:rsidRDefault="1B46C832" w:rsidP="006365AF">
      <w:pPr>
        <w:pStyle w:val="ListBullet"/>
      </w:pPr>
      <w:r w:rsidRPr="006365AF">
        <w:t xml:space="preserve">View information about your organisation and personnel </w:t>
      </w:r>
    </w:p>
    <w:p w14:paraId="52ECFA43" w14:textId="529A2BC5" w:rsidR="006D2954" w:rsidRPr="006365AF" w:rsidDel="00247611" w:rsidRDefault="00981236" w:rsidP="006365AF">
      <w:pPr>
        <w:pStyle w:val="ListBullet"/>
      </w:pPr>
      <w:r w:rsidRPr="006365AF">
        <w:t>Approved Provider R</w:t>
      </w:r>
      <w:r w:rsidR="00F04D06" w:rsidRPr="006365AF">
        <w:t>eporting</w:t>
      </w:r>
      <w:r w:rsidR="40AFAB8B" w:rsidRPr="006365AF">
        <w:t>:</w:t>
      </w:r>
    </w:p>
    <w:p w14:paraId="53E6370C" w14:textId="49F08113" w:rsidR="006D2954" w:rsidRPr="001E2941" w:rsidDel="00247611" w:rsidRDefault="1B46C832" w:rsidP="006365AF">
      <w:pPr>
        <w:pStyle w:val="ListBullet2"/>
      </w:pPr>
      <w:r w:rsidRPr="066E9F47">
        <w:t>Quarterly Financial Report (QFR)</w:t>
      </w:r>
    </w:p>
    <w:p w14:paraId="29E1C88C" w14:textId="5DC4C8C8" w:rsidR="006D2954" w:rsidRPr="001E2941" w:rsidDel="00247611" w:rsidRDefault="1B46C832" w:rsidP="006365AF">
      <w:pPr>
        <w:pStyle w:val="ListBullet2"/>
      </w:pPr>
      <w:r w:rsidRPr="066E9F47">
        <w:t>Quality Indicator (QI) Program data</w:t>
      </w:r>
      <w:r w:rsidR="00AF4D24" w:rsidRPr="066E9F47">
        <w:t xml:space="preserve"> and dashboards</w:t>
      </w:r>
    </w:p>
    <w:p w14:paraId="2903DEB3" w14:textId="5D39A834" w:rsidR="006D2954" w:rsidRDefault="1B46C832" w:rsidP="006365AF">
      <w:pPr>
        <w:pStyle w:val="ListBullet2"/>
      </w:pPr>
      <w:r w:rsidRPr="066E9F47">
        <w:t>Provider Operations</w:t>
      </w:r>
    </w:p>
    <w:p w14:paraId="3D8424CF" w14:textId="7EC25C5D" w:rsidR="007D0929" w:rsidRPr="006D0FE2" w:rsidDel="00247611" w:rsidRDefault="007D0929" w:rsidP="006365AF">
      <w:pPr>
        <w:pStyle w:val="ListBullet2"/>
      </w:pPr>
      <w:r w:rsidRPr="066E9F47">
        <w:t>Care Minutes Targets</w:t>
      </w:r>
    </w:p>
    <w:p w14:paraId="3AC0652B" w14:textId="5599B6B6" w:rsidR="2D209DCA" w:rsidRPr="006D0FE2" w:rsidRDefault="004D0D22" w:rsidP="006365AF">
      <w:pPr>
        <w:pStyle w:val="ListBullet2"/>
      </w:pPr>
      <w:r w:rsidRPr="066E9F47">
        <w:t xml:space="preserve">Star Ratings, including preview before the next publication </w:t>
      </w:r>
      <w:r w:rsidR="7441B5A1" w:rsidRPr="066E9F47">
        <w:t>period</w:t>
      </w:r>
    </w:p>
    <w:p w14:paraId="18E99DC1" w14:textId="7C5DFA80" w:rsidR="05C9AF73" w:rsidRDefault="05C9AF73" w:rsidP="006365AF">
      <w:pPr>
        <w:pStyle w:val="ListBullet2"/>
      </w:pPr>
      <w:r w:rsidRPr="798F0FE0">
        <w:t>Finance &amp; Operations</w:t>
      </w:r>
      <w:r w:rsidR="00FE1AF4">
        <w:t>.</w:t>
      </w:r>
    </w:p>
    <w:p w14:paraId="5A51E323" w14:textId="77777777" w:rsidR="00F445BA" w:rsidRDefault="006937A1" w:rsidP="00D66A9C">
      <w:pPr>
        <w:spacing w:before="120" w:after="0" w:line="276" w:lineRule="auto"/>
        <w:rPr>
          <w:rFonts w:eastAsia="Arial" w:cs="Arial"/>
        </w:rPr>
      </w:pPr>
      <w:r>
        <w:rPr>
          <w:rFonts w:eastAsia="Arial" w:cs="Arial"/>
        </w:rPr>
        <w:t xml:space="preserve">Note: </w:t>
      </w:r>
      <w:r w:rsidR="0041721E">
        <w:rPr>
          <w:rFonts w:eastAsia="Arial" w:cs="Arial"/>
        </w:rPr>
        <w:t>F</w:t>
      </w:r>
      <w:r w:rsidR="1B46C832" w:rsidRPr="001E2941">
        <w:rPr>
          <w:rFonts w:eastAsia="Arial" w:cs="Arial"/>
        </w:rPr>
        <w:t>rom 1 January 2026, providers will only be able to view QI data in the Approved Provider portal (not edit or submit)</w:t>
      </w:r>
      <w:r w:rsidR="00A669D8" w:rsidRPr="001E2941">
        <w:rPr>
          <w:rFonts w:eastAsia="Arial" w:cs="Arial"/>
        </w:rPr>
        <w:t>.</w:t>
      </w:r>
    </w:p>
    <w:p w14:paraId="1FC37B92" w14:textId="0A695C7C" w:rsidR="002D4E83" w:rsidRPr="00267198" w:rsidRDefault="005F0D8C" w:rsidP="00267198">
      <w:pPr>
        <w:spacing w:before="120" w:after="0" w:line="276" w:lineRule="auto"/>
        <w:rPr>
          <w:b/>
        </w:rPr>
      </w:pPr>
      <w:r w:rsidRPr="00267198">
        <w:rPr>
          <w:b/>
        </w:rPr>
        <w:lastRenderedPageBreak/>
        <w:t>S</w:t>
      </w:r>
      <w:r w:rsidR="0011253B" w:rsidRPr="00267198">
        <w:rPr>
          <w:b/>
        </w:rPr>
        <w:t>ystem changes</w:t>
      </w:r>
      <w:r w:rsidR="00267198" w:rsidRPr="00267198">
        <w:rPr>
          <w:b/>
          <w:bCs/>
        </w:rPr>
        <w:t xml:space="preserve"> include:</w:t>
      </w:r>
    </w:p>
    <w:p w14:paraId="7E80AA22" w14:textId="077CF695" w:rsidR="00A23CA6" w:rsidRPr="00CF1F34" w:rsidRDefault="663303AD" w:rsidP="006365AF">
      <w:pPr>
        <w:pStyle w:val="ListBullet"/>
      </w:pPr>
      <w:r w:rsidRPr="00E776DC">
        <w:t>Registered Providers will be able to access both the GPMS Approved Provider Portal and the Registered Provider Portal simultaneously.</w:t>
      </w:r>
    </w:p>
    <w:p w14:paraId="712C45BF" w14:textId="4CB11052" w:rsidR="00A23CA6" w:rsidRPr="00E776DC" w:rsidRDefault="663303AD" w:rsidP="006365AF">
      <w:pPr>
        <w:pStyle w:val="ListBullet"/>
      </w:pPr>
      <w:r w:rsidRPr="00E776DC">
        <w:t xml:space="preserve">Registered Providers can continue to use the GPMS Approved Provider Portal to access all reporting applications, </w:t>
      </w:r>
      <w:r w:rsidR="6BC42C75" w:rsidRPr="00E776DC">
        <w:t xml:space="preserve">including </w:t>
      </w:r>
      <w:r w:rsidRPr="00E776DC">
        <w:t xml:space="preserve">to submit Quality Indicators data and Quarterly Financial Reporting for the July – September 2025 quarter and access and edit historical information (except </w:t>
      </w:r>
      <w:r w:rsidRPr="49941E89">
        <w:t xml:space="preserve">viewing and resubmitting past reporting for </w:t>
      </w:r>
      <w:r w:rsidRPr="00E776DC">
        <w:t>24/7 RN which will be available through the Registered Provider Portal</w:t>
      </w:r>
      <w:r w:rsidR="000302AD" w:rsidRPr="00E776DC">
        <w:t>).</w:t>
      </w:r>
    </w:p>
    <w:p w14:paraId="356EDE63" w14:textId="068CDAA3" w:rsidR="00A23CA6" w:rsidRPr="00E776DC" w:rsidRDefault="00A23CA6" w:rsidP="006365AF">
      <w:pPr>
        <w:pStyle w:val="ListBullet"/>
      </w:pPr>
      <w:r w:rsidRPr="00E776DC">
        <w:t xml:space="preserve">From 3 November 2025, Registered Providers will be able to manage their contact and user details in GPMS via the 'Manage Your Organisation' tile </w:t>
      </w:r>
      <w:r w:rsidR="0082372B">
        <w:br/>
      </w:r>
      <w:r w:rsidRPr="00E776DC">
        <w:t>in the GPMS Registered Provider Portal.</w:t>
      </w:r>
    </w:p>
    <w:p w14:paraId="66AF0C52" w14:textId="6E3B7887" w:rsidR="4A9DE9C2" w:rsidRPr="00E776DC" w:rsidRDefault="002D4E83" w:rsidP="006365AF">
      <w:pPr>
        <w:pStyle w:val="ListBullet"/>
      </w:pPr>
      <w:r w:rsidRPr="00E776DC">
        <w:t>NATSIFACP and CHSP providers will gain access to GPMS for the first time from 3 November 2025 to view their organisation details.</w:t>
      </w:r>
    </w:p>
    <w:p w14:paraId="463B51F3" w14:textId="3FCC04F0" w:rsidR="00B10AA2" w:rsidRPr="00E776DC" w:rsidRDefault="00552234" w:rsidP="006365AF">
      <w:pPr>
        <w:pStyle w:val="ListBullet"/>
      </w:pPr>
      <w:r w:rsidRPr="066E9F47">
        <w:t>T</w:t>
      </w:r>
      <w:r w:rsidR="002D4E83" w:rsidRPr="066E9F47">
        <w:t xml:space="preserve">he </w:t>
      </w:r>
      <w:r w:rsidR="3CA31975" w:rsidRPr="066E9F47">
        <w:t xml:space="preserve">24/7 </w:t>
      </w:r>
      <w:r w:rsidR="002D4E83" w:rsidRPr="066E9F47">
        <w:t xml:space="preserve">Registered Nurse </w:t>
      </w:r>
      <w:r w:rsidR="68F1386A" w:rsidRPr="00101E10">
        <w:t>(24/7 RN)</w:t>
      </w:r>
      <w:r w:rsidR="68F1386A" w:rsidRPr="066E9F47">
        <w:t xml:space="preserve"> </w:t>
      </w:r>
      <w:r w:rsidR="002D4E83" w:rsidRPr="066E9F47">
        <w:t xml:space="preserve">reporting application will </w:t>
      </w:r>
      <w:r w:rsidR="4F0F55EA" w:rsidRPr="066E9F47">
        <w:t>be available in</w:t>
      </w:r>
      <w:r w:rsidR="002D4E83" w:rsidRPr="066E9F47">
        <w:t xml:space="preserve"> GPMS Registered Provider Portal</w:t>
      </w:r>
      <w:r w:rsidRPr="066E9F47">
        <w:t>. It will</w:t>
      </w:r>
      <w:r w:rsidR="20F55B05" w:rsidRPr="066E9F47">
        <w:t xml:space="preserve"> be available from go-live with historical submissions migrated to the new </w:t>
      </w:r>
      <w:r w:rsidR="00F34DF0" w:rsidRPr="066E9F47">
        <w:t>portal</w:t>
      </w:r>
      <w:r w:rsidR="20F55B05" w:rsidRPr="066E9F47">
        <w:t xml:space="preserve">. </w:t>
      </w:r>
    </w:p>
    <w:p w14:paraId="4D8A8DF2" w14:textId="3F0E2496" w:rsidR="7EBD0311" w:rsidRPr="00E776DC" w:rsidRDefault="70F8C49D" w:rsidP="006365AF">
      <w:pPr>
        <w:pStyle w:val="ListBullet"/>
      </w:pPr>
      <w:r w:rsidRPr="00E776DC">
        <w:t>The QFR application will be updated to align with the new Act and Support at Home program. The QFR reporting from Quarter 2, 2025-26 includes updates to some questions and line items. Providers will be required to use both GPMS portals to manage QFR data submissions, depending on the reporting period.</w:t>
      </w:r>
    </w:p>
    <w:p w14:paraId="2688AA08" w14:textId="5110FBED" w:rsidR="2DE75154" w:rsidRPr="004A52BA" w:rsidRDefault="3F061E56" w:rsidP="006365AF">
      <w:pPr>
        <w:pStyle w:val="ListBullet"/>
      </w:pPr>
      <w:r w:rsidRPr="00E776DC">
        <w:t xml:space="preserve">Registered </w:t>
      </w:r>
      <w:r w:rsidR="7FF03850" w:rsidRPr="00E776DC">
        <w:t>Provider</w:t>
      </w:r>
      <w:r w:rsidR="1F136B3F" w:rsidRPr="00E776DC">
        <w:t>s will need</w:t>
      </w:r>
      <w:r w:rsidRPr="00E776DC">
        <w:t xml:space="preserve"> to use both GPMS portals to manage QI data, depending on the reporting period. Dashboards will also be accessed across both por</w:t>
      </w:r>
      <w:r w:rsidRPr="004A52BA">
        <w:t>tals until the QI Program fully transitions.</w:t>
      </w:r>
    </w:p>
    <w:p w14:paraId="7385B06A" w14:textId="18048ACB" w:rsidR="00D543B6" w:rsidRPr="00E776DC" w:rsidRDefault="00B10AA2" w:rsidP="006365AF">
      <w:pPr>
        <w:pStyle w:val="ListBullet"/>
      </w:pPr>
      <w:r w:rsidRPr="00284E0C">
        <w:t xml:space="preserve">Registered Providers </w:t>
      </w:r>
      <w:r w:rsidR="00E602E6" w:rsidRPr="00284E0C">
        <w:t>will be required to report a chan</w:t>
      </w:r>
      <w:r w:rsidR="0C938E16" w:rsidRPr="00284E0C">
        <w:t>g</w:t>
      </w:r>
      <w:r w:rsidR="00E602E6" w:rsidRPr="00284E0C">
        <w:t>e in circumstance</w:t>
      </w:r>
      <w:r w:rsidR="00533C48" w:rsidRPr="00284E0C">
        <w:t xml:space="preserve"> (i.e. as res</w:t>
      </w:r>
      <w:r w:rsidR="00533C48" w:rsidRPr="066E9F47">
        <w:t>ponsible persons or associated provider)</w:t>
      </w:r>
      <w:r w:rsidR="00E602E6" w:rsidRPr="066E9F47">
        <w:t xml:space="preserve"> </w:t>
      </w:r>
      <w:r w:rsidR="00AE6011" w:rsidRPr="066E9F47">
        <w:t xml:space="preserve">to the Aged Care Quality and Safety Commission (Commission) through the Change in Circumstance </w:t>
      </w:r>
      <w:r w:rsidR="005D09C4" w:rsidRPr="066E9F47">
        <w:t>(</w:t>
      </w:r>
      <w:proofErr w:type="spellStart"/>
      <w:r w:rsidR="005D09C4" w:rsidRPr="066E9F47">
        <w:t>CiC</w:t>
      </w:r>
      <w:proofErr w:type="spellEnd"/>
      <w:r w:rsidR="005D09C4" w:rsidRPr="066E9F47">
        <w:t xml:space="preserve">) </w:t>
      </w:r>
      <w:r w:rsidR="00AE6011" w:rsidRPr="066E9F47">
        <w:t>form, which will be available on the Commission</w:t>
      </w:r>
      <w:r w:rsidR="00AE6011" w:rsidRPr="004A52BA">
        <w:t xml:space="preserve">’s </w:t>
      </w:r>
      <w:hyperlink r:id="rId46">
        <w:r w:rsidR="00AE6011" w:rsidRPr="0021747C">
          <w:rPr>
            <w:rFonts w:eastAsiaTheme="minorEastAsia"/>
            <w:color w:val="0070C0"/>
            <w:u w:val="single"/>
          </w:rPr>
          <w:t>website</w:t>
        </w:r>
      </w:hyperlink>
      <w:r w:rsidR="00AE6011" w:rsidRPr="066E9F47">
        <w:t xml:space="preserve"> from 1 November 2025.</w:t>
      </w:r>
    </w:p>
    <w:p w14:paraId="6B204B3C" w14:textId="6D55EEB1" w:rsidR="002E3475" w:rsidRPr="00474A84" w:rsidRDefault="00D816C9" w:rsidP="006365AF">
      <w:pPr>
        <w:pStyle w:val="ListBullet"/>
      </w:pPr>
      <w:r w:rsidRPr="00E776DC">
        <w:t xml:space="preserve">From the commencement of the new Act, the GPMS Registered Provider Portal will </w:t>
      </w:r>
      <w:r w:rsidR="001879E3" w:rsidRPr="00E776DC">
        <w:t>include</w:t>
      </w:r>
      <w:r w:rsidR="00474810" w:rsidRPr="00E776DC">
        <w:t xml:space="preserve"> terminology changes</w:t>
      </w:r>
      <w:r w:rsidR="003F780B" w:rsidRPr="00E776DC">
        <w:t xml:space="preserve"> (e.g. </w:t>
      </w:r>
      <w:r w:rsidR="005D476D" w:rsidRPr="00E776DC">
        <w:t xml:space="preserve">Registered Provider and </w:t>
      </w:r>
      <w:r w:rsidR="00735F2E" w:rsidRPr="00E776DC">
        <w:t>Responsible Person)</w:t>
      </w:r>
      <w:r w:rsidR="00474810" w:rsidRPr="00E776DC">
        <w:t xml:space="preserve">. </w:t>
      </w:r>
      <w:r w:rsidR="00D96719" w:rsidRPr="00E776DC">
        <w:t>For more information on portal terminology changes</w:t>
      </w:r>
      <w:r w:rsidR="001413D4" w:rsidRPr="00D543B6">
        <w:t xml:space="preserve">, view the </w:t>
      </w:r>
      <w:hyperlink r:id="rId47">
        <w:r w:rsidR="3302669D" w:rsidRPr="0021747C">
          <w:rPr>
            <w:rStyle w:val="Hyperlink"/>
            <w:color w:val="0070C0"/>
          </w:rPr>
          <w:t>Frequently Asked Questions – New Act 2025 System Changes</w:t>
        </w:r>
      </w:hyperlink>
      <w:r w:rsidR="3302669D" w:rsidRPr="00D543B6">
        <w:t>.</w:t>
      </w:r>
      <w:bookmarkStart w:id="87" w:name="_Toc211260680"/>
    </w:p>
    <w:p w14:paraId="3528BFC1" w14:textId="54AE7D9E" w:rsidR="00A56169" w:rsidRPr="0011253B" w:rsidRDefault="00A56169" w:rsidP="00A379A6">
      <w:pPr>
        <w:pStyle w:val="Heading2"/>
      </w:pPr>
      <w:bookmarkStart w:id="88" w:name="_Toc212106208"/>
      <w:r w:rsidRPr="0011253B">
        <w:t xml:space="preserve">Residential Aged Care Places and </w:t>
      </w:r>
      <w:r w:rsidRPr="00A379A6">
        <w:t>Bed</w:t>
      </w:r>
      <w:r w:rsidR="00FA407A" w:rsidRPr="00A379A6">
        <w:t>s</w:t>
      </w:r>
      <w:bookmarkEnd w:id="87"/>
      <w:bookmarkEnd w:id="88"/>
    </w:p>
    <w:p w14:paraId="75DE9684" w14:textId="014D5B87" w:rsidR="0011253B" w:rsidRPr="0011253B" w:rsidRDefault="0011253B" w:rsidP="0011253B">
      <w:pPr>
        <w:rPr>
          <w:rFonts w:cs="Arial"/>
        </w:rPr>
      </w:pPr>
      <w:r w:rsidRPr="0011253B">
        <w:rPr>
          <w:rFonts w:cs="Arial"/>
        </w:rPr>
        <w:t>From 1 November 2025, places for residential aged care are allocated to older Australians rather than providers.</w:t>
      </w:r>
    </w:p>
    <w:p w14:paraId="3043A88B" w14:textId="730AD0E9" w:rsidR="00267198" w:rsidRDefault="0011253B">
      <w:pPr>
        <w:rPr>
          <w:rFonts w:cs="Arial"/>
        </w:rPr>
      </w:pPr>
      <w:r w:rsidRPr="0011253B">
        <w:rPr>
          <w:rFonts w:cs="Arial"/>
        </w:rPr>
        <w:t>As a result, all places allocated to providers ceased on 31 October 2025, and providers will no longer require an allocation of places to deliver residential care.</w:t>
      </w:r>
      <w:r w:rsidR="00267198">
        <w:rPr>
          <w:rFonts w:cs="Arial"/>
        </w:rPr>
        <w:br w:type="page"/>
      </w:r>
    </w:p>
    <w:p w14:paraId="78839E3E" w14:textId="5DB60740" w:rsidR="00CA4FFF" w:rsidRPr="0011253B" w:rsidRDefault="005F0D8C" w:rsidP="00DE294A">
      <w:pPr>
        <w:rPr>
          <w:rFonts w:cs="Arial"/>
          <w:b/>
          <w:bCs/>
        </w:rPr>
      </w:pPr>
      <w:r>
        <w:rPr>
          <w:rFonts w:cs="Arial"/>
          <w:b/>
          <w:bCs/>
        </w:rPr>
        <w:lastRenderedPageBreak/>
        <w:t>S</w:t>
      </w:r>
      <w:r w:rsidR="00FE2DD2" w:rsidRPr="0011253B">
        <w:rPr>
          <w:rFonts w:cs="Arial"/>
          <w:b/>
          <w:bCs/>
        </w:rPr>
        <w:t>ystem changes include:</w:t>
      </w:r>
    </w:p>
    <w:p w14:paraId="26842349" w14:textId="1B3A92EC" w:rsidR="00B36828" w:rsidRPr="00D543B6" w:rsidRDefault="00B36828" w:rsidP="006365AF">
      <w:pPr>
        <w:pStyle w:val="ListBullet"/>
      </w:pPr>
      <w:r w:rsidRPr="00D543B6">
        <w:t>Residential care will move from “places” to “bed data”.</w:t>
      </w:r>
    </w:p>
    <w:p w14:paraId="176AAA51" w14:textId="44C3C7E5" w:rsidR="006829A9" w:rsidRPr="00D543B6" w:rsidRDefault="00F534B8" w:rsidP="006365AF">
      <w:pPr>
        <w:pStyle w:val="ListBullet"/>
      </w:pPr>
      <w:r w:rsidRPr="00D543B6">
        <w:t>Calcul</w:t>
      </w:r>
      <w:r w:rsidR="00DD6D3C" w:rsidRPr="00D543B6">
        <w:t>ations for</w:t>
      </w:r>
      <w:r w:rsidRPr="00D543B6">
        <w:t xml:space="preserve"> </w:t>
      </w:r>
      <w:r w:rsidR="58E74352" w:rsidRPr="00D543B6">
        <w:t xml:space="preserve">AN-ACC </w:t>
      </w:r>
      <w:r w:rsidR="00DE294A" w:rsidRPr="00D543B6">
        <w:t xml:space="preserve">Base Care Tariff Funding </w:t>
      </w:r>
      <w:r w:rsidR="00A11EDF" w:rsidRPr="00D543B6">
        <w:t>will change</w:t>
      </w:r>
      <w:r w:rsidR="00B7656D" w:rsidRPr="00D543B6">
        <w:t xml:space="preserve"> </w:t>
      </w:r>
      <w:r w:rsidR="36AC0D0C" w:rsidRPr="00D543B6">
        <w:t xml:space="preserve">for residential services located in remote </w:t>
      </w:r>
      <w:r w:rsidR="36AC0D0C" w:rsidRPr="0095387D">
        <w:t>(</w:t>
      </w:r>
      <w:hyperlink r:id="rId48" w:history="1">
        <w:r w:rsidR="36AC0D0C" w:rsidRPr="008A6B73">
          <w:rPr>
            <w:rStyle w:val="Hyperlink"/>
            <w:color w:val="0070C0"/>
          </w:rPr>
          <w:t>MM</w:t>
        </w:r>
        <w:r w:rsidR="0095387D" w:rsidRPr="008A6B73">
          <w:rPr>
            <w:rStyle w:val="Hyperlink"/>
            <w:color w:val="0070C0"/>
          </w:rPr>
          <w:t>M</w:t>
        </w:r>
        <w:r w:rsidR="36AC0D0C" w:rsidRPr="008A6B73">
          <w:rPr>
            <w:rStyle w:val="Hyperlink"/>
            <w:color w:val="0070C0"/>
          </w:rPr>
          <w:t xml:space="preserve"> 6</w:t>
        </w:r>
      </w:hyperlink>
      <w:r w:rsidR="36AC0D0C" w:rsidRPr="00D543B6">
        <w:t>) and very remote (</w:t>
      </w:r>
      <w:hyperlink r:id="rId49" w:history="1">
        <w:r w:rsidR="36AC0D0C" w:rsidRPr="008A6B73">
          <w:rPr>
            <w:rStyle w:val="Hyperlink"/>
            <w:color w:val="0070C0"/>
          </w:rPr>
          <w:t>MM</w:t>
        </w:r>
        <w:r w:rsidR="0095387D" w:rsidRPr="008A6B73">
          <w:rPr>
            <w:rStyle w:val="Hyperlink"/>
            <w:color w:val="0070C0"/>
          </w:rPr>
          <w:t>M</w:t>
        </w:r>
        <w:r w:rsidR="36AC0D0C" w:rsidRPr="008A6B73">
          <w:rPr>
            <w:rStyle w:val="Hyperlink"/>
            <w:color w:val="0070C0"/>
          </w:rPr>
          <w:t xml:space="preserve"> 7</w:t>
        </w:r>
      </w:hyperlink>
      <w:r w:rsidR="36AC0D0C" w:rsidRPr="00D543B6">
        <w:t>) areas</w:t>
      </w:r>
      <w:r w:rsidR="00682AAF" w:rsidRPr="00D543B6">
        <w:t>, due to changes in how data is collected and reported</w:t>
      </w:r>
      <w:r w:rsidR="491E8F29" w:rsidRPr="00D543B6">
        <w:t>.</w:t>
      </w:r>
    </w:p>
    <w:p w14:paraId="5EF31CCD" w14:textId="2F7F6148" w:rsidR="006829A9" w:rsidRPr="001E5E55" w:rsidRDefault="00065F10" w:rsidP="006365AF">
      <w:pPr>
        <w:pStyle w:val="ListBullet"/>
      </w:pPr>
      <w:r w:rsidRPr="001E5E55">
        <w:t xml:space="preserve">The </w:t>
      </w:r>
      <w:r w:rsidR="006829A9" w:rsidRPr="001E5E55">
        <w:t xml:space="preserve">GPMS Registered Provider Portal </w:t>
      </w:r>
      <w:r w:rsidR="00BB40C6" w:rsidRPr="001E5E55">
        <w:t>has been updated to</w:t>
      </w:r>
      <w:r w:rsidR="006829A9" w:rsidRPr="001E5E55">
        <w:t xml:space="preserve"> align with new </w:t>
      </w:r>
      <w:r w:rsidR="00BB40C6" w:rsidRPr="001E5E55">
        <w:t xml:space="preserve">data </w:t>
      </w:r>
      <w:r w:rsidR="006829A9" w:rsidRPr="001E5E55">
        <w:t>structure: Organisations, Registered Providers, Aged Care Homes, and Program/Payment Entities.</w:t>
      </w:r>
      <w:r w:rsidR="00194DA7" w:rsidRPr="001E5E55">
        <w:t xml:space="preserve"> The functionality originally built for Places to People in early 2024 was based on the legacy structure of Aged Care Organisation, Approved Provider, and Service.</w:t>
      </w:r>
    </w:p>
    <w:p w14:paraId="257EBA00" w14:textId="31AA4E2B" w:rsidR="00AC6779" w:rsidRDefault="002A1106" w:rsidP="006365AF">
      <w:pPr>
        <w:pStyle w:val="ListBullet"/>
      </w:pPr>
      <w:r w:rsidRPr="00D543B6">
        <w:t>Residential services delivering specialist aged care programs will have place allocations</w:t>
      </w:r>
      <w:r w:rsidR="00E54006" w:rsidRPr="00D543B6">
        <w:t>.</w:t>
      </w:r>
      <w:r w:rsidR="006C12C7">
        <w:t xml:space="preserve"> These</w:t>
      </w:r>
      <w:r w:rsidRPr="00D543B6">
        <w:t xml:space="preserve"> </w:t>
      </w:r>
      <w:r w:rsidR="00384877">
        <w:t>includ</w:t>
      </w:r>
      <w:r w:rsidR="006C12C7">
        <w:t>e</w:t>
      </w:r>
      <w:r w:rsidR="00384877">
        <w:t>:</w:t>
      </w:r>
    </w:p>
    <w:p w14:paraId="25AD5C3B" w14:textId="7E5B4F3D" w:rsidR="00AB2E69" w:rsidRDefault="00AB2E69" w:rsidP="006365AF">
      <w:pPr>
        <w:pStyle w:val="ListBullet2"/>
      </w:pPr>
      <w:hyperlink r:id="rId50" w:history="1">
        <w:r w:rsidRPr="008A6B73">
          <w:rPr>
            <w:rStyle w:val="Hyperlink"/>
            <w:color w:val="0070C0"/>
          </w:rPr>
          <w:t>National Aboriginal and Torres Strait Islander Flexible Aged Care Program</w:t>
        </w:r>
      </w:hyperlink>
      <w:r w:rsidRPr="00E33A57">
        <w:rPr>
          <w:color w:val="0000FF"/>
        </w:rPr>
        <w:t xml:space="preserve"> </w:t>
      </w:r>
      <w:r>
        <w:t>(</w:t>
      </w:r>
      <w:r w:rsidR="002A1106" w:rsidRPr="00D543B6">
        <w:t>NATSIFACP</w:t>
      </w:r>
      <w:r>
        <w:t>)</w:t>
      </w:r>
    </w:p>
    <w:p w14:paraId="5FC7F63A" w14:textId="06F8349B" w:rsidR="00AB2E69" w:rsidRDefault="00AB2E69" w:rsidP="006365AF">
      <w:pPr>
        <w:pStyle w:val="ListBullet2"/>
      </w:pPr>
      <w:hyperlink r:id="rId51" w:history="1">
        <w:r w:rsidRPr="008A6B73">
          <w:rPr>
            <w:rStyle w:val="Hyperlink"/>
            <w:color w:val="0070C0"/>
          </w:rPr>
          <w:t xml:space="preserve">Multi-Purpose Service </w:t>
        </w:r>
        <w:r w:rsidR="001E1B16" w:rsidRPr="008A6B73">
          <w:rPr>
            <w:rStyle w:val="Hyperlink"/>
            <w:color w:val="0070C0"/>
          </w:rPr>
          <w:t>Program</w:t>
        </w:r>
      </w:hyperlink>
      <w:r w:rsidR="00384877">
        <w:t xml:space="preserve"> (MPSP)</w:t>
      </w:r>
    </w:p>
    <w:p w14:paraId="1B502F6D" w14:textId="62564D5C" w:rsidR="002A1106" w:rsidRPr="00D543B6" w:rsidRDefault="00822A16" w:rsidP="006365AF">
      <w:pPr>
        <w:pStyle w:val="ListBullet2"/>
      </w:pPr>
      <w:hyperlink r:id="rId52" w:history="1">
        <w:r w:rsidRPr="008A6B73">
          <w:rPr>
            <w:rStyle w:val="Hyperlink"/>
            <w:color w:val="0070C0"/>
          </w:rPr>
          <w:t>Transition Care Programme</w:t>
        </w:r>
      </w:hyperlink>
      <w:r>
        <w:t xml:space="preserve"> (</w:t>
      </w:r>
      <w:r w:rsidR="002A1106" w:rsidRPr="00D543B6">
        <w:t>TCP</w:t>
      </w:r>
      <w:r w:rsidR="006C12C7">
        <w:t>)</w:t>
      </w:r>
      <w:r w:rsidR="00E54006" w:rsidRPr="00D543B6">
        <w:t>.</w:t>
      </w:r>
    </w:p>
    <w:p w14:paraId="6DD62BCA" w14:textId="0BC114B6" w:rsidR="001C1F06" w:rsidRPr="001C1F06" w:rsidRDefault="001C1F06" w:rsidP="001C1F06">
      <w:pPr>
        <w:rPr>
          <w:sz w:val="28"/>
          <w:szCs w:val="28"/>
        </w:rPr>
      </w:pPr>
      <w:r w:rsidRPr="3FE824E8">
        <w:rPr>
          <w:rFonts w:cs="Arial"/>
        </w:rPr>
        <w:t xml:space="preserve">For more information, refer to the </w:t>
      </w:r>
      <w:hyperlink r:id="rId53">
        <w:r w:rsidRPr="008A6B73">
          <w:rPr>
            <w:rStyle w:val="Hyperlink"/>
            <w:rFonts w:cs="Arial"/>
            <w:color w:val="0070C0"/>
          </w:rPr>
          <w:t>GPMS user guide - Manage Your Organisation tile</w:t>
        </w:r>
      </w:hyperlink>
      <w:r w:rsidRPr="3FE824E8">
        <w:rPr>
          <w:rFonts w:cs="Arial"/>
        </w:rPr>
        <w:t>.</w:t>
      </w:r>
    </w:p>
    <w:p w14:paraId="54B4D422" w14:textId="608EB2B6" w:rsidR="00F53E71" w:rsidRPr="00A379A6" w:rsidRDefault="00F53E71" w:rsidP="00A379A6">
      <w:pPr>
        <w:pStyle w:val="Heading2"/>
      </w:pPr>
      <w:bookmarkStart w:id="89" w:name="_Toc212106209"/>
      <w:r w:rsidRPr="00A379A6">
        <w:t>24/7</w:t>
      </w:r>
      <w:r w:rsidR="3CC4F328" w:rsidRPr="00A379A6">
        <w:t xml:space="preserve"> RN</w:t>
      </w:r>
      <w:r w:rsidRPr="00A379A6">
        <w:t xml:space="preserve"> Reporting – </w:t>
      </w:r>
      <w:r w:rsidR="00E67EC7" w:rsidRPr="00A379A6">
        <w:t>GPMS Registered Provider Portal</w:t>
      </w:r>
      <w:r w:rsidRPr="00A379A6">
        <w:t xml:space="preserve"> Transition</w:t>
      </w:r>
      <w:bookmarkEnd w:id="89"/>
    </w:p>
    <w:p w14:paraId="7B501FCD" w14:textId="25D873A2" w:rsidR="008F039E" w:rsidRPr="001E2941" w:rsidRDefault="00A03755" w:rsidP="066E9F47">
      <w:pPr>
        <w:rPr>
          <w:rFonts w:cs="Arial"/>
        </w:rPr>
      </w:pPr>
      <w:r w:rsidRPr="066E9F47">
        <w:rPr>
          <w:rFonts w:cs="Arial"/>
        </w:rPr>
        <w:t>From 1 November 2025, the</w:t>
      </w:r>
      <w:r w:rsidR="408C37C8" w:rsidRPr="066E9F47">
        <w:rPr>
          <w:rFonts w:cs="Arial"/>
        </w:rPr>
        <w:t xml:space="preserve"> 24/</w:t>
      </w:r>
      <w:r w:rsidR="408C37C8" w:rsidRPr="00E33A57">
        <w:rPr>
          <w:rFonts w:cs="Arial"/>
        </w:rPr>
        <w:t>7</w:t>
      </w:r>
      <w:r w:rsidRPr="00E33A57">
        <w:rPr>
          <w:rFonts w:cs="Arial"/>
        </w:rPr>
        <w:t xml:space="preserve"> </w:t>
      </w:r>
      <w:r w:rsidR="00F53E71" w:rsidRPr="00E33A57">
        <w:rPr>
          <w:rFonts w:cs="Arial"/>
        </w:rPr>
        <w:t xml:space="preserve">Registered </w:t>
      </w:r>
      <w:r w:rsidR="00E33A57" w:rsidRPr="00E33A57">
        <w:rPr>
          <w:rFonts w:cs="Arial"/>
        </w:rPr>
        <w:t>Nurse (</w:t>
      </w:r>
      <w:r w:rsidR="00F53E71" w:rsidRPr="00E33A57">
        <w:rPr>
          <w:rFonts w:cs="Arial"/>
        </w:rPr>
        <w:t>24/7</w:t>
      </w:r>
      <w:r w:rsidR="0C2C1550" w:rsidRPr="00E33A57">
        <w:rPr>
          <w:rFonts w:cs="Arial"/>
        </w:rPr>
        <w:t xml:space="preserve"> RN</w:t>
      </w:r>
      <w:r w:rsidR="00F53E71" w:rsidRPr="00E33A57">
        <w:rPr>
          <w:rFonts w:cs="Arial"/>
        </w:rPr>
        <w:t xml:space="preserve">) </w:t>
      </w:r>
      <w:r w:rsidR="004A67D2" w:rsidRPr="00E33A57">
        <w:rPr>
          <w:rFonts w:cs="Arial"/>
        </w:rPr>
        <w:t>repo</w:t>
      </w:r>
      <w:r w:rsidR="004A67D2" w:rsidRPr="066E9F47">
        <w:rPr>
          <w:rFonts w:cs="Arial"/>
        </w:rPr>
        <w:t>rting application</w:t>
      </w:r>
      <w:r w:rsidR="00F53E71" w:rsidRPr="066E9F47">
        <w:rPr>
          <w:rFonts w:cs="Arial"/>
        </w:rPr>
        <w:t xml:space="preserve"> </w:t>
      </w:r>
      <w:r w:rsidR="004A67D2" w:rsidRPr="066E9F47">
        <w:rPr>
          <w:rFonts w:cs="Arial"/>
        </w:rPr>
        <w:t xml:space="preserve">will </w:t>
      </w:r>
      <w:r w:rsidR="002414F1" w:rsidRPr="066E9F47">
        <w:rPr>
          <w:rFonts w:cs="Arial"/>
        </w:rPr>
        <w:t>move to</w:t>
      </w:r>
      <w:r w:rsidR="00F53E71" w:rsidRPr="066E9F47">
        <w:rPr>
          <w:rFonts w:cs="Arial"/>
        </w:rPr>
        <w:t xml:space="preserve"> </w:t>
      </w:r>
      <w:r w:rsidR="000652E6" w:rsidRPr="066E9F47">
        <w:rPr>
          <w:rFonts w:cs="Arial"/>
        </w:rPr>
        <w:t>the</w:t>
      </w:r>
      <w:r w:rsidR="00F53E71" w:rsidRPr="066E9F47">
        <w:rPr>
          <w:rFonts w:cs="Arial"/>
        </w:rPr>
        <w:t xml:space="preserve"> </w:t>
      </w:r>
      <w:r w:rsidR="000E7C36" w:rsidRPr="066E9F47">
        <w:rPr>
          <w:rFonts w:cs="Arial"/>
        </w:rPr>
        <w:t>GPMS Registered Provider Portal</w:t>
      </w:r>
      <w:r w:rsidR="00F53E71" w:rsidRPr="066E9F47">
        <w:rPr>
          <w:rFonts w:cs="Arial"/>
        </w:rPr>
        <w:t>.</w:t>
      </w:r>
    </w:p>
    <w:p w14:paraId="2B850F71" w14:textId="7BD8E6B7" w:rsidR="00181EA9" w:rsidRPr="001E2941" w:rsidRDefault="00181EA9" w:rsidP="066E9F47">
      <w:pPr>
        <w:rPr>
          <w:rFonts w:cs="Arial"/>
        </w:rPr>
      </w:pPr>
      <w:r w:rsidRPr="066E9F47">
        <w:rPr>
          <w:rFonts w:cs="Arial"/>
        </w:rPr>
        <w:t>The reporting functionality</w:t>
      </w:r>
      <w:r w:rsidR="000E4745" w:rsidRPr="066E9F47">
        <w:rPr>
          <w:rFonts w:cs="Arial"/>
        </w:rPr>
        <w:t xml:space="preserve"> will not change from the </w:t>
      </w:r>
      <w:r w:rsidRPr="066E9F47">
        <w:rPr>
          <w:rFonts w:cs="Arial"/>
        </w:rPr>
        <w:t xml:space="preserve">current </w:t>
      </w:r>
      <w:r w:rsidR="00630680" w:rsidRPr="00E33A57">
        <w:rPr>
          <w:rFonts w:cs="Arial"/>
        </w:rPr>
        <w:t>24</w:t>
      </w:r>
      <w:r w:rsidRPr="00E33A57">
        <w:rPr>
          <w:rFonts w:cs="Arial"/>
        </w:rPr>
        <w:t>/7</w:t>
      </w:r>
      <w:r w:rsidR="689C45B9" w:rsidRPr="00E33A57">
        <w:rPr>
          <w:rFonts w:cs="Arial"/>
        </w:rPr>
        <w:t xml:space="preserve"> RN</w:t>
      </w:r>
      <w:r w:rsidRPr="066E9F47">
        <w:rPr>
          <w:rFonts w:cs="Arial"/>
        </w:rPr>
        <w:t xml:space="preserve"> reporting application in the GPMS Approved Provider Portal.</w:t>
      </w:r>
      <w:r w:rsidR="0098009B" w:rsidRPr="066E9F47">
        <w:rPr>
          <w:rFonts w:cs="Arial"/>
        </w:rPr>
        <w:t xml:space="preserve"> Data previously submitted in the GPMS Approved Provider Portal will be migrated to the new system.</w:t>
      </w:r>
    </w:p>
    <w:p w14:paraId="383896FA" w14:textId="4B17E4A7" w:rsidR="000652E6" w:rsidRPr="001E2941" w:rsidRDefault="000652E6" w:rsidP="00F53E71">
      <w:pPr>
        <w:rPr>
          <w:rFonts w:cs="Arial"/>
        </w:rPr>
      </w:pPr>
      <w:r w:rsidRPr="001E2941">
        <w:rPr>
          <w:rFonts w:cs="Arial"/>
        </w:rPr>
        <w:t xml:space="preserve">You are required to report in </w:t>
      </w:r>
      <w:r w:rsidR="0098009B" w:rsidRPr="001E2941">
        <w:rPr>
          <w:rFonts w:cs="Arial"/>
        </w:rPr>
        <w:t>GPMS Registered Provider Portal</w:t>
      </w:r>
      <w:r w:rsidRPr="001E2941">
        <w:rPr>
          <w:rFonts w:cs="Arial"/>
        </w:rPr>
        <w:t xml:space="preserve"> for each of your approved residential care homes, excluding any homes operating under MPS or NATSIFACP.</w:t>
      </w:r>
    </w:p>
    <w:p w14:paraId="1090A597" w14:textId="3E326FE0" w:rsidR="000652E6" w:rsidRPr="001E2941" w:rsidRDefault="000E4745" w:rsidP="000652E6">
      <w:pPr>
        <w:rPr>
          <w:rFonts w:cs="Arial"/>
        </w:rPr>
      </w:pPr>
      <w:r w:rsidRPr="001E2941">
        <w:rPr>
          <w:rFonts w:cs="Arial"/>
        </w:rPr>
        <w:t xml:space="preserve">The reporting due date is not changing. </w:t>
      </w:r>
      <w:r w:rsidR="000652E6" w:rsidRPr="001E2941">
        <w:rPr>
          <w:rFonts w:cs="Arial"/>
        </w:rPr>
        <w:t>You must complete and submit your report by 11:59pm AEST of the 7th day after the end of the calendar month</w:t>
      </w:r>
      <w:r w:rsidR="00181EA9" w:rsidRPr="001E2941">
        <w:rPr>
          <w:rFonts w:cs="Arial"/>
        </w:rPr>
        <w:t xml:space="preserve">. </w:t>
      </w:r>
      <w:r w:rsidR="000652E6" w:rsidRPr="001E2941">
        <w:rPr>
          <w:rFonts w:cs="Arial"/>
        </w:rPr>
        <w:t xml:space="preserve">Your first report in the GPMS Registered Provider Portal will be due on </w:t>
      </w:r>
      <w:r w:rsidR="000652E6" w:rsidRPr="001E2941">
        <w:rPr>
          <w:rFonts w:cs="Arial"/>
          <w:b/>
          <w:bCs/>
        </w:rPr>
        <w:t>7 November 2025.</w:t>
      </w:r>
    </w:p>
    <w:p w14:paraId="00DB8C33" w14:textId="31C98DE5" w:rsidR="000E4745" w:rsidRPr="001E2941" w:rsidRDefault="000652E6" w:rsidP="00F53E71">
      <w:pPr>
        <w:rPr>
          <w:rFonts w:cs="Arial"/>
        </w:rPr>
      </w:pPr>
      <w:r w:rsidRPr="001E2941">
        <w:rPr>
          <w:rFonts w:cs="Arial"/>
        </w:rPr>
        <w:t>You should submit your report before your monthly Services Australia subsidy claim. This will allow Services Australia to pay any</w:t>
      </w:r>
      <w:r w:rsidR="009F1CF9">
        <w:rPr>
          <w:rFonts w:cs="Arial"/>
        </w:rPr>
        <w:t xml:space="preserve"> </w:t>
      </w:r>
      <w:hyperlink r:id="rId54" w:tooltip="24/7 registered nurse supplement for residential aged care" w:history="1">
        <w:r w:rsidRPr="008A6B73">
          <w:rPr>
            <w:rStyle w:val="Hyperlink"/>
            <w:rFonts w:cs="Arial"/>
            <w:color w:val="0070C0"/>
          </w:rPr>
          <w:t>24/7 RN supplement</w:t>
        </w:r>
      </w:hyperlink>
      <w:r w:rsidR="009F1CF9" w:rsidRPr="009F1CF9">
        <w:t xml:space="preserve"> </w:t>
      </w:r>
      <w:r w:rsidRPr="0068781B">
        <w:rPr>
          <w:rFonts w:cs="Arial"/>
        </w:rPr>
        <w:t>in the current claim cycle and include it in advance payment calculations. If you subm</w:t>
      </w:r>
      <w:r w:rsidRPr="001E2941">
        <w:rPr>
          <w:rFonts w:cs="Arial"/>
        </w:rPr>
        <w:t xml:space="preserve">it a late </w:t>
      </w:r>
      <w:r w:rsidR="0098009B" w:rsidRPr="001E2941">
        <w:rPr>
          <w:rFonts w:cs="Arial"/>
        </w:rPr>
        <w:t>report, you will not be eligible for the 24/7 RN supplement for that home.</w:t>
      </w:r>
    </w:p>
    <w:p w14:paraId="19D69F0E" w14:textId="056C758E" w:rsidR="00F53E71" w:rsidRPr="00A379A6" w:rsidRDefault="00F53E71" w:rsidP="00F53E71">
      <w:r w:rsidRPr="001E2941">
        <w:rPr>
          <w:rFonts w:cs="Arial"/>
        </w:rPr>
        <w:t xml:space="preserve">To support this change, </w:t>
      </w:r>
      <w:r w:rsidR="00C61F08" w:rsidRPr="001E2941">
        <w:rPr>
          <w:rFonts w:cs="Arial"/>
        </w:rPr>
        <w:t>r</w:t>
      </w:r>
      <w:r w:rsidRPr="001E2941">
        <w:rPr>
          <w:rFonts w:cs="Arial"/>
        </w:rPr>
        <w:t xml:space="preserve">efer to the updated </w:t>
      </w:r>
      <w:hyperlink r:id="rId55" w:history="1">
        <w:r w:rsidR="009C7C94" w:rsidRPr="008A6B73">
          <w:rPr>
            <w:rStyle w:val="Hyperlink"/>
            <w:rFonts w:cs="Arial"/>
            <w:color w:val="0070C0"/>
          </w:rPr>
          <w:t>user guide</w:t>
        </w:r>
      </w:hyperlink>
      <w:r w:rsidR="00196723" w:rsidRPr="001E2941">
        <w:rPr>
          <w:rFonts w:cs="Arial"/>
        </w:rPr>
        <w:t>.</w:t>
      </w:r>
    </w:p>
    <w:p w14:paraId="4F899081" w14:textId="23E98653" w:rsidR="00DC7EE7" w:rsidRPr="00A379A6" w:rsidRDefault="00DC7EE7" w:rsidP="00A379A6">
      <w:pPr>
        <w:pStyle w:val="Heading2"/>
      </w:pPr>
      <w:bookmarkStart w:id="90" w:name="_Toc211260681"/>
      <w:bookmarkStart w:id="91" w:name="_Toc212106210"/>
      <w:r w:rsidRPr="00A379A6">
        <w:t>Upcoming Changes to GPMS Quality Indicator Reporting</w:t>
      </w:r>
      <w:bookmarkEnd w:id="90"/>
      <w:bookmarkEnd w:id="91"/>
    </w:p>
    <w:p w14:paraId="6B798358" w14:textId="1C555734" w:rsidR="00DC7EE7" w:rsidRPr="001E2941" w:rsidRDefault="005B170D" w:rsidP="00DC7EE7">
      <w:pPr>
        <w:rPr>
          <w:rFonts w:cs="Arial"/>
        </w:rPr>
      </w:pPr>
      <w:r w:rsidRPr="001E2941">
        <w:rPr>
          <w:rFonts w:cs="Arial"/>
        </w:rPr>
        <w:t>Enha</w:t>
      </w:r>
      <w:r w:rsidR="00D91836" w:rsidRPr="001E2941">
        <w:rPr>
          <w:rFonts w:cs="Arial"/>
        </w:rPr>
        <w:t>ncements to the</w:t>
      </w:r>
      <w:r w:rsidR="00DC7EE7" w:rsidRPr="001E2941">
        <w:rPr>
          <w:rFonts w:cs="Arial"/>
        </w:rPr>
        <w:t xml:space="preserve"> GPMS Quality Indicator (QI) report </w:t>
      </w:r>
      <w:r w:rsidR="00D91836" w:rsidRPr="001E2941">
        <w:rPr>
          <w:rFonts w:cs="Arial"/>
        </w:rPr>
        <w:t>allow</w:t>
      </w:r>
      <w:r w:rsidR="00DC7EE7" w:rsidRPr="001E2941">
        <w:rPr>
          <w:rFonts w:cs="Arial"/>
        </w:rPr>
        <w:t xml:space="preserve"> new QI functionality </w:t>
      </w:r>
      <w:r w:rsidR="00AC212D" w:rsidRPr="001E2941">
        <w:rPr>
          <w:rFonts w:cs="Arial"/>
        </w:rPr>
        <w:t xml:space="preserve">in the </w:t>
      </w:r>
      <w:r w:rsidR="00351849" w:rsidRPr="001E2941">
        <w:rPr>
          <w:rFonts w:cs="Arial"/>
        </w:rPr>
        <w:t>GPMS Registered Provider Portal</w:t>
      </w:r>
      <w:r w:rsidR="00DC7EE7" w:rsidRPr="001E2941">
        <w:rPr>
          <w:rFonts w:cs="Arial"/>
        </w:rPr>
        <w:t>.</w:t>
      </w:r>
    </w:p>
    <w:p w14:paraId="2FB0C90C" w14:textId="77777777" w:rsidR="00DC7EE7" w:rsidRPr="001E2941" w:rsidRDefault="00DC7EE7" w:rsidP="00DC7EE7">
      <w:pPr>
        <w:rPr>
          <w:rFonts w:cs="Arial"/>
        </w:rPr>
      </w:pPr>
      <w:r w:rsidRPr="001E2941">
        <w:rPr>
          <w:rFonts w:cs="Arial"/>
        </w:rPr>
        <w:t>As a result of these changes:</w:t>
      </w:r>
    </w:p>
    <w:p w14:paraId="2C1D916D" w14:textId="179F2534" w:rsidR="00DC7EE7" w:rsidRPr="001E2941" w:rsidRDefault="00DC7EE7" w:rsidP="006365AF">
      <w:pPr>
        <w:pStyle w:val="ListBullet"/>
      </w:pPr>
      <w:r w:rsidRPr="001E2941">
        <w:lastRenderedPageBreak/>
        <w:t xml:space="preserve">Providers will need to </w:t>
      </w:r>
      <w:r w:rsidR="00573D9E" w:rsidRPr="001E2941">
        <w:t>work across the two GPMS</w:t>
      </w:r>
      <w:r w:rsidRPr="001E2941">
        <w:t xml:space="preserve"> portals to submit</w:t>
      </w:r>
      <w:r w:rsidR="00A81FF4" w:rsidRPr="001E2941">
        <w:t>, amend</w:t>
      </w:r>
      <w:r w:rsidRPr="001E2941">
        <w:t xml:space="preserve"> </w:t>
      </w:r>
      <w:r w:rsidR="00285734" w:rsidRPr="001E2941">
        <w:t xml:space="preserve">or view </w:t>
      </w:r>
      <w:r w:rsidRPr="001E2941">
        <w:t xml:space="preserve">QI </w:t>
      </w:r>
      <w:r w:rsidR="00477B89" w:rsidRPr="001E2941">
        <w:t xml:space="preserve">Program </w:t>
      </w:r>
      <w:r w:rsidRPr="001E2941">
        <w:t>data</w:t>
      </w:r>
      <w:r w:rsidR="00E80836" w:rsidRPr="001E2941">
        <w:t>,</w:t>
      </w:r>
      <w:r w:rsidRPr="001E2941">
        <w:t xml:space="preserve"> depending on the reporting period.</w:t>
      </w:r>
    </w:p>
    <w:p w14:paraId="03EFE837" w14:textId="7023CCE7" w:rsidR="00D86DD0" w:rsidRPr="001E2941" w:rsidRDefault="00D86DD0" w:rsidP="006365AF">
      <w:pPr>
        <w:pStyle w:val="ListBullet"/>
      </w:pPr>
      <w:r w:rsidRPr="001E2941">
        <w:t xml:space="preserve">Providers will need to access the QI Reporting Dashboards across the </w:t>
      </w:r>
      <w:r w:rsidR="00811117" w:rsidRPr="001E2941">
        <w:t xml:space="preserve">two GPMS portals until </w:t>
      </w:r>
      <w:r w:rsidR="00737027" w:rsidRPr="001E2941">
        <w:t xml:space="preserve">the </w:t>
      </w:r>
      <w:r w:rsidR="00025DA3" w:rsidRPr="001E2941">
        <w:t xml:space="preserve">QI Program fully </w:t>
      </w:r>
      <w:r w:rsidR="00737027" w:rsidRPr="001E2941">
        <w:t>transition</w:t>
      </w:r>
      <w:r w:rsidR="00025DA3" w:rsidRPr="001E2941">
        <w:t>s</w:t>
      </w:r>
      <w:r w:rsidR="00737027" w:rsidRPr="001E2941">
        <w:t xml:space="preserve"> in a future release.</w:t>
      </w:r>
    </w:p>
    <w:p w14:paraId="70FEA5D8" w14:textId="335B6382" w:rsidR="00DC7EE7" w:rsidRPr="001E2941" w:rsidRDefault="00DC7EE7" w:rsidP="00DC7EE7">
      <w:pPr>
        <w:rPr>
          <w:rFonts w:cs="Arial"/>
        </w:rPr>
      </w:pPr>
      <w:r w:rsidRPr="001E2941">
        <w:rPr>
          <w:rFonts w:cs="Arial"/>
        </w:rPr>
        <w:t>To support this transition</w:t>
      </w:r>
      <w:r w:rsidR="00D91836" w:rsidRPr="001E2941">
        <w:rPr>
          <w:rFonts w:cs="Arial"/>
          <w:color w:val="000000" w:themeColor="text1"/>
        </w:rPr>
        <w:t>,</w:t>
      </w:r>
      <w:r w:rsidRPr="001E2941">
        <w:rPr>
          <w:rFonts w:cs="Arial"/>
          <w:color w:val="000000" w:themeColor="text1"/>
        </w:rPr>
        <w:t xml:space="preserve"> refer to the</w:t>
      </w:r>
      <w:r w:rsidR="009F1CF9">
        <w:rPr>
          <w:rFonts w:cs="Arial"/>
          <w:color w:val="000000" w:themeColor="text1"/>
        </w:rPr>
        <w:t xml:space="preserve"> </w:t>
      </w:r>
      <w:hyperlink r:id="rId56" w:history="1">
        <w:r w:rsidR="00F34500" w:rsidRPr="008A6B73">
          <w:rPr>
            <w:rStyle w:val="Hyperlink"/>
            <w:rFonts w:cs="Arial"/>
            <w:color w:val="0070C0"/>
          </w:rPr>
          <w:t>GPMS User Guide - Quality Indicators application</w:t>
        </w:r>
      </w:hyperlink>
      <w:r w:rsidR="00F34500" w:rsidRPr="001E2941">
        <w:rPr>
          <w:rFonts w:cs="Arial"/>
          <w:color w:val="000000" w:themeColor="text1"/>
        </w:rPr>
        <w:t xml:space="preserve"> </w:t>
      </w:r>
      <w:r w:rsidR="00D91836" w:rsidRPr="001E2941">
        <w:rPr>
          <w:rFonts w:cs="Arial"/>
          <w:color w:val="000000" w:themeColor="text1"/>
        </w:rPr>
        <w:t>for</w:t>
      </w:r>
      <w:r w:rsidRPr="001E2941">
        <w:rPr>
          <w:rFonts w:cs="Arial"/>
          <w:color w:val="000000" w:themeColor="text1"/>
        </w:rPr>
        <w:t xml:space="preserve"> detailed instructions and support.</w:t>
      </w:r>
      <w:r w:rsidR="002D59C7" w:rsidRPr="001E2941">
        <w:rPr>
          <w:rFonts w:cs="Arial"/>
          <w:color w:val="000000" w:themeColor="text1"/>
        </w:rPr>
        <w:t xml:space="preserve"> If you are submitting via the Quality Indicators </w:t>
      </w:r>
      <w:proofErr w:type="gramStart"/>
      <w:r w:rsidR="002D59C7" w:rsidRPr="001E2941">
        <w:rPr>
          <w:rFonts w:cs="Arial"/>
          <w:color w:val="000000" w:themeColor="text1"/>
        </w:rPr>
        <w:t>API</w:t>
      </w:r>
      <w:proofErr w:type="gramEnd"/>
      <w:r w:rsidR="002D59C7" w:rsidRPr="001E2941">
        <w:rPr>
          <w:rFonts w:cs="Arial"/>
          <w:color w:val="000000" w:themeColor="text1"/>
        </w:rPr>
        <w:t xml:space="preserve"> please refer to your </w:t>
      </w:r>
      <w:r w:rsidR="002D59C7" w:rsidRPr="001E2941">
        <w:rPr>
          <w:rFonts w:cs="Arial"/>
        </w:rPr>
        <w:t>software vendor.</w:t>
      </w:r>
    </w:p>
    <w:p w14:paraId="53E53662" w14:textId="2610534E" w:rsidR="00485198" w:rsidRPr="00A379A6" w:rsidRDefault="00485198" w:rsidP="00A379A6">
      <w:pPr>
        <w:pStyle w:val="Heading2"/>
      </w:pPr>
      <w:bookmarkStart w:id="92" w:name="_Toc211260682"/>
      <w:bookmarkStart w:id="93" w:name="_Toc212106211"/>
      <w:r w:rsidRPr="00A379A6">
        <w:t>New Comment Field for Allied Health Quality Indicator (QI)</w:t>
      </w:r>
      <w:bookmarkEnd w:id="92"/>
      <w:bookmarkEnd w:id="93"/>
    </w:p>
    <w:p w14:paraId="1B642A24" w14:textId="668F6486" w:rsidR="00485198" w:rsidRPr="001E2941" w:rsidRDefault="00485198" w:rsidP="00485198">
      <w:pPr>
        <w:rPr>
          <w:rFonts w:cs="Arial"/>
        </w:rPr>
      </w:pPr>
      <w:r w:rsidRPr="001E2941">
        <w:rPr>
          <w:rFonts w:cs="Arial"/>
        </w:rPr>
        <w:t>A new comment field </w:t>
      </w:r>
      <w:r w:rsidR="00076497" w:rsidRPr="001E2941">
        <w:rPr>
          <w:rFonts w:cs="Arial"/>
        </w:rPr>
        <w:t xml:space="preserve">has been introduced to the </w:t>
      </w:r>
      <w:r w:rsidRPr="001E2941">
        <w:rPr>
          <w:rFonts w:cs="Arial"/>
        </w:rPr>
        <w:t xml:space="preserve">Allied Health Quality Indicator (QI) and the associated questionnaire in the GPMS </w:t>
      </w:r>
      <w:r w:rsidR="00042740" w:rsidRPr="001E2941">
        <w:rPr>
          <w:rFonts w:cs="Arial"/>
        </w:rPr>
        <w:t>Registered Provider P</w:t>
      </w:r>
      <w:r w:rsidRPr="001E2941">
        <w:rPr>
          <w:rFonts w:cs="Arial"/>
        </w:rPr>
        <w:t>ortal. This enhancement allows providers to include additional context or clarification when submitting Allied Health data. These comments will be visible to business teams, who will now consider this information as part of their data review processes.</w:t>
      </w:r>
    </w:p>
    <w:p w14:paraId="6CB17287" w14:textId="77777777" w:rsidR="00485198" w:rsidRPr="001E2941" w:rsidRDefault="00485198" w:rsidP="00485198">
      <w:pPr>
        <w:rPr>
          <w:rFonts w:cs="Arial"/>
        </w:rPr>
      </w:pPr>
      <w:r w:rsidRPr="001E2941">
        <w:rPr>
          <w:rFonts w:cs="Arial"/>
        </w:rPr>
        <w:t>This change supports more comprehensive and transparent reporting and enables providers to better reflect the care delivered.</w:t>
      </w:r>
    </w:p>
    <w:p w14:paraId="0644C3CD" w14:textId="5B589D05" w:rsidR="00926C48" w:rsidRDefault="00485198" w:rsidP="00016B8D">
      <w:pPr>
        <w:rPr>
          <w:rStyle w:val="Heading2Char"/>
        </w:rPr>
      </w:pPr>
      <w:r w:rsidRPr="001E2941">
        <w:rPr>
          <w:rFonts w:cs="Arial"/>
        </w:rPr>
        <w:t>For more information on how to use the new comment field, please refer to the </w:t>
      </w:r>
      <w:hyperlink r:id="rId57" w:history="1">
        <w:r w:rsidR="002810B3" w:rsidRPr="008A6B73">
          <w:rPr>
            <w:rStyle w:val="Hyperlink"/>
            <w:rFonts w:cs="Arial"/>
            <w:color w:val="0070C0"/>
          </w:rPr>
          <w:t>QI Reporting via GPMS – Additional guidance</w:t>
        </w:r>
      </w:hyperlink>
      <w:r w:rsidR="00111143" w:rsidRPr="009F0BB1">
        <w:rPr>
          <w:rFonts w:cs="Arial"/>
          <w:color w:val="0000FF"/>
        </w:rPr>
        <w:t xml:space="preserve"> </w:t>
      </w:r>
      <w:r w:rsidR="002966F9" w:rsidRPr="001E2941">
        <w:rPr>
          <w:rFonts w:cs="Arial"/>
        </w:rPr>
        <w:t>resource.</w:t>
      </w:r>
    </w:p>
    <w:p w14:paraId="225417FF" w14:textId="22EAE4C9" w:rsidR="0021747C" w:rsidRPr="00A379A6" w:rsidRDefault="00016B8D" w:rsidP="00A379A6">
      <w:pPr>
        <w:pStyle w:val="Heading2"/>
      </w:pPr>
      <w:bookmarkStart w:id="94" w:name="_Toc212106212"/>
      <w:r w:rsidRPr="00A379A6">
        <w:t>Quarterly Financial Report</w:t>
      </w:r>
      <w:bookmarkEnd w:id="94"/>
    </w:p>
    <w:p w14:paraId="60096C01" w14:textId="2857B21C" w:rsidR="00CB13A5" w:rsidRPr="001E2941" w:rsidRDefault="00016B8D" w:rsidP="00016B8D">
      <w:pPr>
        <w:rPr>
          <w:rFonts w:cs="Arial"/>
        </w:rPr>
      </w:pPr>
      <w:r w:rsidRPr="001E2941">
        <w:rPr>
          <w:rFonts w:cs="Arial"/>
        </w:rPr>
        <w:t xml:space="preserve">Quarterly Financial Report (QFR) </w:t>
      </w:r>
      <w:r w:rsidR="0025590A" w:rsidRPr="001E2941">
        <w:rPr>
          <w:rFonts w:cs="Arial"/>
        </w:rPr>
        <w:t>application</w:t>
      </w:r>
      <w:r w:rsidRPr="001E2941">
        <w:rPr>
          <w:rFonts w:cs="Arial"/>
        </w:rPr>
        <w:t xml:space="preserve"> will be updated to align with the </w:t>
      </w:r>
      <w:r w:rsidR="00934CA9">
        <w:rPr>
          <w:rFonts w:cs="Arial"/>
        </w:rPr>
        <w:t>new</w:t>
      </w:r>
      <w:r w:rsidRPr="001E2941">
        <w:rPr>
          <w:rFonts w:cs="Arial"/>
        </w:rPr>
        <w:t xml:space="preserve"> Act and Support at Home program.</w:t>
      </w:r>
    </w:p>
    <w:p w14:paraId="75943A40" w14:textId="3ADB9D9E" w:rsidR="00CB13A5" w:rsidRPr="001E2941" w:rsidRDefault="00016B8D" w:rsidP="00016B8D">
      <w:pPr>
        <w:rPr>
          <w:rFonts w:cs="Arial"/>
        </w:rPr>
      </w:pPr>
      <w:r w:rsidRPr="001E2941">
        <w:rPr>
          <w:rFonts w:cs="Arial"/>
        </w:rPr>
        <w:t xml:space="preserve">The QFR </w:t>
      </w:r>
      <w:r w:rsidR="0025590A" w:rsidRPr="001E2941">
        <w:rPr>
          <w:rFonts w:cs="Arial"/>
        </w:rPr>
        <w:t xml:space="preserve">reporting </w:t>
      </w:r>
      <w:r w:rsidR="00212368" w:rsidRPr="001E2941">
        <w:rPr>
          <w:rFonts w:cs="Arial"/>
        </w:rPr>
        <w:t xml:space="preserve">from Quarter 2, 2025-26 </w:t>
      </w:r>
      <w:r w:rsidRPr="001E2941">
        <w:rPr>
          <w:rFonts w:cs="Arial"/>
        </w:rPr>
        <w:t>in</w:t>
      </w:r>
      <w:r w:rsidR="00212368" w:rsidRPr="001E2941">
        <w:rPr>
          <w:rFonts w:cs="Arial"/>
        </w:rPr>
        <w:t>cludes</w:t>
      </w:r>
      <w:r w:rsidRPr="001E2941">
        <w:rPr>
          <w:rFonts w:cs="Arial"/>
        </w:rPr>
        <w:t xml:space="preserve"> updates to some questions and line items. </w:t>
      </w:r>
      <w:r w:rsidR="123AED0D" w:rsidRPr="3AF43DD6">
        <w:rPr>
          <w:rFonts w:cs="Arial"/>
        </w:rPr>
        <w:t xml:space="preserve">For </w:t>
      </w:r>
      <w:r w:rsidR="00934CA9">
        <w:rPr>
          <w:rFonts w:cs="Arial"/>
        </w:rPr>
        <w:t>more</w:t>
      </w:r>
      <w:r w:rsidR="123AED0D" w:rsidRPr="3AF43DD6">
        <w:rPr>
          <w:rFonts w:cs="Arial"/>
        </w:rPr>
        <w:t xml:space="preserve"> information refer to </w:t>
      </w:r>
      <w:hyperlink r:id="rId58">
        <w:r w:rsidR="4F9E2F55" w:rsidRPr="008A6B73">
          <w:rPr>
            <w:rStyle w:val="Hyperlink"/>
            <w:rFonts w:cs="Arial"/>
            <w:color w:val="0070C0"/>
          </w:rPr>
          <w:t>Guide to Changes in Financial Reporting from 1 November 2025</w:t>
        </w:r>
      </w:hyperlink>
      <w:r w:rsidR="008A6B73">
        <w:rPr>
          <w:rFonts w:cs="Arial"/>
        </w:rPr>
        <w:t>.</w:t>
      </w:r>
    </w:p>
    <w:p w14:paraId="16FE2E98" w14:textId="62B820E2" w:rsidR="00016B8D" w:rsidRPr="001E2941" w:rsidRDefault="005F0D8C" w:rsidP="00016B8D">
      <w:pPr>
        <w:rPr>
          <w:rFonts w:cs="Arial"/>
          <w:b/>
          <w:bCs/>
        </w:rPr>
      </w:pPr>
      <w:r>
        <w:rPr>
          <w:rFonts w:cs="Arial"/>
          <w:b/>
          <w:bCs/>
        </w:rPr>
        <w:t>System</w:t>
      </w:r>
      <w:r w:rsidR="00CB13A5" w:rsidRPr="001E2941">
        <w:rPr>
          <w:rFonts w:cs="Arial"/>
          <w:b/>
          <w:bCs/>
        </w:rPr>
        <w:t xml:space="preserve"> changes</w:t>
      </w:r>
      <w:r>
        <w:rPr>
          <w:rFonts w:cs="Arial"/>
          <w:b/>
          <w:bCs/>
        </w:rPr>
        <w:t xml:space="preserve"> include</w:t>
      </w:r>
      <w:r w:rsidR="00CB13A5" w:rsidRPr="001E2941">
        <w:rPr>
          <w:rFonts w:cs="Arial"/>
          <w:b/>
          <w:bCs/>
        </w:rPr>
        <w:t>:</w:t>
      </w:r>
    </w:p>
    <w:p w14:paraId="304E48AC" w14:textId="163A92F0" w:rsidR="00016B8D" w:rsidRPr="001E2941" w:rsidRDefault="00016B8D" w:rsidP="006365AF">
      <w:pPr>
        <w:pStyle w:val="ListBullet"/>
      </w:pPr>
      <w:r w:rsidRPr="001E2941">
        <w:t>Providers will need to use different portals to submit QFR data, depending on the reporting period.</w:t>
      </w:r>
    </w:p>
    <w:p w14:paraId="4646C4F4" w14:textId="4CD2711E" w:rsidR="00016B8D" w:rsidRPr="001E2941" w:rsidRDefault="00016B8D" w:rsidP="006365AF">
      <w:pPr>
        <w:pStyle w:val="ListBullet"/>
      </w:pPr>
      <w:r w:rsidRPr="001E2941">
        <w:t xml:space="preserve">The </w:t>
      </w:r>
      <w:r w:rsidR="00F10E7F" w:rsidRPr="001E2941">
        <w:t>GPMS Registered Provider Portal</w:t>
      </w:r>
      <w:r w:rsidR="00654C7E" w:rsidRPr="001E2941">
        <w:t xml:space="preserve"> </w:t>
      </w:r>
      <w:r w:rsidRPr="001E2941">
        <w:t>landing page will display the latest updates, reporting due dates, and key information.</w:t>
      </w:r>
    </w:p>
    <w:p w14:paraId="23FE8FA5" w14:textId="77777777" w:rsidR="00016B8D" w:rsidRPr="001E2941" w:rsidRDefault="00016B8D" w:rsidP="006365AF">
      <w:pPr>
        <w:pStyle w:val="ListBullet"/>
      </w:pPr>
      <w:r w:rsidRPr="001E2941">
        <w:t>The contact centre will direct providers to the appropriate team for information on how QFR requirements differ before and after the new Act.</w:t>
      </w:r>
    </w:p>
    <w:p w14:paraId="77D97FF5" w14:textId="6023C12D" w:rsidR="00016B8D" w:rsidRPr="001E2941" w:rsidRDefault="00016B8D" w:rsidP="006365AF">
      <w:pPr>
        <w:pStyle w:val="ListBullet"/>
      </w:pPr>
      <w:r w:rsidRPr="001E2941">
        <w:t>Reasonableness checks will be undertaken offline and loaded into GPMS by business teams.</w:t>
      </w:r>
    </w:p>
    <w:p w14:paraId="6E0EE418" w14:textId="31F31F38" w:rsidR="00016B8D" w:rsidRPr="001E2941" w:rsidRDefault="00016B8D" w:rsidP="006365AF">
      <w:pPr>
        <w:pStyle w:val="ListBullet"/>
      </w:pPr>
      <w:r w:rsidRPr="001E2941">
        <w:t xml:space="preserve">Department staff will manage cases in </w:t>
      </w:r>
      <w:r w:rsidR="001C6376" w:rsidRPr="001E2941">
        <w:t>GPMS Registered Provider Portal</w:t>
      </w:r>
      <w:r w:rsidR="00CA6849" w:rsidRPr="001E2941">
        <w:t xml:space="preserve"> </w:t>
      </w:r>
      <w:r w:rsidRPr="001E2941">
        <w:t>using quality assessment processes for all submitted and re-submitted QFRs.</w:t>
      </w:r>
    </w:p>
    <w:p w14:paraId="39764F8D" w14:textId="6D276F0C" w:rsidR="00806393" w:rsidRPr="001E2941" w:rsidRDefault="00016B8D" w:rsidP="006365AF">
      <w:pPr>
        <w:pStyle w:val="ListBullet"/>
      </w:pPr>
      <w:r w:rsidRPr="001E2941">
        <w:t xml:space="preserve">Business teams will access refactored reports in </w:t>
      </w:r>
      <w:r w:rsidR="001C6376" w:rsidRPr="001E2941">
        <w:t>GPMS Registered Provider Portal</w:t>
      </w:r>
      <w:r w:rsidR="00CA6849" w:rsidRPr="001E2941">
        <w:t xml:space="preserve"> </w:t>
      </w:r>
      <w:r w:rsidRPr="001E2941">
        <w:t>to continue managing procedures and processes reliant on operational reports.</w:t>
      </w:r>
    </w:p>
    <w:p w14:paraId="4BDA7CFB" w14:textId="3B03FC17" w:rsidR="00806393" w:rsidRPr="00A379A6" w:rsidRDefault="00806393" w:rsidP="00A379A6">
      <w:pPr>
        <w:pStyle w:val="Heading2"/>
      </w:pPr>
      <w:bookmarkStart w:id="95" w:name="_Additional_GPMS_resources"/>
      <w:bookmarkStart w:id="96" w:name="_Toc212106213"/>
      <w:bookmarkEnd w:id="95"/>
      <w:r w:rsidRPr="00A379A6">
        <w:lastRenderedPageBreak/>
        <w:t>Additional GPMS resources</w:t>
      </w:r>
      <w:bookmarkEnd w:id="96"/>
    </w:p>
    <w:p w14:paraId="7724B8ED" w14:textId="3EEE14F5" w:rsidR="00806393" w:rsidRPr="001E5E55" w:rsidRDefault="0AE856A4" w:rsidP="008A6B73">
      <w:r w:rsidRPr="066E9F47">
        <w:rPr>
          <w:color w:val="000000" w:themeColor="text1"/>
        </w:rPr>
        <w:t xml:space="preserve">Providers have previously received direct correspondence which </w:t>
      </w:r>
      <w:r w:rsidR="2AFB44CB" w:rsidRPr="798F0FE0">
        <w:rPr>
          <w:color w:val="000000" w:themeColor="text1"/>
        </w:rPr>
        <w:t>contained</w:t>
      </w:r>
      <w:r w:rsidRPr="066E9F47">
        <w:rPr>
          <w:color w:val="000000" w:themeColor="text1"/>
        </w:rPr>
        <w:t xml:space="preserve"> links to the </w:t>
      </w:r>
      <w:r w:rsidRPr="066E9F47">
        <w:t>GPMS resources</w:t>
      </w:r>
      <w:r w:rsidR="0477F603" w:rsidRPr="798F0FE0">
        <w:t>, including</w:t>
      </w:r>
      <w:r w:rsidRPr="066E9F47">
        <w:t xml:space="preserve"> support on logging into the GPMS Registered </w:t>
      </w:r>
      <w:r w:rsidRPr="001E5E55">
        <w:t>Provider Portal.</w:t>
      </w:r>
    </w:p>
    <w:p w14:paraId="17F983ED" w14:textId="7C9DBE01" w:rsidR="00806393" w:rsidRPr="006365AF" w:rsidRDefault="00806393" w:rsidP="001E5E55">
      <w:r w:rsidRPr="001E5E55">
        <w:rPr>
          <w:rFonts w:eastAsiaTheme="minorEastAsia"/>
        </w:rPr>
        <w:t xml:space="preserve">Additional resources are available for GPMS </w:t>
      </w:r>
      <w:r w:rsidR="003337A4" w:rsidRPr="001E5E55">
        <w:rPr>
          <w:rFonts w:eastAsiaTheme="minorEastAsia"/>
        </w:rPr>
        <w:t>u</w:t>
      </w:r>
      <w:r w:rsidRPr="001E5E55">
        <w:rPr>
          <w:rFonts w:eastAsiaTheme="minorEastAsia"/>
        </w:rPr>
        <w:t xml:space="preserve">sers on the Department of </w:t>
      </w:r>
      <w:r w:rsidR="00973369" w:rsidRPr="001E5E55">
        <w:rPr>
          <w:rFonts w:eastAsiaTheme="minorEastAsia"/>
        </w:rPr>
        <w:t>Health, Disability and Ageing</w:t>
      </w:r>
      <w:r w:rsidRPr="001E5E55">
        <w:rPr>
          <w:rFonts w:eastAsiaTheme="minorEastAsia"/>
        </w:rPr>
        <w:t xml:space="preserve"> website here:</w:t>
      </w:r>
      <w:r w:rsidRPr="006365AF">
        <w:t xml:space="preserve"> </w:t>
      </w:r>
      <w:hyperlink r:id="rId59" w:history="1">
        <w:r w:rsidRPr="008A6B73">
          <w:rPr>
            <w:rStyle w:val="Hyperlink"/>
            <w:rFonts w:eastAsiaTheme="minorEastAsia"/>
            <w:color w:val="0070C0"/>
          </w:rPr>
          <w:t>Government Provider Management System resources</w:t>
        </w:r>
      </w:hyperlink>
      <w:r w:rsidR="005C7695" w:rsidRPr="008A6B73">
        <w:t>.</w:t>
      </w:r>
    </w:p>
    <w:p w14:paraId="25063909" w14:textId="798186AB" w:rsidR="00BA423D" w:rsidRPr="001E2941" w:rsidRDefault="00BA423D" w:rsidP="066E9F47">
      <w:r w:rsidRPr="066E9F47">
        <w:t xml:space="preserve">For more information about the transition to the new Aged Care Act and resources, visit </w:t>
      </w:r>
      <w:hyperlink r:id="rId60">
        <w:r w:rsidRPr="008A6B73">
          <w:rPr>
            <w:rStyle w:val="Hyperlink"/>
            <w:rFonts w:cs="Arial"/>
            <w:color w:val="0070C0"/>
          </w:rPr>
          <w:t>Navigating the reforms</w:t>
        </w:r>
      </w:hyperlink>
      <w:r w:rsidR="00255BD9">
        <w:t>.</w:t>
      </w:r>
    </w:p>
    <w:p w14:paraId="7AC6C75D" w14:textId="7BF44EFE" w:rsidR="00BA423D" w:rsidRPr="001E2941" w:rsidRDefault="00BA423D" w:rsidP="00C26145">
      <w:r w:rsidRPr="001E2941">
        <w:t xml:space="preserve">For general enquiries relating to GPMS, contact </w:t>
      </w:r>
      <w:hyperlink r:id="rId61" w:tgtFrame="_blank" w:tooltip="mailto:gpms.project@health.gov.au" w:history="1">
        <w:r w:rsidRPr="008A6B73">
          <w:rPr>
            <w:rStyle w:val="Hyperlink"/>
            <w:rFonts w:cs="Arial"/>
            <w:color w:val="0070C0"/>
          </w:rPr>
          <w:t>GPMS.project@health.gov.au</w:t>
        </w:r>
      </w:hyperlink>
      <w:r w:rsidR="008A6B73">
        <w:t>.</w:t>
      </w:r>
    </w:p>
    <w:p w14:paraId="18563E8D" w14:textId="223D91B8" w:rsidR="00926C48" w:rsidRPr="00A379A6" w:rsidRDefault="143697DA" w:rsidP="008A6B73">
      <w:r w:rsidRPr="005C7695">
        <w:t xml:space="preserve">For questions relating to Changes in Circumstances or smart forms contact the Commission via </w:t>
      </w:r>
      <w:hyperlink r:id="rId62" w:history="1">
        <w:r w:rsidRPr="008A6B73">
          <w:rPr>
            <w:rStyle w:val="Hyperlink"/>
            <w:rFonts w:cs="Arial"/>
            <w:color w:val="0070C0"/>
          </w:rPr>
          <w:t>providernotifications@agedcarequality.gov.au</w:t>
        </w:r>
      </w:hyperlink>
      <w:r w:rsidRPr="005C7695">
        <w:t xml:space="preserve">. You can also contact the Commission’s Customer Contact team via phone at 1800 951 822. </w:t>
      </w:r>
      <w:r w:rsidR="1400B311" w:rsidRPr="006365AF">
        <w:t>For information about your reporting obligations, please visit the Aged Care Quality and Safety Commission’s</w:t>
      </w:r>
      <w:r w:rsidR="00255BD9" w:rsidRPr="006365AF">
        <w:t xml:space="preserve"> </w:t>
      </w:r>
      <w:hyperlink r:id="rId63">
        <w:r w:rsidR="1400B311" w:rsidRPr="008A6B73">
          <w:rPr>
            <w:rStyle w:val="Hyperlink"/>
            <w:rFonts w:eastAsiaTheme="majorEastAsia" w:cs="Arial"/>
            <w:color w:val="0070C0"/>
          </w:rPr>
          <w:t>website</w:t>
        </w:r>
      </w:hyperlink>
      <w:r w:rsidR="1400B311" w:rsidRPr="005C7695">
        <w:rPr>
          <w:color w:val="1E1544"/>
        </w:rPr>
        <w:t>.</w:t>
      </w:r>
    </w:p>
    <w:p w14:paraId="186F8A1E" w14:textId="3575ECD5" w:rsidR="00601509" w:rsidRPr="00A379A6" w:rsidRDefault="144EAA8D" w:rsidP="00A379A6">
      <w:pPr>
        <w:pStyle w:val="Heading2"/>
      </w:pPr>
      <w:bookmarkStart w:id="97" w:name="_Toc212106214"/>
      <w:r w:rsidRPr="00A379A6">
        <w:rPr>
          <w:rFonts w:cs="Arial"/>
        </w:rPr>
        <w:t xml:space="preserve">Further </w:t>
      </w:r>
      <w:r w:rsidRPr="00A379A6">
        <w:t>assistance</w:t>
      </w:r>
      <w:bookmarkEnd w:id="97"/>
    </w:p>
    <w:p w14:paraId="5004F449" w14:textId="7234E495" w:rsidR="00F4672B" w:rsidRPr="00B17FE1" w:rsidRDefault="00601509" w:rsidP="00B17FE1">
      <w:r w:rsidRPr="00B17FE1">
        <w:t xml:space="preserve">For technical support and help with any of the above changes, please contact the My Aged Care service provider and assessor helpline on 1800 836 799 (option </w:t>
      </w:r>
      <w:r w:rsidR="2DAECD6D" w:rsidRPr="00B17FE1">
        <w:t>4</w:t>
      </w:r>
      <w:r w:rsidRPr="00B17FE1">
        <w:t xml:space="preserve"> for GPMS queries), Monday to Friday (8am to 8pm) and Saturday (10am to 2pm) local time across Australia </w:t>
      </w:r>
    </w:p>
    <w:p w14:paraId="6E69F5E3" w14:textId="400820FA" w:rsidR="004E734C" w:rsidRPr="00CE0A3E" w:rsidRDefault="00B023C9" w:rsidP="00B17FE1">
      <w:pPr>
        <w:rPr>
          <w:rFonts w:eastAsia="Arial" w:cs="Arial"/>
          <w:color w:val="000000" w:themeColor="text1"/>
        </w:rPr>
      </w:pPr>
      <w:r w:rsidRPr="00B17FE1">
        <w:rPr>
          <w:rFonts w:cs="Arial"/>
        </w:rPr>
        <w:t xml:space="preserve">The department will continue to provide updates via direct </w:t>
      </w:r>
      <w:r w:rsidR="005C7695" w:rsidRPr="00B17FE1">
        <w:rPr>
          <w:rFonts w:cs="Arial"/>
        </w:rPr>
        <w:t>email;</w:t>
      </w:r>
      <w:r w:rsidRPr="00B17FE1">
        <w:rPr>
          <w:rFonts w:cs="Arial"/>
        </w:rPr>
        <w:t xml:space="preserve"> </w:t>
      </w:r>
      <w:hyperlink r:id="rId64" w:history="1">
        <w:r w:rsidRPr="00736BDD">
          <w:rPr>
            <w:rStyle w:val="Hyperlink"/>
            <w:rFonts w:cs="Arial"/>
            <w:color w:val="0070C0"/>
          </w:rPr>
          <w:t>Your Aged Care Update newsletter</w:t>
        </w:r>
      </w:hyperlink>
      <w:r w:rsidRPr="00B17FE1">
        <w:rPr>
          <w:rFonts w:cs="Arial"/>
        </w:rPr>
        <w:t xml:space="preserve"> and regular engagement channels such as </w:t>
      </w:r>
      <w:hyperlink r:id="rId65" w:history="1">
        <w:r w:rsidRPr="00736BDD">
          <w:rPr>
            <w:rStyle w:val="Hyperlink"/>
            <w:rFonts w:cs="Arial"/>
            <w:color w:val="0070C0"/>
          </w:rPr>
          <w:t>Sector Partners</w:t>
        </w:r>
      </w:hyperlink>
      <w:r w:rsidRPr="00B17FE1">
        <w:rPr>
          <w:rFonts w:cs="Arial"/>
        </w:rPr>
        <w:t xml:space="preserve"> and </w:t>
      </w:r>
      <w:hyperlink r:id="rId66" w:history="1">
        <w:r w:rsidRPr="00736BDD">
          <w:rPr>
            <w:rStyle w:val="Hyperlink"/>
            <w:rFonts w:cs="Arial"/>
            <w:color w:val="0070C0"/>
          </w:rPr>
          <w:t>Tech Talks</w:t>
        </w:r>
      </w:hyperlink>
      <w:r w:rsidRPr="00CE0A3E">
        <w:rPr>
          <w:rFonts w:eastAsia="Arial" w:cs="Arial"/>
          <w:color w:val="000000" w:themeColor="text1"/>
        </w:rPr>
        <w:t>.</w:t>
      </w:r>
    </w:p>
    <w:sectPr w:rsidR="004E734C" w:rsidRPr="00CE0A3E" w:rsidSect="005323CC">
      <w:headerReference w:type="even" r:id="rId67"/>
      <w:footerReference w:type="even" r:id="rId68"/>
      <w:footerReference w:type="default" r:id="rId69"/>
      <w:headerReference w:type="first" r:id="rId70"/>
      <w:pgSz w:w="11906" w:h="16838"/>
      <w:pgMar w:top="1276" w:right="1416"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73B828" w14:textId="77777777" w:rsidR="00CD3CD6" w:rsidRDefault="00CD3CD6" w:rsidP="00716C54">
      <w:pPr>
        <w:spacing w:after="0" w:line="240" w:lineRule="auto"/>
      </w:pPr>
      <w:r>
        <w:separator/>
      </w:r>
    </w:p>
  </w:endnote>
  <w:endnote w:type="continuationSeparator" w:id="0">
    <w:p w14:paraId="579E7B6D" w14:textId="77777777" w:rsidR="00CD3CD6" w:rsidRDefault="00CD3CD6" w:rsidP="00716C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Bold">
    <w:altName w:val="Arial"/>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75E99" w14:textId="6CEF3E5B" w:rsidR="00716C54" w:rsidRDefault="00716C54">
    <w:pPr>
      <w:pStyle w:val="Footer"/>
    </w:pPr>
    <w:r>
      <w:rPr>
        <w:noProof/>
      </w:rPr>
      <mc:AlternateContent>
        <mc:Choice Requires="wps">
          <w:drawing>
            <wp:anchor distT="0" distB="0" distL="0" distR="0" simplePos="0" relativeHeight="251658244" behindDoc="0" locked="0" layoutInCell="1" allowOverlap="1" wp14:anchorId="3138255E" wp14:editId="31514767">
              <wp:simplePos x="635" y="635"/>
              <wp:positionH relativeFrom="page">
                <wp:align>center</wp:align>
              </wp:positionH>
              <wp:positionV relativeFrom="page">
                <wp:align>bottom</wp:align>
              </wp:positionV>
              <wp:extent cx="551815" cy="391160"/>
              <wp:effectExtent l="0" t="0" r="635" b="0"/>
              <wp:wrapNone/>
              <wp:docPr id="347884753"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15818142" w14:textId="2448846A" w:rsidR="00716C54" w:rsidRPr="00716C54" w:rsidRDefault="00716C54" w:rsidP="00716C54">
                          <w:pPr>
                            <w:spacing w:after="0"/>
                            <w:rPr>
                              <w:rFonts w:ascii="Calibri" w:eastAsia="Calibri" w:hAnsi="Calibri" w:cs="Calibri"/>
                              <w:noProof/>
                              <w:color w:val="FF0000"/>
                            </w:rPr>
                          </w:pPr>
                          <w:r w:rsidRPr="00716C54">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138255E" id="_x0000_t202" coordsize="21600,21600" o:spt="202" path="m,l,21600r21600,l21600,xe">
              <v:stroke joinstyle="miter"/>
              <v:path gradientshapeok="t" o:connecttype="rect"/>
            </v:shapetype>
            <v:shape id="Text Box 5" o:spid="_x0000_s1027" type="#_x0000_t202" alt="OFFICIAL" style="position:absolute;margin-left:0;margin-top:0;width:43.45pt;height:30.8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" filled="f" stroked="f">
              <v:textbox style="mso-fit-shape-to-text:t" inset="0,0,0,15pt">
                <w:txbxContent>
                  <w:p w14:paraId="15818142" w14:textId="2448846A" w:rsidR="00716C54" w:rsidRPr="00716C54" w:rsidRDefault="00716C54" w:rsidP="00716C54">
                    <w:pPr>
                      <w:spacing w:after="0"/>
                      <w:rPr>
                        <w:rFonts w:ascii="Calibri" w:eastAsia="Calibri" w:hAnsi="Calibri" w:cs="Calibri"/>
                        <w:noProof/>
                        <w:color w:val="FF0000"/>
                      </w:rPr>
                    </w:pPr>
                    <w:r w:rsidRPr="00716C54">
                      <w:rPr>
                        <w:rFonts w:ascii="Calibri" w:eastAsia="Calibri" w:hAnsi="Calibri" w:cs="Calibri"/>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2830198"/>
      <w:docPartObj>
        <w:docPartGallery w:val="Page Numbers (Bottom of Page)"/>
        <w:docPartUnique/>
      </w:docPartObj>
    </w:sdtPr>
    <w:sdtContent>
      <w:p w14:paraId="29BAA3BD" w14:textId="0CA6A0CD" w:rsidR="00716C54" w:rsidRDefault="00875B3E" w:rsidP="00A379A6">
        <w:pPr>
          <w:pStyle w:val="Footer"/>
          <w:jc w:val="center"/>
        </w:pPr>
        <w:r>
          <w:fldChar w:fldCharType="begin"/>
        </w:r>
        <w:r>
          <w:instrText>PAGE   \* MERGEFORMAT</w:instrText>
        </w:r>
        <w:r>
          <w:fldChar w:fldCharType="separate"/>
        </w:r>
        <w:r>
          <w:rPr>
            <w:lang w:val="en-GB"/>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29A84" w14:textId="77777777" w:rsidR="00CD3CD6" w:rsidRDefault="00CD3CD6" w:rsidP="00716C54">
      <w:pPr>
        <w:spacing w:after="0" w:line="240" w:lineRule="auto"/>
      </w:pPr>
      <w:r>
        <w:separator/>
      </w:r>
    </w:p>
  </w:footnote>
  <w:footnote w:type="continuationSeparator" w:id="0">
    <w:p w14:paraId="702D20AE" w14:textId="77777777" w:rsidR="00CD3CD6" w:rsidRDefault="00CD3CD6" w:rsidP="00716C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F95E3" w14:textId="4545413E" w:rsidR="00716C54" w:rsidRDefault="00716C54">
    <w:pPr>
      <w:pStyle w:val="Header"/>
    </w:pPr>
    <w:r>
      <w:rPr>
        <w:noProof/>
      </w:rPr>
      <mc:AlternateContent>
        <mc:Choice Requires="wps">
          <w:drawing>
            <wp:anchor distT="0" distB="0" distL="0" distR="0" simplePos="0" relativeHeight="251658241" behindDoc="0" locked="0" layoutInCell="1" allowOverlap="1" wp14:anchorId="0CE4B9E9" wp14:editId="05D6E2A3">
              <wp:simplePos x="635" y="635"/>
              <wp:positionH relativeFrom="page">
                <wp:align>center</wp:align>
              </wp:positionH>
              <wp:positionV relativeFrom="page">
                <wp:align>top</wp:align>
              </wp:positionV>
              <wp:extent cx="551815" cy="391160"/>
              <wp:effectExtent l="0" t="0" r="635" b="8890"/>
              <wp:wrapNone/>
              <wp:docPr id="116736845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4A10494C" w14:textId="6DD8B94E" w:rsidR="00716C54" w:rsidRPr="00716C54" w:rsidRDefault="00716C54" w:rsidP="00716C54">
                          <w:pPr>
                            <w:spacing w:after="0"/>
                            <w:rPr>
                              <w:rFonts w:ascii="Calibri" w:eastAsia="Calibri" w:hAnsi="Calibri" w:cs="Calibri"/>
                              <w:noProof/>
                              <w:color w:val="FF0000"/>
                            </w:rPr>
                          </w:pPr>
                          <w:r w:rsidRPr="00716C54">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CE4B9E9" id="_x0000_t202" coordsize="21600,21600" o:spt="202" path="m,l,21600r21600,l21600,xe">
              <v:stroke joinstyle="miter"/>
              <v:path gradientshapeok="t" o:connecttype="rect"/>
            </v:shapetype>
            <v:shape id="Text Box 2" o:spid="_x0000_s1026" type="#_x0000_t202" alt="OFFICIAL" style="position:absolute;margin-left:0;margin-top:0;width:43.45pt;height:30.8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" filled="f" stroked="f">
              <v:textbox style="mso-fit-shape-to-text:t" inset="0,15pt,0,0">
                <w:txbxContent>
                  <w:p w14:paraId="4A10494C" w14:textId="6DD8B94E" w:rsidR="00716C54" w:rsidRPr="00716C54" w:rsidRDefault="00716C54" w:rsidP="00716C54">
                    <w:pPr>
                      <w:spacing w:after="0"/>
                      <w:rPr>
                        <w:rFonts w:ascii="Calibri" w:eastAsia="Calibri" w:hAnsi="Calibri" w:cs="Calibri"/>
                        <w:noProof/>
                        <w:color w:val="FF0000"/>
                      </w:rPr>
                    </w:pPr>
                    <w:r w:rsidRPr="00716C54">
                      <w:rPr>
                        <w:rFonts w:ascii="Calibri" w:eastAsia="Calibri" w:hAnsi="Calibri" w:cs="Calibri"/>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995EB" w14:textId="24C6E972" w:rsidR="00716C54" w:rsidRDefault="00A961D2">
    <w:pPr>
      <w:pStyle w:val="Header"/>
    </w:pPr>
    <w:r>
      <w:rPr>
        <w:noProof/>
      </w:rPr>
      <w:drawing>
        <wp:anchor distT="0" distB="0" distL="114300" distR="114300" simplePos="0" relativeHeight="251658247" behindDoc="0" locked="0" layoutInCell="1" allowOverlap="1" wp14:anchorId="7E3333E3" wp14:editId="3D6A4D36">
          <wp:simplePos x="0" y="0"/>
          <wp:positionH relativeFrom="column">
            <wp:posOffset>3054350</wp:posOffset>
          </wp:positionH>
          <wp:positionV relativeFrom="paragraph">
            <wp:posOffset>-34925</wp:posOffset>
          </wp:positionV>
          <wp:extent cx="1414780" cy="381000"/>
          <wp:effectExtent l="0" t="0" r="0" b="0"/>
          <wp:wrapThrough wrapText="bothSides">
            <wp:wrapPolygon edited="0">
              <wp:start x="0" y="0"/>
              <wp:lineTo x="0" y="20520"/>
              <wp:lineTo x="21232" y="20520"/>
              <wp:lineTo x="21232" y="0"/>
              <wp:lineTo x="0" y="0"/>
            </wp:wrapPolygon>
          </wp:wrapThrough>
          <wp:docPr id="965858970" name="Picture 1" descr="My Aged Car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7089934" name="Picture 1" descr="My Aged Care logo"/>
                  <pic:cNvPicPr>
                    <a:picLocks noChangeAspect="1" noChangeArrowheads="1"/>
                  </pic:cNvPicPr>
                </pic:nvPicPr>
                <pic:blipFill rotWithShape="1">
                  <a:blip r:embed="rId1">
                    <a:extLst>
                      <a:ext uri="{28A0092B-C50C-407E-A947-70E740481C1C}">
                        <a14:useLocalDpi xmlns:a14="http://schemas.microsoft.com/office/drawing/2010/main" val="0"/>
                      </a:ext>
                    </a:extLst>
                  </a:blip>
                  <a:srcRect l="5758" t="24642" r="56381" b="23326"/>
                  <a:stretch/>
                </pic:blipFill>
                <pic:spPr bwMode="auto">
                  <a:xfrm>
                    <a:off x="0" y="0"/>
                    <a:ext cx="1414780" cy="381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8" behindDoc="0" locked="0" layoutInCell="1" allowOverlap="1" wp14:anchorId="63DB45D1" wp14:editId="5E60AA18">
          <wp:simplePos x="0" y="0"/>
          <wp:positionH relativeFrom="column">
            <wp:posOffset>4572000</wp:posOffset>
          </wp:positionH>
          <wp:positionV relativeFrom="paragraph">
            <wp:posOffset>-34925</wp:posOffset>
          </wp:positionV>
          <wp:extent cx="1370330" cy="373380"/>
          <wp:effectExtent l="0" t="0" r="1270" b="7620"/>
          <wp:wrapThrough wrapText="bothSides">
            <wp:wrapPolygon edited="0">
              <wp:start x="0" y="0"/>
              <wp:lineTo x="0" y="20939"/>
              <wp:lineTo x="21320" y="20939"/>
              <wp:lineTo x="21320" y="0"/>
              <wp:lineTo x="0" y="0"/>
            </wp:wrapPolygon>
          </wp:wrapThrough>
          <wp:docPr id="610824380" name="Picture 1" descr="Government Provider Management Syst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5369672" name="Picture 1" descr="Government Provider Management System"/>
                  <pic:cNvPicPr>
                    <a:picLocks noChangeAspect="1" noChangeArrowheads="1"/>
                  </pic:cNvPicPr>
                </pic:nvPicPr>
                <pic:blipFill rotWithShape="1">
                  <a:blip r:embed="rId1">
                    <a:extLst>
                      <a:ext uri="{28A0092B-C50C-407E-A947-70E740481C1C}">
                        <a14:useLocalDpi xmlns:a14="http://schemas.microsoft.com/office/drawing/2010/main" val="0"/>
                      </a:ext>
                    </a:extLst>
                  </a:blip>
                  <a:srcRect l="52127" t="25646" r="11212" b="23325"/>
                  <a:stretch/>
                </pic:blipFill>
                <pic:spPr bwMode="auto">
                  <a:xfrm>
                    <a:off x="0" y="0"/>
                    <a:ext cx="1370330" cy="3733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5" behindDoc="0" locked="0" layoutInCell="1" allowOverlap="0" wp14:anchorId="6B78A1FF" wp14:editId="19AE5C1F">
          <wp:simplePos x="0" y="0"/>
          <wp:positionH relativeFrom="page">
            <wp:posOffset>-10160</wp:posOffset>
          </wp:positionH>
          <wp:positionV relativeFrom="page">
            <wp:posOffset>22860</wp:posOffset>
          </wp:positionV>
          <wp:extent cx="3707765" cy="859790"/>
          <wp:effectExtent l="0" t="0" r="6985" b="0"/>
          <wp:wrapNone/>
          <wp:docPr id="2052463652" name="Picture 205246365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719996" name="Picture 393719996">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3707765" cy="859790"/>
                  </a:xfrm>
                  <a:prstGeom prst="rect">
                    <a:avLst/>
                  </a:prstGeom>
                </pic:spPr>
              </pic:pic>
            </a:graphicData>
          </a:graphic>
          <wp14:sizeRelH relativeFrom="margin">
            <wp14:pctWidth>0</wp14:pctWidth>
          </wp14:sizeRelH>
          <wp14:sizeRelV relativeFrom="margin">
            <wp14:pctHeight>0</wp14:pctHeight>
          </wp14:sizeRelV>
        </wp:anchor>
      </w:drawing>
    </w:r>
    <w:r w:rsidR="00013716">
      <w:rPr>
        <w:noProof/>
      </w:rPr>
      <w:drawing>
        <wp:anchor distT="0" distB="0" distL="114300" distR="114300" simplePos="0" relativeHeight="251658246" behindDoc="1" locked="0" layoutInCell="1" allowOverlap="0" wp14:anchorId="26003532" wp14:editId="1C3904BE">
          <wp:simplePos x="0" y="0"/>
          <wp:positionH relativeFrom="page">
            <wp:posOffset>6095365</wp:posOffset>
          </wp:positionH>
          <wp:positionV relativeFrom="page">
            <wp:posOffset>12700</wp:posOffset>
          </wp:positionV>
          <wp:extent cx="1454150" cy="1439545"/>
          <wp:effectExtent l="0" t="0" r="0" b="8255"/>
          <wp:wrapNone/>
          <wp:docPr id="1995055622" name="Picture 19950556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3">
                    <a:extLst>
                      <a:ext uri="{28A0092B-C50C-407E-A947-70E740481C1C}">
                        <a14:useLocalDpi xmlns:a14="http://schemas.microsoft.com/office/drawing/2010/main" val="0"/>
                      </a:ext>
                    </a:extLst>
                  </a:blip>
                  <a:stretch>
                    <a:fillRect/>
                  </a:stretch>
                </pic:blipFill>
                <pic:spPr>
                  <a:xfrm>
                    <a:off x="0" y="0"/>
                    <a:ext cx="1454150" cy="143954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CFF0E554"/>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9042A7F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730F2A2"/>
    <w:multiLevelType w:val="hybridMultilevel"/>
    <w:tmpl w:val="FFFFFFFF"/>
    <w:lvl w:ilvl="0" w:tplc="2E5E365E">
      <w:start w:val="1"/>
      <w:numFmt w:val="bullet"/>
      <w:lvlText w:val=""/>
      <w:lvlJc w:val="left"/>
      <w:pPr>
        <w:ind w:left="720" w:hanging="360"/>
      </w:pPr>
      <w:rPr>
        <w:rFonts w:ascii="Symbol" w:hAnsi="Symbol" w:hint="default"/>
      </w:rPr>
    </w:lvl>
    <w:lvl w:ilvl="1" w:tplc="42F87724">
      <w:start w:val="1"/>
      <w:numFmt w:val="bullet"/>
      <w:lvlText w:val="o"/>
      <w:lvlJc w:val="left"/>
      <w:pPr>
        <w:ind w:left="1440" w:hanging="360"/>
      </w:pPr>
      <w:rPr>
        <w:rFonts w:ascii="Courier New" w:hAnsi="Courier New" w:hint="default"/>
      </w:rPr>
    </w:lvl>
    <w:lvl w:ilvl="2" w:tplc="010ECF86">
      <w:start w:val="1"/>
      <w:numFmt w:val="bullet"/>
      <w:lvlText w:val=""/>
      <w:lvlJc w:val="left"/>
      <w:pPr>
        <w:ind w:left="2160" w:hanging="360"/>
      </w:pPr>
      <w:rPr>
        <w:rFonts w:ascii="Wingdings" w:hAnsi="Wingdings" w:hint="default"/>
      </w:rPr>
    </w:lvl>
    <w:lvl w:ilvl="3" w:tplc="E1F03B72">
      <w:start w:val="1"/>
      <w:numFmt w:val="bullet"/>
      <w:lvlText w:val=""/>
      <w:lvlJc w:val="left"/>
      <w:pPr>
        <w:ind w:left="2880" w:hanging="360"/>
      </w:pPr>
      <w:rPr>
        <w:rFonts w:ascii="Symbol" w:hAnsi="Symbol" w:hint="default"/>
      </w:rPr>
    </w:lvl>
    <w:lvl w:ilvl="4" w:tplc="0CC2AE10">
      <w:start w:val="1"/>
      <w:numFmt w:val="bullet"/>
      <w:lvlText w:val="o"/>
      <w:lvlJc w:val="left"/>
      <w:pPr>
        <w:ind w:left="3600" w:hanging="360"/>
      </w:pPr>
      <w:rPr>
        <w:rFonts w:ascii="Courier New" w:hAnsi="Courier New" w:hint="default"/>
      </w:rPr>
    </w:lvl>
    <w:lvl w:ilvl="5" w:tplc="393AED22">
      <w:start w:val="1"/>
      <w:numFmt w:val="bullet"/>
      <w:lvlText w:val=""/>
      <w:lvlJc w:val="left"/>
      <w:pPr>
        <w:ind w:left="4320" w:hanging="360"/>
      </w:pPr>
      <w:rPr>
        <w:rFonts w:ascii="Wingdings" w:hAnsi="Wingdings" w:hint="default"/>
      </w:rPr>
    </w:lvl>
    <w:lvl w:ilvl="6" w:tplc="D8F260E4">
      <w:start w:val="1"/>
      <w:numFmt w:val="bullet"/>
      <w:lvlText w:val=""/>
      <w:lvlJc w:val="left"/>
      <w:pPr>
        <w:ind w:left="5040" w:hanging="360"/>
      </w:pPr>
      <w:rPr>
        <w:rFonts w:ascii="Symbol" w:hAnsi="Symbol" w:hint="default"/>
      </w:rPr>
    </w:lvl>
    <w:lvl w:ilvl="7" w:tplc="6DCEE9A0">
      <w:start w:val="1"/>
      <w:numFmt w:val="bullet"/>
      <w:lvlText w:val="o"/>
      <w:lvlJc w:val="left"/>
      <w:pPr>
        <w:ind w:left="5760" w:hanging="360"/>
      </w:pPr>
      <w:rPr>
        <w:rFonts w:ascii="Courier New" w:hAnsi="Courier New" w:hint="default"/>
      </w:rPr>
    </w:lvl>
    <w:lvl w:ilvl="8" w:tplc="2DAED3B2">
      <w:start w:val="1"/>
      <w:numFmt w:val="bullet"/>
      <w:lvlText w:val=""/>
      <w:lvlJc w:val="left"/>
      <w:pPr>
        <w:ind w:left="6480" w:hanging="360"/>
      </w:pPr>
      <w:rPr>
        <w:rFonts w:ascii="Wingdings" w:hAnsi="Wingdings" w:hint="default"/>
      </w:rPr>
    </w:lvl>
  </w:abstractNum>
  <w:abstractNum w:abstractNumId="3" w15:restartNumberingAfterBreak="0">
    <w:nsid w:val="075A3965"/>
    <w:multiLevelType w:val="hybridMultilevel"/>
    <w:tmpl w:val="1B8E65A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085C6434"/>
    <w:multiLevelType w:val="hybridMultilevel"/>
    <w:tmpl w:val="FFFFFFFF"/>
    <w:lvl w:ilvl="0" w:tplc="EE3C3682">
      <w:start w:val="1"/>
      <w:numFmt w:val="bullet"/>
      <w:lvlText w:val=""/>
      <w:lvlJc w:val="left"/>
      <w:pPr>
        <w:ind w:left="720" w:hanging="360"/>
      </w:pPr>
      <w:rPr>
        <w:rFonts w:ascii="Symbol" w:hAnsi="Symbol" w:hint="default"/>
      </w:rPr>
    </w:lvl>
    <w:lvl w:ilvl="1" w:tplc="A4A6F596">
      <w:start w:val="1"/>
      <w:numFmt w:val="bullet"/>
      <w:lvlText w:val="o"/>
      <w:lvlJc w:val="left"/>
      <w:pPr>
        <w:ind w:left="1440" w:hanging="360"/>
      </w:pPr>
      <w:rPr>
        <w:rFonts w:ascii="Courier New" w:hAnsi="Courier New" w:hint="default"/>
      </w:rPr>
    </w:lvl>
    <w:lvl w:ilvl="2" w:tplc="2A8EE71A">
      <w:start w:val="1"/>
      <w:numFmt w:val="bullet"/>
      <w:lvlText w:val=""/>
      <w:lvlJc w:val="left"/>
      <w:pPr>
        <w:ind w:left="2160" w:hanging="360"/>
      </w:pPr>
      <w:rPr>
        <w:rFonts w:ascii="Wingdings" w:hAnsi="Wingdings" w:hint="default"/>
      </w:rPr>
    </w:lvl>
    <w:lvl w:ilvl="3" w:tplc="5E148186">
      <w:start w:val="1"/>
      <w:numFmt w:val="bullet"/>
      <w:lvlText w:val=""/>
      <w:lvlJc w:val="left"/>
      <w:pPr>
        <w:ind w:left="2880" w:hanging="360"/>
      </w:pPr>
      <w:rPr>
        <w:rFonts w:ascii="Symbol" w:hAnsi="Symbol" w:hint="default"/>
      </w:rPr>
    </w:lvl>
    <w:lvl w:ilvl="4" w:tplc="6758F16C">
      <w:start w:val="1"/>
      <w:numFmt w:val="bullet"/>
      <w:lvlText w:val="o"/>
      <w:lvlJc w:val="left"/>
      <w:pPr>
        <w:ind w:left="3600" w:hanging="360"/>
      </w:pPr>
      <w:rPr>
        <w:rFonts w:ascii="Courier New" w:hAnsi="Courier New" w:hint="default"/>
      </w:rPr>
    </w:lvl>
    <w:lvl w:ilvl="5" w:tplc="7D5A5FFE">
      <w:start w:val="1"/>
      <w:numFmt w:val="bullet"/>
      <w:lvlText w:val=""/>
      <w:lvlJc w:val="left"/>
      <w:pPr>
        <w:ind w:left="4320" w:hanging="360"/>
      </w:pPr>
      <w:rPr>
        <w:rFonts w:ascii="Wingdings" w:hAnsi="Wingdings" w:hint="default"/>
      </w:rPr>
    </w:lvl>
    <w:lvl w:ilvl="6" w:tplc="1D3ABDEA">
      <w:start w:val="1"/>
      <w:numFmt w:val="bullet"/>
      <w:lvlText w:val=""/>
      <w:lvlJc w:val="left"/>
      <w:pPr>
        <w:ind w:left="5040" w:hanging="360"/>
      </w:pPr>
      <w:rPr>
        <w:rFonts w:ascii="Symbol" w:hAnsi="Symbol" w:hint="default"/>
      </w:rPr>
    </w:lvl>
    <w:lvl w:ilvl="7" w:tplc="33B64D12">
      <w:start w:val="1"/>
      <w:numFmt w:val="bullet"/>
      <w:lvlText w:val="o"/>
      <w:lvlJc w:val="left"/>
      <w:pPr>
        <w:ind w:left="5760" w:hanging="360"/>
      </w:pPr>
      <w:rPr>
        <w:rFonts w:ascii="Courier New" w:hAnsi="Courier New" w:hint="default"/>
      </w:rPr>
    </w:lvl>
    <w:lvl w:ilvl="8" w:tplc="1E2CD41A">
      <w:start w:val="1"/>
      <w:numFmt w:val="bullet"/>
      <w:lvlText w:val=""/>
      <w:lvlJc w:val="left"/>
      <w:pPr>
        <w:ind w:left="6480" w:hanging="360"/>
      </w:pPr>
      <w:rPr>
        <w:rFonts w:ascii="Wingdings" w:hAnsi="Wingdings" w:hint="default"/>
      </w:rPr>
    </w:lvl>
  </w:abstractNum>
  <w:abstractNum w:abstractNumId="5" w15:restartNumberingAfterBreak="0">
    <w:nsid w:val="097F7FF0"/>
    <w:multiLevelType w:val="hybridMultilevel"/>
    <w:tmpl w:val="DD92C77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E3B23E5"/>
    <w:multiLevelType w:val="multilevel"/>
    <w:tmpl w:val="76840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1FC1733"/>
    <w:multiLevelType w:val="hybridMultilevel"/>
    <w:tmpl w:val="963E626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16271C66"/>
    <w:multiLevelType w:val="multilevel"/>
    <w:tmpl w:val="6FCC88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623259"/>
    <w:multiLevelType w:val="multilevel"/>
    <w:tmpl w:val="579A0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F53075"/>
    <w:multiLevelType w:val="hybridMultilevel"/>
    <w:tmpl w:val="8BA47B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8B8A72C"/>
    <w:multiLevelType w:val="hybridMultilevel"/>
    <w:tmpl w:val="FFFFFFFF"/>
    <w:lvl w:ilvl="0" w:tplc="EEFE3186">
      <w:start w:val="1"/>
      <w:numFmt w:val="bullet"/>
      <w:lvlText w:val="·"/>
      <w:lvlJc w:val="left"/>
      <w:pPr>
        <w:ind w:left="720" w:hanging="360"/>
      </w:pPr>
      <w:rPr>
        <w:rFonts w:ascii="Symbol" w:hAnsi="Symbol" w:hint="default"/>
      </w:rPr>
    </w:lvl>
    <w:lvl w:ilvl="1" w:tplc="6C0A5E82">
      <w:start w:val="1"/>
      <w:numFmt w:val="bullet"/>
      <w:lvlText w:val="o"/>
      <w:lvlJc w:val="left"/>
      <w:pPr>
        <w:ind w:left="1440" w:hanging="360"/>
      </w:pPr>
      <w:rPr>
        <w:rFonts w:ascii="Symbol" w:hAnsi="Symbol" w:hint="default"/>
      </w:rPr>
    </w:lvl>
    <w:lvl w:ilvl="2" w:tplc="15326D4C">
      <w:start w:val="1"/>
      <w:numFmt w:val="bullet"/>
      <w:lvlText w:val=""/>
      <w:lvlJc w:val="left"/>
      <w:pPr>
        <w:ind w:left="2160" w:hanging="360"/>
      </w:pPr>
      <w:rPr>
        <w:rFonts w:ascii="Wingdings" w:hAnsi="Wingdings" w:hint="default"/>
      </w:rPr>
    </w:lvl>
    <w:lvl w:ilvl="3" w:tplc="8C1A5C74">
      <w:start w:val="1"/>
      <w:numFmt w:val="bullet"/>
      <w:lvlText w:val=""/>
      <w:lvlJc w:val="left"/>
      <w:pPr>
        <w:ind w:left="2880" w:hanging="360"/>
      </w:pPr>
      <w:rPr>
        <w:rFonts w:ascii="Symbol" w:hAnsi="Symbol" w:hint="default"/>
      </w:rPr>
    </w:lvl>
    <w:lvl w:ilvl="4" w:tplc="2AF2DB98">
      <w:start w:val="1"/>
      <w:numFmt w:val="bullet"/>
      <w:lvlText w:val="o"/>
      <w:lvlJc w:val="left"/>
      <w:pPr>
        <w:ind w:left="3600" w:hanging="360"/>
      </w:pPr>
      <w:rPr>
        <w:rFonts w:ascii="Courier New" w:hAnsi="Courier New" w:hint="default"/>
      </w:rPr>
    </w:lvl>
    <w:lvl w:ilvl="5" w:tplc="DE86708C">
      <w:start w:val="1"/>
      <w:numFmt w:val="bullet"/>
      <w:lvlText w:val=""/>
      <w:lvlJc w:val="left"/>
      <w:pPr>
        <w:ind w:left="4320" w:hanging="360"/>
      </w:pPr>
      <w:rPr>
        <w:rFonts w:ascii="Wingdings" w:hAnsi="Wingdings" w:hint="default"/>
      </w:rPr>
    </w:lvl>
    <w:lvl w:ilvl="6" w:tplc="45F05E10">
      <w:start w:val="1"/>
      <w:numFmt w:val="bullet"/>
      <w:lvlText w:val=""/>
      <w:lvlJc w:val="left"/>
      <w:pPr>
        <w:ind w:left="5040" w:hanging="360"/>
      </w:pPr>
      <w:rPr>
        <w:rFonts w:ascii="Symbol" w:hAnsi="Symbol" w:hint="default"/>
      </w:rPr>
    </w:lvl>
    <w:lvl w:ilvl="7" w:tplc="079E9872">
      <w:start w:val="1"/>
      <w:numFmt w:val="bullet"/>
      <w:lvlText w:val="o"/>
      <w:lvlJc w:val="left"/>
      <w:pPr>
        <w:ind w:left="5760" w:hanging="360"/>
      </w:pPr>
      <w:rPr>
        <w:rFonts w:ascii="Courier New" w:hAnsi="Courier New" w:hint="default"/>
      </w:rPr>
    </w:lvl>
    <w:lvl w:ilvl="8" w:tplc="FD6844E0">
      <w:start w:val="1"/>
      <w:numFmt w:val="bullet"/>
      <w:lvlText w:val=""/>
      <w:lvlJc w:val="left"/>
      <w:pPr>
        <w:ind w:left="6480" w:hanging="360"/>
      </w:pPr>
      <w:rPr>
        <w:rFonts w:ascii="Wingdings" w:hAnsi="Wingdings" w:hint="default"/>
      </w:rPr>
    </w:lvl>
  </w:abstractNum>
  <w:abstractNum w:abstractNumId="12" w15:restartNumberingAfterBreak="0">
    <w:nsid w:val="3BC11C7B"/>
    <w:multiLevelType w:val="hybridMultilevel"/>
    <w:tmpl w:val="B7DAD7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DB6D63C"/>
    <w:multiLevelType w:val="hybridMultilevel"/>
    <w:tmpl w:val="FFFFFFFF"/>
    <w:lvl w:ilvl="0" w:tplc="E53A8FD8">
      <w:start w:val="1"/>
      <w:numFmt w:val="bullet"/>
      <w:lvlText w:val=""/>
      <w:lvlJc w:val="left"/>
      <w:pPr>
        <w:ind w:left="360" w:hanging="360"/>
      </w:pPr>
      <w:rPr>
        <w:rFonts w:ascii="Symbol" w:hAnsi="Symbol" w:hint="default"/>
      </w:rPr>
    </w:lvl>
    <w:lvl w:ilvl="1" w:tplc="EF646D76">
      <w:start w:val="1"/>
      <w:numFmt w:val="bullet"/>
      <w:lvlText w:val="o"/>
      <w:lvlJc w:val="left"/>
      <w:pPr>
        <w:ind w:left="1440" w:hanging="360"/>
      </w:pPr>
      <w:rPr>
        <w:rFonts w:ascii="Courier New" w:hAnsi="Courier New" w:hint="default"/>
      </w:rPr>
    </w:lvl>
    <w:lvl w:ilvl="2" w:tplc="A5ECD078">
      <w:start w:val="1"/>
      <w:numFmt w:val="bullet"/>
      <w:lvlText w:val=""/>
      <w:lvlJc w:val="left"/>
      <w:pPr>
        <w:ind w:left="2160" w:hanging="360"/>
      </w:pPr>
      <w:rPr>
        <w:rFonts w:ascii="Wingdings" w:hAnsi="Wingdings" w:hint="default"/>
      </w:rPr>
    </w:lvl>
    <w:lvl w:ilvl="3" w:tplc="41EA09EA">
      <w:start w:val="1"/>
      <w:numFmt w:val="bullet"/>
      <w:lvlText w:val=""/>
      <w:lvlJc w:val="left"/>
      <w:pPr>
        <w:ind w:left="2880" w:hanging="360"/>
      </w:pPr>
      <w:rPr>
        <w:rFonts w:ascii="Symbol" w:hAnsi="Symbol" w:hint="default"/>
      </w:rPr>
    </w:lvl>
    <w:lvl w:ilvl="4" w:tplc="D71286D6">
      <w:start w:val="1"/>
      <w:numFmt w:val="bullet"/>
      <w:lvlText w:val="o"/>
      <w:lvlJc w:val="left"/>
      <w:pPr>
        <w:ind w:left="3600" w:hanging="360"/>
      </w:pPr>
      <w:rPr>
        <w:rFonts w:ascii="Courier New" w:hAnsi="Courier New" w:hint="default"/>
      </w:rPr>
    </w:lvl>
    <w:lvl w:ilvl="5" w:tplc="2E58353C">
      <w:start w:val="1"/>
      <w:numFmt w:val="bullet"/>
      <w:lvlText w:val=""/>
      <w:lvlJc w:val="left"/>
      <w:pPr>
        <w:ind w:left="4320" w:hanging="360"/>
      </w:pPr>
      <w:rPr>
        <w:rFonts w:ascii="Wingdings" w:hAnsi="Wingdings" w:hint="default"/>
      </w:rPr>
    </w:lvl>
    <w:lvl w:ilvl="6" w:tplc="CD026176">
      <w:start w:val="1"/>
      <w:numFmt w:val="bullet"/>
      <w:lvlText w:val=""/>
      <w:lvlJc w:val="left"/>
      <w:pPr>
        <w:ind w:left="5040" w:hanging="360"/>
      </w:pPr>
      <w:rPr>
        <w:rFonts w:ascii="Symbol" w:hAnsi="Symbol" w:hint="default"/>
      </w:rPr>
    </w:lvl>
    <w:lvl w:ilvl="7" w:tplc="5F72FEFA">
      <w:start w:val="1"/>
      <w:numFmt w:val="bullet"/>
      <w:lvlText w:val="o"/>
      <w:lvlJc w:val="left"/>
      <w:pPr>
        <w:ind w:left="5760" w:hanging="360"/>
      </w:pPr>
      <w:rPr>
        <w:rFonts w:ascii="Courier New" w:hAnsi="Courier New" w:hint="default"/>
      </w:rPr>
    </w:lvl>
    <w:lvl w:ilvl="8" w:tplc="72B04DE2">
      <w:start w:val="1"/>
      <w:numFmt w:val="bullet"/>
      <w:lvlText w:val=""/>
      <w:lvlJc w:val="left"/>
      <w:pPr>
        <w:ind w:left="6480" w:hanging="360"/>
      </w:pPr>
      <w:rPr>
        <w:rFonts w:ascii="Wingdings" w:hAnsi="Wingdings" w:hint="default"/>
      </w:rPr>
    </w:lvl>
  </w:abstractNum>
  <w:abstractNum w:abstractNumId="14" w15:restartNumberingAfterBreak="0">
    <w:nsid w:val="409CE124"/>
    <w:multiLevelType w:val="hybridMultilevel"/>
    <w:tmpl w:val="FFFFFFFF"/>
    <w:lvl w:ilvl="0" w:tplc="E612F7E0">
      <w:start w:val="1"/>
      <w:numFmt w:val="bullet"/>
      <w:lvlText w:val=""/>
      <w:lvlJc w:val="left"/>
      <w:pPr>
        <w:ind w:left="720" w:hanging="360"/>
      </w:pPr>
      <w:rPr>
        <w:rFonts w:ascii="Symbol" w:hAnsi="Symbol" w:hint="default"/>
      </w:rPr>
    </w:lvl>
    <w:lvl w:ilvl="1" w:tplc="EDC2D75A">
      <w:start w:val="1"/>
      <w:numFmt w:val="bullet"/>
      <w:lvlText w:val="o"/>
      <w:lvlJc w:val="left"/>
      <w:pPr>
        <w:ind w:left="927" w:hanging="360"/>
      </w:pPr>
      <w:rPr>
        <w:rFonts w:ascii="Courier New" w:hAnsi="Courier New" w:hint="default"/>
      </w:rPr>
    </w:lvl>
    <w:lvl w:ilvl="2" w:tplc="0EB46DA8">
      <w:start w:val="1"/>
      <w:numFmt w:val="bullet"/>
      <w:lvlText w:val=""/>
      <w:lvlJc w:val="left"/>
      <w:pPr>
        <w:ind w:left="2160" w:hanging="360"/>
      </w:pPr>
      <w:rPr>
        <w:rFonts w:ascii="Wingdings" w:hAnsi="Wingdings" w:hint="default"/>
      </w:rPr>
    </w:lvl>
    <w:lvl w:ilvl="3" w:tplc="66CE5298">
      <w:start w:val="1"/>
      <w:numFmt w:val="bullet"/>
      <w:lvlText w:val=""/>
      <w:lvlJc w:val="left"/>
      <w:pPr>
        <w:ind w:left="2880" w:hanging="360"/>
      </w:pPr>
      <w:rPr>
        <w:rFonts w:ascii="Symbol" w:hAnsi="Symbol" w:hint="default"/>
      </w:rPr>
    </w:lvl>
    <w:lvl w:ilvl="4" w:tplc="2184225E">
      <w:start w:val="1"/>
      <w:numFmt w:val="bullet"/>
      <w:lvlText w:val="o"/>
      <w:lvlJc w:val="left"/>
      <w:pPr>
        <w:ind w:left="3600" w:hanging="360"/>
      </w:pPr>
      <w:rPr>
        <w:rFonts w:ascii="Courier New" w:hAnsi="Courier New" w:hint="default"/>
      </w:rPr>
    </w:lvl>
    <w:lvl w:ilvl="5" w:tplc="B878692A">
      <w:start w:val="1"/>
      <w:numFmt w:val="bullet"/>
      <w:lvlText w:val=""/>
      <w:lvlJc w:val="left"/>
      <w:pPr>
        <w:ind w:left="4320" w:hanging="360"/>
      </w:pPr>
      <w:rPr>
        <w:rFonts w:ascii="Wingdings" w:hAnsi="Wingdings" w:hint="default"/>
      </w:rPr>
    </w:lvl>
    <w:lvl w:ilvl="6" w:tplc="0B8EB05C">
      <w:start w:val="1"/>
      <w:numFmt w:val="bullet"/>
      <w:lvlText w:val=""/>
      <w:lvlJc w:val="left"/>
      <w:pPr>
        <w:ind w:left="5040" w:hanging="360"/>
      </w:pPr>
      <w:rPr>
        <w:rFonts w:ascii="Symbol" w:hAnsi="Symbol" w:hint="default"/>
      </w:rPr>
    </w:lvl>
    <w:lvl w:ilvl="7" w:tplc="500AE8EA">
      <w:start w:val="1"/>
      <w:numFmt w:val="bullet"/>
      <w:lvlText w:val="o"/>
      <w:lvlJc w:val="left"/>
      <w:pPr>
        <w:ind w:left="5760" w:hanging="360"/>
      </w:pPr>
      <w:rPr>
        <w:rFonts w:ascii="Courier New" w:hAnsi="Courier New" w:hint="default"/>
      </w:rPr>
    </w:lvl>
    <w:lvl w:ilvl="8" w:tplc="EF042C86">
      <w:start w:val="1"/>
      <w:numFmt w:val="bullet"/>
      <w:lvlText w:val=""/>
      <w:lvlJc w:val="left"/>
      <w:pPr>
        <w:ind w:left="6480" w:hanging="360"/>
      </w:pPr>
      <w:rPr>
        <w:rFonts w:ascii="Wingdings" w:hAnsi="Wingdings" w:hint="default"/>
      </w:rPr>
    </w:lvl>
  </w:abstractNum>
  <w:abstractNum w:abstractNumId="15" w15:restartNumberingAfterBreak="0">
    <w:nsid w:val="46C9D670"/>
    <w:multiLevelType w:val="hybridMultilevel"/>
    <w:tmpl w:val="FFFFFFFF"/>
    <w:lvl w:ilvl="0" w:tplc="13A05BD0">
      <w:start w:val="1"/>
      <w:numFmt w:val="bullet"/>
      <w:lvlText w:val=""/>
      <w:lvlJc w:val="left"/>
      <w:pPr>
        <w:ind w:left="720" w:hanging="360"/>
      </w:pPr>
      <w:rPr>
        <w:rFonts w:ascii="Symbol" w:hAnsi="Symbol" w:hint="default"/>
      </w:rPr>
    </w:lvl>
    <w:lvl w:ilvl="1" w:tplc="A8CE5D26">
      <w:start w:val="1"/>
      <w:numFmt w:val="bullet"/>
      <w:lvlText w:val="o"/>
      <w:lvlJc w:val="left"/>
      <w:pPr>
        <w:ind w:left="1440" w:hanging="360"/>
      </w:pPr>
      <w:rPr>
        <w:rFonts w:ascii="Courier New" w:hAnsi="Courier New" w:hint="default"/>
      </w:rPr>
    </w:lvl>
    <w:lvl w:ilvl="2" w:tplc="ED96198E">
      <w:start w:val="1"/>
      <w:numFmt w:val="bullet"/>
      <w:lvlText w:val=""/>
      <w:lvlJc w:val="left"/>
      <w:pPr>
        <w:ind w:left="2160" w:hanging="360"/>
      </w:pPr>
      <w:rPr>
        <w:rFonts w:ascii="Wingdings" w:hAnsi="Wingdings" w:hint="default"/>
      </w:rPr>
    </w:lvl>
    <w:lvl w:ilvl="3" w:tplc="B01A4FC6">
      <w:start w:val="1"/>
      <w:numFmt w:val="bullet"/>
      <w:lvlText w:val=""/>
      <w:lvlJc w:val="left"/>
      <w:pPr>
        <w:ind w:left="2880" w:hanging="360"/>
      </w:pPr>
      <w:rPr>
        <w:rFonts w:ascii="Symbol" w:hAnsi="Symbol" w:hint="default"/>
      </w:rPr>
    </w:lvl>
    <w:lvl w:ilvl="4" w:tplc="CB2A85A0">
      <w:start w:val="1"/>
      <w:numFmt w:val="bullet"/>
      <w:lvlText w:val="o"/>
      <w:lvlJc w:val="left"/>
      <w:pPr>
        <w:ind w:left="3600" w:hanging="360"/>
      </w:pPr>
      <w:rPr>
        <w:rFonts w:ascii="Courier New" w:hAnsi="Courier New" w:hint="default"/>
      </w:rPr>
    </w:lvl>
    <w:lvl w:ilvl="5" w:tplc="EB5472B2">
      <w:start w:val="1"/>
      <w:numFmt w:val="bullet"/>
      <w:lvlText w:val=""/>
      <w:lvlJc w:val="left"/>
      <w:pPr>
        <w:ind w:left="4320" w:hanging="360"/>
      </w:pPr>
      <w:rPr>
        <w:rFonts w:ascii="Wingdings" w:hAnsi="Wingdings" w:hint="default"/>
      </w:rPr>
    </w:lvl>
    <w:lvl w:ilvl="6" w:tplc="87F2E8E0">
      <w:start w:val="1"/>
      <w:numFmt w:val="bullet"/>
      <w:lvlText w:val=""/>
      <w:lvlJc w:val="left"/>
      <w:pPr>
        <w:ind w:left="5040" w:hanging="360"/>
      </w:pPr>
      <w:rPr>
        <w:rFonts w:ascii="Symbol" w:hAnsi="Symbol" w:hint="default"/>
      </w:rPr>
    </w:lvl>
    <w:lvl w:ilvl="7" w:tplc="5880A368">
      <w:start w:val="1"/>
      <w:numFmt w:val="bullet"/>
      <w:lvlText w:val="o"/>
      <w:lvlJc w:val="left"/>
      <w:pPr>
        <w:ind w:left="5760" w:hanging="360"/>
      </w:pPr>
      <w:rPr>
        <w:rFonts w:ascii="Courier New" w:hAnsi="Courier New" w:hint="default"/>
      </w:rPr>
    </w:lvl>
    <w:lvl w:ilvl="8" w:tplc="47527B0C">
      <w:start w:val="1"/>
      <w:numFmt w:val="bullet"/>
      <w:lvlText w:val=""/>
      <w:lvlJc w:val="left"/>
      <w:pPr>
        <w:ind w:left="6480" w:hanging="360"/>
      </w:pPr>
      <w:rPr>
        <w:rFonts w:ascii="Wingdings" w:hAnsi="Wingdings" w:hint="default"/>
      </w:rPr>
    </w:lvl>
  </w:abstractNum>
  <w:abstractNum w:abstractNumId="16" w15:restartNumberingAfterBreak="0">
    <w:nsid w:val="47C475F2"/>
    <w:multiLevelType w:val="multilevel"/>
    <w:tmpl w:val="3238D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8565B76"/>
    <w:multiLevelType w:val="multilevel"/>
    <w:tmpl w:val="85126D62"/>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bullet"/>
      <w:lvlText w:val="o"/>
      <w:lvlJc w:val="left"/>
      <w:pPr>
        <w:ind w:left="2160" w:hanging="360"/>
      </w:pPr>
      <w:rPr>
        <w:rFonts w:ascii="Courier New" w:hAnsi="Courier New" w:cs="Courier New"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A8B9192"/>
    <w:multiLevelType w:val="hybridMultilevel"/>
    <w:tmpl w:val="FFFFFFFF"/>
    <w:lvl w:ilvl="0" w:tplc="83E6B4D4">
      <w:start w:val="1"/>
      <w:numFmt w:val="bullet"/>
      <w:lvlText w:val=""/>
      <w:lvlJc w:val="left"/>
      <w:pPr>
        <w:ind w:left="360" w:hanging="360"/>
      </w:pPr>
      <w:rPr>
        <w:rFonts w:ascii="Symbol" w:hAnsi="Symbol" w:hint="default"/>
      </w:rPr>
    </w:lvl>
    <w:lvl w:ilvl="1" w:tplc="CE042DE6">
      <w:start w:val="1"/>
      <w:numFmt w:val="bullet"/>
      <w:lvlText w:val="o"/>
      <w:lvlJc w:val="left"/>
      <w:pPr>
        <w:ind w:left="1440" w:hanging="360"/>
      </w:pPr>
      <w:rPr>
        <w:rFonts w:ascii="Courier New" w:hAnsi="Courier New" w:hint="default"/>
      </w:rPr>
    </w:lvl>
    <w:lvl w:ilvl="2" w:tplc="6032CFF8">
      <w:start w:val="1"/>
      <w:numFmt w:val="bullet"/>
      <w:lvlText w:val=""/>
      <w:lvlJc w:val="left"/>
      <w:pPr>
        <w:ind w:left="2160" w:hanging="360"/>
      </w:pPr>
      <w:rPr>
        <w:rFonts w:ascii="Wingdings" w:hAnsi="Wingdings" w:hint="default"/>
      </w:rPr>
    </w:lvl>
    <w:lvl w:ilvl="3" w:tplc="07386E10">
      <w:start w:val="1"/>
      <w:numFmt w:val="bullet"/>
      <w:lvlText w:val=""/>
      <w:lvlJc w:val="left"/>
      <w:pPr>
        <w:ind w:left="2880" w:hanging="360"/>
      </w:pPr>
      <w:rPr>
        <w:rFonts w:ascii="Symbol" w:hAnsi="Symbol" w:hint="default"/>
      </w:rPr>
    </w:lvl>
    <w:lvl w:ilvl="4" w:tplc="D2F24C10">
      <w:start w:val="1"/>
      <w:numFmt w:val="bullet"/>
      <w:lvlText w:val="o"/>
      <w:lvlJc w:val="left"/>
      <w:pPr>
        <w:ind w:left="3600" w:hanging="360"/>
      </w:pPr>
      <w:rPr>
        <w:rFonts w:ascii="Courier New" w:hAnsi="Courier New" w:hint="default"/>
      </w:rPr>
    </w:lvl>
    <w:lvl w:ilvl="5" w:tplc="70DC458A">
      <w:start w:val="1"/>
      <w:numFmt w:val="bullet"/>
      <w:lvlText w:val=""/>
      <w:lvlJc w:val="left"/>
      <w:pPr>
        <w:ind w:left="4320" w:hanging="360"/>
      </w:pPr>
      <w:rPr>
        <w:rFonts w:ascii="Wingdings" w:hAnsi="Wingdings" w:hint="default"/>
      </w:rPr>
    </w:lvl>
    <w:lvl w:ilvl="6" w:tplc="2584890A">
      <w:start w:val="1"/>
      <w:numFmt w:val="bullet"/>
      <w:lvlText w:val=""/>
      <w:lvlJc w:val="left"/>
      <w:pPr>
        <w:ind w:left="5040" w:hanging="360"/>
      </w:pPr>
      <w:rPr>
        <w:rFonts w:ascii="Symbol" w:hAnsi="Symbol" w:hint="default"/>
      </w:rPr>
    </w:lvl>
    <w:lvl w:ilvl="7" w:tplc="DACA36EC">
      <w:start w:val="1"/>
      <w:numFmt w:val="bullet"/>
      <w:lvlText w:val="o"/>
      <w:lvlJc w:val="left"/>
      <w:pPr>
        <w:ind w:left="5760" w:hanging="360"/>
      </w:pPr>
      <w:rPr>
        <w:rFonts w:ascii="Courier New" w:hAnsi="Courier New" w:hint="default"/>
      </w:rPr>
    </w:lvl>
    <w:lvl w:ilvl="8" w:tplc="81226E2C">
      <w:start w:val="1"/>
      <w:numFmt w:val="bullet"/>
      <w:lvlText w:val=""/>
      <w:lvlJc w:val="left"/>
      <w:pPr>
        <w:ind w:left="6480" w:hanging="360"/>
      </w:pPr>
      <w:rPr>
        <w:rFonts w:ascii="Wingdings" w:hAnsi="Wingdings" w:hint="default"/>
      </w:rPr>
    </w:lvl>
  </w:abstractNum>
  <w:abstractNum w:abstractNumId="19" w15:restartNumberingAfterBreak="0">
    <w:nsid w:val="4BF249BC"/>
    <w:multiLevelType w:val="hybridMultilevel"/>
    <w:tmpl w:val="480454C2"/>
    <w:lvl w:ilvl="0" w:tplc="0C090001">
      <w:start w:val="1"/>
      <w:numFmt w:val="bullet"/>
      <w:lvlText w:val=""/>
      <w:lvlJc w:val="left"/>
      <w:pPr>
        <w:ind w:left="720" w:hanging="360"/>
      </w:pPr>
      <w:rPr>
        <w:rFonts w:ascii="Symbol" w:hAnsi="Symbol" w:hint="default"/>
      </w:rPr>
    </w:lvl>
    <w:lvl w:ilvl="1" w:tplc="052EFC56">
      <w:start w:val="1"/>
      <w:numFmt w:val="bullet"/>
      <w:pStyle w:val="List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F826F2E"/>
    <w:multiLevelType w:val="multilevel"/>
    <w:tmpl w:val="E8EA1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3F77374"/>
    <w:multiLevelType w:val="hybridMultilevel"/>
    <w:tmpl w:val="D3306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489E087"/>
    <w:multiLevelType w:val="hybridMultilevel"/>
    <w:tmpl w:val="FFFFFFFF"/>
    <w:lvl w:ilvl="0" w:tplc="7D92D1DA">
      <w:start w:val="1"/>
      <w:numFmt w:val="bullet"/>
      <w:lvlText w:val=""/>
      <w:lvlJc w:val="left"/>
      <w:pPr>
        <w:ind w:left="720" w:hanging="360"/>
      </w:pPr>
      <w:rPr>
        <w:rFonts w:ascii="Symbol" w:hAnsi="Symbol" w:hint="default"/>
      </w:rPr>
    </w:lvl>
    <w:lvl w:ilvl="1" w:tplc="4F68E092">
      <w:start w:val="1"/>
      <w:numFmt w:val="bullet"/>
      <w:lvlText w:val="o"/>
      <w:lvlJc w:val="left"/>
      <w:pPr>
        <w:ind w:left="927" w:hanging="360"/>
      </w:pPr>
      <w:rPr>
        <w:rFonts w:ascii="Courier New" w:hAnsi="Courier New" w:hint="default"/>
      </w:rPr>
    </w:lvl>
    <w:lvl w:ilvl="2" w:tplc="C3369C18">
      <w:start w:val="1"/>
      <w:numFmt w:val="bullet"/>
      <w:lvlText w:val=""/>
      <w:lvlJc w:val="left"/>
      <w:pPr>
        <w:ind w:left="2160" w:hanging="360"/>
      </w:pPr>
      <w:rPr>
        <w:rFonts w:ascii="Wingdings" w:hAnsi="Wingdings" w:hint="default"/>
      </w:rPr>
    </w:lvl>
    <w:lvl w:ilvl="3" w:tplc="CA56F748">
      <w:start w:val="1"/>
      <w:numFmt w:val="bullet"/>
      <w:lvlText w:val=""/>
      <w:lvlJc w:val="left"/>
      <w:pPr>
        <w:ind w:left="2880" w:hanging="360"/>
      </w:pPr>
      <w:rPr>
        <w:rFonts w:ascii="Symbol" w:hAnsi="Symbol" w:hint="default"/>
      </w:rPr>
    </w:lvl>
    <w:lvl w:ilvl="4" w:tplc="1CA4410C">
      <w:start w:val="1"/>
      <w:numFmt w:val="bullet"/>
      <w:lvlText w:val="o"/>
      <w:lvlJc w:val="left"/>
      <w:pPr>
        <w:ind w:left="3600" w:hanging="360"/>
      </w:pPr>
      <w:rPr>
        <w:rFonts w:ascii="Courier New" w:hAnsi="Courier New" w:hint="default"/>
      </w:rPr>
    </w:lvl>
    <w:lvl w:ilvl="5" w:tplc="D9D2D98C">
      <w:start w:val="1"/>
      <w:numFmt w:val="bullet"/>
      <w:lvlText w:val=""/>
      <w:lvlJc w:val="left"/>
      <w:pPr>
        <w:ind w:left="4320" w:hanging="360"/>
      </w:pPr>
      <w:rPr>
        <w:rFonts w:ascii="Wingdings" w:hAnsi="Wingdings" w:hint="default"/>
      </w:rPr>
    </w:lvl>
    <w:lvl w:ilvl="6" w:tplc="81D41584">
      <w:start w:val="1"/>
      <w:numFmt w:val="bullet"/>
      <w:lvlText w:val=""/>
      <w:lvlJc w:val="left"/>
      <w:pPr>
        <w:ind w:left="5040" w:hanging="360"/>
      </w:pPr>
      <w:rPr>
        <w:rFonts w:ascii="Symbol" w:hAnsi="Symbol" w:hint="default"/>
      </w:rPr>
    </w:lvl>
    <w:lvl w:ilvl="7" w:tplc="B8124346">
      <w:start w:val="1"/>
      <w:numFmt w:val="bullet"/>
      <w:lvlText w:val="o"/>
      <w:lvlJc w:val="left"/>
      <w:pPr>
        <w:ind w:left="5760" w:hanging="360"/>
      </w:pPr>
      <w:rPr>
        <w:rFonts w:ascii="Courier New" w:hAnsi="Courier New" w:hint="default"/>
      </w:rPr>
    </w:lvl>
    <w:lvl w:ilvl="8" w:tplc="5082F4CC">
      <w:start w:val="1"/>
      <w:numFmt w:val="bullet"/>
      <w:lvlText w:val=""/>
      <w:lvlJc w:val="left"/>
      <w:pPr>
        <w:ind w:left="6480" w:hanging="360"/>
      </w:pPr>
      <w:rPr>
        <w:rFonts w:ascii="Wingdings" w:hAnsi="Wingdings" w:hint="default"/>
      </w:rPr>
    </w:lvl>
  </w:abstractNum>
  <w:abstractNum w:abstractNumId="23" w15:restartNumberingAfterBreak="0">
    <w:nsid w:val="548A88F6"/>
    <w:multiLevelType w:val="hybridMultilevel"/>
    <w:tmpl w:val="FFFFFFFF"/>
    <w:lvl w:ilvl="0" w:tplc="1054E848">
      <w:start w:val="1"/>
      <w:numFmt w:val="bullet"/>
      <w:lvlText w:val=""/>
      <w:lvlJc w:val="left"/>
      <w:pPr>
        <w:ind w:left="360" w:hanging="360"/>
      </w:pPr>
      <w:rPr>
        <w:rFonts w:ascii="Symbol" w:hAnsi="Symbol" w:hint="default"/>
      </w:rPr>
    </w:lvl>
    <w:lvl w:ilvl="1" w:tplc="9A9CB862">
      <w:start w:val="1"/>
      <w:numFmt w:val="bullet"/>
      <w:lvlText w:val="o"/>
      <w:lvlJc w:val="left"/>
      <w:pPr>
        <w:ind w:left="1440" w:hanging="360"/>
      </w:pPr>
      <w:rPr>
        <w:rFonts w:ascii="Courier New" w:hAnsi="Courier New" w:hint="default"/>
      </w:rPr>
    </w:lvl>
    <w:lvl w:ilvl="2" w:tplc="10363412">
      <w:start w:val="1"/>
      <w:numFmt w:val="bullet"/>
      <w:lvlText w:val=""/>
      <w:lvlJc w:val="left"/>
      <w:pPr>
        <w:ind w:left="2160" w:hanging="360"/>
      </w:pPr>
      <w:rPr>
        <w:rFonts w:ascii="Wingdings" w:hAnsi="Wingdings" w:hint="default"/>
      </w:rPr>
    </w:lvl>
    <w:lvl w:ilvl="3" w:tplc="DFB26164">
      <w:start w:val="1"/>
      <w:numFmt w:val="bullet"/>
      <w:lvlText w:val=""/>
      <w:lvlJc w:val="left"/>
      <w:pPr>
        <w:ind w:left="2880" w:hanging="360"/>
      </w:pPr>
      <w:rPr>
        <w:rFonts w:ascii="Symbol" w:hAnsi="Symbol" w:hint="default"/>
      </w:rPr>
    </w:lvl>
    <w:lvl w:ilvl="4" w:tplc="CFA47380">
      <w:start w:val="1"/>
      <w:numFmt w:val="bullet"/>
      <w:lvlText w:val="o"/>
      <w:lvlJc w:val="left"/>
      <w:pPr>
        <w:ind w:left="3600" w:hanging="360"/>
      </w:pPr>
      <w:rPr>
        <w:rFonts w:ascii="Courier New" w:hAnsi="Courier New" w:hint="default"/>
      </w:rPr>
    </w:lvl>
    <w:lvl w:ilvl="5" w:tplc="7CBC94C0">
      <w:start w:val="1"/>
      <w:numFmt w:val="bullet"/>
      <w:lvlText w:val=""/>
      <w:lvlJc w:val="left"/>
      <w:pPr>
        <w:ind w:left="4320" w:hanging="360"/>
      </w:pPr>
      <w:rPr>
        <w:rFonts w:ascii="Wingdings" w:hAnsi="Wingdings" w:hint="default"/>
      </w:rPr>
    </w:lvl>
    <w:lvl w:ilvl="6" w:tplc="FC5AAF3E">
      <w:start w:val="1"/>
      <w:numFmt w:val="bullet"/>
      <w:lvlText w:val=""/>
      <w:lvlJc w:val="left"/>
      <w:pPr>
        <w:ind w:left="5040" w:hanging="360"/>
      </w:pPr>
      <w:rPr>
        <w:rFonts w:ascii="Symbol" w:hAnsi="Symbol" w:hint="default"/>
      </w:rPr>
    </w:lvl>
    <w:lvl w:ilvl="7" w:tplc="71A42CC6">
      <w:start w:val="1"/>
      <w:numFmt w:val="bullet"/>
      <w:lvlText w:val="o"/>
      <w:lvlJc w:val="left"/>
      <w:pPr>
        <w:ind w:left="5760" w:hanging="360"/>
      </w:pPr>
      <w:rPr>
        <w:rFonts w:ascii="Courier New" w:hAnsi="Courier New" w:hint="default"/>
      </w:rPr>
    </w:lvl>
    <w:lvl w:ilvl="8" w:tplc="2E76E49E">
      <w:start w:val="1"/>
      <w:numFmt w:val="bullet"/>
      <w:lvlText w:val=""/>
      <w:lvlJc w:val="left"/>
      <w:pPr>
        <w:ind w:left="6480" w:hanging="360"/>
      </w:pPr>
      <w:rPr>
        <w:rFonts w:ascii="Wingdings" w:hAnsi="Wingdings" w:hint="default"/>
      </w:rPr>
    </w:lvl>
  </w:abstractNum>
  <w:abstractNum w:abstractNumId="24" w15:restartNumberingAfterBreak="0">
    <w:nsid w:val="56897CFD"/>
    <w:multiLevelType w:val="hybridMultilevel"/>
    <w:tmpl w:val="F7D67252"/>
    <w:lvl w:ilvl="0" w:tplc="50F2D24E">
      <w:start w:val="1"/>
      <w:numFmt w:val="bullet"/>
      <w:lvlText w:val=""/>
      <w:lvlJc w:val="left"/>
      <w:pPr>
        <w:ind w:left="720" w:hanging="360"/>
      </w:pPr>
      <w:rPr>
        <w:rFonts w:ascii="Symbol" w:hAnsi="Symbol" w:hint="default"/>
        <w:color w:val="auto"/>
        <w:sz w:val="24"/>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7178E77"/>
    <w:multiLevelType w:val="hybridMultilevel"/>
    <w:tmpl w:val="FFFFFFFF"/>
    <w:lvl w:ilvl="0" w:tplc="BBBCAA66">
      <w:start w:val="1"/>
      <w:numFmt w:val="bullet"/>
      <w:lvlText w:val=""/>
      <w:lvlJc w:val="left"/>
      <w:pPr>
        <w:ind w:left="360" w:hanging="360"/>
      </w:pPr>
      <w:rPr>
        <w:rFonts w:ascii="Symbol" w:hAnsi="Symbol" w:hint="default"/>
      </w:rPr>
    </w:lvl>
    <w:lvl w:ilvl="1" w:tplc="8124BC0E">
      <w:start w:val="1"/>
      <w:numFmt w:val="bullet"/>
      <w:lvlText w:val="o"/>
      <w:lvlJc w:val="left"/>
      <w:pPr>
        <w:ind w:left="1440" w:hanging="360"/>
      </w:pPr>
      <w:rPr>
        <w:rFonts w:ascii="Courier New" w:hAnsi="Courier New" w:hint="default"/>
      </w:rPr>
    </w:lvl>
    <w:lvl w:ilvl="2" w:tplc="EC726E20">
      <w:start w:val="1"/>
      <w:numFmt w:val="bullet"/>
      <w:lvlText w:val=""/>
      <w:lvlJc w:val="left"/>
      <w:pPr>
        <w:ind w:left="2160" w:hanging="360"/>
      </w:pPr>
      <w:rPr>
        <w:rFonts w:ascii="Wingdings" w:hAnsi="Wingdings" w:hint="default"/>
      </w:rPr>
    </w:lvl>
    <w:lvl w:ilvl="3" w:tplc="391C50A8">
      <w:start w:val="1"/>
      <w:numFmt w:val="bullet"/>
      <w:lvlText w:val=""/>
      <w:lvlJc w:val="left"/>
      <w:pPr>
        <w:ind w:left="2880" w:hanging="360"/>
      </w:pPr>
      <w:rPr>
        <w:rFonts w:ascii="Symbol" w:hAnsi="Symbol" w:hint="default"/>
      </w:rPr>
    </w:lvl>
    <w:lvl w:ilvl="4" w:tplc="B4802088">
      <w:start w:val="1"/>
      <w:numFmt w:val="bullet"/>
      <w:lvlText w:val="o"/>
      <w:lvlJc w:val="left"/>
      <w:pPr>
        <w:ind w:left="3600" w:hanging="360"/>
      </w:pPr>
      <w:rPr>
        <w:rFonts w:ascii="Courier New" w:hAnsi="Courier New" w:hint="default"/>
      </w:rPr>
    </w:lvl>
    <w:lvl w:ilvl="5" w:tplc="494EA5C0">
      <w:start w:val="1"/>
      <w:numFmt w:val="bullet"/>
      <w:lvlText w:val=""/>
      <w:lvlJc w:val="left"/>
      <w:pPr>
        <w:ind w:left="4320" w:hanging="360"/>
      </w:pPr>
      <w:rPr>
        <w:rFonts w:ascii="Wingdings" w:hAnsi="Wingdings" w:hint="default"/>
      </w:rPr>
    </w:lvl>
    <w:lvl w:ilvl="6" w:tplc="4B7EA5DE">
      <w:start w:val="1"/>
      <w:numFmt w:val="bullet"/>
      <w:lvlText w:val=""/>
      <w:lvlJc w:val="left"/>
      <w:pPr>
        <w:ind w:left="5040" w:hanging="360"/>
      </w:pPr>
      <w:rPr>
        <w:rFonts w:ascii="Symbol" w:hAnsi="Symbol" w:hint="default"/>
      </w:rPr>
    </w:lvl>
    <w:lvl w:ilvl="7" w:tplc="E8AEFBDA">
      <w:start w:val="1"/>
      <w:numFmt w:val="bullet"/>
      <w:lvlText w:val="o"/>
      <w:lvlJc w:val="left"/>
      <w:pPr>
        <w:ind w:left="5760" w:hanging="360"/>
      </w:pPr>
      <w:rPr>
        <w:rFonts w:ascii="Courier New" w:hAnsi="Courier New" w:hint="default"/>
      </w:rPr>
    </w:lvl>
    <w:lvl w:ilvl="8" w:tplc="62C48E02">
      <w:start w:val="1"/>
      <w:numFmt w:val="bullet"/>
      <w:lvlText w:val=""/>
      <w:lvlJc w:val="left"/>
      <w:pPr>
        <w:ind w:left="6480" w:hanging="360"/>
      </w:pPr>
      <w:rPr>
        <w:rFonts w:ascii="Wingdings" w:hAnsi="Wingdings" w:hint="default"/>
      </w:rPr>
    </w:lvl>
  </w:abstractNum>
  <w:abstractNum w:abstractNumId="26" w15:restartNumberingAfterBreak="0">
    <w:nsid w:val="5AF41D11"/>
    <w:multiLevelType w:val="hybridMultilevel"/>
    <w:tmpl w:val="A57E56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BFA4C47"/>
    <w:multiLevelType w:val="hybridMultilevel"/>
    <w:tmpl w:val="3AC4DA66"/>
    <w:lvl w:ilvl="0" w:tplc="195095AC">
      <w:start w:val="1"/>
      <w:numFmt w:val="bullet"/>
      <w:pStyle w:val="ListBullet"/>
      <w:lvlText w:val="·"/>
      <w:lvlJc w:val="left"/>
      <w:pPr>
        <w:ind w:left="720" w:hanging="360"/>
      </w:pPr>
      <w:rPr>
        <w:rFonts w:ascii="Symbol" w:hAnsi="Symbol" w:hint="default"/>
      </w:rPr>
    </w:lvl>
    <w:lvl w:ilvl="1" w:tplc="30EE97BE">
      <w:start w:val="1"/>
      <w:numFmt w:val="bullet"/>
      <w:lvlText w:val="o"/>
      <w:lvlJc w:val="left"/>
      <w:pPr>
        <w:ind w:left="1440" w:hanging="360"/>
      </w:pPr>
      <w:rPr>
        <w:rFonts w:ascii="Symbol" w:hAnsi="Symbol" w:hint="default"/>
      </w:rPr>
    </w:lvl>
    <w:lvl w:ilvl="2" w:tplc="EEFC035E">
      <w:start w:val="1"/>
      <w:numFmt w:val="bullet"/>
      <w:lvlText w:val=""/>
      <w:lvlJc w:val="left"/>
      <w:pPr>
        <w:ind w:left="2160" w:hanging="360"/>
      </w:pPr>
      <w:rPr>
        <w:rFonts w:ascii="Wingdings" w:hAnsi="Wingdings" w:hint="default"/>
      </w:rPr>
    </w:lvl>
    <w:lvl w:ilvl="3" w:tplc="AB623DE8">
      <w:start w:val="1"/>
      <w:numFmt w:val="bullet"/>
      <w:lvlText w:val=""/>
      <w:lvlJc w:val="left"/>
      <w:pPr>
        <w:ind w:left="2880" w:hanging="360"/>
      </w:pPr>
      <w:rPr>
        <w:rFonts w:ascii="Symbol" w:hAnsi="Symbol" w:hint="default"/>
      </w:rPr>
    </w:lvl>
    <w:lvl w:ilvl="4" w:tplc="804C8CC4">
      <w:start w:val="1"/>
      <w:numFmt w:val="bullet"/>
      <w:lvlText w:val="o"/>
      <w:lvlJc w:val="left"/>
      <w:pPr>
        <w:ind w:left="3600" w:hanging="360"/>
      </w:pPr>
      <w:rPr>
        <w:rFonts w:ascii="Courier New" w:hAnsi="Courier New" w:hint="default"/>
      </w:rPr>
    </w:lvl>
    <w:lvl w:ilvl="5" w:tplc="C88C45AE">
      <w:start w:val="1"/>
      <w:numFmt w:val="bullet"/>
      <w:lvlText w:val=""/>
      <w:lvlJc w:val="left"/>
      <w:pPr>
        <w:ind w:left="4320" w:hanging="360"/>
      </w:pPr>
      <w:rPr>
        <w:rFonts w:ascii="Wingdings" w:hAnsi="Wingdings" w:hint="default"/>
      </w:rPr>
    </w:lvl>
    <w:lvl w:ilvl="6" w:tplc="AEE297A6">
      <w:start w:val="1"/>
      <w:numFmt w:val="bullet"/>
      <w:lvlText w:val=""/>
      <w:lvlJc w:val="left"/>
      <w:pPr>
        <w:ind w:left="5040" w:hanging="360"/>
      </w:pPr>
      <w:rPr>
        <w:rFonts w:ascii="Symbol" w:hAnsi="Symbol" w:hint="default"/>
      </w:rPr>
    </w:lvl>
    <w:lvl w:ilvl="7" w:tplc="32565F02">
      <w:start w:val="1"/>
      <w:numFmt w:val="bullet"/>
      <w:lvlText w:val="o"/>
      <w:lvlJc w:val="left"/>
      <w:pPr>
        <w:ind w:left="5760" w:hanging="360"/>
      </w:pPr>
      <w:rPr>
        <w:rFonts w:ascii="Courier New" w:hAnsi="Courier New" w:hint="default"/>
      </w:rPr>
    </w:lvl>
    <w:lvl w:ilvl="8" w:tplc="4872C908">
      <w:start w:val="1"/>
      <w:numFmt w:val="bullet"/>
      <w:lvlText w:val=""/>
      <w:lvlJc w:val="left"/>
      <w:pPr>
        <w:ind w:left="6480" w:hanging="360"/>
      </w:pPr>
      <w:rPr>
        <w:rFonts w:ascii="Wingdings" w:hAnsi="Wingdings" w:hint="default"/>
      </w:rPr>
    </w:lvl>
  </w:abstractNum>
  <w:abstractNum w:abstractNumId="28" w15:restartNumberingAfterBreak="0">
    <w:nsid w:val="604D2B73"/>
    <w:multiLevelType w:val="multilevel"/>
    <w:tmpl w:val="2ECCC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20F24BC"/>
    <w:multiLevelType w:val="hybridMultilevel"/>
    <w:tmpl w:val="350C597C"/>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47D5F62"/>
    <w:multiLevelType w:val="multilevel"/>
    <w:tmpl w:val="190A04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A3F1E39"/>
    <w:multiLevelType w:val="hybridMultilevel"/>
    <w:tmpl w:val="FFFFFFFF"/>
    <w:lvl w:ilvl="0" w:tplc="A6FC85AA">
      <w:start w:val="1"/>
      <w:numFmt w:val="bullet"/>
      <w:lvlText w:val=""/>
      <w:lvlJc w:val="left"/>
      <w:pPr>
        <w:ind w:left="720" w:hanging="360"/>
      </w:pPr>
      <w:rPr>
        <w:rFonts w:ascii="Symbol" w:hAnsi="Symbol" w:hint="default"/>
      </w:rPr>
    </w:lvl>
    <w:lvl w:ilvl="1" w:tplc="6CC2E34C">
      <w:start w:val="1"/>
      <w:numFmt w:val="bullet"/>
      <w:lvlText w:val="o"/>
      <w:lvlJc w:val="left"/>
      <w:pPr>
        <w:ind w:left="927" w:hanging="360"/>
      </w:pPr>
      <w:rPr>
        <w:rFonts w:ascii="Courier New" w:hAnsi="Courier New" w:hint="default"/>
      </w:rPr>
    </w:lvl>
    <w:lvl w:ilvl="2" w:tplc="7B04CB96">
      <w:start w:val="1"/>
      <w:numFmt w:val="bullet"/>
      <w:lvlText w:val=""/>
      <w:lvlJc w:val="left"/>
      <w:pPr>
        <w:ind w:left="2160" w:hanging="360"/>
      </w:pPr>
      <w:rPr>
        <w:rFonts w:ascii="Wingdings" w:hAnsi="Wingdings" w:hint="default"/>
      </w:rPr>
    </w:lvl>
    <w:lvl w:ilvl="3" w:tplc="ED264BAC">
      <w:start w:val="1"/>
      <w:numFmt w:val="bullet"/>
      <w:lvlText w:val=""/>
      <w:lvlJc w:val="left"/>
      <w:pPr>
        <w:ind w:left="2880" w:hanging="360"/>
      </w:pPr>
      <w:rPr>
        <w:rFonts w:ascii="Symbol" w:hAnsi="Symbol" w:hint="default"/>
      </w:rPr>
    </w:lvl>
    <w:lvl w:ilvl="4" w:tplc="687A9920">
      <w:start w:val="1"/>
      <w:numFmt w:val="bullet"/>
      <w:lvlText w:val="o"/>
      <w:lvlJc w:val="left"/>
      <w:pPr>
        <w:ind w:left="3600" w:hanging="360"/>
      </w:pPr>
      <w:rPr>
        <w:rFonts w:ascii="Courier New" w:hAnsi="Courier New" w:hint="default"/>
      </w:rPr>
    </w:lvl>
    <w:lvl w:ilvl="5" w:tplc="DE5271E6">
      <w:start w:val="1"/>
      <w:numFmt w:val="bullet"/>
      <w:lvlText w:val=""/>
      <w:lvlJc w:val="left"/>
      <w:pPr>
        <w:ind w:left="4320" w:hanging="360"/>
      </w:pPr>
      <w:rPr>
        <w:rFonts w:ascii="Wingdings" w:hAnsi="Wingdings" w:hint="default"/>
      </w:rPr>
    </w:lvl>
    <w:lvl w:ilvl="6" w:tplc="24AC1BB8">
      <w:start w:val="1"/>
      <w:numFmt w:val="bullet"/>
      <w:lvlText w:val=""/>
      <w:lvlJc w:val="left"/>
      <w:pPr>
        <w:ind w:left="5040" w:hanging="360"/>
      </w:pPr>
      <w:rPr>
        <w:rFonts w:ascii="Symbol" w:hAnsi="Symbol" w:hint="default"/>
      </w:rPr>
    </w:lvl>
    <w:lvl w:ilvl="7" w:tplc="C66CD1D4">
      <w:start w:val="1"/>
      <w:numFmt w:val="bullet"/>
      <w:lvlText w:val="o"/>
      <w:lvlJc w:val="left"/>
      <w:pPr>
        <w:ind w:left="5760" w:hanging="360"/>
      </w:pPr>
      <w:rPr>
        <w:rFonts w:ascii="Courier New" w:hAnsi="Courier New" w:hint="default"/>
      </w:rPr>
    </w:lvl>
    <w:lvl w:ilvl="8" w:tplc="60A62B0E">
      <w:start w:val="1"/>
      <w:numFmt w:val="bullet"/>
      <w:lvlText w:val=""/>
      <w:lvlJc w:val="left"/>
      <w:pPr>
        <w:ind w:left="6480" w:hanging="360"/>
      </w:pPr>
      <w:rPr>
        <w:rFonts w:ascii="Wingdings" w:hAnsi="Wingdings" w:hint="default"/>
      </w:rPr>
    </w:lvl>
  </w:abstractNum>
  <w:abstractNum w:abstractNumId="32" w15:restartNumberingAfterBreak="0">
    <w:nsid w:val="71A04C87"/>
    <w:multiLevelType w:val="hybridMultilevel"/>
    <w:tmpl w:val="490E0E9C"/>
    <w:lvl w:ilvl="0" w:tplc="0C090001">
      <w:start w:val="1"/>
      <w:numFmt w:val="bullet"/>
      <w:lvlText w:val=""/>
      <w:lvlJc w:val="left"/>
      <w:pPr>
        <w:ind w:left="783" w:hanging="360"/>
      </w:pPr>
      <w:rPr>
        <w:rFonts w:ascii="Symbol" w:hAnsi="Symbol" w:hint="default"/>
      </w:rPr>
    </w:lvl>
    <w:lvl w:ilvl="1" w:tplc="F15AAF32">
      <w:start w:val="1"/>
      <w:numFmt w:val="bullet"/>
      <w:pStyle w:val="ArialHeading1"/>
      <w:lvlText w:val="o"/>
      <w:lvlJc w:val="left"/>
      <w:pPr>
        <w:ind w:left="1503" w:hanging="360"/>
      </w:pPr>
      <w:rPr>
        <w:rFonts w:ascii="Courier New" w:hAnsi="Courier New" w:cs="Courier New" w:hint="default"/>
      </w:rPr>
    </w:lvl>
    <w:lvl w:ilvl="2" w:tplc="0C090005" w:tentative="1">
      <w:start w:val="1"/>
      <w:numFmt w:val="bullet"/>
      <w:lvlText w:val=""/>
      <w:lvlJc w:val="left"/>
      <w:pPr>
        <w:ind w:left="2223" w:hanging="360"/>
      </w:pPr>
      <w:rPr>
        <w:rFonts w:ascii="Wingdings" w:hAnsi="Wingdings" w:hint="default"/>
      </w:rPr>
    </w:lvl>
    <w:lvl w:ilvl="3" w:tplc="0C090001" w:tentative="1">
      <w:start w:val="1"/>
      <w:numFmt w:val="bullet"/>
      <w:lvlText w:val=""/>
      <w:lvlJc w:val="left"/>
      <w:pPr>
        <w:ind w:left="2943" w:hanging="360"/>
      </w:pPr>
      <w:rPr>
        <w:rFonts w:ascii="Symbol" w:hAnsi="Symbol" w:hint="default"/>
      </w:rPr>
    </w:lvl>
    <w:lvl w:ilvl="4" w:tplc="0C090003" w:tentative="1">
      <w:start w:val="1"/>
      <w:numFmt w:val="bullet"/>
      <w:lvlText w:val="o"/>
      <w:lvlJc w:val="left"/>
      <w:pPr>
        <w:ind w:left="3663" w:hanging="360"/>
      </w:pPr>
      <w:rPr>
        <w:rFonts w:ascii="Courier New" w:hAnsi="Courier New" w:cs="Courier New" w:hint="default"/>
      </w:rPr>
    </w:lvl>
    <w:lvl w:ilvl="5" w:tplc="0C090005" w:tentative="1">
      <w:start w:val="1"/>
      <w:numFmt w:val="bullet"/>
      <w:lvlText w:val=""/>
      <w:lvlJc w:val="left"/>
      <w:pPr>
        <w:ind w:left="4383" w:hanging="360"/>
      </w:pPr>
      <w:rPr>
        <w:rFonts w:ascii="Wingdings" w:hAnsi="Wingdings" w:hint="default"/>
      </w:rPr>
    </w:lvl>
    <w:lvl w:ilvl="6" w:tplc="0C090001" w:tentative="1">
      <w:start w:val="1"/>
      <w:numFmt w:val="bullet"/>
      <w:lvlText w:val=""/>
      <w:lvlJc w:val="left"/>
      <w:pPr>
        <w:ind w:left="5103" w:hanging="360"/>
      </w:pPr>
      <w:rPr>
        <w:rFonts w:ascii="Symbol" w:hAnsi="Symbol" w:hint="default"/>
      </w:rPr>
    </w:lvl>
    <w:lvl w:ilvl="7" w:tplc="0C090003" w:tentative="1">
      <w:start w:val="1"/>
      <w:numFmt w:val="bullet"/>
      <w:lvlText w:val="o"/>
      <w:lvlJc w:val="left"/>
      <w:pPr>
        <w:ind w:left="5823" w:hanging="360"/>
      </w:pPr>
      <w:rPr>
        <w:rFonts w:ascii="Courier New" w:hAnsi="Courier New" w:cs="Courier New" w:hint="default"/>
      </w:rPr>
    </w:lvl>
    <w:lvl w:ilvl="8" w:tplc="0C090005" w:tentative="1">
      <w:start w:val="1"/>
      <w:numFmt w:val="bullet"/>
      <w:lvlText w:val=""/>
      <w:lvlJc w:val="left"/>
      <w:pPr>
        <w:ind w:left="6543" w:hanging="360"/>
      </w:pPr>
      <w:rPr>
        <w:rFonts w:ascii="Wingdings" w:hAnsi="Wingdings" w:hint="default"/>
      </w:rPr>
    </w:lvl>
  </w:abstractNum>
  <w:abstractNum w:abstractNumId="33" w15:restartNumberingAfterBreak="0">
    <w:nsid w:val="75B304D8"/>
    <w:multiLevelType w:val="hybridMultilevel"/>
    <w:tmpl w:val="FFFFFFFF"/>
    <w:lvl w:ilvl="0" w:tplc="AA482AEE">
      <w:start w:val="1"/>
      <w:numFmt w:val="bullet"/>
      <w:lvlText w:val=""/>
      <w:lvlJc w:val="left"/>
      <w:pPr>
        <w:ind w:left="360" w:hanging="360"/>
      </w:pPr>
      <w:rPr>
        <w:rFonts w:ascii="Symbol" w:hAnsi="Symbol" w:hint="default"/>
      </w:rPr>
    </w:lvl>
    <w:lvl w:ilvl="1" w:tplc="5B880242">
      <w:start w:val="1"/>
      <w:numFmt w:val="bullet"/>
      <w:lvlText w:val="o"/>
      <w:lvlJc w:val="left"/>
      <w:pPr>
        <w:ind w:left="1440" w:hanging="360"/>
      </w:pPr>
      <w:rPr>
        <w:rFonts w:ascii="Courier New" w:hAnsi="Courier New" w:hint="default"/>
      </w:rPr>
    </w:lvl>
    <w:lvl w:ilvl="2" w:tplc="1E3068E6">
      <w:start w:val="1"/>
      <w:numFmt w:val="bullet"/>
      <w:lvlText w:val=""/>
      <w:lvlJc w:val="left"/>
      <w:pPr>
        <w:ind w:left="2160" w:hanging="360"/>
      </w:pPr>
      <w:rPr>
        <w:rFonts w:ascii="Wingdings" w:hAnsi="Wingdings" w:hint="default"/>
      </w:rPr>
    </w:lvl>
    <w:lvl w:ilvl="3" w:tplc="DBBE9850">
      <w:start w:val="1"/>
      <w:numFmt w:val="bullet"/>
      <w:lvlText w:val=""/>
      <w:lvlJc w:val="left"/>
      <w:pPr>
        <w:ind w:left="2880" w:hanging="360"/>
      </w:pPr>
      <w:rPr>
        <w:rFonts w:ascii="Symbol" w:hAnsi="Symbol" w:hint="default"/>
      </w:rPr>
    </w:lvl>
    <w:lvl w:ilvl="4" w:tplc="C680D766">
      <w:start w:val="1"/>
      <w:numFmt w:val="bullet"/>
      <w:lvlText w:val="o"/>
      <w:lvlJc w:val="left"/>
      <w:pPr>
        <w:ind w:left="3600" w:hanging="360"/>
      </w:pPr>
      <w:rPr>
        <w:rFonts w:ascii="Courier New" w:hAnsi="Courier New" w:hint="default"/>
      </w:rPr>
    </w:lvl>
    <w:lvl w:ilvl="5" w:tplc="21808606">
      <w:start w:val="1"/>
      <w:numFmt w:val="bullet"/>
      <w:lvlText w:val=""/>
      <w:lvlJc w:val="left"/>
      <w:pPr>
        <w:ind w:left="4320" w:hanging="360"/>
      </w:pPr>
      <w:rPr>
        <w:rFonts w:ascii="Wingdings" w:hAnsi="Wingdings" w:hint="default"/>
      </w:rPr>
    </w:lvl>
    <w:lvl w:ilvl="6" w:tplc="2292C0A8">
      <w:start w:val="1"/>
      <w:numFmt w:val="bullet"/>
      <w:lvlText w:val=""/>
      <w:lvlJc w:val="left"/>
      <w:pPr>
        <w:ind w:left="5040" w:hanging="360"/>
      </w:pPr>
      <w:rPr>
        <w:rFonts w:ascii="Symbol" w:hAnsi="Symbol" w:hint="default"/>
      </w:rPr>
    </w:lvl>
    <w:lvl w:ilvl="7" w:tplc="6E029F0A">
      <w:start w:val="1"/>
      <w:numFmt w:val="bullet"/>
      <w:lvlText w:val="o"/>
      <w:lvlJc w:val="left"/>
      <w:pPr>
        <w:ind w:left="5760" w:hanging="360"/>
      </w:pPr>
      <w:rPr>
        <w:rFonts w:ascii="Courier New" w:hAnsi="Courier New" w:hint="default"/>
      </w:rPr>
    </w:lvl>
    <w:lvl w:ilvl="8" w:tplc="D3F4CB28">
      <w:start w:val="1"/>
      <w:numFmt w:val="bullet"/>
      <w:lvlText w:val=""/>
      <w:lvlJc w:val="left"/>
      <w:pPr>
        <w:ind w:left="6480" w:hanging="360"/>
      </w:pPr>
      <w:rPr>
        <w:rFonts w:ascii="Wingdings" w:hAnsi="Wingdings" w:hint="default"/>
      </w:rPr>
    </w:lvl>
  </w:abstractNum>
  <w:num w:numId="1" w16cid:durableId="305356124">
    <w:abstractNumId w:val="21"/>
  </w:num>
  <w:num w:numId="2" w16cid:durableId="26032417">
    <w:abstractNumId w:val="9"/>
  </w:num>
  <w:num w:numId="3" w16cid:durableId="321472423">
    <w:abstractNumId w:val="7"/>
  </w:num>
  <w:num w:numId="4" w16cid:durableId="1334186514">
    <w:abstractNumId w:val="32"/>
  </w:num>
  <w:num w:numId="5" w16cid:durableId="1182865756">
    <w:abstractNumId w:val="16"/>
  </w:num>
  <w:num w:numId="6" w16cid:durableId="339434344">
    <w:abstractNumId w:val="8"/>
  </w:num>
  <w:num w:numId="7" w16cid:durableId="1529761814">
    <w:abstractNumId w:val="30"/>
  </w:num>
  <w:num w:numId="8" w16cid:durableId="1667898962">
    <w:abstractNumId w:val="28"/>
  </w:num>
  <w:num w:numId="9" w16cid:durableId="2027898947">
    <w:abstractNumId w:val="6"/>
  </w:num>
  <w:num w:numId="10" w16cid:durableId="1698315468">
    <w:abstractNumId w:val="29"/>
  </w:num>
  <w:num w:numId="11" w16cid:durableId="26565239">
    <w:abstractNumId w:val="17"/>
  </w:num>
  <w:num w:numId="12" w16cid:durableId="1748191059">
    <w:abstractNumId w:val="20"/>
  </w:num>
  <w:num w:numId="13" w16cid:durableId="322054523">
    <w:abstractNumId w:val="5"/>
  </w:num>
  <w:num w:numId="14" w16cid:durableId="1485320697">
    <w:abstractNumId w:val="4"/>
  </w:num>
  <w:num w:numId="15" w16cid:durableId="1836872716">
    <w:abstractNumId w:val="19"/>
  </w:num>
  <w:num w:numId="16" w16cid:durableId="1059598604">
    <w:abstractNumId w:val="24"/>
  </w:num>
  <w:num w:numId="17" w16cid:durableId="2044819695">
    <w:abstractNumId w:val="27"/>
  </w:num>
  <w:num w:numId="18" w16cid:durableId="1914196086">
    <w:abstractNumId w:val="11"/>
  </w:num>
  <w:num w:numId="19" w16cid:durableId="1150558675">
    <w:abstractNumId w:val="26"/>
  </w:num>
  <w:num w:numId="20" w16cid:durableId="305471738">
    <w:abstractNumId w:val="12"/>
  </w:num>
  <w:num w:numId="21" w16cid:durableId="776559910">
    <w:abstractNumId w:val="10"/>
  </w:num>
  <w:num w:numId="22" w16cid:durableId="2141722500">
    <w:abstractNumId w:val="3"/>
  </w:num>
  <w:num w:numId="23" w16cid:durableId="704137090">
    <w:abstractNumId w:val="9"/>
  </w:num>
  <w:num w:numId="24" w16cid:durableId="2135176813">
    <w:abstractNumId w:val="2"/>
  </w:num>
  <w:num w:numId="25" w16cid:durableId="161967573">
    <w:abstractNumId w:val="15"/>
  </w:num>
  <w:num w:numId="26" w16cid:durableId="1734573267">
    <w:abstractNumId w:val="14"/>
  </w:num>
  <w:num w:numId="27" w16cid:durableId="1626959096">
    <w:abstractNumId w:val="13"/>
  </w:num>
  <w:num w:numId="28" w16cid:durableId="1430396107">
    <w:abstractNumId w:val="22"/>
  </w:num>
  <w:num w:numId="29" w16cid:durableId="506943854">
    <w:abstractNumId w:val="25"/>
  </w:num>
  <w:num w:numId="30" w16cid:durableId="1884825492">
    <w:abstractNumId w:val="31"/>
  </w:num>
  <w:num w:numId="31" w16cid:durableId="1018316479">
    <w:abstractNumId w:val="18"/>
  </w:num>
  <w:num w:numId="32" w16cid:durableId="1703481877">
    <w:abstractNumId w:val="23"/>
  </w:num>
  <w:num w:numId="33" w16cid:durableId="636496253">
    <w:abstractNumId w:val="33"/>
  </w:num>
  <w:num w:numId="34" w16cid:durableId="1547792819">
    <w:abstractNumId w:val="1"/>
  </w:num>
  <w:num w:numId="35" w16cid:durableId="1511798513">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F5D"/>
    <w:rsid w:val="00000401"/>
    <w:rsid w:val="00000606"/>
    <w:rsid w:val="00000798"/>
    <w:rsid w:val="00000AC4"/>
    <w:rsid w:val="00000BB9"/>
    <w:rsid w:val="00000CBD"/>
    <w:rsid w:val="0000118C"/>
    <w:rsid w:val="0000123D"/>
    <w:rsid w:val="000018BC"/>
    <w:rsid w:val="000018F0"/>
    <w:rsid w:val="00001F5B"/>
    <w:rsid w:val="0000252B"/>
    <w:rsid w:val="0000262C"/>
    <w:rsid w:val="000032A6"/>
    <w:rsid w:val="00003C9A"/>
    <w:rsid w:val="00003DF0"/>
    <w:rsid w:val="00003E8D"/>
    <w:rsid w:val="00004AFF"/>
    <w:rsid w:val="000052F9"/>
    <w:rsid w:val="00005F6A"/>
    <w:rsid w:val="0000660E"/>
    <w:rsid w:val="00006A36"/>
    <w:rsid w:val="000072F9"/>
    <w:rsid w:val="00007419"/>
    <w:rsid w:val="00007546"/>
    <w:rsid w:val="0000768F"/>
    <w:rsid w:val="000076D0"/>
    <w:rsid w:val="00010032"/>
    <w:rsid w:val="0001043D"/>
    <w:rsid w:val="000104C6"/>
    <w:rsid w:val="00010AB4"/>
    <w:rsid w:val="00010D06"/>
    <w:rsid w:val="00010E8E"/>
    <w:rsid w:val="00010F5D"/>
    <w:rsid w:val="00011253"/>
    <w:rsid w:val="00011464"/>
    <w:rsid w:val="00011600"/>
    <w:rsid w:val="0001187E"/>
    <w:rsid w:val="00011F78"/>
    <w:rsid w:val="00011FDE"/>
    <w:rsid w:val="00012086"/>
    <w:rsid w:val="00012D4C"/>
    <w:rsid w:val="000130EB"/>
    <w:rsid w:val="000134FC"/>
    <w:rsid w:val="0001354A"/>
    <w:rsid w:val="00013716"/>
    <w:rsid w:val="00013B94"/>
    <w:rsid w:val="00014843"/>
    <w:rsid w:val="00014A42"/>
    <w:rsid w:val="00014B7B"/>
    <w:rsid w:val="000151AF"/>
    <w:rsid w:val="0001553B"/>
    <w:rsid w:val="0001589C"/>
    <w:rsid w:val="00015C14"/>
    <w:rsid w:val="00015DFE"/>
    <w:rsid w:val="00015E21"/>
    <w:rsid w:val="00016090"/>
    <w:rsid w:val="000164E3"/>
    <w:rsid w:val="0001672B"/>
    <w:rsid w:val="00016807"/>
    <w:rsid w:val="00016B8D"/>
    <w:rsid w:val="00016F00"/>
    <w:rsid w:val="0001747F"/>
    <w:rsid w:val="0002010E"/>
    <w:rsid w:val="0002048A"/>
    <w:rsid w:val="00020582"/>
    <w:rsid w:val="00020F68"/>
    <w:rsid w:val="000210B6"/>
    <w:rsid w:val="000212C1"/>
    <w:rsid w:val="0002181C"/>
    <w:rsid w:val="00022819"/>
    <w:rsid w:val="00022B2B"/>
    <w:rsid w:val="0002304C"/>
    <w:rsid w:val="00023152"/>
    <w:rsid w:val="00023911"/>
    <w:rsid w:val="000239A0"/>
    <w:rsid w:val="000239FE"/>
    <w:rsid w:val="00023DD6"/>
    <w:rsid w:val="00024152"/>
    <w:rsid w:val="000243B1"/>
    <w:rsid w:val="000247CF"/>
    <w:rsid w:val="00024C70"/>
    <w:rsid w:val="00024F0B"/>
    <w:rsid w:val="000255F2"/>
    <w:rsid w:val="00025ADE"/>
    <w:rsid w:val="00025DA3"/>
    <w:rsid w:val="00025E6F"/>
    <w:rsid w:val="00025F09"/>
    <w:rsid w:val="00026142"/>
    <w:rsid w:val="000267AC"/>
    <w:rsid w:val="00026CFD"/>
    <w:rsid w:val="00027929"/>
    <w:rsid w:val="000279BF"/>
    <w:rsid w:val="000279E4"/>
    <w:rsid w:val="000302AD"/>
    <w:rsid w:val="00030886"/>
    <w:rsid w:val="0003143D"/>
    <w:rsid w:val="000316D5"/>
    <w:rsid w:val="00031FC7"/>
    <w:rsid w:val="0003297C"/>
    <w:rsid w:val="00032CFF"/>
    <w:rsid w:val="00032DB3"/>
    <w:rsid w:val="00032E91"/>
    <w:rsid w:val="000331CD"/>
    <w:rsid w:val="00033621"/>
    <w:rsid w:val="000336A9"/>
    <w:rsid w:val="00033C42"/>
    <w:rsid w:val="000345BB"/>
    <w:rsid w:val="000347FE"/>
    <w:rsid w:val="00034996"/>
    <w:rsid w:val="00034A74"/>
    <w:rsid w:val="00034B14"/>
    <w:rsid w:val="00034D96"/>
    <w:rsid w:val="00034DD5"/>
    <w:rsid w:val="000351C3"/>
    <w:rsid w:val="00035729"/>
    <w:rsid w:val="0003575B"/>
    <w:rsid w:val="00035B80"/>
    <w:rsid w:val="00035D9E"/>
    <w:rsid w:val="000361A2"/>
    <w:rsid w:val="000361D4"/>
    <w:rsid w:val="000364BF"/>
    <w:rsid w:val="0003655B"/>
    <w:rsid w:val="0003660A"/>
    <w:rsid w:val="0003677A"/>
    <w:rsid w:val="00037245"/>
    <w:rsid w:val="000377A6"/>
    <w:rsid w:val="00037B54"/>
    <w:rsid w:val="0003B994"/>
    <w:rsid w:val="000400E3"/>
    <w:rsid w:val="0004012B"/>
    <w:rsid w:val="00040EE5"/>
    <w:rsid w:val="00041A96"/>
    <w:rsid w:val="000420D6"/>
    <w:rsid w:val="00042269"/>
    <w:rsid w:val="00042715"/>
    <w:rsid w:val="00042722"/>
    <w:rsid w:val="00042740"/>
    <w:rsid w:val="00042AE7"/>
    <w:rsid w:val="00043570"/>
    <w:rsid w:val="00043660"/>
    <w:rsid w:val="000439CC"/>
    <w:rsid w:val="00043DBD"/>
    <w:rsid w:val="00044012"/>
    <w:rsid w:val="000440B0"/>
    <w:rsid w:val="00044321"/>
    <w:rsid w:val="00044357"/>
    <w:rsid w:val="00044454"/>
    <w:rsid w:val="0004494D"/>
    <w:rsid w:val="00044F7A"/>
    <w:rsid w:val="00045408"/>
    <w:rsid w:val="00045508"/>
    <w:rsid w:val="000458D7"/>
    <w:rsid w:val="00045AB9"/>
    <w:rsid w:val="00045D41"/>
    <w:rsid w:val="00045F9D"/>
    <w:rsid w:val="00046287"/>
    <w:rsid w:val="00046509"/>
    <w:rsid w:val="00046711"/>
    <w:rsid w:val="00046BDD"/>
    <w:rsid w:val="00046D60"/>
    <w:rsid w:val="0004727B"/>
    <w:rsid w:val="00047A64"/>
    <w:rsid w:val="00047F54"/>
    <w:rsid w:val="0005023D"/>
    <w:rsid w:val="0005025C"/>
    <w:rsid w:val="000505E8"/>
    <w:rsid w:val="00050C25"/>
    <w:rsid w:val="00051235"/>
    <w:rsid w:val="000519CF"/>
    <w:rsid w:val="00051EFA"/>
    <w:rsid w:val="000521AE"/>
    <w:rsid w:val="00052400"/>
    <w:rsid w:val="0005253D"/>
    <w:rsid w:val="00052628"/>
    <w:rsid w:val="000527F7"/>
    <w:rsid w:val="000531E7"/>
    <w:rsid w:val="00053B27"/>
    <w:rsid w:val="00053B9E"/>
    <w:rsid w:val="00054920"/>
    <w:rsid w:val="00054965"/>
    <w:rsid w:val="00054A57"/>
    <w:rsid w:val="00055B84"/>
    <w:rsid w:val="00055B9E"/>
    <w:rsid w:val="00055DCA"/>
    <w:rsid w:val="00055F3C"/>
    <w:rsid w:val="00057775"/>
    <w:rsid w:val="00057C3B"/>
    <w:rsid w:val="000608B2"/>
    <w:rsid w:val="00061171"/>
    <w:rsid w:val="00061B17"/>
    <w:rsid w:val="00061B19"/>
    <w:rsid w:val="00061DE1"/>
    <w:rsid w:val="0006206E"/>
    <w:rsid w:val="000624D0"/>
    <w:rsid w:val="000627E2"/>
    <w:rsid w:val="00062800"/>
    <w:rsid w:val="00062E2E"/>
    <w:rsid w:val="00062E82"/>
    <w:rsid w:val="0006320B"/>
    <w:rsid w:val="00063FA1"/>
    <w:rsid w:val="000646B8"/>
    <w:rsid w:val="00064E1C"/>
    <w:rsid w:val="000652E6"/>
    <w:rsid w:val="000654E6"/>
    <w:rsid w:val="000656F0"/>
    <w:rsid w:val="00065E69"/>
    <w:rsid w:val="00065F10"/>
    <w:rsid w:val="0006608D"/>
    <w:rsid w:val="00066312"/>
    <w:rsid w:val="00070594"/>
    <w:rsid w:val="00070717"/>
    <w:rsid w:val="00070AAD"/>
    <w:rsid w:val="00071104"/>
    <w:rsid w:val="000712EF"/>
    <w:rsid w:val="00072335"/>
    <w:rsid w:val="000724ED"/>
    <w:rsid w:val="000728E4"/>
    <w:rsid w:val="00072B0E"/>
    <w:rsid w:val="00072C07"/>
    <w:rsid w:val="00072D4D"/>
    <w:rsid w:val="00072DA0"/>
    <w:rsid w:val="00073364"/>
    <w:rsid w:val="00073477"/>
    <w:rsid w:val="00073561"/>
    <w:rsid w:val="00073D7C"/>
    <w:rsid w:val="0007444E"/>
    <w:rsid w:val="00074F28"/>
    <w:rsid w:val="0007529A"/>
    <w:rsid w:val="00075A18"/>
    <w:rsid w:val="00075C95"/>
    <w:rsid w:val="00076497"/>
    <w:rsid w:val="00076583"/>
    <w:rsid w:val="0007670A"/>
    <w:rsid w:val="00076839"/>
    <w:rsid w:val="00076D8B"/>
    <w:rsid w:val="00076F7B"/>
    <w:rsid w:val="000770A8"/>
    <w:rsid w:val="0007735B"/>
    <w:rsid w:val="000773C3"/>
    <w:rsid w:val="00077463"/>
    <w:rsid w:val="000774D2"/>
    <w:rsid w:val="000779A7"/>
    <w:rsid w:val="00077EFB"/>
    <w:rsid w:val="000800FF"/>
    <w:rsid w:val="00080154"/>
    <w:rsid w:val="00080283"/>
    <w:rsid w:val="000805EE"/>
    <w:rsid w:val="000808C7"/>
    <w:rsid w:val="00080F8B"/>
    <w:rsid w:val="00081137"/>
    <w:rsid w:val="0008134C"/>
    <w:rsid w:val="00081498"/>
    <w:rsid w:val="00081967"/>
    <w:rsid w:val="0008294B"/>
    <w:rsid w:val="00082A21"/>
    <w:rsid w:val="00082B10"/>
    <w:rsid w:val="00083354"/>
    <w:rsid w:val="00083360"/>
    <w:rsid w:val="0008338E"/>
    <w:rsid w:val="0008400E"/>
    <w:rsid w:val="00084668"/>
    <w:rsid w:val="0008480F"/>
    <w:rsid w:val="000851CF"/>
    <w:rsid w:val="0008525E"/>
    <w:rsid w:val="00085AD9"/>
    <w:rsid w:val="00086439"/>
    <w:rsid w:val="00086A7B"/>
    <w:rsid w:val="00086CA9"/>
    <w:rsid w:val="00087085"/>
    <w:rsid w:val="00087491"/>
    <w:rsid w:val="0008762F"/>
    <w:rsid w:val="000876E9"/>
    <w:rsid w:val="00087973"/>
    <w:rsid w:val="00087B23"/>
    <w:rsid w:val="00090108"/>
    <w:rsid w:val="00090510"/>
    <w:rsid w:val="00090584"/>
    <w:rsid w:val="0009094A"/>
    <w:rsid w:val="00090A87"/>
    <w:rsid w:val="00090B60"/>
    <w:rsid w:val="00090F4B"/>
    <w:rsid w:val="00091167"/>
    <w:rsid w:val="0009130A"/>
    <w:rsid w:val="0009172C"/>
    <w:rsid w:val="000917CD"/>
    <w:rsid w:val="00091ACA"/>
    <w:rsid w:val="00091E03"/>
    <w:rsid w:val="000923AF"/>
    <w:rsid w:val="00092695"/>
    <w:rsid w:val="00092F01"/>
    <w:rsid w:val="00093052"/>
    <w:rsid w:val="0009328D"/>
    <w:rsid w:val="0009398B"/>
    <w:rsid w:val="00093E6C"/>
    <w:rsid w:val="00094282"/>
    <w:rsid w:val="000942AD"/>
    <w:rsid w:val="00095004"/>
    <w:rsid w:val="000952A8"/>
    <w:rsid w:val="000955F0"/>
    <w:rsid w:val="000956E1"/>
    <w:rsid w:val="00095869"/>
    <w:rsid w:val="00095AAD"/>
    <w:rsid w:val="00095D97"/>
    <w:rsid w:val="00095E85"/>
    <w:rsid w:val="00096697"/>
    <w:rsid w:val="00096E09"/>
    <w:rsid w:val="000A04AF"/>
    <w:rsid w:val="000A0611"/>
    <w:rsid w:val="000A0740"/>
    <w:rsid w:val="000A07D7"/>
    <w:rsid w:val="000A0B73"/>
    <w:rsid w:val="000A0C76"/>
    <w:rsid w:val="000A0D22"/>
    <w:rsid w:val="000A18CA"/>
    <w:rsid w:val="000A19DD"/>
    <w:rsid w:val="000A1EB8"/>
    <w:rsid w:val="000A2315"/>
    <w:rsid w:val="000A2A96"/>
    <w:rsid w:val="000A2BFB"/>
    <w:rsid w:val="000A339D"/>
    <w:rsid w:val="000A34FF"/>
    <w:rsid w:val="000A3550"/>
    <w:rsid w:val="000A37FB"/>
    <w:rsid w:val="000A3D5B"/>
    <w:rsid w:val="000A4048"/>
    <w:rsid w:val="000A431E"/>
    <w:rsid w:val="000A4E00"/>
    <w:rsid w:val="000A50FE"/>
    <w:rsid w:val="000A525A"/>
    <w:rsid w:val="000A5648"/>
    <w:rsid w:val="000A581A"/>
    <w:rsid w:val="000A59B7"/>
    <w:rsid w:val="000A5F08"/>
    <w:rsid w:val="000A6070"/>
    <w:rsid w:val="000A6A03"/>
    <w:rsid w:val="000A6C9E"/>
    <w:rsid w:val="000A6FB0"/>
    <w:rsid w:val="000A73AD"/>
    <w:rsid w:val="000A7FD3"/>
    <w:rsid w:val="000B00B0"/>
    <w:rsid w:val="000B0257"/>
    <w:rsid w:val="000B0283"/>
    <w:rsid w:val="000B06C1"/>
    <w:rsid w:val="000B06C7"/>
    <w:rsid w:val="000B0DA1"/>
    <w:rsid w:val="000B0E3A"/>
    <w:rsid w:val="000B1022"/>
    <w:rsid w:val="000B180D"/>
    <w:rsid w:val="000B1918"/>
    <w:rsid w:val="000B1AB2"/>
    <w:rsid w:val="000B1B6D"/>
    <w:rsid w:val="000B1E1E"/>
    <w:rsid w:val="000B24D8"/>
    <w:rsid w:val="000B2626"/>
    <w:rsid w:val="000B2747"/>
    <w:rsid w:val="000B2F87"/>
    <w:rsid w:val="000B2FA4"/>
    <w:rsid w:val="000B30AA"/>
    <w:rsid w:val="000B3284"/>
    <w:rsid w:val="000B3439"/>
    <w:rsid w:val="000B3491"/>
    <w:rsid w:val="000B34B9"/>
    <w:rsid w:val="000B3504"/>
    <w:rsid w:val="000B424E"/>
    <w:rsid w:val="000B45B9"/>
    <w:rsid w:val="000B49BF"/>
    <w:rsid w:val="000B4B0B"/>
    <w:rsid w:val="000B512B"/>
    <w:rsid w:val="000B5345"/>
    <w:rsid w:val="000B586A"/>
    <w:rsid w:val="000B5DA9"/>
    <w:rsid w:val="000B5F49"/>
    <w:rsid w:val="000B6174"/>
    <w:rsid w:val="000B6690"/>
    <w:rsid w:val="000B6770"/>
    <w:rsid w:val="000B6970"/>
    <w:rsid w:val="000B7565"/>
    <w:rsid w:val="000B7D1E"/>
    <w:rsid w:val="000B7DA4"/>
    <w:rsid w:val="000B7EEB"/>
    <w:rsid w:val="000C019B"/>
    <w:rsid w:val="000C0371"/>
    <w:rsid w:val="000C06B8"/>
    <w:rsid w:val="000C080F"/>
    <w:rsid w:val="000C0DBC"/>
    <w:rsid w:val="000C0EB4"/>
    <w:rsid w:val="000C117B"/>
    <w:rsid w:val="000C194B"/>
    <w:rsid w:val="000C1AA5"/>
    <w:rsid w:val="000C21C5"/>
    <w:rsid w:val="000C3030"/>
    <w:rsid w:val="000C3219"/>
    <w:rsid w:val="000C338F"/>
    <w:rsid w:val="000C3BA3"/>
    <w:rsid w:val="000C3DDF"/>
    <w:rsid w:val="000C3EF2"/>
    <w:rsid w:val="000C458C"/>
    <w:rsid w:val="000C4878"/>
    <w:rsid w:val="000C4A61"/>
    <w:rsid w:val="000C4B47"/>
    <w:rsid w:val="000C504B"/>
    <w:rsid w:val="000C5451"/>
    <w:rsid w:val="000C5E19"/>
    <w:rsid w:val="000C5FF9"/>
    <w:rsid w:val="000C663B"/>
    <w:rsid w:val="000C6916"/>
    <w:rsid w:val="000C6D26"/>
    <w:rsid w:val="000C7102"/>
    <w:rsid w:val="000C7371"/>
    <w:rsid w:val="000C73CD"/>
    <w:rsid w:val="000D00C4"/>
    <w:rsid w:val="000D05BB"/>
    <w:rsid w:val="000D094D"/>
    <w:rsid w:val="000D122F"/>
    <w:rsid w:val="000D1529"/>
    <w:rsid w:val="000D1CDD"/>
    <w:rsid w:val="000D1E24"/>
    <w:rsid w:val="000D25FC"/>
    <w:rsid w:val="000D2AF8"/>
    <w:rsid w:val="000D2D2A"/>
    <w:rsid w:val="000D3947"/>
    <w:rsid w:val="000D3D81"/>
    <w:rsid w:val="000D4D6B"/>
    <w:rsid w:val="000D4F95"/>
    <w:rsid w:val="000D5181"/>
    <w:rsid w:val="000D5399"/>
    <w:rsid w:val="000D62FE"/>
    <w:rsid w:val="000D67C3"/>
    <w:rsid w:val="000D6D41"/>
    <w:rsid w:val="000D70B3"/>
    <w:rsid w:val="000D71F7"/>
    <w:rsid w:val="000D79F0"/>
    <w:rsid w:val="000D7F64"/>
    <w:rsid w:val="000E07B4"/>
    <w:rsid w:val="000E099D"/>
    <w:rsid w:val="000E102B"/>
    <w:rsid w:val="000E144B"/>
    <w:rsid w:val="000E2160"/>
    <w:rsid w:val="000E2A7B"/>
    <w:rsid w:val="000E316D"/>
    <w:rsid w:val="000E3289"/>
    <w:rsid w:val="000E3C89"/>
    <w:rsid w:val="000E428B"/>
    <w:rsid w:val="000E4431"/>
    <w:rsid w:val="000E4745"/>
    <w:rsid w:val="000E48A2"/>
    <w:rsid w:val="000E4D1B"/>
    <w:rsid w:val="000E4D48"/>
    <w:rsid w:val="000E51D5"/>
    <w:rsid w:val="000E55F9"/>
    <w:rsid w:val="000E58FC"/>
    <w:rsid w:val="000E595F"/>
    <w:rsid w:val="000E5E18"/>
    <w:rsid w:val="000E6233"/>
    <w:rsid w:val="000E694A"/>
    <w:rsid w:val="000E6CD1"/>
    <w:rsid w:val="000E6E6D"/>
    <w:rsid w:val="000E73C1"/>
    <w:rsid w:val="000E7409"/>
    <w:rsid w:val="000E7441"/>
    <w:rsid w:val="000E7805"/>
    <w:rsid w:val="000E7852"/>
    <w:rsid w:val="000E796B"/>
    <w:rsid w:val="000E7C36"/>
    <w:rsid w:val="000E7C4F"/>
    <w:rsid w:val="000F0ACD"/>
    <w:rsid w:val="000F17DD"/>
    <w:rsid w:val="000F1C23"/>
    <w:rsid w:val="000F2358"/>
    <w:rsid w:val="000F297E"/>
    <w:rsid w:val="000F2E88"/>
    <w:rsid w:val="000F37C8"/>
    <w:rsid w:val="000F3AA7"/>
    <w:rsid w:val="000F3CB3"/>
    <w:rsid w:val="000F3F45"/>
    <w:rsid w:val="000F46D1"/>
    <w:rsid w:val="000F507B"/>
    <w:rsid w:val="000F521C"/>
    <w:rsid w:val="000F5244"/>
    <w:rsid w:val="000F534A"/>
    <w:rsid w:val="000F54AB"/>
    <w:rsid w:val="000F56C3"/>
    <w:rsid w:val="000F5C61"/>
    <w:rsid w:val="000F5EEE"/>
    <w:rsid w:val="000F5F53"/>
    <w:rsid w:val="000F6006"/>
    <w:rsid w:val="000F6B58"/>
    <w:rsid w:val="000F71AA"/>
    <w:rsid w:val="000F75FA"/>
    <w:rsid w:val="000F77C6"/>
    <w:rsid w:val="00100471"/>
    <w:rsid w:val="0010093E"/>
    <w:rsid w:val="0010102E"/>
    <w:rsid w:val="00101191"/>
    <w:rsid w:val="0010130A"/>
    <w:rsid w:val="00101D05"/>
    <w:rsid w:val="00101E10"/>
    <w:rsid w:val="00103244"/>
    <w:rsid w:val="0010338E"/>
    <w:rsid w:val="00103499"/>
    <w:rsid w:val="00103CC3"/>
    <w:rsid w:val="0010435A"/>
    <w:rsid w:val="0010488E"/>
    <w:rsid w:val="00104AB8"/>
    <w:rsid w:val="001052BA"/>
    <w:rsid w:val="0010554E"/>
    <w:rsid w:val="0010559F"/>
    <w:rsid w:val="00105B12"/>
    <w:rsid w:val="001061CA"/>
    <w:rsid w:val="0010649C"/>
    <w:rsid w:val="001068B4"/>
    <w:rsid w:val="00106DEB"/>
    <w:rsid w:val="0010749F"/>
    <w:rsid w:val="00107B9D"/>
    <w:rsid w:val="00107F92"/>
    <w:rsid w:val="001102CA"/>
    <w:rsid w:val="001109E5"/>
    <w:rsid w:val="00110AC5"/>
    <w:rsid w:val="00110C7C"/>
    <w:rsid w:val="00110DFC"/>
    <w:rsid w:val="00111143"/>
    <w:rsid w:val="00111B2C"/>
    <w:rsid w:val="00111F5F"/>
    <w:rsid w:val="0011253B"/>
    <w:rsid w:val="001129C5"/>
    <w:rsid w:val="00112C7A"/>
    <w:rsid w:val="00112E40"/>
    <w:rsid w:val="00112EC0"/>
    <w:rsid w:val="00113035"/>
    <w:rsid w:val="001130B1"/>
    <w:rsid w:val="001130BC"/>
    <w:rsid w:val="001135B1"/>
    <w:rsid w:val="001136CC"/>
    <w:rsid w:val="00113765"/>
    <w:rsid w:val="00113A15"/>
    <w:rsid w:val="00113B9D"/>
    <w:rsid w:val="00114032"/>
    <w:rsid w:val="001140BA"/>
    <w:rsid w:val="00114138"/>
    <w:rsid w:val="00114488"/>
    <w:rsid w:val="00114591"/>
    <w:rsid w:val="00114FF9"/>
    <w:rsid w:val="00115939"/>
    <w:rsid w:val="00115A21"/>
    <w:rsid w:val="00115BC4"/>
    <w:rsid w:val="00116ED4"/>
    <w:rsid w:val="001176A5"/>
    <w:rsid w:val="00117A31"/>
    <w:rsid w:val="00117C62"/>
    <w:rsid w:val="00117F55"/>
    <w:rsid w:val="001204CF"/>
    <w:rsid w:val="001204EA"/>
    <w:rsid w:val="00120C45"/>
    <w:rsid w:val="00120C87"/>
    <w:rsid w:val="00120CF6"/>
    <w:rsid w:val="00121576"/>
    <w:rsid w:val="00121C5B"/>
    <w:rsid w:val="001224FE"/>
    <w:rsid w:val="00122811"/>
    <w:rsid w:val="001228DA"/>
    <w:rsid w:val="00122A4A"/>
    <w:rsid w:val="00123187"/>
    <w:rsid w:val="001231EC"/>
    <w:rsid w:val="001233E5"/>
    <w:rsid w:val="0012361A"/>
    <w:rsid w:val="00123883"/>
    <w:rsid w:val="00123CEF"/>
    <w:rsid w:val="00124497"/>
    <w:rsid w:val="00124D82"/>
    <w:rsid w:val="00125E06"/>
    <w:rsid w:val="0012616D"/>
    <w:rsid w:val="0012665E"/>
    <w:rsid w:val="00126A14"/>
    <w:rsid w:val="00126F71"/>
    <w:rsid w:val="00126FE9"/>
    <w:rsid w:val="001271B3"/>
    <w:rsid w:val="0012742F"/>
    <w:rsid w:val="00127BF5"/>
    <w:rsid w:val="00127BF7"/>
    <w:rsid w:val="00127C03"/>
    <w:rsid w:val="00130DA1"/>
    <w:rsid w:val="00130E0F"/>
    <w:rsid w:val="00131054"/>
    <w:rsid w:val="00131227"/>
    <w:rsid w:val="001316B4"/>
    <w:rsid w:val="00131D2C"/>
    <w:rsid w:val="00131FD5"/>
    <w:rsid w:val="00132830"/>
    <w:rsid w:val="001338CD"/>
    <w:rsid w:val="00133CA8"/>
    <w:rsid w:val="00133D2A"/>
    <w:rsid w:val="001348D6"/>
    <w:rsid w:val="00134928"/>
    <w:rsid w:val="00134969"/>
    <w:rsid w:val="00134E8B"/>
    <w:rsid w:val="00134F63"/>
    <w:rsid w:val="00134FCB"/>
    <w:rsid w:val="001351B5"/>
    <w:rsid w:val="00135306"/>
    <w:rsid w:val="00135627"/>
    <w:rsid w:val="0013575B"/>
    <w:rsid w:val="00135A34"/>
    <w:rsid w:val="00135E71"/>
    <w:rsid w:val="00135F4F"/>
    <w:rsid w:val="00136262"/>
    <w:rsid w:val="00136404"/>
    <w:rsid w:val="001369E3"/>
    <w:rsid w:val="001372B8"/>
    <w:rsid w:val="001375B4"/>
    <w:rsid w:val="00137C18"/>
    <w:rsid w:val="001408B6"/>
    <w:rsid w:val="00140FB0"/>
    <w:rsid w:val="001413D4"/>
    <w:rsid w:val="0014148A"/>
    <w:rsid w:val="001414A0"/>
    <w:rsid w:val="00141802"/>
    <w:rsid w:val="00141A26"/>
    <w:rsid w:val="00141DD8"/>
    <w:rsid w:val="00142109"/>
    <w:rsid w:val="001425AF"/>
    <w:rsid w:val="0014263C"/>
    <w:rsid w:val="00142EFD"/>
    <w:rsid w:val="0014305B"/>
    <w:rsid w:val="001436A9"/>
    <w:rsid w:val="00143B17"/>
    <w:rsid w:val="00143D79"/>
    <w:rsid w:val="00143D95"/>
    <w:rsid w:val="0014469C"/>
    <w:rsid w:val="001446AA"/>
    <w:rsid w:val="00144AD3"/>
    <w:rsid w:val="00145367"/>
    <w:rsid w:val="001455E7"/>
    <w:rsid w:val="00145FD1"/>
    <w:rsid w:val="0014602B"/>
    <w:rsid w:val="00146454"/>
    <w:rsid w:val="0014646D"/>
    <w:rsid w:val="001464F1"/>
    <w:rsid w:val="001468D6"/>
    <w:rsid w:val="00146A8F"/>
    <w:rsid w:val="00146CCC"/>
    <w:rsid w:val="00146D7E"/>
    <w:rsid w:val="001475B1"/>
    <w:rsid w:val="00147602"/>
    <w:rsid w:val="00147A15"/>
    <w:rsid w:val="00150086"/>
    <w:rsid w:val="00150236"/>
    <w:rsid w:val="001503DC"/>
    <w:rsid w:val="00150F15"/>
    <w:rsid w:val="00150F51"/>
    <w:rsid w:val="0015147C"/>
    <w:rsid w:val="001516C0"/>
    <w:rsid w:val="00151ADC"/>
    <w:rsid w:val="00151BB3"/>
    <w:rsid w:val="00151D5E"/>
    <w:rsid w:val="00151FA0"/>
    <w:rsid w:val="001530B8"/>
    <w:rsid w:val="0015347D"/>
    <w:rsid w:val="00153857"/>
    <w:rsid w:val="00153C6D"/>
    <w:rsid w:val="0015483B"/>
    <w:rsid w:val="00154C93"/>
    <w:rsid w:val="00154F58"/>
    <w:rsid w:val="0015511E"/>
    <w:rsid w:val="0015576A"/>
    <w:rsid w:val="00155BF8"/>
    <w:rsid w:val="001561FE"/>
    <w:rsid w:val="001564D8"/>
    <w:rsid w:val="00156FE9"/>
    <w:rsid w:val="00157BB5"/>
    <w:rsid w:val="00157D2C"/>
    <w:rsid w:val="00160017"/>
    <w:rsid w:val="001600F9"/>
    <w:rsid w:val="001607E1"/>
    <w:rsid w:val="001610F2"/>
    <w:rsid w:val="001618BC"/>
    <w:rsid w:val="00161F37"/>
    <w:rsid w:val="00162094"/>
    <w:rsid w:val="001623BD"/>
    <w:rsid w:val="00162D56"/>
    <w:rsid w:val="0016366A"/>
    <w:rsid w:val="001638FF"/>
    <w:rsid w:val="00163A27"/>
    <w:rsid w:val="00163B75"/>
    <w:rsid w:val="00163C75"/>
    <w:rsid w:val="00163F1F"/>
    <w:rsid w:val="001647D6"/>
    <w:rsid w:val="0016494B"/>
    <w:rsid w:val="00164A98"/>
    <w:rsid w:val="0016541C"/>
    <w:rsid w:val="00165F89"/>
    <w:rsid w:val="00166EA3"/>
    <w:rsid w:val="001675D2"/>
    <w:rsid w:val="001678A8"/>
    <w:rsid w:val="00167B1E"/>
    <w:rsid w:val="00167D91"/>
    <w:rsid w:val="00167F5A"/>
    <w:rsid w:val="001702AE"/>
    <w:rsid w:val="00170310"/>
    <w:rsid w:val="001708E4"/>
    <w:rsid w:val="00170D77"/>
    <w:rsid w:val="00170F9C"/>
    <w:rsid w:val="0017179B"/>
    <w:rsid w:val="00171998"/>
    <w:rsid w:val="001719DB"/>
    <w:rsid w:val="00172A21"/>
    <w:rsid w:val="00172BAE"/>
    <w:rsid w:val="00172CE8"/>
    <w:rsid w:val="001732AF"/>
    <w:rsid w:val="00173D4D"/>
    <w:rsid w:val="00174103"/>
    <w:rsid w:val="0017432C"/>
    <w:rsid w:val="00174D3C"/>
    <w:rsid w:val="00174EA0"/>
    <w:rsid w:val="0017567B"/>
    <w:rsid w:val="001758A6"/>
    <w:rsid w:val="00175961"/>
    <w:rsid w:val="00175DE1"/>
    <w:rsid w:val="00176003"/>
    <w:rsid w:val="001766D3"/>
    <w:rsid w:val="001766F0"/>
    <w:rsid w:val="00176834"/>
    <w:rsid w:val="0018047E"/>
    <w:rsid w:val="00181267"/>
    <w:rsid w:val="0018150E"/>
    <w:rsid w:val="001815E7"/>
    <w:rsid w:val="00181EA9"/>
    <w:rsid w:val="0018267A"/>
    <w:rsid w:val="00182E4F"/>
    <w:rsid w:val="00183E65"/>
    <w:rsid w:val="00184445"/>
    <w:rsid w:val="00184554"/>
    <w:rsid w:val="00184625"/>
    <w:rsid w:val="00184BAC"/>
    <w:rsid w:val="00184D6D"/>
    <w:rsid w:val="00184F86"/>
    <w:rsid w:val="0018514F"/>
    <w:rsid w:val="00185765"/>
    <w:rsid w:val="00185D5C"/>
    <w:rsid w:val="00186039"/>
    <w:rsid w:val="0018619A"/>
    <w:rsid w:val="001864C5"/>
    <w:rsid w:val="00186596"/>
    <w:rsid w:val="00186634"/>
    <w:rsid w:val="0018682E"/>
    <w:rsid w:val="00186934"/>
    <w:rsid w:val="00186C79"/>
    <w:rsid w:val="00186F35"/>
    <w:rsid w:val="00187143"/>
    <w:rsid w:val="00187349"/>
    <w:rsid w:val="0018774A"/>
    <w:rsid w:val="001879E3"/>
    <w:rsid w:val="00187F1C"/>
    <w:rsid w:val="001907A5"/>
    <w:rsid w:val="00190D13"/>
    <w:rsid w:val="00191067"/>
    <w:rsid w:val="0019113D"/>
    <w:rsid w:val="00192369"/>
    <w:rsid w:val="0019238D"/>
    <w:rsid w:val="001928B9"/>
    <w:rsid w:val="00192920"/>
    <w:rsid w:val="00192D8D"/>
    <w:rsid w:val="00192E0A"/>
    <w:rsid w:val="001932A7"/>
    <w:rsid w:val="0019333C"/>
    <w:rsid w:val="001936EA"/>
    <w:rsid w:val="00193C02"/>
    <w:rsid w:val="00193D07"/>
    <w:rsid w:val="00193F4C"/>
    <w:rsid w:val="001941EE"/>
    <w:rsid w:val="00194292"/>
    <w:rsid w:val="00194DA7"/>
    <w:rsid w:val="00195026"/>
    <w:rsid w:val="0019511A"/>
    <w:rsid w:val="00195210"/>
    <w:rsid w:val="00195800"/>
    <w:rsid w:val="00195F89"/>
    <w:rsid w:val="00195FCC"/>
    <w:rsid w:val="001962C9"/>
    <w:rsid w:val="00196326"/>
    <w:rsid w:val="00196423"/>
    <w:rsid w:val="00196652"/>
    <w:rsid w:val="00196723"/>
    <w:rsid w:val="00196C47"/>
    <w:rsid w:val="00196F5F"/>
    <w:rsid w:val="0019701B"/>
    <w:rsid w:val="00197064"/>
    <w:rsid w:val="0019761A"/>
    <w:rsid w:val="00197711"/>
    <w:rsid w:val="00197B86"/>
    <w:rsid w:val="00197F27"/>
    <w:rsid w:val="001A00B4"/>
    <w:rsid w:val="001A06F5"/>
    <w:rsid w:val="001A0939"/>
    <w:rsid w:val="001A0985"/>
    <w:rsid w:val="001A0F07"/>
    <w:rsid w:val="001A12A8"/>
    <w:rsid w:val="001A187A"/>
    <w:rsid w:val="001A1A0B"/>
    <w:rsid w:val="001A2084"/>
    <w:rsid w:val="001A2D87"/>
    <w:rsid w:val="001A2EFF"/>
    <w:rsid w:val="001A3011"/>
    <w:rsid w:val="001A3755"/>
    <w:rsid w:val="001A4061"/>
    <w:rsid w:val="001A40D8"/>
    <w:rsid w:val="001A473B"/>
    <w:rsid w:val="001A500E"/>
    <w:rsid w:val="001A521F"/>
    <w:rsid w:val="001A53BF"/>
    <w:rsid w:val="001A58AD"/>
    <w:rsid w:val="001A5A07"/>
    <w:rsid w:val="001A5D1C"/>
    <w:rsid w:val="001A5D26"/>
    <w:rsid w:val="001A5D65"/>
    <w:rsid w:val="001A6096"/>
    <w:rsid w:val="001A6B8A"/>
    <w:rsid w:val="001A7343"/>
    <w:rsid w:val="001A7C03"/>
    <w:rsid w:val="001B0403"/>
    <w:rsid w:val="001B069D"/>
    <w:rsid w:val="001B0BAD"/>
    <w:rsid w:val="001B0C1D"/>
    <w:rsid w:val="001B1061"/>
    <w:rsid w:val="001B113D"/>
    <w:rsid w:val="001B1585"/>
    <w:rsid w:val="001B16FA"/>
    <w:rsid w:val="001B1CEE"/>
    <w:rsid w:val="001B2222"/>
    <w:rsid w:val="001B2419"/>
    <w:rsid w:val="001B2C44"/>
    <w:rsid w:val="001B3C15"/>
    <w:rsid w:val="001B477D"/>
    <w:rsid w:val="001B4907"/>
    <w:rsid w:val="001B4980"/>
    <w:rsid w:val="001B4ACA"/>
    <w:rsid w:val="001B4ED0"/>
    <w:rsid w:val="001B5404"/>
    <w:rsid w:val="001B55DA"/>
    <w:rsid w:val="001B5BB8"/>
    <w:rsid w:val="001B5C30"/>
    <w:rsid w:val="001B5EA9"/>
    <w:rsid w:val="001B5F19"/>
    <w:rsid w:val="001B60F1"/>
    <w:rsid w:val="001B63F5"/>
    <w:rsid w:val="001B720A"/>
    <w:rsid w:val="001C026C"/>
    <w:rsid w:val="001C1E93"/>
    <w:rsid w:val="001C1F06"/>
    <w:rsid w:val="001C208B"/>
    <w:rsid w:val="001C232A"/>
    <w:rsid w:val="001C2481"/>
    <w:rsid w:val="001C28B4"/>
    <w:rsid w:val="001C311A"/>
    <w:rsid w:val="001C35F5"/>
    <w:rsid w:val="001C3A41"/>
    <w:rsid w:val="001C3A98"/>
    <w:rsid w:val="001C3C08"/>
    <w:rsid w:val="001C404A"/>
    <w:rsid w:val="001C40AE"/>
    <w:rsid w:val="001C48B4"/>
    <w:rsid w:val="001C48DC"/>
    <w:rsid w:val="001C4AFD"/>
    <w:rsid w:val="001C4E26"/>
    <w:rsid w:val="001C5981"/>
    <w:rsid w:val="001C6376"/>
    <w:rsid w:val="001C6642"/>
    <w:rsid w:val="001C6CD3"/>
    <w:rsid w:val="001C6F2F"/>
    <w:rsid w:val="001C7740"/>
    <w:rsid w:val="001C79FF"/>
    <w:rsid w:val="001C7F65"/>
    <w:rsid w:val="001D0200"/>
    <w:rsid w:val="001D0732"/>
    <w:rsid w:val="001D0D03"/>
    <w:rsid w:val="001D0D32"/>
    <w:rsid w:val="001D0DB6"/>
    <w:rsid w:val="001D0E06"/>
    <w:rsid w:val="001D1A28"/>
    <w:rsid w:val="001D1CB8"/>
    <w:rsid w:val="001D24FB"/>
    <w:rsid w:val="001D25AC"/>
    <w:rsid w:val="001D282C"/>
    <w:rsid w:val="001D3842"/>
    <w:rsid w:val="001D3F71"/>
    <w:rsid w:val="001D43EA"/>
    <w:rsid w:val="001D49E8"/>
    <w:rsid w:val="001D5406"/>
    <w:rsid w:val="001D579F"/>
    <w:rsid w:val="001D59C2"/>
    <w:rsid w:val="001D60E3"/>
    <w:rsid w:val="001D624E"/>
    <w:rsid w:val="001D6252"/>
    <w:rsid w:val="001D6675"/>
    <w:rsid w:val="001D6C3F"/>
    <w:rsid w:val="001D7411"/>
    <w:rsid w:val="001D79B6"/>
    <w:rsid w:val="001D7EA9"/>
    <w:rsid w:val="001D7F85"/>
    <w:rsid w:val="001E027C"/>
    <w:rsid w:val="001E1917"/>
    <w:rsid w:val="001E1B16"/>
    <w:rsid w:val="001E1C7A"/>
    <w:rsid w:val="001E1CB5"/>
    <w:rsid w:val="001E1F57"/>
    <w:rsid w:val="001E2028"/>
    <w:rsid w:val="001E2859"/>
    <w:rsid w:val="001E2941"/>
    <w:rsid w:val="001E2EBF"/>
    <w:rsid w:val="001E2FF7"/>
    <w:rsid w:val="001E3B44"/>
    <w:rsid w:val="001E3F1F"/>
    <w:rsid w:val="001E4766"/>
    <w:rsid w:val="001E51F7"/>
    <w:rsid w:val="001E59C2"/>
    <w:rsid w:val="001E5A09"/>
    <w:rsid w:val="001E5D1B"/>
    <w:rsid w:val="001E5D2A"/>
    <w:rsid w:val="001E5E55"/>
    <w:rsid w:val="001E60F3"/>
    <w:rsid w:val="001E65EC"/>
    <w:rsid w:val="001E6EC8"/>
    <w:rsid w:val="001E7730"/>
    <w:rsid w:val="001E7A42"/>
    <w:rsid w:val="001E7AAD"/>
    <w:rsid w:val="001E7FC7"/>
    <w:rsid w:val="001F01A7"/>
    <w:rsid w:val="001F0244"/>
    <w:rsid w:val="001F0415"/>
    <w:rsid w:val="001F06AF"/>
    <w:rsid w:val="001F0EF3"/>
    <w:rsid w:val="001F17AC"/>
    <w:rsid w:val="001F1805"/>
    <w:rsid w:val="001F1889"/>
    <w:rsid w:val="001F191F"/>
    <w:rsid w:val="001F195C"/>
    <w:rsid w:val="001F1984"/>
    <w:rsid w:val="001F1D4B"/>
    <w:rsid w:val="001F274B"/>
    <w:rsid w:val="001F2C36"/>
    <w:rsid w:val="001F3C2E"/>
    <w:rsid w:val="001F4005"/>
    <w:rsid w:val="001F4116"/>
    <w:rsid w:val="001F4B9E"/>
    <w:rsid w:val="001F4D3C"/>
    <w:rsid w:val="001F5225"/>
    <w:rsid w:val="001F5659"/>
    <w:rsid w:val="001F56B6"/>
    <w:rsid w:val="001F5A97"/>
    <w:rsid w:val="001F6038"/>
    <w:rsid w:val="001F63DB"/>
    <w:rsid w:val="001F654A"/>
    <w:rsid w:val="001F6645"/>
    <w:rsid w:val="001F66D3"/>
    <w:rsid w:val="001F6AE6"/>
    <w:rsid w:val="001F6BE3"/>
    <w:rsid w:val="001F6FF0"/>
    <w:rsid w:val="001F7272"/>
    <w:rsid w:val="002003A1"/>
    <w:rsid w:val="00200B28"/>
    <w:rsid w:val="00201135"/>
    <w:rsid w:val="00201346"/>
    <w:rsid w:val="00201850"/>
    <w:rsid w:val="00202473"/>
    <w:rsid w:val="00202DA3"/>
    <w:rsid w:val="0020329D"/>
    <w:rsid w:val="002033A6"/>
    <w:rsid w:val="002037AF"/>
    <w:rsid w:val="0020389F"/>
    <w:rsid w:val="0020405E"/>
    <w:rsid w:val="00204300"/>
    <w:rsid w:val="00204A1A"/>
    <w:rsid w:val="00204C50"/>
    <w:rsid w:val="00204CC5"/>
    <w:rsid w:val="00204DC9"/>
    <w:rsid w:val="00204EE8"/>
    <w:rsid w:val="0020536E"/>
    <w:rsid w:val="00205491"/>
    <w:rsid w:val="0020560A"/>
    <w:rsid w:val="002057C2"/>
    <w:rsid w:val="00205ADA"/>
    <w:rsid w:val="00205E2A"/>
    <w:rsid w:val="00206221"/>
    <w:rsid w:val="0020684C"/>
    <w:rsid w:val="00206D15"/>
    <w:rsid w:val="0020764F"/>
    <w:rsid w:val="0021000F"/>
    <w:rsid w:val="0021065F"/>
    <w:rsid w:val="002107E9"/>
    <w:rsid w:val="00210890"/>
    <w:rsid w:val="00210E45"/>
    <w:rsid w:val="00210F3C"/>
    <w:rsid w:val="00211A55"/>
    <w:rsid w:val="00212368"/>
    <w:rsid w:val="00212806"/>
    <w:rsid w:val="00212852"/>
    <w:rsid w:val="00212F8F"/>
    <w:rsid w:val="00213117"/>
    <w:rsid w:val="00213212"/>
    <w:rsid w:val="0021332D"/>
    <w:rsid w:val="0021343C"/>
    <w:rsid w:val="00213B68"/>
    <w:rsid w:val="00213E50"/>
    <w:rsid w:val="00214C14"/>
    <w:rsid w:val="00215519"/>
    <w:rsid w:val="0021552D"/>
    <w:rsid w:val="00215999"/>
    <w:rsid w:val="00215B3D"/>
    <w:rsid w:val="00215F17"/>
    <w:rsid w:val="00216A0E"/>
    <w:rsid w:val="00216A5C"/>
    <w:rsid w:val="0021747C"/>
    <w:rsid w:val="002204A7"/>
    <w:rsid w:val="002209A9"/>
    <w:rsid w:val="00221B2A"/>
    <w:rsid w:val="00221EA1"/>
    <w:rsid w:val="00221EF5"/>
    <w:rsid w:val="002222A9"/>
    <w:rsid w:val="00222435"/>
    <w:rsid w:val="00223009"/>
    <w:rsid w:val="0022303E"/>
    <w:rsid w:val="002239A0"/>
    <w:rsid w:val="00224380"/>
    <w:rsid w:val="0022443D"/>
    <w:rsid w:val="00224690"/>
    <w:rsid w:val="00224C92"/>
    <w:rsid w:val="00224CC5"/>
    <w:rsid w:val="00224CDC"/>
    <w:rsid w:val="00224D32"/>
    <w:rsid w:val="00224E82"/>
    <w:rsid w:val="0022543B"/>
    <w:rsid w:val="002258F6"/>
    <w:rsid w:val="00225BDE"/>
    <w:rsid w:val="00226023"/>
    <w:rsid w:val="0022626E"/>
    <w:rsid w:val="002262C2"/>
    <w:rsid w:val="00226F05"/>
    <w:rsid w:val="00226FFD"/>
    <w:rsid w:val="00227636"/>
    <w:rsid w:val="0022783E"/>
    <w:rsid w:val="00227BBC"/>
    <w:rsid w:val="0023085C"/>
    <w:rsid w:val="00230FB7"/>
    <w:rsid w:val="0023130F"/>
    <w:rsid w:val="0023137A"/>
    <w:rsid w:val="00231462"/>
    <w:rsid w:val="002317C4"/>
    <w:rsid w:val="00231FDB"/>
    <w:rsid w:val="002320BB"/>
    <w:rsid w:val="00232130"/>
    <w:rsid w:val="002324D0"/>
    <w:rsid w:val="002329C6"/>
    <w:rsid w:val="00232DB8"/>
    <w:rsid w:val="002333C5"/>
    <w:rsid w:val="0023380A"/>
    <w:rsid w:val="00233BD0"/>
    <w:rsid w:val="002341BF"/>
    <w:rsid w:val="0023497E"/>
    <w:rsid w:val="00234C7D"/>
    <w:rsid w:val="00234FAE"/>
    <w:rsid w:val="00235177"/>
    <w:rsid w:val="00235187"/>
    <w:rsid w:val="00235904"/>
    <w:rsid w:val="00235A4B"/>
    <w:rsid w:val="00235A9D"/>
    <w:rsid w:val="00235B0B"/>
    <w:rsid w:val="00235B6A"/>
    <w:rsid w:val="00235C57"/>
    <w:rsid w:val="00235DDE"/>
    <w:rsid w:val="00235ED8"/>
    <w:rsid w:val="00235FB6"/>
    <w:rsid w:val="002362E6"/>
    <w:rsid w:val="0023633A"/>
    <w:rsid w:val="00236545"/>
    <w:rsid w:val="002366A4"/>
    <w:rsid w:val="002366D3"/>
    <w:rsid w:val="002372BB"/>
    <w:rsid w:val="0023783F"/>
    <w:rsid w:val="00237BA6"/>
    <w:rsid w:val="002401E0"/>
    <w:rsid w:val="002404D6"/>
    <w:rsid w:val="00240959"/>
    <w:rsid w:val="00241164"/>
    <w:rsid w:val="00241482"/>
    <w:rsid w:val="002414F1"/>
    <w:rsid w:val="002416FE"/>
    <w:rsid w:val="00241B41"/>
    <w:rsid w:val="00243509"/>
    <w:rsid w:val="0024362C"/>
    <w:rsid w:val="0024374E"/>
    <w:rsid w:val="0024376A"/>
    <w:rsid w:val="00243800"/>
    <w:rsid w:val="00243F98"/>
    <w:rsid w:val="0024435A"/>
    <w:rsid w:val="00244EB4"/>
    <w:rsid w:val="00245170"/>
    <w:rsid w:val="00245598"/>
    <w:rsid w:val="0024570C"/>
    <w:rsid w:val="00245CFE"/>
    <w:rsid w:val="0024607D"/>
    <w:rsid w:val="0024613E"/>
    <w:rsid w:val="00246AAA"/>
    <w:rsid w:val="00246C95"/>
    <w:rsid w:val="00246CD0"/>
    <w:rsid w:val="0024711A"/>
    <w:rsid w:val="002471A7"/>
    <w:rsid w:val="0024743D"/>
    <w:rsid w:val="00247611"/>
    <w:rsid w:val="00247688"/>
    <w:rsid w:val="00247906"/>
    <w:rsid w:val="00247920"/>
    <w:rsid w:val="00247CCE"/>
    <w:rsid w:val="00247D65"/>
    <w:rsid w:val="002500C6"/>
    <w:rsid w:val="002501B2"/>
    <w:rsid w:val="00250772"/>
    <w:rsid w:val="002508A7"/>
    <w:rsid w:val="002508D5"/>
    <w:rsid w:val="002509AA"/>
    <w:rsid w:val="00251102"/>
    <w:rsid w:val="00251A66"/>
    <w:rsid w:val="002532B1"/>
    <w:rsid w:val="002533D3"/>
    <w:rsid w:val="0025349B"/>
    <w:rsid w:val="00253759"/>
    <w:rsid w:val="00253A00"/>
    <w:rsid w:val="002540A5"/>
    <w:rsid w:val="002540B4"/>
    <w:rsid w:val="00254310"/>
    <w:rsid w:val="0025442D"/>
    <w:rsid w:val="002545A3"/>
    <w:rsid w:val="00254C39"/>
    <w:rsid w:val="00254E9D"/>
    <w:rsid w:val="00255347"/>
    <w:rsid w:val="0025536F"/>
    <w:rsid w:val="002553EC"/>
    <w:rsid w:val="00255472"/>
    <w:rsid w:val="002554A2"/>
    <w:rsid w:val="002554EC"/>
    <w:rsid w:val="002555E9"/>
    <w:rsid w:val="0025590A"/>
    <w:rsid w:val="00255BD9"/>
    <w:rsid w:val="00255E42"/>
    <w:rsid w:val="002561CF"/>
    <w:rsid w:val="00256276"/>
    <w:rsid w:val="00256672"/>
    <w:rsid w:val="00256876"/>
    <w:rsid w:val="00256F99"/>
    <w:rsid w:val="00257D04"/>
    <w:rsid w:val="00257E2A"/>
    <w:rsid w:val="0026017B"/>
    <w:rsid w:val="00260461"/>
    <w:rsid w:val="00260AC8"/>
    <w:rsid w:val="00260B54"/>
    <w:rsid w:val="002619F5"/>
    <w:rsid w:val="00261C53"/>
    <w:rsid w:val="00261C57"/>
    <w:rsid w:val="002622A9"/>
    <w:rsid w:val="00262665"/>
    <w:rsid w:val="0026280F"/>
    <w:rsid w:val="00262CE6"/>
    <w:rsid w:val="00262DAE"/>
    <w:rsid w:val="00262F16"/>
    <w:rsid w:val="00263370"/>
    <w:rsid w:val="0026397B"/>
    <w:rsid w:val="0026399F"/>
    <w:rsid w:val="00264053"/>
    <w:rsid w:val="00264205"/>
    <w:rsid w:val="00264379"/>
    <w:rsid w:val="00264830"/>
    <w:rsid w:val="00264988"/>
    <w:rsid w:val="00264C21"/>
    <w:rsid w:val="0026557A"/>
    <w:rsid w:val="00265D8C"/>
    <w:rsid w:val="00266031"/>
    <w:rsid w:val="0026684A"/>
    <w:rsid w:val="00266CF4"/>
    <w:rsid w:val="00266E60"/>
    <w:rsid w:val="00267014"/>
    <w:rsid w:val="00267198"/>
    <w:rsid w:val="002678A4"/>
    <w:rsid w:val="0027046F"/>
    <w:rsid w:val="002709AC"/>
    <w:rsid w:val="002709D1"/>
    <w:rsid w:val="00270C90"/>
    <w:rsid w:val="00270DA5"/>
    <w:rsid w:val="00271228"/>
    <w:rsid w:val="002718A8"/>
    <w:rsid w:val="002719EB"/>
    <w:rsid w:val="00271A8E"/>
    <w:rsid w:val="002723D7"/>
    <w:rsid w:val="00272937"/>
    <w:rsid w:val="00272A5C"/>
    <w:rsid w:val="00273142"/>
    <w:rsid w:val="002731A1"/>
    <w:rsid w:val="002731C3"/>
    <w:rsid w:val="002739A4"/>
    <w:rsid w:val="00273B68"/>
    <w:rsid w:val="00273D59"/>
    <w:rsid w:val="002743C5"/>
    <w:rsid w:val="0027460D"/>
    <w:rsid w:val="00274817"/>
    <w:rsid w:val="00274925"/>
    <w:rsid w:val="00275A8B"/>
    <w:rsid w:val="00275D01"/>
    <w:rsid w:val="00276018"/>
    <w:rsid w:val="002760ED"/>
    <w:rsid w:val="00276245"/>
    <w:rsid w:val="0027655F"/>
    <w:rsid w:val="0027693E"/>
    <w:rsid w:val="0027734F"/>
    <w:rsid w:val="0027737A"/>
    <w:rsid w:val="0027762A"/>
    <w:rsid w:val="00277C78"/>
    <w:rsid w:val="00280050"/>
    <w:rsid w:val="00280D97"/>
    <w:rsid w:val="00280EA2"/>
    <w:rsid w:val="002810B3"/>
    <w:rsid w:val="00281352"/>
    <w:rsid w:val="00281421"/>
    <w:rsid w:val="00281B7B"/>
    <w:rsid w:val="00282154"/>
    <w:rsid w:val="002824D5"/>
    <w:rsid w:val="00282FBE"/>
    <w:rsid w:val="00283081"/>
    <w:rsid w:val="0028398B"/>
    <w:rsid w:val="00283B55"/>
    <w:rsid w:val="00283EC2"/>
    <w:rsid w:val="00283EE9"/>
    <w:rsid w:val="00284E0C"/>
    <w:rsid w:val="00284E37"/>
    <w:rsid w:val="00284E85"/>
    <w:rsid w:val="002852DD"/>
    <w:rsid w:val="00285386"/>
    <w:rsid w:val="00285734"/>
    <w:rsid w:val="00285AFA"/>
    <w:rsid w:val="00285E30"/>
    <w:rsid w:val="0028634C"/>
    <w:rsid w:val="00286527"/>
    <w:rsid w:val="0028677B"/>
    <w:rsid w:val="0028694F"/>
    <w:rsid w:val="00286EB4"/>
    <w:rsid w:val="00287170"/>
    <w:rsid w:val="002877C7"/>
    <w:rsid w:val="00287CE1"/>
    <w:rsid w:val="00287D4F"/>
    <w:rsid w:val="00287D7D"/>
    <w:rsid w:val="00287DD3"/>
    <w:rsid w:val="002901B7"/>
    <w:rsid w:val="00290D57"/>
    <w:rsid w:val="002916D5"/>
    <w:rsid w:val="00291EB4"/>
    <w:rsid w:val="00291F00"/>
    <w:rsid w:val="00292009"/>
    <w:rsid w:val="00292069"/>
    <w:rsid w:val="00292594"/>
    <w:rsid w:val="002928EE"/>
    <w:rsid w:val="00292D6C"/>
    <w:rsid w:val="002935DA"/>
    <w:rsid w:val="002936AF"/>
    <w:rsid w:val="00293AA0"/>
    <w:rsid w:val="00293AC6"/>
    <w:rsid w:val="00293DAF"/>
    <w:rsid w:val="00293E23"/>
    <w:rsid w:val="002944A1"/>
    <w:rsid w:val="002945C5"/>
    <w:rsid w:val="002948AB"/>
    <w:rsid w:val="002948B6"/>
    <w:rsid w:val="00294C0F"/>
    <w:rsid w:val="00294F2D"/>
    <w:rsid w:val="002951D4"/>
    <w:rsid w:val="00295922"/>
    <w:rsid w:val="00295B80"/>
    <w:rsid w:val="00295B9C"/>
    <w:rsid w:val="002966F9"/>
    <w:rsid w:val="00296D9F"/>
    <w:rsid w:val="00297006"/>
    <w:rsid w:val="002970AB"/>
    <w:rsid w:val="00297174"/>
    <w:rsid w:val="002976DB"/>
    <w:rsid w:val="002977FA"/>
    <w:rsid w:val="002978FB"/>
    <w:rsid w:val="00297AAC"/>
    <w:rsid w:val="00297AC9"/>
    <w:rsid w:val="00297C60"/>
    <w:rsid w:val="002A0174"/>
    <w:rsid w:val="002A05C9"/>
    <w:rsid w:val="002A06EC"/>
    <w:rsid w:val="002A08E1"/>
    <w:rsid w:val="002A1106"/>
    <w:rsid w:val="002A1245"/>
    <w:rsid w:val="002A13C7"/>
    <w:rsid w:val="002A156C"/>
    <w:rsid w:val="002A1A7A"/>
    <w:rsid w:val="002A1BD5"/>
    <w:rsid w:val="002A2B34"/>
    <w:rsid w:val="002A333C"/>
    <w:rsid w:val="002A33A2"/>
    <w:rsid w:val="002A3A81"/>
    <w:rsid w:val="002A3D30"/>
    <w:rsid w:val="002A411E"/>
    <w:rsid w:val="002A441D"/>
    <w:rsid w:val="002A46E6"/>
    <w:rsid w:val="002A4BBC"/>
    <w:rsid w:val="002A4BF4"/>
    <w:rsid w:val="002A4D95"/>
    <w:rsid w:val="002A5279"/>
    <w:rsid w:val="002A56B2"/>
    <w:rsid w:val="002A5BC8"/>
    <w:rsid w:val="002A5DBA"/>
    <w:rsid w:val="002A61FD"/>
    <w:rsid w:val="002A62D7"/>
    <w:rsid w:val="002A684D"/>
    <w:rsid w:val="002A6B78"/>
    <w:rsid w:val="002A72C5"/>
    <w:rsid w:val="002A7BF8"/>
    <w:rsid w:val="002B0335"/>
    <w:rsid w:val="002B0463"/>
    <w:rsid w:val="002B087D"/>
    <w:rsid w:val="002B1196"/>
    <w:rsid w:val="002B14AE"/>
    <w:rsid w:val="002B1C84"/>
    <w:rsid w:val="002B28ED"/>
    <w:rsid w:val="002B292C"/>
    <w:rsid w:val="002B2FBB"/>
    <w:rsid w:val="002B3354"/>
    <w:rsid w:val="002B3A0A"/>
    <w:rsid w:val="002B3E8B"/>
    <w:rsid w:val="002B48A3"/>
    <w:rsid w:val="002B4EE1"/>
    <w:rsid w:val="002B4F28"/>
    <w:rsid w:val="002B4FE9"/>
    <w:rsid w:val="002B505B"/>
    <w:rsid w:val="002B508B"/>
    <w:rsid w:val="002B57FE"/>
    <w:rsid w:val="002B5F5D"/>
    <w:rsid w:val="002B62CD"/>
    <w:rsid w:val="002B6E8B"/>
    <w:rsid w:val="002C0461"/>
    <w:rsid w:val="002C05C7"/>
    <w:rsid w:val="002C05FB"/>
    <w:rsid w:val="002C0639"/>
    <w:rsid w:val="002C07AF"/>
    <w:rsid w:val="002C0DEE"/>
    <w:rsid w:val="002C1E14"/>
    <w:rsid w:val="002C1F6B"/>
    <w:rsid w:val="002C20F1"/>
    <w:rsid w:val="002C2169"/>
    <w:rsid w:val="002C24CE"/>
    <w:rsid w:val="002C2949"/>
    <w:rsid w:val="002C2B2B"/>
    <w:rsid w:val="002C2F22"/>
    <w:rsid w:val="002C2FBD"/>
    <w:rsid w:val="002C30E5"/>
    <w:rsid w:val="002C334D"/>
    <w:rsid w:val="002C348B"/>
    <w:rsid w:val="002C35B8"/>
    <w:rsid w:val="002C3A3A"/>
    <w:rsid w:val="002C3A75"/>
    <w:rsid w:val="002C3B7C"/>
    <w:rsid w:val="002C3C8F"/>
    <w:rsid w:val="002C4D72"/>
    <w:rsid w:val="002C5724"/>
    <w:rsid w:val="002C675B"/>
    <w:rsid w:val="002C68A6"/>
    <w:rsid w:val="002C6931"/>
    <w:rsid w:val="002C6FCE"/>
    <w:rsid w:val="002C711F"/>
    <w:rsid w:val="002C75F2"/>
    <w:rsid w:val="002C7661"/>
    <w:rsid w:val="002C76B4"/>
    <w:rsid w:val="002C7972"/>
    <w:rsid w:val="002C79C3"/>
    <w:rsid w:val="002C79FB"/>
    <w:rsid w:val="002C7F7E"/>
    <w:rsid w:val="002D00AD"/>
    <w:rsid w:val="002D0169"/>
    <w:rsid w:val="002D0A3C"/>
    <w:rsid w:val="002D0A3F"/>
    <w:rsid w:val="002D0D38"/>
    <w:rsid w:val="002D1052"/>
    <w:rsid w:val="002D1448"/>
    <w:rsid w:val="002D17AF"/>
    <w:rsid w:val="002D17D3"/>
    <w:rsid w:val="002D17DB"/>
    <w:rsid w:val="002D187F"/>
    <w:rsid w:val="002D1892"/>
    <w:rsid w:val="002D1B4E"/>
    <w:rsid w:val="002D1BF0"/>
    <w:rsid w:val="002D2472"/>
    <w:rsid w:val="002D2587"/>
    <w:rsid w:val="002D258C"/>
    <w:rsid w:val="002D265F"/>
    <w:rsid w:val="002D28AF"/>
    <w:rsid w:val="002D2974"/>
    <w:rsid w:val="002D2A1E"/>
    <w:rsid w:val="002D375C"/>
    <w:rsid w:val="002D3F5B"/>
    <w:rsid w:val="002D4227"/>
    <w:rsid w:val="002D4368"/>
    <w:rsid w:val="002D44B7"/>
    <w:rsid w:val="002D49DD"/>
    <w:rsid w:val="002D4E83"/>
    <w:rsid w:val="002D59C7"/>
    <w:rsid w:val="002D64B8"/>
    <w:rsid w:val="002D64BB"/>
    <w:rsid w:val="002D656F"/>
    <w:rsid w:val="002D6843"/>
    <w:rsid w:val="002D6B48"/>
    <w:rsid w:val="002D6D82"/>
    <w:rsid w:val="002D6ECD"/>
    <w:rsid w:val="002D6FDB"/>
    <w:rsid w:val="002D7A14"/>
    <w:rsid w:val="002D7B23"/>
    <w:rsid w:val="002D7E8C"/>
    <w:rsid w:val="002D7EFF"/>
    <w:rsid w:val="002E0249"/>
    <w:rsid w:val="002E0292"/>
    <w:rsid w:val="002E0673"/>
    <w:rsid w:val="002E0EFF"/>
    <w:rsid w:val="002E10D1"/>
    <w:rsid w:val="002E1265"/>
    <w:rsid w:val="002E187F"/>
    <w:rsid w:val="002E19D0"/>
    <w:rsid w:val="002E1A98"/>
    <w:rsid w:val="002E1B12"/>
    <w:rsid w:val="002E1BDC"/>
    <w:rsid w:val="002E1E61"/>
    <w:rsid w:val="002E228A"/>
    <w:rsid w:val="002E24DB"/>
    <w:rsid w:val="002E25F2"/>
    <w:rsid w:val="002E293C"/>
    <w:rsid w:val="002E296F"/>
    <w:rsid w:val="002E2F47"/>
    <w:rsid w:val="002E2F82"/>
    <w:rsid w:val="002E33D0"/>
    <w:rsid w:val="002E3475"/>
    <w:rsid w:val="002E36DE"/>
    <w:rsid w:val="002E3740"/>
    <w:rsid w:val="002E42CE"/>
    <w:rsid w:val="002E4377"/>
    <w:rsid w:val="002E4BFD"/>
    <w:rsid w:val="002E5056"/>
    <w:rsid w:val="002E583E"/>
    <w:rsid w:val="002E62D0"/>
    <w:rsid w:val="002E6495"/>
    <w:rsid w:val="002E6604"/>
    <w:rsid w:val="002E6A3D"/>
    <w:rsid w:val="002E6AD8"/>
    <w:rsid w:val="002E6E52"/>
    <w:rsid w:val="002E7206"/>
    <w:rsid w:val="002E73A9"/>
    <w:rsid w:val="002E74C3"/>
    <w:rsid w:val="002E75C6"/>
    <w:rsid w:val="002E798A"/>
    <w:rsid w:val="002F0664"/>
    <w:rsid w:val="002F09C6"/>
    <w:rsid w:val="002F0A79"/>
    <w:rsid w:val="002F0B6E"/>
    <w:rsid w:val="002F1BA6"/>
    <w:rsid w:val="002F232A"/>
    <w:rsid w:val="002F2972"/>
    <w:rsid w:val="002F29CC"/>
    <w:rsid w:val="002F2C3B"/>
    <w:rsid w:val="002F30F0"/>
    <w:rsid w:val="002F32EB"/>
    <w:rsid w:val="002F34D3"/>
    <w:rsid w:val="002F3A4B"/>
    <w:rsid w:val="002F4CEE"/>
    <w:rsid w:val="002F4F13"/>
    <w:rsid w:val="002F5608"/>
    <w:rsid w:val="002F58CA"/>
    <w:rsid w:val="002F596A"/>
    <w:rsid w:val="002F5A7D"/>
    <w:rsid w:val="002F5ACA"/>
    <w:rsid w:val="002F5E36"/>
    <w:rsid w:val="002F5F14"/>
    <w:rsid w:val="002F5F97"/>
    <w:rsid w:val="002F6292"/>
    <w:rsid w:val="002F6522"/>
    <w:rsid w:val="002F69DF"/>
    <w:rsid w:val="002F745C"/>
    <w:rsid w:val="002F7468"/>
    <w:rsid w:val="002F746D"/>
    <w:rsid w:val="002F786F"/>
    <w:rsid w:val="002F790E"/>
    <w:rsid w:val="002F792C"/>
    <w:rsid w:val="002F7DA1"/>
    <w:rsid w:val="00300071"/>
    <w:rsid w:val="00300CF2"/>
    <w:rsid w:val="00300F7E"/>
    <w:rsid w:val="00301349"/>
    <w:rsid w:val="003013C6"/>
    <w:rsid w:val="003014AE"/>
    <w:rsid w:val="003022D5"/>
    <w:rsid w:val="0030259A"/>
    <w:rsid w:val="00302620"/>
    <w:rsid w:val="00302761"/>
    <w:rsid w:val="00302882"/>
    <w:rsid w:val="00302AB6"/>
    <w:rsid w:val="00302E09"/>
    <w:rsid w:val="003031CF"/>
    <w:rsid w:val="003032BA"/>
    <w:rsid w:val="00304040"/>
    <w:rsid w:val="003042B3"/>
    <w:rsid w:val="00304A6B"/>
    <w:rsid w:val="00304CB7"/>
    <w:rsid w:val="00304EAA"/>
    <w:rsid w:val="00304F58"/>
    <w:rsid w:val="00304FF7"/>
    <w:rsid w:val="00305027"/>
    <w:rsid w:val="003056FD"/>
    <w:rsid w:val="00305802"/>
    <w:rsid w:val="00305820"/>
    <w:rsid w:val="0030613F"/>
    <w:rsid w:val="003061DE"/>
    <w:rsid w:val="00306343"/>
    <w:rsid w:val="00306759"/>
    <w:rsid w:val="0030677C"/>
    <w:rsid w:val="00306816"/>
    <w:rsid w:val="0030686D"/>
    <w:rsid w:val="00306984"/>
    <w:rsid w:val="00307607"/>
    <w:rsid w:val="00307616"/>
    <w:rsid w:val="0031075F"/>
    <w:rsid w:val="00310852"/>
    <w:rsid w:val="003109AC"/>
    <w:rsid w:val="00310D58"/>
    <w:rsid w:val="00311256"/>
    <w:rsid w:val="00311279"/>
    <w:rsid w:val="00311655"/>
    <w:rsid w:val="00311C6A"/>
    <w:rsid w:val="0031215B"/>
    <w:rsid w:val="0031223E"/>
    <w:rsid w:val="003123C9"/>
    <w:rsid w:val="003123D0"/>
    <w:rsid w:val="0031282A"/>
    <w:rsid w:val="00313145"/>
    <w:rsid w:val="00313636"/>
    <w:rsid w:val="0031448B"/>
    <w:rsid w:val="00314B5B"/>
    <w:rsid w:val="00314E85"/>
    <w:rsid w:val="0031520D"/>
    <w:rsid w:val="00315761"/>
    <w:rsid w:val="00315CF9"/>
    <w:rsid w:val="003167A4"/>
    <w:rsid w:val="003169AF"/>
    <w:rsid w:val="00316C86"/>
    <w:rsid w:val="00317089"/>
    <w:rsid w:val="0031724E"/>
    <w:rsid w:val="003172A6"/>
    <w:rsid w:val="0031732F"/>
    <w:rsid w:val="003175F3"/>
    <w:rsid w:val="00317E26"/>
    <w:rsid w:val="003204BD"/>
    <w:rsid w:val="0032149C"/>
    <w:rsid w:val="003214B2"/>
    <w:rsid w:val="00321608"/>
    <w:rsid w:val="00321675"/>
    <w:rsid w:val="003217BF"/>
    <w:rsid w:val="00321AFD"/>
    <w:rsid w:val="00321C38"/>
    <w:rsid w:val="003220D2"/>
    <w:rsid w:val="00322C26"/>
    <w:rsid w:val="00323BBF"/>
    <w:rsid w:val="00323E37"/>
    <w:rsid w:val="00324652"/>
    <w:rsid w:val="003248ED"/>
    <w:rsid w:val="00324CAE"/>
    <w:rsid w:val="00324DA1"/>
    <w:rsid w:val="00324FB9"/>
    <w:rsid w:val="00325304"/>
    <w:rsid w:val="003255FC"/>
    <w:rsid w:val="003257C0"/>
    <w:rsid w:val="003257D4"/>
    <w:rsid w:val="00326196"/>
    <w:rsid w:val="003262DD"/>
    <w:rsid w:val="00326387"/>
    <w:rsid w:val="00326431"/>
    <w:rsid w:val="00326472"/>
    <w:rsid w:val="00326574"/>
    <w:rsid w:val="00326E2A"/>
    <w:rsid w:val="0032769E"/>
    <w:rsid w:val="00327BE4"/>
    <w:rsid w:val="0033044F"/>
    <w:rsid w:val="0033082B"/>
    <w:rsid w:val="00330B6F"/>
    <w:rsid w:val="00330DC1"/>
    <w:rsid w:val="0033181C"/>
    <w:rsid w:val="00331A92"/>
    <w:rsid w:val="003321C7"/>
    <w:rsid w:val="00332A99"/>
    <w:rsid w:val="00332B1D"/>
    <w:rsid w:val="00332D8C"/>
    <w:rsid w:val="00333604"/>
    <w:rsid w:val="003336F2"/>
    <w:rsid w:val="00333717"/>
    <w:rsid w:val="003337A4"/>
    <w:rsid w:val="00333981"/>
    <w:rsid w:val="00333C7F"/>
    <w:rsid w:val="00333FAF"/>
    <w:rsid w:val="00334068"/>
    <w:rsid w:val="003342AA"/>
    <w:rsid w:val="0033486A"/>
    <w:rsid w:val="00334BC2"/>
    <w:rsid w:val="003351CF"/>
    <w:rsid w:val="00335215"/>
    <w:rsid w:val="0033527F"/>
    <w:rsid w:val="0033532B"/>
    <w:rsid w:val="003358C8"/>
    <w:rsid w:val="0033590E"/>
    <w:rsid w:val="00335E5E"/>
    <w:rsid w:val="00335E83"/>
    <w:rsid w:val="0033633D"/>
    <w:rsid w:val="00336989"/>
    <w:rsid w:val="00336A22"/>
    <w:rsid w:val="00336C8E"/>
    <w:rsid w:val="00336F1A"/>
    <w:rsid w:val="00337089"/>
    <w:rsid w:val="0033733A"/>
    <w:rsid w:val="003378B6"/>
    <w:rsid w:val="00337AE6"/>
    <w:rsid w:val="00337D05"/>
    <w:rsid w:val="00340017"/>
    <w:rsid w:val="0034004C"/>
    <w:rsid w:val="003402CB"/>
    <w:rsid w:val="0034041A"/>
    <w:rsid w:val="003409DE"/>
    <w:rsid w:val="00340B36"/>
    <w:rsid w:val="00340BE2"/>
    <w:rsid w:val="00341428"/>
    <w:rsid w:val="003417CD"/>
    <w:rsid w:val="00341829"/>
    <w:rsid w:val="00342706"/>
    <w:rsid w:val="00343F66"/>
    <w:rsid w:val="00344335"/>
    <w:rsid w:val="00344B8F"/>
    <w:rsid w:val="00344BC4"/>
    <w:rsid w:val="00344EBE"/>
    <w:rsid w:val="00344EEE"/>
    <w:rsid w:val="003454E4"/>
    <w:rsid w:val="0034568C"/>
    <w:rsid w:val="00345716"/>
    <w:rsid w:val="00345892"/>
    <w:rsid w:val="00345E76"/>
    <w:rsid w:val="00345EBE"/>
    <w:rsid w:val="0034609E"/>
    <w:rsid w:val="003464F9"/>
    <w:rsid w:val="0034662A"/>
    <w:rsid w:val="0034681D"/>
    <w:rsid w:val="00346CF2"/>
    <w:rsid w:val="00346E9A"/>
    <w:rsid w:val="0034725B"/>
    <w:rsid w:val="00347397"/>
    <w:rsid w:val="00347650"/>
    <w:rsid w:val="00347E59"/>
    <w:rsid w:val="0035052F"/>
    <w:rsid w:val="00350A9A"/>
    <w:rsid w:val="00350F83"/>
    <w:rsid w:val="003516FF"/>
    <w:rsid w:val="00351849"/>
    <w:rsid w:val="0035237E"/>
    <w:rsid w:val="003524A2"/>
    <w:rsid w:val="003528B4"/>
    <w:rsid w:val="003529BD"/>
    <w:rsid w:val="00352DD5"/>
    <w:rsid w:val="00352ED5"/>
    <w:rsid w:val="00353224"/>
    <w:rsid w:val="003535AA"/>
    <w:rsid w:val="00353614"/>
    <w:rsid w:val="0035381A"/>
    <w:rsid w:val="003538D2"/>
    <w:rsid w:val="00354334"/>
    <w:rsid w:val="00354679"/>
    <w:rsid w:val="00354FA1"/>
    <w:rsid w:val="0035517B"/>
    <w:rsid w:val="00355F10"/>
    <w:rsid w:val="00356533"/>
    <w:rsid w:val="003565A0"/>
    <w:rsid w:val="003568B7"/>
    <w:rsid w:val="003569B6"/>
    <w:rsid w:val="00356A5C"/>
    <w:rsid w:val="00356C95"/>
    <w:rsid w:val="00356CC2"/>
    <w:rsid w:val="0035799D"/>
    <w:rsid w:val="00357C73"/>
    <w:rsid w:val="00357E06"/>
    <w:rsid w:val="00360059"/>
    <w:rsid w:val="003600B6"/>
    <w:rsid w:val="00360559"/>
    <w:rsid w:val="00360803"/>
    <w:rsid w:val="0036188F"/>
    <w:rsid w:val="00361F4F"/>
    <w:rsid w:val="0036238B"/>
    <w:rsid w:val="003623FE"/>
    <w:rsid w:val="003626E1"/>
    <w:rsid w:val="00362CF5"/>
    <w:rsid w:val="00362D37"/>
    <w:rsid w:val="00362F65"/>
    <w:rsid w:val="003630FE"/>
    <w:rsid w:val="00364131"/>
    <w:rsid w:val="003641A7"/>
    <w:rsid w:val="003646B4"/>
    <w:rsid w:val="00364720"/>
    <w:rsid w:val="003657EF"/>
    <w:rsid w:val="00365AB4"/>
    <w:rsid w:val="00365B7A"/>
    <w:rsid w:val="0036608D"/>
    <w:rsid w:val="00366139"/>
    <w:rsid w:val="00366188"/>
    <w:rsid w:val="003662AA"/>
    <w:rsid w:val="00366A81"/>
    <w:rsid w:val="00366B3C"/>
    <w:rsid w:val="00366B3E"/>
    <w:rsid w:val="00366BDE"/>
    <w:rsid w:val="00367E14"/>
    <w:rsid w:val="00367E7E"/>
    <w:rsid w:val="0037096B"/>
    <w:rsid w:val="00370A02"/>
    <w:rsid w:val="00370ADF"/>
    <w:rsid w:val="00371624"/>
    <w:rsid w:val="00371B2A"/>
    <w:rsid w:val="00371C37"/>
    <w:rsid w:val="003720AC"/>
    <w:rsid w:val="003722A2"/>
    <w:rsid w:val="0037245D"/>
    <w:rsid w:val="00372796"/>
    <w:rsid w:val="00372ECA"/>
    <w:rsid w:val="00373289"/>
    <w:rsid w:val="003733B9"/>
    <w:rsid w:val="00373549"/>
    <w:rsid w:val="00373CC9"/>
    <w:rsid w:val="00373E12"/>
    <w:rsid w:val="00374289"/>
    <w:rsid w:val="00374C4B"/>
    <w:rsid w:val="00374E71"/>
    <w:rsid w:val="00375117"/>
    <w:rsid w:val="00375476"/>
    <w:rsid w:val="00375678"/>
    <w:rsid w:val="0037576E"/>
    <w:rsid w:val="0037582E"/>
    <w:rsid w:val="00375900"/>
    <w:rsid w:val="00375E8A"/>
    <w:rsid w:val="00375FDA"/>
    <w:rsid w:val="00376056"/>
    <w:rsid w:val="003762AB"/>
    <w:rsid w:val="00376409"/>
    <w:rsid w:val="0037697F"/>
    <w:rsid w:val="00376EE6"/>
    <w:rsid w:val="00376F77"/>
    <w:rsid w:val="00377F78"/>
    <w:rsid w:val="003808EE"/>
    <w:rsid w:val="00380CBC"/>
    <w:rsid w:val="00380D6A"/>
    <w:rsid w:val="00380EAA"/>
    <w:rsid w:val="0038153A"/>
    <w:rsid w:val="0038193D"/>
    <w:rsid w:val="0038196A"/>
    <w:rsid w:val="00381A67"/>
    <w:rsid w:val="00381DD6"/>
    <w:rsid w:val="00382188"/>
    <w:rsid w:val="00382433"/>
    <w:rsid w:val="00382642"/>
    <w:rsid w:val="00382861"/>
    <w:rsid w:val="00382990"/>
    <w:rsid w:val="00382AC9"/>
    <w:rsid w:val="00382B08"/>
    <w:rsid w:val="00382BFA"/>
    <w:rsid w:val="003837F8"/>
    <w:rsid w:val="00383B3C"/>
    <w:rsid w:val="0038434D"/>
    <w:rsid w:val="00384877"/>
    <w:rsid w:val="00385724"/>
    <w:rsid w:val="00385748"/>
    <w:rsid w:val="003857A5"/>
    <w:rsid w:val="0038587E"/>
    <w:rsid w:val="00385E53"/>
    <w:rsid w:val="00386487"/>
    <w:rsid w:val="003867D5"/>
    <w:rsid w:val="00386E67"/>
    <w:rsid w:val="0038718A"/>
    <w:rsid w:val="00387195"/>
    <w:rsid w:val="0038720A"/>
    <w:rsid w:val="003873DB"/>
    <w:rsid w:val="0038782A"/>
    <w:rsid w:val="003878BE"/>
    <w:rsid w:val="00390284"/>
    <w:rsid w:val="003904DE"/>
    <w:rsid w:val="00390534"/>
    <w:rsid w:val="00390755"/>
    <w:rsid w:val="00390BE7"/>
    <w:rsid w:val="00390CCE"/>
    <w:rsid w:val="00390F33"/>
    <w:rsid w:val="003910C8"/>
    <w:rsid w:val="00391266"/>
    <w:rsid w:val="003919A8"/>
    <w:rsid w:val="00391CBC"/>
    <w:rsid w:val="00391F6A"/>
    <w:rsid w:val="00392450"/>
    <w:rsid w:val="00392489"/>
    <w:rsid w:val="00392548"/>
    <w:rsid w:val="003927EA"/>
    <w:rsid w:val="00392F6B"/>
    <w:rsid w:val="00393D80"/>
    <w:rsid w:val="00393E17"/>
    <w:rsid w:val="0039438D"/>
    <w:rsid w:val="0039527B"/>
    <w:rsid w:val="0039575B"/>
    <w:rsid w:val="00395AF9"/>
    <w:rsid w:val="00396230"/>
    <w:rsid w:val="0039673E"/>
    <w:rsid w:val="003968F8"/>
    <w:rsid w:val="00396E4A"/>
    <w:rsid w:val="003970EE"/>
    <w:rsid w:val="003976FF"/>
    <w:rsid w:val="003A0448"/>
    <w:rsid w:val="003A0777"/>
    <w:rsid w:val="003A0A54"/>
    <w:rsid w:val="003A0D94"/>
    <w:rsid w:val="003A1473"/>
    <w:rsid w:val="003A1A79"/>
    <w:rsid w:val="003A1CC3"/>
    <w:rsid w:val="003A1DD7"/>
    <w:rsid w:val="003A2996"/>
    <w:rsid w:val="003A2D46"/>
    <w:rsid w:val="003A3826"/>
    <w:rsid w:val="003A3A04"/>
    <w:rsid w:val="003A3E3B"/>
    <w:rsid w:val="003A4099"/>
    <w:rsid w:val="003A4360"/>
    <w:rsid w:val="003A44FA"/>
    <w:rsid w:val="003A5488"/>
    <w:rsid w:val="003A5DC6"/>
    <w:rsid w:val="003A6196"/>
    <w:rsid w:val="003A66E4"/>
    <w:rsid w:val="003A673D"/>
    <w:rsid w:val="003A6BE0"/>
    <w:rsid w:val="003A6C64"/>
    <w:rsid w:val="003A6CD1"/>
    <w:rsid w:val="003A6D6B"/>
    <w:rsid w:val="003A7444"/>
    <w:rsid w:val="003A75BE"/>
    <w:rsid w:val="003A7B05"/>
    <w:rsid w:val="003A7B2E"/>
    <w:rsid w:val="003A7DCD"/>
    <w:rsid w:val="003A7F76"/>
    <w:rsid w:val="003B0128"/>
    <w:rsid w:val="003B0364"/>
    <w:rsid w:val="003B051E"/>
    <w:rsid w:val="003B0617"/>
    <w:rsid w:val="003B0A23"/>
    <w:rsid w:val="003B0E07"/>
    <w:rsid w:val="003B13B2"/>
    <w:rsid w:val="003B1942"/>
    <w:rsid w:val="003B19F3"/>
    <w:rsid w:val="003B1DF0"/>
    <w:rsid w:val="003B22EA"/>
    <w:rsid w:val="003B2984"/>
    <w:rsid w:val="003B2CC0"/>
    <w:rsid w:val="003B2E69"/>
    <w:rsid w:val="003B2E8C"/>
    <w:rsid w:val="003B348A"/>
    <w:rsid w:val="003B39AB"/>
    <w:rsid w:val="003B3C84"/>
    <w:rsid w:val="003B3F0C"/>
    <w:rsid w:val="003B3FBA"/>
    <w:rsid w:val="003B4197"/>
    <w:rsid w:val="003B4873"/>
    <w:rsid w:val="003B4C92"/>
    <w:rsid w:val="003B4CA6"/>
    <w:rsid w:val="003B4DCA"/>
    <w:rsid w:val="003B5044"/>
    <w:rsid w:val="003B5410"/>
    <w:rsid w:val="003B58A0"/>
    <w:rsid w:val="003B7071"/>
    <w:rsid w:val="003B7684"/>
    <w:rsid w:val="003B7843"/>
    <w:rsid w:val="003B7D99"/>
    <w:rsid w:val="003C042B"/>
    <w:rsid w:val="003C0704"/>
    <w:rsid w:val="003C0E6D"/>
    <w:rsid w:val="003C0F11"/>
    <w:rsid w:val="003C102F"/>
    <w:rsid w:val="003C10F9"/>
    <w:rsid w:val="003C156C"/>
    <w:rsid w:val="003C15A8"/>
    <w:rsid w:val="003C1746"/>
    <w:rsid w:val="003C1751"/>
    <w:rsid w:val="003C1880"/>
    <w:rsid w:val="003C1888"/>
    <w:rsid w:val="003C1942"/>
    <w:rsid w:val="003C1C2B"/>
    <w:rsid w:val="003C2098"/>
    <w:rsid w:val="003C2406"/>
    <w:rsid w:val="003C26C8"/>
    <w:rsid w:val="003C2D4C"/>
    <w:rsid w:val="003C34BF"/>
    <w:rsid w:val="003C3577"/>
    <w:rsid w:val="003C363E"/>
    <w:rsid w:val="003C385F"/>
    <w:rsid w:val="003C46A0"/>
    <w:rsid w:val="003C47B7"/>
    <w:rsid w:val="003C4A6E"/>
    <w:rsid w:val="003C4F3B"/>
    <w:rsid w:val="003C506E"/>
    <w:rsid w:val="003C52F9"/>
    <w:rsid w:val="003C5996"/>
    <w:rsid w:val="003C5AAD"/>
    <w:rsid w:val="003C5E01"/>
    <w:rsid w:val="003C6134"/>
    <w:rsid w:val="003C61A0"/>
    <w:rsid w:val="003C6390"/>
    <w:rsid w:val="003C6A26"/>
    <w:rsid w:val="003C70E0"/>
    <w:rsid w:val="003C7707"/>
    <w:rsid w:val="003C7C15"/>
    <w:rsid w:val="003C7C9B"/>
    <w:rsid w:val="003C7FB8"/>
    <w:rsid w:val="003D01F1"/>
    <w:rsid w:val="003D0270"/>
    <w:rsid w:val="003D0A46"/>
    <w:rsid w:val="003D0C1B"/>
    <w:rsid w:val="003D0FF2"/>
    <w:rsid w:val="003D2059"/>
    <w:rsid w:val="003D2AFE"/>
    <w:rsid w:val="003D2BAD"/>
    <w:rsid w:val="003D3646"/>
    <w:rsid w:val="003D39FA"/>
    <w:rsid w:val="003D4492"/>
    <w:rsid w:val="003D4558"/>
    <w:rsid w:val="003D48EF"/>
    <w:rsid w:val="003D4C3A"/>
    <w:rsid w:val="003D4D68"/>
    <w:rsid w:val="003D4E62"/>
    <w:rsid w:val="003D5223"/>
    <w:rsid w:val="003D52AA"/>
    <w:rsid w:val="003D564F"/>
    <w:rsid w:val="003D56DF"/>
    <w:rsid w:val="003D67CD"/>
    <w:rsid w:val="003D6830"/>
    <w:rsid w:val="003D68A1"/>
    <w:rsid w:val="003D68E9"/>
    <w:rsid w:val="003D72CC"/>
    <w:rsid w:val="003D72F8"/>
    <w:rsid w:val="003D735C"/>
    <w:rsid w:val="003D78D0"/>
    <w:rsid w:val="003D7A22"/>
    <w:rsid w:val="003D7B18"/>
    <w:rsid w:val="003D7E09"/>
    <w:rsid w:val="003D7F84"/>
    <w:rsid w:val="003E019F"/>
    <w:rsid w:val="003E1429"/>
    <w:rsid w:val="003E1EDB"/>
    <w:rsid w:val="003E26D5"/>
    <w:rsid w:val="003E2902"/>
    <w:rsid w:val="003E2E51"/>
    <w:rsid w:val="003E3035"/>
    <w:rsid w:val="003E3265"/>
    <w:rsid w:val="003E351F"/>
    <w:rsid w:val="003E480D"/>
    <w:rsid w:val="003E4CF1"/>
    <w:rsid w:val="003E4DE4"/>
    <w:rsid w:val="003E522F"/>
    <w:rsid w:val="003E57E6"/>
    <w:rsid w:val="003E59AB"/>
    <w:rsid w:val="003E5E44"/>
    <w:rsid w:val="003E61EC"/>
    <w:rsid w:val="003E6205"/>
    <w:rsid w:val="003E673B"/>
    <w:rsid w:val="003E690D"/>
    <w:rsid w:val="003E69D5"/>
    <w:rsid w:val="003E706B"/>
    <w:rsid w:val="003E7ABE"/>
    <w:rsid w:val="003E7F8E"/>
    <w:rsid w:val="003F118A"/>
    <w:rsid w:val="003F1903"/>
    <w:rsid w:val="003F191D"/>
    <w:rsid w:val="003F197B"/>
    <w:rsid w:val="003F1EBB"/>
    <w:rsid w:val="003F222E"/>
    <w:rsid w:val="003F245C"/>
    <w:rsid w:val="003F274F"/>
    <w:rsid w:val="003F2FEF"/>
    <w:rsid w:val="003F3296"/>
    <w:rsid w:val="003F354B"/>
    <w:rsid w:val="003F35F9"/>
    <w:rsid w:val="003F3794"/>
    <w:rsid w:val="003F3DF4"/>
    <w:rsid w:val="003F3EB8"/>
    <w:rsid w:val="003F43D8"/>
    <w:rsid w:val="003F498D"/>
    <w:rsid w:val="003F5474"/>
    <w:rsid w:val="003F59DB"/>
    <w:rsid w:val="003F5D5D"/>
    <w:rsid w:val="003F7274"/>
    <w:rsid w:val="003F7793"/>
    <w:rsid w:val="003F780B"/>
    <w:rsid w:val="003F7B8C"/>
    <w:rsid w:val="003F7B98"/>
    <w:rsid w:val="003F7BC7"/>
    <w:rsid w:val="003F7C6F"/>
    <w:rsid w:val="003F7FAE"/>
    <w:rsid w:val="004001A5"/>
    <w:rsid w:val="00400657"/>
    <w:rsid w:val="004007B0"/>
    <w:rsid w:val="00400C5E"/>
    <w:rsid w:val="00400DB4"/>
    <w:rsid w:val="0040123D"/>
    <w:rsid w:val="004019B3"/>
    <w:rsid w:val="00401DCF"/>
    <w:rsid w:val="00401FE9"/>
    <w:rsid w:val="004024F3"/>
    <w:rsid w:val="0040307F"/>
    <w:rsid w:val="00403E95"/>
    <w:rsid w:val="00403F4B"/>
    <w:rsid w:val="004047A3"/>
    <w:rsid w:val="00404C39"/>
    <w:rsid w:val="00405195"/>
    <w:rsid w:val="004058D2"/>
    <w:rsid w:val="004059A2"/>
    <w:rsid w:val="00405AE7"/>
    <w:rsid w:val="00405DB4"/>
    <w:rsid w:val="004061D5"/>
    <w:rsid w:val="00406CDE"/>
    <w:rsid w:val="004070EA"/>
    <w:rsid w:val="00407A06"/>
    <w:rsid w:val="00407E5C"/>
    <w:rsid w:val="00410083"/>
    <w:rsid w:val="00410398"/>
    <w:rsid w:val="004105F4"/>
    <w:rsid w:val="00410A44"/>
    <w:rsid w:val="00410BDD"/>
    <w:rsid w:val="00411141"/>
    <w:rsid w:val="00411D38"/>
    <w:rsid w:val="00412041"/>
    <w:rsid w:val="004123AF"/>
    <w:rsid w:val="00412459"/>
    <w:rsid w:val="004128CB"/>
    <w:rsid w:val="004137F7"/>
    <w:rsid w:val="00413C1D"/>
    <w:rsid w:val="00413D65"/>
    <w:rsid w:val="00413EFA"/>
    <w:rsid w:val="00413F6B"/>
    <w:rsid w:val="00414431"/>
    <w:rsid w:val="00414B04"/>
    <w:rsid w:val="00415205"/>
    <w:rsid w:val="00415712"/>
    <w:rsid w:val="004159C0"/>
    <w:rsid w:val="00415F64"/>
    <w:rsid w:val="004167C2"/>
    <w:rsid w:val="00417014"/>
    <w:rsid w:val="0041721E"/>
    <w:rsid w:val="00417623"/>
    <w:rsid w:val="00417A45"/>
    <w:rsid w:val="004203E9"/>
    <w:rsid w:val="004206A0"/>
    <w:rsid w:val="004208F0"/>
    <w:rsid w:val="0042097A"/>
    <w:rsid w:val="00420E2C"/>
    <w:rsid w:val="00420EC8"/>
    <w:rsid w:val="00421365"/>
    <w:rsid w:val="004215FD"/>
    <w:rsid w:val="004216A1"/>
    <w:rsid w:val="004224F8"/>
    <w:rsid w:val="004228F0"/>
    <w:rsid w:val="004231F3"/>
    <w:rsid w:val="00423561"/>
    <w:rsid w:val="00423925"/>
    <w:rsid w:val="004239B1"/>
    <w:rsid w:val="00423DA5"/>
    <w:rsid w:val="0042408E"/>
    <w:rsid w:val="0042428C"/>
    <w:rsid w:val="004242B4"/>
    <w:rsid w:val="004244F7"/>
    <w:rsid w:val="004249E2"/>
    <w:rsid w:val="00424C9C"/>
    <w:rsid w:val="00425690"/>
    <w:rsid w:val="00425C0E"/>
    <w:rsid w:val="00425E09"/>
    <w:rsid w:val="00425F5D"/>
    <w:rsid w:val="00426197"/>
    <w:rsid w:val="004261AF"/>
    <w:rsid w:val="0042671E"/>
    <w:rsid w:val="00426855"/>
    <w:rsid w:val="00426B92"/>
    <w:rsid w:val="00426F0A"/>
    <w:rsid w:val="00427567"/>
    <w:rsid w:val="004276E0"/>
    <w:rsid w:val="004278DF"/>
    <w:rsid w:val="0042794C"/>
    <w:rsid w:val="00427E19"/>
    <w:rsid w:val="00427E39"/>
    <w:rsid w:val="00427E9F"/>
    <w:rsid w:val="0043152D"/>
    <w:rsid w:val="00431C3A"/>
    <w:rsid w:val="00432213"/>
    <w:rsid w:val="004324BB"/>
    <w:rsid w:val="00432598"/>
    <w:rsid w:val="00432D02"/>
    <w:rsid w:val="00432F35"/>
    <w:rsid w:val="004331EF"/>
    <w:rsid w:val="00433305"/>
    <w:rsid w:val="004336AF"/>
    <w:rsid w:val="00433B60"/>
    <w:rsid w:val="00433F01"/>
    <w:rsid w:val="004346E8"/>
    <w:rsid w:val="004348AA"/>
    <w:rsid w:val="00434C8C"/>
    <w:rsid w:val="00434CF4"/>
    <w:rsid w:val="00434E1C"/>
    <w:rsid w:val="00435E51"/>
    <w:rsid w:val="00435EA1"/>
    <w:rsid w:val="00436636"/>
    <w:rsid w:val="00436868"/>
    <w:rsid w:val="00436D63"/>
    <w:rsid w:val="0043729E"/>
    <w:rsid w:val="00437769"/>
    <w:rsid w:val="004379CF"/>
    <w:rsid w:val="00437A57"/>
    <w:rsid w:val="00437C10"/>
    <w:rsid w:val="00437E24"/>
    <w:rsid w:val="0044007D"/>
    <w:rsid w:val="00440177"/>
    <w:rsid w:val="004405EC"/>
    <w:rsid w:val="00440754"/>
    <w:rsid w:val="004407C5"/>
    <w:rsid w:val="00440FC3"/>
    <w:rsid w:val="0044143D"/>
    <w:rsid w:val="00441ABC"/>
    <w:rsid w:val="00441F86"/>
    <w:rsid w:val="0044203C"/>
    <w:rsid w:val="00442C85"/>
    <w:rsid w:val="00442DB3"/>
    <w:rsid w:val="0044302B"/>
    <w:rsid w:val="0044337B"/>
    <w:rsid w:val="004437D4"/>
    <w:rsid w:val="004438B7"/>
    <w:rsid w:val="00443A08"/>
    <w:rsid w:val="00443B3A"/>
    <w:rsid w:val="00443F11"/>
    <w:rsid w:val="0044410F"/>
    <w:rsid w:val="0044419B"/>
    <w:rsid w:val="004447F9"/>
    <w:rsid w:val="00444B81"/>
    <w:rsid w:val="0044558F"/>
    <w:rsid w:val="0044592E"/>
    <w:rsid w:val="00445E3E"/>
    <w:rsid w:val="00445EAE"/>
    <w:rsid w:val="00445FE1"/>
    <w:rsid w:val="00446083"/>
    <w:rsid w:val="00446168"/>
    <w:rsid w:val="00446340"/>
    <w:rsid w:val="0044660F"/>
    <w:rsid w:val="004466EF"/>
    <w:rsid w:val="00446975"/>
    <w:rsid w:val="00446A9F"/>
    <w:rsid w:val="00446CBB"/>
    <w:rsid w:val="00447FA7"/>
    <w:rsid w:val="00450437"/>
    <w:rsid w:val="00450512"/>
    <w:rsid w:val="00450AC4"/>
    <w:rsid w:val="004510DB"/>
    <w:rsid w:val="0045119F"/>
    <w:rsid w:val="0045127A"/>
    <w:rsid w:val="0045159B"/>
    <w:rsid w:val="00451DD7"/>
    <w:rsid w:val="00451EC6"/>
    <w:rsid w:val="00452108"/>
    <w:rsid w:val="0045256B"/>
    <w:rsid w:val="00452663"/>
    <w:rsid w:val="00452B83"/>
    <w:rsid w:val="0045356B"/>
    <w:rsid w:val="00453B6F"/>
    <w:rsid w:val="00453BC1"/>
    <w:rsid w:val="00453FB7"/>
    <w:rsid w:val="0045453C"/>
    <w:rsid w:val="004549AA"/>
    <w:rsid w:val="0045501A"/>
    <w:rsid w:val="0045503D"/>
    <w:rsid w:val="0045504A"/>
    <w:rsid w:val="0045505C"/>
    <w:rsid w:val="00455568"/>
    <w:rsid w:val="0045572A"/>
    <w:rsid w:val="0045597D"/>
    <w:rsid w:val="00455D03"/>
    <w:rsid w:val="004560FE"/>
    <w:rsid w:val="00456305"/>
    <w:rsid w:val="004567F5"/>
    <w:rsid w:val="00456CBA"/>
    <w:rsid w:val="00457167"/>
    <w:rsid w:val="00457EDF"/>
    <w:rsid w:val="0046052D"/>
    <w:rsid w:val="0046058C"/>
    <w:rsid w:val="004605A3"/>
    <w:rsid w:val="00460C6F"/>
    <w:rsid w:val="00460E7E"/>
    <w:rsid w:val="00460EB8"/>
    <w:rsid w:val="004610B8"/>
    <w:rsid w:val="00461977"/>
    <w:rsid w:val="00461BCE"/>
    <w:rsid w:val="00461BE8"/>
    <w:rsid w:val="00461CDB"/>
    <w:rsid w:val="004625E1"/>
    <w:rsid w:val="0046274C"/>
    <w:rsid w:val="004635DB"/>
    <w:rsid w:val="00463E5E"/>
    <w:rsid w:val="0046433F"/>
    <w:rsid w:val="00464436"/>
    <w:rsid w:val="004646EB"/>
    <w:rsid w:val="00464A60"/>
    <w:rsid w:val="0046594D"/>
    <w:rsid w:val="00465ED3"/>
    <w:rsid w:val="004660D1"/>
    <w:rsid w:val="00466A36"/>
    <w:rsid w:val="004670FC"/>
    <w:rsid w:val="00467145"/>
    <w:rsid w:val="0046728C"/>
    <w:rsid w:val="00467AF4"/>
    <w:rsid w:val="00467B16"/>
    <w:rsid w:val="00467C83"/>
    <w:rsid w:val="0047018F"/>
    <w:rsid w:val="00470E6F"/>
    <w:rsid w:val="004712E8"/>
    <w:rsid w:val="00471436"/>
    <w:rsid w:val="004714FD"/>
    <w:rsid w:val="004715D5"/>
    <w:rsid w:val="004717BF"/>
    <w:rsid w:val="00471D46"/>
    <w:rsid w:val="00471EE8"/>
    <w:rsid w:val="004722D1"/>
    <w:rsid w:val="0047293A"/>
    <w:rsid w:val="00473572"/>
    <w:rsid w:val="0047357A"/>
    <w:rsid w:val="004736EA"/>
    <w:rsid w:val="004738F2"/>
    <w:rsid w:val="00474132"/>
    <w:rsid w:val="00474625"/>
    <w:rsid w:val="00474810"/>
    <w:rsid w:val="00474860"/>
    <w:rsid w:val="00474A84"/>
    <w:rsid w:val="00474CB7"/>
    <w:rsid w:val="004751E1"/>
    <w:rsid w:val="0047525B"/>
    <w:rsid w:val="004760F6"/>
    <w:rsid w:val="004769C6"/>
    <w:rsid w:val="0047735C"/>
    <w:rsid w:val="00477383"/>
    <w:rsid w:val="00477B89"/>
    <w:rsid w:val="00477BFE"/>
    <w:rsid w:val="00477EF5"/>
    <w:rsid w:val="00480B98"/>
    <w:rsid w:val="00480D10"/>
    <w:rsid w:val="00481010"/>
    <w:rsid w:val="004812C1"/>
    <w:rsid w:val="00481594"/>
    <w:rsid w:val="00481788"/>
    <w:rsid w:val="004817F3"/>
    <w:rsid w:val="004818D7"/>
    <w:rsid w:val="00481A74"/>
    <w:rsid w:val="00481C5D"/>
    <w:rsid w:val="00482138"/>
    <w:rsid w:val="004823B9"/>
    <w:rsid w:val="0048276C"/>
    <w:rsid w:val="00482A84"/>
    <w:rsid w:val="00482CC1"/>
    <w:rsid w:val="0048328A"/>
    <w:rsid w:val="0048337F"/>
    <w:rsid w:val="00483EAC"/>
    <w:rsid w:val="00484809"/>
    <w:rsid w:val="00484872"/>
    <w:rsid w:val="004848E4"/>
    <w:rsid w:val="00484AEB"/>
    <w:rsid w:val="00485198"/>
    <w:rsid w:val="0048554A"/>
    <w:rsid w:val="00485786"/>
    <w:rsid w:val="004859CD"/>
    <w:rsid w:val="00485C39"/>
    <w:rsid w:val="00486036"/>
    <w:rsid w:val="004861F1"/>
    <w:rsid w:val="00486474"/>
    <w:rsid w:val="0048679B"/>
    <w:rsid w:val="0048725B"/>
    <w:rsid w:val="00487524"/>
    <w:rsid w:val="004876FC"/>
    <w:rsid w:val="00490210"/>
    <w:rsid w:val="0049031A"/>
    <w:rsid w:val="004908B8"/>
    <w:rsid w:val="00490954"/>
    <w:rsid w:val="00490E95"/>
    <w:rsid w:val="00490FCA"/>
    <w:rsid w:val="00491178"/>
    <w:rsid w:val="0049151F"/>
    <w:rsid w:val="0049153C"/>
    <w:rsid w:val="004915E4"/>
    <w:rsid w:val="00491D28"/>
    <w:rsid w:val="0049237A"/>
    <w:rsid w:val="00492FBD"/>
    <w:rsid w:val="00492FCB"/>
    <w:rsid w:val="004937AB"/>
    <w:rsid w:val="00493A71"/>
    <w:rsid w:val="00493BC2"/>
    <w:rsid w:val="00493D24"/>
    <w:rsid w:val="00493F56"/>
    <w:rsid w:val="00494227"/>
    <w:rsid w:val="00494F22"/>
    <w:rsid w:val="00494F32"/>
    <w:rsid w:val="0049508A"/>
    <w:rsid w:val="00495548"/>
    <w:rsid w:val="00495A4F"/>
    <w:rsid w:val="00495BA2"/>
    <w:rsid w:val="00495EF0"/>
    <w:rsid w:val="0049627B"/>
    <w:rsid w:val="0049699B"/>
    <w:rsid w:val="00496DA8"/>
    <w:rsid w:val="00497446"/>
    <w:rsid w:val="004977B8"/>
    <w:rsid w:val="00497ABB"/>
    <w:rsid w:val="00497E76"/>
    <w:rsid w:val="004A01E8"/>
    <w:rsid w:val="004A0E11"/>
    <w:rsid w:val="004A10CA"/>
    <w:rsid w:val="004A14C4"/>
    <w:rsid w:val="004A1B54"/>
    <w:rsid w:val="004A1FD8"/>
    <w:rsid w:val="004A2609"/>
    <w:rsid w:val="004A2710"/>
    <w:rsid w:val="004A367B"/>
    <w:rsid w:val="004A391B"/>
    <w:rsid w:val="004A3D55"/>
    <w:rsid w:val="004A3DD5"/>
    <w:rsid w:val="004A4005"/>
    <w:rsid w:val="004A436D"/>
    <w:rsid w:val="004A4949"/>
    <w:rsid w:val="004A4A74"/>
    <w:rsid w:val="004A52BA"/>
    <w:rsid w:val="004A558B"/>
    <w:rsid w:val="004A55A2"/>
    <w:rsid w:val="004A56AE"/>
    <w:rsid w:val="004A58A6"/>
    <w:rsid w:val="004A5A94"/>
    <w:rsid w:val="004A5EB8"/>
    <w:rsid w:val="004A60E5"/>
    <w:rsid w:val="004A6199"/>
    <w:rsid w:val="004A64A7"/>
    <w:rsid w:val="004A67D2"/>
    <w:rsid w:val="004A6EA6"/>
    <w:rsid w:val="004A7866"/>
    <w:rsid w:val="004A7891"/>
    <w:rsid w:val="004A7C5D"/>
    <w:rsid w:val="004A7FE1"/>
    <w:rsid w:val="004B045B"/>
    <w:rsid w:val="004B0471"/>
    <w:rsid w:val="004B051C"/>
    <w:rsid w:val="004B0F0B"/>
    <w:rsid w:val="004B0F1F"/>
    <w:rsid w:val="004B1064"/>
    <w:rsid w:val="004B16CC"/>
    <w:rsid w:val="004B17EE"/>
    <w:rsid w:val="004B293D"/>
    <w:rsid w:val="004B3057"/>
    <w:rsid w:val="004B3A57"/>
    <w:rsid w:val="004B3AED"/>
    <w:rsid w:val="004B3CDA"/>
    <w:rsid w:val="004B47DD"/>
    <w:rsid w:val="004B4E9B"/>
    <w:rsid w:val="004B55C6"/>
    <w:rsid w:val="004B55DE"/>
    <w:rsid w:val="004B57E2"/>
    <w:rsid w:val="004B5ECE"/>
    <w:rsid w:val="004B7626"/>
    <w:rsid w:val="004B7E0B"/>
    <w:rsid w:val="004B7EBD"/>
    <w:rsid w:val="004B7F21"/>
    <w:rsid w:val="004C0443"/>
    <w:rsid w:val="004C0DE0"/>
    <w:rsid w:val="004C1BF7"/>
    <w:rsid w:val="004C265C"/>
    <w:rsid w:val="004C2679"/>
    <w:rsid w:val="004C2C08"/>
    <w:rsid w:val="004C3E52"/>
    <w:rsid w:val="004C4010"/>
    <w:rsid w:val="004C4302"/>
    <w:rsid w:val="004C4728"/>
    <w:rsid w:val="004C481B"/>
    <w:rsid w:val="004C4DDE"/>
    <w:rsid w:val="004C4E36"/>
    <w:rsid w:val="004C5982"/>
    <w:rsid w:val="004C5A20"/>
    <w:rsid w:val="004C5EBD"/>
    <w:rsid w:val="004C625C"/>
    <w:rsid w:val="004C6458"/>
    <w:rsid w:val="004C6602"/>
    <w:rsid w:val="004C6981"/>
    <w:rsid w:val="004C704C"/>
    <w:rsid w:val="004C7256"/>
    <w:rsid w:val="004C753F"/>
    <w:rsid w:val="004C77FE"/>
    <w:rsid w:val="004C79B4"/>
    <w:rsid w:val="004C7D17"/>
    <w:rsid w:val="004D0119"/>
    <w:rsid w:val="004D0549"/>
    <w:rsid w:val="004D0D22"/>
    <w:rsid w:val="004D0DF7"/>
    <w:rsid w:val="004D0E83"/>
    <w:rsid w:val="004D110E"/>
    <w:rsid w:val="004D11BF"/>
    <w:rsid w:val="004D13F4"/>
    <w:rsid w:val="004D1D27"/>
    <w:rsid w:val="004D24DE"/>
    <w:rsid w:val="004D2814"/>
    <w:rsid w:val="004D2A6E"/>
    <w:rsid w:val="004D3028"/>
    <w:rsid w:val="004D403D"/>
    <w:rsid w:val="004D41DE"/>
    <w:rsid w:val="004D4333"/>
    <w:rsid w:val="004D444E"/>
    <w:rsid w:val="004D5529"/>
    <w:rsid w:val="004D5815"/>
    <w:rsid w:val="004D58A3"/>
    <w:rsid w:val="004D59AF"/>
    <w:rsid w:val="004D5E87"/>
    <w:rsid w:val="004D699C"/>
    <w:rsid w:val="004D6F26"/>
    <w:rsid w:val="004D7419"/>
    <w:rsid w:val="004D79B4"/>
    <w:rsid w:val="004E0042"/>
    <w:rsid w:val="004E0287"/>
    <w:rsid w:val="004E08A0"/>
    <w:rsid w:val="004E0BEE"/>
    <w:rsid w:val="004E0E55"/>
    <w:rsid w:val="004E0F88"/>
    <w:rsid w:val="004E13F8"/>
    <w:rsid w:val="004E147D"/>
    <w:rsid w:val="004E16A9"/>
    <w:rsid w:val="004E17E7"/>
    <w:rsid w:val="004E184A"/>
    <w:rsid w:val="004E2056"/>
    <w:rsid w:val="004E2627"/>
    <w:rsid w:val="004E27A2"/>
    <w:rsid w:val="004E283F"/>
    <w:rsid w:val="004E2D76"/>
    <w:rsid w:val="004E379B"/>
    <w:rsid w:val="004E39F1"/>
    <w:rsid w:val="004E3A01"/>
    <w:rsid w:val="004E3A84"/>
    <w:rsid w:val="004E5432"/>
    <w:rsid w:val="004E5D68"/>
    <w:rsid w:val="004E5E16"/>
    <w:rsid w:val="004E602D"/>
    <w:rsid w:val="004E60B8"/>
    <w:rsid w:val="004E6EA0"/>
    <w:rsid w:val="004E72AE"/>
    <w:rsid w:val="004E734C"/>
    <w:rsid w:val="004F001A"/>
    <w:rsid w:val="004F00D8"/>
    <w:rsid w:val="004F0413"/>
    <w:rsid w:val="004F044B"/>
    <w:rsid w:val="004F045A"/>
    <w:rsid w:val="004F05FF"/>
    <w:rsid w:val="004F0B2D"/>
    <w:rsid w:val="004F1838"/>
    <w:rsid w:val="004F1C65"/>
    <w:rsid w:val="004F1D76"/>
    <w:rsid w:val="004F1F7D"/>
    <w:rsid w:val="004F23A9"/>
    <w:rsid w:val="004F3052"/>
    <w:rsid w:val="004F39B8"/>
    <w:rsid w:val="004F3DF1"/>
    <w:rsid w:val="004F4099"/>
    <w:rsid w:val="004F4443"/>
    <w:rsid w:val="004F4A19"/>
    <w:rsid w:val="004F5351"/>
    <w:rsid w:val="004F5611"/>
    <w:rsid w:val="004F59EB"/>
    <w:rsid w:val="004F5B60"/>
    <w:rsid w:val="004F5B9F"/>
    <w:rsid w:val="004F5F73"/>
    <w:rsid w:val="004F610D"/>
    <w:rsid w:val="004F6AF7"/>
    <w:rsid w:val="004F6E90"/>
    <w:rsid w:val="004F704F"/>
    <w:rsid w:val="004F7161"/>
    <w:rsid w:val="004F7469"/>
    <w:rsid w:val="004F7CC2"/>
    <w:rsid w:val="004F7D9E"/>
    <w:rsid w:val="00500256"/>
    <w:rsid w:val="005004EC"/>
    <w:rsid w:val="00500CFA"/>
    <w:rsid w:val="00500D97"/>
    <w:rsid w:val="005012B3"/>
    <w:rsid w:val="0050133B"/>
    <w:rsid w:val="005019F5"/>
    <w:rsid w:val="00501B76"/>
    <w:rsid w:val="005021B4"/>
    <w:rsid w:val="00502A7D"/>
    <w:rsid w:val="00502ADD"/>
    <w:rsid w:val="005032D4"/>
    <w:rsid w:val="005033BA"/>
    <w:rsid w:val="0050346B"/>
    <w:rsid w:val="0050358C"/>
    <w:rsid w:val="005039DB"/>
    <w:rsid w:val="00504058"/>
    <w:rsid w:val="005041D3"/>
    <w:rsid w:val="00504B5F"/>
    <w:rsid w:val="00504F74"/>
    <w:rsid w:val="005050A9"/>
    <w:rsid w:val="00505219"/>
    <w:rsid w:val="005055EC"/>
    <w:rsid w:val="0050619A"/>
    <w:rsid w:val="0050668C"/>
    <w:rsid w:val="005068C5"/>
    <w:rsid w:val="00506C15"/>
    <w:rsid w:val="00507265"/>
    <w:rsid w:val="00507A5B"/>
    <w:rsid w:val="00507D3C"/>
    <w:rsid w:val="00507F58"/>
    <w:rsid w:val="00510358"/>
    <w:rsid w:val="0051057F"/>
    <w:rsid w:val="00510842"/>
    <w:rsid w:val="00510AE2"/>
    <w:rsid w:val="00510C36"/>
    <w:rsid w:val="00510CE1"/>
    <w:rsid w:val="00511216"/>
    <w:rsid w:val="0051127D"/>
    <w:rsid w:val="005112CF"/>
    <w:rsid w:val="00511476"/>
    <w:rsid w:val="00511E11"/>
    <w:rsid w:val="00511F98"/>
    <w:rsid w:val="00511FCF"/>
    <w:rsid w:val="0051202E"/>
    <w:rsid w:val="005120C1"/>
    <w:rsid w:val="005120DA"/>
    <w:rsid w:val="0051246F"/>
    <w:rsid w:val="005127CF"/>
    <w:rsid w:val="00512AF5"/>
    <w:rsid w:val="00512F93"/>
    <w:rsid w:val="00513147"/>
    <w:rsid w:val="00513CCB"/>
    <w:rsid w:val="00514627"/>
    <w:rsid w:val="00514B42"/>
    <w:rsid w:val="00514FB2"/>
    <w:rsid w:val="00514FDF"/>
    <w:rsid w:val="00515423"/>
    <w:rsid w:val="005156BC"/>
    <w:rsid w:val="005159A6"/>
    <w:rsid w:val="00515E24"/>
    <w:rsid w:val="00516031"/>
    <w:rsid w:val="005160C9"/>
    <w:rsid w:val="005162ED"/>
    <w:rsid w:val="00516A8F"/>
    <w:rsid w:val="00516B31"/>
    <w:rsid w:val="0051732B"/>
    <w:rsid w:val="00517358"/>
    <w:rsid w:val="005177ED"/>
    <w:rsid w:val="00517DB5"/>
    <w:rsid w:val="00520101"/>
    <w:rsid w:val="0052038E"/>
    <w:rsid w:val="00520635"/>
    <w:rsid w:val="00520946"/>
    <w:rsid w:val="00520A5F"/>
    <w:rsid w:val="00520B7A"/>
    <w:rsid w:val="005218F2"/>
    <w:rsid w:val="00521930"/>
    <w:rsid w:val="00521B22"/>
    <w:rsid w:val="00521CCC"/>
    <w:rsid w:val="00522FFB"/>
    <w:rsid w:val="005231E1"/>
    <w:rsid w:val="005233E8"/>
    <w:rsid w:val="005235E5"/>
    <w:rsid w:val="00523E8C"/>
    <w:rsid w:val="005240DA"/>
    <w:rsid w:val="005241FC"/>
    <w:rsid w:val="00524325"/>
    <w:rsid w:val="005243F6"/>
    <w:rsid w:val="0052451C"/>
    <w:rsid w:val="00525488"/>
    <w:rsid w:val="005258E3"/>
    <w:rsid w:val="00525AED"/>
    <w:rsid w:val="00525DC4"/>
    <w:rsid w:val="00526549"/>
    <w:rsid w:val="0052665E"/>
    <w:rsid w:val="00526A66"/>
    <w:rsid w:val="00527281"/>
    <w:rsid w:val="00527AD3"/>
    <w:rsid w:val="00527E05"/>
    <w:rsid w:val="00527F33"/>
    <w:rsid w:val="00530138"/>
    <w:rsid w:val="00530DE7"/>
    <w:rsid w:val="00530E3C"/>
    <w:rsid w:val="00531594"/>
    <w:rsid w:val="00531688"/>
    <w:rsid w:val="00531C4E"/>
    <w:rsid w:val="00532317"/>
    <w:rsid w:val="005323CC"/>
    <w:rsid w:val="00532969"/>
    <w:rsid w:val="00532AF4"/>
    <w:rsid w:val="00532B81"/>
    <w:rsid w:val="0053301A"/>
    <w:rsid w:val="005339EA"/>
    <w:rsid w:val="00533B19"/>
    <w:rsid w:val="00533C48"/>
    <w:rsid w:val="00533F69"/>
    <w:rsid w:val="005343ED"/>
    <w:rsid w:val="005346CF"/>
    <w:rsid w:val="00534973"/>
    <w:rsid w:val="00534A16"/>
    <w:rsid w:val="00535517"/>
    <w:rsid w:val="00535E12"/>
    <w:rsid w:val="00535E54"/>
    <w:rsid w:val="005360D4"/>
    <w:rsid w:val="00536188"/>
    <w:rsid w:val="0053658C"/>
    <w:rsid w:val="00536632"/>
    <w:rsid w:val="0053673B"/>
    <w:rsid w:val="00536A64"/>
    <w:rsid w:val="00536E37"/>
    <w:rsid w:val="00536F13"/>
    <w:rsid w:val="00537902"/>
    <w:rsid w:val="00537BB5"/>
    <w:rsid w:val="00537BC7"/>
    <w:rsid w:val="00537E46"/>
    <w:rsid w:val="0054029F"/>
    <w:rsid w:val="005405D8"/>
    <w:rsid w:val="00540B35"/>
    <w:rsid w:val="00540B64"/>
    <w:rsid w:val="005412FE"/>
    <w:rsid w:val="005416C1"/>
    <w:rsid w:val="00541C9B"/>
    <w:rsid w:val="005424E9"/>
    <w:rsid w:val="0054262A"/>
    <w:rsid w:val="005426BD"/>
    <w:rsid w:val="00542A5B"/>
    <w:rsid w:val="00543864"/>
    <w:rsid w:val="00543CEF"/>
    <w:rsid w:val="00543DD7"/>
    <w:rsid w:val="00544137"/>
    <w:rsid w:val="005449EF"/>
    <w:rsid w:val="00544DB5"/>
    <w:rsid w:val="005450B5"/>
    <w:rsid w:val="005451F2"/>
    <w:rsid w:val="00545203"/>
    <w:rsid w:val="00545387"/>
    <w:rsid w:val="0054567A"/>
    <w:rsid w:val="005456C6"/>
    <w:rsid w:val="005458EA"/>
    <w:rsid w:val="00545A02"/>
    <w:rsid w:val="00545B24"/>
    <w:rsid w:val="00545FDF"/>
    <w:rsid w:val="00546170"/>
    <w:rsid w:val="00546897"/>
    <w:rsid w:val="00546B58"/>
    <w:rsid w:val="0054749E"/>
    <w:rsid w:val="00547709"/>
    <w:rsid w:val="00547A21"/>
    <w:rsid w:val="005505ED"/>
    <w:rsid w:val="005506C6"/>
    <w:rsid w:val="00550B2B"/>
    <w:rsid w:val="0055119A"/>
    <w:rsid w:val="0055193A"/>
    <w:rsid w:val="00551A18"/>
    <w:rsid w:val="00552234"/>
    <w:rsid w:val="00552569"/>
    <w:rsid w:val="0055256B"/>
    <w:rsid w:val="00552618"/>
    <w:rsid w:val="00552B12"/>
    <w:rsid w:val="0055345C"/>
    <w:rsid w:val="00553C34"/>
    <w:rsid w:val="00553D1D"/>
    <w:rsid w:val="00553D3B"/>
    <w:rsid w:val="00553FB1"/>
    <w:rsid w:val="0055468B"/>
    <w:rsid w:val="005547D1"/>
    <w:rsid w:val="00554EA4"/>
    <w:rsid w:val="00555085"/>
    <w:rsid w:val="005552EC"/>
    <w:rsid w:val="005562F2"/>
    <w:rsid w:val="00556528"/>
    <w:rsid w:val="00556880"/>
    <w:rsid w:val="00556DBB"/>
    <w:rsid w:val="00556E0D"/>
    <w:rsid w:val="00557210"/>
    <w:rsid w:val="00557271"/>
    <w:rsid w:val="00557590"/>
    <w:rsid w:val="00560452"/>
    <w:rsid w:val="00560B91"/>
    <w:rsid w:val="00561141"/>
    <w:rsid w:val="00561293"/>
    <w:rsid w:val="005616A8"/>
    <w:rsid w:val="00561830"/>
    <w:rsid w:val="005619AF"/>
    <w:rsid w:val="00561E2A"/>
    <w:rsid w:val="005620F5"/>
    <w:rsid w:val="005628F9"/>
    <w:rsid w:val="005630A8"/>
    <w:rsid w:val="0056351A"/>
    <w:rsid w:val="00563A31"/>
    <w:rsid w:val="00563B30"/>
    <w:rsid w:val="00563B82"/>
    <w:rsid w:val="00563BF1"/>
    <w:rsid w:val="00564088"/>
    <w:rsid w:val="005649AD"/>
    <w:rsid w:val="00564EC2"/>
    <w:rsid w:val="00564F86"/>
    <w:rsid w:val="00565640"/>
    <w:rsid w:val="0056598D"/>
    <w:rsid w:val="00565A71"/>
    <w:rsid w:val="00565DCB"/>
    <w:rsid w:val="005661CE"/>
    <w:rsid w:val="005663D9"/>
    <w:rsid w:val="00566750"/>
    <w:rsid w:val="00566AC8"/>
    <w:rsid w:val="005676B6"/>
    <w:rsid w:val="005678A2"/>
    <w:rsid w:val="00567F08"/>
    <w:rsid w:val="00567F81"/>
    <w:rsid w:val="005705BF"/>
    <w:rsid w:val="00570BA5"/>
    <w:rsid w:val="00570CF0"/>
    <w:rsid w:val="00571826"/>
    <w:rsid w:val="00572002"/>
    <w:rsid w:val="0057229A"/>
    <w:rsid w:val="005724AD"/>
    <w:rsid w:val="00572851"/>
    <w:rsid w:val="0057374E"/>
    <w:rsid w:val="00573D9E"/>
    <w:rsid w:val="00573EEF"/>
    <w:rsid w:val="005742DF"/>
    <w:rsid w:val="00574377"/>
    <w:rsid w:val="005748D7"/>
    <w:rsid w:val="00574B76"/>
    <w:rsid w:val="00575706"/>
    <w:rsid w:val="00575D84"/>
    <w:rsid w:val="00575DFF"/>
    <w:rsid w:val="00575F55"/>
    <w:rsid w:val="00576543"/>
    <w:rsid w:val="0057683E"/>
    <w:rsid w:val="00576960"/>
    <w:rsid w:val="00576BB0"/>
    <w:rsid w:val="005776A6"/>
    <w:rsid w:val="00577B45"/>
    <w:rsid w:val="005802D7"/>
    <w:rsid w:val="0058093E"/>
    <w:rsid w:val="005815A4"/>
    <w:rsid w:val="00581E1F"/>
    <w:rsid w:val="00581F59"/>
    <w:rsid w:val="00582865"/>
    <w:rsid w:val="00582DE4"/>
    <w:rsid w:val="00582F6C"/>
    <w:rsid w:val="0058320E"/>
    <w:rsid w:val="00583C7D"/>
    <w:rsid w:val="005844D9"/>
    <w:rsid w:val="0058493D"/>
    <w:rsid w:val="005849FC"/>
    <w:rsid w:val="00584B08"/>
    <w:rsid w:val="00585257"/>
    <w:rsid w:val="00585D6D"/>
    <w:rsid w:val="0058629E"/>
    <w:rsid w:val="0058683F"/>
    <w:rsid w:val="005870E6"/>
    <w:rsid w:val="0059005B"/>
    <w:rsid w:val="005901E3"/>
    <w:rsid w:val="0059085D"/>
    <w:rsid w:val="00590B67"/>
    <w:rsid w:val="005915D8"/>
    <w:rsid w:val="005917A3"/>
    <w:rsid w:val="00591959"/>
    <w:rsid w:val="00591CF9"/>
    <w:rsid w:val="00592777"/>
    <w:rsid w:val="005928B4"/>
    <w:rsid w:val="00592912"/>
    <w:rsid w:val="00592C30"/>
    <w:rsid w:val="00592CDA"/>
    <w:rsid w:val="00593348"/>
    <w:rsid w:val="00594360"/>
    <w:rsid w:val="005947DB"/>
    <w:rsid w:val="00594EE6"/>
    <w:rsid w:val="00595084"/>
    <w:rsid w:val="005951D5"/>
    <w:rsid w:val="0059546A"/>
    <w:rsid w:val="005956B1"/>
    <w:rsid w:val="005956B5"/>
    <w:rsid w:val="00595C52"/>
    <w:rsid w:val="00595CA6"/>
    <w:rsid w:val="00595DC8"/>
    <w:rsid w:val="0059610F"/>
    <w:rsid w:val="00596E0F"/>
    <w:rsid w:val="0059714F"/>
    <w:rsid w:val="0059722D"/>
    <w:rsid w:val="00597373"/>
    <w:rsid w:val="00597EEC"/>
    <w:rsid w:val="005A01DE"/>
    <w:rsid w:val="005A053B"/>
    <w:rsid w:val="005A05E4"/>
    <w:rsid w:val="005A060B"/>
    <w:rsid w:val="005A0957"/>
    <w:rsid w:val="005A1049"/>
    <w:rsid w:val="005A187A"/>
    <w:rsid w:val="005A1AF8"/>
    <w:rsid w:val="005A229A"/>
    <w:rsid w:val="005A2A56"/>
    <w:rsid w:val="005A2C7B"/>
    <w:rsid w:val="005A30FB"/>
    <w:rsid w:val="005A343C"/>
    <w:rsid w:val="005A44B9"/>
    <w:rsid w:val="005A4649"/>
    <w:rsid w:val="005A4F2A"/>
    <w:rsid w:val="005A50F8"/>
    <w:rsid w:val="005A561F"/>
    <w:rsid w:val="005A5793"/>
    <w:rsid w:val="005A64AF"/>
    <w:rsid w:val="005A670A"/>
    <w:rsid w:val="005A6A13"/>
    <w:rsid w:val="005A6BD9"/>
    <w:rsid w:val="005A72AA"/>
    <w:rsid w:val="005A77FD"/>
    <w:rsid w:val="005A785D"/>
    <w:rsid w:val="005B0002"/>
    <w:rsid w:val="005B0351"/>
    <w:rsid w:val="005B08A2"/>
    <w:rsid w:val="005B0A79"/>
    <w:rsid w:val="005B0E76"/>
    <w:rsid w:val="005B170D"/>
    <w:rsid w:val="005B1B26"/>
    <w:rsid w:val="005B1E9F"/>
    <w:rsid w:val="005B2265"/>
    <w:rsid w:val="005B26D5"/>
    <w:rsid w:val="005B355A"/>
    <w:rsid w:val="005B35D4"/>
    <w:rsid w:val="005B363E"/>
    <w:rsid w:val="005B378F"/>
    <w:rsid w:val="005B3AA9"/>
    <w:rsid w:val="005B3C24"/>
    <w:rsid w:val="005B3CFE"/>
    <w:rsid w:val="005B3FE3"/>
    <w:rsid w:val="005B47CD"/>
    <w:rsid w:val="005B4FB8"/>
    <w:rsid w:val="005B5513"/>
    <w:rsid w:val="005B5CD7"/>
    <w:rsid w:val="005B5FA7"/>
    <w:rsid w:val="005B6023"/>
    <w:rsid w:val="005B67DE"/>
    <w:rsid w:val="005B6DD5"/>
    <w:rsid w:val="005B7B87"/>
    <w:rsid w:val="005B7F69"/>
    <w:rsid w:val="005C035F"/>
    <w:rsid w:val="005C082E"/>
    <w:rsid w:val="005C0EE4"/>
    <w:rsid w:val="005C1228"/>
    <w:rsid w:val="005C1232"/>
    <w:rsid w:val="005C1522"/>
    <w:rsid w:val="005C1796"/>
    <w:rsid w:val="005C180C"/>
    <w:rsid w:val="005C19F0"/>
    <w:rsid w:val="005C1AAD"/>
    <w:rsid w:val="005C1E35"/>
    <w:rsid w:val="005C1F04"/>
    <w:rsid w:val="005C2769"/>
    <w:rsid w:val="005C2A9C"/>
    <w:rsid w:val="005C2BCD"/>
    <w:rsid w:val="005C2D74"/>
    <w:rsid w:val="005C300E"/>
    <w:rsid w:val="005C3A7C"/>
    <w:rsid w:val="005C44D3"/>
    <w:rsid w:val="005C5E66"/>
    <w:rsid w:val="005C62AB"/>
    <w:rsid w:val="005C6782"/>
    <w:rsid w:val="005C6EBE"/>
    <w:rsid w:val="005C6F15"/>
    <w:rsid w:val="005C7123"/>
    <w:rsid w:val="005C72B4"/>
    <w:rsid w:val="005C7695"/>
    <w:rsid w:val="005C78E3"/>
    <w:rsid w:val="005C791B"/>
    <w:rsid w:val="005C79C6"/>
    <w:rsid w:val="005C7E6E"/>
    <w:rsid w:val="005D035B"/>
    <w:rsid w:val="005D04F3"/>
    <w:rsid w:val="005D090D"/>
    <w:rsid w:val="005D09C4"/>
    <w:rsid w:val="005D0BED"/>
    <w:rsid w:val="005D0DBA"/>
    <w:rsid w:val="005D1036"/>
    <w:rsid w:val="005D1124"/>
    <w:rsid w:val="005D11E9"/>
    <w:rsid w:val="005D121B"/>
    <w:rsid w:val="005D1546"/>
    <w:rsid w:val="005D19B2"/>
    <w:rsid w:val="005D1E2D"/>
    <w:rsid w:val="005D2262"/>
    <w:rsid w:val="005D281B"/>
    <w:rsid w:val="005D2913"/>
    <w:rsid w:val="005D2D81"/>
    <w:rsid w:val="005D32F9"/>
    <w:rsid w:val="005D341D"/>
    <w:rsid w:val="005D367B"/>
    <w:rsid w:val="005D36DE"/>
    <w:rsid w:val="005D3A98"/>
    <w:rsid w:val="005D400F"/>
    <w:rsid w:val="005D4431"/>
    <w:rsid w:val="005D461E"/>
    <w:rsid w:val="005D4678"/>
    <w:rsid w:val="005D4744"/>
    <w:rsid w:val="005D476D"/>
    <w:rsid w:val="005D4918"/>
    <w:rsid w:val="005D4C90"/>
    <w:rsid w:val="005D5A49"/>
    <w:rsid w:val="005D5BB5"/>
    <w:rsid w:val="005D5E67"/>
    <w:rsid w:val="005D5F5A"/>
    <w:rsid w:val="005D64F6"/>
    <w:rsid w:val="005D667E"/>
    <w:rsid w:val="005D7992"/>
    <w:rsid w:val="005D7CF8"/>
    <w:rsid w:val="005D7E1F"/>
    <w:rsid w:val="005D7E23"/>
    <w:rsid w:val="005D7E8A"/>
    <w:rsid w:val="005E0ED4"/>
    <w:rsid w:val="005E122D"/>
    <w:rsid w:val="005E123D"/>
    <w:rsid w:val="005E154B"/>
    <w:rsid w:val="005E17A5"/>
    <w:rsid w:val="005E18B2"/>
    <w:rsid w:val="005E19CF"/>
    <w:rsid w:val="005E1A0C"/>
    <w:rsid w:val="005E1C90"/>
    <w:rsid w:val="005E1F24"/>
    <w:rsid w:val="005E21BB"/>
    <w:rsid w:val="005E24AF"/>
    <w:rsid w:val="005E2682"/>
    <w:rsid w:val="005E336B"/>
    <w:rsid w:val="005E3402"/>
    <w:rsid w:val="005E34D2"/>
    <w:rsid w:val="005E3E46"/>
    <w:rsid w:val="005E3F21"/>
    <w:rsid w:val="005E3F3C"/>
    <w:rsid w:val="005E4107"/>
    <w:rsid w:val="005E42FD"/>
    <w:rsid w:val="005E4392"/>
    <w:rsid w:val="005E4897"/>
    <w:rsid w:val="005E4C9E"/>
    <w:rsid w:val="005E4D59"/>
    <w:rsid w:val="005E4F72"/>
    <w:rsid w:val="005E510F"/>
    <w:rsid w:val="005E57B2"/>
    <w:rsid w:val="005E5A70"/>
    <w:rsid w:val="005E5C3F"/>
    <w:rsid w:val="005E60E4"/>
    <w:rsid w:val="005E6485"/>
    <w:rsid w:val="005E7963"/>
    <w:rsid w:val="005E7991"/>
    <w:rsid w:val="005E7D38"/>
    <w:rsid w:val="005F0D8C"/>
    <w:rsid w:val="005F0FE0"/>
    <w:rsid w:val="005F1472"/>
    <w:rsid w:val="005F1486"/>
    <w:rsid w:val="005F14A3"/>
    <w:rsid w:val="005F1711"/>
    <w:rsid w:val="005F182C"/>
    <w:rsid w:val="005F1B12"/>
    <w:rsid w:val="005F1C51"/>
    <w:rsid w:val="005F1D17"/>
    <w:rsid w:val="005F2077"/>
    <w:rsid w:val="005F21E1"/>
    <w:rsid w:val="005F2369"/>
    <w:rsid w:val="005F2C1F"/>
    <w:rsid w:val="005F311F"/>
    <w:rsid w:val="005F363B"/>
    <w:rsid w:val="005F3D1E"/>
    <w:rsid w:val="005F3DA8"/>
    <w:rsid w:val="005F3E7E"/>
    <w:rsid w:val="005F4B8E"/>
    <w:rsid w:val="005F535F"/>
    <w:rsid w:val="005F53EF"/>
    <w:rsid w:val="005F58FC"/>
    <w:rsid w:val="005F5B20"/>
    <w:rsid w:val="005F5B8D"/>
    <w:rsid w:val="005F5EAE"/>
    <w:rsid w:val="005F619D"/>
    <w:rsid w:val="005F624D"/>
    <w:rsid w:val="005F651F"/>
    <w:rsid w:val="005F65CD"/>
    <w:rsid w:val="005F6A52"/>
    <w:rsid w:val="005F6E4D"/>
    <w:rsid w:val="005F70C7"/>
    <w:rsid w:val="005F7240"/>
    <w:rsid w:val="005F732A"/>
    <w:rsid w:val="005F7566"/>
    <w:rsid w:val="005F7FDF"/>
    <w:rsid w:val="00600562"/>
    <w:rsid w:val="0060078D"/>
    <w:rsid w:val="00600B5F"/>
    <w:rsid w:val="00600BE3"/>
    <w:rsid w:val="00600C21"/>
    <w:rsid w:val="00601005"/>
    <w:rsid w:val="00601392"/>
    <w:rsid w:val="00601509"/>
    <w:rsid w:val="00601A39"/>
    <w:rsid w:val="00601B11"/>
    <w:rsid w:val="00602071"/>
    <w:rsid w:val="00603165"/>
    <w:rsid w:val="0060319F"/>
    <w:rsid w:val="0060395E"/>
    <w:rsid w:val="00603A44"/>
    <w:rsid w:val="00603A47"/>
    <w:rsid w:val="00603B06"/>
    <w:rsid w:val="00603B82"/>
    <w:rsid w:val="00603BDF"/>
    <w:rsid w:val="00603CD7"/>
    <w:rsid w:val="00604017"/>
    <w:rsid w:val="006040A2"/>
    <w:rsid w:val="00604294"/>
    <w:rsid w:val="006046FF"/>
    <w:rsid w:val="0060480D"/>
    <w:rsid w:val="00605A1E"/>
    <w:rsid w:val="00605F98"/>
    <w:rsid w:val="00606CFA"/>
    <w:rsid w:val="00607193"/>
    <w:rsid w:val="006075E4"/>
    <w:rsid w:val="00607728"/>
    <w:rsid w:val="00607AA8"/>
    <w:rsid w:val="0060EF3F"/>
    <w:rsid w:val="006101C3"/>
    <w:rsid w:val="0061023B"/>
    <w:rsid w:val="0061024C"/>
    <w:rsid w:val="00610840"/>
    <w:rsid w:val="00611325"/>
    <w:rsid w:val="00611D98"/>
    <w:rsid w:val="006123B4"/>
    <w:rsid w:val="006123DC"/>
    <w:rsid w:val="00612487"/>
    <w:rsid w:val="00612D4F"/>
    <w:rsid w:val="006134F8"/>
    <w:rsid w:val="00613A7C"/>
    <w:rsid w:val="00613B12"/>
    <w:rsid w:val="00613C2B"/>
    <w:rsid w:val="00613F5D"/>
    <w:rsid w:val="00614264"/>
    <w:rsid w:val="00614842"/>
    <w:rsid w:val="00614DC2"/>
    <w:rsid w:val="00615759"/>
    <w:rsid w:val="00615AB6"/>
    <w:rsid w:val="00615E1A"/>
    <w:rsid w:val="00615E6D"/>
    <w:rsid w:val="00616030"/>
    <w:rsid w:val="00616301"/>
    <w:rsid w:val="00616C99"/>
    <w:rsid w:val="0061748A"/>
    <w:rsid w:val="00617C95"/>
    <w:rsid w:val="00620272"/>
    <w:rsid w:val="00620648"/>
    <w:rsid w:val="0062067E"/>
    <w:rsid w:val="00620FE4"/>
    <w:rsid w:val="006213CE"/>
    <w:rsid w:val="0062160F"/>
    <w:rsid w:val="00621D84"/>
    <w:rsid w:val="006223FB"/>
    <w:rsid w:val="00622484"/>
    <w:rsid w:val="006226C3"/>
    <w:rsid w:val="00622A12"/>
    <w:rsid w:val="00622EC0"/>
    <w:rsid w:val="00622F7C"/>
    <w:rsid w:val="006236A9"/>
    <w:rsid w:val="00624478"/>
    <w:rsid w:val="00624A68"/>
    <w:rsid w:val="00624E84"/>
    <w:rsid w:val="00625423"/>
    <w:rsid w:val="00625EA7"/>
    <w:rsid w:val="00626B0C"/>
    <w:rsid w:val="00626DA0"/>
    <w:rsid w:val="00626F2C"/>
    <w:rsid w:val="0062715F"/>
    <w:rsid w:val="00627274"/>
    <w:rsid w:val="00627362"/>
    <w:rsid w:val="0062737B"/>
    <w:rsid w:val="00627584"/>
    <w:rsid w:val="006276B1"/>
    <w:rsid w:val="0062770F"/>
    <w:rsid w:val="00627ACF"/>
    <w:rsid w:val="00627F30"/>
    <w:rsid w:val="006303D7"/>
    <w:rsid w:val="00630680"/>
    <w:rsid w:val="00630757"/>
    <w:rsid w:val="00630B70"/>
    <w:rsid w:val="00631305"/>
    <w:rsid w:val="006320AF"/>
    <w:rsid w:val="00632122"/>
    <w:rsid w:val="0063229B"/>
    <w:rsid w:val="006322EF"/>
    <w:rsid w:val="00632324"/>
    <w:rsid w:val="00632692"/>
    <w:rsid w:val="006332D0"/>
    <w:rsid w:val="00633759"/>
    <w:rsid w:val="006343BE"/>
    <w:rsid w:val="0063463E"/>
    <w:rsid w:val="00634F2D"/>
    <w:rsid w:val="006350A4"/>
    <w:rsid w:val="006352E2"/>
    <w:rsid w:val="0063553B"/>
    <w:rsid w:val="006355FF"/>
    <w:rsid w:val="0063588D"/>
    <w:rsid w:val="00635D7C"/>
    <w:rsid w:val="00636083"/>
    <w:rsid w:val="006361B5"/>
    <w:rsid w:val="00636583"/>
    <w:rsid w:val="006365AF"/>
    <w:rsid w:val="00636A32"/>
    <w:rsid w:val="00636FE9"/>
    <w:rsid w:val="006375E5"/>
    <w:rsid w:val="0063785F"/>
    <w:rsid w:val="00637A7A"/>
    <w:rsid w:val="00637D4B"/>
    <w:rsid w:val="00637D65"/>
    <w:rsid w:val="00637F3F"/>
    <w:rsid w:val="00640786"/>
    <w:rsid w:val="00640D7E"/>
    <w:rsid w:val="00640E3C"/>
    <w:rsid w:val="00641AE5"/>
    <w:rsid w:val="00641C50"/>
    <w:rsid w:val="00641CBC"/>
    <w:rsid w:val="00641F6E"/>
    <w:rsid w:val="006423B8"/>
    <w:rsid w:val="006424C4"/>
    <w:rsid w:val="00642712"/>
    <w:rsid w:val="0064295E"/>
    <w:rsid w:val="00642AF1"/>
    <w:rsid w:val="00642E94"/>
    <w:rsid w:val="00642F56"/>
    <w:rsid w:val="00643097"/>
    <w:rsid w:val="006432F0"/>
    <w:rsid w:val="006434A6"/>
    <w:rsid w:val="00643504"/>
    <w:rsid w:val="00643863"/>
    <w:rsid w:val="00644AA3"/>
    <w:rsid w:val="00644BF2"/>
    <w:rsid w:val="006452BC"/>
    <w:rsid w:val="0064618D"/>
    <w:rsid w:val="006468B2"/>
    <w:rsid w:val="0064690A"/>
    <w:rsid w:val="0064700E"/>
    <w:rsid w:val="00647016"/>
    <w:rsid w:val="0064763B"/>
    <w:rsid w:val="00647CC6"/>
    <w:rsid w:val="00647EC8"/>
    <w:rsid w:val="0065009A"/>
    <w:rsid w:val="006517BC"/>
    <w:rsid w:val="006527F2"/>
    <w:rsid w:val="0065299E"/>
    <w:rsid w:val="00652DFB"/>
    <w:rsid w:val="00653209"/>
    <w:rsid w:val="0065325E"/>
    <w:rsid w:val="00653332"/>
    <w:rsid w:val="00653692"/>
    <w:rsid w:val="00653E9A"/>
    <w:rsid w:val="00653F68"/>
    <w:rsid w:val="006542F2"/>
    <w:rsid w:val="00654425"/>
    <w:rsid w:val="00654909"/>
    <w:rsid w:val="00654AD5"/>
    <w:rsid w:val="00654C7E"/>
    <w:rsid w:val="00654DC0"/>
    <w:rsid w:val="006551C8"/>
    <w:rsid w:val="0065531B"/>
    <w:rsid w:val="0065564C"/>
    <w:rsid w:val="00655F28"/>
    <w:rsid w:val="006562FC"/>
    <w:rsid w:val="006564DF"/>
    <w:rsid w:val="0065662D"/>
    <w:rsid w:val="00657062"/>
    <w:rsid w:val="0065779B"/>
    <w:rsid w:val="00657A8F"/>
    <w:rsid w:val="00657E44"/>
    <w:rsid w:val="00660234"/>
    <w:rsid w:val="006604F3"/>
    <w:rsid w:val="006606DE"/>
    <w:rsid w:val="006607FE"/>
    <w:rsid w:val="00660DFE"/>
    <w:rsid w:val="00660E25"/>
    <w:rsid w:val="006610D6"/>
    <w:rsid w:val="00661277"/>
    <w:rsid w:val="00661377"/>
    <w:rsid w:val="00661477"/>
    <w:rsid w:val="006614D9"/>
    <w:rsid w:val="00661934"/>
    <w:rsid w:val="00661B04"/>
    <w:rsid w:val="00662128"/>
    <w:rsid w:val="00662891"/>
    <w:rsid w:val="00662FEB"/>
    <w:rsid w:val="0066309C"/>
    <w:rsid w:val="0066327D"/>
    <w:rsid w:val="00663441"/>
    <w:rsid w:val="006635AB"/>
    <w:rsid w:val="00663625"/>
    <w:rsid w:val="006650D7"/>
    <w:rsid w:val="0066518E"/>
    <w:rsid w:val="006652A8"/>
    <w:rsid w:val="00665423"/>
    <w:rsid w:val="00665914"/>
    <w:rsid w:val="0066592C"/>
    <w:rsid w:val="00665A56"/>
    <w:rsid w:val="00665BF8"/>
    <w:rsid w:val="00665C23"/>
    <w:rsid w:val="00665D26"/>
    <w:rsid w:val="00666059"/>
    <w:rsid w:val="00666A19"/>
    <w:rsid w:val="00666E6A"/>
    <w:rsid w:val="00666F63"/>
    <w:rsid w:val="00666FA6"/>
    <w:rsid w:val="006677F5"/>
    <w:rsid w:val="006679CF"/>
    <w:rsid w:val="00667C54"/>
    <w:rsid w:val="00667FF1"/>
    <w:rsid w:val="00670005"/>
    <w:rsid w:val="0067043F"/>
    <w:rsid w:val="00670729"/>
    <w:rsid w:val="0067110E"/>
    <w:rsid w:val="006717B0"/>
    <w:rsid w:val="00671A69"/>
    <w:rsid w:val="00671DDD"/>
    <w:rsid w:val="00671EA5"/>
    <w:rsid w:val="00672C5E"/>
    <w:rsid w:val="00672EDC"/>
    <w:rsid w:val="00672F6B"/>
    <w:rsid w:val="006735B8"/>
    <w:rsid w:val="00673761"/>
    <w:rsid w:val="006738D3"/>
    <w:rsid w:val="00673DB5"/>
    <w:rsid w:val="006744A3"/>
    <w:rsid w:val="00674780"/>
    <w:rsid w:val="006747FD"/>
    <w:rsid w:val="0067481E"/>
    <w:rsid w:val="00674968"/>
    <w:rsid w:val="00674C7D"/>
    <w:rsid w:val="0067503D"/>
    <w:rsid w:val="006754B0"/>
    <w:rsid w:val="0067594D"/>
    <w:rsid w:val="006759CC"/>
    <w:rsid w:val="00675C59"/>
    <w:rsid w:val="00675DDE"/>
    <w:rsid w:val="00676188"/>
    <w:rsid w:val="00676A81"/>
    <w:rsid w:val="00676C43"/>
    <w:rsid w:val="0067758C"/>
    <w:rsid w:val="006775C7"/>
    <w:rsid w:val="00677917"/>
    <w:rsid w:val="006779CF"/>
    <w:rsid w:val="00680275"/>
    <w:rsid w:val="0068070A"/>
    <w:rsid w:val="00681A8D"/>
    <w:rsid w:val="00681F49"/>
    <w:rsid w:val="00682674"/>
    <w:rsid w:val="006829A9"/>
    <w:rsid w:val="00682AAF"/>
    <w:rsid w:val="00683735"/>
    <w:rsid w:val="00683800"/>
    <w:rsid w:val="006838FE"/>
    <w:rsid w:val="00683A06"/>
    <w:rsid w:val="00683F56"/>
    <w:rsid w:val="00683F84"/>
    <w:rsid w:val="00684313"/>
    <w:rsid w:val="00684F2D"/>
    <w:rsid w:val="00685091"/>
    <w:rsid w:val="00685A85"/>
    <w:rsid w:val="00685B3D"/>
    <w:rsid w:val="00686194"/>
    <w:rsid w:val="00686ACD"/>
    <w:rsid w:val="00686B09"/>
    <w:rsid w:val="00686B2C"/>
    <w:rsid w:val="00687068"/>
    <w:rsid w:val="0068707C"/>
    <w:rsid w:val="006872DA"/>
    <w:rsid w:val="006874C1"/>
    <w:rsid w:val="006874E9"/>
    <w:rsid w:val="006876A4"/>
    <w:rsid w:val="0068781B"/>
    <w:rsid w:val="00687943"/>
    <w:rsid w:val="00687C42"/>
    <w:rsid w:val="00687E9F"/>
    <w:rsid w:val="00690382"/>
    <w:rsid w:val="0069053D"/>
    <w:rsid w:val="00690649"/>
    <w:rsid w:val="00690E07"/>
    <w:rsid w:val="00691246"/>
    <w:rsid w:val="00691411"/>
    <w:rsid w:val="006914E8"/>
    <w:rsid w:val="006919CA"/>
    <w:rsid w:val="0069203D"/>
    <w:rsid w:val="0069298C"/>
    <w:rsid w:val="00692C79"/>
    <w:rsid w:val="006932FB"/>
    <w:rsid w:val="006933E3"/>
    <w:rsid w:val="006937A1"/>
    <w:rsid w:val="006937BC"/>
    <w:rsid w:val="00693B8F"/>
    <w:rsid w:val="00694025"/>
    <w:rsid w:val="00694068"/>
    <w:rsid w:val="006949DE"/>
    <w:rsid w:val="00694F5D"/>
    <w:rsid w:val="0069585C"/>
    <w:rsid w:val="006959A1"/>
    <w:rsid w:val="00695F5B"/>
    <w:rsid w:val="00696657"/>
    <w:rsid w:val="00696FB7"/>
    <w:rsid w:val="006A0573"/>
    <w:rsid w:val="006A073A"/>
    <w:rsid w:val="006A0E37"/>
    <w:rsid w:val="006A0E50"/>
    <w:rsid w:val="006A13C0"/>
    <w:rsid w:val="006A16E7"/>
    <w:rsid w:val="006A171A"/>
    <w:rsid w:val="006A182B"/>
    <w:rsid w:val="006A1AEF"/>
    <w:rsid w:val="006A2123"/>
    <w:rsid w:val="006A2772"/>
    <w:rsid w:val="006A27E3"/>
    <w:rsid w:val="006A2A8F"/>
    <w:rsid w:val="006A335F"/>
    <w:rsid w:val="006A3688"/>
    <w:rsid w:val="006A3A81"/>
    <w:rsid w:val="006A43B0"/>
    <w:rsid w:val="006A452C"/>
    <w:rsid w:val="006A45D0"/>
    <w:rsid w:val="006A5224"/>
    <w:rsid w:val="006A57FC"/>
    <w:rsid w:val="006A5E3D"/>
    <w:rsid w:val="006A6216"/>
    <w:rsid w:val="006A632E"/>
    <w:rsid w:val="006A7000"/>
    <w:rsid w:val="006A70A2"/>
    <w:rsid w:val="006A7465"/>
    <w:rsid w:val="006A777C"/>
    <w:rsid w:val="006A77C0"/>
    <w:rsid w:val="006A7FBA"/>
    <w:rsid w:val="006B00C5"/>
    <w:rsid w:val="006B074B"/>
    <w:rsid w:val="006B1374"/>
    <w:rsid w:val="006B144A"/>
    <w:rsid w:val="006B160D"/>
    <w:rsid w:val="006B16E8"/>
    <w:rsid w:val="006B197D"/>
    <w:rsid w:val="006B1CAB"/>
    <w:rsid w:val="006B204C"/>
    <w:rsid w:val="006B2187"/>
    <w:rsid w:val="006B22B0"/>
    <w:rsid w:val="006B2896"/>
    <w:rsid w:val="006B297B"/>
    <w:rsid w:val="006B3258"/>
    <w:rsid w:val="006B356C"/>
    <w:rsid w:val="006B35E3"/>
    <w:rsid w:val="006B3956"/>
    <w:rsid w:val="006B3A87"/>
    <w:rsid w:val="006B3EF8"/>
    <w:rsid w:val="006B424A"/>
    <w:rsid w:val="006B44D8"/>
    <w:rsid w:val="006B481D"/>
    <w:rsid w:val="006B4916"/>
    <w:rsid w:val="006B4E4E"/>
    <w:rsid w:val="006B6009"/>
    <w:rsid w:val="006B603E"/>
    <w:rsid w:val="006B6190"/>
    <w:rsid w:val="006B64CA"/>
    <w:rsid w:val="006B680E"/>
    <w:rsid w:val="006B68F7"/>
    <w:rsid w:val="006B6A60"/>
    <w:rsid w:val="006B6B1D"/>
    <w:rsid w:val="006B7215"/>
    <w:rsid w:val="006B7459"/>
    <w:rsid w:val="006B758B"/>
    <w:rsid w:val="006B7ED8"/>
    <w:rsid w:val="006C05DF"/>
    <w:rsid w:val="006C0C8B"/>
    <w:rsid w:val="006C0CD7"/>
    <w:rsid w:val="006C12C7"/>
    <w:rsid w:val="006C14D4"/>
    <w:rsid w:val="006C2372"/>
    <w:rsid w:val="006C23B3"/>
    <w:rsid w:val="006C2884"/>
    <w:rsid w:val="006C2929"/>
    <w:rsid w:val="006C2A39"/>
    <w:rsid w:val="006C32AB"/>
    <w:rsid w:val="006C3BFC"/>
    <w:rsid w:val="006C3D55"/>
    <w:rsid w:val="006C3DE8"/>
    <w:rsid w:val="006C42BC"/>
    <w:rsid w:val="006C4334"/>
    <w:rsid w:val="006C44CB"/>
    <w:rsid w:val="006C45C1"/>
    <w:rsid w:val="006C4EFF"/>
    <w:rsid w:val="006C50CA"/>
    <w:rsid w:val="006C518F"/>
    <w:rsid w:val="006C53BA"/>
    <w:rsid w:val="006C55A9"/>
    <w:rsid w:val="006C5820"/>
    <w:rsid w:val="006C5A9F"/>
    <w:rsid w:val="006C5EFF"/>
    <w:rsid w:val="006C6025"/>
    <w:rsid w:val="006C6152"/>
    <w:rsid w:val="006C6AB7"/>
    <w:rsid w:val="006C6CF6"/>
    <w:rsid w:val="006C6D04"/>
    <w:rsid w:val="006C6F38"/>
    <w:rsid w:val="006C7399"/>
    <w:rsid w:val="006C7BE5"/>
    <w:rsid w:val="006C7C2B"/>
    <w:rsid w:val="006C7E5B"/>
    <w:rsid w:val="006D05CB"/>
    <w:rsid w:val="006D0857"/>
    <w:rsid w:val="006D09DE"/>
    <w:rsid w:val="006D09E5"/>
    <w:rsid w:val="006D0D31"/>
    <w:rsid w:val="006D0FE2"/>
    <w:rsid w:val="006D135A"/>
    <w:rsid w:val="006D14DE"/>
    <w:rsid w:val="006D1787"/>
    <w:rsid w:val="006D1B3A"/>
    <w:rsid w:val="006D1F93"/>
    <w:rsid w:val="006D24A7"/>
    <w:rsid w:val="006D24EA"/>
    <w:rsid w:val="006D2954"/>
    <w:rsid w:val="006D3466"/>
    <w:rsid w:val="006D3586"/>
    <w:rsid w:val="006D35BD"/>
    <w:rsid w:val="006D3989"/>
    <w:rsid w:val="006D3FA2"/>
    <w:rsid w:val="006D4044"/>
    <w:rsid w:val="006D415D"/>
    <w:rsid w:val="006D430D"/>
    <w:rsid w:val="006D44B6"/>
    <w:rsid w:val="006D4780"/>
    <w:rsid w:val="006D4C12"/>
    <w:rsid w:val="006D4E62"/>
    <w:rsid w:val="006D4FF4"/>
    <w:rsid w:val="006D5211"/>
    <w:rsid w:val="006D5554"/>
    <w:rsid w:val="006D55D7"/>
    <w:rsid w:val="006D6193"/>
    <w:rsid w:val="006D6317"/>
    <w:rsid w:val="006D6785"/>
    <w:rsid w:val="006D6BD7"/>
    <w:rsid w:val="006D7D29"/>
    <w:rsid w:val="006E0219"/>
    <w:rsid w:val="006E03F0"/>
    <w:rsid w:val="006E06E8"/>
    <w:rsid w:val="006E06F3"/>
    <w:rsid w:val="006E08EA"/>
    <w:rsid w:val="006E0E7C"/>
    <w:rsid w:val="006E1093"/>
    <w:rsid w:val="006E10E5"/>
    <w:rsid w:val="006E1DD0"/>
    <w:rsid w:val="006E1EBF"/>
    <w:rsid w:val="006E1FAB"/>
    <w:rsid w:val="006E1FE8"/>
    <w:rsid w:val="006E215A"/>
    <w:rsid w:val="006E290C"/>
    <w:rsid w:val="006E2C90"/>
    <w:rsid w:val="006E33FA"/>
    <w:rsid w:val="006E3636"/>
    <w:rsid w:val="006E3E32"/>
    <w:rsid w:val="006E3FBC"/>
    <w:rsid w:val="006E4326"/>
    <w:rsid w:val="006E461B"/>
    <w:rsid w:val="006E47F9"/>
    <w:rsid w:val="006E48A4"/>
    <w:rsid w:val="006E4A0E"/>
    <w:rsid w:val="006E4F07"/>
    <w:rsid w:val="006E51BD"/>
    <w:rsid w:val="006E56D3"/>
    <w:rsid w:val="006E593C"/>
    <w:rsid w:val="006E5F9F"/>
    <w:rsid w:val="006E608B"/>
    <w:rsid w:val="006E68B2"/>
    <w:rsid w:val="006E6CA8"/>
    <w:rsid w:val="006E6FB0"/>
    <w:rsid w:val="006E7379"/>
    <w:rsid w:val="006E7830"/>
    <w:rsid w:val="006F0075"/>
    <w:rsid w:val="006F0350"/>
    <w:rsid w:val="006F07F5"/>
    <w:rsid w:val="006F0E86"/>
    <w:rsid w:val="006F118F"/>
    <w:rsid w:val="006F1452"/>
    <w:rsid w:val="006F1B41"/>
    <w:rsid w:val="006F22B8"/>
    <w:rsid w:val="006F22E2"/>
    <w:rsid w:val="006F23DB"/>
    <w:rsid w:val="006F250C"/>
    <w:rsid w:val="006F2CD4"/>
    <w:rsid w:val="006F3021"/>
    <w:rsid w:val="006F3623"/>
    <w:rsid w:val="006F36DF"/>
    <w:rsid w:val="006F3C77"/>
    <w:rsid w:val="006F3EC6"/>
    <w:rsid w:val="006F4324"/>
    <w:rsid w:val="006F4EC9"/>
    <w:rsid w:val="006F5008"/>
    <w:rsid w:val="006F575C"/>
    <w:rsid w:val="006F5AEC"/>
    <w:rsid w:val="006F5F96"/>
    <w:rsid w:val="006F601F"/>
    <w:rsid w:val="006F633F"/>
    <w:rsid w:val="006F6AEF"/>
    <w:rsid w:val="006F6B40"/>
    <w:rsid w:val="006F6F0F"/>
    <w:rsid w:val="006F7000"/>
    <w:rsid w:val="007002C3"/>
    <w:rsid w:val="00700440"/>
    <w:rsid w:val="007007A1"/>
    <w:rsid w:val="00700DEB"/>
    <w:rsid w:val="007011BD"/>
    <w:rsid w:val="0070124C"/>
    <w:rsid w:val="007017D6"/>
    <w:rsid w:val="00701D7C"/>
    <w:rsid w:val="00702235"/>
    <w:rsid w:val="00702B59"/>
    <w:rsid w:val="00702E00"/>
    <w:rsid w:val="007032A8"/>
    <w:rsid w:val="00703C46"/>
    <w:rsid w:val="0070445D"/>
    <w:rsid w:val="00704520"/>
    <w:rsid w:val="007046FC"/>
    <w:rsid w:val="0070486E"/>
    <w:rsid w:val="00704900"/>
    <w:rsid w:val="00704C71"/>
    <w:rsid w:val="00704E21"/>
    <w:rsid w:val="00705152"/>
    <w:rsid w:val="007053DF"/>
    <w:rsid w:val="007056EE"/>
    <w:rsid w:val="007056FE"/>
    <w:rsid w:val="007057FB"/>
    <w:rsid w:val="00705862"/>
    <w:rsid w:val="00705C44"/>
    <w:rsid w:val="007062A1"/>
    <w:rsid w:val="00706671"/>
    <w:rsid w:val="00706876"/>
    <w:rsid w:val="007076A2"/>
    <w:rsid w:val="00707951"/>
    <w:rsid w:val="00710364"/>
    <w:rsid w:val="007107F6"/>
    <w:rsid w:val="00710892"/>
    <w:rsid w:val="00710B03"/>
    <w:rsid w:val="00710D6E"/>
    <w:rsid w:val="00711831"/>
    <w:rsid w:val="007118C1"/>
    <w:rsid w:val="00711B5B"/>
    <w:rsid w:val="00711D7E"/>
    <w:rsid w:val="007121C2"/>
    <w:rsid w:val="00712256"/>
    <w:rsid w:val="00712356"/>
    <w:rsid w:val="007125E6"/>
    <w:rsid w:val="0071266D"/>
    <w:rsid w:val="0071273D"/>
    <w:rsid w:val="00712B1A"/>
    <w:rsid w:val="00712B43"/>
    <w:rsid w:val="00712DD8"/>
    <w:rsid w:val="00713507"/>
    <w:rsid w:val="00713BE9"/>
    <w:rsid w:val="0071454E"/>
    <w:rsid w:val="007147EC"/>
    <w:rsid w:val="00714A3C"/>
    <w:rsid w:val="00714B1A"/>
    <w:rsid w:val="00714B2E"/>
    <w:rsid w:val="00714B9F"/>
    <w:rsid w:val="00715658"/>
    <w:rsid w:val="00715CF3"/>
    <w:rsid w:val="00715FE5"/>
    <w:rsid w:val="0071606E"/>
    <w:rsid w:val="00716C54"/>
    <w:rsid w:val="00717266"/>
    <w:rsid w:val="007178B0"/>
    <w:rsid w:val="007202F5"/>
    <w:rsid w:val="00720389"/>
    <w:rsid w:val="007203AE"/>
    <w:rsid w:val="00720C51"/>
    <w:rsid w:val="00720FBD"/>
    <w:rsid w:val="00720FD6"/>
    <w:rsid w:val="007210EC"/>
    <w:rsid w:val="00721299"/>
    <w:rsid w:val="00721AC2"/>
    <w:rsid w:val="00721F46"/>
    <w:rsid w:val="00723D46"/>
    <w:rsid w:val="00724027"/>
    <w:rsid w:val="0072415E"/>
    <w:rsid w:val="00724195"/>
    <w:rsid w:val="0072441D"/>
    <w:rsid w:val="00724A3C"/>
    <w:rsid w:val="00724BA3"/>
    <w:rsid w:val="00725631"/>
    <w:rsid w:val="00725A58"/>
    <w:rsid w:val="00725C97"/>
    <w:rsid w:val="007261F8"/>
    <w:rsid w:val="00726219"/>
    <w:rsid w:val="00726346"/>
    <w:rsid w:val="00726DB5"/>
    <w:rsid w:val="007271E0"/>
    <w:rsid w:val="0072731A"/>
    <w:rsid w:val="0072736B"/>
    <w:rsid w:val="0072785D"/>
    <w:rsid w:val="00727DBA"/>
    <w:rsid w:val="007309EB"/>
    <w:rsid w:val="00730B02"/>
    <w:rsid w:val="00730E41"/>
    <w:rsid w:val="007310AB"/>
    <w:rsid w:val="00731B03"/>
    <w:rsid w:val="00731F76"/>
    <w:rsid w:val="00732C1B"/>
    <w:rsid w:val="007332FD"/>
    <w:rsid w:val="00733711"/>
    <w:rsid w:val="0073395C"/>
    <w:rsid w:val="00733A25"/>
    <w:rsid w:val="00733EE2"/>
    <w:rsid w:val="0073458F"/>
    <w:rsid w:val="00734A12"/>
    <w:rsid w:val="0073547C"/>
    <w:rsid w:val="007358ED"/>
    <w:rsid w:val="00735984"/>
    <w:rsid w:val="00735A87"/>
    <w:rsid w:val="00735D9B"/>
    <w:rsid w:val="00735F2E"/>
    <w:rsid w:val="0073619F"/>
    <w:rsid w:val="007364CA"/>
    <w:rsid w:val="007367AC"/>
    <w:rsid w:val="00736BDD"/>
    <w:rsid w:val="00736C96"/>
    <w:rsid w:val="00736E37"/>
    <w:rsid w:val="00736E56"/>
    <w:rsid w:val="00736E96"/>
    <w:rsid w:val="00736FDC"/>
    <w:rsid w:val="00737027"/>
    <w:rsid w:val="00737450"/>
    <w:rsid w:val="00737684"/>
    <w:rsid w:val="00737814"/>
    <w:rsid w:val="00737B37"/>
    <w:rsid w:val="007401D0"/>
    <w:rsid w:val="00740705"/>
    <w:rsid w:val="00740A91"/>
    <w:rsid w:val="007427E2"/>
    <w:rsid w:val="0074291B"/>
    <w:rsid w:val="00742D00"/>
    <w:rsid w:val="0074332E"/>
    <w:rsid w:val="00743C06"/>
    <w:rsid w:val="00743E2D"/>
    <w:rsid w:val="00743FDF"/>
    <w:rsid w:val="00744BE6"/>
    <w:rsid w:val="00744E97"/>
    <w:rsid w:val="007454D2"/>
    <w:rsid w:val="007455FA"/>
    <w:rsid w:val="00745A35"/>
    <w:rsid w:val="00745B76"/>
    <w:rsid w:val="00745CAB"/>
    <w:rsid w:val="00745F3F"/>
    <w:rsid w:val="00745F9C"/>
    <w:rsid w:val="007466D5"/>
    <w:rsid w:val="0074678F"/>
    <w:rsid w:val="00746A59"/>
    <w:rsid w:val="00746B04"/>
    <w:rsid w:val="0074705D"/>
    <w:rsid w:val="00747165"/>
    <w:rsid w:val="007473EB"/>
    <w:rsid w:val="00747DC4"/>
    <w:rsid w:val="007502E1"/>
    <w:rsid w:val="00750443"/>
    <w:rsid w:val="00750E2C"/>
    <w:rsid w:val="007514AD"/>
    <w:rsid w:val="007516BE"/>
    <w:rsid w:val="007518FD"/>
    <w:rsid w:val="00751A77"/>
    <w:rsid w:val="00751D25"/>
    <w:rsid w:val="00751FA3"/>
    <w:rsid w:val="0075279D"/>
    <w:rsid w:val="00752F3D"/>
    <w:rsid w:val="00753437"/>
    <w:rsid w:val="00753539"/>
    <w:rsid w:val="00753672"/>
    <w:rsid w:val="007537D9"/>
    <w:rsid w:val="00753A48"/>
    <w:rsid w:val="007540C2"/>
    <w:rsid w:val="00754227"/>
    <w:rsid w:val="0075452B"/>
    <w:rsid w:val="007545D4"/>
    <w:rsid w:val="007547C0"/>
    <w:rsid w:val="00754D64"/>
    <w:rsid w:val="0075632D"/>
    <w:rsid w:val="0075649D"/>
    <w:rsid w:val="007572D1"/>
    <w:rsid w:val="0075734B"/>
    <w:rsid w:val="0075760D"/>
    <w:rsid w:val="00757977"/>
    <w:rsid w:val="00757F43"/>
    <w:rsid w:val="007604EE"/>
    <w:rsid w:val="00761170"/>
    <w:rsid w:val="00761A8B"/>
    <w:rsid w:val="00761C1B"/>
    <w:rsid w:val="00761CAA"/>
    <w:rsid w:val="00761DB4"/>
    <w:rsid w:val="007620C2"/>
    <w:rsid w:val="00762188"/>
    <w:rsid w:val="00762241"/>
    <w:rsid w:val="00762254"/>
    <w:rsid w:val="007622CC"/>
    <w:rsid w:val="0076279E"/>
    <w:rsid w:val="00763148"/>
    <w:rsid w:val="0076344F"/>
    <w:rsid w:val="0076422E"/>
    <w:rsid w:val="007645EE"/>
    <w:rsid w:val="00764615"/>
    <w:rsid w:val="00764E11"/>
    <w:rsid w:val="00764EC7"/>
    <w:rsid w:val="00764F0D"/>
    <w:rsid w:val="00764F80"/>
    <w:rsid w:val="00765066"/>
    <w:rsid w:val="0076514C"/>
    <w:rsid w:val="00765254"/>
    <w:rsid w:val="00765269"/>
    <w:rsid w:val="007653F3"/>
    <w:rsid w:val="0076546B"/>
    <w:rsid w:val="007657E9"/>
    <w:rsid w:val="0076682C"/>
    <w:rsid w:val="00766973"/>
    <w:rsid w:val="00766A6E"/>
    <w:rsid w:val="00766D92"/>
    <w:rsid w:val="0076755D"/>
    <w:rsid w:val="0076760E"/>
    <w:rsid w:val="00767906"/>
    <w:rsid w:val="00767F02"/>
    <w:rsid w:val="00767F54"/>
    <w:rsid w:val="00767FBC"/>
    <w:rsid w:val="007702E0"/>
    <w:rsid w:val="007702FD"/>
    <w:rsid w:val="007707A6"/>
    <w:rsid w:val="0077092B"/>
    <w:rsid w:val="00770B37"/>
    <w:rsid w:val="0077141E"/>
    <w:rsid w:val="00771726"/>
    <w:rsid w:val="007717B8"/>
    <w:rsid w:val="0077191C"/>
    <w:rsid w:val="00771C38"/>
    <w:rsid w:val="00771C66"/>
    <w:rsid w:val="00771C7A"/>
    <w:rsid w:val="00771EE5"/>
    <w:rsid w:val="0077222F"/>
    <w:rsid w:val="007724DD"/>
    <w:rsid w:val="00772A9A"/>
    <w:rsid w:val="00773192"/>
    <w:rsid w:val="007733C8"/>
    <w:rsid w:val="0077341D"/>
    <w:rsid w:val="00773914"/>
    <w:rsid w:val="00773A02"/>
    <w:rsid w:val="00773DB8"/>
    <w:rsid w:val="00774E24"/>
    <w:rsid w:val="00774EBD"/>
    <w:rsid w:val="00775378"/>
    <w:rsid w:val="00775E3B"/>
    <w:rsid w:val="007762E3"/>
    <w:rsid w:val="0077633A"/>
    <w:rsid w:val="00776B92"/>
    <w:rsid w:val="00776D27"/>
    <w:rsid w:val="00777318"/>
    <w:rsid w:val="00777B82"/>
    <w:rsid w:val="00777DA2"/>
    <w:rsid w:val="00777F48"/>
    <w:rsid w:val="00780172"/>
    <w:rsid w:val="007802D7"/>
    <w:rsid w:val="00781019"/>
    <w:rsid w:val="007810E2"/>
    <w:rsid w:val="00781148"/>
    <w:rsid w:val="007812E0"/>
    <w:rsid w:val="00781770"/>
    <w:rsid w:val="0078183E"/>
    <w:rsid w:val="00781DF4"/>
    <w:rsid w:val="00781F40"/>
    <w:rsid w:val="0078243C"/>
    <w:rsid w:val="00782C6B"/>
    <w:rsid w:val="00783100"/>
    <w:rsid w:val="00783D1C"/>
    <w:rsid w:val="00783D37"/>
    <w:rsid w:val="00783EAD"/>
    <w:rsid w:val="00785314"/>
    <w:rsid w:val="0078542F"/>
    <w:rsid w:val="0078575C"/>
    <w:rsid w:val="00785DB0"/>
    <w:rsid w:val="00786006"/>
    <w:rsid w:val="007861C6"/>
    <w:rsid w:val="007863F1"/>
    <w:rsid w:val="0078662D"/>
    <w:rsid w:val="00786819"/>
    <w:rsid w:val="00786C2A"/>
    <w:rsid w:val="00787068"/>
    <w:rsid w:val="00787202"/>
    <w:rsid w:val="0078789F"/>
    <w:rsid w:val="0078790E"/>
    <w:rsid w:val="00787B9F"/>
    <w:rsid w:val="00790F99"/>
    <w:rsid w:val="00791ED8"/>
    <w:rsid w:val="00791F02"/>
    <w:rsid w:val="007920DE"/>
    <w:rsid w:val="007922F5"/>
    <w:rsid w:val="00792344"/>
    <w:rsid w:val="0079274D"/>
    <w:rsid w:val="007930E0"/>
    <w:rsid w:val="00794347"/>
    <w:rsid w:val="00794627"/>
    <w:rsid w:val="00794AFA"/>
    <w:rsid w:val="00794E1C"/>
    <w:rsid w:val="007956AC"/>
    <w:rsid w:val="007956DD"/>
    <w:rsid w:val="00795AB3"/>
    <w:rsid w:val="00795D21"/>
    <w:rsid w:val="00796060"/>
    <w:rsid w:val="00796086"/>
    <w:rsid w:val="0079665B"/>
    <w:rsid w:val="00796A63"/>
    <w:rsid w:val="00796EC1"/>
    <w:rsid w:val="007973E9"/>
    <w:rsid w:val="00797668"/>
    <w:rsid w:val="00797BB9"/>
    <w:rsid w:val="00797DB3"/>
    <w:rsid w:val="007A0149"/>
    <w:rsid w:val="007A0963"/>
    <w:rsid w:val="007A0CF5"/>
    <w:rsid w:val="007A160D"/>
    <w:rsid w:val="007A2030"/>
    <w:rsid w:val="007A2230"/>
    <w:rsid w:val="007A25EC"/>
    <w:rsid w:val="007A2AC6"/>
    <w:rsid w:val="007A2C1B"/>
    <w:rsid w:val="007A327D"/>
    <w:rsid w:val="007A3438"/>
    <w:rsid w:val="007A34DF"/>
    <w:rsid w:val="007A353E"/>
    <w:rsid w:val="007A3969"/>
    <w:rsid w:val="007A3D0C"/>
    <w:rsid w:val="007A3E25"/>
    <w:rsid w:val="007A3FFB"/>
    <w:rsid w:val="007A46F5"/>
    <w:rsid w:val="007A49AA"/>
    <w:rsid w:val="007A5323"/>
    <w:rsid w:val="007A5818"/>
    <w:rsid w:val="007A5D72"/>
    <w:rsid w:val="007A64AC"/>
    <w:rsid w:val="007A7A48"/>
    <w:rsid w:val="007A7A6C"/>
    <w:rsid w:val="007B079B"/>
    <w:rsid w:val="007B0901"/>
    <w:rsid w:val="007B0A64"/>
    <w:rsid w:val="007B0F98"/>
    <w:rsid w:val="007B1352"/>
    <w:rsid w:val="007B1686"/>
    <w:rsid w:val="007B1A31"/>
    <w:rsid w:val="007B261C"/>
    <w:rsid w:val="007B296B"/>
    <w:rsid w:val="007B2B0A"/>
    <w:rsid w:val="007B2C0D"/>
    <w:rsid w:val="007B342A"/>
    <w:rsid w:val="007B3933"/>
    <w:rsid w:val="007B3943"/>
    <w:rsid w:val="007B3F27"/>
    <w:rsid w:val="007B441E"/>
    <w:rsid w:val="007B4A03"/>
    <w:rsid w:val="007B50A1"/>
    <w:rsid w:val="007B50B9"/>
    <w:rsid w:val="007B5189"/>
    <w:rsid w:val="007B53BD"/>
    <w:rsid w:val="007B5623"/>
    <w:rsid w:val="007B594F"/>
    <w:rsid w:val="007B61C2"/>
    <w:rsid w:val="007B68B6"/>
    <w:rsid w:val="007B6BAA"/>
    <w:rsid w:val="007B7045"/>
    <w:rsid w:val="007B7170"/>
    <w:rsid w:val="007B721F"/>
    <w:rsid w:val="007B73A8"/>
    <w:rsid w:val="007C03C2"/>
    <w:rsid w:val="007C0531"/>
    <w:rsid w:val="007C058D"/>
    <w:rsid w:val="007C0630"/>
    <w:rsid w:val="007C0A5D"/>
    <w:rsid w:val="007C0B48"/>
    <w:rsid w:val="007C1308"/>
    <w:rsid w:val="007C1482"/>
    <w:rsid w:val="007C16C7"/>
    <w:rsid w:val="007C1BF4"/>
    <w:rsid w:val="007C22A5"/>
    <w:rsid w:val="007C2689"/>
    <w:rsid w:val="007C2B88"/>
    <w:rsid w:val="007C30CC"/>
    <w:rsid w:val="007C338D"/>
    <w:rsid w:val="007C3397"/>
    <w:rsid w:val="007C3511"/>
    <w:rsid w:val="007C402F"/>
    <w:rsid w:val="007C4E6B"/>
    <w:rsid w:val="007C5C67"/>
    <w:rsid w:val="007C5D6F"/>
    <w:rsid w:val="007C5F31"/>
    <w:rsid w:val="007C6088"/>
    <w:rsid w:val="007C61EE"/>
    <w:rsid w:val="007C62DD"/>
    <w:rsid w:val="007C728E"/>
    <w:rsid w:val="007C7538"/>
    <w:rsid w:val="007C7ACB"/>
    <w:rsid w:val="007C7EB0"/>
    <w:rsid w:val="007D017B"/>
    <w:rsid w:val="007D042D"/>
    <w:rsid w:val="007D0826"/>
    <w:rsid w:val="007D08B5"/>
    <w:rsid w:val="007D0929"/>
    <w:rsid w:val="007D0FCB"/>
    <w:rsid w:val="007D1331"/>
    <w:rsid w:val="007D147C"/>
    <w:rsid w:val="007D186C"/>
    <w:rsid w:val="007D222B"/>
    <w:rsid w:val="007D2A65"/>
    <w:rsid w:val="007D2B1C"/>
    <w:rsid w:val="007D2DFF"/>
    <w:rsid w:val="007D3742"/>
    <w:rsid w:val="007D4083"/>
    <w:rsid w:val="007D445D"/>
    <w:rsid w:val="007D4675"/>
    <w:rsid w:val="007D4A00"/>
    <w:rsid w:val="007D4E62"/>
    <w:rsid w:val="007D4F78"/>
    <w:rsid w:val="007D4FB0"/>
    <w:rsid w:val="007D520D"/>
    <w:rsid w:val="007D5734"/>
    <w:rsid w:val="007D5D1D"/>
    <w:rsid w:val="007D61C1"/>
    <w:rsid w:val="007D6627"/>
    <w:rsid w:val="007D6A06"/>
    <w:rsid w:val="007D7661"/>
    <w:rsid w:val="007D7842"/>
    <w:rsid w:val="007D78D1"/>
    <w:rsid w:val="007D79DC"/>
    <w:rsid w:val="007D7ECA"/>
    <w:rsid w:val="007D7FC1"/>
    <w:rsid w:val="007E0560"/>
    <w:rsid w:val="007E0BCB"/>
    <w:rsid w:val="007E0C53"/>
    <w:rsid w:val="007E0CCB"/>
    <w:rsid w:val="007E1FBE"/>
    <w:rsid w:val="007E2198"/>
    <w:rsid w:val="007E25AB"/>
    <w:rsid w:val="007E25D5"/>
    <w:rsid w:val="007E2626"/>
    <w:rsid w:val="007E2955"/>
    <w:rsid w:val="007E2A29"/>
    <w:rsid w:val="007E3084"/>
    <w:rsid w:val="007E30EB"/>
    <w:rsid w:val="007E34E2"/>
    <w:rsid w:val="007E37A8"/>
    <w:rsid w:val="007E3B71"/>
    <w:rsid w:val="007E3CCC"/>
    <w:rsid w:val="007E40AD"/>
    <w:rsid w:val="007E46B4"/>
    <w:rsid w:val="007E4877"/>
    <w:rsid w:val="007E5285"/>
    <w:rsid w:val="007E55C6"/>
    <w:rsid w:val="007E5874"/>
    <w:rsid w:val="007E6010"/>
    <w:rsid w:val="007E6128"/>
    <w:rsid w:val="007E695B"/>
    <w:rsid w:val="007E6E80"/>
    <w:rsid w:val="007E6E97"/>
    <w:rsid w:val="007E7244"/>
    <w:rsid w:val="007E7A8B"/>
    <w:rsid w:val="007E7B00"/>
    <w:rsid w:val="007F0413"/>
    <w:rsid w:val="007F0745"/>
    <w:rsid w:val="007F0B02"/>
    <w:rsid w:val="007F12D0"/>
    <w:rsid w:val="007F1366"/>
    <w:rsid w:val="007F1391"/>
    <w:rsid w:val="007F1B13"/>
    <w:rsid w:val="007F1FB2"/>
    <w:rsid w:val="007F2095"/>
    <w:rsid w:val="007F26E7"/>
    <w:rsid w:val="007F298F"/>
    <w:rsid w:val="007F3073"/>
    <w:rsid w:val="007F342F"/>
    <w:rsid w:val="007F34BB"/>
    <w:rsid w:val="007F4583"/>
    <w:rsid w:val="007F4B0C"/>
    <w:rsid w:val="007F5A13"/>
    <w:rsid w:val="007F5D5C"/>
    <w:rsid w:val="007F5F1A"/>
    <w:rsid w:val="007F67F7"/>
    <w:rsid w:val="007F6A3A"/>
    <w:rsid w:val="007F6A83"/>
    <w:rsid w:val="007F6D43"/>
    <w:rsid w:val="007F6ED9"/>
    <w:rsid w:val="007F73DD"/>
    <w:rsid w:val="007F7C6E"/>
    <w:rsid w:val="007F7CC2"/>
    <w:rsid w:val="007F7CC4"/>
    <w:rsid w:val="007F7CEF"/>
    <w:rsid w:val="00800042"/>
    <w:rsid w:val="00800527"/>
    <w:rsid w:val="00800967"/>
    <w:rsid w:val="00800DE4"/>
    <w:rsid w:val="00801191"/>
    <w:rsid w:val="008012A1"/>
    <w:rsid w:val="00801913"/>
    <w:rsid w:val="00801B4B"/>
    <w:rsid w:val="0080267A"/>
    <w:rsid w:val="00802CB7"/>
    <w:rsid w:val="00802F9D"/>
    <w:rsid w:val="0080360A"/>
    <w:rsid w:val="00803936"/>
    <w:rsid w:val="00803B71"/>
    <w:rsid w:val="00803F61"/>
    <w:rsid w:val="00804083"/>
    <w:rsid w:val="008040C1"/>
    <w:rsid w:val="008041CA"/>
    <w:rsid w:val="008048FA"/>
    <w:rsid w:val="00804929"/>
    <w:rsid w:val="008059C2"/>
    <w:rsid w:val="00805A4F"/>
    <w:rsid w:val="00805B8C"/>
    <w:rsid w:val="00805E9C"/>
    <w:rsid w:val="00806054"/>
    <w:rsid w:val="00806133"/>
    <w:rsid w:val="00806393"/>
    <w:rsid w:val="008064A7"/>
    <w:rsid w:val="008066F5"/>
    <w:rsid w:val="008067DC"/>
    <w:rsid w:val="00806C01"/>
    <w:rsid w:val="008070B4"/>
    <w:rsid w:val="0080779F"/>
    <w:rsid w:val="00807CAB"/>
    <w:rsid w:val="0081010E"/>
    <w:rsid w:val="008106A4"/>
    <w:rsid w:val="00810DC5"/>
    <w:rsid w:val="00811117"/>
    <w:rsid w:val="008113D3"/>
    <w:rsid w:val="0081147D"/>
    <w:rsid w:val="0081155E"/>
    <w:rsid w:val="008117B3"/>
    <w:rsid w:val="008117F3"/>
    <w:rsid w:val="00811C64"/>
    <w:rsid w:val="00811F3B"/>
    <w:rsid w:val="00812B3D"/>
    <w:rsid w:val="00813983"/>
    <w:rsid w:val="00813C3F"/>
    <w:rsid w:val="008145F3"/>
    <w:rsid w:val="008151FA"/>
    <w:rsid w:val="008152BE"/>
    <w:rsid w:val="00815364"/>
    <w:rsid w:val="008155FE"/>
    <w:rsid w:val="008156E9"/>
    <w:rsid w:val="00815893"/>
    <w:rsid w:val="00815BB2"/>
    <w:rsid w:val="00815C6F"/>
    <w:rsid w:val="0081657D"/>
    <w:rsid w:val="008172BD"/>
    <w:rsid w:val="00817F20"/>
    <w:rsid w:val="008204BA"/>
    <w:rsid w:val="00820553"/>
    <w:rsid w:val="008206CA"/>
    <w:rsid w:val="00820845"/>
    <w:rsid w:val="00820A70"/>
    <w:rsid w:val="00820B48"/>
    <w:rsid w:val="00820D38"/>
    <w:rsid w:val="00820E39"/>
    <w:rsid w:val="0082123C"/>
    <w:rsid w:val="00821334"/>
    <w:rsid w:val="0082273C"/>
    <w:rsid w:val="00822A16"/>
    <w:rsid w:val="00822A35"/>
    <w:rsid w:val="00822B76"/>
    <w:rsid w:val="00822BE7"/>
    <w:rsid w:val="00822BFD"/>
    <w:rsid w:val="00822F48"/>
    <w:rsid w:val="00822F9A"/>
    <w:rsid w:val="008231A0"/>
    <w:rsid w:val="0082372B"/>
    <w:rsid w:val="00823BAD"/>
    <w:rsid w:val="00823D85"/>
    <w:rsid w:val="00823DE0"/>
    <w:rsid w:val="00823F49"/>
    <w:rsid w:val="00824B53"/>
    <w:rsid w:val="00824D54"/>
    <w:rsid w:val="00824F59"/>
    <w:rsid w:val="00825977"/>
    <w:rsid w:val="00825B05"/>
    <w:rsid w:val="00825D79"/>
    <w:rsid w:val="00825F42"/>
    <w:rsid w:val="00826428"/>
    <w:rsid w:val="008266DB"/>
    <w:rsid w:val="00826B2B"/>
    <w:rsid w:val="00826B90"/>
    <w:rsid w:val="00826E28"/>
    <w:rsid w:val="00826E95"/>
    <w:rsid w:val="00826FB2"/>
    <w:rsid w:val="0082710D"/>
    <w:rsid w:val="00827719"/>
    <w:rsid w:val="00827BEA"/>
    <w:rsid w:val="00827DDF"/>
    <w:rsid w:val="00827E20"/>
    <w:rsid w:val="00827EF0"/>
    <w:rsid w:val="008302F1"/>
    <w:rsid w:val="0083045B"/>
    <w:rsid w:val="00830800"/>
    <w:rsid w:val="008309E3"/>
    <w:rsid w:val="00830A21"/>
    <w:rsid w:val="00830D16"/>
    <w:rsid w:val="00831204"/>
    <w:rsid w:val="008316B0"/>
    <w:rsid w:val="00831A25"/>
    <w:rsid w:val="008323A1"/>
    <w:rsid w:val="008324A9"/>
    <w:rsid w:val="00832C34"/>
    <w:rsid w:val="00832FDF"/>
    <w:rsid w:val="00833003"/>
    <w:rsid w:val="008331A9"/>
    <w:rsid w:val="008332E4"/>
    <w:rsid w:val="0083352A"/>
    <w:rsid w:val="008336AE"/>
    <w:rsid w:val="008338A3"/>
    <w:rsid w:val="008339CA"/>
    <w:rsid w:val="00834296"/>
    <w:rsid w:val="00834BAF"/>
    <w:rsid w:val="0083519F"/>
    <w:rsid w:val="008352FD"/>
    <w:rsid w:val="00835454"/>
    <w:rsid w:val="0083555D"/>
    <w:rsid w:val="00835F6B"/>
    <w:rsid w:val="008360E0"/>
    <w:rsid w:val="00836720"/>
    <w:rsid w:val="008368F0"/>
    <w:rsid w:val="00836C3D"/>
    <w:rsid w:val="00836F9F"/>
    <w:rsid w:val="008372DA"/>
    <w:rsid w:val="008375CE"/>
    <w:rsid w:val="00837DE7"/>
    <w:rsid w:val="008402CF"/>
    <w:rsid w:val="0084079C"/>
    <w:rsid w:val="00840917"/>
    <w:rsid w:val="00840CBB"/>
    <w:rsid w:val="00840EE4"/>
    <w:rsid w:val="00841459"/>
    <w:rsid w:val="00841941"/>
    <w:rsid w:val="00841C55"/>
    <w:rsid w:val="00842074"/>
    <w:rsid w:val="00842C75"/>
    <w:rsid w:val="0084314A"/>
    <w:rsid w:val="0084448F"/>
    <w:rsid w:val="00844946"/>
    <w:rsid w:val="00844A2E"/>
    <w:rsid w:val="00844C7B"/>
    <w:rsid w:val="00844D36"/>
    <w:rsid w:val="0084540A"/>
    <w:rsid w:val="00845B24"/>
    <w:rsid w:val="00845B66"/>
    <w:rsid w:val="00845EFF"/>
    <w:rsid w:val="008461EC"/>
    <w:rsid w:val="008462C8"/>
    <w:rsid w:val="008465E8"/>
    <w:rsid w:val="00846A99"/>
    <w:rsid w:val="00846C21"/>
    <w:rsid w:val="008475A4"/>
    <w:rsid w:val="00847F84"/>
    <w:rsid w:val="0085019C"/>
    <w:rsid w:val="008505DD"/>
    <w:rsid w:val="008506FB"/>
    <w:rsid w:val="00850A49"/>
    <w:rsid w:val="0085161B"/>
    <w:rsid w:val="00851795"/>
    <w:rsid w:val="00851A93"/>
    <w:rsid w:val="008526A8"/>
    <w:rsid w:val="008527D5"/>
    <w:rsid w:val="008527F1"/>
    <w:rsid w:val="00852A46"/>
    <w:rsid w:val="008532C9"/>
    <w:rsid w:val="00853430"/>
    <w:rsid w:val="008537CE"/>
    <w:rsid w:val="00853889"/>
    <w:rsid w:val="00853903"/>
    <w:rsid w:val="00853B43"/>
    <w:rsid w:val="00853BD6"/>
    <w:rsid w:val="00853C3B"/>
    <w:rsid w:val="00853F8E"/>
    <w:rsid w:val="00853FC4"/>
    <w:rsid w:val="00854578"/>
    <w:rsid w:val="00855176"/>
    <w:rsid w:val="008551B5"/>
    <w:rsid w:val="0085520F"/>
    <w:rsid w:val="008552F3"/>
    <w:rsid w:val="00855976"/>
    <w:rsid w:val="00855B69"/>
    <w:rsid w:val="008561F5"/>
    <w:rsid w:val="00856987"/>
    <w:rsid w:val="00857381"/>
    <w:rsid w:val="008577B6"/>
    <w:rsid w:val="008600E0"/>
    <w:rsid w:val="00860817"/>
    <w:rsid w:val="0086089B"/>
    <w:rsid w:val="008610A2"/>
    <w:rsid w:val="00862836"/>
    <w:rsid w:val="0086284B"/>
    <w:rsid w:val="00862C11"/>
    <w:rsid w:val="00862F23"/>
    <w:rsid w:val="00863218"/>
    <w:rsid w:val="00863414"/>
    <w:rsid w:val="008641CA"/>
    <w:rsid w:val="008646A5"/>
    <w:rsid w:val="00864987"/>
    <w:rsid w:val="00864C2D"/>
    <w:rsid w:val="00865027"/>
    <w:rsid w:val="00865628"/>
    <w:rsid w:val="008658E9"/>
    <w:rsid w:val="008662AD"/>
    <w:rsid w:val="008666AF"/>
    <w:rsid w:val="008672A2"/>
    <w:rsid w:val="008700D6"/>
    <w:rsid w:val="00870157"/>
    <w:rsid w:val="00870580"/>
    <w:rsid w:val="008706FF"/>
    <w:rsid w:val="00870936"/>
    <w:rsid w:val="00870A13"/>
    <w:rsid w:val="00870B30"/>
    <w:rsid w:val="0087115C"/>
    <w:rsid w:val="0087120A"/>
    <w:rsid w:val="00872365"/>
    <w:rsid w:val="008725EA"/>
    <w:rsid w:val="00872DB6"/>
    <w:rsid w:val="00872E0F"/>
    <w:rsid w:val="00872F56"/>
    <w:rsid w:val="00872FC2"/>
    <w:rsid w:val="008731DB"/>
    <w:rsid w:val="0087356F"/>
    <w:rsid w:val="0087380E"/>
    <w:rsid w:val="00873AF0"/>
    <w:rsid w:val="00873D42"/>
    <w:rsid w:val="00873D4F"/>
    <w:rsid w:val="00873FB6"/>
    <w:rsid w:val="008742B6"/>
    <w:rsid w:val="008748D7"/>
    <w:rsid w:val="00874BA9"/>
    <w:rsid w:val="00874DF7"/>
    <w:rsid w:val="008755EE"/>
    <w:rsid w:val="008759CC"/>
    <w:rsid w:val="00875B3E"/>
    <w:rsid w:val="00875F81"/>
    <w:rsid w:val="008760E2"/>
    <w:rsid w:val="00876BE2"/>
    <w:rsid w:val="00876D4A"/>
    <w:rsid w:val="00876F98"/>
    <w:rsid w:val="008770C5"/>
    <w:rsid w:val="0087734F"/>
    <w:rsid w:val="008778EB"/>
    <w:rsid w:val="00877BE6"/>
    <w:rsid w:val="00877C12"/>
    <w:rsid w:val="008802A9"/>
    <w:rsid w:val="008805EC"/>
    <w:rsid w:val="00880823"/>
    <w:rsid w:val="00880A15"/>
    <w:rsid w:val="00880BBE"/>
    <w:rsid w:val="00880C55"/>
    <w:rsid w:val="00880E1A"/>
    <w:rsid w:val="00882615"/>
    <w:rsid w:val="00882830"/>
    <w:rsid w:val="00882909"/>
    <w:rsid w:val="00882D4D"/>
    <w:rsid w:val="00883198"/>
    <w:rsid w:val="00883234"/>
    <w:rsid w:val="00883565"/>
    <w:rsid w:val="00883606"/>
    <w:rsid w:val="0088397A"/>
    <w:rsid w:val="00883AF0"/>
    <w:rsid w:val="00883F69"/>
    <w:rsid w:val="00883F83"/>
    <w:rsid w:val="00884182"/>
    <w:rsid w:val="0088437B"/>
    <w:rsid w:val="008848A7"/>
    <w:rsid w:val="00884A26"/>
    <w:rsid w:val="00884B2C"/>
    <w:rsid w:val="00884CF8"/>
    <w:rsid w:val="00885B40"/>
    <w:rsid w:val="00885B74"/>
    <w:rsid w:val="00886158"/>
    <w:rsid w:val="008863FD"/>
    <w:rsid w:val="00886557"/>
    <w:rsid w:val="008865C8"/>
    <w:rsid w:val="00886998"/>
    <w:rsid w:val="00886B1C"/>
    <w:rsid w:val="00886ED3"/>
    <w:rsid w:val="00887131"/>
    <w:rsid w:val="00887A61"/>
    <w:rsid w:val="00890016"/>
    <w:rsid w:val="00890804"/>
    <w:rsid w:val="00890D86"/>
    <w:rsid w:val="00890EC9"/>
    <w:rsid w:val="00890F64"/>
    <w:rsid w:val="008910AC"/>
    <w:rsid w:val="00891400"/>
    <w:rsid w:val="00891438"/>
    <w:rsid w:val="008919B2"/>
    <w:rsid w:val="00891DAD"/>
    <w:rsid w:val="00892382"/>
    <w:rsid w:val="00892882"/>
    <w:rsid w:val="0089292F"/>
    <w:rsid w:val="00892F99"/>
    <w:rsid w:val="00893381"/>
    <w:rsid w:val="00893779"/>
    <w:rsid w:val="00893CDC"/>
    <w:rsid w:val="008942F5"/>
    <w:rsid w:val="00894418"/>
    <w:rsid w:val="00894812"/>
    <w:rsid w:val="00894B50"/>
    <w:rsid w:val="00894BBE"/>
    <w:rsid w:val="00896197"/>
    <w:rsid w:val="008961F6"/>
    <w:rsid w:val="00896A1C"/>
    <w:rsid w:val="008970E6"/>
    <w:rsid w:val="00897AEC"/>
    <w:rsid w:val="00897EF8"/>
    <w:rsid w:val="00897F65"/>
    <w:rsid w:val="008A01CF"/>
    <w:rsid w:val="008A06B0"/>
    <w:rsid w:val="008A0703"/>
    <w:rsid w:val="008A1191"/>
    <w:rsid w:val="008A13FD"/>
    <w:rsid w:val="008A152C"/>
    <w:rsid w:val="008A15A2"/>
    <w:rsid w:val="008A19CC"/>
    <w:rsid w:val="008A1FD0"/>
    <w:rsid w:val="008A2236"/>
    <w:rsid w:val="008A2265"/>
    <w:rsid w:val="008A254E"/>
    <w:rsid w:val="008A265D"/>
    <w:rsid w:val="008A2712"/>
    <w:rsid w:val="008A2BBE"/>
    <w:rsid w:val="008A2E5E"/>
    <w:rsid w:val="008A3054"/>
    <w:rsid w:val="008A336F"/>
    <w:rsid w:val="008A3688"/>
    <w:rsid w:val="008A3790"/>
    <w:rsid w:val="008A3BD8"/>
    <w:rsid w:val="008A3EF9"/>
    <w:rsid w:val="008A44C7"/>
    <w:rsid w:val="008A55AC"/>
    <w:rsid w:val="008A59C0"/>
    <w:rsid w:val="008A6109"/>
    <w:rsid w:val="008A6676"/>
    <w:rsid w:val="008A677C"/>
    <w:rsid w:val="008A69AF"/>
    <w:rsid w:val="008A6B73"/>
    <w:rsid w:val="008A6DCC"/>
    <w:rsid w:val="008A6EF1"/>
    <w:rsid w:val="008A7078"/>
    <w:rsid w:val="008A7B69"/>
    <w:rsid w:val="008B0641"/>
    <w:rsid w:val="008B0A35"/>
    <w:rsid w:val="008B104C"/>
    <w:rsid w:val="008B1299"/>
    <w:rsid w:val="008B1FBC"/>
    <w:rsid w:val="008B1FF6"/>
    <w:rsid w:val="008B2077"/>
    <w:rsid w:val="008B208B"/>
    <w:rsid w:val="008B2368"/>
    <w:rsid w:val="008B343D"/>
    <w:rsid w:val="008B3961"/>
    <w:rsid w:val="008B39B7"/>
    <w:rsid w:val="008B43C0"/>
    <w:rsid w:val="008B4732"/>
    <w:rsid w:val="008B4C34"/>
    <w:rsid w:val="008B4F75"/>
    <w:rsid w:val="008B5005"/>
    <w:rsid w:val="008B5669"/>
    <w:rsid w:val="008B6323"/>
    <w:rsid w:val="008B6480"/>
    <w:rsid w:val="008B6610"/>
    <w:rsid w:val="008B6A27"/>
    <w:rsid w:val="008B6E36"/>
    <w:rsid w:val="008B7050"/>
    <w:rsid w:val="008B71C7"/>
    <w:rsid w:val="008B7359"/>
    <w:rsid w:val="008B767F"/>
    <w:rsid w:val="008B7765"/>
    <w:rsid w:val="008B7D51"/>
    <w:rsid w:val="008C132F"/>
    <w:rsid w:val="008C1B66"/>
    <w:rsid w:val="008C2079"/>
    <w:rsid w:val="008C233D"/>
    <w:rsid w:val="008C28B7"/>
    <w:rsid w:val="008C2EC9"/>
    <w:rsid w:val="008C2F0C"/>
    <w:rsid w:val="008C3129"/>
    <w:rsid w:val="008C337B"/>
    <w:rsid w:val="008C34E9"/>
    <w:rsid w:val="008C3591"/>
    <w:rsid w:val="008C3692"/>
    <w:rsid w:val="008C3842"/>
    <w:rsid w:val="008C385B"/>
    <w:rsid w:val="008C38B0"/>
    <w:rsid w:val="008C3B73"/>
    <w:rsid w:val="008C434D"/>
    <w:rsid w:val="008C44E9"/>
    <w:rsid w:val="008C49CB"/>
    <w:rsid w:val="008C5211"/>
    <w:rsid w:val="008C53BD"/>
    <w:rsid w:val="008C57C0"/>
    <w:rsid w:val="008C5F0C"/>
    <w:rsid w:val="008C6169"/>
    <w:rsid w:val="008C671C"/>
    <w:rsid w:val="008C6767"/>
    <w:rsid w:val="008C695A"/>
    <w:rsid w:val="008C697E"/>
    <w:rsid w:val="008C6AFF"/>
    <w:rsid w:val="008C6C73"/>
    <w:rsid w:val="008C7501"/>
    <w:rsid w:val="008C7699"/>
    <w:rsid w:val="008C79F7"/>
    <w:rsid w:val="008C7A1D"/>
    <w:rsid w:val="008C7B78"/>
    <w:rsid w:val="008C7C33"/>
    <w:rsid w:val="008C7FE9"/>
    <w:rsid w:val="008D02C7"/>
    <w:rsid w:val="008D0AC3"/>
    <w:rsid w:val="008D104C"/>
    <w:rsid w:val="008D1058"/>
    <w:rsid w:val="008D118B"/>
    <w:rsid w:val="008D1BE7"/>
    <w:rsid w:val="008D1C11"/>
    <w:rsid w:val="008D1CAB"/>
    <w:rsid w:val="008D1FFB"/>
    <w:rsid w:val="008D2230"/>
    <w:rsid w:val="008D2543"/>
    <w:rsid w:val="008D25E9"/>
    <w:rsid w:val="008D35CB"/>
    <w:rsid w:val="008D4419"/>
    <w:rsid w:val="008D4540"/>
    <w:rsid w:val="008D4639"/>
    <w:rsid w:val="008D49BE"/>
    <w:rsid w:val="008D4CAE"/>
    <w:rsid w:val="008D4F24"/>
    <w:rsid w:val="008D5116"/>
    <w:rsid w:val="008D522C"/>
    <w:rsid w:val="008D54D5"/>
    <w:rsid w:val="008D58A7"/>
    <w:rsid w:val="008D5A70"/>
    <w:rsid w:val="008D645F"/>
    <w:rsid w:val="008D6AB3"/>
    <w:rsid w:val="008D7097"/>
    <w:rsid w:val="008D7272"/>
    <w:rsid w:val="008E049E"/>
    <w:rsid w:val="008E0813"/>
    <w:rsid w:val="008E0B99"/>
    <w:rsid w:val="008E152D"/>
    <w:rsid w:val="008E17DE"/>
    <w:rsid w:val="008E1A03"/>
    <w:rsid w:val="008E1EA0"/>
    <w:rsid w:val="008E2059"/>
    <w:rsid w:val="008E27A7"/>
    <w:rsid w:val="008E29AC"/>
    <w:rsid w:val="008E2ADB"/>
    <w:rsid w:val="008E2F2E"/>
    <w:rsid w:val="008E2FC6"/>
    <w:rsid w:val="008E3541"/>
    <w:rsid w:val="008E37C9"/>
    <w:rsid w:val="008E44D5"/>
    <w:rsid w:val="008E4750"/>
    <w:rsid w:val="008E49BB"/>
    <w:rsid w:val="008E50D4"/>
    <w:rsid w:val="008E535D"/>
    <w:rsid w:val="008E55E2"/>
    <w:rsid w:val="008E567F"/>
    <w:rsid w:val="008E57E3"/>
    <w:rsid w:val="008E6225"/>
    <w:rsid w:val="008E6233"/>
    <w:rsid w:val="008E64D9"/>
    <w:rsid w:val="008E6A60"/>
    <w:rsid w:val="008E6C9A"/>
    <w:rsid w:val="008E6F9B"/>
    <w:rsid w:val="008E718F"/>
    <w:rsid w:val="008E778A"/>
    <w:rsid w:val="008E7910"/>
    <w:rsid w:val="008E7D38"/>
    <w:rsid w:val="008E7EAE"/>
    <w:rsid w:val="008E7FCE"/>
    <w:rsid w:val="008F039E"/>
    <w:rsid w:val="008F0F8A"/>
    <w:rsid w:val="008F145D"/>
    <w:rsid w:val="008F1BF7"/>
    <w:rsid w:val="008F23D5"/>
    <w:rsid w:val="008F2F72"/>
    <w:rsid w:val="008F333F"/>
    <w:rsid w:val="008F35DC"/>
    <w:rsid w:val="008F3D5A"/>
    <w:rsid w:val="008F4288"/>
    <w:rsid w:val="008F430D"/>
    <w:rsid w:val="008F4321"/>
    <w:rsid w:val="008F4BE1"/>
    <w:rsid w:val="008F5035"/>
    <w:rsid w:val="008F506E"/>
    <w:rsid w:val="008F5575"/>
    <w:rsid w:val="008F58F0"/>
    <w:rsid w:val="008F5EAE"/>
    <w:rsid w:val="008F5F3A"/>
    <w:rsid w:val="008F60E0"/>
    <w:rsid w:val="008F64C2"/>
    <w:rsid w:val="008F69FA"/>
    <w:rsid w:val="008F6B5A"/>
    <w:rsid w:val="008F6EFD"/>
    <w:rsid w:val="008F7836"/>
    <w:rsid w:val="008F78C3"/>
    <w:rsid w:val="008F7A8C"/>
    <w:rsid w:val="00900195"/>
    <w:rsid w:val="009007E5"/>
    <w:rsid w:val="00900810"/>
    <w:rsid w:val="00900816"/>
    <w:rsid w:val="0090089A"/>
    <w:rsid w:val="00900CF5"/>
    <w:rsid w:val="00901A5E"/>
    <w:rsid w:val="00901DFA"/>
    <w:rsid w:val="00902319"/>
    <w:rsid w:val="00902809"/>
    <w:rsid w:val="00902A6B"/>
    <w:rsid w:val="00902AAE"/>
    <w:rsid w:val="00902D24"/>
    <w:rsid w:val="00902E9F"/>
    <w:rsid w:val="00903239"/>
    <w:rsid w:val="0090369F"/>
    <w:rsid w:val="009036B0"/>
    <w:rsid w:val="00903CEF"/>
    <w:rsid w:val="0090489E"/>
    <w:rsid w:val="009050AE"/>
    <w:rsid w:val="00905983"/>
    <w:rsid w:val="00905EE5"/>
    <w:rsid w:val="009060D2"/>
    <w:rsid w:val="009066B0"/>
    <w:rsid w:val="00906B5D"/>
    <w:rsid w:val="00906DF5"/>
    <w:rsid w:val="00907CB2"/>
    <w:rsid w:val="009100C5"/>
    <w:rsid w:val="0091058A"/>
    <w:rsid w:val="009105AE"/>
    <w:rsid w:val="0091080E"/>
    <w:rsid w:val="00910A0E"/>
    <w:rsid w:val="00910A28"/>
    <w:rsid w:val="00910B9F"/>
    <w:rsid w:val="00910BDE"/>
    <w:rsid w:val="00910E4F"/>
    <w:rsid w:val="00911B88"/>
    <w:rsid w:val="00911D06"/>
    <w:rsid w:val="00911E73"/>
    <w:rsid w:val="009121DF"/>
    <w:rsid w:val="009122F7"/>
    <w:rsid w:val="00912799"/>
    <w:rsid w:val="00912F68"/>
    <w:rsid w:val="0091390B"/>
    <w:rsid w:val="00913A2F"/>
    <w:rsid w:val="009142A9"/>
    <w:rsid w:val="009142AE"/>
    <w:rsid w:val="0091451D"/>
    <w:rsid w:val="009145E0"/>
    <w:rsid w:val="0091549E"/>
    <w:rsid w:val="00915952"/>
    <w:rsid w:val="00915BEC"/>
    <w:rsid w:val="00915DF9"/>
    <w:rsid w:val="00915FBB"/>
    <w:rsid w:val="00916923"/>
    <w:rsid w:val="00916D9A"/>
    <w:rsid w:val="00917128"/>
    <w:rsid w:val="009172D1"/>
    <w:rsid w:val="00917830"/>
    <w:rsid w:val="00917EA5"/>
    <w:rsid w:val="00920401"/>
    <w:rsid w:val="009206FD"/>
    <w:rsid w:val="009215C8"/>
    <w:rsid w:val="00921681"/>
    <w:rsid w:val="00921C04"/>
    <w:rsid w:val="00921CD9"/>
    <w:rsid w:val="00922202"/>
    <w:rsid w:val="0092267E"/>
    <w:rsid w:val="0092311D"/>
    <w:rsid w:val="0092343D"/>
    <w:rsid w:val="009238AB"/>
    <w:rsid w:val="009238EF"/>
    <w:rsid w:val="0092390B"/>
    <w:rsid w:val="009240FF"/>
    <w:rsid w:val="00924773"/>
    <w:rsid w:val="00924AFE"/>
    <w:rsid w:val="00924C6C"/>
    <w:rsid w:val="00924F23"/>
    <w:rsid w:val="00924F3D"/>
    <w:rsid w:val="00925013"/>
    <w:rsid w:val="00925975"/>
    <w:rsid w:val="009264C0"/>
    <w:rsid w:val="00926542"/>
    <w:rsid w:val="00926C48"/>
    <w:rsid w:val="00927839"/>
    <w:rsid w:val="00930B9A"/>
    <w:rsid w:val="009311C9"/>
    <w:rsid w:val="0093133B"/>
    <w:rsid w:val="00931EFD"/>
    <w:rsid w:val="009326C2"/>
    <w:rsid w:val="009328BE"/>
    <w:rsid w:val="00932ADF"/>
    <w:rsid w:val="00932B66"/>
    <w:rsid w:val="00932ECE"/>
    <w:rsid w:val="00933A57"/>
    <w:rsid w:val="00933B38"/>
    <w:rsid w:val="00933CC4"/>
    <w:rsid w:val="0093444D"/>
    <w:rsid w:val="00934540"/>
    <w:rsid w:val="00934CA9"/>
    <w:rsid w:val="00934D99"/>
    <w:rsid w:val="0093511F"/>
    <w:rsid w:val="0093527D"/>
    <w:rsid w:val="0093528F"/>
    <w:rsid w:val="00935394"/>
    <w:rsid w:val="009359F9"/>
    <w:rsid w:val="0093611C"/>
    <w:rsid w:val="0093630D"/>
    <w:rsid w:val="00936336"/>
    <w:rsid w:val="009366D6"/>
    <w:rsid w:val="0093698D"/>
    <w:rsid w:val="00936A28"/>
    <w:rsid w:val="00936A75"/>
    <w:rsid w:val="009379FF"/>
    <w:rsid w:val="009401C1"/>
    <w:rsid w:val="00940B9D"/>
    <w:rsid w:val="00940C22"/>
    <w:rsid w:val="0094119B"/>
    <w:rsid w:val="009414D6"/>
    <w:rsid w:val="00941741"/>
    <w:rsid w:val="00941B51"/>
    <w:rsid w:val="00941B8A"/>
    <w:rsid w:val="00941E4E"/>
    <w:rsid w:val="00942036"/>
    <w:rsid w:val="009420DC"/>
    <w:rsid w:val="0094237E"/>
    <w:rsid w:val="00942727"/>
    <w:rsid w:val="00943A6E"/>
    <w:rsid w:val="00943C0D"/>
    <w:rsid w:val="00943DCB"/>
    <w:rsid w:val="0094414A"/>
    <w:rsid w:val="0094429B"/>
    <w:rsid w:val="009447CE"/>
    <w:rsid w:val="00944AB1"/>
    <w:rsid w:val="00945051"/>
    <w:rsid w:val="00945228"/>
    <w:rsid w:val="009455F4"/>
    <w:rsid w:val="00945658"/>
    <w:rsid w:val="00945735"/>
    <w:rsid w:val="00945B20"/>
    <w:rsid w:val="00945C2E"/>
    <w:rsid w:val="00945EBF"/>
    <w:rsid w:val="0094613E"/>
    <w:rsid w:val="00946511"/>
    <w:rsid w:val="0094662F"/>
    <w:rsid w:val="00946BC3"/>
    <w:rsid w:val="00946F33"/>
    <w:rsid w:val="0094760A"/>
    <w:rsid w:val="009504F9"/>
    <w:rsid w:val="00951C73"/>
    <w:rsid w:val="00953712"/>
    <w:rsid w:val="0095387D"/>
    <w:rsid w:val="00953AC9"/>
    <w:rsid w:val="00954289"/>
    <w:rsid w:val="009545A1"/>
    <w:rsid w:val="00954757"/>
    <w:rsid w:val="0095488C"/>
    <w:rsid w:val="00954FF8"/>
    <w:rsid w:val="0095560A"/>
    <w:rsid w:val="00955960"/>
    <w:rsid w:val="00955BC7"/>
    <w:rsid w:val="00955CA6"/>
    <w:rsid w:val="009562A8"/>
    <w:rsid w:val="0095658F"/>
    <w:rsid w:val="0095773F"/>
    <w:rsid w:val="009578EC"/>
    <w:rsid w:val="009603D8"/>
    <w:rsid w:val="00960AE3"/>
    <w:rsid w:val="00961AF6"/>
    <w:rsid w:val="00961DE6"/>
    <w:rsid w:val="009620E8"/>
    <w:rsid w:val="00962276"/>
    <w:rsid w:val="009629E5"/>
    <w:rsid w:val="00962A40"/>
    <w:rsid w:val="00962C3C"/>
    <w:rsid w:val="00962F8C"/>
    <w:rsid w:val="00963724"/>
    <w:rsid w:val="0096383F"/>
    <w:rsid w:val="00964084"/>
    <w:rsid w:val="009643D0"/>
    <w:rsid w:val="009649FE"/>
    <w:rsid w:val="00964B87"/>
    <w:rsid w:val="0096517F"/>
    <w:rsid w:val="009656BD"/>
    <w:rsid w:val="0096573B"/>
    <w:rsid w:val="009658AC"/>
    <w:rsid w:val="00965A14"/>
    <w:rsid w:val="00965BBA"/>
    <w:rsid w:val="00966208"/>
    <w:rsid w:val="00966287"/>
    <w:rsid w:val="00966413"/>
    <w:rsid w:val="00966B1C"/>
    <w:rsid w:val="00967283"/>
    <w:rsid w:val="0096747F"/>
    <w:rsid w:val="00967661"/>
    <w:rsid w:val="0096766B"/>
    <w:rsid w:val="00967794"/>
    <w:rsid w:val="00967B30"/>
    <w:rsid w:val="00967BAC"/>
    <w:rsid w:val="009708D0"/>
    <w:rsid w:val="009715E3"/>
    <w:rsid w:val="00971653"/>
    <w:rsid w:val="009718FE"/>
    <w:rsid w:val="00971A1C"/>
    <w:rsid w:val="00971B85"/>
    <w:rsid w:val="0097227E"/>
    <w:rsid w:val="00973369"/>
    <w:rsid w:val="00973828"/>
    <w:rsid w:val="009739D9"/>
    <w:rsid w:val="00973ADB"/>
    <w:rsid w:val="00973CB2"/>
    <w:rsid w:val="00973F99"/>
    <w:rsid w:val="00974183"/>
    <w:rsid w:val="0097462F"/>
    <w:rsid w:val="00974780"/>
    <w:rsid w:val="00974E1D"/>
    <w:rsid w:val="00974F17"/>
    <w:rsid w:val="00975246"/>
    <w:rsid w:val="009758FD"/>
    <w:rsid w:val="00975A39"/>
    <w:rsid w:val="00975D5B"/>
    <w:rsid w:val="00975D7C"/>
    <w:rsid w:val="00976216"/>
    <w:rsid w:val="009765AC"/>
    <w:rsid w:val="00976AA0"/>
    <w:rsid w:val="00976F5A"/>
    <w:rsid w:val="00977012"/>
    <w:rsid w:val="00977DEB"/>
    <w:rsid w:val="0098009B"/>
    <w:rsid w:val="009801E2"/>
    <w:rsid w:val="009801F1"/>
    <w:rsid w:val="009806B0"/>
    <w:rsid w:val="009806BC"/>
    <w:rsid w:val="0098070D"/>
    <w:rsid w:val="00980FD1"/>
    <w:rsid w:val="00981063"/>
    <w:rsid w:val="00981223"/>
    <w:rsid w:val="00981236"/>
    <w:rsid w:val="0098143D"/>
    <w:rsid w:val="009817C5"/>
    <w:rsid w:val="00981B00"/>
    <w:rsid w:val="0098222B"/>
    <w:rsid w:val="00982BB9"/>
    <w:rsid w:val="00982E7C"/>
    <w:rsid w:val="00983358"/>
    <w:rsid w:val="009833C9"/>
    <w:rsid w:val="0098342D"/>
    <w:rsid w:val="00983931"/>
    <w:rsid w:val="00983B50"/>
    <w:rsid w:val="00983ECE"/>
    <w:rsid w:val="00984798"/>
    <w:rsid w:val="00985428"/>
    <w:rsid w:val="00985A71"/>
    <w:rsid w:val="00985F4A"/>
    <w:rsid w:val="00986A63"/>
    <w:rsid w:val="00986B99"/>
    <w:rsid w:val="009872FC"/>
    <w:rsid w:val="00987412"/>
    <w:rsid w:val="00987E11"/>
    <w:rsid w:val="00987F18"/>
    <w:rsid w:val="0099001D"/>
    <w:rsid w:val="0099002D"/>
    <w:rsid w:val="00990424"/>
    <w:rsid w:val="0099057B"/>
    <w:rsid w:val="00990C8D"/>
    <w:rsid w:val="009911AA"/>
    <w:rsid w:val="0099161B"/>
    <w:rsid w:val="00991CA1"/>
    <w:rsid w:val="00991DBF"/>
    <w:rsid w:val="0099219D"/>
    <w:rsid w:val="00992252"/>
    <w:rsid w:val="00992379"/>
    <w:rsid w:val="0099244F"/>
    <w:rsid w:val="00992D4F"/>
    <w:rsid w:val="00992F01"/>
    <w:rsid w:val="009931FC"/>
    <w:rsid w:val="009932E8"/>
    <w:rsid w:val="00993D41"/>
    <w:rsid w:val="009941CE"/>
    <w:rsid w:val="009943CA"/>
    <w:rsid w:val="00994490"/>
    <w:rsid w:val="0099458B"/>
    <w:rsid w:val="009947EA"/>
    <w:rsid w:val="00994802"/>
    <w:rsid w:val="009948CB"/>
    <w:rsid w:val="00994C7E"/>
    <w:rsid w:val="00994DCC"/>
    <w:rsid w:val="00994F6A"/>
    <w:rsid w:val="009950AD"/>
    <w:rsid w:val="00995111"/>
    <w:rsid w:val="00995A5B"/>
    <w:rsid w:val="00996961"/>
    <w:rsid w:val="00996AEB"/>
    <w:rsid w:val="00996BF8"/>
    <w:rsid w:val="00996C2D"/>
    <w:rsid w:val="00996C80"/>
    <w:rsid w:val="009975C1"/>
    <w:rsid w:val="00997D1D"/>
    <w:rsid w:val="009A06B2"/>
    <w:rsid w:val="009A08BC"/>
    <w:rsid w:val="009A09A1"/>
    <w:rsid w:val="009A0B12"/>
    <w:rsid w:val="009A10B8"/>
    <w:rsid w:val="009A119E"/>
    <w:rsid w:val="009A1411"/>
    <w:rsid w:val="009A1469"/>
    <w:rsid w:val="009A174B"/>
    <w:rsid w:val="009A1787"/>
    <w:rsid w:val="009A19A2"/>
    <w:rsid w:val="009A1A2E"/>
    <w:rsid w:val="009A1ADD"/>
    <w:rsid w:val="009A1E92"/>
    <w:rsid w:val="009A1FCD"/>
    <w:rsid w:val="009A2622"/>
    <w:rsid w:val="009A2903"/>
    <w:rsid w:val="009A2BE9"/>
    <w:rsid w:val="009A2C98"/>
    <w:rsid w:val="009A2D4F"/>
    <w:rsid w:val="009A2FFB"/>
    <w:rsid w:val="009A3794"/>
    <w:rsid w:val="009A38C1"/>
    <w:rsid w:val="009A3E2C"/>
    <w:rsid w:val="009A478E"/>
    <w:rsid w:val="009A4972"/>
    <w:rsid w:val="009A5570"/>
    <w:rsid w:val="009A56A7"/>
    <w:rsid w:val="009A581C"/>
    <w:rsid w:val="009A635F"/>
    <w:rsid w:val="009A6430"/>
    <w:rsid w:val="009A6CBC"/>
    <w:rsid w:val="009A6F78"/>
    <w:rsid w:val="009A7AFC"/>
    <w:rsid w:val="009A7E3D"/>
    <w:rsid w:val="009B04CA"/>
    <w:rsid w:val="009B0C29"/>
    <w:rsid w:val="009B2204"/>
    <w:rsid w:val="009B2629"/>
    <w:rsid w:val="009B27DC"/>
    <w:rsid w:val="009B365B"/>
    <w:rsid w:val="009B3C13"/>
    <w:rsid w:val="009B3D14"/>
    <w:rsid w:val="009B4147"/>
    <w:rsid w:val="009B44BE"/>
    <w:rsid w:val="009B4559"/>
    <w:rsid w:val="009B5063"/>
    <w:rsid w:val="009B55A1"/>
    <w:rsid w:val="009B5E85"/>
    <w:rsid w:val="009B5E9A"/>
    <w:rsid w:val="009B64E2"/>
    <w:rsid w:val="009B669B"/>
    <w:rsid w:val="009B6AAC"/>
    <w:rsid w:val="009B6F44"/>
    <w:rsid w:val="009B74F6"/>
    <w:rsid w:val="009B7F26"/>
    <w:rsid w:val="009B7F4C"/>
    <w:rsid w:val="009C0135"/>
    <w:rsid w:val="009C0AD8"/>
    <w:rsid w:val="009C125F"/>
    <w:rsid w:val="009C12EB"/>
    <w:rsid w:val="009C18C0"/>
    <w:rsid w:val="009C22D7"/>
    <w:rsid w:val="009C264B"/>
    <w:rsid w:val="009C294C"/>
    <w:rsid w:val="009C2BF7"/>
    <w:rsid w:val="009C2EFF"/>
    <w:rsid w:val="009C3B93"/>
    <w:rsid w:val="009C41DE"/>
    <w:rsid w:val="009C44D6"/>
    <w:rsid w:val="009C4641"/>
    <w:rsid w:val="009C493D"/>
    <w:rsid w:val="009C4D81"/>
    <w:rsid w:val="009C5C87"/>
    <w:rsid w:val="009C67E0"/>
    <w:rsid w:val="009C6884"/>
    <w:rsid w:val="009C6BDB"/>
    <w:rsid w:val="009C7086"/>
    <w:rsid w:val="009C70C1"/>
    <w:rsid w:val="009C79A2"/>
    <w:rsid w:val="009C7C94"/>
    <w:rsid w:val="009C7ED1"/>
    <w:rsid w:val="009D0A06"/>
    <w:rsid w:val="009D0F53"/>
    <w:rsid w:val="009D0F72"/>
    <w:rsid w:val="009D10C4"/>
    <w:rsid w:val="009D1810"/>
    <w:rsid w:val="009D187B"/>
    <w:rsid w:val="009D1F47"/>
    <w:rsid w:val="009D21B8"/>
    <w:rsid w:val="009D2339"/>
    <w:rsid w:val="009D262F"/>
    <w:rsid w:val="009D27F3"/>
    <w:rsid w:val="009D29BA"/>
    <w:rsid w:val="009D2A6A"/>
    <w:rsid w:val="009D35DF"/>
    <w:rsid w:val="009D3781"/>
    <w:rsid w:val="009D3CA4"/>
    <w:rsid w:val="009D437F"/>
    <w:rsid w:val="009D4B31"/>
    <w:rsid w:val="009D4C59"/>
    <w:rsid w:val="009D4D9F"/>
    <w:rsid w:val="009D4FCD"/>
    <w:rsid w:val="009D5511"/>
    <w:rsid w:val="009D5D95"/>
    <w:rsid w:val="009D5DBC"/>
    <w:rsid w:val="009D5E65"/>
    <w:rsid w:val="009D6174"/>
    <w:rsid w:val="009D677B"/>
    <w:rsid w:val="009D687E"/>
    <w:rsid w:val="009D697F"/>
    <w:rsid w:val="009D69CA"/>
    <w:rsid w:val="009D6CD1"/>
    <w:rsid w:val="009D6F2D"/>
    <w:rsid w:val="009D744A"/>
    <w:rsid w:val="009D7721"/>
    <w:rsid w:val="009E0477"/>
    <w:rsid w:val="009E054E"/>
    <w:rsid w:val="009E05CD"/>
    <w:rsid w:val="009E0DDC"/>
    <w:rsid w:val="009E1150"/>
    <w:rsid w:val="009E137F"/>
    <w:rsid w:val="009E1A67"/>
    <w:rsid w:val="009E1E70"/>
    <w:rsid w:val="009E1ED8"/>
    <w:rsid w:val="009E2030"/>
    <w:rsid w:val="009E2114"/>
    <w:rsid w:val="009E24A2"/>
    <w:rsid w:val="009E262E"/>
    <w:rsid w:val="009E29A6"/>
    <w:rsid w:val="009E2E79"/>
    <w:rsid w:val="009E33C3"/>
    <w:rsid w:val="009E3893"/>
    <w:rsid w:val="009E3A21"/>
    <w:rsid w:val="009E3DC5"/>
    <w:rsid w:val="009E3FB5"/>
    <w:rsid w:val="009E40C9"/>
    <w:rsid w:val="009E44D3"/>
    <w:rsid w:val="009E49E2"/>
    <w:rsid w:val="009E4B5E"/>
    <w:rsid w:val="009E4EAE"/>
    <w:rsid w:val="009E5137"/>
    <w:rsid w:val="009E575C"/>
    <w:rsid w:val="009E5A9B"/>
    <w:rsid w:val="009E6CB9"/>
    <w:rsid w:val="009E6FB0"/>
    <w:rsid w:val="009E75C0"/>
    <w:rsid w:val="009E7956"/>
    <w:rsid w:val="009E7BE2"/>
    <w:rsid w:val="009E7C78"/>
    <w:rsid w:val="009E7D73"/>
    <w:rsid w:val="009F08E9"/>
    <w:rsid w:val="009F0BB1"/>
    <w:rsid w:val="009F1368"/>
    <w:rsid w:val="009F142E"/>
    <w:rsid w:val="009F1C50"/>
    <w:rsid w:val="009F1CF9"/>
    <w:rsid w:val="009F1E16"/>
    <w:rsid w:val="009F21BA"/>
    <w:rsid w:val="009F2284"/>
    <w:rsid w:val="009F26F8"/>
    <w:rsid w:val="009F2AFA"/>
    <w:rsid w:val="009F2FD5"/>
    <w:rsid w:val="009F3057"/>
    <w:rsid w:val="009F34C2"/>
    <w:rsid w:val="009F354A"/>
    <w:rsid w:val="009F3667"/>
    <w:rsid w:val="009F3F26"/>
    <w:rsid w:val="009F3F62"/>
    <w:rsid w:val="009F4106"/>
    <w:rsid w:val="009F4316"/>
    <w:rsid w:val="009F4385"/>
    <w:rsid w:val="009F499C"/>
    <w:rsid w:val="009F53A1"/>
    <w:rsid w:val="009F5451"/>
    <w:rsid w:val="009F54F9"/>
    <w:rsid w:val="009F5885"/>
    <w:rsid w:val="009F6327"/>
    <w:rsid w:val="009F641B"/>
    <w:rsid w:val="009F756B"/>
    <w:rsid w:val="009F7A11"/>
    <w:rsid w:val="009F7CF4"/>
    <w:rsid w:val="00A00043"/>
    <w:rsid w:val="00A00223"/>
    <w:rsid w:val="00A00709"/>
    <w:rsid w:val="00A0073B"/>
    <w:rsid w:val="00A0108C"/>
    <w:rsid w:val="00A01273"/>
    <w:rsid w:val="00A01693"/>
    <w:rsid w:val="00A01781"/>
    <w:rsid w:val="00A01BE1"/>
    <w:rsid w:val="00A02152"/>
    <w:rsid w:val="00A02DDA"/>
    <w:rsid w:val="00A03755"/>
    <w:rsid w:val="00A037E3"/>
    <w:rsid w:val="00A03D6D"/>
    <w:rsid w:val="00A03DA1"/>
    <w:rsid w:val="00A03F20"/>
    <w:rsid w:val="00A03FD5"/>
    <w:rsid w:val="00A04F1E"/>
    <w:rsid w:val="00A0537C"/>
    <w:rsid w:val="00A05683"/>
    <w:rsid w:val="00A05A35"/>
    <w:rsid w:val="00A05B04"/>
    <w:rsid w:val="00A05EBC"/>
    <w:rsid w:val="00A06377"/>
    <w:rsid w:val="00A06B77"/>
    <w:rsid w:val="00A0714B"/>
    <w:rsid w:val="00A07261"/>
    <w:rsid w:val="00A07AB2"/>
    <w:rsid w:val="00A10127"/>
    <w:rsid w:val="00A102CD"/>
    <w:rsid w:val="00A10626"/>
    <w:rsid w:val="00A10926"/>
    <w:rsid w:val="00A112F8"/>
    <w:rsid w:val="00A1151E"/>
    <w:rsid w:val="00A11EDF"/>
    <w:rsid w:val="00A12469"/>
    <w:rsid w:val="00A12C69"/>
    <w:rsid w:val="00A12E1A"/>
    <w:rsid w:val="00A132BC"/>
    <w:rsid w:val="00A13944"/>
    <w:rsid w:val="00A143D6"/>
    <w:rsid w:val="00A14A1D"/>
    <w:rsid w:val="00A14A2E"/>
    <w:rsid w:val="00A14A47"/>
    <w:rsid w:val="00A15224"/>
    <w:rsid w:val="00A15515"/>
    <w:rsid w:val="00A15695"/>
    <w:rsid w:val="00A15937"/>
    <w:rsid w:val="00A163AD"/>
    <w:rsid w:val="00A16461"/>
    <w:rsid w:val="00A1689D"/>
    <w:rsid w:val="00A169A3"/>
    <w:rsid w:val="00A16DF1"/>
    <w:rsid w:val="00A17474"/>
    <w:rsid w:val="00A17638"/>
    <w:rsid w:val="00A17B64"/>
    <w:rsid w:val="00A17C42"/>
    <w:rsid w:val="00A20073"/>
    <w:rsid w:val="00A20203"/>
    <w:rsid w:val="00A2078E"/>
    <w:rsid w:val="00A20892"/>
    <w:rsid w:val="00A21139"/>
    <w:rsid w:val="00A21F64"/>
    <w:rsid w:val="00A22520"/>
    <w:rsid w:val="00A22C7E"/>
    <w:rsid w:val="00A23AE5"/>
    <w:rsid w:val="00A23B24"/>
    <w:rsid w:val="00A23CA6"/>
    <w:rsid w:val="00A23DD8"/>
    <w:rsid w:val="00A24322"/>
    <w:rsid w:val="00A244BF"/>
    <w:rsid w:val="00A24A1B"/>
    <w:rsid w:val="00A24C3C"/>
    <w:rsid w:val="00A24CE6"/>
    <w:rsid w:val="00A2517D"/>
    <w:rsid w:val="00A256D2"/>
    <w:rsid w:val="00A2589E"/>
    <w:rsid w:val="00A25EF0"/>
    <w:rsid w:val="00A2678C"/>
    <w:rsid w:val="00A26FDE"/>
    <w:rsid w:val="00A27790"/>
    <w:rsid w:val="00A27961"/>
    <w:rsid w:val="00A27E92"/>
    <w:rsid w:val="00A30132"/>
    <w:rsid w:val="00A3105B"/>
    <w:rsid w:val="00A311C5"/>
    <w:rsid w:val="00A317F4"/>
    <w:rsid w:val="00A31801"/>
    <w:rsid w:val="00A31AD3"/>
    <w:rsid w:val="00A32475"/>
    <w:rsid w:val="00A32920"/>
    <w:rsid w:val="00A329D1"/>
    <w:rsid w:val="00A32B07"/>
    <w:rsid w:val="00A32DB4"/>
    <w:rsid w:val="00A33377"/>
    <w:rsid w:val="00A3399F"/>
    <w:rsid w:val="00A33A8D"/>
    <w:rsid w:val="00A33AD9"/>
    <w:rsid w:val="00A3408A"/>
    <w:rsid w:val="00A34D0F"/>
    <w:rsid w:val="00A34ECF"/>
    <w:rsid w:val="00A35130"/>
    <w:rsid w:val="00A35292"/>
    <w:rsid w:val="00A352C7"/>
    <w:rsid w:val="00A3559C"/>
    <w:rsid w:val="00A35CAE"/>
    <w:rsid w:val="00A36069"/>
    <w:rsid w:val="00A368AA"/>
    <w:rsid w:val="00A3692D"/>
    <w:rsid w:val="00A36C14"/>
    <w:rsid w:val="00A36FB5"/>
    <w:rsid w:val="00A373FC"/>
    <w:rsid w:val="00A375A6"/>
    <w:rsid w:val="00A379A6"/>
    <w:rsid w:val="00A37D3A"/>
    <w:rsid w:val="00A4029F"/>
    <w:rsid w:val="00A40310"/>
    <w:rsid w:val="00A41056"/>
    <w:rsid w:val="00A4110E"/>
    <w:rsid w:val="00A41119"/>
    <w:rsid w:val="00A411D7"/>
    <w:rsid w:val="00A41336"/>
    <w:rsid w:val="00A41E21"/>
    <w:rsid w:val="00A4204C"/>
    <w:rsid w:val="00A420C1"/>
    <w:rsid w:val="00A424FA"/>
    <w:rsid w:val="00A436CA"/>
    <w:rsid w:val="00A437B2"/>
    <w:rsid w:val="00A4511F"/>
    <w:rsid w:val="00A45259"/>
    <w:rsid w:val="00A45A67"/>
    <w:rsid w:val="00A462BF"/>
    <w:rsid w:val="00A46CE0"/>
    <w:rsid w:val="00A473A0"/>
    <w:rsid w:val="00A476F1"/>
    <w:rsid w:val="00A47EE9"/>
    <w:rsid w:val="00A5013A"/>
    <w:rsid w:val="00A51626"/>
    <w:rsid w:val="00A5182C"/>
    <w:rsid w:val="00A518EF"/>
    <w:rsid w:val="00A51D4D"/>
    <w:rsid w:val="00A5238A"/>
    <w:rsid w:val="00A52E16"/>
    <w:rsid w:val="00A52FE1"/>
    <w:rsid w:val="00A532BD"/>
    <w:rsid w:val="00A53344"/>
    <w:rsid w:val="00A535A1"/>
    <w:rsid w:val="00A538FD"/>
    <w:rsid w:val="00A53A25"/>
    <w:rsid w:val="00A53DB3"/>
    <w:rsid w:val="00A5403D"/>
    <w:rsid w:val="00A543FA"/>
    <w:rsid w:val="00A54422"/>
    <w:rsid w:val="00A54643"/>
    <w:rsid w:val="00A54E7B"/>
    <w:rsid w:val="00A550BD"/>
    <w:rsid w:val="00A5582F"/>
    <w:rsid w:val="00A55847"/>
    <w:rsid w:val="00A55B01"/>
    <w:rsid w:val="00A56169"/>
    <w:rsid w:val="00A5618F"/>
    <w:rsid w:val="00A564BB"/>
    <w:rsid w:val="00A572B2"/>
    <w:rsid w:val="00A574E0"/>
    <w:rsid w:val="00A575B6"/>
    <w:rsid w:val="00A57CFD"/>
    <w:rsid w:val="00A57EC7"/>
    <w:rsid w:val="00A601B1"/>
    <w:rsid w:val="00A6042A"/>
    <w:rsid w:val="00A6069C"/>
    <w:rsid w:val="00A60EAF"/>
    <w:rsid w:val="00A61276"/>
    <w:rsid w:val="00A6159B"/>
    <w:rsid w:val="00A615C5"/>
    <w:rsid w:val="00A6166D"/>
    <w:rsid w:val="00A61811"/>
    <w:rsid w:val="00A61D5A"/>
    <w:rsid w:val="00A629A3"/>
    <w:rsid w:val="00A63176"/>
    <w:rsid w:val="00A63490"/>
    <w:rsid w:val="00A6383D"/>
    <w:rsid w:val="00A64453"/>
    <w:rsid w:val="00A651A2"/>
    <w:rsid w:val="00A651DE"/>
    <w:rsid w:val="00A6524D"/>
    <w:rsid w:val="00A655AC"/>
    <w:rsid w:val="00A656A8"/>
    <w:rsid w:val="00A65937"/>
    <w:rsid w:val="00A663C9"/>
    <w:rsid w:val="00A669D8"/>
    <w:rsid w:val="00A66C48"/>
    <w:rsid w:val="00A66E8D"/>
    <w:rsid w:val="00A67120"/>
    <w:rsid w:val="00A679C6"/>
    <w:rsid w:val="00A67C4E"/>
    <w:rsid w:val="00A7028F"/>
    <w:rsid w:val="00A705E3"/>
    <w:rsid w:val="00A71035"/>
    <w:rsid w:val="00A7171B"/>
    <w:rsid w:val="00A7184A"/>
    <w:rsid w:val="00A71BC5"/>
    <w:rsid w:val="00A71C8C"/>
    <w:rsid w:val="00A71DD4"/>
    <w:rsid w:val="00A7251F"/>
    <w:rsid w:val="00A72D5F"/>
    <w:rsid w:val="00A73893"/>
    <w:rsid w:val="00A73923"/>
    <w:rsid w:val="00A73ACB"/>
    <w:rsid w:val="00A7424D"/>
    <w:rsid w:val="00A7460A"/>
    <w:rsid w:val="00A74791"/>
    <w:rsid w:val="00A74DEB"/>
    <w:rsid w:val="00A7556A"/>
    <w:rsid w:val="00A75F20"/>
    <w:rsid w:val="00A75FE5"/>
    <w:rsid w:val="00A76058"/>
    <w:rsid w:val="00A7607A"/>
    <w:rsid w:val="00A76460"/>
    <w:rsid w:val="00A764E0"/>
    <w:rsid w:val="00A76580"/>
    <w:rsid w:val="00A76964"/>
    <w:rsid w:val="00A76A34"/>
    <w:rsid w:val="00A76B93"/>
    <w:rsid w:val="00A76E97"/>
    <w:rsid w:val="00A773AE"/>
    <w:rsid w:val="00A8040D"/>
    <w:rsid w:val="00A80676"/>
    <w:rsid w:val="00A806DB"/>
    <w:rsid w:val="00A80A3A"/>
    <w:rsid w:val="00A80E34"/>
    <w:rsid w:val="00A81257"/>
    <w:rsid w:val="00A81361"/>
    <w:rsid w:val="00A81473"/>
    <w:rsid w:val="00A814B0"/>
    <w:rsid w:val="00A81B6F"/>
    <w:rsid w:val="00A81F54"/>
    <w:rsid w:val="00A81FF4"/>
    <w:rsid w:val="00A82290"/>
    <w:rsid w:val="00A82A73"/>
    <w:rsid w:val="00A82BC8"/>
    <w:rsid w:val="00A830E4"/>
    <w:rsid w:val="00A8497A"/>
    <w:rsid w:val="00A855D4"/>
    <w:rsid w:val="00A85691"/>
    <w:rsid w:val="00A85791"/>
    <w:rsid w:val="00A86248"/>
    <w:rsid w:val="00A862C4"/>
    <w:rsid w:val="00A862F1"/>
    <w:rsid w:val="00A8651C"/>
    <w:rsid w:val="00A8688B"/>
    <w:rsid w:val="00A86BE4"/>
    <w:rsid w:val="00A87377"/>
    <w:rsid w:val="00A87DE7"/>
    <w:rsid w:val="00A90497"/>
    <w:rsid w:val="00A907EB"/>
    <w:rsid w:val="00A91349"/>
    <w:rsid w:val="00A914FF"/>
    <w:rsid w:val="00A91FEA"/>
    <w:rsid w:val="00A928A9"/>
    <w:rsid w:val="00A92BC1"/>
    <w:rsid w:val="00A936D2"/>
    <w:rsid w:val="00A93D18"/>
    <w:rsid w:val="00A93EFE"/>
    <w:rsid w:val="00A93FD7"/>
    <w:rsid w:val="00A94404"/>
    <w:rsid w:val="00A94AC9"/>
    <w:rsid w:val="00A94D11"/>
    <w:rsid w:val="00A954DA"/>
    <w:rsid w:val="00A95A5F"/>
    <w:rsid w:val="00A961D2"/>
    <w:rsid w:val="00A96293"/>
    <w:rsid w:val="00A965D8"/>
    <w:rsid w:val="00A96CE7"/>
    <w:rsid w:val="00A97AD8"/>
    <w:rsid w:val="00A97F00"/>
    <w:rsid w:val="00A9B216"/>
    <w:rsid w:val="00AA03E4"/>
    <w:rsid w:val="00AA05FF"/>
    <w:rsid w:val="00AA062A"/>
    <w:rsid w:val="00AA20F7"/>
    <w:rsid w:val="00AA24DD"/>
    <w:rsid w:val="00AA2C27"/>
    <w:rsid w:val="00AA2E91"/>
    <w:rsid w:val="00AA37AD"/>
    <w:rsid w:val="00AA3D04"/>
    <w:rsid w:val="00AA443E"/>
    <w:rsid w:val="00AA49A6"/>
    <w:rsid w:val="00AA4A21"/>
    <w:rsid w:val="00AA52B4"/>
    <w:rsid w:val="00AA5820"/>
    <w:rsid w:val="00AA63A6"/>
    <w:rsid w:val="00AA68CA"/>
    <w:rsid w:val="00AA69B2"/>
    <w:rsid w:val="00AA6E7E"/>
    <w:rsid w:val="00AA70D2"/>
    <w:rsid w:val="00AA73EE"/>
    <w:rsid w:val="00AA78E2"/>
    <w:rsid w:val="00AA78F1"/>
    <w:rsid w:val="00AA7B9F"/>
    <w:rsid w:val="00AB09BE"/>
    <w:rsid w:val="00AB0A1D"/>
    <w:rsid w:val="00AB0BE2"/>
    <w:rsid w:val="00AB1FF3"/>
    <w:rsid w:val="00AB25E3"/>
    <w:rsid w:val="00AB280E"/>
    <w:rsid w:val="00AB2BC7"/>
    <w:rsid w:val="00AB2E69"/>
    <w:rsid w:val="00AB3A28"/>
    <w:rsid w:val="00AB3B62"/>
    <w:rsid w:val="00AB4670"/>
    <w:rsid w:val="00AB4D15"/>
    <w:rsid w:val="00AB4ECF"/>
    <w:rsid w:val="00AB537F"/>
    <w:rsid w:val="00AB5624"/>
    <w:rsid w:val="00AB59E0"/>
    <w:rsid w:val="00AB5E52"/>
    <w:rsid w:val="00AB660B"/>
    <w:rsid w:val="00AB68A9"/>
    <w:rsid w:val="00AB6929"/>
    <w:rsid w:val="00AB6C79"/>
    <w:rsid w:val="00AB6E3B"/>
    <w:rsid w:val="00AB6E7B"/>
    <w:rsid w:val="00AB70B5"/>
    <w:rsid w:val="00AB79E8"/>
    <w:rsid w:val="00AB7EFE"/>
    <w:rsid w:val="00AC0472"/>
    <w:rsid w:val="00AC0673"/>
    <w:rsid w:val="00AC0811"/>
    <w:rsid w:val="00AC09E5"/>
    <w:rsid w:val="00AC0BEA"/>
    <w:rsid w:val="00AC0C52"/>
    <w:rsid w:val="00AC0EE4"/>
    <w:rsid w:val="00AC120E"/>
    <w:rsid w:val="00AC1358"/>
    <w:rsid w:val="00AC1444"/>
    <w:rsid w:val="00AC1509"/>
    <w:rsid w:val="00AC20F4"/>
    <w:rsid w:val="00AC212D"/>
    <w:rsid w:val="00AC2179"/>
    <w:rsid w:val="00AC2495"/>
    <w:rsid w:val="00AC26C5"/>
    <w:rsid w:val="00AC280C"/>
    <w:rsid w:val="00AC2B36"/>
    <w:rsid w:val="00AC3DA9"/>
    <w:rsid w:val="00AC42CB"/>
    <w:rsid w:val="00AC4341"/>
    <w:rsid w:val="00AC449C"/>
    <w:rsid w:val="00AC44F2"/>
    <w:rsid w:val="00AC45B8"/>
    <w:rsid w:val="00AC46AA"/>
    <w:rsid w:val="00AC472E"/>
    <w:rsid w:val="00AC4BB2"/>
    <w:rsid w:val="00AC4EEB"/>
    <w:rsid w:val="00AC4FA7"/>
    <w:rsid w:val="00AC50D9"/>
    <w:rsid w:val="00AC5237"/>
    <w:rsid w:val="00AC5A09"/>
    <w:rsid w:val="00AC5DD2"/>
    <w:rsid w:val="00AC5EAA"/>
    <w:rsid w:val="00AC5EF4"/>
    <w:rsid w:val="00AC6063"/>
    <w:rsid w:val="00AC6378"/>
    <w:rsid w:val="00AC65DC"/>
    <w:rsid w:val="00AC6779"/>
    <w:rsid w:val="00AC6CC5"/>
    <w:rsid w:val="00AC6FDE"/>
    <w:rsid w:val="00AC708A"/>
    <w:rsid w:val="00AC72DF"/>
    <w:rsid w:val="00AC7958"/>
    <w:rsid w:val="00AC7A23"/>
    <w:rsid w:val="00AC7AAF"/>
    <w:rsid w:val="00AC7B40"/>
    <w:rsid w:val="00AC7DBB"/>
    <w:rsid w:val="00AC7F43"/>
    <w:rsid w:val="00AD07A9"/>
    <w:rsid w:val="00AD1063"/>
    <w:rsid w:val="00AD124A"/>
    <w:rsid w:val="00AD128D"/>
    <w:rsid w:val="00AD137A"/>
    <w:rsid w:val="00AD15C0"/>
    <w:rsid w:val="00AD188D"/>
    <w:rsid w:val="00AD1EF1"/>
    <w:rsid w:val="00AD3097"/>
    <w:rsid w:val="00AD333C"/>
    <w:rsid w:val="00AD3E3D"/>
    <w:rsid w:val="00AD3EBB"/>
    <w:rsid w:val="00AD452B"/>
    <w:rsid w:val="00AD4560"/>
    <w:rsid w:val="00AD4AD3"/>
    <w:rsid w:val="00AD52CD"/>
    <w:rsid w:val="00AD54BF"/>
    <w:rsid w:val="00AD5A7F"/>
    <w:rsid w:val="00AD61C5"/>
    <w:rsid w:val="00AD669B"/>
    <w:rsid w:val="00AD69A6"/>
    <w:rsid w:val="00AD7506"/>
    <w:rsid w:val="00AD76DE"/>
    <w:rsid w:val="00AE0375"/>
    <w:rsid w:val="00AE062B"/>
    <w:rsid w:val="00AE0C2F"/>
    <w:rsid w:val="00AE101A"/>
    <w:rsid w:val="00AE10DF"/>
    <w:rsid w:val="00AE12A1"/>
    <w:rsid w:val="00AE1593"/>
    <w:rsid w:val="00AE1896"/>
    <w:rsid w:val="00AE199D"/>
    <w:rsid w:val="00AE2790"/>
    <w:rsid w:val="00AE30EF"/>
    <w:rsid w:val="00AE322E"/>
    <w:rsid w:val="00AE3262"/>
    <w:rsid w:val="00AE33A4"/>
    <w:rsid w:val="00AE4618"/>
    <w:rsid w:val="00AE547A"/>
    <w:rsid w:val="00AE567F"/>
    <w:rsid w:val="00AE6011"/>
    <w:rsid w:val="00AE6253"/>
    <w:rsid w:val="00AE65BB"/>
    <w:rsid w:val="00AE6AE5"/>
    <w:rsid w:val="00AE6C27"/>
    <w:rsid w:val="00AE72D4"/>
    <w:rsid w:val="00AE7629"/>
    <w:rsid w:val="00AE766B"/>
    <w:rsid w:val="00AE7AE4"/>
    <w:rsid w:val="00AE7BA7"/>
    <w:rsid w:val="00AF025C"/>
    <w:rsid w:val="00AF0AA0"/>
    <w:rsid w:val="00AF0E10"/>
    <w:rsid w:val="00AF0FB8"/>
    <w:rsid w:val="00AF11AE"/>
    <w:rsid w:val="00AF11C7"/>
    <w:rsid w:val="00AF1318"/>
    <w:rsid w:val="00AF148C"/>
    <w:rsid w:val="00AF190E"/>
    <w:rsid w:val="00AF1CA4"/>
    <w:rsid w:val="00AF1E5F"/>
    <w:rsid w:val="00AF2126"/>
    <w:rsid w:val="00AF231B"/>
    <w:rsid w:val="00AF2843"/>
    <w:rsid w:val="00AF2F00"/>
    <w:rsid w:val="00AF3443"/>
    <w:rsid w:val="00AF35EA"/>
    <w:rsid w:val="00AF372C"/>
    <w:rsid w:val="00AF3C57"/>
    <w:rsid w:val="00AF3D24"/>
    <w:rsid w:val="00AF3E45"/>
    <w:rsid w:val="00AF41BC"/>
    <w:rsid w:val="00AF46A4"/>
    <w:rsid w:val="00AF47CF"/>
    <w:rsid w:val="00AF4D02"/>
    <w:rsid w:val="00AF4D24"/>
    <w:rsid w:val="00AF4D9F"/>
    <w:rsid w:val="00AF5275"/>
    <w:rsid w:val="00AF5345"/>
    <w:rsid w:val="00AF5378"/>
    <w:rsid w:val="00AF53D3"/>
    <w:rsid w:val="00AF562C"/>
    <w:rsid w:val="00AF6706"/>
    <w:rsid w:val="00AF6F06"/>
    <w:rsid w:val="00AF7D49"/>
    <w:rsid w:val="00B00496"/>
    <w:rsid w:val="00B006FA"/>
    <w:rsid w:val="00B00C5A"/>
    <w:rsid w:val="00B01CE5"/>
    <w:rsid w:val="00B01D2D"/>
    <w:rsid w:val="00B023C9"/>
    <w:rsid w:val="00B0254C"/>
    <w:rsid w:val="00B029F8"/>
    <w:rsid w:val="00B02A59"/>
    <w:rsid w:val="00B02CE1"/>
    <w:rsid w:val="00B02D83"/>
    <w:rsid w:val="00B038F4"/>
    <w:rsid w:val="00B03973"/>
    <w:rsid w:val="00B03A5E"/>
    <w:rsid w:val="00B03A71"/>
    <w:rsid w:val="00B03CF1"/>
    <w:rsid w:val="00B03FE0"/>
    <w:rsid w:val="00B04129"/>
    <w:rsid w:val="00B04132"/>
    <w:rsid w:val="00B047F4"/>
    <w:rsid w:val="00B04801"/>
    <w:rsid w:val="00B048C4"/>
    <w:rsid w:val="00B04A02"/>
    <w:rsid w:val="00B04CD1"/>
    <w:rsid w:val="00B04D4C"/>
    <w:rsid w:val="00B04F44"/>
    <w:rsid w:val="00B05108"/>
    <w:rsid w:val="00B0525B"/>
    <w:rsid w:val="00B05322"/>
    <w:rsid w:val="00B05817"/>
    <w:rsid w:val="00B05876"/>
    <w:rsid w:val="00B05ADE"/>
    <w:rsid w:val="00B05F6D"/>
    <w:rsid w:val="00B05FFC"/>
    <w:rsid w:val="00B0650A"/>
    <w:rsid w:val="00B065F7"/>
    <w:rsid w:val="00B06C98"/>
    <w:rsid w:val="00B0711E"/>
    <w:rsid w:val="00B07191"/>
    <w:rsid w:val="00B07431"/>
    <w:rsid w:val="00B07501"/>
    <w:rsid w:val="00B0776C"/>
    <w:rsid w:val="00B1007F"/>
    <w:rsid w:val="00B1018D"/>
    <w:rsid w:val="00B10334"/>
    <w:rsid w:val="00B10A82"/>
    <w:rsid w:val="00B10AA2"/>
    <w:rsid w:val="00B11122"/>
    <w:rsid w:val="00B11249"/>
    <w:rsid w:val="00B1129D"/>
    <w:rsid w:val="00B1147B"/>
    <w:rsid w:val="00B11827"/>
    <w:rsid w:val="00B118CC"/>
    <w:rsid w:val="00B11A75"/>
    <w:rsid w:val="00B11F36"/>
    <w:rsid w:val="00B12528"/>
    <w:rsid w:val="00B13599"/>
    <w:rsid w:val="00B136A6"/>
    <w:rsid w:val="00B1392E"/>
    <w:rsid w:val="00B13C09"/>
    <w:rsid w:val="00B141A4"/>
    <w:rsid w:val="00B14D3A"/>
    <w:rsid w:val="00B14ED2"/>
    <w:rsid w:val="00B15298"/>
    <w:rsid w:val="00B15A2D"/>
    <w:rsid w:val="00B15BE4"/>
    <w:rsid w:val="00B16411"/>
    <w:rsid w:val="00B1675E"/>
    <w:rsid w:val="00B16CB5"/>
    <w:rsid w:val="00B175F0"/>
    <w:rsid w:val="00B17FE1"/>
    <w:rsid w:val="00B200FA"/>
    <w:rsid w:val="00B20A8E"/>
    <w:rsid w:val="00B210D1"/>
    <w:rsid w:val="00B212A3"/>
    <w:rsid w:val="00B21687"/>
    <w:rsid w:val="00B21D89"/>
    <w:rsid w:val="00B22247"/>
    <w:rsid w:val="00B22599"/>
    <w:rsid w:val="00B226AD"/>
    <w:rsid w:val="00B228AF"/>
    <w:rsid w:val="00B22C10"/>
    <w:rsid w:val="00B22D3A"/>
    <w:rsid w:val="00B22F9B"/>
    <w:rsid w:val="00B2353C"/>
    <w:rsid w:val="00B235A6"/>
    <w:rsid w:val="00B23976"/>
    <w:rsid w:val="00B24286"/>
    <w:rsid w:val="00B24355"/>
    <w:rsid w:val="00B24507"/>
    <w:rsid w:val="00B24E70"/>
    <w:rsid w:val="00B24EB9"/>
    <w:rsid w:val="00B25625"/>
    <w:rsid w:val="00B26BFD"/>
    <w:rsid w:val="00B27002"/>
    <w:rsid w:val="00B27161"/>
    <w:rsid w:val="00B27424"/>
    <w:rsid w:val="00B27EBA"/>
    <w:rsid w:val="00B301A1"/>
    <w:rsid w:val="00B30812"/>
    <w:rsid w:val="00B30C08"/>
    <w:rsid w:val="00B30C2D"/>
    <w:rsid w:val="00B30CC1"/>
    <w:rsid w:val="00B311A1"/>
    <w:rsid w:val="00B31242"/>
    <w:rsid w:val="00B31319"/>
    <w:rsid w:val="00B317FC"/>
    <w:rsid w:val="00B31999"/>
    <w:rsid w:val="00B31A71"/>
    <w:rsid w:val="00B31E75"/>
    <w:rsid w:val="00B32175"/>
    <w:rsid w:val="00B32869"/>
    <w:rsid w:val="00B33689"/>
    <w:rsid w:val="00B33A16"/>
    <w:rsid w:val="00B33EE6"/>
    <w:rsid w:val="00B34757"/>
    <w:rsid w:val="00B34C46"/>
    <w:rsid w:val="00B34E66"/>
    <w:rsid w:val="00B35444"/>
    <w:rsid w:val="00B358A9"/>
    <w:rsid w:val="00B3612A"/>
    <w:rsid w:val="00B36336"/>
    <w:rsid w:val="00B36828"/>
    <w:rsid w:val="00B36B55"/>
    <w:rsid w:val="00B36C56"/>
    <w:rsid w:val="00B36EEB"/>
    <w:rsid w:val="00B36F5E"/>
    <w:rsid w:val="00B3734A"/>
    <w:rsid w:val="00B377B5"/>
    <w:rsid w:val="00B37D96"/>
    <w:rsid w:val="00B37D9B"/>
    <w:rsid w:val="00B40591"/>
    <w:rsid w:val="00B40593"/>
    <w:rsid w:val="00B406F1"/>
    <w:rsid w:val="00B413D3"/>
    <w:rsid w:val="00B4338F"/>
    <w:rsid w:val="00B4372C"/>
    <w:rsid w:val="00B438E5"/>
    <w:rsid w:val="00B43D1F"/>
    <w:rsid w:val="00B44688"/>
    <w:rsid w:val="00B4473A"/>
    <w:rsid w:val="00B44900"/>
    <w:rsid w:val="00B44C59"/>
    <w:rsid w:val="00B4533A"/>
    <w:rsid w:val="00B4559C"/>
    <w:rsid w:val="00B4565B"/>
    <w:rsid w:val="00B4583C"/>
    <w:rsid w:val="00B458A9"/>
    <w:rsid w:val="00B45A6F"/>
    <w:rsid w:val="00B46299"/>
    <w:rsid w:val="00B46455"/>
    <w:rsid w:val="00B467C6"/>
    <w:rsid w:val="00B46A27"/>
    <w:rsid w:val="00B46A6F"/>
    <w:rsid w:val="00B46B32"/>
    <w:rsid w:val="00B46FA6"/>
    <w:rsid w:val="00B47114"/>
    <w:rsid w:val="00B47119"/>
    <w:rsid w:val="00B4757B"/>
    <w:rsid w:val="00B47B36"/>
    <w:rsid w:val="00B47E46"/>
    <w:rsid w:val="00B47F4A"/>
    <w:rsid w:val="00B5005F"/>
    <w:rsid w:val="00B5009F"/>
    <w:rsid w:val="00B504F5"/>
    <w:rsid w:val="00B50EA7"/>
    <w:rsid w:val="00B50F55"/>
    <w:rsid w:val="00B5185F"/>
    <w:rsid w:val="00B51903"/>
    <w:rsid w:val="00B52691"/>
    <w:rsid w:val="00B528D5"/>
    <w:rsid w:val="00B52DC6"/>
    <w:rsid w:val="00B5314F"/>
    <w:rsid w:val="00B53428"/>
    <w:rsid w:val="00B5377C"/>
    <w:rsid w:val="00B53988"/>
    <w:rsid w:val="00B53B6D"/>
    <w:rsid w:val="00B53C26"/>
    <w:rsid w:val="00B53CCB"/>
    <w:rsid w:val="00B54981"/>
    <w:rsid w:val="00B549A4"/>
    <w:rsid w:val="00B54A98"/>
    <w:rsid w:val="00B54F5D"/>
    <w:rsid w:val="00B54F82"/>
    <w:rsid w:val="00B54F93"/>
    <w:rsid w:val="00B5502D"/>
    <w:rsid w:val="00B550B2"/>
    <w:rsid w:val="00B55618"/>
    <w:rsid w:val="00B55A24"/>
    <w:rsid w:val="00B55CD5"/>
    <w:rsid w:val="00B55D98"/>
    <w:rsid w:val="00B55F80"/>
    <w:rsid w:val="00B55FA1"/>
    <w:rsid w:val="00B5618D"/>
    <w:rsid w:val="00B56228"/>
    <w:rsid w:val="00B5642F"/>
    <w:rsid w:val="00B5685B"/>
    <w:rsid w:val="00B568DD"/>
    <w:rsid w:val="00B56D2B"/>
    <w:rsid w:val="00B572C5"/>
    <w:rsid w:val="00B57345"/>
    <w:rsid w:val="00B57567"/>
    <w:rsid w:val="00B5764F"/>
    <w:rsid w:val="00B57F5D"/>
    <w:rsid w:val="00B60115"/>
    <w:rsid w:val="00B604B7"/>
    <w:rsid w:val="00B606D9"/>
    <w:rsid w:val="00B60C07"/>
    <w:rsid w:val="00B61338"/>
    <w:rsid w:val="00B6184D"/>
    <w:rsid w:val="00B619BB"/>
    <w:rsid w:val="00B61CA2"/>
    <w:rsid w:val="00B62405"/>
    <w:rsid w:val="00B6330E"/>
    <w:rsid w:val="00B639B9"/>
    <w:rsid w:val="00B6459C"/>
    <w:rsid w:val="00B64B75"/>
    <w:rsid w:val="00B64DBE"/>
    <w:rsid w:val="00B6530D"/>
    <w:rsid w:val="00B653FC"/>
    <w:rsid w:val="00B65B67"/>
    <w:rsid w:val="00B65D4F"/>
    <w:rsid w:val="00B661DA"/>
    <w:rsid w:val="00B663F4"/>
    <w:rsid w:val="00B6656F"/>
    <w:rsid w:val="00B66786"/>
    <w:rsid w:val="00B66E3B"/>
    <w:rsid w:val="00B66E55"/>
    <w:rsid w:val="00B67121"/>
    <w:rsid w:val="00B67759"/>
    <w:rsid w:val="00B677B9"/>
    <w:rsid w:val="00B70322"/>
    <w:rsid w:val="00B70B5D"/>
    <w:rsid w:val="00B70B7D"/>
    <w:rsid w:val="00B70D48"/>
    <w:rsid w:val="00B70F1B"/>
    <w:rsid w:val="00B71A4E"/>
    <w:rsid w:val="00B71B61"/>
    <w:rsid w:val="00B728D0"/>
    <w:rsid w:val="00B72B73"/>
    <w:rsid w:val="00B743BF"/>
    <w:rsid w:val="00B7454D"/>
    <w:rsid w:val="00B746CD"/>
    <w:rsid w:val="00B749C5"/>
    <w:rsid w:val="00B74BFB"/>
    <w:rsid w:val="00B75376"/>
    <w:rsid w:val="00B75C8B"/>
    <w:rsid w:val="00B75DD2"/>
    <w:rsid w:val="00B75EA4"/>
    <w:rsid w:val="00B7656D"/>
    <w:rsid w:val="00B76E18"/>
    <w:rsid w:val="00B770D6"/>
    <w:rsid w:val="00B77A11"/>
    <w:rsid w:val="00B80307"/>
    <w:rsid w:val="00B81272"/>
    <w:rsid w:val="00B81289"/>
    <w:rsid w:val="00B813A5"/>
    <w:rsid w:val="00B8154E"/>
    <w:rsid w:val="00B81950"/>
    <w:rsid w:val="00B81D7A"/>
    <w:rsid w:val="00B81F3A"/>
    <w:rsid w:val="00B8326A"/>
    <w:rsid w:val="00B8412D"/>
    <w:rsid w:val="00B84305"/>
    <w:rsid w:val="00B84552"/>
    <w:rsid w:val="00B847EE"/>
    <w:rsid w:val="00B84CBD"/>
    <w:rsid w:val="00B8558B"/>
    <w:rsid w:val="00B855F2"/>
    <w:rsid w:val="00B85B52"/>
    <w:rsid w:val="00B86317"/>
    <w:rsid w:val="00B86713"/>
    <w:rsid w:val="00B86D25"/>
    <w:rsid w:val="00B86E05"/>
    <w:rsid w:val="00B87261"/>
    <w:rsid w:val="00B87514"/>
    <w:rsid w:val="00B8751E"/>
    <w:rsid w:val="00B90105"/>
    <w:rsid w:val="00B906A4"/>
    <w:rsid w:val="00B906D7"/>
    <w:rsid w:val="00B90857"/>
    <w:rsid w:val="00B90F4D"/>
    <w:rsid w:val="00B91E80"/>
    <w:rsid w:val="00B92115"/>
    <w:rsid w:val="00B92191"/>
    <w:rsid w:val="00B92306"/>
    <w:rsid w:val="00B92360"/>
    <w:rsid w:val="00B92A30"/>
    <w:rsid w:val="00B92C1B"/>
    <w:rsid w:val="00B93036"/>
    <w:rsid w:val="00B930B9"/>
    <w:rsid w:val="00B93330"/>
    <w:rsid w:val="00B93454"/>
    <w:rsid w:val="00B9348C"/>
    <w:rsid w:val="00B93CB7"/>
    <w:rsid w:val="00B94077"/>
    <w:rsid w:val="00B94335"/>
    <w:rsid w:val="00B949B7"/>
    <w:rsid w:val="00B94FAC"/>
    <w:rsid w:val="00B951A6"/>
    <w:rsid w:val="00B95458"/>
    <w:rsid w:val="00B95931"/>
    <w:rsid w:val="00B95FCD"/>
    <w:rsid w:val="00B962A9"/>
    <w:rsid w:val="00B963A4"/>
    <w:rsid w:val="00B96640"/>
    <w:rsid w:val="00B96715"/>
    <w:rsid w:val="00B96A44"/>
    <w:rsid w:val="00B96E95"/>
    <w:rsid w:val="00B96FCF"/>
    <w:rsid w:val="00B97C5E"/>
    <w:rsid w:val="00B97D38"/>
    <w:rsid w:val="00BA0105"/>
    <w:rsid w:val="00BA0346"/>
    <w:rsid w:val="00BA05C5"/>
    <w:rsid w:val="00BA0947"/>
    <w:rsid w:val="00BA0AD2"/>
    <w:rsid w:val="00BA1060"/>
    <w:rsid w:val="00BA1612"/>
    <w:rsid w:val="00BA17A8"/>
    <w:rsid w:val="00BA1908"/>
    <w:rsid w:val="00BA1C30"/>
    <w:rsid w:val="00BA207F"/>
    <w:rsid w:val="00BA2DC0"/>
    <w:rsid w:val="00BA3499"/>
    <w:rsid w:val="00BA3903"/>
    <w:rsid w:val="00BA423D"/>
    <w:rsid w:val="00BA42D8"/>
    <w:rsid w:val="00BA4396"/>
    <w:rsid w:val="00BA4C3A"/>
    <w:rsid w:val="00BA530B"/>
    <w:rsid w:val="00BA594E"/>
    <w:rsid w:val="00BA59CB"/>
    <w:rsid w:val="00BA5F7C"/>
    <w:rsid w:val="00BA65D2"/>
    <w:rsid w:val="00BA68C5"/>
    <w:rsid w:val="00BA794F"/>
    <w:rsid w:val="00BA7CA3"/>
    <w:rsid w:val="00BA7F86"/>
    <w:rsid w:val="00BB08ED"/>
    <w:rsid w:val="00BB09CB"/>
    <w:rsid w:val="00BB0AE7"/>
    <w:rsid w:val="00BB0EEF"/>
    <w:rsid w:val="00BB1044"/>
    <w:rsid w:val="00BB1248"/>
    <w:rsid w:val="00BB12AB"/>
    <w:rsid w:val="00BB1B40"/>
    <w:rsid w:val="00BB1E14"/>
    <w:rsid w:val="00BB2544"/>
    <w:rsid w:val="00BB2C3B"/>
    <w:rsid w:val="00BB2FDC"/>
    <w:rsid w:val="00BB3115"/>
    <w:rsid w:val="00BB326F"/>
    <w:rsid w:val="00BB37C5"/>
    <w:rsid w:val="00BB393A"/>
    <w:rsid w:val="00BB3CF6"/>
    <w:rsid w:val="00BB3D58"/>
    <w:rsid w:val="00BB3EFD"/>
    <w:rsid w:val="00BB40C6"/>
    <w:rsid w:val="00BB41C4"/>
    <w:rsid w:val="00BB49DE"/>
    <w:rsid w:val="00BB4BBA"/>
    <w:rsid w:val="00BB509F"/>
    <w:rsid w:val="00BB5A99"/>
    <w:rsid w:val="00BB6476"/>
    <w:rsid w:val="00BB654D"/>
    <w:rsid w:val="00BB655A"/>
    <w:rsid w:val="00BB6784"/>
    <w:rsid w:val="00BB6798"/>
    <w:rsid w:val="00BB69DA"/>
    <w:rsid w:val="00BB6CF0"/>
    <w:rsid w:val="00BB6F4F"/>
    <w:rsid w:val="00BB738E"/>
    <w:rsid w:val="00BB7D58"/>
    <w:rsid w:val="00BB7F21"/>
    <w:rsid w:val="00BB7FED"/>
    <w:rsid w:val="00BC0788"/>
    <w:rsid w:val="00BC0A4D"/>
    <w:rsid w:val="00BC0BF7"/>
    <w:rsid w:val="00BC227F"/>
    <w:rsid w:val="00BC22EB"/>
    <w:rsid w:val="00BC2E37"/>
    <w:rsid w:val="00BC31F6"/>
    <w:rsid w:val="00BC32B7"/>
    <w:rsid w:val="00BC37C2"/>
    <w:rsid w:val="00BC3D58"/>
    <w:rsid w:val="00BC423B"/>
    <w:rsid w:val="00BC46D0"/>
    <w:rsid w:val="00BC4E50"/>
    <w:rsid w:val="00BC5122"/>
    <w:rsid w:val="00BC529A"/>
    <w:rsid w:val="00BC5312"/>
    <w:rsid w:val="00BC53A1"/>
    <w:rsid w:val="00BC5DEE"/>
    <w:rsid w:val="00BC5F94"/>
    <w:rsid w:val="00BC5FEA"/>
    <w:rsid w:val="00BC612F"/>
    <w:rsid w:val="00BC6B4E"/>
    <w:rsid w:val="00BC7627"/>
    <w:rsid w:val="00BC7776"/>
    <w:rsid w:val="00BC7810"/>
    <w:rsid w:val="00BC7C2D"/>
    <w:rsid w:val="00BD0459"/>
    <w:rsid w:val="00BD055D"/>
    <w:rsid w:val="00BD09E2"/>
    <w:rsid w:val="00BD0C14"/>
    <w:rsid w:val="00BD28D8"/>
    <w:rsid w:val="00BD2E53"/>
    <w:rsid w:val="00BD3B28"/>
    <w:rsid w:val="00BD3B3D"/>
    <w:rsid w:val="00BD3C34"/>
    <w:rsid w:val="00BD405E"/>
    <w:rsid w:val="00BD448B"/>
    <w:rsid w:val="00BD4521"/>
    <w:rsid w:val="00BD482D"/>
    <w:rsid w:val="00BD4AEA"/>
    <w:rsid w:val="00BD50E3"/>
    <w:rsid w:val="00BD5352"/>
    <w:rsid w:val="00BD598D"/>
    <w:rsid w:val="00BD5B5E"/>
    <w:rsid w:val="00BD5BC0"/>
    <w:rsid w:val="00BD5CB5"/>
    <w:rsid w:val="00BD6967"/>
    <w:rsid w:val="00BD6DDF"/>
    <w:rsid w:val="00BD705A"/>
    <w:rsid w:val="00BD7110"/>
    <w:rsid w:val="00BD72AC"/>
    <w:rsid w:val="00BD7D5F"/>
    <w:rsid w:val="00BD7EA0"/>
    <w:rsid w:val="00BE06D5"/>
    <w:rsid w:val="00BE0A8C"/>
    <w:rsid w:val="00BE0AAC"/>
    <w:rsid w:val="00BE0B2C"/>
    <w:rsid w:val="00BE0B39"/>
    <w:rsid w:val="00BE1095"/>
    <w:rsid w:val="00BE1763"/>
    <w:rsid w:val="00BE1DB3"/>
    <w:rsid w:val="00BE1F2B"/>
    <w:rsid w:val="00BE21CB"/>
    <w:rsid w:val="00BE28EB"/>
    <w:rsid w:val="00BE2A8C"/>
    <w:rsid w:val="00BE2AE8"/>
    <w:rsid w:val="00BE2C50"/>
    <w:rsid w:val="00BE2CCC"/>
    <w:rsid w:val="00BE3363"/>
    <w:rsid w:val="00BE35A4"/>
    <w:rsid w:val="00BE35A8"/>
    <w:rsid w:val="00BE3A31"/>
    <w:rsid w:val="00BE3E9F"/>
    <w:rsid w:val="00BE408D"/>
    <w:rsid w:val="00BE4727"/>
    <w:rsid w:val="00BE4BE5"/>
    <w:rsid w:val="00BE5A8D"/>
    <w:rsid w:val="00BE5B49"/>
    <w:rsid w:val="00BE5E93"/>
    <w:rsid w:val="00BE6139"/>
    <w:rsid w:val="00BE61D8"/>
    <w:rsid w:val="00BE639C"/>
    <w:rsid w:val="00BE654B"/>
    <w:rsid w:val="00BE6795"/>
    <w:rsid w:val="00BE68FF"/>
    <w:rsid w:val="00BE69FE"/>
    <w:rsid w:val="00BE6B97"/>
    <w:rsid w:val="00BE6D50"/>
    <w:rsid w:val="00BE7CB1"/>
    <w:rsid w:val="00BF043B"/>
    <w:rsid w:val="00BF066E"/>
    <w:rsid w:val="00BF0A2B"/>
    <w:rsid w:val="00BF0B27"/>
    <w:rsid w:val="00BF0B33"/>
    <w:rsid w:val="00BF0FA4"/>
    <w:rsid w:val="00BF0FAA"/>
    <w:rsid w:val="00BF11DA"/>
    <w:rsid w:val="00BF1ABE"/>
    <w:rsid w:val="00BF208E"/>
    <w:rsid w:val="00BF2662"/>
    <w:rsid w:val="00BF2B11"/>
    <w:rsid w:val="00BF2D6D"/>
    <w:rsid w:val="00BF33F7"/>
    <w:rsid w:val="00BF3555"/>
    <w:rsid w:val="00BF43B6"/>
    <w:rsid w:val="00BF4684"/>
    <w:rsid w:val="00BF47E8"/>
    <w:rsid w:val="00BF4F11"/>
    <w:rsid w:val="00BF5281"/>
    <w:rsid w:val="00BF534E"/>
    <w:rsid w:val="00BF55F2"/>
    <w:rsid w:val="00BF5D82"/>
    <w:rsid w:val="00BF5F83"/>
    <w:rsid w:val="00BF5FB9"/>
    <w:rsid w:val="00BF6172"/>
    <w:rsid w:val="00BF628D"/>
    <w:rsid w:val="00BF6B90"/>
    <w:rsid w:val="00BF739C"/>
    <w:rsid w:val="00BF7842"/>
    <w:rsid w:val="00BF78E7"/>
    <w:rsid w:val="00BF79C8"/>
    <w:rsid w:val="00BF79D5"/>
    <w:rsid w:val="00C00220"/>
    <w:rsid w:val="00C00468"/>
    <w:rsid w:val="00C005B5"/>
    <w:rsid w:val="00C00DDC"/>
    <w:rsid w:val="00C01889"/>
    <w:rsid w:val="00C01D2E"/>
    <w:rsid w:val="00C02441"/>
    <w:rsid w:val="00C02639"/>
    <w:rsid w:val="00C029B3"/>
    <w:rsid w:val="00C02A92"/>
    <w:rsid w:val="00C0321A"/>
    <w:rsid w:val="00C03605"/>
    <w:rsid w:val="00C0399C"/>
    <w:rsid w:val="00C03E23"/>
    <w:rsid w:val="00C040EE"/>
    <w:rsid w:val="00C0479A"/>
    <w:rsid w:val="00C047A6"/>
    <w:rsid w:val="00C04F01"/>
    <w:rsid w:val="00C04F0C"/>
    <w:rsid w:val="00C051E1"/>
    <w:rsid w:val="00C056CF"/>
    <w:rsid w:val="00C05869"/>
    <w:rsid w:val="00C05953"/>
    <w:rsid w:val="00C059C6"/>
    <w:rsid w:val="00C05A28"/>
    <w:rsid w:val="00C06000"/>
    <w:rsid w:val="00C0672F"/>
    <w:rsid w:val="00C06D40"/>
    <w:rsid w:val="00C06D8F"/>
    <w:rsid w:val="00C06DA6"/>
    <w:rsid w:val="00C06F5F"/>
    <w:rsid w:val="00C07942"/>
    <w:rsid w:val="00C079B5"/>
    <w:rsid w:val="00C079BB"/>
    <w:rsid w:val="00C07A3D"/>
    <w:rsid w:val="00C07ED0"/>
    <w:rsid w:val="00C10349"/>
    <w:rsid w:val="00C1099A"/>
    <w:rsid w:val="00C10E25"/>
    <w:rsid w:val="00C1234D"/>
    <w:rsid w:val="00C12899"/>
    <w:rsid w:val="00C130E2"/>
    <w:rsid w:val="00C1326F"/>
    <w:rsid w:val="00C132AC"/>
    <w:rsid w:val="00C133DB"/>
    <w:rsid w:val="00C1368C"/>
    <w:rsid w:val="00C13C3C"/>
    <w:rsid w:val="00C13DFD"/>
    <w:rsid w:val="00C13F04"/>
    <w:rsid w:val="00C13FE0"/>
    <w:rsid w:val="00C142C8"/>
    <w:rsid w:val="00C144C8"/>
    <w:rsid w:val="00C14C70"/>
    <w:rsid w:val="00C1512C"/>
    <w:rsid w:val="00C15706"/>
    <w:rsid w:val="00C1588A"/>
    <w:rsid w:val="00C15A39"/>
    <w:rsid w:val="00C167F6"/>
    <w:rsid w:val="00C16904"/>
    <w:rsid w:val="00C16DF6"/>
    <w:rsid w:val="00C175B1"/>
    <w:rsid w:val="00C17940"/>
    <w:rsid w:val="00C202FC"/>
    <w:rsid w:val="00C20415"/>
    <w:rsid w:val="00C2047A"/>
    <w:rsid w:val="00C2069B"/>
    <w:rsid w:val="00C20C51"/>
    <w:rsid w:val="00C20CDE"/>
    <w:rsid w:val="00C20E54"/>
    <w:rsid w:val="00C2132A"/>
    <w:rsid w:val="00C21C44"/>
    <w:rsid w:val="00C21CEB"/>
    <w:rsid w:val="00C22192"/>
    <w:rsid w:val="00C22E9A"/>
    <w:rsid w:val="00C22F6E"/>
    <w:rsid w:val="00C23BDA"/>
    <w:rsid w:val="00C24325"/>
    <w:rsid w:val="00C2478E"/>
    <w:rsid w:val="00C248AB"/>
    <w:rsid w:val="00C24A7E"/>
    <w:rsid w:val="00C2576D"/>
    <w:rsid w:val="00C25974"/>
    <w:rsid w:val="00C25DEF"/>
    <w:rsid w:val="00C26145"/>
    <w:rsid w:val="00C26238"/>
    <w:rsid w:val="00C26379"/>
    <w:rsid w:val="00C2650B"/>
    <w:rsid w:val="00C26959"/>
    <w:rsid w:val="00C26C1F"/>
    <w:rsid w:val="00C26F52"/>
    <w:rsid w:val="00C270B4"/>
    <w:rsid w:val="00C272AA"/>
    <w:rsid w:val="00C2742D"/>
    <w:rsid w:val="00C27C29"/>
    <w:rsid w:val="00C30016"/>
    <w:rsid w:val="00C30841"/>
    <w:rsid w:val="00C30981"/>
    <w:rsid w:val="00C309F5"/>
    <w:rsid w:val="00C30A02"/>
    <w:rsid w:val="00C3137B"/>
    <w:rsid w:val="00C32509"/>
    <w:rsid w:val="00C32714"/>
    <w:rsid w:val="00C32F20"/>
    <w:rsid w:val="00C33C4C"/>
    <w:rsid w:val="00C34B32"/>
    <w:rsid w:val="00C34C16"/>
    <w:rsid w:val="00C34FF3"/>
    <w:rsid w:val="00C3520E"/>
    <w:rsid w:val="00C352AC"/>
    <w:rsid w:val="00C35A52"/>
    <w:rsid w:val="00C35AC3"/>
    <w:rsid w:val="00C3668B"/>
    <w:rsid w:val="00C3708A"/>
    <w:rsid w:val="00C3716C"/>
    <w:rsid w:val="00C373A1"/>
    <w:rsid w:val="00C373D9"/>
    <w:rsid w:val="00C37478"/>
    <w:rsid w:val="00C37898"/>
    <w:rsid w:val="00C4094B"/>
    <w:rsid w:val="00C40E9B"/>
    <w:rsid w:val="00C40F85"/>
    <w:rsid w:val="00C43104"/>
    <w:rsid w:val="00C43A74"/>
    <w:rsid w:val="00C44734"/>
    <w:rsid w:val="00C44C8E"/>
    <w:rsid w:val="00C45021"/>
    <w:rsid w:val="00C45599"/>
    <w:rsid w:val="00C45964"/>
    <w:rsid w:val="00C45B4A"/>
    <w:rsid w:val="00C460CB"/>
    <w:rsid w:val="00C465EC"/>
    <w:rsid w:val="00C46647"/>
    <w:rsid w:val="00C46D92"/>
    <w:rsid w:val="00C476F0"/>
    <w:rsid w:val="00C505E1"/>
    <w:rsid w:val="00C5065F"/>
    <w:rsid w:val="00C50B30"/>
    <w:rsid w:val="00C50B92"/>
    <w:rsid w:val="00C50BBB"/>
    <w:rsid w:val="00C50DB6"/>
    <w:rsid w:val="00C50F85"/>
    <w:rsid w:val="00C5104F"/>
    <w:rsid w:val="00C511DB"/>
    <w:rsid w:val="00C51436"/>
    <w:rsid w:val="00C51517"/>
    <w:rsid w:val="00C51DA9"/>
    <w:rsid w:val="00C522B0"/>
    <w:rsid w:val="00C5230A"/>
    <w:rsid w:val="00C52A47"/>
    <w:rsid w:val="00C52AA2"/>
    <w:rsid w:val="00C52BB5"/>
    <w:rsid w:val="00C52BC1"/>
    <w:rsid w:val="00C53322"/>
    <w:rsid w:val="00C533C9"/>
    <w:rsid w:val="00C53C00"/>
    <w:rsid w:val="00C541AE"/>
    <w:rsid w:val="00C546B1"/>
    <w:rsid w:val="00C54F5F"/>
    <w:rsid w:val="00C55418"/>
    <w:rsid w:val="00C556D4"/>
    <w:rsid w:val="00C55913"/>
    <w:rsid w:val="00C5678D"/>
    <w:rsid w:val="00C56BAC"/>
    <w:rsid w:val="00C56DD8"/>
    <w:rsid w:val="00C5705A"/>
    <w:rsid w:val="00C57418"/>
    <w:rsid w:val="00C57826"/>
    <w:rsid w:val="00C57B51"/>
    <w:rsid w:val="00C57C90"/>
    <w:rsid w:val="00C6010C"/>
    <w:rsid w:val="00C602F5"/>
    <w:rsid w:val="00C60619"/>
    <w:rsid w:val="00C608D8"/>
    <w:rsid w:val="00C608DE"/>
    <w:rsid w:val="00C60935"/>
    <w:rsid w:val="00C611B0"/>
    <w:rsid w:val="00C612B3"/>
    <w:rsid w:val="00C616A8"/>
    <w:rsid w:val="00C616DA"/>
    <w:rsid w:val="00C61A44"/>
    <w:rsid w:val="00C61ADD"/>
    <w:rsid w:val="00C61C0D"/>
    <w:rsid w:val="00C61F08"/>
    <w:rsid w:val="00C622BE"/>
    <w:rsid w:val="00C6276C"/>
    <w:rsid w:val="00C627D4"/>
    <w:rsid w:val="00C62A82"/>
    <w:rsid w:val="00C63147"/>
    <w:rsid w:val="00C63492"/>
    <w:rsid w:val="00C634CA"/>
    <w:rsid w:val="00C63697"/>
    <w:rsid w:val="00C63801"/>
    <w:rsid w:val="00C63A41"/>
    <w:rsid w:val="00C63F51"/>
    <w:rsid w:val="00C642A7"/>
    <w:rsid w:val="00C64A72"/>
    <w:rsid w:val="00C64C2D"/>
    <w:rsid w:val="00C64DA2"/>
    <w:rsid w:val="00C64FD4"/>
    <w:rsid w:val="00C655DB"/>
    <w:rsid w:val="00C655F7"/>
    <w:rsid w:val="00C65D1B"/>
    <w:rsid w:val="00C65F3C"/>
    <w:rsid w:val="00C662BB"/>
    <w:rsid w:val="00C6668C"/>
    <w:rsid w:val="00C6747B"/>
    <w:rsid w:val="00C674A9"/>
    <w:rsid w:val="00C70B81"/>
    <w:rsid w:val="00C70DA8"/>
    <w:rsid w:val="00C71628"/>
    <w:rsid w:val="00C7171E"/>
    <w:rsid w:val="00C719C0"/>
    <w:rsid w:val="00C71B06"/>
    <w:rsid w:val="00C7244C"/>
    <w:rsid w:val="00C727B8"/>
    <w:rsid w:val="00C727CD"/>
    <w:rsid w:val="00C729C5"/>
    <w:rsid w:val="00C73524"/>
    <w:rsid w:val="00C7381F"/>
    <w:rsid w:val="00C74315"/>
    <w:rsid w:val="00C75000"/>
    <w:rsid w:val="00C75441"/>
    <w:rsid w:val="00C75EE8"/>
    <w:rsid w:val="00C75F1E"/>
    <w:rsid w:val="00C7608F"/>
    <w:rsid w:val="00C761D0"/>
    <w:rsid w:val="00C7666E"/>
    <w:rsid w:val="00C769C8"/>
    <w:rsid w:val="00C76D11"/>
    <w:rsid w:val="00C770E0"/>
    <w:rsid w:val="00C7760E"/>
    <w:rsid w:val="00C777C9"/>
    <w:rsid w:val="00C77821"/>
    <w:rsid w:val="00C77AA3"/>
    <w:rsid w:val="00C77BB8"/>
    <w:rsid w:val="00C77C49"/>
    <w:rsid w:val="00C77CFE"/>
    <w:rsid w:val="00C77DF1"/>
    <w:rsid w:val="00C801D7"/>
    <w:rsid w:val="00C806A2"/>
    <w:rsid w:val="00C80882"/>
    <w:rsid w:val="00C808D8"/>
    <w:rsid w:val="00C812DE"/>
    <w:rsid w:val="00C81633"/>
    <w:rsid w:val="00C82383"/>
    <w:rsid w:val="00C8265B"/>
    <w:rsid w:val="00C837C0"/>
    <w:rsid w:val="00C838DD"/>
    <w:rsid w:val="00C83E5B"/>
    <w:rsid w:val="00C83F66"/>
    <w:rsid w:val="00C840CE"/>
    <w:rsid w:val="00C840F3"/>
    <w:rsid w:val="00C8478D"/>
    <w:rsid w:val="00C84808"/>
    <w:rsid w:val="00C84E4F"/>
    <w:rsid w:val="00C85098"/>
    <w:rsid w:val="00C85248"/>
    <w:rsid w:val="00C853A7"/>
    <w:rsid w:val="00C853C7"/>
    <w:rsid w:val="00C85457"/>
    <w:rsid w:val="00C85FED"/>
    <w:rsid w:val="00C861E1"/>
    <w:rsid w:val="00C86827"/>
    <w:rsid w:val="00C86934"/>
    <w:rsid w:val="00C86EA9"/>
    <w:rsid w:val="00C87481"/>
    <w:rsid w:val="00C87892"/>
    <w:rsid w:val="00C87B10"/>
    <w:rsid w:val="00C87FA9"/>
    <w:rsid w:val="00C905AA"/>
    <w:rsid w:val="00C90D17"/>
    <w:rsid w:val="00C90E2F"/>
    <w:rsid w:val="00C914BE"/>
    <w:rsid w:val="00C91524"/>
    <w:rsid w:val="00C91B8D"/>
    <w:rsid w:val="00C91E2B"/>
    <w:rsid w:val="00C92D37"/>
    <w:rsid w:val="00C92D4A"/>
    <w:rsid w:val="00C92DD5"/>
    <w:rsid w:val="00C92F17"/>
    <w:rsid w:val="00C935AA"/>
    <w:rsid w:val="00C9376B"/>
    <w:rsid w:val="00C93776"/>
    <w:rsid w:val="00C93B6E"/>
    <w:rsid w:val="00C93CF4"/>
    <w:rsid w:val="00C93DC6"/>
    <w:rsid w:val="00C93E80"/>
    <w:rsid w:val="00C93F52"/>
    <w:rsid w:val="00C93F93"/>
    <w:rsid w:val="00C941E1"/>
    <w:rsid w:val="00C9431C"/>
    <w:rsid w:val="00C94325"/>
    <w:rsid w:val="00C953ED"/>
    <w:rsid w:val="00C95556"/>
    <w:rsid w:val="00C95783"/>
    <w:rsid w:val="00C95AB2"/>
    <w:rsid w:val="00C95C25"/>
    <w:rsid w:val="00C95D35"/>
    <w:rsid w:val="00C95FF5"/>
    <w:rsid w:val="00CA00F2"/>
    <w:rsid w:val="00CA138F"/>
    <w:rsid w:val="00CA13E7"/>
    <w:rsid w:val="00CA1453"/>
    <w:rsid w:val="00CA1C73"/>
    <w:rsid w:val="00CA1E23"/>
    <w:rsid w:val="00CA20FB"/>
    <w:rsid w:val="00CA21A3"/>
    <w:rsid w:val="00CA2370"/>
    <w:rsid w:val="00CA25B6"/>
    <w:rsid w:val="00CA2A2F"/>
    <w:rsid w:val="00CA3ACC"/>
    <w:rsid w:val="00CA3C09"/>
    <w:rsid w:val="00CA4396"/>
    <w:rsid w:val="00CA4644"/>
    <w:rsid w:val="00CA4DB2"/>
    <w:rsid w:val="00CA4FFF"/>
    <w:rsid w:val="00CA5DAA"/>
    <w:rsid w:val="00CA649C"/>
    <w:rsid w:val="00CA64E4"/>
    <w:rsid w:val="00CA652A"/>
    <w:rsid w:val="00CA6849"/>
    <w:rsid w:val="00CA6B24"/>
    <w:rsid w:val="00CA6DE3"/>
    <w:rsid w:val="00CA712A"/>
    <w:rsid w:val="00CA72A8"/>
    <w:rsid w:val="00CA73C0"/>
    <w:rsid w:val="00CA7443"/>
    <w:rsid w:val="00CA756C"/>
    <w:rsid w:val="00CA773E"/>
    <w:rsid w:val="00CA789D"/>
    <w:rsid w:val="00CB02F6"/>
    <w:rsid w:val="00CB0748"/>
    <w:rsid w:val="00CB13A5"/>
    <w:rsid w:val="00CB13CB"/>
    <w:rsid w:val="00CB14A4"/>
    <w:rsid w:val="00CB190A"/>
    <w:rsid w:val="00CB2141"/>
    <w:rsid w:val="00CB21D1"/>
    <w:rsid w:val="00CB2233"/>
    <w:rsid w:val="00CB23E1"/>
    <w:rsid w:val="00CB2400"/>
    <w:rsid w:val="00CB248E"/>
    <w:rsid w:val="00CB3BE7"/>
    <w:rsid w:val="00CB53D1"/>
    <w:rsid w:val="00CB53E8"/>
    <w:rsid w:val="00CB53F5"/>
    <w:rsid w:val="00CB5842"/>
    <w:rsid w:val="00CB5CDA"/>
    <w:rsid w:val="00CB5DF9"/>
    <w:rsid w:val="00CB5E0F"/>
    <w:rsid w:val="00CB6117"/>
    <w:rsid w:val="00CB6DC1"/>
    <w:rsid w:val="00CB6DF1"/>
    <w:rsid w:val="00CB6F97"/>
    <w:rsid w:val="00CB7043"/>
    <w:rsid w:val="00CB72D4"/>
    <w:rsid w:val="00CB7323"/>
    <w:rsid w:val="00CB7845"/>
    <w:rsid w:val="00CB7C59"/>
    <w:rsid w:val="00CC0057"/>
    <w:rsid w:val="00CC0A5B"/>
    <w:rsid w:val="00CC0AE8"/>
    <w:rsid w:val="00CC0D83"/>
    <w:rsid w:val="00CC0E1E"/>
    <w:rsid w:val="00CC0F71"/>
    <w:rsid w:val="00CC125C"/>
    <w:rsid w:val="00CC1671"/>
    <w:rsid w:val="00CC168C"/>
    <w:rsid w:val="00CC178F"/>
    <w:rsid w:val="00CC1BE1"/>
    <w:rsid w:val="00CC20B5"/>
    <w:rsid w:val="00CC24FE"/>
    <w:rsid w:val="00CC283B"/>
    <w:rsid w:val="00CC2A65"/>
    <w:rsid w:val="00CC2D6C"/>
    <w:rsid w:val="00CC2E0C"/>
    <w:rsid w:val="00CC37F2"/>
    <w:rsid w:val="00CC3A4F"/>
    <w:rsid w:val="00CC3ED4"/>
    <w:rsid w:val="00CC4090"/>
    <w:rsid w:val="00CC4580"/>
    <w:rsid w:val="00CC50A2"/>
    <w:rsid w:val="00CC5D39"/>
    <w:rsid w:val="00CC5EF7"/>
    <w:rsid w:val="00CC64C2"/>
    <w:rsid w:val="00CC66C5"/>
    <w:rsid w:val="00CC6AB0"/>
    <w:rsid w:val="00CC6B9E"/>
    <w:rsid w:val="00CC6DFF"/>
    <w:rsid w:val="00CC72F1"/>
    <w:rsid w:val="00CC75D0"/>
    <w:rsid w:val="00CC75D5"/>
    <w:rsid w:val="00CC7E32"/>
    <w:rsid w:val="00CD0312"/>
    <w:rsid w:val="00CD062C"/>
    <w:rsid w:val="00CD0866"/>
    <w:rsid w:val="00CD0EB6"/>
    <w:rsid w:val="00CD1097"/>
    <w:rsid w:val="00CD1334"/>
    <w:rsid w:val="00CD1801"/>
    <w:rsid w:val="00CD2881"/>
    <w:rsid w:val="00CD28ED"/>
    <w:rsid w:val="00CD2A08"/>
    <w:rsid w:val="00CD2D22"/>
    <w:rsid w:val="00CD2F50"/>
    <w:rsid w:val="00CD309B"/>
    <w:rsid w:val="00CD35CC"/>
    <w:rsid w:val="00CD390F"/>
    <w:rsid w:val="00CD3B7F"/>
    <w:rsid w:val="00CD3CD6"/>
    <w:rsid w:val="00CD3D5F"/>
    <w:rsid w:val="00CD3E9F"/>
    <w:rsid w:val="00CD3F2F"/>
    <w:rsid w:val="00CD4190"/>
    <w:rsid w:val="00CD41A1"/>
    <w:rsid w:val="00CD4550"/>
    <w:rsid w:val="00CD459F"/>
    <w:rsid w:val="00CD45AA"/>
    <w:rsid w:val="00CD46F6"/>
    <w:rsid w:val="00CD5050"/>
    <w:rsid w:val="00CD513F"/>
    <w:rsid w:val="00CD5193"/>
    <w:rsid w:val="00CD51D5"/>
    <w:rsid w:val="00CD53ED"/>
    <w:rsid w:val="00CD5527"/>
    <w:rsid w:val="00CD560E"/>
    <w:rsid w:val="00CD58BA"/>
    <w:rsid w:val="00CD5B7D"/>
    <w:rsid w:val="00CD5DA8"/>
    <w:rsid w:val="00CD5DDA"/>
    <w:rsid w:val="00CD62FB"/>
    <w:rsid w:val="00CD631C"/>
    <w:rsid w:val="00CD6683"/>
    <w:rsid w:val="00CD67B8"/>
    <w:rsid w:val="00CD69E2"/>
    <w:rsid w:val="00CD6EA5"/>
    <w:rsid w:val="00CD7349"/>
    <w:rsid w:val="00CD73D5"/>
    <w:rsid w:val="00CD76D2"/>
    <w:rsid w:val="00CD7AFA"/>
    <w:rsid w:val="00CD7DA6"/>
    <w:rsid w:val="00CE07B1"/>
    <w:rsid w:val="00CE0A3E"/>
    <w:rsid w:val="00CE1063"/>
    <w:rsid w:val="00CE1344"/>
    <w:rsid w:val="00CE13AB"/>
    <w:rsid w:val="00CE15DC"/>
    <w:rsid w:val="00CE18AC"/>
    <w:rsid w:val="00CE19D9"/>
    <w:rsid w:val="00CE1B72"/>
    <w:rsid w:val="00CE2651"/>
    <w:rsid w:val="00CE273D"/>
    <w:rsid w:val="00CE2CD8"/>
    <w:rsid w:val="00CE2FA8"/>
    <w:rsid w:val="00CE2FCF"/>
    <w:rsid w:val="00CE32E8"/>
    <w:rsid w:val="00CE3769"/>
    <w:rsid w:val="00CE3AD1"/>
    <w:rsid w:val="00CE3FE3"/>
    <w:rsid w:val="00CE4EC6"/>
    <w:rsid w:val="00CE52E5"/>
    <w:rsid w:val="00CE54F4"/>
    <w:rsid w:val="00CE593D"/>
    <w:rsid w:val="00CE6246"/>
    <w:rsid w:val="00CE67A6"/>
    <w:rsid w:val="00CE70EC"/>
    <w:rsid w:val="00CE74AB"/>
    <w:rsid w:val="00CE758D"/>
    <w:rsid w:val="00CE7A8A"/>
    <w:rsid w:val="00CF0090"/>
    <w:rsid w:val="00CF0363"/>
    <w:rsid w:val="00CF037F"/>
    <w:rsid w:val="00CF155D"/>
    <w:rsid w:val="00CF1943"/>
    <w:rsid w:val="00CF1AA1"/>
    <w:rsid w:val="00CF1F34"/>
    <w:rsid w:val="00CF2090"/>
    <w:rsid w:val="00CF2215"/>
    <w:rsid w:val="00CF23CE"/>
    <w:rsid w:val="00CF242E"/>
    <w:rsid w:val="00CF272C"/>
    <w:rsid w:val="00CF2AF1"/>
    <w:rsid w:val="00CF3011"/>
    <w:rsid w:val="00CF34E7"/>
    <w:rsid w:val="00CF3AC5"/>
    <w:rsid w:val="00CF3F55"/>
    <w:rsid w:val="00CF44EE"/>
    <w:rsid w:val="00CF482B"/>
    <w:rsid w:val="00CF4B90"/>
    <w:rsid w:val="00CF4E41"/>
    <w:rsid w:val="00CF5180"/>
    <w:rsid w:val="00CF584D"/>
    <w:rsid w:val="00CF6C4C"/>
    <w:rsid w:val="00CF6D4D"/>
    <w:rsid w:val="00CF730E"/>
    <w:rsid w:val="00D005D0"/>
    <w:rsid w:val="00D00994"/>
    <w:rsid w:val="00D00A8C"/>
    <w:rsid w:val="00D00BCA"/>
    <w:rsid w:val="00D01070"/>
    <w:rsid w:val="00D011DB"/>
    <w:rsid w:val="00D012C5"/>
    <w:rsid w:val="00D01912"/>
    <w:rsid w:val="00D01A3A"/>
    <w:rsid w:val="00D01D14"/>
    <w:rsid w:val="00D02136"/>
    <w:rsid w:val="00D021C7"/>
    <w:rsid w:val="00D021F1"/>
    <w:rsid w:val="00D0227C"/>
    <w:rsid w:val="00D027AD"/>
    <w:rsid w:val="00D03007"/>
    <w:rsid w:val="00D0369B"/>
    <w:rsid w:val="00D037D0"/>
    <w:rsid w:val="00D03AE7"/>
    <w:rsid w:val="00D03B42"/>
    <w:rsid w:val="00D03FE2"/>
    <w:rsid w:val="00D040BE"/>
    <w:rsid w:val="00D04498"/>
    <w:rsid w:val="00D044BB"/>
    <w:rsid w:val="00D047DA"/>
    <w:rsid w:val="00D04A75"/>
    <w:rsid w:val="00D0530C"/>
    <w:rsid w:val="00D054B3"/>
    <w:rsid w:val="00D06644"/>
    <w:rsid w:val="00D0674A"/>
    <w:rsid w:val="00D06C88"/>
    <w:rsid w:val="00D06D9A"/>
    <w:rsid w:val="00D06F2D"/>
    <w:rsid w:val="00D0737C"/>
    <w:rsid w:val="00D073CA"/>
    <w:rsid w:val="00D075CC"/>
    <w:rsid w:val="00D07B5D"/>
    <w:rsid w:val="00D07B8E"/>
    <w:rsid w:val="00D07BCB"/>
    <w:rsid w:val="00D07CBB"/>
    <w:rsid w:val="00D10251"/>
    <w:rsid w:val="00D10602"/>
    <w:rsid w:val="00D10D55"/>
    <w:rsid w:val="00D10F30"/>
    <w:rsid w:val="00D1118F"/>
    <w:rsid w:val="00D113E5"/>
    <w:rsid w:val="00D117A9"/>
    <w:rsid w:val="00D1209E"/>
    <w:rsid w:val="00D12251"/>
    <w:rsid w:val="00D12440"/>
    <w:rsid w:val="00D1266C"/>
    <w:rsid w:val="00D126F1"/>
    <w:rsid w:val="00D12767"/>
    <w:rsid w:val="00D12D17"/>
    <w:rsid w:val="00D12D45"/>
    <w:rsid w:val="00D12EC2"/>
    <w:rsid w:val="00D1305A"/>
    <w:rsid w:val="00D134A8"/>
    <w:rsid w:val="00D13AA6"/>
    <w:rsid w:val="00D142B3"/>
    <w:rsid w:val="00D143E2"/>
    <w:rsid w:val="00D14EFB"/>
    <w:rsid w:val="00D154F1"/>
    <w:rsid w:val="00D15C1A"/>
    <w:rsid w:val="00D168D5"/>
    <w:rsid w:val="00D175BC"/>
    <w:rsid w:val="00D17F52"/>
    <w:rsid w:val="00D20401"/>
    <w:rsid w:val="00D2048D"/>
    <w:rsid w:val="00D20F6D"/>
    <w:rsid w:val="00D2126D"/>
    <w:rsid w:val="00D213EF"/>
    <w:rsid w:val="00D21652"/>
    <w:rsid w:val="00D22032"/>
    <w:rsid w:val="00D22926"/>
    <w:rsid w:val="00D22AA6"/>
    <w:rsid w:val="00D22D3E"/>
    <w:rsid w:val="00D23896"/>
    <w:rsid w:val="00D23C34"/>
    <w:rsid w:val="00D23DC6"/>
    <w:rsid w:val="00D24B5F"/>
    <w:rsid w:val="00D25296"/>
    <w:rsid w:val="00D25CFF"/>
    <w:rsid w:val="00D265F3"/>
    <w:rsid w:val="00D26C18"/>
    <w:rsid w:val="00D26E85"/>
    <w:rsid w:val="00D27A06"/>
    <w:rsid w:val="00D27A27"/>
    <w:rsid w:val="00D30256"/>
    <w:rsid w:val="00D3095C"/>
    <w:rsid w:val="00D3097B"/>
    <w:rsid w:val="00D311E1"/>
    <w:rsid w:val="00D31505"/>
    <w:rsid w:val="00D3221D"/>
    <w:rsid w:val="00D3223D"/>
    <w:rsid w:val="00D32A1C"/>
    <w:rsid w:val="00D32C43"/>
    <w:rsid w:val="00D32DFA"/>
    <w:rsid w:val="00D33409"/>
    <w:rsid w:val="00D33639"/>
    <w:rsid w:val="00D3373B"/>
    <w:rsid w:val="00D33AEB"/>
    <w:rsid w:val="00D344A2"/>
    <w:rsid w:val="00D3463C"/>
    <w:rsid w:val="00D34BE8"/>
    <w:rsid w:val="00D352CD"/>
    <w:rsid w:val="00D35C7E"/>
    <w:rsid w:val="00D35DE3"/>
    <w:rsid w:val="00D36221"/>
    <w:rsid w:val="00D366F1"/>
    <w:rsid w:val="00D36726"/>
    <w:rsid w:val="00D36DE1"/>
    <w:rsid w:val="00D36E95"/>
    <w:rsid w:val="00D36F37"/>
    <w:rsid w:val="00D372A7"/>
    <w:rsid w:val="00D37589"/>
    <w:rsid w:val="00D3779B"/>
    <w:rsid w:val="00D377D9"/>
    <w:rsid w:val="00D37C7F"/>
    <w:rsid w:val="00D400DA"/>
    <w:rsid w:val="00D40246"/>
    <w:rsid w:val="00D4111C"/>
    <w:rsid w:val="00D4138C"/>
    <w:rsid w:val="00D41577"/>
    <w:rsid w:val="00D42D66"/>
    <w:rsid w:val="00D430F1"/>
    <w:rsid w:val="00D43311"/>
    <w:rsid w:val="00D43482"/>
    <w:rsid w:val="00D435AF"/>
    <w:rsid w:val="00D439C2"/>
    <w:rsid w:val="00D441D4"/>
    <w:rsid w:val="00D44536"/>
    <w:rsid w:val="00D4476C"/>
    <w:rsid w:val="00D451A7"/>
    <w:rsid w:val="00D453D0"/>
    <w:rsid w:val="00D4559A"/>
    <w:rsid w:val="00D4599E"/>
    <w:rsid w:val="00D45A3E"/>
    <w:rsid w:val="00D460A6"/>
    <w:rsid w:val="00D46724"/>
    <w:rsid w:val="00D468A0"/>
    <w:rsid w:val="00D46E69"/>
    <w:rsid w:val="00D47458"/>
    <w:rsid w:val="00D47921"/>
    <w:rsid w:val="00D47E65"/>
    <w:rsid w:val="00D47F59"/>
    <w:rsid w:val="00D47F90"/>
    <w:rsid w:val="00D504A0"/>
    <w:rsid w:val="00D509C6"/>
    <w:rsid w:val="00D510C9"/>
    <w:rsid w:val="00D516E9"/>
    <w:rsid w:val="00D51B8B"/>
    <w:rsid w:val="00D51DA6"/>
    <w:rsid w:val="00D520AA"/>
    <w:rsid w:val="00D52565"/>
    <w:rsid w:val="00D528B1"/>
    <w:rsid w:val="00D5384A"/>
    <w:rsid w:val="00D53898"/>
    <w:rsid w:val="00D53AF1"/>
    <w:rsid w:val="00D53C15"/>
    <w:rsid w:val="00D540E6"/>
    <w:rsid w:val="00D543B6"/>
    <w:rsid w:val="00D543E1"/>
    <w:rsid w:val="00D54CEE"/>
    <w:rsid w:val="00D5518C"/>
    <w:rsid w:val="00D553EA"/>
    <w:rsid w:val="00D56C6E"/>
    <w:rsid w:val="00D56E9E"/>
    <w:rsid w:val="00D57073"/>
    <w:rsid w:val="00D5717C"/>
    <w:rsid w:val="00D572CE"/>
    <w:rsid w:val="00D57A76"/>
    <w:rsid w:val="00D57AE6"/>
    <w:rsid w:val="00D6135D"/>
    <w:rsid w:val="00D614A4"/>
    <w:rsid w:val="00D6165B"/>
    <w:rsid w:val="00D61DC0"/>
    <w:rsid w:val="00D61E1B"/>
    <w:rsid w:val="00D6235B"/>
    <w:rsid w:val="00D6279D"/>
    <w:rsid w:val="00D6282C"/>
    <w:rsid w:val="00D62A3B"/>
    <w:rsid w:val="00D62C9D"/>
    <w:rsid w:val="00D62FE5"/>
    <w:rsid w:val="00D6330C"/>
    <w:rsid w:val="00D6374D"/>
    <w:rsid w:val="00D63B3E"/>
    <w:rsid w:val="00D645C1"/>
    <w:rsid w:val="00D64879"/>
    <w:rsid w:val="00D64BEC"/>
    <w:rsid w:val="00D653A9"/>
    <w:rsid w:val="00D6562B"/>
    <w:rsid w:val="00D65D52"/>
    <w:rsid w:val="00D6648E"/>
    <w:rsid w:val="00D669B9"/>
    <w:rsid w:val="00D66A9C"/>
    <w:rsid w:val="00D66DA5"/>
    <w:rsid w:val="00D66E27"/>
    <w:rsid w:val="00D66FEF"/>
    <w:rsid w:val="00D67078"/>
    <w:rsid w:val="00D67CA7"/>
    <w:rsid w:val="00D67EFF"/>
    <w:rsid w:val="00D70151"/>
    <w:rsid w:val="00D70706"/>
    <w:rsid w:val="00D7085A"/>
    <w:rsid w:val="00D70F38"/>
    <w:rsid w:val="00D70FBC"/>
    <w:rsid w:val="00D71275"/>
    <w:rsid w:val="00D7134A"/>
    <w:rsid w:val="00D71387"/>
    <w:rsid w:val="00D71388"/>
    <w:rsid w:val="00D715C7"/>
    <w:rsid w:val="00D71707"/>
    <w:rsid w:val="00D718C4"/>
    <w:rsid w:val="00D718CA"/>
    <w:rsid w:val="00D7197C"/>
    <w:rsid w:val="00D720CA"/>
    <w:rsid w:val="00D724D6"/>
    <w:rsid w:val="00D72A8C"/>
    <w:rsid w:val="00D72AD1"/>
    <w:rsid w:val="00D72D32"/>
    <w:rsid w:val="00D741C6"/>
    <w:rsid w:val="00D7486A"/>
    <w:rsid w:val="00D74D7A"/>
    <w:rsid w:val="00D757F0"/>
    <w:rsid w:val="00D75A11"/>
    <w:rsid w:val="00D75C29"/>
    <w:rsid w:val="00D765DC"/>
    <w:rsid w:val="00D76786"/>
    <w:rsid w:val="00D76EA3"/>
    <w:rsid w:val="00D7701C"/>
    <w:rsid w:val="00D77480"/>
    <w:rsid w:val="00D7765D"/>
    <w:rsid w:val="00D77A9E"/>
    <w:rsid w:val="00D8004F"/>
    <w:rsid w:val="00D80172"/>
    <w:rsid w:val="00D804FC"/>
    <w:rsid w:val="00D806F6"/>
    <w:rsid w:val="00D8082F"/>
    <w:rsid w:val="00D80E36"/>
    <w:rsid w:val="00D8141F"/>
    <w:rsid w:val="00D81564"/>
    <w:rsid w:val="00D816C9"/>
    <w:rsid w:val="00D8180B"/>
    <w:rsid w:val="00D81A95"/>
    <w:rsid w:val="00D822CD"/>
    <w:rsid w:val="00D82A3E"/>
    <w:rsid w:val="00D82A4E"/>
    <w:rsid w:val="00D82B0B"/>
    <w:rsid w:val="00D831E1"/>
    <w:rsid w:val="00D83840"/>
    <w:rsid w:val="00D83A1A"/>
    <w:rsid w:val="00D83BD0"/>
    <w:rsid w:val="00D83C95"/>
    <w:rsid w:val="00D840EE"/>
    <w:rsid w:val="00D84A8B"/>
    <w:rsid w:val="00D84C32"/>
    <w:rsid w:val="00D84EDA"/>
    <w:rsid w:val="00D85297"/>
    <w:rsid w:val="00D85420"/>
    <w:rsid w:val="00D855E9"/>
    <w:rsid w:val="00D85DC5"/>
    <w:rsid w:val="00D863D3"/>
    <w:rsid w:val="00D8653A"/>
    <w:rsid w:val="00D86B6B"/>
    <w:rsid w:val="00D86DC0"/>
    <w:rsid w:val="00D86DD0"/>
    <w:rsid w:val="00D873F3"/>
    <w:rsid w:val="00D8774E"/>
    <w:rsid w:val="00D87D4F"/>
    <w:rsid w:val="00D87F22"/>
    <w:rsid w:val="00D87FDF"/>
    <w:rsid w:val="00D90D9E"/>
    <w:rsid w:val="00D911A1"/>
    <w:rsid w:val="00D91318"/>
    <w:rsid w:val="00D91836"/>
    <w:rsid w:val="00D91A88"/>
    <w:rsid w:val="00D92689"/>
    <w:rsid w:val="00D9273C"/>
    <w:rsid w:val="00D927FC"/>
    <w:rsid w:val="00D93494"/>
    <w:rsid w:val="00D93779"/>
    <w:rsid w:val="00D93B0A"/>
    <w:rsid w:val="00D949AD"/>
    <w:rsid w:val="00D94AAD"/>
    <w:rsid w:val="00D94C0C"/>
    <w:rsid w:val="00D9516C"/>
    <w:rsid w:val="00D951E2"/>
    <w:rsid w:val="00D9553E"/>
    <w:rsid w:val="00D9567B"/>
    <w:rsid w:val="00D95B54"/>
    <w:rsid w:val="00D95D08"/>
    <w:rsid w:val="00D95FE2"/>
    <w:rsid w:val="00D9627C"/>
    <w:rsid w:val="00D96432"/>
    <w:rsid w:val="00D9651E"/>
    <w:rsid w:val="00D966DD"/>
    <w:rsid w:val="00D96719"/>
    <w:rsid w:val="00D96C00"/>
    <w:rsid w:val="00D96C72"/>
    <w:rsid w:val="00D96D30"/>
    <w:rsid w:val="00D96F25"/>
    <w:rsid w:val="00D9766E"/>
    <w:rsid w:val="00D97805"/>
    <w:rsid w:val="00D97B01"/>
    <w:rsid w:val="00DA0643"/>
    <w:rsid w:val="00DA0A73"/>
    <w:rsid w:val="00DA1002"/>
    <w:rsid w:val="00DA1530"/>
    <w:rsid w:val="00DA1C4D"/>
    <w:rsid w:val="00DA2599"/>
    <w:rsid w:val="00DA27B9"/>
    <w:rsid w:val="00DA2FA2"/>
    <w:rsid w:val="00DA3C59"/>
    <w:rsid w:val="00DA41E0"/>
    <w:rsid w:val="00DA4514"/>
    <w:rsid w:val="00DA4666"/>
    <w:rsid w:val="00DA4CCD"/>
    <w:rsid w:val="00DA54E4"/>
    <w:rsid w:val="00DA5556"/>
    <w:rsid w:val="00DA5881"/>
    <w:rsid w:val="00DA5972"/>
    <w:rsid w:val="00DA5AD4"/>
    <w:rsid w:val="00DA5F5D"/>
    <w:rsid w:val="00DA69A3"/>
    <w:rsid w:val="00DA6D1A"/>
    <w:rsid w:val="00DA7453"/>
    <w:rsid w:val="00DA75CB"/>
    <w:rsid w:val="00DA75FA"/>
    <w:rsid w:val="00DA765E"/>
    <w:rsid w:val="00DA77A8"/>
    <w:rsid w:val="00DA7BB4"/>
    <w:rsid w:val="00DA7D30"/>
    <w:rsid w:val="00DB0535"/>
    <w:rsid w:val="00DB07F6"/>
    <w:rsid w:val="00DB0EA3"/>
    <w:rsid w:val="00DB11AB"/>
    <w:rsid w:val="00DB1639"/>
    <w:rsid w:val="00DB1A56"/>
    <w:rsid w:val="00DB1C25"/>
    <w:rsid w:val="00DB1C47"/>
    <w:rsid w:val="00DB2EFC"/>
    <w:rsid w:val="00DB35D6"/>
    <w:rsid w:val="00DB3A74"/>
    <w:rsid w:val="00DB3FB3"/>
    <w:rsid w:val="00DB41EB"/>
    <w:rsid w:val="00DB491C"/>
    <w:rsid w:val="00DB4C4E"/>
    <w:rsid w:val="00DB50CF"/>
    <w:rsid w:val="00DB522D"/>
    <w:rsid w:val="00DB54EF"/>
    <w:rsid w:val="00DB5511"/>
    <w:rsid w:val="00DB5650"/>
    <w:rsid w:val="00DB58B3"/>
    <w:rsid w:val="00DB59CF"/>
    <w:rsid w:val="00DB65CB"/>
    <w:rsid w:val="00DB66E9"/>
    <w:rsid w:val="00DB69A7"/>
    <w:rsid w:val="00DB6A1E"/>
    <w:rsid w:val="00DB6A41"/>
    <w:rsid w:val="00DB6AB6"/>
    <w:rsid w:val="00DB6DC1"/>
    <w:rsid w:val="00DB6F53"/>
    <w:rsid w:val="00DB6F7B"/>
    <w:rsid w:val="00DB73FD"/>
    <w:rsid w:val="00DB7784"/>
    <w:rsid w:val="00DB796A"/>
    <w:rsid w:val="00DC01EC"/>
    <w:rsid w:val="00DC0311"/>
    <w:rsid w:val="00DC04CE"/>
    <w:rsid w:val="00DC05B6"/>
    <w:rsid w:val="00DC08B4"/>
    <w:rsid w:val="00DC11E8"/>
    <w:rsid w:val="00DC222A"/>
    <w:rsid w:val="00DC264D"/>
    <w:rsid w:val="00DC2682"/>
    <w:rsid w:val="00DC297A"/>
    <w:rsid w:val="00DC2C23"/>
    <w:rsid w:val="00DC2E81"/>
    <w:rsid w:val="00DC352A"/>
    <w:rsid w:val="00DC3904"/>
    <w:rsid w:val="00DC3AEF"/>
    <w:rsid w:val="00DC4135"/>
    <w:rsid w:val="00DC424C"/>
    <w:rsid w:val="00DC4355"/>
    <w:rsid w:val="00DC45D2"/>
    <w:rsid w:val="00DC48D9"/>
    <w:rsid w:val="00DC4B4F"/>
    <w:rsid w:val="00DC4D24"/>
    <w:rsid w:val="00DC4DD5"/>
    <w:rsid w:val="00DC5234"/>
    <w:rsid w:val="00DC551E"/>
    <w:rsid w:val="00DC562D"/>
    <w:rsid w:val="00DC5687"/>
    <w:rsid w:val="00DC5E26"/>
    <w:rsid w:val="00DC6110"/>
    <w:rsid w:val="00DC632E"/>
    <w:rsid w:val="00DC63A1"/>
    <w:rsid w:val="00DC7047"/>
    <w:rsid w:val="00DC7627"/>
    <w:rsid w:val="00DC76B4"/>
    <w:rsid w:val="00DC7A19"/>
    <w:rsid w:val="00DC7ADB"/>
    <w:rsid w:val="00DC7BC1"/>
    <w:rsid w:val="00DC7CFF"/>
    <w:rsid w:val="00DC7EE7"/>
    <w:rsid w:val="00DC7F8F"/>
    <w:rsid w:val="00DD043C"/>
    <w:rsid w:val="00DD072B"/>
    <w:rsid w:val="00DD0AE8"/>
    <w:rsid w:val="00DD0BB0"/>
    <w:rsid w:val="00DD0BD8"/>
    <w:rsid w:val="00DD0F1C"/>
    <w:rsid w:val="00DD0F4D"/>
    <w:rsid w:val="00DD0FC1"/>
    <w:rsid w:val="00DD10F8"/>
    <w:rsid w:val="00DD1325"/>
    <w:rsid w:val="00DD155E"/>
    <w:rsid w:val="00DD15F6"/>
    <w:rsid w:val="00DD160F"/>
    <w:rsid w:val="00DD2660"/>
    <w:rsid w:val="00DD2B61"/>
    <w:rsid w:val="00DD313E"/>
    <w:rsid w:val="00DD346C"/>
    <w:rsid w:val="00DD3A1D"/>
    <w:rsid w:val="00DD3B05"/>
    <w:rsid w:val="00DD3D00"/>
    <w:rsid w:val="00DD3E9D"/>
    <w:rsid w:val="00DD488B"/>
    <w:rsid w:val="00DD4A47"/>
    <w:rsid w:val="00DD4BE1"/>
    <w:rsid w:val="00DD4D2B"/>
    <w:rsid w:val="00DD50FF"/>
    <w:rsid w:val="00DD517A"/>
    <w:rsid w:val="00DD5A47"/>
    <w:rsid w:val="00DD608D"/>
    <w:rsid w:val="00DD64E8"/>
    <w:rsid w:val="00DD6672"/>
    <w:rsid w:val="00DD66F2"/>
    <w:rsid w:val="00DD6B08"/>
    <w:rsid w:val="00DD6D3C"/>
    <w:rsid w:val="00DD70B2"/>
    <w:rsid w:val="00DD71BE"/>
    <w:rsid w:val="00DD740B"/>
    <w:rsid w:val="00DD756A"/>
    <w:rsid w:val="00DD7666"/>
    <w:rsid w:val="00DD79A1"/>
    <w:rsid w:val="00DE0342"/>
    <w:rsid w:val="00DE08BE"/>
    <w:rsid w:val="00DE0F71"/>
    <w:rsid w:val="00DE1B3B"/>
    <w:rsid w:val="00DE1BF4"/>
    <w:rsid w:val="00DE2357"/>
    <w:rsid w:val="00DE27C6"/>
    <w:rsid w:val="00DE294A"/>
    <w:rsid w:val="00DE30B8"/>
    <w:rsid w:val="00DE3350"/>
    <w:rsid w:val="00DE362A"/>
    <w:rsid w:val="00DE3D44"/>
    <w:rsid w:val="00DE3D78"/>
    <w:rsid w:val="00DE4362"/>
    <w:rsid w:val="00DE476D"/>
    <w:rsid w:val="00DE4A34"/>
    <w:rsid w:val="00DE4A67"/>
    <w:rsid w:val="00DE4C25"/>
    <w:rsid w:val="00DE52B7"/>
    <w:rsid w:val="00DE52BA"/>
    <w:rsid w:val="00DE57F6"/>
    <w:rsid w:val="00DE59F9"/>
    <w:rsid w:val="00DE5EC9"/>
    <w:rsid w:val="00DE5F12"/>
    <w:rsid w:val="00DE5F85"/>
    <w:rsid w:val="00DE6590"/>
    <w:rsid w:val="00DE6962"/>
    <w:rsid w:val="00DE77BE"/>
    <w:rsid w:val="00DE7B5F"/>
    <w:rsid w:val="00DE7D4F"/>
    <w:rsid w:val="00DE7F0F"/>
    <w:rsid w:val="00DF00CC"/>
    <w:rsid w:val="00DF022A"/>
    <w:rsid w:val="00DF0641"/>
    <w:rsid w:val="00DF07F9"/>
    <w:rsid w:val="00DF1052"/>
    <w:rsid w:val="00DF1517"/>
    <w:rsid w:val="00DF15CD"/>
    <w:rsid w:val="00DF1FE1"/>
    <w:rsid w:val="00DF22DB"/>
    <w:rsid w:val="00DF2663"/>
    <w:rsid w:val="00DF2B53"/>
    <w:rsid w:val="00DF2CF0"/>
    <w:rsid w:val="00DF2E67"/>
    <w:rsid w:val="00DF35CB"/>
    <w:rsid w:val="00DF36E8"/>
    <w:rsid w:val="00DF3CBD"/>
    <w:rsid w:val="00DF4502"/>
    <w:rsid w:val="00DF4596"/>
    <w:rsid w:val="00DF4887"/>
    <w:rsid w:val="00DF493C"/>
    <w:rsid w:val="00DF4C31"/>
    <w:rsid w:val="00DF4F5D"/>
    <w:rsid w:val="00DF5018"/>
    <w:rsid w:val="00DF53FB"/>
    <w:rsid w:val="00DF55D9"/>
    <w:rsid w:val="00DF6A55"/>
    <w:rsid w:val="00DF724B"/>
    <w:rsid w:val="00DF7694"/>
    <w:rsid w:val="00E00743"/>
    <w:rsid w:val="00E0082F"/>
    <w:rsid w:val="00E009D5"/>
    <w:rsid w:val="00E01236"/>
    <w:rsid w:val="00E014D8"/>
    <w:rsid w:val="00E01A0B"/>
    <w:rsid w:val="00E01A0E"/>
    <w:rsid w:val="00E01B34"/>
    <w:rsid w:val="00E025EF"/>
    <w:rsid w:val="00E02D48"/>
    <w:rsid w:val="00E03318"/>
    <w:rsid w:val="00E035C2"/>
    <w:rsid w:val="00E0395A"/>
    <w:rsid w:val="00E03C19"/>
    <w:rsid w:val="00E04157"/>
    <w:rsid w:val="00E04363"/>
    <w:rsid w:val="00E04DD9"/>
    <w:rsid w:val="00E04FCE"/>
    <w:rsid w:val="00E050B5"/>
    <w:rsid w:val="00E05160"/>
    <w:rsid w:val="00E057C4"/>
    <w:rsid w:val="00E05F05"/>
    <w:rsid w:val="00E06158"/>
    <w:rsid w:val="00E06971"/>
    <w:rsid w:val="00E06D9C"/>
    <w:rsid w:val="00E077BB"/>
    <w:rsid w:val="00E0799D"/>
    <w:rsid w:val="00E07E8B"/>
    <w:rsid w:val="00E07F67"/>
    <w:rsid w:val="00E104C1"/>
    <w:rsid w:val="00E10A1A"/>
    <w:rsid w:val="00E10F5F"/>
    <w:rsid w:val="00E112A7"/>
    <w:rsid w:val="00E1162D"/>
    <w:rsid w:val="00E11738"/>
    <w:rsid w:val="00E11754"/>
    <w:rsid w:val="00E119E4"/>
    <w:rsid w:val="00E11BC0"/>
    <w:rsid w:val="00E121E9"/>
    <w:rsid w:val="00E121EB"/>
    <w:rsid w:val="00E1289E"/>
    <w:rsid w:val="00E1292B"/>
    <w:rsid w:val="00E12DE0"/>
    <w:rsid w:val="00E132B1"/>
    <w:rsid w:val="00E133D8"/>
    <w:rsid w:val="00E1378B"/>
    <w:rsid w:val="00E13A82"/>
    <w:rsid w:val="00E1404D"/>
    <w:rsid w:val="00E14402"/>
    <w:rsid w:val="00E15103"/>
    <w:rsid w:val="00E1546D"/>
    <w:rsid w:val="00E157BF"/>
    <w:rsid w:val="00E157F1"/>
    <w:rsid w:val="00E159EB"/>
    <w:rsid w:val="00E15B18"/>
    <w:rsid w:val="00E15B42"/>
    <w:rsid w:val="00E168DB"/>
    <w:rsid w:val="00E1708E"/>
    <w:rsid w:val="00E17CB9"/>
    <w:rsid w:val="00E17FEA"/>
    <w:rsid w:val="00E201F1"/>
    <w:rsid w:val="00E203D0"/>
    <w:rsid w:val="00E20403"/>
    <w:rsid w:val="00E204BE"/>
    <w:rsid w:val="00E20FB7"/>
    <w:rsid w:val="00E2111E"/>
    <w:rsid w:val="00E211D7"/>
    <w:rsid w:val="00E212A1"/>
    <w:rsid w:val="00E2174F"/>
    <w:rsid w:val="00E21875"/>
    <w:rsid w:val="00E21B1B"/>
    <w:rsid w:val="00E21DE6"/>
    <w:rsid w:val="00E21E7F"/>
    <w:rsid w:val="00E22102"/>
    <w:rsid w:val="00E22139"/>
    <w:rsid w:val="00E22833"/>
    <w:rsid w:val="00E228F6"/>
    <w:rsid w:val="00E22B11"/>
    <w:rsid w:val="00E23617"/>
    <w:rsid w:val="00E23814"/>
    <w:rsid w:val="00E2415D"/>
    <w:rsid w:val="00E24447"/>
    <w:rsid w:val="00E24583"/>
    <w:rsid w:val="00E2486D"/>
    <w:rsid w:val="00E2505C"/>
    <w:rsid w:val="00E25273"/>
    <w:rsid w:val="00E25CA2"/>
    <w:rsid w:val="00E25D5E"/>
    <w:rsid w:val="00E25F92"/>
    <w:rsid w:val="00E26F7D"/>
    <w:rsid w:val="00E27290"/>
    <w:rsid w:val="00E2736F"/>
    <w:rsid w:val="00E27411"/>
    <w:rsid w:val="00E2745F"/>
    <w:rsid w:val="00E27ABE"/>
    <w:rsid w:val="00E30177"/>
    <w:rsid w:val="00E306AB"/>
    <w:rsid w:val="00E313E0"/>
    <w:rsid w:val="00E31420"/>
    <w:rsid w:val="00E3158C"/>
    <w:rsid w:val="00E3170A"/>
    <w:rsid w:val="00E318E2"/>
    <w:rsid w:val="00E328A9"/>
    <w:rsid w:val="00E32E2A"/>
    <w:rsid w:val="00E32FF4"/>
    <w:rsid w:val="00E33422"/>
    <w:rsid w:val="00E334CB"/>
    <w:rsid w:val="00E33A57"/>
    <w:rsid w:val="00E33E53"/>
    <w:rsid w:val="00E3409E"/>
    <w:rsid w:val="00E347AA"/>
    <w:rsid w:val="00E34CC9"/>
    <w:rsid w:val="00E34F06"/>
    <w:rsid w:val="00E35047"/>
    <w:rsid w:val="00E3552D"/>
    <w:rsid w:val="00E35556"/>
    <w:rsid w:val="00E3574B"/>
    <w:rsid w:val="00E35A51"/>
    <w:rsid w:val="00E35A8E"/>
    <w:rsid w:val="00E35F03"/>
    <w:rsid w:val="00E35F6A"/>
    <w:rsid w:val="00E36856"/>
    <w:rsid w:val="00E371D3"/>
    <w:rsid w:val="00E378DA"/>
    <w:rsid w:val="00E40318"/>
    <w:rsid w:val="00E406E7"/>
    <w:rsid w:val="00E4098A"/>
    <w:rsid w:val="00E40D90"/>
    <w:rsid w:val="00E412F0"/>
    <w:rsid w:val="00E41B80"/>
    <w:rsid w:val="00E41CC1"/>
    <w:rsid w:val="00E42870"/>
    <w:rsid w:val="00E42DD9"/>
    <w:rsid w:val="00E42E47"/>
    <w:rsid w:val="00E4325C"/>
    <w:rsid w:val="00E432F3"/>
    <w:rsid w:val="00E433C1"/>
    <w:rsid w:val="00E43851"/>
    <w:rsid w:val="00E43BB5"/>
    <w:rsid w:val="00E43BF1"/>
    <w:rsid w:val="00E43CEA"/>
    <w:rsid w:val="00E43FBD"/>
    <w:rsid w:val="00E44CC8"/>
    <w:rsid w:val="00E453BD"/>
    <w:rsid w:val="00E455C7"/>
    <w:rsid w:val="00E457F2"/>
    <w:rsid w:val="00E45843"/>
    <w:rsid w:val="00E45B9C"/>
    <w:rsid w:val="00E45DFE"/>
    <w:rsid w:val="00E464E6"/>
    <w:rsid w:val="00E466F0"/>
    <w:rsid w:val="00E46963"/>
    <w:rsid w:val="00E46C7A"/>
    <w:rsid w:val="00E47005"/>
    <w:rsid w:val="00E47172"/>
    <w:rsid w:val="00E473FB"/>
    <w:rsid w:val="00E4784F"/>
    <w:rsid w:val="00E479AC"/>
    <w:rsid w:val="00E50474"/>
    <w:rsid w:val="00E5066C"/>
    <w:rsid w:val="00E50814"/>
    <w:rsid w:val="00E5101D"/>
    <w:rsid w:val="00E51417"/>
    <w:rsid w:val="00E519B9"/>
    <w:rsid w:val="00E52447"/>
    <w:rsid w:val="00E5244A"/>
    <w:rsid w:val="00E528F5"/>
    <w:rsid w:val="00E52CA2"/>
    <w:rsid w:val="00E53172"/>
    <w:rsid w:val="00E53A92"/>
    <w:rsid w:val="00E53DD0"/>
    <w:rsid w:val="00E53F87"/>
    <w:rsid w:val="00E54006"/>
    <w:rsid w:val="00E54757"/>
    <w:rsid w:val="00E54976"/>
    <w:rsid w:val="00E54D4F"/>
    <w:rsid w:val="00E54DF0"/>
    <w:rsid w:val="00E55180"/>
    <w:rsid w:val="00E5570D"/>
    <w:rsid w:val="00E559B1"/>
    <w:rsid w:val="00E56B4B"/>
    <w:rsid w:val="00E572CA"/>
    <w:rsid w:val="00E57621"/>
    <w:rsid w:val="00E57B0C"/>
    <w:rsid w:val="00E60104"/>
    <w:rsid w:val="00E60208"/>
    <w:rsid w:val="00E602E3"/>
    <w:rsid w:val="00E602E6"/>
    <w:rsid w:val="00E60D6D"/>
    <w:rsid w:val="00E615B3"/>
    <w:rsid w:val="00E615FC"/>
    <w:rsid w:val="00E616D5"/>
    <w:rsid w:val="00E617AF"/>
    <w:rsid w:val="00E61B4A"/>
    <w:rsid w:val="00E61CA7"/>
    <w:rsid w:val="00E621EF"/>
    <w:rsid w:val="00E6237D"/>
    <w:rsid w:val="00E626EC"/>
    <w:rsid w:val="00E62734"/>
    <w:rsid w:val="00E627E4"/>
    <w:rsid w:val="00E62FAD"/>
    <w:rsid w:val="00E63459"/>
    <w:rsid w:val="00E635BE"/>
    <w:rsid w:val="00E639B6"/>
    <w:rsid w:val="00E63C02"/>
    <w:rsid w:val="00E63DA0"/>
    <w:rsid w:val="00E64050"/>
    <w:rsid w:val="00E641D8"/>
    <w:rsid w:val="00E645C4"/>
    <w:rsid w:val="00E647D5"/>
    <w:rsid w:val="00E64D9A"/>
    <w:rsid w:val="00E64E67"/>
    <w:rsid w:val="00E66298"/>
    <w:rsid w:val="00E66704"/>
    <w:rsid w:val="00E675A3"/>
    <w:rsid w:val="00E67992"/>
    <w:rsid w:val="00E67D2C"/>
    <w:rsid w:val="00E67EC7"/>
    <w:rsid w:val="00E700A9"/>
    <w:rsid w:val="00E701E7"/>
    <w:rsid w:val="00E7043A"/>
    <w:rsid w:val="00E708C1"/>
    <w:rsid w:val="00E70AFE"/>
    <w:rsid w:val="00E70DE7"/>
    <w:rsid w:val="00E70F8C"/>
    <w:rsid w:val="00E710F6"/>
    <w:rsid w:val="00E7111F"/>
    <w:rsid w:val="00E716B6"/>
    <w:rsid w:val="00E72896"/>
    <w:rsid w:val="00E72B03"/>
    <w:rsid w:val="00E7300B"/>
    <w:rsid w:val="00E73A1C"/>
    <w:rsid w:val="00E73A81"/>
    <w:rsid w:val="00E7410B"/>
    <w:rsid w:val="00E74D3F"/>
    <w:rsid w:val="00E7508E"/>
    <w:rsid w:val="00E754BB"/>
    <w:rsid w:val="00E754EB"/>
    <w:rsid w:val="00E75CA7"/>
    <w:rsid w:val="00E762A1"/>
    <w:rsid w:val="00E76826"/>
    <w:rsid w:val="00E76C11"/>
    <w:rsid w:val="00E76CDB"/>
    <w:rsid w:val="00E76DEB"/>
    <w:rsid w:val="00E77057"/>
    <w:rsid w:val="00E77111"/>
    <w:rsid w:val="00E7731C"/>
    <w:rsid w:val="00E7743F"/>
    <w:rsid w:val="00E776DC"/>
    <w:rsid w:val="00E779B3"/>
    <w:rsid w:val="00E80695"/>
    <w:rsid w:val="00E80836"/>
    <w:rsid w:val="00E8098A"/>
    <w:rsid w:val="00E80A55"/>
    <w:rsid w:val="00E80AF4"/>
    <w:rsid w:val="00E80D0E"/>
    <w:rsid w:val="00E80F77"/>
    <w:rsid w:val="00E80F94"/>
    <w:rsid w:val="00E80FD9"/>
    <w:rsid w:val="00E80FFD"/>
    <w:rsid w:val="00E81422"/>
    <w:rsid w:val="00E814DF"/>
    <w:rsid w:val="00E81710"/>
    <w:rsid w:val="00E81AED"/>
    <w:rsid w:val="00E81CC4"/>
    <w:rsid w:val="00E81D18"/>
    <w:rsid w:val="00E8247C"/>
    <w:rsid w:val="00E82B82"/>
    <w:rsid w:val="00E82CF5"/>
    <w:rsid w:val="00E82F69"/>
    <w:rsid w:val="00E83463"/>
    <w:rsid w:val="00E83B23"/>
    <w:rsid w:val="00E83BFC"/>
    <w:rsid w:val="00E84526"/>
    <w:rsid w:val="00E84FDD"/>
    <w:rsid w:val="00E8550D"/>
    <w:rsid w:val="00E85DB2"/>
    <w:rsid w:val="00E86408"/>
    <w:rsid w:val="00E86719"/>
    <w:rsid w:val="00E867BF"/>
    <w:rsid w:val="00E86AC1"/>
    <w:rsid w:val="00E86AF5"/>
    <w:rsid w:val="00E86EA8"/>
    <w:rsid w:val="00E87261"/>
    <w:rsid w:val="00E872FD"/>
    <w:rsid w:val="00E90169"/>
    <w:rsid w:val="00E903E5"/>
    <w:rsid w:val="00E904A8"/>
    <w:rsid w:val="00E90884"/>
    <w:rsid w:val="00E90DF2"/>
    <w:rsid w:val="00E90F51"/>
    <w:rsid w:val="00E91031"/>
    <w:rsid w:val="00E91050"/>
    <w:rsid w:val="00E915A7"/>
    <w:rsid w:val="00E91ACE"/>
    <w:rsid w:val="00E91AD3"/>
    <w:rsid w:val="00E91AEA"/>
    <w:rsid w:val="00E927A4"/>
    <w:rsid w:val="00E92832"/>
    <w:rsid w:val="00E92A3E"/>
    <w:rsid w:val="00E9314F"/>
    <w:rsid w:val="00E93334"/>
    <w:rsid w:val="00E93440"/>
    <w:rsid w:val="00E93D1C"/>
    <w:rsid w:val="00E94163"/>
    <w:rsid w:val="00E94556"/>
    <w:rsid w:val="00E94E32"/>
    <w:rsid w:val="00E95385"/>
    <w:rsid w:val="00E95817"/>
    <w:rsid w:val="00E96026"/>
    <w:rsid w:val="00E96577"/>
    <w:rsid w:val="00E96598"/>
    <w:rsid w:val="00E96624"/>
    <w:rsid w:val="00E967BA"/>
    <w:rsid w:val="00E96D34"/>
    <w:rsid w:val="00E972BD"/>
    <w:rsid w:val="00EA0252"/>
    <w:rsid w:val="00EA0960"/>
    <w:rsid w:val="00EA0BAB"/>
    <w:rsid w:val="00EA1033"/>
    <w:rsid w:val="00EA1301"/>
    <w:rsid w:val="00EA154E"/>
    <w:rsid w:val="00EA15BF"/>
    <w:rsid w:val="00EA15F7"/>
    <w:rsid w:val="00EA1ADF"/>
    <w:rsid w:val="00EA2202"/>
    <w:rsid w:val="00EA22B9"/>
    <w:rsid w:val="00EA2316"/>
    <w:rsid w:val="00EA236B"/>
    <w:rsid w:val="00EA270E"/>
    <w:rsid w:val="00EA2B1D"/>
    <w:rsid w:val="00EA2C02"/>
    <w:rsid w:val="00EA2FD6"/>
    <w:rsid w:val="00EA341C"/>
    <w:rsid w:val="00EA4000"/>
    <w:rsid w:val="00EA4550"/>
    <w:rsid w:val="00EA45DB"/>
    <w:rsid w:val="00EA4630"/>
    <w:rsid w:val="00EA4B15"/>
    <w:rsid w:val="00EA4F51"/>
    <w:rsid w:val="00EA5010"/>
    <w:rsid w:val="00EA5069"/>
    <w:rsid w:val="00EA50CE"/>
    <w:rsid w:val="00EA528B"/>
    <w:rsid w:val="00EA54D3"/>
    <w:rsid w:val="00EA5613"/>
    <w:rsid w:val="00EA583E"/>
    <w:rsid w:val="00EA5CDE"/>
    <w:rsid w:val="00EA5F65"/>
    <w:rsid w:val="00EA62B9"/>
    <w:rsid w:val="00EA6458"/>
    <w:rsid w:val="00EA6B95"/>
    <w:rsid w:val="00EA6D3C"/>
    <w:rsid w:val="00EA76A5"/>
    <w:rsid w:val="00EA76D1"/>
    <w:rsid w:val="00EA7A27"/>
    <w:rsid w:val="00EA7A34"/>
    <w:rsid w:val="00EA7D81"/>
    <w:rsid w:val="00EB0351"/>
    <w:rsid w:val="00EB04FD"/>
    <w:rsid w:val="00EB0B6C"/>
    <w:rsid w:val="00EB0CC0"/>
    <w:rsid w:val="00EB0F0B"/>
    <w:rsid w:val="00EB11CC"/>
    <w:rsid w:val="00EB128F"/>
    <w:rsid w:val="00EB1889"/>
    <w:rsid w:val="00EB1A38"/>
    <w:rsid w:val="00EB1D84"/>
    <w:rsid w:val="00EB1E3A"/>
    <w:rsid w:val="00EB26AA"/>
    <w:rsid w:val="00EB2C48"/>
    <w:rsid w:val="00EB2DFB"/>
    <w:rsid w:val="00EB2EE5"/>
    <w:rsid w:val="00EB31C3"/>
    <w:rsid w:val="00EB3558"/>
    <w:rsid w:val="00EB363B"/>
    <w:rsid w:val="00EB3F34"/>
    <w:rsid w:val="00EB4003"/>
    <w:rsid w:val="00EB400C"/>
    <w:rsid w:val="00EB4613"/>
    <w:rsid w:val="00EB47DB"/>
    <w:rsid w:val="00EB48A6"/>
    <w:rsid w:val="00EB499F"/>
    <w:rsid w:val="00EB4A64"/>
    <w:rsid w:val="00EB4F85"/>
    <w:rsid w:val="00EB512D"/>
    <w:rsid w:val="00EB5DCF"/>
    <w:rsid w:val="00EB5DF5"/>
    <w:rsid w:val="00EB5EA4"/>
    <w:rsid w:val="00EB605D"/>
    <w:rsid w:val="00EB64BC"/>
    <w:rsid w:val="00EB6B73"/>
    <w:rsid w:val="00EB6CAA"/>
    <w:rsid w:val="00EB6F74"/>
    <w:rsid w:val="00EB711B"/>
    <w:rsid w:val="00EB7917"/>
    <w:rsid w:val="00EC04A5"/>
    <w:rsid w:val="00EC095C"/>
    <w:rsid w:val="00EC1676"/>
    <w:rsid w:val="00EC18EE"/>
    <w:rsid w:val="00EC1AC0"/>
    <w:rsid w:val="00EC1F52"/>
    <w:rsid w:val="00EC2300"/>
    <w:rsid w:val="00EC2485"/>
    <w:rsid w:val="00EC254E"/>
    <w:rsid w:val="00EC26AD"/>
    <w:rsid w:val="00EC2B10"/>
    <w:rsid w:val="00EC3015"/>
    <w:rsid w:val="00EC34B9"/>
    <w:rsid w:val="00EC34CD"/>
    <w:rsid w:val="00EC39C3"/>
    <w:rsid w:val="00EC42B4"/>
    <w:rsid w:val="00EC4426"/>
    <w:rsid w:val="00EC53FA"/>
    <w:rsid w:val="00EC5550"/>
    <w:rsid w:val="00EC5E5B"/>
    <w:rsid w:val="00EC69DD"/>
    <w:rsid w:val="00EC6FC1"/>
    <w:rsid w:val="00EC74E4"/>
    <w:rsid w:val="00EC79C3"/>
    <w:rsid w:val="00EC7C9E"/>
    <w:rsid w:val="00ED01E3"/>
    <w:rsid w:val="00ED0729"/>
    <w:rsid w:val="00ED09DD"/>
    <w:rsid w:val="00ED159D"/>
    <w:rsid w:val="00ED171A"/>
    <w:rsid w:val="00ED26D9"/>
    <w:rsid w:val="00ED296D"/>
    <w:rsid w:val="00ED3487"/>
    <w:rsid w:val="00ED353A"/>
    <w:rsid w:val="00ED35EC"/>
    <w:rsid w:val="00ED3701"/>
    <w:rsid w:val="00ED3B3D"/>
    <w:rsid w:val="00ED3BC9"/>
    <w:rsid w:val="00ED3EE4"/>
    <w:rsid w:val="00ED4029"/>
    <w:rsid w:val="00ED43AA"/>
    <w:rsid w:val="00ED43F7"/>
    <w:rsid w:val="00ED4914"/>
    <w:rsid w:val="00ED4CA4"/>
    <w:rsid w:val="00ED4E17"/>
    <w:rsid w:val="00ED58F7"/>
    <w:rsid w:val="00ED6D43"/>
    <w:rsid w:val="00ED75F9"/>
    <w:rsid w:val="00EE0753"/>
    <w:rsid w:val="00EE0A1F"/>
    <w:rsid w:val="00EE0C45"/>
    <w:rsid w:val="00EE10CB"/>
    <w:rsid w:val="00EE1451"/>
    <w:rsid w:val="00EE1710"/>
    <w:rsid w:val="00EE25AD"/>
    <w:rsid w:val="00EE2A73"/>
    <w:rsid w:val="00EE2B37"/>
    <w:rsid w:val="00EE2CF7"/>
    <w:rsid w:val="00EE2D0C"/>
    <w:rsid w:val="00EE3472"/>
    <w:rsid w:val="00EE3D8F"/>
    <w:rsid w:val="00EE43AD"/>
    <w:rsid w:val="00EE4D39"/>
    <w:rsid w:val="00EE4DB2"/>
    <w:rsid w:val="00EE5320"/>
    <w:rsid w:val="00EE536C"/>
    <w:rsid w:val="00EE57C2"/>
    <w:rsid w:val="00EE5C36"/>
    <w:rsid w:val="00EE5E40"/>
    <w:rsid w:val="00EE69A2"/>
    <w:rsid w:val="00EE6CC5"/>
    <w:rsid w:val="00EE6D5E"/>
    <w:rsid w:val="00EE6FE0"/>
    <w:rsid w:val="00EE7042"/>
    <w:rsid w:val="00EE7627"/>
    <w:rsid w:val="00EE770C"/>
    <w:rsid w:val="00EE7734"/>
    <w:rsid w:val="00EE77E7"/>
    <w:rsid w:val="00EF0FED"/>
    <w:rsid w:val="00EF11FC"/>
    <w:rsid w:val="00EF1410"/>
    <w:rsid w:val="00EF1775"/>
    <w:rsid w:val="00EF1B5C"/>
    <w:rsid w:val="00EF2100"/>
    <w:rsid w:val="00EF24B8"/>
    <w:rsid w:val="00EF2A24"/>
    <w:rsid w:val="00EF32B7"/>
    <w:rsid w:val="00EF374D"/>
    <w:rsid w:val="00EF4A34"/>
    <w:rsid w:val="00EF5196"/>
    <w:rsid w:val="00EF57E0"/>
    <w:rsid w:val="00EF5841"/>
    <w:rsid w:val="00EF65BC"/>
    <w:rsid w:val="00EF676F"/>
    <w:rsid w:val="00EF687F"/>
    <w:rsid w:val="00EF71D5"/>
    <w:rsid w:val="00EF7FE6"/>
    <w:rsid w:val="00F004DF"/>
    <w:rsid w:val="00F00AF2"/>
    <w:rsid w:val="00F00B2F"/>
    <w:rsid w:val="00F00B41"/>
    <w:rsid w:val="00F00F87"/>
    <w:rsid w:val="00F01731"/>
    <w:rsid w:val="00F0204B"/>
    <w:rsid w:val="00F02673"/>
    <w:rsid w:val="00F029E9"/>
    <w:rsid w:val="00F02A8B"/>
    <w:rsid w:val="00F02B89"/>
    <w:rsid w:val="00F02E35"/>
    <w:rsid w:val="00F030A6"/>
    <w:rsid w:val="00F034DF"/>
    <w:rsid w:val="00F03504"/>
    <w:rsid w:val="00F03F7A"/>
    <w:rsid w:val="00F04003"/>
    <w:rsid w:val="00F04163"/>
    <w:rsid w:val="00F04D06"/>
    <w:rsid w:val="00F054B4"/>
    <w:rsid w:val="00F05C1B"/>
    <w:rsid w:val="00F05EE6"/>
    <w:rsid w:val="00F06495"/>
    <w:rsid w:val="00F06810"/>
    <w:rsid w:val="00F06A35"/>
    <w:rsid w:val="00F06DDA"/>
    <w:rsid w:val="00F06F90"/>
    <w:rsid w:val="00F07002"/>
    <w:rsid w:val="00F07187"/>
    <w:rsid w:val="00F072CA"/>
    <w:rsid w:val="00F07CD0"/>
    <w:rsid w:val="00F07E4B"/>
    <w:rsid w:val="00F07EE0"/>
    <w:rsid w:val="00F07FDD"/>
    <w:rsid w:val="00F10452"/>
    <w:rsid w:val="00F10BE6"/>
    <w:rsid w:val="00F10CEC"/>
    <w:rsid w:val="00F10CF9"/>
    <w:rsid w:val="00F10E7F"/>
    <w:rsid w:val="00F114B6"/>
    <w:rsid w:val="00F119E8"/>
    <w:rsid w:val="00F11EF5"/>
    <w:rsid w:val="00F123E7"/>
    <w:rsid w:val="00F133AD"/>
    <w:rsid w:val="00F138AB"/>
    <w:rsid w:val="00F13CDE"/>
    <w:rsid w:val="00F14182"/>
    <w:rsid w:val="00F145EC"/>
    <w:rsid w:val="00F14828"/>
    <w:rsid w:val="00F148B8"/>
    <w:rsid w:val="00F14B3B"/>
    <w:rsid w:val="00F14B42"/>
    <w:rsid w:val="00F14D6C"/>
    <w:rsid w:val="00F15318"/>
    <w:rsid w:val="00F154FB"/>
    <w:rsid w:val="00F15E35"/>
    <w:rsid w:val="00F16021"/>
    <w:rsid w:val="00F16397"/>
    <w:rsid w:val="00F1644A"/>
    <w:rsid w:val="00F166DB"/>
    <w:rsid w:val="00F16DE1"/>
    <w:rsid w:val="00F173B4"/>
    <w:rsid w:val="00F174B6"/>
    <w:rsid w:val="00F17E5C"/>
    <w:rsid w:val="00F204AC"/>
    <w:rsid w:val="00F204E9"/>
    <w:rsid w:val="00F20779"/>
    <w:rsid w:val="00F20F1E"/>
    <w:rsid w:val="00F21057"/>
    <w:rsid w:val="00F213D1"/>
    <w:rsid w:val="00F21A7E"/>
    <w:rsid w:val="00F21D8A"/>
    <w:rsid w:val="00F21DCB"/>
    <w:rsid w:val="00F222FC"/>
    <w:rsid w:val="00F226F4"/>
    <w:rsid w:val="00F233DE"/>
    <w:rsid w:val="00F235CB"/>
    <w:rsid w:val="00F23909"/>
    <w:rsid w:val="00F24A6D"/>
    <w:rsid w:val="00F24F7A"/>
    <w:rsid w:val="00F254C0"/>
    <w:rsid w:val="00F26479"/>
    <w:rsid w:val="00F27E76"/>
    <w:rsid w:val="00F302EC"/>
    <w:rsid w:val="00F3041C"/>
    <w:rsid w:val="00F30537"/>
    <w:rsid w:val="00F3097F"/>
    <w:rsid w:val="00F30A08"/>
    <w:rsid w:val="00F31207"/>
    <w:rsid w:val="00F313E0"/>
    <w:rsid w:val="00F32130"/>
    <w:rsid w:val="00F32311"/>
    <w:rsid w:val="00F326D8"/>
    <w:rsid w:val="00F32872"/>
    <w:rsid w:val="00F32ADB"/>
    <w:rsid w:val="00F32CAF"/>
    <w:rsid w:val="00F3302E"/>
    <w:rsid w:val="00F330DC"/>
    <w:rsid w:val="00F34500"/>
    <w:rsid w:val="00F34586"/>
    <w:rsid w:val="00F34DF0"/>
    <w:rsid w:val="00F35580"/>
    <w:rsid w:val="00F355CA"/>
    <w:rsid w:val="00F364A6"/>
    <w:rsid w:val="00F3701B"/>
    <w:rsid w:val="00F37078"/>
    <w:rsid w:val="00F3711F"/>
    <w:rsid w:val="00F3740E"/>
    <w:rsid w:val="00F3748A"/>
    <w:rsid w:val="00F3777A"/>
    <w:rsid w:val="00F377AC"/>
    <w:rsid w:val="00F379DA"/>
    <w:rsid w:val="00F37BB9"/>
    <w:rsid w:val="00F37C53"/>
    <w:rsid w:val="00F37DDF"/>
    <w:rsid w:val="00F405AD"/>
    <w:rsid w:val="00F4090F"/>
    <w:rsid w:val="00F40E3D"/>
    <w:rsid w:val="00F40E90"/>
    <w:rsid w:val="00F417B7"/>
    <w:rsid w:val="00F41832"/>
    <w:rsid w:val="00F4189B"/>
    <w:rsid w:val="00F41EE5"/>
    <w:rsid w:val="00F41F51"/>
    <w:rsid w:val="00F423DD"/>
    <w:rsid w:val="00F425D8"/>
    <w:rsid w:val="00F42A30"/>
    <w:rsid w:val="00F43926"/>
    <w:rsid w:val="00F43A1D"/>
    <w:rsid w:val="00F443E9"/>
    <w:rsid w:val="00F445BA"/>
    <w:rsid w:val="00F4539E"/>
    <w:rsid w:val="00F454BA"/>
    <w:rsid w:val="00F456DE"/>
    <w:rsid w:val="00F4594B"/>
    <w:rsid w:val="00F45C06"/>
    <w:rsid w:val="00F45F70"/>
    <w:rsid w:val="00F46499"/>
    <w:rsid w:val="00F464AF"/>
    <w:rsid w:val="00F4672B"/>
    <w:rsid w:val="00F46897"/>
    <w:rsid w:val="00F46C30"/>
    <w:rsid w:val="00F46E5A"/>
    <w:rsid w:val="00F46FEC"/>
    <w:rsid w:val="00F47306"/>
    <w:rsid w:val="00F47B39"/>
    <w:rsid w:val="00F47FED"/>
    <w:rsid w:val="00F50083"/>
    <w:rsid w:val="00F500C8"/>
    <w:rsid w:val="00F51117"/>
    <w:rsid w:val="00F51215"/>
    <w:rsid w:val="00F516A2"/>
    <w:rsid w:val="00F51761"/>
    <w:rsid w:val="00F5205B"/>
    <w:rsid w:val="00F523A3"/>
    <w:rsid w:val="00F524D2"/>
    <w:rsid w:val="00F528F0"/>
    <w:rsid w:val="00F5340D"/>
    <w:rsid w:val="00F534B8"/>
    <w:rsid w:val="00F53E71"/>
    <w:rsid w:val="00F53E95"/>
    <w:rsid w:val="00F54600"/>
    <w:rsid w:val="00F54777"/>
    <w:rsid w:val="00F550C9"/>
    <w:rsid w:val="00F550EB"/>
    <w:rsid w:val="00F55999"/>
    <w:rsid w:val="00F55A9C"/>
    <w:rsid w:val="00F55FEA"/>
    <w:rsid w:val="00F56938"/>
    <w:rsid w:val="00F57339"/>
    <w:rsid w:val="00F57456"/>
    <w:rsid w:val="00F57475"/>
    <w:rsid w:val="00F579BE"/>
    <w:rsid w:val="00F57C3F"/>
    <w:rsid w:val="00F57F35"/>
    <w:rsid w:val="00F60107"/>
    <w:rsid w:val="00F60156"/>
    <w:rsid w:val="00F60340"/>
    <w:rsid w:val="00F60370"/>
    <w:rsid w:val="00F603F9"/>
    <w:rsid w:val="00F60499"/>
    <w:rsid w:val="00F604A9"/>
    <w:rsid w:val="00F604DB"/>
    <w:rsid w:val="00F610FD"/>
    <w:rsid w:val="00F611F3"/>
    <w:rsid w:val="00F62DB7"/>
    <w:rsid w:val="00F62E0A"/>
    <w:rsid w:val="00F6320B"/>
    <w:rsid w:val="00F639C5"/>
    <w:rsid w:val="00F63C19"/>
    <w:rsid w:val="00F64271"/>
    <w:rsid w:val="00F6448C"/>
    <w:rsid w:val="00F646E3"/>
    <w:rsid w:val="00F64757"/>
    <w:rsid w:val="00F64787"/>
    <w:rsid w:val="00F647C1"/>
    <w:rsid w:val="00F647C6"/>
    <w:rsid w:val="00F6496E"/>
    <w:rsid w:val="00F64B08"/>
    <w:rsid w:val="00F657B1"/>
    <w:rsid w:val="00F65B9E"/>
    <w:rsid w:val="00F66657"/>
    <w:rsid w:val="00F667B5"/>
    <w:rsid w:val="00F67210"/>
    <w:rsid w:val="00F67287"/>
    <w:rsid w:val="00F67835"/>
    <w:rsid w:val="00F67CC0"/>
    <w:rsid w:val="00F67E9A"/>
    <w:rsid w:val="00F70088"/>
    <w:rsid w:val="00F7055A"/>
    <w:rsid w:val="00F7062A"/>
    <w:rsid w:val="00F70A5F"/>
    <w:rsid w:val="00F70B3C"/>
    <w:rsid w:val="00F70BBA"/>
    <w:rsid w:val="00F70F81"/>
    <w:rsid w:val="00F70FC0"/>
    <w:rsid w:val="00F7144C"/>
    <w:rsid w:val="00F7209B"/>
    <w:rsid w:val="00F72119"/>
    <w:rsid w:val="00F72624"/>
    <w:rsid w:val="00F72EF8"/>
    <w:rsid w:val="00F72FCB"/>
    <w:rsid w:val="00F7304B"/>
    <w:rsid w:val="00F73D2B"/>
    <w:rsid w:val="00F74328"/>
    <w:rsid w:val="00F746C0"/>
    <w:rsid w:val="00F74A98"/>
    <w:rsid w:val="00F74A9B"/>
    <w:rsid w:val="00F74F4A"/>
    <w:rsid w:val="00F74FA6"/>
    <w:rsid w:val="00F756D3"/>
    <w:rsid w:val="00F75B85"/>
    <w:rsid w:val="00F76074"/>
    <w:rsid w:val="00F7667E"/>
    <w:rsid w:val="00F76A15"/>
    <w:rsid w:val="00F77081"/>
    <w:rsid w:val="00F770E5"/>
    <w:rsid w:val="00F7717D"/>
    <w:rsid w:val="00F77211"/>
    <w:rsid w:val="00F7734E"/>
    <w:rsid w:val="00F7757C"/>
    <w:rsid w:val="00F775D4"/>
    <w:rsid w:val="00F77D24"/>
    <w:rsid w:val="00F77DEC"/>
    <w:rsid w:val="00F77E39"/>
    <w:rsid w:val="00F77FA6"/>
    <w:rsid w:val="00F8022A"/>
    <w:rsid w:val="00F8035B"/>
    <w:rsid w:val="00F8068A"/>
    <w:rsid w:val="00F80981"/>
    <w:rsid w:val="00F810CA"/>
    <w:rsid w:val="00F811F2"/>
    <w:rsid w:val="00F81233"/>
    <w:rsid w:val="00F812E4"/>
    <w:rsid w:val="00F813EB"/>
    <w:rsid w:val="00F81936"/>
    <w:rsid w:val="00F819B4"/>
    <w:rsid w:val="00F81F2F"/>
    <w:rsid w:val="00F81FE9"/>
    <w:rsid w:val="00F82211"/>
    <w:rsid w:val="00F82317"/>
    <w:rsid w:val="00F82575"/>
    <w:rsid w:val="00F82AFE"/>
    <w:rsid w:val="00F82FF2"/>
    <w:rsid w:val="00F83306"/>
    <w:rsid w:val="00F838A6"/>
    <w:rsid w:val="00F83F91"/>
    <w:rsid w:val="00F84725"/>
    <w:rsid w:val="00F847C8"/>
    <w:rsid w:val="00F84999"/>
    <w:rsid w:val="00F85FB1"/>
    <w:rsid w:val="00F86043"/>
    <w:rsid w:val="00F86A21"/>
    <w:rsid w:val="00F86A68"/>
    <w:rsid w:val="00F86CAA"/>
    <w:rsid w:val="00F86F1D"/>
    <w:rsid w:val="00F86FFE"/>
    <w:rsid w:val="00F87052"/>
    <w:rsid w:val="00F87127"/>
    <w:rsid w:val="00F87239"/>
    <w:rsid w:val="00F87B6D"/>
    <w:rsid w:val="00F87EC3"/>
    <w:rsid w:val="00F9011A"/>
    <w:rsid w:val="00F90B91"/>
    <w:rsid w:val="00F90F72"/>
    <w:rsid w:val="00F91A08"/>
    <w:rsid w:val="00F91C9C"/>
    <w:rsid w:val="00F91FE3"/>
    <w:rsid w:val="00F92187"/>
    <w:rsid w:val="00F92C3D"/>
    <w:rsid w:val="00F92D06"/>
    <w:rsid w:val="00F93090"/>
    <w:rsid w:val="00F939BB"/>
    <w:rsid w:val="00F93A95"/>
    <w:rsid w:val="00F93FFA"/>
    <w:rsid w:val="00F9414A"/>
    <w:rsid w:val="00F95167"/>
    <w:rsid w:val="00F9522F"/>
    <w:rsid w:val="00F952F6"/>
    <w:rsid w:val="00F959C9"/>
    <w:rsid w:val="00F95A16"/>
    <w:rsid w:val="00F95BC2"/>
    <w:rsid w:val="00F95BD3"/>
    <w:rsid w:val="00F96427"/>
    <w:rsid w:val="00F9684C"/>
    <w:rsid w:val="00F96D73"/>
    <w:rsid w:val="00F9734A"/>
    <w:rsid w:val="00F9766D"/>
    <w:rsid w:val="00F9784D"/>
    <w:rsid w:val="00F97D92"/>
    <w:rsid w:val="00F97ED8"/>
    <w:rsid w:val="00F97F9E"/>
    <w:rsid w:val="00FA05D8"/>
    <w:rsid w:val="00FA06D4"/>
    <w:rsid w:val="00FA072D"/>
    <w:rsid w:val="00FA0878"/>
    <w:rsid w:val="00FA098F"/>
    <w:rsid w:val="00FA0B9B"/>
    <w:rsid w:val="00FA1182"/>
    <w:rsid w:val="00FA1575"/>
    <w:rsid w:val="00FA1582"/>
    <w:rsid w:val="00FA15A8"/>
    <w:rsid w:val="00FA1600"/>
    <w:rsid w:val="00FA1B70"/>
    <w:rsid w:val="00FA1BD7"/>
    <w:rsid w:val="00FA1D46"/>
    <w:rsid w:val="00FA1D6A"/>
    <w:rsid w:val="00FA22AC"/>
    <w:rsid w:val="00FA2927"/>
    <w:rsid w:val="00FA2F2D"/>
    <w:rsid w:val="00FA407A"/>
    <w:rsid w:val="00FA45A3"/>
    <w:rsid w:val="00FA4720"/>
    <w:rsid w:val="00FA4C39"/>
    <w:rsid w:val="00FA5063"/>
    <w:rsid w:val="00FA57CE"/>
    <w:rsid w:val="00FA589D"/>
    <w:rsid w:val="00FA5B82"/>
    <w:rsid w:val="00FA5E79"/>
    <w:rsid w:val="00FA5F54"/>
    <w:rsid w:val="00FA601C"/>
    <w:rsid w:val="00FA6029"/>
    <w:rsid w:val="00FA60FD"/>
    <w:rsid w:val="00FA6AE7"/>
    <w:rsid w:val="00FA6C8E"/>
    <w:rsid w:val="00FA7030"/>
    <w:rsid w:val="00FA7084"/>
    <w:rsid w:val="00FA72B6"/>
    <w:rsid w:val="00FA7940"/>
    <w:rsid w:val="00FA7B61"/>
    <w:rsid w:val="00FA7CA9"/>
    <w:rsid w:val="00FA7D25"/>
    <w:rsid w:val="00FA7DD5"/>
    <w:rsid w:val="00FAC197"/>
    <w:rsid w:val="00FB002B"/>
    <w:rsid w:val="00FB0486"/>
    <w:rsid w:val="00FB05CC"/>
    <w:rsid w:val="00FB0665"/>
    <w:rsid w:val="00FB08FE"/>
    <w:rsid w:val="00FB0953"/>
    <w:rsid w:val="00FB0AD9"/>
    <w:rsid w:val="00FB0CBD"/>
    <w:rsid w:val="00FB0F0A"/>
    <w:rsid w:val="00FB10CE"/>
    <w:rsid w:val="00FB163F"/>
    <w:rsid w:val="00FB1A23"/>
    <w:rsid w:val="00FB1B8F"/>
    <w:rsid w:val="00FB233C"/>
    <w:rsid w:val="00FB2394"/>
    <w:rsid w:val="00FB23DE"/>
    <w:rsid w:val="00FB2640"/>
    <w:rsid w:val="00FB2A6B"/>
    <w:rsid w:val="00FB2CF1"/>
    <w:rsid w:val="00FB31CA"/>
    <w:rsid w:val="00FB32B4"/>
    <w:rsid w:val="00FB33DB"/>
    <w:rsid w:val="00FB37F8"/>
    <w:rsid w:val="00FB3C3A"/>
    <w:rsid w:val="00FB40DE"/>
    <w:rsid w:val="00FB46F7"/>
    <w:rsid w:val="00FB4A70"/>
    <w:rsid w:val="00FB4D79"/>
    <w:rsid w:val="00FB5010"/>
    <w:rsid w:val="00FB50DE"/>
    <w:rsid w:val="00FB50DF"/>
    <w:rsid w:val="00FB52F6"/>
    <w:rsid w:val="00FB5328"/>
    <w:rsid w:val="00FB55E3"/>
    <w:rsid w:val="00FB5767"/>
    <w:rsid w:val="00FB5BFE"/>
    <w:rsid w:val="00FB5F4E"/>
    <w:rsid w:val="00FB6180"/>
    <w:rsid w:val="00FB68F3"/>
    <w:rsid w:val="00FB6DE9"/>
    <w:rsid w:val="00FB6F29"/>
    <w:rsid w:val="00FB7139"/>
    <w:rsid w:val="00FB7478"/>
    <w:rsid w:val="00FB7936"/>
    <w:rsid w:val="00FB7CF0"/>
    <w:rsid w:val="00FB7DB7"/>
    <w:rsid w:val="00FC08C9"/>
    <w:rsid w:val="00FC0A9C"/>
    <w:rsid w:val="00FC0AD2"/>
    <w:rsid w:val="00FC10ED"/>
    <w:rsid w:val="00FC147B"/>
    <w:rsid w:val="00FC2447"/>
    <w:rsid w:val="00FC2483"/>
    <w:rsid w:val="00FC250E"/>
    <w:rsid w:val="00FC2615"/>
    <w:rsid w:val="00FC3B91"/>
    <w:rsid w:val="00FC3CAC"/>
    <w:rsid w:val="00FC3CF6"/>
    <w:rsid w:val="00FC3E81"/>
    <w:rsid w:val="00FC3E8B"/>
    <w:rsid w:val="00FC4700"/>
    <w:rsid w:val="00FC49EF"/>
    <w:rsid w:val="00FC50B2"/>
    <w:rsid w:val="00FC55A9"/>
    <w:rsid w:val="00FC590C"/>
    <w:rsid w:val="00FC5BF7"/>
    <w:rsid w:val="00FC5D84"/>
    <w:rsid w:val="00FC60E8"/>
    <w:rsid w:val="00FC6517"/>
    <w:rsid w:val="00FC6A11"/>
    <w:rsid w:val="00FC6BAF"/>
    <w:rsid w:val="00FC6C12"/>
    <w:rsid w:val="00FC6EFD"/>
    <w:rsid w:val="00FC718D"/>
    <w:rsid w:val="00FC7539"/>
    <w:rsid w:val="00FC7A73"/>
    <w:rsid w:val="00FC7A7A"/>
    <w:rsid w:val="00FC7CAB"/>
    <w:rsid w:val="00FD029C"/>
    <w:rsid w:val="00FD056B"/>
    <w:rsid w:val="00FD05AE"/>
    <w:rsid w:val="00FD0792"/>
    <w:rsid w:val="00FD0810"/>
    <w:rsid w:val="00FD0E5B"/>
    <w:rsid w:val="00FD136B"/>
    <w:rsid w:val="00FD14BD"/>
    <w:rsid w:val="00FD15EE"/>
    <w:rsid w:val="00FD175B"/>
    <w:rsid w:val="00FD2180"/>
    <w:rsid w:val="00FD2258"/>
    <w:rsid w:val="00FD2655"/>
    <w:rsid w:val="00FD26F4"/>
    <w:rsid w:val="00FD2A37"/>
    <w:rsid w:val="00FD2AE8"/>
    <w:rsid w:val="00FD2C6A"/>
    <w:rsid w:val="00FD2D0D"/>
    <w:rsid w:val="00FD3294"/>
    <w:rsid w:val="00FD380C"/>
    <w:rsid w:val="00FD4008"/>
    <w:rsid w:val="00FD4287"/>
    <w:rsid w:val="00FD4402"/>
    <w:rsid w:val="00FD46D8"/>
    <w:rsid w:val="00FD47DE"/>
    <w:rsid w:val="00FD48B1"/>
    <w:rsid w:val="00FD549D"/>
    <w:rsid w:val="00FD5885"/>
    <w:rsid w:val="00FD5A8F"/>
    <w:rsid w:val="00FD5D97"/>
    <w:rsid w:val="00FD5F74"/>
    <w:rsid w:val="00FD60E1"/>
    <w:rsid w:val="00FD655D"/>
    <w:rsid w:val="00FD70F6"/>
    <w:rsid w:val="00FD711D"/>
    <w:rsid w:val="00FD7207"/>
    <w:rsid w:val="00FD7D03"/>
    <w:rsid w:val="00FE03D9"/>
    <w:rsid w:val="00FE0789"/>
    <w:rsid w:val="00FE0A33"/>
    <w:rsid w:val="00FE13E3"/>
    <w:rsid w:val="00FE1465"/>
    <w:rsid w:val="00FE1468"/>
    <w:rsid w:val="00FE191C"/>
    <w:rsid w:val="00FE19EB"/>
    <w:rsid w:val="00FE1A82"/>
    <w:rsid w:val="00FE1AF4"/>
    <w:rsid w:val="00FE1C19"/>
    <w:rsid w:val="00FE1E93"/>
    <w:rsid w:val="00FE1FD0"/>
    <w:rsid w:val="00FE2185"/>
    <w:rsid w:val="00FE23F1"/>
    <w:rsid w:val="00FE2922"/>
    <w:rsid w:val="00FE2DCA"/>
    <w:rsid w:val="00FE2DD2"/>
    <w:rsid w:val="00FE312B"/>
    <w:rsid w:val="00FE39C7"/>
    <w:rsid w:val="00FE3CAF"/>
    <w:rsid w:val="00FE44C8"/>
    <w:rsid w:val="00FE454B"/>
    <w:rsid w:val="00FE4A64"/>
    <w:rsid w:val="00FE5069"/>
    <w:rsid w:val="00FE534C"/>
    <w:rsid w:val="00FE5C60"/>
    <w:rsid w:val="00FE6224"/>
    <w:rsid w:val="00FE67A5"/>
    <w:rsid w:val="00FE6A45"/>
    <w:rsid w:val="00FE70BF"/>
    <w:rsid w:val="00FE7557"/>
    <w:rsid w:val="00FE7567"/>
    <w:rsid w:val="00FE7959"/>
    <w:rsid w:val="00FF0176"/>
    <w:rsid w:val="00FF040D"/>
    <w:rsid w:val="00FF0688"/>
    <w:rsid w:val="00FF06A3"/>
    <w:rsid w:val="00FF06C8"/>
    <w:rsid w:val="00FF0B7F"/>
    <w:rsid w:val="00FF0EA3"/>
    <w:rsid w:val="00FF156B"/>
    <w:rsid w:val="00FF15EC"/>
    <w:rsid w:val="00FF1684"/>
    <w:rsid w:val="00FF1FA2"/>
    <w:rsid w:val="00FF2B77"/>
    <w:rsid w:val="00FF3205"/>
    <w:rsid w:val="00FF340B"/>
    <w:rsid w:val="00FF359C"/>
    <w:rsid w:val="00FF3636"/>
    <w:rsid w:val="00FF366C"/>
    <w:rsid w:val="00FF455F"/>
    <w:rsid w:val="00FF4768"/>
    <w:rsid w:val="00FF482B"/>
    <w:rsid w:val="00FF492B"/>
    <w:rsid w:val="00FF497B"/>
    <w:rsid w:val="00FF5200"/>
    <w:rsid w:val="00FF54C4"/>
    <w:rsid w:val="00FF5BEB"/>
    <w:rsid w:val="00FF5E3E"/>
    <w:rsid w:val="00FF5E53"/>
    <w:rsid w:val="00FF6580"/>
    <w:rsid w:val="00FF6C14"/>
    <w:rsid w:val="00FF6C77"/>
    <w:rsid w:val="00FF6DE5"/>
    <w:rsid w:val="00FF6FBF"/>
    <w:rsid w:val="00FF753C"/>
    <w:rsid w:val="00FF7847"/>
    <w:rsid w:val="00FF7D2E"/>
    <w:rsid w:val="00FF7F8D"/>
    <w:rsid w:val="010778E8"/>
    <w:rsid w:val="0119A844"/>
    <w:rsid w:val="0121A817"/>
    <w:rsid w:val="0124656C"/>
    <w:rsid w:val="01683F80"/>
    <w:rsid w:val="016EB899"/>
    <w:rsid w:val="0190DBFC"/>
    <w:rsid w:val="0193D885"/>
    <w:rsid w:val="021A21E9"/>
    <w:rsid w:val="0274FC69"/>
    <w:rsid w:val="027DC3E5"/>
    <w:rsid w:val="02826BE5"/>
    <w:rsid w:val="02831EE9"/>
    <w:rsid w:val="02847480"/>
    <w:rsid w:val="02B3B71E"/>
    <w:rsid w:val="032B9CBD"/>
    <w:rsid w:val="032F895E"/>
    <w:rsid w:val="03A4CE08"/>
    <w:rsid w:val="03DF9C39"/>
    <w:rsid w:val="0411BC58"/>
    <w:rsid w:val="0477F603"/>
    <w:rsid w:val="0486D6DE"/>
    <w:rsid w:val="049B5DD0"/>
    <w:rsid w:val="04E25F19"/>
    <w:rsid w:val="04EAA146"/>
    <w:rsid w:val="0598C63E"/>
    <w:rsid w:val="05C263DE"/>
    <w:rsid w:val="05C9AF73"/>
    <w:rsid w:val="06364E4A"/>
    <w:rsid w:val="064382B7"/>
    <w:rsid w:val="066E9F47"/>
    <w:rsid w:val="06DF452E"/>
    <w:rsid w:val="06F8F16E"/>
    <w:rsid w:val="071580C9"/>
    <w:rsid w:val="0763D517"/>
    <w:rsid w:val="07680008"/>
    <w:rsid w:val="07731C3C"/>
    <w:rsid w:val="077B3ABD"/>
    <w:rsid w:val="0796764E"/>
    <w:rsid w:val="07CF2A36"/>
    <w:rsid w:val="07F956F4"/>
    <w:rsid w:val="0800181C"/>
    <w:rsid w:val="089C1637"/>
    <w:rsid w:val="08D9E372"/>
    <w:rsid w:val="08FA378E"/>
    <w:rsid w:val="09020EAA"/>
    <w:rsid w:val="09380E95"/>
    <w:rsid w:val="0954D86A"/>
    <w:rsid w:val="096BDAB4"/>
    <w:rsid w:val="0999B17C"/>
    <w:rsid w:val="09AA2A89"/>
    <w:rsid w:val="09FC9EBC"/>
    <w:rsid w:val="0A11C306"/>
    <w:rsid w:val="0A557F2C"/>
    <w:rsid w:val="0A6CF5A9"/>
    <w:rsid w:val="0A71F4DF"/>
    <w:rsid w:val="0A754B81"/>
    <w:rsid w:val="0AC3BF1B"/>
    <w:rsid w:val="0AD264CA"/>
    <w:rsid w:val="0AE856A4"/>
    <w:rsid w:val="0AE9EA07"/>
    <w:rsid w:val="0B0585AF"/>
    <w:rsid w:val="0B6C6D70"/>
    <w:rsid w:val="0B87A0A0"/>
    <w:rsid w:val="0BA660DF"/>
    <w:rsid w:val="0BCED412"/>
    <w:rsid w:val="0BF14BF2"/>
    <w:rsid w:val="0BF7BCCF"/>
    <w:rsid w:val="0BF97F85"/>
    <w:rsid w:val="0C031B77"/>
    <w:rsid w:val="0C236499"/>
    <w:rsid w:val="0C2C1550"/>
    <w:rsid w:val="0C3012C2"/>
    <w:rsid w:val="0C45469D"/>
    <w:rsid w:val="0C4A23C0"/>
    <w:rsid w:val="0C938E16"/>
    <w:rsid w:val="0CA46745"/>
    <w:rsid w:val="0CB381A1"/>
    <w:rsid w:val="0CDFD9A6"/>
    <w:rsid w:val="0CE02FEF"/>
    <w:rsid w:val="0CFD6262"/>
    <w:rsid w:val="0D06962C"/>
    <w:rsid w:val="0D0F88DC"/>
    <w:rsid w:val="0D17547D"/>
    <w:rsid w:val="0D181E43"/>
    <w:rsid w:val="0D1EEB4E"/>
    <w:rsid w:val="0D496A7E"/>
    <w:rsid w:val="0D6B4571"/>
    <w:rsid w:val="0D751C01"/>
    <w:rsid w:val="0D7CD625"/>
    <w:rsid w:val="0D7E52EA"/>
    <w:rsid w:val="0DB31E00"/>
    <w:rsid w:val="0DD6E77F"/>
    <w:rsid w:val="0DF2FA90"/>
    <w:rsid w:val="0E00E70E"/>
    <w:rsid w:val="0E06F5F8"/>
    <w:rsid w:val="0E4B5DB3"/>
    <w:rsid w:val="0E9E843F"/>
    <w:rsid w:val="0EAA4C01"/>
    <w:rsid w:val="0ECC5A85"/>
    <w:rsid w:val="0EE4AC0E"/>
    <w:rsid w:val="0F1A34D0"/>
    <w:rsid w:val="0F1CF7F7"/>
    <w:rsid w:val="0F375199"/>
    <w:rsid w:val="0F7CBAD8"/>
    <w:rsid w:val="0F8D694B"/>
    <w:rsid w:val="0F8DD2A4"/>
    <w:rsid w:val="0F9524D1"/>
    <w:rsid w:val="0FB3B47A"/>
    <w:rsid w:val="0FD2CBB1"/>
    <w:rsid w:val="104C5C33"/>
    <w:rsid w:val="10768DAC"/>
    <w:rsid w:val="107ACA36"/>
    <w:rsid w:val="1086EC39"/>
    <w:rsid w:val="10939D9C"/>
    <w:rsid w:val="10A96C9A"/>
    <w:rsid w:val="10BA3357"/>
    <w:rsid w:val="10E07CCD"/>
    <w:rsid w:val="10FCB79F"/>
    <w:rsid w:val="11507A38"/>
    <w:rsid w:val="116BF3F9"/>
    <w:rsid w:val="11A35529"/>
    <w:rsid w:val="11AF19F0"/>
    <w:rsid w:val="11BE827D"/>
    <w:rsid w:val="11D6BF7F"/>
    <w:rsid w:val="11D8E9A1"/>
    <w:rsid w:val="11DF0541"/>
    <w:rsid w:val="122C6E56"/>
    <w:rsid w:val="123AED0D"/>
    <w:rsid w:val="12612E72"/>
    <w:rsid w:val="12D0191D"/>
    <w:rsid w:val="1314587D"/>
    <w:rsid w:val="1316C4B3"/>
    <w:rsid w:val="132C832F"/>
    <w:rsid w:val="133462C0"/>
    <w:rsid w:val="133C021A"/>
    <w:rsid w:val="1356E2D6"/>
    <w:rsid w:val="135AE8FC"/>
    <w:rsid w:val="13698E54"/>
    <w:rsid w:val="139AE323"/>
    <w:rsid w:val="13B67090"/>
    <w:rsid w:val="13C35369"/>
    <w:rsid w:val="13C9DB21"/>
    <w:rsid w:val="13D56106"/>
    <w:rsid w:val="13E29B8E"/>
    <w:rsid w:val="13EBD1D1"/>
    <w:rsid w:val="1400B311"/>
    <w:rsid w:val="141B1D23"/>
    <w:rsid w:val="143697DA"/>
    <w:rsid w:val="144EAA8D"/>
    <w:rsid w:val="14532D35"/>
    <w:rsid w:val="147FFB10"/>
    <w:rsid w:val="14823B2F"/>
    <w:rsid w:val="14A8599F"/>
    <w:rsid w:val="15971F85"/>
    <w:rsid w:val="15B326EB"/>
    <w:rsid w:val="15CDCAA8"/>
    <w:rsid w:val="15D3C5BB"/>
    <w:rsid w:val="15E20ED4"/>
    <w:rsid w:val="161AFBD0"/>
    <w:rsid w:val="164FEBF2"/>
    <w:rsid w:val="16533F8A"/>
    <w:rsid w:val="165D91E3"/>
    <w:rsid w:val="1664B131"/>
    <w:rsid w:val="16BF79EA"/>
    <w:rsid w:val="16C7F67E"/>
    <w:rsid w:val="16D1AAFB"/>
    <w:rsid w:val="16E80AC1"/>
    <w:rsid w:val="1703883B"/>
    <w:rsid w:val="173B77EC"/>
    <w:rsid w:val="17486124"/>
    <w:rsid w:val="1767575B"/>
    <w:rsid w:val="17924E40"/>
    <w:rsid w:val="17F1E7E7"/>
    <w:rsid w:val="180EB083"/>
    <w:rsid w:val="182298BD"/>
    <w:rsid w:val="18B5492A"/>
    <w:rsid w:val="18E9C6D4"/>
    <w:rsid w:val="1904A948"/>
    <w:rsid w:val="1941C003"/>
    <w:rsid w:val="195AD8A7"/>
    <w:rsid w:val="19605DC0"/>
    <w:rsid w:val="1965EE9B"/>
    <w:rsid w:val="19749A5F"/>
    <w:rsid w:val="19B8C415"/>
    <w:rsid w:val="19E52CBD"/>
    <w:rsid w:val="19E7FF31"/>
    <w:rsid w:val="19FA7FD0"/>
    <w:rsid w:val="1A0D7E26"/>
    <w:rsid w:val="1AA6A33A"/>
    <w:rsid w:val="1ADE6BC0"/>
    <w:rsid w:val="1AF7BA59"/>
    <w:rsid w:val="1B2B578F"/>
    <w:rsid w:val="1B46C832"/>
    <w:rsid w:val="1B4B4496"/>
    <w:rsid w:val="1B7F6846"/>
    <w:rsid w:val="1BAC7488"/>
    <w:rsid w:val="1BAFE1B2"/>
    <w:rsid w:val="1BFD401A"/>
    <w:rsid w:val="1C0A56B9"/>
    <w:rsid w:val="1C135BC2"/>
    <w:rsid w:val="1C609E95"/>
    <w:rsid w:val="1C723880"/>
    <w:rsid w:val="1C83F1F9"/>
    <w:rsid w:val="1C874434"/>
    <w:rsid w:val="1CA394D4"/>
    <w:rsid w:val="1CA88BDD"/>
    <w:rsid w:val="1CDC28A2"/>
    <w:rsid w:val="1CE207C3"/>
    <w:rsid w:val="1D469AF5"/>
    <w:rsid w:val="1D8FB5F4"/>
    <w:rsid w:val="1D960AC4"/>
    <w:rsid w:val="1DA0E5D0"/>
    <w:rsid w:val="1DE9FA63"/>
    <w:rsid w:val="1E438EE2"/>
    <w:rsid w:val="1EE9736C"/>
    <w:rsid w:val="1EEC7381"/>
    <w:rsid w:val="1EEE7ECF"/>
    <w:rsid w:val="1F135F0E"/>
    <w:rsid w:val="1F136B3F"/>
    <w:rsid w:val="1F43916D"/>
    <w:rsid w:val="1F48F8A6"/>
    <w:rsid w:val="1F5626A7"/>
    <w:rsid w:val="1F6E856D"/>
    <w:rsid w:val="1F7A31C3"/>
    <w:rsid w:val="1FA015EA"/>
    <w:rsid w:val="1FA06970"/>
    <w:rsid w:val="1FC8A3A8"/>
    <w:rsid w:val="1FE0BED5"/>
    <w:rsid w:val="2014A0F9"/>
    <w:rsid w:val="2088EF66"/>
    <w:rsid w:val="20A61EBA"/>
    <w:rsid w:val="20B7E07D"/>
    <w:rsid w:val="20BDD2AF"/>
    <w:rsid w:val="20CCAB4F"/>
    <w:rsid w:val="20F55B05"/>
    <w:rsid w:val="20FDC326"/>
    <w:rsid w:val="21218ACC"/>
    <w:rsid w:val="219C4B21"/>
    <w:rsid w:val="21B9E1F3"/>
    <w:rsid w:val="21CC25FE"/>
    <w:rsid w:val="21EF9508"/>
    <w:rsid w:val="21FC7110"/>
    <w:rsid w:val="22250382"/>
    <w:rsid w:val="226F4868"/>
    <w:rsid w:val="2323A413"/>
    <w:rsid w:val="232B38BC"/>
    <w:rsid w:val="23811A03"/>
    <w:rsid w:val="239EBB0D"/>
    <w:rsid w:val="23AAB22B"/>
    <w:rsid w:val="241467E5"/>
    <w:rsid w:val="241632E1"/>
    <w:rsid w:val="246342AB"/>
    <w:rsid w:val="24C4F79A"/>
    <w:rsid w:val="2511E237"/>
    <w:rsid w:val="251EEDD9"/>
    <w:rsid w:val="252D9E5A"/>
    <w:rsid w:val="2565E42F"/>
    <w:rsid w:val="25751FEC"/>
    <w:rsid w:val="257AB899"/>
    <w:rsid w:val="259AD738"/>
    <w:rsid w:val="25B0CF67"/>
    <w:rsid w:val="25BC9263"/>
    <w:rsid w:val="25C82369"/>
    <w:rsid w:val="25F3B655"/>
    <w:rsid w:val="262AD56B"/>
    <w:rsid w:val="26381B91"/>
    <w:rsid w:val="26557871"/>
    <w:rsid w:val="2722EAAE"/>
    <w:rsid w:val="2747A0CC"/>
    <w:rsid w:val="278811E3"/>
    <w:rsid w:val="27D606D9"/>
    <w:rsid w:val="281111B5"/>
    <w:rsid w:val="283B8D64"/>
    <w:rsid w:val="28636C17"/>
    <w:rsid w:val="28691D6C"/>
    <w:rsid w:val="2877BAAD"/>
    <w:rsid w:val="28D09E37"/>
    <w:rsid w:val="28DE1144"/>
    <w:rsid w:val="28FEEF4D"/>
    <w:rsid w:val="28FF4580"/>
    <w:rsid w:val="292B223F"/>
    <w:rsid w:val="294C767F"/>
    <w:rsid w:val="2950F90D"/>
    <w:rsid w:val="29635067"/>
    <w:rsid w:val="29E17C8A"/>
    <w:rsid w:val="2A2D36B0"/>
    <w:rsid w:val="2A34679B"/>
    <w:rsid w:val="2A3788C2"/>
    <w:rsid w:val="2A4EE8E4"/>
    <w:rsid w:val="2A514DA8"/>
    <w:rsid w:val="2A66D071"/>
    <w:rsid w:val="2A9D849E"/>
    <w:rsid w:val="2AC53438"/>
    <w:rsid w:val="2AC72AC4"/>
    <w:rsid w:val="2AF38B0A"/>
    <w:rsid w:val="2AF6473A"/>
    <w:rsid w:val="2AFB44CB"/>
    <w:rsid w:val="2B18399F"/>
    <w:rsid w:val="2B1D3987"/>
    <w:rsid w:val="2B1D9512"/>
    <w:rsid w:val="2B29419F"/>
    <w:rsid w:val="2B3F8C74"/>
    <w:rsid w:val="2B6912D4"/>
    <w:rsid w:val="2B90BAD1"/>
    <w:rsid w:val="2B9BCD81"/>
    <w:rsid w:val="2BB6E747"/>
    <w:rsid w:val="2BB8D972"/>
    <w:rsid w:val="2BF513B0"/>
    <w:rsid w:val="2C215891"/>
    <w:rsid w:val="2C3F137A"/>
    <w:rsid w:val="2C49DF7D"/>
    <w:rsid w:val="2C537E8F"/>
    <w:rsid w:val="2C69F8A5"/>
    <w:rsid w:val="2C7792C8"/>
    <w:rsid w:val="2CDA7CAD"/>
    <w:rsid w:val="2CEE9825"/>
    <w:rsid w:val="2D1C757C"/>
    <w:rsid w:val="2D209DCA"/>
    <w:rsid w:val="2D21BBE2"/>
    <w:rsid w:val="2D2E5FB8"/>
    <w:rsid w:val="2D4A143C"/>
    <w:rsid w:val="2D515B70"/>
    <w:rsid w:val="2D926B7E"/>
    <w:rsid w:val="2DACE169"/>
    <w:rsid w:val="2DAECD6D"/>
    <w:rsid w:val="2DBC14AD"/>
    <w:rsid w:val="2DBE9594"/>
    <w:rsid w:val="2DE75154"/>
    <w:rsid w:val="2E66C46E"/>
    <w:rsid w:val="2E786044"/>
    <w:rsid w:val="2E87CC01"/>
    <w:rsid w:val="2ECD5626"/>
    <w:rsid w:val="2EEB6437"/>
    <w:rsid w:val="2F0C10D5"/>
    <w:rsid w:val="2F80CD86"/>
    <w:rsid w:val="2FD8585D"/>
    <w:rsid w:val="2FFB590C"/>
    <w:rsid w:val="3015C071"/>
    <w:rsid w:val="301C6380"/>
    <w:rsid w:val="303F036F"/>
    <w:rsid w:val="3040B70C"/>
    <w:rsid w:val="3072F23C"/>
    <w:rsid w:val="30774908"/>
    <w:rsid w:val="3096A834"/>
    <w:rsid w:val="3097AD65"/>
    <w:rsid w:val="30EECEB1"/>
    <w:rsid w:val="30FFE98E"/>
    <w:rsid w:val="312548A0"/>
    <w:rsid w:val="3162193F"/>
    <w:rsid w:val="31DAFDE6"/>
    <w:rsid w:val="31E6FA98"/>
    <w:rsid w:val="32EB6D0F"/>
    <w:rsid w:val="32FA5268"/>
    <w:rsid w:val="3302669D"/>
    <w:rsid w:val="3385963E"/>
    <w:rsid w:val="33862684"/>
    <w:rsid w:val="338AF513"/>
    <w:rsid w:val="338FD5FA"/>
    <w:rsid w:val="3390DAEE"/>
    <w:rsid w:val="33AEE2FE"/>
    <w:rsid w:val="340123B0"/>
    <w:rsid w:val="3407A2EA"/>
    <w:rsid w:val="340E4BEE"/>
    <w:rsid w:val="340E6DDC"/>
    <w:rsid w:val="342BE790"/>
    <w:rsid w:val="344FAE1C"/>
    <w:rsid w:val="34D399BF"/>
    <w:rsid w:val="34DBB221"/>
    <w:rsid w:val="34DC4BD5"/>
    <w:rsid w:val="34E93F64"/>
    <w:rsid w:val="352492C4"/>
    <w:rsid w:val="3588ED0F"/>
    <w:rsid w:val="359961B4"/>
    <w:rsid w:val="35C44926"/>
    <w:rsid w:val="35DF6726"/>
    <w:rsid w:val="35FB2437"/>
    <w:rsid w:val="35FC4ECB"/>
    <w:rsid w:val="3627E279"/>
    <w:rsid w:val="36520F40"/>
    <w:rsid w:val="36A710B3"/>
    <w:rsid w:val="36AC0D0C"/>
    <w:rsid w:val="36ACCC71"/>
    <w:rsid w:val="36DA7607"/>
    <w:rsid w:val="36E8C30A"/>
    <w:rsid w:val="37563829"/>
    <w:rsid w:val="375FEA9B"/>
    <w:rsid w:val="3770C378"/>
    <w:rsid w:val="37865B9A"/>
    <w:rsid w:val="379F72C6"/>
    <w:rsid w:val="37B26990"/>
    <w:rsid w:val="37BEAE88"/>
    <w:rsid w:val="3845D62E"/>
    <w:rsid w:val="38572876"/>
    <w:rsid w:val="3858F0E8"/>
    <w:rsid w:val="385B823B"/>
    <w:rsid w:val="3873F172"/>
    <w:rsid w:val="387B0499"/>
    <w:rsid w:val="3886DEA6"/>
    <w:rsid w:val="38C657F1"/>
    <w:rsid w:val="390DCD71"/>
    <w:rsid w:val="391AC75F"/>
    <w:rsid w:val="394CBE0D"/>
    <w:rsid w:val="39A5BBFD"/>
    <w:rsid w:val="39C744D5"/>
    <w:rsid w:val="39ED7A97"/>
    <w:rsid w:val="3A1489E1"/>
    <w:rsid w:val="3A73BF3F"/>
    <w:rsid w:val="3A83E102"/>
    <w:rsid w:val="3A882709"/>
    <w:rsid w:val="3A8E7598"/>
    <w:rsid w:val="3AB6D849"/>
    <w:rsid w:val="3AB8A9B4"/>
    <w:rsid w:val="3ACF98AD"/>
    <w:rsid w:val="3AEA6C84"/>
    <w:rsid w:val="3AEB0261"/>
    <w:rsid w:val="3AF43DD6"/>
    <w:rsid w:val="3B1B7327"/>
    <w:rsid w:val="3B220CB9"/>
    <w:rsid w:val="3B246EEE"/>
    <w:rsid w:val="3B2E20A4"/>
    <w:rsid w:val="3B30A58E"/>
    <w:rsid w:val="3B72052F"/>
    <w:rsid w:val="3BAD3C94"/>
    <w:rsid w:val="3BB0F9E5"/>
    <w:rsid w:val="3BDD9E06"/>
    <w:rsid w:val="3BEB677A"/>
    <w:rsid w:val="3BEDCAAF"/>
    <w:rsid w:val="3C1C16BD"/>
    <w:rsid w:val="3C26D05F"/>
    <w:rsid w:val="3C42FFC4"/>
    <w:rsid w:val="3C63EE32"/>
    <w:rsid w:val="3C6CC215"/>
    <w:rsid w:val="3CA31975"/>
    <w:rsid w:val="3CB0E729"/>
    <w:rsid w:val="3CC4F328"/>
    <w:rsid w:val="3CD4D74F"/>
    <w:rsid w:val="3CD78F55"/>
    <w:rsid w:val="3CEEAD00"/>
    <w:rsid w:val="3D1212DE"/>
    <w:rsid w:val="3D18819A"/>
    <w:rsid w:val="3D240B59"/>
    <w:rsid w:val="3D33AA1E"/>
    <w:rsid w:val="3D4B89A6"/>
    <w:rsid w:val="3D62CDD4"/>
    <w:rsid w:val="3D83A37B"/>
    <w:rsid w:val="3D9C6ED3"/>
    <w:rsid w:val="3DF49487"/>
    <w:rsid w:val="3E0135DD"/>
    <w:rsid w:val="3E08240A"/>
    <w:rsid w:val="3E5EEB00"/>
    <w:rsid w:val="3E694466"/>
    <w:rsid w:val="3ED2D2C1"/>
    <w:rsid w:val="3F061E56"/>
    <w:rsid w:val="3FAFA7E8"/>
    <w:rsid w:val="3FBB3C93"/>
    <w:rsid w:val="3FCF6690"/>
    <w:rsid w:val="3FE824E8"/>
    <w:rsid w:val="3FED2F73"/>
    <w:rsid w:val="40048D51"/>
    <w:rsid w:val="4023E0F1"/>
    <w:rsid w:val="4038E7F7"/>
    <w:rsid w:val="4044DD0D"/>
    <w:rsid w:val="4082B276"/>
    <w:rsid w:val="408C37C8"/>
    <w:rsid w:val="40AFAB8B"/>
    <w:rsid w:val="40BA3A5D"/>
    <w:rsid w:val="40C0B0DF"/>
    <w:rsid w:val="40CFA95D"/>
    <w:rsid w:val="40D4A48E"/>
    <w:rsid w:val="40F36956"/>
    <w:rsid w:val="411086D6"/>
    <w:rsid w:val="415E3CC0"/>
    <w:rsid w:val="416C30E1"/>
    <w:rsid w:val="41C0EA26"/>
    <w:rsid w:val="41D24167"/>
    <w:rsid w:val="42033FE3"/>
    <w:rsid w:val="422659FF"/>
    <w:rsid w:val="424A1794"/>
    <w:rsid w:val="4250A84F"/>
    <w:rsid w:val="42C62351"/>
    <w:rsid w:val="42F90270"/>
    <w:rsid w:val="4309997F"/>
    <w:rsid w:val="434E6AD0"/>
    <w:rsid w:val="43606A4E"/>
    <w:rsid w:val="4372BD42"/>
    <w:rsid w:val="437B0762"/>
    <w:rsid w:val="439F0467"/>
    <w:rsid w:val="43B19C88"/>
    <w:rsid w:val="43D27556"/>
    <w:rsid w:val="43DD1CF6"/>
    <w:rsid w:val="43E42572"/>
    <w:rsid w:val="4466305E"/>
    <w:rsid w:val="4502E948"/>
    <w:rsid w:val="4523ED11"/>
    <w:rsid w:val="45338F67"/>
    <w:rsid w:val="459D6D95"/>
    <w:rsid w:val="45A8B953"/>
    <w:rsid w:val="45B8B6FB"/>
    <w:rsid w:val="45EA9E81"/>
    <w:rsid w:val="45EE9793"/>
    <w:rsid w:val="4626AE10"/>
    <w:rsid w:val="466FFCC7"/>
    <w:rsid w:val="4674C63B"/>
    <w:rsid w:val="469CC84E"/>
    <w:rsid w:val="46B9F437"/>
    <w:rsid w:val="46D7EE3C"/>
    <w:rsid w:val="46EE9A1F"/>
    <w:rsid w:val="4708A5B5"/>
    <w:rsid w:val="473E5EDB"/>
    <w:rsid w:val="4760F647"/>
    <w:rsid w:val="47AFF59E"/>
    <w:rsid w:val="47BC2683"/>
    <w:rsid w:val="47BF4E15"/>
    <w:rsid w:val="481D5779"/>
    <w:rsid w:val="482520DF"/>
    <w:rsid w:val="484D581E"/>
    <w:rsid w:val="48517203"/>
    <w:rsid w:val="487958EE"/>
    <w:rsid w:val="48889188"/>
    <w:rsid w:val="488B058F"/>
    <w:rsid w:val="48B1B08C"/>
    <w:rsid w:val="48B43D8F"/>
    <w:rsid w:val="48BE7C96"/>
    <w:rsid w:val="48F59FBE"/>
    <w:rsid w:val="4913BE3A"/>
    <w:rsid w:val="491E8F29"/>
    <w:rsid w:val="4922ECFF"/>
    <w:rsid w:val="496AC142"/>
    <w:rsid w:val="4989D665"/>
    <w:rsid w:val="49941E89"/>
    <w:rsid w:val="49BD6D12"/>
    <w:rsid w:val="49EC80D0"/>
    <w:rsid w:val="4A2927D0"/>
    <w:rsid w:val="4A3506B3"/>
    <w:rsid w:val="4A3595A2"/>
    <w:rsid w:val="4A3B2B98"/>
    <w:rsid w:val="4A41B787"/>
    <w:rsid w:val="4A90B60A"/>
    <w:rsid w:val="4A9DE9C2"/>
    <w:rsid w:val="4ABB1114"/>
    <w:rsid w:val="4ACECC23"/>
    <w:rsid w:val="4AD6AFC5"/>
    <w:rsid w:val="4AF96A74"/>
    <w:rsid w:val="4B0456F9"/>
    <w:rsid w:val="4B0D1C88"/>
    <w:rsid w:val="4B1BD8B3"/>
    <w:rsid w:val="4B42AEB1"/>
    <w:rsid w:val="4B5C5C2C"/>
    <w:rsid w:val="4B62C200"/>
    <w:rsid w:val="4B900EBB"/>
    <w:rsid w:val="4BDA376F"/>
    <w:rsid w:val="4BF975D8"/>
    <w:rsid w:val="4C1FF04C"/>
    <w:rsid w:val="4C4F0098"/>
    <w:rsid w:val="4CB6BE38"/>
    <w:rsid w:val="4CD6F831"/>
    <w:rsid w:val="4CF7C1CF"/>
    <w:rsid w:val="4D3A15F9"/>
    <w:rsid w:val="4D434F0C"/>
    <w:rsid w:val="4D47FE0C"/>
    <w:rsid w:val="4D4B73AC"/>
    <w:rsid w:val="4D5440BC"/>
    <w:rsid w:val="4D8697D4"/>
    <w:rsid w:val="4D9017AB"/>
    <w:rsid w:val="4DDCD26C"/>
    <w:rsid w:val="4DF17A0B"/>
    <w:rsid w:val="4DF60917"/>
    <w:rsid w:val="4E199AFA"/>
    <w:rsid w:val="4E24A106"/>
    <w:rsid w:val="4E2C5060"/>
    <w:rsid w:val="4E59A4C9"/>
    <w:rsid w:val="4E8F8F4F"/>
    <w:rsid w:val="4F0DBC38"/>
    <w:rsid w:val="4F0F55EA"/>
    <w:rsid w:val="4F162360"/>
    <w:rsid w:val="4F345A3D"/>
    <w:rsid w:val="4F890639"/>
    <w:rsid w:val="4F9E2F55"/>
    <w:rsid w:val="4FA9899E"/>
    <w:rsid w:val="4FECBAAE"/>
    <w:rsid w:val="5045F1EF"/>
    <w:rsid w:val="50507F16"/>
    <w:rsid w:val="505A0685"/>
    <w:rsid w:val="509A6597"/>
    <w:rsid w:val="50C59423"/>
    <w:rsid w:val="50C7B153"/>
    <w:rsid w:val="51075FB7"/>
    <w:rsid w:val="51168E40"/>
    <w:rsid w:val="514E1529"/>
    <w:rsid w:val="516F2246"/>
    <w:rsid w:val="51AA0360"/>
    <w:rsid w:val="5215C7C3"/>
    <w:rsid w:val="52A8E8B2"/>
    <w:rsid w:val="52AE19EE"/>
    <w:rsid w:val="53154EF3"/>
    <w:rsid w:val="536F1B9C"/>
    <w:rsid w:val="538DCCAA"/>
    <w:rsid w:val="538EF564"/>
    <w:rsid w:val="539711DB"/>
    <w:rsid w:val="53AB5839"/>
    <w:rsid w:val="53EB444D"/>
    <w:rsid w:val="547DE774"/>
    <w:rsid w:val="548419D1"/>
    <w:rsid w:val="54874120"/>
    <w:rsid w:val="548DCD2B"/>
    <w:rsid w:val="54ED4B3D"/>
    <w:rsid w:val="550D8841"/>
    <w:rsid w:val="553C5D5F"/>
    <w:rsid w:val="5546D127"/>
    <w:rsid w:val="554D256E"/>
    <w:rsid w:val="55BC8FDC"/>
    <w:rsid w:val="55C246F5"/>
    <w:rsid w:val="568D5DDB"/>
    <w:rsid w:val="56B1C0DD"/>
    <w:rsid w:val="56BC056E"/>
    <w:rsid w:val="56C3E758"/>
    <w:rsid w:val="56DA083A"/>
    <w:rsid w:val="56E42D38"/>
    <w:rsid w:val="5704BD47"/>
    <w:rsid w:val="5712AEC6"/>
    <w:rsid w:val="5719D9C3"/>
    <w:rsid w:val="572DBC0C"/>
    <w:rsid w:val="577E2ED3"/>
    <w:rsid w:val="5797B9C3"/>
    <w:rsid w:val="57CA1294"/>
    <w:rsid w:val="58597753"/>
    <w:rsid w:val="587036AF"/>
    <w:rsid w:val="5898733E"/>
    <w:rsid w:val="58B1EFDB"/>
    <w:rsid w:val="58D30B4A"/>
    <w:rsid w:val="58DAA0A7"/>
    <w:rsid w:val="58E74352"/>
    <w:rsid w:val="590B6709"/>
    <w:rsid w:val="591C8307"/>
    <w:rsid w:val="59283511"/>
    <w:rsid w:val="59483BF8"/>
    <w:rsid w:val="597FC767"/>
    <w:rsid w:val="5982A227"/>
    <w:rsid w:val="59AD0319"/>
    <w:rsid w:val="59BBE95B"/>
    <w:rsid w:val="59D0FEE9"/>
    <w:rsid w:val="5A10BD1D"/>
    <w:rsid w:val="5A15F673"/>
    <w:rsid w:val="5A2852E5"/>
    <w:rsid w:val="5A35D37F"/>
    <w:rsid w:val="5A4BCC73"/>
    <w:rsid w:val="5A858317"/>
    <w:rsid w:val="5A906B90"/>
    <w:rsid w:val="5A954EB9"/>
    <w:rsid w:val="5AA8CA7C"/>
    <w:rsid w:val="5AAABE83"/>
    <w:rsid w:val="5B03EDC9"/>
    <w:rsid w:val="5B6E8E01"/>
    <w:rsid w:val="5BE4F6EB"/>
    <w:rsid w:val="5C6DF5CD"/>
    <w:rsid w:val="5C8420F7"/>
    <w:rsid w:val="5C8C74D4"/>
    <w:rsid w:val="5CC22F88"/>
    <w:rsid w:val="5CE64CDC"/>
    <w:rsid w:val="5D42AC64"/>
    <w:rsid w:val="5D49C2FF"/>
    <w:rsid w:val="5DBF97BA"/>
    <w:rsid w:val="5E53AA7D"/>
    <w:rsid w:val="5E83C40A"/>
    <w:rsid w:val="5EA0E993"/>
    <w:rsid w:val="5F158181"/>
    <w:rsid w:val="5F838A58"/>
    <w:rsid w:val="5F930F1C"/>
    <w:rsid w:val="5FC1E3E7"/>
    <w:rsid w:val="5FD66E02"/>
    <w:rsid w:val="5FDBB49E"/>
    <w:rsid w:val="5FFD748C"/>
    <w:rsid w:val="604257BC"/>
    <w:rsid w:val="60D94183"/>
    <w:rsid w:val="60ECB3C3"/>
    <w:rsid w:val="612B51C2"/>
    <w:rsid w:val="6135E5BE"/>
    <w:rsid w:val="61D7E960"/>
    <w:rsid w:val="6275BADA"/>
    <w:rsid w:val="62BCEA3F"/>
    <w:rsid w:val="62C710E5"/>
    <w:rsid w:val="62CA415E"/>
    <w:rsid w:val="62EB3461"/>
    <w:rsid w:val="630491E1"/>
    <w:rsid w:val="635083CF"/>
    <w:rsid w:val="636F6DD7"/>
    <w:rsid w:val="63A4FE85"/>
    <w:rsid w:val="63CD7870"/>
    <w:rsid w:val="63CF69AD"/>
    <w:rsid w:val="63D277C4"/>
    <w:rsid w:val="63E32D68"/>
    <w:rsid w:val="63F7E864"/>
    <w:rsid w:val="6410FCFC"/>
    <w:rsid w:val="6428E08F"/>
    <w:rsid w:val="64A1400E"/>
    <w:rsid w:val="64A47DE8"/>
    <w:rsid w:val="64A6139E"/>
    <w:rsid w:val="64D1F1C1"/>
    <w:rsid w:val="64EA849C"/>
    <w:rsid w:val="64FBDE86"/>
    <w:rsid w:val="651F4615"/>
    <w:rsid w:val="654440CF"/>
    <w:rsid w:val="6555FF05"/>
    <w:rsid w:val="6572AC5A"/>
    <w:rsid w:val="65F844CA"/>
    <w:rsid w:val="663303AD"/>
    <w:rsid w:val="6693B5AC"/>
    <w:rsid w:val="669DADF9"/>
    <w:rsid w:val="66C17B1E"/>
    <w:rsid w:val="66CCF6B7"/>
    <w:rsid w:val="66DC3381"/>
    <w:rsid w:val="66E3A88F"/>
    <w:rsid w:val="670D106B"/>
    <w:rsid w:val="67444EC1"/>
    <w:rsid w:val="67DAA26A"/>
    <w:rsid w:val="67E5734E"/>
    <w:rsid w:val="6835D999"/>
    <w:rsid w:val="683B4974"/>
    <w:rsid w:val="6865CE23"/>
    <w:rsid w:val="689B0515"/>
    <w:rsid w:val="689C45B9"/>
    <w:rsid w:val="68EAE13F"/>
    <w:rsid w:val="68F1386A"/>
    <w:rsid w:val="68F3616A"/>
    <w:rsid w:val="692A7031"/>
    <w:rsid w:val="69589CF3"/>
    <w:rsid w:val="696E98FA"/>
    <w:rsid w:val="697CE9A5"/>
    <w:rsid w:val="69ECC722"/>
    <w:rsid w:val="6A273A04"/>
    <w:rsid w:val="6A2E8914"/>
    <w:rsid w:val="6A3FCCC7"/>
    <w:rsid w:val="6A6CB979"/>
    <w:rsid w:val="6A70354A"/>
    <w:rsid w:val="6A748A42"/>
    <w:rsid w:val="6AE705B1"/>
    <w:rsid w:val="6B5E1D74"/>
    <w:rsid w:val="6B9D8CD9"/>
    <w:rsid w:val="6BB1F546"/>
    <w:rsid w:val="6BC42C75"/>
    <w:rsid w:val="6BD69AB4"/>
    <w:rsid w:val="6BD7F323"/>
    <w:rsid w:val="6C2FE77B"/>
    <w:rsid w:val="6C6EAD43"/>
    <w:rsid w:val="6C7040EF"/>
    <w:rsid w:val="6C715976"/>
    <w:rsid w:val="6C83A2B6"/>
    <w:rsid w:val="6C87EF75"/>
    <w:rsid w:val="6C887C9F"/>
    <w:rsid w:val="6CB9CC3F"/>
    <w:rsid w:val="6CC404ED"/>
    <w:rsid w:val="6CF911FE"/>
    <w:rsid w:val="6D07B1DC"/>
    <w:rsid w:val="6D3AFBB4"/>
    <w:rsid w:val="6D8DB0A0"/>
    <w:rsid w:val="6D97F85F"/>
    <w:rsid w:val="6DDA418C"/>
    <w:rsid w:val="6E941E44"/>
    <w:rsid w:val="6EAEBCF9"/>
    <w:rsid w:val="6EB74457"/>
    <w:rsid w:val="6EBC81B2"/>
    <w:rsid w:val="6EF92F30"/>
    <w:rsid w:val="6F0D9B82"/>
    <w:rsid w:val="6F1BEF9D"/>
    <w:rsid w:val="6F25AA38"/>
    <w:rsid w:val="6F5538D3"/>
    <w:rsid w:val="6F5BD07A"/>
    <w:rsid w:val="6F8A39B1"/>
    <w:rsid w:val="6FAE3444"/>
    <w:rsid w:val="7028C7E3"/>
    <w:rsid w:val="7080051B"/>
    <w:rsid w:val="70895276"/>
    <w:rsid w:val="70B8E5B3"/>
    <w:rsid w:val="70D6660E"/>
    <w:rsid w:val="70E05A5D"/>
    <w:rsid w:val="70F68196"/>
    <w:rsid w:val="70F8C49D"/>
    <w:rsid w:val="711E7AD2"/>
    <w:rsid w:val="714C0749"/>
    <w:rsid w:val="7186F000"/>
    <w:rsid w:val="71ADFDBC"/>
    <w:rsid w:val="71AECDEE"/>
    <w:rsid w:val="71DF1C57"/>
    <w:rsid w:val="71F0B830"/>
    <w:rsid w:val="722AC573"/>
    <w:rsid w:val="7233E46D"/>
    <w:rsid w:val="72B32222"/>
    <w:rsid w:val="72D268F6"/>
    <w:rsid w:val="72EF506C"/>
    <w:rsid w:val="73459556"/>
    <w:rsid w:val="7369092D"/>
    <w:rsid w:val="737A0A64"/>
    <w:rsid w:val="737ECD0D"/>
    <w:rsid w:val="7391175E"/>
    <w:rsid w:val="739D44B7"/>
    <w:rsid w:val="73B44AE8"/>
    <w:rsid w:val="73F9A17F"/>
    <w:rsid w:val="7411DCFC"/>
    <w:rsid w:val="741E4BA4"/>
    <w:rsid w:val="7441B5A1"/>
    <w:rsid w:val="74685C30"/>
    <w:rsid w:val="74E6D579"/>
    <w:rsid w:val="7523DEDD"/>
    <w:rsid w:val="75E2C6EC"/>
    <w:rsid w:val="760DD81C"/>
    <w:rsid w:val="76250F29"/>
    <w:rsid w:val="7639AFAE"/>
    <w:rsid w:val="766FADB1"/>
    <w:rsid w:val="76797320"/>
    <w:rsid w:val="76880FA6"/>
    <w:rsid w:val="76C77980"/>
    <w:rsid w:val="76C82FCB"/>
    <w:rsid w:val="76DD7DE5"/>
    <w:rsid w:val="76DE5E8A"/>
    <w:rsid w:val="76F36538"/>
    <w:rsid w:val="76F86EAC"/>
    <w:rsid w:val="7724E513"/>
    <w:rsid w:val="7726BE16"/>
    <w:rsid w:val="7759A803"/>
    <w:rsid w:val="7760E1CE"/>
    <w:rsid w:val="7788298E"/>
    <w:rsid w:val="77A2F979"/>
    <w:rsid w:val="77E953B6"/>
    <w:rsid w:val="77FAD1F5"/>
    <w:rsid w:val="787AA8F2"/>
    <w:rsid w:val="78AC4039"/>
    <w:rsid w:val="78C3F4A2"/>
    <w:rsid w:val="78EA771E"/>
    <w:rsid w:val="793C6E82"/>
    <w:rsid w:val="798F0FE0"/>
    <w:rsid w:val="7A74B6B6"/>
    <w:rsid w:val="7A886C29"/>
    <w:rsid w:val="7ADD6262"/>
    <w:rsid w:val="7AEEB49F"/>
    <w:rsid w:val="7B3B8B52"/>
    <w:rsid w:val="7B6C429F"/>
    <w:rsid w:val="7B769A94"/>
    <w:rsid w:val="7BCD8D5A"/>
    <w:rsid w:val="7C06D54B"/>
    <w:rsid w:val="7C1C1076"/>
    <w:rsid w:val="7C66E849"/>
    <w:rsid w:val="7C88DEDA"/>
    <w:rsid w:val="7CBC59A7"/>
    <w:rsid w:val="7CD3E554"/>
    <w:rsid w:val="7CFB547F"/>
    <w:rsid w:val="7D0245F9"/>
    <w:rsid w:val="7D034050"/>
    <w:rsid w:val="7D10FE8B"/>
    <w:rsid w:val="7D4F5830"/>
    <w:rsid w:val="7DD19261"/>
    <w:rsid w:val="7DDFE1F0"/>
    <w:rsid w:val="7DEBE66E"/>
    <w:rsid w:val="7E075A4B"/>
    <w:rsid w:val="7E07AF28"/>
    <w:rsid w:val="7E130C4A"/>
    <w:rsid w:val="7E273451"/>
    <w:rsid w:val="7E529527"/>
    <w:rsid w:val="7E61D9AA"/>
    <w:rsid w:val="7E75997C"/>
    <w:rsid w:val="7E86BC60"/>
    <w:rsid w:val="7EBD0311"/>
    <w:rsid w:val="7EDB82AD"/>
    <w:rsid w:val="7F07B5F5"/>
    <w:rsid w:val="7F1472D4"/>
    <w:rsid w:val="7F5D4FD1"/>
    <w:rsid w:val="7F6DF422"/>
    <w:rsid w:val="7F87F92D"/>
    <w:rsid w:val="7FC29715"/>
    <w:rsid w:val="7FC96926"/>
    <w:rsid w:val="7FEC4019"/>
    <w:rsid w:val="7FF0385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D53B27"/>
  <w15:chartTrackingRefBased/>
  <w15:docId w15:val="{9DBBE013-106D-4CAA-8098-CB6E34B5A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w:kern w:val="2"/>
        <w:szCs w:val="24"/>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65AF"/>
    <w:rPr>
      <w:sz w:val="24"/>
    </w:rPr>
  </w:style>
  <w:style w:type="paragraph" w:styleId="Heading1">
    <w:name w:val="heading 1"/>
    <w:basedOn w:val="Normal"/>
    <w:next w:val="Normal"/>
    <w:link w:val="Heading1Char"/>
    <w:qFormat/>
    <w:rsid w:val="00733EE2"/>
    <w:pPr>
      <w:keepNext/>
      <w:keepLines/>
      <w:spacing w:before="360" w:after="80"/>
      <w:outlineLvl w:val="0"/>
    </w:pPr>
    <w:rPr>
      <w:rFonts w:eastAsiaTheme="majorEastAsia" w:cstheme="majorBidi"/>
      <w:color w:val="358189"/>
      <w:sz w:val="40"/>
      <w:szCs w:val="40"/>
    </w:rPr>
  </w:style>
  <w:style w:type="paragraph" w:styleId="Heading2">
    <w:name w:val="heading 2"/>
    <w:basedOn w:val="Normal"/>
    <w:next w:val="Normal"/>
    <w:link w:val="Heading2Char"/>
    <w:uiPriority w:val="9"/>
    <w:unhideWhenUsed/>
    <w:qFormat/>
    <w:rsid w:val="00543864"/>
    <w:pPr>
      <w:keepNext/>
      <w:keepLines/>
      <w:spacing w:before="160" w:after="80"/>
      <w:outlineLvl w:val="1"/>
    </w:pPr>
    <w:rPr>
      <w:rFonts w:eastAsiaTheme="majorEastAsia" w:cstheme="majorBidi"/>
      <w:color w:val="358189"/>
      <w:sz w:val="32"/>
      <w:szCs w:val="32"/>
    </w:rPr>
  </w:style>
  <w:style w:type="paragraph" w:styleId="Heading3">
    <w:name w:val="heading 3"/>
    <w:basedOn w:val="Normal"/>
    <w:next w:val="Normal"/>
    <w:link w:val="Heading3Char"/>
    <w:uiPriority w:val="9"/>
    <w:unhideWhenUsed/>
    <w:qFormat/>
    <w:rsid w:val="00543864"/>
    <w:pPr>
      <w:keepNext/>
      <w:keepLines/>
      <w:spacing w:before="160" w:after="80"/>
      <w:outlineLvl w:val="2"/>
    </w:pPr>
    <w:rPr>
      <w:rFonts w:eastAsiaTheme="majorEastAsia" w:cstheme="majorBidi"/>
      <w:color w:val="358189"/>
      <w:sz w:val="28"/>
      <w:szCs w:val="28"/>
    </w:rPr>
  </w:style>
  <w:style w:type="paragraph" w:styleId="Heading4">
    <w:name w:val="heading 4"/>
    <w:basedOn w:val="Normal"/>
    <w:next w:val="Normal"/>
    <w:link w:val="Heading4Char"/>
    <w:uiPriority w:val="9"/>
    <w:semiHidden/>
    <w:unhideWhenUsed/>
    <w:qFormat/>
    <w:rsid w:val="002B5F5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B5F5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B5F5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B5F5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B5F5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B5F5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33EE2"/>
    <w:rPr>
      <w:rFonts w:eastAsiaTheme="majorEastAsia" w:cstheme="majorBidi"/>
      <w:color w:val="358189"/>
      <w:sz w:val="40"/>
      <w:szCs w:val="40"/>
    </w:rPr>
  </w:style>
  <w:style w:type="character" w:customStyle="1" w:styleId="Heading2Char">
    <w:name w:val="Heading 2 Char"/>
    <w:basedOn w:val="DefaultParagraphFont"/>
    <w:link w:val="Heading2"/>
    <w:uiPriority w:val="9"/>
    <w:rsid w:val="00543864"/>
    <w:rPr>
      <w:rFonts w:eastAsiaTheme="majorEastAsia" w:cstheme="majorBidi"/>
      <w:color w:val="358189"/>
      <w:sz w:val="32"/>
      <w:szCs w:val="32"/>
    </w:rPr>
  </w:style>
  <w:style w:type="character" w:customStyle="1" w:styleId="Heading3Char">
    <w:name w:val="Heading 3 Char"/>
    <w:basedOn w:val="DefaultParagraphFont"/>
    <w:link w:val="Heading3"/>
    <w:uiPriority w:val="9"/>
    <w:rsid w:val="00543864"/>
    <w:rPr>
      <w:rFonts w:eastAsiaTheme="majorEastAsia" w:cstheme="majorBidi"/>
      <w:color w:val="358189"/>
      <w:sz w:val="28"/>
      <w:szCs w:val="28"/>
    </w:rPr>
  </w:style>
  <w:style w:type="character" w:customStyle="1" w:styleId="Heading4Char">
    <w:name w:val="Heading 4 Char"/>
    <w:basedOn w:val="DefaultParagraphFont"/>
    <w:link w:val="Heading4"/>
    <w:uiPriority w:val="9"/>
    <w:semiHidden/>
    <w:rsid w:val="002B5F5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B5F5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B5F5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B5F5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B5F5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B5F5D"/>
    <w:rPr>
      <w:rFonts w:asciiTheme="minorHAnsi" w:eastAsiaTheme="majorEastAsia" w:hAnsiTheme="minorHAnsi" w:cstheme="majorBidi"/>
      <w:color w:val="272727" w:themeColor="text1" w:themeTint="D8"/>
    </w:rPr>
  </w:style>
  <w:style w:type="paragraph" w:styleId="Title">
    <w:name w:val="Title"/>
    <w:basedOn w:val="Normal"/>
    <w:next w:val="Normal"/>
    <w:link w:val="TitleChar"/>
    <w:qFormat/>
    <w:rsid w:val="00733EE2"/>
    <w:pPr>
      <w:spacing w:before="240" w:after="240" w:line="240" w:lineRule="auto"/>
    </w:pPr>
    <w:rPr>
      <w:rFonts w:asciiTheme="majorHAnsi" w:eastAsiaTheme="majorEastAsia" w:hAnsiTheme="majorHAnsi" w:cstheme="majorBidi"/>
      <w:color w:val="358189"/>
      <w:spacing w:val="-10"/>
      <w:kern w:val="28"/>
      <w:sz w:val="56"/>
      <w:szCs w:val="56"/>
    </w:rPr>
  </w:style>
  <w:style w:type="character" w:customStyle="1" w:styleId="TitleChar">
    <w:name w:val="Title Char"/>
    <w:basedOn w:val="DefaultParagraphFont"/>
    <w:link w:val="Title"/>
    <w:rsid w:val="00733EE2"/>
    <w:rPr>
      <w:rFonts w:asciiTheme="majorHAnsi" w:eastAsiaTheme="majorEastAsia" w:hAnsiTheme="majorHAnsi" w:cstheme="majorBidi"/>
      <w:color w:val="358189"/>
      <w:spacing w:val="-10"/>
      <w:kern w:val="28"/>
      <w:sz w:val="56"/>
      <w:szCs w:val="56"/>
    </w:rPr>
  </w:style>
  <w:style w:type="paragraph" w:styleId="Subtitle">
    <w:name w:val="Subtitle"/>
    <w:basedOn w:val="Normal"/>
    <w:next w:val="Normal"/>
    <w:link w:val="SubtitleChar"/>
    <w:qFormat/>
    <w:rsid w:val="002B5F5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rsid w:val="002B5F5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B5F5D"/>
    <w:pPr>
      <w:spacing w:before="160"/>
      <w:jc w:val="center"/>
    </w:pPr>
    <w:rPr>
      <w:i/>
      <w:iCs/>
      <w:color w:val="404040" w:themeColor="text1" w:themeTint="BF"/>
    </w:rPr>
  </w:style>
  <w:style w:type="character" w:customStyle="1" w:styleId="QuoteChar">
    <w:name w:val="Quote Char"/>
    <w:basedOn w:val="DefaultParagraphFont"/>
    <w:link w:val="Quote"/>
    <w:uiPriority w:val="29"/>
    <w:rsid w:val="002B5F5D"/>
    <w:rPr>
      <w:i/>
      <w:iCs/>
      <w:color w:val="404040" w:themeColor="text1" w:themeTint="BF"/>
    </w:rPr>
  </w:style>
  <w:style w:type="paragraph" w:styleId="ListParagraph">
    <w:name w:val="List Paragraph"/>
    <w:aliases w:val="#List Paragraph,Recommendation,List Paragraph1,List Paragraph11,L,SAP Subpara,List Paragraph - bullet,List - bullet,List Paragraph - bullets,Use Case List Paragraph,Bullets,Bullet point,CV text,Dot pt,F5 List Paragraph,FooterText,lp1,列"/>
    <w:basedOn w:val="Normal"/>
    <w:link w:val="ListParagraphChar"/>
    <w:uiPriority w:val="34"/>
    <w:qFormat/>
    <w:rsid w:val="002B5F5D"/>
    <w:pPr>
      <w:ind w:left="720"/>
      <w:contextualSpacing/>
    </w:pPr>
  </w:style>
  <w:style w:type="character" w:styleId="IntenseEmphasis">
    <w:name w:val="Intense Emphasis"/>
    <w:basedOn w:val="DefaultParagraphFont"/>
    <w:uiPriority w:val="21"/>
    <w:qFormat/>
    <w:rsid w:val="002B5F5D"/>
    <w:rPr>
      <w:i/>
      <w:iCs/>
      <w:color w:val="0F4761" w:themeColor="accent1" w:themeShade="BF"/>
    </w:rPr>
  </w:style>
  <w:style w:type="paragraph" w:styleId="IntenseQuote">
    <w:name w:val="Intense Quote"/>
    <w:basedOn w:val="Normal"/>
    <w:next w:val="Normal"/>
    <w:link w:val="IntenseQuoteChar"/>
    <w:uiPriority w:val="30"/>
    <w:qFormat/>
    <w:rsid w:val="002B5F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5F5D"/>
    <w:rPr>
      <w:i/>
      <w:iCs/>
      <w:color w:val="0F4761" w:themeColor="accent1" w:themeShade="BF"/>
    </w:rPr>
  </w:style>
  <w:style w:type="character" w:styleId="IntenseReference">
    <w:name w:val="Intense Reference"/>
    <w:basedOn w:val="DefaultParagraphFont"/>
    <w:uiPriority w:val="32"/>
    <w:qFormat/>
    <w:rsid w:val="002B5F5D"/>
    <w:rPr>
      <w:b/>
      <w:bCs/>
      <w:smallCaps/>
      <w:color w:val="0F4761" w:themeColor="accent1" w:themeShade="BF"/>
      <w:spacing w:val="5"/>
    </w:rPr>
  </w:style>
  <w:style w:type="character" w:styleId="Hyperlink">
    <w:name w:val="Hyperlink"/>
    <w:basedOn w:val="DefaultParagraphFont"/>
    <w:uiPriority w:val="99"/>
    <w:unhideWhenUsed/>
    <w:qFormat/>
    <w:rsid w:val="002B5F5D"/>
    <w:rPr>
      <w:color w:val="467886" w:themeColor="hyperlink"/>
      <w:u w:val="single"/>
    </w:rPr>
  </w:style>
  <w:style w:type="character" w:styleId="UnresolvedMention">
    <w:name w:val="Unresolved Mention"/>
    <w:basedOn w:val="DefaultParagraphFont"/>
    <w:uiPriority w:val="99"/>
    <w:semiHidden/>
    <w:unhideWhenUsed/>
    <w:rsid w:val="002B5F5D"/>
    <w:rPr>
      <w:color w:val="605E5C"/>
      <w:shd w:val="clear" w:color="auto" w:fill="E1DFDD"/>
    </w:rPr>
  </w:style>
  <w:style w:type="character" w:customStyle="1" w:styleId="normaltextrun">
    <w:name w:val="normaltextrun"/>
    <w:basedOn w:val="DefaultParagraphFont"/>
    <w:rsid w:val="002B5F5D"/>
  </w:style>
  <w:style w:type="character" w:styleId="CommentReference">
    <w:name w:val="annotation reference"/>
    <w:basedOn w:val="DefaultParagraphFont"/>
    <w:uiPriority w:val="99"/>
    <w:semiHidden/>
    <w:unhideWhenUsed/>
    <w:rsid w:val="00FB5010"/>
    <w:rPr>
      <w:sz w:val="16"/>
      <w:szCs w:val="16"/>
    </w:rPr>
  </w:style>
  <w:style w:type="paragraph" w:styleId="CommentText">
    <w:name w:val="annotation text"/>
    <w:basedOn w:val="Normal"/>
    <w:link w:val="CommentTextChar"/>
    <w:uiPriority w:val="99"/>
    <w:unhideWhenUsed/>
    <w:rsid w:val="00FB5010"/>
    <w:pPr>
      <w:spacing w:line="240" w:lineRule="auto"/>
    </w:pPr>
    <w:rPr>
      <w:szCs w:val="20"/>
    </w:rPr>
  </w:style>
  <w:style w:type="character" w:customStyle="1" w:styleId="CommentTextChar">
    <w:name w:val="Comment Text Char"/>
    <w:basedOn w:val="DefaultParagraphFont"/>
    <w:link w:val="CommentText"/>
    <w:uiPriority w:val="99"/>
    <w:rsid w:val="00FB5010"/>
    <w:rPr>
      <w:szCs w:val="20"/>
    </w:rPr>
  </w:style>
  <w:style w:type="character" w:customStyle="1" w:styleId="ListParagraphChar">
    <w:name w:val="List Paragraph Char"/>
    <w:aliases w:val="#List Paragraph Char,Recommendation Char,List Paragraph1 Char,List Paragraph11 Char,L Char,SAP Subpara Char,List Paragraph - bullet Char,List - bullet Char,List Paragraph - bullets Char,Use Case List Paragraph Char,Bullets Char"/>
    <w:basedOn w:val="DefaultParagraphFont"/>
    <w:link w:val="ListParagraph"/>
    <w:uiPriority w:val="34"/>
    <w:qFormat/>
    <w:locked/>
    <w:rsid w:val="00FB5010"/>
  </w:style>
  <w:style w:type="paragraph" w:styleId="Header">
    <w:name w:val="header"/>
    <w:basedOn w:val="Normal"/>
    <w:link w:val="HeaderChar"/>
    <w:uiPriority w:val="99"/>
    <w:unhideWhenUsed/>
    <w:rsid w:val="00716C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6C54"/>
  </w:style>
  <w:style w:type="paragraph" w:styleId="Footer">
    <w:name w:val="footer"/>
    <w:basedOn w:val="Normal"/>
    <w:link w:val="FooterChar"/>
    <w:uiPriority w:val="99"/>
    <w:unhideWhenUsed/>
    <w:rsid w:val="00716C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6C54"/>
  </w:style>
  <w:style w:type="paragraph" w:styleId="CommentSubject">
    <w:name w:val="annotation subject"/>
    <w:basedOn w:val="CommentText"/>
    <w:next w:val="CommentText"/>
    <w:link w:val="CommentSubjectChar"/>
    <w:uiPriority w:val="99"/>
    <w:semiHidden/>
    <w:unhideWhenUsed/>
    <w:rsid w:val="000B2626"/>
    <w:rPr>
      <w:b/>
      <w:bCs/>
    </w:rPr>
  </w:style>
  <w:style w:type="character" w:customStyle="1" w:styleId="CommentSubjectChar">
    <w:name w:val="Comment Subject Char"/>
    <w:basedOn w:val="CommentTextChar"/>
    <w:link w:val="CommentSubject"/>
    <w:uiPriority w:val="99"/>
    <w:semiHidden/>
    <w:rsid w:val="000B2626"/>
    <w:rPr>
      <w:b/>
      <w:bCs/>
      <w:szCs w:val="20"/>
    </w:rPr>
  </w:style>
  <w:style w:type="character" w:customStyle="1" w:styleId="StyleArial10pt">
    <w:name w:val="Style Arial 10 pt"/>
    <w:basedOn w:val="DefaultParagraphFont"/>
    <w:uiPriority w:val="99"/>
    <w:rsid w:val="00BE1DB3"/>
    <w:rPr>
      <w:rFonts w:ascii="Arial" w:hAnsi="Arial" w:cs="Times New Roman"/>
      <w:sz w:val="20"/>
    </w:rPr>
  </w:style>
  <w:style w:type="table" w:styleId="TableGrid">
    <w:name w:val="Table Grid"/>
    <w:basedOn w:val="TableNormal"/>
    <w:uiPriority w:val="39"/>
    <w:rsid w:val="00BF2D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63724"/>
    <w:pPr>
      <w:spacing w:after="0" w:line="240" w:lineRule="auto"/>
    </w:pPr>
  </w:style>
  <w:style w:type="character" w:styleId="FollowedHyperlink">
    <w:name w:val="FollowedHyperlink"/>
    <w:basedOn w:val="DefaultParagraphFont"/>
    <w:uiPriority w:val="99"/>
    <w:semiHidden/>
    <w:unhideWhenUsed/>
    <w:rsid w:val="00FF1684"/>
    <w:rPr>
      <w:color w:val="96607D" w:themeColor="followedHyperlink"/>
      <w:u w:val="single"/>
    </w:rPr>
  </w:style>
  <w:style w:type="paragraph" w:customStyle="1" w:styleId="Paragraphtext">
    <w:name w:val="Paragraph text"/>
    <w:basedOn w:val="Normal"/>
    <w:qFormat/>
    <w:rsid w:val="000D67C3"/>
    <w:pPr>
      <w:spacing w:before="120" w:after="60"/>
    </w:pPr>
    <w:rPr>
      <w:rFonts w:ascii="Times New Roman" w:hAnsi="Times New Roman"/>
      <w:color w:val="1E1544"/>
      <w:sz w:val="22"/>
    </w:rPr>
  </w:style>
  <w:style w:type="paragraph" w:customStyle="1" w:styleId="IntroPara">
    <w:name w:val="Intro Para"/>
    <w:basedOn w:val="Paragraphtext"/>
    <w:next w:val="Paragraphtext"/>
    <w:qFormat/>
    <w:rsid w:val="000D67C3"/>
    <w:pPr>
      <w:spacing w:before="480" w:line="400" w:lineRule="exact"/>
    </w:pPr>
    <w:rPr>
      <w:sz w:val="28"/>
    </w:rPr>
  </w:style>
  <w:style w:type="paragraph" w:styleId="TOCHeading">
    <w:name w:val="TOC Heading"/>
    <w:basedOn w:val="Heading1"/>
    <w:next w:val="Normal"/>
    <w:uiPriority w:val="39"/>
    <w:unhideWhenUsed/>
    <w:qFormat/>
    <w:rsid w:val="007F6A83"/>
    <w:pPr>
      <w:keepLines w:val="0"/>
      <w:spacing w:after="60"/>
      <w:outlineLvl w:val="9"/>
    </w:pPr>
    <w:rPr>
      <w:rFonts w:ascii="Times New Roman" w:eastAsiaTheme="minorHAnsi" w:hAnsi="Times New Roman" w:cs="Arial"/>
      <w:bCs/>
      <w:color w:val="1E1544"/>
      <w:kern w:val="28"/>
      <w:sz w:val="36"/>
      <w:szCs w:val="36"/>
      <w:lang w:val="en-US" w:eastAsia="en-AU"/>
    </w:rPr>
  </w:style>
  <w:style w:type="paragraph" w:styleId="TOC1">
    <w:name w:val="toc 1"/>
    <w:basedOn w:val="Normal"/>
    <w:next w:val="Normal"/>
    <w:uiPriority w:val="39"/>
    <w:unhideWhenUsed/>
    <w:rsid w:val="007F6A83"/>
    <w:pPr>
      <w:pBdr>
        <w:top w:val="single" w:sz="12" w:space="1" w:color="156082" w:themeColor="accent1"/>
      </w:pBdr>
      <w:tabs>
        <w:tab w:val="left" w:pos="709"/>
        <w:tab w:val="right" w:leader="dot" w:pos="9016"/>
      </w:tabs>
      <w:spacing w:before="180" w:after="180"/>
    </w:pPr>
    <w:rPr>
      <w:rFonts w:ascii="Times New Roman" w:hAnsi="Times New Roman"/>
    </w:rPr>
  </w:style>
  <w:style w:type="paragraph" w:styleId="TOC2">
    <w:name w:val="toc 2"/>
    <w:basedOn w:val="Normal"/>
    <w:next w:val="Normal"/>
    <w:uiPriority w:val="39"/>
    <w:unhideWhenUsed/>
    <w:rsid w:val="007F6A83"/>
    <w:pPr>
      <w:spacing w:after="100"/>
      <w:ind w:left="220"/>
    </w:pPr>
    <w:rPr>
      <w:rFonts w:ascii="Times New Roman" w:hAnsi="Times New Roman"/>
    </w:rPr>
  </w:style>
  <w:style w:type="character" w:styleId="Mention">
    <w:name w:val="Mention"/>
    <w:basedOn w:val="DefaultParagraphFont"/>
    <w:uiPriority w:val="99"/>
    <w:unhideWhenUsed/>
    <w:rsid w:val="00CD0312"/>
    <w:rPr>
      <w:color w:val="2B579A"/>
      <w:shd w:val="clear" w:color="auto" w:fill="E1DFDD"/>
    </w:rPr>
  </w:style>
  <w:style w:type="paragraph" w:customStyle="1" w:styleId="paragraph">
    <w:name w:val="paragraph"/>
    <w:basedOn w:val="Normal"/>
    <w:rsid w:val="003257D4"/>
    <w:pPr>
      <w:spacing w:before="100" w:beforeAutospacing="1" w:after="100" w:afterAutospacing="1" w:line="240" w:lineRule="auto"/>
    </w:pPr>
    <w:rPr>
      <w:rFonts w:ascii="Times New Roman" w:eastAsia="Times New Roman" w:hAnsi="Times New Roman"/>
      <w:kern w:val="0"/>
      <w:lang w:eastAsia="en-AU"/>
      <w14:ligatures w14:val="none"/>
    </w:rPr>
  </w:style>
  <w:style w:type="character" w:customStyle="1" w:styleId="eop">
    <w:name w:val="eop"/>
    <w:basedOn w:val="DefaultParagraphFont"/>
    <w:rsid w:val="003257D4"/>
  </w:style>
  <w:style w:type="paragraph" w:styleId="NormalWeb">
    <w:name w:val="Normal (Web)"/>
    <w:basedOn w:val="Normal"/>
    <w:link w:val="NormalWebChar"/>
    <w:uiPriority w:val="99"/>
    <w:unhideWhenUsed/>
    <w:rsid w:val="00AE7BA7"/>
    <w:pPr>
      <w:spacing w:before="100" w:beforeAutospacing="1" w:after="100" w:afterAutospacing="1" w:line="240" w:lineRule="auto"/>
    </w:pPr>
    <w:rPr>
      <w:rFonts w:ascii="Times New Roman" w:eastAsia="Times New Roman" w:hAnsi="Times New Roman"/>
      <w:kern w:val="0"/>
      <w:lang w:eastAsia="en-AU"/>
      <w14:ligatures w14:val="none"/>
    </w:rPr>
  </w:style>
  <w:style w:type="character" w:styleId="Strong">
    <w:name w:val="Strong"/>
    <w:basedOn w:val="DefaultParagraphFont"/>
    <w:uiPriority w:val="22"/>
    <w:qFormat/>
    <w:rsid w:val="00AE7BA7"/>
    <w:rPr>
      <w:b/>
      <w:bCs/>
    </w:rPr>
  </w:style>
  <w:style w:type="table" w:customStyle="1" w:styleId="ListTable3-Accent11">
    <w:name w:val="List Table 3 - Accent 11"/>
    <w:basedOn w:val="TableNormal"/>
    <w:uiPriority w:val="48"/>
    <w:rsid w:val="00F60156"/>
    <w:pPr>
      <w:spacing w:after="0" w:line="240" w:lineRule="auto"/>
    </w:pPr>
    <w:rPr>
      <w:rFonts w:ascii="CG Times (W1)" w:eastAsia="Arial Bold" w:hAnsi="CG Times (W1)" w:cs="Arial Bold"/>
      <w:kern w:val="0"/>
      <w:szCs w:val="20"/>
      <w:lang w:eastAsia="en-AU"/>
      <w14:ligatures w14:val="none"/>
    </w:r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paragraph" w:styleId="TOC3">
    <w:name w:val="toc 3"/>
    <w:basedOn w:val="Normal"/>
    <w:next w:val="Normal"/>
    <w:autoRedefine/>
    <w:uiPriority w:val="39"/>
    <w:unhideWhenUsed/>
    <w:rsid w:val="009060D2"/>
    <w:pPr>
      <w:spacing w:after="100"/>
      <w:ind w:left="400"/>
    </w:pPr>
  </w:style>
  <w:style w:type="paragraph" w:customStyle="1" w:styleId="ArialHeading1">
    <w:name w:val="Arial Heading 1."/>
    <w:basedOn w:val="NormalWeb"/>
    <w:link w:val="ArialHeading1Char"/>
    <w:qFormat/>
    <w:rsid w:val="002B4F28"/>
    <w:pPr>
      <w:numPr>
        <w:ilvl w:val="1"/>
        <w:numId w:val="4"/>
      </w:numPr>
    </w:pPr>
    <w:rPr>
      <w:rFonts w:ascii="Arial" w:eastAsia="Calibri" w:hAnsi="Arial" w:cs="Arial"/>
      <w:color w:val="358189"/>
      <w:kern w:val="2"/>
      <w:sz w:val="40"/>
      <w:lang w:eastAsia="en-US"/>
      <w14:ligatures w14:val="standardContextual"/>
    </w:rPr>
  </w:style>
  <w:style w:type="character" w:customStyle="1" w:styleId="NormalWebChar">
    <w:name w:val="Normal (Web) Char"/>
    <w:basedOn w:val="DefaultParagraphFont"/>
    <w:link w:val="NormalWeb"/>
    <w:uiPriority w:val="99"/>
    <w:rsid w:val="002B4F28"/>
    <w:rPr>
      <w:rFonts w:ascii="Times New Roman" w:eastAsia="Times New Roman" w:hAnsi="Times New Roman"/>
      <w:kern w:val="0"/>
      <w:sz w:val="24"/>
      <w:lang w:eastAsia="en-AU"/>
      <w14:ligatures w14:val="none"/>
    </w:rPr>
  </w:style>
  <w:style w:type="character" w:customStyle="1" w:styleId="ArialHeading1Char">
    <w:name w:val="Arial Heading 1. Char"/>
    <w:basedOn w:val="NormalWebChar"/>
    <w:link w:val="ArialHeading1"/>
    <w:rsid w:val="002B4F28"/>
    <w:rPr>
      <w:rFonts w:ascii="Times New Roman" w:eastAsia="Calibri" w:hAnsi="Times New Roman" w:cs="Arial"/>
      <w:color w:val="358189"/>
      <w:kern w:val="0"/>
      <w:sz w:val="40"/>
      <w:lang w:eastAsia="en-AU"/>
      <w14:ligatures w14:val="none"/>
    </w:rPr>
  </w:style>
  <w:style w:type="paragraph" w:customStyle="1" w:styleId="Airialheading1">
    <w:name w:val="Airial heading 1"/>
    <w:basedOn w:val="Normal"/>
    <w:link w:val="Airialheading1Char"/>
    <w:qFormat/>
    <w:rsid w:val="0037096B"/>
    <w:rPr>
      <w:color w:val="358189"/>
      <w:sz w:val="40"/>
    </w:rPr>
  </w:style>
  <w:style w:type="character" w:customStyle="1" w:styleId="Airialheading1Char">
    <w:name w:val="Airial heading 1 Char"/>
    <w:basedOn w:val="DefaultParagraphFont"/>
    <w:link w:val="Airialheading1"/>
    <w:rsid w:val="0037096B"/>
    <w:rPr>
      <w:color w:val="358189"/>
      <w:sz w:val="40"/>
    </w:rPr>
  </w:style>
  <w:style w:type="paragraph" w:customStyle="1" w:styleId="Arialheading2">
    <w:name w:val="Arial heading 2"/>
    <w:basedOn w:val="Heading2"/>
    <w:link w:val="Arialheading2Char"/>
    <w:qFormat/>
    <w:rsid w:val="0095658F"/>
    <w:rPr>
      <w:rFonts w:cs="Arial"/>
    </w:rPr>
  </w:style>
  <w:style w:type="character" w:customStyle="1" w:styleId="Arialheading2Char">
    <w:name w:val="Arial heading 2 Char"/>
    <w:basedOn w:val="Heading2Char"/>
    <w:link w:val="Arialheading2"/>
    <w:rsid w:val="0095658F"/>
    <w:rPr>
      <w:rFonts w:eastAsiaTheme="majorEastAsia" w:cs="Arial"/>
      <w:color w:val="358189"/>
      <w:sz w:val="32"/>
      <w:szCs w:val="32"/>
    </w:rPr>
  </w:style>
  <w:style w:type="paragraph" w:styleId="ListBullet">
    <w:name w:val="List Bullet"/>
    <w:basedOn w:val="ListParagraph"/>
    <w:uiPriority w:val="99"/>
    <w:unhideWhenUsed/>
    <w:rsid w:val="006365AF"/>
    <w:pPr>
      <w:numPr>
        <w:numId w:val="17"/>
      </w:numPr>
      <w:spacing w:after="0"/>
    </w:pPr>
    <w:rPr>
      <w:rFonts w:eastAsia="Arial" w:cs="Arial"/>
    </w:rPr>
  </w:style>
  <w:style w:type="paragraph" w:styleId="ListBullet2">
    <w:name w:val="List Bullet 2"/>
    <w:basedOn w:val="ListParagraph"/>
    <w:uiPriority w:val="99"/>
    <w:unhideWhenUsed/>
    <w:rsid w:val="006365AF"/>
    <w:pPr>
      <w:numPr>
        <w:ilvl w:val="1"/>
        <w:numId w:val="15"/>
      </w:numPr>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985">
      <w:bodyDiv w:val="1"/>
      <w:marLeft w:val="0"/>
      <w:marRight w:val="0"/>
      <w:marTop w:val="0"/>
      <w:marBottom w:val="0"/>
      <w:divBdr>
        <w:top w:val="none" w:sz="0" w:space="0" w:color="auto"/>
        <w:left w:val="none" w:sz="0" w:space="0" w:color="auto"/>
        <w:bottom w:val="none" w:sz="0" w:space="0" w:color="auto"/>
        <w:right w:val="none" w:sz="0" w:space="0" w:color="auto"/>
      </w:divBdr>
    </w:div>
    <w:div w:id="2175104">
      <w:bodyDiv w:val="1"/>
      <w:marLeft w:val="0"/>
      <w:marRight w:val="0"/>
      <w:marTop w:val="0"/>
      <w:marBottom w:val="0"/>
      <w:divBdr>
        <w:top w:val="none" w:sz="0" w:space="0" w:color="auto"/>
        <w:left w:val="none" w:sz="0" w:space="0" w:color="auto"/>
        <w:bottom w:val="none" w:sz="0" w:space="0" w:color="auto"/>
        <w:right w:val="none" w:sz="0" w:space="0" w:color="auto"/>
      </w:divBdr>
    </w:div>
    <w:div w:id="15545610">
      <w:bodyDiv w:val="1"/>
      <w:marLeft w:val="0"/>
      <w:marRight w:val="0"/>
      <w:marTop w:val="0"/>
      <w:marBottom w:val="0"/>
      <w:divBdr>
        <w:top w:val="none" w:sz="0" w:space="0" w:color="auto"/>
        <w:left w:val="none" w:sz="0" w:space="0" w:color="auto"/>
        <w:bottom w:val="none" w:sz="0" w:space="0" w:color="auto"/>
        <w:right w:val="none" w:sz="0" w:space="0" w:color="auto"/>
      </w:divBdr>
      <w:divsChild>
        <w:div w:id="278728159">
          <w:marLeft w:val="0"/>
          <w:marRight w:val="0"/>
          <w:marTop w:val="0"/>
          <w:marBottom w:val="0"/>
          <w:divBdr>
            <w:top w:val="none" w:sz="0" w:space="0" w:color="auto"/>
            <w:left w:val="none" w:sz="0" w:space="0" w:color="auto"/>
            <w:bottom w:val="none" w:sz="0" w:space="0" w:color="auto"/>
            <w:right w:val="none" w:sz="0" w:space="0" w:color="auto"/>
          </w:divBdr>
        </w:div>
        <w:div w:id="325322988">
          <w:marLeft w:val="0"/>
          <w:marRight w:val="0"/>
          <w:marTop w:val="0"/>
          <w:marBottom w:val="0"/>
          <w:divBdr>
            <w:top w:val="none" w:sz="0" w:space="0" w:color="auto"/>
            <w:left w:val="none" w:sz="0" w:space="0" w:color="auto"/>
            <w:bottom w:val="none" w:sz="0" w:space="0" w:color="auto"/>
            <w:right w:val="none" w:sz="0" w:space="0" w:color="auto"/>
          </w:divBdr>
        </w:div>
        <w:div w:id="442841062">
          <w:marLeft w:val="0"/>
          <w:marRight w:val="0"/>
          <w:marTop w:val="0"/>
          <w:marBottom w:val="0"/>
          <w:divBdr>
            <w:top w:val="none" w:sz="0" w:space="0" w:color="auto"/>
            <w:left w:val="none" w:sz="0" w:space="0" w:color="auto"/>
            <w:bottom w:val="none" w:sz="0" w:space="0" w:color="auto"/>
            <w:right w:val="none" w:sz="0" w:space="0" w:color="auto"/>
          </w:divBdr>
        </w:div>
        <w:div w:id="583611599">
          <w:marLeft w:val="0"/>
          <w:marRight w:val="0"/>
          <w:marTop w:val="0"/>
          <w:marBottom w:val="0"/>
          <w:divBdr>
            <w:top w:val="none" w:sz="0" w:space="0" w:color="auto"/>
            <w:left w:val="none" w:sz="0" w:space="0" w:color="auto"/>
            <w:bottom w:val="none" w:sz="0" w:space="0" w:color="auto"/>
            <w:right w:val="none" w:sz="0" w:space="0" w:color="auto"/>
          </w:divBdr>
        </w:div>
        <w:div w:id="798230803">
          <w:marLeft w:val="0"/>
          <w:marRight w:val="0"/>
          <w:marTop w:val="0"/>
          <w:marBottom w:val="0"/>
          <w:divBdr>
            <w:top w:val="none" w:sz="0" w:space="0" w:color="auto"/>
            <w:left w:val="none" w:sz="0" w:space="0" w:color="auto"/>
            <w:bottom w:val="none" w:sz="0" w:space="0" w:color="auto"/>
            <w:right w:val="none" w:sz="0" w:space="0" w:color="auto"/>
          </w:divBdr>
        </w:div>
        <w:div w:id="1290476301">
          <w:marLeft w:val="0"/>
          <w:marRight w:val="0"/>
          <w:marTop w:val="0"/>
          <w:marBottom w:val="0"/>
          <w:divBdr>
            <w:top w:val="none" w:sz="0" w:space="0" w:color="auto"/>
            <w:left w:val="none" w:sz="0" w:space="0" w:color="auto"/>
            <w:bottom w:val="none" w:sz="0" w:space="0" w:color="auto"/>
            <w:right w:val="none" w:sz="0" w:space="0" w:color="auto"/>
          </w:divBdr>
        </w:div>
        <w:div w:id="1348096763">
          <w:marLeft w:val="0"/>
          <w:marRight w:val="0"/>
          <w:marTop w:val="0"/>
          <w:marBottom w:val="0"/>
          <w:divBdr>
            <w:top w:val="none" w:sz="0" w:space="0" w:color="auto"/>
            <w:left w:val="none" w:sz="0" w:space="0" w:color="auto"/>
            <w:bottom w:val="none" w:sz="0" w:space="0" w:color="auto"/>
            <w:right w:val="none" w:sz="0" w:space="0" w:color="auto"/>
          </w:divBdr>
        </w:div>
        <w:div w:id="1822960046">
          <w:marLeft w:val="0"/>
          <w:marRight w:val="0"/>
          <w:marTop w:val="0"/>
          <w:marBottom w:val="0"/>
          <w:divBdr>
            <w:top w:val="none" w:sz="0" w:space="0" w:color="auto"/>
            <w:left w:val="none" w:sz="0" w:space="0" w:color="auto"/>
            <w:bottom w:val="none" w:sz="0" w:space="0" w:color="auto"/>
            <w:right w:val="none" w:sz="0" w:space="0" w:color="auto"/>
          </w:divBdr>
        </w:div>
      </w:divsChild>
    </w:div>
    <w:div w:id="20279100">
      <w:bodyDiv w:val="1"/>
      <w:marLeft w:val="0"/>
      <w:marRight w:val="0"/>
      <w:marTop w:val="0"/>
      <w:marBottom w:val="0"/>
      <w:divBdr>
        <w:top w:val="none" w:sz="0" w:space="0" w:color="auto"/>
        <w:left w:val="none" w:sz="0" w:space="0" w:color="auto"/>
        <w:bottom w:val="none" w:sz="0" w:space="0" w:color="auto"/>
        <w:right w:val="none" w:sz="0" w:space="0" w:color="auto"/>
      </w:divBdr>
    </w:div>
    <w:div w:id="70124083">
      <w:bodyDiv w:val="1"/>
      <w:marLeft w:val="0"/>
      <w:marRight w:val="0"/>
      <w:marTop w:val="0"/>
      <w:marBottom w:val="0"/>
      <w:divBdr>
        <w:top w:val="none" w:sz="0" w:space="0" w:color="auto"/>
        <w:left w:val="none" w:sz="0" w:space="0" w:color="auto"/>
        <w:bottom w:val="none" w:sz="0" w:space="0" w:color="auto"/>
        <w:right w:val="none" w:sz="0" w:space="0" w:color="auto"/>
      </w:divBdr>
      <w:divsChild>
        <w:div w:id="136651156">
          <w:marLeft w:val="0"/>
          <w:marRight w:val="0"/>
          <w:marTop w:val="0"/>
          <w:marBottom w:val="0"/>
          <w:divBdr>
            <w:top w:val="none" w:sz="0" w:space="0" w:color="auto"/>
            <w:left w:val="none" w:sz="0" w:space="0" w:color="auto"/>
            <w:bottom w:val="none" w:sz="0" w:space="0" w:color="auto"/>
            <w:right w:val="none" w:sz="0" w:space="0" w:color="auto"/>
          </w:divBdr>
        </w:div>
        <w:div w:id="154730800">
          <w:marLeft w:val="0"/>
          <w:marRight w:val="0"/>
          <w:marTop w:val="0"/>
          <w:marBottom w:val="0"/>
          <w:divBdr>
            <w:top w:val="none" w:sz="0" w:space="0" w:color="auto"/>
            <w:left w:val="none" w:sz="0" w:space="0" w:color="auto"/>
            <w:bottom w:val="none" w:sz="0" w:space="0" w:color="auto"/>
            <w:right w:val="none" w:sz="0" w:space="0" w:color="auto"/>
          </w:divBdr>
        </w:div>
        <w:div w:id="648365006">
          <w:marLeft w:val="0"/>
          <w:marRight w:val="0"/>
          <w:marTop w:val="0"/>
          <w:marBottom w:val="0"/>
          <w:divBdr>
            <w:top w:val="none" w:sz="0" w:space="0" w:color="auto"/>
            <w:left w:val="none" w:sz="0" w:space="0" w:color="auto"/>
            <w:bottom w:val="none" w:sz="0" w:space="0" w:color="auto"/>
            <w:right w:val="none" w:sz="0" w:space="0" w:color="auto"/>
          </w:divBdr>
        </w:div>
        <w:div w:id="775176409">
          <w:marLeft w:val="0"/>
          <w:marRight w:val="0"/>
          <w:marTop w:val="0"/>
          <w:marBottom w:val="0"/>
          <w:divBdr>
            <w:top w:val="none" w:sz="0" w:space="0" w:color="auto"/>
            <w:left w:val="none" w:sz="0" w:space="0" w:color="auto"/>
            <w:bottom w:val="none" w:sz="0" w:space="0" w:color="auto"/>
            <w:right w:val="none" w:sz="0" w:space="0" w:color="auto"/>
          </w:divBdr>
        </w:div>
        <w:div w:id="983006645">
          <w:marLeft w:val="0"/>
          <w:marRight w:val="0"/>
          <w:marTop w:val="0"/>
          <w:marBottom w:val="0"/>
          <w:divBdr>
            <w:top w:val="none" w:sz="0" w:space="0" w:color="auto"/>
            <w:left w:val="none" w:sz="0" w:space="0" w:color="auto"/>
            <w:bottom w:val="none" w:sz="0" w:space="0" w:color="auto"/>
            <w:right w:val="none" w:sz="0" w:space="0" w:color="auto"/>
          </w:divBdr>
        </w:div>
        <w:div w:id="1252347704">
          <w:marLeft w:val="0"/>
          <w:marRight w:val="0"/>
          <w:marTop w:val="0"/>
          <w:marBottom w:val="0"/>
          <w:divBdr>
            <w:top w:val="none" w:sz="0" w:space="0" w:color="auto"/>
            <w:left w:val="none" w:sz="0" w:space="0" w:color="auto"/>
            <w:bottom w:val="none" w:sz="0" w:space="0" w:color="auto"/>
            <w:right w:val="none" w:sz="0" w:space="0" w:color="auto"/>
          </w:divBdr>
        </w:div>
        <w:div w:id="1252936449">
          <w:marLeft w:val="0"/>
          <w:marRight w:val="0"/>
          <w:marTop w:val="0"/>
          <w:marBottom w:val="0"/>
          <w:divBdr>
            <w:top w:val="none" w:sz="0" w:space="0" w:color="auto"/>
            <w:left w:val="none" w:sz="0" w:space="0" w:color="auto"/>
            <w:bottom w:val="none" w:sz="0" w:space="0" w:color="auto"/>
            <w:right w:val="none" w:sz="0" w:space="0" w:color="auto"/>
          </w:divBdr>
        </w:div>
        <w:div w:id="1427846078">
          <w:marLeft w:val="0"/>
          <w:marRight w:val="0"/>
          <w:marTop w:val="0"/>
          <w:marBottom w:val="0"/>
          <w:divBdr>
            <w:top w:val="none" w:sz="0" w:space="0" w:color="auto"/>
            <w:left w:val="none" w:sz="0" w:space="0" w:color="auto"/>
            <w:bottom w:val="none" w:sz="0" w:space="0" w:color="auto"/>
            <w:right w:val="none" w:sz="0" w:space="0" w:color="auto"/>
          </w:divBdr>
        </w:div>
        <w:div w:id="1887251541">
          <w:marLeft w:val="0"/>
          <w:marRight w:val="0"/>
          <w:marTop w:val="0"/>
          <w:marBottom w:val="0"/>
          <w:divBdr>
            <w:top w:val="none" w:sz="0" w:space="0" w:color="auto"/>
            <w:left w:val="none" w:sz="0" w:space="0" w:color="auto"/>
            <w:bottom w:val="none" w:sz="0" w:space="0" w:color="auto"/>
            <w:right w:val="none" w:sz="0" w:space="0" w:color="auto"/>
          </w:divBdr>
        </w:div>
      </w:divsChild>
    </w:div>
    <w:div w:id="70979003">
      <w:bodyDiv w:val="1"/>
      <w:marLeft w:val="0"/>
      <w:marRight w:val="0"/>
      <w:marTop w:val="0"/>
      <w:marBottom w:val="0"/>
      <w:divBdr>
        <w:top w:val="none" w:sz="0" w:space="0" w:color="auto"/>
        <w:left w:val="none" w:sz="0" w:space="0" w:color="auto"/>
        <w:bottom w:val="none" w:sz="0" w:space="0" w:color="auto"/>
        <w:right w:val="none" w:sz="0" w:space="0" w:color="auto"/>
      </w:divBdr>
    </w:div>
    <w:div w:id="80293900">
      <w:bodyDiv w:val="1"/>
      <w:marLeft w:val="0"/>
      <w:marRight w:val="0"/>
      <w:marTop w:val="0"/>
      <w:marBottom w:val="0"/>
      <w:divBdr>
        <w:top w:val="none" w:sz="0" w:space="0" w:color="auto"/>
        <w:left w:val="none" w:sz="0" w:space="0" w:color="auto"/>
        <w:bottom w:val="none" w:sz="0" w:space="0" w:color="auto"/>
        <w:right w:val="none" w:sz="0" w:space="0" w:color="auto"/>
      </w:divBdr>
    </w:div>
    <w:div w:id="84617229">
      <w:bodyDiv w:val="1"/>
      <w:marLeft w:val="0"/>
      <w:marRight w:val="0"/>
      <w:marTop w:val="0"/>
      <w:marBottom w:val="0"/>
      <w:divBdr>
        <w:top w:val="none" w:sz="0" w:space="0" w:color="auto"/>
        <w:left w:val="none" w:sz="0" w:space="0" w:color="auto"/>
        <w:bottom w:val="none" w:sz="0" w:space="0" w:color="auto"/>
        <w:right w:val="none" w:sz="0" w:space="0" w:color="auto"/>
      </w:divBdr>
    </w:div>
    <w:div w:id="86773532">
      <w:bodyDiv w:val="1"/>
      <w:marLeft w:val="0"/>
      <w:marRight w:val="0"/>
      <w:marTop w:val="0"/>
      <w:marBottom w:val="0"/>
      <w:divBdr>
        <w:top w:val="none" w:sz="0" w:space="0" w:color="auto"/>
        <w:left w:val="none" w:sz="0" w:space="0" w:color="auto"/>
        <w:bottom w:val="none" w:sz="0" w:space="0" w:color="auto"/>
        <w:right w:val="none" w:sz="0" w:space="0" w:color="auto"/>
      </w:divBdr>
    </w:div>
    <w:div w:id="105665545">
      <w:bodyDiv w:val="1"/>
      <w:marLeft w:val="0"/>
      <w:marRight w:val="0"/>
      <w:marTop w:val="0"/>
      <w:marBottom w:val="0"/>
      <w:divBdr>
        <w:top w:val="none" w:sz="0" w:space="0" w:color="auto"/>
        <w:left w:val="none" w:sz="0" w:space="0" w:color="auto"/>
        <w:bottom w:val="none" w:sz="0" w:space="0" w:color="auto"/>
        <w:right w:val="none" w:sz="0" w:space="0" w:color="auto"/>
      </w:divBdr>
    </w:div>
    <w:div w:id="107285055">
      <w:bodyDiv w:val="1"/>
      <w:marLeft w:val="0"/>
      <w:marRight w:val="0"/>
      <w:marTop w:val="0"/>
      <w:marBottom w:val="0"/>
      <w:divBdr>
        <w:top w:val="none" w:sz="0" w:space="0" w:color="auto"/>
        <w:left w:val="none" w:sz="0" w:space="0" w:color="auto"/>
        <w:bottom w:val="none" w:sz="0" w:space="0" w:color="auto"/>
        <w:right w:val="none" w:sz="0" w:space="0" w:color="auto"/>
      </w:divBdr>
      <w:divsChild>
        <w:div w:id="728312032">
          <w:marLeft w:val="0"/>
          <w:marRight w:val="0"/>
          <w:marTop w:val="0"/>
          <w:marBottom w:val="0"/>
          <w:divBdr>
            <w:top w:val="none" w:sz="0" w:space="0" w:color="auto"/>
            <w:left w:val="none" w:sz="0" w:space="0" w:color="auto"/>
            <w:bottom w:val="none" w:sz="0" w:space="0" w:color="auto"/>
            <w:right w:val="none" w:sz="0" w:space="0" w:color="auto"/>
          </w:divBdr>
        </w:div>
        <w:div w:id="1436630297">
          <w:marLeft w:val="0"/>
          <w:marRight w:val="0"/>
          <w:marTop w:val="0"/>
          <w:marBottom w:val="0"/>
          <w:divBdr>
            <w:top w:val="none" w:sz="0" w:space="0" w:color="auto"/>
            <w:left w:val="none" w:sz="0" w:space="0" w:color="auto"/>
            <w:bottom w:val="none" w:sz="0" w:space="0" w:color="auto"/>
            <w:right w:val="none" w:sz="0" w:space="0" w:color="auto"/>
          </w:divBdr>
        </w:div>
        <w:div w:id="1483891402">
          <w:marLeft w:val="0"/>
          <w:marRight w:val="0"/>
          <w:marTop w:val="0"/>
          <w:marBottom w:val="0"/>
          <w:divBdr>
            <w:top w:val="none" w:sz="0" w:space="0" w:color="auto"/>
            <w:left w:val="none" w:sz="0" w:space="0" w:color="auto"/>
            <w:bottom w:val="none" w:sz="0" w:space="0" w:color="auto"/>
            <w:right w:val="none" w:sz="0" w:space="0" w:color="auto"/>
          </w:divBdr>
        </w:div>
        <w:div w:id="1718579807">
          <w:marLeft w:val="0"/>
          <w:marRight w:val="0"/>
          <w:marTop w:val="0"/>
          <w:marBottom w:val="0"/>
          <w:divBdr>
            <w:top w:val="none" w:sz="0" w:space="0" w:color="auto"/>
            <w:left w:val="none" w:sz="0" w:space="0" w:color="auto"/>
            <w:bottom w:val="none" w:sz="0" w:space="0" w:color="auto"/>
            <w:right w:val="none" w:sz="0" w:space="0" w:color="auto"/>
          </w:divBdr>
        </w:div>
        <w:div w:id="1738627893">
          <w:marLeft w:val="0"/>
          <w:marRight w:val="0"/>
          <w:marTop w:val="0"/>
          <w:marBottom w:val="0"/>
          <w:divBdr>
            <w:top w:val="none" w:sz="0" w:space="0" w:color="auto"/>
            <w:left w:val="none" w:sz="0" w:space="0" w:color="auto"/>
            <w:bottom w:val="none" w:sz="0" w:space="0" w:color="auto"/>
            <w:right w:val="none" w:sz="0" w:space="0" w:color="auto"/>
          </w:divBdr>
        </w:div>
        <w:div w:id="1981838957">
          <w:marLeft w:val="0"/>
          <w:marRight w:val="0"/>
          <w:marTop w:val="0"/>
          <w:marBottom w:val="0"/>
          <w:divBdr>
            <w:top w:val="none" w:sz="0" w:space="0" w:color="auto"/>
            <w:left w:val="none" w:sz="0" w:space="0" w:color="auto"/>
            <w:bottom w:val="none" w:sz="0" w:space="0" w:color="auto"/>
            <w:right w:val="none" w:sz="0" w:space="0" w:color="auto"/>
          </w:divBdr>
        </w:div>
        <w:div w:id="2086298583">
          <w:marLeft w:val="0"/>
          <w:marRight w:val="0"/>
          <w:marTop w:val="0"/>
          <w:marBottom w:val="0"/>
          <w:divBdr>
            <w:top w:val="none" w:sz="0" w:space="0" w:color="auto"/>
            <w:left w:val="none" w:sz="0" w:space="0" w:color="auto"/>
            <w:bottom w:val="none" w:sz="0" w:space="0" w:color="auto"/>
            <w:right w:val="none" w:sz="0" w:space="0" w:color="auto"/>
          </w:divBdr>
        </w:div>
      </w:divsChild>
    </w:div>
    <w:div w:id="109016153">
      <w:bodyDiv w:val="1"/>
      <w:marLeft w:val="0"/>
      <w:marRight w:val="0"/>
      <w:marTop w:val="0"/>
      <w:marBottom w:val="0"/>
      <w:divBdr>
        <w:top w:val="none" w:sz="0" w:space="0" w:color="auto"/>
        <w:left w:val="none" w:sz="0" w:space="0" w:color="auto"/>
        <w:bottom w:val="none" w:sz="0" w:space="0" w:color="auto"/>
        <w:right w:val="none" w:sz="0" w:space="0" w:color="auto"/>
      </w:divBdr>
    </w:div>
    <w:div w:id="115292857">
      <w:bodyDiv w:val="1"/>
      <w:marLeft w:val="0"/>
      <w:marRight w:val="0"/>
      <w:marTop w:val="0"/>
      <w:marBottom w:val="0"/>
      <w:divBdr>
        <w:top w:val="none" w:sz="0" w:space="0" w:color="auto"/>
        <w:left w:val="none" w:sz="0" w:space="0" w:color="auto"/>
        <w:bottom w:val="none" w:sz="0" w:space="0" w:color="auto"/>
        <w:right w:val="none" w:sz="0" w:space="0" w:color="auto"/>
      </w:divBdr>
    </w:div>
    <w:div w:id="120465292">
      <w:bodyDiv w:val="1"/>
      <w:marLeft w:val="0"/>
      <w:marRight w:val="0"/>
      <w:marTop w:val="0"/>
      <w:marBottom w:val="0"/>
      <w:divBdr>
        <w:top w:val="none" w:sz="0" w:space="0" w:color="auto"/>
        <w:left w:val="none" w:sz="0" w:space="0" w:color="auto"/>
        <w:bottom w:val="none" w:sz="0" w:space="0" w:color="auto"/>
        <w:right w:val="none" w:sz="0" w:space="0" w:color="auto"/>
      </w:divBdr>
    </w:div>
    <w:div w:id="147869302">
      <w:bodyDiv w:val="1"/>
      <w:marLeft w:val="0"/>
      <w:marRight w:val="0"/>
      <w:marTop w:val="0"/>
      <w:marBottom w:val="0"/>
      <w:divBdr>
        <w:top w:val="none" w:sz="0" w:space="0" w:color="auto"/>
        <w:left w:val="none" w:sz="0" w:space="0" w:color="auto"/>
        <w:bottom w:val="none" w:sz="0" w:space="0" w:color="auto"/>
        <w:right w:val="none" w:sz="0" w:space="0" w:color="auto"/>
      </w:divBdr>
    </w:div>
    <w:div w:id="156238761">
      <w:bodyDiv w:val="1"/>
      <w:marLeft w:val="0"/>
      <w:marRight w:val="0"/>
      <w:marTop w:val="0"/>
      <w:marBottom w:val="0"/>
      <w:divBdr>
        <w:top w:val="none" w:sz="0" w:space="0" w:color="auto"/>
        <w:left w:val="none" w:sz="0" w:space="0" w:color="auto"/>
        <w:bottom w:val="none" w:sz="0" w:space="0" w:color="auto"/>
        <w:right w:val="none" w:sz="0" w:space="0" w:color="auto"/>
      </w:divBdr>
    </w:div>
    <w:div w:id="198906182">
      <w:bodyDiv w:val="1"/>
      <w:marLeft w:val="0"/>
      <w:marRight w:val="0"/>
      <w:marTop w:val="0"/>
      <w:marBottom w:val="0"/>
      <w:divBdr>
        <w:top w:val="none" w:sz="0" w:space="0" w:color="auto"/>
        <w:left w:val="none" w:sz="0" w:space="0" w:color="auto"/>
        <w:bottom w:val="none" w:sz="0" w:space="0" w:color="auto"/>
        <w:right w:val="none" w:sz="0" w:space="0" w:color="auto"/>
      </w:divBdr>
    </w:div>
    <w:div w:id="208227597">
      <w:bodyDiv w:val="1"/>
      <w:marLeft w:val="0"/>
      <w:marRight w:val="0"/>
      <w:marTop w:val="0"/>
      <w:marBottom w:val="0"/>
      <w:divBdr>
        <w:top w:val="none" w:sz="0" w:space="0" w:color="auto"/>
        <w:left w:val="none" w:sz="0" w:space="0" w:color="auto"/>
        <w:bottom w:val="none" w:sz="0" w:space="0" w:color="auto"/>
        <w:right w:val="none" w:sz="0" w:space="0" w:color="auto"/>
      </w:divBdr>
    </w:div>
    <w:div w:id="212350728">
      <w:bodyDiv w:val="1"/>
      <w:marLeft w:val="0"/>
      <w:marRight w:val="0"/>
      <w:marTop w:val="0"/>
      <w:marBottom w:val="0"/>
      <w:divBdr>
        <w:top w:val="none" w:sz="0" w:space="0" w:color="auto"/>
        <w:left w:val="none" w:sz="0" w:space="0" w:color="auto"/>
        <w:bottom w:val="none" w:sz="0" w:space="0" w:color="auto"/>
        <w:right w:val="none" w:sz="0" w:space="0" w:color="auto"/>
      </w:divBdr>
    </w:div>
    <w:div w:id="222714570">
      <w:bodyDiv w:val="1"/>
      <w:marLeft w:val="0"/>
      <w:marRight w:val="0"/>
      <w:marTop w:val="0"/>
      <w:marBottom w:val="0"/>
      <w:divBdr>
        <w:top w:val="none" w:sz="0" w:space="0" w:color="auto"/>
        <w:left w:val="none" w:sz="0" w:space="0" w:color="auto"/>
        <w:bottom w:val="none" w:sz="0" w:space="0" w:color="auto"/>
        <w:right w:val="none" w:sz="0" w:space="0" w:color="auto"/>
      </w:divBdr>
    </w:div>
    <w:div w:id="259604406">
      <w:bodyDiv w:val="1"/>
      <w:marLeft w:val="0"/>
      <w:marRight w:val="0"/>
      <w:marTop w:val="0"/>
      <w:marBottom w:val="0"/>
      <w:divBdr>
        <w:top w:val="none" w:sz="0" w:space="0" w:color="auto"/>
        <w:left w:val="none" w:sz="0" w:space="0" w:color="auto"/>
        <w:bottom w:val="none" w:sz="0" w:space="0" w:color="auto"/>
        <w:right w:val="none" w:sz="0" w:space="0" w:color="auto"/>
      </w:divBdr>
      <w:divsChild>
        <w:div w:id="46270491">
          <w:marLeft w:val="0"/>
          <w:marRight w:val="0"/>
          <w:marTop w:val="0"/>
          <w:marBottom w:val="0"/>
          <w:divBdr>
            <w:top w:val="none" w:sz="0" w:space="0" w:color="auto"/>
            <w:left w:val="none" w:sz="0" w:space="0" w:color="auto"/>
            <w:bottom w:val="none" w:sz="0" w:space="0" w:color="auto"/>
            <w:right w:val="none" w:sz="0" w:space="0" w:color="auto"/>
          </w:divBdr>
        </w:div>
        <w:div w:id="508954196">
          <w:marLeft w:val="0"/>
          <w:marRight w:val="0"/>
          <w:marTop w:val="0"/>
          <w:marBottom w:val="0"/>
          <w:divBdr>
            <w:top w:val="none" w:sz="0" w:space="0" w:color="auto"/>
            <w:left w:val="none" w:sz="0" w:space="0" w:color="auto"/>
            <w:bottom w:val="none" w:sz="0" w:space="0" w:color="auto"/>
            <w:right w:val="none" w:sz="0" w:space="0" w:color="auto"/>
          </w:divBdr>
        </w:div>
        <w:div w:id="640693101">
          <w:marLeft w:val="0"/>
          <w:marRight w:val="0"/>
          <w:marTop w:val="0"/>
          <w:marBottom w:val="0"/>
          <w:divBdr>
            <w:top w:val="none" w:sz="0" w:space="0" w:color="auto"/>
            <w:left w:val="none" w:sz="0" w:space="0" w:color="auto"/>
            <w:bottom w:val="none" w:sz="0" w:space="0" w:color="auto"/>
            <w:right w:val="none" w:sz="0" w:space="0" w:color="auto"/>
          </w:divBdr>
        </w:div>
        <w:div w:id="645084427">
          <w:marLeft w:val="0"/>
          <w:marRight w:val="0"/>
          <w:marTop w:val="0"/>
          <w:marBottom w:val="0"/>
          <w:divBdr>
            <w:top w:val="none" w:sz="0" w:space="0" w:color="auto"/>
            <w:left w:val="none" w:sz="0" w:space="0" w:color="auto"/>
            <w:bottom w:val="none" w:sz="0" w:space="0" w:color="auto"/>
            <w:right w:val="none" w:sz="0" w:space="0" w:color="auto"/>
          </w:divBdr>
        </w:div>
        <w:div w:id="1358578570">
          <w:marLeft w:val="0"/>
          <w:marRight w:val="0"/>
          <w:marTop w:val="0"/>
          <w:marBottom w:val="0"/>
          <w:divBdr>
            <w:top w:val="none" w:sz="0" w:space="0" w:color="auto"/>
            <w:left w:val="none" w:sz="0" w:space="0" w:color="auto"/>
            <w:bottom w:val="none" w:sz="0" w:space="0" w:color="auto"/>
            <w:right w:val="none" w:sz="0" w:space="0" w:color="auto"/>
          </w:divBdr>
        </w:div>
        <w:div w:id="1700470347">
          <w:marLeft w:val="0"/>
          <w:marRight w:val="0"/>
          <w:marTop w:val="0"/>
          <w:marBottom w:val="0"/>
          <w:divBdr>
            <w:top w:val="none" w:sz="0" w:space="0" w:color="auto"/>
            <w:left w:val="none" w:sz="0" w:space="0" w:color="auto"/>
            <w:bottom w:val="none" w:sz="0" w:space="0" w:color="auto"/>
            <w:right w:val="none" w:sz="0" w:space="0" w:color="auto"/>
          </w:divBdr>
        </w:div>
        <w:div w:id="1813978496">
          <w:marLeft w:val="0"/>
          <w:marRight w:val="0"/>
          <w:marTop w:val="0"/>
          <w:marBottom w:val="0"/>
          <w:divBdr>
            <w:top w:val="none" w:sz="0" w:space="0" w:color="auto"/>
            <w:left w:val="none" w:sz="0" w:space="0" w:color="auto"/>
            <w:bottom w:val="none" w:sz="0" w:space="0" w:color="auto"/>
            <w:right w:val="none" w:sz="0" w:space="0" w:color="auto"/>
          </w:divBdr>
        </w:div>
        <w:div w:id="2141801195">
          <w:marLeft w:val="0"/>
          <w:marRight w:val="0"/>
          <w:marTop w:val="0"/>
          <w:marBottom w:val="0"/>
          <w:divBdr>
            <w:top w:val="none" w:sz="0" w:space="0" w:color="auto"/>
            <w:left w:val="none" w:sz="0" w:space="0" w:color="auto"/>
            <w:bottom w:val="none" w:sz="0" w:space="0" w:color="auto"/>
            <w:right w:val="none" w:sz="0" w:space="0" w:color="auto"/>
          </w:divBdr>
        </w:div>
      </w:divsChild>
    </w:div>
    <w:div w:id="288247868">
      <w:bodyDiv w:val="1"/>
      <w:marLeft w:val="0"/>
      <w:marRight w:val="0"/>
      <w:marTop w:val="0"/>
      <w:marBottom w:val="0"/>
      <w:divBdr>
        <w:top w:val="none" w:sz="0" w:space="0" w:color="auto"/>
        <w:left w:val="none" w:sz="0" w:space="0" w:color="auto"/>
        <w:bottom w:val="none" w:sz="0" w:space="0" w:color="auto"/>
        <w:right w:val="none" w:sz="0" w:space="0" w:color="auto"/>
      </w:divBdr>
    </w:div>
    <w:div w:id="299577105">
      <w:bodyDiv w:val="1"/>
      <w:marLeft w:val="0"/>
      <w:marRight w:val="0"/>
      <w:marTop w:val="0"/>
      <w:marBottom w:val="0"/>
      <w:divBdr>
        <w:top w:val="none" w:sz="0" w:space="0" w:color="auto"/>
        <w:left w:val="none" w:sz="0" w:space="0" w:color="auto"/>
        <w:bottom w:val="none" w:sz="0" w:space="0" w:color="auto"/>
        <w:right w:val="none" w:sz="0" w:space="0" w:color="auto"/>
      </w:divBdr>
    </w:div>
    <w:div w:id="301883659">
      <w:bodyDiv w:val="1"/>
      <w:marLeft w:val="0"/>
      <w:marRight w:val="0"/>
      <w:marTop w:val="0"/>
      <w:marBottom w:val="0"/>
      <w:divBdr>
        <w:top w:val="none" w:sz="0" w:space="0" w:color="auto"/>
        <w:left w:val="none" w:sz="0" w:space="0" w:color="auto"/>
        <w:bottom w:val="none" w:sz="0" w:space="0" w:color="auto"/>
        <w:right w:val="none" w:sz="0" w:space="0" w:color="auto"/>
      </w:divBdr>
    </w:div>
    <w:div w:id="323705227">
      <w:bodyDiv w:val="1"/>
      <w:marLeft w:val="0"/>
      <w:marRight w:val="0"/>
      <w:marTop w:val="0"/>
      <w:marBottom w:val="0"/>
      <w:divBdr>
        <w:top w:val="none" w:sz="0" w:space="0" w:color="auto"/>
        <w:left w:val="none" w:sz="0" w:space="0" w:color="auto"/>
        <w:bottom w:val="none" w:sz="0" w:space="0" w:color="auto"/>
        <w:right w:val="none" w:sz="0" w:space="0" w:color="auto"/>
      </w:divBdr>
    </w:div>
    <w:div w:id="361905347">
      <w:bodyDiv w:val="1"/>
      <w:marLeft w:val="0"/>
      <w:marRight w:val="0"/>
      <w:marTop w:val="0"/>
      <w:marBottom w:val="0"/>
      <w:divBdr>
        <w:top w:val="none" w:sz="0" w:space="0" w:color="auto"/>
        <w:left w:val="none" w:sz="0" w:space="0" w:color="auto"/>
        <w:bottom w:val="none" w:sz="0" w:space="0" w:color="auto"/>
        <w:right w:val="none" w:sz="0" w:space="0" w:color="auto"/>
      </w:divBdr>
    </w:div>
    <w:div w:id="362439131">
      <w:bodyDiv w:val="1"/>
      <w:marLeft w:val="0"/>
      <w:marRight w:val="0"/>
      <w:marTop w:val="0"/>
      <w:marBottom w:val="0"/>
      <w:divBdr>
        <w:top w:val="none" w:sz="0" w:space="0" w:color="auto"/>
        <w:left w:val="none" w:sz="0" w:space="0" w:color="auto"/>
        <w:bottom w:val="none" w:sz="0" w:space="0" w:color="auto"/>
        <w:right w:val="none" w:sz="0" w:space="0" w:color="auto"/>
      </w:divBdr>
    </w:div>
    <w:div w:id="368144767">
      <w:bodyDiv w:val="1"/>
      <w:marLeft w:val="0"/>
      <w:marRight w:val="0"/>
      <w:marTop w:val="0"/>
      <w:marBottom w:val="0"/>
      <w:divBdr>
        <w:top w:val="none" w:sz="0" w:space="0" w:color="auto"/>
        <w:left w:val="none" w:sz="0" w:space="0" w:color="auto"/>
        <w:bottom w:val="none" w:sz="0" w:space="0" w:color="auto"/>
        <w:right w:val="none" w:sz="0" w:space="0" w:color="auto"/>
      </w:divBdr>
    </w:div>
    <w:div w:id="379673173">
      <w:bodyDiv w:val="1"/>
      <w:marLeft w:val="0"/>
      <w:marRight w:val="0"/>
      <w:marTop w:val="0"/>
      <w:marBottom w:val="0"/>
      <w:divBdr>
        <w:top w:val="none" w:sz="0" w:space="0" w:color="auto"/>
        <w:left w:val="none" w:sz="0" w:space="0" w:color="auto"/>
        <w:bottom w:val="none" w:sz="0" w:space="0" w:color="auto"/>
        <w:right w:val="none" w:sz="0" w:space="0" w:color="auto"/>
      </w:divBdr>
    </w:div>
    <w:div w:id="394547671">
      <w:bodyDiv w:val="1"/>
      <w:marLeft w:val="0"/>
      <w:marRight w:val="0"/>
      <w:marTop w:val="0"/>
      <w:marBottom w:val="0"/>
      <w:divBdr>
        <w:top w:val="none" w:sz="0" w:space="0" w:color="auto"/>
        <w:left w:val="none" w:sz="0" w:space="0" w:color="auto"/>
        <w:bottom w:val="none" w:sz="0" w:space="0" w:color="auto"/>
        <w:right w:val="none" w:sz="0" w:space="0" w:color="auto"/>
      </w:divBdr>
    </w:div>
    <w:div w:id="397023484">
      <w:bodyDiv w:val="1"/>
      <w:marLeft w:val="0"/>
      <w:marRight w:val="0"/>
      <w:marTop w:val="0"/>
      <w:marBottom w:val="0"/>
      <w:divBdr>
        <w:top w:val="none" w:sz="0" w:space="0" w:color="auto"/>
        <w:left w:val="none" w:sz="0" w:space="0" w:color="auto"/>
        <w:bottom w:val="none" w:sz="0" w:space="0" w:color="auto"/>
        <w:right w:val="none" w:sz="0" w:space="0" w:color="auto"/>
      </w:divBdr>
    </w:div>
    <w:div w:id="401294588">
      <w:bodyDiv w:val="1"/>
      <w:marLeft w:val="0"/>
      <w:marRight w:val="0"/>
      <w:marTop w:val="0"/>
      <w:marBottom w:val="0"/>
      <w:divBdr>
        <w:top w:val="none" w:sz="0" w:space="0" w:color="auto"/>
        <w:left w:val="none" w:sz="0" w:space="0" w:color="auto"/>
        <w:bottom w:val="none" w:sz="0" w:space="0" w:color="auto"/>
        <w:right w:val="none" w:sz="0" w:space="0" w:color="auto"/>
      </w:divBdr>
    </w:div>
    <w:div w:id="417870731">
      <w:bodyDiv w:val="1"/>
      <w:marLeft w:val="0"/>
      <w:marRight w:val="0"/>
      <w:marTop w:val="0"/>
      <w:marBottom w:val="0"/>
      <w:divBdr>
        <w:top w:val="none" w:sz="0" w:space="0" w:color="auto"/>
        <w:left w:val="none" w:sz="0" w:space="0" w:color="auto"/>
        <w:bottom w:val="none" w:sz="0" w:space="0" w:color="auto"/>
        <w:right w:val="none" w:sz="0" w:space="0" w:color="auto"/>
      </w:divBdr>
    </w:div>
    <w:div w:id="427579482">
      <w:bodyDiv w:val="1"/>
      <w:marLeft w:val="0"/>
      <w:marRight w:val="0"/>
      <w:marTop w:val="0"/>
      <w:marBottom w:val="0"/>
      <w:divBdr>
        <w:top w:val="none" w:sz="0" w:space="0" w:color="auto"/>
        <w:left w:val="none" w:sz="0" w:space="0" w:color="auto"/>
        <w:bottom w:val="none" w:sz="0" w:space="0" w:color="auto"/>
        <w:right w:val="none" w:sz="0" w:space="0" w:color="auto"/>
      </w:divBdr>
      <w:divsChild>
        <w:div w:id="9987174">
          <w:marLeft w:val="0"/>
          <w:marRight w:val="0"/>
          <w:marTop w:val="0"/>
          <w:marBottom w:val="0"/>
          <w:divBdr>
            <w:top w:val="none" w:sz="0" w:space="0" w:color="auto"/>
            <w:left w:val="none" w:sz="0" w:space="0" w:color="auto"/>
            <w:bottom w:val="none" w:sz="0" w:space="0" w:color="auto"/>
            <w:right w:val="none" w:sz="0" w:space="0" w:color="auto"/>
          </w:divBdr>
          <w:divsChild>
            <w:div w:id="1697656995">
              <w:marLeft w:val="-75"/>
              <w:marRight w:val="0"/>
              <w:marTop w:val="30"/>
              <w:marBottom w:val="30"/>
              <w:divBdr>
                <w:top w:val="none" w:sz="0" w:space="0" w:color="auto"/>
                <w:left w:val="none" w:sz="0" w:space="0" w:color="auto"/>
                <w:bottom w:val="none" w:sz="0" w:space="0" w:color="auto"/>
                <w:right w:val="none" w:sz="0" w:space="0" w:color="auto"/>
              </w:divBdr>
              <w:divsChild>
                <w:div w:id="954480921">
                  <w:marLeft w:val="0"/>
                  <w:marRight w:val="0"/>
                  <w:marTop w:val="0"/>
                  <w:marBottom w:val="0"/>
                  <w:divBdr>
                    <w:top w:val="none" w:sz="0" w:space="0" w:color="auto"/>
                    <w:left w:val="none" w:sz="0" w:space="0" w:color="auto"/>
                    <w:bottom w:val="none" w:sz="0" w:space="0" w:color="auto"/>
                    <w:right w:val="none" w:sz="0" w:space="0" w:color="auto"/>
                  </w:divBdr>
                  <w:divsChild>
                    <w:div w:id="1975408064">
                      <w:marLeft w:val="0"/>
                      <w:marRight w:val="0"/>
                      <w:marTop w:val="0"/>
                      <w:marBottom w:val="0"/>
                      <w:divBdr>
                        <w:top w:val="none" w:sz="0" w:space="0" w:color="auto"/>
                        <w:left w:val="none" w:sz="0" w:space="0" w:color="auto"/>
                        <w:bottom w:val="none" w:sz="0" w:space="0" w:color="auto"/>
                        <w:right w:val="none" w:sz="0" w:space="0" w:color="auto"/>
                      </w:divBdr>
                    </w:div>
                  </w:divsChild>
                </w:div>
                <w:div w:id="1362895143">
                  <w:marLeft w:val="0"/>
                  <w:marRight w:val="0"/>
                  <w:marTop w:val="0"/>
                  <w:marBottom w:val="0"/>
                  <w:divBdr>
                    <w:top w:val="none" w:sz="0" w:space="0" w:color="auto"/>
                    <w:left w:val="none" w:sz="0" w:space="0" w:color="auto"/>
                    <w:bottom w:val="none" w:sz="0" w:space="0" w:color="auto"/>
                    <w:right w:val="none" w:sz="0" w:space="0" w:color="auto"/>
                  </w:divBdr>
                  <w:divsChild>
                    <w:div w:id="179004665">
                      <w:marLeft w:val="0"/>
                      <w:marRight w:val="0"/>
                      <w:marTop w:val="0"/>
                      <w:marBottom w:val="0"/>
                      <w:divBdr>
                        <w:top w:val="none" w:sz="0" w:space="0" w:color="auto"/>
                        <w:left w:val="none" w:sz="0" w:space="0" w:color="auto"/>
                        <w:bottom w:val="none" w:sz="0" w:space="0" w:color="auto"/>
                        <w:right w:val="none" w:sz="0" w:space="0" w:color="auto"/>
                      </w:divBdr>
                    </w:div>
                    <w:div w:id="127428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294741">
          <w:marLeft w:val="0"/>
          <w:marRight w:val="0"/>
          <w:marTop w:val="0"/>
          <w:marBottom w:val="0"/>
          <w:divBdr>
            <w:top w:val="none" w:sz="0" w:space="0" w:color="auto"/>
            <w:left w:val="none" w:sz="0" w:space="0" w:color="auto"/>
            <w:bottom w:val="none" w:sz="0" w:space="0" w:color="auto"/>
            <w:right w:val="none" w:sz="0" w:space="0" w:color="auto"/>
          </w:divBdr>
        </w:div>
        <w:div w:id="1147208740">
          <w:marLeft w:val="0"/>
          <w:marRight w:val="0"/>
          <w:marTop w:val="0"/>
          <w:marBottom w:val="0"/>
          <w:divBdr>
            <w:top w:val="none" w:sz="0" w:space="0" w:color="auto"/>
            <w:left w:val="none" w:sz="0" w:space="0" w:color="auto"/>
            <w:bottom w:val="none" w:sz="0" w:space="0" w:color="auto"/>
            <w:right w:val="none" w:sz="0" w:space="0" w:color="auto"/>
          </w:divBdr>
        </w:div>
        <w:div w:id="1617718150">
          <w:marLeft w:val="0"/>
          <w:marRight w:val="0"/>
          <w:marTop w:val="0"/>
          <w:marBottom w:val="0"/>
          <w:divBdr>
            <w:top w:val="none" w:sz="0" w:space="0" w:color="auto"/>
            <w:left w:val="none" w:sz="0" w:space="0" w:color="auto"/>
            <w:bottom w:val="none" w:sz="0" w:space="0" w:color="auto"/>
            <w:right w:val="none" w:sz="0" w:space="0" w:color="auto"/>
          </w:divBdr>
        </w:div>
        <w:div w:id="1786000994">
          <w:marLeft w:val="0"/>
          <w:marRight w:val="0"/>
          <w:marTop w:val="0"/>
          <w:marBottom w:val="0"/>
          <w:divBdr>
            <w:top w:val="none" w:sz="0" w:space="0" w:color="auto"/>
            <w:left w:val="none" w:sz="0" w:space="0" w:color="auto"/>
            <w:bottom w:val="none" w:sz="0" w:space="0" w:color="auto"/>
            <w:right w:val="none" w:sz="0" w:space="0" w:color="auto"/>
          </w:divBdr>
        </w:div>
        <w:div w:id="1937009242">
          <w:marLeft w:val="0"/>
          <w:marRight w:val="0"/>
          <w:marTop w:val="0"/>
          <w:marBottom w:val="0"/>
          <w:divBdr>
            <w:top w:val="none" w:sz="0" w:space="0" w:color="auto"/>
            <w:left w:val="none" w:sz="0" w:space="0" w:color="auto"/>
            <w:bottom w:val="none" w:sz="0" w:space="0" w:color="auto"/>
            <w:right w:val="none" w:sz="0" w:space="0" w:color="auto"/>
          </w:divBdr>
        </w:div>
      </w:divsChild>
    </w:div>
    <w:div w:id="433399986">
      <w:bodyDiv w:val="1"/>
      <w:marLeft w:val="0"/>
      <w:marRight w:val="0"/>
      <w:marTop w:val="0"/>
      <w:marBottom w:val="0"/>
      <w:divBdr>
        <w:top w:val="none" w:sz="0" w:space="0" w:color="auto"/>
        <w:left w:val="none" w:sz="0" w:space="0" w:color="auto"/>
        <w:bottom w:val="none" w:sz="0" w:space="0" w:color="auto"/>
        <w:right w:val="none" w:sz="0" w:space="0" w:color="auto"/>
      </w:divBdr>
    </w:div>
    <w:div w:id="436565877">
      <w:bodyDiv w:val="1"/>
      <w:marLeft w:val="0"/>
      <w:marRight w:val="0"/>
      <w:marTop w:val="0"/>
      <w:marBottom w:val="0"/>
      <w:divBdr>
        <w:top w:val="none" w:sz="0" w:space="0" w:color="auto"/>
        <w:left w:val="none" w:sz="0" w:space="0" w:color="auto"/>
        <w:bottom w:val="none" w:sz="0" w:space="0" w:color="auto"/>
        <w:right w:val="none" w:sz="0" w:space="0" w:color="auto"/>
      </w:divBdr>
    </w:div>
    <w:div w:id="509493465">
      <w:bodyDiv w:val="1"/>
      <w:marLeft w:val="0"/>
      <w:marRight w:val="0"/>
      <w:marTop w:val="0"/>
      <w:marBottom w:val="0"/>
      <w:divBdr>
        <w:top w:val="none" w:sz="0" w:space="0" w:color="auto"/>
        <w:left w:val="none" w:sz="0" w:space="0" w:color="auto"/>
        <w:bottom w:val="none" w:sz="0" w:space="0" w:color="auto"/>
        <w:right w:val="none" w:sz="0" w:space="0" w:color="auto"/>
      </w:divBdr>
    </w:div>
    <w:div w:id="542324689">
      <w:bodyDiv w:val="1"/>
      <w:marLeft w:val="0"/>
      <w:marRight w:val="0"/>
      <w:marTop w:val="0"/>
      <w:marBottom w:val="0"/>
      <w:divBdr>
        <w:top w:val="none" w:sz="0" w:space="0" w:color="auto"/>
        <w:left w:val="none" w:sz="0" w:space="0" w:color="auto"/>
        <w:bottom w:val="none" w:sz="0" w:space="0" w:color="auto"/>
        <w:right w:val="none" w:sz="0" w:space="0" w:color="auto"/>
      </w:divBdr>
    </w:div>
    <w:div w:id="547688364">
      <w:bodyDiv w:val="1"/>
      <w:marLeft w:val="0"/>
      <w:marRight w:val="0"/>
      <w:marTop w:val="0"/>
      <w:marBottom w:val="0"/>
      <w:divBdr>
        <w:top w:val="none" w:sz="0" w:space="0" w:color="auto"/>
        <w:left w:val="none" w:sz="0" w:space="0" w:color="auto"/>
        <w:bottom w:val="none" w:sz="0" w:space="0" w:color="auto"/>
        <w:right w:val="none" w:sz="0" w:space="0" w:color="auto"/>
      </w:divBdr>
    </w:div>
    <w:div w:id="571280809">
      <w:bodyDiv w:val="1"/>
      <w:marLeft w:val="0"/>
      <w:marRight w:val="0"/>
      <w:marTop w:val="0"/>
      <w:marBottom w:val="0"/>
      <w:divBdr>
        <w:top w:val="none" w:sz="0" w:space="0" w:color="auto"/>
        <w:left w:val="none" w:sz="0" w:space="0" w:color="auto"/>
        <w:bottom w:val="none" w:sz="0" w:space="0" w:color="auto"/>
        <w:right w:val="none" w:sz="0" w:space="0" w:color="auto"/>
      </w:divBdr>
    </w:div>
    <w:div w:id="592327501">
      <w:bodyDiv w:val="1"/>
      <w:marLeft w:val="0"/>
      <w:marRight w:val="0"/>
      <w:marTop w:val="0"/>
      <w:marBottom w:val="0"/>
      <w:divBdr>
        <w:top w:val="none" w:sz="0" w:space="0" w:color="auto"/>
        <w:left w:val="none" w:sz="0" w:space="0" w:color="auto"/>
        <w:bottom w:val="none" w:sz="0" w:space="0" w:color="auto"/>
        <w:right w:val="none" w:sz="0" w:space="0" w:color="auto"/>
      </w:divBdr>
    </w:div>
    <w:div w:id="627857324">
      <w:bodyDiv w:val="1"/>
      <w:marLeft w:val="0"/>
      <w:marRight w:val="0"/>
      <w:marTop w:val="0"/>
      <w:marBottom w:val="0"/>
      <w:divBdr>
        <w:top w:val="none" w:sz="0" w:space="0" w:color="auto"/>
        <w:left w:val="none" w:sz="0" w:space="0" w:color="auto"/>
        <w:bottom w:val="none" w:sz="0" w:space="0" w:color="auto"/>
        <w:right w:val="none" w:sz="0" w:space="0" w:color="auto"/>
      </w:divBdr>
    </w:div>
    <w:div w:id="637612862">
      <w:bodyDiv w:val="1"/>
      <w:marLeft w:val="0"/>
      <w:marRight w:val="0"/>
      <w:marTop w:val="0"/>
      <w:marBottom w:val="0"/>
      <w:divBdr>
        <w:top w:val="none" w:sz="0" w:space="0" w:color="auto"/>
        <w:left w:val="none" w:sz="0" w:space="0" w:color="auto"/>
        <w:bottom w:val="none" w:sz="0" w:space="0" w:color="auto"/>
        <w:right w:val="none" w:sz="0" w:space="0" w:color="auto"/>
      </w:divBdr>
    </w:div>
    <w:div w:id="644167113">
      <w:bodyDiv w:val="1"/>
      <w:marLeft w:val="0"/>
      <w:marRight w:val="0"/>
      <w:marTop w:val="0"/>
      <w:marBottom w:val="0"/>
      <w:divBdr>
        <w:top w:val="none" w:sz="0" w:space="0" w:color="auto"/>
        <w:left w:val="none" w:sz="0" w:space="0" w:color="auto"/>
        <w:bottom w:val="none" w:sz="0" w:space="0" w:color="auto"/>
        <w:right w:val="none" w:sz="0" w:space="0" w:color="auto"/>
      </w:divBdr>
    </w:div>
    <w:div w:id="667486622">
      <w:bodyDiv w:val="1"/>
      <w:marLeft w:val="0"/>
      <w:marRight w:val="0"/>
      <w:marTop w:val="0"/>
      <w:marBottom w:val="0"/>
      <w:divBdr>
        <w:top w:val="none" w:sz="0" w:space="0" w:color="auto"/>
        <w:left w:val="none" w:sz="0" w:space="0" w:color="auto"/>
        <w:bottom w:val="none" w:sz="0" w:space="0" w:color="auto"/>
        <w:right w:val="none" w:sz="0" w:space="0" w:color="auto"/>
      </w:divBdr>
      <w:divsChild>
        <w:div w:id="252473738">
          <w:marLeft w:val="0"/>
          <w:marRight w:val="0"/>
          <w:marTop w:val="0"/>
          <w:marBottom w:val="0"/>
          <w:divBdr>
            <w:top w:val="none" w:sz="0" w:space="0" w:color="auto"/>
            <w:left w:val="none" w:sz="0" w:space="0" w:color="auto"/>
            <w:bottom w:val="none" w:sz="0" w:space="0" w:color="auto"/>
            <w:right w:val="none" w:sz="0" w:space="0" w:color="auto"/>
          </w:divBdr>
        </w:div>
        <w:div w:id="318270158">
          <w:marLeft w:val="0"/>
          <w:marRight w:val="0"/>
          <w:marTop w:val="0"/>
          <w:marBottom w:val="0"/>
          <w:divBdr>
            <w:top w:val="none" w:sz="0" w:space="0" w:color="auto"/>
            <w:left w:val="none" w:sz="0" w:space="0" w:color="auto"/>
            <w:bottom w:val="none" w:sz="0" w:space="0" w:color="auto"/>
            <w:right w:val="none" w:sz="0" w:space="0" w:color="auto"/>
          </w:divBdr>
        </w:div>
        <w:div w:id="650065774">
          <w:marLeft w:val="0"/>
          <w:marRight w:val="0"/>
          <w:marTop w:val="0"/>
          <w:marBottom w:val="0"/>
          <w:divBdr>
            <w:top w:val="none" w:sz="0" w:space="0" w:color="auto"/>
            <w:left w:val="none" w:sz="0" w:space="0" w:color="auto"/>
            <w:bottom w:val="none" w:sz="0" w:space="0" w:color="auto"/>
            <w:right w:val="none" w:sz="0" w:space="0" w:color="auto"/>
          </w:divBdr>
        </w:div>
        <w:div w:id="910195749">
          <w:marLeft w:val="0"/>
          <w:marRight w:val="0"/>
          <w:marTop w:val="0"/>
          <w:marBottom w:val="0"/>
          <w:divBdr>
            <w:top w:val="none" w:sz="0" w:space="0" w:color="auto"/>
            <w:left w:val="none" w:sz="0" w:space="0" w:color="auto"/>
            <w:bottom w:val="none" w:sz="0" w:space="0" w:color="auto"/>
            <w:right w:val="none" w:sz="0" w:space="0" w:color="auto"/>
          </w:divBdr>
        </w:div>
        <w:div w:id="968121179">
          <w:marLeft w:val="0"/>
          <w:marRight w:val="0"/>
          <w:marTop w:val="0"/>
          <w:marBottom w:val="0"/>
          <w:divBdr>
            <w:top w:val="none" w:sz="0" w:space="0" w:color="auto"/>
            <w:left w:val="none" w:sz="0" w:space="0" w:color="auto"/>
            <w:bottom w:val="none" w:sz="0" w:space="0" w:color="auto"/>
            <w:right w:val="none" w:sz="0" w:space="0" w:color="auto"/>
          </w:divBdr>
        </w:div>
        <w:div w:id="1290160578">
          <w:marLeft w:val="0"/>
          <w:marRight w:val="0"/>
          <w:marTop w:val="0"/>
          <w:marBottom w:val="0"/>
          <w:divBdr>
            <w:top w:val="none" w:sz="0" w:space="0" w:color="auto"/>
            <w:left w:val="none" w:sz="0" w:space="0" w:color="auto"/>
            <w:bottom w:val="none" w:sz="0" w:space="0" w:color="auto"/>
            <w:right w:val="none" w:sz="0" w:space="0" w:color="auto"/>
          </w:divBdr>
        </w:div>
        <w:div w:id="1648902253">
          <w:marLeft w:val="0"/>
          <w:marRight w:val="0"/>
          <w:marTop w:val="0"/>
          <w:marBottom w:val="0"/>
          <w:divBdr>
            <w:top w:val="none" w:sz="0" w:space="0" w:color="auto"/>
            <w:left w:val="none" w:sz="0" w:space="0" w:color="auto"/>
            <w:bottom w:val="none" w:sz="0" w:space="0" w:color="auto"/>
            <w:right w:val="none" w:sz="0" w:space="0" w:color="auto"/>
          </w:divBdr>
        </w:div>
        <w:div w:id="1727877212">
          <w:marLeft w:val="0"/>
          <w:marRight w:val="0"/>
          <w:marTop w:val="0"/>
          <w:marBottom w:val="0"/>
          <w:divBdr>
            <w:top w:val="none" w:sz="0" w:space="0" w:color="auto"/>
            <w:left w:val="none" w:sz="0" w:space="0" w:color="auto"/>
            <w:bottom w:val="none" w:sz="0" w:space="0" w:color="auto"/>
            <w:right w:val="none" w:sz="0" w:space="0" w:color="auto"/>
          </w:divBdr>
        </w:div>
        <w:div w:id="1896431017">
          <w:marLeft w:val="0"/>
          <w:marRight w:val="0"/>
          <w:marTop w:val="0"/>
          <w:marBottom w:val="0"/>
          <w:divBdr>
            <w:top w:val="none" w:sz="0" w:space="0" w:color="auto"/>
            <w:left w:val="none" w:sz="0" w:space="0" w:color="auto"/>
            <w:bottom w:val="none" w:sz="0" w:space="0" w:color="auto"/>
            <w:right w:val="none" w:sz="0" w:space="0" w:color="auto"/>
          </w:divBdr>
        </w:div>
      </w:divsChild>
    </w:div>
    <w:div w:id="672150431">
      <w:bodyDiv w:val="1"/>
      <w:marLeft w:val="0"/>
      <w:marRight w:val="0"/>
      <w:marTop w:val="0"/>
      <w:marBottom w:val="0"/>
      <w:divBdr>
        <w:top w:val="none" w:sz="0" w:space="0" w:color="auto"/>
        <w:left w:val="none" w:sz="0" w:space="0" w:color="auto"/>
        <w:bottom w:val="none" w:sz="0" w:space="0" w:color="auto"/>
        <w:right w:val="none" w:sz="0" w:space="0" w:color="auto"/>
      </w:divBdr>
    </w:div>
    <w:div w:id="681205475">
      <w:bodyDiv w:val="1"/>
      <w:marLeft w:val="0"/>
      <w:marRight w:val="0"/>
      <w:marTop w:val="0"/>
      <w:marBottom w:val="0"/>
      <w:divBdr>
        <w:top w:val="none" w:sz="0" w:space="0" w:color="auto"/>
        <w:left w:val="none" w:sz="0" w:space="0" w:color="auto"/>
        <w:bottom w:val="none" w:sz="0" w:space="0" w:color="auto"/>
        <w:right w:val="none" w:sz="0" w:space="0" w:color="auto"/>
      </w:divBdr>
    </w:div>
    <w:div w:id="704061569">
      <w:bodyDiv w:val="1"/>
      <w:marLeft w:val="0"/>
      <w:marRight w:val="0"/>
      <w:marTop w:val="0"/>
      <w:marBottom w:val="0"/>
      <w:divBdr>
        <w:top w:val="none" w:sz="0" w:space="0" w:color="auto"/>
        <w:left w:val="none" w:sz="0" w:space="0" w:color="auto"/>
        <w:bottom w:val="none" w:sz="0" w:space="0" w:color="auto"/>
        <w:right w:val="none" w:sz="0" w:space="0" w:color="auto"/>
      </w:divBdr>
    </w:div>
    <w:div w:id="720321960">
      <w:bodyDiv w:val="1"/>
      <w:marLeft w:val="0"/>
      <w:marRight w:val="0"/>
      <w:marTop w:val="0"/>
      <w:marBottom w:val="0"/>
      <w:divBdr>
        <w:top w:val="none" w:sz="0" w:space="0" w:color="auto"/>
        <w:left w:val="none" w:sz="0" w:space="0" w:color="auto"/>
        <w:bottom w:val="none" w:sz="0" w:space="0" w:color="auto"/>
        <w:right w:val="none" w:sz="0" w:space="0" w:color="auto"/>
      </w:divBdr>
    </w:div>
    <w:div w:id="722413674">
      <w:bodyDiv w:val="1"/>
      <w:marLeft w:val="0"/>
      <w:marRight w:val="0"/>
      <w:marTop w:val="0"/>
      <w:marBottom w:val="0"/>
      <w:divBdr>
        <w:top w:val="none" w:sz="0" w:space="0" w:color="auto"/>
        <w:left w:val="none" w:sz="0" w:space="0" w:color="auto"/>
        <w:bottom w:val="none" w:sz="0" w:space="0" w:color="auto"/>
        <w:right w:val="none" w:sz="0" w:space="0" w:color="auto"/>
      </w:divBdr>
    </w:div>
    <w:div w:id="725373741">
      <w:bodyDiv w:val="1"/>
      <w:marLeft w:val="0"/>
      <w:marRight w:val="0"/>
      <w:marTop w:val="0"/>
      <w:marBottom w:val="0"/>
      <w:divBdr>
        <w:top w:val="none" w:sz="0" w:space="0" w:color="auto"/>
        <w:left w:val="none" w:sz="0" w:space="0" w:color="auto"/>
        <w:bottom w:val="none" w:sz="0" w:space="0" w:color="auto"/>
        <w:right w:val="none" w:sz="0" w:space="0" w:color="auto"/>
      </w:divBdr>
    </w:div>
    <w:div w:id="737828976">
      <w:bodyDiv w:val="1"/>
      <w:marLeft w:val="0"/>
      <w:marRight w:val="0"/>
      <w:marTop w:val="0"/>
      <w:marBottom w:val="0"/>
      <w:divBdr>
        <w:top w:val="none" w:sz="0" w:space="0" w:color="auto"/>
        <w:left w:val="none" w:sz="0" w:space="0" w:color="auto"/>
        <w:bottom w:val="none" w:sz="0" w:space="0" w:color="auto"/>
        <w:right w:val="none" w:sz="0" w:space="0" w:color="auto"/>
      </w:divBdr>
    </w:div>
    <w:div w:id="739671041">
      <w:bodyDiv w:val="1"/>
      <w:marLeft w:val="0"/>
      <w:marRight w:val="0"/>
      <w:marTop w:val="0"/>
      <w:marBottom w:val="0"/>
      <w:divBdr>
        <w:top w:val="none" w:sz="0" w:space="0" w:color="auto"/>
        <w:left w:val="none" w:sz="0" w:space="0" w:color="auto"/>
        <w:bottom w:val="none" w:sz="0" w:space="0" w:color="auto"/>
        <w:right w:val="none" w:sz="0" w:space="0" w:color="auto"/>
      </w:divBdr>
    </w:div>
    <w:div w:id="774329889">
      <w:bodyDiv w:val="1"/>
      <w:marLeft w:val="0"/>
      <w:marRight w:val="0"/>
      <w:marTop w:val="0"/>
      <w:marBottom w:val="0"/>
      <w:divBdr>
        <w:top w:val="none" w:sz="0" w:space="0" w:color="auto"/>
        <w:left w:val="none" w:sz="0" w:space="0" w:color="auto"/>
        <w:bottom w:val="none" w:sz="0" w:space="0" w:color="auto"/>
        <w:right w:val="none" w:sz="0" w:space="0" w:color="auto"/>
      </w:divBdr>
    </w:div>
    <w:div w:id="807744605">
      <w:bodyDiv w:val="1"/>
      <w:marLeft w:val="0"/>
      <w:marRight w:val="0"/>
      <w:marTop w:val="0"/>
      <w:marBottom w:val="0"/>
      <w:divBdr>
        <w:top w:val="none" w:sz="0" w:space="0" w:color="auto"/>
        <w:left w:val="none" w:sz="0" w:space="0" w:color="auto"/>
        <w:bottom w:val="none" w:sz="0" w:space="0" w:color="auto"/>
        <w:right w:val="none" w:sz="0" w:space="0" w:color="auto"/>
      </w:divBdr>
    </w:div>
    <w:div w:id="812791031">
      <w:bodyDiv w:val="1"/>
      <w:marLeft w:val="0"/>
      <w:marRight w:val="0"/>
      <w:marTop w:val="0"/>
      <w:marBottom w:val="0"/>
      <w:divBdr>
        <w:top w:val="none" w:sz="0" w:space="0" w:color="auto"/>
        <w:left w:val="none" w:sz="0" w:space="0" w:color="auto"/>
        <w:bottom w:val="none" w:sz="0" w:space="0" w:color="auto"/>
        <w:right w:val="none" w:sz="0" w:space="0" w:color="auto"/>
      </w:divBdr>
    </w:div>
    <w:div w:id="831409984">
      <w:bodyDiv w:val="1"/>
      <w:marLeft w:val="0"/>
      <w:marRight w:val="0"/>
      <w:marTop w:val="0"/>
      <w:marBottom w:val="0"/>
      <w:divBdr>
        <w:top w:val="none" w:sz="0" w:space="0" w:color="auto"/>
        <w:left w:val="none" w:sz="0" w:space="0" w:color="auto"/>
        <w:bottom w:val="none" w:sz="0" w:space="0" w:color="auto"/>
        <w:right w:val="none" w:sz="0" w:space="0" w:color="auto"/>
      </w:divBdr>
    </w:div>
    <w:div w:id="832067873">
      <w:bodyDiv w:val="1"/>
      <w:marLeft w:val="0"/>
      <w:marRight w:val="0"/>
      <w:marTop w:val="0"/>
      <w:marBottom w:val="0"/>
      <w:divBdr>
        <w:top w:val="none" w:sz="0" w:space="0" w:color="auto"/>
        <w:left w:val="none" w:sz="0" w:space="0" w:color="auto"/>
        <w:bottom w:val="none" w:sz="0" w:space="0" w:color="auto"/>
        <w:right w:val="none" w:sz="0" w:space="0" w:color="auto"/>
      </w:divBdr>
      <w:divsChild>
        <w:div w:id="305668026">
          <w:marLeft w:val="0"/>
          <w:marRight w:val="0"/>
          <w:marTop w:val="0"/>
          <w:marBottom w:val="0"/>
          <w:divBdr>
            <w:top w:val="none" w:sz="0" w:space="0" w:color="auto"/>
            <w:left w:val="none" w:sz="0" w:space="0" w:color="auto"/>
            <w:bottom w:val="none" w:sz="0" w:space="0" w:color="auto"/>
            <w:right w:val="none" w:sz="0" w:space="0" w:color="auto"/>
          </w:divBdr>
        </w:div>
        <w:div w:id="1168207262">
          <w:marLeft w:val="0"/>
          <w:marRight w:val="0"/>
          <w:marTop w:val="0"/>
          <w:marBottom w:val="0"/>
          <w:divBdr>
            <w:top w:val="none" w:sz="0" w:space="0" w:color="auto"/>
            <w:left w:val="none" w:sz="0" w:space="0" w:color="auto"/>
            <w:bottom w:val="none" w:sz="0" w:space="0" w:color="auto"/>
            <w:right w:val="none" w:sz="0" w:space="0" w:color="auto"/>
          </w:divBdr>
        </w:div>
        <w:div w:id="1286693564">
          <w:marLeft w:val="0"/>
          <w:marRight w:val="0"/>
          <w:marTop w:val="0"/>
          <w:marBottom w:val="0"/>
          <w:divBdr>
            <w:top w:val="none" w:sz="0" w:space="0" w:color="auto"/>
            <w:left w:val="none" w:sz="0" w:space="0" w:color="auto"/>
            <w:bottom w:val="none" w:sz="0" w:space="0" w:color="auto"/>
            <w:right w:val="none" w:sz="0" w:space="0" w:color="auto"/>
          </w:divBdr>
        </w:div>
        <w:div w:id="1500458296">
          <w:marLeft w:val="0"/>
          <w:marRight w:val="0"/>
          <w:marTop w:val="0"/>
          <w:marBottom w:val="0"/>
          <w:divBdr>
            <w:top w:val="none" w:sz="0" w:space="0" w:color="auto"/>
            <w:left w:val="none" w:sz="0" w:space="0" w:color="auto"/>
            <w:bottom w:val="none" w:sz="0" w:space="0" w:color="auto"/>
            <w:right w:val="none" w:sz="0" w:space="0" w:color="auto"/>
          </w:divBdr>
          <w:divsChild>
            <w:div w:id="1939287592">
              <w:marLeft w:val="-75"/>
              <w:marRight w:val="0"/>
              <w:marTop w:val="30"/>
              <w:marBottom w:val="30"/>
              <w:divBdr>
                <w:top w:val="none" w:sz="0" w:space="0" w:color="auto"/>
                <w:left w:val="none" w:sz="0" w:space="0" w:color="auto"/>
                <w:bottom w:val="none" w:sz="0" w:space="0" w:color="auto"/>
                <w:right w:val="none" w:sz="0" w:space="0" w:color="auto"/>
              </w:divBdr>
              <w:divsChild>
                <w:div w:id="359552291">
                  <w:marLeft w:val="0"/>
                  <w:marRight w:val="0"/>
                  <w:marTop w:val="0"/>
                  <w:marBottom w:val="0"/>
                  <w:divBdr>
                    <w:top w:val="none" w:sz="0" w:space="0" w:color="auto"/>
                    <w:left w:val="none" w:sz="0" w:space="0" w:color="auto"/>
                    <w:bottom w:val="none" w:sz="0" w:space="0" w:color="auto"/>
                    <w:right w:val="none" w:sz="0" w:space="0" w:color="auto"/>
                  </w:divBdr>
                  <w:divsChild>
                    <w:div w:id="776631815">
                      <w:marLeft w:val="0"/>
                      <w:marRight w:val="0"/>
                      <w:marTop w:val="0"/>
                      <w:marBottom w:val="0"/>
                      <w:divBdr>
                        <w:top w:val="none" w:sz="0" w:space="0" w:color="auto"/>
                        <w:left w:val="none" w:sz="0" w:space="0" w:color="auto"/>
                        <w:bottom w:val="none" w:sz="0" w:space="0" w:color="auto"/>
                        <w:right w:val="none" w:sz="0" w:space="0" w:color="auto"/>
                      </w:divBdr>
                    </w:div>
                  </w:divsChild>
                </w:div>
                <w:div w:id="951589406">
                  <w:marLeft w:val="0"/>
                  <w:marRight w:val="0"/>
                  <w:marTop w:val="0"/>
                  <w:marBottom w:val="0"/>
                  <w:divBdr>
                    <w:top w:val="none" w:sz="0" w:space="0" w:color="auto"/>
                    <w:left w:val="none" w:sz="0" w:space="0" w:color="auto"/>
                    <w:bottom w:val="none" w:sz="0" w:space="0" w:color="auto"/>
                    <w:right w:val="none" w:sz="0" w:space="0" w:color="auto"/>
                  </w:divBdr>
                  <w:divsChild>
                    <w:div w:id="981077138">
                      <w:marLeft w:val="0"/>
                      <w:marRight w:val="0"/>
                      <w:marTop w:val="0"/>
                      <w:marBottom w:val="0"/>
                      <w:divBdr>
                        <w:top w:val="none" w:sz="0" w:space="0" w:color="auto"/>
                        <w:left w:val="none" w:sz="0" w:space="0" w:color="auto"/>
                        <w:bottom w:val="none" w:sz="0" w:space="0" w:color="auto"/>
                        <w:right w:val="none" w:sz="0" w:space="0" w:color="auto"/>
                      </w:divBdr>
                    </w:div>
                    <w:div w:id="1424953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498473">
          <w:marLeft w:val="0"/>
          <w:marRight w:val="0"/>
          <w:marTop w:val="0"/>
          <w:marBottom w:val="0"/>
          <w:divBdr>
            <w:top w:val="none" w:sz="0" w:space="0" w:color="auto"/>
            <w:left w:val="none" w:sz="0" w:space="0" w:color="auto"/>
            <w:bottom w:val="none" w:sz="0" w:space="0" w:color="auto"/>
            <w:right w:val="none" w:sz="0" w:space="0" w:color="auto"/>
          </w:divBdr>
        </w:div>
        <w:div w:id="1689065938">
          <w:marLeft w:val="0"/>
          <w:marRight w:val="0"/>
          <w:marTop w:val="0"/>
          <w:marBottom w:val="0"/>
          <w:divBdr>
            <w:top w:val="none" w:sz="0" w:space="0" w:color="auto"/>
            <w:left w:val="none" w:sz="0" w:space="0" w:color="auto"/>
            <w:bottom w:val="none" w:sz="0" w:space="0" w:color="auto"/>
            <w:right w:val="none" w:sz="0" w:space="0" w:color="auto"/>
          </w:divBdr>
        </w:div>
      </w:divsChild>
    </w:div>
    <w:div w:id="851842126">
      <w:bodyDiv w:val="1"/>
      <w:marLeft w:val="0"/>
      <w:marRight w:val="0"/>
      <w:marTop w:val="0"/>
      <w:marBottom w:val="0"/>
      <w:divBdr>
        <w:top w:val="none" w:sz="0" w:space="0" w:color="auto"/>
        <w:left w:val="none" w:sz="0" w:space="0" w:color="auto"/>
        <w:bottom w:val="none" w:sz="0" w:space="0" w:color="auto"/>
        <w:right w:val="none" w:sz="0" w:space="0" w:color="auto"/>
      </w:divBdr>
    </w:div>
    <w:div w:id="863908246">
      <w:bodyDiv w:val="1"/>
      <w:marLeft w:val="0"/>
      <w:marRight w:val="0"/>
      <w:marTop w:val="0"/>
      <w:marBottom w:val="0"/>
      <w:divBdr>
        <w:top w:val="none" w:sz="0" w:space="0" w:color="auto"/>
        <w:left w:val="none" w:sz="0" w:space="0" w:color="auto"/>
        <w:bottom w:val="none" w:sz="0" w:space="0" w:color="auto"/>
        <w:right w:val="none" w:sz="0" w:space="0" w:color="auto"/>
      </w:divBdr>
    </w:div>
    <w:div w:id="881282404">
      <w:bodyDiv w:val="1"/>
      <w:marLeft w:val="0"/>
      <w:marRight w:val="0"/>
      <w:marTop w:val="0"/>
      <w:marBottom w:val="0"/>
      <w:divBdr>
        <w:top w:val="none" w:sz="0" w:space="0" w:color="auto"/>
        <w:left w:val="none" w:sz="0" w:space="0" w:color="auto"/>
        <w:bottom w:val="none" w:sz="0" w:space="0" w:color="auto"/>
        <w:right w:val="none" w:sz="0" w:space="0" w:color="auto"/>
      </w:divBdr>
      <w:divsChild>
        <w:div w:id="460147975">
          <w:marLeft w:val="0"/>
          <w:marRight w:val="0"/>
          <w:marTop w:val="0"/>
          <w:marBottom w:val="0"/>
          <w:divBdr>
            <w:top w:val="none" w:sz="0" w:space="0" w:color="auto"/>
            <w:left w:val="none" w:sz="0" w:space="0" w:color="auto"/>
            <w:bottom w:val="none" w:sz="0" w:space="0" w:color="auto"/>
            <w:right w:val="none" w:sz="0" w:space="0" w:color="auto"/>
          </w:divBdr>
        </w:div>
        <w:div w:id="761485447">
          <w:marLeft w:val="0"/>
          <w:marRight w:val="0"/>
          <w:marTop w:val="0"/>
          <w:marBottom w:val="0"/>
          <w:divBdr>
            <w:top w:val="none" w:sz="0" w:space="0" w:color="auto"/>
            <w:left w:val="none" w:sz="0" w:space="0" w:color="auto"/>
            <w:bottom w:val="none" w:sz="0" w:space="0" w:color="auto"/>
            <w:right w:val="none" w:sz="0" w:space="0" w:color="auto"/>
          </w:divBdr>
        </w:div>
        <w:div w:id="794299040">
          <w:marLeft w:val="0"/>
          <w:marRight w:val="0"/>
          <w:marTop w:val="0"/>
          <w:marBottom w:val="0"/>
          <w:divBdr>
            <w:top w:val="none" w:sz="0" w:space="0" w:color="auto"/>
            <w:left w:val="none" w:sz="0" w:space="0" w:color="auto"/>
            <w:bottom w:val="none" w:sz="0" w:space="0" w:color="auto"/>
            <w:right w:val="none" w:sz="0" w:space="0" w:color="auto"/>
          </w:divBdr>
        </w:div>
        <w:div w:id="851576488">
          <w:marLeft w:val="0"/>
          <w:marRight w:val="0"/>
          <w:marTop w:val="0"/>
          <w:marBottom w:val="0"/>
          <w:divBdr>
            <w:top w:val="none" w:sz="0" w:space="0" w:color="auto"/>
            <w:left w:val="none" w:sz="0" w:space="0" w:color="auto"/>
            <w:bottom w:val="none" w:sz="0" w:space="0" w:color="auto"/>
            <w:right w:val="none" w:sz="0" w:space="0" w:color="auto"/>
          </w:divBdr>
        </w:div>
        <w:div w:id="969017386">
          <w:marLeft w:val="0"/>
          <w:marRight w:val="0"/>
          <w:marTop w:val="0"/>
          <w:marBottom w:val="0"/>
          <w:divBdr>
            <w:top w:val="none" w:sz="0" w:space="0" w:color="auto"/>
            <w:left w:val="none" w:sz="0" w:space="0" w:color="auto"/>
            <w:bottom w:val="none" w:sz="0" w:space="0" w:color="auto"/>
            <w:right w:val="none" w:sz="0" w:space="0" w:color="auto"/>
          </w:divBdr>
        </w:div>
        <w:div w:id="1176462254">
          <w:marLeft w:val="0"/>
          <w:marRight w:val="0"/>
          <w:marTop w:val="0"/>
          <w:marBottom w:val="0"/>
          <w:divBdr>
            <w:top w:val="none" w:sz="0" w:space="0" w:color="auto"/>
            <w:left w:val="none" w:sz="0" w:space="0" w:color="auto"/>
            <w:bottom w:val="none" w:sz="0" w:space="0" w:color="auto"/>
            <w:right w:val="none" w:sz="0" w:space="0" w:color="auto"/>
          </w:divBdr>
        </w:div>
        <w:div w:id="1519469889">
          <w:marLeft w:val="0"/>
          <w:marRight w:val="0"/>
          <w:marTop w:val="0"/>
          <w:marBottom w:val="0"/>
          <w:divBdr>
            <w:top w:val="none" w:sz="0" w:space="0" w:color="auto"/>
            <w:left w:val="none" w:sz="0" w:space="0" w:color="auto"/>
            <w:bottom w:val="none" w:sz="0" w:space="0" w:color="auto"/>
            <w:right w:val="none" w:sz="0" w:space="0" w:color="auto"/>
          </w:divBdr>
        </w:div>
        <w:div w:id="1959798157">
          <w:marLeft w:val="0"/>
          <w:marRight w:val="0"/>
          <w:marTop w:val="0"/>
          <w:marBottom w:val="0"/>
          <w:divBdr>
            <w:top w:val="none" w:sz="0" w:space="0" w:color="auto"/>
            <w:left w:val="none" w:sz="0" w:space="0" w:color="auto"/>
            <w:bottom w:val="none" w:sz="0" w:space="0" w:color="auto"/>
            <w:right w:val="none" w:sz="0" w:space="0" w:color="auto"/>
          </w:divBdr>
        </w:div>
        <w:div w:id="2089106237">
          <w:marLeft w:val="0"/>
          <w:marRight w:val="0"/>
          <w:marTop w:val="0"/>
          <w:marBottom w:val="0"/>
          <w:divBdr>
            <w:top w:val="none" w:sz="0" w:space="0" w:color="auto"/>
            <w:left w:val="none" w:sz="0" w:space="0" w:color="auto"/>
            <w:bottom w:val="none" w:sz="0" w:space="0" w:color="auto"/>
            <w:right w:val="none" w:sz="0" w:space="0" w:color="auto"/>
          </w:divBdr>
        </w:div>
      </w:divsChild>
    </w:div>
    <w:div w:id="899251776">
      <w:bodyDiv w:val="1"/>
      <w:marLeft w:val="0"/>
      <w:marRight w:val="0"/>
      <w:marTop w:val="0"/>
      <w:marBottom w:val="0"/>
      <w:divBdr>
        <w:top w:val="none" w:sz="0" w:space="0" w:color="auto"/>
        <w:left w:val="none" w:sz="0" w:space="0" w:color="auto"/>
        <w:bottom w:val="none" w:sz="0" w:space="0" w:color="auto"/>
        <w:right w:val="none" w:sz="0" w:space="0" w:color="auto"/>
      </w:divBdr>
      <w:divsChild>
        <w:div w:id="159777450">
          <w:marLeft w:val="0"/>
          <w:marRight w:val="0"/>
          <w:marTop w:val="0"/>
          <w:marBottom w:val="0"/>
          <w:divBdr>
            <w:top w:val="none" w:sz="0" w:space="0" w:color="auto"/>
            <w:left w:val="none" w:sz="0" w:space="0" w:color="auto"/>
            <w:bottom w:val="none" w:sz="0" w:space="0" w:color="auto"/>
            <w:right w:val="none" w:sz="0" w:space="0" w:color="auto"/>
          </w:divBdr>
        </w:div>
        <w:div w:id="434327859">
          <w:marLeft w:val="0"/>
          <w:marRight w:val="0"/>
          <w:marTop w:val="0"/>
          <w:marBottom w:val="0"/>
          <w:divBdr>
            <w:top w:val="none" w:sz="0" w:space="0" w:color="auto"/>
            <w:left w:val="none" w:sz="0" w:space="0" w:color="auto"/>
            <w:bottom w:val="none" w:sz="0" w:space="0" w:color="auto"/>
            <w:right w:val="none" w:sz="0" w:space="0" w:color="auto"/>
          </w:divBdr>
        </w:div>
        <w:div w:id="556547863">
          <w:marLeft w:val="0"/>
          <w:marRight w:val="0"/>
          <w:marTop w:val="0"/>
          <w:marBottom w:val="0"/>
          <w:divBdr>
            <w:top w:val="none" w:sz="0" w:space="0" w:color="auto"/>
            <w:left w:val="none" w:sz="0" w:space="0" w:color="auto"/>
            <w:bottom w:val="none" w:sz="0" w:space="0" w:color="auto"/>
            <w:right w:val="none" w:sz="0" w:space="0" w:color="auto"/>
          </w:divBdr>
        </w:div>
        <w:div w:id="660237264">
          <w:marLeft w:val="0"/>
          <w:marRight w:val="0"/>
          <w:marTop w:val="0"/>
          <w:marBottom w:val="0"/>
          <w:divBdr>
            <w:top w:val="none" w:sz="0" w:space="0" w:color="auto"/>
            <w:left w:val="none" w:sz="0" w:space="0" w:color="auto"/>
            <w:bottom w:val="none" w:sz="0" w:space="0" w:color="auto"/>
            <w:right w:val="none" w:sz="0" w:space="0" w:color="auto"/>
          </w:divBdr>
        </w:div>
        <w:div w:id="1012879769">
          <w:marLeft w:val="0"/>
          <w:marRight w:val="0"/>
          <w:marTop w:val="0"/>
          <w:marBottom w:val="0"/>
          <w:divBdr>
            <w:top w:val="none" w:sz="0" w:space="0" w:color="auto"/>
            <w:left w:val="none" w:sz="0" w:space="0" w:color="auto"/>
            <w:bottom w:val="none" w:sz="0" w:space="0" w:color="auto"/>
            <w:right w:val="none" w:sz="0" w:space="0" w:color="auto"/>
          </w:divBdr>
        </w:div>
        <w:div w:id="1013536504">
          <w:marLeft w:val="0"/>
          <w:marRight w:val="0"/>
          <w:marTop w:val="0"/>
          <w:marBottom w:val="0"/>
          <w:divBdr>
            <w:top w:val="none" w:sz="0" w:space="0" w:color="auto"/>
            <w:left w:val="none" w:sz="0" w:space="0" w:color="auto"/>
            <w:bottom w:val="none" w:sz="0" w:space="0" w:color="auto"/>
            <w:right w:val="none" w:sz="0" w:space="0" w:color="auto"/>
          </w:divBdr>
        </w:div>
        <w:div w:id="1082138723">
          <w:marLeft w:val="0"/>
          <w:marRight w:val="0"/>
          <w:marTop w:val="0"/>
          <w:marBottom w:val="0"/>
          <w:divBdr>
            <w:top w:val="none" w:sz="0" w:space="0" w:color="auto"/>
            <w:left w:val="none" w:sz="0" w:space="0" w:color="auto"/>
            <w:bottom w:val="none" w:sz="0" w:space="0" w:color="auto"/>
            <w:right w:val="none" w:sz="0" w:space="0" w:color="auto"/>
          </w:divBdr>
        </w:div>
        <w:div w:id="1363820767">
          <w:marLeft w:val="0"/>
          <w:marRight w:val="0"/>
          <w:marTop w:val="0"/>
          <w:marBottom w:val="0"/>
          <w:divBdr>
            <w:top w:val="none" w:sz="0" w:space="0" w:color="auto"/>
            <w:left w:val="none" w:sz="0" w:space="0" w:color="auto"/>
            <w:bottom w:val="none" w:sz="0" w:space="0" w:color="auto"/>
            <w:right w:val="none" w:sz="0" w:space="0" w:color="auto"/>
          </w:divBdr>
        </w:div>
        <w:div w:id="1817336544">
          <w:marLeft w:val="0"/>
          <w:marRight w:val="0"/>
          <w:marTop w:val="0"/>
          <w:marBottom w:val="0"/>
          <w:divBdr>
            <w:top w:val="none" w:sz="0" w:space="0" w:color="auto"/>
            <w:left w:val="none" w:sz="0" w:space="0" w:color="auto"/>
            <w:bottom w:val="none" w:sz="0" w:space="0" w:color="auto"/>
            <w:right w:val="none" w:sz="0" w:space="0" w:color="auto"/>
          </w:divBdr>
        </w:div>
      </w:divsChild>
    </w:div>
    <w:div w:id="903638280">
      <w:bodyDiv w:val="1"/>
      <w:marLeft w:val="0"/>
      <w:marRight w:val="0"/>
      <w:marTop w:val="0"/>
      <w:marBottom w:val="0"/>
      <w:divBdr>
        <w:top w:val="none" w:sz="0" w:space="0" w:color="auto"/>
        <w:left w:val="none" w:sz="0" w:space="0" w:color="auto"/>
        <w:bottom w:val="none" w:sz="0" w:space="0" w:color="auto"/>
        <w:right w:val="none" w:sz="0" w:space="0" w:color="auto"/>
      </w:divBdr>
    </w:div>
    <w:div w:id="955713552">
      <w:bodyDiv w:val="1"/>
      <w:marLeft w:val="0"/>
      <w:marRight w:val="0"/>
      <w:marTop w:val="0"/>
      <w:marBottom w:val="0"/>
      <w:divBdr>
        <w:top w:val="none" w:sz="0" w:space="0" w:color="auto"/>
        <w:left w:val="none" w:sz="0" w:space="0" w:color="auto"/>
        <w:bottom w:val="none" w:sz="0" w:space="0" w:color="auto"/>
        <w:right w:val="none" w:sz="0" w:space="0" w:color="auto"/>
      </w:divBdr>
    </w:div>
    <w:div w:id="971131522">
      <w:bodyDiv w:val="1"/>
      <w:marLeft w:val="0"/>
      <w:marRight w:val="0"/>
      <w:marTop w:val="0"/>
      <w:marBottom w:val="0"/>
      <w:divBdr>
        <w:top w:val="none" w:sz="0" w:space="0" w:color="auto"/>
        <w:left w:val="none" w:sz="0" w:space="0" w:color="auto"/>
        <w:bottom w:val="none" w:sz="0" w:space="0" w:color="auto"/>
        <w:right w:val="none" w:sz="0" w:space="0" w:color="auto"/>
      </w:divBdr>
    </w:div>
    <w:div w:id="976031957">
      <w:bodyDiv w:val="1"/>
      <w:marLeft w:val="0"/>
      <w:marRight w:val="0"/>
      <w:marTop w:val="0"/>
      <w:marBottom w:val="0"/>
      <w:divBdr>
        <w:top w:val="none" w:sz="0" w:space="0" w:color="auto"/>
        <w:left w:val="none" w:sz="0" w:space="0" w:color="auto"/>
        <w:bottom w:val="none" w:sz="0" w:space="0" w:color="auto"/>
        <w:right w:val="none" w:sz="0" w:space="0" w:color="auto"/>
      </w:divBdr>
    </w:div>
    <w:div w:id="989553179">
      <w:bodyDiv w:val="1"/>
      <w:marLeft w:val="0"/>
      <w:marRight w:val="0"/>
      <w:marTop w:val="0"/>
      <w:marBottom w:val="0"/>
      <w:divBdr>
        <w:top w:val="none" w:sz="0" w:space="0" w:color="auto"/>
        <w:left w:val="none" w:sz="0" w:space="0" w:color="auto"/>
        <w:bottom w:val="none" w:sz="0" w:space="0" w:color="auto"/>
        <w:right w:val="none" w:sz="0" w:space="0" w:color="auto"/>
      </w:divBdr>
    </w:div>
    <w:div w:id="992951411">
      <w:bodyDiv w:val="1"/>
      <w:marLeft w:val="0"/>
      <w:marRight w:val="0"/>
      <w:marTop w:val="0"/>
      <w:marBottom w:val="0"/>
      <w:divBdr>
        <w:top w:val="none" w:sz="0" w:space="0" w:color="auto"/>
        <w:left w:val="none" w:sz="0" w:space="0" w:color="auto"/>
        <w:bottom w:val="none" w:sz="0" w:space="0" w:color="auto"/>
        <w:right w:val="none" w:sz="0" w:space="0" w:color="auto"/>
      </w:divBdr>
    </w:div>
    <w:div w:id="1003120380">
      <w:bodyDiv w:val="1"/>
      <w:marLeft w:val="0"/>
      <w:marRight w:val="0"/>
      <w:marTop w:val="0"/>
      <w:marBottom w:val="0"/>
      <w:divBdr>
        <w:top w:val="none" w:sz="0" w:space="0" w:color="auto"/>
        <w:left w:val="none" w:sz="0" w:space="0" w:color="auto"/>
        <w:bottom w:val="none" w:sz="0" w:space="0" w:color="auto"/>
        <w:right w:val="none" w:sz="0" w:space="0" w:color="auto"/>
      </w:divBdr>
    </w:div>
    <w:div w:id="1007559853">
      <w:bodyDiv w:val="1"/>
      <w:marLeft w:val="0"/>
      <w:marRight w:val="0"/>
      <w:marTop w:val="0"/>
      <w:marBottom w:val="0"/>
      <w:divBdr>
        <w:top w:val="none" w:sz="0" w:space="0" w:color="auto"/>
        <w:left w:val="none" w:sz="0" w:space="0" w:color="auto"/>
        <w:bottom w:val="none" w:sz="0" w:space="0" w:color="auto"/>
        <w:right w:val="none" w:sz="0" w:space="0" w:color="auto"/>
      </w:divBdr>
    </w:div>
    <w:div w:id="1023821357">
      <w:bodyDiv w:val="1"/>
      <w:marLeft w:val="0"/>
      <w:marRight w:val="0"/>
      <w:marTop w:val="0"/>
      <w:marBottom w:val="0"/>
      <w:divBdr>
        <w:top w:val="none" w:sz="0" w:space="0" w:color="auto"/>
        <w:left w:val="none" w:sz="0" w:space="0" w:color="auto"/>
        <w:bottom w:val="none" w:sz="0" w:space="0" w:color="auto"/>
        <w:right w:val="none" w:sz="0" w:space="0" w:color="auto"/>
      </w:divBdr>
    </w:div>
    <w:div w:id="1028872799">
      <w:bodyDiv w:val="1"/>
      <w:marLeft w:val="0"/>
      <w:marRight w:val="0"/>
      <w:marTop w:val="0"/>
      <w:marBottom w:val="0"/>
      <w:divBdr>
        <w:top w:val="none" w:sz="0" w:space="0" w:color="auto"/>
        <w:left w:val="none" w:sz="0" w:space="0" w:color="auto"/>
        <w:bottom w:val="none" w:sz="0" w:space="0" w:color="auto"/>
        <w:right w:val="none" w:sz="0" w:space="0" w:color="auto"/>
      </w:divBdr>
    </w:div>
    <w:div w:id="1044448771">
      <w:bodyDiv w:val="1"/>
      <w:marLeft w:val="0"/>
      <w:marRight w:val="0"/>
      <w:marTop w:val="0"/>
      <w:marBottom w:val="0"/>
      <w:divBdr>
        <w:top w:val="none" w:sz="0" w:space="0" w:color="auto"/>
        <w:left w:val="none" w:sz="0" w:space="0" w:color="auto"/>
        <w:bottom w:val="none" w:sz="0" w:space="0" w:color="auto"/>
        <w:right w:val="none" w:sz="0" w:space="0" w:color="auto"/>
      </w:divBdr>
    </w:div>
    <w:div w:id="1055156604">
      <w:bodyDiv w:val="1"/>
      <w:marLeft w:val="0"/>
      <w:marRight w:val="0"/>
      <w:marTop w:val="0"/>
      <w:marBottom w:val="0"/>
      <w:divBdr>
        <w:top w:val="none" w:sz="0" w:space="0" w:color="auto"/>
        <w:left w:val="none" w:sz="0" w:space="0" w:color="auto"/>
        <w:bottom w:val="none" w:sz="0" w:space="0" w:color="auto"/>
        <w:right w:val="none" w:sz="0" w:space="0" w:color="auto"/>
      </w:divBdr>
    </w:div>
    <w:div w:id="1057163352">
      <w:bodyDiv w:val="1"/>
      <w:marLeft w:val="0"/>
      <w:marRight w:val="0"/>
      <w:marTop w:val="0"/>
      <w:marBottom w:val="0"/>
      <w:divBdr>
        <w:top w:val="none" w:sz="0" w:space="0" w:color="auto"/>
        <w:left w:val="none" w:sz="0" w:space="0" w:color="auto"/>
        <w:bottom w:val="none" w:sz="0" w:space="0" w:color="auto"/>
        <w:right w:val="none" w:sz="0" w:space="0" w:color="auto"/>
      </w:divBdr>
    </w:div>
    <w:div w:id="1061176613">
      <w:bodyDiv w:val="1"/>
      <w:marLeft w:val="0"/>
      <w:marRight w:val="0"/>
      <w:marTop w:val="0"/>
      <w:marBottom w:val="0"/>
      <w:divBdr>
        <w:top w:val="none" w:sz="0" w:space="0" w:color="auto"/>
        <w:left w:val="none" w:sz="0" w:space="0" w:color="auto"/>
        <w:bottom w:val="none" w:sz="0" w:space="0" w:color="auto"/>
        <w:right w:val="none" w:sz="0" w:space="0" w:color="auto"/>
      </w:divBdr>
    </w:div>
    <w:div w:id="1062211616">
      <w:bodyDiv w:val="1"/>
      <w:marLeft w:val="0"/>
      <w:marRight w:val="0"/>
      <w:marTop w:val="0"/>
      <w:marBottom w:val="0"/>
      <w:divBdr>
        <w:top w:val="none" w:sz="0" w:space="0" w:color="auto"/>
        <w:left w:val="none" w:sz="0" w:space="0" w:color="auto"/>
        <w:bottom w:val="none" w:sz="0" w:space="0" w:color="auto"/>
        <w:right w:val="none" w:sz="0" w:space="0" w:color="auto"/>
      </w:divBdr>
    </w:div>
    <w:div w:id="1062214268">
      <w:bodyDiv w:val="1"/>
      <w:marLeft w:val="0"/>
      <w:marRight w:val="0"/>
      <w:marTop w:val="0"/>
      <w:marBottom w:val="0"/>
      <w:divBdr>
        <w:top w:val="none" w:sz="0" w:space="0" w:color="auto"/>
        <w:left w:val="none" w:sz="0" w:space="0" w:color="auto"/>
        <w:bottom w:val="none" w:sz="0" w:space="0" w:color="auto"/>
        <w:right w:val="none" w:sz="0" w:space="0" w:color="auto"/>
      </w:divBdr>
    </w:div>
    <w:div w:id="1099912851">
      <w:bodyDiv w:val="1"/>
      <w:marLeft w:val="0"/>
      <w:marRight w:val="0"/>
      <w:marTop w:val="0"/>
      <w:marBottom w:val="0"/>
      <w:divBdr>
        <w:top w:val="none" w:sz="0" w:space="0" w:color="auto"/>
        <w:left w:val="none" w:sz="0" w:space="0" w:color="auto"/>
        <w:bottom w:val="none" w:sz="0" w:space="0" w:color="auto"/>
        <w:right w:val="none" w:sz="0" w:space="0" w:color="auto"/>
      </w:divBdr>
    </w:div>
    <w:div w:id="1114058063">
      <w:bodyDiv w:val="1"/>
      <w:marLeft w:val="0"/>
      <w:marRight w:val="0"/>
      <w:marTop w:val="0"/>
      <w:marBottom w:val="0"/>
      <w:divBdr>
        <w:top w:val="none" w:sz="0" w:space="0" w:color="auto"/>
        <w:left w:val="none" w:sz="0" w:space="0" w:color="auto"/>
        <w:bottom w:val="none" w:sz="0" w:space="0" w:color="auto"/>
        <w:right w:val="none" w:sz="0" w:space="0" w:color="auto"/>
      </w:divBdr>
    </w:div>
    <w:div w:id="1134055315">
      <w:bodyDiv w:val="1"/>
      <w:marLeft w:val="0"/>
      <w:marRight w:val="0"/>
      <w:marTop w:val="0"/>
      <w:marBottom w:val="0"/>
      <w:divBdr>
        <w:top w:val="none" w:sz="0" w:space="0" w:color="auto"/>
        <w:left w:val="none" w:sz="0" w:space="0" w:color="auto"/>
        <w:bottom w:val="none" w:sz="0" w:space="0" w:color="auto"/>
        <w:right w:val="none" w:sz="0" w:space="0" w:color="auto"/>
      </w:divBdr>
    </w:div>
    <w:div w:id="1137794914">
      <w:bodyDiv w:val="1"/>
      <w:marLeft w:val="0"/>
      <w:marRight w:val="0"/>
      <w:marTop w:val="0"/>
      <w:marBottom w:val="0"/>
      <w:divBdr>
        <w:top w:val="none" w:sz="0" w:space="0" w:color="auto"/>
        <w:left w:val="none" w:sz="0" w:space="0" w:color="auto"/>
        <w:bottom w:val="none" w:sz="0" w:space="0" w:color="auto"/>
        <w:right w:val="none" w:sz="0" w:space="0" w:color="auto"/>
      </w:divBdr>
      <w:divsChild>
        <w:div w:id="35281361">
          <w:marLeft w:val="0"/>
          <w:marRight w:val="0"/>
          <w:marTop w:val="0"/>
          <w:marBottom w:val="0"/>
          <w:divBdr>
            <w:top w:val="none" w:sz="0" w:space="0" w:color="auto"/>
            <w:left w:val="none" w:sz="0" w:space="0" w:color="auto"/>
            <w:bottom w:val="none" w:sz="0" w:space="0" w:color="auto"/>
            <w:right w:val="none" w:sz="0" w:space="0" w:color="auto"/>
          </w:divBdr>
        </w:div>
        <w:div w:id="85083531">
          <w:marLeft w:val="0"/>
          <w:marRight w:val="0"/>
          <w:marTop w:val="0"/>
          <w:marBottom w:val="0"/>
          <w:divBdr>
            <w:top w:val="none" w:sz="0" w:space="0" w:color="auto"/>
            <w:left w:val="none" w:sz="0" w:space="0" w:color="auto"/>
            <w:bottom w:val="none" w:sz="0" w:space="0" w:color="auto"/>
            <w:right w:val="none" w:sz="0" w:space="0" w:color="auto"/>
          </w:divBdr>
        </w:div>
        <w:div w:id="302082852">
          <w:marLeft w:val="0"/>
          <w:marRight w:val="0"/>
          <w:marTop w:val="0"/>
          <w:marBottom w:val="0"/>
          <w:divBdr>
            <w:top w:val="none" w:sz="0" w:space="0" w:color="auto"/>
            <w:left w:val="none" w:sz="0" w:space="0" w:color="auto"/>
            <w:bottom w:val="none" w:sz="0" w:space="0" w:color="auto"/>
            <w:right w:val="none" w:sz="0" w:space="0" w:color="auto"/>
          </w:divBdr>
        </w:div>
        <w:div w:id="1893466752">
          <w:marLeft w:val="0"/>
          <w:marRight w:val="0"/>
          <w:marTop w:val="0"/>
          <w:marBottom w:val="0"/>
          <w:divBdr>
            <w:top w:val="none" w:sz="0" w:space="0" w:color="auto"/>
            <w:left w:val="none" w:sz="0" w:space="0" w:color="auto"/>
            <w:bottom w:val="none" w:sz="0" w:space="0" w:color="auto"/>
            <w:right w:val="none" w:sz="0" w:space="0" w:color="auto"/>
          </w:divBdr>
        </w:div>
      </w:divsChild>
    </w:div>
    <w:div w:id="1144392024">
      <w:bodyDiv w:val="1"/>
      <w:marLeft w:val="0"/>
      <w:marRight w:val="0"/>
      <w:marTop w:val="0"/>
      <w:marBottom w:val="0"/>
      <w:divBdr>
        <w:top w:val="none" w:sz="0" w:space="0" w:color="auto"/>
        <w:left w:val="none" w:sz="0" w:space="0" w:color="auto"/>
        <w:bottom w:val="none" w:sz="0" w:space="0" w:color="auto"/>
        <w:right w:val="none" w:sz="0" w:space="0" w:color="auto"/>
      </w:divBdr>
    </w:div>
    <w:div w:id="1148550915">
      <w:bodyDiv w:val="1"/>
      <w:marLeft w:val="0"/>
      <w:marRight w:val="0"/>
      <w:marTop w:val="0"/>
      <w:marBottom w:val="0"/>
      <w:divBdr>
        <w:top w:val="none" w:sz="0" w:space="0" w:color="auto"/>
        <w:left w:val="none" w:sz="0" w:space="0" w:color="auto"/>
        <w:bottom w:val="none" w:sz="0" w:space="0" w:color="auto"/>
        <w:right w:val="none" w:sz="0" w:space="0" w:color="auto"/>
      </w:divBdr>
    </w:div>
    <w:div w:id="1166164703">
      <w:bodyDiv w:val="1"/>
      <w:marLeft w:val="0"/>
      <w:marRight w:val="0"/>
      <w:marTop w:val="0"/>
      <w:marBottom w:val="0"/>
      <w:divBdr>
        <w:top w:val="none" w:sz="0" w:space="0" w:color="auto"/>
        <w:left w:val="none" w:sz="0" w:space="0" w:color="auto"/>
        <w:bottom w:val="none" w:sz="0" w:space="0" w:color="auto"/>
        <w:right w:val="none" w:sz="0" w:space="0" w:color="auto"/>
      </w:divBdr>
    </w:div>
    <w:div w:id="1193762276">
      <w:bodyDiv w:val="1"/>
      <w:marLeft w:val="0"/>
      <w:marRight w:val="0"/>
      <w:marTop w:val="0"/>
      <w:marBottom w:val="0"/>
      <w:divBdr>
        <w:top w:val="none" w:sz="0" w:space="0" w:color="auto"/>
        <w:left w:val="none" w:sz="0" w:space="0" w:color="auto"/>
        <w:bottom w:val="none" w:sz="0" w:space="0" w:color="auto"/>
        <w:right w:val="none" w:sz="0" w:space="0" w:color="auto"/>
      </w:divBdr>
    </w:div>
    <w:div w:id="1205170116">
      <w:bodyDiv w:val="1"/>
      <w:marLeft w:val="0"/>
      <w:marRight w:val="0"/>
      <w:marTop w:val="0"/>
      <w:marBottom w:val="0"/>
      <w:divBdr>
        <w:top w:val="none" w:sz="0" w:space="0" w:color="auto"/>
        <w:left w:val="none" w:sz="0" w:space="0" w:color="auto"/>
        <w:bottom w:val="none" w:sz="0" w:space="0" w:color="auto"/>
        <w:right w:val="none" w:sz="0" w:space="0" w:color="auto"/>
      </w:divBdr>
    </w:div>
    <w:div w:id="1210188913">
      <w:bodyDiv w:val="1"/>
      <w:marLeft w:val="0"/>
      <w:marRight w:val="0"/>
      <w:marTop w:val="0"/>
      <w:marBottom w:val="0"/>
      <w:divBdr>
        <w:top w:val="none" w:sz="0" w:space="0" w:color="auto"/>
        <w:left w:val="none" w:sz="0" w:space="0" w:color="auto"/>
        <w:bottom w:val="none" w:sz="0" w:space="0" w:color="auto"/>
        <w:right w:val="none" w:sz="0" w:space="0" w:color="auto"/>
      </w:divBdr>
    </w:div>
    <w:div w:id="1212690716">
      <w:bodyDiv w:val="1"/>
      <w:marLeft w:val="0"/>
      <w:marRight w:val="0"/>
      <w:marTop w:val="0"/>
      <w:marBottom w:val="0"/>
      <w:divBdr>
        <w:top w:val="none" w:sz="0" w:space="0" w:color="auto"/>
        <w:left w:val="none" w:sz="0" w:space="0" w:color="auto"/>
        <w:bottom w:val="none" w:sz="0" w:space="0" w:color="auto"/>
        <w:right w:val="none" w:sz="0" w:space="0" w:color="auto"/>
      </w:divBdr>
    </w:div>
    <w:div w:id="1282496925">
      <w:bodyDiv w:val="1"/>
      <w:marLeft w:val="0"/>
      <w:marRight w:val="0"/>
      <w:marTop w:val="0"/>
      <w:marBottom w:val="0"/>
      <w:divBdr>
        <w:top w:val="none" w:sz="0" w:space="0" w:color="auto"/>
        <w:left w:val="none" w:sz="0" w:space="0" w:color="auto"/>
        <w:bottom w:val="none" w:sz="0" w:space="0" w:color="auto"/>
        <w:right w:val="none" w:sz="0" w:space="0" w:color="auto"/>
      </w:divBdr>
    </w:div>
    <w:div w:id="1292245520">
      <w:bodyDiv w:val="1"/>
      <w:marLeft w:val="0"/>
      <w:marRight w:val="0"/>
      <w:marTop w:val="0"/>
      <w:marBottom w:val="0"/>
      <w:divBdr>
        <w:top w:val="none" w:sz="0" w:space="0" w:color="auto"/>
        <w:left w:val="none" w:sz="0" w:space="0" w:color="auto"/>
        <w:bottom w:val="none" w:sz="0" w:space="0" w:color="auto"/>
        <w:right w:val="none" w:sz="0" w:space="0" w:color="auto"/>
      </w:divBdr>
    </w:div>
    <w:div w:id="1326937090">
      <w:bodyDiv w:val="1"/>
      <w:marLeft w:val="0"/>
      <w:marRight w:val="0"/>
      <w:marTop w:val="0"/>
      <w:marBottom w:val="0"/>
      <w:divBdr>
        <w:top w:val="none" w:sz="0" w:space="0" w:color="auto"/>
        <w:left w:val="none" w:sz="0" w:space="0" w:color="auto"/>
        <w:bottom w:val="none" w:sz="0" w:space="0" w:color="auto"/>
        <w:right w:val="none" w:sz="0" w:space="0" w:color="auto"/>
      </w:divBdr>
      <w:divsChild>
        <w:div w:id="434861935">
          <w:marLeft w:val="0"/>
          <w:marRight w:val="0"/>
          <w:marTop w:val="0"/>
          <w:marBottom w:val="0"/>
          <w:divBdr>
            <w:top w:val="none" w:sz="0" w:space="0" w:color="auto"/>
            <w:left w:val="none" w:sz="0" w:space="0" w:color="auto"/>
            <w:bottom w:val="none" w:sz="0" w:space="0" w:color="auto"/>
            <w:right w:val="none" w:sz="0" w:space="0" w:color="auto"/>
          </w:divBdr>
        </w:div>
        <w:div w:id="896478091">
          <w:marLeft w:val="0"/>
          <w:marRight w:val="0"/>
          <w:marTop w:val="0"/>
          <w:marBottom w:val="0"/>
          <w:divBdr>
            <w:top w:val="none" w:sz="0" w:space="0" w:color="auto"/>
            <w:left w:val="none" w:sz="0" w:space="0" w:color="auto"/>
            <w:bottom w:val="none" w:sz="0" w:space="0" w:color="auto"/>
            <w:right w:val="none" w:sz="0" w:space="0" w:color="auto"/>
          </w:divBdr>
        </w:div>
        <w:div w:id="927008081">
          <w:marLeft w:val="0"/>
          <w:marRight w:val="0"/>
          <w:marTop w:val="0"/>
          <w:marBottom w:val="0"/>
          <w:divBdr>
            <w:top w:val="none" w:sz="0" w:space="0" w:color="auto"/>
            <w:left w:val="none" w:sz="0" w:space="0" w:color="auto"/>
            <w:bottom w:val="none" w:sz="0" w:space="0" w:color="auto"/>
            <w:right w:val="none" w:sz="0" w:space="0" w:color="auto"/>
          </w:divBdr>
        </w:div>
        <w:div w:id="1226406711">
          <w:marLeft w:val="0"/>
          <w:marRight w:val="0"/>
          <w:marTop w:val="0"/>
          <w:marBottom w:val="0"/>
          <w:divBdr>
            <w:top w:val="none" w:sz="0" w:space="0" w:color="auto"/>
            <w:left w:val="none" w:sz="0" w:space="0" w:color="auto"/>
            <w:bottom w:val="none" w:sz="0" w:space="0" w:color="auto"/>
            <w:right w:val="none" w:sz="0" w:space="0" w:color="auto"/>
          </w:divBdr>
        </w:div>
        <w:div w:id="1536192081">
          <w:marLeft w:val="0"/>
          <w:marRight w:val="0"/>
          <w:marTop w:val="0"/>
          <w:marBottom w:val="0"/>
          <w:divBdr>
            <w:top w:val="none" w:sz="0" w:space="0" w:color="auto"/>
            <w:left w:val="none" w:sz="0" w:space="0" w:color="auto"/>
            <w:bottom w:val="none" w:sz="0" w:space="0" w:color="auto"/>
            <w:right w:val="none" w:sz="0" w:space="0" w:color="auto"/>
          </w:divBdr>
        </w:div>
        <w:div w:id="1902518809">
          <w:marLeft w:val="0"/>
          <w:marRight w:val="0"/>
          <w:marTop w:val="0"/>
          <w:marBottom w:val="0"/>
          <w:divBdr>
            <w:top w:val="none" w:sz="0" w:space="0" w:color="auto"/>
            <w:left w:val="none" w:sz="0" w:space="0" w:color="auto"/>
            <w:bottom w:val="none" w:sz="0" w:space="0" w:color="auto"/>
            <w:right w:val="none" w:sz="0" w:space="0" w:color="auto"/>
          </w:divBdr>
        </w:div>
        <w:div w:id="2050952101">
          <w:marLeft w:val="0"/>
          <w:marRight w:val="0"/>
          <w:marTop w:val="0"/>
          <w:marBottom w:val="0"/>
          <w:divBdr>
            <w:top w:val="none" w:sz="0" w:space="0" w:color="auto"/>
            <w:left w:val="none" w:sz="0" w:space="0" w:color="auto"/>
            <w:bottom w:val="none" w:sz="0" w:space="0" w:color="auto"/>
            <w:right w:val="none" w:sz="0" w:space="0" w:color="auto"/>
          </w:divBdr>
        </w:div>
        <w:div w:id="2109111621">
          <w:marLeft w:val="0"/>
          <w:marRight w:val="0"/>
          <w:marTop w:val="0"/>
          <w:marBottom w:val="0"/>
          <w:divBdr>
            <w:top w:val="none" w:sz="0" w:space="0" w:color="auto"/>
            <w:left w:val="none" w:sz="0" w:space="0" w:color="auto"/>
            <w:bottom w:val="none" w:sz="0" w:space="0" w:color="auto"/>
            <w:right w:val="none" w:sz="0" w:space="0" w:color="auto"/>
          </w:divBdr>
        </w:div>
        <w:div w:id="2112891772">
          <w:marLeft w:val="0"/>
          <w:marRight w:val="0"/>
          <w:marTop w:val="0"/>
          <w:marBottom w:val="0"/>
          <w:divBdr>
            <w:top w:val="none" w:sz="0" w:space="0" w:color="auto"/>
            <w:left w:val="none" w:sz="0" w:space="0" w:color="auto"/>
            <w:bottom w:val="none" w:sz="0" w:space="0" w:color="auto"/>
            <w:right w:val="none" w:sz="0" w:space="0" w:color="auto"/>
          </w:divBdr>
        </w:div>
      </w:divsChild>
    </w:div>
    <w:div w:id="1328753598">
      <w:bodyDiv w:val="1"/>
      <w:marLeft w:val="0"/>
      <w:marRight w:val="0"/>
      <w:marTop w:val="0"/>
      <w:marBottom w:val="0"/>
      <w:divBdr>
        <w:top w:val="none" w:sz="0" w:space="0" w:color="auto"/>
        <w:left w:val="none" w:sz="0" w:space="0" w:color="auto"/>
        <w:bottom w:val="none" w:sz="0" w:space="0" w:color="auto"/>
        <w:right w:val="none" w:sz="0" w:space="0" w:color="auto"/>
      </w:divBdr>
    </w:div>
    <w:div w:id="1329671231">
      <w:bodyDiv w:val="1"/>
      <w:marLeft w:val="0"/>
      <w:marRight w:val="0"/>
      <w:marTop w:val="0"/>
      <w:marBottom w:val="0"/>
      <w:divBdr>
        <w:top w:val="none" w:sz="0" w:space="0" w:color="auto"/>
        <w:left w:val="none" w:sz="0" w:space="0" w:color="auto"/>
        <w:bottom w:val="none" w:sz="0" w:space="0" w:color="auto"/>
        <w:right w:val="none" w:sz="0" w:space="0" w:color="auto"/>
      </w:divBdr>
    </w:div>
    <w:div w:id="1332106510">
      <w:bodyDiv w:val="1"/>
      <w:marLeft w:val="0"/>
      <w:marRight w:val="0"/>
      <w:marTop w:val="0"/>
      <w:marBottom w:val="0"/>
      <w:divBdr>
        <w:top w:val="none" w:sz="0" w:space="0" w:color="auto"/>
        <w:left w:val="none" w:sz="0" w:space="0" w:color="auto"/>
        <w:bottom w:val="none" w:sz="0" w:space="0" w:color="auto"/>
        <w:right w:val="none" w:sz="0" w:space="0" w:color="auto"/>
      </w:divBdr>
    </w:div>
    <w:div w:id="1339769703">
      <w:bodyDiv w:val="1"/>
      <w:marLeft w:val="0"/>
      <w:marRight w:val="0"/>
      <w:marTop w:val="0"/>
      <w:marBottom w:val="0"/>
      <w:divBdr>
        <w:top w:val="none" w:sz="0" w:space="0" w:color="auto"/>
        <w:left w:val="none" w:sz="0" w:space="0" w:color="auto"/>
        <w:bottom w:val="none" w:sz="0" w:space="0" w:color="auto"/>
        <w:right w:val="none" w:sz="0" w:space="0" w:color="auto"/>
      </w:divBdr>
    </w:div>
    <w:div w:id="1357271108">
      <w:bodyDiv w:val="1"/>
      <w:marLeft w:val="0"/>
      <w:marRight w:val="0"/>
      <w:marTop w:val="0"/>
      <w:marBottom w:val="0"/>
      <w:divBdr>
        <w:top w:val="none" w:sz="0" w:space="0" w:color="auto"/>
        <w:left w:val="none" w:sz="0" w:space="0" w:color="auto"/>
        <w:bottom w:val="none" w:sz="0" w:space="0" w:color="auto"/>
        <w:right w:val="none" w:sz="0" w:space="0" w:color="auto"/>
      </w:divBdr>
    </w:div>
    <w:div w:id="1375694265">
      <w:bodyDiv w:val="1"/>
      <w:marLeft w:val="0"/>
      <w:marRight w:val="0"/>
      <w:marTop w:val="0"/>
      <w:marBottom w:val="0"/>
      <w:divBdr>
        <w:top w:val="none" w:sz="0" w:space="0" w:color="auto"/>
        <w:left w:val="none" w:sz="0" w:space="0" w:color="auto"/>
        <w:bottom w:val="none" w:sz="0" w:space="0" w:color="auto"/>
        <w:right w:val="none" w:sz="0" w:space="0" w:color="auto"/>
      </w:divBdr>
    </w:div>
    <w:div w:id="1380783389">
      <w:bodyDiv w:val="1"/>
      <w:marLeft w:val="0"/>
      <w:marRight w:val="0"/>
      <w:marTop w:val="0"/>
      <w:marBottom w:val="0"/>
      <w:divBdr>
        <w:top w:val="none" w:sz="0" w:space="0" w:color="auto"/>
        <w:left w:val="none" w:sz="0" w:space="0" w:color="auto"/>
        <w:bottom w:val="none" w:sz="0" w:space="0" w:color="auto"/>
        <w:right w:val="none" w:sz="0" w:space="0" w:color="auto"/>
      </w:divBdr>
    </w:div>
    <w:div w:id="1393236637">
      <w:bodyDiv w:val="1"/>
      <w:marLeft w:val="0"/>
      <w:marRight w:val="0"/>
      <w:marTop w:val="0"/>
      <w:marBottom w:val="0"/>
      <w:divBdr>
        <w:top w:val="none" w:sz="0" w:space="0" w:color="auto"/>
        <w:left w:val="none" w:sz="0" w:space="0" w:color="auto"/>
        <w:bottom w:val="none" w:sz="0" w:space="0" w:color="auto"/>
        <w:right w:val="none" w:sz="0" w:space="0" w:color="auto"/>
      </w:divBdr>
    </w:div>
    <w:div w:id="1425371587">
      <w:bodyDiv w:val="1"/>
      <w:marLeft w:val="0"/>
      <w:marRight w:val="0"/>
      <w:marTop w:val="0"/>
      <w:marBottom w:val="0"/>
      <w:divBdr>
        <w:top w:val="none" w:sz="0" w:space="0" w:color="auto"/>
        <w:left w:val="none" w:sz="0" w:space="0" w:color="auto"/>
        <w:bottom w:val="none" w:sz="0" w:space="0" w:color="auto"/>
        <w:right w:val="none" w:sz="0" w:space="0" w:color="auto"/>
      </w:divBdr>
    </w:div>
    <w:div w:id="1434284657">
      <w:bodyDiv w:val="1"/>
      <w:marLeft w:val="0"/>
      <w:marRight w:val="0"/>
      <w:marTop w:val="0"/>
      <w:marBottom w:val="0"/>
      <w:divBdr>
        <w:top w:val="none" w:sz="0" w:space="0" w:color="auto"/>
        <w:left w:val="none" w:sz="0" w:space="0" w:color="auto"/>
        <w:bottom w:val="none" w:sz="0" w:space="0" w:color="auto"/>
        <w:right w:val="none" w:sz="0" w:space="0" w:color="auto"/>
      </w:divBdr>
    </w:div>
    <w:div w:id="1438594948">
      <w:bodyDiv w:val="1"/>
      <w:marLeft w:val="0"/>
      <w:marRight w:val="0"/>
      <w:marTop w:val="0"/>
      <w:marBottom w:val="0"/>
      <w:divBdr>
        <w:top w:val="none" w:sz="0" w:space="0" w:color="auto"/>
        <w:left w:val="none" w:sz="0" w:space="0" w:color="auto"/>
        <w:bottom w:val="none" w:sz="0" w:space="0" w:color="auto"/>
        <w:right w:val="none" w:sz="0" w:space="0" w:color="auto"/>
      </w:divBdr>
    </w:div>
    <w:div w:id="1441099469">
      <w:bodyDiv w:val="1"/>
      <w:marLeft w:val="0"/>
      <w:marRight w:val="0"/>
      <w:marTop w:val="0"/>
      <w:marBottom w:val="0"/>
      <w:divBdr>
        <w:top w:val="none" w:sz="0" w:space="0" w:color="auto"/>
        <w:left w:val="none" w:sz="0" w:space="0" w:color="auto"/>
        <w:bottom w:val="none" w:sz="0" w:space="0" w:color="auto"/>
        <w:right w:val="none" w:sz="0" w:space="0" w:color="auto"/>
      </w:divBdr>
    </w:div>
    <w:div w:id="1448507461">
      <w:bodyDiv w:val="1"/>
      <w:marLeft w:val="0"/>
      <w:marRight w:val="0"/>
      <w:marTop w:val="0"/>
      <w:marBottom w:val="0"/>
      <w:divBdr>
        <w:top w:val="none" w:sz="0" w:space="0" w:color="auto"/>
        <w:left w:val="none" w:sz="0" w:space="0" w:color="auto"/>
        <w:bottom w:val="none" w:sz="0" w:space="0" w:color="auto"/>
        <w:right w:val="none" w:sz="0" w:space="0" w:color="auto"/>
      </w:divBdr>
    </w:div>
    <w:div w:id="1453134905">
      <w:bodyDiv w:val="1"/>
      <w:marLeft w:val="0"/>
      <w:marRight w:val="0"/>
      <w:marTop w:val="0"/>
      <w:marBottom w:val="0"/>
      <w:divBdr>
        <w:top w:val="none" w:sz="0" w:space="0" w:color="auto"/>
        <w:left w:val="none" w:sz="0" w:space="0" w:color="auto"/>
        <w:bottom w:val="none" w:sz="0" w:space="0" w:color="auto"/>
        <w:right w:val="none" w:sz="0" w:space="0" w:color="auto"/>
      </w:divBdr>
    </w:div>
    <w:div w:id="1456407573">
      <w:bodyDiv w:val="1"/>
      <w:marLeft w:val="0"/>
      <w:marRight w:val="0"/>
      <w:marTop w:val="0"/>
      <w:marBottom w:val="0"/>
      <w:divBdr>
        <w:top w:val="none" w:sz="0" w:space="0" w:color="auto"/>
        <w:left w:val="none" w:sz="0" w:space="0" w:color="auto"/>
        <w:bottom w:val="none" w:sz="0" w:space="0" w:color="auto"/>
        <w:right w:val="none" w:sz="0" w:space="0" w:color="auto"/>
      </w:divBdr>
    </w:div>
    <w:div w:id="1457718643">
      <w:bodyDiv w:val="1"/>
      <w:marLeft w:val="0"/>
      <w:marRight w:val="0"/>
      <w:marTop w:val="0"/>
      <w:marBottom w:val="0"/>
      <w:divBdr>
        <w:top w:val="none" w:sz="0" w:space="0" w:color="auto"/>
        <w:left w:val="none" w:sz="0" w:space="0" w:color="auto"/>
        <w:bottom w:val="none" w:sz="0" w:space="0" w:color="auto"/>
        <w:right w:val="none" w:sz="0" w:space="0" w:color="auto"/>
      </w:divBdr>
    </w:div>
    <w:div w:id="1478302865">
      <w:bodyDiv w:val="1"/>
      <w:marLeft w:val="0"/>
      <w:marRight w:val="0"/>
      <w:marTop w:val="0"/>
      <w:marBottom w:val="0"/>
      <w:divBdr>
        <w:top w:val="none" w:sz="0" w:space="0" w:color="auto"/>
        <w:left w:val="none" w:sz="0" w:space="0" w:color="auto"/>
        <w:bottom w:val="none" w:sz="0" w:space="0" w:color="auto"/>
        <w:right w:val="none" w:sz="0" w:space="0" w:color="auto"/>
      </w:divBdr>
    </w:div>
    <w:div w:id="1486892012">
      <w:bodyDiv w:val="1"/>
      <w:marLeft w:val="0"/>
      <w:marRight w:val="0"/>
      <w:marTop w:val="0"/>
      <w:marBottom w:val="0"/>
      <w:divBdr>
        <w:top w:val="none" w:sz="0" w:space="0" w:color="auto"/>
        <w:left w:val="none" w:sz="0" w:space="0" w:color="auto"/>
        <w:bottom w:val="none" w:sz="0" w:space="0" w:color="auto"/>
        <w:right w:val="none" w:sz="0" w:space="0" w:color="auto"/>
      </w:divBdr>
      <w:divsChild>
        <w:div w:id="321740739">
          <w:marLeft w:val="0"/>
          <w:marRight w:val="0"/>
          <w:marTop w:val="0"/>
          <w:marBottom w:val="0"/>
          <w:divBdr>
            <w:top w:val="none" w:sz="0" w:space="0" w:color="auto"/>
            <w:left w:val="none" w:sz="0" w:space="0" w:color="auto"/>
            <w:bottom w:val="none" w:sz="0" w:space="0" w:color="auto"/>
            <w:right w:val="none" w:sz="0" w:space="0" w:color="auto"/>
          </w:divBdr>
        </w:div>
        <w:div w:id="365255223">
          <w:marLeft w:val="0"/>
          <w:marRight w:val="0"/>
          <w:marTop w:val="0"/>
          <w:marBottom w:val="0"/>
          <w:divBdr>
            <w:top w:val="none" w:sz="0" w:space="0" w:color="auto"/>
            <w:left w:val="none" w:sz="0" w:space="0" w:color="auto"/>
            <w:bottom w:val="none" w:sz="0" w:space="0" w:color="auto"/>
            <w:right w:val="none" w:sz="0" w:space="0" w:color="auto"/>
          </w:divBdr>
        </w:div>
        <w:div w:id="613639744">
          <w:marLeft w:val="0"/>
          <w:marRight w:val="0"/>
          <w:marTop w:val="0"/>
          <w:marBottom w:val="0"/>
          <w:divBdr>
            <w:top w:val="none" w:sz="0" w:space="0" w:color="auto"/>
            <w:left w:val="none" w:sz="0" w:space="0" w:color="auto"/>
            <w:bottom w:val="none" w:sz="0" w:space="0" w:color="auto"/>
            <w:right w:val="none" w:sz="0" w:space="0" w:color="auto"/>
          </w:divBdr>
        </w:div>
        <w:div w:id="1058092658">
          <w:marLeft w:val="0"/>
          <w:marRight w:val="0"/>
          <w:marTop w:val="0"/>
          <w:marBottom w:val="0"/>
          <w:divBdr>
            <w:top w:val="none" w:sz="0" w:space="0" w:color="auto"/>
            <w:left w:val="none" w:sz="0" w:space="0" w:color="auto"/>
            <w:bottom w:val="none" w:sz="0" w:space="0" w:color="auto"/>
            <w:right w:val="none" w:sz="0" w:space="0" w:color="auto"/>
          </w:divBdr>
        </w:div>
        <w:div w:id="1216310360">
          <w:marLeft w:val="0"/>
          <w:marRight w:val="0"/>
          <w:marTop w:val="0"/>
          <w:marBottom w:val="0"/>
          <w:divBdr>
            <w:top w:val="none" w:sz="0" w:space="0" w:color="auto"/>
            <w:left w:val="none" w:sz="0" w:space="0" w:color="auto"/>
            <w:bottom w:val="none" w:sz="0" w:space="0" w:color="auto"/>
            <w:right w:val="none" w:sz="0" w:space="0" w:color="auto"/>
          </w:divBdr>
        </w:div>
        <w:div w:id="1358501591">
          <w:marLeft w:val="0"/>
          <w:marRight w:val="0"/>
          <w:marTop w:val="0"/>
          <w:marBottom w:val="0"/>
          <w:divBdr>
            <w:top w:val="none" w:sz="0" w:space="0" w:color="auto"/>
            <w:left w:val="none" w:sz="0" w:space="0" w:color="auto"/>
            <w:bottom w:val="none" w:sz="0" w:space="0" w:color="auto"/>
            <w:right w:val="none" w:sz="0" w:space="0" w:color="auto"/>
          </w:divBdr>
        </w:div>
        <w:div w:id="1395589426">
          <w:marLeft w:val="0"/>
          <w:marRight w:val="0"/>
          <w:marTop w:val="0"/>
          <w:marBottom w:val="0"/>
          <w:divBdr>
            <w:top w:val="none" w:sz="0" w:space="0" w:color="auto"/>
            <w:left w:val="none" w:sz="0" w:space="0" w:color="auto"/>
            <w:bottom w:val="none" w:sz="0" w:space="0" w:color="auto"/>
            <w:right w:val="none" w:sz="0" w:space="0" w:color="auto"/>
          </w:divBdr>
        </w:div>
        <w:div w:id="1515728488">
          <w:marLeft w:val="0"/>
          <w:marRight w:val="0"/>
          <w:marTop w:val="0"/>
          <w:marBottom w:val="0"/>
          <w:divBdr>
            <w:top w:val="none" w:sz="0" w:space="0" w:color="auto"/>
            <w:left w:val="none" w:sz="0" w:space="0" w:color="auto"/>
            <w:bottom w:val="none" w:sz="0" w:space="0" w:color="auto"/>
            <w:right w:val="none" w:sz="0" w:space="0" w:color="auto"/>
          </w:divBdr>
        </w:div>
        <w:div w:id="1798792543">
          <w:marLeft w:val="0"/>
          <w:marRight w:val="0"/>
          <w:marTop w:val="0"/>
          <w:marBottom w:val="0"/>
          <w:divBdr>
            <w:top w:val="none" w:sz="0" w:space="0" w:color="auto"/>
            <w:left w:val="none" w:sz="0" w:space="0" w:color="auto"/>
            <w:bottom w:val="none" w:sz="0" w:space="0" w:color="auto"/>
            <w:right w:val="none" w:sz="0" w:space="0" w:color="auto"/>
          </w:divBdr>
        </w:div>
      </w:divsChild>
    </w:div>
    <w:div w:id="1493183906">
      <w:bodyDiv w:val="1"/>
      <w:marLeft w:val="0"/>
      <w:marRight w:val="0"/>
      <w:marTop w:val="0"/>
      <w:marBottom w:val="0"/>
      <w:divBdr>
        <w:top w:val="none" w:sz="0" w:space="0" w:color="auto"/>
        <w:left w:val="none" w:sz="0" w:space="0" w:color="auto"/>
        <w:bottom w:val="none" w:sz="0" w:space="0" w:color="auto"/>
        <w:right w:val="none" w:sz="0" w:space="0" w:color="auto"/>
      </w:divBdr>
    </w:div>
    <w:div w:id="1522164433">
      <w:bodyDiv w:val="1"/>
      <w:marLeft w:val="0"/>
      <w:marRight w:val="0"/>
      <w:marTop w:val="0"/>
      <w:marBottom w:val="0"/>
      <w:divBdr>
        <w:top w:val="none" w:sz="0" w:space="0" w:color="auto"/>
        <w:left w:val="none" w:sz="0" w:space="0" w:color="auto"/>
        <w:bottom w:val="none" w:sz="0" w:space="0" w:color="auto"/>
        <w:right w:val="none" w:sz="0" w:space="0" w:color="auto"/>
      </w:divBdr>
    </w:div>
    <w:div w:id="1533493372">
      <w:bodyDiv w:val="1"/>
      <w:marLeft w:val="0"/>
      <w:marRight w:val="0"/>
      <w:marTop w:val="0"/>
      <w:marBottom w:val="0"/>
      <w:divBdr>
        <w:top w:val="none" w:sz="0" w:space="0" w:color="auto"/>
        <w:left w:val="none" w:sz="0" w:space="0" w:color="auto"/>
        <w:bottom w:val="none" w:sz="0" w:space="0" w:color="auto"/>
        <w:right w:val="none" w:sz="0" w:space="0" w:color="auto"/>
      </w:divBdr>
    </w:div>
    <w:div w:id="1536381524">
      <w:bodyDiv w:val="1"/>
      <w:marLeft w:val="0"/>
      <w:marRight w:val="0"/>
      <w:marTop w:val="0"/>
      <w:marBottom w:val="0"/>
      <w:divBdr>
        <w:top w:val="none" w:sz="0" w:space="0" w:color="auto"/>
        <w:left w:val="none" w:sz="0" w:space="0" w:color="auto"/>
        <w:bottom w:val="none" w:sz="0" w:space="0" w:color="auto"/>
        <w:right w:val="none" w:sz="0" w:space="0" w:color="auto"/>
      </w:divBdr>
    </w:div>
    <w:div w:id="1541287740">
      <w:bodyDiv w:val="1"/>
      <w:marLeft w:val="0"/>
      <w:marRight w:val="0"/>
      <w:marTop w:val="0"/>
      <w:marBottom w:val="0"/>
      <w:divBdr>
        <w:top w:val="none" w:sz="0" w:space="0" w:color="auto"/>
        <w:left w:val="none" w:sz="0" w:space="0" w:color="auto"/>
        <w:bottom w:val="none" w:sz="0" w:space="0" w:color="auto"/>
        <w:right w:val="none" w:sz="0" w:space="0" w:color="auto"/>
      </w:divBdr>
    </w:div>
    <w:div w:id="1544243460">
      <w:bodyDiv w:val="1"/>
      <w:marLeft w:val="0"/>
      <w:marRight w:val="0"/>
      <w:marTop w:val="0"/>
      <w:marBottom w:val="0"/>
      <w:divBdr>
        <w:top w:val="none" w:sz="0" w:space="0" w:color="auto"/>
        <w:left w:val="none" w:sz="0" w:space="0" w:color="auto"/>
        <w:bottom w:val="none" w:sz="0" w:space="0" w:color="auto"/>
        <w:right w:val="none" w:sz="0" w:space="0" w:color="auto"/>
      </w:divBdr>
    </w:div>
    <w:div w:id="1574661711">
      <w:bodyDiv w:val="1"/>
      <w:marLeft w:val="0"/>
      <w:marRight w:val="0"/>
      <w:marTop w:val="0"/>
      <w:marBottom w:val="0"/>
      <w:divBdr>
        <w:top w:val="none" w:sz="0" w:space="0" w:color="auto"/>
        <w:left w:val="none" w:sz="0" w:space="0" w:color="auto"/>
        <w:bottom w:val="none" w:sz="0" w:space="0" w:color="auto"/>
        <w:right w:val="none" w:sz="0" w:space="0" w:color="auto"/>
      </w:divBdr>
    </w:div>
    <w:div w:id="1580865358">
      <w:bodyDiv w:val="1"/>
      <w:marLeft w:val="0"/>
      <w:marRight w:val="0"/>
      <w:marTop w:val="0"/>
      <w:marBottom w:val="0"/>
      <w:divBdr>
        <w:top w:val="none" w:sz="0" w:space="0" w:color="auto"/>
        <w:left w:val="none" w:sz="0" w:space="0" w:color="auto"/>
        <w:bottom w:val="none" w:sz="0" w:space="0" w:color="auto"/>
        <w:right w:val="none" w:sz="0" w:space="0" w:color="auto"/>
      </w:divBdr>
    </w:div>
    <w:div w:id="1584801660">
      <w:bodyDiv w:val="1"/>
      <w:marLeft w:val="0"/>
      <w:marRight w:val="0"/>
      <w:marTop w:val="0"/>
      <w:marBottom w:val="0"/>
      <w:divBdr>
        <w:top w:val="none" w:sz="0" w:space="0" w:color="auto"/>
        <w:left w:val="none" w:sz="0" w:space="0" w:color="auto"/>
        <w:bottom w:val="none" w:sz="0" w:space="0" w:color="auto"/>
        <w:right w:val="none" w:sz="0" w:space="0" w:color="auto"/>
      </w:divBdr>
    </w:div>
    <w:div w:id="1585652432">
      <w:bodyDiv w:val="1"/>
      <w:marLeft w:val="0"/>
      <w:marRight w:val="0"/>
      <w:marTop w:val="0"/>
      <w:marBottom w:val="0"/>
      <w:divBdr>
        <w:top w:val="none" w:sz="0" w:space="0" w:color="auto"/>
        <w:left w:val="none" w:sz="0" w:space="0" w:color="auto"/>
        <w:bottom w:val="none" w:sz="0" w:space="0" w:color="auto"/>
        <w:right w:val="none" w:sz="0" w:space="0" w:color="auto"/>
      </w:divBdr>
    </w:div>
    <w:div w:id="1585992307">
      <w:bodyDiv w:val="1"/>
      <w:marLeft w:val="0"/>
      <w:marRight w:val="0"/>
      <w:marTop w:val="0"/>
      <w:marBottom w:val="0"/>
      <w:divBdr>
        <w:top w:val="none" w:sz="0" w:space="0" w:color="auto"/>
        <w:left w:val="none" w:sz="0" w:space="0" w:color="auto"/>
        <w:bottom w:val="none" w:sz="0" w:space="0" w:color="auto"/>
        <w:right w:val="none" w:sz="0" w:space="0" w:color="auto"/>
      </w:divBdr>
    </w:div>
    <w:div w:id="1637489751">
      <w:bodyDiv w:val="1"/>
      <w:marLeft w:val="0"/>
      <w:marRight w:val="0"/>
      <w:marTop w:val="0"/>
      <w:marBottom w:val="0"/>
      <w:divBdr>
        <w:top w:val="none" w:sz="0" w:space="0" w:color="auto"/>
        <w:left w:val="none" w:sz="0" w:space="0" w:color="auto"/>
        <w:bottom w:val="none" w:sz="0" w:space="0" w:color="auto"/>
        <w:right w:val="none" w:sz="0" w:space="0" w:color="auto"/>
      </w:divBdr>
    </w:div>
    <w:div w:id="1642609804">
      <w:bodyDiv w:val="1"/>
      <w:marLeft w:val="0"/>
      <w:marRight w:val="0"/>
      <w:marTop w:val="0"/>
      <w:marBottom w:val="0"/>
      <w:divBdr>
        <w:top w:val="none" w:sz="0" w:space="0" w:color="auto"/>
        <w:left w:val="none" w:sz="0" w:space="0" w:color="auto"/>
        <w:bottom w:val="none" w:sz="0" w:space="0" w:color="auto"/>
        <w:right w:val="none" w:sz="0" w:space="0" w:color="auto"/>
      </w:divBdr>
    </w:div>
    <w:div w:id="1645038487">
      <w:bodyDiv w:val="1"/>
      <w:marLeft w:val="0"/>
      <w:marRight w:val="0"/>
      <w:marTop w:val="0"/>
      <w:marBottom w:val="0"/>
      <w:divBdr>
        <w:top w:val="none" w:sz="0" w:space="0" w:color="auto"/>
        <w:left w:val="none" w:sz="0" w:space="0" w:color="auto"/>
        <w:bottom w:val="none" w:sz="0" w:space="0" w:color="auto"/>
        <w:right w:val="none" w:sz="0" w:space="0" w:color="auto"/>
      </w:divBdr>
    </w:div>
    <w:div w:id="1655373895">
      <w:bodyDiv w:val="1"/>
      <w:marLeft w:val="0"/>
      <w:marRight w:val="0"/>
      <w:marTop w:val="0"/>
      <w:marBottom w:val="0"/>
      <w:divBdr>
        <w:top w:val="none" w:sz="0" w:space="0" w:color="auto"/>
        <w:left w:val="none" w:sz="0" w:space="0" w:color="auto"/>
        <w:bottom w:val="none" w:sz="0" w:space="0" w:color="auto"/>
        <w:right w:val="none" w:sz="0" w:space="0" w:color="auto"/>
      </w:divBdr>
      <w:divsChild>
        <w:div w:id="366149992">
          <w:marLeft w:val="0"/>
          <w:marRight w:val="0"/>
          <w:marTop w:val="0"/>
          <w:marBottom w:val="0"/>
          <w:divBdr>
            <w:top w:val="none" w:sz="0" w:space="0" w:color="auto"/>
            <w:left w:val="none" w:sz="0" w:space="0" w:color="auto"/>
            <w:bottom w:val="none" w:sz="0" w:space="0" w:color="auto"/>
            <w:right w:val="none" w:sz="0" w:space="0" w:color="auto"/>
          </w:divBdr>
        </w:div>
        <w:div w:id="499085157">
          <w:marLeft w:val="0"/>
          <w:marRight w:val="0"/>
          <w:marTop w:val="0"/>
          <w:marBottom w:val="0"/>
          <w:divBdr>
            <w:top w:val="none" w:sz="0" w:space="0" w:color="auto"/>
            <w:left w:val="none" w:sz="0" w:space="0" w:color="auto"/>
            <w:bottom w:val="none" w:sz="0" w:space="0" w:color="auto"/>
            <w:right w:val="none" w:sz="0" w:space="0" w:color="auto"/>
          </w:divBdr>
        </w:div>
        <w:div w:id="577637803">
          <w:marLeft w:val="0"/>
          <w:marRight w:val="0"/>
          <w:marTop w:val="0"/>
          <w:marBottom w:val="0"/>
          <w:divBdr>
            <w:top w:val="none" w:sz="0" w:space="0" w:color="auto"/>
            <w:left w:val="none" w:sz="0" w:space="0" w:color="auto"/>
            <w:bottom w:val="none" w:sz="0" w:space="0" w:color="auto"/>
            <w:right w:val="none" w:sz="0" w:space="0" w:color="auto"/>
          </w:divBdr>
        </w:div>
        <w:div w:id="1881823953">
          <w:marLeft w:val="0"/>
          <w:marRight w:val="0"/>
          <w:marTop w:val="0"/>
          <w:marBottom w:val="0"/>
          <w:divBdr>
            <w:top w:val="none" w:sz="0" w:space="0" w:color="auto"/>
            <w:left w:val="none" w:sz="0" w:space="0" w:color="auto"/>
            <w:bottom w:val="none" w:sz="0" w:space="0" w:color="auto"/>
            <w:right w:val="none" w:sz="0" w:space="0" w:color="auto"/>
          </w:divBdr>
        </w:div>
      </w:divsChild>
    </w:div>
    <w:div w:id="1684890392">
      <w:bodyDiv w:val="1"/>
      <w:marLeft w:val="0"/>
      <w:marRight w:val="0"/>
      <w:marTop w:val="0"/>
      <w:marBottom w:val="0"/>
      <w:divBdr>
        <w:top w:val="none" w:sz="0" w:space="0" w:color="auto"/>
        <w:left w:val="none" w:sz="0" w:space="0" w:color="auto"/>
        <w:bottom w:val="none" w:sz="0" w:space="0" w:color="auto"/>
        <w:right w:val="none" w:sz="0" w:space="0" w:color="auto"/>
      </w:divBdr>
    </w:div>
    <w:div w:id="1695154186">
      <w:bodyDiv w:val="1"/>
      <w:marLeft w:val="0"/>
      <w:marRight w:val="0"/>
      <w:marTop w:val="0"/>
      <w:marBottom w:val="0"/>
      <w:divBdr>
        <w:top w:val="none" w:sz="0" w:space="0" w:color="auto"/>
        <w:left w:val="none" w:sz="0" w:space="0" w:color="auto"/>
        <w:bottom w:val="none" w:sz="0" w:space="0" w:color="auto"/>
        <w:right w:val="none" w:sz="0" w:space="0" w:color="auto"/>
      </w:divBdr>
    </w:div>
    <w:div w:id="1735346159">
      <w:bodyDiv w:val="1"/>
      <w:marLeft w:val="0"/>
      <w:marRight w:val="0"/>
      <w:marTop w:val="0"/>
      <w:marBottom w:val="0"/>
      <w:divBdr>
        <w:top w:val="none" w:sz="0" w:space="0" w:color="auto"/>
        <w:left w:val="none" w:sz="0" w:space="0" w:color="auto"/>
        <w:bottom w:val="none" w:sz="0" w:space="0" w:color="auto"/>
        <w:right w:val="none" w:sz="0" w:space="0" w:color="auto"/>
      </w:divBdr>
    </w:div>
    <w:div w:id="1741976310">
      <w:bodyDiv w:val="1"/>
      <w:marLeft w:val="0"/>
      <w:marRight w:val="0"/>
      <w:marTop w:val="0"/>
      <w:marBottom w:val="0"/>
      <w:divBdr>
        <w:top w:val="none" w:sz="0" w:space="0" w:color="auto"/>
        <w:left w:val="none" w:sz="0" w:space="0" w:color="auto"/>
        <w:bottom w:val="none" w:sz="0" w:space="0" w:color="auto"/>
        <w:right w:val="none" w:sz="0" w:space="0" w:color="auto"/>
      </w:divBdr>
    </w:div>
    <w:div w:id="1749575573">
      <w:bodyDiv w:val="1"/>
      <w:marLeft w:val="0"/>
      <w:marRight w:val="0"/>
      <w:marTop w:val="0"/>
      <w:marBottom w:val="0"/>
      <w:divBdr>
        <w:top w:val="none" w:sz="0" w:space="0" w:color="auto"/>
        <w:left w:val="none" w:sz="0" w:space="0" w:color="auto"/>
        <w:bottom w:val="none" w:sz="0" w:space="0" w:color="auto"/>
        <w:right w:val="none" w:sz="0" w:space="0" w:color="auto"/>
      </w:divBdr>
    </w:div>
    <w:div w:id="1752891550">
      <w:bodyDiv w:val="1"/>
      <w:marLeft w:val="0"/>
      <w:marRight w:val="0"/>
      <w:marTop w:val="0"/>
      <w:marBottom w:val="0"/>
      <w:divBdr>
        <w:top w:val="none" w:sz="0" w:space="0" w:color="auto"/>
        <w:left w:val="none" w:sz="0" w:space="0" w:color="auto"/>
        <w:bottom w:val="none" w:sz="0" w:space="0" w:color="auto"/>
        <w:right w:val="none" w:sz="0" w:space="0" w:color="auto"/>
      </w:divBdr>
    </w:div>
    <w:div w:id="1768650747">
      <w:bodyDiv w:val="1"/>
      <w:marLeft w:val="0"/>
      <w:marRight w:val="0"/>
      <w:marTop w:val="0"/>
      <w:marBottom w:val="0"/>
      <w:divBdr>
        <w:top w:val="none" w:sz="0" w:space="0" w:color="auto"/>
        <w:left w:val="none" w:sz="0" w:space="0" w:color="auto"/>
        <w:bottom w:val="none" w:sz="0" w:space="0" w:color="auto"/>
        <w:right w:val="none" w:sz="0" w:space="0" w:color="auto"/>
      </w:divBdr>
    </w:div>
    <w:div w:id="1770347065">
      <w:bodyDiv w:val="1"/>
      <w:marLeft w:val="0"/>
      <w:marRight w:val="0"/>
      <w:marTop w:val="0"/>
      <w:marBottom w:val="0"/>
      <w:divBdr>
        <w:top w:val="none" w:sz="0" w:space="0" w:color="auto"/>
        <w:left w:val="none" w:sz="0" w:space="0" w:color="auto"/>
        <w:bottom w:val="none" w:sz="0" w:space="0" w:color="auto"/>
        <w:right w:val="none" w:sz="0" w:space="0" w:color="auto"/>
      </w:divBdr>
    </w:div>
    <w:div w:id="1818110950">
      <w:bodyDiv w:val="1"/>
      <w:marLeft w:val="0"/>
      <w:marRight w:val="0"/>
      <w:marTop w:val="0"/>
      <w:marBottom w:val="0"/>
      <w:divBdr>
        <w:top w:val="none" w:sz="0" w:space="0" w:color="auto"/>
        <w:left w:val="none" w:sz="0" w:space="0" w:color="auto"/>
        <w:bottom w:val="none" w:sz="0" w:space="0" w:color="auto"/>
        <w:right w:val="none" w:sz="0" w:space="0" w:color="auto"/>
      </w:divBdr>
    </w:div>
    <w:div w:id="1828740642">
      <w:bodyDiv w:val="1"/>
      <w:marLeft w:val="0"/>
      <w:marRight w:val="0"/>
      <w:marTop w:val="0"/>
      <w:marBottom w:val="0"/>
      <w:divBdr>
        <w:top w:val="none" w:sz="0" w:space="0" w:color="auto"/>
        <w:left w:val="none" w:sz="0" w:space="0" w:color="auto"/>
        <w:bottom w:val="none" w:sz="0" w:space="0" w:color="auto"/>
        <w:right w:val="none" w:sz="0" w:space="0" w:color="auto"/>
      </w:divBdr>
    </w:div>
    <w:div w:id="1891382971">
      <w:bodyDiv w:val="1"/>
      <w:marLeft w:val="0"/>
      <w:marRight w:val="0"/>
      <w:marTop w:val="0"/>
      <w:marBottom w:val="0"/>
      <w:divBdr>
        <w:top w:val="none" w:sz="0" w:space="0" w:color="auto"/>
        <w:left w:val="none" w:sz="0" w:space="0" w:color="auto"/>
        <w:bottom w:val="none" w:sz="0" w:space="0" w:color="auto"/>
        <w:right w:val="none" w:sz="0" w:space="0" w:color="auto"/>
      </w:divBdr>
    </w:div>
    <w:div w:id="1905018865">
      <w:bodyDiv w:val="1"/>
      <w:marLeft w:val="0"/>
      <w:marRight w:val="0"/>
      <w:marTop w:val="0"/>
      <w:marBottom w:val="0"/>
      <w:divBdr>
        <w:top w:val="none" w:sz="0" w:space="0" w:color="auto"/>
        <w:left w:val="none" w:sz="0" w:space="0" w:color="auto"/>
        <w:bottom w:val="none" w:sz="0" w:space="0" w:color="auto"/>
        <w:right w:val="none" w:sz="0" w:space="0" w:color="auto"/>
      </w:divBdr>
    </w:div>
    <w:div w:id="1929382734">
      <w:bodyDiv w:val="1"/>
      <w:marLeft w:val="0"/>
      <w:marRight w:val="0"/>
      <w:marTop w:val="0"/>
      <w:marBottom w:val="0"/>
      <w:divBdr>
        <w:top w:val="none" w:sz="0" w:space="0" w:color="auto"/>
        <w:left w:val="none" w:sz="0" w:space="0" w:color="auto"/>
        <w:bottom w:val="none" w:sz="0" w:space="0" w:color="auto"/>
        <w:right w:val="none" w:sz="0" w:space="0" w:color="auto"/>
      </w:divBdr>
    </w:div>
    <w:div w:id="1946502244">
      <w:bodyDiv w:val="1"/>
      <w:marLeft w:val="0"/>
      <w:marRight w:val="0"/>
      <w:marTop w:val="0"/>
      <w:marBottom w:val="0"/>
      <w:divBdr>
        <w:top w:val="none" w:sz="0" w:space="0" w:color="auto"/>
        <w:left w:val="none" w:sz="0" w:space="0" w:color="auto"/>
        <w:bottom w:val="none" w:sz="0" w:space="0" w:color="auto"/>
        <w:right w:val="none" w:sz="0" w:space="0" w:color="auto"/>
      </w:divBdr>
    </w:div>
    <w:div w:id="1951039046">
      <w:bodyDiv w:val="1"/>
      <w:marLeft w:val="0"/>
      <w:marRight w:val="0"/>
      <w:marTop w:val="0"/>
      <w:marBottom w:val="0"/>
      <w:divBdr>
        <w:top w:val="none" w:sz="0" w:space="0" w:color="auto"/>
        <w:left w:val="none" w:sz="0" w:space="0" w:color="auto"/>
        <w:bottom w:val="none" w:sz="0" w:space="0" w:color="auto"/>
        <w:right w:val="none" w:sz="0" w:space="0" w:color="auto"/>
      </w:divBdr>
    </w:div>
    <w:div w:id="1955744408">
      <w:bodyDiv w:val="1"/>
      <w:marLeft w:val="0"/>
      <w:marRight w:val="0"/>
      <w:marTop w:val="0"/>
      <w:marBottom w:val="0"/>
      <w:divBdr>
        <w:top w:val="none" w:sz="0" w:space="0" w:color="auto"/>
        <w:left w:val="none" w:sz="0" w:space="0" w:color="auto"/>
        <w:bottom w:val="none" w:sz="0" w:space="0" w:color="auto"/>
        <w:right w:val="none" w:sz="0" w:space="0" w:color="auto"/>
      </w:divBdr>
    </w:div>
    <w:div w:id="1972785773">
      <w:bodyDiv w:val="1"/>
      <w:marLeft w:val="0"/>
      <w:marRight w:val="0"/>
      <w:marTop w:val="0"/>
      <w:marBottom w:val="0"/>
      <w:divBdr>
        <w:top w:val="none" w:sz="0" w:space="0" w:color="auto"/>
        <w:left w:val="none" w:sz="0" w:space="0" w:color="auto"/>
        <w:bottom w:val="none" w:sz="0" w:space="0" w:color="auto"/>
        <w:right w:val="none" w:sz="0" w:space="0" w:color="auto"/>
      </w:divBdr>
    </w:div>
    <w:div w:id="1973320100">
      <w:bodyDiv w:val="1"/>
      <w:marLeft w:val="0"/>
      <w:marRight w:val="0"/>
      <w:marTop w:val="0"/>
      <w:marBottom w:val="0"/>
      <w:divBdr>
        <w:top w:val="none" w:sz="0" w:space="0" w:color="auto"/>
        <w:left w:val="none" w:sz="0" w:space="0" w:color="auto"/>
        <w:bottom w:val="none" w:sz="0" w:space="0" w:color="auto"/>
        <w:right w:val="none" w:sz="0" w:space="0" w:color="auto"/>
      </w:divBdr>
    </w:div>
    <w:div w:id="1978143794">
      <w:bodyDiv w:val="1"/>
      <w:marLeft w:val="0"/>
      <w:marRight w:val="0"/>
      <w:marTop w:val="0"/>
      <w:marBottom w:val="0"/>
      <w:divBdr>
        <w:top w:val="none" w:sz="0" w:space="0" w:color="auto"/>
        <w:left w:val="none" w:sz="0" w:space="0" w:color="auto"/>
        <w:bottom w:val="none" w:sz="0" w:space="0" w:color="auto"/>
        <w:right w:val="none" w:sz="0" w:space="0" w:color="auto"/>
      </w:divBdr>
    </w:div>
    <w:div w:id="1991790552">
      <w:bodyDiv w:val="1"/>
      <w:marLeft w:val="0"/>
      <w:marRight w:val="0"/>
      <w:marTop w:val="0"/>
      <w:marBottom w:val="0"/>
      <w:divBdr>
        <w:top w:val="none" w:sz="0" w:space="0" w:color="auto"/>
        <w:left w:val="none" w:sz="0" w:space="0" w:color="auto"/>
        <w:bottom w:val="none" w:sz="0" w:space="0" w:color="auto"/>
        <w:right w:val="none" w:sz="0" w:space="0" w:color="auto"/>
      </w:divBdr>
    </w:div>
    <w:div w:id="2001078292">
      <w:bodyDiv w:val="1"/>
      <w:marLeft w:val="0"/>
      <w:marRight w:val="0"/>
      <w:marTop w:val="0"/>
      <w:marBottom w:val="0"/>
      <w:divBdr>
        <w:top w:val="none" w:sz="0" w:space="0" w:color="auto"/>
        <w:left w:val="none" w:sz="0" w:space="0" w:color="auto"/>
        <w:bottom w:val="none" w:sz="0" w:space="0" w:color="auto"/>
        <w:right w:val="none" w:sz="0" w:space="0" w:color="auto"/>
      </w:divBdr>
    </w:div>
    <w:div w:id="2020228144">
      <w:bodyDiv w:val="1"/>
      <w:marLeft w:val="0"/>
      <w:marRight w:val="0"/>
      <w:marTop w:val="0"/>
      <w:marBottom w:val="0"/>
      <w:divBdr>
        <w:top w:val="none" w:sz="0" w:space="0" w:color="auto"/>
        <w:left w:val="none" w:sz="0" w:space="0" w:color="auto"/>
        <w:bottom w:val="none" w:sz="0" w:space="0" w:color="auto"/>
        <w:right w:val="none" w:sz="0" w:space="0" w:color="auto"/>
      </w:divBdr>
    </w:div>
    <w:div w:id="2020739952">
      <w:bodyDiv w:val="1"/>
      <w:marLeft w:val="0"/>
      <w:marRight w:val="0"/>
      <w:marTop w:val="0"/>
      <w:marBottom w:val="0"/>
      <w:divBdr>
        <w:top w:val="none" w:sz="0" w:space="0" w:color="auto"/>
        <w:left w:val="none" w:sz="0" w:space="0" w:color="auto"/>
        <w:bottom w:val="none" w:sz="0" w:space="0" w:color="auto"/>
        <w:right w:val="none" w:sz="0" w:space="0" w:color="auto"/>
      </w:divBdr>
      <w:divsChild>
        <w:div w:id="375814215">
          <w:marLeft w:val="0"/>
          <w:marRight w:val="0"/>
          <w:marTop w:val="0"/>
          <w:marBottom w:val="0"/>
          <w:divBdr>
            <w:top w:val="none" w:sz="0" w:space="0" w:color="auto"/>
            <w:left w:val="none" w:sz="0" w:space="0" w:color="auto"/>
            <w:bottom w:val="none" w:sz="0" w:space="0" w:color="auto"/>
            <w:right w:val="none" w:sz="0" w:space="0" w:color="auto"/>
          </w:divBdr>
        </w:div>
        <w:div w:id="441922211">
          <w:marLeft w:val="0"/>
          <w:marRight w:val="0"/>
          <w:marTop w:val="0"/>
          <w:marBottom w:val="0"/>
          <w:divBdr>
            <w:top w:val="none" w:sz="0" w:space="0" w:color="auto"/>
            <w:left w:val="none" w:sz="0" w:space="0" w:color="auto"/>
            <w:bottom w:val="none" w:sz="0" w:space="0" w:color="auto"/>
            <w:right w:val="none" w:sz="0" w:space="0" w:color="auto"/>
          </w:divBdr>
        </w:div>
        <w:div w:id="450636967">
          <w:marLeft w:val="0"/>
          <w:marRight w:val="0"/>
          <w:marTop w:val="0"/>
          <w:marBottom w:val="0"/>
          <w:divBdr>
            <w:top w:val="none" w:sz="0" w:space="0" w:color="auto"/>
            <w:left w:val="none" w:sz="0" w:space="0" w:color="auto"/>
            <w:bottom w:val="none" w:sz="0" w:space="0" w:color="auto"/>
            <w:right w:val="none" w:sz="0" w:space="0" w:color="auto"/>
          </w:divBdr>
        </w:div>
        <w:div w:id="553124933">
          <w:marLeft w:val="0"/>
          <w:marRight w:val="0"/>
          <w:marTop w:val="0"/>
          <w:marBottom w:val="0"/>
          <w:divBdr>
            <w:top w:val="none" w:sz="0" w:space="0" w:color="auto"/>
            <w:left w:val="none" w:sz="0" w:space="0" w:color="auto"/>
            <w:bottom w:val="none" w:sz="0" w:space="0" w:color="auto"/>
            <w:right w:val="none" w:sz="0" w:space="0" w:color="auto"/>
          </w:divBdr>
        </w:div>
        <w:div w:id="901209291">
          <w:marLeft w:val="0"/>
          <w:marRight w:val="0"/>
          <w:marTop w:val="0"/>
          <w:marBottom w:val="0"/>
          <w:divBdr>
            <w:top w:val="none" w:sz="0" w:space="0" w:color="auto"/>
            <w:left w:val="none" w:sz="0" w:space="0" w:color="auto"/>
            <w:bottom w:val="none" w:sz="0" w:space="0" w:color="auto"/>
            <w:right w:val="none" w:sz="0" w:space="0" w:color="auto"/>
          </w:divBdr>
        </w:div>
        <w:div w:id="1115446910">
          <w:marLeft w:val="0"/>
          <w:marRight w:val="0"/>
          <w:marTop w:val="0"/>
          <w:marBottom w:val="0"/>
          <w:divBdr>
            <w:top w:val="none" w:sz="0" w:space="0" w:color="auto"/>
            <w:left w:val="none" w:sz="0" w:space="0" w:color="auto"/>
            <w:bottom w:val="none" w:sz="0" w:space="0" w:color="auto"/>
            <w:right w:val="none" w:sz="0" w:space="0" w:color="auto"/>
          </w:divBdr>
        </w:div>
        <w:div w:id="1151171994">
          <w:marLeft w:val="0"/>
          <w:marRight w:val="0"/>
          <w:marTop w:val="0"/>
          <w:marBottom w:val="0"/>
          <w:divBdr>
            <w:top w:val="none" w:sz="0" w:space="0" w:color="auto"/>
            <w:left w:val="none" w:sz="0" w:space="0" w:color="auto"/>
            <w:bottom w:val="none" w:sz="0" w:space="0" w:color="auto"/>
            <w:right w:val="none" w:sz="0" w:space="0" w:color="auto"/>
          </w:divBdr>
        </w:div>
      </w:divsChild>
    </w:div>
    <w:div w:id="2052262452">
      <w:bodyDiv w:val="1"/>
      <w:marLeft w:val="0"/>
      <w:marRight w:val="0"/>
      <w:marTop w:val="0"/>
      <w:marBottom w:val="0"/>
      <w:divBdr>
        <w:top w:val="none" w:sz="0" w:space="0" w:color="auto"/>
        <w:left w:val="none" w:sz="0" w:space="0" w:color="auto"/>
        <w:bottom w:val="none" w:sz="0" w:space="0" w:color="auto"/>
        <w:right w:val="none" w:sz="0" w:space="0" w:color="auto"/>
      </w:divBdr>
    </w:div>
    <w:div w:id="2073844285">
      <w:bodyDiv w:val="1"/>
      <w:marLeft w:val="0"/>
      <w:marRight w:val="0"/>
      <w:marTop w:val="0"/>
      <w:marBottom w:val="0"/>
      <w:divBdr>
        <w:top w:val="none" w:sz="0" w:space="0" w:color="auto"/>
        <w:left w:val="none" w:sz="0" w:space="0" w:color="auto"/>
        <w:bottom w:val="none" w:sz="0" w:space="0" w:color="auto"/>
        <w:right w:val="none" w:sz="0" w:space="0" w:color="auto"/>
      </w:divBdr>
    </w:div>
    <w:div w:id="2088960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health.gov.au/our-work/support-at-home/about" TargetMode="External"/><Relationship Id="rId18" Type="http://schemas.openxmlformats.org/officeDocument/2006/relationships/hyperlink" Target="https://www.health.gov.au/our-work/aged-care-act/about/registered-supporters-in-aged-care" TargetMode="External"/><Relationship Id="rId26" Type="http://schemas.openxmlformats.org/officeDocument/2006/relationships/hyperlink" Target="https://www.health.gov.au/resources/publications/aged-care-assessor-application-user-guide?language=en" TargetMode="External"/><Relationship Id="rId39" Type="http://schemas.openxmlformats.org/officeDocument/2006/relationships/hyperlink" Target="https://www.health.gov.au/our-work/single-assessment-system/needs/aboriginal-and-torres-strait-islander-aged-care-assessment-organisations" TargetMode="External"/><Relationship Id="rId21" Type="http://schemas.openxmlformats.org/officeDocument/2006/relationships/hyperlink" Target="https://www.health.gov.au/sites/default/files/2025-06/support-at-home-program-end-of-life-pathway.pdf" TargetMode="External"/><Relationship Id="rId34" Type="http://schemas.openxmlformats.org/officeDocument/2006/relationships/hyperlink" Target="https://www.health.gov.au/resources/publications/guide-to-aged-care-law/chapter-1-introduction/aged-care-service-list" TargetMode="External"/><Relationship Id="rId42" Type="http://schemas.openxmlformats.org/officeDocument/2006/relationships/hyperlink" Target="https://www.health.gov.au/resources/publications/my-aged-care-assessment-manual?language=en" TargetMode="External"/><Relationship Id="rId47" Type="http://schemas.openxmlformats.org/officeDocument/2006/relationships/hyperlink" Target="https://www.health.gov.au/resources/publications/government-provider-management-system-gpms-frequently-asked-questions-new-act-2025-system-changes?language=en" TargetMode="External"/><Relationship Id="rId50" Type="http://schemas.openxmlformats.org/officeDocument/2006/relationships/hyperlink" Target="https://www.health.gov.au/our-work/national-aboriginal-and-torres-strait-islander-flexible-aged-care-program" TargetMode="External"/><Relationship Id="rId55" Type="http://schemas.openxmlformats.org/officeDocument/2006/relationships/hyperlink" Target="https://www.health.gov.au/resources/publications/government-provider-management-system-gpms-user-guide-24-7-registered-nurse-reporting?language=en" TargetMode="External"/><Relationship Id="rId63" Type="http://schemas.openxmlformats.org/officeDocument/2006/relationships/hyperlink" Target="https://www.agedcarequality.gov.au/provider-handbook/provider-obligations" TargetMode="External"/><Relationship Id="rId68" Type="http://schemas.openxmlformats.org/officeDocument/2006/relationships/footer" Target="footer1.xml"/><Relationship Id="rId7" Type="http://schemas.openxmlformats.org/officeDocument/2006/relationships/settings" Target="settings.xml"/><Relationship Id="rId71"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health.gov.au/resources/publications/support-at-home-program-manual-a-guide-for-registered-providers" TargetMode="External"/><Relationship Id="rId29" Type="http://schemas.openxmlformats.org/officeDocument/2006/relationships/hyperlink" Target="https://www.health.gov.au/resources/publications/support-at-home-service-list?language=en" TargetMode="External"/><Relationship Id="rId11" Type="http://schemas.openxmlformats.org/officeDocument/2006/relationships/hyperlink" Target="https://www.health.gov.au/our%20work/aged-care-act" TargetMode="External"/><Relationship Id="rId24" Type="http://schemas.openxmlformats.org/officeDocument/2006/relationships/hyperlink" Target="https://www.health.gov.au/resources/collections/my-aged-care-service-and-support-portal-resources" TargetMode="External"/><Relationship Id="rId32" Type="http://schemas.openxmlformats.org/officeDocument/2006/relationships/hyperlink" Target="https://www.health.gov.au/resources/publications/new-aged-care-act-a-digital-readiness-checklist-for-providers?language=en" TargetMode="External"/><Relationship Id="rId37" Type="http://schemas.openxmlformats.org/officeDocument/2006/relationships/hyperlink" Target="https://www.health.gov.au/resources/publications/chsp-service-catalogue-2025-27?language=en" TargetMode="External"/><Relationship Id="rId40" Type="http://schemas.openxmlformats.org/officeDocument/2006/relationships/hyperlink" Target="https://www.health.gov.au/resources/publications/service-and-support-portal-user-guide-serious-incident-response-scheme-residential-aged-care-services?language=en" TargetMode="External"/><Relationship Id="rId45" Type="http://schemas.openxmlformats.org/officeDocument/2006/relationships/hyperlink" Target="mailto:agedcare@health.gov.au" TargetMode="External"/><Relationship Id="rId53" Type="http://schemas.openxmlformats.org/officeDocument/2006/relationships/hyperlink" Target="https://www.health.gov.au/resources/publications/government-provider-management-system-gpms-user-guide-manage-your-organisation-tile?language=en" TargetMode="External"/><Relationship Id="rId58" Type="http://schemas.openxmlformats.org/officeDocument/2006/relationships/hyperlink" Target="https://www.health.gov.au/resources/publications/guide-to-changes-in-financial-reporting-from-1-november-2025?language=en" TargetMode="External"/><Relationship Id="rId66" Type="http://schemas.openxmlformats.org/officeDocument/2006/relationships/hyperlink" Target="https://www.health.gov.au/our-work/digital-transformation-for-the-aged-care-sector/tech-talk-webinars" TargetMode="External"/><Relationship Id="rId5" Type="http://schemas.openxmlformats.org/officeDocument/2006/relationships/numbering" Target="numbering.xml"/><Relationship Id="rId15" Type="http://schemas.openxmlformats.org/officeDocument/2006/relationships/hyperlink" Target="https://www.health.gov.au/resources/publications/support-at-home-program-manual-a-guide-for-registered-providers?language=en" TargetMode="External"/><Relationship Id="rId23" Type="http://schemas.openxmlformats.org/officeDocument/2006/relationships/hyperlink" Target="https://www.health.gov.au/resources/collections/my-aged-care-assessor-portal-resources" TargetMode="External"/><Relationship Id="rId28" Type="http://schemas.openxmlformats.org/officeDocument/2006/relationships/hyperlink" Target="https://www.health.gov.au/resources/apps-and-tools/my-aged-care-service-and-support-portal" TargetMode="External"/><Relationship Id="rId36" Type="http://schemas.openxmlformats.org/officeDocument/2006/relationships/hyperlink" Target="https://www.health.gov.au/resources/publications/guide-to-aged-care-law/chapter-1-introduction/aged-care-service-list" TargetMode="External"/><Relationship Id="rId49" Type="http://schemas.openxmlformats.org/officeDocument/2006/relationships/hyperlink" Target="https://www.health.gov.au/topics/rural-health-workforce/classifications/mmm" TargetMode="External"/><Relationship Id="rId57" Type="http://schemas.openxmlformats.org/officeDocument/2006/relationships/hyperlink" Target="https://www.health.gov.au/resources/publications/qi-reporting-via-gpms-additional-guidance" TargetMode="External"/><Relationship Id="rId61" Type="http://schemas.openxmlformats.org/officeDocument/2006/relationships/hyperlink" Target="mailto:GPMS.project@health.gov.au" TargetMode="External"/><Relationship Id="rId10" Type="http://schemas.openxmlformats.org/officeDocument/2006/relationships/endnotes" Target="endnotes.xml"/><Relationship Id="rId19" Type="http://schemas.openxmlformats.org/officeDocument/2006/relationships/hyperlink" Target="https://www.health.gov.au/resources/collections/my-aged-care-assessor-portal-resources" TargetMode="External"/><Relationship Id="rId31" Type="http://schemas.openxmlformats.org/officeDocument/2006/relationships/hyperlink" Target="https://www.health.gov.au/our-work/new-model-for-regulating-aged-care/how-it-works/deeming" TargetMode="External"/><Relationship Id="rId44" Type="http://schemas.openxmlformats.org/officeDocument/2006/relationships/hyperlink" Target="https://www.health.gov.au/resources/apps-and-tools/my-aged-care-hospital-portal" TargetMode="External"/><Relationship Id="rId52" Type="http://schemas.openxmlformats.org/officeDocument/2006/relationships/hyperlink" Target="https://www.health.gov.au/our-work/transition-care-programme" TargetMode="External"/><Relationship Id="rId60" Type="http://schemas.openxmlformats.org/officeDocument/2006/relationships/hyperlink" Target="https://www.health.gov.au/our-work/aged-care-reforms/navigating-the-reforms" TargetMode="External"/><Relationship Id="rId65" Type="http://schemas.openxmlformats.org/officeDocument/2006/relationships/hyperlink" Target="https://www.health.gov.au/committees-and-groups/digital-transformation-sector-partners" TargetMode="External"/><Relationship Id="rId73"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ealth.gov.au/our-work/aged-care-act/about" TargetMode="External"/><Relationship Id="rId22" Type="http://schemas.openxmlformats.org/officeDocument/2006/relationships/hyperlink" Target="https://www.health.gov.au/resources/publications/aged-care-assessor-application-user-guide?language=en" TargetMode="External"/><Relationship Id="rId27" Type="http://schemas.openxmlformats.org/officeDocument/2006/relationships/hyperlink" Target="https://www.health.gov.au/resources/collections/my-aged-care-assessor-portal-resources" TargetMode="External"/><Relationship Id="rId30" Type="http://schemas.openxmlformats.org/officeDocument/2006/relationships/hyperlink" Target="https://www.health.gov.au/resources/publications/support-at-home-program-provider-transition-guide?language=en" TargetMode="External"/><Relationship Id="rId35" Type="http://schemas.openxmlformats.org/officeDocument/2006/relationships/hyperlink" Target="https://www.health.gov.au/resources/publications/chsp-service-catalogue-2025-27?language=en" TargetMode="External"/><Relationship Id="rId43" Type="http://schemas.openxmlformats.org/officeDocument/2006/relationships/hyperlink" Target="https://www.health.gov.au/resources/collections/my-aged-care-service-and-support-portal-resources" TargetMode="External"/><Relationship Id="rId48" Type="http://schemas.openxmlformats.org/officeDocument/2006/relationships/hyperlink" Target="https://www.health.gov.au/topics/rural-health-workforce/classifications/mmm" TargetMode="External"/><Relationship Id="rId56" Type="http://schemas.openxmlformats.org/officeDocument/2006/relationships/hyperlink" Target="https://www.health.gov.au/resources/publications/gpms-user-guide-quality-indicators?language=en" TargetMode="External"/><Relationship Id="rId64" Type="http://schemas.openxmlformats.org/officeDocument/2006/relationships/hyperlink" Target="https://www.health.gov.au/using-our-websites/subscriptions/subscribe-to-aged-care-newsletters-and-alerts" TargetMode="External"/><Relationship Id="rId69" Type="http://schemas.openxmlformats.org/officeDocument/2006/relationships/footer" Target="footer2.xml"/><Relationship Id="rId8" Type="http://schemas.openxmlformats.org/officeDocument/2006/relationships/webSettings" Target="webSettings.xml"/><Relationship Id="rId51" Type="http://schemas.openxmlformats.org/officeDocument/2006/relationships/hyperlink" Target="https://www.health.gov.au/our-work/about-the-multi-purpose-service-program/multi-purpose-service-program-resources/multi-purpose-services-program-mps-resources-for-providers" TargetMode="External"/><Relationship Id="rId72"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www.health.gov.au/our-work/aged-care-reforms/aged-care-digital-reform" TargetMode="External"/><Relationship Id="rId17" Type="http://schemas.openxmlformats.org/officeDocument/2006/relationships/hyperlink" Target="https://www.health.gov.au/our-work/support-at-home" TargetMode="External"/><Relationship Id="rId25" Type="http://schemas.openxmlformats.org/officeDocument/2006/relationships/hyperlink" Target="https://www.health.gov.au/resources/publications/my-aged-care-assessment-manual" TargetMode="External"/><Relationship Id="rId33" Type="http://schemas.openxmlformats.org/officeDocument/2006/relationships/hyperlink" Target="https://www.health.gov.au/resources/collections/my-aged-care-service-and-support-portal-resources" TargetMode="External"/><Relationship Id="rId38" Type="http://schemas.openxmlformats.org/officeDocument/2006/relationships/hyperlink" Target="https://www.health.gov.au/resources/publications/my-aged-care-service-and-support-portal-user-guide-creating-service-delivery-outlets-and-adding-service-information?language=en" TargetMode="External"/><Relationship Id="rId46" Type="http://schemas.openxmlformats.org/officeDocument/2006/relationships/hyperlink" Target="https://www.agedcarequality.gov.au/resource-library/draft-change-circumstance-notification-form" TargetMode="External"/><Relationship Id="rId59" Type="http://schemas.openxmlformats.org/officeDocument/2006/relationships/hyperlink" Target="https://www.health.gov.au/resources/collections/government-provider-management-system-resources" TargetMode="External"/><Relationship Id="rId67" Type="http://schemas.openxmlformats.org/officeDocument/2006/relationships/header" Target="header1.xml"/><Relationship Id="rId20" Type="http://schemas.openxmlformats.org/officeDocument/2006/relationships/hyperlink" Target="https://www.health.gov.au/resources/collections/my-aged-care-service-and-support-portal-resources" TargetMode="External"/><Relationship Id="rId41" Type="http://schemas.openxmlformats.org/officeDocument/2006/relationships/hyperlink" Target="https://www.health.gov.au/resources/collections/my-aged-care-assessor-portal-resources" TargetMode="External"/><Relationship Id="rId54" Type="http://schemas.openxmlformats.org/officeDocument/2006/relationships/hyperlink" Target="https://www.health.gov.au/topics/aged-care/providing-aged-care-services/funding-for-aged-care-service-providers/247-registered-nurse-supplement" TargetMode="External"/><Relationship Id="rId62" Type="http://schemas.openxmlformats.org/officeDocument/2006/relationships/hyperlink" Target="mailto:providernotifications@agedcarequality.gov.au" TargetMode="External"/><Relationship Id="rId7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06C2819D-199E-489A-8231-6C30E883F752}">
    <t:Anchor>
      <t:Comment id="1364177806"/>
    </t:Anchor>
    <t:History>
      <t:Event id="{85BB20D7-8B33-4EF1-BEA3-9A02CE218BA9}" time="2025-10-07T09:21:17.932Z">
        <t:Attribution userId="S::Jody.HORVATH@Health.gov.au::8e14937b-5ac1-4952-91b0-7362f717f8b6" userProvider="AD" userName="HORVATH, Jody"/>
        <t:Anchor>
          <t:Comment id="1364177806"/>
        </t:Anchor>
        <t:Create/>
      </t:Event>
      <t:Event id="{89A0CF3B-EEB4-43FE-BF64-39FB5EE71A0B}" time="2025-10-07T09:21:17.932Z">
        <t:Attribution userId="S::Jody.HORVATH@Health.gov.au::8e14937b-5ac1-4952-91b0-7362f717f8b6" userProvider="AD" userName="HORVATH, Jody"/>
        <t:Anchor>
          <t:Comment id="1364177806"/>
        </t:Anchor>
        <t:Assign userId="S::Kim.KIRSTEN@Health.gov.au::5c846f83-188d-4c87-bd7f-10e499d32fca" userProvider="AD" userName="KIRSTEN, Kim"/>
      </t:Event>
      <t:Event id="{92F6BA13-D3EE-4684-883E-D93B00F6E125}" time="2025-10-07T09:21:17.932Z">
        <t:Attribution userId="S::Jody.HORVATH@Health.gov.au::8e14937b-5ac1-4952-91b0-7362f717f8b6" userProvider="AD" userName="HORVATH, Jody"/>
        <t:Anchor>
          <t:Comment id="1364177806"/>
        </t:Anchor>
        <t:SetTitle title="@KIRSTEN, Kim can you please update to reflect approved wording / terminology?"/>
      </t:Event>
      <t:Event id="{8E39EBC6-AA2C-4423-B82D-6561820F1DCE}" time="2025-10-09T02:49:44.294Z">
        <t:Attribution userId="S::Jess.Chalmers@health.gov.au::3709126b-f1f0-40ed-96ea-b2027ba86261" userProvider="AD" userName="CHALMERS, Jess"/>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b353f763-10e1-493f-8335-1108962fa474" xsi:nil="true"/>
    <Firstinternalreview xmlns="b353f763-10e1-493f-8335-1108962fa474" xsi:nil="true"/>
    <Notes xmlns="b353f763-10e1-493f-8335-1108962fa474" xsi:nil="true"/>
    <lcf76f155ced4ddcb4097134ff3c332f xmlns="b353f763-10e1-493f-8335-1108962fa474">
      <Terms xmlns="http://schemas.microsoft.com/office/infopath/2007/PartnerControls"/>
    </lcf76f155ced4ddcb4097134ff3c332f>
    <TaxCatchAll xmlns="d0c05866-aea6-438d-aba6-5c3128dda2b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32F9F2BA77BA247839DC816F7705A93" ma:contentTypeVersion="17" ma:contentTypeDescription="Create a new document." ma:contentTypeScope="" ma:versionID="278368147eead851ae31ec2d6c09b94c">
  <xsd:schema xmlns:xsd="http://www.w3.org/2001/XMLSchema" xmlns:xs="http://www.w3.org/2001/XMLSchema" xmlns:p="http://schemas.microsoft.com/office/2006/metadata/properties" xmlns:ns2="b353f763-10e1-493f-8335-1108962fa474" xmlns:ns3="d0c05866-aea6-438d-aba6-5c3128dda2b4" targetNamespace="http://schemas.microsoft.com/office/2006/metadata/properties" ma:root="true" ma:fieldsID="dc3c16d27ffc51792f17b253efff910f" ns2:_="" ns3:_="">
    <xsd:import namespace="b353f763-10e1-493f-8335-1108962fa474"/>
    <xsd:import namespace="d0c05866-aea6-438d-aba6-5c3128dda2b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Notes" minOccurs="0"/>
                <xsd:element ref="ns2:MediaLengthInSeconds" minOccurs="0"/>
                <xsd:element ref="ns2:_Flow_SignoffStatus" minOccurs="0"/>
                <xsd:element ref="ns2:Firstinternalrevie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53f763-10e1-493f-8335-1108962fa4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Notes" ma:index="19" nillable="true" ma:displayName="Notes" ma:format="Dropdown" ma:internalName="Notes">
      <xsd:simpleType>
        <xsd:restriction base="dms:Text">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_Flow_SignoffStatus" ma:index="21" nillable="true" ma:displayName="Sign-off status" ma:internalName="_x0024_Resources_x003a_core_x002c_Signoff_Status">
      <xsd:simpleType>
        <xsd:restriction base="dms:Text"/>
      </xsd:simpleType>
    </xsd:element>
    <xsd:element name="Firstinternalreview" ma:index="22" nillable="true" ma:displayName="First internal review = formatting" ma:format="Dropdown" ma:internalName="Firstinternalreview">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c05866-aea6-438d-aba6-5c3128dda2b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a7e399d-f294-49eb-9c6e-2696fd31978f}" ma:internalName="TaxCatchAll" ma:showField="CatchAllData" ma:web="d0c05866-aea6-438d-aba6-5c3128dda2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9E93AB-1ED2-4A63-A3A4-42A5816FAFCF}">
  <ds:schemaRefs>
    <ds:schemaRef ds:uri="http://schemas.microsoft.com/office/2006/metadata/properties"/>
    <ds:schemaRef ds:uri="http://schemas.microsoft.com/office/infopath/2007/PartnerControls"/>
    <ds:schemaRef ds:uri="b353f763-10e1-493f-8335-1108962fa474"/>
    <ds:schemaRef ds:uri="d0c05866-aea6-438d-aba6-5c3128dda2b4"/>
  </ds:schemaRefs>
</ds:datastoreItem>
</file>

<file path=customXml/itemProps2.xml><?xml version="1.0" encoding="utf-8"?>
<ds:datastoreItem xmlns:ds="http://schemas.openxmlformats.org/officeDocument/2006/customXml" ds:itemID="{11459593-6D07-4230-90D4-5E067A294872}">
  <ds:schemaRefs>
    <ds:schemaRef ds:uri="http://schemas.microsoft.com/sharepoint/v3/contenttype/forms"/>
  </ds:schemaRefs>
</ds:datastoreItem>
</file>

<file path=customXml/itemProps3.xml><?xml version="1.0" encoding="utf-8"?>
<ds:datastoreItem xmlns:ds="http://schemas.openxmlformats.org/officeDocument/2006/customXml" ds:itemID="{24518A7F-1AC6-49BB-8463-23F4B24C2C50}">
  <ds:schemaRefs>
    <ds:schemaRef ds:uri="http://schemas.openxmlformats.org/officeDocument/2006/bibliography"/>
  </ds:schemaRefs>
</ds:datastoreItem>
</file>

<file path=customXml/itemProps4.xml><?xml version="1.0" encoding="utf-8"?>
<ds:datastoreItem xmlns:ds="http://schemas.openxmlformats.org/officeDocument/2006/customXml" ds:itemID="{DFAB5418-D73F-492F-96F2-6DF9703FA5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53f763-10e1-493f-8335-1108962fa474"/>
    <ds:schemaRef ds:uri="d0c05866-aea6-438d-aba6-5c3128dda2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15</Pages>
  <Words>4444</Words>
  <Characters>24353</Characters>
  <Application>Microsoft Office Word</Application>
  <DocSecurity>0</DocSecurity>
  <Lines>502</Lines>
  <Paragraphs>265</Paragraphs>
  <ScaleCrop>false</ScaleCrop>
  <HeadingPairs>
    <vt:vector size="2" baseType="variant">
      <vt:variant>
        <vt:lpstr>Title</vt:lpstr>
      </vt:variant>
      <vt:variant>
        <vt:i4>1</vt:i4>
      </vt:variant>
    </vt:vector>
  </HeadingPairs>
  <TitlesOfParts>
    <vt:vector size="1" baseType="lpstr">
      <vt:lpstr>Summary of My Aged Care and Government Provider Management System (GPMS) changes – November 2025</vt:lpstr>
    </vt:vector>
  </TitlesOfParts>
  <Company>Department of Health, Disability and Ageing</Company>
  <LinksUpToDate>false</LinksUpToDate>
  <CharactersWithSpaces>28569</CharactersWithSpaces>
  <SharedDoc>false</SharedDoc>
  <HLinks>
    <vt:vector size="528" baseType="variant">
      <vt:variant>
        <vt:i4>65567</vt:i4>
      </vt:variant>
      <vt:variant>
        <vt:i4>357</vt:i4>
      </vt:variant>
      <vt:variant>
        <vt:i4>0</vt:i4>
      </vt:variant>
      <vt:variant>
        <vt:i4>5</vt:i4>
      </vt:variant>
      <vt:variant>
        <vt:lpwstr>https://www.health.gov.au/our-work/digital-transformation-for-the-aged-care-sector/tech-talk-webinars</vt:lpwstr>
      </vt:variant>
      <vt:variant>
        <vt:lpwstr/>
      </vt:variant>
      <vt:variant>
        <vt:i4>3604607</vt:i4>
      </vt:variant>
      <vt:variant>
        <vt:i4>354</vt:i4>
      </vt:variant>
      <vt:variant>
        <vt:i4>0</vt:i4>
      </vt:variant>
      <vt:variant>
        <vt:i4>5</vt:i4>
      </vt:variant>
      <vt:variant>
        <vt:lpwstr>https://www.health.gov.au/committees-and-groups/digital-transformation-sector-partners</vt:lpwstr>
      </vt:variant>
      <vt:variant>
        <vt:lpwstr/>
      </vt:variant>
      <vt:variant>
        <vt:i4>1179712</vt:i4>
      </vt:variant>
      <vt:variant>
        <vt:i4>351</vt:i4>
      </vt:variant>
      <vt:variant>
        <vt:i4>0</vt:i4>
      </vt:variant>
      <vt:variant>
        <vt:i4>5</vt:i4>
      </vt:variant>
      <vt:variant>
        <vt:lpwstr>https://www.health.gov.au/using-our-websites/subscriptions/subscribe-to-aged-care-newsletters-and-alerts</vt:lpwstr>
      </vt:variant>
      <vt:variant>
        <vt:lpwstr/>
      </vt:variant>
      <vt:variant>
        <vt:i4>5505105</vt:i4>
      </vt:variant>
      <vt:variant>
        <vt:i4>348</vt:i4>
      </vt:variant>
      <vt:variant>
        <vt:i4>0</vt:i4>
      </vt:variant>
      <vt:variant>
        <vt:i4>5</vt:i4>
      </vt:variant>
      <vt:variant>
        <vt:lpwstr>https://www.agedcarequality.gov.au/provider-handbook/provider-obligations</vt:lpwstr>
      </vt:variant>
      <vt:variant>
        <vt:lpwstr/>
      </vt:variant>
      <vt:variant>
        <vt:i4>6488084</vt:i4>
      </vt:variant>
      <vt:variant>
        <vt:i4>345</vt:i4>
      </vt:variant>
      <vt:variant>
        <vt:i4>0</vt:i4>
      </vt:variant>
      <vt:variant>
        <vt:i4>5</vt:i4>
      </vt:variant>
      <vt:variant>
        <vt:lpwstr>mailto:providernotifications@agedcarequality.gov.au</vt:lpwstr>
      </vt:variant>
      <vt:variant>
        <vt:lpwstr/>
      </vt:variant>
      <vt:variant>
        <vt:i4>7077973</vt:i4>
      </vt:variant>
      <vt:variant>
        <vt:i4>342</vt:i4>
      </vt:variant>
      <vt:variant>
        <vt:i4>0</vt:i4>
      </vt:variant>
      <vt:variant>
        <vt:i4>5</vt:i4>
      </vt:variant>
      <vt:variant>
        <vt:lpwstr>mailto:GPMS.project@health.gov.au</vt:lpwstr>
      </vt:variant>
      <vt:variant>
        <vt:lpwstr/>
      </vt:variant>
      <vt:variant>
        <vt:i4>7864439</vt:i4>
      </vt:variant>
      <vt:variant>
        <vt:i4>339</vt:i4>
      </vt:variant>
      <vt:variant>
        <vt:i4>0</vt:i4>
      </vt:variant>
      <vt:variant>
        <vt:i4>5</vt:i4>
      </vt:variant>
      <vt:variant>
        <vt:lpwstr>https://www.health.gov.au/our-work/aged-care-reforms/navigating-the-reforms</vt:lpwstr>
      </vt:variant>
      <vt:variant>
        <vt:lpwstr/>
      </vt:variant>
      <vt:variant>
        <vt:i4>6684707</vt:i4>
      </vt:variant>
      <vt:variant>
        <vt:i4>336</vt:i4>
      </vt:variant>
      <vt:variant>
        <vt:i4>0</vt:i4>
      </vt:variant>
      <vt:variant>
        <vt:i4>5</vt:i4>
      </vt:variant>
      <vt:variant>
        <vt:lpwstr>https://www.health.gov.au/resources/collections/government-provider-management-system-resources</vt:lpwstr>
      </vt:variant>
      <vt:variant>
        <vt:lpwstr/>
      </vt:variant>
      <vt:variant>
        <vt:i4>1179729</vt:i4>
      </vt:variant>
      <vt:variant>
        <vt:i4>333</vt:i4>
      </vt:variant>
      <vt:variant>
        <vt:i4>0</vt:i4>
      </vt:variant>
      <vt:variant>
        <vt:i4>5</vt:i4>
      </vt:variant>
      <vt:variant>
        <vt:lpwstr>https://www.health.gov.au/resources/publications/guide-to-changes-in-financial-reporting-from-1-november-2025?language=en</vt:lpwstr>
      </vt:variant>
      <vt:variant>
        <vt:lpwstr/>
      </vt:variant>
      <vt:variant>
        <vt:i4>3670076</vt:i4>
      </vt:variant>
      <vt:variant>
        <vt:i4>330</vt:i4>
      </vt:variant>
      <vt:variant>
        <vt:i4>0</vt:i4>
      </vt:variant>
      <vt:variant>
        <vt:i4>5</vt:i4>
      </vt:variant>
      <vt:variant>
        <vt:lpwstr>https://www.health.gov.au/resources/publications/qi-reporting-via-gpms-additional-guidance</vt:lpwstr>
      </vt:variant>
      <vt:variant>
        <vt:lpwstr/>
      </vt:variant>
      <vt:variant>
        <vt:i4>2818148</vt:i4>
      </vt:variant>
      <vt:variant>
        <vt:i4>327</vt:i4>
      </vt:variant>
      <vt:variant>
        <vt:i4>0</vt:i4>
      </vt:variant>
      <vt:variant>
        <vt:i4>5</vt:i4>
      </vt:variant>
      <vt:variant>
        <vt:lpwstr>https://www.health.gov.au/resources/publications/gpms-user-guide-quality-indicators?language=en</vt:lpwstr>
      </vt:variant>
      <vt:variant>
        <vt:lpwstr/>
      </vt:variant>
      <vt:variant>
        <vt:i4>7733295</vt:i4>
      </vt:variant>
      <vt:variant>
        <vt:i4>324</vt:i4>
      </vt:variant>
      <vt:variant>
        <vt:i4>0</vt:i4>
      </vt:variant>
      <vt:variant>
        <vt:i4>5</vt:i4>
      </vt:variant>
      <vt:variant>
        <vt:lpwstr>https://www.health.gov.au/resources/publications/government-provider-management-system-gpms-user-guide-24-7-registered-nurse-reporting?language=en</vt:lpwstr>
      </vt:variant>
      <vt:variant>
        <vt:lpwstr/>
      </vt:variant>
      <vt:variant>
        <vt:i4>7602303</vt:i4>
      </vt:variant>
      <vt:variant>
        <vt:i4>321</vt:i4>
      </vt:variant>
      <vt:variant>
        <vt:i4>0</vt:i4>
      </vt:variant>
      <vt:variant>
        <vt:i4>5</vt:i4>
      </vt:variant>
      <vt:variant>
        <vt:lpwstr>https://www.health.gov.au/topics/aged-care/providing-aged-care-services/funding-for-aged-care-service-providers/247-registered-nurse-supplement</vt:lpwstr>
      </vt:variant>
      <vt:variant>
        <vt:lpwstr/>
      </vt:variant>
      <vt:variant>
        <vt:i4>5636124</vt:i4>
      </vt:variant>
      <vt:variant>
        <vt:i4>318</vt:i4>
      </vt:variant>
      <vt:variant>
        <vt:i4>0</vt:i4>
      </vt:variant>
      <vt:variant>
        <vt:i4>5</vt:i4>
      </vt:variant>
      <vt:variant>
        <vt:lpwstr>https://www.health.gov.au/resources/publications/government-provider-management-system-gpms-user-guide-manage-your-organisation-tile?language=en</vt:lpwstr>
      </vt:variant>
      <vt:variant>
        <vt:lpwstr/>
      </vt:variant>
      <vt:variant>
        <vt:i4>1769543</vt:i4>
      </vt:variant>
      <vt:variant>
        <vt:i4>315</vt:i4>
      </vt:variant>
      <vt:variant>
        <vt:i4>0</vt:i4>
      </vt:variant>
      <vt:variant>
        <vt:i4>5</vt:i4>
      </vt:variant>
      <vt:variant>
        <vt:lpwstr>https://www.health.gov.au/our-work/transition-care-programme</vt:lpwstr>
      </vt:variant>
      <vt:variant>
        <vt:lpwstr/>
      </vt:variant>
      <vt:variant>
        <vt:i4>65622</vt:i4>
      </vt:variant>
      <vt:variant>
        <vt:i4>312</vt:i4>
      </vt:variant>
      <vt:variant>
        <vt:i4>0</vt:i4>
      </vt:variant>
      <vt:variant>
        <vt:i4>5</vt:i4>
      </vt:variant>
      <vt:variant>
        <vt:lpwstr>https://www.health.gov.au/our-work/about-the-multi-purpose-service-program/multi-purpose-service-program-resources/multi-purpose-services-program-mps-resources-for-providers</vt:lpwstr>
      </vt:variant>
      <vt:variant>
        <vt:lpwstr/>
      </vt:variant>
      <vt:variant>
        <vt:i4>5308500</vt:i4>
      </vt:variant>
      <vt:variant>
        <vt:i4>309</vt:i4>
      </vt:variant>
      <vt:variant>
        <vt:i4>0</vt:i4>
      </vt:variant>
      <vt:variant>
        <vt:i4>5</vt:i4>
      </vt:variant>
      <vt:variant>
        <vt:lpwstr>https://www.health.gov.au/our-work/national-aboriginal-and-torres-strait-islander-flexible-aged-care-program</vt:lpwstr>
      </vt:variant>
      <vt:variant>
        <vt:lpwstr/>
      </vt:variant>
      <vt:variant>
        <vt:i4>2293810</vt:i4>
      </vt:variant>
      <vt:variant>
        <vt:i4>306</vt:i4>
      </vt:variant>
      <vt:variant>
        <vt:i4>0</vt:i4>
      </vt:variant>
      <vt:variant>
        <vt:i4>5</vt:i4>
      </vt:variant>
      <vt:variant>
        <vt:lpwstr>https://www.health.gov.au/topics/rural-health-workforce/classifications/mmm</vt:lpwstr>
      </vt:variant>
      <vt:variant>
        <vt:lpwstr/>
      </vt:variant>
      <vt:variant>
        <vt:i4>2293810</vt:i4>
      </vt:variant>
      <vt:variant>
        <vt:i4>303</vt:i4>
      </vt:variant>
      <vt:variant>
        <vt:i4>0</vt:i4>
      </vt:variant>
      <vt:variant>
        <vt:i4>5</vt:i4>
      </vt:variant>
      <vt:variant>
        <vt:lpwstr>https://www.health.gov.au/topics/rural-health-workforce/classifications/mmm</vt:lpwstr>
      </vt:variant>
      <vt:variant>
        <vt:lpwstr/>
      </vt:variant>
      <vt:variant>
        <vt:i4>6881339</vt:i4>
      </vt:variant>
      <vt:variant>
        <vt:i4>300</vt:i4>
      </vt:variant>
      <vt:variant>
        <vt:i4>0</vt:i4>
      </vt:variant>
      <vt:variant>
        <vt:i4>5</vt:i4>
      </vt:variant>
      <vt:variant>
        <vt:lpwstr>https://www.health.gov.au/resources/publications/government-provider-management-system-gpms-frequently-asked-questions-new-act-2025-system-changes?language=en</vt:lpwstr>
      </vt:variant>
      <vt:variant>
        <vt:lpwstr/>
      </vt:variant>
      <vt:variant>
        <vt:i4>3866726</vt:i4>
      </vt:variant>
      <vt:variant>
        <vt:i4>297</vt:i4>
      </vt:variant>
      <vt:variant>
        <vt:i4>0</vt:i4>
      </vt:variant>
      <vt:variant>
        <vt:i4>5</vt:i4>
      </vt:variant>
      <vt:variant>
        <vt:lpwstr>https://www.agedcarequality.gov.au/resource-library/draft-change-circumstance-notification-form</vt:lpwstr>
      </vt:variant>
      <vt:variant>
        <vt:lpwstr/>
      </vt:variant>
      <vt:variant>
        <vt:i4>4653169</vt:i4>
      </vt:variant>
      <vt:variant>
        <vt:i4>294</vt:i4>
      </vt:variant>
      <vt:variant>
        <vt:i4>0</vt:i4>
      </vt:variant>
      <vt:variant>
        <vt:i4>5</vt:i4>
      </vt:variant>
      <vt:variant>
        <vt:lpwstr/>
      </vt:variant>
      <vt:variant>
        <vt:lpwstr>_Additional_GPMS_resources</vt:lpwstr>
      </vt:variant>
      <vt:variant>
        <vt:i4>2490463</vt:i4>
      </vt:variant>
      <vt:variant>
        <vt:i4>291</vt:i4>
      </vt:variant>
      <vt:variant>
        <vt:i4>0</vt:i4>
      </vt:variant>
      <vt:variant>
        <vt:i4>5</vt:i4>
      </vt:variant>
      <vt:variant>
        <vt:lpwstr>mailto:agedcare@health.gov.au</vt:lpwstr>
      </vt:variant>
      <vt:variant>
        <vt:lpwstr/>
      </vt:variant>
      <vt:variant>
        <vt:i4>3211361</vt:i4>
      </vt:variant>
      <vt:variant>
        <vt:i4>288</vt:i4>
      </vt:variant>
      <vt:variant>
        <vt:i4>0</vt:i4>
      </vt:variant>
      <vt:variant>
        <vt:i4>5</vt:i4>
      </vt:variant>
      <vt:variant>
        <vt:lpwstr>https://www.health.gov.au/resources/apps-and-tools/my-aged-care-hospital-portal</vt:lpwstr>
      </vt:variant>
      <vt:variant>
        <vt:lpwstr/>
      </vt:variant>
      <vt:variant>
        <vt:i4>1769498</vt:i4>
      </vt:variant>
      <vt:variant>
        <vt:i4>285</vt:i4>
      </vt:variant>
      <vt:variant>
        <vt:i4>0</vt:i4>
      </vt:variant>
      <vt:variant>
        <vt:i4>5</vt:i4>
      </vt:variant>
      <vt:variant>
        <vt:lpwstr>https://www.health.gov.au/resources/collections/my-aged-care-service-and-support-portal-resources</vt:lpwstr>
      </vt:variant>
      <vt:variant>
        <vt:lpwstr/>
      </vt:variant>
      <vt:variant>
        <vt:i4>3211368</vt:i4>
      </vt:variant>
      <vt:variant>
        <vt:i4>282</vt:i4>
      </vt:variant>
      <vt:variant>
        <vt:i4>0</vt:i4>
      </vt:variant>
      <vt:variant>
        <vt:i4>5</vt:i4>
      </vt:variant>
      <vt:variant>
        <vt:lpwstr>https://www.health.gov.au/resources/publications/my-aged-care-assessment-manual?language=en</vt:lpwstr>
      </vt:variant>
      <vt:variant>
        <vt:lpwstr>:~:text=This%20manual%20is%20for%20assessors%20of</vt:lpwstr>
      </vt:variant>
      <vt:variant>
        <vt:i4>6815866</vt:i4>
      </vt:variant>
      <vt:variant>
        <vt:i4>279</vt:i4>
      </vt:variant>
      <vt:variant>
        <vt:i4>0</vt:i4>
      </vt:variant>
      <vt:variant>
        <vt:i4>5</vt:i4>
      </vt:variant>
      <vt:variant>
        <vt:lpwstr>https://www.health.gov.au/resources/collections/my-aged-care-assessor-portal-resources</vt:lpwstr>
      </vt:variant>
      <vt:variant>
        <vt:lpwstr/>
      </vt:variant>
      <vt:variant>
        <vt:i4>3735588</vt:i4>
      </vt:variant>
      <vt:variant>
        <vt:i4>276</vt:i4>
      </vt:variant>
      <vt:variant>
        <vt:i4>0</vt:i4>
      </vt:variant>
      <vt:variant>
        <vt:i4>5</vt:i4>
      </vt:variant>
      <vt:variant>
        <vt:lpwstr>https://www.health.gov.au/resources/publications/service-and-support-portal-user-guide-serious-incident-response-scheme-residential-aged-care-services?language=en</vt:lpwstr>
      </vt:variant>
      <vt:variant>
        <vt:lpwstr/>
      </vt:variant>
      <vt:variant>
        <vt:i4>2883708</vt:i4>
      </vt:variant>
      <vt:variant>
        <vt:i4>273</vt:i4>
      </vt:variant>
      <vt:variant>
        <vt:i4>0</vt:i4>
      </vt:variant>
      <vt:variant>
        <vt:i4>5</vt:i4>
      </vt:variant>
      <vt:variant>
        <vt:lpwstr>https://www.health.gov.au/our-work/single-assessment-system/needs/aboriginal-and-torres-strait-islander-aged-care-assessment-organisations</vt:lpwstr>
      </vt:variant>
      <vt:variant>
        <vt:lpwstr/>
      </vt:variant>
      <vt:variant>
        <vt:i4>327769</vt:i4>
      </vt:variant>
      <vt:variant>
        <vt:i4>270</vt:i4>
      </vt:variant>
      <vt:variant>
        <vt:i4>0</vt:i4>
      </vt:variant>
      <vt:variant>
        <vt:i4>5</vt:i4>
      </vt:variant>
      <vt:variant>
        <vt:lpwstr>https://www.health.gov.au/resources/publications/my-aged-care-service-and-support-portal-user-guide-creating-service-delivery-outlets-and-adding-service-information?language=en</vt:lpwstr>
      </vt:variant>
      <vt:variant>
        <vt:lpwstr>:~:text=This%20guide%20gives%20step-by-step%20instructions%20on%20how%20administrators,the%20My%20Aged%20Care%20Service%20and%20Support%20Portal.</vt:lpwstr>
      </vt:variant>
      <vt:variant>
        <vt:i4>7209002</vt:i4>
      </vt:variant>
      <vt:variant>
        <vt:i4>267</vt:i4>
      </vt:variant>
      <vt:variant>
        <vt:i4>0</vt:i4>
      </vt:variant>
      <vt:variant>
        <vt:i4>5</vt:i4>
      </vt:variant>
      <vt:variant>
        <vt:lpwstr>https://www.health.gov.au/resources/publications/chsp-service-catalogue-2025-27?language=en</vt:lpwstr>
      </vt:variant>
      <vt:variant>
        <vt:lpwstr/>
      </vt:variant>
      <vt:variant>
        <vt:i4>4915225</vt:i4>
      </vt:variant>
      <vt:variant>
        <vt:i4>264</vt:i4>
      </vt:variant>
      <vt:variant>
        <vt:i4>0</vt:i4>
      </vt:variant>
      <vt:variant>
        <vt:i4>5</vt:i4>
      </vt:variant>
      <vt:variant>
        <vt:lpwstr>https://www.health.gov.au/resources/publications/guide-to-aged-care-law/chapter-1-introduction/aged-care-service-list</vt:lpwstr>
      </vt:variant>
      <vt:variant>
        <vt:lpwstr/>
      </vt:variant>
      <vt:variant>
        <vt:i4>7209002</vt:i4>
      </vt:variant>
      <vt:variant>
        <vt:i4>261</vt:i4>
      </vt:variant>
      <vt:variant>
        <vt:i4>0</vt:i4>
      </vt:variant>
      <vt:variant>
        <vt:i4>5</vt:i4>
      </vt:variant>
      <vt:variant>
        <vt:lpwstr>https://www.health.gov.au/resources/publications/chsp-service-catalogue-2025-27?language=en</vt:lpwstr>
      </vt:variant>
      <vt:variant>
        <vt:lpwstr/>
      </vt:variant>
      <vt:variant>
        <vt:i4>4915225</vt:i4>
      </vt:variant>
      <vt:variant>
        <vt:i4>258</vt:i4>
      </vt:variant>
      <vt:variant>
        <vt:i4>0</vt:i4>
      </vt:variant>
      <vt:variant>
        <vt:i4>5</vt:i4>
      </vt:variant>
      <vt:variant>
        <vt:lpwstr>https://www.health.gov.au/resources/publications/guide-to-aged-care-law/chapter-1-introduction/aged-care-service-list</vt:lpwstr>
      </vt:variant>
      <vt:variant>
        <vt:lpwstr/>
      </vt:variant>
      <vt:variant>
        <vt:i4>7405622</vt:i4>
      </vt:variant>
      <vt:variant>
        <vt:i4>255</vt:i4>
      </vt:variant>
      <vt:variant>
        <vt:i4>0</vt:i4>
      </vt:variant>
      <vt:variant>
        <vt:i4>5</vt:i4>
      </vt:variant>
      <vt:variant>
        <vt:lpwstr>https://www.health.gov.au/resources/collections/my-aged-care-service-and-support-portal-resources</vt:lpwstr>
      </vt:variant>
      <vt:variant>
        <vt:lpwstr>user-guides</vt:lpwstr>
      </vt:variant>
      <vt:variant>
        <vt:i4>2490409</vt:i4>
      </vt:variant>
      <vt:variant>
        <vt:i4>252</vt:i4>
      </vt:variant>
      <vt:variant>
        <vt:i4>0</vt:i4>
      </vt:variant>
      <vt:variant>
        <vt:i4>5</vt:i4>
      </vt:variant>
      <vt:variant>
        <vt:lpwstr>https://www.health.gov.au/resources/publications/new-aged-care-act-a-digital-readiness-checklist-for-providers?language=en</vt:lpwstr>
      </vt:variant>
      <vt:variant>
        <vt:lpwstr/>
      </vt:variant>
      <vt:variant>
        <vt:i4>8257657</vt:i4>
      </vt:variant>
      <vt:variant>
        <vt:i4>249</vt:i4>
      </vt:variant>
      <vt:variant>
        <vt:i4>0</vt:i4>
      </vt:variant>
      <vt:variant>
        <vt:i4>5</vt:i4>
      </vt:variant>
      <vt:variant>
        <vt:lpwstr>https://www.health.gov.au/our-work/new-model-for-regulating-aged-care/how-it-works/deeming</vt:lpwstr>
      </vt:variant>
      <vt:variant>
        <vt:lpwstr/>
      </vt:variant>
      <vt:variant>
        <vt:i4>7077925</vt:i4>
      </vt:variant>
      <vt:variant>
        <vt:i4>246</vt:i4>
      </vt:variant>
      <vt:variant>
        <vt:i4>0</vt:i4>
      </vt:variant>
      <vt:variant>
        <vt:i4>5</vt:i4>
      </vt:variant>
      <vt:variant>
        <vt:lpwstr>https://www.health.gov.au/resources/publications/support-at-home-program-provider-transition-guide?language=en</vt:lpwstr>
      </vt:variant>
      <vt:variant>
        <vt:lpwstr/>
      </vt:variant>
      <vt:variant>
        <vt:i4>4325402</vt:i4>
      </vt:variant>
      <vt:variant>
        <vt:i4>243</vt:i4>
      </vt:variant>
      <vt:variant>
        <vt:i4>0</vt:i4>
      </vt:variant>
      <vt:variant>
        <vt:i4>5</vt:i4>
      </vt:variant>
      <vt:variant>
        <vt:lpwstr>https://www.health.gov.au/resources/publications/support-at-home-service-list?language=en</vt:lpwstr>
      </vt:variant>
      <vt:variant>
        <vt:lpwstr/>
      </vt:variant>
      <vt:variant>
        <vt:i4>6684727</vt:i4>
      </vt:variant>
      <vt:variant>
        <vt:i4>240</vt:i4>
      </vt:variant>
      <vt:variant>
        <vt:i4>0</vt:i4>
      </vt:variant>
      <vt:variant>
        <vt:i4>5</vt:i4>
      </vt:variant>
      <vt:variant>
        <vt:lpwstr>https://www.health.gov.au/resources/apps-and-tools/my-aged-care-service-and-support-portal</vt:lpwstr>
      </vt:variant>
      <vt:variant>
        <vt:lpwstr/>
      </vt:variant>
      <vt:variant>
        <vt:i4>5701720</vt:i4>
      </vt:variant>
      <vt:variant>
        <vt:i4>237</vt:i4>
      </vt:variant>
      <vt:variant>
        <vt:i4>0</vt:i4>
      </vt:variant>
      <vt:variant>
        <vt:i4>5</vt:i4>
      </vt:variant>
      <vt:variant>
        <vt:lpwstr>https://www.health.gov.au/resources/collections/my-aged-care-assessor-portal-resources</vt:lpwstr>
      </vt:variant>
      <vt:variant>
        <vt:lpwstr>system-user-guides</vt:lpwstr>
      </vt:variant>
      <vt:variant>
        <vt:i4>3670067</vt:i4>
      </vt:variant>
      <vt:variant>
        <vt:i4>234</vt:i4>
      </vt:variant>
      <vt:variant>
        <vt:i4>0</vt:i4>
      </vt:variant>
      <vt:variant>
        <vt:i4>5</vt:i4>
      </vt:variant>
      <vt:variant>
        <vt:lpwstr>https://www.health.gov.au/resources/publications/aged-care-assessor-application-user-guide?language=en</vt:lpwstr>
      </vt:variant>
      <vt:variant>
        <vt:lpwstr/>
      </vt:variant>
      <vt:variant>
        <vt:i4>4128894</vt:i4>
      </vt:variant>
      <vt:variant>
        <vt:i4>231</vt:i4>
      </vt:variant>
      <vt:variant>
        <vt:i4>0</vt:i4>
      </vt:variant>
      <vt:variant>
        <vt:i4>5</vt:i4>
      </vt:variant>
      <vt:variant>
        <vt:lpwstr>https://www.health.gov.au/resources/publications/my-aged-care-assessment-manual</vt:lpwstr>
      </vt:variant>
      <vt:variant>
        <vt:lpwstr/>
      </vt:variant>
      <vt:variant>
        <vt:i4>7405622</vt:i4>
      </vt:variant>
      <vt:variant>
        <vt:i4>228</vt:i4>
      </vt:variant>
      <vt:variant>
        <vt:i4>0</vt:i4>
      </vt:variant>
      <vt:variant>
        <vt:i4>5</vt:i4>
      </vt:variant>
      <vt:variant>
        <vt:lpwstr>https://www.health.gov.au/resources/collections/my-aged-care-service-and-support-portal-resources</vt:lpwstr>
      </vt:variant>
      <vt:variant>
        <vt:lpwstr>user-guides</vt:lpwstr>
      </vt:variant>
      <vt:variant>
        <vt:i4>5701720</vt:i4>
      </vt:variant>
      <vt:variant>
        <vt:i4>225</vt:i4>
      </vt:variant>
      <vt:variant>
        <vt:i4>0</vt:i4>
      </vt:variant>
      <vt:variant>
        <vt:i4>5</vt:i4>
      </vt:variant>
      <vt:variant>
        <vt:lpwstr>https://www.health.gov.au/resources/collections/my-aged-care-assessor-portal-resources</vt:lpwstr>
      </vt:variant>
      <vt:variant>
        <vt:lpwstr>system-user-guides</vt:lpwstr>
      </vt:variant>
      <vt:variant>
        <vt:i4>3670067</vt:i4>
      </vt:variant>
      <vt:variant>
        <vt:i4>222</vt:i4>
      </vt:variant>
      <vt:variant>
        <vt:i4>0</vt:i4>
      </vt:variant>
      <vt:variant>
        <vt:i4>5</vt:i4>
      </vt:variant>
      <vt:variant>
        <vt:lpwstr>https://www.health.gov.au/resources/publications/aged-care-assessor-application-user-guide?language=en</vt:lpwstr>
      </vt:variant>
      <vt:variant>
        <vt:lpwstr/>
      </vt:variant>
      <vt:variant>
        <vt:i4>5505113</vt:i4>
      </vt:variant>
      <vt:variant>
        <vt:i4>219</vt:i4>
      </vt:variant>
      <vt:variant>
        <vt:i4>0</vt:i4>
      </vt:variant>
      <vt:variant>
        <vt:i4>5</vt:i4>
      </vt:variant>
      <vt:variant>
        <vt:lpwstr>https://www.health.gov.au/sites/default/files/2025-06/support-at-home-program-end-of-life-pathway.pdf</vt:lpwstr>
      </vt:variant>
      <vt:variant>
        <vt:lpwstr/>
      </vt:variant>
      <vt:variant>
        <vt:i4>7405622</vt:i4>
      </vt:variant>
      <vt:variant>
        <vt:i4>216</vt:i4>
      </vt:variant>
      <vt:variant>
        <vt:i4>0</vt:i4>
      </vt:variant>
      <vt:variant>
        <vt:i4>5</vt:i4>
      </vt:variant>
      <vt:variant>
        <vt:lpwstr>https://www.health.gov.au/resources/collections/my-aged-care-service-and-support-portal-resources</vt:lpwstr>
      </vt:variant>
      <vt:variant>
        <vt:lpwstr>user-guides</vt:lpwstr>
      </vt:variant>
      <vt:variant>
        <vt:i4>5701720</vt:i4>
      </vt:variant>
      <vt:variant>
        <vt:i4>213</vt:i4>
      </vt:variant>
      <vt:variant>
        <vt:i4>0</vt:i4>
      </vt:variant>
      <vt:variant>
        <vt:i4>5</vt:i4>
      </vt:variant>
      <vt:variant>
        <vt:lpwstr>https://www.health.gov.au/resources/collections/my-aged-care-assessor-portal-resources</vt:lpwstr>
      </vt:variant>
      <vt:variant>
        <vt:lpwstr>system-user-guides</vt:lpwstr>
      </vt:variant>
      <vt:variant>
        <vt:i4>1310804</vt:i4>
      </vt:variant>
      <vt:variant>
        <vt:i4>210</vt:i4>
      </vt:variant>
      <vt:variant>
        <vt:i4>0</vt:i4>
      </vt:variant>
      <vt:variant>
        <vt:i4>5</vt:i4>
      </vt:variant>
      <vt:variant>
        <vt:lpwstr>https://www.health.gov.au/our-work/aged-care-act/about/registered-supporters-in-aged-care</vt:lpwstr>
      </vt:variant>
      <vt:variant>
        <vt:lpwstr/>
      </vt:variant>
      <vt:variant>
        <vt:i4>7602235</vt:i4>
      </vt:variant>
      <vt:variant>
        <vt:i4>207</vt:i4>
      </vt:variant>
      <vt:variant>
        <vt:i4>0</vt:i4>
      </vt:variant>
      <vt:variant>
        <vt:i4>5</vt:i4>
      </vt:variant>
      <vt:variant>
        <vt:lpwstr>https://www.health.gov.au/our-work/support-at-home</vt:lpwstr>
      </vt:variant>
      <vt:variant>
        <vt:lpwstr/>
      </vt:variant>
      <vt:variant>
        <vt:i4>1703953</vt:i4>
      </vt:variant>
      <vt:variant>
        <vt:i4>204</vt:i4>
      </vt:variant>
      <vt:variant>
        <vt:i4>0</vt:i4>
      </vt:variant>
      <vt:variant>
        <vt:i4>5</vt:i4>
      </vt:variant>
      <vt:variant>
        <vt:lpwstr>https://www.health.gov.au/resources/publications/support-at-home-program-manual-a-guide-for-registered-providers</vt:lpwstr>
      </vt:variant>
      <vt:variant>
        <vt:lpwstr/>
      </vt:variant>
      <vt:variant>
        <vt:i4>5832777</vt:i4>
      </vt:variant>
      <vt:variant>
        <vt:i4>201</vt:i4>
      </vt:variant>
      <vt:variant>
        <vt:i4>0</vt:i4>
      </vt:variant>
      <vt:variant>
        <vt:i4>5</vt:i4>
      </vt:variant>
      <vt:variant>
        <vt:lpwstr>https://www.health.gov.au/resources/publications/support-at-home-program-manual-a-guide-for-registered-providers?language=en</vt:lpwstr>
      </vt:variant>
      <vt:variant>
        <vt:lpwstr/>
      </vt:variant>
      <vt:variant>
        <vt:i4>6815860</vt:i4>
      </vt:variant>
      <vt:variant>
        <vt:i4>198</vt:i4>
      </vt:variant>
      <vt:variant>
        <vt:i4>0</vt:i4>
      </vt:variant>
      <vt:variant>
        <vt:i4>5</vt:i4>
      </vt:variant>
      <vt:variant>
        <vt:lpwstr>https://www.health.gov.au/our-work/aged-care-act/about</vt:lpwstr>
      </vt:variant>
      <vt:variant>
        <vt:lpwstr/>
      </vt:variant>
      <vt:variant>
        <vt:i4>917507</vt:i4>
      </vt:variant>
      <vt:variant>
        <vt:i4>195</vt:i4>
      </vt:variant>
      <vt:variant>
        <vt:i4>0</vt:i4>
      </vt:variant>
      <vt:variant>
        <vt:i4>5</vt:i4>
      </vt:variant>
      <vt:variant>
        <vt:lpwstr>https://www.health.gov.au/our-work/support-at-home/about</vt:lpwstr>
      </vt:variant>
      <vt:variant>
        <vt:lpwstr/>
      </vt:variant>
      <vt:variant>
        <vt:i4>1048626</vt:i4>
      </vt:variant>
      <vt:variant>
        <vt:i4>188</vt:i4>
      </vt:variant>
      <vt:variant>
        <vt:i4>0</vt:i4>
      </vt:variant>
      <vt:variant>
        <vt:i4>5</vt:i4>
      </vt:variant>
      <vt:variant>
        <vt:lpwstr/>
      </vt:variant>
      <vt:variant>
        <vt:lpwstr>_Toc212106214</vt:lpwstr>
      </vt:variant>
      <vt:variant>
        <vt:i4>1048626</vt:i4>
      </vt:variant>
      <vt:variant>
        <vt:i4>182</vt:i4>
      </vt:variant>
      <vt:variant>
        <vt:i4>0</vt:i4>
      </vt:variant>
      <vt:variant>
        <vt:i4>5</vt:i4>
      </vt:variant>
      <vt:variant>
        <vt:lpwstr/>
      </vt:variant>
      <vt:variant>
        <vt:lpwstr>_Toc212106213</vt:lpwstr>
      </vt:variant>
      <vt:variant>
        <vt:i4>1048626</vt:i4>
      </vt:variant>
      <vt:variant>
        <vt:i4>176</vt:i4>
      </vt:variant>
      <vt:variant>
        <vt:i4>0</vt:i4>
      </vt:variant>
      <vt:variant>
        <vt:i4>5</vt:i4>
      </vt:variant>
      <vt:variant>
        <vt:lpwstr/>
      </vt:variant>
      <vt:variant>
        <vt:lpwstr>_Toc212106212</vt:lpwstr>
      </vt:variant>
      <vt:variant>
        <vt:i4>1048626</vt:i4>
      </vt:variant>
      <vt:variant>
        <vt:i4>170</vt:i4>
      </vt:variant>
      <vt:variant>
        <vt:i4>0</vt:i4>
      </vt:variant>
      <vt:variant>
        <vt:i4>5</vt:i4>
      </vt:variant>
      <vt:variant>
        <vt:lpwstr/>
      </vt:variant>
      <vt:variant>
        <vt:lpwstr>_Toc212106211</vt:lpwstr>
      </vt:variant>
      <vt:variant>
        <vt:i4>1048626</vt:i4>
      </vt:variant>
      <vt:variant>
        <vt:i4>164</vt:i4>
      </vt:variant>
      <vt:variant>
        <vt:i4>0</vt:i4>
      </vt:variant>
      <vt:variant>
        <vt:i4>5</vt:i4>
      </vt:variant>
      <vt:variant>
        <vt:lpwstr/>
      </vt:variant>
      <vt:variant>
        <vt:lpwstr>_Toc212106210</vt:lpwstr>
      </vt:variant>
      <vt:variant>
        <vt:i4>1114162</vt:i4>
      </vt:variant>
      <vt:variant>
        <vt:i4>158</vt:i4>
      </vt:variant>
      <vt:variant>
        <vt:i4>0</vt:i4>
      </vt:variant>
      <vt:variant>
        <vt:i4>5</vt:i4>
      </vt:variant>
      <vt:variant>
        <vt:lpwstr/>
      </vt:variant>
      <vt:variant>
        <vt:lpwstr>_Toc212106209</vt:lpwstr>
      </vt:variant>
      <vt:variant>
        <vt:i4>1114162</vt:i4>
      </vt:variant>
      <vt:variant>
        <vt:i4>152</vt:i4>
      </vt:variant>
      <vt:variant>
        <vt:i4>0</vt:i4>
      </vt:variant>
      <vt:variant>
        <vt:i4>5</vt:i4>
      </vt:variant>
      <vt:variant>
        <vt:lpwstr/>
      </vt:variant>
      <vt:variant>
        <vt:lpwstr>_Toc212106208</vt:lpwstr>
      </vt:variant>
      <vt:variant>
        <vt:i4>1114162</vt:i4>
      </vt:variant>
      <vt:variant>
        <vt:i4>146</vt:i4>
      </vt:variant>
      <vt:variant>
        <vt:i4>0</vt:i4>
      </vt:variant>
      <vt:variant>
        <vt:i4>5</vt:i4>
      </vt:variant>
      <vt:variant>
        <vt:lpwstr/>
      </vt:variant>
      <vt:variant>
        <vt:lpwstr>_Toc212106207</vt:lpwstr>
      </vt:variant>
      <vt:variant>
        <vt:i4>1114162</vt:i4>
      </vt:variant>
      <vt:variant>
        <vt:i4>140</vt:i4>
      </vt:variant>
      <vt:variant>
        <vt:i4>0</vt:i4>
      </vt:variant>
      <vt:variant>
        <vt:i4>5</vt:i4>
      </vt:variant>
      <vt:variant>
        <vt:lpwstr/>
      </vt:variant>
      <vt:variant>
        <vt:lpwstr>_Toc212106206</vt:lpwstr>
      </vt:variant>
      <vt:variant>
        <vt:i4>1114162</vt:i4>
      </vt:variant>
      <vt:variant>
        <vt:i4>134</vt:i4>
      </vt:variant>
      <vt:variant>
        <vt:i4>0</vt:i4>
      </vt:variant>
      <vt:variant>
        <vt:i4>5</vt:i4>
      </vt:variant>
      <vt:variant>
        <vt:lpwstr/>
      </vt:variant>
      <vt:variant>
        <vt:lpwstr>_Toc212106205</vt:lpwstr>
      </vt:variant>
      <vt:variant>
        <vt:i4>1114162</vt:i4>
      </vt:variant>
      <vt:variant>
        <vt:i4>128</vt:i4>
      </vt:variant>
      <vt:variant>
        <vt:i4>0</vt:i4>
      </vt:variant>
      <vt:variant>
        <vt:i4>5</vt:i4>
      </vt:variant>
      <vt:variant>
        <vt:lpwstr/>
      </vt:variant>
      <vt:variant>
        <vt:lpwstr>_Toc212106204</vt:lpwstr>
      </vt:variant>
      <vt:variant>
        <vt:i4>1114162</vt:i4>
      </vt:variant>
      <vt:variant>
        <vt:i4>122</vt:i4>
      </vt:variant>
      <vt:variant>
        <vt:i4>0</vt:i4>
      </vt:variant>
      <vt:variant>
        <vt:i4>5</vt:i4>
      </vt:variant>
      <vt:variant>
        <vt:lpwstr/>
      </vt:variant>
      <vt:variant>
        <vt:lpwstr>_Toc212106203</vt:lpwstr>
      </vt:variant>
      <vt:variant>
        <vt:i4>1114162</vt:i4>
      </vt:variant>
      <vt:variant>
        <vt:i4>116</vt:i4>
      </vt:variant>
      <vt:variant>
        <vt:i4>0</vt:i4>
      </vt:variant>
      <vt:variant>
        <vt:i4>5</vt:i4>
      </vt:variant>
      <vt:variant>
        <vt:lpwstr/>
      </vt:variant>
      <vt:variant>
        <vt:lpwstr>_Toc212106202</vt:lpwstr>
      </vt:variant>
      <vt:variant>
        <vt:i4>1114162</vt:i4>
      </vt:variant>
      <vt:variant>
        <vt:i4>110</vt:i4>
      </vt:variant>
      <vt:variant>
        <vt:i4>0</vt:i4>
      </vt:variant>
      <vt:variant>
        <vt:i4>5</vt:i4>
      </vt:variant>
      <vt:variant>
        <vt:lpwstr/>
      </vt:variant>
      <vt:variant>
        <vt:lpwstr>_Toc212106201</vt:lpwstr>
      </vt:variant>
      <vt:variant>
        <vt:i4>1114162</vt:i4>
      </vt:variant>
      <vt:variant>
        <vt:i4>104</vt:i4>
      </vt:variant>
      <vt:variant>
        <vt:i4>0</vt:i4>
      </vt:variant>
      <vt:variant>
        <vt:i4>5</vt:i4>
      </vt:variant>
      <vt:variant>
        <vt:lpwstr/>
      </vt:variant>
      <vt:variant>
        <vt:lpwstr>_Toc212106200</vt:lpwstr>
      </vt:variant>
      <vt:variant>
        <vt:i4>1572913</vt:i4>
      </vt:variant>
      <vt:variant>
        <vt:i4>98</vt:i4>
      </vt:variant>
      <vt:variant>
        <vt:i4>0</vt:i4>
      </vt:variant>
      <vt:variant>
        <vt:i4>5</vt:i4>
      </vt:variant>
      <vt:variant>
        <vt:lpwstr/>
      </vt:variant>
      <vt:variant>
        <vt:lpwstr>_Toc212106199</vt:lpwstr>
      </vt:variant>
      <vt:variant>
        <vt:i4>1572913</vt:i4>
      </vt:variant>
      <vt:variant>
        <vt:i4>92</vt:i4>
      </vt:variant>
      <vt:variant>
        <vt:i4>0</vt:i4>
      </vt:variant>
      <vt:variant>
        <vt:i4>5</vt:i4>
      </vt:variant>
      <vt:variant>
        <vt:lpwstr/>
      </vt:variant>
      <vt:variant>
        <vt:lpwstr>_Toc212106198</vt:lpwstr>
      </vt:variant>
      <vt:variant>
        <vt:i4>1572913</vt:i4>
      </vt:variant>
      <vt:variant>
        <vt:i4>86</vt:i4>
      </vt:variant>
      <vt:variant>
        <vt:i4>0</vt:i4>
      </vt:variant>
      <vt:variant>
        <vt:i4>5</vt:i4>
      </vt:variant>
      <vt:variant>
        <vt:lpwstr/>
      </vt:variant>
      <vt:variant>
        <vt:lpwstr>_Toc212106197</vt:lpwstr>
      </vt:variant>
      <vt:variant>
        <vt:i4>1572913</vt:i4>
      </vt:variant>
      <vt:variant>
        <vt:i4>80</vt:i4>
      </vt:variant>
      <vt:variant>
        <vt:i4>0</vt:i4>
      </vt:variant>
      <vt:variant>
        <vt:i4>5</vt:i4>
      </vt:variant>
      <vt:variant>
        <vt:lpwstr/>
      </vt:variant>
      <vt:variant>
        <vt:lpwstr>_Toc212106196</vt:lpwstr>
      </vt:variant>
      <vt:variant>
        <vt:i4>1572913</vt:i4>
      </vt:variant>
      <vt:variant>
        <vt:i4>74</vt:i4>
      </vt:variant>
      <vt:variant>
        <vt:i4>0</vt:i4>
      </vt:variant>
      <vt:variant>
        <vt:i4>5</vt:i4>
      </vt:variant>
      <vt:variant>
        <vt:lpwstr/>
      </vt:variant>
      <vt:variant>
        <vt:lpwstr>_Toc212106195</vt:lpwstr>
      </vt:variant>
      <vt:variant>
        <vt:i4>1572913</vt:i4>
      </vt:variant>
      <vt:variant>
        <vt:i4>68</vt:i4>
      </vt:variant>
      <vt:variant>
        <vt:i4>0</vt:i4>
      </vt:variant>
      <vt:variant>
        <vt:i4>5</vt:i4>
      </vt:variant>
      <vt:variant>
        <vt:lpwstr/>
      </vt:variant>
      <vt:variant>
        <vt:lpwstr>_Toc212106194</vt:lpwstr>
      </vt:variant>
      <vt:variant>
        <vt:i4>1572913</vt:i4>
      </vt:variant>
      <vt:variant>
        <vt:i4>62</vt:i4>
      </vt:variant>
      <vt:variant>
        <vt:i4>0</vt:i4>
      </vt:variant>
      <vt:variant>
        <vt:i4>5</vt:i4>
      </vt:variant>
      <vt:variant>
        <vt:lpwstr/>
      </vt:variant>
      <vt:variant>
        <vt:lpwstr>_Toc212106193</vt:lpwstr>
      </vt:variant>
      <vt:variant>
        <vt:i4>1572913</vt:i4>
      </vt:variant>
      <vt:variant>
        <vt:i4>56</vt:i4>
      </vt:variant>
      <vt:variant>
        <vt:i4>0</vt:i4>
      </vt:variant>
      <vt:variant>
        <vt:i4>5</vt:i4>
      </vt:variant>
      <vt:variant>
        <vt:lpwstr/>
      </vt:variant>
      <vt:variant>
        <vt:lpwstr>_Toc212106192</vt:lpwstr>
      </vt:variant>
      <vt:variant>
        <vt:i4>1572913</vt:i4>
      </vt:variant>
      <vt:variant>
        <vt:i4>50</vt:i4>
      </vt:variant>
      <vt:variant>
        <vt:i4>0</vt:i4>
      </vt:variant>
      <vt:variant>
        <vt:i4>5</vt:i4>
      </vt:variant>
      <vt:variant>
        <vt:lpwstr/>
      </vt:variant>
      <vt:variant>
        <vt:lpwstr>_Toc212106191</vt:lpwstr>
      </vt:variant>
      <vt:variant>
        <vt:i4>1572913</vt:i4>
      </vt:variant>
      <vt:variant>
        <vt:i4>44</vt:i4>
      </vt:variant>
      <vt:variant>
        <vt:i4>0</vt:i4>
      </vt:variant>
      <vt:variant>
        <vt:i4>5</vt:i4>
      </vt:variant>
      <vt:variant>
        <vt:lpwstr/>
      </vt:variant>
      <vt:variant>
        <vt:lpwstr>_Toc212106190</vt:lpwstr>
      </vt:variant>
      <vt:variant>
        <vt:i4>1638449</vt:i4>
      </vt:variant>
      <vt:variant>
        <vt:i4>38</vt:i4>
      </vt:variant>
      <vt:variant>
        <vt:i4>0</vt:i4>
      </vt:variant>
      <vt:variant>
        <vt:i4>5</vt:i4>
      </vt:variant>
      <vt:variant>
        <vt:lpwstr/>
      </vt:variant>
      <vt:variant>
        <vt:lpwstr>_Toc212106189</vt:lpwstr>
      </vt:variant>
      <vt:variant>
        <vt:i4>1638449</vt:i4>
      </vt:variant>
      <vt:variant>
        <vt:i4>32</vt:i4>
      </vt:variant>
      <vt:variant>
        <vt:i4>0</vt:i4>
      </vt:variant>
      <vt:variant>
        <vt:i4>5</vt:i4>
      </vt:variant>
      <vt:variant>
        <vt:lpwstr/>
      </vt:variant>
      <vt:variant>
        <vt:lpwstr>_Toc212106188</vt:lpwstr>
      </vt:variant>
      <vt:variant>
        <vt:i4>1638449</vt:i4>
      </vt:variant>
      <vt:variant>
        <vt:i4>26</vt:i4>
      </vt:variant>
      <vt:variant>
        <vt:i4>0</vt:i4>
      </vt:variant>
      <vt:variant>
        <vt:i4>5</vt:i4>
      </vt:variant>
      <vt:variant>
        <vt:lpwstr/>
      </vt:variant>
      <vt:variant>
        <vt:lpwstr>_Toc212106187</vt:lpwstr>
      </vt:variant>
      <vt:variant>
        <vt:i4>1638449</vt:i4>
      </vt:variant>
      <vt:variant>
        <vt:i4>20</vt:i4>
      </vt:variant>
      <vt:variant>
        <vt:i4>0</vt:i4>
      </vt:variant>
      <vt:variant>
        <vt:i4>5</vt:i4>
      </vt:variant>
      <vt:variant>
        <vt:lpwstr/>
      </vt:variant>
      <vt:variant>
        <vt:lpwstr>_Toc212106186</vt:lpwstr>
      </vt:variant>
      <vt:variant>
        <vt:i4>1638449</vt:i4>
      </vt:variant>
      <vt:variant>
        <vt:i4>14</vt:i4>
      </vt:variant>
      <vt:variant>
        <vt:i4>0</vt:i4>
      </vt:variant>
      <vt:variant>
        <vt:i4>5</vt:i4>
      </vt:variant>
      <vt:variant>
        <vt:lpwstr/>
      </vt:variant>
      <vt:variant>
        <vt:lpwstr>_Toc212106185</vt:lpwstr>
      </vt:variant>
      <vt:variant>
        <vt:i4>1638449</vt:i4>
      </vt:variant>
      <vt:variant>
        <vt:i4>8</vt:i4>
      </vt:variant>
      <vt:variant>
        <vt:i4>0</vt:i4>
      </vt:variant>
      <vt:variant>
        <vt:i4>5</vt:i4>
      </vt:variant>
      <vt:variant>
        <vt:lpwstr/>
      </vt:variant>
      <vt:variant>
        <vt:lpwstr>_Toc212106184</vt:lpwstr>
      </vt:variant>
      <vt:variant>
        <vt:i4>2949216</vt:i4>
      </vt:variant>
      <vt:variant>
        <vt:i4>3</vt:i4>
      </vt:variant>
      <vt:variant>
        <vt:i4>0</vt:i4>
      </vt:variant>
      <vt:variant>
        <vt:i4>5</vt:i4>
      </vt:variant>
      <vt:variant>
        <vt:lpwstr>https://www.health.gov.au/our-work/aged-care-reforms/aged-care-digital-reform</vt:lpwstr>
      </vt:variant>
      <vt:variant>
        <vt:lpwstr>digital-changes-we-have-made-so-far</vt:lpwstr>
      </vt:variant>
      <vt:variant>
        <vt:i4>2031692</vt:i4>
      </vt:variant>
      <vt:variant>
        <vt:i4>0</vt:i4>
      </vt:variant>
      <vt:variant>
        <vt:i4>0</vt:i4>
      </vt:variant>
      <vt:variant>
        <vt:i4>5</vt:i4>
      </vt:variant>
      <vt:variant>
        <vt:lpwstr>https://www.health.gov.au/our work/aged-care-act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My Aged Care and Government Provider Management System (GPMS) changes – November 2025</dc:title>
  <dc:subject>Aged care</dc:subject>
  <dc:creator>Australia Government Department of Health Disability and Ageing</dc:creator>
  <cp:keywords>Aged care; Government Provider Management System (GPMS); My Aged Care</cp:keywords>
  <dc:description/>
  <cp:lastModifiedBy>MASCHKE, Elvia</cp:lastModifiedBy>
  <cp:revision>12</cp:revision>
  <cp:lastPrinted>2025-10-24T13:29:00Z</cp:lastPrinted>
  <dcterms:created xsi:type="dcterms:W3CDTF">2025-10-23T03:59:00Z</dcterms:created>
  <dcterms:modified xsi:type="dcterms:W3CDTF">2025-10-24T13:29:00Z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42f5b0b5,4594a102,47e01837</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35f3892b,14bc4cd1,4270af52</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2025-09-23T01:35:33Z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2ecddedd-84e9-412d-bd8c-ff87b2fb1a25</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y fmtid="{D5CDD505-2E9C-101B-9397-08002B2CF9AE}" pid="16" name="ContentTypeId">
    <vt:lpwstr>0x010100E32F9F2BA77BA247839DC816F7705A93</vt:lpwstr>
  </property>
  <property fmtid="{D5CDD505-2E9C-101B-9397-08002B2CF9AE}" pid="17" name="MediaServiceImageTags">
    <vt:lpwstr/>
  </property>
  <property fmtid="{D5CDD505-2E9C-101B-9397-08002B2CF9AE}" pid="18" name="docLang">
    <vt:lpwstr>en</vt:lpwstr>
  </property>
</Properties>
</file>