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BB3C" w14:textId="77777777" w:rsidR="003061A0" w:rsidRPr="00536D18" w:rsidRDefault="003061A0" w:rsidP="003061A0">
      <w:r w:rsidRPr="00536D18">
        <w:rPr>
          <w:noProof/>
          <w:color w:val="2B579A"/>
          <w:shd w:val="clear" w:color="auto" w:fill="E6E6E6"/>
          <w:lang w:val="en-US"/>
        </w:rPr>
        <w:drawing>
          <wp:anchor distT="0" distB="0" distL="114300" distR="114300" simplePos="0" relativeHeight="251658240" behindDoc="1" locked="0" layoutInCell="1" allowOverlap="1" wp14:anchorId="458D9AC1" wp14:editId="0ABB6D88">
            <wp:simplePos x="0" y="0"/>
            <wp:positionH relativeFrom="margin">
              <wp:posOffset>-539115</wp:posOffset>
            </wp:positionH>
            <wp:positionV relativeFrom="page">
              <wp:posOffset>6129</wp:posOffset>
            </wp:positionV>
            <wp:extent cx="10717200" cy="7560000"/>
            <wp:effectExtent l="0" t="0" r="8255" b="317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7200" cy="7560000"/>
                    </a:xfrm>
                    <a:prstGeom prst="rect">
                      <a:avLst/>
                    </a:prstGeom>
                  </pic:spPr>
                </pic:pic>
              </a:graphicData>
            </a:graphic>
            <wp14:sizeRelH relativeFrom="margin">
              <wp14:pctWidth>0</wp14:pctWidth>
            </wp14:sizeRelH>
            <wp14:sizeRelV relativeFrom="margin">
              <wp14:pctHeight>0</wp14:pctHeight>
            </wp14:sizeRelV>
          </wp:anchor>
        </w:drawing>
      </w:r>
    </w:p>
    <w:p w14:paraId="2F20BB40" w14:textId="77777777" w:rsidR="003061A0" w:rsidRPr="00536D18" w:rsidRDefault="003061A0" w:rsidP="003061A0">
      <w:r w:rsidRPr="00536D18">
        <w:rPr>
          <w:noProof/>
          <w:color w:val="2B579A"/>
          <w:shd w:val="clear" w:color="auto" w:fill="E6E6E6"/>
          <w:lang w:val="en-US"/>
        </w:rPr>
        <mc:AlternateContent>
          <mc:Choice Requires="wps">
            <w:drawing>
              <wp:anchor distT="0" distB="0" distL="114300" distR="114300" simplePos="0" relativeHeight="251658241" behindDoc="0" locked="0" layoutInCell="1" allowOverlap="1" wp14:anchorId="38BB45FA" wp14:editId="037868C8">
                <wp:simplePos x="0" y="0"/>
                <wp:positionH relativeFrom="column">
                  <wp:posOffset>116840</wp:posOffset>
                </wp:positionH>
                <wp:positionV relativeFrom="paragraph">
                  <wp:posOffset>27940</wp:posOffset>
                </wp:positionV>
                <wp:extent cx="9472295" cy="828675"/>
                <wp:effectExtent l="0" t="0" r="0" b="0"/>
                <wp:wrapNone/>
                <wp:docPr id="2"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472295" cy="828675"/>
                        </a:xfrm>
                        <a:prstGeom prst="rect">
                          <a:avLst/>
                        </a:prstGeom>
                      </wps:spPr>
                      <wps:txbx>
                        <w:txbxContent>
                          <w:p w14:paraId="78BC35FF" w14:textId="1D2A2B52" w:rsidR="003061A0" w:rsidRPr="009462D0" w:rsidRDefault="003061A0" w:rsidP="003061A0">
                            <w:pPr>
                              <w:pStyle w:val="NormalWeb"/>
                              <w:spacing w:before="0" w:beforeAutospacing="0" w:after="0" w:afterAutospacing="0" w:line="168" w:lineRule="auto"/>
                              <w:rPr>
                                <w:rFonts w:ascii="Malgun Gothic" w:eastAsiaTheme="majorEastAsia" w:hAnsi="Malgun Gothic" w:cs="Malgun Gothic"/>
                                <w:b/>
                                <w:bCs/>
                                <w:color w:val="FFFFFF" w:themeColor="background1"/>
                                <w:kern w:val="24"/>
                                <w:position w:val="1"/>
                                <w:sz w:val="58"/>
                                <w:szCs w:val="58"/>
                                <w:lang w:val="en-US"/>
                              </w:rPr>
                            </w:pPr>
                            <w:r>
                              <w:rPr>
                                <w:rFonts w:ascii="Malgun Gothic" w:eastAsiaTheme="majorEastAsia" w:hAnsi="Malgun Gothic" w:cs="Malgun Gothic"/>
                                <w:b/>
                                <w:bCs/>
                                <w:color w:val="FFFFFF" w:themeColor="background1"/>
                                <w:kern w:val="24"/>
                                <w:position w:val="1"/>
                                <w:sz w:val="58"/>
                                <w:szCs w:val="58"/>
                                <w:lang w:val="en-US"/>
                              </w:rPr>
                              <w:t>Department of Health</w:t>
                            </w:r>
                            <w:r w:rsidR="006B7381">
                              <w:rPr>
                                <w:rFonts w:ascii="Malgun Gothic" w:eastAsiaTheme="majorEastAsia" w:hAnsi="Malgun Gothic" w:cs="Malgun Gothic"/>
                                <w:b/>
                                <w:bCs/>
                                <w:color w:val="FFFFFF" w:themeColor="background1"/>
                                <w:kern w:val="24"/>
                                <w:position w:val="1"/>
                                <w:sz w:val="58"/>
                                <w:szCs w:val="58"/>
                                <w:lang w:val="en-US"/>
                              </w:rPr>
                              <w:t>, Disability</w:t>
                            </w:r>
                            <w:r>
                              <w:rPr>
                                <w:rFonts w:ascii="Malgun Gothic" w:eastAsiaTheme="majorEastAsia" w:hAnsi="Malgun Gothic" w:cs="Malgun Gothic"/>
                                <w:b/>
                                <w:bCs/>
                                <w:color w:val="FFFFFF" w:themeColor="background1"/>
                                <w:kern w:val="24"/>
                                <w:position w:val="1"/>
                                <w:sz w:val="58"/>
                                <w:szCs w:val="58"/>
                                <w:lang w:val="en-US"/>
                              </w:rPr>
                              <w:t xml:space="preserve"> and Ag</w:t>
                            </w:r>
                            <w:r w:rsidR="006B7381">
                              <w:rPr>
                                <w:rFonts w:ascii="Malgun Gothic" w:eastAsiaTheme="majorEastAsia" w:hAnsi="Malgun Gothic" w:cs="Malgun Gothic"/>
                                <w:b/>
                                <w:bCs/>
                                <w:color w:val="FFFFFF" w:themeColor="background1"/>
                                <w:kern w:val="24"/>
                                <w:position w:val="1"/>
                                <w:sz w:val="58"/>
                                <w:szCs w:val="58"/>
                                <w:lang w:val="en-US"/>
                              </w:rPr>
                              <w:t>eing</w:t>
                            </w:r>
                          </w:p>
                        </w:txbxContent>
                      </wps:txbx>
                      <wps:bodyPr lIns="0" tIns="0" rIns="0" bIns="0" anchor="t" anchorCtr="0">
                        <a:noAutofit/>
                      </wps:bodyPr>
                    </wps:wsp>
                  </a:graphicData>
                </a:graphic>
                <wp14:sizeRelV relativeFrom="margin">
                  <wp14:pctHeight>0</wp14:pctHeight>
                </wp14:sizeRelV>
              </wp:anchor>
            </w:drawing>
          </mc:Choice>
          <mc:Fallback>
            <w:pict>
              <v:rect w14:anchorId="38BB45FA" id="Rectangle 2" o:spid="_x0000_s1026" style="position:absolute;margin-left:9.2pt;margin-top:2.2pt;width:745.85pt;height:65.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" filled="f" stroked="f">
                <o:lock v:ext="edit" grouping="t"/>
                <v:textbox inset="0,0,0,0">
                  <w:txbxContent>
                    <w:p w14:paraId="78BC35FF" w14:textId="1D2A2B52" w:rsidR="003061A0" w:rsidRPr="009462D0" w:rsidRDefault="003061A0" w:rsidP="003061A0">
                      <w:pPr>
                        <w:pStyle w:val="NormalWeb"/>
                        <w:spacing w:before="0" w:beforeAutospacing="0" w:after="0" w:afterAutospacing="0" w:line="168" w:lineRule="auto"/>
                        <w:rPr>
                          <w:rFonts w:ascii="Malgun Gothic" w:eastAsiaTheme="majorEastAsia" w:hAnsi="Malgun Gothic" w:cs="Malgun Gothic"/>
                          <w:b/>
                          <w:bCs/>
                          <w:color w:val="FFFFFF" w:themeColor="background1"/>
                          <w:kern w:val="24"/>
                          <w:position w:val="1"/>
                          <w:sz w:val="58"/>
                          <w:szCs w:val="58"/>
                          <w:lang w:val="en-US"/>
                        </w:rPr>
                      </w:pPr>
                      <w:r>
                        <w:rPr>
                          <w:rFonts w:ascii="Malgun Gothic" w:eastAsiaTheme="majorEastAsia" w:hAnsi="Malgun Gothic" w:cs="Malgun Gothic"/>
                          <w:b/>
                          <w:bCs/>
                          <w:color w:val="FFFFFF" w:themeColor="background1"/>
                          <w:kern w:val="24"/>
                          <w:position w:val="1"/>
                          <w:sz w:val="58"/>
                          <w:szCs w:val="58"/>
                          <w:lang w:val="en-US"/>
                        </w:rPr>
                        <w:t>Department of Health</w:t>
                      </w:r>
                      <w:r w:rsidR="006B7381">
                        <w:rPr>
                          <w:rFonts w:ascii="Malgun Gothic" w:eastAsiaTheme="majorEastAsia" w:hAnsi="Malgun Gothic" w:cs="Malgun Gothic"/>
                          <w:b/>
                          <w:bCs/>
                          <w:color w:val="FFFFFF" w:themeColor="background1"/>
                          <w:kern w:val="24"/>
                          <w:position w:val="1"/>
                          <w:sz w:val="58"/>
                          <w:szCs w:val="58"/>
                          <w:lang w:val="en-US"/>
                        </w:rPr>
                        <w:t>, Disability</w:t>
                      </w:r>
                      <w:r>
                        <w:rPr>
                          <w:rFonts w:ascii="Malgun Gothic" w:eastAsiaTheme="majorEastAsia" w:hAnsi="Malgun Gothic" w:cs="Malgun Gothic"/>
                          <w:b/>
                          <w:bCs/>
                          <w:color w:val="FFFFFF" w:themeColor="background1"/>
                          <w:kern w:val="24"/>
                          <w:position w:val="1"/>
                          <w:sz w:val="58"/>
                          <w:szCs w:val="58"/>
                          <w:lang w:val="en-US"/>
                        </w:rPr>
                        <w:t xml:space="preserve"> and Ag</w:t>
                      </w:r>
                      <w:r w:rsidR="006B7381">
                        <w:rPr>
                          <w:rFonts w:ascii="Malgun Gothic" w:eastAsiaTheme="majorEastAsia" w:hAnsi="Malgun Gothic" w:cs="Malgun Gothic"/>
                          <w:b/>
                          <w:bCs/>
                          <w:color w:val="FFFFFF" w:themeColor="background1"/>
                          <w:kern w:val="24"/>
                          <w:position w:val="1"/>
                          <w:sz w:val="58"/>
                          <w:szCs w:val="58"/>
                          <w:lang w:val="en-US"/>
                        </w:rPr>
                        <w:t>eing</w:t>
                      </w:r>
                    </w:p>
                  </w:txbxContent>
                </v:textbox>
              </v:rect>
            </w:pict>
          </mc:Fallback>
        </mc:AlternateContent>
      </w:r>
    </w:p>
    <w:p w14:paraId="15BC408C" w14:textId="77777777" w:rsidR="003061A0" w:rsidRPr="00536D18" w:rsidRDefault="003061A0" w:rsidP="003061A0"/>
    <w:p w14:paraId="7204FA79" w14:textId="77777777" w:rsidR="003061A0" w:rsidRPr="00536D18" w:rsidRDefault="003061A0" w:rsidP="003061A0"/>
    <w:p w14:paraId="4409D5F7" w14:textId="77777777" w:rsidR="003061A0" w:rsidRPr="00536D18" w:rsidRDefault="003061A0" w:rsidP="003061A0">
      <w:r w:rsidRPr="00536D18">
        <w:rPr>
          <w:noProof/>
          <w:color w:val="2B579A"/>
          <w:shd w:val="clear" w:color="auto" w:fill="E6E6E6"/>
          <w:lang w:val="en-US"/>
        </w:rPr>
        <mc:AlternateContent>
          <mc:Choice Requires="wps">
            <w:drawing>
              <wp:anchor distT="0" distB="0" distL="114300" distR="114300" simplePos="0" relativeHeight="251658243" behindDoc="0" locked="0" layoutInCell="1" allowOverlap="1" wp14:anchorId="3D5875C8" wp14:editId="2AE07842">
                <wp:simplePos x="0" y="0"/>
                <wp:positionH relativeFrom="column">
                  <wp:posOffset>121096</wp:posOffset>
                </wp:positionH>
                <wp:positionV relativeFrom="paragraph">
                  <wp:posOffset>116475</wp:posOffset>
                </wp:positionV>
                <wp:extent cx="9472295" cy="2110902"/>
                <wp:effectExtent l="0" t="0" r="0" b="0"/>
                <wp:wrapNone/>
                <wp:docPr id="10" name="Rectangle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472295" cy="2110902"/>
                        </a:xfrm>
                        <a:prstGeom prst="rect">
                          <a:avLst/>
                        </a:prstGeom>
                      </wps:spPr>
                      <wps:txbx>
                        <w:txbxContent>
                          <w:p w14:paraId="7E09A4D5" w14:textId="273B0662" w:rsidR="0046475C" w:rsidRDefault="0046411C" w:rsidP="003061A0">
                            <w:pPr>
                              <w:pStyle w:val="NormalWeb"/>
                              <w:spacing w:before="106" w:beforeAutospacing="0" w:after="0" w:afterAutospacing="0"/>
                              <w:rPr>
                                <w:rFonts w:ascii="Malgun Gothic" w:hAnsi="Malgun Gothic" w:cs="Malgun Gothic"/>
                                <w:color w:val="FFFFFF" w:themeColor="background1"/>
                                <w:kern w:val="24"/>
                                <w:sz w:val="48"/>
                                <w:szCs w:val="48"/>
                                <w:lang w:val="en-US"/>
                              </w:rPr>
                            </w:pPr>
                            <w:r>
                              <w:rPr>
                                <w:rFonts w:ascii="Malgun Gothic" w:hAnsi="Malgun Gothic" w:cs="Malgun Gothic"/>
                                <w:color w:val="FFFFFF" w:themeColor="background1"/>
                                <w:kern w:val="24"/>
                                <w:sz w:val="48"/>
                                <w:szCs w:val="48"/>
                                <w:lang w:val="en-US"/>
                              </w:rPr>
                              <w:t>Western Sydney</w:t>
                            </w:r>
                            <w:r w:rsidR="0046475C">
                              <w:rPr>
                                <w:rFonts w:ascii="Malgun Gothic" w:hAnsi="Malgun Gothic" w:cs="Malgun Gothic"/>
                                <w:color w:val="FFFFFF" w:themeColor="background1"/>
                                <w:kern w:val="24"/>
                                <w:sz w:val="48"/>
                                <w:szCs w:val="48"/>
                                <w:lang w:val="en-US"/>
                              </w:rPr>
                              <w:t xml:space="preserve"> Primary Health Network </w:t>
                            </w:r>
                          </w:p>
                          <w:p w14:paraId="5D738A4D" w14:textId="28DE9512" w:rsidR="003061A0" w:rsidRPr="009E3CCA" w:rsidRDefault="0046475C" w:rsidP="003061A0">
                            <w:pPr>
                              <w:pStyle w:val="NormalWeb"/>
                              <w:spacing w:before="106" w:beforeAutospacing="0" w:after="0" w:afterAutospacing="0"/>
                              <w:rPr>
                                <w:rFonts w:ascii="Malgun Gothic" w:hAnsi="Malgun Gothic" w:cs="Malgun Gothic"/>
                                <w:color w:val="FFFFFF" w:themeColor="background1"/>
                                <w:kern w:val="24"/>
                                <w:sz w:val="48"/>
                                <w:szCs w:val="48"/>
                                <w:lang w:val="en-US"/>
                              </w:rPr>
                            </w:pPr>
                            <w:r>
                              <w:rPr>
                                <w:rFonts w:ascii="Malgun Gothic" w:hAnsi="Malgun Gothic" w:cs="Malgun Gothic"/>
                                <w:color w:val="FFFFFF" w:themeColor="background1"/>
                                <w:kern w:val="24"/>
                                <w:sz w:val="48"/>
                                <w:szCs w:val="48"/>
                                <w:lang w:val="en-US"/>
                              </w:rPr>
                              <w:t>Organisation</w:t>
                            </w:r>
                            <w:r w:rsidR="003061A0" w:rsidRPr="009E3CCA">
                              <w:rPr>
                                <w:rFonts w:ascii="Malgun Gothic" w:hAnsi="Malgun Gothic" w:cs="Malgun Gothic"/>
                                <w:color w:val="FFFFFF" w:themeColor="background1"/>
                                <w:kern w:val="24"/>
                                <w:sz w:val="48"/>
                                <w:szCs w:val="48"/>
                                <w:lang w:val="en-US"/>
                              </w:rPr>
                              <w:t xml:space="preserve"> Review</w:t>
                            </w:r>
                          </w:p>
                          <w:p w14:paraId="50ED6866" w14:textId="77777777" w:rsidR="00D75D0E" w:rsidRPr="002B0FF8" w:rsidRDefault="00D75D0E" w:rsidP="00D75D0E">
                            <w:pPr>
                              <w:pStyle w:val="NormalWeb"/>
                              <w:spacing w:before="106" w:beforeAutospacing="0" w:after="0" w:afterAutospacing="0"/>
                              <w:rPr>
                                <w:rFonts w:ascii="Malgun Gothic" w:hAnsi="Malgun Gothic" w:cs="Malgun Gothic"/>
                                <w:b/>
                                <w:color w:val="00B050"/>
                                <w:kern w:val="24"/>
                                <w:sz w:val="44"/>
                                <w:szCs w:val="44"/>
                                <w:lang w:val="en-US"/>
                              </w:rPr>
                            </w:pPr>
                            <w:r w:rsidRPr="002B0FF8">
                              <w:rPr>
                                <w:rFonts w:ascii="Malgun Gothic" w:hAnsi="Malgun Gothic" w:cs="Malgun Gothic"/>
                                <w:b/>
                                <w:color w:val="00B050"/>
                                <w:kern w:val="24"/>
                                <w:sz w:val="44"/>
                                <w:szCs w:val="44"/>
                                <w:lang w:val="en-US"/>
                              </w:rPr>
                              <w:t>Summary Report</w:t>
                            </w:r>
                          </w:p>
                          <w:p w14:paraId="500AFF35" w14:textId="7A03A826" w:rsidR="003061A0" w:rsidRPr="007428DF" w:rsidRDefault="003061A0" w:rsidP="003061A0">
                            <w:pPr>
                              <w:pStyle w:val="NormalWeb"/>
                              <w:spacing w:before="106" w:beforeAutospacing="0" w:after="0" w:afterAutospacing="0"/>
                              <w:rPr>
                                <w:rFonts w:ascii="Malgun Gothic" w:hAnsi="Malgun Gothic" w:cs="Malgun Gothic"/>
                                <w:b/>
                                <w:bCs/>
                                <w:color w:val="FF0000"/>
                                <w:kern w:val="24"/>
                                <w:sz w:val="44"/>
                                <w:szCs w:val="44"/>
                                <w:lang w:val="en-US"/>
                              </w:rPr>
                            </w:pPr>
                          </w:p>
                        </w:txbxContent>
                      </wps:txbx>
                      <wps:bodyPr lIns="0" tIns="0" rIns="0" bIns="0">
                        <a:noAutofit/>
                      </wps:bodyPr>
                    </wps:wsp>
                  </a:graphicData>
                </a:graphic>
                <wp14:sizeRelV relativeFrom="margin">
                  <wp14:pctHeight>0</wp14:pctHeight>
                </wp14:sizeRelV>
              </wp:anchor>
            </w:drawing>
          </mc:Choice>
          <mc:Fallback>
            <w:pict>
              <v:rect w14:anchorId="3D5875C8" id="Rectangle 10" o:spid="_x0000_s1027" style="position:absolute;margin-left:9.55pt;margin-top:9.15pt;width:745.85pt;height:166.2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" filled="f" stroked="f">
                <o:lock v:ext="edit" grouping="t"/>
                <v:textbox inset="0,0,0,0">
                  <w:txbxContent>
                    <w:p w14:paraId="7E09A4D5" w14:textId="273B0662" w:rsidR="0046475C" w:rsidRDefault="0046411C" w:rsidP="003061A0">
                      <w:pPr>
                        <w:pStyle w:val="NormalWeb"/>
                        <w:spacing w:before="106" w:beforeAutospacing="0" w:after="0" w:afterAutospacing="0"/>
                        <w:rPr>
                          <w:rFonts w:ascii="Malgun Gothic" w:hAnsi="Malgun Gothic" w:cs="Malgun Gothic"/>
                          <w:color w:val="FFFFFF" w:themeColor="background1"/>
                          <w:kern w:val="24"/>
                          <w:sz w:val="48"/>
                          <w:szCs w:val="48"/>
                          <w:lang w:val="en-US"/>
                        </w:rPr>
                      </w:pPr>
                      <w:r>
                        <w:rPr>
                          <w:rFonts w:ascii="Malgun Gothic" w:hAnsi="Malgun Gothic" w:cs="Malgun Gothic"/>
                          <w:color w:val="FFFFFF" w:themeColor="background1"/>
                          <w:kern w:val="24"/>
                          <w:sz w:val="48"/>
                          <w:szCs w:val="48"/>
                          <w:lang w:val="en-US"/>
                        </w:rPr>
                        <w:t>Western Sydney</w:t>
                      </w:r>
                      <w:r w:rsidR="0046475C">
                        <w:rPr>
                          <w:rFonts w:ascii="Malgun Gothic" w:hAnsi="Malgun Gothic" w:cs="Malgun Gothic"/>
                          <w:color w:val="FFFFFF" w:themeColor="background1"/>
                          <w:kern w:val="24"/>
                          <w:sz w:val="48"/>
                          <w:szCs w:val="48"/>
                          <w:lang w:val="en-US"/>
                        </w:rPr>
                        <w:t xml:space="preserve"> Primary Health Network </w:t>
                      </w:r>
                    </w:p>
                    <w:p w14:paraId="5D738A4D" w14:textId="28DE9512" w:rsidR="003061A0" w:rsidRPr="009E3CCA" w:rsidRDefault="0046475C" w:rsidP="003061A0">
                      <w:pPr>
                        <w:pStyle w:val="NormalWeb"/>
                        <w:spacing w:before="106" w:beforeAutospacing="0" w:after="0" w:afterAutospacing="0"/>
                        <w:rPr>
                          <w:rFonts w:ascii="Malgun Gothic" w:hAnsi="Malgun Gothic" w:cs="Malgun Gothic"/>
                          <w:color w:val="FFFFFF" w:themeColor="background1"/>
                          <w:kern w:val="24"/>
                          <w:sz w:val="48"/>
                          <w:szCs w:val="48"/>
                          <w:lang w:val="en-US"/>
                        </w:rPr>
                      </w:pPr>
                      <w:r>
                        <w:rPr>
                          <w:rFonts w:ascii="Malgun Gothic" w:hAnsi="Malgun Gothic" w:cs="Malgun Gothic"/>
                          <w:color w:val="FFFFFF" w:themeColor="background1"/>
                          <w:kern w:val="24"/>
                          <w:sz w:val="48"/>
                          <w:szCs w:val="48"/>
                          <w:lang w:val="en-US"/>
                        </w:rPr>
                        <w:t>Organisation</w:t>
                      </w:r>
                      <w:r w:rsidR="003061A0" w:rsidRPr="009E3CCA">
                        <w:rPr>
                          <w:rFonts w:ascii="Malgun Gothic" w:hAnsi="Malgun Gothic" w:cs="Malgun Gothic"/>
                          <w:color w:val="FFFFFF" w:themeColor="background1"/>
                          <w:kern w:val="24"/>
                          <w:sz w:val="48"/>
                          <w:szCs w:val="48"/>
                          <w:lang w:val="en-US"/>
                        </w:rPr>
                        <w:t xml:space="preserve"> Review</w:t>
                      </w:r>
                    </w:p>
                    <w:p w14:paraId="50ED6866" w14:textId="77777777" w:rsidR="00D75D0E" w:rsidRPr="002B0FF8" w:rsidRDefault="00D75D0E" w:rsidP="00D75D0E">
                      <w:pPr>
                        <w:pStyle w:val="NormalWeb"/>
                        <w:spacing w:before="106" w:beforeAutospacing="0" w:after="0" w:afterAutospacing="0"/>
                        <w:rPr>
                          <w:rFonts w:ascii="Malgun Gothic" w:hAnsi="Malgun Gothic" w:cs="Malgun Gothic"/>
                          <w:b/>
                          <w:color w:val="00B050"/>
                          <w:kern w:val="24"/>
                          <w:sz w:val="44"/>
                          <w:szCs w:val="44"/>
                          <w:lang w:val="en-US"/>
                        </w:rPr>
                      </w:pPr>
                      <w:r w:rsidRPr="002B0FF8">
                        <w:rPr>
                          <w:rFonts w:ascii="Malgun Gothic" w:hAnsi="Malgun Gothic" w:cs="Malgun Gothic"/>
                          <w:b/>
                          <w:color w:val="00B050"/>
                          <w:kern w:val="24"/>
                          <w:sz w:val="44"/>
                          <w:szCs w:val="44"/>
                          <w:lang w:val="en-US"/>
                        </w:rPr>
                        <w:t>Summary Report</w:t>
                      </w:r>
                    </w:p>
                    <w:p w14:paraId="500AFF35" w14:textId="7A03A826" w:rsidR="003061A0" w:rsidRPr="007428DF" w:rsidRDefault="003061A0" w:rsidP="003061A0">
                      <w:pPr>
                        <w:pStyle w:val="NormalWeb"/>
                        <w:spacing w:before="106" w:beforeAutospacing="0" w:after="0" w:afterAutospacing="0"/>
                        <w:rPr>
                          <w:rFonts w:ascii="Malgun Gothic" w:hAnsi="Malgun Gothic" w:cs="Malgun Gothic"/>
                          <w:b/>
                          <w:bCs/>
                          <w:color w:val="FF0000"/>
                          <w:kern w:val="24"/>
                          <w:sz w:val="44"/>
                          <w:szCs w:val="44"/>
                          <w:lang w:val="en-US"/>
                        </w:rPr>
                      </w:pPr>
                    </w:p>
                  </w:txbxContent>
                </v:textbox>
              </v:rect>
            </w:pict>
          </mc:Fallback>
        </mc:AlternateContent>
      </w:r>
    </w:p>
    <w:p w14:paraId="48622EAF" w14:textId="77777777" w:rsidR="003061A0" w:rsidRPr="00536D18" w:rsidRDefault="003061A0" w:rsidP="003061A0"/>
    <w:p w14:paraId="79A5D420" w14:textId="77777777" w:rsidR="003061A0" w:rsidRPr="00536D18" w:rsidRDefault="003061A0" w:rsidP="003061A0"/>
    <w:p w14:paraId="69C7C6AF" w14:textId="77777777" w:rsidR="003061A0" w:rsidRPr="00536D18" w:rsidRDefault="003061A0" w:rsidP="003061A0"/>
    <w:p w14:paraId="301E198B" w14:textId="77777777" w:rsidR="003061A0" w:rsidRPr="00536D18" w:rsidRDefault="003061A0" w:rsidP="003061A0"/>
    <w:p w14:paraId="0DC6A78A" w14:textId="77777777" w:rsidR="003061A0" w:rsidRPr="00536D18" w:rsidRDefault="003061A0" w:rsidP="003061A0"/>
    <w:p w14:paraId="19161BE6" w14:textId="5DD5A278" w:rsidR="003061A0" w:rsidRPr="00536D18" w:rsidRDefault="003061A0" w:rsidP="003061A0"/>
    <w:p w14:paraId="0038F3F7" w14:textId="77777777" w:rsidR="003061A0" w:rsidRPr="00536D18" w:rsidRDefault="003061A0" w:rsidP="003061A0"/>
    <w:p w14:paraId="23F4010E" w14:textId="77777777" w:rsidR="003061A0" w:rsidRPr="00536D18" w:rsidRDefault="003061A0" w:rsidP="003061A0"/>
    <w:p w14:paraId="62D94403" w14:textId="77777777" w:rsidR="003061A0" w:rsidRPr="00536D18" w:rsidRDefault="003061A0" w:rsidP="003061A0"/>
    <w:p w14:paraId="44130BB8" w14:textId="67C6CEC0" w:rsidR="003061A0" w:rsidRPr="00536D18" w:rsidRDefault="00391B80" w:rsidP="003061A0">
      <w:r w:rsidRPr="00536D18">
        <w:rPr>
          <w:noProof/>
          <w:color w:val="2B579A"/>
          <w:shd w:val="clear" w:color="auto" w:fill="E6E6E6"/>
          <w:lang w:val="en-US"/>
        </w:rPr>
        <mc:AlternateContent>
          <mc:Choice Requires="wps">
            <w:drawing>
              <wp:anchor distT="0" distB="0" distL="114300" distR="114300" simplePos="0" relativeHeight="251658242" behindDoc="0" locked="0" layoutInCell="1" allowOverlap="1" wp14:anchorId="176FEF2B" wp14:editId="26FCBBDE">
                <wp:simplePos x="0" y="0"/>
                <wp:positionH relativeFrom="column">
                  <wp:posOffset>193262</wp:posOffset>
                </wp:positionH>
                <wp:positionV relativeFrom="paragraph">
                  <wp:posOffset>370751</wp:posOffset>
                </wp:positionV>
                <wp:extent cx="3846830" cy="499731"/>
                <wp:effectExtent l="0" t="0" r="0" b="0"/>
                <wp:wrapNone/>
                <wp:docPr id="9" name="Rectangle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846830" cy="499731"/>
                        </a:xfrm>
                        <a:prstGeom prst="rect">
                          <a:avLst/>
                        </a:prstGeom>
                      </wps:spPr>
                      <wps:txbx>
                        <w:txbxContent>
                          <w:p w14:paraId="122532AB" w14:textId="673CCE0D" w:rsidR="003061A0" w:rsidRDefault="005B1D12" w:rsidP="003061A0">
                            <w:pPr>
                              <w:pStyle w:val="NormalWeb"/>
                              <w:spacing w:before="0" w:beforeAutospacing="0" w:after="0" w:afterAutospacing="0"/>
                              <w:rPr>
                                <w:rFonts w:ascii="Malgun Gothic" w:hAnsi="Malgun Gothic" w:cs="Malgun Gothic"/>
                                <w:color w:val="FFFFFF" w:themeColor="background1"/>
                                <w:kern w:val="24"/>
                                <w:sz w:val="26"/>
                                <w:szCs w:val="26"/>
                                <w:lang w:val="en-US"/>
                              </w:rPr>
                            </w:pPr>
                            <w:r>
                              <w:rPr>
                                <w:rFonts w:ascii="Malgun Gothic" w:hAnsi="Malgun Gothic" w:cs="Malgun Gothic"/>
                                <w:color w:val="FFFFFF" w:themeColor="background1"/>
                                <w:kern w:val="24"/>
                                <w:sz w:val="26"/>
                                <w:szCs w:val="26"/>
                                <w:lang w:val="en-US"/>
                              </w:rPr>
                              <w:t xml:space="preserve">1 September </w:t>
                            </w:r>
                            <w:r w:rsidR="007B4CEE">
                              <w:rPr>
                                <w:rFonts w:ascii="Malgun Gothic" w:hAnsi="Malgun Gothic" w:cs="Malgun Gothic"/>
                                <w:color w:val="FFFFFF" w:themeColor="background1"/>
                                <w:kern w:val="24"/>
                                <w:sz w:val="26"/>
                                <w:szCs w:val="26"/>
                                <w:lang w:val="en-US"/>
                              </w:rPr>
                              <w:t>2025</w:t>
                            </w:r>
                          </w:p>
                        </w:txbxContent>
                      </wps:txbx>
                      <wps:bodyPr lIns="0" tIns="0" rIns="0" bIns="0">
                        <a:noAutofit/>
                      </wps:bodyPr>
                    </wps:wsp>
                  </a:graphicData>
                </a:graphic>
                <wp14:sizeRelV relativeFrom="margin">
                  <wp14:pctHeight>0</wp14:pctHeight>
                </wp14:sizeRelV>
              </wp:anchor>
            </w:drawing>
          </mc:Choice>
          <mc:Fallback>
            <w:pict>
              <v:rect w14:anchorId="176FEF2B" id="Rectangle 9" o:spid="_x0000_s1028" style="position:absolute;margin-left:15.2pt;margin-top:29.2pt;width:302.9pt;height:39.3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" filled="f" stroked="f">
                <o:lock v:ext="edit" grouping="t"/>
                <v:textbox inset="0,0,0,0">
                  <w:txbxContent>
                    <w:p w14:paraId="122532AB" w14:textId="673CCE0D" w:rsidR="003061A0" w:rsidRDefault="005B1D12" w:rsidP="003061A0">
                      <w:pPr>
                        <w:pStyle w:val="NormalWeb"/>
                        <w:spacing w:before="0" w:beforeAutospacing="0" w:after="0" w:afterAutospacing="0"/>
                        <w:rPr>
                          <w:rFonts w:ascii="Malgun Gothic" w:hAnsi="Malgun Gothic" w:cs="Malgun Gothic"/>
                          <w:color w:val="FFFFFF" w:themeColor="background1"/>
                          <w:kern w:val="24"/>
                          <w:sz w:val="26"/>
                          <w:szCs w:val="26"/>
                          <w:lang w:val="en-US"/>
                        </w:rPr>
                      </w:pPr>
                      <w:r>
                        <w:rPr>
                          <w:rFonts w:ascii="Malgun Gothic" w:hAnsi="Malgun Gothic" w:cs="Malgun Gothic"/>
                          <w:color w:val="FFFFFF" w:themeColor="background1"/>
                          <w:kern w:val="24"/>
                          <w:sz w:val="26"/>
                          <w:szCs w:val="26"/>
                          <w:lang w:val="en-US"/>
                        </w:rPr>
                        <w:t xml:space="preserve">1 September </w:t>
                      </w:r>
                      <w:r w:rsidR="007B4CEE">
                        <w:rPr>
                          <w:rFonts w:ascii="Malgun Gothic" w:hAnsi="Malgun Gothic" w:cs="Malgun Gothic"/>
                          <w:color w:val="FFFFFF" w:themeColor="background1"/>
                          <w:kern w:val="24"/>
                          <w:sz w:val="26"/>
                          <w:szCs w:val="26"/>
                          <w:lang w:val="en-US"/>
                        </w:rPr>
                        <w:t>2025</w:t>
                      </w:r>
                    </w:p>
                  </w:txbxContent>
                </v:textbox>
              </v:rect>
            </w:pict>
          </mc:Fallback>
        </mc:AlternateContent>
      </w:r>
      <w:sdt>
        <w:sdtPr>
          <w:rPr>
            <w:color w:val="FF0000"/>
            <w:sz w:val="44"/>
            <w:szCs w:val="44"/>
            <w:shd w:val="clear" w:color="auto" w:fill="E6E6E6"/>
          </w:rPr>
          <w:alias w:val="DRAFT"/>
          <w:tag w:val="DRAFT"/>
          <w:id w:val="1722559151"/>
          <w:placeholder>
            <w:docPart w:val="7ABDD29ECCBF4AADB5184C1C417EFE6F"/>
          </w:placeholder>
          <w:showingPlcHdr/>
        </w:sdtPr>
        <w:sdtEndPr/>
        <w:sdtContent/>
      </w:sdt>
    </w:p>
    <w:p w14:paraId="29B56983" w14:textId="77777777" w:rsidR="003061A0" w:rsidRPr="00536D18" w:rsidRDefault="003061A0" w:rsidP="003061A0"/>
    <w:p w14:paraId="2F9D8DFF" w14:textId="77777777" w:rsidR="003061A0" w:rsidRPr="00536D18" w:rsidRDefault="003061A0" w:rsidP="003061A0"/>
    <w:p w14:paraId="4A5D4D72" w14:textId="77777777" w:rsidR="003061A0" w:rsidRPr="00536D18" w:rsidRDefault="003061A0" w:rsidP="003061A0"/>
    <w:p w14:paraId="7870F822" w14:textId="77777777" w:rsidR="003061A0" w:rsidRPr="00536D18" w:rsidRDefault="003061A0" w:rsidP="003061A0"/>
    <w:p w14:paraId="20EC3BDF" w14:textId="77777777" w:rsidR="003061A0" w:rsidRPr="00536D18" w:rsidRDefault="003061A0" w:rsidP="003061A0"/>
    <w:p w14:paraId="21C195E2" w14:textId="77777777" w:rsidR="003061A0" w:rsidRPr="00536D18" w:rsidRDefault="003061A0" w:rsidP="003061A0">
      <w:pPr>
        <w:sectPr w:rsidR="003061A0" w:rsidRPr="00536D18">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992" w:right="851" w:bottom="992" w:left="851" w:header="851" w:footer="794" w:gutter="0"/>
          <w:cols w:space="708"/>
          <w:titlePg/>
          <w:docGrid w:linePitch="360"/>
        </w:sectPr>
      </w:pPr>
    </w:p>
    <w:p w14:paraId="1A9FB79A" w14:textId="3EF18D4A" w:rsidR="003061A0" w:rsidRPr="00536D18" w:rsidRDefault="003061A0" w:rsidP="001A2F99">
      <w:pPr>
        <w:pStyle w:val="BodyText"/>
        <w:ind w:left="3828"/>
        <w:jc w:val="both"/>
      </w:pPr>
      <w:r w:rsidRPr="00536D18">
        <w:rPr>
          <w:noProof/>
        </w:rPr>
        <w:lastRenderedPageBreak/>
        <mc:AlternateContent>
          <mc:Choice Requires="wps">
            <w:drawing>
              <wp:anchor distT="45720" distB="45720" distL="114300" distR="114300" simplePos="0" relativeHeight="251658245" behindDoc="0" locked="0" layoutInCell="1" allowOverlap="1" wp14:anchorId="23574E93" wp14:editId="051388A9">
                <wp:simplePos x="0" y="0"/>
                <wp:positionH relativeFrom="margin">
                  <wp:align>left</wp:align>
                </wp:positionH>
                <wp:positionV relativeFrom="margin">
                  <wp:posOffset>-672962</wp:posOffset>
                </wp:positionV>
                <wp:extent cx="2220595" cy="6304915"/>
                <wp:effectExtent l="0" t="0" r="8255" b="63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6304915"/>
                        </a:xfrm>
                        <a:prstGeom prst="rect">
                          <a:avLst/>
                        </a:prstGeom>
                        <a:solidFill>
                          <a:schemeClr val="bg1">
                            <a:lumMod val="95000"/>
                          </a:schemeClr>
                        </a:solidFill>
                        <a:ln w="9525">
                          <a:noFill/>
                          <a:miter lim="800000"/>
                          <a:headEnd/>
                          <a:tailEnd/>
                        </a:ln>
                      </wps:spPr>
                      <wps:txbx>
                        <w:txbxContent>
                          <w:p w14:paraId="156EF1D4" w14:textId="77777777" w:rsidR="003061A0" w:rsidRPr="0027124E" w:rsidRDefault="003061A0" w:rsidP="003061A0">
                            <w:pPr>
                              <w:pStyle w:val="Heading1"/>
                              <w:rPr>
                                <w:sz w:val="22"/>
                                <w:szCs w:val="40"/>
                              </w:rPr>
                            </w:pPr>
                            <w:r w:rsidRPr="0027124E">
                              <w:rPr>
                                <w:sz w:val="22"/>
                                <w:szCs w:val="40"/>
                              </w:rPr>
                              <w:t>Scope of review</w:t>
                            </w:r>
                          </w:p>
                          <w:p w14:paraId="34943906" w14:textId="005634EC" w:rsidR="00F25520" w:rsidRPr="007D7914" w:rsidRDefault="00F25520" w:rsidP="00F25520">
                            <w:pPr>
                              <w:pStyle w:val="BodyText"/>
                            </w:pPr>
                            <w:r w:rsidRPr="007D7914">
                              <w:t xml:space="preserve">McGrathNicol have been engaged by the Department of </w:t>
                            </w:r>
                            <w:r w:rsidRPr="00F25520">
                              <w:t>Health</w:t>
                            </w:r>
                            <w:r w:rsidR="006B7381">
                              <w:t>, Disability</w:t>
                            </w:r>
                            <w:r w:rsidRPr="00F25520">
                              <w:t xml:space="preserve"> and Age</w:t>
                            </w:r>
                            <w:r w:rsidR="006B7381">
                              <w:t xml:space="preserve">ing </w:t>
                            </w:r>
                            <w:r w:rsidRPr="00F25520">
                              <w:t xml:space="preserve">(the Department) to undertake a review of the </w:t>
                            </w:r>
                            <w:r w:rsidR="00DA4512">
                              <w:t>Western Sydney</w:t>
                            </w:r>
                            <w:r w:rsidR="00E576C1">
                              <w:t xml:space="preserve"> Primary Health Network (</w:t>
                            </w:r>
                            <w:r w:rsidR="00DA4512">
                              <w:t>WentWest</w:t>
                            </w:r>
                            <w:r w:rsidR="00E576C1">
                              <w:t>),</w:t>
                            </w:r>
                            <w:r w:rsidR="00FF4461">
                              <w:t xml:space="preserve"> </w:t>
                            </w:r>
                            <w:r w:rsidRPr="00F25520">
                              <w:t xml:space="preserve">to determine the extent to which </w:t>
                            </w:r>
                            <w:r w:rsidR="00C2491C">
                              <w:t xml:space="preserve">it </w:t>
                            </w:r>
                            <w:r w:rsidRPr="00F25520">
                              <w:t>has complied with its performance and financial</w:t>
                            </w:r>
                            <w:r w:rsidRPr="007D7914">
                              <w:t xml:space="preserve"> management obligations under the </w:t>
                            </w:r>
                            <w:r>
                              <w:t>f</w:t>
                            </w:r>
                            <w:r w:rsidRPr="007D7914">
                              <w:t xml:space="preserve">unding </w:t>
                            </w:r>
                            <w:r>
                              <w:t>a</w:t>
                            </w:r>
                            <w:r w:rsidRPr="007D7914">
                              <w:t>greement</w:t>
                            </w:r>
                            <w:r>
                              <w:t>s</w:t>
                            </w:r>
                            <w:r w:rsidRPr="007D7914">
                              <w:t>.</w:t>
                            </w:r>
                          </w:p>
                          <w:p w14:paraId="355C79BD" w14:textId="0C982FA8" w:rsidR="00F25520" w:rsidRPr="007D7914" w:rsidRDefault="00F25520" w:rsidP="00F25520">
                            <w:pPr>
                              <w:pStyle w:val="BodyText"/>
                            </w:pPr>
                            <w:r w:rsidRPr="007D7914">
                              <w:t xml:space="preserve">The review has considered compliance and performance </w:t>
                            </w:r>
                            <w:r w:rsidR="00A93076">
                              <w:t>of</w:t>
                            </w:r>
                            <w:r w:rsidR="00122701">
                              <w:t xml:space="preserve"> </w:t>
                            </w:r>
                            <w:r w:rsidR="00DA4512">
                              <w:t>WentWest</w:t>
                            </w:r>
                            <w:r w:rsidR="00A93076">
                              <w:t xml:space="preserve"> </w:t>
                            </w:r>
                            <w:r w:rsidRPr="007D7914">
                              <w:t>in the following areas</w:t>
                            </w:r>
                            <w:r>
                              <w:t>:</w:t>
                            </w:r>
                          </w:p>
                          <w:p w14:paraId="37B72A57" w14:textId="309ED50A" w:rsidR="00F25520" w:rsidRPr="007D7914" w:rsidRDefault="008D1342" w:rsidP="00F25520">
                            <w:pPr>
                              <w:pStyle w:val="BulletLevel1"/>
                            </w:pPr>
                            <w:r>
                              <w:t>g</w:t>
                            </w:r>
                            <w:r w:rsidR="00F25520" w:rsidRPr="007D7914">
                              <w:t xml:space="preserve">overnance and decision-making </w:t>
                            </w:r>
                            <w:proofErr w:type="gramStart"/>
                            <w:r w:rsidR="00F25520" w:rsidRPr="007D7914">
                              <w:t>processes;</w:t>
                            </w:r>
                            <w:proofErr w:type="gramEnd"/>
                            <w:r w:rsidR="00F25520" w:rsidRPr="007D7914">
                              <w:t xml:space="preserve"> </w:t>
                            </w:r>
                          </w:p>
                          <w:p w14:paraId="08E02DEA" w14:textId="6C2DFDDE" w:rsidR="00F25520" w:rsidRPr="007D7914" w:rsidRDefault="008D1342" w:rsidP="00F25520">
                            <w:pPr>
                              <w:pStyle w:val="BulletLevel1"/>
                            </w:pPr>
                            <w:r>
                              <w:t>f</w:t>
                            </w:r>
                            <w:r w:rsidR="00F25520" w:rsidRPr="007D7914">
                              <w:t xml:space="preserve">inancial management, planning and </w:t>
                            </w:r>
                            <w:proofErr w:type="gramStart"/>
                            <w:r w:rsidR="00F25520" w:rsidRPr="007D7914">
                              <w:t>reporting;</w:t>
                            </w:r>
                            <w:proofErr w:type="gramEnd"/>
                            <w:r w:rsidR="00F25520" w:rsidRPr="007D7914">
                              <w:t xml:space="preserve"> </w:t>
                            </w:r>
                          </w:p>
                          <w:p w14:paraId="1B4E297A" w14:textId="6945B810" w:rsidR="00F25520" w:rsidRPr="007D7914" w:rsidRDefault="008D1342" w:rsidP="00F25520">
                            <w:pPr>
                              <w:pStyle w:val="BulletLevel1"/>
                            </w:pPr>
                            <w:r>
                              <w:t>o</w:t>
                            </w:r>
                            <w:r w:rsidR="00F25520" w:rsidRPr="007D7914">
                              <w:t xml:space="preserve">rganisational capacity and </w:t>
                            </w:r>
                            <w:proofErr w:type="gramStart"/>
                            <w:r w:rsidR="00F25520" w:rsidRPr="007D7914">
                              <w:t>capability;</w:t>
                            </w:r>
                            <w:proofErr w:type="gramEnd"/>
                            <w:r w:rsidR="00F25520" w:rsidRPr="007D7914">
                              <w:t xml:space="preserve"> </w:t>
                            </w:r>
                          </w:p>
                          <w:p w14:paraId="2099DB07" w14:textId="1F0BEBE6" w:rsidR="00F25520" w:rsidRDefault="008D1342" w:rsidP="00F25520">
                            <w:pPr>
                              <w:pStyle w:val="BulletLevel1"/>
                            </w:pPr>
                            <w:r>
                              <w:t>p</w:t>
                            </w:r>
                            <w:r w:rsidR="00F25520" w:rsidRPr="007D7914">
                              <w:t xml:space="preserve">robity and commissioning </w:t>
                            </w:r>
                            <w:proofErr w:type="gramStart"/>
                            <w:r w:rsidR="00F25520" w:rsidRPr="007D7914">
                              <w:t>practices</w:t>
                            </w:r>
                            <w:r w:rsidR="00937C6F">
                              <w:t>;</w:t>
                            </w:r>
                            <w:proofErr w:type="gramEnd"/>
                          </w:p>
                          <w:p w14:paraId="7EB7B7B4" w14:textId="600CB530" w:rsidR="00937C6F" w:rsidRDefault="00937C6F" w:rsidP="00F25520">
                            <w:pPr>
                              <w:pStyle w:val="BulletLevel1"/>
                            </w:pPr>
                            <w:r>
                              <w:t xml:space="preserve">stakeholder </w:t>
                            </w:r>
                            <w:proofErr w:type="gramStart"/>
                            <w:r>
                              <w:t>relationships;</w:t>
                            </w:r>
                            <w:proofErr w:type="gramEnd"/>
                            <w:r>
                              <w:t xml:space="preserve"> </w:t>
                            </w:r>
                          </w:p>
                          <w:p w14:paraId="4209CC8D" w14:textId="38A96804" w:rsidR="00207459" w:rsidRDefault="00207459" w:rsidP="00F25520">
                            <w:pPr>
                              <w:pStyle w:val="BulletLevel1"/>
                            </w:pPr>
                            <w:r>
                              <w:t>data management</w:t>
                            </w:r>
                            <w:r w:rsidR="00462994">
                              <w:t xml:space="preserve"> </w:t>
                            </w:r>
                            <w:r w:rsidR="00DA4512">
                              <w:t>and governance</w:t>
                            </w:r>
                            <w:r>
                              <w:t xml:space="preserve">; </w:t>
                            </w:r>
                            <w:r w:rsidR="00826FFE">
                              <w:t>and</w:t>
                            </w:r>
                            <w:r>
                              <w:t xml:space="preserve"> </w:t>
                            </w:r>
                          </w:p>
                          <w:p w14:paraId="48CDBE37" w14:textId="3ABFB3B0" w:rsidR="00207459" w:rsidRPr="007D7914" w:rsidRDefault="007D3D10" w:rsidP="00F25520">
                            <w:pPr>
                              <w:pStyle w:val="BulletLevel1"/>
                            </w:pPr>
                            <w:r>
                              <w:t>the establishment, funding and operations of WentWest’s subsidiary</w:t>
                            </w:r>
                            <w:r w:rsidR="00996C10">
                              <w:t>,</w:t>
                            </w:r>
                            <w:r>
                              <w:t xml:space="preserve"> Healthicare</w:t>
                            </w:r>
                            <w:r w:rsidR="00D04716">
                              <w:t xml:space="preserve">. </w:t>
                            </w:r>
                          </w:p>
                          <w:p w14:paraId="024D92A8" w14:textId="1E807095" w:rsidR="003061A0" w:rsidRPr="002D36FA" w:rsidRDefault="003061A0" w:rsidP="00EB02DD">
                            <w:pPr>
                              <w:pStyle w:val="BodyText"/>
                              <w:rPr>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74E93" id="_x0000_t202" coordsize="21600,21600" o:spt="202" path="m,l,21600r21600,l21600,xe">
                <v:stroke joinstyle="miter"/>
                <v:path gradientshapeok="t" o:connecttype="rect"/>
              </v:shapetype>
              <v:shape id="Text Box 33" o:spid="_x0000_s1029" type="#_x0000_t202" style="position:absolute;left:0;text-align:left;margin-left:0;margin-top:-53pt;width:174.85pt;height:496.4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" fillcolor="#f2f2f2 [3052]" stroked="f">
                <v:textbox>
                  <w:txbxContent>
                    <w:p w14:paraId="156EF1D4" w14:textId="77777777" w:rsidR="003061A0" w:rsidRPr="0027124E" w:rsidRDefault="003061A0" w:rsidP="003061A0">
                      <w:pPr>
                        <w:pStyle w:val="Heading1"/>
                        <w:rPr>
                          <w:sz w:val="22"/>
                          <w:szCs w:val="40"/>
                        </w:rPr>
                      </w:pPr>
                      <w:r w:rsidRPr="0027124E">
                        <w:rPr>
                          <w:sz w:val="22"/>
                          <w:szCs w:val="40"/>
                        </w:rPr>
                        <w:t>Scope of review</w:t>
                      </w:r>
                    </w:p>
                    <w:p w14:paraId="34943906" w14:textId="005634EC" w:rsidR="00F25520" w:rsidRPr="007D7914" w:rsidRDefault="00F25520" w:rsidP="00F25520">
                      <w:pPr>
                        <w:pStyle w:val="BodyText"/>
                      </w:pPr>
                      <w:r w:rsidRPr="007D7914">
                        <w:t xml:space="preserve">McGrathNicol have been engaged by the Department of </w:t>
                      </w:r>
                      <w:r w:rsidRPr="00F25520">
                        <w:t>Health</w:t>
                      </w:r>
                      <w:r w:rsidR="006B7381">
                        <w:t>, Disability</w:t>
                      </w:r>
                      <w:r w:rsidRPr="00F25520">
                        <w:t xml:space="preserve"> and Age</w:t>
                      </w:r>
                      <w:r w:rsidR="006B7381">
                        <w:t xml:space="preserve">ing </w:t>
                      </w:r>
                      <w:r w:rsidRPr="00F25520">
                        <w:t xml:space="preserve">(the Department) to undertake a review of the </w:t>
                      </w:r>
                      <w:r w:rsidR="00DA4512">
                        <w:t>Western Sydney</w:t>
                      </w:r>
                      <w:r w:rsidR="00E576C1">
                        <w:t xml:space="preserve"> Primary Health Network (</w:t>
                      </w:r>
                      <w:r w:rsidR="00DA4512">
                        <w:t>WentWest</w:t>
                      </w:r>
                      <w:r w:rsidR="00E576C1">
                        <w:t>),</w:t>
                      </w:r>
                      <w:r w:rsidR="00FF4461">
                        <w:t xml:space="preserve"> </w:t>
                      </w:r>
                      <w:r w:rsidRPr="00F25520">
                        <w:t xml:space="preserve">to determine the extent to which </w:t>
                      </w:r>
                      <w:r w:rsidR="00C2491C">
                        <w:t xml:space="preserve">it </w:t>
                      </w:r>
                      <w:r w:rsidRPr="00F25520">
                        <w:t>has complied with its performance and financial</w:t>
                      </w:r>
                      <w:r w:rsidRPr="007D7914">
                        <w:t xml:space="preserve"> management obligations under the </w:t>
                      </w:r>
                      <w:r>
                        <w:t>f</w:t>
                      </w:r>
                      <w:r w:rsidRPr="007D7914">
                        <w:t xml:space="preserve">unding </w:t>
                      </w:r>
                      <w:r>
                        <w:t>a</w:t>
                      </w:r>
                      <w:r w:rsidRPr="007D7914">
                        <w:t>greement</w:t>
                      </w:r>
                      <w:r>
                        <w:t>s</w:t>
                      </w:r>
                      <w:r w:rsidRPr="007D7914">
                        <w:t>.</w:t>
                      </w:r>
                    </w:p>
                    <w:p w14:paraId="355C79BD" w14:textId="0C982FA8" w:rsidR="00F25520" w:rsidRPr="007D7914" w:rsidRDefault="00F25520" w:rsidP="00F25520">
                      <w:pPr>
                        <w:pStyle w:val="BodyText"/>
                      </w:pPr>
                      <w:r w:rsidRPr="007D7914">
                        <w:t xml:space="preserve">The review has considered compliance and performance </w:t>
                      </w:r>
                      <w:r w:rsidR="00A93076">
                        <w:t>of</w:t>
                      </w:r>
                      <w:r w:rsidR="00122701">
                        <w:t xml:space="preserve"> </w:t>
                      </w:r>
                      <w:r w:rsidR="00DA4512">
                        <w:t>WentWest</w:t>
                      </w:r>
                      <w:r w:rsidR="00A93076">
                        <w:t xml:space="preserve"> </w:t>
                      </w:r>
                      <w:r w:rsidRPr="007D7914">
                        <w:t>in the following areas</w:t>
                      </w:r>
                      <w:r>
                        <w:t>:</w:t>
                      </w:r>
                    </w:p>
                    <w:p w14:paraId="37B72A57" w14:textId="309ED50A" w:rsidR="00F25520" w:rsidRPr="007D7914" w:rsidRDefault="008D1342" w:rsidP="00F25520">
                      <w:pPr>
                        <w:pStyle w:val="BulletLevel1"/>
                      </w:pPr>
                      <w:r>
                        <w:t>g</w:t>
                      </w:r>
                      <w:r w:rsidR="00F25520" w:rsidRPr="007D7914">
                        <w:t xml:space="preserve">overnance and decision-making </w:t>
                      </w:r>
                      <w:proofErr w:type="gramStart"/>
                      <w:r w:rsidR="00F25520" w:rsidRPr="007D7914">
                        <w:t>processes;</w:t>
                      </w:r>
                      <w:proofErr w:type="gramEnd"/>
                      <w:r w:rsidR="00F25520" w:rsidRPr="007D7914">
                        <w:t xml:space="preserve"> </w:t>
                      </w:r>
                    </w:p>
                    <w:p w14:paraId="08E02DEA" w14:textId="6C2DFDDE" w:rsidR="00F25520" w:rsidRPr="007D7914" w:rsidRDefault="008D1342" w:rsidP="00F25520">
                      <w:pPr>
                        <w:pStyle w:val="BulletLevel1"/>
                      </w:pPr>
                      <w:r>
                        <w:t>f</w:t>
                      </w:r>
                      <w:r w:rsidR="00F25520" w:rsidRPr="007D7914">
                        <w:t xml:space="preserve">inancial management, planning and </w:t>
                      </w:r>
                      <w:proofErr w:type="gramStart"/>
                      <w:r w:rsidR="00F25520" w:rsidRPr="007D7914">
                        <w:t>reporting;</w:t>
                      </w:r>
                      <w:proofErr w:type="gramEnd"/>
                      <w:r w:rsidR="00F25520" w:rsidRPr="007D7914">
                        <w:t xml:space="preserve"> </w:t>
                      </w:r>
                    </w:p>
                    <w:p w14:paraId="1B4E297A" w14:textId="6945B810" w:rsidR="00F25520" w:rsidRPr="007D7914" w:rsidRDefault="008D1342" w:rsidP="00F25520">
                      <w:pPr>
                        <w:pStyle w:val="BulletLevel1"/>
                      </w:pPr>
                      <w:r>
                        <w:t>o</w:t>
                      </w:r>
                      <w:r w:rsidR="00F25520" w:rsidRPr="007D7914">
                        <w:t xml:space="preserve">rganisational capacity and </w:t>
                      </w:r>
                      <w:proofErr w:type="gramStart"/>
                      <w:r w:rsidR="00F25520" w:rsidRPr="007D7914">
                        <w:t>capability;</w:t>
                      </w:r>
                      <w:proofErr w:type="gramEnd"/>
                      <w:r w:rsidR="00F25520" w:rsidRPr="007D7914">
                        <w:t xml:space="preserve"> </w:t>
                      </w:r>
                    </w:p>
                    <w:p w14:paraId="2099DB07" w14:textId="1F0BEBE6" w:rsidR="00F25520" w:rsidRDefault="008D1342" w:rsidP="00F25520">
                      <w:pPr>
                        <w:pStyle w:val="BulletLevel1"/>
                      </w:pPr>
                      <w:r>
                        <w:t>p</w:t>
                      </w:r>
                      <w:r w:rsidR="00F25520" w:rsidRPr="007D7914">
                        <w:t xml:space="preserve">robity and commissioning </w:t>
                      </w:r>
                      <w:proofErr w:type="gramStart"/>
                      <w:r w:rsidR="00F25520" w:rsidRPr="007D7914">
                        <w:t>practices</w:t>
                      </w:r>
                      <w:r w:rsidR="00937C6F">
                        <w:t>;</w:t>
                      </w:r>
                      <w:proofErr w:type="gramEnd"/>
                    </w:p>
                    <w:p w14:paraId="7EB7B7B4" w14:textId="600CB530" w:rsidR="00937C6F" w:rsidRDefault="00937C6F" w:rsidP="00F25520">
                      <w:pPr>
                        <w:pStyle w:val="BulletLevel1"/>
                      </w:pPr>
                      <w:r>
                        <w:t xml:space="preserve">stakeholder </w:t>
                      </w:r>
                      <w:proofErr w:type="gramStart"/>
                      <w:r>
                        <w:t>relationships;</w:t>
                      </w:r>
                      <w:proofErr w:type="gramEnd"/>
                      <w:r>
                        <w:t xml:space="preserve"> </w:t>
                      </w:r>
                    </w:p>
                    <w:p w14:paraId="4209CC8D" w14:textId="38A96804" w:rsidR="00207459" w:rsidRDefault="00207459" w:rsidP="00F25520">
                      <w:pPr>
                        <w:pStyle w:val="BulletLevel1"/>
                      </w:pPr>
                      <w:r>
                        <w:t>data management</w:t>
                      </w:r>
                      <w:r w:rsidR="00462994">
                        <w:t xml:space="preserve"> </w:t>
                      </w:r>
                      <w:r w:rsidR="00DA4512">
                        <w:t>and governance</w:t>
                      </w:r>
                      <w:r>
                        <w:t xml:space="preserve">; </w:t>
                      </w:r>
                      <w:r w:rsidR="00826FFE">
                        <w:t>and</w:t>
                      </w:r>
                      <w:r>
                        <w:t xml:space="preserve"> </w:t>
                      </w:r>
                    </w:p>
                    <w:p w14:paraId="48CDBE37" w14:textId="3ABFB3B0" w:rsidR="00207459" w:rsidRPr="007D7914" w:rsidRDefault="007D3D10" w:rsidP="00F25520">
                      <w:pPr>
                        <w:pStyle w:val="BulletLevel1"/>
                      </w:pPr>
                      <w:r>
                        <w:t>the establishment, funding and operations of WentWest’s subsidiary</w:t>
                      </w:r>
                      <w:r w:rsidR="00996C10">
                        <w:t>,</w:t>
                      </w:r>
                      <w:r>
                        <w:t xml:space="preserve"> Healthicare</w:t>
                      </w:r>
                      <w:r w:rsidR="00D04716">
                        <w:t xml:space="preserve">. </w:t>
                      </w:r>
                    </w:p>
                    <w:p w14:paraId="024D92A8" w14:textId="1E807095" w:rsidR="003061A0" w:rsidRPr="002D36FA" w:rsidRDefault="003061A0" w:rsidP="00EB02DD">
                      <w:pPr>
                        <w:pStyle w:val="BodyText"/>
                        <w:rPr>
                          <w:highlight w:val="yellow"/>
                        </w:rPr>
                      </w:pPr>
                    </w:p>
                  </w:txbxContent>
                </v:textbox>
                <w10:wrap type="square" anchorx="margin" anchory="margin"/>
              </v:shape>
            </w:pict>
          </mc:Fallback>
        </mc:AlternateContent>
      </w:r>
      <w:r w:rsidRPr="00536D18">
        <w:t xml:space="preserve">In accordance with the </w:t>
      </w:r>
      <w:r w:rsidRPr="00536D18">
        <w:rPr>
          <w:i/>
          <w:iCs/>
        </w:rPr>
        <w:t>Commonwealth Grants Rules and Guidelines 2017</w:t>
      </w:r>
      <w:r w:rsidRPr="00536D18">
        <w:t xml:space="preserve">, the Department has established the </w:t>
      </w:r>
      <w:r w:rsidRPr="00536D18">
        <w:rPr>
          <w:i/>
          <w:iCs/>
        </w:rPr>
        <w:t>Primary Health Networks - Grant Programme Guideline</w:t>
      </w:r>
      <w:r w:rsidRPr="00536D18">
        <w:t xml:space="preserve"> (GPG) which outlines the requirements that PHNs must adhere to </w:t>
      </w:r>
      <w:proofErr w:type="gramStart"/>
      <w:r w:rsidRPr="00536D18">
        <w:t>in order to</w:t>
      </w:r>
      <w:proofErr w:type="gramEnd"/>
      <w:r w:rsidRPr="00536D18">
        <w:t xml:space="preserve"> participate in the PHN initiative. A rolling program of PHN</w:t>
      </w:r>
      <w:r w:rsidR="00C1250A" w:rsidRPr="00536D18">
        <w:t xml:space="preserve"> audits</w:t>
      </w:r>
      <w:r w:rsidRPr="00536D18">
        <w:t xml:space="preserve"> </w:t>
      </w:r>
      <w:proofErr w:type="gramStart"/>
      <w:r w:rsidRPr="00536D18">
        <w:t>support</w:t>
      </w:r>
      <w:proofErr w:type="gramEnd"/>
      <w:r w:rsidRPr="00536D18">
        <w:t xml:space="preserve"> the performance and operation of the PHN Program and provides assurance that PHNs are operating appropriately and in accordance with their legal and financial obligations.</w:t>
      </w:r>
      <w:r w:rsidR="00F97721" w:rsidRPr="00536D18">
        <w:t xml:space="preserve"> </w:t>
      </w:r>
    </w:p>
    <w:p w14:paraId="7C5340C5" w14:textId="45903DF5" w:rsidR="003061A0" w:rsidRPr="00536D18" w:rsidRDefault="003061A0" w:rsidP="001A2F99">
      <w:pPr>
        <w:pStyle w:val="BodyText"/>
        <w:ind w:left="3828"/>
        <w:jc w:val="both"/>
      </w:pPr>
      <w:r w:rsidRPr="00536D18">
        <w:t xml:space="preserve">McGrathNicol has been engaged to undertake a review of </w:t>
      </w:r>
      <w:r w:rsidR="00FF4FED" w:rsidRPr="00536D18">
        <w:t>WentWest</w:t>
      </w:r>
      <w:r w:rsidRPr="00536D18">
        <w:t xml:space="preserve"> to determine the extent to which it has complied with its performance and financial management obligations under the</w:t>
      </w:r>
      <w:r w:rsidR="0027124E" w:rsidRPr="00536D18">
        <w:t xml:space="preserve"> GPG and</w:t>
      </w:r>
      <w:r w:rsidRPr="00536D18">
        <w:t xml:space="preserve"> Funding Agreement. The Department and </w:t>
      </w:r>
      <w:r w:rsidR="00FF4FED" w:rsidRPr="00536D18">
        <w:t>WentWest</w:t>
      </w:r>
      <w:r w:rsidRPr="00536D18">
        <w:t xml:space="preserve"> stakeholders were engaged</w:t>
      </w:r>
      <w:r w:rsidR="00926269" w:rsidRPr="00536D18">
        <w:t xml:space="preserve"> extensively</w:t>
      </w:r>
      <w:r w:rsidRPr="00536D18">
        <w:t xml:space="preserve"> as part of this audit.</w:t>
      </w:r>
    </w:p>
    <w:p w14:paraId="20E8BDC1" w14:textId="233189EC" w:rsidR="003061A0" w:rsidRPr="00536D18" w:rsidRDefault="003061A0" w:rsidP="001A2F99">
      <w:pPr>
        <w:pStyle w:val="BodyText"/>
        <w:ind w:left="3828"/>
        <w:jc w:val="both"/>
      </w:pPr>
      <w:r w:rsidRPr="00536D18">
        <w:t xml:space="preserve">This document is a summary of the review undertaken by McGrathNicol, collating all key recommendations and findings. </w:t>
      </w:r>
    </w:p>
    <w:p w14:paraId="1BC45614" w14:textId="77777777" w:rsidR="003061A0" w:rsidRPr="00536D18" w:rsidRDefault="003061A0" w:rsidP="003061A0">
      <w:pPr>
        <w:pStyle w:val="BodyText"/>
        <w:ind w:left="3828"/>
      </w:pPr>
    </w:p>
    <w:p w14:paraId="5627033F" w14:textId="77777777" w:rsidR="003061A0" w:rsidRPr="00536D18" w:rsidRDefault="003061A0" w:rsidP="003061A0">
      <w:pPr>
        <w:pStyle w:val="BodyText"/>
        <w:ind w:left="3828"/>
      </w:pPr>
    </w:p>
    <w:p w14:paraId="31B47AC1" w14:textId="77777777" w:rsidR="003061A0" w:rsidRPr="00536D18" w:rsidRDefault="003061A0" w:rsidP="003061A0">
      <w:pPr>
        <w:pStyle w:val="BodyText"/>
        <w:ind w:left="3828"/>
      </w:pPr>
    </w:p>
    <w:p w14:paraId="73D6030B" w14:textId="77777777" w:rsidR="003061A0" w:rsidRPr="00536D18" w:rsidRDefault="003061A0" w:rsidP="003061A0">
      <w:pPr>
        <w:pStyle w:val="BodyText"/>
        <w:ind w:left="3828"/>
      </w:pPr>
    </w:p>
    <w:p w14:paraId="03239F1D" w14:textId="77777777" w:rsidR="004B0CD4" w:rsidRPr="00536D18" w:rsidRDefault="004B0CD4" w:rsidP="003061A0">
      <w:pPr>
        <w:pStyle w:val="Heading1"/>
        <w:ind w:left="3828"/>
      </w:pPr>
    </w:p>
    <w:p w14:paraId="5E52C164" w14:textId="77777777" w:rsidR="004B0CD4" w:rsidRPr="00536D18" w:rsidRDefault="004B0CD4" w:rsidP="003061A0">
      <w:pPr>
        <w:pStyle w:val="Heading1"/>
        <w:ind w:left="3828"/>
      </w:pPr>
    </w:p>
    <w:p w14:paraId="743FC164" w14:textId="089BDBFA" w:rsidR="003061A0" w:rsidRPr="00536D18" w:rsidRDefault="003061A0" w:rsidP="003061A0">
      <w:pPr>
        <w:pStyle w:val="Heading1"/>
        <w:ind w:left="3828"/>
      </w:pPr>
      <w:r w:rsidRPr="00536D18">
        <w:t>Disclaimer</w:t>
      </w:r>
    </w:p>
    <w:p w14:paraId="2FBF8912" w14:textId="131213B6" w:rsidR="008E052F" w:rsidRPr="00536D18" w:rsidRDefault="008E052F" w:rsidP="001A2F99">
      <w:pPr>
        <w:pStyle w:val="BodyText"/>
        <w:ind w:left="3828"/>
        <w:jc w:val="both"/>
      </w:pPr>
      <w:r w:rsidRPr="00536D18">
        <w:t>This report has been prepared for the Department of Health</w:t>
      </w:r>
      <w:r w:rsidR="006B7381">
        <w:t>, Disability and Ageing</w:t>
      </w:r>
      <w:r w:rsidRPr="00536D18">
        <w:t xml:space="preserve"> for the purpose set out in the Official Order dated </w:t>
      </w:r>
      <w:r w:rsidR="00EA222C" w:rsidRPr="00536D18">
        <w:t>22</w:t>
      </w:r>
      <w:r w:rsidR="001A1735" w:rsidRPr="00536D18">
        <w:t> </w:t>
      </w:r>
      <w:r w:rsidRPr="00536D18">
        <w:t>December 202</w:t>
      </w:r>
      <w:r w:rsidR="00EA222C" w:rsidRPr="00536D18">
        <w:t>3</w:t>
      </w:r>
      <w:r w:rsidRPr="00536D18">
        <w:t xml:space="preserve">. In accordance with our usual practice, McGrathNicol expressly disclaims all responsibility to any other person or entity for any reliance on the content of this report. </w:t>
      </w:r>
    </w:p>
    <w:p w14:paraId="61FA3966" w14:textId="77777777" w:rsidR="008E052F" w:rsidRPr="00536D18" w:rsidRDefault="008E052F" w:rsidP="001A2F99">
      <w:pPr>
        <w:pStyle w:val="BodyText"/>
        <w:ind w:left="3828"/>
        <w:jc w:val="both"/>
      </w:pPr>
      <w:r w:rsidRPr="00536D18">
        <w:t>The information in this report may not include all possible or relevant information in relation to the matter we have been instructed to investigate. Whilst every effort has been made to ensure the information contained in this report is accurate, McGrathNicol accepts no responsibility if the information ultimately turns out to be incorrect or not applicable. We note that, in issuing this report, McGrathNicol is not certifying that we have identified all relevant events and information. We have sought to identify all significant events from the information provided but provide no assurance that all such significant events and information have been identified.</w:t>
      </w:r>
    </w:p>
    <w:p w14:paraId="5778F14B" w14:textId="77777777" w:rsidR="008E052F" w:rsidRPr="00536D18" w:rsidRDefault="008E052F" w:rsidP="001A2F99">
      <w:pPr>
        <w:pStyle w:val="BodyText"/>
        <w:ind w:left="3828"/>
        <w:jc w:val="both"/>
      </w:pPr>
      <w:r w:rsidRPr="00536D18">
        <w:t>We have not carried out a statutory audit, and accordingly an audit opinion has not been provided. The scope of our work is different to that of a statutory audit, and it cannot be relied upon to provide the same level of assurance.</w:t>
      </w:r>
    </w:p>
    <w:p w14:paraId="374B1B4B" w14:textId="55CDB205" w:rsidR="003061A0" w:rsidRPr="00536D18" w:rsidRDefault="008E052F" w:rsidP="001A2F99">
      <w:pPr>
        <w:pStyle w:val="BodyText"/>
        <w:ind w:left="3828"/>
        <w:jc w:val="both"/>
        <w:sectPr w:rsidR="003061A0" w:rsidRPr="00536D18">
          <w:headerReference w:type="even" r:id="rId19"/>
          <w:headerReference w:type="default" r:id="rId20"/>
          <w:headerReference w:type="first" r:id="rId21"/>
          <w:pgSz w:w="16840" w:h="11907" w:orient="landscape" w:code="9"/>
          <w:pgMar w:top="992" w:right="851" w:bottom="992" w:left="851" w:header="851" w:footer="794" w:gutter="0"/>
          <w:cols w:space="708"/>
          <w:docGrid w:linePitch="360"/>
        </w:sectPr>
      </w:pPr>
      <w:r w:rsidRPr="00536D18">
        <w:t>We advise that neither McGrathNicol nor any member or employee of McGrathNicol undertakes responsibility in any way whatsoever, including by way of any errors or omissions arising through negligence or otherwise however caused to any persons other than the Department.</w:t>
      </w:r>
    </w:p>
    <w:p w14:paraId="5762E8EE" w14:textId="32239E60" w:rsidR="003061A0" w:rsidRPr="00536D18" w:rsidRDefault="006D78BE" w:rsidP="001460A4">
      <w:pPr>
        <w:pStyle w:val="BodyText"/>
      </w:pPr>
      <w:r w:rsidRPr="00536D18">
        <w:rPr>
          <w:noProof/>
        </w:rPr>
        <w:lastRenderedPageBreak/>
        <mc:AlternateContent>
          <mc:Choice Requires="wps">
            <w:drawing>
              <wp:anchor distT="45720" distB="45720" distL="114300" distR="114300" simplePos="0" relativeHeight="251658246" behindDoc="0" locked="0" layoutInCell="1" allowOverlap="1" wp14:anchorId="094482F8" wp14:editId="2376A109">
                <wp:simplePos x="0" y="0"/>
                <wp:positionH relativeFrom="margin">
                  <wp:posOffset>-13335</wp:posOffset>
                </wp:positionH>
                <wp:positionV relativeFrom="margin">
                  <wp:posOffset>-671721</wp:posOffset>
                </wp:positionV>
                <wp:extent cx="2221200" cy="6440400"/>
                <wp:effectExtent l="0" t="0" r="8255"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00" cy="6440400"/>
                        </a:xfrm>
                        <a:prstGeom prst="rect">
                          <a:avLst/>
                        </a:prstGeom>
                        <a:solidFill>
                          <a:schemeClr val="bg1">
                            <a:lumMod val="95000"/>
                          </a:schemeClr>
                        </a:solidFill>
                        <a:ln w="9525">
                          <a:noFill/>
                          <a:miter lim="800000"/>
                          <a:headEnd/>
                          <a:tailEnd/>
                        </a:ln>
                      </wps:spPr>
                      <wps:txbx>
                        <w:txbxContent>
                          <w:p w14:paraId="19E8427D" w14:textId="5A02A226" w:rsidR="003061A0" w:rsidRPr="00D13A68" w:rsidRDefault="003061A0" w:rsidP="003061A0">
                            <w:pPr>
                              <w:pStyle w:val="Heading1"/>
                              <w:rPr>
                                <w:sz w:val="22"/>
                                <w:szCs w:val="40"/>
                              </w:rPr>
                            </w:pPr>
                            <w:r w:rsidRPr="00D13A68">
                              <w:rPr>
                                <w:sz w:val="22"/>
                                <w:szCs w:val="40"/>
                              </w:rPr>
                              <w:t>Scope of review included</w:t>
                            </w:r>
                            <w:r w:rsidR="003407C5">
                              <w:rPr>
                                <w:sz w:val="22"/>
                                <w:szCs w:val="40"/>
                              </w:rPr>
                              <w:t>:</w:t>
                            </w:r>
                          </w:p>
                          <w:p w14:paraId="7E4B7386" w14:textId="278688DE" w:rsidR="003061A0" w:rsidRPr="00D13A68" w:rsidRDefault="001E1E95" w:rsidP="003061A0">
                            <w:pPr>
                              <w:pStyle w:val="TableBulletLevel1"/>
                            </w:pPr>
                            <w:r>
                              <w:t>b</w:t>
                            </w:r>
                            <w:r w:rsidR="003061A0" w:rsidRPr="00D13A68">
                              <w:t xml:space="preserve">oard </w:t>
                            </w:r>
                            <w:proofErr w:type="gramStart"/>
                            <w:r w:rsidR="003061A0" w:rsidRPr="00D13A68">
                              <w:t>capability</w:t>
                            </w:r>
                            <w:r w:rsidR="00C84EB9">
                              <w:t>;</w:t>
                            </w:r>
                            <w:proofErr w:type="gramEnd"/>
                          </w:p>
                          <w:p w14:paraId="2F9BCBC6" w14:textId="1A9432E5" w:rsidR="003061A0" w:rsidRPr="00D13A68" w:rsidRDefault="003061A0" w:rsidP="003061A0">
                            <w:pPr>
                              <w:pStyle w:val="TableBulletLevel1"/>
                            </w:pPr>
                            <w:r w:rsidRPr="00D13A68">
                              <w:t xml:space="preserve">roles and responsibilities are clearly stated and </w:t>
                            </w:r>
                            <w:proofErr w:type="gramStart"/>
                            <w:r w:rsidRPr="00D13A68">
                              <w:t>understood</w:t>
                            </w:r>
                            <w:r w:rsidR="00A3108D">
                              <w:t>;</w:t>
                            </w:r>
                            <w:proofErr w:type="gramEnd"/>
                          </w:p>
                          <w:p w14:paraId="23051CD4" w14:textId="42714CCA" w:rsidR="003061A0" w:rsidRPr="00D13A68" w:rsidRDefault="00386DD8" w:rsidP="003061A0">
                            <w:pPr>
                              <w:pStyle w:val="TableBulletLevel1"/>
                            </w:pPr>
                            <w:r w:rsidRPr="00D13A68">
                              <w:t xml:space="preserve">determine how strategic decisions are made within the </w:t>
                            </w:r>
                            <w:proofErr w:type="gramStart"/>
                            <w:r w:rsidRPr="00D13A68">
                              <w:t>Board</w:t>
                            </w:r>
                            <w:r w:rsidR="00A3108D">
                              <w:t>;</w:t>
                            </w:r>
                            <w:proofErr w:type="gramEnd"/>
                          </w:p>
                          <w:p w14:paraId="4035DFDF" w14:textId="245B3A97" w:rsidR="003061A0" w:rsidRPr="00D13A68" w:rsidRDefault="003061A0" w:rsidP="003061A0">
                            <w:pPr>
                              <w:pStyle w:val="TableBulletLevel1"/>
                            </w:pPr>
                            <w:r w:rsidRPr="00D13A68">
                              <w:t>constitution and associated rules are adhered to</w:t>
                            </w:r>
                            <w:r w:rsidR="00017707" w:rsidRPr="00D13A68">
                              <w:t xml:space="preserve"> and meet the needs of </w:t>
                            </w:r>
                            <w:proofErr w:type="gramStart"/>
                            <w:r w:rsidR="00A76FA8">
                              <w:t>WentWest</w:t>
                            </w:r>
                            <w:r w:rsidR="00A3108D">
                              <w:t>;</w:t>
                            </w:r>
                            <w:proofErr w:type="gramEnd"/>
                          </w:p>
                          <w:p w14:paraId="6DDA4C58" w14:textId="634DB82E" w:rsidR="003061A0" w:rsidRPr="00D13A68" w:rsidRDefault="003061A0" w:rsidP="003061A0">
                            <w:pPr>
                              <w:pStyle w:val="TableBulletLevel1"/>
                            </w:pPr>
                            <w:r w:rsidRPr="00D13A68">
                              <w:t>strategic plans in place and are regularly reviewed/</w:t>
                            </w:r>
                            <w:proofErr w:type="gramStart"/>
                            <w:r w:rsidRPr="00D13A68">
                              <w:t>revised</w:t>
                            </w:r>
                            <w:r w:rsidR="00A3108D">
                              <w:t>;</w:t>
                            </w:r>
                            <w:proofErr w:type="gramEnd"/>
                          </w:p>
                          <w:p w14:paraId="6AAFC01B" w14:textId="68384509" w:rsidR="003061A0" w:rsidRPr="00D13A68" w:rsidRDefault="003061A0" w:rsidP="003061A0">
                            <w:pPr>
                              <w:pStyle w:val="TableBulletLevel1"/>
                            </w:pPr>
                            <w:r w:rsidRPr="00D13A68">
                              <w:t>relevant and appropriate governance systems</w:t>
                            </w:r>
                            <w:r w:rsidR="0083452C" w:rsidRPr="00D13A68">
                              <w:t xml:space="preserve"> and control frameworks</w:t>
                            </w:r>
                            <w:r w:rsidRPr="00D13A68">
                              <w:t xml:space="preserve"> in </w:t>
                            </w:r>
                            <w:proofErr w:type="gramStart"/>
                            <w:r w:rsidRPr="00D13A68">
                              <w:t>place</w:t>
                            </w:r>
                            <w:r w:rsidR="00A3108D">
                              <w:t>;</w:t>
                            </w:r>
                            <w:proofErr w:type="gramEnd"/>
                          </w:p>
                          <w:p w14:paraId="3A297EC4" w14:textId="5636C49B" w:rsidR="003061A0" w:rsidRPr="00D13A68" w:rsidRDefault="003061A0" w:rsidP="003061A0">
                            <w:pPr>
                              <w:pStyle w:val="TableBulletLevel1"/>
                            </w:pPr>
                            <w:r w:rsidRPr="00D13A68">
                              <w:t xml:space="preserve">compliance with the Funding Agreement </w:t>
                            </w:r>
                            <w:r w:rsidR="00B13331" w:rsidRPr="00D13A68">
                              <w:t>and legislation</w:t>
                            </w:r>
                            <w:r w:rsidR="00A3108D">
                              <w:t>; and</w:t>
                            </w:r>
                          </w:p>
                          <w:p w14:paraId="64F0FBBE" w14:textId="0E215B2F" w:rsidR="003061A0" w:rsidRPr="00D13A68" w:rsidRDefault="00B13331" w:rsidP="003061A0">
                            <w:pPr>
                              <w:pStyle w:val="TableBulletLevel1"/>
                            </w:pPr>
                            <w:r w:rsidRPr="00D13A68">
                              <w:t>identify recommendations for improvement</w:t>
                            </w:r>
                            <w:r w:rsidR="00A3108D">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482F8" id="Text Box 63" o:spid="_x0000_s1030" type="#_x0000_t202" style="position:absolute;margin-left:-1.05pt;margin-top:-52.9pt;width:174.9pt;height:507.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" fillcolor="#f2f2f2 [3052]" stroked="f">
                <v:textbox>
                  <w:txbxContent>
                    <w:p w14:paraId="19E8427D" w14:textId="5A02A226" w:rsidR="003061A0" w:rsidRPr="00D13A68" w:rsidRDefault="003061A0" w:rsidP="003061A0">
                      <w:pPr>
                        <w:pStyle w:val="Heading1"/>
                        <w:rPr>
                          <w:sz w:val="22"/>
                          <w:szCs w:val="40"/>
                        </w:rPr>
                      </w:pPr>
                      <w:r w:rsidRPr="00D13A68">
                        <w:rPr>
                          <w:sz w:val="22"/>
                          <w:szCs w:val="40"/>
                        </w:rPr>
                        <w:t>Scope of review included</w:t>
                      </w:r>
                      <w:r w:rsidR="003407C5">
                        <w:rPr>
                          <w:sz w:val="22"/>
                          <w:szCs w:val="40"/>
                        </w:rPr>
                        <w:t>:</w:t>
                      </w:r>
                    </w:p>
                    <w:p w14:paraId="7E4B7386" w14:textId="278688DE" w:rsidR="003061A0" w:rsidRPr="00D13A68" w:rsidRDefault="001E1E95" w:rsidP="003061A0">
                      <w:pPr>
                        <w:pStyle w:val="TableBulletLevel1"/>
                      </w:pPr>
                      <w:r>
                        <w:t>b</w:t>
                      </w:r>
                      <w:r w:rsidR="003061A0" w:rsidRPr="00D13A68">
                        <w:t xml:space="preserve">oard </w:t>
                      </w:r>
                      <w:proofErr w:type="gramStart"/>
                      <w:r w:rsidR="003061A0" w:rsidRPr="00D13A68">
                        <w:t>capability</w:t>
                      </w:r>
                      <w:r w:rsidR="00C84EB9">
                        <w:t>;</w:t>
                      </w:r>
                      <w:proofErr w:type="gramEnd"/>
                    </w:p>
                    <w:p w14:paraId="2F9BCBC6" w14:textId="1A9432E5" w:rsidR="003061A0" w:rsidRPr="00D13A68" w:rsidRDefault="003061A0" w:rsidP="003061A0">
                      <w:pPr>
                        <w:pStyle w:val="TableBulletLevel1"/>
                      </w:pPr>
                      <w:r w:rsidRPr="00D13A68">
                        <w:t xml:space="preserve">roles and responsibilities are clearly stated and </w:t>
                      </w:r>
                      <w:proofErr w:type="gramStart"/>
                      <w:r w:rsidRPr="00D13A68">
                        <w:t>understood</w:t>
                      </w:r>
                      <w:r w:rsidR="00A3108D">
                        <w:t>;</w:t>
                      </w:r>
                      <w:proofErr w:type="gramEnd"/>
                    </w:p>
                    <w:p w14:paraId="23051CD4" w14:textId="42714CCA" w:rsidR="003061A0" w:rsidRPr="00D13A68" w:rsidRDefault="00386DD8" w:rsidP="003061A0">
                      <w:pPr>
                        <w:pStyle w:val="TableBulletLevel1"/>
                      </w:pPr>
                      <w:r w:rsidRPr="00D13A68">
                        <w:t xml:space="preserve">determine how strategic decisions are made within the </w:t>
                      </w:r>
                      <w:proofErr w:type="gramStart"/>
                      <w:r w:rsidRPr="00D13A68">
                        <w:t>Board</w:t>
                      </w:r>
                      <w:r w:rsidR="00A3108D">
                        <w:t>;</w:t>
                      </w:r>
                      <w:proofErr w:type="gramEnd"/>
                    </w:p>
                    <w:p w14:paraId="4035DFDF" w14:textId="245B3A97" w:rsidR="003061A0" w:rsidRPr="00D13A68" w:rsidRDefault="003061A0" w:rsidP="003061A0">
                      <w:pPr>
                        <w:pStyle w:val="TableBulletLevel1"/>
                      </w:pPr>
                      <w:r w:rsidRPr="00D13A68">
                        <w:t>constitution and associated rules are adhered to</w:t>
                      </w:r>
                      <w:r w:rsidR="00017707" w:rsidRPr="00D13A68">
                        <w:t xml:space="preserve"> and meet the needs of </w:t>
                      </w:r>
                      <w:proofErr w:type="gramStart"/>
                      <w:r w:rsidR="00A76FA8">
                        <w:t>WentWest</w:t>
                      </w:r>
                      <w:r w:rsidR="00A3108D">
                        <w:t>;</w:t>
                      </w:r>
                      <w:proofErr w:type="gramEnd"/>
                    </w:p>
                    <w:p w14:paraId="6DDA4C58" w14:textId="634DB82E" w:rsidR="003061A0" w:rsidRPr="00D13A68" w:rsidRDefault="003061A0" w:rsidP="003061A0">
                      <w:pPr>
                        <w:pStyle w:val="TableBulletLevel1"/>
                      </w:pPr>
                      <w:r w:rsidRPr="00D13A68">
                        <w:t>strategic plans in place and are regularly reviewed/</w:t>
                      </w:r>
                      <w:proofErr w:type="gramStart"/>
                      <w:r w:rsidRPr="00D13A68">
                        <w:t>revised</w:t>
                      </w:r>
                      <w:r w:rsidR="00A3108D">
                        <w:t>;</w:t>
                      </w:r>
                      <w:proofErr w:type="gramEnd"/>
                    </w:p>
                    <w:p w14:paraId="6AAFC01B" w14:textId="68384509" w:rsidR="003061A0" w:rsidRPr="00D13A68" w:rsidRDefault="003061A0" w:rsidP="003061A0">
                      <w:pPr>
                        <w:pStyle w:val="TableBulletLevel1"/>
                      </w:pPr>
                      <w:r w:rsidRPr="00D13A68">
                        <w:t>relevant and appropriate governance systems</w:t>
                      </w:r>
                      <w:r w:rsidR="0083452C" w:rsidRPr="00D13A68">
                        <w:t xml:space="preserve"> and control frameworks</w:t>
                      </w:r>
                      <w:r w:rsidRPr="00D13A68">
                        <w:t xml:space="preserve"> in </w:t>
                      </w:r>
                      <w:proofErr w:type="gramStart"/>
                      <w:r w:rsidRPr="00D13A68">
                        <w:t>place</w:t>
                      </w:r>
                      <w:r w:rsidR="00A3108D">
                        <w:t>;</w:t>
                      </w:r>
                      <w:proofErr w:type="gramEnd"/>
                    </w:p>
                    <w:p w14:paraId="3A297EC4" w14:textId="5636C49B" w:rsidR="003061A0" w:rsidRPr="00D13A68" w:rsidRDefault="003061A0" w:rsidP="003061A0">
                      <w:pPr>
                        <w:pStyle w:val="TableBulletLevel1"/>
                      </w:pPr>
                      <w:r w:rsidRPr="00D13A68">
                        <w:t xml:space="preserve">compliance with the Funding Agreement </w:t>
                      </w:r>
                      <w:r w:rsidR="00B13331" w:rsidRPr="00D13A68">
                        <w:t>and legislation</w:t>
                      </w:r>
                      <w:r w:rsidR="00A3108D">
                        <w:t>; and</w:t>
                      </w:r>
                    </w:p>
                    <w:p w14:paraId="64F0FBBE" w14:textId="0E215B2F" w:rsidR="003061A0" w:rsidRPr="00D13A68" w:rsidRDefault="00B13331" w:rsidP="003061A0">
                      <w:pPr>
                        <w:pStyle w:val="TableBulletLevel1"/>
                      </w:pPr>
                      <w:r w:rsidRPr="00D13A68">
                        <w:t>identify recommendations for improvement</w:t>
                      </w:r>
                      <w:r w:rsidR="00A3108D">
                        <w:t>.</w:t>
                      </w:r>
                    </w:p>
                  </w:txbxContent>
                </v:textbox>
                <w10:wrap type="square" anchorx="margin" anchory="margin"/>
              </v:shape>
            </w:pict>
          </mc:Fallback>
        </mc:AlternateContent>
      </w:r>
      <w:r w:rsidR="003061A0" w:rsidRPr="00536D18">
        <w:t>Key findings are set out below:</w:t>
      </w:r>
    </w:p>
    <w:p w14:paraId="753E79FA" w14:textId="6FFEC003" w:rsidR="006658D1" w:rsidRPr="00536D18" w:rsidRDefault="006B102D" w:rsidP="005976CD">
      <w:pPr>
        <w:pStyle w:val="ParaOutlineBulletLevel1"/>
        <w:jc w:val="both"/>
      </w:pPr>
      <w:r w:rsidRPr="00536D18">
        <w:t>McGrathNicol</w:t>
      </w:r>
      <w:r w:rsidR="006158C3" w:rsidRPr="00536D18">
        <w:t xml:space="preserve"> found </w:t>
      </w:r>
      <w:r w:rsidR="00BE39B0" w:rsidRPr="00536D18">
        <w:t>WentWest</w:t>
      </w:r>
      <w:r w:rsidR="006158C3" w:rsidRPr="00536D18">
        <w:t xml:space="preserve">’s Constitution to be appropriate, considered and tailored to their activities. </w:t>
      </w:r>
    </w:p>
    <w:p w14:paraId="06AB7D59" w14:textId="69E5F187" w:rsidR="006158C3" w:rsidRPr="00536D18" w:rsidRDefault="006804C3" w:rsidP="005976CD">
      <w:pPr>
        <w:pStyle w:val="ParaOutlineBulletLevel1"/>
        <w:jc w:val="both"/>
      </w:pPr>
      <w:r w:rsidRPr="00536D18">
        <w:t xml:space="preserve">The </w:t>
      </w:r>
      <w:r w:rsidR="00BE39B0" w:rsidRPr="00536D18">
        <w:t>WentWest</w:t>
      </w:r>
      <w:r w:rsidRPr="00536D18">
        <w:t xml:space="preserve"> Board has </w:t>
      </w:r>
      <w:r w:rsidR="00333C90" w:rsidRPr="00536D18">
        <w:t>an a</w:t>
      </w:r>
      <w:r w:rsidR="005E304A" w:rsidRPr="00536D18">
        <w:t>dequate</w:t>
      </w:r>
      <w:r w:rsidR="00333C90" w:rsidRPr="00536D18">
        <w:t xml:space="preserve"> mix of skills required to oversee the delivery of the PHN program, and there </w:t>
      </w:r>
      <w:r w:rsidR="00CC53BF" w:rsidRPr="00536D18">
        <w:t>was</w:t>
      </w:r>
      <w:r w:rsidR="00333C90" w:rsidRPr="00536D18">
        <w:t xml:space="preserve"> some evidence to support that the Board, Councils and Committees are actively involved in setting strategy, monitoring performance and overseeing operations. </w:t>
      </w:r>
    </w:p>
    <w:p w14:paraId="1B621612" w14:textId="4CDF8D6D" w:rsidR="00BD540E" w:rsidRPr="00536D18" w:rsidRDefault="00895BD0" w:rsidP="005976CD">
      <w:pPr>
        <w:pStyle w:val="ParaOutlineBulletLevel1"/>
        <w:jc w:val="both"/>
      </w:pPr>
      <w:r w:rsidRPr="00536D18">
        <w:rPr>
          <w:rFonts w:eastAsia="Malgun Gothic"/>
        </w:rPr>
        <w:t xml:space="preserve">WentWest’s membership currently sits at five Ordinary Members. Three of the five Members are Sydney universities, with the remaining being GP focused organisations. </w:t>
      </w:r>
      <w:r w:rsidR="000969DB" w:rsidRPr="00536D18">
        <w:rPr>
          <w:rFonts w:eastAsia="Malgun Gothic"/>
        </w:rPr>
        <w:t>WentWest may wish to consider if the current membership base remains appropriate to support its operations and whether there is merit in broadening the base to represent a wider range of community perspectives.</w:t>
      </w:r>
    </w:p>
    <w:p w14:paraId="46477D02" w14:textId="04F46D56" w:rsidR="00A84FDE" w:rsidRPr="00536D18" w:rsidRDefault="0020382B" w:rsidP="00806E12">
      <w:pPr>
        <w:pStyle w:val="ParaOutlineBulletLevel1"/>
        <w:jc w:val="both"/>
      </w:pPr>
      <w:r w:rsidRPr="00536D18">
        <w:t>WentWest is currently developing a standalone conflict of interest (COI)</w:t>
      </w:r>
      <w:r w:rsidR="00C31B17" w:rsidRPr="00536D18">
        <w:t xml:space="preserve"> policy</w:t>
      </w:r>
      <w:r w:rsidR="00AB3EB9" w:rsidRPr="00536D18">
        <w:t xml:space="preserve">, however it does have a COI Declaration Form which outlines what a COI is and when and how it should be declared. </w:t>
      </w:r>
      <w:r w:rsidR="000C43B5" w:rsidRPr="00536D18">
        <w:t>WentWest appears to have managed COIs in practice as documented in WentWest Board meeting minutes and COI Declaration forms in the commissioning sample testing. WentWest should continue to finalise and implement the formal COI policy</w:t>
      </w:r>
      <w:r w:rsidR="009C2918" w:rsidRPr="00536D18">
        <w:t xml:space="preserve"> and consider implementing a single, comprehensive COI register. </w:t>
      </w:r>
      <w:r w:rsidR="00BB643B" w:rsidRPr="00536D18">
        <w:t>Such a C</w:t>
      </w:r>
      <w:r w:rsidR="00806E12" w:rsidRPr="00536D18">
        <w:t>OI policy or procedure should also reference managing COI in relation to its membership base and subsidiary entities, such as Healthicare.</w:t>
      </w:r>
    </w:p>
    <w:p w14:paraId="2C8CC050" w14:textId="3D768DE2" w:rsidR="00C46D9B" w:rsidRPr="00536D18" w:rsidRDefault="00C46D9B" w:rsidP="005976CD">
      <w:pPr>
        <w:pStyle w:val="ParaOutlineBulletLevel1"/>
        <w:jc w:val="both"/>
      </w:pPr>
      <w:r w:rsidRPr="00536D18">
        <w:t>Review of WentWest’s 2020-2023 and 2024-2027 Strategic Plans shows the documents are public facing and appear to cover an appropriate breadth of issues. Both documents outline the strategy, mission, priorities, values and purposes of the entity. They utilise infographics to signpost key components while also elaborating in greater detail. As standalone documents, they contain sufficient detail to provide the organisation with strategic direction and to be able to communicate this strategy to stakeholders.</w:t>
      </w:r>
    </w:p>
    <w:p w14:paraId="492E397A" w14:textId="5DAD6667" w:rsidR="00C46D9B" w:rsidRPr="00536D18" w:rsidRDefault="00F6569E" w:rsidP="005976CD">
      <w:pPr>
        <w:pStyle w:val="ParaOutlineBulletLevel1"/>
        <w:jc w:val="both"/>
      </w:pPr>
      <w:r w:rsidRPr="00536D18">
        <w:t xml:space="preserve">In discussion with WentWest management, it was apparent that WentWest has a mature and </w:t>
      </w:r>
      <w:proofErr w:type="gramStart"/>
      <w:r w:rsidR="00724105" w:rsidRPr="00536D18">
        <w:t>well</w:t>
      </w:r>
      <w:r w:rsidRPr="00536D18">
        <w:t xml:space="preserve"> developed</w:t>
      </w:r>
      <w:proofErr w:type="gramEnd"/>
      <w:r w:rsidRPr="00536D18">
        <w:t xml:space="preserve"> approach to stakeholder engagement. This was demonstrated by WentWest’s five stakeholder frameworks which are aimed at building and maintaining relationships in the community.</w:t>
      </w:r>
    </w:p>
    <w:p w14:paraId="29242881" w14:textId="68B5D3FC" w:rsidR="008C697E" w:rsidRPr="00536D18" w:rsidRDefault="006B102D" w:rsidP="005976CD">
      <w:pPr>
        <w:pStyle w:val="ParaOutlineBulletLevel1"/>
        <w:jc w:val="both"/>
      </w:pPr>
      <w:r w:rsidRPr="00536D18">
        <w:t>McGrathNicol</w:t>
      </w:r>
      <w:r w:rsidR="008C697E" w:rsidRPr="00536D18">
        <w:t xml:space="preserve"> have made </w:t>
      </w:r>
      <w:r w:rsidR="008D11D4" w:rsidRPr="00536D18">
        <w:t xml:space="preserve">no recommendations in relation to WentWest’s governance and </w:t>
      </w:r>
      <w:r w:rsidR="005976CD" w:rsidRPr="00536D18">
        <w:t>decision-making</w:t>
      </w:r>
      <w:r w:rsidR="008D11D4" w:rsidRPr="00536D18">
        <w:t xml:space="preserve"> process. </w:t>
      </w:r>
    </w:p>
    <w:p w14:paraId="7DB47584" w14:textId="77777777" w:rsidR="006A6347" w:rsidRPr="00536D18" w:rsidRDefault="006A6347" w:rsidP="008C697E">
      <w:pPr>
        <w:pStyle w:val="ParaOutlineBulletLevel1"/>
        <w:numPr>
          <w:ilvl w:val="0"/>
          <w:numId w:val="0"/>
        </w:numPr>
      </w:pPr>
    </w:p>
    <w:p w14:paraId="08F65526" w14:textId="77777777" w:rsidR="006A6347" w:rsidRPr="00536D18" w:rsidRDefault="006A6347" w:rsidP="006A6347">
      <w:pPr>
        <w:pStyle w:val="ParaOutlineBulletLevel1"/>
        <w:numPr>
          <w:ilvl w:val="0"/>
          <w:numId w:val="0"/>
        </w:numPr>
        <w:ind w:left="4111" w:hanging="272"/>
      </w:pPr>
    </w:p>
    <w:p w14:paraId="7FED874B" w14:textId="77777777" w:rsidR="006A6347" w:rsidRPr="00536D18" w:rsidRDefault="006A6347" w:rsidP="008C697E">
      <w:pPr>
        <w:pStyle w:val="ParaOutlineBulletLevel1"/>
        <w:numPr>
          <w:ilvl w:val="0"/>
          <w:numId w:val="0"/>
        </w:numPr>
      </w:pPr>
    </w:p>
    <w:p w14:paraId="7BD9854E" w14:textId="53CA6EFD" w:rsidR="003061A0" w:rsidRPr="00536D18" w:rsidRDefault="003061A0" w:rsidP="00507CE5">
      <w:pPr>
        <w:pStyle w:val="ParaOutlineBulletLevel2"/>
        <w:numPr>
          <w:ilvl w:val="0"/>
          <w:numId w:val="0"/>
        </w:numPr>
        <w:ind w:left="5040" w:hanging="720"/>
        <w:sectPr w:rsidR="003061A0" w:rsidRPr="00536D18">
          <w:headerReference w:type="even" r:id="rId22"/>
          <w:headerReference w:type="default" r:id="rId23"/>
          <w:headerReference w:type="first" r:id="rId24"/>
          <w:pgSz w:w="16840" w:h="11907" w:orient="landscape" w:code="9"/>
          <w:pgMar w:top="992" w:right="851" w:bottom="992" w:left="851" w:header="851" w:footer="794" w:gutter="0"/>
          <w:cols w:space="708"/>
          <w:docGrid w:linePitch="360"/>
        </w:sectPr>
      </w:pPr>
    </w:p>
    <w:p w14:paraId="62DC0296" w14:textId="07FA1608" w:rsidR="003061A0" w:rsidRPr="00536D18" w:rsidRDefault="003061A0" w:rsidP="001460A4">
      <w:pPr>
        <w:pStyle w:val="BodyText"/>
      </w:pPr>
      <w:r w:rsidRPr="00536D18">
        <w:rPr>
          <w:noProof/>
        </w:rPr>
        <w:lastRenderedPageBreak/>
        <mc:AlternateContent>
          <mc:Choice Requires="wps">
            <w:drawing>
              <wp:anchor distT="45720" distB="45720" distL="114300" distR="114300" simplePos="0" relativeHeight="251658247" behindDoc="0" locked="0" layoutInCell="1" allowOverlap="1" wp14:anchorId="3A763D5C" wp14:editId="651CCBBC">
                <wp:simplePos x="0" y="0"/>
                <wp:positionH relativeFrom="margin">
                  <wp:posOffset>0</wp:posOffset>
                </wp:positionH>
                <wp:positionV relativeFrom="margin">
                  <wp:posOffset>-673100</wp:posOffset>
                </wp:positionV>
                <wp:extent cx="2221200" cy="6440400"/>
                <wp:effectExtent l="0" t="0" r="8255"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00" cy="6440400"/>
                        </a:xfrm>
                        <a:prstGeom prst="rect">
                          <a:avLst/>
                        </a:prstGeom>
                        <a:solidFill>
                          <a:schemeClr val="bg1">
                            <a:lumMod val="95000"/>
                          </a:schemeClr>
                        </a:solidFill>
                        <a:ln w="9525">
                          <a:noFill/>
                          <a:miter lim="800000"/>
                          <a:headEnd/>
                          <a:tailEnd/>
                        </a:ln>
                      </wps:spPr>
                      <wps:txbx>
                        <w:txbxContent>
                          <w:p w14:paraId="0F72B853" w14:textId="6A7B87BD" w:rsidR="003061A0" w:rsidRDefault="003061A0" w:rsidP="003061A0">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r w:rsidR="00FD2463">
                              <w:rPr>
                                <w:sz w:val="22"/>
                                <w:szCs w:val="40"/>
                              </w:rPr>
                              <w:t>:</w:t>
                            </w:r>
                          </w:p>
                          <w:p w14:paraId="5EA83253" w14:textId="30B3CAA1" w:rsidR="00445771" w:rsidRPr="002F531A" w:rsidRDefault="00445771" w:rsidP="003061A0">
                            <w:pPr>
                              <w:pStyle w:val="TableBulletLevel1"/>
                              <w:ind w:left="357" w:hanging="357"/>
                            </w:pPr>
                            <w:r w:rsidRPr="00445771">
                              <w:t xml:space="preserve">financial </w:t>
                            </w:r>
                            <w:r w:rsidRPr="002F531A">
                              <w:t xml:space="preserve">management </w:t>
                            </w:r>
                            <w:proofErr w:type="gramStart"/>
                            <w:r w:rsidRPr="002F531A">
                              <w:t>practices</w:t>
                            </w:r>
                            <w:r w:rsidR="00A3108D">
                              <w:t>;</w:t>
                            </w:r>
                            <w:proofErr w:type="gramEnd"/>
                          </w:p>
                          <w:p w14:paraId="3F1605E5" w14:textId="7C7150EF" w:rsidR="003061A0" w:rsidRPr="002F531A" w:rsidRDefault="003061A0" w:rsidP="003061A0">
                            <w:pPr>
                              <w:pStyle w:val="TableBulletLevel1"/>
                              <w:ind w:left="357" w:hanging="357"/>
                            </w:pPr>
                            <w:r w:rsidRPr="002F531A">
                              <w:t>financial governance/</w:t>
                            </w:r>
                            <w:proofErr w:type="gramStart"/>
                            <w:r w:rsidRPr="002F531A">
                              <w:t>controls</w:t>
                            </w:r>
                            <w:r w:rsidR="00A3108D">
                              <w:t>;</w:t>
                            </w:r>
                            <w:proofErr w:type="gramEnd"/>
                          </w:p>
                          <w:p w14:paraId="06CD4227" w14:textId="223AE7D9" w:rsidR="002F531A" w:rsidRPr="009C0A9F" w:rsidRDefault="002F531A" w:rsidP="003061A0">
                            <w:pPr>
                              <w:pStyle w:val="TableBulletLevel1"/>
                              <w:ind w:left="357" w:hanging="357"/>
                            </w:pPr>
                            <w:r w:rsidRPr="002F531A">
                              <w:t xml:space="preserve">clear and </w:t>
                            </w:r>
                            <w:r w:rsidRPr="009C0A9F">
                              <w:t xml:space="preserve">transparent funding </w:t>
                            </w:r>
                            <w:proofErr w:type="gramStart"/>
                            <w:r w:rsidRPr="009C0A9F">
                              <w:t>arrangements</w:t>
                            </w:r>
                            <w:r w:rsidR="00A3108D">
                              <w:t>;</w:t>
                            </w:r>
                            <w:proofErr w:type="gramEnd"/>
                          </w:p>
                          <w:p w14:paraId="4AECEF71" w14:textId="48DD2F99" w:rsidR="003061A0" w:rsidRPr="009C0A9F" w:rsidRDefault="003061A0" w:rsidP="003061A0">
                            <w:pPr>
                              <w:pStyle w:val="TableBulletLevel1"/>
                              <w:ind w:left="357" w:hanging="357"/>
                            </w:pPr>
                            <w:r w:rsidRPr="009C0A9F">
                              <w:t xml:space="preserve">delegations and </w:t>
                            </w:r>
                            <w:proofErr w:type="gramStart"/>
                            <w:r w:rsidRPr="009C0A9F">
                              <w:t>authorisations</w:t>
                            </w:r>
                            <w:r w:rsidR="00A3108D">
                              <w:t>;</w:t>
                            </w:r>
                            <w:proofErr w:type="gramEnd"/>
                          </w:p>
                          <w:p w14:paraId="7EAAA64D" w14:textId="6877CA29" w:rsidR="003061A0" w:rsidRPr="009C0A9F" w:rsidRDefault="003061A0" w:rsidP="003061A0">
                            <w:pPr>
                              <w:pStyle w:val="TableBulletLevel1"/>
                              <w:ind w:left="357" w:hanging="357"/>
                            </w:pPr>
                            <w:r w:rsidRPr="009C0A9F">
                              <w:t xml:space="preserve">budget </w:t>
                            </w:r>
                            <w:proofErr w:type="gramStart"/>
                            <w:r w:rsidRPr="009C0A9F">
                              <w:t>management</w:t>
                            </w:r>
                            <w:r w:rsidR="00A3108D">
                              <w:t>;</w:t>
                            </w:r>
                            <w:proofErr w:type="gramEnd"/>
                          </w:p>
                          <w:p w14:paraId="73BAD985" w14:textId="56936EF8" w:rsidR="003061A0" w:rsidRPr="009C0A9F" w:rsidRDefault="003061A0" w:rsidP="003061A0">
                            <w:pPr>
                              <w:pStyle w:val="TableBulletLevel1"/>
                              <w:ind w:left="357" w:hanging="357"/>
                            </w:pPr>
                            <w:r w:rsidRPr="009C0A9F">
                              <w:t xml:space="preserve">self-generated </w:t>
                            </w:r>
                            <w:proofErr w:type="gramStart"/>
                            <w:r w:rsidRPr="009C0A9F">
                              <w:t>income</w:t>
                            </w:r>
                            <w:r w:rsidR="00A3108D">
                              <w:t>;</w:t>
                            </w:r>
                            <w:proofErr w:type="gramEnd"/>
                          </w:p>
                          <w:p w14:paraId="6237C5C4" w14:textId="71150565" w:rsidR="003061A0" w:rsidRPr="009C0A9F" w:rsidRDefault="003061A0" w:rsidP="003061A0">
                            <w:pPr>
                              <w:pStyle w:val="TableBulletLevel1"/>
                              <w:ind w:left="357" w:hanging="357"/>
                            </w:pPr>
                            <w:r w:rsidRPr="009C0A9F">
                              <w:t xml:space="preserve">compliance with any financial legislative </w:t>
                            </w:r>
                            <w:proofErr w:type="gramStart"/>
                            <w:r w:rsidRPr="009C0A9F">
                              <w:t>responsibilities</w:t>
                            </w:r>
                            <w:r w:rsidR="00A3108D">
                              <w:t>;</w:t>
                            </w:r>
                            <w:proofErr w:type="gramEnd"/>
                          </w:p>
                          <w:p w14:paraId="10AAD330" w14:textId="4E7CE3B5" w:rsidR="003061A0" w:rsidRPr="009C0A9F" w:rsidRDefault="003061A0" w:rsidP="003061A0">
                            <w:pPr>
                              <w:pStyle w:val="TableBulletLevel1"/>
                              <w:ind w:left="357" w:hanging="357"/>
                            </w:pPr>
                            <w:r w:rsidRPr="009C0A9F">
                              <w:t>accounts payable/</w:t>
                            </w:r>
                            <w:proofErr w:type="gramStart"/>
                            <w:r w:rsidRPr="009C0A9F">
                              <w:t>receivable</w:t>
                            </w:r>
                            <w:r w:rsidR="00A3108D">
                              <w:t>;</w:t>
                            </w:r>
                            <w:proofErr w:type="gramEnd"/>
                          </w:p>
                          <w:p w14:paraId="047489E5" w14:textId="283885E0" w:rsidR="003061A0" w:rsidRPr="009C0A9F" w:rsidRDefault="003061A0" w:rsidP="003061A0">
                            <w:pPr>
                              <w:pStyle w:val="TableBulletLevel1"/>
                              <w:ind w:left="357" w:hanging="357"/>
                            </w:pPr>
                            <w:r w:rsidRPr="009C0A9F">
                              <w:t xml:space="preserve">statutory </w:t>
                            </w:r>
                            <w:proofErr w:type="gramStart"/>
                            <w:r w:rsidRPr="009C0A9F">
                              <w:t>liabilities</w:t>
                            </w:r>
                            <w:r w:rsidR="00A3108D">
                              <w:t>;</w:t>
                            </w:r>
                            <w:proofErr w:type="gramEnd"/>
                          </w:p>
                          <w:p w14:paraId="05DAC52D" w14:textId="1B74A42A" w:rsidR="003061A0" w:rsidRPr="009C0A9F" w:rsidRDefault="003061A0" w:rsidP="003061A0">
                            <w:pPr>
                              <w:pStyle w:val="TableBulletLevel1"/>
                              <w:ind w:left="357" w:hanging="357"/>
                            </w:pPr>
                            <w:r w:rsidRPr="009C0A9F">
                              <w:t xml:space="preserve">risk </w:t>
                            </w:r>
                            <w:proofErr w:type="gramStart"/>
                            <w:r w:rsidRPr="009C0A9F">
                              <w:t>management</w:t>
                            </w:r>
                            <w:r w:rsidR="00A3108D">
                              <w:t>;</w:t>
                            </w:r>
                            <w:proofErr w:type="gramEnd"/>
                          </w:p>
                          <w:p w14:paraId="34CAFE8E" w14:textId="64CAA52A" w:rsidR="003061A0" w:rsidRPr="009C0A9F" w:rsidRDefault="003061A0" w:rsidP="003061A0">
                            <w:pPr>
                              <w:pStyle w:val="TableBulletLevel1"/>
                              <w:ind w:left="357" w:hanging="357"/>
                            </w:pPr>
                            <w:r w:rsidRPr="009C0A9F">
                              <w:t xml:space="preserve">asset </w:t>
                            </w:r>
                            <w:proofErr w:type="gramStart"/>
                            <w:r w:rsidRPr="009C0A9F">
                              <w:t>management</w:t>
                            </w:r>
                            <w:r w:rsidR="00A3108D">
                              <w:t>;</w:t>
                            </w:r>
                            <w:proofErr w:type="gramEnd"/>
                          </w:p>
                          <w:p w14:paraId="6A9451B2" w14:textId="4D2F2827" w:rsidR="003061A0" w:rsidRPr="009C0A9F" w:rsidRDefault="003061A0" w:rsidP="003061A0">
                            <w:pPr>
                              <w:pStyle w:val="TableBulletLevel1"/>
                              <w:ind w:left="357" w:hanging="357"/>
                            </w:pPr>
                            <w:r w:rsidRPr="009C0A9F">
                              <w:t xml:space="preserve">procurement </w:t>
                            </w:r>
                            <w:proofErr w:type="gramStart"/>
                            <w:r w:rsidRPr="009C0A9F">
                              <w:t>practices</w:t>
                            </w:r>
                            <w:r w:rsidR="00A3108D">
                              <w:t>;</w:t>
                            </w:r>
                            <w:proofErr w:type="gramEnd"/>
                          </w:p>
                          <w:p w14:paraId="570EF7C6" w14:textId="25244F97" w:rsidR="003061A0" w:rsidRPr="009C0A9F" w:rsidRDefault="003061A0" w:rsidP="003061A0">
                            <w:pPr>
                              <w:pStyle w:val="TableBulletLevel1"/>
                              <w:ind w:left="357" w:hanging="357"/>
                            </w:pPr>
                            <w:r w:rsidRPr="009C0A9F">
                              <w:t xml:space="preserve">receipts, banking, </w:t>
                            </w:r>
                            <w:proofErr w:type="gramStart"/>
                            <w:r w:rsidRPr="009C0A9F">
                              <w:t>investments</w:t>
                            </w:r>
                            <w:r w:rsidR="00A3108D">
                              <w:t>;</w:t>
                            </w:r>
                            <w:proofErr w:type="gramEnd"/>
                          </w:p>
                          <w:p w14:paraId="74444629" w14:textId="2B2CCFCE" w:rsidR="003061A0" w:rsidRPr="009C0A9F" w:rsidRDefault="003061A0" w:rsidP="003061A0">
                            <w:pPr>
                              <w:pStyle w:val="TableBulletLevel1"/>
                              <w:ind w:left="357" w:hanging="357"/>
                            </w:pPr>
                            <w:r w:rsidRPr="009C0A9F">
                              <w:t>adherence to the requirements of the Funding Agreement with the Department</w:t>
                            </w:r>
                            <w:r w:rsidR="00A3108D">
                              <w:t>; and</w:t>
                            </w:r>
                          </w:p>
                          <w:p w14:paraId="7A448DEC" w14:textId="712CCF33" w:rsidR="003061A0" w:rsidRPr="009C0A9F" w:rsidRDefault="003061A0" w:rsidP="003061A0">
                            <w:pPr>
                              <w:pStyle w:val="TableBulletLevel1"/>
                              <w:ind w:left="357" w:hanging="357"/>
                            </w:pPr>
                            <w:r w:rsidRPr="009C0A9F">
                              <w:t>reporting</w:t>
                            </w:r>
                            <w:r w:rsidR="00A3108D">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63D5C" id="Text Box 17" o:spid="_x0000_s1031" type="#_x0000_t202" style="position:absolute;margin-left:0;margin-top:-53pt;width:174.9pt;height:507.1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" fillcolor="#f2f2f2 [3052]" stroked="f">
                <v:textbox>
                  <w:txbxContent>
                    <w:p w14:paraId="0F72B853" w14:textId="6A7B87BD" w:rsidR="003061A0" w:rsidRDefault="003061A0" w:rsidP="003061A0">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r w:rsidR="00FD2463">
                        <w:rPr>
                          <w:sz w:val="22"/>
                          <w:szCs w:val="40"/>
                        </w:rPr>
                        <w:t>:</w:t>
                      </w:r>
                    </w:p>
                    <w:p w14:paraId="5EA83253" w14:textId="30B3CAA1" w:rsidR="00445771" w:rsidRPr="002F531A" w:rsidRDefault="00445771" w:rsidP="003061A0">
                      <w:pPr>
                        <w:pStyle w:val="TableBulletLevel1"/>
                        <w:ind w:left="357" w:hanging="357"/>
                      </w:pPr>
                      <w:r w:rsidRPr="00445771">
                        <w:t xml:space="preserve">financial </w:t>
                      </w:r>
                      <w:r w:rsidRPr="002F531A">
                        <w:t xml:space="preserve">management </w:t>
                      </w:r>
                      <w:proofErr w:type="gramStart"/>
                      <w:r w:rsidRPr="002F531A">
                        <w:t>practices</w:t>
                      </w:r>
                      <w:r w:rsidR="00A3108D">
                        <w:t>;</w:t>
                      </w:r>
                      <w:proofErr w:type="gramEnd"/>
                    </w:p>
                    <w:p w14:paraId="3F1605E5" w14:textId="7C7150EF" w:rsidR="003061A0" w:rsidRPr="002F531A" w:rsidRDefault="003061A0" w:rsidP="003061A0">
                      <w:pPr>
                        <w:pStyle w:val="TableBulletLevel1"/>
                        <w:ind w:left="357" w:hanging="357"/>
                      </w:pPr>
                      <w:r w:rsidRPr="002F531A">
                        <w:t>financial governance/</w:t>
                      </w:r>
                      <w:proofErr w:type="gramStart"/>
                      <w:r w:rsidRPr="002F531A">
                        <w:t>controls</w:t>
                      </w:r>
                      <w:r w:rsidR="00A3108D">
                        <w:t>;</w:t>
                      </w:r>
                      <w:proofErr w:type="gramEnd"/>
                    </w:p>
                    <w:p w14:paraId="06CD4227" w14:textId="223AE7D9" w:rsidR="002F531A" w:rsidRPr="009C0A9F" w:rsidRDefault="002F531A" w:rsidP="003061A0">
                      <w:pPr>
                        <w:pStyle w:val="TableBulletLevel1"/>
                        <w:ind w:left="357" w:hanging="357"/>
                      </w:pPr>
                      <w:r w:rsidRPr="002F531A">
                        <w:t xml:space="preserve">clear and </w:t>
                      </w:r>
                      <w:r w:rsidRPr="009C0A9F">
                        <w:t xml:space="preserve">transparent funding </w:t>
                      </w:r>
                      <w:proofErr w:type="gramStart"/>
                      <w:r w:rsidRPr="009C0A9F">
                        <w:t>arrangements</w:t>
                      </w:r>
                      <w:r w:rsidR="00A3108D">
                        <w:t>;</w:t>
                      </w:r>
                      <w:proofErr w:type="gramEnd"/>
                    </w:p>
                    <w:p w14:paraId="4AECEF71" w14:textId="48DD2F99" w:rsidR="003061A0" w:rsidRPr="009C0A9F" w:rsidRDefault="003061A0" w:rsidP="003061A0">
                      <w:pPr>
                        <w:pStyle w:val="TableBulletLevel1"/>
                        <w:ind w:left="357" w:hanging="357"/>
                      </w:pPr>
                      <w:r w:rsidRPr="009C0A9F">
                        <w:t xml:space="preserve">delegations and </w:t>
                      </w:r>
                      <w:proofErr w:type="gramStart"/>
                      <w:r w:rsidRPr="009C0A9F">
                        <w:t>authorisations</w:t>
                      </w:r>
                      <w:r w:rsidR="00A3108D">
                        <w:t>;</w:t>
                      </w:r>
                      <w:proofErr w:type="gramEnd"/>
                    </w:p>
                    <w:p w14:paraId="7EAAA64D" w14:textId="6877CA29" w:rsidR="003061A0" w:rsidRPr="009C0A9F" w:rsidRDefault="003061A0" w:rsidP="003061A0">
                      <w:pPr>
                        <w:pStyle w:val="TableBulletLevel1"/>
                        <w:ind w:left="357" w:hanging="357"/>
                      </w:pPr>
                      <w:r w:rsidRPr="009C0A9F">
                        <w:t xml:space="preserve">budget </w:t>
                      </w:r>
                      <w:proofErr w:type="gramStart"/>
                      <w:r w:rsidRPr="009C0A9F">
                        <w:t>management</w:t>
                      </w:r>
                      <w:r w:rsidR="00A3108D">
                        <w:t>;</w:t>
                      </w:r>
                      <w:proofErr w:type="gramEnd"/>
                    </w:p>
                    <w:p w14:paraId="73BAD985" w14:textId="56936EF8" w:rsidR="003061A0" w:rsidRPr="009C0A9F" w:rsidRDefault="003061A0" w:rsidP="003061A0">
                      <w:pPr>
                        <w:pStyle w:val="TableBulletLevel1"/>
                        <w:ind w:left="357" w:hanging="357"/>
                      </w:pPr>
                      <w:r w:rsidRPr="009C0A9F">
                        <w:t xml:space="preserve">self-generated </w:t>
                      </w:r>
                      <w:proofErr w:type="gramStart"/>
                      <w:r w:rsidRPr="009C0A9F">
                        <w:t>income</w:t>
                      </w:r>
                      <w:r w:rsidR="00A3108D">
                        <w:t>;</w:t>
                      </w:r>
                      <w:proofErr w:type="gramEnd"/>
                    </w:p>
                    <w:p w14:paraId="6237C5C4" w14:textId="71150565" w:rsidR="003061A0" w:rsidRPr="009C0A9F" w:rsidRDefault="003061A0" w:rsidP="003061A0">
                      <w:pPr>
                        <w:pStyle w:val="TableBulletLevel1"/>
                        <w:ind w:left="357" w:hanging="357"/>
                      </w:pPr>
                      <w:r w:rsidRPr="009C0A9F">
                        <w:t xml:space="preserve">compliance with any financial legislative </w:t>
                      </w:r>
                      <w:proofErr w:type="gramStart"/>
                      <w:r w:rsidRPr="009C0A9F">
                        <w:t>responsibilities</w:t>
                      </w:r>
                      <w:r w:rsidR="00A3108D">
                        <w:t>;</w:t>
                      </w:r>
                      <w:proofErr w:type="gramEnd"/>
                    </w:p>
                    <w:p w14:paraId="10AAD330" w14:textId="4E7CE3B5" w:rsidR="003061A0" w:rsidRPr="009C0A9F" w:rsidRDefault="003061A0" w:rsidP="003061A0">
                      <w:pPr>
                        <w:pStyle w:val="TableBulletLevel1"/>
                        <w:ind w:left="357" w:hanging="357"/>
                      </w:pPr>
                      <w:r w:rsidRPr="009C0A9F">
                        <w:t>accounts payable/</w:t>
                      </w:r>
                      <w:proofErr w:type="gramStart"/>
                      <w:r w:rsidRPr="009C0A9F">
                        <w:t>receivable</w:t>
                      </w:r>
                      <w:r w:rsidR="00A3108D">
                        <w:t>;</w:t>
                      </w:r>
                      <w:proofErr w:type="gramEnd"/>
                    </w:p>
                    <w:p w14:paraId="047489E5" w14:textId="283885E0" w:rsidR="003061A0" w:rsidRPr="009C0A9F" w:rsidRDefault="003061A0" w:rsidP="003061A0">
                      <w:pPr>
                        <w:pStyle w:val="TableBulletLevel1"/>
                        <w:ind w:left="357" w:hanging="357"/>
                      </w:pPr>
                      <w:r w:rsidRPr="009C0A9F">
                        <w:t xml:space="preserve">statutory </w:t>
                      </w:r>
                      <w:proofErr w:type="gramStart"/>
                      <w:r w:rsidRPr="009C0A9F">
                        <w:t>liabilities</w:t>
                      </w:r>
                      <w:r w:rsidR="00A3108D">
                        <w:t>;</w:t>
                      </w:r>
                      <w:proofErr w:type="gramEnd"/>
                    </w:p>
                    <w:p w14:paraId="05DAC52D" w14:textId="1B74A42A" w:rsidR="003061A0" w:rsidRPr="009C0A9F" w:rsidRDefault="003061A0" w:rsidP="003061A0">
                      <w:pPr>
                        <w:pStyle w:val="TableBulletLevel1"/>
                        <w:ind w:left="357" w:hanging="357"/>
                      </w:pPr>
                      <w:r w:rsidRPr="009C0A9F">
                        <w:t xml:space="preserve">risk </w:t>
                      </w:r>
                      <w:proofErr w:type="gramStart"/>
                      <w:r w:rsidRPr="009C0A9F">
                        <w:t>management</w:t>
                      </w:r>
                      <w:r w:rsidR="00A3108D">
                        <w:t>;</w:t>
                      </w:r>
                      <w:proofErr w:type="gramEnd"/>
                    </w:p>
                    <w:p w14:paraId="34CAFE8E" w14:textId="64CAA52A" w:rsidR="003061A0" w:rsidRPr="009C0A9F" w:rsidRDefault="003061A0" w:rsidP="003061A0">
                      <w:pPr>
                        <w:pStyle w:val="TableBulletLevel1"/>
                        <w:ind w:left="357" w:hanging="357"/>
                      </w:pPr>
                      <w:r w:rsidRPr="009C0A9F">
                        <w:t xml:space="preserve">asset </w:t>
                      </w:r>
                      <w:proofErr w:type="gramStart"/>
                      <w:r w:rsidRPr="009C0A9F">
                        <w:t>management</w:t>
                      </w:r>
                      <w:r w:rsidR="00A3108D">
                        <w:t>;</w:t>
                      </w:r>
                      <w:proofErr w:type="gramEnd"/>
                    </w:p>
                    <w:p w14:paraId="6A9451B2" w14:textId="4D2F2827" w:rsidR="003061A0" w:rsidRPr="009C0A9F" w:rsidRDefault="003061A0" w:rsidP="003061A0">
                      <w:pPr>
                        <w:pStyle w:val="TableBulletLevel1"/>
                        <w:ind w:left="357" w:hanging="357"/>
                      </w:pPr>
                      <w:r w:rsidRPr="009C0A9F">
                        <w:t xml:space="preserve">procurement </w:t>
                      </w:r>
                      <w:proofErr w:type="gramStart"/>
                      <w:r w:rsidRPr="009C0A9F">
                        <w:t>practices</w:t>
                      </w:r>
                      <w:r w:rsidR="00A3108D">
                        <w:t>;</w:t>
                      </w:r>
                      <w:proofErr w:type="gramEnd"/>
                    </w:p>
                    <w:p w14:paraId="570EF7C6" w14:textId="25244F97" w:rsidR="003061A0" w:rsidRPr="009C0A9F" w:rsidRDefault="003061A0" w:rsidP="003061A0">
                      <w:pPr>
                        <w:pStyle w:val="TableBulletLevel1"/>
                        <w:ind w:left="357" w:hanging="357"/>
                      </w:pPr>
                      <w:r w:rsidRPr="009C0A9F">
                        <w:t xml:space="preserve">receipts, banking, </w:t>
                      </w:r>
                      <w:proofErr w:type="gramStart"/>
                      <w:r w:rsidRPr="009C0A9F">
                        <w:t>investments</w:t>
                      </w:r>
                      <w:r w:rsidR="00A3108D">
                        <w:t>;</w:t>
                      </w:r>
                      <w:proofErr w:type="gramEnd"/>
                    </w:p>
                    <w:p w14:paraId="74444629" w14:textId="2B2CCFCE" w:rsidR="003061A0" w:rsidRPr="009C0A9F" w:rsidRDefault="003061A0" w:rsidP="003061A0">
                      <w:pPr>
                        <w:pStyle w:val="TableBulletLevel1"/>
                        <w:ind w:left="357" w:hanging="357"/>
                      </w:pPr>
                      <w:r w:rsidRPr="009C0A9F">
                        <w:t>adherence to the requirements of the Funding Agreement with the Department</w:t>
                      </w:r>
                      <w:r w:rsidR="00A3108D">
                        <w:t>; and</w:t>
                      </w:r>
                    </w:p>
                    <w:p w14:paraId="7A448DEC" w14:textId="712CCF33" w:rsidR="003061A0" w:rsidRPr="009C0A9F" w:rsidRDefault="003061A0" w:rsidP="003061A0">
                      <w:pPr>
                        <w:pStyle w:val="TableBulletLevel1"/>
                        <w:ind w:left="357" w:hanging="357"/>
                      </w:pPr>
                      <w:r w:rsidRPr="009C0A9F">
                        <w:t>reporting</w:t>
                      </w:r>
                      <w:r w:rsidR="00A3108D">
                        <w:t>.</w:t>
                      </w:r>
                    </w:p>
                  </w:txbxContent>
                </v:textbox>
                <w10:wrap type="square" anchorx="margin" anchory="margin"/>
              </v:shape>
            </w:pict>
          </mc:Fallback>
        </mc:AlternateContent>
      </w:r>
      <w:r w:rsidRPr="00536D18">
        <w:t>Key findings are set out below:</w:t>
      </w:r>
    </w:p>
    <w:p w14:paraId="1236AB99" w14:textId="19DB265F" w:rsidR="00162E49" w:rsidRPr="00536D18" w:rsidRDefault="00162E49" w:rsidP="005976CD">
      <w:pPr>
        <w:pStyle w:val="ParaOutlineBulletLevel1"/>
        <w:jc w:val="both"/>
      </w:pPr>
      <w:r w:rsidRPr="00536D18">
        <w:t xml:space="preserve">Overall, </w:t>
      </w:r>
      <w:proofErr w:type="gramStart"/>
      <w:r w:rsidRPr="00536D18">
        <w:t>with the exception of</w:t>
      </w:r>
      <w:proofErr w:type="gramEnd"/>
      <w:r w:rsidRPr="00536D18">
        <w:t xml:space="preserve"> Healthicare related activities</w:t>
      </w:r>
      <w:r w:rsidR="00443AB2" w:rsidRPr="00536D18">
        <w:t xml:space="preserve"> (see below)</w:t>
      </w:r>
      <w:r w:rsidRPr="00536D18">
        <w:t xml:space="preserve">, WentWest’s financial management arrangements are considered </w:t>
      </w:r>
      <w:r w:rsidR="00772BC1" w:rsidRPr="00536D18">
        <w:t xml:space="preserve">generally </w:t>
      </w:r>
      <w:r w:rsidRPr="00536D18">
        <w:t>sound for an organisation of this size and nature. Its documentation addressed key functions such as risk management; delegations and authorisations; procurement practices; and budgeting.</w:t>
      </w:r>
    </w:p>
    <w:p w14:paraId="169BC636" w14:textId="685EADDD" w:rsidR="00702F02" w:rsidRPr="00536D18" w:rsidRDefault="00777F96" w:rsidP="005976CD">
      <w:pPr>
        <w:pStyle w:val="ParaOutlineBulletLevel1"/>
        <w:jc w:val="both"/>
      </w:pPr>
      <w:r w:rsidRPr="00536D18">
        <w:t>In considering compliance with financial legislative responsibilities</w:t>
      </w:r>
      <w:r w:rsidR="00F3250E" w:rsidRPr="00536D18">
        <w:t xml:space="preserve">, we tested key financial management requirements against the </w:t>
      </w:r>
      <w:r w:rsidR="00F3250E" w:rsidRPr="00536D18">
        <w:rPr>
          <w:i/>
          <w:iCs/>
        </w:rPr>
        <w:t xml:space="preserve">Australian Charities and Not-For-Profits Commission Act 2012 </w:t>
      </w:r>
      <w:r w:rsidR="00F3250E" w:rsidRPr="00536D18">
        <w:t xml:space="preserve">(ACNC Act) and did not identify any areas of departure </w:t>
      </w:r>
      <w:r w:rsidR="00B025FF" w:rsidRPr="00536D18">
        <w:t xml:space="preserve">or non-compliance from the ACNC Act. </w:t>
      </w:r>
    </w:p>
    <w:p w14:paraId="1EB9704C" w14:textId="783C983F" w:rsidR="00162E49" w:rsidRPr="00536D18" w:rsidRDefault="00033550" w:rsidP="005976CD">
      <w:pPr>
        <w:pStyle w:val="ParaOutlineBulletLevel1"/>
        <w:jc w:val="both"/>
      </w:pPr>
      <w:r w:rsidRPr="00536D18">
        <w:t xml:space="preserve">WentWest’s risk management policies and procedures establish what appear to be strong guidelines for managing financial risk, with </w:t>
      </w:r>
      <w:proofErr w:type="gramStart"/>
      <w:r w:rsidRPr="00536D18">
        <w:t>particular financial</w:t>
      </w:r>
      <w:proofErr w:type="gramEnd"/>
      <w:r w:rsidRPr="00536D18">
        <w:t xml:space="preserve"> risks identified. Additionally, WentWest’s Business Continuity Plan (due to be completed in March 2025) sets out how it will manage critical business breakdowns. WentWest may consider including specific scenarios related to breakdown of critical financial functions and consider creating a print-friendly format for displaying the Plan.</w:t>
      </w:r>
    </w:p>
    <w:p w14:paraId="1E5DDED6" w14:textId="14A0B69E" w:rsidR="00162E49" w:rsidRPr="00536D18" w:rsidRDefault="008A1C70" w:rsidP="005976CD">
      <w:pPr>
        <w:pStyle w:val="ParaOutlineBulletLevel1"/>
        <w:jc w:val="both"/>
      </w:pPr>
      <w:r w:rsidRPr="00536D18">
        <w:t xml:space="preserve">WentWest provided its Budget Process which details the steps required to maintain the integrity of WentWest’s process of budget and cost allocations. Ultimately, the budget process is managed by the Board, the Executive management team, and the Finance team. </w:t>
      </w:r>
      <w:proofErr w:type="gramStart"/>
      <w:r w:rsidR="006D7955" w:rsidRPr="00536D18">
        <w:t>In regard to</w:t>
      </w:r>
      <w:proofErr w:type="gramEnd"/>
      <w:r w:rsidR="006D7955" w:rsidRPr="00536D18">
        <w:t xml:space="preserve"> commissioning budget approval, although not detailed in its Budget Process, WentWest outlines delegation approval tiers for commissioning and all other procurement activity within th</w:t>
      </w:r>
      <w:r w:rsidR="005A658A" w:rsidRPr="00536D18">
        <w:t>e</w:t>
      </w:r>
      <w:r w:rsidR="001F10BD" w:rsidRPr="00536D18">
        <w:t xml:space="preserve"> rel</w:t>
      </w:r>
      <w:r w:rsidR="005A658A" w:rsidRPr="00536D18">
        <w:t>evant</w:t>
      </w:r>
      <w:r w:rsidR="001F10BD" w:rsidRPr="00536D18">
        <w:t xml:space="preserve"> document</w:t>
      </w:r>
      <w:r w:rsidR="006D7955" w:rsidRPr="00536D18">
        <w:t>.</w:t>
      </w:r>
    </w:p>
    <w:p w14:paraId="6793755F" w14:textId="6F5383B4" w:rsidR="007C4664" w:rsidRPr="00536D18" w:rsidRDefault="00816E98" w:rsidP="005976CD">
      <w:pPr>
        <w:pStyle w:val="ParaOutlineBulletLevel1"/>
        <w:jc w:val="both"/>
      </w:pPr>
      <w:r w:rsidRPr="00536D18">
        <w:t>WentWest does not appear to have a formal policy in relation to the management of receipts associated with expenses paid by the organisation. However, within its Purchasing Process there is guidance for the management of receipts, with more detail provided in the SharePoint Purchase Request System (End User Manual).</w:t>
      </w:r>
    </w:p>
    <w:p w14:paraId="71167C13" w14:textId="77777777" w:rsidR="00A92492" w:rsidRPr="00536D18" w:rsidRDefault="00871F31" w:rsidP="005976CD">
      <w:pPr>
        <w:pStyle w:val="ParaOutlineBulletLevel1"/>
        <w:jc w:val="both"/>
      </w:pPr>
      <w:r w:rsidRPr="00536D18">
        <w:t>Some aspects of the funding of WentWest’s investment in Healthicare</w:t>
      </w:r>
      <w:r w:rsidR="001C7C88" w:rsidRPr="00536D18">
        <w:t xml:space="preserve"> raised concerns as to compliance with Commonwealth funding agreements. </w:t>
      </w:r>
      <w:r w:rsidRPr="00536D18">
        <w:t xml:space="preserve"> </w:t>
      </w:r>
    </w:p>
    <w:p w14:paraId="771CFC46" w14:textId="2757DF19" w:rsidR="00B025FF" w:rsidRPr="00536D18" w:rsidRDefault="00446799" w:rsidP="005976CD">
      <w:pPr>
        <w:pStyle w:val="ParaOutlineBulletLevel1"/>
        <w:jc w:val="both"/>
      </w:pPr>
      <w:r w:rsidRPr="00536D18">
        <w:t xml:space="preserve">Please refer to the </w:t>
      </w:r>
      <w:r w:rsidR="007F3869" w:rsidRPr="00536D18">
        <w:t>‘</w:t>
      </w:r>
      <w:r w:rsidRPr="00536D18">
        <w:t>Healthicare</w:t>
      </w:r>
      <w:r w:rsidR="007F3869" w:rsidRPr="00536D18">
        <w:t>’</w:t>
      </w:r>
      <w:r w:rsidRPr="00536D18">
        <w:t xml:space="preserve"> section below for </w:t>
      </w:r>
      <w:r w:rsidR="00B025FF" w:rsidRPr="00536D18">
        <w:t>recommendation</w:t>
      </w:r>
      <w:r w:rsidR="00445898" w:rsidRPr="00536D18">
        <w:t>s</w:t>
      </w:r>
      <w:r w:rsidR="00B025FF" w:rsidRPr="00536D18">
        <w:t xml:space="preserve"> </w:t>
      </w:r>
      <w:r w:rsidRPr="00536D18">
        <w:t xml:space="preserve">made </w:t>
      </w:r>
      <w:r w:rsidR="00B025FF" w:rsidRPr="00536D18">
        <w:t xml:space="preserve">in relation to </w:t>
      </w:r>
      <w:r w:rsidR="00445898" w:rsidRPr="00536D18">
        <w:t>WentWest</w:t>
      </w:r>
      <w:r w:rsidR="00B025FF" w:rsidRPr="00536D18">
        <w:t>’s financial management, planning and reporting</w:t>
      </w:r>
      <w:r w:rsidR="007F3869" w:rsidRPr="00536D18">
        <w:t xml:space="preserve"> of its investment in Healthicare</w:t>
      </w:r>
      <w:r w:rsidR="00445898" w:rsidRPr="00536D18">
        <w:t>.</w:t>
      </w:r>
      <w:r w:rsidR="00443AB2" w:rsidRPr="00536D18">
        <w:t xml:space="preserve"> </w:t>
      </w:r>
    </w:p>
    <w:p w14:paraId="1746FB9D" w14:textId="009D178E" w:rsidR="008F2C1E" w:rsidRPr="00536D18" w:rsidRDefault="008F2C1E" w:rsidP="003C0FE8">
      <w:pPr>
        <w:pStyle w:val="ParaOutlineBulletLevel2"/>
        <w:numPr>
          <w:ilvl w:val="0"/>
          <w:numId w:val="0"/>
        </w:numPr>
        <w:ind w:left="4111"/>
      </w:pPr>
    </w:p>
    <w:p w14:paraId="2BF2EC96" w14:textId="36650B30" w:rsidR="00CE2E19" w:rsidRPr="00536D18" w:rsidRDefault="00CE2E19">
      <w:pPr>
        <w:spacing w:after="160" w:line="259" w:lineRule="auto"/>
        <w:rPr>
          <w:rFonts w:eastAsia="Times New Roman"/>
        </w:rPr>
      </w:pPr>
      <w:r w:rsidRPr="00536D18">
        <w:br w:type="page"/>
      </w:r>
    </w:p>
    <w:p w14:paraId="5D6B09D3" w14:textId="77777777" w:rsidR="00EE28EF" w:rsidRPr="00536D18" w:rsidRDefault="00EE28EF" w:rsidP="00AA7FAB">
      <w:pPr>
        <w:pStyle w:val="ParaOutlineBulletLevel1"/>
        <w:numPr>
          <w:ilvl w:val="0"/>
          <w:numId w:val="0"/>
        </w:numPr>
        <w:sectPr w:rsidR="00EE28EF" w:rsidRPr="00536D18">
          <w:headerReference w:type="even" r:id="rId25"/>
          <w:headerReference w:type="default" r:id="rId26"/>
          <w:headerReference w:type="first" r:id="rId27"/>
          <w:pgSz w:w="16840" w:h="11907" w:orient="landscape" w:code="9"/>
          <w:pgMar w:top="992" w:right="851" w:bottom="992" w:left="851" w:header="851" w:footer="794" w:gutter="0"/>
          <w:cols w:space="708"/>
          <w:docGrid w:linePitch="360"/>
        </w:sectPr>
      </w:pPr>
    </w:p>
    <w:p w14:paraId="4C74C251" w14:textId="6586CA77" w:rsidR="00AE1937" w:rsidRPr="00536D18" w:rsidRDefault="003B73E5" w:rsidP="001460A4">
      <w:pPr>
        <w:pStyle w:val="BodyText"/>
      </w:pPr>
      <w:r w:rsidRPr="00536D18">
        <w:rPr>
          <w:noProof/>
        </w:rPr>
        <w:lastRenderedPageBreak/>
        <mc:AlternateContent>
          <mc:Choice Requires="wps">
            <w:drawing>
              <wp:anchor distT="45720" distB="45720" distL="114300" distR="114300" simplePos="0" relativeHeight="251658252" behindDoc="0" locked="0" layoutInCell="1" allowOverlap="1" wp14:anchorId="21F4E8E9" wp14:editId="29410748">
                <wp:simplePos x="0" y="0"/>
                <wp:positionH relativeFrom="margin">
                  <wp:posOffset>-9194</wp:posOffset>
                </wp:positionH>
                <wp:positionV relativeFrom="margin">
                  <wp:posOffset>-685137</wp:posOffset>
                </wp:positionV>
                <wp:extent cx="2220595" cy="6304915"/>
                <wp:effectExtent l="0" t="0" r="8255" b="635"/>
                <wp:wrapSquare wrapText="bothSides"/>
                <wp:docPr id="1630729250" name="Text Box 1630729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6304915"/>
                        </a:xfrm>
                        <a:prstGeom prst="rect">
                          <a:avLst/>
                        </a:prstGeom>
                        <a:solidFill>
                          <a:schemeClr val="bg1">
                            <a:lumMod val="95000"/>
                          </a:schemeClr>
                        </a:solidFill>
                        <a:ln w="9525">
                          <a:noFill/>
                          <a:miter lim="800000"/>
                          <a:headEnd/>
                          <a:tailEnd/>
                        </a:ln>
                      </wps:spPr>
                      <wps:txbx>
                        <w:txbxContent>
                          <w:p w14:paraId="24274B0E" w14:textId="77777777" w:rsidR="00144DEE" w:rsidRDefault="00144DEE" w:rsidP="00144DEE">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p>
                          <w:p w14:paraId="1277154E" w14:textId="77777777" w:rsidR="00144DEE" w:rsidRDefault="006815CB" w:rsidP="00144DEE">
                            <w:pPr>
                              <w:pStyle w:val="TableBulletLevel1"/>
                              <w:ind w:left="357" w:hanging="357"/>
                            </w:pPr>
                            <w:r>
                              <w:t>h</w:t>
                            </w:r>
                            <w:r w:rsidR="003C11C6">
                              <w:t>uman resource</w:t>
                            </w:r>
                            <w:r>
                              <w:t xml:space="preserve"> policies and procedures are in place and </w:t>
                            </w:r>
                            <w:proofErr w:type="gramStart"/>
                            <w:r>
                              <w:t>appropriate;</w:t>
                            </w:r>
                            <w:proofErr w:type="gramEnd"/>
                          </w:p>
                          <w:p w14:paraId="7D79142B" w14:textId="77777777" w:rsidR="006815CB" w:rsidRDefault="00A56801" w:rsidP="00144DEE">
                            <w:pPr>
                              <w:pStyle w:val="TableBulletLevel1"/>
                              <w:ind w:left="357" w:hanging="357"/>
                            </w:pPr>
                            <w:r>
                              <w:t>staff procurement/recruitment framework and policies/</w:t>
                            </w:r>
                            <w:proofErr w:type="gramStart"/>
                            <w:r>
                              <w:t>procedures;</w:t>
                            </w:r>
                            <w:proofErr w:type="gramEnd"/>
                          </w:p>
                          <w:p w14:paraId="2907B6B9" w14:textId="77777777" w:rsidR="00A56801" w:rsidRDefault="00A56801" w:rsidP="00144DEE">
                            <w:pPr>
                              <w:pStyle w:val="TableBulletLevel1"/>
                              <w:ind w:left="357" w:hanging="357"/>
                            </w:pPr>
                            <w:r>
                              <w:t xml:space="preserve">work health and safety </w:t>
                            </w:r>
                            <w:proofErr w:type="gramStart"/>
                            <w:r>
                              <w:t>policy;</w:t>
                            </w:r>
                            <w:proofErr w:type="gramEnd"/>
                          </w:p>
                          <w:p w14:paraId="27F9AFD9" w14:textId="77777777" w:rsidR="00A56801" w:rsidRDefault="00F62A16" w:rsidP="00144DEE">
                            <w:pPr>
                              <w:pStyle w:val="TableBulletLevel1"/>
                              <w:ind w:left="357" w:hanging="357"/>
                            </w:pPr>
                            <w:r>
                              <w:t>feedback, compliments and complaints framework and policies/</w:t>
                            </w:r>
                            <w:proofErr w:type="gramStart"/>
                            <w:r>
                              <w:t>procedures;</w:t>
                            </w:r>
                            <w:proofErr w:type="gramEnd"/>
                          </w:p>
                          <w:p w14:paraId="30DBED1A" w14:textId="536830B6" w:rsidR="00F62A16" w:rsidRDefault="00DF72CB" w:rsidP="00144DEE">
                            <w:pPr>
                              <w:pStyle w:val="TableBulletLevel1"/>
                              <w:ind w:left="357" w:hanging="357"/>
                            </w:pPr>
                            <w:r>
                              <w:t>list/description of training provided to Directors and staff;</w:t>
                            </w:r>
                            <w:r w:rsidR="00EA02B7">
                              <w:t xml:space="preserve"> and</w:t>
                            </w:r>
                          </w:p>
                          <w:p w14:paraId="787E0D96" w14:textId="2A98238B" w:rsidR="00DF72CB" w:rsidRPr="009C0A9F" w:rsidRDefault="00DF72CB" w:rsidP="00DF72CB">
                            <w:pPr>
                              <w:pStyle w:val="TableBulletLevel1"/>
                              <w:ind w:left="357" w:hanging="357"/>
                            </w:pPr>
                            <w:r>
                              <w:t>paperwork regarding recent resignations and turnover of staff from the past 12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4E8E9" id="Text Box 1630729250" o:spid="_x0000_s1032" type="#_x0000_t202" style="position:absolute;margin-left:-.7pt;margin-top:-53.95pt;width:174.85pt;height:496.4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" fillcolor="#f2f2f2 [3052]" stroked="f">
                <v:textbox>
                  <w:txbxContent>
                    <w:p w14:paraId="24274B0E" w14:textId="77777777" w:rsidR="00144DEE" w:rsidRDefault="00144DEE" w:rsidP="00144DEE">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p>
                    <w:p w14:paraId="1277154E" w14:textId="77777777" w:rsidR="00144DEE" w:rsidRDefault="006815CB" w:rsidP="00144DEE">
                      <w:pPr>
                        <w:pStyle w:val="TableBulletLevel1"/>
                        <w:ind w:left="357" w:hanging="357"/>
                      </w:pPr>
                      <w:r>
                        <w:t>h</w:t>
                      </w:r>
                      <w:r w:rsidR="003C11C6">
                        <w:t>uman resource</w:t>
                      </w:r>
                      <w:r>
                        <w:t xml:space="preserve"> policies and procedures are in place and </w:t>
                      </w:r>
                      <w:proofErr w:type="gramStart"/>
                      <w:r>
                        <w:t>appropriate;</w:t>
                      </w:r>
                      <w:proofErr w:type="gramEnd"/>
                    </w:p>
                    <w:p w14:paraId="7D79142B" w14:textId="77777777" w:rsidR="006815CB" w:rsidRDefault="00A56801" w:rsidP="00144DEE">
                      <w:pPr>
                        <w:pStyle w:val="TableBulletLevel1"/>
                        <w:ind w:left="357" w:hanging="357"/>
                      </w:pPr>
                      <w:r>
                        <w:t>staff procurement/recruitment framework and policies/</w:t>
                      </w:r>
                      <w:proofErr w:type="gramStart"/>
                      <w:r>
                        <w:t>procedures;</w:t>
                      </w:r>
                      <w:proofErr w:type="gramEnd"/>
                    </w:p>
                    <w:p w14:paraId="2907B6B9" w14:textId="77777777" w:rsidR="00A56801" w:rsidRDefault="00A56801" w:rsidP="00144DEE">
                      <w:pPr>
                        <w:pStyle w:val="TableBulletLevel1"/>
                        <w:ind w:left="357" w:hanging="357"/>
                      </w:pPr>
                      <w:r>
                        <w:t xml:space="preserve">work health and safety </w:t>
                      </w:r>
                      <w:proofErr w:type="gramStart"/>
                      <w:r>
                        <w:t>policy;</w:t>
                      </w:r>
                      <w:proofErr w:type="gramEnd"/>
                    </w:p>
                    <w:p w14:paraId="27F9AFD9" w14:textId="77777777" w:rsidR="00A56801" w:rsidRDefault="00F62A16" w:rsidP="00144DEE">
                      <w:pPr>
                        <w:pStyle w:val="TableBulletLevel1"/>
                        <w:ind w:left="357" w:hanging="357"/>
                      </w:pPr>
                      <w:r>
                        <w:t>feedback, compliments and complaints framework and policies/</w:t>
                      </w:r>
                      <w:proofErr w:type="gramStart"/>
                      <w:r>
                        <w:t>procedures;</w:t>
                      </w:r>
                      <w:proofErr w:type="gramEnd"/>
                    </w:p>
                    <w:p w14:paraId="30DBED1A" w14:textId="536830B6" w:rsidR="00F62A16" w:rsidRDefault="00DF72CB" w:rsidP="00144DEE">
                      <w:pPr>
                        <w:pStyle w:val="TableBulletLevel1"/>
                        <w:ind w:left="357" w:hanging="357"/>
                      </w:pPr>
                      <w:r>
                        <w:t>list/description of training provided to Directors and staff;</w:t>
                      </w:r>
                      <w:r w:rsidR="00EA02B7">
                        <w:t xml:space="preserve"> and</w:t>
                      </w:r>
                    </w:p>
                    <w:p w14:paraId="787E0D96" w14:textId="2A98238B" w:rsidR="00DF72CB" w:rsidRPr="009C0A9F" w:rsidRDefault="00DF72CB" w:rsidP="00DF72CB">
                      <w:pPr>
                        <w:pStyle w:val="TableBulletLevel1"/>
                        <w:ind w:left="357" w:hanging="357"/>
                      </w:pPr>
                      <w:r>
                        <w:t>paperwork regarding recent resignations and turnover of staff from the past 12 months.</w:t>
                      </w:r>
                    </w:p>
                  </w:txbxContent>
                </v:textbox>
                <w10:wrap type="square" anchorx="margin" anchory="margin"/>
              </v:shape>
            </w:pict>
          </mc:Fallback>
        </mc:AlternateContent>
      </w:r>
      <w:r w:rsidR="00AE1937" w:rsidRPr="00536D18">
        <w:t>Key findings</w:t>
      </w:r>
      <w:r w:rsidR="00C2179A" w:rsidRPr="00536D18">
        <w:t xml:space="preserve"> a</w:t>
      </w:r>
      <w:r w:rsidR="00AE1937" w:rsidRPr="00536D18">
        <w:t>re set out below:</w:t>
      </w:r>
    </w:p>
    <w:p w14:paraId="48B74E7C" w14:textId="446696AC" w:rsidR="00EE0FAB" w:rsidRPr="00536D18" w:rsidRDefault="001103E7" w:rsidP="005976CD">
      <w:pPr>
        <w:pStyle w:val="ParaOutlineBulletLevel1"/>
        <w:jc w:val="both"/>
      </w:pPr>
      <w:r w:rsidRPr="00536D18">
        <w:t>WentWest’s suite of human resources policies covers all essential topics, with each policy detailing the required actions.</w:t>
      </w:r>
    </w:p>
    <w:p w14:paraId="0EFD29E6" w14:textId="47792361" w:rsidR="001103E7" w:rsidRPr="00536D18" w:rsidRDefault="00D16512" w:rsidP="005976CD">
      <w:pPr>
        <w:pStyle w:val="ParaOutlineBulletLevel1"/>
        <w:jc w:val="both"/>
      </w:pPr>
      <w:r w:rsidRPr="00536D18">
        <w:t>WentWest provided a copy of its Asset Register for review, which details assets and equipment purchased by the organisation. Overall, WentWest’s IT infrastructure appears to be appropriate, contemporary and sufficient to meet business needs.</w:t>
      </w:r>
    </w:p>
    <w:p w14:paraId="2CFBF635" w14:textId="0B503803" w:rsidR="00D16512" w:rsidRPr="00536D18" w:rsidRDefault="00FB649B" w:rsidP="005976CD">
      <w:pPr>
        <w:pStyle w:val="ParaOutlineBulletLevel1"/>
        <w:jc w:val="both"/>
      </w:pPr>
      <w:r w:rsidRPr="00536D18">
        <w:t>WentWest provided a list of current property leases for its two locations in Westmead and Rooty Hill. Upon review of the documents provided, the locations and lease dates appeared appropriate for the purposes of conducting PHN functions.</w:t>
      </w:r>
    </w:p>
    <w:p w14:paraId="79BEC6DA" w14:textId="15B713D5" w:rsidR="00155526" w:rsidRPr="00536D18" w:rsidRDefault="00155526" w:rsidP="005976CD">
      <w:pPr>
        <w:pStyle w:val="ParaOutlineBulletLevel1"/>
        <w:jc w:val="both"/>
      </w:pPr>
      <w:r w:rsidRPr="00536D18">
        <w:t xml:space="preserve">No </w:t>
      </w:r>
      <w:r w:rsidR="008D62D5" w:rsidRPr="00536D18">
        <w:t xml:space="preserve">recommendations in relation to WentWest’s organisational capacity and capability were made. </w:t>
      </w:r>
    </w:p>
    <w:p w14:paraId="76E15942" w14:textId="76B77B91" w:rsidR="00B5026D" w:rsidRPr="00536D18" w:rsidRDefault="00B5026D" w:rsidP="0005035F">
      <w:pPr>
        <w:pStyle w:val="ParaOutlineBulletLevel1"/>
        <w:numPr>
          <w:ilvl w:val="0"/>
          <w:numId w:val="0"/>
        </w:numPr>
        <w:ind w:left="4111"/>
      </w:pPr>
    </w:p>
    <w:p w14:paraId="74E429D7" w14:textId="77777777" w:rsidR="00AE1937" w:rsidRPr="00536D18" w:rsidRDefault="00AE1937" w:rsidP="00AE1937">
      <w:pPr>
        <w:pStyle w:val="ParaOutlineBulletLevel1"/>
        <w:numPr>
          <w:ilvl w:val="0"/>
          <w:numId w:val="0"/>
        </w:numPr>
        <w:ind w:left="4111" w:hanging="272"/>
      </w:pPr>
    </w:p>
    <w:p w14:paraId="1E21EE8B" w14:textId="73631AE1" w:rsidR="00AE1937" w:rsidRPr="00536D18" w:rsidRDefault="00AE1937" w:rsidP="00AE1937">
      <w:pPr>
        <w:pStyle w:val="ParaOutlineBulletLevel1"/>
        <w:numPr>
          <w:ilvl w:val="0"/>
          <w:numId w:val="0"/>
        </w:numPr>
        <w:ind w:left="4111" w:hanging="272"/>
        <w:sectPr w:rsidR="00AE1937" w:rsidRPr="00536D18">
          <w:headerReference w:type="even" r:id="rId28"/>
          <w:headerReference w:type="default" r:id="rId29"/>
          <w:headerReference w:type="first" r:id="rId30"/>
          <w:pgSz w:w="16840" w:h="11907" w:orient="landscape" w:code="9"/>
          <w:pgMar w:top="992" w:right="851" w:bottom="992" w:left="851" w:header="851" w:footer="794" w:gutter="0"/>
          <w:cols w:space="708"/>
          <w:docGrid w:linePitch="360"/>
        </w:sectPr>
      </w:pPr>
    </w:p>
    <w:p w14:paraId="0005CCEB" w14:textId="76C7A3F4" w:rsidR="008D62D5" w:rsidRPr="00536D18" w:rsidRDefault="003061A0" w:rsidP="005976CD">
      <w:pPr>
        <w:pStyle w:val="BodyText"/>
        <w:jc w:val="both"/>
      </w:pPr>
      <w:r w:rsidRPr="00536D18">
        <w:rPr>
          <w:noProof/>
        </w:rPr>
        <w:lastRenderedPageBreak/>
        <mc:AlternateContent>
          <mc:Choice Requires="wps">
            <w:drawing>
              <wp:anchor distT="45720" distB="45720" distL="114300" distR="114300" simplePos="0" relativeHeight="251658248" behindDoc="0" locked="0" layoutInCell="1" allowOverlap="1" wp14:anchorId="1CC0D8EB" wp14:editId="2D4E7F3F">
                <wp:simplePos x="0" y="0"/>
                <wp:positionH relativeFrom="margin">
                  <wp:posOffset>0</wp:posOffset>
                </wp:positionH>
                <wp:positionV relativeFrom="margin">
                  <wp:posOffset>-673100</wp:posOffset>
                </wp:positionV>
                <wp:extent cx="2221200" cy="6440400"/>
                <wp:effectExtent l="0" t="0" r="825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00" cy="6440400"/>
                        </a:xfrm>
                        <a:prstGeom prst="rect">
                          <a:avLst/>
                        </a:prstGeom>
                        <a:solidFill>
                          <a:schemeClr val="bg1">
                            <a:lumMod val="95000"/>
                          </a:schemeClr>
                        </a:solidFill>
                        <a:ln w="9525">
                          <a:noFill/>
                          <a:miter lim="800000"/>
                          <a:headEnd/>
                          <a:tailEnd/>
                        </a:ln>
                      </wps:spPr>
                      <wps:txbx>
                        <w:txbxContent>
                          <w:p w14:paraId="79F7B5DC" w14:textId="77777777" w:rsidR="003061A0" w:rsidRDefault="003061A0" w:rsidP="003061A0">
                            <w:pPr>
                              <w:pStyle w:val="Heading1"/>
                              <w:rPr>
                                <w:sz w:val="22"/>
                                <w:szCs w:val="40"/>
                              </w:rPr>
                            </w:pPr>
                            <w:r w:rsidRPr="00225463">
                              <w:rPr>
                                <w:sz w:val="22"/>
                                <w:szCs w:val="40"/>
                              </w:rPr>
                              <w:t>Scope of Review</w:t>
                            </w:r>
                          </w:p>
                          <w:p w14:paraId="2F08B8C0" w14:textId="77777777" w:rsidR="003061A0" w:rsidRDefault="003061A0" w:rsidP="003061A0">
                            <w:pPr>
                              <w:pStyle w:val="TableBulletLevel1"/>
                              <w:ind w:left="357" w:hanging="357"/>
                            </w:pPr>
                            <w:r>
                              <w:t>financial governance/</w:t>
                            </w:r>
                            <w:proofErr w:type="gramStart"/>
                            <w:r>
                              <w:t>controls;</w:t>
                            </w:r>
                            <w:proofErr w:type="gramEnd"/>
                          </w:p>
                          <w:p w14:paraId="7CA47317" w14:textId="77777777" w:rsidR="003061A0" w:rsidRDefault="003061A0" w:rsidP="003061A0">
                            <w:pPr>
                              <w:pStyle w:val="TableBulletLevel1"/>
                              <w:ind w:left="357" w:hanging="357"/>
                            </w:pPr>
                            <w:r>
                              <w:t xml:space="preserve">delegations and </w:t>
                            </w:r>
                            <w:proofErr w:type="gramStart"/>
                            <w:r>
                              <w:t>authorisations;</w:t>
                            </w:r>
                            <w:proofErr w:type="gramEnd"/>
                          </w:p>
                          <w:p w14:paraId="4BE03549" w14:textId="77777777" w:rsidR="003061A0" w:rsidRDefault="003061A0" w:rsidP="003061A0">
                            <w:pPr>
                              <w:pStyle w:val="TableBulletLevel1"/>
                              <w:ind w:left="357" w:hanging="357"/>
                            </w:pPr>
                            <w:r>
                              <w:t xml:space="preserve">budget </w:t>
                            </w:r>
                            <w:proofErr w:type="gramStart"/>
                            <w:r>
                              <w:t>management;</w:t>
                            </w:r>
                            <w:proofErr w:type="gramEnd"/>
                          </w:p>
                          <w:p w14:paraId="73691C24" w14:textId="77777777" w:rsidR="003061A0" w:rsidRDefault="003061A0" w:rsidP="003061A0">
                            <w:pPr>
                              <w:pStyle w:val="TableBulletLevel1"/>
                              <w:ind w:left="357" w:hanging="357"/>
                            </w:pPr>
                            <w:r>
                              <w:t>activities and associated costs funded through self-generated income (not by the Department or other funders) to determine any cross-</w:t>
                            </w:r>
                            <w:proofErr w:type="gramStart"/>
                            <w:r>
                              <w:t>subsidisation;</w:t>
                            </w:r>
                            <w:proofErr w:type="gramEnd"/>
                          </w:p>
                          <w:p w14:paraId="22697D20" w14:textId="77777777" w:rsidR="003061A0" w:rsidRDefault="003061A0" w:rsidP="003061A0">
                            <w:pPr>
                              <w:pStyle w:val="TableBulletLevel1"/>
                              <w:ind w:left="357" w:hanging="357"/>
                            </w:pPr>
                            <w:r>
                              <w:t xml:space="preserve">compliance with any financial legislative </w:t>
                            </w:r>
                            <w:proofErr w:type="gramStart"/>
                            <w:r>
                              <w:t>responsibilities;</w:t>
                            </w:r>
                            <w:proofErr w:type="gramEnd"/>
                          </w:p>
                          <w:p w14:paraId="43F20BC4" w14:textId="77777777" w:rsidR="003061A0" w:rsidRDefault="003061A0" w:rsidP="003061A0">
                            <w:pPr>
                              <w:pStyle w:val="TableBulletLevel1"/>
                              <w:ind w:left="357" w:hanging="357"/>
                            </w:pPr>
                            <w:r>
                              <w:t>accounts payable/</w:t>
                            </w:r>
                            <w:proofErr w:type="gramStart"/>
                            <w:r>
                              <w:t>receivable;</w:t>
                            </w:r>
                            <w:proofErr w:type="gramEnd"/>
                          </w:p>
                          <w:p w14:paraId="37BA418F" w14:textId="77777777" w:rsidR="003061A0" w:rsidRDefault="003061A0" w:rsidP="003061A0">
                            <w:pPr>
                              <w:pStyle w:val="TableBulletLevel1"/>
                              <w:ind w:left="357" w:hanging="357"/>
                            </w:pPr>
                            <w:r>
                              <w:t xml:space="preserve">statutory </w:t>
                            </w:r>
                            <w:proofErr w:type="gramStart"/>
                            <w:r>
                              <w:t>liabilities;</w:t>
                            </w:r>
                            <w:proofErr w:type="gramEnd"/>
                          </w:p>
                          <w:p w14:paraId="7F71DF3D" w14:textId="77777777" w:rsidR="003061A0" w:rsidRDefault="003061A0" w:rsidP="003061A0">
                            <w:pPr>
                              <w:pStyle w:val="TableBulletLevel1"/>
                              <w:ind w:left="357" w:hanging="357"/>
                            </w:pPr>
                            <w:r>
                              <w:t xml:space="preserve">risk </w:t>
                            </w:r>
                            <w:proofErr w:type="gramStart"/>
                            <w:r>
                              <w:t>management;</w:t>
                            </w:r>
                            <w:proofErr w:type="gramEnd"/>
                          </w:p>
                          <w:p w14:paraId="4E8E34A0" w14:textId="77777777" w:rsidR="003061A0" w:rsidRDefault="003061A0" w:rsidP="003061A0">
                            <w:pPr>
                              <w:pStyle w:val="TableBulletLevel1"/>
                              <w:ind w:left="357" w:hanging="357"/>
                            </w:pPr>
                            <w:r>
                              <w:t xml:space="preserve">asset </w:t>
                            </w:r>
                            <w:proofErr w:type="gramStart"/>
                            <w:r>
                              <w:t>management;</w:t>
                            </w:r>
                            <w:proofErr w:type="gramEnd"/>
                          </w:p>
                          <w:p w14:paraId="4085B591" w14:textId="77777777" w:rsidR="003061A0" w:rsidRDefault="003061A0" w:rsidP="003061A0">
                            <w:pPr>
                              <w:pStyle w:val="TableBulletLevel1"/>
                              <w:ind w:left="357" w:hanging="357"/>
                            </w:pPr>
                            <w:r>
                              <w:t xml:space="preserve">procurement </w:t>
                            </w:r>
                            <w:proofErr w:type="gramStart"/>
                            <w:r>
                              <w:t>practices;</w:t>
                            </w:r>
                            <w:proofErr w:type="gramEnd"/>
                          </w:p>
                          <w:p w14:paraId="6493548A" w14:textId="77777777" w:rsidR="003061A0" w:rsidRDefault="003061A0" w:rsidP="003061A0">
                            <w:pPr>
                              <w:pStyle w:val="TableBulletLevel1"/>
                              <w:ind w:left="357" w:hanging="357"/>
                            </w:pPr>
                            <w:r>
                              <w:t xml:space="preserve">receipts, banking, </w:t>
                            </w:r>
                            <w:proofErr w:type="gramStart"/>
                            <w:r>
                              <w:t>investments;</w:t>
                            </w:r>
                            <w:proofErr w:type="gramEnd"/>
                          </w:p>
                          <w:p w14:paraId="031F1C4F" w14:textId="77777777" w:rsidR="003061A0" w:rsidRDefault="003061A0" w:rsidP="003061A0">
                            <w:pPr>
                              <w:pStyle w:val="TableBulletLevel1"/>
                              <w:ind w:left="357" w:hanging="357"/>
                            </w:pPr>
                            <w:r>
                              <w:t>adherence to the requirements of the Funding Agreement with the Department; and</w:t>
                            </w:r>
                          </w:p>
                          <w:p w14:paraId="5B8DC4EF" w14:textId="77777777" w:rsidR="003061A0" w:rsidRPr="008F1BEE" w:rsidRDefault="003061A0" w:rsidP="003061A0">
                            <w:pPr>
                              <w:pStyle w:val="TableBulletLevel1"/>
                              <w:ind w:left="357" w:hanging="357"/>
                            </w:pPr>
                            <w:r>
                              <w:t>reporting.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0D8EB" id="Text Box 6" o:spid="_x0000_s1033" type="#_x0000_t202" style="position:absolute;left:0;text-align:left;margin-left:0;margin-top:-53pt;width:174.9pt;height:507.1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" fillcolor="#f2f2f2 [3052]" stroked="f">
                <v:textbox>
                  <w:txbxContent>
                    <w:p w14:paraId="79F7B5DC" w14:textId="77777777" w:rsidR="003061A0" w:rsidRDefault="003061A0" w:rsidP="003061A0">
                      <w:pPr>
                        <w:pStyle w:val="Heading1"/>
                        <w:rPr>
                          <w:sz w:val="22"/>
                          <w:szCs w:val="40"/>
                        </w:rPr>
                      </w:pPr>
                      <w:r w:rsidRPr="00225463">
                        <w:rPr>
                          <w:sz w:val="22"/>
                          <w:szCs w:val="40"/>
                        </w:rPr>
                        <w:t>Scope of Review</w:t>
                      </w:r>
                    </w:p>
                    <w:p w14:paraId="2F08B8C0" w14:textId="77777777" w:rsidR="003061A0" w:rsidRDefault="003061A0" w:rsidP="003061A0">
                      <w:pPr>
                        <w:pStyle w:val="TableBulletLevel1"/>
                        <w:ind w:left="357" w:hanging="357"/>
                      </w:pPr>
                      <w:r>
                        <w:t>financial governance/</w:t>
                      </w:r>
                      <w:proofErr w:type="gramStart"/>
                      <w:r>
                        <w:t>controls;</w:t>
                      </w:r>
                      <w:proofErr w:type="gramEnd"/>
                    </w:p>
                    <w:p w14:paraId="7CA47317" w14:textId="77777777" w:rsidR="003061A0" w:rsidRDefault="003061A0" w:rsidP="003061A0">
                      <w:pPr>
                        <w:pStyle w:val="TableBulletLevel1"/>
                        <w:ind w:left="357" w:hanging="357"/>
                      </w:pPr>
                      <w:r>
                        <w:t xml:space="preserve">delegations and </w:t>
                      </w:r>
                      <w:proofErr w:type="gramStart"/>
                      <w:r>
                        <w:t>authorisations;</w:t>
                      </w:r>
                      <w:proofErr w:type="gramEnd"/>
                    </w:p>
                    <w:p w14:paraId="4BE03549" w14:textId="77777777" w:rsidR="003061A0" w:rsidRDefault="003061A0" w:rsidP="003061A0">
                      <w:pPr>
                        <w:pStyle w:val="TableBulletLevel1"/>
                        <w:ind w:left="357" w:hanging="357"/>
                      </w:pPr>
                      <w:r>
                        <w:t xml:space="preserve">budget </w:t>
                      </w:r>
                      <w:proofErr w:type="gramStart"/>
                      <w:r>
                        <w:t>management;</w:t>
                      </w:r>
                      <w:proofErr w:type="gramEnd"/>
                    </w:p>
                    <w:p w14:paraId="73691C24" w14:textId="77777777" w:rsidR="003061A0" w:rsidRDefault="003061A0" w:rsidP="003061A0">
                      <w:pPr>
                        <w:pStyle w:val="TableBulletLevel1"/>
                        <w:ind w:left="357" w:hanging="357"/>
                      </w:pPr>
                      <w:r>
                        <w:t>activities and associated costs funded through self-generated income (not by the Department or other funders) to determine any cross-</w:t>
                      </w:r>
                      <w:proofErr w:type="gramStart"/>
                      <w:r>
                        <w:t>subsidisation;</w:t>
                      </w:r>
                      <w:proofErr w:type="gramEnd"/>
                    </w:p>
                    <w:p w14:paraId="22697D20" w14:textId="77777777" w:rsidR="003061A0" w:rsidRDefault="003061A0" w:rsidP="003061A0">
                      <w:pPr>
                        <w:pStyle w:val="TableBulletLevel1"/>
                        <w:ind w:left="357" w:hanging="357"/>
                      </w:pPr>
                      <w:r>
                        <w:t xml:space="preserve">compliance with any financial legislative </w:t>
                      </w:r>
                      <w:proofErr w:type="gramStart"/>
                      <w:r>
                        <w:t>responsibilities;</w:t>
                      </w:r>
                      <w:proofErr w:type="gramEnd"/>
                    </w:p>
                    <w:p w14:paraId="43F20BC4" w14:textId="77777777" w:rsidR="003061A0" w:rsidRDefault="003061A0" w:rsidP="003061A0">
                      <w:pPr>
                        <w:pStyle w:val="TableBulletLevel1"/>
                        <w:ind w:left="357" w:hanging="357"/>
                      </w:pPr>
                      <w:r>
                        <w:t>accounts payable/</w:t>
                      </w:r>
                      <w:proofErr w:type="gramStart"/>
                      <w:r>
                        <w:t>receivable;</w:t>
                      </w:r>
                      <w:proofErr w:type="gramEnd"/>
                    </w:p>
                    <w:p w14:paraId="37BA418F" w14:textId="77777777" w:rsidR="003061A0" w:rsidRDefault="003061A0" w:rsidP="003061A0">
                      <w:pPr>
                        <w:pStyle w:val="TableBulletLevel1"/>
                        <w:ind w:left="357" w:hanging="357"/>
                      </w:pPr>
                      <w:r>
                        <w:t xml:space="preserve">statutory </w:t>
                      </w:r>
                      <w:proofErr w:type="gramStart"/>
                      <w:r>
                        <w:t>liabilities;</w:t>
                      </w:r>
                      <w:proofErr w:type="gramEnd"/>
                    </w:p>
                    <w:p w14:paraId="7F71DF3D" w14:textId="77777777" w:rsidR="003061A0" w:rsidRDefault="003061A0" w:rsidP="003061A0">
                      <w:pPr>
                        <w:pStyle w:val="TableBulletLevel1"/>
                        <w:ind w:left="357" w:hanging="357"/>
                      </w:pPr>
                      <w:r>
                        <w:t xml:space="preserve">risk </w:t>
                      </w:r>
                      <w:proofErr w:type="gramStart"/>
                      <w:r>
                        <w:t>management;</w:t>
                      </w:r>
                      <w:proofErr w:type="gramEnd"/>
                    </w:p>
                    <w:p w14:paraId="4E8E34A0" w14:textId="77777777" w:rsidR="003061A0" w:rsidRDefault="003061A0" w:rsidP="003061A0">
                      <w:pPr>
                        <w:pStyle w:val="TableBulletLevel1"/>
                        <w:ind w:left="357" w:hanging="357"/>
                      </w:pPr>
                      <w:r>
                        <w:t xml:space="preserve">asset </w:t>
                      </w:r>
                      <w:proofErr w:type="gramStart"/>
                      <w:r>
                        <w:t>management;</w:t>
                      </w:r>
                      <w:proofErr w:type="gramEnd"/>
                    </w:p>
                    <w:p w14:paraId="4085B591" w14:textId="77777777" w:rsidR="003061A0" w:rsidRDefault="003061A0" w:rsidP="003061A0">
                      <w:pPr>
                        <w:pStyle w:val="TableBulletLevel1"/>
                        <w:ind w:left="357" w:hanging="357"/>
                      </w:pPr>
                      <w:r>
                        <w:t xml:space="preserve">procurement </w:t>
                      </w:r>
                      <w:proofErr w:type="gramStart"/>
                      <w:r>
                        <w:t>practices;</w:t>
                      </w:r>
                      <w:proofErr w:type="gramEnd"/>
                    </w:p>
                    <w:p w14:paraId="6493548A" w14:textId="77777777" w:rsidR="003061A0" w:rsidRDefault="003061A0" w:rsidP="003061A0">
                      <w:pPr>
                        <w:pStyle w:val="TableBulletLevel1"/>
                        <w:ind w:left="357" w:hanging="357"/>
                      </w:pPr>
                      <w:r>
                        <w:t xml:space="preserve">receipts, banking, </w:t>
                      </w:r>
                      <w:proofErr w:type="gramStart"/>
                      <w:r>
                        <w:t>investments;</w:t>
                      </w:r>
                      <w:proofErr w:type="gramEnd"/>
                    </w:p>
                    <w:p w14:paraId="031F1C4F" w14:textId="77777777" w:rsidR="003061A0" w:rsidRDefault="003061A0" w:rsidP="003061A0">
                      <w:pPr>
                        <w:pStyle w:val="TableBulletLevel1"/>
                        <w:ind w:left="357" w:hanging="357"/>
                      </w:pPr>
                      <w:r>
                        <w:t>adherence to the requirements of the Funding Agreement with the Department; and</w:t>
                      </w:r>
                    </w:p>
                    <w:p w14:paraId="5B8DC4EF" w14:textId="77777777" w:rsidR="003061A0" w:rsidRPr="008F1BEE" w:rsidRDefault="003061A0" w:rsidP="003061A0">
                      <w:pPr>
                        <w:pStyle w:val="TableBulletLevel1"/>
                        <w:ind w:left="357" w:hanging="357"/>
                      </w:pPr>
                      <w:r>
                        <w:t>reporting.</w:t>
                      </w:r>
                    </w:p>
                  </w:txbxContent>
                </v:textbox>
                <w10:wrap type="square" anchorx="margin" anchory="margin"/>
              </v:shape>
            </w:pict>
          </mc:Fallback>
        </mc:AlternateContent>
      </w:r>
      <w:r w:rsidRPr="00536D18">
        <w:rPr>
          <w:noProof/>
        </w:rPr>
        <mc:AlternateContent>
          <mc:Choice Requires="wps">
            <w:drawing>
              <wp:anchor distT="45720" distB="45720" distL="114300" distR="114300" simplePos="0" relativeHeight="251658249" behindDoc="0" locked="0" layoutInCell="1" allowOverlap="1" wp14:anchorId="37745F7D" wp14:editId="068022D1">
                <wp:simplePos x="0" y="0"/>
                <wp:positionH relativeFrom="margin">
                  <wp:posOffset>0</wp:posOffset>
                </wp:positionH>
                <wp:positionV relativeFrom="margin">
                  <wp:posOffset>-673100</wp:posOffset>
                </wp:positionV>
                <wp:extent cx="2221200" cy="6440400"/>
                <wp:effectExtent l="0" t="0" r="825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00" cy="6440400"/>
                        </a:xfrm>
                        <a:prstGeom prst="rect">
                          <a:avLst/>
                        </a:prstGeom>
                        <a:solidFill>
                          <a:schemeClr val="bg1">
                            <a:lumMod val="95000"/>
                          </a:schemeClr>
                        </a:solidFill>
                        <a:ln w="9525">
                          <a:noFill/>
                          <a:miter lim="800000"/>
                          <a:headEnd/>
                          <a:tailEnd/>
                        </a:ln>
                      </wps:spPr>
                      <wps:txbx>
                        <w:txbxContent>
                          <w:p w14:paraId="005A62AC" w14:textId="22BBF53F" w:rsidR="003061A0" w:rsidRDefault="003061A0" w:rsidP="003061A0">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r w:rsidR="00FD2463">
                              <w:rPr>
                                <w:sz w:val="22"/>
                                <w:szCs w:val="40"/>
                              </w:rPr>
                              <w:t>:</w:t>
                            </w:r>
                          </w:p>
                          <w:p w14:paraId="268822B9" w14:textId="28A7EBF4" w:rsidR="003061A0" w:rsidRPr="00BF323F" w:rsidRDefault="003061A0" w:rsidP="003061A0">
                            <w:pPr>
                              <w:pStyle w:val="TableBulletLevel1"/>
                            </w:pPr>
                            <w:r w:rsidRPr="00BF323F">
                              <w:t xml:space="preserve">policies and procedures are in place and appropriately adhered </w:t>
                            </w:r>
                            <w:proofErr w:type="gramStart"/>
                            <w:r w:rsidRPr="00BF323F">
                              <w:t>to</w:t>
                            </w:r>
                            <w:r w:rsidR="00A3108D">
                              <w:t>;</w:t>
                            </w:r>
                            <w:proofErr w:type="gramEnd"/>
                          </w:p>
                          <w:p w14:paraId="4FA8DC90" w14:textId="62A62267" w:rsidR="003061A0" w:rsidRPr="00BF323F" w:rsidRDefault="003061A0" w:rsidP="003061A0">
                            <w:pPr>
                              <w:pStyle w:val="TableBulletLevel1"/>
                            </w:pPr>
                            <w:r w:rsidRPr="00BF323F">
                              <w:t xml:space="preserve">probity arrangements are in place for clear, transparent and ethical decision making in relation to the commissioning and funding </w:t>
                            </w:r>
                            <w:proofErr w:type="gramStart"/>
                            <w:r w:rsidRPr="00BF323F">
                              <w:t>practices</w:t>
                            </w:r>
                            <w:r w:rsidR="00A3108D">
                              <w:t>;</w:t>
                            </w:r>
                            <w:proofErr w:type="gramEnd"/>
                            <w:r w:rsidRPr="00BF323F">
                              <w:t xml:space="preserve"> </w:t>
                            </w:r>
                          </w:p>
                          <w:p w14:paraId="232E95A8" w14:textId="77777777" w:rsidR="001C05A3" w:rsidRDefault="003061A0" w:rsidP="003061A0">
                            <w:pPr>
                              <w:pStyle w:val="TableBulletLevel1"/>
                            </w:pPr>
                            <w:r w:rsidRPr="00BF323F">
                              <w:t xml:space="preserve">the PHN has documented how value for money was </w:t>
                            </w:r>
                            <w:proofErr w:type="gramStart"/>
                            <w:r w:rsidRPr="00BF323F">
                              <w:t>achieved</w:t>
                            </w:r>
                            <w:r w:rsidR="00A3108D">
                              <w:t>;</w:t>
                            </w:r>
                            <w:proofErr w:type="gramEnd"/>
                            <w:r w:rsidR="00A3108D">
                              <w:t xml:space="preserve"> </w:t>
                            </w:r>
                          </w:p>
                          <w:p w14:paraId="1C2261DF" w14:textId="0D3648CC" w:rsidR="003061A0" w:rsidRDefault="00FD2463" w:rsidP="003061A0">
                            <w:pPr>
                              <w:pStyle w:val="TableBulletLevel1"/>
                            </w:pPr>
                            <w:r>
                              <w:t xml:space="preserve">commissioning practices are culturally appropriate; </w:t>
                            </w:r>
                            <w:r w:rsidR="00A3108D">
                              <w:t>and</w:t>
                            </w:r>
                          </w:p>
                          <w:p w14:paraId="5AF238E1" w14:textId="308E595C" w:rsidR="004D6584" w:rsidRPr="00BF323F" w:rsidRDefault="009C762C" w:rsidP="003061A0">
                            <w:pPr>
                              <w:pStyle w:val="TableBulletLevel1"/>
                            </w:pPr>
                            <w:r>
                              <w:t>commissioning activities under Funding Agreements reflect the approved Activity Work Plan details</w:t>
                            </w:r>
                            <w:r w:rsidR="00A3108D">
                              <w:t>.</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45F7D" id="Text Box 12" o:spid="_x0000_s1034" type="#_x0000_t202" style="position:absolute;left:0;text-align:left;margin-left:0;margin-top:-53pt;width:174.9pt;height:507.1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" fillcolor="#f2f2f2 [3052]" stroked="f">
                <v:textbox>
                  <w:txbxContent>
                    <w:p w14:paraId="005A62AC" w14:textId="22BBF53F" w:rsidR="003061A0" w:rsidRDefault="003061A0" w:rsidP="003061A0">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r w:rsidR="00FD2463">
                        <w:rPr>
                          <w:sz w:val="22"/>
                          <w:szCs w:val="40"/>
                        </w:rPr>
                        <w:t>:</w:t>
                      </w:r>
                    </w:p>
                    <w:p w14:paraId="268822B9" w14:textId="28A7EBF4" w:rsidR="003061A0" w:rsidRPr="00BF323F" w:rsidRDefault="003061A0" w:rsidP="003061A0">
                      <w:pPr>
                        <w:pStyle w:val="TableBulletLevel1"/>
                      </w:pPr>
                      <w:r w:rsidRPr="00BF323F">
                        <w:t xml:space="preserve">policies and procedures are in place and appropriately adhered </w:t>
                      </w:r>
                      <w:proofErr w:type="gramStart"/>
                      <w:r w:rsidRPr="00BF323F">
                        <w:t>to</w:t>
                      </w:r>
                      <w:r w:rsidR="00A3108D">
                        <w:t>;</w:t>
                      </w:r>
                      <w:proofErr w:type="gramEnd"/>
                    </w:p>
                    <w:p w14:paraId="4FA8DC90" w14:textId="62A62267" w:rsidR="003061A0" w:rsidRPr="00BF323F" w:rsidRDefault="003061A0" w:rsidP="003061A0">
                      <w:pPr>
                        <w:pStyle w:val="TableBulletLevel1"/>
                      </w:pPr>
                      <w:r w:rsidRPr="00BF323F">
                        <w:t xml:space="preserve">probity arrangements are in place for clear, transparent and ethical decision making in relation to the commissioning and funding </w:t>
                      </w:r>
                      <w:proofErr w:type="gramStart"/>
                      <w:r w:rsidRPr="00BF323F">
                        <w:t>practices</w:t>
                      </w:r>
                      <w:r w:rsidR="00A3108D">
                        <w:t>;</w:t>
                      </w:r>
                      <w:proofErr w:type="gramEnd"/>
                      <w:r w:rsidRPr="00BF323F">
                        <w:t xml:space="preserve"> </w:t>
                      </w:r>
                    </w:p>
                    <w:p w14:paraId="232E95A8" w14:textId="77777777" w:rsidR="001C05A3" w:rsidRDefault="003061A0" w:rsidP="003061A0">
                      <w:pPr>
                        <w:pStyle w:val="TableBulletLevel1"/>
                      </w:pPr>
                      <w:r w:rsidRPr="00BF323F">
                        <w:t xml:space="preserve">the PHN has documented how value for money was </w:t>
                      </w:r>
                      <w:proofErr w:type="gramStart"/>
                      <w:r w:rsidRPr="00BF323F">
                        <w:t>achieved</w:t>
                      </w:r>
                      <w:r w:rsidR="00A3108D">
                        <w:t>;</w:t>
                      </w:r>
                      <w:proofErr w:type="gramEnd"/>
                      <w:r w:rsidR="00A3108D">
                        <w:t xml:space="preserve"> </w:t>
                      </w:r>
                    </w:p>
                    <w:p w14:paraId="1C2261DF" w14:textId="0D3648CC" w:rsidR="003061A0" w:rsidRDefault="00FD2463" w:rsidP="003061A0">
                      <w:pPr>
                        <w:pStyle w:val="TableBulletLevel1"/>
                      </w:pPr>
                      <w:r>
                        <w:t xml:space="preserve">commissioning practices are culturally appropriate; </w:t>
                      </w:r>
                      <w:r w:rsidR="00A3108D">
                        <w:t>and</w:t>
                      </w:r>
                    </w:p>
                    <w:p w14:paraId="5AF238E1" w14:textId="308E595C" w:rsidR="004D6584" w:rsidRPr="00BF323F" w:rsidRDefault="009C762C" w:rsidP="003061A0">
                      <w:pPr>
                        <w:pStyle w:val="TableBulletLevel1"/>
                      </w:pPr>
                      <w:r>
                        <w:t>commissioning activities under Funding Agreements reflect the approved Activity Work Plan details</w:t>
                      </w:r>
                      <w:r w:rsidR="00A3108D">
                        <w:t>.</w:t>
                      </w:r>
                      <w:r>
                        <w:t xml:space="preserve"> </w:t>
                      </w:r>
                    </w:p>
                  </w:txbxContent>
                </v:textbox>
                <w10:wrap type="square" anchorx="margin" anchory="margin"/>
              </v:shape>
            </w:pict>
          </mc:Fallback>
        </mc:AlternateContent>
      </w:r>
      <w:r w:rsidRPr="00536D18">
        <w:t>Key findings are set out below:</w:t>
      </w:r>
    </w:p>
    <w:p w14:paraId="2BE9DA9F" w14:textId="15E3A61B" w:rsidR="00672D00" w:rsidRPr="00536D18" w:rsidRDefault="00672D00" w:rsidP="005976CD">
      <w:pPr>
        <w:pStyle w:val="ParaOutlineBulletLevel1"/>
        <w:jc w:val="both"/>
      </w:pPr>
      <w:r w:rsidRPr="00536D18">
        <w:t xml:space="preserve">McGrathNicol has undertaken a review of </w:t>
      </w:r>
      <w:r w:rsidR="007256A0" w:rsidRPr="00536D18">
        <w:t>WentWest</w:t>
      </w:r>
      <w:r w:rsidRPr="00536D18">
        <w:t>’s documentation related to the needs assessment and commissioning process including key internal control frameworks, policies, and procedures.</w:t>
      </w:r>
    </w:p>
    <w:p w14:paraId="078A9E6E" w14:textId="12A03269" w:rsidR="007256A0" w:rsidRPr="00536D18" w:rsidRDefault="00D04AC0" w:rsidP="005976CD">
      <w:pPr>
        <w:pStyle w:val="ParaOutlineBulletLevel1"/>
        <w:jc w:val="both"/>
      </w:pPr>
      <w:r w:rsidRPr="00536D18">
        <w:t>Overall, the documentation provided by WentWest in relation to the commissioning cycle is comprehensive and robust. The content reflects the Department’s guidance for commissioning. WentWest has also established robust probity arrangements to ensure clear, transparent, and ethical decision-making in its commissioning and funding practices.</w:t>
      </w:r>
    </w:p>
    <w:p w14:paraId="7AD4A708" w14:textId="2D825C05" w:rsidR="00D04AC0" w:rsidRPr="00536D18" w:rsidRDefault="002A2C20" w:rsidP="005976CD">
      <w:pPr>
        <w:pStyle w:val="ParaOutlineBulletLevel1"/>
        <w:jc w:val="both"/>
      </w:pPr>
      <w:r w:rsidRPr="00536D18">
        <w:t xml:space="preserve">WentWest’s Conflict of Interest Declaration form is the primary document, outlining that WentWest will manage COIs by requiring everyone to avoid conflicts where possible, identify and disclose any conflicts, and carefully manage any conflicts and respond to any breaches. </w:t>
      </w:r>
      <w:r w:rsidR="003754CA" w:rsidRPr="00536D18">
        <w:t xml:space="preserve">WentWest does not appear to have a consolidated COI declaration register to provide historical records of declared conflicts and methods of mitigation employed. However, WentWest are in the process of </w:t>
      </w:r>
      <w:r w:rsidR="00705832" w:rsidRPr="00536D18">
        <w:t>developing a COI Policy and</w:t>
      </w:r>
      <w:r w:rsidR="00E031AA" w:rsidRPr="00536D18">
        <w:t xml:space="preserve"> McGrathNicol</w:t>
      </w:r>
      <w:r w:rsidR="00705832" w:rsidRPr="00536D18">
        <w:t xml:space="preserve"> </w:t>
      </w:r>
      <w:r w:rsidR="00DD7C48" w:rsidRPr="00536D18">
        <w:t>encourage WentWest to consider developing a consolidated COI register.</w:t>
      </w:r>
    </w:p>
    <w:p w14:paraId="6E4DA6AF" w14:textId="1507F380" w:rsidR="001F5D53" w:rsidRPr="00536D18" w:rsidRDefault="000D706A" w:rsidP="005976CD">
      <w:pPr>
        <w:pStyle w:val="ParaOutlineBulletLevel1"/>
        <w:jc w:val="both"/>
      </w:pPr>
      <w:r w:rsidRPr="00536D18">
        <w:t>McGrathNicol tested 10 commissioned contracts to determine if controls were in place for clear, transparent, and ethical decision making. In addition to testing whether linkages to WentWest processes were clear and whether WentWest has documented how value for money (VFM) was achieved, McGrathNicol tested how clear the link between the commissioned activities and the PHN’s Health Needs Assessment (HNA) and Activity Work Plans (AWPs) were, as well as seeking clear evidence of consultation with the community regarding commissioned activities.</w:t>
      </w:r>
    </w:p>
    <w:p w14:paraId="634CE866" w14:textId="7904A9B4" w:rsidR="000D706A" w:rsidRPr="00536D18" w:rsidRDefault="005A4E97" w:rsidP="005976CD">
      <w:pPr>
        <w:pStyle w:val="ParaOutlineBulletLevel1"/>
        <w:jc w:val="both"/>
      </w:pPr>
      <w:r w:rsidRPr="00536D18">
        <w:t>Overall, we found that WentWest’s retention of commissioning related documentation is generally sound. WentWest was responsive in fulfilling all commissioning contract related information requests. This points to positive record-keeping practices whereby documentation is organised and easily accessible. Of the documentation provided, WentWest was able to demonstrate retention of contractual agreements, evidence of approvals and endorsements of commissioning activity, evidence of monitoring and evaluation where available, and linkage to the HNA and AWPs where criteria was fully satisfied for all selected contracts, except one.</w:t>
      </w:r>
    </w:p>
    <w:p w14:paraId="265647FF" w14:textId="77777777" w:rsidR="00B622BD" w:rsidRPr="00536D18" w:rsidRDefault="00B622BD" w:rsidP="005976CD">
      <w:pPr>
        <w:pStyle w:val="ParaOutlineBulletLevel1"/>
        <w:jc w:val="both"/>
      </w:pPr>
      <w:r w:rsidRPr="00536D18">
        <w:t>However, WentWest was generally unable to provide evidence to demonstrate consideration of VFM. WentWest have explained that VFM is always considered by the organisation when commissioning or recontracting. However, McGrathNicol was only provided with documented evidence showing such considerations in three out of 10 selected contracts. One such instance of VFM being clearly demonstrated by WentWest was shown through an Evaluation Panel Report which detailed the Expressions of Interest (EOI) from respondents, rationale for each and the final recommendation.</w:t>
      </w:r>
    </w:p>
    <w:p w14:paraId="706F289B" w14:textId="5714CD17" w:rsidR="005A4E97" w:rsidRPr="00536D18" w:rsidRDefault="00B622BD" w:rsidP="005976CD">
      <w:pPr>
        <w:pStyle w:val="ParaOutlineBulletLevel1"/>
        <w:jc w:val="both"/>
      </w:pPr>
      <w:r w:rsidRPr="00536D18">
        <w:t>Other areas where WentWest could strengthen its commissioning and procurement processes is documenting evidence of stakeholder engagement in the pre-procurement process and retaining appropriate EOI or Request for Tender (RFT) documents. This documentation is particularly important in the case of WentWest’s recontracted services.</w:t>
      </w:r>
    </w:p>
    <w:p w14:paraId="31EB75DC" w14:textId="33BC358F" w:rsidR="006B54D1" w:rsidRPr="00536D18" w:rsidRDefault="006B54D1" w:rsidP="005976CD">
      <w:pPr>
        <w:pStyle w:val="ParaOutlineBulletLevel1"/>
        <w:numPr>
          <w:ilvl w:val="0"/>
          <w:numId w:val="0"/>
        </w:numPr>
        <w:ind w:left="4111"/>
      </w:pPr>
    </w:p>
    <w:p w14:paraId="6792A68E" w14:textId="2DAE9822" w:rsidR="00B90374" w:rsidRPr="00536D18" w:rsidRDefault="005976CD" w:rsidP="005976CD">
      <w:pPr>
        <w:pStyle w:val="ParaOutlineBulletLevel1"/>
        <w:jc w:val="both"/>
      </w:pPr>
      <w:r w:rsidRPr="00536D18">
        <w:rPr>
          <w:noProof/>
        </w:rPr>
        <w:lastRenderedPageBreak/>
        <mc:AlternateContent>
          <mc:Choice Requires="wps">
            <w:drawing>
              <wp:anchor distT="45720" distB="45720" distL="114300" distR="114300" simplePos="0" relativeHeight="251658254" behindDoc="0" locked="0" layoutInCell="1" allowOverlap="1" wp14:anchorId="1E0F0900" wp14:editId="041808EC">
                <wp:simplePos x="0" y="0"/>
                <wp:positionH relativeFrom="margin">
                  <wp:posOffset>35560</wp:posOffset>
                </wp:positionH>
                <wp:positionV relativeFrom="margin">
                  <wp:posOffset>-666115</wp:posOffset>
                </wp:positionV>
                <wp:extent cx="2220595" cy="6440170"/>
                <wp:effectExtent l="0" t="0" r="8255" b="0"/>
                <wp:wrapSquare wrapText="bothSides"/>
                <wp:docPr id="252695415" name="Text Box 252695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6440170"/>
                        </a:xfrm>
                        <a:prstGeom prst="rect">
                          <a:avLst/>
                        </a:prstGeom>
                        <a:solidFill>
                          <a:schemeClr val="bg1">
                            <a:lumMod val="95000"/>
                          </a:schemeClr>
                        </a:solidFill>
                        <a:ln w="9525">
                          <a:noFill/>
                          <a:miter lim="800000"/>
                          <a:headEnd/>
                          <a:tailEnd/>
                        </a:ln>
                      </wps:spPr>
                      <wps:txbx>
                        <w:txbxContent>
                          <w:p w14:paraId="264484FD" w14:textId="42C13074" w:rsidR="005976CD" w:rsidRPr="00BF323F" w:rsidRDefault="005976CD" w:rsidP="005976CD">
                            <w:pPr>
                              <w:pStyle w:val="TableBulletLevel1"/>
                              <w:numPr>
                                <w:ilvl w:val="0"/>
                                <w:numId w:val="0"/>
                              </w:numPr>
                              <w:ind w:left="360" w:hanging="36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F0900" id="Text Box 252695415" o:spid="_x0000_s1035" type="#_x0000_t202" style="position:absolute;left:0;text-align:left;margin-left:2.8pt;margin-top:-52.45pt;width:174.85pt;height:507.1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" fillcolor="#f2f2f2 [3052]" stroked="f">
                <v:textbox>
                  <w:txbxContent>
                    <w:p w14:paraId="264484FD" w14:textId="42C13074" w:rsidR="005976CD" w:rsidRPr="00BF323F" w:rsidRDefault="005976CD" w:rsidP="005976CD">
                      <w:pPr>
                        <w:pStyle w:val="TableBulletLevel1"/>
                        <w:numPr>
                          <w:ilvl w:val="0"/>
                          <w:numId w:val="0"/>
                        </w:numPr>
                        <w:ind w:left="360" w:hanging="360"/>
                      </w:pPr>
                      <w:r>
                        <w:t xml:space="preserve"> </w:t>
                      </w:r>
                    </w:p>
                  </w:txbxContent>
                </v:textbox>
                <w10:wrap type="square" anchorx="margin" anchory="margin"/>
              </v:shape>
            </w:pict>
          </mc:Fallback>
        </mc:AlternateContent>
      </w:r>
      <w:r w:rsidR="00B90374" w:rsidRPr="00536D18">
        <w:t xml:space="preserve">We have made </w:t>
      </w:r>
      <w:r w:rsidR="007C4664" w:rsidRPr="00536D18">
        <w:t>one</w:t>
      </w:r>
      <w:r w:rsidR="0026418C" w:rsidRPr="00536D18">
        <w:t xml:space="preserve"> </w:t>
      </w:r>
      <w:r w:rsidR="00B90374" w:rsidRPr="00536D18">
        <w:t xml:space="preserve">recommendation in relation to </w:t>
      </w:r>
      <w:r w:rsidR="00B622BD" w:rsidRPr="00536D18">
        <w:t>WentWest</w:t>
      </w:r>
      <w:r w:rsidR="00B90374" w:rsidRPr="00536D18">
        <w:t>’s probity and commissioning practices:</w:t>
      </w:r>
    </w:p>
    <w:p w14:paraId="7B710C8D" w14:textId="1059DAC0" w:rsidR="001612C5" w:rsidRPr="00536D18" w:rsidRDefault="005976CD" w:rsidP="005976CD">
      <w:pPr>
        <w:pStyle w:val="ParaOutlineBulletLevel2"/>
        <w:jc w:val="both"/>
      </w:pPr>
      <w:r w:rsidRPr="00536D18">
        <w:t xml:space="preserve">It is recommended that WentWest review its commissioning and procurement processes for areas where documentation could be strengthened. Based on sample testing, this would likely include evidence of stakeholder engagement; VFM considerations; and retention of appropriate EOI or RFT records. Clear and detailed documentation of decision-making is particularly important when recontracting commissioned service providers. We note there is a level of discretion that can be applied to documentation of these steps according to value and/or perceived risk levels for each procurement. However, there should be records demonstrating how these decisions and considerations were made </w:t>
      </w:r>
      <w:proofErr w:type="gramStart"/>
      <w:r w:rsidRPr="00536D18">
        <w:t>in order to</w:t>
      </w:r>
      <w:proofErr w:type="gramEnd"/>
      <w:r w:rsidRPr="00536D18">
        <w:t xml:space="preserve"> validate WentWest’s propensity to recontract rather than approaching the market in all cases.</w:t>
      </w:r>
    </w:p>
    <w:p w14:paraId="4F9EFB9D" w14:textId="3B40212C" w:rsidR="001612C5" w:rsidRPr="00536D18" w:rsidRDefault="001612C5" w:rsidP="001612C5">
      <w:pPr>
        <w:pStyle w:val="BulletLevel1"/>
        <w:sectPr w:rsidR="001612C5" w:rsidRPr="00536D18">
          <w:headerReference w:type="default" r:id="rId31"/>
          <w:pgSz w:w="16840" w:h="11907" w:orient="landscape" w:code="9"/>
          <w:pgMar w:top="992" w:right="851" w:bottom="992" w:left="851" w:header="851" w:footer="794" w:gutter="0"/>
          <w:cols w:space="708"/>
          <w:docGrid w:linePitch="360"/>
        </w:sectPr>
      </w:pPr>
    </w:p>
    <w:p w14:paraId="1DCD0A12" w14:textId="45E65591" w:rsidR="004970E3" w:rsidRPr="00536D18" w:rsidRDefault="00CC19FE" w:rsidP="001460A4">
      <w:pPr>
        <w:pStyle w:val="BodyText"/>
      </w:pPr>
      <w:r w:rsidRPr="00536D18">
        <w:rPr>
          <w:noProof/>
        </w:rPr>
        <w:lastRenderedPageBreak/>
        <mc:AlternateContent>
          <mc:Choice Requires="wps">
            <w:drawing>
              <wp:anchor distT="45720" distB="45720" distL="114300" distR="114300" simplePos="0" relativeHeight="251658250" behindDoc="0" locked="0" layoutInCell="1" allowOverlap="1" wp14:anchorId="1C98F657" wp14:editId="332F1BD5">
                <wp:simplePos x="0" y="0"/>
                <wp:positionH relativeFrom="margin">
                  <wp:posOffset>0</wp:posOffset>
                </wp:positionH>
                <wp:positionV relativeFrom="margin">
                  <wp:posOffset>-673100</wp:posOffset>
                </wp:positionV>
                <wp:extent cx="2221200" cy="6440400"/>
                <wp:effectExtent l="0" t="0" r="8255"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00" cy="6440400"/>
                        </a:xfrm>
                        <a:prstGeom prst="rect">
                          <a:avLst/>
                        </a:prstGeom>
                        <a:solidFill>
                          <a:schemeClr val="bg1">
                            <a:lumMod val="95000"/>
                          </a:schemeClr>
                        </a:solidFill>
                        <a:ln w="9525">
                          <a:noFill/>
                          <a:miter lim="800000"/>
                          <a:headEnd/>
                          <a:tailEnd/>
                        </a:ln>
                      </wps:spPr>
                      <wps:txbx>
                        <w:txbxContent>
                          <w:p w14:paraId="677084E0" w14:textId="77777777" w:rsidR="00CC19FE" w:rsidRDefault="00CC19FE" w:rsidP="00CC19FE">
                            <w:pPr>
                              <w:pStyle w:val="Heading1"/>
                              <w:rPr>
                                <w:sz w:val="22"/>
                                <w:szCs w:val="40"/>
                              </w:rPr>
                            </w:pPr>
                            <w:r w:rsidRPr="00225463">
                              <w:rPr>
                                <w:sz w:val="22"/>
                                <w:szCs w:val="40"/>
                              </w:rPr>
                              <w:t>Scope of Review</w:t>
                            </w:r>
                          </w:p>
                          <w:p w14:paraId="62A68294" w14:textId="77777777" w:rsidR="00CC19FE" w:rsidRDefault="00CC19FE" w:rsidP="00CC19FE">
                            <w:pPr>
                              <w:pStyle w:val="TableBulletLevel1"/>
                              <w:ind w:left="357" w:hanging="357"/>
                            </w:pPr>
                            <w:r>
                              <w:t>financial governance/</w:t>
                            </w:r>
                            <w:proofErr w:type="gramStart"/>
                            <w:r>
                              <w:t>controls;</w:t>
                            </w:r>
                            <w:proofErr w:type="gramEnd"/>
                          </w:p>
                          <w:p w14:paraId="28EC559D" w14:textId="77777777" w:rsidR="00CC19FE" w:rsidRDefault="00CC19FE" w:rsidP="00CC19FE">
                            <w:pPr>
                              <w:pStyle w:val="TableBulletLevel1"/>
                              <w:ind w:left="357" w:hanging="357"/>
                            </w:pPr>
                            <w:r>
                              <w:t xml:space="preserve">delegations and </w:t>
                            </w:r>
                            <w:proofErr w:type="gramStart"/>
                            <w:r>
                              <w:t>authorisations;</w:t>
                            </w:r>
                            <w:proofErr w:type="gramEnd"/>
                          </w:p>
                          <w:p w14:paraId="0D9D2674" w14:textId="77777777" w:rsidR="00CC19FE" w:rsidRDefault="00CC19FE" w:rsidP="00CC19FE">
                            <w:pPr>
                              <w:pStyle w:val="TableBulletLevel1"/>
                              <w:ind w:left="357" w:hanging="357"/>
                            </w:pPr>
                            <w:r>
                              <w:t xml:space="preserve">budget </w:t>
                            </w:r>
                            <w:proofErr w:type="gramStart"/>
                            <w:r>
                              <w:t>management;</w:t>
                            </w:r>
                            <w:proofErr w:type="gramEnd"/>
                          </w:p>
                          <w:p w14:paraId="60D8EF61" w14:textId="77777777" w:rsidR="00CC19FE" w:rsidRDefault="00CC19FE" w:rsidP="00CC19FE">
                            <w:pPr>
                              <w:pStyle w:val="TableBulletLevel1"/>
                              <w:ind w:left="357" w:hanging="357"/>
                            </w:pPr>
                            <w:r>
                              <w:t>activities and associated costs funded through self-generated income (not by the Department or other funders) to determine any cross-</w:t>
                            </w:r>
                            <w:proofErr w:type="gramStart"/>
                            <w:r>
                              <w:t>subsidisation;</w:t>
                            </w:r>
                            <w:proofErr w:type="gramEnd"/>
                          </w:p>
                          <w:p w14:paraId="7D6441C3" w14:textId="77777777" w:rsidR="00CC19FE" w:rsidRDefault="00CC19FE" w:rsidP="00CC19FE">
                            <w:pPr>
                              <w:pStyle w:val="TableBulletLevel1"/>
                              <w:ind w:left="357" w:hanging="357"/>
                            </w:pPr>
                            <w:r>
                              <w:t xml:space="preserve">compliance with any financial legislative </w:t>
                            </w:r>
                            <w:proofErr w:type="gramStart"/>
                            <w:r>
                              <w:t>responsibilities;</w:t>
                            </w:r>
                            <w:proofErr w:type="gramEnd"/>
                          </w:p>
                          <w:p w14:paraId="0A3BDAC4" w14:textId="77777777" w:rsidR="00CC19FE" w:rsidRDefault="00CC19FE" w:rsidP="00CC19FE">
                            <w:pPr>
                              <w:pStyle w:val="TableBulletLevel1"/>
                              <w:ind w:left="357" w:hanging="357"/>
                            </w:pPr>
                            <w:r>
                              <w:t>accounts payable/</w:t>
                            </w:r>
                            <w:proofErr w:type="gramStart"/>
                            <w:r>
                              <w:t>receivable;</w:t>
                            </w:r>
                            <w:proofErr w:type="gramEnd"/>
                          </w:p>
                          <w:p w14:paraId="35444DAC" w14:textId="77777777" w:rsidR="00CC19FE" w:rsidRDefault="00CC19FE" w:rsidP="00CC19FE">
                            <w:pPr>
                              <w:pStyle w:val="TableBulletLevel1"/>
                              <w:ind w:left="357" w:hanging="357"/>
                            </w:pPr>
                            <w:r>
                              <w:t xml:space="preserve">statutory </w:t>
                            </w:r>
                            <w:proofErr w:type="gramStart"/>
                            <w:r>
                              <w:t>liabilities;</w:t>
                            </w:r>
                            <w:proofErr w:type="gramEnd"/>
                          </w:p>
                          <w:p w14:paraId="1864895E" w14:textId="77777777" w:rsidR="00CC19FE" w:rsidRDefault="00CC19FE" w:rsidP="00CC19FE">
                            <w:pPr>
                              <w:pStyle w:val="TableBulletLevel1"/>
                              <w:ind w:left="357" w:hanging="357"/>
                            </w:pPr>
                            <w:r>
                              <w:t xml:space="preserve">risk </w:t>
                            </w:r>
                            <w:proofErr w:type="gramStart"/>
                            <w:r>
                              <w:t>management;</w:t>
                            </w:r>
                            <w:proofErr w:type="gramEnd"/>
                          </w:p>
                          <w:p w14:paraId="63F6925E" w14:textId="77777777" w:rsidR="00CC19FE" w:rsidRDefault="00CC19FE" w:rsidP="00CC19FE">
                            <w:pPr>
                              <w:pStyle w:val="TableBulletLevel1"/>
                              <w:ind w:left="357" w:hanging="357"/>
                            </w:pPr>
                            <w:r>
                              <w:t xml:space="preserve">asset </w:t>
                            </w:r>
                            <w:proofErr w:type="gramStart"/>
                            <w:r>
                              <w:t>management;</w:t>
                            </w:r>
                            <w:proofErr w:type="gramEnd"/>
                          </w:p>
                          <w:p w14:paraId="055A1B56" w14:textId="77777777" w:rsidR="00CC19FE" w:rsidRDefault="00CC19FE" w:rsidP="00CC19FE">
                            <w:pPr>
                              <w:pStyle w:val="TableBulletLevel1"/>
                              <w:ind w:left="357" w:hanging="357"/>
                            </w:pPr>
                            <w:r>
                              <w:t xml:space="preserve">procurement </w:t>
                            </w:r>
                            <w:proofErr w:type="gramStart"/>
                            <w:r>
                              <w:t>practices;</w:t>
                            </w:r>
                            <w:proofErr w:type="gramEnd"/>
                          </w:p>
                          <w:p w14:paraId="6CD75708" w14:textId="77777777" w:rsidR="00CC19FE" w:rsidRDefault="00CC19FE" w:rsidP="00CC19FE">
                            <w:pPr>
                              <w:pStyle w:val="TableBulletLevel1"/>
                              <w:ind w:left="357" w:hanging="357"/>
                            </w:pPr>
                            <w:r>
                              <w:t xml:space="preserve">receipts, banking, </w:t>
                            </w:r>
                            <w:proofErr w:type="gramStart"/>
                            <w:r>
                              <w:t>investments;</w:t>
                            </w:r>
                            <w:proofErr w:type="gramEnd"/>
                          </w:p>
                          <w:p w14:paraId="1C32AEDE" w14:textId="77777777" w:rsidR="00CC19FE" w:rsidRDefault="00CC19FE" w:rsidP="00CC19FE">
                            <w:pPr>
                              <w:pStyle w:val="TableBulletLevel1"/>
                              <w:ind w:left="357" w:hanging="357"/>
                            </w:pPr>
                            <w:r>
                              <w:t>adherence to the requirements of the Funding Agreement with the Department; and</w:t>
                            </w:r>
                          </w:p>
                          <w:p w14:paraId="5F6B2FEC" w14:textId="77777777" w:rsidR="00CC19FE" w:rsidRPr="008F1BEE" w:rsidRDefault="00CC19FE" w:rsidP="00CC19FE">
                            <w:pPr>
                              <w:pStyle w:val="TableBulletLevel1"/>
                              <w:ind w:left="357" w:hanging="357"/>
                            </w:pPr>
                            <w:r>
                              <w:t>reporting.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8F657" id="Text Box 18" o:spid="_x0000_s1036" type="#_x0000_t202" style="position:absolute;margin-left:0;margin-top:-53pt;width:174.9pt;height:507.1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" fillcolor="#f2f2f2 [3052]" stroked="f">
                <v:textbox>
                  <w:txbxContent>
                    <w:p w14:paraId="677084E0" w14:textId="77777777" w:rsidR="00CC19FE" w:rsidRDefault="00CC19FE" w:rsidP="00CC19FE">
                      <w:pPr>
                        <w:pStyle w:val="Heading1"/>
                        <w:rPr>
                          <w:sz w:val="22"/>
                          <w:szCs w:val="40"/>
                        </w:rPr>
                      </w:pPr>
                      <w:r w:rsidRPr="00225463">
                        <w:rPr>
                          <w:sz w:val="22"/>
                          <w:szCs w:val="40"/>
                        </w:rPr>
                        <w:t>Scope of Review</w:t>
                      </w:r>
                    </w:p>
                    <w:p w14:paraId="62A68294" w14:textId="77777777" w:rsidR="00CC19FE" w:rsidRDefault="00CC19FE" w:rsidP="00CC19FE">
                      <w:pPr>
                        <w:pStyle w:val="TableBulletLevel1"/>
                        <w:ind w:left="357" w:hanging="357"/>
                      </w:pPr>
                      <w:r>
                        <w:t>financial governance/</w:t>
                      </w:r>
                      <w:proofErr w:type="gramStart"/>
                      <w:r>
                        <w:t>controls;</w:t>
                      </w:r>
                      <w:proofErr w:type="gramEnd"/>
                    </w:p>
                    <w:p w14:paraId="28EC559D" w14:textId="77777777" w:rsidR="00CC19FE" w:rsidRDefault="00CC19FE" w:rsidP="00CC19FE">
                      <w:pPr>
                        <w:pStyle w:val="TableBulletLevel1"/>
                        <w:ind w:left="357" w:hanging="357"/>
                      </w:pPr>
                      <w:r>
                        <w:t xml:space="preserve">delegations and </w:t>
                      </w:r>
                      <w:proofErr w:type="gramStart"/>
                      <w:r>
                        <w:t>authorisations;</w:t>
                      </w:r>
                      <w:proofErr w:type="gramEnd"/>
                    </w:p>
                    <w:p w14:paraId="0D9D2674" w14:textId="77777777" w:rsidR="00CC19FE" w:rsidRDefault="00CC19FE" w:rsidP="00CC19FE">
                      <w:pPr>
                        <w:pStyle w:val="TableBulletLevel1"/>
                        <w:ind w:left="357" w:hanging="357"/>
                      </w:pPr>
                      <w:r>
                        <w:t xml:space="preserve">budget </w:t>
                      </w:r>
                      <w:proofErr w:type="gramStart"/>
                      <w:r>
                        <w:t>management;</w:t>
                      </w:r>
                      <w:proofErr w:type="gramEnd"/>
                    </w:p>
                    <w:p w14:paraId="60D8EF61" w14:textId="77777777" w:rsidR="00CC19FE" w:rsidRDefault="00CC19FE" w:rsidP="00CC19FE">
                      <w:pPr>
                        <w:pStyle w:val="TableBulletLevel1"/>
                        <w:ind w:left="357" w:hanging="357"/>
                      </w:pPr>
                      <w:r>
                        <w:t>activities and associated costs funded through self-generated income (not by the Department or other funders) to determine any cross-</w:t>
                      </w:r>
                      <w:proofErr w:type="gramStart"/>
                      <w:r>
                        <w:t>subsidisation;</w:t>
                      </w:r>
                      <w:proofErr w:type="gramEnd"/>
                    </w:p>
                    <w:p w14:paraId="7D6441C3" w14:textId="77777777" w:rsidR="00CC19FE" w:rsidRDefault="00CC19FE" w:rsidP="00CC19FE">
                      <w:pPr>
                        <w:pStyle w:val="TableBulletLevel1"/>
                        <w:ind w:left="357" w:hanging="357"/>
                      </w:pPr>
                      <w:r>
                        <w:t xml:space="preserve">compliance with any financial legislative </w:t>
                      </w:r>
                      <w:proofErr w:type="gramStart"/>
                      <w:r>
                        <w:t>responsibilities;</w:t>
                      </w:r>
                      <w:proofErr w:type="gramEnd"/>
                    </w:p>
                    <w:p w14:paraId="0A3BDAC4" w14:textId="77777777" w:rsidR="00CC19FE" w:rsidRDefault="00CC19FE" w:rsidP="00CC19FE">
                      <w:pPr>
                        <w:pStyle w:val="TableBulletLevel1"/>
                        <w:ind w:left="357" w:hanging="357"/>
                      </w:pPr>
                      <w:r>
                        <w:t>accounts payable/</w:t>
                      </w:r>
                      <w:proofErr w:type="gramStart"/>
                      <w:r>
                        <w:t>receivable;</w:t>
                      </w:r>
                      <w:proofErr w:type="gramEnd"/>
                    </w:p>
                    <w:p w14:paraId="35444DAC" w14:textId="77777777" w:rsidR="00CC19FE" w:rsidRDefault="00CC19FE" w:rsidP="00CC19FE">
                      <w:pPr>
                        <w:pStyle w:val="TableBulletLevel1"/>
                        <w:ind w:left="357" w:hanging="357"/>
                      </w:pPr>
                      <w:r>
                        <w:t xml:space="preserve">statutory </w:t>
                      </w:r>
                      <w:proofErr w:type="gramStart"/>
                      <w:r>
                        <w:t>liabilities;</w:t>
                      </w:r>
                      <w:proofErr w:type="gramEnd"/>
                    </w:p>
                    <w:p w14:paraId="1864895E" w14:textId="77777777" w:rsidR="00CC19FE" w:rsidRDefault="00CC19FE" w:rsidP="00CC19FE">
                      <w:pPr>
                        <w:pStyle w:val="TableBulletLevel1"/>
                        <w:ind w:left="357" w:hanging="357"/>
                      </w:pPr>
                      <w:r>
                        <w:t xml:space="preserve">risk </w:t>
                      </w:r>
                      <w:proofErr w:type="gramStart"/>
                      <w:r>
                        <w:t>management;</w:t>
                      </w:r>
                      <w:proofErr w:type="gramEnd"/>
                    </w:p>
                    <w:p w14:paraId="63F6925E" w14:textId="77777777" w:rsidR="00CC19FE" w:rsidRDefault="00CC19FE" w:rsidP="00CC19FE">
                      <w:pPr>
                        <w:pStyle w:val="TableBulletLevel1"/>
                        <w:ind w:left="357" w:hanging="357"/>
                      </w:pPr>
                      <w:r>
                        <w:t xml:space="preserve">asset </w:t>
                      </w:r>
                      <w:proofErr w:type="gramStart"/>
                      <w:r>
                        <w:t>management;</w:t>
                      </w:r>
                      <w:proofErr w:type="gramEnd"/>
                    </w:p>
                    <w:p w14:paraId="055A1B56" w14:textId="77777777" w:rsidR="00CC19FE" w:rsidRDefault="00CC19FE" w:rsidP="00CC19FE">
                      <w:pPr>
                        <w:pStyle w:val="TableBulletLevel1"/>
                        <w:ind w:left="357" w:hanging="357"/>
                      </w:pPr>
                      <w:r>
                        <w:t xml:space="preserve">procurement </w:t>
                      </w:r>
                      <w:proofErr w:type="gramStart"/>
                      <w:r>
                        <w:t>practices;</w:t>
                      </w:r>
                      <w:proofErr w:type="gramEnd"/>
                    </w:p>
                    <w:p w14:paraId="6CD75708" w14:textId="77777777" w:rsidR="00CC19FE" w:rsidRDefault="00CC19FE" w:rsidP="00CC19FE">
                      <w:pPr>
                        <w:pStyle w:val="TableBulletLevel1"/>
                        <w:ind w:left="357" w:hanging="357"/>
                      </w:pPr>
                      <w:r>
                        <w:t xml:space="preserve">receipts, banking, </w:t>
                      </w:r>
                      <w:proofErr w:type="gramStart"/>
                      <w:r>
                        <w:t>investments;</w:t>
                      </w:r>
                      <w:proofErr w:type="gramEnd"/>
                    </w:p>
                    <w:p w14:paraId="1C32AEDE" w14:textId="77777777" w:rsidR="00CC19FE" w:rsidRDefault="00CC19FE" w:rsidP="00CC19FE">
                      <w:pPr>
                        <w:pStyle w:val="TableBulletLevel1"/>
                        <w:ind w:left="357" w:hanging="357"/>
                      </w:pPr>
                      <w:r>
                        <w:t>adherence to the requirements of the Funding Agreement with the Department; and</w:t>
                      </w:r>
                    </w:p>
                    <w:p w14:paraId="5F6B2FEC" w14:textId="77777777" w:rsidR="00CC19FE" w:rsidRPr="008F1BEE" w:rsidRDefault="00CC19FE" w:rsidP="00CC19FE">
                      <w:pPr>
                        <w:pStyle w:val="TableBulletLevel1"/>
                        <w:ind w:left="357" w:hanging="357"/>
                      </w:pPr>
                      <w:r>
                        <w:t>reporting.</w:t>
                      </w:r>
                    </w:p>
                  </w:txbxContent>
                </v:textbox>
                <w10:wrap type="square" anchorx="margin" anchory="margin"/>
              </v:shape>
            </w:pict>
          </mc:Fallback>
        </mc:AlternateContent>
      </w:r>
      <w:r w:rsidRPr="00536D18">
        <w:rPr>
          <w:noProof/>
        </w:rPr>
        <mc:AlternateContent>
          <mc:Choice Requires="wps">
            <w:drawing>
              <wp:anchor distT="45720" distB="45720" distL="114300" distR="114300" simplePos="0" relativeHeight="251658251" behindDoc="0" locked="0" layoutInCell="1" allowOverlap="1" wp14:anchorId="314B9083" wp14:editId="3AF3B06B">
                <wp:simplePos x="0" y="0"/>
                <wp:positionH relativeFrom="margin">
                  <wp:posOffset>0</wp:posOffset>
                </wp:positionH>
                <wp:positionV relativeFrom="margin">
                  <wp:posOffset>-673100</wp:posOffset>
                </wp:positionV>
                <wp:extent cx="2221200" cy="6440400"/>
                <wp:effectExtent l="0" t="0" r="8255"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00" cy="6440400"/>
                        </a:xfrm>
                        <a:prstGeom prst="rect">
                          <a:avLst/>
                        </a:prstGeom>
                        <a:solidFill>
                          <a:schemeClr val="bg1">
                            <a:lumMod val="95000"/>
                          </a:schemeClr>
                        </a:solidFill>
                        <a:ln w="9525">
                          <a:noFill/>
                          <a:miter lim="800000"/>
                          <a:headEnd/>
                          <a:tailEnd/>
                        </a:ln>
                      </wps:spPr>
                      <wps:txbx>
                        <w:txbxContent>
                          <w:p w14:paraId="2E1A5032" w14:textId="15F18729" w:rsidR="00CC19FE" w:rsidRDefault="00CC19FE" w:rsidP="00CC19FE">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r w:rsidR="00FD2463">
                              <w:rPr>
                                <w:sz w:val="22"/>
                                <w:szCs w:val="40"/>
                              </w:rPr>
                              <w:t>:</w:t>
                            </w:r>
                          </w:p>
                          <w:p w14:paraId="197807AE" w14:textId="6006F556" w:rsidR="00CC19FE" w:rsidRDefault="007F6E92" w:rsidP="00CC19FE">
                            <w:pPr>
                              <w:pStyle w:val="TableBulletLevel1"/>
                            </w:pPr>
                            <w:r>
                              <w:t>a</w:t>
                            </w:r>
                            <w:r w:rsidR="00F325E4">
                              <w:t xml:space="preserve">ppropriateness of </w:t>
                            </w:r>
                            <w:r>
                              <w:t xml:space="preserve">IT </w:t>
                            </w:r>
                            <w:proofErr w:type="gramStart"/>
                            <w:r>
                              <w:t>infrastructure</w:t>
                            </w:r>
                            <w:r w:rsidR="00A3108D">
                              <w:t>;</w:t>
                            </w:r>
                            <w:proofErr w:type="gramEnd"/>
                          </w:p>
                          <w:p w14:paraId="71A75587" w14:textId="1CD9CEBF" w:rsidR="007F6E92" w:rsidRDefault="004F7434" w:rsidP="00CC19FE">
                            <w:pPr>
                              <w:pStyle w:val="TableBulletLevel1"/>
                            </w:pPr>
                            <w:r>
                              <w:t xml:space="preserve">data management </w:t>
                            </w:r>
                            <w:proofErr w:type="gramStart"/>
                            <w:r>
                              <w:t>arrangements</w:t>
                            </w:r>
                            <w:r w:rsidR="00A3108D">
                              <w:t>;</w:t>
                            </w:r>
                            <w:proofErr w:type="gramEnd"/>
                          </w:p>
                          <w:p w14:paraId="069C299F" w14:textId="05FED90F" w:rsidR="004F7434" w:rsidRDefault="004F7434" w:rsidP="00CC19FE">
                            <w:pPr>
                              <w:pStyle w:val="TableBulletLevel1"/>
                            </w:pPr>
                            <w:r>
                              <w:t xml:space="preserve">progress against Baseline Maturity </w:t>
                            </w:r>
                            <w:proofErr w:type="gramStart"/>
                            <w:r>
                              <w:t>Assessment</w:t>
                            </w:r>
                            <w:r w:rsidR="00A3108D">
                              <w:t>;</w:t>
                            </w:r>
                            <w:proofErr w:type="gramEnd"/>
                          </w:p>
                          <w:p w14:paraId="3409441B" w14:textId="4E3BDFE6" w:rsidR="002D1FB6" w:rsidRDefault="0039742C" w:rsidP="00CC19FE">
                            <w:pPr>
                              <w:pStyle w:val="TableBulletLevel1"/>
                            </w:pPr>
                            <w:r>
                              <w:t>funding of data collection</w:t>
                            </w:r>
                            <w:r w:rsidR="00A3108D">
                              <w:t>; and</w:t>
                            </w:r>
                          </w:p>
                          <w:p w14:paraId="18396E3A" w14:textId="6A096C72" w:rsidR="0039742C" w:rsidRPr="00BF323F" w:rsidRDefault="00F8773E" w:rsidP="00CC19FE">
                            <w:pPr>
                              <w:pStyle w:val="TableBulletLevel1"/>
                            </w:pPr>
                            <w:r>
                              <w:t>data migration plans related to P</w:t>
                            </w:r>
                            <w:r w:rsidR="00775B61">
                              <w:t>rimary Health Insights (PHI)</w:t>
                            </w:r>
                            <w:r w:rsidR="00A3108D">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B9083" id="Text Box 20" o:spid="_x0000_s1037" type="#_x0000_t202" style="position:absolute;margin-left:0;margin-top:-53pt;width:174.9pt;height:507.1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" fillcolor="#f2f2f2 [3052]" stroked="f">
                <v:textbox>
                  <w:txbxContent>
                    <w:p w14:paraId="2E1A5032" w14:textId="15F18729" w:rsidR="00CC19FE" w:rsidRDefault="00CC19FE" w:rsidP="00CC19FE">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r w:rsidR="00FD2463">
                        <w:rPr>
                          <w:sz w:val="22"/>
                          <w:szCs w:val="40"/>
                        </w:rPr>
                        <w:t>:</w:t>
                      </w:r>
                    </w:p>
                    <w:p w14:paraId="197807AE" w14:textId="6006F556" w:rsidR="00CC19FE" w:rsidRDefault="007F6E92" w:rsidP="00CC19FE">
                      <w:pPr>
                        <w:pStyle w:val="TableBulletLevel1"/>
                      </w:pPr>
                      <w:r>
                        <w:t>a</w:t>
                      </w:r>
                      <w:r w:rsidR="00F325E4">
                        <w:t xml:space="preserve">ppropriateness of </w:t>
                      </w:r>
                      <w:r>
                        <w:t xml:space="preserve">IT </w:t>
                      </w:r>
                      <w:proofErr w:type="gramStart"/>
                      <w:r>
                        <w:t>infrastructure</w:t>
                      </w:r>
                      <w:r w:rsidR="00A3108D">
                        <w:t>;</w:t>
                      </w:r>
                      <w:proofErr w:type="gramEnd"/>
                    </w:p>
                    <w:p w14:paraId="71A75587" w14:textId="1CD9CEBF" w:rsidR="007F6E92" w:rsidRDefault="004F7434" w:rsidP="00CC19FE">
                      <w:pPr>
                        <w:pStyle w:val="TableBulletLevel1"/>
                      </w:pPr>
                      <w:r>
                        <w:t xml:space="preserve">data management </w:t>
                      </w:r>
                      <w:proofErr w:type="gramStart"/>
                      <w:r>
                        <w:t>arrangements</w:t>
                      </w:r>
                      <w:r w:rsidR="00A3108D">
                        <w:t>;</w:t>
                      </w:r>
                      <w:proofErr w:type="gramEnd"/>
                    </w:p>
                    <w:p w14:paraId="069C299F" w14:textId="05FED90F" w:rsidR="004F7434" w:rsidRDefault="004F7434" w:rsidP="00CC19FE">
                      <w:pPr>
                        <w:pStyle w:val="TableBulletLevel1"/>
                      </w:pPr>
                      <w:r>
                        <w:t xml:space="preserve">progress against Baseline Maturity </w:t>
                      </w:r>
                      <w:proofErr w:type="gramStart"/>
                      <w:r>
                        <w:t>Assessment</w:t>
                      </w:r>
                      <w:r w:rsidR="00A3108D">
                        <w:t>;</w:t>
                      </w:r>
                      <w:proofErr w:type="gramEnd"/>
                    </w:p>
                    <w:p w14:paraId="3409441B" w14:textId="4E3BDFE6" w:rsidR="002D1FB6" w:rsidRDefault="0039742C" w:rsidP="00CC19FE">
                      <w:pPr>
                        <w:pStyle w:val="TableBulletLevel1"/>
                      </w:pPr>
                      <w:r>
                        <w:t>funding of data collection</w:t>
                      </w:r>
                      <w:r w:rsidR="00A3108D">
                        <w:t>; and</w:t>
                      </w:r>
                    </w:p>
                    <w:p w14:paraId="18396E3A" w14:textId="6A096C72" w:rsidR="0039742C" w:rsidRPr="00BF323F" w:rsidRDefault="00F8773E" w:rsidP="00CC19FE">
                      <w:pPr>
                        <w:pStyle w:val="TableBulletLevel1"/>
                      </w:pPr>
                      <w:r>
                        <w:t>data migration plans related to P</w:t>
                      </w:r>
                      <w:r w:rsidR="00775B61">
                        <w:t>rimary Health Insights (PHI)</w:t>
                      </w:r>
                      <w:r w:rsidR="00A3108D">
                        <w:t>.</w:t>
                      </w:r>
                    </w:p>
                  </w:txbxContent>
                </v:textbox>
                <w10:wrap type="square" anchorx="margin" anchory="margin"/>
              </v:shape>
            </w:pict>
          </mc:Fallback>
        </mc:AlternateContent>
      </w:r>
      <w:r w:rsidRPr="00536D18">
        <w:t>Key findings are set out below:</w:t>
      </w:r>
    </w:p>
    <w:p w14:paraId="10BD6A57" w14:textId="2F94814B" w:rsidR="002F41A4" w:rsidRPr="00536D18" w:rsidRDefault="002F41A4" w:rsidP="002F41A4">
      <w:pPr>
        <w:pStyle w:val="ParaOutlineBulletLevel1"/>
      </w:pPr>
      <w:r w:rsidRPr="00536D18">
        <w:t>Overall, WentWest’s data governance and cybersecurity arrangements appear mature, robust and well documented. WentWest management explained that the organisation has been accredited under ISO 27001:2022 which is ahead of the due date set by the Department (June 2026).</w:t>
      </w:r>
    </w:p>
    <w:p w14:paraId="4DA552C9" w14:textId="77777777" w:rsidR="002F41A4" w:rsidRPr="00536D18" w:rsidRDefault="002F41A4" w:rsidP="002F41A4">
      <w:pPr>
        <w:pStyle w:val="ParaOutlineBulletLevel1"/>
      </w:pPr>
      <w:r w:rsidRPr="00536D18">
        <w:t xml:space="preserve">Regarding quality improvement activities, WentWest has undertaken a range of initiatives, including strong participation by local GPs in PIPQI and establishing WentWest’s Health Intelligence Unit (HIU). </w:t>
      </w:r>
    </w:p>
    <w:p w14:paraId="1446FDF3" w14:textId="66849762" w:rsidR="00566743" w:rsidRPr="00536D18" w:rsidRDefault="002F41A4" w:rsidP="00FC730E">
      <w:pPr>
        <w:pStyle w:val="ParaOutlineBulletLevel1"/>
      </w:pPr>
      <w:r w:rsidRPr="00536D18">
        <w:t xml:space="preserve">Further, </w:t>
      </w:r>
      <w:r w:rsidR="00FC730E" w:rsidRPr="00536D18">
        <w:t>WentWest is delivering projects through the Department’s Data and Analytics Centre of Excellence (</w:t>
      </w:r>
      <w:proofErr w:type="spellStart"/>
      <w:r w:rsidR="00FC730E" w:rsidRPr="00536D18">
        <w:t>CoE</w:t>
      </w:r>
      <w:proofErr w:type="spellEnd"/>
      <w:r w:rsidR="00FC730E" w:rsidRPr="00536D18">
        <w:t>) Program. These contribute to activities overseen by the national PHN Data, Insights and Technology Coordination Committee.</w:t>
      </w:r>
      <w:r w:rsidRPr="00536D18">
        <w:t xml:space="preserve"> WentWest relays progress on activities and opportunities for other PHNs through multiple communication channels. This includes peer-to-peer conversations across data-specialists from each PHN, CEO level conversations through the PHN Cooperative, and verbal updates and showcases at relevant events.</w:t>
      </w:r>
    </w:p>
    <w:p w14:paraId="00132F5B" w14:textId="0499485E" w:rsidR="00F92532" w:rsidRPr="00536D18" w:rsidRDefault="00325B4D" w:rsidP="00F92532">
      <w:pPr>
        <w:pStyle w:val="ParaOutlineBulletLevel1"/>
      </w:pPr>
      <w:r w:rsidRPr="00536D18">
        <w:t>McGrathNicol undert</w:t>
      </w:r>
      <w:r w:rsidR="00FC730E" w:rsidRPr="00536D18">
        <w:t>ook</w:t>
      </w:r>
      <w:r w:rsidRPr="00536D18">
        <w:t xml:space="preserve"> a review of</w:t>
      </w:r>
      <w:r w:rsidR="00F56C78" w:rsidRPr="00536D18">
        <w:t xml:space="preserve"> </w:t>
      </w:r>
      <w:r w:rsidR="00FC730E" w:rsidRPr="00536D18">
        <w:t xml:space="preserve">WentWest’s </w:t>
      </w:r>
      <w:r w:rsidRPr="00536D18">
        <w:t>data management arrangements, including data migration plans related to PHI. PHI is a storage and analytics platform that hosts the de-identified GP and other primary health data of most of the PHNs across Australia.</w:t>
      </w:r>
    </w:p>
    <w:p w14:paraId="1EDBB79B" w14:textId="25398068" w:rsidR="005B7913" w:rsidRPr="00536D18" w:rsidRDefault="00F92532" w:rsidP="005B7913">
      <w:pPr>
        <w:pStyle w:val="ParaOutlineBulletLevel1"/>
      </w:pPr>
      <w:r w:rsidRPr="00536D18">
        <w:rPr>
          <w:rFonts w:eastAsia="Malgun Gothic"/>
        </w:rPr>
        <w:t>At the time of the review, WentWest advised that the organisation had successfully completed its migration to PHI with two data sets uploaded and available for accessing analytical capabilities in the PHI collaborative zones</w:t>
      </w:r>
      <w:r w:rsidRPr="00536D18">
        <w:t>.</w:t>
      </w:r>
      <w:r w:rsidR="005B7913" w:rsidRPr="00536D18">
        <w:t xml:space="preserve"> </w:t>
      </w:r>
    </w:p>
    <w:p w14:paraId="5E735ACF" w14:textId="413C8B62" w:rsidR="00F92532" w:rsidRPr="00536D18" w:rsidRDefault="00F92532" w:rsidP="00F92532">
      <w:pPr>
        <w:pStyle w:val="ParaOutlineBulletLevel1"/>
        <w:jc w:val="both"/>
      </w:pPr>
      <w:r w:rsidRPr="00536D18">
        <w:t xml:space="preserve">No recommendations in relation to WentWest’s data management were made. </w:t>
      </w:r>
    </w:p>
    <w:p w14:paraId="6444487D" w14:textId="77777777" w:rsidR="00F92532" w:rsidRPr="00536D18" w:rsidRDefault="00F92532" w:rsidP="00F92532">
      <w:pPr>
        <w:pStyle w:val="ParaOutlineBulletLevel1"/>
        <w:numPr>
          <w:ilvl w:val="0"/>
          <w:numId w:val="0"/>
        </w:numPr>
        <w:ind w:left="4111"/>
      </w:pPr>
    </w:p>
    <w:p w14:paraId="2E52A6FF" w14:textId="031E4841" w:rsidR="00C215BE" w:rsidRPr="00536D18" w:rsidRDefault="00C215BE" w:rsidP="00C215BE">
      <w:pPr>
        <w:pStyle w:val="ParaOutlineBulletLevel2"/>
        <w:numPr>
          <w:ilvl w:val="0"/>
          <w:numId w:val="0"/>
        </w:numPr>
      </w:pPr>
    </w:p>
    <w:p w14:paraId="61060A38" w14:textId="77777777" w:rsidR="00C215BE" w:rsidRPr="00536D18" w:rsidRDefault="00C215BE" w:rsidP="00C215BE">
      <w:pPr>
        <w:pStyle w:val="ParaOutlineBulletLevel2"/>
        <w:numPr>
          <w:ilvl w:val="0"/>
          <w:numId w:val="0"/>
        </w:numPr>
        <w:sectPr w:rsidR="00C215BE" w:rsidRPr="00536D18">
          <w:headerReference w:type="default" r:id="rId32"/>
          <w:pgSz w:w="16840" w:h="11907" w:orient="landscape" w:code="9"/>
          <w:pgMar w:top="992" w:right="851" w:bottom="992" w:left="851" w:header="851" w:footer="794" w:gutter="0"/>
          <w:cols w:space="708"/>
          <w:docGrid w:linePitch="360"/>
        </w:sectPr>
      </w:pPr>
    </w:p>
    <w:p w14:paraId="098664D8" w14:textId="25820D92" w:rsidR="00022AB7" w:rsidRPr="00536D18" w:rsidRDefault="00B44549" w:rsidP="00B44549">
      <w:pPr>
        <w:pStyle w:val="BodyText"/>
        <w:ind w:left="3600"/>
      </w:pPr>
      <w:r w:rsidRPr="00536D18">
        <w:rPr>
          <w:noProof/>
        </w:rPr>
        <w:lastRenderedPageBreak/>
        <mc:AlternateContent>
          <mc:Choice Requires="wps">
            <w:drawing>
              <wp:anchor distT="45720" distB="45720" distL="114300" distR="114300" simplePos="0" relativeHeight="251658253" behindDoc="0" locked="0" layoutInCell="1" allowOverlap="1" wp14:anchorId="21645CB5" wp14:editId="4A67379D">
                <wp:simplePos x="0" y="0"/>
                <wp:positionH relativeFrom="margin">
                  <wp:align>left</wp:align>
                </wp:positionH>
                <wp:positionV relativeFrom="margin">
                  <wp:align>bottom</wp:align>
                </wp:positionV>
                <wp:extent cx="2220595" cy="6368415"/>
                <wp:effectExtent l="0" t="0" r="8255" b="0"/>
                <wp:wrapSquare wrapText="bothSides"/>
                <wp:docPr id="163172450" name="Text Box 163172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6368415"/>
                        </a:xfrm>
                        <a:prstGeom prst="rect">
                          <a:avLst/>
                        </a:prstGeom>
                        <a:solidFill>
                          <a:schemeClr val="bg1">
                            <a:lumMod val="95000"/>
                          </a:schemeClr>
                        </a:solidFill>
                        <a:ln w="9525">
                          <a:noFill/>
                          <a:miter lim="800000"/>
                          <a:headEnd/>
                          <a:tailEnd/>
                        </a:ln>
                      </wps:spPr>
                      <wps:txbx>
                        <w:txbxContent>
                          <w:p w14:paraId="566E4C5D" w14:textId="77777777" w:rsidR="00022AB7" w:rsidRDefault="00022AB7" w:rsidP="00022AB7">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p>
                          <w:p w14:paraId="3F933939" w14:textId="3F4A8887" w:rsidR="004C3D13" w:rsidRDefault="004932AE" w:rsidP="004C3D13">
                            <w:pPr>
                              <w:pStyle w:val="TableBulletLevel1"/>
                            </w:pPr>
                            <w:r>
                              <w:rPr>
                                <w:lang w:eastAsia="zh-CN"/>
                              </w:rPr>
                              <w:t xml:space="preserve">WentWest Board meeting </w:t>
                            </w:r>
                            <w:proofErr w:type="gramStart"/>
                            <w:r>
                              <w:rPr>
                                <w:lang w:eastAsia="zh-CN"/>
                              </w:rPr>
                              <w:t>minutes;</w:t>
                            </w:r>
                            <w:proofErr w:type="gramEnd"/>
                          </w:p>
                          <w:p w14:paraId="10BB68E5" w14:textId="3242D68A" w:rsidR="004932AE" w:rsidRDefault="004932AE" w:rsidP="004C3D13">
                            <w:pPr>
                              <w:pStyle w:val="TableBulletLevel1"/>
                            </w:pPr>
                            <w:r>
                              <w:rPr>
                                <w:lang w:eastAsia="zh-CN"/>
                              </w:rPr>
                              <w:t xml:space="preserve">Healthicare Board meeting </w:t>
                            </w:r>
                            <w:proofErr w:type="gramStart"/>
                            <w:r>
                              <w:rPr>
                                <w:lang w:eastAsia="zh-CN"/>
                              </w:rPr>
                              <w:t>minutes;</w:t>
                            </w:r>
                            <w:proofErr w:type="gramEnd"/>
                          </w:p>
                          <w:p w14:paraId="66FC68FC" w14:textId="3459C69F" w:rsidR="004932AE" w:rsidRDefault="009253B8" w:rsidP="004C3D13">
                            <w:pPr>
                              <w:pStyle w:val="TableBulletLevel1"/>
                            </w:pPr>
                            <w:r>
                              <w:rPr>
                                <w:lang w:eastAsia="zh-CN"/>
                              </w:rPr>
                              <w:t xml:space="preserve">the WentWest Neighbourhood Health Hub (NHH) Business </w:t>
                            </w:r>
                            <w:proofErr w:type="gramStart"/>
                            <w:r>
                              <w:rPr>
                                <w:lang w:eastAsia="zh-CN"/>
                              </w:rPr>
                              <w:t>Case;</w:t>
                            </w:r>
                            <w:proofErr w:type="gramEnd"/>
                          </w:p>
                          <w:p w14:paraId="020C146F" w14:textId="0C5FE7CC" w:rsidR="009253B8" w:rsidRPr="00BF323F" w:rsidRDefault="00604C20" w:rsidP="004C3D13">
                            <w:pPr>
                              <w:pStyle w:val="TableBulletLevel1"/>
                            </w:pPr>
                            <w:r>
                              <w:rPr>
                                <w:lang w:eastAsia="zh-CN"/>
                              </w:rPr>
                              <w:t xml:space="preserve">WentWest’s financial </w:t>
                            </w:r>
                            <w:proofErr w:type="gramStart"/>
                            <w:r>
                              <w:rPr>
                                <w:lang w:eastAsia="zh-CN"/>
                              </w:rPr>
                              <w:t>records;</w:t>
                            </w:r>
                            <w:proofErr w:type="gramEnd"/>
                          </w:p>
                          <w:p w14:paraId="4DD809E3" w14:textId="1B21BB49" w:rsidR="003911BD" w:rsidRPr="009C0A9F" w:rsidRDefault="003911BD" w:rsidP="003911BD">
                            <w:pPr>
                              <w:pStyle w:val="TableBulletLevel1"/>
                              <w:ind w:left="357" w:hanging="357"/>
                            </w:pPr>
                            <w:r w:rsidRPr="009C0A9F">
                              <w:t>self-generated income</w:t>
                            </w:r>
                            <w:r>
                              <w:t>;</w:t>
                            </w:r>
                            <w:r w:rsidR="007D17CD">
                              <w:t xml:space="preserve"> and</w:t>
                            </w:r>
                          </w:p>
                          <w:p w14:paraId="74002570" w14:textId="5947F711" w:rsidR="003911BD" w:rsidRPr="009C0A9F" w:rsidRDefault="003911BD" w:rsidP="003911BD">
                            <w:pPr>
                              <w:pStyle w:val="TableBulletLevel1"/>
                              <w:ind w:left="357" w:hanging="357"/>
                            </w:pPr>
                            <w:r w:rsidRPr="009C0A9F">
                              <w:t>compliance with any financial legislative responsibilities</w:t>
                            </w:r>
                            <w:r w:rsidR="007D17CD">
                              <w:t>.</w:t>
                            </w:r>
                          </w:p>
                          <w:p w14:paraId="7FE4CAC1" w14:textId="4100B5F2" w:rsidR="00DF72CB" w:rsidRPr="00BF323F" w:rsidRDefault="00DF72CB" w:rsidP="007D17CD">
                            <w:pPr>
                              <w:pStyle w:val="TableBulletLevel1"/>
                              <w:numPr>
                                <w:ilvl w:val="0"/>
                                <w:numId w:val="0"/>
                              </w:num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45CB5" id="Text Box 163172450" o:spid="_x0000_s1038" type="#_x0000_t202" style="position:absolute;left:0;text-align:left;margin-left:0;margin-top:0;width:174.85pt;height:501.45pt;z-index:251658253;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" fillcolor="#f2f2f2 [3052]" stroked="f">
                <v:textbox>
                  <w:txbxContent>
                    <w:p w14:paraId="566E4C5D" w14:textId="77777777" w:rsidR="00022AB7" w:rsidRDefault="00022AB7" w:rsidP="00022AB7">
                      <w:pPr>
                        <w:pStyle w:val="Heading1"/>
                        <w:rPr>
                          <w:sz w:val="22"/>
                          <w:szCs w:val="40"/>
                        </w:rPr>
                      </w:pPr>
                      <w:r w:rsidRPr="00225463">
                        <w:rPr>
                          <w:sz w:val="22"/>
                          <w:szCs w:val="40"/>
                        </w:rPr>
                        <w:t xml:space="preserve">Scope of </w:t>
                      </w:r>
                      <w:r>
                        <w:rPr>
                          <w:sz w:val="22"/>
                          <w:szCs w:val="40"/>
                        </w:rPr>
                        <w:t>r</w:t>
                      </w:r>
                      <w:r w:rsidRPr="00225463">
                        <w:rPr>
                          <w:sz w:val="22"/>
                          <w:szCs w:val="40"/>
                        </w:rPr>
                        <w:t>eview</w:t>
                      </w:r>
                      <w:r>
                        <w:rPr>
                          <w:sz w:val="22"/>
                          <w:szCs w:val="40"/>
                        </w:rPr>
                        <w:t xml:space="preserve"> included:</w:t>
                      </w:r>
                    </w:p>
                    <w:p w14:paraId="3F933939" w14:textId="3F4A8887" w:rsidR="004C3D13" w:rsidRDefault="004932AE" w:rsidP="004C3D13">
                      <w:pPr>
                        <w:pStyle w:val="TableBulletLevel1"/>
                      </w:pPr>
                      <w:r>
                        <w:rPr>
                          <w:lang w:eastAsia="zh-CN"/>
                        </w:rPr>
                        <w:t xml:space="preserve">WentWest Board meeting </w:t>
                      </w:r>
                      <w:proofErr w:type="gramStart"/>
                      <w:r>
                        <w:rPr>
                          <w:lang w:eastAsia="zh-CN"/>
                        </w:rPr>
                        <w:t>minutes;</w:t>
                      </w:r>
                      <w:proofErr w:type="gramEnd"/>
                    </w:p>
                    <w:p w14:paraId="10BB68E5" w14:textId="3242D68A" w:rsidR="004932AE" w:rsidRDefault="004932AE" w:rsidP="004C3D13">
                      <w:pPr>
                        <w:pStyle w:val="TableBulletLevel1"/>
                      </w:pPr>
                      <w:r>
                        <w:rPr>
                          <w:lang w:eastAsia="zh-CN"/>
                        </w:rPr>
                        <w:t xml:space="preserve">Healthicare Board meeting </w:t>
                      </w:r>
                      <w:proofErr w:type="gramStart"/>
                      <w:r>
                        <w:rPr>
                          <w:lang w:eastAsia="zh-CN"/>
                        </w:rPr>
                        <w:t>minutes;</w:t>
                      </w:r>
                      <w:proofErr w:type="gramEnd"/>
                    </w:p>
                    <w:p w14:paraId="66FC68FC" w14:textId="3459C69F" w:rsidR="004932AE" w:rsidRDefault="009253B8" w:rsidP="004C3D13">
                      <w:pPr>
                        <w:pStyle w:val="TableBulletLevel1"/>
                      </w:pPr>
                      <w:r>
                        <w:rPr>
                          <w:lang w:eastAsia="zh-CN"/>
                        </w:rPr>
                        <w:t xml:space="preserve">the WentWest Neighbourhood Health Hub (NHH) Business </w:t>
                      </w:r>
                      <w:proofErr w:type="gramStart"/>
                      <w:r>
                        <w:rPr>
                          <w:lang w:eastAsia="zh-CN"/>
                        </w:rPr>
                        <w:t>Case;</w:t>
                      </w:r>
                      <w:proofErr w:type="gramEnd"/>
                    </w:p>
                    <w:p w14:paraId="020C146F" w14:textId="0C5FE7CC" w:rsidR="009253B8" w:rsidRPr="00BF323F" w:rsidRDefault="00604C20" w:rsidP="004C3D13">
                      <w:pPr>
                        <w:pStyle w:val="TableBulletLevel1"/>
                      </w:pPr>
                      <w:r>
                        <w:rPr>
                          <w:lang w:eastAsia="zh-CN"/>
                        </w:rPr>
                        <w:t xml:space="preserve">WentWest’s financial </w:t>
                      </w:r>
                      <w:proofErr w:type="gramStart"/>
                      <w:r>
                        <w:rPr>
                          <w:lang w:eastAsia="zh-CN"/>
                        </w:rPr>
                        <w:t>records;</w:t>
                      </w:r>
                      <w:proofErr w:type="gramEnd"/>
                    </w:p>
                    <w:p w14:paraId="4DD809E3" w14:textId="1B21BB49" w:rsidR="003911BD" w:rsidRPr="009C0A9F" w:rsidRDefault="003911BD" w:rsidP="003911BD">
                      <w:pPr>
                        <w:pStyle w:val="TableBulletLevel1"/>
                        <w:ind w:left="357" w:hanging="357"/>
                      </w:pPr>
                      <w:r w:rsidRPr="009C0A9F">
                        <w:t>self-generated income</w:t>
                      </w:r>
                      <w:r>
                        <w:t>;</w:t>
                      </w:r>
                      <w:r w:rsidR="007D17CD">
                        <w:t xml:space="preserve"> and</w:t>
                      </w:r>
                    </w:p>
                    <w:p w14:paraId="74002570" w14:textId="5947F711" w:rsidR="003911BD" w:rsidRPr="009C0A9F" w:rsidRDefault="003911BD" w:rsidP="003911BD">
                      <w:pPr>
                        <w:pStyle w:val="TableBulletLevel1"/>
                        <w:ind w:left="357" w:hanging="357"/>
                      </w:pPr>
                      <w:r w:rsidRPr="009C0A9F">
                        <w:t>compliance with any financial legislative responsibilities</w:t>
                      </w:r>
                      <w:r w:rsidR="007D17CD">
                        <w:t>.</w:t>
                      </w:r>
                    </w:p>
                    <w:p w14:paraId="7FE4CAC1" w14:textId="4100B5F2" w:rsidR="00DF72CB" w:rsidRPr="00BF323F" w:rsidRDefault="00DF72CB" w:rsidP="007D17CD">
                      <w:pPr>
                        <w:pStyle w:val="TableBulletLevel1"/>
                        <w:numPr>
                          <w:ilvl w:val="0"/>
                          <w:numId w:val="0"/>
                        </w:numPr>
                        <w:ind w:left="360" w:hanging="360"/>
                      </w:pPr>
                    </w:p>
                  </w:txbxContent>
                </v:textbox>
                <w10:wrap type="square" anchorx="margin" anchory="margin"/>
              </v:shape>
            </w:pict>
          </mc:Fallback>
        </mc:AlternateContent>
      </w:r>
      <w:r w:rsidR="00022AB7" w:rsidRPr="00536D18">
        <w:t>Key findings are set out below:</w:t>
      </w:r>
    </w:p>
    <w:p w14:paraId="3432CBCF" w14:textId="6693819B" w:rsidR="005F7EA9" w:rsidRPr="00536D18" w:rsidRDefault="0052154D" w:rsidP="005F7EA9">
      <w:pPr>
        <w:pStyle w:val="ParaOutlineBulletLevel1"/>
      </w:pPr>
      <w:r w:rsidRPr="00536D18">
        <w:t>As part of this review</w:t>
      </w:r>
      <w:r w:rsidR="00C6637C" w:rsidRPr="00536D18">
        <w:t>, McGrathNicol considered the background of the establishment of Healthicare. This was compiled through WentWest’s Board minutes</w:t>
      </w:r>
      <w:r w:rsidR="005F7EA9" w:rsidRPr="00536D18">
        <w:t xml:space="preserve">, financial information and other supporting information, and from consultations with </w:t>
      </w:r>
      <w:proofErr w:type="gramStart"/>
      <w:r w:rsidR="005F7EA9" w:rsidRPr="00536D18">
        <w:t>a number of</w:t>
      </w:r>
      <w:proofErr w:type="gramEnd"/>
      <w:r w:rsidR="005F7EA9" w:rsidRPr="00536D18">
        <w:t xml:space="preserve"> WentWest’s Directors and executive staff.</w:t>
      </w:r>
    </w:p>
    <w:p w14:paraId="7F318CF8" w14:textId="4EA4B40D" w:rsidR="00A53086" w:rsidRPr="00536D18" w:rsidRDefault="00B61139" w:rsidP="00DF5588">
      <w:pPr>
        <w:pStyle w:val="ParaOutlineBulletLevel1"/>
      </w:pPr>
      <w:r w:rsidRPr="00536D18">
        <w:t xml:space="preserve">WentWest have indicated that </w:t>
      </w:r>
      <w:r w:rsidR="0080402C" w:rsidRPr="00536D18">
        <w:t xml:space="preserve">Healthicare was established as a subsidiary of WentWest to </w:t>
      </w:r>
      <w:r w:rsidR="00DF5588" w:rsidRPr="00536D18">
        <w:t>provide an expanded range of primary care services to a population area in Western Sydney with high health needs and service gaps, and to support local primary care practitioners to better meet the needs of patients with complex health and social welfare issues</w:t>
      </w:r>
      <w:r w:rsidR="0080402C" w:rsidRPr="00536D18">
        <w:t xml:space="preserve">. </w:t>
      </w:r>
      <w:r w:rsidR="000114FE" w:rsidRPr="00536D18">
        <w:t xml:space="preserve">At the time of our review, Healthicare was in its first year of operating. </w:t>
      </w:r>
      <w:r w:rsidR="00993A19" w:rsidRPr="00536D18">
        <w:t xml:space="preserve">McGrathNicol undertook an assessment of the relevant governance arrangements and financial management </w:t>
      </w:r>
      <w:r w:rsidR="00354CF8" w:rsidRPr="00536D18">
        <w:t>practices</w:t>
      </w:r>
      <w:r w:rsidR="00152F4B" w:rsidRPr="00536D18">
        <w:t>.</w:t>
      </w:r>
    </w:p>
    <w:p w14:paraId="06621FAC" w14:textId="1F9C4864" w:rsidR="004059F1" w:rsidRPr="00536D18" w:rsidRDefault="00E242E5" w:rsidP="00E242E5">
      <w:pPr>
        <w:pStyle w:val="ParaOutlineBulletLevel1"/>
      </w:pPr>
      <w:r w:rsidRPr="00536D18">
        <w:t>WentWest claimed all funding used to establish Healthicare was sourced from an ‘Unencumbered Funds’ account belonging to WentWest. These funds</w:t>
      </w:r>
      <w:r w:rsidR="00DF5588" w:rsidRPr="00536D18">
        <w:t xml:space="preserve"> include</w:t>
      </w:r>
      <w:r w:rsidRPr="00536D18">
        <w:t xml:space="preserve"> surpluses generated from operating efficiencies. </w:t>
      </w:r>
      <w:r w:rsidR="004059F1" w:rsidRPr="00536D18">
        <w:t xml:space="preserve">McGrathNicol sought to understand </w:t>
      </w:r>
      <w:r w:rsidRPr="00536D18">
        <w:t>the sources of funding and respective expenditures in relation to Healthicare to the extent possible</w:t>
      </w:r>
      <w:r w:rsidR="00FB0A0B" w:rsidRPr="00536D18">
        <w:t>, noting some limitation</w:t>
      </w:r>
      <w:r w:rsidR="00F043BB" w:rsidRPr="00536D18">
        <w:t>s</w:t>
      </w:r>
      <w:r w:rsidR="00FB0A0B" w:rsidRPr="00536D18">
        <w:t xml:space="preserve"> </w:t>
      </w:r>
      <w:r w:rsidR="00F043BB" w:rsidRPr="00536D18">
        <w:t>to</w:t>
      </w:r>
      <w:r w:rsidR="00FB0A0B" w:rsidRPr="00536D18">
        <w:t xml:space="preserve"> the availab</w:t>
      </w:r>
      <w:r w:rsidR="00F043BB" w:rsidRPr="00536D18">
        <w:t>ility</w:t>
      </w:r>
      <w:r w:rsidR="00FB0A0B" w:rsidRPr="00536D18">
        <w:t xml:space="preserve"> </w:t>
      </w:r>
      <w:r w:rsidR="00F043BB" w:rsidRPr="00536D18">
        <w:t xml:space="preserve">of </w:t>
      </w:r>
      <w:r w:rsidR="00FB0A0B" w:rsidRPr="00536D18">
        <w:t>data.</w:t>
      </w:r>
    </w:p>
    <w:p w14:paraId="067691BC" w14:textId="77777777" w:rsidR="00475458" w:rsidRPr="00536D18" w:rsidRDefault="007045E4" w:rsidP="00D161AF">
      <w:pPr>
        <w:pStyle w:val="ParaOutlineBulletLevel1"/>
      </w:pPr>
      <w:r w:rsidRPr="00536D18">
        <w:t>The establishment of Healthicare by WentWest raised</w:t>
      </w:r>
      <w:r w:rsidR="001F55D7" w:rsidRPr="00536D18">
        <w:t xml:space="preserve"> potential</w:t>
      </w:r>
      <w:r w:rsidRPr="00536D18">
        <w:t xml:space="preserve"> concerns as to </w:t>
      </w:r>
      <w:r w:rsidR="0010506D" w:rsidRPr="00536D18">
        <w:t xml:space="preserve">the </w:t>
      </w:r>
      <w:r w:rsidRPr="00536D18">
        <w:t xml:space="preserve">use of Commonwealth funding. </w:t>
      </w:r>
      <w:proofErr w:type="gramStart"/>
      <w:r w:rsidRPr="00536D18">
        <w:t>In particular, we</w:t>
      </w:r>
      <w:proofErr w:type="gramEnd"/>
      <w:r w:rsidRPr="00536D18">
        <w:t xml:space="preserve"> found WentWest’s definition, recording and use of ‘Unencumbered Funds’ to be potentially not in accordance with the Commonwealth’s funding arrangements.  </w:t>
      </w:r>
    </w:p>
    <w:p w14:paraId="5EBE34F2" w14:textId="2046E2D8" w:rsidR="009F6F77" w:rsidRPr="00536D18" w:rsidRDefault="00890926" w:rsidP="00D161AF">
      <w:pPr>
        <w:pStyle w:val="ParaOutlineBulletLevel1"/>
      </w:pPr>
      <w:proofErr w:type="spellStart"/>
      <w:r w:rsidRPr="00536D18">
        <w:t>WentWest</w:t>
      </w:r>
      <w:proofErr w:type="spellEnd"/>
      <w:r w:rsidRPr="00536D18">
        <w:t xml:space="preserve"> acknowledged </w:t>
      </w:r>
      <w:r w:rsidR="00536D18">
        <w:t xml:space="preserve">a potential </w:t>
      </w:r>
      <w:r w:rsidR="00A73CDE" w:rsidRPr="00536D18">
        <w:t xml:space="preserve">conflict of interest present in the relationship between WentWest and Healthicare (by virtue of it being a subsidiary company). </w:t>
      </w:r>
      <w:r w:rsidR="000513C6" w:rsidRPr="00536D18">
        <w:t>WentWest acknowledged that complete removal of possible COIs would only be realised upon absolute separation and independence of the two entities</w:t>
      </w:r>
      <w:r w:rsidR="00945D58" w:rsidRPr="00536D18">
        <w:t xml:space="preserve">. As such, WentWest </w:t>
      </w:r>
      <w:r w:rsidR="000E77F3" w:rsidRPr="00536D18">
        <w:t xml:space="preserve">may wish to consider additional controls and practices it could implement to avoid eventuation of any potential conflicts. </w:t>
      </w:r>
      <w:r w:rsidR="007045E4" w:rsidRPr="00536D18">
        <w:t xml:space="preserve"> </w:t>
      </w:r>
    </w:p>
    <w:p w14:paraId="7B53994F" w14:textId="6589438B" w:rsidR="00847112" w:rsidRPr="00536D18" w:rsidRDefault="00496B80" w:rsidP="00496B80">
      <w:pPr>
        <w:pStyle w:val="ParaOutlineBulletLevel1"/>
      </w:pPr>
      <w:r w:rsidRPr="00536D18">
        <w:t xml:space="preserve">We have made three recommendations in relation to WentWest’s establishment of </w:t>
      </w:r>
      <w:r w:rsidR="00861FA6" w:rsidRPr="00536D18">
        <w:t>H</w:t>
      </w:r>
      <w:r w:rsidRPr="00536D18">
        <w:t>ealthicare:</w:t>
      </w:r>
    </w:p>
    <w:p w14:paraId="0678E6C8" w14:textId="7FFB5FB2" w:rsidR="00496B80" w:rsidRPr="00536D18" w:rsidRDefault="00861FA6" w:rsidP="00496B80">
      <w:pPr>
        <w:pStyle w:val="ParaOutlineBulletLevel2"/>
      </w:pPr>
      <w:r w:rsidRPr="00536D18">
        <w:t>It is recommended that WentWest re-evaluate its practices regarding accumulation and use of ‘Unen</w:t>
      </w:r>
      <w:r w:rsidR="000D75C2" w:rsidRPr="00536D18">
        <w:t>cumbered Funds’</w:t>
      </w:r>
      <w:r w:rsidR="00713058" w:rsidRPr="00536D18">
        <w:t xml:space="preserve"> and ensure it does not include Commonwealth </w:t>
      </w:r>
      <w:r w:rsidR="002C12CC" w:rsidRPr="00536D18">
        <w:t>f</w:t>
      </w:r>
      <w:r w:rsidR="00713058" w:rsidRPr="00536D18">
        <w:t>unding</w:t>
      </w:r>
      <w:r w:rsidR="000D75C2" w:rsidRPr="00536D18">
        <w:t>.</w:t>
      </w:r>
    </w:p>
    <w:p w14:paraId="215D96E3" w14:textId="06616ADF" w:rsidR="006F4795" w:rsidRPr="00536D18" w:rsidRDefault="006F4795" w:rsidP="00496B80">
      <w:pPr>
        <w:pStyle w:val="ParaOutlineBulletLevel2"/>
      </w:pPr>
      <w:r w:rsidRPr="00536D18">
        <w:t xml:space="preserve">It is recommended that WentWest refine its financial management and record-keeping practices. </w:t>
      </w:r>
      <w:r w:rsidR="000616CB" w:rsidRPr="00536D18">
        <w:t xml:space="preserve">Well maintained </w:t>
      </w:r>
      <w:r w:rsidR="00152F4B" w:rsidRPr="00536D18">
        <w:t xml:space="preserve">records </w:t>
      </w:r>
      <w:r w:rsidR="000616CB" w:rsidRPr="00536D18">
        <w:t xml:space="preserve">would facilitate </w:t>
      </w:r>
      <w:r w:rsidR="003911DC" w:rsidRPr="00536D18">
        <w:t>easy access of documents and retention of corporate knowledge in the event of staff turnover.</w:t>
      </w:r>
    </w:p>
    <w:p w14:paraId="0C67681B" w14:textId="17D66D71" w:rsidR="00AB7D62" w:rsidRPr="00536D18" w:rsidRDefault="00AB7D62" w:rsidP="00496B80">
      <w:pPr>
        <w:pStyle w:val="ParaOutlineBulletLevel2"/>
      </w:pPr>
      <w:r w:rsidRPr="00536D18">
        <w:t xml:space="preserve">It is recommended that </w:t>
      </w:r>
      <w:r w:rsidR="0017636E" w:rsidRPr="00536D18">
        <w:t>WentWest reassess its practices regarding reporting of unspent funds through the annual audited acquittals</w:t>
      </w:r>
      <w:r w:rsidR="007D17CD" w:rsidRPr="00536D18">
        <w:t xml:space="preserve">. </w:t>
      </w:r>
    </w:p>
    <w:p w14:paraId="4DAF8173" w14:textId="4A7C2D97" w:rsidR="00C215BE" w:rsidRPr="00536D18" w:rsidRDefault="00C215BE" w:rsidP="00B44549">
      <w:pPr>
        <w:spacing w:after="160" w:line="259" w:lineRule="auto"/>
        <w:rPr>
          <w:rFonts w:eastAsia="Times New Roman"/>
        </w:rPr>
        <w:sectPr w:rsidR="00C215BE" w:rsidRPr="00536D18">
          <w:headerReference w:type="default" r:id="rId33"/>
          <w:pgSz w:w="16840" w:h="11907" w:orient="landscape" w:code="9"/>
          <w:pgMar w:top="992" w:right="851" w:bottom="992" w:left="851" w:header="851" w:footer="794" w:gutter="0"/>
          <w:cols w:space="708"/>
          <w:docGrid w:linePitch="360"/>
        </w:sectPr>
      </w:pPr>
    </w:p>
    <w:p w14:paraId="7A8A15B0" w14:textId="049F47F3" w:rsidR="005D5F49" w:rsidRPr="003061A0" w:rsidRDefault="003061A0">
      <w:pPr>
        <w:rPr>
          <w:rFonts w:eastAsia="Times New Roman"/>
        </w:rPr>
      </w:pPr>
      <w:r w:rsidRPr="00536D18">
        <w:rPr>
          <w:rFonts w:eastAsia="Times New Roman"/>
          <w:noProof/>
          <w:color w:val="2B579A"/>
          <w:shd w:val="clear" w:color="auto" w:fill="E6E6E6"/>
          <w:lang w:val="en-US"/>
        </w:rPr>
        <w:lastRenderedPageBreak/>
        <w:drawing>
          <wp:anchor distT="0" distB="0" distL="114300" distR="114300" simplePos="0" relativeHeight="251658244" behindDoc="0" locked="0" layoutInCell="1" allowOverlap="1" wp14:anchorId="7CC46EAF" wp14:editId="298C3087">
            <wp:simplePos x="0" y="0"/>
            <wp:positionH relativeFrom="margin">
              <wp:posOffset>-541655</wp:posOffset>
            </wp:positionH>
            <wp:positionV relativeFrom="margin">
              <wp:posOffset>-991870</wp:posOffset>
            </wp:positionV>
            <wp:extent cx="10716895" cy="7559675"/>
            <wp:effectExtent l="0" t="0" r="8255" b="3175"/>
            <wp:wrapSquare wrapText="bothSides"/>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716895" cy="7559675"/>
                    </a:xfrm>
                    <a:prstGeom prst="rect">
                      <a:avLst/>
                    </a:prstGeom>
                  </pic:spPr>
                </pic:pic>
              </a:graphicData>
            </a:graphic>
            <wp14:sizeRelH relativeFrom="margin">
              <wp14:pctWidth>0</wp14:pctWidth>
            </wp14:sizeRelH>
            <wp14:sizeRelV relativeFrom="margin">
              <wp14:pctHeight>0</wp14:pctHeight>
            </wp14:sizeRelV>
          </wp:anchor>
        </w:drawing>
      </w:r>
    </w:p>
    <w:sectPr w:rsidR="005D5F49" w:rsidRPr="003061A0">
      <w:headerReference w:type="even" r:id="rId35"/>
      <w:headerReference w:type="default" r:id="rId36"/>
      <w:headerReference w:type="first" r:id="rId37"/>
      <w:pgSz w:w="16840" w:h="11907" w:orient="landscape" w:code="9"/>
      <w:pgMar w:top="992" w:right="851" w:bottom="992" w:left="851"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8D63" w14:textId="77777777" w:rsidR="00480CA0" w:rsidRDefault="00480CA0">
      <w:r>
        <w:separator/>
      </w:r>
    </w:p>
  </w:endnote>
  <w:endnote w:type="continuationSeparator" w:id="0">
    <w:p w14:paraId="009858E6" w14:textId="77777777" w:rsidR="00480CA0" w:rsidRDefault="00480CA0">
      <w:r>
        <w:continuationSeparator/>
      </w:r>
    </w:p>
  </w:endnote>
  <w:endnote w:type="continuationNotice" w:id="1">
    <w:p w14:paraId="15F0C705" w14:textId="77777777" w:rsidR="00480CA0" w:rsidRDefault="00480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32701E17" w:usb1="0A8F1B9C" w:usb2="00000000" w:usb3="00000006" w:csb0="00000006" w:csb1="326F7E7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973F" w14:textId="38297AF3" w:rsidR="00D94698" w:rsidRDefault="00D94698">
    <w:pPr>
      <w:pStyle w:val="Footer"/>
    </w:pPr>
    <w:r>
      <mc:AlternateContent>
        <mc:Choice Requires="wps">
          <w:drawing>
            <wp:anchor distT="0" distB="0" distL="0" distR="0" simplePos="0" relativeHeight="251681818" behindDoc="0" locked="0" layoutInCell="1" allowOverlap="1" wp14:anchorId="2A5E9119" wp14:editId="574D0BBB">
              <wp:simplePos x="635" y="635"/>
              <wp:positionH relativeFrom="page">
                <wp:align>center</wp:align>
              </wp:positionH>
              <wp:positionV relativeFrom="page">
                <wp:align>bottom</wp:align>
              </wp:positionV>
              <wp:extent cx="551815" cy="376555"/>
              <wp:effectExtent l="0" t="0" r="635" b="0"/>
              <wp:wrapNone/>
              <wp:docPr id="170294148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0E9C9A" w14:textId="2C9A9178"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E9119" id="_x0000_t202" coordsize="21600,21600" o:spt="202" path="m,l,21600r21600,l21600,xe">
              <v:stroke joinstyle="miter"/>
              <v:path gradientshapeok="t" o:connecttype="rect"/>
            </v:shapetype>
            <v:shape id="Text Box 23" o:spid="_x0000_s1041" type="#_x0000_t202" alt="OFFICIAL" style="position:absolute;left:0;text-align:left;margin-left:0;margin-top:0;width:43.45pt;height:29.65pt;z-index:2516818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50E9C9A" w14:textId="2C9A9178"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37FC" w14:textId="2AA07047" w:rsidR="00A51EF0" w:rsidRPr="00404CC0" w:rsidRDefault="00D94698">
    <w:pPr>
      <w:pStyle w:val="Footer"/>
    </w:pPr>
    <w:r>
      <w:rPr>
        <w:lang w:val="en-US"/>
      </w:rPr>
      <mc:AlternateContent>
        <mc:Choice Requires="wps">
          <w:drawing>
            <wp:anchor distT="0" distB="0" distL="0" distR="0" simplePos="0" relativeHeight="251682842" behindDoc="0" locked="0" layoutInCell="1" allowOverlap="1" wp14:anchorId="68001B0C" wp14:editId="23558C05">
              <wp:simplePos x="542925" y="6838950"/>
              <wp:positionH relativeFrom="page">
                <wp:align>center</wp:align>
              </wp:positionH>
              <wp:positionV relativeFrom="page">
                <wp:align>bottom</wp:align>
              </wp:positionV>
              <wp:extent cx="551815" cy="376555"/>
              <wp:effectExtent l="0" t="0" r="635" b="0"/>
              <wp:wrapNone/>
              <wp:docPr id="151378799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6CFD7B" w14:textId="3A717885" w:rsidR="00D94698" w:rsidRPr="00D94698" w:rsidRDefault="00D94698" w:rsidP="00D94698">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01B0C" id="_x0000_t202" coordsize="21600,21600" o:spt="202" path="m,l,21600r21600,l21600,xe">
              <v:stroke joinstyle="miter"/>
              <v:path gradientshapeok="t" o:connecttype="rect"/>
            </v:shapetype>
            <v:shape id="Text Box 24" o:spid="_x0000_s1042" type="#_x0000_t202" alt="OFFICIAL" style="position:absolute;left:0;text-align:left;margin-left:0;margin-top:0;width:43.45pt;height:29.65pt;z-index:2516828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46CFD7B" w14:textId="3A717885" w:rsidR="00D94698" w:rsidRPr="00D94698" w:rsidRDefault="00D94698" w:rsidP="00D94698">
                    <w:pPr>
                      <w:rPr>
                        <w:rFonts w:ascii="Calibri" w:eastAsia="Calibri" w:hAnsi="Calibri" w:cs="Calibri"/>
                        <w:noProof/>
                        <w:color w:val="FF0000"/>
                        <w:sz w:val="24"/>
                        <w:szCs w:val="24"/>
                      </w:rPr>
                    </w:pPr>
                  </w:p>
                </w:txbxContent>
              </v:textbox>
              <w10:wrap anchorx="page" anchory="page"/>
            </v:shape>
          </w:pict>
        </mc:Fallback>
      </mc:AlternateContent>
    </w:r>
    <w:r w:rsidR="00C600BE">
      <w:rPr>
        <w:lang w:val="en-US"/>
      </w:rPr>
      <mc:AlternateContent>
        <mc:Choice Requires="wps">
          <w:drawing>
            <wp:anchor distT="0" distB="0" distL="114300" distR="114300" simplePos="0" relativeHeight="251658246" behindDoc="0" locked="0" layoutInCell="1" allowOverlap="1" wp14:anchorId="7C66565D" wp14:editId="7D0C2751">
              <wp:simplePos x="0" y="0"/>
              <wp:positionH relativeFrom="column">
                <wp:posOffset>2199640</wp:posOffset>
              </wp:positionH>
              <wp:positionV relativeFrom="paragraph">
                <wp:posOffset>248920</wp:posOffset>
              </wp:positionV>
              <wp:extent cx="6835049" cy="163830"/>
              <wp:effectExtent l="0" t="0" r="4445" b="7620"/>
              <wp:wrapNone/>
              <wp:docPr id="7" name="Text Box 7"/>
              <wp:cNvGraphicFramePr/>
              <a:graphic xmlns:a="http://schemas.openxmlformats.org/drawingml/2006/main">
                <a:graphicData uri="http://schemas.microsoft.com/office/word/2010/wordprocessingShape">
                  <wps:wsp>
                    <wps:cNvSpPr txBox="1"/>
                    <wps:spPr>
                      <a:xfrm>
                        <a:off x="0" y="0"/>
                        <a:ext cx="6835049" cy="163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67E197" w14:textId="77777777" w:rsidR="00A51EF0" w:rsidRPr="00C0565B" w:rsidRDefault="00A51EF0">
                          <w:pPr>
                            <w:jc w:val="right"/>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66565D" id="Text Box 7" o:spid="_x0000_s1043" type="#_x0000_t202" style="position:absolute;left:0;text-align:left;margin-left:173.2pt;margin-top:19.6pt;width:538.2pt;height:1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" filled="f" stroked="f" strokeweight=".5pt">
              <v:textbox inset="0,0,0,0">
                <w:txbxContent>
                  <w:p w14:paraId="5767E197" w14:textId="77777777" w:rsidR="00A51EF0" w:rsidRPr="00C0565B" w:rsidRDefault="00A51EF0">
                    <w:pPr>
                      <w:jc w:val="right"/>
                      <w:rPr>
                        <w:sz w:val="16"/>
                        <w:szCs w:val="16"/>
                      </w:rPr>
                    </w:pPr>
                  </w:p>
                </w:txbxContent>
              </v:textbox>
            </v:shape>
          </w:pict>
        </mc:Fallback>
      </mc:AlternateContent>
    </w:r>
    <w:r w:rsidR="00C600BE">
      <w:rPr>
        <w:lang w:val="en-US"/>
      </w:rPr>
      <mc:AlternateContent>
        <mc:Choice Requires="wps">
          <w:drawing>
            <wp:anchor distT="0" distB="0" distL="114300" distR="114300" simplePos="0" relativeHeight="251658245" behindDoc="0" locked="0" layoutInCell="1" allowOverlap="1" wp14:anchorId="564D403E" wp14:editId="6CA66110">
              <wp:simplePos x="0" y="0"/>
              <wp:positionH relativeFrom="column">
                <wp:posOffset>9181465</wp:posOffset>
              </wp:positionH>
              <wp:positionV relativeFrom="paragraph">
                <wp:posOffset>246380</wp:posOffset>
              </wp:positionV>
              <wp:extent cx="435935" cy="238125"/>
              <wp:effectExtent l="0" t="0" r="2540" b="9525"/>
              <wp:wrapNone/>
              <wp:docPr id="27" name="Text Box 27"/>
              <wp:cNvGraphicFramePr/>
              <a:graphic xmlns:a="http://schemas.openxmlformats.org/drawingml/2006/main">
                <a:graphicData uri="http://schemas.microsoft.com/office/word/2010/wordprocessingShape">
                  <wps:wsp>
                    <wps:cNvSpPr txBox="1"/>
                    <wps:spPr>
                      <a:xfrm>
                        <a:off x="0" y="0"/>
                        <a:ext cx="43593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115D7" w14:textId="77777777" w:rsidR="00A51EF0" w:rsidRPr="00CB0996" w:rsidRDefault="00C600BE">
                          <w:pPr>
                            <w:jc w:val="right"/>
                            <w:rPr>
                              <w:sz w:val="16"/>
                              <w:szCs w:val="16"/>
                            </w:rPr>
                          </w:pPr>
                          <w:r w:rsidRPr="00CB0996">
                            <w:rPr>
                              <w:sz w:val="16"/>
                              <w:szCs w:val="16"/>
                            </w:rPr>
                            <w:fldChar w:fldCharType="begin"/>
                          </w:r>
                          <w:r w:rsidRPr="00CB0996">
                            <w:rPr>
                              <w:sz w:val="16"/>
                              <w:szCs w:val="16"/>
                            </w:rPr>
                            <w:instrText xml:space="preserve"> PAGE   \* MERGEFORMAT </w:instrText>
                          </w:r>
                          <w:r w:rsidRPr="00CB0996">
                            <w:rPr>
                              <w:sz w:val="16"/>
                              <w:szCs w:val="16"/>
                            </w:rPr>
                            <w:fldChar w:fldCharType="separate"/>
                          </w:r>
                          <w:r>
                            <w:rPr>
                              <w:noProof/>
                              <w:sz w:val="16"/>
                              <w:szCs w:val="16"/>
                            </w:rPr>
                            <w:t>3</w:t>
                          </w:r>
                          <w:r w:rsidRPr="00CB0996">
                            <w:rPr>
                              <w:noProof/>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64D403E" id="Text Box 27" o:spid="_x0000_s1044" type="#_x0000_t202" style="position:absolute;left:0;text-align:left;margin-left:722.95pt;margin-top:19.4pt;width:34.35pt;height:18.7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" fillcolor="white [3201]" stroked="f" strokeweight=".5pt">
              <v:textbox inset="0,0,0,0">
                <w:txbxContent>
                  <w:p w14:paraId="6C2115D7" w14:textId="77777777" w:rsidR="00A51EF0" w:rsidRPr="00CB0996" w:rsidRDefault="00C600BE">
                    <w:pPr>
                      <w:jc w:val="right"/>
                      <w:rPr>
                        <w:sz w:val="16"/>
                        <w:szCs w:val="16"/>
                      </w:rPr>
                    </w:pPr>
                    <w:r w:rsidRPr="00CB0996">
                      <w:rPr>
                        <w:sz w:val="16"/>
                        <w:szCs w:val="16"/>
                      </w:rPr>
                      <w:fldChar w:fldCharType="begin"/>
                    </w:r>
                    <w:r w:rsidRPr="00CB0996">
                      <w:rPr>
                        <w:sz w:val="16"/>
                        <w:szCs w:val="16"/>
                      </w:rPr>
                      <w:instrText xml:space="preserve"> PAGE   \* MERGEFORMAT </w:instrText>
                    </w:r>
                    <w:r w:rsidRPr="00CB0996">
                      <w:rPr>
                        <w:sz w:val="16"/>
                        <w:szCs w:val="16"/>
                      </w:rPr>
                      <w:fldChar w:fldCharType="separate"/>
                    </w:r>
                    <w:r>
                      <w:rPr>
                        <w:noProof/>
                        <w:sz w:val="16"/>
                        <w:szCs w:val="16"/>
                      </w:rPr>
                      <w:t>3</w:t>
                    </w:r>
                    <w:r w:rsidRPr="00CB0996">
                      <w:rPr>
                        <w:noProof/>
                        <w:sz w:val="16"/>
                        <w:szCs w:val="16"/>
                      </w:rPr>
                      <w:fldChar w:fldCharType="end"/>
                    </w:r>
                  </w:p>
                </w:txbxContent>
              </v:textbox>
            </v:shape>
          </w:pict>
        </mc:Fallback>
      </mc:AlternateContent>
    </w:r>
    <w:r w:rsidR="00C600BE">
      <w:rPr>
        <w:lang w:val="en-US"/>
      </w:rPr>
      <mc:AlternateContent>
        <mc:Choice Requires="wpg">
          <w:drawing>
            <wp:anchor distT="0" distB="0" distL="114300" distR="114300" simplePos="0" relativeHeight="251658244" behindDoc="0" locked="0" layoutInCell="1" allowOverlap="1" wp14:anchorId="45E69B26" wp14:editId="7D9BD67A">
              <wp:simplePos x="0" y="0"/>
              <wp:positionH relativeFrom="column">
                <wp:posOffset>2540</wp:posOffset>
              </wp:positionH>
              <wp:positionV relativeFrom="paragraph">
                <wp:posOffset>198755</wp:posOffset>
              </wp:positionV>
              <wp:extent cx="9612000" cy="314325"/>
              <wp:effectExtent l="0" t="0" r="27305" b="9525"/>
              <wp:wrapNone/>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612000" cy="314325"/>
                        <a:chOff x="34290" y="0"/>
                        <a:chExt cx="9612000" cy="314325"/>
                      </a:xfrm>
                    </wpg:grpSpPr>
                    <wps:wsp>
                      <wps:cNvPr id="29" name="Straight Connector 12"/>
                      <wps:cNvCnPr/>
                      <wps:spPr>
                        <a:xfrm>
                          <a:off x="34290" y="0"/>
                          <a:ext cx="9612000" cy="0"/>
                        </a:xfrm>
                        <a:prstGeom prst="line">
                          <a:avLst/>
                        </a:prstGeom>
                        <a:ln w="12700">
                          <a:solidFill>
                            <a:srgbClr val="00A7F2"/>
                          </a:solidFill>
                        </a:ln>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30"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8100" y="76200"/>
                          <a:ext cx="247650" cy="238125"/>
                        </a:xfrm>
                        <a:prstGeom prst="rect">
                          <a:avLst/>
                        </a:prstGeom>
                      </pic:spPr>
                    </pic:pic>
                  </wpg:wgp>
                </a:graphicData>
              </a:graphic>
              <wp14:sizeRelH relativeFrom="margin">
                <wp14:pctWidth>0</wp14:pctWidth>
              </wp14:sizeRelH>
            </wp:anchor>
          </w:drawing>
        </mc:Choice>
        <mc:Fallback>
          <w:pict>
            <v:group w14:anchorId="2DC4E07E" id="Group 28" o:spid="_x0000_s1026" alt="&quot;&quot;" style="position:absolute;margin-left:.2pt;margin-top:15.65pt;width:756.85pt;height:24.75pt;z-index:251658244;mso-width-relative:margin" coordorigin="342" coordsize="96120,314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">
              <v:line id="Straight Connector 12" o:spid="_x0000_s1027" style="position:absolute;visibility:visible;mso-wrap-style:square" from="342,0" to="96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" strokecolor="#00a7f2"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81;top:762;width:2476;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">
                <v:imagedata r:id="rId2"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AD28" w14:textId="6E0AEE74" w:rsidR="00D94698" w:rsidRDefault="00D94698">
    <w:pPr>
      <w:pStyle w:val="Footer"/>
    </w:pPr>
    <w:r>
      <mc:AlternateContent>
        <mc:Choice Requires="wps">
          <w:drawing>
            <wp:anchor distT="0" distB="0" distL="0" distR="0" simplePos="0" relativeHeight="251680794" behindDoc="0" locked="0" layoutInCell="1" allowOverlap="1" wp14:anchorId="346AC72F" wp14:editId="779ABAB0">
              <wp:simplePos x="542925" y="6838950"/>
              <wp:positionH relativeFrom="page">
                <wp:align>center</wp:align>
              </wp:positionH>
              <wp:positionV relativeFrom="page">
                <wp:align>bottom</wp:align>
              </wp:positionV>
              <wp:extent cx="551815" cy="376555"/>
              <wp:effectExtent l="0" t="0" r="635" b="0"/>
              <wp:wrapNone/>
              <wp:docPr id="150949177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94AD1" w14:textId="78580F2F"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6AC72F" id="_x0000_t202" coordsize="21600,21600" o:spt="202" path="m,l,21600r21600,l21600,xe">
              <v:stroke joinstyle="miter"/>
              <v:path gradientshapeok="t" o:connecttype="rect"/>
            </v:shapetype>
            <v:shape id="Text Box 22" o:spid="_x0000_s1046" type="#_x0000_t202" alt="OFFICIAL" style="position:absolute;left:0;text-align:left;margin-left:0;margin-top:0;width:43.45pt;height:29.65pt;z-index:2516807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2F194AD1" w14:textId="78580F2F"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1B9D" w14:textId="77777777" w:rsidR="00480CA0" w:rsidRDefault="00480CA0">
      <w:r>
        <w:separator/>
      </w:r>
    </w:p>
  </w:footnote>
  <w:footnote w:type="continuationSeparator" w:id="0">
    <w:p w14:paraId="6D92FBAE" w14:textId="77777777" w:rsidR="00480CA0" w:rsidRDefault="00480CA0">
      <w:r>
        <w:continuationSeparator/>
      </w:r>
    </w:p>
  </w:footnote>
  <w:footnote w:type="continuationNotice" w:id="1">
    <w:p w14:paraId="11840020" w14:textId="77777777" w:rsidR="00480CA0" w:rsidRDefault="00480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F195" w14:textId="4D0D1941" w:rsidR="0029699A" w:rsidRDefault="00D94698">
    <w:pPr>
      <w:pStyle w:val="Header"/>
    </w:pPr>
    <w:r>
      <w:rPr>
        <w:noProof/>
      </w:rPr>
      <mc:AlternateContent>
        <mc:Choice Requires="wps">
          <w:drawing>
            <wp:anchor distT="0" distB="0" distL="0" distR="0" simplePos="0" relativeHeight="251660314" behindDoc="0" locked="0" layoutInCell="1" allowOverlap="1" wp14:anchorId="0A8EAE67" wp14:editId="3D44970E">
              <wp:simplePos x="635" y="635"/>
              <wp:positionH relativeFrom="page">
                <wp:align>center</wp:align>
              </wp:positionH>
              <wp:positionV relativeFrom="page">
                <wp:align>top</wp:align>
              </wp:positionV>
              <wp:extent cx="551815" cy="376555"/>
              <wp:effectExtent l="0" t="0" r="635" b="4445"/>
              <wp:wrapNone/>
              <wp:docPr id="20926099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0D5F23" w14:textId="7B07A4FE"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EAE67" id="_x0000_t202" coordsize="21600,21600" o:spt="202" path="m,l,21600r21600,l21600,xe">
              <v:stroke joinstyle="miter"/>
              <v:path gradientshapeok="t" o:connecttype="rect"/>
            </v:shapetype>
            <v:shape id="Text Box 2" o:spid="_x0000_s1039" type="#_x0000_t202" alt="OFFICIAL" style="position:absolute;margin-left:0;margin-top:0;width:43.45pt;height:29.65pt;z-index:251660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B0D5F23" w14:textId="7B07A4FE"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3C183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38" o:spid="_x0000_s1046" type="#_x0000_t136" style="position:absolute;margin-left:0;margin-top:0;width:499.65pt;height:199.85pt;rotation:315;z-index:-251658229;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F4F0" w14:textId="74722435" w:rsidR="00A51EF0" w:rsidRDefault="00D94698">
    <w:pPr>
      <w:pStyle w:val="Header"/>
    </w:pPr>
    <w:r>
      <w:rPr>
        <w:noProof/>
      </w:rPr>
      <mc:AlternateContent>
        <mc:Choice Requires="wps">
          <w:drawing>
            <wp:anchor distT="0" distB="0" distL="0" distR="0" simplePos="0" relativeHeight="251669530" behindDoc="0" locked="0" layoutInCell="1" allowOverlap="1" wp14:anchorId="59E402D5" wp14:editId="1F10D581">
              <wp:simplePos x="635" y="635"/>
              <wp:positionH relativeFrom="page">
                <wp:align>center</wp:align>
              </wp:positionH>
              <wp:positionV relativeFrom="page">
                <wp:align>top</wp:align>
              </wp:positionV>
              <wp:extent cx="551815" cy="376555"/>
              <wp:effectExtent l="0" t="0" r="635" b="4445"/>
              <wp:wrapNone/>
              <wp:docPr id="199496072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E4C7CA" w14:textId="3AD1644E"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E402D5" id="_x0000_t202" coordsize="21600,21600" o:spt="202" path="m,l,21600r21600,l21600,xe">
              <v:stroke joinstyle="miter"/>
              <v:path gradientshapeok="t" o:connecttype="rect"/>
            </v:shapetype>
            <v:shape id="Text Box 11" o:spid="_x0000_s1053" type="#_x0000_t202" alt="OFFICIAL" style="position:absolute;margin-left:0;margin-top:0;width:43.45pt;height:29.65pt;z-index:2516695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43E4C7CA" w14:textId="3AD1644E"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7697C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47" o:spid="_x0000_s1055" type="#_x0000_t136" style="position:absolute;margin-left:0;margin-top:0;width:499.65pt;height:199.85pt;rotation:315;z-index:-251658222;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8DD4" w14:textId="7428777B" w:rsidR="00A51EF0" w:rsidRPr="0014501C" w:rsidRDefault="00D94698">
    <w:pPr>
      <w:pStyle w:val="MainHeading"/>
      <w:tabs>
        <w:tab w:val="left" w:pos="3828"/>
      </w:tabs>
      <w:ind w:left="3828"/>
      <w:rPr>
        <w:color w:val="00A7F2"/>
      </w:rPr>
    </w:pPr>
    <w:r>
      <w:rPr>
        <w:noProof/>
        <w:color w:val="00A7F2"/>
        <w:lang w:val="en-US"/>
      </w:rPr>
      <mc:AlternateContent>
        <mc:Choice Requires="wps">
          <w:drawing>
            <wp:anchor distT="0" distB="0" distL="0" distR="0" simplePos="0" relativeHeight="251670554" behindDoc="0" locked="0" layoutInCell="1" allowOverlap="1" wp14:anchorId="4F7C9DBF" wp14:editId="4BCDC2F1">
              <wp:simplePos x="635" y="635"/>
              <wp:positionH relativeFrom="page">
                <wp:align>center</wp:align>
              </wp:positionH>
              <wp:positionV relativeFrom="page">
                <wp:align>top</wp:align>
              </wp:positionV>
              <wp:extent cx="551815" cy="376555"/>
              <wp:effectExtent l="0" t="0" r="635" b="4445"/>
              <wp:wrapNone/>
              <wp:docPr id="75267763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6A8E13" w14:textId="33F65A43" w:rsidR="00D94698" w:rsidRPr="00D94698" w:rsidRDefault="00D94698" w:rsidP="00D94698">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7C9DBF" id="_x0000_t202" coordsize="21600,21600" o:spt="202" path="m,l,21600r21600,l21600,xe">
              <v:stroke joinstyle="miter"/>
              <v:path gradientshapeok="t" o:connecttype="rect"/>
            </v:shapetype>
            <v:shape id="_x0000_s1054" type="#_x0000_t202" alt="OFFICIAL" style="position:absolute;left:0;text-align:left;margin-left:0;margin-top:0;width:43.45pt;height:29.65pt;z-index:2516705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4A6A8E13" w14:textId="33F65A43" w:rsidR="00D94698" w:rsidRPr="00D94698" w:rsidRDefault="00D94698" w:rsidP="00D94698">
                    <w:pPr>
                      <w:rPr>
                        <w:rFonts w:ascii="Calibri" w:eastAsia="Calibri" w:hAnsi="Calibri" w:cs="Calibri"/>
                        <w:noProof/>
                        <w:color w:val="FF0000"/>
                        <w:sz w:val="24"/>
                        <w:szCs w:val="24"/>
                      </w:rPr>
                    </w:pPr>
                  </w:p>
                </w:txbxContent>
              </v:textbox>
              <w10:wrap anchorx="page" anchory="page"/>
            </v:shape>
          </w:pict>
        </mc:Fallback>
      </mc:AlternateContent>
    </w:r>
    <w:r w:rsidR="00C600BE" w:rsidRPr="0014501C">
      <w:rPr>
        <w:noProof/>
        <w:color w:val="00A7F2"/>
        <w:shd w:val="clear" w:color="auto" w:fill="E6E6E6"/>
        <w:lang w:val="en-US"/>
      </w:rPr>
      <mc:AlternateContent>
        <mc:Choice Requires="wps">
          <w:drawing>
            <wp:anchor distT="0" distB="0" distL="114300" distR="114300" simplePos="0" relativeHeight="251658248" behindDoc="0" locked="0" layoutInCell="1" allowOverlap="1" wp14:anchorId="487332FE" wp14:editId="3DF6E4F7">
              <wp:simplePos x="0" y="0"/>
              <wp:positionH relativeFrom="margin">
                <wp:posOffset>2411730</wp:posOffset>
              </wp:positionH>
              <wp:positionV relativeFrom="topMargin">
                <wp:posOffset>538480</wp:posOffset>
              </wp:positionV>
              <wp:extent cx="7199630" cy="78740"/>
              <wp:effectExtent l="0" t="0" r="127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9630" cy="78740"/>
                      </a:xfrm>
                      <a:prstGeom prst="rect">
                        <a:avLst/>
                      </a:prstGeom>
                      <a:solidFill>
                        <a:srgbClr val="00A7F2"/>
                      </a:solidFill>
                      <a:ln w="9525" cap="flat" cmpd="sng" algn="ctr">
                        <a:noFill/>
                        <a:prstDash val="solid"/>
                      </a:ln>
                      <a:effectLst/>
                    </wps:spPr>
                    <wps:bodyPr lIns="99562" tIns="49782" rIns="99562" bIns="49782" rtlCol="0" anchor="ctr"/>
                  </wps:wsp>
                </a:graphicData>
              </a:graphic>
              <wp14:sizeRelH relativeFrom="margin">
                <wp14:pctWidth>0</wp14:pctWidth>
              </wp14:sizeRelH>
              <wp14:sizeRelV relativeFrom="margin">
                <wp14:pctHeight>0</wp14:pctHeight>
              </wp14:sizeRelV>
            </wp:anchor>
          </w:drawing>
        </mc:Choice>
        <mc:Fallback>
          <w:pict>
            <v:rect w14:anchorId="6FCCA584" id="Rectangle 13" o:spid="_x0000_s1026" alt="&quot;&quot;" style="position:absolute;margin-left:189.9pt;margin-top:42.4pt;width:566.9pt;height:6.2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" fillcolor="#00a7f2" stroked="f">
              <v:textbox inset="2.76561mm,1.3828mm,2.76561mm,1.3828mm"/>
              <w10:wrap anchorx="margin" anchory="margin"/>
            </v:rect>
          </w:pict>
        </mc:Fallback>
      </mc:AlternateContent>
    </w:r>
    <w:r w:rsidR="00C600BE" w:rsidRPr="0014501C">
      <w:rPr>
        <w:color w:val="00A7F2"/>
      </w:rPr>
      <w:t>Financial management, planning and reporting</w:t>
    </w:r>
  </w:p>
  <w:p w14:paraId="6F98DCB9" w14:textId="463CB7F2" w:rsidR="00A51EF0" w:rsidRPr="00432691" w:rsidRDefault="00F97721">
    <w:pPr>
      <w:pStyle w:val="SubHeading"/>
      <w:ind w:left="3828"/>
      <w:rPr>
        <w:sz w:val="20"/>
        <w:szCs w:val="10"/>
      </w:rPr>
    </w:pPr>
    <w:r>
      <w:rPr>
        <w:sz w:val="20"/>
        <w:szCs w:val="1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99CB" w14:textId="7C0FBA4A" w:rsidR="00A51EF0" w:rsidRDefault="00D94698">
    <w:pPr>
      <w:pStyle w:val="Header"/>
    </w:pPr>
    <w:r>
      <w:rPr>
        <w:noProof/>
      </w:rPr>
      <mc:AlternateContent>
        <mc:Choice Requires="wps">
          <w:drawing>
            <wp:anchor distT="0" distB="0" distL="0" distR="0" simplePos="0" relativeHeight="251668506" behindDoc="0" locked="0" layoutInCell="1" allowOverlap="1" wp14:anchorId="026AB142" wp14:editId="1DF1EE83">
              <wp:simplePos x="635" y="635"/>
              <wp:positionH relativeFrom="page">
                <wp:align>center</wp:align>
              </wp:positionH>
              <wp:positionV relativeFrom="page">
                <wp:align>top</wp:align>
              </wp:positionV>
              <wp:extent cx="551815" cy="376555"/>
              <wp:effectExtent l="0" t="0" r="635" b="4445"/>
              <wp:wrapNone/>
              <wp:docPr id="197580824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FBF623" w14:textId="171E5F2E"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6AB142" id="_x0000_t202" coordsize="21600,21600" o:spt="202" path="m,l,21600r21600,l21600,xe">
              <v:stroke joinstyle="miter"/>
              <v:path gradientshapeok="t" o:connecttype="rect"/>
            </v:shapetype>
            <v:shape id="Text Box 10" o:spid="_x0000_s1055" type="#_x0000_t202" alt="OFFICIAL" style="position:absolute;margin-left:0;margin-top:0;width:43.45pt;height:29.65pt;z-index:2516685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02FBF623" w14:textId="171E5F2E"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0EBFC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46" o:spid="_x0000_s1057" type="#_x0000_t136" style="position:absolute;margin-left:0;margin-top:0;width:499.65pt;height:199.85pt;rotation:315;z-index:-251658223;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5564" w14:textId="3ABE9E64" w:rsidR="0029699A" w:rsidRDefault="00D94698">
    <w:pPr>
      <w:pStyle w:val="Header"/>
    </w:pPr>
    <w:r>
      <w:rPr>
        <w:noProof/>
      </w:rPr>
      <mc:AlternateContent>
        <mc:Choice Requires="wps">
          <w:drawing>
            <wp:anchor distT="0" distB="0" distL="0" distR="0" simplePos="0" relativeHeight="251672602" behindDoc="0" locked="0" layoutInCell="1" allowOverlap="1" wp14:anchorId="3DCF2DEE" wp14:editId="4B2BBA4E">
              <wp:simplePos x="635" y="635"/>
              <wp:positionH relativeFrom="page">
                <wp:align>center</wp:align>
              </wp:positionH>
              <wp:positionV relativeFrom="page">
                <wp:align>top</wp:align>
              </wp:positionV>
              <wp:extent cx="551815" cy="376555"/>
              <wp:effectExtent l="0" t="0" r="635" b="4445"/>
              <wp:wrapNone/>
              <wp:docPr id="79561249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0879EB" w14:textId="2F39E2B2"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F2DEE" id="_x0000_t202" coordsize="21600,21600" o:spt="202" path="m,l,21600r21600,l21600,xe">
              <v:stroke joinstyle="miter"/>
              <v:path gradientshapeok="t" o:connecttype="rect"/>
            </v:shapetype>
            <v:shape id="Text Box 14" o:spid="_x0000_s1056" type="#_x0000_t202" alt="OFFICIAL" style="position:absolute;margin-left:0;margin-top:0;width:43.45pt;height:29.65pt;z-index:2516726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1B0879EB" w14:textId="2F39E2B2"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2FD28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53" o:spid="_x0000_s1061" type="#_x0000_t136" style="position:absolute;margin-left:0;margin-top:0;width:499.65pt;height:199.85pt;rotation:315;z-index:-251658220;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DF5A" w14:textId="2D8AC037" w:rsidR="00CC19FE" w:rsidRPr="0014501C" w:rsidRDefault="00D94698">
    <w:pPr>
      <w:pStyle w:val="MainHeading"/>
      <w:tabs>
        <w:tab w:val="left" w:pos="3828"/>
      </w:tabs>
      <w:ind w:left="3828"/>
      <w:rPr>
        <w:color w:val="00A7F2"/>
      </w:rPr>
    </w:pPr>
    <w:r>
      <w:rPr>
        <w:noProof/>
        <w:color w:val="00A7F2"/>
        <w:lang w:val="en-US"/>
      </w:rPr>
      <mc:AlternateContent>
        <mc:Choice Requires="wps">
          <w:drawing>
            <wp:anchor distT="0" distB="0" distL="0" distR="0" simplePos="0" relativeHeight="251673626" behindDoc="0" locked="0" layoutInCell="1" allowOverlap="1" wp14:anchorId="3EFCD3B3" wp14:editId="107FBDE0">
              <wp:simplePos x="635" y="635"/>
              <wp:positionH relativeFrom="page">
                <wp:align>center</wp:align>
              </wp:positionH>
              <wp:positionV relativeFrom="page">
                <wp:align>top</wp:align>
              </wp:positionV>
              <wp:extent cx="551815" cy="376555"/>
              <wp:effectExtent l="0" t="0" r="635" b="4445"/>
              <wp:wrapNone/>
              <wp:docPr id="35511601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6A478D" w14:textId="0C269501" w:rsidR="00D94698" w:rsidRPr="00D94698" w:rsidRDefault="00D94698" w:rsidP="00D94698">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CD3B3" id="_x0000_t202" coordsize="21600,21600" o:spt="202" path="m,l,21600r21600,l21600,xe">
              <v:stroke joinstyle="miter"/>
              <v:path gradientshapeok="t" o:connecttype="rect"/>
            </v:shapetype>
            <v:shape id="Text Box 15" o:spid="_x0000_s1057" type="#_x0000_t202" alt="OFFICIAL" style="position:absolute;left:0;text-align:left;margin-left:0;margin-top:0;width:43.45pt;height:29.65pt;z-index:2516736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1E6A478D" w14:textId="0C269501" w:rsidR="00D94698" w:rsidRPr="00D94698" w:rsidRDefault="00D94698" w:rsidP="00D94698">
                    <w:pPr>
                      <w:rPr>
                        <w:rFonts w:ascii="Calibri" w:eastAsia="Calibri" w:hAnsi="Calibri" w:cs="Calibri"/>
                        <w:noProof/>
                        <w:color w:val="FF0000"/>
                        <w:sz w:val="24"/>
                        <w:szCs w:val="24"/>
                      </w:rPr>
                    </w:pPr>
                  </w:p>
                </w:txbxContent>
              </v:textbox>
              <w10:wrap anchorx="page" anchory="page"/>
            </v:shape>
          </w:pict>
        </mc:Fallback>
      </mc:AlternateContent>
    </w:r>
    <w:r w:rsidR="00CC19FE" w:rsidRPr="0014501C">
      <w:rPr>
        <w:noProof/>
        <w:color w:val="00A7F2"/>
        <w:shd w:val="clear" w:color="auto" w:fill="E6E6E6"/>
        <w:lang w:val="en-US"/>
      </w:rPr>
      <mc:AlternateContent>
        <mc:Choice Requires="wps">
          <w:drawing>
            <wp:anchor distT="0" distB="0" distL="114300" distR="114300" simplePos="0" relativeHeight="251658249" behindDoc="0" locked="0" layoutInCell="1" allowOverlap="1" wp14:anchorId="7977F1B0" wp14:editId="43BA9D30">
              <wp:simplePos x="0" y="0"/>
              <wp:positionH relativeFrom="margin">
                <wp:posOffset>2411730</wp:posOffset>
              </wp:positionH>
              <wp:positionV relativeFrom="topMargin">
                <wp:posOffset>538480</wp:posOffset>
              </wp:positionV>
              <wp:extent cx="7199630" cy="78740"/>
              <wp:effectExtent l="0" t="0" r="1270"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9630" cy="78740"/>
                      </a:xfrm>
                      <a:prstGeom prst="rect">
                        <a:avLst/>
                      </a:prstGeom>
                      <a:solidFill>
                        <a:srgbClr val="00A7F2"/>
                      </a:solidFill>
                      <a:ln w="9525" cap="flat" cmpd="sng" algn="ctr">
                        <a:noFill/>
                        <a:prstDash val="solid"/>
                      </a:ln>
                      <a:effectLst/>
                    </wps:spPr>
                    <wps:bodyPr lIns="99562" tIns="49782" rIns="99562" bIns="49782" rtlCol="0" anchor="ctr"/>
                  </wps:wsp>
                </a:graphicData>
              </a:graphic>
              <wp14:sizeRelH relativeFrom="margin">
                <wp14:pctWidth>0</wp14:pctWidth>
              </wp14:sizeRelH>
              <wp14:sizeRelV relativeFrom="margin">
                <wp14:pctHeight>0</wp14:pctHeight>
              </wp14:sizeRelV>
            </wp:anchor>
          </w:drawing>
        </mc:Choice>
        <mc:Fallback>
          <w:pict>
            <v:rect w14:anchorId="0F57DE9D" id="Rectangle 22" o:spid="_x0000_s1026" alt="&quot;&quot;" style="position:absolute;margin-left:189.9pt;margin-top:42.4pt;width:566.9pt;height:6.2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" fillcolor="#00a7f2" stroked="f">
              <v:textbox inset="2.76561mm,1.3828mm,2.76561mm,1.3828mm"/>
              <w10:wrap anchorx="margin" anchory="margin"/>
            </v:rect>
          </w:pict>
        </mc:Fallback>
      </mc:AlternateContent>
    </w:r>
    <w:r w:rsidR="00144DEE">
      <w:rPr>
        <w:color w:val="00A7F2"/>
      </w:rPr>
      <w:t>Organisational capacity</w:t>
    </w:r>
    <w:r w:rsidR="00130747">
      <w:rPr>
        <w:color w:val="00A7F2"/>
      </w:rPr>
      <w:t xml:space="preserve"> and capability</w:t>
    </w:r>
  </w:p>
  <w:p w14:paraId="36C33293" w14:textId="4AD3563B" w:rsidR="00CC19FE" w:rsidRPr="00432691" w:rsidRDefault="00F97721">
    <w:pPr>
      <w:pStyle w:val="SubHeading"/>
      <w:ind w:left="3828"/>
      <w:rPr>
        <w:sz w:val="20"/>
        <w:szCs w:val="10"/>
      </w:rPr>
    </w:pPr>
    <w:r>
      <w:rPr>
        <w:sz w:val="20"/>
        <w:szCs w:val="1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28E6" w14:textId="6B317CAE" w:rsidR="0029699A" w:rsidRDefault="00D94698">
    <w:pPr>
      <w:pStyle w:val="Header"/>
    </w:pPr>
    <w:r>
      <w:rPr>
        <w:noProof/>
      </w:rPr>
      <mc:AlternateContent>
        <mc:Choice Requires="wps">
          <w:drawing>
            <wp:anchor distT="0" distB="0" distL="0" distR="0" simplePos="0" relativeHeight="251671578" behindDoc="0" locked="0" layoutInCell="1" allowOverlap="1" wp14:anchorId="648907CF" wp14:editId="0893A03A">
              <wp:simplePos x="635" y="635"/>
              <wp:positionH relativeFrom="page">
                <wp:align>center</wp:align>
              </wp:positionH>
              <wp:positionV relativeFrom="page">
                <wp:align>top</wp:align>
              </wp:positionV>
              <wp:extent cx="551815" cy="376555"/>
              <wp:effectExtent l="0" t="0" r="635" b="4445"/>
              <wp:wrapNone/>
              <wp:docPr id="118057881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DCF8F3" w14:textId="4A4758BF"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8907CF" id="_x0000_t202" coordsize="21600,21600" o:spt="202" path="m,l,21600r21600,l21600,xe">
              <v:stroke joinstyle="miter"/>
              <v:path gradientshapeok="t" o:connecttype="rect"/>
            </v:shapetype>
            <v:shape id="Text Box 13" o:spid="_x0000_s1058" type="#_x0000_t202" alt="OFFICIAL" style="position:absolute;margin-left:0;margin-top:0;width:43.45pt;height:29.65pt;z-index:2516715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3ADCF8F3" w14:textId="4A4758BF"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5C04D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52" o:spid="_x0000_s1063" type="#_x0000_t136" style="position:absolute;margin-left:0;margin-top:0;width:499.65pt;height:199.85pt;rotation:315;z-index:-251658221;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D0EA" w14:textId="1F1693CD" w:rsidR="00144DEE" w:rsidRPr="0014501C" w:rsidRDefault="00D94698">
    <w:pPr>
      <w:pStyle w:val="MainHeading"/>
      <w:tabs>
        <w:tab w:val="left" w:pos="3828"/>
      </w:tabs>
      <w:ind w:left="3828"/>
      <w:rPr>
        <w:color w:val="00A7F2"/>
      </w:rPr>
    </w:pPr>
    <w:r>
      <w:rPr>
        <w:noProof/>
        <w:color w:val="00A7F2"/>
        <w:lang w:val="en-US"/>
      </w:rPr>
      <mc:AlternateContent>
        <mc:Choice Requires="wps">
          <w:drawing>
            <wp:anchor distT="0" distB="0" distL="0" distR="0" simplePos="0" relativeHeight="251674650" behindDoc="0" locked="0" layoutInCell="1" allowOverlap="1" wp14:anchorId="4030DD4A" wp14:editId="1FDC745B">
              <wp:simplePos x="635" y="635"/>
              <wp:positionH relativeFrom="page">
                <wp:align>center</wp:align>
              </wp:positionH>
              <wp:positionV relativeFrom="page">
                <wp:align>top</wp:align>
              </wp:positionV>
              <wp:extent cx="551815" cy="376555"/>
              <wp:effectExtent l="0" t="0" r="635" b="4445"/>
              <wp:wrapNone/>
              <wp:docPr id="1765792611"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5B6E54" w14:textId="3F39E3B9" w:rsidR="00D94698" w:rsidRPr="00D94698" w:rsidRDefault="00D94698" w:rsidP="00D94698">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0DD4A" id="_x0000_t202" coordsize="21600,21600" o:spt="202" path="m,l,21600r21600,l21600,xe">
              <v:stroke joinstyle="miter"/>
              <v:path gradientshapeok="t" o:connecttype="rect"/>
            </v:shapetype>
            <v:shape id="Text Box 16" o:spid="_x0000_s1059" type="#_x0000_t202" alt="OFFICIAL" style="position:absolute;left:0;text-align:left;margin-left:0;margin-top:0;width:43.45pt;height:29.65pt;z-index:2516746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455B6E54" w14:textId="3F39E3B9" w:rsidR="00D94698" w:rsidRPr="00D94698" w:rsidRDefault="00D94698" w:rsidP="00D94698">
                    <w:pPr>
                      <w:rPr>
                        <w:rFonts w:ascii="Calibri" w:eastAsia="Calibri" w:hAnsi="Calibri" w:cs="Calibri"/>
                        <w:noProof/>
                        <w:color w:val="FF0000"/>
                        <w:sz w:val="24"/>
                        <w:szCs w:val="24"/>
                      </w:rPr>
                    </w:pPr>
                  </w:p>
                </w:txbxContent>
              </v:textbox>
              <w10:wrap anchorx="page" anchory="page"/>
            </v:shape>
          </w:pict>
        </mc:Fallback>
      </mc:AlternateContent>
    </w:r>
    <w:r w:rsidR="00144DEE" w:rsidRPr="0014501C">
      <w:rPr>
        <w:noProof/>
        <w:color w:val="00A7F2"/>
        <w:shd w:val="clear" w:color="auto" w:fill="E6E6E6"/>
        <w:lang w:val="en-US"/>
      </w:rPr>
      <mc:AlternateContent>
        <mc:Choice Requires="wps">
          <w:drawing>
            <wp:anchor distT="0" distB="0" distL="114300" distR="114300" simplePos="0" relativeHeight="251658265" behindDoc="0" locked="0" layoutInCell="1" allowOverlap="1" wp14:anchorId="7FB10BE1" wp14:editId="692D22E3">
              <wp:simplePos x="0" y="0"/>
              <wp:positionH relativeFrom="margin">
                <wp:posOffset>2411730</wp:posOffset>
              </wp:positionH>
              <wp:positionV relativeFrom="topMargin">
                <wp:posOffset>538480</wp:posOffset>
              </wp:positionV>
              <wp:extent cx="7199630" cy="78740"/>
              <wp:effectExtent l="0" t="0" r="1270" b="0"/>
              <wp:wrapNone/>
              <wp:docPr id="300275409" name="Rectangle 3002754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9630" cy="78740"/>
                      </a:xfrm>
                      <a:prstGeom prst="rect">
                        <a:avLst/>
                      </a:prstGeom>
                      <a:solidFill>
                        <a:srgbClr val="00A7F2"/>
                      </a:solidFill>
                      <a:ln w="9525" cap="flat" cmpd="sng" algn="ctr">
                        <a:noFill/>
                        <a:prstDash val="solid"/>
                      </a:ln>
                      <a:effectLst/>
                    </wps:spPr>
                    <wps:bodyPr lIns="99562" tIns="49782" rIns="99562" bIns="49782" rtlCol="0" anchor="ctr"/>
                  </wps:wsp>
                </a:graphicData>
              </a:graphic>
              <wp14:sizeRelH relativeFrom="margin">
                <wp14:pctWidth>0</wp14:pctWidth>
              </wp14:sizeRelH>
              <wp14:sizeRelV relativeFrom="margin">
                <wp14:pctHeight>0</wp14:pctHeight>
              </wp14:sizeRelV>
            </wp:anchor>
          </w:drawing>
        </mc:Choice>
        <mc:Fallback>
          <w:pict>
            <v:rect w14:anchorId="026AA517" id="Rectangle 300275409" o:spid="_x0000_s1026" alt="&quot;&quot;" style="position:absolute;margin-left:189.9pt;margin-top:42.4pt;width:566.9pt;height:6.2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" fillcolor="#00a7f2" stroked="f">
              <v:textbox inset="2.76561mm,1.3828mm,2.76561mm,1.3828mm"/>
              <w10:wrap anchorx="margin" anchory="margin"/>
            </v:rect>
          </w:pict>
        </mc:Fallback>
      </mc:AlternateContent>
    </w:r>
    <w:r w:rsidR="00144DEE">
      <w:rPr>
        <w:color w:val="00A7F2"/>
      </w:rPr>
      <w:t>Probity and commissioning practices</w:t>
    </w:r>
  </w:p>
  <w:p w14:paraId="6D1953CF" w14:textId="196370D9" w:rsidR="00144DEE" w:rsidRPr="00432691" w:rsidRDefault="00F97721">
    <w:pPr>
      <w:pStyle w:val="SubHeading"/>
      <w:ind w:left="3828"/>
      <w:rPr>
        <w:sz w:val="20"/>
        <w:szCs w:val="10"/>
      </w:rPr>
    </w:pPr>
    <w:r>
      <w:rPr>
        <w:sz w:val="20"/>
        <w:szCs w:val="1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3BCC" w14:textId="2EE6C34C" w:rsidR="009764E6" w:rsidRPr="0014501C" w:rsidRDefault="00D94698">
    <w:pPr>
      <w:pStyle w:val="MainHeading"/>
      <w:tabs>
        <w:tab w:val="left" w:pos="3828"/>
      </w:tabs>
      <w:ind w:left="3828"/>
      <w:rPr>
        <w:color w:val="00A7F2"/>
      </w:rPr>
    </w:pPr>
    <w:r>
      <w:rPr>
        <w:noProof/>
        <w:color w:val="00A7F2"/>
        <w:lang w:val="en-US"/>
      </w:rPr>
      <mc:AlternateContent>
        <mc:Choice Requires="wps">
          <w:drawing>
            <wp:anchor distT="0" distB="0" distL="0" distR="0" simplePos="0" relativeHeight="251675674" behindDoc="0" locked="0" layoutInCell="1" allowOverlap="1" wp14:anchorId="65DEF68D" wp14:editId="25CC1D8E">
              <wp:simplePos x="635" y="635"/>
              <wp:positionH relativeFrom="page">
                <wp:align>center</wp:align>
              </wp:positionH>
              <wp:positionV relativeFrom="page">
                <wp:align>top</wp:align>
              </wp:positionV>
              <wp:extent cx="551815" cy="376555"/>
              <wp:effectExtent l="0" t="0" r="635" b="4445"/>
              <wp:wrapNone/>
              <wp:docPr id="142814476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5A78F1" w14:textId="7AFE8BCB" w:rsidR="00D94698" w:rsidRPr="00D94698" w:rsidRDefault="00D94698" w:rsidP="00D94698">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EF68D" id="_x0000_t202" coordsize="21600,21600" o:spt="202" path="m,l,21600r21600,l21600,xe">
              <v:stroke joinstyle="miter"/>
              <v:path gradientshapeok="t" o:connecttype="rect"/>
            </v:shapetype>
            <v:shape id="_x0000_s1060" type="#_x0000_t202" alt="OFFICIAL" style="position:absolute;left:0;text-align:left;margin-left:0;margin-top:0;width:43.45pt;height:29.65pt;z-index:2516756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365A78F1" w14:textId="7AFE8BCB" w:rsidR="00D94698" w:rsidRPr="00D94698" w:rsidRDefault="00D94698" w:rsidP="00D94698">
                    <w:pPr>
                      <w:rPr>
                        <w:rFonts w:ascii="Calibri" w:eastAsia="Calibri" w:hAnsi="Calibri" w:cs="Calibri"/>
                        <w:noProof/>
                        <w:color w:val="FF0000"/>
                        <w:sz w:val="24"/>
                        <w:szCs w:val="24"/>
                      </w:rPr>
                    </w:pPr>
                  </w:p>
                </w:txbxContent>
              </v:textbox>
              <w10:wrap anchorx="page" anchory="page"/>
            </v:shape>
          </w:pict>
        </mc:Fallback>
      </mc:AlternateContent>
    </w:r>
    <w:r w:rsidR="009764E6" w:rsidRPr="0014501C">
      <w:rPr>
        <w:noProof/>
        <w:color w:val="00A7F2"/>
        <w:shd w:val="clear" w:color="auto" w:fill="E6E6E6"/>
        <w:lang w:val="en-US"/>
      </w:rPr>
      <mc:AlternateContent>
        <mc:Choice Requires="wps">
          <w:drawing>
            <wp:anchor distT="0" distB="0" distL="114300" distR="114300" simplePos="0" relativeHeight="251658264" behindDoc="0" locked="0" layoutInCell="1" allowOverlap="1" wp14:anchorId="000E9E94" wp14:editId="03A04040">
              <wp:simplePos x="0" y="0"/>
              <wp:positionH relativeFrom="margin">
                <wp:posOffset>2411730</wp:posOffset>
              </wp:positionH>
              <wp:positionV relativeFrom="topMargin">
                <wp:posOffset>538480</wp:posOffset>
              </wp:positionV>
              <wp:extent cx="7199630" cy="78740"/>
              <wp:effectExtent l="0" t="0" r="1270" b="0"/>
              <wp:wrapNone/>
              <wp:docPr id="2005568544" name="Rectangle 20055685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9630" cy="78740"/>
                      </a:xfrm>
                      <a:prstGeom prst="rect">
                        <a:avLst/>
                      </a:prstGeom>
                      <a:solidFill>
                        <a:srgbClr val="00A7F2"/>
                      </a:solidFill>
                      <a:ln w="9525" cap="flat" cmpd="sng" algn="ctr">
                        <a:noFill/>
                        <a:prstDash val="solid"/>
                      </a:ln>
                      <a:effectLst/>
                    </wps:spPr>
                    <wps:bodyPr lIns="99562" tIns="49782" rIns="99562" bIns="49782" rtlCol="0" anchor="ctr"/>
                  </wps:wsp>
                </a:graphicData>
              </a:graphic>
              <wp14:sizeRelH relativeFrom="margin">
                <wp14:pctWidth>0</wp14:pctWidth>
              </wp14:sizeRelH>
              <wp14:sizeRelV relativeFrom="margin">
                <wp14:pctHeight>0</wp14:pctHeight>
              </wp14:sizeRelV>
            </wp:anchor>
          </w:drawing>
        </mc:Choice>
        <mc:Fallback>
          <w:pict>
            <v:rect w14:anchorId="20455ED5" id="Rectangle 2005568544" o:spid="_x0000_s1026" alt="&quot;&quot;" style="position:absolute;margin-left:189.9pt;margin-top:42.4pt;width:566.9pt;height:6.2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" fillcolor="#00a7f2" stroked="f">
              <v:textbox inset="2.76561mm,1.3828mm,2.76561mm,1.3828mm"/>
              <w10:wrap anchorx="margin" anchory="margin"/>
            </v:rect>
          </w:pict>
        </mc:Fallback>
      </mc:AlternateContent>
    </w:r>
    <w:r w:rsidR="009764E6">
      <w:rPr>
        <w:color w:val="00A7F2"/>
      </w:rPr>
      <w:t xml:space="preserve">Data </w:t>
    </w:r>
    <w:r w:rsidR="005C79A1">
      <w:rPr>
        <w:color w:val="00A7F2"/>
      </w:rPr>
      <w:t>management</w:t>
    </w:r>
  </w:p>
  <w:p w14:paraId="2D67BEC7" w14:textId="1AF1E0DB" w:rsidR="009764E6" w:rsidRPr="00432691" w:rsidRDefault="00F97721">
    <w:pPr>
      <w:pStyle w:val="SubHeading"/>
      <w:ind w:left="3828"/>
      <w:rPr>
        <w:sz w:val="20"/>
        <w:szCs w:val="10"/>
      </w:rPr>
    </w:pPr>
    <w:r>
      <w:rPr>
        <w:sz w:val="20"/>
        <w:szCs w:val="1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8288" w14:textId="0806B56E" w:rsidR="00C215BE" w:rsidRPr="0014501C" w:rsidRDefault="00D94698">
    <w:pPr>
      <w:pStyle w:val="MainHeading"/>
      <w:tabs>
        <w:tab w:val="left" w:pos="3828"/>
      </w:tabs>
      <w:ind w:left="3828"/>
      <w:rPr>
        <w:color w:val="00A7F2"/>
      </w:rPr>
    </w:pPr>
    <w:r>
      <w:rPr>
        <w:noProof/>
        <w:color w:val="00A7F2"/>
        <w:lang w:val="en-US"/>
      </w:rPr>
      <mc:AlternateContent>
        <mc:Choice Requires="wps">
          <w:drawing>
            <wp:anchor distT="0" distB="0" distL="0" distR="0" simplePos="0" relativeHeight="251676698" behindDoc="0" locked="0" layoutInCell="1" allowOverlap="1" wp14:anchorId="046AF3BD" wp14:editId="0673C7F4">
              <wp:simplePos x="635" y="635"/>
              <wp:positionH relativeFrom="page">
                <wp:align>center</wp:align>
              </wp:positionH>
              <wp:positionV relativeFrom="page">
                <wp:align>top</wp:align>
              </wp:positionV>
              <wp:extent cx="551815" cy="376555"/>
              <wp:effectExtent l="0" t="0" r="635" b="4445"/>
              <wp:wrapNone/>
              <wp:docPr id="1266184882"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8936B5" w14:textId="530398E2" w:rsidR="00D94698" w:rsidRPr="00D94698" w:rsidRDefault="00D94698" w:rsidP="00D94698">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6AF3BD" id="_x0000_t202" coordsize="21600,21600" o:spt="202" path="m,l,21600r21600,l21600,xe">
              <v:stroke joinstyle="miter"/>
              <v:path gradientshapeok="t" o:connecttype="rect"/>
            </v:shapetype>
            <v:shape id="_x0000_s1061" type="#_x0000_t202" alt="OFFICIAL" style="position:absolute;left:0;text-align:left;margin-left:0;margin-top:0;width:43.45pt;height:29.65pt;z-index:2516766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758936B5" w14:textId="530398E2" w:rsidR="00D94698" w:rsidRPr="00D94698" w:rsidRDefault="00D94698" w:rsidP="00D94698">
                    <w:pPr>
                      <w:rPr>
                        <w:rFonts w:ascii="Calibri" w:eastAsia="Calibri" w:hAnsi="Calibri" w:cs="Calibri"/>
                        <w:noProof/>
                        <w:color w:val="FF0000"/>
                        <w:sz w:val="24"/>
                        <w:szCs w:val="24"/>
                      </w:rPr>
                    </w:pPr>
                  </w:p>
                </w:txbxContent>
              </v:textbox>
              <w10:wrap anchorx="page" anchory="page"/>
            </v:shape>
          </w:pict>
        </mc:Fallback>
      </mc:AlternateContent>
    </w:r>
    <w:r w:rsidR="00C215BE" w:rsidRPr="0014501C">
      <w:rPr>
        <w:noProof/>
        <w:color w:val="00A7F2"/>
        <w:shd w:val="clear" w:color="auto" w:fill="E6E6E6"/>
        <w:lang w:val="en-US"/>
      </w:rPr>
      <mc:AlternateContent>
        <mc:Choice Requires="wps">
          <w:drawing>
            <wp:anchor distT="0" distB="0" distL="114300" distR="114300" simplePos="0" relativeHeight="251658266" behindDoc="0" locked="0" layoutInCell="1" allowOverlap="1" wp14:anchorId="31670E0D" wp14:editId="35CD8C4D">
              <wp:simplePos x="0" y="0"/>
              <wp:positionH relativeFrom="margin">
                <wp:posOffset>2411730</wp:posOffset>
              </wp:positionH>
              <wp:positionV relativeFrom="topMargin">
                <wp:posOffset>538480</wp:posOffset>
              </wp:positionV>
              <wp:extent cx="7199630" cy="78740"/>
              <wp:effectExtent l="0" t="0" r="1270" b="0"/>
              <wp:wrapNone/>
              <wp:docPr id="1252743164" name="Rectangle 12527431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9630" cy="78740"/>
                      </a:xfrm>
                      <a:prstGeom prst="rect">
                        <a:avLst/>
                      </a:prstGeom>
                      <a:solidFill>
                        <a:srgbClr val="00A7F2"/>
                      </a:solidFill>
                      <a:ln w="9525" cap="flat" cmpd="sng" algn="ctr">
                        <a:noFill/>
                        <a:prstDash val="solid"/>
                      </a:ln>
                      <a:effectLst/>
                    </wps:spPr>
                    <wps:bodyPr lIns="99562" tIns="49782" rIns="99562" bIns="49782" rtlCol="0" anchor="ctr"/>
                  </wps:wsp>
                </a:graphicData>
              </a:graphic>
              <wp14:sizeRelH relativeFrom="margin">
                <wp14:pctWidth>0</wp14:pctWidth>
              </wp14:sizeRelH>
              <wp14:sizeRelV relativeFrom="margin">
                <wp14:pctHeight>0</wp14:pctHeight>
              </wp14:sizeRelV>
            </wp:anchor>
          </w:drawing>
        </mc:Choice>
        <mc:Fallback>
          <w:pict>
            <v:rect w14:anchorId="115844CC" id="Rectangle 1252743164" o:spid="_x0000_s1026" alt="&quot;&quot;" style="position:absolute;margin-left:189.9pt;margin-top:42.4pt;width:566.9pt;height:6.2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" fillcolor="#00a7f2" stroked="f">
              <v:textbox inset="2.76561mm,1.3828mm,2.76561mm,1.3828mm"/>
              <w10:wrap anchorx="margin" anchory="margin"/>
            </v:rect>
          </w:pict>
        </mc:Fallback>
      </mc:AlternateContent>
    </w:r>
    <w:proofErr w:type="spellStart"/>
    <w:r w:rsidR="00F92532">
      <w:rPr>
        <w:color w:val="00A7F2"/>
      </w:rPr>
      <w:t>Healthicare</w:t>
    </w:r>
    <w:proofErr w:type="spellEnd"/>
  </w:p>
  <w:p w14:paraId="04404A17" w14:textId="172E157A" w:rsidR="00C215BE" w:rsidRPr="00432691" w:rsidRDefault="00F97721">
    <w:pPr>
      <w:pStyle w:val="SubHeading"/>
      <w:ind w:left="3828"/>
      <w:rPr>
        <w:sz w:val="20"/>
        <w:szCs w:val="10"/>
      </w:rPr>
    </w:pPr>
    <w:r>
      <w:rPr>
        <w:sz w:val="20"/>
        <w:szCs w:val="1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D3C5" w14:textId="66214CD0" w:rsidR="00D10E6C" w:rsidRDefault="00D94698">
    <w:pPr>
      <w:pStyle w:val="Header"/>
      <w:rPr>
        <w:noProof/>
      </w:rPr>
    </w:pPr>
    <w:r>
      <w:rPr>
        <w:noProof/>
      </w:rPr>
      <mc:AlternateContent>
        <mc:Choice Requires="wps">
          <w:drawing>
            <wp:anchor distT="0" distB="0" distL="0" distR="0" simplePos="0" relativeHeight="251678746" behindDoc="0" locked="0" layoutInCell="1" allowOverlap="1" wp14:anchorId="268CC31F" wp14:editId="519183DF">
              <wp:simplePos x="635" y="635"/>
              <wp:positionH relativeFrom="page">
                <wp:align>center</wp:align>
              </wp:positionH>
              <wp:positionV relativeFrom="page">
                <wp:align>top</wp:align>
              </wp:positionV>
              <wp:extent cx="551815" cy="376555"/>
              <wp:effectExtent l="0" t="0" r="635" b="4445"/>
              <wp:wrapNone/>
              <wp:docPr id="106984063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0ED5DC" w14:textId="5D2F2456"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CC31F" id="_x0000_t202" coordsize="21600,21600" o:spt="202" path="m,l,21600r21600,l21600,xe">
              <v:stroke joinstyle="miter"/>
              <v:path gradientshapeok="t" o:connecttype="rect"/>
            </v:shapetype>
            <v:shape id="_x0000_s1062" type="#_x0000_t202" alt="OFFICIAL" style="position:absolute;margin-left:0;margin-top:0;width:43.45pt;height:29.65pt;z-index:2516787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1D0ED5DC" w14:textId="5D2F2456"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p>
  <w:p w14:paraId="7D31313B" w14:textId="74D0F625" w:rsidR="00A51EF0" w:rsidRDefault="00A46C48">
    <w:pPr>
      <w:pStyle w:val="Header"/>
    </w:pPr>
    <w:r>
      <w:rPr>
        <w:noProof/>
      </w:rPr>
      <w:pict w14:anchorId="27104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56" o:spid="_x0000_s1064" type="#_x0000_t136" style="position:absolute;margin-left:0;margin-top:0;width:499.65pt;height:199.85pt;rotation:315;z-index:-251658218;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4B45" w14:textId="0BB5333E" w:rsidR="00A51EF0" w:rsidRDefault="00D94698">
    <w:pPr>
      <w:pStyle w:val="MainHeading"/>
    </w:pPr>
    <w:r>
      <w:rPr>
        <w:noProof/>
      </w:rPr>
      <mc:AlternateContent>
        <mc:Choice Requires="wps">
          <w:drawing>
            <wp:anchor distT="0" distB="0" distL="0" distR="0" simplePos="0" relativeHeight="251661338" behindDoc="0" locked="0" layoutInCell="1" allowOverlap="1" wp14:anchorId="417B8FCA" wp14:editId="7C6DE8B8">
              <wp:simplePos x="635" y="635"/>
              <wp:positionH relativeFrom="page">
                <wp:align>center</wp:align>
              </wp:positionH>
              <wp:positionV relativeFrom="page">
                <wp:align>top</wp:align>
              </wp:positionV>
              <wp:extent cx="551815" cy="376555"/>
              <wp:effectExtent l="0" t="0" r="635" b="4445"/>
              <wp:wrapNone/>
              <wp:docPr id="14830103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6BF1CD" w14:textId="232808D6"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8FCA" id="_x0000_t202" coordsize="21600,21600" o:spt="202" path="m,l,21600r21600,l21600,xe">
              <v:stroke joinstyle="miter"/>
              <v:path gradientshapeok="t" o:connecttype="rect"/>
            </v:shapetype>
            <v:shape id="Text Box 3" o:spid="_x0000_s1040" type="#_x0000_t202" alt="OFFICIAL" style="position:absolute;margin-left:0;margin-top:0;width:43.45pt;height:29.65pt;z-index:251661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76BF1CD" w14:textId="232808D6"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02B51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39" o:spid="_x0000_s1047" type="#_x0000_t136" style="position:absolute;margin-left:0;margin-top:0;width:499.65pt;height:199.85pt;rotation:315;z-index:-251658228;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r w:rsidR="00C600BE">
      <w:rPr>
        <w:noProof/>
        <w:color w:val="2B579A"/>
        <w:shd w:val="clear" w:color="auto" w:fill="E6E6E6"/>
        <w:lang w:val="en-US"/>
      </w:rPr>
      <mc:AlternateContent>
        <mc:Choice Requires="wps">
          <w:drawing>
            <wp:anchor distT="0" distB="0" distL="114300" distR="114300" simplePos="0" relativeHeight="251658240" behindDoc="0" locked="0" layoutInCell="1" allowOverlap="1" wp14:anchorId="531EDD09" wp14:editId="5365A5F0">
              <wp:simplePos x="0" y="0"/>
              <wp:positionH relativeFrom="column">
                <wp:posOffset>-4873</wp:posOffset>
              </wp:positionH>
              <wp:positionV relativeFrom="paragraph">
                <wp:posOffset>4544</wp:posOffset>
              </wp:positionV>
              <wp:extent cx="10043795" cy="792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43795" cy="79200"/>
                      </a:xfrm>
                      <a:prstGeom prst="rect">
                        <a:avLst/>
                      </a:prstGeom>
                      <a:solidFill>
                        <a:srgbClr val="00A7F2"/>
                      </a:solidFill>
                      <a:ln w="9525" cap="flat" cmpd="sng" algn="ctr">
                        <a:noFill/>
                        <a:prstDash val="solid"/>
                      </a:ln>
                      <a:effectLst/>
                    </wps:spPr>
                    <wps:bodyPr lIns="99562" tIns="49782" rIns="99562" bIns="49782" rtlCol="0" anchor="ctr"/>
                  </wps:wsp>
                </a:graphicData>
              </a:graphic>
            </wp:anchor>
          </w:drawing>
        </mc:Choice>
        <mc:Fallback>
          <w:pict>
            <v:rect w14:anchorId="47F65C66" id="Rectangle 8" o:spid="_x0000_s1026" alt="&quot;&quot;" style="position:absolute;margin-left:-.4pt;margin-top:.35pt;width:790.85pt;height: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" fillcolor="#00a7f2" stroked="f">
              <v:textbox inset="2.76561mm,1.3828mm,2.76561mm,1.3828mm"/>
            </v:rect>
          </w:pict>
        </mc:Fallback>
      </mc:AlternateContent>
    </w:r>
    <w:r w:rsidR="00C600BE">
      <w:t xml:space="preserve">Contents </w:t>
    </w:r>
  </w:p>
  <w:p w14:paraId="71995CCC" w14:textId="77777777" w:rsidR="00A51EF0" w:rsidRDefault="00A51EF0">
    <w:pPr>
      <w:pStyle w:val="SubHeading"/>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B0B5" w14:textId="10FF355E" w:rsidR="00A51EF0" w:rsidRDefault="00D94698">
    <w:pPr>
      <w:pStyle w:val="MainHeading"/>
      <w:tabs>
        <w:tab w:val="left" w:pos="851"/>
      </w:tabs>
    </w:pPr>
    <w:r>
      <w:rPr>
        <w:noProof/>
      </w:rPr>
      <mc:AlternateContent>
        <mc:Choice Requires="wps">
          <w:drawing>
            <wp:anchor distT="0" distB="0" distL="0" distR="0" simplePos="0" relativeHeight="251679770" behindDoc="0" locked="0" layoutInCell="1" allowOverlap="1" wp14:anchorId="29AF1604" wp14:editId="12015F66">
              <wp:simplePos x="635" y="635"/>
              <wp:positionH relativeFrom="page">
                <wp:align>center</wp:align>
              </wp:positionH>
              <wp:positionV relativeFrom="page">
                <wp:align>top</wp:align>
              </wp:positionV>
              <wp:extent cx="551815" cy="376555"/>
              <wp:effectExtent l="0" t="0" r="635" b="4445"/>
              <wp:wrapNone/>
              <wp:docPr id="1545511806"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150F8C" w14:textId="29023B69"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F1604" id="_x0000_t202" coordsize="21600,21600" o:spt="202" path="m,l,21600r21600,l21600,xe">
              <v:stroke joinstyle="miter"/>
              <v:path gradientshapeok="t" o:connecttype="rect"/>
            </v:shapetype>
            <v:shape id="Text Box 21" o:spid="_x0000_s1063" type="#_x0000_t202" alt="OFFICIAL" style="position:absolute;margin-left:0;margin-top:0;width:43.45pt;height:29.65pt;z-index:2516797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1E150F8C" w14:textId="29023B69"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5567D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57" o:spid="_x0000_s1065" type="#_x0000_t136" style="position:absolute;margin-left:0;margin-top:0;width:499.65pt;height:199.85pt;rotation:315;z-index:-251658217;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r w:rsidR="00C600BE">
      <w:rPr>
        <w:noProof/>
        <w:color w:val="2B579A"/>
        <w:shd w:val="clear" w:color="auto" w:fill="E6E6E6"/>
        <w:lang w:val="en-US"/>
      </w:rPr>
      <mc:AlternateContent>
        <mc:Choice Requires="wps">
          <w:drawing>
            <wp:anchor distT="0" distB="0" distL="114300" distR="114300" simplePos="0" relativeHeight="251658243" behindDoc="1" locked="0" layoutInCell="0" allowOverlap="1" wp14:anchorId="101BAEAB" wp14:editId="11089597">
              <wp:simplePos x="0" y="0"/>
              <wp:positionH relativeFrom="margin">
                <wp:align>center</wp:align>
              </wp:positionH>
              <wp:positionV relativeFrom="margin">
                <wp:align>center</wp:align>
              </wp:positionV>
              <wp:extent cx="6344285" cy="2537460"/>
              <wp:effectExtent l="0" t="1781175" r="0" b="13011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285"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C0DD9" w14:textId="77777777" w:rsidR="00A51EF0" w:rsidRDefault="00C600BE">
                          <w:pPr>
                            <w:pStyle w:val="NormalWeb"/>
                            <w:spacing w:before="0" w:beforeAutospacing="0" w:after="0" w:afterAutospacing="0"/>
                            <w:jc w:val="center"/>
                          </w:pPr>
                          <w:r>
                            <w:rPr>
                              <w:rFonts w:ascii="Malgun Gothic" w:eastAsia="Malgun Gothic" w:hAnsi="Malgun Gothic" w:hint="eastAsia"/>
                              <w:color w:val="70AD47" w:themeColor="accent6"/>
                              <w:sz w:val="2"/>
                              <w:szCs w:val="2"/>
                              <w14:textFill>
                                <w14:solidFill>
                                  <w14:schemeClr w14:val="accent6">
                                    <w14:alpha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1BAEAB" id="_x0000_s1064" type="#_x0000_t202" style="position:absolute;margin-left:0;margin-top:0;width:499.55pt;height:199.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" o:allowincell="f" filled="f" stroked="f">
              <v:stroke joinstyle="round"/>
              <o:lock v:ext="edit" shapetype="t"/>
              <v:textbox style="mso-fit-shape-to-text:t">
                <w:txbxContent>
                  <w:p w14:paraId="127C0DD9" w14:textId="77777777" w:rsidR="00A51EF0" w:rsidRDefault="00C600BE">
                    <w:pPr>
                      <w:pStyle w:val="NormalWeb"/>
                      <w:spacing w:before="0" w:beforeAutospacing="0" w:after="0" w:afterAutospacing="0"/>
                      <w:jc w:val="center"/>
                    </w:pPr>
                    <w:r>
                      <w:rPr>
                        <w:rFonts w:ascii="Malgun Gothic" w:eastAsia="Malgun Gothic" w:hAnsi="Malgun Gothic" w:hint="eastAsia"/>
                        <w:color w:val="70AD47" w:themeColor="accent6"/>
                        <w:sz w:val="2"/>
                        <w:szCs w:val="2"/>
                        <w14:textFill>
                          <w14:solidFill>
                            <w14:schemeClr w14:val="accent6">
                              <w14:alpha w14:val="50000"/>
                            </w14:schemeClr>
                          </w14:solidFill>
                        </w14:textFill>
                      </w:rPr>
                      <w:t>DRAFT</w:t>
                    </w:r>
                  </w:p>
                </w:txbxContent>
              </v:textbox>
              <w10:wrap anchorx="margin" anchory="margin"/>
            </v:shape>
          </w:pict>
        </mc:Fallback>
      </mc:AlternateContent>
    </w:r>
    <w:r w:rsidR="00C600BE">
      <w:rPr>
        <w:noProof/>
        <w:color w:val="2B579A"/>
        <w:shd w:val="clear" w:color="auto" w:fill="E6E6E6"/>
        <w:lang w:val="en-US"/>
      </w:rPr>
      <mc:AlternateContent>
        <mc:Choice Requires="wps">
          <w:drawing>
            <wp:anchor distT="0" distB="0" distL="114300" distR="114300" simplePos="0" relativeHeight="251658241" behindDoc="0" locked="0" layoutInCell="1" allowOverlap="1" wp14:anchorId="115F6F91" wp14:editId="022E7A9F">
              <wp:simplePos x="0" y="0"/>
              <wp:positionH relativeFrom="page">
                <wp:posOffset>540385</wp:posOffset>
              </wp:positionH>
              <wp:positionV relativeFrom="page">
                <wp:posOffset>540385</wp:posOffset>
              </wp:positionV>
              <wp:extent cx="9612000" cy="79200"/>
              <wp:effectExtent l="0" t="0" r="825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12000" cy="79200"/>
                      </a:xfrm>
                      <a:prstGeom prst="rect">
                        <a:avLst/>
                      </a:prstGeom>
                      <a:solidFill>
                        <a:srgbClr val="00A7F2"/>
                      </a:solidFill>
                      <a:ln w="9525" cap="flat" cmpd="sng" algn="ctr">
                        <a:noFill/>
                        <a:prstDash val="solid"/>
                      </a:ln>
                      <a:effectLst/>
                    </wps:spPr>
                    <wps:bodyPr lIns="99562" tIns="49782" rIns="99562" bIns="49782" rtlCol="0" anchor="ctr"/>
                  </wps:wsp>
                </a:graphicData>
              </a:graphic>
              <wp14:sizeRelH relativeFrom="margin">
                <wp14:pctWidth>0</wp14:pctWidth>
              </wp14:sizeRelH>
              <wp14:sizeRelV relativeFrom="margin">
                <wp14:pctHeight>0</wp14:pctHeight>
              </wp14:sizeRelV>
            </wp:anchor>
          </w:drawing>
        </mc:Choice>
        <mc:Fallback>
          <w:pict>
            <v:rect w14:anchorId="23984F20" id="Rectangle 5" o:spid="_x0000_s1026" alt="&quot;&quot;" style="position:absolute;margin-left:42.55pt;margin-top:42.55pt;width:756.85pt;height:6.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" fillcolor="#00a7f2" stroked="f">
              <v:textbox inset="2.76561mm,1.3828mm,2.76561mm,1.3828mm"/>
              <w10:wrap anchorx="page" anchory="page"/>
            </v:rec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2609" w14:textId="520EEA7B" w:rsidR="00A51EF0" w:rsidRDefault="00D94698">
    <w:pPr>
      <w:pStyle w:val="Header"/>
    </w:pPr>
    <w:r>
      <w:rPr>
        <w:noProof/>
      </w:rPr>
      <mc:AlternateContent>
        <mc:Choice Requires="wps">
          <w:drawing>
            <wp:anchor distT="0" distB="0" distL="0" distR="0" simplePos="0" relativeHeight="251677722" behindDoc="0" locked="0" layoutInCell="1" allowOverlap="1" wp14:anchorId="21465038" wp14:editId="6B4FCA77">
              <wp:simplePos x="635" y="635"/>
              <wp:positionH relativeFrom="page">
                <wp:align>center</wp:align>
              </wp:positionH>
              <wp:positionV relativeFrom="page">
                <wp:align>top</wp:align>
              </wp:positionV>
              <wp:extent cx="551815" cy="376555"/>
              <wp:effectExtent l="0" t="0" r="635" b="4445"/>
              <wp:wrapNone/>
              <wp:docPr id="2067257395"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DF2FA1" w14:textId="2E330024"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65038" id="_x0000_t202" coordsize="21600,21600" o:spt="202" path="m,l,21600r21600,l21600,xe">
              <v:stroke joinstyle="miter"/>
              <v:path gradientshapeok="t" o:connecttype="rect"/>
            </v:shapetype>
            <v:shape id="Text Box 19" o:spid="_x0000_s1065" type="#_x0000_t202" alt="OFFICIAL" style="position:absolute;margin-left:0;margin-top:0;width:43.45pt;height:29.65pt;z-index:2516777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15DF2FA1" w14:textId="2E330024"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05824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55" o:spid="_x0000_s1066" type="#_x0000_t136" style="position:absolute;margin-left:0;margin-top:0;width:499.65pt;height:199.85pt;rotation:315;z-index:-251658219;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6A9C" w14:textId="52311863" w:rsidR="0029699A" w:rsidRDefault="00D94698">
    <w:pPr>
      <w:pStyle w:val="Header"/>
    </w:pPr>
    <w:r>
      <w:rPr>
        <w:noProof/>
      </w:rPr>
      <mc:AlternateContent>
        <mc:Choice Requires="wps">
          <w:drawing>
            <wp:anchor distT="0" distB="0" distL="0" distR="0" simplePos="0" relativeHeight="251659290" behindDoc="0" locked="0" layoutInCell="1" allowOverlap="1" wp14:anchorId="40817DFC" wp14:editId="6260CA71">
              <wp:simplePos x="542925" y="542925"/>
              <wp:positionH relativeFrom="page">
                <wp:align>center</wp:align>
              </wp:positionH>
              <wp:positionV relativeFrom="page">
                <wp:align>top</wp:align>
              </wp:positionV>
              <wp:extent cx="551815" cy="376555"/>
              <wp:effectExtent l="0" t="0" r="635" b="4445"/>
              <wp:wrapNone/>
              <wp:docPr id="4858888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D3EEA5" w14:textId="3576F51A"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17DFC" id="_x0000_t202" coordsize="21600,21600" o:spt="202" path="m,l,21600r21600,l21600,xe">
              <v:stroke joinstyle="miter"/>
              <v:path gradientshapeok="t" o:connecttype="rect"/>
            </v:shapetype>
            <v:shape id="Text Box 1" o:spid="_x0000_s1045" type="#_x0000_t202" alt="OFFICIAL" style="position:absolute;margin-left:0;margin-top:0;width:43.45pt;height:29.65pt;z-index:251659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8D3EEA5" w14:textId="3576F51A"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715A0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37" o:spid="_x0000_s1048" type="#_x0000_t136" style="position:absolute;margin-left:0;margin-top:0;width:499.65pt;height:199.85pt;rotation:315;z-index:-251658230;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B9AB" w14:textId="1F895F47" w:rsidR="00A51EF0" w:rsidRDefault="00D94698">
    <w:pPr>
      <w:pStyle w:val="Header"/>
    </w:pPr>
    <w:r>
      <w:rPr>
        <w:noProof/>
      </w:rPr>
      <mc:AlternateContent>
        <mc:Choice Requires="wps">
          <w:drawing>
            <wp:anchor distT="0" distB="0" distL="0" distR="0" simplePos="0" relativeHeight="251663386" behindDoc="0" locked="0" layoutInCell="1" allowOverlap="1" wp14:anchorId="7418DCD0" wp14:editId="6C243928">
              <wp:simplePos x="635" y="635"/>
              <wp:positionH relativeFrom="page">
                <wp:align>center</wp:align>
              </wp:positionH>
              <wp:positionV relativeFrom="page">
                <wp:align>top</wp:align>
              </wp:positionV>
              <wp:extent cx="551815" cy="376555"/>
              <wp:effectExtent l="0" t="0" r="635" b="4445"/>
              <wp:wrapNone/>
              <wp:docPr id="98101148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310DEB" w14:textId="2CEFBE73"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8DCD0" id="_x0000_t202" coordsize="21600,21600" o:spt="202" path="m,l,21600r21600,l21600,xe">
              <v:stroke joinstyle="miter"/>
              <v:path gradientshapeok="t" o:connecttype="rect"/>
            </v:shapetype>
            <v:shape id="Text Box 5" o:spid="_x0000_s1047" type="#_x0000_t202" alt="OFFICIAL" style="position:absolute;margin-left:0;margin-top:0;width:43.45pt;height:29.65pt;z-index:2516633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18310DEB" w14:textId="2CEFBE73"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77814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41" o:spid="_x0000_s1049" type="#_x0000_t136" style="position:absolute;margin-left:0;margin-top:0;width:499.65pt;height:199.85pt;rotation:315;z-index:-251658226;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6DC8" w14:textId="6FE4697E" w:rsidR="00A51EF0" w:rsidRPr="0014501C" w:rsidRDefault="00D94698">
    <w:pPr>
      <w:pStyle w:val="MainHeading"/>
      <w:tabs>
        <w:tab w:val="left" w:pos="3828"/>
      </w:tabs>
      <w:ind w:left="3828"/>
      <w:rPr>
        <w:color w:val="00A7F2"/>
      </w:rPr>
    </w:pPr>
    <w:r>
      <w:rPr>
        <w:noProof/>
        <w:color w:val="00A7F2"/>
        <w:lang w:val="en-US"/>
      </w:rPr>
      <mc:AlternateContent>
        <mc:Choice Requires="wps">
          <w:drawing>
            <wp:anchor distT="0" distB="0" distL="0" distR="0" simplePos="0" relativeHeight="251664410" behindDoc="0" locked="0" layoutInCell="1" allowOverlap="1" wp14:anchorId="28AFFD50" wp14:editId="1E9FA41B">
              <wp:simplePos x="542925" y="542925"/>
              <wp:positionH relativeFrom="page">
                <wp:align>center</wp:align>
              </wp:positionH>
              <wp:positionV relativeFrom="page">
                <wp:align>top</wp:align>
              </wp:positionV>
              <wp:extent cx="551815" cy="376555"/>
              <wp:effectExtent l="0" t="0" r="635" b="4445"/>
              <wp:wrapNone/>
              <wp:docPr id="35325047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37181C" w14:textId="1EB6912C" w:rsidR="00D94698" w:rsidRPr="00D94698" w:rsidRDefault="00D94698" w:rsidP="00D94698">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AFFD50" id="_x0000_t202" coordsize="21600,21600" o:spt="202" path="m,l,21600r21600,l21600,xe">
              <v:stroke joinstyle="miter"/>
              <v:path gradientshapeok="t" o:connecttype="rect"/>
            </v:shapetype>
            <v:shape id="_x0000_s1048" type="#_x0000_t202" alt="OFFICIAL" style="position:absolute;left:0;text-align:left;margin-left:0;margin-top:0;width:43.45pt;height:29.65pt;z-index:2516644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5237181C" w14:textId="1EB6912C" w:rsidR="00D94698" w:rsidRPr="00D94698" w:rsidRDefault="00D94698" w:rsidP="00D94698">
                    <w:pPr>
                      <w:rPr>
                        <w:rFonts w:ascii="Calibri" w:eastAsia="Calibri" w:hAnsi="Calibri" w:cs="Calibri"/>
                        <w:noProof/>
                        <w:color w:val="FF0000"/>
                        <w:sz w:val="24"/>
                        <w:szCs w:val="24"/>
                      </w:rPr>
                    </w:pPr>
                  </w:p>
                </w:txbxContent>
              </v:textbox>
              <w10:wrap anchorx="page" anchory="page"/>
            </v:shape>
          </w:pict>
        </mc:Fallback>
      </mc:AlternateContent>
    </w:r>
    <w:r w:rsidR="00C600BE" w:rsidRPr="0014501C">
      <w:rPr>
        <w:noProof/>
        <w:color w:val="00A7F2"/>
        <w:shd w:val="clear" w:color="auto" w:fill="E6E6E6"/>
        <w:lang w:val="en-US"/>
      </w:rPr>
      <mc:AlternateContent>
        <mc:Choice Requires="wps">
          <w:drawing>
            <wp:anchor distT="0" distB="0" distL="114300" distR="114300" simplePos="0" relativeHeight="251658242" behindDoc="0" locked="0" layoutInCell="1" allowOverlap="1" wp14:anchorId="7764D03C" wp14:editId="5E8014E8">
              <wp:simplePos x="0" y="0"/>
              <wp:positionH relativeFrom="margin">
                <wp:posOffset>2411730</wp:posOffset>
              </wp:positionH>
              <wp:positionV relativeFrom="topMargin">
                <wp:posOffset>538480</wp:posOffset>
              </wp:positionV>
              <wp:extent cx="7199630" cy="78740"/>
              <wp:effectExtent l="0" t="0" r="1270" b="0"/>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9630" cy="78740"/>
                      </a:xfrm>
                      <a:prstGeom prst="rect">
                        <a:avLst/>
                      </a:prstGeom>
                      <a:solidFill>
                        <a:srgbClr val="00A7F2"/>
                      </a:solidFill>
                      <a:ln w="9525" cap="flat" cmpd="sng" algn="ctr">
                        <a:noFill/>
                        <a:prstDash val="solid"/>
                      </a:ln>
                      <a:effectLst/>
                    </wps:spPr>
                    <wps:bodyPr lIns="99562" tIns="49782" rIns="99562" bIns="49782" rtlCol="0" anchor="ctr"/>
                  </wps:wsp>
                </a:graphicData>
              </a:graphic>
              <wp14:sizeRelH relativeFrom="margin">
                <wp14:pctWidth>0</wp14:pctWidth>
              </wp14:sizeRelH>
              <wp14:sizeRelV relativeFrom="margin">
                <wp14:pctHeight>0</wp14:pctHeight>
              </wp14:sizeRelV>
            </wp:anchor>
          </w:drawing>
        </mc:Choice>
        <mc:Fallback>
          <w:pict>
            <v:rect w14:anchorId="239BEB29" id="Rectangle 56" o:spid="_x0000_s1026" alt="&quot;&quot;" style="position:absolute;margin-left:189.9pt;margin-top:42.4pt;width:566.9pt;height:6.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" fillcolor="#00a7f2" stroked="f">
              <v:textbox inset="2.76561mm,1.3828mm,2.76561mm,1.3828mm"/>
              <w10:wrap anchorx="margin" anchory="margin"/>
            </v:rect>
          </w:pict>
        </mc:Fallback>
      </mc:AlternateContent>
    </w:r>
    <w:r w:rsidR="00C600BE" w:rsidRPr="0014501C">
      <w:rPr>
        <w:color w:val="00A7F2"/>
      </w:rPr>
      <w:t>Introduction</w:t>
    </w:r>
  </w:p>
  <w:p w14:paraId="495F3E77" w14:textId="2C5ED9EE" w:rsidR="00A51EF0" w:rsidRPr="00432691" w:rsidRDefault="00F97721">
    <w:pPr>
      <w:pStyle w:val="SubHeading"/>
      <w:ind w:left="3828"/>
      <w:rPr>
        <w:sz w:val="20"/>
        <w:szCs w:val="10"/>
      </w:rPr>
    </w:pPr>
    <w:r>
      <w:rPr>
        <w:sz w:val="2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1E4D" w14:textId="6AA4AA63" w:rsidR="00A51EF0" w:rsidRDefault="00D94698">
    <w:pPr>
      <w:pStyle w:val="Header"/>
    </w:pPr>
    <w:r>
      <w:rPr>
        <w:noProof/>
      </w:rPr>
      <mc:AlternateContent>
        <mc:Choice Requires="wps">
          <w:drawing>
            <wp:anchor distT="0" distB="0" distL="0" distR="0" simplePos="0" relativeHeight="251662362" behindDoc="0" locked="0" layoutInCell="1" allowOverlap="1" wp14:anchorId="4A29801D" wp14:editId="3248EA81">
              <wp:simplePos x="635" y="635"/>
              <wp:positionH relativeFrom="page">
                <wp:align>center</wp:align>
              </wp:positionH>
              <wp:positionV relativeFrom="page">
                <wp:align>top</wp:align>
              </wp:positionV>
              <wp:extent cx="551815" cy="376555"/>
              <wp:effectExtent l="0" t="0" r="635" b="4445"/>
              <wp:wrapNone/>
              <wp:docPr id="20266712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9F3B5B" w14:textId="3BB4C95B"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9801D" id="_x0000_t202" coordsize="21600,21600" o:spt="202" path="m,l,21600r21600,l21600,xe">
              <v:stroke joinstyle="miter"/>
              <v:path gradientshapeok="t" o:connecttype="rect"/>
            </v:shapetype>
            <v:shape id="Text Box 4" o:spid="_x0000_s1049" type="#_x0000_t202" alt="OFFICIAL" style="position:absolute;margin-left:0;margin-top:0;width:43.45pt;height:29.65pt;z-index:251662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149F3B5B" w14:textId="3BB4C95B"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7CB7D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40" o:spid="_x0000_s1051" type="#_x0000_t136" style="position:absolute;margin-left:0;margin-top:0;width:499.65pt;height:199.85pt;rotation:315;z-index:-251658227;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8D9D" w14:textId="2349693E" w:rsidR="00A51EF0" w:rsidRDefault="00D94698">
    <w:pPr>
      <w:pStyle w:val="Header"/>
    </w:pPr>
    <w:r>
      <w:rPr>
        <w:noProof/>
      </w:rPr>
      <mc:AlternateContent>
        <mc:Choice Requires="wps">
          <w:drawing>
            <wp:anchor distT="0" distB="0" distL="0" distR="0" simplePos="0" relativeHeight="251666458" behindDoc="0" locked="0" layoutInCell="1" allowOverlap="1" wp14:anchorId="52572FF6" wp14:editId="7BFA73EC">
              <wp:simplePos x="635" y="635"/>
              <wp:positionH relativeFrom="page">
                <wp:align>center</wp:align>
              </wp:positionH>
              <wp:positionV relativeFrom="page">
                <wp:align>top</wp:align>
              </wp:positionV>
              <wp:extent cx="551815" cy="376555"/>
              <wp:effectExtent l="0" t="0" r="635" b="4445"/>
              <wp:wrapNone/>
              <wp:docPr id="143792491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050BFB" w14:textId="34A9786C"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572FF6" id="_x0000_t202" coordsize="21600,21600" o:spt="202" path="m,l,21600r21600,l21600,xe">
              <v:stroke joinstyle="miter"/>
              <v:path gradientshapeok="t" o:connecttype="rect"/>
            </v:shapetype>
            <v:shape id="Text Box 8" o:spid="_x0000_s1050" type="#_x0000_t202" alt="OFFICIAL" style="position:absolute;margin-left:0;margin-top:0;width:43.45pt;height:29.65pt;z-index:2516664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38050BFB" w14:textId="34A9786C"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4CE4D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44" o:spid="_x0000_s1052" type="#_x0000_t136" style="position:absolute;margin-left:0;margin-top:0;width:499.65pt;height:199.85pt;rotation:315;z-index:-251658224;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9AE4" w14:textId="32729BA9" w:rsidR="00A51EF0" w:rsidRPr="0014501C" w:rsidRDefault="00D94698">
    <w:pPr>
      <w:pStyle w:val="MainHeading"/>
      <w:tabs>
        <w:tab w:val="left" w:pos="3828"/>
      </w:tabs>
      <w:ind w:left="3828"/>
      <w:rPr>
        <w:color w:val="00A7F2"/>
      </w:rPr>
    </w:pPr>
    <w:r>
      <w:rPr>
        <w:noProof/>
        <w:color w:val="00A7F2"/>
        <w:lang w:val="en-US"/>
      </w:rPr>
      <mc:AlternateContent>
        <mc:Choice Requires="wps">
          <w:drawing>
            <wp:anchor distT="0" distB="0" distL="0" distR="0" simplePos="0" relativeHeight="251667482" behindDoc="0" locked="0" layoutInCell="1" allowOverlap="1" wp14:anchorId="71CA74F6" wp14:editId="34C74BA3">
              <wp:simplePos x="541020" y="541020"/>
              <wp:positionH relativeFrom="margin">
                <wp:align>center</wp:align>
              </wp:positionH>
              <wp:positionV relativeFrom="page">
                <wp:align>top</wp:align>
              </wp:positionV>
              <wp:extent cx="551815" cy="376555"/>
              <wp:effectExtent l="0" t="0" r="635" b="4445"/>
              <wp:wrapNone/>
              <wp:docPr id="113435500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BD050D" w14:textId="612C8A3F" w:rsidR="00D94698" w:rsidRPr="00D94698" w:rsidRDefault="00D94698" w:rsidP="00D94698">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74F6" id="_x0000_t202" coordsize="21600,21600" o:spt="202" path="m,l,21600r21600,l21600,xe">
              <v:stroke joinstyle="miter"/>
              <v:path gradientshapeok="t" o:connecttype="rect"/>
            </v:shapetype>
            <v:shape id="Text Box 9" o:spid="_x0000_s1051" type="#_x0000_t202" alt="OFFICIAL" style="position:absolute;left:0;text-align:left;margin-left:0;margin-top:0;width:43.45pt;height:29.65pt;z-index:25166748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35BD050D" w14:textId="612C8A3F" w:rsidR="00D94698" w:rsidRPr="00D94698" w:rsidRDefault="00D94698" w:rsidP="00D94698">
                    <w:pPr>
                      <w:rPr>
                        <w:rFonts w:ascii="Calibri" w:eastAsia="Calibri" w:hAnsi="Calibri" w:cs="Calibri"/>
                        <w:noProof/>
                        <w:color w:val="FF0000"/>
                        <w:sz w:val="24"/>
                        <w:szCs w:val="24"/>
                      </w:rPr>
                    </w:pPr>
                  </w:p>
                </w:txbxContent>
              </v:textbox>
              <w10:wrap anchorx="margin" anchory="page"/>
            </v:shape>
          </w:pict>
        </mc:Fallback>
      </mc:AlternateContent>
    </w:r>
    <w:r w:rsidR="00C600BE" w:rsidRPr="0014501C">
      <w:rPr>
        <w:noProof/>
        <w:color w:val="00A7F2"/>
        <w:shd w:val="clear" w:color="auto" w:fill="E6E6E6"/>
        <w:lang w:val="en-US"/>
      </w:rPr>
      <mc:AlternateContent>
        <mc:Choice Requires="wps">
          <w:drawing>
            <wp:anchor distT="0" distB="0" distL="114300" distR="114300" simplePos="0" relativeHeight="251658247" behindDoc="0" locked="0" layoutInCell="1" allowOverlap="1" wp14:anchorId="0E564BB4" wp14:editId="72AEFB98">
              <wp:simplePos x="0" y="0"/>
              <wp:positionH relativeFrom="margin">
                <wp:posOffset>2411730</wp:posOffset>
              </wp:positionH>
              <wp:positionV relativeFrom="topMargin">
                <wp:posOffset>538480</wp:posOffset>
              </wp:positionV>
              <wp:extent cx="7199630" cy="78740"/>
              <wp:effectExtent l="0" t="0" r="1270" b="0"/>
              <wp:wrapNone/>
              <wp:docPr id="192" name="Rectangle 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9630" cy="78740"/>
                      </a:xfrm>
                      <a:prstGeom prst="rect">
                        <a:avLst/>
                      </a:prstGeom>
                      <a:solidFill>
                        <a:srgbClr val="00A7F2"/>
                      </a:solidFill>
                      <a:ln w="9525" cap="flat" cmpd="sng" algn="ctr">
                        <a:noFill/>
                        <a:prstDash val="solid"/>
                      </a:ln>
                      <a:effectLst/>
                    </wps:spPr>
                    <wps:bodyPr lIns="99562" tIns="49782" rIns="99562" bIns="49782" rtlCol="0" anchor="ctr"/>
                  </wps:wsp>
                </a:graphicData>
              </a:graphic>
              <wp14:sizeRelH relativeFrom="margin">
                <wp14:pctWidth>0</wp14:pctWidth>
              </wp14:sizeRelH>
              <wp14:sizeRelV relativeFrom="margin">
                <wp14:pctHeight>0</wp14:pctHeight>
              </wp14:sizeRelV>
            </wp:anchor>
          </w:drawing>
        </mc:Choice>
        <mc:Fallback>
          <w:pict>
            <v:rect w14:anchorId="207469DA" id="Rectangle 192" o:spid="_x0000_s1026" alt="&quot;&quot;" style="position:absolute;margin-left:189.9pt;margin-top:42.4pt;width:566.9pt;height:6.2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" fillcolor="#00a7f2" stroked="f">
              <v:textbox inset="2.76561mm,1.3828mm,2.76561mm,1.3828mm"/>
              <w10:wrap anchorx="margin" anchory="margin"/>
            </v:rect>
          </w:pict>
        </mc:Fallback>
      </mc:AlternateContent>
    </w:r>
    <w:r w:rsidR="00C600BE" w:rsidRPr="0014501C">
      <w:rPr>
        <w:color w:val="00A7F2"/>
      </w:rPr>
      <w:t>Governance and decision-making processes</w:t>
    </w:r>
  </w:p>
  <w:p w14:paraId="2FA618E9" w14:textId="718AE153" w:rsidR="00A51EF0" w:rsidRPr="00432691" w:rsidRDefault="00F97721">
    <w:pPr>
      <w:pStyle w:val="SubHeading"/>
      <w:ind w:left="3828"/>
      <w:rPr>
        <w:sz w:val="20"/>
        <w:szCs w:val="10"/>
      </w:rPr>
    </w:pPr>
    <w:r>
      <w:rPr>
        <w:sz w:val="20"/>
        <w:szCs w:val="1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802C" w14:textId="310F7C64" w:rsidR="00A51EF0" w:rsidRDefault="00D94698">
    <w:pPr>
      <w:pStyle w:val="Header"/>
    </w:pPr>
    <w:r>
      <w:rPr>
        <w:noProof/>
      </w:rPr>
      <mc:AlternateContent>
        <mc:Choice Requires="wps">
          <w:drawing>
            <wp:anchor distT="0" distB="0" distL="0" distR="0" simplePos="0" relativeHeight="251665434" behindDoc="0" locked="0" layoutInCell="1" allowOverlap="1" wp14:anchorId="3A23C971" wp14:editId="43612372">
              <wp:simplePos x="635" y="635"/>
              <wp:positionH relativeFrom="page">
                <wp:align>center</wp:align>
              </wp:positionH>
              <wp:positionV relativeFrom="page">
                <wp:align>top</wp:align>
              </wp:positionV>
              <wp:extent cx="551815" cy="376555"/>
              <wp:effectExtent l="0" t="0" r="635" b="4445"/>
              <wp:wrapNone/>
              <wp:docPr id="49165284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A3DB87" w14:textId="5F29A108"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23C971" id="_x0000_t202" coordsize="21600,21600" o:spt="202" path="m,l,21600r21600,l21600,xe">
              <v:stroke joinstyle="miter"/>
              <v:path gradientshapeok="t" o:connecttype="rect"/>
            </v:shapetype>
            <v:shape id="_x0000_s1052" type="#_x0000_t202" alt="OFFICIAL" style="position:absolute;margin-left:0;margin-top:0;width:43.45pt;height:29.65pt;z-index:251665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2EA3DB87" w14:textId="5F29A108" w:rsidR="00D94698" w:rsidRPr="00D94698" w:rsidRDefault="00D94698" w:rsidP="00D94698">
                    <w:pPr>
                      <w:rPr>
                        <w:rFonts w:ascii="Calibri" w:eastAsia="Calibri" w:hAnsi="Calibri" w:cs="Calibri"/>
                        <w:noProof/>
                        <w:color w:val="FF0000"/>
                        <w:sz w:val="24"/>
                        <w:szCs w:val="24"/>
                      </w:rPr>
                    </w:pPr>
                    <w:r w:rsidRPr="00D94698">
                      <w:rPr>
                        <w:rFonts w:ascii="Calibri" w:eastAsia="Calibri" w:hAnsi="Calibri" w:cs="Calibri"/>
                        <w:noProof/>
                        <w:color w:val="FF0000"/>
                        <w:sz w:val="24"/>
                        <w:szCs w:val="24"/>
                      </w:rPr>
                      <w:t>OFFICIAL</w:t>
                    </w:r>
                  </w:p>
                </w:txbxContent>
              </v:textbox>
              <w10:wrap anchorx="page" anchory="page"/>
            </v:shape>
          </w:pict>
        </mc:Fallback>
      </mc:AlternateContent>
    </w:r>
    <w:r w:rsidR="00A46C48">
      <w:rPr>
        <w:noProof/>
      </w:rPr>
      <w:pict w14:anchorId="566DE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43" o:spid="_x0000_s1054" type="#_x0000_t136" style="position:absolute;margin-left:0;margin-top:0;width:499.65pt;height:199.85pt;rotation:315;z-index:-251658225;mso-position-horizontal:center;mso-position-horizontal-relative:margin;mso-position-vertical:center;mso-position-vertical-relative:margin" o:allowincell="f" fillcolor="silver" stroked="f">
          <v:fill opacity=".5"/>
          <v:textpath style="font-family:&quot;Malgun Gothic&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FE1"/>
    <w:multiLevelType w:val="hybridMultilevel"/>
    <w:tmpl w:val="9CC4728A"/>
    <w:lvl w:ilvl="0" w:tplc="A6A48C1E">
      <w:start w:val="1"/>
      <w:numFmt w:val="bullet"/>
      <w:pStyle w:val="BulletLevel1"/>
      <w:lvlText w:val=""/>
      <w:lvlJc w:val="left"/>
      <w:pPr>
        <w:ind w:left="644" w:hanging="360"/>
      </w:pPr>
      <w:rPr>
        <w:rFonts w:ascii="Wingdings" w:hAnsi="Wingdings" w:hint="default"/>
        <w:b w:val="0"/>
        <w:i w:val="0"/>
        <w:color w:val="auto"/>
      </w:rPr>
    </w:lvl>
    <w:lvl w:ilvl="1" w:tplc="ADCA8D50">
      <w:start w:val="1"/>
      <w:numFmt w:val="bullet"/>
      <w:pStyle w:val="ParaOutlineBulletLevel2"/>
      <w:lvlText w:val="–"/>
      <w:lvlJc w:val="left"/>
      <w:pPr>
        <w:ind w:left="1440" w:hanging="720"/>
      </w:pPr>
      <w:rPr>
        <w:rFonts w:ascii="Arial Black" w:hAnsi="Arial Black" w:hint="default"/>
        <w:b w:val="0"/>
        <w:i w:val="0"/>
        <w:color w:val="646464"/>
        <w:sz w:val="20"/>
      </w:rPr>
    </w:lvl>
    <w:lvl w:ilvl="2" w:tplc="78B8D1CE">
      <w:start w:val="1"/>
      <w:numFmt w:val="bullet"/>
      <w:lvlText w:val=""/>
      <w:lvlJc w:val="left"/>
      <w:pPr>
        <w:ind w:left="2160" w:hanging="720"/>
      </w:pPr>
      <w:rPr>
        <w:rFonts w:ascii="Wingdings" w:hAnsi="Wingdings" w:hint="default"/>
        <w:b w:val="0"/>
        <w:i w:val="0"/>
        <w:color w:val="646464"/>
        <w:sz w:val="20"/>
      </w:rPr>
    </w:lvl>
    <w:lvl w:ilvl="3" w:tplc="84ECD960">
      <w:start w:val="1"/>
      <w:numFmt w:val="decimal"/>
      <w:lvlText w:val="(%4)"/>
      <w:lvlJc w:val="left"/>
      <w:pPr>
        <w:tabs>
          <w:tab w:val="num" w:pos="3240"/>
        </w:tabs>
        <w:ind w:left="2880" w:hanging="720"/>
      </w:pPr>
    </w:lvl>
    <w:lvl w:ilvl="4" w:tplc="BA004020">
      <w:start w:val="1"/>
      <w:numFmt w:val="lowerLetter"/>
      <w:lvlText w:val="(%5)"/>
      <w:lvlJc w:val="left"/>
      <w:pPr>
        <w:tabs>
          <w:tab w:val="num" w:pos="3960"/>
        </w:tabs>
        <w:ind w:left="3600" w:hanging="720"/>
      </w:pPr>
    </w:lvl>
    <w:lvl w:ilvl="5" w:tplc="551CA626">
      <w:start w:val="1"/>
      <w:numFmt w:val="lowerRoman"/>
      <w:lvlText w:val="(%6)"/>
      <w:lvlJc w:val="left"/>
      <w:pPr>
        <w:tabs>
          <w:tab w:val="num" w:pos="4680"/>
        </w:tabs>
        <w:ind w:left="4320" w:hanging="720"/>
      </w:pPr>
    </w:lvl>
    <w:lvl w:ilvl="6" w:tplc="A5760D48">
      <w:start w:val="1"/>
      <w:numFmt w:val="decimal"/>
      <w:lvlText w:val="%7."/>
      <w:lvlJc w:val="left"/>
      <w:pPr>
        <w:tabs>
          <w:tab w:val="num" w:pos="5400"/>
        </w:tabs>
        <w:ind w:left="5040" w:hanging="720"/>
      </w:pPr>
    </w:lvl>
    <w:lvl w:ilvl="7" w:tplc="F348A7F8">
      <w:start w:val="1"/>
      <w:numFmt w:val="lowerLetter"/>
      <w:lvlText w:val="%8."/>
      <w:lvlJc w:val="left"/>
      <w:pPr>
        <w:tabs>
          <w:tab w:val="num" w:pos="6120"/>
        </w:tabs>
        <w:ind w:left="5760" w:hanging="720"/>
      </w:pPr>
    </w:lvl>
    <w:lvl w:ilvl="8" w:tplc="5F34A0EE">
      <w:start w:val="1"/>
      <w:numFmt w:val="lowerRoman"/>
      <w:lvlText w:val="%9."/>
      <w:lvlJc w:val="left"/>
      <w:pPr>
        <w:tabs>
          <w:tab w:val="num" w:pos="6840"/>
        </w:tabs>
        <w:ind w:left="6480" w:hanging="720"/>
      </w:pPr>
    </w:lvl>
  </w:abstractNum>
  <w:abstractNum w:abstractNumId="1" w15:restartNumberingAfterBreak="0">
    <w:nsid w:val="22D56C2F"/>
    <w:multiLevelType w:val="multilevel"/>
    <w:tmpl w:val="AD08AD3C"/>
    <w:lvl w:ilvl="0">
      <w:start w:val="1"/>
      <w:numFmt w:val="bullet"/>
      <w:pStyle w:val="TableBulletLevel1"/>
      <w:lvlText w:val=""/>
      <w:lvlJc w:val="left"/>
      <w:pPr>
        <w:ind w:left="360" w:hanging="360"/>
      </w:pPr>
      <w:rPr>
        <w:rFonts w:ascii="Wingdings" w:hAnsi="Wingdings" w:hint="default"/>
        <w:b w:val="0"/>
        <w:i w:val="0"/>
        <w:color w:val="auto"/>
      </w:rPr>
    </w:lvl>
    <w:lvl w:ilvl="1">
      <w:start w:val="1"/>
      <w:numFmt w:val="bullet"/>
      <w:lvlText w:val="–"/>
      <w:lvlJc w:val="left"/>
      <w:pPr>
        <w:ind w:left="720" w:hanging="360"/>
      </w:pPr>
      <w:rPr>
        <w:rFonts w:ascii="Arial Black" w:hAnsi="Arial Black" w:hint="default"/>
        <w:color w:val="646464"/>
      </w:rPr>
    </w:lvl>
    <w:lvl w:ilvl="2">
      <w:start w:val="1"/>
      <w:numFmt w:val="bullet"/>
      <w:lvlText w:val=""/>
      <w:lvlJc w:val="left"/>
      <w:pPr>
        <w:ind w:left="1080" w:hanging="360"/>
      </w:pPr>
      <w:rPr>
        <w:rFonts w:ascii="Wingdings" w:hAnsi="Wingdings" w:hint="default"/>
        <w:color w:val="64646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27E06B30"/>
    <w:multiLevelType w:val="hybridMultilevel"/>
    <w:tmpl w:val="CC8A6D48"/>
    <w:lvl w:ilvl="0" w:tplc="FA4E341C">
      <w:start w:val="1"/>
      <w:numFmt w:val="bullet"/>
      <w:pStyle w:val="BulletLevel2"/>
      <w:lvlText w:val=""/>
      <w:lvlJc w:val="left"/>
      <w:pPr>
        <w:ind w:left="2030" w:hanging="360"/>
      </w:pPr>
      <w:rPr>
        <w:rFonts w:ascii="Symbol" w:eastAsia="Malgun Gothic" w:hAnsi="Symbol" w:hint="default"/>
      </w:rPr>
    </w:lvl>
    <w:lvl w:ilvl="1" w:tplc="0C090003" w:tentative="1">
      <w:start w:val="1"/>
      <w:numFmt w:val="bullet"/>
      <w:lvlText w:val="o"/>
      <w:lvlJc w:val="left"/>
      <w:pPr>
        <w:ind w:left="2750" w:hanging="360"/>
      </w:pPr>
      <w:rPr>
        <w:rFonts w:ascii="Courier New" w:hAnsi="Courier New" w:cs="Courier New" w:hint="default"/>
      </w:rPr>
    </w:lvl>
    <w:lvl w:ilvl="2" w:tplc="0C090005" w:tentative="1">
      <w:start w:val="1"/>
      <w:numFmt w:val="bullet"/>
      <w:lvlText w:val=""/>
      <w:lvlJc w:val="left"/>
      <w:pPr>
        <w:ind w:left="3470" w:hanging="360"/>
      </w:pPr>
      <w:rPr>
        <w:rFonts w:ascii="Wingdings" w:hAnsi="Wingdings" w:hint="default"/>
      </w:rPr>
    </w:lvl>
    <w:lvl w:ilvl="3" w:tplc="0C090001" w:tentative="1">
      <w:start w:val="1"/>
      <w:numFmt w:val="bullet"/>
      <w:lvlText w:val=""/>
      <w:lvlJc w:val="left"/>
      <w:pPr>
        <w:ind w:left="4190" w:hanging="360"/>
      </w:pPr>
      <w:rPr>
        <w:rFonts w:ascii="Symbol" w:hAnsi="Symbol" w:hint="default"/>
      </w:rPr>
    </w:lvl>
    <w:lvl w:ilvl="4" w:tplc="0C090003" w:tentative="1">
      <w:start w:val="1"/>
      <w:numFmt w:val="bullet"/>
      <w:lvlText w:val="o"/>
      <w:lvlJc w:val="left"/>
      <w:pPr>
        <w:ind w:left="4910" w:hanging="360"/>
      </w:pPr>
      <w:rPr>
        <w:rFonts w:ascii="Courier New" w:hAnsi="Courier New" w:cs="Courier New" w:hint="default"/>
      </w:rPr>
    </w:lvl>
    <w:lvl w:ilvl="5" w:tplc="0C090005" w:tentative="1">
      <w:start w:val="1"/>
      <w:numFmt w:val="bullet"/>
      <w:lvlText w:val=""/>
      <w:lvlJc w:val="left"/>
      <w:pPr>
        <w:ind w:left="5630" w:hanging="360"/>
      </w:pPr>
      <w:rPr>
        <w:rFonts w:ascii="Wingdings" w:hAnsi="Wingdings" w:hint="default"/>
      </w:rPr>
    </w:lvl>
    <w:lvl w:ilvl="6" w:tplc="0C090001" w:tentative="1">
      <w:start w:val="1"/>
      <w:numFmt w:val="bullet"/>
      <w:lvlText w:val=""/>
      <w:lvlJc w:val="left"/>
      <w:pPr>
        <w:ind w:left="6350" w:hanging="360"/>
      </w:pPr>
      <w:rPr>
        <w:rFonts w:ascii="Symbol" w:hAnsi="Symbol" w:hint="default"/>
      </w:rPr>
    </w:lvl>
    <w:lvl w:ilvl="7" w:tplc="0C090003" w:tentative="1">
      <w:start w:val="1"/>
      <w:numFmt w:val="bullet"/>
      <w:lvlText w:val="o"/>
      <w:lvlJc w:val="left"/>
      <w:pPr>
        <w:ind w:left="7070" w:hanging="360"/>
      </w:pPr>
      <w:rPr>
        <w:rFonts w:ascii="Courier New" w:hAnsi="Courier New" w:cs="Courier New" w:hint="default"/>
      </w:rPr>
    </w:lvl>
    <w:lvl w:ilvl="8" w:tplc="0C090005" w:tentative="1">
      <w:start w:val="1"/>
      <w:numFmt w:val="bullet"/>
      <w:lvlText w:val=""/>
      <w:lvlJc w:val="left"/>
      <w:pPr>
        <w:ind w:left="7790" w:hanging="360"/>
      </w:pPr>
      <w:rPr>
        <w:rFonts w:ascii="Wingdings" w:hAnsi="Wingdings" w:hint="default"/>
      </w:rPr>
    </w:lvl>
  </w:abstractNum>
  <w:abstractNum w:abstractNumId="3" w15:restartNumberingAfterBreak="0">
    <w:nsid w:val="60D75C96"/>
    <w:multiLevelType w:val="hybridMultilevel"/>
    <w:tmpl w:val="74AC827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51676078">
    <w:abstractNumId w:val="0"/>
  </w:num>
  <w:num w:numId="2" w16cid:durableId="1632907675">
    <w:abstractNumId w:val="1"/>
  </w:num>
  <w:num w:numId="3" w16cid:durableId="890532827">
    <w:abstractNumId w:val="0"/>
  </w:num>
  <w:num w:numId="4" w16cid:durableId="567349682">
    <w:abstractNumId w:val="0"/>
  </w:num>
  <w:num w:numId="5" w16cid:durableId="380909651">
    <w:abstractNumId w:val="2"/>
  </w:num>
  <w:num w:numId="6" w16cid:durableId="1091390139">
    <w:abstractNumId w:val="0"/>
  </w:num>
  <w:num w:numId="7" w16cid:durableId="813529483">
    <w:abstractNumId w:val="0"/>
  </w:num>
  <w:num w:numId="8" w16cid:durableId="1948852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F1"/>
    <w:rsid w:val="00005572"/>
    <w:rsid w:val="00005D71"/>
    <w:rsid w:val="0000713C"/>
    <w:rsid w:val="00010459"/>
    <w:rsid w:val="000112BB"/>
    <w:rsid w:val="000114FE"/>
    <w:rsid w:val="0001287E"/>
    <w:rsid w:val="00014A54"/>
    <w:rsid w:val="00015DC5"/>
    <w:rsid w:val="000164B6"/>
    <w:rsid w:val="00017707"/>
    <w:rsid w:val="00022AB7"/>
    <w:rsid w:val="00025573"/>
    <w:rsid w:val="000326AD"/>
    <w:rsid w:val="00033550"/>
    <w:rsid w:val="000358F3"/>
    <w:rsid w:val="000367E4"/>
    <w:rsid w:val="00040038"/>
    <w:rsid w:val="0005035F"/>
    <w:rsid w:val="000513C6"/>
    <w:rsid w:val="000552C9"/>
    <w:rsid w:val="00055AD5"/>
    <w:rsid w:val="00055D9D"/>
    <w:rsid w:val="00056F1C"/>
    <w:rsid w:val="000578EC"/>
    <w:rsid w:val="000616CB"/>
    <w:rsid w:val="00061F11"/>
    <w:rsid w:val="00064A0F"/>
    <w:rsid w:val="000679E1"/>
    <w:rsid w:val="00070E9A"/>
    <w:rsid w:val="00073707"/>
    <w:rsid w:val="000745B5"/>
    <w:rsid w:val="00074B45"/>
    <w:rsid w:val="00083E7E"/>
    <w:rsid w:val="0009064F"/>
    <w:rsid w:val="000969DB"/>
    <w:rsid w:val="00097BB2"/>
    <w:rsid w:val="000A3754"/>
    <w:rsid w:val="000A56A4"/>
    <w:rsid w:val="000A642F"/>
    <w:rsid w:val="000A767E"/>
    <w:rsid w:val="000B0D14"/>
    <w:rsid w:val="000B446F"/>
    <w:rsid w:val="000B685B"/>
    <w:rsid w:val="000C43B5"/>
    <w:rsid w:val="000D3A12"/>
    <w:rsid w:val="000D498F"/>
    <w:rsid w:val="000D706A"/>
    <w:rsid w:val="000D75C2"/>
    <w:rsid w:val="000E1E15"/>
    <w:rsid w:val="000E4DB4"/>
    <w:rsid w:val="000E77F3"/>
    <w:rsid w:val="000F340C"/>
    <w:rsid w:val="000F7C14"/>
    <w:rsid w:val="0010111C"/>
    <w:rsid w:val="0010447B"/>
    <w:rsid w:val="0010506D"/>
    <w:rsid w:val="00106D93"/>
    <w:rsid w:val="001103E7"/>
    <w:rsid w:val="00110C48"/>
    <w:rsid w:val="00110E38"/>
    <w:rsid w:val="00122701"/>
    <w:rsid w:val="00123B01"/>
    <w:rsid w:val="00130747"/>
    <w:rsid w:val="00131BFC"/>
    <w:rsid w:val="00131D3A"/>
    <w:rsid w:val="00132DD3"/>
    <w:rsid w:val="0013613D"/>
    <w:rsid w:val="001368E4"/>
    <w:rsid w:val="00141D60"/>
    <w:rsid w:val="00144309"/>
    <w:rsid w:val="00144DEE"/>
    <w:rsid w:val="0014501C"/>
    <w:rsid w:val="001460A4"/>
    <w:rsid w:val="00152F4B"/>
    <w:rsid w:val="001540D1"/>
    <w:rsid w:val="00155526"/>
    <w:rsid w:val="0015555B"/>
    <w:rsid w:val="00156B09"/>
    <w:rsid w:val="001612C5"/>
    <w:rsid w:val="00161EEA"/>
    <w:rsid w:val="00162E49"/>
    <w:rsid w:val="001634BB"/>
    <w:rsid w:val="00165BD5"/>
    <w:rsid w:val="001751C2"/>
    <w:rsid w:val="0017636E"/>
    <w:rsid w:val="00177775"/>
    <w:rsid w:val="00181B36"/>
    <w:rsid w:val="00182E20"/>
    <w:rsid w:val="0018416C"/>
    <w:rsid w:val="00186D0F"/>
    <w:rsid w:val="001871E0"/>
    <w:rsid w:val="001871EF"/>
    <w:rsid w:val="001873C8"/>
    <w:rsid w:val="00190D9D"/>
    <w:rsid w:val="0019233B"/>
    <w:rsid w:val="001951E2"/>
    <w:rsid w:val="001A1735"/>
    <w:rsid w:val="001A2F99"/>
    <w:rsid w:val="001A34AB"/>
    <w:rsid w:val="001A4059"/>
    <w:rsid w:val="001B09DB"/>
    <w:rsid w:val="001B0CE8"/>
    <w:rsid w:val="001B1A53"/>
    <w:rsid w:val="001B4A23"/>
    <w:rsid w:val="001B4F70"/>
    <w:rsid w:val="001B66B3"/>
    <w:rsid w:val="001C0052"/>
    <w:rsid w:val="001C05A3"/>
    <w:rsid w:val="001C1732"/>
    <w:rsid w:val="001C70A2"/>
    <w:rsid w:val="001C7C88"/>
    <w:rsid w:val="001D12C5"/>
    <w:rsid w:val="001D21C5"/>
    <w:rsid w:val="001D451D"/>
    <w:rsid w:val="001D57C3"/>
    <w:rsid w:val="001D6BB3"/>
    <w:rsid w:val="001D7B2E"/>
    <w:rsid w:val="001E1E95"/>
    <w:rsid w:val="001E21AA"/>
    <w:rsid w:val="001E27D6"/>
    <w:rsid w:val="001F10BD"/>
    <w:rsid w:val="001F490B"/>
    <w:rsid w:val="001F55D7"/>
    <w:rsid w:val="001F5D53"/>
    <w:rsid w:val="0020015C"/>
    <w:rsid w:val="0020382B"/>
    <w:rsid w:val="00207459"/>
    <w:rsid w:val="00210E72"/>
    <w:rsid w:val="0021570B"/>
    <w:rsid w:val="00216947"/>
    <w:rsid w:val="00217487"/>
    <w:rsid w:val="0021756A"/>
    <w:rsid w:val="0022295D"/>
    <w:rsid w:val="00236090"/>
    <w:rsid w:val="00237564"/>
    <w:rsid w:val="002438C6"/>
    <w:rsid w:val="0025075E"/>
    <w:rsid w:val="002509F0"/>
    <w:rsid w:val="00253D48"/>
    <w:rsid w:val="00254295"/>
    <w:rsid w:val="0025495D"/>
    <w:rsid w:val="00256FAF"/>
    <w:rsid w:val="00261954"/>
    <w:rsid w:val="0026418C"/>
    <w:rsid w:val="0026697B"/>
    <w:rsid w:val="0027124E"/>
    <w:rsid w:val="00271A2A"/>
    <w:rsid w:val="00275E87"/>
    <w:rsid w:val="00286172"/>
    <w:rsid w:val="0029696C"/>
    <w:rsid w:val="0029699A"/>
    <w:rsid w:val="002A119C"/>
    <w:rsid w:val="002A2C20"/>
    <w:rsid w:val="002B0FCA"/>
    <w:rsid w:val="002B0FF8"/>
    <w:rsid w:val="002B3302"/>
    <w:rsid w:val="002B630F"/>
    <w:rsid w:val="002C12CC"/>
    <w:rsid w:val="002C1561"/>
    <w:rsid w:val="002D0B41"/>
    <w:rsid w:val="002D1FB6"/>
    <w:rsid w:val="002D36FA"/>
    <w:rsid w:val="002D7B21"/>
    <w:rsid w:val="002E255B"/>
    <w:rsid w:val="002E38E8"/>
    <w:rsid w:val="002E77E8"/>
    <w:rsid w:val="002F2C02"/>
    <w:rsid w:val="002F3B65"/>
    <w:rsid w:val="002F41A4"/>
    <w:rsid w:val="002F438B"/>
    <w:rsid w:val="002F531A"/>
    <w:rsid w:val="0030136A"/>
    <w:rsid w:val="00304162"/>
    <w:rsid w:val="003061A0"/>
    <w:rsid w:val="003155E6"/>
    <w:rsid w:val="003204A2"/>
    <w:rsid w:val="0032113A"/>
    <w:rsid w:val="00325B4D"/>
    <w:rsid w:val="00325E10"/>
    <w:rsid w:val="00327D44"/>
    <w:rsid w:val="003327FC"/>
    <w:rsid w:val="00333C90"/>
    <w:rsid w:val="003407C5"/>
    <w:rsid w:val="00341F31"/>
    <w:rsid w:val="0034440A"/>
    <w:rsid w:val="00347FEC"/>
    <w:rsid w:val="003533C4"/>
    <w:rsid w:val="00354CF8"/>
    <w:rsid w:val="00361919"/>
    <w:rsid w:val="00362E05"/>
    <w:rsid w:val="003754CA"/>
    <w:rsid w:val="0037673C"/>
    <w:rsid w:val="00376BD0"/>
    <w:rsid w:val="00383600"/>
    <w:rsid w:val="00386DD8"/>
    <w:rsid w:val="003911BD"/>
    <w:rsid w:val="003911DC"/>
    <w:rsid w:val="00391B80"/>
    <w:rsid w:val="00391D2A"/>
    <w:rsid w:val="00394043"/>
    <w:rsid w:val="0039742C"/>
    <w:rsid w:val="003A54A5"/>
    <w:rsid w:val="003A681A"/>
    <w:rsid w:val="003B2128"/>
    <w:rsid w:val="003B65EE"/>
    <w:rsid w:val="003B73E5"/>
    <w:rsid w:val="003C0FE8"/>
    <w:rsid w:val="003C11C6"/>
    <w:rsid w:val="003C5AEE"/>
    <w:rsid w:val="003D4D80"/>
    <w:rsid w:val="003F7D02"/>
    <w:rsid w:val="0040149B"/>
    <w:rsid w:val="0040233B"/>
    <w:rsid w:val="004059F1"/>
    <w:rsid w:val="00407181"/>
    <w:rsid w:val="004119D4"/>
    <w:rsid w:val="00413023"/>
    <w:rsid w:val="004174E8"/>
    <w:rsid w:val="00421BC1"/>
    <w:rsid w:val="00424177"/>
    <w:rsid w:val="00424AF6"/>
    <w:rsid w:val="00425493"/>
    <w:rsid w:val="00426C61"/>
    <w:rsid w:val="00437539"/>
    <w:rsid w:val="00442824"/>
    <w:rsid w:val="00443AB2"/>
    <w:rsid w:val="004453E5"/>
    <w:rsid w:val="00445771"/>
    <w:rsid w:val="00445898"/>
    <w:rsid w:val="00446799"/>
    <w:rsid w:val="00450526"/>
    <w:rsid w:val="00455102"/>
    <w:rsid w:val="0046116F"/>
    <w:rsid w:val="00461DA3"/>
    <w:rsid w:val="00462994"/>
    <w:rsid w:val="0046411C"/>
    <w:rsid w:val="00464313"/>
    <w:rsid w:val="0046475C"/>
    <w:rsid w:val="00471CDB"/>
    <w:rsid w:val="004737E3"/>
    <w:rsid w:val="00475458"/>
    <w:rsid w:val="00480CA0"/>
    <w:rsid w:val="00481D93"/>
    <w:rsid w:val="0048628B"/>
    <w:rsid w:val="00492CF1"/>
    <w:rsid w:val="004932AE"/>
    <w:rsid w:val="00496B80"/>
    <w:rsid w:val="004970E3"/>
    <w:rsid w:val="004A0FB0"/>
    <w:rsid w:val="004A3F05"/>
    <w:rsid w:val="004A4658"/>
    <w:rsid w:val="004B0CD4"/>
    <w:rsid w:val="004B66FC"/>
    <w:rsid w:val="004B6BAB"/>
    <w:rsid w:val="004C2107"/>
    <w:rsid w:val="004C3D13"/>
    <w:rsid w:val="004C743B"/>
    <w:rsid w:val="004C7DB0"/>
    <w:rsid w:val="004D0129"/>
    <w:rsid w:val="004D1D6F"/>
    <w:rsid w:val="004D2260"/>
    <w:rsid w:val="004D5CCA"/>
    <w:rsid w:val="004D6584"/>
    <w:rsid w:val="004D6F85"/>
    <w:rsid w:val="004E021E"/>
    <w:rsid w:val="004E56D0"/>
    <w:rsid w:val="004F184B"/>
    <w:rsid w:val="004F2FC7"/>
    <w:rsid w:val="004F37D5"/>
    <w:rsid w:val="004F7434"/>
    <w:rsid w:val="00507CE5"/>
    <w:rsid w:val="00512DE9"/>
    <w:rsid w:val="00517E0C"/>
    <w:rsid w:val="005207B2"/>
    <w:rsid w:val="005208D1"/>
    <w:rsid w:val="0052154D"/>
    <w:rsid w:val="00521B90"/>
    <w:rsid w:val="00522DEA"/>
    <w:rsid w:val="00524DB7"/>
    <w:rsid w:val="005363F1"/>
    <w:rsid w:val="00536D18"/>
    <w:rsid w:val="00537BAB"/>
    <w:rsid w:val="00542CB4"/>
    <w:rsid w:val="00545052"/>
    <w:rsid w:val="00546BEB"/>
    <w:rsid w:val="0054718F"/>
    <w:rsid w:val="00547C31"/>
    <w:rsid w:val="00547F76"/>
    <w:rsid w:val="005535FB"/>
    <w:rsid w:val="00554FDA"/>
    <w:rsid w:val="00566743"/>
    <w:rsid w:val="00570E36"/>
    <w:rsid w:val="00574D2B"/>
    <w:rsid w:val="005761A4"/>
    <w:rsid w:val="0058026D"/>
    <w:rsid w:val="005812A3"/>
    <w:rsid w:val="00581DA5"/>
    <w:rsid w:val="00583AFE"/>
    <w:rsid w:val="00586A8F"/>
    <w:rsid w:val="00587BEE"/>
    <w:rsid w:val="005976CD"/>
    <w:rsid w:val="005A344D"/>
    <w:rsid w:val="005A4E97"/>
    <w:rsid w:val="005A658A"/>
    <w:rsid w:val="005B1D12"/>
    <w:rsid w:val="005B7913"/>
    <w:rsid w:val="005C316E"/>
    <w:rsid w:val="005C44F1"/>
    <w:rsid w:val="005C523D"/>
    <w:rsid w:val="005C59DA"/>
    <w:rsid w:val="005C79A1"/>
    <w:rsid w:val="005D02EA"/>
    <w:rsid w:val="005D0B1C"/>
    <w:rsid w:val="005D2977"/>
    <w:rsid w:val="005D48BF"/>
    <w:rsid w:val="005D5F49"/>
    <w:rsid w:val="005D7458"/>
    <w:rsid w:val="005D7C2A"/>
    <w:rsid w:val="005E304A"/>
    <w:rsid w:val="005E530D"/>
    <w:rsid w:val="005F1B88"/>
    <w:rsid w:val="005F3453"/>
    <w:rsid w:val="005F7EA9"/>
    <w:rsid w:val="00601CFA"/>
    <w:rsid w:val="00602E2E"/>
    <w:rsid w:val="00604C20"/>
    <w:rsid w:val="006158C3"/>
    <w:rsid w:val="00617A73"/>
    <w:rsid w:val="006201A3"/>
    <w:rsid w:val="00620521"/>
    <w:rsid w:val="006231F2"/>
    <w:rsid w:val="006267A0"/>
    <w:rsid w:val="00640A0A"/>
    <w:rsid w:val="00642B18"/>
    <w:rsid w:val="0064315C"/>
    <w:rsid w:val="00652B76"/>
    <w:rsid w:val="00654E23"/>
    <w:rsid w:val="0065517D"/>
    <w:rsid w:val="00656A75"/>
    <w:rsid w:val="006658D1"/>
    <w:rsid w:val="006729B0"/>
    <w:rsid w:val="00672D00"/>
    <w:rsid w:val="006754A0"/>
    <w:rsid w:val="006778AF"/>
    <w:rsid w:val="006804C3"/>
    <w:rsid w:val="00680D51"/>
    <w:rsid w:val="006815CB"/>
    <w:rsid w:val="00687340"/>
    <w:rsid w:val="00690139"/>
    <w:rsid w:val="006913C8"/>
    <w:rsid w:val="0069411F"/>
    <w:rsid w:val="006A07CA"/>
    <w:rsid w:val="006A6347"/>
    <w:rsid w:val="006B102D"/>
    <w:rsid w:val="006B1588"/>
    <w:rsid w:val="006B5499"/>
    <w:rsid w:val="006B54D1"/>
    <w:rsid w:val="006B7381"/>
    <w:rsid w:val="006C025B"/>
    <w:rsid w:val="006C2300"/>
    <w:rsid w:val="006C4445"/>
    <w:rsid w:val="006D4C9D"/>
    <w:rsid w:val="006D77C0"/>
    <w:rsid w:val="006D78BE"/>
    <w:rsid w:val="006D7955"/>
    <w:rsid w:val="006F4795"/>
    <w:rsid w:val="006F531C"/>
    <w:rsid w:val="00701014"/>
    <w:rsid w:val="00702F02"/>
    <w:rsid w:val="007039B8"/>
    <w:rsid w:val="007045E4"/>
    <w:rsid w:val="00705832"/>
    <w:rsid w:val="0070763C"/>
    <w:rsid w:val="00713058"/>
    <w:rsid w:val="007132E2"/>
    <w:rsid w:val="007159AC"/>
    <w:rsid w:val="00717393"/>
    <w:rsid w:val="00724105"/>
    <w:rsid w:val="007256A0"/>
    <w:rsid w:val="00730565"/>
    <w:rsid w:val="0073471D"/>
    <w:rsid w:val="00734B62"/>
    <w:rsid w:val="007354B1"/>
    <w:rsid w:val="007428DF"/>
    <w:rsid w:val="007454CA"/>
    <w:rsid w:val="00746DA5"/>
    <w:rsid w:val="0075333B"/>
    <w:rsid w:val="00754F6A"/>
    <w:rsid w:val="007637F4"/>
    <w:rsid w:val="0077005E"/>
    <w:rsid w:val="007711B0"/>
    <w:rsid w:val="00772BC1"/>
    <w:rsid w:val="00775B61"/>
    <w:rsid w:val="00777F96"/>
    <w:rsid w:val="0078299E"/>
    <w:rsid w:val="007846BC"/>
    <w:rsid w:val="00786372"/>
    <w:rsid w:val="00790D2B"/>
    <w:rsid w:val="0079108A"/>
    <w:rsid w:val="007913CF"/>
    <w:rsid w:val="007A2FDA"/>
    <w:rsid w:val="007A6273"/>
    <w:rsid w:val="007B4CEE"/>
    <w:rsid w:val="007B6465"/>
    <w:rsid w:val="007B7D93"/>
    <w:rsid w:val="007C1CD8"/>
    <w:rsid w:val="007C4664"/>
    <w:rsid w:val="007C54B8"/>
    <w:rsid w:val="007C5B20"/>
    <w:rsid w:val="007D17CD"/>
    <w:rsid w:val="007D1DF4"/>
    <w:rsid w:val="007D3D10"/>
    <w:rsid w:val="007D5C4B"/>
    <w:rsid w:val="007D6B05"/>
    <w:rsid w:val="007E2794"/>
    <w:rsid w:val="007F339E"/>
    <w:rsid w:val="007F3869"/>
    <w:rsid w:val="007F41A2"/>
    <w:rsid w:val="007F6E92"/>
    <w:rsid w:val="007F6ECB"/>
    <w:rsid w:val="007F76F9"/>
    <w:rsid w:val="00802457"/>
    <w:rsid w:val="0080402C"/>
    <w:rsid w:val="00806536"/>
    <w:rsid w:val="00806E12"/>
    <w:rsid w:val="008123F3"/>
    <w:rsid w:val="008127A3"/>
    <w:rsid w:val="00816E98"/>
    <w:rsid w:val="0082504B"/>
    <w:rsid w:val="00826FFE"/>
    <w:rsid w:val="008337BB"/>
    <w:rsid w:val="008341EF"/>
    <w:rsid w:val="0083452C"/>
    <w:rsid w:val="0083785D"/>
    <w:rsid w:val="00841F89"/>
    <w:rsid w:val="00847112"/>
    <w:rsid w:val="008548E5"/>
    <w:rsid w:val="00861FA6"/>
    <w:rsid w:val="00862069"/>
    <w:rsid w:val="0087124C"/>
    <w:rsid w:val="00871634"/>
    <w:rsid w:val="00871F31"/>
    <w:rsid w:val="0087572E"/>
    <w:rsid w:val="00881C48"/>
    <w:rsid w:val="00890926"/>
    <w:rsid w:val="00892513"/>
    <w:rsid w:val="00894B1D"/>
    <w:rsid w:val="00895BD0"/>
    <w:rsid w:val="008979F3"/>
    <w:rsid w:val="008A1C70"/>
    <w:rsid w:val="008A79E0"/>
    <w:rsid w:val="008B0887"/>
    <w:rsid w:val="008B3EA5"/>
    <w:rsid w:val="008B6E0B"/>
    <w:rsid w:val="008C1EAD"/>
    <w:rsid w:val="008C697E"/>
    <w:rsid w:val="008D11D4"/>
    <w:rsid w:val="008D1342"/>
    <w:rsid w:val="008D2B61"/>
    <w:rsid w:val="008D34F4"/>
    <w:rsid w:val="008D444A"/>
    <w:rsid w:val="008D55BA"/>
    <w:rsid w:val="008D62D5"/>
    <w:rsid w:val="008E052F"/>
    <w:rsid w:val="008F2C1E"/>
    <w:rsid w:val="008F36B9"/>
    <w:rsid w:val="008F58AC"/>
    <w:rsid w:val="008F6711"/>
    <w:rsid w:val="00903F6E"/>
    <w:rsid w:val="009134E7"/>
    <w:rsid w:val="00915737"/>
    <w:rsid w:val="0091722C"/>
    <w:rsid w:val="009253B8"/>
    <w:rsid w:val="00926269"/>
    <w:rsid w:val="00927870"/>
    <w:rsid w:val="0093196A"/>
    <w:rsid w:val="009332E7"/>
    <w:rsid w:val="00937C6F"/>
    <w:rsid w:val="00941463"/>
    <w:rsid w:val="00942C27"/>
    <w:rsid w:val="00945D58"/>
    <w:rsid w:val="00946972"/>
    <w:rsid w:val="00956A97"/>
    <w:rsid w:val="00962E10"/>
    <w:rsid w:val="00974AA5"/>
    <w:rsid w:val="00974CBB"/>
    <w:rsid w:val="009760C0"/>
    <w:rsid w:val="009764E6"/>
    <w:rsid w:val="009768A7"/>
    <w:rsid w:val="00980D05"/>
    <w:rsid w:val="00983ADB"/>
    <w:rsid w:val="00984512"/>
    <w:rsid w:val="00986602"/>
    <w:rsid w:val="009877A4"/>
    <w:rsid w:val="00987D8D"/>
    <w:rsid w:val="00993A19"/>
    <w:rsid w:val="00995A54"/>
    <w:rsid w:val="00996C10"/>
    <w:rsid w:val="009A010A"/>
    <w:rsid w:val="009A07FA"/>
    <w:rsid w:val="009A3C50"/>
    <w:rsid w:val="009B2A99"/>
    <w:rsid w:val="009B76DE"/>
    <w:rsid w:val="009C0A9F"/>
    <w:rsid w:val="009C0C21"/>
    <w:rsid w:val="009C2918"/>
    <w:rsid w:val="009C3C89"/>
    <w:rsid w:val="009C762C"/>
    <w:rsid w:val="009D495F"/>
    <w:rsid w:val="009D518C"/>
    <w:rsid w:val="009D62C1"/>
    <w:rsid w:val="009E3CCA"/>
    <w:rsid w:val="009F38F4"/>
    <w:rsid w:val="009F6F77"/>
    <w:rsid w:val="00A011B1"/>
    <w:rsid w:val="00A01613"/>
    <w:rsid w:val="00A02A0F"/>
    <w:rsid w:val="00A10606"/>
    <w:rsid w:val="00A12BEB"/>
    <w:rsid w:val="00A24212"/>
    <w:rsid w:val="00A27064"/>
    <w:rsid w:val="00A30253"/>
    <w:rsid w:val="00A3108D"/>
    <w:rsid w:val="00A37DB5"/>
    <w:rsid w:val="00A37E09"/>
    <w:rsid w:val="00A42B9E"/>
    <w:rsid w:val="00A42E52"/>
    <w:rsid w:val="00A4549A"/>
    <w:rsid w:val="00A46C48"/>
    <w:rsid w:val="00A47CF1"/>
    <w:rsid w:val="00A51EF0"/>
    <w:rsid w:val="00A523AE"/>
    <w:rsid w:val="00A53086"/>
    <w:rsid w:val="00A56801"/>
    <w:rsid w:val="00A60D81"/>
    <w:rsid w:val="00A73CDE"/>
    <w:rsid w:val="00A76277"/>
    <w:rsid w:val="00A76B35"/>
    <w:rsid w:val="00A76FA8"/>
    <w:rsid w:val="00A82654"/>
    <w:rsid w:val="00A838E0"/>
    <w:rsid w:val="00A84FDE"/>
    <w:rsid w:val="00A92492"/>
    <w:rsid w:val="00A93076"/>
    <w:rsid w:val="00A94C73"/>
    <w:rsid w:val="00A974A5"/>
    <w:rsid w:val="00AA7FAB"/>
    <w:rsid w:val="00AB1866"/>
    <w:rsid w:val="00AB3EB9"/>
    <w:rsid w:val="00AB721D"/>
    <w:rsid w:val="00AB7CBB"/>
    <w:rsid w:val="00AB7D62"/>
    <w:rsid w:val="00AC62EB"/>
    <w:rsid w:val="00AC6867"/>
    <w:rsid w:val="00AC781B"/>
    <w:rsid w:val="00AD0B3A"/>
    <w:rsid w:val="00AD67F0"/>
    <w:rsid w:val="00AD7724"/>
    <w:rsid w:val="00AD78CF"/>
    <w:rsid w:val="00AE1937"/>
    <w:rsid w:val="00AE2B03"/>
    <w:rsid w:val="00AE48C5"/>
    <w:rsid w:val="00AF5677"/>
    <w:rsid w:val="00B02002"/>
    <w:rsid w:val="00B025FF"/>
    <w:rsid w:val="00B03890"/>
    <w:rsid w:val="00B03B60"/>
    <w:rsid w:val="00B06210"/>
    <w:rsid w:val="00B13331"/>
    <w:rsid w:val="00B146CC"/>
    <w:rsid w:val="00B14A7F"/>
    <w:rsid w:val="00B1543D"/>
    <w:rsid w:val="00B16ABC"/>
    <w:rsid w:val="00B231E0"/>
    <w:rsid w:val="00B25C48"/>
    <w:rsid w:val="00B30D5A"/>
    <w:rsid w:val="00B408B3"/>
    <w:rsid w:val="00B44475"/>
    <w:rsid w:val="00B44549"/>
    <w:rsid w:val="00B467B3"/>
    <w:rsid w:val="00B5026D"/>
    <w:rsid w:val="00B5096D"/>
    <w:rsid w:val="00B56294"/>
    <w:rsid w:val="00B61139"/>
    <w:rsid w:val="00B61838"/>
    <w:rsid w:val="00B622BD"/>
    <w:rsid w:val="00B725D9"/>
    <w:rsid w:val="00B730A0"/>
    <w:rsid w:val="00B73A12"/>
    <w:rsid w:val="00B77B1B"/>
    <w:rsid w:val="00B90374"/>
    <w:rsid w:val="00B96CDB"/>
    <w:rsid w:val="00BA2FE2"/>
    <w:rsid w:val="00BB2566"/>
    <w:rsid w:val="00BB643B"/>
    <w:rsid w:val="00BC4F54"/>
    <w:rsid w:val="00BD540E"/>
    <w:rsid w:val="00BE1AF7"/>
    <w:rsid w:val="00BE39B0"/>
    <w:rsid w:val="00BF323F"/>
    <w:rsid w:val="00BF6851"/>
    <w:rsid w:val="00BF7658"/>
    <w:rsid w:val="00BF7DA9"/>
    <w:rsid w:val="00C04983"/>
    <w:rsid w:val="00C04FF4"/>
    <w:rsid w:val="00C06CE2"/>
    <w:rsid w:val="00C073AC"/>
    <w:rsid w:val="00C11242"/>
    <w:rsid w:val="00C1250A"/>
    <w:rsid w:val="00C215BE"/>
    <w:rsid w:val="00C2179A"/>
    <w:rsid w:val="00C2491C"/>
    <w:rsid w:val="00C27EB2"/>
    <w:rsid w:val="00C30E7F"/>
    <w:rsid w:val="00C31913"/>
    <w:rsid w:val="00C31B17"/>
    <w:rsid w:val="00C33ABB"/>
    <w:rsid w:val="00C374AA"/>
    <w:rsid w:val="00C42545"/>
    <w:rsid w:val="00C42A47"/>
    <w:rsid w:val="00C42D47"/>
    <w:rsid w:val="00C437FD"/>
    <w:rsid w:val="00C44061"/>
    <w:rsid w:val="00C46D9B"/>
    <w:rsid w:val="00C518D7"/>
    <w:rsid w:val="00C52AB6"/>
    <w:rsid w:val="00C600BE"/>
    <w:rsid w:val="00C6637C"/>
    <w:rsid w:val="00C71D66"/>
    <w:rsid w:val="00C84EB9"/>
    <w:rsid w:val="00C86CFC"/>
    <w:rsid w:val="00CA21F6"/>
    <w:rsid w:val="00CA25CF"/>
    <w:rsid w:val="00CA31AA"/>
    <w:rsid w:val="00CA3951"/>
    <w:rsid w:val="00CA5A62"/>
    <w:rsid w:val="00CB4447"/>
    <w:rsid w:val="00CB4B80"/>
    <w:rsid w:val="00CB5145"/>
    <w:rsid w:val="00CB57F3"/>
    <w:rsid w:val="00CC19FE"/>
    <w:rsid w:val="00CC53BF"/>
    <w:rsid w:val="00CC72BA"/>
    <w:rsid w:val="00CD1C96"/>
    <w:rsid w:val="00CD5D3B"/>
    <w:rsid w:val="00CE2E19"/>
    <w:rsid w:val="00CE4341"/>
    <w:rsid w:val="00CE74CF"/>
    <w:rsid w:val="00D01BF8"/>
    <w:rsid w:val="00D04716"/>
    <w:rsid w:val="00D04AC0"/>
    <w:rsid w:val="00D059E6"/>
    <w:rsid w:val="00D05B2E"/>
    <w:rsid w:val="00D05C6C"/>
    <w:rsid w:val="00D05D20"/>
    <w:rsid w:val="00D10740"/>
    <w:rsid w:val="00D108D2"/>
    <w:rsid w:val="00D10E6C"/>
    <w:rsid w:val="00D1156B"/>
    <w:rsid w:val="00D138FA"/>
    <w:rsid w:val="00D13A68"/>
    <w:rsid w:val="00D15335"/>
    <w:rsid w:val="00D15388"/>
    <w:rsid w:val="00D161AF"/>
    <w:rsid w:val="00D16512"/>
    <w:rsid w:val="00D171F3"/>
    <w:rsid w:val="00D234F9"/>
    <w:rsid w:val="00D23D50"/>
    <w:rsid w:val="00D264AE"/>
    <w:rsid w:val="00D35F33"/>
    <w:rsid w:val="00D379FF"/>
    <w:rsid w:val="00D37D84"/>
    <w:rsid w:val="00D4020D"/>
    <w:rsid w:val="00D41134"/>
    <w:rsid w:val="00D41A45"/>
    <w:rsid w:val="00D420BA"/>
    <w:rsid w:val="00D44DCC"/>
    <w:rsid w:val="00D45906"/>
    <w:rsid w:val="00D50599"/>
    <w:rsid w:val="00D53987"/>
    <w:rsid w:val="00D57FAF"/>
    <w:rsid w:val="00D61502"/>
    <w:rsid w:val="00D665CF"/>
    <w:rsid w:val="00D6774C"/>
    <w:rsid w:val="00D71992"/>
    <w:rsid w:val="00D72ACA"/>
    <w:rsid w:val="00D7397D"/>
    <w:rsid w:val="00D73E02"/>
    <w:rsid w:val="00D74953"/>
    <w:rsid w:val="00D75D0E"/>
    <w:rsid w:val="00D862C8"/>
    <w:rsid w:val="00D9061D"/>
    <w:rsid w:val="00D94698"/>
    <w:rsid w:val="00D959A3"/>
    <w:rsid w:val="00D97605"/>
    <w:rsid w:val="00DA2EA5"/>
    <w:rsid w:val="00DA4512"/>
    <w:rsid w:val="00DA6A44"/>
    <w:rsid w:val="00DA7BFA"/>
    <w:rsid w:val="00DB030A"/>
    <w:rsid w:val="00DD0378"/>
    <w:rsid w:val="00DD06C8"/>
    <w:rsid w:val="00DD1179"/>
    <w:rsid w:val="00DD6E46"/>
    <w:rsid w:val="00DD7C48"/>
    <w:rsid w:val="00DE12CE"/>
    <w:rsid w:val="00DE5682"/>
    <w:rsid w:val="00DF3B06"/>
    <w:rsid w:val="00DF5588"/>
    <w:rsid w:val="00DF72CB"/>
    <w:rsid w:val="00E031AA"/>
    <w:rsid w:val="00E102D2"/>
    <w:rsid w:val="00E2235F"/>
    <w:rsid w:val="00E23BA1"/>
    <w:rsid w:val="00E242E5"/>
    <w:rsid w:val="00E245E5"/>
    <w:rsid w:val="00E3095F"/>
    <w:rsid w:val="00E3168C"/>
    <w:rsid w:val="00E3692A"/>
    <w:rsid w:val="00E43FA3"/>
    <w:rsid w:val="00E445F0"/>
    <w:rsid w:val="00E454C8"/>
    <w:rsid w:val="00E528C8"/>
    <w:rsid w:val="00E537E6"/>
    <w:rsid w:val="00E576C1"/>
    <w:rsid w:val="00E61573"/>
    <w:rsid w:val="00E62420"/>
    <w:rsid w:val="00E649F6"/>
    <w:rsid w:val="00E6602E"/>
    <w:rsid w:val="00E66F42"/>
    <w:rsid w:val="00E720A8"/>
    <w:rsid w:val="00E81F13"/>
    <w:rsid w:val="00E839F0"/>
    <w:rsid w:val="00E84905"/>
    <w:rsid w:val="00E923C1"/>
    <w:rsid w:val="00E93533"/>
    <w:rsid w:val="00EA02B7"/>
    <w:rsid w:val="00EA0F1F"/>
    <w:rsid w:val="00EA222C"/>
    <w:rsid w:val="00EA254C"/>
    <w:rsid w:val="00EB02DD"/>
    <w:rsid w:val="00EB387A"/>
    <w:rsid w:val="00EB3BA4"/>
    <w:rsid w:val="00EB5EC7"/>
    <w:rsid w:val="00EC2A1D"/>
    <w:rsid w:val="00ED3105"/>
    <w:rsid w:val="00ED70E2"/>
    <w:rsid w:val="00ED7FDC"/>
    <w:rsid w:val="00EE0E03"/>
    <w:rsid w:val="00EE0FAB"/>
    <w:rsid w:val="00EE28EF"/>
    <w:rsid w:val="00EE5B1C"/>
    <w:rsid w:val="00EF315E"/>
    <w:rsid w:val="00EF58FE"/>
    <w:rsid w:val="00F0142E"/>
    <w:rsid w:val="00F043BB"/>
    <w:rsid w:val="00F0741C"/>
    <w:rsid w:val="00F12EAE"/>
    <w:rsid w:val="00F139AC"/>
    <w:rsid w:val="00F14142"/>
    <w:rsid w:val="00F141A1"/>
    <w:rsid w:val="00F2082B"/>
    <w:rsid w:val="00F20B8C"/>
    <w:rsid w:val="00F23B77"/>
    <w:rsid w:val="00F25520"/>
    <w:rsid w:val="00F3250E"/>
    <w:rsid w:val="00F325E4"/>
    <w:rsid w:val="00F401FA"/>
    <w:rsid w:val="00F41E3B"/>
    <w:rsid w:val="00F50278"/>
    <w:rsid w:val="00F52A9A"/>
    <w:rsid w:val="00F52CC4"/>
    <w:rsid w:val="00F53EA5"/>
    <w:rsid w:val="00F5474B"/>
    <w:rsid w:val="00F566F2"/>
    <w:rsid w:val="00F56C78"/>
    <w:rsid w:val="00F57C78"/>
    <w:rsid w:val="00F61AE6"/>
    <w:rsid w:val="00F61F18"/>
    <w:rsid w:val="00F62A16"/>
    <w:rsid w:val="00F64CBE"/>
    <w:rsid w:val="00F651FB"/>
    <w:rsid w:val="00F6569E"/>
    <w:rsid w:val="00F6653D"/>
    <w:rsid w:val="00F74D86"/>
    <w:rsid w:val="00F75C8C"/>
    <w:rsid w:val="00F75CE1"/>
    <w:rsid w:val="00F854CB"/>
    <w:rsid w:val="00F866C0"/>
    <w:rsid w:val="00F8773E"/>
    <w:rsid w:val="00F87EF5"/>
    <w:rsid w:val="00F90234"/>
    <w:rsid w:val="00F91D85"/>
    <w:rsid w:val="00F924AF"/>
    <w:rsid w:val="00F92532"/>
    <w:rsid w:val="00F92915"/>
    <w:rsid w:val="00F95C08"/>
    <w:rsid w:val="00F97721"/>
    <w:rsid w:val="00F979BC"/>
    <w:rsid w:val="00FA27EE"/>
    <w:rsid w:val="00FA3CB6"/>
    <w:rsid w:val="00FB0A0B"/>
    <w:rsid w:val="00FB177D"/>
    <w:rsid w:val="00FB4929"/>
    <w:rsid w:val="00FB63D5"/>
    <w:rsid w:val="00FB649B"/>
    <w:rsid w:val="00FC730E"/>
    <w:rsid w:val="00FD01FA"/>
    <w:rsid w:val="00FD2463"/>
    <w:rsid w:val="00FD77EF"/>
    <w:rsid w:val="00FE6035"/>
    <w:rsid w:val="00FF2EBB"/>
    <w:rsid w:val="00FF3384"/>
    <w:rsid w:val="00FF4461"/>
    <w:rsid w:val="00FF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904D3"/>
  <w15:chartTrackingRefBased/>
  <w15:docId w15:val="{6F3C0A89-2D19-483C-AFE9-9FD75CFB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61A0"/>
    <w:pPr>
      <w:spacing w:after="0" w:line="240" w:lineRule="auto"/>
    </w:pPr>
    <w:rPr>
      <w:rFonts w:ascii="Malgun Gothic" w:eastAsia="Malgun Gothic" w:hAnsi="Malgun Gothic" w:cs="Times New Roman"/>
      <w:sz w:val="18"/>
      <w:szCs w:val="18"/>
      <w:lang w:val="en-AU"/>
    </w:rPr>
  </w:style>
  <w:style w:type="paragraph" w:styleId="Heading1">
    <w:name w:val="heading 1"/>
    <w:aliases w:val="Heading Bold"/>
    <w:basedOn w:val="BodyText"/>
    <w:next w:val="BodyText"/>
    <w:link w:val="Heading1Char"/>
    <w:uiPriority w:val="27"/>
    <w:rsid w:val="003061A0"/>
    <w:pPr>
      <w:keepNext/>
      <w:outlineLvl w:val="0"/>
    </w:pPr>
    <w:rPr>
      <w:rFonts w:eastAsia="Arial Bold"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Bold Char"/>
    <w:basedOn w:val="DefaultParagraphFont"/>
    <w:link w:val="Heading1"/>
    <w:uiPriority w:val="27"/>
    <w:rsid w:val="003061A0"/>
    <w:rPr>
      <w:rFonts w:ascii="Malgun Gothic" w:eastAsia="Arial Bold" w:hAnsi="Malgun Gothic" w:cs="Arial"/>
      <w:b/>
      <w:bCs/>
      <w:kern w:val="32"/>
      <w:sz w:val="18"/>
      <w:szCs w:val="32"/>
      <w:lang w:val="en-AU"/>
    </w:rPr>
  </w:style>
  <w:style w:type="paragraph" w:styleId="BodyText">
    <w:name w:val="Body Text"/>
    <w:basedOn w:val="Normal"/>
    <w:link w:val="BodyTextChar"/>
    <w:uiPriority w:val="99"/>
    <w:qFormat/>
    <w:rsid w:val="003061A0"/>
    <w:pPr>
      <w:spacing w:before="120" w:line="192" w:lineRule="auto"/>
    </w:pPr>
    <w:rPr>
      <w:rFonts w:eastAsia="Times New Roman"/>
    </w:rPr>
  </w:style>
  <w:style w:type="character" w:customStyle="1" w:styleId="BodyTextChar">
    <w:name w:val="Body Text Char"/>
    <w:basedOn w:val="DefaultParagraphFont"/>
    <w:link w:val="BodyText"/>
    <w:uiPriority w:val="99"/>
    <w:rsid w:val="003061A0"/>
    <w:rPr>
      <w:rFonts w:ascii="Malgun Gothic" w:eastAsia="Times New Roman" w:hAnsi="Malgun Gothic" w:cs="Times New Roman"/>
      <w:sz w:val="18"/>
      <w:szCs w:val="18"/>
      <w:lang w:val="en-AU"/>
    </w:rPr>
  </w:style>
  <w:style w:type="paragraph" w:styleId="Header">
    <w:name w:val="header"/>
    <w:basedOn w:val="BodyText"/>
    <w:link w:val="HeaderChar"/>
    <w:uiPriority w:val="99"/>
    <w:semiHidden/>
    <w:rsid w:val="003061A0"/>
    <w:rPr>
      <w:b/>
      <w:color w:val="7F878D"/>
    </w:rPr>
  </w:style>
  <w:style w:type="character" w:customStyle="1" w:styleId="HeaderChar">
    <w:name w:val="Header Char"/>
    <w:basedOn w:val="DefaultParagraphFont"/>
    <w:link w:val="Header"/>
    <w:uiPriority w:val="99"/>
    <w:semiHidden/>
    <w:rsid w:val="003061A0"/>
    <w:rPr>
      <w:rFonts w:ascii="Malgun Gothic" w:eastAsia="Times New Roman" w:hAnsi="Malgun Gothic" w:cs="Times New Roman"/>
      <w:b/>
      <w:color w:val="7F878D"/>
      <w:sz w:val="18"/>
      <w:szCs w:val="18"/>
      <w:lang w:val="en-AU"/>
    </w:rPr>
  </w:style>
  <w:style w:type="paragraph" w:styleId="Footer">
    <w:name w:val="footer"/>
    <w:basedOn w:val="Normal"/>
    <w:link w:val="FooterChar"/>
    <w:uiPriority w:val="99"/>
    <w:rsid w:val="003061A0"/>
    <w:pPr>
      <w:tabs>
        <w:tab w:val="left" w:pos="3015"/>
      </w:tabs>
      <w:spacing w:before="120" w:line="192" w:lineRule="auto"/>
      <w:jc w:val="right"/>
    </w:pPr>
    <w:rPr>
      <w:noProof/>
      <w:color w:val="000000" w:themeColor="text1"/>
      <w:sz w:val="16"/>
      <w:szCs w:val="22"/>
    </w:rPr>
  </w:style>
  <w:style w:type="character" w:customStyle="1" w:styleId="FooterChar">
    <w:name w:val="Footer Char"/>
    <w:basedOn w:val="DefaultParagraphFont"/>
    <w:link w:val="Footer"/>
    <w:uiPriority w:val="99"/>
    <w:rsid w:val="003061A0"/>
    <w:rPr>
      <w:rFonts w:ascii="Malgun Gothic" w:eastAsia="Malgun Gothic" w:hAnsi="Malgun Gothic" w:cs="Times New Roman"/>
      <w:noProof/>
      <w:color w:val="000000" w:themeColor="text1"/>
      <w:sz w:val="16"/>
      <w:lang w:val="en-AU"/>
    </w:rPr>
  </w:style>
  <w:style w:type="paragraph" w:customStyle="1" w:styleId="BulletLevel1">
    <w:name w:val="Bullet Level 1"/>
    <w:basedOn w:val="BodyText"/>
    <w:link w:val="BulletLevel1Char"/>
    <w:uiPriority w:val="12"/>
    <w:qFormat/>
    <w:locked/>
    <w:rsid w:val="003061A0"/>
    <w:pPr>
      <w:numPr>
        <w:numId w:val="1"/>
      </w:numPr>
    </w:pPr>
  </w:style>
  <w:style w:type="paragraph" w:customStyle="1" w:styleId="TableBulletLevel1">
    <w:name w:val="Table Bullet Level 1"/>
    <w:basedOn w:val="BodyText"/>
    <w:uiPriority w:val="34"/>
    <w:qFormat/>
    <w:rsid w:val="003061A0"/>
    <w:pPr>
      <w:numPr>
        <w:numId w:val="2"/>
      </w:numPr>
      <w:spacing w:before="40" w:after="40"/>
    </w:pPr>
    <w:rPr>
      <w:szCs w:val="22"/>
    </w:rPr>
  </w:style>
  <w:style w:type="paragraph" w:styleId="NormalWeb">
    <w:name w:val="Normal (Web)"/>
    <w:basedOn w:val="Normal"/>
    <w:uiPriority w:val="99"/>
    <w:unhideWhenUsed/>
    <w:rsid w:val="003061A0"/>
    <w:pPr>
      <w:spacing w:before="100" w:beforeAutospacing="1" w:after="100" w:afterAutospacing="1"/>
    </w:pPr>
    <w:rPr>
      <w:rFonts w:ascii="Times New Roman" w:eastAsiaTheme="minorEastAsia" w:hAnsi="Times New Roman"/>
      <w:sz w:val="24"/>
      <w:szCs w:val="24"/>
      <w:lang w:eastAsia="en-AU"/>
    </w:rPr>
  </w:style>
  <w:style w:type="paragraph" w:customStyle="1" w:styleId="MainHeading">
    <w:name w:val="Main Heading"/>
    <w:basedOn w:val="Normal"/>
    <w:next w:val="SubHeading"/>
    <w:rsid w:val="003061A0"/>
    <w:pPr>
      <w:spacing w:before="240" w:line="192" w:lineRule="auto"/>
    </w:pPr>
    <w:rPr>
      <w:b/>
      <w:color w:val="5B9BD5" w:themeColor="accent1"/>
      <w:sz w:val="34"/>
    </w:rPr>
  </w:style>
  <w:style w:type="paragraph" w:customStyle="1" w:styleId="SubHeading">
    <w:name w:val="Sub Heading"/>
    <w:basedOn w:val="Normal"/>
    <w:rsid w:val="003061A0"/>
    <w:pPr>
      <w:spacing w:before="60" w:line="192" w:lineRule="auto"/>
    </w:pPr>
    <w:rPr>
      <w:sz w:val="30"/>
    </w:rPr>
  </w:style>
  <w:style w:type="paragraph" w:customStyle="1" w:styleId="ParaOutlineBulletLevel1">
    <w:name w:val="ParaOutline Bullet Level 1"/>
    <w:basedOn w:val="BulletLevel1"/>
    <w:qFormat/>
    <w:rsid w:val="003061A0"/>
    <w:pPr>
      <w:ind w:left="4111" w:hanging="272"/>
    </w:pPr>
  </w:style>
  <w:style w:type="paragraph" w:customStyle="1" w:styleId="ParaOutlineBulletLevel2">
    <w:name w:val="ParaOutline Bullet Level 2"/>
    <w:basedOn w:val="ParaOutlineBulletLevel1"/>
    <w:rsid w:val="00986602"/>
    <w:pPr>
      <w:numPr>
        <w:ilvl w:val="1"/>
      </w:numPr>
      <w:ind w:left="5040"/>
    </w:pPr>
  </w:style>
  <w:style w:type="character" w:customStyle="1" w:styleId="BulletLevel1Char">
    <w:name w:val="Bullet Level 1 Char"/>
    <w:basedOn w:val="BodyTextChar"/>
    <w:link w:val="BulletLevel1"/>
    <w:uiPriority w:val="12"/>
    <w:rsid w:val="003061A0"/>
    <w:rPr>
      <w:rFonts w:ascii="Malgun Gothic" w:eastAsia="Times New Roman" w:hAnsi="Malgun Gothic" w:cs="Times New Roman"/>
      <w:sz w:val="18"/>
      <w:szCs w:val="18"/>
      <w:lang w:val="en-AU"/>
    </w:rPr>
  </w:style>
  <w:style w:type="character" w:styleId="CommentReference">
    <w:name w:val="annotation reference"/>
    <w:basedOn w:val="DefaultParagraphFont"/>
    <w:uiPriority w:val="99"/>
    <w:semiHidden/>
    <w:unhideWhenUsed/>
    <w:rsid w:val="007D6B05"/>
    <w:rPr>
      <w:sz w:val="16"/>
      <w:szCs w:val="16"/>
    </w:rPr>
  </w:style>
  <w:style w:type="paragraph" w:styleId="CommentText">
    <w:name w:val="annotation text"/>
    <w:basedOn w:val="Normal"/>
    <w:link w:val="CommentTextChar"/>
    <w:uiPriority w:val="99"/>
    <w:unhideWhenUsed/>
    <w:rsid w:val="007D6B05"/>
    <w:rPr>
      <w:sz w:val="20"/>
      <w:szCs w:val="20"/>
    </w:rPr>
  </w:style>
  <w:style w:type="character" w:customStyle="1" w:styleId="CommentTextChar">
    <w:name w:val="Comment Text Char"/>
    <w:basedOn w:val="DefaultParagraphFont"/>
    <w:link w:val="CommentText"/>
    <w:uiPriority w:val="99"/>
    <w:rsid w:val="007D6B05"/>
    <w:rPr>
      <w:rFonts w:ascii="Malgun Gothic" w:eastAsia="Malgun Gothic" w:hAnsi="Malgun Gothic"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D6B05"/>
    <w:rPr>
      <w:b/>
      <w:bCs/>
    </w:rPr>
  </w:style>
  <w:style w:type="character" w:customStyle="1" w:styleId="CommentSubjectChar">
    <w:name w:val="Comment Subject Char"/>
    <w:basedOn w:val="CommentTextChar"/>
    <w:link w:val="CommentSubject"/>
    <w:uiPriority w:val="99"/>
    <w:semiHidden/>
    <w:rsid w:val="007D6B05"/>
    <w:rPr>
      <w:rFonts w:ascii="Malgun Gothic" w:eastAsia="Malgun Gothic" w:hAnsi="Malgun Gothic" w:cs="Times New Roman"/>
      <w:b/>
      <w:bCs/>
      <w:sz w:val="20"/>
      <w:szCs w:val="20"/>
      <w:lang w:val="en-AU"/>
    </w:rPr>
  </w:style>
  <w:style w:type="paragraph" w:styleId="Revision">
    <w:name w:val="Revision"/>
    <w:hidden/>
    <w:uiPriority w:val="99"/>
    <w:semiHidden/>
    <w:rsid w:val="00B73A12"/>
    <w:pPr>
      <w:spacing w:after="0" w:line="240" w:lineRule="auto"/>
    </w:pPr>
    <w:rPr>
      <w:rFonts w:ascii="Malgun Gothic" w:eastAsia="Malgun Gothic" w:hAnsi="Malgun Gothic" w:cs="Times New Roman"/>
      <w:sz w:val="18"/>
      <w:szCs w:val="18"/>
      <w:lang w:val="en-AU"/>
    </w:rPr>
  </w:style>
  <w:style w:type="paragraph" w:customStyle="1" w:styleId="BulletLevel2">
    <w:name w:val="Bullet Level 2"/>
    <w:basedOn w:val="BodyText"/>
    <w:uiPriority w:val="12"/>
    <w:qFormat/>
    <w:locked/>
    <w:rsid w:val="004A3F05"/>
    <w:pPr>
      <w:numPr>
        <w:numId w:val="5"/>
      </w:numPr>
      <w:spacing w:before="80"/>
      <w:ind w:left="851"/>
    </w:pPr>
  </w:style>
  <w:style w:type="character" w:customStyle="1" w:styleId="normaltextrun">
    <w:name w:val="normaltextrun"/>
    <w:basedOn w:val="DefaultParagraphFont"/>
    <w:rsid w:val="00383600"/>
  </w:style>
  <w:style w:type="character" w:customStyle="1" w:styleId="eop">
    <w:name w:val="eop"/>
    <w:basedOn w:val="DefaultParagraphFont"/>
    <w:rsid w:val="00383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9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image" Target="media/image4.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9.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DD29ECCBF4AADB5184C1C417EFE6F"/>
        <w:category>
          <w:name w:val="General"/>
          <w:gallery w:val="placeholder"/>
        </w:category>
        <w:types>
          <w:type w:val="bbPlcHdr"/>
        </w:types>
        <w:behaviors>
          <w:behavior w:val="content"/>
        </w:behaviors>
        <w:guid w:val="{CB42D94D-6486-43A2-BBB1-9D10C11E1F3F}"/>
      </w:docPartPr>
      <w:docPartBody>
        <w:p w:rsidR="008150F2" w:rsidRDefault="008150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32701E17" w:usb1="0A8F1B9C" w:usb2="00000000" w:usb3="00000006" w:csb0="00000006" w:csb1="326F7E7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C5"/>
    <w:rsid w:val="000358F3"/>
    <w:rsid w:val="00097BB2"/>
    <w:rsid w:val="000B0D14"/>
    <w:rsid w:val="00106D93"/>
    <w:rsid w:val="00131D3A"/>
    <w:rsid w:val="00132DD3"/>
    <w:rsid w:val="00156B09"/>
    <w:rsid w:val="001751C2"/>
    <w:rsid w:val="00182D4E"/>
    <w:rsid w:val="001D0C46"/>
    <w:rsid w:val="001E3FEF"/>
    <w:rsid w:val="0020015C"/>
    <w:rsid w:val="00296C46"/>
    <w:rsid w:val="002B3302"/>
    <w:rsid w:val="002C51B1"/>
    <w:rsid w:val="003A54A5"/>
    <w:rsid w:val="003E4257"/>
    <w:rsid w:val="0040233B"/>
    <w:rsid w:val="004446F6"/>
    <w:rsid w:val="004B66FC"/>
    <w:rsid w:val="00500A24"/>
    <w:rsid w:val="005C7DC5"/>
    <w:rsid w:val="005D0B1C"/>
    <w:rsid w:val="00621445"/>
    <w:rsid w:val="006D77C0"/>
    <w:rsid w:val="007454CA"/>
    <w:rsid w:val="008150F2"/>
    <w:rsid w:val="00865E6B"/>
    <w:rsid w:val="00940C47"/>
    <w:rsid w:val="00957B0E"/>
    <w:rsid w:val="009C388A"/>
    <w:rsid w:val="009C76C9"/>
    <w:rsid w:val="009D495F"/>
    <w:rsid w:val="00A012A4"/>
    <w:rsid w:val="00B1543D"/>
    <w:rsid w:val="00B17170"/>
    <w:rsid w:val="00B34FA4"/>
    <w:rsid w:val="00B53DB0"/>
    <w:rsid w:val="00BB2566"/>
    <w:rsid w:val="00C06CE2"/>
    <w:rsid w:val="00CB6EB3"/>
    <w:rsid w:val="00D15335"/>
    <w:rsid w:val="00D45906"/>
    <w:rsid w:val="00DC1E79"/>
    <w:rsid w:val="00DE1BEC"/>
    <w:rsid w:val="00E00D32"/>
    <w:rsid w:val="00E05747"/>
    <w:rsid w:val="00E12ED1"/>
    <w:rsid w:val="00E5476A"/>
    <w:rsid w:val="00F139AC"/>
    <w:rsid w:val="00F14A7C"/>
    <w:rsid w:val="00F401FA"/>
    <w:rsid w:val="00F52CC4"/>
    <w:rsid w:val="00FE69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1E23619BE2241AAB38AAA7B85CBD1" ma:contentTypeVersion="14" ma:contentTypeDescription="Create a new document." ma:contentTypeScope="" ma:versionID="9ffa90ec46d46cd2b1931a0d21373809">
  <xsd:schema xmlns:xsd="http://www.w3.org/2001/XMLSchema" xmlns:xs="http://www.w3.org/2001/XMLSchema" xmlns:p="http://schemas.microsoft.com/office/2006/metadata/properties" xmlns:ns2="1d61a28a-8a57-4867-85e1-94d9bf8b3f2d" xmlns:ns3="a9fb4fef-9db3-4d13-9204-fe26d6f9f106" xmlns:ns4="b5cb49bd-9bff-42aa-834c-2191f018929e" targetNamespace="http://schemas.microsoft.com/office/2006/metadata/properties" ma:root="true" ma:fieldsID="b513ae19864423f5783bce0f5cc98d96" ns2:_="" ns3:_="" ns4:_="">
    <xsd:import namespace="1d61a28a-8a57-4867-85e1-94d9bf8b3f2d"/>
    <xsd:import namespace="a9fb4fef-9db3-4d13-9204-fe26d6f9f106"/>
    <xsd:import namespace="b5cb49bd-9bff-42aa-834c-2191f01892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1a28a-8a57-4867-85e1-94d9bf8b3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ad4daf68-3d13-4fa8-872e-cd662fc290c6}" ma:internalName="TaxCatchAll" ma:showField="CatchAllData" ma:web="1d61a28a-8a57-4867-85e1-94d9bf8b3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b4fef-9db3-4d13-9204-fe26d6f9f1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c9994c-ecc9-4500-8ee6-52ccc4d5790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b49bd-9bff-42aa-834c-2191f01892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1d61a28a-8a57-4867-85e1-94d9bf8b3f2d" xsi:nil="true"/>
    <lcf76f155ced4ddcb4097134ff3c332f xmlns="a9fb4fef-9db3-4d13-9204-fe26d6f9f106">
      <Terms xmlns="http://schemas.microsoft.com/office/infopath/2007/PartnerControls"/>
    </lcf76f155ced4ddcb4097134ff3c332f>
    <_dlc_DocId xmlns="1d61a28a-8a57-4867-85e1-94d9bf8b3f2d">TWEWWP6DJ7SZ-926493472-3900</_dlc_DocId>
    <_dlc_DocIdUrl xmlns="1d61a28a-8a57-4867-85e1-94d9bf8b3f2d">
      <Url>https://mcgrathnicol.sharepoint.com/sites/Can/DOHACPH01/_layouts/15/DocIdRedir.aspx?ID=TWEWWP6DJ7SZ-926493472-3900</Url>
      <Description>TWEWWP6DJ7SZ-926493472-3900</Description>
    </_dlc_DocIdUrl>
  </documentManagement>
</p:properties>
</file>

<file path=customXml/itemProps1.xml><?xml version="1.0" encoding="utf-8"?>
<ds:datastoreItem xmlns:ds="http://schemas.openxmlformats.org/officeDocument/2006/customXml" ds:itemID="{003B469C-B1AD-4D4A-9E05-2E9A7CCEB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1a28a-8a57-4867-85e1-94d9bf8b3f2d"/>
    <ds:schemaRef ds:uri="a9fb4fef-9db3-4d13-9204-fe26d6f9f106"/>
    <ds:schemaRef ds:uri="b5cb49bd-9bff-42aa-834c-2191f018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D1803-D8FF-40F9-8EE2-88956F227B79}">
  <ds:schemaRefs>
    <ds:schemaRef ds:uri="http://schemas.microsoft.com/sharepoint/events"/>
  </ds:schemaRefs>
</ds:datastoreItem>
</file>

<file path=customXml/itemProps3.xml><?xml version="1.0" encoding="utf-8"?>
<ds:datastoreItem xmlns:ds="http://schemas.openxmlformats.org/officeDocument/2006/customXml" ds:itemID="{C0CD6D0B-BADB-4168-BC1A-939AF043606B}">
  <ds:schemaRefs>
    <ds:schemaRef ds:uri="http://schemas.microsoft.com/sharepoint/v3/contenttype/forms"/>
  </ds:schemaRefs>
</ds:datastoreItem>
</file>

<file path=customXml/itemProps4.xml><?xml version="1.0" encoding="utf-8"?>
<ds:datastoreItem xmlns:ds="http://schemas.openxmlformats.org/officeDocument/2006/customXml" ds:itemID="{53FAF5D5-C462-464A-9722-DAB143974E35}">
  <ds:schemaRefs>
    <ds:schemaRef ds:uri="http://schemas.openxmlformats.org/officeDocument/2006/bibliography"/>
  </ds:schemaRefs>
</ds:datastoreItem>
</file>

<file path=customXml/itemProps5.xml><?xml version="1.0" encoding="utf-8"?>
<ds:datastoreItem xmlns:ds="http://schemas.openxmlformats.org/officeDocument/2006/customXml" ds:itemID="{57C6BBC1-FC61-4DDC-A684-4AE23F99EC3A}">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1d61a28a-8a57-4867-85e1-94d9bf8b3f2d"/>
    <ds:schemaRef ds:uri="http://schemas.microsoft.com/office/2006/metadata/properties"/>
    <ds:schemaRef ds:uri="b5cb49bd-9bff-42aa-834c-2191f018929e"/>
    <ds:schemaRef ds:uri="a9fb4fef-9db3-4d13-9204-fe26d6f9f106"/>
    <ds:schemaRef ds:uri="http://purl.org/dc/dcmitype/"/>
  </ds:schemaRefs>
</ds:datastoreItem>
</file>

<file path=docMetadata/LabelInfo.xml><?xml version="1.0" encoding="utf-8"?>
<clbl:labelList xmlns:clbl="http://schemas.microsoft.com/office/2020/mipLabelMetadata">
  <clbl:label id="{d0a6b5d8-bb17-40b7-af8d-1caca7d8cb11}" enabled="1" method="Standard" siteId="{90dec9af-b3c8-4c39-89d2-e24c4a9104d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2327</Words>
  <Characters>13757</Characters>
  <Application>Microsoft Office Word</Application>
  <DocSecurity>0</DocSecurity>
  <Lines>199</Lines>
  <Paragraphs>65</Paragraphs>
  <ScaleCrop>false</ScaleCrop>
  <HeadingPairs>
    <vt:vector size="2" baseType="variant">
      <vt:variant>
        <vt:lpstr>Title</vt:lpstr>
      </vt:variant>
      <vt:variant>
        <vt:i4>1</vt:i4>
      </vt:variant>
    </vt:vector>
  </HeadingPairs>
  <TitlesOfParts>
    <vt:vector size="1" baseType="lpstr">
      <vt:lpstr>Performance and Financial Management Review of the Primary Health Network</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and Financial Management Review of the Primary Health Network</dc:title>
  <dc:subject/>
  <dc:creator>Australian Government Department of Health, Disability and Ageing</dc:creator>
  <cp:keywords/>
  <dc:description/>
  <dcterms:created xsi:type="dcterms:W3CDTF">2025-10-03T00:26:00Z</dcterms:created>
  <dcterms:modified xsi:type="dcterms:W3CDTF">2025-10-03T00:26:00Z</dcterms:modified>
</cp:coreProperties>
</file>