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0A00" w14:textId="20FF8D94" w:rsidR="00E46669" w:rsidRPr="00C91551" w:rsidRDefault="00893F65" w:rsidP="00452B49">
      <w:pPr>
        <w:pStyle w:val="Heading1"/>
        <w:rPr>
          <w:lang w:val="en-AU" w:eastAsia="en-US"/>
        </w:rPr>
      </w:pPr>
      <w:r>
        <w:rPr>
          <w:noProof/>
          <w:color w:val="3F4A75"/>
          <w:lang w:val="en-AU" w:eastAsia="en-US"/>
        </w:rPr>
        <w:drawing>
          <wp:anchor distT="0" distB="0" distL="114300" distR="114300" simplePos="0" relativeHeight="251658240" behindDoc="0" locked="0" layoutInCell="1" allowOverlap="1" wp14:anchorId="2E9CEC9C" wp14:editId="5D79BDE1">
            <wp:simplePos x="0" y="0"/>
            <wp:positionH relativeFrom="margin">
              <wp:align>center</wp:align>
            </wp:positionH>
            <wp:positionV relativeFrom="paragraph">
              <wp:posOffset>-1821815</wp:posOffset>
            </wp:positionV>
            <wp:extent cx="7793482" cy="2770596"/>
            <wp:effectExtent l="0" t="0" r="0" b="0"/>
            <wp:wrapNone/>
            <wp:docPr id="639277872" name="Picture 8" descr="Header banner with an illustration of a group of health professionals, a pregnant lady and a couple going for a walk with their bab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77872" name="Picture 8" descr="Header banner with an illustration of a group of health professionals, a pregnant lady and a couple going for a walk with their babi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482" cy="277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669" w:rsidRPr="00C91551">
        <w:rPr>
          <w:lang w:val="en-AU" w:eastAsia="en-US"/>
        </w:rPr>
        <w:t>Newborn bloodspot screening</w:t>
      </w:r>
      <w:r w:rsidR="00F72452" w:rsidRPr="00C91551">
        <w:rPr>
          <w:lang w:val="en-AU" w:eastAsia="en-US"/>
        </w:rPr>
        <w:t xml:space="preserve"> open call</w:t>
      </w:r>
      <w:r w:rsidR="00E46669" w:rsidRPr="00C91551">
        <w:rPr>
          <w:lang w:val="en-AU" w:eastAsia="en-US"/>
        </w:rPr>
        <w:t xml:space="preserve"> – </w:t>
      </w:r>
      <w:r w:rsidR="00F72452" w:rsidRPr="00C91551">
        <w:rPr>
          <w:lang w:val="en-AU" w:eastAsia="en-US"/>
        </w:rPr>
        <w:t>f</w:t>
      </w:r>
      <w:r w:rsidR="00E46669" w:rsidRPr="00C91551">
        <w:rPr>
          <w:lang w:val="en-AU" w:eastAsia="en-US"/>
        </w:rPr>
        <w:t xml:space="preserve">requently asked questions </w:t>
      </w:r>
      <w:r w:rsidR="00970CF6" w:rsidRPr="00C91551">
        <w:rPr>
          <w:lang w:val="en-AU" w:eastAsia="en-US"/>
        </w:rPr>
        <w:t>(FAQ)</w:t>
      </w:r>
      <w:r w:rsidR="00237EA9" w:rsidRPr="00C91551">
        <w:rPr>
          <w:lang w:val="en-AU" w:eastAsia="en-US"/>
        </w:rPr>
        <w:t xml:space="preserve"> </w:t>
      </w:r>
    </w:p>
    <w:p w14:paraId="79DF965E" w14:textId="4A75F6DC" w:rsidR="00A6006B" w:rsidRPr="00452B49" w:rsidRDefault="00E46669" w:rsidP="00452B49">
      <w:pPr>
        <w:rPr>
          <w:rFonts w:ascii="Arial" w:hAnsi="Arial" w:cs="Arial"/>
          <w:lang w:val="en-AU"/>
        </w:rPr>
      </w:pPr>
      <w:r w:rsidRPr="003B6CE9">
        <w:rPr>
          <w:lang w:val="en-AU"/>
        </w:rPr>
        <w:t xml:space="preserve"> </w:t>
      </w:r>
    </w:p>
    <w:p w14:paraId="378FCB0B" w14:textId="114F0F03" w:rsidR="00EE62EE" w:rsidRPr="006D19F5" w:rsidRDefault="00EE62EE" w:rsidP="006D19F5">
      <w:pPr>
        <w:pStyle w:val="Heading2"/>
      </w:pPr>
      <w:r w:rsidRPr="006D19F5">
        <w:t xml:space="preserve">Does the condition need to </w:t>
      </w:r>
      <w:r w:rsidR="055AB1E1" w:rsidRPr="006D19F5">
        <w:t xml:space="preserve">align with </w:t>
      </w:r>
      <w:r w:rsidRPr="006D19F5">
        <w:t xml:space="preserve">the </w:t>
      </w:r>
      <w:r w:rsidR="005B0DFA" w:rsidRPr="006D19F5">
        <w:t xml:space="preserve">decision-making </w:t>
      </w:r>
      <w:r w:rsidRPr="006D19F5">
        <w:t xml:space="preserve">criteria in the </w:t>
      </w:r>
      <w:r w:rsidR="00A67785" w:rsidRPr="006D19F5">
        <w:t>Newborn Bloodspot Screening (NBS)</w:t>
      </w:r>
      <w:r w:rsidRPr="006D19F5">
        <w:t xml:space="preserve"> National Policy Framework?</w:t>
      </w:r>
    </w:p>
    <w:p w14:paraId="226D4488" w14:textId="65FE6828" w:rsidR="00EE62EE" w:rsidRPr="00545897" w:rsidRDefault="00EE62EE" w:rsidP="00F0733C">
      <w:pPr>
        <w:spacing w:before="120" w:after="120" w:line="276" w:lineRule="auto"/>
        <w:ind w:left="360"/>
        <w:rPr>
          <w:rFonts w:ascii="Arial" w:eastAsia="Arial" w:hAnsi="Arial" w:cs="Arial"/>
          <w:sz w:val="22"/>
          <w:szCs w:val="22"/>
          <w:lang w:val="en-AU"/>
        </w:rPr>
      </w:pPr>
      <w:r w:rsidRPr="00E470D5">
        <w:rPr>
          <w:rFonts w:ascii="Arial" w:eastAsia="Arial" w:hAnsi="Arial" w:cs="Arial"/>
          <w:sz w:val="22"/>
          <w:szCs w:val="22"/>
          <w:lang w:val="en-AU"/>
        </w:rPr>
        <w:t xml:space="preserve">Yes. </w:t>
      </w:r>
      <w:r w:rsidR="1EFE9F75" w:rsidRPr="00E470D5">
        <w:rPr>
          <w:rFonts w:ascii="Arial" w:eastAsia="Arial" w:hAnsi="Arial" w:cs="Arial"/>
          <w:sz w:val="22"/>
          <w:szCs w:val="22"/>
          <w:lang w:val="en-AU"/>
        </w:rPr>
        <w:t>To be considered for inclusion in Australia's screening program, the condition</w:t>
      </w:r>
      <w:r w:rsidRPr="00E470D5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18E2FFE2" w:rsidRPr="68641CCE">
        <w:rPr>
          <w:rFonts w:ascii="Arial" w:eastAsia="Arial" w:hAnsi="Arial" w:cs="Arial"/>
          <w:sz w:val="22"/>
          <w:szCs w:val="22"/>
          <w:lang w:val="en-AU"/>
        </w:rPr>
        <w:t xml:space="preserve">must </w:t>
      </w:r>
      <w:r w:rsidRPr="68641CCE">
        <w:rPr>
          <w:rFonts w:ascii="Arial" w:eastAsia="Arial" w:hAnsi="Arial" w:cs="Arial"/>
          <w:sz w:val="22"/>
          <w:szCs w:val="22"/>
          <w:lang w:val="en-AU"/>
        </w:rPr>
        <w:t xml:space="preserve">align with the </w:t>
      </w:r>
      <w:r w:rsidR="005B0DFA" w:rsidRPr="68641CCE">
        <w:rPr>
          <w:rFonts w:ascii="Arial" w:eastAsia="Arial" w:hAnsi="Arial" w:cs="Arial"/>
          <w:sz w:val="22"/>
          <w:szCs w:val="22"/>
          <w:lang w:val="en-AU"/>
        </w:rPr>
        <w:t xml:space="preserve">decision-making </w:t>
      </w:r>
      <w:r w:rsidRPr="68641CCE">
        <w:rPr>
          <w:rFonts w:ascii="Arial" w:eastAsia="Arial" w:hAnsi="Arial" w:cs="Arial"/>
          <w:sz w:val="22"/>
          <w:szCs w:val="22"/>
          <w:lang w:val="en-AU"/>
        </w:rPr>
        <w:t xml:space="preserve">criteria in Australia’s </w:t>
      </w:r>
      <w:hyperlink r:id="rId12">
        <w:r w:rsidRPr="68641CCE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NBS National Policy Framework</w:t>
        </w:r>
      </w:hyperlink>
      <w:r w:rsidRPr="68641CCE">
        <w:rPr>
          <w:rFonts w:ascii="Arial" w:eastAsia="Arial" w:hAnsi="Arial" w:cs="Arial"/>
          <w:sz w:val="22"/>
          <w:szCs w:val="22"/>
          <w:lang w:val="en-AU"/>
        </w:rPr>
        <w:t>. The</w:t>
      </w:r>
      <w:r w:rsidR="551C8A32" w:rsidRPr="68641CCE">
        <w:rPr>
          <w:rFonts w:ascii="Arial" w:eastAsia="Arial" w:hAnsi="Arial" w:cs="Arial"/>
          <w:sz w:val="22"/>
          <w:szCs w:val="22"/>
          <w:lang w:val="en-AU"/>
        </w:rPr>
        <w:t>se</w:t>
      </w:r>
      <w:r w:rsidRPr="68641CCE">
        <w:rPr>
          <w:rFonts w:ascii="Arial" w:eastAsia="Arial" w:hAnsi="Arial" w:cs="Arial"/>
          <w:sz w:val="22"/>
          <w:szCs w:val="22"/>
          <w:lang w:val="en-AU"/>
        </w:rPr>
        <w:t xml:space="preserve"> include</w:t>
      </w:r>
      <w:r w:rsidR="3DAE62A3" w:rsidRPr="68641CCE">
        <w:rPr>
          <w:rFonts w:ascii="Arial" w:eastAsia="Arial" w:hAnsi="Arial" w:cs="Arial"/>
          <w:sz w:val="22"/>
          <w:szCs w:val="22"/>
          <w:lang w:val="en-AU"/>
        </w:rPr>
        <w:t>:</w:t>
      </w:r>
    </w:p>
    <w:p w14:paraId="54EADF96" w14:textId="2A7B1B87" w:rsidR="00EE62EE" w:rsidRPr="00145C2C" w:rsidRDefault="7EA82FD1" w:rsidP="00F0733C">
      <w:pPr>
        <w:pStyle w:val="ListParagraph"/>
        <w:numPr>
          <w:ilvl w:val="0"/>
          <w:numId w:val="2"/>
        </w:numPr>
        <w:spacing w:before="120" w:after="120" w:line="276" w:lineRule="auto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</w:t>
      </w:r>
      <w:r w:rsidR="1ECCD015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he </w:t>
      </w:r>
      <w:r w:rsidR="1ECCD015" w:rsidRPr="00145C2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condition is </w:t>
      </w:r>
      <w:r w:rsidR="30AE8755" w:rsidRPr="00145C2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a </w:t>
      </w:r>
      <w:r w:rsidR="1ECCD015" w:rsidRPr="00145C2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serious </w:t>
      </w:r>
      <w:r w:rsidR="30AE8755" w:rsidRPr="00145C2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health problem</w:t>
      </w:r>
      <w:r w:rsidR="00DC411C">
        <w:rPr>
          <w:rStyle w:val="FootnoteReference"/>
          <w:rFonts w:ascii="Arial" w:eastAsia="Arial" w:hAnsi="Arial" w:cs="Arial"/>
          <w:color w:val="000000" w:themeColor="text1"/>
          <w:sz w:val="22"/>
          <w:szCs w:val="22"/>
          <w:lang w:val="en-AU"/>
        </w:rPr>
        <w:footnoteReference w:id="2"/>
      </w:r>
      <w:r w:rsidR="30AE8755" w:rsidRPr="00145C2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1ECCD015" w:rsidRPr="00145C2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and benefits from early diagnosis in the newborn period.</w:t>
      </w:r>
    </w:p>
    <w:p w14:paraId="51905096" w14:textId="044C36BA" w:rsidR="00EE62EE" w:rsidRPr="00545897" w:rsidRDefault="007F5DA2" w:rsidP="00F0733C">
      <w:pPr>
        <w:pStyle w:val="ListParagraph"/>
        <w:numPr>
          <w:ilvl w:val="0"/>
          <w:numId w:val="2"/>
        </w:numPr>
        <w:spacing w:before="120" w:after="120" w:line="276" w:lineRule="auto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</w:t>
      </w:r>
      <w:r w:rsidR="00EE62EE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here is a suitable test available, which is socially and ethically acceptable</w:t>
      </w:r>
      <w:r w:rsidR="00CA4A0C">
        <w:rPr>
          <w:rStyle w:val="FootnoteReference"/>
          <w:rFonts w:ascii="Arial" w:eastAsia="Arial" w:hAnsi="Arial" w:cs="Arial"/>
          <w:color w:val="000000" w:themeColor="text1"/>
          <w:sz w:val="22"/>
          <w:szCs w:val="22"/>
          <w:lang w:val="en-AU"/>
        </w:rPr>
        <w:footnoteReference w:id="3"/>
      </w:r>
      <w:r w:rsidR="00EE62EE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</w:p>
    <w:p w14:paraId="28707531" w14:textId="6D6AB105" w:rsidR="00EE62EE" w:rsidRPr="00545897" w:rsidRDefault="007F5DA2" w:rsidP="00F0733C">
      <w:pPr>
        <w:pStyle w:val="ListParagraph"/>
        <w:numPr>
          <w:ilvl w:val="0"/>
          <w:numId w:val="2"/>
        </w:numPr>
        <w:spacing w:before="120" w:after="120" w:line="276" w:lineRule="auto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</w:t>
      </w:r>
      <w:r w:rsidR="00EE62EE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here is an acceptable and effective intervention</w:t>
      </w:r>
      <w:r w:rsidR="005D54B9">
        <w:rPr>
          <w:rStyle w:val="FootnoteReference"/>
          <w:rFonts w:ascii="Arial" w:eastAsia="Arial" w:hAnsi="Arial" w:cs="Arial"/>
          <w:color w:val="000000" w:themeColor="text1"/>
          <w:sz w:val="22"/>
          <w:szCs w:val="22"/>
          <w:lang w:val="en-AU"/>
        </w:rPr>
        <w:footnoteReference w:id="4"/>
      </w:r>
      <w:r w:rsidR="00EE62EE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or treatment available.</w:t>
      </w:r>
    </w:p>
    <w:p w14:paraId="7D4CA573" w14:textId="4BE52515" w:rsidR="00EE62EE" w:rsidRPr="00545897" w:rsidRDefault="331639E7" w:rsidP="00F0733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68641CC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Conditions with</w:t>
      </w:r>
      <w:r w:rsidR="00EE62EE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low alignment to the criteria </w:t>
      </w:r>
      <w:r w:rsidR="00E27F2D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w</w:t>
      </w:r>
      <w:r w:rsidR="00E27F2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ill</w:t>
      </w:r>
      <w:r w:rsidR="00E27F2D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EE62EE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not be included in NBS programs at this time. </w:t>
      </w:r>
    </w:p>
    <w:p w14:paraId="18D078C6" w14:textId="45F8670B" w:rsidR="00592668" w:rsidRPr="005501D0" w:rsidDel="006406A0" w:rsidRDefault="00592668" w:rsidP="006D19F5">
      <w:pPr>
        <w:pStyle w:val="Heading2"/>
      </w:pPr>
      <w:r w:rsidRPr="00964487" w:rsidDel="006406A0">
        <w:t xml:space="preserve">What can </w:t>
      </w:r>
      <w:r w:rsidR="00F5619D">
        <w:t>lead</w:t>
      </w:r>
      <w:r w:rsidRPr="005501D0" w:rsidDel="006406A0">
        <w:t xml:space="preserve"> to</w:t>
      </w:r>
      <w:r w:rsidR="002A70E3" w:rsidRPr="005501D0">
        <w:t xml:space="preserve"> a </w:t>
      </w:r>
      <w:r w:rsidR="002A70E3" w:rsidRPr="001E471B">
        <w:t>condition</w:t>
      </w:r>
      <w:r w:rsidR="002A70E3" w:rsidRPr="005501D0">
        <w:t xml:space="preserve"> having</w:t>
      </w:r>
      <w:r w:rsidRPr="005501D0" w:rsidDel="006406A0">
        <w:t xml:space="preserve"> low alignment with the </w:t>
      </w:r>
      <w:r w:rsidR="00517F22">
        <w:t xml:space="preserve">decision-making </w:t>
      </w:r>
      <w:r w:rsidRPr="005501D0" w:rsidDel="006406A0">
        <w:t>criteria?</w:t>
      </w:r>
    </w:p>
    <w:p w14:paraId="10B5F430" w14:textId="77640B05" w:rsidR="00592668" w:rsidRPr="005501D0" w:rsidDel="006406A0" w:rsidRDefault="00592668" w:rsidP="004017DC">
      <w:pPr>
        <w:ind w:left="360"/>
        <w:rPr>
          <w:rFonts w:ascii="Arial" w:hAnsi="Arial" w:cs="Arial"/>
          <w:sz w:val="22"/>
          <w:szCs w:val="22"/>
        </w:rPr>
      </w:pPr>
      <w:r w:rsidRPr="005501D0" w:rsidDel="006406A0">
        <w:rPr>
          <w:rFonts w:ascii="Arial" w:hAnsi="Arial" w:cs="Arial"/>
          <w:sz w:val="22"/>
          <w:szCs w:val="22"/>
        </w:rPr>
        <w:t xml:space="preserve">Some issues that can </w:t>
      </w:r>
      <w:r w:rsidR="00517F22">
        <w:rPr>
          <w:rFonts w:ascii="Arial" w:hAnsi="Arial" w:cs="Arial"/>
          <w:sz w:val="22"/>
          <w:szCs w:val="22"/>
        </w:rPr>
        <w:t>lead to</w:t>
      </w:r>
      <w:r w:rsidRPr="005501D0" w:rsidDel="006406A0">
        <w:rPr>
          <w:rFonts w:ascii="Arial" w:hAnsi="Arial" w:cs="Arial"/>
          <w:sz w:val="22"/>
          <w:szCs w:val="22"/>
        </w:rPr>
        <w:t xml:space="preserve"> low alignment with the criteria are:</w:t>
      </w:r>
    </w:p>
    <w:p w14:paraId="10631D4C" w14:textId="7F5FB75C" w:rsidR="008131DC" w:rsidRPr="005501D0" w:rsidDel="006406A0" w:rsidRDefault="00EE3C26" w:rsidP="004017DC">
      <w:pPr>
        <w:pStyle w:val="ListParagraph"/>
        <w:numPr>
          <w:ilvl w:val="0"/>
          <w:numId w:val="4"/>
        </w:numPr>
        <w:spacing w:line="259" w:lineRule="auto"/>
        <w:ind w:left="1080"/>
        <w:rPr>
          <w:rFonts w:ascii="Arial" w:hAnsi="Arial" w:cs="Arial"/>
          <w:sz w:val="22"/>
          <w:szCs w:val="22"/>
        </w:rPr>
      </w:pPr>
      <w:r w:rsidRPr="001B1263">
        <w:rPr>
          <w:rFonts w:ascii="Arial" w:hAnsi="Arial" w:cs="Arial"/>
          <w:sz w:val="22"/>
          <w:szCs w:val="22"/>
          <w:u w:val="single"/>
        </w:rPr>
        <w:t>N</w:t>
      </w:r>
      <w:r w:rsidR="008131DC" w:rsidRPr="001B1263" w:rsidDel="006406A0">
        <w:rPr>
          <w:rFonts w:ascii="Arial" w:hAnsi="Arial" w:cs="Arial"/>
          <w:sz w:val="22"/>
          <w:szCs w:val="22"/>
          <w:u w:val="single"/>
        </w:rPr>
        <w:t>o suitable screening test</w:t>
      </w:r>
      <w:r w:rsidR="00093957">
        <w:rPr>
          <w:rFonts w:ascii="Arial" w:hAnsi="Arial" w:cs="Arial"/>
          <w:sz w:val="22"/>
          <w:szCs w:val="22"/>
        </w:rPr>
        <w:t xml:space="preserve">, for example, if the </w:t>
      </w:r>
      <w:r w:rsidR="00AE2ECA">
        <w:rPr>
          <w:rFonts w:ascii="Arial" w:hAnsi="Arial" w:cs="Arial"/>
          <w:sz w:val="22"/>
          <w:szCs w:val="22"/>
        </w:rPr>
        <w:t>available</w:t>
      </w:r>
      <w:r w:rsidR="001B4B31">
        <w:rPr>
          <w:rFonts w:ascii="Arial" w:hAnsi="Arial" w:cs="Arial"/>
          <w:sz w:val="22"/>
          <w:szCs w:val="22"/>
        </w:rPr>
        <w:t xml:space="preserve"> </w:t>
      </w:r>
      <w:r w:rsidR="00093957">
        <w:rPr>
          <w:rFonts w:ascii="Arial" w:hAnsi="Arial" w:cs="Arial"/>
          <w:sz w:val="22"/>
          <w:szCs w:val="22"/>
        </w:rPr>
        <w:t>test:</w:t>
      </w:r>
      <w:r w:rsidR="008131DC" w:rsidRPr="005501D0" w:rsidDel="006406A0">
        <w:rPr>
          <w:rFonts w:ascii="Arial" w:hAnsi="Arial" w:cs="Arial"/>
          <w:sz w:val="22"/>
          <w:szCs w:val="22"/>
        </w:rPr>
        <w:t xml:space="preserve"> </w:t>
      </w:r>
    </w:p>
    <w:p w14:paraId="4567AD6C" w14:textId="5A252826" w:rsidR="008131DC" w:rsidRPr="005501D0" w:rsidDel="006406A0" w:rsidRDefault="00AE2ECA" w:rsidP="004017DC">
      <w:pPr>
        <w:pStyle w:val="ListParagraph"/>
        <w:numPr>
          <w:ilvl w:val="1"/>
          <w:numId w:val="4"/>
        </w:numPr>
        <w:spacing w:line="259" w:lineRule="auto"/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m</w:t>
      </w:r>
      <w:r w:rsidR="008131DC" w:rsidRPr="005501D0" w:rsidDel="006406A0">
        <w:rPr>
          <w:rFonts w:ascii="Arial" w:hAnsi="Arial" w:cs="Arial"/>
          <w:sz w:val="22"/>
          <w:szCs w:val="22"/>
          <w:lang w:val="en-GB"/>
        </w:rPr>
        <w:t>iss</w:t>
      </w:r>
      <w:r w:rsidR="00093957">
        <w:rPr>
          <w:rFonts w:ascii="Arial" w:hAnsi="Arial" w:cs="Arial"/>
          <w:sz w:val="22"/>
          <w:szCs w:val="22"/>
          <w:lang w:val="en-GB"/>
        </w:rPr>
        <w:t>es</w:t>
      </w:r>
      <w:r w:rsidR="008131DC" w:rsidRPr="005501D0" w:rsidDel="006406A0">
        <w:rPr>
          <w:rFonts w:ascii="Arial" w:hAnsi="Arial" w:cs="Arial"/>
          <w:sz w:val="22"/>
          <w:szCs w:val="22"/>
          <w:lang w:val="en-GB"/>
        </w:rPr>
        <w:t> many cases</w:t>
      </w:r>
      <w:r w:rsidR="008131DC" w:rsidRPr="005501D0">
        <w:rPr>
          <w:rFonts w:ascii="Arial" w:hAnsi="Arial" w:cs="Arial"/>
          <w:sz w:val="22"/>
          <w:szCs w:val="22"/>
          <w:lang w:val="en-GB"/>
        </w:rPr>
        <w:t xml:space="preserve"> (poor sensitivity)</w:t>
      </w:r>
    </w:p>
    <w:p w14:paraId="3574E6A5" w14:textId="416EB923" w:rsidR="008131DC" w:rsidRPr="005501D0" w:rsidDel="006406A0" w:rsidRDefault="00AE2ECA" w:rsidP="004017DC">
      <w:pPr>
        <w:pStyle w:val="ListParagraph"/>
        <w:numPr>
          <w:ilvl w:val="1"/>
          <w:numId w:val="4"/>
        </w:numPr>
        <w:spacing w:line="259" w:lineRule="auto"/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p</w:t>
      </w:r>
      <w:r w:rsidR="00093957">
        <w:rPr>
          <w:rFonts w:ascii="Arial" w:hAnsi="Arial" w:cs="Arial"/>
          <w:sz w:val="22"/>
          <w:szCs w:val="22"/>
          <w:lang w:val="en-GB"/>
        </w:rPr>
        <w:t>roduces</w:t>
      </w:r>
      <w:r w:rsidR="008131DC" w:rsidRPr="005501D0" w:rsidDel="006406A0">
        <w:rPr>
          <w:rFonts w:ascii="Arial" w:hAnsi="Arial" w:cs="Arial"/>
          <w:sz w:val="22"/>
          <w:szCs w:val="22"/>
          <w:lang w:val="en-GB"/>
        </w:rPr>
        <w:t xml:space="preserve"> many</w:t>
      </w:r>
      <w:r w:rsidR="008131DC" w:rsidRPr="005501D0" w:rsidDel="006406A0">
        <w:rPr>
          <w:rFonts w:ascii="Arial" w:hAnsi="Arial" w:cs="Arial"/>
          <w:sz w:val="22"/>
          <w:szCs w:val="22"/>
        </w:rPr>
        <w:t xml:space="preserve"> false positive results</w:t>
      </w:r>
      <w:r w:rsidR="0015086A">
        <w:rPr>
          <w:rFonts w:ascii="Arial" w:hAnsi="Arial" w:cs="Arial"/>
          <w:sz w:val="22"/>
          <w:szCs w:val="22"/>
        </w:rPr>
        <w:t xml:space="preserve"> </w:t>
      </w:r>
      <w:r w:rsidR="008131DC" w:rsidRPr="005501D0">
        <w:rPr>
          <w:rFonts w:ascii="Arial" w:hAnsi="Arial" w:cs="Arial"/>
          <w:sz w:val="22"/>
          <w:szCs w:val="22"/>
        </w:rPr>
        <w:t>(poor specificity)</w:t>
      </w:r>
    </w:p>
    <w:p w14:paraId="60C11CAF" w14:textId="44C93DC5" w:rsidR="008131DC" w:rsidRPr="005501D0" w:rsidDel="006406A0" w:rsidRDefault="351736AE" w:rsidP="004017DC">
      <w:pPr>
        <w:pStyle w:val="ListParagraph"/>
        <w:numPr>
          <w:ilvl w:val="1"/>
          <w:numId w:val="4"/>
        </w:numPr>
        <w:spacing w:line="259" w:lineRule="auto"/>
        <w:ind w:left="1800"/>
        <w:rPr>
          <w:rFonts w:ascii="Arial" w:hAnsi="Arial" w:cs="Arial"/>
          <w:sz w:val="22"/>
          <w:szCs w:val="22"/>
        </w:rPr>
      </w:pPr>
      <w:r w:rsidRPr="0264B1AB">
        <w:rPr>
          <w:rFonts w:ascii="Arial" w:hAnsi="Arial" w:cs="Arial"/>
          <w:sz w:val="22"/>
          <w:szCs w:val="22"/>
        </w:rPr>
        <w:t>c</w:t>
      </w:r>
      <w:r w:rsidR="61E45C01" w:rsidRPr="0264B1AB">
        <w:rPr>
          <w:rFonts w:ascii="Arial" w:hAnsi="Arial" w:cs="Arial"/>
          <w:sz w:val="22"/>
          <w:szCs w:val="22"/>
        </w:rPr>
        <w:t xml:space="preserve">annot </w:t>
      </w:r>
      <w:r w:rsidR="3D2AE4B8" w:rsidRPr="0264B1AB">
        <w:rPr>
          <w:rFonts w:ascii="Arial" w:hAnsi="Arial" w:cs="Arial"/>
          <w:sz w:val="22"/>
          <w:szCs w:val="22"/>
        </w:rPr>
        <w:t>be performed on a dried bloodspot</w:t>
      </w:r>
    </w:p>
    <w:p w14:paraId="6B76501F" w14:textId="580CCD54" w:rsidR="008131DC" w:rsidRPr="005501D0" w:rsidDel="006406A0" w:rsidRDefault="00AE2ECA" w:rsidP="004017DC">
      <w:pPr>
        <w:pStyle w:val="ListParagraph"/>
        <w:numPr>
          <w:ilvl w:val="1"/>
          <w:numId w:val="4"/>
        </w:numPr>
        <w:spacing w:line="259" w:lineRule="auto"/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F5D85">
        <w:rPr>
          <w:rFonts w:ascii="Arial" w:hAnsi="Arial" w:cs="Arial"/>
          <w:sz w:val="22"/>
          <w:szCs w:val="22"/>
        </w:rPr>
        <w:t xml:space="preserve">s not </w:t>
      </w:r>
      <w:r w:rsidR="008131DC" w:rsidRPr="005501D0" w:rsidDel="006406A0">
        <w:rPr>
          <w:rFonts w:ascii="Arial" w:hAnsi="Arial" w:cs="Arial"/>
          <w:sz w:val="22"/>
          <w:szCs w:val="22"/>
        </w:rPr>
        <w:t>suitable for the large volume of samples in NBS programs</w:t>
      </w:r>
      <w:r w:rsidR="008131DC" w:rsidRPr="005501D0">
        <w:rPr>
          <w:rFonts w:ascii="Arial" w:hAnsi="Arial" w:cs="Arial"/>
          <w:sz w:val="22"/>
          <w:szCs w:val="22"/>
        </w:rPr>
        <w:t>.</w:t>
      </w:r>
    </w:p>
    <w:p w14:paraId="2F658804" w14:textId="278DAD3F" w:rsidR="00592668" w:rsidRPr="00980B92" w:rsidDel="006406A0" w:rsidRDefault="0015086A" w:rsidP="004017DC">
      <w:pPr>
        <w:pStyle w:val="ListParagraph"/>
        <w:numPr>
          <w:ilvl w:val="0"/>
          <w:numId w:val="4"/>
        </w:numPr>
        <w:spacing w:line="259" w:lineRule="auto"/>
        <w:ind w:left="1080"/>
        <w:rPr>
          <w:rFonts w:ascii="Arial" w:hAnsi="Arial" w:cs="Arial"/>
          <w:sz w:val="22"/>
          <w:szCs w:val="22"/>
        </w:rPr>
      </w:pPr>
      <w:r w:rsidRPr="001B1263">
        <w:rPr>
          <w:rFonts w:ascii="Arial" w:hAnsi="Arial" w:cs="Arial"/>
          <w:sz w:val="22"/>
          <w:szCs w:val="22"/>
          <w:u w:val="single"/>
        </w:rPr>
        <w:t>N</w:t>
      </w:r>
      <w:r w:rsidR="00592668" w:rsidRPr="001B1263" w:rsidDel="006406A0">
        <w:rPr>
          <w:rFonts w:ascii="Arial" w:hAnsi="Arial" w:cs="Arial"/>
          <w:sz w:val="22"/>
          <w:szCs w:val="22"/>
          <w:u w:val="single"/>
        </w:rPr>
        <w:t>o</w:t>
      </w:r>
      <w:r w:rsidR="00592668" w:rsidRPr="001B1263" w:rsidDel="00E33413">
        <w:rPr>
          <w:rFonts w:ascii="Arial" w:hAnsi="Arial" w:cs="Arial"/>
          <w:sz w:val="22"/>
          <w:szCs w:val="22"/>
          <w:u w:val="single"/>
        </w:rPr>
        <w:t xml:space="preserve"> </w:t>
      </w:r>
      <w:r w:rsidR="00E33413" w:rsidRPr="001B1263">
        <w:rPr>
          <w:rFonts w:ascii="Arial" w:hAnsi="Arial" w:cs="Arial"/>
          <w:sz w:val="22"/>
          <w:szCs w:val="22"/>
          <w:u w:val="single"/>
        </w:rPr>
        <w:t>accepted</w:t>
      </w:r>
      <w:r w:rsidR="00E33413" w:rsidRPr="001B1263" w:rsidDel="006406A0">
        <w:rPr>
          <w:rFonts w:ascii="Arial" w:hAnsi="Arial" w:cs="Arial"/>
          <w:sz w:val="22"/>
          <w:szCs w:val="22"/>
          <w:u w:val="single"/>
        </w:rPr>
        <w:t xml:space="preserve"> </w:t>
      </w:r>
      <w:r w:rsidR="00592668" w:rsidRPr="001B1263" w:rsidDel="006406A0">
        <w:rPr>
          <w:rFonts w:ascii="Arial" w:hAnsi="Arial" w:cs="Arial"/>
          <w:sz w:val="22"/>
          <w:szCs w:val="22"/>
          <w:u w:val="single"/>
        </w:rPr>
        <w:t>intervention</w:t>
      </w:r>
      <w:r w:rsidRPr="001B1263">
        <w:rPr>
          <w:rFonts w:ascii="Arial" w:hAnsi="Arial" w:cs="Arial"/>
          <w:sz w:val="22"/>
          <w:szCs w:val="22"/>
          <w:u w:val="single"/>
        </w:rPr>
        <w:t xml:space="preserve"> exists</w:t>
      </w:r>
      <w:r w:rsidR="00592668" w:rsidRPr="00097D0D">
        <w:rPr>
          <w:rFonts w:ascii="Arial" w:hAnsi="Arial" w:cs="Arial"/>
          <w:sz w:val="22"/>
          <w:szCs w:val="22"/>
        </w:rPr>
        <w:t xml:space="preserve"> </w:t>
      </w:r>
      <w:r w:rsidR="00592668" w:rsidRPr="00980B92" w:rsidDel="006406A0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can </w:t>
      </w:r>
      <w:r w:rsidR="00406777" w:rsidRPr="00980B92">
        <w:rPr>
          <w:rFonts w:ascii="Arial" w:hAnsi="Arial" w:cs="Arial"/>
          <w:sz w:val="22"/>
          <w:szCs w:val="22"/>
        </w:rPr>
        <w:t>alleviate</w:t>
      </w:r>
      <w:r w:rsidR="00F64702" w:rsidRPr="00980B92">
        <w:rPr>
          <w:rFonts w:ascii="Arial" w:hAnsi="Arial" w:cs="Arial"/>
          <w:sz w:val="22"/>
          <w:szCs w:val="22"/>
        </w:rPr>
        <w:t xml:space="preserve"> symptoms or slow or </w:t>
      </w:r>
      <w:r w:rsidR="00097D0D">
        <w:rPr>
          <w:rFonts w:ascii="Arial" w:hAnsi="Arial" w:cs="Arial"/>
          <w:sz w:val="22"/>
          <w:szCs w:val="22"/>
        </w:rPr>
        <w:t>stop</w:t>
      </w:r>
      <w:r w:rsidR="00F64702" w:rsidRPr="00980B92">
        <w:rPr>
          <w:rFonts w:ascii="Arial" w:hAnsi="Arial" w:cs="Arial"/>
          <w:sz w:val="22"/>
          <w:szCs w:val="22"/>
        </w:rPr>
        <w:t xml:space="preserve"> </w:t>
      </w:r>
      <w:r w:rsidR="00097D0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condition</w:t>
      </w:r>
      <w:r w:rsidR="00097D0D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</w:t>
      </w:r>
      <w:r w:rsidR="00F64702" w:rsidRPr="00980B92">
        <w:rPr>
          <w:rFonts w:ascii="Arial" w:hAnsi="Arial" w:cs="Arial"/>
          <w:sz w:val="22"/>
          <w:szCs w:val="22"/>
        </w:rPr>
        <w:t>progression</w:t>
      </w:r>
      <w:r w:rsidR="002A70E3" w:rsidRPr="00980B92">
        <w:rPr>
          <w:rFonts w:ascii="Arial" w:hAnsi="Arial" w:cs="Arial"/>
          <w:sz w:val="22"/>
          <w:szCs w:val="22"/>
        </w:rPr>
        <w:t>.</w:t>
      </w:r>
    </w:p>
    <w:p w14:paraId="49D67484" w14:textId="5D3922E2" w:rsidR="001B1263" w:rsidRDefault="00592668" w:rsidP="004017DC">
      <w:pPr>
        <w:pStyle w:val="ListParagraph"/>
        <w:numPr>
          <w:ilvl w:val="0"/>
          <w:numId w:val="4"/>
        </w:numPr>
        <w:spacing w:line="259" w:lineRule="auto"/>
        <w:ind w:left="1080"/>
        <w:rPr>
          <w:rFonts w:ascii="Arial" w:hAnsi="Arial" w:cs="Arial"/>
          <w:sz w:val="22"/>
          <w:szCs w:val="22"/>
          <w:u w:val="single"/>
        </w:rPr>
      </w:pPr>
      <w:r w:rsidRPr="001B1263" w:rsidDel="006406A0">
        <w:rPr>
          <w:rFonts w:ascii="Arial" w:hAnsi="Arial" w:cs="Arial"/>
          <w:sz w:val="22"/>
          <w:szCs w:val="22"/>
          <w:u w:val="single"/>
        </w:rPr>
        <w:t xml:space="preserve">The </w:t>
      </w:r>
      <w:r w:rsidR="00E33413" w:rsidRPr="001B1263">
        <w:rPr>
          <w:rFonts w:ascii="Arial" w:hAnsi="Arial" w:cs="Arial"/>
          <w:sz w:val="22"/>
          <w:szCs w:val="22"/>
          <w:u w:val="single"/>
        </w:rPr>
        <w:t>accepted</w:t>
      </w:r>
      <w:r w:rsidR="00E33413" w:rsidRPr="001B1263" w:rsidDel="006406A0">
        <w:rPr>
          <w:rFonts w:ascii="Arial" w:hAnsi="Arial" w:cs="Arial"/>
          <w:sz w:val="22"/>
          <w:szCs w:val="22"/>
          <w:u w:val="single"/>
        </w:rPr>
        <w:t xml:space="preserve"> </w:t>
      </w:r>
      <w:r w:rsidRPr="001B1263" w:rsidDel="006406A0">
        <w:rPr>
          <w:rFonts w:ascii="Arial" w:hAnsi="Arial" w:cs="Arial"/>
          <w:sz w:val="22"/>
          <w:szCs w:val="22"/>
          <w:u w:val="single"/>
        </w:rPr>
        <w:t xml:space="preserve">intervention </w:t>
      </w:r>
      <w:r w:rsidR="008131DC" w:rsidRPr="001B1263">
        <w:rPr>
          <w:rFonts w:ascii="Arial" w:hAnsi="Arial" w:cs="Arial"/>
          <w:sz w:val="22"/>
          <w:szCs w:val="22"/>
          <w:u w:val="single"/>
        </w:rPr>
        <w:t xml:space="preserve">is not available </w:t>
      </w:r>
      <w:r w:rsidR="001F09F2" w:rsidRPr="001B1263">
        <w:rPr>
          <w:rFonts w:ascii="Arial" w:hAnsi="Arial" w:cs="Arial"/>
          <w:sz w:val="22"/>
          <w:szCs w:val="22"/>
          <w:u w:val="single"/>
        </w:rPr>
        <w:t>in Australia.</w:t>
      </w:r>
    </w:p>
    <w:p w14:paraId="23207A62" w14:textId="72C4927F" w:rsidR="00523301" w:rsidRPr="00BD27E2" w:rsidRDefault="00BD27E2" w:rsidP="006D19F5">
      <w:pPr>
        <w:pStyle w:val="Heading2"/>
      </w:pPr>
      <w:r w:rsidRPr="00BD27E2">
        <w:t xml:space="preserve"> </w:t>
      </w:r>
      <w:r w:rsidR="7650649B" w:rsidRPr="00BD27E2">
        <w:t xml:space="preserve">Do I need to submit research/evidence to support my </w:t>
      </w:r>
      <w:r w:rsidR="498CE2F2" w:rsidRPr="00BD27E2">
        <w:t>completed form</w:t>
      </w:r>
      <w:r w:rsidR="7650649B" w:rsidRPr="00BD27E2">
        <w:t xml:space="preserve">? </w:t>
      </w:r>
    </w:p>
    <w:p w14:paraId="4A131719" w14:textId="596B620D" w:rsidR="00523301" w:rsidRPr="00545897" w:rsidRDefault="7650649B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 xml:space="preserve">No, you do not need to submit research or evidence </w:t>
      </w:r>
      <w:r w:rsidR="006F5D85">
        <w:rPr>
          <w:rFonts w:ascii="Arial" w:eastAsia="Arial" w:hAnsi="Arial" w:cs="Arial"/>
          <w:color w:val="000000" w:themeColor="text1"/>
          <w:sz w:val="22"/>
          <w:szCs w:val="22"/>
        </w:rPr>
        <w:t>on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 xml:space="preserve"> the condition you have identified. The</w:t>
      </w:r>
      <w:r w:rsidR="004F3D3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>Department</w:t>
      </w:r>
      <w:r w:rsidR="004F3D3D">
        <w:rPr>
          <w:rFonts w:ascii="Arial" w:eastAsia="Arial" w:hAnsi="Arial" w:cs="Arial"/>
          <w:color w:val="000000" w:themeColor="text1"/>
          <w:sz w:val="22"/>
          <w:szCs w:val="22"/>
        </w:rPr>
        <w:t xml:space="preserve"> of Health</w:t>
      </w:r>
      <w:r w:rsidR="00911C9E">
        <w:rPr>
          <w:rFonts w:ascii="Arial" w:eastAsia="Arial" w:hAnsi="Arial" w:cs="Arial"/>
          <w:color w:val="000000" w:themeColor="text1"/>
          <w:sz w:val="22"/>
          <w:szCs w:val="22"/>
        </w:rPr>
        <w:t>, Disability</w:t>
      </w:r>
      <w:r w:rsidR="004F3D3D">
        <w:rPr>
          <w:rFonts w:ascii="Arial" w:eastAsia="Arial" w:hAnsi="Arial" w:cs="Arial"/>
          <w:color w:val="000000" w:themeColor="text1"/>
          <w:sz w:val="22"/>
          <w:szCs w:val="22"/>
        </w:rPr>
        <w:t xml:space="preserve"> and Age</w:t>
      </w:r>
      <w:r w:rsidR="00911C9E">
        <w:rPr>
          <w:rFonts w:ascii="Arial" w:eastAsia="Arial" w:hAnsi="Arial" w:cs="Arial"/>
          <w:color w:val="000000" w:themeColor="text1"/>
          <w:sz w:val="22"/>
          <w:szCs w:val="22"/>
        </w:rPr>
        <w:t xml:space="preserve">ing </w:t>
      </w:r>
      <w:r w:rsidR="00D72681">
        <w:rPr>
          <w:rFonts w:ascii="Arial" w:eastAsia="Arial" w:hAnsi="Arial" w:cs="Arial"/>
          <w:color w:val="000000" w:themeColor="text1"/>
          <w:sz w:val="22"/>
          <w:szCs w:val="22"/>
        </w:rPr>
        <w:t xml:space="preserve">(the </w:t>
      </w:r>
      <w:r w:rsidR="000032AD">
        <w:rPr>
          <w:rFonts w:ascii="Arial" w:eastAsia="Arial" w:hAnsi="Arial" w:cs="Arial"/>
          <w:color w:val="000000" w:themeColor="text1"/>
          <w:sz w:val="22"/>
          <w:szCs w:val="22"/>
        </w:rPr>
        <w:t>department</w:t>
      </w:r>
      <w:r w:rsidR="00D72681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 xml:space="preserve"> will gather </w:t>
      </w:r>
      <w:r w:rsidRPr="00E55809">
        <w:rPr>
          <w:rFonts w:ascii="Arial" w:eastAsia="Arial" w:hAnsi="Arial" w:cs="Arial"/>
          <w:color w:val="000000" w:themeColor="text1"/>
          <w:sz w:val="22"/>
          <w:szCs w:val="22"/>
        </w:rPr>
        <w:t xml:space="preserve">the best </w:t>
      </w:r>
      <w:r w:rsidRPr="005501D0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available</w:t>
      </w:r>
      <w:r w:rsidR="00676603">
        <w:rPr>
          <w:rFonts w:ascii="Arial" w:eastAsia="Arial" w:hAnsi="Arial" w:cs="Arial"/>
          <w:color w:val="000000" w:themeColor="text1"/>
          <w:sz w:val="22"/>
          <w:szCs w:val="22"/>
        </w:rPr>
        <w:t xml:space="preserve"> Australian and international</w:t>
      </w:r>
      <w:r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evidence on the condition</w:t>
      </w:r>
      <w:r w:rsidR="001B4B31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D4D0F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80211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This will include </w:t>
      </w:r>
      <w:r w:rsidR="00676603">
        <w:rPr>
          <w:rFonts w:ascii="Arial" w:eastAsia="Arial" w:hAnsi="Arial" w:cs="Arial"/>
          <w:color w:val="000000" w:themeColor="text1"/>
          <w:sz w:val="22"/>
          <w:szCs w:val="22"/>
        </w:rPr>
        <w:t>information</w:t>
      </w:r>
      <w:r w:rsidR="0014413D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00A3F" w:rsidRPr="005501D0">
        <w:rPr>
          <w:rFonts w:ascii="Arial" w:eastAsia="Arial" w:hAnsi="Arial" w:cs="Arial"/>
          <w:color w:val="000000" w:themeColor="text1"/>
          <w:sz w:val="22"/>
          <w:szCs w:val="22"/>
        </w:rPr>
        <w:t>on the</w:t>
      </w:r>
      <w:r w:rsidR="00080211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condition, intervention</w:t>
      </w:r>
      <w:r w:rsidR="00CC0B1A" w:rsidRPr="005501D0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0F4641B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and treatment</w:t>
      </w:r>
      <w:r w:rsidR="00CC0B1A" w:rsidRPr="005501D0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0F4641B" w:rsidRPr="005501D0">
        <w:rPr>
          <w:rFonts w:ascii="Arial" w:eastAsia="Arial" w:hAnsi="Arial" w:cs="Arial"/>
          <w:color w:val="000000" w:themeColor="text1"/>
          <w:sz w:val="22"/>
          <w:szCs w:val="22"/>
        </w:rPr>
        <w:t>, screening test</w:t>
      </w:r>
      <w:r w:rsidR="00500A3F" w:rsidRPr="005501D0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0F4641B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and any</w:t>
      </w:r>
      <w:r w:rsidR="00500A3F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other</w:t>
      </w:r>
      <w:r w:rsidR="00F4641B" w:rsidRPr="005501D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00A3F" w:rsidRPr="005501D0">
        <w:rPr>
          <w:rFonts w:ascii="Arial" w:eastAsia="Arial" w:hAnsi="Arial" w:cs="Arial"/>
          <w:color w:val="000000" w:themeColor="text1"/>
          <w:sz w:val="22"/>
          <w:szCs w:val="22"/>
        </w:rPr>
        <w:t>issues relevant to the consideration of the condition</w:t>
      </w:r>
      <w:r w:rsidR="00F4641B" w:rsidRPr="005501D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58DABBD" w14:textId="2B6BE304" w:rsidR="00523301" w:rsidRPr="00545897" w:rsidRDefault="00212E7A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If you have</w:t>
      </w:r>
      <w:r w:rsidR="7650649B" w:rsidRPr="00E470D5">
        <w:rPr>
          <w:rFonts w:ascii="Arial" w:eastAsia="Arial" w:hAnsi="Arial" w:cs="Arial"/>
          <w:color w:val="000000" w:themeColor="text1"/>
          <w:sz w:val="22"/>
          <w:szCs w:val="22"/>
        </w:rPr>
        <w:t xml:space="preserve"> specific research</w:t>
      </w:r>
      <w:r w:rsidR="006F5D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or </w:t>
      </w:r>
      <w:r w:rsidR="7650649B" w:rsidRPr="00E470D5">
        <w:rPr>
          <w:rFonts w:ascii="Arial" w:eastAsia="Arial" w:hAnsi="Arial" w:cs="Arial"/>
          <w:color w:val="000000" w:themeColor="text1"/>
          <w:sz w:val="22"/>
          <w:szCs w:val="22"/>
        </w:rPr>
        <w:t>information you wish to share</w:t>
      </w:r>
      <w:r w:rsidR="009D1ACE" w:rsidRPr="00E470D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7650649B" w:rsidRPr="00E470D5">
        <w:rPr>
          <w:rFonts w:ascii="Arial" w:eastAsia="Arial" w:hAnsi="Arial" w:cs="Arial"/>
          <w:color w:val="000000" w:themeColor="text1"/>
          <w:sz w:val="22"/>
          <w:szCs w:val="22"/>
        </w:rPr>
        <w:t xml:space="preserve"> you are welcome to include references</w:t>
      </w:r>
      <w:r w:rsidR="00BB35D6">
        <w:rPr>
          <w:rFonts w:ascii="Arial" w:eastAsia="Arial" w:hAnsi="Arial" w:cs="Arial"/>
          <w:color w:val="000000" w:themeColor="text1"/>
          <w:sz w:val="22"/>
          <w:szCs w:val="22"/>
        </w:rPr>
        <w:t xml:space="preserve"> in the form</w:t>
      </w:r>
      <w:r w:rsidR="7650649B" w:rsidRPr="00E470D5">
        <w:rPr>
          <w:rFonts w:ascii="Arial" w:eastAsia="Arial" w:hAnsi="Arial" w:cs="Arial"/>
          <w:color w:val="000000" w:themeColor="text1"/>
          <w:sz w:val="22"/>
          <w:szCs w:val="22"/>
        </w:rPr>
        <w:t xml:space="preserve"> or </w:t>
      </w:r>
      <w:r w:rsidR="008C6158">
        <w:rPr>
          <w:rFonts w:ascii="Arial" w:eastAsia="Arial" w:hAnsi="Arial" w:cs="Arial"/>
          <w:color w:val="000000" w:themeColor="text1"/>
          <w:sz w:val="22"/>
          <w:szCs w:val="22"/>
        </w:rPr>
        <w:t>email</w:t>
      </w:r>
      <w:r w:rsidR="008C6158" w:rsidRPr="00E470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54F57">
        <w:rPr>
          <w:rFonts w:ascii="Arial" w:eastAsia="Arial" w:hAnsi="Arial" w:cs="Arial"/>
          <w:color w:val="000000" w:themeColor="text1"/>
          <w:sz w:val="22"/>
          <w:szCs w:val="22"/>
        </w:rPr>
        <w:t>it</w:t>
      </w:r>
      <w:r w:rsidR="00654F57" w:rsidRPr="00E470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650649B" w:rsidRPr="00E470D5">
        <w:rPr>
          <w:rFonts w:ascii="Arial" w:eastAsia="Arial" w:hAnsi="Arial" w:cs="Arial"/>
          <w:color w:val="000000" w:themeColor="text1"/>
          <w:sz w:val="22"/>
          <w:szCs w:val="22"/>
        </w:rPr>
        <w:t xml:space="preserve">to </w:t>
      </w:r>
      <w:hyperlink r:id="rId13">
        <w:r w:rsidR="7650649B" w:rsidRPr="00E470D5">
          <w:rPr>
            <w:rStyle w:val="Hyperlink"/>
            <w:rFonts w:ascii="Arial" w:eastAsia="Arial" w:hAnsi="Arial" w:cs="Arial"/>
            <w:sz w:val="22"/>
            <w:szCs w:val="22"/>
          </w:rPr>
          <w:t>NBS@Health.gov.au</w:t>
        </w:r>
      </w:hyperlink>
      <w:r w:rsidR="7650649B" w:rsidRPr="00E470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7650649B" w:rsidRPr="2F0B013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F6E0F49" w14:textId="68F9B333" w:rsidR="00523301" w:rsidRPr="00545897" w:rsidRDefault="008C6158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>ubmit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ting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650649B" w:rsidRPr="00545897">
        <w:rPr>
          <w:rFonts w:ascii="Arial" w:eastAsia="Arial" w:hAnsi="Arial" w:cs="Arial"/>
          <w:color w:val="000000" w:themeColor="text1"/>
          <w:sz w:val="22"/>
          <w:szCs w:val="22"/>
        </w:rPr>
        <w:t>additional information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is optional and</w:t>
      </w:r>
      <w:r w:rsidR="7650649B" w:rsidRPr="00545897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not impact the outcome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for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650649B" w:rsidRPr="00545897">
        <w:rPr>
          <w:rFonts w:ascii="Arial" w:eastAsia="Arial" w:hAnsi="Arial" w:cs="Arial"/>
          <w:color w:val="000000" w:themeColor="text1"/>
          <w:sz w:val="22"/>
          <w:szCs w:val="22"/>
        </w:rPr>
        <w:t>the condition.</w:t>
      </w:r>
    </w:p>
    <w:p w14:paraId="1E24A708" w14:textId="1E72D366" w:rsidR="00A6006B" w:rsidRPr="00BD27E2" w:rsidRDefault="004813B5" w:rsidP="006D19F5">
      <w:pPr>
        <w:pStyle w:val="Heading2"/>
      </w:pPr>
      <w:r w:rsidRPr="00BD27E2">
        <w:t xml:space="preserve">Should </w:t>
      </w:r>
      <w:r w:rsidR="44A9A90F" w:rsidRPr="00BD27E2">
        <w:t xml:space="preserve">I submit a </w:t>
      </w:r>
      <w:r w:rsidR="000D3423" w:rsidRPr="00BD27E2">
        <w:t xml:space="preserve">form for a </w:t>
      </w:r>
      <w:r w:rsidR="44A9A90F" w:rsidRPr="00BD27E2">
        <w:t>condition that has already been considered for screening in Australia?</w:t>
      </w:r>
    </w:p>
    <w:p w14:paraId="06C89479" w14:textId="3BE23A9B" w:rsidR="00A6006B" w:rsidRPr="00545897" w:rsidRDefault="44A9A90F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No, you do not need to submit a condition that has already been considered for screening in Australian NBS programs. </w:t>
      </w:r>
    </w:p>
    <w:p w14:paraId="79E1C2C1" w14:textId="3D8587B3" w:rsidR="44A9A90F" w:rsidRPr="00545897" w:rsidRDefault="44A9A90F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If a </w:t>
      </w:r>
      <w:r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condition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has </w:t>
      </w:r>
      <w:r w:rsidR="005C676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gone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through the decision-making pathway but </w:t>
      </w:r>
      <w:r w:rsidR="00717B91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was 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not agreed for inclusion in NBS programs at this time, you do not need to complete this form</w:t>
      </w:r>
      <w:r w:rsidR="00500A3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The </w:t>
      </w:r>
      <w:r w:rsidR="000032A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</w:t>
      </w:r>
      <w:r w:rsidR="000032AD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epartment 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will monitor developments in treatments, technology and international screening programs</w:t>
      </w:r>
      <w:r w:rsidR="001639B6"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. </w:t>
      </w:r>
      <w:r w:rsidR="006E26F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If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901A6C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sufficient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new evidence</w:t>
      </w:r>
      <w:r w:rsidR="0001679C"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BD1AE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becomes available for</w:t>
      </w:r>
      <w:r w:rsidR="00BD1AE8"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01679C"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 previously considered condition</w:t>
      </w:r>
      <w:r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, </w:t>
      </w:r>
      <w:r w:rsidRPr="17F6A89A" w:rsidDel="44A9A90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it will </w:t>
      </w:r>
      <w:r w:rsidR="3B966F7C"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be</w:t>
      </w:r>
      <w:r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reconsidered</w:t>
      </w:r>
      <w:r w:rsidR="00302D1B" w:rsidRPr="17F6A89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</w:p>
    <w:p w14:paraId="5AA5A556" w14:textId="46B3AF8D" w:rsidR="0D832C88" w:rsidRDefault="0D832C88" w:rsidP="004017DC">
      <w:pPr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To check whether a condition has already been considered</w:t>
      </w:r>
      <w:r w:rsidR="00EE3CBA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please see the conditions listed</w:t>
      </w:r>
      <w:r w:rsidR="002E0E2B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hyperlink r:id="rId14">
        <w:r w:rsidR="002E0E2B" w:rsidRPr="478708B4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here</w:t>
        </w:r>
      </w:hyperlink>
      <w:r w:rsidR="00EE3CBA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on the </w:t>
      </w:r>
      <w:r w:rsidR="000032A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</w:t>
      </w:r>
      <w:r w:rsidR="000032AD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epartment’s </w:t>
      </w:r>
      <w:r w:rsidR="00EE3CBA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website</w:t>
      </w:r>
      <w:r w:rsidR="002E0E2B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="00463EB9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86756A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If the condition appears in any </w:t>
      </w:r>
      <w:r w:rsidR="00DA1FD6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table </w:t>
      </w:r>
      <w:r w:rsidR="0086756A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on </w:t>
      </w:r>
      <w:r w:rsidR="00D431F4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</w:t>
      </w:r>
      <w:r w:rsid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e</w:t>
      </w:r>
      <w:r w:rsidR="00D431F4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DA1FD6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page</w:t>
      </w:r>
      <w:r w:rsidR="0086756A" w:rsidRPr="00DA244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, you do not need to complete this form.</w:t>
      </w:r>
    </w:p>
    <w:p w14:paraId="05B1B0DD" w14:textId="14BFB2F0" w:rsidR="00EF2DC9" w:rsidRPr="00EE3CBA" w:rsidRDefault="00EF2DC9" w:rsidP="004017DC">
      <w:pPr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If you submit a form for a condition that has already been considered</w:t>
      </w:r>
      <w:r w:rsidR="20504B82" w:rsidRPr="478708B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for screening</w:t>
      </w:r>
      <w:r w:rsidR="00FD336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,</w:t>
      </w:r>
      <w:r w:rsidR="007A5B5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you will receive an email notifying you</w:t>
      </w:r>
      <w:r w:rsidR="00671FE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that it has </w:t>
      </w:r>
      <w:r w:rsidR="00FD336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already been</w:t>
      </w:r>
      <w:r w:rsidR="00671FE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considere</w:t>
      </w:r>
      <w:r w:rsidR="008C25F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</w:t>
      </w:r>
      <w:r w:rsidR="12D4D77A" w:rsidRPr="478708B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and does not need to be resubmitted</w:t>
      </w:r>
      <w:r w:rsidR="00FD336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. </w:t>
      </w:r>
    </w:p>
    <w:p w14:paraId="4388B12E" w14:textId="600A76F2" w:rsidR="0D832C88" w:rsidRPr="00BD27E2" w:rsidRDefault="0D832C88" w:rsidP="006D19F5">
      <w:pPr>
        <w:pStyle w:val="Heading2"/>
      </w:pPr>
      <w:r w:rsidRPr="00BD27E2">
        <w:t>If a condition has already been considered, can I submit evidence in relation to that condition?</w:t>
      </w:r>
    </w:p>
    <w:p w14:paraId="23A061FF" w14:textId="76627FAC" w:rsidR="0D832C88" w:rsidRDefault="0D832C88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Yes, if you </w:t>
      </w:r>
      <w:r w:rsidR="76B7172F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would like to share</w:t>
      </w:r>
      <w:r w:rsidR="11EED71D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evidence relevant to a condition </w:t>
      </w:r>
      <w:r w:rsidR="0C52681C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that has already been considered</w:t>
      </w:r>
      <w:r w:rsidR="11EED71D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you can email it to </w:t>
      </w:r>
      <w:hyperlink r:id="rId15">
        <w:r w:rsidR="11EED71D" w:rsidRPr="01944D9D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NBS@health.gov.au</w:t>
        </w:r>
      </w:hyperlink>
      <w:r w:rsidR="00041B38" w:rsidRPr="01944D9D">
        <w:rPr>
          <w:rFonts w:ascii="Arial" w:hAnsi="Arial" w:cs="Arial"/>
          <w:sz w:val="22"/>
          <w:szCs w:val="22"/>
        </w:rPr>
        <w:t>.</w:t>
      </w:r>
      <w:r w:rsidR="11EED71D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51DA0A75" w:rsidRPr="01944D9D">
        <w:rPr>
          <w:rFonts w:ascii="Arial" w:eastAsia="Arial" w:hAnsi="Arial" w:cs="Arial"/>
          <w:sz w:val="22"/>
          <w:szCs w:val="22"/>
          <w:lang w:val="en-AU"/>
        </w:rPr>
        <w:t xml:space="preserve">This evidence will be considered as part of the </w:t>
      </w:r>
      <w:r w:rsidR="000032AD">
        <w:rPr>
          <w:rFonts w:ascii="Arial" w:eastAsia="Arial" w:hAnsi="Arial" w:cs="Arial"/>
          <w:sz w:val="22"/>
          <w:szCs w:val="22"/>
          <w:lang w:val="en-AU"/>
        </w:rPr>
        <w:t>d</w:t>
      </w:r>
      <w:r w:rsidR="000032AD" w:rsidRPr="01944D9D">
        <w:rPr>
          <w:rFonts w:ascii="Arial" w:eastAsia="Arial" w:hAnsi="Arial" w:cs="Arial"/>
          <w:sz w:val="22"/>
          <w:szCs w:val="22"/>
          <w:lang w:val="en-AU"/>
        </w:rPr>
        <w:t xml:space="preserve">epartment’s </w:t>
      </w:r>
      <w:r w:rsidR="51DA0A75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monitoring of developments in treatments, technology and international screening programs</w:t>
      </w:r>
      <w:r w:rsidR="51DA0A75" w:rsidRPr="5575871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="00EF2468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Yo</w:t>
      </w:r>
      <w:r w:rsidR="004656F7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u do not need to</w:t>
      </w:r>
      <w:r w:rsidR="00EF2468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complete a form to </w:t>
      </w:r>
      <w:r w:rsidR="00A13E56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provide </w:t>
      </w:r>
      <w:r w:rsidR="00BC190E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</w:t>
      </w:r>
      <w:r w:rsidR="00BC190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is</w:t>
      </w:r>
      <w:r w:rsidR="00BC190E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A13E56" w:rsidRPr="01944D9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information.</w:t>
      </w:r>
    </w:p>
    <w:p w14:paraId="151DD551" w14:textId="77777777" w:rsidR="00EF3467" w:rsidRPr="005501D0" w:rsidRDefault="00EF3467" w:rsidP="006D19F5">
      <w:pPr>
        <w:pStyle w:val="Heading2"/>
      </w:pPr>
      <w:r w:rsidRPr="69F4E909">
        <w:t xml:space="preserve">Can I include more than one condition on a single form? </w:t>
      </w:r>
    </w:p>
    <w:p w14:paraId="348D4D68" w14:textId="77777777" w:rsidR="00EF3467" w:rsidRPr="00B24178" w:rsidRDefault="00EF3467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B2417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No</w:t>
      </w: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, each </w:t>
      </w:r>
      <w:r w:rsidRPr="00B2417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condition</w:t>
      </w: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must be submitted on a separate form to allow each condition to be considered individually</w:t>
      </w:r>
      <w:r w:rsidRPr="00B2417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Pr="00B2417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This includes conditions identified by targeted</w:t>
      </w: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biomarker or</w:t>
      </w:r>
      <w:r w:rsidRPr="00B2417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gene sequencing panels that can detect multiple conditions simultaneously. </w:t>
      </w:r>
    </w:p>
    <w:p w14:paraId="5B09DB1D" w14:textId="01E494F8" w:rsidR="00DA4FC9" w:rsidRDefault="00EF3467" w:rsidP="004017DC">
      <w:pPr>
        <w:spacing w:before="120" w:after="120" w:line="276" w:lineRule="auto"/>
        <w:ind w:left="360"/>
        <w:rPr>
          <w:rFonts w:ascii="Arial" w:eastAsia="Arial" w:hAnsi="Arial" w:cs="Arial"/>
          <w:b/>
          <w:bCs/>
          <w:color w:val="3F4A75"/>
          <w:sz w:val="22"/>
          <w:szCs w:val="22"/>
          <w:lang w:val="en-AU"/>
        </w:rPr>
      </w:pPr>
      <w:r w:rsidRPr="425CC5E2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If submitting multiple conditions, please complete a separate form for each. You can note any links between conditions in the ‘additional information’ section.</w:t>
      </w:r>
    </w:p>
    <w:p w14:paraId="6D21EA8D" w14:textId="1C008563" w:rsidR="6E96479A" w:rsidRPr="00BD27E2" w:rsidRDefault="00862263" w:rsidP="006D19F5">
      <w:pPr>
        <w:pStyle w:val="Heading2"/>
      </w:pPr>
      <w:r w:rsidRPr="00BD27E2">
        <w:lastRenderedPageBreak/>
        <w:t>Should I encourage others to submit a form for the same condition</w:t>
      </w:r>
      <w:r w:rsidR="003A488D" w:rsidRPr="00BD27E2">
        <w:t>, to show support for a condition to be included in NBS?</w:t>
      </w:r>
    </w:p>
    <w:p w14:paraId="04A2337C" w14:textId="44070B7C" w:rsidR="00C73D97" w:rsidRPr="00545897" w:rsidRDefault="3F825ADE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No, </w:t>
      </w:r>
      <w:r w:rsidR="15365721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</w:t>
      </w:r>
      <w:r w:rsidR="00C73D97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he number of forms submitted through the open call </w:t>
      </w:r>
      <w:r w:rsidR="00AC373B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does not</w:t>
      </w:r>
      <w:r w:rsidR="00C73D97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impact the</w:t>
      </w:r>
      <w:r w:rsidR="02A133A8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c</w:t>
      </w:r>
      <w:r w:rsidR="50D972BD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onsideration of a condition.</w:t>
      </w:r>
    </w:p>
    <w:p w14:paraId="4314306B" w14:textId="3D3246D2" w:rsidR="00FE54CA" w:rsidRDefault="2CB9CE6D" w:rsidP="004017DC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</w:t>
      </w:r>
      <w:r w:rsidR="3A068318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onditions that are identified are assessed </w:t>
      </w:r>
      <w:r w:rsidR="4B520042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based on how well they align</w:t>
      </w:r>
      <w:r w:rsidR="3A068318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with the NBS National Policy Framework</w:t>
      </w:r>
      <w:r w:rsidR="41A8AA20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criteria</w:t>
      </w:r>
      <w:r w:rsidR="3A068318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. </w:t>
      </w:r>
    </w:p>
    <w:p w14:paraId="5D8B9749" w14:textId="43D75048" w:rsidR="00BE7171" w:rsidRPr="00BD27E2" w:rsidRDefault="00E046FF" w:rsidP="006D19F5">
      <w:pPr>
        <w:pStyle w:val="Heading2"/>
      </w:pPr>
      <w:r w:rsidRPr="0264B1AB">
        <w:t>What are the next steps for conditions identified via the open call?</w:t>
      </w:r>
    </w:p>
    <w:p w14:paraId="053FDA46" w14:textId="2527A1C1" w:rsidR="00F02B0D" w:rsidRPr="00474ADF" w:rsidRDefault="00F02B0D" w:rsidP="004017DC">
      <w:pPr>
        <w:ind w:left="36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 xml:space="preserve">All Australian governments have agreed a national decision-making pathway to consider conditions for </w:t>
      </w:r>
      <w:r w:rsidR="003A2C74" w:rsidRPr="00474ADF">
        <w:rPr>
          <w:rFonts w:ascii="Arial" w:hAnsi="Arial" w:cs="Arial"/>
          <w:sz w:val="22"/>
          <w:szCs w:val="22"/>
        </w:rPr>
        <w:t>inclu</w:t>
      </w:r>
      <w:r w:rsidR="003A2C74">
        <w:rPr>
          <w:rFonts w:ascii="Arial" w:hAnsi="Arial" w:cs="Arial"/>
          <w:sz w:val="22"/>
          <w:szCs w:val="22"/>
        </w:rPr>
        <w:t>sion</w:t>
      </w:r>
      <w:r w:rsidR="003A2C74" w:rsidRPr="00474ADF">
        <w:rPr>
          <w:rFonts w:ascii="Arial" w:hAnsi="Arial" w:cs="Arial"/>
          <w:sz w:val="22"/>
          <w:szCs w:val="22"/>
        </w:rPr>
        <w:t xml:space="preserve"> </w:t>
      </w:r>
      <w:r w:rsidRPr="00474ADF">
        <w:rPr>
          <w:rFonts w:ascii="Arial" w:hAnsi="Arial" w:cs="Arial"/>
          <w:sz w:val="22"/>
          <w:szCs w:val="22"/>
        </w:rPr>
        <w:t xml:space="preserve">in Australia’s NBS programs. The pathway has four main stages: </w:t>
      </w:r>
    </w:p>
    <w:p w14:paraId="7DA54FDF" w14:textId="77777777" w:rsidR="00F02B0D" w:rsidRPr="00474ADF" w:rsidRDefault="00F02B0D" w:rsidP="004017DC">
      <w:pPr>
        <w:pStyle w:val="ListParagraph"/>
        <w:numPr>
          <w:ilvl w:val="0"/>
          <w:numId w:val="3"/>
        </w:numPr>
        <w:spacing w:before="120" w:after="120" w:line="276" w:lineRule="auto"/>
        <w:ind w:left="108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 xml:space="preserve">Condition identification </w:t>
      </w:r>
    </w:p>
    <w:p w14:paraId="49F610CD" w14:textId="77777777" w:rsidR="00F02B0D" w:rsidRPr="00474ADF" w:rsidRDefault="00F02B0D" w:rsidP="004017DC">
      <w:pPr>
        <w:pStyle w:val="ListParagraph"/>
        <w:numPr>
          <w:ilvl w:val="0"/>
          <w:numId w:val="3"/>
        </w:numPr>
        <w:spacing w:before="120" w:after="120" w:line="276" w:lineRule="auto"/>
        <w:ind w:left="108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>Technical advice</w:t>
      </w:r>
    </w:p>
    <w:p w14:paraId="7FEF6CCC" w14:textId="77777777" w:rsidR="00F02B0D" w:rsidRPr="00474ADF" w:rsidRDefault="00F02B0D" w:rsidP="004017DC">
      <w:pPr>
        <w:pStyle w:val="ListParagraph"/>
        <w:numPr>
          <w:ilvl w:val="0"/>
          <w:numId w:val="3"/>
        </w:numPr>
        <w:spacing w:before="120" w:after="120" w:line="276" w:lineRule="auto"/>
        <w:ind w:left="108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 xml:space="preserve">Assessment </w:t>
      </w:r>
    </w:p>
    <w:p w14:paraId="1F2DD6A2" w14:textId="706CE43C" w:rsidR="00F02B0D" w:rsidRPr="00474ADF" w:rsidRDefault="00F02B0D" w:rsidP="004017DC">
      <w:pPr>
        <w:pStyle w:val="ListParagraph"/>
        <w:numPr>
          <w:ilvl w:val="0"/>
          <w:numId w:val="3"/>
        </w:numPr>
        <w:spacing w:before="120" w:after="120" w:line="276" w:lineRule="auto"/>
        <w:ind w:left="108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>Advice and recommendation</w:t>
      </w:r>
    </w:p>
    <w:p w14:paraId="03B0A13F" w14:textId="0D52CA7D" w:rsidR="00B35687" w:rsidRPr="00474ADF" w:rsidRDefault="00CC1FA3" w:rsidP="004017DC">
      <w:pPr>
        <w:ind w:left="36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>The o</w:t>
      </w:r>
      <w:r w:rsidR="00F02B0D" w:rsidRPr="00474ADF">
        <w:rPr>
          <w:rFonts w:ascii="Arial" w:hAnsi="Arial" w:cs="Arial"/>
          <w:sz w:val="22"/>
          <w:szCs w:val="22"/>
        </w:rPr>
        <w:t>pen call is part of the first stage</w:t>
      </w:r>
      <w:r w:rsidR="00CC38C3">
        <w:rPr>
          <w:rFonts w:ascii="Arial" w:hAnsi="Arial" w:cs="Arial"/>
          <w:sz w:val="22"/>
          <w:szCs w:val="22"/>
        </w:rPr>
        <w:t xml:space="preserve"> in the pathway:</w:t>
      </w:r>
      <w:r w:rsidR="00A93F54">
        <w:rPr>
          <w:rFonts w:ascii="Arial" w:hAnsi="Arial" w:cs="Arial"/>
          <w:sz w:val="22"/>
          <w:szCs w:val="22"/>
        </w:rPr>
        <w:t xml:space="preserve"> </w:t>
      </w:r>
      <w:r w:rsidR="00F02B0D" w:rsidRPr="0011764E">
        <w:rPr>
          <w:rFonts w:ascii="Arial" w:hAnsi="Arial" w:cs="Arial"/>
          <w:b/>
          <w:bCs/>
          <w:sz w:val="22"/>
          <w:szCs w:val="22"/>
        </w:rPr>
        <w:t>condition identification</w:t>
      </w:r>
      <w:r w:rsidR="00CC38C3">
        <w:rPr>
          <w:rFonts w:ascii="Arial" w:hAnsi="Arial" w:cs="Arial"/>
          <w:sz w:val="22"/>
          <w:szCs w:val="22"/>
        </w:rPr>
        <w:t xml:space="preserve">. </w:t>
      </w:r>
      <w:r w:rsidR="0011764E">
        <w:rPr>
          <w:rFonts w:ascii="Arial" w:hAnsi="Arial" w:cs="Arial"/>
          <w:sz w:val="22"/>
          <w:szCs w:val="22"/>
        </w:rPr>
        <w:t>C</w:t>
      </w:r>
      <w:r w:rsidR="0011764E" w:rsidRPr="00474ADF">
        <w:rPr>
          <w:rFonts w:ascii="Arial" w:hAnsi="Arial" w:cs="Arial"/>
          <w:sz w:val="22"/>
          <w:szCs w:val="22"/>
        </w:rPr>
        <w:t xml:space="preserve">onditions </w:t>
      </w:r>
      <w:r w:rsidR="00B35687" w:rsidRPr="00474ADF">
        <w:rPr>
          <w:rFonts w:ascii="Arial" w:hAnsi="Arial" w:cs="Arial"/>
          <w:sz w:val="22"/>
          <w:szCs w:val="22"/>
        </w:rPr>
        <w:t xml:space="preserve">identified through open call, </w:t>
      </w:r>
      <w:r w:rsidR="00E43894">
        <w:rPr>
          <w:rFonts w:ascii="Arial" w:hAnsi="Arial" w:cs="Arial"/>
          <w:sz w:val="22"/>
          <w:szCs w:val="22"/>
        </w:rPr>
        <w:t>along with</w:t>
      </w:r>
      <w:r w:rsidR="00E43894" w:rsidRPr="00474ADF">
        <w:rPr>
          <w:rFonts w:ascii="Arial" w:hAnsi="Arial" w:cs="Arial"/>
          <w:sz w:val="22"/>
          <w:szCs w:val="22"/>
        </w:rPr>
        <w:t xml:space="preserve"> </w:t>
      </w:r>
      <w:r w:rsidR="00B35687" w:rsidRPr="00474ADF">
        <w:rPr>
          <w:rFonts w:ascii="Arial" w:hAnsi="Arial" w:cs="Arial"/>
          <w:sz w:val="22"/>
          <w:szCs w:val="22"/>
        </w:rPr>
        <w:t xml:space="preserve">information on </w:t>
      </w:r>
      <w:r w:rsidR="00CC38C3">
        <w:rPr>
          <w:rFonts w:ascii="Arial" w:hAnsi="Arial" w:cs="Arial"/>
          <w:sz w:val="22"/>
          <w:szCs w:val="22"/>
        </w:rPr>
        <w:t xml:space="preserve">how well they </w:t>
      </w:r>
      <w:r w:rsidR="00B35687" w:rsidRPr="00474ADF">
        <w:rPr>
          <w:rFonts w:ascii="Arial" w:hAnsi="Arial" w:cs="Arial"/>
          <w:sz w:val="22"/>
          <w:szCs w:val="22"/>
        </w:rPr>
        <w:t xml:space="preserve">align with the </w:t>
      </w:r>
      <w:r w:rsidR="00B47FE9">
        <w:rPr>
          <w:rFonts w:ascii="Arial" w:hAnsi="Arial" w:cs="Arial"/>
          <w:sz w:val="22"/>
          <w:szCs w:val="22"/>
        </w:rPr>
        <w:t xml:space="preserve">NBS National </w:t>
      </w:r>
      <w:r w:rsidR="00E43894">
        <w:rPr>
          <w:rFonts w:ascii="Arial" w:hAnsi="Arial" w:cs="Arial"/>
          <w:sz w:val="22"/>
          <w:szCs w:val="22"/>
        </w:rPr>
        <w:t>P</w:t>
      </w:r>
      <w:r w:rsidR="00B47FE9">
        <w:rPr>
          <w:rFonts w:ascii="Arial" w:hAnsi="Arial" w:cs="Arial"/>
          <w:sz w:val="22"/>
          <w:szCs w:val="22"/>
        </w:rPr>
        <w:t xml:space="preserve">olicy </w:t>
      </w:r>
      <w:r w:rsidR="00E43894">
        <w:rPr>
          <w:rFonts w:ascii="Arial" w:hAnsi="Arial" w:cs="Arial"/>
          <w:sz w:val="22"/>
          <w:szCs w:val="22"/>
        </w:rPr>
        <w:t>F</w:t>
      </w:r>
      <w:r w:rsidR="00B47FE9">
        <w:rPr>
          <w:rFonts w:ascii="Arial" w:hAnsi="Arial" w:cs="Arial"/>
          <w:sz w:val="22"/>
          <w:szCs w:val="22"/>
        </w:rPr>
        <w:t xml:space="preserve">ramework </w:t>
      </w:r>
      <w:r w:rsidR="00B35687" w:rsidRPr="00474ADF">
        <w:rPr>
          <w:rFonts w:ascii="Arial" w:hAnsi="Arial" w:cs="Arial"/>
          <w:sz w:val="22"/>
          <w:szCs w:val="22"/>
        </w:rPr>
        <w:t>criteria, will be considered by the Cancer and Population Screening Committee.</w:t>
      </w:r>
      <w:r w:rsidR="00B35687" w:rsidRPr="00474ADF"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14:paraId="25938F45" w14:textId="4BE4A8FD" w:rsidR="00B35687" w:rsidRDefault="00B35687" w:rsidP="004017DC">
      <w:pPr>
        <w:ind w:left="36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 xml:space="preserve">Conditions that have sufficient alignment with the criteria will </w:t>
      </w:r>
      <w:r w:rsidR="00552657">
        <w:rPr>
          <w:rFonts w:ascii="Arial" w:hAnsi="Arial" w:cs="Arial"/>
          <w:sz w:val="22"/>
          <w:szCs w:val="22"/>
        </w:rPr>
        <w:t>move</w:t>
      </w:r>
      <w:r w:rsidR="00552657" w:rsidRPr="00474ADF">
        <w:rPr>
          <w:rFonts w:ascii="Arial" w:hAnsi="Arial" w:cs="Arial"/>
          <w:sz w:val="22"/>
          <w:szCs w:val="22"/>
        </w:rPr>
        <w:t xml:space="preserve"> </w:t>
      </w:r>
      <w:r w:rsidRPr="00474ADF">
        <w:rPr>
          <w:rFonts w:ascii="Arial" w:hAnsi="Arial" w:cs="Arial"/>
          <w:sz w:val="22"/>
          <w:szCs w:val="22"/>
        </w:rPr>
        <w:t>to the second stage in the decision-making pathway</w:t>
      </w:r>
      <w:r w:rsidR="009B1CBB">
        <w:rPr>
          <w:rFonts w:ascii="Arial" w:hAnsi="Arial" w:cs="Arial"/>
          <w:sz w:val="22"/>
          <w:szCs w:val="22"/>
        </w:rPr>
        <w:t>:</w:t>
      </w:r>
      <w:r w:rsidR="00552657">
        <w:rPr>
          <w:rFonts w:ascii="Arial" w:hAnsi="Arial" w:cs="Arial"/>
          <w:sz w:val="22"/>
          <w:szCs w:val="22"/>
        </w:rPr>
        <w:t xml:space="preserve"> </w:t>
      </w:r>
      <w:r w:rsidRPr="00552657">
        <w:rPr>
          <w:rFonts w:ascii="Arial" w:hAnsi="Arial" w:cs="Arial"/>
          <w:b/>
          <w:bCs/>
          <w:sz w:val="22"/>
          <w:szCs w:val="22"/>
        </w:rPr>
        <w:t>technical advice</w:t>
      </w:r>
      <w:r w:rsidRPr="00474ADF">
        <w:rPr>
          <w:rFonts w:ascii="Arial" w:hAnsi="Arial" w:cs="Arial"/>
          <w:sz w:val="22"/>
          <w:szCs w:val="22"/>
        </w:rPr>
        <w:t xml:space="preserve">. </w:t>
      </w:r>
      <w:r w:rsidR="005343B2">
        <w:rPr>
          <w:rFonts w:ascii="Arial" w:hAnsi="Arial" w:cs="Arial"/>
          <w:sz w:val="22"/>
          <w:szCs w:val="22"/>
        </w:rPr>
        <w:t>If a condition does not sufficiently align</w:t>
      </w:r>
      <w:r w:rsidRPr="00474ADF">
        <w:rPr>
          <w:rFonts w:ascii="Arial" w:hAnsi="Arial" w:cs="Arial"/>
          <w:sz w:val="22"/>
          <w:szCs w:val="22"/>
        </w:rPr>
        <w:t xml:space="preserve"> with the criteria, </w:t>
      </w:r>
      <w:r w:rsidR="00FF783A">
        <w:rPr>
          <w:rFonts w:ascii="Arial" w:hAnsi="Arial" w:cs="Arial"/>
          <w:sz w:val="22"/>
          <w:szCs w:val="22"/>
        </w:rPr>
        <w:t>it will</w:t>
      </w:r>
      <w:r w:rsidRPr="00474ADF">
        <w:rPr>
          <w:rFonts w:ascii="Arial" w:hAnsi="Arial" w:cs="Arial"/>
          <w:sz w:val="22"/>
          <w:szCs w:val="22"/>
        </w:rPr>
        <w:t xml:space="preserve"> not proceed to technical advice at this time. </w:t>
      </w:r>
    </w:p>
    <w:p w14:paraId="53C92CAC" w14:textId="1A75ED7C" w:rsidR="00FF783A" w:rsidRPr="00474ADF" w:rsidRDefault="00FF783A" w:rsidP="004017DC">
      <w:pPr>
        <w:ind w:left="360"/>
        <w:rPr>
          <w:rFonts w:ascii="Arial" w:hAnsi="Arial" w:cs="Arial"/>
          <w:sz w:val="22"/>
          <w:szCs w:val="22"/>
        </w:rPr>
      </w:pPr>
      <w:r w:rsidRPr="00474ADF">
        <w:rPr>
          <w:rFonts w:ascii="Arial" w:hAnsi="Arial" w:cs="Arial"/>
          <w:sz w:val="22"/>
          <w:szCs w:val="22"/>
        </w:rPr>
        <w:t xml:space="preserve">Click </w:t>
      </w:r>
      <w:hyperlink r:id="rId16">
        <w:r w:rsidRPr="00474ADF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474ADF">
        <w:rPr>
          <w:rFonts w:ascii="Arial" w:hAnsi="Arial" w:cs="Arial"/>
          <w:sz w:val="22"/>
          <w:szCs w:val="22"/>
        </w:rPr>
        <w:t xml:space="preserve"> for more information on the pathway and the stages that follow technical advice.</w:t>
      </w:r>
    </w:p>
    <w:p w14:paraId="733390BB" w14:textId="2561AFCD" w:rsidR="00A6006B" w:rsidRPr="00BD27E2" w:rsidRDefault="44A9A90F" w:rsidP="006D19F5">
      <w:pPr>
        <w:pStyle w:val="Heading2"/>
      </w:pPr>
      <w:r w:rsidRPr="00BD27E2">
        <w:t>Apart from submitting the form</w:t>
      </w:r>
      <w:r w:rsidR="00906364" w:rsidRPr="00BD27E2">
        <w:t>,</w:t>
      </w:r>
      <w:r w:rsidRPr="00BD27E2">
        <w:t xml:space="preserve"> how </w:t>
      </w:r>
      <w:r w:rsidR="00D921D3" w:rsidRPr="00BD27E2">
        <w:t xml:space="preserve">else </w:t>
      </w:r>
      <w:r w:rsidRPr="00BD27E2">
        <w:t xml:space="preserve">can I </w:t>
      </w:r>
      <w:r w:rsidR="00D921D3" w:rsidRPr="00BD27E2">
        <w:t xml:space="preserve">contribute to the </w:t>
      </w:r>
      <w:r w:rsidR="00BE71FB" w:rsidRPr="00BD27E2">
        <w:t>decision-making process</w:t>
      </w:r>
      <w:r w:rsidRPr="00BD27E2">
        <w:t>?</w:t>
      </w:r>
    </w:p>
    <w:p w14:paraId="4E8A1B05" w14:textId="61C9E6AC" w:rsidR="00A6006B" w:rsidRPr="00F879BA" w:rsidRDefault="44A9A90F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For conditions that progress to</w:t>
      </w:r>
      <w:r w:rsidR="0079718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the third stage in the pathway</w:t>
      </w:r>
      <w:r w:rsidR="004561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F7348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- </w:t>
      </w:r>
      <w:r w:rsidRPr="00F7348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health technology assessment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through the </w:t>
      </w:r>
      <w:r w:rsidRPr="00F7348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 xml:space="preserve">Medical Services Advisory Committee </w:t>
      </w:r>
      <w:r w:rsidR="00F73488" w:rsidRPr="00F7348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(</w:t>
      </w:r>
      <w:r w:rsidRPr="00F7348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MSAC)</w:t>
      </w:r>
      <w:r w:rsidR="00F7348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-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the </w:t>
      </w:r>
      <w:r w:rsidRPr="00F879B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public can submit comments and feedback </w:t>
      </w:r>
      <w:r w:rsidR="007B7903" w:rsidRPr="00F879B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via</w:t>
      </w:r>
      <w:r w:rsidRPr="00F879B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the MSAC process. </w:t>
      </w:r>
      <w:r w:rsidR="00DC13A3" w:rsidRPr="00F879B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See the</w:t>
      </w:r>
      <w:r w:rsidRPr="00F879B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hyperlink r:id="rId17" w:history="1">
        <w:r w:rsidR="00DC13A3" w:rsidRPr="00F879BA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MSAC webpages</w:t>
        </w:r>
      </w:hyperlink>
      <w:r w:rsidR="00DC13A3" w:rsidRPr="00F879BA">
        <w:rPr>
          <w:rFonts w:ascii="Arial" w:hAnsi="Arial" w:cs="Arial"/>
          <w:sz w:val="22"/>
          <w:szCs w:val="22"/>
        </w:rPr>
        <w:t xml:space="preserve"> for more details.</w:t>
      </w:r>
    </w:p>
    <w:p w14:paraId="269F359D" w14:textId="77777777" w:rsidR="00DA4FC9" w:rsidRDefault="00DA4FC9">
      <w:pPr>
        <w:rPr>
          <w:rFonts w:ascii="Arial" w:eastAsia="Arial" w:hAnsi="Arial" w:cs="Arial"/>
          <w:b/>
          <w:bCs/>
          <w:color w:val="3F4A75"/>
          <w:sz w:val="22"/>
          <w:szCs w:val="22"/>
          <w:lang w:val="en-AU"/>
        </w:rPr>
      </w:pPr>
      <w:r>
        <w:rPr>
          <w:rFonts w:ascii="Arial" w:eastAsia="Arial" w:hAnsi="Arial" w:cs="Arial"/>
          <w:b/>
          <w:bCs/>
          <w:color w:val="3F4A75"/>
          <w:sz w:val="22"/>
          <w:szCs w:val="22"/>
          <w:lang w:val="en-AU"/>
        </w:rPr>
        <w:br w:type="page"/>
      </w:r>
    </w:p>
    <w:p w14:paraId="7B9ED44A" w14:textId="2427D190" w:rsidR="001E3752" w:rsidRPr="00111B9B" w:rsidRDefault="001E3752" w:rsidP="006D19F5">
      <w:pPr>
        <w:pStyle w:val="Heading2"/>
      </w:pPr>
      <w:r w:rsidRPr="00111B9B">
        <w:lastRenderedPageBreak/>
        <w:t>When will I hear more about the condition I have identified?</w:t>
      </w:r>
    </w:p>
    <w:p w14:paraId="1743141F" w14:textId="42453260" w:rsidR="001E3752" w:rsidRPr="005B569E" w:rsidRDefault="00194AB3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Confirmation email</w:t>
      </w: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: </w:t>
      </w:r>
      <w:r w:rsidR="001E3752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You will receive an email confirming receipt of your form</w:t>
      </w:r>
      <w:r w:rsidR="0081302E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2F285C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with</w:t>
      </w:r>
      <w:r w:rsidR="001E3752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in </w:t>
      </w:r>
      <w:r w:rsidR="00594A88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5</w:t>
      </w:r>
      <w:r w:rsidR="001E3752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business days of submission. </w:t>
      </w:r>
    </w:p>
    <w:p w14:paraId="09F67C9A" w14:textId="4AE547F8" w:rsidR="00AB3492" w:rsidRPr="008A0014" w:rsidRDefault="002F285C" w:rsidP="00A24C5A">
      <w:pPr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Outcome notification</w:t>
      </w:r>
      <w:r w:rsidR="004058A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 xml:space="preserve"> email</w:t>
      </w: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: On</w:t>
      </w:r>
      <w:r w:rsidR="0088041A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ce the </w:t>
      </w:r>
      <w:r w:rsidR="001E3752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Cancer and Population Screening Committe</w:t>
      </w:r>
      <w:r w:rsidR="00276D66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e</w:t>
      </w:r>
      <w:r w:rsidR="0088041A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has considered your condition, you will receive an email</w:t>
      </w:r>
      <w:r w:rsidR="00F2398A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advising</w:t>
      </w:r>
      <w:r w:rsidR="001E3752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FD6051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whether the condition will progress </w:t>
      </w:r>
      <w:r w:rsidR="00456F8F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to the next stage in the decision-making pathway</w:t>
      </w:r>
      <w:r w:rsidR="008642F6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: </w:t>
      </w:r>
      <w:r w:rsidR="002817EE" w:rsidRPr="008642F6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technical advice</w:t>
      </w:r>
      <w:r w:rsidR="000019E1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="00FD49DE" w:rsidRPr="008A0014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</w:p>
    <w:p w14:paraId="0ED72705" w14:textId="6654DF68" w:rsidR="008B1481" w:rsidRPr="00BE6E80" w:rsidRDefault="00F2398A" w:rsidP="00A24C5A">
      <w:pPr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Public outcomes</w:t>
      </w:r>
      <w:r w:rsidR="000208F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:</w:t>
      </w: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CF45A3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 list of all condition</w:t>
      </w:r>
      <w:r w:rsidR="008642F6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s</w:t>
      </w:r>
      <w:r w:rsidR="00CF45A3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identified through the open call – and </w:t>
      </w:r>
      <w:r w:rsidR="00C755F0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which ones will proceed to technical advice </w:t>
      </w:r>
      <w:r w:rsidR="009C56E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– will </w:t>
      </w:r>
      <w:r w:rsidR="00C755F0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be published on the </w:t>
      </w:r>
      <w:r w:rsidR="000032A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</w:t>
      </w:r>
      <w:r w:rsidR="000032AD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epartment’s </w:t>
      </w:r>
      <w:r w:rsidR="001E3752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website</w:t>
      </w:r>
      <w:r w:rsidR="00F360AE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and shared</w:t>
      </w:r>
      <w:r w:rsidR="00BB0C6D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by email</w:t>
      </w:r>
      <w:r w:rsidR="00F360AE"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through our subscr</w:t>
      </w:r>
      <w:r w:rsidR="00F360AE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iption service</w:t>
      </w:r>
      <w:r w:rsidR="001E3752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. </w:t>
      </w:r>
    </w:p>
    <w:p w14:paraId="0AFA2746" w14:textId="75689B5A" w:rsidR="00311A23" w:rsidRPr="00BE6E80" w:rsidRDefault="00635820" w:rsidP="00A24C5A">
      <w:pPr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Click</w:t>
      </w:r>
      <w:r w:rsid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hyperlink r:id="rId18" w:history="1">
        <w:r w:rsidRPr="00BE6E80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here</w:t>
        </w:r>
      </w:hyperlink>
      <w:r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for </w:t>
      </w:r>
      <w:r w:rsidRPr="00BE6E80">
        <w:rPr>
          <w:rFonts w:ascii="Arial" w:eastAsia="Arial" w:hAnsi="Arial" w:cs="Arial"/>
          <w:sz w:val="22"/>
          <w:szCs w:val="22"/>
          <w:lang w:val="en-AU"/>
        </w:rPr>
        <w:t>more information on public communication points in the decision-making pathway.</w:t>
      </w:r>
    </w:p>
    <w:p w14:paraId="4E63CA9F" w14:textId="624FE3E5" w:rsidR="00DA687B" w:rsidRDefault="00311A23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BE6E80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Timing</w:t>
      </w:r>
      <w:r w:rsidR="008A18CA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:</w:t>
      </w:r>
      <w:r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DA687B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We anticipate outcomes will be available in </w:t>
      </w:r>
      <w:r w:rsidR="00BE6E80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mid-2026</w:t>
      </w:r>
      <w:r w:rsidR="001A0E11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, depending on the</w:t>
      </w:r>
      <w:r w:rsidR="00DA687B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number of conditions identified. </w:t>
      </w:r>
      <w:r w:rsidR="001A0E11" w:rsidRPr="00BE6E8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 high volume may extend the time needed to</w:t>
      </w:r>
      <w:r w:rsidR="001A0E11" w:rsidRPr="1A7EA4B1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gather evidence.</w:t>
      </w:r>
    </w:p>
    <w:p w14:paraId="42C69706" w14:textId="2E5ECC20" w:rsidR="00B24353" w:rsidRDefault="00AB1BA8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B569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Evidence gathering</w:t>
      </w: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: </w:t>
      </w:r>
      <w:r w:rsidR="001E74C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After the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open call</w:t>
      </w:r>
      <w:r w:rsidR="001E74C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closes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, 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0032AD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000032AD" w:rsidRPr="008D3EAA">
        <w:rPr>
          <w:rFonts w:ascii="Arial" w:eastAsia="Arial" w:hAnsi="Arial" w:cs="Arial"/>
          <w:color w:val="000000" w:themeColor="text1"/>
          <w:sz w:val="22"/>
          <w:szCs w:val="22"/>
        </w:rPr>
        <w:t xml:space="preserve">epartment 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</w:rPr>
        <w:t>will gather</w:t>
      </w:r>
      <w:r w:rsidR="001E74CB">
        <w:rPr>
          <w:rFonts w:ascii="Arial" w:eastAsia="Arial" w:hAnsi="Arial" w:cs="Arial"/>
          <w:color w:val="000000" w:themeColor="text1"/>
          <w:sz w:val="22"/>
          <w:szCs w:val="22"/>
        </w:rPr>
        <w:t xml:space="preserve"> and analyse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</w:rPr>
        <w:t xml:space="preserve"> the best available </w:t>
      </w:r>
      <w:r w:rsidR="001E74CB">
        <w:rPr>
          <w:rFonts w:ascii="Arial" w:eastAsia="Arial" w:hAnsi="Arial" w:cs="Arial"/>
          <w:color w:val="000000" w:themeColor="text1"/>
          <w:sz w:val="22"/>
          <w:szCs w:val="22"/>
        </w:rPr>
        <w:t xml:space="preserve">Australian and international 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</w:rPr>
        <w:t xml:space="preserve">evidence on </w:t>
      </w:r>
      <w:r w:rsidR="00FA71BC">
        <w:rPr>
          <w:rFonts w:ascii="Arial" w:eastAsia="Arial" w:hAnsi="Arial" w:cs="Arial"/>
          <w:color w:val="000000" w:themeColor="text1"/>
          <w:sz w:val="22"/>
          <w:szCs w:val="22"/>
        </w:rPr>
        <w:t>each</w:t>
      </w:r>
      <w:r w:rsidR="00B24353" w:rsidRPr="008D3EAA">
        <w:rPr>
          <w:rFonts w:ascii="Arial" w:eastAsia="Arial" w:hAnsi="Arial" w:cs="Arial"/>
          <w:color w:val="000000" w:themeColor="text1"/>
          <w:sz w:val="22"/>
          <w:szCs w:val="22"/>
        </w:rPr>
        <w:t xml:space="preserve"> condition submitted</w:t>
      </w:r>
      <w:r w:rsidR="00FA71BC">
        <w:rPr>
          <w:rFonts w:ascii="Arial" w:eastAsia="Arial" w:hAnsi="Arial" w:cs="Arial"/>
          <w:color w:val="000000" w:themeColor="text1"/>
          <w:sz w:val="22"/>
          <w:szCs w:val="22"/>
        </w:rPr>
        <w:t>. This includes</w:t>
      </w:r>
      <w:r w:rsidR="005C559B">
        <w:rPr>
          <w:rFonts w:ascii="Arial" w:eastAsia="Arial" w:hAnsi="Arial" w:cs="Arial"/>
          <w:color w:val="000000" w:themeColor="text1"/>
          <w:sz w:val="22"/>
          <w:szCs w:val="22"/>
        </w:rPr>
        <w:t xml:space="preserve"> research on</w:t>
      </w:r>
      <w:r w:rsidR="008A18C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24353" w:rsidRPr="006C409E">
        <w:rPr>
          <w:rFonts w:ascii="Arial" w:eastAsia="Arial" w:hAnsi="Arial" w:cs="Arial"/>
          <w:color w:val="000000" w:themeColor="text1"/>
          <w:sz w:val="22"/>
          <w:szCs w:val="22"/>
        </w:rPr>
        <w:t>the condition, interventions and treatments, screening tests and any other issues relevant to the consideration of the condition.</w:t>
      </w:r>
      <w:r w:rsidR="00D668C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C559B">
        <w:rPr>
          <w:rFonts w:ascii="Arial" w:eastAsia="Arial" w:hAnsi="Arial" w:cs="Arial"/>
          <w:color w:val="000000" w:themeColor="text1"/>
          <w:sz w:val="22"/>
          <w:szCs w:val="22"/>
        </w:rPr>
        <w:t>This evidence will support the</w:t>
      </w:r>
      <w:r w:rsidR="0098120B">
        <w:rPr>
          <w:rFonts w:ascii="Arial" w:eastAsia="Arial" w:hAnsi="Arial" w:cs="Arial"/>
          <w:color w:val="000000" w:themeColor="text1"/>
          <w:sz w:val="22"/>
          <w:szCs w:val="22"/>
        </w:rPr>
        <w:t xml:space="preserve"> Cancer Screening and Population Committee</w:t>
      </w:r>
      <w:r w:rsidR="00F04674">
        <w:rPr>
          <w:rFonts w:ascii="Arial" w:eastAsia="Arial" w:hAnsi="Arial" w:cs="Arial"/>
          <w:color w:val="000000" w:themeColor="text1"/>
          <w:sz w:val="22"/>
          <w:szCs w:val="22"/>
        </w:rPr>
        <w:t>’s consideration of each condition.</w:t>
      </w:r>
    </w:p>
    <w:p w14:paraId="25998E83" w14:textId="56852DFD" w:rsidR="008A5510" w:rsidRPr="00111B9B" w:rsidRDefault="008A5510" w:rsidP="00A24C5A">
      <w:pPr>
        <w:ind w:left="3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5B56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Stay updated</w:t>
      </w:r>
      <w:r w:rsidR="00111B9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C34B00" w:rsidRPr="005103A2">
        <w:rPr>
          <w:rFonts w:ascii="Arial" w:eastAsia="Arial" w:hAnsi="Arial" w:cs="Arial"/>
          <w:color w:val="000000" w:themeColor="text1"/>
          <w:sz w:val="22"/>
          <w:szCs w:val="22"/>
        </w:rPr>
        <w:t>You can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 subscribe to receive </w:t>
      </w:r>
      <w:r w:rsid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NBS 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>update</w:t>
      </w:r>
      <w:r w:rsidR="005103A2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 by:</w:t>
      </w:r>
    </w:p>
    <w:p w14:paraId="71C915BE" w14:textId="5040E493" w:rsidR="00DD3984" w:rsidRPr="005103A2" w:rsidRDefault="00C34B00" w:rsidP="00A24C5A">
      <w:pPr>
        <w:pStyle w:val="ListParagraph"/>
        <w:numPr>
          <w:ilvl w:val="0"/>
          <w:numId w:val="8"/>
        </w:numPr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ticking the box </w:t>
      </w:r>
      <w:r w:rsidR="008A5510"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in Question 1 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on the form </w:t>
      </w:r>
    </w:p>
    <w:p w14:paraId="20CE2CC1" w14:textId="1D753D13" w:rsidR="00DD3984" w:rsidRPr="005103A2" w:rsidRDefault="005103A2" w:rsidP="00A24C5A">
      <w:pPr>
        <w:pStyle w:val="ListParagraph"/>
        <w:numPr>
          <w:ilvl w:val="0"/>
          <w:numId w:val="8"/>
        </w:numPr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signing up </w:t>
      </w:r>
      <w:r w:rsidR="00C34B00" w:rsidRPr="00DE6AEF">
        <w:rPr>
          <w:rFonts w:ascii="Arial" w:eastAsia="Arial" w:hAnsi="Arial" w:cs="Arial"/>
          <w:color w:val="000000" w:themeColor="text1"/>
          <w:sz w:val="22"/>
          <w:szCs w:val="22"/>
        </w:rPr>
        <w:t xml:space="preserve">via our website </w:t>
      </w:r>
      <w:hyperlink r:id="rId19" w:history="1">
        <w:r w:rsidR="00DD3984" w:rsidRPr="00DE6AEF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here</w:t>
        </w:r>
      </w:hyperlink>
      <w:r w:rsidR="005F59D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E60C78A" w14:textId="2F04DDBB" w:rsidR="00C34B00" w:rsidRDefault="00C34B00" w:rsidP="00A24C5A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>This ensure</w:t>
      </w:r>
      <w:r w:rsidR="00DD3984" w:rsidRPr="005103A2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 you will receive</w:t>
      </w:r>
      <w:r w:rsidR="00B45BF3">
        <w:rPr>
          <w:rFonts w:ascii="Arial" w:eastAsia="Arial" w:hAnsi="Arial" w:cs="Arial"/>
          <w:color w:val="000000" w:themeColor="text1"/>
          <w:sz w:val="22"/>
          <w:szCs w:val="22"/>
        </w:rPr>
        <w:t xml:space="preserve"> updates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 on all conditions identified, including the one </w:t>
      </w:r>
      <w:r w:rsidR="00DD3984" w:rsidRPr="005103A2">
        <w:rPr>
          <w:rFonts w:ascii="Arial" w:eastAsia="Arial" w:hAnsi="Arial" w:cs="Arial"/>
          <w:color w:val="000000" w:themeColor="text1"/>
          <w:sz w:val="22"/>
          <w:szCs w:val="22"/>
        </w:rPr>
        <w:t>you</w:t>
      </w:r>
      <w:r w:rsidRPr="005103A2">
        <w:rPr>
          <w:rFonts w:ascii="Arial" w:eastAsia="Arial" w:hAnsi="Arial" w:cs="Arial"/>
          <w:color w:val="000000" w:themeColor="text1"/>
          <w:sz w:val="22"/>
          <w:szCs w:val="22"/>
        </w:rPr>
        <w:t xml:space="preserve"> submitted</w:t>
      </w:r>
      <w:r w:rsidR="00DD3984" w:rsidRPr="005103A2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5F2A28B" w14:textId="40FD8D69" w:rsidR="005671B6" w:rsidRPr="0001663E" w:rsidRDefault="005671B6" w:rsidP="006D19F5">
      <w:pPr>
        <w:pStyle w:val="Heading2"/>
      </w:pPr>
      <w:r w:rsidRPr="0264B1AB">
        <w:t xml:space="preserve">How long will a condition take to progress through the decision-making pathway? </w:t>
      </w:r>
    </w:p>
    <w:p w14:paraId="2FB47463" w14:textId="0BDCD8E1" w:rsidR="001F731E" w:rsidRPr="005860F3" w:rsidRDefault="452868F2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From the close of open call, a decision </w:t>
      </w:r>
      <w:r w:rsidR="11E0F2C6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on whether the condition will progress to the next stage of assessment (technical advice)</w:t>
      </w: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is expected within </w:t>
      </w:r>
      <w:r w:rsidRPr="0264B1A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6 months</w:t>
      </w:r>
      <w:r w:rsidR="11E0F2C6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2B3A56C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This time allows for evidence </w:t>
      </w:r>
      <w:r w:rsidR="16784DCD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on </w:t>
      </w:r>
      <w:r w:rsidR="75A57FB4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all</w:t>
      </w:r>
      <w:r w:rsidR="16784DCD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1048767F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newly identified </w:t>
      </w:r>
      <w:r w:rsidR="16784DCD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condition</w:t>
      </w:r>
      <w:r w:rsidR="15008030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s</w:t>
      </w:r>
      <w:r w:rsidR="16784DCD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to be collated and presented to decision-makers. </w:t>
      </w: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The time taken will depend on the number of conditions identified. A high volume</w:t>
      </w:r>
      <w:r w:rsidR="711151B0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of conditions</w:t>
      </w: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may extend the time</w:t>
      </w:r>
      <w:r w:rsidR="0BA25F5A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frame for reaching</w:t>
      </w:r>
      <w:r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16784DCD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an outcome, as </w:t>
      </w:r>
      <w:r w:rsidR="0CA5D918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more</w:t>
      </w:r>
      <w:r w:rsidR="6EEB123C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evidence will need to be gathered</w:t>
      </w:r>
      <w:r w:rsidR="711151B0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="6EEB123C" w:rsidRPr="0264B1A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</w:p>
    <w:p w14:paraId="556CB1ED" w14:textId="59314991" w:rsidR="005671B6" w:rsidRDefault="005671B6" w:rsidP="00A24C5A">
      <w:pPr>
        <w:spacing w:before="120" w:after="120" w:line="276" w:lineRule="auto"/>
        <w:ind w:left="360"/>
        <w:rPr>
          <w:rFonts w:ascii="Arial" w:eastAsia="Arial" w:hAnsi="Arial" w:cs="Arial"/>
          <w:sz w:val="22"/>
          <w:szCs w:val="22"/>
        </w:rPr>
      </w:pPr>
      <w:r w:rsidRPr="0264B1AB">
        <w:rPr>
          <w:rFonts w:ascii="Arial" w:eastAsia="Arial" w:hAnsi="Arial" w:cs="Arial"/>
          <w:sz w:val="22"/>
          <w:szCs w:val="22"/>
        </w:rPr>
        <w:t xml:space="preserve">Conditions that progress to technical advice will </w:t>
      </w:r>
      <w:r w:rsidR="00EC1DEB" w:rsidRPr="0264B1AB">
        <w:rPr>
          <w:rFonts w:ascii="Arial" w:eastAsia="Arial" w:hAnsi="Arial" w:cs="Arial"/>
          <w:sz w:val="22"/>
          <w:szCs w:val="22"/>
        </w:rPr>
        <w:t xml:space="preserve">then </w:t>
      </w:r>
      <w:r w:rsidRPr="0264B1AB">
        <w:rPr>
          <w:rFonts w:ascii="Arial" w:eastAsia="Arial" w:hAnsi="Arial" w:cs="Arial"/>
          <w:sz w:val="22"/>
          <w:szCs w:val="22"/>
        </w:rPr>
        <w:t xml:space="preserve">move through the steps in the decision-making pathway. From the point a condition is identified for technical advice, a decision on whether to include it in NBS programs is expected within </w:t>
      </w:r>
      <w:r w:rsidR="2630AA14" w:rsidRPr="0264B1AB">
        <w:rPr>
          <w:rFonts w:ascii="Arial" w:eastAsia="Arial" w:hAnsi="Arial" w:cs="Arial"/>
          <w:b/>
          <w:bCs/>
          <w:sz w:val="22"/>
          <w:szCs w:val="22"/>
        </w:rPr>
        <w:t>2</w:t>
      </w:r>
      <w:r w:rsidRPr="0264B1AB">
        <w:rPr>
          <w:rFonts w:ascii="Arial" w:eastAsia="Arial" w:hAnsi="Arial" w:cs="Arial"/>
          <w:b/>
          <w:bCs/>
          <w:sz w:val="22"/>
          <w:szCs w:val="22"/>
        </w:rPr>
        <w:t xml:space="preserve"> years</w:t>
      </w:r>
      <w:r w:rsidRPr="0264B1AB">
        <w:rPr>
          <w:rFonts w:ascii="Arial" w:eastAsia="Arial" w:hAnsi="Arial" w:cs="Arial"/>
          <w:sz w:val="22"/>
          <w:szCs w:val="22"/>
        </w:rPr>
        <w:t xml:space="preserve">, depending on the complexity of the condition. Implementation follows a decision to screen for a condition.  </w:t>
      </w:r>
    </w:p>
    <w:p w14:paraId="6FCFC4B1" w14:textId="3237ABB5" w:rsidR="0031520B" w:rsidRDefault="6EC476CE" w:rsidP="00A24C5A">
      <w:pPr>
        <w:spacing w:before="120" w:after="120" w:line="276" w:lineRule="auto"/>
        <w:ind w:left="360"/>
        <w:rPr>
          <w:rFonts w:ascii="Arial" w:eastAsia="Arial" w:hAnsi="Arial" w:cs="Arial"/>
          <w:sz w:val="22"/>
          <w:szCs w:val="22"/>
        </w:rPr>
      </w:pPr>
      <w:r w:rsidRPr="0264B1AB">
        <w:rPr>
          <w:rFonts w:ascii="Arial" w:eastAsia="Arial" w:hAnsi="Arial" w:cs="Arial"/>
          <w:sz w:val="22"/>
          <w:szCs w:val="22"/>
        </w:rPr>
        <w:lastRenderedPageBreak/>
        <w:t xml:space="preserve">Therefore, </w:t>
      </w:r>
      <w:r w:rsidR="307B7600" w:rsidRPr="0264B1AB">
        <w:rPr>
          <w:rFonts w:ascii="Arial" w:eastAsia="Arial" w:hAnsi="Arial" w:cs="Arial"/>
          <w:sz w:val="22"/>
          <w:szCs w:val="22"/>
        </w:rPr>
        <w:t>it</w:t>
      </w:r>
      <w:r w:rsidR="7D0091C9" w:rsidRPr="0264B1AB">
        <w:rPr>
          <w:rFonts w:ascii="Arial" w:eastAsia="Arial" w:hAnsi="Arial" w:cs="Arial"/>
          <w:sz w:val="22"/>
          <w:szCs w:val="22"/>
        </w:rPr>
        <w:t xml:space="preserve"> is expected to take </w:t>
      </w:r>
      <w:r w:rsidR="5D62E191" w:rsidRPr="0264B1AB">
        <w:rPr>
          <w:rFonts w:ascii="Arial" w:eastAsia="Arial" w:hAnsi="Arial" w:cs="Arial"/>
          <w:sz w:val="22"/>
          <w:szCs w:val="22"/>
        </w:rPr>
        <w:t>around</w:t>
      </w:r>
      <w:r w:rsidR="7D0091C9" w:rsidRPr="0264B1AB">
        <w:rPr>
          <w:rFonts w:ascii="Arial" w:eastAsia="Arial" w:hAnsi="Arial" w:cs="Arial"/>
          <w:sz w:val="22"/>
          <w:szCs w:val="22"/>
        </w:rPr>
        <w:t xml:space="preserve"> </w:t>
      </w:r>
      <w:r w:rsidR="7D0091C9" w:rsidRPr="0264B1AB">
        <w:rPr>
          <w:rFonts w:ascii="Arial" w:eastAsia="Arial" w:hAnsi="Arial" w:cs="Arial"/>
          <w:b/>
          <w:bCs/>
          <w:sz w:val="22"/>
          <w:szCs w:val="22"/>
        </w:rPr>
        <w:t>2.5 years</w:t>
      </w:r>
      <w:r w:rsidR="7D0091C9" w:rsidRPr="0264B1AB">
        <w:rPr>
          <w:rFonts w:ascii="Arial" w:eastAsia="Arial" w:hAnsi="Arial" w:cs="Arial"/>
          <w:sz w:val="22"/>
          <w:szCs w:val="22"/>
        </w:rPr>
        <w:t xml:space="preserve"> </w:t>
      </w:r>
      <w:r w:rsidR="6EE39779" w:rsidRPr="0264B1AB">
        <w:rPr>
          <w:rFonts w:ascii="Arial" w:eastAsia="Arial" w:hAnsi="Arial" w:cs="Arial"/>
          <w:sz w:val="22"/>
          <w:szCs w:val="22"/>
        </w:rPr>
        <w:t>from the close of open call to</w:t>
      </w:r>
      <w:r w:rsidR="7D0091C9" w:rsidRPr="0264B1AB">
        <w:rPr>
          <w:rFonts w:ascii="Arial" w:eastAsia="Arial" w:hAnsi="Arial" w:cs="Arial"/>
          <w:sz w:val="22"/>
          <w:szCs w:val="22"/>
        </w:rPr>
        <w:t xml:space="preserve"> a final decision on screening for conditions </w:t>
      </w:r>
      <w:r w:rsidR="7FFD2906" w:rsidRPr="0264B1AB">
        <w:rPr>
          <w:rFonts w:ascii="Arial" w:eastAsia="Arial" w:hAnsi="Arial" w:cs="Arial"/>
          <w:sz w:val="22"/>
          <w:szCs w:val="22"/>
        </w:rPr>
        <w:t>identified and</w:t>
      </w:r>
      <w:r w:rsidR="7D0091C9" w:rsidRPr="0264B1AB">
        <w:rPr>
          <w:rFonts w:ascii="Arial" w:eastAsia="Arial" w:hAnsi="Arial" w:cs="Arial"/>
          <w:sz w:val="22"/>
          <w:szCs w:val="22"/>
        </w:rPr>
        <w:t xml:space="preserve"> referred for technical advice.</w:t>
      </w:r>
      <w:r w:rsidR="3C5DE369" w:rsidRPr="0264B1AB">
        <w:rPr>
          <w:rFonts w:ascii="Arial" w:eastAsia="Arial" w:hAnsi="Arial" w:cs="Arial"/>
          <w:sz w:val="22"/>
          <w:szCs w:val="22"/>
        </w:rPr>
        <w:t xml:space="preserve"> </w:t>
      </w:r>
      <w:r w:rsidR="5A4E2F43" w:rsidRPr="0264B1AB">
        <w:rPr>
          <w:rFonts w:ascii="Arial" w:eastAsia="Arial" w:hAnsi="Arial" w:cs="Arial"/>
          <w:sz w:val="22"/>
          <w:szCs w:val="22"/>
        </w:rPr>
        <w:t>This timeframe is influenced by the complexity of the condition</w:t>
      </w:r>
      <w:r w:rsidR="6EEB123C" w:rsidRPr="0264B1AB">
        <w:rPr>
          <w:rFonts w:ascii="Arial" w:eastAsia="Arial" w:hAnsi="Arial" w:cs="Arial"/>
          <w:sz w:val="22"/>
          <w:szCs w:val="22"/>
        </w:rPr>
        <w:t xml:space="preserve"> and volume of conditions under assessment</w:t>
      </w:r>
      <w:r w:rsidR="5A4E2F43" w:rsidRPr="0264B1AB">
        <w:rPr>
          <w:rFonts w:ascii="Arial" w:eastAsia="Arial" w:hAnsi="Arial" w:cs="Arial"/>
          <w:sz w:val="22"/>
          <w:szCs w:val="22"/>
        </w:rPr>
        <w:t xml:space="preserve">. </w:t>
      </w:r>
    </w:p>
    <w:p w14:paraId="0C69E360" w14:textId="0739F42E" w:rsidR="00BF6CB8" w:rsidRDefault="14BD39CF" w:rsidP="00A24C5A">
      <w:pPr>
        <w:spacing w:before="120" w:after="120" w:line="276" w:lineRule="auto"/>
        <w:ind w:left="360"/>
        <w:rPr>
          <w:rFonts w:ascii="Arial" w:eastAsia="Arial" w:hAnsi="Arial" w:cs="Arial"/>
          <w:sz w:val="22"/>
          <w:szCs w:val="22"/>
        </w:rPr>
      </w:pPr>
      <w:r w:rsidRPr="0264B1AB">
        <w:rPr>
          <w:rFonts w:ascii="Arial" w:eastAsia="Arial" w:hAnsi="Arial" w:cs="Arial"/>
          <w:sz w:val="22"/>
          <w:szCs w:val="22"/>
        </w:rPr>
        <w:t xml:space="preserve">This timeframe </w:t>
      </w:r>
      <w:r w:rsidR="0031520B" w:rsidRPr="0264B1AB">
        <w:rPr>
          <w:rFonts w:ascii="Arial" w:eastAsia="Arial" w:hAnsi="Arial" w:cs="Arial"/>
          <w:sz w:val="22"/>
          <w:szCs w:val="22"/>
        </w:rPr>
        <w:t>for outcomes</w:t>
      </w:r>
      <w:r w:rsidRPr="0264B1AB">
        <w:rPr>
          <w:rFonts w:ascii="Arial" w:eastAsia="Arial" w:hAnsi="Arial" w:cs="Arial"/>
          <w:sz w:val="22"/>
          <w:szCs w:val="22"/>
        </w:rPr>
        <w:t xml:space="preserve"> </w:t>
      </w:r>
      <w:r w:rsidR="514B722D" w:rsidRPr="0264B1AB">
        <w:rPr>
          <w:rFonts w:ascii="Arial" w:eastAsia="Arial" w:hAnsi="Arial" w:cs="Arial"/>
          <w:sz w:val="22"/>
          <w:szCs w:val="22"/>
        </w:rPr>
        <w:t>support</w:t>
      </w:r>
      <w:r w:rsidR="00EB7B05" w:rsidRPr="0264B1AB">
        <w:rPr>
          <w:rFonts w:ascii="Arial" w:eastAsia="Arial" w:hAnsi="Arial" w:cs="Arial"/>
          <w:sz w:val="22"/>
          <w:szCs w:val="22"/>
        </w:rPr>
        <w:t>s</w:t>
      </w:r>
      <w:r w:rsidR="514B722D" w:rsidRPr="0264B1AB">
        <w:rPr>
          <w:rFonts w:ascii="Arial" w:eastAsia="Arial" w:hAnsi="Arial" w:cs="Arial"/>
          <w:sz w:val="22"/>
          <w:szCs w:val="22"/>
        </w:rPr>
        <w:t xml:space="preserve"> careful</w:t>
      </w:r>
      <w:r w:rsidR="570A737D" w:rsidRPr="0264B1AB">
        <w:rPr>
          <w:rFonts w:ascii="Arial" w:eastAsia="Arial" w:hAnsi="Arial" w:cs="Arial"/>
          <w:sz w:val="22"/>
          <w:szCs w:val="22"/>
        </w:rPr>
        <w:t xml:space="preserve"> </w:t>
      </w:r>
      <w:r w:rsidR="0031520B" w:rsidRPr="0264B1AB">
        <w:rPr>
          <w:rFonts w:ascii="Arial" w:eastAsia="Arial" w:hAnsi="Arial" w:cs="Arial"/>
          <w:sz w:val="22"/>
          <w:szCs w:val="22"/>
        </w:rPr>
        <w:t xml:space="preserve">collation of evidence and </w:t>
      </w:r>
      <w:r w:rsidR="00947D87" w:rsidRPr="0264B1AB">
        <w:rPr>
          <w:rFonts w:ascii="Arial" w:eastAsia="Arial" w:hAnsi="Arial" w:cs="Arial"/>
          <w:sz w:val="22"/>
          <w:szCs w:val="22"/>
        </w:rPr>
        <w:t>review</w:t>
      </w:r>
      <w:r w:rsidR="570A737D" w:rsidRPr="0264B1AB">
        <w:rPr>
          <w:rFonts w:ascii="Arial" w:eastAsia="Arial" w:hAnsi="Arial" w:cs="Arial"/>
          <w:sz w:val="22"/>
          <w:szCs w:val="22"/>
        </w:rPr>
        <w:t xml:space="preserve"> by experts and decision makers</w:t>
      </w:r>
      <w:r w:rsidR="006B51A2" w:rsidRPr="0264B1AB">
        <w:rPr>
          <w:rFonts w:ascii="Arial" w:eastAsia="Arial" w:hAnsi="Arial" w:cs="Arial"/>
          <w:sz w:val="22"/>
          <w:szCs w:val="22"/>
        </w:rPr>
        <w:t>.</w:t>
      </w:r>
      <w:r w:rsidR="7FDFF976" w:rsidRPr="0264B1AB">
        <w:rPr>
          <w:rFonts w:ascii="Arial" w:eastAsia="Arial" w:hAnsi="Arial" w:cs="Arial"/>
          <w:sz w:val="22"/>
          <w:szCs w:val="22"/>
        </w:rPr>
        <w:t xml:space="preserve"> </w:t>
      </w:r>
      <w:r w:rsidR="00A5144C" w:rsidRPr="0264B1AB">
        <w:rPr>
          <w:rFonts w:ascii="Arial" w:eastAsia="Arial" w:hAnsi="Arial" w:cs="Arial"/>
          <w:sz w:val="22"/>
          <w:szCs w:val="22"/>
        </w:rPr>
        <w:t>A</w:t>
      </w:r>
      <w:r w:rsidR="00593B48" w:rsidRPr="0264B1AB">
        <w:rPr>
          <w:rFonts w:ascii="Arial" w:eastAsia="Arial" w:hAnsi="Arial" w:cs="Arial"/>
          <w:sz w:val="22"/>
          <w:szCs w:val="22"/>
        </w:rPr>
        <w:t xml:space="preserve"> collaborative approach </w:t>
      </w:r>
      <w:r w:rsidR="00D116B4" w:rsidRPr="0264B1AB">
        <w:rPr>
          <w:rFonts w:ascii="Arial" w:eastAsia="Arial" w:hAnsi="Arial" w:cs="Arial"/>
          <w:sz w:val="22"/>
          <w:szCs w:val="22"/>
        </w:rPr>
        <w:t>is key to maintaining the consistency,</w:t>
      </w:r>
      <w:r w:rsidRPr="0264B1AB">
        <w:rPr>
          <w:rFonts w:ascii="Arial" w:eastAsia="Arial" w:hAnsi="Arial" w:cs="Arial"/>
          <w:sz w:val="22"/>
          <w:szCs w:val="22"/>
        </w:rPr>
        <w:t xml:space="preserve"> safety and quality of the programs</w:t>
      </w:r>
      <w:r w:rsidR="005860F3" w:rsidRPr="0264B1AB">
        <w:rPr>
          <w:rFonts w:ascii="Arial" w:eastAsia="Arial" w:hAnsi="Arial" w:cs="Arial"/>
          <w:sz w:val="22"/>
          <w:szCs w:val="22"/>
        </w:rPr>
        <w:t>.</w:t>
      </w:r>
    </w:p>
    <w:p w14:paraId="0DFC8EE9" w14:textId="5A3AA2E5" w:rsidR="00E407C1" w:rsidRPr="00F55AB9" w:rsidRDefault="00E407C1" w:rsidP="006D19F5">
      <w:pPr>
        <w:pStyle w:val="Heading2"/>
      </w:pPr>
      <w:r w:rsidRPr="0264B1AB">
        <w:t>What is ‘technical advice’?</w:t>
      </w:r>
      <w:r w:rsidR="003922BD" w:rsidRPr="0264B1AB">
        <w:t xml:space="preserve"> </w:t>
      </w:r>
    </w:p>
    <w:p w14:paraId="62099441" w14:textId="7460638B" w:rsidR="008D617F" w:rsidRPr="00F55AB9" w:rsidRDefault="168F6082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FD0F67">
        <w:rPr>
          <w:rFonts w:ascii="Arial" w:eastAsia="Arial" w:hAnsi="Arial" w:cs="Arial"/>
          <w:b/>
          <w:bCs/>
          <w:sz w:val="22"/>
          <w:szCs w:val="22"/>
          <w:lang w:val="en-AU"/>
        </w:rPr>
        <w:t>Technical advice</w:t>
      </w:r>
      <w:r w:rsidR="0C3D3F89" w:rsidRPr="00980B92">
        <w:rPr>
          <w:rFonts w:ascii="Arial" w:eastAsia="Arial" w:hAnsi="Arial" w:cs="Arial"/>
          <w:sz w:val="22"/>
          <w:szCs w:val="22"/>
          <w:lang w:val="en-AU"/>
        </w:rPr>
        <w:t xml:space="preserve"> on </w:t>
      </w:r>
      <w:r w:rsidR="0C3D3F89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conditions</w:t>
      </w:r>
      <w:r w:rsidR="7F9F5F38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29527C55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is </w:t>
      </w:r>
      <w:r w:rsidR="7F9F5F38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provided by the </w:t>
      </w:r>
      <w:r w:rsidR="7F9F5F38" w:rsidRPr="00FD0F6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NBS Program Management Committee (PMC)</w:t>
      </w:r>
      <w:r w:rsidR="7F9F5F38" w:rsidRPr="00F55AB9">
        <w:rPr>
          <w:rFonts w:ascii="Arial" w:eastAsia="Arial" w:hAnsi="Arial" w:cs="Arial"/>
          <w:color w:val="000000" w:themeColor="text1"/>
          <w:sz w:val="22"/>
          <w:szCs w:val="22"/>
        </w:rPr>
        <w:t xml:space="preserve"> as </w:t>
      </w:r>
      <w:r w:rsidR="66A20A5E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part of the decision-making pathway</w:t>
      </w:r>
      <w:r w:rsidR="0C3D3F89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="560A07A3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</w:p>
    <w:p w14:paraId="6392C7B6" w14:textId="77777777" w:rsidR="00FD0F67" w:rsidRDefault="009770CC" w:rsidP="00A24C5A">
      <w:pPr>
        <w:spacing w:after="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0F6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PMC </w:t>
      </w:r>
      <w:r w:rsidRPr="00F55AB9">
        <w:rPr>
          <w:rFonts w:ascii="Arial" w:eastAsia="Arial" w:hAnsi="Arial" w:cs="Arial"/>
          <w:color w:val="000000" w:themeColor="text1"/>
          <w:sz w:val="22"/>
          <w:szCs w:val="22"/>
        </w:rPr>
        <w:t xml:space="preserve">is </w:t>
      </w:r>
      <w:r w:rsidR="00276DEE" w:rsidRPr="00F55AB9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r w:rsidRPr="00F55AB9">
        <w:rPr>
          <w:rFonts w:ascii="Arial" w:eastAsia="Arial" w:hAnsi="Arial" w:cs="Arial"/>
          <w:color w:val="000000" w:themeColor="text1"/>
          <w:sz w:val="22"/>
          <w:szCs w:val="22"/>
        </w:rPr>
        <w:t>joint</w:t>
      </w:r>
      <w:r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state, territory and Australian Government</w:t>
      </w:r>
      <w:r w:rsidR="00FB4B8E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technical</w:t>
      </w:r>
      <w:r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advisory committee. It</w:t>
      </w:r>
      <w:r w:rsidRPr="00F55AB9">
        <w:rPr>
          <w:rFonts w:ascii="Arial" w:eastAsia="Arial" w:hAnsi="Arial" w:cs="Arial"/>
          <w:color w:val="000000" w:themeColor="text1"/>
          <w:sz w:val="22"/>
          <w:szCs w:val="22"/>
        </w:rPr>
        <w:t xml:space="preserve"> comprises</w:t>
      </w:r>
      <w:r w:rsidR="00FD0F67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8801DF6" w14:textId="3C679D64" w:rsidR="00FD0F67" w:rsidRDefault="009770CC" w:rsidP="00A24C5A">
      <w:pPr>
        <w:pStyle w:val="ListParagraph"/>
        <w:numPr>
          <w:ilvl w:val="0"/>
          <w:numId w:val="9"/>
        </w:numPr>
        <w:spacing w:after="0" w:line="276" w:lineRule="auto"/>
        <w:ind w:left="11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0F67">
        <w:rPr>
          <w:rFonts w:ascii="Arial" w:eastAsia="Arial" w:hAnsi="Arial" w:cs="Arial"/>
          <w:color w:val="000000" w:themeColor="text1"/>
          <w:sz w:val="22"/>
          <w:szCs w:val="22"/>
        </w:rPr>
        <w:t>senior clinical and laboratory scientists</w:t>
      </w:r>
    </w:p>
    <w:p w14:paraId="3E149DBB" w14:textId="37103EF9" w:rsidR="00FD0F67" w:rsidRDefault="009770CC" w:rsidP="00A24C5A">
      <w:pPr>
        <w:pStyle w:val="ListParagraph"/>
        <w:numPr>
          <w:ilvl w:val="0"/>
          <w:numId w:val="9"/>
        </w:numPr>
        <w:spacing w:before="120" w:after="120" w:line="276" w:lineRule="auto"/>
        <w:ind w:left="11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0F67">
        <w:rPr>
          <w:rFonts w:ascii="Arial" w:eastAsia="Arial" w:hAnsi="Arial" w:cs="Arial"/>
          <w:color w:val="000000" w:themeColor="text1"/>
          <w:sz w:val="22"/>
          <w:szCs w:val="22"/>
        </w:rPr>
        <w:t xml:space="preserve">clinicians </w:t>
      </w:r>
    </w:p>
    <w:p w14:paraId="2B2C23CD" w14:textId="77777777" w:rsidR="00FD0F67" w:rsidRDefault="009770CC" w:rsidP="00A24C5A">
      <w:pPr>
        <w:pStyle w:val="ListParagraph"/>
        <w:numPr>
          <w:ilvl w:val="0"/>
          <w:numId w:val="9"/>
        </w:numPr>
        <w:spacing w:before="120" w:after="120" w:line="276" w:lineRule="auto"/>
        <w:ind w:left="11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D0F67">
        <w:rPr>
          <w:rFonts w:ascii="Arial" w:eastAsia="Arial" w:hAnsi="Arial" w:cs="Arial"/>
          <w:color w:val="000000" w:themeColor="text1"/>
          <w:sz w:val="22"/>
          <w:szCs w:val="22"/>
        </w:rPr>
        <w:t>program managers and policy makers</w:t>
      </w:r>
    </w:p>
    <w:p w14:paraId="5B2838F1" w14:textId="68EC8A16" w:rsidR="009770CC" w:rsidRPr="00FD0F67" w:rsidRDefault="009770CC" w:rsidP="00A24C5A">
      <w:pPr>
        <w:pStyle w:val="ListParagraph"/>
        <w:numPr>
          <w:ilvl w:val="0"/>
          <w:numId w:val="9"/>
        </w:numPr>
        <w:spacing w:before="120" w:after="120" w:line="276" w:lineRule="auto"/>
        <w:ind w:left="1137" w:hanging="357"/>
        <w:rPr>
          <w:rFonts w:ascii="Arial" w:eastAsia="Arial" w:hAnsi="Arial" w:cs="Arial"/>
          <w:color w:val="000000" w:themeColor="text1"/>
          <w:sz w:val="22"/>
          <w:szCs w:val="22"/>
        </w:rPr>
      </w:pPr>
      <w:r w:rsidRPr="5383C338">
        <w:rPr>
          <w:rFonts w:ascii="Arial" w:eastAsia="Arial" w:hAnsi="Arial" w:cs="Arial"/>
          <w:color w:val="000000" w:themeColor="text1"/>
          <w:sz w:val="22"/>
          <w:szCs w:val="22"/>
        </w:rPr>
        <w:t xml:space="preserve">additional experts as </w:t>
      </w:r>
      <w:r w:rsidR="00FD0F67" w:rsidRPr="5383C338">
        <w:rPr>
          <w:rFonts w:ascii="Arial" w:eastAsia="Arial" w:hAnsi="Arial" w:cs="Arial"/>
          <w:color w:val="000000" w:themeColor="text1"/>
          <w:sz w:val="22"/>
          <w:szCs w:val="22"/>
        </w:rPr>
        <w:t>needed</w:t>
      </w:r>
      <w:r w:rsidRPr="5383C33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4A672BE" w14:textId="0A687BF3" w:rsidR="007D6076" w:rsidRDefault="000B30B5" w:rsidP="00A24C5A">
      <w:pPr>
        <w:spacing w:after="0" w:line="278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PMC considers all available clinical, scientific and technical evidence for a condition against the NBS National Policy Framework criteria.</w:t>
      </w:r>
      <w:r w:rsidR="007D6076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It considers:</w:t>
      </w:r>
    </w:p>
    <w:p w14:paraId="717CE9E6" w14:textId="5B464CDA" w:rsidR="00802C0C" w:rsidRDefault="000B30B5" w:rsidP="00A24C5A">
      <w:pPr>
        <w:pStyle w:val="ListParagraph"/>
        <w:numPr>
          <w:ilvl w:val="0"/>
          <w:numId w:val="10"/>
        </w:numPr>
        <w:spacing w:after="0"/>
        <w:ind w:left="114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the health benefits and harms to newborns</w:t>
      </w:r>
    </w:p>
    <w:p w14:paraId="17D046A9" w14:textId="020D57A7" w:rsidR="00802C0C" w:rsidRDefault="000B30B5" w:rsidP="00A24C5A">
      <w:pPr>
        <w:pStyle w:val="ListParagraph"/>
        <w:numPr>
          <w:ilvl w:val="0"/>
          <w:numId w:val="10"/>
        </w:numPr>
        <w:spacing w:after="0"/>
        <w:ind w:left="114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screening tests available </w:t>
      </w:r>
    </w:p>
    <w:p w14:paraId="56B0729D" w14:textId="54E8402A" w:rsidR="00802C0C" w:rsidRDefault="000B30B5" w:rsidP="00A24C5A">
      <w:pPr>
        <w:pStyle w:val="ListParagraph"/>
        <w:numPr>
          <w:ilvl w:val="0"/>
          <w:numId w:val="10"/>
        </w:numPr>
        <w:spacing w:after="0"/>
        <w:ind w:left="114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benefits of early detection and intervention</w:t>
      </w:r>
    </w:p>
    <w:p w14:paraId="423E4960" w14:textId="77777777" w:rsidR="00802C0C" w:rsidRDefault="000B30B5" w:rsidP="00A24C5A">
      <w:pPr>
        <w:pStyle w:val="ListParagraph"/>
        <w:numPr>
          <w:ilvl w:val="0"/>
          <w:numId w:val="10"/>
        </w:numPr>
        <w:spacing w:after="0"/>
        <w:ind w:left="114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clinical impacts</w:t>
      </w:r>
    </w:p>
    <w:p w14:paraId="01AAB42F" w14:textId="29B2FD8B" w:rsidR="008D617F" w:rsidRPr="005B569E" w:rsidRDefault="000B30B5" w:rsidP="00A24C5A">
      <w:pPr>
        <w:pStyle w:val="ListParagraph"/>
        <w:numPr>
          <w:ilvl w:val="0"/>
          <w:numId w:val="9"/>
        </w:numPr>
        <w:spacing w:before="120" w:after="120" w:line="276" w:lineRule="auto"/>
        <w:ind w:left="114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broader impacts on the programs. </w:t>
      </w:r>
    </w:p>
    <w:p w14:paraId="25E49623" w14:textId="61869658" w:rsidR="007A16CD" w:rsidRDefault="00D074D9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Based on this, </w:t>
      </w:r>
      <w:r w:rsidR="00170549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PMC provides</w:t>
      </w:r>
      <w:r w:rsidR="008A4062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advice </w:t>
      </w:r>
      <w:r w:rsidR="00170549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on the </w:t>
      </w:r>
      <w:r w:rsidR="00BB5F4F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suitability </w:t>
      </w:r>
      <w:r w:rsidR="00273F1C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of conditions</w:t>
      </w:r>
      <w:r w:rsidR="00E61B9C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to progress to a</w:t>
      </w:r>
      <w:r w:rsidR="00C46D0B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E61B9C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health technology assessment</w:t>
      </w:r>
      <w:r w:rsidR="00C46D0B" w:rsidRPr="00F55AB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4D79F6" w:rsidRPr="000725F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through the Medical Services Advisory Committee process.</w:t>
      </w:r>
    </w:p>
    <w:p w14:paraId="3C43A6BD" w14:textId="4D60894B" w:rsidR="00FD0F67" w:rsidRPr="007A16CD" w:rsidRDefault="00DC7C63" w:rsidP="00A24C5A">
      <w:pPr>
        <w:spacing w:after="0" w:line="278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3501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PMC</w:t>
      </w:r>
      <w:r w:rsidR="00D074D9" w:rsidRPr="0053501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8A0014" w:rsidRPr="0053501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technical</w:t>
      </w:r>
      <w:r w:rsidR="008A001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074D9">
        <w:rPr>
          <w:rFonts w:ascii="Arial" w:eastAsia="Arial" w:hAnsi="Arial" w:cs="Arial"/>
          <w:color w:val="000000" w:themeColor="text1"/>
          <w:sz w:val="22"/>
          <w:szCs w:val="22"/>
        </w:rPr>
        <w:t xml:space="preserve">advice is considered by the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following </w:t>
      </w:r>
      <w:r w:rsidR="00D074D9">
        <w:rPr>
          <w:rFonts w:ascii="Arial" w:eastAsia="Arial" w:hAnsi="Arial" w:cs="Arial"/>
          <w:color w:val="000000" w:themeColor="text1"/>
          <w:sz w:val="22"/>
          <w:szCs w:val="22"/>
        </w:rPr>
        <w:t>decision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00D074D9">
        <w:rPr>
          <w:rFonts w:ascii="Arial" w:eastAsia="Arial" w:hAnsi="Arial" w:cs="Arial"/>
          <w:color w:val="000000" w:themeColor="text1"/>
          <w:sz w:val="22"/>
          <w:szCs w:val="22"/>
        </w:rPr>
        <w:t>making committee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00D074D9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752983E2" w14:textId="22D99A06" w:rsidR="00D074D9" w:rsidRPr="005B569E" w:rsidRDefault="00FD0F67" w:rsidP="00A24C5A">
      <w:pPr>
        <w:pStyle w:val="ListParagraph"/>
        <w:numPr>
          <w:ilvl w:val="0"/>
          <w:numId w:val="11"/>
        </w:numPr>
        <w:spacing w:after="0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Cancer and Population Screening Committee</w:t>
      </w:r>
    </w:p>
    <w:p w14:paraId="18E42A7A" w14:textId="5E07D5D0" w:rsidR="00D074D9" w:rsidRPr="005B569E" w:rsidRDefault="00FD0F67" w:rsidP="00A24C5A">
      <w:pPr>
        <w:pStyle w:val="ListParagraph"/>
        <w:numPr>
          <w:ilvl w:val="0"/>
          <w:numId w:val="11"/>
        </w:numPr>
        <w:spacing w:after="0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Health Chief Executives Forum </w:t>
      </w:r>
    </w:p>
    <w:p w14:paraId="38E35B1D" w14:textId="6DA2771C" w:rsidR="00D074D9" w:rsidRPr="005B569E" w:rsidRDefault="00FD0F67" w:rsidP="00A24C5A">
      <w:pPr>
        <w:pStyle w:val="ListParagraph"/>
        <w:numPr>
          <w:ilvl w:val="0"/>
          <w:numId w:val="11"/>
        </w:numPr>
        <w:spacing w:after="0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B569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Health Ministers Meeting </w:t>
      </w:r>
    </w:p>
    <w:p w14:paraId="09A4BD6C" w14:textId="30FFEDAB" w:rsidR="00BB5F4F" w:rsidRDefault="00BB5F4F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240F3CC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Clic</w:t>
      </w:r>
      <w:r w:rsidR="00735BF6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k </w:t>
      </w:r>
      <w:hyperlink r:id="rId20">
        <w:r w:rsidRPr="240F3CCE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here</w:t>
        </w:r>
      </w:hyperlink>
      <w:r w:rsidRPr="240F3CC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for more information on the decision-making pathway</w:t>
      </w:r>
      <w:r w:rsidR="00573BF0" w:rsidRPr="240F3CC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and the roles and responsibilities involved</w:t>
      </w:r>
      <w:r w:rsidRPr="240F3CC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</w:p>
    <w:p w14:paraId="27CE36E3" w14:textId="77777777" w:rsidR="00AE7A9D" w:rsidRDefault="00AE7A9D">
      <w:pPr>
        <w:rPr>
          <w:rFonts w:ascii="Arial" w:eastAsia="Arial" w:hAnsi="Arial" w:cs="Arial"/>
          <w:b/>
          <w:bCs/>
          <w:color w:val="3F4A75"/>
          <w:sz w:val="22"/>
          <w:szCs w:val="22"/>
          <w:lang w:val="en-AU"/>
        </w:rPr>
      </w:pPr>
      <w:r>
        <w:rPr>
          <w:rFonts w:ascii="Arial" w:eastAsia="Arial" w:hAnsi="Arial" w:cs="Arial"/>
          <w:b/>
          <w:bCs/>
          <w:color w:val="3F4A75"/>
          <w:sz w:val="22"/>
          <w:szCs w:val="22"/>
          <w:lang w:val="en-AU"/>
        </w:rPr>
        <w:br w:type="page"/>
      </w:r>
    </w:p>
    <w:p w14:paraId="3AE66DD2" w14:textId="1B7D0FA7" w:rsidR="00A6006B" w:rsidRPr="00BD27E2" w:rsidRDefault="00D75CCE" w:rsidP="006D19F5">
      <w:pPr>
        <w:pStyle w:val="Heading2"/>
      </w:pPr>
      <w:r>
        <w:lastRenderedPageBreak/>
        <w:t>Need help with the form</w:t>
      </w:r>
      <w:r w:rsidR="44A9A90F" w:rsidRPr="00BD27E2">
        <w:t xml:space="preserve">? </w:t>
      </w:r>
    </w:p>
    <w:p w14:paraId="432E2A9B" w14:textId="05C9C37E" w:rsidR="00A6006B" w:rsidRPr="00545897" w:rsidRDefault="44A9A90F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If you </w:t>
      </w:r>
      <w:r w:rsidR="001221A5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have questions</w:t>
      </w:r>
      <w:r w:rsidR="00D75CC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or need help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, you are welcome to contact the </w:t>
      </w:r>
      <w:r w:rsidR="000032A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</w:t>
      </w:r>
      <w:r w:rsidR="000032AD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epartment 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at </w:t>
      </w:r>
      <w:hyperlink r:id="rId21">
        <w:r w:rsidRPr="00545897">
          <w:rPr>
            <w:rStyle w:val="Hyperlink"/>
            <w:rFonts w:ascii="Arial" w:eastAsia="Arial" w:hAnsi="Arial" w:cs="Arial"/>
            <w:sz w:val="22"/>
            <w:szCs w:val="22"/>
            <w:lang w:val="en-AU"/>
          </w:rPr>
          <w:t>NBS@health.gov.au</w:t>
        </w:r>
      </w:hyperlink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</w:p>
    <w:p w14:paraId="6AB014EE" w14:textId="44D899A2" w:rsidR="00A6006B" w:rsidRPr="00BD27E2" w:rsidRDefault="00C41313" w:rsidP="006D19F5">
      <w:pPr>
        <w:pStyle w:val="Heading2"/>
      </w:pPr>
      <w:r w:rsidRPr="005B569E">
        <w:t>When is the</w:t>
      </w:r>
      <w:r w:rsidR="44A9A90F" w:rsidRPr="00BD27E2">
        <w:t xml:space="preserve"> form</w:t>
      </w:r>
      <w:r>
        <w:t xml:space="preserve"> due</w:t>
      </w:r>
      <w:r w:rsidR="44A9A90F" w:rsidRPr="00BD27E2">
        <w:t xml:space="preserve">? </w:t>
      </w:r>
    </w:p>
    <w:p w14:paraId="261588E4" w14:textId="00133E3D" w:rsidR="00A6006B" w:rsidRPr="00640FA0" w:rsidRDefault="44A9A90F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The closing date for the 2025 intake of conditions i</w:t>
      </w:r>
      <w:r w:rsidR="00735BF6"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s 14 January 2026</w:t>
      </w:r>
      <w:r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  <w:r w:rsidR="006369AD" w:rsidRPr="00640FA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However, you may submit this form at any </w:t>
      </w:r>
      <w:r w:rsidR="07412B39"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time,</w:t>
      </w:r>
      <w:r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and it will be included in the next intake</w:t>
      </w:r>
      <w:r w:rsidR="004628F4" w:rsidRPr="00640FA0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</w:p>
    <w:p w14:paraId="3D3E0B5C" w14:textId="65103A5F" w:rsidR="00B37823" w:rsidRPr="00BD27E2" w:rsidRDefault="00B37823" w:rsidP="006D19F5">
      <w:pPr>
        <w:pStyle w:val="Heading2"/>
      </w:pPr>
      <w:r w:rsidRPr="00BD27E2">
        <w:t>Will there be other opportunities to identify a condition?</w:t>
      </w:r>
    </w:p>
    <w:p w14:paraId="2FEC55B5" w14:textId="1C011AEF" w:rsidR="00B37823" w:rsidRPr="00545897" w:rsidRDefault="006C12BF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Yes. </w:t>
      </w:r>
      <w:r w:rsidR="0011544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</w:t>
      </w:r>
      <w:r w:rsidR="00115447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f </w:t>
      </w:r>
      <w:r w:rsidR="00B37823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you are not ready to identify a condition now, there will be opportunities i</w:t>
      </w:r>
      <w:r w:rsidR="00FF625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n </w:t>
      </w:r>
      <w:r w:rsidR="00B37823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future</w:t>
      </w:r>
      <w:r w:rsidR="00CA7E8A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rounds</w:t>
      </w:r>
      <w:r w:rsidR="00B37823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.</w:t>
      </w:r>
    </w:p>
    <w:p w14:paraId="1E41C5B0" w14:textId="14859B31" w:rsidR="00A6006B" w:rsidRPr="00BD27E2" w:rsidRDefault="44A9A90F" w:rsidP="006D19F5">
      <w:pPr>
        <w:pStyle w:val="Heading2"/>
      </w:pPr>
      <w:r w:rsidRPr="00BD27E2">
        <w:t xml:space="preserve">Can I go over the word limit if I have more information to share? </w:t>
      </w:r>
    </w:p>
    <w:p w14:paraId="2C078E63" w14:textId="1EB477F3" w:rsidR="00A6006B" w:rsidRDefault="4E235BB6" w:rsidP="00A24C5A">
      <w:pPr>
        <w:spacing w:before="120" w:after="120" w:line="276" w:lineRule="auto"/>
        <w:ind w:left="360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The word limit </w:t>
      </w:r>
      <w:r w:rsidR="000C2161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helps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0C2161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ensure</w:t>
      </w:r>
      <w:r w:rsidR="000C2161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timely </w:t>
      </w:r>
      <w:r w:rsidR="000C2161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review of</w:t>
      </w:r>
      <w:r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forms. </w:t>
      </w:r>
      <w:r w:rsidR="35EDFB8F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</w:t>
      </w:r>
      <w:r w:rsidR="4F591660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f you have </w:t>
      </w:r>
      <w:r w:rsidR="000C2161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more</w:t>
      </w:r>
      <w:r w:rsidR="4F591660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to share, you </w:t>
      </w:r>
      <w:r w:rsidR="0016450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can</w:t>
      </w:r>
      <w:r w:rsidR="00164509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4F591660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include </w:t>
      </w:r>
      <w:r w:rsidR="0016450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it</w:t>
      </w:r>
      <w:r w:rsidR="00164509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4F591660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in the optional information box</w:t>
      </w:r>
      <w:r w:rsidR="00B36973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(</w:t>
      </w:r>
      <w:r w:rsidR="003E00CF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Q</w:t>
      </w:r>
      <w:r w:rsidR="00B36973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uestion </w:t>
      </w:r>
      <w:r w:rsidR="0054602D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3</w:t>
      </w:r>
      <w:r w:rsidR="0068607B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d</w:t>
      </w:r>
      <w:r w:rsidR="004477BC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).</w:t>
      </w:r>
      <w:r w:rsidR="4F591660" w:rsidRPr="0054589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</w:t>
      </w:r>
    </w:p>
    <w:p w14:paraId="2E6BBA97" w14:textId="03CB2539" w:rsidR="00A6006B" w:rsidRPr="00A41206" w:rsidRDefault="00AE7A9D" w:rsidP="00A24C5A">
      <w:pPr>
        <w:spacing w:before="480" w:after="120"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n-AU"/>
        </w:rPr>
      </w:pPr>
      <w:r>
        <w:rPr>
          <w:rFonts w:ascii="Arial" w:eastAsia="Arial" w:hAnsi="Arial" w:cs="Arial"/>
          <w:noProof/>
          <w:color w:val="000000" w:themeColor="text1"/>
          <w:sz w:val="22"/>
          <w:szCs w:val="22"/>
          <w:lang w:val="en-AU"/>
        </w:rPr>
        <w:drawing>
          <wp:inline distT="0" distB="0" distL="0" distR="0" wp14:anchorId="235FB567" wp14:editId="555CA02D">
            <wp:extent cx="3785191" cy="3797727"/>
            <wp:effectExtent l="0" t="0" r="6350" b="0"/>
            <wp:docPr id="1510480774" name="Picture 10" descr="An illustration of a mother holding her baby in a hospital bed with a visitor sitting next to 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80774" name="Picture 10" descr="An illustration of a mother holding her baby in a hospital bed with a visitor sitting next to her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200" cy="38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06B" w:rsidRPr="00A41206" w:rsidSect="00A24C5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2836" w:right="1440" w:bottom="1135" w:left="1440" w:header="624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C261" w14:textId="77777777" w:rsidR="00730822" w:rsidRDefault="00730822" w:rsidP="00970CF6">
      <w:pPr>
        <w:spacing w:after="0" w:line="240" w:lineRule="auto"/>
      </w:pPr>
      <w:r>
        <w:separator/>
      </w:r>
    </w:p>
  </w:endnote>
  <w:endnote w:type="continuationSeparator" w:id="0">
    <w:p w14:paraId="044DDECD" w14:textId="77777777" w:rsidR="00730822" w:rsidRDefault="00730822" w:rsidP="00970CF6">
      <w:pPr>
        <w:spacing w:after="0" w:line="240" w:lineRule="auto"/>
      </w:pPr>
      <w:r>
        <w:continuationSeparator/>
      </w:r>
    </w:p>
  </w:endnote>
  <w:endnote w:type="continuationNotice" w:id="1">
    <w:p w14:paraId="6D0D5B7F" w14:textId="77777777" w:rsidR="00730822" w:rsidRDefault="00730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0986" w14:textId="0D702D3A" w:rsidR="00224C8A" w:rsidRDefault="00C57C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3C5F1" wp14:editId="0B6A85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7118535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C660C" w14:textId="1E039B53" w:rsidR="00C57C64" w:rsidRPr="00986218" w:rsidRDefault="00C57C64" w:rsidP="009862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862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3C5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5pt;height:31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" filled="f" stroked="f">
              <v:textbox style="mso-fit-shape-to-text:t" inset="0,0,0,15pt">
                <w:txbxContent>
                  <w:p w14:paraId="2F9C660C" w14:textId="1E039B53" w:rsidR="00C57C64" w:rsidRPr="00986218" w:rsidRDefault="00C57C64" w:rsidP="009862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8621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2989" w14:textId="1C673221" w:rsidR="00005EEC" w:rsidRDefault="00005EEC" w:rsidP="00005EEC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noProof/>
        <w:sz w:val="20"/>
        <w:lang w:val="en-AU" w:eastAsia="en-US"/>
      </w:rPr>
    </w:pPr>
    <w:r w:rsidRPr="00005EEC">
      <w:rPr>
        <w:rFonts w:ascii="Arial" w:eastAsia="Times New Roman" w:hAnsi="Arial" w:cs="Times New Roman"/>
        <w:sz w:val="20"/>
        <w:lang w:val="en-AU" w:eastAsia="en-US"/>
      </w:rPr>
      <w:tab/>
    </w:r>
    <w:sdt>
      <w:sdtPr>
        <w:rPr>
          <w:rFonts w:ascii="Arial" w:eastAsia="Times New Roman" w:hAnsi="Arial" w:cs="Times New Roman"/>
          <w:sz w:val="20"/>
          <w:lang w:val="en-AU" w:eastAsia="en-US"/>
        </w:rPr>
        <w:id w:val="-10246250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5EEC">
          <w:rPr>
            <w:rFonts w:ascii="Arial" w:eastAsia="Times New Roman" w:hAnsi="Arial" w:cs="Times New Roman"/>
            <w:sz w:val="20"/>
            <w:lang w:val="en-AU" w:eastAsia="en-US"/>
          </w:rPr>
          <w:fldChar w:fldCharType="begin"/>
        </w:r>
        <w:r w:rsidRPr="00005EEC">
          <w:rPr>
            <w:rFonts w:ascii="Arial" w:eastAsia="Times New Roman" w:hAnsi="Arial" w:cs="Times New Roman"/>
            <w:sz w:val="20"/>
            <w:lang w:val="en-AU" w:eastAsia="en-US"/>
          </w:rPr>
          <w:instrText xml:space="preserve"> PAGE   \* MERGEFORMAT </w:instrText>
        </w:r>
        <w:r w:rsidRPr="00005EEC">
          <w:rPr>
            <w:rFonts w:ascii="Arial" w:eastAsia="Times New Roman" w:hAnsi="Arial" w:cs="Times New Roman"/>
            <w:sz w:val="20"/>
            <w:lang w:val="en-AU" w:eastAsia="en-US"/>
          </w:rPr>
          <w:fldChar w:fldCharType="separate"/>
        </w:r>
        <w:r w:rsidRPr="00005EEC">
          <w:rPr>
            <w:rFonts w:ascii="Arial" w:eastAsia="Times New Roman" w:hAnsi="Arial" w:cs="Times New Roman"/>
            <w:sz w:val="20"/>
            <w:lang w:val="en-AU" w:eastAsia="en-US"/>
          </w:rPr>
          <w:t>8</w:t>
        </w:r>
        <w:r w:rsidRPr="00005EEC">
          <w:rPr>
            <w:rFonts w:ascii="Arial" w:eastAsia="Times New Roman" w:hAnsi="Arial" w:cs="Times New Roman"/>
            <w:noProof/>
            <w:sz w:val="20"/>
            <w:lang w:val="en-AU" w:eastAsia="en-US"/>
          </w:rPr>
          <w:fldChar w:fldCharType="end"/>
        </w:r>
      </w:sdtContent>
    </w:sdt>
  </w:p>
  <w:p w14:paraId="16DF2300" w14:textId="11C3A312" w:rsidR="00A24C5A" w:rsidRDefault="00A24C5A" w:rsidP="00005EEC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noProof/>
        <w:sz w:val="20"/>
        <w:lang w:val="en-AU" w:eastAsia="en-US"/>
      </w:rPr>
    </w:pPr>
  </w:p>
  <w:p w14:paraId="5D9389E8" w14:textId="14870B7C" w:rsidR="00A24C5A" w:rsidRDefault="00A24C5A" w:rsidP="00005EEC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noProof/>
        <w:sz w:val="20"/>
        <w:lang w:val="en-AU" w:eastAsia="en-US"/>
      </w:rPr>
    </w:pPr>
  </w:p>
  <w:p w14:paraId="0395D6E2" w14:textId="60CF96F5" w:rsidR="00A24C5A" w:rsidRPr="00005EEC" w:rsidRDefault="00A24C5A" w:rsidP="00005EEC">
    <w:pPr>
      <w:tabs>
        <w:tab w:val="center" w:pos="0"/>
        <w:tab w:val="right" w:pos="9026"/>
      </w:tabs>
      <w:spacing w:after="0" w:line="240" w:lineRule="auto"/>
      <w:rPr>
        <w:rFonts w:ascii="Arial" w:eastAsia="Times New Roman" w:hAnsi="Arial" w:cs="Times New Roman"/>
        <w:sz w:val="20"/>
        <w:lang w:val="en-AU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96D3" w14:textId="77777777" w:rsidR="00730822" w:rsidRDefault="00730822" w:rsidP="00970CF6">
      <w:pPr>
        <w:spacing w:after="0" w:line="240" w:lineRule="auto"/>
      </w:pPr>
      <w:r>
        <w:separator/>
      </w:r>
    </w:p>
  </w:footnote>
  <w:footnote w:type="continuationSeparator" w:id="0">
    <w:p w14:paraId="1D620F44" w14:textId="77777777" w:rsidR="00730822" w:rsidRDefault="00730822" w:rsidP="00970CF6">
      <w:pPr>
        <w:spacing w:after="0" w:line="240" w:lineRule="auto"/>
      </w:pPr>
      <w:r>
        <w:continuationSeparator/>
      </w:r>
    </w:p>
  </w:footnote>
  <w:footnote w:type="continuationNotice" w:id="1">
    <w:p w14:paraId="023BBB25" w14:textId="77777777" w:rsidR="00730822" w:rsidRDefault="00730822">
      <w:pPr>
        <w:spacing w:after="0" w:line="240" w:lineRule="auto"/>
      </w:pPr>
    </w:p>
  </w:footnote>
  <w:footnote w:id="2">
    <w:p w14:paraId="4FDBE348" w14:textId="3DB1E342" w:rsidR="00DC411C" w:rsidRPr="00580610" w:rsidRDefault="00DC411C">
      <w:pPr>
        <w:pStyle w:val="FootnoteText"/>
        <w:rPr>
          <w:rFonts w:ascii="Arial" w:hAnsi="Arial" w:cs="Arial"/>
          <w:lang w:val="en-AU"/>
        </w:rPr>
      </w:pPr>
      <w:r w:rsidRPr="00580610">
        <w:rPr>
          <w:rStyle w:val="FootnoteReference"/>
          <w:rFonts w:ascii="Arial" w:hAnsi="Arial" w:cs="Arial"/>
        </w:rPr>
        <w:footnoteRef/>
      </w:r>
      <w:r w:rsidRPr="00580610">
        <w:rPr>
          <w:rFonts w:ascii="Arial" w:hAnsi="Arial" w:cs="Arial"/>
        </w:rPr>
        <w:t xml:space="preserve"> </w:t>
      </w:r>
      <w:r w:rsidR="00F86594" w:rsidRPr="00580610">
        <w:rPr>
          <w:rFonts w:ascii="Arial" w:hAnsi="Arial" w:cs="Arial"/>
        </w:rPr>
        <w:t xml:space="preserve">A </w:t>
      </w:r>
      <w:r w:rsidR="00CA4A0C" w:rsidRPr="00580610">
        <w:rPr>
          <w:rFonts w:ascii="Arial" w:hAnsi="Arial" w:cs="Arial"/>
        </w:rPr>
        <w:t>‘</w:t>
      </w:r>
      <w:r w:rsidR="00F86594" w:rsidRPr="00580610">
        <w:rPr>
          <w:rFonts w:ascii="Arial" w:hAnsi="Arial" w:cs="Arial"/>
          <w:i/>
          <w:iCs/>
          <w:lang w:val="en-AU"/>
        </w:rPr>
        <w:t>s</w:t>
      </w:r>
      <w:r w:rsidR="00CA4A0C" w:rsidRPr="00580610">
        <w:rPr>
          <w:rFonts w:ascii="Arial" w:hAnsi="Arial" w:cs="Arial"/>
          <w:i/>
          <w:iCs/>
          <w:lang w:val="en-AU"/>
        </w:rPr>
        <w:t>erious health problem</w:t>
      </w:r>
      <w:r w:rsidR="00F86594" w:rsidRPr="00580610">
        <w:rPr>
          <w:rFonts w:ascii="Arial" w:hAnsi="Arial" w:cs="Arial"/>
          <w:i/>
          <w:iCs/>
          <w:lang w:val="en-AU"/>
        </w:rPr>
        <w:t>’</w:t>
      </w:r>
      <w:r w:rsidR="008064F1" w:rsidRPr="00580610">
        <w:rPr>
          <w:rFonts w:ascii="Arial" w:hAnsi="Arial" w:cs="Arial"/>
          <w:lang w:val="en-AU"/>
        </w:rPr>
        <w:t xml:space="preserve"> is one</w:t>
      </w:r>
      <w:r w:rsidR="00CA4A0C" w:rsidRPr="00580610">
        <w:rPr>
          <w:rFonts w:ascii="Arial" w:hAnsi="Arial" w:cs="Arial"/>
          <w:lang w:val="en-AU"/>
        </w:rPr>
        <w:t xml:space="preserve"> that lead</w:t>
      </w:r>
      <w:r w:rsidR="002A70E3" w:rsidRPr="00580610">
        <w:rPr>
          <w:rFonts w:ascii="Arial" w:hAnsi="Arial" w:cs="Arial"/>
          <w:lang w:val="en-AU"/>
        </w:rPr>
        <w:t>s</w:t>
      </w:r>
      <w:r w:rsidR="00CA4A0C" w:rsidRPr="00580610">
        <w:rPr>
          <w:rFonts w:ascii="Arial" w:hAnsi="Arial" w:cs="Arial"/>
          <w:lang w:val="en-AU"/>
        </w:rPr>
        <w:t xml:space="preserve"> to significant illness (morbidity) or death (</w:t>
      </w:r>
      <w:r w:rsidR="00E14894" w:rsidRPr="00580610">
        <w:rPr>
          <w:rFonts w:ascii="Arial" w:hAnsi="Arial" w:cs="Arial"/>
          <w:lang w:val="en-AU"/>
        </w:rPr>
        <w:t>mortality</w:t>
      </w:r>
      <w:r w:rsidR="00CA4A0C" w:rsidRPr="00580610">
        <w:rPr>
          <w:rFonts w:ascii="Arial" w:hAnsi="Arial" w:cs="Arial"/>
          <w:lang w:val="en-AU"/>
        </w:rPr>
        <w:t>).</w:t>
      </w:r>
    </w:p>
  </w:footnote>
  <w:footnote w:id="3">
    <w:p w14:paraId="7ADC3371" w14:textId="2F336C6E" w:rsidR="00CA4A0C" w:rsidRPr="00580610" w:rsidRDefault="00CA4A0C">
      <w:pPr>
        <w:pStyle w:val="FootnoteText"/>
        <w:rPr>
          <w:rFonts w:ascii="Arial" w:hAnsi="Arial" w:cs="Arial"/>
          <w:lang w:val="en-AU"/>
        </w:rPr>
      </w:pPr>
      <w:r w:rsidRPr="00580610">
        <w:rPr>
          <w:rStyle w:val="FootnoteReference"/>
          <w:rFonts w:ascii="Arial" w:hAnsi="Arial" w:cs="Arial"/>
        </w:rPr>
        <w:footnoteRef/>
      </w:r>
      <w:r w:rsidRPr="00580610">
        <w:rPr>
          <w:rFonts w:ascii="Arial" w:hAnsi="Arial" w:cs="Arial"/>
        </w:rPr>
        <w:t xml:space="preserve"> </w:t>
      </w:r>
      <w:r w:rsidR="005D54B9" w:rsidRPr="00580610">
        <w:rPr>
          <w:rFonts w:ascii="Arial" w:hAnsi="Arial" w:cs="Arial"/>
          <w:lang w:val="en-AU"/>
        </w:rPr>
        <w:t>Examining ‘</w:t>
      </w:r>
      <w:r w:rsidR="005D54B9" w:rsidRPr="00580610">
        <w:rPr>
          <w:rFonts w:ascii="Arial" w:hAnsi="Arial" w:cs="Arial"/>
          <w:i/>
          <w:iCs/>
          <w:lang w:val="en-AU"/>
        </w:rPr>
        <w:t>social and ethical acceptability</w:t>
      </w:r>
      <w:r w:rsidR="005D54B9" w:rsidRPr="00580610">
        <w:rPr>
          <w:rFonts w:ascii="Arial" w:hAnsi="Arial" w:cs="Arial"/>
          <w:lang w:val="en-AU"/>
        </w:rPr>
        <w:t>’ includes consideration of the potential benefits and harms of the test.</w:t>
      </w:r>
    </w:p>
  </w:footnote>
  <w:footnote w:id="4">
    <w:p w14:paraId="3115F26C" w14:textId="218708C6" w:rsidR="005D54B9" w:rsidRPr="00523539" w:rsidRDefault="005D54B9">
      <w:pPr>
        <w:pStyle w:val="FootnoteText"/>
        <w:rPr>
          <w:lang w:val="en-AU"/>
        </w:rPr>
      </w:pPr>
      <w:r w:rsidRPr="00580610">
        <w:rPr>
          <w:rStyle w:val="FootnoteReference"/>
          <w:rFonts w:ascii="Arial" w:hAnsi="Arial" w:cs="Arial"/>
        </w:rPr>
        <w:footnoteRef/>
      </w:r>
      <w:r w:rsidRPr="00580610">
        <w:rPr>
          <w:rFonts w:ascii="Arial" w:hAnsi="Arial" w:cs="Arial"/>
        </w:rPr>
        <w:t xml:space="preserve"> </w:t>
      </w:r>
      <w:r w:rsidR="00F66624" w:rsidRPr="00580610">
        <w:rPr>
          <w:rFonts w:ascii="Arial" w:hAnsi="Arial" w:cs="Arial"/>
          <w:lang w:val="en-AU"/>
        </w:rPr>
        <w:t>An ‘</w:t>
      </w:r>
      <w:r w:rsidR="00F66624" w:rsidRPr="00580610">
        <w:rPr>
          <w:rFonts w:ascii="Arial" w:hAnsi="Arial" w:cs="Arial"/>
          <w:i/>
          <w:iCs/>
          <w:lang w:val="en-AU"/>
        </w:rPr>
        <w:t>intervention</w:t>
      </w:r>
      <w:r w:rsidR="00F66624" w:rsidRPr="00580610">
        <w:rPr>
          <w:rFonts w:ascii="Arial" w:hAnsi="Arial" w:cs="Arial"/>
          <w:lang w:val="en-AU"/>
        </w:rPr>
        <w:t>’ is an action designed to change the outcome or course of a condition, such as a treatment or option to help manage the symptoms.</w:t>
      </w:r>
    </w:p>
  </w:footnote>
  <w:footnote w:id="5">
    <w:p w14:paraId="28EC221C" w14:textId="77777777" w:rsidR="00B35687" w:rsidRPr="00580610" w:rsidRDefault="00B35687" w:rsidP="00B35687">
      <w:pPr>
        <w:pStyle w:val="FootnoteText"/>
        <w:rPr>
          <w:rFonts w:ascii="Arial" w:hAnsi="Arial" w:cs="Arial"/>
        </w:rPr>
      </w:pPr>
      <w:r w:rsidRPr="00580610">
        <w:rPr>
          <w:rStyle w:val="FootnoteReference"/>
          <w:rFonts w:ascii="Arial" w:hAnsi="Arial" w:cs="Arial"/>
        </w:rPr>
        <w:footnoteRef/>
      </w:r>
      <w:r w:rsidRPr="00580610">
        <w:rPr>
          <w:rFonts w:ascii="Arial" w:hAnsi="Arial" w:cs="Arial"/>
        </w:rPr>
        <w:t xml:space="preserve"> The Cancer and Population Screening Committee provides strategic policy direction for national population screening and cancer control. Committee members are deputy chief executives of health departments in each jurisdiction.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61C9" w14:textId="14C17D2B" w:rsidR="00224C8A" w:rsidRDefault="00C57C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EB9EE1" wp14:editId="144169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0505787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BB782" w14:textId="082BD2C4" w:rsidR="00C57C64" w:rsidRPr="00986218" w:rsidRDefault="00C57C64" w:rsidP="009862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862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B9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602BB782" w14:textId="082BD2C4" w:rsidR="00C57C64" w:rsidRPr="00986218" w:rsidRDefault="00C57C64" w:rsidP="009862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8621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556E" w14:textId="0D2E6941" w:rsidR="008F635B" w:rsidRDefault="008C781D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863E5F5" wp14:editId="6D81064C">
          <wp:simplePos x="0" y="0"/>
          <wp:positionH relativeFrom="margin">
            <wp:align>center</wp:align>
          </wp:positionH>
          <wp:positionV relativeFrom="paragraph">
            <wp:posOffset>-466873</wp:posOffset>
          </wp:positionV>
          <wp:extent cx="7751514" cy="1455893"/>
          <wp:effectExtent l="0" t="0" r="1905" b="0"/>
          <wp:wrapNone/>
          <wp:docPr id="43329575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744508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514" cy="1455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C61E" w14:textId="0F489253" w:rsidR="00224C8A" w:rsidRDefault="00C57C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41D278" wp14:editId="6E2239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9058069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D307A" w14:textId="31C98BCB" w:rsidR="00C57C64" w:rsidRPr="00986218" w:rsidRDefault="00C57C64" w:rsidP="009862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8621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1D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43CD307A" w14:textId="31C98BCB" w:rsidR="00C57C64" w:rsidRPr="00986218" w:rsidRDefault="00C57C64" w:rsidP="009862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8621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F112"/>
    <w:multiLevelType w:val="hybridMultilevel"/>
    <w:tmpl w:val="1FDCB8D0"/>
    <w:lvl w:ilvl="0" w:tplc="BB1A4664">
      <w:start w:val="1"/>
      <w:numFmt w:val="decimal"/>
      <w:lvlText w:val="%1."/>
      <w:lvlJc w:val="left"/>
      <w:pPr>
        <w:ind w:left="720" w:hanging="360"/>
      </w:pPr>
    </w:lvl>
    <w:lvl w:ilvl="1" w:tplc="E1BA20E8">
      <w:start w:val="1"/>
      <w:numFmt w:val="lowerLetter"/>
      <w:lvlText w:val="%2."/>
      <w:lvlJc w:val="left"/>
      <w:pPr>
        <w:ind w:left="1440" w:hanging="360"/>
      </w:pPr>
    </w:lvl>
    <w:lvl w:ilvl="2" w:tplc="C91A7C38">
      <w:start w:val="1"/>
      <w:numFmt w:val="lowerRoman"/>
      <w:lvlText w:val="%3."/>
      <w:lvlJc w:val="right"/>
      <w:pPr>
        <w:ind w:left="2160" w:hanging="180"/>
      </w:pPr>
    </w:lvl>
    <w:lvl w:ilvl="3" w:tplc="0DE8CCCC">
      <w:start w:val="1"/>
      <w:numFmt w:val="decimal"/>
      <w:lvlText w:val="%4."/>
      <w:lvlJc w:val="left"/>
      <w:pPr>
        <w:ind w:left="2880" w:hanging="360"/>
      </w:pPr>
    </w:lvl>
    <w:lvl w:ilvl="4" w:tplc="657CAF50">
      <w:start w:val="1"/>
      <w:numFmt w:val="lowerLetter"/>
      <w:lvlText w:val="%5."/>
      <w:lvlJc w:val="left"/>
      <w:pPr>
        <w:ind w:left="3600" w:hanging="360"/>
      </w:pPr>
    </w:lvl>
    <w:lvl w:ilvl="5" w:tplc="1FB82CEE">
      <w:start w:val="1"/>
      <w:numFmt w:val="lowerRoman"/>
      <w:lvlText w:val="%6."/>
      <w:lvlJc w:val="right"/>
      <w:pPr>
        <w:ind w:left="4320" w:hanging="180"/>
      </w:pPr>
    </w:lvl>
    <w:lvl w:ilvl="6" w:tplc="F28A21F2">
      <w:start w:val="1"/>
      <w:numFmt w:val="decimal"/>
      <w:lvlText w:val="%7."/>
      <w:lvlJc w:val="left"/>
      <w:pPr>
        <w:ind w:left="5040" w:hanging="360"/>
      </w:pPr>
    </w:lvl>
    <w:lvl w:ilvl="7" w:tplc="B0ECDBB2">
      <w:start w:val="1"/>
      <w:numFmt w:val="lowerLetter"/>
      <w:lvlText w:val="%8."/>
      <w:lvlJc w:val="left"/>
      <w:pPr>
        <w:ind w:left="5760" w:hanging="360"/>
      </w:pPr>
    </w:lvl>
    <w:lvl w:ilvl="8" w:tplc="E95E3E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166F"/>
    <w:multiLevelType w:val="hybridMultilevel"/>
    <w:tmpl w:val="92600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F03"/>
    <w:multiLevelType w:val="hybridMultilevel"/>
    <w:tmpl w:val="081A3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19498"/>
    <w:multiLevelType w:val="hybridMultilevel"/>
    <w:tmpl w:val="9ACE4BFE"/>
    <w:lvl w:ilvl="0" w:tplc="CBEEF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A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CC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20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7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6A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01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B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60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6349"/>
    <w:multiLevelType w:val="hybridMultilevel"/>
    <w:tmpl w:val="8A9AA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6F9D"/>
    <w:multiLevelType w:val="hybridMultilevel"/>
    <w:tmpl w:val="4DCE5578"/>
    <w:lvl w:ilvl="0" w:tplc="2F589FD4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01EC9"/>
    <w:multiLevelType w:val="hybridMultilevel"/>
    <w:tmpl w:val="59D22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30B9C"/>
    <w:multiLevelType w:val="hybridMultilevel"/>
    <w:tmpl w:val="238AD3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2A67708"/>
    <w:multiLevelType w:val="hybridMultilevel"/>
    <w:tmpl w:val="75EEB84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A601ABE"/>
    <w:multiLevelType w:val="hybridMultilevel"/>
    <w:tmpl w:val="A72AA4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90E9E"/>
    <w:multiLevelType w:val="hybridMultilevel"/>
    <w:tmpl w:val="F2926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581514">
    <w:abstractNumId w:val="3"/>
  </w:num>
  <w:num w:numId="2" w16cid:durableId="1193031441">
    <w:abstractNumId w:val="0"/>
  </w:num>
  <w:num w:numId="3" w16cid:durableId="1989243343">
    <w:abstractNumId w:val="9"/>
  </w:num>
  <w:num w:numId="4" w16cid:durableId="382026473">
    <w:abstractNumId w:val="4"/>
  </w:num>
  <w:num w:numId="5" w16cid:durableId="1426727841">
    <w:abstractNumId w:val="5"/>
  </w:num>
  <w:num w:numId="6" w16cid:durableId="21632391">
    <w:abstractNumId w:val="2"/>
  </w:num>
  <w:num w:numId="7" w16cid:durableId="420683487">
    <w:abstractNumId w:val="10"/>
  </w:num>
  <w:num w:numId="8" w16cid:durableId="746458904">
    <w:abstractNumId w:val="6"/>
  </w:num>
  <w:num w:numId="9" w16cid:durableId="380592579">
    <w:abstractNumId w:val="7"/>
  </w:num>
  <w:num w:numId="10" w16cid:durableId="1773550607">
    <w:abstractNumId w:val="8"/>
  </w:num>
  <w:num w:numId="11" w16cid:durableId="108626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376F49"/>
    <w:rsid w:val="00001218"/>
    <w:rsid w:val="000019E1"/>
    <w:rsid w:val="0000322B"/>
    <w:rsid w:val="000032AD"/>
    <w:rsid w:val="00005EEC"/>
    <w:rsid w:val="0000621E"/>
    <w:rsid w:val="00006582"/>
    <w:rsid w:val="000078B4"/>
    <w:rsid w:val="00010464"/>
    <w:rsid w:val="0001327D"/>
    <w:rsid w:val="000150AE"/>
    <w:rsid w:val="0001663E"/>
    <w:rsid w:val="0001679C"/>
    <w:rsid w:val="00016955"/>
    <w:rsid w:val="000174F1"/>
    <w:rsid w:val="000208F7"/>
    <w:rsid w:val="00020A62"/>
    <w:rsid w:val="000212FF"/>
    <w:rsid w:val="00021B6C"/>
    <w:rsid w:val="0002390B"/>
    <w:rsid w:val="00025D9F"/>
    <w:rsid w:val="00026A31"/>
    <w:rsid w:val="00026C1D"/>
    <w:rsid w:val="000308E8"/>
    <w:rsid w:val="00030ABD"/>
    <w:rsid w:val="000311A9"/>
    <w:rsid w:val="0003125E"/>
    <w:rsid w:val="00031DA9"/>
    <w:rsid w:val="00032683"/>
    <w:rsid w:val="00034126"/>
    <w:rsid w:val="00034193"/>
    <w:rsid w:val="000358E4"/>
    <w:rsid w:val="000377D8"/>
    <w:rsid w:val="000406A6"/>
    <w:rsid w:val="00041651"/>
    <w:rsid w:val="00041711"/>
    <w:rsid w:val="00041904"/>
    <w:rsid w:val="00041B38"/>
    <w:rsid w:val="00043444"/>
    <w:rsid w:val="00044C6C"/>
    <w:rsid w:val="0004508E"/>
    <w:rsid w:val="000457AD"/>
    <w:rsid w:val="00045D34"/>
    <w:rsid w:val="000479F9"/>
    <w:rsid w:val="000507A6"/>
    <w:rsid w:val="000522F3"/>
    <w:rsid w:val="00052388"/>
    <w:rsid w:val="00052438"/>
    <w:rsid w:val="0005380B"/>
    <w:rsid w:val="00053FEB"/>
    <w:rsid w:val="000541C7"/>
    <w:rsid w:val="00054DDB"/>
    <w:rsid w:val="00054FDF"/>
    <w:rsid w:val="00055136"/>
    <w:rsid w:val="00055EC4"/>
    <w:rsid w:val="00056CCE"/>
    <w:rsid w:val="00061583"/>
    <w:rsid w:val="0006248D"/>
    <w:rsid w:val="00062736"/>
    <w:rsid w:val="00063039"/>
    <w:rsid w:val="00063D0B"/>
    <w:rsid w:val="000643F9"/>
    <w:rsid w:val="0007015E"/>
    <w:rsid w:val="00072105"/>
    <w:rsid w:val="000725FA"/>
    <w:rsid w:val="0007575C"/>
    <w:rsid w:val="0007585A"/>
    <w:rsid w:val="000800E2"/>
    <w:rsid w:val="00080211"/>
    <w:rsid w:val="00080950"/>
    <w:rsid w:val="000813BA"/>
    <w:rsid w:val="00086881"/>
    <w:rsid w:val="0009170F"/>
    <w:rsid w:val="00092394"/>
    <w:rsid w:val="0009327F"/>
    <w:rsid w:val="00093957"/>
    <w:rsid w:val="00093E16"/>
    <w:rsid w:val="000962FD"/>
    <w:rsid w:val="00097D0D"/>
    <w:rsid w:val="000A2AD8"/>
    <w:rsid w:val="000A499F"/>
    <w:rsid w:val="000A4CB9"/>
    <w:rsid w:val="000A54F0"/>
    <w:rsid w:val="000B05A7"/>
    <w:rsid w:val="000B30B5"/>
    <w:rsid w:val="000B321B"/>
    <w:rsid w:val="000B59C3"/>
    <w:rsid w:val="000C1B5F"/>
    <w:rsid w:val="000C2161"/>
    <w:rsid w:val="000C4B39"/>
    <w:rsid w:val="000C508D"/>
    <w:rsid w:val="000C5366"/>
    <w:rsid w:val="000C6B35"/>
    <w:rsid w:val="000C73DB"/>
    <w:rsid w:val="000D1A77"/>
    <w:rsid w:val="000D29E7"/>
    <w:rsid w:val="000D3423"/>
    <w:rsid w:val="000D50F2"/>
    <w:rsid w:val="000D569B"/>
    <w:rsid w:val="000E024A"/>
    <w:rsid w:val="000E06CC"/>
    <w:rsid w:val="000E08D1"/>
    <w:rsid w:val="000E28D3"/>
    <w:rsid w:val="000E3CEA"/>
    <w:rsid w:val="000E4027"/>
    <w:rsid w:val="000E4543"/>
    <w:rsid w:val="000E5DD3"/>
    <w:rsid w:val="000E6A3A"/>
    <w:rsid w:val="000E780D"/>
    <w:rsid w:val="000E7B7D"/>
    <w:rsid w:val="000F1FEE"/>
    <w:rsid w:val="000F2F72"/>
    <w:rsid w:val="000F385D"/>
    <w:rsid w:val="000F5875"/>
    <w:rsid w:val="000F6C14"/>
    <w:rsid w:val="00100672"/>
    <w:rsid w:val="00100917"/>
    <w:rsid w:val="00100BDC"/>
    <w:rsid w:val="0010213B"/>
    <w:rsid w:val="00102CAB"/>
    <w:rsid w:val="00103785"/>
    <w:rsid w:val="00105D20"/>
    <w:rsid w:val="00106966"/>
    <w:rsid w:val="0010721E"/>
    <w:rsid w:val="00107E60"/>
    <w:rsid w:val="00111454"/>
    <w:rsid w:val="00111B9B"/>
    <w:rsid w:val="00112F1D"/>
    <w:rsid w:val="00113B55"/>
    <w:rsid w:val="001149D2"/>
    <w:rsid w:val="0011509E"/>
    <w:rsid w:val="00115447"/>
    <w:rsid w:val="00116018"/>
    <w:rsid w:val="00116421"/>
    <w:rsid w:val="00116924"/>
    <w:rsid w:val="00116C2B"/>
    <w:rsid w:val="0011764E"/>
    <w:rsid w:val="00117B38"/>
    <w:rsid w:val="00120083"/>
    <w:rsid w:val="00120D64"/>
    <w:rsid w:val="00120FD4"/>
    <w:rsid w:val="00121745"/>
    <w:rsid w:val="001221A5"/>
    <w:rsid w:val="00122605"/>
    <w:rsid w:val="0012372C"/>
    <w:rsid w:val="00124175"/>
    <w:rsid w:val="001244EA"/>
    <w:rsid w:val="00124625"/>
    <w:rsid w:val="00124E42"/>
    <w:rsid w:val="001262F9"/>
    <w:rsid w:val="00127504"/>
    <w:rsid w:val="00127530"/>
    <w:rsid w:val="00127974"/>
    <w:rsid w:val="00127C6F"/>
    <w:rsid w:val="0013012B"/>
    <w:rsid w:val="001303A7"/>
    <w:rsid w:val="00134557"/>
    <w:rsid w:val="001364A7"/>
    <w:rsid w:val="001410DA"/>
    <w:rsid w:val="00143F15"/>
    <w:rsid w:val="0014413D"/>
    <w:rsid w:val="00144D6C"/>
    <w:rsid w:val="00144FB0"/>
    <w:rsid w:val="00145C2C"/>
    <w:rsid w:val="00147CF8"/>
    <w:rsid w:val="0015086A"/>
    <w:rsid w:val="00150D23"/>
    <w:rsid w:val="00150F11"/>
    <w:rsid w:val="00151057"/>
    <w:rsid w:val="0015164C"/>
    <w:rsid w:val="001556FD"/>
    <w:rsid w:val="00156082"/>
    <w:rsid w:val="00157AC8"/>
    <w:rsid w:val="00157D8B"/>
    <w:rsid w:val="001600ED"/>
    <w:rsid w:val="00161248"/>
    <w:rsid w:val="001617A3"/>
    <w:rsid w:val="001639B6"/>
    <w:rsid w:val="00164509"/>
    <w:rsid w:val="001657BA"/>
    <w:rsid w:val="00166E69"/>
    <w:rsid w:val="00167A1F"/>
    <w:rsid w:val="00167B04"/>
    <w:rsid w:val="00167E29"/>
    <w:rsid w:val="00167EFA"/>
    <w:rsid w:val="00170549"/>
    <w:rsid w:val="001707D1"/>
    <w:rsid w:val="00171DC3"/>
    <w:rsid w:val="00172141"/>
    <w:rsid w:val="00172634"/>
    <w:rsid w:val="00172C2C"/>
    <w:rsid w:val="00175428"/>
    <w:rsid w:val="0017651E"/>
    <w:rsid w:val="0017781A"/>
    <w:rsid w:val="00177857"/>
    <w:rsid w:val="001778F0"/>
    <w:rsid w:val="00177CE4"/>
    <w:rsid w:val="00180A56"/>
    <w:rsid w:val="00184DC8"/>
    <w:rsid w:val="001904CF"/>
    <w:rsid w:val="0019061C"/>
    <w:rsid w:val="00190AB0"/>
    <w:rsid w:val="00190D33"/>
    <w:rsid w:val="00191472"/>
    <w:rsid w:val="00191F52"/>
    <w:rsid w:val="001920B4"/>
    <w:rsid w:val="00194AB3"/>
    <w:rsid w:val="00195A84"/>
    <w:rsid w:val="0019748C"/>
    <w:rsid w:val="001A0E11"/>
    <w:rsid w:val="001A2AD0"/>
    <w:rsid w:val="001A30A9"/>
    <w:rsid w:val="001A3782"/>
    <w:rsid w:val="001A4D48"/>
    <w:rsid w:val="001A4F34"/>
    <w:rsid w:val="001A79EE"/>
    <w:rsid w:val="001B1263"/>
    <w:rsid w:val="001B17CD"/>
    <w:rsid w:val="001B1E8B"/>
    <w:rsid w:val="001B2F89"/>
    <w:rsid w:val="001B35D7"/>
    <w:rsid w:val="001B3762"/>
    <w:rsid w:val="001B4B31"/>
    <w:rsid w:val="001B6A5F"/>
    <w:rsid w:val="001B7190"/>
    <w:rsid w:val="001C183D"/>
    <w:rsid w:val="001C5857"/>
    <w:rsid w:val="001C6398"/>
    <w:rsid w:val="001C683A"/>
    <w:rsid w:val="001C790D"/>
    <w:rsid w:val="001C7E10"/>
    <w:rsid w:val="001D014B"/>
    <w:rsid w:val="001D106D"/>
    <w:rsid w:val="001D2604"/>
    <w:rsid w:val="001D577E"/>
    <w:rsid w:val="001D6633"/>
    <w:rsid w:val="001E072A"/>
    <w:rsid w:val="001E3752"/>
    <w:rsid w:val="001E38BE"/>
    <w:rsid w:val="001E3AFF"/>
    <w:rsid w:val="001E417C"/>
    <w:rsid w:val="001E471B"/>
    <w:rsid w:val="001E60EA"/>
    <w:rsid w:val="001E627D"/>
    <w:rsid w:val="001E736E"/>
    <w:rsid w:val="001E74CB"/>
    <w:rsid w:val="001E7583"/>
    <w:rsid w:val="001F09F2"/>
    <w:rsid w:val="001F1AEB"/>
    <w:rsid w:val="001F26F0"/>
    <w:rsid w:val="001F3A57"/>
    <w:rsid w:val="001F3CBD"/>
    <w:rsid w:val="001F404E"/>
    <w:rsid w:val="001F5387"/>
    <w:rsid w:val="001F731E"/>
    <w:rsid w:val="0020118D"/>
    <w:rsid w:val="00205DB8"/>
    <w:rsid w:val="00206A4A"/>
    <w:rsid w:val="00211792"/>
    <w:rsid w:val="00212110"/>
    <w:rsid w:val="002129C4"/>
    <w:rsid w:val="00212E7A"/>
    <w:rsid w:val="002144C5"/>
    <w:rsid w:val="002149E5"/>
    <w:rsid w:val="00215DFC"/>
    <w:rsid w:val="00223141"/>
    <w:rsid w:val="00224C8A"/>
    <w:rsid w:val="002265E4"/>
    <w:rsid w:val="00226BE3"/>
    <w:rsid w:val="00227992"/>
    <w:rsid w:val="00230691"/>
    <w:rsid w:val="00232887"/>
    <w:rsid w:val="00232C18"/>
    <w:rsid w:val="0023466F"/>
    <w:rsid w:val="00234B67"/>
    <w:rsid w:val="002358B7"/>
    <w:rsid w:val="00236E70"/>
    <w:rsid w:val="0023739A"/>
    <w:rsid w:val="00237EA9"/>
    <w:rsid w:val="0024115A"/>
    <w:rsid w:val="002417D4"/>
    <w:rsid w:val="00241EC0"/>
    <w:rsid w:val="00242E00"/>
    <w:rsid w:val="00245C13"/>
    <w:rsid w:val="00245E24"/>
    <w:rsid w:val="00247204"/>
    <w:rsid w:val="00247A54"/>
    <w:rsid w:val="00247A57"/>
    <w:rsid w:val="00247CAE"/>
    <w:rsid w:val="0025034C"/>
    <w:rsid w:val="00253AD7"/>
    <w:rsid w:val="002561D6"/>
    <w:rsid w:val="00257037"/>
    <w:rsid w:val="00262E4C"/>
    <w:rsid w:val="0026408A"/>
    <w:rsid w:val="0026544E"/>
    <w:rsid w:val="00266953"/>
    <w:rsid w:val="00267642"/>
    <w:rsid w:val="00267AC6"/>
    <w:rsid w:val="00267BE9"/>
    <w:rsid w:val="0027037F"/>
    <w:rsid w:val="00273F1C"/>
    <w:rsid w:val="002741DB"/>
    <w:rsid w:val="00276D66"/>
    <w:rsid w:val="00276DEE"/>
    <w:rsid w:val="002771ED"/>
    <w:rsid w:val="00277668"/>
    <w:rsid w:val="0027778D"/>
    <w:rsid w:val="0028176B"/>
    <w:rsid w:val="002817EE"/>
    <w:rsid w:val="00281964"/>
    <w:rsid w:val="002822A1"/>
    <w:rsid w:val="002825AF"/>
    <w:rsid w:val="00283EFB"/>
    <w:rsid w:val="00285617"/>
    <w:rsid w:val="002869BA"/>
    <w:rsid w:val="00287290"/>
    <w:rsid w:val="00287581"/>
    <w:rsid w:val="0028763E"/>
    <w:rsid w:val="00287DB5"/>
    <w:rsid w:val="0029152D"/>
    <w:rsid w:val="0029180F"/>
    <w:rsid w:val="00291A54"/>
    <w:rsid w:val="00291AC4"/>
    <w:rsid w:val="00291AE9"/>
    <w:rsid w:val="0029468F"/>
    <w:rsid w:val="00294DBB"/>
    <w:rsid w:val="00297314"/>
    <w:rsid w:val="00297D97"/>
    <w:rsid w:val="002A0DE8"/>
    <w:rsid w:val="002A1D7D"/>
    <w:rsid w:val="002A1E20"/>
    <w:rsid w:val="002A25C8"/>
    <w:rsid w:val="002A2774"/>
    <w:rsid w:val="002A2A03"/>
    <w:rsid w:val="002A3AF2"/>
    <w:rsid w:val="002A40FA"/>
    <w:rsid w:val="002A70E3"/>
    <w:rsid w:val="002A7644"/>
    <w:rsid w:val="002B1D64"/>
    <w:rsid w:val="002B25EC"/>
    <w:rsid w:val="002B502E"/>
    <w:rsid w:val="002B561A"/>
    <w:rsid w:val="002B5E3A"/>
    <w:rsid w:val="002B6514"/>
    <w:rsid w:val="002B653D"/>
    <w:rsid w:val="002B69CE"/>
    <w:rsid w:val="002B6E11"/>
    <w:rsid w:val="002B6E57"/>
    <w:rsid w:val="002B6F1C"/>
    <w:rsid w:val="002C144D"/>
    <w:rsid w:val="002C2114"/>
    <w:rsid w:val="002C3609"/>
    <w:rsid w:val="002C6491"/>
    <w:rsid w:val="002D1A43"/>
    <w:rsid w:val="002D1BAF"/>
    <w:rsid w:val="002D2559"/>
    <w:rsid w:val="002D2E0F"/>
    <w:rsid w:val="002D2F7B"/>
    <w:rsid w:val="002D4D0F"/>
    <w:rsid w:val="002D5353"/>
    <w:rsid w:val="002D5A08"/>
    <w:rsid w:val="002D70EF"/>
    <w:rsid w:val="002D764A"/>
    <w:rsid w:val="002D7CCF"/>
    <w:rsid w:val="002E0A88"/>
    <w:rsid w:val="002E0E2B"/>
    <w:rsid w:val="002E1B99"/>
    <w:rsid w:val="002E2165"/>
    <w:rsid w:val="002E2CAD"/>
    <w:rsid w:val="002E2F00"/>
    <w:rsid w:val="002E7D63"/>
    <w:rsid w:val="002F1875"/>
    <w:rsid w:val="002F285C"/>
    <w:rsid w:val="002F3541"/>
    <w:rsid w:val="002F6F35"/>
    <w:rsid w:val="002F7DD6"/>
    <w:rsid w:val="00300F96"/>
    <w:rsid w:val="0030140E"/>
    <w:rsid w:val="00302A94"/>
    <w:rsid w:val="00302D1B"/>
    <w:rsid w:val="00303515"/>
    <w:rsid w:val="00305201"/>
    <w:rsid w:val="00305E14"/>
    <w:rsid w:val="00306A20"/>
    <w:rsid w:val="003112D5"/>
    <w:rsid w:val="00311A23"/>
    <w:rsid w:val="00312A13"/>
    <w:rsid w:val="00312B9C"/>
    <w:rsid w:val="00312D1A"/>
    <w:rsid w:val="003133C9"/>
    <w:rsid w:val="0031367D"/>
    <w:rsid w:val="00314A83"/>
    <w:rsid w:val="0031520B"/>
    <w:rsid w:val="0031561B"/>
    <w:rsid w:val="003162DE"/>
    <w:rsid w:val="003167DC"/>
    <w:rsid w:val="0031730A"/>
    <w:rsid w:val="00317333"/>
    <w:rsid w:val="00320C03"/>
    <w:rsid w:val="0032262B"/>
    <w:rsid w:val="00322641"/>
    <w:rsid w:val="00324AC0"/>
    <w:rsid w:val="00325280"/>
    <w:rsid w:val="0032608A"/>
    <w:rsid w:val="00326638"/>
    <w:rsid w:val="003275EB"/>
    <w:rsid w:val="00332E6A"/>
    <w:rsid w:val="003368A0"/>
    <w:rsid w:val="003401CC"/>
    <w:rsid w:val="00340CDE"/>
    <w:rsid w:val="003439C0"/>
    <w:rsid w:val="00344B5B"/>
    <w:rsid w:val="0034530E"/>
    <w:rsid w:val="0034619C"/>
    <w:rsid w:val="003503DC"/>
    <w:rsid w:val="00350D5A"/>
    <w:rsid w:val="00351D21"/>
    <w:rsid w:val="00351E92"/>
    <w:rsid w:val="00356178"/>
    <w:rsid w:val="0036117B"/>
    <w:rsid w:val="00361985"/>
    <w:rsid w:val="003628ED"/>
    <w:rsid w:val="00363590"/>
    <w:rsid w:val="00364381"/>
    <w:rsid w:val="003651E2"/>
    <w:rsid w:val="00365866"/>
    <w:rsid w:val="00366C4F"/>
    <w:rsid w:val="00366C61"/>
    <w:rsid w:val="00366E15"/>
    <w:rsid w:val="00370B85"/>
    <w:rsid w:val="00370F82"/>
    <w:rsid w:val="0037332B"/>
    <w:rsid w:val="00374E37"/>
    <w:rsid w:val="00375375"/>
    <w:rsid w:val="00375821"/>
    <w:rsid w:val="00375CB5"/>
    <w:rsid w:val="00376D3F"/>
    <w:rsid w:val="00380C74"/>
    <w:rsid w:val="00380D93"/>
    <w:rsid w:val="00381BE2"/>
    <w:rsid w:val="0038354C"/>
    <w:rsid w:val="00383C23"/>
    <w:rsid w:val="00384C69"/>
    <w:rsid w:val="003866E7"/>
    <w:rsid w:val="00386992"/>
    <w:rsid w:val="0038749B"/>
    <w:rsid w:val="003922BD"/>
    <w:rsid w:val="00393914"/>
    <w:rsid w:val="00393F29"/>
    <w:rsid w:val="00394DCF"/>
    <w:rsid w:val="00395505"/>
    <w:rsid w:val="003A2C74"/>
    <w:rsid w:val="003A488D"/>
    <w:rsid w:val="003A5AF2"/>
    <w:rsid w:val="003A6988"/>
    <w:rsid w:val="003A75FA"/>
    <w:rsid w:val="003B003D"/>
    <w:rsid w:val="003B100A"/>
    <w:rsid w:val="003B28D6"/>
    <w:rsid w:val="003B310C"/>
    <w:rsid w:val="003B4209"/>
    <w:rsid w:val="003B655F"/>
    <w:rsid w:val="003B6692"/>
    <w:rsid w:val="003B669C"/>
    <w:rsid w:val="003B6CE9"/>
    <w:rsid w:val="003B6D3A"/>
    <w:rsid w:val="003B70FB"/>
    <w:rsid w:val="003B7C18"/>
    <w:rsid w:val="003B7C87"/>
    <w:rsid w:val="003C150D"/>
    <w:rsid w:val="003C1DBA"/>
    <w:rsid w:val="003C3063"/>
    <w:rsid w:val="003C59E5"/>
    <w:rsid w:val="003C614C"/>
    <w:rsid w:val="003C73F8"/>
    <w:rsid w:val="003C79F1"/>
    <w:rsid w:val="003D03E0"/>
    <w:rsid w:val="003D344C"/>
    <w:rsid w:val="003D3AEF"/>
    <w:rsid w:val="003D3EFE"/>
    <w:rsid w:val="003D4D05"/>
    <w:rsid w:val="003D4E7E"/>
    <w:rsid w:val="003D5214"/>
    <w:rsid w:val="003D5D39"/>
    <w:rsid w:val="003E00CF"/>
    <w:rsid w:val="003E00E2"/>
    <w:rsid w:val="003E10AC"/>
    <w:rsid w:val="003E118B"/>
    <w:rsid w:val="003E2037"/>
    <w:rsid w:val="003E3274"/>
    <w:rsid w:val="003E43CD"/>
    <w:rsid w:val="003E4BB7"/>
    <w:rsid w:val="003E7E34"/>
    <w:rsid w:val="003F3C78"/>
    <w:rsid w:val="003F4C6F"/>
    <w:rsid w:val="003F5B02"/>
    <w:rsid w:val="003F6705"/>
    <w:rsid w:val="003F720C"/>
    <w:rsid w:val="0040065E"/>
    <w:rsid w:val="004017DC"/>
    <w:rsid w:val="00401E65"/>
    <w:rsid w:val="00405342"/>
    <w:rsid w:val="004058AB"/>
    <w:rsid w:val="00406777"/>
    <w:rsid w:val="00406E76"/>
    <w:rsid w:val="00407AB1"/>
    <w:rsid w:val="004141BD"/>
    <w:rsid w:val="00415D13"/>
    <w:rsid w:val="00421FB2"/>
    <w:rsid w:val="00422C6B"/>
    <w:rsid w:val="00423382"/>
    <w:rsid w:val="0042443B"/>
    <w:rsid w:val="00424EF2"/>
    <w:rsid w:val="0042648C"/>
    <w:rsid w:val="004268B3"/>
    <w:rsid w:val="00426AE2"/>
    <w:rsid w:val="0043108E"/>
    <w:rsid w:val="00431657"/>
    <w:rsid w:val="004319E4"/>
    <w:rsid w:val="00432DB5"/>
    <w:rsid w:val="00432F4A"/>
    <w:rsid w:val="00434A6D"/>
    <w:rsid w:val="00440171"/>
    <w:rsid w:val="00443068"/>
    <w:rsid w:val="0044383A"/>
    <w:rsid w:val="00444375"/>
    <w:rsid w:val="004452DF"/>
    <w:rsid w:val="004477BC"/>
    <w:rsid w:val="00447A57"/>
    <w:rsid w:val="004504E3"/>
    <w:rsid w:val="00451223"/>
    <w:rsid w:val="00452B49"/>
    <w:rsid w:val="00454320"/>
    <w:rsid w:val="004543E3"/>
    <w:rsid w:val="00455201"/>
    <w:rsid w:val="00455E27"/>
    <w:rsid w:val="004561B9"/>
    <w:rsid w:val="00456F8F"/>
    <w:rsid w:val="004601EA"/>
    <w:rsid w:val="004628F4"/>
    <w:rsid w:val="00463EB9"/>
    <w:rsid w:val="004641D3"/>
    <w:rsid w:val="004645AB"/>
    <w:rsid w:val="00464703"/>
    <w:rsid w:val="004656F7"/>
    <w:rsid w:val="00465D19"/>
    <w:rsid w:val="00467A17"/>
    <w:rsid w:val="00467D59"/>
    <w:rsid w:val="0047028B"/>
    <w:rsid w:val="004705DC"/>
    <w:rsid w:val="004710DA"/>
    <w:rsid w:val="004711BC"/>
    <w:rsid w:val="00471288"/>
    <w:rsid w:val="0047142A"/>
    <w:rsid w:val="00471D29"/>
    <w:rsid w:val="00473859"/>
    <w:rsid w:val="00473BCF"/>
    <w:rsid w:val="00474ADF"/>
    <w:rsid w:val="00476C24"/>
    <w:rsid w:val="00476F60"/>
    <w:rsid w:val="00480FCA"/>
    <w:rsid w:val="004813B5"/>
    <w:rsid w:val="004818E0"/>
    <w:rsid w:val="00483FC2"/>
    <w:rsid w:val="00485754"/>
    <w:rsid w:val="004907D9"/>
    <w:rsid w:val="00490C84"/>
    <w:rsid w:val="00490FDE"/>
    <w:rsid w:val="0049503E"/>
    <w:rsid w:val="004A08E2"/>
    <w:rsid w:val="004A531B"/>
    <w:rsid w:val="004A6514"/>
    <w:rsid w:val="004A6F0E"/>
    <w:rsid w:val="004A7064"/>
    <w:rsid w:val="004B0D52"/>
    <w:rsid w:val="004B1177"/>
    <w:rsid w:val="004B24F9"/>
    <w:rsid w:val="004B2EE3"/>
    <w:rsid w:val="004B32AB"/>
    <w:rsid w:val="004B4088"/>
    <w:rsid w:val="004B62AF"/>
    <w:rsid w:val="004C1A16"/>
    <w:rsid w:val="004C2BAE"/>
    <w:rsid w:val="004C2BCE"/>
    <w:rsid w:val="004C345F"/>
    <w:rsid w:val="004C36C8"/>
    <w:rsid w:val="004C4D40"/>
    <w:rsid w:val="004C5291"/>
    <w:rsid w:val="004C6382"/>
    <w:rsid w:val="004C6C22"/>
    <w:rsid w:val="004D1769"/>
    <w:rsid w:val="004D18B5"/>
    <w:rsid w:val="004D24AC"/>
    <w:rsid w:val="004D26EB"/>
    <w:rsid w:val="004D4F79"/>
    <w:rsid w:val="004D79F6"/>
    <w:rsid w:val="004E085F"/>
    <w:rsid w:val="004E16AE"/>
    <w:rsid w:val="004E1C81"/>
    <w:rsid w:val="004E3243"/>
    <w:rsid w:val="004E3A78"/>
    <w:rsid w:val="004E5972"/>
    <w:rsid w:val="004E6679"/>
    <w:rsid w:val="004E73B7"/>
    <w:rsid w:val="004F04AD"/>
    <w:rsid w:val="004F0501"/>
    <w:rsid w:val="004F0C28"/>
    <w:rsid w:val="004F0DEA"/>
    <w:rsid w:val="004F3D3D"/>
    <w:rsid w:val="004F4370"/>
    <w:rsid w:val="004F4412"/>
    <w:rsid w:val="004F4B8E"/>
    <w:rsid w:val="00500514"/>
    <w:rsid w:val="00500A3F"/>
    <w:rsid w:val="005020FD"/>
    <w:rsid w:val="0050230C"/>
    <w:rsid w:val="00502F2F"/>
    <w:rsid w:val="005030E7"/>
    <w:rsid w:val="005033D4"/>
    <w:rsid w:val="00503B2C"/>
    <w:rsid w:val="00503BC5"/>
    <w:rsid w:val="00504303"/>
    <w:rsid w:val="00504973"/>
    <w:rsid w:val="005068AA"/>
    <w:rsid w:val="005103A2"/>
    <w:rsid w:val="00511748"/>
    <w:rsid w:val="00514605"/>
    <w:rsid w:val="005146F8"/>
    <w:rsid w:val="00514BC8"/>
    <w:rsid w:val="00514CB9"/>
    <w:rsid w:val="005179EF"/>
    <w:rsid w:val="00517F22"/>
    <w:rsid w:val="00520D9A"/>
    <w:rsid w:val="00523301"/>
    <w:rsid w:val="00523539"/>
    <w:rsid w:val="00530D20"/>
    <w:rsid w:val="005326D9"/>
    <w:rsid w:val="005343B2"/>
    <w:rsid w:val="00534436"/>
    <w:rsid w:val="00534756"/>
    <w:rsid w:val="00534FD9"/>
    <w:rsid w:val="0053501B"/>
    <w:rsid w:val="005404D5"/>
    <w:rsid w:val="0054229B"/>
    <w:rsid w:val="00542564"/>
    <w:rsid w:val="00542B63"/>
    <w:rsid w:val="0054346B"/>
    <w:rsid w:val="005434B4"/>
    <w:rsid w:val="0054398A"/>
    <w:rsid w:val="005443AF"/>
    <w:rsid w:val="005455B5"/>
    <w:rsid w:val="00545897"/>
    <w:rsid w:val="0054594A"/>
    <w:rsid w:val="0054602D"/>
    <w:rsid w:val="00546783"/>
    <w:rsid w:val="00547957"/>
    <w:rsid w:val="005501D0"/>
    <w:rsid w:val="00551056"/>
    <w:rsid w:val="00551E2C"/>
    <w:rsid w:val="005521A6"/>
    <w:rsid w:val="00552657"/>
    <w:rsid w:val="005535DE"/>
    <w:rsid w:val="00553BE2"/>
    <w:rsid w:val="0055584F"/>
    <w:rsid w:val="005567C3"/>
    <w:rsid w:val="00556E1C"/>
    <w:rsid w:val="00556F18"/>
    <w:rsid w:val="0055759A"/>
    <w:rsid w:val="00560063"/>
    <w:rsid w:val="00560A2E"/>
    <w:rsid w:val="00562C27"/>
    <w:rsid w:val="00566F7D"/>
    <w:rsid w:val="005671B6"/>
    <w:rsid w:val="005674BF"/>
    <w:rsid w:val="00567539"/>
    <w:rsid w:val="0057361B"/>
    <w:rsid w:val="00573BF0"/>
    <w:rsid w:val="00575B0D"/>
    <w:rsid w:val="0057680B"/>
    <w:rsid w:val="00577EE5"/>
    <w:rsid w:val="00580518"/>
    <w:rsid w:val="005805FE"/>
    <w:rsid w:val="00580610"/>
    <w:rsid w:val="00583ED9"/>
    <w:rsid w:val="0058413E"/>
    <w:rsid w:val="00584D6A"/>
    <w:rsid w:val="005860F3"/>
    <w:rsid w:val="00586409"/>
    <w:rsid w:val="005867B5"/>
    <w:rsid w:val="00587432"/>
    <w:rsid w:val="00592668"/>
    <w:rsid w:val="005939FE"/>
    <w:rsid w:val="00593B48"/>
    <w:rsid w:val="005944A3"/>
    <w:rsid w:val="005946AD"/>
    <w:rsid w:val="00594A88"/>
    <w:rsid w:val="00596604"/>
    <w:rsid w:val="005A00AD"/>
    <w:rsid w:val="005A0BD8"/>
    <w:rsid w:val="005A15B4"/>
    <w:rsid w:val="005A2030"/>
    <w:rsid w:val="005A46E9"/>
    <w:rsid w:val="005A55D6"/>
    <w:rsid w:val="005A59C4"/>
    <w:rsid w:val="005A7019"/>
    <w:rsid w:val="005B0DFA"/>
    <w:rsid w:val="005B1BB1"/>
    <w:rsid w:val="005B301E"/>
    <w:rsid w:val="005B3E38"/>
    <w:rsid w:val="005B569E"/>
    <w:rsid w:val="005B6E6D"/>
    <w:rsid w:val="005C04AC"/>
    <w:rsid w:val="005C1159"/>
    <w:rsid w:val="005C2160"/>
    <w:rsid w:val="005C4B0A"/>
    <w:rsid w:val="005C559B"/>
    <w:rsid w:val="005C5AF8"/>
    <w:rsid w:val="005C6760"/>
    <w:rsid w:val="005C7DEA"/>
    <w:rsid w:val="005D0526"/>
    <w:rsid w:val="005D1063"/>
    <w:rsid w:val="005D2405"/>
    <w:rsid w:val="005D2B7F"/>
    <w:rsid w:val="005D3465"/>
    <w:rsid w:val="005D439C"/>
    <w:rsid w:val="005D54B9"/>
    <w:rsid w:val="005D5C1A"/>
    <w:rsid w:val="005D6763"/>
    <w:rsid w:val="005D70CF"/>
    <w:rsid w:val="005E0120"/>
    <w:rsid w:val="005E01D1"/>
    <w:rsid w:val="005E6AF9"/>
    <w:rsid w:val="005E70BA"/>
    <w:rsid w:val="005E7622"/>
    <w:rsid w:val="005F07A4"/>
    <w:rsid w:val="005F1105"/>
    <w:rsid w:val="005F1283"/>
    <w:rsid w:val="005F455C"/>
    <w:rsid w:val="005F4628"/>
    <w:rsid w:val="005F4C21"/>
    <w:rsid w:val="005F59DC"/>
    <w:rsid w:val="005F5BB0"/>
    <w:rsid w:val="005F5DE5"/>
    <w:rsid w:val="005F6720"/>
    <w:rsid w:val="005F7320"/>
    <w:rsid w:val="006002E1"/>
    <w:rsid w:val="00600B91"/>
    <w:rsid w:val="00601A07"/>
    <w:rsid w:val="00601CA7"/>
    <w:rsid w:val="00604D87"/>
    <w:rsid w:val="006070B0"/>
    <w:rsid w:val="0060784D"/>
    <w:rsid w:val="00610DC5"/>
    <w:rsid w:val="006116A4"/>
    <w:rsid w:val="0061232B"/>
    <w:rsid w:val="00614C86"/>
    <w:rsid w:val="0061631D"/>
    <w:rsid w:val="006201E0"/>
    <w:rsid w:val="0062359F"/>
    <w:rsid w:val="00626EF3"/>
    <w:rsid w:val="00627BDE"/>
    <w:rsid w:val="006309E6"/>
    <w:rsid w:val="006316DD"/>
    <w:rsid w:val="00631716"/>
    <w:rsid w:val="006320E6"/>
    <w:rsid w:val="006325C3"/>
    <w:rsid w:val="00634CAA"/>
    <w:rsid w:val="00635820"/>
    <w:rsid w:val="006369AD"/>
    <w:rsid w:val="00637231"/>
    <w:rsid w:val="0064023D"/>
    <w:rsid w:val="00640556"/>
    <w:rsid w:val="00640CEE"/>
    <w:rsid w:val="00640FA0"/>
    <w:rsid w:val="00642014"/>
    <w:rsid w:val="00642DBE"/>
    <w:rsid w:val="0064395F"/>
    <w:rsid w:val="006439E7"/>
    <w:rsid w:val="006462E1"/>
    <w:rsid w:val="006517B2"/>
    <w:rsid w:val="006519AE"/>
    <w:rsid w:val="00654F57"/>
    <w:rsid w:val="006557E9"/>
    <w:rsid w:val="00655F58"/>
    <w:rsid w:val="0066075B"/>
    <w:rsid w:val="00660C6D"/>
    <w:rsid w:val="00662C69"/>
    <w:rsid w:val="00663958"/>
    <w:rsid w:val="006658D8"/>
    <w:rsid w:val="00665E19"/>
    <w:rsid w:val="0066659C"/>
    <w:rsid w:val="00670208"/>
    <w:rsid w:val="006719F6"/>
    <w:rsid w:val="00671FEA"/>
    <w:rsid w:val="00674D00"/>
    <w:rsid w:val="00674D28"/>
    <w:rsid w:val="00674E48"/>
    <w:rsid w:val="006754E2"/>
    <w:rsid w:val="0067556C"/>
    <w:rsid w:val="006764E6"/>
    <w:rsid w:val="00676603"/>
    <w:rsid w:val="00676E46"/>
    <w:rsid w:val="006771E3"/>
    <w:rsid w:val="00677856"/>
    <w:rsid w:val="00680CFC"/>
    <w:rsid w:val="00684DB1"/>
    <w:rsid w:val="006859BA"/>
    <w:rsid w:val="0068607B"/>
    <w:rsid w:val="006865A2"/>
    <w:rsid w:val="00690FB9"/>
    <w:rsid w:val="0069116A"/>
    <w:rsid w:val="00693070"/>
    <w:rsid w:val="00693C18"/>
    <w:rsid w:val="006A2A33"/>
    <w:rsid w:val="006A6EC9"/>
    <w:rsid w:val="006A6FF8"/>
    <w:rsid w:val="006B4858"/>
    <w:rsid w:val="006B4DEC"/>
    <w:rsid w:val="006B4EA6"/>
    <w:rsid w:val="006B51A2"/>
    <w:rsid w:val="006B53B9"/>
    <w:rsid w:val="006B6BDB"/>
    <w:rsid w:val="006C12BF"/>
    <w:rsid w:val="006C1B1F"/>
    <w:rsid w:val="006C409E"/>
    <w:rsid w:val="006C4AD5"/>
    <w:rsid w:val="006C65B3"/>
    <w:rsid w:val="006C7DC1"/>
    <w:rsid w:val="006D08BD"/>
    <w:rsid w:val="006D10F9"/>
    <w:rsid w:val="006D19F5"/>
    <w:rsid w:val="006D1D13"/>
    <w:rsid w:val="006D1D23"/>
    <w:rsid w:val="006D2EAF"/>
    <w:rsid w:val="006D4434"/>
    <w:rsid w:val="006D4BEB"/>
    <w:rsid w:val="006E2495"/>
    <w:rsid w:val="006E26F7"/>
    <w:rsid w:val="006E2A45"/>
    <w:rsid w:val="006E4AC7"/>
    <w:rsid w:val="006E63C5"/>
    <w:rsid w:val="006E6A67"/>
    <w:rsid w:val="006F06D5"/>
    <w:rsid w:val="006F240B"/>
    <w:rsid w:val="006F2DCA"/>
    <w:rsid w:val="006F3815"/>
    <w:rsid w:val="006F3BEE"/>
    <w:rsid w:val="006F40D5"/>
    <w:rsid w:val="006F5D85"/>
    <w:rsid w:val="006F62F0"/>
    <w:rsid w:val="006F658F"/>
    <w:rsid w:val="006F66A8"/>
    <w:rsid w:val="006F7949"/>
    <w:rsid w:val="0070018B"/>
    <w:rsid w:val="00700663"/>
    <w:rsid w:val="007029BF"/>
    <w:rsid w:val="007043F8"/>
    <w:rsid w:val="00704D3B"/>
    <w:rsid w:val="007074C8"/>
    <w:rsid w:val="00707B0F"/>
    <w:rsid w:val="007104A5"/>
    <w:rsid w:val="00711532"/>
    <w:rsid w:val="007126E4"/>
    <w:rsid w:val="00712E22"/>
    <w:rsid w:val="007144DE"/>
    <w:rsid w:val="00717B47"/>
    <w:rsid w:val="00717B91"/>
    <w:rsid w:val="00717BBD"/>
    <w:rsid w:val="007227B6"/>
    <w:rsid w:val="0072299A"/>
    <w:rsid w:val="00722B6D"/>
    <w:rsid w:val="00723621"/>
    <w:rsid w:val="0072520F"/>
    <w:rsid w:val="00730822"/>
    <w:rsid w:val="007311ED"/>
    <w:rsid w:val="00731E6D"/>
    <w:rsid w:val="007347B3"/>
    <w:rsid w:val="00735BF6"/>
    <w:rsid w:val="0073611B"/>
    <w:rsid w:val="00736384"/>
    <w:rsid w:val="0073645F"/>
    <w:rsid w:val="00737E6D"/>
    <w:rsid w:val="007403FE"/>
    <w:rsid w:val="00740821"/>
    <w:rsid w:val="0074308C"/>
    <w:rsid w:val="007434E6"/>
    <w:rsid w:val="007458F7"/>
    <w:rsid w:val="00746ADD"/>
    <w:rsid w:val="00746C0C"/>
    <w:rsid w:val="00747A3F"/>
    <w:rsid w:val="00750CC7"/>
    <w:rsid w:val="00751D1E"/>
    <w:rsid w:val="0075525D"/>
    <w:rsid w:val="00755C0E"/>
    <w:rsid w:val="00755FDF"/>
    <w:rsid w:val="007561AB"/>
    <w:rsid w:val="007562DF"/>
    <w:rsid w:val="00757D01"/>
    <w:rsid w:val="007608E2"/>
    <w:rsid w:val="00761E96"/>
    <w:rsid w:val="00762727"/>
    <w:rsid w:val="0076439F"/>
    <w:rsid w:val="00765420"/>
    <w:rsid w:val="00765D78"/>
    <w:rsid w:val="007661E0"/>
    <w:rsid w:val="00766403"/>
    <w:rsid w:val="0076783F"/>
    <w:rsid w:val="00770001"/>
    <w:rsid w:val="0077074C"/>
    <w:rsid w:val="00772879"/>
    <w:rsid w:val="00772FBD"/>
    <w:rsid w:val="007739C1"/>
    <w:rsid w:val="00773B04"/>
    <w:rsid w:val="00773FC5"/>
    <w:rsid w:val="0077437F"/>
    <w:rsid w:val="007756B9"/>
    <w:rsid w:val="00780A29"/>
    <w:rsid w:val="007816BA"/>
    <w:rsid w:val="00781F58"/>
    <w:rsid w:val="00782F9D"/>
    <w:rsid w:val="00783A64"/>
    <w:rsid w:val="00784164"/>
    <w:rsid w:val="007850A2"/>
    <w:rsid w:val="007860BC"/>
    <w:rsid w:val="00786755"/>
    <w:rsid w:val="0079013A"/>
    <w:rsid w:val="00790840"/>
    <w:rsid w:val="00790BFA"/>
    <w:rsid w:val="007911F4"/>
    <w:rsid w:val="00791A6A"/>
    <w:rsid w:val="00792637"/>
    <w:rsid w:val="0079355A"/>
    <w:rsid w:val="00793ECA"/>
    <w:rsid w:val="00796AB7"/>
    <w:rsid w:val="00796F32"/>
    <w:rsid w:val="0079718D"/>
    <w:rsid w:val="007A0866"/>
    <w:rsid w:val="007A0E9B"/>
    <w:rsid w:val="007A1383"/>
    <w:rsid w:val="007A16CD"/>
    <w:rsid w:val="007A5B5C"/>
    <w:rsid w:val="007B5237"/>
    <w:rsid w:val="007B5592"/>
    <w:rsid w:val="007B55A7"/>
    <w:rsid w:val="007B58BC"/>
    <w:rsid w:val="007B5B48"/>
    <w:rsid w:val="007B7903"/>
    <w:rsid w:val="007B7B0F"/>
    <w:rsid w:val="007C0013"/>
    <w:rsid w:val="007C656C"/>
    <w:rsid w:val="007D11A6"/>
    <w:rsid w:val="007D4ECB"/>
    <w:rsid w:val="007D6076"/>
    <w:rsid w:val="007D729D"/>
    <w:rsid w:val="007E2A36"/>
    <w:rsid w:val="007E3BC1"/>
    <w:rsid w:val="007E40EB"/>
    <w:rsid w:val="007E500F"/>
    <w:rsid w:val="007E6290"/>
    <w:rsid w:val="007E7295"/>
    <w:rsid w:val="007E76CC"/>
    <w:rsid w:val="007F15C6"/>
    <w:rsid w:val="007F225D"/>
    <w:rsid w:val="007F2FFA"/>
    <w:rsid w:val="007F36C5"/>
    <w:rsid w:val="007F3D32"/>
    <w:rsid w:val="007F3D85"/>
    <w:rsid w:val="007F5D89"/>
    <w:rsid w:val="007F5DA2"/>
    <w:rsid w:val="007F684C"/>
    <w:rsid w:val="007F7066"/>
    <w:rsid w:val="007F72E3"/>
    <w:rsid w:val="007F72E5"/>
    <w:rsid w:val="007F7EE5"/>
    <w:rsid w:val="00801BCD"/>
    <w:rsid w:val="00802975"/>
    <w:rsid w:val="00802C0C"/>
    <w:rsid w:val="00803972"/>
    <w:rsid w:val="008043B3"/>
    <w:rsid w:val="00804CE4"/>
    <w:rsid w:val="00806158"/>
    <w:rsid w:val="008064F1"/>
    <w:rsid w:val="00806C37"/>
    <w:rsid w:val="00807DD0"/>
    <w:rsid w:val="008114C9"/>
    <w:rsid w:val="008114F8"/>
    <w:rsid w:val="0081302E"/>
    <w:rsid w:val="008131DC"/>
    <w:rsid w:val="00814AE9"/>
    <w:rsid w:val="00814B19"/>
    <w:rsid w:val="00815BE4"/>
    <w:rsid w:val="00815C70"/>
    <w:rsid w:val="00815DC8"/>
    <w:rsid w:val="00816E49"/>
    <w:rsid w:val="00817ED1"/>
    <w:rsid w:val="00820F7C"/>
    <w:rsid w:val="00821756"/>
    <w:rsid w:val="0082390B"/>
    <w:rsid w:val="00823C1A"/>
    <w:rsid w:val="00824948"/>
    <w:rsid w:val="00824BA6"/>
    <w:rsid w:val="00825D0A"/>
    <w:rsid w:val="00826901"/>
    <w:rsid w:val="00826ACE"/>
    <w:rsid w:val="00827435"/>
    <w:rsid w:val="0082746E"/>
    <w:rsid w:val="0083108B"/>
    <w:rsid w:val="00831A8A"/>
    <w:rsid w:val="00831D96"/>
    <w:rsid w:val="008340D3"/>
    <w:rsid w:val="008347E5"/>
    <w:rsid w:val="00835CD3"/>
    <w:rsid w:val="008363DD"/>
    <w:rsid w:val="008411D6"/>
    <w:rsid w:val="008412C8"/>
    <w:rsid w:val="00841E28"/>
    <w:rsid w:val="00842561"/>
    <w:rsid w:val="00843AF0"/>
    <w:rsid w:val="008454D6"/>
    <w:rsid w:val="008464F5"/>
    <w:rsid w:val="00846B95"/>
    <w:rsid w:val="00847486"/>
    <w:rsid w:val="00851866"/>
    <w:rsid w:val="008520F8"/>
    <w:rsid w:val="008522BB"/>
    <w:rsid w:val="008531F4"/>
    <w:rsid w:val="008533B7"/>
    <w:rsid w:val="00853B02"/>
    <w:rsid w:val="008542FE"/>
    <w:rsid w:val="00854430"/>
    <w:rsid w:val="00854B2E"/>
    <w:rsid w:val="00854EC0"/>
    <w:rsid w:val="00855528"/>
    <w:rsid w:val="00855DE5"/>
    <w:rsid w:val="0086224C"/>
    <w:rsid w:val="00862263"/>
    <w:rsid w:val="00862C1C"/>
    <w:rsid w:val="008642F6"/>
    <w:rsid w:val="00865930"/>
    <w:rsid w:val="0086756A"/>
    <w:rsid w:val="0087005E"/>
    <w:rsid w:val="008722BD"/>
    <w:rsid w:val="00872701"/>
    <w:rsid w:val="00875C0A"/>
    <w:rsid w:val="008768FA"/>
    <w:rsid w:val="00876985"/>
    <w:rsid w:val="00876B17"/>
    <w:rsid w:val="00877228"/>
    <w:rsid w:val="008775EB"/>
    <w:rsid w:val="00877AA4"/>
    <w:rsid w:val="0088041A"/>
    <w:rsid w:val="00882029"/>
    <w:rsid w:val="008855E7"/>
    <w:rsid w:val="0088639F"/>
    <w:rsid w:val="00886F93"/>
    <w:rsid w:val="00891872"/>
    <w:rsid w:val="008922B1"/>
    <w:rsid w:val="00893F65"/>
    <w:rsid w:val="00895962"/>
    <w:rsid w:val="00895D6D"/>
    <w:rsid w:val="008969B0"/>
    <w:rsid w:val="00897164"/>
    <w:rsid w:val="008A0014"/>
    <w:rsid w:val="008A15B5"/>
    <w:rsid w:val="008A18CA"/>
    <w:rsid w:val="008A26BA"/>
    <w:rsid w:val="008A4062"/>
    <w:rsid w:val="008A5510"/>
    <w:rsid w:val="008A6802"/>
    <w:rsid w:val="008A7DD7"/>
    <w:rsid w:val="008A7EE5"/>
    <w:rsid w:val="008B0C10"/>
    <w:rsid w:val="008B1481"/>
    <w:rsid w:val="008B199A"/>
    <w:rsid w:val="008B31C0"/>
    <w:rsid w:val="008B399F"/>
    <w:rsid w:val="008B70F0"/>
    <w:rsid w:val="008C16DF"/>
    <w:rsid w:val="008C2044"/>
    <w:rsid w:val="008C2127"/>
    <w:rsid w:val="008C25FE"/>
    <w:rsid w:val="008C4C47"/>
    <w:rsid w:val="008C6158"/>
    <w:rsid w:val="008C781D"/>
    <w:rsid w:val="008D01E6"/>
    <w:rsid w:val="008D0BCB"/>
    <w:rsid w:val="008D0E49"/>
    <w:rsid w:val="008D3EA9"/>
    <w:rsid w:val="008D3EAA"/>
    <w:rsid w:val="008D4AE7"/>
    <w:rsid w:val="008D53D2"/>
    <w:rsid w:val="008D617F"/>
    <w:rsid w:val="008D6A01"/>
    <w:rsid w:val="008E2689"/>
    <w:rsid w:val="008E3497"/>
    <w:rsid w:val="008E37E2"/>
    <w:rsid w:val="008E42FA"/>
    <w:rsid w:val="008E4B65"/>
    <w:rsid w:val="008E5D35"/>
    <w:rsid w:val="008E60F5"/>
    <w:rsid w:val="008E7427"/>
    <w:rsid w:val="008E76E8"/>
    <w:rsid w:val="008F1BC6"/>
    <w:rsid w:val="008F2D79"/>
    <w:rsid w:val="008F406C"/>
    <w:rsid w:val="008F635B"/>
    <w:rsid w:val="008F686E"/>
    <w:rsid w:val="00900B87"/>
    <w:rsid w:val="00901A6C"/>
    <w:rsid w:val="00903228"/>
    <w:rsid w:val="00903254"/>
    <w:rsid w:val="00906315"/>
    <w:rsid w:val="00906364"/>
    <w:rsid w:val="00907D8F"/>
    <w:rsid w:val="00910222"/>
    <w:rsid w:val="009118E9"/>
    <w:rsid w:val="00911C9E"/>
    <w:rsid w:val="0091339F"/>
    <w:rsid w:val="0091348D"/>
    <w:rsid w:val="00914141"/>
    <w:rsid w:val="00914C44"/>
    <w:rsid w:val="009158CF"/>
    <w:rsid w:val="0091782C"/>
    <w:rsid w:val="00921135"/>
    <w:rsid w:val="0092137D"/>
    <w:rsid w:val="00922BFB"/>
    <w:rsid w:val="00924AD9"/>
    <w:rsid w:val="00925CC8"/>
    <w:rsid w:val="00927714"/>
    <w:rsid w:val="0093162E"/>
    <w:rsid w:val="00931D7A"/>
    <w:rsid w:val="00934980"/>
    <w:rsid w:val="00934A62"/>
    <w:rsid w:val="00935456"/>
    <w:rsid w:val="009358F2"/>
    <w:rsid w:val="00935AD6"/>
    <w:rsid w:val="00937469"/>
    <w:rsid w:val="00937B3B"/>
    <w:rsid w:val="00941649"/>
    <w:rsid w:val="009419B2"/>
    <w:rsid w:val="009428B2"/>
    <w:rsid w:val="00942906"/>
    <w:rsid w:val="00943092"/>
    <w:rsid w:val="00943F21"/>
    <w:rsid w:val="00943F78"/>
    <w:rsid w:val="00944255"/>
    <w:rsid w:val="00944646"/>
    <w:rsid w:val="00945A00"/>
    <w:rsid w:val="0094646E"/>
    <w:rsid w:val="009465C3"/>
    <w:rsid w:val="009467A4"/>
    <w:rsid w:val="00947D87"/>
    <w:rsid w:val="00951BE8"/>
    <w:rsid w:val="00951C55"/>
    <w:rsid w:val="0095201B"/>
    <w:rsid w:val="009522C9"/>
    <w:rsid w:val="009524C5"/>
    <w:rsid w:val="00952ADC"/>
    <w:rsid w:val="009541F7"/>
    <w:rsid w:val="00954AFC"/>
    <w:rsid w:val="00955847"/>
    <w:rsid w:val="009571C1"/>
    <w:rsid w:val="00957EEF"/>
    <w:rsid w:val="00960D01"/>
    <w:rsid w:val="00962DF0"/>
    <w:rsid w:val="00962F2B"/>
    <w:rsid w:val="00964487"/>
    <w:rsid w:val="00965636"/>
    <w:rsid w:val="00966522"/>
    <w:rsid w:val="009679EA"/>
    <w:rsid w:val="0097074A"/>
    <w:rsid w:val="00970AA0"/>
    <w:rsid w:val="00970CF6"/>
    <w:rsid w:val="00971177"/>
    <w:rsid w:val="00971557"/>
    <w:rsid w:val="00972B43"/>
    <w:rsid w:val="009736EC"/>
    <w:rsid w:val="00975969"/>
    <w:rsid w:val="009770CC"/>
    <w:rsid w:val="00980B92"/>
    <w:rsid w:val="0098120B"/>
    <w:rsid w:val="00981BBE"/>
    <w:rsid w:val="00982912"/>
    <w:rsid w:val="00983B89"/>
    <w:rsid w:val="00985872"/>
    <w:rsid w:val="00986192"/>
    <w:rsid w:val="00986218"/>
    <w:rsid w:val="00986F92"/>
    <w:rsid w:val="00987C98"/>
    <w:rsid w:val="0099011E"/>
    <w:rsid w:val="00993D15"/>
    <w:rsid w:val="00993D8F"/>
    <w:rsid w:val="009A072E"/>
    <w:rsid w:val="009A1444"/>
    <w:rsid w:val="009A15EC"/>
    <w:rsid w:val="009A30FB"/>
    <w:rsid w:val="009A4670"/>
    <w:rsid w:val="009A5129"/>
    <w:rsid w:val="009A5E01"/>
    <w:rsid w:val="009B1CBB"/>
    <w:rsid w:val="009B5A58"/>
    <w:rsid w:val="009B73A6"/>
    <w:rsid w:val="009B7CF8"/>
    <w:rsid w:val="009C1030"/>
    <w:rsid w:val="009C2046"/>
    <w:rsid w:val="009C42F9"/>
    <w:rsid w:val="009C56EF"/>
    <w:rsid w:val="009C5B69"/>
    <w:rsid w:val="009D0A0A"/>
    <w:rsid w:val="009D1ACE"/>
    <w:rsid w:val="009D33E4"/>
    <w:rsid w:val="009D359E"/>
    <w:rsid w:val="009D3650"/>
    <w:rsid w:val="009D68DC"/>
    <w:rsid w:val="009D71A3"/>
    <w:rsid w:val="009D7EE8"/>
    <w:rsid w:val="009E09FB"/>
    <w:rsid w:val="009E1D62"/>
    <w:rsid w:val="009E28DA"/>
    <w:rsid w:val="009E321F"/>
    <w:rsid w:val="009E55BB"/>
    <w:rsid w:val="009E57E8"/>
    <w:rsid w:val="009E60FF"/>
    <w:rsid w:val="009E639C"/>
    <w:rsid w:val="009E6892"/>
    <w:rsid w:val="009E70E4"/>
    <w:rsid w:val="009F0D17"/>
    <w:rsid w:val="009F12B3"/>
    <w:rsid w:val="009F19FA"/>
    <w:rsid w:val="009F39AD"/>
    <w:rsid w:val="009F5B75"/>
    <w:rsid w:val="009F62DE"/>
    <w:rsid w:val="009F66C0"/>
    <w:rsid w:val="009F6E84"/>
    <w:rsid w:val="00A006A9"/>
    <w:rsid w:val="00A03570"/>
    <w:rsid w:val="00A04DAB"/>
    <w:rsid w:val="00A052A9"/>
    <w:rsid w:val="00A0696B"/>
    <w:rsid w:val="00A078AE"/>
    <w:rsid w:val="00A11591"/>
    <w:rsid w:val="00A11B2F"/>
    <w:rsid w:val="00A11F8A"/>
    <w:rsid w:val="00A12418"/>
    <w:rsid w:val="00A12FBB"/>
    <w:rsid w:val="00A13C77"/>
    <w:rsid w:val="00A13E56"/>
    <w:rsid w:val="00A143AC"/>
    <w:rsid w:val="00A1551C"/>
    <w:rsid w:val="00A15A4B"/>
    <w:rsid w:val="00A164BB"/>
    <w:rsid w:val="00A17711"/>
    <w:rsid w:val="00A17F0D"/>
    <w:rsid w:val="00A202B1"/>
    <w:rsid w:val="00A20C32"/>
    <w:rsid w:val="00A22ABE"/>
    <w:rsid w:val="00A24C5A"/>
    <w:rsid w:val="00A254F1"/>
    <w:rsid w:val="00A26178"/>
    <w:rsid w:val="00A26334"/>
    <w:rsid w:val="00A2654C"/>
    <w:rsid w:val="00A30F4E"/>
    <w:rsid w:val="00A3140E"/>
    <w:rsid w:val="00A32AA0"/>
    <w:rsid w:val="00A32C12"/>
    <w:rsid w:val="00A32F98"/>
    <w:rsid w:val="00A363AF"/>
    <w:rsid w:val="00A4018A"/>
    <w:rsid w:val="00A41206"/>
    <w:rsid w:val="00A416B1"/>
    <w:rsid w:val="00A416B9"/>
    <w:rsid w:val="00A4452D"/>
    <w:rsid w:val="00A46083"/>
    <w:rsid w:val="00A5144C"/>
    <w:rsid w:val="00A51E65"/>
    <w:rsid w:val="00A53228"/>
    <w:rsid w:val="00A55D3C"/>
    <w:rsid w:val="00A564B3"/>
    <w:rsid w:val="00A6006B"/>
    <w:rsid w:val="00A602B3"/>
    <w:rsid w:val="00A6057A"/>
    <w:rsid w:val="00A6129E"/>
    <w:rsid w:val="00A616D6"/>
    <w:rsid w:val="00A63814"/>
    <w:rsid w:val="00A6523B"/>
    <w:rsid w:val="00A65BF5"/>
    <w:rsid w:val="00A6628B"/>
    <w:rsid w:val="00A67785"/>
    <w:rsid w:val="00A700B8"/>
    <w:rsid w:val="00A70799"/>
    <w:rsid w:val="00A710CF"/>
    <w:rsid w:val="00A71AC6"/>
    <w:rsid w:val="00A71B35"/>
    <w:rsid w:val="00A727AE"/>
    <w:rsid w:val="00A7363D"/>
    <w:rsid w:val="00A73AE4"/>
    <w:rsid w:val="00A742B0"/>
    <w:rsid w:val="00A744C4"/>
    <w:rsid w:val="00A75E05"/>
    <w:rsid w:val="00A7644D"/>
    <w:rsid w:val="00A76FC1"/>
    <w:rsid w:val="00A81319"/>
    <w:rsid w:val="00A818E1"/>
    <w:rsid w:val="00A825B5"/>
    <w:rsid w:val="00A835A4"/>
    <w:rsid w:val="00A8425B"/>
    <w:rsid w:val="00A8454A"/>
    <w:rsid w:val="00A868B5"/>
    <w:rsid w:val="00A870C8"/>
    <w:rsid w:val="00A87B7E"/>
    <w:rsid w:val="00A93776"/>
    <w:rsid w:val="00A93D24"/>
    <w:rsid w:val="00A93F54"/>
    <w:rsid w:val="00A955E2"/>
    <w:rsid w:val="00A95D5C"/>
    <w:rsid w:val="00A95DFD"/>
    <w:rsid w:val="00A961D2"/>
    <w:rsid w:val="00AA02DA"/>
    <w:rsid w:val="00AA21F8"/>
    <w:rsid w:val="00AA261C"/>
    <w:rsid w:val="00AA27C5"/>
    <w:rsid w:val="00AA4B79"/>
    <w:rsid w:val="00AB1BA8"/>
    <w:rsid w:val="00AB3492"/>
    <w:rsid w:val="00AB4997"/>
    <w:rsid w:val="00AB4B0B"/>
    <w:rsid w:val="00AB5567"/>
    <w:rsid w:val="00AB71BA"/>
    <w:rsid w:val="00AC02AD"/>
    <w:rsid w:val="00AC0667"/>
    <w:rsid w:val="00AC12FA"/>
    <w:rsid w:val="00AC373B"/>
    <w:rsid w:val="00AC3950"/>
    <w:rsid w:val="00AC491B"/>
    <w:rsid w:val="00AC5EA4"/>
    <w:rsid w:val="00AC5FCC"/>
    <w:rsid w:val="00AC66C1"/>
    <w:rsid w:val="00AC7D15"/>
    <w:rsid w:val="00AD0634"/>
    <w:rsid w:val="00AD1830"/>
    <w:rsid w:val="00AD2C43"/>
    <w:rsid w:val="00AD3772"/>
    <w:rsid w:val="00AD63AE"/>
    <w:rsid w:val="00AD7025"/>
    <w:rsid w:val="00AD72CD"/>
    <w:rsid w:val="00AD736A"/>
    <w:rsid w:val="00AD7C54"/>
    <w:rsid w:val="00AE07E9"/>
    <w:rsid w:val="00AE1F96"/>
    <w:rsid w:val="00AE2ECA"/>
    <w:rsid w:val="00AE322E"/>
    <w:rsid w:val="00AE3C05"/>
    <w:rsid w:val="00AE45A2"/>
    <w:rsid w:val="00AE5C32"/>
    <w:rsid w:val="00AE5D5E"/>
    <w:rsid w:val="00AE5E7E"/>
    <w:rsid w:val="00AE7A9D"/>
    <w:rsid w:val="00AF235D"/>
    <w:rsid w:val="00AF5836"/>
    <w:rsid w:val="00AF67AA"/>
    <w:rsid w:val="00AF67D9"/>
    <w:rsid w:val="00AF6E9E"/>
    <w:rsid w:val="00B000BD"/>
    <w:rsid w:val="00B00D94"/>
    <w:rsid w:val="00B04BBA"/>
    <w:rsid w:val="00B06AE9"/>
    <w:rsid w:val="00B06C17"/>
    <w:rsid w:val="00B10048"/>
    <w:rsid w:val="00B112F5"/>
    <w:rsid w:val="00B11FAC"/>
    <w:rsid w:val="00B11FE9"/>
    <w:rsid w:val="00B131C8"/>
    <w:rsid w:val="00B13C05"/>
    <w:rsid w:val="00B1446C"/>
    <w:rsid w:val="00B14767"/>
    <w:rsid w:val="00B16E33"/>
    <w:rsid w:val="00B17342"/>
    <w:rsid w:val="00B221EA"/>
    <w:rsid w:val="00B24178"/>
    <w:rsid w:val="00B24256"/>
    <w:rsid w:val="00B24353"/>
    <w:rsid w:val="00B24E76"/>
    <w:rsid w:val="00B26ACE"/>
    <w:rsid w:val="00B27396"/>
    <w:rsid w:val="00B27709"/>
    <w:rsid w:val="00B27F64"/>
    <w:rsid w:val="00B30631"/>
    <w:rsid w:val="00B3115B"/>
    <w:rsid w:val="00B328BB"/>
    <w:rsid w:val="00B32A3C"/>
    <w:rsid w:val="00B33265"/>
    <w:rsid w:val="00B33C33"/>
    <w:rsid w:val="00B35687"/>
    <w:rsid w:val="00B362D1"/>
    <w:rsid w:val="00B36973"/>
    <w:rsid w:val="00B37823"/>
    <w:rsid w:val="00B4026B"/>
    <w:rsid w:val="00B40E76"/>
    <w:rsid w:val="00B415C2"/>
    <w:rsid w:val="00B422B5"/>
    <w:rsid w:val="00B43928"/>
    <w:rsid w:val="00B45BF3"/>
    <w:rsid w:val="00B47C96"/>
    <w:rsid w:val="00B47DA0"/>
    <w:rsid w:val="00B47FE9"/>
    <w:rsid w:val="00B50194"/>
    <w:rsid w:val="00B50315"/>
    <w:rsid w:val="00B521AD"/>
    <w:rsid w:val="00B530B5"/>
    <w:rsid w:val="00B5378E"/>
    <w:rsid w:val="00B54B7D"/>
    <w:rsid w:val="00B55FB0"/>
    <w:rsid w:val="00B55FB5"/>
    <w:rsid w:val="00B5749F"/>
    <w:rsid w:val="00B5FAFD"/>
    <w:rsid w:val="00B62E19"/>
    <w:rsid w:val="00B639BC"/>
    <w:rsid w:val="00B63CE6"/>
    <w:rsid w:val="00B6407E"/>
    <w:rsid w:val="00B64C61"/>
    <w:rsid w:val="00B65DFD"/>
    <w:rsid w:val="00B67608"/>
    <w:rsid w:val="00B67AF0"/>
    <w:rsid w:val="00B703D3"/>
    <w:rsid w:val="00B7063C"/>
    <w:rsid w:val="00B710B2"/>
    <w:rsid w:val="00B730B1"/>
    <w:rsid w:val="00B73727"/>
    <w:rsid w:val="00B73D37"/>
    <w:rsid w:val="00B74567"/>
    <w:rsid w:val="00B76646"/>
    <w:rsid w:val="00B80299"/>
    <w:rsid w:val="00B8181A"/>
    <w:rsid w:val="00B84BB5"/>
    <w:rsid w:val="00B84EF8"/>
    <w:rsid w:val="00B869E9"/>
    <w:rsid w:val="00B915DE"/>
    <w:rsid w:val="00B970B1"/>
    <w:rsid w:val="00B977B7"/>
    <w:rsid w:val="00BA0FE9"/>
    <w:rsid w:val="00BA136E"/>
    <w:rsid w:val="00BA3337"/>
    <w:rsid w:val="00BA3BF0"/>
    <w:rsid w:val="00BA73D4"/>
    <w:rsid w:val="00BA7872"/>
    <w:rsid w:val="00BB045F"/>
    <w:rsid w:val="00BB0C6D"/>
    <w:rsid w:val="00BB150F"/>
    <w:rsid w:val="00BB1DC4"/>
    <w:rsid w:val="00BB35D6"/>
    <w:rsid w:val="00BB3CF5"/>
    <w:rsid w:val="00BB45C1"/>
    <w:rsid w:val="00BB4C02"/>
    <w:rsid w:val="00BB5152"/>
    <w:rsid w:val="00BB5F4F"/>
    <w:rsid w:val="00BC0208"/>
    <w:rsid w:val="00BC08C5"/>
    <w:rsid w:val="00BC190E"/>
    <w:rsid w:val="00BC2A79"/>
    <w:rsid w:val="00BC2FC6"/>
    <w:rsid w:val="00BC54FA"/>
    <w:rsid w:val="00BC6C46"/>
    <w:rsid w:val="00BC7534"/>
    <w:rsid w:val="00BD0096"/>
    <w:rsid w:val="00BD04B3"/>
    <w:rsid w:val="00BD16E9"/>
    <w:rsid w:val="00BD1AE8"/>
    <w:rsid w:val="00BD27E2"/>
    <w:rsid w:val="00BD43F7"/>
    <w:rsid w:val="00BD46E9"/>
    <w:rsid w:val="00BD7830"/>
    <w:rsid w:val="00BE0EEA"/>
    <w:rsid w:val="00BE1B55"/>
    <w:rsid w:val="00BE4795"/>
    <w:rsid w:val="00BE52F8"/>
    <w:rsid w:val="00BE5AD0"/>
    <w:rsid w:val="00BE6E80"/>
    <w:rsid w:val="00BE7171"/>
    <w:rsid w:val="00BE71FB"/>
    <w:rsid w:val="00BE7531"/>
    <w:rsid w:val="00BF0B1E"/>
    <w:rsid w:val="00BF0D18"/>
    <w:rsid w:val="00BF1991"/>
    <w:rsid w:val="00BF23FC"/>
    <w:rsid w:val="00BF41FA"/>
    <w:rsid w:val="00BF45E9"/>
    <w:rsid w:val="00BF64EA"/>
    <w:rsid w:val="00BF6C9A"/>
    <w:rsid w:val="00BF6CB8"/>
    <w:rsid w:val="00BF70EC"/>
    <w:rsid w:val="00BF725B"/>
    <w:rsid w:val="00C0087B"/>
    <w:rsid w:val="00C01E4A"/>
    <w:rsid w:val="00C03287"/>
    <w:rsid w:val="00C03DBA"/>
    <w:rsid w:val="00C0440F"/>
    <w:rsid w:val="00C04E78"/>
    <w:rsid w:val="00C0535B"/>
    <w:rsid w:val="00C07AA6"/>
    <w:rsid w:val="00C1417C"/>
    <w:rsid w:val="00C14F7D"/>
    <w:rsid w:val="00C15C6C"/>
    <w:rsid w:val="00C16D85"/>
    <w:rsid w:val="00C1740E"/>
    <w:rsid w:val="00C178C5"/>
    <w:rsid w:val="00C20077"/>
    <w:rsid w:val="00C20C58"/>
    <w:rsid w:val="00C21EC7"/>
    <w:rsid w:val="00C21FB8"/>
    <w:rsid w:val="00C234B0"/>
    <w:rsid w:val="00C241D6"/>
    <w:rsid w:val="00C24A24"/>
    <w:rsid w:val="00C24D5A"/>
    <w:rsid w:val="00C2779E"/>
    <w:rsid w:val="00C325B9"/>
    <w:rsid w:val="00C335BD"/>
    <w:rsid w:val="00C33665"/>
    <w:rsid w:val="00C33952"/>
    <w:rsid w:val="00C344CD"/>
    <w:rsid w:val="00C34B00"/>
    <w:rsid w:val="00C404C0"/>
    <w:rsid w:val="00C406DC"/>
    <w:rsid w:val="00C41313"/>
    <w:rsid w:val="00C41AFA"/>
    <w:rsid w:val="00C41DC6"/>
    <w:rsid w:val="00C46D0B"/>
    <w:rsid w:val="00C474D4"/>
    <w:rsid w:val="00C50DD1"/>
    <w:rsid w:val="00C51198"/>
    <w:rsid w:val="00C51F45"/>
    <w:rsid w:val="00C52B1B"/>
    <w:rsid w:val="00C535BC"/>
    <w:rsid w:val="00C5384B"/>
    <w:rsid w:val="00C55776"/>
    <w:rsid w:val="00C56D9A"/>
    <w:rsid w:val="00C57C64"/>
    <w:rsid w:val="00C57E0E"/>
    <w:rsid w:val="00C60AAE"/>
    <w:rsid w:val="00C60D57"/>
    <w:rsid w:val="00C62F1D"/>
    <w:rsid w:val="00C64D74"/>
    <w:rsid w:val="00C654D3"/>
    <w:rsid w:val="00C65582"/>
    <w:rsid w:val="00C65A72"/>
    <w:rsid w:val="00C702C4"/>
    <w:rsid w:val="00C709BB"/>
    <w:rsid w:val="00C71B65"/>
    <w:rsid w:val="00C73D97"/>
    <w:rsid w:val="00C7512B"/>
    <w:rsid w:val="00C755F0"/>
    <w:rsid w:val="00C75EE0"/>
    <w:rsid w:val="00C76804"/>
    <w:rsid w:val="00C77270"/>
    <w:rsid w:val="00C7787C"/>
    <w:rsid w:val="00C77BAD"/>
    <w:rsid w:val="00C77F2E"/>
    <w:rsid w:val="00C813B0"/>
    <w:rsid w:val="00C81B39"/>
    <w:rsid w:val="00C82658"/>
    <w:rsid w:val="00C83498"/>
    <w:rsid w:val="00C83664"/>
    <w:rsid w:val="00C83CF0"/>
    <w:rsid w:val="00C91551"/>
    <w:rsid w:val="00C91E23"/>
    <w:rsid w:val="00C91F6C"/>
    <w:rsid w:val="00C960CB"/>
    <w:rsid w:val="00CA19AE"/>
    <w:rsid w:val="00CA4A0C"/>
    <w:rsid w:val="00CA5219"/>
    <w:rsid w:val="00CA7E8A"/>
    <w:rsid w:val="00CB00CD"/>
    <w:rsid w:val="00CB0379"/>
    <w:rsid w:val="00CB0A9E"/>
    <w:rsid w:val="00CB4CB6"/>
    <w:rsid w:val="00CB67A9"/>
    <w:rsid w:val="00CB75F6"/>
    <w:rsid w:val="00CB766B"/>
    <w:rsid w:val="00CC0B1A"/>
    <w:rsid w:val="00CC1FA3"/>
    <w:rsid w:val="00CC38C3"/>
    <w:rsid w:val="00CC4086"/>
    <w:rsid w:val="00CC42C8"/>
    <w:rsid w:val="00CC4591"/>
    <w:rsid w:val="00CC4E77"/>
    <w:rsid w:val="00CC6552"/>
    <w:rsid w:val="00CC7DBC"/>
    <w:rsid w:val="00CD0213"/>
    <w:rsid w:val="00CD32A4"/>
    <w:rsid w:val="00CD3531"/>
    <w:rsid w:val="00CD7C8D"/>
    <w:rsid w:val="00CE1C40"/>
    <w:rsid w:val="00CE2F9E"/>
    <w:rsid w:val="00CE6129"/>
    <w:rsid w:val="00CE7F82"/>
    <w:rsid w:val="00CF0357"/>
    <w:rsid w:val="00CF16FB"/>
    <w:rsid w:val="00CF17C6"/>
    <w:rsid w:val="00CF299F"/>
    <w:rsid w:val="00CF2FDD"/>
    <w:rsid w:val="00CF3115"/>
    <w:rsid w:val="00CF322E"/>
    <w:rsid w:val="00CF3668"/>
    <w:rsid w:val="00CF3E6C"/>
    <w:rsid w:val="00CF45A3"/>
    <w:rsid w:val="00CF45F3"/>
    <w:rsid w:val="00CF5389"/>
    <w:rsid w:val="00CF59B3"/>
    <w:rsid w:val="00D0101E"/>
    <w:rsid w:val="00D03D91"/>
    <w:rsid w:val="00D04A88"/>
    <w:rsid w:val="00D04FB2"/>
    <w:rsid w:val="00D0602A"/>
    <w:rsid w:val="00D0623E"/>
    <w:rsid w:val="00D074D9"/>
    <w:rsid w:val="00D076C5"/>
    <w:rsid w:val="00D07B46"/>
    <w:rsid w:val="00D100C2"/>
    <w:rsid w:val="00D10750"/>
    <w:rsid w:val="00D114BD"/>
    <w:rsid w:val="00D116B4"/>
    <w:rsid w:val="00D13186"/>
    <w:rsid w:val="00D163DE"/>
    <w:rsid w:val="00D17023"/>
    <w:rsid w:val="00D203DE"/>
    <w:rsid w:val="00D213DB"/>
    <w:rsid w:val="00D213E1"/>
    <w:rsid w:val="00D21C5A"/>
    <w:rsid w:val="00D22A7E"/>
    <w:rsid w:val="00D243EC"/>
    <w:rsid w:val="00D258A9"/>
    <w:rsid w:val="00D2698D"/>
    <w:rsid w:val="00D313B0"/>
    <w:rsid w:val="00D31ABC"/>
    <w:rsid w:val="00D32E48"/>
    <w:rsid w:val="00D34229"/>
    <w:rsid w:val="00D342CD"/>
    <w:rsid w:val="00D35457"/>
    <w:rsid w:val="00D366C8"/>
    <w:rsid w:val="00D372D7"/>
    <w:rsid w:val="00D37CCD"/>
    <w:rsid w:val="00D41964"/>
    <w:rsid w:val="00D431F4"/>
    <w:rsid w:val="00D43EB6"/>
    <w:rsid w:val="00D44285"/>
    <w:rsid w:val="00D506B1"/>
    <w:rsid w:val="00D506B2"/>
    <w:rsid w:val="00D528CA"/>
    <w:rsid w:val="00D53782"/>
    <w:rsid w:val="00D55C4A"/>
    <w:rsid w:val="00D56CC1"/>
    <w:rsid w:val="00D57FDC"/>
    <w:rsid w:val="00D614D7"/>
    <w:rsid w:val="00D61C5C"/>
    <w:rsid w:val="00D61CF9"/>
    <w:rsid w:val="00D636B9"/>
    <w:rsid w:val="00D639C4"/>
    <w:rsid w:val="00D6548D"/>
    <w:rsid w:val="00D66689"/>
    <w:rsid w:val="00D668CD"/>
    <w:rsid w:val="00D72681"/>
    <w:rsid w:val="00D75CCE"/>
    <w:rsid w:val="00D8047D"/>
    <w:rsid w:val="00D80DFD"/>
    <w:rsid w:val="00D822A5"/>
    <w:rsid w:val="00D824AE"/>
    <w:rsid w:val="00D82865"/>
    <w:rsid w:val="00D831D7"/>
    <w:rsid w:val="00D83C4A"/>
    <w:rsid w:val="00D8414E"/>
    <w:rsid w:val="00D8456A"/>
    <w:rsid w:val="00D854C7"/>
    <w:rsid w:val="00D85665"/>
    <w:rsid w:val="00D8610D"/>
    <w:rsid w:val="00D8698B"/>
    <w:rsid w:val="00D921D3"/>
    <w:rsid w:val="00D93DC0"/>
    <w:rsid w:val="00D93E2C"/>
    <w:rsid w:val="00D95BC4"/>
    <w:rsid w:val="00D9730A"/>
    <w:rsid w:val="00D97F51"/>
    <w:rsid w:val="00DA037A"/>
    <w:rsid w:val="00DA1FD6"/>
    <w:rsid w:val="00DA2448"/>
    <w:rsid w:val="00DA3206"/>
    <w:rsid w:val="00DA3807"/>
    <w:rsid w:val="00DA4FC9"/>
    <w:rsid w:val="00DA54E0"/>
    <w:rsid w:val="00DA5860"/>
    <w:rsid w:val="00DA6166"/>
    <w:rsid w:val="00DA687B"/>
    <w:rsid w:val="00DA76E3"/>
    <w:rsid w:val="00DB3A42"/>
    <w:rsid w:val="00DB4071"/>
    <w:rsid w:val="00DB4AFF"/>
    <w:rsid w:val="00DB5037"/>
    <w:rsid w:val="00DB5160"/>
    <w:rsid w:val="00DB575C"/>
    <w:rsid w:val="00DB6E7A"/>
    <w:rsid w:val="00DC0466"/>
    <w:rsid w:val="00DC0E31"/>
    <w:rsid w:val="00DC13A3"/>
    <w:rsid w:val="00DC1906"/>
    <w:rsid w:val="00DC1CC2"/>
    <w:rsid w:val="00DC1D52"/>
    <w:rsid w:val="00DC29D7"/>
    <w:rsid w:val="00DC411C"/>
    <w:rsid w:val="00DC594F"/>
    <w:rsid w:val="00DC6DDF"/>
    <w:rsid w:val="00DC7921"/>
    <w:rsid w:val="00DC7C63"/>
    <w:rsid w:val="00DD02E4"/>
    <w:rsid w:val="00DD0663"/>
    <w:rsid w:val="00DD075E"/>
    <w:rsid w:val="00DD112C"/>
    <w:rsid w:val="00DD138A"/>
    <w:rsid w:val="00DD1EAA"/>
    <w:rsid w:val="00DD2D2C"/>
    <w:rsid w:val="00DD3984"/>
    <w:rsid w:val="00DD3BEF"/>
    <w:rsid w:val="00DD4ECE"/>
    <w:rsid w:val="00DD5734"/>
    <w:rsid w:val="00DD5C5D"/>
    <w:rsid w:val="00DD5EB6"/>
    <w:rsid w:val="00DE080A"/>
    <w:rsid w:val="00DE20E2"/>
    <w:rsid w:val="00DE2116"/>
    <w:rsid w:val="00DE28EE"/>
    <w:rsid w:val="00DE3CB5"/>
    <w:rsid w:val="00DE44BD"/>
    <w:rsid w:val="00DE4816"/>
    <w:rsid w:val="00DE4A27"/>
    <w:rsid w:val="00DE5313"/>
    <w:rsid w:val="00DE6AEF"/>
    <w:rsid w:val="00DE6BE2"/>
    <w:rsid w:val="00DF0618"/>
    <w:rsid w:val="00DF0787"/>
    <w:rsid w:val="00DF0C7F"/>
    <w:rsid w:val="00DF0EA1"/>
    <w:rsid w:val="00DF2851"/>
    <w:rsid w:val="00DF6760"/>
    <w:rsid w:val="00E007B7"/>
    <w:rsid w:val="00E01D1C"/>
    <w:rsid w:val="00E023C5"/>
    <w:rsid w:val="00E02686"/>
    <w:rsid w:val="00E02B4C"/>
    <w:rsid w:val="00E046FF"/>
    <w:rsid w:val="00E04778"/>
    <w:rsid w:val="00E04A65"/>
    <w:rsid w:val="00E0568F"/>
    <w:rsid w:val="00E05A86"/>
    <w:rsid w:val="00E0641D"/>
    <w:rsid w:val="00E07DF4"/>
    <w:rsid w:val="00E0C1EC"/>
    <w:rsid w:val="00E10D03"/>
    <w:rsid w:val="00E118CD"/>
    <w:rsid w:val="00E11C85"/>
    <w:rsid w:val="00E13677"/>
    <w:rsid w:val="00E136D4"/>
    <w:rsid w:val="00E13AA2"/>
    <w:rsid w:val="00E14501"/>
    <w:rsid w:val="00E1451B"/>
    <w:rsid w:val="00E14578"/>
    <w:rsid w:val="00E14894"/>
    <w:rsid w:val="00E1605B"/>
    <w:rsid w:val="00E2075B"/>
    <w:rsid w:val="00E2712C"/>
    <w:rsid w:val="00E27265"/>
    <w:rsid w:val="00E27A04"/>
    <w:rsid w:val="00E27F2D"/>
    <w:rsid w:val="00E30DF2"/>
    <w:rsid w:val="00E31C35"/>
    <w:rsid w:val="00E330C3"/>
    <w:rsid w:val="00E33413"/>
    <w:rsid w:val="00E33F1A"/>
    <w:rsid w:val="00E3533E"/>
    <w:rsid w:val="00E36702"/>
    <w:rsid w:val="00E376B1"/>
    <w:rsid w:val="00E37938"/>
    <w:rsid w:val="00E37AA7"/>
    <w:rsid w:val="00E37F35"/>
    <w:rsid w:val="00E407C1"/>
    <w:rsid w:val="00E40F9C"/>
    <w:rsid w:val="00E43894"/>
    <w:rsid w:val="00E43D37"/>
    <w:rsid w:val="00E46669"/>
    <w:rsid w:val="00E46BF2"/>
    <w:rsid w:val="00E470D5"/>
    <w:rsid w:val="00E47ED8"/>
    <w:rsid w:val="00E5024C"/>
    <w:rsid w:val="00E5064A"/>
    <w:rsid w:val="00E516BA"/>
    <w:rsid w:val="00E52227"/>
    <w:rsid w:val="00E53066"/>
    <w:rsid w:val="00E532F0"/>
    <w:rsid w:val="00E53E3E"/>
    <w:rsid w:val="00E55809"/>
    <w:rsid w:val="00E601F1"/>
    <w:rsid w:val="00E6141D"/>
    <w:rsid w:val="00E6170F"/>
    <w:rsid w:val="00E61B8B"/>
    <w:rsid w:val="00E61B9C"/>
    <w:rsid w:val="00E61E70"/>
    <w:rsid w:val="00E63F05"/>
    <w:rsid w:val="00E663D5"/>
    <w:rsid w:val="00E66BF0"/>
    <w:rsid w:val="00E71056"/>
    <w:rsid w:val="00E710BA"/>
    <w:rsid w:val="00E72F9A"/>
    <w:rsid w:val="00E760FB"/>
    <w:rsid w:val="00E80697"/>
    <w:rsid w:val="00E825FA"/>
    <w:rsid w:val="00E8459C"/>
    <w:rsid w:val="00E86186"/>
    <w:rsid w:val="00E86814"/>
    <w:rsid w:val="00E875F5"/>
    <w:rsid w:val="00E87D2A"/>
    <w:rsid w:val="00E90675"/>
    <w:rsid w:val="00E917DC"/>
    <w:rsid w:val="00E91FE1"/>
    <w:rsid w:val="00E92449"/>
    <w:rsid w:val="00E9271B"/>
    <w:rsid w:val="00E929C5"/>
    <w:rsid w:val="00E94201"/>
    <w:rsid w:val="00E94DD9"/>
    <w:rsid w:val="00E95DB3"/>
    <w:rsid w:val="00E97D81"/>
    <w:rsid w:val="00E97D90"/>
    <w:rsid w:val="00E97F7F"/>
    <w:rsid w:val="00EA1B74"/>
    <w:rsid w:val="00EA1D46"/>
    <w:rsid w:val="00EA403B"/>
    <w:rsid w:val="00EA43BC"/>
    <w:rsid w:val="00EA46E6"/>
    <w:rsid w:val="00EA51D6"/>
    <w:rsid w:val="00EA585F"/>
    <w:rsid w:val="00EA694F"/>
    <w:rsid w:val="00EA6A58"/>
    <w:rsid w:val="00EA7D7F"/>
    <w:rsid w:val="00EB1F0D"/>
    <w:rsid w:val="00EB4099"/>
    <w:rsid w:val="00EB52AD"/>
    <w:rsid w:val="00EB7B05"/>
    <w:rsid w:val="00EC00A9"/>
    <w:rsid w:val="00EC03E7"/>
    <w:rsid w:val="00EC15CD"/>
    <w:rsid w:val="00EC1DEB"/>
    <w:rsid w:val="00EC30CA"/>
    <w:rsid w:val="00EC315E"/>
    <w:rsid w:val="00EC4EFC"/>
    <w:rsid w:val="00EC53B2"/>
    <w:rsid w:val="00EC60E9"/>
    <w:rsid w:val="00EC6805"/>
    <w:rsid w:val="00EC76BE"/>
    <w:rsid w:val="00EC7741"/>
    <w:rsid w:val="00ED0469"/>
    <w:rsid w:val="00ED06FE"/>
    <w:rsid w:val="00ED0B5F"/>
    <w:rsid w:val="00ED1DF3"/>
    <w:rsid w:val="00ED691F"/>
    <w:rsid w:val="00EE047B"/>
    <w:rsid w:val="00EE1F29"/>
    <w:rsid w:val="00EE2110"/>
    <w:rsid w:val="00EE3C26"/>
    <w:rsid w:val="00EE3CBA"/>
    <w:rsid w:val="00EE4C68"/>
    <w:rsid w:val="00EE524A"/>
    <w:rsid w:val="00EE62EE"/>
    <w:rsid w:val="00EE74E1"/>
    <w:rsid w:val="00EE77FD"/>
    <w:rsid w:val="00EE7B50"/>
    <w:rsid w:val="00EF06ED"/>
    <w:rsid w:val="00EF2468"/>
    <w:rsid w:val="00EF2DC9"/>
    <w:rsid w:val="00EF3467"/>
    <w:rsid w:val="00EF3535"/>
    <w:rsid w:val="00EF4501"/>
    <w:rsid w:val="00EF4D48"/>
    <w:rsid w:val="00F0042C"/>
    <w:rsid w:val="00F00761"/>
    <w:rsid w:val="00F009D4"/>
    <w:rsid w:val="00F01A02"/>
    <w:rsid w:val="00F01B1E"/>
    <w:rsid w:val="00F02B0D"/>
    <w:rsid w:val="00F045B6"/>
    <w:rsid w:val="00F045BD"/>
    <w:rsid w:val="00F04674"/>
    <w:rsid w:val="00F05239"/>
    <w:rsid w:val="00F06796"/>
    <w:rsid w:val="00F06BFC"/>
    <w:rsid w:val="00F06D87"/>
    <w:rsid w:val="00F0733C"/>
    <w:rsid w:val="00F07F6C"/>
    <w:rsid w:val="00F1034A"/>
    <w:rsid w:val="00F1212D"/>
    <w:rsid w:val="00F137AF"/>
    <w:rsid w:val="00F13B28"/>
    <w:rsid w:val="00F14134"/>
    <w:rsid w:val="00F161FF"/>
    <w:rsid w:val="00F168AD"/>
    <w:rsid w:val="00F17AF6"/>
    <w:rsid w:val="00F209F7"/>
    <w:rsid w:val="00F20D93"/>
    <w:rsid w:val="00F2139D"/>
    <w:rsid w:val="00F22CBD"/>
    <w:rsid w:val="00F236E7"/>
    <w:rsid w:val="00F2398A"/>
    <w:rsid w:val="00F24968"/>
    <w:rsid w:val="00F24D61"/>
    <w:rsid w:val="00F2744D"/>
    <w:rsid w:val="00F2760F"/>
    <w:rsid w:val="00F306C3"/>
    <w:rsid w:val="00F3193C"/>
    <w:rsid w:val="00F32513"/>
    <w:rsid w:val="00F335D9"/>
    <w:rsid w:val="00F33F4D"/>
    <w:rsid w:val="00F34A64"/>
    <w:rsid w:val="00F3595C"/>
    <w:rsid w:val="00F360AE"/>
    <w:rsid w:val="00F36D2A"/>
    <w:rsid w:val="00F37B96"/>
    <w:rsid w:val="00F40F1E"/>
    <w:rsid w:val="00F4126C"/>
    <w:rsid w:val="00F43724"/>
    <w:rsid w:val="00F4389E"/>
    <w:rsid w:val="00F44012"/>
    <w:rsid w:val="00F44DCC"/>
    <w:rsid w:val="00F4555F"/>
    <w:rsid w:val="00F4641B"/>
    <w:rsid w:val="00F46469"/>
    <w:rsid w:val="00F47A6D"/>
    <w:rsid w:val="00F47BF8"/>
    <w:rsid w:val="00F504C5"/>
    <w:rsid w:val="00F518DA"/>
    <w:rsid w:val="00F51AA9"/>
    <w:rsid w:val="00F52F75"/>
    <w:rsid w:val="00F55AB9"/>
    <w:rsid w:val="00F5619D"/>
    <w:rsid w:val="00F564FE"/>
    <w:rsid w:val="00F602F5"/>
    <w:rsid w:val="00F60A4D"/>
    <w:rsid w:val="00F61E6E"/>
    <w:rsid w:val="00F630A5"/>
    <w:rsid w:val="00F6365A"/>
    <w:rsid w:val="00F63DA5"/>
    <w:rsid w:val="00F6410F"/>
    <w:rsid w:val="00F643CF"/>
    <w:rsid w:val="00F64702"/>
    <w:rsid w:val="00F64DD9"/>
    <w:rsid w:val="00F665D9"/>
    <w:rsid w:val="00F66624"/>
    <w:rsid w:val="00F66B25"/>
    <w:rsid w:val="00F67740"/>
    <w:rsid w:val="00F67C97"/>
    <w:rsid w:val="00F67CD8"/>
    <w:rsid w:val="00F67DA0"/>
    <w:rsid w:val="00F7066F"/>
    <w:rsid w:val="00F72452"/>
    <w:rsid w:val="00F73488"/>
    <w:rsid w:val="00F75B1C"/>
    <w:rsid w:val="00F76F9D"/>
    <w:rsid w:val="00F776B2"/>
    <w:rsid w:val="00F77F1D"/>
    <w:rsid w:val="00F80779"/>
    <w:rsid w:val="00F80BC7"/>
    <w:rsid w:val="00F83602"/>
    <w:rsid w:val="00F85373"/>
    <w:rsid w:val="00F85443"/>
    <w:rsid w:val="00F86594"/>
    <w:rsid w:val="00F865EB"/>
    <w:rsid w:val="00F86B03"/>
    <w:rsid w:val="00F86BAA"/>
    <w:rsid w:val="00F87692"/>
    <w:rsid w:val="00F879BA"/>
    <w:rsid w:val="00F87DFD"/>
    <w:rsid w:val="00F90239"/>
    <w:rsid w:val="00F9094A"/>
    <w:rsid w:val="00F912E0"/>
    <w:rsid w:val="00F91CA2"/>
    <w:rsid w:val="00F9250E"/>
    <w:rsid w:val="00F92715"/>
    <w:rsid w:val="00F93DE5"/>
    <w:rsid w:val="00F9575D"/>
    <w:rsid w:val="00F961D4"/>
    <w:rsid w:val="00FA0B82"/>
    <w:rsid w:val="00FA107B"/>
    <w:rsid w:val="00FA1DE2"/>
    <w:rsid w:val="00FA3048"/>
    <w:rsid w:val="00FA71BC"/>
    <w:rsid w:val="00FB2472"/>
    <w:rsid w:val="00FB28AA"/>
    <w:rsid w:val="00FB2DD1"/>
    <w:rsid w:val="00FB3C68"/>
    <w:rsid w:val="00FB4044"/>
    <w:rsid w:val="00FB4B8E"/>
    <w:rsid w:val="00FB6C9B"/>
    <w:rsid w:val="00FB78FD"/>
    <w:rsid w:val="00FB7BEE"/>
    <w:rsid w:val="00FC086D"/>
    <w:rsid w:val="00FC0D1C"/>
    <w:rsid w:val="00FC11CA"/>
    <w:rsid w:val="00FC12D2"/>
    <w:rsid w:val="00FC1728"/>
    <w:rsid w:val="00FC18A4"/>
    <w:rsid w:val="00FC316F"/>
    <w:rsid w:val="00FC4AA8"/>
    <w:rsid w:val="00FC6213"/>
    <w:rsid w:val="00FD0DAA"/>
    <w:rsid w:val="00FD0F67"/>
    <w:rsid w:val="00FD1313"/>
    <w:rsid w:val="00FD3367"/>
    <w:rsid w:val="00FD3B3C"/>
    <w:rsid w:val="00FD49DE"/>
    <w:rsid w:val="00FD5AFE"/>
    <w:rsid w:val="00FD6051"/>
    <w:rsid w:val="00FD660A"/>
    <w:rsid w:val="00FD6A8B"/>
    <w:rsid w:val="00FD717D"/>
    <w:rsid w:val="00FD741F"/>
    <w:rsid w:val="00FD7536"/>
    <w:rsid w:val="00FD7806"/>
    <w:rsid w:val="00FE0292"/>
    <w:rsid w:val="00FE132C"/>
    <w:rsid w:val="00FE2B2B"/>
    <w:rsid w:val="00FE3AA6"/>
    <w:rsid w:val="00FE54CA"/>
    <w:rsid w:val="00FE6E7A"/>
    <w:rsid w:val="00FE7A05"/>
    <w:rsid w:val="00FF1E59"/>
    <w:rsid w:val="00FF20C1"/>
    <w:rsid w:val="00FF3E75"/>
    <w:rsid w:val="00FF4E99"/>
    <w:rsid w:val="00FF625C"/>
    <w:rsid w:val="00FF65AE"/>
    <w:rsid w:val="00FF783A"/>
    <w:rsid w:val="01240BBA"/>
    <w:rsid w:val="0151413D"/>
    <w:rsid w:val="01944D9D"/>
    <w:rsid w:val="0264B1AB"/>
    <w:rsid w:val="02A133A8"/>
    <w:rsid w:val="02B3A56C"/>
    <w:rsid w:val="02B69EA7"/>
    <w:rsid w:val="02F198AF"/>
    <w:rsid w:val="0331F3EC"/>
    <w:rsid w:val="033B4C52"/>
    <w:rsid w:val="03DA740F"/>
    <w:rsid w:val="04372C90"/>
    <w:rsid w:val="04C277A6"/>
    <w:rsid w:val="04C47D3F"/>
    <w:rsid w:val="055AB1E1"/>
    <w:rsid w:val="057A8F01"/>
    <w:rsid w:val="060EB25C"/>
    <w:rsid w:val="061EA6B2"/>
    <w:rsid w:val="064F2FB7"/>
    <w:rsid w:val="07412B39"/>
    <w:rsid w:val="0749E171"/>
    <w:rsid w:val="07761F8B"/>
    <w:rsid w:val="07854B5C"/>
    <w:rsid w:val="07E1CA70"/>
    <w:rsid w:val="07FC261A"/>
    <w:rsid w:val="09B48ADC"/>
    <w:rsid w:val="0B1EAD34"/>
    <w:rsid w:val="0B946716"/>
    <w:rsid w:val="0BA25F5A"/>
    <w:rsid w:val="0BC00EB4"/>
    <w:rsid w:val="0C3C2A2B"/>
    <w:rsid w:val="0C3D3F89"/>
    <w:rsid w:val="0C45F708"/>
    <w:rsid w:val="0C52681C"/>
    <w:rsid w:val="0CA5D918"/>
    <w:rsid w:val="0D049FB2"/>
    <w:rsid w:val="0D3F4B3E"/>
    <w:rsid w:val="0D6F5152"/>
    <w:rsid w:val="0D832C88"/>
    <w:rsid w:val="0E4757CF"/>
    <w:rsid w:val="0E9814BF"/>
    <w:rsid w:val="0EADB5C3"/>
    <w:rsid w:val="0EBA2676"/>
    <w:rsid w:val="0F1F60DF"/>
    <w:rsid w:val="0F648F4F"/>
    <w:rsid w:val="0F69E756"/>
    <w:rsid w:val="0F7E771B"/>
    <w:rsid w:val="0F89ED7C"/>
    <w:rsid w:val="0FB32F32"/>
    <w:rsid w:val="0FF3F9DD"/>
    <w:rsid w:val="103F617C"/>
    <w:rsid w:val="1048767F"/>
    <w:rsid w:val="104946DB"/>
    <w:rsid w:val="109AEE58"/>
    <w:rsid w:val="1123135A"/>
    <w:rsid w:val="11A96D1F"/>
    <w:rsid w:val="11E0F2C6"/>
    <w:rsid w:val="11EED71D"/>
    <w:rsid w:val="123CA86D"/>
    <w:rsid w:val="1292974D"/>
    <w:rsid w:val="12D4D77A"/>
    <w:rsid w:val="12D7B6AC"/>
    <w:rsid w:val="12E30D88"/>
    <w:rsid w:val="13806777"/>
    <w:rsid w:val="139A1F09"/>
    <w:rsid w:val="13FDD48E"/>
    <w:rsid w:val="1428A479"/>
    <w:rsid w:val="14694653"/>
    <w:rsid w:val="14BD39CF"/>
    <w:rsid w:val="15008030"/>
    <w:rsid w:val="15365721"/>
    <w:rsid w:val="155DE58D"/>
    <w:rsid w:val="15692016"/>
    <w:rsid w:val="16503840"/>
    <w:rsid w:val="16784DCD"/>
    <w:rsid w:val="168F6082"/>
    <w:rsid w:val="169B8ABB"/>
    <w:rsid w:val="172D54D5"/>
    <w:rsid w:val="173C1D9B"/>
    <w:rsid w:val="1744F8F2"/>
    <w:rsid w:val="17A83017"/>
    <w:rsid w:val="17F6A89A"/>
    <w:rsid w:val="18341ED5"/>
    <w:rsid w:val="18E2FFE2"/>
    <w:rsid w:val="1A585E45"/>
    <w:rsid w:val="1A7EA4B1"/>
    <w:rsid w:val="1B6B957D"/>
    <w:rsid w:val="1B9223EF"/>
    <w:rsid w:val="1B969C0C"/>
    <w:rsid w:val="1BE03CB5"/>
    <w:rsid w:val="1CBF2627"/>
    <w:rsid w:val="1CC36E05"/>
    <w:rsid w:val="1D9F85AA"/>
    <w:rsid w:val="1DCEFF6D"/>
    <w:rsid w:val="1E0660ED"/>
    <w:rsid w:val="1E3E17A9"/>
    <w:rsid w:val="1ECCD015"/>
    <w:rsid w:val="1EFE9F75"/>
    <w:rsid w:val="1F195355"/>
    <w:rsid w:val="1F85B3A6"/>
    <w:rsid w:val="1F936585"/>
    <w:rsid w:val="1FF011E9"/>
    <w:rsid w:val="20504B82"/>
    <w:rsid w:val="20BDAFA4"/>
    <w:rsid w:val="210954BC"/>
    <w:rsid w:val="2175E7B5"/>
    <w:rsid w:val="21EE1BA4"/>
    <w:rsid w:val="21F53484"/>
    <w:rsid w:val="22004042"/>
    <w:rsid w:val="226527F5"/>
    <w:rsid w:val="22DE5AE8"/>
    <w:rsid w:val="23318A0F"/>
    <w:rsid w:val="23C597A6"/>
    <w:rsid w:val="23C6CABC"/>
    <w:rsid w:val="240F3CCE"/>
    <w:rsid w:val="24A449E0"/>
    <w:rsid w:val="24F55B99"/>
    <w:rsid w:val="2630AA14"/>
    <w:rsid w:val="27573F83"/>
    <w:rsid w:val="28A98E32"/>
    <w:rsid w:val="29527C55"/>
    <w:rsid w:val="2987CC8D"/>
    <w:rsid w:val="29DE193F"/>
    <w:rsid w:val="2A93C8F2"/>
    <w:rsid w:val="2AAE0D04"/>
    <w:rsid w:val="2AE39ED5"/>
    <w:rsid w:val="2B569309"/>
    <w:rsid w:val="2C1EA329"/>
    <w:rsid w:val="2CB9CE6D"/>
    <w:rsid w:val="2CD45757"/>
    <w:rsid w:val="2D5F200E"/>
    <w:rsid w:val="2D842A1E"/>
    <w:rsid w:val="2DC4E119"/>
    <w:rsid w:val="2DC67AEF"/>
    <w:rsid w:val="2E5379E6"/>
    <w:rsid w:val="2F0095BF"/>
    <w:rsid w:val="2F0B0134"/>
    <w:rsid w:val="2F15596F"/>
    <w:rsid w:val="2F7A9A4E"/>
    <w:rsid w:val="307B7600"/>
    <w:rsid w:val="30AE8755"/>
    <w:rsid w:val="30E1E2A2"/>
    <w:rsid w:val="312374F3"/>
    <w:rsid w:val="3168E99D"/>
    <w:rsid w:val="31867DDE"/>
    <w:rsid w:val="325FE378"/>
    <w:rsid w:val="331639E7"/>
    <w:rsid w:val="3321E877"/>
    <w:rsid w:val="33B7B9CB"/>
    <w:rsid w:val="347ACB92"/>
    <w:rsid w:val="349FA0B6"/>
    <w:rsid w:val="351736AE"/>
    <w:rsid w:val="35EDFB8F"/>
    <w:rsid w:val="368A3168"/>
    <w:rsid w:val="36A9E3CB"/>
    <w:rsid w:val="3741876D"/>
    <w:rsid w:val="378FCE9F"/>
    <w:rsid w:val="3796D43A"/>
    <w:rsid w:val="37AC08AE"/>
    <w:rsid w:val="37C42E46"/>
    <w:rsid w:val="37C643EA"/>
    <w:rsid w:val="380A5C1E"/>
    <w:rsid w:val="38D335FD"/>
    <w:rsid w:val="39B5E9F0"/>
    <w:rsid w:val="39CE29F7"/>
    <w:rsid w:val="3A068318"/>
    <w:rsid w:val="3A8D2E7E"/>
    <w:rsid w:val="3B269450"/>
    <w:rsid w:val="3B966F7C"/>
    <w:rsid w:val="3C24561B"/>
    <w:rsid w:val="3C3A8E7D"/>
    <w:rsid w:val="3C55E352"/>
    <w:rsid w:val="3C5DE369"/>
    <w:rsid w:val="3CBD5D5C"/>
    <w:rsid w:val="3CE0A3A6"/>
    <w:rsid w:val="3D2AE4B8"/>
    <w:rsid w:val="3D86278B"/>
    <w:rsid w:val="3DAE62A3"/>
    <w:rsid w:val="3DFE93C2"/>
    <w:rsid w:val="3F261A35"/>
    <w:rsid w:val="3F370E25"/>
    <w:rsid w:val="3F825ADE"/>
    <w:rsid w:val="3FB8DDF2"/>
    <w:rsid w:val="3FD70B6A"/>
    <w:rsid w:val="400B67E9"/>
    <w:rsid w:val="405B1F4D"/>
    <w:rsid w:val="4086F97D"/>
    <w:rsid w:val="40D20281"/>
    <w:rsid w:val="40DC1D67"/>
    <w:rsid w:val="410C3E0B"/>
    <w:rsid w:val="418EC621"/>
    <w:rsid w:val="41A8AA20"/>
    <w:rsid w:val="41D939A6"/>
    <w:rsid w:val="424009B7"/>
    <w:rsid w:val="425CC5E2"/>
    <w:rsid w:val="42B1FD77"/>
    <w:rsid w:val="42CBA00B"/>
    <w:rsid w:val="431CE9BB"/>
    <w:rsid w:val="43376F49"/>
    <w:rsid w:val="44A9A90F"/>
    <w:rsid w:val="44AC4CD5"/>
    <w:rsid w:val="44F5441A"/>
    <w:rsid w:val="45092F09"/>
    <w:rsid w:val="452868F2"/>
    <w:rsid w:val="45A658AF"/>
    <w:rsid w:val="4662B7F8"/>
    <w:rsid w:val="46CD3748"/>
    <w:rsid w:val="477418B7"/>
    <w:rsid w:val="478708B4"/>
    <w:rsid w:val="479FA8B0"/>
    <w:rsid w:val="49315B26"/>
    <w:rsid w:val="498CE2F2"/>
    <w:rsid w:val="49A713C2"/>
    <w:rsid w:val="49BB0044"/>
    <w:rsid w:val="49C28809"/>
    <w:rsid w:val="49CD4135"/>
    <w:rsid w:val="49E86675"/>
    <w:rsid w:val="4A940C85"/>
    <w:rsid w:val="4AAFB848"/>
    <w:rsid w:val="4AE8517D"/>
    <w:rsid w:val="4B2EA58F"/>
    <w:rsid w:val="4B520042"/>
    <w:rsid w:val="4BBA0EF3"/>
    <w:rsid w:val="4BF59821"/>
    <w:rsid w:val="4C00BE37"/>
    <w:rsid w:val="4E1EA5B9"/>
    <w:rsid w:val="4E235BB6"/>
    <w:rsid w:val="4E2CAC2E"/>
    <w:rsid w:val="4F234541"/>
    <w:rsid w:val="4F591660"/>
    <w:rsid w:val="50994431"/>
    <w:rsid w:val="50D972BD"/>
    <w:rsid w:val="510F5163"/>
    <w:rsid w:val="5118E036"/>
    <w:rsid w:val="514B722D"/>
    <w:rsid w:val="51DA0A75"/>
    <w:rsid w:val="52B26D4A"/>
    <w:rsid w:val="52C0D452"/>
    <w:rsid w:val="52D0F391"/>
    <w:rsid w:val="5383C338"/>
    <w:rsid w:val="53BDCEE9"/>
    <w:rsid w:val="543175C9"/>
    <w:rsid w:val="545174A8"/>
    <w:rsid w:val="547BDA12"/>
    <w:rsid w:val="54E0ACFF"/>
    <w:rsid w:val="551C8A32"/>
    <w:rsid w:val="55758718"/>
    <w:rsid w:val="55E35C2F"/>
    <w:rsid w:val="560A07A3"/>
    <w:rsid w:val="570A737D"/>
    <w:rsid w:val="580D8A4C"/>
    <w:rsid w:val="584EC569"/>
    <w:rsid w:val="586F02EE"/>
    <w:rsid w:val="58C6CE78"/>
    <w:rsid w:val="58ECACD3"/>
    <w:rsid w:val="59511B97"/>
    <w:rsid w:val="599EAA72"/>
    <w:rsid w:val="5A4E2F43"/>
    <w:rsid w:val="5A6B2926"/>
    <w:rsid w:val="5B62E049"/>
    <w:rsid w:val="5B872C6F"/>
    <w:rsid w:val="5BB7E257"/>
    <w:rsid w:val="5BB95811"/>
    <w:rsid w:val="5BF1D559"/>
    <w:rsid w:val="5C26CFFC"/>
    <w:rsid w:val="5CE1C1DA"/>
    <w:rsid w:val="5D54BF1E"/>
    <w:rsid w:val="5D62E191"/>
    <w:rsid w:val="5DE41DA4"/>
    <w:rsid w:val="5E118DFD"/>
    <w:rsid w:val="5ED1DC92"/>
    <w:rsid w:val="5F196139"/>
    <w:rsid w:val="5F887C34"/>
    <w:rsid w:val="5F939D60"/>
    <w:rsid w:val="5FD460C4"/>
    <w:rsid w:val="60148D8A"/>
    <w:rsid w:val="6017CF95"/>
    <w:rsid w:val="60811E13"/>
    <w:rsid w:val="609EE2C1"/>
    <w:rsid w:val="61447327"/>
    <w:rsid w:val="6148B86A"/>
    <w:rsid w:val="61E45C01"/>
    <w:rsid w:val="62116480"/>
    <w:rsid w:val="623B1920"/>
    <w:rsid w:val="625C5CFE"/>
    <w:rsid w:val="625F03F3"/>
    <w:rsid w:val="62779702"/>
    <w:rsid w:val="629B0263"/>
    <w:rsid w:val="631241E3"/>
    <w:rsid w:val="63C439B7"/>
    <w:rsid w:val="64050E34"/>
    <w:rsid w:val="646AD76B"/>
    <w:rsid w:val="648D5EC2"/>
    <w:rsid w:val="64B57A79"/>
    <w:rsid w:val="64F91883"/>
    <w:rsid w:val="651A4C54"/>
    <w:rsid w:val="657C7347"/>
    <w:rsid w:val="657DBE93"/>
    <w:rsid w:val="660EE346"/>
    <w:rsid w:val="6693864E"/>
    <w:rsid w:val="66A20A5E"/>
    <w:rsid w:val="66A49262"/>
    <w:rsid w:val="66F0E299"/>
    <w:rsid w:val="67CDF36D"/>
    <w:rsid w:val="68322FA9"/>
    <w:rsid w:val="684B517C"/>
    <w:rsid w:val="68641CCE"/>
    <w:rsid w:val="688A8161"/>
    <w:rsid w:val="68CB2DD1"/>
    <w:rsid w:val="69F4E909"/>
    <w:rsid w:val="6A0A835F"/>
    <w:rsid w:val="6A1E47AA"/>
    <w:rsid w:val="6A467A04"/>
    <w:rsid w:val="6AADFCAA"/>
    <w:rsid w:val="6AD1128F"/>
    <w:rsid w:val="6B079EDD"/>
    <w:rsid w:val="6B7DF6AB"/>
    <w:rsid w:val="6C064886"/>
    <w:rsid w:val="6C237FCF"/>
    <w:rsid w:val="6C2CE98B"/>
    <w:rsid w:val="6DAD9DC4"/>
    <w:rsid w:val="6DB554FF"/>
    <w:rsid w:val="6E96479A"/>
    <w:rsid w:val="6EB08614"/>
    <w:rsid w:val="6EC10F23"/>
    <w:rsid w:val="6EC476CE"/>
    <w:rsid w:val="6EE39779"/>
    <w:rsid w:val="6EEB123C"/>
    <w:rsid w:val="6F27BC0F"/>
    <w:rsid w:val="6F333EB0"/>
    <w:rsid w:val="6F539EE5"/>
    <w:rsid w:val="6F56E65D"/>
    <w:rsid w:val="6F94CB11"/>
    <w:rsid w:val="711151B0"/>
    <w:rsid w:val="7177C722"/>
    <w:rsid w:val="722F060A"/>
    <w:rsid w:val="7247AEBD"/>
    <w:rsid w:val="725BE905"/>
    <w:rsid w:val="73279BE5"/>
    <w:rsid w:val="73512479"/>
    <w:rsid w:val="7363F883"/>
    <w:rsid w:val="750121BF"/>
    <w:rsid w:val="75725E53"/>
    <w:rsid w:val="75A57FB4"/>
    <w:rsid w:val="75E49514"/>
    <w:rsid w:val="7650649B"/>
    <w:rsid w:val="76B7172F"/>
    <w:rsid w:val="76BE47EF"/>
    <w:rsid w:val="7716B793"/>
    <w:rsid w:val="78ECCC45"/>
    <w:rsid w:val="7958FBDA"/>
    <w:rsid w:val="798DD645"/>
    <w:rsid w:val="79DA462F"/>
    <w:rsid w:val="7BDD44DB"/>
    <w:rsid w:val="7C21F9ED"/>
    <w:rsid w:val="7C382605"/>
    <w:rsid w:val="7C9505AE"/>
    <w:rsid w:val="7CDBBB27"/>
    <w:rsid w:val="7D0091C9"/>
    <w:rsid w:val="7D2B5E17"/>
    <w:rsid w:val="7D30767F"/>
    <w:rsid w:val="7DB4326D"/>
    <w:rsid w:val="7E1B7111"/>
    <w:rsid w:val="7E7FB1AC"/>
    <w:rsid w:val="7E92F85C"/>
    <w:rsid w:val="7EA82FD1"/>
    <w:rsid w:val="7EE632B3"/>
    <w:rsid w:val="7F6DA2AB"/>
    <w:rsid w:val="7F9F5F38"/>
    <w:rsid w:val="7FDFF976"/>
    <w:rsid w:val="7FF04DD1"/>
    <w:rsid w:val="7F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76F49"/>
  <w15:chartTrackingRefBased/>
  <w15:docId w15:val="{029AFD0D-FB55-4E15-8EFE-F3454D3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Question"/>
    <w:next w:val="Normal"/>
    <w:link w:val="Heading2Char"/>
    <w:uiPriority w:val="9"/>
    <w:unhideWhenUsed/>
    <w:qFormat/>
    <w:rsid w:val="006D19F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19F5"/>
    <w:rPr>
      <w:rFonts w:ascii="Arial" w:eastAsia="Arial" w:hAnsi="Arial" w:cs="Arial"/>
      <w:b/>
      <w:bCs/>
      <w:color w:val="3F4A75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60EE346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60EE3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63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0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F6"/>
  </w:style>
  <w:style w:type="paragraph" w:styleId="Footer">
    <w:name w:val="footer"/>
    <w:basedOn w:val="Normal"/>
    <w:link w:val="FooterChar"/>
    <w:uiPriority w:val="99"/>
    <w:unhideWhenUsed/>
    <w:rsid w:val="00970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F6"/>
  </w:style>
  <w:style w:type="character" w:styleId="CommentReference">
    <w:name w:val="annotation reference"/>
    <w:basedOn w:val="DefaultParagraphFont"/>
    <w:uiPriority w:val="99"/>
    <w:semiHidden/>
    <w:unhideWhenUsed/>
    <w:rsid w:val="00877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5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96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A764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B1E8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DC4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11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C411C"/>
    <w:rPr>
      <w:vertAlign w:val="superscript"/>
    </w:rPr>
  </w:style>
  <w:style w:type="paragraph" w:customStyle="1" w:styleId="Question">
    <w:name w:val="Question"/>
    <w:basedOn w:val="ListParagraph"/>
    <w:qFormat/>
    <w:rsid w:val="001E471B"/>
    <w:pPr>
      <w:numPr>
        <w:numId w:val="5"/>
      </w:numPr>
      <w:spacing w:before="240"/>
    </w:pPr>
    <w:rPr>
      <w:rFonts w:ascii="Arial" w:eastAsia="Arial" w:hAnsi="Arial" w:cs="Arial"/>
      <w:b/>
      <w:bCs/>
      <w:color w:val="3F4A75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BS@Health.gov.au" TargetMode="External"/><Relationship Id="rId18" Type="http://schemas.openxmlformats.org/officeDocument/2006/relationships/hyperlink" Target="https://www.health.gov.au/resources/publications/newborn-bloodspot-screening-nbs-our-national-decision-making-pathway-fact-sheet?language=en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NBS@health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sites/default/files/documents/2020/10/newborn-bloodspot-screening-national-policy-framework.pdf" TargetMode="External"/><Relationship Id="rId17" Type="http://schemas.openxmlformats.org/officeDocument/2006/relationships/hyperlink" Target="https://www.msac.gov.au/how-msac-works/consultatio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newborn-bloodspot-screening-nbs-our-national-decision-making-pathway-fact-sheet" TargetMode="External"/><Relationship Id="rId20" Type="http://schemas.openxmlformats.org/officeDocument/2006/relationships/hyperlink" Target="https://www.health.gov.au/resources/publications/newborn-bloodspot-screening-nbs-our-national-decision-making-pathway-fact-sheet?language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NBS@health.gov.au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using-our-websites/subscriptions/subscribe-to-newborn-bloodspot-screening-upda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newborn-bloodspot-screening/what-is-screened" TargetMode="External"/><Relationship Id="rId22" Type="http://schemas.openxmlformats.org/officeDocument/2006/relationships/image" Target="media/image2.png"/><Relationship Id="rId27" Type="http://schemas.openxmlformats.org/officeDocument/2006/relationships/header" Target="header3.xml"/><Relationship Id="rId30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DE686DD6-C01B-46FC-8DD4-202E1D203150}">
    <t:Anchor>
      <t:Comment id="763460176"/>
    </t:Anchor>
    <t:History>
      <t:Event id="{AF980FCC-49EC-4779-B448-58A1A23389F6}" time="2025-07-16T00:19:45.273Z">
        <t:Attribution userId="S::Cristy.Henderson@health.gov.au::be601947-06fe-4632-ac5c-8b9c916077c1" userProvider="AD" userName="HENDERSON, Cristy"/>
        <t:Anchor>
          <t:Comment id="763460176"/>
        </t:Anchor>
        <t:Create/>
      </t:Event>
      <t:Event id="{52F0B8FF-CF34-4FD4-A290-3A9EDBFAF66B}" time="2025-07-16T00:19:45.273Z">
        <t:Attribution userId="S::Cristy.Henderson@health.gov.au::be601947-06fe-4632-ac5c-8b9c916077c1" userProvider="AD" userName="HENDERSON, Cristy"/>
        <t:Anchor>
          <t:Comment id="763460176"/>
        </t:Anchor>
        <t:Assign userId="S::Karla.Lister@health.gov.au::de39d4e7-c118-4e91-be11-735f11e95cbc" userProvider="AD" userName="LISTER, Karla"/>
      </t:Event>
      <t:Event id="{8BA3B0ED-A87D-4906-BCA9-3A0A40445F5E}" time="2025-07-16T00:19:45.273Z">
        <t:Attribution userId="S::Cristy.Henderson@health.gov.au::be601947-06fe-4632-ac5c-8b9c916077c1" userProvider="AD" userName="HENDERSON, Cristy"/>
        <t:Anchor>
          <t:Comment id="763460176"/>
        </t:Anchor>
        <t:SetTitle title="@LISTER, Karla - updated in response to Mel’s comment - for your review pleas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7ab73-b36c-46e9-8c16-6666f003975b">
      <Terms xmlns="http://schemas.microsoft.com/office/infopath/2007/PartnerControls"/>
    </lcf76f155ced4ddcb4097134ff3c332f>
    <TaxCatchAll xmlns="a39d4ebf-2015-4a38-bafe-179b9e7112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D72F9A556F84A8F6FB5D3D63BFFE5" ma:contentTypeVersion="14" ma:contentTypeDescription="Create a new document." ma:contentTypeScope="" ma:versionID="81708299d22a3d3af01fdb6e616038b9">
  <xsd:schema xmlns:xsd="http://www.w3.org/2001/XMLSchema" xmlns:xs="http://www.w3.org/2001/XMLSchema" xmlns:p="http://schemas.microsoft.com/office/2006/metadata/properties" xmlns:ns2="a39d4ebf-2015-4a38-bafe-179b9e711248" xmlns:ns3="08d7ab73-b36c-46e9-8c16-6666f003975b" targetNamespace="http://schemas.microsoft.com/office/2006/metadata/properties" ma:root="true" ma:fieldsID="68832ee22ecc6219702fd04042b5d153" ns2:_="" ns3:_="">
    <xsd:import namespace="a39d4ebf-2015-4a38-bafe-179b9e711248"/>
    <xsd:import namespace="08d7ab73-b36c-46e9-8c16-6666f00397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4ebf-2015-4a38-bafe-179b9e7112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aef45c-6389-480a-ab48-d5ffae689c93}" ma:internalName="TaxCatchAll" ma:showField="CatchAllData" ma:web="a39d4ebf-2015-4a38-bafe-179b9e711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ab73-b36c-46e9-8c16-6666f0039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D12E-3B2B-4A69-A2D7-74543136BA8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39d4ebf-2015-4a38-bafe-179b9e711248"/>
    <ds:schemaRef ds:uri="http://schemas.microsoft.com/office/infopath/2007/PartnerControls"/>
    <ds:schemaRef ds:uri="http://schemas.microsoft.com/office/2006/documentManagement/types"/>
    <ds:schemaRef ds:uri="08d7ab73-b36c-46e9-8c16-6666f00397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F08C72-D4AE-4CE5-AE51-9C8F983A3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27CCFB-02D3-4A89-AC78-2FE9412C2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86344-E1AF-4241-9004-7FEBDCFC3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d4ebf-2015-4a38-bafe-179b9e711248"/>
    <ds:schemaRef ds:uri="08d7ab73-b36c-46e9-8c16-6666f0039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Newborn bloodspot screening open call – frequently asked questions (FAQ)</vt:lpstr>
    </vt:vector>
  </TitlesOfParts>
  <Company/>
  <LinksUpToDate>false</LinksUpToDate>
  <CharactersWithSpaces>11473</CharactersWithSpaces>
  <SharedDoc>false</SharedDoc>
  <HLinks>
    <vt:vector size="60" baseType="variant"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mailto:NBS@health.gov.au</vt:lpwstr>
      </vt:variant>
      <vt:variant>
        <vt:lpwstr/>
      </vt:variant>
      <vt:variant>
        <vt:i4>5177347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https://www.health.gov.au/resources/publications/newborn-bloodspot-screening-nbs-our-national-decision-making-pathway-fact-sheet?language=en</vt:lpwstr>
      </vt:variant>
      <vt:variant>
        <vt:lpwstr/>
      </vt:variant>
      <vt:variant>
        <vt:i4>7209077</vt:i4>
      </vt:variant>
      <vt:variant>
        <vt:i4>21</vt:i4>
      </vt:variant>
      <vt:variant>
        <vt:i4>0</vt:i4>
      </vt:variant>
      <vt:variant>
        <vt:i4>5</vt:i4>
      </vt:variant>
      <vt:variant>
        <vt:lpwstr>https://www.health.gov.au/using-our-websites/subscriptions/subscribe-to-newborn-bloodspot-screening-updates</vt:lpwstr>
      </vt:variant>
      <vt:variant>
        <vt:lpwstr/>
      </vt:variant>
      <vt:variant>
        <vt:i4>5177347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https://www.health.gov.au/resources/publications/newborn-bloodspot-screening-nbs-our-national-decision-making-pathway-fact-sheet?language=en</vt:lpwstr>
      </vt:variant>
      <vt:variant>
        <vt:lpwstr/>
      </vt:variant>
      <vt:variant>
        <vt:i4>3407931</vt:i4>
      </vt:variant>
      <vt:variant>
        <vt:i4>15</vt:i4>
      </vt:variant>
      <vt:variant>
        <vt:i4>0</vt:i4>
      </vt:variant>
      <vt:variant>
        <vt:i4>5</vt:i4>
      </vt:variant>
      <vt:variant>
        <vt:lpwstr>https://www.msac.gov.au/how-msac-works/consultation</vt:lpwstr>
      </vt:variant>
      <vt:variant>
        <vt:lpwstr/>
      </vt:variant>
      <vt:variant>
        <vt:i4>786523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https://www.health.gov.au/resources/publications/newborn-bloodspot-screening-nbs-our-national-decision-making-pathway-fact-sheet</vt:lpwstr>
      </vt:variant>
      <vt:variant>
        <vt:lpwstr/>
      </vt:variant>
      <vt:variant>
        <vt:i4>1572985</vt:i4>
      </vt:variant>
      <vt:variant>
        <vt:i4>9</vt:i4>
      </vt:variant>
      <vt:variant>
        <vt:i4>0</vt:i4>
      </vt:variant>
      <vt:variant>
        <vt:i4>5</vt:i4>
      </vt:variant>
      <vt:variant>
        <vt:lpwstr>mailto:NBS@health.gov.au</vt:lpwstr>
      </vt:variant>
      <vt:variant>
        <vt:lpwstr/>
      </vt:variant>
      <vt:variant>
        <vt:i4>8126563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https://www.health.gov.au/our-work/newborn-bloodspot-screening/what-is-screened</vt:lpwstr>
      </vt:variant>
      <vt:variant>
        <vt:lpwstr/>
      </vt:variant>
      <vt:variant>
        <vt:i4>1572985</vt:i4>
      </vt:variant>
      <vt:variant>
        <vt:i4>3</vt:i4>
      </vt:variant>
      <vt:variant>
        <vt:i4>0</vt:i4>
      </vt:variant>
      <vt:variant>
        <vt:i4>5</vt:i4>
      </vt:variant>
      <vt:variant>
        <vt:lpwstr>mailto:NBS@Health.gov.au</vt:lpwstr>
      </vt:variant>
      <vt:variant>
        <vt:lpwstr/>
      </vt:variant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https://www.health.gov.au/sites/default/files/documents/2020/10/newborn-bloodspot-screening-national-policy-framework.pdf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bloodspot screening open call – frequently asked questions (FAQ)</dc:title>
  <dc:subject>Newborn bloodspot screening</dc:subject>
  <dc:creator>Australian Government Department of Health Disability and Ageing</dc:creator>
  <cp:keywords>Newborn bloodspot screening</cp:keywords>
  <dc:description/>
  <cp:lastModifiedBy>SPASENOVSKI, Christopher</cp:lastModifiedBy>
  <cp:revision>38</cp:revision>
  <dcterms:created xsi:type="dcterms:W3CDTF">2025-09-18T16:43:00Z</dcterms:created>
  <dcterms:modified xsi:type="dcterms:W3CDTF">2025-10-09T03:07:00Z</dcterms:modified>
</cp:coreProperties>
</file>