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HAnsi" w:hAnsi="Times New Roman" w:cs="Times New Roman"/>
          <w:b/>
          <w:bCs/>
          <w:color w:val="36424A" w:themeColor="accent2"/>
          <w:kern w:val="2"/>
          <w:sz w:val="24"/>
          <w:szCs w:val="24"/>
          <w:lang w:val="en-AU" w:eastAsia="en-US"/>
          <w14:ligatures w14:val="standardContextual"/>
        </w:rPr>
        <w:id w:val="1119569553"/>
        <w:docPartObj>
          <w:docPartGallery w:val="Cover Pages"/>
          <w:docPartUnique/>
        </w:docPartObj>
      </w:sdtPr>
      <w:sdtEndPr>
        <w:rPr>
          <w:b w:val="0"/>
          <w:bCs w:val="0"/>
          <w:color w:val="auto"/>
          <w:kern w:val="0"/>
          <w:szCs w:val="20"/>
          <w14:ligatures w14:val="none"/>
        </w:rPr>
      </w:sdtEndPr>
      <w:sdtContent>
        <w:p w14:paraId="2280F56A" w14:textId="689D8A98" w:rsidR="00010DBA" w:rsidRPr="00CC32A2" w:rsidRDefault="00010DBA" w:rsidP="00010DBA">
          <w:pPr>
            <w:pStyle w:val="Text"/>
            <w:rPr>
              <w:lang w:val="en-AU"/>
            </w:rPr>
          </w:pPr>
          <w:r w:rsidRPr="00CC32A2">
            <w:rPr>
              <w:rFonts w:eastAsia="Swis721 BT" w:cstheme="minorHAnsi"/>
              <w:b/>
              <w:noProof/>
              <w:color w:val="007E00" w:themeColor="accent3"/>
              <w:sz w:val="30"/>
              <w:szCs w:val="30"/>
              <w:lang w:val="en-AU"/>
            </w:rPr>
            <w:drawing>
              <wp:anchor distT="0" distB="0" distL="114300" distR="114300" simplePos="0" relativeHeight="251658240" behindDoc="0" locked="0" layoutInCell="1" allowOverlap="1" wp14:anchorId="036A2903" wp14:editId="6319B4F4">
                <wp:simplePos x="0" y="0"/>
                <wp:positionH relativeFrom="column">
                  <wp:posOffset>-2830286</wp:posOffset>
                </wp:positionH>
                <wp:positionV relativeFrom="paragraph">
                  <wp:posOffset>-1012371</wp:posOffset>
                </wp:positionV>
                <wp:extent cx="13493750" cy="7743481"/>
                <wp:effectExtent l="0" t="0" r="0" b="0"/>
                <wp:wrapNone/>
                <wp:docPr id="7" name="Picture 6">
                  <a:extLst xmlns:a="http://schemas.openxmlformats.org/drawingml/2006/main">
                    <a:ext uri="{FF2B5EF4-FFF2-40B4-BE49-F238E27FC236}">
                      <a16:creationId xmlns:a16="http://schemas.microsoft.com/office/drawing/2014/main" id="{EDA0F4AC-6631-CB21-ED73-13F2A37B777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DA0F4AC-6631-CB21-ED73-13F2A37B777C}"/>
                            </a:ex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l="4402" r="1862"/>
                        <a:stretch/>
                      </pic:blipFill>
                      <pic:spPr>
                        <a:xfrm flipH="1">
                          <a:off x="0" y="0"/>
                          <a:ext cx="13495256" cy="7744345"/>
                        </a:xfrm>
                        <a:prstGeom prst="rect">
                          <a:avLst/>
                        </a:prstGeom>
                      </pic:spPr>
                    </pic:pic>
                  </a:graphicData>
                </a:graphic>
                <wp14:sizeRelH relativeFrom="page">
                  <wp14:pctWidth>0</wp14:pctWidth>
                </wp14:sizeRelH>
                <wp14:sizeRelV relativeFrom="page">
                  <wp14:pctHeight>0</wp14:pctHeight>
                </wp14:sizeRelV>
              </wp:anchor>
            </w:drawing>
          </w:r>
        </w:p>
        <w:p w14:paraId="640DC5A5" w14:textId="661D5B8C" w:rsidR="00BC72BD" w:rsidRPr="00CC32A2" w:rsidRDefault="00000000"/>
      </w:sdtContent>
    </w:sdt>
    <w:p w14:paraId="406F42EC" w14:textId="2B524691" w:rsidR="00CE2DF0" w:rsidRPr="00CC32A2" w:rsidRDefault="00CE2DF0" w:rsidP="00CE2DF0">
      <w:pPr>
        <w:pStyle w:val="Text"/>
        <w:rPr>
          <w:noProof/>
          <w:lang w:val="en-AU"/>
        </w:rPr>
      </w:pPr>
    </w:p>
    <w:p w14:paraId="2E33CFE6" w14:textId="6C12AB4B" w:rsidR="00E173E5" w:rsidRPr="00CC32A2" w:rsidRDefault="00E173E5" w:rsidP="00FF5183">
      <w:pPr>
        <w:rPr>
          <w:b/>
          <w:bCs/>
        </w:rPr>
      </w:pPr>
    </w:p>
    <w:sdt>
      <w:sdtPr>
        <w:rPr>
          <w:b/>
          <w:bCs/>
        </w:rPr>
        <w:id w:val="-983694637"/>
        <w:docPartObj>
          <w:docPartGallery w:val="Cover Pages"/>
        </w:docPartObj>
      </w:sdtPr>
      <w:sdtEndPr>
        <w:rPr>
          <w:b w:val="0"/>
        </w:rPr>
      </w:sdtEndPr>
      <w:sdtContent>
        <w:sdt>
          <w:sdtPr>
            <w:rPr>
              <w:b/>
              <w:bCs/>
            </w:rPr>
            <w:id w:val="1507707347"/>
            <w:docPartObj>
              <w:docPartGallery w:val="Cover Pages"/>
            </w:docPartObj>
          </w:sdtPr>
          <w:sdtEndPr>
            <w:rPr>
              <w:b w:val="0"/>
            </w:rPr>
          </w:sdtEndPr>
          <w:sdtContent>
            <w:p w14:paraId="33FC742E" w14:textId="0C195DF0" w:rsidR="008D5932" w:rsidRPr="00CC32A2" w:rsidRDefault="00FF5183" w:rsidP="00FF5183">
              <w:pPr>
                <w:rPr>
                  <w:rFonts w:cstheme="minorHAnsi"/>
                  <w:i/>
                  <w:color w:val="FFFFFF" w:themeColor="background1"/>
                  <w:sz w:val="28"/>
                  <w:szCs w:val="28"/>
                </w:rPr>
              </w:pPr>
              <w:r w:rsidRPr="00CC32A2">
                <w:rPr>
                  <w:noProof/>
                </w:rPr>
                <mc:AlternateContent>
                  <mc:Choice Requires="wps">
                    <w:drawing>
                      <wp:anchor distT="0" distB="0" distL="114300" distR="114300" simplePos="0" relativeHeight="251658241" behindDoc="0" locked="1" layoutInCell="1" allowOverlap="1" wp14:anchorId="7FAAAFE8" wp14:editId="1A2BD02F">
                        <wp:simplePos x="0" y="0"/>
                        <wp:positionH relativeFrom="column">
                          <wp:posOffset>-149225</wp:posOffset>
                        </wp:positionH>
                        <wp:positionV relativeFrom="page">
                          <wp:posOffset>1252220</wp:posOffset>
                        </wp:positionV>
                        <wp:extent cx="8140700" cy="262763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8140700" cy="2627630"/>
                                </a:xfrm>
                                <a:prstGeom prst="rect">
                                  <a:avLst/>
                                </a:prstGeom>
                                <a:noFill/>
                                <a:ln w="6350">
                                  <a:noFill/>
                                </a:ln>
                              </wps:spPr>
                              <wps:txbx>
                                <w:txbxContent>
                                  <w:p w14:paraId="034BB177" w14:textId="04677831" w:rsidR="008D5932" w:rsidRDefault="00ED39AC" w:rsidP="00E6128A">
                                    <w:pPr>
                                      <w:pStyle w:val="CoverTitle"/>
                                    </w:pPr>
                                    <w:r>
                                      <w:t>Proposed</w:t>
                                    </w:r>
                                    <w:r w:rsidR="00104CC9">
                                      <w:t xml:space="preserve"> n</w:t>
                                    </w:r>
                                    <w:r w:rsidR="00FF5183">
                                      <w:t>ational standards for counsellors and psychotherapists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AAFE8" id="_x0000_t202" coordsize="21600,21600" o:spt="202" path="m,l,21600r21600,l21600,xe">
                        <v:stroke joinstyle="miter"/>
                        <v:path gradientshapeok="t" o:connecttype="rect"/>
                      </v:shapetype>
                      <v:shape id="Text Box 26" o:spid="_x0000_s1026" type="#_x0000_t202" style="position:absolute;margin-left:-11.75pt;margin-top:98.6pt;width:641pt;height:20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" filled="f" stroked="f" strokeweight=".5pt">
                        <v:textbox>
                          <w:txbxContent>
                            <w:p w14:paraId="034BB177" w14:textId="04677831" w:rsidR="008D5932" w:rsidRDefault="00ED39AC" w:rsidP="00E6128A">
                              <w:pPr>
                                <w:pStyle w:val="CoverTitle"/>
                              </w:pPr>
                              <w:r>
                                <w:t>Proposed</w:t>
                              </w:r>
                              <w:r w:rsidR="00104CC9">
                                <w:t xml:space="preserve"> n</w:t>
                              </w:r>
                              <w:r w:rsidR="00FF5183">
                                <w:t>ational standards for counsellors and psychotherapists</w:t>
                              </w:r>
                            </w:p>
                          </w:txbxContent>
                        </v:textbox>
                        <w10:wrap anchory="page"/>
                        <w10:anchorlock/>
                      </v:shape>
                    </w:pict>
                  </mc:Fallback>
                </mc:AlternateContent>
              </w:r>
              <w:r w:rsidR="008D5932" w:rsidRPr="00CC32A2">
                <w:rPr>
                  <w:noProof/>
                </w:rPr>
                <w:drawing>
                  <wp:anchor distT="0" distB="0" distL="114300" distR="114300" simplePos="0" relativeHeight="251658242" behindDoc="0" locked="0" layoutInCell="1" allowOverlap="1" wp14:anchorId="6F8AEC98" wp14:editId="4ABEA98F">
                    <wp:simplePos x="0" y="0"/>
                    <wp:positionH relativeFrom="column">
                      <wp:posOffset>-113030</wp:posOffset>
                    </wp:positionH>
                    <wp:positionV relativeFrom="page">
                      <wp:posOffset>9377045</wp:posOffset>
                    </wp:positionV>
                    <wp:extent cx="2280285" cy="624205"/>
                    <wp:effectExtent l="0" t="0" r="5715" b="444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0285" cy="624205"/>
                            </a:xfrm>
                            <a:prstGeom prst="rect">
                              <a:avLst/>
                            </a:prstGeom>
                          </pic:spPr>
                        </pic:pic>
                      </a:graphicData>
                    </a:graphic>
                    <wp14:sizeRelH relativeFrom="page">
                      <wp14:pctWidth>0</wp14:pctWidth>
                    </wp14:sizeRelH>
                    <wp14:sizeRelV relativeFrom="page">
                      <wp14:pctHeight>0</wp14:pctHeight>
                    </wp14:sizeRelV>
                  </wp:anchor>
                </w:drawing>
              </w:r>
            </w:p>
          </w:sdtContent>
        </w:sdt>
        <w:p w14:paraId="3C1897C4" w14:textId="798876A0" w:rsidR="00456EDB" w:rsidRPr="00CC32A2" w:rsidRDefault="00456EDB" w:rsidP="00717E21"/>
        <w:p w14:paraId="1B04B994" w14:textId="13D762B6" w:rsidR="00FF5183" w:rsidRPr="00CC32A2" w:rsidRDefault="00FF5183" w:rsidP="00717E21"/>
        <w:p w14:paraId="6220EFC6" w14:textId="21412B92" w:rsidR="00FF5183" w:rsidRPr="00CC32A2" w:rsidRDefault="00FF5183" w:rsidP="00717E21"/>
        <w:p w14:paraId="7AFEDD51" w14:textId="77777777" w:rsidR="00FF5183" w:rsidRPr="00CC32A2" w:rsidRDefault="00FF5183" w:rsidP="00717E21"/>
        <w:p w14:paraId="49FFCDCA" w14:textId="05D6DC7A" w:rsidR="00FF5183" w:rsidRPr="00CC32A2" w:rsidRDefault="00FF5183" w:rsidP="00717E21"/>
        <w:p w14:paraId="49BB1B29" w14:textId="2A374E4E" w:rsidR="00FF5183" w:rsidRPr="00CC32A2" w:rsidRDefault="00FF5183" w:rsidP="00717E21"/>
        <w:p w14:paraId="6ED9B41F" w14:textId="26C3BDB6" w:rsidR="00FF5183" w:rsidRPr="00CC32A2" w:rsidRDefault="001B636C" w:rsidP="00717E21">
          <w:r w:rsidRPr="00CC32A2">
            <w:rPr>
              <w:noProof/>
            </w:rPr>
            <mc:AlternateContent>
              <mc:Choice Requires="wps">
                <w:drawing>
                  <wp:anchor distT="0" distB="0" distL="114300" distR="114300" simplePos="0" relativeHeight="251658243" behindDoc="0" locked="0" layoutInCell="1" allowOverlap="1" wp14:anchorId="14024121" wp14:editId="31D099F0">
                    <wp:simplePos x="0" y="0"/>
                    <wp:positionH relativeFrom="column">
                      <wp:posOffset>-94615</wp:posOffset>
                    </wp:positionH>
                    <wp:positionV relativeFrom="paragraph">
                      <wp:posOffset>66040</wp:posOffset>
                    </wp:positionV>
                    <wp:extent cx="3771900" cy="952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71900" cy="952500"/>
                            </a:xfrm>
                            <a:prstGeom prst="rect">
                              <a:avLst/>
                            </a:prstGeom>
                            <a:noFill/>
                            <a:ln w="6350">
                              <a:noFill/>
                            </a:ln>
                          </wps:spPr>
                          <wps:txbx>
                            <w:txbxContent>
                              <w:p w14:paraId="399AC441" w14:textId="52491F58" w:rsidR="008D5932" w:rsidRPr="00167587" w:rsidRDefault="00E55B44" w:rsidP="006450FF">
                                <w:pPr>
                                  <w:pStyle w:val="CoverDate"/>
                                  <w:spacing w:after="0"/>
                                  <w:rPr>
                                    <w:b/>
                                    <w:i w:val="0"/>
                                    <w:color w:val="78B800" w:themeColor="accent1"/>
                                    <w:lang w:val="en-NZ"/>
                                  </w:rPr>
                                </w:pPr>
                                <w:r>
                                  <w:rPr>
                                    <w:b/>
                                    <w:i w:val="0"/>
                                    <w:color w:val="78B800" w:themeColor="accent1"/>
                                    <w:lang w:val="en-NZ"/>
                                  </w:rPr>
                                  <w:t>Summary report</w:t>
                                </w:r>
                              </w:p>
                              <w:p w14:paraId="7F8AE1F7" w14:textId="7376E81F" w:rsidR="006450FF" w:rsidRPr="00167587" w:rsidRDefault="00210250" w:rsidP="006450FF">
                                <w:pPr>
                                  <w:pStyle w:val="CoverDate"/>
                                  <w:spacing w:after="0"/>
                                  <w:rPr>
                                    <w:b/>
                                    <w:i w:val="0"/>
                                    <w:color w:val="78B800" w:themeColor="accent1"/>
                                    <w:lang w:val="en-NZ"/>
                                  </w:rPr>
                                </w:pPr>
                                <w:r>
                                  <w:rPr>
                                    <w:b/>
                                    <w:i w:val="0"/>
                                    <w:color w:val="78B800" w:themeColor="accent1"/>
                                    <w:lang w:val="en-NZ"/>
                                  </w:rPr>
                                  <w:t>13 October</w:t>
                                </w:r>
                                <w:r w:rsidR="003549F7">
                                  <w:rPr>
                                    <w:b/>
                                    <w:i w:val="0"/>
                                    <w:color w:val="78B800" w:themeColor="accent1"/>
                                    <w:lang w:val="en-NZ"/>
                                  </w:rPr>
                                  <w:t xml:space="preserve"> </w:t>
                                </w:r>
                                <w:r w:rsidR="000B1AD6">
                                  <w:rPr>
                                    <w:b/>
                                    <w:i w:val="0"/>
                                    <w:color w:val="78B800" w:themeColor="accent1"/>
                                    <w:lang w:val="en-NZ"/>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24121" id="Text Box 5" o:spid="_x0000_s1027" type="#_x0000_t202" style="position:absolute;margin-left:-7.45pt;margin-top:5.2pt;width:297pt;height: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g2GQIAADM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" filled="f" stroked="f" strokeweight=".5pt">
                    <v:textbox>
                      <w:txbxContent>
                        <w:p w14:paraId="399AC441" w14:textId="52491F58" w:rsidR="008D5932" w:rsidRPr="00167587" w:rsidRDefault="00E55B44" w:rsidP="006450FF">
                          <w:pPr>
                            <w:pStyle w:val="CoverDate"/>
                            <w:spacing w:after="0"/>
                            <w:rPr>
                              <w:b/>
                              <w:i w:val="0"/>
                              <w:color w:val="78B800" w:themeColor="accent1"/>
                              <w:lang w:val="en-NZ"/>
                            </w:rPr>
                          </w:pPr>
                          <w:r>
                            <w:rPr>
                              <w:b/>
                              <w:i w:val="0"/>
                              <w:color w:val="78B800" w:themeColor="accent1"/>
                              <w:lang w:val="en-NZ"/>
                            </w:rPr>
                            <w:t>Summary report</w:t>
                          </w:r>
                        </w:p>
                        <w:p w14:paraId="7F8AE1F7" w14:textId="7376E81F" w:rsidR="006450FF" w:rsidRPr="00167587" w:rsidRDefault="00210250" w:rsidP="006450FF">
                          <w:pPr>
                            <w:pStyle w:val="CoverDate"/>
                            <w:spacing w:after="0"/>
                            <w:rPr>
                              <w:b/>
                              <w:i w:val="0"/>
                              <w:color w:val="78B800" w:themeColor="accent1"/>
                              <w:lang w:val="en-NZ"/>
                            </w:rPr>
                          </w:pPr>
                          <w:r>
                            <w:rPr>
                              <w:b/>
                              <w:i w:val="0"/>
                              <w:color w:val="78B800" w:themeColor="accent1"/>
                              <w:lang w:val="en-NZ"/>
                            </w:rPr>
                            <w:t>13 October</w:t>
                          </w:r>
                          <w:r w:rsidR="003549F7">
                            <w:rPr>
                              <w:b/>
                              <w:i w:val="0"/>
                              <w:color w:val="78B800" w:themeColor="accent1"/>
                              <w:lang w:val="en-NZ"/>
                            </w:rPr>
                            <w:t xml:space="preserve"> </w:t>
                          </w:r>
                          <w:r w:rsidR="000B1AD6">
                            <w:rPr>
                              <w:b/>
                              <w:i w:val="0"/>
                              <w:color w:val="78B800" w:themeColor="accent1"/>
                              <w:lang w:val="en-NZ"/>
                            </w:rPr>
                            <w:t>2025</w:t>
                          </w:r>
                        </w:p>
                      </w:txbxContent>
                    </v:textbox>
                  </v:shape>
                </w:pict>
              </mc:Fallback>
            </mc:AlternateContent>
          </w:r>
        </w:p>
        <w:p w14:paraId="1BB004CF" w14:textId="5E858E8D" w:rsidR="00FF5183" w:rsidRPr="00CC32A2" w:rsidRDefault="00FF5183" w:rsidP="00717E21"/>
        <w:p w14:paraId="2811A5E3" w14:textId="78DAB411" w:rsidR="00FF5183" w:rsidRPr="00CC32A2" w:rsidRDefault="00FF5183" w:rsidP="00717E21"/>
        <w:p w14:paraId="0388C582" w14:textId="70D7D7D0" w:rsidR="00FF5183" w:rsidRPr="00CC32A2" w:rsidRDefault="00FF5183" w:rsidP="00717E21"/>
        <w:p w14:paraId="16831013" w14:textId="77777777" w:rsidR="00456EDB" w:rsidRPr="00CC32A2" w:rsidRDefault="00456EDB" w:rsidP="00717E21"/>
        <w:p w14:paraId="70F3B334" w14:textId="77777777" w:rsidR="00CC32A2" w:rsidRPr="00CC32A2" w:rsidRDefault="00CC32A2" w:rsidP="00ED2C2C">
          <w:pPr>
            <w:rPr>
              <w:bCs/>
              <w:sz w:val="32"/>
              <w:szCs w:val="32"/>
            </w:rPr>
          </w:pPr>
        </w:p>
        <w:p w14:paraId="5892B63E" w14:textId="7A141EEF" w:rsidR="00864FFA" w:rsidRPr="00CC32A2" w:rsidRDefault="007B03F2" w:rsidP="00ED2C2C">
          <w:pPr>
            <w:rPr>
              <w:bCs/>
              <w:sz w:val="32"/>
              <w:szCs w:val="32"/>
            </w:rPr>
          </w:pPr>
          <w:r w:rsidRPr="00CC32A2">
            <w:rPr>
              <w:bCs/>
              <w:noProof/>
              <w:sz w:val="32"/>
              <w:szCs w:val="32"/>
            </w:rPr>
            <w:lastRenderedPageBreak/>
            <mc:AlternateContent>
              <mc:Choice Requires="wpg">
                <w:drawing>
                  <wp:anchor distT="45720" distB="45720" distL="182880" distR="182880" simplePos="0" relativeHeight="251658244" behindDoc="0" locked="0" layoutInCell="1" allowOverlap="1" wp14:anchorId="4A2D8D43" wp14:editId="785F1824">
                    <wp:simplePos x="0" y="0"/>
                    <wp:positionH relativeFrom="margin">
                      <wp:posOffset>-240030</wp:posOffset>
                    </wp:positionH>
                    <wp:positionV relativeFrom="margin">
                      <wp:posOffset>-65405</wp:posOffset>
                    </wp:positionV>
                    <wp:extent cx="8755380" cy="1066800"/>
                    <wp:effectExtent l="0" t="0" r="7620" b="0"/>
                    <wp:wrapSquare wrapText="bothSides"/>
                    <wp:docPr id="198" name="Group 203" descr="Allen + Clarke Consulting have been commissioned by the Department of Health, Disability and Aged Care to support their development of national standards for counsellors and psychotherapists."/>
                    <wp:cNvGraphicFramePr/>
                    <a:graphic xmlns:a="http://schemas.openxmlformats.org/drawingml/2006/main">
                      <a:graphicData uri="http://schemas.microsoft.com/office/word/2010/wordprocessingGroup">
                        <wpg:wgp>
                          <wpg:cNvGrpSpPr/>
                          <wpg:grpSpPr>
                            <a:xfrm>
                              <a:off x="0" y="0"/>
                              <a:ext cx="8755380" cy="1066800"/>
                              <a:chOff x="0" y="0"/>
                              <a:chExt cx="3567448" cy="1746531"/>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D7D13" w14:textId="77777777" w:rsidR="00417490" w:rsidRDefault="00417490">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0"/>
                                <a:ext cx="3567448" cy="1493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6A089" w14:textId="1F88F6D5" w:rsidR="00417490" w:rsidRDefault="00417490" w:rsidP="00A71E01">
                                  <w:pPr>
                                    <w:jc w:val="center"/>
                                    <w:rPr>
                                      <w:b/>
                                      <w:caps/>
                                      <w:sz w:val="26"/>
                                      <w:szCs w:val="26"/>
                                      <w:lang w:val="en-US"/>
                                    </w:rPr>
                                  </w:pPr>
                                  <w:r w:rsidRPr="00A71E01">
                                    <w:rPr>
                                      <w:b/>
                                      <w:sz w:val="26"/>
                                      <w:szCs w:val="26"/>
                                      <w:lang w:val="en-US"/>
                                    </w:rPr>
                                    <w:t xml:space="preserve">Allen + Clarke Consulting have been commissioned by the Department of </w:t>
                                  </w:r>
                                  <w:r w:rsidR="00310F86" w:rsidRPr="00A71E01">
                                    <w:rPr>
                                      <w:b/>
                                      <w:sz w:val="26"/>
                                      <w:szCs w:val="26"/>
                                      <w:lang w:val="en-US"/>
                                    </w:rPr>
                                    <w:t>H</w:t>
                                  </w:r>
                                  <w:r w:rsidRPr="00A71E01">
                                    <w:rPr>
                                      <w:b/>
                                      <w:sz w:val="26"/>
                                      <w:szCs w:val="26"/>
                                      <w:lang w:val="en-US"/>
                                    </w:rPr>
                                    <w:t>ealth</w:t>
                                  </w:r>
                                  <w:r w:rsidR="00331E01">
                                    <w:rPr>
                                      <w:b/>
                                      <w:sz w:val="26"/>
                                      <w:szCs w:val="26"/>
                                      <w:lang w:val="en-US"/>
                                    </w:rPr>
                                    <w:t>, Disability</w:t>
                                  </w:r>
                                  <w:r w:rsidRPr="00A71E01">
                                    <w:rPr>
                                      <w:b/>
                                      <w:sz w:val="26"/>
                                      <w:szCs w:val="26"/>
                                      <w:lang w:val="en-US"/>
                                    </w:rPr>
                                    <w:t xml:space="preserve"> and </w:t>
                                  </w:r>
                                  <w:r w:rsidR="00310F86" w:rsidRPr="00A71E01">
                                    <w:rPr>
                                      <w:b/>
                                      <w:sz w:val="26"/>
                                      <w:szCs w:val="26"/>
                                      <w:lang w:val="en-US"/>
                                    </w:rPr>
                                    <w:t>A</w:t>
                                  </w:r>
                                  <w:r w:rsidRPr="00A71E01">
                                    <w:rPr>
                                      <w:b/>
                                      <w:sz w:val="26"/>
                                      <w:szCs w:val="26"/>
                                      <w:lang w:val="en-US"/>
                                    </w:rPr>
                                    <w:t xml:space="preserve">ged </w:t>
                                  </w:r>
                                  <w:r w:rsidR="00310F86" w:rsidRPr="00A71E01">
                                    <w:rPr>
                                      <w:b/>
                                      <w:sz w:val="26"/>
                                      <w:szCs w:val="26"/>
                                      <w:lang w:val="en-US"/>
                                    </w:rPr>
                                    <w:t>C</w:t>
                                  </w:r>
                                  <w:r w:rsidRPr="00A71E01">
                                    <w:rPr>
                                      <w:b/>
                                      <w:sz w:val="26"/>
                                      <w:szCs w:val="26"/>
                                      <w:lang w:val="en-US"/>
                                    </w:rPr>
                                    <w:t xml:space="preserve">are to </w:t>
                                  </w:r>
                                  <w:r w:rsidR="00B84F92">
                                    <w:rPr>
                                      <w:b/>
                                      <w:sz w:val="26"/>
                                      <w:szCs w:val="26"/>
                                      <w:lang w:val="en-US"/>
                                    </w:rPr>
                                    <w:t xml:space="preserve">support their </w:t>
                                  </w:r>
                                  <w:r w:rsidRPr="00A71E01">
                                    <w:rPr>
                                      <w:b/>
                                      <w:sz w:val="26"/>
                                      <w:szCs w:val="26"/>
                                      <w:lang w:val="en-US"/>
                                    </w:rPr>
                                    <w:t>develop</w:t>
                                  </w:r>
                                  <w:r w:rsidR="00B84F92">
                                    <w:rPr>
                                      <w:b/>
                                      <w:sz w:val="26"/>
                                      <w:szCs w:val="26"/>
                                      <w:lang w:val="en-US"/>
                                    </w:rPr>
                                    <w:t xml:space="preserve">ment of </w:t>
                                  </w:r>
                                  <w:r w:rsidRPr="00A71E01">
                                    <w:rPr>
                                      <w:b/>
                                      <w:sz w:val="26"/>
                                      <w:szCs w:val="26"/>
                                      <w:lang w:val="en-US"/>
                                    </w:rPr>
                                    <w:t>national standards for counsellors and psychotherapists</w:t>
                                  </w:r>
                                  <w:r w:rsidRPr="00A71E01">
                                    <w:rPr>
                                      <w:b/>
                                      <w:caps/>
                                      <w:sz w:val="26"/>
                                      <w:szCs w:val="26"/>
                                      <w:lang w:val="en-US"/>
                                    </w:rPr>
                                    <w:t>.</w:t>
                                  </w:r>
                                </w:p>
                                <w:p w14:paraId="7272C9F1" w14:textId="77777777" w:rsidR="00EB1369" w:rsidRDefault="00EB1369" w:rsidP="00A71E01">
                                  <w:pPr>
                                    <w:jc w:val="center"/>
                                    <w:rPr>
                                      <w:b/>
                                      <w:caps/>
                                      <w:sz w:val="26"/>
                                      <w:szCs w:val="26"/>
                                      <w:lang w:val="en-US"/>
                                    </w:rPr>
                                  </w:pPr>
                                </w:p>
                                <w:p w14:paraId="6492882D" w14:textId="0AF1E290" w:rsidR="00B84F92" w:rsidRPr="00A71E01" w:rsidRDefault="00B84F92" w:rsidP="00A71E01">
                                  <w:pPr>
                                    <w:jc w:val="center"/>
                                    <w:rPr>
                                      <w:b/>
                                      <w:caps/>
                                      <w:sz w:val="26"/>
                                      <w:szCs w:val="26"/>
                                    </w:rPr>
                                  </w:pPr>
                                </w:p>
                                <w:p w14:paraId="6FB414D8" w14:textId="7104616E" w:rsidR="00417490" w:rsidRDefault="00417490">
                                  <w:pPr>
                                    <w:rPr>
                                      <w:caps/>
                                      <w:color w:val="78B800"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2D8D43" id="Group 203" o:spid="_x0000_s1028" alt="Allen + Clarke Consulting have been commissioned by the Department of Health, Disability and Aged Care to support their development of national standards for counsellors and psychotherapists." style="position:absolute;margin-left:-18.9pt;margin-top:-5.15pt;width:689.4pt;height:84pt;z-index:251658244;mso-wrap-distance-left:14.4pt;mso-wrap-distance-top:3.6pt;mso-wrap-distance-right:14.4pt;mso-wrap-distance-bottom:3.6pt;mso-position-horizontal-relative:margin;mso-position-vertical-relative:margin;mso-width-relative:margin;mso-height-relative:margin" coordsize="35674,1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">
                    <v:rect id="Rectangle 199" o:spid="_x0000_s102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78b800 [3204]" stroked="f" strokeweight="1pt">
                      <v:textbox>
                        <w:txbxContent>
                          <w:p w14:paraId="38FD7D13" w14:textId="77777777" w:rsidR="00417490" w:rsidRDefault="00417490">
                            <w:pPr>
                              <w:jc w:val="center"/>
                              <w:rPr>
                                <w:rFonts w:asciiTheme="majorHAnsi" w:eastAsiaTheme="majorEastAsia" w:hAnsiTheme="majorHAnsi" w:cstheme="majorBidi"/>
                                <w:color w:val="FFFFFF" w:themeColor="background1"/>
                                <w:szCs w:val="28"/>
                              </w:rPr>
                            </w:pPr>
                          </w:p>
                        </w:txbxContent>
                      </v:textbox>
                    </v:rect>
                    <v:shape id="Text Box 200" o:spid="_x0000_s1030" type="#_x0000_t202" style="position:absolute;top:2526;width:35674;height:14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676A089" w14:textId="1F88F6D5" w:rsidR="00417490" w:rsidRDefault="00417490" w:rsidP="00A71E01">
                            <w:pPr>
                              <w:jc w:val="center"/>
                              <w:rPr>
                                <w:b/>
                                <w:caps/>
                                <w:sz w:val="26"/>
                                <w:szCs w:val="26"/>
                                <w:lang w:val="en-US"/>
                              </w:rPr>
                            </w:pPr>
                            <w:r w:rsidRPr="00A71E01">
                              <w:rPr>
                                <w:b/>
                                <w:sz w:val="26"/>
                                <w:szCs w:val="26"/>
                                <w:lang w:val="en-US"/>
                              </w:rPr>
                              <w:t xml:space="preserve">Allen + Clarke Consulting have been commissioned by the Department of </w:t>
                            </w:r>
                            <w:r w:rsidR="00310F86" w:rsidRPr="00A71E01">
                              <w:rPr>
                                <w:b/>
                                <w:sz w:val="26"/>
                                <w:szCs w:val="26"/>
                                <w:lang w:val="en-US"/>
                              </w:rPr>
                              <w:t>H</w:t>
                            </w:r>
                            <w:r w:rsidRPr="00A71E01">
                              <w:rPr>
                                <w:b/>
                                <w:sz w:val="26"/>
                                <w:szCs w:val="26"/>
                                <w:lang w:val="en-US"/>
                              </w:rPr>
                              <w:t>ealth</w:t>
                            </w:r>
                            <w:r w:rsidR="00331E01">
                              <w:rPr>
                                <w:b/>
                                <w:sz w:val="26"/>
                                <w:szCs w:val="26"/>
                                <w:lang w:val="en-US"/>
                              </w:rPr>
                              <w:t>, Disability</w:t>
                            </w:r>
                            <w:r w:rsidRPr="00A71E01">
                              <w:rPr>
                                <w:b/>
                                <w:sz w:val="26"/>
                                <w:szCs w:val="26"/>
                                <w:lang w:val="en-US"/>
                              </w:rPr>
                              <w:t xml:space="preserve"> and </w:t>
                            </w:r>
                            <w:r w:rsidR="00310F86" w:rsidRPr="00A71E01">
                              <w:rPr>
                                <w:b/>
                                <w:sz w:val="26"/>
                                <w:szCs w:val="26"/>
                                <w:lang w:val="en-US"/>
                              </w:rPr>
                              <w:t>A</w:t>
                            </w:r>
                            <w:r w:rsidRPr="00A71E01">
                              <w:rPr>
                                <w:b/>
                                <w:sz w:val="26"/>
                                <w:szCs w:val="26"/>
                                <w:lang w:val="en-US"/>
                              </w:rPr>
                              <w:t xml:space="preserve">ged </w:t>
                            </w:r>
                            <w:r w:rsidR="00310F86" w:rsidRPr="00A71E01">
                              <w:rPr>
                                <w:b/>
                                <w:sz w:val="26"/>
                                <w:szCs w:val="26"/>
                                <w:lang w:val="en-US"/>
                              </w:rPr>
                              <w:t>C</w:t>
                            </w:r>
                            <w:r w:rsidRPr="00A71E01">
                              <w:rPr>
                                <w:b/>
                                <w:sz w:val="26"/>
                                <w:szCs w:val="26"/>
                                <w:lang w:val="en-US"/>
                              </w:rPr>
                              <w:t xml:space="preserve">are to </w:t>
                            </w:r>
                            <w:r w:rsidR="00B84F92">
                              <w:rPr>
                                <w:b/>
                                <w:sz w:val="26"/>
                                <w:szCs w:val="26"/>
                                <w:lang w:val="en-US"/>
                              </w:rPr>
                              <w:t xml:space="preserve">support their </w:t>
                            </w:r>
                            <w:r w:rsidRPr="00A71E01">
                              <w:rPr>
                                <w:b/>
                                <w:sz w:val="26"/>
                                <w:szCs w:val="26"/>
                                <w:lang w:val="en-US"/>
                              </w:rPr>
                              <w:t>develop</w:t>
                            </w:r>
                            <w:r w:rsidR="00B84F92">
                              <w:rPr>
                                <w:b/>
                                <w:sz w:val="26"/>
                                <w:szCs w:val="26"/>
                                <w:lang w:val="en-US"/>
                              </w:rPr>
                              <w:t xml:space="preserve">ment of </w:t>
                            </w:r>
                            <w:r w:rsidRPr="00A71E01">
                              <w:rPr>
                                <w:b/>
                                <w:sz w:val="26"/>
                                <w:szCs w:val="26"/>
                                <w:lang w:val="en-US"/>
                              </w:rPr>
                              <w:t>national standards for counsellors and psychotherapists</w:t>
                            </w:r>
                            <w:r w:rsidRPr="00A71E01">
                              <w:rPr>
                                <w:b/>
                                <w:caps/>
                                <w:sz w:val="26"/>
                                <w:szCs w:val="26"/>
                                <w:lang w:val="en-US"/>
                              </w:rPr>
                              <w:t>.</w:t>
                            </w:r>
                          </w:p>
                          <w:p w14:paraId="7272C9F1" w14:textId="77777777" w:rsidR="00EB1369" w:rsidRDefault="00EB1369" w:rsidP="00A71E01">
                            <w:pPr>
                              <w:jc w:val="center"/>
                              <w:rPr>
                                <w:b/>
                                <w:caps/>
                                <w:sz w:val="26"/>
                                <w:szCs w:val="26"/>
                                <w:lang w:val="en-US"/>
                              </w:rPr>
                            </w:pPr>
                          </w:p>
                          <w:p w14:paraId="6492882D" w14:textId="0AF1E290" w:rsidR="00B84F92" w:rsidRPr="00A71E01" w:rsidRDefault="00B84F92" w:rsidP="00A71E01">
                            <w:pPr>
                              <w:jc w:val="center"/>
                              <w:rPr>
                                <w:b/>
                                <w:caps/>
                                <w:sz w:val="26"/>
                                <w:szCs w:val="26"/>
                              </w:rPr>
                            </w:pPr>
                          </w:p>
                          <w:p w14:paraId="6FB414D8" w14:textId="7104616E" w:rsidR="00417490" w:rsidRDefault="00417490">
                            <w:pPr>
                              <w:rPr>
                                <w:caps/>
                                <w:color w:val="78B800" w:themeColor="accent1"/>
                                <w:sz w:val="26"/>
                                <w:szCs w:val="26"/>
                              </w:rPr>
                            </w:pPr>
                          </w:p>
                        </w:txbxContent>
                      </v:textbox>
                    </v:shape>
                    <w10:wrap type="square" anchorx="margin" anchory="margin"/>
                  </v:group>
                </w:pict>
              </mc:Fallback>
            </mc:AlternateContent>
          </w:r>
        </w:p>
        <w:p w14:paraId="2CAB3341" w14:textId="28A908D1" w:rsidR="0062056A" w:rsidRPr="00CC32A2" w:rsidRDefault="00010DBA" w:rsidP="00A71E01">
          <w:r w:rsidRPr="00CC32A2">
            <w:t xml:space="preserve">                                                 </w:t>
          </w:r>
          <w:r w:rsidRPr="00CC32A2">
            <w:rPr>
              <w:noProof/>
            </w:rPr>
            <w:drawing>
              <wp:inline distT="0" distB="0" distL="0" distR="0" wp14:anchorId="53C3E0AA" wp14:editId="2BC7BB4F">
                <wp:extent cx="4885834" cy="2784302"/>
                <wp:effectExtent l="0" t="0" r="0" b="0"/>
                <wp:docPr id="33685357" name="Picture 1" descr="Allen and Clarke acknowledges the Traditional Custodians of the land we work on and the communities that we work with. We acknowledge their history, culture and Elders past, present and emerging. &#10;&#10;The original artwork displayed was produced by Emma Walke. Emma is a Bundjalung Aboriginal woman from northern NSW.">
                  <a:extLst xmlns:a="http://schemas.openxmlformats.org/drawingml/2006/main">
                    <a:ext uri="{FF2B5EF4-FFF2-40B4-BE49-F238E27FC236}">
                      <a16:creationId xmlns:a16="http://schemas.microsoft.com/office/drawing/2014/main" id="{73EE7860-1097-78EB-0264-AAFF940F8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5357" name="Picture 1" descr="Allen and Clarke acknowledges the Traditional Custodians of the land we work on and the communities that we work with. We acknowledge their history, culture and Elders past, present and emerging. &#10;&#10;The original artwork displayed was produced by Emma Walke. Emma is a Bundjalung Aboriginal woman from northern NSW.">
                          <a:extLst>
                            <a:ext uri="{FF2B5EF4-FFF2-40B4-BE49-F238E27FC236}">
                              <a16:creationId xmlns:a16="http://schemas.microsoft.com/office/drawing/2014/main" id="{73EE7860-1097-78EB-0264-AAFF940F890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85834" cy="2784302"/>
                        </a:xfrm>
                        <a:prstGeom prst="rect">
                          <a:avLst/>
                        </a:prstGeom>
                        <a:noFill/>
                      </pic:spPr>
                    </pic:pic>
                  </a:graphicData>
                </a:graphic>
              </wp:inline>
            </w:drawing>
          </w:r>
        </w:p>
        <w:p w14:paraId="2E21A73E" w14:textId="3C7DAD18" w:rsidR="000407B8" w:rsidRPr="00CC32A2" w:rsidRDefault="000407B8" w:rsidP="00A71E01">
          <w:pPr>
            <w:jc w:val="center"/>
          </w:pPr>
        </w:p>
        <w:p w14:paraId="5B8CE17F" w14:textId="49DE6A1C" w:rsidR="00612FEE" w:rsidRPr="00612FEE" w:rsidRDefault="007022C1" w:rsidP="00612FEE">
          <w:pPr>
            <w:pBdr>
              <w:top w:val="single" w:sz="4" w:space="1" w:color="auto"/>
              <w:left w:val="single" w:sz="4" w:space="4" w:color="auto"/>
              <w:bottom w:val="single" w:sz="4" w:space="1" w:color="auto"/>
              <w:right w:val="single" w:sz="4" w:space="4" w:color="auto"/>
            </w:pBdr>
            <w:jc w:val="center"/>
          </w:pPr>
          <w:r w:rsidRPr="00CC32A2">
            <w:br w:type="page"/>
          </w:r>
        </w:p>
      </w:sdtContent>
    </w:sdt>
    <w:p w14:paraId="5FBB1085" w14:textId="6F2E3AA6" w:rsidR="00612FEE" w:rsidRPr="00273153" w:rsidRDefault="00612FEE" w:rsidP="00273153">
      <w:pPr>
        <w:pStyle w:val="CustomH1"/>
        <w:rPr>
          <w:rFonts w:hint="eastAsia"/>
        </w:rPr>
      </w:pPr>
      <w:r w:rsidRPr="00273153">
        <w:lastRenderedPageBreak/>
        <w:t>Executive summary</w:t>
      </w:r>
    </w:p>
    <w:p w14:paraId="721ED3DD" w14:textId="107A9A4A" w:rsidR="002E6C1E" w:rsidRPr="002E6C1E" w:rsidRDefault="002E6C1E" w:rsidP="002E6C1E">
      <w:pPr>
        <w:rPr>
          <w:rFonts w:cstheme="minorHAnsi"/>
        </w:rPr>
      </w:pPr>
      <w:r w:rsidRPr="002E6C1E">
        <w:rPr>
          <w:rFonts w:cstheme="minorHAnsi"/>
        </w:rPr>
        <w:t>Counsellors and psychotherapists serve Australia’s community by delivering a range of services that seek to promote greater wellbeing. These services are delivered by individuals who have a range of skills and experience including different education levels and training.</w:t>
      </w:r>
    </w:p>
    <w:p w14:paraId="23B2A8B8" w14:textId="77777777" w:rsidR="002E6C1E" w:rsidRPr="002E6C1E" w:rsidRDefault="002E6C1E" w:rsidP="002E6C1E">
      <w:pPr>
        <w:rPr>
          <w:rFonts w:cstheme="minorHAnsi"/>
        </w:rPr>
      </w:pPr>
      <w:r w:rsidRPr="002E6C1E">
        <w:rPr>
          <w:rFonts w:cstheme="minorHAnsi"/>
        </w:rPr>
        <w:t>The professions of counselling and psychotherapy are self-regulated in Australia. There are no nationally established laws, regulations, guidelines, or standards to prescribe the requirements of these professions. No regulatory body has oversight of the delivery of counselling and psychotherapy services. Instead, there are a number of industry membership associations which counsellors and psychotherapists can register with, subject to meeting the association’s professional guidelines.</w:t>
      </w:r>
    </w:p>
    <w:p w14:paraId="17FF4FD2" w14:textId="77777777" w:rsidR="002E6C1E" w:rsidRPr="002E6C1E" w:rsidRDefault="002E6C1E" w:rsidP="002E6C1E">
      <w:pPr>
        <w:rPr>
          <w:rFonts w:cstheme="minorHAnsi"/>
        </w:rPr>
      </w:pPr>
      <w:r w:rsidRPr="002E6C1E">
        <w:rPr>
          <w:rFonts w:cstheme="minorHAnsi"/>
        </w:rPr>
        <w:t>In May 2023, the Australian Government committed to developing national standards for counsellors and psychotherapists. The announcement followed an Australian Parliament committee inquiry in 2021, which noted reservations about the current self-regulatory approach for counsellors and psychotherapists. The committee highlighted the lack of consensus on the academic and experiential requirements for registration from the membership associations and the impacts on the safe delivery of mental health services.</w:t>
      </w:r>
    </w:p>
    <w:p w14:paraId="38A5EEE0" w14:textId="4A7DBBFC" w:rsidR="002E6C1E" w:rsidRPr="002E6C1E" w:rsidRDefault="002E6C1E" w:rsidP="002E6C1E">
      <w:pPr>
        <w:rPr>
          <w:rFonts w:cstheme="minorHAnsi"/>
        </w:rPr>
      </w:pPr>
      <w:r w:rsidRPr="002E6C1E">
        <w:rPr>
          <w:rFonts w:cstheme="minorHAnsi"/>
        </w:rPr>
        <w:t>The Department of Health</w:t>
      </w:r>
      <w:r w:rsidR="00931895">
        <w:rPr>
          <w:rFonts w:cstheme="minorHAnsi"/>
        </w:rPr>
        <w:t>, Disability</w:t>
      </w:r>
      <w:r w:rsidRPr="002E6C1E">
        <w:rPr>
          <w:rFonts w:cstheme="minorHAnsi"/>
        </w:rPr>
        <w:t xml:space="preserve"> and Aged Care (the department) is developing the national standards for counsellors and psychotherapists. It engaged </w:t>
      </w:r>
      <w:r w:rsidRPr="002E6C1E">
        <w:rPr>
          <w:rFonts w:cstheme="minorHAnsi"/>
          <w:i/>
          <w:iCs/>
        </w:rPr>
        <w:t xml:space="preserve">Allen + Clarke Consulting </w:t>
      </w:r>
      <w:r w:rsidRPr="002E6C1E">
        <w:rPr>
          <w:rFonts w:cstheme="minorHAnsi"/>
        </w:rPr>
        <w:t>to support this process</w:t>
      </w:r>
      <w:r w:rsidR="00507932">
        <w:rPr>
          <w:rFonts w:cstheme="minorHAnsi"/>
        </w:rPr>
        <w:t>, including</w:t>
      </w:r>
      <w:r w:rsidRPr="002E6C1E">
        <w:rPr>
          <w:rFonts w:cstheme="minorHAnsi"/>
        </w:rPr>
        <w:t xml:space="preserve"> undertaking research and consulting with Australia’s counselling and psychotherapy sector to understand its expectations and preferences of the national standards and to refine the draft national standards.</w:t>
      </w:r>
    </w:p>
    <w:p w14:paraId="3E80912E" w14:textId="5B39BB7D" w:rsidR="00E51CAB" w:rsidRDefault="0035302E" w:rsidP="002E6C1E">
      <w:pPr>
        <w:rPr>
          <w:rFonts w:cstheme="minorHAnsi"/>
        </w:rPr>
      </w:pPr>
      <w:r>
        <w:rPr>
          <w:rFonts w:cstheme="minorHAnsi"/>
          <w:i/>
          <w:iCs/>
        </w:rPr>
        <w:t xml:space="preserve">Allen + Clarke </w:t>
      </w:r>
      <w:r w:rsidR="00F23ED4">
        <w:rPr>
          <w:rFonts w:cstheme="minorHAnsi"/>
        </w:rPr>
        <w:t xml:space="preserve">developed the </w:t>
      </w:r>
      <w:r w:rsidR="00CD03FA">
        <w:rPr>
          <w:rFonts w:cstheme="minorHAnsi"/>
        </w:rPr>
        <w:t>proposed</w:t>
      </w:r>
      <w:r w:rsidR="00F23ED4">
        <w:rPr>
          <w:rFonts w:cstheme="minorHAnsi"/>
        </w:rPr>
        <w:t xml:space="preserve"> national standards,</w:t>
      </w:r>
      <w:r w:rsidR="003B5E94">
        <w:rPr>
          <w:rFonts w:cstheme="minorHAnsi"/>
        </w:rPr>
        <w:t xml:space="preserve"> set out by this document,</w:t>
      </w:r>
      <w:r w:rsidR="00F23ED4">
        <w:rPr>
          <w:rFonts w:cstheme="minorHAnsi"/>
        </w:rPr>
        <w:t xml:space="preserve"> informed by </w:t>
      </w:r>
      <w:r w:rsidR="0008698F">
        <w:rPr>
          <w:rFonts w:cstheme="minorHAnsi"/>
        </w:rPr>
        <w:t>research and stakeholder engagement</w:t>
      </w:r>
      <w:r w:rsidR="00282F29">
        <w:rPr>
          <w:rFonts w:cstheme="minorHAnsi"/>
        </w:rPr>
        <w:t xml:space="preserve"> </w:t>
      </w:r>
      <w:r w:rsidR="00687E33">
        <w:rPr>
          <w:rFonts w:cstheme="minorHAnsi"/>
        </w:rPr>
        <w:t>during 2024.</w:t>
      </w:r>
    </w:p>
    <w:p w14:paraId="5D0354F3" w14:textId="760FF216" w:rsidR="00020133" w:rsidRDefault="00020133" w:rsidP="002E6C1E">
      <w:pPr>
        <w:rPr>
          <w:rFonts w:cstheme="minorHAnsi"/>
        </w:rPr>
      </w:pPr>
      <w:r>
        <w:rPr>
          <w:rFonts w:cstheme="minorHAnsi"/>
          <w:noProof/>
        </w:rPr>
        <w:lastRenderedPageBreak/>
        <w:drawing>
          <wp:inline distT="0" distB="0" distL="0" distR="0" wp14:anchorId="041652EB" wp14:editId="3DB3E1E3">
            <wp:extent cx="8767772" cy="4503761"/>
            <wp:effectExtent l="0" t="0" r="0" b="0"/>
            <wp:docPr id="467415310" name="Picture 15" descr="Research and consultation timeline from April/May 2024 to Ma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15310" name="Picture 15" descr="Research and consultation timeline from April/May 2024 to May 20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85238" cy="4512733"/>
                    </a:xfrm>
                    <a:prstGeom prst="rect">
                      <a:avLst/>
                    </a:prstGeom>
                    <a:noFill/>
                  </pic:spPr>
                </pic:pic>
              </a:graphicData>
            </a:graphic>
          </wp:inline>
        </w:drawing>
      </w:r>
    </w:p>
    <w:p w14:paraId="5B6B1A60" w14:textId="77777777" w:rsidR="004B2085" w:rsidRPr="004F5957" w:rsidRDefault="004B2085">
      <w:pPr>
        <w:rPr>
          <w:rFonts w:eastAsia="SimSun" w:cstheme="minorHAnsi"/>
          <w:b/>
          <w:bCs/>
        </w:rPr>
      </w:pPr>
      <w:r>
        <w:rPr>
          <w:rFonts w:cstheme="minorHAnsi"/>
          <w:b/>
          <w:bCs/>
        </w:rPr>
        <w:br w:type="page"/>
      </w:r>
    </w:p>
    <w:p w14:paraId="51EA83B5" w14:textId="06545C4D" w:rsidR="00CC701E" w:rsidRPr="00CC701E" w:rsidRDefault="00CC701E" w:rsidP="00273153">
      <w:pPr>
        <w:pStyle w:val="CustomH1"/>
        <w:rPr>
          <w:rFonts w:hint="eastAsia"/>
        </w:rPr>
      </w:pPr>
      <w:r>
        <w:lastRenderedPageBreak/>
        <w:t>Overvie</w:t>
      </w:r>
      <w:r w:rsidR="004B2085">
        <w:t xml:space="preserve">w of </w:t>
      </w:r>
      <w:r w:rsidR="00344F47">
        <w:t>research and consultation</w:t>
      </w:r>
    </w:p>
    <w:p w14:paraId="6F87396E" w14:textId="25C1C882" w:rsidR="00344F47" w:rsidRPr="00CA45D8" w:rsidRDefault="00344F47" w:rsidP="00273153">
      <w:pPr>
        <w:pStyle w:val="Custom-H2"/>
      </w:pPr>
      <w:r w:rsidRPr="00CA45D8">
        <w:t>Research</w:t>
      </w:r>
    </w:p>
    <w:p w14:paraId="78D3B659" w14:textId="54A187BD" w:rsidR="007D05ED" w:rsidRPr="002E6C1E" w:rsidRDefault="007D05ED" w:rsidP="007D05ED">
      <w:pPr>
        <w:rPr>
          <w:rFonts w:cstheme="minorHAnsi"/>
        </w:rPr>
      </w:pPr>
      <w:r w:rsidRPr="002E6C1E">
        <w:rPr>
          <w:rFonts w:cstheme="minorHAnsi"/>
          <w:i/>
          <w:iCs/>
        </w:rPr>
        <w:t>Allen + Clarke</w:t>
      </w:r>
      <w:r w:rsidRPr="002E6C1E">
        <w:rPr>
          <w:rFonts w:cstheme="minorHAnsi"/>
        </w:rPr>
        <w:t xml:space="preserve"> researched existing regulatory models for counsellors and psychotherapists in Australia and overseas to inform the development of national standards. Notably, international research identified different regulatory models, and professional standards for counsellors and psychotherapists that share some commonalities which can be considered in the Australian Government’s design of national standards. However, the lack of uniformity across the global community in the regulation and standards for counsellors and psychotherapists also demonstrated limited global consensus on better practice regulation of counsellors and psychotherapists.</w:t>
      </w:r>
    </w:p>
    <w:p w14:paraId="2F824460" w14:textId="443BAD0A" w:rsidR="00404837" w:rsidRPr="002E6C1E" w:rsidRDefault="00404837" w:rsidP="00F95E64">
      <w:pPr>
        <w:pStyle w:val="Custom-H2"/>
      </w:pPr>
      <w:r>
        <w:t>Consultation</w:t>
      </w:r>
    </w:p>
    <w:p w14:paraId="7953FC20" w14:textId="44D3E711" w:rsidR="00A96267" w:rsidRPr="00663F6B" w:rsidRDefault="00CA45D8" w:rsidP="00663F6B">
      <w:pPr>
        <w:pStyle w:val="Custom-H3"/>
      </w:pPr>
      <w:r w:rsidRPr="00663F6B">
        <w:t xml:space="preserve">1. </w:t>
      </w:r>
      <w:r w:rsidR="00A96267" w:rsidRPr="00663F6B">
        <w:t>First consultation process</w:t>
      </w:r>
    </w:p>
    <w:p w14:paraId="2C563C4C" w14:textId="77777777" w:rsidR="000976AA" w:rsidRPr="000976AA" w:rsidRDefault="000976AA" w:rsidP="000976AA">
      <w:pPr>
        <w:rPr>
          <w:rFonts w:cstheme="minorHAnsi"/>
        </w:rPr>
      </w:pPr>
      <w:r w:rsidRPr="000976AA">
        <w:rPr>
          <w:rFonts w:cstheme="minorHAnsi"/>
        </w:rPr>
        <w:t>The first consultation process was undertaken between June and July 2024. The first consultation process aimed to understand:</w:t>
      </w:r>
    </w:p>
    <w:p w14:paraId="03540615" w14:textId="53E14BA7" w:rsidR="000976AA" w:rsidRPr="000976AA" w:rsidRDefault="000976AA" w:rsidP="004F7189">
      <w:pPr>
        <w:pStyle w:val="ListParagraph"/>
        <w:numPr>
          <w:ilvl w:val="0"/>
          <w:numId w:val="23"/>
        </w:numPr>
        <w:rPr>
          <w:rFonts w:cstheme="minorHAnsi"/>
        </w:rPr>
      </w:pPr>
      <w:r w:rsidRPr="000976AA">
        <w:rPr>
          <w:rFonts w:cstheme="minorHAnsi"/>
        </w:rPr>
        <w:t>the strengths and limitations of the existing arrangements for the sector</w:t>
      </w:r>
    </w:p>
    <w:p w14:paraId="4979F845" w14:textId="05203863" w:rsidR="000976AA" w:rsidRPr="000976AA" w:rsidRDefault="000976AA" w:rsidP="004F7189">
      <w:pPr>
        <w:pStyle w:val="ListParagraph"/>
        <w:numPr>
          <w:ilvl w:val="0"/>
          <w:numId w:val="23"/>
        </w:numPr>
        <w:rPr>
          <w:rFonts w:cstheme="minorHAnsi"/>
        </w:rPr>
      </w:pPr>
      <w:r w:rsidRPr="000976AA">
        <w:rPr>
          <w:rFonts w:cstheme="minorHAnsi"/>
        </w:rPr>
        <w:t>what the objective of the national standards should be</w:t>
      </w:r>
    </w:p>
    <w:p w14:paraId="67364216" w14:textId="401FE4F6" w:rsidR="000976AA" w:rsidRPr="000976AA" w:rsidRDefault="000976AA" w:rsidP="004F7189">
      <w:pPr>
        <w:pStyle w:val="ListParagraph"/>
        <w:numPr>
          <w:ilvl w:val="0"/>
          <w:numId w:val="23"/>
        </w:numPr>
        <w:rPr>
          <w:rFonts w:cstheme="minorHAnsi"/>
        </w:rPr>
      </w:pPr>
      <w:r w:rsidRPr="000976AA">
        <w:rPr>
          <w:rFonts w:cstheme="minorHAnsi"/>
        </w:rPr>
        <w:t>what disciplines should be captured by the national standards</w:t>
      </w:r>
    </w:p>
    <w:p w14:paraId="279240BA" w14:textId="229F97A5" w:rsidR="000976AA" w:rsidRPr="000976AA" w:rsidRDefault="000976AA" w:rsidP="004F7189">
      <w:pPr>
        <w:pStyle w:val="ListParagraph"/>
        <w:numPr>
          <w:ilvl w:val="0"/>
          <w:numId w:val="23"/>
        </w:numPr>
        <w:rPr>
          <w:rFonts w:cstheme="minorHAnsi"/>
        </w:rPr>
      </w:pPr>
      <w:r w:rsidRPr="000976AA">
        <w:rPr>
          <w:rFonts w:cstheme="minorHAnsi"/>
        </w:rPr>
        <w:t>the content and level of detail within the standards</w:t>
      </w:r>
    </w:p>
    <w:p w14:paraId="30C9E747" w14:textId="5F896C75" w:rsidR="000976AA" w:rsidRPr="000976AA" w:rsidRDefault="000976AA" w:rsidP="004F7189">
      <w:pPr>
        <w:pStyle w:val="ListParagraph"/>
        <w:numPr>
          <w:ilvl w:val="0"/>
          <w:numId w:val="23"/>
        </w:numPr>
        <w:rPr>
          <w:rFonts w:cstheme="minorHAnsi"/>
        </w:rPr>
      </w:pPr>
      <w:r w:rsidRPr="000976AA">
        <w:rPr>
          <w:rFonts w:cstheme="minorHAnsi"/>
        </w:rPr>
        <w:t>how the standards should be regulated</w:t>
      </w:r>
    </w:p>
    <w:p w14:paraId="4CBA621D" w14:textId="3612A457" w:rsidR="000976AA" w:rsidRPr="000976AA" w:rsidRDefault="000976AA" w:rsidP="004F7189">
      <w:pPr>
        <w:pStyle w:val="ListParagraph"/>
        <w:numPr>
          <w:ilvl w:val="0"/>
          <w:numId w:val="23"/>
        </w:numPr>
        <w:rPr>
          <w:rFonts w:cstheme="minorHAnsi"/>
        </w:rPr>
      </w:pPr>
      <w:r w:rsidRPr="000976AA">
        <w:rPr>
          <w:rFonts w:cstheme="minorHAnsi"/>
        </w:rPr>
        <w:t>how the standards should be implemented.</w:t>
      </w:r>
    </w:p>
    <w:p w14:paraId="4B28F85C" w14:textId="0D4FFE8C" w:rsidR="004B1B1E" w:rsidRPr="004B1B1E" w:rsidRDefault="004B1B1E" w:rsidP="004B1B1E">
      <w:pPr>
        <w:rPr>
          <w:rFonts w:cstheme="minorHAnsi"/>
          <w:bCs/>
        </w:rPr>
      </w:pPr>
      <w:r w:rsidRPr="004B1B1E">
        <w:rPr>
          <w:rFonts w:cstheme="minorHAnsi"/>
          <w:bCs/>
        </w:rPr>
        <w:t xml:space="preserve">During this period, the </w:t>
      </w:r>
      <w:r w:rsidRPr="004B1B1E">
        <w:rPr>
          <w:rFonts w:cstheme="minorHAnsi"/>
          <w:bCs/>
          <w:i/>
        </w:rPr>
        <w:t>Allen + Clarke</w:t>
      </w:r>
      <w:r w:rsidRPr="004B1B1E">
        <w:rPr>
          <w:rFonts w:cstheme="minorHAnsi"/>
          <w:bCs/>
        </w:rPr>
        <w:t xml:space="preserve"> team provided opportunities for the sector to engage through three different mechanisms:</w:t>
      </w:r>
    </w:p>
    <w:p w14:paraId="7DCCBD6E" w14:textId="77777777" w:rsidR="004B1B1E" w:rsidRPr="004A1438" w:rsidRDefault="004B1B1E" w:rsidP="00242D2E">
      <w:pPr>
        <w:pStyle w:val="Bullet-Number"/>
        <w:rPr>
          <w:sz w:val="20"/>
        </w:rPr>
      </w:pPr>
      <w:r w:rsidRPr="004A1438">
        <w:rPr>
          <w:sz w:val="20"/>
        </w:rPr>
        <w:t>Individual and small group interviews</w:t>
      </w:r>
    </w:p>
    <w:p w14:paraId="328C2743" w14:textId="77777777" w:rsidR="004B1B1E" w:rsidRPr="004A1438" w:rsidRDefault="004B1B1E" w:rsidP="00242D2E">
      <w:pPr>
        <w:pStyle w:val="Bullet-Number"/>
        <w:rPr>
          <w:sz w:val="20"/>
        </w:rPr>
      </w:pPr>
      <w:r w:rsidRPr="004A1438">
        <w:rPr>
          <w:sz w:val="20"/>
        </w:rPr>
        <w:t>An online survey hosted by the department’s Consultation Hub</w:t>
      </w:r>
    </w:p>
    <w:p w14:paraId="45CB0A62" w14:textId="77777777" w:rsidR="004B1B1E" w:rsidRPr="004A1438" w:rsidRDefault="004B1B1E" w:rsidP="00242D2E">
      <w:pPr>
        <w:pStyle w:val="Bullet-Number"/>
        <w:rPr>
          <w:sz w:val="20"/>
        </w:rPr>
      </w:pPr>
      <w:r w:rsidRPr="004A1438">
        <w:rPr>
          <w:sz w:val="20"/>
        </w:rPr>
        <w:t>Written submissions.</w:t>
      </w:r>
    </w:p>
    <w:p w14:paraId="6B70CD2E" w14:textId="77777777" w:rsidR="00F42EA0" w:rsidRPr="00F42EA0" w:rsidRDefault="00F42EA0" w:rsidP="00F42EA0">
      <w:pPr>
        <w:rPr>
          <w:rFonts w:cstheme="minorHAnsi"/>
          <w:bCs/>
        </w:rPr>
      </w:pPr>
      <w:r w:rsidRPr="00F42EA0">
        <w:rPr>
          <w:rFonts w:cstheme="minorHAnsi"/>
          <w:bCs/>
        </w:rPr>
        <w:lastRenderedPageBreak/>
        <w:t>To support promotion and recruitment of stakeholders, communications were sent through the department’s website, Primary Health Network (PHN) newsletter, and peak bodies’ newsletters.</w:t>
      </w:r>
    </w:p>
    <w:p w14:paraId="2EFE7C3F" w14:textId="73F14258" w:rsidR="00DB34EE" w:rsidRDefault="00DB34EE" w:rsidP="004B1B1E">
      <w:pPr>
        <w:rPr>
          <w:rFonts w:cstheme="minorHAnsi"/>
          <w:bCs/>
        </w:rPr>
      </w:pPr>
      <w:r>
        <w:rPr>
          <w:i/>
          <w:noProof/>
        </w:rPr>
        <w:drawing>
          <wp:inline distT="0" distB="0" distL="0" distR="0" wp14:anchorId="098B126C" wp14:editId="3024A492">
            <wp:extent cx="8851900" cy="3934460"/>
            <wp:effectExtent l="0" t="0" r="6350" b="8890"/>
            <wp:docPr id="1008245413" name="Picture 18" descr="Summary of first consultation process. 32 interviews were conducted, 315 online survey responses received, 17 items of written feedback were recei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5413" name="Picture 18" descr="Summary of first consultation process. 32 interviews were conducted, 315 online survey responses received, 17 items of written feedback were receive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1900" cy="3934460"/>
                    </a:xfrm>
                    <a:prstGeom prst="rect">
                      <a:avLst/>
                    </a:prstGeom>
                    <a:noFill/>
                    <a:ln>
                      <a:noFill/>
                    </a:ln>
                  </pic:spPr>
                </pic:pic>
              </a:graphicData>
            </a:graphic>
          </wp:inline>
        </w:drawing>
      </w:r>
    </w:p>
    <w:p w14:paraId="705F5F98" w14:textId="77777777" w:rsidR="000B1073" w:rsidRDefault="000B1073">
      <w:pPr>
        <w:rPr>
          <w:bCs/>
        </w:rPr>
      </w:pPr>
      <w:r>
        <w:rPr>
          <w:bCs/>
        </w:rPr>
        <w:br w:type="page"/>
      </w:r>
    </w:p>
    <w:tbl>
      <w:tblPr>
        <w:tblStyle w:val="ACTableDesign"/>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E00" w:themeFill="accent3"/>
        <w:tblCellMar>
          <w:top w:w="284" w:type="dxa"/>
          <w:left w:w="284" w:type="dxa"/>
          <w:bottom w:w="284" w:type="dxa"/>
          <w:right w:w="284" w:type="dxa"/>
        </w:tblCellMar>
        <w:tblLook w:val="04A0" w:firstRow="1" w:lastRow="0" w:firstColumn="1" w:lastColumn="0" w:noHBand="0" w:noVBand="1"/>
      </w:tblPr>
      <w:tblGrid>
        <w:gridCol w:w="8241"/>
        <w:gridCol w:w="740"/>
        <w:gridCol w:w="4973"/>
      </w:tblGrid>
      <w:tr w:rsidR="00C814F9" w14:paraId="7C1E149A" w14:textId="77777777" w:rsidTr="000D156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53" w:type="pct"/>
            <w:shd w:val="clear" w:color="auto" w:fill="F5F9EF" w:themeFill="accent5" w:themeFillTint="33"/>
            <w:vAlign w:val="top"/>
          </w:tcPr>
          <w:p w14:paraId="7661A0E7" w14:textId="77777777" w:rsidR="00922A53" w:rsidRPr="00A05495" w:rsidRDefault="00922A53" w:rsidP="00FC75F5">
            <w:pPr>
              <w:rPr>
                <w:b w:val="0"/>
                <w:sz w:val="28"/>
                <w:szCs w:val="28"/>
              </w:rPr>
            </w:pPr>
            <w:r w:rsidRPr="00A05495">
              <w:rPr>
                <w:sz w:val="28"/>
                <w:szCs w:val="28"/>
              </w:rPr>
              <w:lastRenderedPageBreak/>
              <w:t>What was heard from stakeholders</w:t>
            </w:r>
          </w:p>
          <w:p w14:paraId="1A66AFBD" w14:textId="77777777" w:rsidR="00922A53" w:rsidRDefault="00922A53" w:rsidP="00FC75F5">
            <w:pPr>
              <w:rPr>
                <w:bCs/>
              </w:rPr>
            </w:pPr>
          </w:p>
          <w:p w14:paraId="707095D6" w14:textId="2838C892" w:rsidR="00922A53" w:rsidRPr="000D1568" w:rsidRDefault="00922A53" w:rsidP="00FC75F5">
            <w:pPr>
              <w:rPr>
                <w:b w:val="0"/>
              </w:rPr>
            </w:pPr>
            <w:r w:rsidRPr="000D1568">
              <w:rPr>
                <w:b w:val="0"/>
              </w:rPr>
              <w:t>The first consultation process demonstrated a high level of interest from stakeholders in the development of national standards, and optimism for what they could potentially deliver to the profession and clients. There were broadly consistent views on which areas should be covered by the national standards, including education and training, supervision, and CPD. Stakeholders recognised these areas provided a strong foundation for high performing counsellors and psychotherapists, and therefore needed to be recognised by the national standards.</w:t>
            </w:r>
          </w:p>
          <w:p w14:paraId="2A312B14" w14:textId="77777777" w:rsidR="00922A53" w:rsidRPr="000D1568" w:rsidRDefault="00922A53" w:rsidP="00FC75F5">
            <w:pPr>
              <w:rPr>
                <w:b w:val="0"/>
              </w:rPr>
            </w:pPr>
            <w:r w:rsidRPr="000D1568">
              <w:rPr>
                <w:b w:val="0"/>
              </w:rPr>
              <w:t>There was less consensus and clarity on the specifics of the national standards, and how they should be regulated. For example, stakeholders did not provide a uniform view on what types and levels of education and training should be required for counselling and psychotherapists. They also did not provide a consistent view on the type of regulatory model should govern the national standards, such as self-regulatory, quasi-regulatory, or government regulation. However, most stakeholders in the consultation process considered compliance with any national standards should be mandatory.</w:t>
            </w:r>
          </w:p>
          <w:p w14:paraId="3B4E6D51" w14:textId="77777777" w:rsidR="00922A53" w:rsidRPr="00443C3C" w:rsidRDefault="00922A53" w:rsidP="00FC75F5">
            <w:pPr>
              <w:rPr>
                <w:bCs/>
              </w:rPr>
            </w:pPr>
            <w:r w:rsidRPr="000D1568">
              <w:rPr>
                <w:b w:val="0"/>
              </w:rPr>
              <w:t>Above all, there was a strong interest from stakeholders to continue to participate in the development of the national standards. This included being able to comment on a draft version. Stakeholders felt it was important to share with the department their views on the proposed national standards, including being able to propose changes before they were formalised.</w:t>
            </w:r>
          </w:p>
        </w:tc>
        <w:tc>
          <w:tcPr>
            <w:tcW w:w="265" w:type="pct"/>
            <w:tcMar>
              <w:top w:w="0" w:type="dxa"/>
              <w:left w:w="0" w:type="dxa"/>
              <w:bottom w:w="0" w:type="dxa"/>
              <w:right w:w="0" w:type="dxa"/>
            </w:tcMar>
          </w:tcPr>
          <w:p w14:paraId="4AC4881A" w14:textId="77777777" w:rsidR="00922A53" w:rsidRPr="00A05495" w:rsidRDefault="00922A53" w:rsidP="00FC75F5">
            <w:pPr>
              <w:cnfStyle w:val="100000000000" w:firstRow="1" w:lastRow="0" w:firstColumn="0" w:lastColumn="0" w:oddVBand="0" w:evenVBand="0" w:oddHBand="0" w:evenHBand="0" w:firstRowFirstColumn="0" w:firstRowLastColumn="0" w:lastRowFirstColumn="0" w:lastRowLastColumn="0"/>
              <w:rPr>
                <w:bCs/>
                <w:i/>
                <w:iCs/>
                <w:sz w:val="4"/>
                <w:szCs w:val="4"/>
              </w:rPr>
            </w:pPr>
            <w:r>
              <w:rPr>
                <w:rFonts w:cstheme="minorHAnsi"/>
                <w:noProof/>
              </w:rPr>
              <mc:AlternateContent>
                <mc:Choice Requires="wps">
                  <w:drawing>
                    <wp:anchor distT="0" distB="0" distL="114300" distR="114300" simplePos="0" relativeHeight="251658249" behindDoc="0" locked="0" layoutInCell="1" allowOverlap="1" wp14:anchorId="2909577A" wp14:editId="732E1A95">
                      <wp:simplePos x="0" y="0"/>
                      <wp:positionH relativeFrom="column">
                        <wp:posOffset>-62865</wp:posOffset>
                      </wp:positionH>
                      <wp:positionV relativeFrom="paragraph">
                        <wp:posOffset>-2055495</wp:posOffset>
                      </wp:positionV>
                      <wp:extent cx="480695" cy="586105"/>
                      <wp:effectExtent l="4445" t="0" r="0" b="0"/>
                      <wp:wrapNone/>
                      <wp:docPr id="451097172" name="Arrow: Down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80695" cy="586105"/>
                              </a:xfrm>
                              <a:prstGeom prst="downArrow">
                                <a:avLst/>
                              </a:prstGeom>
                              <a:gradFill>
                                <a:gsLst>
                                  <a:gs pos="0">
                                    <a:srgbClr val="D1E3B0">
                                      <a:lumMod val="20000"/>
                                      <a:lumOff val="80000"/>
                                    </a:srgbClr>
                                  </a:gs>
                                  <a:gs pos="100000">
                                    <a:srgbClr val="D1E3B0"/>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025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alt="&quot;&quot;" style="position:absolute;margin-left:-4.95pt;margin-top:-161.85pt;width:37.85pt;height:46.1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" adj="12742" fillcolor="#f6f9ef" stroked="f" strokeweight="1pt">
                      <v:fill color2="#d1e3b0" focus="100%" type="gradient"/>
                    </v:shape>
                  </w:pict>
                </mc:Fallback>
              </mc:AlternateContent>
            </w:r>
          </w:p>
        </w:tc>
        <w:tc>
          <w:tcPr>
            <w:tcW w:w="1782" w:type="pct"/>
            <w:shd w:val="clear" w:color="auto" w:fill="D1E3B0" w:themeFill="accent5"/>
            <w:vAlign w:val="top"/>
          </w:tcPr>
          <w:p w14:paraId="70A638D1" w14:textId="77777777" w:rsidR="00922A53" w:rsidRPr="00A05495" w:rsidRDefault="00922A53" w:rsidP="00FC75F5">
            <w:pPr>
              <w:cnfStyle w:val="100000000000" w:firstRow="1" w:lastRow="0" w:firstColumn="0" w:lastColumn="0" w:oddVBand="0" w:evenVBand="0" w:oddHBand="0" w:evenHBand="0" w:firstRowFirstColumn="0" w:firstRowLastColumn="0" w:lastRowFirstColumn="0" w:lastRowLastColumn="0"/>
              <w:rPr>
                <w:b w:val="0"/>
                <w:sz w:val="28"/>
                <w:szCs w:val="28"/>
              </w:rPr>
            </w:pPr>
            <w:r w:rsidRPr="00A05495">
              <w:rPr>
                <w:sz w:val="28"/>
                <w:szCs w:val="28"/>
              </w:rPr>
              <w:t>How did it inform the draft national standards</w:t>
            </w:r>
          </w:p>
          <w:p w14:paraId="33DE8EEE" w14:textId="34A05CED" w:rsidR="00922A53" w:rsidRPr="000D1568" w:rsidRDefault="00922A53" w:rsidP="00FC75F5">
            <w:pPr>
              <w:cnfStyle w:val="100000000000" w:firstRow="1" w:lastRow="0" w:firstColumn="0" w:lastColumn="0" w:oddVBand="0" w:evenVBand="0" w:oddHBand="0" w:evenHBand="0" w:firstRowFirstColumn="0" w:firstRowLastColumn="0" w:lastRowFirstColumn="0" w:lastRowLastColumn="0"/>
              <w:rPr>
                <w:b w:val="0"/>
              </w:rPr>
            </w:pPr>
            <w:r w:rsidRPr="000D1568">
              <w:rPr>
                <w:b w:val="0"/>
              </w:rPr>
              <w:t>A draft set of national standards was developed based on the feedback provided in the first round of stakeholder consultation. Despite the lack of a uniform view on the content of the standards, the general support for a domain-led approach covering education and training, supervision, CPD, and a recognition of the different capabilities at each career stage, helped guide the structure and content of the draft national standards. An expectation of compliance with national standards within a sector of varying experience levels, also meant a more prescriptive-based approach in the drafting of the standards. For example, the draft national standards set out the number of supervision hours required.</w:t>
            </w:r>
            <w:r w:rsidR="00DF2FD5">
              <w:rPr>
                <w:b w:val="0"/>
              </w:rPr>
              <w:t xml:space="preserve"> </w:t>
            </w:r>
            <w:r w:rsidRPr="000D1568">
              <w:rPr>
                <w:b w:val="0"/>
              </w:rPr>
              <w:t>Another outcome of the first round of consultation process was to engage on the draft national standards. The second consultation process is summarised below.</w:t>
            </w:r>
          </w:p>
        </w:tc>
      </w:tr>
    </w:tbl>
    <w:p w14:paraId="3E697B9D" w14:textId="77777777" w:rsidR="006422E4" w:rsidRDefault="007E42F3">
      <w:r>
        <w:br w:type="page"/>
      </w:r>
    </w:p>
    <w:p w14:paraId="0AA509F0" w14:textId="4AC1F908" w:rsidR="00A96267" w:rsidRDefault="000B7A42" w:rsidP="00663F6B">
      <w:pPr>
        <w:pStyle w:val="Custom-H3"/>
      </w:pPr>
      <w:r>
        <w:lastRenderedPageBreak/>
        <w:t xml:space="preserve">2. </w:t>
      </w:r>
      <w:r w:rsidR="00A96267">
        <w:t>Second consultation process</w:t>
      </w:r>
    </w:p>
    <w:p w14:paraId="2765A09A" w14:textId="77777777" w:rsidR="00322AA9" w:rsidRPr="00322AA9" w:rsidRDefault="00322AA9" w:rsidP="00322AA9">
      <w:r w:rsidRPr="00322AA9">
        <w:t xml:space="preserve">The second consultation process was undertaken between 11 November and 13 December 2024. It sought feedback on the </w:t>
      </w:r>
      <w:hyperlink r:id="rId16" w:history="1">
        <w:r w:rsidRPr="00140889">
          <w:rPr>
            <w:rStyle w:val="Hyperlink"/>
            <w:rFonts w:asciiTheme="minorHAnsi" w:hAnsiTheme="minorHAnsi"/>
            <w:color w:val="70767C" w:themeColor="text2" w:themeShade="80"/>
          </w:rPr>
          <w:t>draft national standards</w:t>
        </w:r>
      </w:hyperlink>
      <w:r w:rsidRPr="00322AA9">
        <w:t xml:space="preserve">, which were developed by </w:t>
      </w:r>
      <w:r w:rsidRPr="00322AA9">
        <w:rPr>
          <w:i/>
          <w:iCs/>
        </w:rPr>
        <w:t xml:space="preserve">Allen + Clarke </w:t>
      </w:r>
      <w:r w:rsidRPr="00322AA9">
        <w:t xml:space="preserve">and approved by the department for public consultation. </w:t>
      </w:r>
    </w:p>
    <w:p w14:paraId="00CEFD74" w14:textId="77777777" w:rsidR="00322AA9" w:rsidRPr="00322AA9" w:rsidRDefault="00322AA9" w:rsidP="00322AA9">
      <w:r w:rsidRPr="00322AA9">
        <w:t>During this period, the sector provided feedback on the draft national standards through the following mechanisms:</w:t>
      </w:r>
    </w:p>
    <w:p w14:paraId="1FDE05E3" w14:textId="77777777" w:rsidR="00322AA9" w:rsidRPr="00DF2FD5" w:rsidRDefault="00322AA9" w:rsidP="00C941E3">
      <w:pPr>
        <w:pStyle w:val="Bullet-Number"/>
        <w:numPr>
          <w:ilvl w:val="0"/>
          <w:numId w:val="27"/>
        </w:numPr>
        <w:rPr>
          <w:sz w:val="20"/>
        </w:rPr>
      </w:pPr>
      <w:r w:rsidRPr="00DF2FD5">
        <w:rPr>
          <w:sz w:val="20"/>
        </w:rPr>
        <w:t>individual interviews and group testing workshops</w:t>
      </w:r>
    </w:p>
    <w:p w14:paraId="23949887" w14:textId="77777777" w:rsidR="00322AA9" w:rsidRPr="00DF2FD5" w:rsidRDefault="00322AA9" w:rsidP="00242D2E">
      <w:pPr>
        <w:pStyle w:val="Bullet-Number"/>
        <w:rPr>
          <w:sz w:val="20"/>
        </w:rPr>
      </w:pPr>
      <w:r w:rsidRPr="00DF2FD5">
        <w:rPr>
          <w:sz w:val="20"/>
        </w:rPr>
        <w:t>an online survey hosted by the department’s Consultation Hub</w:t>
      </w:r>
    </w:p>
    <w:p w14:paraId="16AC47D4" w14:textId="77777777" w:rsidR="00322AA9" w:rsidRPr="00DF2FD5" w:rsidRDefault="00322AA9" w:rsidP="00242D2E">
      <w:pPr>
        <w:pStyle w:val="Bullet-Number"/>
        <w:rPr>
          <w:sz w:val="20"/>
        </w:rPr>
      </w:pPr>
      <w:r w:rsidRPr="00DF2FD5">
        <w:rPr>
          <w:sz w:val="20"/>
        </w:rPr>
        <w:t>written submissions.</w:t>
      </w:r>
    </w:p>
    <w:p w14:paraId="154A862C" w14:textId="29AF0A14" w:rsidR="006B570F" w:rsidRDefault="0054512D">
      <w:pPr>
        <w:rPr>
          <w:b/>
          <w:iCs/>
        </w:rPr>
      </w:pPr>
      <w:bookmarkStart w:id="0" w:name="_Toc197007637"/>
      <w:r>
        <w:rPr>
          <w:i/>
          <w:noProof/>
        </w:rPr>
        <w:drawing>
          <wp:inline distT="0" distB="0" distL="0" distR="0" wp14:anchorId="01E959A1" wp14:editId="19DC3687">
            <wp:extent cx="8851900" cy="3818890"/>
            <wp:effectExtent l="0" t="0" r="6350" b="0"/>
            <wp:docPr id="6518766" name="Picture 17" descr="Summary of second consultation process. 19 interviews and group testing workshops were conducted, 568 survey responses received, 28 stakeholders submitted written feed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766" name="Picture 17" descr="Summary of second consultation process. 19 interviews and group testing workshops were conducted, 568 survey responses received, 28 stakeholders submitted written feedback.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1900" cy="3818890"/>
                    </a:xfrm>
                    <a:prstGeom prst="rect">
                      <a:avLst/>
                    </a:prstGeom>
                    <a:noFill/>
                    <a:ln>
                      <a:noFill/>
                    </a:ln>
                  </pic:spPr>
                </pic:pic>
              </a:graphicData>
            </a:graphic>
          </wp:inline>
        </w:drawing>
      </w:r>
      <w:r w:rsidR="006B570F">
        <w:rPr>
          <w:b/>
          <w:iCs/>
        </w:rPr>
        <w:br w:type="page"/>
      </w:r>
    </w:p>
    <w:p w14:paraId="0CAB6B52" w14:textId="3EEF6364" w:rsidR="00763C0B" w:rsidRPr="001D48B1" w:rsidRDefault="004560A0" w:rsidP="001D48B1">
      <w:pPr>
        <w:rPr>
          <w:b/>
        </w:rPr>
      </w:pPr>
      <w:r w:rsidRPr="001D48B1">
        <w:rPr>
          <w:b/>
        </w:rPr>
        <w:lastRenderedPageBreak/>
        <w:t>Summary of key consultation themes</w:t>
      </w:r>
      <w:bookmarkEnd w:id="0"/>
      <w:r w:rsidR="001D48B1">
        <w:rPr>
          <w:b/>
        </w:rPr>
        <w:t xml:space="preserve"> </w:t>
      </w:r>
      <w:r w:rsidR="001D48B1" w:rsidRPr="001D48B1">
        <w:rPr>
          <w:b/>
        </w:rPr>
        <w:t xml:space="preserve">following </w:t>
      </w:r>
      <w:r w:rsidR="00D035B9">
        <w:rPr>
          <w:b/>
        </w:rPr>
        <w:t xml:space="preserve">second </w:t>
      </w:r>
      <w:r w:rsidR="001D48B1" w:rsidRPr="001D48B1">
        <w:rPr>
          <w:b/>
        </w:rPr>
        <w:t>consultation</w:t>
      </w:r>
      <w:r w:rsidR="00D035B9">
        <w:rPr>
          <w:b/>
        </w:rPr>
        <w:t xml:space="preserve"> process</w:t>
      </w:r>
    </w:p>
    <w:p w14:paraId="747B5ED7" w14:textId="3BF2517F" w:rsidR="00763C0B" w:rsidRDefault="00763C0B">
      <w:pPr>
        <w:rPr>
          <w:b/>
          <w:iCs/>
        </w:rPr>
      </w:pPr>
      <w:r>
        <w:rPr>
          <w:b/>
          <w:iCs/>
          <w:noProof/>
        </w:rPr>
        <w:drawing>
          <wp:inline distT="0" distB="0" distL="0" distR="0" wp14:anchorId="5A2D447C" wp14:editId="6D4D7D89">
            <wp:extent cx="8856000" cy="5407346"/>
            <wp:effectExtent l="0" t="0" r="2540" b="3175"/>
            <wp:docPr id="2144234011" name="Picture 15" descr="Summary of key consultation themes following second consultation process.&#10;Structure of the standards&#10;Domain 1: Training and Practice&#10;Domain 2: Ethics&#10;Domain 3: Competency&#10;Domain 4: Disciplinary&#10;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34011" name="Picture 15" descr="Summary of key consultation themes following second consultation process.&#10;Structure of the standards&#10;Domain 1: Training and Practice&#10;Domain 2: Ethics&#10;Domain 3: Competency&#10;Domain 4: Disciplinary&#10;Evalu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6000" cy="5407346"/>
                    </a:xfrm>
                    <a:prstGeom prst="rect">
                      <a:avLst/>
                    </a:prstGeom>
                    <a:noFill/>
                  </pic:spPr>
                </pic:pic>
              </a:graphicData>
            </a:graphic>
          </wp:inline>
        </w:drawing>
      </w:r>
      <w:r>
        <w:rPr>
          <w:b/>
          <w:iCs/>
        </w:rPr>
        <w:br w:type="page"/>
      </w:r>
    </w:p>
    <w:p w14:paraId="20EAA22A" w14:textId="77777777" w:rsidR="004560A0" w:rsidRPr="000B7A42" w:rsidRDefault="004560A0" w:rsidP="004560A0">
      <w:pPr>
        <w:rPr>
          <w:b/>
        </w:rPr>
      </w:pPr>
      <w:r w:rsidRPr="000B7A42">
        <w:rPr>
          <w:b/>
        </w:rPr>
        <w:lastRenderedPageBreak/>
        <w:t>Feedback session with the ACA, PACFA and the department</w:t>
      </w:r>
    </w:p>
    <w:p w14:paraId="645BED43" w14:textId="370D5BB7" w:rsidR="004560A0" w:rsidRPr="004560A0" w:rsidRDefault="004560A0" w:rsidP="004560A0">
      <w:pPr>
        <w:rPr>
          <w:bCs/>
          <w:i/>
          <w:iCs/>
        </w:rPr>
      </w:pPr>
      <w:r w:rsidRPr="004560A0">
        <w:rPr>
          <w:bCs/>
        </w:rPr>
        <w:t xml:space="preserve">On 10 February 2025, </w:t>
      </w:r>
      <w:r w:rsidRPr="004560A0">
        <w:rPr>
          <w:bCs/>
          <w:i/>
          <w:iCs/>
        </w:rPr>
        <w:t xml:space="preserve">Allen + Clarke  </w:t>
      </w:r>
      <w:r w:rsidRPr="004560A0">
        <w:rPr>
          <w:bCs/>
        </w:rPr>
        <w:t>presented the key themes arising from the second round of consultation to the ACA, PACFA and the department. The peaks also provided written feedback on draft national standards.</w:t>
      </w:r>
    </w:p>
    <w:p w14:paraId="35AA1289" w14:textId="77777777" w:rsidR="004560A0" w:rsidRPr="00FB73D1" w:rsidRDefault="004560A0" w:rsidP="004560A0">
      <w:pPr>
        <w:rPr>
          <w:b/>
        </w:rPr>
      </w:pPr>
      <w:r w:rsidRPr="00FB73D1">
        <w:rPr>
          <w:b/>
        </w:rPr>
        <w:t>How did it inform the revised draft national standards</w:t>
      </w:r>
    </w:p>
    <w:p w14:paraId="5895DA86" w14:textId="16843A7F" w:rsidR="004560A0" w:rsidRPr="004560A0" w:rsidRDefault="004560A0" w:rsidP="004560A0">
      <w:pPr>
        <w:rPr>
          <w:bCs/>
        </w:rPr>
      </w:pPr>
      <w:r w:rsidRPr="004560A0">
        <w:rPr>
          <w:bCs/>
        </w:rPr>
        <w:t xml:space="preserve">Following the second round of stakeholder consultation, a revised draft set of national standards was developed. The changes were informed by the feedback provided in the consultation process, and whole of government regulatory design guidance, such as the </w:t>
      </w:r>
      <w:hyperlink r:id="rId19" w:history="1">
        <w:r w:rsidRPr="00140889">
          <w:rPr>
            <w:rStyle w:val="Hyperlink"/>
            <w:rFonts w:asciiTheme="minorHAnsi" w:hAnsiTheme="minorHAnsi"/>
            <w:bCs/>
            <w:color w:val="70767C" w:themeColor="text2" w:themeShade="80"/>
          </w:rPr>
          <w:t>Australian Government Regulatory Policy, Practice and Framework</w:t>
        </w:r>
      </w:hyperlink>
      <w:r w:rsidRPr="004560A0">
        <w:rPr>
          <w:bCs/>
        </w:rPr>
        <w:t>.</w:t>
      </w:r>
      <w:r w:rsidRPr="004560A0">
        <w:rPr>
          <w:bCs/>
          <w:vertAlign w:val="superscript"/>
        </w:rPr>
        <w:footnoteReference w:id="2"/>
      </w:r>
    </w:p>
    <w:p w14:paraId="07ED2ED5" w14:textId="77777777" w:rsidR="004560A0" w:rsidRPr="004560A0" w:rsidRDefault="004560A0" w:rsidP="004560A0">
      <w:pPr>
        <w:rPr>
          <w:bCs/>
        </w:rPr>
      </w:pPr>
      <w:r w:rsidRPr="004560A0">
        <w:rPr>
          <w:bCs/>
        </w:rPr>
        <w:t xml:space="preserve">Overall, the main changes include increasing the number of the domains, reducing the career stages, and further strengthening the requirements of the standards against the AQF.  For example, the domains have been restructured to provide better focus and clarity to key professional areas. This includes separating proposed domain 1, training and practice, to education and training (domain 1) and profession practice (domain 2), and adding a diversity and inclusion domain in response to feedback on a need for a strengthened focus. Career stage titles have been replaced with numbers, and definitions, to promote more neutral terms and provide greater clarity. The fourth career stage has been deleted, since it was considered duplicative of career stage 3. The new career stages have also been reviewed and strengthened to better promote alignment with the AQF </w:t>
      </w:r>
      <w:r w:rsidRPr="004560A0">
        <w:t>e.g. career stage 1 to AQF 5-6, career stage 2 to AQF 7-9 with less than 750 hours of client contact, and career stage 3 to AQF 7-9 with over 750 hours of client contact.</w:t>
      </w:r>
    </w:p>
    <w:p w14:paraId="312A674A" w14:textId="62B94CF3" w:rsidR="004560A0" w:rsidRPr="004560A0" w:rsidRDefault="004560A0" w:rsidP="004560A0">
      <w:r w:rsidRPr="004560A0">
        <w:t xml:space="preserve">The table below sets out a summary of the key changes to the draft national standards that have been adopted in the proposed national standards which are set out by the next chapter of this </w:t>
      </w:r>
      <w:r w:rsidR="00A2268A">
        <w:t>document</w:t>
      </w:r>
      <w:r w:rsidRPr="004560A0">
        <w:t>. Since the domains have changed, the table identifies the changes under a standards area based on the previous domains.</w:t>
      </w:r>
    </w:p>
    <w:p w14:paraId="385E81A4" w14:textId="77777777" w:rsidR="00E14FE6" w:rsidRDefault="00E14FE6">
      <w:r>
        <w:br w:type="page"/>
      </w:r>
    </w:p>
    <w:p w14:paraId="42C9476B" w14:textId="1543DF49" w:rsidR="004560A0" w:rsidRPr="001D48B1" w:rsidRDefault="004560A0" w:rsidP="001D48B1">
      <w:pPr>
        <w:rPr>
          <w:b/>
        </w:rPr>
      </w:pPr>
      <w:bookmarkStart w:id="1" w:name="_Toc197007638"/>
      <w:r w:rsidRPr="001D48B1">
        <w:rPr>
          <w:b/>
        </w:rPr>
        <w:lastRenderedPageBreak/>
        <w:t>Summary of key changes to draft national standards</w:t>
      </w:r>
      <w:bookmarkEnd w:id="1"/>
      <w:r w:rsidR="00371BB6" w:rsidRPr="001D48B1">
        <w:rPr>
          <w:b/>
        </w:rPr>
        <w:t xml:space="preserve"> following </w:t>
      </w:r>
      <w:r w:rsidR="00D035B9">
        <w:rPr>
          <w:b/>
        </w:rPr>
        <w:t xml:space="preserve">second </w:t>
      </w:r>
      <w:r w:rsidR="00D035B9" w:rsidRPr="001D48B1">
        <w:rPr>
          <w:b/>
        </w:rPr>
        <w:t>consultation</w:t>
      </w:r>
      <w:r w:rsidR="00D035B9">
        <w:rPr>
          <w:b/>
        </w:rPr>
        <w:t xml:space="preserve"> process</w:t>
      </w:r>
    </w:p>
    <w:tbl>
      <w:tblPr>
        <w:tblStyle w:val="ACTableDesign"/>
        <w:tblW w:w="13322" w:type="dxa"/>
        <w:tblLook w:val="04A0" w:firstRow="1" w:lastRow="0" w:firstColumn="1" w:lastColumn="0" w:noHBand="0" w:noVBand="1"/>
      </w:tblPr>
      <w:tblGrid>
        <w:gridCol w:w="1657"/>
        <w:gridCol w:w="11665"/>
      </w:tblGrid>
      <w:tr w:rsidR="004560A0" w:rsidRPr="004560A0" w14:paraId="3B76A744" w14:textId="77777777" w:rsidTr="529D9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shd w:val="clear" w:color="auto" w:fill="007E00" w:themeFill="accent3"/>
          </w:tcPr>
          <w:p w14:paraId="3EC59CED" w14:textId="77777777" w:rsidR="004560A0" w:rsidRPr="00E6561A" w:rsidRDefault="004560A0" w:rsidP="006F047A">
            <w:pPr>
              <w:rPr>
                <w:rFonts w:asciiTheme="minorHAnsi" w:hAnsiTheme="minorHAnsi"/>
                <w:color w:val="FFFFFF" w:themeColor="background1"/>
              </w:rPr>
            </w:pPr>
            <w:r w:rsidRPr="00E6561A">
              <w:rPr>
                <w:rFonts w:asciiTheme="minorHAnsi" w:hAnsiTheme="minorHAnsi"/>
                <w:color w:val="FFFFFF" w:themeColor="background1"/>
              </w:rPr>
              <w:t>Standards area</w:t>
            </w:r>
          </w:p>
        </w:tc>
        <w:tc>
          <w:tcPr>
            <w:tcW w:w="11785" w:type="dxa"/>
            <w:shd w:val="clear" w:color="auto" w:fill="007E00" w:themeFill="accent3"/>
          </w:tcPr>
          <w:p w14:paraId="3E220DC2" w14:textId="77777777" w:rsidR="004560A0" w:rsidRPr="00E6561A" w:rsidRDefault="004560A0" w:rsidP="006F047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E6561A">
              <w:rPr>
                <w:rFonts w:asciiTheme="minorHAnsi" w:hAnsiTheme="minorHAnsi"/>
                <w:color w:val="FFFFFF" w:themeColor="background1"/>
              </w:rPr>
              <w:t>Key changes</w:t>
            </w:r>
          </w:p>
        </w:tc>
      </w:tr>
      <w:tr w:rsidR="004560A0" w:rsidRPr="004560A0" w14:paraId="18C74C0E" w14:textId="77777777" w:rsidTr="529D9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51FBA2BC" w14:textId="77777777" w:rsidR="004560A0" w:rsidRPr="004560A0" w:rsidRDefault="004560A0" w:rsidP="000B7A42">
            <w:pPr>
              <w:rPr>
                <w:rFonts w:asciiTheme="minorHAnsi" w:hAnsiTheme="minorHAnsi"/>
                <w:b/>
                <w:color w:val="auto"/>
              </w:rPr>
            </w:pPr>
            <w:r w:rsidRPr="004560A0">
              <w:rPr>
                <w:rFonts w:asciiTheme="minorHAnsi" w:hAnsiTheme="minorHAnsi"/>
                <w:b/>
                <w:color w:val="auto"/>
              </w:rPr>
              <w:t>Structure of the standards</w:t>
            </w:r>
          </w:p>
        </w:tc>
        <w:tc>
          <w:tcPr>
            <w:tcW w:w="11785" w:type="dxa"/>
          </w:tcPr>
          <w:p w14:paraId="3D9EE7A1"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Added descriptions for career stages and each domain for clarity</w:t>
            </w:r>
          </w:p>
          <w:p w14:paraId="1428E375"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Removed a specialist career stage</w:t>
            </w:r>
          </w:p>
          <w:p w14:paraId="7FAABC6B"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Relabelled career stage descriptors to 1, 2, 3</w:t>
            </w:r>
          </w:p>
          <w:p w14:paraId="540B488F"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Added a diversity and inclusion domain</w:t>
            </w:r>
          </w:p>
          <w:p w14:paraId="4FEB812C"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Split domain 1 and 2 into different domains - Education &amp; Training and Professional Practice, respectively</w:t>
            </w:r>
          </w:p>
        </w:tc>
      </w:tr>
      <w:tr w:rsidR="004560A0" w:rsidRPr="004560A0" w14:paraId="342FCF05" w14:textId="77777777" w:rsidTr="529D9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30BD6B1C" w14:textId="77777777" w:rsidR="004560A0" w:rsidRPr="004560A0" w:rsidRDefault="004560A0" w:rsidP="000B7A42">
            <w:pPr>
              <w:rPr>
                <w:rFonts w:asciiTheme="minorHAnsi" w:hAnsiTheme="minorHAnsi"/>
                <w:b/>
                <w:color w:val="auto"/>
              </w:rPr>
            </w:pPr>
            <w:r w:rsidRPr="004560A0">
              <w:rPr>
                <w:rFonts w:asciiTheme="minorHAnsi" w:hAnsiTheme="minorHAnsi"/>
                <w:b/>
                <w:color w:val="auto"/>
              </w:rPr>
              <w:t>Training and practice</w:t>
            </w:r>
          </w:p>
        </w:tc>
        <w:tc>
          <w:tcPr>
            <w:tcW w:w="11785" w:type="dxa"/>
          </w:tcPr>
          <w:p w14:paraId="6DC2E996"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Created a clearer distinction between career stages</w:t>
            </w:r>
          </w:p>
          <w:p w14:paraId="69880637"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Amended placement requirements to clarify face-to-face includes online delivery</w:t>
            </w:r>
          </w:p>
          <w:p w14:paraId="22636D62" w14:textId="77777777" w:rsidR="004560A0" w:rsidRPr="00242D2E"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529D9CEC">
              <w:rPr>
                <w:lang w:val="en-AU"/>
              </w:rPr>
              <w:t>Removed minimum client contact hours for the career stage 1, recognising new status</w:t>
            </w:r>
          </w:p>
          <w:p w14:paraId="5B6816AD"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242D2E">
              <w:t>Provided for virtual client</w:t>
            </w:r>
            <w:r w:rsidRPr="000B7A42">
              <w:t xml:space="preserve"> contact during supervised practice placements, with preference for face to face whenever possible</w:t>
            </w:r>
          </w:p>
          <w:p w14:paraId="433ACF07"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Amendments made to clarify supervision at career stage 1 to be undertaken at individual whenever possible, while still allowing for group supervision if not possible</w:t>
            </w:r>
          </w:p>
          <w:p w14:paraId="422513C3"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Changed client contact hours at career stage 2 from 450 to 750, &lt;750 hours, to recognise new entrants at this stage</w:t>
            </w:r>
          </w:p>
          <w:p w14:paraId="2373FFFA"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Removed AQF level 10 as it is considered a non-practicing qualification</w:t>
            </w:r>
          </w:p>
        </w:tc>
      </w:tr>
      <w:tr w:rsidR="004560A0" w:rsidRPr="004560A0" w14:paraId="44FED2C0" w14:textId="77777777" w:rsidTr="529D9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2925CB4F" w14:textId="77777777" w:rsidR="004560A0" w:rsidRPr="004560A0" w:rsidRDefault="004560A0" w:rsidP="000B7A42">
            <w:pPr>
              <w:rPr>
                <w:rFonts w:asciiTheme="minorHAnsi" w:hAnsiTheme="minorHAnsi"/>
                <w:b/>
                <w:color w:val="auto"/>
              </w:rPr>
            </w:pPr>
            <w:r w:rsidRPr="004560A0">
              <w:rPr>
                <w:rFonts w:asciiTheme="minorHAnsi" w:hAnsiTheme="minorHAnsi"/>
                <w:b/>
                <w:color w:val="auto"/>
              </w:rPr>
              <w:t>Professional practice</w:t>
            </w:r>
          </w:p>
        </w:tc>
        <w:tc>
          <w:tcPr>
            <w:tcW w:w="11785" w:type="dxa"/>
          </w:tcPr>
          <w:p w14:paraId="29F55D08"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Changed eligibility for private practice for the career stage 1, allowing work within a limited scope of practice with conditional licence, irrespective of location</w:t>
            </w:r>
          </w:p>
        </w:tc>
      </w:tr>
      <w:tr w:rsidR="004560A0" w:rsidRPr="004560A0" w14:paraId="16F9F806" w14:textId="77777777" w:rsidTr="529D9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7EE7D73A" w14:textId="77777777" w:rsidR="004560A0" w:rsidRPr="004560A0" w:rsidRDefault="004560A0" w:rsidP="000B7A42">
            <w:pPr>
              <w:rPr>
                <w:rFonts w:asciiTheme="minorHAnsi" w:hAnsiTheme="minorHAnsi"/>
                <w:b/>
                <w:color w:val="auto"/>
              </w:rPr>
            </w:pPr>
            <w:r w:rsidRPr="004560A0">
              <w:rPr>
                <w:rFonts w:asciiTheme="minorHAnsi" w:hAnsiTheme="minorHAnsi"/>
                <w:b/>
                <w:color w:val="auto"/>
              </w:rPr>
              <w:t>Ethics</w:t>
            </w:r>
          </w:p>
        </w:tc>
        <w:tc>
          <w:tcPr>
            <w:tcW w:w="11785" w:type="dxa"/>
          </w:tcPr>
          <w:p w14:paraId="1F38D737"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Included standard of care when clients are referred to another counsellor or professional</w:t>
            </w:r>
          </w:p>
          <w:p w14:paraId="62A5184B"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Clarified informed consent needs to be provided in writing</w:t>
            </w:r>
          </w:p>
          <w:p w14:paraId="72A1E1BD"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lastRenderedPageBreak/>
              <w:t>Included specific standard for working with children, including the information can be shared with parents​</w:t>
            </w:r>
          </w:p>
          <w:p w14:paraId="475E1076"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Referred to legal requirements relating to confidentiality and record keeping</w:t>
            </w:r>
          </w:p>
          <w:p w14:paraId="7EAA61FE"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Inserted a standard on the use of social media</w:t>
            </w:r>
          </w:p>
          <w:p w14:paraId="697E5963"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Strengthened requirements for the ethical supervision of counsellors and psychotherapists</w:t>
            </w:r>
          </w:p>
          <w:p w14:paraId="2F381E95"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529D9CEC">
              <w:rPr>
                <w:lang w:val="en-AU"/>
              </w:rPr>
              <w:t>Clarified standard about personal and business relationships ​(specifically, entering into a sexual relationship with a former client)</w:t>
            </w:r>
          </w:p>
        </w:tc>
      </w:tr>
      <w:tr w:rsidR="004560A0" w:rsidRPr="004560A0" w14:paraId="3DBE162E" w14:textId="77777777" w:rsidTr="529D9CEC">
        <w:trPr>
          <w:cnfStyle w:val="000000100000" w:firstRow="0" w:lastRow="0" w:firstColumn="0" w:lastColumn="0" w:oddVBand="0" w:evenVBand="0" w:oddHBand="1" w:evenHBand="0" w:firstRowFirstColumn="0" w:firstRowLastColumn="0" w:lastRowFirstColumn="0" w:lastRowLastColumn="0"/>
          <w:trHeight w:val="2547"/>
        </w:trPr>
        <w:tc>
          <w:tcPr>
            <w:cnfStyle w:val="001000000000" w:firstRow="0" w:lastRow="0" w:firstColumn="1" w:lastColumn="0" w:oddVBand="0" w:evenVBand="0" w:oddHBand="0" w:evenHBand="0" w:firstRowFirstColumn="0" w:firstRowLastColumn="0" w:lastRowFirstColumn="0" w:lastRowLastColumn="0"/>
            <w:tcW w:w="1537" w:type="dxa"/>
          </w:tcPr>
          <w:p w14:paraId="0EACB302" w14:textId="77777777" w:rsidR="004560A0" w:rsidRPr="004560A0" w:rsidRDefault="004560A0" w:rsidP="000B7A42">
            <w:pPr>
              <w:rPr>
                <w:rFonts w:asciiTheme="minorHAnsi" w:hAnsiTheme="minorHAnsi"/>
                <w:b/>
                <w:color w:val="auto"/>
              </w:rPr>
            </w:pPr>
            <w:r w:rsidRPr="004560A0">
              <w:rPr>
                <w:rFonts w:asciiTheme="minorHAnsi" w:hAnsiTheme="minorHAnsi"/>
                <w:b/>
                <w:color w:val="auto"/>
              </w:rPr>
              <w:lastRenderedPageBreak/>
              <w:t>Competency</w:t>
            </w:r>
          </w:p>
        </w:tc>
        <w:tc>
          <w:tcPr>
            <w:tcW w:w="11785" w:type="dxa"/>
            <w:vAlign w:val="bottom"/>
          </w:tcPr>
          <w:p w14:paraId="125C0961"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Made changes to better align focus areas to AQF:</w:t>
            </w:r>
          </w:p>
          <w:p w14:paraId="6FE083CF" w14:textId="77777777" w:rsidR="004560A0" w:rsidRPr="00242D2E" w:rsidRDefault="004560A0" w:rsidP="00242D2E">
            <w:pPr>
              <w:pStyle w:val="Bullet2"/>
              <w:cnfStyle w:val="000000100000" w:firstRow="0" w:lastRow="0" w:firstColumn="0" w:lastColumn="0" w:oddVBand="0" w:evenVBand="0" w:oddHBand="1" w:evenHBand="0" w:firstRowFirstColumn="0" w:firstRowLastColumn="0" w:lastRowFirstColumn="0" w:lastRowLastColumn="0"/>
            </w:pPr>
            <w:r w:rsidRPr="000B7A42">
              <w:t xml:space="preserve">career </w:t>
            </w:r>
            <w:r w:rsidRPr="00242D2E">
              <w:t>stage 1 to AQF 5-6</w:t>
            </w:r>
          </w:p>
          <w:p w14:paraId="132D9789" w14:textId="77777777" w:rsidR="004560A0" w:rsidRPr="00242D2E" w:rsidRDefault="004560A0" w:rsidP="00242D2E">
            <w:pPr>
              <w:pStyle w:val="Bullet2"/>
              <w:cnfStyle w:val="000000100000" w:firstRow="0" w:lastRow="0" w:firstColumn="0" w:lastColumn="0" w:oddVBand="0" w:evenVBand="0" w:oddHBand="1" w:evenHBand="0" w:firstRowFirstColumn="0" w:firstRowLastColumn="0" w:lastRowFirstColumn="0" w:lastRowLastColumn="0"/>
            </w:pPr>
            <w:r w:rsidRPr="00242D2E">
              <w:t>career stage 2 to AQF 7-9 with less than 750 hours of client contact</w:t>
            </w:r>
          </w:p>
          <w:p w14:paraId="571B15A5" w14:textId="77777777" w:rsidR="004560A0" w:rsidRPr="000B7A42" w:rsidRDefault="004560A0" w:rsidP="00242D2E">
            <w:pPr>
              <w:pStyle w:val="Bullet2"/>
              <w:cnfStyle w:val="000000100000" w:firstRow="0" w:lastRow="0" w:firstColumn="0" w:lastColumn="0" w:oddVBand="0" w:evenVBand="0" w:oddHBand="1" w:evenHBand="0" w:firstRowFirstColumn="0" w:firstRowLastColumn="0" w:lastRowFirstColumn="0" w:lastRowLastColumn="0"/>
            </w:pPr>
            <w:r w:rsidRPr="00242D2E">
              <w:t>career stage 3 to AQF</w:t>
            </w:r>
            <w:r w:rsidRPr="000B7A42">
              <w:t xml:space="preserve"> 7-9 with over 750 hours of client contact</w:t>
            </w:r>
          </w:p>
          <w:p w14:paraId="451A4198"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529D9CEC">
              <w:rPr>
                <w:lang w:val="en-AU"/>
              </w:rPr>
              <w:t>Reframed research requirements, to limit the expectation to undertake research to career stage 3, facilitating better alignment with the AQF</w:t>
            </w:r>
          </w:p>
          <w:p w14:paraId="1B533837"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000B7A42">
              <w:t>Created a new digital practice standard for each career stage</w:t>
            </w:r>
          </w:p>
          <w:p w14:paraId="62A06135" w14:textId="77777777" w:rsidR="004560A0" w:rsidRPr="000B7A42" w:rsidRDefault="004560A0" w:rsidP="00242D2E">
            <w:pPr>
              <w:pStyle w:val="Bullet1"/>
              <w:cnfStyle w:val="000000100000" w:firstRow="0" w:lastRow="0" w:firstColumn="0" w:lastColumn="0" w:oddVBand="0" w:evenVBand="0" w:oddHBand="1" w:evenHBand="0" w:firstRowFirstColumn="0" w:firstRowLastColumn="0" w:lastRowFirstColumn="0" w:lastRowLastColumn="0"/>
            </w:pPr>
            <w:r w:rsidRPr="529D9CEC">
              <w:rPr>
                <w:lang w:val="en-AU"/>
              </w:rPr>
              <w:t>Created new focus area for evaluation, with the reference to audit deleted, on the basis that evaluation can include audit</w:t>
            </w:r>
          </w:p>
        </w:tc>
      </w:tr>
      <w:tr w:rsidR="004560A0" w:rsidRPr="004560A0" w14:paraId="35F2DD83" w14:textId="77777777" w:rsidTr="529D9CEC">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37" w:type="dxa"/>
          </w:tcPr>
          <w:p w14:paraId="4065BA14" w14:textId="77777777" w:rsidR="004560A0" w:rsidRPr="004560A0" w:rsidRDefault="004560A0" w:rsidP="000B7A42">
            <w:pPr>
              <w:rPr>
                <w:rFonts w:asciiTheme="minorHAnsi" w:hAnsiTheme="minorHAnsi"/>
                <w:color w:val="auto"/>
              </w:rPr>
            </w:pPr>
            <w:r w:rsidRPr="004560A0">
              <w:rPr>
                <w:rFonts w:asciiTheme="minorHAnsi" w:hAnsiTheme="minorHAnsi"/>
                <w:b/>
                <w:color w:val="auto"/>
              </w:rPr>
              <w:t>Disciplinary</w:t>
            </w:r>
          </w:p>
        </w:tc>
        <w:tc>
          <w:tcPr>
            <w:tcW w:w="11785" w:type="dxa"/>
            <w:vAlign w:val="bottom"/>
          </w:tcPr>
          <w:p w14:paraId="19A0632A"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Relabelled ‘disciplinary’ domain to ‘quality assurance’</w:t>
            </w:r>
          </w:p>
          <w:p w14:paraId="39090A31"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Revised terminology from "questionable practices" to "professional conduct concerns" for more neutral language</w:t>
            </w:r>
          </w:p>
          <w:p w14:paraId="2AD8BBAA"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529D9CEC">
              <w:rPr>
                <w:lang w:val="en-AU"/>
              </w:rPr>
              <w:t>Defined more explicit criteria regarding reporting expectations</w:t>
            </w:r>
          </w:p>
          <w:p w14:paraId="57A435A2"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529D9CEC">
              <w:rPr>
                <w:lang w:val="en-AU"/>
              </w:rPr>
              <w:t>Provided further guidance on ‘unwarranted complaints’ to provide clearer guidance</w:t>
            </w:r>
          </w:p>
          <w:p w14:paraId="51AA6FA0"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529D9CEC">
              <w:rPr>
                <w:lang w:val="en-AU"/>
              </w:rPr>
              <w:t>Added a line on responding to complaints in a timely and professional manner</w:t>
            </w:r>
          </w:p>
          <w:p w14:paraId="12893CEC" w14:textId="77777777" w:rsidR="004560A0" w:rsidRPr="000B7A42" w:rsidRDefault="004560A0" w:rsidP="00242D2E">
            <w:pPr>
              <w:pStyle w:val="Bullet1"/>
              <w:cnfStyle w:val="000000010000" w:firstRow="0" w:lastRow="0" w:firstColumn="0" w:lastColumn="0" w:oddVBand="0" w:evenVBand="0" w:oddHBand="0" w:evenHBand="1" w:firstRowFirstColumn="0" w:firstRowLastColumn="0" w:lastRowFirstColumn="0" w:lastRowLastColumn="0"/>
            </w:pPr>
            <w:r w:rsidRPr="000B7A42">
              <w:t>Clarified removal from practice as last resort, with graduated responses.</w:t>
            </w:r>
          </w:p>
        </w:tc>
      </w:tr>
    </w:tbl>
    <w:p w14:paraId="4128B1C6" w14:textId="77777777" w:rsidR="004560A0" w:rsidRPr="004560A0" w:rsidRDefault="004560A0" w:rsidP="004560A0"/>
    <w:p w14:paraId="4E1ADAE8" w14:textId="77777777" w:rsidR="00693905" w:rsidRDefault="00693905">
      <w:r>
        <w:br w:type="page"/>
      </w:r>
    </w:p>
    <w:p w14:paraId="1DB54893" w14:textId="3384AD56" w:rsidR="00174124" w:rsidRPr="00174124" w:rsidRDefault="00174124" w:rsidP="00273153">
      <w:pPr>
        <w:pStyle w:val="CustomH1"/>
        <w:rPr>
          <w:rFonts w:hint="eastAsia"/>
        </w:rPr>
      </w:pPr>
      <w:r w:rsidRPr="00174124">
        <w:lastRenderedPageBreak/>
        <w:t>Overview of proposed national standards</w:t>
      </w:r>
    </w:p>
    <w:p w14:paraId="4EAE02A6" w14:textId="406DCFC2" w:rsidR="00174124" w:rsidRPr="003A2DF0" w:rsidRDefault="009C5626" w:rsidP="00174124">
      <w:pPr>
        <w:rPr>
          <w:rFonts w:cstheme="minorHAnsi"/>
        </w:rPr>
      </w:pPr>
      <w:r w:rsidRPr="003A2DF0">
        <w:rPr>
          <w:rFonts w:cstheme="minorHAnsi"/>
          <w:noProof/>
        </w:rPr>
        <mc:AlternateContent>
          <mc:Choice Requires="wpg">
            <w:drawing>
              <wp:anchor distT="0" distB="0" distL="360045" distR="360045" simplePos="0" relativeHeight="251658250" behindDoc="0" locked="0" layoutInCell="1" allowOverlap="1" wp14:anchorId="4FA67088" wp14:editId="22B877E4">
                <wp:simplePos x="0" y="0"/>
                <wp:positionH relativeFrom="margin">
                  <wp:posOffset>-64135</wp:posOffset>
                </wp:positionH>
                <wp:positionV relativeFrom="paragraph">
                  <wp:posOffset>746125</wp:posOffset>
                </wp:positionV>
                <wp:extent cx="3937635" cy="4084955"/>
                <wp:effectExtent l="0" t="0" r="5715" b="0"/>
                <wp:wrapSquare wrapText="bothSides"/>
                <wp:docPr id="238951399" name="Group 27" descr="Overview of proposed national standards, including Domains 1 -6"/>
                <wp:cNvGraphicFramePr/>
                <a:graphic xmlns:a="http://schemas.openxmlformats.org/drawingml/2006/main">
                  <a:graphicData uri="http://schemas.microsoft.com/office/word/2010/wordprocessingGroup">
                    <wpg:wgp>
                      <wpg:cNvGrpSpPr/>
                      <wpg:grpSpPr>
                        <a:xfrm>
                          <a:off x="0" y="0"/>
                          <a:ext cx="3937635" cy="4084955"/>
                          <a:chOff x="5161" y="-55140"/>
                          <a:chExt cx="3078511" cy="3485463"/>
                        </a:xfrm>
                      </wpg:grpSpPr>
                      <wps:wsp>
                        <wps:cNvPr id="296536230" name="TextBox 13"/>
                        <wps:cNvSpPr txBox="1"/>
                        <wps:spPr>
                          <a:xfrm>
                            <a:off x="5161" y="-55140"/>
                            <a:ext cx="3078511" cy="528072"/>
                          </a:xfrm>
                          <a:prstGeom prst="rect">
                            <a:avLst/>
                          </a:prstGeom>
                          <a:solidFill>
                            <a:srgbClr val="007B00">
                              <a:alpha val="21000"/>
                            </a:srgbClr>
                          </a:solidFill>
                        </wps:spPr>
                        <wps:txbx>
                          <w:txbxContent>
                            <w:p w14:paraId="6CAD1353" w14:textId="77777777" w:rsidR="00174124" w:rsidRPr="000D43B2" w:rsidRDefault="00174124" w:rsidP="00174124">
                              <w:pPr>
                                <w:rPr>
                                  <w:b/>
                                  <w:bCs/>
                                  <w:caps/>
                                  <w:sz w:val="26"/>
                                  <w:szCs w:val="26"/>
                                  <w:lang w:val="en-GB"/>
                                </w:rPr>
                              </w:pPr>
                              <w:r w:rsidRPr="000D43B2">
                                <w:rPr>
                                  <w:b/>
                                  <w:bCs/>
                                  <w:caps/>
                                  <w:sz w:val="26"/>
                                  <w:szCs w:val="26"/>
                                  <w:lang w:val="en-GB"/>
                                </w:rPr>
                                <w:t>Domain 1: education and training</w:t>
                              </w:r>
                            </w:p>
                            <w:p w14:paraId="46CB394F" w14:textId="77777777" w:rsidR="00174124" w:rsidRPr="006E6209" w:rsidRDefault="00174124" w:rsidP="00174124">
                              <w:pPr>
                                <w:rPr>
                                  <w:color w:val="000000" w:themeColor="text1"/>
                                </w:rPr>
                              </w:pPr>
                            </w:p>
                          </w:txbxContent>
                        </wps:txbx>
                        <wps:bodyPr wrap="square" lIns="108000" tIns="108000" rIns="108000" bIns="108000" rtlCol="0">
                          <a:noAutofit/>
                        </wps:bodyPr>
                      </wps:wsp>
                      <wps:wsp>
                        <wps:cNvPr id="654097405" name="TextBox 14"/>
                        <wps:cNvSpPr txBox="1"/>
                        <wps:spPr>
                          <a:xfrm>
                            <a:off x="5162" y="1018312"/>
                            <a:ext cx="3077517" cy="479948"/>
                          </a:xfrm>
                          <a:prstGeom prst="rect">
                            <a:avLst/>
                          </a:prstGeom>
                          <a:solidFill>
                            <a:srgbClr val="068BBF">
                              <a:alpha val="20000"/>
                            </a:srgbClr>
                          </a:solidFill>
                        </wps:spPr>
                        <wps:txbx>
                          <w:txbxContent>
                            <w:p w14:paraId="7D6263BD" w14:textId="77777777" w:rsidR="00174124" w:rsidRPr="000D43B2" w:rsidRDefault="00174124" w:rsidP="00174124">
                              <w:pPr>
                                <w:rPr>
                                  <w:b/>
                                  <w:bCs/>
                                  <w:caps/>
                                  <w:sz w:val="26"/>
                                  <w:szCs w:val="26"/>
                                  <w:lang w:val="en-GB"/>
                                </w:rPr>
                              </w:pPr>
                              <w:r w:rsidRPr="000D43B2">
                                <w:rPr>
                                  <w:b/>
                                  <w:bCs/>
                                  <w:caps/>
                                  <w:sz w:val="26"/>
                                  <w:szCs w:val="26"/>
                                  <w:lang w:val="en-GB"/>
                                </w:rPr>
                                <w:t>Domain 3: ETHICS</w:t>
                              </w:r>
                            </w:p>
                          </w:txbxContent>
                        </wps:txbx>
                        <wps:bodyPr wrap="square" lIns="108000" tIns="108000" rIns="108000" bIns="108000" rtlCol="0">
                          <a:noAutofit/>
                        </wps:bodyPr>
                      </wps:wsp>
                      <wps:wsp>
                        <wps:cNvPr id="502879850" name="TextBox 15"/>
                        <wps:cNvSpPr txBox="1"/>
                        <wps:spPr>
                          <a:xfrm>
                            <a:off x="5163" y="1977754"/>
                            <a:ext cx="3077517" cy="480520"/>
                          </a:xfrm>
                          <a:prstGeom prst="rect">
                            <a:avLst/>
                          </a:prstGeom>
                          <a:solidFill>
                            <a:srgbClr val="7030A0">
                              <a:alpha val="20000"/>
                            </a:srgbClr>
                          </a:solidFill>
                        </wps:spPr>
                        <wps:txbx>
                          <w:txbxContent>
                            <w:p w14:paraId="0A693B01" w14:textId="77777777" w:rsidR="00174124" w:rsidRPr="000D43B2" w:rsidRDefault="00174124" w:rsidP="00174124">
                              <w:pPr>
                                <w:rPr>
                                  <w:b/>
                                  <w:bCs/>
                                  <w:caps/>
                                  <w:sz w:val="26"/>
                                  <w:szCs w:val="26"/>
                                  <w:lang w:val="en-GB"/>
                                </w:rPr>
                              </w:pPr>
                              <w:r w:rsidRPr="000D43B2">
                                <w:rPr>
                                  <w:b/>
                                  <w:bCs/>
                                  <w:caps/>
                                  <w:sz w:val="26"/>
                                  <w:szCs w:val="26"/>
                                  <w:lang w:val="en-GB"/>
                                </w:rPr>
                                <w:t>Domain 5: diversity and inclusion</w:t>
                              </w:r>
                            </w:p>
                          </w:txbxContent>
                        </wps:txbx>
                        <wps:bodyPr wrap="square" lIns="108000" tIns="108000" rIns="108000" bIns="108000" rtlCol="0">
                          <a:noAutofit/>
                        </wps:bodyPr>
                      </wps:wsp>
                      <wps:wsp>
                        <wps:cNvPr id="759347233" name="TextBox 16"/>
                        <wps:cNvSpPr txBox="1"/>
                        <wps:spPr>
                          <a:xfrm>
                            <a:off x="5163" y="2458275"/>
                            <a:ext cx="3077517" cy="486211"/>
                          </a:xfrm>
                          <a:prstGeom prst="rect">
                            <a:avLst/>
                          </a:prstGeom>
                          <a:solidFill>
                            <a:srgbClr val="F3EB66">
                              <a:alpha val="20000"/>
                            </a:srgbClr>
                          </a:solidFill>
                          <a:ln>
                            <a:noFill/>
                          </a:ln>
                        </wps:spPr>
                        <wps:txbx>
                          <w:txbxContent>
                            <w:p w14:paraId="0209422D" w14:textId="77777777" w:rsidR="00174124" w:rsidRPr="000D43B2" w:rsidRDefault="00174124" w:rsidP="00174124">
                              <w:pPr>
                                <w:rPr>
                                  <w:b/>
                                  <w:bCs/>
                                  <w:caps/>
                                  <w:sz w:val="26"/>
                                  <w:szCs w:val="26"/>
                                  <w:lang w:val="en-GB"/>
                                </w:rPr>
                              </w:pPr>
                              <w:r w:rsidRPr="000D43B2">
                                <w:rPr>
                                  <w:b/>
                                  <w:bCs/>
                                  <w:caps/>
                                  <w:sz w:val="26"/>
                                  <w:szCs w:val="26"/>
                                  <w:lang w:val="en-GB"/>
                                </w:rPr>
                                <w:t>Domain 6: quality assurance</w:t>
                              </w:r>
                            </w:p>
                          </w:txbxContent>
                        </wps:txbx>
                        <wps:bodyPr wrap="square" lIns="108000" tIns="108000" rIns="108000" bIns="108000" rtlCol="0">
                          <a:noAutofit/>
                        </wps:bodyPr>
                      </wps:wsp>
                      <wps:wsp>
                        <wps:cNvPr id="1777529371" name="TextBox 5"/>
                        <wps:cNvSpPr txBox="1"/>
                        <wps:spPr>
                          <a:xfrm>
                            <a:off x="10425" y="2944486"/>
                            <a:ext cx="3072255" cy="485837"/>
                          </a:xfrm>
                          <a:prstGeom prst="rect">
                            <a:avLst/>
                          </a:prstGeom>
                          <a:solidFill>
                            <a:srgbClr val="78B800">
                              <a:lumMod val="90000"/>
                              <a:alpha val="20000"/>
                            </a:srgbClr>
                          </a:solidFill>
                        </wps:spPr>
                        <wps:txbx>
                          <w:txbxContent>
                            <w:p w14:paraId="7ED3A86A" w14:textId="77777777" w:rsidR="00174124" w:rsidRPr="000D43B2" w:rsidRDefault="00174124" w:rsidP="00174124">
                              <w:pPr>
                                <w:rPr>
                                  <w:b/>
                                  <w:bCs/>
                                  <w:sz w:val="26"/>
                                  <w:szCs w:val="26"/>
                                  <w:lang w:val="en-GB"/>
                                </w:rPr>
                              </w:pPr>
                              <w:r w:rsidRPr="000D43B2">
                                <w:rPr>
                                  <w:b/>
                                  <w:bCs/>
                                  <w:caps/>
                                  <w:sz w:val="26"/>
                                  <w:szCs w:val="26"/>
                                  <w:lang w:val="en-GB"/>
                                </w:rPr>
                                <w:t>Evaluation</w:t>
                              </w:r>
                            </w:p>
                          </w:txbxContent>
                        </wps:txbx>
                        <wps:bodyPr wrap="square" lIns="108000" tIns="108000" rIns="108000" bIns="108000" rtlCol="0">
                          <a:noAutofit/>
                        </wps:bodyPr>
                      </wps:wsp>
                    </wpg:wgp>
                  </a:graphicData>
                </a:graphic>
                <wp14:sizeRelH relativeFrom="margin">
                  <wp14:pctWidth>0</wp14:pctWidth>
                </wp14:sizeRelH>
                <wp14:sizeRelV relativeFrom="margin">
                  <wp14:pctHeight>0</wp14:pctHeight>
                </wp14:sizeRelV>
              </wp:anchor>
            </w:drawing>
          </mc:Choice>
          <mc:Fallback>
            <w:pict>
              <v:group w14:anchorId="4FA67088" id="Group 27" o:spid="_x0000_s1031" alt="Overview of proposed national standards, including Domains 1 -6" style="position:absolute;margin-left:-5.05pt;margin-top:58.75pt;width:310.05pt;height:321.65pt;z-index:251658250;mso-wrap-distance-left:28.35pt;mso-wrap-distance-right:28.35pt;mso-position-horizontal-relative:margin;mso-width-relative:margin;mso-height-relative:margin" coordorigin="51,-551" coordsize="30785,3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">
                <v:shape id="_x0000_s1032" type="#_x0000_t202" style="position:absolute;left:51;top:-551;width:30785;height: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" fillcolor="#007b00" stroked="f">
                  <v:fill opacity="13878f"/>
                  <v:textbox inset="3mm,3mm,3mm,3mm">
                    <w:txbxContent>
                      <w:p w14:paraId="6CAD1353" w14:textId="77777777" w:rsidR="00174124" w:rsidRPr="000D43B2" w:rsidRDefault="00174124" w:rsidP="00174124">
                        <w:pPr>
                          <w:rPr>
                            <w:b/>
                            <w:bCs/>
                            <w:caps/>
                            <w:sz w:val="26"/>
                            <w:szCs w:val="26"/>
                            <w:lang w:val="en-GB"/>
                          </w:rPr>
                        </w:pPr>
                        <w:r w:rsidRPr="000D43B2">
                          <w:rPr>
                            <w:b/>
                            <w:bCs/>
                            <w:caps/>
                            <w:sz w:val="26"/>
                            <w:szCs w:val="26"/>
                            <w:lang w:val="en-GB"/>
                          </w:rPr>
                          <w:t>Domain 1: education and training</w:t>
                        </w:r>
                      </w:p>
                      <w:p w14:paraId="46CB394F" w14:textId="77777777" w:rsidR="00174124" w:rsidRPr="006E6209" w:rsidRDefault="00174124" w:rsidP="00174124">
                        <w:pPr>
                          <w:rPr>
                            <w:color w:val="000000" w:themeColor="text1"/>
                          </w:rPr>
                        </w:pPr>
                      </w:p>
                    </w:txbxContent>
                  </v:textbox>
                </v:shape>
                <v:shape id="TextBox 14" o:spid="_x0000_s1033" type="#_x0000_t202" style="position:absolute;left:51;top:10183;width:30775;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" fillcolor="#068bbf" stroked="f">
                  <v:fill opacity="13107f"/>
                  <v:textbox inset="3mm,3mm,3mm,3mm">
                    <w:txbxContent>
                      <w:p w14:paraId="7D6263BD" w14:textId="77777777" w:rsidR="00174124" w:rsidRPr="000D43B2" w:rsidRDefault="00174124" w:rsidP="00174124">
                        <w:pPr>
                          <w:rPr>
                            <w:b/>
                            <w:bCs/>
                            <w:caps/>
                            <w:sz w:val="26"/>
                            <w:szCs w:val="26"/>
                            <w:lang w:val="en-GB"/>
                          </w:rPr>
                        </w:pPr>
                        <w:r w:rsidRPr="000D43B2">
                          <w:rPr>
                            <w:b/>
                            <w:bCs/>
                            <w:caps/>
                            <w:sz w:val="26"/>
                            <w:szCs w:val="26"/>
                            <w:lang w:val="en-GB"/>
                          </w:rPr>
                          <w:t>Domain 3: ETHICS</w:t>
                        </w:r>
                      </w:p>
                    </w:txbxContent>
                  </v:textbox>
                </v:shape>
                <v:shape id="TextBox 15" o:spid="_x0000_s1034" type="#_x0000_t202" style="position:absolute;left:51;top:19777;width:30775;height: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" fillcolor="#7030a0" stroked="f">
                  <v:fill opacity="13107f"/>
                  <v:textbox inset="3mm,3mm,3mm,3mm">
                    <w:txbxContent>
                      <w:p w14:paraId="0A693B01" w14:textId="77777777" w:rsidR="00174124" w:rsidRPr="000D43B2" w:rsidRDefault="00174124" w:rsidP="00174124">
                        <w:pPr>
                          <w:rPr>
                            <w:b/>
                            <w:bCs/>
                            <w:caps/>
                            <w:sz w:val="26"/>
                            <w:szCs w:val="26"/>
                            <w:lang w:val="en-GB"/>
                          </w:rPr>
                        </w:pPr>
                        <w:r w:rsidRPr="000D43B2">
                          <w:rPr>
                            <w:b/>
                            <w:bCs/>
                            <w:caps/>
                            <w:sz w:val="26"/>
                            <w:szCs w:val="26"/>
                            <w:lang w:val="en-GB"/>
                          </w:rPr>
                          <w:t>Domain 5: diversity and inclusion</w:t>
                        </w:r>
                      </w:p>
                    </w:txbxContent>
                  </v:textbox>
                </v:shape>
                <v:shape id="TextBox 16" o:spid="_x0000_s1035" type="#_x0000_t202" style="position:absolute;left:51;top:24582;width:30775;height: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" fillcolor="#f3eb66" stroked="f">
                  <v:fill opacity="13107f"/>
                  <v:textbox inset="3mm,3mm,3mm,3mm">
                    <w:txbxContent>
                      <w:p w14:paraId="0209422D" w14:textId="77777777" w:rsidR="00174124" w:rsidRPr="000D43B2" w:rsidRDefault="00174124" w:rsidP="00174124">
                        <w:pPr>
                          <w:rPr>
                            <w:b/>
                            <w:bCs/>
                            <w:caps/>
                            <w:sz w:val="26"/>
                            <w:szCs w:val="26"/>
                            <w:lang w:val="en-GB"/>
                          </w:rPr>
                        </w:pPr>
                        <w:r w:rsidRPr="000D43B2">
                          <w:rPr>
                            <w:b/>
                            <w:bCs/>
                            <w:caps/>
                            <w:sz w:val="26"/>
                            <w:szCs w:val="26"/>
                            <w:lang w:val="en-GB"/>
                          </w:rPr>
                          <w:t>Domain 6: quality assurance</w:t>
                        </w:r>
                      </w:p>
                    </w:txbxContent>
                  </v:textbox>
                </v:shape>
                <v:shape id="TextBox 5" o:spid="_x0000_s1036" type="#_x0000_t202" style="position:absolute;left:104;top:29444;width:30722;height: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" fillcolor="#6ca600" stroked="f">
                  <v:fill opacity="13107f"/>
                  <v:textbox inset="3mm,3mm,3mm,3mm">
                    <w:txbxContent>
                      <w:p w14:paraId="7ED3A86A" w14:textId="77777777" w:rsidR="00174124" w:rsidRPr="000D43B2" w:rsidRDefault="00174124" w:rsidP="00174124">
                        <w:pPr>
                          <w:rPr>
                            <w:b/>
                            <w:bCs/>
                            <w:sz w:val="26"/>
                            <w:szCs w:val="26"/>
                            <w:lang w:val="en-GB"/>
                          </w:rPr>
                        </w:pPr>
                        <w:r w:rsidRPr="000D43B2">
                          <w:rPr>
                            <w:b/>
                            <w:bCs/>
                            <w:caps/>
                            <w:sz w:val="26"/>
                            <w:szCs w:val="26"/>
                            <w:lang w:val="en-GB"/>
                          </w:rPr>
                          <w:t>Evaluation</w:t>
                        </w:r>
                      </w:p>
                    </w:txbxContent>
                  </v:textbox>
                </v:shape>
                <w10:wrap type="square" anchorx="margin"/>
              </v:group>
            </w:pict>
          </mc:Fallback>
        </mc:AlternateContent>
      </w:r>
      <w:r w:rsidR="00174124" w:rsidRPr="003A2DF0">
        <w:rPr>
          <w:rFonts w:cstheme="minorHAnsi"/>
        </w:rPr>
        <w:t>The national standards propose six domains, including education and training, professional practice, ethics, competency, diversity and inclusion, and quality assurance. Each domain prescribes requirements for an identified focus area, with graduated requirements for each career stage where relevant (e.g. educational attainment). The national standards also provide for review and evaluation in accordance with the Commonwealth Evaluation Policy.</w:t>
      </w:r>
    </w:p>
    <w:p w14:paraId="04A86C94" w14:textId="5738FDCF" w:rsidR="00174124" w:rsidRPr="003A2DF0" w:rsidRDefault="009C5626" w:rsidP="00174124">
      <w:pPr>
        <w:rPr>
          <w:rFonts w:cstheme="minorHAnsi"/>
        </w:rPr>
      </w:pPr>
      <w:r w:rsidRPr="003A2DF0">
        <w:rPr>
          <w:rFonts w:cstheme="minorHAnsi"/>
          <w:noProof/>
        </w:rPr>
        <mc:AlternateContent>
          <mc:Choice Requires="wps">
            <w:drawing>
              <wp:anchor distT="0" distB="0" distL="114300" distR="114300" simplePos="0" relativeHeight="251658247" behindDoc="0" locked="0" layoutInCell="1" allowOverlap="1" wp14:anchorId="61176CBC" wp14:editId="4FC80BFC">
                <wp:simplePos x="0" y="0"/>
                <wp:positionH relativeFrom="column">
                  <wp:posOffset>-63538</wp:posOffset>
                </wp:positionH>
                <wp:positionV relativeFrom="paragraph">
                  <wp:posOffset>507457</wp:posOffset>
                </wp:positionV>
                <wp:extent cx="3936600" cy="638175"/>
                <wp:effectExtent l="0" t="0" r="6985" b="9525"/>
                <wp:wrapNone/>
                <wp:docPr id="1334764146" name="TextBox 13"/>
                <wp:cNvGraphicFramePr/>
                <a:graphic xmlns:a="http://schemas.openxmlformats.org/drawingml/2006/main">
                  <a:graphicData uri="http://schemas.microsoft.com/office/word/2010/wordprocessingShape">
                    <wps:wsp>
                      <wps:cNvSpPr txBox="1"/>
                      <wps:spPr>
                        <a:xfrm>
                          <a:off x="0" y="0"/>
                          <a:ext cx="3936600" cy="638175"/>
                        </a:xfrm>
                        <a:prstGeom prst="rect">
                          <a:avLst/>
                        </a:prstGeom>
                        <a:solidFill>
                          <a:srgbClr val="7030A0">
                            <a:alpha val="21000"/>
                          </a:srgbClr>
                        </a:solidFill>
                      </wps:spPr>
                      <wps:txbx>
                        <w:txbxContent>
                          <w:p w14:paraId="18F0D4C2" w14:textId="275B10F2" w:rsidR="00174124" w:rsidRPr="000D43B2" w:rsidRDefault="00174124" w:rsidP="00174124">
                            <w:pPr>
                              <w:rPr>
                                <w:b/>
                                <w:bCs/>
                                <w:caps/>
                                <w:sz w:val="26"/>
                                <w:szCs w:val="26"/>
                                <w:lang w:val="en-GB"/>
                              </w:rPr>
                            </w:pPr>
                            <w:r w:rsidRPr="000D43B2">
                              <w:rPr>
                                <w:b/>
                                <w:bCs/>
                                <w:caps/>
                                <w:sz w:val="26"/>
                                <w:szCs w:val="26"/>
                                <w:lang w:val="en-GB"/>
                              </w:rPr>
                              <w:t>Domain 2: PROFESSIONAL practice</w:t>
                            </w:r>
                          </w:p>
                          <w:p w14:paraId="6A1EDFD4" w14:textId="77777777" w:rsidR="00174124" w:rsidRPr="00F41FD1" w:rsidRDefault="00174124" w:rsidP="00174124">
                            <w:pPr>
                              <w:spacing w:after="0" w:line="240" w:lineRule="auto"/>
                              <w:rPr>
                                <w:color w:val="000000" w:themeColor="text1"/>
                                <w:kern w:val="24"/>
                                <w:sz w:val="26"/>
                                <w:szCs w:val="26"/>
                              </w:rPr>
                            </w:pPr>
                          </w:p>
                        </w:txbxContent>
                      </wps:txbx>
                      <wps:bodyPr wrap="square" lIns="108000" tIns="108000" rIns="108000" bIns="108000" rtlCol="0">
                        <a:noAutofit/>
                      </wps:bodyPr>
                    </wps:wsp>
                  </a:graphicData>
                </a:graphic>
                <wp14:sizeRelH relativeFrom="margin">
                  <wp14:pctWidth>0</wp14:pctWidth>
                </wp14:sizeRelH>
                <wp14:sizeRelV relativeFrom="margin">
                  <wp14:pctHeight>0</wp14:pctHeight>
                </wp14:sizeRelV>
              </wp:anchor>
            </w:drawing>
          </mc:Choice>
          <mc:Fallback>
            <w:pict>
              <v:shape w14:anchorId="61176CBC" id="TextBox 13" o:spid="_x0000_s1037" type="#_x0000_t202" style="position:absolute;margin-left:-5pt;margin-top:39.95pt;width:309.95pt;height:5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" fillcolor="#7030a0" stroked="f">
                <v:fill opacity="13878f"/>
                <v:textbox inset="3mm,3mm,3mm,3mm">
                  <w:txbxContent>
                    <w:p w14:paraId="18F0D4C2" w14:textId="275B10F2" w:rsidR="00174124" w:rsidRPr="000D43B2" w:rsidRDefault="00174124" w:rsidP="00174124">
                      <w:pPr>
                        <w:rPr>
                          <w:b/>
                          <w:bCs/>
                          <w:caps/>
                          <w:sz w:val="26"/>
                          <w:szCs w:val="26"/>
                          <w:lang w:val="en-GB"/>
                        </w:rPr>
                      </w:pPr>
                      <w:r w:rsidRPr="000D43B2">
                        <w:rPr>
                          <w:b/>
                          <w:bCs/>
                          <w:caps/>
                          <w:sz w:val="26"/>
                          <w:szCs w:val="26"/>
                          <w:lang w:val="en-GB"/>
                        </w:rPr>
                        <w:t>Domain 2: PROFESSIONAL practice</w:t>
                      </w:r>
                    </w:p>
                    <w:p w14:paraId="6A1EDFD4" w14:textId="77777777" w:rsidR="00174124" w:rsidRPr="00F41FD1" w:rsidRDefault="00174124" w:rsidP="00174124">
                      <w:pPr>
                        <w:spacing w:after="0" w:line="240" w:lineRule="auto"/>
                        <w:rPr>
                          <w:color w:val="000000" w:themeColor="text1"/>
                          <w:kern w:val="24"/>
                          <w:sz w:val="26"/>
                          <w:szCs w:val="26"/>
                        </w:rPr>
                      </w:pPr>
                    </w:p>
                  </w:txbxContent>
                </v:textbox>
              </v:shape>
            </w:pict>
          </mc:Fallback>
        </mc:AlternateContent>
      </w:r>
      <w:r w:rsidR="00174124" w:rsidRPr="003A2DF0">
        <w:rPr>
          <w:rFonts w:cstheme="minorHAnsi"/>
        </w:rPr>
        <w:t>Each domain is graduated into three categories based on the career stage of practitioner (1, 2 and 3). The career stages have specified requirements in the level of education, training and experience expected of counsellors or psychotherapists at each level.</w:t>
      </w:r>
    </w:p>
    <w:tbl>
      <w:tblPr>
        <w:tblStyle w:val="ACTableDesign"/>
        <w:tblpPr w:leftFromText="180" w:rightFromText="180" w:vertAnchor="text" w:horzAnchor="page" w:tblpX="8094" w:tblpY="179"/>
        <w:tblOverlap w:val="never"/>
        <w:tblW w:w="0" w:type="auto"/>
        <w:tblLook w:val="04A0" w:firstRow="1" w:lastRow="0" w:firstColumn="1" w:lastColumn="0" w:noHBand="0" w:noVBand="1"/>
      </w:tblPr>
      <w:tblGrid>
        <w:gridCol w:w="6518"/>
      </w:tblGrid>
      <w:tr w:rsidR="00174124" w:rsidRPr="00AD36C7" w14:paraId="3197C3D8" w14:textId="77777777" w:rsidTr="00FC75F5">
        <w:trPr>
          <w:cnfStyle w:val="100000000000" w:firstRow="1" w:lastRow="0" w:firstColumn="0" w:lastColumn="0" w:oddVBand="0" w:evenVBand="0" w:oddHBand="0" w:evenHBand="0" w:firstRowFirstColumn="0" w:firstRowLastColumn="0" w:lastRowFirstColumn="0" w:lastRowLastColumn="0"/>
          <w:trHeight w:val="1414"/>
        </w:trPr>
        <w:tc>
          <w:tcPr>
            <w:cnfStyle w:val="001000000000" w:firstRow="0" w:lastRow="0" w:firstColumn="1" w:lastColumn="0" w:oddVBand="0" w:evenVBand="0" w:oddHBand="0" w:evenHBand="0" w:firstRowFirstColumn="0" w:firstRowLastColumn="0" w:lastRowFirstColumn="0" w:lastRowLastColumn="0"/>
            <w:tcW w:w="6518" w:type="dxa"/>
            <w:shd w:val="clear" w:color="auto" w:fill="007E00" w:themeFill="accent3"/>
          </w:tcPr>
          <w:p w14:paraId="4C5A2E2D" w14:textId="77777777" w:rsidR="00174124" w:rsidRPr="00AD36C7" w:rsidRDefault="00174124" w:rsidP="00FC75F5">
            <w:pPr>
              <w:widowControl w:val="0"/>
              <w:autoSpaceDE w:val="0"/>
              <w:autoSpaceDN w:val="0"/>
              <w:spacing w:before="79" w:after="0"/>
              <w:ind w:left="851" w:right="851"/>
              <w:jc w:val="center"/>
              <w:rPr>
                <w:rFonts w:eastAsia="Swis721 Lt BT" w:cstheme="minorHAnsi"/>
                <w:b w:val="0"/>
                <w:bCs/>
                <w:i/>
                <w:color w:val="FFFFFF" w:themeColor="background1"/>
                <w:sz w:val="17"/>
                <w:szCs w:val="28"/>
              </w:rPr>
            </w:pPr>
            <w:r w:rsidRPr="00AD36C7">
              <w:rPr>
                <w:rFonts w:eastAsia="Swis721 Lt BT" w:cstheme="minorHAnsi"/>
                <w:b w:val="0"/>
                <w:bCs/>
                <w:i/>
                <w:color w:val="FFFFFF" w:themeColor="background1"/>
                <w:sz w:val="17"/>
                <w:szCs w:val="28"/>
              </w:rPr>
              <w:t>CAREER STAGE 1</w:t>
            </w:r>
          </w:p>
          <w:p w14:paraId="3AAA47F8" w14:textId="038AB31F" w:rsidR="00174124" w:rsidRPr="00AD36C7" w:rsidRDefault="00174124" w:rsidP="00FC75F5">
            <w:pPr>
              <w:widowControl w:val="0"/>
              <w:autoSpaceDE w:val="0"/>
              <w:autoSpaceDN w:val="0"/>
              <w:spacing w:before="79" w:after="0"/>
              <w:ind w:left="851" w:right="851"/>
              <w:jc w:val="center"/>
              <w:rPr>
                <w:rFonts w:eastAsia="Swis721 Lt BT" w:cstheme="minorHAnsi"/>
                <w:i/>
                <w:color w:val="FFFFFF" w:themeColor="background1"/>
                <w:sz w:val="17"/>
                <w:szCs w:val="28"/>
              </w:rPr>
            </w:pPr>
            <w:r w:rsidRPr="00AD36C7">
              <w:rPr>
                <w:rFonts w:eastAsia="Swis721 Lt BT" w:cstheme="minorHAnsi"/>
                <w:b w:val="0"/>
                <w:i/>
                <w:color w:val="FFFFFF" w:themeColor="background1"/>
                <w:sz w:val="17"/>
                <w:szCs w:val="28"/>
              </w:rPr>
              <w:t xml:space="preserve">Practitioners with an AQF 5-6 qualification, with some experience in their field, who can undertake their work with support from other practitioners, </w:t>
            </w:r>
            <w:r>
              <w:rPr>
                <w:rFonts w:eastAsia="Swis721 Lt BT" w:cstheme="minorHAnsi"/>
                <w:b w:val="0"/>
                <w:i/>
                <w:color w:val="FFFFFF" w:themeColor="background1"/>
                <w:sz w:val="17"/>
                <w:szCs w:val="28"/>
              </w:rPr>
              <w:t xml:space="preserve">and </w:t>
            </w:r>
            <w:r w:rsidRPr="00AD36C7">
              <w:rPr>
                <w:rFonts w:eastAsia="Swis721 Lt BT" w:cstheme="minorHAnsi"/>
                <w:b w:val="0"/>
                <w:i/>
                <w:color w:val="FFFFFF" w:themeColor="background1"/>
                <w:sz w:val="17"/>
                <w:szCs w:val="28"/>
              </w:rPr>
              <w:t>who always uphold ethical standards.</w:t>
            </w:r>
          </w:p>
        </w:tc>
      </w:tr>
      <w:tr w:rsidR="00174124" w:rsidRPr="00AD36C7" w14:paraId="42ADA042" w14:textId="77777777" w:rsidTr="00FC75F5">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6518" w:type="dxa"/>
            <w:shd w:val="clear" w:color="auto" w:fill="78B800" w:themeFill="accent1"/>
          </w:tcPr>
          <w:p w14:paraId="26410BA3" w14:textId="77777777" w:rsidR="00174124" w:rsidRPr="00AD36C7" w:rsidRDefault="00174124" w:rsidP="00FC75F5">
            <w:pPr>
              <w:widowControl w:val="0"/>
              <w:autoSpaceDE w:val="0"/>
              <w:autoSpaceDN w:val="0"/>
              <w:spacing w:before="79" w:after="0"/>
              <w:ind w:left="851" w:right="851"/>
              <w:jc w:val="center"/>
              <w:rPr>
                <w:rFonts w:eastAsia="Swis721 Lt BT" w:cstheme="minorHAnsi"/>
                <w:b/>
                <w:bCs/>
                <w:i/>
                <w:color w:val="FFFFFF" w:themeColor="background1"/>
                <w:sz w:val="17"/>
                <w:szCs w:val="28"/>
              </w:rPr>
            </w:pPr>
            <w:r w:rsidRPr="00AD36C7">
              <w:rPr>
                <w:rFonts w:eastAsia="Swis721 Lt BT" w:cstheme="minorHAnsi"/>
                <w:b/>
                <w:bCs/>
                <w:i/>
                <w:color w:val="FFFFFF" w:themeColor="background1"/>
                <w:sz w:val="17"/>
                <w:szCs w:val="28"/>
              </w:rPr>
              <w:t>CAREER STAGE 2</w:t>
            </w:r>
          </w:p>
          <w:p w14:paraId="286841B6" w14:textId="7B066A26" w:rsidR="00174124" w:rsidRPr="00AD36C7" w:rsidRDefault="00174124" w:rsidP="00FC75F5">
            <w:pPr>
              <w:widowControl w:val="0"/>
              <w:autoSpaceDE w:val="0"/>
              <w:autoSpaceDN w:val="0"/>
              <w:spacing w:before="79" w:after="0"/>
              <w:ind w:left="851" w:right="851"/>
              <w:jc w:val="center"/>
              <w:rPr>
                <w:rFonts w:eastAsia="Swis721 Lt BT" w:cstheme="minorHAnsi"/>
                <w:i/>
                <w:color w:val="FFFFFF" w:themeColor="background1"/>
                <w:sz w:val="17"/>
                <w:szCs w:val="28"/>
              </w:rPr>
            </w:pPr>
            <w:r w:rsidRPr="00AD36C7">
              <w:rPr>
                <w:rFonts w:eastAsia="Swis721 Lt BT" w:cstheme="minorHAnsi"/>
                <w:i/>
                <w:color w:val="FFFFFF" w:themeColor="background1"/>
                <w:sz w:val="17"/>
                <w:szCs w:val="28"/>
              </w:rPr>
              <w:t>Practitioners with an AQF 7-9 qualification, with experience in their field, who can manage some complexity, and always upholds ethical standards</w:t>
            </w:r>
          </w:p>
        </w:tc>
      </w:tr>
      <w:tr w:rsidR="00174124" w:rsidRPr="00AD36C7" w14:paraId="29F456BA" w14:textId="77777777" w:rsidTr="00FC75F5">
        <w:trPr>
          <w:cnfStyle w:val="000000010000" w:firstRow="0" w:lastRow="0" w:firstColumn="0" w:lastColumn="0" w:oddVBand="0" w:evenVBand="0" w:oddHBand="0" w:evenHBand="1"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0" w:type="dxa"/>
            <w:shd w:val="clear" w:color="auto" w:fill="CCE8BD" w:themeFill="accent6" w:themeFillTint="66"/>
          </w:tcPr>
          <w:p w14:paraId="19E9E636" w14:textId="77777777" w:rsidR="00174124" w:rsidRPr="00AD36C7" w:rsidRDefault="00174124" w:rsidP="00FC75F5">
            <w:pPr>
              <w:widowControl w:val="0"/>
              <w:autoSpaceDE w:val="0"/>
              <w:autoSpaceDN w:val="0"/>
              <w:spacing w:before="79" w:after="0"/>
              <w:ind w:left="851" w:right="851"/>
              <w:jc w:val="center"/>
              <w:rPr>
                <w:rFonts w:eastAsia="Swis721 Lt BT" w:cstheme="minorHAnsi"/>
                <w:i/>
                <w:color w:val="auto"/>
                <w:sz w:val="17"/>
                <w:szCs w:val="28"/>
              </w:rPr>
            </w:pPr>
            <w:r w:rsidRPr="00AD36C7">
              <w:rPr>
                <w:rFonts w:eastAsia="Swis721 Lt BT" w:cstheme="minorHAnsi"/>
                <w:i/>
                <w:color w:val="auto"/>
                <w:sz w:val="17"/>
                <w:szCs w:val="28"/>
              </w:rPr>
              <w:t>C</w:t>
            </w:r>
            <w:r w:rsidRPr="00AD36C7">
              <w:rPr>
                <w:rFonts w:eastAsia="Swis721 Lt BT" w:cstheme="minorHAnsi"/>
                <w:b/>
                <w:bCs/>
                <w:i/>
                <w:color w:val="auto"/>
                <w:sz w:val="17"/>
                <w:szCs w:val="28"/>
              </w:rPr>
              <w:t>AREER STAGE 3</w:t>
            </w:r>
          </w:p>
          <w:p w14:paraId="3D315E1D" w14:textId="4023355B" w:rsidR="00174124" w:rsidRPr="00AD36C7" w:rsidRDefault="00174124" w:rsidP="00FC75F5">
            <w:pPr>
              <w:widowControl w:val="0"/>
              <w:autoSpaceDE w:val="0"/>
              <w:autoSpaceDN w:val="0"/>
              <w:spacing w:before="79" w:after="0"/>
              <w:ind w:left="851" w:right="851"/>
              <w:jc w:val="center"/>
              <w:rPr>
                <w:rFonts w:eastAsia="Swis721 Lt BT" w:cstheme="minorHAnsi"/>
                <w:i/>
                <w:color w:val="auto"/>
                <w:sz w:val="17"/>
                <w:szCs w:val="28"/>
              </w:rPr>
            </w:pPr>
            <w:r w:rsidRPr="00AD36C7">
              <w:rPr>
                <w:rFonts w:eastAsia="Swis721 Lt BT" w:cstheme="minorHAnsi"/>
                <w:i/>
                <w:color w:val="auto"/>
                <w:sz w:val="17"/>
                <w:szCs w:val="28"/>
              </w:rPr>
              <w:t>Practitioners with an AQF 7-</w:t>
            </w:r>
            <w:r w:rsidR="00EB0160">
              <w:rPr>
                <w:rFonts w:eastAsia="Swis721 Lt BT" w:cstheme="minorHAnsi"/>
                <w:i/>
                <w:color w:val="auto"/>
                <w:sz w:val="17"/>
                <w:szCs w:val="28"/>
              </w:rPr>
              <w:t>9</w:t>
            </w:r>
            <w:r w:rsidRPr="00AD36C7">
              <w:rPr>
                <w:rFonts w:eastAsia="Swis721 Lt BT" w:cstheme="minorHAnsi"/>
                <w:i/>
                <w:color w:val="auto"/>
                <w:sz w:val="17"/>
                <w:szCs w:val="28"/>
              </w:rPr>
              <w:t xml:space="preserve"> qualification, with considerable experience in their field, who effectively manage complexity, always uphold ethical standards, and are able to provide supervision to other practitioners.</w:t>
            </w:r>
          </w:p>
        </w:tc>
      </w:tr>
    </w:tbl>
    <w:p w14:paraId="1DAFEF65" w14:textId="52CFD0E9" w:rsidR="00174124" w:rsidRPr="00AD36C7" w:rsidRDefault="00174124" w:rsidP="005D194D">
      <w:pPr>
        <w:pStyle w:val="Text"/>
        <w:rPr>
          <w:rFonts w:cstheme="minorHAnsi"/>
        </w:rPr>
      </w:pPr>
    </w:p>
    <w:p w14:paraId="017FB6A9" w14:textId="7207D954" w:rsidR="00174124" w:rsidRPr="00AD36C7" w:rsidRDefault="00174124" w:rsidP="005D194D">
      <w:pPr>
        <w:pStyle w:val="Text"/>
        <w:rPr>
          <w:rFonts w:cstheme="minorHAnsi"/>
        </w:rPr>
      </w:pPr>
    </w:p>
    <w:p w14:paraId="1B8F1104" w14:textId="098E4D5E" w:rsidR="00174124" w:rsidRPr="00AD36C7" w:rsidRDefault="009C5626" w:rsidP="005D194D">
      <w:pPr>
        <w:pStyle w:val="Text"/>
        <w:rPr>
          <w:rFonts w:cstheme="minorHAnsi"/>
        </w:rPr>
      </w:pPr>
      <w:r w:rsidRPr="003A2DF0">
        <w:rPr>
          <w:rFonts w:cstheme="minorHAnsi"/>
          <w:noProof/>
        </w:rPr>
        <mc:AlternateContent>
          <mc:Choice Requires="wps">
            <w:drawing>
              <wp:anchor distT="0" distB="0" distL="114300" distR="114300" simplePos="0" relativeHeight="251658248" behindDoc="0" locked="0" layoutInCell="1" allowOverlap="1" wp14:anchorId="2DF97C7A" wp14:editId="6245F400">
                <wp:simplePos x="0" y="0"/>
                <wp:positionH relativeFrom="column">
                  <wp:posOffset>-63538</wp:posOffset>
                </wp:positionH>
                <wp:positionV relativeFrom="paragraph">
                  <wp:posOffset>176906</wp:posOffset>
                </wp:positionV>
                <wp:extent cx="3937700" cy="561975"/>
                <wp:effectExtent l="0" t="0" r="5715" b="9525"/>
                <wp:wrapNone/>
                <wp:docPr id="729108369" name="TextBox 13"/>
                <wp:cNvGraphicFramePr/>
                <a:graphic xmlns:a="http://schemas.openxmlformats.org/drawingml/2006/main">
                  <a:graphicData uri="http://schemas.microsoft.com/office/word/2010/wordprocessingShape">
                    <wps:wsp>
                      <wps:cNvSpPr txBox="1"/>
                      <wps:spPr>
                        <a:xfrm>
                          <a:off x="0" y="0"/>
                          <a:ext cx="3937700" cy="561975"/>
                        </a:xfrm>
                        <a:prstGeom prst="rect">
                          <a:avLst/>
                        </a:prstGeom>
                        <a:solidFill>
                          <a:srgbClr val="007B00">
                            <a:alpha val="21000"/>
                          </a:srgbClr>
                        </a:solidFill>
                      </wps:spPr>
                      <wps:txbx>
                        <w:txbxContent>
                          <w:p w14:paraId="3D7DC18D" w14:textId="77777777" w:rsidR="00174124" w:rsidRPr="000D43B2" w:rsidRDefault="00174124" w:rsidP="00174124">
                            <w:pPr>
                              <w:rPr>
                                <w:b/>
                                <w:bCs/>
                                <w:caps/>
                                <w:sz w:val="26"/>
                                <w:szCs w:val="26"/>
                                <w:lang w:val="en-GB"/>
                              </w:rPr>
                            </w:pPr>
                            <w:r w:rsidRPr="000D43B2">
                              <w:rPr>
                                <w:b/>
                                <w:bCs/>
                                <w:caps/>
                                <w:sz w:val="26"/>
                                <w:szCs w:val="26"/>
                                <w:lang w:val="en-GB"/>
                              </w:rPr>
                              <w:t>Domain 4: Competency</w:t>
                            </w:r>
                          </w:p>
                          <w:p w14:paraId="1C770987" w14:textId="77777777" w:rsidR="00174124" w:rsidRPr="00FD7DFE" w:rsidRDefault="00174124" w:rsidP="00174124">
                            <w:pPr>
                              <w:spacing w:after="80"/>
                              <w:rPr>
                                <w:b/>
                                <w:bCs/>
                                <w:caps/>
                                <w:color w:val="000000"/>
                                <w:spacing w:val="20"/>
                                <w:kern w:val="24"/>
                                <w:sz w:val="26"/>
                                <w:szCs w:val="26"/>
                                <w:lang w:val="en-GB"/>
                              </w:rPr>
                            </w:pPr>
                          </w:p>
                        </w:txbxContent>
                      </wps:txbx>
                      <wps:bodyPr wrap="square" lIns="108000" tIns="108000" rIns="108000" bIns="108000" rtlCol="0">
                        <a:noAutofit/>
                      </wps:bodyPr>
                    </wps:wsp>
                  </a:graphicData>
                </a:graphic>
                <wp14:sizeRelH relativeFrom="margin">
                  <wp14:pctWidth>0</wp14:pctWidth>
                </wp14:sizeRelH>
                <wp14:sizeRelV relativeFrom="margin">
                  <wp14:pctHeight>0</wp14:pctHeight>
                </wp14:sizeRelV>
              </wp:anchor>
            </w:drawing>
          </mc:Choice>
          <mc:Fallback>
            <w:pict>
              <v:shape w14:anchorId="2DF97C7A" id="_x0000_s1038" type="#_x0000_t202" style="position:absolute;left:0;text-align:left;margin-left:-5pt;margin-top:13.95pt;width:310.05pt;height:44.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" fillcolor="#007b00" stroked="f">
                <v:fill opacity="13878f"/>
                <v:textbox inset="3mm,3mm,3mm,3mm">
                  <w:txbxContent>
                    <w:p w14:paraId="3D7DC18D" w14:textId="77777777" w:rsidR="00174124" w:rsidRPr="000D43B2" w:rsidRDefault="00174124" w:rsidP="00174124">
                      <w:pPr>
                        <w:rPr>
                          <w:b/>
                          <w:bCs/>
                          <w:caps/>
                          <w:sz w:val="26"/>
                          <w:szCs w:val="26"/>
                          <w:lang w:val="en-GB"/>
                        </w:rPr>
                      </w:pPr>
                      <w:r w:rsidRPr="000D43B2">
                        <w:rPr>
                          <w:b/>
                          <w:bCs/>
                          <w:caps/>
                          <w:sz w:val="26"/>
                          <w:szCs w:val="26"/>
                          <w:lang w:val="en-GB"/>
                        </w:rPr>
                        <w:t>Domain 4: Competency</w:t>
                      </w:r>
                    </w:p>
                    <w:p w14:paraId="1C770987" w14:textId="77777777" w:rsidR="00174124" w:rsidRPr="00FD7DFE" w:rsidRDefault="00174124" w:rsidP="00174124">
                      <w:pPr>
                        <w:spacing w:after="80"/>
                        <w:rPr>
                          <w:b/>
                          <w:bCs/>
                          <w:caps/>
                          <w:color w:val="000000"/>
                          <w:spacing w:val="20"/>
                          <w:kern w:val="24"/>
                          <w:sz w:val="26"/>
                          <w:szCs w:val="26"/>
                          <w:lang w:val="en-GB"/>
                        </w:rPr>
                      </w:pPr>
                    </w:p>
                  </w:txbxContent>
                </v:textbox>
              </v:shape>
            </w:pict>
          </mc:Fallback>
        </mc:AlternateContent>
      </w:r>
    </w:p>
    <w:p w14:paraId="5A8C92F4" w14:textId="77777777" w:rsidR="00174124" w:rsidRPr="007436B3" w:rsidRDefault="00174124" w:rsidP="002F44AC">
      <w:pPr>
        <w:pStyle w:val="Custom-H2"/>
      </w:pPr>
      <w:r w:rsidRPr="00AD36C7">
        <w:rPr>
          <w:rFonts w:cstheme="minorHAnsi"/>
        </w:rPr>
        <w:br w:type="page"/>
      </w:r>
      <w:r w:rsidRPr="007436B3">
        <w:lastRenderedPageBreak/>
        <w:t>Domain 1: Education and training</w:t>
      </w:r>
    </w:p>
    <w:p w14:paraId="5DEE9170" w14:textId="7D2B1258" w:rsidR="00174124" w:rsidRPr="00D507E9" w:rsidRDefault="00174124" w:rsidP="004C3F9C">
      <w:pPr>
        <w:rPr>
          <w:rFonts w:eastAsia="Swis721 BT" w:cs="Arial"/>
          <w:b/>
          <w:szCs w:val="20"/>
        </w:rPr>
      </w:pPr>
      <w:r w:rsidRPr="00AD36C7">
        <w:t xml:space="preserve">Domain 1: Education and training focuses on the key education requirements for counsellors and psychotherapists at each career stage. This includes formal qualification requirements, and requirements for supervised placement delivered within the formal training </w:t>
      </w:r>
      <w:r w:rsidRPr="00D507E9">
        <w:rPr>
          <w:szCs w:val="20"/>
        </w:rPr>
        <w:t>program.</w:t>
      </w:r>
    </w:p>
    <w:p w14:paraId="244E6256" w14:textId="03A775CF" w:rsidR="00174124" w:rsidRPr="00521615" w:rsidRDefault="00174124" w:rsidP="00663F6B">
      <w:pPr>
        <w:pStyle w:val="Custom-H3"/>
      </w:pPr>
      <w:r w:rsidRPr="00521615">
        <w:t>Standard 1.1: Education and training</w:t>
      </w:r>
    </w:p>
    <w:tbl>
      <w:tblPr>
        <w:tblW w:w="14228" w:type="dxa"/>
        <w:tblInd w:w="14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1E0" w:firstRow="1" w:lastRow="1" w:firstColumn="1" w:lastColumn="1" w:noHBand="0" w:noVBand="0"/>
      </w:tblPr>
      <w:tblGrid>
        <w:gridCol w:w="4820"/>
        <w:gridCol w:w="4677"/>
        <w:gridCol w:w="4731"/>
      </w:tblGrid>
      <w:tr w:rsidR="00174124" w:rsidRPr="00AD36C7" w14:paraId="3FCA7B6D" w14:textId="77777777" w:rsidTr="00397621">
        <w:trPr>
          <w:trHeight w:val="488"/>
        </w:trPr>
        <w:tc>
          <w:tcPr>
            <w:tcW w:w="14228" w:type="dxa"/>
            <w:gridSpan w:val="3"/>
            <w:shd w:val="clear" w:color="auto" w:fill="283137" w:themeFill="background2" w:themeFillShade="BF"/>
          </w:tcPr>
          <w:p w14:paraId="6E1F3F40" w14:textId="77777777" w:rsidR="00174124" w:rsidRPr="0043700D" w:rsidRDefault="00174124" w:rsidP="0043700D">
            <w:pPr>
              <w:widowControl w:val="0"/>
              <w:autoSpaceDE w:val="0"/>
              <w:autoSpaceDN w:val="0"/>
              <w:spacing w:beforeLines="60" w:before="144" w:after="60" w:line="240" w:lineRule="auto"/>
              <w:ind w:right="45"/>
              <w:jc w:val="center"/>
              <w:rPr>
                <w:rFonts w:eastAsia="Swis721 Lt BT" w:cstheme="minorHAnsi"/>
                <w:b/>
                <w:bCs/>
                <w:color w:val="FFFFFF" w:themeColor="background1"/>
                <w:sz w:val="18"/>
                <w:szCs w:val="18"/>
              </w:rPr>
            </w:pPr>
            <w:r w:rsidRPr="0043700D">
              <w:rPr>
                <w:rFonts w:eastAsia="Swis721 Lt BT" w:cstheme="minorHAnsi"/>
                <w:b/>
                <w:bCs/>
                <w:color w:val="FFFFFF" w:themeColor="background1"/>
                <w:sz w:val="18"/>
                <w:szCs w:val="18"/>
              </w:rPr>
              <w:t>Descriptor</w:t>
            </w:r>
            <w:r w:rsidRPr="0043700D">
              <w:rPr>
                <w:rFonts w:eastAsia="Swis721 Lt BT" w:cstheme="minorHAnsi"/>
                <w:b/>
                <w:bCs/>
                <w:color w:val="FFFFFF" w:themeColor="background1"/>
                <w:spacing w:val="-3"/>
                <w:sz w:val="18"/>
                <w:szCs w:val="18"/>
              </w:rPr>
              <w:t xml:space="preserve"> </w:t>
            </w:r>
            <w:r w:rsidRPr="0043700D">
              <w:rPr>
                <w:rFonts w:eastAsia="Swis721 Lt BT" w:cstheme="minorHAnsi"/>
                <w:b/>
                <w:bCs/>
                <w:color w:val="FFFFFF" w:themeColor="background1"/>
                <w:sz w:val="18"/>
                <w:szCs w:val="18"/>
              </w:rPr>
              <w:t>for</w:t>
            </w:r>
            <w:r w:rsidRPr="0043700D">
              <w:rPr>
                <w:rFonts w:eastAsia="Swis721 Lt BT" w:cstheme="minorHAnsi"/>
                <w:b/>
                <w:bCs/>
                <w:color w:val="FFFFFF" w:themeColor="background1"/>
                <w:spacing w:val="-2"/>
                <w:sz w:val="18"/>
                <w:szCs w:val="18"/>
              </w:rPr>
              <w:t xml:space="preserve"> </w:t>
            </w:r>
            <w:r w:rsidRPr="0043700D">
              <w:rPr>
                <w:rFonts w:eastAsia="Swis721 Lt BT" w:cstheme="minorHAnsi"/>
                <w:b/>
                <w:bCs/>
                <w:color w:val="FFFFFF" w:themeColor="background1"/>
                <w:sz w:val="18"/>
                <w:szCs w:val="18"/>
              </w:rPr>
              <w:t>career</w:t>
            </w:r>
            <w:r w:rsidRPr="0043700D">
              <w:rPr>
                <w:rFonts w:eastAsia="Swis721 Lt BT" w:cstheme="minorHAnsi"/>
                <w:b/>
                <w:bCs/>
                <w:color w:val="FFFFFF" w:themeColor="background1"/>
                <w:spacing w:val="-3"/>
                <w:sz w:val="18"/>
                <w:szCs w:val="18"/>
              </w:rPr>
              <w:t xml:space="preserve"> </w:t>
            </w:r>
            <w:r w:rsidRPr="0043700D">
              <w:rPr>
                <w:rFonts w:eastAsia="Swis721 Lt BT" w:cstheme="minorHAnsi"/>
                <w:b/>
                <w:bCs/>
                <w:color w:val="FFFFFF" w:themeColor="background1"/>
                <w:sz w:val="18"/>
                <w:szCs w:val="18"/>
              </w:rPr>
              <w:t>stage</w:t>
            </w:r>
          </w:p>
        </w:tc>
      </w:tr>
      <w:tr w:rsidR="00174124" w:rsidRPr="00AD36C7" w14:paraId="6A91E332" w14:textId="77777777" w:rsidTr="00397621">
        <w:trPr>
          <w:trHeight w:val="355"/>
        </w:trPr>
        <w:tc>
          <w:tcPr>
            <w:tcW w:w="4820" w:type="dxa"/>
            <w:shd w:val="clear" w:color="auto" w:fill="3E6B25" w:themeFill="accent6" w:themeFillShade="80"/>
          </w:tcPr>
          <w:p w14:paraId="55EDE421" w14:textId="77777777" w:rsidR="00174124" w:rsidRPr="0043700D" w:rsidRDefault="00174124" w:rsidP="0043700D">
            <w:pPr>
              <w:widowControl w:val="0"/>
              <w:autoSpaceDE w:val="0"/>
              <w:autoSpaceDN w:val="0"/>
              <w:spacing w:beforeLines="60" w:before="144" w:after="60" w:line="240" w:lineRule="auto"/>
              <w:ind w:left="113"/>
              <w:jc w:val="center"/>
              <w:rPr>
                <w:rFonts w:eastAsia="Swis721 Lt BT" w:cstheme="minorHAnsi"/>
                <w:b/>
                <w:bCs/>
                <w:sz w:val="18"/>
                <w:szCs w:val="18"/>
              </w:rPr>
            </w:pPr>
            <w:r w:rsidRPr="0043700D">
              <w:rPr>
                <w:rFonts w:eastAsia="Swis721 Lt BT" w:cstheme="minorHAnsi"/>
                <w:b/>
                <w:bCs/>
                <w:color w:val="FFFFFF"/>
                <w:sz w:val="18"/>
                <w:szCs w:val="18"/>
              </w:rPr>
              <w:t>1</w:t>
            </w:r>
          </w:p>
        </w:tc>
        <w:tc>
          <w:tcPr>
            <w:tcW w:w="4677" w:type="dxa"/>
            <w:shd w:val="clear" w:color="auto" w:fill="5DA038" w:themeFill="accent6" w:themeFillShade="BF"/>
          </w:tcPr>
          <w:p w14:paraId="2255B688" w14:textId="77777777" w:rsidR="00174124" w:rsidRPr="0043700D" w:rsidRDefault="00174124" w:rsidP="0043700D">
            <w:pPr>
              <w:widowControl w:val="0"/>
              <w:autoSpaceDE w:val="0"/>
              <w:autoSpaceDN w:val="0"/>
              <w:spacing w:beforeLines="60" w:before="144" w:after="60" w:line="240" w:lineRule="auto"/>
              <w:ind w:left="113"/>
              <w:jc w:val="center"/>
              <w:rPr>
                <w:rFonts w:eastAsia="Swis721 Lt BT" w:cstheme="minorHAnsi"/>
                <w:b/>
                <w:bCs/>
                <w:sz w:val="18"/>
                <w:szCs w:val="18"/>
              </w:rPr>
            </w:pPr>
            <w:r w:rsidRPr="0043700D">
              <w:rPr>
                <w:rFonts w:eastAsia="Swis721 Lt BT" w:cstheme="minorHAnsi"/>
                <w:b/>
                <w:bCs/>
                <w:color w:val="FFFFFF"/>
                <w:sz w:val="18"/>
                <w:szCs w:val="18"/>
              </w:rPr>
              <w:t>2</w:t>
            </w:r>
          </w:p>
        </w:tc>
        <w:tc>
          <w:tcPr>
            <w:tcW w:w="4731" w:type="dxa"/>
            <w:shd w:val="clear" w:color="auto" w:fill="B3DC9D" w:themeFill="accent6" w:themeFillTint="99"/>
          </w:tcPr>
          <w:p w14:paraId="4D485280" w14:textId="77777777" w:rsidR="00174124" w:rsidRPr="0043700D" w:rsidRDefault="00174124" w:rsidP="0043700D">
            <w:pPr>
              <w:widowControl w:val="0"/>
              <w:autoSpaceDE w:val="0"/>
              <w:autoSpaceDN w:val="0"/>
              <w:spacing w:beforeLines="60" w:before="144" w:after="60" w:line="240" w:lineRule="auto"/>
              <w:ind w:left="114"/>
              <w:jc w:val="center"/>
              <w:rPr>
                <w:rFonts w:eastAsia="Swis721 Lt BT" w:cstheme="minorHAnsi"/>
                <w:b/>
                <w:bCs/>
                <w:color w:val="000000" w:themeColor="text1"/>
                <w:sz w:val="18"/>
                <w:szCs w:val="18"/>
              </w:rPr>
            </w:pPr>
            <w:r w:rsidRPr="000E267C">
              <w:rPr>
                <w:rFonts w:eastAsia="Swis721 Lt BT" w:cstheme="minorHAnsi"/>
                <w:b/>
                <w:bCs/>
                <w:color w:val="FFFFFF" w:themeColor="background1"/>
                <w:sz w:val="18"/>
                <w:szCs w:val="18"/>
              </w:rPr>
              <w:t>3</w:t>
            </w:r>
          </w:p>
        </w:tc>
      </w:tr>
    </w:tbl>
    <w:p w14:paraId="79C5E82D" w14:textId="77777777" w:rsidR="00174124" w:rsidRPr="004A692E" w:rsidRDefault="00174124" w:rsidP="00174124">
      <w:pPr>
        <w:widowControl w:val="0"/>
        <w:autoSpaceDE w:val="0"/>
        <w:autoSpaceDN w:val="0"/>
        <w:spacing w:before="123" w:after="0" w:line="240" w:lineRule="auto"/>
        <w:ind w:left="423"/>
        <w:outlineLvl w:val="3"/>
        <w:rPr>
          <w:rFonts w:eastAsia="Swis721 Lt BT" w:cstheme="minorHAnsi"/>
          <w:b/>
        </w:rPr>
      </w:pPr>
      <w:r w:rsidRPr="004A692E">
        <w:rPr>
          <w:rFonts w:eastAsia="Swis721 Lt BT" w:cstheme="minorHAnsi"/>
          <w:b/>
        </w:rPr>
        <w:t>Focus area 1.1.1 Education</w:t>
      </w:r>
    </w:p>
    <w:p w14:paraId="3868FF95" w14:textId="77777777" w:rsidR="00174124" w:rsidRPr="004A692E" w:rsidRDefault="00174124" w:rsidP="00174124">
      <w:pPr>
        <w:widowControl w:val="0"/>
        <w:autoSpaceDE w:val="0"/>
        <w:autoSpaceDN w:val="0"/>
        <w:spacing w:before="5" w:after="0" w:line="240" w:lineRule="auto"/>
        <w:rPr>
          <w:rFonts w:eastAsia="Swis721 Lt BT" w:cstheme="minorHAnsi"/>
          <w:sz w:val="9"/>
        </w:rPr>
      </w:pPr>
    </w:p>
    <w:tbl>
      <w:tblPr>
        <w:tblW w:w="14175" w:type="dxa"/>
        <w:tblInd w:w="142" w:type="dxa"/>
        <w:tblLayout w:type="fixed"/>
        <w:tblCellMar>
          <w:left w:w="0" w:type="dxa"/>
          <w:right w:w="0" w:type="dxa"/>
        </w:tblCellMar>
        <w:tblLook w:val="01E0" w:firstRow="1" w:lastRow="1" w:firstColumn="1" w:lastColumn="1" w:noHBand="0" w:noVBand="0"/>
      </w:tblPr>
      <w:tblGrid>
        <w:gridCol w:w="4725"/>
        <w:gridCol w:w="4725"/>
        <w:gridCol w:w="4725"/>
      </w:tblGrid>
      <w:tr w:rsidR="004A692E" w:rsidRPr="004A692E" w14:paraId="5DFFC5E6" w14:textId="77777777" w:rsidTr="00410301">
        <w:trPr>
          <w:trHeight w:val="726"/>
        </w:trPr>
        <w:tc>
          <w:tcPr>
            <w:tcW w:w="4725" w:type="dxa"/>
            <w:shd w:val="clear" w:color="auto" w:fill="F7F7F7"/>
          </w:tcPr>
          <w:p w14:paraId="2F21CD13" w14:textId="77777777" w:rsidR="00174124" w:rsidRPr="004A692E"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4A692E">
              <w:rPr>
                <w:rFonts w:eastAsia="Swis721 Lt BT" w:cstheme="minorHAnsi"/>
                <w:sz w:val="18"/>
                <w:szCs w:val="18"/>
              </w:rPr>
              <w:t>Accredited qualification in counselling at AQF level 5-6</w:t>
            </w:r>
            <w:r w:rsidRPr="004A692E">
              <w:rPr>
                <w:rFonts w:eastAsia="Swis721 Lt BT" w:cstheme="minorHAnsi"/>
                <w:sz w:val="18"/>
                <w:szCs w:val="18"/>
                <w:vertAlign w:val="superscript"/>
              </w:rPr>
              <w:footnoteReference w:id="3"/>
            </w:r>
            <w:r w:rsidRPr="004A692E">
              <w:rPr>
                <w:rFonts w:eastAsia="Swis721 Lt BT" w:cstheme="minorHAnsi"/>
                <w:sz w:val="18"/>
                <w:szCs w:val="18"/>
              </w:rPr>
              <w:t>.</w:t>
            </w:r>
          </w:p>
        </w:tc>
        <w:tc>
          <w:tcPr>
            <w:tcW w:w="4725" w:type="dxa"/>
            <w:shd w:val="clear" w:color="auto" w:fill="EFEFEF"/>
          </w:tcPr>
          <w:p w14:paraId="3EC5127E" w14:textId="77777777" w:rsidR="00174124" w:rsidRPr="004A692E"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4A692E">
              <w:rPr>
                <w:rFonts w:eastAsia="Swis721 Lt BT" w:cstheme="minorHAnsi"/>
                <w:sz w:val="18"/>
                <w:szCs w:val="18"/>
              </w:rPr>
              <w:t>Accredited qualification in counselling at AQF level 7-9</w:t>
            </w:r>
            <w:r w:rsidRPr="004A692E">
              <w:rPr>
                <w:rFonts w:eastAsia="Swis721 Lt BT" w:cstheme="minorHAnsi"/>
                <w:sz w:val="18"/>
                <w:szCs w:val="18"/>
                <w:vertAlign w:val="superscript"/>
              </w:rPr>
              <w:footnoteReference w:id="4"/>
            </w:r>
            <w:r w:rsidRPr="004A692E">
              <w:rPr>
                <w:rFonts w:eastAsia="Swis721 Lt BT" w:cstheme="minorHAnsi"/>
                <w:sz w:val="18"/>
                <w:szCs w:val="18"/>
              </w:rPr>
              <w:t>, with less than 750 hours of client contact.</w:t>
            </w:r>
            <w:r w:rsidRPr="004A692E">
              <w:rPr>
                <w:rFonts w:eastAsia="Swis721 Lt BT" w:cstheme="minorHAnsi"/>
                <w:sz w:val="18"/>
                <w:szCs w:val="18"/>
                <w:vertAlign w:val="superscript"/>
              </w:rPr>
              <w:footnoteReference w:id="5"/>
            </w:r>
          </w:p>
        </w:tc>
        <w:tc>
          <w:tcPr>
            <w:tcW w:w="4725" w:type="dxa"/>
            <w:shd w:val="clear" w:color="auto" w:fill="DFDFDF"/>
          </w:tcPr>
          <w:p w14:paraId="29633548" w14:textId="77777777" w:rsidR="00174124" w:rsidRPr="004A692E"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4A692E">
              <w:rPr>
                <w:rFonts w:eastAsia="Swis721 Lt BT" w:cstheme="minorHAnsi"/>
                <w:sz w:val="18"/>
                <w:szCs w:val="18"/>
              </w:rPr>
              <w:t>Accredited qualification in counselling or psychotherapy at AQF level 7-9</w:t>
            </w:r>
            <w:r w:rsidRPr="004A692E">
              <w:rPr>
                <w:rStyle w:val="FootnoteReference"/>
                <w:rFonts w:eastAsia="Swis721 Lt BT" w:cstheme="minorHAnsi"/>
                <w:sz w:val="18"/>
                <w:szCs w:val="18"/>
              </w:rPr>
              <w:footnoteReference w:id="6"/>
            </w:r>
            <w:r w:rsidRPr="004A692E">
              <w:rPr>
                <w:rFonts w:eastAsia="Swis721 Lt BT" w:cstheme="minorHAnsi"/>
                <w:sz w:val="18"/>
                <w:szCs w:val="18"/>
              </w:rPr>
              <w:t>, with greater than 750 hours of client contact.</w:t>
            </w:r>
          </w:p>
        </w:tc>
      </w:tr>
    </w:tbl>
    <w:p w14:paraId="3857F1FB" w14:textId="77777777" w:rsidR="00174124" w:rsidRPr="004A692E" w:rsidRDefault="00174124" w:rsidP="00174124">
      <w:pPr>
        <w:widowControl w:val="0"/>
        <w:autoSpaceDE w:val="0"/>
        <w:autoSpaceDN w:val="0"/>
        <w:spacing w:before="123" w:after="0" w:line="240" w:lineRule="auto"/>
        <w:ind w:left="423"/>
        <w:outlineLvl w:val="3"/>
        <w:rPr>
          <w:rFonts w:eastAsia="Swis721 Lt BT" w:cstheme="minorHAnsi"/>
          <w:b/>
        </w:rPr>
      </w:pPr>
      <w:r w:rsidRPr="004A692E">
        <w:rPr>
          <w:rFonts w:eastAsia="Swis721 Lt BT" w:cstheme="minorHAnsi"/>
          <w:b/>
        </w:rPr>
        <w:t xml:space="preserve">Focus area 1.1.2 Placement </w:t>
      </w:r>
    </w:p>
    <w:p w14:paraId="20EAF377"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5" w:type="dxa"/>
        <w:tblInd w:w="142" w:type="dxa"/>
        <w:tblLayout w:type="fixed"/>
        <w:tblCellMar>
          <w:left w:w="0" w:type="dxa"/>
          <w:right w:w="0" w:type="dxa"/>
        </w:tblCellMar>
        <w:tblLook w:val="01E0" w:firstRow="1" w:lastRow="1" w:firstColumn="1" w:lastColumn="1" w:noHBand="0" w:noVBand="0"/>
      </w:tblPr>
      <w:tblGrid>
        <w:gridCol w:w="4725"/>
        <w:gridCol w:w="4725"/>
        <w:gridCol w:w="4725"/>
      </w:tblGrid>
      <w:tr w:rsidR="00174124" w:rsidRPr="00AD36C7" w14:paraId="69B7150C" w14:textId="77777777" w:rsidTr="00410301">
        <w:trPr>
          <w:trHeight w:val="1001"/>
        </w:trPr>
        <w:tc>
          <w:tcPr>
            <w:tcW w:w="4725" w:type="dxa"/>
            <w:shd w:val="clear" w:color="auto" w:fill="F7F7F7"/>
          </w:tcPr>
          <w:p w14:paraId="708AE86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At least 100 hours of supervised practice placements within the training program, with a minimum of 40 hours of in-person client contact whenever possible, or online (video/telephone).</w:t>
            </w:r>
          </w:p>
        </w:tc>
        <w:tc>
          <w:tcPr>
            <w:tcW w:w="4725" w:type="dxa"/>
            <w:shd w:val="clear" w:color="auto" w:fill="EFEFEF"/>
          </w:tcPr>
          <w:p w14:paraId="1C03B9C0" w14:textId="77777777" w:rsidR="00174124" w:rsidRPr="004A692E"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4A692E">
              <w:rPr>
                <w:rFonts w:eastAsia="Swis721 Lt BT" w:cstheme="minorHAnsi"/>
                <w:sz w:val="18"/>
                <w:szCs w:val="18"/>
              </w:rPr>
              <w:t>At least 200 hours of supervised practice placements within the training program, with a minimum of 80 hours of in-person client contact whenever possible, or online (video/telephone).</w:t>
            </w:r>
          </w:p>
        </w:tc>
        <w:tc>
          <w:tcPr>
            <w:tcW w:w="4725" w:type="dxa"/>
            <w:shd w:val="clear" w:color="auto" w:fill="DFDFDF"/>
          </w:tcPr>
          <w:p w14:paraId="55F9C2E8" w14:textId="77777777" w:rsidR="00174124" w:rsidRPr="004A692E" w:rsidRDefault="00174124" w:rsidP="005D194D">
            <w:pPr>
              <w:pStyle w:val="Text"/>
              <w:rPr>
                <w:sz w:val="18"/>
                <w:szCs w:val="18"/>
              </w:rPr>
            </w:pPr>
            <w:r w:rsidRPr="004A692E">
              <w:rPr>
                <w:sz w:val="18"/>
                <w:szCs w:val="18"/>
              </w:rPr>
              <w:t>At least 200 hours of supervised practice placements within the training program, with a minimum of 80 hours of in-person client contact whenever possible, or online (video/telephone).</w:t>
            </w:r>
          </w:p>
        </w:tc>
      </w:tr>
    </w:tbl>
    <w:p w14:paraId="743F6AB2" w14:textId="01DFA64E" w:rsidR="00174124" w:rsidRPr="00AD36C7" w:rsidRDefault="00174124" w:rsidP="002F44AC">
      <w:pPr>
        <w:pStyle w:val="Custom-H2"/>
      </w:pPr>
      <w:r w:rsidRPr="00AD36C7">
        <w:br w:type="page"/>
      </w:r>
      <w:r w:rsidRPr="00AD36C7">
        <w:lastRenderedPageBreak/>
        <w:t>Domain 2: Professional practice</w:t>
      </w:r>
    </w:p>
    <w:p w14:paraId="3FED13E4" w14:textId="10AA21E9" w:rsidR="00174124" w:rsidRDefault="00174124" w:rsidP="00174124">
      <w:pPr>
        <w:ind w:left="142"/>
      </w:pPr>
      <w:r w:rsidRPr="00AD36C7">
        <w:t xml:space="preserve">Domain 2: Professional practice focuses on the practice requirements of counsellors and psychotherapists. This domain includes </w:t>
      </w:r>
      <w:r>
        <w:t xml:space="preserve">three </w:t>
      </w:r>
      <w:r w:rsidRPr="00AD36C7">
        <w:t>standards</w:t>
      </w:r>
      <w:r>
        <w:t>:</w:t>
      </w:r>
      <w:r w:rsidRPr="00AD36C7">
        <w:t xml:space="preserve"> recency of practice and professional development, clinical supervision, </w:t>
      </w:r>
      <w:r>
        <w:t xml:space="preserve">and </w:t>
      </w:r>
      <w:r w:rsidRPr="00AD36C7">
        <w:t>private practice. Each of the standards are graduated based on career stage.</w:t>
      </w:r>
    </w:p>
    <w:p w14:paraId="0520FAF5" w14:textId="04B3D42E" w:rsidR="00174124" w:rsidRPr="00AD36C7" w:rsidRDefault="00174124" w:rsidP="00663F6B">
      <w:pPr>
        <w:pStyle w:val="Custom-H3"/>
      </w:pPr>
      <w:r w:rsidRPr="00AD36C7">
        <w:t>Standard</w:t>
      </w:r>
      <w:r w:rsidRPr="00AD36C7">
        <w:rPr>
          <w:spacing w:val="-22"/>
        </w:rPr>
        <w:t xml:space="preserve"> 2</w:t>
      </w:r>
      <w:r w:rsidRPr="00AD36C7">
        <w:t>.1:</w:t>
      </w:r>
      <w:r w:rsidRPr="00AD36C7">
        <w:rPr>
          <w:spacing w:val="-20"/>
        </w:rPr>
        <w:t xml:space="preserve"> </w:t>
      </w:r>
      <w:r w:rsidRPr="00AD36C7">
        <w:t xml:space="preserve">Recency of practice and professional development </w:t>
      </w:r>
    </w:p>
    <w:tbl>
      <w:tblPr>
        <w:tblW w:w="13886" w:type="dxa"/>
        <w:tblInd w:w="142" w:type="dxa"/>
        <w:tblLayout w:type="fixed"/>
        <w:tblCellMar>
          <w:left w:w="0" w:type="dxa"/>
          <w:right w:w="0" w:type="dxa"/>
        </w:tblCellMar>
        <w:tblLook w:val="01E0" w:firstRow="1" w:lastRow="1" w:firstColumn="1" w:lastColumn="1" w:noHBand="0" w:noVBand="0"/>
      </w:tblPr>
      <w:tblGrid>
        <w:gridCol w:w="4678"/>
        <w:gridCol w:w="4536"/>
        <w:gridCol w:w="4672"/>
      </w:tblGrid>
      <w:tr w:rsidR="00174124" w:rsidRPr="0043700D" w14:paraId="365C36D5" w14:textId="77777777" w:rsidTr="00FC75F5">
        <w:trPr>
          <w:trHeight w:val="355"/>
        </w:trPr>
        <w:tc>
          <w:tcPr>
            <w:tcW w:w="13886" w:type="dxa"/>
            <w:gridSpan w:val="3"/>
            <w:shd w:val="clear" w:color="auto" w:fill="283137" w:themeFill="background2" w:themeFillShade="BF"/>
          </w:tcPr>
          <w:p w14:paraId="5D483669" w14:textId="4A5F2AFD" w:rsidR="00174124" w:rsidRPr="0043700D" w:rsidRDefault="00174124" w:rsidP="001D14F9">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43700D" w14:paraId="33E51B75" w14:textId="77777777" w:rsidTr="00FC75F5">
        <w:trPr>
          <w:trHeight w:val="379"/>
        </w:trPr>
        <w:tc>
          <w:tcPr>
            <w:tcW w:w="4678" w:type="dxa"/>
            <w:shd w:val="clear" w:color="auto" w:fill="3E6B25" w:themeFill="accent6" w:themeFillShade="80"/>
          </w:tcPr>
          <w:p w14:paraId="0AB0574F"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536" w:type="dxa"/>
            <w:shd w:val="clear" w:color="auto" w:fill="5DA038" w:themeFill="accent6" w:themeFillShade="BF"/>
          </w:tcPr>
          <w:p w14:paraId="2A122194"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672" w:type="dxa"/>
            <w:shd w:val="clear" w:color="auto" w:fill="B3DC9D" w:themeFill="accent6" w:themeFillTint="99"/>
          </w:tcPr>
          <w:p w14:paraId="149F073B"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bl>
    <w:p w14:paraId="7C1161B9" w14:textId="0AA4FA85" w:rsidR="00174124" w:rsidRDefault="00174124" w:rsidP="003E5F9F">
      <w:pPr>
        <w:widowControl w:val="0"/>
        <w:autoSpaceDE w:val="0"/>
        <w:autoSpaceDN w:val="0"/>
        <w:spacing w:before="123" w:after="0" w:line="240" w:lineRule="auto"/>
        <w:ind w:left="423"/>
        <w:outlineLvl w:val="3"/>
        <w:rPr>
          <w:b/>
        </w:rPr>
      </w:pPr>
      <w:r w:rsidRPr="003E5F9F">
        <w:rPr>
          <w:rFonts w:eastAsia="Swis721 Lt BT" w:cstheme="minorHAnsi"/>
          <w:b/>
        </w:rPr>
        <w:t>Focus</w:t>
      </w:r>
      <w:r w:rsidRPr="003E5F9F">
        <w:rPr>
          <w:b/>
        </w:rPr>
        <w:t xml:space="preserve"> area 2.1.1 Recency of practice</w:t>
      </w:r>
    </w:p>
    <w:p w14:paraId="356CBEB4" w14:textId="77777777" w:rsidR="003E5F9F" w:rsidRPr="003E5F9F" w:rsidRDefault="003E5F9F" w:rsidP="003E5F9F">
      <w:pPr>
        <w:widowControl w:val="0"/>
        <w:autoSpaceDE w:val="0"/>
        <w:autoSpaceDN w:val="0"/>
        <w:spacing w:before="5" w:after="1" w:line="240" w:lineRule="auto"/>
        <w:rPr>
          <w:rFonts w:eastAsia="Swis721 Lt BT" w:cstheme="minorHAnsi"/>
          <w:sz w:val="9"/>
        </w:rPr>
      </w:pPr>
    </w:p>
    <w:tbl>
      <w:tblPr>
        <w:tblW w:w="13892" w:type="dxa"/>
        <w:tblInd w:w="142" w:type="dxa"/>
        <w:tblLayout w:type="fixed"/>
        <w:tblCellMar>
          <w:left w:w="0" w:type="dxa"/>
          <w:right w:w="0" w:type="dxa"/>
        </w:tblCellMar>
        <w:tblLook w:val="01E0" w:firstRow="1" w:lastRow="1" w:firstColumn="1" w:lastColumn="1" w:noHBand="0" w:noVBand="0"/>
      </w:tblPr>
      <w:tblGrid>
        <w:gridCol w:w="4725"/>
        <w:gridCol w:w="4489"/>
        <w:gridCol w:w="4678"/>
      </w:tblGrid>
      <w:tr w:rsidR="00174124" w:rsidRPr="00AD36C7" w14:paraId="729EC185" w14:textId="77777777" w:rsidTr="00410301">
        <w:trPr>
          <w:trHeight w:val="791"/>
        </w:trPr>
        <w:tc>
          <w:tcPr>
            <w:tcW w:w="4725" w:type="dxa"/>
            <w:shd w:val="clear" w:color="auto" w:fill="F7F7F7"/>
          </w:tcPr>
          <w:p w14:paraId="41DEE03B" w14:textId="77777777" w:rsidR="00174124" w:rsidRPr="00AD36C7" w:rsidRDefault="00174124" w:rsidP="00FC75F5">
            <w:pPr>
              <w:widowControl w:val="0"/>
              <w:tabs>
                <w:tab w:val="left" w:pos="3397"/>
              </w:tabs>
              <w:autoSpaceDE w:val="0"/>
              <w:autoSpaceDN w:val="0"/>
              <w:spacing w:before="120" w:after="120" w:line="240" w:lineRule="auto"/>
              <w:ind w:right="160"/>
              <w:rPr>
                <w:rFonts w:eastAsia="Swis721 Lt BT" w:cstheme="minorHAnsi"/>
                <w:sz w:val="18"/>
                <w:szCs w:val="18"/>
              </w:rPr>
            </w:pPr>
            <w:r w:rsidRPr="00AD36C7">
              <w:rPr>
                <w:rFonts w:eastAsia="Swis721 Lt BT" w:cstheme="minorHAnsi"/>
                <w:sz w:val="18"/>
                <w:szCs w:val="18"/>
              </w:rPr>
              <w:t>At least 150 practice hours</w:t>
            </w:r>
            <w:r w:rsidRPr="00AD36C7">
              <w:rPr>
                <w:rFonts w:eastAsia="Swis721 Lt BT" w:cstheme="minorHAnsi"/>
                <w:sz w:val="18"/>
                <w:szCs w:val="18"/>
                <w:vertAlign w:val="superscript"/>
              </w:rPr>
              <w:footnoteReference w:id="7"/>
            </w:r>
            <w:r w:rsidRPr="00AD36C7">
              <w:rPr>
                <w:rFonts w:eastAsia="Swis721 Lt BT" w:cstheme="minorHAnsi"/>
                <w:sz w:val="18"/>
                <w:szCs w:val="18"/>
              </w:rPr>
              <w:t xml:space="preserve"> per year or 450 practice hours over the past 3-year period.</w:t>
            </w:r>
          </w:p>
        </w:tc>
        <w:tc>
          <w:tcPr>
            <w:tcW w:w="4489" w:type="dxa"/>
            <w:shd w:val="clear" w:color="auto" w:fill="EFEFEF"/>
          </w:tcPr>
          <w:p w14:paraId="1E4D122D"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r w:rsidRPr="00AD36C7">
              <w:rPr>
                <w:rFonts w:eastAsia="Swis721 Lt BT" w:cstheme="minorHAnsi"/>
                <w:sz w:val="18"/>
                <w:szCs w:val="18"/>
              </w:rPr>
              <w:t>At least 150 practice hours per year or 450 practice hours over the past 3-year period.</w:t>
            </w:r>
          </w:p>
        </w:tc>
        <w:tc>
          <w:tcPr>
            <w:tcW w:w="4678" w:type="dxa"/>
            <w:shd w:val="clear" w:color="auto" w:fill="DFDFDF"/>
          </w:tcPr>
          <w:p w14:paraId="0DBEFA8E" w14:textId="77777777" w:rsidR="00174124" w:rsidRPr="00AD36C7" w:rsidRDefault="00174124" w:rsidP="00FC75F5">
            <w:pPr>
              <w:widowControl w:val="0"/>
              <w:tabs>
                <w:tab w:val="left" w:pos="3397"/>
              </w:tabs>
              <w:autoSpaceDE w:val="0"/>
              <w:autoSpaceDN w:val="0"/>
              <w:spacing w:before="120" w:after="120" w:line="232" w:lineRule="auto"/>
              <w:ind w:left="114" w:right="160"/>
              <w:rPr>
                <w:rFonts w:eastAsia="Swis721 Lt BT" w:cstheme="minorHAnsi"/>
                <w:sz w:val="18"/>
                <w:szCs w:val="18"/>
              </w:rPr>
            </w:pPr>
            <w:r w:rsidRPr="00AD36C7">
              <w:rPr>
                <w:rFonts w:eastAsia="Swis721 Lt BT" w:cstheme="minorHAnsi"/>
                <w:sz w:val="18"/>
                <w:szCs w:val="18"/>
              </w:rPr>
              <w:t>At least 150 practice hours per year or 450 practice hours over the past 3-year period.</w:t>
            </w:r>
          </w:p>
        </w:tc>
      </w:tr>
    </w:tbl>
    <w:p w14:paraId="0A7CAB47" w14:textId="1541AC4E" w:rsidR="00174124" w:rsidRDefault="00174124" w:rsidP="003E5F9F">
      <w:pPr>
        <w:widowControl w:val="0"/>
        <w:autoSpaceDE w:val="0"/>
        <w:autoSpaceDN w:val="0"/>
        <w:spacing w:before="123" w:after="0" w:line="240" w:lineRule="auto"/>
        <w:ind w:left="423"/>
        <w:outlineLvl w:val="3"/>
        <w:rPr>
          <w:b/>
          <w:bCs/>
        </w:rPr>
      </w:pPr>
      <w:r w:rsidRPr="003E5F9F">
        <w:rPr>
          <w:b/>
          <w:bCs/>
        </w:rPr>
        <w:t>Focus area 2.1.2 Professional development</w:t>
      </w:r>
    </w:p>
    <w:p w14:paraId="1535A0A2" w14:textId="77777777" w:rsidR="003E5F9F" w:rsidRPr="003E5F9F" w:rsidRDefault="003E5F9F" w:rsidP="003E5F9F">
      <w:pPr>
        <w:widowControl w:val="0"/>
        <w:autoSpaceDE w:val="0"/>
        <w:autoSpaceDN w:val="0"/>
        <w:spacing w:before="5" w:after="1" w:line="240" w:lineRule="auto"/>
        <w:rPr>
          <w:rFonts w:eastAsia="Swis721 Lt BT" w:cstheme="minorHAnsi"/>
          <w:sz w:val="9"/>
        </w:rPr>
      </w:pPr>
    </w:p>
    <w:tbl>
      <w:tblPr>
        <w:tblpPr w:leftFromText="180" w:rightFromText="180" w:vertAnchor="text" w:horzAnchor="margin" w:tblpX="142" w:tblpY="167"/>
        <w:tblW w:w="4978" w:type="pct"/>
        <w:tblCellMar>
          <w:left w:w="0" w:type="dxa"/>
          <w:right w:w="0" w:type="dxa"/>
        </w:tblCellMar>
        <w:tblLook w:val="01E0" w:firstRow="1" w:lastRow="1" w:firstColumn="1" w:lastColumn="1" w:noHBand="0" w:noVBand="0"/>
      </w:tblPr>
      <w:tblGrid>
        <w:gridCol w:w="4699"/>
        <w:gridCol w:w="4557"/>
        <w:gridCol w:w="4637"/>
      </w:tblGrid>
      <w:tr w:rsidR="00174124" w:rsidRPr="00AD36C7" w14:paraId="22C956E5" w14:textId="77777777" w:rsidTr="00FC75F5">
        <w:trPr>
          <w:trHeight w:val="80"/>
        </w:trPr>
        <w:tc>
          <w:tcPr>
            <w:tcW w:w="1691" w:type="pct"/>
            <w:shd w:val="clear" w:color="auto" w:fill="F7F7F7"/>
            <w:vAlign w:val="bottom"/>
          </w:tcPr>
          <w:p w14:paraId="6BC37DA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 minimum of 20 hours CPD annually.</w:t>
            </w:r>
          </w:p>
        </w:tc>
        <w:tc>
          <w:tcPr>
            <w:tcW w:w="1640" w:type="pct"/>
            <w:shd w:val="clear" w:color="auto" w:fill="EFEFEF"/>
            <w:vAlign w:val="bottom"/>
          </w:tcPr>
          <w:p w14:paraId="45B999E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 minimum of 20 hours CPD annually.</w:t>
            </w:r>
          </w:p>
        </w:tc>
        <w:tc>
          <w:tcPr>
            <w:tcW w:w="1669" w:type="pct"/>
            <w:shd w:val="clear" w:color="auto" w:fill="DFDFDF"/>
            <w:vAlign w:val="bottom"/>
          </w:tcPr>
          <w:p w14:paraId="7C534D4C" w14:textId="77777777" w:rsidR="00174124" w:rsidRPr="00AD36C7" w:rsidRDefault="00174124" w:rsidP="00FC75F5">
            <w:pPr>
              <w:widowControl w:val="0"/>
              <w:tabs>
                <w:tab w:val="left" w:pos="3087"/>
                <w:tab w:val="left" w:pos="3228"/>
                <w:tab w:val="left" w:pos="3370"/>
                <w:tab w:val="left" w:pos="3397"/>
              </w:tabs>
              <w:autoSpaceDE w:val="0"/>
              <w:autoSpaceDN w:val="0"/>
              <w:spacing w:before="120" w:after="120" w:line="240" w:lineRule="auto"/>
              <w:ind w:right="160"/>
              <w:rPr>
                <w:rFonts w:eastAsia="Swis721 Lt BT" w:cstheme="minorHAnsi"/>
                <w:sz w:val="18"/>
                <w:szCs w:val="18"/>
              </w:rPr>
            </w:pPr>
            <w:r w:rsidRPr="00AD36C7">
              <w:rPr>
                <w:rFonts w:eastAsia="Swis721 Lt BT" w:cstheme="minorHAnsi"/>
                <w:sz w:val="18"/>
                <w:szCs w:val="18"/>
              </w:rPr>
              <w:t xml:space="preserve">  A minimum of 20 hours CPD annually.</w:t>
            </w:r>
          </w:p>
        </w:tc>
      </w:tr>
    </w:tbl>
    <w:p w14:paraId="16E94ED4" w14:textId="77777777" w:rsidR="00174124" w:rsidRPr="00AD36C7" w:rsidRDefault="00174124" w:rsidP="00174124">
      <w:pPr>
        <w:rPr>
          <w:rFonts w:eastAsia="Swis721 BT" w:cstheme="minorHAnsi"/>
          <w:b/>
          <w:color w:val="007E00" w:themeColor="accent3"/>
          <w:sz w:val="30"/>
          <w:szCs w:val="30"/>
        </w:rPr>
      </w:pPr>
      <w:r w:rsidRPr="00AD36C7">
        <w:rPr>
          <w:rFonts w:eastAsia="Swis721 BT" w:cstheme="minorHAnsi"/>
          <w:b/>
          <w:color w:val="007E00" w:themeColor="accent3"/>
          <w:sz w:val="30"/>
          <w:szCs w:val="30"/>
        </w:rPr>
        <w:br w:type="page"/>
      </w:r>
    </w:p>
    <w:p w14:paraId="016E4E5D" w14:textId="092238C8" w:rsidR="00174124" w:rsidRPr="00BB58FE" w:rsidRDefault="00174124" w:rsidP="00663F6B">
      <w:pPr>
        <w:pStyle w:val="Custom-H3"/>
      </w:pPr>
      <w:r w:rsidRPr="00BB3F54">
        <w:lastRenderedPageBreak/>
        <w:t>Standard 2.2: Professional/clinical supervision</w:t>
      </w:r>
    </w:p>
    <w:tbl>
      <w:tblPr>
        <w:tblW w:w="13886" w:type="dxa"/>
        <w:tblInd w:w="142" w:type="dxa"/>
        <w:tblLayout w:type="fixed"/>
        <w:tblCellMar>
          <w:left w:w="0" w:type="dxa"/>
          <w:right w:w="0" w:type="dxa"/>
        </w:tblCellMar>
        <w:tblLook w:val="01E0" w:firstRow="1" w:lastRow="1" w:firstColumn="1" w:lastColumn="1" w:noHBand="0" w:noVBand="0"/>
      </w:tblPr>
      <w:tblGrid>
        <w:gridCol w:w="4536"/>
        <w:gridCol w:w="4678"/>
        <w:gridCol w:w="4672"/>
      </w:tblGrid>
      <w:tr w:rsidR="00174124" w:rsidRPr="00AD36C7" w14:paraId="298ECC5C" w14:textId="77777777" w:rsidTr="00FC75F5">
        <w:trPr>
          <w:trHeight w:val="355"/>
        </w:trPr>
        <w:tc>
          <w:tcPr>
            <w:tcW w:w="13886" w:type="dxa"/>
            <w:gridSpan w:val="3"/>
            <w:shd w:val="clear" w:color="auto" w:fill="283137" w:themeFill="background2" w:themeFillShade="BF"/>
          </w:tcPr>
          <w:p w14:paraId="7FC0FBF4" w14:textId="786BC542" w:rsidR="00174124" w:rsidRPr="0043700D" w:rsidRDefault="00174124" w:rsidP="001D14F9">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72E393E3" w14:textId="77777777" w:rsidTr="00FC75F5">
        <w:trPr>
          <w:trHeight w:val="355"/>
        </w:trPr>
        <w:tc>
          <w:tcPr>
            <w:tcW w:w="4536" w:type="dxa"/>
            <w:shd w:val="clear" w:color="auto" w:fill="3E6B25" w:themeFill="accent6" w:themeFillShade="80"/>
          </w:tcPr>
          <w:p w14:paraId="6642A915"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265D654B"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672" w:type="dxa"/>
            <w:shd w:val="clear" w:color="auto" w:fill="B3DC9D" w:themeFill="accent6" w:themeFillTint="99"/>
          </w:tcPr>
          <w:p w14:paraId="6803BFD7"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bl>
    <w:p w14:paraId="1FAD642D" w14:textId="77777777" w:rsidR="00174124" w:rsidRPr="003E5F9F" w:rsidRDefault="00174124" w:rsidP="003E5F9F">
      <w:pPr>
        <w:widowControl w:val="0"/>
        <w:autoSpaceDE w:val="0"/>
        <w:autoSpaceDN w:val="0"/>
        <w:spacing w:before="123" w:after="0" w:line="240" w:lineRule="auto"/>
        <w:ind w:left="423"/>
        <w:outlineLvl w:val="3"/>
        <w:rPr>
          <w:b/>
        </w:rPr>
      </w:pPr>
      <w:r w:rsidRPr="003E5F9F">
        <w:rPr>
          <w:rFonts w:eastAsia="Swis721 Lt BT" w:cstheme="minorHAnsi"/>
          <w:b/>
        </w:rPr>
        <w:t>Focus</w:t>
      </w:r>
      <w:r w:rsidRPr="003E5F9F">
        <w:rPr>
          <w:b/>
        </w:rPr>
        <w:t xml:space="preserve"> area 2.2.1 Focus and form of supervision</w:t>
      </w:r>
    </w:p>
    <w:p w14:paraId="59E8DDCD"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3892" w:type="dxa"/>
        <w:tblInd w:w="142" w:type="dxa"/>
        <w:tblLayout w:type="fixed"/>
        <w:tblCellMar>
          <w:left w:w="0" w:type="dxa"/>
          <w:right w:w="0" w:type="dxa"/>
        </w:tblCellMar>
        <w:tblLook w:val="01E0" w:firstRow="1" w:lastRow="1" w:firstColumn="1" w:lastColumn="1" w:noHBand="0" w:noVBand="0"/>
      </w:tblPr>
      <w:tblGrid>
        <w:gridCol w:w="4630"/>
        <w:gridCol w:w="4631"/>
        <w:gridCol w:w="4631"/>
      </w:tblGrid>
      <w:tr w:rsidR="00174124" w:rsidRPr="00AD36C7" w14:paraId="1A9F2468" w14:textId="77777777" w:rsidTr="00FC75F5">
        <w:trPr>
          <w:trHeight w:val="2236"/>
        </w:trPr>
        <w:tc>
          <w:tcPr>
            <w:tcW w:w="4630" w:type="dxa"/>
            <w:shd w:val="clear" w:color="auto" w:fill="F7F7F7"/>
          </w:tcPr>
          <w:p w14:paraId="5591D7F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The focus of supervision is on the optimum outcomes for the client, and the professional development and self-care of the supervisee.</w:t>
            </w:r>
          </w:p>
          <w:p w14:paraId="5716038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Should be undertaken as individual supervision (1 supervisor to 1 supervisee) whenever possible or group supervision (1 supervisor to up to 6 supervisees) if individual supervision is not available.</w:t>
            </w:r>
          </w:p>
        </w:tc>
        <w:tc>
          <w:tcPr>
            <w:tcW w:w="4631" w:type="dxa"/>
            <w:shd w:val="clear" w:color="auto" w:fill="EFEFEF"/>
          </w:tcPr>
          <w:p w14:paraId="0293319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The focus of supervision is on the optimum outcomes for the client, and the professional development and self-care of the supervisee.</w:t>
            </w:r>
          </w:p>
          <w:p w14:paraId="63E2EB09"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Can be undertaken as individual supervision (1 supervisor to 1 supervisee) or group supervision (1 supervisor to up to 6 supervisees).</w:t>
            </w:r>
          </w:p>
        </w:tc>
        <w:tc>
          <w:tcPr>
            <w:tcW w:w="4631" w:type="dxa"/>
            <w:shd w:val="clear" w:color="auto" w:fill="DFDFDF"/>
          </w:tcPr>
          <w:p w14:paraId="135FAF6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The focus of supervision is on the optimum outcomes for the client, and the professional development and self-care of the supervisee.</w:t>
            </w:r>
          </w:p>
          <w:p w14:paraId="58D91247"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Can be undertaken as professional supervision (individual or group) or peer supervision. Peers work together for mutual benefit as they rotate the roles of supervisor and supervisee – providing collegial critiquing and enhancement of each other’s clinical client work.</w:t>
            </w:r>
          </w:p>
        </w:tc>
      </w:tr>
    </w:tbl>
    <w:p w14:paraId="6AD0FB15" w14:textId="073861F8" w:rsidR="00174124" w:rsidRDefault="00174124" w:rsidP="003E5F9F">
      <w:pPr>
        <w:widowControl w:val="0"/>
        <w:autoSpaceDE w:val="0"/>
        <w:autoSpaceDN w:val="0"/>
        <w:spacing w:before="123" w:after="0" w:line="240" w:lineRule="auto"/>
        <w:ind w:left="423"/>
        <w:outlineLvl w:val="3"/>
        <w:rPr>
          <w:b/>
        </w:rPr>
      </w:pPr>
      <w:r w:rsidRPr="003E5F9F">
        <w:rPr>
          <w:rFonts w:eastAsia="Swis721 Lt BT" w:cstheme="minorHAnsi"/>
          <w:b/>
        </w:rPr>
        <w:t>Focus</w:t>
      </w:r>
      <w:r w:rsidRPr="003E5F9F">
        <w:rPr>
          <w:b/>
        </w:rPr>
        <w:t xml:space="preserve"> area 2.2.2 Supervision hours</w:t>
      </w:r>
    </w:p>
    <w:p w14:paraId="605F6877" w14:textId="77777777" w:rsidR="003E5F9F" w:rsidRPr="003E5F9F" w:rsidRDefault="003E5F9F" w:rsidP="003E5F9F">
      <w:pPr>
        <w:widowControl w:val="0"/>
        <w:autoSpaceDE w:val="0"/>
        <w:autoSpaceDN w:val="0"/>
        <w:spacing w:before="5" w:after="0" w:line="240" w:lineRule="auto"/>
        <w:rPr>
          <w:rFonts w:eastAsia="Swis721 Lt BT" w:cstheme="minorHAnsi"/>
          <w:sz w:val="9"/>
        </w:rPr>
      </w:pPr>
    </w:p>
    <w:tbl>
      <w:tblPr>
        <w:tblW w:w="5000" w:type="pct"/>
        <w:tblInd w:w="142" w:type="dxa"/>
        <w:tblCellMar>
          <w:left w:w="0" w:type="dxa"/>
          <w:right w:w="0" w:type="dxa"/>
        </w:tblCellMar>
        <w:tblLook w:val="01E0" w:firstRow="1" w:lastRow="1" w:firstColumn="1" w:lastColumn="1" w:noHBand="0" w:noVBand="0"/>
      </w:tblPr>
      <w:tblGrid>
        <w:gridCol w:w="4463"/>
        <w:gridCol w:w="4605"/>
        <w:gridCol w:w="4825"/>
        <w:gridCol w:w="61"/>
      </w:tblGrid>
      <w:tr w:rsidR="00174124" w:rsidRPr="00AD36C7" w14:paraId="27B7F78C" w14:textId="77777777" w:rsidTr="00FC75F5">
        <w:trPr>
          <w:trHeight w:val="972"/>
        </w:trPr>
        <w:tc>
          <w:tcPr>
            <w:tcW w:w="1599" w:type="pct"/>
            <w:shd w:val="clear" w:color="auto" w:fill="F7F7F7"/>
          </w:tcPr>
          <w:p w14:paraId="6E3D3FA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Undertakes 20 hours of supervision per year for 0-399 </w:t>
            </w:r>
            <w:r>
              <w:rPr>
                <w:rFonts w:eastAsia="Swis721 Lt BT" w:cstheme="minorHAnsi"/>
                <w:sz w:val="18"/>
                <w:szCs w:val="18"/>
              </w:rPr>
              <w:t xml:space="preserve">hours of </w:t>
            </w:r>
            <w:r w:rsidRPr="00AD36C7">
              <w:rPr>
                <w:rFonts w:eastAsia="Swis721 Lt BT" w:cstheme="minorHAnsi"/>
                <w:sz w:val="18"/>
                <w:szCs w:val="18"/>
              </w:rPr>
              <w:t>client contact.</w:t>
            </w:r>
          </w:p>
          <w:p w14:paraId="3EBEC5A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highlight w:val="yellow"/>
              </w:rPr>
            </w:pPr>
            <w:r w:rsidRPr="00AD36C7">
              <w:rPr>
                <w:rFonts w:eastAsia="Swis721 Lt BT" w:cstheme="minorHAnsi"/>
                <w:sz w:val="18"/>
                <w:szCs w:val="18"/>
              </w:rPr>
              <w:t xml:space="preserve">Undertakes 30 hours of supervision per year for over 400 </w:t>
            </w:r>
            <w:r>
              <w:rPr>
                <w:rFonts w:eastAsia="Swis721 Lt BT" w:cstheme="minorHAnsi"/>
                <w:sz w:val="18"/>
                <w:szCs w:val="18"/>
              </w:rPr>
              <w:t xml:space="preserve">hours of </w:t>
            </w:r>
            <w:r w:rsidRPr="00AD36C7">
              <w:rPr>
                <w:rFonts w:eastAsia="Swis721 Lt BT" w:cstheme="minorHAnsi"/>
                <w:sz w:val="18"/>
                <w:szCs w:val="18"/>
              </w:rPr>
              <w:t>client contact.</w:t>
            </w:r>
          </w:p>
        </w:tc>
        <w:tc>
          <w:tcPr>
            <w:tcW w:w="1650" w:type="pct"/>
            <w:shd w:val="clear" w:color="auto" w:fill="F7F7F7"/>
          </w:tcPr>
          <w:p w14:paraId="37B15A2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Undertakes 10 hours of supervision per year for 0-399 </w:t>
            </w:r>
            <w:r>
              <w:rPr>
                <w:rFonts w:eastAsia="Swis721 Lt BT" w:cstheme="minorHAnsi"/>
                <w:sz w:val="18"/>
                <w:szCs w:val="18"/>
              </w:rPr>
              <w:t xml:space="preserve">hours of </w:t>
            </w:r>
            <w:r w:rsidRPr="00AD36C7">
              <w:rPr>
                <w:rFonts w:eastAsia="Swis721 Lt BT" w:cstheme="minorHAnsi"/>
                <w:sz w:val="18"/>
                <w:szCs w:val="18"/>
              </w:rPr>
              <w:t>client contact.</w:t>
            </w:r>
          </w:p>
          <w:p w14:paraId="29DB824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Undertakes 15 hours of supervision per year for over 400 </w:t>
            </w:r>
            <w:r>
              <w:rPr>
                <w:rFonts w:eastAsia="Swis721 Lt BT" w:cstheme="minorHAnsi"/>
                <w:sz w:val="18"/>
                <w:szCs w:val="18"/>
              </w:rPr>
              <w:t xml:space="preserve">hours of </w:t>
            </w:r>
            <w:r w:rsidRPr="00AD36C7">
              <w:rPr>
                <w:rFonts w:eastAsia="Swis721 Lt BT" w:cstheme="minorHAnsi"/>
                <w:sz w:val="18"/>
                <w:szCs w:val="18"/>
              </w:rPr>
              <w:t>client contact.</w:t>
            </w:r>
          </w:p>
        </w:tc>
        <w:tc>
          <w:tcPr>
            <w:tcW w:w="1729" w:type="pct"/>
            <w:shd w:val="clear" w:color="auto" w:fill="F7F7F7"/>
          </w:tcPr>
          <w:p w14:paraId="6520980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Undertakes 10 hours of supervision per year for 0-399 </w:t>
            </w:r>
            <w:r>
              <w:rPr>
                <w:rFonts w:eastAsia="Swis721 Lt BT" w:cstheme="minorHAnsi"/>
                <w:sz w:val="18"/>
                <w:szCs w:val="18"/>
              </w:rPr>
              <w:t xml:space="preserve">hours of </w:t>
            </w:r>
            <w:r w:rsidRPr="00AD36C7">
              <w:rPr>
                <w:rFonts w:eastAsia="Swis721 Lt BT" w:cstheme="minorHAnsi"/>
                <w:sz w:val="18"/>
                <w:szCs w:val="18"/>
              </w:rPr>
              <w:t>client contact.</w:t>
            </w:r>
          </w:p>
          <w:p w14:paraId="2E7643E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Undertakes 15 hours of supervision per year for supervisors and over 400 </w:t>
            </w:r>
            <w:r>
              <w:rPr>
                <w:rFonts w:eastAsia="Swis721 Lt BT" w:cstheme="minorHAnsi"/>
                <w:sz w:val="18"/>
                <w:szCs w:val="18"/>
              </w:rPr>
              <w:t xml:space="preserve">hours of </w:t>
            </w:r>
            <w:r w:rsidRPr="00AD36C7">
              <w:rPr>
                <w:rFonts w:eastAsia="Swis721 Lt BT" w:cstheme="minorHAnsi"/>
                <w:sz w:val="18"/>
                <w:szCs w:val="18"/>
              </w:rPr>
              <w:t>client contact.</w:t>
            </w:r>
          </w:p>
        </w:tc>
        <w:tc>
          <w:tcPr>
            <w:tcW w:w="22" w:type="pct"/>
          </w:tcPr>
          <w:p w14:paraId="0A16CCB5" w14:textId="77777777" w:rsidR="00174124" w:rsidRPr="00AD36C7" w:rsidRDefault="00174124" w:rsidP="00FC75F5">
            <w:pPr>
              <w:widowControl w:val="0"/>
              <w:tabs>
                <w:tab w:val="left" w:pos="3397"/>
              </w:tabs>
              <w:autoSpaceDE w:val="0"/>
              <w:autoSpaceDN w:val="0"/>
              <w:spacing w:before="135" w:after="0" w:line="240" w:lineRule="auto"/>
              <w:ind w:left="114" w:right="160"/>
              <w:rPr>
                <w:rFonts w:eastAsia="Swis721 Lt BT" w:cstheme="minorHAnsi"/>
                <w:sz w:val="18"/>
                <w:szCs w:val="18"/>
              </w:rPr>
            </w:pPr>
          </w:p>
        </w:tc>
      </w:tr>
    </w:tbl>
    <w:p w14:paraId="57A08DC0" w14:textId="77777777" w:rsidR="00174124" w:rsidRPr="003E5F9F" w:rsidRDefault="00174124" w:rsidP="003E5F9F">
      <w:pPr>
        <w:widowControl w:val="0"/>
        <w:autoSpaceDE w:val="0"/>
        <w:autoSpaceDN w:val="0"/>
        <w:spacing w:before="123" w:after="0" w:line="240" w:lineRule="auto"/>
        <w:ind w:left="423"/>
        <w:outlineLvl w:val="3"/>
        <w:rPr>
          <w:b/>
        </w:rPr>
      </w:pPr>
      <w:r w:rsidRPr="003E5F9F">
        <w:rPr>
          <w:b/>
        </w:rPr>
        <w:t>Focus area 2.2.3 Ability to provide supervision</w:t>
      </w:r>
    </w:p>
    <w:p w14:paraId="456ADB10" w14:textId="77777777" w:rsidR="00174124" w:rsidRPr="003E5F9F" w:rsidRDefault="00174124" w:rsidP="003E5F9F">
      <w:pPr>
        <w:widowControl w:val="0"/>
        <w:autoSpaceDE w:val="0"/>
        <w:autoSpaceDN w:val="0"/>
        <w:spacing w:before="5" w:after="0" w:line="240" w:lineRule="auto"/>
        <w:rPr>
          <w:rFonts w:eastAsia="Swis721 Lt BT" w:cstheme="minorHAnsi"/>
          <w:sz w:val="9"/>
        </w:rPr>
      </w:pPr>
    </w:p>
    <w:tbl>
      <w:tblPr>
        <w:tblW w:w="13892" w:type="dxa"/>
        <w:tblInd w:w="142" w:type="dxa"/>
        <w:tblLayout w:type="fixed"/>
        <w:tblCellMar>
          <w:left w:w="0" w:type="dxa"/>
          <w:right w:w="0" w:type="dxa"/>
        </w:tblCellMar>
        <w:tblLook w:val="01E0" w:firstRow="1" w:lastRow="1" w:firstColumn="1" w:lastColumn="1" w:noHBand="0" w:noVBand="0"/>
      </w:tblPr>
      <w:tblGrid>
        <w:gridCol w:w="4536"/>
        <w:gridCol w:w="4678"/>
        <w:gridCol w:w="4678"/>
      </w:tblGrid>
      <w:tr w:rsidR="00174124" w:rsidRPr="00AD36C7" w14:paraId="2F5C2589" w14:textId="77777777" w:rsidTr="00FC75F5">
        <w:trPr>
          <w:trHeight w:val="426"/>
        </w:trPr>
        <w:tc>
          <w:tcPr>
            <w:tcW w:w="4536" w:type="dxa"/>
            <w:shd w:val="clear" w:color="auto" w:fill="F7F7F7"/>
          </w:tcPr>
          <w:p w14:paraId="7B5CBCD2" w14:textId="0A44E34C" w:rsidR="00174124" w:rsidRPr="00AD36C7" w:rsidRDefault="00174124" w:rsidP="007C53BF">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no ability to provide supervision to others.</w:t>
            </w:r>
          </w:p>
        </w:tc>
        <w:tc>
          <w:tcPr>
            <w:tcW w:w="4678" w:type="dxa"/>
            <w:shd w:val="clear" w:color="auto" w:fill="EFEFEF"/>
          </w:tcPr>
          <w:p w14:paraId="2ACFA63B" w14:textId="07833313" w:rsidR="00174124" w:rsidRPr="00AD36C7" w:rsidRDefault="00174124" w:rsidP="007C53BF">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no ability to provide supervision to others.</w:t>
            </w:r>
          </w:p>
        </w:tc>
        <w:tc>
          <w:tcPr>
            <w:tcW w:w="4678" w:type="dxa"/>
            <w:shd w:val="clear" w:color="auto" w:fill="DFDFDF"/>
          </w:tcPr>
          <w:p w14:paraId="7B28DC94" w14:textId="77777777" w:rsidR="00174124" w:rsidRPr="00AD36C7" w:rsidRDefault="00174124" w:rsidP="00FC75F5">
            <w:pPr>
              <w:widowControl w:val="0"/>
              <w:tabs>
                <w:tab w:val="left" w:pos="3397"/>
              </w:tabs>
              <w:autoSpaceDE w:val="0"/>
              <w:autoSpaceDN w:val="0"/>
              <w:spacing w:before="120" w:after="120" w:line="232" w:lineRule="auto"/>
              <w:ind w:left="114" w:right="160"/>
              <w:rPr>
                <w:rFonts w:eastAsia="Swis721 Lt BT" w:cstheme="minorHAnsi"/>
                <w:sz w:val="18"/>
                <w:szCs w:val="18"/>
              </w:rPr>
            </w:pPr>
            <w:r w:rsidRPr="00AD36C7">
              <w:rPr>
                <w:rFonts w:eastAsia="Swis721 Lt BT" w:cstheme="minorHAnsi"/>
                <w:sz w:val="18"/>
                <w:szCs w:val="18"/>
              </w:rPr>
              <w:t>Able to provide supervision with completion of a recognised training program.</w:t>
            </w:r>
          </w:p>
          <w:p w14:paraId="69A30DFA" w14:textId="77777777" w:rsidR="00174124" w:rsidRPr="00AD36C7" w:rsidRDefault="00174124" w:rsidP="00FC75F5">
            <w:pPr>
              <w:widowControl w:val="0"/>
              <w:tabs>
                <w:tab w:val="left" w:pos="3397"/>
              </w:tabs>
              <w:autoSpaceDE w:val="0"/>
              <w:autoSpaceDN w:val="0"/>
              <w:spacing w:before="120" w:after="120" w:line="232" w:lineRule="auto"/>
              <w:ind w:left="114" w:right="160"/>
              <w:rPr>
                <w:rFonts w:eastAsia="Swis721 Lt BT" w:cstheme="minorHAnsi"/>
                <w:sz w:val="18"/>
                <w:szCs w:val="18"/>
              </w:rPr>
            </w:pPr>
            <w:r w:rsidRPr="00AD36C7">
              <w:rPr>
                <w:rFonts w:eastAsia="Swis721 Lt BT" w:cstheme="minorHAnsi"/>
                <w:sz w:val="18"/>
                <w:szCs w:val="18"/>
              </w:rPr>
              <w:t>The supervisor should have more experience than the supervisee with regard to professional seniority and skill development, except for when peer supervision is undertaken.</w:t>
            </w:r>
          </w:p>
        </w:tc>
      </w:tr>
    </w:tbl>
    <w:p w14:paraId="7D18B9F4" w14:textId="77777777" w:rsidR="00174124" w:rsidRPr="00AD36C7" w:rsidRDefault="00174124" w:rsidP="00174124">
      <w:pPr>
        <w:rPr>
          <w:rFonts w:eastAsia="Swis721 Lt BT" w:cstheme="minorHAnsi"/>
          <w:b/>
          <w:color w:val="78B800" w:themeColor="accent1"/>
        </w:rPr>
      </w:pPr>
      <w:r w:rsidRPr="00AD36C7">
        <w:rPr>
          <w:rFonts w:eastAsia="Swis721 Lt BT" w:cstheme="minorHAnsi"/>
          <w:b/>
          <w:color w:val="78B800" w:themeColor="accent1"/>
        </w:rPr>
        <w:br w:type="page"/>
      </w:r>
    </w:p>
    <w:tbl>
      <w:tblPr>
        <w:tblW w:w="13886" w:type="dxa"/>
        <w:tblInd w:w="142" w:type="dxa"/>
        <w:tblLayout w:type="fixed"/>
        <w:tblCellMar>
          <w:left w:w="0" w:type="dxa"/>
          <w:right w:w="0" w:type="dxa"/>
        </w:tblCellMar>
        <w:tblLook w:val="01E0" w:firstRow="1" w:lastRow="1" w:firstColumn="1" w:lastColumn="1" w:noHBand="0" w:noVBand="0"/>
      </w:tblPr>
      <w:tblGrid>
        <w:gridCol w:w="4536"/>
        <w:gridCol w:w="4678"/>
        <w:gridCol w:w="4672"/>
      </w:tblGrid>
      <w:tr w:rsidR="00174124" w:rsidRPr="00AD36C7" w14:paraId="57B4FF67" w14:textId="77777777" w:rsidTr="00FC75F5">
        <w:trPr>
          <w:trHeight w:val="355"/>
        </w:trPr>
        <w:tc>
          <w:tcPr>
            <w:tcW w:w="13886" w:type="dxa"/>
            <w:gridSpan w:val="3"/>
            <w:shd w:val="clear" w:color="auto" w:fill="283137" w:themeFill="background2" w:themeFillShade="BF"/>
          </w:tcPr>
          <w:p w14:paraId="38A2C6E5" w14:textId="6430240E" w:rsidR="00174124" w:rsidRPr="0043700D" w:rsidRDefault="00174124" w:rsidP="001D14F9">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22603E09" w14:textId="77777777" w:rsidTr="00FC75F5">
        <w:trPr>
          <w:trHeight w:val="355"/>
        </w:trPr>
        <w:tc>
          <w:tcPr>
            <w:tcW w:w="4536" w:type="dxa"/>
            <w:shd w:val="clear" w:color="auto" w:fill="3E6B25" w:themeFill="accent6" w:themeFillShade="80"/>
          </w:tcPr>
          <w:p w14:paraId="55B705CE"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6966A58C"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672" w:type="dxa"/>
            <w:shd w:val="clear" w:color="auto" w:fill="B3DC9D" w:themeFill="accent6" w:themeFillTint="99"/>
          </w:tcPr>
          <w:p w14:paraId="21E9D36A"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bl>
    <w:p w14:paraId="61389F68" w14:textId="4573A34C" w:rsidR="00174124" w:rsidRPr="00AD36C7" w:rsidRDefault="00174124" w:rsidP="003E5F9F">
      <w:pPr>
        <w:widowControl w:val="0"/>
        <w:autoSpaceDE w:val="0"/>
        <w:autoSpaceDN w:val="0"/>
        <w:spacing w:before="123" w:after="0" w:line="240" w:lineRule="auto"/>
        <w:ind w:left="423"/>
        <w:outlineLvl w:val="3"/>
      </w:pPr>
      <w:r w:rsidRPr="003E5F9F">
        <w:rPr>
          <w:b/>
        </w:rPr>
        <w:t>Focus area 2.2.4 Audit</w:t>
      </w:r>
    </w:p>
    <w:p w14:paraId="54484534"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3892" w:type="dxa"/>
        <w:tblInd w:w="142" w:type="dxa"/>
        <w:tblLayout w:type="fixed"/>
        <w:tblCellMar>
          <w:left w:w="0" w:type="dxa"/>
          <w:right w:w="0" w:type="dxa"/>
        </w:tblCellMar>
        <w:tblLook w:val="01E0" w:firstRow="1" w:lastRow="1" w:firstColumn="1" w:lastColumn="1" w:noHBand="0" w:noVBand="0"/>
      </w:tblPr>
      <w:tblGrid>
        <w:gridCol w:w="4536"/>
        <w:gridCol w:w="4678"/>
        <w:gridCol w:w="4678"/>
      </w:tblGrid>
      <w:tr w:rsidR="00174124" w:rsidRPr="00AD36C7" w14:paraId="0FCEA19F" w14:textId="77777777" w:rsidTr="00FC75F5">
        <w:trPr>
          <w:trHeight w:val="1744"/>
        </w:trPr>
        <w:tc>
          <w:tcPr>
            <w:tcW w:w="4536" w:type="dxa"/>
            <w:shd w:val="clear" w:color="auto" w:fill="F7F7F7"/>
          </w:tcPr>
          <w:p w14:paraId="7393AF5C" w14:textId="0FD09BA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a record of supervision for the duration of the supervisory relationship.</w:t>
            </w:r>
          </w:p>
          <w:p w14:paraId="03BB439A"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An audit of clinical supervision records will be conducted on a rolling 3 yearly basis with all practitioners being audited once every 3 years.</w:t>
            </w:r>
          </w:p>
        </w:tc>
        <w:tc>
          <w:tcPr>
            <w:tcW w:w="4678" w:type="dxa"/>
            <w:shd w:val="clear" w:color="auto" w:fill="EFEFEF"/>
          </w:tcPr>
          <w:p w14:paraId="421D231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a record of supervision for the duration of the supervisory relationship.</w:t>
            </w:r>
          </w:p>
          <w:p w14:paraId="72D71EE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An audit of clinical supervision records will be conducted on a rolling 3 yearly basis with all practitioners being audited once every 3 years.</w:t>
            </w:r>
          </w:p>
        </w:tc>
        <w:tc>
          <w:tcPr>
            <w:tcW w:w="4678" w:type="dxa"/>
            <w:shd w:val="clear" w:color="auto" w:fill="DFDFDF"/>
          </w:tcPr>
          <w:p w14:paraId="41C8D0E4"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Maintains a record of supervision for the duration of the supervisory relationship.</w:t>
            </w:r>
          </w:p>
          <w:p w14:paraId="5002A05B"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An audit of clinical supervision records will be conducted on a rolling 3 yearly basis with all practitioners being audited once every 3 years.</w:t>
            </w:r>
          </w:p>
        </w:tc>
      </w:tr>
    </w:tbl>
    <w:p w14:paraId="051B0D15" w14:textId="77777777" w:rsidR="00174124" w:rsidRPr="00AD36C7" w:rsidRDefault="00174124" w:rsidP="00174124">
      <w:pPr>
        <w:rPr>
          <w:rFonts w:eastAsia="Swis721 BT" w:cstheme="minorHAnsi"/>
          <w:b/>
          <w:color w:val="007E00" w:themeColor="accent3"/>
          <w:sz w:val="30"/>
          <w:szCs w:val="30"/>
        </w:rPr>
      </w:pPr>
    </w:p>
    <w:p w14:paraId="221D35E9" w14:textId="00E8FA19" w:rsidR="00174124" w:rsidRPr="00AD36C7" w:rsidRDefault="00174124" w:rsidP="00663F6B">
      <w:pPr>
        <w:pStyle w:val="Custom-H3"/>
      </w:pPr>
      <w:r w:rsidRPr="00BB3F54">
        <w:t>Standard 2.3 Private practice</w:t>
      </w:r>
      <w:r w:rsidRPr="00AD36C7">
        <w:rPr>
          <w:vertAlign w:val="superscript"/>
        </w:rPr>
        <w:footnoteReference w:id="8"/>
      </w:r>
    </w:p>
    <w:tbl>
      <w:tblPr>
        <w:tblpPr w:leftFromText="180" w:rightFromText="180" w:vertAnchor="text" w:horzAnchor="margin" w:tblpY="-11"/>
        <w:tblW w:w="13892" w:type="dxa"/>
        <w:tblLayout w:type="fixed"/>
        <w:tblCellMar>
          <w:left w:w="0" w:type="dxa"/>
          <w:right w:w="0" w:type="dxa"/>
        </w:tblCellMar>
        <w:tblLook w:val="01E0" w:firstRow="1" w:lastRow="1" w:firstColumn="1" w:lastColumn="1" w:noHBand="0" w:noVBand="0"/>
      </w:tblPr>
      <w:tblGrid>
        <w:gridCol w:w="4678"/>
        <w:gridCol w:w="4678"/>
        <w:gridCol w:w="4536"/>
      </w:tblGrid>
      <w:tr w:rsidR="00BC6215" w:rsidRPr="00AD36C7" w14:paraId="4725BB1A" w14:textId="77777777" w:rsidTr="00BC6215">
        <w:trPr>
          <w:trHeight w:val="355"/>
        </w:trPr>
        <w:tc>
          <w:tcPr>
            <w:tcW w:w="13892" w:type="dxa"/>
            <w:gridSpan w:val="3"/>
            <w:shd w:val="clear" w:color="auto" w:fill="283137" w:themeFill="background2" w:themeFillShade="BF"/>
          </w:tcPr>
          <w:p w14:paraId="4B34E443" w14:textId="278FF3EA" w:rsidR="00BC6215" w:rsidRPr="0043700D" w:rsidRDefault="00BC6215" w:rsidP="001D14F9">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BC6215" w:rsidRPr="00AD36C7" w14:paraId="527AFDA4" w14:textId="77777777" w:rsidTr="00BC6215">
        <w:trPr>
          <w:trHeight w:val="355"/>
        </w:trPr>
        <w:tc>
          <w:tcPr>
            <w:tcW w:w="4678" w:type="dxa"/>
            <w:shd w:val="clear" w:color="auto" w:fill="3E6B25" w:themeFill="accent6" w:themeFillShade="80"/>
          </w:tcPr>
          <w:p w14:paraId="0D87A958" w14:textId="77777777" w:rsidR="00BC6215" w:rsidRPr="0043700D" w:rsidRDefault="00BC6215" w:rsidP="001D14F9">
            <w:pPr>
              <w:widowControl w:val="0"/>
              <w:autoSpaceDE w:val="0"/>
              <w:autoSpaceDN w:val="0"/>
              <w:spacing w:before="120" w:after="120" w:line="240" w:lineRule="auto"/>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287840BB" w14:textId="77777777" w:rsidR="00BC6215" w:rsidRPr="0043700D" w:rsidRDefault="00BC6215" w:rsidP="001D14F9">
            <w:pPr>
              <w:widowControl w:val="0"/>
              <w:autoSpaceDE w:val="0"/>
              <w:autoSpaceDN w:val="0"/>
              <w:spacing w:before="120" w:after="120" w:line="240" w:lineRule="auto"/>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536" w:type="dxa"/>
            <w:shd w:val="clear" w:color="auto" w:fill="B3DC9D" w:themeFill="accent6" w:themeFillTint="99"/>
          </w:tcPr>
          <w:p w14:paraId="2857FC69" w14:textId="77777777" w:rsidR="00BC6215" w:rsidRPr="0043700D" w:rsidRDefault="00BC6215" w:rsidP="001D14F9">
            <w:pPr>
              <w:widowControl w:val="0"/>
              <w:autoSpaceDE w:val="0"/>
              <w:autoSpaceDN w:val="0"/>
              <w:spacing w:before="120" w:after="120" w:line="240" w:lineRule="auto"/>
              <w:jc w:val="center"/>
              <w:rPr>
                <w:rFonts w:eastAsia="Swis721 Lt BT" w:cstheme="minorHAnsi"/>
                <w:b/>
                <w:bCs/>
                <w:color w:val="FFFFFF"/>
                <w:sz w:val="18"/>
                <w:szCs w:val="18"/>
              </w:rPr>
            </w:pPr>
            <w:r w:rsidRPr="0043700D">
              <w:rPr>
                <w:rFonts w:eastAsia="Swis721 Lt BT" w:cstheme="minorHAnsi"/>
                <w:b/>
                <w:bCs/>
                <w:color w:val="FFFFFF"/>
                <w:sz w:val="18"/>
                <w:szCs w:val="18"/>
              </w:rPr>
              <w:t xml:space="preserve"> 3</w:t>
            </w:r>
          </w:p>
        </w:tc>
      </w:tr>
    </w:tbl>
    <w:p w14:paraId="72FDE19E"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2.3.1 Eligibility for private practice</w:t>
      </w:r>
    </w:p>
    <w:p w14:paraId="10C562A9"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142"/>
        <w:gridCol w:w="4630"/>
        <w:gridCol w:w="48"/>
        <w:gridCol w:w="4678"/>
        <w:gridCol w:w="4536"/>
      </w:tblGrid>
      <w:tr w:rsidR="00174124" w:rsidRPr="00AD36C7" w14:paraId="14576F84" w14:textId="77777777" w:rsidTr="00CE3515">
        <w:trPr>
          <w:gridBefore w:val="1"/>
          <w:wBefore w:w="142" w:type="dxa"/>
          <w:trHeight w:val="792"/>
        </w:trPr>
        <w:tc>
          <w:tcPr>
            <w:tcW w:w="4630" w:type="dxa"/>
            <w:shd w:val="clear" w:color="auto" w:fill="F7F7F7"/>
          </w:tcPr>
          <w:p w14:paraId="7F66B56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work in private practice with limited scope of practice when a conditional licence</w:t>
            </w:r>
            <w:r>
              <w:rPr>
                <w:rStyle w:val="FootnoteReference"/>
                <w:rFonts w:eastAsia="Swis721 Lt BT" w:cstheme="minorHAnsi"/>
                <w:sz w:val="18"/>
                <w:szCs w:val="18"/>
              </w:rPr>
              <w:footnoteReference w:id="9"/>
            </w:r>
            <w:r w:rsidRPr="00AD36C7">
              <w:rPr>
                <w:rFonts w:eastAsia="Swis721 Lt BT" w:cstheme="minorHAnsi"/>
                <w:sz w:val="18"/>
                <w:szCs w:val="18"/>
              </w:rPr>
              <w:t xml:space="preserve"> is obtained and endorsement from peak body is received.</w:t>
            </w:r>
          </w:p>
        </w:tc>
        <w:tc>
          <w:tcPr>
            <w:tcW w:w="4726" w:type="dxa"/>
            <w:gridSpan w:val="2"/>
            <w:shd w:val="clear" w:color="auto" w:fill="EFEFEF"/>
          </w:tcPr>
          <w:p w14:paraId="2249F940"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Able to work in private practice when a licence</w:t>
            </w:r>
            <w:r w:rsidRPr="00AD36C7">
              <w:rPr>
                <w:rFonts w:eastAsia="Swis721 Lt BT" w:cstheme="minorHAnsi"/>
                <w:sz w:val="18"/>
                <w:szCs w:val="18"/>
                <w:vertAlign w:val="superscript"/>
              </w:rPr>
              <w:footnoteReference w:id="10"/>
            </w:r>
            <w:r w:rsidRPr="00AD36C7">
              <w:rPr>
                <w:rFonts w:eastAsia="Swis721 Lt BT" w:cstheme="minorHAnsi"/>
                <w:sz w:val="18"/>
                <w:szCs w:val="18"/>
              </w:rPr>
              <w:t xml:space="preserve"> is obtained and endorsement from peak body (where relevant) is received</w:t>
            </w:r>
          </w:p>
        </w:tc>
        <w:tc>
          <w:tcPr>
            <w:tcW w:w="4536" w:type="dxa"/>
            <w:shd w:val="clear" w:color="auto" w:fill="DFDFDF"/>
          </w:tcPr>
          <w:p w14:paraId="39DE6B6B" w14:textId="77777777" w:rsidR="00174124"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Able to work in private practice when a licence</w:t>
            </w:r>
            <w:r>
              <w:rPr>
                <w:rStyle w:val="FootnoteReference"/>
                <w:rFonts w:eastAsia="Swis721 Lt BT" w:cstheme="minorHAnsi"/>
                <w:sz w:val="18"/>
                <w:szCs w:val="18"/>
              </w:rPr>
              <w:footnoteReference w:id="11"/>
            </w:r>
            <w:r w:rsidRPr="00AD36C7">
              <w:rPr>
                <w:rFonts w:eastAsia="Swis721 Lt BT" w:cstheme="minorHAnsi"/>
                <w:sz w:val="18"/>
                <w:szCs w:val="18"/>
              </w:rPr>
              <w:t xml:space="preserve"> is obtained and endorsement from peak body (where relevant) is received.</w:t>
            </w:r>
          </w:p>
          <w:p w14:paraId="66E73F4B" w14:textId="77777777" w:rsidR="00591251" w:rsidRDefault="00591251"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p>
          <w:p w14:paraId="0AEBD502" w14:textId="77777777" w:rsidR="003731A8" w:rsidRPr="00AD36C7" w:rsidRDefault="003731A8"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p>
        </w:tc>
      </w:tr>
      <w:tr w:rsidR="00174124" w:rsidRPr="00AD36C7" w14:paraId="039E9859" w14:textId="77777777" w:rsidTr="00CE3515">
        <w:trPr>
          <w:trHeight w:val="355"/>
        </w:trPr>
        <w:tc>
          <w:tcPr>
            <w:tcW w:w="14034" w:type="dxa"/>
            <w:gridSpan w:val="5"/>
            <w:shd w:val="clear" w:color="auto" w:fill="283137" w:themeFill="background2" w:themeFillShade="BF"/>
          </w:tcPr>
          <w:p w14:paraId="218843D2" w14:textId="5074040D" w:rsidR="00174124" w:rsidRPr="0043700D" w:rsidRDefault="00174124" w:rsidP="00CE3515">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6ACF16DA" w14:textId="77777777" w:rsidTr="00CE3515">
        <w:trPr>
          <w:trHeight w:val="355"/>
        </w:trPr>
        <w:tc>
          <w:tcPr>
            <w:tcW w:w="4820" w:type="dxa"/>
            <w:gridSpan w:val="3"/>
            <w:shd w:val="clear" w:color="auto" w:fill="3E6B25" w:themeFill="accent6" w:themeFillShade="80"/>
          </w:tcPr>
          <w:p w14:paraId="764745A0"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27470D47"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536" w:type="dxa"/>
            <w:shd w:val="clear" w:color="auto" w:fill="B3DC9D" w:themeFill="accent6" w:themeFillTint="99"/>
          </w:tcPr>
          <w:p w14:paraId="6BD523E6" w14:textId="77777777" w:rsidR="00174124" w:rsidRPr="0043700D" w:rsidRDefault="00174124" w:rsidP="00397621">
            <w:pPr>
              <w:widowControl w:val="0"/>
              <w:autoSpaceDE w:val="0"/>
              <w:autoSpaceDN w:val="0"/>
              <w:spacing w:before="120" w:after="120" w:line="240" w:lineRule="auto"/>
              <w:jc w:val="center"/>
              <w:rPr>
                <w:rFonts w:eastAsia="Swis721 Lt BT" w:cstheme="minorHAnsi"/>
                <w:b/>
                <w:bCs/>
                <w:color w:val="FFFFFF"/>
                <w:sz w:val="18"/>
                <w:szCs w:val="18"/>
              </w:rPr>
            </w:pPr>
            <w:r w:rsidRPr="0043700D">
              <w:rPr>
                <w:rFonts w:eastAsia="Swis721 Lt BT" w:cstheme="minorHAnsi"/>
                <w:b/>
                <w:bCs/>
                <w:color w:val="FFFFFF"/>
                <w:sz w:val="18"/>
                <w:szCs w:val="18"/>
              </w:rPr>
              <w:t xml:space="preserve"> 3</w:t>
            </w:r>
          </w:p>
        </w:tc>
      </w:tr>
    </w:tbl>
    <w:p w14:paraId="25ACA368"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2.3.2 Requirements for private practice</w:t>
      </w:r>
    </w:p>
    <w:p w14:paraId="6B058A25"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72"/>
        <w:gridCol w:w="4772"/>
        <w:gridCol w:w="4490"/>
      </w:tblGrid>
      <w:tr w:rsidR="00174124" w:rsidRPr="00AD36C7" w14:paraId="2BA1A9B9" w14:textId="77777777" w:rsidTr="00FC75F5">
        <w:trPr>
          <w:trHeight w:val="3489"/>
        </w:trPr>
        <w:tc>
          <w:tcPr>
            <w:tcW w:w="4772" w:type="dxa"/>
            <w:shd w:val="clear" w:color="auto" w:fill="F7F7F7"/>
          </w:tcPr>
          <w:p w14:paraId="4E91A494"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Works within specified scope of practice, operating in private practice only for low-risk presentations.</w:t>
            </w:r>
          </w:p>
          <w:p w14:paraId="44639469"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Meets the legal and ethical dimensions specific to the practitioner’s state/territory and federal legislation.</w:t>
            </w:r>
          </w:p>
          <w:p w14:paraId="3B416765"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Works to professional standards by practising within the bounds of individual professional competence and by keeping skills and knowledge up to date.</w:t>
            </w:r>
          </w:p>
          <w:p w14:paraId="5728731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Provides clients with an agreement that includes information about the services they want to receive, how these services will be delivered and how information or data about them will be protected. This agreement needs to be in language and a format that can easily be understood.</w:t>
            </w:r>
          </w:p>
        </w:tc>
        <w:tc>
          <w:tcPr>
            <w:tcW w:w="4772" w:type="dxa"/>
            <w:shd w:val="clear" w:color="auto" w:fill="EFEFEF"/>
          </w:tcPr>
          <w:p w14:paraId="45D34A29"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Meets the legal and ethical dimensions specific to the practitioner’s state/territory and federal legislation.</w:t>
            </w:r>
          </w:p>
          <w:p w14:paraId="55D0F1D1"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Works to professional standards by practising within the bounds of individual professional competence and by keeping skills and knowledge up to date.</w:t>
            </w:r>
          </w:p>
          <w:p w14:paraId="4BD9C07B"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Provides clients with an agreement that includes information about the services they want to receive, how these services will be delivered and how information or data about them will be protected. This agreement needs to be in language and a format that can easily be understood.</w:t>
            </w:r>
          </w:p>
        </w:tc>
        <w:tc>
          <w:tcPr>
            <w:tcW w:w="4490" w:type="dxa"/>
            <w:shd w:val="clear" w:color="auto" w:fill="DFDFDF"/>
          </w:tcPr>
          <w:p w14:paraId="7BBA1B8D"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Meets the legal and ethical dimensions specific to the practitioner’s state/territory and federal legislation.</w:t>
            </w:r>
          </w:p>
          <w:p w14:paraId="2DBFED81"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Works to professional standards by practising within the bounds of individual professional competence and by keeping skills and knowledge up to date.</w:t>
            </w:r>
          </w:p>
          <w:p w14:paraId="37073C50"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Provides clients with an agreement that includes information about the services they want to receive, how these services will be delivered and how information or data about them will be protected. This agreement needs to be in language and a format that can easily be understood.</w:t>
            </w:r>
          </w:p>
        </w:tc>
      </w:tr>
    </w:tbl>
    <w:p w14:paraId="2D62A34C" w14:textId="77777777" w:rsidR="00174124" w:rsidRPr="00AD36C7" w:rsidRDefault="00174124" w:rsidP="00174124">
      <w:pPr>
        <w:rPr>
          <w:rFonts w:eastAsia="Swis721 BT" w:cstheme="minorHAnsi"/>
          <w:b/>
          <w:color w:val="007E00" w:themeColor="accent3"/>
          <w:sz w:val="30"/>
          <w:szCs w:val="30"/>
        </w:rPr>
      </w:pPr>
      <w:r w:rsidRPr="00AD36C7">
        <w:rPr>
          <w:rFonts w:eastAsia="Swis721 BT" w:cstheme="minorHAnsi"/>
          <w:b/>
          <w:color w:val="007E00" w:themeColor="accent3"/>
          <w:sz w:val="30"/>
          <w:szCs w:val="30"/>
        </w:rPr>
        <w:br w:type="page"/>
      </w:r>
    </w:p>
    <w:p w14:paraId="3C1F6490" w14:textId="77777777" w:rsidR="00174124" w:rsidRPr="00BB58FE" w:rsidRDefault="00174124" w:rsidP="002F44AC">
      <w:pPr>
        <w:pStyle w:val="Custom-H2"/>
      </w:pPr>
      <w:r w:rsidRPr="00BB58FE">
        <w:lastRenderedPageBreak/>
        <w:t>Domain 3: Ethics</w:t>
      </w:r>
    </w:p>
    <w:p w14:paraId="1B61CCDE" w14:textId="77777777" w:rsidR="00174124" w:rsidRPr="003731A8" w:rsidRDefault="00174124" w:rsidP="00174124">
      <w:pPr>
        <w:spacing w:after="120"/>
        <w:rPr>
          <w:rFonts w:cs="Arial"/>
          <w:b/>
          <w:szCs w:val="20"/>
        </w:rPr>
      </w:pPr>
      <w:r w:rsidRPr="00AD36C7">
        <w:rPr>
          <w:lang w:val="en-US"/>
        </w:rPr>
        <w:t xml:space="preserve">Domain 3: Ethics provides specific guidance on ethics related to practicing as a counsellor or psychotherapist. The ethics domain has </w:t>
      </w:r>
      <w:r>
        <w:rPr>
          <w:lang w:val="en-US"/>
        </w:rPr>
        <w:t>six</w:t>
      </w:r>
      <w:r w:rsidRPr="00AD36C7">
        <w:rPr>
          <w:lang w:val="en-US"/>
        </w:rPr>
        <w:t xml:space="preserve"> focus areas: best interests of clients, informed consent, confidentiality, personal and professional development, professional boundaries and ethical supervision of </w:t>
      </w:r>
      <w:r w:rsidRPr="003731A8">
        <w:rPr>
          <w:szCs w:val="20"/>
          <w:lang w:val="en-US"/>
        </w:rPr>
        <w:t>counsellors.</w:t>
      </w:r>
    </w:p>
    <w:p w14:paraId="11FD3159" w14:textId="77777777" w:rsidR="00174124" w:rsidRPr="00BB3F54" w:rsidRDefault="00174124" w:rsidP="00663F6B">
      <w:pPr>
        <w:pStyle w:val="Custom-H3"/>
      </w:pPr>
      <w:r w:rsidRPr="00BB3F54">
        <w:t>Standard 3.1: Ethics and professional conduct</w:t>
      </w:r>
    </w:p>
    <w:p w14:paraId="395AEEDC" w14:textId="77777777" w:rsidR="00174124" w:rsidRPr="00AD36C7" w:rsidRDefault="00174124" w:rsidP="00BB58FE">
      <w:pPr>
        <w:pStyle w:val="Text"/>
      </w:pPr>
    </w:p>
    <w:tbl>
      <w:tblPr>
        <w:tblW w:w="14034" w:type="dxa"/>
        <w:tblLayout w:type="fixed"/>
        <w:tblCellMar>
          <w:left w:w="0" w:type="dxa"/>
          <w:right w:w="0" w:type="dxa"/>
        </w:tblCellMar>
        <w:tblLook w:val="01E0" w:firstRow="1" w:lastRow="1" w:firstColumn="1" w:lastColumn="1" w:noHBand="0" w:noVBand="0"/>
      </w:tblPr>
      <w:tblGrid>
        <w:gridCol w:w="4678"/>
        <w:gridCol w:w="4820"/>
        <w:gridCol w:w="4536"/>
      </w:tblGrid>
      <w:tr w:rsidR="00174124" w:rsidRPr="00AD36C7" w14:paraId="0479CF4F" w14:textId="77777777" w:rsidTr="00FC75F5">
        <w:trPr>
          <w:trHeight w:val="355"/>
        </w:trPr>
        <w:tc>
          <w:tcPr>
            <w:tcW w:w="14034" w:type="dxa"/>
            <w:gridSpan w:val="3"/>
            <w:shd w:val="clear" w:color="auto" w:fill="283137" w:themeFill="background2" w:themeFillShade="BF"/>
          </w:tcPr>
          <w:p w14:paraId="708A4B5B" w14:textId="47F238CF" w:rsidR="00174124" w:rsidRPr="0043700D" w:rsidRDefault="00174124" w:rsidP="00CE3515">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7D62C485" w14:textId="77777777" w:rsidTr="00FC75F5">
        <w:trPr>
          <w:trHeight w:val="355"/>
        </w:trPr>
        <w:tc>
          <w:tcPr>
            <w:tcW w:w="4678" w:type="dxa"/>
            <w:shd w:val="clear" w:color="auto" w:fill="3E6B25" w:themeFill="accent6" w:themeFillShade="80"/>
          </w:tcPr>
          <w:p w14:paraId="5012B6E1"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78FEC3E1"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536" w:type="dxa"/>
            <w:shd w:val="clear" w:color="auto" w:fill="B3DC9D" w:themeFill="accent6" w:themeFillTint="99"/>
          </w:tcPr>
          <w:p w14:paraId="60AD8F63"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bl>
    <w:p w14:paraId="511A104F" w14:textId="77777777" w:rsidR="00174124" w:rsidRDefault="00174124" w:rsidP="001D14F9">
      <w:pPr>
        <w:widowControl w:val="0"/>
        <w:autoSpaceDE w:val="0"/>
        <w:autoSpaceDN w:val="0"/>
        <w:spacing w:before="123" w:after="0" w:line="240" w:lineRule="auto"/>
        <w:ind w:left="423"/>
        <w:outlineLvl w:val="3"/>
        <w:rPr>
          <w:b/>
        </w:rPr>
      </w:pPr>
      <w:r w:rsidRPr="001D14F9">
        <w:rPr>
          <w:b/>
        </w:rPr>
        <w:t>Focus area 3.1.1 Best interests of clients</w:t>
      </w:r>
    </w:p>
    <w:p w14:paraId="65B630F1" w14:textId="77777777" w:rsidR="001D14F9" w:rsidRPr="00AD36C7" w:rsidRDefault="001D14F9" w:rsidP="001D14F9">
      <w:pPr>
        <w:widowControl w:val="0"/>
        <w:autoSpaceDE w:val="0"/>
        <w:autoSpaceDN w:val="0"/>
        <w:spacing w:before="5" w:after="0"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25"/>
        <w:gridCol w:w="4725"/>
        <w:gridCol w:w="4584"/>
      </w:tblGrid>
      <w:tr w:rsidR="00174124" w:rsidRPr="00AD36C7" w14:paraId="094BF3C8" w14:textId="77777777" w:rsidTr="00FC75F5">
        <w:trPr>
          <w:trHeight w:val="2844"/>
        </w:trPr>
        <w:tc>
          <w:tcPr>
            <w:tcW w:w="4725" w:type="dxa"/>
            <w:shd w:val="clear" w:color="auto" w:fill="F7F7F7"/>
          </w:tcPr>
          <w:p w14:paraId="6FF0996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Acts in the client’s best interests, treating them with care and compassion.</w:t>
            </w:r>
          </w:p>
          <w:p w14:paraId="7C3A54D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Delivers non-judgmental professional services to the client, respecting their individuality and autonomy.</w:t>
            </w:r>
          </w:p>
          <w:p w14:paraId="64D6AF13" w14:textId="56F1E25E"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all reasonable steps not to harm the client during counselling sessions and, if they are unable to continue to be of professional assistance, refers the client to a colleague or other professional, as appropriate.</w:t>
            </w:r>
          </w:p>
          <w:p w14:paraId="1B07516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Avoids conflicts of interest and does not exploit the client for personal, professional, political, or financial gain.</w:t>
            </w:r>
          </w:p>
        </w:tc>
        <w:tc>
          <w:tcPr>
            <w:tcW w:w="4725" w:type="dxa"/>
            <w:shd w:val="clear" w:color="auto" w:fill="EFEFEF"/>
          </w:tcPr>
          <w:p w14:paraId="02CBC78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Acts in the client’s best interests, treating them with care and compassion.</w:t>
            </w:r>
          </w:p>
          <w:p w14:paraId="5EB21BF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Delivers non-judgmental professional services to the client, respecting their individuality and autonomy.</w:t>
            </w:r>
          </w:p>
          <w:p w14:paraId="71E8E7F1" w14:textId="401A95CE"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all reasonable steps not to harm the client during counselling sessions and, if they are unable to continue to be of professional assistance, refers the client to a colleague or other professional, as appropriate.</w:t>
            </w:r>
          </w:p>
          <w:p w14:paraId="0F17056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Avoids conflicts of interest and does not exploit the client for personal, professional, political, or financial gain.</w:t>
            </w:r>
          </w:p>
        </w:tc>
        <w:tc>
          <w:tcPr>
            <w:tcW w:w="4584" w:type="dxa"/>
            <w:shd w:val="clear" w:color="auto" w:fill="DFDFDF"/>
          </w:tcPr>
          <w:p w14:paraId="01364BC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Acts in the client’s best interests, treating them with care and compassion.</w:t>
            </w:r>
          </w:p>
          <w:p w14:paraId="1B050C1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Delivers non-judgmental professional services to the client, respecting their individuality and autonomy.</w:t>
            </w:r>
          </w:p>
          <w:p w14:paraId="2BACEA07" w14:textId="025CE06E"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all reasonable steps not to harm the client during counselling sessions and, if they are unable to continue to be of professional assistance, refers the client to a colleague or other professional, as appropriate.</w:t>
            </w:r>
          </w:p>
          <w:p w14:paraId="239AEB9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Avoids conflicts of interest and does not exploit the client for personal, professional, political, or financial gain.</w:t>
            </w:r>
          </w:p>
        </w:tc>
      </w:tr>
    </w:tbl>
    <w:p w14:paraId="41D3F02C" w14:textId="77777777" w:rsidR="00174124" w:rsidRPr="00AD36C7" w:rsidRDefault="00174124" w:rsidP="00174124">
      <w:r w:rsidRPr="00AD36C7">
        <w:br w:type="page"/>
      </w:r>
    </w:p>
    <w:tbl>
      <w:tblPr>
        <w:tblW w:w="14034" w:type="dxa"/>
        <w:tblLayout w:type="fixed"/>
        <w:tblCellMar>
          <w:left w:w="0" w:type="dxa"/>
          <w:right w:w="0" w:type="dxa"/>
        </w:tblCellMar>
        <w:tblLook w:val="01E0" w:firstRow="1" w:lastRow="1" w:firstColumn="1" w:lastColumn="1" w:noHBand="0" w:noVBand="0"/>
      </w:tblPr>
      <w:tblGrid>
        <w:gridCol w:w="4678"/>
        <w:gridCol w:w="4820"/>
        <w:gridCol w:w="4536"/>
      </w:tblGrid>
      <w:tr w:rsidR="00174124" w:rsidRPr="00AD36C7" w14:paraId="0C3F35EE" w14:textId="77777777" w:rsidTr="00FC75F5">
        <w:trPr>
          <w:trHeight w:val="355"/>
        </w:trPr>
        <w:tc>
          <w:tcPr>
            <w:tcW w:w="14034" w:type="dxa"/>
            <w:gridSpan w:val="3"/>
            <w:shd w:val="clear" w:color="auto" w:fill="283137" w:themeFill="background2" w:themeFillShade="BF"/>
          </w:tcPr>
          <w:p w14:paraId="7AB1A621" w14:textId="4ACB8C91" w:rsidR="00174124" w:rsidRPr="0043700D" w:rsidRDefault="00174124" w:rsidP="00CE3515">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43F68C5F" w14:textId="77777777" w:rsidTr="00FC75F5">
        <w:trPr>
          <w:trHeight w:val="355"/>
        </w:trPr>
        <w:tc>
          <w:tcPr>
            <w:tcW w:w="4678" w:type="dxa"/>
            <w:shd w:val="clear" w:color="auto" w:fill="3E6B25" w:themeFill="accent6" w:themeFillShade="80"/>
          </w:tcPr>
          <w:p w14:paraId="70049B56"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7BC83510"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536" w:type="dxa"/>
            <w:shd w:val="clear" w:color="auto" w:fill="B3DC9D" w:themeFill="accent6" w:themeFillTint="99"/>
          </w:tcPr>
          <w:p w14:paraId="4AA8ACB6"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bl>
    <w:p w14:paraId="6473F293"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3.1.2 Informed consent</w:t>
      </w:r>
    </w:p>
    <w:p w14:paraId="31DE7A85" w14:textId="77777777" w:rsidR="00EC0CE3" w:rsidRPr="00AD36C7" w:rsidRDefault="00EC0CE3" w:rsidP="00EC0CE3">
      <w:pPr>
        <w:widowControl w:val="0"/>
        <w:autoSpaceDE w:val="0"/>
        <w:autoSpaceDN w:val="0"/>
        <w:spacing w:before="5" w:after="1"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678"/>
        <w:gridCol w:w="4772"/>
        <w:gridCol w:w="4584"/>
      </w:tblGrid>
      <w:tr w:rsidR="00174124" w:rsidRPr="00AD36C7" w14:paraId="50472AC5" w14:textId="77777777" w:rsidTr="00FC75F5">
        <w:trPr>
          <w:trHeight w:val="2036"/>
        </w:trPr>
        <w:tc>
          <w:tcPr>
            <w:tcW w:w="4678" w:type="dxa"/>
            <w:shd w:val="clear" w:color="auto" w:fill="F7F7F7"/>
          </w:tcPr>
          <w:p w14:paraId="4F2DD7F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about the purpose, risks, limits, and costs of the proposed services at or before the first meeting and throughout the relationship.</w:t>
            </w:r>
          </w:p>
          <w:p w14:paraId="2CC3853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Confirms that the client understands this information and obtains written consent to participate in counselling.</w:t>
            </w:r>
          </w:p>
          <w:p w14:paraId="63DA37F7" w14:textId="18861B86"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that the client freely consents to participate at all stages of the counselling process and respects their right to discontinue at any time.</w:t>
            </w:r>
          </w:p>
        </w:tc>
        <w:tc>
          <w:tcPr>
            <w:tcW w:w="4772" w:type="dxa"/>
            <w:shd w:val="clear" w:color="auto" w:fill="EFEFEF"/>
          </w:tcPr>
          <w:p w14:paraId="45A1E64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about the purpose, risks, limits, and costs of the proposed services at or before the first meeting and throughout the relationship.</w:t>
            </w:r>
          </w:p>
          <w:p w14:paraId="6F0C330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Confirms that the client understands this information and obtains written consent to participate in counselling.</w:t>
            </w:r>
          </w:p>
          <w:p w14:paraId="420F138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that the client freely consents to participate at all stages of the counselling process and respects their right to discontinue at any time.</w:t>
            </w:r>
          </w:p>
        </w:tc>
        <w:tc>
          <w:tcPr>
            <w:tcW w:w="4584" w:type="dxa"/>
            <w:shd w:val="clear" w:color="auto" w:fill="DFDFDF"/>
          </w:tcPr>
          <w:p w14:paraId="576BDB8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about the purpose, risks, limits, and costs of the proposed services at or before the first meeting and throughout the relationship.</w:t>
            </w:r>
          </w:p>
          <w:p w14:paraId="5FD2D06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Confirms that the client understands this information and obtains written consent to participate in counselling.</w:t>
            </w:r>
          </w:p>
          <w:p w14:paraId="3592800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that the client freely consents to participate at all stages of the counselling process and respects their right to discontinue at any time.</w:t>
            </w:r>
          </w:p>
        </w:tc>
      </w:tr>
    </w:tbl>
    <w:p w14:paraId="55409C4F"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3.1.3 Confidentiality</w:t>
      </w:r>
    </w:p>
    <w:p w14:paraId="2AB96D40"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25"/>
        <w:gridCol w:w="4725"/>
        <w:gridCol w:w="4584"/>
      </w:tblGrid>
      <w:tr w:rsidR="00174124" w:rsidRPr="00AD36C7" w14:paraId="37F7A97E" w14:textId="77777777" w:rsidTr="00FC75F5">
        <w:trPr>
          <w:trHeight w:val="2353"/>
        </w:trPr>
        <w:tc>
          <w:tcPr>
            <w:tcW w:w="4725" w:type="dxa"/>
            <w:shd w:val="clear" w:color="auto" w:fill="F7F7F7"/>
          </w:tcPr>
          <w:p w14:paraId="26A0EEF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Provides the highest levels of confidentiality to protect the privacy of clients and create the trust necessary for counselling or psychotherapy.</w:t>
            </w:r>
          </w:p>
          <w:p w14:paraId="06FC54D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of their right to confidentiality and explains the limits of this duty of care.</w:t>
            </w:r>
          </w:p>
          <w:p w14:paraId="194FB78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steps to prevent the unauthorised disclosure of the client’s personal information.</w:t>
            </w:r>
          </w:p>
          <w:p w14:paraId="223FFCA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Respects the right of a child or young person to confidentiality unless there are issues of significant harm to that person or other people, or other statutory requirements. Sharing information with their parents, carers or teachers should be with the full agreement of the child or young person.</w:t>
            </w:r>
          </w:p>
          <w:p w14:paraId="0BCC40E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Complies with any legal requirements relating to confidentiality and record-keeping and where necessary informs clients of these legal responsibilities in so far as it may affect them.</w:t>
            </w:r>
          </w:p>
        </w:tc>
        <w:tc>
          <w:tcPr>
            <w:tcW w:w="4725" w:type="dxa"/>
            <w:shd w:val="clear" w:color="auto" w:fill="EFEFEF"/>
          </w:tcPr>
          <w:p w14:paraId="35E2942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Provides the highest levels of confidentiality to protect the privacy of clients and create the trust necessary for counselling or psychotherapy.</w:t>
            </w:r>
          </w:p>
          <w:p w14:paraId="505AFC9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of their right to confidentiality and explains the limits of this duty of care.</w:t>
            </w:r>
          </w:p>
          <w:p w14:paraId="4D98942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steps to prevent the unauthorised disclosure of the client’s personal information.</w:t>
            </w:r>
          </w:p>
          <w:p w14:paraId="7177921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Respects the right of a child or young person to confidentiality unless there are issues of significant harm to that person or other people, or other statutory requirements. Sharing information with their parents, carers or teachers should be with the full agreement of the child or young person.</w:t>
            </w:r>
          </w:p>
          <w:p w14:paraId="132BC5D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Complies with any legal requirements relating to confidentiality and record-keeping and where necessary informs clients of these legal responsibilities in so far as it may affect them.</w:t>
            </w:r>
          </w:p>
        </w:tc>
        <w:tc>
          <w:tcPr>
            <w:tcW w:w="4584" w:type="dxa"/>
            <w:shd w:val="clear" w:color="auto" w:fill="DFDFDF"/>
          </w:tcPr>
          <w:p w14:paraId="1150670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Provides the highest levels of confidentiality to protect the privacy of clients and create the trust necessary for counselling or psychotherapy.</w:t>
            </w:r>
          </w:p>
          <w:p w14:paraId="548E10D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Informs the client of their right to confidentiality and explains the limits of this duty of care.</w:t>
            </w:r>
          </w:p>
          <w:p w14:paraId="692843D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Takes steps to prevent the unauthorised disclosure of the client’s personal information.</w:t>
            </w:r>
          </w:p>
          <w:p w14:paraId="48BFA37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Respects the right of a child or young person to confidentiality unless there are issues of significant harm to that person or other people, or other statutory requirements. Sharing information with their parents, carers or teachers should be with the full agreement of the child or young person.</w:t>
            </w:r>
          </w:p>
          <w:p w14:paraId="7AEED89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Complies with any legal requirements relating to confidentiality and record-keeping and where necessary informs clients of these legal responsibilities in so far as it may affect them.</w:t>
            </w:r>
          </w:p>
        </w:tc>
      </w:tr>
    </w:tbl>
    <w:p w14:paraId="07C92533" w14:textId="77777777" w:rsidR="00174124" w:rsidRPr="00AD36C7" w:rsidRDefault="00174124" w:rsidP="00174124">
      <w:pPr>
        <w:rPr>
          <w:rFonts w:eastAsia="Swis721 Lt BT" w:cstheme="minorHAnsi"/>
          <w:b/>
          <w:color w:val="78B800" w:themeColor="accent1"/>
        </w:rPr>
      </w:pPr>
    </w:p>
    <w:tbl>
      <w:tblPr>
        <w:tblW w:w="14034" w:type="dxa"/>
        <w:tblLayout w:type="fixed"/>
        <w:tblCellMar>
          <w:left w:w="0" w:type="dxa"/>
          <w:right w:w="0" w:type="dxa"/>
        </w:tblCellMar>
        <w:tblLook w:val="01E0" w:firstRow="1" w:lastRow="1" w:firstColumn="1" w:lastColumn="1" w:noHBand="0" w:noVBand="0"/>
      </w:tblPr>
      <w:tblGrid>
        <w:gridCol w:w="4820"/>
        <w:gridCol w:w="4536"/>
        <w:gridCol w:w="4678"/>
      </w:tblGrid>
      <w:tr w:rsidR="00174124" w:rsidRPr="00AD36C7" w14:paraId="2E69C0EB" w14:textId="77777777" w:rsidTr="00FC75F5">
        <w:trPr>
          <w:trHeight w:val="355"/>
        </w:trPr>
        <w:tc>
          <w:tcPr>
            <w:tcW w:w="14034" w:type="dxa"/>
            <w:gridSpan w:val="3"/>
            <w:shd w:val="clear" w:color="auto" w:fill="283137" w:themeFill="background2" w:themeFillShade="BF"/>
          </w:tcPr>
          <w:p w14:paraId="4AA4C6C1" w14:textId="6BDAA251" w:rsidR="00174124" w:rsidRPr="0043700D" w:rsidRDefault="00174124" w:rsidP="00CE3515">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5F38EFBC" w14:textId="77777777" w:rsidTr="00FC75F5">
        <w:trPr>
          <w:trHeight w:val="355"/>
        </w:trPr>
        <w:tc>
          <w:tcPr>
            <w:tcW w:w="4820" w:type="dxa"/>
            <w:shd w:val="clear" w:color="auto" w:fill="3E6B25" w:themeFill="accent6" w:themeFillShade="80"/>
          </w:tcPr>
          <w:p w14:paraId="2A1AB2F1"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lastRenderedPageBreak/>
              <w:t>1</w:t>
            </w:r>
          </w:p>
        </w:tc>
        <w:tc>
          <w:tcPr>
            <w:tcW w:w="4536" w:type="dxa"/>
            <w:shd w:val="clear" w:color="auto" w:fill="5DA038" w:themeFill="accent6" w:themeFillShade="BF"/>
          </w:tcPr>
          <w:p w14:paraId="5D4F8A89"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678" w:type="dxa"/>
            <w:shd w:val="clear" w:color="auto" w:fill="B3DC9D" w:themeFill="accent6" w:themeFillTint="99"/>
          </w:tcPr>
          <w:p w14:paraId="4F829272"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bl>
    <w:p w14:paraId="2651F4B6"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3.1.4 Personal and professional development</w:t>
      </w:r>
    </w:p>
    <w:p w14:paraId="0EBC181F" w14:textId="77777777" w:rsidR="00174124" w:rsidRPr="00AD36C7" w:rsidRDefault="00174124" w:rsidP="00174124">
      <w:pPr>
        <w:widowControl w:val="0"/>
        <w:autoSpaceDE w:val="0"/>
        <w:autoSpaceDN w:val="0"/>
        <w:spacing w:before="5" w:after="1" w:line="240" w:lineRule="auto"/>
        <w:rPr>
          <w:rFonts w:eastAsia="Swis721 Lt BT" w:cs="Arial"/>
          <w:sz w:val="9"/>
        </w:rPr>
      </w:pPr>
    </w:p>
    <w:tbl>
      <w:tblPr>
        <w:tblW w:w="14034" w:type="dxa"/>
        <w:tblLayout w:type="fixed"/>
        <w:tblCellMar>
          <w:left w:w="0" w:type="dxa"/>
          <w:right w:w="0" w:type="dxa"/>
        </w:tblCellMar>
        <w:tblLook w:val="01E0" w:firstRow="1" w:lastRow="1" w:firstColumn="1" w:lastColumn="1" w:noHBand="0" w:noVBand="0"/>
      </w:tblPr>
      <w:tblGrid>
        <w:gridCol w:w="4725"/>
        <w:gridCol w:w="4631"/>
        <w:gridCol w:w="4678"/>
      </w:tblGrid>
      <w:tr w:rsidR="00174124" w:rsidRPr="00AD36C7" w14:paraId="1CBE9799" w14:textId="77777777" w:rsidTr="00FC75F5">
        <w:trPr>
          <w:trHeight w:val="284"/>
        </w:trPr>
        <w:tc>
          <w:tcPr>
            <w:tcW w:w="4725" w:type="dxa"/>
            <w:shd w:val="clear" w:color="auto" w:fill="F7F7F7"/>
          </w:tcPr>
          <w:p w14:paraId="60F61BE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Practices within the boundaries of their training, experience and competence, and accurately represents their credentials and services when advertising.</w:t>
            </w:r>
          </w:p>
          <w:p w14:paraId="5C99411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competence through ongoing CPD and by attending to their personal well-being.</w:t>
            </w:r>
          </w:p>
          <w:p w14:paraId="7E61DBF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standards online, just as they would in person, and avoids engaging in online activities that could harm their professional reputation, or the trust placed in the profession.</w:t>
            </w:r>
          </w:p>
          <w:p w14:paraId="0B40E58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Undertakes appropriate, regular, and ongoing supervision and debriefing to develop skills, monitor performance, and sustain professional accountability.</w:t>
            </w:r>
          </w:p>
        </w:tc>
        <w:tc>
          <w:tcPr>
            <w:tcW w:w="4631" w:type="dxa"/>
            <w:shd w:val="clear" w:color="auto" w:fill="EFEFEF"/>
          </w:tcPr>
          <w:p w14:paraId="53B15E0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Practices within the boundaries of their training, experience, and competence, and accurately represents their credentials and services when advertising.</w:t>
            </w:r>
          </w:p>
          <w:p w14:paraId="567210E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competence through ongoing CPD and by attending to their personal well-being.</w:t>
            </w:r>
          </w:p>
          <w:p w14:paraId="70FF7B9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standards online, just as they would in person, and avoids engaging in online activities that could harm their professional reputation, or the trust placed in the profession.</w:t>
            </w:r>
          </w:p>
          <w:p w14:paraId="1435D5A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Undertakes appropriate, regular, and ongoing supervision and debriefing to develop skills, monitor performance, and sustain professional accountability.</w:t>
            </w:r>
          </w:p>
        </w:tc>
        <w:tc>
          <w:tcPr>
            <w:tcW w:w="4678" w:type="dxa"/>
            <w:shd w:val="clear" w:color="auto" w:fill="DFDFDF"/>
          </w:tcPr>
          <w:p w14:paraId="70525AA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Practices within the boundaries of their training, experience and competence, and accurately represents their credentials and services when advertising.</w:t>
            </w:r>
          </w:p>
          <w:p w14:paraId="226DBE7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competence through ongoing CPD and by attending to their personal well-being.</w:t>
            </w:r>
          </w:p>
          <w:p w14:paraId="672FF15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professional standards online, just as they would in person, and avoids engaging in online activities that could harm their professional reputation, or the trust placed in the profession.</w:t>
            </w:r>
          </w:p>
          <w:p w14:paraId="354B170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Undertakes appropriate, regular, and ongoing supervision and debriefing to develop skills, monitor performance, and sustain professional accountability.</w:t>
            </w:r>
          </w:p>
        </w:tc>
      </w:tr>
    </w:tbl>
    <w:p w14:paraId="56CA8353"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3.1.5 Ethical supervision of counsellors</w:t>
      </w:r>
    </w:p>
    <w:p w14:paraId="321CF094"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25"/>
        <w:gridCol w:w="4773"/>
        <w:gridCol w:w="4536"/>
      </w:tblGrid>
      <w:tr w:rsidR="00174124" w:rsidRPr="00AD36C7" w14:paraId="54458154" w14:textId="77777777" w:rsidTr="00FC75F5">
        <w:trPr>
          <w:trHeight w:val="142"/>
        </w:trPr>
        <w:tc>
          <w:tcPr>
            <w:tcW w:w="4725" w:type="dxa"/>
            <w:shd w:val="clear" w:color="auto" w:fill="F7F7F7"/>
          </w:tcPr>
          <w:p w14:paraId="1B46270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Not applicable.</w:t>
            </w:r>
          </w:p>
        </w:tc>
        <w:tc>
          <w:tcPr>
            <w:tcW w:w="4773" w:type="dxa"/>
            <w:shd w:val="clear" w:color="auto" w:fill="EFEFEF"/>
          </w:tcPr>
          <w:p w14:paraId="6D54C38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Not applicable.</w:t>
            </w:r>
          </w:p>
        </w:tc>
        <w:tc>
          <w:tcPr>
            <w:tcW w:w="4536" w:type="dxa"/>
            <w:shd w:val="clear" w:color="auto" w:fill="DFDFDF"/>
          </w:tcPr>
          <w:p w14:paraId="67DF3AB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Maintains clear and appropriate boundaries between the supervisory relationship and any other personal, professional, or evaluative relationship they may have with a supervisee (an individual over whom they have a supervisory, evaluative, or instructional role).</w:t>
            </w:r>
          </w:p>
          <w:p w14:paraId="79DD2CD0" w14:textId="6E090D21"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engage in nor allow any form of exploitative or coercive behaviour in the supervisor process, including any undue influence, manipulation, or abuse of power.</w:t>
            </w:r>
          </w:p>
          <w:p w14:paraId="350D24B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Actively works to promote the supervisee’s professional development while safeguarding their well-being and autonomy. </w:t>
            </w:r>
          </w:p>
        </w:tc>
      </w:tr>
    </w:tbl>
    <w:p w14:paraId="6C67C3FD" w14:textId="77777777" w:rsidR="00174124" w:rsidRDefault="00174124" w:rsidP="00BB58FE">
      <w:pPr>
        <w:pStyle w:val="Text"/>
      </w:pPr>
    </w:p>
    <w:p w14:paraId="5E81A7D8" w14:textId="77777777" w:rsidR="00EB44C5" w:rsidRPr="00AD36C7" w:rsidRDefault="00EB44C5" w:rsidP="00BB58FE">
      <w:pPr>
        <w:pStyle w:val="Text"/>
      </w:pPr>
    </w:p>
    <w:tbl>
      <w:tblPr>
        <w:tblW w:w="14034" w:type="dxa"/>
        <w:tblLayout w:type="fixed"/>
        <w:tblCellMar>
          <w:left w:w="0" w:type="dxa"/>
          <w:right w:w="0" w:type="dxa"/>
        </w:tblCellMar>
        <w:tblLook w:val="01E0" w:firstRow="1" w:lastRow="1" w:firstColumn="1" w:lastColumn="1" w:noHBand="0" w:noVBand="0"/>
      </w:tblPr>
      <w:tblGrid>
        <w:gridCol w:w="4820"/>
        <w:gridCol w:w="4394"/>
        <w:gridCol w:w="4820"/>
      </w:tblGrid>
      <w:tr w:rsidR="00174124" w:rsidRPr="00AD36C7" w14:paraId="79F39AD0" w14:textId="77777777" w:rsidTr="00FC75F5">
        <w:trPr>
          <w:trHeight w:val="355"/>
        </w:trPr>
        <w:tc>
          <w:tcPr>
            <w:tcW w:w="14034" w:type="dxa"/>
            <w:gridSpan w:val="3"/>
            <w:shd w:val="clear" w:color="auto" w:fill="283137" w:themeFill="background2" w:themeFillShade="BF"/>
          </w:tcPr>
          <w:p w14:paraId="3DB8E9F1" w14:textId="7766A4C7" w:rsidR="00174124" w:rsidRPr="0043700D" w:rsidRDefault="00174124" w:rsidP="00CE3515">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b/>
                <w:color w:val="78B800" w:themeColor="accent1"/>
                <w:sz w:val="18"/>
                <w:szCs w:val="18"/>
              </w:rPr>
              <w:br w:type="page"/>
            </w: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35B7F77B" w14:textId="77777777" w:rsidTr="00FC75F5">
        <w:trPr>
          <w:trHeight w:val="355"/>
        </w:trPr>
        <w:tc>
          <w:tcPr>
            <w:tcW w:w="4820" w:type="dxa"/>
            <w:shd w:val="clear" w:color="auto" w:fill="3E6B25" w:themeFill="accent6" w:themeFillShade="80"/>
          </w:tcPr>
          <w:p w14:paraId="11871CB8"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lastRenderedPageBreak/>
              <w:t>1</w:t>
            </w:r>
          </w:p>
        </w:tc>
        <w:tc>
          <w:tcPr>
            <w:tcW w:w="4394" w:type="dxa"/>
            <w:shd w:val="clear" w:color="auto" w:fill="5DA038" w:themeFill="accent6" w:themeFillShade="BF"/>
          </w:tcPr>
          <w:p w14:paraId="07657BC4"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820" w:type="dxa"/>
            <w:shd w:val="clear" w:color="auto" w:fill="B3DC9D" w:themeFill="accent6" w:themeFillTint="99"/>
          </w:tcPr>
          <w:p w14:paraId="5B49B52A"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bl>
    <w:p w14:paraId="6D9E00BF"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3.1.6 Professional boundaries</w:t>
      </w:r>
    </w:p>
    <w:p w14:paraId="618FA223"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25"/>
        <w:gridCol w:w="4489"/>
        <w:gridCol w:w="4820"/>
      </w:tblGrid>
      <w:tr w:rsidR="00174124" w:rsidRPr="00AD36C7" w14:paraId="35876D0D" w14:textId="77777777" w:rsidTr="00FC75F5">
        <w:trPr>
          <w:trHeight w:val="284"/>
        </w:trPr>
        <w:tc>
          <w:tcPr>
            <w:tcW w:w="4725" w:type="dxa"/>
            <w:shd w:val="clear" w:color="auto" w:fill="F7F7F7"/>
          </w:tcPr>
          <w:p w14:paraId="5E4BF13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Establishes and maintains appropriate boundaries around the counselling relationship.</w:t>
            </w:r>
          </w:p>
          <w:p w14:paraId="2271459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possible, avoids dual and multiple relationships with clients that could impair their objectivity professionalism, or create conflicts of interest. If such relationships are unavoidable, for example in a rural or regional community, takes responsibility for clarifying and managing boundaries and protecting confidentiality, including discussing this within professional supervision.</w:t>
            </w:r>
          </w:p>
          <w:p w14:paraId="6E87625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provide counselling or psychotherapy services when their functioning is impaired by alcohol or drugs (whether illicit or licit).</w:t>
            </w:r>
          </w:p>
          <w:p w14:paraId="5AD444B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Exercises all reasonable care before entering into a personal or business relationship with former clients, taking into account the time that has elapsed since counselling or psychotherapy ended. Counsellors should not engage in sexual activity with a former client, or anyone closely related to the former client </w:t>
            </w:r>
            <w:r w:rsidRPr="00D47917">
              <w:rPr>
                <w:rFonts w:eastAsia="Swis721 Lt BT" w:cstheme="minorHAnsi"/>
                <w:sz w:val="18"/>
                <w:szCs w:val="18"/>
              </w:rPr>
              <w:t xml:space="preserve">for at least </w:t>
            </w:r>
            <w:r>
              <w:rPr>
                <w:rFonts w:eastAsia="Swis721 Lt BT" w:cstheme="minorHAnsi"/>
                <w:sz w:val="18"/>
                <w:szCs w:val="18"/>
              </w:rPr>
              <w:t>five</w:t>
            </w:r>
            <w:r w:rsidRPr="00D47917">
              <w:rPr>
                <w:rFonts w:eastAsia="Swis721 Lt BT" w:cstheme="minorHAnsi"/>
                <w:sz w:val="18"/>
                <w:szCs w:val="18"/>
              </w:rPr>
              <w:t xml:space="preserve"> years after the end of the professional relationship</w:t>
            </w:r>
            <w:r w:rsidRPr="00AD36C7">
              <w:rPr>
                <w:rFonts w:eastAsia="Swis721 Lt BT" w:cstheme="minorHAnsi"/>
                <w:sz w:val="18"/>
                <w:szCs w:val="18"/>
              </w:rPr>
              <w:t>.</w:t>
            </w:r>
          </w:p>
        </w:tc>
        <w:tc>
          <w:tcPr>
            <w:tcW w:w="4489" w:type="dxa"/>
            <w:shd w:val="clear" w:color="auto" w:fill="EFEFEF"/>
          </w:tcPr>
          <w:p w14:paraId="1C5D522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Establishes and maintains appropriate boundaries around the counselling relationship.</w:t>
            </w:r>
          </w:p>
          <w:p w14:paraId="4324D5E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possible, avoids dual and multiple relationships with clients that could impair their objectivity professionalism, or create conflicts of interest. If such relationships are unavoidable, for example in a rural or regional community, takes responsibility for clarifying and managing boundaries and protecting confidentiality, including discussing this within professional supervision.</w:t>
            </w:r>
          </w:p>
          <w:p w14:paraId="772E691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provide counselling or psychotherapy services when their functioning is impaired by alcohol or drugs (whether illicit or licit).</w:t>
            </w:r>
          </w:p>
          <w:p w14:paraId="4A835CD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Exercises all reasonable care before entering into a personal or business relationship with former clients, taking into account the time that has elapsed since counselling or psychotherapy ended. Counsellors should not engage in sexual activity with a former client, or anyone closely related to the former client </w:t>
            </w:r>
            <w:r w:rsidRPr="00D47917">
              <w:rPr>
                <w:rFonts w:eastAsia="Swis721 Lt BT" w:cstheme="minorHAnsi"/>
                <w:sz w:val="18"/>
                <w:szCs w:val="18"/>
              </w:rPr>
              <w:t xml:space="preserve">for at least </w:t>
            </w:r>
            <w:r>
              <w:rPr>
                <w:rFonts w:eastAsia="Swis721 Lt BT" w:cstheme="minorHAnsi"/>
                <w:sz w:val="18"/>
                <w:szCs w:val="18"/>
              </w:rPr>
              <w:t>five</w:t>
            </w:r>
            <w:r w:rsidRPr="00D47917">
              <w:rPr>
                <w:rFonts w:eastAsia="Swis721 Lt BT" w:cstheme="minorHAnsi"/>
                <w:sz w:val="18"/>
                <w:szCs w:val="18"/>
              </w:rPr>
              <w:t xml:space="preserve"> years after the end of the professional relationship</w:t>
            </w:r>
            <w:r>
              <w:rPr>
                <w:rFonts w:eastAsia="Swis721 Lt BT" w:cstheme="minorHAnsi"/>
                <w:sz w:val="18"/>
                <w:szCs w:val="18"/>
              </w:rPr>
              <w:t>.</w:t>
            </w:r>
          </w:p>
        </w:tc>
        <w:tc>
          <w:tcPr>
            <w:tcW w:w="4820" w:type="dxa"/>
            <w:shd w:val="clear" w:color="auto" w:fill="DFDFDF"/>
          </w:tcPr>
          <w:p w14:paraId="2C8DA61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Establishes and maintains appropriate boundaries around the counselling relationship.</w:t>
            </w:r>
          </w:p>
          <w:p w14:paraId="512A394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possible, avoids dual and multiple relationships with clients that could impair their objectivity professionalism, or create conflicts of interest. If such relationships are unavoidable, for example in a rural or regional community, takes responsibility for clarifying and managing boundaries and protecting confidentiality, including discussing this within professional supervision.</w:t>
            </w:r>
          </w:p>
          <w:p w14:paraId="5BE3CF4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provide counselling or psychotherapy services when their functioning is impaired by alcohol or drugs (whether illicit or licit).</w:t>
            </w:r>
          </w:p>
          <w:p w14:paraId="4D93AE0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Exercises all reasonable care before entering into a personal or business relationship with former clients, taking into account the time that has elapsed since counselling or psychotherapy ended. Counsellors should not engage in sexual activity with a former client, or anyone closely related to the former client </w:t>
            </w:r>
            <w:r w:rsidRPr="00E71118">
              <w:rPr>
                <w:rFonts w:eastAsia="Swis721 Lt BT" w:cstheme="minorHAnsi"/>
                <w:sz w:val="18"/>
                <w:szCs w:val="18"/>
              </w:rPr>
              <w:t xml:space="preserve">for at least </w:t>
            </w:r>
            <w:r>
              <w:rPr>
                <w:rFonts w:eastAsia="Swis721 Lt BT" w:cstheme="minorHAnsi"/>
                <w:sz w:val="18"/>
                <w:szCs w:val="18"/>
              </w:rPr>
              <w:t>five</w:t>
            </w:r>
            <w:r w:rsidRPr="00E71118">
              <w:rPr>
                <w:rFonts w:eastAsia="Swis721 Lt BT" w:cstheme="minorHAnsi"/>
                <w:sz w:val="18"/>
                <w:szCs w:val="18"/>
              </w:rPr>
              <w:t xml:space="preserve"> years after the end of the professional relationship</w:t>
            </w:r>
            <w:r w:rsidRPr="00AD36C7">
              <w:rPr>
                <w:rFonts w:eastAsia="Swis721 Lt BT" w:cstheme="minorHAnsi"/>
                <w:sz w:val="18"/>
                <w:szCs w:val="18"/>
              </w:rPr>
              <w:t>.</w:t>
            </w:r>
          </w:p>
        </w:tc>
      </w:tr>
    </w:tbl>
    <w:p w14:paraId="762547AA" w14:textId="77777777" w:rsidR="00174124" w:rsidRPr="00AD36C7" w:rsidRDefault="00174124" w:rsidP="00174124">
      <w:pPr>
        <w:rPr>
          <w:rFonts w:eastAsia="Swis721 BT" w:cstheme="minorHAnsi"/>
          <w:b/>
          <w:color w:val="007E00" w:themeColor="accent3"/>
          <w:sz w:val="30"/>
          <w:szCs w:val="30"/>
        </w:rPr>
      </w:pPr>
      <w:r w:rsidRPr="00AD36C7">
        <w:rPr>
          <w:rFonts w:eastAsia="Swis721 BT" w:cstheme="minorHAnsi"/>
          <w:b/>
          <w:color w:val="007E00" w:themeColor="accent3"/>
          <w:sz w:val="30"/>
          <w:szCs w:val="30"/>
        </w:rPr>
        <w:br w:type="page"/>
      </w:r>
    </w:p>
    <w:p w14:paraId="0F3B3F0B" w14:textId="77777777" w:rsidR="00174124" w:rsidRPr="00AD36C7" w:rsidRDefault="00174124" w:rsidP="00663F6B">
      <w:pPr>
        <w:pStyle w:val="Custom-H2"/>
      </w:pPr>
      <w:r w:rsidRPr="00AD36C7">
        <w:lastRenderedPageBreak/>
        <w:t>Domain 4: Competency</w:t>
      </w:r>
    </w:p>
    <w:p w14:paraId="6EEE4D41" w14:textId="77777777" w:rsidR="00174124" w:rsidRPr="00AD36C7" w:rsidRDefault="00174124" w:rsidP="00174124">
      <w:pPr>
        <w:ind w:left="-142"/>
        <w:rPr>
          <w:lang w:val="en-US"/>
        </w:rPr>
      </w:pPr>
      <w:r w:rsidRPr="00AD36C7">
        <w:rPr>
          <w:lang w:val="en-US"/>
        </w:rPr>
        <w:t xml:space="preserve">Domain 4: Competency focuses on the attributes of counsellors and psychotherapists to work within the sector effectively and safely. The domain contains </w:t>
      </w:r>
      <w:r>
        <w:rPr>
          <w:lang w:val="en-US"/>
        </w:rPr>
        <w:t>two</w:t>
      </w:r>
      <w:r w:rsidRPr="00AD36C7">
        <w:rPr>
          <w:lang w:val="en-US"/>
        </w:rPr>
        <w:t xml:space="preserve"> standards: professional identity</w:t>
      </w:r>
      <w:r>
        <w:rPr>
          <w:lang w:val="en-US"/>
        </w:rPr>
        <w:t xml:space="preserve"> and </w:t>
      </w:r>
      <w:r w:rsidRPr="00AD36C7">
        <w:rPr>
          <w:lang w:val="en-US"/>
        </w:rPr>
        <w:t>core skills</w:t>
      </w:r>
      <w:r>
        <w:rPr>
          <w:lang w:val="en-US"/>
        </w:rPr>
        <w:t xml:space="preserve">, including </w:t>
      </w:r>
      <w:r w:rsidRPr="00AD36C7">
        <w:rPr>
          <w:lang w:val="en-US"/>
        </w:rPr>
        <w:t>technology and digital practice.</w:t>
      </w:r>
    </w:p>
    <w:p w14:paraId="4716A2A9" w14:textId="77777777" w:rsidR="00174124" w:rsidRPr="00AD36C7" w:rsidRDefault="00174124" w:rsidP="00663F6B">
      <w:pPr>
        <w:pStyle w:val="Custom-H3"/>
        <w:rPr>
          <w:rFonts w:eastAsia="Swis721 Lt BT"/>
          <w:sz w:val="14"/>
        </w:rPr>
      </w:pPr>
      <w:r w:rsidRPr="00BB3F54">
        <w:t>Standard 4.1: Professional identity</w:t>
      </w:r>
    </w:p>
    <w:tbl>
      <w:tblPr>
        <w:tblW w:w="14176" w:type="dxa"/>
        <w:tblInd w:w="-142" w:type="dxa"/>
        <w:tblLayout w:type="fixed"/>
        <w:tblCellMar>
          <w:left w:w="0" w:type="dxa"/>
          <w:right w:w="0" w:type="dxa"/>
        </w:tblCellMar>
        <w:tblLook w:val="01E0" w:firstRow="1" w:lastRow="1" w:firstColumn="1" w:lastColumn="1" w:noHBand="0" w:noVBand="0"/>
      </w:tblPr>
      <w:tblGrid>
        <w:gridCol w:w="4678"/>
        <w:gridCol w:w="4536"/>
        <w:gridCol w:w="4962"/>
      </w:tblGrid>
      <w:tr w:rsidR="00174124" w:rsidRPr="00AD36C7" w14:paraId="0699DF21" w14:textId="77777777" w:rsidTr="00CE3515">
        <w:trPr>
          <w:trHeight w:val="355"/>
        </w:trPr>
        <w:tc>
          <w:tcPr>
            <w:tcW w:w="14176" w:type="dxa"/>
            <w:gridSpan w:val="3"/>
            <w:shd w:val="clear" w:color="auto" w:fill="283137" w:themeFill="background2" w:themeFillShade="BF"/>
          </w:tcPr>
          <w:p w14:paraId="4A6B0489" w14:textId="2F10E9C1" w:rsidR="00174124" w:rsidRPr="0043700D" w:rsidRDefault="00174124" w:rsidP="00EB44C5">
            <w:pPr>
              <w:widowControl w:val="0"/>
              <w:autoSpaceDE w:val="0"/>
              <w:autoSpaceDN w:val="0"/>
              <w:spacing w:before="79" w:after="0" w:line="240" w:lineRule="auto"/>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54284EEB" w14:textId="77777777" w:rsidTr="00CE3515">
        <w:trPr>
          <w:trHeight w:val="355"/>
        </w:trPr>
        <w:tc>
          <w:tcPr>
            <w:tcW w:w="4678" w:type="dxa"/>
            <w:shd w:val="clear" w:color="auto" w:fill="3E6B25" w:themeFill="accent6" w:themeFillShade="80"/>
          </w:tcPr>
          <w:p w14:paraId="5811A2EB"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536" w:type="dxa"/>
            <w:shd w:val="clear" w:color="auto" w:fill="5DA038" w:themeFill="accent6" w:themeFillShade="BF"/>
          </w:tcPr>
          <w:p w14:paraId="37A3F879"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962" w:type="dxa"/>
            <w:shd w:val="clear" w:color="auto" w:fill="B3DC9D" w:themeFill="accent6" w:themeFillTint="99"/>
          </w:tcPr>
          <w:p w14:paraId="28801166" w14:textId="77777777" w:rsidR="00174124" w:rsidRPr="0043700D" w:rsidRDefault="00174124" w:rsidP="00397621">
            <w:pPr>
              <w:widowControl w:val="0"/>
              <w:autoSpaceDE w:val="0"/>
              <w:autoSpaceDN w:val="0"/>
              <w:spacing w:before="120" w:after="120" w:line="240" w:lineRule="auto"/>
              <w:jc w:val="center"/>
              <w:rPr>
                <w:rFonts w:eastAsia="Swis721 Lt BT" w:cstheme="minorHAnsi"/>
                <w:b/>
                <w:bCs/>
                <w:color w:val="FFFFFF"/>
                <w:sz w:val="18"/>
                <w:szCs w:val="18"/>
              </w:rPr>
            </w:pPr>
            <w:r w:rsidRPr="0043700D">
              <w:rPr>
                <w:rFonts w:eastAsia="Swis721 Lt BT" w:cstheme="minorHAnsi"/>
                <w:b/>
                <w:bCs/>
                <w:color w:val="FFFFFF"/>
                <w:sz w:val="18"/>
                <w:szCs w:val="18"/>
              </w:rPr>
              <w:t xml:space="preserve"> 3</w:t>
            </w:r>
          </w:p>
        </w:tc>
      </w:tr>
    </w:tbl>
    <w:p w14:paraId="2968778C"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4.1.1 Personal competence</w:t>
      </w:r>
    </w:p>
    <w:p w14:paraId="27BEF819" w14:textId="77777777" w:rsidR="00174124" w:rsidRPr="00AD36C7" w:rsidRDefault="00174124" w:rsidP="00174124">
      <w:pPr>
        <w:widowControl w:val="0"/>
        <w:autoSpaceDE w:val="0"/>
        <w:autoSpaceDN w:val="0"/>
        <w:spacing w:before="5" w:after="0" w:line="240" w:lineRule="auto"/>
        <w:rPr>
          <w:rFonts w:eastAsia="Swis721 Lt BT" w:cstheme="minorHAnsi"/>
          <w:color w:val="78B800" w:themeColor="accent1"/>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630"/>
        <w:gridCol w:w="4584"/>
        <w:gridCol w:w="4962"/>
      </w:tblGrid>
      <w:tr w:rsidR="00174124" w:rsidRPr="00AD36C7" w14:paraId="01D34F32" w14:textId="77777777" w:rsidTr="00FC75F5">
        <w:trPr>
          <w:trHeight w:val="1419"/>
        </w:trPr>
        <w:tc>
          <w:tcPr>
            <w:tcW w:w="4630" w:type="dxa"/>
            <w:shd w:val="clear" w:color="auto" w:fill="F7F7F7"/>
          </w:tcPr>
          <w:p w14:paraId="6440A06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a broad theoretical and technical knowledge of counselling and/or psychotherapy.</w:t>
            </w:r>
          </w:p>
          <w:p w14:paraId="1E57BBD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Is able to use cognitive, technical and communication skills to analyse relevant counselling and/or psychology information, including theories and risks, to develop therapeutic responses and interventions collaboratively with clients.</w:t>
            </w:r>
          </w:p>
          <w:p w14:paraId="26CEB23A"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Actively monitors their competence through supervision and is willing to consider any views expressed by their clients and their colleagues.</w:t>
            </w:r>
          </w:p>
          <w:p w14:paraId="6298239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Is able to deliver the services being offered under supervision and carries out only those professional activities for which they have established their competence to practice.</w:t>
            </w:r>
          </w:p>
          <w:p w14:paraId="019A9E3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Practices in areas new to them only after appropriate education, training, and supervision.</w:t>
            </w:r>
          </w:p>
        </w:tc>
        <w:tc>
          <w:tcPr>
            <w:tcW w:w="4584" w:type="dxa"/>
            <w:shd w:val="clear" w:color="auto" w:fill="EFEFEF"/>
          </w:tcPr>
          <w:p w14:paraId="23B3901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advanced theoretical and technical knowledge in counselling and/or psychotherapy.</w:t>
            </w:r>
          </w:p>
          <w:p w14:paraId="3AAAED5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advanced cognitive, technical and communication skills to select and apply methods to analyse critically, evaluate and transform relevant counselling and/or psychology information, including theories and risks, to develop therapeutic responses and interventions collaboratively with clients.</w:t>
            </w:r>
          </w:p>
          <w:p w14:paraId="4A5EF52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Actively monitors their competence through supervision and is willing to consider any views expressed by their clients and their colleagues.</w:t>
            </w:r>
          </w:p>
          <w:p w14:paraId="37F0E97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Is able to deliver the services being offered competently and carries out only those professional activities for which they have established their competence to practice. </w:t>
            </w:r>
          </w:p>
          <w:p w14:paraId="30382D9A"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Practices in areas new to them only after appropriate education, training, and supervision and, when developing skills in the new specialty areas, takes steps to ensure the competence of their work and protect others from possible harm.</w:t>
            </w:r>
          </w:p>
        </w:tc>
        <w:tc>
          <w:tcPr>
            <w:tcW w:w="4962" w:type="dxa"/>
            <w:shd w:val="clear" w:color="auto" w:fill="DFDFDF"/>
          </w:tcPr>
          <w:p w14:paraId="763A447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advanced and integrated understanding of a complex body of knowledge in counselling and/or psychotherapy.</w:t>
            </w:r>
          </w:p>
          <w:p w14:paraId="346142B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Has expert, specialised cognitive and technical skills in counselling and/or psychotherapy to independently analyse critically, reflect on, and synthesise complex relevant counselling and/or psychology information, problems, concepts and theories to develop therapeutic responses and interventions collaboratively with clients.</w:t>
            </w:r>
          </w:p>
          <w:p w14:paraId="1248B32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Actively monitors their competence through supervision and is willing to consider any views expressed by their clients and their colleagues.</w:t>
            </w:r>
          </w:p>
          <w:p w14:paraId="0A0DCF1D" w14:textId="1FDBD43F"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Is competent to deliver the services being offered and carries out only those professional activities for which they have established their competence to practice.</w:t>
            </w:r>
          </w:p>
          <w:p w14:paraId="4ECF4D3F"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Practices in areas new to them only after appropriate education, training, and supervision and, when developing skills in the new specialty areas, takes steps to ensure the competence of their work and protect others from possible harm.</w:t>
            </w:r>
          </w:p>
        </w:tc>
      </w:tr>
    </w:tbl>
    <w:p w14:paraId="4F905530" w14:textId="77777777" w:rsidR="00174124" w:rsidRPr="00AD36C7" w:rsidRDefault="00174124" w:rsidP="00174124">
      <w:pPr>
        <w:rPr>
          <w:rFonts w:eastAsia="Swis721 Lt BT" w:cstheme="minorHAnsi"/>
          <w:b/>
          <w:color w:val="78B800" w:themeColor="accent1"/>
        </w:rPr>
      </w:pPr>
      <w:r w:rsidRPr="00AD36C7">
        <w:rPr>
          <w:rFonts w:eastAsia="Swis721 Lt BT" w:cstheme="minorHAnsi"/>
          <w:b/>
          <w:color w:val="78B800" w:themeColor="accent1"/>
        </w:rPr>
        <w:br w:type="page"/>
      </w:r>
    </w:p>
    <w:tbl>
      <w:tblPr>
        <w:tblW w:w="14175" w:type="dxa"/>
        <w:tblLayout w:type="fixed"/>
        <w:tblCellMar>
          <w:left w:w="0" w:type="dxa"/>
          <w:right w:w="0" w:type="dxa"/>
        </w:tblCellMar>
        <w:tblLook w:val="01E0" w:firstRow="1" w:lastRow="1" w:firstColumn="1" w:lastColumn="1" w:noHBand="0" w:noVBand="0"/>
      </w:tblPr>
      <w:tblGrid>
        <w:gridCol w:w="4678"/>
        <w:gridCol w:w="4820"/>
        <w:gridCol w:w="4677"/>
      </w:tblGrid>
      <w:tr w:rsidR="00174124" w:rsidRPr="00AD36C7" w14:paraId="5BE19F4D" w14:textId="77777777" w:rsidTr="00FC75F5">
        <w:trPr>
          <w:trHeight w:val="355"/>
        </w:trPr>
        <w:tc>
          <w:tcPr>
            <w:tcW w:w="14175" w:type="dxa"/>
            <w:gridSpan w:val="3"/>
            <w:shd w:val="clear" w:color="auto" w:fill="283137" w:themeFill="background2" w:themeFillShade="BF"/>
          </w:tcPr>
          <w:p w14:paraId="6F20E442" w14:textId="4F6A38B2" w:rsidR="00174124" w:rsidRPr="0043700D" w:rsidRDefault="00174124" w:rsidP="00D42C59">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 for career stage</w:t>
            </w:r>
          </w:p>
        </w:tc>
      </w:tr>
      <w:tr w:rsidR="00174124" w:rsidRPr="00AD36C7" w14:paraId="4C30EFC4" w14:textId="77777777" w:rsidTr="00FC75F5">
        <w:trPr>
          <w:trHeight w:val="355"/>
        </w:trPr>
        <w:tc>
          <w:tcPr>
            <w:tcW w:w="4678" w:type="dxa"/>
            <w:shd w:val="clear" w:color="auto" w:fill="3E6B25" w:themeFill="accent6" w:themeFillShade="80"/>
          </w:tcPr>
          <w:p w14:paraId="79A93964"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6C0BAB29"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677" w:type="dxa"/>
            <w:shd w:val="clear" w:color="auto" w:fill="B3DC9D" w:themeFill="accent6" w:themeFillTint="99"/>
          </w:tcPr>
          <w:p w14:paraId="16B22B39"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bl>
    <w:p w14:paraId="0C6B05AD"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4.1.2 Responsibility to the profession</w:t>
      </w:r>
    </w:p>
    <w:p w14:paraId="00C57EAA"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175" w:type="dxa"/>
        <w:tblLayout w:type="fixed"/>
        <w:tblCellMar>
          <w:left w:w="0" w:type="dxa"/>
          <w:right w:w="0" w:type="dxa"/>
        </w:tblCellMar>
        <w:tblLook w:val="01E0" w:firstRow="1" w:lastRow="1" w:firstColumn="1" w:lastColumn="1" w:noHBand="0" w:noVBand="0"/>
      </w:tblPr>
      <w:tblGrid>
        <w:gridCol w:w="4630"/>
        <w:gridCol w:w="4772"/>
        <w:gridCol w:w="4773"/>
      </w:tblGrid>
      <w:tr w:rsidR="00174124" w:rsidRPr="00AD36C7" w14:paraId="19F2C102" w14:textId="77777777" w:rsidTr="00410301">
        <w:trPr>
          <w:trHeight w:val="284"/>
        </w:trPr>
        <w:tc>
          <w:tcPr>
            <w:tcW w:w="4630" w:type="dxa"/>
            <w:shd w:val="clear" w:color="auto" w:fill="F7F7F7"/>
          </w:tcPr>
          <w:p w14:paraId="3398F7CE"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the importance of upholding the values, integrity, and ethics of the profession.</w:t>
            </w:r>
          </w:p>
          <w:p w14:paraId="0E676E96"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the importance of celebrating excellence in counselling and psychotherapy practices and participates in the activities of these professions.</w:t>
            </w:r>
          </w:p>
          <w:p w14:paraId="310A19D1"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Represents honestly and accurately their membership status, qualification, training and competencies.</w:t>
            </w:r>
          </w:p>
        </w:tc>
        <w:tc>
          <w:tcPr>
            <w:tcW w:w="4772" w:type="dxa"/>
            <w:shd w:val="clear" w:color="auto" w:fill="EFEFEF"/>
          </w:tcPr>
          <w:p w14:paraId="6B8D3449"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Upholds the values, integrity, and ethics of the profession.</w:t>
            </w:r>
          </w:p>
          <w:p w14:paraId="231BD669"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Supports efforts to celebrate excellence in counselling and psychotherapy practices and participates in the activities of these professions.</w:t>
            </w:r>
          </w:p>
          <w:p w14:paraId="7DFD3C01"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Represents honestly and accurately their membership status, qualification, training, and competencies.</w:t>
            </w:r>
          </w:p>
        </w:tc>
        <w:tc>
          <w:tcPr>
            <w:tcW w:w="4773" w:type="dxa"/>
            <w:shd w:val="clear" w:color="auto" w:fill="DFDFDF"/>
          </w:tcPr>
          <w:p w14:paraId="76F3E59A"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Upholds and fosters the values, integrity, and ethics of the profession.</w:t>
            </w:r>
          </w:p>
          <w:p w14:paraId="05BC2CE0"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Celebrates excellence in counselling and psychotherapy practices and participates in the activities of these professions.</w:t>
            </w:r>
          </w:p>
          <w:p w14:paraId="1F123E75" w14:textId="77777777" w:rsidR="00174124" w:rsidRPr="00AD36C7" w:rsidRDefault="00174124" w:rsidP="00410301">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Represents honestly and accurately their membership status, qualification, training, and competencies.</w:t>
            </w:r>
          </w:p>
        </w:tc>
      </w:tr>
    </w:tbl>
    <w:p w14:paraId="10E32D8A" w14:textId="77777777" w:rsidR="00174124" w:rsidRPr="001D14F9" w:rsidRDefault="00174124" w:rsidP="00410301">
      <w:pPr>
        <w:widowControl w:val="0"/>
        <w:autoSpaceDE w:val="0"/>
        <w:autoSpaceDN w:val="0"/>
        <w:spacing w:before="123" w:after="0" w:line="240" w:lineRule="auto"/>
        <w:ind w:left="423"/>
        <w:outlineLvl w:val="3"/>
        <w:rPr>
          <w:b/>
        </w:rPr>
      </w:pPr>
      <w:r w:rsidRPr="001D14F9">
        <w:rPr>
          <w:b/>
        </w:rPr>
        <w:t>Focus area 4.1.3 Working with colleagues and other professionals</w:t>
      </w:r>
    </w:p>
    <w:p w14:paraId="7656C95E" w14:textId="77777777" w:rsidR="00174124" w:rsidRPr="00AD36C7" w:rsidRDefault="00174124" w:rsidP="00410301">
      <w:pPr>
        <w:widowControl w:val="0"/>
        <w:autoSpaceDE w:val="0"/>
        <w:autoSpaceDN w:val="0"/>
        <w:spacing w:before="5" w:after="1" w:line="240" w:lineRule="auto"/>
        <w:ind w:left="113"/>
        <w:rPr>
          <w:rFonts w:eastAsia="Swis721 Lt BT" w:cstheme="minorHAnsi"/>
          <w:sz w:val="9"/>
        </w:rPr>
      </w:pPr>
    </w:p>
    <w:tbl>
      <w:tblPr>
        <w:tblW w:w="14175" w:type="dxa"/>
        <w:tblLayout w:type="fixed"/>
        <w:tblCellMar>
          <w:left w:w="0" w:type="dxa"/>
          <w:right w:w="0" w:type="dxa"/>
        </w:tblCellMar>
        <w:tblLook w:val="01E0" w:firstRow="1" w:lastRow="1" w:firstColumn="1" w:lastColumn="1" w:noHBand="0" w:noVBand="0"/>
      </w:tblPr>
      <w:tblGrid>
        <w:gridCol w:w="4630"/>
        <w:gridCol w:w="4772"/>
        <w:gridCol w:w="4773"/>
      </w:tblGrid>
      <w:tr w:rsidR="00174124" w:rsidRPr="00AD36C7" w14:paraId="7377D931" w14:textId="77777777" w:rsidTr="00410301">
        <w:trPr>
          <w:trHeight w:val="2772"/>
        </w:trPr>
        <w:tc>
          <w:tcPr>
            <w:tcW w:w="4630" w:type="dxa"/>
            <w:shd w:val="clear" w:color="auto" w:fill="F7F7F7"/>
          </w:tcPr>
          <w:p w14:paraId="7A780ADD"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Is able to treat colleagues and other professionals with mutual respect, fairness, and honesty.</w:t>
            </w:r>
          </w:p>
          <w:p w14:paraId="6A45B9E4"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Understands the need to establish positive working relationships and communication with colleagues and other professionals that enhance services to the client.</w:t>
            </w:r>
          </w:p>
          <w:p w14:paraId="0FF9588A"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Respects confidentiality about clients in all communications with colleagues and other professionals.</w:t>
            </w:r>
          </w:p>
        </w:tc>
        <w:tc>
          <w:tcPr>
            <w:tcW w:w="4772" w:type="dxa"/>
            <w:shd w:val="clear" w:color="auto" w:fill="EFEFEF"/>
          </w:tcPr>
          <w:p w14:paraId="6BC67182"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Treats colleagues and other professionals with mutual respect, fairness, and honesty.</w:t>
            </w:r>
          </w:p>
          <w:p w14:paraId="36FD7E17"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Endeavours to establish positive working relationships and communication with colleagues and other professionals that enhance services to the client.</w:t>
            </w:r>
          </w:p>
          <w:p w14:paraId="35DB078E"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Respects and is mindful of confidentiality about clients in all communications with colleagues and other professionals.</w:t>
            </w:r>
          </w:p>
          <w:p w14:paraId="2EBDAC34"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Understands the need to avoid soliciting clients away from other counsellors.</w:t>
            </w:r>
          </w:p>
        </w:tc>
        <w:tc>
          <w:tcPr>
            <w:tcW w:w="4773" w:type="dxa"/>
            <w:shd w:val="clear" w:color="auto" w:fill="DFDFDF"/>
          </w:tcPr>
          <w:p w14:paraId="3D8403A8"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Treats colleagues and other professionals with mutual respect, fairness, and honesty.</w:t>
            </w:r>
          </w:p>
          <w:p w14:paraId="0C8D29CA"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Endeavours to establish and maintain positive working relationships and communication with colleagues and other professionals that enhance services to the client.</w:t>
            </w:r>
          </w:p>
          <w:p w14:paraId="1E88D120"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Respects and is mindful of confidentiality about clients in all communications with colleagues and other professionals.</w:t>
            </w:r>
          </w:p>
          <w:p w14:paraId="01CB6895" w14:textId="77777777" w:rsidR="00174124" w:rsidRPr="00AD36C7" w:rsidRDefault="00174124" w:rsidP="00410301">
            <w:pPr>
              <w:widowControl w:val="0"/>
              <w:tabs>
                <w:tab w:val="left" w:pos="3397"/>
              </w:tabs>
              <w:autoSpaceDE w:val="0"/>
              <w:autoSpaceDN w:val="0"/>
              <w:spacing w:before="120" w:after="0" w:line="240" w:lineRule="auto"/>
              <w:ind w:left="113" w:right="160"/>
              <w:rPr>
                <w:rFonts w:eastAsia="Swis721 Lt BT" w:cstheme="minorHAnsi"/>
                <w:sz w:val="18"/>
                <w:szCs w:val="18"/>
              </w:rPr>
            </w:pPr>
            <w:r w:rsidRPr="00AD36C7">
              <w:rPr>
                <w:rFonts w:eastAsia="Swis721 Lt BT" w:cstheme="minorHAnsi"/>
                <w:sz w:val="18"/>
                <w:szCs w:val="18"/>
              </w:rPr>
              <w:t>Avoids soliciting clients away from other counsellors.</w:t>
            </w:r>
          </w:p>
        </w:tc>
      </w:tr>
    </w:tbl>
    <w:p w14:paraId="020605A9" w14:textId="77777777" w:rsidR="00174124" w:rsidRPr="00AD36C7" w:rsidRDefault="00174124" w:rsidP="00174124">
      <w:pPr>
        <w:rPr>
          <w:rFonts w:eastAsia="Swis721 Lt BT" w:cstheme="minorHAnsi"/>
          <w:b/>
          <w:color w:val="78B800" w:themeColor="accent1"/>
        </w:rPr>
      </w:pPr>
      <w:r w:rsidRPr="00AD36C7">
        <w:rPr>
          <w:rFonts w:eastAsia="Swis721 Lt BT" w:cstheme="minorHAnsi"/>
          <w:b/>
          <w:color w:val="78B800" w:themeColor="accent1"/>
        </w:rPr>
        <w:br w:type="page"/>
      </w:r>
    </w:p>
    <w:p w14:paraId="3C13D3C0" w14:textId="77777777" w:rsidR="00174124" w:rsidRPr="00AD36C7" w:rsidRDefault="00174124" w:rsidP="00663F6B">
      <w:pPr>
        <w:pStyle w:val="Custom-H3"/>
        <w:rPr>
          <w:rFonts w:eastAsia="Swis721 Lt BT"/>
          <w:sz w:val="14"/>
        </w:rPr>
      </w:pPr>
      <w:r w:rsidRPr="00BB3F54">
        <w:lastRenderedPageBreak/>
        <w:t>Standard 4.2: Core skills</w:t>
      </w:r>
    </w:p>
    <w:tbl>
      <w:tblPr>
        <w:tblW w:w="0" w:type="auto"/>
        <w:tblLayout w:type="fixed"/>
        <w:tblCellMar>
          <w:left w:w="0" w:type="dxa"/>
          <w:right w:w="0" w:type="dxa"/>
        </w:tblCellMar>
        <w:tblLook w:val="01E0" w:firstRow="1" w:lastRow="1" w:firstColumn="1" w:lastColumn="1" w:noHBand="0" w:noVBand="0"/>
      </w:tblPr>
      <w:tblGrid>
        <w:gridCol w:w="4395"/>
        <w:gridCol w:w="4819"/>
        <w:gridCol w:w="4678"/>
      </w:tblGrid>
      <w:tr w:rsidR="00174124" w:rsidRPr="00AD36C7" w14:paraId="610904FA" w14:textId="77777777" w:rsidTr="00410301">
        <w:trPr>
          <w:trHeight w:val="355"/>
        </w:trPr>
        <w:tc>
          <w:tcPr>
            <w:tcW w:w="13892" w:type="dxa"/>
            <w:gridSpan w:val="3"/>
            <w:shd w:val="clear" w:color="auto" w:fill="283137" w:themeFill="background2" w:themeFillShade="BF"/>
          </w:tcPr>
          <w:p w14:paraId="5FAF3ECC"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 for career stage</w:t>
            </w:r>
          </w:p>
        </w:tc>
      </w:tr>
      <w:tr w:rsidR="00174124" w:rsidRPr="00AD36C7" w14:paraId="05704AD0" w14:textId="77777777" w:rsidTr="00410301">
        <w:trPr>
          <w:trHeight w:val="355"/>
        </w:trPr>
        <w:tc>
          <w:tcPr>
            <w:tcW w:w="4395" w:type="dxa"/>
            <w:shd w:val="clear" w:color="auto" w:fill="3E6B25" w:themeFill="accent6" w:themeFillShade="80"/>
          </w:tcPr>
          <w:p w14:paraId="3210E81A"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19" w:type="dxa"/>
            <w:shd w:val="clear" w:color="auto" w:fill="5DA038" w:themeFill="accent6" w:themeFillShade="BF"/>
          </w:tcPr>
          <w:p w14:paraId="4DA4FBE5"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678" w:type="dxa"/>
            <w:shd w:val="clear" w:color="auto" w:fill="B3DC9D" w:themeFill="accent6" w:themeFillTint="99"/>
          </w:tcPr>
          <w:p w14:paraId="4D6060D9"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bl>
    <w:p w14:paraId="3FF2C935"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4.2.1 Promoting effective therapeutic relationship</w:t>
      </w:r>
    </w:p>
    <w:p w14:paraId="601DC035"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0" w:type="auto"/>
        <w:tblLayout w:type="fixed"/>
        <w:tblCellMar>
          <w:left w:w="0" w:type="dxa"/>
          <w:right w:w="0" w:type="dxa"/>
        </w:tblCellMar>
        <w:tblLook w:val="01E0" w:firstRow="1" w:lastRow="1" w:firstColumn="1" w:lastColumn="1" w:noHBand="0" w:noVBand="0"/>
      </w:tblPr>
      <w:tblGrid>
        <w:gridCol w:w="4441"/>
        <w:gridCol w:w="4725"/>
        <w:gridCol w:w="4726"/>
      </w:tblGrid>
      <w:tr w:rsidR="00174124" w:rsidRPr="00AD36C7" w14:paraId="398416DF" w14:textId="77777777" w:rsidTr="00410301">
        <w:trPr>
          <w:trHeight w:val="2972"/>
        </w:trPr>
        <w:tc>
          <w:tcPr>
            <w:tcW w:w="4441" w:type="dxa"/>
            <w:shd w:val="clear" w:color="auto" w:fill="F7F7F7"/>
          </w:tcPr>
          <w:p w14:paraId="706395C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Develops and maintains an effective and respectful therapeutic relationship with the client, including:</w:t>
            </w:r>
          </w:p>
          <w:p w14:paraId="3776F6E6"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sense of trust and empathy</w:t>
            </w:r>
          </w:p>
          <w:p w14:paraId="69EAA128"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general agreement about the goals and purpose of interventions</w:t>
            </w:r>
          </w:p>
          <w:p w14:paraId="69355FEF"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broad agreement about how to achieve those goals</w:t>
            </w:r>
          </w:p>
          <w:p w14:paraId="3FAE3CF3"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understanding of the area of competence, and when and how referrals to other professionals will be made</w:t>
            </w:r>
          </w:p>
          <w:p w14:paraId="1A650A0D"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prepared and managed ending of counselling or psychotherapy relationships.</w:t>
            </w:r>
          </w:p>
        </w:tc>
        <w:tc>
          <w:tcPr>
            <w:tcW w:w="4725" w:type="dxa"/>
            <w:shd w:val="clear" w:color="auto" w:fill="EFEFEF"/>
          </w:tcPr>
          <w:p w14:paraId="313F4B0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Develops and maintains an effective and respectful therapeutic relationship with the client, including:</w:t>
            </w:r>
          </w:p>
          <w:p w14:paraId="642ED948"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sense of trust and empathy</w:t>
            </w:r>
          </w:p>
          <w:p w14:paraId="74529BC2"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general agreement about the goals and purpose of interventions</w:t>
            </w:r>
          </w:p>
          <w:p w14:paraId="202E644E"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broad agreement about how to achieve those goals</w:t>
            </w:r>
          </w:p>
          <w:p w14:paraId="2ECABD82"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understanding of the area of competence, and when and how referrals to other professionals will be made</w:t>
            </w:r>
          </w:p>
          <w:p w14:paraId="32D4EE68"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prepared and managed ending of counselling or psychotherapy relationships.</w:t>
            </w:r>
          </w:p>
        </w:tc>
        <w:tc>
          <w:tcPr>
            <w:tcW w:w="4726" w:type="dxa"/>
            <w:shd w:val="clear" w:color="auto" w:fill="DFDFDF"/>
          </w:tcPr>
          <w:p w14:paraId="2DCADEE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Develops and maintains an effective and respectful therapeutic relationship with the client, including:</w:t>
            </w:r>
          </w:p>
          <w:p w14:paraId="5AD52212"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sense of trust and empathy</w:t>
            </w:r>
          </w:p>
          <w:p w14:paraId="3D88FF8E"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general agreement about the goals and purpose of interventions</w:t>
            </w:r>
          </w:p>
          <w:p w14:paraId="4BC0BD75"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broad agreement about how to achieve those goals</w:t>
            </w:r>
          </w:p>
          <w:p w14:paraId="3C31074C"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a shared understanding of the area of competence, and when and how referrals to other professionals will be made</w:t>
            </w:r>
          </w:p>
          <w:p w14:paraId="3FF1C7A0" w14:textId="77777777" w:rsidR="00174124" w:rsidRPr="00AD36C7" w:rsidRDefault="00174124" w:rsidP="00FC75F5">
            <w:pPr>
              <w:widowControl w:val="0"/>
              <w:numPr>
                <w:ilvl w:val="1"/>
                <w:numId w:val="1"/>
              </w:numPr>
              <w:tabs>
                <w:tab w:val="left" w:pos="3397"/>
              </w:tabs>
              <w:autoSpaceDE w:val="0"/>
              <w:autoSpaceDN w:val="0"/>
              <w:spacing w:before="120" w:after="120" w:line="240" w:lineRule="auto"/>
              <w:ind w:left="274" w:right="160"/>
              <w:contextualSpacing/>
              <w:rPr>
                <w:rFonts w:eastAsia="Swis721 Lt BT" w:cstheme="minorHAnsi"/>
                <w:sz w:val="18"/>
                <w:szCs w:val="18"/>
              </w:rPr>
            </w:pPr>
            <w:r w:rsidRPr="00AD36C7">
              <w:rPr>
                <w:rFonts w:eastAsia="Swis721 Lt BT" w:cstheme="minorHAnsi"/>
                <w:sz w:val="18"/>
                <w:szCs w:val="18"/>
              </w:rPr>
              <w:t>prepared and managed ending of counselling or psychotherapy relationships.</w:t>
            </w:r>
          </w:p>
        </w:tc>
      </w:tr>
    </w:tbl>
    <w:p w14:paraId="1B6E495F"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4.2.2 Applying theories in practice</w:t>
      </w:r>
    </w:p>
    <w:p w14:paraId="71018B9D"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0" w:type="auto"/>
        <w:tblLayout w:type="fixed"/>
        <w:tblCellMar>
          <w:left w:w="0" w:type="dxa"/>
          <w:right w:w="0" w:type="dxa"/>
        </w:tblCellMar>
        <w:tblLook w:val="01E0" w:firstRow="1" w:lastRow="1" w:firstColumn="1" w:lastColumn="1" w:noHBand="0" w:noVBand="0"/>
      </w:tblPr>
      <w:tblGrid>
        <w:gridCol w:w="4441"/>
        <w:gridCol w:w="4725"/>
        <w:gridCol w:w="4726"/>
      </w:tblGrid>
      <w:tr w:rsidR="00174124" w:rsidRPr="00AD36C7" w14:paraId="2074ADD6" w14:textId="77777777" w:rsidTr="00410301">
        <w:trPr>
          <w:trHeight w:val="1065"/>
        </w:trPr>
        <w:tc>
          <w:tcPr>
            <w:tcW w:w="4441" w:type="dxa"/>
            <w:shd w:val="clear" w:color="auto" w:fill="F7F7F7"/>
          </w:tcPr>
          <w:p w14:paraId="6355F88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Assesses relevant counselling or psychotherapy theories and research to develop appropriate therapeutic interventions or responses for the client.</w:t>
            </w:r>
          </w:p>
        </w:tc>
        <w:tc>
          <w:tcPr>
            <w:tcW w:w="4725" w:type="dxa"/>
            <w:shd w:val="clear" w:color="auto" w:fill="EFEFEF"/>
          </w:tcPr>
          <w:p w14:paraId="742C1B7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Develops appropriate therapeutic interventions or responses for the client informed by an assessment of relevant counselling or psychotherapy theories, and research.</w:t>
            </w:r>
          </w:p>
        </w:tc>
        <w:tc>
          <w:tcPr>
            <w:tcW w:w="4726" w:type="dxa"/>
            <w:shd w:val="clear" w:color="auto" w:fill="DFDFDF"/>
          </w:tcPr>
          <w:p w14:paraId="5B27C9C7"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Researches and applies relevant counselling or psychotherapy theories for appropriate therapeutic interventions or responses for broad or specialised client populations.</w:t>
            </w:r>
          </w:p>
        </w:tc>
      </w:tr>
    </w:tbl>
    <w:p w14:paraId="567D8761" w14:textId="77777777" w:rsidR="00174124" w:rsidRPr="00AD36C7" w:rsidRDefault="00174124" w:rsidP="00174124">
      <w:pPr>
        <w:rPr>
          <w:rFonts w:eastAsia="Swis721 Lt BT" w:cs="Arial"/>
          <w:b/>
          <w:bCs/>
          <w:color w:val="296E77"/>
        </w:rPr>
      </w:pPr>
      <w:r w:rsidRPr="00AD36C7">
        <w:rPr>
          <w:rFonts w:eastAsia="Swis721 Lt BT" w:cs="Arial"/>
          <w:b/>
          <w:bCs/>
          <w:color w:val="296E77"/>
        </w:rPr>
        <w:br w:type="page"/>
      </w:r>
    </w:p>
    <w:tbl>
      <w:tblPr>
        <w:tblW w:w="14228" w:type="dxa"/>
        <w:tblLayout w:type="fixed"/>
        <w:tblCellMar>
          <w:left w:w="0" w:type="dxa"/>
          <w:right w:w="0" w:type="dxa"/>
        </w:tblCellMar>
        <w:tblLook w:val="01E0" w:firstRow="1" w:lastRow="1" w:firstColumn="1" w:lastColumn="1" w:noHBand="0" w:noVBand="0"/>
      </w:tblPr>
      <w:tblGrid>
        <w:gridCol w:w="4742"/>
        <w:gridCol w:w="4743"/>
        <w:gridCol w:w="4743"/>
      </w:tblGrid>
      <w:tr w:rsidR="00174124" w:rsidRPr="00AD36C7" w14:paraId="54789538" w14:textId="77777777" w:rsidTr="00410301">
        <w:trPr>
          <w:trHeight w:val="355"/>
        </w:trPr>
        <w:tc>
          <w:tcPr>
            <w:tcW w:w="14228" w:type="dxa"/>
            <w:gridSpan w:val="3"/>
            <w:shd w:val="clear" w:color="auto" w:fill="283137" w:themeFill="background2" w:themeFillShade="BF"/>
          </w:tcPr>
          <w:p w14:paraId="28BF7858"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 for career stage</w:t>
            </w:r>
          </w:p>
        </w:tc>
      </w:tr>
      <w:tr w:rsidR="00174124" w:rsidRPr="00AD36C7" w14:paraId="4FBD5BB4" w14:textId="77777777" w:rsidTr="00D62293">
        <w:trPr>
          <w:trHeight w:val="355"/>
        </w:trPr>
        <w:tc>
          <w:tcPr>
            <w:tcW w:w="4742" w:type="dxa"/>
            <w:shd w:val="clear" w:color="auto" w:fill="3E6B25" w:themeFill="accent6" w:themeFillShade="80"/>
          </w:tcPr>
          <w:p w14:paraId="31016999"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743" w:type="dxa"/>
            <w:shd w:val="clear" w:color="auto" w:fill="5DA038" w:themeFill="accent6" w:themeFillShade="BF"/>
          </w:tcPr>
          <w:p w14:paraId="1E3CEDC6"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743" w:type="dxa"/>
            <w:shd w:val="clear" w:color="auto" w:fill="B3DC9D" w:themeFill="accent6" w:themeFillTint="99"/>
          </w:tcPr>
          <w:p w14:paraId="227A7A95" w14:textId="77777777" w:rsidR="00174124" w:rsidRPr="0043700D" w:rsidRDefault="00174124" w:rsidP="00397621">
            <w:pPr>
              <w:widowControl w:val="0"/>
              <w:autoSpaceDE w:val="0"/>
              <w:autoSpaceDN w:val="0"/>
              <w:spacing w:before="120" w:after="120" w:line="240" w:lineRule="auto"/>
              <w:jc w:val="center"/>
              <w:rPr>
                <w:rFonts w:eastAsia="Swis721 Lt BT" w:cstheme="minorHAnsi"/>
                <w:b/>
                <w:bCs/>
                <w:color w:val="FFFFFF"/>
                <w:sz w:val="18"/>
                <w:szCs w:val="18"/>
              </w:rPr>
            </w:pPr>
            <w:r w:rsidRPr="0043700D">
              <w:rPr>
                <w:rFonts w:eastAsia="Swis721 Lt BT" w:cstheme="minorHAnsi"/>
                <w:b/>
                <w:bCs/>
                <w:color w:val="FFFFFF"/>
                <w:sz w:val="18"/>
                <w:szCs w:val="18"/>
              </w:rPr>
              <w:t xml:space="preserve"> 3</w:t>
            </w:r>
          </w:p>
        </w:tc>
      </w:tr>
    </w:tbl>
    <w:p w14:paraId="2E73DD5C"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 xml:space="preserve">Focus area 4.2.3 Identifying and working with risks </w:t>
      </w:r>
    </w:p>
    <w:p w14:paraId="2DFFEB83"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5" w:type="dxa"/>
        <w:tblLayout w:type="fixed"/>
        <w:tblCellMar>
          <w:left w:w="0" w:type="dxa"/>
          <w:right w:w="0" w:type="dxa"/>
        </w:tblCellMar>
        <w:tblLook w:val="01E0" w:firstRow="1" w:lastRow="1" w:firstColumn="1" w:lastColumn="1" w:noHBand="0" w:noVBand="0"/>
      </w:tblPr>
      <w:tblGrid>
        <w:gridCol w:w="4725"/>
        <w:gridCol w:w="4725"/>
        <w:gridCol w:w="4725"/>
      </w:tblGrid>
      <w:tr w:rsidR="00174124" w:rsidRPr="00AD36C7" w14:paraId="0354DDED" w14:textId="77777777" w:rsidTr="00D62293">
        <w:trPr>
          <w:trHeight w:val="426"/>
        </w:trPr>
        <w:tc>
          <w:tcPr>
            <w:tcW w:w="4725" w:type="dxa"/>
            <w:shd w:val="clear" w:color="auto" w:fill="F7F7F7"/>
          </w:tcPr>
          <w:p w14:paraId="4DFAD94E"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bookmarkStart w:id="2" w:name="_Hlk190937170"/>
            <w:r w:rsidRPr="00AD36C7">
              <w:rPr>
                <w:rFonts w:eastAsia="Swis721 Lt BT" w:cstheme="minorHAnsi"/>
                <w:sz w:val="18"/>
                <w:szCs w:val="18"/>
              </w:rPr>
              <w:t>Identifies and analyses risks, including suicidal risk, self-harming behaviours, and symptoms of trauma, and develops responses in relation to those risks in collaboration with the client.</w:t>
            </w:r>
          </w:p>
          <w:p w14:paraId="2B6F6193"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Recognises their own limitations and competence in managing risks and seeks assistance or makes referrals where appropriate.</w:t>
            </w:r>
          </w:p>
          <w:p w14:paraId="6AFF0EE1"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p>
        </w:tc>
        <w:tc>
          <w:tcPr>
            <w:tcW w:w="4725" w:type="dxa"/>
            <w:shd w:val="clear" w:color="auto" w:fill="EFEFEF"/>
          </w:tcPr>
          <w:p w14:paraId="55EABCB5"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Identifies, critically analyses, and evaluates, risks, including suicidal risk, self-harming behaviours, and symptoms of trauma, and develops therapeutic responses or interventions in relation to those risks in collaboration with the client.</w:t>
            </w:r>
          </w:p>
          <w:p w14:paraId="2956460B"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r w:rsidRPr="00AD36C7">
              <w:rPr>
                <w:rFonts w:eastAsia="Swis721 Lt BT" w:cstheme="minorHAnsi"/>
                <w:sz w:val="18"/>
                <w:szCs w:val="18"/>
              </w:rPr>
              <w:t>Recognises their own limitations and competence in managing risks and seeks assistance or makes referrals where appropriate.</w:t>
            </w:r>
          </w:p>
          <w:p w14:paraId="6DC9E91D"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p>
        </w:tc>
        <w:tc>
          <w:tcPr>
            <w:tcW w:w="4725" w:type="dxa"/>
            <w:shd w:val="clear" w:color="auto" w:fill="EFEFEF"/>
          </w:tcPr>
          <w:p w14:paraId="7600E48F"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Identifies, critically analyses, and evaluates, risks, including suicidal risk, self-harming behaviours, and symptoms of trauma, and develops therapeutic responses or interventions in relation to those risks in collaboration with the client.</w:t>
            </w:r>
          </w:p>
          <w:p w14:paraId="1B4D38DD"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r w:rsidRPr="00AD36C7">
              <w:rPr>
                <w:rFonts w:eastAsia="Swis721 Lt BT" w:cstheme="minorHAnsi"/>
                <w:sz w:val="18"/>
                <w:szCs w:val="18"/>
              </w:rPr>
              <w:t>Recognises their own limitations and competence in managing risks and seeks assistance or makes referrals where appropriate.</w:t>
            </w:r>
          </w:p>
          <w:p w14:paraId="7C8B33F3"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p>
        </w:tc>
      </w:tr>
    </w:tbl>
    <w:bookmarkEnd w:id="2"/>
    <w:p w14:paraId="69D28F42"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4.2.4 Communication and digital practice</w:t>
      </w:r>
    </w:p>
    <w:p w14:paraId="4DCEBFBA"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5" w:type="dxa"/>
        <w:tblLayout w:type="fixed"/>
        <w:tblCellMar>
          <w:left w:w="0" w:type="dxa"/>
          <w:right w:w="0" w:type="dxa"/>
        </w:tblCellMar>
        <w:tblLook w:val="01E0" w:firstRow="1" w:lastRow="1" w:firstColumn="1" w:lastColumn="1" w:noHBand="0" w:noVBand="0"/>
      </w:tblPr>
      <w:tblGrid>
        <w:gridCol w:w="4725"/>
        <w:gridCol w:w="4725"/>
        <w:gridCol w:w="4725"/>
      </w:tblGrid>
      <w:tr w:rsidR="00174124" w:rsidRPr="00AD36C7" w14:paraId="590708AA" w14:textId="77777777" w:rsidTr="00D62293">
        <w:trPr>
          <w:trHeight w:val="1961"/>
        </w:trPr>
        <w:tc>
          <w:tcPr>
            <w:tcW w:w="4725" w:type="dxa"/>
            <w:shd w:val="clear" w:color="auto" w:fill="F7F7F7"/>
          </w:tcPr>
          <w:p w14:paraId="0F9E30DE" w14:textId="77777777" w:rsidR="00174124" w:rsidRPr="00AD36C7" w:rsidRDefault="00174124" w:rsidP="00FC75F5">
            <w:pPr>
              <w:widowControl w:val="0"/>
              <w:tabs>
                <w:tab w:val="left" w:pos="3397"/>
              </w:tabs>
              <w:autoSpaceDE w:val="0"/>
              <w:autoSpaceDN w:val="0"/>
              <w:spacing w:before="120" w:after="120" w:line="240" w:lineRule="auto"/>
              <w:ind w:left="146" w:right="160"/>
              <w:rPr>
                <w:rFonts w:eastAsia="Swis721 Lt BT" w:cstheme="minorHAnsi"/>
                <w:sz w:val="18"/>
                <w:szCs w:val="18"/>
              </w:rPr>
            </w:pPr>
            <w:r w:rsidRPr="00AD36C7">
              <w:rPr>
                <w:rFonts w:eastAsia="Swis721 Lt BT" w:cstheme="minorHAnsi"/>
                <w:sz w:val="18"/>
                <w:szCs w:val="18"/>
              </w:rPr>
              <w:t>Transmits counselling and/or psychotherapy information and skills to counselling and/or psychotherapy sector audiences.</w:t>
            </w:r>
          </w:p>
          <w:p w14:paraId="42C57683" w14:textId="13799882"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Is able to use digital technology, such as telehealth, to deliver counselling and/or psychotherapy to clients; and takes reasonable steps to ensure the technology used supports client privacy and confidentiality.</w:t>
            </w:r>
          </w:p>
        </w:tc>
        <w:tc>
          <w:tcPr>
            <w:tcW w:w="4725" w:type="dxa"/>
            <w:shd w:val="clear" w:color="auto" w:fill="EFEFEF"/>
          </w:tcPr>
          <w:p w14:paraId="2C604C78" w14:textId="77777777" w:rsidR="00174124" w:rsidRPr="00AD36C7" w:rsidRDefault="00174124" w:rsidP="00FC75F5">
            <w:pPr>
              <w:widowControl w:val="0"/>
              <w:tabs>
                <w:tab w:val="left" w:pos="3397"/>
              </w:tabs>
              <w:autoSpaceDE w:val="0"/>
              <w:autoSpaceDN w:val="0"/>
              <w:spacing w:before="120" w:after="120" w:line="240" w:lineRule="auto"/>
              <w:ind w:left="146" w:right="160"/>
              <w:rPr>
                <w:rFonts w:eastAsia="Swis721 Lt BT" w:cstheme="minorHAnsi"/>
                <w:sz w:val="18"/>
                <w:szCs w:val="18"/>
              </w:rPr>
            </w:pPr>
            <w:r w:rsidRPr="00AD36C7">
              <w:rPr>
                <w:rFonts w:eastAsia="Swis721 Lt BT" w:cstheme="minorHAnsi"/>
                <w:sz w:val="18"/>
                <w:szCs w:val="18"/>
              </w:rPr>
              <w:t>Transmits counselling and/or psychotherapy knowledge and skills to counselling and/or psychotherapy sector audiences.</w:t>
            </w:r>
          </w:p>
          <w:p w14:paraId="05625903" w14:textId="3792F413"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Is able to use digital technology, such as telehealth, to deliver counselling and/or psychotherapy to clients; and takes reasonable steps to ensure the technology used supports client privacy and confidentiality.</w:t>
            </w:r>
          </w:p>
        </w:tc>
        <w:tc>
          <w:tcPr>
            <w:tcW w:w="4725" w:type="dxa"/>
            <w:shd w:val="clear" w:color="auto" w:fill="DFDFDF"/>
          </w:tcPr>
          <w:p w14:paraId="28FD6B28"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Interprets and transmits knowledge, skills and ideas to   specialist and non-specialist counselling and/or psychotherapy sector audiences.</w:t>
            </w:r>
          </w:p>
          <w:p w14:paraId="1D04B7AC" w14:textId="7255771B"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Is able to use digital technology, such as telehealth, to deliver counselling and/or psychotherapy to clients; and takes reasonable steps to ensure the technology used supports client privacy and confidentiality.</w:t>
            </w:r>
          </w:p>
        </w:tc>
      </w:tr>
    </w:tbl>
    <w:p w14:paraId="7DE45106"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4.2.5 Evaluation</w:t>
      </w:r>
    </w:p>
    <w:p w14:paraId="3B054944"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5" w:type="dxa"/>
        <w:tblLayout w:type="fixed"/>
        <w:tblCellMar>
          <w:left w:w="0" w:type="dxa"/>
          <w:right w:w="0" w:type="dxa"/>
        </w:tblCellMar>
        <w:tblLook w:val="01E0" w:firstRow="1" w:lastRow="1" w:firstColumn="1" w:lastColumn="1" w:noHBand="0" w:noVBand="0"/>
      </w:tblPr>
      <w:tblGrid>
        <w:gridCol w:w="4725"/>
        <w:gridCol w:w="4725"/>
        <w:gridCol w:w="4725"/>
      </w:tblGrid>
      <w:tr w:rsidR="00174124" w:rsidRPr="00AD36C7" w14:paraId="23D711D4" w14:textId="77777777" w:rsidTr="00D62293">
        <w:trPr>
          <w:trHeight w:val="1135"/>
        </w:trPr>
        <w:tc>
          <w:tcPr>
            <w:tcW w:w="4725" w:type="dxa"/>
            <w:shd w:val="clear" w:color="auto" w:fill="F7F7F7"/>
          </w:tcPr>
          <w:p w14:paraId="54D899BB"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Understands the importance of evaluation approaches to promote continuous improvement in their counselling or psychotherapy work.</w:t>
            </w:r>
          </w:p>
          <w:p w14:paraId="148E8795"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p>
        </w:tc>
        <w:tc>
          <w:tcPr>
            <w:tcW w:w="4725" w:type="dxa"/>
            <w:shd w:val="clear" w:color="auto" w:fill="EFEFEF"/>
          </w:tcPr>
          <w:p w14:paraId="3AF4212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and applies evaluation approaches to promote continuous improvement in their counselling or psychotherapy work.</w:t>
            </w:r>
          </w:p>
          <w:p w14:paraId="42A83CE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p>
        </w:tc>
        <w:tc>
          <w:tcPr>
            <w:tcW w:w="4725" w:type="dxa"/>
            <w:shd w:val="clear" w:color="auto" w:fill="DFDFDF"/>
          </w:tcPr>
          <w:p w14:paraId="4B34D65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and applies evaluation approaches to promote continuous improvement in their counselling or psychotherapy work.</w:t>
            </w:r>
          </w:p>
          <w:p w14:paraId="451077F7"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p>
        </w:tc>
      </w:tr>
    </w:tbl>
    <w:p w14:paraId="31076759" w14:textId="77777777" w:rsidR="00174124" w:rsidRPr="00AD36C7" w:rsidRDefault="00174124" w:rsidP="00174124">
      <w:pPr>
        <w:rPr>
          <w:rFonts w:eastAsia="Swis721 BT" w:cstheme="minorHAnsi"/>
          <w:b/>
          <w:color w:val="007E00" w:themeColor="accent3"/>
          <w:sz w:val="30"/>
          <w:szCs w:val="30"/>
        </w:rPr>
      </w:pPr>
      <w:r w:rsidRPr="00AD36C7">
        <w:rPr>
          <w:rFonts w:eastAsia="Swis721 BT" w:cstheme="minorHAnsi"/>
          <w:b/>
          <w:color w:val="007E00" w:themeColor="accent3"/>
          <w:sz w:val="30"/>
          <w:szCs w:val="30"/>
        </w:rPr>
        <w:br w:type="page"/>
      </w:r>
    </w:p>
    <w:p w14:paraId="04149435" w14:textId="77777777" w:rsidR="00174124" w:rsidRPr="00AD36C7" w:rsidRDefault="00174124" w:rsidP="00663F6B">
      <w:pPr>
        <w:pStyle w:val="Custom-H2"/>
      </w:pPr>
      <w:r w:rsidRPr="00AD36C7">
        <w:lastRenderedPageBreak/>
        <w:t>Domain 5: Diversity and inclusion</w:t>
      </w:r>
    </w:p>
    <w:p w14:paraId="248664AF" w14:textId="77777777" w:rsidR="00174124" w:rsidRPr="00AD36C7" w:rsidRDefault="00174124" w:rsidP="00174124">
      <w:pPr>
        <w:ind w:left="-142"/>
        <w:rPr>
          <w:lang w:val="en-US"/>
        </w:rPr>
      </w:pPr>
      <w:r w:rsidRPr="00AD36C7">
        <w:rPr>
          <w:lang w:val="en-US"/>
        </w:rPr>
        <w:t>Domain 5: Diversity and inclusion focuses on the attributes of counsellors and psychotherapists necessary to respect diversity, foster cultural safety, and respond to the impact of discrimination. The domain contains two standards: respecting diversity and understanding the impact of discrimination.</w:t>
      </w:r>
    </w:p>
    <w:p w14:paraId="52D16697" w14:textId="77777777" w:rsidR="00174124" w:rsidRPr="00BB3F54" w:rsidRDefault="00174124" w:rsidP="00663F6B">
      <w:pPr>
        <w:pStyle w:val="Custom-H3"/>
      </w:pPr>
      <w:r w:rsidRPr="00BB3F54">
        <w:t xml:space="preserve">Standard 5.1: Respecting diversity </w:t>
      </w:r>
    </w:p>
    <w:tbl>
      <w:tblPr>
        <w:tblW w:w="14176" w:type="dxa"/>
        <w:tblInd w:w="-142" w:type="dxa"/>
        <w:tblLayout w:type="fixed"/>
        <w:tblCellMar>
          <w:left w:w="0" w:type="dxa"/>
          <w:right w:w="0" w:type="dxa"/>
        </w:tblCellMar>
        <w:tblLook w:val="01E0" w:firstRow="1" w:lastRow="1" w:firstColumn="1" w:lastColumn="1" w:noHBand="0" w:noVBand="0"/>
      </w:tblPr>
      <w:tblGrid>
        <w:gridCol w:w="4819"/>
        <w:gridCol w:w="4678"/>
        <w:gridCol w:w="4679"/>
      </w:tblGrid>
      <w:tr w:rsidR="00174124" w:rsidRPr="00AD36C7" w14:paraId="72A7744D" w14:textId="77777777" w:rsidTr="00FC75F5">
        <w:trPr>
          <w:trHeight w:val="355"/>
        </w:trPr>
        <w:tc>
          <w:tcPr>
            <w:tcW w:w="14176" w:type="dxa"/>
            <w:gridSpan w:val="3"/>
            <w:shd w:val="clear" w:color="auto" w:fill="283137" w:themeFill="background2" w:themeFillShade="BF"/>
          </w:tcPr>
          <w:p w14:paraId="4659809A"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 for career stage</w:t>
            </w:r>
          </w:p>
        </w:tc>
      </w:tr>
      <w:tr w:rsidR="00174124" w:rsidRPr="00AD36C7" w14:paraId="3CC069CA" w14:textId="77777777" w:rsidTr="00FC75F5">
        <w:trPr>
          <w:trHeight w:val="355"/>
        </w:trPr>
        <w:tc>
          <w:tcPr>
            <w:tcW w:w="4819" w:type="dxa"/>
            <w:shd w:val="clear" w:color="auto" w:fill="3E6B25" w:themeFill="accent6" w:themeFillShade="80"/>
          </w:tcPr>
          <w:p w14:paraId="1D259E71"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473C2141"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679" w:type="dxa"/>
            <w:shd w:val="clear" w:color="auto" w:fill="B3DC9D" w:themeFill="accent6" w:themeFillTint="99"/>
          </w:tcPr>
          <w:p w14:paraId="68D48A09"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bl>
    <w:p w14:paraId="3CA74126"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 xml:space="preserve">Focus area 5.1.1 Respecting diversity </w:t>
      </w:r>
    </w:p>
    <w:p w14:paraId="777B35AE"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034" w:type="dxa"/>
        <w:tblLayout w:type="fixed"/>
        <w:tblCellMar>
          <w:left w:w="0" w:type="dxa"/>
          <w:right w:w="0" w:type="dxa"/>
        </w:tblCellMar>
        <w:tblLook w:val="01E0" w:firstRow="1" w:lastRow="1" w:firstColumn="1" w:lastColumn="1" w:noHBand="0" w:noVBand="0"/>
      </w:tblPr>
      <w:tblGrid>
        <w:gridCol w:w="4725"/>
        <w:gridCol w:w="4725"/>
        <w:gridCol w:w="4584"/>
      </w:tblGrid>
      <w:tr w:rsidR="00174124" w:rsidRPr="00AD36C7" w14:paraId="7F9CF473" w14:textId="77777777" w:rsidTr="00FC75F5">
        <w:trPr>
          <w:trHeight w:val="568"/>
        </w:trPr>
        <w:tc>
          <w:tcPr>
            <w:tcW w:w="4725" w:type="dxa"/>
          </w:tcPr>
          <w:p w14:paraId="4CC73D1C" w14:textId="77777777" w:rsidR="00174124" w:rsidRPr="00AD36C7" w:rsidRDefault="00174124" w:rsidP="00FC75F5">
            <w:pPr>
              <w:widowControl w:val="0"/>
              <w:tabs>
                <w:tab w:val="left" w:pos="3397"/>
              </w:tabs>
              <w:autoSpaceDE w:val="0"/>
              <w:autoSpaceDN w:val="0"/>
              <w:spacing w:before="120" w:after="120" w:line="240" w:lineRule="auto"/>
              <w:ind w:right="160"/>
              <w:rPr>
                <w:rFonts w:eastAsia="Swis721 Lt BT" w:cstheme="minorHAnsi"/>
                <w:sz w:val="18"/>
                <w:szCs w:val="18"/>
              </w:rPr>
            </w:pPr>
            <w:r w:rsidRPr="00AD36C7">
              <w:rPr>
                <w:rFonts w:eastAsia="Swis721 Lt BT" w:cstheme="minorHAnsi"/>
                <w:sz w:val="18"/>
                <w:szCs w:val="18"/>
              </w:rPr>
              <w:t>Understands their own values, beliefs and assumptions, and seeks to limit any harmful impact of these in their work with the client.</w:t>
            </w:r>
          </w:p>
          <w:p w14:paraId="12804067" w14:textId="77777777" w:rsidR="00174124" w:rsidRPr="00AD36C7" w:rsidRDefault="00174124" w:rsidP="00FC75F5">
            <w:pPr>
              <w:widowControl w:val="0"/>
              <w:tabs>
                <w:tab w:val="left" w:pos="3397"/>
              </w:tabs>
              <w:autoSpaceDE w:val="0"/>
              <w:autoSpaceDN w:val="0"/>
              <w:spacing w:before="120" w:after="120" w:line="240" w:lineRule="auto"/>
              <w:ind w:right="160"/>
              <w:rPr>
                <w:rFonts w:eastAsia="Swis721 Lt BT" w:cstheme="minorHAnsi"/>
                <w:sz w:val="18"/>
                <w:szCs w:val="18"/>
              </w:rPr>
            </w:pPr>
            <w:r w:rsidRPr="00AD36C7">
              <w:rPr>
                <w:rFonts w:eastAsia="Swis721 Lt BT" w:cstheme="minorHAnsi"/>
                <w:sz w:val="18"/>
                <w:szCs w:val="18"/>
              </w:rPr>
              <w:t>Respects diversity by not discriminating against the client based on their race, colour, disability, ethnicity, culture, gender, sexual identity, lifestyle, age, religious, spiritual or political beliefs, or on any other basis.</w:t>
            </w:r>
          </w:p>
          <w:p w14:paraId="5D33721A" w14:textId="77777777" w:rsidR="00174124" w:rsidRPr="00AD36C7" w:rsidRDefault="00174124" w:rsidP="00FC75F5">
            <w:pPr>
              <w:widowControl w:val="0"/>
              <w:tabs>
                <w:tab w:val="left" w:pos="3397"/>
              </w:tabs>
              <w:autoSpaceDE w:val="0"/>
              <w:autoSpaceDN w:val="0"/>
              <w:spacing w:before="120" w:after="120" w:line="240" w:lineRule="auto"/>
              <w:ind w:right="160"/>
              <w:rPr>
                <w:rFonts w:eastAsia="Swis721 Lt BT" w:cstheme="minorHAnsi"/>
                <w:sz w:val="18"/>
                <w:szCs w:val="18"/>
              </w:rPr>
            </w:pPr>
            <w:r w:rsidRPr="00AD36C7">
              <w:rPr>
                <w:rFonts w:eastAsia="Swis721 Lt BT" w:cstheme="minorHAnsi"/>
                <w:sz w:val="18"/>
                <w:szCs w:val="18"/>
              </w:rPr>
              <w:t>Gives careful consideration to whether they are competent to work with clients who come from diverse groups, or have special needs.</w:t>
            </w:r>
          </w:p>
        </w:tc>
        <w:tc>
          <w:tcPr>
            <w:tcW w:w="4725" w:type="dxa"/>
            <w:shd w:val="clear" w:color="auto" w:fill="EFEFEF"/>
          </w:tcPr>
          <w:p w14:paraId="19AD429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their own values, beliefs and assumptions, and seeks to limit any harmful impact of these in their work with the client.</w:t>
            </w:r>
          </w:p>
          <w:p w14:paraId="26E13B7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Respects diversity by not discriminating against the client based on their race, colour, disability, ethnicity, culture, gender, sexual identity, lifestyle, age, religious, spiritual or political beliefs, or on any other basis.</w:t>
            </w:r>
          </w:p>
          <w:p w14:paraId="29B3AB3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Gives careful consideration to whether they are competent to work with clients who come from diverse groups, or have special needs.</w:t>
            </w:r>
          </w:p>
        </w:tc>
        <w:tc>
          <w:tcPr>
            <w:tcW w:w="4584" w:type="dxa"/>
            <w:shd w:val="clear" w:color="auto" w:fill="DFDFDF"/>
          </w:tcPr>
          <w:p w14:paraId="6CBCF68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their own values, beliefs and assumptions, and seeks to limit any harmful impact of these in their work with the client.</w:t>
            </w:r>
          </w:p>
          <w:p w14:paraId="284BBD0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Respects diversity by not discriminating against the client based on their race, colour, disability, ethnicity, culture, gender, sexual identity, lifestyle, age, religious, spiritual or political beliefs, or on any other basis. </w:t>
            </w:r>
          </w:p>
          <w:p w14:paraId="7C9F200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Gives careful consideration to whether they are competent to work with clients who come from diverse groups, or have special needs.</w:t>
            </w:r>
          </w:p>
        </w:tc>
      </w:tr>
    </w:tbl>
    <w:p w14:paraId="435AD14B" w14:textId="5A4ABA1A"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5.1.</w:t>
      </w:r>
      <w:r w:rsidR="00591251" w:rsidRPr="001D14F9">
        <w:rPr>
          <w:b/>
        </w:rPr>
        <w:t>2</w:t>
      </w:r>
      <w:r w:rsidRPr="001D14F9">
        <w:rPr>
          <w:b/>
        </w:rPr>
        <w:t xml:space="preserve"> Cultural responsiveness</w:t>
      </w:r>
    </w:p>
    <w:p w14:paraId="0E1C0B48"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725"/>
        <w:gridCol w:w="4725"/>
        <w:gridCol w:w="4726"/>
      </w:tblGrid>
      <w:tr w:rsidR="00174124" w:rsidRPr="00AD36C7" w14:paraId="299812DA" w14:textId="77777777" w:rsidTr="00FC75F5">
        <w:trPr>
          <w:trHeight w:val="2086"/>
        </w:trPr>
        <w:tc>
          <w:tcPr>
            <w:tcW w:w="4725" w:type="dxa"/>
            <w:shd w:val="clear" w:color="auto" w:fill="F7F7F7"/>
          </w:tcPr>
          <w:p w14:paraId="64E9853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recognise and explore with the client the perspectives that underpin their understanding of identity, culture, values, and worldview.</w:t>
            </w:r>
          </w:p>
          <w:p w14:paraId="6DA9B5A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Respectfully engages with people who have culturally diverse identities.</w:t>
            </w:r>
          </w:p>
          <w:p w14:paraId="22AA937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p>
        </w:tc>
        <w:tc>
          <w:tcPr>
            <w:tcW w:w="4725" w:type="dxa"/>
            <w:shd w:val="clear" w:color="auto" w:fill="EFEFEF"/>
          </w:tcPr>
          <w:p w14:paraId="04E94216"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understand the significance and impact of own identity, culture, language, values, and worldview in work with clients.</w:t>
            </w:r>
          </w:p>
          <w:p w14:paraId="0398FC6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apply an intersectional lens in their approach to complexities around culture and diversity.</w:t>
            </w:r>
          </w:p>
        </w:tc>
        <w:tc>
          <w:tcPr>
            <w:tcW w:w="4726" w:type="dxa"/>
            <w:shd w:val="clear" w:color="auto" w:fill="DFDFDF"/>
          </w:tcPr>
          <w:p w14:paraId="1F175D3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reflect on aspects of own identity, culture, values, and worldview that have most influenced ‘self’ and work on own preconceptions and bias when developing responses or interventions with the client.</w:t>
            </w:r>
          </w:p>
          <w:p w14:paraId="5E6025D4"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Consult with relevant community members to inform their work with and for people from diverse identities and backgrounds.</w:t>
            </w:r>
          </w:p>
        </w:tc>
      </w:tr>
    </w:tbl>
    <w:p w14:paraId="4A18110F" w14:textId="77777777" w:rsidR="00174124" w:rsidRPr="00AD36C7" w:rsidRDefault="00174124" w:rsidP="00BB58FE">
      <w:pPr>
        <w:pStyle w:val="Text"/>
      </w:pPr>
    </w:p>
    <w:tbl>
      <w:tblPr>
        <w:tblW w:w="14177" w:type="dxa"/>
        <w:tblInd w:w="-143" w:type="dxa"/>
        <w:tblLayout w:type="fixed"/>
        <w:tblCellMar>
          <w:left w:w="0" w:type="dxa"/>
          <w:right w:w="0" w:type="dxa"/>
        </w:tblCellMar>
        <w:tblLook w:val="01E0" w:firstRow="1" w:lastRow="1" w:firstColumn="1" w:lastColumn="1" w:noHBand="0" w:noVBand="0"/>
      </w:tblPr>
      <w:tblGrid>
        <w:gridCol w:w="4820"/>
        <w:gridCol w:w="4678"/>
        <w:gridCol w:w="4679"/>
      </w:tblGrid>
      <w:tr w:rsidR="00174124" w:rsidRPr="00AD36C7" w14:paraId="4BF62AFD" w14:textId="77777777" w:rsidTr="00FC75F5">
        <w:trPr>
          <w:trHeight w:val="355"/>
        </w:trPr>
        <w:tc>
          <w:tcPr>
            <w:tcW w:w="14177" w:type="dxa"/>
            <w:gridSpan w:val="3"/>
            <w:shd w:val="clear" w:color="auto" w:fill="283137" w:themeFill="background2" w:themeFillShade="BF"/>
          </w:tcPr>
          <w:p w14:paraId="18533A74"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 for career stage</w:t>
            </w:r>
          </w:p>
        </w:tc>
      </w:tr>
      <w:tr w:rsidR="00174124" w:rsidRPr="00AD36C7" w14:paraId="6B41144B" w14:textId="77777777" w:rsidTr="00FC75F5">
        <w:trPr>
          <w:trHeight w:val="355"/>
        </w:trPr>
        <w:tc>
          <w:tcPr>
            <w:tcW w:w="4820" w:type="dxa"/>
            <w:shd w:val="clear" w:color="auto" w:fill="3E6B25" w:themeFill="accent6" w:themeFillShade="80"/>
          </w:tcPr>
          <w:p w14:paraId="3DDC0440"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78" w:type="dxa"/>
            <w:shd w:val="clear" w:color="auto" w:fill="5DA038" w:themeFill="accent6" w:themeFillShade="BF"/>
          </w:tcPr>
          <w:p w14:paraId="3C9BEB02"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679" w:type="dxa"/>
            <w:shd w:val="clear" w:color="auto" w:fill="B3DC9D" w:themeFill="accent6" w:themeFillTint="99"/>
          </w:tcPr>
          <w:p w14:paraId="44938AD0"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bl>
    <w:p w14:paraId="3AB46D12" w14:textId="678A58B1"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5.1.</w:t>
      </w:r>
      <w:r w:rsidR="00FC75F5">
        <w:rPr>
          <w:b/>
        </w:rPr>
        <w:t>3</w:t>
      </w:r>
      <w:r w:rsidRPr="001D14F9">
        <w:rPr>
          <w:b/>
        </w:rPr>
        <w:t xml:space="preserve"> Cultural safety</w:t>
      </w:r>
    </w:p>
    <w:p w14:paraId="36C90DB4"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725"/>
        <w:gridCol w:w="4725"/>
        <w:gridCol w:w="4726"/>
      </w:tblGrid>
      <w:tr w:rsidR="00174124" w:rsidRPr="00AD36C7" w14:paraId="0EAC014A" w14:textId="77777777" w:rsidTr="00FC75F5">
        <w:trPr>
          <w:trHeight w:val="1740"/>
        </w:trPr>
        <w:tc>
          <w:tcPr>
            <w:tcW w:w="4725" w:type="dxa"/>
            <w:shd w:val="clear" w:color="auto" w:fill="F7F7F7"/>
          </w:tcPr>
          <w:p w14:paraId="5A1F74C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make initial and ongoing risk assessments regarding clients’ safety and comply with safeguarding guidance appropriate to the therapy setting, taking into account own limits of competence and skill at a stage 1 level (as set out by these national standards for this career stage).</w:t>
            </w:r>
          </w:p>
        </w:tc>
        <w:tc>
          <w:tcPr>
            <w:tcW w:w="4725" w:type="dxa"/>
            <w:shd w:val="clear" w:color="auto" w:fill="EFEFEF"/>
          </w:tcPr>
          <w:p w14:paraId="03CFCD9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make initial and ongoing risk assessments regarding clients’ safety and comply with safeguarding guidance appropriate to the therapy setting, taking into account own limits of competence and skill at a stage 2 level (as set out by these national standards for this career stage).</w:t>
            </w:r>
          </w:p>
        </w:tc>
        <w:tc>
          <w:tcPr>
            <w:tcW w:w="4726" w:type="dxa"/>
            <w:shd w:val="clear" w:color="auto" w:fill="DFDFDF"/>
          </w:tcPr>
          <w:p w14:paraId="560EBE6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Able to make initial and ongoing risk assessments regarding clients’ safety and comply with safeguarding guidance appropriate to the therapy setting, taking into account own limits of competence and skill at an stage 3 level (as set out by these national standards for this career stage).</w:t>
            </w:r>
          </w:p>
        </w:tc>
      </w:tr>
    </w:tbl>
    <w:p w14:paraId="77BA355E" w14:textId="77777777" w:rsidR="00174124" w:rsidRPr="00AD36C7" w:rsidRDefault="00174124" w:rsidP="00BB58FE">
      <w:pPr>
        <w:pStyle w:val="Text"/>
      </w:pPr>
    </w:p>
    <w:p w14:paraId="3D9E4DE9" w14:textId="77777777" w:rsidR="00174124" w:rsidRPr="00BB3F54" w:rsidRDefault="00174124" w:rsidP="00663F6B">
      <w:pPr>
        <w:pStyle w:val="Custom-H3"/>
      </w:pPr>
      <w:r w:rsidRPr="00BB3F54">
        <w:t xml:space="preserve">Standard 5.2 Understanding the impact of discrimination </w:t>
      </w:r>
    </w:p>
    <w:tbl>
      <w:tblPr>
        <w:tblW w:w="14318" w:type="dxa"/>
        <w:tblInd w:w="-284" w:type="dxa"/>
        <w:tblLayout w:type="fixed"/>
        <w:tblCellMar>
          <w:left w:w="0" w:type="dxa"/>
          <w:right w:w="0" w:type="dxa"/>
        </w:tblCellMar>
        <w:tblLook w:val="01E0" w:firstRow="1" w:lastRow="1" w:firstColumn="1" w:lastColumn="1" w:noHBand="0" w:noVBand="0"/>
      </w:tblPr>
      <w:tblGrid>
        <w:gridCol w:w="140"/>
        <w:gridCol w:w="4648"/>
        <w:gridCol w:w="142"/>
        <w:gridCol w:w="4649"/>
        <w:gridCol w:w="4739"/>
      </w:tblGrid>
      <w:tr w:rsidR="00174124" w:rsidRPr="00AD36C7" w14:paraId="4525562F" w14:textId="77777777" w:rsidTr="00FC75F5">
        <w:trPr>
          <w:gridBefore w:val="1"/>
          <w:wBefore w:w="140" w:type="dxa"/>
          <w:trHeight w:val="355"/>
        </w:trPr>
        <w:tc>
          <w:tcPr>
            <w:tcW w:w="14178" w:type="dxa"/>
            <w:gridSpan w:val="4"/>
            <w:shd w:val="clear" w:color="auto" w:fill="283137" w:themeFill="background2" w:themeFillShade="BF"/>
          </w:tcPr>
          <w:p w14:paraId="7D1FB9BC"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 for career stage</w:t>
            </w:r>
          </w:p>
        </w:tc>
      </w:tr>
      <w:tr w:rsidR="00174124" w:rsidRPr="00AD36C7" w14:paraId="25345F8E" w14:textId="77777777" w:rsidTr="00FC75F5">
        <w:trPr>
          <w:gridBefore w:val="1"/>
          <w:wBefore w:w="140" w:type="dxa"/>
          <w:trHeight w:val="355"/>
        </w:trPr>
        <w:tc>
          <w:tcPr>
            <w:tcW w:w="4790" w:type="dxa"/>
            <w:gridSpan w:val="2"/>
            <w:shd w:val="clear" w:color="auto" w:fill="3E6B25" w:themeFill="accent6" w:themeFillShade="80"/>
          </w:tcPr>
          <w:p w14:paraId="446830B3"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649" w:type="dxa"/>
            <w:shd w:val="clear" w:color="auto" w:fill="5DA038" w:themeFill="accent6" w:themeFillShade="BF"/>
          </w:tcPr>
          <w:p w14:paraId="6C2124E2"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739" w:type="dxa"/>
            <w:shd w:val="clear" w:color="auto" w:fill="B3DC9D" w:themeFill="accent6" w:themeFillTint="99"/>
          </w:tcPr>
          <w:p w14:paraId="4E90D47B" w14:textId="77777777" w:rsidR="00174124" w:rsidRPr="0043700D" w:rsidRDefault="00174124" w:rsidP="00397621">
            <w:pPr>
              <w:widowControl w:val="0"/>
              <w:autoSpaceDE w:val="0"/>
              <w:autoSpaceDN w:val="0"/>
              <w:spacing w:before="120" w:after="120" w:line="240" w:lineRule="auto"/>
              <w:ind w:left="114"/>
              <w:jc w:val="center"/>
              <w:rPr>
                <w:rFonts w:eastAsia="Swis721 Lt BT" w:cstheme="minorHAnsi"/>
                <w:b/>
                <w:bCs/>
                <w:color w:val="FFFFFF"/>
                <w:sz w:val="18"/>
                <w:szCs w:val="18"/>
              </w:rPr>
            </w:pPr>
            <w:r w:rsidRPr="0043700D">
              <w:rPr>
                <w:rFonts w:eastAsia="Swis721 Lt BT" w:cstheme="minorHAnsi"/>
                <w:b/>
                <w:bCs/>
                <w:color w:val="FFFFFF"/>
                <w:sz w:val="18"/>
                <w:szCs w:val="18"/>
              </w:rPr>
              <w:t>3</w:t>
            </w:r>
          </w:p>
        </w:tc>
      </w:tr>
      <w:tr w:rsidR="00174124" w:rsidRPr="00AD36C7" w14:paraId="022661D3" w14:textId="77777777" w:rsidTr="00FC75F5">
        <w:trPr>
          <w:trHeight w:val="426"/>
        </w:trPr>
        <w:tc>
          <w:tcPr>
            <w:tcW w:w="4788" w:type="dxa"/>
            <w:gridSpan w:val="2"/>
            <w:shd w:val="clear" w:color="auto" w:fill="F7F7F7"/>
          </w:tcPr>
          <w:p w14:paraId="6542A180" w14:textId="77777777" w:rsidR="00174124" w:rsidRPr="00AD36C7" w:rsidRDefault="00174124" w:rsidP="00FC75F5">
            <w:pPr>
              <w:widowControl w:val="0"/>
              <w:tabs>
                <w:tab w:val="left" w:pos="3397"/>
              </w:tabs>
              <w:autoSpaceDE w:val="0"/>
              <w:autoSpaceDN w:val="0"/>
              <w:spacing w:before="120" w:after="120" w:line="240" w:lineRule="auto"/>
              <w:ind w:left="136" w:right="160"/>
              <w:rPr>
                <w:rFonts w:eastAsia="Swis721 Lt BT" w:cstheme="minorHAnsi"/>
                <w:sz w:val="18"/>
                <w:szCs w:val="18"/>
              </w:rPr>
            </w:pPr>
            <w:r w:rsidRPr="00AD36C7">
              <w:rPr>
                <w:rFonts w:eastAsia="Swis721 Lt BT" w:cstheme="minorHAnsi"/>
                <w:sz w:val="18"/>
                <w:szCs w:val="18"/>
              </w:rPr>
              <w:t>Identifies and analyses the impact of discrimination, prejudice, displacement, and oppression on client mental health, and develops clients-focused responses in recognition of this impact.</w:t>
            </w:r>
          </w:p>
        </w:tc>
        <w:tc>
          <w:tcPr>
            <w:tcW w:w="4791" w:type="dxa"/>
            <w:gridSpan w:val="2"/>
            <w:shd w:val="clear" w:color="auto" w:fill="EFEFEF"/>
          </w:tcPr>
          <w:p w14:paraId="483AA050"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r w:rsidRPr="00AD36C7">
              <w:rPr>
                <w:rFonts w:eastAsia="Swis721 Lt BT" w:cstheme="minorHAnsi"/>
                <w:sz w:val="18"/>
                <w:szCs w:val="18"/>
              </w:rPr>
              <w:t>Identifies, critically analyses, and evaluates the impact of discrimination, prejudice, displacement, and oppression on client mental health, and develops interventions and strategies informed by this awareness.</w:t>
            </w:r>
          </w:p>
        </w:tc>
        <w:tc>
          <w:tcPr>
            <w:tcW w:w="4739" w:type="dxa"/>
            <w:shd w:val="clear" w:color="auto" w:fill="EFEFEF"/>
          </w:tcPr>
          <w:p w14:paraId="0C24FDB9" w14:textId="77777777" w:rsidR="00174124" w:rsidRPr="00AD36C7" w:rsidRDefault="00174124" w:rsidP="00FC75F5">
            <w:pPr>
              <w:widowControl w:val="0"/>
              <w:tabs>
                <w:tab w:val="left" w:pos="3397"/>
              </w:tabs>
              <w:autoSpaceDE w:val="0"/>
              <w:autoSpaceDN w:val="0"/>
              <w:spacing w:before="120" w:after="120" w:line="232" w:lineRule="auto"/>
              <w:ind w:left="113" w:right="160"/>
              <w:rPr>
                <w:rFonts w:eastAsia="Swis721 Lt BT" w:cstheme="minorHAnsi"/>
                <w:sz w:val="18"/>
                <w:szCs w:val="18"/>
              </w:rPr>
            </w:pPr>
            <w:r w:rsidRPr="00AD36C7">
              <w:rPr>
                <w:rFonts w:eastAsia="Swis721 Lt BT" w:cstheme="minorHAnsi"/>
                <w:sz w:val="18"/>
                <w:szCs w:val="18"/>
              </w:rPr>
              <w:t>Identifies, critically analyses, and evaluates the impact of discrimination, prejudice, displacement, and oppression on client mental health, and develops interventions and strategies informed by this awareness.</w:t>
            </w:r>
          </w:p>
        </w:tc>
      </w:tr>
    </w:tbl>
    <w:p w14:paraId="74500890" w14:textId="77777777" w:rsidR="00174124" w:rsidRPr="00AD36C7" w:rsidRDefault="00174124" w:rsidP="00174124">
      <w:pPr>
        <w:rPr>
          <w:rFonts w:eastAsia="Swis721 BT" w:cstheme="minorHAnsi"/>
          <w:b/>
          <w:color w:val="007E00" w:themeColor="accent3"/>
          <w:sz w:val="48"/>
          <w:szCs w:val="48"/>
        </w:rPr>
      </w:pPr>
      <w:r w:rsidRPr="00AD36C7">
        <w:rPr>
          <w:rFonts w:eastAsia="Swis721 BT" w:cstheme="minorHAnsi"/>
          <w:b/>
          <w:color w:val="007E00" w:themeColor="accent3"/>
          <w:sz w:val="48"/>
          <w:szCs w:val="48"/>
        </w:rPr>
        <w:br w:type="page"/>
      </w:r>
    </w:p>
    <w:p w14:paraId="3D6577DF" w14:textId="77777777" w:rsidR="00174124" w:rsidRPr="00AD36C7" w:rsidRDefault="00174124" w:rsidP="00663F6B">
      <w:pPr>
        <w:pStyle w:val="Custom-H2"/>
      </w:pPr>
      <w:r w:rsidRPr="00AD36C7">
        <w:rPr>
          <w:rFonts w:eastAsia="Swis721 BT" w:cstheme="minorHAnsi"/>
        </w:rPr>
        <w:lastRenderedPageBreak/>
        <w:t>Do</w:t>
      </w:r>
      <w:r w:rsidRPr="00AD36C7">
        <w:t>main 6: Quality Assurance</w:t>
      </w:r>
    </w:p>
    <w:p w14:paraId="78B46DB7" w14:textId="77777777" w:rsidR="00174124" w:rsidRPr="00AD36C7" w:rsidRDefault="00174124" w:rsidP="00DF0D80">
      <w:pPr>
        <w:rPr>
          <w:lang w:val="en-US"/>
        </w:rPr>
      </w:pPr>
      <w:r w:rsidRPr="00AD36C7">
        <w:rPr>
          <w:lang w:val="en-US"/>
        </w:rPr>
        <w:t xml:space="preserve">Domain 6: Quality Assurance </w:t>
      </w:r>
      <w:r w:rsidRPr="00AD36C7">
        <w:rPr>
          <w:lang w:val="en-NZ"/>
        </w:rPr>
        <w:t>focuses on maintaining professional standards and integrity within counselling and psychotherapy practice. It outlines practitioners' responsibilities in upholding public confidence in the profession, addressing conduct concerns appropriately, engaging constructively with complaints processes, and understanding the responses to breaches of professional standards.</w:t>
      </w:r>
    </w:p>
    <w:p w14:paraId="3CE1FF2A" w14:textId="77777777" w:rsidR="00174124" w:rsidRPr="00AD36C7" w:rsidRDefault="00174124" w:rsidP="00174124">
      <w:pPr>
        <w:widowControl w:val="0"/>
        <w:autoSpaceDE w:val="0"/>
        <w:autoSpaceDN w:val="0"/>
        <w:spacing w:before="11" w:after="0" w:line="240" w:lineRule="auto"/>
        <w:rPr>
          <w:rFonts w:eastAsia="Swis721 Lt BT" w:cstheme="minorHAnsi"/>
          <w:b/>
          <w:sz w:val="14"/>
        </w:rPr>
      </w:pPr>
    </w:p>
    <w:tbl>
      <w:tblPr>
        <w:tblW w:w="14176" w:type="dxa"/>
        <w:tblInd w:w="-142" w:type="dxa"/>
        <w:tblLayout w:type="fixed"/>
        <w:tblCellMar>
          <w:left w:w="0" w:type="dxa"/>
          <w:right w:w="0" w:type="dxa"/>
        </w:tblCellMar>
        <w:tblLook w:val="01E0" w:firstRow="1" w:lastRow="1" w:firstColumn="1" w:lastColumn="1" w:noHBand="0" w:noVBand="0"/>
      </w:tblPr>
      <w:tblGrid>
        <w:gridCol w:w="4678"/>
        <w:gridCol w:w="4820"/>
        <w:gridCol w:w="4678"/>
      </w:tblGrid>
      <w:tr w:rsidR="00174124" w:rsidRPr="00AD36C7" w14:paraId="302039CA" w14:textId="77777777" w:rsidTr="00FC75F5">
        <w:trPr>
          <w:trHeight w:val="355"/>
        </w:trPr>
        <w:tc>
          <w:tcPr>
            <w:tcW w:w="14176" w:type="dxa"/>
            <w:gridSpan w:val="3"/>
            <w:shd w:val="clear" w:color="auto" w:fill="283137" w:themeFill="background2" w:themeFillShade="BF"/>
          </w:tcPr>
          <w:p w14:paraId="4506C77F"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t>Descriptor for career stage</w:t>
            </w:r>
          </w:p>
        </w:tc>
      </w:tr>
      <w:tr w:rsidR="00174124" w:rsidRPr="00AD36C7" w14:paraId="566178F9" w14:textId="77777777" w:rsidTr="00FC75F5">
        <w:trPr>
          <w:trHeight w:val="355"/>
        </w:trPr>
        <w:tc>
          <w:tcPr>
            <w:tcW w:w="4678" w:type="dxa"/>
            <w:shd w:val="clear" w:color="auto" w:fill="3E6B25" w:themeFill="accent6" w:themeFillShade="80"/>
          </w:tcPr>
          <w:p w14:paraId="5F55CE60"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79DB2A77"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678" w:type="dxa"/>
            <w:shd w:val="clear" w:color="auto" w:fill="B3DC9D" w:themeFill="accent6" w:themeFillTint="99"/>
          </w:tcPr>
          <w:p w14:paraId="67F8FF27" w14:textId="77777777" w:rsidR="00174124" w:rsidRPr="0043700D" w:rsidRDefault="00174124" w:rsidP="00397621">
            <w:pPr>
              <w:widowControl w:val="0"/>
              <w:autoSpaceDE w:val="0"/>
              <w:autoSpaceDN w:val="0"/>
              <w:spacing w:before="120" w:after="120" w:line="240" w:lineRule="auto"/>
              <w:jc w:val="center"/>
              <w:rPr>
                <w:rFonts w:eastAsia="Swis721 Lt BT" w:cstheme="minorHAnsi"/>
                <w:b/>
                <w:bCs/>
                <w:color w:val="FFFFFF"/>
                <w:sz w:val="18"/>
                <w:szCs w:val="18"/>
              </w:rPr>
            </w:pPr>
            <w:r w:rsidRPr="0043700D">
              <w:rPr>
                <w:rFonts w:eastAsia="Swis721 Lt BT" w:cstheme="minorHAnsi"/>
                <w:b/>
                <w:bCs/>
                <w:color w:val="FFFFFF"/>
                <w:sz w:val="18"/>
                <w:szCs w:val="18"/>
              </w:rPr>
              <w:t xml:space="preserve"> 3</w:t>
            </w:r>
          </w:p>
        </w:tc>
      </w:tr>
    </w:tbl>
    <w:p w14:paraId="746AC152"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6.1.1 Does not undermine public confidence in the profession</w:t>
      </w:r>
    </w:p>
    <w:p w14:paraId="3E8750F6" w14:textId="77777777" w:rsidR="00174124" w:rsidRPr="001D14F9" w:rsidRDefault="00174124" w:rsidP="00174124">
      <w:pPr>
        <w:widowControl w:val="0"/>
        <w:autoSpaceDE w:val="0"/>
        <w:autoSpaceDN w:val="0"/>
        <w:spacing w:before="5" w:after="0"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725"/>
        <w:gridCol w:w="4725"/>
        <w:gridCol w:w="4726"/>
      </w:tblGrid>
      <w:tr w:rsidR="00174124" w:rsidRPr="00AD36C7" w14:paraId="37E82B01" w14:textId="77777777" w:rsidTr="00FC75F5">
        <w:trPr>
          <w:trHeight w:val="1419"/>
        </w:trPr>
        <w:tc>
          <w:tcPr>
            <w:tcW w:w="4725" w:type="dxa"/>
            <w:shd w:val="clear" w:color="auto" w:fill="F7F7F7"/>
          </w:tcPr>
          <w:p w14:paraId="6839D60A"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conduct themselves in their counselling-related activities in ways that undermine the profession’s reputation or public confidence either in their role as a counsellor or psychotherapist or in the work of other counsellors or psychotherapists.</w:t>
            </w:r>
          </w:p>
          <w:p w14:paraId="0DD53453" w14:textId="5F2204D6"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use social media in a way that brings the profession into disrepute, such as making derogatory or insulting remarks about another counsellor or psychotherapist.</w:t>
            </w:r>
          </w:p>
        </w:tc>
        <w:tc>
          <w:tcPr>
            <w:tcW w:w="4725" w:type="dxa"/>
            <w:shd w:val="clear" w:color="auto" w:fill="EFEFEF"/>
          </w:tcPr>
          <w:p w14:paraId="4744FCD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conduct themselves in their counselling-related activities in ways that undermine the profession’s reputation or public confidence either in their role as a counsellor or psychotherapist or in the work of other counsellors or psychotherapists.</w:t>
            </w:r>
          </w:p>
          <w:p w14:paraId="3CA48FC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use social media in a way that brings the profession into disrepute, such as making derogatory or insulting remarks about another counsellor or psychotherapist.</w:t>
            </w:r>
          </w:p>
        </w:tc>
        <w:tc>
          <w:tcPr>
            <w:tcW w:w="4726" w:type="dxa"/>
            <w:shd w:val="clear" w:color="auto" w:fill="EFEFEF"/>
          </w:tcPr>
          <w:p w14:paraId="102CD70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conduct themselves in their counselling-related activities in ways that undermine the profession’s reputation or public confidence either in their role as a counsellor or psychotherapist or in the work of other counsellors or psychotherapists.</w:t>
            </w:r>
          </w:p>
          <w:p w14:paraId="23420C8C"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use social media in a way that brings the profession into disrepute, such as making derogatory or insulting remarks about another counsellor or psychotherapist.</w:t>
            </w:r>
          </w:p>
        </w:tc>
      </w:tr>
    </w:tbl>
    <w:p w14:paraId="3EBC80BA" w14:textId="77777777" w:rsidR="00174124" w:rsidRPr="00AD36C7" w:rsidRDefault="00174124" w:rsidP="00174124">
      <w:pPr>
        <w:rPr>
          <w:rFonts w:eastAsia="Swis721 Lt BT" w:cstheme="minorHAnsi"/>
          <w:b/>
          <w:color w:val="78B800" w:themeColor="accent1"/>
        </w:rPr>
      </w:pPr>
      <w:r w:rsidRPr="00AD36C7">
        <w:rPr>
          <w:rFonts w:eastAsia="Swis721 Lt BT" w:cstheme="minorHAnsi"/>
          <w:b/>
          <w:color w:val="78B800" w:themeColor="accent1"/>
        </w:rPr>
        <w:br w:type="page"/>
      </w:r>
    </w:p>
    <w:tbl>
      <w:tblPr>
        <w:tblW w:w="14176" w:type="dxa"/>
        <w:tblInd w:w="-142" w:type="dxa"/>
        <w:tblLayout w:type="fixed"/>
        <w:tblCellMar>
          <w:left w:w="0" w:type="dxa"/>
          <w:right w:w="0" w:type="dxa"/>
        </w:tblCellMar>
        <w:tblLook w:val="01E0" w:firstRow="1" w:lastRow="1" w:firstColumn="1" w:lastColumn="1" w:noHBand="0" w:noVBand="0"/>
      </w:tblPr>
      <w:tblGrid>
        <w:gridCol w:w="4678"/>
        <w:gridCol w:w="4820"/>
        <w:gridCol w:w="4678"/>
      </w:tblGrid>
      <w:tr w:rsidR="00174124" w:rsidRPr="00AD36C7" w14:paraId="709C25CA" w14:textId="77777777" w:rsidTr="00FC75F5">
        <w:trPr>
          <w:trHeight w:val="355"/>
        </w:trPr>
        <w:tc>
          <w:tcPr>
            <w:tcW w:w="14176" w:type="dxa"/>
            <w:gridSpan w:val="3"/>
            <w:shd w:val="clear" w:color="auto" w:fill="283137" w:themeFill="background2" w:themeFillShade="BF"/>
          </w:tcPr>
          <w:p w14:paraId="60A337AF"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 for career stage</w:t>
            </w:r>
          </w:p>
        </w:tc>
      </w:tr>
      <w:tr w:rsidR="00174124" w:rsidRPr="00AD36C7" w14:paraId="3C5C0825" w14:textId="77777777" w:rsidTr="00FC75F5">
        <w:trPr>
          <w:trHeight w:val="355"/>
        </w:trPr>
        <w:tc>
          <w:tcPr>
            <w:tcW w:w="4678" w:type="dxa"/>
            <w:shd w:val="clear" w:color="auto" w:fill="3E6B25" w:themeFill="accent6" w:themeFillShade="80"/>
          </w:tcPr>
          <w:p w14:paraId="3162A1D5"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2FE72E23"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678" w:type="dxa"/>
            <w:shd w:val="clear" w:color="auto" w:fill="B3DC9D" w:themeFill="accent6" w:themeFillTint="99"/>
          </w:tcPr>
          <w:p w14:paraId="52E1D2AD" w14:textId="77777777" w:rsidR="00174124" w:rsidRPr="0043700D" w:rsidRDefault="00174124" w:rsidP="00397621">
            <w:pPr>
              <w:widowControl w:val="0"/>
              <w:autoSpaceDE w:val="0"/>
              <w:autoSpaceDN w:val="0"/>
              <w:spacing w:before="120" w:after="120" w:line="240" w:lineRule="auto"/>
              <w:jc w:val="center"/>
              <w:rPr>
                <w:rFonts w:eastAsia="Swis721 Lt BT" w:cstheme="minorHAnsi"/>
                <w:b/>
                <w:bCs/>
                <w:color w:val="FFFFFF"/>
                <w:sz w:val="18"/>
                <w:szCs w:val="18"/>
              </w:rPr>
            </w:pPr>
            <w:r w:rsidRPr="0043700D">
              <w:rPr>
                <w:rFonts w:eastAsia="Swis721 Lt BT" w:cstheme="minorHAnsi"/>
                <w:b/>
                <w:bCs/>
                <w:color w:val="FFFFFF"/>
                <w:sz w:val="18"/>
                <w:szCs w:val="18"/>
              </w:rPr>
              <w:t xml:space="preserve"> 3</w:t>
            </w:r>
          </w:p>
        </w:tc>
      </w:tr>
    </w:tbl>
    <w:p w14:paraId="31B1505B"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6.1.2 Addressing professional conduct concerns</w:t>
      </w:r>
    </w:p>
    <w:p w14:paraId="7A646F86"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725"/>
        <w:gridCol w:w="4725"/>
        <w:gridCol w:w="4726"/>
      </w:tblGrid>
      <w:tr w:rsidR="00174124" w:rsidRPr="00AD36C7" w14:paraId="2BECB448" w14:textId="77777777" w:rsidTr="00FC75F5">
        <w:trPr>
          <w:trHeight w:val="2898"/>
        </w:trPr>
        <w:tc>
          <w:tcPr>
            <w:tcW w:w="4725" w:type="dxa"/>
            <w:shd w:val="clear" w:color="auto" w:fill="F7F7F7"/>
          </w:tcPr>
          <w:p w14:paraId="7A1757E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Addresses concerns about professional conduct through appropriate channels.</w:t>
            </w:r>
          </w:p>
          <w:p w14:paraId="6C94D678"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When aware of professional conduct concerns, first seeks to address the matter directly with the practitioner concerned, where safe and appropriate to do so.</w:t>
            </w:r>
          </w:p>
          <w:p w14:paraId="24F49C6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appropriate, considers mediation or professional development opportunities prior to formal complaints escalation.</w:t>
            </w:r>
          </w:p>
          <w:p w14:paraId="5721CB8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direct resolution is not appropriate or where the conduct concerns cannot be resolved or remedied after discussion with the practitioner concerned, reports substantiated concerns to the relevant body.</w:t>
            </w:r>
          </w:p>
          <w:p w14:paraId="468AC4C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all reports are made in good faith, based on reasonable grounds, and focused on protecting client and public interests.</w:t>
            </w:r>
          </w:p>
          <w:p w14:paraId="54ABD6F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Does not initiate, participate in, or encourage the filing of ethics complaints that are unwarranted, lacking substantiation, or intended to harm a professional rather than to protect clients or the public.</w:t>
            </w:r>
          </w:p>
        </w:tc>
        <w:tc>
          <w:tcPr>
            <w:tcW w:w="4725" w:type="dxa"/>
            <w:shd w:val="clear" w:color="auto" w:fill="EFEFEF"/>
          </w:tcPr>
          <w:p w14:paraId="5F6399C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Addresses concerns about professional conduct through appropriate channels.</w:t>
            </w:r>
          </w:p>
          <w:p w14:paraId="0B102AE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When aware of professional conduct concerns, first seeks to address the matter directly with the practitioner concerned, where safe and appropriate to do so.</w:t>
            </w:r>
          </w:p>
          <w:p w14:paraId="064AF388" w14:textId="715E5905"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appropriate, considers mediation or professional development opportunities prior to formal complaints escalation.</w:t>
            </w:r>
          </w:p>
          <w:p w14:paraId="046D557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direct resolution is not appropriate or where the conduct concerns cannot be resolved or remedied after discussion with the practitioner concerned, reports substantiated concerns to the relevant body.</w:t>
            </w:r>
          </w:p>
          <w:p w14:paraId="717389E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all reports are made in good faith, based on reasonable grounds, and focused on protecting client and public interests.</w:t>
            </w:r>
          </w:p>
          <w:p w14:paraId="787DF8B8" w14:textId="77777777" w:rsidR="00174124" w:rsidRPr="00AD36C7" w:rsidRDefault="00174124" w:rsidP="00FC75F5">
            <w:pPr>
              <w:widowControl w:val="0"/>
              <w:tabs>
                <w:tab w:val="left" w:pos="3397"/>
              </w:tabs>
              <w:autoSpaceDE w:val="0"/>
              <w:autoSpaceDN w:val="0"/>
              <w:spacing w:before="120" w:after="120" w:line="240" w:lineRule="auto"/>
              <w:ind w:left="126" w:right="160"/>
              <w:rPr>
                <w:rFonts w:eastAsia="Swis721 Lt BT" w:cstheme="minorHAnsi"/>
                <w:sz w:val="18"/>
                <w:szCs w:val="18"/>
              </w:rPr>
            </w:pPr>
            <w:r w:rsidRPr="00AD36C7">
              <w:rPr>
                <w:rFonts w:eastAsia="Swis721 Lt BT" w:cstheme="minorHAnsi"/>
                <w:sz w:val="18"/>
                <w:szCs w:val="18"/>
              </w:rPr>
              <w:t>Does not initiate, participate in, or encourage the filing of ethics complaints that are unwarranted, lacking substantiation, or intended to harm a professional rather than to protect clients or the public.</w:t>
            </w:r>
          </w:p>
        </w:tc>
        <w:tc>
          <w:tcPr>
            <w:tcW w:w="4726" w:type="dxa"/>
            <w:shd w:val="clear" w:color="auto" w:fill="DFDFDF"/>
          </w:tcPr>
          <w:p w14:paraId="13BBA5A7"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Addresses concerns about professional conduct through appropriate channels.</w:t>
            </w:r>
          </w:p>
          <w:p w14:paraId="20CEC66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 xml:space="preserve">When aware of professional conduct concerns, first seeks to address the matter directly with the practitioner concerned, where safe and appropriate to do so.  </w:t>
            </w:r>
          </w:p>
          <w:p w14:paraId="379ECD0A" w14:textId="0AA8BA54"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appropriate, considers mediation or professional development opportunities prior to formal complaints escalation.</w:t>
            </w:r>
          </w:p>
          <w:p w14:paraId="622CCE2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direct resolution is not appropriate or where the conduct concerns cannot be resolved or remedied after discussion with the practitioner concerned, reports substantiated concerns to the relevant body.</w:t>
            </w:r>
          </w:p>
          <w:p w14:paraId="6BEC8521"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Ensures all reports are made in good faith, based on reasonable grounds, and focused on protecting client and public interests.</w:t>
            </w:r>
          </w:p>
          <w:p w14:paraId="6BBC2538"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Does not initiate, participate in, or encourage the filing of ethics complaints that are unwarranted, lacking substantiation, or intended to harm a professional rather than to protect clients or the public.</w:t>
            </w:r>
          </w:p>
        </w:tc>
      </w:tr>
    </w:tbl>
    <w:p w14:paraId="32CCE707" w14:textId="77777777"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6.1.3 Complaints and enforcement mechanisms</w:t>
      </w:r>
    </w:p>
    <w:p w14:paraId="79C7CC35" w14:textId="77777777" w:rsidR="00174124" w:rsidRPr="00AD36C7" w:rsidRDefault="00174124" w:rsidP="00174124">
      <w:pPr>
        <w:widowControl w:val="0"/>
        <w:autoSpaceDE w:val="0"/>
        <w:autoSpaceDN w:val="0"/>
        <w:spacing w:before="5" w:after="1"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678"/>
        <w:gridCol w:w="4678"/>
        <w:gridCol w:w="4820"/>
      </w:tblGrid>
      <w:tr w:rsidR="00174124" w:rsidRPr="00AD36C7" w14:paraId="7274F209" w14:textId="77777777" w:rsidTr="00144F7F">
        <w:trPr>
          <w:trHeight w:val="284"/>
        </w:trPr>
        <w:tc>
          <w:tcPr>
            <w:tcW w:w="4678" w:type="dxa"/>
            <w:shd w:val="clear" w:color="auto" w:fill="F7F7F7"/>
          </w:tcPr>
          <w:p w14:paraId="00F2173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Cooperates with investigations, proceedings, and requirements of the relevant complaints body having jurisdiction over those accused of breaching these standards.</w:t>
            </w:r>
          </w:p>
          <w:p w14:paraId="6270C270"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Responds to complaints in a timely and professional manner.</w:t>
            </w:r>
          </w:p>
          <w:p w14:paraId="1AE02466" w14:textId="77777777" w:rsidR="00174124" w:rsidRPr="00AD36C7" w:rsidRDefault="00174124" w:rsidP="00FC75F5">
            <w:pPr>
              <w:widowControl w:val="0"/>
              <w:tabs>
                <w:tab w:val="left" w:pos="3397"/>
              </w:tabs>
              <w:autoSpaceDE w:val="0"/>
              <w:autoSpaceDN w:val="0"/>
              <w:spacing w:before="120" w:after="120" w:line="240" w:lineRule="auto"/>
              <w:ind w:right="160"/>
              <w:rPr>
                <w:rFonts w:eastAsia="Swis721 Lt BT" w:cstheme="minorHAnsi"/>
                <w:sz w:val="18"/>
                <w:szCs w:val="18"/>
              </w:rPr>
            </w:pPr>
          </w:p>
        </w:tc>
        <w:tc>
          <w:tcPr>
            <w:tcW w:w="4678" w:type="dxa"/>
            <w:shd w:val="clear" w:color="auto" w:fill="EFEFEF"/>
          </w:tcPr>
          <w:p w14:paraId="23E1169A"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Cooperates with investigations, proceedings, and requirements of the relevant complaints body having jurisdiction over those accused of breaching these standards.</w:t>
            </w:r>
          </w:p>
          <w:p w14:paraId="0D2CD89B"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Responds to complaints in a timely and professional manner.</w:t>
            </w:r>
          </w:p>
          <w:p w14:paraId="0C7E70CD"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p>
        </w:tc>
        <w:tc>
          <w:tcPr>
            <w:tcW w:w="4820" w:type="dxa"/>
            <w:shd w:val="clear" w:color="auto" w:fill="EFEFEF"/>
          </w:tcPr>
          <w:p w14:paraId="69BA2EAE"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Cooperates with investigations, proceedings, and requirements of the relevant complaints body having jurisdiction over those accused of breaching these standards.</w:t>
            </w:r>
          </w:p>
          <w:p w14:paraId="269DAA9F"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Responds to complaints in a timely and professional manner.</w:t>
            </w:r>
          </w:p>
          <w:p w14:paraId="09A74E56" w14:textId="123CC701"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Where a supervisee is under investigation, supervisors are required to cooperate with investigations, including where an assessment of their supervision is required.</w:t>
            </w:r>
          </w:p>
        </w:tc>
      </w:tr>
    </w:tbl>
    <w:p w14:paraId="0B763756" w14:textId="77777777" w:rsidR="00174124" w:rsidRPr="00AD36C7" w:rsidRDefault="00174124" w:rsidP="00BB58FE">
      <w:pPr>
        <w:pStyle w:val="Text"/>
      </w:pPr>
    </w:p>
    <w:tbl>
      <w:tblPr>
        <w:tblW w:w="14176" w:type="dxa"/>
        <w:tblInd w:w="-142" w:type="dxa"/>
        <w:tblLayout w:type="fixed"/>
        <w:tblCellMar>
          <w:left w:w="0" w:type="dxa"/>
          <w:right w:w="0" w:type="dxa"/>
        </w:tblCellMar>
        <w:tblLook w:val="01E0" w:firstRow="1" w:lastRow="1" w:firstColumn="1" w:lastColumn="1" w:noHBand="0" w:noVBand="0"/>
      </w:tblPr>
      <w:tblGrid>
        <w:gridCol w:w="4678"/>
        <w:gridCol w:w="4820"/>
        <w:gridCol w:w="4678"/>
      </w:tblGrid>
      <w:tr w:rsidR="00174124" w:rsidRPr="00AD36C7" w14:paraId="113AB977" w14:textId="77777777" w:rsidTr="00FC75F5">
        <w:trPr>
          <w:trHeight w:val="355"/>
        </w:trPr>
        <w:tc>
          <w:tcPr>
            <w:tcW w:w="14176" w:type="dxa"/>
            <w:gridSpan w:val="3"/>
            <w:shd w:val="clear" w:color="auto" w:fill="283137" w:themeFill="background2" w:themeFillShade="BF"/>
          </w:tcPr>
          <w:p w14:paraId="51359FA7" w14:textId="77777777" w:rsidR="00174124" w:rsidRPr="0043700D" w:rsidRDefault="00174124" w:rsidP="0043700D">
            <w:pPr>
              <w:widowControl w:val="0"/>
              <w:autoSpaceDE w:val="0"/>
              <w:autoSpaceDN w:val="0"/>
              <w:spacing w:before="79" w:after="0" w:line="240" w:lineRule="auto"/>
              <w:ind w:right="6"/>
              <w:jc w:val="center"/>
              <w:rPr>
                <w:rFonts w:eastAsia="Swis721 Lt BT" w:cstheme="minorHAnsi"/>
                <w:color w:val="FFFFFF" w:themeColor="background1"/>
                <w:sz w:val="18"/>
                <w:szCs w:val="18"/>
              </w:rPr>
            </w:pPr>
            <w:r w:rsidRPr="0043700D">
              <w:rPr>
                <w:rFonts w:eastAsia="Swis721 Lt BT" w:cstheme="minorHAnsi"/>
                <w:color w:val="FFFFFF" w:themeColor="background1"/>
                <w:sz w:val="18"/>
                <w:szCs w:val="18"/>
              </w:rPr>
              <w:lastRenderedPageBreak/>
              <w:t>Descriptor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for</w:t>
            </w:r>
            <w:r w:rsidRPr="0043700D">
              <w:rPr>
                <w:rFonts w:eastAsia="Swis721 Lt BT" w:cstheme="minorHAnsi"/>
                <w:color w:val="FFFFFF" w:themeColor="background1"/>
                <w:spacing w:val="-2"/>
                <w:sz w:val="18"/>
                <w:szCs w:val="18"/>
              </w:rPr>
              <w:t xml:space="preserve"> </w:t>
            </w:r>
            <w:r w:rsidRPr="0043700D">
              <w:rPr>
                <w:rFonts w:eastAsia="Swis721 Lt BT" w:cstheme="minorHAnsi"/>
                <w:color w:val="FFFFFF" w:themeColor="background1"/>
                <w:sz w:val="18"/>
                <w:szCs w:val="18"/>
              </w:rPr>
              <w:t>career</w:t>
            </w:r>
            <w:r w:rsidRPr="0043700D">
              <w:rPr>
                <w:rFonts w:eastAsia="Swis721 Lt BT" w:cstheme="minorHAnsi"/>
                <w:color w:val="FFFFFF" w:themeColor="background1"/>
                <w:spacing w:val="-3"/>
                <w:sz w:val="18"/>
                <w:szCs w:val="18"/>
              </w:rPr>
              <w:t xml:space="preserve"> </w:t>
            </w:r>
            <w:r w:rsidRPr="0043700D">
              <w:rPr>
                <w:rFonts w:eastAsia="Swis721 Lt BT" w:cstheme="minorHAnsi"/>
                <w:color w:val="FFFFFF" w:themeColor="background1"/>
                <w:sz w:val="18"/>
                <w:szCs w:val="18"/>
              </w:rPr>
              <w:t>stage</w:t>
            </w:r>
          </w:p>
        </w:tc>
      </w:tr>
      <w:tr w:rsidR="00174124" w:rsidRPr="00AD36C7" w14:paraId="405398F2" w14:textId="77777777" w:rsidTr="00FC75F5">
        <w:trPr>
          <w:trHeight w:val="355"/>
        </w:trPr>
        <w:tc>
          <w:tcPr>
            <w:tcW w:w="4678" w:type="dxa"/>
            <w:shd w:val="clear" w:color="auto" w:fill="3E6B25" w:themeFill="accent6" w:themeFillShade="80"/>
          </w:tcPr>
          <w:p w14:paraId="14E9BE02"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1</w:t>
            </w:r>
          </w:p>
        </w:tc>
        <w:tc>
          <w:tcPr>
            <w:tcW w:w="4820" w:type="dxa"/>
            <w:shd w:val="clear" w:color="auto" w:fill="5DA038" w:themeFill="accent6" w:themeFillShade="BF"/>
          </w:tcPr>
          <w:p w14:paraId="662B19E8" w14:textId="77777777" w:rsidR="00174124" w:rsidRPr="0043700D" w:rsidRDefault="00174124" w:rsidP="00397621">
            <w:pPr>
              <w:widowControl w:val="0"/>
              <w:autoSpaceDE w:val="0"/>
              <w:autoSpaceDN w:val="0"/>
              <w:spacing w:before="120" w:after="120" w:line="240" w:lineRule="auto"/>
              <w:ind w:left="113"/>
              <w:jc w:val="center"/>
              <w:rPr>
                <w:rFonts w:eastAsia="Swis721 Lt BT" w:cstheme="minorHAnsi"/>
                <w:b/>
                <w:bCs/>
                <w:color w:val="FFFFFF"/>
                <w:sz w:val="18"/>
                <w:szCs w:val="18"/>
              </w:rPr>
            </w:pPr>
            <w:r w:rsidRPr="0043700D">
              <w:rPr>
                <w:rFonts w:eastAsia="Swis721 Lt BT" w:cstheme="minorHAnsi"/>
                <w:b/>
                <w:bCs/>
                <w:color w:val="FFFFFF"/>
                <w:sz w:val="18"/>
                <w:szCs w:val="18"/>
              </w:rPr>
              <w:t>2</w:t>
            </w:r>
          </w:p>
        </w:tc>
        <w:tc>
          <w:tcPr>
            <w:tcW w:w="4678" w:type="dxa"/>
            <w:shd w:val="clear" w:color="auto" w:fill="B3DC9D" w:themeFill="accent6" w:themeFillTint="99"/>
          </w:tcPr>
          <w:p w14:paraId="1E8DC88D" w14:textId="77777777" w:rsidR="00174124" w:rsidRPr="0043700D" w:rsidRDefault="00174124" w:rsidP="00397621">
            <w:pPr>
              <w:widowControl w:val="0"/>
              <w:autoSpaceDE w:val="0"/>
              <w:autoSpaceDN w:val="0"/>
              <w:spacing w:before="120" w:after="120" w:line="240" w:lineRule="auto"/>
              <w:jc w:val="center"/>
              <w:rPr>
                <w:rFonts w:eastAsia="Swis721 Lt BT" w:cstheme="minorHAnsi"/>
                <w:b/>
                <w:bCs/>
                <w:color w:val="FFFFFF"/>
                <w:sz w:val="18"/>
                <w:szCs w:val="18"/>
              </w:rPr>
            </w:pPr>
            <w:r w:rsidRPr="0043700D">
              <w:rPr>
                <w:rFonts w:eastAsia="Swis721 Lt BT" w:cstheme="minorHAnsi"/>
                <w:b/>
                <w:bCs/>
                <w:color w:val="FFFFFF"/>
                <w:sz w:val="18"/>
                <w:szCs w:val="18"/>
              </w:rPr>
              <w:t xml:space="preserve"> 3</w:t>
            </w:r>
          </w:p>
        </w:tc>
      </w:tr>
    </w:tbl>
    <w:p w14:paraId="621F5FF1" w14:textId="09EF15C6" w:rsidR="00174124" w:rsidRPr="001D14F9" w:rsidRDefault="00174124" w:rsidP="001D14F9">
      <w:pPr>
        <w:widowControl w:val="0"/>
        <w:autoSpaceDE w:val="0"/>
        <w:autoSpaceDN w:val="0"/>
        <w:spacing w:before="123" w:after="0" w:line="240" w:lineRule="auto"/>
        <w:ind w:left="423"/>
        <w:outlineLvl w:val="3"/>
        <w:rPr>
          <w:b/>
        </w:rPr>
      </w:pPr>
      <w:r w:rsidRPr="001D14F9">
        <w:rPr>
          <w:b/>
        </w:rPr>
        <w:t>Focus area 6.1.4 Removal from practice</w:t>
      </w:r>
    </w:p>
    <w:p w14:paraId="68B08D32" w14:textId="77777777" w:rsidR="00174124" w:rsidRPr="00AD36C7" w:rsidRDefault="00174124" w:rsidP="00174124">
      <w:pPr>
        <w:widowControl w:val="0"/>
        <w:autoSpaceDE w:val="0"/>
        <w:autoSpaceDN w:val="0"/>
        <w:spacing w:before="5" w:after="0" w:line="240" w:lineRule="auto"/>
        <w:rPr>
          <w:rFonts w:eastAsia="Swis721 Lt BT" w:cstheme="minorHAnsi"/>
          <w:sz w:val="9"/>
        </w:rPr>
      </w:pPr>
    </w:p>
    <w:tbl>
      <w:tblPr>
        <w:tblW w:w="14176" w:type="dxa"/>
        <w:tblInd w:w="-142" w:type="dxa"/>
        <w:tblLayout w:type="fixed"/>
        <w:tblCellMar>
          <w:left w:w="0" w:type="dxa"/>
          <w:right w:w="0" w:type="dxa"/>
        </w:tblCellMar>
        <w:tblLook w:val="01E0" w:firstRow="1" w:lastRow="1" w:firstColumn="1" w:lastColumn="1" w:noHBand="0" w:noVBand="0"/>
      </w:tblPr>
      <w:tblGrid>
        <w:gridCol w:w="4678"/>
        <w:gridCol w:w="4820"/>
        <w:gridCol w:w="4678"/>
      </w:tblGrid>
      <w:tr w:rsidR="00174124" w:rsidRPr="00AD36C7" w14:paraId="71D7D5F6" w14:textId="77777777" w:rsidTr="00144F7F">
        <w:trPr>
          <w:trHeight w:val="1150"/>
        </w:trPr>
        <w:tc>
          <w:tcPr>
            <w:tcW w:w="4678" w:type="dxa"/>
            <w:shd w:val="clear" w:color="auto" w:fill="F7F7F7"/>
          </w:tcPr>
          <w:p w14:paraId="58259F8A" w14:textId="40AB2A9C"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that breaches of professional standards may result in proportionate responses to protect client and public interests.</w:t>
            </w:r>
          </w:p>
          <w:p w14:paraId="36664BF2"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Accepts that responses may include required professional development, additional supervision, practice restrictions, or temporary suspension, as appropriate.</w:t>
            </w:r>
          </w:p>
          <w:p w14:paraId="0D7C6273"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Recognises that removal from practice may occur as a last resort for serious breaches of these standards where other measures have not adequately protected public interests.</w:t>
            </w:r>
          </w:p>
        </w:tc>
        <w:tc>
          <w:tcPr>
            <w:tcW w:w="4820" w:type="dxa"/>
            <w:shd w:val="clear" w:color="auto" w:fill="EFEFEF"/>
          </w:tcPr>
          <w:p w14:paraId="77D99FF4" w14:textId="018E73D3"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that breaches of professional standards may result in proportionate responses to protect client and public interests.</w:t>
            </w:r>
          </w:p>
          <w:p w14:paraId="72DA4D19"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Accepts that responses may include required professional development, additional supervision, practice restrictions, or temporary suspension, as appropriate.</w:t>
            </w:r>
          </w:p>
          <w:p w14:paraId="3BCCA2DB" w14:textId="77777777" w:rsidR="00174124" w:rsidRPr="00AD36C7" w:rsidRDefault="00174124" w:rsidP="00FC75F5">
            <w:pPr>
              <w:widowControl w:val="0"/>
              <w:tabs>
                <w:tab w:val="left" w:pos="3397"/>
              </w:tabs>
              <w:autoSpaceDE w:val="0"/>
              <w:autoSpaceDN w:val="0"/>
              <w:spacing w:before="120" w:after="120" w:line="240" w:lineRule="auto"/>
              <w:ind w:left="129" w:right="160"/>
              <w:rPr>
                <w:rFonts w:eastAsia="Swis721 Lt BT" w:cstheme="minorHAnsi"/>
                <w:sz w:val="18"/>
                <w:szCs w:val="18"/>
              </w:rPr>
            </w:pPr>
            <w:r w:rsidRPr="00AD36C7">
              <w:rPr>
                <w:rFonts w:eastAsia="Swis721 Lt BT" w:cstheme="minorHAnsi"/>
                <w:sz w:val="18"/>
                <w:szCs w:val="18"/>
              </w:rPr>
              <w:t>Recognises that removal from practice may occur as a last resort for serious breaches of these standards where other measures have not adequately protected public interests.</w:t>
            </w:r>
          </w:p>
        </w:tc>
        <w:tc>
          <w:tcPr>
            <w:tcW w:w="4678" w:type="dxa"/>
            <w:shd w:val="clear" w:color="auto" w:fill="DFDFDF"/>
          </w:tcPr>
          <w:p w14:paraId="34907F41" w14:textId="50FE0E43"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Understands that breaches of professional standards may result in proportionate responses to protect client and public interests.</w:t>
            </w:r>
          </w:p>
          <w:p w14:paraId="266EB655" w14:textId="77777777" w:rsidR="00174124" w:rsidRPr="00AD36C7" w:rsidRDefault="00174124" w:rsidP="00FC75F5">
            <w:pPr>
              <w:widowControl w:val="0"/>
              <w:tabs>
                <w:tab w:val="left" w:pos="3397"/>
              </w:tabs>
              <w:autoSpaceDE w:val="0"/>
              <w:autoSpaceDN w:val="0"/>
              <w:spacing w:before="120" w:after="120" w:line="240" w:lineRule="auto"/>
              <w:ind w:left="113" w:right="160"/>
              <w:rPr>
                <w:rFonts w:eastAsia="Swis721 Lt BT" w:cstheme="minorHAnsi"/>
                <w:sz w:val="18"/>
                <w:szCs w:val="18"/>
              </w:rPr>
            </w:pPr>
            <w:r w:rsidRPr="00AD36C7">
              <w:rPr>
                <w:rFonts w:eastAsia="Swis721 Lt BT" w:cstheme="minorHAnsi"/>
                <w:sz w:val="18"/>
                <w:szCs w:val="18"/>
              </w:rPr>
              <w:t>Accepts that responses may include required professional development, additional supervision, practice restrictions, or temporary suspension, as appropriate.</w:t>
            </w:r>
          </w:p>
          <w:p w14:paraId="0055ACEE" w14:textId="77777777" w:rsidR="00174124" w:rsidRPr="00AD36C7" w:rsidRDefault="00174124" w:rsidP="00FC75F5">
            <w:pPr>
              <w:widowControl w:val="0"/>
              <w:tabs>
                <w:tab w:val="left" w:pos="3397"/>
              </w:tabs>
              <w:autoSpaceDE w:val="0"/>
              <w:autoSpaceDN w:val="0"/>
              <w:spacing w:before="120" w:after="120" w:line="240" w:lineRule="auto"/>
              <w:ind w:left="114" w:right="160"/>
              <w:rPr>
                <w:rFonts w:eastAsia="Swis721 Lt BT" w:cstheme="minorHAnsi"/>
                <w:sz w:val="18"/>
                <w:szCs w:val="18"/>
              </w:rPr>
            </w:pPr>
            <w:r w:rsidRPr="00AD36C7">
              <w:rPr>
                <w:rFonts w:eastAsia="Swis721 Lt BT" w:cstheme="minorHAnsi"/>
                <w:sz w:val="18"/>
                <w:szCs w:val="18"/>
              </w:rPr>
              <w:t>Recognises that removal from practice may occur as a last resort for serious breaches of these standards where other measures have not adequately protected public interests.</w:t>
            </w:r>
          </w:p>
        </w:tc>
      </w:tr>
    </w:tbl>
    <w:p w14:paraId="09B0FC92" w14:textId="77777777" w:rsidR="00174124" w:rsidRDefault="00174124" w:rsidP="005D6664">
      <w:pPr>
        <w:pStyle w:val="CustomH1"/>
        <w:ind w:left="0" w:firstLine="0"/>
        <w:rPr>
          <w:rFonts w:hint="eastAsia"/>
        </w:rPr>
      </w:pPr>
      <w:r w:rsidRPr="00AD36C7">
        <w:rPr>
          <w:rFonts w:cstheme="minorHAnsi"/>
        </w:rPr>
        <w:br w:type="page"/>
      </w:r>
      <w:r w:rsidRPr="00AD36C7">
        <w:lastRenderedPageBreak/>
        <w:t>Evaluation of national standards</w:t>
      </w:r>
    </w:p>
    <w:p w14:paraId="65D62995" w14:textId="77777777" w:rsidR="00174124" w:rsidRPr="00AD36C7" w:rsidRDefault="00174124" w:rsidP="00174124">
      <w:r w:rsidRPr="00AD36C7">
        <w:t xml:space="preserve">The national standards for counsellors and psychotherapists will be regularly evaluated by the </w:t>
      </w:r>
      <w:r>
        <w:t>department</w:t>
      </w:r>
      <w:r w:rsidRPr="00AD36C7">
        <w:t>, consistent with the Commonwealth’s Evaluation Policy. This Policy provides for a principles-based evaluation approach, where evaluation activity is fit-for-purpose, useful, robust, ethical, culturally appropriate, credible, and transparent where appropriate.</w:t>
      </w:r>
      <w:r w:rsidRPr="00AD36C7">
        <w:rPr>
          <w:vertAlign w:val="superscript"/>
        </w:rPr>
        <w:footnoteReference w:id="12"/>
      </w:r>
      <w:r w:rsidRPr="00AD36C7">
        <w:t xml:space="preserve"> </w:t>
      </w:r>
    </w:p>
    <w:p w14:paraId="6406185A" w14:textId="77777777" w:rsidR="00174124" w:rsidRPr="00AD36C7" w:rsidRDefault="00174124" w:rsidP="00174124">
      <w:pPr>
        <w:rPr>
          <w:b/>
          <w:iCs/>
          <w:szCs w:val="18"/>
        </w:rPr>
      </w:pPr>
      <w:r w:rsidRPr="00AD36C7">
        <w:rPr>
          <w:b/>
          <w:iCs/>
          <w:szCs w:val="18"/>
        </w:rPr>
        <w:t>Figure: Evaluation approach</w:t>
      </w:r>
    </w:p>
    <w:p w14:paraId="58E12071" w14:textId="77777777" w:rsidR="00174124" w:rsidRPr="00AD36C7" w:rsidRDefault="00174124" w:rsidP="00174124">
      <w:pPr>
        <w:rPr>
          <w:b/>
          <w:caps/>
          <w:color w:val="78B800"/>
          <w:kern w:val="28"/>
          <w:sz w:val="48"/>
          <w:szCs w:val="56"/>
          <w:lang w:val="en-US"/>
        </w:rPr>
      </w:pPr>
      <w:r w:rsidRPr="00AD36C7">
        <w:rPr>
          <w:b/>
          <w:caps/>
          <w:noProof/>
          <w:color w:val="78B800"/>
          <w:kern w:val="28"/>
          <w:sz w:val="48"/>
          <w:szCs w:val="56"/>
          <w:lang w:val="en-US"/>
        </w:rPr>
        <w:drawing>
          <wp:inline distT="0" distB="0" distL="0" distR="0" wp14:anchorId="61051644" wp14:editId="0A56EB1A">
            <wp:extent cx="3114675" cy="3114675"/>
            <wp:effectExtent l="0" t="0" r="0" b="9525"/>
            <wp:docPr id="1089770708" name="Picture 28" descr="Evaluation of the national standards follows a principles-based evaluation approach, where evaluation activity is fit-for-purpose, useful, robust, ethical, culturally appropriate, credible, and transparent where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70708" name="Picture 28" descr="Evaluation of the national standards follows a principles-based evaluation approach, where evaluation activity is fit-for-purpose, useful, robust, ethical, culturally appropriate, credible, and transparent where appropri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r w:rsidRPr="00AD36C7">
        <w:rPr>
          <w:b/>
          <w:caps/>
          <w:color w:val="78B800"/>
          <w:kern w:val="28"/>
          <w:sz w:val="48"/>
          <w:szCs w:val="56"/>
          <w:lang w:val="en-US"/>
        </w:rPr>
        <w:br w:type="page"/>
      </w:r>
    </w:p>
    <w:p w14:paraId="3DF1025F" w14:textId="224ACA8F" w:rsidR="00B30AEB" w:rsidRPr="00FC3A8D" w:rsidRDefault="00B30AEB" w:rsidP="00FC3A8D">
      <w:pPr>
        <w:rPr>
          <w:b/>
          <w:iCs/>
          <w:szCs w:val="18"/>
        </w:rPr>
        <w:sectPr w:rsidR="00B30AEB" w:rsidRPr="00FC3A8D" w:rsidSect="00F165AA">
          <w:headerReference w:type="even" r:id="rId21"/>
          <w:headerReference w:type="default" r:id="rId22"/>
          <w:footerReference w:type="even" r:id="rId23"/>
          <w:footerReference w:type="default" r:id="rId24"/>
          <w:headerReference w:type="first" r:id="rId25"/>
          <w:footerReference w:type="first" r:id="rId26"/>
          <w:pgSz w:w="16834" w:h="11909" w:orient="landscape" w:code="9"/>
          <w:pgMar w:top="1440" w:right="1440" w:bottom="1418" w:left="1440" w:header="720" w:footer="720" w:gutter="0"/>
          <w:cols w:space="720"/>
          <w:docGrid w:linePitch="360"/>
        </w:sectPr>
      </w:pPr>
    </w:p>
    <w:p w14:paraId="61A9EF06" w14:textId="7E7B4987" w:rsidR="00CE2DF0" w:rsidRPr="00CC32A2" w:rsidRDefault="00627759" w:rsidP="00BC72BD">
      <w:r w:rsidRPr="00CC32A2">
        <w:rPr>
          <w:noProof/>
        </w:rPr>
        <w:lastRenderedPageBreak/>
        <w:drawing>
          <wp:anchor distT="0" distB="0" distL="114300" distR="114300" simplePos="0" relativeHeight="251658245" behindDoc="0" locked="0" layoutInCell="1" allowOverlap="1" wp14:anchorId="564CA938" wp14:editId="4B9CF05B">
            <wp:simplePos x="0" y="0"/>
            <wp:positionH relativeFrom="page">
              <wp:posOffset>-228600</wp:posOffset>
            </wp:positionH>
            <wp:positionV relativeFrom="paragraph">
              <wp:posOffset>-1057275</wp:posOffset>
            </wp:positionV>
            <wp:extent cx="11248776" cy="10678795"/>
            <wp:effectExtent l="0" t="0" r="0" b="8255"/>
            <wp:wrapNone/>
            <wp:docPr id="7795480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48020" name="Picture 1">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48776" cy="1067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DBA" w:rsidRPr="00CC32A2">
        <w:rPr>
          <w:noProof/>
        </w:rPr>
        <mc:AlternateContent>
          <mc:Choice Requires="wps">
            <w:drawing>
              <wp:anchor distT="45720" distB="45720" distL="114300" distR="114300" simplePos="0" relativeHeight="251658246" behindDoc="0" locked="1" layoutInCell="1" allowOverlap="1" wp14:anchorId="686205AB" wp14:editId="165BB5EA">
                <wp:simplePos x="0" y="0"/>
                <wp:positionH relativeFrom="page">
                  <wp:posOffset>1017905</wp:posOffset>
                </wp:positionH>
                <wp:positionV relativeFrom="page">
                  <wp:posOffset>738505</wp:posOffset>
                </wp:positionV>
                <wp:extent cx="3703955" cy="2824480"/>
                <wp:effectExtent l="0" t="0" r="0" b="0"/>
                <wp:wrapTopAndBottom/>
                <wp:docPr id="2090705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824480"/>
                        </a:xfrm>
                        <a:prstGeom prst="rect">
                          <a:avLst/>
                        </a:prstGeom>
                        <a:noFill/>
                        <a:ln w="9525">
                          <a:noFill/>
                          <a:miter lim="800000"/>
                          <a:headEnd/>
                          <a:tailEnd/>
                        </a:ln>
                      </wps:spPr>
                      <wps:txbx>
                        <w:txbxContent>
                          <w:p w14:paraId="1A6D8D28" w14:textId="77777777" w:rsidR="00010DBA" w:rsidRDefault="00010DBA" w:rsidP="00010DBA">
                            <w:pPr>
                              <w:rPr>
                                <w:color w:val="FFFFFF" w:themeColor="background1"/>
                                <w:sz w:val="36"/>
                                <w:szCs w:val="36"/>
                              </w:rPr>
                            </w:pPr>
                            <w:r>
                              <w:rPr>
                                <w:noProof/>
                              </w:rPr>
                              <w:drawing>
                                <wp:inline distT="0" distB="0" distL="0" distR="0" wp14:anchorId="5CFA4105" wp14:editId="2A283193">
                                  <wp:extent cx="2797884" cy="765800"/>
                                  <wp:effectExtent l="0" t="0" r="2540" b="0"/>
                                  <wp:docPr id="3172365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36587" name="Picture 2">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97884" cy="765800"/>
                                          </a:xfrm>
                                          <a:prstGeom prst="rect">
                                            <a:avLst/>
                                          </a:prstGeom>
                                          <a:noFill/>
                                          <a:ln>
                                            <a:noFill/>
                                          </a:ln>
                                        </pic:spPr>
                                      </pic:pic>
                                    </a:graphicData>
                                  </a:graphic>
                                </wp:inline>
                              </w:drawing>
                            </w:r>
                          </w:p>
                          <w:p w14:paraId="77CCEF33" w14:textId="77777777" w:rsidR="00010DBA" w:rsidRPr="00663F6B" w:rsidRDefault="00010DBA" w:rsidP="00242D2E">
                            <w:pPr>
                              <w:pStyle w:val="Bullet1"/>
                              <w:numPr>
                                <w:ilvl w:val="0"/>
                                <w:numId w:val="0"/>
                              </w:numPr>
                              <w:rPr>
                                <w:color w:val="FFFFFF" w:themeColor="background1"/>
                              </w:rPr>
                            </w:pPr>
                          </w:p>
                          <w:p w14:paraId="2F1EB579" w14:textId="77777777" w:rsidR="00010DBA" w:rsidRPr="00663F6B" w:rsidRDefault="00010DBA" w:rsidP="00242D2E">
                            <w:pPr>
                              <w:pStyle w:val="Bullet1"/>
                              <w:numPr>
                                <w:ilvl w:val="0"/>
                                <w:numId w:val="0"/>
                              </w:numPr>
                              <w:rPr>
                                <w:color w:val="FFFFFF" w:themeColor="background1"/>
                              </w:rPr>
                            </w:pPr>
                            <w:r w:rsidRPr="00663F6B">
                              <w:rPr>
                                <w:color w:val="FFFFFF" w:themeColor="background1"/>
                              </w:rPr>
                              <w:t>office@allenandclarke.com.au</w:t>
                            </w:r>
                          </w:p>
                          <w:p w14:paraId="4824ADBC" w14:textId="77777777" w:rsidR="00010DBA" w:rsidRPr="00663F6B" w:rsidRDefault="00010DBA" w:rsidP="00242D2E">
                            <w:pPr>
                              <w:pStyle w:val="Bullet1"/>
                              <w:numPr>
                                <w:ilvl w:val="0"/>
                                <w:numId w:val="0"/>
                              </w:numPr>
                              <w:rPr>
                                <w:color w:val="FFFFFF" w:themeColor="background1"/>
                              </w:rPr>
                            </w:pPr>
                            <w:r w:rsidRPr="00663F6B">
                              <w:rPr>
                                <w:color w:val="FFFFFF" w:themeColor="background1"/>
                              </w:rPr>
                              <w:t>www.allenandclarke.com.au</w:t>
                            </w:r>
                          </w:p>
                          <w:p w14:paraId="4229E9C7" w14:textId="77777777" w:rsidR="00010DBA" w:rsidRPr="00BF7B91" w:rsidRDefault="00010DBA" w:rsidP="00242D2E">
                            <w:pPr>
                              <w:pStyle w:val="Bullet1"/>
                              <w:numPr>
                                <w:ilvl w:val="0"/>
                                <w:numId w:val="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205AB" id="Text Box 2" o:spid="_x0000_s1039" type="#_x0000_t202" style="position:absolute;margin-left:80.15pt;margin-top:58.15pt;width:291.65pt;height:222.4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" filled="f" stroked="f">
                <v:textbox>
                  <w:txbxContent>
                    <w:p w14:paraId="1A6D8D28" w14:textId="77777777" w:rsidR="00010DBA" w:rsidRDefault="00010DBA" w:rsidP="00010DBA">
                      <w:pPr>
                        <w:rPr>
                          <w:color w:val="FFFFFF" w:themeColor="background1"/>
                          <w:sz w:val="36"/>
                          <w:szCs w:val="36"/>
                        </w:rPr>
                      </w:pPr>
                      <w:r>
                        <w:rPr>
                          <w:noProof/>
                        </w:rPr>
                        <w:drawing>
                          <wp:inline distT="0" distB="0" distL="0" distR="0" wp14:anchorId="5CFA4105" wp14:editId="2A283193">
                            <wp:extent cx="2797884" cy="765800"/>
                            <wp:effectExtent l="0" t="0" r="2540" b="0"/>
                            <wp:docPr id="3172365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36587" name="Picture 2">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97884" cy="765800"/>
                                    </a:xfrm>
                                    <a:prstGeom prst="rect">
                                      <a:avLst/>
                                    </a:prstGeom>
                                    <a:noFill/>
                                    <a:ln>
                                      <a:noFill/>
                                    </a:ln>
                                  </pic:spPr>
                                </pic:pic>
                              </a:graphicData>
                            </a:graphic>
                          </wp:inline>
                        </w:drawing>
                      </w:r>
                    </w:p>
                    <w:p w14:paraId="77CCEF33" w14:textId="77777777" w:rsidR="00010DBA" w:rsidRPr="00663F6B" w:rsidRDefault="00010DBA" w:rsidP="00242D2E">
                      <w:pPr>
                        <w:pStyle w:val="Bullet1"/>
                        <w:numPr>
                          <w:ilvl w:val="0"/>
                          <w:numId w:val="0"/>
                        </w:numPr>
                        <w:rPr>
                          <w:color w:val="FFFFFF" w:themeColor="background1"/>
                        </w:rPr>
                      </w:pPr>
                    </w:p>
                    <w:p w14:paraId="2F1EB579" w14:textId="77777777" w:rsidR="00010DBA" w:rsidRPr="00663F6B" w:rsidRDefault="00010DBA" w:rsidP="00242D2E">
                      <w:pPr>
                        <w:pStyle w:val="Bullet1"/>
                        <w:numPr>
                          <w:ilvl w:val="0"/>
                          <w:numId w:val="0"/>
                        </w:numPr>
                        <w:rPr>
                          <w:color w:val="FFFFFF" w:themeColor="background1"/>
                        </w:rPr>
                      </w:pPr>
                      <w:r w:rsidRPr="00663F6B">
                        <w:rPr>
                          <w:color w:val="FFFFFF" w:themeColor="background1"/>
                        </w:rPr>
                        <w:t>office@allenandclarke.com.au</w:t>
                      </w:r>
                    </w:p>
                    <w:p w14:paraId="4824ADBC" w14:textId="77777777" w:rsidR="00010DBA" w:rsidRPr="00663F6B" w:rsidRDefault="00010DBA" w:rsidP="00242D2E">
                      <w:pPr>
                        <w:pStyle w:val="Bullet1"/>
                        <w:numPr>
                          <w:ilvl w:val="0"/>
                          <w:numId w:val="0"/>
                        </w:numPr>
                        <w:rPr>
                          <w:color w:val="FFFFFF" w:themeColor="background1"/>
                        </w:rPr>
                      </w:pPr>
                      <w:r w:rsidRPr="00663F6B">
                        <w:rPr>
                          <w:color w:val="FFFFFF" w:themeColor="background1"/>
                        </w:rPr>
                        <w:t>www.allenandclarke.com.au</w:t>
                      </w:r>
                    </w:p>
                    <w:p w14:paraId="4229E9C7" w14:textId="77777777" w:rsidR="00010DBA" w:rsidRPr="00BF7B91" w:rsidRDefault="00010DBA" w:rsidP="00242D2E">
                      <w:pPr>
                        <w:pStyle w:val="Bullet1"/>
                        <w:numPr>
                          <w:ilvl w:val="0"/>
                          <w:numId w:val="0"/>
                        </w:numPr>
                      </w:pPr>
                    </w:p>
                  </w:txbxContent>
                </v:textbox>
                <w10:wrap type="topAndBottom" anchorx="page" anchory="page"/>
                <w10:anchorlock/>
              </v:shape>
            </w:pict>
          </mc:Fallback>
        </mc:AlternateContent>
      </w:r>
    </w:p>
    <w:sectPr w:rsidR="00CE2DF0" w:rsidRPr="00CC32A2" w:rsidSect="00F165AA">
      <w:pgSz w:w="16834" w:h="11909" w:orient="landscape" w:code="9"/>
      <w:pgMar w:top="1440"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35017" w14:textId="77777777" w:rsidR="009E129E" w:rsidRDefault="009E129E" w:rsidP="006078EC">
      <w:r>
        <w:separator/>
      </w:r>
    </w:p>
    <w:p w14:paraId="33746E8E" w14:textId="77777777" w:rsidR="009E129E" w:rsidRDefault="009E129E" w:rsidP="006078EC"/>
    <w:p w14:paraId="14C1FC27" w14:textId="77777777" w:rsidR="009E129E" w:rsidRDefault="009E129E"/>
  </w:endnote>
  <w:endnote w:type="continuationSeparator" w:id="0">
    <w:p w14:paraId="3CB8DA41" w14:textId="77777777" w:rsidR="009E129E" w:rsidRDefault="009E129E" w:rsidP="006078EC">
      <w:r>
        <w:continuationSeparator/>
      </w:r>
    </w:p>
    <w:p w14:paraId="1A99CF00" w14:textId="77777777" w:rsidR="009E129E" w:rsidRDefault="009E129E" w:rsidP="006078EC"/>
    <w:p w14:paraId="19A6EF3F" w14:textId="77777777" w:rsidR="009E129E" w:rsidRDefault="009E129E"/>
  </w:endnote>
  <w:endnote w:type="continuationNotice" w:id="1">
    <w:p w14:paraId="6F3BF9DE" w14:textId="77777777" w:rsidR="009E129E" w:rsidRDefault="009E129E" w:rsidP="006078EC"/>
    <w:p w14:paraId="6AEDB3B4" w14:textId="77777777" w:rsidR="009E129E" w:rsidRDefault="009E12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Swis721 BT">
    <w:altName w:val="Calibri"/>
    <w:charset w:val="00"/>
    <w:family w:val="swiss"/>
    <w:pitch w:val="variable"/>
    <w:sig w:usb0="800000AF" w:usb1="1000204A"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Swis721 Lt BT">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A75F7" w14:textId="27972392" w:rsidR="00BE56E5" w:rsidRDefault="00BE56E5">
    <w:pPr>
      <w:pStyle w:val="Footer"/>
    </w:pPr>
    <w:r>
      <w:rPr>
        <w:noProof/>
      </w:rPr>
      <mc:AlternateContent>
        <mc:Choice Requires="wps">
          <w:drawing>
            <wp:anchor distT="0" distB="0" distL="0" distR="0" simplePos="0" relativeHeight="251658244" behindDoc="0" locked="0" layoutInCell="1" allowOverlap="1" wp14:anchorId="6C3C642A" wp14:editId="1EF0702F">
              <wp:simplePos x="635" y="635"/>
              <wp:positionH relativeFrom="page">
                <wp:align>center</wp:align>
              </wp:positionH>
              <wp:positionV relativeFrom="page">
                <wp:align>bottom</wp:align>
              </wp:positionV>
              <wp:extent cx="551815" cy="391160"/>
              <wp:effectExtent l="0" t="0" r="635" b="0"/>
              <wp:wrapNone/>
              <wp:docPr id="189343301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93BC7C3" w14:textId="456B43E7"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3C642A" id="_x0000_t202" coordsize="21600,21600" o:spt="202" path="m,l,21600r21600,l21600,xe">
              <v:stroke joinstyle="miter"/>
              <v:path gradientshapeok="t" o:connecttype="rect"/>
            </v:shapetype>
            <v:shape id="_x0000_s1041"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393BC7C3" w14:textId="456B43E7"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24E33" w14:textId="40FC1ABA" w:rsidR="00C1652C" w:rsidRDefault="00000000" w:rsidP="00327FE6">
    <w:pPr>
      <w:pStyle w:val="Footer"/>
    </w:pPr>
    <w:sdt>
      <w:sdtPr>
        <w:id w:val="829032686"/>
        <w:docPartObj>
          <w:docPartGallery w:val="Page Numbers (Bottom of Page)"/>
          <w:docPartUnique/>
        </w:docPartObj>
      </w:sdtPr>
      <w:sdtContent>
        <w:r w:rsidR="30F5BA8D" w:rsidRPr="30F5BA8D">
          <w:rPr>
            <w:color w:val="78B800" w:themeColor="accent1"/>
            <w:lang w:val="en-US"/>
          </w:rPr>
          <w:t>Proposed n</w:t>
        </w:r>
        <w:r w:rsidR="30F5BA8D" w:rsidRPr="30F5BA8D">
          <w:rPr>
            <w:rFonts w:cstheme="minorBidi"/>
            <w:color w:val="78B800" w:themeColor="accent1"/>
            <w:lang w:val="en-US"/>
          </w:rPr>
          <w:t>ational standards for counsellors and psychotherapists</w:t>
        </w:r>
        <w:r w:rsidR="30F5BA8D" w:rsidRPr="30F5BA8D">
          <w:rPr>
            <w:color w:val="78B800" w:themeColor="accent1"/>
            <w:lang w:val="en-US"/>
          </w:rPr>
          <w:t>: May 2025</w:t>
        </w:r>
        <w:r w:rsidR="00C1652C">
          <w:rPr>
            <w:bCs/>
            <w:color w:val="78B800" w:themeColor="accent1"/>
            <w:lang w:val="en-US"/>
          </w:rPr>
          <w:tab/>
        </w:r>
        <w:r w:rsidR="00C1652C">
          <w:rPr>
            <w:bCs/>
            <w:color w:val="78B800" w:themeColor="accent1"/>
            <w:lang w:val="en-US"/>
          </w:rPr>
          <w:tab/>
        </w:r>
        <w:r w:rsidR="00C1652C">
          <w:rPr>
            <w:bCs/>
            <w:color w:val="78B800" w:themeColor="accent1"/>
            <w:lang w:val="en-US"/>
          </w:rPr>
          <w:tab/>
        </w:r>
        <w:r w:rsidR="00C1652C">
          <w:rPr>
            <w:bCs/>
            <w:color w:val="78B800" w:themeColor="accent1"/>
            <w:lang w:val="en-US"/>
          </w:rPr>
          <w:tab/>
        </w:r>
        <w:r w:rsidR="00C1652C">
          <w:rPr>
            <w:bCs/>
            <w:color w:val="78B800" w:themeColor="accent1"/>
            <w:lang w:val="en-US"/>
          </w:rPr>
          <w:tab/>
        </w:r>
        <w:r w:rsidR="00C1652C">
          <w:rPr>
            <w:bCs/>
            <w:color w:val="78B800" w:themeColor="accent1"/>
            <w:lang w:val="en-US"/>
          </w:rPr>
          <w:tab/>
        </w:r>
        <w:r w:rsidR="00327FE6">
          <w:rPr>
            <w:bCs/>
            <w:color w:val="78B800" w:themeColor="accent1"/>
            <w:lang w:val="en-US"/>
          </w:rPr>
          <w:tab/>
        </w:r>
        <w:r w:rsidR="00327FE6">
          <w:rPr>
            <w:bCs/>
            <w:color w:val="78B800" w:themeColor="accent1"/>
            <w:lang w:val="en-US"/>
          </w:rPr>
          <w:tab/>
        </w:r>
        <w:r w:rsidR="30F5BA8D" w:rsidRPr="00C1652C">
          <w:rPr>
            <w:color w:val="78B800" w:themeColor="accent1"/>
          </w:rPr>
          <w:t xml:space="preserve"> </w:t>
        </w:r>
        <w:r w:rsidR="00C1652C" w:rsidRPr="00C1652C">
          <w:rPr>
            <w:color w:val="78B800" w:themeColor="accent1"/>
          </w:rPr>
          <w:fldChar w:fldCharType="begin"/>
        </w:r>
        <w:r w:rsidR="00C1652C" w:rsidRPr="00C1652C">
          <w:rPr>
            <w:color w:val="78B800" w:themeColor="accent1"/>
          </w:rPr>
          <w:instrText xml:space="preserve"> PAGE   \* MERGEFORMAT </w:instrText>
        </w:r>
        <w:r w:rsidR="00C1652C" w:rsidRPr="00C1652C">
          <w:rPr>
            <w:color w:val="78B800" w:themeColor="accent1"/>
          </w:rPr>
          <w:fldChar w:fldCharType="separate"/>
        </w:r>
        <w:r w:rsidR="30F5BA8D" w:rsidRPr="00C1652C">
          <w:rPr>
            <w:color w:val="78B800" w:themeColor="accent1"/>
          </w:rPr>
          <w:t>2</w:t>
        </w:r>
        <w:r w:rsidR="00C1652C" w:rsidRPr="00C1652C">
          <w:rPr>
            <w:color w:val="78B800" w:themeColor="accent1"/>
          </w:rPr>
          <w:fldChar w:fldCharType="end"/>
        </w:r>
      </w:sdtContent>
    </w:sdt>
  </w:p>
  <w:p w14:paraId="44E87B5A" w14:textId="259DF6D0" w:rsidR="005D2555" w:rsidRDefault="005D25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C7FBC" w14:textId="120E626E" w:rsidR="00BE56E5" w:rsidRDefault="00BE56E5">
    <w:pPr>
      <w:pStyle w:val="Footer"/>
    </w:pPr>
    <w:r>
      <w:rPr>
        <w:noProof/>
      </w:rPr>
      <mc:AlternateContent>
        <mc:Choice Requires="wps">
          <w:drawing>
            <wp:anchor distT="0" distB="0" distL="0" distR="0" simplePos="0" relativeHeight="251658243" behindDoc="0" locked="0" layoutInCell="1" allowOverlap="1" wp14:anchorId="4CE2D1D4" wp14:editId="0915D934">
              <wp:simplePos x="635" y="635"/>
              <wp:positionH relativeFrom="page">
                <wp:align>center</wp:align>
              </wp:positionH>
              <wp:positionV relativeFrom="page">
                <wp:align>bottom</wp:align>
              </wp:positionV>
              <wp:extent cx="551815" cy="391160"/>
              <wp:effectExtent l="0" t="0" r="635" b="0"/>
              <wp:wrapNone/>
              <wp:docPr id="28205638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CADC17F" w14:textId="70E50C76"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E2D1D4" id="_x0000_t202" coordsize="21600,21600" o:spt="202" path="m,l,21600r21600,l21600,xe">
              <v:stroke joinstyle="miter"/>
              <v:path gradientshapeok="t" o:connecttype="rect"/>
            </v:shapetype>
            <v:shape id="Text Box 4" o:spid="_x0000_s1043"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3CADC17F" w14:textId="70E50C76"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1257C" w14:textId="77777777" w:rsidR="009E129E" w:rsidRDefault="009E129E" w:rsidP="006078EC">
      <w:r>
        <w:separator/>
      </w:r>
    </w:p>
    <w:p w14:paraId="1627DB18" w14:textId="77777777" w:rsidR="009E129E" w:rsidRDefault="009E129E"/>
  </w:footnote>
  <w:footnote w:type="continuationSeparator" w:id="0">
    <w:p w14:paraId="1330741B" w14:textId="77777777" w:rsidR="009E129E" w:rsidRDefault="009E129E" w:rsidP="006078EC">
      <w:r>
        <w:continuationSeparator/>
      </w:r>
    </w:p>
    <w:p w14:paraId="44E2E60F" w14:textId="77777777" w:rsidR="009E129E" w:rsidRDefault="009E129E" w:rsidP="006078EC"/>
    <w:p w14:paraId="4FA09468" w14:textId="77777777" w:rsidR="009E129E" w:rsidRDefault="009E129E"/>
  </w:footnote>
  <w:footnote w:type="continuationNotice" w:id="1">
    <w:p w14:paraId="2B5F4B88" w14:textId="77777777" w:rsidR="009E129E" w:rsidRDefault="009E129E" w:rsidP="006078EC"/>
    <w:p w14:paraId="01E15CF4" w14:textId="77777777" w:rsidR="009E129E" w:rsidRDefault="009E129E"/>
  </w:footnote>
  <w:footnote w:id="2">
    <w:p w14:paraId="0970FE78" w14:textId="77777777" w:rsidR="004560A0" w:rsidRDefault="004560A0" w:rsidP="004560A0">
      <w:pPr>
        <w:pStyle w:val="FootnoteText"/>
      </w:pPr>
      <w:r>
        <w:rPr>
          <w:rStyle w:val="FootnoteReference"/>
        </w:rPr>
        <w:footnoteRef/>
      </w:r>
      <w:r>
        <w:t xml:space="preserve"> </w:t>
      </w:r>
      <w:r w:rsidRPr="001B122B">
        <w:rPr>
          <w:sz w:val="18"/>
          <w:szCs w:val="16"/>
        </w:rPr>
        <w:t xml:space="preserve">Department of Finance (2024), </w:t>
      </w:r>
      <w:hyperlink r:id="rId1" w:history="1">
        <w:r w:rsidRPr="00140889">
          <w:rPr>
            <w:rStyle w:val="Hyperlink"/>
            <w:rFonts w:asciiTheme="minorHAnsi" w:hAnsiTheme="minorHAnsi"/>
            <w:color w:val="70767C" w:themeColor="text2" w:themeShade="80"/>
            <w:sz w:val="18"/>
            <w:szCs w:val="16"/>
          </w:rPr>
          <w:t>Australian Government Regulatory Policy, Practice and Framework</w:t>
        </w:r>
      </w:hyperlink>
      <w:r w:rsidRPr="001B122B">
        <w:rPr>
          <w:sz w:val="18"/>
          <w:szCs w:val="16"/>
        </w:rPr>
        <w:t>, p.7</w:t>
      </w:r>
    </w:p>
  </w:footnote>
  <w:footnote w:id="3">
    <w:p w14:paraId="367AAB32" w14:textId="77777777" w:rsidR="00174124" w:rsidRPr="00D81CE5" w:rsidRDefault="00174124" w:rsidP="00174124">
      <w:pPr>
        <w:pStyle w:val="FootnoteText"/>
        <w:rPr>
          <w:sz w:val="18"/>
        </w:rPr>
      </w:pPr>
      <w:r w:rsidRPr="00D81CE5">
        <w:rPr>
          <w:rStyle w:val="FootnoteReference"/>
          <w:sz w:val="18"/>
        </w:rPr>
        <w:footnoteRef/>
      </w:r>
      <w:r w:rsidRPr="00D81CE5">
        <w:rPr>
          <w:sz w:val="18"/>
        </w:rPr>
        <w:t xml:space="preserve"> </w:t>
      </w:r>
      <w:hyperlink r:id="rId2" w:history="1">
        <w:r w:rsidRPr="00140889">
          <w:rPr>
            <w:rStyle w:val="Hyperlink"/>
            <w:rFonts w:asciiTheme="minorHAnsi" w:hAnsiTheme="minorHAnsi"/>
            <w:color w:val="70767C" w:themeColor="text2" w:themeShade="80"/>
            <w:sz w:val="18"/>
          </w:rPr>
          <w:t>Australian Qualifications Framework</w:t>
        </w:r>
      </w:hyperlink>
      <w:r w:rsidRPr="00D81CE5">
        <w:rPr>
          <w:sz w:val="18"/>
        </w:rPr>
        <w:t xml:space="preserve"> define AQF Level 5 as Diploma and AQF Level 6 as Advanced Diploma, Associate Degree.</w:t>
      </w:r>
    </w:p>
  </w:footnote>
  <w:footnote w:id="4">
    <w:p w14:paraId="1B066480" w14:textId="77777777" w:rsidR="00174124" w:rsidRPr="00D81CE5" w:rsidRDefault="00174124" w:rsidP="00174124">
      <w:pPr>
        <w:pStyle w:val="FootnoteText"/>
        <w:rPr>
          <w:sz w:val="16"/>
          <w:szCs w:val="18"/>
        </w:rPr>
      </w:pPr>
      <w:r w:rsidRPr="00D81CE5">
        <w:rPr>
          <w:rStyle w:val="FootnoteReference"/>
          <w:sz w:val="18"/>
        </w:rPr>
        <w:footnoteRef/>
      </w:r>
      <w:r w:rsidRPr="00D81CE5">
        <w:rPr>
          <w:sz w:val="18"/>
        </w:rPr>
        <w:t xml:space="preserve"> </w:t>
      </w:r>
      <w:hyperlink r:id="rId3" w:history="1">
        <w:r w:rsidRPr="00140889">
          <w:rPr>
            <w:rStyle w:val="Hyperlink"/>
            <w:rFonts w:asciiTheme="minorHAnsi" w:hAnsiTheme="minorHAnsi"/>
            <w:color w:val="70767C" w:themeColor="text2" w:themeShade="80"/>
            <w:sz w:val="18"/>
          </w:rPr>
          <w:t>Australian Qualifications Framework</w:t>
        </w:r>
      </w:hyperlink>
      <w:r w:rsidRPr="00D81CE5">
        <w:rPr>
          <w:sz w:val="18"/>
        </w:rPr>
        <w:t xml:space="preserve"> define AQF Level 7 as Bachelor Degree, AQF Level 8 as Bachelor Honours Degree, Graduate Certificate, Graduate Diploma and AQF Level 9 as </w:t>
      </w:r>
      <w:r>
        <w:rPr>
          <w:sz w:val="18"/>
        </w:rPr>
        <w:t>M</w:t>
      </w:r>
      <w:r w:rsidRPr="00D81CE5">
        <w:rPr>
          <w:sz w:val="18"/>
        </w:rPr>
        <w:t>aster’s degree.</w:t>
      </w:r>
    </w:p>
  </w:footnote>
  <w:footnote w:id="5">
    <w:p w14:paraId="5F4A32FA" w14:textId="77777777" w:rsidR="00174124" w:rsidRDefault="00174124" w:rsidP="00174124">
      <w:pPr>
        <w:pStyle w:val="FootnoteText"/>
      </w:pPr>
      <w:r w:rsidRPr="00EB77FC">
        <w:rPr>
          <w:rStyle w:val="FootnoteReference"/>
          <w:sz w:val="18"/>
        </w:rPr>
        <w:footnoteRef/>
      </w:r>
      <w:r w:rsidRPr="00EB77FC">
        <w:rPr>
          <w:sz w:val="18"/>
        </w:rPr>
        <w:t xml:space="preserve"> Client contact involves the provision of therapy within a therapeutic relationship for which client consent has been obtained.</w:t>
      </w:r>
    </w:p>
  </w:footnote>
  <w:footnote w:id="6">
    <w:p w14:paraId="3C928EAA" w14:textId="77777777" w:rsidR="00174124" w:rsidRDefault="00174124" w:rsidP="00174124">
      <w:pPr>
        <w:pStyle w:val="FootnoteText"/>
      </w:pPr>
      <w:r w:rsidRPr="00313EE8">
        <w:rPr>
          <w:rStyle w:val="FootnoteReference"/>
          <w:sz w:val="18"/>
          <w:szCs w:val="16"/>
        </w:rPr>
        <w:footnoteRef/>
      </w:r>
      <w:r>
        <w:t xml:space="preserve"> </w:t>
      </w:r>
      <w:hyperlink r:id="rId4" w:history="1">
        <w:r w:rsidRPr="00140889">
          <w:rPr>
            <w:rStyle w:val="Hyperlink"/>
            <w:rFonts w:asciiTheme="minorHAnsi" w:hAnsiTheme="minorHAnsi"/>
            <w:color w:val="70767C" w:themeColor="text2" w:themeShade="80"/>
            <w:sz w:val="18"/>
          </w:rPr>
          <w:t>Australian Qualifications Framework</w:t>
        </w:r>
      </w:hyperlink>
      <w:r w:rsidRPr="00D81CE5">
        <w:rPr>
          <w:sz w:val="18"/>
        </w:rPr>
        <w:t xml:space="preserve"> define AQF Level 7 as Bachelor Degree, AQF Level 8 as Bachelor Honours Degree, Graduate Certificate, Graduate Diploma and AQF Level 9 as </w:t>
      </w:r>
      <w:r>
        <w:rPr>
          <w:sz w:val="18"/>
        </w:rPr>
        <w:t>M</w:t>
      </w:r>
      <w:r w:rsidRPr="00D81CE5">
        <w:rPr>
          <w:sz w:val="18"/>
        </w:rPr>
        <w:t>aster’s degree.</w:t>
      </w:r>
    </w:p>
  </w:footnote>
  <w:footnote w:id="7">
    <w:p w14:paraId="5D77F489" w14:textId="77777777" w:rsidR="00174124" w:rsidRPr="00D81CE5" w:rsidRDefault="00174124" w:rsidP="00174124">
      <w:pPr>
        <w:pStyle w:val="FootnoteText"/>
        <w:rPr>
          <w:sz w:val="18"/>
          <w:lang w:val="en-GB"/>
        </w:rPr>
      </w:pPr>
      <w:r w:rsidRPr="00D81CE5">
        <w:rPr>
          <w:rStyle w:val="FootnoteReference"/>
          <w:sz w:val="18"/>
        </w:rPr>
        <w:footnoteRef/>
      </w:r>
      <w:r w:rsidRPr="00D81CE5">
        <w:rPr>
          <w:sz w:val="18"/>
        </w:rPr>
        <w:t xml:space="preserve"> Practice hours include time with clients, session preparation, note taking and follow-up. For the purposes of Recency of Practice calculations, 1 client contact hour can be converted into 2 practice hours.</w:t>
      </w:r>
    </w:p>
  </w:footnote>
  <w:footnote w:id="8">
    <w:p w14:paraId="5DED115F" w14:textId="77777777" w:rsidR="00174124" w:rsidRPr="00D81CE5" w:rsidRDefault="00174124" w:rsidP="00174124">
      <w:pPr>
        <w:pStyle w:val="FootnoteText"/>
        <w:rPr>
          <w:sz w:val="18"/>
          <w:szCs w:val="16"/>
          <w:lang w:val="en-GB"/>
        </w:rPr>
      </w:pPr>
      <w:r w:rsidRPr="00D81CE5">
        <w:rPr>
          <w:rStyle w:val="FootnoteReference"/>
          <w:sz w:val="18"/>
          <w:szCs w:val="16"/>
        </w:rPr>
        <w:footnoteRef/>
      </w:r>
      <w:r w:rsidRPr="00D81CE5">
        <w:rPr>
          <w:sz w:val="18"/>
          <w:szCs w:val="16"/>
        </w:rPr>
        <w:t xml:space="preserve"> </w:t>
      </w:r>
      <w:r w:rsidRPr="00D81CE5">
        <w:rPr>
          <w:sz w:val="18"/>
          <w:szCs w:val="16"/>
          <w:lang w:val="en-GB"/>
        </w:rPr>
        <w:t xml:space="preserve">The </w:t>
      </w:r>
      <w:hyperlink r:id="rId5" w:history="1">
        <w:r w:rsidRPr="00140889">
          <w:rPr>
            <w:rStyle w:val="Hyperlink"/>
            <w:rFonts w:asciiTheme="minorHAnsi" w:hAnsiTheme="minorHAnsi"/>
            <w:color w:val="70767C" w:themeColor="text2" w:themeShade="80"/>
            <w:sz w:val="18"/>
            <w:szCs w:val="16"/>
            <w:lang w:val="en-GB"/>
          </w:rPr>
          <w:t>British Association of Counselling and Psychotherapy</w:t>
        </w:r>
      </w:hyperlink>
      <w:r w:rsidRPr="00D81CE5">
        <w:rPr>
          <w:sz w:val="18"/>
          <w:szCs w:val="16"/>
          <w:lang w:val="en-GB"/>
        </w:rPr>
        <w:t xml:space="preserve"> defines private </w:t>
      </w:r>
      <w:r w:rsidRPr="00D81CE5">
        <w:rPr>
          <w:sz w:val="18"/>
          <w:szCs w:val="16"/>
        </w:rPr>
        <w:t>practice as when a practitioner is self-employed and, for a fee, offers therapeutic services directly to clients either through self-referral or via a third party.</w:t>
      </w:r>
    </w:p>
  </w:footnote>
  <w:footnote w:id="9">
    <w:p w14:paraId="6AC04F0A" w14:textId="77777777" w:rsidR="00174124" w:rsidRDefault="00174124" w:rsidP="00174124">
      <w:pPr>
        <w:pStyle w:val="FootnoteText"/>
      </w:pPr>
      <w:r w:rsidRPr="00313EE8">
        <w:rPr>
          <w:rStyle w:val="FootnoteReference"/>
          <w:sz w:val="18"/>
          <w:szCs w:val="16"/>
        </w:rPr>
        <w:footnoteRef/>
      </w:r>
      <w:r>
        <w:t xml:space="preserve"> </w:t>
      </w:r>
      <w:r w:rsidRPr="00D81CE5">
        <w:rPr>
          <w:sz w:val="18"/>
        </w:rPr>
        <w:t>More details about the licensing program for private practice will be considered in the implementation phase</w:t>
      </w:r>
      <w:r>
        <w:rPr>
          <w:sz w:val="18"/>
        </w:rPr>
        <w:t>.</w:t>
      </w:r>
    </w:p>
  </w:footnote>
  <w:footnote w:id="10">
    <w:p w14:paraId="6EA51131" w14:textId="77777777" w:rsidR="00174124" w:rsidRDefault="00174124" w:rsidP="00174124">
      <w:pPr>
        <w:pStyle w:val="FootnoteText"/>
      </w:pPr>
      <w:r w:rsidRPr="00D81CE5">
        <w:rPr>
          <w:rStyle w:val="FootnoteReference"/>
          <w:sz w:val="18"/>
        </w:rPr>
        <w:footnoteRef/>
      </w:r>
      <w:r w:rsidRPr="00D81CE5">
        <w:rPr>
          <w:sz w:val="18"/>
        </w:rPr>
        <w:t xml:space="preserve"> More details about the licensing program for private practice will be considered in the implementation phase.</w:t>
      </w:r>
    </w:p>
  </w:footnote>
  <w:footnote w:id="11">
    <w:p w14:paraId="4D91677B" w14:textId="77777777" w:rsidR="00174124" w:rsidRDefault="00174124" w:rsidP="00174124">
      <w:pPr>
        <w:pStyle w:val="FootnoteText"/>
      </w:pPr>
      <w:r w:rsidRPr="00313EE8">
        <w:rPr>
          <w:rStyle w:val="FootnoteReference"/>
          <w:sz w:val="18"/>
          <w:szCs w:val="18"/>
        </w:rPr>
        <w:footnoteRef/>
      </w:r>
      <w:r>
        <w:t xml:space="preserve"> </w:t>
      </w:r>
      <w:r w:rsidRPr="00D81CE5">
        <w:rPr>
          <w:sz w:val="18"/>
        </w:rPr>
        <w:t>More details about the licensing program for private practice will be considered in the implementation phase.</w:t>
      </w:r>
    </w:p>
  </w:footnote>
  <w:footnote w:id="12">
    <w:p w14:paraId="5E3BBC10" w14:textId="77777777" w:rsidR="00174124" w:rsidRPr="00F00AFC" w:rsidRDefault="00174124" w:rsidP="00174124">
      <w:pPr>
        <w:pStyle w:val="FootnoteText"/>
      </w:pPr>
      <w:r>
        <w:rPr>
          <w:rStyle w:val="FootnoteReference"/>
        </w:rPr>
        <w:footnoteRef/>
      </w:r>
      <w:r>
        <w:t xml:space="preserve"> The Treasury (n.d.), </w:t>
      </w:r>
      <w:hyperlink r:id="rId6" w:history="1">
        <w:r w:rsidRPr="00140889">
          <w:rPr>
            <w:rStyle w:val="Hyperlink"/>
            <w:rFonts w:asciiTheme="minorHAnsi" w:hAnsiTheme="minorHAnsi"/>
            <w:color w:val="70767C" w:themeColor="text2" w:themeShade="80"/>
          </w:rPr>
          <w:t>Commonwealth Evaluation Policy</w:t>
        </w:r>
      </w:hyperlink>
      <w:r>
        <w:t>, Australian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F862" w14:textId="5A37C4A4" w:rsidR="00BE56E5" w:rsidRDefault="00BE56E5">
    <w:pPr>
      <w:pStyle w:val="Header"/>
    </w:pPr>
    <w:r>
      <mc:AlternateContent>
        <mc:Choice Requires="wps">
          <w:drawing>
            <wp:anchor distT="0" distB="0" distL="0" distR="0" simplePos="0" relativeHeight="251658242" behindDoc="0" locked="0" layoutInCell="1" allowOverlap="1" wp14:anchorId="287FBB92" wp14:editId="6B5E3F3C">
              <wp:simplePos x="635" y="635"/>
              <wp:positionH relativeFrom="page">
                <wp:align>center</wp:align>
              </wp:positionH>
              <wp:positionV relativeFrom="page">
                <wp:align>top</wp:align>
              </wp:positionV>
              <wp:extent cx="551815" cy="391160"/>
              <wp:effectExtent l="0" t="0" r="635" b="8890"/>
              <wp:wrapNone/>
              <wp:docPr id="16912260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5015174" w14:textId="7E9EBFD4"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7FBB92" id="_x0000_t202" coordsize="21600,21600" o:spt="202" path="m,l,21600r21600,l21600,xe">
              <v:stroke joinstyle="miter"/>
              <v:path gradientshapeok="t" o:connecttype="rect"/>
            </v:shapetype>
            <v:shape id="_x0000_s1040"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65015174" w14:textId="7E9EBFD4"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A5FFC" w14:textId="146F3AB8" w:rsidR="00870838" w:rsidRPr="0040652F" w:rsidRDefault="00870838" w:rsidP="0040652F">
    <w:pPr>
      <w:pStyle w:val="Footer"/>
      <w:jc w:val="right"/>
      <w:rPr>
        <w:color w:val="78B800" w:themeColor="accent1"/>
      </w:rPr>
    </w:pPr>
  </w:p>
  <w:sdt>
    <w:sdtPr>
      <w:rPr>
        <w:color w:val="78B800" w:themeColor="accent1"/>
      </w:rPr>
      <w:id w:val="-1464652152"/>
      <w:docPartObj>
        <w:docPartGallery w:val="Page Numbers (Bottom of Page)"/>
        <w:docPartUnique/>
      </w:docPartObj>
    </w:sdtPr>
    <w:sdtContent>
      <w:p w14:paraId="506FD6B4" w14:textId="77777777" w:rsidR="00870838" w:rsidRPr="0040652F" w:rsidRDefault="005D2555" w:rsidP="0040652F">
        <w:pPr>
          <w:pStyle w:val="Footer"/>
          <w:jc w:val="right"/>
          <w:rPr>
            <w:color w:val="78B800" w:themeColor="accent1"/>
          </w:rPr>
        </w:pPr>
        <w:r w:rsidRPr="00407805">
          <w:rPr>
            <w:noProof/>
          </w:rPr>
          <w:drawing>
            <wp:anchor distT="0" distB="0" distL="114300" distR="114300" simplePos="0" relativeHeight="251658240" behindDoc="0" locked="0" layoutInCell="1" allowOverlap="1" wp14:anchorId="26D020FD" wp14:editId="5EBDB36A">
              <wp:simplePos x="0" y="0"/>
              <wp:positionH relativeFrom="rightMargin">
                <wp:posOffset>-207645</wp:posOffset>
              </wp:positionH>
              <wp:positionV relativeFrom="paragraph">
                <wp:posOffset>-35137</wp:posOffset>
              </wp:positionV>
              <wp:extent cx="207010" cy="255270"/>
              <wp:effectExtent l="0" t="0" r="2540" b="0"/>
              <wp:wrapThrough wrapText="bothSides">
                <wp:wrapPolygon edited="0">
                  <wp:start x="0" y="0"/>
                  <wp:lineTo x="0" y="19343"/>
                  <wp:lineTo x="19877" y="19343"/>
                  <wp:lineTo x="19877" y="0"/>
                  <wp:lineTo x="0" y="0"/>
                </wp:wrapPolygon>
              </wp:wrapThrough>
              <wp:docPr id="1701402090" name="Picture 1701402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02090" name="Picture 170140209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F50A6" w14:textId="20524D35" w:rsidR="00104504" w:rsidRPr="00FF5183" w:rsidRDefault="00BE56E5" w:rsidP="00407805">
    <w:pPr>
      <w:pStyle w:val="Header"/>
      <w:rPr>
        <w:lang w:val="en-GB"/>
      </w:rPr>
    </w:pPr>
    <w:r>
      <w:rPr>
        <w:lang w:val="en-GB"/>
      </w:rPr>
      <mc:AlternateContent>
        <mc:Choice Requires="wps">
          <w:drawing>
            <wp:anchor distT="0" distB="0" distL="0" distR="0" simplePos="0" relativeHeight="251658241" behindDoc="0" locked="0" layoutInCell="1" allowOverlap="1" wp14:anchorId="1068B8C8" wp14:editId="00B500C2">
              <wp:simplePos x="635" y="635"/>
              <wp:positionH relativeFrom="page">
                <wp:align>center</wp:align>
              </wp:positionH>
              <wp:positionV relativeFrom="page">
                <wp:align>top</wp:align>
              </wp:positionV>
              <wp:extent cx="551815" cy="391160"/>
              <wp:effectExtent l="0" t="0" r="635" b="8890"/>
              <wp:wrapNone/>
              <wp:docPr id="82261883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F308173" w14:textId="12E30594"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68B8C8" id="_x0000_t202" coordsize="21600,21600" o:spt="202" path="m,l,21600r21600,l21600,xe">
              <v:stroke joinstyle="miter"/>
              <v:path gradientshapeok="t" o:connecttype="rect"/>
            </v:shapetype>
            <v:shape id="Text Box 1" o:spid="_x0000_s1042"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4F308173" w14:textId="12E30594" w:rsidR="00BE56E5" w:rsidRPr="00BE56E5" w:rsidRDefault="00BE56E5" w:rsidP="00BE56E5">
                    <w:pPr>
                      <w:spacing w:after="0"/>
                      <w:rPr>
                        <w:rFonts w:ascii="Calibri" w:eastAsia="Calibri" w:hAnsi="Calibri" w:cs="Calibri"/>
                        <w:noProof/>
                        <w:color w:val="FF0000"/>
                      </w:rPr>
                    </w:pPr>
                    <w:r w:rsidRPr="00BE56E5">
                      <w:rPr>
                        <w:rFonts w:ascii="Calibri" w:eastAsia="Calibri" w:hAnsi="Calibri" w:cs="Calibri"/>
                        <w:noProof/>
                        <w:color w:val="FF0000"/>
                      </w:rPr>
                      <w:t>OFFICIAL</w:t>
                    </w:r>
                  </w:p>
                </w:txbxContent>
              </v:textbox>
              <w10:wrap anchorx="page" anchory="page"/>
            </v:shape>
          </w:pict>
        </mc:Fallback>
      </mc:AlternateContent>
    </w:r>
    <w:r w:rsidR="00FF5183">
      <w:rPr>
        <w:lang w:val="en-GB"/>
      </w:rPr>
      <w:t>National standards for counsellors and psychotherapists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00160"/>
    <w:multiLevelType w:val="multilevel"/>
    <w:tmpl w:val="6CE04904"/>
    <w:styleLink w:val="NumberedHeadings"/>
    <w:lvl w:ilvl="0">
      <w:start w:val="1"/>
      <w:numFmt w:val="decimal"/>
      <w:lvlText w:val="%1.0"/>
      <w:lvlJc w:val="left"/>
      <w:pPr>
        <w:ind w:left="1224" w:hanging="1224"/>
      </w:pPr>
      <w:rPr>
        <w:rFonts w:hint="default"/>
      </w:rPr>
    </w:lvl>
    <w:lvl w:ilvl="1">
      <w:start w:val="1"/>
      <w:numFmt w:val="decimal"/>
      <w:lvlText w:val="%1.%2"/>
      <w:lvlJc w:val="left"/>
      <w:pPr>
        <w:ind w:left="1224" w:hanging="1224"/>
      </w:pPr>
      <w:rPr>
        <w:rFonts w:hint="default"/>
      </w:rPr>
    </w:lvl>
    <w:lvl w:ilvl="2">
      <w:start w:val="1"/>
      <w:numFmt w:val="decimal"/>
      <w:lvlText w:val="%1.%2.%3"/>
      <w:lvlJc w:val="left"/>
      <w:pPr>
        <w:ind w:left="1791" w:hanging="1224"/>
      </w:pPr>
      <w:rPr>
        <w:rFonts w:hint="default"/>
      </w:rPr>
    </w:lvl>
    <w:lvl w:ilvl="3">
      <w:start w:val="1"/>
      <w:numFmt w:val="decimal"/>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1"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174B3ADE"/>
    <w:multiLevelType w:val="multilevel"/>
    <w:tmpl w:val="A2869250"/>
    <w:styleLink w:val="TableBullets"/>
    <w:lvl w:ilvl="0">
      <w:start w:val="1"/>
      <w:numFmt w:val="none"/>
      <w:suff w:val="nothing"/>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0BE4329"/>
    <w:multiLevelType w:val="multilevel"/>
    <w:tmpl w:val="BCA46B6E"/>
    <w:numStyleLink w:val="Outlines"/>
  </w:abstractNum>
  <w:abstractNum w:abstractNumId="14" w15:restartNumberingAfterBreak="0">
    <w:nsid w:val="24D24412"/>
    <w:multiLevelType w:val="multilevel"/>
    <w:tmpl w:val="BCA46B6E"/>
    <w:styleLink w:val="Outlines"/>
    <w:lvl w:ilvl="0">
      <w:start w:val="1"/>
      <w:numFmt w:val="decimal"/>
      <w:pStyle w:val="Outline-Number"/>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6" w15:restartNumberingAfterBreak="0">
    <w:nsid w:val="36A04D7F"/>
    <w:multiLevelType w:val="hybridMultilevel"/>
    <w:tmpl w:val="A9E66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E746DA"/>
    <w:multiLevelType w:val="multilevel"/>
    <w:tmpl w:val="AC18C014"/>
    <w:styleLink w:val="Headings"/>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8" w15:restartNumberingAfterBreak="0">
    <w:nsid w:val="5F5D40A6"/>
    <w:multiLevelType w:val="hybridMultilevel"/>
    <w:tmpl w:val="ACE681A0"/>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9" w15:restartNumberingAfterBreak="0">
    <w:nsid w:val="6DE250BD"/>
    <w:multiLevelType w:val="hybridMultilevel"/>
    <w:tmpl w:val="6426A442"/>
    <w:lvl w:ilvl="0" w:tplc="EB4EA4A4">
      <w:start w:val="1"/>
      <w:numFmt w:val="bullet"/>
      <w:lvlText w:val=""/>
      <w:lvlJc w:val="left"/>
      <w:pPr>
        <w:ind w:left="1440" w:hanging="360"/>
      </w:pPr>
      <w:rPr>
        <w:rFonts w:ascii="Symbol" w:hAnsi="Symbol"/>
      </w:rPr>
    </w:lvl>
    <w:lvl w:ilvl="1" w:tplc="B1BE783C">
      <w:start w:val="1"/>
      <w:numFmt w:val="bullet"/>
      <w:lvlText w:val=""/>
      <w:lvlJc w:val="left"/>
      <w:pPr>
        <w:ind w:left="1440" w:hanging="360"/>
      </w:pPr>
      <w:rPr>
        <w:rFonts w:ascii="Symbol" w:hAnsi="Symbol"/>
      </w:rPr>
    </w:lvl>
    <w:lvl w:ilvl="2" w:tplc="21283DC8">
      <w:start w:val="1"/>
      <w:numFmt w:val="bullet"/>
      <w:lvlText w:val=""/>
      <w:lvlJc w:val="left"/>
      <w:pPr>
        <w:ind w:left="1440" w:hanging="360"/>
      </w:pPr>
      <w:rPr>
        <w:rFonts w:ascii="Symbol" w:hAnsi="Symbol"/>
      </w:rPr>
    </w:lvl>
    <w:lvl w:ilvl="3" w:tplc="6EFACC8E">
      <w:start w:val="1"/>
      <w:numFmt w:val="bullet"/>
      <w:lvlText w:val=""/>
      <w:lvlJc w:val="left"/>
      <w:pPr>
        <w:ind w:left="1440" w:hanging="360"/>
      </w:pPr>
      <w:rPr>
        <w:rFonts w:ascii="Symbol" w:hAnsi="Symbol"/>
      </w:rPr>
    </w:lvl>
    <w:lvl w:ilvl="4" w:tplc="0E2860C8">
      <w:start w:val="1"/>
      <w:numFmt w:val="bullet"/>
      <w:lvlText w:val=""/>
      <w:lvlJc w:val="left"/>
      <w:pPr>
        <w:ind w:left="1440" w:hanging="360"/>
      </w:pPr>
      <w:rPr>
        <w:rFonts w:ascii="Symbol" w:hAnsi="Symbol"/>
      </w:rPr>
    </w:lvl>
    <w:lvl w:ilvl="5" w:tplc="6CD6DDF6">
      <w:start w:val="1"/>
      <w:numFmt w:val="bullet"/>
      <w:lvlText w:val=""/>
      <w:lvlJc w:val="left"/>
      <w:pPr>
        <w:ind w:left="1440" w:hanging="360"/>
      </w:pPr>
      <w:rPr>
        <w:rFonts w:ascii="Symbol" w:hAnsi="Symbol"/>
      </w:rPr>
    </w:lvl>
    <w:lvl w:ilvl="6" w:tplc="B4B03EE0">
      <w:start w:val="1"/>
      <w:numFmt w:val="bullet"/>
      <w:lvlText w:val=""/>
      <w:lvlJc w:val="left"/>
      <w:pPr>
        <w:ind w:left="1440" w:hanging="360"/>
      </w:pPr>
      <w:rPr>
        <w:rFonts w:ascii="Symbol" w:hAnsi="Symbol"/>
      </w:rPr>
    </w:lvl>
    <w:lvl w:ilvl="7" w:tplc="90A44842">
      <w:start w:val="1"/>
      <w:numFmt w:val="bullet"/>
      <w:lvlText w:val=""/>
      <w:lvlJc w:val="left"/>
      <w:pPr>
        <w:ind w:left="1440" w:hanging="360"/>
      </w:pPr>
      <w:rPr>
        <w:rFonts w:ascii="Symbol" w:hAnsi="Symbol"/>
      </w:rPr>
    </w:lvl>
    <w:lvl w:ilvl="8" w:tplc="9342ECAC">
      <w:start w:val="1"/>
      <w:numFmt w:val="bullet"/>
      <w:lvlText w:val=""/>
      <w:lvlJc w:val="left"/>
      <w:pPr>
        <w:ind w:left="1440" w:hanging="360"/>
      </w:pPr>
      <w:rPr>
        <w:rFonts w:ascii="Symbol" w:hAnsi="Symbol"/>
      </w:rPr>
    </w:lvl>
  </w:abstractNum>
  <w:abstractNum w:abstractNumId="20" w15:restartNumberingAfterBreak="0">
    <w:nsid w:val="6EC70E83"/>
    <w:multiLevelType w:val="hybridMultilevel"/>
    <w:tmpl w:val="F81AAC7E"/>
    <w:lvl w:ilvl="0" w:tplc="60C85D0C">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23" w15:restartNumberingAfterBreak="0">
    <w:nsid w:val="76057174"/>
    <w:multiLevelType w:val="hybridMultilevel"/>
    <w:tmpl w:val="A62A0C7E"/>
    <w:lvl w:ilvl="0" w:tplc="B2B432B6">
      <w:start w:val="1"/>
      <w:numFmt w:val="decimal"/>
      <w:pStyle w:val="Bullet-Number"/>
      <w:lvlText w:val="%1."/>
      <w:lvlJc w:val="left"/>
      <w:pPr>
        <w:ind w:left="720" w:hanging="360"/>
      </w:pPr>
      <w:rPr>
        <w:rFonts w:hint="default"/>
      </w:rPr>
    </w:lvl>
    <w:lvl w:ilvl="1" w:tplc="14090019" w:tentative="1">
      <w:start w:val="1"/>
      <w:numFmt w:val="lowerLetter"/>
      <w:pStyle w:val="Bullet-NumberAlpha"/>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B1E7072"/>
    <w:multiLevelType w:val="multilevel"/>
    <w:tmpl w:val="2E7A69DE"/>
    <w:styleLink w:val="BullettedList"/>
    <w:lvl w:ilvl="0">
      <w:start w:val="1"/>
      <w:numFmt w:val="bullet"/>
      <w:lvlText w:val=""/>
      <w:lvlJc w:val="left"/>
      <w:pPr>
        <w:ind w:left="851" w:hanging="426"/>
      </w:pPr>
      <w:rPr>
        <w:rFonts w:ascii="Symbol" w:hAnsi="Symbol" w:hint="default"/>
      </w:rPr>
    </w:lvl>
    <w:lvl w:ilvl="1">
      <w:start w:val="1"/>
      <w:numFmt w:val="bullet"/>
      <w:lvlText w:val="o"/>
      <w:lvlJc w:val="left"/>
      <w:pPr>
        <w:ind w:left="1276" w:hanging="426"/>
      </w:pPr>
      <w:rPr>
        <w:rFonts w:ascii="Courier New" w:hAnsi="Courier New" w:hint="default"/>
      </w:rPr>
    </w:lvl>
    <w:lvl w:ilvl="2">
      <w:start w:val="1"/>
      <w:numFmt w:val="bullet"/>
      <w:lvlText w:val="o"/>
      <w:lvlJc w:val="left"/>
      <w:pPr>
        <w:ind w:left="1701" w:hanging="426"/>
      </w:pPr>
      <w:rPr>
        <w:rFonts w:ascii="Courier New" w:hAnsi="Courier New" w:hint="default"/>
      </w:rPr>
    </w:lvl>
    <w:lvl w:ilvl="3">
      <w:start w:val="1"/>
      <w:numFmt w:val="bullet"/>
      <w:lvlText w:val="o"/>
      <w:lvlJc w:val="left"/>
      <w:pPr>
        <w:ind w:left="2126" w:hanging="426"/>
      </w:pPr>
      <w:rPr>
        <w:rFonts w:ascii="Courier New" w:hAnsi="Courier New" w:hint="default"/>
      </w:rPr>
    </w:lvl>
    <w:lvl w:ilvl="4">
      <w:start w:val="1"/>
      <w:numFmt w:val="bullet"/>
      <w:lvlText w:val="o"/>
      <w:lvlJc w:val="left"/>
      <w:pPr>
        <w:ind w:left="2551" w:hanging="426"/>
      </w:pPr>
      <w:rPr>
        <w:rFonts w:ascii="Courier New" w:hAnsi="Courier New" w:cs="Courier New" w:hint="default"/>
      </w:rPr>
    </w:lvl>
    <w:lvl w:ilvl="5">
      <w:start w:val="1"/>
      <w:numFmt w:val="bullet"/>
      <w:lvlText w:val=""/>
      <w:lvlJc w:val="left"/>
      <w:pPr>
        <w:ind w:left="2976" w:hanging="426"/>
      </w:pPr>
      <w:rPr>
        <w:rFonts w:ascii="Wingdings" w:hAnsi="Wingdings" w:hint="default"/>
      </w:rPr>
    </w:lvl>
    <w:lvl w:ilvl="6">
      <w:start w:val="1"/>
      <w:numFmt w:val="bullet"/>
      <w:lvlText w:val=""/>
      <w:lvlJc w:val="left"/>
      <w:pPr>
        <w:ind w:left="3401" w:hanging="426"/>
      </w:pPr>
      <w:rPr>
        <w:rFonts w:ascii="Symbol" w:hAnsi="Symbol" w:hint="default"/>
      </w:rPr>
    </w:lvl>
    <w:lvl w:ilvl="7">
      <w:start w:val="1"/>
      <w:numFmt w:val="bullet"/>
      <w:lvlText w:val="o"/>
      <w:lvlJc w:val="left"/>
      <w:pPr>
        <w:ind w:left="3826" w:hanging="426"/>
      </w:pPr>
      <w:rPr>
        <w:rFonts w:ascii="Courier New" w:hAnsi="Courier New" w:cs="Courier New" w:hint="default"/>
      </w:rPr>
    </w:lvl>
    <w:lvl w:ilvl="8">
      <w:start w:val="1"/>
      <w:numFmt w:val="bullet"/>
      <w:lvlText w:val=""/>
      <w:lvlJc w:val="left"/>
      <w:pPr>
        <w:ind w:left="4251" w:hanging="426"/>
      </w:pPr>
      <w:rPr>
        <w:rFonts w:ascii="Wingdings" w:hAnsi="Wingdings" w:hint="default"/>
      </w:rPr>
    </w:lvl>
  </w:abstractNum>
  <w:num w:numId="1" w16cid:durableId="1760105166">
    <w:abstractNumId w:val="22"/>
  </w:num>
  <w:num w:numId="2" w16cid:durableId="1310938512">
    <w:abstractNumId w:val="14"/>
  </w:num>
  <w:num w:numId="3" w16cid:durableId="24527691">
    <w:abstractNumId w:val="12"/>
  </w:num>
  <w:num w:numId="4" w16cid:durableId="1161963429">
    <w:abstractNumId w:val="9"/>
  </w:num>
  <w:num w:numId="5" w16cid:durableId="748384840">
    <w:abstractNumId w:val="7"/>
  </w:num>
  <w:num w:numId="6" w16cid:durableId="1632516430">
    <w:abstractNumId w:val="6"/>
  </w:num>
  <w:num w:numId="7" w16cid:durableId="74085266">
    <w:abstractNumId w:val="5"/>
  </w:num>
  <w:num w:numId="8" w16cid:durableId="1919553764">
    <w:abstractNumId w:val="4"/>
  </w:num>
  <w:num w:numId="9" w16cid:durableId="1484272036">
    <w:abstractNumId w:val="8"/>
  </w:num>
  <w:num w:numId="10" w16cid:durableId="1849755212">
    <w:abstractNumId w:val="3"/>
  </w:num>
  <w:num w:numId="11" w16cid:durableId="1550189382">
    <w:abstractNumId w:val="2"/>
  </w:num>
  <w:num w:numId="12" w16cid:durableId="1850486204">
    <w:abstractNumId w:val="1"/>
  </w:num>
  <w:num w:numId="13" w16cid:durableId="276719085">
    <w:abstractNumId w:val="0"/>
  </w:num>
  <w:num w:numId="14" w16cid:durableId="571156921">
    <w:abstractNumId w:val="20"/>
  </w:num>
  <w:num w:numId="15" w16cid:durableId="1141268586">
    <w:abstractNumId w:val="24"/>
  </w:num>
  <w:num w:numId="16" w16cid:durableId="670646296">
    <w:abstractNumId w:val="13"/>
  </w:num>
  <w:num w:numId="17" w16cid:durableId="1063865862">
    <w:abstractNumId w:val="17"/>
  </w:num>
  <w:num w:numId="18" w16cid:durableId="219828575">
    <w:abstractNumId w:val="10"/>
  </w:num>
  <w:num w:numId="19" w16cid:durableId="462699045">
    <w:abstractNumId w:val="21"/>
  </w:num>
  <w:num w:numId="20" w16cid:durableId="1940676660">
    <w:abstractNumId w:val="15"/>
  </w:num>
  <w:num w:numId="21" w16cid:durableId="654381348">
    <w:abstractNumId w:val="18"/>
  </w:num>
  <w:num w:numId="22" w16cid:durableId="1359771056">
    <w:abstractNumId w:val="11"/>
  </w:num>
  <w:num w:numId="23" w16cid:durableId="881526384">
    <w:abstractNumId w:val="16"/>
  </w:num>
  <w:num w:numId="24" w16cid:durableId="44567265">
    <w:abstractNumId w:val="19"/>
  </w:num>
  <w:num w:numId="25" w16cid:durableId="1615669853">
    <w:abstractNumId w:val="23"/>
    <w:lvlOverride w:ilvl="0">
      <w:startOverride w:val="1"/>
    </w:lvlOverride>
  </w:num>
  <w:num w:numId="26" w16cid:durableId="887836136">
    <w:abstractNumId w:val="23"/>
  </w:num>
  <w:num w:numId="27" w16cid:durableId="1522669470">
    <w:abstractNumId w:val="23"/>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183"/>
    <w:rsid w:val="00000659"/>
    <w:rsid w:val="00000CE3"/>
    <w:rsid w:val="00000FC0"/>
    <w:rsid w:val="0000113C"/>
    <w:rsid w:val="000016CC"/>
    <w:rsid w:val="00001E57"/>
    <w:rsid w:val="000021B5"/>
    <w:rsid w:val="000023A7"/>
    <w:rsid w:val="00002758"/>
    <w:rsid w:val="0000285B"/>
    <w:rsid w:val="0000409C"/>
    <w:rsid w:val="00004294"/>
    <w:rsid w:val="0000476A"/>
    <w:rsid w:val="00004971"/>
    <w:rsid w:val="00004AB3"/>
    <w:rsid w:val="00004FF0"/>
    <w:rsid w:val="0000508B"/>
    <w:rsid w:val="0000596B"/>
    <w:rsid w:val="00005D23"/>
    <w:rsid w:val="000061BB"/>
    <w:rsid w:val="000073B0"/>
    <w:rsid w:val="00007962"/>
    <w:rsid w:val="000079D8"/>
    <w:rsid w:val="00007ABF"/>
    <w:rsid w:val="00010640"/>
    <w:rsid w:val="00010DBA"/>
    <w:rsid w:val="0001114F"/>
    <w:rsid w:val="00011204"/>
    <w:rsid w:val="0001202F"/>
    <w:rsid w:val="00012390"/>
    <w:rsid w:val="00012454"/>
    <w:rsid w:val="00012487"/>
    <w:rsid w:val="0001279E"/>
    <w:rsid w:val="00012E19"/>
    <w:rsid w:val="00012EBB"/>
    <w:rsid w:val="00012F18"/>
    <w:rsid w:val="00012FF8"/>
    <w:rsid w:val="00013114"/>
    <w:rsid w:val="00014127"/>
    <w:rsid w:val="000142A8"/>
    <w:rsid w:val="0001485E"/>
    <w:rsid w:val="0001523E"/>
    <w:rsid w:val="0001554B"/>
    <w:rsid w:val="00015840"/>
    <w:rsid w:val="0001606A"/>
    <w:rsid w:val="000161AC"/>
    <w:rsid w:val="000167A6"/>
    <w:rsid w:val="00016DA5"/>
    <w:rsid w:val="0002001F"/>
    <w:rsid w:val="00020133"/>
    <w:rsid w:val="000209B4"/>
    <w:rsid w:val="00020F89"/>
    <w:rsid w:val="00021848"/>
    <w:rsid w:val="00021C1F"/>
    <w:rsid w:val="0002227F"/>
    <w:rsid w:val="000225DF"/>
    <w:rsid w:val="00022B20"/>
    <w:rsid w:val="00022E40"/>
    <w:rsid w:val="00022F1D"/>
    <w:rsid w:val="0002350D"/>
    <w:rsid w:val="00023EDD"/>
    <w:rsid w:val="0002404E"/>
    <w:rsid w:val="0002413A"/>
    <w:rsid w:val="00024B27"/>
    <w:rsid w:val="00024B53"/>
    <w:rsid w:val="000251E4"/>
    <w:rsid w:val="00025546"/>
    <w:rsid w:val="00026016"/>
    <w:rsid w:val="000260FE"/>
    <w:rsid w:val="00026363"/>
    <w:rsid w:val="000270F7"/>
    <w:rsid w:val="00027DEB"/>
    <w:rsid w:val="00027F33"/>
    <w:rsid w:val="00030539"/>
    <w:rsid w:val="00030E38"/>
    <w:rsid w:val="0003150A"/>
    <w:rsid w:val="000318DE"/>
    <w:rsid w:val="00031B36"/>
    <w:rsid w:val="0003259D"/>
    <w:rsid w:val="00032609"/>
    <w:rsid w:val="0003275F"/>
    <w:rsid w:val="00032852"/>
    <w:rsid w:val="0003330E"/>
    <w:rsid w:val="00033785"/>
    <w:rsid w:val="000337FD"/>
    <w:rsid w:val="00033A66"/>
    <w:rsid w:val="00033F29"/>
    <w:rsid w:val="00034039"/>
    <w:rsid w:val="00034FB3"/>
    <w:rsid w:val="000350A5"/>
    <w:rsid w:val="00035364"/>
    <w:rsid w:val="000356C3"/>
    <w:rsid w:val="00035779"/>
    <w:rsid w:val="00035925"/>
    <w:rsid w:val="00035A96"/>
    <w:rsid w:val="00035B6B"/>
    <w:rsid w:val="00035C3B"/>
    <w:rsid w:val="00035CF7"/>
    <w:rsid w:val="00036108"/>
    <w:rsid w:val="00036155"/>
    <w:rsid w:val="0003621D"/>
    <w:rsid w:val="00036A8A"/>
    <w:rsid w:val="00036CA7"/>
    <w:rsid w:val="00036E05"/>
    <w:rsid w:val="00037520"/>
    <w:rsid w:val="00037624"/>
    <w:rsid w:val="00037FE3"/>
    <w:rsid w:val="00037FEB"/>
    <w:rsid w:val="000407B8"/>
    <w:rsid w:val="00040BBD"/>
    <w:rsid w:val="00040CBB"/>
    <w:rsid w:val="0004129E"/>
    <w:rsid w:val="00041832"/>
    <w:rsid w:val="00041DA1"/>
    <w:rsid w:val="000421C9"/>
    <w:rsid w:val="000425C6"/>
    <w:rsid w:val="00042A25"/>
    <w:rsid w:val="00042EA9"/>
    <w:rsid w:val="00042FAB"/>
    <w:rsid w:val="00043AC1"/>
    <w:rsid w:val="00043FBF"/>
    <w:rsid w:val="00044824"/>
    <w:rsid w:val="00044950"/>
    <w:rsid w:val="00044A3E"/>
    <w:rsid w:val="00044B0F"/>
    <w:rsid w:val="00044E52"/>
    <w:rsid w:val="00044F59"/>
    <w:rsid w:val="00045000"/>
    <w:rsid w:val="00045231"/>
    <w:rsid w:val="00045707"/>
    <w:rsid w:val="0004593C"/>
    <w:rsid w:val="00045D9B"/>
    <w:rsid w:val="00045F3E"/>
    <w:rsid w:val="000461DF"/>
    <w:rsid w:val="00046903"/>
    <w:rsid w:val="00046BF0"/>
    <w:rsid w:val="00046C00"/>
    <w:rsid w:val="00046C11"/>
    <w:rsid w:val="00047141"/>
    <w:rsid w:val="000472F3"/>
    <w:rsid w:val="0004733D"/>
    <w:rsid w:val="000475C1"/>
    <w:rsid w:val="0004774A"/>
    <w:rsid w:val="000508A9"/>
    <w:rsid w:val="00050FC0"/>
    <w:rsid w:val="000514DE"/>
    <w:rsid w:val="00051708"/>
    <w:rsid w:val="00051754"/>
    <w:rsid w:val="0005183C"/>
    <w:rsid w:val="00051881"/>
    <w:rsid w:val="000524EB"/>
    <w:rsid w:val="000524FF"/>
    <w:rsid w:val="000526E6"/>
    <w:rsid w:val="000529FE"/>
    <w:rsid w:val="00052CAE"/>
    <w:rsid w:val="00052EF0"/>
    <w:rsid w:val="00052F55"/>
    <w:rsid w:val="00053241"/>
    <w:rsid w:val="0005358C"/>
    <w:rsid w:val="000535FB"/>
    <w:rsid w:val="000536EC"/>
    <w:rsid w:val="00053B6E"/>
    <w:rsid w:val="00053D00"/>
    <w:rsid w:val="00053EA7"/>
    <w:rsid w:val="00054ED8"/>
    <w:rsid w:val="00055136"/>
    <w:rsid w:val="00055838"/>
    <w:rsid w:val="00055941"/>
    <w:rsid w:val="00055E4A"/>
    <w:rsid w:val="00056191"/>
    <w:rsid w:val="000565D8"/>
    <w:rsid w:val="00056F7A"/>
    <w:rsid w:val="000575E0"/>
    <w:rsid w:val="00057B45"/>
    <w:rsid w:val="00057D55"/>
    <w:rsid w:val="00057DE5"/>
    <w:rsid w:val="00057F5F"/>
    <w:rsid w:val="00060356"/>
    <w:rsid w:val="000609C7"/>
    <w:rsid w:val="0006187B"/>
    <w:rsid w:val="00061E9A"/>
    <w:rsid w:val="00062762"/>
    <w:rsid w:val="00062D25"/>
    <w:rsid w:val="00063408"/>
    <w:rsid w:val="000638F0"/>
    <w:rsid w:val="00063C2F"/>
    <w:rsid w:val="00064676"/>
    <w:rsid w:val="00064BE8"/>
    <w:rsid w:val="00064FC4"/>
    <w:rsid w:val="0006538C"/>
    <w:rsid w:val="0006542C"/>
    <w:rsid w:val="00065952"/>
    <w:rsid w:val="00065B11"/>
    <w:rsid w:val="00065D0F"/>
    <w:rsid w:val="0006721D"/>
    <w:rsid w:val="00067239"/>
    <w:rsid w:val="000674B2"/>
    <w:rsid w:val="00067759"/>
    <w:rsid w:val="00067B12"/>
    <w:rsid w:val="00067C6A"/>
    <w:rsid w:val="000728D0"/>
    <w:rsid w:val="00072902"/>
    <w:rsid w:val="00073313"/>
    <w:rsid w:val="00073A44"/>
    <w:rsid w:val="00073CB9"/>
    <w:rsid w:val="00073E85"/>
    <w:rsid w:val="000746EF"/>
    <w:rsid w:val="00074A50"/>
    <w:rsid w:val="00074B26"/>
    <w:rsid w:val="00074EAE"/>
    <w:rsid w:val="00074F3F"/>
    <w:rsid w:val="00075824"/>
    <w:rsid w:val="000759B1"/>
    <w:rsid w:val="00075ACE"/>
    <w:rsid w:val="00076E73"/>
    <w:rsid w:val="000777F3"/>
    <w:rsid w:val="0007793D"/>
    <w:rsid w:val="0007797A"/>
    <w:rsid w:val="00077B20"/>
    <w:rsid w:val="00077CC9"/>
    <w:rsid w:val="00080258"/>
    <w:rsid w:val="00080356"/>
    <w:rsid w:val="0008064D"/>
    <w:rsid w:val="0008086C"/>
    <w:rsid w:val="00080A08"/>
    <w:rsid w:val="00080C06"/>
    <w:rsid w:val="0008105D"/>
    <w:rsid w:val="0008157D"/>
    <w:rsid w:val="00081DBA"/>
    <w:rsid w:val="00082DC0"/>
    <w:rsid w:val="00082FD5"/>
    <w:rsid w:val="000831FF"/>
    <w:rsid w:val="000834D4"/>
    <w:rsid w:val="00083645"/>
    <w:rsid w:val="0008376F"/>
    <w:rsid w:val="00083887"/>
    <w:rsid w:val="000838FA"/>
    <w:rsid w:val="00083A72"/>
    <w:rsid w:val="00083F60"/>
    <w:rsid w:val="000841D8"/>
    <w:rsid w:val="00084E27"/>
    <w:rsid w:val="00085889"/>
    <w:rsid w:val="00086017"/>
    <w:rsid w:val="0008698F"/>
    <w:rsid w:val="00086D28"/>
    <w:rsid w:val="00086E1F"/>
    <w:rsid w:val="0008705F"/>
    <w:rsid w:val="00087492"/>
    <w:rsid w:val="00087AC7"/>
    <w:rsid w:val="00087F6D"/>
    <w:rsid w:val="0009000B"/>
    <w:rsid w:val="000903D7"/>
    <w:rsid w:val="00090AED"/>
    <w:rsid w:val="00090D60"/>
    <w:rsid w:val="00090D94"/>
    <w:rsid w:val="00090D96"/>
    <w:rsid w:val="00090ED4"/>
    <w:rsid w:val="00091D1E"/>
    <w:rsid w:val="000926C8"/>
    <w:rsid w:val="000930F2"/>
    <w:rsid w:val="000933CE"/>
    <w:rsid w:val="00093B69"/>
    <w:rsid w:val="000948EC"/>
    <w:rsid w:val="00094C5A"/>
    <w:rsid w:val="00094C65"/>
    <w:rsid w:val="00094FFB"/>
    <w:rsid w:val="0009500F"/>
    <w:rsid w:val="00095868"/>
    <w:rsid w:val="000958B9"/>
    <w:rsid w:val="00095CA8"/>
    <w:rsid w:val="0009616B"/>
    <w:rsid w:val="000969B5"/>
    <w:rsid w:val="00096C8A"/>
    <w:rsid w:val="00096E70"/>
    <w:rsid w:val="000976AA"/>
    <w:rsid w:val="0009786E"/>
    <w:rsid w:val="0009794B"/>
    <w:rsid w:val="00097CFE"/>
    <w:rsid w:val="000A0666"/>
    <w:rsid w:val="000A0AF8"/>
    <w:rsid w:val="000A0E1C"/>
    <w:rsid w:val="000A0F61"/>
    <w:rsid w:val="000A18A6"/>
    <w:rsid w:val="000A1977"/>
    <w:rsid w:val="000A2120"/>
    <w:rsid w:val="000A29FA"/>
    <w:rsid w:val="000A2A41"/>
    <w:rsid w:val="000A2F4E"/>
    <w:rsid w:val="000A37CD"/>
    <w:rsid w:val="000A3B64"/>
    <w:rsid w:val="000A3BAB"/>
    <w:rsid w:val="000A40D6"/>
    <w:rsid w:val="000A4604"/>
    <w:rsid w:val="000A4C69"/>
    <w:rsid w:val="000A4D5C"/>
    <w:rsid w:val="000A5ECF"/>
    <w:rsid w:val="000A62D1"/>
    <w:rsid w:val="000A666E"/>
    <w:rsid w:val="000A738D"/>
    <w:rsid w:val="000A784B"/>
    <w:rsid w:val="000A7959"/>
    <w:rsid w:val="000B08BC"/>
    <w:rsid w:val="000B0A98"/>
    <w:rsid w:val="000B1044"/>
    <w:rsid w:val="000B1073"/>
    <w:rsid w:val="000B143C"/>
    <w:rsid w:val="000B1AD6"/>
    <w:rsid w:val="000B21CC"/>
    <w:rsid w:val="000B2B21"/>
    <w:rsid w:val="000B2BEA"/>
    <w:rsid w:val="000B2E10"/>
    <w:rsid w:val="000B3E17"/>
    <w:rsid w:val="000B40C2"/>
    <w:rsid w:val="000B41DF"/>
    <w:rsid w:val="000B49AC"/>
    <w:rsid w:val="000B5151"/>
    <w:rsid w:val="000B5891"/>
    <w:rsid w:val="000B595E"/>
    <w:rsid w:val="000B5E5D"/>
    <w:rsid w:val="000B6611"/>
    <w:rsid w:val="000B6FBD"/>
    <w:rsid w:val="000B74D8"/>
    <w:rsid w:val="000B7A42"/>
    <w:rsid w:val="000B7EF8"/>
    <w:rsid w:val="000C00EC"/>
    <w:rsid w:val="000C02A7"/>
    <w:rsid w:val="000C0667"/>
    <w:rsid w:val="000C06F4"/>
    <w:rsid w:val="000C1368"/>
    <w:rsid w:val="000C17DE"/>
    <w:rsid w:val="000C1901"/>
    <w:rsid w:val="000C1DF9"/>
    <w:rsid w:val="000C20BB"/>
    <w:rsid w:val="000C2669"/>
    <w:rsid w:val="000C2746"/>
    <w:rsid w:val="000C3B7F"/>
    <w:rsid w:val="000C3D4B"/>
    <w:rsid w:val="000C3F09"/>
    <w:rsid w:val="000C4890"/>
    <w:rsid w:val="000C4D28"/>
    <w:rsid w:val="000C4EC8"/>
    <w:rsid w:val="000C4F32"/>
    <w:rsid w:val="000C5469"/>
    <w:rsid w:val="000C59C2"/>
    <w:rsid w:val="000C5B28"/>
    <w:rsid w:val="000C5CBE"/>
    <w:rsid w:val="000C6814"/>
    <w:rsid w:val="000C69AF"/>
    <w:rsid w:val="000C6A6D"/>
    <w:rsid w:val="000C74AB"/>
    <w:rsid w:val="000C74C5"/>
    <w:rsid w:val="000C7C20"/>
    <w:rsid w:val="000C7C50"/>
    <w:rsid w:val="000C7F80"/>
    <w:rsid w:val="000D097A"/>
    <w:rsid w:val="000D109B"/>
    <w:rsid w:val="000D10C0"/>
    <w:rsid w:val="000D154E"/>
    <w:rsid w:val="000D1568"/>
    <w:rsid w:val="000D1B85"/>
    <w:rsid w:val="000D1BE2"/>
    <w:rsid w:val="000D1E58"/>
    <w:rsid w:val="000D2621"/>
    <w:rsid w:val="000D26DF"/>
    <w:rsid w:val="000D2A87"/>
    <w:rsid w:val="000D33BB"/>
    <w:rsid w:val="000D3862"/>
    <w:rsid w:val="000D3A01"/>
    <w:rsid w:val="000D3F86"/>
    <w:rsid w:val="000D42A1"/>
    <w:rsid w:val="000D4302"/>
    <w:rsid w:val="000D43BD"/>
    <w:rsid w:val="000D4628"/>
    <w:rsid w:val="000D47BA"/>
    <w:rsid w:val="000D495E"/>
    <w:rsid w:val="000D4D07"/>
    <w:rsid w:val="000D4F22"/>
    <w:rsid w:val="000D5B1E"/>
    <w:rsid w:val="000D5BD8"/>
    <w:rsid w:val="000D6463"/>
    <w:rsid w:val="000D66F7"/>
    <w:rsid w:val="000D6DEC"/>
    <w:rsid w:val="000D6EDE"/>
    <w:rsid w:val="000D762D"/>
    <w:rsid w:val="000D7932"/>
    <w:rsid w:val="000D7A47"/>
    <w:rsid w:val="000D7B1A"/>
    <w:rsid w:val="000D7B8F"/>
    <w:rsid w:val="000D7ED9"/>
    <w:rsid w:val="000D7FD1"/>
    <w:rsid w:val="000E12CA"/>
    <w:rsid w:val="000E1B4B"/>
    <w:rsid w:val="000E1F5B"/>
    <w:rsid w:val="000E1FBF"/>
    <w:rsid w:val="000E20DC"/>
    <w:rsid w:val="000E2259"/>
    <w:rsid w:val="000E230B"/>
    <w:rsid w:val="000E24E7"/>
    <w:rsid w:val="000E2554"/>
    <w:rsid w:val="000E25D0"/>
    <w:rsid w:val="000E267C"/>
    <w:rsid w:val="000E29F4"/>
    <w:rsid w:val="000E2E31"/>
    <w:rsid w:val="000E302C"/>
    <w:rsid w:val="000E369F"/>
    <w:rsid w:val="000E3953"/>
    <w:rsid w:val="000E39FF"/>
    <w:rsid w:val="000E42AE"/>
    <w:rsid w:val="000E44CD"/>
    <w:rsid w:val="000E4EB8"/>
    <w:rsid w:val="000E585E"/>
    <w:rsid w:val="000E58F8"/>
    <w:rsid w:val="000E5A0A"/>
    <w:rsid w:val="000E5C60"/>
    <w:rsid w:val="000E5DA5"/>
    <w:rsid w:val="000E5DAA"/>
    <w:rsid w:val="000E5DB3"/>
    <w:rsid w:val="000E5FD3"/>
    <w:rsid w:val="000E614F"/>
    <w:rsid w:val="000E6418"/>
    <w:rsid w:val="000E683F"/>
    <w:rsid w:val="000E72BC"/>
    <w:rsid w:val="000F0165"/>
    <w:rsid w:val="000F033E"/>
    <w:rsid w:val="000F0487"/>
    <w:rsid w:val="000F05B2"/>
    <w:rsid w:val="000F0844"/>
    <w:rsid w:val="000F0BEC"/>
    <w:rsid w:val="000F1045"/>
    <w:rsid w:val="000F15BB"/>
    <w:rsid w:val="000F18B4"/>
    <w:rsid w:val="000F19DA"/>
    <w:rsid w:val="000F19E1"/>
    <w:rsid w:val="000F1E5D"/>
    <w:rsid w:val="000F1ECF"/>
    <w:rsid w:val="000F26C0"/>
    <w:rsid w:val="000F2F49"/>
    <w:rsid w:val="000F40B2"/>
    <w:rsid w:val="000F40B9"/>
    <w:rsid w:val="000F42F4"/>
    <w:rsid w:val="000F4960"/>
    <w:rsid w:val="000F4B4A"/>
    <w:rsid w:val="000F5B40"/>
    <w:rsid w:val="000F60C6"/>
    <w:rsid w:val="000F664C"/>
    <w:rsid w:val="000F68B2"/>
    <w:rsid w:val="000F6F58"/>
    <w:rsid w:val="000F6FB3"/>
    <w:rsid w:val="001000F3"/>
    <w:rsid w:val="00100107"/>
    <w:rsid w:val="001003C4"/>
    <w:rsid w:val="001009B3"/>
    <w:rsid w:val="001015A6"/>
    <w:rsid w:val="001017F7"/>
    <w:rsid w:val="00101ACB"/>
    <w:rsid w:val="00101C10"/>
    <w:rsid w:val="00101D2D"/>
    <w:rsid w:val="00102896"/>
    <w:rsid w:val="001028AE"/>
    <w:rsid w:val="00102F30"/>
    <w:rsid w:val="00103483"/>
    <w:rsid w:val="00103587"/>
    <w:rsid w:val="00103D58"/>
    <w:rsid w:val="00103FE4"/>
    <w:rsid w:val="00104504"/>
    <w:rsid w:val="00104525"/>
    <w:rsid w:val="001046E7"/>
    <w:rsid w:val="001048D9"/>
    <w:rsid w:val="00104CC9"/>
    <w:rsid w:val="00105055"/>
    <w:rsid w:val="001056CA"/>
    <w:rsid w:val="00105CE9"/>
    <w:rsid w:val="00105DAC"/>
    <w:rsid w:val="00106613"/>
    <w:rsid w:val="001067D5"/>
    <w:rsid w:val="001069C0"/>
    <w:rsid w:val="00106CF3"/>
    <w:rsid w:val="00107E8D"/>
    <w:rsid w:val="00107F07"/>
    <w:rsid w:val="0011020D"/>
    <w:rsid w:val="0011091F"/>
    <w:rsid w:val="00110C87"/>
    <w:rsid w:val="00110C8A"/>
    <w:rsid w:val="00110D49"/>
    <w:rsid w:val="00110DC3"/>
    <w:rsid w:val="00111369"/>
    <w:rsid w:val="00111A20"/>
    <w:rsid w:val="00111B4D"/>
    <w:rsid w:val="001122D7"/>
    <w:rsid w:val="00112417"/>
    <w:rsid w:val="0011276B"/>
    <w:rsid w:val="00112C00"/>
    <w:rsid w:val="00112FA2"/>
    <w:rsid w:val="00113035"/>
    <w:rsid w:val="0011338D"/>
    <w:rsid w:val="001134B1"/>
    <w:rsid w:val="00113653"/>
    <w:rsid w:val="00113881"/>
    <w:rsid w:val="001138E1"/>
    <w:rsid w:val="00113A2A"/>
    <w:rsid w:val="001143C6"/>
    <w:rsid w:val="001145A8"/>
    <w:rsid w:val="00114769"/>
    <w:rsid w:val="001148F8"/>
    <w:rsid w:val="00114ED9"/>
    <w:rsid w:val="00115250"/>
    <w:rsid w:val="00115608"/>
    <w:rsid w:val="001156C2"/>
    <w:rsid w:val="0011585D"/>
    <w:rsid w:val="00115B7C"/>
    <w:rsid w:val="00115E25"/>
    <w:rsid w:val="00115EAC"/>
    <w:rsid w:val="001161F9"/>
    <w:rsid w:val="00116C62"/>
    <w:rsid w:val="00117186"/>
    <w:rsid w:val="001174DB"/>
    <w:rsid w:val="00117527"/>
    <w:rsid w:val="00117F0F"/>
    <w:rsid w:val="00120B0A"/>
    <w:rsid w:val="0012128F"/>
    <w:rsid w:val="001216DB"/>
    <w:rsid w:val="00121713"/>
    <w:rsid w:val="001217E3"/>
    <w:rsid w:val="00121DD6"/>
    <w:rsid w:val="001225EB"/>
    <w:rsid w:val="00122C16"/>
    <w:rsid w:val="00122E57"/>
    <w:rsid w:val="00122EA5"/>
    <w:rsid w:val="001233B4"/>
    <w:rsid w:val="001237D1"/>
    <w:rsid w:val="00123AB8"/>
    <w:rsid w:val="00123C09"/>
    <w:rsid w:val="00123E9B"/>
    <w:rsid w:val="00123EE2"/>
    <w:rsid w:val="00123F9B"/>
    <w:rsid w:val="0012469B"/>
    <w:rsid w:val="001247AD"/>
    <w:rsid w:val="00124F41"/>
    <w:rsid w:val="00125017"/>
    <w:rsid w:val="0012519F"/>
    <w:rsid w:val="0012585F"/>
    <w:rsid w:val="00125A96"/>
    <w:rsid w:val="00126985"/>
    <w:rsid w:val="00126E3B"/>
    <w:rsid w:val="00127074"/>
    <w:rsid w:val="00127084"/>
    <w:rsid w:val="00127374"/>
    <w:rsid w:val="001279C4"/>
    <w:rsid w:val="00127BE6"/>
    <w:rsid w:val="00127DA3"/>
    <w:rsid w:val="00127F08"/>
    <w:rsid w:val="00127F48"/>
    <w:rsid w:val="00127F7B"/>
    <w:rsid w:val="00127F8C"/>
    <w:rsid w:val="0013003D"/>
    <w:rsid w:val="00130413"/>
    <w:rsid w:val="00130832"/>
    <w:rsid w:val="00130D3E"/>
    <w:rsid w:val="001310FF"/>
    <w:rsid w:val="00131745"/>
    <w:rsid w:val="001317EC"/>
    <w:rsid w:val="001320A5"/>
    <w:rsid w:val="0013249F"/>
    <w:rsid w:val="001324BB"/>
    <w:rsid w:val="00132725"/>
    <w:rsid w:val="00132B7F"/>
    <w:rsid w:val="00132C0E"/>
    <w:rsid w:val="00132CE7"/>
    <w:rsid w:val="00133EBA"/>
    <w:rsid w:val="0013411E"/>
    <w:rsid w:val="00134225"/>
    <w:rsid w:val="001349B0"/>
    <w:rsid w:val="0013570D"/>
    <w:rsid w:val="001358F9"/>
    <w:rsid w:val="00135929"/>
    <w:rsid w:val="00135FE6"/>
    <w:rsid w:val="001362A8"/>
    <w:rsid w:val="0013649F"/>
    <w:rsid w:val="00136534"/>
    <w:rsid w:val="00136664"/>
    <w:rsid w:val="0013770B"/>
    <w:rsid w:val="00140889"/>
    <w:rsid w:val="001411CF"/>
    <w:rsid w:val="001415DE"/>
    <w:rsid w:val="00141B3A"/>
    <w:rsid w:val="001427EF"/>
    <w:rsid w:val="00142918"/>
    <w:rsid w:val="00142B9B"/>
    <w:rsid w:val="001432A1"/>
    <w:rsid w:val="00143998"/>
    <w:rsid w:val="00143E8B"/>
    <w:rsid w:val="00144076"/>
    <w:rsid w:val="0014409F"/>
    <w:rsid w:val="001440AC"/>
    <w:rsid w:val="00144672"/>
    <w:rsid w:val="0014473B"/>
    <w:rsid w:val="00144E7C"/>
    <w:rsid w:val="00144F7F"/>
    <w:rsid w:val="001453FB"/>
    <w:rsid w:val="00145593"/>
    <w:rsid w:val="0014637F"/>
    <w:rsid w:val="001468E1"/>
    <w:rsid w:val="00146E71"/>
    <w:rsid w:val="00147486"/>
    <w:rsid w:val="00147707"/>
    <w:rsid w:val="0015007B"/>
    <w:rsid w:val="001501D1"/>
    <w:rsid w:val="001501DA"/>
    <w:rsid w:val="0015026C"/>
    <w:rsid w:val="00150CEA"/>
    <w:rsid w:val="00150F69"/>
    <w:rsid w:val="001512B6"/>
    <w:rsid w:val="00151716"/>
    <w:rsid w:val="00151800"/>
    <w:rsid w:val="00151E6F"/>
    <w:rsid w:val="00152467"/>
    <w:rsid w:val="00152664"/>
    <w:rsid w:val="00152960"/>
    <w:rsid w:val="00153060"/>
    <w:rsid w:val="00153DB4"/>
    <w:rsid w:val="00153F47"/>
    <w:rsid w:val="00153FFB"/>
    <w:rsid w:val="001541D3"/>
    <w:rsid w:val="00154AD0"/>
    <w:rsid w:val="00154EBC"/>
    <w:rsid w:val="00155421"/>
    <w:rsid w:val="00155470"/>
    <w:rsid w:val="001555B9"/>
    <w:rsid w:val="00155D2E"/>
    <w:rsid w:val="0015606A"/>
    <w:rsid w:val="00156148"/>
    <w:rsid w:val="00156250"/>
    <w:rsid w:val="0015628E"/>
    <w:rsid w:val="0015720F"/>
    <w:rsid w:val="00157232"/>
    <w:rsid w:val="001572AA"/>
    <w:rsid w:val="001572FE"/>
    <w:rsid w:val="001577B7"/>
    <w:rsid w:val="001579C4"/>
    <w:rsid w:val="00157A97"/>
    <w:rsid w:val="00157D3A"/>
    <w:rsid w:val="00157EB5"/>
    <w:rsid w:val="00160167"/>
    <w:rsid w:val="001601C5"/>
    <w:rsid w:val="00160BBA"/>
    <w:rsid w:val="00160D47"/>
    <w:rsid w:val="00160F7F"/>
    <w:rsid w:val="00161156"/>
    <w:rsid w:val="00161177"/>
    <w:rsid w:val="0016118B"/>
    <w:rsid w:val="00161428"/>
    <w:rsid w:val="00161471"/>
    <w:rsid w:val="00161F6B"/>
    <w:rsid w:val="001629F2"/>
    <w:rsid w:val="00162B85"/>
    <w:rsid w:val="00163089"/>
    <w:rsid w:val="00163566"/>
    <w:rsid w:val="001639FD"/>
    <w:rsid w:val="00163B27"/>
    <w:rsid w:val="00163C75"/>
    <w:rsid w:val="00163CCF"/>
    <w:rsid w:val="00163CD6"/>
    <w:rsid w:val="0016426E"/>
    <w:rsid w:val="00164E3A"/>
    <w:rsid w:val="0016528A"/>
    <w:rsid w:val="0016651C"/>
    <w:rsid w:val="001665F3"/>
    <w:rsid w:val="00166704"/>
    <w:rsid w:val="00166ACF"/>
    <w:rsid w:val="00166C13"/>
    <w:rsid w:val="00167587"/>
    <w:rsid w:val="00167752"/>
    <w:rsid w:val="0016786B"/>
    <w:rsid w:val="0016786C"/>
    <w:rsid w:val="00167A2D"/>
    <w:rsid w:val="00167A2E"/>
    <w:rsid w:val="001700CA"/>
    <w:rsid w:val="00170C2A"/>
    <w:rsid w:val="0017119C"/>
    <w:rsid w:val="00171465"/>
    <w:rsid w:val="001718BA"/>
    <w:rsid w:val="001720B8"/>
    <w:rsid w:val="00172F0D"/>
    <w:rsid w:val="00172FFE"/>
    <w:rsid w:val="001731DC"/>
    <w:rsid w:val="00173321"/>
    <w:rsid w:val="00173919"/>
    <w:rsid w:val="00174069"/>
    <w:rsid w:val="00174124"/>
    <w:rsid w:val="001746CA"/>
    <w:rsid w:val="0017482B"/>
    <w:rsid w:val="00174DDB"/>
    <w:rsid w:val="00175508"/>
    <w:rsid w:val="00175BB4"/>
    <w:rsid w:val="001761B7"/>
    <w:rsid w:val="00176628"/>
    <w:rsid w:val="001768F2"/>
    <w:rsid w:val="00176AE5"/>
    <w:rsid w:val="00176D83"/>
    <w:rsid w:val="00176D95"/>
    <w:rsid w:val="00176EB5"/>
    <w:rsid w:val="0017720E"/>
    <w:rsid w:val="00177287"/>
    <w:rsid w:val="001774CC"/>
    <w:rsid w:val="00177A72"/>
    <w:rsid w:val="00177C3F"/>
    <w:rsid w:val="001808D0"/>
    <w:rsid w:val="0018097A"/>
    <w:rsid w:val="00180AA0"/>
    <w:rsid w:val="00180F4C"/>
    <w:rsid w:val="00180FEA"/>
    <w:rsid w:val="0018106E"/>
    <w:rsid w:val="001815EE"/>
    <w:rsid w:val="00181628"/>
    <w:rsid w:val="00181B37"/>
    <w:rsid w:val="00182119"/>
    <w:rsid w:val="001821F7"/>
    <w:rsid w:val="00182ED3"/>
    <w:rsid w:val="00183604"/>
    <w:rsid w:val="00183E7E"/>
    <w:rsid w:val="0018450B"/>
    <w:rsid w:val="001847A6"/>
    <w:rsid w:val="001847BA"/>
    <w:rsid w:val="001848B7"/>
    <w:rsid w:val="00184A78"/>
    <w:rsid w:val="00184B24"/>
    <w:rsid w:val="00184C21"/>
    <w:rsid w:val="00184F76"/>
    <w:rsid w:val="001851E1"/>
    <w:rsid w:val="00185639"/>
    <w:rsid w:val="00185670"/>
    <w:rsid w:val="00185708"/>
    <w:rsid w:val="00185B80"/>
    <w:rsid w:val="00185D80"/>
    <w:rsid w:val="0018611C"/>
    <w:rsid w:val="001862A8"/>
    <w:rsid w:val="00186608"/>
    <w:rsid w:val="00186C55"/>
    <w:rsid w:val="00187376"/>
    <w:rsid w:val="001876DE"/>
    <w:rsid w:val="001879C8"/>
    <w:rsid w:val="00187B78"/>
    <w:rsid w:val="00187B9D"/>
    <w:rsid w:val="00187C75"/>
    <w:rsid w:val="0019018D"/>
    <w:rsid w:val="0019042A"/>
    <w:rsid w:val="00190549"/>
    <w:rsid w:val="0019066C"/>
    <w:rsid w:val="00190923"/>
    <w:rsid w:val="00192179"/>
    <w:rsid w:val="001924E3"/>
    <w:rsid w:val="00192EB6"/>
    <w:rsid w:val="0019342E"/>
    <w:rsid w:val="0019363E"/>
    <w:rsid w:val="001939A1"/>
    <w:rsid w:val="00193D6F"/>
    <w:rsid w:val="00194473"/>
    <w:rsid w:val="0019468F"/>
    <w:rsid w:val="00194C9E"/>
    <w:rsid w:val="00195163"/>
    <w:rsid w:val="001958B6"/>
    <w:rsid w:val="001960E0"/>
    <w:rsid w:val="00196394"/>
    <w:rsid w:val="0019674D"/>
    <w:rsid w:val="00196ADE"/>
    <w:rsid w:val="0019790F"/>
    <w:rsid w:val="00197F31"/>
    <w:rsid w:val="001A0148"/>
    <w:rsid w:val="001A0418"/>
    <w:rsid w:val="001A0814"/>
    <w:rsid w:val="001A092B"/>
    <w:rsid w:val="001A0B4D"/>
    <w:rsid w:val="001A0D52"/>
    <w:rsid w:val="001A14AC"/>
    <w:rsid w:val="001A1BC2"/>
    <w:rsid w:val="001A1C82"/>
    <w:rsid w:val="001A215B"/>
    <w:rsid w:val="001A23A7"/>
    <w:rsid w:val="001A23A8"/>
    <w:rsid w:val="001A2453"/>
    <w:rsid w:val="001A2475"/>
    <w:rsid w:val="001A28EA"/>
    <w:rsid w:val="001A2949"/>
    <w:rsid w:val="001A32BD"/>
    <w:rsid w:val="001A3303"/>
    <w:rsid w:val="001A3765"/>
    <w:rsid w:val="001A381A"/>
    <w:rsid w:val="001A4277"/>
    <w:rsid w:val="001A46C3"/>
    <w:rsid w:val="001A4B83"/>
    <w:rsid w:val="001A4B8B"/>
    <w:rsid w:val="001A5321"/>
    <w:rsid w:val="001A5AE2"/>
    <w:rsid w:val="001A5E6A"/>
    <w:rsid w:val="001A608D"/>
    <w:rsid w:val="001A63A7"/>
    <w:rsid w:val="001A65D8"/>
    <w:rsid w:val="001A6677"/>
    <w:rsid w:val="001A6DFE"/>
    <w:rsid w:val="001A71A5"/>
    <w:rsid w:val="001A7984"/>
    <w:rsid w:val="001A7ADC"/>
    <w:rsid w:val="001A7D0A"/>
    <w:rsid w:val="001A7F2C"/>
    <w:rsid w:val="001B06E4"/>
    <w:rsid w:val="001B0921"/>
    <w:rsid w:val="001B1041"/>
    <w:rsid w:val="001B18F0"/>
    <w:rsid w:val="001B214F"/>
    <w:rsid w:val="001B217C"/>
    <w:rsid w:val="001B219D"/>
    <w:rsid w:val="001B2276"/>
    <w:rsid w:val="001B2393"/>
    <w:rsid w:val="001B2531"/>
    <w:rsid w:val="001B2D3C"/>
    <w:rsid w:val="001B38E5"/>
    <w:rsid w:val="001B3CB6"/>
    <w:rsid w:val="001B3E93"/>
    <w:rsid w:val="001B3F1C"/>
    <w:rsid w:val="001B5096"/>
    <w:rsid w:val="001B50FA"/>
    <w:rsid w:val="001B5141"/>
    <w:rsid w:val="001B553A"/>
    <w:rsid w:val="001B579D"/>
    <w:rsid w:val="001B6033"/>
    <w:rsid w:val="001B636C"/>
    <w:rsid w:val="001B66BD"/>
    <w:rsid w:val="001B6FA1"/>
    <w:rsid w:val="001B75F5"/>
    <w:rsid w:val="001B78BA"/>
    <w:rsid w:val="001B7D46"/>
    <w:rsid w:val="001B7F1F"/>
    <w:rsid w:val="001C04B9"/>
    <w:rsid w:val="001C0BED"/>
    <w:rsid w:val="001C0D31"/>
    <w:rsid w:val="001C0E25"/>
    <w:rsid w:val="001C11A2"/>
    <w:rsid w:val="001C1547"/>
    <w:rsid w:val="001C15BB"/>
    <w:rsid w:val="001C1C5D"/>
    <w:rsid w:val="001C28CA"/>
    <w:rsid w:val="001C2D85"/>
    <w:rsid w:val="001C3098"/>
    <w:rsid w:val="001C33F6"/>
    <w:rsid w:val="001C343F"/>
    <w:rsid w:val="001C36A4"/>
    <w:rsid w:val="001C3E20"/>
    <w:rsid w:val="001C550E"/>
    <w:rsid w:val="001C5708"/>
    <w:rsid w:val="001C587E"/>
    <w:rsid w:val="001C5C06"/>
    <w:rsid w:val="001C628B"/>
    <w:rsid w:val="001C72CF"/>
    <w:rsid w:val="001C7385"/>
    <w:rsid w:val="001C7401"/>
    <w:rsid w:val="001C7406"/>
    <w:rsid w:val="001C7E1F"/>
    <w:rsid w:val="001C7FCC"/>
    <w:rsid w:val="001D0127"/>
    <w:rsid w:val="001D0354"/>
    <w:rsid w:val="001D037B"/>
    <w:rsid w:val="001D08FE"/>
    <w:rsid w:val="001D0A5C"/>
    <w:rsid w:val="001D13D1"/>
    <w:rsid w:val="001D14F9"/>
    <w:rsid w:val="001D188E"/>
    <w:rsid w:val="001D2424"/>
    <w:rsid w:val="001D248B"/>
    <w:rsid w:val="001D28F0"/>
    <w:rsid w:val="001D301D"/>
    <w:rsid w:val="001D31E1"/>
    <w:rsid w:val="001D427B"/>
    <w:rsid w:val="001D44DD"/>
    <w:rsid w:val="001D475E"/>
    <w:rsid w:val="001D48B1"/>
    <w:rsid w:val="001D4BDF"/>
    <w:rsid w:val="001D4DC9"/>
    <w:rsid w:val="001D4E20"/>
    <w:rsid w:val="001D520C"/>
    <w:rsid w:val="001D525B"/>
    <w:rsid w:val="001D54E1"/>
    <w:rsid w:val="001D5672"/>
    <w:rsid w:val="001D580A"/>
    <w:rsid w:val="001D58C9"/>
    <w:rsid w:val="001D5AFE"/>
    <w:rsid w:val="001D5B41"/>
    <w:rsid w:val="001D5E0D"/>
    <w:rsid w:val="001D5FA7"/>
    <w:rsid w:val="001D61B5"/>
    <w:rsid w:val="001D7071"/>
    <w:rsid w:val="001D72A9"/>
    <w:rsid w:val="001D7665"/>
    <w:rsid w:val="001D76DB"/>
    <w:rsid w:val="001D78A9"/>
    <w:rsid w:val="001E01FB"/>
    <w:rsid w:val="001E0280"/>
    <w:rsid w:val="001E0A65"/>
    <w:rsid w:val="001E0B0F"/>
    <w:rsid w:val="001E1197"/>
    <w:rsid w:val="001E16EA"/>
    <w:rsid w:val="001E1760"/>
    <w:rsid w:val="001E1F35"/>
    <w:rsid w:val="001E1F46"/>
    <w:rsid w:val="001E28BF"/>
    <w:rsid w:val="001E2D38"/>
    <w:rsid w:val="001E2F7C"/>
    <w:rsid w:val="001E3113"/>
    <w:rsid w:val="001E37E5"/>
    <w:rsid w:val="001E3A95"/>
    <w:rsid w:val="001E4050"/>
    <w:rsid w:val="001E4310"/>
    <w:rsid w:val="001E4967"/>
    <w:rsid w:val="001E4ABF"/>
    <w:rsid w:val="001E4C25"/>
    <w:rsid w:val="001E4CE3"/>
    <w:rsid w:val="001E5523"/>
    <w:rsid w:val="001E581F"/>
    <w:rsid w:val="001E5AA0"/>
    <w:rsid w:val="001E5CF4"/>
    <w:rsid w:val="001E67F2"/>
    <w:rsid w:val="001E6AAA"/>
    <w:rsid w:val="001E6BE3"/>
    <w:rsid w:val="001E6D35"/>
    <w:rsid w:val="001E71F7"/>
    <w:rsid w:val="001E7694"/>
    <w:rsid w:val="001F03BC"/>
    <w:rsid w:val="001F03EF"/>
    <w:rsid w:val="001F0EF5"/>
    <w:rsid w:val="001F1315"/>
    <w:rsid w:val="001F18BC"/>
    <w:rsid w:val="001F1E49"/>
    <w:rsid w:val="001F212E"/>
    <w:rsid w:val="001F27EE"/>
    <w:rsid w:val="001F3045"/>
    <w:rsid w:val="001F359D"/>
    <w:rsid w:val="001F3746"/>
    <w:rsid w:val="001F37CB"/>
    <w:rsid w:val="001F3E08"/>
    <w:rsid w:val="001F4AC8"/>
    <w:rsid w:val="001F4BB6"/>
    <w:rsid w:val="001F4CB9"/>
    <w:rsid w:val="001F4FE1"/>
    <w:rsid w:val="001F5182"/>
    <w:rsid w:val="001F56DC"/>
    <w:rsid w:val="001F56FB"/>
    <w:rsid w:val="001F589F"/>
    <w:rsid w:val="001F59E7"/>
    <w:rsid w:val="001F5C78"/>
    <w:rsid w:val="001F61AA"/>
    <w:rsid w:val="001F6499"/>
    <w:rsid w:val="001F68E0"/>
    <w:rsid w:val="001F6DAD"/>
    <w:rsid w:val="001F74E4"/>
    <w:rsid w:val="001F7543"/>
    <w:rsid w:val="001F7AB3"/>
    <w:rsid w:val="001F7CD8"/>
    <w:rsid w:val="0020052E"/>
    <w:rsid w:val="00200647"/>
    <w:rsid w:val="00200E3D"/>
    <w:rsid w:val="002010D2"/>
    <w:rsid w:val="00201658"/>
    <w:rsid w:val="00201990"/>
    <w:rsid w:val="00201B45"/>
    <w:rsid w:val="002021FF"/>
    <w:rsid w:val="00202498"/>
    <w:rsid w:val="00202914"/>
    <w:rsid w:val="00202F02"/>
    <w:rsid w:val="00203139"/>
    <w:rsid w:val="00203A47"/>
    <w:rsid w:val="00204645"/>
    <w:rsid w:val="00204AAC"/>
    <w:rsid w:val="00204D0B"/>
    <w:rsid w:val="00204E7D"/>
    <w:rsid w:val="00204EAB"/>
    <w:rsid w:val="00204F3C"/>
    <w:rsid w:val="0020567E"/>
    <w:rsid w:val="00205BA3"/>
    <w:rsid w:val="00205C18"/>
    <w:rsid w:val="00205DAA"/>
    <w:rsid w:val="00206021"/>
    <w:rsid w:val="00206377"/>
    <w:rsid w:val="00206A37"/>
    <w:rsid w:val="00206FEA"/>
    <w:rsid w:val="002073FB"/>
    <w:rsid w:val="00210250"/>
    <w:rsid w:val="002109D8"/>
    <w:rsid w:val="00210AE7"/>
    <w:rsid w:val="00210B37"/>
    <w:rsid w:val="00210B71"/>
    <w:rsid w:val="00210C3F"/>
    <w:rsid w:val="00210DAE"/>
    <w:rsid w:val="002110F1"/>
    <w:rsid w:val="002112F2"/>
    <w:rsid w:val="002114DF"/>
    <w:rsid w:val="00211929"/>
    <w:rsid w:val="00211E6F"/>
    <w:rsid w:val="002125FD"/>
    <w:rsid w:val="00212625"/>
    <w:rsid w:val="002131CD"/>
    <w:rsid w:val="002136A9"/>
    <w:rsid w:val="0021396C"/>
    <w:rsid w:val="00213FBC"/>
    <w:rsid w:val="00214194"/>
    <w:rsid w:val="0021437A"/>
    <w:rsid w:val="00214923"/>
    <w:rsid w:val="00215192"/>
    <w:rsid w:val="00215566"/>
    <w:rsid w:val="0021571A"/>
    <w:rsid w:val="002157E3"/>
    <w:rsid w:val="00215A13"/>
    <w:rsid w:val="00215CBD"/>
    <w:rsid w:val="00215D86"/>
    <w:rsid w:val="00216213"/>
    <w:rsid w:val="002163C0"/>
    <w:rsid w:val="002169BB"/>
    <w:rsid w:val="0021732B"/>
    <w:rsid w:val="002174A1"/>
    <w:rsid w:val="00217EA3"/>
    <w:rsid w:val="00220246"/>
    <w:rsid w:val="0022044F"/>
    <w:rsid w:val="002209C5"/>
    <w:rsid w:val="0022155F"/>
    <w:rsid w:val="0022184C"/>
    <w:rsid w:val="00221C8E"/>
    <w:rsid w:val="00221DC0"/>
    <w:rsid w:val="00221DD0"/>
    <w:rsid w:val="00221DEB"/>
    <w:rsid w:val="002225C5"/>
    <w:rsid w:val="00222642"/>
    <w:rsid w:val="00222969"/>
    <w:rsid w:val="002235A9"/>
    <w:rsid w:val="00223629"/>
    <w:rsid w:val="002236E3"/>
    <w:rsid w:val="00224049"/>
    <w:rsid w:val="00224582"/>
    <w:rsid w:val="0022470A"/>
    <w:rsid w:val="002253E3"/>
    <w:rsid w:val="002256E0"/>
    <w:rsid w:val="00225D0E"/>
    <w:rsid w:val="00226114"/>
    <w:rsid w:val="002262C3"/>
    <w:rsid w:val="0022643D"/>
    <w:rsid w:val="00226563"/>
    <w:rsid w:val="00226880"/>
    <w:rsid w:val="00227BD4"/>
    <w:rsid w:val="00230030"/>
    <w:rsid w:val="0023065C"/>
    <w:rsid w:val="00230711"/>
    <w:rsid w:val="00230966"/>
    <w:rsid w:val="0023097A"/>
    <w:rsid w:val="00230A44"/>
    <w:rsid w:val="002312E7"/>
    <w:rsid w:val="00231364"/>
    <w:rsid w:val="002317B6"/>
    <w:rsid w:val="002319A4"/>
    <w:rsid w:val="00232047"/>
    <w:rsid w:val="00232A5A"/>
    <w:rsid w:val="00232AB4"/>
    <w:rsid w:val="00232B15"/>
    <w:rsid w:val="00232FFC"/>
    <w:rsid w:val="0023302D"/>
    <w:rsid w:val="0023338C"/>
    <w:rsid w:val="002338F2"/>
    <w:rsid w:val="00233C4E"/>
    <w:rsid w:val="00233C55"/>
    <w:rsid w:val="00233E69"/>
    <w:rsid w:val="002341D2"/>
    <w:rsid w:val="00234201"/>
    <w:rsid w:val="00234DEE"/>
    <w:rsid w:val="00234F7D"/>
    <w:rsid w:val="0023530F"/>
    <w:rsid w:val="00235896"/>
    <w:rsid w:val="0023593B"/>
    <w:rsid w:val="002359AB"/>
    <w:rsid w:val="00235B32"/>
    <w:rsid w:val="0023601E"/>
    <w:rsid w:val="00236090"/>
    <w:rsid w:val="002366A5"/>
    <w:rsid w:val="002366B7"/>
    <w:rsid w:val="00236A47"/>
    <w:rsid w:val="00236AA2"/>
    <w:rsid w:val="00236C28"/>
    <w:rsid w:val="002373BA"/>
    <w:rsid w:val="00237DAB"/>
    <w:rsid w:val="002408B1"/>
    <w:rsid w:val="00240FFC"/>
    <w:rsid w:val="0024147A"/>
    <w:rsid w:val="0024263F"/>
    <w:rsid w:val="00242664"/>
    <w:rsid w:val="00242D2E"/>
    <w:rsid w:val="002432AE"/>
    <w:rsid w:val="00243978"/>
    <w:rsid w:val="00244C1B"/>
    <w:rsid w:val="00245437"/>
    <w:rsid w:val="00245B89"/>
    <w:rsid w:val="0024602B"/>
    <w:rsid w:val="002463D9"/>
    <w:rsid w:val="002469BF"/>
    <w:rsid w:val="00246E07"/>
    <w:rsid w:val="00247551"/>
    <w:rsid w:val="002475B0"/>
    <w:rsid w:val="0024798B"/>
    <w:rsid w:val="0025023A"/>
    <w:rsid w:val="00250426"/>
    <w:rsid w:val="002514D2"/>
    <w:rsid w:val="00251A3E"/>
    <w:rsid w:val="00252153"/>
    <w:rsid w:val="0025284F"/>
    <w:rsid w:val="00253117"/>
    <w:rsid w:val="002535FA"/>
    <w:rsid w:val="0025368E"/>
    <w:rsid w:val="00253B71"/>
    <w:rsid w:val="00254132"/>
    <w:rsid w:val="0025447D"/>
    <w:rsid w:val="00255276"/>
    <w:rsid w:val="0025581E"/>
    <w:rsid w:val="002559FB"/>
    <w:rsid w:val="00255EB6"/>
    <w:rsid w:val="00255FF1"/>
    <w:rsid w:val="002561FF"/>
    <w:rsid w:val="0025625F"/>
    <w:rsid w:val="002565AA"/>
    <w:rsid w:val="00256869"/>
    <w:rsid w:val="00256B2D"/>
    <w:rsid w:val="002577C4"/>
    <w:rsid w:val="00257E77"/>
    <w:rsid w:val="00257FF2"/>
    <w:rsid w:val="00260768"/>
    <w:rsid w:val="002608E8"/>
    <w:rsid w:val="00261179"/>
    <w:rsid w:val="002613BA"/>
    <w:rsid w:val="00261583"/>
    <w:rsid w:val="00261709"/>
    <w:rsid w:val="00261990"/>
    <w:rsid w:val="00261A24"/>
    <w:rsid w:val="00261D41"/>
    <w:rsid w:val="002621E6"/>
    <w:rsid w:val="002622FD"/>
    <w:rsid w:val="002628D0"/>
    <w:rsid w:val="002628F7"/>
    <w:rsid w:val="00262DA2"/>
    <w:rsid w:val="00262EF2"/>
    <w:rsid w:val="00262F1F"/>
    <w:rsid w:val="002630B5"/>
    <w:rsid w:val="00263232"/>
    <w:rsid w:val="0026333C"/>
    <w:rsid w:val="002638E7"/>
    <w:rsid w:val="00263FC4"/>
    <w:rsid w:val="00264DA4"/>
    <w:rsid w:val="002652B6"/>
    <w:rsid w:val="00265AEF"/>
    <w:rsid w:val="00265B53"/>
    <w:rsid w:val="0026654B"/>
    <w:rsid w:val="002672B1"/>
    <w:rsid w:val="00267325"/>
    <w:rsid w:val="00267343"/>
    <w:rsid w:val="00267921"/>
    <w:rsid w:val="00267D17"/>
    <w:rsid w:val="00267E10"/>
    <w:rsid w:val="0027068D"/>
    <w:rsid w:val="002706F0"/>
    <w:rsid w:val="0027099B"/>
    <w:rsid w:val="00270EAA"/>
    <w:rsid w:val="00271483"/>
    <w:rsid w:val="00271E1A"/>
    <w:rsid w:val="0027232D"/>
    <w:rsid w:val="0027248C"/>
    <w:rsid w:val="00272CA6"/>
    <w:rsid w:val="002730E4"/>
    <w:rsid w:val="00273153"/>
    <w:rsid w:val="00273443"/>
    <w:rsid w:val="00273FC9"/>
    <w:rsid w:val="0027421C"/>
    <w:rsid w:val="002743C1"/>
    <w:rsid w:val="00274B14"/>
    <w:rsid w:val="00274BE0"/>
    <w:rsid w:val="00274F7D"/>
    <w:rsid w:val="002750AC"/>
    <w:rsid w:val="0027552B"/>
    <w:rsid w:val="002757D8"/>
    <w:rsid w:val="002758E1"/>
    <w:rsid w:val="0027599E"/>
    <w:rsid w:val="00275E85"/>
    <w:rsid w:val="002761A2"/>
    <w:rsid w:val="002768C9"/>
    <w:rsid w:val="00276CF2"/>
    <w:rsid w:val="00276F15"/>
    <w:rsid w:val="00277E5D"/>
    <w:rsid w:val="00277F25"/>
    <w:rsid w:val="002809CF"/>
    <w:rsid w:val="00280A11"/>
    <w:rsid w:val="00280B65"/>
    <w:rsid w:val="00280C40"/>
    <w:rsid w:val="00280E17"/>
    <w:rsid w:val="002813FC"/>
    <w:rsid w:val="00281491"/>
    <w:rsid w:val="00281D6C"/>
    <w:rsid w:val="0028215C"/>
    <w:rsid w:val="00282489"/>
    <w:rsid w:val="00282525"/>
    <w:rsid w:val="0028272E"/>
    <w:rsid w:val="002827A4"/>
    <w:rsid w:val="00282C6B"/>
    <w:rsid w:val="00282CFA"/>
    <w:rsid w:val="00282F29"/>
    <w:rsid w:val="0028408E"/>
    <w:rsid w:val="002843BB"/>
    <w:rsid w:val="00284638"/>
    <w:rsid w:val="00284A76"/>
    <w:rsid w:val="00285588"/>
    <w:rsid w:val="002858C3"/>
    <w:rsid w:val="00285FA4"/>
    <w:rsid w:val="0028600D"/>
    <w:rsid w:val="00286520"/>
    <w:rsid w:val="002866D4"/>
    <w:rsid w:val="00286A1C"/>
    <w:rsid w:val="00286C6E"/>
    <w:rsid w:val="00286F3A"/>
    <w:rsid w:val="0028771A"/>
    <w:rsid w:val="002877FD"/>
    <w:rsid w:val="00287908"/>
    <w:rsid w:val="00287B04"/>
    <w:rsid w:val="0029051D"/>
    <w:rsid w:val="002909D8"/>
    <w:rsid w:val="002914E9"/>
    <w:rsid w:val="00291546"/>
    <w:rsid w:val="002920AB"/>
    <w:rsid w:val="002921EC"/>
    <w:rsid w:val="002922AB"/>
    <w:rsid w:val="002927B9"/>
    <w:rsid w:val="002928AE"/>
    <w:rsid w:val="00292CE8"/>
    <w:rsid w:val="00292E06"/>
    <w:rsid w:val="00293B00"/>
    <w:rsid w:val="00293E03"/>
    <w:rsid w:val="00293F0A"/>
    <w:rsid w:val="00294218"/>
    <w:rsid w:val="002945C1"/>
    <w:rsid w:val="0029521D"/>
    <w:rsid w:val="0029601D"/>
    <w:rsid w:val="00296191"/>
    <w:rsid w:val="00296622"/>
    <w:rsid w:val="00296C59"/>
    <w:rsid w:val="00296D3E"/>
    <w:rsid w:val="002970BD"/>
    <w:rsid w:val="00297523"/>
    <w:rsid w:val="00297C12"/>
    <w:rsid w:val="00297CA5"/>
    <w:rsid w:val="00297E4F"/>
    <w:rsid w:val="002A0362"/>
    <w:rsid w:val="002A0424"/>
    <w:rsid w:val="002A0491"/>
    <w:rsid w:val="002A0849"/>
    <w:rsid w:val="002A1640"/>
    <w:rsid w:val="002A18E3"/>
    <w:rsid w:val="002A1BEF"/>
    <w:rsid w:val="002A226A"/>
    <w:rsid w:val="002A2755"/>
    <w:rsid w:val="002A2CD0"/>
    <w:rsid w:val="002A3B73"/>
    <w:rsid w:val="002A4433"/>
    <w:rsid w:val="002A4891"/>
    <w:rsid w:val="002A4C92"/>
    <w:rsid w:val="002A4E1E"/>
    <w:rsid w:val="002A4E68"/>
    <w:rsid w:val="002A4E70"/>
    <w:rsid w:val="002A54CD"/>
    <w:rsid w:val="002A54DF"/>
    <w:rsid w:val="002A5660"/>
    <w:rsid w:val="002A56A8"/>
    <w:rsid w:val="002A6108"/>
    <w:rsid w:val="002A67FE"/>
    <w:rsid w:val="002A6859"/>
    <w:rsid w:val="002A6D72"/>
    <w:rsid w:val="002A74BF"/>
    <w:rsid w:val="002A794A"/>
    <w:rsid w:val="002A794D"/>
    <w:rsid w:val="002A7CE4"/>
    <w:rsid w:val="002A7EF8"/>
    <w:rsid w:val="002B00DA"/>
    <w:rsid w:val="002B072F"/>
    <w:rsid w:val="002B0F2F"/>
    <w:rsid w:val="002B127F"/>
    <w:rsid w:val="002B1316"/>
    <w:rsid w:val="002B13B1"/>
    <w:rsid w:val="002B14EA"/>
    <w:rsid w:val="002B1C62"/>
    <w:rsid w:val="002B1DFE"/>
    <w:rsid w:val="002B1F58"/>
    <w:rsid w:val="002B22FD"/>
    <w:rsid w:val="002B23A5"/>
    <w:rsid w:val="002B289F"/>
    <w:rsid w:val="002B2E20"/>
    <w:rsid w:val="002B41C6"/>
    <w:rsid w:val="002B44A6"/>
    <w:rsid w:val="002B45B1"/>
    <w:rsid w:val="002B4E49"/>
    <w:rsid w:val="002B4EE1"/>
    <w:rsid w:val="002B51B0"/>
    <w:rsid w:val="002B5220"/>
    <w:rsid w:val="002B530E"/>
    <w:rsid w:val="002B56D3"/>
    <w:rsid w:val="002B5C7E"/>
    <w:rsid w:val="002B5EA9"/>
    <w:rsid w:val="002B62B2"/>
    <w:rsid w:val="002B67E4"/>
    <w:rsid w:val="002B69E1"/>
    <w:rsid w:val="002B6D5F"/>
    <w:rsid w:val="002B78E2"/>
    <w:rsid w:val="002B7D02"/>
    <w:rsid w:val="002B7D44"/>
    <w:rsid w:val="002B7E93"/>
    <w:rsid w:val="002C0456"/>
    <w:rsid w:val="002C0542"/>
    <w:rsid w:val="002C0F48"/>
    <w:rsid w:val="002C156C"/>
    <w:rsid w:val="002C1B98"/>
    <w:rsid w:val="002C1DF2"/>
    <w:rsid w:val="002C2024"/>
    <w:rsid w:val="002C2229"/>
    <w:rsid w:val="002C23E7"/>
    <w:rsid w:val="002C2428"/>
    <w:rsid w:val="002C3616"/>
    <w:rsid w:val="002C3E29"/>
    <w:rsid w:val="002C3EE6"/>
    <w:rsid w:val="002C4132"/>
    <w:rsid w:val="002C46F3"/>
    <w:rsid w:val="002C4959"/>
    <w:rsid w:val="002C4AA5"/>
    <w:rsid w:val="002C4D47"/>
    <w:rsid w:val="002C5029"/>
    <w:rsid w:val="002C581C"/>
    <w:rsid w:val="002C6480"/>
    <w:rsid w:val="002C6553"/>
    <w:rsid w:val="002C66B8"/>
    <w:rsid w:val="002C687D"/>
    <w:rsid w:val="002C7007"/>
    <w:rsid w:val="002C705A"/>
    <w:rsid w:val="002C74ED"/>
    <w:rsid w:val="002D0784"/>
    <w:rsid w:val="002D0D06"/>
    <w:rsid w:val="002D12FD"/>
    <w:rsid w:val="002D1334"/>
    <w:rsid w:val="002D13C0"/>
    <w:rsid w:val="002D14FC"/>
    <w:rsid w:val="002D1C3E"/>
    <w:rsid w:val="002D1C85"/>
    <w:rsid w:val="002D1D65"/>
    <w:rsid w:val="002D1DF8"/>
    <w:rsid w:val="002D1ED6"/>
    <w:rsid w:val="002D2BB2"/>
    <w:rsid w:val="002D2D8C"/>
    <w:rsid w:val="002D2E15"/>
    <w:rsid w:val="002D37AF"/>
    <w:rsid w:val="002D387F"/>
    <w:rsid w:val="002D3903"/>
    <w:rsid w:val="002D3EC3"/>
    <w:rsid w:val="002D4250"/>
    <w:rsid w:val="002D4390"/>
    <w:rsid w:val="002D4917"/>
    <w:rsid w:val="002D5009"/>
    <w:rsid w:val="002D5505"/>
    <w:rsid w:val="002D639F"/>
    <w:rsid w:val="002D6D24"/>
    <w:rsid w:val="002D6DDD"/>
    <w:rsid w:val="002D71A4"/>
    <w:rsid w:val="002D759C"/>
    <w:rsid w:val="002D76F1"/>
    <w:rsid w:val="002D7740"/>
    <w:rsid w:val="002D7AD3"/>
    <w:rsid w:val="002D7E1B"/>
    <w:rsid w:val="002E0245"/>
    <w:rsid w:val="002E0385"/>
    <w:rsid w:val="002E0440"/>
    <w:rsid w:val="002E0799"/>
    <w:rsid w:val="002E0F7A"/>
    <w:rsid w:val="002E12E1"/>
    <w:rsid w:val="002E1369"/>
    <w:rsid w:val="002E16F1"/>
    <w:rsid w:val="002E18D9"/>
    <w:rsid w:val="002E198A"/>
    <w:rsid w:val="002E2842"/>
    <w:rsid w:val="002E2BA9"/>
    <w:rsid w:val="002E2BDE"/>
    <w:rsid w:val="002E2ECE"/>
    <w:rsid w:val="002E2F5B"/>
    <w:rsid w:val="002E34A1"/>
    <w:rsid w:val="002E36A4"/>
    <w:rsid w:val="002E4173"/>
    <w:rsid w:val="002E4562"/>
    <w:rsid w:val="002E4787"/>
    <w:rsid w:val="002E4CAA"/>
    <w:rsid w:val="002E4D66"/>
    <w:rsid w:val="002E53AF"/>
    <w:rsid w:val="002E5441"/>
    <w:rsid w:val="002E54E2"/>
    <w:rsid w:val="002E57AF"/>
    <w:rsid w:val="002E6510"/>
    <w:rsid w:val="002E655C"/>
    <w:rsid w:val="002E69B9"/>
    <w:rsid w:val="002E69E4"/>
    <w:rsid w:val="002E6AE8"/>
    <w:rsid w:val="002E6B59"/>
    <w:rsid w:val="002E6C1E"/>
    <w:rsid w:val="002E6F50"/>
    <w:rsid w:val="002E7B2A"/>
    <w:rsid w:val="002E7BF4"/>
    <w:rsid w:val="002F07B0"/>
    <w:rsid w:val="002F0DEF"/>
    <w:rsid w:val="002F21A7"/>
    <w:rsid w:val="002F26DD"/>
    <w:rsid w:val="002F28CD"/>
    <w:rsid w:val="002F2961"/>
    <w:rsid w:val="002F2D23"/>
    <w:rsid w:val="002F33EB"/>
    <w:rsid w:val="002F37F7"/>
    <w:rsid w:val="002F409E"/>
    <w:rsid w:val="002F40A6"/>
    <w:rsid w:val="002F4158"/>
    <w:rsid w:val="002F44AC"/>
    <w:rsid w:val="002F46C5"/>
    <w:rsid w:val="002F4989"/>
    <w:rsid w:val="002F4E9D"/>
    <w:rsid w:val="002F5060"/>
    <w:rsid w:val="002F508E"/>
    <w:rsid w:val="002F56C2"/>
    <w:rsid w:val="002F5A79"/>
    <w:rsid w:val="002F5F8F"/>
    <w:rsid w:val="002F5FE6"/>
    <w:rsid w:val="002F6588"/>
    <w:rsid w:val="002F6DF4"/>
    <w:rsid w:val="002F6EDE"/>
    <w:rsid w:val="002F6F84"/>
    <w:rsid w:val="002F745D"/>
    <w:rsid w:val="002F7655"/>
    <w:rsid w:val="002F799E"/>
    <w:rsid w:val="002F7B7E"/>
    <w:rsid w:val="00300042"/>
    <w:rsid w:val="0030008D"/>
    <w:rsid w:val="003008EC"/>
    <w:rsid w:val="00300F19"/>
    <w:rsid w:val="00301903"/>
    <w:rsid w:val="00301B36"/>
    <w:rsid w:val="003024C0"/>
    <w:rsid w:val="00302628"/>
    <w:rsid w:val="003026C8"/>
    <w:rsid w:val="00302BD7"/>
    <w:rsid w:val="003038FE"/>
    <w:rsid w:val="0030399E"/>
    <w:rsid w:val="00303B41"/>
    <w:rsid w:val="00303C16"/>
    <w:rsid w:val="00303C65"/>
    <w:rsid w:val="00303D94"/>
    <w:rsid w:val="00303EDE"/>
    <w:rsid w:val="00303F3C"/>
    <w:rsid w:val="003040D9"/>
    <w:rsid w:val="003041BC"/>
    <w:rsid w:val="00304220"/>
    <w:rsid w:val="003046CB"/>
    <w:rsid w:val="003046DD"/>
    <w:rsid w:val="0030492E"/>
    <w:rsid w:val="00304964"/>
    <w:rsid w:val="00304EFE"/>
    <w:rsid w:val="00305256"/>
    <w:rsid w:val="003052F5"/>
    <w:rsid w:val="003054E7"/>
    <w:rsid w:val="00305611"/>
    <w:rsid w:val="003058A6"/>
    <w:rsid w:val="00305CCD"/>
    <w:rsid w:val="00305D57"/>
    <w:rsid w:val="00305D67"/>
    <w:rsid w:val="00305F7B"/>
    <w:rsid w:val="00306106"/>
    <w:rsid w:val="0030664E"/>
    <w:rsid w:val="0030667C"/>
    <w:rsid w:val="00306C28"/>
    <w:rsid w:val="00306D2E"/>
    <w:rsid w:val="003071AA"/>
    <w:rsid w:val="00307201"/>
    <w:rsid w:val="003072E8"/>
    <w:rsid w:val="003078C3"/>
    <w:rsid w:val="003103BA"/>
    <w:rsid w:val="00310927"/>
    <w:rsid w:val="0031097E"/>
    <w:rsid w:val="00310F86"/>
    <w:rsid w:val="0031116D"/>
    <w:rsid w:val="0031193C"/>
    <w:rsid w:val="00312778"/>
    <w:rsid w:val="00312AAD"/>
    <w:rsid w:val="00313612"/>
    <w:rsid w:val="00313A8B"/>
    <w:rsid w:val="00313D18"/>
    <w:rsid w:val="00315327"/>
    <w:rsid w:val="003156B4"/>
    <w:rsid w:val="003156CA"/>
    <w:rsid w:val="00315AC0"/>
    <w:rsid w:val="00315DF3"/>
    <w:rsid w:val="0031604B"/>
    <w:rsid w:val="003160E2"/>
    <w:rsid w:val="00316672"/>
    <w:rsid w:val="003167AC"/>
    <w:rsid w:val="0031697F"/>
    <w:rsid w:val="00316E87"/>
    <w:rsid w:val="00316F0A"/>
    <w:rsid w:val="0031747C"/>
    <w:rsid w:val="003174EF"/>
    <w:rsid w:val="0031767F"/>
    <w:rsid w:val="00317FCD"/>
    <w:rsid w:val="00320540"/>
    <w:rsid w:val="00320BBB"/>
    <w:rsid w:val="00321037"/>
    <w:rsid w:val="0032146F"/>
    <w:rsid w:val="0032159A"/>
    <w:rsid w:val="003219D3"/>
    <w:rsid w:val="00321AB5"/>
    <w:rsid w:val="00321EFF"/>
    <w:rsid w:val="0032200B"/>
    <w:rsid w:val="00322462"/>
    <w:rsid w:val="003224B3"/>
    <w:rsid w:val="003226C1"/>
    <w:rsid w:val="003226C2"/>
    <w:rsid w:val="0032292F"/>
    <w:rsid w:val="00322AA9"/>
    <w:rsid w:val="00322FD1"/>
    <w:rsid w:val="00323BA4"/>
    <w:rsid w:val="003240EB"/>
    <w:rsid w:val="00324156"/>
    <w:rsid w:val="00324C13"/>
    <w:rsid w:val="00325126"/>
    <w:rsid w:val="00325677"/>
    <w:rsid w:val="00325A95"/>
    <w:rsid w:val="00325D08"/>
    <w:rsid w:val="0032604F"/>
    <w:rsid w:val="0032657A"/>
    <w:rsid w:val="003265FE"/>
    <w:rsid w:val="00326634"/>
    <w:rsid w:val="003274CD"/>
    <w:rsid w:val="00327559"/>
    <w:rsid w:val="003277F2"/>
    <w:rsid w:val="00327D00"/>
    <w:rsid w:val="00327F8B"/>
    <w:rsid w:val="00327FE6"/>
    <w:rsid w:val="0033023B"/>
    <w:rsid w:val="00330304"/>
    <w:rsid w:val="00330424"/>
    <w:rsid w:val="003306FC"/>
    <w:rsid w:val="003308BA"/>
    <w:rsid w:val="00330DA4"/>
    <w:rsid w:val="00330ECE"/>
    <w:rsid w:val="003313A0"/>
    <w:rsid w:val="00331479"/>
    <w:rsid w:val="00331E01"/>
    <w:rsid w:val="003320B0"/>
    <w:rsid w:val="00332E52"/>
    <w:rsid w:val="00333A0C"/>
    <w:rsid w:val="00333D51"/>
    <w:rsid w:val="00334133"/>
    <w:rsid w:val="003341D9"/>
    <w:rsid w:val="003346AA"/>
    <w:rsid w:val="00334814"/>
    <w:rsid w:val="00334FD0"/>
    <w:rsid w:val="003358A6"/>
    <w:rsid w:val="00335ACF"/>
    <w:rsid w:val="00335FAA"/>
    <w:rsid w:val="00336021"/>
    <w:rsid w:val="0033611A"/>
    <w:rsid w:val="00336287"/>
    <w:rsid w:val="00336304"/>
    <w:rsid w:val="003364AD"/>
    <w:rsid w:val="00336618"/>
    <w:rsid w:val="003368F3"/>
    <w:rsid w:val="00336FB6"/>
    <w:rsid w:val="00337073"/>
    <w:rsid w:val="00337080"/>
    <w:rsid w:val="003373EB"/>
    <w:rsid w:val="00337A7A"/>
    <w:rsid w:val="00340075"/>
    <w:rsid w:val="0034021A"/>
    <w:rsid w:val="00340873"/>
    <w:rsid w:val="003409EE"/>
    <w:rsid w:val="00340B71"/>
    <w:rsid w:val="00340EF4"/>
    <w:rsid w:val="0034137F"/>
    <w:rsid w:val="0034157E"/>
    <w:rsid w:val="00341719"/>
    <w:rsid w:val="00341945"/>
    <w:rsid w:val="003425E0"/>
    <w:rsid w:val="003427A9"/>
    <w:rsid w:val="0034284E"/>
    <w:rsid w:val="00342D17"/>
    <w:rsid w:val="00342F9A"/>
    <w:rsid w:val="00343277"/>
    <w:rsid w:val="00343404"/>
    <w:rsid w:val="00343DDB"/>
    <w:rsid w:val="003441B8"/>
    <w:rsid w:val="003442A0"/>
    <w:rsid w:val="003447F0"/>
    <w:rsid w:val="0034489F"/>
    <w:rsid w:val="00344CC7"/>
    <w:rsid w:val="00344DAD"/>
    <w:rsid w:val="00344F47"/>
    <w:rsid w:val="003450CE"/>
    <w:rsid w:val="003453AB"/>
    <w:rsid w:val="003455F9"/>
    <w:rsid w:val="003456C6"/>
    <w:rsid w:val="003458C8"/>
    <w:rsid w:val="00346585"/>
    <w:rsid w:val="00346A8F"/>
    <w:rsid w:val="00346DF7"/>
    <w:rsid w:val="0034739F"/>
    <w:rsid w:val="00347847"/>
    <w:rsid w:val="00347B68"/>
    <w:rsid w:val="00347E10"/>
    <w:rsid w:val="00347F9C"/>
    <w:rsid w:val="00350309"/>
    <w:rsid w:val="00350371"/>
    <w:rsid w:val="0035058F"/>
    <w:rsid w:val="0035079A"/>
    <w:rsid w:val="00350E5B"/>
    <w:rsid w:val="00351495"/>
    <w:rsid w:val="003517DC"/>
    <w:rsid w:val="003518FC"/>
    <w:rsid w:val="003520DE"/>
    <w:rsid w:val="0035235F"/>
    <w:rsid w:val="003528D2"/>
    <w:rsid w:val="00352BF0"/>
    <w:rsid w:val="00352C3B"/>
    <w:rsid w:val="00352F73"/>
    <w:rsid w:val="00352FA5"/>
    <w:rsid w:val="0035302E"/>
    <w:rsid w:val="00353344"/>
    <w:rsid w:val="00353D9E"/>
    <w:rsid w:val="00353EB9"/>
    <w:rsid w:val="00354049"/>
    <w:rsid w:val="003544DF"/>
    <w:rsid w:val="00354575"/>
    <w:rsid w:val="003546D2"/>
    <w:rsid w:val="003548BD"/>
    <w:rsid w:val="003548CB"/>
    <w:rsid w:val="003549F7"/>
    <w:rsid w:val="00354B80"/>
    <w:rsid w:val="00354BB3"/>
    <w:rsid w:val="003556CC"/>
    <w:rsid w:val="0035577A"/>
    <w:rsid w:val="0035583E"/>
    <w:rsid w:val="0035588F"/>
    <w:rsid w:val="00355A36"/>
    <w:rsid w:val="00355AE6"/>
    <w:rsid w:val="00355DC3"/>
    <w:rsid w:val="0035607D"/>
    <w:rsid w:val="003562A3"/>
    <w:rsid w:val="003567AF"/>
    <w:rsid w:val="00356A2E"/>
    <w:rsid w:val="00356E98"/>
    <w:rsid w:val="00357B58"/>
    <w:rsid w:val="00360176"/>
    <w:rsid w:val="0036024C"/>
    <w:rsid w:val="0036097B"/>
    <w:rsid w:val="00360B5E"/>
    <w:rsid w:val="00360C4D"/>
    <w:rsid w:val="00360DC8"/>
    <w:rsid w:val="00360E83"/>
    <w:rsid w:val="00361897"/>
    <w:rsid w:val="00361B74"/>
    <w:rsid w:val="00361D34"/>
    <w:rsid w:val="00361F03"/>
    <w:rsid w:val="003624CB"/>
    <w:rsid w:val="003626DF"/>
    <w:rsid w:val="00362775"/>
    <w:rsid w:val="00362E80"/>
    <w:rsid w:val="0036369B"/>
    <w:rsid w:val="00363DEE"/>
    <w:rsid w:val="00363FC8"/>
    <w:rsid w:val="00364493"/>
    <w:rsid w:val="00364ECF"/>
    <w:rsid w:val="00365413"/>
    <w:rsid w:val="003667BE"/>
    <w:rsid w:val="00366AB7"/>
    <w:rsid w:val="00366BE0"/>
    <w:rsid w:val="00366C47"/>
    <w:rsid w:val="003672CE"/>
    <w:rsid w:val="00367337"/>
    <w:rsid w:val="00367639"/>
    <w:rsid w:val="00367E97"/>
    <w:rsid w:val="00370635"/>
    <w:rsid w:val="003708D3"/>
    <w:rsid w:val="00370CCD"/>
    <w:rsid w:val="00370CD5"/>
    <w:rsid w:val="00370E3A"/>
    <w:rsid w:val="0037133E"/>
    <w:rsid w:val="0037160C"/>
    <w:rsid w:val="00371B61"/>
    <w:rsid w:val="00371BB6"/>
    <w:rsid w:val="00372F2C"/>
    <w:rsid w:val="003731A8"/>
    <w:rsid w:val="00373A5D"/>
    <w:rsid w:val="00373C70"/>
    <w:rsid w:val="00373CBF"/>
    <w:rsid w:val="00373DB8"/>
    <w:rsid w:val="0037448D"/>
    <w:rsid w:val="003745B6"/>
    <w:rsid w:val="003748B0"/>
    <w:rsid w:val="00375C91"/>
    <w:rsid w:val="003762CF"/>
    <w:rsid w:val="003768B5"/>
    <w:rsid w:val="003768D2"/>
    <w:rsid w:val="00376F7B"/>
    <w:rsid w:val="00377345"/>
    <w:rsid w:val="003773A2"/>
    <w:rsid w:val="003774BC"/>
    <w:rsid w:val="00377E78"/>
    <w:rsid w:val="003801EB"/>
    <w:rsid w:val="0038032C"/>
    <w:rsid w:val="003807B9"/>
    <w:rsid w:val="00381150"/>
    <w:rsid w:val="00381647"/>
    <w:rsid w:val="00381FCB"/>
    <w:rsid w:val="00382131"/>
    <w:rsid w:val="00382495"/>
    <w:rsid w:val="003827AD"/>
    <w:rsid w:val="003827E0"/>
    <w:rsid w:val="00382D28"/>
    <w:rsid w:val="00382F30"/>
    <w:rsid w:val="0038303D"/>
    <w:rsid w:val="003834A0"/>
    <w:rsid w:val="0038362F"/>
    <w:rsid w:val="00383D38"/>
    <w:rsid w:val="00383ECE"/>
    <w:rsid w:val="00383FA7"/>
    <w:rsid w:val="0038462A"/>
    <w:rsid w:val="003847AA"/>
    <w:rsid w:val="00384EFE"/>
    <w:rsid w:val="00384F20"/>
    <w:rsid w:val="00385859"/>
    <w:rsid w:val="00385903"/>
    <w:rsid w:val="00385B30"/>
    <w:rsid w:val="00385CC6"/>
    <w:rsid w:val="00385EF1"/>
    <w:rsid w:val="00385FE8"/>
    <w:rsid w:val="003861CD"/>
    <w:rsid w:val="003863F9"/>
    <w:rsid w:val="00386AB6"/>
    <w:rsid w:val="003870FD"/>
    <w:rsid w:val="0038734B"/>
    <w:rsid w:val="0038736C"/>
    <w:rsid w:val="003873C3"/>
    <w:rsid w:val="00387760"/>
    <w:rsid w:val="00387DD2"/>
    <w:rsid w:val="00390BDF"/>
    <w:rsid w:val="00390F43"/>
    <w:rsid w:val="0039194C"/>
    <w:rsid w:val="00391BE1"/>
    <w:rsid w:val="00391DE9"/>
    <w:rsid w:val="00392034"/>
    <w:rsid w:val="00392164"/>
    <w:rsid w:val="00392729"/>
    <w:rsid w:val="00392B11"/>
    <w:rsid w:val="00392C44"/>
    <w:rsid w:val="00393CE2"/>
    <w:rsid w:val="00393FF0"/>
    <w:rsid w:val="0039497D"/>
    <w:rsid w:val="00394CB7"/>
    <w:rsid w:val="00394CB8"/>
    <w:rsid w:val="003951AD"/>
    <w:rsid w:val="00395937"/>
    <w:rsid w:val="00395BFE"/>
    <w:rsid w:val="0039603A"/>
    <w:rsid w:val="00396131"/>
    <w:rsid w:val="003967FD"/>
    <w:rsid w:val="00396BB6"/>
    <w:rsid w:val="00396FEC"/>
    <w:rsid w:val="00397258"/>
    <w:rsid w:val="0039739E"/>
    <w:rsid w:val="00397621"/>
    <w:rsid w:val="003A0676"/>
    <w:rsid w:val="003A0953"/>
    <w:rsid w:val="003A0D86"/>
    <w:rsid w:val="003A111A"/>
    <w:rsid w:val="003A1675"/>
    <w:rsid w:val="003A1911"/>
    <w:rsid w:val="003A19CC"/>
    <w:rsid w:val="003A2332"/>
    <w:rsid w:val="003A2396"/>
    <w:rsid w:val="003A2835"/>
    <w:rsid w:val="003A2CB1"/>
    <w:rsid w:val="003A2FA9"/>
    <w:rsid w:val="003A3167"/>
    <w:rsid w:val="003A3469"/>
    <w:rsid w:val="003A40E3"/>
    <w:rsid w:val="003A435B"/>
    <w:rsid w:val="003A4422"/>
    <w:rsid w:val="003A5243"/>
    <w:rsid w:val="003A5298"/>
    <w:rsid w:val="003A560F"/>
    <w:rsid w:val="003A5667"/>
    <w:rsid w:val="003A595A"/>
    <w:rsid w:val="003A59E5"/>
    <w:rsid w:val="003A5F56"/>
    <w:rsid w:val="003A6329"/>
    <w:rsid w:val="003A66B2"/>
    <w:rsid w:val="003A673F"/>
    <w:rsid w:val="003A6988"/>
    <w:rsid w:val="003A7128"/>
    <w:rsid w:val="003A72E2"/>
    <w:rsid w:val="003A7594"/>
    <w:rsid w:val="003A7665"/>
    <w:rsid w:val="003A79AF"/>
    <w:rsid w:val="003A7DE0"/>
    <w:rsid w:val="003B03C6"/>
    <w:rsid w:val="003B05A7"/>
    <w:rsid w:val="003B08EB"/>
    <w:rsid w:val="003B0A94"/>
    <w:rsid w:val="003B20A9"/>
    <w:rsid w:val="003B21CA"/>
    <w:rsid w:val="003B236D"/>
    <w:rsid w:val="003B24E6"/>
    <w:rsid w:val="003B2960"/>
    <w:rsid w:val="003B2BED"/>
    <w:rsid w:val="003B2CEC"/>
    <w:rsid w:val="003B2D5D"/>
    <w:rsid w:val="003B337B"/>
    <w:rsid w:val="003B39C0"/>
    <w:rsid w:val="003B4423"/>
    <w:rsid w:val="003B4EAC"/>
    <w:rsid w:val="003B50F5"/>
    <w:rsid w:val="003B5B48"/>
    <w:rsid w:val="003B5E94"/>
    <w:rsid w:val="003B5EA4"/>
    <w:rsid w:val="003B60F2"/>
    <w:rsid w:val="003B6750"/>
    <w:rsid w:val="003B6946"/>
    <w:rsid w:val="003B6AC7"/>
    <w:rsid w:val="003B6C58"/>
    <w:rsid w:val="003B7A51"/>
    <w:rsid w:val="003C03FB"/>
    <w:rsid w:val="003C045E"/>
    <w:rsid w:val="003C0FE7"/>
    <w:rsid w:val="003C178A"/>
    <w:rsid w:val="003C1797"/>
    <w:rsid w:val="003C1D47"/>
    <w:rsid w:val="003C1D8E"/>
    <w:rsid w:val="003C1F3B"/>
    <w:rsid w:val="003C214A"/>
    <w:rsid w:val="003C22F8"/>
    <w:rsid w:val="003C2D38"/>
    <w:rsid w:val="003C2D88"/>
    <w:rsid w:val="003C38B4"/>
    <w:rsid w:val="003C39A9"/>
    <w:rsid w:val="003C3E9F"/>
    <w:rsid w:val="003C423B"/>
    <w:rsid w:val="003C4363"/>
    <w:rsid w:val="003C47FD"/>
    <w:rsid w:val="003C4CA5"/>
    <w:rsid w:val="003C4E24"/>
    <w:rsid w:val="003C4EAB"/>
    <w:rsid w:val="003C4F54"/>
    <w:rsid w:val="003C5042"/>
    <w:rsid w:val="003C58B3"/>
    <w:rsid w:val="003C5C18"/>
    <w:rsid w:val="003C5DAF"/>
    <w:rsid w:val="003C604F"/>
    <w:rsid w:val="003C61CB"/>
    <w:rsid w:val="003C6270"/>
    <w:rsid w:val="003C6572"/>
    <w:rsid w:val="003C66D3"/>
    <w:rsid w:val="003C6BBD"/>
    <w:rsid w:val="003C6F65"/>
    <w:rsid w:val="003C6FAE"/>
    <w:rsid w:val="003C7021"/>
    <w:rsid w:val="003C70DB"/>
    <w:rsid w:val="003C7548"/>
    <w:rsid w:val="003C758B"/>
    <w:rsid w:val="003D02F0"/>
    <w:rsid w:val="003D043A"/>
    <w:rsid w:val="003D058C"/>
    <w:rsid w:val="003D113F"/>
    <w:rsid w:val="003D11B0"/>
    <w:rsid w:val="003D1440"/>
    <w:rsid w:val="003D1509"/>
    <w:rsid w:val="003D173C"/>
    <w:rsid w:val="003D1905"/>
    <w:rsid w:val="003D1912"/>
    <w:rsid w:val="003D1DAF"/>
    <w:rsid w:val="003D1DDA"/>
    <w:rsid w:val="003D1F24"/>
    <w:rsid w:val="003D1FF7"/>
    <w:rsid w:val="003D2158"/>
    <w:rsid w:val="003D22BA"/>
    <w:rsid w:val="003D25B4"/>
    <w:rsid w:val="003D3973"/>
    <w:rsid w:val="003D39AF"/>
    <w:rsid w:val="003D3A40"/>
    <w:rsid w:val="003D3D30"/>
    <w:rsid w:val="003D415D"/>
    <w:rsid w:val="003D41BC"/>
    <w:rsid w:val="003D4413"/>
    <w:rsid w:val="003D4589"/>
    <w:rsid w:val="003D498D"/>
    <w:rsid w:val="003D49C9"/>
    <w:rsid w:val="003D4B11"/>
    <w:rsid w:val="003D5164"/>
    <w:rsid w:val="003D5169"/>
    <w:rsid w:val="003D5237"/>
    <w:rsid w:val="003D5392"/>
    <w:rsid w:val="003D552D"/>
    <w:rsid w:val="003D59BD"/>
    <w:rsid w:val="003D5F02"/>
    <w:rsid w:val="003D5F72"/>
    <w:rsid w:val="003D6205"/>
    <w:rsid w:val="003D6645"/>
    <w:rsid w:val="003D6A90"/>
    <w:rsid w:val="003D6B64"/>
    <w:rsid w:val="003D701F"/>
    <w:rsid w:val="003D7DD9"/>
    <w:rsid w:val="003D7F8B"/>
    <w:rsid w:val="003E00CA"/>
    <w:rsid w:val="003E02F7"/>
    <w:rsid w:val="003E038A"/>
    <w:rsid w:val="003E0740"/>
    <w:rsid w:val="003E0803"/>
    <w:rsid w:val="003E093A"/>
    <w:rsid w:val="003E0C08"/>
    <w:rsid w:val="003E10D3"/>
    <w:rsid w:val="003E117E"/>
    <w:rsid w:val="003E1785"/>
    <w:rsid w:val="003E1A18"/>
    <w:rsid w:val="003E1B50"/>
    <w:rsid w:val="003E1C4B"/>
    <w:rsid w:val="003E1F16"/>
    <w:rsid w:val="003E201F"/>
    <w:rsid w:val="003E211A"/>
    <w:rsid w:val="003E214A"/>
    <w:rsid w:val="003E22C3"/>
    <w:rsid w:val="003E22E0"/>
    <w:rsid w:val="003E38A6"/>
    <w:rsid w:val="003E421B"/>
    <w:rsid w:val="003E4326"/>
    <w:rsid w:val="003E44B5"/>
    <w:rsid w:val="003E46E3"/>
    <w:rsid w:val="003E47E7"/>
    <w:rsid w:val="003E4825"/>
    <w:rsid w:val="003E5813"/>
    <w:rsid w:val="003E5DE8"/>
    <w:rsid w:val="003E5F7D"/>
    <w:rsid w:val="003E5F9F"/>
    <w:rsid w:val="003E5FC0"/>
    <w:rsid w:val="003E6937"/>
    <w:rsid w:val="003E6D01"/>
    <w:rsid w:val="003E6D65"/>
    <w:rsid w:val="003E719E"/>
    <w:rsid w:val="003E7E72"/>
    <w:rsid w:val="003F05BA"/>
    <w:rsid w:val="003F0A0A"/>
    <w:rsid w:val="003F0CEE"/>
    <w:rsid w:val="003F1609"/>
    <w:rsid w:val="003F2271"/>
    <w:rsid w:val="003F25FD"/>
    <w:rsid w:val="003F2ED5"/>
    <w:rsid w:val="003F315B"/>
    <w:rsid w:val="003F3945"/>
    <w:rsid w:val="003F4A3A"/>
    <w:rsid w:val="003F4BAD"/>
    <w:rsid w:val="003F508E"/>
    <w:rsid w:val="003F51A2"/>
    <w:rsid w:val="003F5620"/>
    <w:rsid w:val="003F5E18"/>
    <w:rsid w:val="003F6118"/>
    <w:rsid w:val="003F6B06"/>
    <w:rsid w:val="003F6EAC"/>
    <w:rsid w:val="003F6F0A"/>
    <w:rsid w:val="003F6F31"/>
    <w:rsid w:val="003F70FD"/>
    <w:rsid w:val="003F72F2"/>
    <w:rsid w:val="003F78AE"/>
    <w:rsid w:val="004003FA"/>
    <w:rsid w:val="00400781"/>
    <w:rsid w:val="00400932"/>
    <w:rsid w:val="00400C58"/>
    <w:rsid w:val="00400DCB"/>
    <w:rsid w:val="00400F24"/>
    <w:rsid w:val="0040125B"/>
    <w:rsid w:val="00401704"/>
    <w:rsid w:val="004017D5"/>
    <w:rsid w:val="00401956"/>
    <w:rsid w:val="00401C5F"/>
    <w:rsid w:val="00401C68"/>
    <w:rsid w:val="00401F33"/>
    <w:rsid w:val="0040200E"/>
    <w:rsid w:val="004025CC"/>
    <w:rsid w:val="00402619"/>
    <w:rsid w:val="0040269D"/>
    <w:rsid w:val="0040272A"/>
    <w:rsid w:val="0040285E"/>
    <w:rsid w:val="004030AA"/>
    <w:rsid w:val="00403135"/>
    <w:rsid w:val="00403153"/>
    <w:rsid w:val="0040315F"/>
    <w:rsid w:val="004033AD"/>
    <w:rsid w:val="0040390B"/>
    <w:rsid w:val="004042AC"/>
    <w:rsid w:val="004044C6"/>
    <w:rsid w:val="004044E7"/>
    <w:rsid w:val="00404703"/>
    <w:rsid w:val="00404824"/>
    <w:rsid w:val="00404837"/>
    <w:rsid w:val="004059F4"/>
    <w:rsid w:val="00405A02"/>
    <w:rsid w:val="00405B95"/>
    <w:rsid w:val="00405ED8"/>
    <w:rsid w:val="0040600D"/>
    <w:rsid w:val="00406238"/>
    <w:rsid w:val="0040646A"/>
    <w:rsid w:val="0040652F"/>
    <w:rsid w:val="00406A46"/>
    <w:rsid w:val="00406A70"/>
    <w:rsid w:val="00406D5B"/>
    <w:rsid w:val="00407386"/>
    <w:rsid w:val="00407805"/>
    <w:rsid w:val="00407922"/>
    <w:rsid w:val="004079EE"/>
    <w:rsid w:val="00407E4C"/>
    <w:rsid w:val="00407FCB"/>
    <w:rsid w:val="00410241"/>
    <w:rsid w:val="00410301"/>
    <w:rsid w:val="004109BA"/>
    <w:rsid w:val="004109EB"/>
    <w:rsid w:val="00410B14"/>
    <w:rsid w:val="00410DC7"/>
    <w:rsid w:val="00410E24"/>
    <w:rsid w:val="00410EF0"/>
    <w:rsid w:val="00410F30"/>
    <w:rsid w:val="004113E2"/>
    <w:rsid w:val="0041197F"/>
    <w:rsid w:val="00411A8B"/>
    <w:rsid w:val="00411D2D"/>
    <w:rsid w:val="00411D33"/>
    <w:rsid w:val="00411F5C"/>
    <w:rsid w:val="004128E0"/>
    <w:rsid w:val="004129EB"/>
    <w:rsid w:val="00414717"/>
    <w:rsid w:val="00414F9F"/>
    <w:rsid w:val="004150D9"/>
    <w:rsid w:val="00415E17"/>
    <w:rsid w:val="00416060"/>
    <w:rsid w:val="00416D1B"/>
    <w:rsid w:val="00417490"/>
    <w:rsid w:val="00417FBA"/>
    <w:rsid w:val="0042012D"/>
    <w:rsid w:val="004201EF"/>
    <w:rsid w:val="00421113"/>
    <w:rsid w:val="00421140"/>
    <w:rsid w:val="004222A7"/>
    <w:rsid w:val="00422888"/>
    <w:rsid w:val="00422B8E"/>
    <w:rsid w:val="00422E2F"/>
    <w:rsid w:val="004230A3"/>
    <w:rsid w:val="004230E3"/>
    <w:rsid w:val="00423102"/>
    <w:rsid w:val="004235AB"/>
    <w:rsid w:val="004238C2"/>
    <w:rsid w:val="00423AFC"/>
    <w:rsid w:val="00423D09"/>
    <w:rsid w:val="00423FF2"/>
    <w:rsid w:val="004242CB"/>
    <w:rsid w:val="00424875"/>
    <w:rsid w:val="00424FD9"/>
    <w:rsid w:val="00425591"/>
    <w:rsid w:val="004259CE"/>
    <w:rsid w:val="00425F87"/>
    <w:rsid w:val="00426032"/>
    <w:rsid w:val="004266D0"/>
    <w:rsid w:val="00426C48"/>
    <w:rsid w:val="00426E1E"/>
    <w:rsid w:val="00427382"/>
    <w:rsid w:val="004276A9"/>
    <w:rsid w:val="0042781B"/>
    <w:rsid w:val="0042789F"/>
    <w:rsid w:val="004279CB"/>
    <w:rsid w:val="00427D6E"/>
    <w:rsid w:val="0043059B"/>
    <w:rsid w:val="004309AC"/>
    <w:rsid w:val="00430E82"/>
    <w:rsid w:val="00431394"/>
    <w:rsid w:val="0043145E"/>
    <w:rsid w:val="00431843"/>
    <w:rsid w:val="00431DFB"/>
    <w:rsid w:val="004320F8"/>
    <w:rsid w:val="0043230E"/>
    <w:rsid w:val="004323D8"/>
    <w:rsid w:val="00432912"/>
    <w:rsid w:val="00432CD8"/>
    <w:rsid w:val="00432E23"/>
    <w:rsid w:val="00432EA8"/>
    <w:rsid w:val="00433C2F"/>
    <w:rsid w:val="004340BA"/>
    <w:rsid w:val="00434757"/>
    <w:rsid w:val="004349E9"/>
    <w:rsid w:val="0043513E"/>
    <w:rsid w:val="0043519B"/>
    <w:rsid w:val="004354F4"/>
    <w:rsid w:val="004362A6"/>
    <w:rsid w:val="0043631B"/>
    <w:rsid w:val="00436CE2"/>
    <w:rsid w:val="0043700D"/>
    <w:rsid w:val="00437CDD"/>
    <w:rsid w:val="00437EF0"/>
    <w:rsid w:val="00440085"/>
    <w:rsid w:val="00440420"/>
    <w:rsid w:val="004417E5"/>
    <w:rsid w:val="00441C32"/>
    <w:rsid w:val="00441D15"/>
    <w:rsid w:val="00441D93"/>
    <w:rsid w:val="00441DFC"/>
    <w:rsid w:val="004423C3"/>
    <w:rsid w:val="00442616"/>
    <w:rsid w:val="00443511"/>
    <w:rsid w:val="00443683"/>
    <w:rsid w:val="00443A39"/>
    <w:rsid w:val="00443B42"/>
    <w:rsid w:val="00443BBF"/>
    <w:rsid w:val="00443DF2"/>
    <w:rsid w:val="00444502"/>
    <w:rsid w:val="004447DA"/>
    <w:rsid w:val="00444810"/>
    <w:rsid w:val="004455C4"/>
    <w:rsid w:val="004458F0"/>
    <w:rsid w:val="004460C7"/>
    <w:rsid w:val="00446390"/>
    <w:rsid w:val="0044687D"/>
    <w:rsid w:val="0044702C"/>
    <w:rsid w:val="00447579"/>
    <w:rsid w:val="004476BB"/>
    <w:rsid w:val="004477DC"/>
    <w:rsid w:val="00447B84"/>
    <w:rsid w:val="00450133"/>
    <w:rsid w:val="00450448"/>
    <w:rsid w:val="00450D7B"/>
    <w:rsid w:val="00451047"/>
    <w:rsid w:val="004512F1"/>
    <w:rsid w:val="00451D9D"/>
    <w:rsid w:val="00452571"/>
    <w:rsid w:val="004526EE"/>
    <w:rsid w:val="00452F4E"/>
    <w:rsid w:val="0045315B"/>
    <w:rsid w:val="004535A4"/>
    <w:rsid w:val="0045390B"/>
    <w:rsid w:val="00453ACF"/>
    <w:rsid w:val="004541EF"/>
    <w:rsid w:val="00454E3B"/>
    <w:rsid w:val="00455BEF"/>
    <w:rsid w:val="00455CB9"/>
    <w:rsid w:val="00455EF2"/>
    <w:rsid w:val="00455F68"/>
    <w:rsid w:val="004560A0"/>
    <w:rsid w:val="0045625C"/>
    <w:rsid w:val="004563EC"/>
    <w:rsid w:val="004566D8"/>
    <w:rsid w:val="00456BB7"/>
    <w:rsid w:val="00456EDB"/>
    <w:rsid w:val="00456F8F"/>
    <w:rsid w:val="0045735A"/>
    <w:rsid w:val="004578B8"/>
    <w:rsid w:val="00457901"/>
    <w:rsid w:val="004606F0"/>
    <w:rsid w:val="00460B45"/>
    <w:rsid w:val="00460D00"/>
    <w:rsid w:val="00460FEF"/>
    <w:rsid w:val="0046108A"/>
    <w:rsid w:val="0046112C"/>
    <w:rsid w:val="0046145A"/>
    <w:rsid w:val="004619AC"/>
    <w:rsid w:val="00461D02"/>
    <w:rsid w:val="00462371"/>
    <w:rsid w:val="00463010"/>
    <w:rsid w:val="0046318E"/>
    <w:rsid w:val="00463480"/>
    <w:rsid w:val="00463517"/>
    <w:rsid w:val="00463B4C"/>
    <w:rsid w:val="00463D1B"/>
    <w:rsid w:val="004649CB"/>
    <w:rsid w:val="004658E4"/>
    <w:rsid w:val="00465962"/>
    <w:rsid w:val="004659F0"/>
    <w:rsid w:val="0046618D"/>
    <w:rsid w:val="004662A8"/>
    <w:rsid w:val="0046651D"/>
    <w:rsid w:val="0046661E"/>
    <w:rsid w:val="00466853"/>
    <w:rsid w:val="0046707B"/>
    <w:rsid w:val="00467B4A"/>
    <w:rsid w:val="00467B8B"/>
    <w:rsid w:val="00467CEB"/>
    <w:rsid w:val="00467DC8"/>
    <w:rsid w:val="004701B4"/>
    <w:rsid w:val="00470613"/>
    <w:rsid w:val="004709FA"/>
    <w:rsid w:val="00470D5D"/>
    <w:rsid w:val="00470FEA"/>
    <w:rsid w:val="0047124F"/>
    <w:rsid w:val="00471B41"/>
    <w:rsid w:val="004722A5"/>
    <w:rsid w:val="00472858"/>
    <w:rsid w:val="00472CA6"/>
    <w:rsid w:val="00473149"/>
    <w:rsid w:val="004731EE"/>
    <w:rsid w:val="004741EA"/>
    <w:rsid w:val="004741FD"/>
    <w:rsid w:val="00474BBA"/>
    <w:rsid w:val="00475184"/>
    <w:rsid w:val="00475641"/>
    <w:rsid w:val="004756F1"/>
    <w:rsid w:val="0047593D"/>
    <w:rsid w:val="00475A48"/>
    <w:rsid w:val="00475B8F"/>
    <w:rsid w:val="00475F03"/>
    <w:rsid w:val="00476077"/>
    <w:rsid w:val="004761CC"/>
    <w:rsid w:val="00476204"/>
    <w:rsid w:val="00476506"/>
    <w:rsid w:val="00476AA5"/>
    <w:rsid w:val="00476CCF"/>
    <w:rsid w:val="00477201"/>
    <w:rsid w:val="004800B1"/>
    <w:rsid w:val="0048068F"/>
    <w:rsid w:val="00480B45"/>
    <w:rsid w:val="004811F3"/>
    <w:rsid w:val="0048243B"/>
    <w:rsid w:val="004828BA"/>
    <w:rsid w:val="004829AA"/>
    <w:rsid w:val="00482FBA"/>
    <w:rsid w:val="00483035"/>
    <w:rsid w:val="00483153"/>
    <w:rsid w:val="004834F3"/>
    <w:rsid w:val="0048386D"/>
    <w:rsid w:val="00483EEC"/>
    <w:rsid w:val="00484117"/>
    <w:rsid w:val="004844E1"/>
    <w:rsid w:val="00484569"/>
    <w:rsid w:val="0048586F"/>
    <w:rsid w:val="00486456"/>
    <w:rsid w:val="004865BD"/>
    <w:rsid w:val="004866BD"/>
    <w:rsid w:val="00486ABD"/>
    <w:rsid w:val="00486D93"/>
    <w:rsid w:val="00487557"/>
    <w:rsid w:val="00487C7D"/>
    <w:rsid w:val="00487F0E"/>
    <w:rsid w:val="004900A2"/>
    <w:rsid w:val="004901F1"/>
    <w:rsid w:val="00490318"/>
    <w:rsid w:val="004909D6"/>
    <w:rsid w:val="00490BEC"/>
    <w:rsid w:val="00491155"/>
    <w:rsid w:val="00492033"/>
    <w:rsid w:val="00492A82"/>
    <w:rsid w:val="00492CF7"/>
    <w:rsid w:val="00492F4F"/>
    <w:rsid w:val="004934CA"/>
    <w:rsid w:val="004936F3"/>
    <w:rsid w:val="0049370A"/>
    <w:rsid w:val="00493739"/>
    <w:rsid w:val="00494549"/>
    <w:rsid w:val="004946B7"/>
    <w:rsid w:val="0049494D"/>
    <w:rsid w:val="00494B1D"/>
    <w:rsid w:val="00494BE6"/>
    <w:rsid w:val="00494BF8"/>
    <w:rsid w:val="004954E8"/>
    <w:rsid w:val="00495AE5"/>
    <w:rsid w:val="00495E34"/>
    <w:rsid w:val="00495FED"/>
    <w:rsid w:val="0049688C"/>
    <w:rsid w:val="0049698C"/>
    <w:rsid w:val="00496B46"/>
    <w:rsid w:val="00496E31"/>
    <w:rsid w:val="00496F7C"/>
    <w:rsid w:val="00496F95"/>
    <w:rsid w:val="00497080"/>
    <w:rsid w:val="0049754F"/>
    <w:rsid w:val="00497943"/>
    <w:rsid w:val="00497B54"/>
    <w:rsid w:val="004A02D9"/>
    <w:rsid w:val="004A04D5"/>
    <w:rsid w:val="004A0B2B"/>
    <w:rsid w:val="004A0DC9"/>
    <w:rsid w:val="004A1438"/>
    <w:rsid w:val="004A14CF"/>
    <w:rsid w:val="004A18D1"/>
    <w:rsid w:val="004A1E7D"/>
    <w:rsid w:val="004A1F7C"/>
    <w:rsid w:val="004A22E6"/>
    <w:rsid w:val="004A29B7"/>
    <w:rsid w:val="004A30BB"/>
    <w:rsid w:val="004A31FE"/>
    <w:rsid w:val="004A3494"/>
    <w:rsid w:val="004A381B"/>
    <w:rsid w:val="004A38CF"/>
    <w:rsid w:val="004A4A42"/>
    <w:rsid w:val="004A538B"/>
    <w:rsid w:val="004A53AB"/>
    <w:rsid w:val="004A580A"/>
    <w:rsid w:val="004A692E"/>
    <w:rsid w:val="004A6B4D"/>
    <w:rsid w:val="004A6E4F"/>
    <w:rsid w:val="004A785D"/>
    <w:rsid w:val="004A78EC"/>
    <w:rsid w:val="004A7A1A"/>
    <w:rsid w:val="004B02EE"/>
    <w:rsid w:val="004B056F"/>
    <w:rsid w:val="004B05BC"/>
    <w:rsid w:val="004B0662"/>
    <w:rsid w:val="004B06E0"/>
    <w:rsid w:val="004B0B1A"/>
    <w:rsid w:val="004B0B26"/>
    <w:rsid w:val="004B0DF9"/>
    <w:rsid w:val="004B0DFD"/>
    <w:rsid w:val="004B0E7B"/>
    <w:rsid w:val="004B1038"/>
    <w:rsid w:val="004B1425"/>
    <w:rsid w:val="004B1897"/>
    <w:rsid w:val="004B1B1E"/>
    <w:rsid w:val="004B1B92"/>
    <w:rsid w:val="004B1DA0"/>
    <w:rsid w:val="004B205C"/>
    <w:rsid w:val="004B2085"/>
    <w:rsid w:val="004B23C7"/>
    <w:rsid w:val="004B2B51"/>
    <w:rsid w:val="004B321F"/>
    <w:rsid w:val="004B3334"/>
    <w:rsid w:val="004B384E"/>
    <w:rsid w:val="004B3955"/>
    <w:rsid w:val="004B3AA2"/>
    <w:rsid w:val="004B3DF6"/>
    <w:rsid w:val="004B3EC1"/>
    <w:rsid w:val="004B3FAA"/>
    <w:rsid w:val="004B4098"/>
    <w:rsid w:val="004B4972"/>
    <w:rsid w:val="004B4BBC"/>
    <w:rsid w:val="004B4E6C"/>
    <w:rsid w:val="004B4F65"/>
    <w:rsid w:val="004B5A5A"/>
    <w:rsid w:val="004B5A5E"/>
    <w:rsid w:val="004B5CCF"/>
    <w:rsid w:val="004B5FBC"/>
    <w:rsid w:val="004B60AC"/>
    <w:rsid w:val="004B6626"/>
    <w:rsid w:val="004B678F"/>
    <w:rsid w:val="004B6849"/>
    <w:rsid w:val="004B7132"/>
    <w:rsid w:val="004B79AA"/>
    <w:rsid w:val="004B7A2B"/>
    <w:rsid w:val="004B7FBB"/>
    <w:rsid w:val="004C003A"/>
    <w:rsid w:val="004C0361"/>
    <w:rsid w:val="004C037C"/>
    <w:rsid w:val="004C0382"/>
    <w:rsid w:val="004C049C"/>
    <w:rsid w:val="004C0C3A"/>
    <w:rsid w:val="004C0D76"/>
    <w:rsid w:val="004C0E65"/>
    <w:rsid w:val="004C0F04"/>
    <w:rsid w:val="004C0F3E"/>
    <w:rsid w:val="004C0FEA"/>
    <w:rsid w:val="004C12A6"/>
    <w:rsid w:val="004C187E"/>
    <w:rsid w:val="004C2173"/>
    <w:rsid w:val="004C2383"/>
    <w:rsid w:val="004C24BF"/>
    <w:rsid w:val="004C2723"/>
    <w:rsid w:val="004C2DD0"/>
    <w:rsid w:val="004C2F9C"/>
    <w:rsid w:val="004C30A9"/>
    <w:rsid w:val="004C3327"/>
    <w:rsid w:val="004C3AE9"/>
    <w:rsid w:val="004C3BFD"/>
    <w:rsid w:val="004C3F9C"/>
    <w:rsid w:val="004C4346"/>
    <w:rsid w:val="004C4875"/>
    <w:rsid w:val="004C4CED"/>
    <w:rsid w:val="004C4D07"/>
    <w:rsid w:val="004C5028"/>
    <w:rsid w:val="004C504A"/>
    <w:rsid w:val="004C626D"/>
    <w:rsid w:val="004C6656"/>
    <w:rsid w:val="004C676F"/>
    <w:rsid w:val="004C6A6F"/>
    <w:rsid w:val="004C6F05"/>
    <w:rsid w:val="004C735B"/>
    <w:rsid w:val="004C771D"/>
    <w:rsid w:val="004D056B"/>
    <w:rsid w:val="004D07C3"/>
    <w:rsid w:val="004D0E54"/>
    <w:rsid w:val="004D0F24"/>
    <w:rsid w:val="004D106B"/>
    <w:rsid w:val="004D1452"/>
    <w:rsid w:val="004D14F1"/>
    <w:rsid w:val="004D15E4"/>
    <w:rsid w:val="004D16F6"/>
    <w:rsid w:val="004D1835"/>
    <w:rsid w:val="004D194D"/>
    <w:rsid w:val="004D1C5C"/>
    <w:rsid w:val="004D1DBF"/>
    <w:rsid w:val="004D1FDC"/>
    <w:rsid w:val="004D1FE9"/>
    <w:rsid w:val="004D2027"/>
    <w:rsid w:val="004D2307"/>
    <w:rsid w:val="004D28DE"/>
    <w:rsid w:val="004D2CC1"/>
    <w:rsid w:val="004D2CFA"/>
    <w:rsid w:val="004D3077"/>
    <w:rsid w:val="004D3804"/>
    <w:rsid w:val="004D3B58"/>
    <w:rsid w:val="004D4541"/>
    <w:rsid w:val="004D5437"/>
    <w:rsid w:val="004D57EA"/>
    <w:rsid w:val="004D5C08"/>
    <w:rsid w:val="004D6210"/>
    <w:rsid w:val="004D62AC"/>
    <w:rsid w:val="004D6321"/>
    <w:rsid w:val="004D6345"/>
    <w:rsid w:val="004D6362"/>
    <w:rsid w:val="004D6454"/>
    <w:rsid w:val="004D654E"/>
    <w:rsid w:val="004D6653"/>
    <w:rsid w:val="004D6951"/>
    <w:rsid w:val="004D6A2A"/>
    <w:rsid w:val="004D6C8D"/>
    <w:rsid w:val="004D6E4C"/>
    <w:rsid w:val="004D74DB"/>
    <w:rsid w:val="004D7584"/>
    <w:rsid w:val="004D75DA"/>
    <w:rsid w:val="004D78F4"/>
    <w:rsid w:val="004D7CAE"/>
    <w:rsid w:val="004E02E4"/>
    <w:rsid w:val="004E0717"/>
    <w:rsid w:val="004E0A4A"/>
    <w:rsid w:val="004E0C79"/>
    <w:rsid w:val="004E130C"/>
    <w:rsid w:val="004E1519"/>
    <w:rsid w:val="004E1C42"/>
    <w:rsid w:val="004E1C6A"/>
    <w:rsid w:val="004E1E96"/>
    <w:rsid w:val="004E24ED"/>
    <w:rsid w:val="004E273F"/>
    <w:rsid w:val="004E28B4"/>
    <w:rsid w:val="004E2B41"/>
    <w:rsid w:val="004E2D2E"/>
    <w:rsid w:val="004E3384"/>
    <w:rsid w:val="004E39C2"/>
    <w:rsid w:val="004E3B61"/>
    <w:rsid w:val="004E3B6B"/>
    <w:rsid w:val="004E3C26"/>
    <w:rsid w:val="004E4352"/>
    <w:rsid w:val="004E4472"/>
    <w:rsid w:val="004E4DB6"/>
    <w:rsid w:val="004E4F4B"/>
    <w:rsid w:val="004E4F84"/>
    <w:rsid w:val="004E502C"/>
    <w:rsid w:val="004E504F"/>
    <w:rsid w:val="004E57BD"/>
    <w:rsid w:val="004E5A40"/>
    <w:rsid w:val="004E5FDB"/>
    <w:rsid w:val="004E6535"/>
    <w:rsid w:val="004E68EB"/>
    <w:rsid w:val="004E6A9E"/>
    <w:rsid w:val="004E6E1F"/>
    <w:rsid w:val="004E6F83"/>
    <w:rsid w:val="004E790F"/>
    <w:rsid w:val="004E7D43"/>
    <w:rsid w:val="004E7DB0"/>
    <w:rsid w:val="004F0101"/>
    <w:rsid w:val="004F068E"/>
    <w:rsid w:val="004F0844"/>
    <w:rsid w:val="004F0988"/>
    <w:rsid w:val="004F0A2D"/>
    <w:rsid w:val="004F111F"/>
    <w:rsid w:val="004F11FD"/>
    <w:rsid w:val="004F1247"/>
    <w:rsid w:val="004F153C"/>
    <w:rsid w:val="004F1C6D"/>
    <w:rsid w:val="004F213C"/>
    <w:rsid w:val="004F2AFF"/>
    <w:rsid w:val="004F2DDF"/>
    <w:rsid w:val="004F32A3"/>
    <w:rsid w:val="004F3386"/>
    <w:rsid w:val="004F349E"/>
    <w:rsid w:val="004F38BC"/>
    <w:rsid w:val="004F3D20"/>
    <w:rsid w:val="004F4011"/>
    <w:rsid w:val="004F5534"/>
    <w:rsid w:val="004F55A1"/>
    <w:rsid w:val="004F5957"/>
    <w:rsid w:val="004F5A0C"/>
    <w:rsid w:val="004F5C0B"/>
    <w:rsid w:val="004F60B3"/>
    <w:rsid w:val="004F60B8"/>
    <w:rsid w:val="004F6369"/>
    <w:rsid w:val="004F63B8"/>
    <w:rsid w:val="004F64AB"/>
    <w:rsid w:val="004F7189"/>
    <w:rsid w:val="004F724D"/>
    <w:rsid w:val="004F72B1"/>
    <w:rsid w:val="005001D4"/>
    <w:rsid w:val="0050029B"/>
    <w:rsid w:val="005002F6"/>
    <w:rsid w:val="00500672"/>
    <w:rsid w:val="00500E28"/>
    <w:rsid w:val="0050163D"/>
    <w:rsid w:val="00501B0B"/>
    <w:rsid w:val="00502250"/>
    <w:rsid w:val="00502669"/>
    <w:rsid w:val="00502721"/>
    <w:rsid w:val="005029D3"/>
    <w:rsid w:val="005030EF"/>
    <w:rsid w:val="005037F0"/>
    <w:rsid w:val="00503C8E"/>
    <w:rsid w:val="00503E34"/>
    <w:rsid w:val="00503EB5"/>
    <w:rsid w:val="00503F17"/>
    <w:rsid w:val="005045EB"/>
    <w:rsid w:val="0050486E"/>
    <w:rsid w:val="00504D4F"/>
    <w:rsid w:val="0050546F"/>
    <w:rsid w:val="005058AC"/>
    <w:rsid w:val="005060C1"/>
    <w:rsid w:val="0050613D"/>
    <w:rsid w:val="00506C78"/>
    <w:rsid w:val="00506D6C"/>
    <w:rsid w:val="00507793"/>
    <w:rsid w:val="00507932"/>
    <w:rsid w:val="00507976"/>
    <w:rsid w:val="005079CB"/>
    <w:rsid w:val="00507B39"/>
    <w:rsid w:val="00507D3E"/>
    <w:rsid w:val="005102BF"/>
    <w:rsid w:val="00510BA6"/>
    <w:rsid w:val="00510C3E"/>
    <w:rsid w:val="005110F4"/>
    <w:rsid w:val="005112FF"/>
    <w:rsid w:val="005115AE"/>
    <w:rsid w:val="005115E4"/>
    <w:rsid w:val="005117DC"/>
    <w:rsid w:val="00511BDF"/>
    <w:rsid w:val="00511D23"/>
    <w:rsid w:val="0051233A"/>
    <w:rsid w:val="005125C0"/>
    <w:rsid w:val="00512EE7"/>
    <w:rsid w:val="0051397F"/>
    <w:rsid w:val="005144C1"/>
    <w:rsid w:val="0051487D"/>
    <w:rsid w:val="00514E47"/>
    <w:rsid w:val="00515023"/>
    <w:rsid w:val="00515434"/>
    <w:rsid w:val="00515592"/>
    <w:rsid w:val="00515965"/>
    <w:rsid w:val="00515C87"/>
    <w:rsid w:val="00515CE4"/>
    <w:rsid w:val="00515DC9"/>
    <w:rsid w:val="00515E8B"/>
    <w:rsid w:val="00517660"/>
    <w:rsid w:val="00517BC4"/>
    <w:rsid w:val="00517CD5"/>
    <w:rsid w:val="00520054"/>
    <w:rsid w:val="00520AA9"/>
    <w:rsid w:val="00520C14"/>
    <w:rsid w:val="00520D5D"/>
    <w:rsid w:val="00520EE1"/>
    <w:rsid w:val="005210B2"/>
    <w:rsid w:val="00521386"/>
    <w:rsid w:val="005213A6"/>
    <w:rsid w:val="00521615"/>
    <w:rsid w:val="00521A0D"/>
    <w:rsid w:val="00522960"/>
    <w:rsid w:val="0052323E"/>
    <w:rsid w:val="00523F77"/>
    <w:rsid w:val="00524913"/>
    <w:rsid w:val="00524931"/>
    <w:rsid w:val="00524BD9"/>
    <w:rsid w:val="00524E67"/>
    <w:rsid w:val="00524F95"/>
    <w:rsid w:val="005261F0"/>
    <w:rsid w:val="00526C46"/>
    <w:rsid w:val="00526E15"/>
    <w:rsid w:val="00527881"/>
    <w:rsid w:val="00527D0A"/>
    <w:rsid w:val="0053017B"/>
    <w:rsid w:val="00530689"/>
    <w:rsid w:val="0053129D"/>
    <w:rsid w:val="005312E3"/>
    <w:rsid w:val="005313F6"/>
    <w:rsid w:val="0053157E"/>
    <w:rsid w:val="00531581"/>
    <w:rsid w:val="005315BB"/>
    <w:rsid w:val="0053260F"/>
    <w:rsid w:val="00532DA3"/>
    <w:rsid w:val="00532F21"/>
    <w:rsid w:val="00533277"/>
    <w:rsid w:val="00533383"/>
    <w:rsid w:val="005335DB"/>
    <w:rsid w:val="00533BEA"/>
    <w:rsid w:val="00534064"/>
    <w:rsid w:val="00534196"/>
    <w:rsid w:val="005343B7"/>
    <w:rsid w:val="0053478E"/>
    <w:rsid w:val="00534D73"/>
    <w:rsid w:val="00535023"/>
    <w:rsid w:val="00535768"/>
    <w:rsid w:val="005361F3"/>
    <w:rsid w:val="0053627C"/>
    <w:rsid w:val="0053635C"/>
    <w:rsid w:val="005366AD"/>
    <w:rsid w:val="00536EEA"/>
    <w:rsid w:val="00536F64"/>
    <w:rsid w:val="00536FD4"/>
    <w:rsid w:val="005376B4"/>
    <w:rsid w:val="0054076F"/>
    <w:rsid w:val="00540C64"/>
    <w:rsid w:val="00540D5D"/>
    <w:rsid w:val="00541356"/>
    <w:rsid w:val="00541841"/>
    <w:rsid w:val="00541B4C"/>
    <w:rsid w:val="00541DDB"/>
    <w:rsid w:val="00541E2A"/>
    <w:rsid w:val="0054206A"/>
    <w:rsid w:val="00542C38"/>
    <w:rsid w:val="00543124"/>
    <w:rsid w:val="005431D1"/>
    <w:rsid w:val="005433B9"/>
    <w:rsid w:val="00543B70"/>
    <w:rsid w:val="0054427A"/>
    <w:rsid w:val="005444A1"/>
    <w:rsid w:val="00544940"/>
    <w:rsid w:val="00544FA2"/>
    <w:rsid w:val="0054507F"/>
    <w:rsid w:val="0054512D"/>
    <w:rsid w:val="00545DB0"/>
    <w:rsid w:val="0054648B"/>
    <w:rsid w:val="0054699D"/>
    <w:rsid w:val="00546AB8"/>
    <w:rsid w:val="00546B6B"/>
    <w:rsid w:val="0054740E"/>
    <w:rsid w:val="0054748F"/>
    <w:rsid w:val="00547D16"/>
    <w:rsid w:val="00550513"/>
    <w:rsid w:val="00550A68"/>
    <w:rsid w:val="005512F4"/>
    <w:rsid w:val="00551834"/>
    <w:rsid w:val="00551961"/>
    <w:rsid w:val="005519DC"/>
    <w:rsid w:val="00551D86"/>
    <w:rsid w:val="00551E09"/>
    <w:rsid w:val="00551EFD"/>
    <w:rsid w:val="00552B1A"/>
    <w:rsid w:val="00552C41"/>
    <w:rsid w:val="00552C68"/>
    <w:rsid w:val="00552D7F"/>
    <w:rsid w:val="00552E19"/>
    <w:rsid w:val="00553358"/>
    <w:rsid w:val="005539D3"/>
    <w:rsid w:val="00553C67"/>
    <w:rsid w:val="00553CE3"/>
    <w:rsid w:val="00553F04"/>
    <w:rsid w:val="0055416B"/>
    <w:rsid w:val="00554342"/>
    <w:rsid w:val="00554440"/>
    <w:rsid w:val="00554538"/>
    <w:rsid w:val="0055482A"/>
    <w:rsid w:val="00554D01"/>
    <w:rsid w:val="00555337"/>
    <w:rsid w:val="0055542C"/>
    <w:rsid w:val="00555E6C"/>
    <w:rsid w:val="005560B8"/>
    <w:rsid w:val="00556657"/>
    <w:rsid w:val="0055668D"/>
    <w:rsid w:val="00556925"/>
    <w:rsid w:val="0055710B"/>
    <w:rsid w:val="00557641"/>
    <w:rsid w:val="005576D1"/>
    <w:rsid w:val="005601FF"/>
    <w:rsid w:val="00560A12"/>
    <w:rsid w:val="00560AC9"/>
    <w:rsid w:val="00560B27"/>
    <w:rsid w:val="0056115E"/>
    <w:rsid w:val="0056118F"/>
    <w:rsid w:val="005622D4"/>
    <w:rsid w:val="00562A4B"/>
    <w:rsid w:val="00562D2C"/>
    <w:rsid w:val="00563601"/>
    <w:rsid w:val="00563B42"/>
    <w:rsid w:val="0056489B"/>
    <w:rsid w:val="005648E4"/>
    <w:rsid w:val="00564A1E"/>
    <w:rsid w:val="005655A4"/>
    <w:rsid w:val="00565774"/>
    <w:rsid w:val="00565C1F"/>
    <w:rsid w:val="00566236"/>
    <w:rsid w:val="005663BB"/>
    <w:rsid w:val="005668EA"/>
    <w:rsid w:val="0056690B"/>
    <w:rsid w:val="00566A1E"/>
    <w:rsid w:val="00566A71"/>
    <w:rsid w:val="00566D78"/>
    <w:rsid w:val="00567611"/>
    <w:rsid w:val="005676D3"/>
    <w:rsid w:val="00567C3C"/>
    <w:rsid w:val="00567C78"/>
    <w:rsid w:val="00567ECE"/>
    <w:rsid w:val="005702D5"/>
    <w:rsid w:val="00570469"/>
    <w:rsid w:val="00570B12"/>
    <w:rsid w:val="00570CF6"/>
    <w:rsid w:val="00570FBF"/>
    <w:rsid w:val="005714DE"/>
    <w:rsid w:val="005717DE"/>
    <w:rsid w:val="00571923"/>
    <w:rsid w:val="00571A36"/>
    <w:rsid w:val="00571AF0"/>
    <w:rsid w:val="00571EA8"/>
    <w:rsid w:val="0057225D"/>
    <w:rsid w:val="005726CA"/>
    <w:rsid w:val="005726F5"/>
    <w:rsid w:val="005735E6"/>
    <w:rsid w:val="005737A4"/>
    <w:rsid w:val="00573B78"/>
    <w:rsid w:val="00573B8A"/>
    <w:rsid w:val="00573D73"/>
    <w:rsid w:val="00573F76"/>
    <w:rsid w:val="0057409E"/>
    <w:rsid w:val="005741C6"/>
    <w:rsid w:val="00574783"/>
    <w:rsid w:val="00574E5F"/>
    <w:rsid w:val="00575092"/>
    <w:rsid w:val="005751C2"/>
    <w:rsid w:val="005756A9"/>
    <w:rsid w:val="0057582F"/>
    <w:rsid w:val="0057628B"/>
    <w:rsid w:val="00577A32"/>
    <w:rsid w:val="00577B91"/>
    <w:rsid w:val="00580058"/>
    <w:rsid w:val="005806EF"/>
    <w:rsid w:val="00580A17"/>
    <w:rsid w:val="00581068"/>
    <w:rsid w:val="0058178E"/>
    <w:rsid w:val="005818F9"/>
    <w:rsid w:val="00581B3D"/>
    <w:rsid w:val="00581D78"/>
    <w:rsid w:val="00582108"/>
    <w:rsid w:val="005822E2"/>
    <w:rsid w:val="00582A5E"/>
    <w:rsid w:val="00582AF8"/>
    <w:rsid w:val="00582DC7"/>
    <w:rsid w:val="005830AC"/>
    <w:rsid w:val="0058313D"/>
    <w:rsid w:val="00583251"/>
    <w:rsid w:val="00583CD9"/>
    <w:rsid w:val="00583E66"/>
    <w:rsid w:val="0058417D"/>
    <w:rsid w:val="00584346"/>
    <w:rsid w:val="0058444D"/>
    <w:rsid w:val="00585505"/>
    <w:rsid w:val="00585640"/>
    <w:rsid w:val="005861C6"/>
    <w:rsid w:val="005867C3"/>
    <w:rsid w:val="00586A86"/>
    <w:rsid w:val="00586E9C"/>
    <w:rsid w:val="00590516"/>
    <w:rsid w:val="00590818"/>
    <w:rsid w:val="005909CA"/>
    <w:rsid w:val="00590A78"/>
    <w:rsid w:val="00590D75"/>
    <w:rsid w:val="00590FDB"/>
    <w:rsid w:val="005911F5"/>
    <w:rsid w:val="00591251"/>
    <w:rsid w:val="00591442"/>
    <w:rsid w:val="00591A66"/>
    <w:rsid w:val="00592472"/>
    <w:rsid w:val="00593BB4"/>
    <w:rsid w:val="00594209"/>
    <w:rsid w:val="005944B2"/>
    <w:rsid w:val="00594837"/>
    <w:rsid w:val="00594844"/>
    <w:rsid w:val="00594F64"/>
    <w:rsid w:val="005952E3"/>
    <w:rsid w:val="00595692"/>
    <w:rsid w:val="00595822"/>
    <w:rsid w:val="00595E9E"/>
    <w:rsid w:val="005962D8"/>
    <w:rsid w:val="0059701B"/>
    <w:rsid w:val="00597085"/>
    <w:rsid w:val="00597BAA"/>
    <w:rsid w:val="00597E3E"/>
    <w:rsid w:val="005A02D1"/>
    <w:rsid w:val="005A0960"/>
    <w:rsid w:val="005A102A"/>
    <w:rsid w:val="005A10F6"/>
    <w:rsid w:val="005A12B1"/>
    <w:rsid w:val="005A13CC"/>
    <w:rsid w:val="005A1621"/>
    <w:rsid w:val="005A17E4"/>
    <w:rsid w:val="005A1EB9"/>
    <w:rsid w:val="005A22D3"/>
    <w:rsid w:val="005A22FC"/>
    <w:rsid w:val="005A240A"/>
    <w:rsid w:val="005A2537"/>
    <w:rsid w:val="005A303E"/>
    <w:rsid w:val="005A3178"/>
    <w:rsid w:val="005A340F"/>
    <w:rsid w:val="005A3479"/>
    <w:rsid w:val="005A400C"/>
    <w:rsid w:val="005A4026"/>
    <w:rsid w:val="005A4481"/>
    <w:rsid w:val="005A465F"/>
    <w:rsid w:val="005A490D"/>
    <w:rsid w:val="005A517F"/>
    <w:rsid w:val="005A57A2"/>
    <w:rsid w:val="005A64AA"/>
    <w:rsid w:val="005A6543"/>
    <w:rsid w:val="005A711D"/>
    <w:rsid w:val="005A72A2"/>
    <w:rsid w:val="005A74A7"/>
    <w:rsid w:val="005A781C"/>
    <w:rsid w:val="005A7B9E"/>
    <w:rsid w:val="005B054F"/>
    <w:rsid w:val="005B0830"/>
    <w:rsid w:val="005B09A9"/>
    <w:rsid w:val="005B0A0D"/>
    <w:rsid w:val="005B0C82"/>
    <w:rsid w:val="005B0D06"/>
    <w:rsid w:val="005B0DA7"/>
    <w:rsid w:val="005B1542"/>
    <w:rsid w:val="005B17ED"/>
    <w:rsid w:val="005B1803"/>
    <w:rsid w:val="005B1874"/>
    <w:rsid w:val="005B19AF"/>
    <w:rsid w:val="005B1AD4"/>
    <w:rsid w:val="005B1E66"/>
    <w:rsid w:val="005B224E"/>
    <w:rsid w:val="005B22B6"/>
    <w:rsid w:val="005B317A"/>
    <w:rsid w:val="005B31A1"/>
    <w:rsid w:val="005B3726"/>
    <w:rsid w:val="005B4595"/>
    <w:rsid w:val="005B46E6"/>
    <w:rsid w:val="005B4798"/>
    <w:rsid w:val="005B4921"/>
    <w:rsid w:val="005B4BEE"/>
    <w:rsid w:val="005B525E"/>
    <w:rsid w:val="005B55CE"/>
    <w:rsid w:val="005B5E78"/>
    <w:rsid w:val="005B6066"/>
    <w:rsid w:val="005B64CB"/>
    <w:rsid w:val="005B6DF2"/>
    <w:rsid w:val="005B753D"/>
    <w:rsid w:val="005B7619"/>
    <w:rsid w:val="005B776F"/>
    <w:rsid w:val="005B7E71"/>
    <w:rsid w:val="005C026D"/>
    <w:rsid w:val="005C0663"/>
    <w:rsid w:val="005C067D"/>
    <w:rsid w:val="005C0D9A"/>
    <w:rsid w:val="005C0DE0"/>
    <w:rsid w:val="005C103E"/>
    <w:rsid w:val="005C19BA"/>
    <w:rsid w:val="005C1D8A"/>
    <w:rsid w:val="005C1DA1"/>
    <w:rsid w:val="005C2330"/>
    <w:rsid w:val="005C2D32"/>
    <w:rsid w:val="005C3298"/>
    <w:rsid w:val="005C3720"/>
    <w:rsid w:val="005C3DC4"/>
    <w:rsid w:val="005C3F87"/>
    <w:rsid w:val="005C4074"/>
    <w:rsid w:val="005C4712"/>
    <w:rsid w:val="005C49D2"/>
    <w:rsid w:val="005C4A95"/>
    <w:rsid w:val="005C50B0"/>
    <w:rsid w:val="005C5370"/>
    <w:rsid w:val="005C571F"/>
    <w:rsid w:val="005C5B5A"/>
    <w:rsid w:val="005C5C26"/>
    <w:rsid w:val="005C65E2"/>
    <w:rsid w:val="005C6BC3"/>
    <w:rsid w:val="005C6F06"/>
    <w:rsid w:val="005C75BC"/>
    <w:rsid w:val="005D078C"/>
    <w:rsid w:val="005D0988"/>
    <w:rsid w:val="005D0A90"/>
    <w:rsid w:val="005D1424"/>
    <w:rsid w:val="005D1549"/>
    <w:rsid w:val="005D15C0"/>
    <w:rsid w:val="005D194D"/>
    <w:rsid w:val="005D1D15"/>
    <w:rsid w:val="005D2555"/>
    <w:rsid w:val="005D264C"/>
    <w:rsid w:val="005D278B"/>
    <w:rsid w:val="005D2CC3"/>
    <w:rsid w:val="005D2CE9"/>
    <w:rsid w:val="005D32DB"/>
    <w:rsid w:val="005D3317"/>
    <w:rsid w:val="005D348E"/>
    <w:rsid w:val="005D35C5"/>
    <w:rsid w:val="005D3650"/>
    <w:rsid w:val="005D3BF5"/>
    <w:rsid w:val="005D4057"/>
    <w:rsid w:val="005D4330"/>
    <w:rsid w:val="005D4969"/>
    <w:rsid w:val="005D4AE7"/>
    <w:rsid w:val="005D51AB"/>
    <w:rsid w:val="005D551F"/>
    <w:rsid w:val="005D5B42"/>
    <w:rsid w:val="005D5C1C"/>
    <w:rsid w:val="005D5DF1"/>
    <w:rsid w:val="005D65E4"/>
    <w:rsid w:val="005D6664"/>
    <w:rsid w:val="005D67D3"/>
    <w:rsid w:val="005D6AC2"/>
    <w:rsid w:val="005D6F42"/>
    <w:rsid w:val="005D71F8"/>
    <w:rsid w:val="005E0A64"/>
    <w:rsid w:val="005E0B44"/>
    <w:rsid w:val="005E16E0"/>
    <w:rsid w:val="005E17E2"/>
    <w:rsid w:val="005E1B1B"/>
    <w:rsid w:val="005E1D82"/>
    <w:rsid w:val="005E220A"/>
    <w:rsid w:val="005E272F"/>
    <w:rsid w:val="005E2A22"/>
    <w:rsid w:val="005E38BC"/>
    <w:rsid w:val="005E3992"/>
    <w:rsid w:val="005E3AF4"/>
    <w:rsid w:val="005E3B6B"/>
    <w:rsid w:val="005E3BC3"/>
    <w:rsid w:val="005E3E0A"/>
    <w:rsid w:val="005E3F10"/>
    <w:rsid w:val="005E51A5"/>
    <w:rsid w:val="005E5242"/>
    <w:rsid w:val="005E5CBD"/>
    <w:rsid w:val="005E5CEE"/>
    <w:rsid w:val="005E6B60"/>
    <w:rsid w:val="005E6D4E"/>
    <w:rsid w:val="005E6D74"/>
    <w:rsid w:val="005E7057"/>
    <w:rsid w:val="005E75E2"/>
    <w:rsid w:val="005E75EE"/>
    <w:rsid w:val="005E7ABB"/>
    <w:rsid w:val="005E7C29"/>
    <w:rsid w:val="005E7D7A"/>
    <w:rsid w:val="005E7EBC"/>
    <w:rsid w:val="005F0098"/>
    <w:rsid w:val="005F019B"/>
    <w:rsid w:val="005F05FB"/>
    <w:rsid w:val="005F1327"/>
    <w:rsid w:val="005F1378"/>
    <w:rsid w:val="005F1807"/>
    <w:rsid w:val="005F1C5B"/>
    <w:rsid w:val="005F1CE6"/>
    <w:rsid w:val="005F25B5"/>
    <w:rsid w:val="005F27BE"/>
    <w:rsid w:val="005F2C7E"/>
    <w:rsid w:val="005F2D32"/>
    <w:rsid w:val="005F32A8"/>
    <w:rsid w:val="005F3888"/>
    <w:rsid w:val="005F39CC"/>
    <w:rsid w:val="005F45F7"/>
    <w:rsid w:val="005F4608"/>
    <w:rsid w:val="005F4EFA"/>
    <w:rsid w:val="005F50CD"/>
    <w:rsid w:val="005F5B1C"/>
    <w:rsid w:val="005F6302"/>
    <w:rsid w:val="005F6771"/>
    <w:rsid w:val="005F6C78"/>
    <w:rsid w:val="005F74DF"/>
    <w:rsid w:val="005F78EE"/>
    <w:rsid w:val="00601623"/>
    <w:rsid w:val="00601AB5"/>
    <w:rsid w:val="00601DBC"/>
    <w:rsid w:val="00601E57"/>
    <w:rsid w:val="0060225A"/>
    <w:rsid w:val="006026AE"/>
    <w:rsid w:val="00602C3D"/>
    <w:rsid w:val="00602D29"/>
    <w:rsid w:val="00602DBA"/>
    <w:rsid w:val="0060481D"/>
    <w:rsid w:val="00604949"/>
    <w:rsid w:val="006053EB"/>
    <w:rsid w:val="00605A26"/>
    <w:rsid w:val="00605E6E"/>
    <w:rsid w:val="00605FB2"/>
    <w:rsid w:val="00605FFE"/>
    <w:rsid w:val="006060B2"/>
    <w:rsid w:val="006064E0"/>
    <w:rsid w:val="00606B26"/>
    <w:rsid w:val="00606BFF"/>
    <w:rsid w:val="00606CC0"/>
    <w:rsid w:val="00606D35"/>
    <w:rsid w:val="0060708A"/>
    <w:rsid w:val="006078EC"/>
    <w:rsid w:val="0060795C"/>
    <w:rsid w:val="00610077"/>
    <w:rsid w:val="00610303"/>
    <w:rsid w:val="0061040C"/>
    <w:rsid w:val="00610D25"/>
    <w:rsid w:val="00611306"/>
    <w:rsid w:val="006113C0"/>
    <w:rsid w:val="00612C17"/>
    <w:rsid w:val="00612FEE"/>
    <w:rsid w:val="00613C9D"/>
    <w:rsid w:val="00613D35"/>
    <w:rsid w:val="00613EB1"/>
    <w:rsid w:val="00614B53"/>
    <w:rsid w:val="00614E6D"/>
    <w:rsid w:val="00614EB6"/>
    <w:rsid w:val="00614F99"/>
    <w:rsid w:val="00615008"/>
    <w:rsid w:val="00616080"/>
    <w:rsid w:val="00616822"/>
    <w:rsid w:val="00616AFD"/>
    <w:rsid w:val="006170F0"/>
    <w:rsid w:val="0061725E"/>
    <w:rsid w:val="006176C4"/>
    <w:rsid w:val="00617E49"/>
    <w:rsid w:val="00617E70"/>
    <w:rsid w:val="00620086"/>
    <w:rsid w:val="006201D5"/>
    <w:rsid w:val="0062056A"/>
    <w:rsid w:val="006206A3"/>
    <w:rsid w:val="00620D70"/>
    <w:rsid w:val="006212C1"/>
    <w:rsid w:val="006215FE"/>
    <w:rsid w:val="00621991"/>
    <w:rsid w:val="00621DA2"/>
    <w:rsid w:val="00622438"/>
    <w:rsid w:val="00622933"/>
    <w:rsid w:val="00622F60"/>
    <w:rsid w:val="00622FE8"/>
    <w:rsid w:val="00623046"/>
    <w:rsid w:val="0062394E"/>
    <w:rsid w:val="00623968"/>
    <w:rsid w:val="006239B0"/>
    <w:rsid w:val="00623B10"/>
    <w:rsid w:val="00624042"/>
    <w:rsid w:val="00624328"/>
    <w:rsid w:val="006247FE"/>
    <w:rsid w:val="00624CB9"/>
    <w:rsid w:val="00624CBE"/>
    <w:rsid w:val="00624F03"/>
    <w:rsid w:val="00625220"/>
    <w:rsid w:val="00625229"/>
    <w:rsid w:val="0062590E"/>
    <w:rsid w:val="006262A7"/>
    <w:rsid w:val="006266B2"/>
    <w:rsid w:val="00626978"/>
    <w:rsid w:val="0062707B"/>
    <w:rsid w:val="006271BB"/>
    <w:rsid w:val="00627512"/>
    <w:rsid w:val="00627759"/>
    <w:rsid w:val="0062775E"/>
    <w:rsid w:val="00627D2F"/>
    <w:rsid w:val="00627DCA"/>
    <w:rsid w:val="00627E8C"/>
    <w:rsid w:val="00630138"/>
    <w:rsid w:val="00630662"/>
    <w:rsid w:val="0063077D"/>
    <w:rsid w:val="00630F59"/>
    <w:rsid w:val="006318EF"/>
    <w:rsid w:val="0063213F"/>
    <w:rsid w:val="00632BFB"/>
    <w:rsid w:val="00632C3F"/>
    <w:rsid w:val="006333F3"/>
    <w:rsid w:val="006335AE"/>
    <w:rsid w:val="006336E5"/>
    <w:rsid w:val="00633E25"/>
    <w:rsid w:val="0063438A"/>
    <w:rsid w:val="006345FF"/>
    <w:rsid w:val="00634853"/>
    <w:rsid w:val="00634A42"/>
    <w:rsid w:val="00634E1E"/>
    <w:rsid w:val="00634F04"/>
    <w:rsid w:val="0063547B"/>
    <w:rsid w:val="00635689"/>
    <w:rsid w:val="00635C13"/>
    <w:rsid w:val="00635DF0"/>
    <w:rsid w:val="00635F5A"/>
    <w:rsid w:val="00636192"/>
    <w:rsid w:val="0063663E"/>
    <w:rsid w:val="00636CA7"/>
    <w:rsid w:val="006370D4"/>
    <w:rsid w:val="006375AD"/>
    <w:rsid w:val="00637F15"/>
    <w:rsid w:val="0064015B"/>
    <w:rsid w:val="006401B9"/>
    <w:rsid w:val="00640425"/>
    <w:rsid w:val="00640678"/>
    <w:rsid w:val="00640CD5"/>
    <w:rsid w:val="00640DEE"/>
    <w:rsid w:val="00640F5B"/>
    <w:rsid w:val="00641022"/>
    <w:rsid w:val="00641248"/>
    <w:rsid w:val="00641264"/>
    <w:rsid w:val="00641298"/>
    <w:rsid w:val="00641968"/>
    <w:rsid w:val="00641BC4"/>
    <w:rsid w:val="00641E53"/>
    <w:rsid w:val="006422E4"/>
    <w:rsid w:val="00642510"/>
    <w:rsid w:val="006426BA"/>
    <w:rsid w:val="00642AEA"/>
    <w:rsid w:val="00642E16"/>
    <w:rsid w:val="0064342C"/>
    <w:rsid w:val="00643ABF"/>
    <w:rsid w:val="00643D33"/>
    <w:rsid w:val="00643EEE"/>
    <w:rsid w:val="00644490"/>
    <w:rsid w:val="006447CD"/>
    <w:rsid w:val="00644837"/>
    <w:rsid w:val="00644D0A"/>
    <w:rsid w:val="006450FF"/>
    <w:rsid w:val="0064623E"/>
    <w:rsid w:val="006466CB"/>
    <w:rsid w:val="00646C0E"/>
    <w:rsid w:val="00646D44"/>
    <w:rsid w:val="006470B9"/>
    <w:rsid w:val="00647323"/>
    <w:rsid w:val="00647350"/>
    <w:rsid w:val="006473E4"/>
    <w:rsid w:val="006477C7"/>
    <w:rsid w:val="00647E28"/>
    <w:rsid w:val="00650746"/>
    <w:rsid w:val="00650954"/>
    <w:rsid w:val="00650B6A"/>
    <w:rsid w:val="00650B77"/>
    <w:rsid w:val="00650D99"/>
    <w:rsid w:val="006510E0"/>
    <w:rsid w:val="00651C11"/>
    <w:rsid w:val="006525E8"/>
    <w:rsid w:val="00653126"/>
    <w:rsid w:val="006535BE"/>
    <w:rsid w:val="00653864"/>
    <w:rsid w:val="00653AF3"/>
    <w:rsid w:val="00653CB0"/>
    <w:rsid w:val="0065449C"/>
    <w:rsid w:val="006545EE"/>
    <w:rsid w:val="00654712"/>
    <w:rsid w:val="00654BAD"/>
    <w:rsid w:val="00654C1F"/>
    <w:rsid w:val="00654CCB"/>
    <w:rsid w:val="00654D45"/>
    <w:rsid w:val="00654D79"/>
    <w:rsid w:val="006551C5"/>
    <w:rsid w:val="006557D7"/>
    <w:rsid w:val="006558E5"/>
    <w:rsid w:val="00655A61"/>
    <w:rsid w:val="00655BC1"/>
    <w:rsid w:val="00655D42"/>
    <w:rsid w:val="00656274"/>
    <w:rsid w:val="006562B5"/>
    <w:rsid w:val="00656A7A"/>
    <w:rsid w:val="00656A9F"/>
    <w:rsid w:val="00656FDF"/>
    <w:rsid w:val="0065754E"/>
    <w:rsid w:val="00657860"/>
    <w:rsid w:val="00657938"/>
    <w:rsid w:val="00657E9E"/>
    <w:rsid w:val="0066001A"/>
    <w:rsid w:val="00660089"/>
    <w:rsid w:val="0066061B"/>
    <w:rsid w:val="00661855"/>
    <w:rsid w:val="006618A8"/>
    <w:rsid w:val="00661928"/>
    <w:rsid w:val="00661999"/>
    <w:rsid w:val="00661E9B"/>
    <w:rsid w:val="0066253E"/>
    <w:rsid w:val="006627C0"/>
    <w:rsid w:val="00662C16"/>
    <w:rsid w:val="00662F86"/>
    <w:rsid w:val="00663002"/>
    <w:rsid w:val="0066310C"/>
    <w:rsid w:val="006633C3"/>
    <w:rsid w:val="00663505"/>
    <w:rsid w:val="00663ACB"/>
    <w:rsid w:val="00663F6B"/>
    <w:rsid w:val="00664285"/>
    <w:rsid w:val="0066431F"/>
    <w:rsid w:val="006646C8"/>
    <w:rsid w:val="00664756"/>
    <w:rsid w:val="00664BB6"/>
    <w:rsid w:val="0066507E"/>
    <w:rsid w:val="00665698"/>
    <w:rsid w:val="0066595D"/>
    <w:rsid w:val="00665AEF"/>
    <w:rsid w:val="00665B06"/>
    <w:rsid w:val="00665D49"/>
    <w:rsid w:val="0066675D"/>
    <w:rsid w:val="00666EBC"/>
    <w:rsid w:val="00667009"/>
    <w:rsid w:val="00667770"/>
    <w:rsid w:val="00667A5C"/>
    <w:rsid w:val="00667F19"/>
    <w:rsid w:val="00670787"/>
    <w:rsid w:val="00670B09"/>
    <w:rsid w:val="00670F86"/>
    <w:rsid w:val="0067140A"/>
    <w:rsid w:val="00671489"/>
    <w:rsid w:val="00671581"/>
    <w:rsid w:val="00671AD1"/>
    <w:rsid w:val="00671E1A"/>
    <w:rsid w:val="00672262"/>
    <w:rsid w:val="00672851"/>
    <w:rsid w:val="006728AE"/>
    <w:rsid w:val="00672BA2"/>
    <w:rsid w:val="00672E78"/>
    <w:rsid w:val="00673300"/>
    <w:rsid w:val="0067369A"/>
    <w:rsid w:val="00673E35"/>
    <w:rsid w:val="00673EFB"/>
    <w:rsid w:val="00674A0C"/>
    <w:rsid w:val="0067524D"/>
    <w:rsid w:val="006757AA"/>
    <w:rsid w:val="00675C52"/>
    <w:rsid w:val="00675ED1"/>
    <w:rsid w:val="00676363"/>
    <w:rsid w:val="0067694A"/>
    <w:rsid w:val="00676A36"/>
    <w:rsid w:val="00676BFF"/>
    <w:rsid w:val="00676E80"/>
    <w:rsid w:val="006770A6"/>
    <w:rsid w:val="006777C7"/>
    <w:rsid w:val="00677DB3"/>
    <w:rsid w:val="00680836"/>
    <w:rsid w:val="00680846"/>
    <w:rsid w:val="006809CA"/>
    <w:rsid w:val="006822C0"/>
    <w:rsid w:val="00682921"/>
    <w:rsid w:val="00683248"/>
    <w:rsid w:val="00683549"/>
    <w:rsid w:val="0068360A"/>
    <w:rsid w:val="006836FC"/>
    <w:rsid w:val="00683A41"/>
    <w:rsid w:val="0068404F"/>
    <w:rsid w:val="00684559"/>
    <w:rsid w:val="006845CD"/>
    <w:rsid w:val="00684881"/>
    <w:rsid w:val="00684A76"/>
    <w:rsid w:val="00684A90"/>
    <w:rsid w:val="00684C41"/>
    <w:rsid w:val="00685034"/>
    <w:rsid w:val="006851D4"/>
    <w:rsid w:val="00685A73"/>
    <w:rsid w:val="00685C2C"/>
    <w:rsid w:val="00685E85"/>
    <w:rsid w:val="00686065"/>
    <w:rsid w:val="0068686A"/>
    <w:rsid w:val="006868DF"/>
    <w:rsid w:val="00686D80"/>
    <w:rsid w:val="00687087"/>
    <w:rsid w:val="006870AE"/>
    <w:rsid w:val="006873B5"/>
    <w:rsid w:val="006874A0"/>
    <w:rsid w:val="00687807"/>
    <w:rsid w:val="006878D1"/>
    <w:rsid w:val="00687E33"/>
    <w:rsid w:val="00687EA5"/>
    <w:rsid w:val="00687EC0"/>
    <w:rsid w:val="006901A3"/>
    <w:rsid w:val="006903E2"/>
    <w:rsid w:val="006904CB"/>
    <w:rsid w:val="00690533"/>
    <w:rsid w:val="006908FB"/>
    <w:rsid w:val="00690916"/>
    <w:rsid w:val="00690B36"/>
    <w:rsid w:val="00690BEE"/>
    <w:rsid w:val="00690C25"/>
    <w:rsid w:val="00690FCE"/>
    <w:rsid w:val="0069151E"/>
    <w:rsid w:val="00691DB6"/>
    <w:rsid w:val="00691DCE"/>
    <w:rsid w:val="0069209A"/>
    <w:rsid w:val="006921BF"/>
    <w:rsid w:val="0069280D"/>
    <w:rsid w:val="00692CA7"/>
    <w:rsid w:val="006930C6"/>
    <w:rsid w:val="006934B7"/>
    <w:rsid w:val="006935B1"/>
    <w:rsid w:val="0069369E"/>
    <w:rsid w:val="006938C5"/>
    <w:rsid w:val="00693905"/>
    <w:rsid w:val="00693A63"/>
    <w:rsid w:val="00693AC2"/>
    <w:rsid w:val="00694326"/>
    <w:rsid w:val="00694D91"/>
    <w:rsid w:val="0069516B"/>
    <w:rsid w:val="00695280"/>
    <w:rsid w:val="00695308"/>
    <w:rsid w:val="006969B1"/>
    <w:rsid w:val="00696A79"/>
    <w:rsid w:val="006977E4"/>
    <w:rsid w:val="006A0243"/>
    <w:rsid w:val="006A0CB6"/>
    <w:rsid w:val="006A12AA"/>
    <w:rsid w:val="006A13FF"/>
    <w:rsid w:val="006A1475"/>
    <w:rsid w:val="006A18F0"/>
    <w:rsid w:val="006A19D5"/>
    <w:rsid w:val="006A21BF"/>
    <w:rsid w:val="006A2533"/>
    <w:rsid w:val="006A2A81"/>
    <w:rsid w:val="006A2F3B"/>
    <w:rsid w:val="006A34D6"/>
    <w:rsid w:val="006A37D3"/>
    <w:rsid w:val="006A4106"/>
    <w:rsid w:val="006A413F"/>
    <w:rsid w:val="006A43F5"/>
    <w:rsid w:val="006A55A7"/>
    <w:rsid w:val="006A562D"/>
    <w:rsid w:val="006A594A"/>
    <w:rsid w:val="006A5B43"/>
    <w:rsid w:val="006A5E2E"/>
    <w:rsid w:val="006A659C"/>
    <w:rsid w:val="006A6833"/>
    <w:rsid w:val="006A6F5F"/>
    <w:rsid w:val="006A7120"/>
    <w:rsid w:val="006A7D00"/>
    <w:rsid w:val="006B0241"/>
    <w:rsid w:val="006B0A98"/>
    <w:rsid w:val="006B0D15"/>
    <w:rsid w:val="006B137A"/>
    <w:rsid w:val="006B1772"/>
    <w:rsid w:val="006B1888"/>
    <w:rsid w:val="006B1899"/>
    <w:rsid w:val="006B1A8C"/>
    <w:rsid w:val="006B1B39"/>
    <w:rsid w:val="006B21B8"/>
    <w:rsid w:val="006B2757"/>
    <w:rsid w:val="006B2791"/>
    <w:rsid w:val="006B2AF3"/>
    <w:rsid w:val="006B2B75"/>
    <w:rsid w:val="006B3650"/>
    <w:rsid w:val="006B39EC"/>
    <w:rsid w:val="006B3ADB"/>
    <w:rsid w:val="006B3E57"/>
    <w:rsid w:val="006B4055"/>
    <w:rsid w:val="006B4119"/>
    <w:rsid w:val="006B421F"/>
    <w:rsid w:val="006B4C08"/>
    <w:rsid w:val="006B4C17"/>
    <w:rsid w:val="006B570F"/>
    <w:rsid w:val="006B58A7"/>
    <w:rsid w:val="006B5A74"/>
    <w:rsid w:val="006B648C"/>
    <w:rsid w:val="006B675B"/>
    <w:rsid w:val="006B70B2"/>
    <w:rsid w:val="006B7228"/>
    <w:rsid w:val="006B723E"/>
    <w:rsid w:val="006B755B"/>
    <w:rsid w:val="006B78D9"/>
    <w:rsid w:val="006B7A8B"/>
    <w:rsid w:val="006C0519"/>
    <w:rsid w:val="006C09DA"/>
    <w:rsid w:val="006C0BE3"/>
    <w:rsid w:val="006C0FAC"/>
    <w:rsid w:val="006C11E1"/>
    <w:rsid w:val="006C1253"/>
    <w:rsid w:val="006C13BF"/>
    <w:rsid w:val="006C1C67"/>
    <w:rsid w:val="006C1ED3"/>
    <w:rsid w:val="006C24A8"/>
    <w:rsid w:val="006C2601"/>
    <w:rsid w:val="006C2BAD"/>
    <w:rsid w:val="006C2F28"/>
    <w:rsid w:val="006C3285"/>
    <w:rsid w:val="006C360B"/>
    <w:rsid w:val="006C3770"/>
    <w:rsid w:val="006C39B6"/>
    <w:rsid w:val="006C3B21"/>
    <w:rsid w:val="006C46A1"/>
    <w:rsid w:val="006C4D0C"/>
    <w:rsid w:val="006C5856"/>
    <w:rsid w:val="006C5B5D"/>
    <w:rsid w:val="006C5F90"/>
    <w:rsid w:val="006C6DB6"/>
    <w:rsid w:val="006C6FB5"/>
    <w:rsid w:val="006C700B"/>
    <w:rsid w:val="006C71E6"/>
    <w:rsid w:val="006C7955"/>
    <w:rsid w:val="006C7B18"/>
    <w:rsid w:val="006C7C03"/>
    <w:rsid w:val="006C7DDF"/>
    <w:rsid w:val="006D004A"/>
    <w:rsid w:val="006D072C"/>
    <w:rsid w:val="006D0995"/>
    <w:rsid w:val="006D0E68"/>
    <w:rsid w:val="006D112F"/>
    <w:rsid w:val="006D1301"/>
    <w:rsid w:val="006D1DF4"/>
    <w:rsid w:val="006D21F6"/>
    <w:rsid w:val="006D228D"/>
    <w:rsid w:val="006D2409"/>
    <w:rsid w:val="006D2484"/>
    <w:rsid w:val="006D280A"/>
    <w:rsid w:val="006D3232"/>
    <w:rsid w:val="006D3417"/>
    <w:rsid w:val="006D3736"/>
    <w:rsid w:val="006D3AB1"/>
    <w:rsid w:val="006D430D"/>
    <w:rsid w:val="006D4E8D"/>
    <w:rsid w:val="006D4ED4"/>
    <w:rsid w:val="006D4F2C"/>
    <w:rsid w:val="006D59A6"/>
    <w:rsid w:val="006D59F4"/>
    <w:rsid w:val="006D5C73"/>
    <w:rsid w:val="006D62B6"/>
    <w:rsid w:val="006D671B"/>
    <w:rsid w:val="006D673A"/>
    <w:rsid w:val="006D6BF0"/>
    <w:rsid w:val="006D7173"/>
    <w:rsid w:val="006D7B31"/>
    <w:rsid w:val="006D7C65"/>
    <w:rsid w:val="006D7D36"/>
    <w:rsid w:val="006D7F62"/>
    <w:rsid w:val="006E063F"/>
    <w:rsid w:val="006E0A3E"/>
    <w:rsid w:val="006E0F2E"/>
    <w:rsid w:val="006E10C5"/>
    <w:rsid w:val="006E1276"/>
    <w:rsid w:val="006E1474"/>
    <w:rsid w:val="006E15D4"/>
    <w:rsid w:val="006E166C"/>
    <w:rsid w:val="006E1C50"/>
    <w:rsid w:val="006E1E78"/>
    <w:rsid w:val="006E1F25"/>
    <w:rsid w:val="006E210F"/>
    <w:rsid w:val="006E25BB"/>
    <w:rsid w:val="006E2CD0"/>
    <w:rsid w:val="006E315D"/>
    <w:rsid w:val="006E32A2"/>
    <w:rsid w:val="006E45CC"/>
    <w:rsid w:val="006E4754"/>
    <w:rsid w:val="006E4A07"/>
    <w:rsid w:val="006E50CD"/>
    <w:rsid w:val="006E57E5"/>
    <w:rsid w:val="006E5E15"/>
    <w:rsid w:val="006E61C6"/>
    <w:rsid w:val="006E6209"/>
    <w:rsid w:val="006E6291"/>
    <w:rsid w:val="006E6525"/>
    <w:rsid w:val="006E6856"/>
    <w:rsid w:val="006E6C36"/>
    <w:rsid w:val="006E755E"/>
    <w:rsid w:val="006E7578"/>
    <w:rsid w:val="006E76CB"/>
    <w:rsid w:val="006F0364"/>
    <w:rsid w:val="006F047A"/>
    <w:rsid w:val="006F1337"/>
    <w:rsid w:val="006F13FA"/>
    <w:rsid w:val="006F1817"/>
    <w:rsid w:val="006F2406"/>
    <w:rsid w:val="006F2B57"/>
    <w:rsid w:val="006F331A"/>
    <w:rsid w:val="006F336A"/>
    <w:rsid w:val="006F606B"/>
    <w:rsid w:val="006F62CE"/>
    <w:rsid w:val="006F6631"/>
    <w:rsid w:val="006F674D"/>
    <w:rsid w:val="006F6D28"/>
    <w:rsid w:val="0070036E"/>
    <w:rsid w:val="00700995"/>
    <w:rsid w:val="00700DD6"/>
    <w:rsid w:val="00700F39"/>
    <w:rsid w:val="007013B6"/>
    <w:rsid w:val="0070140B"/>
    <w:rsid w:val="0070157F"/>
    <w:rsid w:val="007015C4"/>
    <w:rsid w:val="00701A47"/>
    <w:rsid w:val="00701DA4"/>
    <w:rsid w:val="007020EA"/>
    <w:rsid w:val="007022C1"/>
    <w:rsid w:val="0070232C"/>
    <w:rsid w:val="00703001"/>
    <w:rsid w:val="00703053"/>
    <w:rsid w:val="0070307A"/>
    <w:rsid w:val="00703258"/>
    <w:rsid w:val="00703391"/>
    <w:rsid w:val="007035DA"/>
    <w:rsid w:val="007041A0"/>
    <w:rsid w:val="007046F5"/>
    <w:rsid w:val="00705D3D"/>
    <w:rsid w:val="007060D7"/>
    <w:rsid w:val="00706165"/>
    <w:rsid w:val="0070648D"/>
    <w:rsid w:val="0070655B"/>
    <w:rsid w:val="007069F6"/>
    <w:rsid w:val="00706AB5"/>
    <w:rsid w:val="00706FA3"/>
    <w:rsid w:val="0070795B"/>
    <w:rsid w:val="00707E9C"/>
    <w:rsid w:val="0071060E"/>
    <w:rsid w:val="00710A43"/>
    <w:rsid w:val="007115FE"/>
    <w:rsid w:val="007119FC"/>
    <w:rsid w:val="00711E48"/>
    <w:rsid w:val="0071282D"/>
    <w:rsid w:val="00713012"/>
    <w:rsid w:val="0071306B"/>
    <w:rsid w:val="007130EF"/>
    <w:rsid w:val="007144FA"/>
    <w:rsid w:val="00715E54"/>
    <w:rsid w:val="007161EA"/>
    <w:rsid w:val="00716387"/>
    <w:rsid w:val="00716EFA"/>
    <w:rsid w:val="00717686"/>
    <w:rsid w:val="007178A1"/>
    <w:rsid w:val="00717E21"/>
    <w:rsid w:val="0072050E"/>
    <w:rsid w:val="007208B7"/>
    <w:rsid w:val="007209EF"/>
    <w:rsid w:val="00720DE4"/>
    <w:rsid w:val="007211B5"/>
    <w:rsid w:val="007215B4"/>
    <w:rsid w:val="007218D0"/>
    <w:rsid w:val="00721B38"/>
    <w:rsid w:val="00721B42"/>
    <w:rsid w:val="0072215D"/>
    <w:rsid w:val="0072246D"/>
    <w:rsid w:val="007227BA"/>
    <w:rsid w:val="007229D8"/>
    <w:rsid w:val="007229F3"/>
    <w:rsid w:val="00722E58"/>
    <w:rsid w:val="007231CD"/>
    <w:rsid w:val="007234B2"/>
    <w:rsid w:val="0072356C"/>
    <w:rsid w:val="007237AB"/>
    <w:rsid w:val="00723A50"/>
    <w:rsid w:val="00723D8E"/>
    <w:rsid w:val="00723DB6"/>
    <w:rsid w:val="00724002"/>
    <w:rsid w:val="00724690"/>
    <w:rsid w:val="0072498D"/>
    <w:rsid w:val="00724DCA"/>
    <w:rsid w:val="00724E68"/>
    <w:rsid w:val="00725290"/>
    <w:rsid w:val="00725688"/>
    <w:rsid w:val="00725DB4"/>
    <w:rsid w:val="00725DB6"/>
    <w:rsid w:val="00725F2E"/>
    <w:rsid w:val="007260E2"/>
    <w:rsid w:val="00726149"/>
    <w:rsid w:val="007261D8"/>
    <w:rsid w:val="00726A51"/>
    <w:rsid w:val="00726A93"/>
    <w:rsid w:val="00726ACF"/>
    <w:rsid w:val="00726BCF"/>
    <w:rsid w:val="0072741E"/>
    <w:rsid w:val="007278D6"/>
    <w:rsid w:val="00727DDA"/>
    <w:rsid w:val="00727E11"/>
    <w:rsid w:val="00730096"/>
    <w:rsid w:val="00730242"/>
    <w:rsid w:val="007303D3"/>
    <w:rsid w:val="0073152C"/>
    <w:rsid w:val="007317AC"/>
    <w:rsid w:val="00731DD3"/>
    <w:rsid w:val="00731F9D"/>
    <w:rsid w:val="00732018"/>
    <w:rsid w:val="0073219B"/>
    <w:rsid w:val="0073235E"/>
    <w:rsid w:val="0073340C"/>
    <w:rsid w:val="007334C1"/>
    <w:rsid w:val="00733563"/>
    <w:rsid w:val="0073374D"/>
    <w:rsid w:val="00733BA2"/>
    <w:rsid w:val="00733C0A"/>
    <w:rsid w:val="00734322"/>
    <w:rsid w:val="007345B1"/>
    <w:rsid w:val="007352D3"/>
    <w:rsid w:val="00735B24"/>
    <w:rsid w:val="00735F8B"/>
    <w:rsid w:val="00736546"/>
    <w:rsid w:val="007366C7"/>
    <w:rsid w:val="00736AB7"/>
    <w:rsid w:val="00736BEE"/>
    <w:rsid w:val="00736C6E"/>
    <w:rsid w:val="00736CF9"/>
    <w:rsid w:val="007370E4"/>
    <w:rsid w:val="0073744A"/>
    <w:rsid w:val="0074042C"/>
    <w:rsid w:val="00740C7F"/>
    <w:rsid w:val="00740D0B"/>
    <w:rsid w:val="00740DA1"/>
    <w:rsid w:val="00740E58"/>
    <w:rsid w:val="00740F75"/>
    <w:rsid w:val="00740F85"/>
    <w:rsid w:val="007411AB"/>
    <w:rsid w:val="007418B9"/>
    <w:rsid w:val="0074195C"/>
    <w:rsid w:val="00741FBD"/>
    <w:rsid w:val="007420EE"/>
    <w:rsid w:val="0074254E"/>
    <w:rsid w:val="00742A3F"/>
    <w:rsid w:val="00742D7C"/>
    <w:rsid w:val="007430F1"/>
    <w:rsid w:val="007436B3"/>
    <w:rsid w:val="00743B74"/>
    <w:rsid w:val="00743E3B"/>
    <w:rsid w:val="007440B7"/>
    <w:rsid w:val="007444E4"/>
    <w:rsid w:val="00744854"/>
    <w:rsid w:val="00744B8C"/>
    <w:rsid w:val="00745049"/>
    <w:rsid w:val="007450C5"/>
    <w:rsid w:val="00745925"/>
    <w:rsid w:val="00745FB4"/>
    <w:rsid w:val="007466D7"/>
    <w:rsid w:val="00746909"/>
    <w:rsid w:val="00746A9E"/>
    <w:rsid w:val="00746C72"/>
    <w:rsid w:val="00747961"/>
    <w:rsid w:val="0075011C"/>
    <w:rsid w:val="0075044C"/>
    <w:rsid w:val="00750EE6"/>
    <w:rsid w:val="0075110E"/>
    <w:rsid w:val="00751DFA"/>
    <w:rsid w:val="00751FA6"/>
    <w:rsid w:val="007526C9"/>
    <w:rsid w:val="00752CDD"/>
    <w:rsid w:val="00753052"/>
    <w:rsid w:val="00753209"/>
    <w:rsid w:val="007535DC"/>
    <w:rsid w:val="007538EC"/>
    <w:rsid w:val="00753B13"/>
    <w:rsid w:val="00754240"/>
    <w:rsid w:val="007545E4"/>
    <w:rsid w:val="00754E88"/>
    <w:rsid w:val="00754EC4"/>
    <w:rsid w:val="00755306"/>
    <w:rsid w:val="007554BF"/>
    <w:rsid w:val="0075554C"/>
    <w:rsid w:val="00755816"/>
    <w:rsid w:val="00755909"/>
    <w:rsid w:val="00755B24"/>
    <w:rsid w:val="00755BFC"/>
    <w:rsid w:val="00755D49"/>
    <w:rsid w:val="00755E10"/>
    <w:rsid w:val="0075631C"/>
    <w:rsid w:val="0075658B"/>
    <w:rsid w:val="00756661"/>
    <w:rsid w:val="00756705"/>
    <w:rsid w:val="00756BC7"/>
    <w:rsid w:val="00756E2E"/>
    <w:rsid w:val="00757048"/>
    <w:rsid w:val="007570CF"/>
    <w:rsid w:val="0075718D"/>
    <w:rsid w:val="0075778F"/>
    <w:rsid w:val="00757B80"/>
    <w:rsid w:val="00757B98"/>
    <w:rsid w:val="00757C55"/>
    <w:rsid w:val="00757EAA"/>
    <w:rsid w:val="007600A9"/>
    <w:rsid w:val="0076024C"/>
    <w:rsid w:val="00760371"/>
    <w:rsid w:val="007604A5"/>
    <w:rsid w:val="00760517"/>
    <w:rsid w:val="00760A59"/>
    <w:rsid w:val="00760DCC"/>
    <w:rsid w:val="00760DD0"/>
    <w:rsid w:val="0076155F"/>
    <w:rsid w:val="0076163C"/>
    <w:rsid w:val="007617C2"/>
    <w:rsid w:val="0076184B"/>
    <w:rsid w:val="007618A3"/>
    <w:rsid w:val="00761AE3"/>
    <w:rsid w:val="00762130"/>
    <w:rsid w:val="0076312A"/>
    <w:rsid w:val="00763184"/>
    <w:rsid w:val="0076328C"/>
    <w:rsid w:val="007634E4"/>
    <w:rsid w:val="007636EB"/>
    <w:rsid w:val="0076381D"/>
    <w:rsid w:val="00763C0B"/>
    <w:rsid w:val="00763EE3"/>
    <w:rsid w:val="00763EF9"/>
    <w:rsid w:val="00764329"/>
    <w:rsid w:val="007645B1"/>
    <w:rsid w:val="00764816"/>
    <w:rsid w:val="007649A6"/>
    <w:rsid w:val="00764A95"/>
    <w:rsid w:val="00764EE4"/>
    <w:rsid w:val="00764F5D"/>
    <w:rsid w:val="0076589B"/>
    <w:rsid w:val="007668DB"/>
    <w:rsid w:val="00767776"/>
    <w:rsid w:val="00767CA2"/>
    <w:rsid w:val="00767E4A"/>
    <w:rsid w:val="007700AA"/>
    <w:rsid w:val="007701F1"/>
    <w:rsid w:val="00770231"/>
    <w:rsid w:val="00770289"/>
    <w:rsid w:val="00770297"/>
    <w:rsid w:val="0077088C"/>
    <w:rsid w:val="00770AC7"/>
    <w:rsid w:val="00770EAD"/>
    <w:rsid w:val="007713E7"/>
    <w:rsid w:val="00771829"/>
    <w:rsid w:val="00771AC2"/>
    <w:rsid w:val="00771B70"/>
    <w:rsid w:val="00773329"/>
    <w:rsid w:val="00773D6A"/>
    <w:rsid w:val="00773E9C"/>
    <w:rsid w:val="00773FF3"/>
    <w:rsid w:val="007741F5"/>
    <w:rsid w:val="00774797"/>
    <w:rsid w:val="00774BB2"/>
    <w:rsid w:val="007750DA"/>
    <w:rsid w:val="00775B96"/>
    <w:rsid w:val="00775ECC"/>
    <w:rsid w:val="00775FA7"/>
    <w:rsid w:val="00776968"/>
    <w:rsid w:val="00776A52"/>
    <w:rsid w:val="0077717D"/>
    <w:rsid w:val="007772D7"/>
    <w:rsid w:val="00777B73"/>
    <w:rsid w:val="00777FE6"/>
    <w:rsid w:val="007801BD"/>
    <w:rsid w:val="0078020E"/>
    <w:rsid w:val="0078080C"/>
    <w:rsid w:val="0078126D"/>
    <w:rsid w:val="007816D6"/>
    <w:rsid w:val="00781980"/>
    <w:rsid w:val="007820CA"/>
    <w:rsid w:val="007822CC"/>
    <w:rsid w:val="0078235D"/>
    <w:rsid w:val="007826EF"/>
    <w:rsid w:val="00782BBF"/>
    <w:rsid w:val="00782E42"/>
    <w:rsid w:val="00783939"/>
    <w:rsid w:val="00783B5A"/>
    <w:rsid w:val="00783D79"/>
    <w:rsid w:val="0078406A"/>
    <w:rsid w:val="007845CB"/>
    <w:rsid w:val="007849A1"/>
    <w:rsid w:val="00784B47"/>
    <w:rsid w:val="00784C12"/>
    <w:rsid w:val="0078544B"/>
    <w:rsid w:val="00785A3C"/>
    <w:rsid w:val="00785AC0"/>
    <w:rsid w:val="00785BA2"/>
    <w:rsid w:val="00786040"/>
    <w:rsid w:val="00786266"/>
    <w:rsid w:val="00786650"/>
    <w:rsid w:val="0078744D"/>
    <w:rsid w:val="007875E9"/>
    <w:rsid w:val="00787780"/>
    <w:rsid w:val="00787984"/>
    <w:rsid w:val="00787DA5"/>
    <w:rsid w:val="00790138"/>
    <w:rsid w:val="0079088A"/>
    <w:rsid w:val="007908B5"/>
    <w:rsid w:val="00790B24"/>
    <w:rsid w:val="0079196A"/>
    <w:rsid w:val="00791A65"/>
    <w:rsid w:val="00791C88"/>
    <w:rsid w:val="00791DAC"/>
    <w:rsid w:val="00793CD0"/>
    <w:rsid w:val="00794162"/>
    <w:rsid w:val="00794286"/>
    <w:rsid w:val="0079438C"/>
    <w:rsid w:val="00794959"/>
    <w:rsid w:val="00794BC8"/>
    <w:rsid w:val="00794F97"/>
    <w:rsid w:val="00795351"/>
    <w:rsid w:val="00795900"/>
    <w:rsid w:val="00795ADD"/>
    <w:rsid w:val="00795F35"/>
    <w:rsid w:val="00795F48"/>
    <w:rsid w:val="0079664E"/>
    <w:rsid w:val="0079694F"/>
    <w:rsid w:val="00797023"/>
    <w:rsid w:val="0079706A"/>
    <w:rsid w:val="00797108"/>
    <w:rsid w:val="007973F6"/>
    <w:rsid w:val="007974BD"/>
    <w:rsid w:val="00797924"/>
    <w:rsid w:val="007979AE"/>
    <w:rsid w:val="00797FB6"/>
    <w:rsid w:val="007A02E3"/>
    <w:rsid w:val="007A0587"/>
    <w:rsid w:val="007A13D2"/>
    <w:rsid w:val="007A147E"/>
    <w:rsid w:val="007A1616"/>
    <w:rsid w:val="007A181E"/>
    <w:rsid w:val="007A23D6"/>
    <w:rsid w:val="007A27EA"/>
    <w:rsid w:val="007A29B0"/>
    <w:rsid w:val="007A2C50"/>
    <w:rsid w:val="007A327B"/>
    <w:rsid w:val="007A3476"/>
    <w:rsid w:val="007A36DB"/>
    <w:rsid w:val="007A3728"/>
    <w:rsid w:val="007A3991"/>
    <w:rsid w:val="007A4559"/>
    <w:rsid w:val="007A4ED3"/>
    <w:rsid w:val="007A4FA6"/>
    <w:rsid w:val="007A5463"/>
    <w:rsid w:val="007A602D"/>
    <w:rsid w:val="007A6715"/>
    <w:rsid w:val="007A6792"/>
    <w:rsid w:val="007A6DE0"/>
    <w:rsid w:val="007A6DE2"/>
    <w:rsid w:val="007A766E"/>
    <w:rsid w:val="007A7985"/>
    <w:rsid w:val="007A7AB7"/>
    <w:rsid w:val="007A7DC2"/>
    <w:rsid w:val="007B01B6"/>
    <w:rsid w:val="007B03F2"/>
    <w:rsid w:val="007B0865"/>
    <w:rsid w:val="007B0900"/>
    <w:rsid w:val="007B0D98"/>
    <w:rsid w:val="007B126B"/>
    <w:rsid w:val="007B12D0"/>
    <w:rsid w:val="007B18A7"/>
    <w:rsid w:val="007B19A0"/>
    <w:rsid w:val="007B1BD2"/>
    <w:rsid w:val="007B22EA"/>
    <w:rsid w:val="007B28AC"/>
    <w:rsid w:val="007B2FE6"/>
    <w:rsid w:val="007B35BE"/>
    <w:rsid w:val="007B391B"/>
    <w:rsid w:val="007B3958"/>
    <w:rsid w:val="007B3A25"/>
    <w:rsid w:val="007B3AA5"/>
    <w:rsid w:val="007B4473"/>
    <w:rsid w:val="007B460D"/>
    <w:rsid w:val="007B4BA4"/>
    <w:rsid w:val="007B4C05"/>
    <w:rsid w:val="007B4FB8"/>
    <w:rsid w:val="007B560E"/>
    <w:rsid w:val="007B5B86"/>
    <w:rsid w:val="007B6B69"/>
    <w:rsid w:val="007B6DE6"/>
    <w:rsid w:val="007B7426"/>
    <w:rsid w:val="007B76CE"/>
    <w:rsid w:val="007B773A"/>
    <w:rsid w:val="007B7E4F"/>
    <w:rsid w:val="007C00DA"/>
    <w:rsid w:val="007C0273"/>
    <w:rsid w:val="007C0668"/>
    <w:rsid w:val="007C0768"/>
    <w:rsid w:val="007C090C"/>
    <w:rsid w:val="007C0A3E"/>
    <w:rsid w:val="007C0A7A"/>
    <w:rsid w:val="007C0B65"/>
    <w:rsid w:val="007C0FE6"/>
    <w:rsid w:val="007C14F1"/>
    <w:rsid w:val="007C1A10"/>
    <w:rsid w:val="007C1FB2"/>
    <w:rsid w:val="007C259F"/>
    <w:rsid w:val="007C2604"/>
    <w:rsid w:val="007C2FCC"/>
    <w:rsid w:val="007C2FF6"/>
    <w:rsid w:val="007C30DA"/>
    <w:rsid w:val="007C3168"/>
    <w:rsid w:val="007C344D"/>
    <w:rsid w:val="007C3726"/>
    <w:rsid w:val="007C4111"/>
    <w:rsid w:val="007C42FA"/>
    <w:rsid w:val="007C4672"/>
    <w:rsid w:val="007C4783"/>
    <w:rsid w:val="007C4C3C"/>
    <w:rsid w:val="007C4DA2"/>
    <w:rsid w:val="007C53BF"/>
    <w:rsid w:val="007C5E80"/>
    <w:rsid w:val="007C60BD"/>
    <w:rsid w:val="007C677B"/>
    <w:rsid w:val="007C7467"/>
    <w:rsid w:val="007C76FE"/>
    <w:rsid w:val="007C78BF"/>
    <w:rsid w:val="007C79A8"/>
    <w:rsid w:val="007C7E78"/>
    <w:rsid w:val="007D0412"/>
    <w:rsid w:val="007D05ED"/>
    <w:rsid w:val="007D0D0B"/>
    <w:rsid w:val="007D0F8B"/>
    <w:rsid w:val="007D11BD"/>
    <w:rsid w:val="007D17BF"/>
    <w:rsid w:val="007D18E9"/>
    <w:rsid w:val="007D191A"/>
    <w:rsid w:val="007D1988"/>
    <w:rsid w:val="007D1B0F"/>
    <w:rsid w:val="007D26C9"/>
    <w:rsid w:val="007D2945"/>
    <w:rsid w:val="007D29FB"/>
    <w:rsid w:val="007D2DA9"/>
    <w:rsid w:val="007D2E45"/>
    <w:rsid w:val="007D31F8"/>
    <w:rsid w:val="007D3268"/>
    <w:rsid w:val="007D38E6"/>
    <w:rsid w:val="007D3A6C"/>
    <w:rsid w:val="007D4F01"/>
    <w:rsid w:val="007D5213"/>
    <w:rsid w:val="007D5315"/>
    <w:rsid w:val="007D5591"/>
    <w:rsid w:val="007D58F4"/>
    <w:rsid w:val="007D5D7B"/>
    <w:rsid w:val="007D6233"/>
    <w:rsid w:val="007D64B8"/>
    <w:rsid w:val="007D6668"/>
    <w:rsid w:val="007D68B2"/>
    <w:rsid w:val="007D6A4C"/>
    <w:rsid w:val="007D6B57"/>
    <w:rsid w:val="007D7AC1"/>
    <w:rsid w:val="007D7BAB"/>
    <w:rsid w:val="007E02E9"/>
    <w:rsid w:val="007E05C3"/>
    <w:rsid w:val="007E075D"/>
    <w:rsid w:val="007E0F37"/>
    <w:rsid w:val="007E10E0"/>
    <w:rsid w:val="007E1841"/>
    <w:rsid w:val="007E19A1"/>
    <w:rsid w:val="007E1A49"/>
    <w:rsid w:val="007E1C02"/>
    <w:rsid w:val="007E1ED6"/>
    <w:rsid w:val="007E28AE"/>
    <w:rsid w:val="007E2BE4"/>
    <w:rsid w:val="007E2C21"/>
    <w:rsid w:val="007E33C4"/>
    <w:rsid w:val="007E370D"/>
    <w:rsid w:val="007E3D10"/>
    <w:rsid w:val="007E42F3"/>
    <w:rsid w:val="007E61A5"/>
    <w:rsid w:val="007E6253"/>
    <w:rsid w:val="007E6C7B"/>
    <w:rsid w:val="007E740A"/>
    <w:rsid w:val="007F09F0"/>
    <w:rsid w:val="007F0DBD"/>
    <w:rsid w:val="007F114B"/>
    <w:rsid w:val="007F1169"/>
    <w:rsid w:val="007F13F0"/>
    <w:rsid w:val="007F141B"/>
    <w:rsid w:val="007F16DE"/>
    <w:rsid w:val="007F1733"/>
    <w:rsid w:val="007F17A2"/>
    <w:rsid w:val="007F17C7"/>
    <w:rsid w:val="007F18E2"/>
    <w:rsid w:val="007F1A4F"/>
    <w:rsid w:val="007F1C70"/>
    <w:rsid w:val="007F2125"/>
    <w:rsid w:val="007F27A5"/>
    <w:rsid w:val="007F2914"/>
    <w:rsid w:val="007F3654"/>
    <w:rsid w:val="007F384C"/>
    <w:rsid w:val="007F3963"/>
    <w:rsid w:val="007F3C5A"/>
    <w:rsid w:val="007F3D6F"/>
    <w:rsid w:val="007F3DB8"/>
    <w:rsid w:val="007F3DCE"/>
    <w:rsid w:val="007F40F2"/>
    <w:rsid w:val="007F44D2"/>
    <w:rsid w:val="007F4638"/>
    <w:rsid w:val="007F46F7"/>
    <w:rsid w:val="007F4704"/>
    <w:rsid w:val="007F49F6"/>
    <w:rsid w:val="007F5060"/>
    <w:rsid w:val="007F5081"/>
    <w:rsid w:val="007F534D"/>
    <w:rsid w:val="007F5BCD"/>
    <w:rsid w:val="007F5C5B"/>
    <w:rsid w:val="007F5D01"/>
    <w:rsid w:val="007F6385"/>
    <w:rsid w:val="007F794D"/>
    <w:rsid w:val="008000BD"/>
    <w:rsid w:val="00800B10"/>
    <w:rsid w:val="00800F9D"/>
    <w:rsid w:val="008011EE"/>
    <w:rsid w:val="00801269"/>
    <w:rsid w:val="00801586"/>
    <w:rsid w:val="008017A2"/>
    <w:rsid w:val="00802697"/>
    <w:rsid w:val="008029A0"/>
    <w:rsid w:val="00802A18"/>
    <w:rsid w:val="00802A1A"/>
    <w:rsid w:val="008032DB"/>
    <w:rsid w:val="008037E2"/>
    <w:rsid w:val="00803D4B"/>
    <w:rsid w:val="00803E89"/>
    <w:rsid w:val="00803F75"/>
    <w:rsid w:val="0080412D"/>
    <w:rsid w:val="008043D2"/>
    <w:rsid w:val="00804715"/>
    <w:rsid w:val="00804D49"/>
    <w:rsid w:val="00804D9C"/>
    <w:rsid w:val="00804E7A"/>
    <w:rsid w:val="0080526C"/>
    <w:rsid w:val="0080538C"/>
    <w:rsid w:val="008057EB"/>
    <w:rsid w:val="00805838"/>
    <w:rsid w:val="00805EF0"/>
    <w:rsid w:val="008061C6"/>
    <w:rsid w:val="00806396"/>
    <w:rsid w:val="008065E1"/>
    <w:rsid w:val="008065ED"/>
    <w:rsid w:val="008066A0"/>
    <w:rsid w:val="00806EB9"/>
    <w:rsid w:val="00806ED0"/>
    <w:rsid w:val="00806FCD"/>
    <w:rsid w:val="0080724A"/>
    <w:rsid w:val="00807735"/>
    <w:rsid w:val="008078D3"/>
    <w:rsid w:val="00807AF3"/>
    <w:rsid w:val="008104E6"/>
    <w:rsid w:val="00810602"/>
    <w:rsid w:val="00811AF5"/>
    <w:rsid w:val="00811CD1"/>
    <w:rsid w:val="00811E4E"/>
    <w:rsid w:val="0081277A"/>
    <w:rsid w:val="00812A2B"/>
    <w:rsid w:val="00812D9B"/>
    <w:rsid w:val="00812F53"/>
    <w:rsid w:val="0081319F"/>
    <w:rsid w:val="008138C8"/>
    <w:rsid w:val="00813BC3"/>
    <w:rsid w:val="00814296"/>
    <w:rsid w:val="008147E9"/>
    <w:rsid w:val="008148AC"/>
    <w:rsid w:val="00815326"/>
    <w:rsid w:val="00815355"/>
    <w:rsid w:val="008155EF"/>
    <w:rsid w:val="008159D7"/>
    <w:rsid w:val="008159E4"/>
    <w:rsid w:val="0081625F"/>
    <w:rsid w:val="008168B9"/>
    <w:rsid w:val="008169A2"/>
    <w:rsid w:val="00816F68"/>
    <w:rsid w:val="008170C6"/>
    <w:rsid w:val="00817649"/>
    <w:rsid w:val="008177A1"/>
    <w:rsid w:val="008178F0"/>
    <w:rsid w:val="00820677"/>
    <w:rsid w:val="00820AE1"/>
    <w:rsid w:val="00820AFB"/>
    <w:rsid w:val="00820BEA"/>
    <w:rsid w:val="00820C94"/>
    <w:rsid w:val="008217D2"/>
    <w:rsid w:val="008218DC"/>
    <w:rsid w:val="0082199A"/>
    <w:rsid w:val="0082202D"/>
    <w:rsid w:val="0082258F"/>
    <w:rsid w:val="0082262D"/>
    <w:rsid w:val="0082280F"/>
    <w:rsid w:val="008237AB"/>
    <w:rsid w:val="00823B34"/>
    <w:rsid w:val="0082436F"/>
    <w:rsid w:val="00825119"/>
    <w:rsid w:val="008251D0"/>
    <w:rsid w:val="008253FA"/>
    <w:rsid w:val="0082542B"/>
    <w:rsid w:val="008254AD"/>
    <w:rsid w:val="008255D2"/>
    <w:rsid w:val="00825826"/>
    <w:rsid w:val="00825834"/>
    <w:rsid w:val="00825EB0"/>
    <w:rsid w:val="008260C2"/>
    <w:rsid w:val="0082660D"/>
    <w:rsid w:val="008269A2"/>
    <w:rsid w:val="00826AFD"/>
    <w:rsid w:val="00826CB0"/>
    <w:rsid w:val="00827643"/>
    <w:rsid w:val="008279BB"/>
    <w:rsid w:val="00827FEF"/>
    <w:rsid w:val="008303F3"/>
    <w:rsid w:val="00830456"/>
    <w:rsid w:val="008307D5"/>
    <w:rsid w:val="00830BBC"/>
    <w:rsid w:val="00830BEC"/>
    <w:rsid w:val="00831249"/>
    <w:rsid w:val="008312FF"/>
    <w:rsid w:val="00831628"/>
    <w:rsid w:val="00831702"/>
    <w:rsid w:val="008319AA"/>
    <w:rsid w:val="00831D2C"/>
    <w:rsid w:val="00832365"/>
    <w:rsid w:val="008324AD"/>
    <w:rsid w:val="0083267E"/>
    <w:rsid w:val="00832991"/>
    <w:rsid w:val="00832A57"/>
    <w:rsid w:val="00832B55"/>
    <w:rsid w:val="0083322F"/>
    <w:rsid w:val="0083348E"/>
    <w:rsid w:val="00833B9D"/>
    <w:rsid w:val="00833C6A"/>
    <w:rsid w:val="00834220"/>
    <w:rsid w:val="00834313"/>
    <w:rsid w:val="00834443"/>
    <w:rsid w:val="00834519"/>
    <w:rsid w:val="0083463B"/>
    <w:rsid w:val="008346A0"/>
    <w:rsid w:val="0083505C"/>
    <w:rsid w:val="008351CA"/>
    <w:rsid w:val="00835264"/>
    <w:rsid w:val="008354F2"/>
    <w:rsid w:val="00835579"/>
    <w:rsid w:val="008359FA"/>
    <w:rsid w:val="00835B3A"/>
    <w:rsid w:val="00835F14"/>
    <w:rsid w:val="008369B1"/>
    <w:rsid w:val="00836D29"/>
    <w:rsid w:val="00836E42"/>
    <w:rsid w:val="00837377"/>
    <w:rsid w:val="008373AF"/>
    <w:rsid w:val="00837C68"/>
    <w:rsid w:val="008402F6"/>
    <w:rsid w:val="0084032E"/>
    <w:rsid w:val="0084056F"/>
    <w:rsid w:val="008406CA"/>
    <w:rsid w:val="008408D2"/>
    <w:rsid w:val="008412C4"/>
    <w:rsid w:val="0084130C"/>
    <w:rsid w:val="008420F8"/>
    <w:rsid w:val="008424D7"/>
    <w:rsid w:val="00842F72"/>
    <w:rsid w:val="00842F84"/>
    <w:rsid w:val="00842F97"/>
    <w:rsid w:val="008433C7"/>
    <w:rsid w:val="008434CD"/>
    <w:rsid w:val="008440B0"/>
    <w:rsid w:val="00844106"/>
    <w:rsid w:val="008444D6"/>
    <w:rsid w:val="008450D2"/>
    <w:rsid w:val="008453FE"/>
    <w:rsid w:val="0084548F"/>
    <w:rsid w:val="0084560E"/>
    <w:rsid w:val="00845A43"/>
    <w:rsid w:val="00845B72"/>
    <w:rsid w:val="0084633D"/>
    <w:rsid w:val="0084680A"/>
    <w:rsid w:val="00846E10"/>
    <w:rsid w:val="00846F5F"/>
    <w:rsid w:val="00847457"/>
    <w:rsid w:val="00847694"/>
    <w:rsid w:val="00847865"/>
    <w:rsid w:val="00847970"/>
    <w:rsid w:val="00847D2C"/>
    <w:rsid w:val="00847E0F"/>
    <w:rsid w:val="00850837"/>
    <w:rsid w:val="00850B02"/>
    <w:rsid w:val="00850CA8"/>
    <w:rsid w:val="00850CC1"/>
    <w:rsid w:val="00850F5E"/>
    <w:rsid w:val="008511A0"/>
    <w:rsid w:val="00851505"/>
    <w:rsid w:val="00851633"/>
    <w:rsid w:val="00851693"/>
    <w:rsid w:val="008519F3"/>
    <w:rsid w:val="00851EC9"/>
    <w:rsid w:val="00851F42"/>
    <w:rsid w:val="008521B6"/>
    <w:rsid w:val="00852C76"/>
    <w:rsid w:val="0085353C"/>
    <w:rsid w:val="00853679"/>
    <w:rsid w:val="00853863"/>
    <w:rsid w:val="00853C39"/>
    <w:rsid w:val="00854867"/>
    <w:rsid w:val="008548B9"/>
    <w:rsid w:val="00854D82"/>
    <w:rsid w:val="00854F70"/>
    <w:rsid w:val="00855FDD"/>
    <w:rsid w:val="00856822"/>
    <w:rsid w:val="00856BC0"/>
    <w:rsid w:val="00856D22"/>
    <w:rsid w:val="00856D96"/>
    <w:rsid w:val="00857053"/>
    <w:rsid w:val="008572FC"/>
    <w:rsid w:val="008573A6"/>
    <w:rsid w:val="008579B1"/>
    <w:rsid w:val="00857D9A"/>
    <w:rsid w:val="00857EA8"/>
    <w:rsid w:val="008603B7"/>
    <w:rsid w:val="00860817"/>
    <w:rsid w:val="00860A7C"/>
    <w:rsid w:val="008612CF"/>
    <w:rsid w:val="0086169B"/>
    <w:rsid w:val="0086197E"/>
    <w:rsid w:val="00861A23"/>
    <w:rsid w:val="00861B3C"/>
    <w:rsid w:val="00861D8A"/>
    <w:rsid w:val="008622C7"/>
    <w:rsid w:val="00862D88"/>
    <w:rsid w:val="008630C4"/>
    <w:rsid w:val="00863536"/>
    <w:rsid w:val="0086359B"/>
    <w:rsid w:val="00863864"/>
    <w:rsid w:val="00863B99"/>
    <w:rsid w:val="00864141"/>
    <w:rsid w:val="008644E2"/>
    <w:rsid w:val="0086452A"/>
    <w:rsid w:val="008645DF"/>
    <w:rsid w:val="008646DD"/>
    <w:rsid w:val="00864BCB"/>
    <w:rsid w:val="00864E41"/>
    <w:rsid w:val="00864F68"/>
    <w:rsid w:val="00864FFA"/>
    <w:rsid w:val="008650CC"/>
    <w:rsid w:val="008655F9"/>
    <w:rsid w:val="00866099"/>
    <w:rsid w:val="00866511"/>
    <w:rsid w:val="00866E32"/>
    <w:rsid w:val="008672B2"/>
    <w:rsid w:val="008673BD"/>
    <w:rsid w:val="00867452"/>
    <w:rsid w:val="008676C9"/>
    <w:rsid w:val="008677F6"/>
    <w:rsid w:val="008700F4"/>
    <w:rsid w:val="00870605"/>
    <w:rsid w:val="00870838"/>
    <w:rsid w:val="008710D8"/>
    <w:rsid w:val="0087161D"/>
    <w:rsid w:val="00871C64"/>
    <w:rsid w:val="00871DE2"/>
    <w:rsid w:val="0087208C"/>
    <w:rsid w:val="00872161"/>
    <w:rsid w:val="008724C1"/>
    <w:rsid w:val="00872FE8"/>
    <w:rsid w:val="00873239"/>
    <w:rsid w:val="00873671"/>
    <w:rsid w:val="008737EA"/>
    <w:rsid w:val="00873E9A"/>
    <w:rsid w:val="0087407B"/>
    <w:rsid w:val="008747E3"/>
    <w:rsid w:val="008749B9"/>
    <w:rsid w:val="00874B0C"/>
    <w:rsid w:val="008750EC"/>
    <w:rsid w:val="00875517"/>
    <w:rsid w:val="00875652"/>
    <w:rsid w:val="008760C5"/>
    <w:rsid w:val="008765CE"/>
    <w:rsid w:val="0087679A"/>
    <w:rsid w:val="00876EE2"/>
    <w:rsid w:val="00877015"/>
    <w:rsid w:val="0087713D"/>
    <w:rsid w:val="00877263"/>
    <w:rsid w:val="008772AF"/>
    <w:rsid w:val="0088052F"/>
    <w:rsid w:val="00880D58"/>
    <w:rsid w:val="00880EDD"/>
    <w:rsid w:val="00880F8F"/>
    <w:rsid w:val="00881229"/>
    <w:rsid w:val="00881526"/>
    <w:rsid w:val="008817EF"/>
    <w:rsid w:val="00882016"/>
    <w:rsid w:val="00882A11"/>
    <w:rsid w:val="00882BF3"/>
    <w:rsid w:val="0088317A"/>
    <w:rsid w:val="008839D5"/>
    <w:rsid w:val="00883A5A"/>
    <w:rsid w:val="00883B5D"/>
    <w:rsid w:val="00883C56"/>
    <w:rsid w:val="0088471D"/>
    <w:rsid w:val="0088477D"/>
    <w:rsid w:val="008848E6"/>
    <w:rsid w:val="0088494B"/>
    <w:rsid w:val="00884C6B"/>
    <w:rsid w:val="00884CCA"/>
    <w:rsid w:val="00884CFF"/>
    <w:rsid w:val="0088555B"/>
    <w:rsid w:val="008855EF"/>
    <w:rsid w:val="008857D2"/>
    <w:rsid w:val="0088606F"/>
    <w:rsid w:val="00886171"/>
    <w:rsid w:val="008863BE"/>
    <w:rsid w:val="008864A3"/>
    <w:rsid w:val="00886608"/>
    <w:rsid w:val="00886AAE"/>
    <w:rsid w:val="00886DA4"/>
    <w:rsid w:val="00886EB3"/>
    <w:rsid w:val="008873F3"/>
    <w:rsid w:val="008876BB"/>
    <w:rsid w:val="00890230"/>
    <w:rsid w:val="00890936"/>
    <w:rsid w:val="00890E09"/>
    <w:rsid w:val="00891210"/>
    <w:rsid w:val="008912A2"/>
    <w:rsid w:val="008919EE"/>
    <w:rsid w:val="00892126"/>
    <w:rsid w:val="00892409"/>
    <w:rsid w:val="008924D8"/>
    <w:rsid w:val="00892796"/>
    <w:rsid w:val="00892989"/>
    <w:rsid w:val="00892AC3"/>
    <w:rsid w:val="00892D9F"/>
    <w:rsid w:val="00892DAB"/>
    <w:rsid w:val="0089322A"/>
    <w:rsid w:val="00893424"/>
    <w:rsid w:val="00893832"/>
    <w:rsid w:val="0089392A"/>
    <w:rsid w:val="00893BA0"/>
    <w:rsid w:val="00893DA9"/>
    <w:rsid w:val="00893E6B"/>
    <w:rsid w:val="0089452B"/>
    <w:rsid w:val="00894765"/>
    <w:rsid w:val="00894891"/>
    <w:rsid w:val="00894999"/>
    <w:rsid w:val="008954E0"/>
    <w:rsid w:val="0089583E"/>
    <w:rsid w:val="008958B7"/>
    <w:rsid w:val="008959C2"/>
    <w:rsid w:val="00895D42"/>
    <w:rsid w:val="00895DDD"/>
    <w:rsid w:val="00896229"/>
    <w:rsid w:val="00897074"/>
    <w:rsid w:val="008A017C"/>
    <w:rsid w:val="008A067D"/>
    <w:rsid w:val="008A0877"/>
    <w:rsid w:val="008A088A"/>
    <w:rsid w:val="008A10B2"/>
    <w:rsid w:val="008A16E4"/>
    <w:rsid w:val="008A1900"/>
    <w:rsid w:val="008A19F5"/>
    <w:rsid w:val="008A27FC"/>
    <w:rsid w:val="008A2935"/>
    <w:rsid w:val="008A2A74"/>
    <w:rsid w:val="008A2AD3"/>
    <w:rsid w:val="008A3411"/>
    <w:rsid w:val="008A348A"/>
    <w:rsid w:val="008A34CB"/>
    <w:rsid w:val="008A357F"/>
    <w:rsid w:val="008A36C1"/>
    <w:rsid w:val="008A3AF6"/>
    <w:rsid w:val="008A3D0E"/>
    <w:rsid w:val="008A3FE6"/>
    <w:rsid w:val="008A447A"/>
    <w:rsid w:val="008A45A0"/>
    <w:rsid w:val="008A46A5"/>
    <w:rsid w:val="008A4D42"/>
    <w:rsid w:val="008A4DB8"/>
    <w:rsid w:val="008A59EA"/>
    <w:rsid w:val="008A60F5"/>
    <w:rsid w:val="008A6349"/>
    <w:rsid w:val="008A668E"/>
    <w:rsid w:val="008A6819"/>
    <w:rsid w:val="008A69BA"/>
    <w:rsid w:val="008A754E"/>
    <w:rsid w:val="008A776F"/>
    <w:rsid w:val="008A7CBF"/>
    <w:rsid w:val="008A7FD2"/>
    <w:rsid w:val="008B0528"/>
    <w:rsid w:val="008B0910"/>
    <w:rsid w:val="008B0DAC"/>
    <w:rsid w:val="008B122A"/>
    <w:rsid w:val="008B1938"/>
    <w:rsid w:val="008B1AB7"/>
    <w:rsid w:val="008B1BE8"/>
    <w:rsid w:val="008B1F93"/>
    <w:rsid w:val="008B32C4"/>
    <w:rsid w:val="008B3762"/>
    <w:rsid w:val="008B41CF"/>
    <w:rsid w:val="008B423D"/>
    <w:rsid w:val="008B45FE"/>
    <w:rsid w:val="008B4682"/>
    <w:rsid w:val="008B4BF7"/>
    <w:rsid w:val="008B5692"/>
    <w:rsid w:val="008B57D9"/>
    <w:rsid w:val="008B5856"/>
    <w:rsid w:val="008B5A07"/>
    <w:rsid w:val="008B5AEB"/>
    <w:rsid w:val="008B5B68"/>
    <w:rsid w:val="008B5F31"/>
    <w:rsid w:val="008B617F"/>
    <w:rsid w:val="008B6FEE"/>
    <w:rsid w:val="008B7017"/>
    <w:rsid w:val="008B71D8"/>
    <w:rsid w:val="008B770D"/>
    <w:rsid w:val="008B794F"/>
    <w:rsid w:val="008C03DD"/>
    <w:rsid w:val="008C051D"/>
    <w:rsid w:val="008C054A"/>
    <w:rsid w:val="008C0D71"/>
    <w:rsid w:val="008C0DE0"/>
    <w:rsid w:val="008C2278"/>
    <w:rsid w:val="008C24A6"/>
    <w:rsid w:val="008C2BC5"/>
    <w:rsid w:val="008C2DCC"/>
    <w:rsid w:val="008C3453"/>
    <w:rsid w:val="008C3A2F"/>
    <w:rsid w:val="008C3BCC"/>
    <w:rsid w:val="008C3BFB"/>
    <w:rsid w:val="008C3DC6"/>
    <w:rsid w:val="008C3DE7"/>
    <w:rsid w:val="008C417C"/>
    <w:rsid w:val="008C4316"/>
    <w:rsid w:val="008C43CF"/>
    <w:rsid w:val="008C47E6"/>
    <w:rsid w:val="008C4856"/>
    <w:rsid w:val="008C4E64"/>
    <w:rsid w:val="008C55B9"/>
    <w:rsid w:val="008C57B8"/>
    <w:rsid w:val="008C5B89"/>
    <w:rsid w:val="008C5BF8"/>
    <w:rsid w:val="008C5DF2"/>
    <w:rsid w:val="008C61D0"/>
    <w:rsid w:val="008C70BA"/>
    <w:rsid w:val="008C72B8"/>
    <w:rsid w:val="008C7312"/>
    <w:rsid w:val="008C738A"/>
    <w:rsid w:val="008C798C"/>
    <w:rsid w:val="008D02D0"/>
    <w:rsid w:val="008D0990"/>
    <w:rsid w:val="008D0D87"/>
    <w:rsid w:val="008D12AB"/>
    <w:rsid w:val="008D1850"/>
    <w:rsid w:val="008D1DED"/>
    <w:rsid w:val="008D1DF3"/>
    <w:rsid w:val="008D2815"/>
    <w:rsid w:val="008D28C3"/>
    <w:rsid w:val="008D2C74"/>
    <w:rsid w:val="008D30E4"/>
    <w:rsid w:val="008D326D"/>
    <w:rsid w:val="008D32EC"/>
    <w:rsid w:val="008D34B3"/>
    <w:rsid w:val="008D379B"/>
    <w:rsid w:val="008D3F5D"/>
    <w:rsid w:val="008D4032"/>
    <w:rsid w:val="008D42FA"/>
    <w:rsid w:val="008D4B62"/>
    <w:rsid w:val="008D4E3C"/>
    <w:rsid w:val="008D5932"/>
    <w:rsid w:val="008D5968"/>
    <w:rsid w:val="008D5E51"/>
    <w:rsid w:val="008D5FE7"/>
    <w:rsid w:val="008D6310"/>
    <w:rsid w:val="008D634D"/>
    <w:rsid w:val="008D64E3"/>
    <w:rsid w:val="008D683B"/>
    <w:rsid w:val="008D68D5"/>
    <w:rsid w:val="008D6B5D"/>
    <w:rsid w:val="008D6BD9"/>
    <w:rsid w:val="008D748B"/>
    <w:rsid w:val="008D749C"/>
    <w:rsid w:val="008D78B7"/>
    <w:rsid w:val="008D7F70"/>
    <w:rsid w:val="008E0509"/>
    <w:rsid w:val="008E05F0"/>
    <w:rsid w:val="008E0730"/>
    <w:rsid w:val="008E0E16"/>
    <w:rsid w:val="008E0FA3"/>
    <w:rsid w:val="008E1230"/>
    <w:rsid w:val="008E1552"/>
    <w:rsid w:val="008E1605"/>
    <w:rsid w:val="008E199D"/>
    <w:rsid w:val="008E2103"/>
    <w:rsid w:val="008E2947"/>
    <w:rsid w:val="008E2E52"/>
    <w:rsid w:val="008E322F"/>
    <w:rsid w:val="008E3CB3"/>
    <w:rsid w:val="008E3EB4"/>
    <w:rsid w:val="008E3FEE"/>
    <w:rsid w:val="008E411E"/>
    <w:rsid w:val="008E4BFF"/>
    <w:rsid w:val="008E4C13"/>
    <w:rsid w:val="008E4FE9"/>
    <w:rsid w:val="008E5517"/>
    <w:rsid w:val="008E5C7B"/>
    <w:rsid w:val="008E60AB"/>
    <w:rsid w:val="008E6437"/>
    <w:rsid w:val="008E6719"/>
    <w:rsid w:val="008E67AA"/>
    <w:rsid w:val="008E6B0A"/>
    <w:rsid w:val="008E6BE5"/>
    <w:rsid w:val="008E7339"/>
    <w:rsid w:val="008E75E0"/>
    <w:rsid w:val="008E768E"/>
    <w:rsid w:val="008E77AE"/>
    <w:rsid w:val="008E7A51"/>
    <w:rsid w:val="008E7E23"/>
    <w:rsid w:val="008F006C"/>
    <w:rsid w:val="008F0737"/>
    <w:rsid w:val="008F18F6"/>
    <w:rsid w:val="008F197D"/>
    <w:rsid w:val="008F19F5"/>
    <w:rsid w:val="008F21DC"/>
    <w:rsid w:val="008F2347"/>
    <w:rsid w:val="008F2373"/>
    <w:rsid w:val="008F24AD"/>
    <w:rsid w:val="008F2834"/>
    <w:rsid w:val="008F2A1F"/>
    <w:rsid w:val="008F2AF0"/>
    <w:rsid w:val="008F2B86"/>
    <w:rsid w:val="008F2C14"/>
    <w:rsid w:val="008F2DFB"/>
    <w:rsid w:val="008F2F9E"/>
    <w:rsid w:val="008F315F"/>
    <w:rsid w:val="008F31DE"/>
    <w:rsid w:val="008F36D1"/>
    <w:rsid w:val="008F406F"/>
    <w:rsid w:val="008F42A0"/>
    <w:rsid w:val="008F4B7F"/>
    <w:rsid w:val="008F4CC9"/>
    <w:rsid w:val="008F53CB"/>
    <w:rsid w:val="008F585E"/>
    <w:rsid w:val="008F5B2E"/>
    <w:rsid w:val="008F6340"/>
    <w:rsid w:val="008F648B"/>
    <w:rsid w:val="008F663B"/>
    <w:rsid w:val="008F710C"/>
    <w:rsid w:val="008F76B8"/>
    <w:rsid w:val="008F793A"/>
    <w:rsid w:val="008F7B22"/>
    <w:rsid w:val="00900474"/>
    <w:rsid w:val="009005A6"/>
    <w:rsid w:val="009007D1"/>
    <w:rsid w:val="00900A0B"/>
    <w:rsid w:val="00900C6E"/>
    <w:rsid w:val="0090109F"/>
    <w:rsid w:val="009011BD"/>
    <w:rsid w:val="009011EE"/>
    <w:rsid w:val="00901813"/>
    <w:rsid w:val="00901B15"/>
    <w:rsid w:val="00901F12"/>
    <w:rsid w:val="009020EF"/>
    <w:rsid w:val="0090267D"/>
    <w:rsid w:val="00903080"/>
    <w:rsid w:val="00903663"/>
    <w:rsid w:val="0090373B"/>
    <w:rsid w:val="00903BD2"/>
    <w:rsid w:val="00903FA2"/>
    <w:rsid w:val="00904135"/>
    <w:rsid w:val="00904763"/>
    <w:rsid w:val="009047EA"/>
    <w:rsid w:val="00904A19"/>
    <w:rsid w:val="00904B19"/>
    <w:rsid w:val="00904D10"/>
    <w:rsid w:val="00904F75"/>
    <w:rsid w:val="009058BE"/>
    <w:rsid w:val="00905B78"/>
    <w:rsid w:val="0090631F"/>
    <w:rsid w:val="00906C64"/>
    <w:rsid w:val="00906C77"/>
    <w:rsid w:val="00906D51"/>
    <w:rsid w:val="00906EC0"/>
    <w:rsid w:val="00907480"/>
    <w:rsid w:val="00907BB3"/>
    <w:rsid w:val="00910674"/>
    <w:rsid w:val="0091089D"/>
    <w:rsid w:val="00910C95"/>
    <w:rsid w:val="00910EE4"/>
    <w:rsid w:val="00910F19"/>
    <w:rsid w:val="009111DC"/>
    <w:rsid w:val="00911681"/>
    <w:rsid w:val="00912F30"/>
    <w:rsid w:val="00912FA9"/>
    <w:rsid w:val="0091309E"/>
    <w:rsid w:val="00913A1A"/>
    <w:rsid w:val="00913D60"/>
    <w:rsid w:val="00913EF2"/>
    <w:rsid w:val="009145AC"/>
    <w:rsid w:val="00915034"/>
    <w:rsid w:val="00915145"/>
    <w:rsid w:val="00915249"/>
    <w:rsid w:val="0091542D"/>
    <w:rsid w:val="00915A09"/>
    <w:rsid w:val="00915B36"/>
    <w:rsid w:val="00916206"/>
    <w:rsid w:val="00916272"/>
    <w:rsid w:val="009166E9"/>
    <w:rsid w:val="0091675E"/>
    <w:rsid w:val="00917851"/>
    <w:rsid w:val="009179C4"/>
    <w:rsid w:val="0092021D"/>
    <w:rsid w:val="00920390"/>
    <w:rsid w:val="0092041B"/>
    <w:rsid w:val="0092059E"/>
    <w:rsid w:val="0092069B"/>
    <w:rsid w:val="0092071F"/>
    <w:rsid w:val="009211B7"/>
    <w:rsid w:val="009219A7"/>
    <w:rsid w:val="00921AEE"/>
    <w:rsid w:val="00922402"/>
    <w:rsid w:val="009225D1"/>
    <w:rsid w:val="009227F8"/>
    <w:rsid w:val="00922A53"/>
    <w:rsid w:val="0092300F"/>
    <w:rsid w:val="0092311D"/>
    <w:rsid w:val="009235AC"/>
    <w:rsid w:val="0092461A"/>
    <w:rsid w:val="00924779"/>
    <w:rsid w:val="00924C5F"/>
    <w:rsid w:val="0092581A"/>
    <w:rsid w:val="009258AD"/>
    <w:rsid w:val="00925D02"/>
    <w:rsid w:val="00925DFC"/>
    <w:rsid w:val="0092655C"/>
    <w:rsid w:val="00926E4F"/>
    <w:rsid w:val="009273E8"/>
    <w:rsid w:val="00927470"/>
    <w:rsid w:val="00927647"/>
    <w:rsid w:val="009277AF"/>
    <w:rsid w:val="009277F9"/>
    <w:rsid w:val="009278E4"/>
    <w:rsid w:val="009279C9"/>
    <w:rsid w:val="0093001F"/>
    <w:rsid w:val="009301B0"/>
    <w:rsid w:val="009304CD"/>
    <w:rsid w:val="00930B44"/>
    <w:rsid w:val="00930D5F"/>
    <w:rsid w:val="00930E2C"/>
    <w:rsid w:val="00931025"/>
    <w:rsid w:val="009316C5"/>
    <w:rsid w:val="0093175B"/>
    <w:rsid w:val="00931895"/>
    <w:rsid w:val="00931A69"/>
    <w:rsid w:val="00931EA2"/>
    <w:rsid w:val="00932BF9"/>
    <w:rsid w:val="00932D72"/>
    <w:rsid w:val="00932F47"/>
    <w:rsid w:val="0093345B"/>
    <w:rsid w:val="00933BA1"/>
    <w:rsid w:val="00933CE2"/>
    <w:rsid w:val="00934D53"/>
    <w:rsid w:val="00935978"/>
    <w:rsid w:val="00935C81"/>
    <w:rsid w:val="0093637A"/>
    <w:rsid w:val="00936561"/>
    <w:rsid w:val="00936596"/>
    <w:rsid w:val="0093675B"/>
    <w:rsid w:val="009368B4"/>
    <w:rsid w:val="0093696B"/>
    <w:rsid w:val="00936C1D"/>
    <w:rsid w:val="00936D73"/>
    <w:rsid w:val="0093757E"/>
    <w:rsid w:val="00940E7B"/>
    <w:rsid w:val="00941145"/>
    <w:rsid w:val="009413A6"/>
    <w:rsid w:val="009414AB"/>
    <w:rsid w:val="00941597"/>
    <w:rsid w:val="0094176D"/>
    <w:rsid w:val="00941FEC"/>
    <w:rsid w:val="00942198"/>
    <w:rsid w:val="009422E7"/>
    <w:rsid w:val="0094258A"/>
    <w:rsid w:val="00942CD4"/>
    <w:rsid w:val="00942D91"/>
    <w:rsid w:val="00942F48"/>
    <w:rsid w:val="00943D09"/>
    <w:rsid w:val="0094419C"/>
    <w:rsid w:val="0094467F"/>
    <w:rsid w:val="009446C4"/>
    <w:rsid w:val="00944B9F"/>
    <w:rsid w:val="00944BF5"/>
    <w:rsid w:val="00944BF8"/>
    <w:rsid w:val="00945715"/>
    <w:rsid w:val="00946013"/>
    <w:rsid w:val="009461FB"/>
    <w:rsid w:val="009467C2"/>
    <w:rsid w:val="00946B83"/>
    <w:rsid w:val="00946D8C"/>
    <w:rsid w:val="00946EB3"/>
    <w:rsid w:val="00947656"/>
    <w:rsid w:val="009479E9"/>
    <w:rsid w:val="00947AE7"/>
    <w:rsid w:val="00947CEA"/>
    <w:rsid w:val="00947CF3"/>
    <w:rsid w:val="00950216"/>
    <w:rsid w:val="00950273"/>
    <w:rsid w:val="0095064F"/>
    <w:rsid w:val="00950BED"/>
    <w:rsid w:val="00950CEC"/>
    <w:rsid w:val="0095162D"/>
    <w:rsid w:val="0095176B"/>
    <w:rsid w:val="00951CE3"/>
    <w:rsid w:val="00951EFF"/>
    <w:rsid w:val="0095215C"/>
    <w:rsid w:val="00952315"/>
    <w:rsid w:val="009527FD"/>
    <w:rsid w:val="009530D6"/>
    <w:rsid w:val="009534E0"/>
    <w:rsid w:val="009538FF"/>
    <w:rsid w:val="0095467F"/>
    <w:rsid w:val="00954DA6"/>
    <w:rsid w:val="00955405"/>
    <w:rsid w:val="009555F2"/>
    <w:rsid w:val="0095597B"/>
    <w:rsid w:val="00955A02"/>
    <w:rsid w:val="0095689E"/>
    <w:rsid w:val="009568A8"/>
    <w:rsid w:val="00956A00"/>
    <w:rsid w:val="00956B45"/>
    <w:rsid w:val="00957452"/>
    <w:rsid w:val="00957490"/>
    <w:rsid w:val="00957551"/>
    <w:rsid w:val="0096050D"/>
    <w:rsid w:val="0096054E"/>
    <w:rsid w:val="00960AAF"/>
    <w:rsid w:val="00960BE5"/>
    <w:rsid w:val="009610EF"/>
    <w:rsid w:val="009617D3"/>
    <w:rsid w:val="0096194D"/>
    <w:rsid w:val="00961977"/>
    <w:rsid w:val="00961A07"/>
    <w:rsid w:val="00961DB4"/>
    <w:rsid w:val="009620A8"/>
    <w:rsid w:val="009620CA"/>
    <w:rsid w:val="009622B7"/>
    <w:rsid w:val="00962315"/>
    <w:rsid w:val="009623A7"/>
    <w:rsid w:val="00962709"/>
    <w:rsid w:val="00962BFF"/>
    <w:rsid w:val="00963022"/>
    <w:rsid w:val="00963834"/>
    <w:rsid w:val="00963885"/>
    <w:rsid w:val="00963899"/>
    <w:rsid w:val="00963B45"/>
    <w:rsid w:val="00963CA7"/>
    <w:rsid w:val="00963DC7"/>
    <w:rsid w:val="00963EC3"/>
    <w:rsid w:val="00964BF7"/>
    <w:rsid w:val="00965583"/>
    <w:rsid w:val="009657B8"/>
    <w:rsid w:val="009659E8"/>
    <w:rsid w:val="00965C63"/>
    <w:rsid w:val="00966044"/>
    <w:rsid w:val="00967381"/>
    <w:rsid w:val="00967922"/>
    <w:rsid w:val="009704F0"/>
    <w:rsid w:val="0097055D"/>
    <w:rsid w:val="00970869"/>
    <w:rsid w:val="00970AE1"/>
    <w:rsid w:val="009711DF"/>
    <w:rsid w:val="0097159C"/>
    <w:rsid w:val="0097166C"/>
    <w:rsid w:val="009718E5"/>
    <w:rsid w:val="00972224"/>
    <w:rsid w:val="009723BE"/>
    <w:rsid w:val="009725A3"/>
    <w:rsid w:val="009728A0"/>
    <w:rsid w:val="00972AD8"/>
    <w:rsid w:val="00972DD6"/>
    <w:rsid w:val="00973331"/>
    <w:rsid w:val="00973771"/>
    <w:rsid w:val="00973B26"/>
    <w:rsid w:val="00973DF7"/>
    <w:rsid w:val="00974241"/>
    <w:rsid w:val="0097477A"/>
    <w:rsid w:val="0097483C"/>
    <w:rsid w:val="00974B27"/>
    <w:rsid w:val="00974C2E"/>
    <w:rsid w:val="00974DF5"/>
    <w:rsid w:val="00974F32"/>
    <w:rsid w:val="009753A7"/>
    <w:rsid w:val="00975903"/>
    <w:rsid w:val="00975FE7"/>
    <w:rsid w:val="00976392"/>
    <w:rsid w:val="00976885"/>
    <w:rsid w:val="00976D57"/>
    <w:rsid w:val="009774AF"/>
    <w:rsid w:val="009778D3"/>
    <w:rsid w:val="00977A89"/>
    <w:rsid w:val="00977C87"/>
    <w:rsid w:val="00977F91"/>
    <w:rsid w:val="0098000C"/>
    <w:rsid w:val="00980371"/>
    <w:rsid w:val="00980388"/>
    <w:rsid w:val="0098119C"/>
    <w:rsid w:val="009817D6"/>
    <w:rsid w:val="00981EC9"/>
    <w:rsid w:val="0098218D"/>
    <w:rsid w:val="00982256"/>
    <w:rsid w:val="00982D77"/>
    <w:rsid w:val="00982DFB"/>
    <w:rsid w:val="00983B1C"/>
    <w:rsid w:val="00983CA1"/>
    <w:rsid w:val="00983E67"/>
    <w:rsid w:val="00983EF7"/>
    <w:rsid w:val="009845D2"/>
    <w:rsid w:val="009848A3"/>
    <w:rsid w:val="00984DDE"/>
    <w:rsid w:val="009850A9"/>
    <w:rsid w:val="009850D3"/>
    <w:rsid w:val="00985155"/>
    <w:rsid w:val="0098523C"/>
    <w:rsid w:val="0098582F"/>
    <w:rsid w:val="00985992"/>
    <w:rsid w:val="00985D24"/>
    <w:rsid w:val="00985E8A"/>
    <w:rsid w:val="00986242"/>
    <w:rsid w:val="00986765"/>
    <w:rsid w:val="00986AA2"/>
    <w:rsid w:val="00986E1B"/>
    <w:rsid w:val="0098702D"/>
    <w:rsid w:val="009870B0"/>
    <w:rsid w:val="00987333"/>
    <w:rsid w:val="00987476"/>
    <w:rsid w:val="00987502"/>
    <w:rsid w:val="00987A9A"/>
    <w:rsid w:val="00987E96"/>
    <w:rsid w:val="009903A1"/>
    <w:rsid w:val="00990606"/>
    <w:rsid w:val="0099074F"/>
    <w:rsid w:val="00990E29"/>
    <w:rsid w:val="00990EE0"/>
    <w:rsid w:val="009911A7"/>
    <w:rsid w:val="009912F4"/>
    <w:rsid w:val="00991870"/>
    <w:rsid w:val="00991940"/>
    <w:rsid w:val="00992008"/>
    <w:rsid w:val="0099238C"/>
    <w:rsid w:val="0099240F"/>
    <w:rsid w:val="0099285F"/>
    <w:rsid w:val="00992BCA"/>
    <w:rsid w:val="0099322A"/>
    <w:rsid w:val="009932D9"/>
    <w:rsid w:val="00993409"/>
    <w:rsid w:val="009934AC"/>
    <w:rsid w:val="0099357D"/>
    <w:rsid w:val="009937CC"/>
    <w:rsid w:val="00993C09"/>
    <w:rsid w:val="00993EA5"/>
    <w:rsid w:val="0099459D"/>
    <w:rsid w:val="00994846"/>
    <w:rsid w:val="0099488D"/>
    <w:rsid w:val="0099489B"/>
    <w:rsid w:val="00994CD6"/>
    <w:rsid w:val="00995C19"/>
    <w:rsid w:val="00995C93"/>
    <w:rsid w:val="00995FDD"/>
    <w:rsid w:val="00996034"/>
    <w:rsid w:val="009960A1"/>
    <w:rsid w:val="009963AA"/>
    <w:rsid w:val="0099657B"/>
    <w:rsid w:val="0099690D"/>
    <w:rsid w:val="00996FEE"/>
    <w:rsid w:val="009971E4"/>
    <w:rsid w:val="0099728D"/>
    <w:rsid w:val="009975C9"/>
    <w:rsid w:val="00997F2C"/>
    <w:rsid w:val="009A031F"/>
    <w:rsid w:val="009A079C"/>
    <w:rsid w:val="009A0BFE"/>
    <w:rsid w:val="009A0C50"/>
    <w:rsid w:val="009A0E55"/>
    <w:rsid w:val="009A113D"/>
    <w:rsid w:val="009A137C"/>
    <w:rsid w:val="009A184B"/>
    <w:rsid w:val="009A18D6"/>
    <w:rsid w:val="009A1A1D"/>
    <w:rsid w:val="009A1F77"/>
    <w:rsid w:val="009A239D"/>
    <w:rsid w:val="009A26BA"/>
    <w:rsid w:val="009A2D5A"/>
    <w:rsid w:val="009A30F7"/>
    <w:rsid w:val="009A3885"/>
    <w:rsid w:val="009A3AA7"/>
    <w:rsid w:val="009A4373"/>
    <w:rsid w:val="009A4513"/>
    <w:rsid w:val="009A4523"/>
    <w:rsid w:val="009A4971"/>
    <w:rsid w:val="009A4A5B"/>
    <w:rsid w:val="009A4D97"/>
    <w:rsid w:val="009A55D6"/>
    <w:rsid w:val="009A5A3F"/>
    <w:rsid w:val="009A5E73"/>
    <w:rsid w:val="009A6040"/>
    <w:rsid w:val="009A6391"/>
    <w:rsid w:val="009A64D1"/>
    <w:rsid w:val="009A7C9B"/>
    <w:rsid w:val="009A7D99"/>
    <w:rsid w:val="009B0259"/>
    <w:rsid w:val="009B0440"/>
    <w:rsid w:val="009B0F05"/>
    <w:rsid w:val="009B13BD"/>
    <w:rsid w:val="009B1A9B"/>
    <w:rsid w:val="009B1B55"/>
    <w:rsid w:val="009B1F1A"/>
    <w:rsid w:val="009B2063"/>
    <w:rsid w:val="009B233A"/>
    <w:rsid w:val="009B2AE6"/>
    <w:rsid w:val="009B2D4D"/>
    <w:rsid w:val="009B352B"/>
    <w:rsid w:val="009B3CCB"/>
    <w:rsid w:val="009B419A"/>
    <w:rsid w:val="009B4492"/>
    <w:rsid w:val="009B45E1"/>
    <w:rsid w:val="009B4E93"/>
    <w:rsid w:val="009B4FF9"/>
    <w:rsid w:val="009B5590"/>
    <w:rsid w:val="009B55E5"/>
    <w:rsid w:val="009B5FCA"/>
    <w:rsid w:val="009B6765"/>
    <w:rsid w:val="009B6C00"/>
    <w:rsid w:val="009B75FD"/>
    <w:rsid w:val="009C094A"/>
    <w:rsid w:val="009C0A41"/>
    <w:rsid w:val="009C0B4A"/>
    <w:rsid w:val="009C0D1B"/>
    <w:rsid w:val="009C0E6F"/>
    <w:rsid w:val="009C1904"/>
    <w:rsid w:val="009C19FB"/>
    <w:rsid w:val="009C208B"/>
    <w:rsid w:val="009C24ED"/>
    <w:rsid w:val="009C2F37"/>
    <w:rsid w:val="009C320C"/>
    <w:rsid w:val="009C3493"/>
    <w:rsid w:val="009C3EFB"/>
    <w:rsid w:val="009C453E"/>
    <w:rsid w:val="009C4FE2"/>
    <w:rsid w:val="009C5626"/>
    <w:rsid w:val="009C59DB"/>
    <w:rsid w:val="009C7064"/>
    <w:rsid w:val="009C758A"/>
    <w:rsid w:val="009C782E"/>
    <w:rsid w:val="009C7AEE"/>
    <w:rsid w:val="009C7B77"/>
    <w:rsid w:val="009C7F82"/>
    <w:rsid w:val="009D0B64"/>
    <w:rsid w:val="009D135C"/>
    <w:rsid w:val="009D19F2"/>
    <w:rsid w:val="009D1AF1"/>
    <w:rsid w:val="009D1DB4"/>
    <w:rsid w:val="009D241E"/>
    <w:rsid w:val="009D2662"/>
    <w:rsid w:val="009D2E63"/>
    <w:rsid w:val="009D324A"/>
    <w:rsid w:val="009D33B2"/>
    <w:rsid w:val="009D3E5D"/>
    <w:rsid w:val="009D44A5"/>
    <w:rsid w:val="009D478C"/>
    <w:rsid w:val="009D50A2"/>
    <w:rsid w:val="009D51D7"/>
    <w:rsid w:val="009D52D0"/>
    <w:rsid w:val="009D579A"/>
    <w:rsid w:val="009D5ADB"/>
    <w:rsid w:val="009D5E29"/>
    <w:rsid w:val="009D6104"/>
    <w:rsid w:val="009D61A6"/>
    <w:rsid w:val="009D639D"/>
    <w:rsid w:val="009D640C"/>
    <w:rsid w:val="009D668B"/>
    <w:rsid w:val="009D7145"/>
    <w:rsid w:val="009D7906"/>
    <w:rsid w:val="009D7DC1"/>
    <w:rsid w:val="009D7E6F"/>
    <w:rsid w:val="009E0247"/>
    <w:rsid w:val="009E09A8"/>
    <w:rsid w:val="009E0A88"/>
    <w:rsid w:val="009E0B96"/>
    <w:rsid w:val="009E0E6B"/>
    <w:rsid w:val="009E0EBD"/>
    <w:rsid w:val="009E114D"/>
    <w:rsid w:val="009E129E"/>
    <w:rsid w:val="009E2192"/>
    <w:rsid w:val="009E21EE"/>
    <w:rsid w:val="009E2697"/>
    <w:rsid w:val="009E28F7"/>
    <w:rsid w:val="009E315E"/>
    <w:rsid w:val="009E35E2"/>
    <w:rsid w:val="009E365C"/>
    <w:rsid w:val="009E37EB"/>
    <w:rsid w:val="009E3BF2"/>
    <w:rsid w:val="009E3D70"/>
    <w:rsid w:val="009E3FB8"/>
    <w:rsid w:val="009E4891"/>
    <w:rsid w:val="009E4BC1"/>
    <w:rsid w:val="009E5412"/>
    <w:rsid w:val="009E54D0"/>
    <w:rsid w:val="009E5B56"/>
    <w:rsid w:val="009E5CCF"/>
    <w:rsid w:val="009E5E12"/>
    <w:rsid w:val="009E61F2"/>
    <w:rsid w:val="009E62DF"/>
    <w:rsid w:val="009E6575"/>
    <w:rsid w:val="009E719D"/>
    <w:rsid w:val="009E748B"/>
    <w:rsid w:val="009E7747"/>
    <w:rsid w:val="009E77CE"/>
    <w:rsid w:val="009E7FCC"/>
    <w:rsid w:val="009F0289"/>
    <w:rsid w:val="009F0EDD"/>
    <w:rsid w:val="009F1AD7"/>
    <w:rsid w:val="009F1C65"/>
    <w:rsid w:val="009F1E8B"/>
    <w:rsid w:val="009F2BDB"/>
    <w:rsid w:val="009F2C05"/>
    <w:rsid w:val="009F301D"/>
    <w:rsid w:val="009F33B1"/>
    <w:rsid w:val="009F35BD"/>
    <w:rsid w:val="009F3635"/>
    <w:rsid w:val="009F36C4"/>
    <w:rsid w:val="009F37D9"/>
    <w:rsid w:val="009F41C4"/>
    <w:rsid w:val="009F4422"/>
    <w:rsid w:val="009F46CB"/>
    <w:rsid w:val="009F4850"/>
    <w:rsid w:val="009F48FB"/>
    <w:rsid w:val="009F4BF6"/>
    <w:rsid w:val="009F5375"/>
    <w:rsid w:val="009F5A46"/>
    <w:rsid w:val="009F5B45"/>
    <w:rsid w:val="009F5D31"/>
    <w:rsid w:val="009F5ECB"/>
    <w:rsid w:val="009F6279"/>
    <w:rsid w:val="009F66D4"/>
    <w:rsid w:val="009F672E"/>
    <w:rsid w:val="009F678F"/>
    <w:rsid w:val="009F6B17"/>
    <w:rsid w:val="009F6BCD"/>
    <w:rsid w:val="009F7135"/>
    <w:rsid w:val="009F7216"/>
    <w:rsid w:val="009F73CC"/>
    <w:rsid w:val="009F7DC1"/>
    <w:rsid w:val="009F7F67"/>
    <w:rsid w:val="00A00529"/>
    <w:rsid w:val="00A0061D"/>
    <w:rsid w:val="00A00760"/>
    <w:rsid w:val="00A014A7"/>
    <w:rsid w:val="00A01681"/>
    <w:rsid w:val="00A01837"/>
    <w:rsid w:val="00A01A34"/>
    <w:rsid w:val="00A01AF9"/>
    <w:rsid w:val="00A01C40"/>
    <w:rsid w:val="00A01DBE"/>
    <w:rsid w:val="00A02DBE"/>
    <w:rsid w:val="00A03494"/>
    <w:rsid w:val="00A0390E"/>
    <w:rsid w:val="00A03D8A"/>
    <w:rsid w:val="00A03F19"/>
    <w:rsid w:val="00A048BC"/>
    <w:rsid w:val="00A04A7C"/>
    <w:rsid w:val="00A04C76"/>
    <w:rsid w:val="00A04FDC"/>
    <w:rsid w:val="00A0547F"/>
    <w:rsid w:val="00A05B8C"/>
    <w:rsid w:val="00A060FF"/>
    <w:rsid w:val="00A062FC"/>
    <w:rsid w:val="00A06ACE"/>
    <w:rsid w:val="00A071AB"/>
    <w:rsid w:val="00A0753C"/>
    <w:rsid w:val="00A07AD9"/>
    <w:rsid w:val="00A10117"/>
    <w:rsid w:val="00A102D5"/>
    <w:rsid w:val="00A10489"/>
    <w:rsid w:val="00A1050C"/>
    <w:rsid w:val="00A10EFD"/>
    <w:rsid w:val="00A11841"/>
    <w:rsid w:val="00A11887"/>
    <w:rsid w:val="00A119E3"/>
    <w:rsid w:val="00A11CB1"/>
    <w:rsid w:val="00A11F9C"/>
    <w:rsid w:val="00A12123"/>
    <w:rsid w:val="00A12365"/>
    <w:rsid w:val="00A12450"/>
    <w:rsid w:val="00A12B30"/>
    <w:rsid w:val="00A132F2"/>
    <w:rsid w:val="00A134B3"/>
    <w:rsid w:val="00A137CC"/>
    <w:rsid w:val="00A139AA"/>
    <w:rsid w:val="00A13CC3"/>
    <w:rsid w:val="00A13DCA"/>
    <w:rsid w:val="00A13F9B"/>
    <w:rsid w:val="00A1431F"/>
    <w:rsid w:val="00A14510"/>
    <w:rsid w:val="00A14E99"/>
    <w:rsid w:val="00A155A7"/>
    <w:rsid w:val="00A167ED"/>
    <w:rsid w:val="00A16A28"/>
    <w:rsid w:val="00A16CF3"/>
    <w:rsid w:val="00A170E3"/>
    <w:rsid w:val="00A17527"/>
    <w:rsid w:val="00A1792D"/>
    <w:rsid w:val="00A17A40"/>
    <w:rsid w:val="00A17D0D"/>
    <w:rsid w:val="00A17D8D"/>
    <w:rsid w:val="00A17E78"/>
    <w:rsid w:val="00A200F6"/>
    <w:rsid w:val="00A20167"/>
    <w:rsid w:val="00A20302"/>
    <w:rsid w:val="00A20645"/>
    <w:rsid w:val="00A207D9"/>
    <w:rsid w:val="00A20FDF"/>
    <w:rsid w:val="00A20FFA"/>
    <w:rsid w:val="00A2103A"/>
    <w:rsid w:val="00A21201"/>
    <w:rsid w:val="00A21A82"/>
    <w:rsid w:val="00A21C1F"/>
    <w:rsid w:val="00A21E9A"/>
    <w:rsid w:val="00A223AE"/>
    <w:rsid w:val="00A22481"/>
    <w:rsid w:val="00A2268A"/>
    <w:rsid w:val="00A22C90"/>
    <w:rsid w:val="00A22E12"/>
    <w:rsid w:val="00A2325F"/>
    <w:rsid w:val="00A2331A"/>
    <w:rsid w:val="00A23839"/>
    <w:rsid w:val="00A23846"/>
    <w:rsid w:val="00A2464A"/>
    <w:rsid w:val="00A24B35"/>
    <w:rsid w:val="00A24D30"/>
    <w:rsid w:val="00A25035"/>
    <w:rsid w:val="00A255F6"/>
    <w:rsid w:val="00A25765"/>
    <w:rsid w:val="00A2577E"/>
    <w:rsid w:val="00A257CF"/>
    <w:rsid w:val="00A26066"/>
    <w:rsid w:val="00A2626E"/>
    <w:rsid w:val="00A26A2F"/>
    <w:rsid w:val="00A2721B"/>
    <w:rsid w:val="00A27448"/>
    <w:rsid w:val="00A30003"/>
    <w:rsid w:val="00A3027B"/>
    <w:rsid w:val="00A30497"/>
    <w:rsid w:val="00A30D75"/>
    <w:rsid w:val="00A30DA7"/>
    <w:rsid w:val="00A31030"/>
    <w:rsid w:val="00A31284"/>
    <w:rsid w:val="00A31AFD"/>
    <w:rsid w:val="00A32315"/>
    <w:rsid w:val="00A323FB"/>
    <w:rsid w:val="00A324BE"/>
    <w:rsid w:val="00A32EC8"/>
    <w:rsid w:val="00A33A6B"/>
    <w:rsid w:val="00A33C43"/>
    <w:rsid w:val="00A33CF3"/>
    <w:rsid w:val="00A34CAE"/>
    <w:rsid w:val="00A35556"/>
    <w:rsid w:val="00A35CF5"/>
    <w:rsid w:val="00A36199"/>
    <w:rsid w:val="00A36400"/>
    <w:rsid w:val="00A369FB"/>
    <w:rsid w:val="00A37352"/>
    <w:rsid w:val="00A376AE"/>
    <w:rsid w:val="00A37A65"/>
    <w:rsid w:val="00A37A76"/>
    <w:rsid w:val="00A37CE2"/>
    <w:rsid w:val="00A40C6D"/>
    <w:rsid w:val="00A40CB6"/>
    <w:rsid w:val="00A40F69"/>
    <w:rsid w:val="00A41020"/>
    <w:rsid w:val="00A41055"/>
    <w:rsid w:val="00A4105D"/>
    <w:rsid w:val="00A41107"/>
    <w:rsid w:val="00A41333"/>
    <w:rsid w:val="00A416DB"/>
    <w:rsid w:val="00A4180A"/>
    <w:rsid w:val="00A42340"/>
    <w:rsid w:val="00A4247A"/>
    <w:rsid w:val="00A42B1D"/>
    <w:rsid w:val="00A42BDF"/>
    <w:rsid w:val="00A42C00"/>
    <w:rsid w:val="00A432D9"/>
    <w:rsid w:val="00A43999"/>
    <w:rsid w:val="00A43A82"/>
    <w:rsid w:val="00A43CF1"/>
    <w:rsid w:val="00A442F1"/>
    <w:rsid w:val="00A44599"/>
    <w:rsid w:val="00A448B3"/>
    <w:rsid w:val="00A44AAA"/>
    <w:rsid w:val="00A451F3"/>
    <w:rsid w:val="00A45217"/>
    <w:rsid w:val="00A4556A"/>
    <w:rsid w:val="00A45645"/>
    <w:rsid w:val="00A45F8F"/>
    <w:rsid w:val="00A462FC"/>
    <w:rsid w:val="00A473F3"/>
    <w:rsid w:val="00A475ED"/>
    <w:rsid w:val="00A47A75"/>
    <w:rsid w:val="00A47E8D"/>
    <w:rsid w:val="00A50A42"/>
    <w:rsid w:val="00A50F11"/>
    <w:rsid w:val="00A517DA"/>
    <w:rsid w:val="00A51A71"/>
    <w:rsid w:val="00A51C98"/>
    <w:rsid w:val="00A521F9"/>
    <w:rsid w:val="00A52264"/>
    <w:rsid w:val="00A525BC"/>
    <w:rsid w:val="00A526AE"/>
    <w:rsid w:val="00A5276E"/>
    <w:rsid w:val="00A52AC1"/>
    <w:rsid w:val="00A52B59"/>
    <w:rsid w:val="00A53C10"/>
    <w:rsid w:val="00A53DE3"/>
    <w:rsid w:val="00A54256"/>
    <w:rsid w:val="00A548D6"/>
    <w:rsid w:val="00A54973"/>
    <w:rsid w:val="00A556C4"/>
    <w:rsid w:val="00A55AE5"/>
    <w:rsid w:val="00A55B27"/>
    <w:rsid w:val="00A55F7E"/>
    <w:rsid w:val="00A561EC"/>
    <w:rsid w:val="00A563CE"/>
    <w:rsid w:val="00A567D5"/>
    <w:rsid w:val="00A5680C"/>
    <w:rsid w:val="00A572FB"/>
    <w:rsid w:val="00A60274"/>
    <w:rsid w:val="00A60671"/>
    <w:rsid w:val="00A60939"/>
    <w:rsid w:val="00A609D5"/>
    <w:rsid w:val="00A618DC"/>
    <w:rsid w:val="00A622C7"/>
    <w:rsid w:val="00A63189"/>
    <w:rsid w:val="00A631E6"/>
    <w:rsid w:val="00A635B2"/>
    <w:rsid w:val="00A641C7"/>
    <w:rsid w:val="00A64323"/>
    <w:rsid w:val="00A6449F"/>
    <w:rsid w:val="00A64927"/>
    <w:rsid w:val="00A6496E"/>
    <w:rsid w:val="00A64F2B"/>
    <w:rsid w:val="00A65821"/>
    <w:rsid w:val="00A6608F"/>
    <w:rsid w:val="00A66210"/>
    <w:rsid w:val="00A669D4"/>
    <w:rsid w:val="00A66A17"/>
    <w:rsid w:val="00A66A71"/>
    <w:rsid w:val="00A66C0B"/>
    <w:rsid w:val="00A66EBC"/>
    <w:rsid w:val="00A67344"/>
    <w:rsid w:val="00A673A5"/>
    <w:rsid w:val="00A676AB"/>
    <w:rsid w:val="00A7034C"/>
    <w:rsid w:val="00A704D0"/>
    <w:rsid w:val="00A70894"/>
    <w:rsid w:val="00A70AE0"/>
    <w:rsid w:val="00A7107C"/>
    <w:rsid w:val="00A71875"/>
    <w:rsid w:val="00A71B13"/>
    <w:rsid w:val="00A71B16"/>
    <w:rsid w:val="00A71E01"/>
    <w:rsid w:val="00A71EC7"/>
    <w:rsid w:val="00A72E40"/>
    <w:rsid w:val="00A737EE"/>
    <w:rsid w:val="00A73993"/>
    <w:rsid w:val="00A74745"/>
    <w:rsid w:val="00A747AC"/>
    <w:rsid w:val="00A74BD7"/>
    <w:rsid w:val="00A74D2B"/>
    <w:rsid w:val="00A74F33"/>
    <w:rsid w:val="00A75210"/>
    <w:rsid w:val="00A76455"/>
    <w:rsid w:val="00A76817"/>
    <w:rsid w:val="00A76BB1"/>
    <w:rsid w:val="00A76D2B"/>
    <w:rsid w:val="00A774D5"/>
    <w:rsid w:val="00A80793"/>
    <w:rsid w:val="00A80B71"/>
    <w:rsid w:val="00A80D48"/>
    <w:rsid w:val="00A810B9"/>
    <w:rsid w:val="00A81309"/>
    <w:rsid w:val="00A81874"/>
    <w:rsid w:val="00A81A7D"/>
    <w:rsid w:val="00A81E5C"/>
    <w:rsid w:val="00A827D5"/>
    <w:rsid w:val="00A82A1B"/>
    <w:rsid w:val="00A82B1F"/>
    <w:rsid w:val="00A82F14"/>
    <w:rsid w:val="00A832DA"/>
    <w:rsid w:val="00A833BC"/>
    <w:rsid w:val="00A83778"/>
    <w:rsid w:val="00A83BB1"/>
    <w:rsid w:val="00A844AC"/>
    <w:rsid w:val="00A846A1"/>
    <w:rsid w:val="00A848C3"/>
    <w:rsid w:val="00A850B9"/>
    <w:rsid w:val="00A85525"/>
    <w:rsid w:val="00A85EC9"/>
    <w:rsid w:val="00A85F0F"/>
    <w:rsid w:val="00A85F6D"/>
    <w:rsid w:val="00A8619A"/>
    <w:rsid w:val="00A8677D"/>
    <w:rsid w:val="00A86BFE"/>
    <w:rsid w:val="00A86CD9"/>
    <w:rsid w:val="00A8790D"/>
    <w:rsid w:val="00A87F21"/>
    <w:rsid w:val="00A90408"/>
    <w:rsid w:val="00A90483"/>
    <w:rsid w:val="00A905C5"/>
    <w:rsid w:val="00A90935"/>
    <w:rsid w:val="00A909A9"/>
    <w:rsid w:val="00A90B18"/>
    <w:rsid w:val="00A91068"/>
    <w:rsid w:val="00A91367"/>
    <w:rsid w:val="00A91A78"/>
    <w:rsid w:val="00A91D1A"/>
    <w:rsid w:val="00A925D8"/>
    <w:rsid w:val="00A92956"/>
    <w:rsid w:val="00A9353A"/>
    <w:rsid w:val="00A936C1"/>
    <w:rsid w:val="00A9389E"/>
    <w:rsid w:val="00A93A28"/>
    <w:rsid w:val="00A93E38"/>
    <w:rsid w:val="00A943D5"/>
    <w:rsid w:val="00A9446F"/>
    <w:rsid w:val="00A9463A"/>
    <w:rsid w:val="00A948F9"/>
    <w:rsid w:val="00A94BA7"/>
    <w:rsid w:val="00A94F23"/>
    <w:rsid w:val="00A9500D"/>
    <w:rsid w:val="00A951B8"/>
    <w:rsid w:val="00A951C5"/>
    <w:rsid w:val="00A95200"/>
    <w:rsid w:val="00A954E4"/>
    <w:rsid w:val="00A95875"/>
    <w:rsid w:val="00A95DA6"/>
    <w:rsid w:val="00A95FE3"/>
    <w:rsid w:val="00A96267"/>
    <w:rsid w:val="00A96741"/>
    <w:rsid w:val="00A96D9A"/>
    <w:rsid w:val="00A972D6"/>
    <w:rsid w:val="00A97BE9"/>
    <w:rsid w:val="00A97D60"/>
    <w:rsid w:val="00A97E42"/>
    <w:rsid w:val="00A97E88"/>
    <w:rsid w:val="00AA0001"/>
    <w:rsid w:val="00AA064E"/>
    <w:rsid w:val="00AA0F97"/>
    <w:rsid w:val="00AA1087"/>
    <w:rsid w:val="00AA1BF6"/>
    <w:rsid w:val="00AA1FBA"/>
    <w:rsid w:val="00AA2023"/>
    <w:rsid w:val="00AA2529"/>
    <w:rsid w:val="00AA333B"/>
    <w:rsid w:val="00AA373F"/>
    <w:rsid w:val="00AA374A"/>
    <w:rsid w:val="00AA3820"/>
    <w:rsid w:val="00AA3BE6"/>
    <w:rsid w:val="00AA4786"/>
    <w:rsid w:val="00AA5BF7"/>
    <w:rsid w:val="00AA6043"/>
    <w:rsid w:val="00AA60C1"/>
    <w:rsid w:val="00AA7016"/>
    <w:rsid w:val="00AA74BF"/>
    <w:rsid w:val="00AA7995"/>
    <w:rsid w:val="00AA7AED"/>
    <w:rsid w:val="00AA7FDC"/>
    <w:rsid w:val="00AB0AA6"/>
    <w:rsid w:val="00AB0DD4"/>
    <w:rsid w:val="00AB0F0E"/>
    <w:rsid w:val="00AB0FF5"/>
    <w:rsid w:val="00AB16C4"/>
    <w:rsid w:val="00AB19AA"/>
    <w:rsid w:val="00AB1AD3"/>
    <w:rsid w:val="00AB20FE"/>
    <w:rsid w:val="00AB22F0"/>
    <w:rsid w:val="00AB2385"/>
    <w:rsid w:val="00AB261F"/>
    <w:rsid w:val="00AB272E"/>
    <w:rsid w:val="00AB290F"/>
    <w:rsid w:val="00AB29E5"/>
    <w:rsid w:val="00AB2B82"/>
    <w:rsid w:val="00AB2CE4"/>
    <w:rsid w:val="00AB380E"/>
    <w:rsid w:val="00AB3A4F"/>
    <w:rsid w:val="00AB3E7A"/>
    <w:rsid w:val="00AB411C"/>
    <w:rsid w:val="00AB4830"/>
    <w:rsid w:val="00AB4F44"/>
    <w:rsid w:val="00AB50DC"/>
    <w:rsid w:val="00AB51CD"/>
    <w:rsid w:val="00AB536C"/>
    <w:rsid w:val="00AB58B6"/>
    <w:rsid w:val="00AB58E5"/>
    <w:rsid w:val="00AB58FC"/>
    <w:rsid w:val="00AB5EED"/>
    <w:rsid w:val="00AB5F26"/>
    <w:rsid w:val="00AB636D"/>
    <w:rsid w:val="00AB6586"/>
    <w:rsid w:val="00AB6631"/>
    <w:rsid w:val="00AB693E"/>
    <w:rsid w:val="00AB6F8D"/>
    <w:rsid w:val="00AB7718"/>
    <w:rsid w:val="00AC0A6D"/>
    <w:rsid w:val="00AC0ADE"/>
    <w:rsid w:val="00AC10BC"/>
    <w:rsid w:val="00AC12B9"/>
    <w:rsid w:val="00AC1419"/>
    <w:rsid w:val="00AC1655"/>
    <w:rsid w:val="00AC196A"/>
    <w:rsid w:val="00AC1C2B"/>
    <w:rsid w:val="00AC2253"/>
    <w:rsid w:val="00AC2A4C"/>
    <w:rsid w:val="00AC2B38"/>
    <w:rsid w:val="00AC2FDB"/>
    <w:rsid w:val="00AC3385"/>
    <w:rsid w:val="00AC38D7"/>
    <w:rsid w:val="00AC3F76"/>
    <w:rsid w:val="00AC4153"/>
    <w:rsid w:val="00AC44B4"/>
    <w:rsid w:val="00AC4EDF"/>
    <w:rsid w:val="00AC53FF"/>
    <w:rsid w:val="00AC5CB5"/>
    <w:rsid w:val="00AC60CF"/>
    <w:rsid w:val="00AC7437"/>
    <w:rsid w:val="00AC7928"/>
    <w:rsid w:val="00AD0061"/>
    <w:rsid w:val="00AD020B"/>
    <w:rsid w:val="00AD0692"/>
    <w:rsid w:val="00AD0F81"/>
    <w:rsid w:val="00AD11AE"/>
    <w:rsid w:val="00AD1C37"/>
    <w:rsid w:val="00AD21DE"/>
    <w:rsid w:val="00AD24B1"/>
    <w:rsid w:val="00AD35CD"/>
    <w:rsid w:val="00AD37FE"/>
    <w:rsid w:val="00AD3CE8"/>
    <w:rsid w:val="00AD4025"/>
    <w:rsid w:val="00AD40F3"/>
    <w:rsid w:val="00AD4EF7"/>
    <w:rsid w:val="00AD503F"/>
    <w:rsid w:val="00AD52A1"/>
    <w:rsid w:val="00AD5924"/>
    <w:rsid w:val="00AD5951"/>
    <w:rsid w:val="00AD5A62"/>
    <w:rsid w:val="00AD5FCC"/>
    <w:rsid w:val="00AD65C1"/>
    <w:rsid w:val="00AD6CA2"/>
    <w:rsid w:val="00AD724D"/>
    <w:rsid w:val="00AD726E"/>
    <w:rsid w:val="00AD738A"/>
    <w:rsid w:val="00AD7548"/>
    <w:rsid w:val="00AD79BF"/>
    <w:rsid w:val="00AD7A1C"/>
    <w:rsid w:val="00AD7C10"/>
    <w:rsid w:val="00AD7D45"/>
    <w:rsid w:val="00AD7E10"/>
    <w:rsid w:val="00AE0FE5"/>
    <w:rsid w:val="00AE11A3"/>
    <w:rsid w:val="00AE158A"/>
    <w:rsid w:val="00AE1D16"/>
    <w:rsid w:val="00AE212A"/>
    <w:rsid w:val="00AE25EF"/>
    <w:rsid w:val="00AE33B9"/>
    <w:rsid w:val="00AE3CFE"/>
    <w:rsid w:val="00AE3D0D"/>
    <w:rsid w:val="00AE418C"/>
    <w:rsid w:val="00AE4673"/>
    <w:rsid w:val="00AE49B5"/>
    <w:rsid w:val="00AE4BF1"/>
    <w:rsid w:val="00AE4C4F"/>
    <w:rsid w:val="00AE4F51"/>
    <w:rsid w:val="00AE4F62"/>
    <w:rsid w:val="00AE5961"/>
    <w:rsid w:val="00AE59F9"/>
    <w:rsid w:val="00AE5FD2"/>
    <w:rsid w:val="00AE654E"/>
    <w:rsid w:val="00AE74F3"/>
    <w:rsid w:val="00AE7800"/>
    <w:rsid w:val="00AE781D"/>
    <w:rsid w:val="00AE7BD5"/>
    <w:rsid w:val="00AF01D8"/>
    <w:rsid w:val="00AF032C"/>
    <w:rsid w:val="00AF040F"/>
    <w:rsid w:val="00AF04B6"/>
    <w:rsid w:val="00AF0680"/>
    <w:rsid w:val="00AF0A35"/>
    <w:rsid w:val="00AF0B15"/>
    <w:rsid w:val="00AF0CE5"/>
    <w:rsid w:val="00AF1F5C"/>
    <w:rsid w:val="00AF23AD"/>
    <w:rsid w:val="00AF28DF"/>
    <w:rsid w:val="00AF2CAA"/>
    <w:rsid w:val="00AF2F5A"/>
    <w:rsid w:val="00AF3772"/>
    <w:rsid w:val="00AF37AC"/>
    <w:rsid w:val="00AF3B8B"/>
    <w:rsid w:val="00AF3F05"/>
    <w:rsid w:val="00AF44B6"/>
    <w:rsid w:val="00AF4A0C"/>
    <w:rsid w:val="00AF4FF0"/>
    <w:rsid w:val="00AF56BF"/>
    <w:rsid w:val="00AF5923"/>
    <w:rsid w:val="00AF6569"/>
    <w:rsid w:val="00AF6922"/>
    <w:rsid w:val="00AF692E"/>
    <w:rsid w:val="00AF6A14"/>
    <w:rsid w:val="00AF6C80"/>
    <w:rsid w:val="00AF6CFD"/>
    <w:rsid w:val="00AF6E22"/>
    <w:rsid w:val="00AF7007"/>
    <w:rsid w:val="00AF74D7"/>
    <w:rsid w:val="00AF7B9F"/>
    <w:rsid w:val="00AF7C3F"/>
    <w:rsid w:val="00B000A9"/>
    <w:rsid w:val="00B00266"/>
    <w:rsid w:val="00B006A2"/>
    <w:rsid w:val="00B008C3"/>
    <w:rsid w:val="00B00E32"/>
    <w:rsid w:val="00B01452"/>
    <w:rsid w:val="00B016E0"/>
    <w:rsid w:val="00B01C20"/>
    <w:rsid w:val="00B01E54"/>
    <w:rsid w:val="00B01FDB"/>
    <w:rsid w:val="00B02028"/>
    <w:rsid w:val="00B021A4"/>
    <w:rsid w:val="00B021CF"/>
    <w:rsid w:val="00B022F4"/>
    <w:rsid w:val="00B0242C"/>
    <w:rsid w:val="00B0265A"/>
    <w:rsid w:val="00B02C7C"/>
    <w:rsid w:val="00B03067"/>
    <w:rsid w:val="00B033C2"/>
    <w:rsid w:val="00B03998"/>
    <w:rsid w:val="00B0399F"/>
    <w:rsid w:val="00B040CB"/>
    <w:rsid w:val="00B0413A"/>
    <w:rsid w:val="00B04743"/>
    <w:rsid w:val="00B04A4F"/>
    <w:rsid w:val="00B04B2A"/>
    <w:rsid w:val="00B0501D"/>
    <w:rsid w:val="00B05448"/>
    <w:rsid w:val="00B054AF"/>
    <w:rsid w:val="00B05B39"/>
    <w:rsid w:val="00B05DD2"/>
    <w:rsid w:val="00B05FDC"/>
    <w:rsid w:val="00B05FE6"/>
    <w:rsid w:val="00B06346"/>
    <w:rsid w:val="00B063FE"/>
    <w:rsid w:val="00B06587"/>
    <w:rsid w:val="00B07898"/>
    <w:rsid w:val="00B07AF3"/>
    <w:rsid w:val="00B07DC9"/>
    <w:rsid w:val="00B1008E"/>
    <w:rsid w:val="00B10498"/>
    <w:rsid w:val="00B108A0"/>
    <w:rsid w:val="00B10AC6"/>
    <w:rsid w:val="00B10BB4"/>
    <w:rsid w:val="00B10DD4"/>
    <w:rsid w:val="00B1119B"/>
    <w:rsid w:val="00B1127D"/>
    <w:rsid w:val="00B113B9"/>
    <w:rsid w:val="00B118F9"/>
    <w:rsid w:val="00B12403"/>
    <w:rsid w:val="00B12795"/>
    <w:rsid w:val="00B127C6"/>
    <w:rsid w:val="00B12994"/>
    <w:rsid w:val="00B12BE1"/>
    <w:rsid w:val="00B13819"/>
    <w:rsid w:val="00B139EA"/>
    <w:rsid w:val="00B13CE9"/>
    <w:rsid w:val="00B15225"/>
    <w:rsid w:val="00B152CC"/>
    <w:rsid w:val="00B1570B"/>
    <w:rsid w:val="00B15735"/>
    <w:rsid w:val="00B15A4D"/>
    <w:rsid w:val="00B15E00"/>
    <w:rsid w:val="00B162DF"/>
    <w:rsid w:val="00B164EC"/>
    <w:rsid w:val="00B16BA7"/>
    <w:rsid w:val="00B16E9D"/>
    <w:rsid w:val="00B16EA2"/>
    <w:rsid w:val="00B172A0"/>
    <w:rsid w:val="00B172B4"/>
    <w:rsid w:val="00B17780"/>
    <w:rsid w:val="00B178FF"/>
    <w:rsid w:val="00B200D2"/>
    <w:rsid w:val="00B205BB"/>
    <w:rsid w:val="00B2076A"/>
    <w:rsid w:val="00B2095B"/>
    <w:rsid w:val="00B20AAA"/>
    <w:rsid w:val="00B20AE1"/>
    <w:rsid w:val="00B21690"/>
    <w:rsid w:val="00B21786"/>
    <w:rsid w:val="00B21D1A"/>
    <w:rsid w:val="00B22234"/>
    <w:rsid w:val="00B22241"/>
    <w:rsid w:val="00B2247D"/>
    <w:rsid w:val="00B226DF"/>
    <w:rsid w:val="00B22B25"/>
    <w:rsid w:val="00B22B5B"/>
    <w:rsid w:val="00B22C9B"/>
    <w:rsid w:val="00B22ECD"/>
    <w:rsid w:val="00B231C0"/>
    <w:rsid w:val="00B2329B"/>
    <w:rsid w:val="00B232B5"/>
    <w:rsid w:val="00B234EE"/>
    <w:rsid w:val="00B236DC"/>
    <w:rsid w:val="00B24039"/>
    <w:rsid w:val="00B2404A"/>
    <w:rsid w:val="00B2428D"/>
    <w:rsid w:val="00B244E8"/>
    <w:rsid w:val="00B24574"/>
    <w:rsid w:val="00B2510D"/>
    <w:rsid w:val="00B2565D"/>
    <w:rsid w:val="00B25A61"/>
    <w:rsid w:val="00B26064"/>
    <w:rsid w:val="00B262CD"/>
    <w:rsid w:val="00B26413"/>
    <w:rsid w:val="00B26566"/>
    <w:rsid w:val="00B26BBF"/>
    <w:rsid w:val="00B26BF4"/>
    <w:rsid w:val="00B26EF7"/>
    <w:rsid w:val="00B27368"/>
    <w:rsid w:val="00B27554"/>
    <w:rsid w:val="00B276D4"/>
    <w:rsid w:val="00B27ABC"/>
    <w:rsid w:val="00B300A8"/>
    <w:rsid w:val="00B3029B"/>
    <w:rsid w:val="00B30587"/>
    <w:rsid w:val="00B307B8"/>
    <w:rsid w:val="00B30AEB"/>
    <w:rsid w:val="00B30EEC"/>
    <w:rsid w:val="00B30F00"/>
    <w:rsid w:val="00B31118"/>
    <w:rsid w:val="00B3184C"/>
    <w:rsid w:val="00B31942"/>
    <w:rsid w:val="00B31A43"/>
    <w:rsid w:val="00B31C94"/>
    <w:rsid w:val="00B31EB3"/>
    <w:rsid w:val="00B320A9"/>
    <w:rsid w:val="00B32257"/>
    <w:rsid w:val="00B3263C"/>
    <w:rsid w:val="00B32FC0"/>
    <w:rsid w:val="00B3336A"/>
    <w:rsid w:val="00B334DD"/>
    <w:rsid w:val="00B3353D"/>
    <w:rsid w:val="00B33A23"/>
    <w:rsid w:val="00B33BC9"/>
    <w:rsid w:val="00B342CF"/>
    <w:rsid w:val="00B34A83"/>
    <w:rsid w:val="00B34F84"/>
    <w:rsid w:val="00B357DD"/>
    <w:rsid w:val="00B3590C"/>
    <w:rsid w:val="00B359D4"/>
    <w:rsid w:val="00B359EB"/>
    <w:rsid w:val="00B35A31"/>
    <w:rsid w:val="00B36B21"/>
    <w:rsid w:val="00B36BDA"/>
    <w:rsid w:val="00B37BD7"/>
    <w:rsid w:val="00B37C27"/>
    <w:rsid w:val="00B37D79"/>
    <w:rsid w:val="00B40857"/>
    <w:rsid w:val="00B408FF"/>
    <w:rsid w:val="00B4182E"/>
    <w:rsid w:val="00B41AC3"/>
    <w:rsid w:val="00B41E2B"/>
    <w:rsid w:val="00B420B6"/>
    <w:rsid w:val="00B4227A"/>
    <w:rsid w:val="00B42512"/>
    <w:rsid w:val="00B42608"/>
    <w:rsid w:val="00B426BA"/>
    <w:rsid w:val="00B429D1"/>
    <w:rsid w:val="00B42CAB"/>
    <w:rsid w:val="00B42E10"/>
    <w:rsid w:val="00B4317E"/>
    <w:rsid w:val="00B4323A"/>
    <w:rsid w:val="00B43295"/>
    <w:rsid w:val="00B43486"/>
    <w:rsid w:val="00B43773"/>
    <w:rsid w:val="00B43808"/>
    <w:rsid w:val="00B43D0F"/>
    <w:rsid w:val="00B44233"/>
    <w:rsid w:val="00B44A41"/>
    <w:rsid w:val="00B44B75"/>
    <w:rsid w:val="00B454F9"/>
    <w:rsid w:val="00B4556F"/>
    <w:rsid w:val="00B45C26"/>
    <w:rsid w:val="00B45CF7"/>
    <w:rsid w:val="00B45EB6"/>
    <w:rsid w:val="00B45FA9"/>
    <w:rsid w:val="00B45FD6"/>
    <w:rsid w:val="00B46062"/>
    <w:rsid w:val="00B46A3B"/>
    <w:rsid w:val="00B47247"/>
    <w:rsid w:val="00B47F66"/>
    <w:rsid w:val="00B50A23"/>
    <w:rsid w:val="00B50BF3"/>
    <w:rsid w:val="00B510C0"/>
    <w:rsid w:val="00B511CD"/>
    <w:rsid w:val="00B5120C"/>
    <w:rsid w:val="00B51975"/>
    <w:rsid w:val="00B51CD9"/>
    <w:rsid w:val="00B521C9"/>
    <w:rsid w:val="00B52316"/>
    <w:rsid w:val="00B52AB1"/>
    <w:rsid w:val="00B53449"/>
    <w:rsid w:val="00B53914"/>
    <w:rsid w:val="00B53EE7"/>
    <w:rsid w:val="00B5400B"/>
    <w:rsid w:val="00B5484E"/>
    <w:rsid w:val="00B54A9D"/>
    <w:rsid w:val="00B54DC6"/>
    <w:rsid w:val="00B550B8"/>
    <w:rsid w:val="00B556C6"/>
    <w:rsid w:val="00B55E94"/>
    <w:rsid w:val="00B55F4B"/>
    <w:rsid w:val="00B55FFE"/>
    <w:rsid w:val="00B56229"/>
    <w:rsid w:val="00B56257"/>
    <w:rsid w:val="00B5633C"/>
    <w:rsid w:val="00B56835"/>
    <w:rsid w:val="00B56E4F"/>
    <w:rsid w:val="00B56FB9"/>
    <w:rsid w:val="00B570E5"/>
    <w:rsid w:val="00B57541"/>
    <w:rsid w:val="00B57CF5"/>
    <w:rsid w:val="00B57DCD"/>
    <w:rsid w:val="00B600A6"/>
    <w:rsid w:val="00B6021B"/>
    <w:rsid w:val="00B6030C"/>
    <w:rsid w:val="00B606A3"/>
    <w:rsid w:val="00B60FEA"/>
    <w:rsid w:val="00B61457"/>
    <w:rsid w:val="00B61733"/>
    <w:rsid w:val="00B618E0"/>
    <w:rsid w:val="00B61931"/>
    <w:rsid w:val="00B61DF8"/>
    <w:rsid w:val="00B627E7"/>
    <w:rsid w:val="00B62A57"/>
    <w:rsid w:val="00B62F0F"/>
    <w:rsid w:val="00B63553"/>
    <w:rsid w:val="00B63712"/>
    <w:rsid w:val="00B63906"/>
    <w:rsid w:val="00B64447"/>
    <w:rsid w:val="00B64B4E"/>
    <w:rsid w:val="00B64DE2"/>
    <w:rsid w:val="00B65553"/>
    <w:rsid w:val="00B65783"/>
    <w:rsid w:val="00B65850"/>
    <w:rsid w:val="00B66104"/>
    <w:rsid w:val="00B66A36"/>
    <w:rsid w:val="00B66CD8"/>
    <w:rsid w:val="00B66F6C"/>
    <w:rsid w:val="00B670EA"/>
    <w:rsid w:val="00B671D5"/>
    <w:rsid w:val="00B67460"/>
    <w:rsid w:val="00B676BC"/>
    <w:rsid w:val="00B67D7C"/>
    <w:rsid w:val="00B70AA7"/>
    <w:rsid w:val="00B70AC0"/>
    <w:rsid w:val="00B70DE6"/>
    <w:rsid w:val="00B71255"/>
    <w:rsid w:val="00B715C1"/>
    <w:rsid w:val="00B7167A"/>
    <w:rsid w:val="00B716B5"/>
    <w:rsid w:val="00B71746"/>
    <w:rsid w:val="00B719A8"/>
    <w:rsid w:val="00B71B49"/>
    <w:rsid w:val="00B71B61"/>
    <w:rsid w:val="00B71F01"/>
    <w:rsid w:val="00B724BE"/>
    <w:rsid w:val="00B727AF"/>
    <w:rsid w:val="00B728DF"/>
    <w:rsid w:val="00B72E33"/>
    <w:rsid w:val="00B72EAF"/>
    <w:rsid w:val="00B73277"/>
    <w:rsid w:val="00B73637"/>
    <w:rsid w:val="00B739CC"/>
    <w:rsid w:val="00B74344"/>
    <w:rsid w:val="00B74D51"/>
    <w:rsid w:val="00B752F2"/>
    <w:rsid w:val="00B754ED"/>
    <w:rsid w:val="00B75855"/>
    <w:rsid w:val="00B75B03"/>
    <w:rsid w:val="00B76271"/>
    <w:rsid w:val="00B7637F"/>
    <w:rsid w:val="00B7652B"/>
    <w:rsid w:val="00B76871"/>
    <w:rsid w:val="00B76C39"/>
    <w:rsid w:val="00B7787A"/>
    <w:rsid w:val="00B77ACE"/>
    <w:rsid w:val="00B800AE"/>
    <w:rsid w:val="00B80386"/>
    <w:rsid w:val="00B81619"/>
    <w:rsid w:val="00B816C8"/>
    <w:rsid w:val="00B81786"/>
    <w:rsid w:val="00B81B62"/>
    <w:rsid w:val="00B82575"/>
    <w:rsid w:val="00B828A8"/>
    <w:rsid w:val="00B8313C"/>
    <w:rsid w:val="00B83398"/>
    <w:rsid w:val="00B837E3"/>
    <w:rsid w:val="00B83D30"/>
    <w:rsid w:val="00B83F07"/>
    <w:rsid w:val="00B83F11"/>
    <w:rsid w:val="00B84402"/>
    <w:rsid w:val="00B847B2"/>
    <w:rsid w:val="00B84997"/>
    <w:rsid w:val="00B84EAA"/>
    <w:rsid w:val="00B84F92"/>
    <w:rsid w:val="00B8534D"/>
    <w:rsid w:val="00B853CD"/>
    <w:rsid w:val="00B859CC"/>
    <w:rsid w:val="00B85CAB"/>
    <w:rsid w:val="00B85F74"/>
    <w:rsid w:val="00B87C73"/>
    <w:rsid w:val="00B902A0"/>
    <w:rsid w:val="00B905D5"/>
    <w:rsid w:val="00B90882"/>
    <w:rsid w:val="00B90E1E"/>
    <w:rsid w:val="00B912EB"/>
    <w:rsid w:val="00B9169E"/>
    <w:rsid w:val="00B91954"/>
    <w:rsid w:val="00B91BF3"/>
    <w:rsid w:val="00B92453"/>
    <w:rsid w:val="00B925F4"/>
    <w:rsid w:val="00B92721"/>
    <w:rsid w:val="00B92805"/>
    <w:rsid w:val="00B92DFB"/>
    <w:rsid w:val="00B9381A"/>
    <w:rsid w:val="00B938CA"/>
    <w:rsid w:val="00B939AC"/>
    <w:rsid w:val="00B93A62"/>
    <w:rsid w:val="00B93BEA"/>
    <w:rsid w:val="00B93E82"/>
    <w:rsid w:val="00B94011"/>
    <w:rsid w:val="00B940E4"/>
    <w:rsid w:val="00B94154"/>
    <w:rsid w:val="00B94360"/>
    <w:rsid w:val="00B94BBF"/>
    <w:rsid w:val="00B94C5C"/>
    <w:rsid w:val="00B94F4A"/>
    <w:rsid w:val="00B95674"/>
    <w:rsid w:val="00B95BF5"/>
    <w:rsid w:val="00B966FD"/>
    <w:rsid w:val="00B96891"/>
    <w:rsid w:val="00B9692D"/>
    <w:rsid w:val="00B96AD7"/>
    <w:rsid w:val="00B97084"/>
    <w:rsid w:val="00B97208"/>
    <w:rsid w:val="00B97691"/>
    <w:rsid w:val="00B97E7F"/>
    <w:rsid w:val="00BA0641"/>
    <w:rsid w:val="00BA0CF2"/>
    <w:rsid w:val="00BA1459"/>
    <w:rsid w:val="00BA15ED"/>
    <w:rsid w:val="00BA15F8"/>
    <w:rsid w:val="00BA1737"/>
    <w:rsid w:val="00BA2496"/>
    <w:rsid w:val="00BA29EC"/>
    <w:rsid w:val="00BA2A04"/>
    <w:rsid w:val="00BA36C5"/>
    <w:rsid w:val="00BA46DD"/>
    <w:rsid w:val="00BA488F"/>
    <w:rsid w:val="00BA49FB"/>
    <w:rsid w:val="00BA4C37"/>
    <w:rsid w:val="00BA4C64"/>
    <w:rsid w:val="00BA4CFF"/>
    <w:rsid w:val="00BA4D08"/>
    <w:rsid w:val="00BA5EF7"/>
    <w:rsid w:val="00BA6142"/>
    <w:rsid w:val="00BA69BA"/>
    <w:rsid w:val="00BA6C81"/>
    <w:rsid w:val="00BA6F09"/>
    <w:rsid w:val="00BA78CC"/>
    <w:rsid w:val="00BA7A17"/>
    <w:rsid w:val="00BA7A6C"/>
    <w:rsid w:val="00BA7AE2"/>
    <w:rsid w:val="00BA7D52"/>
    <w:rsid w:val="00BB0320"/>
    <w:rsid w:val="00BB04E2"/>
    <w:rsid w:val="00BB113F"/>
    <w:rsid w:val="00BB12F6"/>
    <w:rsid w:val="00BB1606"/>
    <w:rsid w:val="00BB1636"/>
    <w:rsid w:val="00BB1896"/>
    <w:rsid w:val="00BB2388"/>
    <w:rsid w:val="00BB274E"/>
    <w:rsid w:val="00BB2CF0"/>
    <w:rsid w:val="00BB31E1"/>
    <w:rsid w:val="00BB3769"/>
    <w:rsid w:val="00BB392B"/>
    <w:rsid w:val="00BB39C4"/>
    <w:rsid w:val="00BB3BF1"/>
    <w:rsid w:val="00BB3CCF"/>
    <w:rsid w:val="00BB3D1B"/>
    <w:rsid w:val="00BB493E"/>
    <w:rsid w:val="00BB4B42"/>
    <w:rsid w:val="00BB4C0B"/>
    <w:rsid w:val="00BB58FE"/>
    <w:rsid w:val="00BB596F"/>
    <w:rsid w:val="00BB6D81"/>
    <w:rsid w:val="00BB6F7F"/>
    <w:rsid w:val="00BB6F87"/>
    <w:rsid w:val="00BB748A"/>
    <w:rsid w:val="00BB7D72"/>
    <w:rsid w:val="00BB7E50"/>
    <w:rsid w:val="00BC0341"/>
    <w:rsid w:val="00BC0450"/>
    <w:rsid w:val="00BC045D"/>
    <w:rsid w:val="00BC0560"/>
    <w:rsid w:val="00BC08C2"/>
    <w:rsid w:val="00BC10D2"/>
    <w:rsid w:val="00BC16F0"/>
    <w:rsid w:val="00BC187C"/>
    <w:rsid w:val="00BC1FCF"/>
    <w:rsid w:val="00BC20B3"/>
    <w:rsid w:val="00BC21D7"/>
    <w:rsid w:val="00BC2248"/>
    <w:rsid w:val="00BC2347"/>
    <w:rsid w:val="00BC2A1A"/>
    <w:rsid w:val="00BC32BF"/>
    <w:rsid w:val="00BC335B"/>
    <w:rsid w:val="00BC37B6"/>
    <w:rsid w:val="00BC383A"/>
    <w:rsid w:val="00BC3C60"/>
    <w:rsid w:val="00BC3E4D"/>
    <w:rsid w:val="00BC415B"/>
    <w:rsid w:val="00BC41D0"/>
    <w:rsid w:val="00BC4228"/>
    <w:rsid w:val="00BC42D3"/>
    <w:rsid w:val="00BC47E4"/>
    <w:rsid w:val="00BC599B"/>
    <w:rsid w:val="00BC5DE9"/>
    <w:rsid w:val="00BC6215"/>
    <w:rsid w:val="00BC648B"/>
    <w:rsid w:val="00BC67AC"/>
    <w:rsid w:val="00BC6BFD"/>
    <w:rsid w:val="00BC72BD"/>
    <w:rsid w:val="00BC7605"/>
    <w:rsid w:val="00BC7C34"/>
    <w:rsid w:val="00BD10D0"/>
    <w:rsid w:val="00BD1236"/>
    <w:rsid w:val="00BD1468"/>
    <w:rsid w:val="00BD150B"/>
    <w:rsid w:val="00BD1518"/>
    <w:rsid w:val="00BD1ED4"/>
    <w:rsid w:val="00BD2644"/>
    <w:rsid w:val="00BD2F02"/>
    <w:rsid w:val="00BD3435"/>
    <w:rsid w:val="00BD34A8"/>
    <w:rsid w:val="00BD35D2"/>
    <w:rsid w:val="00BD383D"/>
    <w:rsid w:val="00BD414C"/>
    <w:rsid w:val="00BD4735"/>
    <w:rsid w:val="00BD4AA8"/>
    <w:rsid w:val="00BD4EBD"/>
    <w:rsid w:val="00BD5865"/>
    <w:rsid w:val="00BD5A0C"/>
    <w:rsid w:val="00BD63A5"/>
    <w:rsid w:val="00BD65F2"/>
    <w:rsid w:val="00BD6B12"/>
    <w:rsid w:val="00BD75AA"/>
    <w:rsid w:val="00BD75F4"/>
    <w:rsid w:val="00BD7F69"/>
    <w:rsid w:val="00BE037E"/>
    <w:rsid w:val="00BE055F"/>
    <w:rsid w:val="00BE0C08"/>
    <w:rsid w:val="00BE18A8"/>
    <w:rsid w:val="00BE2C2F"/>
    <w:rsid w:val="00BE2CCB"/>
    <w:rsid w:val="00BE2DAE"/>
    <w:rsid w:val="00BE2E8D"/>
    <w:rsid w:val="00BE2EE6"/>
    <w:rsid w:val="00BE2FD7"/>
    <w:rsid w:val="00BE30DC"/>
    <w:rsid w:val="00BE3829"/>
    <w:rsid w:val="00BE3E91"/>
    <w:rsid w:val="00BE4186"/>
    <w:rsid w:val="00BE4720"/>
    <w:rsid w:val="00BE49E6"/>
    <w:rsid w:val="00BE555B"/>
    <w:rsid w:val="00BE55B4"/>
    <w:rsid w:val="00BE56E5"/>
    <w:rsid w:val="00BE576C"/>
    <w:rsid w:val="00BE61E4"/>
    <w:rsid w:val="00BE6A2E"/>
    <w:rsid w:val="00BE6B61"/>
    <w:rsid w:val="00BE74CB"/>
    <w:rsid w:val="00BE768A"/>
    <w:rsid w:val="00BE796B"/>
    <w:rsid w:val="00BE7BA4"/>
    <w:rsid w:val="00BF0023"/>
    <w:rsid w:val="00BF057A"/>
    <w:rsid w:val="00BF06B2"/>
    <w:rsid w:val="00BF0893"/>
    <w:rsid w:val="00BF0E08"/>
    <w:rsid w:val="00BF1222"/>
    <w:rsid w:val="00BF148F"/>
    <w:rsid w:val="00BF1847"/>
    <w:rsid w:val="00BF1E86"/>
    <w:rsid w:val="00BF22F7"/>
    <w:rsid w:val="00BF2512"/>
    <w:rsid w:val="00BF2547"/>
    <w:rsid w:val="00BF269F"/>
    <w:rsid w:val="00BF2F25"/>
    <w:rsid w:val="00BF406B"/>
    <w:rsid w:val="00BF4199"/>
    <w:rsid w:val="00BF46C6"/>
    <w:rsid w:val="00BF4A42"/>
    <w:rsid w:val="00BF4FA8"/>
    <w:rsid w:val="00BF53AE"/>
    <w:rsid w:val="00BF55C2"/>
    <w:rsid w:val="00BF587E"/>
    <w:rsid w:val="00BF592E"/>
    <w:rsid w:val="00BF59E2"/>
    <w:rsid w:val="00BF5E7A"/>
    <w:rsid w:val="00BF5F99"/>
    <w:rsid w:val="00BF629E"/>
    <w:rsid w:val="00BF65A6"/>
    <w:rsid w:val="00BF69D3"/>
    <w:rsid w:val="00BF7466"/>
    <w:rsid w:val="00BF7468"/>
    <w:rsid w:val="00BF75B6"/>
    <w:rsid w:val="00BF76AB"/>
    <w:rsid w:val="00BF77E2"/>
    <w:rsid w:val="00BF786C"/>
    <w:rsid w:val="00BF7B91"/>
    <w:rsid w:val="00BF7E06"/>
    <w:rsid w:val="00C001D5"/>
    <w:rsid w:val="00C00392"/>
    <w:rsid w:val="00C00402"/>
    <w:rsid w:val="00C006C9"/>
    <w:rsid w:val="00C0110E"/>
    <w:rsid w:val="00C012DC"/>
    <w:rsid w:val="00C01460"/>
    <w:rsid w:val="00C01517"/>
    <w:rsid w:val="00C015C6"/>
    <w:rsid w:val="00C03073"/>
    <w:rsid w:val="00C031E7"/>
    <w:rsid w:val="00C03728"/>
    <w:rsid w:val="00C037EE"/>
    <w:rsid w:val="00C0393C"/>
    <w:rsid w:val="00C039DB"/>
    <w:rsid w:val="00C03B1C"/>
    <w:rsid w:val="00C04266"/>
    <w:rsid w:val="00C0440B"/>
    <w:rsid w:val="00C0463E"/>
    <w:rsid w:val="00C04DFC"/>
    <w:rsid w:val="00C05074"/>
    <w:rsid w:val="00C050B8"/>
    <w:rsid w:val="00C05144"/>
    <w:rsid w:val="00C051FD"/>
    <w:rsid w:val="00C05206"/>
    <w:rsid w:val="00C053CC"/>
    <w:rsid w:val="00C05A52"/>
    <w:rsid w:val="00C05A53"/>
    <w:rsid w:val="00C05E52"/>
    <w:rsid w:val="00C05E74"/>
    <w:rsid w:val="00C065BC"/>
    <w:rsid w:val="00C069B9"/>
    <w:rsid w:val="00C06A6D"/>
    <w:rsid w:val="00C06ADF"/>
    <w:rsid w:val="00C06EE3"/>
    <w:rsid w:val="00C074F2"/>
    <w:rsid w:val="00C075B0"/>
    <w:rsid w:val="00C07917"/>
    <w:rsid w:val="00C07BEF"/>
    <w:rsid w:val="00C102CE"/>
    <w:rsid w:val="00C10333"/>
    <w:rsid w:val="00C1067A"/>
    <w:rsid w:val="00C1074E"/>
    <w:rsid w:val="00C11912"/>
    <w:rsid w:val="00C121FA"/>
    <w:rsid w:val="00C12BAD"/>
    <w:rsid w:val="00C12C34"/>
    <w:rsid w:val="00C12DCB"/>
    <w:rsid w:val="00C132A8"/>
    <w:rsid w:val="00C1399F"/>
    <w:rsid w:val="00C13AD9"/>
    <w:rsid w:val="00C142BD"/>
    <w:rsid w:val="00C142C5"/>
    <w:rsid w:val="00C1449E"/>
    <w:rsid w:val="00C146B5"/>
    <w:rsid w:val="00C157AF"/>
    <w:rsid w:val="00C15818"/>
    <w:rsid w:val="00C1617D"/>
    <w:rsid w:val="00C161AD"/>
    <w:rsid w:val="00C1652C"/>
    <w:rsid w:val="00C16F93"/>
    <w:rsid w:val="00C171CB"/>
    <w:rsid w:val="00C17BD7"/>
    <w:rsid w:val="00C17BEA"/>
    <w:rsid w:val="00C20000"/>
    <w:rsid w:val="00C21118"/>
    <w:rsid w:val="00C2160B"/>
    <w:rsid w:val="00C21E00"/>
    <w:rsid w:val="00C2250E"/>
    <w:rsid w:val="00C22590"/>
    <w:rsid w:val="00C228CA"/>
    <w:rsid w:val="00C2298B"/>
    <w:rsid w:val="00C2305C"/>
    <w:rsid w:val="00C230C2"/>
    <w:rsid w:val="00C231EC"/>
    <w:rsid w:val="00C23461"/>
    <w:rsid w:val="00C2360F"/>
    <w:rsid w:val="00C23A93"/>
    <w:rsid w:val="00C246D1"/>
    <w:rsid w:val="00C24F36"/>
    <w:rsid w:val="00C25ACB"/>
    <w:rsid w:val="00C26345"/>
    <w:rsid w:val="00C2675A"/>
    <w:rsid w:val="00C3029C"/>
    <w:rsid w:val="00C312DD"/>
    <w:rsid w:val="00C313DC"/>
    <w:rsid w:val="00C318F6"/>
    <w:rsid w:val="00C32227"/>
    <w:rsid w:val="00C322D4"/>
    <w:rsid w:val="00C32380"/>
    <w:rsid w:val="00C32416"/>
    <w:rsid w:val="00C325F8"/>
    <w:rsid w:val="00C326EE"/>
    <w:rsid w:val="00C327F1"/>
    <w:rsid w:val="00C32A07"/>
    <w:rsid w:val="00C335DA"/>
    <w:rsid w:val="00C33979"/>
    <w:rsid w:val="00C33EAA"/>
    <w:rsid w:val="00C34336"/>
    <w:rsid w:val="00C3496F"/>
    <w:rsid w:val="00C35125"/>
    <w:rsid w:val="00C351A4"/>
    <w:rsid w:val="00C3522A"/>
    <w:rsid w:val="00C35570"/>
    <w:rsid w:val="00C35BC2"/>
    <w:rsid w:val="00C36303"/>
    <w:rsid w:val="00C363A2"/>
    <w:rsid w:val="00C364C6"/>
    <w:rsid w:val="00C36CB8"/>
    <w:rsid w:val="00C37215"/>
    <w:rsid w:val="00C37C8E"/>
    <w:rsid w:val="00C37DA0"/>
    <w:rsid w:val="00C403CE"/>
    <w:rsid w:val="00C404B0"/>
    <w:rsid w:val="00C4071B"/>
    <w:rsid w:val="00C40884"/>
    <w:rsid w:val="00C40C78"/>
    <w:rsid w:val="00C4211A"/>
    <w:rsid w:val="00C4222C"/>
    <w:rsid w:val="00C42581"/>
    <w:rsid w:val="00C42950"/>
    <w:rsid w:val="00C42DB3"/>
    <w:rsid w:val="00C42EF7"/>
    <w:rsid w:val="00C42FE0"/>
    <w:rsid w:val="00C431E1"/>
    <w:rsid w:val="00C438E4"/>
    <w:rsid w:val="00C43B72"/>
    <w:rsid w:val="00C44121"/>
    <w:rsid w:val="00C44140"/>
    <w:rsid w:val="00C44143"/>
    <w:rsid w:val="00C44693"/>
    <w:rsid w:val="00C44A6E"/>
    <w:rsid w:val="00C44F10"/>
    <w:rsid w:val="00C450E0"/>
    <w:rsid w:val="00C452F9"/>
    <w:rsid w:val="00C45516"/>
    <w:rsid w:val="00C4563B"/>
    <w:rsid w:val="00C459A0"/>
    <w:rsid w:val="00C46019"/>
    <w:rsid w:val="00C461CA"/>
    <w:rsid w:val="00C4678C"/>
    <w:rsid w:val="00C46C4A"/>
    <w:rsid w:val="00C473EB"/>
    <w:rsid w:val="00C473F5"/>
    <w:rsid w:val="00C47C53"/>
    <w:rsid w:val="00C5000E"/>
    <w:rsid w:val="00C50C7A"/>
    <w:rsid w:val="00C50C9A"/>
    <w:rsid w:val="00C50CF4"/>
    <w:rsid w:val="00C50F49"/>
    <w:rsid w:val="00C50FE9"/>
    <w:rsid w:val="00C51098"/>
    <w:rsid w:val="00C51158"/>
    <w:rsid w:val="00C5148B"/>
    <w:rsid w:val="00C51EB6"/>
    <w:rsid w:val="00C5213C"/>
    <w:rsid w:val="00C52327"/>
    <w:rsid w:val="00C52697"/>
    <w:rsid w:val="00C526D6"/>
    <w:rsid w:val="00C5275F"/>
    <w:rsid w:val="00C5282D"/>
    <w:rsid w:val="00C52A08"/>
    <w:rsid w:val="00C5364C"/>
    <w:rsid w:val="00C53669"/>
    <w:rsid w:val="00C53EA1"/>
    <w:rsid w:val="00C547E4"/>
    <w:rsid w:val="00C54C9B"/>
    <w:rsid w:val="00C54FC5"/>
    <w:rsid w:val="00C5512E"/>
    <w:rsid w:val="00C55997"/>
    <w:rsid w:val="00C55F1B"/>
    <w:rsid w:val="00C560C0"/>
    <w:rsid w:val="00C56192"/>
    <w:rsid w:val="00C5695B"/>
    <w:rsid w:val="00C56CC5"/>
    <w:rsid w:val="00C57B85"/>
    <w:rsid w:val="00C57CD5"/>
    <w:rsid w:val="00C60DE0"/>
    <w:rsid w:val="00C60EEE"/>
    <w:rsid w:val="00C610DA"/>
    <w:rsid w:val="00C61190"/>
    <w:rsid w:val="00C612CC"/>
    <w:rsid w:val="00C6156C"/>
    <w:rsid w:val="00C615D9"/>
    <w:rsid w:val="00C6185A"/>
    <w:rsid w:val="00C61B7F"/>
    <w:rsid w:val="00C61D19"/>
    <w:rsid w:val="00C62190"/>
    <w:rsid w:val="00C621A8"/>
    <w:rsid w:val="00C6227D"/>
    <w:rsid w:val="00C62429"/>
    <w:rsid w:val="00C6263E"/>
    <w:rsid w:val="00C62669"/>
    <w:rsid w:val="00C62830"/>
    <w:rsid w:val="00C6284B"/>
    <w:rsid w:val="00C628B1"/>
    <w:rsid w:val="00C62AE9"/>
    <w:rsid w:val="00C6324F"/>
    <w:rsid w:val="00C63719"/>
    <w:rsid w:val="00C63A67"/>
    <w:rsid w:val="00C645EC"/>
    <w:rsid w:val="00C649DD"/>
    <w:rsid w:val="00C64AF5"/>
    <w:rsid w:val="00C64C3B"/>
    <w:rsid w:val="00C65A36"/>
    <w:rsid w:val="00C65A66"/>
    <w:rsid w:val="00C661FB"/>
    <w:rsid w:val="00C663A3"/>
    <w:rsid w:val="00C665F7"/>
    <w:rsid w:val="00C66A1C"/>
    <w:rsid w:val="00C670FC"/>
    <w:rsid w:val="00C671D9"/>
    <w:rsid w:val="00C67324"/>
    <w:rsid w:val="00C67626"/>
    <w:rsid w:val="00C67949"/>
    <w:rsid w:val="00C67979"/>
    <w:rsid w:val="00C70273"/>
    <w:rsid w:val="00C70446"/>
    <w:rsid w:val="00C70CAD"/>
    <w:rsid w:val="00C70D32"/>
    <w:rsid w:val="00C7127F"/>
    <w:rsid w:val="00C71400"/>
    <w:rsid w:val="00C71518"/>
    <w:rsid w:val="00C72610"/>
    <w:rsid w:val="00C726A6"/>
    <w:rsid w:val="00C72703"/>
    <w:rsid w:val="00C727E6"/>
    <w:rsid w:val="00C72C65"/>
    <w:rsid w:val="00C730A4"/>
    <w:rsid w:val="00C73306"/>
    <w:rsid w:val="00C73CEC"/>
    <w:rsid w:val="00C73D8C"/>
    <w:rsid w:val="00C74164"/>
    <w:rsid w:val="00C74200"/>
    <w:rsid w:val="00C743C9"/>
    <w:rsid w:val="00C748A6"/>
    <w:rsid w:val="00C74EFB"/>
    <w:rsid w:val="00C75354"/>
    <w:rsid w:val="00C7539C"/>
    <w:rsid w:val="00C7542B"/>
    <w:rsid w:val="00C758BE"/>
    <w:rsid w:val="00C75C8E"/>
    <w:rsid w:val="00C75E03"/>
    <w:rsid w:val="00C76289"/>
    <w:rsid w:val="00C7670C"/>
    <w:rsid w:val="00C768F7"/>
    <w:rsid w:val="00C76E41"/>
    <w:rsid w:val="00C776CB"/>
    <w:rsid w:val="00C77896"/>
    <w:rsid w:val="00C778C7"/>
    <w:rsid w:val="00C8015B"/>
    <w:rsid w:val="00C802F9"/>
    <w:rsid w:val="00C806CF"/>
    <w:rsid w:val="00C81266"/>
    <w:rsid w:val="00C814F9"/>
    <w:rsid w:val="00C8182D"/>
    <w:rsid w:val="00C8196B"/>
    <w:rsid w:val="00C819A3"/>
    <w:rsid w:val="00C81D6A"/>
    <w:rsid w:val="00C82279"/>
    <w:rsid w:val="00C82392"/>
    <w:rsid w:val="00C8268B"/>
    <w:rsid w:val="00C827B0"/>
    <w:rsid w:val="00C82ADE"/>
    <w:rsid w:val="00C82DA2"/>
    <w:rsid w:val="00C8311F"/>
    <w:rsid w:val="00C832BB"/>
    <w:rsid w:val="00C83324"/>
    <w:rsid w:val="00C83843"/>
    <w:rsid w:val="00C839DB"/>
    <w:rsid w:val="00C83A53"/>
    <w:rsid w:val="00C83ABF"/>
    <w:rsid w:val="00C84332"/>
    <w:rsid w:val="00C85CD9"/>
    <w:rsid w:val="00C862EB"/>
    <w:rsid w:val="00C869C5"/>
    <w:rsid w:val="00C869CE"/>
    <w:rsid w:val="00C86C22"/>
    <w:rsid w:val="00C870F4"/>
    <w:rsid w:val="00C874BE"/>
    <w:rsid w:val="00C87512"/>
    <w:rsid w:val="00C87734"/>
    <w:rsid w:val="00C87E32"/>
    <w:rsid w:val="00C90398"/>
    <w:rsid w:val="00C90861"/>
    <w:rsid w:val="00C90ACD"/>
    <w:rsid w:val="00C90BE2"/>
    <w:rsid w:val="00C910B7"/>
    <w:rsid w:val="00C915A5"/>
    <w:rsid w:val="00C91618"/>
    <w:rsid w:val="00C91D7C"/>
    <w:rsid w:val="00C9208E"/>
    <w:rsid w:val="00C92241"/>
    <w:rsid w:val="00C92F21"/>
    <w:rsid w:val="00C9301F"/>
    <w:rsid w:val="00C932BF"/>
    <w:rsid w:val="00C93F04"/>
    <w:rsid w:val="00C9402C"/>
    <w:rsid w:val="00C9414A"/>
    <w:rsid w:val="00C941E3"/>
    <w:rsid w:val="00C94E22"/>
    <w:rsid w:val="00C95296"/>
    <w:rsid w:val="00C954B3"/>
    <w:rsid w:val="00C95F42"/>
    <w:rsid w:val="00C95F72"/>
    <w:rsid w:val="00C961D1"/>
    <w:rsid w:val="00C967F3"/>
    <w:rsid w:val="00C96DAD"/>
    <w:rsid w:val="00CA0024"/>
    <w:rsid w:val="00CA0285"/>
    <w:rsid w:val="00CA02DC"/>
    <w:rsid w:val="00CA0353"/>
    <w:rsid w:val="00CA03E0"/>
    <w:rsid w:val="00CA0450"/>
    <w:rsid w:val="00CA04F9"/>
    <w:rsid w:val="00CA1761"/>
    <w:rsid w:val="00CA184B"/>
    <w:rsid w:val="00CA18DA"/>
    <w:rsid w:val="00CA1A1F"/>
    <w:rsid w:val="00CA1B95"/>
    <w:rsid w:val="00CA1D36"/>
    <w:rsid w:val="00CA20C0"/>
    <w:rsid w:val="00CA26B3"/>
    <w:rsid w:val="00CA2BA4"/>
    <w:rsid w:val="00CA2BB6"/>
    <w:rsid w:val="00CA330B"/>
    <w:rsid w:val="00CA3721"/>
    <w:rsid w:val="00CA396C"/>
    <w:rsid w:val="00CA3A01"/>
    <w:rsid w:val="00CA3AA6"/>
    <w:rsid w:val="00CA3AD1"/>
    <w:rsid w:val="00CA3F53"/>
    <w:rsid w:val="00CA45D8"/>
    <w:rsid w:val="00CA4B35"/>
    <w:rsid w:val="00CA556F"/>
    <w:rsid w:val="00CA5894"/>
    <w:rsid w:val="00CA5A7C"/>
    <w:rsid w:val="00CA5E91"/>
    <w:rsid w:val="00CA6082"/>
    <w:rsid w:val="00CA6299"/>
    <w:rsid w:val="00CA64B2"/>
    <w:rsid w:val="00CA6688"/>
    <w:rsid w:val="00CA6847"/>
    <w:rsid w:val="00CA6DE2"/>
    <w:rsid w:val="00CA6F6D"/>
    <w:rsid w:val="00CA6FE1"/>
    <w:rsid w:val="00CA72BD"/>
    <w:rsid w:val="00CA7381"/>
    <w:rsid w:val="00CA7939"/>
    <w:rsid w:val="00CA7D02"/>
    <w:rsid w:val="00CA7FF9"/>
    <w:rsid w:val="00CB005C"/>
    <w:rsid w:val="00CB0563"/>
    <w:rsid w:val="00CB059A"/>
    <w:rsid w:val="00CB072E"/>
    <w:rsid w:val="00CB0964"/>
    <w:rsid w:val="00CB0A9A"/>
    <w:rsid w:val="00CB0E75"/>
    <w:rsid w:val="00CB1241"/>
    <w:rsid w:val="00CB18DA"/>
    <w:rsid w:val="00CB1B29"/>
    <w:rsid w:val="00CB1C68"/>
    <w:rsid w:val="00CB1FCA"/>
    <w:rsid w:val="00CB22E4"/>
    <w:rsid w:val="00CB25FE"/>
    <w:rsid w:val="00CB2AB4"/>
    <w:rsid w:val="00CB2D63"/>
    <w:rsid w:val="00CB2D67"/>
    <w:rsid w:val="00CB2F8B"/>
    <w:rsid w:val="00CB403F"/>
    <w:rsid w:val="00CB5297"/>
    <w:rsid w:val="00CB53B9"/>
    <w:rsid w:val="00CB54C2"/>
    <w:rsid w:val="00CB58E7"/>
    <w:rsid w:val="00CB5B61"/>
    <w:rsid w:val="00CB5F81"/>
    <w:rsid w:val="00CB5F94"/>
    <w:rsid w:val="00CB639C"/>
    <w:rsid w:val="00CB6680"/>
    <w:rsid w:val="00CB6B8A"/>
    <w:rsid w:val="00CB71EF"/>
    <w:rsid w:val="00CB75AF"/>
    <w:rsid w:val="00CB78A8"/>
    <w:rsid w:val="00CB79B1"/>
    <w:rsid w:val="00CB79F7"/>
    <w:rsid w:val="00CB7D8F"/>
    <w:rsid w:val="00CB7F3D"/>
    <w:rsid w:val="00CC01CA"/>
    <w:rsid w:val="00CC043D"/>
    <w:rsid w:val="00CC048E"/>
    <w:rsid w:val="00CC0544"/>
    <w:rsid w:val="00CC0605"/>
    <w:rsid w:val="00CC0796"/>
    <w:rsid w:val="00CC0881"/>
    <w:rsid w:val="00CC0A20"/>
    <w:rsid w:val="00CC0AC2"/>
    <w:rsid w:val="00CC0BAE"/>
    <w:rsid w:val="00CC11FF"/>
    <w:rsid w:val="00CC1994"/>
    <w:rsid w:val="00CC1CB2"/>
    <w:rsid w:val="00CC2047"/>
    <w:rsid w:val="00CC2131"/>
    <w:rsid w:val="00CC226D"/>
    <w:rsid w:val="00CC2443"/>
    <w:rsid w:val="00CC248D"/>
    <w:rsid w:val="00CC2644"/>
    <w:rsid w:val="00CC28B1"/>
    <w:rsid w:val="00CC29D9"/>
    <w:rsid w:val="00CC3298"/>
    <w:rsid w:val="00CC32A2"/>
    <w:rsid w:val="00CC330A"/>
    <w:rsid w:val="00CC344E"/>
    <w:rsid w:val="00CC3625"/>
    <w:rsid w:val="00CC36ED"/>
    <w:rsid w:val="00CC3750"/>
    <w:rsid w:val="00CC3C38"/>
    <w:rsid w:val="00CC4341"/>
    <w:rsid w:val="00CC44A4"/>
    <w:rsid w:val="00CC44B8"/>
    <w:rsid w:val="00CC4BA8"/>
    <w:rsid w:val="00CC52B2"/>
    <w:rsid w:val="00CC5528"/>
    <w:rsid w:val="00CC5690"/>
    <w:rsid w:val="00CC5854"/>
    <w:rsid w:val="00CC5BA4"/>
    <w:rsid w:val="00CC6142"/>
    <w:rsid w:val="00CC6363"/>
    <w:rsid w:val="00CC669B"/>
    <w:rsid w:val="00CC701E"/>
    <w:rsid w:val="00CC7034"/>
    <w:rsid w:val="00CC71DB"/>
    <w:rsid w:val="00CC72EB"/>
    <w:rsid w:val="00CC736C"/>
    <w:rsid w:val="00CC7CEE"/>
    <w:rsid w:val="00CC7E55"/>
    <w:rsid w:val="00CD001A"/>
    <w:rsid w:val="00CD03FA"/>
    <w:rsid w:val="00CD06B8"/>
    <w:rsid w:val="00CD06F6"/>
    <w:rsid w:val="00CD0E3A"/>
    <w:rsid w:val="00CD1307"/>
    <w:rsid w:val="00CD197E"/>
    <w:rsid w:val="00CD1BFA"/>
    <w:rsid w:val="00CD1FA0"/>
    <w:rsid w:val="00CD2929"/>
    <w:rsid w:val="00CD2DA2"/>
    <w:rsid w:val="00CD3270"/>
    <w:rsid w:val="00CD3705"/>
    <w:rsid w:val="00CD374E"/>
    <w:rsid w:val="00CD37EC"/>
    <w:rsid w:val="00CD390F"/>
    <w:rsid w:val="00CD3AAB"/>
    <w:rsid w:val="00CD3AB0"/>
    <w:rsid w:val="00CD3C73"/>
    <w:rsid w:val="00CD449A"/>
    <w:rsid w:val="00CD4CC8"/>
    <w:rsid w:val="00CD4D67"/>
    <w:rsid w:val="00CD4F40"/>
    <w:rsid w:val="00CD549A"/>
    <w:rsid w:val="00CD5538"/>
    <w:rsid w:val="00CD5997"/>
    <w:rsid w:val="00CD5A52"/>
    <w:rsid w:val="00CD5CDD"/>
    <w:rsid w:val="00CD5DA0"/>
    <w:rsid w:val="00CD606A"/>
    <w:rsid w:val="00CD6193"/>
    <w:rsid w:val="00CD7497"/>
    <w:rsid w:val="00CD7EED"/>
    <w:rsid w:val="00CD7F8F"/>
    <w:rsid w:val="00CE027D"/>
    <w:rsid w:val="00CE0981"/>
    <w:rsid w:val="00CE0CCA"/>
    <w:rsid w:val="00CE11FA"/>
    <w:rsid w:val="00CE159A"/>
    <w:rsid w:val="00CE169C"/>
    <w:rsid w:val="00CE1CCD"/>
    <w:rsid w:val="00CE254D"/>
    <w:rsid w:val="00CE2DF0"/>
    <w:rsid w:val="00CE3515"/>
    <w:rsid w:val="00CE38E3"/>
    <w:rsid w:val="00CE3B28"/>
    <w:rsid w:val="00CE3CEB"/>
    <w:rsid w:val="00CE4AAA"/>
    <w:rsid w:val="00CE4CB0"/>
    <w:rsid w:val="00CE4EF2"/>
    <w:rsid w:val="00CE5956"/>
    <w:rsid w:val="00CE5F85"/>
    <w:rsid w:val="00CE5FA0"/>
    <w:rsid w:val="00CE6137"/>
    <w:rsid w:val="00CE6592"/>
    <w:rsid w:val="00CE65F8"/>
    <w:rsid w:val="00CE6F7F"/>
    <w:rsid w:val="00CE7D41"/>
    <w:rsid w:val="00CE7DDC"/>
    <w:rsid w:val="00CE7E5B"/>
    <w:rsid w:val="00CE7FF8"/>
    <w:rsid w:val="00CF00B2"/>
    <w:rsid w:val="00CF01D2"/>
    <w:rsid w:val="00CF0222"/>
    <w:rsid w:val="00CF036A"/>
    <w:rsid w:val="00CF0556"/>
    <w:rsid w:val="00CF0CB1"/>
    <w:rsid w:val="00CF190F"/>
    <w:rsid w:val="00CF1A3A"/>
    <w:rsid w:val="00CF1D97"/>
    <w:rsid w:val="00CF22FD"/>
    <w:rsid w:val="00CF2511"/>
    <w:rsid w:val="00CF2A2B"/>
    <w:rsid w:val="00CF2B55"/>
    <w:rsid w:val="00CF2C31"/>
    <w:rsid w:val="00CF2C6C"/>
    <w:rsid w:val="00CF2F37"/>
    <w:rsid w:val="00CF2F58"/>
    <w:rsid w:val="00CF306F"/>
    <w:rsid w:val="00CF3272"/>
    <w:rsid w:val="00CF3487"/>
    <w:rsid w:val="00CF3A45"/>
    <w:rsid w:val="00CF3D3D"/>
    <w:rsid w:val="00CF3E96"/>
    <w:rsid w:val="00CF43D3"/>
    <w:rsid w:val="00CF45AF"/>
    <w:rsid w:val="00CF5816"/>
    <w:rsid w:val="00CF58C2"/>
    <w:rsid w:val="00CF6E6C"/>
    <w:rsid w:val="00CF6EEE"/>
    <w:rsid w:val="00CF6F30"/>
    <w:rsid w:val="00CF70DD"/>
    <w:rsid w:val="00CF7141"/>
    <w:rsid w:val="00CF7556"/>
    <w:rsid w:val="00CF7E3B"/>
    <w:rsid w:val="00CF7F1B"/>
    <w:rsid w:val="00D0051B"/>
    <w:rsid w:val="00D007AC"/>
    <w:rsid w:val="00D00803"/>
    <w:rsid w:val="00D00BF8"/>
    <w:rsid w:val="00D00DAE"/>
    <w:rsid w:val="00D01115"/>
    <w:rsid w:val="00D012C6"/>
    <w:rsid w:val="00D018CB"/>
    <w:rsid w:val="00D01F37"/>
    <w:rsid w:val="00D01F56"/>
    <w:rsid w:val="00D02548"/>
    <w:rsid w:val="00D02EB6"/>
    <w:rsid w:val="00D030F5"/>
    <w:rsid w:val="00D032A3"/>
    <w:rsid w:val="00D03559"/>
    <w:rsid w:val="00D035B9"/>
    <w:rsid w:val="00D037DB"/>
    <w:rsid w:val="00D0403A"/>
    <w:rsid w:val="00D04194"/>
    <w:rsid w:val="00D041D3"/>
    <w:rsid w:val="00D0467A"/>
    <w:rsid w:val="00D05054"/>
    <w:rsid w:val="00D0597E"/>
    <w:rsid w:val="00D06020"/>
    <w:rsid w:val="00D06EBB"/>
    <w:rsid w:val="00D074B9"/>
    <w:rsid w:val="00D07568"/>
    <w:rsid w:val="00D07665"/>
    <w:rsid w:val="00D07CCE"/>
    <w:rsid w:val="00D108FB"/>
    <w:rsid w:val="00D10DD5"/>
    <w:rsid w:val="00D11751"/>
    <w:rsid w:val="00D11A3E"/>
    <w:rsid w:val="00D127E2"/>
    <w:rsid w:val="00D129D3"/>
    <w:rsid w:val="00D12BEB"/>
    <w:rsid w:val="00D13A64"/>
    <w:rsid w:val="00D13A76"/>
    <w:rsid w:val="00D1515E"/>
    <w:rsid w:val="00D155FA"/>
    <w:rsid w:val="00D157BC"/>
    <w:rsid w:val="00D1594A"/>
    <w:rsid w:val="00D159A2"/>
    <w:rsid w:val="00D15CD9"/>
    <w:rsid w:val="00D15EE2"/>
    <w:rsid w:val="00D169A4"/>
    <w:rsid w:val="00D171CD"/>
    <w:rsid w:val="00D17444"/>
    <w:rsid w:val="00D17519"/>
    <w:rsid w:val="00D1753A"/>
    <w:rsid w:val="00D1769E"/>
    <w:rsid w:val="00D178C5"/>
    <w:rsid w:val="00D201D1"/>
    <w:rsid w:val="00D206FE"/>
    <w:rsid w:val="00D20CBE"/>
    <w:rsid w:val="00D20CC6"/>
    <w:rsid w:val="00D20EF7"/>
    <w:rsid w:val="00D212AE"/>
    <w:rsid w:val="00D21418"/>
    <w:rsid w:val="00D21EDC"/>
    <w:rsid w:val="00D222EA"/>
    <w:rsid w:val="00D22589"/>
    <w:rsid w:val="00D22779"/>
    <w:rsid w:val="00D228CE"/>
    <w:rsid w:val="00D233E1"/>
    <w:rsid w:val="00D2346E"/>
    <w:rsid w:val="00D23CB8"/>
    <w:rsid w:val="00D257E2"/>
    <w:rsid w:val="00D25C58"/>
    <w:rsid w:val="00D25CAF"/>
    <w:rsid w:val="00D25CC3"/>
    <w:rsid w:val="00D26C8A"/>
    <w:rsid w:val="00D26FE2"/>
    <w:rsid w:val="00D27039"/>
    <w:rsid w:val="00D2740E"/>
    <w:rsid w:val="00D2748B"/>
    <w:rsid w:val="00D2751A"/>
    <w:rsid w:val="00D27802"/>
    <w:rsid w:val="00D27F7A"/>
    <w:rsid w:val="00D30034"/>
    <w:rsid w:val="00D3028D"/>
    <w:rsid w:val="00D30DD0"/>
    <w:rsid w:val="00D30E2D"/>
    <w:rsid w:val="00D31222"/>
    <w:rsid w:val="00D312BB"/>
    <w:rsid w:val="00D31E01"/>
    <w:rsid w:val="00D31EDC"/>
    <w:rsid w:val="00D32063"/>
    <w:rsid w:val="00D3226B"/>
    <w:rsid w:val="00D3278E"/>
    <w:rsid w:val="00D32CF9"/>
    <w:rsid w:val="00D33206"/>
    <w:rsid w:val="00D33404"/>
    <w:rsid w:val="00D334FF"/>
    <w:rsid w:val="00D33614"/>
    <w:rsid w:val="00D336C6"/>
    <w:rsid w:val="00D33DB9"/>
    <w:rsid w:val="00D3400D"/>
    <w:rsid w:val="00D3415B"/>
    <w:rsid w:val="00D3455A"/>
    <w:rsid w:val="00D34C86"/>
    <w:rsid w:val="00D355A3"/>
    <w:rsid w:val="00D35A01"/>
    <w:rsid w:val="00D35C1F"/>
    <w:rsid w:val="00D35C2E"/>
    <w:rsid w:val="00D35E05"/>
    <w:rsid w:val="00D35E42"/>
    <w:rsid w:val="00D36481"/>
    <w:rsid w:val="00D3667D"/>
    <w:rsid w:val="00D37296"/>
    <w:rsid w:val="00D374FB"/>
    <w:rsid w:val="00D376BD"/>
    <w:rsid w:val="00D37B13"/>
    <w:rsid w:val="00D37BDF"/>
    <w:rsid w:val="00D37EBC"/>
    <w:rsid w:val="00D403D1"/>
    <w:rsid w:val="00D408C0"/>
    <w:rsid w:val="00D4091C"/>
    <w:rsid w:val="00D40969"/>
    <w:rsid w:val="00D40DAE"/>
    <w:rsid w:val="00D415F9"/>
    <w:rsid w:val="00D4187A"/>
    <w:rsid w:val="00D420C9"/>
    <w:rsid w:val="00D422BF"/>
    <w:rsid w:val="00D42460"/>
    <w:rsid w:val="00D425E1"/>
    <w:rsid w:val="00D42881"/>
    <w:rsid w:val="00D428C5"/>
    <w:rsid w:val="00D42ACD"/>
    <w:rsid w:val="00D42B73"/>
    <w:rsid w:val="00D42BBD"/>
    <w:rsid w:val="00D42C59"/>
    <w:rsid w:val="00D42CF9"/>
    <w:rsid w:val="00D43403"/>
    <w:rsid w:val="00D439C4"/>
    <w:rsid w:val="00D43BF8"/>
    <w:rsid w:val="00D4457F"/>
    <w:rsid w:val="00D44B02"/>
    <w:rsid w:val="00D44D84"/>
    <w:rsid w:val="00D453DC"/>
    <w:rsid w:val="00D456C5"/>
    <w:rsid w:val="00D45809"/>
    <w:rsid w:val="00D4584E"/>
    <w:rsid w:val="00D4598B"/>
    <w:rsid w:val="00D462A6"/>
    <w:rsid w:val="00D46496"/>
    <w:rsid w:val="00D46B55"/>
    <w:rsid w:val="00D470ED"/>
    <w:rsid w:val="00D47985"/>
    <w:rsid w:val="00D507E9"/>
    <w:rsid w:val="00D50851"/>
    <w:rsid w:val="00D5091E"/>
    <w:rsid w:val="00D509A3"/>
    <w:rsid w:val="00D51496"/>
    <w:rsid w:val="00D51775"/>
    <w:rsid w:val="00D51A81"/>
    <w:rsid w:val="00D52028"/>
    <w:rsid w:val="00D5212B"/>
    <w:rsid w:val="00D5281B"/>
    <w:rsid w:val="00D553A0"/>
    <w:rsid w:val="00D55632"/>
    <w:rsid w:val="00D55808"/>
    <w:rsid w:val="00D55B3C"/>
    <w:rsid w:val="00D56031"/>
    <w:rsid w:val="00D564F4"/>
    <w:rsid w:val="00D56596"/>
    <w:rsid w:val="00D566B6"/>
    <w:rsid w:val="00D56E23"/>
    <w:rsid w:val="00D56F4D"/>
    <w:rsid w:val="00D5717D"/>
    <w:rsid w:val="00D5735D"/>
    <w:rsid w:val="00D57366"/>
    <w:rsid w:val="00D5757E"/>
    <w:rsid w:val="00D575A9"/>
    <w:rsid w:val="00D577B5"/>
    <w:rsid w:val="00D578DF"/>
    <w:rsid w:val="00D6024B"/>
    <w:rsid w:val="00D60BE7"/>
    <w:rsid w:val="00D60F3B"/>
    <w:rsid w:val="00D60F9B"/>
    <w:rsid w:val="00D60FFE"/>
    <w:rsid w:val="00D61105"/>
    <w:rsid w:val="00D61443"/>
    <w:rsid w:val="00D62293"/>
    <w:rsid w:val="00D62820"/>
    <w:rsid w:val="00D62836"/>
    <w:rsid w:val="00D628C4"/>
    <w:rsid w:val="00D62F78"/>
    <w:rsid w:val="00D631B6"/>
    <w:rsid w:val="00D632C1"/>
    <w:rsid w:val="00D636D9"/>
    <w:rsid w:val="00D638C9"/>
    <w:rsid w:val="00D63B84"/>
    <w:rsid w:val="00D63CA6"/>
    <w:rsid w:val="00D64229"/>
    <w:rsid w:val="00D64DE5"/>
    <w:rsid w:val="00D65107"/>
    <w:rsid w:val="00D663F0"/>
    <w:rsid w:val="00D66C1B"/>
    <w:rsid w:val="00D66E77"/>
    <w:rsid w:val="00D66E8F"/>
    <w:rsid w:val="00D671BB"/>
    <w:rsid w:val="00D672D5"/>
    <w:rsid w:val="00D67544"/>
    <w:rsid w:val="00D67991"/>
    <w:rsid w:val="00D67F17"/>
    <w:rsid w:val="00D70158"/>
    <w:rsid w:val="00D70185"/>
    <w:rsid w:val="00D703DF"/>
    <w:rsid w:val="00D70A7F"/>
    <w:rsid w:val="00D71485"/>
    <w:rsid w:val="00D71806"/>
    <w:rsid w:val="00D71820"/>
    <w:rsid w:val="00D71834"/>
    <w:rsid w:val="00D71B2D"/>
    <w:rsid w:val="00D71BB8"/>
    <w:rsid w:val="00D71F43"/>
    <w:rsid w:val="00D72908"/>
    <w:rsid w:val="00D72974"/>
    <w:rsid w:val="00D72BFA"/>
    <w:rsid w:val="00D72E4B"/>
    <w:rsid w:val="00D732FB"/>
    <w:rsid w:val="00D73425"/>
    <w:rsid w:val="00D74890"/>
    <w:rsid w:val="00D749D5"/>
    <w:rsid w:val="00D74F0C"/>
    <w:rsid w:val="00D75294"/>
    <w:rsid w:val="00D756BF"/>
    <w:rsid w:val="00D75789"/>
    <w:rsid w:val="00D75AB4"/>
    <w:rsid w:val="00D75AD0"/>
    <w:rsid w:val="00D75B56"/>
    <w:rsid w:val="00D75DD2"/>
    <w:rsid w:val="00D75EB3"/>
    <w:rsid w:val="00D7611F"/>
    <w:rsid w:val="00D761CD"/>
    <w:rsid w:val="00D76305"/>
    <w:rsid w:val="00D76359"/>
    <w:rsid w:val="00D764A5"/>
    <w:rsid w:val="00D764FC"/>
    <w:rsid w:val="00D76D79"/>
    <w:rsid w:val="00D7737A"/>
    <w:rsid w:val="00D774C7"/>
    <w:rsid w:val="00D774FC"/>
    <w:rsid w:val="00D80362"/>
    <w:rsid w:val="00D803E9"/>
    <w:rsid w:val="00D80A75"/>
    <w:rsid w:val="00D80CFA"/>
    <w:rsid w:val="00D81869"/>
    <w:rsid w:val="00D81A65"/>
    <w:rsid w:val="00D81CE5"/>
    <w:rsid w:val="00D8214A"/>
    <w:rsid w:val="00D82167"/>
    <w:rsid w:val="00D8237A"/>
    <w:rsid w:val="00D8250D"/>
    <w:rsid w:val="00D825F2"/>
    <w:rsid w:val="00D82AF9"/>
    <w:rsid w:val="00D82C8A"/>
    <w:rsid w:val="00D8322C"/>
    <w:rsid w:val="00D834EF"/>
    <w:rsid w:val="00D83A82"/>
    <w:rsid w:val="00D83C47"/>
    <w:rsid w:val="00D83FA4"/>
    <w:rsid w:val="00D84062"/>
    <w:rsid w:val="00D84205"/>
    <w:rsid w:val="00D842D5"/>
    <w:rsid w:val="00D84613"/>
    <w:rsid w:val="00D848AA"/>
    <w:rsid w:val="00D84CCE"/>
    <w:rsid w:val="00D84F1E"/>
    <w:rsid w:val="00D852F6"/>
    <w:rsid w:val="00D85351"/>
    <w:rsid w:val="00D854A6"/>
    <w:rsid w:val="00D854BD"/>
    <w:rsid w:val="00D85A11"/>
    <w:rsid w:val="00D85E61"/>
    <w:rsid w:val="00D85EED"/>
    <w:rsid w:val="00D85F25"/>
    <w:rsid w:val="00D85FA1"/>
    <w:rsid w:val="00D8606D"/>
    <w:rsid w:val="00D8613E"/>
    <w:rsid w:val="00D86304"/>
    <w:rsid w:val="00D8634D"/>
    <w:rsid w:val="00D86833"/>
    <w:rsid w:val="00D87911"/>
    <w:rsid w:val="00D90455"/>
    <w:rsid w:val="00D90474"/>
    <w:rsid w:val="00D9070F"/>
    <w:rsid w:val="00D908BE"/>
    <w:rsid w:val="00D909F6"/>
    <w:rsid w:val="00D90E88"/>
    <w:rsid w:val="00D913ED"/>
    <w:rsid w:val="00D914EB"/>
    <w:rsid w:val="00D9151E"/>
    <w:rsid w:val="00D91614"/>
    <w:rsid w:val="00D91E6B"/>
    <w:rsid w:val="00D91EEC"/>
    <w:rsid w:val="00D932C0"/>
    <w:rsid w:val="00D937A6"/>
    <w:rsid w:val="00D93B0E"/>
    <w:rsid w:val="00D93E8D"/>
    <w:rsid w:val="00D9405A"/>
    <w:rsid w:val="00D9479B"/>
    <w:rsid w:val="00D94AC5"/>
    <w:rsid w:val="00D94D5A"/>
    <w:rsid w:val="00D94D60"/>
    <w:rsid w:val="00D95581"/>
    <w:rsid w:val="00D958E3"/>
    <w:rsid w:val="00D969F2"/>
    <w:rsid w:val="00D96A7F"/>
    <w:rsid w:val="00D96B70"/>
    <w:rsid w:val="00D974EF"/>
    <w:rsid w:val="00D974F4"/>
    <w:rsid w:val="00D97CD9"/>
    <w:rsid w:val="00DA0109"/>
    <w:rsid w:val="00DA04C1"/>
    <w:rsid w:val="00DA04C3"/>
    <w:rsid w:val="00DA05EE"/>
    <w:rsid w:val="00DA0802"/>
    <w:rsid w:val="00DA09C0"/>
    <w:rsid w:val="00DA0A31"/>
    <w:rsid w:val="00DA142B"/>
    <w:rsid w:val="00DA14D0"/>
    <w:rsid w:val="00DA1A7A"/>
    <w:rsid w:val="00DA1AD3"/>
    <w:rsid w:val="00DA1B12"/>
    <w:rsid w:val="00DA1CC0"/>
    <w:rsid w:val="00DA2088"/>
    <w:rsid w:val="00DA22CF"/>
    <w:rsid w:val="00DA239B"/>
    <w:rsid w:val="00DA2E24"/>
    <w:rsid w:val="00DA318B"/>
    <w:rsid w:val="00DA3510"/>
    <w:rsid w:val="00DA35FD"/>
    <w:rsid w:val="00DA3E34"/>
    <w:rsid w:val="00DA406B"/>
    <w:rsid w:val="00DA4428"/>
    <w:rsid w:val="00DA486A"/>
    <w:rsid w:val="00DA49D2"/>
    <w:rsid w:val="00DA4AC6"/>
    <w:rsid w:val="00DA4B1C"/>
    <w:rsid w:val="00DA59A4"/>
    <w:rsid w:val="00DA682F"/>
    <w:rsid w:val="00DA7095"/>
    <w:rsid w:val="00DA7144"/>
    <w:rsid w:val="00DA719C"/>
    <w:rsid w:val="00DA727B"/>
    <w:rsid w:val="00DA776A"/>
    <w:rsid w:val="00DA7945"/>
    <w:rsid w:val="00DA7BE7"/>
    <w:rsid w:val="00DA7DB7"/>
    <w:rsid w:val="00DB02ED"/>
    <w:rsid w:val="00DB0441"/>
    <w:rsid w:val="00DB081A"/>
    <w:rsid w:val="00DB0CB3"/>
    <w:rsid w:val="00DB152D"/>
    <w:rsid w:val="00DB268B"/>
    <w:rsid w:val="00DB335C"/>
    <w:rsid w:val="00DB34DA"/>
    <w:rsid w:val="00DB34EE"/>
    <w:rsid w:val="00DB3693"/>
    <w:rsid w:val="00DB3B58"/>
    <w:rsid w:val="00DB3F9E"/>
    <w:rsid w:val="00DB45DB"/>
    <w:rsid w:val="00DB4616"/>
    <w:rsid w:val="00DB4AF3"/>
    <w:rsid w:val="00DB5A84"/>
    <w:rsid w:val="00DB5DB0"/>
    <w:rsid w:val="00DB5E20"/>
    <w:rsid w:val="00DB5E66"/>
    <w:rsid w:val="00DB5F52"/>
    <w:rsid w:val="00DB61C9"/>
    <w:rsid w:val="00DB6503"/>
    <w:rsid w:val="00DB65AA"/>
    <w:rsid w:val="00DB6AFE"/>
    <w:rsid w:val="00DB6C63"/>
    <w:rsid w:val="00DB6E01"/>
    <w:rsid w:val="00DB6F4A"/>
    <w:rsid w:val="00DB6F53"/>
    <w:rsid w:val="00DB7240"/>
    <w:rsid w:val="00DB770A"/>
    <w:rsid w:val="00DB7B42"/>
    <w:rsid w:val="00DC0261"/>
    <w:rsid w:val="00DC0922"/>
    <w:rsid w:val="00DC0997"/>
    <w:rsid w:val="00DC0E23"/>
    <w:rsid w:val="00DC1C73"/>
    <w:rsid w:val="00DC1E27"/>
    <w:rsid w:val="00DC20A3"/>
    <w:rsid w:val="00DC2275"/>
    <w:rsid w:val="00DC2449"/>
    <w:rsid w:val="00DC2D37"/>
    <w:rsid w:val="00DC3871"/>
    <w:rsid w:val="00DC388C"/>
    <w:rsid w:val="00DC3C30"/>
    <w:rsid w:val="00DC3C66"/>
    <w:rsid w:val="00DC3C69"/>
    <w:rsid w:val="00DC3E68"/>
    <w:rsid w:val="00DC41E0"/>
    <w:rsid w:val="00DC44D9"/>
    <w:rsid w:val="00DC450F"/>
    <w:rsid w:val="00DC47E8"/>
    <w:rsid w:val="00DC4915"/>
    <w:rsid w:val="00DC4B87"/>
    <w:rsid w:val="00DC4BA9"/>
    <w:rsid w:val="00DC4CA6"/>
    <w:rsid w:val="00DC4E9D"/>
    <w:rsid w:val="00DC4ED9"/>
    <w:rsid w:val="00DC4F3E"/>
    <w:rsid w:val="00DC54C4"/>
    <w:rsid w:val="00DC550D"/>
    <w:rsid w:val="00DC59C4"/>
    <w:rsid w:val="00DC5CF5"/>
    <w:rsid w:val="00DC603D"/>
    <w:rsid w:val="00DC62DD"/>
    <w:rsid w:val="00DC6379"/>
    <w:rsid w:val="00DC66F6"/>
    <w:rsid w:val="00DC6863"/>
    <w:rsid w:val="00DC6B38"/>
    <w:rsid w:val="00DC6CE1"/>
    <w:rsid w:val="00DC6D1E"/>
    <w:rsid w:val="00DC7080"/>
    <w:rsid w:val="00DC7357"/>
    <w:rsid w:val="00DC76EE"/>
    <w:rsid w:val="00DC7B00"/>
    <w:rsid w:val="00DD0761"/>
    <w:rsid w:val="00DD0995"/>
    <w:rsid w:val="00DD0D4C"/>
    <w:rsid w:val="00DD13E7"/>
    <w:rsid w:val="00DD146E"/>
    <w:rsid w:val="00DD1677"/>
    <w:rsid w:val="00DD1834"/>
    <w:rsid w:val="00DD1904"/>
    <w:rsid w:val="00DD1EAE"/>
    <w:rsid w:val="00DD1EB4"/>
    <w:rsid w:val="00DD2072"/>
    <w:rsid w:val="00DD2340"/>
    <w:rsid w:val="00DD2A4D"/>
    <w:rsid w:val="00DD2DCB"/>
    <w:rsid w:val="00DD3193"/>
    <w:rsid w:val="00DD3327"/>
    <w:rsid w:val="00DD33B7"/>
    <w:rsid w:val="00DD34D6"/>
    <w:rsid w:val="00DD39B1"/>
    <w:rsid w:val="00DD3C8C"/>
    <w:rsid w:val="00DD3CDC"/>
    <w:rsid w:val="00DD3D5C"/>
    <w:rsid w:val="00DD40A3"/>
    <w:rsid w:val="00DD563B"/>
    <w:rsid w:val="00DD6400"/>
    <w:rsid w:val="00DD6BF7"/>
    <w:rsid w:val="00DD6EE4"/>
    <w:rsid w:val="00DD709D"/>
    <w:rsid w:val="00DD715F"/>
    <w:rsid w:val="00DD761B"/>
    <w:rsid w:val="00DD7868"/>
    <w:rsid w:val="00DD7A11"/>
    <w:rsid w:val="00DD7EA1"/>
    <w:rsid w:val="00DE04B6"/>
    <w:rsid w:val="00DE1515"/>
    <w:rsid w:val="00DE1555"/>
    <w:rsid w:val="00DE2365"/>
    <w:rsid w:val="00DE2546"/>
    <w:rsid w:val="00DE31A0"/>
    <w:rsid w:val="00DE3361"/>
    <w:rsid w:val="00DE3A87"/>
    <w:rsid w:val="00DE3B96"/>
    <w:rsid w:val="00DE4CEA"/>
    <w:rsid w:val="00DE4CF2"/>
    <w:rsid w:val="00DE520A"/>
    <w:rsid w:val="00DE58B4"/>
    <w:rsid w:val="00DE5D44"/>
    <w:rsid w:val="00DE61CC"/>
    <w:rsid w:val="00DE721F"/>
    <w:rsid w:val="00DE73D8"/>
    <w:rsid w:val="00DE7930"/>
    <w:rsid w:val="00DF029A"/>
    <w:rsid w:val="00DF062D"/>
    <w:rsid w:val="00DF0762"/>
    <w:rsid w:val="00DF0919"/>
    <w:rsid w:val="00DF0D80"/>
    <w:rsid w:val="00DF12F3"/>
    <w:rsid w:val="00DF1772"/>
    <w:rsid w:val="00DF182E"/>
    <w:rsid w:val="00DF1E2F"/>
    <w:rsid w:val="00DF255F"/>
    <w:rsid w:val="00DF258D"/>
    <w:rsid w:val="00DF26BF"/>
    <w:rsid w:val="00DF2758"/>
    <w:rsid w:val="00DF2FB3"/>
    <w:rsid w:val="00DF2FD5"/>
    <w:rsid w:val="00DF3577"/>
    <w:rsid w:val="00DF3A23"/>
    <w:rsid w:val="00DF3E79"/>
    <w:rsid w:val="00DF4222"/>
    <w:rsid w:val="00DF44D6"/>
    <w:rsid w:val="00DF4579"/>
    <w:rsid w:val="00DF483C"/>
    <w:rsid w:val="00DF4B51"/>
    <w:rsid w:val="00DF53A3"/>
    <w:rsid w:val="00DF58EE"/>
    <w:rsid w:val="00DF5FC7"/>
    <w:rsid w:val="00DF67A7"/>
    <w:rsid w:val="00DF76BD"/>
    <w:rsid w:val="00DF7B05"/>
    <w:rsid w:val="00DF7DE4"/>
    <w:rsid w:val="00E00962"/>
    <w:rsid w:val="00E00D57"/>
    <w:rsid w:val="00E01666"/>
    <w:rsid w:val="00E01B72"/>
    <w:rsid w:val="00E021AF"/>
    <w:rsid w:val="00E02210"/>
    <w:rsid w:val="00E02456"/>
    <w:rsid w:val="00E02706"/>
    <w:rsid w:val="00E02B20"/>
    <w:rsid w:val="00E02D21"/>
    <w:rsid w:val="00E02F43"/>
    <w:rsid w:val="00E03294"/>
    <w:rsid w:val="00E0347E"/>
    <w:rsid w:val="00E0363E"/>
    <w:rsid w:val="00E03859"/>
    <w:rsid w:val="00E040DB"/>
    <w:rsid w:val="00E0471D"/>
    <w:rsid w:val="00E049C2"/>
    <w:rsid w:val="00E04D73"/>
    <w:rsid w:val="00E04DF1"/>
    <w:rsid w:val="00E052D3"/>
    <w:rsid w:val="00E05808"/>
    <w:rsid w:val="00E05879"/>
    <w:rsid w:val="00E05DCE"/>
    <w:rsid w:val="00E05FCE"/>
    <w:rsid w:val="00E064A7"/>
    <w:rsid w:val="00E0663F"/>
    <w:rsid w:val="00E0686F"/>
    <w:rsid w:val="00E068E6"/>
    <w:rsid w:val="00E06A83"/>
    <w:rsid w:val="00E06AD7"/>
    <w:rsid w:val="00E06ADB"/>
    <w:rsid w:val="00E06B39"/>
    <w:rsid w:val="00E075DB"/>
    <w:rsid w:val="00E07BF7"/>
    <w:rsid w:val="00E10846"/>
    <w:rsid w:val="00E10CBC"/>
    <w:rsid w:val="00E10D51"/>
    <w:rsid w:val="00E114B9"/>
    <w:rsid w:val="00E119F7"/>
    <w:rsid w:val="00E11C3E"/>
    <w:rsid w:val="00E11D0C"/>
    <w:rsid w:val="00E11E90"/>
    <w:rsid w:val="00E122DF"/>
    <w:rsid w:val="00E130B7"/>
    <w:rsid w:val="00E13C03"/>
    <w:rsid w:val="00E13DD9"/>
    <w:rsid w:val="00E1413E"/>
    <w:rsid w:val="00E14435"/>
    <w:rsid w:val="00E14587"/>
    <w:rsid w:val="00E145E5"/>
    <w:rsid w:val="00E1464C"/>
    <w:rsid w:val="00E14A58"/>
    <w:rsid w:val="00E14A8C"/>
    <w:rsid w:val="00E14D30"/>
    <w:rsid w:val="00E14FE6"/>
    <w:rsid w:val="00E15179"/>
    <w:rsid w:val="00E15C20"/>
    <w:rsid w:val="00E15C5D"/>
    <w:rsid w:val="00E15DBA"/>
    <w:rsid w:val="00E15F9F"/>
    <w:rsid w:val="00E15FB2"/>
    <w:rsid w:val="00E163C5"/>
    <w:rsid w:val="00E1696B"/>
    <w:rsid w:val="00E169B9"/>
    <w:rsid w:val="00E16B82"/>
    <w:rsid w:val="00E16FE2"/>
    <w:rsid w:val="00E1717A"/>
    <w:rsid w:val="00E17205"/>
    <w:rsid w:val="00E173E5"/>
    <w:rsid w:val="00E17DC4"/>
    <w:rsid w:val="00E20490"/>
    <w:rsid w:val="00E2077F"/>
    <w:rsid w:val="00E207B7"/>
    <w:rsid w:val="00E21406"/>
    <w:rsid w:val="00E2163C"/>
    <w:rsid w:val="00E216BC"/>
    <w:rsid w:val="00E21BCB"/>
    <w:rsid w:val="00E21FF1"/>
    <w:rsid w:val="00E2205A"/>
    <w:rsid w:val="00E221C7"/>
    <w:rsid w:val="00E22402"/>
    <w:rsid w:val="00E224A7"/>
    <w:rsid w:val="00E225BD"/>
    <w:rsid w:val="00E22B5C"/>
    <w:rsid w:val="00E231C2"/>
    <w:rsid w:val="00E23651"/>
    <w:rsid w:val="00E23E01"/>
    <w:rsid w:val="00E241FC"/>
    <w:rsid w:val="00E24414"/>
    <w:rsid w:val="00E252C0"/>
    <w:rsid w:val="00E25563"/>
    <w:rsid w:val="00E25FCA"/>
    <w:rsid w:val="00E26832"/>
    <w:rsid w:val="00E2691D"/>
    <w:rsid w:val="00E269B7"/>
    <w:rsid w:val="00E26BEB"/>
    <w:rsid w:val="00E27340"/>
    <w:rsid w:val="00E27591"/>
    <w:rsid w:val="00E278AF"/>
    <w:rsid w:val="00E27B05"/>
    <w:rsid w:val="00E27BE5"/>
    <w:rsid w:val="00E27E12"/>
    <w:rsid w:val="00E30092"/>
    <w:rsid w:val="00E30485"/>
    <w:rsid w:val="00E305A7"/>
    <w:rsid w:val="00E306C0"/>
    <w:rsid w:val="00E308CA"/>
    <w:rsid w:val="00E30C67"/>
    <w:rsid w:val="00E3121C"/>
    <w:rsid w:val="00E31718"/>
    <w:rsid w:val="00E317D0"/>
    <w:rsid w:val="00E319B4"/>
    <w:rsid w:val="00E32120"/>
    <w:rsid w:val="00E32F8C"/>
    <w:rsid w:val="00E33258"/>
    <w:rsid w:val="00E332B9"/>
    <w:rsid w:val="00E33424"/>
    <w:rsid w:val="00E334F2"/>
    <w:rsid w:val="00E339E6"/>
    <w:rsid w:val="00E34238"/>
    <w:rsid w:val="00E3671A"/>
    <w:rsid w:val="00E37082"/>
    <w:rsid w:val="00E3758C"/>
    <w:rsid w:val="00E37EA0"/>
    <w:rsid w:val="00E40291"/>
    <w:rsid w:val="00E40E52"/>
    <w:rsid w:val="00E417F1"/>
    <w:rsid w:val="00E41B13"/>
    <w:rsid w:val="00E41C5B"/>
    <w:rsid w:val="00E41CA9"/>
    <w:rsid w:val="00E41CFC"/>
    <w:rsid w:val="00E41DFF"/>
    <w:rsid w:val="00E41E58"/>
    <w:rsid w:val="00E41FFC"/>
    <w:rsid w:val="00E420DB"/>
    <w:rsid w:val="00E4219D"/>
    <w:rsid w:val="00E42817"/>
    <w:rsid w:val="00E42AFB"/>
    <w:rsid w:val="00E43156"/>
    <w:rsid w:val="00E434B5"/>
    <w:rsid w:val="00E43768"/>
    <w:rsid w:val="00E442E3"/>
    <w:rsid w:val="00E443D9"/>
    <w:rsid w:val="00E446C7"/>
    <w:rsid w:val="00E44D07"/>
    <w:rsid w:val="00E4536B"/>
    <w:rsid w:val="00E45388"/>
    <w:rsid w:val="00E455A5"/>
    <w:rsid w:val="00E455D1"/>
    <w:rsid w:val="00E45695"/>
    <w:rsid w:val="00E456F2"/>
    <w:rsid w:val="00E464F2"/>
    <w:rsid w:val="00E46644"/>
    <w:rsid w:val="00E46AA8"/>
    <w:rsid w:val="00E46CE0"/>
    <w:rsid w:val="00E47083"/>
    <w:rsid w:val="00E471F0"/>
    <w:rsid w:val="00E47540"/>
    <w:rsid w:val="00E47E96"/>
    <w:rsid w:val="00E50309"/>
    <w:rsid w:val="00E504C0"/>
    <w:rsid w:val="00E51192"/>
    <w:rsid w:val="00E516E4"/>
    <w:rsid w:val="00E5198A"/>
    <w:rsid w:val="00E519E4"/>
    <w:rsid w:val="00E51B97"/>
    <w:rsid w:val="00E51CAB"/>
    <w:rsid w:val="00E51EA9"/>
    <w:rsid w:val="00E525EA"/>
    <w:rsid w:val="00E5260A"/>
    <w:rsid w:val="00E527FA"/>
    <w:rsid w:val="00E52881"/>
    <w:rsid w:val="00E52C02"/>
    <w:rsid w:val="00E52C0C"/>
    <w:rsid w:val="00E52FC6"/>
    <w:rsid w:val="00E5403D"/>
    <w:rsid w:val="00E5482C"/>
    <w:rsid w:val="00E54B30"/>
    <w:rsid w:val="00E55546"/>
    <w:rsid w:val="00E5588E"/>
    <w:rsid w:val="00E55932"/>
    <w:rsid w:val="00E55990"/>
    <w:rsid w:val="00E55B44"/>
    <w:rsid w:val="00E5602E"/>
    <w:rsid w:val="00E5641E"/>
    <w:rsid w:val="00E564FC"/>
    <w:rsid w:val="00E566B0"/>
    <w:rsid w:val="00E566FA"/>
    <w:rsid w:val="00E56EA0"/>
    <w:rsid w:val="00E570D0"/>
    <w:rsid w:val="00E572FB"/>
    <w:rsid w:val="00E576C3"/>
    <w:rsid w:val="00E57B5A"/>
    <w:rsid w:val="00E57DA5"/>
    <w:rsid w:val="00E600E9"/>
    <w:rsid w:val="00E60570"/>
    <w:rsid w:val="00E6068C"/>
    <w:rsid w:val="00E6070C"/>
    <w:rsid w:val="00E608D9"/>
    <w:rsid w:val="00E608EB"/>
    <w:rsid w:val="00E6107D"/>
    <w:rsid w:val="00E6128A"/>
    <w:rsid w:val="00E61F48"/>
    <w:rsid w:val="00E6236F"/>
    <w:rsid w:val="00E6252F"/>
    <w:rsid w:val="00E62D4F"/>
    <w:rsid w:val="00E631CF"/>
    <w:rsid w:val="00E6376E"/>
    <w:rsid w:val="00E638DA"/>
    <w:rsid w:val="00E63B59"/>
    <w:rsid w:val="00E64066"/>
    <w:rsid w:val="00E640F8"/>
    <w:rsid w:val="00E648A3"/>
    <w:rsid w:val="00E64BF5"/>
    <w:rsid w:val="00E6561A"/>
    <w:rsid w:val="00E6581A"/>
    <w:rsid w:val="00E6583C"/>
    <w:rsid w:val="00E659F5"/>
    <w:rsid w:val="00E66861"/>
    <w:rsid w:val="00E66EC8"/>
    <w:rsid w:val="00E67BEB"/>
    <w:rsid w:val="00E67E8E"/>
    <w:rsid w:val="00E703D0"/>
    <w:rsid w:val="00E70B4D"/>
    <w:rsid w:val="00E71214"/>
    <w:rsid w:val="00E71768"/>
    <w:rsid w:val="00E71A7A"/>
    <w:rsid w:val="00E724E0"/>
    <w:rsid w:val="00E72535"/>
    <w:rsid w:val="00E72DA1"/>
    <w:rsid w:val="00E72F7D"/>
    <w:rsid w:val="00E73567"/>
    <w:rsid w:val="00E73678"/>
    <w:rsid w:val="00E73C40"/>
    <w:rsid w:val="00E74CD2"/>
    <w:rsid w:val="00E74D92"/>
    <w:rsid w:val="00E755ED"/>
    <w:rsid w:val="00E75D4A"/>
    <w:rsid w:val="00E766D5"/>
    <w:rsid w:val="00E76D84"/>
    <w:rsid w:val="00E770AB"/>
    <w:rsid w:val="00E77399"/>
    <w:rsid w:val="00E7791E"/>
    <w:rsid w:val="00E77C34"/>
    <w:rsid w:val="00E77EC1"/>
    <w:rsid w:val="00E8019C"/>
    <w:rsid w:val="00E8050C"/>
    <w:rsid w:val="00E80C09"/>
    <w:rsid w:val="00E815F7"/>
    <w:rsid w:val="00E81635"/>
    <w:rsid w:val="00E81AFF"/>
    <w:rsid w:val="00E81B72"/>
    <w:rsid w:val="00E81CB5"/>
    <w:rsid w:val="00E8201F"/>
    <w:rsid w:val="00E821A5"/>
    <w:rsid w:val="00E82688"/>
    <w:rsid w:val="00E8298E"/>
    <w:rsid w:val="00E83F0E"/>
    <w:rsid w:val="00E84286"/>
    <w:rsid w:val="00E8441D"/>
    <w:rsid w:val="00E8445C"/>
    <w:rsid w:val="00E844F6"/>
    <w:rsid w:val="00E84886"/>
    <w:rsid w:val="00E84A6E"/>
    <w:rsid w:val="00E84BF1"/>
    <w:rsid w:val="00E8538F"/>
    <w:rsid w:val="00E854EF"/>
    <w:rsid w:val="00E856B9"/>
    <w:rsid w:val="00E8591C"/>
    <w:rsid w:val="00E85CC1"/>
    <w:rsid w:val="00E85EB2"/>
    <w:rsid w:val="00E85F6E"/>
    <w:rsid w:val="00E85FA4"/>
    <w:rsid w:val="00E862FC"/>
    <w:rsid w:val="00E864E7"/>
    <w:rsid w:val="00E875E3"/>
    <w:rsid w:val="00E87915"/>
    <w:rsid w:val="00E87AFB"/>
    <w:rsid w:val="00E87CE7"/>
    <w:rsid w:val="00E87EF4"/>
    <w:rsid w:val="00E87F11"/>
    <w:rsid w:val="00E900B1"/>
    <w:rsid w:val="00E90127"/>
    <w:rsid w:val="00E9020D"/>
    <w:rsid w:val="00E90552"/>
    <w:rsid w:val="00E908A8"/>
    <w:rsid w:val="00E90940"/>
    <w:rsid w:val="00E90A33"/>
    <w:rsid w:val="00E90D27"/>
    <w:rsid w:val="00E90ED2"/>
    <w:rsid w:val="00E90F87"/>
    <w:rsid w:val="00E914C3"/>
    <w:rsid w:val="00E91B50"/>
    <w:rsid w:val="00E91E82"/>
    <w:rsid w:val="00E91FB4"/>
    <w:rsid w:val="00E92076"/>
    <w:rsid w:val="00E92364"/>
    <w:rsid w:val="00E92CCB"/>
    <w:rsid w:val="00E92CD0"/>
    <w:rsid w:val="00E931D0"/>
    <w:rsid w:val="00E935BB"/>
    <w:rsid w:val="00E9419C"/>
    <w:rsid w:val="00E943A8"/>
    <w:rsid w:val="00E94740"/>
    <w:rsid w:val="00E94D52"/>
    <w:rsid w:val="00E950EF"/>
    <w:rsid w:val="00E953C5"/>
    <w:rsid w:val="00E956CD"/>
    <w:rsid w:val="00E95ECC"/>
    <w:rsid w:val="00E96050"/>
    <w:rsid w:val="00E966A6"/>
    <w:rsid w:val="00E970C7"/>
    <w:rsid w:val="00E97441"/>
    <w:rsid w:val="00E9759B"/>
    <w:rsid w:val="00EA063F"/>
    <w:rsid w:val="00EA1236"/>
    <w:rsid w:val="00EA15FB"/>
    <w:rsid w:val="00EA181D"/>
    <w:rsid w:val="00EA1B72"/>
    <w:rsid w:val="00EA24E3"/>
    <w:rsid w:val="00EA27CD"/>
    <w:rsid w:val="00EA2987"/>
    <w:rsid w:val="00EA2B26"/>
    <w:rsid w:val="00EA2C01"/>
    <w:rsid w:val="00EA2EF1"/>
    <w:rsid w:val="00EA2F92"/>
    <w:rsid w:val="00EA2FD8"/>
    <w:rsid w:val="00EA35AB"/>
    <w:rsid w:val="00EA372A"/>
    <w:rsid w:val="00EA3777"/>
    <w:rsid w:val="00EA3A2E"/>
    <w:rsid w:val="00EA3B95"/>
    <w:rsid w:val="00EA3DBB"/>
    <w:rsid w:val="00EA403A"/>
    <w:rsid w:val="00EA4402"/>
    <w:rsid w:val="00EA4A59"/>
    <w:rsid w:val="00EA4BE6"/>
    <w:rsid w:val="00EA4D97"/>
    <w:rsid w:val="00EA4E3C"/>
    <w:rsid w:val="00EA5088"/>
    <w:rsid w:val="00EA5179"/>
    <w:rsid w:val="00EA5203"/>
    <w:rsid w:val="00EA524F"/>
    <w:rsid w:val="00EA52B8"/>
    <w:rsid w:val="00EA6800"/>
    <w:rsid w:val="00EA6A13"/>
    <w:rsid w:val="00EA6CC6"/>
    <w:rsid w:val="00EA6EC0"/>
    <w:rsid w:val="00EA71F0"/>
    <w:rsid w:val="00EA7AD7"/>
    <w:rsid w:val="00EB0160"/>
    <w:rsid w:val="00EB072C"/>
    <w:rsid w:val="00EB073B"/>
    <w:rsid w:val="00EB0A6E"/>
    <w:rsid w:val="00EB0C1E"/>
    <w:rsid w:val="00EB0D27"/>
    <w:rsid w:val="00EB0FD3"/>
    <w:rsid w:val="00EB1369"/>
    <w:rsid w:val="00EB17E1"/>
    <w:rsid w:val="00EB1BAA"/>
    <w:rsid w:val="00EB1EE9"/>
    <w:rsid w:val="00EB21B8"/>
    <w:rsid w:val="00EB2A6E"/>
    <w:rsid w:val="00EB34A6"/>
    <w:rsid w:val="00EB3527"/>
    <w:rsid w:val="00EB3B1A"/>
    <w:rsid w:val="00EB3E04"/>
    <w:rsid w:val="00EB40B7"/>
    <w:rsid w:val="00EB44C5"/>
    <w:rsid w:val="00EB4562"/>
    <w:rsid w:val="00EB4CA2"/>
    <w:rsid w:val="00EB4F65"/>
    <w:rsid w:val="00EB5572"/>
    <w:rsid w:val="00EB59BC"/>
    <w:rsid w:val="00EB5AEF"/>
    <w:rsid w:val="00EB5BCA"/>
    <w:rsid w:val="00EB5DF2"/>
    <w:rsid w:val="00EB6207"/>
    <w:rsid w:val="00EB6383"/>
    <w:rsid w:val="00EB64C9"/>
    <w:rsid w:val="00EB6A16"/>
    <w:rsid w:val="00EB6B41"/>
    <w:rsid w:val="00EB6CB0"/>
    <w:rsid w:val="00EB6E01"/>
    <w:rsid w:val="00EB7116"/>
    <w:rsid w:val="00EB71BF"/>
    <w:rsid w:val="00EB72D0"/>
    <w:rsid w:val="00EB77FC"/>
    <w:rsid w:val="00EB7A1C"/>
    <w:rsid w:val="00EB7F59"/>
    <w:rsid w:val="00EC02BD"/>
    <w:rsid w:val="00EC0775"/>
    <w:rsid w:val="00EC0CE3"/>
    <w:rsid w:val="00EC0E98"/>
    <w:rsid w:val="00EC1213"/>
    <w:rsid w:val="00EC17BA"/>
    <w:rsid w:val="00EC1AFE"/>
    <w:rsid w:val="00EC20ED"/>
    <w:rsid w:val="00EC2158"/>
    <w:rsid w:val="00EC2CE4"/>
    <w:rsid w:val="00EC2E6C"/>
    <w:rsid w:val="00EC2ED0"/>
    <w:rsid w:val="00EC342B"/>
    <w:rsid w:val="00EC3493"/>
    <w:rsid w:val="00EC37F2"/>
    <w:rsid w:val="00EC3A1C"/>
    <w:rsid w:val="00EC3C49"/>
    <w:rsid w:val="00EC3F81"/>
    <w:rsid w:val="00EC3F88"/>
    <w:rsid w:val="00EC450B"/>
    <w:rsid w:val="00EC46E3"/>
    <w:rsid w:val="00EC5060"/>
    <w:rsid w:val="00EC540D"/>
    <w:rsid w:val="00EC5A6D"/>
    <w:rsid w:val="00EC5D76"/>
    <w:rsid w:val="00EC5F4B"/>
    <w:rsid w:val="00EC5F5D"/>
    <w:rsid w:val="00EC6162"/>
    <w:rsid w:val="00EC634D"/>
    <w:rsid w:val="00EC63AB"/>
    <w:rsid w:val="00EC6545"/>
    <w:rsid w:val="00EC708C"/>
    <w:rsid w:val="00EC7625"/>
    <w:rsid w:val="00EC779A"/>
    <w:rsid w:val="00EC7999"/>
    <w:rsid w:val="00EC7A51"/>
    <w:rsid w:val="00EC7B4A"/>
    <w:rsid w:val="00ED04D4"/>
    <w:rsid w:val="00ED0882"/>
    <w:rsid w:val="00ED08A9"/>
    <w:rsid w:val="00ED0988"/>
    <w:rsid w:val="00ED0A99"/>
    <w:rsid w:val="00ED15F7"/>
    <w:rsid w:val="00ED17DC"/>
    <w:rsid w:val="00ED1815"/>
    <w:rsid w:val="00ED1D2E"/>
    <w:rsid w:val="00ED1DC4"/>
    <w:rsid w:val="00ED1F05"/>
    <w:rsid w:val="00ED22DE"/>
    <w:rsid w:val="00ED23EF"/>
    <w:rsid w:val="00ED2935"/>
    <w:rsid w:val="00ED2C2C"/>
    <w:rsid w:val="00ED2D26"/>
    <w:rsid w:val="00ED2FF2"/>
    <w:rsid w:val="00ED31F7"/>
    <w:rsid w:val="00ED32D2"/>
    <w:rsid w:val="00ED3603"/>
    <w:rsid w:val="00ED39AC"/>
    <w:rsid w:val="00ED3A3B"/>
    <w:rsid w:val="00ED3F43"/>
    <w:rsid w:val="00ED45B3"/>
    <w:rsid w:val="00ED46C5"/>
    <w:rsid w:val="00ED47C6"/>
    <w:rsid w:val="00ED488D"/>
    <w:rsid w:val="00ED4996"/>
    <w:rsid w:val="00ED6247"/>
    <w:rsid w:val="00ED686D"/>
    <w:rsid w:val="00ED7926"/>
    <w:rsid w:val="00EE03FE"/>
    <w:rsid w:val="00EE04E5"/>
    <w:rsid w:val="00EE04F9"/>
    <w:rsid w:val="00EE0B42"/>
    <w:rsid w:val="00EE0C83"/>
    <w:rsid w:val="00EE1237"/>
    <w:rsid w:val="00EE13D3"/>
    <w:rsid w:val="00EE169F"/>
    <w:rsid w:val="00EE18AE"/>
    <w:rsid w:val="00EE1A93"/>
    <w:rsid w:val="00EE1D11"/>
    <w:rsid w:val="00EE1F5A"/>
    <w:rsid w:val="00EE2566"/>
    <w:rsid w:val="00EE2E84"/>
    <w:rsid w:val="00EE311A"/>
    <w:rsid w:val="00EE311B"/>
    <w:rsid w:val="00EE3640"/>
    <w:rsid w:val="00EE3707"/>
    <w:rsid w:val="00EE37FA"/>
    <w:rsid w:val="00EE38BC"/>
    <w:rsid w:val="00EE3B95"/>
    <w:rsid w:val="00EE4C17"/>
    <w:rsid w:val="00EE4E5B"/>
    <w:rsid w:val="00EE53E5"/>
    <w:rsid w:val="00EE54A6"/>
    <w:rsid w:val="00EE5813"/>
    <w:rsid w:val="00EE585C"/>
    <w:rsid w:val="00EE5BA6"/>
    <w:rsid w:val="00EE5C06"/>
    <w:rsid w:val="00EE63E7"/>
    <w:rsid w:val="00EE668C"/>
    <w:rsid w:val="00EE70C9"/>
    <w:rsid w:val="00EE7612"/>
    <w:rsid w:val="00EF0165"/>
    <w:rsid w:val="00EF020B"/>
    <w:rsid w:val="00EF05BC"/>
    <w:rsid w:val="00EF11EA"/>
    <w:rsid w:val="00EF1273"/>
    <w:rsid w:val="00EF149A"/>
    <w:rsid w:val="00EF2B4A"/>
    <w:rsid w:val="00EF2C76"/>
    <w:rsid w:val="00EF2F97"/>
    <w:rsid w:val="00EF3214"/>
    <w:rsid w:val="00EF3768"/>
    <w:rsid w:val="00EF3A84"/>
    <w:rsid w:val="00EF426B"/>
    <w:rsid w:val="00EF42A9"/>
    <w:rsid w:val="00EF45F7"/>
    <w:rsid w:val="00EF5120"/>
    <w:rsid w:val="00EF518B"/>
    <w:rsid w:val="00EF5431"/>
    <w:rsid w:val="00EF595B"/>
    <w:rsid w:val="00EF5C06"/>
    <w:rsid w:val="00EF5E95"/>
    <w:rsid w:val="00EF643C"/>
    <w:rsid w:val="00EF65C3"/>
    <w:rsid w:val="00EF75CC"/>
    <w:rsid w:val="00EF760D"/>
    <w:rsid w:val="00EF7763"/>
    <w:rsid w:val="00EF7872"/>
    <w:rsid w:val="00EF7B98"/>
    <w:rsid w:val="00EF7C29"/>
    <w:rsid w:val="00EF7EFF"/>
    <w:rsid w:val="00EF7F90"/>
    <w:rsid w:val="00F0022E"/>
    <w:rsid w:val="00F00976"/>
    <w:rsid w:val="00F00AFC"/>
    <w:rsid w:val="00F00DB9"/>
    <w:rsid w:val="00F0129A"/>
    <w:rsid w:val="00F016B1"/>
    <w:rsid w:val="00F01ABB"/>
    <w:rsid w:val="00F01C2C"/>
    <w:rsid w:val="00F01FD2"/>
    <w:rsid w:val="00F0234E"/>
    <w:rsid w:val="00F0276B"/>
    <w:rsid w:val="00F027A2"/>
    <w:rsid w:val="00F02987"/>
    <w:rsid w:val="00F02A37"/>
    <w:rsid w:val="00F02F21"/>
    <w:rsid w:val="00F02FD7"/>
    <w:rsid w:val="00F03207"/>
    <w:rsid w:val="00F03304"/>
    <w:rsid w:val="00F0381E"/>
    <w:rsid w:val="00F03975"/>
    <w:rsid w:val="00F03FFA"/>
    <w:rsid w:val="00F0415A"/>
    <w:rsid w:val="00F04CD6"/>
    <w:rsid w:val="00F04D91"/>
    <w:rsid w:val="00F05089"/>
    <w:rsid w:val="00F05201"/>
    <w:rsid w:val="00F056D2"/>
    <w:rsid w:val="00F05DE7"/>
    <w:rsid w:val="00F05E21"/>
    <w:rsid w:val="00F0627A"/>
    <w:rsid w:val="00F06358"/>
    <w:rsid w:val="00F06FFC"/>
    <w:rsid w:val="00F07249"/>
    <w:rsid w:val="00F0755D"/>
    <w:rsid w:val="00F07CCB"/>
    <w:rsid w:val="00F07E3D"/>
    <w:rsid w:val="00F07F6C"/>
    <w:rsid w:val="00F102D1"/>
    <w:rsid w:val="00F103BA"/>
    <w:rsid w:val="00F1080B"/>
    <w:rsid w:val="00F10995"/>
    <w:rsid w:val="00F10C09"/>
    <w:rsid w:val="00F10CE8"/>
    <w:rsid w:val="00F113AC"/>
    <w:rsid w:val="00F1149D"/>
    <w:rsid w:val="00F11E9D"/>
    <w:rsid w:val="00F12540"/>
    <w:rsid w:val="00F126B1"/>
    <w:rsid w:val="00F127F2"/>
    <w:rsid w:val="00F12DCD"/>
    <w:rsid w:val="00F130EE"/>
    <w:rsid w:val="00F13177"/>
    <w:rsid w:val="00F1342F"/>
    <w:rsid w:val="00F1377A"/>
    <w:rsid w:val="00F137E3"/>
    <w:rsid w:val="00F13892"/>
    <w:rsid w:val="00F138F1"/>
    <w:rsid w:val="00F139B5"/>
    <w:rsid w:val="00F13CEA"/>
    <w:rsid w:val="00F142E6"/>
    <w:rsid w:val="00F14593"/>
    <w:rsid w:val="00F15140"/>
    <w:rsid w:val="00F151EE"/>
    <w:rsid w:val="00F159DA"/>
    <w:rsid w:val="00F15C66"/>
    <w:rsid w:val="00F16011"/>
    <w:rsid w:val="00F16150"/>
    <w:rsid w:val="00F16176"/>
    <w:rsid w:val="00F165AA"/>
    <w:rsid w:val="00F16C9F"/>
    <w:rsid w:val="00F17002"/>
    <w:rsid w:val="00F174CE"/>
    <w:rsid w:val="00F17740"/>
    <w:rsid w:val="00F17F7E"/>
    <w:rsid w:val="00F2041E"/>
    <w:rsid w:val="00F206AC"/>
    <w:rsid w:val="00F20C66"/>
    <w:rsid w:val="00F2202F"/>
    <w:rsid w:val="00F222C4"/>
    <w:rsid w:val="00F22D84"/>
    <w:rsid w:val="00F231E2"/>
    <w:rsid w:val="00F23285"/>
    <w:rsid w:val="00F2385F"/>
    <w:rsid w:val="00F23AD8"/>
    <w:rsid w:val="00F23CFD"/>
    <w:rsid w:val="00F23ED4"/>
    <w:rsid w:val="00F23FA1"/>
    <w:rsid w:val="00F24177"/>
    <w:rsid w:val="00F243AA"/>
    <w:rsid w:val="00F2467A"/>
    <w:rsid w:val="00F25313"/>
    <w:rsid w:val="00F254A9"/>
    <w:rsid w:val="00F254D0"/>
    <w:rsid w:val="00F2568C"/>
    <w:rsid w:val="00F2569B"/>
    <w:rsid w:val="00F25731"/>
    <w:rsid w:val="00F25774"/>
    <w:rsid w:val="00F25A70"/>
    <w:rsid w:val="00F25E96"/>
    <w:rsid w:val="00F264BF"/>
    <w:rsid w:val="00F26619"/>
    <w:rsid w:val="00F26B49"/>
    <w:rsid w:val="00F26DC7"/>
    <w:rsid w:val="00F27858"/>
    <w:rsid w:val="00F278B9"/>
    <w:rsid w:val="00F279F7"/>
    <w:rsid w:val="00F27C7F"/>
    <w:rsid w:val="00F30A99"/>
    <w:rsid w:val="00F315AB"/>
    <w:rsid w:val="00F3195C"/>
    <w:rsid w:val="00F31E63"/>
    <w:rsid w:val="00F32397"/>
    <w:rsid w:val="00F32B58"/>
    <w:rsid w:val="00F3320C"/>
    <w:rsid w:val="00F33B49"/>
    <w:rsid w:val="00F33B87"/>
    <w:rsid w:val="00F34191"/>
    <w:rsid w:val="00F34439"/>
    <w:rsid w:val="00F34CEE"/>
    <w:rsid w:val="00F34EDC"/>
    <w:rsid w:val="00F35C14"/>
    <w:rsid w:val="00F36299"/>
    <w:rsid w:val="00F3651D"/>
    <w:rsid w:val="00F36BBA"/>
    <w:rsid w:val="00F37A87"/>
    <w:rsid w:val="00F37BB5"/>
    <w:rsid w:val="00F37BFC"/>
    <w:rsid w:val="00F40035"/>
    <w:rsid w:val="00F407B8"/>
    <w:rsid w:val="00F408A8"/>
    <w:rsid w:val="00F40E3B"/>
    <w:rsid w:val="00F40F13"/>
    <w:rsid w:val="00F411A7"/>
    <w:rsid w:val="00F41A87"/>
    <w:rsid w:val="00F41FD1"/>
    <w:rsid w:val="00F42334"/>
    <w:rsid w:val="00F4255E"/>
    <w:rsid w:val="00F42592"/>
    <w:rsid w:val="00F427F1"/>
    <w:rsid w:val="00F429A9"/>
    <w:rsid w:val="00F42E54"/>
    <w:rsid w:val="00F42EA0"/>
    <w:rsid w:val="00F43405"/>
    <w:rsid w:val="00F4367B"/>
    <w:rsid w:val="00F43930"/>
    <w:rsid w:val="00F43A9E"/>
    <w:rsid w:val="00F43BB9"/>
    <w:rsid w:val="00F43DE4"/>
    <w:rsid w:val="00F4418D"/>
    <w:rsid w:val="00F44854"/>
    <w:rsid w:val="00F44F72"/>
    <w:rsid w:val="00F44FDE"/>
    <w:rsid w:val="00F4575D"/>
    <w:rsid w:val="00F45C73"/>
    <w:rsid w:val="00F45CED"/>
    <w:rsid w:val="00F45FD4"/>
    <w:rsid w:val="00F462EF"/>
    <w:rsid w:val="00F46335"/>
    <w:rsid w:val="00F470F2"/>
    <w:rsid w:val="00F47557"/>
    <w:rsid w:val="00F4789B"/>
    <w:rsid w:val="00F47970"/>
    <w:rsid w:val="00F47B20"/>
    <w:rsid w:val="00F47ECA"/>
    <w:rsid w:val="00F502DA"/>
    <w:rsid w:val="00F50319"/>
    <w:rsid w:val="00F508FE"/>
    <w:rsid w:val="00F51680"/>
    <w:rsid w:val="00F5181C"/>
    <w:rsid w:val="00F51D8A"/>
    <w:rsid w:val="00F51FF4"/>
    <w:rsid w:val="00F521DD"/>
    <w:rsid w:val="00F5249C"/>
    <w:rsid w:val="00F52659"/>
    <w:rsid w:val="00F53887"/>
    <w:rsid w:val="00F5434E"/>
    <w:rsid w:val="00F54F48"/>
    <w:rsid w:val="00F5566E"/>
    <w:rsid w:val="00F5567A"/>
    <w:rsid w:val="00F557E4"/>
    <w:rsid w:val="00F5593E"/>
    <w:rsid w:val="00F55B4A"/>
    <w:rsid w:val="00F55C88"/>
    <w:rsid w:val="00F55E5B"/>
    <w:rsid w:val="00F55E8D"/>
    <w:rsid w:val="00F55F5E"/>
    <w:rsid w:val="00F562FC"/>
    <w:rsid w:val="00F564D2"/>
    <w:rsid w:val="00F566EF"/>
    <w:rsid w:val="00F56A9E"/>
    <w:rsid w:val="00F56BCF"/>
    <w:rsid w:val="00F56DE3"/>
    <w:rsid w:val="00F5749A"/>
    <w:rsid w:val="00F5799C"/>
    <w:rsid w:val="00F57BAC"/>
    <w:rsid w:val="00F6087D"/>
    <w:rsid w:val="00F6137D"/>
    <w:rsid w:val="00F62295"/>
    <w:rsid w:val="00F6252C"/>
    <w:rsid w:val="00F62904"/>
    <w:rsid w:val="00F62EA8"/>
    <w:rsid w:val="00F630F9"/>
    <w:rsid w:val="00F6313D"/>
    <w:rsid w:val="00F6317F"/>
    <w:rsid w:val="00F6341F"/>
    <w:rsid w:val="00F64463"/>
    <w:rsid w:val="00F6474B"/>
    <w:rsid w:val="00F64837"/>
    <w:rsid w:val="00F64E37"/>
    <w:rsid w:val="00F64F6A"/>
    <w:rsid w:val="00F651DC"/>
    <w:rsid w:val="00F6521A"/>
    <w:rsid w:val="00F65243"/>
    <w:rsid w:val="00F65776"/>
    <w:rsid w:val="00F65AA3"/>
    <w:rsid w:val="00F65D2B"/>
    <w:rsid w:val="00F65F90"/>
    <w:rsid w:val="00F660DE"/>
    <w:rsid w:val="00F666E7"/>
    <w:rsid w:val="00F66C2C"/>
    <w:rsid w:val="00F66EBA"/>
    <w:rsid w:val="00F66F45"/>
    <w:rsid w:val="00F671E5"/>
    <w:rsid w:val="00F67545"/>
    <w:rsid w:val="00F67755"/>
    <w:rsid w:val="00F67862"/>
    <w:rsid w:val="00F70097"/>
    <w:rsid w:val="00F700CA"/>
    <w:rsid w:val="00F702C7"/>
    <w:rsid w:val="00F70FD0"/>
    <w:rsid w:val="00F7148A"/>
    <w:rsid w:val="00F7175C"/>
    <w:rsid w:val="00F71B4E"/>
    <w:rsid w:val="00F72086"/>
    <w:rsid w:val="00F72152"/>
    <w:rsid w:val="00F72583"/>
    <w:rsid w:val="00F72736"/>
    <w:rsid w:val="00F72774"/>
    <w:rsid w:val="00F7295E"/>
    <w:rsid w:val="00F7299F"/>
    <w:rsid w:val="00F729C6"/>
    <w:rsid w:val="00F72A38"/>
    <w:rsid w:val="00F73320"/>
    <w:rsid w:val="00F733DE"/>
    <w:rsid w:val="00F7396B"/>
    <w:rsid w:val="00F740B8"/>
    <w:rsid w:val="00F742D0"/>
    <w:rsid w:val="00F74DC7"/>
    <w:rsid w:val="00F74EA9"/>
    <w:rsid w:val="00F74EB1"/>
    <w:rsid w:val="00F75177"/>
    <w:rsid w:val="00F753C3"/>
    <w:rsid w:val="00F75607"/>
    <w:rsid w:val="00F756B3"/>
    <w:rsid w:val="00F75C49"/>
    <w:rsid w:val="00F75C75"/>
    <w:rsid w:val="00F75EAD"/>
    <w:rsid w:val="00F7614B"/>
    <w:rsid w:val="00F762A8"/>
    <w:rsid w:val="00F762A9"/>
    <w:rsid w:val="00F764E0"/>
    <w:rsid w:val="00F765A6"/>
    <w:rsid w:val="00F76732"/>
    <w:rsid w:val="00F76971"/>
    <w:rsid w:val="00F76CC4"/>
    <w:rsid w:val="00F77465"/>
    <w:rsid w:val="00F77811"/>
    <w:rsid w:val="00F77F87"/>
    <w:rsid w:val="00F804B0"/>
    <w:rsid w:val="00F807E2"/>
    <w:rsid w:val="00F80A4B"/>
    <w:rsid w:val="00F80B58"/>
    <w:rsid w:val="00F80F8F"/>
    <w:rsid w:val="00F810DE"/>
    <w:rsid w:val="00F81435"/>
    <w:rsid w:val="00F81761"/>
    <w:rsid w:val="00F818ED"/>
    <w:rsid w:val="00F81BD5"/>
    <w:rsid w:val="00F82088"/>
    <w:rsid w:val="00F82BFC"/>
    <w:rsid w:val="00F83EEB"/>
    <w:rsid w:val="00F84119"/>
    <w:rsid w:val="00F84306"/>
    <w:rsid w:val="00F84930"/>
    <w:rsid w:val="00F84B17"/>
    <w:rsid w:val="00F84B58"/>
    <w:rsid w:val="00F84D28"/>
    <w:rsid w:val="00F85C3E"/>
    <w:rsid w:val="00F85FF6"/>
    <w:rsid w:val="00F8614B"/>
    <w:rsid w:val="00F8631F"/>
    <w:rsid w:val="00F865D7"/>
    <w:rsid w:val="00F867C4"/>
    <w:rsid w:val="00F86D29"/>
    <w:rsid w:val="00F87128"/>
    <w:rsid w:val="00F877CD"/>
    <w:rsid w:val="00F87AEE"/>
    <w:rsid w:val="00F87DDB"/>
    <w:rsid w:val="00F9062A"/>
    <w:rsid w:val="00F90BA2"/>
    <w:rsid w:val="00F90C55"/>
    <w:rsid w:val="00F90DAC"/>
    <w:rsid w:val="00F90FCC"/>
    <w:rsid w:val="00F9175A"/>
    <w:rsid w:val="00F917FF"/>
    <w:rsid w:val="00F91C34"/>
    <w:rsid w:val="00F91E6B"/>
    <w:rsid w:val="00F920C2"/>
    <w:rsid w:val="00F92143"/>
    <w:rsid w:val="00F927E0"/>
    <w:rsid w:val="00F92C07"/>
    <w:rsid w:val="00F93309"/>
    <w:rsid w:val="00F9343C"/>
    <w:rsid w:val="00F935C6"/>
    <w:rsid w:val="00F936B3"/>
    <w:rsid w:val="00F93D1A"/>
    <w:rsid w:val="00F940A2"/>
    <w:rsid w:val="00F9427F"/>
    <w:rsid w:val="00F944F7"/>
    <w:rsid w:val="00F94F0B"/>
    <w:rsid w:val="00F95101"/>
    <w:rsid w:val="00F95119"/>
    <w:rsid w:val="00F9562B"/>
    <w:rsid w:val="00F95BCB"/>
    <w:rsid w:val="00F95E64"/>
    <w:rsid w:val="00F964D7"/>
    <w:rsid w:val="00F966EB"/>
    <w:rsid w:val="00F96E1E"/>
    <w:rsid w:val="00F97B2D"/>
    <w:rsid w:val="00F97BC0"/>
    <w:rsid w:val="00F97D3C"/>
    <w:rsid w:val="00F97E32"/>
    <w:rsid w:val="00FA0052"/>
    <w:rsid w:val="00FA01B8"/>
    <w:rsid w:val="00FA050E"/>
    <w:rsid w:val="00FA0520"/>
    <w:rsid w:val="00FA0C0A"/>
    <w:rsid w:val="00FA123E"/>
    <w:rsid w:val="00FA1558"/>
    <w:rsid w:val="00FA1A7E"/>
    <w:rsid w:val="00FA1FE4"/>
    <w:rsid w:val="00FA369E"/>
    <w:rsid w:val="00FA3879"/>
    <w:rsid w:val="00FA3AD3"/>
    <w:rsid w:val="00FA3C6F"/>
    <w:rsid w:val="00FA3C77"/>
    <w:rsid w:val="00FA3E0D"/>
    <w:rsid w:val="00FA3F8A"/>
    <w:rsid w:val="00FA3FEF"/>
    <w:rsid w:val="00FA40D1"/>
    <w:rsid w:val="00FA421B"/>
    <w:rsid w:val="00FA43CC"/>
    <w:rsid w:val="00FA4C92"/>
    <w:rsid w:val="00FA4D83"/>
    <w:rsid w:val="00FA5086"/>
    <w:rsid w:val="00FA5505"/>
    <w:rsid w:val="00FA5DC7"/>
    <w:rsid w:val="00FA5DFA"/>
    <w:rsid w:val="00FA5EDB"/>
    <w:rsid w:val="00FA64D5"/>
    <w:rsid w:val="00FA6659"/>
    <w:rsid w:val="00FA6893"/>
    <w:rsid w:val="00FA6B34"/>
    <w:rsid w:val="00FA6F63"/>
    <w:rsid w:val="00FA7349"/>
    <w:rsid w:val="00FA7911"/>
    <w:rsid w:val="00FA7972"/>
    <w:rsid w:val="00FB079A"/>
    <w:rsid w:val="00FB13D2"/>
    <w:rsid w:val="00FB155F"/>
    <w:rsid w:val="00FB1D1B"/>
    <w:rsid w:val="00FB2061"/>
    <w:rsid w:val="00FB2646"/>
    <w:rsid w:val="00FB27A8"/>
    <w:rsid w:val="00FB2E80"/>
    <w:rsid w:val="00FB3626"/>
    <w:rsid w:val="00FB3683"/>
    <w:rsid w:val="00FB3731"/>
    <w:rsid w:val="00FB44AA"/>
    <w:rsid w:val="00FB4B76"/>
    <w:rsid w:val="00FB5ACB"/>
    <w:rsid w:val="00FB5B29"/>
    <w:rsid w:val="00FB5C22"/>
    <w:rsid w:val="00FB5E71"/>
    <w:rsid w:val="00FB5E8A"/>
    <w:rsid w:val="00FB5EF1"/>
    <w:rsid w:val="00FB613F"/>
    <w:rsid w:val="00FB65F5"/>
    <w:rsid w:val="00FB68E0"/>
    <w:rsid w:val="00FB6931"/>
    <w:rsid w:val="00FB6A31"/>
    <w:rsid w:val="00FB6CCC"/>
    <w:rsid w:val="00FB6DCF"/>
    <w:rsid w:val="00FB6EA9"/>
    <w:rsid w:val="00FB73D1"/>
    <w:rsid w:val="00FB7B59"/>
    <w:rsid w:val="00FB7B91"/>
    <w:rsid w:val="00FC0288"/>
    <w:rsid w:val="00FC0452"/>
    <w:rsid w:val="00FC0DDF"/>
    <w:rsid w:val="00FC0E32"/>
    <w:rsid w:val="00FC13C9"/>
    <w:rsid w:val="00FC1C80"/>
    <w:rsid w:val="00FC1D3D"/>
    <w:rsid w:val="00FC1FC5"/>
    <w:rsid w:val="00FC2619"/>
    <w:rsid w:val="00FC2F7B"/>
    <w:rsid w:val="00FC2FE7"/>
    <w:rsid w:val="00FC3A8D"/>
    <w:rsid w:val="00FC3BDA"/>
    <w:rsid w:val="00FC41FF"/>
    <w:rsid w:val="00FC4B87"/>
    <w:rsid w:val="00FC4C8E"/>
    <w:rsid w:val="00FC4D67"/>
    <w:rsid w:val="00FC5038"/>
    <w:rsid w:val="00FC52BA"/>
    <w:rsid w:val="00FC5A3F"/>
    <w:rsid w:val="00FC604A"/>
    <w:rsid w:val="00FC621C"/>
    <w:rsid w:val="00FC6664"/>
    <w:rsid w:val="00FC6671"/>
    <w:rsid w:val="00FC6B3A"/>
    <w:rsid w:val="00FC75F5"/>
    <w:rsid w:val="00FC7D71"/>
    <w:rsid w:val="00FD00FE"/>
    <w:rsid w:val="00FD016B"/>
    <w:rsid w:val="00FD045D"/>
    <w:rsid w:val="00FD0502"/>
    <w:rsid w:val="00FD079A"/>
    <w:rsid w:val="00FD080B"/>
    <w:rsid w:val="00FD099A"/>
    <w:rsid w:val="00FD1021"/>
    <w:rsid w:val="00FD1237"/>
    <w:rsid w:val="00FD1BEF"/>
    <w:rsid w:val="00FD1C7E"/>
    <w:rsid w:val="00FD24DB"/>
    <w:rsid w:val="00FD2AC6"/>
    <w:rsid w:val="00FD2B9D"/>
    <w:rsid w:val="00FD2E81"/>
    <w:rsid w:val="00FD2FBD"/>
    <w:rsid w:val="00FD315D"/>
    <w:rsid w:val="00FD3232"/>
    <w:rsid w:val="00FD3BC2"/>
    <w:rsid w:val="00FD3C0F"/>
    <w:rsid w:val="00FD5145"/>
    <w:rsid w:val="00FD578D"/>
    <w:rsid w:val="00FD5E4A"/>
    <w:rsid w:val="00FD5FF5"/>
    <w:rsid w:val="00FD65B5"/>
    <w:rsid w:val="00FD65DE"/>
    <w:rsid w:val="00FD668F"/>
    <w:rsid w:val="00FD68AE"/>
    <w:rsid w:val="00FD7508"/>
    <w:rsid w:val="00FD777E"/>
    <w:rsid w:val="00FD7D45"/>
    <w:rsid w:val="00FD7DFE"/>
    <w:rsid w:val="00FE006B"/>
    <w:rsid w:val="00FE0451"/>
    <w:rsid w:val="00FE0539"/>
    <w:rsid w:val="00FE066B"/>
    <w:rsid w:val="00FE0F0E"/>
    <w:rsid w:val="00FE0FBB"/>
    <w:rsid w:val="00FE12D6"/>
    <w:rsid w:val="00FE19A0"/>
    <w:rsid w:val="00FE1CA2"/>
    <w:rsid w:val="00FE23B0"/>
    <w:rsid w:val="00FE2D21"/>
    <w:rsid w:val="00FE2F57"/>
    <w:rsid w:val="00FE2F8B"/>
    <w:rsid w:val="00FE30D5"/>
    <w:rsid w:val="00FE3119"/>
    <w:rsid w:val="00FE3539"/>
    <w:rsid w:val="00FE37C9"/>
    <w:rsid w:val="00FE38CB"/>
    <w:rsid w:val="00FE3D4C"/>
    <w:rsid w:val="00FE42E5"/>
    <w:rsid w:val="00FE4697"/>
    <w:rsid w:val="00FE4761"/>
    <w:rsid w:val="00FE4C11"/>
    <w:rsid w:val="00FE500F"/>
    <w:rsid w:val="00FE50C4"/>
    <w:rsid w:val="00FE5362"/>
    <w:rsid w:val="00FE5B33"/>
    <w:rsid w:val="00FE62B7"/>
    <w:rsid w:val="00FE6785"/>
    <w:rsid w:val="00FE7265"/>
    <w:rsid w:val="00FE74A2"/>
    <w:rsid w:val="00FE74C7"/>
    <w:rsid w:val="00FE74FD"/>
    <w:rsid w:val="00FE7522"/>
    <w:rsid w:val="00FE7688"/>
    <w:rsid w:val="00FF014E"/>
    <w:rsid w:val="00FF023F"/>
    <w:rsid w:val="00FF054A"/>
    <w:rsid w:val="00FF07E5"/>
    <w:rsid w:val="00FF0868"/>
    <w:rsid w:val="00FF1381"/>
    <w:rsid w:val="00FF1463"/>
    <w:rsid w:val="00FF157F"/>
    <w:rsid w:val="00FF16B2"/>
    <w:rsid w:val="00FF1AB5"/>
    <w:rsid w:val="00FF1C08"/>
    <w:rsid w:val="00FF1C72"/>
    <w:rsid w:val="00FF1E0C"/>
    <w:rsid w:val="00FF1EE0"/>
    <w:rsid w:val="00FF24CC"/>
    <w:rsid w:val="00FF2899"/>
    <w:rsid w:val="00FF2C5E"/>
    <w:rsid w:val="00FF341F"/>
    <w:rsid w:val="00FF3AA5"/>
    <w:rsid w:val="00FF3B14"/>
    <w:rsid w:val="00FF3E3A"/>
    <w:rsid w:val="00FF3FB9"/>
    <w:rsid w:val="00FF43A1"/>
    <w:rsid w:val="00FF44B5"/>
    <w:rsid w:val="00FF4A61"/>
    <w:rsid w:val="00FF4F86"/>
    <w:rsid w:val="00FF5183"/>
    <w:rsid w:val="00FF591C"/>
    <w:rsid w:val="00FF5B8D"/>
    <w:rsid w:val="00FF6197"/>
    <w:rsid w:val="00FF642A"/>
    <w:rsid w:val="00FF6578"/>
    <w:rsid w:val="00FF6A6A"/>
    <w:rsid w:val="00FF6B79"/>
    <w:rsid w:val="00FF7E7C"/>
    <w:rsid w:val="032F3DB4"/>
    <w:rsid w:val="04241824"/>
    <w:rsid w:val="16368A3A"/>
    <w:rsid w:val="28E96B2F"/>
    <w:rsid w:val="30F5BA8D"/>
    <w:rsid w:val="37D0B290"/>
    <w:rsid w:val="4E6B0224"/>
    <w:rsid w:val="4EC04583"/>
    <w:rsid w:val="4EEFFCA5"/>
    <w:rsid w:val="529D9CEC"/>
    <w:rsid w:val="5C96FD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69BF48"/>
  <w15:chartTrackingRefBased/>
  <w15:docId w15:val="{A0D595C2-4317-4461-BA7B-D2143AD1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8"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A+C Body Text"/>
    <w:qFormat/>
    <w:rsid w:val="009C5626"/>
    <w:pPr>
      <w:spacing w:after="160" w:line="259" w:lineRule="auto"/>
    </w:pPr>
    <w:rPr>
      <w:rFonts w:ascii="Times New Roman" w:hAnsi="Times New Roman" w:cs="Times New Roman"/>
      <w:sz w:val="24"/>
      <w:szCs w:val="24"/>
      <w:lang w:val="en-AU"/>
    </w:rPr>
  </w:style>
  <w:style w:type="paragraph" w:styleId="Heading1">
    <w:name w:val="heading 1"/>
    <w:next w:val="Text"/>
    <w:link w:val="Heading1Char"/>
    <w:uiPriority w:val="9"/>
    <w:qFormat/>
    <w:rsid w:val="00963DC7"/>
    <w:pPr>
      <w:keepNext/>
      <w:pageBreakBefore/>
      <w:spacing w:line="192" w:lineRule="auto"/>
      <w:ind w:left="1225" w:hanging="1225"/>
      <w:outlineLvl w:val="0"/>
    </w:pPr>
    <w:rPr>
      <w:rFonts w:ascii="Arial" w:eastAsiaTheme="minorEastAsia" w:hAnsi="Arial"/>
      <w:b/>
      <w:caps/>
      <w:color w:val="78B800"/>
      <w:kern w:val="28"/>
      <w:sz w:val="48"/>
      <w:szCs w:val="56"/>
      <w:lang w:eastAsia="zh-CN"/>
    </w:rPr>
  </w:style>
  <w:style w:type="paragraph" w:styleId="Heading2">
    <w:name w:val="heading 2"/>
    <w:next w:val="Text"/>
    <w:link w:val="Heading2Char"/>
    <w:uiPriority w:val="9"/>
    <w:qFormat/>
    <w:rsid w:val="00963DC7"/>
    <w:pPr>
      <w:keepNext/>
      <w:spacing w:before="360" w:after="60" w:line="204" w:lineRule="auto"/>
      <w:ind w:left="1224" w:hanging="1224"/>
      <w:outlineLvl w:val="1"/>
    </w:pPr>
    <w:rPr>
      <w:rFonts w:ascii="Arial" w:eastAsiaTheme="minorEastAsia" w:hAnsi="Arial"/>
      <w:b/>
      <w:bCs/>
      <w:color w:val="78B800" w:themeColor="accent1"/>
      <w:sz w:val="40"/>
      <w:szCs w:val="40"/>
      <w:lang w:eastAsia="zh-CN"/>
    </w:rPr>
  </w:style>
  <w:style w:type="paragraph" w:styleId="Heading3">
    <w:name w:val="heading 3"/>
    <w:next w:val="Text"/>
    <w:link w:val="Heading3Char"/>
    <w:uiPriority w:val="9"/>
    <w:qFormat/>
    <w:rsid w:val="00963DC7"/>
    <w:pPr>
      <w:keepNext/>
      <w:spacing w:before="360" w:after="60" w:line="204" w:lineRule="auto"/>
      <w:ind w:left="1225" w:hanging="1225"/>
      <w:outlineLvl w:val="2"/>
    </w:pPr>
    <w:rPr>
      <w:rFonts w:ascii="Arial" w:eastAsiaTheme="minorEastAsia" w:hAnsi="Arial"/>
      <w:b/>
      <w:color w:val="78B800" w:themeColor="accent1"/>
      <w:kern w:val="28"/>
      <w:sz w:val="36"/>
      <w:szCs w:val="32"/>
      <w:lang w:eastAsia="zh-CN"/>
    </w:rPr>
  </w:style>
  <w:style w:type="paragraph" w:styleId="Heading4">
    <w:name w:val="heading 4"/>
    <w:next w:val="Text"/>
    <w:link w:val="Heading4Char"/>
    <w:uiPriority w:val="9"/>
    <w:qFormat/>
    <w:rsid w:val="00963DC7"/>
    <w:pPr>
      <w:keepNext/>
      <w:spacing w:before="360" w:after="60" w:line="204" w:lineRule="auto"/>
      <w:ind w:left="1224" w:hanging="1224"/>
      <w:outlineLvl w:val="3"/>
    </w:pPr>
    <w:rPr>
      <w:rFonts w:ascii="Arial" w:eastAsiaTheme="minorEastAsia" w:hAnsi="Arial"/>
      <w:b/>
      <w:bCs/>
      <w:color w:val="78B800" w:themeColor="accent1"/>
      <w:kern w:val="28"/>
      <w:sz w:val="28"/>
      <w:szCs w:val="28"/>
      <w:lang w:val="en-GB" w:eastAsia="zh-CN"/>
    </w:rPr>
  </w:style>
  <w:style w:type="paragraph" w:styleId="Heading5">
    <w:name w:val="heading 5"/>
    <w:basedOn w:val="Heading5NotNumbered"/>
    <w:next w:val="Text"/>
    <w:link w:val="Heading5Char"/>
    <w:uiPriority w:val="9"/>
    <w:rsid w:val="002E4D66"/>
  </w:style>
  <w:style w:type="paragraph" w:styleId="Heading6">
    <w:name w:val="heading 6"/>
    <w:next w:val="Text"/>
    <w:link w:val="Heading6Char"/>
    <w:uiPriority w:val="9"/>
    <w:rsid w:val="002E4D66"/>
    <w:pPr>
      <w:keepNext/>
      <w:spacing w:before="360" w:after="60" w:line="204" w:lineRule="auto"/>
      <w:outlineLvl w:val="5"/>
    </w:pPr>
    <w:rPr>
      <w:rFonts w:ascii="Arial" w:hAnsi="Arial"/>
      <w:b/>
      <w:bCs/>
      <w:color w:val="36424A" w:themeColor="accent2"/>
      <w:sz w:val="24"/>
      <w:szCs w:val="24"/>
    </w:rPr>
  </w:style>
  <w:style w:type="paragraph" w:styleId="Heading7">
    <w:name w:val="heading 7"/>
    <w:next w:val="Text"/>
    <w:link w:val="Heading7Char"/>
    <w:uiPriority w:val="9"/>
    <w:rsid w:val="002E4D66"/>
    <w:pPr>
      <w:keepNext/>
      <w:spacing w:before="360" w:after="60" w:line="240" w:lineRule="auto"/>
      <w:outlineLvl w:val="6"/>
    </w:pPr>
    <w:rPr>
      <w:rFonts w:cstheme="minorHAnsi"/>
      <w:b/>
      <w:bCs/>
      <w:color w:val="36424A" w:themeColor="accent2"/>
      <w:sz w:val="24"/>
      <w:szCs w:val="24"/>
    </w:rPr>
  </w:style>
  <w:style w:type="paragraph" w:styleId="Heading8">
    <w:name w:val="heading 8"/>
    <w:next w:val="Text"/>
    <w:link w:val="Heading8Char"/>
    <w:uiPriority w:val="9"/>
    <w:rsid w:val="002E4D66"/>
    <w:pPr>
      <w:keepNext/>
      <w:spacing w:before="360" w:after="60" w:line="204" w:lineRule="auto"/>
      <w:outlineLvl w:val="7"/>
    </w:pPr>
    <w:rPr>
      <w:rFonts w:asciiTheme="majorHAnsi" w:hAnsiTheme="majorHAnsi"/>
    </w:rPr>
  </w:style>
  <w:style w:type="paragraph" w:styleId="Heading9">
    <w:name w:val="heading 9"/>
    <w:next w:val="Text"/>
    <w:link w:val="Heading9Char"/>
    <w:uiPriority w:val="9"/>
    <w:rsid w:val="00DB34EE"/>
    <w:pPr>
      <w:spacing w:before="360" w:after="60" w:line="240" w:lineRule="auto"/>
      <w:outlineLvl w:val="8"/>
    </w:pPr>
    <w:rPr>
      <w:rFonts w:eastAsiaTheme="minorEastAsia"/>
      <w:b/>
      <w:bCs/>
      <w:lang w:eastAsia="zh-CN"/>
    </w:rPr>
  </w:style>
  <w:style w:type="character" w:default="1" w:styleId="DefaultParagraphFont">
    <w:name w:val="Default Paragraph Font"/>
    <w:uiPriority w:val="1"/>
    <w:semiHidden/>
    <w:unhideWhenUsed/>
    <w:rsid w:val="009C562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C5626"/>
  </w:style>
  <w:style w:type="paragraph" w:customStyle="1" w:styleId="Text">
    <w:name w:val="Text"/>
    <w:link w:val="TextChar"/>
    <w:qFormat/>
    <w:rsid w:val="00DB34EE"/>
    <w:pPr>
      <w:jc w:val="both"/>
    </w:pPr>
    <w:rPr>
      <w:rFonts w:eastAsiaTheme="minorEastAsia"/>
      <w:sz w:val="22"/>
      <w:lang w:eastAsia="zh-CN"/>
    </w:rPr>
  </w:style>
  <w:style w:type="character" w:customStyle="1" w:styleId="Heading2Char">
    <w:name w:val="Heading 2 Char"/>
    <w:basedOn w:val="DefaultParagraphFont"/>
    <w:link w:val="Heading2"/>
    <w:uiPriority w:val="9"/>
    <w:rsid w:val="002E4D66"/>
    <w:rPr>
      <w:rFonts w:ascii="Arial" w:eastAsiaTheme="minorEastAsia" w:hAnsi="Arial"/>
      <w:b/>
      <w:bCs/>
      <w:color w:val="78B800" w:themeColor="accent1"/>
      <w:sz w:val="40"/>
      <w:szCs w:val="40"/>
      <w:lang w:eastAsia="zh-CN"/>
    </w:rPr>
  </w:style>
  <w:style w:type="paragraph" w:customStyle="1" w:styleId="TextBeforeBullets">
    <w:name w:val="Text Before Bullets"/>
    <w:basedOn w:val="Text"/>
    <w:uiPriority w:val="1"/>
    <w:rsid w:val="002E4D66"/>
    <w:pPr>
      <w:spacing w:after="60"/>
    </w:pPr>
  </w:style>
  <w:style w:type="paragraph" w:customStyle="1" w:styleId="Bullet1">
    <w:name w:val="Bullet 1"/>
    <w:basedOn w:val="Text"/>
    <w:link w:val="Bullet1Char"/>
    <w:uiPriority w:val="99"/>
    <w:qFormat/>
    <w:rsid w:val="00963DC7"/>
    <w:pPr>
      <w:numPr>
        <w:numId w:val="21"/>
      </w:numPr>
      <w:spacing w:before="120" w:after="120"/>
      <w:ind w:left="431" w:hanging="431"/>
    </w:pPr>
  </w:style>
  <w:style w:type="numbering" w:customStyle="1" w:styleId="TextBullets">
    <w:name w:val="Text Bullets"/>
    <w:uiPriority w:val="99"/>
    <w:rsid w:val="002E4D66"/>
    <w:pPr>
      <w:numPr>
        <w:numId w:val="1"/>
      </w:numPr>
    </w:pPr>
  </w:style>
  <w:style w:type="paragraph" w:customStyle="1" w:styleId="Bullet2">
    <w:name w:val="Bullet 2"/>
    <w:basedOn w:val="Bullet1"/>
    <w:uiPriority w:val="2"/>
    <w:rsid w:val="00242D2E"/>
    <w:pPr>
      <w:numPr>
        <w:numId w:val="22"/>
      </w:numPr>
      <w:ind w:left="998" w:hanging="431"/>
    </w:pPr>
  </w:style>
  <w:style w:type="paragraph" w:customStyle="1" w:styleId="Bullet3">
    <w:name w:val="Bullet 3"/>
    <w:basedOn w:val="Bullet1"/>
    <w:uiPriority w:val="1"/>
    <w:rsid w:val="00DB34EE"/>
    <w:pPr>
      <w:numPr>
        <w:ilvl w:val="3"/>
      </w:numPr>
      <w:ind w:left="998" w:hanging="431"/>
    </w:pPr>
  </w:style>
  <w:style w:type="paragraph" w:customStyle="1" w:styleId="Bullet4">
    <w:name w:val="Bullet 4"/>
    <w:basedOn w:val="Bullet1"/>
    <w:uiPriority w:val="2"/>
    <w:rsid w:val="00DB34EE"/>
    <w:pPr>
      <w:numPr>
        <w:ilvl w:val="4"/>
      </w:numPr>
      <w:tabs>
        <w:tab w:val="num" w:pos="360"/>
      </w:tabs>
      <w:ind w:left="1282" w:hanging="431"/>
    </w:pPr>
  </w:style>
  <w:style w:type="paragraph" w:customStyle="1" w:styleId="Bullet1-Last">
    <w:name w:val="Bullet 1 - Last"/>
    <w:basedOn w:val="Bullet1"/>
    <w:uiPriority w:val="2"/>
    <w:rsid w:val="002E4D66"/>
  </w:style>
  <w:style w:type="paragraph" w:customStyle="1" w:styleId="Bullet2-Last">
    <w:name w:val="Bullet 2 - Last"/>
    <w:basedOn w:val="Bullet2"/>
    <w:uiPriority w:val="2"/>
    <w:rsid w:val="002E4D66"/>
  </w:style>
  <w:style w:type="paragraph" w:customStyle="1" w:styleId="Bullet3-Last">
    <w:name w:val="Bullet 3 - Last"/>
    <w:basedOn w:val="Bullet3"/>
    <w:uiPriority w:val="2"/>
    <w:rsid w:val="002E4D66"/>
  </w:style>
  <w:style w:type="paragraph" w:customStyle="1" w:styleId="Bullet4-Last">
    <w:name w:val="Bullet 4 - Last"/>
    <w:basedOn w:val="Bullet4"/>
    <w:uiPriority w:val="2"/>
    <w:rsid w:val="002E4D66"/>
  </w:style>
  <w:style w:type="paragraph" w:customStyle="1" w:styleId="Bullet-Number">
    <w:name w:val="Bullet - Number"/>
    <w:basedOn w:val="Bullet1"/>
    <w:link w:val="Bullet-NumberChar"/>
    <w:uiPriority w:val="2"/>
    <w:qFormat/>
    <w:rsid w:val="00CA45D8"/>
    <w:pPr>
      <w:numPr>
        <w:numId w:val="25"/>
      </w:numPr>
    </w:pPr>
  </w:style>
  <w:style w:type="paragraph" w:customStyle="1" w:styleId="Bullet-Alpha">
    <w:name w:val="Bullet - Alpha"/>
    <w:basedOn w:val="Bullet-Number"/>
    <w:uiPriority w:val="6"/>
    <w:rsid w:val="00C96DAD"/>
    <w:pPr>
      <w:ind w:left="864"/>
    </w:pPr>
  </w:style>
  <w:style w:type="numbering" w:customStyle="1" w:styleId="Outlines">
    <w:name w:val="Outlines"/>
    <w:uiPriority w:val="99"/>
    <w:rsid w:val="002E4D66"/>
    <w:pPr>
      <w:numPr>
        <w:numId w:val="2"/>
      </w:numPr>
    </w:pPr>
  </w:style>
  <w:style w:type="paragraph" w:styleId="Caption">
    <w:name w:val="caption"/>
    <w:aliases w:val="Table/Figure - Caption (ALWAYS ABOVE)"/>
    <w:basedOn w:val="Normal"/>
    <w:next w:val="TableFigureTitle"/>
    <w:uiPriority w:val="8"/>
    <w:rsid w:val="002E4D66"/>
    <w:pPr>
      <w:keepNext/>
      <w:spacing w:after="120"/>
    </w:pPr>
    <w:rPr>
      <w:b/>
      <w:iCs/>
      <w:szCs w:val="18"/>
    </w:rPr>
  </w:style>
  <w:style w:type="character" w:styleId="CommentReference">
    <w:name w:val="annotation reference"/>
    <w:basedOn w:val="DefaultParagraphFont"/>
    <w:uiPriority w:val="99"/>
    <w:semiHidden/>
    <w:unhideWhenUsed/>
    <w:rsid w:val="002E4D66"/>
    <w:rPr>
      <w:sz w:val="16"/>
      <w:szCs w:val="16"/>
    </w:rPr>
  </w:style>
  <w:style w:type="paragraph" w:styleId="CommentText">
    <w:name w:val="annotation text"/>
    <w:basedOn w:val="Normal"/>
    <w:link w:val="CommentTextChar"/>
    <w:uiPriority w:val="99"/>
    <w:unhideWhenUsed/>
    <w:rsid w:val="002E4D66"/>
    <w:pPr>
      <w:spacing w:line="240" w:lineRule="auto"/>
    </w:pPr>
  </w:style>
  <w:style w:type="table" w:styleId="TableGrid">
    <w:name w:val="Table Grid"/>
    <w:basedOn w:val="TableNormal"/>
    <w:uiPriority w:val="39"/>
    <w:rsid w:val="00DB34E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uiPriority w:val="1"/>
    <w:qFormat/>
    <w:rsid w:val="00963DC7"/>
    <w:pPr>
      <w:spacing w:after="120" w:line="240" w:lineRule="auto"/>
    </w:pPr>
    <w:rPr>
      <w:rFonts w:eastAsiaTheme="minorEastAsia"/>
      <w:sz w:val="21"/>
      <w:lang w:eastAsia="zh-CN"/>
    </w:rPr>
  </w:style>
  <w:style w:type="paragraph" w:customStyle="1" w:styleId="TableFigure-Header">
    <w:name w:val="Table/Figure - Header"/>
    <w:next w:val="TableFigureTitle"/>
    <w:link w:val="TableFigure-HeaderChar"/>
    <w:qFormat/>
    <w:rsid w:val="002E4D66"/>
    <w:pPr>
      <w:spacing w:before="120" w:after="120" w:line="204" w:lineRule="auto"/>
    </w:pPr>
    <w:rPr>
      <w:rFonts w:ascii="Arial" w:hAnsi="Arial"/>
      <w:b/>
      <w:sz w:val="21"/>
    </w:rPr>
  </w:style>
  <w:style w:type="paragraph" w:customStyle="1" w:styleId="TableSubhead">
    <w:name w:val="Table Subhead"/>
    <w:uiPriority w:val="2"/>
    <w:rsid w:val="00DB34EE"/>
    <w:pPr>
      <w:spacing w:after="60" w:line="240" w:lineRule="auto"/>
    </w:pPr>
    <w:rPr>
      <w:rFonts w:eastAsiaTheme="minorEastAsia"/>
      <w:b/>
      <w:sz w:val="18"/>
      <w:lang w:eastAsia="zh-CN"/>
    </w:rPr>
  </w:style>
  <w:style w:type="paragraph" w:customStyle="1" w:styleId="TableBullet1">
    <w:name w:val="Table Bullet 1"/>
    <w:basedOn w:val="TableText"/>
    <w:link w:val="TableBullet1Char"/>
    <w:uiPriority w:val="2"/>
    <w:qFormat/>
    <w:rsid w:val="00963DC7"/>
    <w:pPr>
      <w:spacing w:after="60"/>
      <w:ind w:left="216" w:hanging="216"/>
    </w:pPr>
  </w:style>
  <w:style w:type="paragraph" w:customStyle="1" w:styleId="TableBullet2">
    <w:name w:val="Table Bullet 2"/>
    <w:basedOn w:val="TableText"/>
    <w:uiPriority w:val="4"/>
    <w:rsid w:val="00963DC7"/>
    <w:pPr>
      <w:tabs>
        <w:tab w:val="num" w:pos="360"/>
      </w:tabs>
      <w:spacing w:after="60"/>
    </w:pPr>
  </w:style>
  <w:style w:type="numbering" w:customStyle="1" w:styleId="TableBullets">
    <w:name w:val="Table Bullets"/>
    <w:uiPriority w:val="99"/>
    <w:rsid w:val="002E4D66"/>
    <w:pPr>
      <w:numPr>
        <w:numId w:val="3"/>
      </w:numPr>
    </w:pPr>
  </w:style>
  <w:style w:type="table" w:customStyle="1" w:styleId="BasicTable">
    <w:name w:val="Basic Table"/>
    <w:basedOn w:val="TableGrid"/>
    <w:uiPriority w:val="99"/>
    <w:rsid w:val="002E4D66"/>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B34EE"/>
    <w:pPr>
      <w:spacing w:after="0" w:line="240" w:lineRule="auto"/>
    </w:pPr>
    <w:rPr>
      <w:rFonts w:eastAsiaTheme="minorEastAsia"/>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DB34EE"/>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000000"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DB34EE"/>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2E4D66"/>
    <w:rPr>
      <w:rFonts w:eastAsiaTheme="minorEastAsia"/>
      <w:b/>
      <w:color w:val="auto"/>
      <w:sz w:val="21"/>
      <w:lang w:eastAsia="zh-CN"/>
    </w:rPr>
  </w:style>
  <w:style w:type="table" w:styleId="PlainTable5">
    <w:name w:val="Plain Table 5"/>
    <w:basedOn w:val="TableNormal"/>
    <w:uiPriority w:val="45"/>
    <w:rsid w:val="00DB34EE"/>
    <w:pPr>
      <w:spacing w:after="0" w:line="240" w:lineRule="auto"/>
    </w:pPr>
    <w:rPr>
      <w:rFonts w:eastAsiaTheme="minorEastAsia"/>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2E4D66"/>
    <w:rPr>
      <w:rFonts w:ascii="Arial" w:eastAsiaTheme="minorEastAsia" w:hAnsi="Arial"/>
      <w:b/>
      <w:caps/>
      <w:color w:val="78B800"/>
      <w:kern w:val="28"/>
      <w:sz w:val="48"/>
      <w:szCs w:val="56"/>
      <w:lang w:eastAsia="zh-CN"/>
    </w:rPr>
  </w:style>
  <w:style w:type="character" w:customStyle="1" w:styleId="Heading3Char">
    <w:name w:val="Heading 3 Char"/>
    <w:basedOn w:val="DefaultParagraphFont"/>
    <w:link w:val="Heading3"/>
    <w:uiPriority w:val="9"/>
    <w:rsid w:val="002E4D66"/>
    <w:rPr>
      <w:rFonts w:ascii="Arial" w:eastAsiaTheme="minorEastAsia" w:hAnsi="Arial"/>
      <w:b/>
      <w:color w:val="78B800" w:themeColor="accent1"/>
      <w:kern w:val="28"/>
      <w:sz w:val="36"/>
      <w:szCs w:val="32"/>
      <w:lang w:eastAsia="zh-CN"/>
    </w:rPr>
  </w:style>
  <w:style w:type="character" w:customStyle="1" w:styleId="Heading4Char">
    <w:name w:val="Heading 4 Char"/>
    <w:basedOn w:val="DefaultParagraphFont"/>
    <w:link w:val="Heading4"/>
    <w:uiPriority w:val="9"/>
    <w:rsid w:val="002E4D66"/>
    <w:rPr>
      <w:rFonts w:ascii="Arial" w:eastAsiaTheme="minorEastAsia" w:hAnsi="Arial"/>
      <w:b/>
      <w:bCs/>
      <w:color w:val="78B800" w:themeColor="accent1"/>
      <w:kern w:val="28"/>
      <w:sz w:val="28"/>
      <w:szCs w:val="28"/>
      <w:lang w:val="en-GB" w:eastAsia="zh-CN"/>
    </w:rPr>
  </w:style>
  <w:style w:type="character" w:customStyle="1" w:styleId="Heading5Char">
    <w:name w:val="Heading 5 Char"/>
    <w:basedOn w:val="DefaultParagraphFont"/>
    <w:link w:val="Heading5"/>
    <w:uiPriority w:val="9"/>
    <w:rsid w:val="002E4D66"/>
    <w:rPr>
      <w:rFonts w:ascii="Arial" w:hAnsi="Arial"/>
      <w:b/>
      <w:bCs/>
      <w:color w:val="78B800" w:themeColor="accent1"/>
      <w:sz w:val="24"/>
      <w:szCs w:val="24"/>
      <w:lang w:val="en-GB"/>
    </w:rPr>
  </w:style>
  <w:style w:type="character" w:customStyle="1" w:styleId="Heading6Char">
    <w:name w:val="Heading 6 Char"/>
    <w:basedOn w:val="DefaultParagraphFont"/>
    <w:link w:val="Heading6"/>
    <w:uiPriority w:val="9"/>
    <w:rsid w:val="002E4D66"/>
    <w:rPr>
      <w:rFonts w:ascii="Arial" w:hAnsi="Arial"/>
      <w:b/>
      <w:bCs/>
      <w:color w:val="36424A" w:themeColor="accent2"/>
      <w:sz w:val="24"/>
      <w:szCs w:val="24"/>
    </w:rPr>
  </w:style>
  <w:style w:type="character" w:customStyle="1" w:styleId="Heading7Char">
    <w:name w:val="Heading 7 Char"/>
    <w:basedOn w:val="DefaultParagraphFont"/>
    <w:link w:val="Heading7"/>
    <w:uiPriority w:val="9"/>
    <w:rsid w:val="002E4D66"/>
    <w:rPr>
      <w:rFonts w:cstheme="minorHAnsi"/>
      <w:b/>
      <w:bCs/>
      <w:color w:val="36424A" w:themeColor="accent2"/>
      <w:sz w:val="24"/>
      <w:szCs w:val="24"/>
    </w:rPr>
  </w:style>
  <w:style w:type="character" w:customStyle="1" w:styleId="Heading8Char">
    <w:name w:val="Heading 8 Char"/>
    <w:basedOn w:val="DefaultParagraphFont"/>
    <w:link w:val="Heading8"/>
    <w:uiPriority w:val="9"/>
    <w:rsid w:val="002E4D66"/>
    <w:rPr>
      <w:rFonts w:asciiTheme="majorHAnsi" w:hAnsiTheme="majorHAnsi"/>
    </w:rPr>
  </w:style>
  <w:style w:type="character" w:customStyle="1" w:styleId="Heading9Char">
    <w:name w:val="Heading 9 Char"/>
    <w:basedOn w:val="DefaultParagraphFont"/>
    <w:link w:val="Heading9"/>
    <w:uiPriority w:val="9"/>
    <w:rsid w:val="002E4D66"/>
    <w:rPr>
      <w:rFonts w:eastAsiaTheme="minorEastAsia"/>
      <w:b/>
      <w:bCs/>
      <w:lang w:eastAsia="zh-CN"/>
    </w:rPr>
  </w:style>
  <w:style w:type="numbering" w:customStyle="1" w:styleId="NumberedHeadings">
    <w:name w:val="Numbered Headings"/>
    <w:uiPriority w:val="99"/>
    <w:rsid w:val="002E4D66"/>
    <w:pPr>
      <w:numPr>
        <w:numId w:val="18"/>
      </w:numPr>
    </w:pPr>
  </w:style>
  <w:style w:type="paragraph" w:styleId="Header">
    <w:name w:val="header"/>
    <w:aliases w:val="Design- Header (Pine)"/>
    <w:basedOn w:val="Normal"/>
    <w:link w:val="HeaderChar"/>
    <w:uiPriority w:val="2"/>
    <w:rsid w:val="002E4D66"/>
    <w:pPr>
      <w:tabs>
        <w:tab w:val="center" w:pos="4680"/>
        <w:tab w:val="right" w:pos="9360"/>
      </w:tabs>
      <w:spacing w:after="0" w:line="240" w:lineRule="auto"/>
    </w:pPr>
    <w:rPr>
      <w:rFonts w:cstheme="minorHAnsi"/>
      <w:noProof/>
      <w:color w:val="78B800" w:themeColor="accent1"/>
      <w:sz w:val="16"/>
      <w:szCs w:val="16"/>
    </w:rPr>
  </w:style>
  <w:style w:type="character" w:customStyle="1" w:styleId="HeaderChar">
    <w:name w:val="Header Char"/>
    <w:aliases w:val="Design- Header (Pine) Char"/>
    <w:basedOn w:val="DefaultParagraphFont"/>
    <w:link w:val="Header"/>
    <w:uiPriority w:val="2"/>
    <w:rsid w:val="002E4D66"/>
    <w:rPr>
      <w:rFonts w:cstheme="minorHAnsi"/>
      <w:noProof/>
      <w:color w:val="78B800" w:themeColor="accent1"/>
      <w:sz w:val="16"/>
      <w:szCs w:val="16"/>
      <w:lang w:val="en-AU"/>
    </w:rPr>
  </w:style>
  <w:style w:type="paragraph" w:styleId="Footer">
    <w:name w:val="footer"/>
    <w:aliases w:val="Design- Footer"/>
    <w:basedOn w:val="Normal"/>
    <w:link w:val="FooterChar"/>
    <w:uiPriority w:val="99"/>
    <w:rsid w:val="002E4D66"/>
    <w:pPr>
      <w:tabs>
        <w:tab w:val="center" w:pos="4680"/>
        <w:tab w:val="right" w:pos="9360"/>
      </w:tabs>
      <w:spacing w:after="0" w:line="240" w:lineRule="auto"/>
    </w:pPr>
    <w:rPr>
      <w:color w:val="7F7F7F" w:themeColor="text1" w:themeTint="80"/>
      <w:sz w:val="12"/>
      <w:szCs w:val="12"/>
    </w:rPr>
  </w:style>
  <w:style w:type="character" w:customStyle="1" w:styleId="FooterChar">
    <w:name w:val="Footer Char"/>
    <w:aliases w:val="Design- Footer Char"/>
    <w:basedOn w:val="DefaultParagraphFont"/>
    <w:link w:val="Footer"/>
    <w:uiPriority w:val="99"/>
    <w:rsid w:val="002E4D66"/>
    <w:rPr>
      <w:color w:val="7F7F7F" w:themeColor="text1" w:themeTint="80"/>
      <w:sz w:val="12"/>
      <w:szCs w:val="12"/>
      <w:lang w:val="en-AU"/>
    </w:rPr>
  </w:style>
  <w:style w:type="paragraph" w:customStyle="1" w:styleId="TOCHeader">
    <w:name w:val="TOC Header"/>
    <w:next w:val="Text"/>
    <w:uiPriority w:val="15"/>
    <w:rsid w:val="002E4D66"/>
    <w:rPr>
      <w:rFonts w:asciiTheme="majorHAnsi" w:hAnsiTheme="majorHAnsi"/>
      <w:color w:val="36424A" w:themeColor="accent2"/>
      <w:sz w:val="36"/>
      <w:szCs w:val="24"/>
    </w:rPr>
  </w:style>
  <w:style w:type="paragraph" w:styleId="TOCHeading">
    <w:name w:val="TOC Heading"/>
    <w:aliases w:val="Design- TOC Heading"/>
    <w:basedOn w:val="Heading1"/>
    <w:next w:val="Normal"/>
    <w:uiPriority w:val="39"/>
    <w:unhideWhenUsed/>
    <w:qFormat/>
    <w:rsid w:val="00DB34EE"/>
    <w:pPr>
      <w:keepLines/>
      <w:pageBreakBefore w:val="0"/>
      <w:spacing w:before="240" w:after="0" w:line="259" w:lineRule="auto"/>
      <w:ind w:left="0" w:firstLine="0"/>
      <w:outlineLvl w:val="9"/>
    </w:pPr>
    <w:rPr>
      <w:rFonts w:eastAsiaTheme="majorEastAsia" w:cstheme="majorBidi"/>
      <w:kern w:val="0"/>
      <w:sz w:val="32"/>
      <w:szCs w:val="32"/>
    </w:rPr>
  </w:style>
  <w:style w:type="paragraph" w:styleId="TOC2">
    <w:name w:val="toc 2"/>
    <w:uiPriority w:val="39"/>
    <w:rsid w:val="002E4D66"/>
    <w:pPr>
      <w:tabs>
        <w:tab w:val="right" w:leader="dot" w:pos="9350"/>
      </w:tabs>
      <w:spacing w:after="120" w:line="240" w:lineRule="auto"/>
      <w:ind w:left="1080" w:hanging="547"/>
    </w:pPr>
    <w:rPr>
      <w:rFonts w:eastAsiaTheme="minorEastAsia" w:cs="Times New Roman"/>
      <w:noProof/>
      <w:sz w:val="21"/>
      <w:szCs w:val="22"/>
    </w:rPr>
  </w:style>
  <w:style w:type="paragraph" w:styleId="TOC1">
    <w:name w:val="toc 1"/>
    <w:uiPriority w:val="39"/>
    <w:rsid w:val="002E4D66"/>
    <w:pPr>
      <w:tabs>
        <w:tab w:val="left" w:pos="540"/>
        <w:tab w:val="right" w:leader="dot" w:pos="9350"/>
      </w:tabs>
      <w:spacing w:before="360" w:after="120" w:line="240" w:lineRule="auto"/>
      <w:ind w:left="720" w:hanging="720"/>
    </w:pPr>
    <w:rPr>
      <w:rFonts w:eastAsiaTheme="minorEastAsia" w:cs="Times New Roman"/>
      <w:b/>
      <w:noProof/>
      <w:sz w:val="21"/>
      <w:szCs w:val="22"/>
    </w:rPr>
  </w:style>
  <w:style w:type="paragraph" w:styleId="TOC3">
    <w:name w:val="toc 3"/>
    <w:uiPriority w:val="39"/>
    <w:rsid w:val="002E4D66"/>
    <w:pPr>
      <w:tabs>
        <w:tab w:val="right" w:leader="dot" w:pos="9350"/>
      </w:tabs>
      <w:spacing w:after="120" w:line="240" w:lineRule="auto"/>
      <w:ind w:left="1797" w:hanging="720"/>
    </w:pPr>
    <w:rPr>
      <w:rFonts w:eastAsiaTheme="minorEastAsia" w:cs="Times New Roman"/>
      <w:noProof/>
      <w:sz w:val="21"/>
      <w:szCs w:val="22"/>
    </w:rPr>
  </w:style>
  <w:style w:type="paragraph" w:styleId="Quote">
    <w:name w:val="Quote"/>
    <w:aliases w:val="A+C Quote (More than 40 Words)"/>
    <w:basedOn w:val="Text"/>
    <w:next w:val="Normal"/>
    <w:link w:val="QuoteChar"/>
    <w:uiPriority w:val="29"/>
    <w:qFormat/>
    <w:rsid w:val="002E4D66"/>
    <w:pPr>
      <w:spacing w:before="480" w:after="480" w:line="240" w:lineRule="auto"/>
      <w:ind w:left="851" w:right="851"/>
    </w:pPr>
    <w:rPr>
      <w:rFonts w:ascii="Arial" w:hAnsi="Arial"/>
      <w:i/>
      <w:szCs w:val="28"/>
    </w:rPr>
  </w:style>
  <w:style w:type="table" w:customStyle="1" w:styleId="ACTableDesign">
    <w:name w:val="A+C Table Design"/>
    <w:basedOn w:val="TableNormal"/>
    <w:uiPriority w:val="99"/>
    <w:rsid w:val="00DB34EE"/>
    <w:pPr>
      <w:spacing w:before="120" w:after="120" w:line="240" w:lineRule="auto"/>
    </w:pPr>
    <w:rPr>
      <w:rFonts w:eastAsiaTheme="minorEastAsia"/>
      <w:color w:val="36424A" w:themeColor="background2"/>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paragraph" w:customStyle="1" w:styleId="Graphic">
    <w:name w:val="Graphic"/>
    <w:uiPriority w:val="8"/>
    <w:rsid w:val="00DB34EE"/>
    <w:pPr>
      <w:spacing w:before="120" w:after="120" w:line="240" w:lineRule="auto"/>
      <w:jc w:val="center"/>
    </w:pPr>
    <w:rPr>
      <w:rFonts w:eastAsiaTheme="minorEastAsia"/>
      <w:noProof/>
      <w:lang w:eastAsia="zh-CN"/>
    </w:rPr>
  </w:style>
  <w:style w:type="character" w:customStyle="1" w:styleId="QuoteChar">
    <w:name w:val="Quote Char"/>
    <w:aliases w:val="A+C Quote (More than 40 Words) Char"/>
    <w:basedOn w:val="DefaultParagraphFont"/>
    <w:link w:val="Quote"/>
    <w:uiPriority w:val="29"/>
    <w:rsid w:val="002E4D66"/>
    <w:rPr>
      <w:rFonts w:ascii="Arial" w:hAnsi="Arial"/>
      <w:i/>
      <w:sz w:val="22"/>
      <w:szCs w:val="28"/>
    </w:rPr>
  </w:style>
  <w:style w:type="table" w:styleId="PlainTable4">
    <w:name w:val="Plain Table 4"/>
    <w:basedOn w:val="TableNormal"/>
    <w:uiPriority w:val="44"/>
    <w:rsid w:val="00DB34EE"/>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aliases w:val="A+C Hyperlink"/>
    <w:basedOn w:val="DefaultParagraphFont"/>
    <w:uiPriority w:val="99"/>
    <w:unhideWhenUsed/>
    <w:rsid w:val="002E4D66"/>
    <w:rPr>
      <w:rFonts w:ascii="Arial" w:hAnsi="Arial"/>
      <w:b/>
      <w:color w:val="00B0F0" w:themeColor="hyperlink"/>
      <w:u w:val="single"/>
    </w:rPr>
  </w:style>
  <w:style w:type="character" w:customStyle="1" w:styleId="Text-Bold">
    <w:name w:val="Text - Bold"/>
    <w:basedOn w:val="DefaultParagraphFont"/>
    <w:uiPriority w:val="1"/>
    <w:qFormat/>
    <w:rsid w:val="002E4D66"/>
    <w:rPr>
      <w:b/>
      <w:color w:val="auto"/>
    </w:rPr>
  </w:style>
  <w:style w:type="character" w:customStyle="1" w:styleId="Text-Italic">
    <w:name w:val="Text - Italic"/>
    <w:basedOn w:val="DefaultParagraphFont"/>
    <w:uiPriority w:val="1"/>
    <w:qFormat/>
    <w:rsid w:val="002E4D66"/>
    <w:rPr>
      <w:i/>
      <w:color w:val="auto"/>
    </w:rPr>
  </w:style>
  <w:style w:type="paragraph" w:customStyle="1" w:styleId="CoverTitle">
    <w:name w:val="Cover Title"/>
    <w:link w:val="CoverTitleChar"/>
    <w:rsid w:val="002E4D66"/>
    <w:pPr>
      <w:spacing w:before="120" w:after="120" w:line="192" w:lineRule="auto"/>
    </w:pPr>
    <w:rPr>
      <w:rFonts w:ascii="Arial" w:hAnsi="Arial"/>
      <w:b/>
      <w:color w:val="FFFFFF" w:themeColor="background1"/>
      <w:sz w:val="80"/>
      <w:szCs w:val="96"/>
    </w:rPr>
  </w:style>
  <w:style w:type="paragraph" w:customStyle="1" w:styleId="CoverSubtitle">
    <w:name w:val="Cover Subtitle"/>
    <w:basedOn w:val="CoverTitle"/>
    <w:link w:val="CoverSubtitleChar"/>
    <w:uiPriority w:val="39"/>
    <w:qFormat/>
    <w:rsid w:val="002E4D66"/>
    <w:rPr>
      <w:b w:val="0"/>
      <w:sz w:val="36"/>
      <w:szCs w:val="36"/>
      <w:lang w:val="en-GB"/>
    </w:rPr>
  </w:style>
  <w:style w:type="paragraph" w:customStyle="1" w:styleId="CoverDate">
    <w:name w:val="Cover Date"/>
    <w:basedOn w:val="CoverSubtitle"/>
    <w:link w:val="CoverDateChar"/>
    <w:uiPriority w:val="39"/>
    <w:qFormat/>
    <w:rsid w:val="002E4D66"/>
    <w:rPr>
      <w:i/>
      <w:iCs/>
      <w:sz w:val="28"/>
      <w:szCs w:val="28"/>
    </w:rPr>
  </w:style>
  <w:style w:type="paragraph" w:customStyle="1" w:styleId="TitlePageTitle">
    <w:name w:val="Title Page Title"/>
    <w:uiPriority w:val="39"/>
    <w:rsid w:val="002E4D66"/>
    <w:pPr>
      <w:spacing w:before="360" w:after="360" w:line="204" w:lineRule="auto"/>
    </w:pPr>
    <w:rPr>
      <w:rFonts w:asciiTheme="majorHAnsi" w:hAnsiTheme="majorHAnsi"/>
      <w:sz w:val="44"/>
      <w:szCs w:val="44"/>
    </w:rPr>
  </w:style>
  <w:style w:type="character" w:customStyle="1" w:styleId="CommentTextChar">
    <w:name w:val="Comment Text Char"/>
    <w:basedOn w:val="DefaultParagraphFont"/>
    <w:link w:val="CommentText"/>
    <w:uiPriority w:val="99"/>
    <w:rsid w:val="002E4D66"/>
    <w:rPr>
      <w:sz w:val="22"/>
      <w:lang w:val="en-AU"/>
    </w:rPr>
  </w:style>
  <w:style w:type="paragraph" w:styleId="CommentSubject">
    <w:name w:val="annotation subject"/>
    <w:basedOn w:val="CommentText"/>
    <w:next w:val="CommentText"/>
    <w:link w:val="CommentSubjectChar"/>
    <w:uiPriority w:val="99"/>
    <w:semiHidden/>
    <w:unhideWhenUsed/>
    <w:rsid w:val="002E4D66"/>
    <w:rPr>
      <w:b/>
      <w:bCs/>
    </w:rPr>
  </w:style>
  <w:style w:type="character" w:customStyle="1" w:styleId="CommentSubjectChar">
    <w:name w:val="Comment Subject Char"/>
    <w:basedOn w:val="CommentTextChar"/>
    <w:link w:val="CommentSubject"/>
    <w:uiPriority w:val="99"/>
    <w:semiHidden/>
    <w:rsid w:val="002E4D66"/>
    <w:rPr>
      <w:b/>
      <w:bCs/>
      <w:sz w:val="22"/>
      <w:lang w:val="en-AU"/>
    </w:rPr>
  </w:style>
  <w:style w:type="paragraph" w:styleId="BalloonText">
    <w:name w:val="Balloon Text"/>
    <w:basedOn w:val="Normal"/>
    <w:link w:val="BalloonTextChar"/>
    <w:uiPriority w:val="99"/>
    <w:semiHidden/>
    <w:unhideWhenUsed/>
    <w:rsid w:val="002E4D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D66"/>
    <w:rPr>
      <w:rFonts w:ascii="Segoe UI" w:hAnsi="Segoe UI" w:cs="Segoe UI"/>
      <w:sz w:val="18"/>
      <w:szCs w:val="18"/>
      <w:lang w:val="en-AU"/>
    </w:rPr>
  </w:style>
  <w:style w:type="paragraph" w:styleId="Bibliography">
    <w:name w:val="Bibliography"/>
    <w:basedOn w:val="Normal"/>
    <w:next w:val="Normal"/>
    <w:uiPriority w:val="37"/>
    <w:semiHidden/>
    <w:unhideWhenUsed/>
    <w:rsid w:val="002E4D66"/>
  </w:style>
  <w:style w:type="paragraph" w:styleId="BlockText">
    <w:name w:val="Block Text"/>
    <w:basedOn w:val="Normal"/>
    <w:uiPriority w:val="99"/>
    <w:semiHidden/>
    <w:unhideWhenUsed/>
    <w:rsid w:val="00DB34EE"/>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i/>
      <w:iCs/>
      <w:color w:val="78B800" w:themeColor="accent1"/>
    </w:rPr>
  </w:style>
  <w:style w:type="paragraph" w:styleId="BodyText">
    <w:name w:val="Body Text"/>
    <w:basedOn w:val="Normal"/>
    <w:link w:val="BodyTextChar"/>
    <w:uiPriority w:val="99"/>
    <w:semiHidden/>
    <w:unhideWhenUsed/>
    <w:rsid w:val="002E4D66"/>
    <w:pPr>
      <w:spacing w:after="120"/>
    </w:pPr>
  </w:style>
  <w:style w:type="character" w:customStyle="1" w:styleId="BodyTextChar">
    <w:name w:val="Body Text Char"/>
    <w:basedOn w:val="DefaultParagraphFont"/>
    <w:link w:val="BodyText"/>
    <w:uiPriority w:val="99"/>
    <w:semiHidden/>
    <w:rsid w:val="002E4D66"/>
    <w:rPr>
      <w:sz w:val="22"/>
      <w:lang w:val="en-AU"/>
    </w:rPr>
  </w:style>
  <w:style w:type="paragraph" w:styleId="BodyText2">
    <w:name w:val="Body Text 2"/>
    <w:basedOn w:val="Normal"/>
    <w:link w:val="BodyText2Char"/>
    <w:uiPriority w:val="99"/>
    <w:semiHidden/>
    <w:unhideWhenUsed/>
    <w:rsid w:val="002E4D66"/>
    <w:pPr>
      <w:spacing w:after="120" w:line="480" w:lineRule="auto"/>
    </w:pPr>
  </w:style>
  <w:style w:type="character" w:customStyle="1" w:styleId="BodyText2Char">
    <w:name w:val="Body Text 2 Char"/>
    <w:basedOn w:val="DefaultParagraphFont"/>
    <w:link w:val="BodyText2"/>
    <w:uiPriority w:val="99"/>
    <w:semiHidden/>
    <w:rsid w:val="002E4D66"/>
    <w:rPr>
      <w:sz w:val="22"/>
      <w:lang w:val="en-AU"/>
    </w:rPr>
  </w:style>
  <w:style w:type="paragraph" w:styleId="BodyText3">
    <w:name w:val="Body Text 3"/>
    <w:basedOn w:val="Normal"/>
    <w:link w:val="BodyText3Char"/>
    <w:uiPriority w:val="99"/>
    <w:semiHidden/>
    <w:unhideWhenUsed/>
    <w:rsid w:val="002E4D66"/>
    <w:pPr>
      <w:spacing w:after="120"/>
    </w:pPr>
    <w:rPr>
      <w:sz w:val="16"/>
      <w:szCs w:val="16"/>
    </w:rPr>
  </w:style>
  <w:style w:type="character" w:customStyle="1" w:styleId="BodyText3Char">
    <w:name w:val="Body Text 3 Char"/>
    <w:basedOn w:val="DefaultParagraphFont"/>
    <w:link w:val="BodyText3"/>
    <w:uiPriority w:val="99"/>
    <w:semiHidden/>
    <w:rsid w:val="002E4D66"/>
    <w:rPr>
      <w:sz w:val="16"/>
      <w:szCs w:val="16"/>
      <w:lang w:val="en-AU"/>
    </w:rPr>
  </w:style>
  <w:style w:type="paragraph" w:styleId="BodyTextFirstIndent">
    <w:name w:val="Body Text First Indent"/>
    <w:basedOn w:val="BodyText"/>
    <w:link w:val="BodyTextFirstIndentChar"/>
    <w:uiPriority w:val="99"/>
    <w:semiHidden/>
    <w:unhideWhenUsed/>
    <w:rsid w:val="002E4D66"/>
    <w:pPr>
      <w:spacing w:after="240"/>
      <w:ind w:firstLine="360"/>
    </w:pPr>
  </w:style>
  <w:style w:type="character" w:customStyle="1" w:styleId="BodyTextFirstIndentChar">
    <w:name w:val="Body Text First Indent Char"/>
    <w:basedOn w:val="BodyTextChar"/>
    <w:link w:val="BodyTextFirstIndent"/>
    <w:uiPriority w:val="99"/>
    <w:semiHidden/>
    <w:rsid w:val="002E4D66"/>
    <w:rPr>
      <w:sz w:val="22"/>
      <w:lang w:val="en-AU"/>
    </w:rPr>
  </w:style>
  <w:style w:type="paragraph" w:styleId="BodyTextIndent">
    <w:name w:val="Body Text Indent"/>
    <w:basedOn w:val="Normal"/>
    <w:link w:val="BodyTextIndentChar"/>
    <w:uiPriority w:val="99"/>
    <w:semiHidden/>
    <w:unhideWhenUsed/>
    <w:rsid w:val="002E4D66"/>
    <w:pPr>
      <w:spacing w:after="120"/>
      <w:ind w:left="360"/>
    </w:pPr>
  </w:style>
  <w:style w:type="character" w:customStyle="1" w:styleId="BodyTextIndentChar">
    <w:name w:val="Body Text Indent Char"/>
    <w:basedOn w:val="DefaultParagraphFont"/>
    <w:link w:val="BodyTextIndent"/>
    <w:uiPriority w:val="99"/>
    <w:semiHidden/>
    <w:rsid w:val="002E4D66"/>
    <w:rPr>
      <w:sz w:val="22"/>
      <w:lang w:val="en-AU"/>
    </w:rPr>
  </w:style>
  <w:style w:type="paragraph" w:styleId="BodyTextFirstIndent2">
    <w:name w:val="Body Text First Indent 2"/>
    <w:basedOn w:val="BodyTextIndent"/>
    <w:link w:val="BodyTextFirstIndent2Char"/>
    <w:uiPriority w:val="99"/>
    <w:semiHidden/>
    <w:unhideWhenUsed/>
    <w:rsid w:val="002E4D66"/>
    <w:pPr>
      <w:spacing w:after="240"/>
      <w:ind w:firstLine="360"/>
    </w:pPr>
  </w:style>
  <w:style w:type="character" w:customStyle="1" w:styleId="BodyTextFirstIndent2Char">
    <w:name w:val="Body Text First Indent 2 Char"/>
    <w:basedOn w:val="BodyTextIndentChar"/>
    <w:link w:val="BodyTextFirstIndent2"/>
    <w:uiPriority w:val="99"/>
    <w:semiHidden/>
    <w:rsid w:val="002E4D66"/>
    <w:rPr>
      <w:sz w:val="22"/>
      <w:lang w:val="en-AU"/>
    </w:rPr>
  </w:style>
  <w:style w:type="paragraph" w:styleId="BodyTextIndent2">
    <w:name w:val="Body Text Indent 2"/>
    <w:basedOn w:val="Normal"/>
    <w:link w:val="BodyTextIndent2Char"/>
    <w:uiPriority w:val="99"/>
    <w:semiHidden/>
    <w:unhideWhenUsed/>
    <w:rsid w:val="002E4D66"/>
    <w:pPr>
      <w:spacing w:after="120" w:line="480" w:lineRule="auto"/>
      <w:ind w:left="360"/>
    </w:pPr>
  </w:style>
  <w:style w:type="character" w:customStyle="1" w:styleId="BodyTextIndent2Char">
    <w:name w:val="Body Text Indent 2 Char"/>
    <w:basedOn w:val="DefaultParagraphFont"/>
    <w:link w:val="BodyTextIndent2"/>
    <w:uiPriority w:val="99"/>
    <w:semiHidden/>
    <w:rsid w:val="002E4D66"/>
    <w:rPr>
      <w:sz w:val="22"/>
      <w:lang w:val="en-AU"/>
    </w:rPr>
  </w:style>
  <w:style w:type="paragraph" w:styleId="BodyTextIndent3">
    <w:name w:val="Body Text Indent 3"/>
    <w:basedOn w:val="Normal"/>
    <w:link w:val="BodyTextIndent3Char"/>
    <w:uiPriority w:val="99"/>
    <w:semiHidden/>
    <w:unhideWhenUsed/>
    <w:rsid w:val="002E4D6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E4D66"/>
    <w:rPr>
      <w:sz w:val="16"/>
      <w:szCs w:val="16"/>
      <w:lang w:val="en-AU"/>
    </w:rPr>
  </w:style>
  <w:style w:type="paragraph" w:styleId="Closing">
    <w:name w:val="Closing"/>
    <w:basedOn w:val="Normal"/>
    <w:link w:val="ClosingChar"/>
    <w:uiPriority w:val="99"/>
    <w:semiHidden/>
    <w:unhideWhenUsed/>
    <w:rsid w:val="002E4D66"/>
    <w:pPr>
      <w:spacing w:after="0" w:line="240" w:lineRule="auto"/>
      <w:ind w:left="4320"/>
    </w:pPr>
  </w:style>
  <w:style w:type="character" w:customStyle="1" w:styleId="ClosingChar">
    <w:name w:val="Closing Char"/>
    <w:basedOn w:val="DefaultParagraphFont"/>
    <w:link w:val="Closing"/>
    <w:uiPriority w:val="99"/>
    <w:semiHidden/>
    <w:rsid w:val="002E4D66"/>
    <w:rPr>
      <w:sz w:val="22"/>
      <w:lang w:val="en-AU"/>
    </w:rPr>
  </w:style>
  <w:style w:type="paragraph" w:styleId="Date">
    <w:name w:val="Date"/>
    <w:basedOn w:val="Normal"/>
    <w:next w:val="Normal"/>
    <w:link w:val="DateChar"/>
    <w:uiPriority w:val="99"/>
    <w:semiHidden/>
    <w:unhideWhenUsed/>
    <w:rsid w:val="002E4D66"/>
  </w:style>
  <w:style w:type="character" w:customStyle="1" w:styleId="DateChar">
    <w:name w:val="Date Char"/>
    <w:basedOn w:val="DefaultParagraphFont"/>
    <w:link w:val="Date"/>
    <w:uiPriority w:val="99"/>
    <w:semiHidden/>
    <w:rsid w:val="002E4D66"/>
    <w:rPr>
      <w:sz w:val="22"/>
      <w:lang w:val="en-AU"/>
    </w:rPr>
  </w:style>
  <w:style w:type="paragraph" w:styleId="DocumentMap">
    <w:name w:val="Document Map"/>
    <w:basedOn w:val="Normal"/>
    <w:link w:val="DocumentMapChar"/>
    <w:uiPriority w:val="99"/>
    <w:semiHidden/>
    <w:unhideWhenUsed/>
    <w:rsid w:val="002E4D6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E4D66"/>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2E4D66"/>
    <w:pPr>
      <w:spacing w:after="0" w:line="240" w:lineRule="auto"/>
    </w:pPr>
  </w:style>
  <w:style w:type="character" w:customStyle="1" w:styleId="E-mailSignatureChar">
    <w:name w:val="E-mail Signature Char"/>
    <w:basedOn w:val="DefaultParagraphFont"/>
    <w:link w:val="E-mailSignature"/>
    <w:uiPriority w:val="99"/>
    <w:semiHidden/>
    <w:rsid w:val="002E4D66"/>
    <w:rPr>
      <w:sz w:val="22"/>
      <w:lang w:val="en-AU"/>
    </w:rPr>
  </w:style>
  <w:style w:type="paragraph" w:styleId="EndnoteText">
    <w:name w:val="endnote text"/>
    <w:basedOn w:val="Normal"/>
    <w:link w:val="EndnoteTextChar"/>
    <w:uiPriority w:val="99"/>
    <w:semiHidden/>
    <w:unhideWhenUsed/>
    <w:rsid w:val="002E4D66"/>
    <w:pPr>
      <w:spacing w:after="0" w:line="240" w:lineRule="auto"/>
    </w:pPr>
  </w:style>
  <w:style w:type="character" w:customStyle="1" w:styleId="EndnoteTextChar">
    <w:name w:val="Endnote Text Char"/>
    <w:basedOn w:val="DefaultParagraphFont"/>
    <w:link w:val="EndnoteText"/>
    <w:uiPriority w:val="99"/>
    <w:semiHidden/>
    <w:rsid w:val="002E4D66"/>
    <w:rPr>
      <w:sz w:val="22"/>
      <w:lang w:val="en-AU"/>
    </w:rPr>
  </w:style>
  <w:style w:type="paragraph" w:styleId="EnvelopeAddress">
    <w:name w:val="envelope address"/>
    <w:basedOn w:val="Normal"/>
    <w:uiPriority w:val="99"/>
    <w:semiHidden/>
    <w:unhideWhenUsed/>
    <w:rsid w:val="00DB34E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E4D66"/>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2E4D66"/>
    <w:pPr>
      <w:spacing w:after="0" w:line="240" w:lineRule="auto"/>
    </w:pPr>
  </w:style>
  <w:style w:type="character" w:customStyle="1" w:styleId="FootnoteTextChar">
    <w:name w:val="Footnote Text Char"/>
    <w:basedOn w:val="DefaultParagraphFont"/>
    <w:link w:val="FootnoteText"/>
    <w:uiPriority w:val="99"/>
    <w:semiHidden/>
    <w:rsid w:val="002E4D66"/>
    <w:rPr>
      <w:sz w:val="22"/>
      <w:lang w:val="en-AU"/>
    </w:rPr>
  </w:style>
  <w:style w:type="paragraph" w:styleId="HTMLAddress">
    <w:name w:val="HTML Address"/>
    <w:basedOn w:val="Normal"/>
    <w:link w:val="HTMLAddressChar"/>
    <w:uiPriority w:val="99"/>
    <w:semiHidden/>
    <w:unhideWhenUsed/>
    <w:rsid w:val="002E4D66"/>
    <w:pPr>
      <w:spacing w:after="0" w:line="240" w:lineRule="auto"/>
    </w:pPr>
    <w:rPr>
      <w:i/>
      <w:iCs/>
    </w:rPr>
  </w:style>
  <w:style w:type="character" w:customStyle="1" w:styleId="HTMLAddressChar">
    <w:name w:val="HTML Address Char"/>
    <w:basedOn w:val="DefaultParagraphFont"/>
    <w:link w:val="HTMLAddress"/>
    <w:uiPriority w:val="99"/>
    <w:semiHidden/>
    <w:rsid w:val="002E4D66"/>
    <w:rPr>
      <w:i/>
      <w:iCs/>
      <w:sz w:val="22"/>
      <w:lang w:val="en-AU"/>
    </w:rPr>
  </w:style>
  <w:style w:type="paragraph" w:styleId="HTMLPreformatted">
    <w:name w:val="HTML Preformatted"/>
    <w:basedOn w:val="Normal"/>
    <w:link w:val="HTMLPreformattedChar"/>
    <w:uiPriority w:val="99"/>
    <w:semiHidden/>
    <w:unhideWhenUsed/>
    <w:rsid w:val="002E4D66"/>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2E4D66"/>
    <w:rPr>
      <w:rFonts w:ascii="Consolas" w:hAnsi="Consolas"/>
      <w:sz w:val="22"/>
      <w:lang w:val="en-AU"/>
    </w:rPr>
  </w:style>
  <w:style w:type="paragraph" w:styleId="Index1">
    <w:name w:val="index 1"/>
    <w:basedOn w:val="Normal"/>
    <w:next w:val="Normal"/>
    <w:uiPriority w:val="99"/>
    <w:semiHidden/>
    <w:unhideWhenUsed/>
    <w:rsid w:val="002E4D66"/>
    <w:pPr>
      <w:spacing w:after="0" w:line="240" w:lineRule="auto"/>
      <w:ind w:left="200" w:hanging="200"/>
    </w:pPr>
  </w:style>
  <w:style w:type="paragraph" w:styleId="Index2">
    <w:name w:val="index 2"/>
    <w:basedOn w:val="Normal"/>
    <w:next w:val="Normal"/>
    <w:uiPriority w:val="99"/>
    <w:semiHidden/>
    <w:unhideWhenUsed/>
    <w:rsid w:val="002E4D66"/>
    <w:pPr>
      <w:spacing w:after="0" w:line="240" w:lineRule="auto"/>
      <w:ind w:left="400" w:hanging="200"/>
    </w:pPr>
  </w:style>
  <w:style w:type="paragraph" w:styleId="Index3">
    <w:name w:val="index 3"/>
    <w:basedOn w:val="Normal"/>
    <w:next w:val="Normal"/>
    <w:uiPriority w:val="99"/>
    <w:semiHidden/>
    <w:unhideWhenUsed/>
    <w:rsid w:val="002E4D66"/>
    <w:pPr>
      <w:spacing w:after="0" w:line="240" w:lineRule="auto"/>
      <w:ind w:left="600" w:hanging="200"/>
    </w:pPr>
  </w:style>
  <w:style w:type="paragraph" w:styleId="Index4">
    <w:name w:val="index 4"/>
    <w:basedOn w:val="Normal"/>
    <w:next w:val="Normal"/>
    <w:uiPriority w:val="99"/>
    <w:semiHidden/>
    <w:unhideWhenUsed/>
    <w:rsid w:val="002E4D66"/>
    <w:pPr>
      <w:spacing w:after="0" w:line="240" w:lineRule="auto"/>
      <w:ind w:left="800" w:hanging="200"/>
    </w:pPr>
  </w:style>
  <w:style w:type="paragraph" w:styleId="Index5">
    <w:name w:val="index 5"/>
    <w:basedOn w:val="Normal"/>
    <w:next w:val="Normal"/>
    <w:uiPriority w:val="99"/>
    <w:semiHidden/>
    <w:unhideWhenUsed/>
    <w:rsid w:val="002E4D66"/>
    <w:pPr>
      <w:spacing w:after="0" w:line="240" w:lineRule="auto"/>
      <w:ind w:left="1000" w:hanging="200"/>
    </w:pPr>
  </w:style>
  <w:style w:type="paragraph" w:styleId="Index6">
    <w:name w:val="index 6"/>
    <w:basedOn w:val="Normal"/>
    <w:next w:val="Normal"/>
    <w:uiPriority w:val="99"/>
    <w:semiHidden/>
    <w:unhideWhenUsed/>
    <w:rsid w:val="002E4D66"/>
    <w:pPr>
      <w:spacing w:after="0" w:line="240" w:lineRule="auto"/>
      <w:ind w:left="1200" w:hanging="200"/>
    </w:pPr>
  </w:style>
  <w:style w:type="paragraph" w:styleId="Index7">
    <w:name w:val="index 7"/>
    <w:basedOn w:val="Normal"/>
    <w:next w:val="Normal"/>
    <w:uiPriority w:val="99"/>
    <w:semiHidden/>
    <w:unhideWhenUsed/>
    <w:rsid w:val="002E4D66"/>
    <w:pPr>
      <w:spacing w:after="0" w:line="240" w:lineRule="auto"/>
      <w:ind w:left="1400" w:hanging="200"/>
    </w:pPr>
  </w:style>
  <w:style w:type="paragraph" w:styleId="Index8">
    <w:name w:val="index 8"/>
    <w:basedOn w:val="Normal"/>
    <w:next w:val="Normal"/>
    <w:uiPriority w:val="99"/>
    <w:semiHidden/>
    <w:unhideWhenUsed/>
    <w:rsid w:val="002E4D66"/>
    <w:pPr>
      <w:spacing w:after="0" w:line="240" w:lineRule="auto"/>
      <w:ind w:left="1600" w:hanging="200"/>
    </w:pPr>
  </w:style>
  <w:style w:type="paragraph" w:styleId="Index9">
    <w:name w:val="index 9"/>
    <w:basedOn w:val="Normal"/>
    <w:next w:val="Normal"/>
    <w:uiPriority w:val="99"/>
    <w:semiHidden/>
    <w:unhideWhenUsed/>
    <w:rsid w:val="002E4D66"/>
    <w:pPr>
      <w:spacing w:after="0" w:line="240" w:lineRule="auto"/>
      <w:ind w:left="1800" w:hanging="200"/>
    </w:pPr>
  </w:style>
  <w:style w:type="paragraph" w:styleId="IndexHeading">
    <w:name w:val="index heading"/>
    <w:basedOn w:val="Normal"/>
    <w:next w:val="Index1"/>
    <w:uiPriority w:val="99"/>
    <w:semiHidden/>
    <w:unhideWhenUsed/>
    <w:rsid w:val="002E4D6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2E4D66"/>
    <w:pPr>
      <w:pBdr>
        <w:top w:val="single" w:sz="4" w:space="10" w:color="78B800" w:themeColor="accent1"/>
        <w:bottom w:val="single" w:sz="4" w:space="10" w:color="78B800" w:themeColor="accent1"/>
      </w:pBdr>
      <w:spacing w:before="360" w:after="360"/>
      <w:ind w:left="864" w:right="864"/>
      <w:jc w:val="center"/>
    </w:pPr>
    <w:rPr>
      <w:i/>
      <w:iCs/>
      <w:color w:val="78B800" w:themeColor="accent1"/>
    </w:rPr>
  </w:style>
  <w:style w:type="character" w:customStyle="1" w:styleId="IntenseQuoteChar">
    <w:name w:val="Intense Quote Char"/>
    <w:basedOn w:val="DefaultParagraphFont"/>
    <w:link w:val="IntenseQuote"/>
    <w:uiPriority w:val="30"/>
    <w:semiHidden/>
    <w:rsid w:val="002E4D66"/>
    <w:rPr>
      <w:i/>
      <w:iCs/>
      <w:color w:val="78B800" w:themeColor="accent1"/>
      <w:sz w:val="22"/>
      <w:lang w:val="en-AU"/>
    </w:rPr>
  </w:style>
  <w:style w:type="paragraph" w:styleId="List">
    <w:name w:val="List"/>
    <w:basedOn w:val="Normal"/>
    <w:uiPriority w:val="99"/>
    <w:semiHidden/>
    <w:unhideWhenUsed/>
    <w:rsid w:val="002E4D66"/>
    <w:pPr>
      <w:ind w:left="360" w:hanging="360"/>
      <w:contextualSpacing/>
    </w:pPr>
  </w:style>
  <w:style w:type="paragraph" w:styleId="List2">
    <w:name w:val="List 2"/>
    <w:basedOn w:val="Normal"/>
    <w:uiPriority w:val="99"/>
    <w:semiHidden/>
    <w:unhideWhenUsed/>
    <w:rsid w:val="002E4D66"/>
    <w:pPr>
      <w:ind w:left="720" w:hanging="360"/>
      <w:contextualSpacing/>
    </w:pPr>
  </w:style>
  <w:style w:type="paragraph" w:styleId="List3">
    <w:name w:val="List 3"/>
    <w:basedOn w:val="Normal"/>
    <w:uiPriority w:val="99"/>
    <w:semiHidden/>
    <w:unhideWhenUsed/>
    <w:rsid w:val="002E4D66"/>
    <w:pPr>
      <w:ind w:left="1080" w:hanging="360"/>
      <w:contextualSpacing/>
    </w:pPr>
  </w:style>
  <w:style w:type="paragraph" w:styleId="List4">
    <w:name w:val="List 4"/>
    <w:basedOn w:val="Normal"/>
    <w:uiPriority w:val="99"/>
    <w:semiHidden/>
    <w:unhideWhenUsed/>
    <w:rsid w:val="002E4D66"/>
    <w:pPr>
      <w:ind w:left="1440" w:hanging="360"/>
      <w:contextualSpacing/>
    </w:pPr>
  </w:style>
  <w:style w:type="paragraph" w:styleId="List5">
    <w:name w:val="List 5"/>
    <w:basedOn w:val="Normal"/>
    <w:uiPriority w:val="99"/>
    <w:semiHidden/>
    <w:unhideWhenUsed/>
    <w:rsid w:val="002E4D66"/>
    <w:pPr>
      <w:ind w:left="1800" w:hanging="360"/>
      <w:contextualSpacing/>
    </w:pPr>
  </w:style>
  <w:style w:type="paragraph" w:styleId="ListBullet">
    <w:name w:val="List Bullet"/>
    <w:basedOn w:val="Normal"/>
    <w:uiPriority w:val="99"/>
    <w:semiHidden/>
    <w:unhideWhenUsed/>
    <w:rsid w:val="00DB34EE"/>
    <w:pPr>
      <w:numPr>
        <w:numId w:val="4"/>
      </w:numPr>
      <w:contextualSpacing/>
    </w:pPr>
  </w:style>
  <w:style w:type="paragraph" w:styleId="ListBullet2">
    <w:name w:val="List Bullet 2"/>
    <w:basedOn w:val="Normal"/>
    <w:uiPriority w:val="99"/>
    <w:semiHidden/>
    <w:unhideWhenUsed/>
    <w:rsid w:val="00DB34EE"/>
    <w:pPr>
      <w:numPr>
        <w:numId w:val="5"/>
      </w:numPr>
      <w:contextualSpacing/>
    </w:pPr>
  </w:style>
  <w:style w:type="paragraph" w:styleId="ListBullet3">
    <w:name w:val="List Bullet 3"/>
    <w:basedOn w:val="Normal"/>
    <w:uiPriority w:val="99"/>
    <w:semiHidden/>
    <w:unhideWhenUsed/>
    <w:rsid w:val="00DB34EE"/>
    <w:pPr>
      <w:numPr>
        <w:numId w:val="6"/>
      </w:numPr>
      <w:contextualSpacing/>
    </w:pPr>
  </w:style>
  <w:style w:type="paragraph" w:styleId="ListBullet4">
    <w:name w:val="List Bullet 4"/>
    <w:basedOn w:val="Normal"/>
    <w:uiPriority w:val="99"/>
    <w:semiHidden/>
    <w:unhideWhenUsed/>
    <w:rsid w:val="00DB34EE"/>
    <w:pPr>
      <w:numPr>
        <w:numId w:val="7"/>
      </w:numPr>
      <w:contextualSpacing/>
    </w:pPr>
  </w:style>
  <w:style w:type="paragraph" w:styleId="ListBullet5">
    <w:name w:val="List Bullet 5"/>
    <w:basedOn w:val="Normal"/>
    <w:uiPriority w:val="99"/>
    <w:semiHidden/>
    <w:unhideWhenUsed/>
    <w:rsid w:val="00DB34EE"/>
    <w:pPr>
      <w:numPr>
        <w:numId w:val="8"/>
      </w:numPr>
      <w:contextualSpacing/>
    </w:pPr>
  </w:style>
  <w:style w:type="paragraph" w:styleId="ListContinue">
    <w:name w:val="List Continue"/>
    <w:basedOn w:val="Normal"/>
    <w:uiPriority w:val="99"/>
    <w:semiHidden/>
    <w:unhideWhenUsed/>
    <w:rsid w:val="002E4D66"/>
    <w:pPr>
      <w:spacing w:after="120"/>
      <w:ind w:left="360"/>
      <w:contextualSpacing/>
    </w:pPr>
  </w:style>
  <w:style w:type="paragraph" w:styleId="ListContinue2">
    <w:name w:val="List Continue 2"/>
    <w:basedOn w:val="Normal"/>
    <w:uiPriority w:val="99"/>
    <w:semiHidden/>
    <w:unhideWhenUsed/>
    <w:rsid w:val="002E4D66"/>
    <w:pPr>
      <w:spacing w:after="120"/>
      <w:ind w:left="720"/>
      <w:contextualSpacing/>
    </w:pPr>
  </w:style>
  <w:style w:type="paragraph" w:styleId="ListContinue3">
    <w:name w:val="List Continue 3"/>
    <w:basedOn w:val="Normal"/>
    <w:uiPriority w:val="99"/>
    <w:semiHidden/>
    <w:unhideWhenUsed/>
    <w:rsid w:val="002E4D66"/>
    <w:pPr>
      <w:spacing w:after="120"/>
      <w:ind w:left="1080"/>
      <w:contextualSpacing/>
    </w:pPr>
  </w:style>
  <w:style w:type="paragraph" w:styleId="ListContinue4">
    <w:name w:val="List Continue 4"/>
    <w:basedOn w:val="Normal"/>
    <w:uiPriority w:val="99"/>
    <w:semiHidden/>
    <w:unhideWhenUsed/>
    <w:rsid w:val="002E4D66"/>
    <w:pPr>
      <w:spacing w:after="120"/>
      <w:ind w:left="1440"/>
      <w:contextualSpacing/>
    </w:pPr>
  </w:style>
  <w:style w:type="paragraph" w:styleId="ListContinue5">
    <w:name w:val="List Continue 5"/>
    <w:basedOn w:val="Normal"/>
    <w:uiPriority w:val="99"/>
    <w:semiHidden/>
    <w:unhideWhenUsed/>
    <w:rsid w:val="002E4D66"/>
    <w:pPr>
      <w:spacing w:after="120"/>
      <w:ind w:left="1800"/>
      <w:contextualSpacing/>
    </w:pPr>
  </w:style>
  <w:style w:type="paragraph" w:styleId="ListNumber">
    <w:name w:val="List Number"/>
    <w:basedOn w:val="Normal"/>
    <w:uiPriority w:val="99"/>
    <w:semiHidden/>
    <w:unhideWhenUsed/>
    <w:rsid w:val="00DB34EE"/>
    <w:pPr>
      <w:numPr>
        <w:numId w:val="9"/>
      </w:numPr>
      <w:contextualSpacing/>
    </w:pPr>
  </w:style>
  <w:style w:type="paragraph" w:styleId="ListNumber2">
    <w:name w:val="List Number 2"/>
    <w:basedOn w:val="Normal"/>
    <w:uiPriority w:val="99"/>
    <w:semiHidden/>
    <w:unhideWhenUsed/>
    <w:rsid w:val="00DB34EE"/>
    <w:pPr>
      <w:numPr>
        <w:numId w:val="10"/>
      </w:numPr>
      <w:contextualSpacing/>
    </w:pPr>
  </w:style>
  <w:style w:type="paragraph" w:styleId="ListNumber3">
    <w:name w:val="List Number 3"/>
    <w:basedOn w:val="Normal"/>
    <w:uiPriority w:val="99"/>
    <w:semiHidden/>
    <w:unhideWhenUsed/>
    <w:rsid w:val="00DB34EE"/>
    <w:pPr>
      <w:numPr>
        <w:numId w:val="11"/>
      </w:numPr>
      <w:contextualSpacing/>
    </w:pPr>
  </w:style>
  <w:style w:type="paragraph" w:styleId="ListNumber4">
    <w:name w:val="List Number 4"/>
    <w:basedOn w:val="Normal"/>
    <w:uiPriority w:val="99"/>
    <w:semiHidden/>
    <w:unhideWhenUsed/>
    <w:rsid w:val="00DB34EE"/>
    <w:pPr>
      <w:numPr>
        <w:numId w:val="12"/>
      </w:numPr>
      <w:contextualSpacing/>
    </w:pPr>
  </w:style>
  <w:style w:type="paragraph" w:styleId="ListNumber5">
    <w:name w:val="List Number 5"/>
    <w:basedOn w:val="Normal"/>
    <w:uiPriority w:val="99"/>
    <w:semiHidden/>
    <w:unhideWhenUsed/>
    <w:rsid w:val="00DB34EE"/>
    <w:pPr>
      <w:numPr>
        <w:numId w:val="13"/>
      </w:numPr>
      <w:contextualSpacing/>
    </w:pPr>
  </w:style>
  <w:style w:type="paragraph" w:styleId="ListParagraph">
    <w:name w:val="List Paragraph"/>
    <w:basedOn w:val="Normal"/>
    <w:uiPriority w:val="34"/>
    <w:qFormat/>
    <w:rsid w:val="002E4D66"/>
    <w:pPr>
      <w:ind w:left="431"/>
      <w:contextualSpacing/>
    </w:pPr>
  </w:style>
  <w:style w:type="paragraph" w:styleId="MacroText">
    <w:name w:val="macro"/>
    <w:link w:val="MacroTextChar"/>
    <w:uiPriority w:val="99"/>
    <w:semiHidden/>
    <w:unhideWhenUsed/>
    <w:rsid w:val="002E4D6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2E4D66"/>
    <w:rPr>
      <w:rFonts w:ascii="Consolas" w:hAnsi="Consolas"/>
      <w:color w:val="FF0000"/>
    </w:rPr>
  </w:style>
  <w:style w:type="paragraph" w:styleId="MessageHeader">
    <w:name w:val="Message Header"/>
    <w:basedOn w:val="Normal"/>
    <w:link w:val="MessageHeaderChar"/>
    <w:uiPriority w:val="99"/>
    <w:semiHidden/>
    <w:unhideWhenUsed/>
    <w:rsid w:val="002E4D6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E4D66"/>
    <w:rPr>
      <w:rFonts w:asciiTheme="majorHAnsi" w:eastAsiaTheme="majorEastAsia" w:hAnsiTheme="majorHAnsi" w:cstheme="majorBidi"/>
      <w:sz w:val="24"/>
      <w:szCs w:val="24"/>
      <w:shd w:val="pct20" w:color="auto" w:fill="auto"/>
      <w:lang w:val="en-AU"/>
    </w:rPr>
  </w:style>
  <w:style w:type="paragraph" w:styleId="NoSpacing">
    <w:name w:val="No Spacing"/>
    <w:aliases w:val="A+C Body text (No Para Spacing)"/>
    <w:link w:val="NoSpacingChar"/>
    <w:uiPriority w:val="1"/>
    <w:unhideWhenUsed/>
    <w:qFormat/>
    <w:rsid w:val="00DB34EE"/>
    <w:pPr>
      <w:spacing w:after="0" w:line="240" w:lineRule="auto"/>
    </w:pPr>
    <w:rPr>
      <w:rFonts w:eastAsiaTheme="minorEastAsia"/>
      <w:color w:val="FF0000"/>
      <w:lang w:eastAsia="zh-CN"/>
    </w:rPr>
  </w:style>
  <w:style w:type="paragraph" w:styleId="NormalWeb">
    <w:name w:val="Normal (Web)"/>
    <w:basedOn w:val="Normal"/>
    <w:uiPriority w:val="99"/>
    <w:semiHidden/>
    <w:unhideWhenUsed/>
    <w:rsid w:val="002E4D66"/>
  </w:style>
  <w:style w:type="paragraph" w:styleId="NormalIndent">
    <w:name w:val="Normal Indent"/>
    <w:basedOn w:val="Normal"/>
    <w:uiPriority w:val="99"/>
    <w:semiHidden/>
    <w:unhideWhenUsed/>
    <w:rsid w:val="002E4D66"/>
    <w:pPr>
      <w:ind w:left="720"/>
    </w:pPr>
  </w:style>
  <w:style w:type="paragraph" w:styleId="NoteHeading">
    <w:name w:val="Note Heading"/>
    <w:basedOn w:val="Normal"/>
    <w:next w:val="Normal"/>
    <w:link w:val="NoteHeadingChar"/>
    <w:uiPriority w:val="99"/>
    <w:semiHidden/>
    <w:unhideWhenUsed/>
    <w:rsid w:val="002E4D66"/>
    <w:pPr>
      <w:spacing w:after="0" w:line="240" w:lineRule="auto"/>
    </w:pPr>
  </w:style>
  <w:style w:type="character" w:customStyle="1" w:styleId="NoteHeadingChar">
    <w:name w:val="Note Heading Char"/>
    <w:basedOn w:val="DefaultParagraphFont"/>
    <w:link w:val="NoteHeading"/>
    <w:uiPriority w:val="99"/>
    <w:semiHidden/>
    <w:rsid w:val="002E4D66"/>
    <w:rPr>
      <w:sz w:val="22"/>
      <w:lang w:val="en-AU"/>
    </w:rPr>
  </w:style>
  <w:style w:type="paragraph" w:styleId="PlainText">
    <w:name w:val="Plain Text"/>
    <w:basedOn w:val="Normal"/>
    <w:link w:val="PlainTextChar"/>
    <w:uiPriority w:val="99"/>
    <w:semiHidden/>
    <w:unhideWhenUsed/>
    <w:rsid w:val="002E4D66"/>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2E4D66"/>
    <w:rPr>
      <w:rFonts w:ascii="Consolas" w:hAnsi="Consolas"/>
      <w:sz w:val="22"/>
      <w:szCs w:val="21"/>
      <w:lang w:val="en-AU"/>
    </w:rPr>
  </w:style>
  <w:style w:type="paragraph" w:styleId="Salutation">
    <w:name w:val="Salutation"/>
    <w:basedOn w:val="Normal"/>
    <w:next w:val="Normal"/>
    <w:link w:val="SalutationChar"/>
    <w:uiPriority w:val="99"/>
    <w:semiHidden/>
    <w:unhideWhenUsed/>
    <w:rsid w:val="002E4D66"/>
  </w:style>
  <w:style w:type="character" w:customStyle="1" w:styleId="SalutationChar">
    <w:name w:val="Salutation Char"/>
    <w:basedOn w:val="DefaultParagraphFont"/>
    <w:link w:val="Salutation"/>
    <w:uiPriority w:val="99"/>
    <w:semiHidden/>
    <w:rsid w:val="002E4D66"/>
    <w:rPr>
      <w:sz w:val="22"/>
      <w:lang w:val="en-AU"/>
    </w:rPr>
  </w:style>
  <w:style w:type="paragraph" w:styleId="Signature">
    <w:name w:val="Signature"/>
    <w:basedOn w:val="Normal"/>
    <w:link w:val="SignatureChar"/>
    <w:uiPriority w:val="99"/>
    <w:semiHidden/>
    <w:unhideWhenUsed/>
    <w:rsid w:val="002E4D66"/>
    <w:pPr>
      <w:spacing w:after="0" w:line="240" w:lineRule="auto"/>
      <w:ind w:left="4320"/>
    </w:pPr>
  </w:style>
  <w:style w:type="character" w:customStyle="1" w:styleId="SignatureChar">
    <w:name w:val="Signature Char"/>
    <w:basedOn w:val="DefaultParagraphFont"/>
    <w:link w:val="Signature"/>
    <w:uiPriority w:val="99"/>
    <w:semiHidden/>
    <w:rsid w:val="002E4D66"/>
    <w:rPr>
      <w:sz w:val="22"/>
      <w:lang w:val="en-AU"/>
    </w:rPr>
  </w:style>
  <w:style w:type="paragraph" w:styleId="Subtitle">
    <w:name w:val="Subtitle"/>
    <w:basedOn w:val="Normal"/>
    <w:next w:val="Normal"/>
    <w:link w:val="SubtitleChar"/>
    <w:uiPriority w:val="27"/>
    <w:semiHidden/>
    <w:rsid w:val="00DB34EE"/>
    <w:pPr>
      <w:numPr>
        <w:ilvl w:val="1"/>
      </w:numPr>
    </w:pPr>
    <w:rPr>
      <w:color w:val="5A5A5A" w:themeColor="text1" w:themeTint="A5"/>
      <w:spacing w:val="15"/>
      <w:szCs w:val="22"/>
    </w:rPr>
  </w:style>
  <w:style w:type="character" w:customStyle="1" w:styleId="SubtitleChar">
    <w:name w:val="Subtitle Char"/>
    <w:basedOn w:val="DefaultParagraphFont"/>
    <w:link w:val="Subtitle"/>
    <w:uiPriority w:val="27"/>
    <w:semiHidden/>
    <w:rsid w:val="002E4D66"/>
    <w:rPr>
      <w:rFonts w:eastAsiaTheme="minorEastAsia"/>
      <w:color w:val="5A5A5A" w:themeColor="text1" w:themeTint="A5"/>
      <w:spacing w:val="15"/>
      <w:sz w:val="22"/>
      <w:szCs w:val="22"/>
      <w:lang w:val="en-AU" w:eastAsia="zh-CN"/>
    </w:rPr>
  </w:style>
  <w:style w:type="paragraph" w:styleId="TableofAuthorities">
    <w:name w:val="table of authorities"/>
    <w:basedOn w:val="Normal"/>
    <w:next w:val="Normal"/>
    <w:uiPriority w:val="99"/>
    <w:semiHidden/>
    <w:unhideWhenUsed/>
    <w:rsid w:val="002E4D66"/>
    <w:pPr>
      <w:spacing w:after="0"/>
      <w:ind w:left="200" w:hanging="200"/>
    </w:pPr>
  </w:style>
  <w:style w:type="paragraph" w:styleId="TableofFigures">
    <w:name w:val="table of figures"/>
    <w:basedOn w:val="TOC2"/>
    <w:next w:val="Normal"/>
    <w:uiPriority w:val="99"/>
    <w:unhideWhenUsed/>
    <w:rsid w:val="002E4D66"/>
    <w:pPr>
      <w:spacing w:after="0"/>
    </w:pPr>
  </w:style>
  <w:style w:type="paragraph" w:styleId="Title">
    <w:name w:val="Title"/>
    <w:basedOn w:val="Normal"/>
    <w:next w:val="Normal"/>
    <w:link w:val="TitleChar"/>
    <w:uiPriority w:val="24"/>
    <w:semiHidden/>
    <w:unhideWhenUsed/>
    <w:rsid w:val="002E4D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2E4D66"/>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2E4D66"/>
    <w:pPr>
      <w:spacing w:before="120"/>
    </w:pPr>
    <w:rPr>
      <w:rFonts w:asciiTheme="majorHAnsi" w:eastAsiaTheme="majorEastAsia" w:hAnsiTheme="majorHAnsi" w:cstheme="majorBidi"/>
      <w:b/>
      <w:bCs/>
    </w:rPr>
  </w:style>
  <w:style w:type="table" w:customStyle="1" w:styleId="GlossaryTable">
    <w:name w:val="Glossary Table"/>
    <w:basedOn w:val="ACTableDesign"/>
    <w:uiPriority w:val="99"/>
    <w:rsid w:val="00DB34EE"/>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link w:val="Heading5NotNumberedChar"/>
    <w:uiPriority w:val="39"/>
    <w:rsid w:val="002E4D66"/>
    <w:pPr>
      <w:numPr>
        <w:ilvl w:val="4"/>
        <w:numId w:val="19"/>
      </w:numPr>
      <w:spacing w:after="240"/>
      <w:ind w:left="1225" w:hanging="1225"/>
      <w:outlineLvl w:val="4"/>
    </w:pPr>
    <w:rPr>
      <w:color w:val="78B800" w:themeColor="accent1"/>
      <w:lang w:val="en-GB"/>
    </w:rPr>
  </w:style>
  <w:style w:type="paragraph" w:styleId="TOC6">
    <w:name w:val="toc 6"/>
    <w:basedOn w:val="Normal"/>
    <w:next w:val="Normal"/>
    <w:uiPriority w:val="39"/>
    <w:unhideWhenUsed/>
    <w:rsid w:val="002E4D66"/>
    <w:pPr>
      <w:spacing w:after="120" w:line="240" w:lineRule="auto"/>
      <w:ind w:left="544" w:hanging="544"/>
    </w:pPr>
    <w:rPr>
      <w:b/>
      <w:color w:val="000000" w:themeColor="text1"/>
    </w:rPr>
  </w:style>
  <w:style w:type="paragraph" w:styleId="TOC8">
    <w:name w:val="toc 8"/>
    <w:basedOn w:val="Normal"/>
    <w:next w:val="Normal"/>
    <w:uiPriority w:val="39"/>
    <w:semiHidden/>
    <w:unhideWhenUsed/>
    <w:rsid w:val="002E4D66"/>
    <w:pPr>
      <w:spacing w:after="100"/>
      <w:ind w:left="1400"/>
    </w:pPr>
  </w:style>
  <w:style w:type="paragraph" w:styleId="TOC9">
    <w:name w:val="toc 9"/>
    <w:basedOn w:val="Normal"/>
    <w:next w:val="Normal"/>
    <w:uiPriority w:val="39"/>
    <w:semiHidden/>
    <w:unhideWhenUsed/>
    <w:rsid w:val="002E4D66"/>
    <w:pPr>
      <w:spacing w:after="100"/>
      <w:ind w:left="1600"/>
    </w:pPr>
  </w:style>
  <w:style w:type="character" w:customStyle="1" w:styleId="TextHighlight">
    <w:name w:val="Text Highlight"/>
    <w:basedOn w:val="DefaultParagraphFont"/>
    <w:uiPriority w:val="1"/>
    <w:rsid w:val="002E4D66"/>
    <w:rPr>
      <w:color w:val="auto"/>
      <w:bdr w:val="none" w:sz="0" w:space="0" w:color="auto"/>
      <w:shd w:val="clear" w:color="auto" w:fill="FFFF00"/>
    </w:rPr>
  </w:style>
  <w:style w:type="character" w:customStyle="1" w:styleId="TextChar">
    <w:name w:val="Text Char"/>
    <w:basedOn w:val="DefaultParagraphFont"/>
    <w:link w:val="Text"/>
    <w:rsid w:val="002E4D66"/>
    <w:rPr>
      <w:rFonts w:eastAsiaTheme="minorEastAsia"/>
      <w:sz w:val="22"/>
      <w:lang w:eastAsia="zh-CN"/>
    </w:rPr>
  </w:style>
  <w:style w:type="character" w:customStyle="1" w:styleId="TableTextChar">
    <w:name w:val="Table Text Char"/>
    <w:basedOn w:val="DefaultParagraphFont"/>
    <w:link w:val="TableText"/>
    <w:uiPriority w:val="1"/>
    <w:rsid w:val="002E4D66"/>
    <w:rPr>
      <w:rFonts w:eastAsiaTheme="minorEastAsia"/>
      <w:sz w:val="21"/>
      <w:lang w:eastAsia="zh-CN"/>
    </w:rPr>
  </w:style>
  <w:style w:type="character" w:customStyle="1" w:styleId="TableText-Italic">
    <w:name w:val="Table Text - Italic"/>
    <w:basedOn w:val="TableTextChar"/>
    <w:uiPriority w:val="1"/>
    <w:rsid w:val="002E4D66"/>
    <w:rPr>
      <w:rFonts w:eastAsiaTheme="minorEastAsia"/>
      <w:i/>
      <w:color w:val="auto"/>
      <w:sz w:val="21"/>
      <w:lang w:eastAsia="zh-CN"/>
    </w:rPr>
  </w:style>
  <w:style w:type="character" w:customStyle="1" w:styleId="TableBullet1Char">
    <w:name w:val="Table Bullet 1 Char"/>
    <w:basedOn w:val="TableTextChar"/>
    <w:link w:val="TableBullet1"/>
    <w:uiPriority w:val="2"/>
    <w:rsid w:val="002E4D66"/>
    <w:rPr>
      <w:rFonts w:eastAsiaTheme="minorEastAsia"/>
      <w:sz w:val="21"/>
      <w:lang w:eastAsia="zh-CN"/>
    </w:rPr>
  </w:style>
  <w:style w:type="character" w:customStyle="1" w:styleId="Bullet1Char">
    <w:name w:val="Bullet 1 Char"/>
    <w:basedOn w:val="DefaultParagraphFont"/>
    <w:link w:val="Bullet1"/>
    <w:uiPriority w:val="99"/>
    <w:rsid w:val="002E4D66"/>
    <w:rPr>
      <w:rFonts w:eastAsiaTheme="minorEastAsia"/>
      <w:sz w:val="22"/>
      <w:lang w:eastAsia="zh-CN"/>
    </w:rPr>
  </w:style>
  <w:style w:type="character" w:customStyle="1" w:styleId="TableFigure-HeaderChar">
    <w:name w:val="Table/Figure - Header Char"/>
    <w:basedOn w:val="DefaultParagraphFont"/>
    <w:link w:val="TableFigure-Header"/>
    <w:rsid w:val="002E4D66"/>
    <w:rPr>
      <w:rFonts w:ascii="Arial" w:hAnsi="Arial"/>
      <w:b/>
      <w:sz w:val="21"/>
    </w:rPr>
  </w:style>
  <w:style w:type="character" w:styleId="UnresolvedMention">
    <w:name w:val="Unresolved Mention"/>
    <w:basedOn w:val="DefaultParagraphFont"/>
    <w:uiPriority w:val="99"/>
    <w:semiHidden/>
    <w:unhideWhenUsed/>
    <w:rsid w:val="002E4D66"/>
    <w:rPr>
      <w:color w:val="605E5C"/>
      <w:shd w:val="clear" w:color="auto" w:fill="E1DFDD"/>
    </w:rPr>
  </w:style>
  <w:style w:type="character" w:customStyle="1" w:styleId="CoverTitleChar">
    <w:name w:val="Cover Title Char"/>
    <w:basedOn w:val="DefaultParagraphFont"/>
    <w:link w:val="CoverTitle"/>
    <w:rsid w:val="002E4D66"/>
    <w:rPr>
      <w:rFonts w:ascii="Arial" w:hAnsi="Arial"/>
      <w:b/>
      <w:color w:val="FFFFFF" w:themeColor="background1"/>
      <w:sz w:val="80"/>
      <w:szCs w:val="96"/>
    </w:rPr>
  </w:style>
  <w:style w:type="character" w:customStyle="1" w:styleId="CoverSubtitleChar">
    <w:name w:val="Cover Subtitle Char"/>
    <w:basedOn w:val="CoverTitleChar"/>
    <w:link w:val="CoverSubtitle"/>
    <w:uiPriority w:val="39"/>
    <w:rsid w:val="002E4D66"/>
    <w:rPr>
      <w:rFonts w:ascii="Arial" w:hAnsi="Arial"/>
      <w:b w:val="0"/>
      <w:color w:val="FFFFFF" w:themeColor="background1"/>
      <w:sz w:val="36"/>
      <w:szCs w:val="36"/>
      <w:lang w:val="en-GB"/>
    </w:rPr>
  </w:style>
  <w:style w:type="table" w:styleId="PlainTable2">
    <w:name w:val="Plain Table 2"/>
    <w:basedOn w:val="TableNormal"/>
    <w:uiPriority w:val="42"/>
    <w:rsid w:val="00DB34EE"/>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verDateChar">
    <w:name w:val="Cover Date Char"/>
    <w:basedOn w:val="CoverSubtitleChar"/>
    <w:link w:val="CoverDate"/>
    <w:uiPriority w:val="39"/>
    <w:rsid w:val="002E4D66"/>
    <w:rPr>
      <w:rFonts w:ascii="Arial" w:hAnsi="Arial"/>
      <w:b w:val="0"/>
      <w:i/>
      <w:iCs/>
      <w:color w:val="FFFFFF" w:themeColor="background1"/>
      <w:sz w:val="28"/>
      <w:szCs w:val="28"/>
      <w:lang w:val="en-GB"/>
    </w:rPr>
  </w:style>
  <w:style w:type="table" w:styleId="PlainTable1">
    <w:name w:val="Plain Table 1"/>
    <w:basedOn w:val="TableNormal"/>
    <w:uiPriority w:val="41"/>
    <w:rsid w:val="00DB34EE"/>
    <w:pPr>
      <w:spacing w:before="120" w:after="120" w:line="240" w:lineRule="auto"/>
    </w:pPr>
    <w:rPr>
      <w:rFonts w:eastAsiaTheme="minorEastAsia"/>
      <w:sz w:val="21"/>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2E4D66"/>
    <w:pPr>
      <w:spacing w:before="80" w:after="80"/>
    </w:pPr>
    <w:rPr>
      <w:rFonts w:ascii="Calibri" w:hAnsi="Calibri"/>
      <w:color w:val="EBECED" w:themeColor="accent4"/>
      <w:szCs w:val="22"/>
    </w:rPr>
  </w:style>
  <w:style w:type="character" w:customStyle="1" w:styleId="TableBody-textChar">
    <w:name w:val="Table Body-text Char"/>
    <w:basedOn w:val="DefaultParagraphFont"/>
    <w:link w:val="TableBody-text"/>
    <w:rsid w:val="002E4D66"/>
    <w:rPr>
      <w:rFonts w:ascii="Calibri" w:hAnsi="Calibri"/>
      <w:color w:val="EBECED" w:themeColor="accent4"/>
      <w:sz w:val="22"/>
      <w:szCs w:val="22"/>
      <w:lang w:val="en-AU"/>
    </w:rPr>
  </w:style>
  <w:style w:type="paragraph" w:styleId="TOC4">
    <w:name w:val="toc 4"/>
    <w:basedOn w:val="Normal"/>
    <w:next w:val="Normal"/>
    <w:autoRedefine/>
    <w:uiPriority w:val="39"/>
    <w:unhideWhenUsed/>
    <w:rsid w:val="002E4D66"/>
    <w:pPr>
      <w:spacing w:after="120"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39"/>
    <w:rsid w:val="002E4D66"/>
    <w:rPr>
      <w:rFonts w:ascii="Arial" w:hAnsi="Arial"/>
      <w:b/>
      <w:bCs/>
      <w:color w:val="78B800" w:themeColor="accent1"/>
      <w:sz w:val="24"/>
      <w:szCs w:val="24"/>
      <w:lang w:val="en-GB"/>
    </w:rPr>
  </w:style>
  <w:style w:type="paragraph" w:customStyle="1" w:styleId="Appendix">
    <w:name w:val="Appendix"/>
    <w:basedOn w:val="Heading7"/>
    <w:link w:val="AppendixChar"/>
    <w:uiPriority w:val="39"/>
    <w:qFormat/>
    <w:rsid w:val="00DB34EE"/>
    <w:pPr>
      <w:numPr>
        <w:numId w:val="14"/>
      </w:numPr>
      <w:outlineLvl w:val="0"/>
    </w:pPr>
    <w:rPr>
      <w:rFonts w:eastAsiaTheme="minorEastAsia"/>
      <w:lang w:val="en-GB" w:eastAsia="zh-CN"/>
    </w:rPr>
  </w:style>
  <w:style w:type="paragraph" w:styleId="TOC5">
    <w:name w:val="toc 5"/>
    <w:basedOn w:val="Normal"/>
    <w:next w:val="Normal"/>
    <w:autoRedefine/>
    <w:uiPriority w:val="39"/>
    <w:unhideWhenUsed/>
    <w:rsid w:val="002E4D66"/>
    <w:pPr>
      <w:tabs>
        <w:tab w:val="left" w:pos="1797"/>
        <w:tab w:val="right" w:leader="dot" w:pos="9019"/>
      </w:tabs>
      <w:spacing w:after="120" w:line="240" w:lineRule="auto"/>
      <w:ind w:left="1797" w:hanging="720"/>
    </w:pPr>
  </w:style>
  <w:style w:type="character" w:customStyle="1" w:styleId="AppendixChar">
    <w:name w:val="Appendix Char"/>
    <w:basedOn w:val="Heading7Char"/>
    <w:link w:val="Appendix"/>
    <w:uiPriority w:val="39"/>
    <w:rsid w:val="002E4D66"/>
    <w:rPr>
      <w:rFonts w:eastAsiaTheme="minorEastAsia" w:cstheme="minorHAnsi"/>
      <w:b/>
      <w:bCs/>
      <w:color w:val="36424A" w:themeColor="accent2"/>
      <w:sz w:val="24"/>
      <w:szCs w:val="24"/>
      <w:lang w:val="en-GB" w:eastAsia="zh-CN"/>
    </w:rPr>
  </w:style>
  <w:style w:type="paragraph" w:customStyle="1" w:styleId="NumberedHeading1">
    <w:name w:val="Numbered Heading 1"/>
    <w:basedOn w:val="ListParagraph"/>
    <w:next w:val="BodyText"/>
    <w:link w:val="NumberedHeading1Char"/>
    <w:uiPriority w:val="2"/>
    <w:qFormat/>
    <w:rsid w:val="00DB34EE"/>
    <w:pPr>
      <w:keepNext/>
      <w:numPr>
        <w:numId w:val="20"/>
      </w:numPr>
      <w:spacing w:before="360"/>
      <w:contextualSpacing w:val="0"/>
      <w:outlineLvl w:val="0"/>
    </w:pPr>
    <w:rPr>
      <w:rFonts w:asciiTheme="majorHAnsi" w:hAnsiTheme="majorHAnsi"/>
      <w:b/>
      <w:caps/>
      <w:color w:val="EBECED" w:themeColor="text2"/>
      <w:kern w:val="28"/>
      <w:sz w:val="28"/>
      <w:szCs w:val="22"/>
    </w:rPr>
  </w:style>
  <w:style w:type="paragraph" w:customStyle="1" w:styleId="NumberedHeading2">
    <w:name w:val="Numbered Heading 2"/>
    <w:basedOn w:val="ListParagraph"/>
    <w:next w:val="BodyText"/>
    <w:uiPriority w:val="2"/>
    <w:qFormat/>
    <w:rsid w:val="002E4D66"/>
    <w:pPr>
      <w:keepNext/>
      <w:numPr>
        <w:ilvl w:val="1"/>
        <w:numId w:val="20"/>
      </w:numPr>
      <w:spacing w:before="360" w:after="120"/>
      <w:contextualSpacing w:val="0"/>
      <w:outlineLvl w:val="1"/>
    </w:pPr>
    <w:rPr>
      <w:rFonts w:asciiTheme="majorHAnsi" w:hAnsiTheme="majorHAnsi"/>
      <w:b/>
      <w:color w:val="EBECED" w:themeColor="text2"/>
      <w:sz w:val="28"/>
      <w:szCs w:val="22"/>
    </w:rPr>
  </w:style>
  <w:style w:type="character" w:customStyle="1" w:styleId="NumberedHeading1Char">
    <w:name w:val="Numbered Heading 1 Char"/>
    <w:basedOn w:val="Heading1Char"/>
    <w:link w:val="NumberedHeading1"/>
    <w:uiPriority w:val="2"/>
    <w:rsid w:val="002E4D66"/>
    <w:rPr>
      <w:rFonts w:asciiTheme="majorHAnsi" w:eastAsiaTheme="minorEastAsia" w:hAnsiTheme="majorHAnsi"/>
      <w:b/>
      <w:caps/>
      <w:color w:val="EBECED" w:themeColor="text2"/>
      <w:kern w:val="28"/>
      <w:sz w:val="28"/>
      <w:szCs w:val="22"/>
      <w:lang w:val="en-AU" w:eastAsia="zh-CN"/>
    </w:rPr>
  </w:style>
  <w:style w:type="paragraph" w:customStyle="1" w:styleId="NumberedHeading3">
    <w:name w:val="Numbered Heading 3"/>
    <w:basedOn w:val="ListParagraph"/>
    <w:uiPriority w:val="2"/>
    <w:qFormat/>
    <w:rsid w:val="002E4D66"/>
    <w:pPr>
      <w:keepNext/>
      <w:numPr>
        <w:ilvl w:val="2"/>
        <w:numId w:val="20"/>
      </w:numPr>
      <w:spacing w:before="240" w:after="120"/>
      <w:contextualSpacing w:val="0"/>
      <w:outlineLvl w:val="2"/>
    </w:pPr>
    <w:rPr>
      <w:rFonts w:asciiTheme="majorHAnsi" w:hAnsiTheme="majorHAnsi"/>
      <w:b/>
      <w:color w:val="EBECED" w:themeColor="text2"/>
      <w:szCs w:val="22"/>
    </w:rPr>
  </w:style>
  <w:style w:type="paragraph" w:customStyle="1" w:styleId="NumberedHeading4">
    <w:name w:val="Numbered Heading 4"/>
    <w:basedOn w:val="ListParagraph"/>
    <w:next w:val="BodyText"/>
    <w:uiPriority w:val="2"/>
    <w:unhideWhenUsed/>
    <w:rsid w:val="002E4D66"/>
    <w:pPr>
      <w:keepNext/>
      <w:numPr>
        <w:ilvl w:val="3"/>
        <w:numId w:val="20"/>
      </w:numPr>
      <w:spacing w:before="120" w:after="120"/>
      <w:contextualSpacing w:val="0"/>
      <w:outlineLvl w:val="3"/>
    </w:pPr>
    <w:rPr>
      <w:rFonts w:asciiTheme="majorHAnsi" w:hAnsiTheme="majorHAnsi"/>
      <w:b/>
      <w:i/>
      <w:color w:val="EBECED" w:themeColor="text2"/>
      <w:szCs w:val="22"/>
    </w:rPr>
  </w:style>
  <w:style w:type="table" w:styleId="GridTable4">
    <w:name w:val="Grid Table 4"/>
    <w:basedOn w:val="TableNormal"/>
    <w:uiPriority w:val="49"/>
    <w:rsid w:val="00DB34EE"/>
    <w:pPr>
      <w:spacing w:after="0" w:line="240" w:lineRule="auto"/>
    </w:pPr>
    <w:rPr>
      <w:rFonts w:eastAsiaTheme="minorEastAsia"/>
      <w:sz w:val="22"/>
      <w:szCs w:val="22"/>
      <w:lang w:val="en-NZ"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BodyHeading">
    <w:name w:val="Text - Body Heading"/>
    <w:basedOn w:val="Text"/>
    <w:link w:val="Text-BodyHeadingChar"/>
    <w:uiPriority w:val="39"/>
    <w:qFormat/>
    <w:rsid w:val="002E4D66"/>
    <w:rPr>
      <w:b/>
      <w:bCs/>
      <w:lang w:val="en-GB"/>
    </w:rPr>
  </w:style>
  <w:style w:type="table" w:customStyle="1" w:styleId="TableDesign">
    <w:name w:val="Table Design"/>
    <w:basedOn w:val="TableNormal"/>
    <w:uiPriority w:val="99"/>
    <w:rsid w:val="00DB34EE"/>
    <w:pPr>
      <w:spacing w:before="120" w:after="120" w:line="240" w:lineRule="auto"/>
    </w:pPr>
    <w:rPr>
      <w:rFonts w:eastAsiaTheme="minorEastAsia"/>
      <w:color w:val="000000" w:themeColor="text1"/>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2E4D66"/>
    <w:rPr>
      <w:rFonts w:eastAsiaTheme="minorEastAsia"/>
      <w:b/>
      <w:bCs/>
      <w:sz w:val="22"/>
      <w:lang w:val="en-GB" w:eastAsia="zh-CN"/>
    </w:rPr>
  </w:style>
  <w:style w:type="table" w:customStyle="1" w:styleId="ACTableDesign2">
    <w:name w:val="A+C Table Design 2"/>
    <w:basedOn w:val="ACTableDesign"/>
    <w:uiPriority w:val="99"/>
    <w:rsid w:val="00DB34EE"/>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2E4D66"/>
    <w:pPr>
      <w:spacing w:after="120" w:line="240" w:lineRule="auto"/>
    </w:pPr>
    <w:rPr>
      <w:i/>
    </w:rPr>
  </w:style>
  <w:style w:type="paragraph" w:customStyle="1" w:styleId="TableFigure-Notes">
    <w:name w:val="Table/Figure - Notes"/>
    <w:basedOn w:val="Text"/>
    <w:link w:val="TableFigure-NotesChar"/>
    <w:uiPriority w:val="39"/>
    <w:qFormat/>
    <w:rsid w:val="002E4D66"/>
    <w:rPr>
      <w:sz w:val="18"/>
      <w:szCs w:val="18"/>
    </w:rPr>
  </w:style>
  <w:style w:type="character" w:customStyle="1" w:styleId="TableFigureTitleChar">
    <w:name w:val="Table/Figure Title Char"/>
    <w:basedOn w:val="TextChar"/>
    <w:link w:val="TableFigureTitle"/>
    <w:uiPriority w:val="39"/>
    <w:rsid w:val="002E4D66"/>
    <w:rPr>
      <w:rFonts w:eastAsiaTheme="minorEastAsia"/>
      <w:i/>
      <w:sz w:val="22"/>
      <w:lang w:eastAsia="zh-CN"/>
    </w:rPr>
  </w:style>
  <w:style w:type="character" w:customStyle="1" w:styleId="TableFigure-NotesChar">
    <w:name w:val="Table/Figure - Notes Char"/>
    <w:basedOn w:val="TextChar"/>
    <w:link w:val="TableFigure-Notes"/>
    <w:uiPriority w:val="39"/>
    <w:rsid w:val="002E4D66"/>
    <w:rPr>
      <w:rFonts w:eastAsiaTheme="minorEastAsia"/>
      <w:sz w:val="18"/>
      <w:szCs w:val="18"/>
      <w:lang w:eastAsia="zh-CN"/>
    </w:rPr>
  </w:style>
  <w:style w:type="paragraph" w:customStyle="1" w:styleId="Heading1NoPageBreak">
    <w:name w:val="Heading 1 (No Page Break)"/>
    <w:basedOn w:val="Heading1"/>
    <w:uiPriority w:val="39"/>
    <w:rsid w:val="002E4D66"/>
    <w:pPr>
      <w:pageBreakBefore w:val="0"/>
    </w:pPr>
  </w:style>
  <w:style w:type="paragraph" w:customStyle="1" w:styleId="Text-2column">
    <w:name w:val="Text - 2 column"/>
    <w:basedOn w:val="Text"/>
    <w:next w:val="Text"/>
    <w:uiPriority w:val="39"/>
    <w:rsid w:val="002E4D66"/>
    <w:rPr>
      <w:lang w:val="en-NZ"/>
    </w:rPr>
  </w:style>
  <w:style w:type="table" w:customStyle="1" w:styleId="ACTableDesign3">
    <w:name w:val="A+C Table Design 3"/>
    <w:basedOn w:val="ACTableDesign2"/>
    <w:uiPriority w:val="99"/>
    <w:rsid w:val="002E4D66"/>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aliases w:val="A+C Body text (No Para Spacing) Char"/>
    <w:basedOn w:val="DefaultParagraphFont"/>
    <w:link w:val="NoSpacing"/>
    <w:uiPriority w:val="1"/>
    <w:rsid w:val="002E4D66"/>
    <w:rPr>
      <w:rFonts w:eastAsiaTheme="minorEastAsia"/>
      <w:color w:val="FF0000"/>
      <w:lang w:eastAsia="zh-CN"/>
    </w:rPr>
  </w:style>
  <w:style w:type="paragraph" w:customStyle="1" w:styleId="Heading1NotNumbered">
    <w:name w:val="Heading 1 (Not Numbered)"/>
    <w:basedOn w:val="Heading1"/>
    <w:next w:val="Normal"/>
    <w:uiPriority w:val="39"/>
    <w:rsid w:val="00963DC7"/>
    <w:pPr>
      <w:pageBreakBefore w:val="0"/>
    </w:pPr>
  </w:style>
  <w:style w:type="paragraph" w:customStyle="1" w:styleId="Heading2NotNumbered">
    <w:name w:val="Heading 2 (Not Numbered)"/>
    <w:basedOn w:val="Heading2"/>
    <w:next w:val="Normal"/>
    <w:uiPriority w:val="39"/>
    <w:rsid w:val="007436B3"/>
    <w:pPr>
      <w:spacing w:after="240"/>
      <w:ind w:left="1225" w:hanging="1225"/>
    </w:pPr>
    <w:rPr>
      <w:color w:val="007E00" w:themeColor="accent3"/>
    </w:rPr>
  </w:style>
  <w:style w:type="paragraph" w:customStyle="1" w:styleId="Heading3NotNumbered">
    <w:name w:val="Heading 3 (Not Numbered)"/>
    <w:basedOn w:val="Heading3"/>
    <w:next w:val="Normal"/>
    <w:uiPriority w:val="39"/>
    <w:rsid w:val="00963DC7"/>
  </w:style>
  <w:style w:type="paragraph" w:customStyle="1" w:styleId="Heading4NotNumbered">
    <w:name w:val="Heading 4 (Not Numbered)"/>
    <w:basedOn w:val="Heading4"/>
    <w:uiPriority w:val="39"/>
    <w:rsid w:val="00DB34EE"/>
    <w:pPr>
      <w:ind w:left="0" w:firstLine="0"/>
    </w:pPr>
  </w:style>
  <w:style w:type="paragraph" w:customStyle="1" w:styleId="InstructionsHeader">
    <w:name w:val="Instructions Header"/>
    <w:basedOn w:val="Normal"/>
    <w:next w:val="InstructionsBody"/>
    <w:uiPriority w:val="39"/>
    <w:qFormat/>
    <w:rsid w:val="002E4D66"/>
    <w:pPr>
      <w:pBdr>
        <w:top w:val="single" w:sz="6" w:space="3" w:color="77B800"/>
        <w:left w:val="single" w:sz="6" w:space="3" w:color="77B800"/>
        <w:bottom w:val="single" w:sz="6" w:space="3" w:color="77B800"/>
        <w:right w:val="single" w:sz="6" w:space="3" w:color="77B800"/>
      </w:pBdr>
      <w:spacing w:before="120" w:after="120"/>
    </w:pPr>
    <w:rPr>
      <w:rFonts w:eastAsia="Arial"/>
      <w:b/>
      <w:bCs/>
      <w:color w:val="77B800"/>
      <w:szCs w:val="22"/>
    </w:rPr>
  </w:style>
  <w:style w:type="paragraph" w:customStyle="1" w:styleId="InstructionsBody">
    <w:name w:val="Instructions Body"/>
    <w:basedOn w:val="Normal"/>
    <w:next w:val="Normal"/>
    <w:uiPriority w:val="39"/>
    <w:qFormat/>
    <w:rsid w:val="002E4D66"/>
    <w:pPr>
      <w:pBdr>
        <w:top w:val="single" w:sz="6" w:space="3" w:color="77B800"/>
        <w:left w:val="single" w:sz="6" w:space="3" w:color="77B800"/>
        <w:bottom w:val="single" w:sz="6" w:space="3" w:color="77B800"/>
        <w:right w:val="single" w:sz="6" w:space="3" w:color="77B800"/>
      </w:pBdr>
      <w:shd w:val="clear" w:color="auto" w:fill="E7FFBD"/>
      <w:spacing w:before="120" w:after="120"/>
    </w:pPr>
    <w:rPr>
      <w:rFonts w:eastAsia="Arial"/>
      <w:color w:val="000000"/>
      <w:szCs w:val="22"/>
    </w:rPr>
  </w:style>
  <w:style w:type="paragraph" w:customStyle="1" w:styleId="AcknowledgementofCountry">
    <w:name w:val="Acknowledgement of Country"/>
    <w:basedOn w:val="Normal"/>
    <w:link w:val="AcknowledgementofCountryChar"/>
    <w:uiPriority w:val="39"/>
    <w:qFormat/>
    <w:rsid w:val="002E4D66"/>
    <w:pPr>
      <w:spacing w:after="0"/>
    </w:pPr>
    <w:rPr>
      <w:color w:val="000000" w:themeColor="text1"/>
      <w:sz w:val="21"/>
    </w:rPr>
  </w:style>
  <w:style w:type="character" w:customStyle="1" w:styleId="AcknowledgementofCountryChar">
    <w:name w:val="Acknowledgement of Country Char"/>
    <w:basedOn w:val="DefaultParagraphFont"/>
    <w:link w:val="AcknowledgementofCountry"/>
    <w:uiPriority w:val="39"/>
    <w:rsid w:val="002E4D66"/>
    <w:rPr>
      <w:color w:val="000000" w:themeColor="text1"/>
      <w:sz w:val="21"/>
      <w:lang w:val="en-AU"/>
    </w:rPr>
  </w:style>
  <w:style w:type="character" w:styleId="FootnoteReference">
    <w:name w:val="footnote reference"/>
    <w:basedOn w:val="DefaultParagraphFont"/>
    <w:uiPriority w:val="99"/>
    <w:semiHidden/>
    <w:rsid w:val="001B1041"/>
    <w:rPr>
      <w:vertAlign w:val="superscript"/>
    </w:rPr>
  </w:style>
  <w:style w:type="character" w:styleId="Mention">
    <w:name w:val="Mention"/>
    <w:basedOn w:val="DefaultParagraphFont"/>
    <w:uiPriority w:val="99"/>
    <w:unhideWhenUsed/>
    <w:rsid w:val="00BF06B2"/>
    <w:rPr>
      <w:color w:val="2B579A"/>
      <w:shd w:val="clear" w:color="auto" w:fill="E1DFDD"/>
    </w:rPr>
  </w:style>
  <w:style w:type="character" w:styleId="FollowedHyperlink">
    <w:name w:val="FollowedHyperlink"/>
    <w:basedOn w:val="DefaultParagraphFont"/>
    <w:uiPriority w:val="99"/>
    <w:semiHidden/>
    <w:unhideWhenUsed/>
    <w:rsid w:val="001B1041"/>
    <w:rPr>
      <w:color w:val="78B800" w:themeColor="followedHyperlink"/>
      <w:u w:val="single"/>
    </w:rPr>
  </w:style>
  <w:style w:type="table" w:customStyle="1" w:styleId="ACTableDesign1">
    <w:name w:val="A+C Table Design1"/>
    <w:basedOn w:val="TableNormal"/>
    <w:uiPriority w:val="99"/>
    <w:rsid w:val="002E4D66"/>
    <w:pPr>
      <w:spacing w:before="120" w:after="120" w:line="240" w:lineRule="auto"/>
    </w:pPr>
    <w:rPr>
      <w:rFonts w:ascii="Arial" w:eastAsia="Arial" w:hAnsi="Arial" w:cs="Times New Roman"/>
      <w:color w:val="36424A" w:themeColor="background2"/>
      <w:sz w:val="21"/>
    </w:rPr>
    <w:tblPr>
      <w:tblStyleRowBandSize w:val="1"/>
      <w:tblStyleColBandSize w:val="1"/>
      <w:tblInd w:w="0" w:type="nil"/>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cs="Arial" w:hint="default"/>
        <w:b w:val="0"/>
        <w:color w:val="000000" w:themeColor="text1"/>
        <w:sz w:val="21"/>
        <w:szCs w:val="21"/>
      </w:rPr>
      <w:tblPr/>
      <w:tcPr>
        <w:shd w:val="clear" w:color="auto" w:fill="78B800" w:themeFill="accent1"/>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hemeFill="background1"/>
      </w:tcPr>
    </w:tblStylePr>
    <w:tblStylePr w:type="band2Horz">
      <w:rPr>
        <w:rFonts w:ascii="Arial" w:hAnsi="Arial" w:cs="Arial" w:hint="default"/>
        <w:sz w:val="21"/>
        <w:szCs w:val="21"/>
      </w:rPr>
      <w:tblPr/>
      <w:tcPr>
        <w:shd w:val="clear" w:color="auto" w:fill="EBECED" w:themeFill="text2"/>
      </w:tcPr>
    </w:tblStylePr>
  </w:style>
  <w:style w:type="paragraph" w:styleId="Revision">
    <w:name w:val="Revision"/>
    <w:hidden/>
    <w:uiPriority w:val="99"/>
    <w:semiHidden/>
    <w:rsid w:val="00E8201F"/>
    <w:pPr>
      <w:spacing w:after="0" w:line="240" w:lineRule="auto"/>
    </w:pPr>
    <w:rPr>
      <w:rFonts w:ascii="Times New Roman" w:hAnsi="Times New Roman" w:cs="Times New Roman"/>
      <w:kern w:val="2"/>
      <w:sz w:val="24"/>
      <w:szCs w:val="24"/>
      <w:lang w:val="en-AU"/>
      <w14:ligatures w14:val="standardContextual"/>
    </w:rPr>
  </w:style>
  <w:style w:type="paragraph" w:customStyle="1" w:styleId="Outline-Number">
    <w:name w:val="Outline - Number"/>
    <w:basedOn w:val="Bullet1"/>
    <w:uiPriority w:val="6"/>
    <w:rsid w:val="00963DC7"/>
    <w:pPr>
      <w:numPr>
        <w:numId w:val="16"/>
      </w:numPr>
    </w:pPr>
  </w:style>
  <w:style w:type="paragraph" w:customStyle="1" w:styleId="Outline-Alpha">
    <w:name w:val="Outline - Alpha"/>
    <w:basedOn w:val="Outline-Number"/>
    <w:uiPriority w:val="6"/>
    <w:rsid w:val="00963DC7"/>
    <w:pPr>
      <w:numPr>
        <w:ilvl w:val="1"/>
      </w:numPr>
    </w:pPr>
  </w:style>
  <w:style w:type="paragraph" w:customStyle="1" w:styleId="00-2505221003DoNotUse">
    <w:name w:val="00- 25.05.22 1003 ( Do Not Use)"/>
    <w:basedOn w:val="Text"/>
    <w:link w:val="00-2505221003DoNotUseChar"/>
    <w:uiPriority w:val="39"/>
    <w:qFormat/>
    <w:rsid w:val="002E4D66"/>
    <w:rPr>
      <w:lang w:val="en-NZ"/>
    </w:rPr>
  </w:style>
  <w:style w:type="character" w:customStyle="1" w:styleId="00-2505221003DoNotUseChar">
    <w:name w:val="00- 25.05.22 1003 ( Do Not Use) Char"/>
    <w:basedOn w:val="TextChar"/>
    <w:link w:val="00-2505221003DoNotUse"/>
    <w:uiPriority w:val="39"/>
    <w:rsid w:val="002E4D66"/>
    <w:rPr>
      <w:rFonts w:eastAsiaTheme="minorEastAsia"/>
      <w:sz w:val="22"/>
      <w:lang w:val="en-NZ" w:eastAsia="zh-CN"/>
    </w:rPr>
  </w:style>
  <w:style w:type="numbering" w:customStyle="1" w:styleId="TableBullets1">
    <w:name w:val="Table Bullets1"/>
    <w:uiPriority w:val="99"/>
    <w:rsid w:val="002E4D66"/>
  </w:style>
  <w:style w:type="paragraph" w:customStyle="1" w:styleId="TableHeaderBlack">
    <w:name w:val="Table Header (Black)"/>
    <w:basedOn w:val="Normal"/>
    <w:link w:val="TableHeaderBlackChar"/>
    <w:uiPriority w:val="39"/>
    <w:qFormat/>
    <w:rsid w:val="002E4D66"/>
    <w:pPr>
      <w:spacing w:before="80" w:after="80" w:line="256" w:lineRule="auto"/>
    </w:pPr>
    <w:rPr>
      <w:rFonts w:eastAsia="Arial"/>
      <w:b/>
      <w:color w:val="000000" w:themeColor="text1"/>
    </w:rPr>
  </w:style>
  <w:style w:type="paragraph" w:customStyle="1" w:styleId="TableHeaderWhite">
    <w:name w:val="Table Header (White)"/>
    <w:basedOn w:val="TableHeaderBlack"/>
    <w:link w:val="TableHeaderWhiteChar"/>
    <w:uiPriority w:val="39"/>
    <w:qFormat/>
    <w:rsid w:val="002E4D66"/>
    <w:rPr>
      <w:bCs/>
      <w:color w:val="FFFFFF" w:themeColor="background1"/>
    </w:rPr>
  </w:style>
  <w:style w:type="character" w:customStyle="1" w:styleId="TableHeaderBlackChar">
    <w:name w:val="Table Header (Black) Char"/>
    <w:basedOn w:val="DefaultParagraphFont"/>
    <w:link w:val="TableHeaderBlack"/>
    <w:uiPriority w:val="39"/>
    <w:rsid w:val="002E4D66"/>
    <w:rPr>
      <w:rFonts w:ascii="Arial" w:eastAsia="Arial" w:hAnsi="Arial" w:cs="Times New Roman"/>
      <w:b/>
      <w:color w:val="000000" w:themeColor="text1"/>
      <w:sz w:val="22"/>
      <w:szCs w:val="24"/>
      <w:lang w:val="en-AU"/>
    </w:rPr>
  </w:style>
  <w:style w:type="character" w:customStyle="1" w:styleId="TableHeaderWhiteChar">
    <w:name w:val="Table Header (White) Char"/>
    <w:basedOn w:val="TableHeaderBlackChar"/>
    <w:link w:val="TableHeaderWhite"/>
    <w:uiPriority w:val="39"/>
    <w:rsid w:val="002E4D66"/>
    <w:rPr>
      <w:rFonts w:ascii="Arial" w:eastAsia="Arial" w:hAnsi="Arial" w:cs="Times New Roman"/>
      <w:b/>
      <w:bCs/>
      <w:color w:val="FFFFFF" w:themeColor="background1"/>
      <w:sz w:val="22"/>
      <w:szCs w:val="24"/>
      <w:lang w:val="en-AU"/>
    </w:rPr>
  </w:style>
  <w:style w:type="paragraph" w:customStyle="1" w:styleId="Design-CoverTitleGREEN">
    <w:name w:val="Design- Cover Title (GREEN)"/>
    <w:link w:val="Design-CoverTitleGREENChar"/>
    <w:uiPriority w:val="23"/>
    <w:rsid w:val="001B1041"/>
    <w:pPr>
      <w:spacing w:before="120" w:after="120" w:line="192" w:lineRule="auto"/>
    </w:pPr>
    <w:rPr>
      <w:b/>
      <w:color w:val="007E00" w:themeColor="accent3"/>
      <w:sz w:val="56"/>
      <w:szCs w:val="96"/>
    </w:rPr>
  </w:style>
  <w:style w:type="paragraph" w:customStyle="1" w:styleId="Design-CoverSubtitle">
    <w:name w:val="Design - Cover Subtitle"/>
    <w:basedOn w:val="Design-CoverTitleGREEN"/>
    <w:link w:val="Design-CoverSubtitleChar"/>
    <w:uiPriority w:val="24"/>
    <w:rsid w:val="001B1041"/>
    <w:rPr>
      <w:b w:val="0"/>
      <w:sz w:val="36"/>
      <w:szCs w:val="36"/>
      <w:lang w:val="en-GB"/>
    </w:rPr>
  </w:style>
  <w:style w:type="paragraph" w:customStyle="1" w:styleId="TableFigure-TitleAfterCaption-AboveTable">
    <w:name w:val="Table/Figure - Title (After Caption - Above Table)"/>
    <w:next w:val="Normal"/>
    <w:link w:val="TableFigure-TitleAfterCaption-AboveTableChar"/>
    <w:uiPriority w:val="5"/>
    <w:qFormat/>
    <w:rsid w:val="001B1041"/>
    <w:pPr>
      <w:spacing w:after="220" w:line="204" w:lineRule="auto"/>
    </w:pPr>
    <w:rPr>
      <w:i/>
      <w:sz w:val="22"/>
      <w:szCs w:val="22"/>
      <w:lang w:val="en-NZ"/>
    </w:rPr>
  </w:style>
  <w:style w:type="character" w:customStyle="1" w:styleId="Design-CoverTitleGREENChar">
    <w:name w:val="Design- Cover Title (GREEN) Char"/>
    <w:basedOn w:val="DefaultParagraphFont"/>
    <w:link w:val="Design-CoverTitleGREEN"/>
    <w:uiPriority w:val="23"/>
    <w:rsid w:val="001B1041"/>
    <w:rPr>
      <w:b/>
      <w:color w:val="007E00" w:themeColor="accent3"/>
      <w:sz w:val="56"/>
      <w:szCs w:val="96"/>
    </w:rPr>
  </w:style>
  <w:style w:type="character" w:customStyle="1" w:styleId="Design-CoverSubtitleChar">
    <w:name w:val="Design - Cover Subtitle Char"/>
    <w:basedOn w:val="Design-CoverTitleGREENChar"/>
    <w:link w:val="Design-CoverSubtitle"/>
    <w:uiPriority w:val="24"/>
    <w:rsid w:val="001B1041"/>
    <w:rPr>
      <w:b w:val="0"/>
      <w:color w:val="007E00" w:themeColor="accent3"/>
      <w:sz w:val="36"/>
      <w:szCs w:val="36"/>
      <w:lang w:val="en-GB"/>
    </w:rPr>
  </w:style>
  <w:style w:type="paragraph" w:customStyle="1" w:styleId="Design-CoverTitle">
    <w:name w:val="Design- Cover Title"/>
    <w:link w:val="Design-CoverTitleChar"/>
    <w:uiPriority w:val="24"/>
    <w:rsid w:val="001B1041"/>
    <w:pPr>
      <w:spacing w:before="120" w:after="120" w:line="252" w:lineRule="auto"/>
    </w:pPr>
    <w:rPr>
      <w:b/>
      <w:color w:val="FFFFFF" w:themeColor="background1"/>
      <w:sz w:val="60"/>
      <w:szCs w:val="96"/>
      <w:lang w:val="en-NZ"/>
    </w:rPr>
  </w:style>
  <w:style w:type="paragraph" w:customStyle="1" w:styleId="Design-CoverSubtitle0">
    <w:name w:val="Design- Cover Subtitle"/>
    <w:basedOn w:val="Design-CoverTitle"/>
    <w:link w:val="Design-CoverSubtitleChar0"/>
    <w:uiPriority w:val="24"/>
    <w:rsid w:val="001B1041"/>
    <w:rPr>
      <w:b w:val="0"/>
      <w:sz w:val="36"/>
      <w:szCs w:val="36"/>
    </w:rPr>
  </w:style>
  <w:style w:type="paragraph" w:customStyle="1" w:styleId="Design-CoverDate">
    <w:name w:val="Design- Cover Date"/>
    <w:basedOn w:val="Design-CoverSubtitle0"/>
    <w:link w:val="Design-CoverDateChar"/>
    <w:uiPriority w:val="24"/>
    <w:semiHidden/>
    <w:rsid w:val="001B1041"/>
    <w:rPr>
      <w:i/>
      <w:iCs/>
      <w:color w:val="007E00" w:themeColor="accent3"/>
      <w:sz w:val="28"/>
      <w:szCs w:val="28"/>
    </w:rPr>
  </w:style>
  <w:style w:type="paragraph" w:customStyle="1" w:styleId="Design-TitlePageTitle">
    <w:name w:val="Design- Title Page Title"/>
    <w:uiPriority w:val="25"/>
    <w:rsid w:val="001B1041"/>
    <w:pPr>
      <w:spacing w:before="360" w:after="360" w:line="252" w:lineRule="auto"/>
    </w:pPr>
    <w:rPr>
      <w:rFonts w:asciiTheme="majorHAnsi" w:hAnsiTheme="majorHAnsi"/>
      <w:sz w:val="44"/>
      <w:szCs w:val="44"/>
    </w:rPr>
  </w:style>
  <w:style w:type="paragraph" w:customStyle="1" w:styleId="Design-CoverDate0">
    <w:name w:val="Design - Cover Date"/>
    <w:basedOn w:val="Design-CoverSubtitle"/>
    <w:link w:val="Design-CoverDateChar0"/>
    <w:uiPriority w:val="24"/>
    <w:rsid w:val="001B1041"/>
    <w:rPr>
      <w:i/>
      <w:iCs/>
      <w:sz w:val="28"/>
      <w:szCs w:val="28"/>
    </w:rPr>
  </w:style>
  <w:style w:type="character" w:customStyle="1" w:styleId="Design-CoverDateChar0">
    <w:name w:val="Design - Cover Date Char"/>
    <w:basedOn w:val="Design-CoverSubtitleChar"/>
    <w:link w:val="Design-CoverDate0"/>
    <w:uiPriority w:val="24"/>
    <w:rsid w:val="001B1041"/>
    <w:rPr>
      <w:b w:val="0"/>
      <w:i/>
      <w:iCs/>
      <w:color w:val="007E00" w:themeColor="accent3"/>
      <w:sz w:val="28"/>
      <w:szCs w:val="28"/>
      <w:lang w:val="en-GB"/>
    </w:rPr>
  </w:style>
  <w:style w:type="character" w:customStyle="1" w:styleId="TableFigure-TitleAfterCaption-AboveTableChar">
    <w:name w:val="Table/Figure - Title (After Caption - Above Table) Char"/>
    <w:basedOn w:val="DefaultParagraphFont"/>
    <w:link w:val="TableFigure-TitleAfterCaption-AboveTable"/>
    <w:uiPriority w:val="5"/>
    <w:rsid w:val="001B1041"/>
    <w:rPr>
      <w:i/>
      <w:sz w:val="22"/>
      <w:szCs w:val="22"/>
      <w:lang w:val="en-NZ"/>
    </w:rPr>
  </w:style>
  <w:style w:type="character" w:customStyle="1" w:styleId="Design-CoverTitleChar">
    <w:name w:val="Design- Cover Title Char"/>
    <w:basedOn w:val="DefaultParagraphFont"/>
    <w:link w:val="Design-CoverTitle"/>
    <w:uiPriority w:val="24"/>
    <w:rsid w:val="001B1041"/>
    <w:rPr>
      <w:b/>
      <w:color w:val="FFFFFF" w:themeColor="background1"/>
      <w:sz w:val="60"/>
      <w:szCs w:val="96"/>
      <w:lang w:val="en-NZ"/>
    </w:rPr>
  </w:style>
  <w:style w:type="character" w:customStyle="1" w:styleId="Design-CoverSubtitleChar0">
    <w:name w:val="Design- Cover Subtitle Char"/>
    <w:basedOn w:val="Design-CoverTitleChar"/>
    <w:link w:val="Design-CoverSubtitle0"/>
    <w:uiPriority w:val="24"/>
    <w:rsid w:val="001B1041"/>
    <w:rPr>
      <w:b w:val="0"/>
      <w:color w:val="FFFFFF" w:themeColor="background1"/>
      <w:sz w:val="36"/>
      <w:szCs w:val="36"/>
      <w:lang w:val="en-NZ"/>
    </w:rPr>
  </w:style>
  <w:style w:type="character" w:customStyle="1" w:styleId="Design-CoverDateChar">
    <w:name w:val="Design- Cover Date Char"/>
    <w:basedOn w:val="Design-CoverSubtitleChar0"/>
    <w:link w:val="Design-CoverDate"/>
    <w:uiPriority w:val="24"/>
    <w:semiHidden/>
    <w:rsid w:val="001B1041"/>
    <w:rPr>
      <w:b w:val="0"/>
      <w:i/>
      <w:iCs/>
      <w:color w:val="007E00" w:themeColor="accent3"/>
      <w:sz w:val="28"/>
      <w:szCs w:val="28"/>
      <w:lang w:val="en-NZ"/>
    </w:rPr>
  </w:style>
  <w:style w:type="paragraph" w:customStyle="1" w:styleId="ACBoldText">
    <w:name w:val="A+C Bold Text"/>
    <w:basedOn w:val="Normal"/>
    <w:next w:val="Normal"/>
    <w:link w:val="ACBoldTextChar"/>
    <w:uiPriority w:val="1"/>
    <w:rsid w:val="001B1041"/>
    <w:rPr>
      <w:b/>
      <w:bCs/>
    </w:rPr>
  </w:style>
  <w:style w:type="character" w:customStyle="1" w:styleId="ACBoldTextChar">
    <w:name w:val="A+C Bold Text Char"/>
    <w:basedOn w:val="DefaultParagraphFont"/>
    <w:link w:val="ACBoldText"/>
    <w:uiPriority w:val="1"/>
    <w:rsid w:val="001B1041"/>
    <w:rPr>
      <w:b/>
      <w:bCs/>
      <w:sz w:val="22"/>
      <w:szCs w:val="22"/>
      <w:lang w:val="en-NZ"/>
    </w:rPr>
  </w:style>
  <w:style w:type="paragraph" w:customStyle="1" w:styleId="TableFigure-NotesDescriptionaftertablefigure">
    <w:name w:val="Table/Figure - Notes / Description (after table/figure)"/>
    <w:basedOn w:val="Normal"/>
    <w:link w:val="TableFigure-NotesDescriptionaftertablefigureChar"/>
    <w:uiPriority w:val="6"/>
    <w:qFormat/>
    <w:rsid w:val="001B1041"/>
    <w:pPr>
      <w:spacing w:line="288" w:lineRule="auto"/>
    </w:pPr>
    <w:rPr>
      <w:sz w:val="21"/>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1B1041"/>
    <w:rPr>
      <w:sz w:val="21"/>
      <w:szCs w:val="18"/>
      <w:lang w:val="en-NZ"/>
    </w:rPr>
  </w:style>
  <w:style w:type="paragraph" w:customStyle="1" w:styleId="Design-InstructionsHeader">
    <w:name w:val="Design- Instructions Header"/>
    <w:basedOn w:val="Normal"/>
    <w:next w:val="Design-InstructionsBody"/>
    <w:uiPriority w:val="27"/>
    <w:rsid w:val="001B1041"/>
    <w:pPr>
      <w:pBdr>
        <w:top w:val="single" w:sz="6" w:space="3" w:color="77B800"/>
        <w:left w:val="single" w:sz="6" w:space="3" w:color="77B800"/>
        <w:bottom w:val="single" w:sz="6" w:space="3" w:color="77B800"/>
        <w:right w:val="single" w:sz="6" w:space="3" w:color="77B800"/>
      </w:pBdr>
      <w:spacing w:before="120" w:after="120"/>
    </w:pPr>
    <w:rPr>
      <w:rFonts w:eastAsia="Arial"/>
      <w:b/>
      <w:bCs/>
      <w:color w:val="007E00" w:themeColor="accent3"/>
    </w:rPr>
  </w:style>
  <w:style w:type="paragraph" w:customStyle="1" w:styleId="Design-InstructionsBody">
    <w:name w:val="Design- Instructions Body"/>
    <w:basedOn w:val="Normal"/>
    <w:next w:val="Normal"/>
    <w:uiPriority w:val="28"/>
    <w:rsid w:val="001B1041"/>
    <w:pPr>
      <w:pBdr>
        <w:top w:val="single" w:sz="6" w:space="3" w:color="77B800"/>
        <w:left w:val="single" w:sz="6" w:space="3" w:color="77B800"/>
        <w:bottom w:val="single" w:sz="6" w:space="3" w:color="77B800"/>
        <w:right w:val="single" w:sz="6" w:space="3" w:color="77B800"/>
      </w:pBdr>
      <w:shd w:val="clear" w:color="auto" w:fill="E7FFBD"/>
      <w:spacing w:before="120" w:after="120"/>
    </w:pPr>
    <w:rPr>
      <w:rFonts w:eastAsia="Arial"/>
      <w:color w:val="000000"/>
    </w:rPr>
  </w:style>
  <w:style w:type="paragraph" w:customStyle="1" w:styleId="Design-AcknowledgementofCountry">
    <w:name w:val="Design- Acknowledgement of Country"/>
    <w:basedOn w:val="Normal"/>
    <w:link w:val="Design-AcknowledgementofCountryChar"/>
    <w:uiPriority w:val="26"/>
    <w:rsid w:val="001B1041"/>
    <w:rPr>
      <w:color w:val="000000" w:themeColor="text1"/>
      <w:sz w:val="21"/>
    </w:rPr>
  </w:style>
  <w:style w:type="character" w:customStyle="1" w:styleId="Design-AcknowledgementofCountryChar">
    <w:name w:val="Design- Acknowledgement of Country Char"/>
    <w:basedOn w:val="DefaultParagraphFont"/>
    <w:link w:val="Design-AcknowledgementofCountry"/>
    <w:uiPriority w:val="26"/>
    <w:rsid w:val="001B1041"/>
    <w:rPr>
      <w:color w:val="000000" w:themeColor="text1"/>
      <w:sz w:val="21"/>
      <w:szCs w:val="22"/>
      <w:lang w:val="en-NZ"/>
    </w:rPr>
  </w:style>
  <w:style w:type="paragraph" w:customStyle="1" w:styleId="TableHeader-ColumnBlack">
    <w:name w:val="Table Header - Column (Black)"/>
    <w:basedOn w:val="Normal"/>
    <w:link w:val="TableHeader-ColumnBlackChar"/>
    <w:uiPriority w:val="7"/>
    <w:rsid w:val="001B1041"/>
    <w:pPr>
      <w:spacing w:before="80" w:after="80" w:line="256" w:lineRule="auto"/>
    </w:pPr>
    <w:rPr>
      <w:rFonts w:eastAsia="Arial"/>
      <w:b/>
      <w:color w:val="000000" w:themeColor="text1"/>
    </w:rPr>
  </w:style>
  <w:style w:type="paragraph" w:customStyle="1" w:styleId="TableHeader-ColumnWhite">
    <w:name w:val="Table Header - Column (White)"/>
    <w:basedOn w:val="TableHeader-ColumnBlack"/>
    <w:link w:val="TableHeader-ColumnWhiteChar"/>
    <w:uiPriority w:val="7"/>
    <w:rsid w:val="001B1041"/>
    <w:rPr>
      <w:bCs/>
      <w:color w:val="FFFFFF" w:themeColor="background1"/>
    </w:rPr>
  </w:style>
  <w:style w:type="character" w:customStyle="1" w:styleId="TableHeader-ColumnBlackChar">
    <w:name w:val="Table Header - Column (Black) Char"/>
    <w:basedOn w:val="DefaultParagraphFont"/>
    <w:link w:val="TableHeader-ColumnBlack"/>
    <w:uiPriority w:val="7"/>
    <w:rsid w:val="001B1041"/>
    <w:rPr>
      <w:rFonts w:eastAsia="Arial" w:cs="Times New Roman"/>
      <w:b/>
      <w:color w:val="000000" w:themeColor="text1"/>
      <w:sz w:val="22"/>
      <w:szCs w:val="24"/>
      <w:lang w:val="en-NZ"/>
    </w:rPr>
  </w:style>
  <w:style w:type="character" w:customStyle="1" w:styleId="TableHeader-ColumnWhiteChar">
    <w:name w:val="Table Header - Column (White) Char"/>
    <w:basedOn w:val="TableHeader-ColumnBlackChar"/>
    <w:link w:val="TableHeader-ColumnWhite"/>
    <w:uiPriority w:val="7"/>
    <w:rsid w:val="001B1041"/>
    <w:rPr>
      <w:rFonts w:eastAsia="Arial" w:cs="Times New Roman"/>
      <w:b/>
      <w:bCs/>
      <w:color w:val="FFFFFF" w:themeColor="background1"/>
      <w:sz w:val="22"/>
      <w:szCs w:val="24"/>
      <w:lang w:val="en-NZ"/>
    </w:rPr>
  </w:style>
  <w:style w:type="paragraph" w:customStyle="1" w:styleId="Bullet-NumberAlpha">
    <w:name w:val="Bullet - Number Alpha"/>
    <w:basedOn w:val="Bullet-Number"/>
    <w:link w:val="Bullet-NumberAlphaChar"/>
    <w:uiPriority w:val="2"/>
    <w:qFormat/>
    <w:rsid w:val="001B1041"/>
    <w:pPr>
      <w:numPr>
        <w:ilvl w:val="1"/>
      </w:numPr>
    </w:pPr>
  </w:style>
  <w:style w:type="paragraph" w:customStyle="1" w:styleId="Heading1NotinTOCNotNumbered">
    <w:name w:val="Heading 1 (Not in TOC) (Not Numbered)"/>
    <w:basedOn w:val="Heading1NotNumbered"/>
    <w:next w:val="Normal"/>
    <w:uiPriority w:val="4"/>
    <w:rsid w:val="001B1041"/>
    <w:pPr>
      <w:outlineLvl w:val="9"/>
    </w:pPr>
  </w:style>
  <w:style w:type="paragraph" w:customStyle="1" w:styleId="Heading2NotinTOCNotNumbered">
    <w:name w:val="Heading 2 (Not in TOC) (Not Numbered)"/>
    <w:basedOn w:val="Heading2NotNumbered"/>
    <w:next w:val="Normal"/>
    <w:uiPriority w:val="4"/>
    <w:rsid w:val="001B1041"/>
  </w:style>
  <w:style w:type="character" w:styleId="EndnoteReference">
    <w:name w:val="endnote reference"/>
    <w:basedOn w:val="DefaultParagraphFont"/>
    <w:uiPriority w:val="99"/>
    <w:semiHidden/>
    <w:unhideWhenUsed/>
    <w:rsid w:val="001B1041"/>
    <w:rPr>
      <w:vertAlign w:val="superscript"/>
    </w:rPr>
  </w:style>
  <w:style w:type="paragraph" w:customStyle="1" w:styleId="Design-HeaderGreyProjectName">
    <w:name w:val="Design- Header (Grey) Project Name"/>
    <w:basedOn w:val="Header"/>
    <w:uiPriority w:val="21"/>
    <w:rsid w:val="001B1041"/>
    <w:pPr>
      <w:contextualSpacing/>
    </w:pPr>
    <w:rPr>
      <w:color w:val="808080" w:themeColor="background1" w:themeShade="80"/>
    </w:rPr>
  </w:style>
  <w:style w:type="table" w:styleId="TableGrid1">
    <w:name w:val="Table Grid 1"/>
    <w:basedOn w:val="TableNormal"/>
    <w:uiPriority w:val="99"/>
    <w:semiHidden/>
    <w:unhideWhenUsed/>
    <w:rsid w:val="001B1041"/>
    <w:pPr>
      <w:jc w:val="both"/>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sign-CoverDatewhite">
    <w:name w:val="Design- Cover Date (white)"/>
    <w:basedOn w:val="Normal"/>
    <w:link w:val="Design-CoverDatewhiteChar"/>
    <w:uiPriority w:val="39"/>
    <w:qFormat/>
    <w:rsid w:val="001B1041"/>
    <w:pPr>
      <w:spacing w:before="120" w:after="120" w:line="192" w:lineRule="auto"/>
    </w:pPr>
    <w:rPr>
      <w:i/>
      <w:iCs/>
      <w:color w:val="FFFFFF" w:themeColor="background1"/>
      <w:sz w:val="28"/>
      <w:szCs w:val="28"/>
      <w:lang w:val="en-GB"/>
    </w:rPr>
  </w:style>
  <w:style w:type="paragraph" w:customStyle="1" w:styleId="Design-BackCoverText">
    <w:name w:val="Design- Back Cover Text"/>
    <w:basedOn w:val="Bullet1"/>
    <w:uiPriority w:val="25"/>
    <w:qFormat/>
    <w:rsid w:val="001B1041"/>
    <w:rPr>
      <w:color w:val="FFFFFF" w:themeColor="background1"/>
    </w:rPr>
  </w:style>
  <w:style w:type="character" w:customStyle="1" w:styleId="Design-CoverDatewhiteChar">
    <w:name w:val="Design- Cover Date (white) Char"/>
    <w:basedOn w:val="DefaultParagraphFont"/>
    <w:link w:val="Design-CoverDatewhite"/>
    <w:uiPriority w:val="39"/>
    <w:rsid w:val="001B1041"/>
    <w:rPr>
      <w:i/>
      <w:iCs/>
      <w:color w:val="FFFFFF" w:themeColor="background1"/>
      <w:sz w:val="28"/>
      <w:szCs w:val="28"/>
      <w:lang w:val="en-GB"/>
    </w:rPr>
  </w:style>
  <w:style w:type="paragraph" w:customStyle="1" w:styleId="ACQuoteLessthan40Words">
    <w:name w:val="A+C Quote (Less than 40 Words)"/>
    <w:basedOn w:val="Quote"/>
    <w:uiPriority w:val="1"/>
    <w:qFormat/>
    <w:rsid w:val="001B1041"/>
    <w:pPr>
      <w:ind w:left="0"/>
    </w:pPr>
  </w:style>
  <w:style w:type="table" w:styleId="ListTable2-Accent6">
    <w:name w:val="List Table 2 Accent 6"/>
    <w:basedOn w:val="TableNormal"/>
    <w:uiPriority w:val="47"/>
    <w:rsid w:val="001B1041"/>
    <w:pPr>
      <w:spacing w:after="0" w:line="240" w:lineRule="auto"/>
    </w:pPr>
    <w:rPr>
      <w:sz w:val="22"/>
      <w:szCs w:val="22"/>
    </w:rPr>
    <w:tblPr>
      <w:tblStyleRowBandSize w:val="1"/>
      <w:tblStyleColBandSize w:val="1"/>
      <w:tblBorders>
        <w:top w:val="single" w:sz="4" w:space="0" w:color="B3DC9D" w:themeColor="accent6" w:themeTint="99"/>
        <w:bottom w:val="single" w:sz="4" w:space="0" w:color="B3DC9D" w:themeColor="accent6" w:themeTint="99"/>
        <w:insideH w:val="single" w:sz="4" w:space="0" w:color="B3DC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E" w:themeFill="accent6" w:themeFillTint="33"/>
      </w:tcPr>
    </w:tblStylePr>
    <w:tblStylePr w:type="band1Horz">
      <w:tblPr/>
      <w:tcPr>
        <w:shd w:val="clear" w:color="auto" w:fill="E5F3DE" w:themeFill="accent6" w:themeFillTint="33"/>
      </w:tcPr>
    </w:tblStylePr>
  </w:style>
  <w:style w:type="numbering" w:customStyle="1" w:styleId="BullettedList">
    <w:name w:val="BullettedList"/>
    <w:uiPriority w:val="99"/>
    <w:rsid w:val="001B1041"/>
    <w:pPr>
      <w:numPr>
        <w:numId w:val="15"/>
      </w:numPr>
    </w:pPr>
  </w:style>
  <w:style w:type="paragraph" w:customStyle="1" w:styleId="Bullet-NumberAlpha2">
    <w:name w:val="Bullet - Number Alpha 2"/>
    <w:basedOn w:val="Bullet-NumberAlpha"/>
    <w:link w:val="Bullet-NumberAlpha2Char"/>
    <w:uiPriority w:val="2"/>
    <w:qFormat/>
    <w:rsid w:val="001B1041"/>
    <w:pPr>
      <w:numPr>
        <w:ilvl w:val="0"/>
        <w:numId w:val="0"/>
      </w:numPr>
      <w:ind w:left="432" w:hanging="432"/>
    </w:pPr>
  </w:style>
  <w:style w:type="character" w:customStyle="1" w:styleId="Bullet-NumberChar">
    <w:name w:val="Bullet - Number Char"/>
    <w:basedOn w:val="Bullet1Char"/>
    <w:link w:val="Bullet-Number"/>
    <w:uiPriority w:val="2"/>
    <w:rsid w:val="00CA45D8"/>
    <w:rPr>
      <w:rFonts w:eastAsiaTheme="minorEastAsia"/>
      <w:sz w:val="22"/>
      <w:lang w:eastAsia="zh-CN"/>
    </w:rPr>
  </w:style>
  <w:style w:type="character" w:customStyle="1" w:styleId="Bullet-NumberAlphaChar">
    <w:name w:val="Bullet - Number Alpha Char"/>
    <w:basedOn w:val="Bullet-NumberChar"/>
    <w:link w:val="Bullet-NumberAlpha"/>
    <w:uiPriority w:val="2"/>
    <w:rsid w:val="001B1041"/>
    <w:rPr>
      <w:rFonts w:eastAsiaTheme="minorEastAsia"/>
      <w:sz w:val="22"/>
      <w:lang w:eastAsia="zh-CN"/>
    </w:rPr>
  </w:style>
  <w:style w:type="character" w:customStyle="1" w:styleId="Bullet-NumberAlpha2Char">
    <w:name w:val="Bullet - Number Alpha 2 Char"/>
    <w:basedOn w:val="Bullet-NumberAlphaChar"/>
    <w:link w:val="Bullet-NumberAlpha2"/>
    <w:uiPriority w:val="2"/>
    <w:rsid w:val="001B1041"/>
    <w:rPr>
      <w:rFonts w:eastAsiaTheme="minorEastAsia"/>
      <w:sz w:val="22"/>
      <w:lang w:eastAsia="zh-CN"/>
    </w:rPr>
  </w:style>
  <w:style w:type="numbering" w:customStyle="1" w:styleId="Headings">
    <w:name w:val="Headings"/>
    <w:uiPriority w:val="99"/>
    <w:rsid w:val="001B1041"/>
    <w:pPr>
      <w:numPr>
        <w:numId w:val="17"/>
      </w:numPr>
    </w:pPr>
  </w:style>
  <w:style w:type="character" w:styleId="PlaceholderText">
    <w:name w:val="Placeholder Text"/>
    <w:basedOn w:val="DefaultParagraphFont"/>
    <w:uiPriority w:val="99"/>
    <w:semiHidden/>
    <w:rsid w:val="001B1041"/>
    <w:rPr>
      <w:color w:val="808080"/>
    </w:rPr>
  </w:style>
  <w:style w:type="paragraph" w:customStyle="1" w:styleId="AU-BackCover">
    <w:name w:val="AU - Back Cover"/>
    <w:uiPriority w:val="99"/>
    <w:semiHidden/>
    <w:rsid w:val="001B1041"/>
    <w:pPr>
      <w:jc w:val="both"/>
    </w:pPr>
    <w:rPr>
      <w:sz w:val="22"/>
      <w:lang w:val="en-NZ"/>
    </w:rPr>
  </w:style>
  <w:style w:type="paragraph" w:customStyle="1" w:styleId="AU-BackCoverAlternate">
    <w:name w:val="AU - Back Cover Alternate"/>
    <w:rsid w:val="001B1041"/>
    <w:pPr>
      <w:jc w:val="both"/>
    </w:pPr>
    <w:rPr>
      <w:sz w:val="22"/>
      <w:lang w:val="en-NZ"/>
    </w:rPr>
  </w:style>
  <w:style w:type="table" w:customStyle="1" w:styleId="ACTableOption3">
    <w:name w:val="A+C Table Option 3"/>
    <w:basedOn w:val="ACTableOption1Default"/>
    <w:uiPriority w:val="99"/>
    <w:rsid w:val="001B1041"/>
    <w:tblPr/>
    <w:tblStylePr w:type="firstRow">
      <w:pPr>
        <w:wordWrap/>
        <w:spacing w:beforeLines="0" w:before="120" w:beforeAutospacing="0" w:afterLines="0" w:after="120" w:afterAutospacing="0" w:line="240" w:lineRule="auto"/>
        <w:jc w:val="left"/>
      </w:pPr>
      <w:rPr>
        <w:rFonts w:ascii="Arial" w:hAnsi="Arial"/>
        <w:b/>
        <w:color w:val="auto"/>
        <w:sz w:val="21"/>
      </w:rPr>
      <w:tblPr/>
      <w:trPr>
        <w:tblHeader/>
      </w:trPr>
      <w:tcPr>
        <w:shd w:val="clear" w:color="auto" w:fill="D1E3B0" w:themeFill="accent5"/>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accent4"/>
      </w:tcPr>
    </w:tblStylePr>
  </w:style>
  <w:style w:type="table" w:customStyle="1" w:styleId="ACTableOption4">
    <w:name w:val="A+C Table Option 4"/>
    <w:basedOn w:val="ACTableOption1Default"/>
    <w:uiPriority w:val="99"/>
    <w:rsid w:val="001B1041"/>
    <w:tbl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36424A" w:themeFill="background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table" w:customStyle="1" w:styleId="ACTableOption1Default">
    <w:name w:val="A+C Table Option 1 (Default)"/>
    <w:basedOn w:val="TableNormal"/>
    <w:uiPriority w:val="99"/>
    <w:rsid w:val="001B1041"/>
    <w:pPr>
      <w:spacing w:before="60" w:after="60" w:line="240" w:lineRule="auto"/>
    </w:pPr>
    <w:rPr>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rPr>
      <w:cantSplit/>
    </w:trPr>
    <w:tcPr>
      <w:vAlign w:val="center"/>
    </w:tc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007E00"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Option2">
    <w:name w:val="A+C Table Option 2"/>
    <w:basedOn w:val="ACTableOption1Default"/>
    <w:uiPriority w:val="99"/>
    <w:rsid w:val="001B1041"/>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wordWrap/>
        <w:spacing w:beforeLines="0" w:before="120" w:beforeAutospacing="0" w:afterLines="0" w:after="120" w:afterAutospacing="0"/>
        <w:jc w:val="left"/>
      </w:pPr>
      <w:rPr>
        <w:rFonts w:ascii="Arial" w:hAnsi="Arial"/>
        <w:b/>
        <w:color w:val="000000" w:themeColor="text1"/>
        <w:sz w:val="21"/>
      </w:rPr>
      <w:tblPr/>
      <w:trPr>
        <w:tblHeader/>
      </w:trPr>
      <w:tcPr>
        <w:tcBorders>
          <w:top w:val="nil"/>
          <w:left w:val="nil"/>
          <w:bottom w:val="single" w:sz="18" w:space="0" w:color="78B800" w:themeColor="accent1"/>
          <w:right w:val="nil"/>
          <w:insideH w:val="nil"/>
          <w:insideV w:val="nil"/>
        </w:tcBorders>
        <w:shd w:val="clear" w:color="auto" w:fill="FFFFFF" w:themeFill="background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2Vert">
      <w:rPr>
        <w:rFonts w:ascii="Arial" w:hAnsi="Arial"/>
        <w:sz w:val="21"/>
      </w:rPr>
      <w:tblPr/>
      <w:tcPr>
        <w:tcBorders>
          <w:left w:val="single" w:sz="4" w:space="0" w:color="FFFFFF" w:themeColor="background1"/>
          <w:right w:val="single" w:sz="4" w:space="0" w:color="FFFFFF" w:themeColor="background1"/>
        </w:tcBorders>
      </w:tcPr>
    </w:tblStylePr>
    <w:tblStylePr w:type="band1Horz">
      <w:rPr>
        <w:rFonts w:ascii="Arial" w:hAnsi="Arial"/>
        <w:sz w:val="21"/>
      </w:rPr>
      <w:tblPr/>
      <w:tcPr>
        <w:shd w:val="clear" w:color="auto" w:fill="EBECED" w:themeFill="accent4"/>
      </w:tcPr>
    </w:tblStylePr>
    <w:tblStylePr w:type="band2Horz">
      <w:rPr>
        <w:rFonts w:ascii="Arial" w:hAnsi="Arial"/>
        <w:sz w:val="21"/>
      </w:rPr>
      <w:tblPr/>
      <w:tcPr>
        <w:shd w:val="clear" w:color="auto" w:fill="FFFFFF" w:themeFill="background1"/>
      </w:tcPr>
    </w:tblStylePr>
  </w:style>
  <w:style w:type="table" w:styleId="GridTable5Dark-Accent6">
    <w:name w:val="Grid Table 5 Dark Accent 6"/>
    <w:basedOn w:val="TableNormal"/>
    <w:uiPriority w:val="50"/>
    <w:rsid w:val="003419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65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65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65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65C" w:themeFill="accent6"/>
      </w:tcPr>
    </w:tblStylePr>
    <w:tblStylePr w:type="band1Vert">
      <w:tblPr/>
      <w:tcPr>
        <w:shd w:val="clear" w:color="auto" w:fill="CCE8BD" w:themeFill="accent6" w:themeFillTint="66"/>
      </w:tcPr>
    </w:tblStylePr>
    <w:tblStylePr w:type="band1Horz">
      <w:tblPr/>
      <w:tcPr>
        <w:shd w:val="clear" w:color="auto" w:fill="CCE8BD" w:themeFill="accent6" w:themeFillTint="66"/>
      </w:tcPr>
    </w:tblStylePr>
  </w:style>
  <w:style w:type="table" w:styleId="GridTable5Dark-Accent1">
    <w:name w:val="Grid Table 5 Dark Accent 1"/>
    <w:basedOn w:val="TableNormal"/>
    <w:uiPriority w:val="50"/>
    <w:rsid w:val="003C22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FB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8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8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8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800" w:themeFill="accent1"/>
      </w:tcPr>
    </w:tblStylePr>
    <w:tblStylePr w:type="band1Vert">
      <w:tblPr/>
      <w:tcPr>
        <w:shd w:val="clear" w:color="auto" w:fill="D1FF7C" w:themeFill="accent1" w:themeFillTint="66"/>
      </w:tcPr>
    </w:tblStylePr>
    <w:tblStylePr w:type="band1Horz">
      <w:tblPr/>
      <w:tcPr>
        <w:shd w:val="clear" w:color="auto" w:fill="D1FF7C" w:themeFill="accent1" w:themeFillTint="66"/>
      </w:tcPr>
    </w:tblStylePr>
  </w:style>
  <w:style w:type="paragraph" w:customStyle="1" w:styleId="CustomH1">
    <w:name w:val="Custom H1"/>
    <w:basedOn w:val="Heading1NotNumbered"/>
    <w:uiPriority w:val="39"/>
    <w:qFormat/>
    <w:rsid w:val="00273153"/>
    <w:rPr>
      <w:rFonts w:ascii="Arial Bold" w:hAnsi="Arial Bold"/>
      <w:caps w:val="0"/>
      <w:color w:val="007E00" w:themeColor="accent3"/>
    </w:rPr>
  </w:style>
  <w:style w:type="paragraph" w:customStyle="1" w:styleId="Custom-H2">
    <w:name w:val="Custom - H2"/>
    <w:basedOn w:val="Heading2NotNumbered"/>
    <w:uiPriority w:val="39"/>
    <w:qFormat/>
    <w:rsid w:val="00273153"/>
  </w:style>
  <w:style w:type="paragraph" w:customStyle="1" w:styleId="Custom-H3">
    <w:name w:val="Custom - H3"/>
    <w:basedOn w:val="Heading3NotNumbered"/>
    <w:uiPriority w:val="39"/>
    <w:qFormat/>
    <w:rsid w:val="00663F6B"/>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7519">
      <w:bodyDiv w:val="1"/>
      <w:marLeft w:val="0"/>
      <w:marRight w:val="0"/>
      <w:marTop w:val="0"/>
      <w:marBottom w:val="0"/>
      <w:divBdr>
        <w:top w:val="none" w:sz="0" w:space="0" w:color="auto"/>
        <w:left w:val="none" w:sz="0" w:space="0" w:color="auto"/>
        <w:bottom w:val="none" w:sz="0" w:space="0" w:color="auto"/>
        <w:right w:val="none" w:sz="0" w:space="0" w:color="auto"/>
      </w:divBdr>
      <w:divsChild>
        <w:div w:id="231233491">
          <w:marLeft w:val="1166"/>
          <w:marRight w:val="0"/>
          <w:marTop w:val="100"/>
          <w:marBottom w:val="120"/>
          <w:divBdr>
            <w:top w:val="none" w:sz="0" w:space="0" w:color="auto"/>
            <w:left w:val="none" w:sz="0" w:space="0" w:color="auto"/>
            <w:bottom w:val="none" w:sz="0" w:space="0" w:color="auto"/>
            <w:right w:val="none" w:sz="0" w:space="0" w:color="auto"/>
          </w:divBdr>
        </w:div>
        <w:div w:id="540169792">
          <w:marLeft w:val="446"/>
          <w:marRight w:val="0"/>
          <w:marTop w:val="200"/>
          <w:marBottom w:val="120"/>
          <w:divBdr>
            <w:top w:val="none" w:sz="0" w:space="0" w:color="auto"/>
            <w:left w:val="none" w:sz="0" w:space="0" w:color="auto"/>
            <w:bottom w:val="none" w:sz="0" w:space="0" w:color="auto"/>
            <w:right w:val="none" w:sz="0" w:space="0" w:color="auto"/>
          </w:divBdr>
        </w:div>
        <w:div w:id="813449074">
          <w:marLeft w:val="1166"/>
          <w:marRight w:val="0"/>
          <w:marTop w:val="100"/>
          <w:marBottom w:val="120"/>
          <w:divBdr>
            <w:top w:val="none" w:sz="0" w:space="0" w:color="auto"/>
            <w:left w:val="none" w:sz="0" w:space="0" w:color="auto"/>
            <w:bottom w:val="none" w:sz="0" w:space="0" w:color="auto"/>
            <w:right w:val="none" w:sz="0" w:space="0" w:color="auto"/>
          </w:divBdr>
        </w:div>
        <w:div w:id="971978899">
          <w:marLeft w:val="1166"/>
          <w:marRight w:val="0"/>
          <w:marTop w:val="100"/>
          <w:marBottom w:val="120"/>
          <w:divBdr>
            <w:top w:val="none" w:sz="0" w:space="0" w:color="auto"/>
            <w:left w:val="none" w:sz="0" w:space="0" w:color="auto"/>
            <w:bottom w:val="none" w:sz="0" w:space="0" w:color="auto"/>
            <w:right w:val="none" w:sz="0" w:space="0" w:color="auto"/>
          </w:divBdr>
        </w:div>
      </w:divsChild>
    </w:div>
    <w:div w:id="100613826">
      <w:bodyDiv w:val="1"/>
      <w:marLeft w:val="0"/>
      <w:marRight w:val="0"/>
      <w:marTop w:val="0"/>
      <w:marBottom w:val="0"/>
      <w:divBdr>
        <w:top w:val="none" w:sz="0" w:space="0" w:color="auto"/>
        <w:left w:val="none" w:sz="0" w:space="0" w:color="auto"/>
        <w:bottom w:val="none" w:sz="0" w:space="0" w:color="auto"/>
        <w:right w:val="none" w:sz="0" w:space="0" w:color="auto"/>
      </w:divBdr>
    </w:div>
    <w:div w:id="112094014">
      <w:bodyDiv w:val="1"/>
      <w:marLeft w:val="0"/>
      <w:marRight w:val="0"/>
      <w:marTop w:val="0"/>
      <w:marBottom w:val="0"/>
      <w:divBdr>
        <w:top w:val="none" w:sz="0" w:space="0" w:color="auto"/>
        <w:left w:val="none" w:sz="0" w:space="0" w:color="auto"/>
        <w:bottom w:val="none" w:sz="0" w:space="0" w:color="auto"/>
        <w:right w:val="none" w:sz="0" w:space="0" w:color="auto"/>
      </w:divBdr>
    </w:div>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167865838">
      <w:bodyDiv w:val="1"/>
      <w:marLeft w:val="0"/>
      <w:marRight w:val="0"/>
      <w:marTop w:val="0"/>
      <w:marBottom w:val="0"/>
      <w:divBdr>
        <w:top w:val="none" w:sz="0" w:space="0" w:color="auto"/>
        <w:left w:val="none" w:sz="0" w:space="0" w:color="auto"/>
        <w:bottom w:val="none" w:sz="0" w:space="0" w:color="auto"/>
        <w:right w:val="none" w:sz="0" w:space="0" w:color="auto"/>
      </w:divBdr>
    </w:div>
    <w:div w:id="212811175">
      <w:bodyDiv w:val="1"/>
      <w:marLeft w:val="0"/>
      <w:marRight w:val="0"/>
      <w:marTop w:val="0"/>
      <w:marBottom w:val="0"/>
      <w:divBdr>
        <w:top w:val="none" w:sz="0" w:space="0" w:color="auto"/>
        <w:left w:val="none" w:sz="0" w:space="0" w:color="auto"/>
        <w:bottom w:val="none" w:sz="0" w:space="0" w:color="auto"/>
        <w:right w:val="none" w:sz="0" w:space="0" w:color="auto"/>
      </w:divBdr>
      <w:divsChild>
        <w:div w:id="1116175793">
          <w:marLeft w:val="360"/>
          <w:marRight w:val="0"/>
          <w:marTop w:val="200"/>
          <w:marBottom w:val="120"/>
          <w:divBdr>
            <w:top w:val="none" w:sz="0" w:space="0" w:color="auto"/>
            <w:left w:val="none" w:sz="0" w:space="0" w:color="auto"/>
            <w:bottom w:val="none" w:sz="0" w:space="0" w:color="auto"/>
            <w:right w:val="none" w:sz="0" w:space="0" w:color="auto"/>
          </w:divBdr>
        </w:div>
      </w:divsChild>
    </w:div>
    <w:div w:id="267549027">
      <w:bodyDiv w:val="1"/>
      <w:marLeft w:val="0"/>
      <w:marRight w:val="0"/>
      <w:marTop w:val="0"/>
      <w:marBottom w:val="0"/>
      <w:divBdr>
        <w:top w:val="none" w:sz="0" w:space="0" w:color="auto"/>
        <w:left w:val="none" w:sz="0" w:space="0" w:color="auto"/>
        <w:bottom w:val="none" w:sz="0" w:space="0" w:color="auto"/>
        <w:right w:val="none" w:sz="0" w:space="0" w:color="auto"/>
      </w:divBdr>
    </w:div>
    <w:div w:id="316687555">
      <w:bodyDiv w:val="1"/>
      <w:marLeft w:val="0"/>
      <w:marRight w:val="0"/>
      <w:marTop w:val="0"/>
      <w:marBottom w:val="0"/>
      <w:divBdr>
        <w:top w:val="none" w:sz="0" w:space="0" w:color="auto"/>
        <w:left w:val="none" w:sz="0" w:space="0" w:color="auto"/>
        <w:bottom w:val="none" w:sz="0" w:space="0" w:color="auto"/>
        <w:right w:val="none" w:sz="0" w:space="0" w:color="auto"/>
      </w:divBdr>
    </w:div>
    <w:div w:id="332221787">
      <w:bodyDiv w:val="1"/>
      <w:marLeft w:val="0"/>
      <w:marRight w:val="0"/>
      <w:marTop w:val="0"/>
      <w:marBottom w:val="0"/>
      <w:divBdr>
        <w:top w:val="none" w:sz="0" w:space="0" w:color="auto"/>
        <w:left w:val="none" w:sz="0" w:space="0" w:color="auto"/>
        <w:bottom w:val="none" w:sz="0" w:space="0" w:color="auto"/>
        <w:right w:val="none" w:sz="0" w:space="0" w:color="auto"/>
      </w:divBdr>
      <w:divsChild>
        <w:div w:id="498616962">
          <w:marLeft w:val="274"/>
          <w:marRight w:val="0"/>
          <w:marTop w:val="0"/>
          <w:marBottom w:val="120"/>
          <w:divBdr>
            <w:top w:val="none" w:sz="0" w:space="0" w:color="auto"/>
            <w:left w:val="none" w:sz="0" w:space="0" w:color="auto"/>
            <w:bottom w:val="none" w:sz="0" w:space="0" w:color="auto"/>
            <w:right w:val="none" w:sz="0" w:space="0" w:color="auto"/>
          </w:divBdr>
        </w:div>
        <w:div w:id="709573012">
          <w:marLeft w:val="274"/>
          <w:marRight w:val="0"/>
          <w:marTop w:val="0"/>
          <w:marBottom w:val="120"/>
          <w:divBdr>
            <w:top w:val="none" w:sz="0" w:space="0" w:color="auto"/>
            <w:left w:val="none" w:sz="0" w:space="0" w:color="auto"/>
            <w:bottom w:val="none" w:sz="0" w:space="0" w:color="auto"/>
            <w:right w:val="none" w:sz="0" w:space="0" w:color="auto"/>
          </w:divBdr>
        </w:div>
        <w:div w:id="808325205">
          <w:marLeft w:val="274"/>
          <w:marRight w:val="0"/>
          <w:marTop w:val="0"/>
          <w:marBottom w:val="120"/>
          <w:divBdr>
            <w:top w:val="none" w:sz="0" w:space="0" w:color="auto"/>
            <w:left w:val="none" w:sz="0" w:space="0" w:color="auto"/>
            <w:bottom w:val="none" w:sz="0" w:space="0" w:color="auto"/>
            <w:right w:val="none" w:sz="0" w:space="0" w:color="auto"/>
          </w:divBdr>
        </w:div>
        <w:div w:id="1730422710">
          <w:marLeft w:val="274"/>
          <w:marRight w:val="0"/>
          <w:marTop w:val="0"/>
          <w:marBottom w:val="120"/>
          <w:divBdr>
            <w:top w:val="none" w:sz="0" w:space="0" w:color="auto"/>
            <w:left w:val="none" w:sz="0" w:space="0" w:color="auto"/>
            <w:bottom w:val="none" w:sz="0" w:space="0" w:color="auto"/>
            <w:right w:val="none" w:sz="0" w:space="0" w:color="auto"/>
          </w:divBdr>
        </w:div>
        <w:div w:id="1835754066">
          <w:marLeft w:val="274"/>
          <w:marRight w:val="0"/>
          <w:marTop w:val="0"/>
          <w:marBottom w:val="120"/>
          <w:divBdr>
            <w:top w:val="none" w:sz="0" w:space="0" w:color="auto"/>
            <w:left w:val="none" w:sz="0" w:space="0" w:color="auto"/>
            <w:bottom w:val="none" w:sz="0" w:space="0" w:color="auto"/>
            <w:right w:val="none" w:sz="0" w:space="0" w:color="auto"/>
          </w:divBdr>
        </w:div>
      </w:divsChild>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422727937">
      <w:bodyDiv w:val="1"/>
      <w:marLeft w:val="0"/>
      <w:marRight w:val="0"/>
      <w:marTop w:val="0"/>
      <w:marBottom w:val="0"/>
      <w:divBdr>
        <w:top w:val="none" w:sz="0" w:space="0" w:color="auto"/>
        <w:left w:val="none" w:sz="0" w:space="0" w:color="auto"/>
        <w:bottom w:val="none" w:sz="0" w:space="0" w:color="auto"/>
        <w:right w:val="none" w:sz="0" w:space="0" w:color="auto"/>
      </w:divBdr>
    </w:div>
    <w:div w:id="525411578">
      <w:bodyDiv w:val="1"/>
      <w:marLeft w:val="0"/>
      <w:marRight w:val="0"/>
      <w:marTop w:val="0"/>
      <w:marBottom w:val="0"/>
      <w:divBdr>
        <w:top w:val="none" w:sz="0" w:space="0" w:color="auto"/>
        <w:left w:val="none" w:sz="0" w:space="0" w:color="auto"/>
        <w:bottom w:val="none" w:sz="0" w:space="0" w:color="auto"/>
        <w:right w:val="none" w:sz="0" w:space="0" w:color="auto"/>
      </w:divBdr>
    </w:div>
    <w:div w:id="535699347">
      <w:bodyDiv w:val="1"/>
      <w:marLeft w:val="0"/>
      <w:marRight w:val="0"/>
      <w:marTop w:val="0"/>
      <w:marBottom w:val="0"/>
      <w:divBdr>
        <w:top w:val="none" w:sz="0" w:space="0" w:color="auto"/>
        <w:left w:val="none" w:sz="0" w:space="0" w:color="auto"/>
        <w:bottom w:val="none" w:sz="0" w:space="0" w:color="auto"/>
        <w:right w:val="none" w:sz="0" w:space="0" w:color="auto"/>
      </w:divBdr>
    </w:div>
    <w:div w:id="552892714">
      <w:bodyDiv w:val="1"/>
      <w:marLeft w:val="0"/>
      <w:marRight w:val="0"/>
      <w:marTop w:val="0"/>
      <w:marBottom w:val="0"/>
      <w:divBdr>
        <w:top w:val="none" w:sz="0" w:space="0" w:color="auto"/>
        <w:left w:val="none" w:sz="0" w:space="0" w:color="auto"/>
        <w:bottom w:val="none" w:sz="0" w:space="0" w:color="auto"/>
        <w:right w:val="none" w:sz="0" w:space="0" w:color="auto"/>
      </w:divBdr>
      <w:divsChild>
        <w:div w:id="1386445118">
          <w:marLeft w:val="446"/>
          <w:marRight w:val="0"/>
          <w:marTop w:val="200"/>
          <w:marBottom w:val="120"/>
          <w:divBdr>
            <w:top w:val="none" w:sz="0" w:space="0" w:color="auto"/>
            <w:left w:val="none" w:sz="0" w:space="0" w:color="auto"/>
            <w:bottom w:val="none" w:sz="0" w:space="0" w:color="auto"/>
            <w:right w:val="none" w:sz="0" w:space="0" w:color="auto"/>
          </w:divBdr>
        </w:div>
        <w:div w:id="2099667118">
          <w:marLeft w:val="446"/>
          <w:marRight w:val="0"/>
          <w:marTop w:val="200"/>
          <w:marBottom w:val="120"/>
          <w:divBdr>
            <w:top w:val="none" w:sz="0" w:space="0" w:color="auto"/>
            <w:left w:val="none" w:sz="0" w:space="0" w:color="auto"/>
            <w:bottom w:val="none" w:sz="0" w:space="0" w:color="auto"/>
            <w:right w:val="none" w:sz="0" w:space="0" w:color="auto"/>
          </w:divBdr>
        </w:div>
        <w:div w:id="2104378200">
          <w:marLeft w:val="446"/>
          <w:marRight w:val="0"/>
          <w:marTop w:val="200"/>
          <w:marBottom w:val="120"/>
          <w:divBdr>
            <w:top w:val="none" w:sz="0" w:space="0" w:color="auto"/>
            <w:left w:val="none" w:sz="0" w:space="0" w:color="auto"/>
            <w:bottom w:val="none" w:sz="0" w:space="0" w:color="auto"/>
            <w:right w:val="none" w:sz="0" w:space="0" w:color="auto"/>
          </w:divBdr>
        </w:div>
      </w:divsChild>
    </w:div>
    <w:div w:id="664820933">
      <w:bodyDiv w:val="1"/>
      <w:marLeft w:val="0"/>
      <w:marRight w:val="0"/>
      <w:marTop w:val="0"/>
      <w:marBottom w:val="0"/>
      <w:divBdr>
        <w:top w:val="none" w:sz="0" w:space="0" w:color="auto"/>
        <w:left w:val="none" w:sz="0" w:space="0" w:color="auto"/>
        <w:bottom w:val="none" w:sz="0" w:space="0" w:color="auto"/>
        <w:right w:val="none" w:sz="0" w:space="0" w:color="auto"/>
      </w:divBdr>
    </w:div>
    <w:div w:id="832994501">
      <w:bodyDiv w:val="1"/>
      <w:marLeft w:val="0"/>
      <w:marRight w:val="0"/>
      <w:marTop w:val="0"/>
      <w:marBottom w:val="0"/>
      <w:divBdr>
        <w:top w:val="none" w:sz="0" w:space="0" w:color="auto"/>
        <w:left w:val="none" w:sz="0" w:space="0" w:color="auto"/>
        <w:bottom w:val="none" w:sz="0" w:space="0" w:color="auto"/>
        <w:right w:val="none" w:sz="0" w:space="0" w:color="auto"/>
      </w:divBdr>
    </w:div>
    <w:div w:id="836991995">
      <w:bodyDiv w:val="1"/>
      <w:marLeft w:val="0"/>
      <w:marRight w:val="0"/>
      <w:marTop w:val="0"/>
      <w:marBottom w:val="0"/>
      <w:divBdr>
        <w:top w:val="none" w:sz="0" w:space="0" w:color="auto"/>
        <w:left w:val="none" w:sz="0" w:space="0" w:color="auto"/>
        <w:bottom w:val="none" w:sz="0" w:space="0" w:color="auto"/>
        <w:right w:val="none" w:sz="0" w:space="0" w:color="auto"/>
      </w:divBdr>
    </w:div>
    <w:div w:id="861433613">
      <w:bodyDiv w:val="1"/>
      <w:marLeft w:val="0"/>
      <w:marRight w:val="0"/>
      <w:marTop w:val="0"/>
      <w:marBottom w:val="0"/>
      <w:divBdr>
        <w:top w:val="none" w:sz="0" w:space="0" w:color="auto"/>
        <w:left w:val="none" w:sz="0" w:space="0" w:color="auto"/>
        <w:bottom w:val="none" w:sz="0" w:space="0" w:color="auto"/>
        <w:right w:val="none" w:sz="0" w:space="0" w:color="auto"/>
      </w:divBdr>
    </w:div>
    <w:div w:id="863982703">
      <w:bodyDiv w:val="1"/>
      <w:marLeft w:val="0"/>
      <w:marRight w:val="0"/>
      <w:marTop w:val="0"/>
      <w:marBottom w:val="0"/>
      <w:divBdr>
        <w:top w:val="none" w:sz="0" w:space="0" w:color="auto"/>
        <w:left w:val="none" w:sz="0" w:space="0" w:color="auto"/>
        <w:bottom w:val="none" w:sz="0" w:space="0" w:color="auto"/>
        <w:right w:val="none" w:sz="0" w:space="0" w:color="auto"/>
      </w:divBdr>
    </w:div>
    <w:div w:id="893657778">
      <w:bodyDiv w:val="1"/>
      <w:marLeft w:val="0"/>
      <w:marRight w:val="0"/>
      <w:marTop w:val="0"/>
      <w:marBottom w:val="0"/>
      <w:divBdr>
        <w:top w:val="none" w:sz="0" w:space="0" w:color="auto"/>
        <w:left w:val="none" w:sz="0" w:space="0" w:color="auto"/>
        <w:bottom w:val="none" w:sz="0" w:space="0" w:color="auto"/>
        <w:right w:val="none" w:sz="0" w:space="0" w:color="auto"/>
      </w:divBdr>
    </w:div>
    <w:div w:id="898328270">
      <w:bodyDiv w:val="1"/>
      <w:marLeft w:val="0"/>
      <w:marRight w:val="0"/>
      <w:marTop w:val="0"/>
      <w:marBottom w:val="0"/>
      <w:divBdr>
        <w:top w:val="none" w:sz="0" w:space="0" w:color="auto"/>
        <w:left w:val="none" w:sz="0" w:space="0" w:color="auto"/>
        <w:bottom w:val="none" w:sz="0" w:space="0" w:color="auto"/>
        <w:right w:val="none" w:sz="0" w:space="0" w:color="auto"/>
      </w:divBdr>
      <w:divsChild>
        <w:div w:id="1754355462">
          <w:marLeft w:val="360"/>
          <w:marRight w:val="0"/>
          <w:marTop w:val="200"/>
          <w:marBottom w:val="120"/>
          <w:divBdr>
            <w:top w:val="none" w:sz="0" w:space="0" w:color="auto"/>
            <w:left w:val="none" w:sz="0" w:space="0" w:color="auto"/>
            <w:bottom w:val="none" w:sz="0" w:space="0" w:color="auto"/>
            <w:right w:val="none" w:sz="0" w:space="0" w:color="auto"/>
          </w:divBdr>
        </w:div>
      </w:divsChild>
    </w:div>
    <w:div w:id="985626123">
      <w:bodyDiv w:val="1"/>
      <w:marLeft w:val="0"/>
      <w:marRight w:val="0"/>
      <w:marTop w:val="0"/>
      <w:marBottom w:val="0"/>
      <w:divBdr>
        <w:top w:val="none" w:sz="0" w:space="0" w:color="auto"/>
        <w:left w:val="none" w:sz="0" w:space="0" w:color="auto"/>
        <w:bottom w:val="none" w:sz="0" w:space="0" w:color="auto"/>
        <w:right w:val="none" w:sz="0" w:space="0" w:color="auto"/>
      </w:divBdr>
      <w:divsChild>
        <w:div w:id="436798069">
          <w:marLeft w:val="446"/>
          <w:marRight w:val="0"/>
          <w:marTop w:val="200"/>
          <w:marBottom w:val="120"/>
          <w:divBdr>
            <w:top w:val="none" w:sz="0" w:space="0" w:color="auto"/>
            <w:left w:val="none" w:sz="0" w:space="0" w:color="auto"/>
            <w:bottom w:val="none" w:sz="0" w:space="0" w:color="auto"/>
            <w:right w:val="none" w:sz="0" w:space="0" w:color="auto"/>
          </w:divBdr>
        </w:div>
        <w:div w:id="1598904029">
          <w:marLeft w:val="446"/>
          <w:marRight w:val="0"/>
          <w:marTop w:val="200"/>
          <w:marBottom w:val="120"/>
          <w:divBdr>
            <w:top w:val="none" w:sz="0" w:space="0" w:color="auto"/>
            <w:left w:val="none" w:sz="0" w:space="0" w:color="auto"/>
            <w:bottom w:val="none" w:sz="0" w:space="0" w:color="auto"/>
            <w:right w:val="none" w:sz="0" w:space="0" w:color="auto"/>
          </w:divBdr>
        </w:div>
      </w:divsChild>
    </w:div>
    <w:div w:id="1016736364">
      <w:bodyDiv w:val="1"/>
      <w:marLeft w:val="0"/>
      <w:marRight w:val="0"/>
      <w:marTop w:val="0"/>
      <w:marBottom w:val="0"/>
      <w:divBdr>
        <w:top w:val="none" w:sz="0" w:space="0" w:color="auto"/>
        <w:left w:val="none" w:sz="0" w:space="0" w:color="auto"/>
        <w:bottom w:val="none" w:sz="0" w:space="0" w:color="auto"/>
        <w:right w:val="none" w:sz="0" w:space="0" w:color="auto"/>
      </w:divBdr>
    </w:div>
    <w:div w:id="1026250158">
      <w:bodyDiv w:val="1"/>
      <w:marLeft w:val="0"/>
      <w:marRight w:val="0"/>
      <w:marTop w:val="0"/>
      <w:marBottom w:val="0"/>
      <w:divBdr>
        <w:top w:val="none" w:sz="0" w:space="0" w:color="auto"/>
        <w:left w:val="none" w:sz="0" w:space="0" w:color="auto"/>
        <w:bottom w:val="none" w:sz="0" w:space="0" w:color="auto"/>
        <w:right w:val="none" w:sz="0" w:space="0" w:color="auto"/>
      </w:divBdr>
    </w:div>
    <w:div w:id="1034307742">
      <w:bodyDiv w:val="1"/>
      <w:marLeft w:val="0"/>
      <w:marRight w:val="0"/>
      <w:marTop w:val="0"/>
      <w:marBottom w:val="0"/>
      <w:divBdr>
        <w:top w:val="none" w:sz="0" w:space="0" w:color="auto"/>
        <w:left w:val="none" w:sz="0" w:space="0" w:color="auto"/>
        <w:bottom w:val="none" w:sz="0" w:space="0" w:color="auto"/>
        <w:right w:val="none" w:sz="0" w:space="0" w:color="auto"/>
      </w:divBdr>
    </w:div>
    <w:div w:id="1052996110">
      <w:bodyDiv w:val="1"/>
      <w:marLeft w:val="0"/>
      <w:marRight w:val="0"/>
      <w:marTop w:val="0"/>
      <w:marBottom w:val="0"/>
      <w:divBdr>
        <w:top w:val="none" w:sz="0" w:space="0" w:color="auto"/>
        <w:left w:val="none" w:sz="0" w:space="0" w:color="auto"/>
        <w:bottom w:val="none" w:sz="0" w:space="0" w:color="auto"/>
        <w:right w:val="none" w:sz="0" w:space="0" w:color="auto"/>
      </w:divBdr>
      <w:divsChild>
        <w:div w:id="163403790">
          <w:marLeft w:val="446"/>
          <w:marRight w:val="0"/>
          <w:marTop w:val="200"/>
          <w:marBottom w:val="120"/>
          <w:divBdr>
            <w:top w:val="none" w:sz="0" w:space="0" w:color="auto"/>
            <w:left w:val="none" w:sz="0" w:space="0" w:color="auto"/>
            <w:bottom w:val="none" w:sz="0" w:space="0" w:color="auto"/>
            <w:right w:val="none" w:sz="0" w:space="0" w:color="auto"/>
          </w:divBdr>
        </w:div>
        <w:div w:id="514152873">
          <w:marLeft w:val="446"/>
          <w:marRight w:val="0"/>
          <w:marTop w:val="200"/>
          <w:marBottom w:val="120"/>
          <w:divBdr>
            <w:top w:val="none" w:sz="0" w:space="0" w:color="auto"/>
            <w:left w:val="none" w:sz="0" w:space="0" w:color="auto"/>
            <w:bottom w:val="none" w:sz="0" w:space="0" w:color="auto"/>
            <w:right w:val="none" w:sz="0" w:space="0" w:color="auto"/>
          </w:divBdr>
        </w:div>
        <w:div w:id="2111581359">
          <w:marLeft w:val="446"/>
          <w:marRight w:val="0"/>
          <w:marTop w:val="200"/>
          <w:marBottom w:val="120"/>
          <w:divBdr>
            <w:top w:val="none" w:sz="0" w:space="0" w:color="auto"/>
            <w:left w:val="none" w:sz="0" w:space="0" w:color="auto"/>
            <w:bottom w:val="none" w:sz="0" w:space="0" w:color="auto"/>
            <w:right w:val="none" w:sz="0" w:space="0" w:color="auto"/>
          </w:divBdr>
        </w:div>
      </w:divsChild>
    </w:div>
    <w:div w:id="1073547497">
      <w:bodyDiv w:val="1"/>
      <w:marLeft w:val="0"/>
      <w:marRight w:val="0"/>
      <w:marTop w:val="0"/>
      <w:marBottom w:val="0"/>
      <w:divBdr>
        <w:top w:val="none" w:sz="0" w:space="0" w:color="auto"/>
        <w:left w:val="none" w:sz="0" w:space="0" w:color="auto"/>
        <w:bottom w:val="none" w:sz="0" w:space="0" w:color="auto"/>
        <w:right w:val="none" w:sz="0" w:space="0" w:color="auto"/>
      </w:divBdr>
      <w:divsChild>
        <w:div w:id="1081834286">
          <w:marLeft w:val="446"/>
          <w:marRight w:val="0"/>
          <w:marTop w:val="200"/>
          <w:marBottom w:val="120"/>
          <w:divBdr>
            <w:top w:val="none" w:sz="0" w:space="0" w:color="auto"/>
            <w:left w:val="none" w:sz="0" w:space="0" w:color="auto"/>
            <w:bottom w:val="none" w:sz="0" w:space="0" w:color="auto"/>
            <w:right w:val="none" w:sz="0" w:space="0" w:color="auto"/>
          </w:divBdr>
        </w:div>
        <w:div w:id="1566799747">
          <w:marLeft w:val="446"/>
          <w:marRight w:val="0"/>
          <w:marTop w:val="200"/>
          <w:marBottom w:val="120"/>
          <w:divBdr>
            <w:top w:val="none" w:sz="0" w:space="0" w:color="auto"/>
            <w:left w:val="none" w:sz="0" w:space="0" w:color="auto"/>
            <w:bottom w:val="none" w:sz="0" w:space="0" w:color="auto"/>
            <w:right w:val="none" w:sz="0" w:space="0" w:color="auto"/>
          </w:divBdr>
        </w:div>
      </w:divsChild>
    </w:div>
    <w:div w:id="1198741342">
      <w:bodyDiv w:val="1"/>
      <w:marLeft w:val="0"/>
      <w:marRight w:val="0"/>
      <w:marTop w:val="0"/>
      <w:marBottom w:val="0"/>
      <w:divBdr>
        <w:top w:val="none" w:sz="0" w:space="0" w:color="auto"/>
        <w:left w:val="none" w:sz="0" w:space="0" w:color="auto"/>
        <w:bottom w:val="none" w:sz="0" w:space="0" w:color="auto"/>
        <w:right w:val="none" w:sz="0" w:space="0" w:color="auto"/>
      </w:divBdr>
    </w:div>
    <w:div w:id="1199393750">
      <w:bodyDiv w:val="1"/>
      <w:marLeft w:val="0"/>
      <w:marRight w:val="0"/>
      <w:marTop w:val="0"/>
      <w:marBottom w:val="0"/>
      <w:divBdr>
        <w:top w:val="none" w:sz="0" w:space="0" w:color="auto"/>
        <w:left w:val="none" w:sz="0" w:space="0" w:color="auto"/>
        <w:bottom w:val="none" w:sz="0" w:space="0" w:color="auto"/>
        <w:right w:val="none" w:sz="0" w:space="0" w:color="auto"/>
      </w:divBdr>
      <w:divsChild>
        <w:div w:id="1616406427">
          <w:marLeft w:val="446"/>
          <w:marRight w:val="0"/>
          <w:marTop w:val="200"/>
          <w:marBottom w:val="120"/>
          <w:divBdr>
            <w:top w:val="none" w:sz="0" w:space="0" w:color="auto"/>
            <w:left w:val="none" w:sz="0" w:space="0" w:color="auto"/>
            <w:bottom w:val="none" w:sz="0" w:space="0" w:color="auto"/>
            <w:right w:val="none" w:sz="0" w:space="0" w:color="auto"/>
          </w:divBdr>
        </w:div>
        <w:div w:id="2125146231">
          <w:marLeft w:val="446"/>
          <w:marRight w:val="0"/>
          <w:marTop w:val="200"/>
          <w:marBottom w:val="120"/>
          <w:divBdr>
            <w:top w:val="none" w:sz="0" w:space="0" w:color="auto"/>
            <w:left w:val="none" w:sz="0" w:space="0" w:color="auto"/>
            <w:bottom w:val="none" w:sz="0" w:space="0" w:color="auto"/>
            <w:right w:val="none" w:sz="0" w:space="0" w:color="auto"/>
          </w:divBdr>
        </w:div>
      </w:divsChild>
    </w:div>
    <w:div w:id="1259943784">
      <w:bodyDiv w:val="1"/>
      <w:marLeft w:val="0"/>
      <w:marRight w:val="0"/>
      <w:marTop w:val="0"/>
      <w:marBottom w:val="0"/>
      <w:divBdr>
        <w:top w:val="none" w:sz="0" w:space="0" w:color="auto"/>
        <w:left w:val="none" w:sz="0" w:space="0" w:color="auto"/>
        <w:bottom w:val="none" w:sz="0" w:space="0" w:color="auto"/>
        <w:right w:val="none" w:sz="0" w:space="0" w:color="auto"/>
      </w:divBdr>
      <w:divsChild>
        <w:div w:id="132866205">
          <w:marLeft w:val="1166"/>
          <w:marRight w:val="0"/>
          <w:marTop w:val="100"/>
          <w:marBottom w:val="120"/>
          <w:divBdr>
            <w:top w:val="none" w:sz="0" w:space="0" w:color="auto"/>
            <w:left w:val="none" w:sz="0" w:space="0" w:color="auto"/>
            <w:bottom w:val="none" w:sz="0" w:space="0" w:color="auto"/>
            <w:right w:val="none" w:sz="0" w:space="0" w:color="auto"/>
          </w:divBdr>
        </w:div>
        <w:div w:id="550264076">
          <w:marLeft w:val="1166"/>
          <w:marRight w:val="0"/>
          <w:marTop w:val="100"/>
          <w:marBottom w:val="120"/>
          <w:divBdr>
            <w:top w:val="none" w:sz="0" w:space="0" w:color="auto"/>
            <w:left w:val="none" w:sz="0" w:space="0" w:color="auto"/>
            <w:bottom w:val="none" w:sz="0" w:space="0" w:color="auto"/>
            <w:right w:val="none" w:sz="0" w:space="0" w:color="auto"/>
          </w:divBdr>
        </w:div>
        <w:div w:id="1010596717">
          <w:marLeft w:val="1166"/>
          <w:marRight w:val="0"/>
          <w:marTop w:val="100"/>
          <w:marBottom w:val="120"/>
          <w:divBdr>
            <w:top w:val="none" w:sz="0" w:space="0" w:color="auto"/>
            <w:left w:val="none" w:sz="0" w:space="0" w:color="auto"/>
            <w:bottom w:val="none" w:sz="0" w:space="0" w:color="auto"/>
            <w:right w:val="none" w:sz="0" w:space="0" w:color="auto"/>
          </w:divBdr>
        </w:div>
        <w:div w:id="1925871714">
          <w:marLeft w:val="446"/>
          <w:marRight w:val="0"/>
          <w:marTop w:val="200"/>
          <w:marBottom w:val="120"/>
          <w:divBdr>
            <w:top w:val="none" w:sz="0" w:space="0" w:color="auto"/>
            <w:left w:val="none" w:sz="0" w:space="0" w:color="auto"/>
            <w:bottom w:val="none" w:sz="0" w:space="0" w:color="auto"/>
            <w:right w:val="none" w:sz="0" w:space="0" w:color="auto"/>
          </w:divBdr>
        </w:div>
      </w:divsChild>
    </w:div>
    <w:div w:id="1261796000">
      <w:bodyDiv w:val="1"/>
      <w:marLeft w:val="0"/>
      <w:marRight w:val="0"/>
      <w:marTop w:val="0"/>
      <w:marBottom w:val="0"/>
      <w:divBdr>
        <w:top w:val="none" w:sz="0" w:space="0" w:color="auto"/>
        <w:left w:val="none" w:sz="0" w:space="0" w:color="auto"/>
        <w:bottom w:val="none" w:sz="0" w:space="0" w:color="auto"/>
        <w:right w:val="none" w:sz="0" w:space="0" w:color="auto"/>
      </w:divBdr>
    </w:div>
    <w:div w:id="1263803109">
      <w:bodyDiv w:val="1"/>
      <w:marLeft w:val="0"/>
      <w:marRight w:val="0"/>
      <w:marTop w:val="0"/>
      <w:marBottom w:val="0"/>
      <w:divBdr>
        <w:top w:val="none" w:sz="0" w:space="0" w:color="auto"/>
        <w:left w:val="none" w:sz="0" w:space="0" w:color="auto"/>
        <w:bottom w:val="none" w:sz="0" w:space="0" w:color="auto"/>
        <w:right w:val="none" w:sz="0" w:space="0" w:color="auto"/>
      </w:divBdr>
      <w:divsChild>
        <w:div w:id="450324562">
          <w:marLeft w:val="446"/>
          <w:marRight w:val="0"/>
          <w:marTop w:val="200"/>
          <w:marBottom w:val="120"/>
          <w:divBdr>
            <w:top w:val="none" w:sz="0" w:space="0" w:color="auto"/>
            <w:left w:val="none" w:sz="0" w:space="0" w:color="auto"/>
            <w:bottom w:val="none" w:sz="0" w:space="0" w:color="auto"/>
            <w:right w:val="none" w:sz="0" w:space="0" w:color="auto"/>
          </w:divBdr>
        </w:div>
        <w:div w:id="531457163">
          <w:marLeft w:val="446"/>
          <w:marRight w:val="0"/>
          <w:marTop w:val="200"/>
          <w:marBottom w:val="120"/>
          <w:divBdr>
            <w:top w:val="none" w:sz="0" w:space="0" w:color="auto"/>
            <w:left w:val="none" w:sz="0" w:space="0" w:color="auto"/>
            <w:bottom w:val="none" w:sz="0" w:space="0" w:color="auto"/>
            <w:right w:val="none" w:sz="0" w:space="0" w:color="auto"/>
          </w:divBdr>
        </w:div>
        <w:div w:id="631134715">
          <w:marLeft w:val="446"/>
          <w:marRight w:val="0"/>
          <w:marTop w:val="200"/>
          <w:marBottom w:val="120"/>
          <w:divBdr>
            <w:top w:val="none" w:sz="0" w:space="0" w:color="auto"/>
            <w:left w:val="none" w:sz="0" w:space="0" w:color="auto"/>
            <w:bottom w:val="none" w:sz="0" w:space="0" w:color="auto"/>
            <w:right w:val="none" w:sz="0" w:space="0" w:color="auto"/>
          </w:divBdr>
        </w:div>
      </w:divsChild>
    </w:div>
    <w:div w:id="1267498961">
      <w:bodyDiv w:val="1"/>
      <w:marLeft w:val="0"/>
      <w:marRight w:val="0"/>
      <w:marTop w:val="0"/>
      <w:marBottom w:val="0"/>
      <w:divBdr>
        <w:top w:val="none" w:sz="0" w:space="0" w:color="auto"/>
        <w:left w:val="none" w:sz="0" w:space="0" w:color="auto"/>
        <w:bottom w:val="none" w:sz="0" w:space="0" w:color="auto"/>
        <w:right w:val="none" w:sz="0" w:space="0" w:color="auto"/>
      </w:divBdr>
    </w:div>
    <w:div w:id="1432237435">
      <w:bodyDiv w:val="1"/>
      <w:marLeft w:val="0"/>
      <w:marRight w:val="0"/>
      <w:marTop w:val="0"/>
      <w:marBottom w:val="0"/>
      <w:divBdr>
        <w:top w:val="none" w:sz="0" w:space="0" w:color="auto"/>
        <w:left w:val="none" w:sz="0" w:space="0" w:color="auto"/>
        <w:bottom w:val="none" w:sz="0" w:space="0" w:color="auto"/>
        <w:right w:val="none" w:sz="0" w:space="0" w:color="auto"/>
      </w:divBdr>
    </w:div>
    <w:div w:id="1441488648">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360"/>
          <w:marRight w:val="0"/>
          <w:marTop w:val="200"/>
          <w:marBottom w:val="120"/>
          <w:divBdr>
            <w:top w:val="none" w:sz="0" w:space="0" w:color="auto"/>
            <w:left w:val="none" w:sz="0" w:space="0" w:color="auto"/>
            <w:bottom w:val="none" w:sz="0" w:space="0" w:color="auto"/>
            <w:right w:val="none" w:sz="0" w:space="0" w:color="auto"/>
          </w:divBdr>
        </w:div>
      </w:divsChild>
    </w:div>
    <w:div w:id="1485316527">
      <w:bodyDiv w:val="1"/>
      <w:marLeft w:val="0"/>
      <w:marRight w:val="0"/>
      <w:marTop w:val="0"/>
      <w:marBottom w:val="0"/>
      <w:divBdr>
        <w:top w:val="none" w:sz="0" w:space="0" w:color="auto"/>
        <w:left w:val="none" w:sz="0" w:space="0" w:color="auto"/>
        <w:bottom w:val="none" w:sz="0" w:space="0" w:color="auto"/>
        <w:right w:val="none" w:sz="0" w:space="0" w:color="auto"/>
      </w:divBdr>
    </w:div>
    <w:div w:id="1494564074">
      <w:bodyDiv w:val="1"/>
      <w:marLeft w:val="0"/>
      <w:marRight w:val="0"/>
      <w:marTop w:val="0"/>
      <w:marBottom w:val="0"/>
      <w:divBdr>
        <w:top w:val="none" w:sz="0" w:space="0" w:color="auto"/>
        <w:left w:val="none" w:sz="0" w:space="0" w:color="auto"/>
        <w:bottom w:val="none" w:sz="0" w:space="0" w:color="auto"/>
        <w:right w:val="none" w:sz="0" w:space="0" w:color="auto"/>
      </w:divBdr>
    </w:div>
    <w:div w:id="1594436808">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671517580">
      <w:bodyDiv w:val="1"/>
      <w:marLeft w:val="0"/>
      <w:marRight w:val="0"/>
      <w:marTop w:val="0"/>
      <w:marBottom w:val="0"/>
      <w:divBdr>
        <w:top w:val="none" w:sz="0" w:space="0" w:color="auto"/>
        <w:left w:val="none" w:sz="0" w:space="0" w:color="auto"/>
        <w:bottom w:val="none" w:sz="0" w:space="0" w:color="auto"/>
        <w:right w:val="none" w:sz="0" w:space="0" w:color="auto"/>
      </w:divBdr>
      <w:divsChild>
        <w:div w:id="3367712">
          <w:marLeft w:val="1166"/>
          <w:marRight w:val="0"/>
          <w:marTop w:val="100"/>
          <w:marBottom w:val="120"/>
          <w:divBdr>
            <w:top w:val="none" w:sz="0" w:space="0" w:color="auto"/>
            <w:left w:val="none" w:sz="0" w:space="0" w:color="auto"/>
            <w:bottom w:val="none" w:sz="0" w:space="0" w:color="auto"/>
            <w:right w:val="none" w:sz="0" w:space="0" w:color="auto"/>
          </w:divBdr>
        </w:div>
        <w:div w:id="789934775">
          <w:marLeft w:val="1166"/>
          <w:marRight w:val="0"/>
          <w:marTop w:val="100"/>
          <w:marBottom w:val="120"/>
          <w:divBdr>
            <w:top w:val="none" w:sz="0" w:space="0" w:color="auto"/>
            <w:left w:val="none" w:sz="0" w:space="0" w:color="auto"/>
            <w:bottom w:val="none" w:sz="0" w:space="0" w:color="auto"/>
            <w:right w:val="none" w:sz="0" w:space="0" w:color="auto"/>
          </w:divBdr>
        </w:div>
        <w:div w:id="1238978483">
          <w:marLeft w:val="1166"/>
          <w:marRight w:val="0"/>
          <w:marTop w:val="100"/>
          <w:marBottom w:val="120"/>
          <w:divBdr>
            <w:top w:val="none" w:sz="0" w:space="0" w:color="auto"/>
            <w:left w:val="none" w:sz="0" w:space="0" w:color="auto"/>
            <w:bottom w:val="none" w:sz="0" w:space="0" w:color="auto"/>
            <w:right w:val="none" w:sz="0" w:space="0" w:color="auto"/>
          </w:divBdr>
        </w:div>
        <w:div w:id="1269853992">
          <w:marLeft w:val="1166"/>
          <w:marRight w:val="0"/>
          <w:marTop w:val="100"/>
          <w:marBottom w:val="120"/>
          <w:divBdr>
            <w:top w:val="none" w:sz="0" w:space="0" w:color="auto"/>
            <w:left w:val="none" w:sz="0" w:space="0" w:color="auto"/>
            <w:bottom w:val="none" w:sz="0" w:space="0" w:color="auto"/>
            <w:right w:val="none" w:sz="0" w:space="0" w:color="auto"/>
          </w:divBdr>
        </w:div>
        <w:div w:id="1807504343">
          <w:marLeft w:val="446"/>
          <w:marRight w:val="0"/>
          <w:marTop w:val="200"/>
          <w:marBottom w:val="120"/>
          <w:divBdr>
            <w:top w:val="none" w:sz="0" w:space="0" w:color="auto"/>
            <w:left w:val="none" w:sz="0" w:space="0" w:color="auto"/>
            <w:bottom w:val="none" w:sz="0" w:space="0" w:color="auto"/>
            <w:right w:val="none" w:sz="0" w:space="0" w:color="auto"/>
          </w:divBdr>
        </w:div>
        <w:div w:id="1959989391">
          <w:marLeft w:val="1166"/>
          <w:marRight w:val="0"/>
          <w:marTop w:val="100"/>
          <w:marBottom w:val="120"/>
          <w:divBdr>
            <w:top w:val="none" w:sz="0" w:space="0" w:color="auto"/>
            <w:left w:val="none" w:sz="0" w:space="0" w:color="auto"/>
            <w:bottom w:val="none" w:sz="0" w:space="0" w:color="auto"/>
            <w:right w:val="none" w:sz="0" w:space="0" w:color="auto"/>
          </w:divBdr>
        </w:div>
        <w:div w:id="2101563865">
          <w:marLeft w:val="1166"/>
          <w:marRight w:val="0"/>
          <w:marTop w:val="100"/>
          <w:marBottom w:val="120"/>
          <w:divBdr>
            <w:top w:val="none" w:sz="0" w:space="0" w:color="auto"/>
            <w:left w:val="none" w:sz="0" w:space="0" w:color="auto"/>
            <w:bottom w:val="none" w:sz="0" w:space="0" w:color="auto"/>
            <w:right w:val="none" w:sz="0" w:space="0" w:color="auto"/>
          </w:divBdr>
        </w:div>
      </w:divsChild>
    </w:div>
    <w:div w:id="1733772777">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746489235">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56575332">
      <w:bodyDiv w:val="1"/>
      <w:marLeft w:val="0"/>
      <w:marRight w:val="0"/>
      <w:marTop w:val="0"/>
      <w:marBottom w:val="0"/>
      <w:divBdr>
        <w:top w:val="none" w:sz="0" w:space="0" w:color="auto"/>
        <w:left w:val="none" w:sz="0" w:space="0" w:color="auto"/>
        <w:bottom w:val="none" w:sz="0" w:space="0" w:color="auto"/>
        <w:right w:val="none" w:sz="0" w:space="0" w:color="auto"/>
      </w:divBdr>
    </w:div>
    <w:div w:id="1918860549">
      <w:bodyDiv w:val="1"/>
      <w:marLeft w:val="0"/>
      <w:marRight w:val="0"/>
      <w:marTop w:val="0"/>
      <w:marBottom w:val="0"/>
      <w:divBdr>
        <w:top w:val="none" w:sz="0" w:space="0" w:color="auto"/>
        <w:left w:val="none" w:sz="0" w:space="0" w:color="auto"/>
        <w:bottom w:val="none" w:sz="0" w:space="0" w:color="auto"/>
        <w:right w:val="none" w:sz="0" w:space="0" w:color="auto"/>
      </w:divBdr>
    </w:div>
    <w:div w:id="1938174475">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1980381413">
      <w:bodyDiv w:val="1"/>
      <w:marLeft w:val="0"/>
      <w:marRight w:val="0"/>
      <w:marTop w:val="0"/>
      <w:marBottom w:val="0"/>
      <w:divBdr>
        <w:top w:val="none" w:sz="0" w:space="0" w:color="auto"/>
        <w:left w:val="none" w:sz="0" w:space="0" w:color="auto"/>
        <w:bottom w:val="none" w:sz="0" w:space="0" w:color="auto"/>
        <w:right w:val="none" w:sz="0" w:space="0" w:color="auto"/>
      </w:divBdr>
    </w:div>
    <w:div w:id="2008749586">
      <w:bodyDiv w:val="1"/>
      <w:marLeft w:val="0"/>
      <w:marRight w:val="0"/>
      <w:marTop w:val="0"/>
      <w:marBottom w:val="0"/>
      <w:divBdr>
        <w:top w:val="none" w:sz="0" w:space="0" w:color="auto"/>
        <w:left w:val="none" w:sz="0" w:space="0" w:color="auto"/>
        <w:bottom w:val="none" w:sz="0" w:space="0" w:color="auto"/>
        <w:right w:val="none" w:sz="0" w:space="0" w:color="auto"/>
      </w:divBdr>
      <w:divsChild>
        <w:div w:id="154035652">
          <w:marLeft w:val="806"/>
          <w:marRight w:val="0"/>
          <w:marTop w:val="200"/>
          <w:marBottom w:val="120"/>
          <w:divBdr>
            <w:top w:val="none" w:sz="0" w:space="0" w:color="auto"/>
            <w:left w:val="none" w:sz="0" w:space="0" w:color="auto"/>
            <w:bottom w:val="none" w:sz="0" w:space="0" w:color="auto"/>
            <w:right w:val="none" w:sz="0" w:space="0" w:color="auto"/>
          </w:divBdr>
        </w:div>
        <w:div w:id="1026828671">
          <w:marLeft w:val="806"/>
          <w:marRight w:val="0"/>
          <w:marTop w:val="200"/>
          <w:marBottom w:val="120"/>
          <w:divBdr>
            <w:top w:val="none" w:sz="0" w:space="0" w:color="auto"/>
            <w:left w:val="none" w:sz="0" w:space="0" w:color="auto"/>
            <w:bottom w:val="none" w:sz="0" w:space="0" w:color="auto"/>
            <w:right w:val="none" w:sz="0" w:space="0" w:color="auto"/>
          </w:divBdr>
        </w:div>
        <w:div w:id="1493570220">
          <w:marLeft w:val="806"/>
          <w:marRight w:val="0"/>
          <w:marTop w:val="200"/>
          <w:marBottom w:val="120"/>
          <w:divBdr>
            <w:top w:val="none" w:sz="0" w:space="0" w:color="auto"/>
            <w:left w:val="none" w:sz="0" w:space="0" w:color="auto"/>
            <w:bottom w:val="none" w:sz="0" w:space="0" w:color="auto"/>
            <w:right w:val="none" w:sz="0" w:space="0" w:color="auto"/>
          </w:divBdr>
        </w:div>
        <w:div w:id="1595163502">
          <w:marLeft w:val="806"/>
          <w:marRight w:val="0"/>
          <w:marTop w:val="200"/>
          <w:marBottom w:val="120"/>
          <w:divBdr>
            <w:top w:val="none" w:sz="0" w:space="0" w:color="auto"/>
            <w:left w:val="none" w:sz="0" w:space="0" w:color="auto"/>
            <w:bottom w:val="none" w:sz="0" w:space="0" w:color="auto"/>
            <w:right w:val="none" w:sz="0" w:space="0" w:color="auto"/>
          </w:divBdr>
        </w:div>
        <w:div w:id="1627855246">
          <w:marLeft w:val="806"/>
          <w:marRight w:val="0"/>
          <w:marTop w:val="200"/>
          <w:marBottom w:val="120"/>
          <w:divBdr>
            <w:top w:val="none" w:sz="0" w:space="0" w:color="auto"/>
            <w:left w:val="none" w:sz="0" w:space="0" w:color="auto"/>
            <w:bottom w:val="none" w:sz="0" w:space="0" w:color="auto"/>
            <w:right w:val="none" w:sz="0" w:space="0" w:color="auto"/>
          </w:divBdr>
        </w:div>
      </w:divsChild>
    </w:div>
    <w:div w:id="2022272762">
      <w:bodyDiv w:val="1"/>
      <w:marLeft w:val="0"/>
      <w:marRight w:val="0"/>
      <w:marTop w:val="0"/>
      <w:marBottom w:val="0"/>
      <w:divBdr>
        <w:top w:val="none" w:sz="0" w:space="0" w:color="auto"/>
        <w:left w:val="none" w:sz="0" w:space="0" w:color="auto"/>
        <w:bottom w:val="none" w:sz="0" w:space="0" w:color="auto"/>
        <w:right w:val="none" w:sz="0" w:space="0" w:color="auto"/>
      </w:divBdr>
    </w:div>
    <w:div w:id="2057505985">
      <w:bodyDiv w:val="1"/>
      <w:marLeft w:val="0"/>
      <w:marRight w:val="0"/>
      <w:marTop w:val="0"/>
      <w:marBottom w:val="0"/>
      <w:divBdr>
        <w:top w:val="none" w:sz="0" w:space="0" w:color="auto"/>
        <w:left w:val="none" w:sz="0" w:space="0" w:color="auto"/>
        <w:bottom w:val="none" w:sz="0" w:space="0" w:color="auto"/>
        <w:right w:val="none" w:sz="0" w:space="0" w:color="auto"/>
      </w:divBdr>
      <w:divsChild>
        <w:div w:id="1268005735">
          <w:marLeft w:val="1080"/>
          <w:marRight w:val="0"/>
          <w:marTop w:val="100"/>
          <w:marBottom w:val="120"/>
          <w:divBdr>
            <w:top w:val="none" w:sz="0" w:space="0" w:color="auto"/>
            <w:left w:val="none" w:sz="0" w:space="0" w:color="auto"/>
            <w:bottom w:val="none" w:sz="0" w:space="0" w:color="auto"/>
            <w:right w:val="none" w:sz="0" w:space="0" w:color="auto"/>
          </w:divBdr>
        </w:div>
      </w:divsChild>
    </w:div>
    <w:div w:id="2100054421">
      <w:bodyDiv w:val="1"/>
      <w:marLeft w:val="0"/>
      <w:marRight w:val="0"/>
      <w:marTop w:val="0"/>
      <w:marBottom w:val="0"/>
      <w:divBdr>
        <w:top w:val="none" w:sz="0" w:space="0" w:color="auto"/>
        <w:left w:val="none" w:sz="0" w:space="0" w:color="auto"/>
        <w:bottom w:val="none" w:sz="0" w:space="0" w:color="auto"/>
        <w:right w:val="none" w:sz="0" w:space="0" w:color="auto"/>
      </w:divBdr>
    </w:div>
    <w:div w:id="213598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consultations.health.gov.au/mental-health-access-branch/get-involved-review-draft-national-standards-for-c/user_uploads/draft-for-consultation---national-standards-for-counsellors-and-psychotherapists---7-november-2024.pdf"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regulatoryreform.gov.au/sites/default/files/Regulatory-Policy-Practice-and-Performance-Framewor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0.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qf.edu.au/framework/aqf-qualifications" TargetMode="External"/><Relationship Id="rId2" Type="http://schemas.openxmlformats.org/officeDocument/2006/relationships/hyperlink" Target="https://www.aqf.edu.au/framework/aqf-qualifications" TargetMode="External"/><Relationship Id="rId1" Type="http://schemas.openxmlformats.org/officeDocument/2006/relationships/hyperlink" Target="https://www.regulatoryreform.gov.au/sites/default/files/Regulatory-Policy-Practice-and-Performance-Framework.pdf" TargetMode="External"/><Relationship Id="rId6" Type="http://schemas.openxmlformats.org/officeDocument/2006/relationships/hyperlink" Target="https://evaluation.treasury.gov.au/about/commonwealth-evaluation-policy" TargetMode="External"/><Relationship Id="rId5" Type="http://schemas.openxmlformats.org/officeDocument/2006/relationships/hyperlink" Target="https://www.pacfa.org.au/common/Uploaded%20files/PCFA/Documents/Member%20Resources/bacp-working-in-private-practice-caq-gpia004-oct20.pdf" TargetMode="External"/><Relationship Id="rId4" Type="http://schemas.openxmlformats.org/officeDocument/2006/relationships/hyperlink" Target="https://www.aqf.edu.au/framework/aqf-qual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84BE88F82DDA4FB0C4D477B61BA743" ma:contentTypeVersion="10" ma:contentTypeDescription="Create a new document." ma:contentTypeScope="" ma:versionID="6d22f6d120a2c44bb3700005052f3659">
  <xsd:schema xmlns:xsd="http://www.w3.org/2001/XMLSchema" xmlns:xs="http://www.w3.org/2001/XMLSchema" xmlns:p="http://schemas.microsoft.com/office/2006/metadata/properties" xmlns:ns2="c407a2c0-5cb3-4b2f-a008-5d1f6afed406" xmlns:ns3="7ed1741a-f24f-4d3d-84f6-0b4e7679648d" targetNamespace="http://schemas.microsoft.com/office/2006/metadata/properties" ma:root="true" ma:fieldsID="d51e540b244a08780af405f8a106957d" ns2:_="" ns3:_="">
    <xsd:import namespace="c407a2c0-5cb3-4b2f-a008-5d1f6afed406"/>
    <xsd:import namespace="7ed1741a-f24f-4d3d-84f6-0b4e767964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7a2c0-5cb3-4b2f-a008-5d1f6afed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d1741a-f24f-4d3d-84f6-0b4e7679648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7353F-FAB5-4711-9D80-6752E9A7AAF7}">
  <ds:schemaRefs>
    <ds:schemaRef ds:uri="http://schemas.openxmlformats.org/officeDocument/2006/bibliography"/>
  </ds:schemaRefs>
</ds:datastoreItem>
</file>

<file path=customXml/itemProps2.xml><?xml version="1.0" encoding="utf-8"?>
<ds:datastoreItem xmlns:ds="http://schemas.openxmlformats.org/officeDocument/2006/customXml" ds:itemID="{18D6B1E6-D469-4233-A5B6-C0E015B33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7a2c0-5cb3-4b2f-a008-5d1f6afed406"/>
    <ds:schemaRef ds:uri="7ed1741a-f24f-4d3d-84f6-0b4e76796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5D7038-40E9-4607-B7E4-BC5D4067C9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7683</Words>
  <Characters>46177</Characters>
  <Application>Microsoft Office Word</Application>
  <DocSecurity>0</DocSecurity>
  <Lines>1184</Lines>
  <Paragraphs>555</Paragraphs>
  <ScaleCrop>false</ScaleCrop>
  <Company/>
  <LinksUpToDate>false</LinksUpToDate>
  <CharactersWithSpaces>53305</CharactersWithSpaces>
  <SharedDoc>false</SharedDoc>
  <HLinks>
    <vt:vector size="48" baseType="variant">
      <vt:variant>
        <vt:i4>393222</vt:i4>
      </vt:variant>
      <vt:variant>
        <vt:i4>3</vt:i4>
      </vt:variant>
      <vt:variant>
        <vt:i4>0</vt:i4>
      </vt:variant>
      <vt:variant>
        <vt:i4>5</vt:i4>
      </vt:variant>
      <vt:variant>
        <vt:lpwstr>https://www.regulatoryreform.gov.au/sites/default/files/Regulatory-Policy-Practice-and-Performance-Framework.pdf</vt:lpwstr>
      </vt:variant>
      <vt:variant>
        <vt:lpwstr/>
      </vt:variant>
      <vt:variant>
        <vt:i4>131185</vt:i4>
      </vt:variant>
      <vt:variant>
        <vt:i4>0</vt:i4>
      </vt:variant>
      <vt:variant>
        <vt:i4>0</vt:i4>
      </vt:variant>
      <vt:variant>
        <vt:i4>5</vt:i4>
      </vt:variant>
      <vt:variant>
        <vt:lpwstr>https://consultations.health.gov.au/mental-health-access-branch/get-involved-review-draft-national-standards-for-c/user_uploads/draft-for-consultation---national-standards-for-counsellors-and-psychotherapists---7-november-2024.pdf</vt:lpwstr>
      </vt:variant>
      <vt:variant>
        <vt:lpwstr/>
      </vt:variant>
      <vt:variant>
        <vt:i4>3145776</vt:i4>
      </vt:variant>
      <vt:variant>
        <vt:i4>15</vt:i4>
      </vt:variant>
      <vt:variant>
        <vt:i4>0</vt:i4>
      </vt:variant>
      <vt:variant>
        <vt:i4>5</vt:i4>
      </vt:variant>
      <vt:variant>
        <vt:lpwstr>https://evaluation.treasury.gov.au/about/commonwealth-evaluation-policy</vt:lpwstr>
      </vt:variant>
      <vt:variant>
        <vt:lpwstr/>
      </vt:variant>
      <vt:variant>
        <vt:i4>262233</vt:i4>
      </vt:variant>
      <vt:variant>
        <vt:i4>12</vt:i4>
      </vt:variant>
      <vt:variant>
        <vt:i4>0</vt:i4>
      </vt:variant>
      <vt:variant>
        <vt:i4>5</vt:i4>
      </vt:variant>
      <vt:variant>
        <vt:lpwstr>https://www.pacfa.org.au/common/Uploaded files/PCFA/Documents/Member Resources/bacp-working-in-private-practice-caq-gpia004-oct20.pdf</vt:lpwstr>
      </vt:variant>
      <vt:variant>
        <vt:lpwstr/>
      </vt:variant>
      <vt:variant>
        <vt:i4>4128887</vt:i4>
      </vt:variant>
      <vt:variant>
        <vt:i4>9</vt:i4>
      </vt:variant>
      <vt:variant>
        <vt:i4>0</vt:i4>
      </vt:variant>
      <vt:variant>
        <vt:i4>5</vt:i4>
      </vt:variant>
      <vt:variant>
        <vt:lpwstr>https://www.aqf.edu.au/framework/aqf-qualifications</vt:lpwstr>
      </vt:variant>
      <vt:variant>
        <vt:lpwstr/>
      </vt:variant>
      <vt:variant>
        <vt:i4>4128887</vt:i4>
      </vt:variant>
      <vt:variant>
        <vt:i4>6</vt:i4>
      </vt:variant>
      <vt:variant>
        <vt:i4>0</vt:i4>
      </vt:variant>
      <vt:variant>
        <vt:i4>5</vt:i4>
      </vt:variant>
      <vt:variant>
        <vt:lpwstr>https://www.aqf.edu.au/framework/aqf-qualifications</vt:lpwstr>
      </vt:variant>
      <vt:variant>
        <vt:lpwstr/>
      </vt:variant>
      <vt:variant>
        <vt:i4>4128887</vt:i4>
      </vt:variant>
      <vt:variant>
        <vt:i4>3</vt:i4>
      </vt:variant>
      <vt:variant>
        <vt:i4>0</vt:i4>
      </vt:variant>
      <vt:variant>
        <vt:i4>5</vt:i4>
      </vt:variant>
      <vt:variant>
        <vt:lpwstr>https://www.aqf.edu.au/framework/aqf-qualifications</vt:lpwstr>
      </vt:variant>
      <vt:variant>
        <vt:lpwstr/>
      </vt:variant>
      <vt:variant>
        <vt:i4>393222</vt:i4>
      </vt:variant>
      <vt:variant>
        <vt:i4>0</vt:i4>
      </vt:variant>
      <vt:variant>
        <vt:i4>0</vt:i4>
      </vt:variant>
      <vt:variant>
        <vt:i4>5</vt:i4>
      </vt:variant>
      <vt:variant>
        <vt:lpwstr>https://www.regulatoryreform.gov.au/sites/default/files/Regulatory-Policy-Practice-and-Performance-Framework.pdf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 - National Standards for Counsellors and Psychotherapists</dc:title>
  <dc:subject/>
  <dc:creator>Australian Government Department of Health, Disability and Ageing</dc:creator>
  <cp:keywords/>
  <dc:description/>
  <cp:revision>3</cp:revision>
  <cp:lastPrinted>2025-10-13T00:40:00Z</cp:lastPrinted>
  <dcterms:created xsi:type="dcterms:W3CDTF">2025-10-13T00:42:00Z</dcterms:created>
  <dcterms:modified xsi:type="dcterms:W3CDTF">2025-10-13T03:04:00Z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4026200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dlc_DocIdItemGuid">
    <vt:lpwstr>ba7f9691-584b-4efd-ac71-ff383be029c5</vt:lpwstr>
  </property>
  <property fmtid="{D5CDD505-2E9C-101B-9397-08002B2CF9AE}" pid="11" name="ContentTypeId">
    <vt:lpwstr>0x010100DD84BE88F82DDA4FB0C4D477B61BA743</vt:lpwstr>
  </property>
  <property fmtid="{D5CDD505-2E9C-101B-9397-08002B2CF9AE}" pid="12" name="ClassificationContentMarkingHeaderShapeIds">
    <vt:lpwstr>31082ad1,64ce0fc8,48d7e204</vt:lpwstr>
  </property>
  <property fmtid="{D5CDD505-2E9C-101B-9397-08002B2CF9AE}" pid="13" name="ClassificationContentMarkingHeaderFontProps">
    <vt:lpwstr>#ff0000,12,Calibri</vt:lpwstr>
  </property>
  <property fmtid="{D5CDD505-2E9C-101B-9397-08002B2CF9AE}" pid="14" name="ClassificationContentMarkingHeaderText">
    <vt:lpwstr>OFFICIAL</vt:lpwstr>
  </property>
  <property fmtid="{D5CDD505-2E9C-101B-9397-08002B2CF9AE}" pid="15" name="ClassificationContentMarkingFooterShapeIds">
    <vt:lpwstr>10cfd6be,70db7eb7,5a4a2fd6</vt:lpwstr>
  </property>
  <property fmtid="{D5CDD505-2E9C-101B-9397-08002B2CF9AE}" pid="16" name="ClassificationContentMarkingFooterFontProps">
    <vt:lpwstr>#ff0000,12,Calibri</vt:lpwstr>
  </property>
  <property fmtid="{D5CDD505-2E9C-101B-9397-08002B2CF9AE}" pid="17" name="ClassificationContentMarkingFooterText">
    <vt:lpwstr>OFFICIAL</vt:lpwstr>
  </property>
  <property fmtid="{D5CDD505-2E9C-101B-9397-08002B2CF9AE}" pid="18" name="MSIP_Label_7cd3e8b9-ffed-43a8-b7f4-cc2fa0382d36_Enabled">
    <vt:lpwstr>true</vt:lpwstr>
  </property>
  <property fmtid="{D5CDD505-2E9C-101B-9397-08002B2CF9AE}" pid="19" name="MSIP_Label_7cd3e8b9-ffed-43a8-b7f4-cc2fa0382d36_SetDate">
    <vt:lpwstr>2025-09-25T06:45:00Z</vt:lpwstr>
  </property>
  <property fmtid="{D5CDD505-2E9C-101B-9397-08002B2CF9AE}" pid="20" name="MSIP_Label_7cd3e8b9-ffed-43a8-b7f4-cc2fa0382d36_Method">
    <vt:lpwstr>Privileged</vt:lpwstr>
  </property>
  <property fmtid="{D5CDD505-2E9C-101B-9397-08002B2CF9AE}" pid="21" name="MSIP_Label_7cd3e8b9-ffed-43a8-b7f4-cc2fa0382d36_Name">
    <vt:lpwstr>O</vt:lpwstr>
  </property>
  <property fmtid="{D5CDD505-2E9C-101B-9397-08002B2CF9AE}" pid="22" name="MSIP_Label_7cd3e8b9-ffed-43a8-b7f4-cc2fa0382d36_SiteId">
    <vt:lpwstr>34a3929c-73cf-4954-abfe-147dc3517892</vt:lpwstr>
  </property>
  <property fmtid="{D5CDD505-2E9C-101B-9397-08002B2CF9AE}" pid="23" name="MSIP_Label_7cd3e8b9-ffed-43a8-b7f4-cc2fa0382d36_ActionId">
    <vt:lpwstr>fe61a0e4-92d7-4ca1-b593-7454b5fa9ef8</vt:lpwstr>
  </property>
  <property fmtid="{D5CDD505-2E9C-101B-9397-08002B2CF9AE}" pid="24" name="MSIP_Label_7cd3e8b9-ffed-43a8-b7f4-cc2fa0382d36_ContentBits">
    <vt:lpwstr>3</vt:lpwstr>
  </property>
  <property fmtid="{D5CDD505-2E9C-101B-9397-08002B2CF9AE}" pid="25" name="MSIP_Label_7cd3e8b9-ffed-43a8-b7f4-cc2fa0382d36_Tag">
    <vt:lpwstr>10, 0, 1, 1</vt:lpwstr>
  </property>
  <property fmtid="{D5CDD505-2E9C-101B-9397-08002B2CF9AE}" pid="26" name="docLang">
    <vt:lpwstr>en</vt:lpwstr>
  </property>
</Properties>
</file>