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E38B" w14:textId="0E7501A9" w:rsidR="001F0268" w:rsidRPr="002A155A" w:rsidRDefault="001F0268" w:rsidP="002A155A">
      <w:pPr>
        <w:pStyle w:val="Heading1"/>
        <w:bidi/>
        <w:spacing w:before="720"/>
        <w:ind w:left="0"/>
        <w:rPr>
          <w:rFonts w:ascii="Dubai" w:hAnsi="Dubai" w:cs="Dubai"/>
          <w:bCs/>
          <w:color w:val="002F5E"/>
          <w:sz w:val="60"/>
          <w:szCs w:val="60"/>
        </w:rPr>
      </w:pPr>
      <w:r w:rsidRPr="002A155A">
        <w:rPr>
          <w:rFonts w:ascii="Dubai" w:hAnsi="Dubai" w:cs="Dubai"/>
          <w:bCs/>
          <w:color w:val="002F5E"/>
          <w:sz w:val="60"/>
          <w:szCs w:val="60"/>
          <w:rtl/>
          <w:lang w:val="ar"/>
        </w:rPr>
        <w:t>فهم العقيدات الرئوية وغيرها من النتائج</w:t>
      </w:r>
    </w:p>
    <w:p w14:paraId="733507A9" w14:textId="77777777" w:rsidR="00467E7F" w:rsidRPr="002A155A" w:rsidRDefault="003E4DD3" w:rsidP="002A155A">
      <w:pPr>
        <w:pStyle w:val="Heading2"/>
        <w:bidi/>
        <w:spacing w:before="360"/>
        <w:rPr>
          <w:rFonts w:ascii="Dubai" w:hAnsi="Dubai" w:cs="Dubai"/>
          <w:bCs/>
          <w:szCs w:val="44"/>
        </w:rPr>
      </w:pPr>
      <w:r w:rsidRPr="002A155A">
        <w:rPr>
          <w:rFonts w:ascii="Dubai" w:hAnsi="Dubai" w:cs="Dubai"/>
          <w:bCs/>
          <w:szCs w:val="44"/>
          <w:rtl/>
          <w:lang w:val="ar"/>
        </w:rPr>
        <w:t>العقيدات الرئوية</w:t>
      </w:r>
    </w:p>
    <w:p w14:paraId="5473D920" w14:textId="77777777" w:rsidR="00467E7F" w:rsidRPr="002A155A" w:rsidRDefault="003E4DD3" w:rsidP="002A155A">
      <w:pPr>
        <w:bidi/>
        <w:spacing w:line="264" w:lineRule="auto"/>
        <w:rPr>
          <w:rFonts w:ascii="Dubai" w:hAnsi="Dubai" w:cs="Dubai"/>
          <w:szCs w:val="20"/>
        </w:rPr>
      </w:pPr>
      <w:r w:rsidRPr="002A155A">
        <w:rPr>
          <w:rFonts w:ascii="Dubai" w:hAnsi="Dubai" w:cs="Dubai"/>
          <w:szCs w:val="20"/>
          <w:rtl/>
          <w:lang w:val="ar"/>
        </w:rPr>
        <w:t>يستخدم فحص سرطان الرئة التصوير المقطعي المحوسب (CT) بجرعة منخفضة للبحث عن أي كتل صغيرة تسمى العقيدات. إذا كان لديك أي كتل صغيرة في رئتيك، فقد تكون سرطانية أو غير سرطانية، ولكن يجب فحصها أو مراقبتها.</w:t>
      </w:r>
    </w:p>
    <w:p w14:paraId="7B5D8ED7" w14:textId="77777777" w:rsidR="00467E7F" w:rsidRPr="002A155A" w:rsidRDefault="003E4DD3" w:rsidP="002A155A">
      <w:pPr>
        <w:pStyle w:val="ListParagraph"/>
        <w:numPr>
          <w:ilvl w:val="0"/>
          <w:numId w:val="21"/>
        </w:numPr>
        <w:bidi/>
        <w:spacing w:line="264" w:lineRule="auto"/>
        <w:ind w:left="567" w:hanging="567"/>
        <w:rPr>
          <w:rFonts w:ascii="Dubai" w:hAnsi="Dubai" w:cs="Dubai"/>
          <w:szCs w:val="20"/>
        </w:rPr>
      </w:pPr>
      <w:r w:rsidRPr="002A155A">
        <w:rPr>
          <w:rFonts w:ascii="Dubai" w:hAnsi="Dubai" w:cs="Dubai"/>
          <w:szCs w:val="20"/>
          <w:rtl/>
          <w:lang w:val="ar"/>
        </w:rPr>
        <w:t>العقيدات الرئوية شائعة جدًا.</w:t>
      </w:r>
    </w:p>
    <w:p w14:paraId="4F3DD5BA" w14:textId="77777777" w:rsidR="00467E7F" w:rsidRPr="002A155A" w:rsidRDefault="003E4DD3" w:rsidP="002A155A">
      <w:pPr>
        <w:pStyle w:val="ListParagraph"/>
        <w:numPr>
          <w:ilvl w:val="0"/>
          <w:numId w:val="21"/>
        </w:numPr>
        <w:bidi/>
        <w:spacing w:line="264" w:lineRule="auto"/>
        <w:ind w:left="567" w:hanging="567"/>
        <w:rPr>
          <w:rFonts w:ascii="Dubai" w:hAnsi="Dubai" w:cs="Dubai"/>
          <w:szCs w:val="20"/>
        </w:rPr>
      </w:pPr>
      <w:r w:rsidRPr="002A155A">
        <w:rPr>
          <w:rFonts w:ascii="Dubai" w:hAnsi="Dubai" w:cs="Dubai"/>
          <w:szCs w:val="20"/>
          <w:rtl/>
          <w:lang w:val="ar"/>
        </w:rPr>
        <w:t>قد يكشف فحص سرطان الرئة عن وجود عقيدات لدى ما يصل إلى نصف الأشخاص الذين يتم فحصهم.</w:t>
      </w:r>
    </w:p>
    <w:p w14:paraId="123D11B9" w14:textId="77777777" w:rsidR="00467E7F" w:rsidRPr="002A155A" w:rsidRDefault="003E4DD3" w:rsidP="002A155A">
      <w:pPr>
        <w:pStyle w:val="ListParagraph"/>
        <w:numPr>
          <w:ilvl w:val="0"/>
          <w:numId w:val="21"/>
        </w:numPr>
        <w:bidi/>
        <w:spacing w:line="264" w:lineRule="auto"/>
        <w:ind w:left="567" w:hanging="567"/>
        <w:rPr>
          <w:rFonts w:ascii="Dubai" w:hAnsi="Dubai" w:cs="Dubai"/>
          <w:szCs w:val="20"/>
        </w:rPr>
      </w:pPr>
      <w:r w:rsidRPr="002A155A">
        <w:rPr>
          <w:rFonts w:ascii="Dubai" w:hAnsi="Dubai" w:cs="Dubai"/>
          <w:szCs w:val="20"/>
          <w:rtl/>
          <w:lang w:val="ar"/>
        </w:rPr>
        <w:t>معظم العقيدات لا علاقة لها بالسرطان.</w:t>
      </w:r>
    </w:p>
    <w:p w14:paraId="4BDD8ED1" w14:textId="77777777" w:rsidR="00467E7F" w:rsidRPr="002A155A" w:rsidRDefault="003E4DD3" w:rsidP="002A155A">
      <w:pPr>
        <w:pStyle w:val="ListParagraph"/>
        <w:numPr>
          <w:ilvl w:val="0"/>
          <w:numId w:val="21"/>
        </w:numPr>
        <w:bidi/>
        <w:spacing w:line="264" w:lineRule="auto"/>
        <w:ind w:left="567" w:hanging="567"/>
        <w:rPr>
          <w:rFonts w:ascii="Dubai" w:hAnsi="Dubai" w:cs="Dubai"/>
          <w:szCs w:val="20"/>
        </w:rPr>
      </w:pPr>
      <w:r w:rsidRPr="002A155A">
        <w:rPr>
          <w:rFonts w:ascii="Dubai" w:hAnsi="Dubai" w:cs="Dubai"/>
          <w:szCs w:val="20"/>
          <w:rtl/>
          <w:lang w:val="ar"/>
        </w:rPr>
        <w:t>غالبًا ما تكون العقيدات عبارة عن مناطق تندب ناتجة عن التهابات رئوية سابقة.</w:t>
      </w:r>
    </w:p>
    <w:p w14:paraId="0DBCD300" w14:textId="77777777" w:rsidR="00467E7F" w:rsidRPr="002A155A" w:rsidRDefault="003E4DD3" w:rsidP="002A155A">
      <w:pPr>
        <w:pStyle w:val="ListParagraph"/>
        <w:numPr>
          <w:ilvl w:val="0"/>
          <w:numId w:val="21"/>
        </w:numPr>
        <w:bidi/>
        <w:spacing w:line="264" w:lineRule="auto"/>
        <w:ind w:left="567" w:hanging="567"/>
        <w:rPr>
          <w:rFonts w:ascii="Dubai" w:hAnsi="Dubai" w:cs="Dubai"/>
          <w:szCs w:val="20"/>
        </w:rPr>
      </w:pPr>
      <w:r w:rsidRPr="002A155A">
        <w:rPr>
          <w:rFonts w:ascii="Dubai" w:hAnsi="Dubai" w:cs="Dubai"/>
          <w:szCs w:val="20"/>
          <w:rtl/>
          <w:lang w:val="ar"/>
        </w:rPr>
        <w:t>من غير المحتمل أن تسبب العقيدات أي أعراض.</w:t>
      </w:r>
    </w:p>
    <w:p w14:paraId="1FF77022" w14:textId="77777777" w:rsidR="00467E7F" w:rsidRPr="002A155A" w:rsidRDefault="003E4DD3" w:rsidP="002A155A">
      <w:pPr>
        <w:pStyle w:val="ListParagraph"/>
        <w:numPr>
          <w:ilvl w:val="0"/>
          <w:numId w:val="21"/>
        </w:numPr>
        <w:bidi/>
        <w:spacing w:line="264" w:lineRule="auto"/>
        <w:ind w:left="567" w:hanging="567"/>
        <w:rPr>
          <w:rFonts w:ascii="Dubai" w:hAnsi="Dubai" w:cs="Dubai"/>
          <w:szCs w:val="20"/>
        </w:rPr>
      </w:pPr>
      <w:r w:rsidRPr="002A155A">
        <w:rPr>
          <w:rFonts w:ascii="Dubai" w:hAnsi="Dubai" w:cs="Dubai"/>
          <w:szCs w:val="20"/>
          <w:rtl/>
          <w:lang w:val="ar"/>
        </w:rPr>
        <w:t>قد يكون لدى الشخص عدة عقيدات.</w:t>
      </w:r>
    </w:p>
    <w:p w14:paraId="7295869D" w14:textId="77777777" w:rsidR="007940FF" w:rsidRPr="002A155A" w:rsidRDefault="003E4DD3" w:rsidP="002A155A">
      <w:pPr>
        <w:pStyle w:val="ListParagraph"/>
        <w:numPr>
          <w:ilvl w:val="0"/>
          <w:numId w:val="21"/>
        </w:numPr>
        <w:bidi/>
        <w:spacing w:line="264" w:lineRule="auto"/>
        <w:ind w:left="567" w:hanging="567"/>
        <w:rPr>
          <w:rFonts w:ascii="Dubai" w:hAnsi="Dubai" w:cs="Dubai"/>
          <w:szCs w:val="20"/>
        </w:rPr>
      </w:pPr>
      <w:r w:rsidRPr="002A155A">
        <w:rPr>
          <w:rFonts w:ascii="Dubai" w:hAnsi="Dubai" w:cs="Dubai"/>
          <w:szCs w:val="20"/>
          <w:rtl/>
          <w:lang w:val="ar"/>
        </w:rPr>
        <w:t>وجود عدة عقيدات ليس بالضرورة أكثر خطورة من وجود واحدة فقط.</w:t>
      </w:r>
    </w:p>
    <w:p w14:paraId="6D5A3310" w14:textId="77777777" w:rsidR="00467E7F" w:rsidRPr="002A155A" w:rsidRDefault="003E4DD3" w:rsidP="002A155A">
      <w:pPr>
        <w:pStyle w:val="ListParagraph"/>
        <w:bidi/>
        <w:spacing w:line="264" w:lineRule="auto"/>
        <w:ind w:left="851" w:hanging="284"/>
        <w:rPr>
          <w:rFonts w:ascii="Dubai" w:hAnsi="Dubai" w:cs="Dubai"/>
          <w:szCs w:val="20"/>
        </w:rPr>
      </w:pPr>
      <w:r w:rsidRPr="002A155A">
        <w:rPr>
          <w:rFonts w:ascii="Dubai" w:hAnsi="Dubai" w:cs="Dubai"/>
          <w:szCs w:val="20"/>
          <w:rtl/>
          <w:lang w:val="ar"/>
        </w:rPr>
        <w:t>سيتم مراقبة هذه الأمور.</w:t>
      </w:r>
    </w:p>
    <w:p w14:paraId="3865DABC" w14:textId="77777777" w:rsidR="00E73B7F" w:rsidRPr="002A155A" w:rsidRDefault="003E4DD3" w:rsidP="002A155A">
      <w:pPr>
        <w:pStyle w:val="ListParagraph"/>
        <w:bidi/>
        <w:spacing w:line="264" w:lineRule="auto"/>
        <w:ind w:left="851" w:hanging="284"/>
        <w:rPr>
          <w:rFonts w:ascii="Dubai" w:hAnsi="Dubai" w:cs="Dubai"/>
          <w:szCs w:val="20"/>
          <w:lang w:val="ar"/>
        </w:rPr>
      </w:pPr>
      <w:r w:rsidRPr="002A155A">
        <w:rPr>
          <w:rFonts w:ascii="Dubai" w:hAnsi="Dubai" w:cs="Dubai"/>
          <w:szCs w:val="20"/>
          <w:rtl/>
          <w:lang w:val="ar"/>
        </w:rPr>
        <w:t>إذا لم تكن هناك نتائج مهمة، سيذكرك NCSR بإعادة الفحص بعد عامين.</w:t>
      </w:r>
    </w:p>
    <w:p w14:paraId="368523C2" w14:textId="7BD1E886" w:rsidR="00E75F62" w:rsidRPr="002A155A" w:rsidRDefault="003E4DD3" w:rsidP="002A155A">
      <w:pPr>
        <w:bidi/>
        <w:spacing w:line="264" w:lineRule="auto"/>
        <w:rPr>
          <w:rFonts w:ascii="Dubai" w:hAnsi="Dubai" w:cs="Dubai"/>
          <w:szCs w:val="20"/>
        </w:rPr>
      </w:pPr>
      <w:r w:rsidRPr="002A155A">
        <w:rPr>
          <w:rFonts w:ascii="Dubai" w:hAnsi="Dubai" w:cs="Dubai"/>
          <w:szCs w:val="20"/>
          <w:rtl/>
          <w:lang w:val="ar"/>
        </w:rPr>
        <w:t xml:space="preserve">إذا تم العثور على عقيدات في الفحص بالأشعة المقطعية المحوسبة منخفضة الجرعة، فقد يوصى بإجراء فحص متابعة بالأشعة المقطعية المحوسبة منخفضة الجرعة. قد يكون ذلك بعد 3 أو 6 أو 12 شهراً. ستتلقى تذكيرًا عندما يحين موعد زيارة </w:t>
      </w:r>
      <w:r w:rsidR="00162001" w:rsidRPr="00162001">
        <w:rPr>
          <w:rFonts w:ascii="Dubai" w:hAnsi="Dubai" w:cs="Dubai" w:hint="cs"/>
          <w:szCs w:val="20"/>
          <w:rtl/>
          <w:lang w:val="ar"/>
        </w:rPr>
        <w:t>مقدم</w:t>
      </w:r>
      <w:r w:rsidR="00162001" w:rsidRPr="00162001">
        <w:rPr>
          <w:rFonts w:ascii="Dubai" w:hAnsi="Dubai" w:cs="Dubai"/>
          <w:szCs w:val="20"/>
          <w:rtl/>
          <w:lang w:val="ar"/>
        </w:rPr>
        <w:t xml:space="preserve"> </w:t>
      </w:r>
      <w:r w:rsidR="00162001" w:rsidRPr="00162001">
        <w:rPr>
          <w:rFonts w:ascii="Dubai" w:hAnsi="Dubai" w:cs="Dubai" w:hint="cs"/>
          <w:szCs w:val="20"/>
          <w:rtl/>
          <w:lang w:val="ar"/>
        </w:rPr>
        <w:t>الرعاية</w:t>
      </w:r>
      <w:r w:rsidR="00162001" w:rsidRPr="00162001">
        <w:rPr>
          <w:rFonts w:ascii="Dubai" w:hAnsi="Dubai" w:cs="Dubai"/>
          <w:szCs w:val="20"/>
          <w:rtl/>
          <w:lang w:val="ar"/>
        </w:rPr>
        <w:t xml:space="preserve"> </w:t>
      </w:r>
      <w:r w:rsidR="00162001" w:rsidRPr="00162001">
        <w:rPr>
          <w:rFonts w:ascii="Dubai" w:hAnsi="Dubai" w:cs="Dubai" w:hint="cs"/>
          <w:szCs w:val="20"/>
          <w:rtl/>
          <w:lang w:val="ar"/>
        </w:rPr>
        <w:t>الصحية</w:t>
      </w:r>
      <w:r w:rsidRPr="002A155A">
        <w:rPr>
          <w:rFonts w:ascii="Dubai" w:hAnsi="Dubai" w:cs="Dubai"/>
          <w:szCs w:val="20"/>
          <w:rtl/>
          <w:lang w:val="ar"/>
        </w:rPr>
        <w:t>، الذي سيزودك ب</w:t>
      </w:r>
      <w:r w:rsidR="00B41D9D">
        <w:rPr>
          <w:rFonts w:ascii="Dubai" w:hAnsi="Dubai" w:cs="Dubai"/>
          <w:szCs w:val="20"/>
          <w:rtl/>
          <w:lang w:val="ar"/>
        </w:rPr>
        <w:t>طلب</w:t>
      </w:r>
      <w:r w:rsidRPr="002A155A">
        <w:rPr>
          <w:rFonts w:ascii="Dubai" w:hAnsi="Dubai" w:cs="Dubai"/>
          <w:szCs w:val="20"/>
          <w:rtl/>
          <w:lang w:val="ar"/>
        </w:rPr>
        <w:t xml:space="preserve"> لإجراء فحص بالأشعة المقطعية المحوسبة بجرعة منخفضة للمتابعة.</w:t>
      </w:r>
    </w:p>
    <w:p w14:paraId="2CB98B91" w14:textId="38B14BB8" w:rsidR="001024EE" w:rsidRPr="002A155A" w:rsidRDefault="003E4DD3" w:rsidP="002A155A">
      <w:pPr>
        <w:bidi/>
        <w:spacing w:line="264" w:lineRule="auto"/>
        <w:rPr>
          <w:rFonts w:ascii="Dubai" w:hAnsi="Dubai" w:cs="Dubai"/>
          <w:lang w:val="en-GB"/>
        </w:rPr>
      </w:pPr>
      <w:r w:rsidRPr="002A155A">
        <w:rPr>
          <w:rFonts w:ascii="Dubai" w:hAnsi="Dubai" w:cs="Dubai"/>
          <w:szCs w:val="20"/>
          <w:rtl/>
          <w:lang w:val="ar"/>
        </w:rPr>
        <w:t xml:space="preserve"> إذا نمت العقيدات أو تغيرت، فقد يحيلك </w:t>
      </w:r>
      <w:r w:rsidR="00C604BE">
        <w:rPr>
          <w:rFonts w:ascii="Dubai" w:hAnsi="Dubai" w:cs="Dubai" w:hint="cs"/>
          <w:szCs w:val="20"/>
          <w:rtl/>
          <w:lang w:val="ar"/>
        </w:rPr>
        <w:t>مقدم الرعاية الصحية الخاص بك</w:t>
      </w:r>
      <w:r w:rsidR="00B43C4C">
        <w:rPr>
          <w:rFonts w:ascii="Dubai" w:hAnsi="Dubai" w:cs="Dubai" w:hint="cs"/>
          <w:szCs w:val="20"/>
          <w:lang w:val="ar"/>
        </w:rPr>
        <w:t xml:space="preserve"> </w:t>
      </w:r>
      <w:r w:rsidRPr="002A155A">
        <w:rPr>
          <w:rFonts w:ascii="Dubai" w:hAnsi="Dubai" w:cs="Dubai"/>
          <w:szCs w:val="20"/>
          <w:rtl/>
          <w:lang w:val="ar"/>
        </w:rPr>
        <w:t>إلى أخصائي لإجراء مزيد من الفحوصات أو قد تحتاج إلى إجراء فحوصات متابعة أكثر تواتراً. إذا تمت إحالتك إلى أخصائي، فقد يرتب لك إجراء المزيد من الفحوصات. إذا تبين أن العقيدات هي سرطان الرئة دون أي علامات أو أعراض، فمن المرجح جدًا أن الفحص قد اكتشفه في مرحلة مبكرة. هذا يعني أنه يمكن علاجه بسهولة أكبر.</w:t>
      </w:r>
    </w:p>
    <w:p w14:paraId="652BF518" w14:textId="77777777" w:rsidR="00864CE2" w:rsidRPr="002A155A" w:rsidRDefault="003E4DD3" w:rsidP="002A155A">
      <w:pPr>
        <w:pStyle w:val="Heading2"/>
        <w:keepNext w:val="0"/>
        <w:keepLines w:val="0"/>
        <w:bidi/>
        <w:spacing w:before="360" w:line="264" w:lineRule="auto"/>
        <w:rPr>
          <w:rFonts w:ascii="Dubai" w:hAnsi="Dubai" w:cs="Dubai"/>
          <w:bCs/>
          <w:szCs w:val="44"/>
          <w:lang w:val="en-GB"/>
        </w:rPr>
      </w:pPr>
      <w:r w:rsidRPr="002A155A">
        <w:rPr>
          <w:rFonts w:ascii="Dubai" w:hAnsi="Dubai" w:cs="Dubai"/>
          <w:bCs/>
          <w:szCs w:val="44"/>
          <w:rtl/>
          <w:lang w:val="ar"/>
        </w:rPr>
        <w:t>النتائج غير متعلقة بسرطان الرئة</w:t>
      </w:r>
    </w:p>
    <w:p w14:paraId="62667521" w14:textId="5254EE12" w:rsidR="002C4C1F" w:rsidRPr="002A155A" w:rsidRDefault="003E4DD3" w:rsidP="002A155A">
      <w:pPr>
        <w:bidi/>
        <w:spacing w:line="264" w:lineRule="auto"/>
        <w:rPr>
          <w:rFonts w:ascii="Dubai" w:hAnsi="Dubai" w:cs="Dubai"/>
          <w:szCs w:val="20"/>
        </w:rPr>
      </w:pPr>
      <w:r w:rsidRPr="002A155A">
        <w:rPr>
          <w:rFonts w:ascii="Dubai" w:hAnsi="Dubai" w:cs="Dubai"/>
          <w:szCs w:val="20"/>
          <w:rtl/>
          <w:lang w:val="ar"/>
        </w:rPr>
        <w:t xml:space="preserve">يمكن للفحص أيضًا رؤية أجزاء أخرى من الجسم، في الجزء السفلي من الرقبة والصدر وأعلى البطن. في بعض الأحيان، قد يُظهر أشياء في الرئتين (شيء آخر غير السرطان، مثل انتفاخ الرئة) أو خارج الرئتين (مثل أمراض القلب). إذا تم العثور على نتائج غير مرتبطة بسرطان الرئة، سيشجعك السجل الوطني لفحص السرطان على زيارة </w:t>
      </w:r>
      <w:r w:rsidR="00C604BE">
        <w:rPr>
          <w:rFonts w:ascii="Dubai" w:hAnsi="Dubai" w:cs="Dubai" w:hint="cs"/>
          <w:szCs w:val="20"/>
          <w:rtl/>
          <w:lang w:val="ar"/>
        </w:rPr>
        <w:t>مقدم الرعاية الصحية الخاص بك</w:t>
      </w:r>
      <w:r w:rsidRPr="002A155A">
        <w:rPr>
          <w:rFonts w:ascii="Dubai" w:hAnsi="Dubai" w:cs="Dubai"/>
          <w:szCs w:val="20"/>
          <w:rtl/>
          <w:lang w:val="ar"/>
        </w:rPr>
        <w:t xml:space="preserve"> لمناقشة ما إذا كانت هناك حاجة لإجراء مزيد من الفحوصات.</w:t>
      </w:r>
    </w:p>
    <w:p w14:paraId="0FA863E9" w14:textId="77777777" w:rsidR="00661135" w:rsidRPr="002A155A" w:rsidRDefault="003E4DD3" w:rsidP="002A155A">
      <w:pPr>
        <w:bidi/>
        <w:spacing w:line="264" w:lineRule="auto"/>
        <w:rPr>
          <w:rFonts w:ascii="Dubai" w:hAnsi="Dubai" w:cs="Dubai"/>
          <w:szCs w:val="20"/>
        </w:rPr>
      </w:pPr>
      <w:r w:rsidRPr="002A155A">
        <w:rPr>
          <w:rFonts w:ascii="Dubai" w:hAnsi="Dubai" w:cs="Dubai"/>
          <w:szCs w:val="20"/>
          <w:rtl/>
          <w:lang w:val="ar"/>
        </w:rPr>
        <w:lastRenderedPageBreak/>
        <w:t>سيقوم أخصائي الأشعة الذي يقدم تقرير الفحص بمراجعة جميع أجزاء الجسم التي يمكن رؤيتها. قد لا تظهر في التقرير التغييرات التي لا تؤثر على صحتك العامة على المدى القصير أو الطويل. وهذا يشمل "البلى العادي". سيتم الإبلاغ عن جميع النتائج غير المتعلقة بسرطان الرئة والتي قد تؤثر على صحتك العامة.</w:t>
      </w:r>
    </w:p>
    <w:p w14:paraId="4A0D8ADB" w14:textId="277585DB" w:rsidR="00661135" w:rsidRPr="002A155A" w:rsidRDefault="003E4DD3" w:rsidP="002A155A">
      <w:pPr>
        <w:bidi/>
        <w:spacing w:line="264" w:lineRule="auto"/>
        <w:rPr>
          <w:rFonts w:ascii="Dubai" w:hAnsi="Dubai" w:cs="Dubai"/>
          <w:szCs w:val="20"/>
        </w:rPr>
      </w:pPr>
      <w:r w:rsidRPr="002A155A">
        <w:rPr>
          <w:rFonts w:ascii="Dubai" w:hAnsi="Dubai" w:cs="Dubai"/>
          <w:szCs w:val="20"/>
          <w:rtl/>
          <w:lang w:val="ar"/>
        </w:rPr>
        <w:t xml:space="preserve">قد يؤدي مناقشة هذه النتائج الأخرى مع </w:t>
      </w:r>
      <w:r w:rsidR="00C604BE">
        <w:rPr>
          <w:rFonts w:ascii="Dubai" w:hAnsi="Dubai" w:cs="Dubai" w:hint="cs"/>
          <w:szCs w:val="20"/>
          <w:rtl/>
          <w:lang w:val="ar"/>
        </w:rPr>
        <w:t>مقدم الرعاية الصحية الخاص بك</w:t>
      </w:r>
      <w:r w:rsidRPr="002A155A">
        <w:rPr>
          <w:rFonts w:ascii="Dubai" w:hAnsi="Dubai" w:cs="Dubai"/>
          <w:szCs w:val="20"/>
          <w:rtl/>
          <w:lang w:val="ar"/>
        </w:rPr>
        <w:t xml:space="preserve"> إلى تحسين صحتك العامة. بدون الفحص، ربما لم تكن على علم بحالات قد تؤثر على صحتك.</w:t>
      </w:r>
    </w:p>
    <w:p w14:paraId="0494C9A8" w14:textId="77777777" w:rsidR="00661135" w:rsidRPr="002A155A" w:rsidRDefault="003E4DD3" w:rsidP="002A155A">
      <w:pPr>
        <w:pStyle w:val="Heading2"/>
        <w:bidi/>
        <w:spacing w:line="264" w:lineRule="auto"/>
        <w:rPr>
          <w:rFonts w:ascii="Dubai" w:hAnsi="Dubai" w:cs="Dubai"/>
          <w:bCs/>
          <w:szCs w:val="44"/>
        </w:rPr>
      </w:pPr>
      <w:r w:rsidRPr="002A155A">
        <w:rPr>
          <w:rFonts w:ascii="Dubai" w:hAnsi="Dubai" w:cs="Dubai"/>
          <w:bCs/>
          <w:szCs w:val="44"/>
          <w:rtl/>
          <w:lang w:val="ar"/>
        </w:rPr>
        <w:t>الأعراض التي يجب الانتباه إليها</w:t>
      </w:r>
    </w:p>
    <w:p w14:paraId="5B08DA31" w14:textId="362504EF" w:rsidR="00EA09D1" w:rsidRPr="002A155A" w:rsidRDefault="003E4DD3" w:rsidP="002A155A">
      <w:pPr>
        <w:bidi/>
        <w:spacing w:line="264" w:lineRule="auto"/>
        <w:rPr>
          <w:rFonts w:ascii="Dubai" w:hAnsi="Dubai" w:cs="Dubai"/>
          <w:szCs w:val="20"/>
        </w:rPr>
      </w:pPr>
      <w:r w:rsidRPr="002A155A">
        <w:rPr>
          <w:rFonts w:ascii="Dubai" w:hAnsi="Dubai" w:cs="Dubai"/>
          <w:szCs w:val="20"/>
          <w:rtl/>
          <w:lang w:val="ar"/>
        </w:rPr>
        <w:t xml:space="preserve">من الطبيعي أن تشعر بالقلق عند المشاركة في برنامج فحص السرطان. يمكن أن يكون الانتظار لإجراء الفحوصات والحصول على النتائج وقتًا مثيرًا للقلق. يرجى التحدث مع </w:t>
      </w:r>
      <w:r w:rsidR="00C604BE">
        <w:rPr>
          <w:rFonts w:ascii="Dubai" w:hAnsi="Dubai" w:cs="Dubai" w:hint="cs"/>
          <w:szCs w:val="20"/>
          <w:rtl/>
          <w:lang w:val="ar"/>
        </w:rPr>
        <w:t>مقدم الرعاية الصحية الخاص بك</w:t>
      </w:r>
      <w:r w:rsidRPr="002A155A">
        <w:rPr>
          <w:rFonts w:ascii="Dubai" w:hAnsi="Dubai" w:cs="Dubai"/>
          <w:szCs w:val="20"/>
          <w:rtl/>
          <w:lang w:val="ar"/>
        </w:rPr>
        <w:t xml:space="preserve"> بشأن أي مخاوف أو قلق لديك.</w:t>
      </w:r>
    </w:p>
    <w:p w14:paraId="7DA7716C" w14:textId="77777777" w:rsidR="00732CD5" w:rsidRPr="002A155A" w:rsidRDefault="003E4DD3" w:rsidP="002A155A">
      <w:pPr>
        <w:bidi/>
        <w:spacing w:line="264" w:lineRule="auto"/>
        <w:rPr>
          <w:rFonts w:ascii="Dubai" w:hAnsi="Dubai" w:cs="Dubai"/>
          <w:szCs w:val="20"/>
        </w:rPr>
      </w:pPr>
      <w:r w:rsidRPr="002A155A">
        <w:rPr>
          <w:rFonts w:ascii="Dubai" w:hAnsi="Dubai" w:cs="Dubai"/>
          <w:szCs w:val="20"/>
          <w:rtl/>
          <w:lang w:val="ar"/>
        </w:rPr>
        <w:t>لا يُعد الفحص مناسبًا لأي شخص يعاني من أعراض مستمرة غير مبررة، بما في ذلك الأعراض المذكورة أدناه. هؤلاء الأشخاص يحتاجون إلى فحوصات مختلفة.</w:t>
      </w:r>
    </w:p>
    <w:p w14:paraId="1BB74475" w14:textId="5270683D" w:rsidR="00732CD5" w:rsidRPr="002A155A" w:rsidRDefault="003E4DD3" w:rsidP="002A155A">
      <w:pPr>
        <w:bidi/>
        <w:spacing w:line="264" w:lineRule="auto"/>
        <w:rPr>
          <w:rFonts w:ascii="Dubai" w:hAnsi="Dubai" w:cs="Dubai"/>
          <w:szCs w:val="20"/>
        </w:rPr>
      </w:pPr>
      <w:r w:rsidRPr="002A155A">
        <w:rPr>
          <w:rFonts w:ascii="Dubai" w:hAnsi="Dubai" w:cs="Dubai"/>
          <w:szCs w:val="20"/>
          <w:rtl/>
          <w:lang w:val="ar"/>
        </w:rPr>
        <w:t>إذا كنت تعاني من أي من هذه الأعراض، حتى لو كانت نتيجة فحصك الأخير منخفضة المخاطر أو كنت في فترة</w:t>
      </w:r>
      <w:r w:rsidR="00262283">
        <w:rPr>
          <w:rFonts w:ascii="Dubai" w:hAnsi="Dubai" w:cs="Dubai" w:hint="cs"/>
          <w:szCs w:val="20"/>
          <w:rtl/>
          <w:lang w:val="ar"/>
        </w:rPr>
        <w:t xml:space="preserve"> ما بين الفحوصات</w:t>
      </w:r>
      <w:r w:rsidRPr="002A155A">
        <w:rPr>
          <w:rFonts w:ascii="Dubai" w:hAnsi="Dubai" w:cs="Dubai"/>
          <w:szCs w:val="20"/>
          <w:rtl/>
          <w:lang w:val="ar"/>
        </w:rPr>
        <w:t>،</w:t>
      </w:r>
    </w:p>
    <w:p w14:paraId="60C9F8AB" w14:textId="061D2811" w:rsidR="00732CD5" w:rsidRPr="002A155A" w:rsidRDefault="003E4DD3" w:rsidP="002A155A">
      <w:pPr>
        <w:bidi/>
        <w:spacing w:line="264" w:lineRule="auto"/>
        <w:rPr>
          <w:rFonts w:ascii="Dubai" w:hAnsi="Dubai" w:cs="Dubai"/>
          <w:szCs w:val="20"/>
        </w:rPr>
      </w:pPr>
      <w:r w:rsidRPr="002A155A">
        <w:rPr>
          <w:rFonts w:ascii="Dubai" w:hAnsi="Dubai" w:cs="Dubai"/>
          <w:szCs w:val="20"/>
          <w:rtl/>
          <w:lang w:val="ar"/>
        </w:rPr>
        <w:t xml:space="preserve">يرجى التحدث إلى </w:t>
      </w:r>
      <w:r w:rsidR="00C604BE">
        <w:rPr>
          <w:rFonts w:ascii="Dubai" w:hAnsi="Dubai" w:cs="Dubai" w:hint="cs"/>
          <w:szCs w:val="20"/>
          <w:rtl/>
          <w:lang w:val="ar"/>
        </w:rPr>
        <w:t>مقدم الرعاية الصحية الخاص بك</w:t>
      </w:r>
      <w:r w:rsidRPr="002A155A">
        <w:rPr>
          <w:rFonts w:ascii="Dubai" w:hAnsi="Dubai" w:cs="Dubai"/>
          <w:szCs w:val="20"/>
          <w:rtl/>
          <w:lang w:val="ar"/>
        </w:rPr>
        <w:t xml:space="preserve"> على الفور.</w:t>
      </w:r>
    </w:p>
    <w:p w14:paraId="3F55B2DB" w14:textId="77777777" w:rsidR="00732CD5" w:rsidRPr="002A155A" w:rsidRDefault="003E4DD3" w:rsidP="002A155A">
      <w:pPr>
        <w:pStyle w:val="ListParagraph"/>
        <w:numPr>
          <w:ilvl w:val="0"/>
          <w:numId w:val="23"/>
        </w:numPr>
        <w:bidi/>
        <w:spacing w:line="264" w:lineRule="auto"/>
        <w:ind w:left="567" w:hanging="567"/>
        <w:rPr>
          <w:rFonts w:ascii="Dubai" w:hAnsi="Dubai" w:cs="Dubai"/>
          <w:b/>
          <w:bCs/>
          <w:szCs w:val="20"/>
        </w:rPr>
      </w:pPr>
      <w:r w:rsidRPr="002A155A">
        <w:rPr>
          <w:rFonts w:ascii="Dubai" w:hAnsi="Dubai" w:cs="Dubai"/>
          <w:b/>
          <w:bCs/>
          <w:szCs w:val="20"/>
          <w:rtl/>
          <w:lang w:val="ar"/>
        </w:rPr>
        <w:t>سعال جديد أو متغير</w:t>
      </w:r>
    </w:p>
    <w:p w14:paraId="55BB4344" w14:textId="77777777" w:rsidR="00732CD5" w:rsidRPr="002A155A" w:rsidRDefault="003E4DD3" w:rsidP="002A155A">
      <w:pPr>
        <w:pStyle w:val="ListParagraph"/>
        <w:numPr>
          <w:ilvl w:val="0"/>
          <w:numId w:val="23"/>
        </w:numPr>
        <w:bidi/>
        <w:spacing w:line="264" w:lineRule="auto"/>
        <w:ind w:left="567" w:hanging="567"/>
        <w:rPr>
          <w:rFonts w:ascii="Dubai" w:hAnsi="Dubai" w:cs="Dubai"/>
          <w:b/>
          <w:bCs/>
          <w:szCs w:val="20"/>
        </w:rPr>
      </w:pPr>
      <w:r w:rsidRPr="002A155A">
        <w:rPr>
          <w:rFonts w:ascii="Dubai" w:hAnsi="Dubai" w:cs="Dubai"/>
          <w:b/>
          <w:bCs/>
          <w:szCs w:val="20"/>
          <w:rtl/>
          <w:lang w:val="ar"/>
        </w:rPr>
        <w:t>سعال مصحوب بالدم</w:t>
      </w:r>
    </w:p>
    <w:p w14:paraId="0C105B07" w14:textId="77777777" w:rsidR="00732CD5" w:rsidRPr="002A155A" w:rsidRDefault="003E4DD3" w:rsidP="002A155A">
      <w:pPr>
        <w:pStyle w:val="ListParagraph"/>
        <w:numPr>
          <w:ilvl w:val="0"/>
          <w:numId w:val="23"/>
        </w:numPr>
        <w:bidi/>
        <w:spacing w:line="264" w:lineRule="auto"/>
        <w:ind w:left="567" w:hanging="567"/>
        <w:rPr>
          <w:rFonts w:ascii="Dubai" w:hAnsi="Dubai" w:cs="Dubai"/>
          <w:b/>
          <w:bCs/>
          <w:szCs w:val="20"/>
        </w:rPr>
      </w:pPr>
      <w:r w:rsidRPr="002A155A">
        <w:rPr>
          <w:rFonts w:ascii="Dubai" w:hAnsi="Dubai" w:cs="Dubai"/>
          <w:b/>
          <w:bCs/>
          <w:szCs w:val="20"/>
          <w:rtl/>
          <w:lang w:val="ar"/>
        </w:rPr>
        <w:t>ضيق في التنفس بدون سبب</w:t>
      </w:r>
    </w:p>
    <w:p w14:paraId="6A80CE6B" w14:textId="77777777" w:rsidR="00732CD5" w:rsidRPr="002A155A" w:rsidRDefault="003E4DD3" w:rsidP="002A155A">
      <w:pPr>
        <w:pStyle w:val="ListParagraph"/>
        <w:numPr>
          <w:ilvl w:val="0"/>
          <w:numId w:val="23"/>
        </w:numPr>
        <w:bidi/>
        <w:spacing w:line="264" w:lineRule="auto"/>
        <w:ind w:left="567" w:hanging="567"/>
        <w:rPr>
          <w:rFonts w:ascii="Dubai" w:hAnsi="Dubai" w:cs="Dubai"/>
          <w:b/>
          <w:bCs/>
          <w:szCs w:val="20"/>
        </w:rPr>
      </w:pPr>
      <w:r w:rsidRPr="002A155A">
        <w:rPr>
          <w:rFonts w:ascii="Dubai" w:hAnsi="Dubai" w:cs="Dubai"/>
          <w:b/>
          <w:bCs/>
          <w:szCs w:val="20"/>
          <w:rtl/>
          <w:lang w:val="ar"/>
        </w:rPr>
        <w:t>شعور بالتعب الشديد</w:t>
      </w:r>
    </w:p>
    <w:p w14:paraId="6A7BC585" w14:textId="77777777" w:rsidR="00732CD5" w:rsidRPr="002A155A" w:rsidRDefault="003E4DD3" w:rsidP="002A155A">
      <w:pPr>
        <w:pStyle w:val="ListParagraph"/>
        <w:numPr>
          <w:ilvl w:val="0"/>
          <w:numId w:val="23"/>
        </w:numPr>
        <w:bidi/>
        <w:spacing w:line="264" w:lineRule="auto"/>
        <w:ind w:left="567" w:hanging="567"/>
        <w:rPr>
          <w:rFonts w:ascii="Dubai" w:hAnsi="Dubai" w:cs="Dubai"/>
          <w:b/>
          <w:bCs/>
          <w:szCs w:val="20"/>
        </w:rPr>
      </w:pPr>
      <w:r w:rsidRPr="002A155A">
        <w:rPr>
          <w:rFonts w:ascii="Dubai" w:hAnsi="Dubai" w:cs="Dubai"/>
          <w:b/>
          <w:bCs/>
          <w:szCs w:val="20"/>
          <w:rtl/>
          <w:lang w:val="ar"/>
        </w:rPr>
        <w:t>فقدان الوزن غير المبرر</w:t>
      </w:r>
    </w:p>
    <w:p w14:paraId="295579AD" w14:textId="77777777" w:rsidR="00732CD5" w:rsidRPr="002A155A" w:rsidRDefault="003E4DD3" w:rsidP="002A155A">
      <w:pPr>
        <w:pStyle w:val="ListParagraph"/>
        <w:numPr>
          <w:ilvl w:val="0"/>
          <w:numId w:val="23"/>
        </w:numPr>
        <w:bidi/>
        <w:spacing w:line="264" w:lineRule="auto"/>
        <w:ind w:left="567" w:hanging="567"/>
        <w:rPr>
          <w:rFonts w:ascii="Dubai" w:hAnsi="Dubai" w:cs="Dubai"/>
          <w:b/>
          <w:bCs/>
          <w:szCs w:val="20"/>
        </w:rPr>
      </w:pPr>
      <w:r w:rsidRPr="002A155A">
        <w:rPr>
          <w:rFonts w:ascii="Dubai" w:hAnsi="Dubai" w:cs="Dubai"/>
          <w:b/>
          <w:bCs/>
          <w:szCs w:val="20"/>
          <w:rtl/>
          <w:lang w:val="ar"/>
        </w:rPr>
        <w:t>ألم في الصدر أو الكتف لا يزول</w:t>
      </w:r>
    </w:p>
    <w:p w14:paraId="4F29AD13" w14:textId="77777777" w:rsidR="00E96123" w:rsidRPr="002A155A" w:rsidRDefault="003E4DD3" w:rsidP="00E96123">
      <w:pPr>
        <w:pStyle w:val="Heading2"/>
        <w:bidi/>
        <w:rPr>
          <w:rFonts w:ascii="Dubai" w:hAnsi="Dubai" w:cs="Dubai"/>
          <w:bCs/>
          <w:szCs w:val="44"/>
        </w:rPr>
      </w:pPr>
      <w:r w:rsidRPr="002A155A">
        <w:rPr>
          <w:rFonts w:ascii="Dubai" w:hAnsi="Dubai" w:cs="Dubai"/>
          <w:bCs/>
          <w:szCs w:val="44"/>
          <w:rtl/>
          <w:lang w:val="ar"/>
        </w:rPr>
        <w:t>تشمل خدمات الدعم الأخرى التي يمكنك الوصول إليها ما يلي:</w:t>
      </w:r>
    </w:p>
    <w:p w14:paraId="0CE199D5" w14:textId="77777777" w:rsidR="00283F94" w:rsidRPr="002A155A" w:rsidRDefault="003E4DD3" w:rsidP="00283F94">
      <w:pPr>
        <w:bidi/>
        <w:rPr>
          <w:rFonts w:ascii="Dubai" w:hAnsi="Dubai" w:cs="Dubai"/>
          <w:b/>
          <w:bCs/>
          <w:szCs w:val="20"/>
        </w:rPr>
      </w:pPr>
      <w:r w:rsidRPr="002A155A">
        <w:rPr>
          <w:rFonts w:ascii="Dubai" w:hAnsi="Dubai" w:cs="Dubai"/>
          <w:b/>
          <w:bCs/>
          <w:szCs w:val="20"/>
          <w:rtl/>
          <w:lang w:val="ar"/>
        </w:rPr>
        <w:t>دعم مجلس مكافحة السرطان Cancer Council</w:t>
      </w:r>
    </w:p>
    <w:p w14:paraId="45D73162" w14:textId="77777777" w:rsidR="00283F94" w:rsidRPr="002A155A" w:rsidRDefault="003E4DD3" w:rsidP="00283F94">
      <w:pPr>
        <w:bidi/>
        <w:rPr>
          <w:rFonts w:ascii="Dubai" w:hAnsi="Dubai" w:cs="Dubai"/>
          <w:szCs w:val="20"/>
        </w:rPr>
      </w:pPr>
      <w:r w:rsidRPr="002A155A">
        <w:rPr>
          <w:rFonts w:ascii="Dubai" w:hAnsi="Dubai" w:cs="Dubai"/>
          <w:szCs w:val="20"/>
          <w:rtl/>
          <w:lang w:val="ar"/>
        </w:rPr>
        <w:t>20 11 13</w:t>
      </w:r>
    </w:p>
    <w:p w14:paraId="6B8E4E7F" w14:textId="77777777" w:rsidR="00283F94" w:rsidRPr="002A155A" w:rsidRDefault="003E4DD3" w:rsidP="00283F94">
      <w:pPr>
        <w:bidi/>
        <w:rPr>
          <w:rFonts w:ascii="Dubai" w:hAnsi="Dubai" w:cs="Dubai"/>
          <w:b/>
          <w:bCs/>
          <w:szCs w:val="20"/>
        </w:rPr>
      </w:pPr>
      <w:r w:rsidRPr="002A155A">
        <w:rPr>
          <w:rFonts w:ascii="Dubai" w:hAnsi="Dubai" w:cs="Dubai"/>
          <w:b/>
          <w:bCs/>
          <w:szCs w:val="20"/>
          <w:rtl/>
          <w:lang w:val="ar"/>
        </w:rPr>
        <w:t>Lung Foundation Australia</w:t>
      </w:r>
    </w:p>
    <w:p w14:paraId="4D664C6E" w14:textId="77777777" w:rsidR="00283F94" w:rsidRPr="002A155A" w:rsidRDefault="003E4DD3" w:rsidP="00283F94">
      <w:pPr>
        <w:bidi/>
        <w:rPr>
          <w:rFonts w:ascii="Dubai" w:hAnsi="Dubai" w:cs="Dubai"/>
          <w:szCs w:val="20"/>
        </w:rPr>
      </w:pPr>
      <w:r w:rsidRPr="002A155A">
        <w:rPr>
          <w:rFonts w:ascii="Dubai" w:hAnsi="Dubai" w:cs="Dubai"/>
          <w:szCs w:val="20"/>
          <w:rtl/>
          <w:lang w:val="ar"/>
        </w:rPr>
        <w:t>301 654 1800</w:t>
      </w:r>
    </w:p>
    <w:p w14:paraId="688F002F" w14:textId="77777777" w:rsidR="00283F94" w:rsidRPr="002A155A" w:rsidRDefault="003E4DD3" w:rsidP="0031602F">
      <w:pPr>
        <w:bidi/>
        <w:spacing w:line="278" w:lineRule="auto"/>
        <w:rPr>
          <w:rFonts w:ascii="Dubai" w:hAnsi="Dubai" w:cs="Dubai"/>
          <w:b/>
          <w:bCs/>
          <w:szCs w:val="20"/>
        </w:rPr>
      </w:pPr>
      <w:r w:rsidRPr="002A155A">
        <w:rPr>
          <w:rFonts w:ascii="Dubai" w:hAnsi="Dubai" w:cs="Dubai"/>
          <w:b/>
          <w:bCs/>
          <w:szCs w:val="20"/>
          <w:rtl/>
          <w:lang w:val="ar"/>
        </w:rPr>
        <w:t>13YARN</w:t>
      </w:r>
    </w:p>
    <w:p w14:paraId="5106FE50" w14:textId="77777777" w:rsidR="00283F94" w:rsidRPr="002A155A" w:rsidRDefault="003E4DD3" w:rsidP="00283F94">
      <w:pPr>
        <w:bidi/>
        <w:rPr>
          <w:rFonts w:ascii="Dubai" w:hAnsi="Dubai" w:cs="Dubai"/>
          <w:szCs w:val="20"/>
        </w:rPr>
      </w:pPr>
      <w:r w:rsidRPr="002A155A">
        <w:rPr>
          <w:rFonts w:ascii="Dubai" w:hAnsi="Dubai" w:cs="Dubai"/>
          <w:szCs w:val="20"/>
          <w:rtl/>
          <w:lang w:val="ar"/>
        </w:rPr>
        <w:t>76 92 13</w:t>
      </w:r>
    </w:p>
    <w:p w14:paraId="14572AD7" w14:textId="77777777" w:rsidR="00283F94" w:rsidRPr="002A155A" w:rsidRDefault="003E4DD3" w:rsidP="00283F94">
      <w:pPr>
        <w:bidi/>
        <w:rPr>
          <w:rFonts w:ascii="Dubai" w:hAnsi="Dubai" w:cs="Dubai"/>
          <w:b/>
          <w:bCs/>
          <w:szCs w:val="20"/>
        </w:rPr>
      </w:pPr>
      <w:r w:rsidRPr="002A155A">
        <w:rPr>
          <w:rFonts w:ascii="Dubai" w:hAnsi="Dubai" w:cs="Dubai"/>
          <w:b/>
          <w:bCs/>
          <w:szCs w:val="20"/>
          <w:rtl/>
          <w:lang w:val="ar"/>
        </w:rPr>
        <w:t>Lifeline</w:t>
      </w:r>
    </w:p>
    <w:p w14:paraId="6F134388" w14:textId="77777777" w:rsidR="00283F94" w:rsidRPr="002A155A" w:rsidRDefault="003E4DD3" w:rsidP="00283F94">
      <w:pPr>
        <w:bidi/>
        <w:rPr>
          <w:rFonts w:ascii="Dubai" w:hAnsi="Dubai" w:cs="Dubai"/>
          <w:szCs w:val="20"/>
        </w:rPr>
      </w:pPr>
      <w:r w:rsidRPr="002A155A">
        <w:rPr>
          <w:rFonts w:ascii="Dubai" w:hAnsi="Dubai" w:cs="Dubai"/>
          <w:szCs w:val="20"/>
          <w:rtl/>
          <w:lang w:val="ar"/>
        </w:rPr>
        <w:t>14 11 13</w:t>
      </w:r>
    </w:p>
    <w:p w14:paraId="5112B8E8" w14:textId="77777777" w:rsidR="00794C72" w:rsidRPr="002A155A" w:rsidRDefault="003E4DD3" w:rsidP="00794C72">
      <w:pPr>
        <w:bidi/>
        <w:rPr>
          <w:rFonts w:ascii="Dubai" w:hAnsi="Dubai" w:cs="Dubai"/>
          <w:b/>
          <w:bCs/>
          <w:szCs w:val="20"/>
        </w:rPr>
      </w:pPr>
      <w:r w:rsidRPr="002A155A">
        <w:rPr>
          <w:rFonts w:ascii="Dubai" w:hAnsi="Dubai" w:cs="Dubai"/>
          <w:b/>
          <w:bCs/>
          <w:szCs w:val="20"/>
          <w:rtl/>
          <w:lang w:val="ar"/>
        </w:rPr>
        <w:lastRenderedPageBreak/>
        <w:t>Beyond Blue</w:t>
      </w:r>
    </w:p>
    <w:p w14:paraId="564C89E6" w14:textId="77777777" w:rsidR="00794C72" w:rsidRPr="002A155A" w:rsidRDefault="003E4DD3" w:rsidP="00794C72">
      <w:pPr>
        <w:bidi/>
        <w:rPr>
          <w:rFonts w:ascii="Dubai" w:hAnsi="Dubai" w:cs="Dubai"/>
          <w:szCs w:val="20"/>
        </w:rPr>
      </w:pPr>
      <w:r w:rsidRPr="002A155A">
        <w:rPr>
          <w:rFonts w:ascii="Dubai" w:hAnsi="Dubai" w:cs="Dubai"/>
          <w:szCs w:val="20"/>
          <w:rtl/>
          <w:lang w:val="ar"/>
        </w:rPr>
        <w:t>636 224 1300</w:t>
      </w:r>
    </w:p>
    <w:p w14:paraId="515332CA" w14:textId="77777777" w:rsidR="00794C72" w:rsidRPr="002A155A" w:rsidRDefault="003E4DD3" w:rsidP="00794C72">
      <w:pPr>
        <w:bidi/>
        <w:rPr>
          <w:rFonts w:ascii="Dubai" w:hAnsi="Dubai" w:cs="Dubai"/>
          <w:b/>
          <w:bCs/>
          <w:szCs w:val="20"/>
        </w:rPr>
      </w:pPr>
      <w:r w:rsidRPr="002A155A">
        <w:rPr>
          <w:rFonts w:ascii="Dubai" w:hAnsi="Dubai" w:cs="Dubai"/>
          <w:b/>
          <w:bCs/>
          <w:szCs w:val="20"/>
          <w:rtl/>
          <w:lang w:val="ar"/>
        </w:rPr>
        <w:t>خط الإقلاع عن التدخين Quitline</w:t>
      </w:r>
    </w:p>
    <w:p w14:paraId="7FD06158" w14:textId="77777777" w:rsidR="00794C72" w:rsidRPr="002A155A" w:rsidRDefault="003E4DD3" w:rsidP="00794C72">
      <w:pPr>
        <w:bidi/>
        <w:rPr>
          <w:rFonts w:ascii="Dubai" w:hAnsi="Dubai" w:cs="Dubai"/>
          <w:szCs w:val="20"/>
        </w:rPr>
      </w:pPr>
      <w:r w:rsidRPr="002A155A">
        <w:rPr>
          <w:rFonts w:ascii="Dubai" w:hAnsi="Dubai" w:cs="Dubai"/>
          <w:szCs w:val="20"/>
          <w:rtl/>
          <w:lang w:val="ar"/>
        </w:rPr>
        <w:t>48 78 13</w:t>
      </w:r>
    </w:p>
    <w:p w14:paraId="783377BC" w14:textId="77777777" w:rsidR="00794C72" w:rsidRPr="002A155A" w:rsidRDefault="003E4DD3" w:rsidP="00794C72">
      <w:pPr>
        <w:bidi/>
        <w:rPr>
          <w:rFonts w:ascii="Dubai" w:hAnsi="Dubai" w:cs="Dubai"/>
          <w:b/>
          <w:bCs/>
          <w:szCs w:val="20"/>
        </w:rPr>
      </w:pPr>
      <w:r w:rsidRPr="002A155A">
        <w:rPr>
          <w:rFonts w:ascii="Dubai" w:hAnsi="Dubai" w:cs="Dubai"/>
          <w:b/>
          <w:bCs/>
          <w:szCs w:val="20"/>
          <w:rtl/>
          <w:lang w:val="ar"/>
        </w:rPr>
        <w:t>Head to Health</w:t>
      </w:r>
    </w:p>
    <w:p w14:paraId="6985506B" w14:textId="77777777" w:rsidR="00794C72" w:rsidRPr="002A155A" w:rsidRDefault="003E4DD3" w:rsidP="00794C72">
      <w:pPr>
        <w:bidi/>
        <w:rPr>
          <w:rFonts w:ascii="Dubai" w:hAnsi="Dubai" w:cs="Dubai"/>
          <w:szCs w:val="20"/>
        </w:rPr>
      </w:pPr>
      <w:r w:rsidRPr="002A155A">
        <w:rPr>
          <w:rFonts w:ascii="Dubai" w:hAnsi="Dubai" w:cs="Dubai"/>
          <w:szCs w:val="20"/>
          <w:rtl/>
          <w:lang w:val="ar"/>
        </w:rPr>
        <w:t>212 595 1800</w:t>
      </w:r>
    </w:p>
    <w:p w14:paraId="3A6B1314" w14:textId="77777777" w:rsidR="00962738" w:rsidRPr="002A155A" w:rsidRDefault="003E4DD3" w:rsidP="00794C72">
      <w:pPr>
        <w:bidi/>
        <w:rPr>
          <w:rFonts w:ascii="Dubai" w:hAnsi="Dubai" w:cs="Dubai"/>
          <w:szCs w:val="20"/>
        </w:rPr>
      </w:pPr>
      <w:r w:rsidRPr="002A155A">
        <w:rPr>
          <w:rFonts w:ascii="Dubai" w:hAnsi="Dubai" w:cs="Dubai"/>
          <w:szCs w:val="20"/>
          <w:rtl/>
          <w:lang w:val="ar"/>
        </w:rPr>
        <w:t>الفحص كل سنتين هو أفضل طريقة لاكتشاف سرطان الرئة في مرحلة مبكرة، عندما يكون علاجه أسهل.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E35DCD" w:rsidRPr="002A155A" w14:paraId="190ADEBF" w14:textId="77777777" w:rsidTr="00464DBD">
        <w:tc>
          <w:tcPr>
            <w:tcW w:w="6096" w:type="dxa"/>
          </w:tcPr>
          <w:p w14:paraId="38C7C9EC" w14:textId="77777777" w:rsidR="003E2A71" w:rsidRPr="002A155A" w:rsidRDefault="003E4DD3" w:rsidP="0083310C">
            <w:pPr>
              <w:jc w:val="right"/>
              <w:rPr>
                <w:rFonts w:ascii="Dubai" w:hAnsi="Dubai" w:cs="Dubai"/>
                <w:szCs w:val="20"/>
              </w:rPr>
            </w:pPr>
            <w:r w:rsidRPr="002A155A">
              <w:rPr>
                <w:rFonts w:ascii="Dubai" w:hAnsi="Dubai" w:cs="Dubai"/>
                <w:noProof/>
                <w:szCs w:val="20"/>
              </w:rPr>
              <w:drawing>
                <wp:inline distT="0" distB="0" distL="0" distR="0" wp14:anchorId="424E1899" wp14:editId="229AAFA9">
                  <wp:extent cx="1101832" cy="1104900"/>
                  <wp:effectExtent l="0" t="0" r="3175" b="0"/>
                  <wp:docPr id="1182764757" name="Picture 4" descr="رمز الاستجابة السريعة لمزيد من المعلومات حول البرنامج الوطني لفحص سرطان الرئ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رمز الاستجابة السريعة لمزيد من المعلومات حول البرنامج الوطني لفحص سرطان الرئة"/>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639A2C89" w14:textId="04D74B52" w:rsidR="003E2A71" w:rsidRPr="002A155A" w:rsidRDefault="003E2A71" w:rsidP="0031602F">
            <w:pPr>
              <w:bidi/>
              <w:spacing w:before="480"/>
              <w:rPr>
                <w:rFonts w:ascii="Dubai" w:hAnsi="Dubai" w:cs="Dubai"/>
                <w:szCs w:val="20"/>
              </w:rPr>
            </w:pPr>
            <w:r w:rsidRPr="002A155A">
              <w:rPr>
                <w:rFonts w:ascii="Dubai" w:hAnsi="Dubai" w:cs="Dubai"/>
                <w:szCs w:val="20"/>
                <w:rtl/>
                <w:lang w:val="ar"/>
              </w:rPr>
              <w:t xml:space="preserve">لمزيد من المعلومات حول البرنامج الوطني لفحص سرطان الرئة: </w:t>
            </w:r>
            <w:hyperlink r:id="rId12" w:history="1">
              <w:r w:rsidRPr="00547E36">
                <w:rPr>
                  <w:rStyle w:val="Hyperlink"/>
                  <w:rFonts w:ascii="Dubai" w:hAnsi="Dubai" w:cs="Dubai"/>
                  <w:b w:val="0"/>
                  <w:bCs/>
                  <w:szCs w:val="20"/>
                  <w:rtl/>
                  <w:lang w:val="ar"/>
                </w:rPr>
                <w:t>www.health.gov.au/nlcsp</w:t>
              </w:r>
            </w:hyperlink>
          </w:p>
        </w:tc>
        <w:tc>
          <w:tcPr>
            <w:tcW w:w="4100" w:type="dxa"/>
          </w:tcPr>
          <w:p w14:paraId="2CAB80C0" w14:textId="77777777" w:rsidR="003E2A71" w:rsidRPr="002A155A" w:rsidRDefault="003E4DD3" w:rsidP="0083310C">
            <w:pPr>
              <w:jc w:val="right"/>
              <w:rPr>
                <w:rFonts w:ascii="Dubai" w:hAnsi="Dubai" w:cs="Dubai"/>
                <w:szCs w:val="20"/>
              </w:rPr>
            </w:pPr>
            <w:r w:rsidRPr="002A155A">
              <w:rPr>
                <w:rFonts w:ascii="Dubai" w:hAnsi="Dubai" w:cs="Dubai"/>
                <w:noProof/>
                <w:spacing w:val="132"/>
                <w:szCs w:val="20"/>
              </w:rPr>
              <mc:AlternateContent>
                <mc:Choice Requires="wpg">
                  <w:drawing>
                    <wp:inline distT="0" distB="0" distL="0" distR="0" wp14:anchorId="6C28A4FC" wp14:editId="43E0730F">
                      <wp:extent cx="1470660" cy="1104900"/>
                      <wp:effectExtent l="0" t="0" r="0" b="0"/>
                      <wp:docPr id="76" name="Group 76" descr="خط المساعدة على الإقلاع عن التدخين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626CB410" id="Group 76" o:spid="_x0000_s1026" alt="خط المساعدة على الإقلاع عن التدخين 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17"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18"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19"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0"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4A771EB1" w14:textId="77777777" w:rsidR="003E2A71" w:rsidRPr="002A155A" w:rsidRDefault="003E4DD3" w:rsidP="0031602F">
            <w:pPr>
              <w:bidi/>
              <w:spacing w:before="480" w:line="240" w:lineRule="auto"/>
              <w:rPr>
                <w:rFonts w:ascii="Dubai" w:hAnsi="Dubai" w:cs="Dubai"/>
                <w:szCs w:val="20"/>
              </w:rPr>
            </w:pPr>
            <w:r w:rsidRPr="002A155A">
              <w:rPr>
                <w:rFonts w:ascii="Dubai" w:hAnsi="Dubai" w:cs="Dubai"/>
                <w:szCs w:val="20"/>
                <w:rtl/>
                <w:lang w:val="ar"/>
              </w:rPr>
              <w:t xml:space="preserve">للحصول على المساعدة للإقلاع عن التدخين: </w:t>
            </w:r>
            <w:hyperlink r:id="rId21" w:history="1">
              <w:r w:rsidRPr="00547E36">
                <w:rPr>
                  <w:rStyle w:val="Hyperlink"/>
                  <w:rFonts w:ascii="Dubai" w:hAnsi="Dubai" w:cs="Dubai"/>
                  <w:b w:val="0"/>
                  <w:bCs/>
                  <w:szCs w:val="20"/>
                  <w:rtl/>
                  <w:lang w:val="ar"/>
                </w:rPr>
                <w:t>www.quit.org.au</w:t>
              </w:r>
            </w:hyperlink>
          </w:p>
          <w:p w14:paraId="56E13714" w14:textId="77777777" w:rsidR="003E2A71" w:rsidRPr="002A155A" w:rsidRDefault="003E2A71" w:rsidP="00702404">
            <w:pPr>
              <w:rPr>
                <w:rFonts w:ascii="Dubai" w:hAnsi="Dubai" w:cs="Dubai"/>
                <w:szCs w:val="20"/>
              </w:rPr>
            </w:pPr>
          </w:p>
        </w:tc>
      </w:tr>
    </w:tbl>
    <w:p w14:paraId="51100F1E" w14:textId="77777777" w:rsidR="003E2A71" w:rsidRPr="002A155A" w:rsidRDefault="003E2A71" w:rsidP="00A24BF8">
      <w:pPr>
        <w:rPr>
          <w:rFonts w:ascii="Dubai" w:hAnsi="Dubai" w:cs="Dubai"/>
        </w:rPr>
      </w:pPr>
    </w:p>
    <w:sectPr w:rsidR="003E2A71" w:rsidRPr="002A155A"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5579" w14:textId="77777777" w:rsidR="0008242A" w:rsidRDefault="0008242A">
      <w:pPr>
        <w:spacing w:after="0" w:line="240" w:lineRule="auto"/>
      </w:pPr>
      <w:r>
        <w:separator/>
      </w:r>
    </w:p>
  </w:endnote>
  <w:endnote w:type="continuationSeparator" w:id="0">
    <w:p w14:paraId="52F24976" w14:textId="77777777" w:rsidR="0008242A" w:rsidRDefault="0008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E5DA" w14:textId="77777777" w:rsidR="008A7F63" w:rsidRPr="00464DBD" w:rsidRDefault="003E4DD3" w:rsidP="00132D48">
    <w:pPr>
      <w:pBdr>
        <w:top w:val="nil"/>
        <w:left w:val="nil"/>
        <w:bottom w:val="nil"/>
        <w:right w:val="nil"/>
        <w:between w:val="nil"/>
      </w:pBdr>
      <w:tabs>
        <w:tab w:val="center" w:pos="4513"/>
        <w:tab w:val="right" w:pos="10065"/>
      </w:tabs>
      <w:bidi/>
      <w:spacing w:after="120" w:line="240" w:lineRule="auto"/>
      <w:rPr>
        <w:rFonts w:ascii="Dubai" w:hAnsi="Dubai" w:cs="Dubai"/>
      </w:rPr>
    </w:pPr>
    <w:r w:rsidRPr="00464DBD">
      <w:rPr>
        <w:rFonts w:ascii="Dubai" w:hAnsi="Dubai" w:cs="Dubai"/>
        <w:color w:val="002F5E"/>
        <w:sz w:val="16"/>
        <w:szCs w:val="16"/>
        <w:rtl/>
        <w:lang w:val="ar"/>
      </w:rPr>
      <w:t>البرنامج الوطني لفحص سرطان الرئة – فهم العقيدات الرئوية وغيرها من النتائج</w:t>
    </w:r>
    <w:r w:rsidRPr="00464DBD">
      <w:rPr>
        <w:rFonts w:ascii="Dubai" w:hAnsi="Dubai" w:cs="Dubai"/>
        <w:color w:val="002F5E"/>
        <w:sz w:val="16"/>
        <w:szCs w:val="16"/>
        <w:rtl/>
        <w:lang w:val="ar"/>
      </w:rPr>
      <w:tab/>
      <w:t xml:space="preserve">الصفحة </w:t>
    </w:r>
    <w:r w:rsidRPr="00464DBD">
      <w:rPr>
        <w:rFonts w:ascii="Dubai" w:hAnsi="Dubai" w:cs="Dubai"/>
        <w:color w:val="002F5E"/>
        <w:sz w:val="16"/>
        <w:szCs w:val="16"/>
      </w:rPr>
      <w:fldChar w:fldCharType="begin"/>
    </w:r>
    <w:r w:rsidRPr="00464DBD">
      <w:rPr>
        <w:rFonts w:ascii="Dubai" w:hAnsi="Dubai" w:cs="Dubai"/>
        <w:color w:val="002F5E"/>
        <w:sz w:val="16"/>
        <w:szCs w:val="16"/>
        <w:rtl/>
        <w:lang w:val="ar"/>
      </w:rPr>
      <w:instrText>PAGE</w:instrText>
    </w:r>
    <w:r w:rsidRPr="00464DBD">
      <w:rPr>
        <w:rFonts w:ascii="Dubai" w:hAnsi="Dubai" w:cs="Dubai"/>
        <w:color w:val="002F5E"/>
        <w:sz w:val="16"/>
        <w:szCs w:val="16"/>
      </w:rPr>
      <w:fldChar w:fldCharType="separate"/>
    </w:r>
    <w:r w:rsidRPr="00464DBD">
      <w:rPr>
        <w:rFonts w:ascii="Dubai" w:hAnsi="Dubai" w:cs="Dubai"/>
        <w:color w:val="002F5E"/>
        <w:sz w:val="16"/>
        <w:szCs w:val="16"/>
        <w:rtl/>
        <w:lang w:val="ar"/>
      </w:rPr>
      <w:t>3</w:t>
    </w:r>
    <w:r w:rsidRPr="00464DBD">
      <w:rPr>
        <w:rFonts w:ascii="Dubai" w:hAnsi="Dubai" w:cs="Dubai"/>
        <w:color w:val="002F5E"/>
        <w:sz w:val="16"/>
        <w:szCs w:val="16"/>
      </w:rPr>
      <w:fldChar w:fldCharType="end"/>
    </w:r>
    <w:r w:rsidRPr="00464DBD">
      <w:rPr>
        <w:rFonts w:ascii="Dubai" w:hAnsi="Dubai" w:cs="Dubai"/>
        <w:color w:val="002F5E"/>
        <w:sz w:val="16"/>
        <w:szCs w:val="16"/>
        <w:rtl/>
        <w:lang w:val="ar"/>
      </w:rPr>
      <w:t xml:space="preserve"> من </w:t>
    </w:r>
    <w:r w:rsidRPr="00464DBD">
      <w:rPr>
        <w:rFonts w:ascii="Dubai" w:hAnsi="Dubai" w:cs="Dubai"/>
        <w:color w:val="002F5E"/>
        <w:sz w:val="16"/>
        <w:szCs w:val="16"/>
      </w:rPr>
      <w:fldChar w:fldCharType="begin"/>
    </w:r>
    <w:r w:rsidRPr="00464DBD">
      <w:rPr>
        <w:rFonts w:ascii="Dubai" w:hAnsi="Dubai" w:cs="Dubai"/>
        <w:color w:val="002F5E"/>
        <w:sz w:val="16"/>
        <w:szCs w:val="16"/>
        <w:rtl/>
        <w:lang w:val="ar"/>
      </w:rPr>
      <w:instrText>NUMPAGES</w:instrText>
    </w:r>
    <w:r w:rsidRPr="00464DBD">
      <w:rPr>
        <w:rFonts w:ascii="Dubai" w:hAnsi="Dubai" w:cs="Dubai"/>
        <w:color w:val="002F5E"/>
        <w:sz w:val="16"/>
        <w:szCs w:val="16"/>
      </w:rPr>
      <w:fldChar w:fldCharType="separate"/>
    </w:r>
    <w:r w:rsidRPr="00464DBD">
      <w:rPr>
        <w:rFonts w:ascii="Dubai" w:hAnsi="Dubai" w:cs="Dubai"/>
        <w:color w:val="002F5E"/>
        <w:sz w:val="16"/>
        <w:szCs w:val="16"/>
        <w:rtl/>
        <w:lang w:val="ar"/>
      </w:rPr>
      <w:t>3</w:t>
    </w:r>
    <w:r w:rsidRPr="00464DBD">
      <w:rPr>
        <w:rFonts w:ascii="Dubai" w:hAnsi="Dubai" w:cs="Duba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2AB9" w14:textId="28BE620C" w:rsidR="00132D48" w:rsidRPr="002A155A" w:rsidRDefault="003E4DD3" w:rsidP="002A155A">
    <w:pPr>
      <w:pBdr>
        <w:top w:val="nil"/>
        <w:left w:val="nil"/>
        <w:bottom w:val="nil"/>
        <w:right w:val="nil"/>
        <w:between w:val="nil"/>
      </w:pBdr>
      <w:tabs>
        <w:tab w:val="center" w:pos="4513"/>
        <w:tab w:val="right" w:pos="10065"/>
      </w:tabs>
      <w:bidi/>
      <w:spacing w:after="120" w:line="240" w:lineRule="auto"/>
      <w:rPr>
        <w:rFonts w:ascii="Dubai" w:hAnsi="Dubai" w:cs="Dubai"/>
      </w:rPr>
    </w:pPr>
    <w:r w:rsidRPr="002A155A">
      <w:rPr>
        <w:rFonts w:ascii="Dubai" w:hAnsi="Dubai" w:cs="Dubai"/>
        <w:color w:val="002F5E"/>
        <w:sz w:val="16"/>
        <w:szCs w:val="16"/>
        <w:rtl/>
        <w:lang w:val="ar"/>
      </w:rPr>
      <w:t>البرنامج الوطني لفحص سرطان الرئة – فهم العقيدات الرئوية وغيرها من النتائج</w:t>
    </w:r>
    <w:r w:rsidRPr="002A155A">
      <w:rPr>
        <w:rFonts w:ascii="Dubai" w:hAnsi="Dubai" w:cs="Dubai"/>
        <w:color w:val="002F5E"/>
        <w:sz w:val="16"/>
        <w:szCs w:val="16"/>
        <w:rtl/>
        <w:lang w:val="ar"/>
      </w:rPr>
      <w:tab/>
      <w:t xml:space="preserve">الصفحة </w:t>
    </w:r>
    <w:r w:rsidRPr="002A155A">
      <w:rPr>
        <w:rFonts w:ascii="Dubai" w:hAnsi="Dubai" w:cs="Dubai"/>
        <w:color w:val="002F5E"/>
        <w:sz w:val="16"/>
        <w:szCs w:val="16"/>
      </w:rPr>
      <w:fldChar w:fldCharType="begin"/>
    </w:r>
    <w:r w:rsidRPr="002A155A">
      <w:rPr>
        <w:rFonts w:ascii="Dubai" w:hAnsi="Dubai" w:cs="Dubai"/>
        <w:color w:val="002F5E"/>
        <w:sz w:val="16"/>
        <w:szCs w:val="16"/>
        <w:rtl/>
        <w:lang w:val="ar"/>
      </w:rPr>
      <w:instrText>PAGE</w:instrText>
    </w:r>
    <w:r w:rsidRPr="002A155A">
      <w:rPr>
        <w:rFonts w:ascii="Dubai" w:hAnsi="Dubai" w:cs="Dubai"/>
        <w:color w:val="002F5E"/>
        <w:sz w:val="16"/>
        <w:szCs w:val="16"/>
      </w:rPr>
      <w:fldChar w:fldCharType="separate"/>
    </w:r>
    <w:r w:rsidRPr="002A155A">
      <w:rPr>
        <w:rFonts w:ascii="Dubai" w:hAnsi="Dubai" w:cs="Dubai"/>
        <w:color w:val="002F5E"/>
        <w:sz w:val="16"/>
        <w:szCs w:val="16"/>
        <w:rtl/>
        <w:lang w:val="ar"/>
      </w:rPr>
      <w:t>1</w:t>
    </w:r>
    <w:r w:rsidRPr="002A155A">
      <w:rPr>
        <w:rFonts w:ascii="Dubai" w:hAnsi="Dubai" w:cs="Dubai"/>
        <w:color w:val="002F5E"/>
        <w:sz w:val="16"/>
        <w:szCs w:val="16"/>
      </w:rPr>
      <w:fldChar w:fldCharType="end"/>
    </w:r>
    <w:r w:rsidRPr="002A155A">
      <w:rPr>
        <w:rFonts w:ascii="Dubai" w:hAnsi="Dubai" w:cs="Dubai"/>
        <w:color w:val="002F5E"/>
        <w:sz w:val="16"/>
        <w:szCs w:val="16"/>
        <w:rtl/>
        <w:lang w:val="ar"/>
      </w:rPr>
      <w:t xml:space="preserve"> من </w:t>
    </w:r>
    <w:r w:rsidRPr="002A155A">
      <w:rPr>
        <w:rFonts w:ascii="Dubai" w:hAnsi="Dubai" w:cs="Dubai"/>
        <w:color w:val="002F5E"/>
        <w:sz w:val="16"/>
        <w:szCs w:val="16"/>
      </w:rPr>
      <w:fldChar w:fldCharType="begin"/>
    </w:r>
    <w:r w:rsidRPr="002A155A">
      <w:rPr>
        <w:rFonts w:ascii="Dubai" w:hAnsi="Dubai" w:cs="Dubai"/>
        <w:color w:val="002F5E"/>
        <w:sz w:val="16"/>
        <w:szCs w:val="16"/>
        <w:rtl/>
        <w:lang w:val="ar"/>
      </w:rPr>
      <w:instrText>NUMPAGES</w:instrText>
    </w:r>
    <w:r w:rsidRPr="002A155A">
      <w:rPr>
        <w:rFonts w:ascii="Dubai" w:hAnsi="Dubai" w:cs="Dubai"/>
        <w:color w:val="002F5E"/>
        <w:sz w:val="16"/>
        <w:szCs w:val="16"/>
      </w:rPr>
      <w:fldChar w:fldCharType="separate"/>
    </w:r>
    <w:r w:rsidRPr="002A155A">
      <w:rPr>
        <w:rFonts w:ascii="Dubai" w:hAnsi="Dubai" w:cs="Dubai"/>
        <w:color w:val="002F5E"/>
        <w:sz w:val="16"/>
        <w:szCs w:val="16"/>
        <w:rtl/>
        <w:lang w:val="ar"/>
      </w:rPr>
      <w:t>3</w:t>
    </w:r>
    <w:r w:rsidRPr="002A155A">
      <w:rPr>
        <w:rFonts w:ascii="Dubai" w:hAnsi="Dubai" w:cs="Dubai"/>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C103" w14:textId="77777777" w:rsidR="0008242A" w:rsidRDefault="0008242A">
      <w:pPr>
        <w:spacing w:after="0" w:line="240" w:lineRule="auto"/>
      </w:pPr>
      <w:r>
        <w:separator/>
      </w:r>
    </w:p>
  </w:footnote>
  <w:footnote w:type="continuationSeparator" w:id="0">
    <w:p w14:paraId="3EA10EEA" w14:textId="77777777" w:rsidR="0008242A" w:rsidRDefault="00082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3125" w14:textId="44538E21" w:rsidR="001F0268" w:rsidRPr="002A155A" w:rsidRDefault="002A155A" w:rsidP="002A155A">
    <w:pPr>
      <w:bidi/>
      <w:rPr>
        <w:rFonts w:ascii="Dubai" w:eastAsia="Times New Roman" w:hAnsi="Dubai" w:cs="Dubai"/>
        <w:sz w:val="24"/>
        <w:lang w:val="en-PH"/>
      </w:rPr>
    </w:pPr>
    <w:bookmarkStart w:id="0" w:name="_Hlk200697293"/>
    <w:bookmarkStart w:id="1" w:name="_Hlk200697294"/>
    <w:bookmarkStart w:id="2" w:name="_Hlk200697724"/>
    <w:bookmarkStart w:id="3" w:name="_Hlk200697725"/>
    <w:r w:rsidRPr="00211052">
      <w:rPr>
        <w:rFonts w:ascii="Dubai" w:hAnsi="Dubai" w:cs="Dubai"/>
        <w:noProof/>
        <w:szCs w:val="20"/>
      </w:rPr>
      <w:drawing>
        <wp:inline distT="0" distB="0" distL="0" distR="0" wp14:anchorId="1EFC78E7" wp14:editId="56B6EDAA">
          <wp:extent cx="3030220" cy="719455"/>
          <wp:effectExtent l="0" t="0" r="0" b="0"/>
          <wp:docPr id="904426948" name="image2.png" descr="شعار الحكومة الأسترالية | البرنامج الوطني لفحص سرطان الرئة"/>
          <wp:cNvGraphicFramePr/>
          <a:graphic xmlns:a="http://schemas.openxmlformats.org/drawingml/2006/main">
            <a:graphicData uri="http://schemas.openxmlformats.org/drawingml/2006/picture">
              <pic:pic xmlns:pic="http://schemas.openxmlformats.org/drawingml/2006/picture">
                <pic:nvPicPr>
                  <pic:cNvPr id="904426948" name="image2.png" descr="شعار الحكومة الأسترالية | البرنامج الوطني لفحص سرطان الرئة"/>
                  <pic:cNvPicPr/>
                </pic:nvPicPr>
                <pic:blipFill>
                  <a:blip r:embed="rId1"/>
                  <a:stretch>
                    <a:fillRect/>
                  </a:stretch>
                </pic:blipFill>
                <pic:spPr>
                  <a:xfrm>
                    <a:off x="0" y="0"/>
                    <a:ext cx="3030220" cy="719455"/>
                  </a:xfrm>
                  <a:prstGeom prst="rect">
                    <a:avLst/>
                  </a:prstGeom>
                </pic:spPr>
              </pic:pic>
            </a:graphicData>
          </a:graphic>
        </wp:inline>
      </w:drawing>
    </w:r>
    <w:r>
      <w:rPr>
        <w:rFonts w:ascii="Dubai" w:hAnsi="Dubai" w:cs="Dubai"/>
      </w:rPr>
      <w:tab/>
    </w:r>
    <w:r>
      <w:rPr>
        <w:rFonts w:ascii="Dubai" w:hAnsi="Dubai" w:cs="Dubai"/>
      </w:rPr>
      <w:tab/>
    </w:r>
    <w:r>
      <w:rPr>
        <w:rFonts w:ascii="Dubai" w:hAnsi="Dubai" w:cs="Dubai"/>
      </w:rPr>
      <w:tab/>
    </w:r>
    <w:r>
      <w:rPr>
        <w:rFonts w:ascii="Dubai" w:hAnsi="Dubai" w:cs="Dubai"/>
      </w:rPr>
      <w:tab/>
    </w:r>
    <w:r>
      <w:rPr>
        <w:rFonts w:ascii="Dubai" w:hAnsi="Dubai" w:cs="Dubai"/>
      </w:rPr>
      <w:tab/>
      <w:t xml:space="preserve">                  </w:t>
    </w:r>
    <w:r w:rsidRPr="00211052">
      <w:rPr>
        <w:rFonts w:ascii="Dubai" w:eastAsia="Times New Roman" w:hAnsi="Dubai" w:cs="Dubai"/>
        <w:sz w:val="24"/>
        <w:rtl/>
        <w:lang w:val="en-PH"/>
      </w:rPr>
      <w:t>العربية</w:t>
    </w:r>
    <w:r w:rsidRPr="00211052">
      <w:rPr>
        <w:rFonts w:ascii="Dubai" w:eastAsia="Times New Roman" w:hAnsi="Dubai" w:cs="Dubai"/>
        <w:sz w:val="24"/>
        <w:lang w:val="en-PH"/>
      </w:rPr>
      <w:t xml:space="preserve">Arabic |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64B638F4">
      <w:start w:val="1"/>
      <w:numFmt w:val="bullet"/>
      <w:lvlText w:val=""/>
      <w:lvlJc w:val="left"/>
      <w:pPr>
        <w:ind w:left="720" w:hanging="360"/>
      </w:pPr>
      <w:rPr>
        <w:rFonts w:ascii="Symbol" w:hAnsi="Symbol" w:hint="default"/>
      </w:rPr>
    </w:lvl>
    <w:lvl w:ilvl="1" w:tplc="4224B1D0" w:tentative="1">
      <w:start w:val="1"/>
      <w:numFmt w:val="bullet"/>
      <w:lvlText w:val="o"/>
      <w:lvlJc w:val="left"/>
      <w:pPr>
        <w:ind w:left="1440" w:hanging="360"/>
      </w:pPr>
      <w:rPr>
        <w:rFonts w:ascii="Courier New" w:hAnsi="Courier New" w:cs="Courier New" w:hint="default"/>
      </w:rPr>
    </w:lvl>
    <w:lvl w:ilvl="2" w:tplc="16EA6B12" w:tentative="1">
      <w:start w:val="1"/>
      <w:numFmt w:val="bullet"/>
      <w:lvlText w:val=""/>
      <w:lvlJc w:val="left"/>
      <w:pPr>
        <w:ind w:left="2160" w:hanging="360"/>
      </w:pPr>
      <w:rPr>
        <w:rFonts w:ascii="Wingdings" w:hAnsi="Wingdings" w:hint="default"/>
      </w:rPr>
    </w:lvl>
    <w:lvl w:ilvl="3" w:tplc="FD845D2A" w:tentative="1">
      <w:start w:val="1"/>
      <w:numFmt w:val="bullet"/>
      <w:lvlText w:val=""/>
      <w:lvlJc w:val="left"/>
      <w:pPr>
        <w:ind w:left="2880" w:hanging="360"/>
      </w:pPr>
      <w:rPr>
        <w:rFonts w:ascii="Symbol" w:hAnsi="Symbol" w:hint="default"/>
      </w:rPr>
    </w:lvl>
    <w:lvl w:ilvl="4" w:tplc="8CE23E68" w:tentative="1">
      <w:start w:val="1"/>
      <w:numFmt w:val="bullet"/>
      <w:lvlText w:val="o"/>
      <w:lvlJc w:val="left"/>
      <w:pPr>
        <w:ind w:left="3600" w:hanging="360"/>
      </w:pPr>
      <w:rPr>
        <w:rFonts w:ascii="Courier New" w:hAnsi="Courier New" w:cs="Courier New" w:hint="default"/>
      </w:rPr>
    </w:lvl>
    <w:lvl w:ilvl="5" w:tplc="9EDCF736" w:tentative="1">
      <w:start w:val="1"/>
      <w:numFmt w:val="bullet"/>
      <w:lvlText w:val=""/>
      <w:lvlJc w:val="left"/>
      <w:pPr>
        <w:ind w:left="4320" w:hanging="360"/>
      </w:pPr>
      <w:rPr>
        <w:rFonts w:ascii="Wingdings" w:hAnsi="Wingdings" w:hint="default"/>
      </w:rPr>
    </w:lvl>
    <w:lvl w:ilvl="6" w:tplc="9A72AE84" w:tentative="1">
      <w:start w:val="1"/>
      <w:numFmt w:val="bullet"/>
      <w:lvlText w:val=""/>
      <w:lvlJc w:val="left"/>
      <w:pPr>
        <w:ind w:left="5040" w:hanging="360"/>
      </w:pPr>
      <w:rPr>
        <w:rFonts w:ascii="Symbol" w:hAnsi="Symbol" w:hint="default"/>
      </w:rPr>
    </w:lvl>
    <w:lvl w:ilvl="7" w:tplc="AD4CC642" w:tentative="1">
      <w:start w:val="1"/>
      <w:numFmt w:val="bullet"/>
      <w:lvlText w:val="o"/>
      <w:lvlJc w:val="left"/>
      <w:pPr>
        <w:ind w:left="5760" w:hanging="360"/>
      </w:pPr>
      <w:rPr>
        <w:rFonts w:ascii="Courier New" w:hAnsi="Courier New" w:cs="Courier New" w:hint="default"/>
      </w:rPr>
    </w:lvl>
    <w:lvl w:ilvl="8" w:tplc="85AA39EC"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4126B68E">
      <w:start w:val="1"/>
      <w:numFmt w:val="bullet"/>
      <w:lvlText w:val=""/>
      <w:lvlJc w:val="left"/>
      <w:pPr>
        <w:ind w:left="1287" w:hanging="360"/>
      </w:pPr>
      <w:rPr>
        <w:rFonts w:ascii="Symbol" w:hAnsi="Symbol" w:hint="default"/>
      </w:rPr>
    </w:lvl>
    <w:lvl w:ilvl="1" w:tplc="D7382E26" w:tentative="1">
      <w:start w:val="1"/>
      <w:numFmt w:val="bullet"/>
      <w:lvlText w:val="o"/>
      <w:lvlJc w:val="left"/>
      <w:pPr>
        <w:ind w:left="2007" w:hanging="360"/>
      </w:pPr>
      <w:rPr>
        <w:rFonts w:ascii="Courier New" w:hAnsi="Courier New" w:cs="Courier New" w:hint="default"/>
      </w:rPr>
    </w:lvl>
    <w:lvl w:ilvl="2" w:tplc="BF86F8E6" w:tentative="1">
      <w:start w:val="1"/>
      <w:numFmt w:val="bullet"/>
      <w:lvlText w:val=""/>
      <w:lvlJc w:val="left"/>
      <w:pPr>
        <w:ind w:left="2727" w:hanging="360"/>
      </w:pPr>
      <w:rPr>
        <w:rFonts w:ascii="Wingdings" w:hAnsi="Wingdings" w:hint="default"/>
      </w:rPr>
    </w:lvl>
    <w:lvl w:ilvl="3" w:tplc="22E06A08" w:tentative="1">
      <w:start w:val="1"/>
      <w:numFmt w:val="bullet"/>
      <w:lvlText w:val=""/>
      <w:lvlJc w:val="left"/>
      <w:pPr>
        <w:ind w:left="3447" w:hanging="360"/>
      </w:pPr>
      <w:rPr>
        <w:rFonts w:ascii="Symbol" w:hAnsi="Symbol" w:hint="default"/>
      </w:rPr>
    </w:lvl>
    <w:lvl w:ilvl="4" w:tplc="56C88922" w:tentative="1">
      <w:start w:val="1"/>
      <w:numFmt w:val="bullet"/>
      <w:lvlText w:val="o"/>
      <w:lvlJc w:val="left"/>
      <w:pPr>
        <w:ind w:left="4167" w:hanging="360"/>
      </w:pPr>
      <w:rPr>
        <w:rFonts w:ascii="Courier New" w:hAnsi="Courier New" w:cs="Courier New" w:hint="default"/>
      </w:rPr>
    </w:lvl>
    <w:lvl w:ilvl="5" w:tplc="5FB6656E" w:tentative="1">
      <w:start w:val="1"/>
      <w:numFmt w:val="bullet"/>
      <w:lvlText w:val=""/>
      <w:lvlJc w:val="left"/>
      <w:pPr>
        <w:ind w:left="4887" w:hanging="360"/>
      </w:pPr>
      <w:rPr>
        <w:rFonts w:ascii="Wingdings" w:hAnsi="Wingdings" w:hint="default"/>
      </w:rPr>
    </w:lvl>
    <w:lvl w:ilvl="6" w:tplc="9C76E742" w:tentative="1">
      <w:start w:val="1"/>
      <w:numFmt w:val="bullet"/>
      <w:lvlText w:val=""/>
      <w:lvlJc w:val="left"/>
      <w:pPr>
        <w:ind w:left="5607" w:hanging="360"/>
      </w:pPr>
      <w:rPr>
        <w:rFonts w:ascii="Symbol" w:hAnsi="Symbol" w:hint="default"/>
      </w:rPr>
    </w:lvl>
    <w:lvl w:ilvl="7" w:tplc="712C3FCE" w:tentative="1">
      <w:start w:val="1"/>
      <w:numFmt w:val="bullet"/>
      <w:lvlText w:val="o"/>
      <w:lvlJc w:val="left"/>
      <w:pPr>
        <w:ind w:left="6327" w:hanging="360"/>
      </w:pPr>
      <w:rPr>
        <w:rFonts w:ascii="Courier New" w:hAnsi="Courier New" w:cs="Courier New" w:hint="default"/>
      </w:rPr>
    </w:lvl>
    <w:lvl w:ilvl="8" w:tplc="39365816"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757A2A14">
      <w:start w:val="1"/>
      <w:numFmt w:val="decimal"/>
      <w:lvlText w:val="%1."/>
      <w:lvlJc w:val="left"/>
    </w:lvl>
    <w:lvl w:ilvl="1" w:tplc="A580C046">
      <w:numFmt w:val="decimal"/>
      <w:lvlText w:val=""/>
      <w:lvlJc w:val="left"/>
    </w:lvl>
    <w:lvl w:ilvl="2" w:tplc="ED2EB154">
      <w:numFmt w:val="decimal"/>
      <w:lvlText w:val=""/>
      <w:lvlJc w:val="left"/>
    </w:lvl>
    <w:lvl w:ilvl="3" w:tplc="882EABDE">
      <w:numFmt w:val="decimal"/>
      <w:lvlText w:val=""/>
      <w:lvlJc w:val="left"/>
    </w:lvl>
    <w:lvl w:ilvl="4" w:tplc="F23CAF08">
      <w:numFmt w:val="decimal"/>
      <w:lvlText w:val=""/>
      <w:lvlJc w:val="left"/>
    </w:lvl>
    <w:lvl w:ilvl="5" w:tplc="59FC8CBC">
      <w:numFmt w:val="decimal"/>
      <w:lvlText w:val=""/>
      <w:lvlJc w:val="left"/>
    </w:lvl>
    <w:lvl w:ilvl="6" w:tplc="9BE0485C">
      <w:numFmt w:val="decimal"/>
      <w:lvlText w:val=""/>
      <w:lvlJc w:val="left"/>
    </w:lvl>
    <w:lvl w:ilvl="7" w:tplc="5DBC8E38">
      <w:numFmt w:val="decimal"/>
      <w:lvlText w:val=""/>
      <w:lvlJc w:val="left"/>
    </w:lvl>
    <w:lvl w:ilvl="8" w:tplc="8D22FD70">
      <w:numFmt w:val="decimal"/>
      <w:lvlText w:val=""/>
      <w:lvlJc w:val="left"/>
    </w:lvl>
  </w:abstractNum>
  <w:abstractNum w:abstractNumId="7" w15:restartNumberingAfterBreak="0">
    <w:nsid w:val="2F4817F5"/>
    <w:multiLevelType w:val="hybridMultilevel"/>
    <w:tmpl w:val="17F6B5B6"/>
    <w:lvl w:ilvl="0" w:tplc="C1DC8E64">
      <w:start w:val="1"/>
      <w:numFmt w:val="decimal"/>
      <w:lvlText w:val="%1."/>
      <w:lvlJc w:val="left"/>
      <w:pPr>
        <w:ind w:left="720" w:hanging="360"/>
      </w:pPr>
    </w:lvl>
    <w:lvl w:ilvl="1" w:tplc="1C24FE92" w:tentative="1">
      <w:start w:val="1"/>
      <w:numFmt w:val="lowerLetter"/>
      <w:lvlText w:val="%2."/>
      <w:lvlJc w:val="left"/>
      <w:pPr>
        <w:ind w:left="1440" w:hanging="360"/>
      </w:pPr>
    </w:lvl>
    <w:lvl w:ilvl="2" w:tplc="B958F990" w:tentative="1">
      <w:start w:val="1"/>
      <w:numFmt w:val="lowerRoman"/>
      <w:lvlText w:val="%3."/>
      <w:lvlJc w:val="right"/>
      <w:pPr>
        <w:ind w:left="2160" w:hanging="180"/>
      </w:pPr>
    </w:lvl>
    <w:lvl w:ilvl="3" w:tplc="D2660DAA" w:tentative="1">
      <w:start w:val="1"/>
      <w:numFmt w:val="decimal"/>
      <w:lvlText w:val="%4."/>
      <w:lvlJc w:val="left"/>
      <w:pPr>
        <w:ind w:left="2880" w:hanging="360"/>
      </w:pPr>
    </w:lvl>
    <w:lvl w:ilvl="4" w:tplc="818418D4" w:tentative="1">
      <w:start w:val="1"/>
      <w:numFmt w:val="lowerLetter"/>
      <w:lvlText w:val="%5."/>
      <w:lvlJc w:val="left"/>
      <w:pPr>
        <w:ind w:left="3600" w:hanging="360"/>
      </w:pPr>
    </w:lvl>
    <w:lvl w:ilvl="5" w:tplc="E1AC4916" w:tentative="1">
      <w:start w:val="1"/>
      <w:numFmt w:val="lowerRoman"/>
      <w:lvlText w:val="%6."/>
      <w:lvlJc w:val="right"/>
      <w:pPr>
        <w:ind w:left="4320" w:hanging="180"/>
      </w:pPr>
    </w:lvl>
    <w:lvl w:ilvl="6" w:tplc="3190E9F0" w:tentative="1">
      <w:start w:val="1"/>
      <w:numFmt w:val="decimal"/>
      <w:lvlText w:val="%7."/>
      <w:lvlJc w:val="left"/>
      <w:pPr>
        <w:ind w:left="5040" w:hanging="360"/>
      </w:pPr>
    </w:lvl>
    <w:lvl w:ilvl="7" w:tplc="31DE6660" w:tentative="1">
      <w:start w:val="1"/>
      <w:numFmt w:val="lowerLetter"/>
      <w:lvlText w:val="%8."/>
      <w:lvlJc w:val="left"/>
      <w:pPr>
        <w:ind w:left="5760" w:hanging="360"/>
      </w:pPr>
    </w:lvl>
    <w:lvl w:ilvl="8" w:tplc="E7FC57A0"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4998A52A">
      <w:start w:val="1"/>
      <w:numFmt w:val="bullet"/>
      <w:lvlText w:val=""/>
      <w:lvlJc w:val="left"/>
      <w:pPr>
        <w:ind w:left="720" w:hanging="360"/>
      </w:pPr>
      <w:rPr>
        <w:rFonts w:ascii="Symbol" w:hAnsi="Symbol" w:hint="default"/>
      </w:rPr>
    </w:lvl>
    <w:lvl w:ilvl="1" w:tplc="E8E67C72" w:tentative="1">
      <w:start w:val="1"/>
      <w:numFmt w:val="bullet"/>
      <w:lvlText w:val="o"/>
      <w:lvlJc w:val="left"/>
      <w:pPr>
        <w:ind w:left="1440" w:hanging="360"/>
      </w:pPr>
      <w:rPr>
        <w:rFonts w:ascii="Courier New" w:hAnsi="Courier New" w:cs="Courier New" w:hint="default"/>
      </w:rPr>
    </w:lvl>
    <w:lvl w:ilvl="2" w:tplc="C51E9694" w:tentative="1">
      <w:start w:val="1"/>
      <w:numFmt w:val="bullet"/>
      <w:lvlText w:val=""/>
      <w:lvlJc w:val="left"/>
      <w:pPr>
        <w:ind w:left="2160" w:hanging="360"/>
      </w:pPr>
      <w:rPr>
        <w:rFonts w:ascii="Wingdings" w:hAnsi="Wingdings" w:hint="default"/>
      </w:rPr>
    </w:lvl>
    <w:lvl w:ilvl="3" w:tplc="2026CE90" w:tentative="1">
      <w:start w:val="1"/>
      <w:numFmt w:val="bullet"/>
      <w:lvlText w:val=""/>
      <w:lvlJc w:val="left"/>
      <w:pPr>
        <w:ind w:left="2880" w:hanging="360"/>
      </w:pPr>
      <w:rPr>
        <w:rFonts w:ascii="Symbol" w:hAnsi="Symbol" w:hint="default"/>
      </w:rPr>
    </w:lvl>
    <w:lvl w:ilvl="4" w:tplc="F7C4A650" w:tentative="1">
      <w:start w:val="1"/>
      <w:numFmt w:val="bullet"/>
      <w:lvlText w:val="o"/>
      <w:lvlJc w:val="left"/>
      <w:pPr>
        <w:ind w:left="3600" w:hanging="360"/>
      </w:pPr>
      <w:rPr>
        <w:rFonts w:ascii="Courier New" w:hAnsi="Courier New" w:cs="Courier New" w:hint="default"/>
      </w:rPr>
    </w:lvl>
    <w:lvl w:ilvl="5" w:tplc="C068CBCE" w:tentative="1">
      <w:start w:val="1"/>
      <w:numFmt w:val="bullet"/>
      <w:lvlText w:val=""/>
      <w:lvlJc w:val="left"/>
      <w:pPr>
        <w:ind w:left="4320" w:hanging="360"/>
      </w:pPr>
      <w:rPr>
        <w:rFonts w:ascii="Wingdings" w:hAnsi="Wingdings" w:hint="default"/>
      </w:rPr>
    </w:lvl>
    <w:lvl w:ilvl="6" w:tplc="33468734" w:tentative="1">
      <w:start w:val="1"/>
      <w:numFmt w:val="bullet"/>
      <w:lvlText w:val=""/>
      <w:lvlJc w:val="left"/>
      <w:pPr>
        <w:ind w:left="5040" w:hanging="360"/>
      </w:pPr>
      <w:rPr>
        <w:rFonts w:ascii="Symbol" w:hAnsi="Symbol" w:hint="default"/>
      </w:rPr>
    </w:lvl>
    <w:lvl w:ilvl="7" w:tplc="710AFFD8" w:tentative="1">
      <w:start w:val="1"/>
      <w:numFmt w:val="bullet"/>
      <w:lvlText w:val="o"/>
      <w:lvlJc w:val="left"/>
      <w:pPr>
        <w:ind w:left="5760" w:hanging="360"/>
      </w:pPr>
      <w:rPr>
        <w:rFonts w:ascii="Courier New" w:hAnsi="Courier New" w:cs="Courier New" w:hint="default"/>
      </w:rPr>
    </w:lvl>
    <w:lvl w:ilvl="8" w:tplc="BB1CA750"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7F183DA2">
      <w:start w:val="1"/>
      <w:numFmt w:val="bullet"/>
      <w:lvlText w:val=""/>
      <w:lvlJc w:val="left"/>
      <w:pPr>
        <w:ind w:left="1571" w:hanging="360"/>
      </w:pPr>
      <w:rPr>
        <w:rFonts w:ascii="Symbol" w:hAnsi="Symbol" w:hint="default"/>
      </w:rPr>
    </w:lvl>
    <w:lvl w:ilvl="1" w:tplc="E9B2D6CE" w:tentative="1">
      <w:start w:val="1"/>
      <w:numFmt w:val="bullet"/>
      <w:lvlText w:val="o"/>
      <w:lvlJc w:val="left"/>
      <w:pPr>
        <w:ind w:left="2291" w:hanging="360"/>
      </w:pPr>
      <w:rPr>
        <w:rFonts w:ascii="Courier New" w:hAnsi="Courier New" w:cs="Courier New" w:hint="default"/>
      </w:rPr>
    </w:lvl>
    <w:lvl w:ilvl="2" w:tplc="3AD6B0A0" w:tentative="1">
      <w:start w:val="1"/>
      <w:numFmt w:val="bullet"/>
      <w:lvlText w:val=""/>
      <w:lvlJc w:val="left"/>
      <w:pPr>
        <w:ind w:left="3011" w:hanging="360"/>
      </w:pPr>
      <w:rPr>
        <w:rFonts w:ascii="Wingdings" w:hAnsi="Wingdings" w:hint="default"/>
      </w:rPr>
    </w:lvl>
    <w:lvl w:ilvl="3" w:tplc="653621A0" w:tentative="1">
      <w:start w:val="1"/>
      <w:numFmt w:val="bullet"/>
      <w:lvlText w:val=""/>
      <w:lvlJc w:val="left"/>
      <w:pPr>
        <w:ind w:left="3731" w:hanging="360"/>
      </w:pPr>
      <w:rPr>
        <w:rFonts w:ascii="Symbol" w:hAnsi="Symbol" w:hint="default"/>
      </w:rPr>
    </w:lvl>
    <w:lvl w:ilvl="4" w:tplc="6028723A" w:tentative="1">
      <w:start w:val="1"/>
      <w:numFmt w:val="bullet"/>
      <w:lvlText w:val="o"/>
      <w:lvlJc w:val="left"/>
      <w:pPr>
        <w:ind w:left="4451" w:hanging="360"/>
      </w:pPr>
      <w:rPr>
        <w:rFonts w:ascii="Courier New" w:hAnsi="Courier New" w:cs="Courier New" w:hint="default"/>
      </w:rPr>
    </w:lvl>
    <w:lvl w:ilvl="5" w:tplc="93D4AA30" w:tentative="1">
      <w:start w:val="1"/>
      <w:numFmt w:val="bullet"/>
      <w:lvlText w:val=""/>
      <w:lvlJc w:val="left"/>
      <w:pPr>
        <w:ind w:left="5171" w:hanging="360"/>
      </w:pPr>
      <w:rPr>
        <w:rFonts w:ascii="Wingdings" w:hAnsi="Wingdings" w:hint="default"/>
      </w:rPr>
    </w:lvl>
    <w:lvl w:ilvl="6" w:tplc="5D4820DE" w:tentative="1">
      <w:start w:val="1"/>
      <w:numFmt w:val="bullet"/>
      <w:lvlText w:val=""/>
      <w:lvlJc w:val="left"/>
      <w:pPr>
        <w:ind w:left="5891" w:hanging="360"/>
      </w:pPr>
      <w:rPr>
        <w:rFonts w:ascii="Symbol" w:hAnsi="Symbol" w:hint="default"/>
      </w:rPr>
    </w:lvl>
    <w:lvl w:ilvl="7" w:tplc="6776B5AA" w:tentative="1">
      <w:start w:val="1"/>
      <w:numFmt w:val="bullet"/>
      <w:lvlText w:val="o"/>
      <w:lvlJc w:val="left"/>
      <w:pPr>
        <w:ind w:left="6611" w:hanging="360"/>
      </w:pPr>
      <w:rPr>
        <w:rFonts w:ascii="Courier New" w:hAnsi="Courier New" w:cs="Courier New" w:hint="default"/>
      </w:rPr>
    </w:lvl>
    <w:lvl w:ilvl="8" w:tplc="C93EC656"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842CEA6A">
      <w:start w:val="1"/>
      <w:numFmt w:val="bullet"/>
      <w:lvlText w:val=""/>
      <w:lvlJc w:val="left"/>
      <w:pPr>
        <w:ind w:left="720" w:hanging="360"/>
      </w:pPr>
      <w:rPr>
        <w:rFonts w:ascii="Symbol" w:hAnsi="Symbol" w:hint="default"/>
      </w:rPr>
    </w:lvl>
    <w:lvl w:ilvl="1" w:tplc="A7E47340" w:tentative="1">
      <w:start w:val="1"/>
      <w:numFmt w:val="bullet"/>
      <w:lvlText w:val="o"/>
      <w:lvlJc w:val="left"/>
      <w:pPr>
        <w:ind w:left="1440" w:hanging="360"/>
      </w:pPr>
      <w:rPr>
        <w:rFonts w:ascii="Courier New" w:hAnsi="Courier New" w:cs="Courier New" w:hint="default"/>
      </w:rPr>
    </w:lvl>
    <w:lvl w:ilvl="2" w:tplc="BBD8F1C0" w:tentative="1">
      <w:start w:val="1"/>
      <w:numFmt w:val="bullet"/>
      <w:lvlText w:val=""/>
      <w:lvlJc w:val="left"/>
      <w:pPr>
        <w:ind w:left="2160" w:hanging="360"/>
      </w:pPr>
      <w:rPr>
        <w:rFonts w:ascii="Wingdings" w:hAnsi="Wingdings" w:hint="default"/>
      </w:rPr>
    </w:lvl>
    <w:lvl w:ilvl="3" w:tplc="1700B3DE" w:tentative="1">
      <w:start w:val="1"/>
      <w:numFmt w:val="bullet"/>
      <w:lvlText w:val=""/>
      <w:lvlJc w:val="left"/>
      <w:pPr>
        <w:ind w:left="2880" w:hanging="360"/>
      </w:pPr>
      <w:rPr>
        <w:rFonts w:ascii="Symbol" w:hAnsi="Symbol" w:hint="default"/>
      </w:rPr>
    </w:lvl>
    <w:lvl w:ilvl="4" w:tplc="B90EDF70" w:tentative="1">
      <w:start w:val="1"/>
      <w:numFmt w:val="bullet"/>
      <w:lvlText w:val="o"/>
      <w:lvlJc w:val="left"/>
      <w:pPr>
        <w:ind w:left="3600" w:hanging="360"/>
      </w:pPr>
      <w:rPr>
        <w:rFonts w:ascii="Courier New" w:hAnsi="Courier New" w:cs="Courier New" w:hint="default"/>
      </w:rPr>
    </w:lvl>
    <w:lvl w:ilvl="5" w:tplc="6A721146" w:tentative="1">
      <w:start w:val="1"/>
      <w:numFmt w:val="bullet"/>
      <w:lvlText w:val=""/>
      <w:lvlJc w:val="left"/>
      <w:pPr>
        <w:ind w:left="4320" w:hanging="360"/>
      </w:pPr>
      <w:rPr>
        <w:rFonts w:ascii="Wingdings" w:hAnsi="Wingdings" w:hint="default"/>
      </w:rPr>
    </w:lvl>
    <w:lvl w:ilvl="6" w:tplc="0938EA32" w:tentative="1">
      <w:start w:val="1"/>
      <w:numFmt w:val="bullet"/>
      <w:lvlText w:val=""/>
      <w:lvlJc w:val="left"/>
      <w:pPr>
        <w:ind w:left="5040" w:hanging="360"/>
      </w:pPr>
      <w:rPr>
        <w:rFonts w:ascii="Symbol" w:hAnsi="Symbol" w:hint="default"/>
      </w:rPr>
    </w:lvl>
    <w:lvl w:ilvl="7" w:tplc="03EE2922" w:tentative="1">
      <w:start w:val="1"/>
      <w:numFmt w:val="bullet"/>
      <w:lvlText w:val="o"/>
      <w:lvlJc w:val="left"/>
      <w:pPr>
        <w:ind w:left="5760" w:hanging="360"/>
      </w:pPr>
      <w:rPr>
        <w:rFonts w:ascii="Courier New" w:hAnsi="Courier New" w:cs="Courier New" w:hint="default"/>
      </w:rPr>
    </w:lvl>
    <w:lvl w:ilvl="8" w:tplc="6D3C3634"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ADF66360">
      <w:start w:val="1"/>
      <w:numFmt w:val="bullet"/>
      <w:lvlText w:val=""/>
      <w:lvlJc w:val="left"/>
      <w:pPr>
        <w:ind w:left="720" w:hanging="360"/>
      </w:pPr>
      <w:rPr>
        <w:rFonts w:ascii="Symbol" w:hAnsi="Symbol" w:hint="default"/>
      </w:rPr>
    </w:lvl>
    <w:lvl w:ilvl="1" w:tplc="F6164CCE" w:tentative="1">
      <w:start w:val="1"/>
      <w:numFmt w:val="bullet"/>
      <w:lvlText w:val="o"/>
      <w:lvlJc w:val="left"/>
      <w:pPr>
        <w:ind w:left="1440" w:hanging="360"/>
      </w:pPr>
      <w:rPr>
        <w:rFonts w:ascii="Courier New" w:hAnsi="Courier New" w:cs="Courier New" w:hint="default"/>
      </w:rPr>
    </w:lvl>
    <w:lvl w:ilvl="2" w:tplc="ED0A4496" w:tentative="1">
      <w:start w:val="1"/>
      <w:numFmt w:val="bullet"/>
      <w:lvlText w:val=""/>
      <w:lvlJc w:val="left"/>
      <w:pPr>
        <w:ind w:left="2160" w:hanging="360"/>
      </w:pPr>
      <w:rPr>
        <w:rFonts w:ascii="Wingdings" w:hAnsi="Wingdings" w:hint="default"/>
      </w:rPr>
    </w:lvl>
    <w:lvl w:ilvl="3" w:tplc="A814904A" w:tentative="1">
      <w:start w:val="1"/>
      <w:numFmt w:val="bullet"/>
      <w:lvlText w:val=""/>
      <w:lvlJc w:val="left"/>
      <w:pPr>
        <w:ind w:left="2880" w:hanging="360"/>
      </w:pPr>
      <w:rPr>
        <w:rFonts w:ascii="Symbol" w:hAnsi="Symbol" w:hint="default"/>
      </w:rPr>
    </w:lvl>
    <w:lvl w:ilvl="4" w:tplc="F15CE2DC" w:tentative="1">
      <w:start w:val="1"/>
      <w:numFmt w:val="bullet"/>
      <w:lvlText w:val="o"/>
      <w:lvlJc w:val="left"/>
      <w:pPr>
        <w:ind w:left="3600" w:hanging="360"/>
      </w:pPr>
      <w:rPr>
        <w:rFonts w:ascii="Courier New" w:hAnsi="Courier New" w:cs="Courier New" w:hint="default"/>
      </w:rPr>
    </w:lvl>
    <w:lvl w:ilvl="5" w:tplc="A1DE6A3E" w:tentative="1">
      <w:start w:val="1"/>
      <w:numFmt w:val="bullet"/>
      <w:lvlText w:val=""/>
      <w:lvlJc w:val="left"/>
      <w:pPr>
        <w:ind w:left="4320" w:hanging="360"/>
      </w:pPr>
      <w:rPr>
        <w:rFonts w:ascii="Wingdings" w:hAnsi="Wingdings" w:hint="default"/>
      </w:rPr>
    </w:lvl>
    <w:lvl w:ilvl="6" w:tplc="565A2BB6" w:tentative="1">
      <w:start w:val="1"/>
      <w:numFmt w:val="bullet"/>
      <w:lvlText w:val=""/>
      <w:lvlJc w:val="left"/>
      <w:pPr>
        <w:ind w:left="5040" w:hanging="360"/>
      </w:pPr>
      <w:rPr>
        <w:rFonts w:ascii="Symbol" w:hAnsi="Symbol" w:hint="default"/>
      </w:rPr>
    </w:lvl>
    <w:lvl w:ilvl="7" w:tplc="61DA47F8" w:tentative="1">
      <w:start w:val="1"/>
      <w:numFmt w:val="bullet"/>
      <w:lvlText w:val="o"/>
      <w:lvlJc w:val="left"/>
      <w:pPr>
        <w:ind w:left="5760" w:hanging="360"/>
      </w:pPr>
      <w:rPr>
        <w:rFonts w:ascii="Courier New" w:hAnsi="Courier New" w:cs="Courier New" w:hint="default"/>
      </w:rPr>
    </w:lvl>
    <w:lvl w:ilvl="8" w:tplc="6A9E9D46"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ABA8FFC4">
      <w:start w:val="1"/>
      <w:numFmt w:val="bullet"/>
      <w:lvlText w:val=""/>
      <w:lvlJc w:val="left"/>
      <w:pPr>
        <w:ind w:left="720" w:hanging="360"/>
      </w:pPr>
      <w:rPr>
        <w:rFonts w:ascii="Symbol" w:hAnsi="Symbol" w:hint="default"/>
      </w:rPr>
    </w:lvl>
    <w:lvl w:ilvl="1" w:tplc="B8AC20E0" w:tentative="1">
      <w:start w:val="1"/>
      <w:numFmt w:val="bullet"/>
      <w:lvlText w:val="o"/>
      <w:lvlJc w:val="left"/>
      <w:pPr>
        <w:ind w:left="1440" w:hanging="360"/>
      </w:pPr>
      <w:rPr>
        <w:rFonts w:ascii="Courier New" w:hAnsi="Courier New" w:cs="Courier New" w:hint="default"/>
      </w:rPr>
    </w:lvl>
    <w:lvl w:ilvl="2" w:tplc="9CA63B08" w:tentative="1">
      <w:start w:val="1"/>
      <w:numFmt w:val="bullet"/>
      <w:lvlText w:val=""/>
      <w:lvlJc w:val="left"/>
      <w:pPr>
        <w:ind w:left="2160" w:hanging="360"/>
      </w:pPr>
      <w:rPr>
        <w:rFonts w:ascii="Wingdings" w:hAnsi="Wingdings" w:hint="default"/>
      </w:rPr>
    </w:lvl>
    <w:lvl w:ilvl="3" w:tplc="1D106D28" w:tentative="1">
      <w:start w:val="1"/>
      <w:numFmt w:val="bullet"/>
      <w:lvlText w:val=""/>
      <w:lvlJc w:val="left"/>
      <w:pPr>
        <w:ind w:left="2880" w:hanging="360"/>
      </w:pPr>
      <w:rPr>
        <w:rFonts w:ascii="Symbol" w:hAnsi="Symbol" w:hint="default"/>
      </w:rPr>
    </w:lvl>
    <w:lvl w:ilvl="4" w:tplc="0A3E6D16" w:tentative="1">
      <w:start w:val="1"/>
      <w:numFmt w:val="bullet"/>
      <w:lvlText w:val="o"/>
      <w:lvlJc w:val="left"/>
      <w:pPr>
        <w:ind w:left="3600" w:hanging="360"/>
      </w:pPr>
      <w:rPr>
        <w:rFonts w:ascii="Courier New" w:hAnsi="Courier New" w:cs="Courier New" w:hint="default"/>
      </w:rPr>
    </w:lvl>
    <w:lvl w:ilvl="5" w:tplc="7E2494D6" w:tentative="1">
      <w:start w:val="1"/>
      <w:numFmt w:val="bullet"/>
      <w:lvlText w:val=""/>
      <w:lvlJc w:val="left"/>
      <w:pPr>
        <w:ind w:left="4320" w:hanging="360"/>
      </w:pPr>
      <w:rPr>
        <w:rFonts w:ascii="Wingdings" w:hAnsi="Wingdings" w:hint="default"/>
      </w:rPr>
    </w:lvl>
    <w:lvl w:ilvl="6" w:tplc="3E42D598" w:tentative="1">
      <w:start w:val="1"/>
      <w:numFmt w:val="bullet"/>
      <w:lvlText w:val=""/>
      <w:lvlJc w:val="left"/>
      <w:pPr>
        <w:ind w:left="5040" w:hanging="360"/>
      </w:pPr>
      <w:rPr>
        <w:rFonts w:ascii="Symbol" w:hAnsi="Symbol" w:hint="default"/>
      </w:rPr>
    </w:lvl>
    <w:lvl w:ilvl="7" w:tplc="DFAC437C" w:tentative="1">
      <w:start w:val="1"/>
      <w:numFmt w:val="bullet"/>
      <w:lvlText w:val="o"/>
      <w:lvlJc w:val="left"/>
      <w:pPr>
        <w:ind w:left="5760" w:hanging="360"/>
      </w:pPr>
      <w:rPr>
        <w:rFonts w:ascii="Courier New" w:hAnsi="Courier New" w:cs="Courier New" w:hint="default"/>
      </w:rPr>
    </w:lvl>
    <w:lvl w:ilvl="8" w:tplc="5478F758"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6770A652">
      <w:start w:val="1"/>
      <w:numFmt w:val="decimal"/>
      <w:pStyle w:val="Footer"/>
      <w:lvlText w:val="%1."/>
      <w:lvlJc w:val="left"/>
      <w:pPr>
        <w:ind w:left="720" w:hanging="360"/>
      </w:pPr>
    </w:lvl>
    <w:lvl w:ilvl="1" w:tplc="23EC7DE8" w:tentative="1">
      <w:start w:val="1"/>
      <w:numFmt w:val="lowerLetter"/>
      <w:lvlText w:val="%2."/>
      <w:lvlJc w:val="left"/>
      <w:pPr>
        <w:ind w:left="1440" w:hanging="360"/>
      </w:pPr>
    </w:lvl>
    <w:lvl w:ilvl="2" w:tplc="D0F841FE" w:tentative="1">
      <w:start w:val="1"/>
      <w:numFmt w:val="lowerRoman"/>
      <w:lvlText w:val="%3."/>
      <w:lvlJc w:val="right"/>
      <w:pPr>
        <w:ind w:left="2160" w:hanging="180"/>
      </w:pPr>
    </w:lvl>
    <w:lvl w:ilvl="3" w:tplc="1248CE46" w:tentative="1">
      <w:start w:val="1"/>
      <w:numFmt w:val="decimal"/>
      <w:lvlText w:val="%4."/>
      <w:lvlJc w:val="left"/>
      <w:pPr>
        <w:ind w:left="2880" w:hanging="360"/>
      </w:pPr>
    </w:lvl>
    <w:lvl w:ilvl="4" w:tplc="EFB452FA" w:tentative="1">
      <w:start w:val="1"/>
      <w:numFmt w:val="lowerLetter"/>
      <w:lvlText w:val="%5."/>
      <w:lvlJc w:val="left"/>
      <w:pPr>
        <w:ind w:left="3600" w:hanging="360"/>
      </w:pPr>
    </w:lvl>
    <w:lvl w:ilvl="5" w:tplc="CC1CF6CE" w:tentative="1">
      <w:start w:val="1"/>
      <w:numFmt w:val="lowerRoman"/>
      <w:lvlText w:val="%6."/>
      <w:lvlJc w:val="right"/>
      <w:pPr>
        <w:ind w:left="4320" w:hanging="180"/>
      </w:pPr>
    </w:lvl>
    <w:lvl w:ilvl="6" w:tplc="D5640144" w:tentative="1">
      <w:start w:val="1"/>
      <w:numFmt w:val="decimal"/>
      <w:lvlText w:val="%7."/>
      <w:lvlJc w:val="left"/>
      <w:pPr>
        <w:ind w:left="5040" w:hanging="360"/>
      </w:pPr>
    </w:lvl>
    <w:lvl w:ilvl="7" w:tplc="E2705E42" w:tentative="1">
      <w:start w:val="1"/>
      <w:numFmt w:val="lowerLetter"/>
      <w:lvlText w:val="%8."/>
      <w:lvlJc w:val="left"/>
      <w:pPr>
        <w:ind w:left="5760" w:hanging="360"/>
      </w:pPr>
    </w:lvl>
    <w:lvl w:ilvl="8" w:tplc="7D4094D8"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453559">
    <w:abstractNumId w:val="18"/>
  </w:num>
  <w:num w:numId="2" w16cid:durableId="1238249396">
    <w:abstractNumId w:val="12"/>
  </w:num>
  <w:num w:numId="3" w16cid:durableId="313949994">
    <w:abstractNumId w:val="23"/>
  </w:num>
  <w:num w:numId="4" w16cid:durableId="1117337505">
    <w:abstractNumId w:val="1"/>
  </w:num>
  <w:num w:numId="5" w16cid:durableId="89352406">
    <w:abstractNumId w:val="8"/>
  </w:num>
  <w:num w:numId="6" w16cid:durableId="821236523">
    <w:abstractNumId w:val="6"/>
  </w:num>
  <w:num w:numId="7" w16cid:durableId="786196123">
    <w:abstractNumId w:val="16"/>
  </w:num>
  <w:num w:numId="8" w16cid:durableId="168525736">
    <w:abstractNumId w:val="19"/>
  </w:num>
  <w:num w:numId="9" w16cid:durableId="1419864033">
    <w:abstractNumId w:val="22"/>
  </w:num>
  <w:num w:numId="10" w16cid:durableId="1591504502">
    <w:abstractNumId w:val="17"/>
  </w:num>
  <w:num w:numId="11" w16cid:durableId="454370731">
    <w:abstractNumId w:val="15"/>
  </w:num>
  <w:num w:numId="12" w16cid:durableId="2038040986">
    <w:abstractNumId w:val="0"/>
  </w:num>
  <w:num w:numId="13" w16cid:durableId="321854968">
    <w:abstractNumId w:val="13"/>
  </w:num>
  <w:num w:numId="14" w16cid:durableId="1487437548">
    <w:abstractNumId w:val="4"/>
  </w:num>
  <w:num w:numId="15" w16cid:durableId="1066491040">
    <w:abstractNumId w:val="5"/>
  </w:num>
  <w:num w:numId="16" w16cid:durableId="1194535098">
    <w:abstractNumId w:val="3"/>
  </w:num>
  <w:num w:numId="17" w16cid:durableId="1852797172">
    <w:abstractNumId w:val="22"/>
    <w:lvlOverride w:ilvl="0">
      <w:startOverride w:val="1"/>
    </w:lvlOverride>
  </w:num>
  <w:num w:numId="18" w16cid:durableId="1670447573">
    <w:abstractNumId w:val="7"/>
  </w:num>
  <w:num w:numId="19" w16cid:durableId="1107045611">
    <w:abstractNumId w:val="20"/>
  </w:num>
  <w:num w:numId="20" w16cid:durableId="1115489006">
    <w:abstractNumId w:val="11"/>
  </w:num>
  <w:num w:numId="21" w16cid:durableId="1402754937">
    <w:abstractNumId w:val="21"/>
  </w:num>
  <w:num w:numId="22" w16cid:durableId="479156517">
    <w:abstractNumId w:val="2"/>
  </w:num>
  <w:num w:numId="23" w16cid:durableId="1724870733">
    <w:abstractNumId w:val="9"/>
  </w:num>
  <w:num w:numId="24" w16cid:durableId="2103839599">
    <w:abstractNumId w:val="10"/>
  </w:num>
  <w:num w:numId="25" w16cid:durableId="1886286084">
    <w:abstractNumId w:val="14"/>
  </w:num>
  <w:num w:numId="26" w16cid:durableId="758674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164B8"/>
    <w:rsid w:val="00023842"/>
    <w:rsid w:val="0002681E"/>
    <w:rsid w:val="00063FCE"/>
    <w:rsid w:val="0006474B"/>
    <w:rsid w:val="0006775B"/>
    <w:rsid w:val="00077085"/>
    <w:rsid w:val="00080B3C"/>
    <w:rsid w:val="0008242A"/>
    <w:rsid w:val="00083872"/>
    <w:rsid w:val="0008481C"/>
    <w:rsid w:val="000B470C"/>
    <w:rsid w:val="000B497D"/>
    <w:rsid w:val="000B5479"/>
    <w:rsid w:val="001024EE"/>
    <w:rsid w:val="001079B0"/>
    <w:rsid w:val="00124C64"/>
    <w:rsid w:val="00127472"/>
    <w:rsid w:val="00132D48"/>
    <w:rsid w:val="00155261"/>
    <w:rsid w:val="00162001"/>
    <w:rsid w:val="00167003"/>
    <w:rsid w:val="001764C7"/>
    <w:rsid w:val="00181B18"/>
    <w:rsid w:val="00193439"/>
    <w:rsid w:val="0019461F"/>
    <w:rsid w:val="001A71EA"/>
    <w:rsid w:val="001B6AAE"/>
    <w:rsid w:val="001C44DB"/>
    <w:rsid w:val="001F0268"/>
    <w:rsid w:val="001F7ADA"/>
    <w:rsid w:val="00220670"/>
    <w:rsid w:val="002359FD"/>
    <w:rsid w:val="00240632"/>
    <w:rsid w:val="0024369C"/>
    <w:rsid w:val="00244F4A"/>
    <w:rsid w:val="00254591"/>
    <w:rsid w:val="00257C83"/>
    <w:rsid w:val="0026127C"/>
    <w:rsid w:val="00262283"/>
    <w:rsid w:val="002672E6"/>
    <w:rsid w:val="0027220C"/>
    <w:rsid w:val="002727F4"/>
    <w:rsid w:val="00283F94"/>
    <w:rsid w:val="00284E0C"/>
    <w:rsid w:val="00286282"/>
    <w:rsid w:val="002A0CC1"/>
    <w:rsid w:val="002A155A"/>
    <w:rsid w:val="002A7325"/>
    <w:rsid w:val="002B48C6"/>
    <w:rsid w:val="002C0F0A"/>
    <w:rsid w:val="002C4C1F"/>
    <w:rsid w:val="002E6626"/>
    <w:rsid w:val="002F0D8E"/>
    <w:rsid w:val="00300B86"/>
    <w:rsid w:val="00301C06"/>
    <w:rsid w:val="00302E40"/>
    <w:rsid w:val="00303847"/>
    <w:rsid w:val="0031602F"/>
    <w:rsid w:val="003206E1"/>
    <w:rsid w:val="0033351C"/>
    <w:rsid w:val="00351CF9"/>
    <w:rsid w:val="00364900"/>
    <w:rsid w:val="00366FF9"/>
    <w:rsid w:val="00376588"/>
    <w:rsid w:val="003801E0"/>
    <w:rsid w:val="003833C0"/>
    <w:rsid w:val="00390053"/>
    <w:rsid w:val="00396B41"/>
    <w:rsid w:val="003E2A71"/>
    <w:rsid w:val="003E4DD3"/>
    <w:rsid w:val="003E6469"/>
    <w:rsid w:val="003F5036"/>
    <w:rsid w:val="003F58E6"/>
    <w:rsid w:val="00401382"/>
    <w:rsid w:val="004045DB"/>
    <w:rsid w:val="0041338D"/>
    <w:rsid w:val="00417992"/>
    <w:rsid w:val="00434DF4"/>
    <w:rsid w:val="00441BF9"/>
    <w:rsid w:val="00444E93"/>
    <w:rsid w:val="00456DBD"/>
    <w:rsid w:val="00464DBD"/>
    <w:rsid w:val="00467E7F"/>
    <w:rsid w:val="004726F1"/>
    <w:rsid w:val="00497311"/>
    <w:rsid w:val="004B76DD"/>
    <w:rsid w:val="004C436A"/>
    <w:rsid w:val="004E7012"/>
    <w:rsid w:val="004F7727"/>
    <w:rsid w:val="00517C9F"/>
    <w:rsid w:val="00535EA0"/>
    <w:rsid w:val="00540205"/>
    <w:rsid w:val="00547E36"/>
    <w:rsid w:val="005565EB"/>
    <w:rsid w:val="00565A48"/>
    <w:rsid w:val="00571DC3"/>
    <w:rsid w:val="005825E4"/>
    <w:rsid w:val="0058AC88"/>
    <w:rsid w:val="005969AA"/>
    <w:rsid w:val="005A45F6"/>
    <w:rsid w:val="005A650F"/>
    <w:rsid w:val="005A6B59"/>
    <w:rsid w:val="005B0CEA"/>
    <w:rsid w:val="005B3F67"/>
    <w:rsid w:val="005B5EF0"/>
    <w:rsid w:val="005C1C36"/>
    <w:rsid w:val="005D494A"/>
    <w:rsid w:val="005E1542"/>
    <w:rsid w:val="005F348B"/>
    <w:rsid w:val="005F5637"/>
    <w:rsid w:val="006373F9"/>
    <w:rsid w:val="006419DF"/>
    <w:rsid w:val="00650803"/>
    <w:rsid w:val="00661135"/>
    <w:rsid w:val="00664F4E"/>
    <w:rsid w:val="0067644B"/>
    <w:rsid w:val="00683748"/>
    <w:rsid w:val="00685C51"/>
    <w:rsid w:val="00697C3A"/>
    <w:rsid w:val="006A47F9"/>
    <w:rsid w:val="006A4B23"/>
    <w:rsid w:val="006B2CE1"/>
    <w:rsid w:val="006B6EF0"/>
    <w:rsid w:val="006C366B"/>
    <w:rsid w:val="006C4605"/>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7177C"/>
    <w:rsid w:val="00776534"/>
    <w:rsid w:val="00777B26"/>
    <w:rsid w:val="00790BC6"/>
    <w:rsid w:val="007940FF"/>
    <w:rsid w:val="00794C72"/>
    <w:rsid w:val="007C6D37"/>
    <w:rsid w:val="007D1093"/>
    <w:rsid w:val="007F2989"/>
    <w:rsid w:val="007F3FCC"/>
    <w:rsid w:val="00804307"/>
    <w:rsid w:val="0083310C"/>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35C9"/>
    <w:rsid w:val="009A4D75"/>
    <w:rsid w:val="009A57F5"/>
    <w:rsid w:val="009B11A9"/>
    <w:rsid w:val="009F161E"/>
    <w:rsid w:val="009F20CB"/>
    <w:rsid w:val="00A21815"/>
    <w:rsid w:val="00A24BF8"/>
    <w:rsid w:val="00A354B9"/>
    <w:rsid w:val="00A3599F"/>
    <w:rsid w:val="00A434E5"/>
    <w:rsid w:val="00A4365A"/>
    <w:rsid w:val="00A436CA"/>
    <w:rsid w:val="00A457C6"/>
    <w:rsid w:val="00A72840"/>
    <w:rsid w:val="00A74C78"/>
    <w:rsid w:val="00A766B7"/>
    <w:rsid w:val="00A779AC"/>
    <w:rsid w:val="00A779B8"/>
    <w:rsid w:val="00A83DDE"/>
    <w:rsid w:val="00A948D6"/>
    <w:rsid w:val="00AA1246"/>
    <w:rsid w:val="00AA4DB0"/>
    <w:rsid w:val="00AB27D1"/>
    <w:rsid w:val="00AD0AC4"/>
    <w:rsid w:val="00AD5B01"/>
    <w:rsid w:val="00AF5C6A"/>
    <w:rsid w:val="00B11AFF"/>
    <w:rsid w:val="00B11D7E"/>
    <w:rsid w:val="00B17B6F"/>
    <w:rsid w:val="00B21DCC"/>
    <w:rsid w:val="00B2651C"/>
    <w:rsid w:val="00B32B4E"/>
    <w:rsid w:val="00B36AD1"/>
    <w:rsid w:val="00B41D9D"/>
    <w:rsid w:val="00B43C4C"/>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04BE"/>
    <w:rsid w:val="00C6164F"/>
    <w:rsid w:val="00C975A4"/>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D5B66"/>
    <w:rsid w:val="00DF5510"/>
    <w:rsid w:val="00E110C6"/>
    <w:rsid w:val="00E1237E"/>
    <w:rsid w:val="00E35DCD"/>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91372"/>
    <w:rsid w:val="00FA2B55"/>
    <w:rsid w:val="00FB7C1F"/>
    <w:rsid w:val="00FC1C1A"/>
    <w:rsid w:val="00FC1FA1"/>
    <w:rsid w:val="00FC67C6"/>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B0A0"/>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CCCC-BE2F-41DA-B76A-FF3870AADB7F}"/>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البرنامج الوطني لفحص سرطان الرئة – فهم العقيدات الرئوية وغيرها من النتائج</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البرنامج الوطني لفحص سرطان الرئة – فهم العقيدات الرئوية وغيرها من النتائج</dc:title>
  <dc:subject>البرنامج الوطني لفحص سرطان الرئة</dc:subject>
  <dc:creator>Australian Government Department of Health, Disability and Ageing</dc:creator>
  <cp:keywords>السرطان</cp:keywords>
  <cp:lastModifiedBy>Flor Djelardini</cp:lastModifiedBy>
  <cp:revision>5</cp:revision>
  <dcterms:created xsi:type="dcterms:W3CDTF">2025-07-08T12:22:00Z</dcterms:created>
  <dcterms:modified xsi:type="dcterms:W3CDTF">2025-07-09T03:27:00Z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916700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