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F7F86" w14:textId="36C9A966" w:rsidR="00751A23" w:rsidRDefault="002E3FA4" w:rsidP="00B7222E">
      <w:pPr>
        <w:pStyle w:val="Title"/>
      </w:pPr>
      <w:r>
        <w:t>National Consistent Payments (NCP) Framework</w:t>
      </w:r>
    </w:p>
    <w:p w14:paraId="74ACF5B1" w14:textId="0C8948AD" w:rsidR="009A4BAE" w:rsidRPr="00F52226" w:rsidRDefault="009A4BAE" w:rsidP="00F73355">
      <w:pPr>
        <w:rPr>
          <w:rStyle w:val="Strong"/>
        </w:rPr>
      </w:pPr>
      <w:bookmarkStart w:id="0" w:name="_Hlk167885463"/>
      <w:r w:rsidRPr="00F52226">
        <w:rPr>
          <w:rStyle w:val="Strong"/>
        </w:rPr>
        <w:t>For Commonwealth funded General Practice training pathway programs</w:t>
      </w:r>
    </w:p>
    <w:p w14:paraId="7756189D" w14:textId="1FAC1F3F" w:rsidR="00692954" w:rsidRPr="00F52226" w:rsidRDefault="00692954" w:rsidP="00F73355">
      <w:pPr>
        <w:rPr>
          <w:rStyle w:val="Strong"/>
        </w:rPr>
      </w:pPr>
      <w:r w:rsidRPr="00F52226">
        <w:rPr>
          <w:rStyle w:val="Strong"/>
        </w:rPr>
        <w:t xml:space="preserve">Revised – October 2025 (version 3) for </w:t>
      </w:r>
      <w:r w:rsidR="006A5D3E" w:rsidRPr="00F52226">
        <w:rPr>
          <w:rStyle w:val="Strong"/>
        </w:rPr>
        <w:t>s</w:t>
      </w:r>
      <w:r w:rsidRPr="00F52226">
        <w:rPr>
          <w:rStyle w:val="Strong"/>
        </w:rPr>
        <w:t xml:space="preserve">emester </w:t>
      </w:r>
      <w:r w:rsidR="006A5D3E" w:rsidRPr="00F52226">
        <w:rPr>
          <w:rStyle w:val="Strong"/>
        </w:rPr>
        <w:t>one</w:t>
      </w:r>
      <w:r w:rsidRPr="00F52226">
        <w:rPr>
          <w:rStyle w:val="Strong"/>
        </w:rPr>
        <w:t>, 2026 implementation</w:t>
      </w:r>
    </w:p>
    <w:bookmarkEnd w:id="0"/>
    <w:p w14:paraId="0394CAAA" w14:textId="77777777" w:rsidR="00CA79CF" w:rsidRPr="00F52226" w:rsidRDefault="00CA79CF" w:rsidP="00F52226"/>
    <w:p w14:paraId="773A91E2" w14:textId="77777777" w:rsidR="009A4BAE" w:rsidRPr="009A4BAE" w:rsidRDefault="009A4BAE" w:rsidP="009A4BAE">
      <w:pPr>
        <w:sectPr w:rsidR="009A4BAE" w:rsidRPr="009A4BAE" w:rsidSect="00CA79CF">
          <w:headerReference w:type="even" r:id="rId11"/>
          <w:headerReference w:type="default" r:id="rId12"/>
          <w:footerReference w:type="even" r:id="rId13"/>
          <w:footerReference w:type="default" r:id="rId14"/>
          <w:headerReference w:type="first" r:id="rId15"/>
          <w:type w:val="continuous"/>
          <w:pgSz w:w="11906" w:h="16838"/>
          <w:pgMar w:top="1701" w:right="1418" w:bottom="1418" w:left="1418" w:header="709" w:footer="709" w:gutter="0"/>
          <w:cols w:space="708"/>
          <w:titlePg/>
          <w:docGrid w:linePitch="360"/>
        </w:sectPr>
      </w:pPr>
    </w:p>
    <w:p w14:paraId="6E1110F9" w14:textId="6B956A7C" w:rsidR="004C6569" w:rsidRPr="00F73355" w:rsidRDefault="004C6569" w:rsidP="00F73355">
      <w:pPr>
        <w:pStyle w:val="Heading1"/>
      </w:pPr>
      <w:r w:rsidRPr="00F73355">
        <w:lastRenderedPageBreak/>
        <w:t>Purpose</w:t>
      </w:r>
    </w:p>
    <w:p w14:paraId="672F9466" w14:textId="038F6466" w:rsidR="004C6569" w:rsidRPr="00F73355" w:rsidRDefault="004C6569" w:rsidP="00F73355">
      <w:r w:rsidRPr="00F73355">
        <w:t>The National Consistent Payments (NCP) framework outlines the support payments provided to eligible supervisors, practices and registrars participating in the Commonwealth</w:t>
      </w:r>
      <w:r w:rsidR="00D67BE8" w:rsidRPr="00F73355">
        <w:t>-</w:t>
      </w:r>
      <w:r w:rsidRPr="00F73355">
        <w:t>funded General Practice training pathways programs:</w:t>
      </w:r>
    </w:p>
    <w:p w14:paraId="275D0757" w14:textId="77777777" w:rsidR="004C6569" w:rsidRPr="00F73355" w:rsidRDefault="004C6569" w:rsidP="00F73355">
      <w:pPr>
        <w:pStyle w:val="ListBullet"/>
      </w:pPr>
      <w:r w:rsidRPr="00F73355">
        <w:t xml:space="preserve">Australian General Practice Training (AGPT) program </w:t>
      </w:r>
    </w:p>
    <w:p w14:paraId="36EF58DE" w14:textId="77777777" w:rsidR="004C6569" w:rsidRPr="00F73355" w:rsidRDefault="004C6569" w:rsidP="00F73355">
      <w:pPr>
        <w:pStyle w:val="ListBullet"/>
      </w:pPr>
      <w:r w:rsidRPr="00F73355">
        <w:t xml:space="preserve">Remote Vocational Training Scheme (RVTS) </w:t>
      </w:r>
    </w:p>
    <w:p w14:paraId="4E334DDF" w14:textId="29F431BB" w:rsidR="004C6569" w:rsidRPr="00F73355" w:rsidRDefault="004C6569" w:rsidP="00F73355">
      <w:r w:rsidRPr="00F73355">
        <w:t xml:space="preserve">The NCP framework was initially developed for the college-led AGPT program and commenced from </w:t>
      </w:r>
      <w:r w:rsidRPr="00F73355" w:rsidDel="004B3394">
        <w:t>s</w:t>
      </w:r>
      <w:r w:rsidRPr="00F73355">
        <w:t>emester one, 2023. It aims to reduce red tape, increase accountability, and transparency around GP training support payment</w:t>
      </w:r>
      <w:r w:rsidR="00882BE9" w:rsidRPr="00F73355">
        <w:t>s</w:t>
      </w:r>
      <w:r w:rsidRPr="00F73355">
        <w:t xml:space="preserve"> for the participants (supervisors, practices and registrars) and to attract doctors pursuing a GP career into regional, rural and remote areas. The NCP framework increases clarity around financial support for AGPT training undertaken in regional, rural and remote areas, through the payment of a tiered rural loading (including the use of additional discretionary flexible funds) to support registrars who are training in </w:t>
      </w:r>
      <w:r w:rsidR="00882BE9" w:rsidRPr="00F73355">
        <w:t>such</w:t>
      </w:r>
      <w:r w:rsidRPr="00F73355">
        <w:t xml:space="preserve"> areas.</w:t>
      </w:r>
    </w:p>
    <w:p w14:paraId="118B0D80" w14:textId="0D1F57B8" w:rsidR="004C6569" w:rsidRPr="00F73355" w:rsidRDefault="004C6569" w:rsidP="00F73355">
      <w:r w:rsidRPr="00F73355">
        <w:t xml:space="preserve">The support payments related to supervisors, practices and registrars for AGPT are administered by Services Australia, in collaboration with the Australian College of Rural and Remote Medicine (ACRRM) and Royal Australian College of General Practitioners (RACGP) (the colleges). A separate flexible payment pool is also available to support AGPT participants, paid directly by the colleges. The </w:t>
      </w:r>
      <w:r w:rsidR="009A33F3" w:rsidRPr="00F73355">
        <w:t xml:space="preserve">Department of Health, Disability and Ageing (the </w:t>
      </w:r>
      <w:r w:rsidRPr="00F73355">
        <w:t>department</w:t>
      </w:r>
      <w:r w:rsidR="009A33F3" w:rsidRPr="00F73355">
        <w:t>)</w:t>
      </w:r>
      <w:r w:rsidRPr="00F73355">
        <w:t xml:space="preserve"> allocates this flexible pool of funds to </w:t>
      </w:r>
      <w:r w:rsidR="004C0067" w:rsidRPr="00F73355">
        <w:t xml:space="preserve">the </w:t>
      </w:r>
      <w:r w:rsidRPr="00F73355">
        <w:t>colleges as a part of their AGPT grant contracts. From semester one, 2026, payments provided to AGPT participants (including Salary Support payments) through the NCP framework</w:t>
      </w:r>
      <w:r w:rsidR="004C0067" w:rsidRPr="00F73355">
        <w:t>,</w:t>
      </w:r>
      <w:r w:rsidRPr="00F73355">
        <w:t xml:space="preserve"> will be indexed. </w:t>
      </w:r>
    </w:p>
    <w:p w14:paraId="54D344E5" w14:textId="305E2988" w:rsidR="004C6569" w:rsidRPr="006B014E" w:rsidRDefault="004C6569" w:rsidP="00F73355">
      <w:bookmarkStart w:id="1" w:name="_Hlk204778561"/>
      <w:r w:rsidRPr="00F73355">
        <w:t>From the commencement of semester one 2026,</w:t>
      </w:r>
      <w:r w:rsidR="00576132" w:rsidRPr="00F73355">
        <w:t xml:space="preserve"> </w:t>
      </w:r>
      <w:r w:rsidRPr="00F73355">
        <w:t>GP Training Incentive Payments (salary</w:t>
      </w:r>
      <w:r w:rsidRPr="00F73355" w:rsidDel="00F51419">
        <w:t xml:space="preserve"> </w:t>
      </w:r>
      <w:r w:rsidRPr="00F73355">
        <w:t>incentive, study leave incentive and parental leave incentive) will be available to eligible registrars participating in AGPT and</w:t>
      </w:r>
      <w:r>
        <w:t xml:space="preserve"> </w:t>
      </w:r>
      <w:r w:rsidRPr="001559E9">
        <w:t xml:space="preserve">RVTS. </w:t>
      </w:r>
      <w:r>
        <w:t xml:space="preserve">The incentive payments aim to attract more doctors to general practice training by removing the barriers often faced when transitioning from hospital-based training to GP training. </w:t>
      </w:r>
      <w:bookmarkEnd w:id="1"/>
      <w:r>
        <w:t>The</w:t>
      </w:r>
      <w:r w:rsidRPr="006B014E">
        <w:t xml:space="preserve"> relevant training provider (ACRRM, RACGP and RVTS Ltd) will be responsible for determining a registrar’s eligibility as per the</w:t>
      </w:r>
      <w:r>
        <w:t xml:space="preserve"> </w:t>
      </w:r>
      <w:hyperlink r:id="rId16" w:history="1">
        <w:r w:rsidRPr="00F73355">
          <w:rPr>
            <w:rStyle w:val="Hyperlink"/>
          </w:rPr>
          <w:t>GP Training Incentive Payments Policy</w:t>
        </w:r>
      </w:hyperlink>
      <w:r w:rsidRPr="006B014E">
        <w:t xml:space="preserve">. Payments will be administered by Services Australia for AGPT registrars and by RVTS Ltd for RVTS registrars. </w:t>
      </w:r>
    </w:p>
    <w:p w14:paraId="28BE8A66" w14:textId="4A167600" w:rsidR="0009044A" w:rsidRPr="006B014E" w:rsidRDefault="006B014E" w:rsidP="006B014E">
      <w:pPr>
        <w:pStyle w:val="Caption"/>
      </w:pPr>
      <w:r>
        <w:t xml:space="preserve">Table </w:t>
      </w:r>
      <w:r>
        <w:fldChar w:fldCharType="begin"/>
      </w:r>
      <w:r>
        <w:instrText xml:space="preserve"> SEQ Table \* ARABIC </w:instrText>
      </w:r>
      <w:r>
        <w:fldChar w:fldCharType="separate"/>
      </w:r>
      <w:r w:rsidR="00E60C14">
        <w:rPr>
          <w:noProof/>
        </w:rPr>
        <w:t>1</w:t>
      </w:r>
      <w:r>
        <w:fldChar w:fldCharType="end"/>
      </w:r>
      <w:r w:rsidR="0009044A" w:rsidRPr="006B014E">
        <w:t>: Payments available to AGPT and RVTS participant</w:t>
      </w:r>
      <w:r w:rsidR="00007E04" w:rsidRPr="006B014E">
        <w:t>s</w:t>
      </w:r>
      <w:r w:rsidR="0009044A" w:rsidRPr="006B014E">
        <w:t>, from semester one, 2026</w:t>
      </w:r>
    </w:p>
    <w:tbl>
      <w:tblPr>
        <w:tblStyle w:val="DepartmentofHealthtable"/>
        <w:tblW w:w="0" w:type="auto"/>
        <w:tblLook w:val="04A0" w:firstRow="1" w:lastRow="0" w:firstColumn="1" w:lastColumn="0" w:noHBand="0" w:noVBand="1"/>
      </w:tblPr>
      <w:tblGrid>
        <w:gridCol w:w="1129"/>
        <w:gridCol w:w="1115"/>
        <w:gridCol w:w="1068"/>
        <w:gridCol w:w="1261"/>
        <w:gridCol w:w="1175"/>
        <w:gridCol w:w="1097"/>
        <w:gridCol w:w="1110"/>
        <w:gridCol w:w="1115"/>
      </w:tblGrid>
      <w:tr w:rsidR="00B12931" w:rsidRPr="00B12931" w14:paraId="0B1E8641" w14:textId="77777777" w:rsidTr="00F52226">
        <w:trPr>
          <w:cnfStyle w:val="100000000000" w:firstRow="1" w:lastRow="0" w:firstColumn="0" w:lastColumn="0" w:oddVBand="0" w:evenVBand="0" w:oddHBand="0"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1128" w:type="dxa"/>
          </w:tcPr>
          <w:p w14:paraId="49544A4B" w14:textId="77777777" w:rsidR="00B12931" w:rsidRPr="00F73355" w:rsidRDefault="00B12931" w:rsidP="00F52226">
            <w:pPr>
              <w:pStyle w:val="TableHeaderWhite"/>
            </w:pPr>
            <w:r w:rsidRPr="00F73355">
              <w:t>Training Program</w:t>
            </w:r>
          </w:p>
        </w:tc>
        <w:tc>
          <w:tcPr>
            <w:tcW w:w="0" w:type="auto"/>
            <w:gridSpan w:val="7"/>
          </w:tcPr>
          <w:p w14:paraId="41B30047" w14:textId="39545935" w:rsidR="00B12931" w:rsidRPr="00F73355" w:rsidRDefault="00B12931" w:rsidP="00F52226">
            <w:pPr>
              <w:pStyle w:val="TableHeaderWhite"/>
              <w:cnfStyle w:val="100000000000" w:firstRow="1" w:lastRow="0" w:firstColumn="0" w:lastColumn="0" w:oddVBand="0" w:evenVBand="0" w:oddHBand="0" w:evenHBand="0" w:firstRowFirstColumn="0" w:firstRowLastColumn="0" w:lastRowFirstColumn="0" w:lastRowLastColumn="0"/>
            </w:pPr>
            <w:r w:rsidRPr="00F73355">
              <w:t>Eligible payment types</w:t>
            </w:r>
          </w:p>
        </w:tc>
      </w:tr>
      <w:tr w:rsidR="00B12931" w:rsidRPr="00B12931" w14:paraId="7D4FD519" w14:textId="77777777" w:rsidTr="00F52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Pr>
          <w:p w14:paraId="2D1112A7" w14:textId="77777777" w:rsidR="00B12931" w:rsidRPr="00B12931" w:rsidRDefault="00B12931" w:rsidP="00F52226">
            <w:pPr>
              <w:pStyle w:val="TableHeader"/>
              <w:rPr>
                <w:lang w:eastAsia="en-AU"/>
              </w:rPr>
            </w:pPr>
          </w:p>
        </w:tc>
        <w:tc>
          <w:tcPr>
            <w:tcW w:w="0" w:type="auto"/>
          </w:tcPr>
          <w:p w14:paraId="03055C80" w14:textId="4CB176F8" w:rsidR="00B12931" w:rsidRPr="006B014E" w:rsidRDefault="00B12931" w:rsidP="00F52226">
            <w:pPr>
              <w:pStyle w:val="TableHeader"/>
              <w:cnfStyle w:val="000000100000" w:firstRow="0" w:lastRow="0" w:firstColumn="0" w:lastColumn="0" w:oddVBand="0" w:evenVBand="0" w:oddHBand="1" w:evenHBand="0" w:firstRowFirstColumn="0" w:firstRowLastColumn="0" w:lastRowFirstColumn="0" w:lastRowLastColumn="0"/>
            </w:pPr>
            <w:r w:rsidRPr="006B014E">
              <w:t>Registrar Payment</w:t>
            </w:r>
          </w:p>
        </w:tc>
        <w:tc>
          <w:tcPr>
            <w:tcW w:w="0" w:type="auto"/>
          </w:tcPr>
          <w:p w14:paraId="7FBA4714" w14:textId="4F2DF171" w:rsidR="00B12931" w:rsidRPr="006B014E" w:rsidRDefault="00B12931" w:rsidP="00F52226">
            <w:pPr>
              <w:pStyle w:val="TableHeader"/>
              <w:cnfStyle w:val="000000100000" w:firstRow="0" w:lastRow="0" w:firstColumn="0" w:lastColumn="0" w:oddVBand="0" w:evenVBand="0" w:oddHBand="1" w:evenHBand="0" w:firstRowFirstColumn="0" w:firstRowLastColumn="0" w:lastRowFirstColumn="0" w:lastRowLastColumn="0"/>
            </w:pPr>
            <w:r w:rsidRPr="006B014E">
              <w:t>Practice Payment</w:t>
            </w:r>
          </w:p>
        </w:tc>
        <w:tc>
          <w:tcPr>
            <w:tcW w:w="1194" w:type="dxa"/>
          </w:tcPr>
          <w:p w14:paraId="2845CD65" w14:textId="309464BA" w:rsidR="00B12931" w:rsidRPr="006B014E" w:rsidRDefault="00B12931" w:rsidP="00F52226">
            <w:pPr>
              <w:pStyle w:val="TableHeader"/>
              <w:cnfStyle w:val="000000100000" w:firstRow="0" w:lastRow="0" w:firstColumn="0" w:lastColumn="0" w:oddVBand="0" w:evenVBand="0" w:oddHBand="1" w:evenHBand="0" w:firstRowFirstColumn="0" w:firstRowLastColumn="0" w:lastRowFirstColumn="0" w:lastRowLastColumn="0"/>
            </w:pPr>
            <w:r w:rsidRPr="006B014E">
              <w:t>Supervisor Payment</w:t>
            </w:r>
          </w:p>
        </w:tc>
        <w:tc>
          <w:tcPr>
            <w:tcW w:w="1175" w:type="dxa"/>
          </w:tcPr>
          <w:p w14:paraId="18E5614D" w14:textId="77777777" w:rsidR="00B12931" w:rsidRPr="006B014E" w:rsidRDefault="00B12931" w:rsidP="00F52226">
            <w:pPr>
              <w:pStyle w:val="TableHeader"/>
              <w:cnfStyle w:val="000000100000" w:firstRow="0" w:lastRow="0" w:firstColumn="0" w:lastColumn="0" w:oddVBand="0" w:evenVBand="0" w:oddHBand="1" w:evenHBand="0" w:firstRowFirstColumn="0" w:firstRowLastColumn="0" w:lastRowFirstColumn="0" w:lastRowLastColumn="0"/>
            </w:pPr>
            <w:r w:rsidRPr="006B014E">
              <w:t>Salary Support Payment</w:t>
            </w:r>
          </w:p>
        </w:tc>
        <w:tc>
          <w:tcPr>
            <w:tcW w:w="0" w:type="auto"/>
          </w:tcPr>
          <w:p w14:paraId="32D296FF" w14:textId="4FFEB435" w:rsidR="00B12931" w:rsidRPr="006B014E" w:rsidRDefault="00B12931" w:rsidP="00F52226">
            <w:pPr>
              <w:pStyle w:val="TableHeader"/>
              <w:cnfStyle w:val="000000100000" w:firstRow="0" w:lastRow="0" w:firstColumn="0" w:lastColumn="0" w:oddVBand="0" w:evenVBand="0" w:oddHBand="1" w:evenHBand="0" w:firstRowFirstColumn="0" w:firstRowLastColumn="0" w:lastRowFirstColumn="0" w:lastRowLastColumn="0"/>
            </w:pPr>
            <w:r w:rsidRPr="006B014E">
              <w:t>Salary Incentive</w:t>
            </w:r>
          </w:p>
        </w:tc>
        <w:tc>
          <w:tcPr>
            <w:tcW w:w="0" w:type="auto"/>
          </w:tcPr>
          <w:p w14:paraId="53F78E2D" w14:textId="79543DB3" w:rsidR="00B12931" w:rsidRPr="006B014E" w:rsidRDefault="00B12931" w:rsidP="00F52226">
            <w:pPr>
              <w:pStyle w:val="TableHeader"/>
              <w:cnfStyle w:val="000000100000" w:firstRow="0" w:lastRow="0" w:firstColumn="0" w:lastColumn="0" w:oddVBand="0" w:evenVBand="0" w:oddHBand="1" w:evenHBand="0" w:firstRowFirstColumn="0" w:firstRowLastColumn="0" w:lastRowFirstColumn="0" w:lastRowLastColumn="0"/>
            </w:pPr>
            <w:r w:rsidRPr="006B014E">
              <w:t>Study Leave Incentive</w:t>
            </w:r>
          </w:p>
        </w:tc>
        <w:tc>
          <w:tcPr>
            <w:tcW w:w="0" w:type="auto"/>
          </w:tcPr>
          <w:p w14:paraId="5B163082" w14:textId="2FD0042C" w:rsidR="00B12931" w:rsidRPr="006B014E" w:rsidRDefault="00B12931" w:rsidP="00F52226">
            <w:pPr>
              <w:pStyle w:val="TableHeader"/>
              <w:cnfStyle w:val="000000100000" w:firstRow="0" w:lastRow="0" w:firstColumn="0" w:lastColumn="0" w:oddVBand="0" w:evenVBand="0" w:oddHBand="1" w:evenHBand="0" w:firstRowFirstColumn="0" w:firstRowLastColumn="0" w:lastRowFirstColumn="0" w:lastRowLastColumn="0"/>
            </w:pPr>
            <w:r w:rsidRPr="006B014E">
              <w:t>Parental Leave Incentive</w:t>
            </w:r>
          </w:p>
        </w:tc>
      </w:tr>
      <w:tr w:rsidR="00B12931" w:rsidRPr="00B12931" w14:paraId="3D6053DF" w14:textId="77777777" w:rsidTr="00F522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Pr>
          <w:p w14:paraId="7AAF132B" w14:textId="2D443414" w:rsidR="00B12931" w:rsidRPr="006B014E" w:rsidRDefault="00B12931" w:rsidP="006B014E">
            <w:r w:rsidRPr="006B014E">
              <w:t>AGPT</w:t>
            </w:r>
          </w:p>
        </w:tc>
        <w:tc>
          <w:tcPr>
            <w:tcW w:w="0" w:type="auto"/>
          </w:tcPr>
          <w:p w14:paraId="297F58D3" w14:textId="74A5FB6F" w:rsidR="00B12931" w:rsidRPr="00F73355" w:rsidRDefault="00B12931" w:rsidP="00F52226">
            <w:pPr>
              <w:jc w:val="center"/>
              <w:cnfStyle w:val="000000010000" w:firstRow="0" w:lastRow="0" w:firstColumn="0" w:lastColumn="0" w:oddVBand="0" w:evenVBand="0" w:oddHBand="0" w:evenHBand="1" w:firstRowFirstColumn="0" w:firstRowLastColumn="0" w:lastRowFirstColumn="0" w:lastRowLastColumn="0"/>
            </w:pPr>
            <w:r w:rsidRPr="00F73355">
              <w:rPr>
                <w:rFonts w:ascii="Segoe UI Symbol" w:hAnsi="Segoe UI Symbol" w:cs="Segoe UI Symbol"/>
              </w:rPr>
              <w:t>✓</w:t>
            </w:r>
          </w:p>
        </w:tc>
        <w:tc>
          <w:tcPr>
            <w:tcW w:w="0" w:type="auto"/>
          </w:tcPr>
          <w:p w14:paraId="157F6867" w14:textId="1EABB761" w:rsidR="00B12931" w:rsidRPr="00F73355" w:rsidRDefault="00B12931" w:rsidP="00F52226">
            <w:pPr>
              <w:jc w:val="center"/>
              <w:cnfStyle w:val="000000010000" w:firstRow="0" w:lastRow="0" w:firstColumn="0" w:lastColumn="0" w:oddVBand="0" w:evenVBand="0" w:oddHBand="0" w:evenHBand="1" w:firstRowFirstColumn="0" w:firstRowLastColumn="0" w:lastRowFirstColumn="0" w:lastRowLastColumn="0"/>
            </w:pPr>
            <w:r w:rsidRPr="00F73355">
              <w:rPr>
                <w:rFonts w:ascii="Segoe UI Symbol" w:hAnsi="Segoe UI Symbol" w:cs="Segoe UI Symbol"/>
              </w:rPr>
              <w:t>✓</w:t>
            </w:r>
          </w:p>
        </w:tc>
        <w:tc>
          <w:tcPr>
            <w:tcW w:w="1194" w:type="dxa"/>
          </w:tcPr>
          <w:p w14:paraId="53D4F169" w14:textId="3CA6C700" w:rsidR="00B12931" w:rsidRPr="00F73355" w:rsidRDefault="00B12931" w:rsidP="00F52226">
            <w:pPr>
              <w:jc w:val="center"/>
              <w:cnfStyle w:val="000000010000" w:firstRow="0" w:lastRow="0" w:firstColumn="0" w:lastColumn="0" w:oddVBand="0" w:evenVBand="0" w:oddHBand="0" w:evenHBand="1" w:firstRowFirstColumn="0" w:firstRowLastColumn="0" w:lastRowFirstColumn="0" w:lastRowLastColumn="0"/>
            </w:pPr>
            <w:r w:rsidRPr="00F73355">
              <w:rPr>
                <w:rFonts w:ascii="Segoe UI Symbol" w:hAnsi="Segoe UI Symbol" w:cs="Segoe UI Symbol"/>
              </w:rPr>
              <w:t>✓</w:t>
            </w:r>
          </w:p>
        </w:tc>
        <w:tc>
          <w:tcPr>
            <w:tcW w:w="1175" w:type="dxa"/>
          </w:tcPr>
          <w:p w14:paraId="2B3E399D" w14:textId="652D1EC5" w:rsidR="00B12931" w:rsidRPr="00F73355" w:rsidRDefault="00B12931" w:rsidP="00F52226">
            <w:pPr>
              <w:jc w:val="center"/>
              <w:cnfStyle w:val="000000010000" w:firstRow="0" w:lastRow="0" w:firstColumn="0" w:lastColumn="0" w:oddVBand="0" w:evenVBand="0" w:oddHBand="0" w:evenHBand="1" w:firstRowFirstColumn="0" w:firstRowLastColumn="0" w:lastRowFirstColumn="0" w:lastRowLastColumn="0"/>
            </w:pPr>
            <w:r w:rsidRPr="00F73355">
              <w:rPr>
                <w:rFonts w:ascii="Segoe UI Symbol" w:hAnsi="Segoe UI Symbol" w:cs="Segoe UI Symbol"/>
              </w:rPr>
              <w:t>✓</w:t>
            </w:r>
          </w:p>
        </w:tc>
        <w:tc>
          <w:tcPr>
            <w:tcW w:w="0" w:type="auto"/>
          </w:tcPr>
          <w:p w14:paraId="0D35082A" w14:textId="0F024842" w:rsidR="00B12931" w:rsidRPr="00F73355" w:rsidRDefault="00B12931" w:rsidP="00F52226">
            <w:pPr>
              <w:jc w:val="center"/>
              <w:cnfStyle w:val="000000010000" w:firstRow="0" w:lastRow="0" w:firstColumn="0" w:lastColumn="0" w:oddVBand="0" w:evenVBand="0" w:oddHBand="0" w:evenHBand="1" w:firstRowFirstColumn="0" w:firstRowLastColumn="0" w:lastRowFirstColumn="0" w:lastRowLastColumn="0"/>
            </w:pPr>
            <w:r w:rsidRPr="00F73355">
              <w:rPr>
                <w:rFonts w:ascii="Segoe UI Symbol" w:hAnsi="Segoe UI Symbol" w:cs="Segoe UI Symbol"/>
              </w:rPr>
              <w:t>✓</w:t>
            </w:r>
          </w:p>
        </w:tc>
        <w:tc>
          <w:tcPr>
            <w:tcW w:w="0" w:type="auto"/>
          </w:tcPr>
          <w:p w14:paraId="4686FBB7" w14:textId="659AB389" w:rsidR="00B12931" w:rsidRPr="00F73355" w:rsidRDefault="00B12931" w:rsidP="00F52226">
            <w:pPr>
              <w:jc w:val="center"/>
              <w:cnfStyle w:val="000000010000" w:firstRow="0" w:lastRow="0" w:firstColumn="0" w:lastColumn="0" w:oddVBand="0" w:evenVBand="0" w:oddHBand="0" w:evenHBand="1" w:firstRowFirstColumn="0" w:firstRowLastColumn="0" w:lastRowFirstColumn="0" w:lastRowLastColumn="0"/>
            </w:pPr>
            <w:r w:rsidRPr="00F73355">
              <w:rPr>
                <w:rFonts w:ascii="Segoe UI Symbol" w:hAnsi="Segoe UI Symbol" w:cs="Segoe UI Symbol"/>
              </w:rPr>
              <w:t>✓</w:t>
            </w:r>
          </w:p>
        </w:tc>
        <w:tc>
          <w:tcPr>
            <w:tcW w:w="0" w:type="auto"/>
          </w:tcPr>
          <w:p w14:paraId="437367C2" w14:textId="7AE68B5F" w:rsidR="00B12931" w:rsidRPr="00F73355" w:rsidRDefault="00B12931" w:rsidP="00F52226">
            <w:pPr>
              <w:jc w:val="center"/>
              <w:cnfStyle w:val="000000010000" w:firstRow="0" w:lastRow="0" w:firstColumn="0" w:lastColumn="0" w:oddVBand="0" w:evenVBand="0" w:oddHBand="0" w:evenHBand="1" w:firstRowFirstColumn="0" w:firstRowLastColumn="0" w:lastRowFirstColumn="0" w:lastRowLastColumn="0"/>
            </w:pPr>
            <w:r w:rsidRPr="00F73355">
              <w:rPr>
                <w:rFonts w:ascii="Segoe UI Symbol" w:hAnsi="Segoe UI Symbol" w:cs="Segoe UI Symbol"/>
              </w:rPr>
              <w:t>✓</w:t>
            </w:r>
          </w:p>
        </w:tc>
      </w:tr>
      <w:tr w:rsidR="00B12931" w:rsidRPr="00B12931" w14:paraId="38AA78EE" w14:textId="77777777" w:rsidTr="00F52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Pr>
          <w:p w14:paraId="337E560C" w14:textId="2C8EA727" w:rsidR="00B12931" w:rsidRPr="006B014E" w:rsidRDefault="00B12931" w:rsidP="006B014E">
            <w:r w:rsidRPr="006B014E">
              <w:t>RVTS</w:t>
            </w:r>
          </w:p>
        </w:tc>
        <w:tc>
          <w:tcPr>
            <w:tcW w:w="0" w:type="auto"/>
          </w:tcPr>
          <w:p w14:paraId="10B7E181" w14:textId="77777777" w:rsidR="00B12931" w:rsidRPr="00B12931" w:rsidRDefault="00B12931" w:rsidP="00F52226">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auto"/>
                <w:sz w:val="20"/>
                <w:szCs w:val="20"/>
                <w:lang w:eastAsia="en-AU"/>
              </w:rPr>
            </w:pPr>
          </w:p>
        </w:tc>
        <w:tc>
          <w:tcPr>
            <w:tcW w:w="0" w:type="auto"/>
          </w:tcPr>
          <w:p w14:paraId="7952CEDA" w14:textId="77777777" w:rsidR="00B12931" w:rsidRPr="00B12931" w:rsidRDefault="00B12931" w:rsidP="00F52226">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auto"/>
                <w:sz w:val="20"/>
                <w:szCs w:val="20"/>
                <w:lang w:eastAsia="en-AU"/>
              </w:rPr>
            </w:pPr>
          </w:p>
        </w:tc>
        <w:tc>
          <w:tcPr>
            <w:tcW w:w="1194" w:type="dxa"/>
          </w:tcPr>
          <w:p w14:paraId="78D67BDA" w14:textId="77777777" w:rsidR="00B12931" w:rsidRPr="00B12931" w:rsidRDefault="00B12931" w:rsidP="00F52226">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auto"/>
                <w:sz w:val="20"/>
                <w:szCs w:val="20"/>
                <w:lang w:eastAsia="en-AU"/>
              </w:rPr>
            </w:pPr>
          </w:p>
        </w:tc>
        <w:tc>
          <w:tcPr>
            <w:tcW w:w="1175" w:type="dxa"/>
          </w:tcPr>
          <w:p w14:paraId="575A415F" w14:textId="77777777" w:rsidR="00B12931" w:rsidRPr="00B12931" w:rsidRDefault="00B12931" w:rsidP="00F52226">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auto"/>
                <w:sz w:val="20"/>
                <w:szCs w:val="20"/>
                <w:lang w:eastAsia="en-AU"/>
              </w:rPr>
            </w:pPr>
          </w:p>
        </w:tc>
        <w:tc>
          <w:tcPr>
            <w:tcW w:w="0" w:type="auto"/>
          </w:tcPr>
          <w:p w14:paraId="3C8AB7FF" w14:textId="797DBE55" w:rsidR="00B12931" w:rsidRPr="00F73355" w:rsidRDefault="00B12931" w:rsidP="00F52226">
            <w:pPr>
              <w:jc w:val="center"/>
              <w:cnfStyle w:val="000000100000" w:firstRow="0" w:lastRow="0" w:firstColumn="0" w:lastColumn="0" w:oddVBand="0" w:evenVBand="0" w:oddHBand="1" w:evenHBand="0" w:firstRowFirstColumn="0" w:firstRowLastColumn="0" w:lastRowFirstColumn="0" w:lastRowLastColumn="0"/>
            </w:pPr>
            <w:r w:rsidRPr="00F73355">
              <w:rPr>
                <w:rFonts w:ascii="Segoe UI Symbol" w:hAnsi="Segoe UI Symbol" w:cs="Segoe UI Symbol"/>
              </w:rPr>
              <w:t>✓</w:t>
            </w:r>
          </w:p>
        </w:tc>
        <w:tc>
          <w:tcPr>
            <w:tcW w:w="0" w:type="auto"/>
          </w:tcPr>
          <w:p w14:paraId="30C18D5A" w14:textId="67FBC8C6" w:rsidR="00B12931" w:rsidRPr="00F73355" w:rsidRDefault="00B12931" w:rsidP="00F52226">
            <w:pPr>
              <w:jc w:val="center"/>
              <w:cnfStyle w:val="000000100000" w:firstRow="0" w:lastRow="0" w:firstColumn="0" w:lastColumn="0" w:oddVBand="0" w:evenVBand="0" w:oddHBand="1" w:evenHBand="0" w:firstRowFirstColumn="0" w:firstRowLastColumn="0" w:lastRowFirstColumn="0" w:lastRowLastColumn="0"/>
            </w:pPr>
            <w:r w:rsidRPr="00F73355">
              <w:rPr>
                <w:rFonts w:ascii="Segoe UI Symbol" w:hAnsi="Segoe UI Symbol" w:cs="Segoe UI Symbol"/>
              </w:rPr>
              <w:t>✓</w:t>
            </w:r>
          </w:p>
        </w:tc>
        <w:tc>
          <w:tcPr>
            <w:tcW w:w="0" w:type="auto"/>
          </w:tcPr>
          <w:p w14:paraId="0C5875C3" w14:textId="4152448C" w:rsidR="00B12931" w:rsidRPr="00F73355" w:rsidRDefault="00B12931" w:rsidP="00F52226">
            <w:pPr>
              <w:jc w:val="center"/>
              <w:cnfStyle w:val="000000100000" w:firstRow="0" w:lastRow="0" w:firstColumn="0" w:lastColumn="0" w:oddVBand="0" w:evenVBand="0" w:oddHBand="1" w:evenHBand="0" w:firstRowFirstColumn="0" w:firstRowLastColumn="0" w:lastRowFirstColumn="0" w:lastRowLastColumn="0"/>
            </w:pPr>
            <w:r w:rsidRPr="00F73355">
              <w:rPr>
                <w:rFonts w:ascii="Segoe UI Symbol" w:hAnsi="Segoe UI Symbol" w:cs="Segoe UI Symbol"/>
              </w:rPr>
              <w:t>✓</w:t>
            </w:r>
          </w:p>
        </w:tc>
      </w:tr>
    </w:tbl>
    <w:p w14:paraId="3D76F916" w14:textId="5B3DB518" w:rsidR="00B27DDE" w:rsidRPr="00F73355" w:rsidRDefault="00A63475" w:rsidP="005A285E">
      <w:pPr>
        <w:pStyle w:val="Heading1numbered"/>
      </w:pPr>
      <w:r w:rsidRPr="00F73355">
        <w:lastRenderedPageBreak/>
        <w:t>Supervisor (Teaching) Payments</w:t>
      </w:r>
    </w:p>
    <w:p w14:paraId="25A91B32" w14:textId="4EA28284" w:rsidR="00B74473" w:rsidRPr="00F73355" w:rsidRDefault="00B74473" w:rsidP="00F73355">
      <w:pPr>
        <w:pStyle w:val="Heading2"/>
      </w:pPr>
      <w:r w:rsidRPr="00F73355">
        <w:t>Definition</w:t>
      </w:r>
    </w:p>
    <w:p w14:paraId="63851159" w14:textId="77777777" w:rsidR="00B74473" w:rsidRPr="00F73355" w:rsidRDefault="00B74473" w:rsidP="00F73355">
      <w:r w:rsidRPr="00F73355">
        <w:t>A payment to support supervisors for teaching activities associated with supervising a registrar, for example, in-practice mentoring, formal and informal teaching activities, case discussions and competency assessments.</w:t>
      </w:r>
    </w:p>
    <w:p w14:paraId="686D5F41" w14:textId="77777777" w:rsidR="00B74473" w:rsidRPr="00F73355" w:rsidRDefault="00B74473" w:rsidP="00F73355">
      <w:pPr>
        <w:pStyle w:val="Heading2"/>
      </w:pPr>
      <w:r w:rsidRPr="00F73355">
        <w:t xml:space="preserve">Scope and business rules </w:t>
      </w:r>
    </w:p>
    <w:p w14:paraId="46EC3C06" w14:textId="77777777" w:rsidR="00B74473" w:rsidRDefault="00B74473" w:rsidP="00F73355">
      <w:pPr>
        <w:pStyle w:val="ListBullet"/>
      </w:pPr>
      <w:r w:rsidRPr="00F65EE9">
        <w:t xml:space="preserve">Payments </w:t>
      </w:r>
      <w:r>
        <w:t xml:space="preserve">are </w:t>
      </w:r>
      <w:r w:rsidRPr="00F65EE9">
        <w:t xml:space="preserve">made to the practice (to account for shared supervisor arrangements, part-time supervisors, supervisor leave, etc.) unless directed by the practice to </w:t>
      </w:r>
      <w:r>
        <w:t xml:space="preserve">make the payment directly </w:t>
      </w:r>
      <w:r w:rsidRPr="00F65EE9">
        <w:t>to the supervisor.</w:t>
      </w:r>
    </w:p>
    <w:p w14:paraId="6FC782E0" w14:textId="77777777" w:rsidR="00B74473" w:rsidRPr="00F65EE9" w:rsidRDefault="00B74473" w:rsidP="00F73355">
      <w:pPr>
        <w:pStyle w:val="ListBullet"/>
      </w:pPr>
      <w:r w:rsidRPr="00F65EE9">
        <w:t xml:space="preserve">Monthly payments </w:t>
      </w:r>
      <w:r>
        <w:t xml:space="preserve">are </w:t>
      </w:r>
      <w:r w:rsidRPr="00F65EE9">
        <w:t>made in arrears either to the practice or directly to supervisors</w:t>
      </w:r>
      <w:r>
        <w:t>,</w:t>
      </w:r>
      <w:r w:rsidRPr="00F65EE9">
        <w:t xml:space="preserve"> based on individual practice models and in consultation with the individual practices.</w:t>
      </w:r>
    </w:p>
    <w:p w14:paraId="53F4BD44" w14:textId="77777777" w:rsidR="00B74473" w:rsidRPr="00D918BC" w:rsidRDefault="00B74473" w:rsidP="00F73355">
      <w:pPr>
        <w:pStyle w:val="ListBullet"/>
      </w:pPr>
      <w:r w:rsidRPr="00D918BC">
        <w:t>Payment</w:t>
      </w:r>
      <w:r>
        <w:t>s</w:t>
      </w:r>
      <w:r w:rsidRPr="00D918BC">
        <w:t xml:space="preserve"> </w:t>
      </w:r>
      <w:r>
        <w:t>are</w:t>
      </w:r>
      <w:r w:rsidRPr="00D918BC">
        <w:t xml:space="preserve"> pro-rata per </w:t>
      </w:r>
      <w:r>
        <w:t>full-time equivalent (</w:t>
      </w:r>
      <w:r w:rsidRPr="00D918BC">
        <w:t>FTE</w:t>
      </w:r>
      <w:r>
        <w:t>)</w:t>
      </w:r>
      <w:r w:rsidRPr="00D918BC">
        <w:t xml:space="preserve"> of registrar/s under supervision.</w:t>
      </w:r>
      <w:r w:rsidRPr="00D918BC" w:rsidDel="00A07D2C">
        <w:t xml:space="preserve"> </w:t>
      </w:r>
    </w:p>
    <w:p w14:paraId="6F0DB723" w14:textId="3AA23553" w:rsidR="00B74473" w:rsidRDefault="00B74473" w:rsidP="00F73355">
      <w:pPr>
        <w:pStyle w:val="ListBullet"/>
        <w:rPr>
          <w:lang w:eastAsia="en-AU"/>
        </w:rPr>
      </w:pPr>
      <w:r w:rsidRPr="003D384F">
        <w:rPr>
          <w:lang w:eastAsia="en-AU"/>
        </w:rPr>
        <w:t xml:space="preserve">Payments are for the first three core </w:t>
      </w:r>
      <w:r>
        <w:rPr>
          <w:lang w:eastAsia="en-AU"/>
        </w:rPr>
        <w:t xml:space="preserve">community general practice </w:t>
      </w:r>
      <w:r w:rsidRPr="003D384F">
        <w:rPr>
          <w:lang w:eastAsia="en-AU"/>
        </w:rPr>
        <w:t>training terms only</w:t>
      </w:r>
      <w:r>
        <w:rPr>
          <w:lang w:eastAsia="en-AU"/>
        </w:rPr>
        <w:t>: general practice training (</w:t>
      </w:r>
      <w:r w:rsidRPr="003D384F">
        <w:rPr>
          <w:lang w:eastAsia="en-AU"/>
        </w:rPr>
        <w:t>GPT1</w:t>
      </w:r>
      <w:r>
        <w:rPr>
          <w:lang w:eastAsia="en-AU"/>
        </w:rPr>
        <w:t xml:space="preserve">-GPT3) </w:t>
      </w:r>
      <w:r w:rsidRPr="003D384F">
        <w:rPr>
          <w:lang w:eastAsia="en-AU"/>
        </w:rPr>
        <w:t>/</w:t>
      </w:r>
      <w:r>
        <w:rPr>
          <w:lang w:eastAsia="en-AU"/>
        </w:rPr>
        <w:t xml:space="preserve"> primary care training (PCT1-PCT3). </w:t>
      </w:r>
    </w:p>
    <w:p w14:paraId="7C37A6F5" w14:textId="106CAD5E" w:rsidR="00B74473" w:rsidRPr="00F65EE9" w:rsidRDefault="00B74473" w:rsidP="00F73355">
      <w:pPr>
        <w:pStyle w:val="ListBullet"/>
      </w:pPr>
      <w:r>
        <w:t xml:space="preserve">PCT refers to </w:t>
      </w:r>
      <w:r w:rsidR="006A5D3E">
        <w:t xml:space="preserve">an </w:t>
      </w:r>
      <w:r>
        <w:t xml:space="preserve">ACRRM placement in a community </w:t>
      </w:r>
      <w:r w:rsidR="00007E04">
        <w:t>general practice setting</w:t>
      </w:r>
      <w:r>
        <w:t xml:space="preserve">. This shows the level of the registrars training time within a </w:t>
      </w:r>
      <w:r w:rsidR="00007E04">
        <w:t>community general practice setting</w:t>
      </w:r>
      <w:r w:rsidR="009367E7">
        <w:t xml:space="preserve"> and its sequence</w:t>
      </w:r>
      <w:r>
        <w:t>.</w:t>
      </w:r>
    </w:p>
    <w:p w14:paraId="7E0CFEE9" w14:textId="77777777" w:rsidR="00B74473" w:rsidRPr="00F65EE9" w:rsidRDefault="00B74473" w:rsidP="00F73355">
      <w:pPr>
        <w:pStyle w:val="ListBullet"/>
      </w:pPr>
      <w:r w:rsidRPr="00F65EE9">
        <w:t xml:space="preserve">Payments </w:t>
      </w:r>
      <w:r>
        <w:t xml:space="preserve">are </w:t>
      </w:r>
      <w:r w:rsidRPr="00F65EE9">
        <w:t>validated by the</w:t>
      </w:r>
      <w:r>
        <w:t xml:space="preserve"> </w:t>
      </w:r>
      <w:r w:rsidRPr="00F65EE9">
        <w:t xml:space="preserve">colleges and contingent upon college satisfaction of </w:t>
      </w:r>
      <w:r>
        <w:t>supervision</w:t>
      </w:r>
      <w:r w:rsidRPr="00F65EE9">
        <w:t xml:space="preserve"> activity.</w:t>
      </w:r>
    </w:p>
    <w:p w14:paraId="539C1EDD" w14:textId="77777777" w:rsidR="00B74473" w:rsidRDefault="00B74473" w:rsidP="00F73355">
      <w:pPr>
        <w:pStyle w:val="ListBullet"/>
      </w:pPr>
      <w:r w:rsidRPr="00F65EE9">
        <w:t xml:space="preserve">Base payments </w:t>
      </w:r>
      <w:r>
        <w:t xml:space="preserve">are </w:t>
      </w:r>
      <w:r w:rsidRPr="00F65EE9">
        <w:t>weighted to reflect training term</w:t>
      </w:r>
      <w:r>
        <w:t>.</w:t>
      </w:r>
    </w:p>
    <w:p w14:paraId="2758E59E" w14:textId="7AADFFDF" w:rsidR="00B74473" w:rsidRDefault="00B74473" w:rsidP="00F73355">
      <w:pPr>
        <w:pStyle w:val="ListBullet"/>
      </w:pPr>
      <w:r w:rsidRPr="00F313C1">
        <w:t>Payment</w:t>
      </w:r>
      <w:r w:rsidR="009A33F3">
        <w:t>s are</w:t>
      </w:r>
      <w:r w:rsidRPr="00306BB5">
        <w:t xml:space="preserve"> comprised of a</w:t>
      </w:r>
      <w:r w:rsidRPr="00F313C1">
        <w:t xml:space="preserve"> base rate </w:t>
      </w:r>
      <w:r w:rsidRPr="00306BB5">
        <w:t>and</w:t>
      </w:r>
      <w:r w:rsidRPr="00F313C1">
        <w:t xml:space="preserve"> </w:t>
      </w:r>
      <w:r w:rsidRPr="00306BB5">
        <w:t xml:space="preserve">rural </w:t>
      </w:r>
      <w:r w:rsidRPr="00F313C1">
        <w:t>loading based on the Modified Monash</w:t>
      </w:r>
      <w:r>
        <w:t xml:space="preserve"> (MM) model</w:t>
      </w:r>
      <w:r w:rsidRPr="00F313C1">
        <w:t xml:space="preserve"> practice location</w:t>
      </w:r>
      <w:r w:rsidRPr="00374108">
        <w:t xml:space="preserve"> </w:t>
      </w:r>
      <w:r w:rsidRPr="00F313C1">
        <w:t>MM 3-7.</w:t>
      </w:r>
      <w:bookmarkStart w:id="2" w:name="_Hlk182477458"/>
      <w:bookmarkStart w:id="3" w:name="_Hlk181959457"/>
      <w:r>
        <w:t xml:space="preserve"> </w:t>
      </w:r>
    </w:p>
    <w:p w14:paraId="186DB65E" w14:textId="501DA3DE" w:rsidR="00B74473" w:rsidRDefault="00B74473" w:rsidP="00F73355">
      <w:pPr>
        <w:pStyle w:val="ListBullet"/>
      </w:pPr>
      <w:r>
        <w:t>Payments can be made for supervision of registrar(s) at accredited practices that are delivering community general practice training under the AGPT program, including eligible practices owned by state</w:t>
      </w:r>
      <w:r w:rsidR="00144A9C">
        <w:t>/</w:t>
      </w:r>
      <w:r>
        <w:t xml:space="preserve"> territory government health services as identified by the colleges for an exemption and approved</w:t>
      </w:r>
      <w:r w:rsidR="009A33F3">
        <w:t xml:space="preserve"> by</w:t>
      </w:r>
      <w:r>
        <w:t xml:space="preserve"> the department</w:t>
      </w:r>
      <w:r w:rsidR="009A33F3">
        <w:t xml:space="preserve"> </w:t>
      </w:r>
      <w:r>
        <w:t>in appropriate circumstances. For example, practices involved in the Commonwealth’s Single Employment Model (SEM) trial or other Commonwealth GP training programs.</w:t>
      </w:r>
      <w:bookmarkEnd w:id="2"/>
    </w:p>
    <w:bookmarkEnd w:id="3"/>
    <w:p w14:paraId="43F9F111" w14:textId="77777777" w:rsidR="00B74473" w:rsidRPr="00F73355" w:rsidRDefault="00B74473" w:rsidP="00F73355">
      <w:pPr>
        <w:pStyle w:val="Heading2"/>
      </w:pPr>
      <w:r w:rsidRPr="00F73355">
        <w:t>Exclusions</w:t>
      </w:r>
    </w:p>
    <w:p w14:paraId="66A1E680" w14:textId="77777777" w:rsidR="00B74473" w:rsidRPr="00F52226" w:rsidRDefault="00B74473" w:rsidP="00F52226">
      <w:r w:rsidRPr="00F65EE9">
        <w:t xml:space="preserve">There </w:t>
      </w:r>
      <w:r>
        <w:t>is</w:t>
      </w:r>
      <w:r w:rsidRPr="00F65EE9">
        <w:t xml:space="preserve"> no scope for the use of AGPT payments to fund state/territory government funded facilities unless otherwise approved by </w:t>
      </w:r>
      <w:r>
        <w:t>the department</w:t>
      </w:r>
      <w:r w:rsidRPr="00F65EE9" w:rsidDel="001C7B50">
        <w:t xml:space="preserve"> </w:t>
      </w:r>
      <w:r>
        <w:t>under</w:t>
      </w:r>
      <w:r w:rsidRPr="00F65EE9">
        <w:t xml:space="preserve"> appropriate circumstances.</w:t>
      </w:r>
    </w:p>
    <w:p w14:paraId="6C14A7B8" w14:textId="77777777" w:rsidR="00B74473" w:rsidRPr="00F73355" w:rsidRDefault="00B74473" w:rsidP="00F73355">
      <w:pPr>
        <w:pStyle w:val="Heading2"/>
      </w:pPr>
      <w:r w:rsidRPr="00F73355">
        <w:t>Activity</w:t>
      </w:r>
    </w:p>
    <w:p w14:paraId="6F733B45" w14:textId="77777777" w:rsidR="00B74473" w:rsidRPr="00F65EE9" w:rsidRDefault="00B74473" w:rsidP="00F73355">
      <w:pPr>
        <w:pStyle w:val="ListBullet"/>
      </w:pPr>
      <w:r w:rsidRPr="00F65EE9">
        <w:t>Provide in-practice mentoring, formal and informal teaching activities, case discussions and competency assessments.</w:t>
      </w:r>
    </w:p>
    <w:p w14:paraId="32B5C8F8" w14:textId="77777777" w:rsidR="00B74473" w:rsidRPr="00F65EE9" w:rsidRDefault="00B74473" w:rsidP="00F73355">
      <w:pPr>
        <w:pStyle w:val="ListBullet"/>
      </w:pPr>
      <w:r w:rsidRPr="00F65EE9">
        <w:t>Undertake early safety assessment of the registrar.</w:t>
      </w:r>
    </w:p>
    <w:p w14:paraId="02EB9229" w14:textId="77777777" w:rsidR="00B74473" w:rsidRPr="00F65EE9" w:rsidRDefault="00B74473" w:rsidP="00F73355">
      <w:pPr>
        <w:pStyle w:val="ListBullet"/>
      </w:pPr>
      <w:r w:rsidRPr="00F65EE9">
        <w:t>Discuss the registrar’s learning needs and assist in the review and development of their learning plan.</w:t>
      </w:r>
    </w:p>
    <w:p w14:paraId="2252EDFC" w14:textId="77777777" w:rsidR="00B74473" w:rsidRPr="00F65EE9" w:rsidRDefault="00B74473" w:rsidP="00F73355">
      <w:pPr>
        <w:pStyle w:val="ListBullet"/>
      </w:pPr>
      <w:r w:rsidRPr="00F65EE9">
        <w:t>Determine teaching requirements based on the registrar’s learning plan.</w:t>
      </w:r>
    </w:p>
    <w:p w14:paraId="6280B423" w14:textId="77777777" w:rsidR="00B74473" w:rsidRPr="00F65EE9" w:rsidRDefault="00B74473" w:rsidP="00F73355">
      <w:pPr>
        <w:pStyle w:val="ListBullet"/>
      </w:pPr>
      <w:r w:rsidRPr="00F65EE9">
        <w:lastRenderedPageBreak/>
        <w:t>Adhere to college supervision requirements.</w:t>
      </w:r>
    </w:p>
    <w:p w14:paraId="7E8BA084" w14:textId="77777777" w:rsidR="00B74473" w:rsidRPr="00F65EE9" w:rsidRDefault="00B74473" w:rsidP="00F73355">
      <w:pPr>
        <w:pStyle w:val="ListBullet"/>
      </w:pPr>
      <w:r w:rsidRPr="00F65EE9">
        <w:t>Monitor and manage</w:t>
      </w:r>
      <w:r>
        <w:t xml:space="preserve"> registrar</w:t>
      </w:r>
      <w:r w:rsidRPr="00F65EE9">
        <w:t xml:space="preserve"> workload for in-practice and off-site activities.</w:t>
      </w:r>
    </w:p>
    <w:p w14:paraId="4D99E72E" w14:textId="77777777" w:rsidR="00B74473" w:rsidRPr="00F65EE9" w:rsidRDefault="00B74473" w:rsidP="00F73355">
      <w:pPr>
        <w:pStyle w:val="ListBullet"/>
      </w:pPr>
      <w:r w:rsidRPr="00F65EE9">
        <w:t>Be available to meet with clinicians visiting from the college</w:t>
      </w:r>
      <w:r>
        <w:t>/s</w:t>
      </w:r>
      <w:r w:rsidRPr="00F65EE9">
        <w:t xml:space="preserve"> to support registrars.</w:t>
      </w:r>
    </w:p>
    <w:p w14:paraId="2446BA09" w14:textId="77777777" w:rsidR="00B74473" w:rsidRPr="00F65EE9" w:rsidRDefault="00B74473" w:rsidP="00F73355">
      <w:pPr>
        <w:pStyle w:val="ListBullet"/>
      </w:pPr>
      <w:r w:rsidRPr="00F65EE9">
        <w:t>Discuss any practice staff/patient feedback with the registrar.</w:t>
      </w:r>
    </w:p>
    <w:p w14:paraId="485BBB71" w14:textId="77777777" w:rsidR="00B74473" w:rsidRPr="00F65EE9" w:rsidRDefault="00B74473" w:rsidP="00F73355">
      <w:pPr>
        <w:pStyle w:val="ListBullet"/>
      </w:pPr>
      <w:r w:rsidRPr="00F65EE9">
        <w:t>Report any critical incidents relating to the registrar to the relevant</w:t>
      </w:r>
      <w:r>
        <w:t xml:space="preserve"> </w:t>
      </w:r>
      <w:r w:rsidRPr="00F65EE9">
        <w:t>college.</w:t>
      </w:r>
    </w:p>
    <w:p w14:paraId="0232C588" w14:textId="77777777" w:rsidR="00B74473" w:rsidRPr="00F65EE9" w:rsidRDefault="00B74473" w:rsidP="00F73355">
      <w:pPr>
        <w:pStyle w:val="ListBullet"/>
      </w:pPr>
      <w:r w:rsidRPr="00F65EE9">
        <w:t>Communicate with the college and medical educators on any concerns on the registrar’s wellbeing, progression and learning needs.</w:t>
      </w:r>
    </w:p>
    <w:p w14:paraId="70D09FF6" w14:textId="77777777" w:rsidR="00B74473" w:rsidRPr="00F65EE9" w:rsidRDefault="00B74473" w:rsidP="00F73355">
      <w:pPr>
        <w:pStyle w:val="ListBullet"/>
      </w:pPr>
      <w:r>
        <w:t xml:space="preserve">Provide </w:t>
      </w:r>
      <w:r w:rsidRPr="00F65EE9">
        <w:t>additional supervisory and teaching support to registrars prior to remediation.</w:t>
      </w:r>
    </w:p>
    <w:p w14:paraId="0E958AFF" w14:textId="77777777" w:rsidR="00B74473" w:rsidRPr="00F65EE9" w:rsidRDefault="00B74473" w:rsidP="00F73355">
      <w:pPr>
        <w:pStyle w:val="ListBullet"/>
      </w:pPr>
      <w:r w:rsidRPr="00F65EE9">
        <w:t>Participate in cultural safety training.</w:t>
      </w:r>
    </w:p>
    <w:p w14:paraId="1A020EF6" w14:textId="77777777" w:rsidR="00B74473" w:rsidRPr="00F73355" w:rsidRDefault="00B74473" w:rsidP="00F73355">
      <w:pPr>
        <w:pStyle w:val="ListBullet"/>
      </w:pPr>
      <w:r w:rsidRPr="00F73355">
        <w:t>Engage the registrar in practice activities including clinical audits and research.</w:t>
      </w:r>
    </w:p>
    <w:p w14:paraId="13CE47CE" w14:textId="610185AF" w:rsidR="0099034E" w:rsidRPr="00F73355" w:rsidRDefault="00B74473" w:rsidP="00F73355">
      <w:pPr>
        <w:pStyle w:val="ListBullet"/>
      </w:pPr>
      <w:r w:rsidRPr="00F73355">
        <w:t>Any additional activities specified as part of the college training site accreditation standards.</w:t>
      </w:r>
    </w:p>
    <w:p w14:paraId="3D8B17F6" w14:textId="48D688C2" w:rsidR="0048106A" w:rsidRPr="00F73355" w:rsidRDefault="0099034E" w:rsidP="00F73355">
      <w:r w:rsidRPr="00F73355">
        <w:t>Eligible activity does not include clinical supervision as this is not funded under current activities.</w:t>
      </w:r>
    </w:p>
    <w:p w14:paraId="5C338A36" w14:textId="77777777" w:rsidR="0048106A" w:rsidRPr="00F73355" w:rsidRDefault="0048106A" w:rsidP="00F73355">
      <w:pPr>
        <w:pStyle w:val="Heading2"/>
      </w:pPr>
      <w:r w:rsidRPr="00F73355">
        <w:t>Rates</w:t>
      </w:r>
    </w:p>
    <w:p w14:paraId="3C8B76D3" w14:textId="41E03820" w:rsidR="008B3715" w:rsidRPr="006B014E" w:rsidRDefault="0048106A" w:rsidP="006B014E">
      <w:r w:rsidRPr="006B014E">
        <w:t xml:space="preserve">All payments are made pro-rata FTE to supervisors dependent </w:t>
      </w:r>
      <w:r w:rsidR="00144A9C" w:rsidRPr="006B014E">
        <w:t xml:space="preserve">on registrar’s </w:t>
      </w:r>
      <w:r w:rsidRPr="006B014E">
        <w:t>MM location and training term.</w:t>
      </w:r>
    </w:p>
    <w:p w14:paraId="77B64032" w14:textId="2AC7010D" w:rsidR="0048106A" w:rsidRPr="006B014E" w:rsidRDefault="006B014E" w:rsidP="006B014E">
      <w:pPr>
        <w:pStyle w:val="Caption"/>
      </w:pPr>
      <w:r>
        <w:t xml:space="preserve">Table </w:t>
      </w:r>
      <w:r>
        <w:fldChar w:fldCharType="begin"/>
      </w:r>
      <w:r>
        <w:instrText xml:space="preserve"> SEQ Table \* ARABIC </w:instrText>
      </w:r>
      <w:r>
        <w:fldChar w:fldCharType="separate"/>
      </w:r>
      <w:r w:rsidR="00E60C14">
        <w:rPr>
          <w:noProof/>
        </w:rPr>
        <w:t>2</w:t>
      </w:r>
      <w:r>
        <w:fldChar w:fldCharType="end"/>
      </w:r>
      <w:r w:rsidR="0048106A" w:rsidRPr="006B014E">
        <w:t>: NCP Supervisor payments as of semester one, 2026</w:t>
      </w:r>
    </w:p>
    <w:tbl>
      <w:tblPr>
        <w:tblStyle w:val="DepartmentofHealthtable"/>
        <w:tblW w:w="0" w:type="auto"/>
        <w:tblLook w:val="04A0" w:firstRow="1" w:lastRow="0" w:firstColumn="1" w:lastColumn="0" w:noHBand="0" w:noVBand="1"/>
      </w:tblPr>
      <w:tblGrid>
        <w:gridCol w:w="1833"/>
        <w:gridCol w:w="1843"/>
        <w:gridCol w:w="2415"/>
      </w:tblGrid>
      <w:tr w:rsidR="0048106A" w:rsidRPr="00B12931" w14:paraId="549C8976" w14:textId="77777777" w:rsidTr="00F52226">
        <w:trPr>
          <w:cnfStyle w:val="100000000000" w:firstRow="1" w:lastRow="0" w:firstColumn="0" w:lastColumn="0" w:oddVBand="0" w:evenVBand="0" w:oddHBand="0" w:evenHBand="0" w:firstRowFirstColumn="0" w:firstRowLastColumn="0" w:lastRowFirstColumn="0" w:lastRowLastColumn="0"/>
          <w:trHeight w:val="233"/>
          <w:tblHeader/>
        </w:trPr>
        <w:tc>
          <w:tcPr>
            <w:cnfStyle w:val="001000000000" w:firstRow="0" w:lastRow="0" w:firstColumn="1" w:lastColumn="0" w:oddVBand="0" w:evenVBand="0" w:oddHBand="0" w:evenHBand="0" w:firstRowFirstColumn="0" w:firstRowLastColumn="0" w:lastRowFirstColumn="0" w:lastRowLastColumn="0"/>
            <w:tcW w:w="1833" w:type="dxa"/>
            <w:hideMark/>
          </w:tcPr>
          <w:p w14:paraId="25C9AEDC" w14:textId="77777777" w:rsidR="0048106A" w:rsidRPr="00F9707D" w:rsidRDefault="0048106A" w:rsidP="00F52226">
            <w:pPr>
              <w:pStyle w:val="TableHeaderWhite"/>
            </w:pPr>
            <w:r w:rsidRPr="00F9707D">
              <w:t xml:space="preserve">MM Location </w:t>
            </w:r>
          </w:p>
        </w:tc>
        <w:tc>
          <w:tcPr>
            <w:tcW w:w="1843" w:type="dxa"/>
            <w:hideMark/>
          </w:tcPr>
          <w:p w14:paraId="4545E897" w14:textId="77777777" w:rsidR="0048106A" w:rsidRPr="00F9707D" w:rsidRDefault="0048106A" w:rsidP="00F52226">
            <w:pPr>
              <w:pStyle w:val="TableHeaderWhite"/>
              <w:cnfStyle w:val="100000000000" w:firstRow="1" w:lastRow="0" w:firstColumn="0" w:lastColumn="0" w:oddVBand="0" w:evenVBand="0" w:oddHBand="0" w:evenHBand="0" w:firstRowFirstColumn="0" w:firstRowLastColumn="0" w:lastRowFirstColumn="0" w:lastRowLastColumn="0"/>
            </w:pPr>
            <w:r w:rsidRPr="00F9707D">
              <w:t>Training Term</w:t>
            </w:r>
          </w:p>
        </w:tc>
        <w:tc>
          <w:tcPr>
            <w:tcW w:w="2415" w:type="dxa"/>
            <w:hideMark/>
          </w:tcPr>
          <w:p w14:paraId="25F8CB50" w14:textId="77777777" w:rsidR="0048106A" w:rsidRPr="00F9707D" w:rsidRDefault="0048106A" w:rsidP="00F52226">
            <w:pPr>
              <w:pStyle w:val="TableHeaderWhite"/>
              <w:cnfStyle w:val="100000000000" w:firstRow="1" w:lastRow="0" w:firstColumn="0" w:lastColumn="0" w:oddVBand="0" w:evenVBand="0" w:oddHBand="0" w:evenHBand="0" w:firstRowFirstColumn="0" w:firstRowLastColumn="0" w:lastRowFirstColumn="0" w:lastRowLastColumn="0"/>
            </w:pPr>
            <w:r w:rsidRPr="00F9707D">
              <w:t xml:space="preserve">Payment amount </w:t>
            </w:r>
          </w:p>
        </w:tc>
      </w:tr>
      <w:tr w:rsidR="0048106A" w:rsidRPr="00B12931" w14:paraId="408EFA09" w14:textId="77777777" w:rsidTr="00F52226">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833" w:type="dxa"/>
            <w:vMerge w:val="restart"/>
            <w:hideMark/>
          </w:tcPr>
          <w:p w14:paraId="14526610" w14:textId="77777777" w:rsidR="0048106A" w:rsidRPr="00F9707D" w:rsidRDefault="0048106A" w:rsidP="00F9707D">
            <w:pPr>
              <w:rPr>
                <w:rFonts w:eastAsia="Aptos"/>
              </w:rPr>
            </w:pPr>
            <w:r w:rsidRPr="00F9707D">
              <w:rPr>
                <w:rFonts w:eastAsia="Aptos"/>
              </w:rPr>
              <w:t xml:space="preserve">MM 1-2 </w:t>
            </w:r>
          </w:p>
        </w:tc>
        <w:tc>
          <w:tcPr>
            <w:tcW w:w="1843" w:type="dxa"/>
            <w:hideMark/>
          </w:tcPr>
          <w:p w14:paraId="38222065" w14:textId="77777777" w:rsidR="0048106A" w:rsidRPr="00F52226" w:rsidRDefault="0048106A" w:rsidP="00F52226">
            <w:pPr>
              <w:pStyle w:val="Tabletextleft"/>
              <w:cnfStyle w:val="000000100000" w:firstRow="0" w:lastRow="0" w:firstColumn="0" w:lastColumn="0" w:oddVBand="0" w:evenVBand="0" w:oddHBand="1" w:evenHBand="0" w:firstRowFirstColumn="0" w:firstRowLastColumn="0" w:lastRowFirstColumn="0" w:lastRowLastColumn="0"/>
            </w:pPr>
            <w:r w:rsidRPr="00F52226">
              <w:t>GPT1/PCT1</w:t>
            </w:r>
          </w:p>
        </w:tc>
        <w:tc>
          <w:tcPr>
            <w:tcW w:w="2415" w:type="dxa"/>
            <w:hideMark/>
          </w:tcPr>
          <w:p w14:paraId="10419F75" w14:textId="77777777" w:rsidR="0048106A" w:rsidRPr="00F52226" w:rsidRDefault="0048106A" w:rsidP="00F52226">
            <w:pPr>
              <w:pStyle w:val="Tabletextleft"/>
              <w:cnfStyle w:val="000000100000" w:firstRow="0" w:lastRow="0" w:firstColumn="0" w:lastColumn="0" w:oddVBand="0" w:evenVBand="0" w:oddHBand="1" w:evenHBand="0" w:firstRowFirstColumn="0" w:firstRowLastColumn="0" w:lastRowFirstColumn="0" w:lastRowLastColumn="0"/>
            </w:pPr>
            <w:r w:rsidRPr="00F52226">
              <w:t>$11,945.70</w:t>
            </w:r>
          </w:p>
        </w:tc>
      </w:tr>
      <w:tr w:rsidR="0048106A" w:rsidRPr="00B12931" w14:paraId="0D11F044" w14:textId="77777777" w:rsidTr="00F52226">
        <w:trPr>
          <w:cnfStyle w:val="000000010000" w:firstRow="0" w:lastRow="0" w:firstColumn="0" w:lastColumn="0" w:oddVBand="0" w:evenVBand="0" w:oddHBand="0" w:evenHBand="1"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833" w:type="dxa"/>
            <w:vMerge/>
            <w:hideMark/>
          </w:tcPr>
          <w:p w14:paraId="481AFD64" w14:textId="77777777" w:rsidR="0048106A" w:rsidRPr="00631D57" w:rsidRDefault="0048106A" w:rsidP="006C0A0E">
            <w:pPr>
              <w:spacing w:before="0" w:after="0" w:line="22" w:lineRule="atLeast"/>
              <w:rPr>
                <w:rFonts w:eastAsia="Aptos" w:cs="Arial"/>
                <w:color w:val="auto"/>
                <w:szCs w:val="22"/>
                <w14:ligatures w14:val="standardContextual"/>
              </w:rPr>
            </w:pPr>
          </w:p>
        </w:tc>
        <w:tc>
          <w:tcPr>
            <w:tcW w:w="1843" w:type="dxa"/>
            <w:hideMark/>
          </w:tcPr>
          <w:p w14:paraId="4E77C22A" w14:textId="77777777" w:rsidR="0048106A" w:rsidRPr="00F52226" w:rsidRDefault="0048106A" w:rsidP="00F52226">
            <w:pPr>
              <w:pStyle w:val="Tabletextleft"/>
              <w:cnfStyle w:val="000000010000" w:firstRow="0" w:lastRow="0" w:firstColumn="0" w:lastColumn="0" w:oddVBand="0" w:evenVBand="0" w:oddHBand="0" w:evenHBand="1" w:firstRowFirstColumn="0" w:firstRowLastColumn="0" w:lastRowFirstColumn="0" w:lastRowLastColumn="0"/>
            </w:pPr>
            <w:r w:rsidRPr="00F52226">
              <w:t>GPT2/PCT2</w:t>
            </w:r>
          </w:p>
        </w:tc>
        <w:tc>
          <w:tcPr>
            <w:tcW w:w="2415" w:type="dxa"/>
            <w:hideMark/>
          </w:tcPr>
          <w:p w14:paraId="6360A11E" w14:textId="77777777" w:rsidR="0048106A" w:rsidRPr="00F52226" w:rsidRDefault="0048106A" w:rsidP="00F52226">
            <w:pPr>
              <w:pStyle w:val="Tabletextleft"/>
              <w:cnfStyle w:val="000000010000" w:firstRow="0" w:lastRow="0" w:firstColumn="0" w:lastColumn="0" w:oddVBand="0" w:evenVBand="0" w:oddHBand="0" w:evenHBand="1" w:firstRowFirstColumn="0" w:firstRowLastColumn="0" w:lastRowFirstColumn="0" w:lastRowLastColumn="0"/>
            </w:pPr>
            <w:r w:rsidRPr="00F52226">
              <w:t>$6,891.75</w:t>
            </w:r>
          </w:p>
        </w:tc>
      </w:tr>
      <w:tr w:rsidR="0048106A" w:rsidRPr="00B12931" w14:paraId="716CA99F" w14:textId="77777777" w:rsidTr="00F52226">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833" w:type="dxa"/>
            <w:vMerge/>
            <w:hideMark/>
          </w:tcPr>
          <w:p w14:paraId="043B178E" w14:textId="77777777" w:rsidR="0048106A" w:rsidRPr="00631D57" w:rsidRDefault="0048106A" w:rsidP="006C0A0E">
            <w:pPr>
              <w:spacing w:before="0" w:after="0" w:line="22" w:lineRule="atLeast"/>
              <w:rPr>
                <w:rFonts w:eastAsia="Aptos" w:cs="Arial"/>
                <w:color w:val="auto"/>
                <w:szCs w:val="22"/>
                <w14:ligatures w14:val="standardContextual"/>
              </w:rPr>
            </w:pPr>
          </w:p>
        </w:tc>
        <w:tc>
          <w:tcPr>
            <w:tcW w:w="1843" w:type="dxa"/>
            <w:hideMark/>
          </w:tcPr>
          <w:p w14:paraId="6A035490" w14:textId="77777777" w:rsidR="0048106A" w:rsidRPr="00F52226" w:rsidRDefault="0048106A" w:rsidP="00F52226">
            <w:pPr>
              <w:pStyle w:val="Tabletextleft"/>
              <w:cnfStyle w:val="000000100000" w:firstRow="0" w:lastRow="0" w:firstColumn="0" w:lastColumn="0" w:oddVBand="0" w:evenVBand="0" w:oddHBand="1" w:evenHBand="0" w:firstRowFirstColumn="0" w:firstRowLastColumn="0" w:lastRowFirstColumn="0" w:lastRowLastColumn="0"/>
            </w:pPr>
            <w:r w:rsidRPr="00F52226">
              <w:t>GPT3/PCT3</w:t>
            </w:r>
          </w:p>
        </w:tc>
        <w:tc>
          <w:tcPr>
            <w:tcW w:w="2415" w:type="dxa"/>
            <w:hideMark/>
          </w:tcPr>
          <w:p w14:paraId="1CCFF813" w14:textId="77777777" w:rsidR="0048106A" w:rsidRPr="00F52226" w:rsidRDefault="0048106A" w:rsidP="00F52226">
            <w:pPr>
              <w:pStyle w:val="Tabletextleft"/>
              <w:cnfStyle w:val="000000100000" w:firstRow="0" w:lastRow="0" w:firstColumn="0" w:lastColumn="0" w:oddVBand="0" w:evenVBand="0" w:oddHBand="1" w:evenHBand="0" w:firstRowFirstColumn="0" w:firstRowLastColumn="0" w:lastRowFirstColumn="0" w:lastRowLastColumn="0"/>
            </w:pPr>
            <w:r w:rsidRPr="00F52226">
              <w:t>$2,858.80</w:t>
            </w:r>
          </w:p>
        </w:tc>
      </w:tr>
      <w:tr w:rsidR="0048106A" w:rsidRPr="00B12931" w14:paraId="14C74C98" w14:textId="77777777" w:rsidTr="00F52226">
        <w:trPr>
          <w:cnfStyle w:val="000000010000" w:firstRow="0" w:lastRow="0" w:firstColumn="0" w:lastColumn="0" w:oddVBand="0" w:evenVBand="0" w:oddHBand="0" w:evenHBand="1"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833" w:type="dxa"/>
            <w:vMerge w:val="restart"/>
            <w:hideMark/>
          </w:tcPr>
          <w:p w14:paraId="70B425DB" w14:textId="77777777" w:rsidR="0048106A" w:rsidRPr="00F9707D" w:rsidRDefault="0048106A" w:rsidP="00F9707D">
            <w:pPr>
              <w:rPr>
                <w:rFonts w:eastAsia="Aptos"/>
              </w:rPr>
            </w:pPr>
            <w:r w:rsidRPr="00F9707D">
              <w:rPr>
                <w:rFonts w:eastAsia="Aptos"/>
              </w:rPr>
              <w:t xml:space="preserve">MM 3-4 </w:t>
            </w:r>
          </w:p>
        </w:tc>
        <w:tc>
          <w:tcPr>
            <w:tcW w:w="1843" w:type="dxa"/>
            <w:hideMark/>
          </w:tcPr>
          <w:p w14:paraId="4A1D2E61" w14:textId="77777777" w:rsidR="0048106A" w:rsidRPr="00F52226" w:rsidRDefault="0048106A" w:rsidP="00F52226">
            <w:pPr>
              <w:pStyle w:val="Tabletextleft"/>
              <w:cnfStyle w:val="000000010000" w:firstRow="0" w:lastRow="0" w:firstColumn="0" w:lastColumn="0" w:oddVBand="0" w:evenVBand="0" w:oddHBand="0" w:evenHBand="1" w:firstRowFirstColumn="0" w:firstRowLastColumn="0" w:lastRowFirstColumn="0" w:lastRowLastColumn="0"/>
            </w:pPr>
            <w:r w:rsidRPr="00F52226">
              <w:t>GPT1/PCT1</w:t>
            </w:r>
          </w:p>
        </w:tc>
        <w:tc>
          <w:tcPr>
            <w:tcW w:w="2415" w:type="dxa"/>
            <w:hideMark/>
          </w:tcPr>
          <w:p w14:paraId="5C8927C3" w14:textId="77777777" w:rsidR="0048106A" w:rsidRPr="00F52226" w:rsidRDefault="0048106A" w:rsidP="00F52226">
            <w:pPr>
              <w:pStyle w:val="Tabletextleft"/>
              <w:cnfStyle w:val="000000010000" w:firstRow="0" w:lastRow="0" w:firstColumn="0" w:lastColumn="0" w:oddVBand="0" w:evenVBand="0" w:oddHBand="0" w:evenHBand="1" w:firstRowFirstColumn="0" w:firstRowLastColumn="0" w:lastRowFirstColumn="0" w:lastRowLastColumn="0"/>
            </w:pPr>
            <w:r w:rsidRPr="00F52226">
              <w:t>$13987.70</w:t>
            </w:r>
          </w:p>
        </w:tc>
      </w:tr>
      <w:tr w:rsidR="0048106A" w:rsidRPr="00B12931" w14:paraId="4496162F" w14:textId="77777777" w:rsidTr="00F52226">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833" w:type="dxa"/>
            <w:vMerge/>
            <w:hideMark/>
          </w:tcPr>
          <w:p w14:paraId="3CD21426" w14:textId="77777777" w:rsidR="0048106A" w:rsidRPr="00631D57" w:rsidRDefault="0048106A" w:rsidP="006C0A0E">
            <w:pPr>
              <w:spacing w:before="0" w:after="0" w:line="22" w:lineRule="atLeast"/>
              <w:rPr>
                <w:rFonts w:eastAsia="Aptos" w:cs="Arial"/>
                <w:color w:val="auto"/>
                <w:szCs w:val="22"/>
                <w14:ligatures w14:val="standardContextual"/>
              </w:rPr>
            </w:pPr>
          </w:p>
        </w:tc>
        <w:tc>
          <w:tcPr>
            <w:tcW w:w="1843" w:type="dxa"/>
            <w:hideMark/>
          </w:tcPr>
          <w:p w14:paraId="625BC0BB" w14:textId="77777777" w:rsidR="0048106A" w:rsidRPr="00F52226" w:rsidRDefault="0048106A" w:rsidP="00F52226">
            <w:pPr>
              <w:pStyle w:val="Tabletextleft"/>
              <w:cnfStyle w:val="000000100000" w:firstRow="0" w:lastRow="0" w:firstColumn="0" w:lastColumn="0" w:oddVBand="0" w:evenVBand="0" w:oddHBand="1" w:evenHBand="0" w:firstRowFirstColumn="0" w:firstRowLastColumn="0" w:lastRowFirstColumn="0" w:lastRowLastColumn="0"/>
            </w:pPr>
            <w:r w:rsidRPr="00F52226">
              <w:t>GPT2/PCT2</w:t>
            </w:r>
          </w:p>
        </w:tc>
        <w:tc>
          <w:tcPr>
            <w:tcW w:w="2415" w:type="dxa"/>
            <w:hideMark/>
          </w:tcPr>
          <w:p w14:paraId="74FDB859" w14:textId="77777777" w:rsidR="0048106A" w:rsidRPr="00F52226" w:rsidRDefault="0048106A" w:rsidP="00F52226">
            <w:pPr>
              <w:pStyle w:val="Tabletextleft"/>
              <w:cnfStyle w:val="000000100000" w:firstRow="0" w:lastRow="0" w:firstColumn="0" w:lastColumn="0" w:oddVBand="0" w:evenVBand="0" w:oddHBand="1" w:evenHBand="0" w:firstRowFirstColumn="0" w:firstRowLastColumn="0" w:lastRowFirstColumn="0" w:lastRowLastColumn="0"/>
            </w:pPr>
            <w:r w:rsidRPr="00F52226">
              <w:t>$8,933.75</w:t>
            </w:r>
          </w:p>
        </w:tc>
      </w:tr>
      <w:tr w:rsidR="0048106A" w:rsidRPr="00B12931" w14:paraId="15B0A11B" w14:textId="77777777" w:rsidTr="00F52226">
        <w:trPr>
          <w:cnfStyle w:val="000000010000" w:firstRow="0" w:lastRow="0" w:firstColumn="0" w:lastColumn="0" w:oddVBand="0" w:evenVBand="0" w:oddHBand="0" w:evenHBand="1"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833" w:type="dxa"/>
            <w:vMerge/>
            <w:hideMark/>
          </w:tcPr>
          <w:p w14:paraId="4CDDD99F" w14:textId="77777777" w:rsidR="0048106A" w:rsidRPr="00631D57" w:rsidRDefault="0048106A" w:rsidP="006C0A0E">
            <w:pPr>
              <w:spacing w:before="0" w:after="0" w:line="22" w:lineRule="atLeast"/>
              <w:rPr>
                <w:rFonts w:eastAsia="Aptos" w:cs="Arial"/>
                <w:color w:val="auto"/>
                <w:szCs w:val="22"/>
                <w14:ligatures w14:val="standardContextual"/>
              </w:rPr>
            </w:pPr>
          </w:p>
        </w:tc>
        <w:tc>
          <w:tcPr>
            <w:tcW w:w="1843" w:type="dxa"/>
            <w:hideMark/>
          </w:tcPr>
          <w:p w14:paraId="75F28CB7" w14:textId="77777777" w:rsidR="0048106A" w:rsidRPr="00F52226" w:rsidRDefault="0048106A" w:rsidP="00F52226">
            <w:pPr>
              <w:pStyle w:val="Tabletextleft"/>
              <w:cnfStyle w:val="000000010000" w:firstRow="0" w:lastRow="0" w:firstColumn="0" w:lastColumn="0" w:oddVBand="0" w:evenVBand="0" w:oddHBand="0" w:evenHBand="1" w:firstRowFirstColumn="0" w:firstRowLastColumn="0" w:lastRowFirstColumn="0" w:lastRowLastColumn="0"/>
            </w:pPr>
            <w:r w:rsidRPr="00F52226">
              <w:t>GPT3/PCT3</w:t>
            </w:r>
          </w:p>
        </w:tc>
        <w:tc>
          <w:tcPr>
            <w:tcW w:w="2415" w:type="dxa"/>
            <w:hideMark/>
          </w:tcPr>
          <w:p w14:paraId="750D2E28" w14:textId="77777777" w:rsidR="0048106A" w:rsidRPr="00F52226" w:rsidRDefault="0048106A" w:rsidP="00F52226">
            <w:pPr>
              <w:pStyle w:val="Tabletextleft"/>
              <w:cnfStyle w:val="000000010000" w:firstRow="0" w:lastRow="0" w:firstColumn="0" w:lastColumn="0" w:oddVBand="0" w:evenVBand="0" w:oddHBand="0" w:evenHBand="1" w:firstRowFirstColumn="0" w:firstRowLastColumn="0" w:lastRowFirstColumn="0" w:lastRowLastColumn="0"/>
            </w:pPr>
            <w:r w:rsidRPr="00F52226">
              <w:t>$4,900.80</w:t>
            </w:r>
          </w:p>
        </w:tc>
      </w:tr>
      <w:tr w:rsidR="0048106A" w:rsidRPr="00B12931" w14:paraId="3E7F65C9" w14:textId="77777777" w:rsidTr="00F52226">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833" w:type="dxa"/>
            <w:vMerge w:val="restart"/>
            <w:hideMark/>
          </w:tcPr>
          <w:p w14:paraId="342143EE" w14:textId="77777777" w:rsidR="0048106A" w:rsidRPr="00F9707D" w:rsidRDefault="0048106A" w:rsidP="00F9707D">
            <w:pPr>
              <w:rPr>
                <w:rFonts w:eastAsia="Aptos"/>
              </w:rPr>
            </w:pPr>
            <w:r w:rsidRPr="00F9707D">
              <w:rPr>
                <w:rFonts w:eastAsia="Aptos"/>
              </w:rPr>
              <w:t>MM 5</w:t>
            </w:r>
          </w:p>
        </w:tc>
        <w:tc>
          <w:tcPr>
            <w:tcW w:w="1843" w:type="dxa"/>
            <w:hideMark/>
          </w:tcPr>
          <w:p w14:paraId="7B37C0FF" w14:textId="77777777" w:rsidR="0048106A" w:rsidRPr="00F52226" w:rsidRDefault="0048106A" w:rsidP="00F52226">
            <w:pPr>
              <w:pStyle w:val="Tabletextleft"/>
              <w:cnfStyle w:val="000000100000" w:firstRow="0" w:lastRow="0" w:firstColumn="0" w:lastColumn="0" w:oddVBand="0" w:evenVBand="0" w:oddHBand="1" w:evenHBand="0" w:firstRowFirstColumn="0" w:firstRowLastColumn="0" w:lastRowFirstColumn="0" w:lastRowLastColumn="0"/>
            </w:pPr>
            <w:r w:rsidRPr="00F52226">
              <w:t>GPT1/PCT1</w:t>
            </w:r>
          </w:p>
        </w:tc>
        <w:tc>
          <w:tcPr>
            <w:tcW w:w="2415" w:type="dxa"/>
            <w:hideMark/>
          </w:tcPr>
          <w:p w14:paraId="24F3F80A" w14:textId="77777777" w:rsidR="0048106A" w:rsidRPr="00F52226" w:rsidRDefault="0048106A" w:rsidP="00F52226">
            <w:pPr>
              <w:pStyle w:val="Tabletextleft"/>
              <w:cnfStyle w:val="000000100000" w:firstRow="0" w:lastRow="0" w:firstColumn="0" w:lastColumn="0" w:oddVBand="0" w:evenVBand="0" w:oddHBand="1" w:evenHBand="0" w:firstRowFirstColumn="0" w:firstRowLastColumn="0" w:lastRowFirstColumn="0" w:lastRowLastColumn="0"/>
            </w:pPr>
            <w:r w:rsidRPr="00F52226">
              <w:t>$15,008.70</w:t>
            </w:r>
          </w:p>
        </w:tc>
      </w:tr>
      <w:tr w:rsidR="0048106A" w:rsidRPr="00B12931" w14:paraId="26A463EC" w14:textId="77777777" w:rsidTr="00F52226">
        <w:trPr>
          <w:cnfStyle w:val="000000010000" w:firstRow="0" w:lastRow="0" w:firstColumn="0" w:lastColumn="0" w:oddVBand="0" w:evenVBand="0" w:oddHBand="0" w:evenHBand="1"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833" w:type="dxa"/>
            <w:vMerge/>
            <w:hideMark/>
          </w:tcPr>
          <w:p w14:paraId="387094CE" w14:textId="77777777" w:rsidR="0048106A" w:rsidRPr="00631D57" w:rsidRDefault="0048106A" w:rsidP="006C0A0E">
            <w:pPr>
              <w:spacing w:before="0" w:after="0" w:line="22" w:lineRule="atLeast"/>
              <w:rPr>
                <w:rFonts w:eastAsia="Aptos" w:cs="Arial"/>
                <w:color w:val="auto"/>
                <w:szCs w:val="22"/>
                <w14:ligatures w14:val="standardContextual"/>
              </w:rPr>
            </w:pPr>
          </w:p>
        </w:tc>
        <w:tc>
          <w:tcPr>
            <w:tcW w:w="1843" w:type="dxa"/>
            <w:hideMark/>
          </w:tcPr>
          <w:p w14:paraId="520972EF" w14:textId="77777777" w:rsidR="0048106A" w:rsidRPr="00F52226" w:rsidRDefault="0048106A" w:rsidP="00F52226">
            <w:pPr>
              <w:pStyle w:val="Tabletextleft"/>
              <w:cnfStyle w:val="000000010000" w:firstRow="0" w:lastRow="0" w:firstColumn="0" w:lastColumn="0" w:oddVBand="0" w:evenVBand="0" w:oddHBand="0" w:evenHBand="1" w:firstRowFirstColumn="0" w:firstRowLastColumn="0" w:lastRowFirstColumn="0" w:lastRowLastColumn="0"/>
            </w:pPr>
            <w:r w:rsidRPr="00F52226">
              <w:t>GPT2/PCT2</w:t>
            </w:r>
          </w:p>
        </w:tc>
        <w:tc>
          <w:tcPr>
            <w:tcW w:w="2415" w:type="dxa"/>
            <w:hideMark/>
          </w:tcPr>
          <w:p w14:paraId="4F8B1B55" w14:textId="77777777" w:rsidR="0048106A" w:rsidRPr="00F52226" w:rsidRDefault="0048106A" w:rsidP="00F52226">
            <w:pPr>
              <w:pStyle w:val="Tabletextleft"/>
              <w:cnfStyle w:val="000000010000" w:firstRow="0" w:lastRow="0" w:firstColumn="0" w:lastColumn="0" w:oddVBand="0" w:evenVBand="0" w:oddHBand="0" w:evenHBand="1" w:firstRowFirstColumn="0" w:firstRowLastColumn="0" w:lastRowFirstColumn="0" w:lastRowLastColumn="0"/>
            </w:pPr>
            <w:r w:rsidRPr="00F52226">
              <w:t>$9,954.75</w:t>
            </w:r>
          </w:p>
        </w:tc>
      </w:tr>
      <w:tr w:rsidR="0048106A" w:rsidRPr="00B12931" w14:paraId="05643111" w14:textId="77777777" w:rsidTr="00F52226">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833" w:type="dxa"/>
            <w:vMerge/>
            <w:hideMark/>
          </w:tcPr>
          <w:p w14:paraId="0B9A189F" w14:textId="77777777" w:rsidR="0048106A" w:rsidRPr="00631D57" w:rsidRDefault="0048106A" w:rsidP="006C0A0E">
            <w:pPr>
              <w:spacing w:before="0" w:after="0" w:line="22" w:lineRule="atLeast"/>
              <w:rPr>
                <w:rFonts w:eastAsia="Aptos" w:cs="Arial"/>
                <w:color w:val="auto"/>
                <w:szCs w:val="22"/>
                <w14:ligatures w14:val="standardContextual"/>
              </w:rPr>
            </w:pPr>
          </w:p>
        </w:tc>
        <w:tc>
          <w:tcPr>
            <w:tcW w:w="1843" w:type="dxa"/>
            <w:hideMark/>
          </w:tcPr>
          <w:p w14:paraId="31AF54F8" w14:textId="77777777" w:rsidR="0048106A" w:rsidRPr="00F52226" w:rsidRDefault="0048106A" w:rsidP="00F52226">
            <w:pPr>
              <w:pStyle w:val="Tabletextleft"/>
              <w:cnfStyle w:val="000000100000" w:firstRow="0" w:lastRow="0" w:firstColumn="0" w:lastColumn="0" w:oddVBand="0" w:evenVBand="0" w:oddHBand="1" w:evenHBand="0" w:firstRowFirstColumn="0" w:firstRowLastColumn="0" w:lastRowFirstColumn="0" w:lastRowLastColumn="0"/>
            </w:pPr>
            <w:r w:rsidRPr="00F52226">
              <w:t>GPT3/PCT3</w:t>
            </w:r>
          </w:p>
        </w:tc>
        <w:tc>
          <w:tcPr>
            <w:tcW w:w="2415" w:type="dxa"/>
            <w:hideMark/>
          </w:tcPr>
          <w:p w14:paraId="2E5B7354" w14:textId="77777777" w:rsidR="0048106A" w:rsidRPr="00F52226" w:rsidRDefault="0048106A" w:rsidP="00F52226">
            <w:pPr>
              <w:pStyle w:val="Tabletextleft"/>
              <w:cnfStyle w:val="000000100000" w:firstRow="0" w:lastRow="0" w:firstColumn="0" w:lastColumn="0" w:oddVBand="0" w:evenVBand="0" w:oddHBand="1" w:evenHBand="0" w:firstRowFirstColumn="0" w:firstRowLastColumn="0" w:lastRowFirstColumn="0" w:lastRowLastColumn="0"/>
            </w:pPr>
            <w:r w:rsidRPr="00F52226">
              <w:t>$5,921.80</w:t>
            </w:r>
          </w:p>
        </w:tc>
      </w:tr>
      <w:tr w:rsidR="0048106A" w:rsidRPr="00B12931" w14:paraId="4D8751F1" w14:textId="77777777" w:rsidTr="00F52226">
        <w:trPr>
          <w:cnfStyle w:val="000000010000" w:firstRow="0" w:lastRow="0" w:firstColumn="0" w:lastColumn="0" w:oddVBand="0" w:evenVBand="0" w:oddHBand="0" w:evenHBand="1"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833" w:type="dxa"/>
            <w:vMerge w:val="restart"/>
            <w:hideMark/>
          </w:tcPr>
          <w:p w14:paraId="6FBAFA97" w14:textId="77777777" w:rsidR="0048106A" w:rsidRPr="00F9707D" w:rsidRDefault="0048106A" w:rsidP="00F9707D">
            <w:pPr>
              <w:rPr>
                <w:rFonts w:eastAsia="Aptos"/>
              </w:rPr>
            </w:pPr>
            <w:r w:rsidRPr="00F9707D">
              <w:rPr>
                <w:rFonts w:eastAsia="Aptos"/>
              </w:rPr>
              <w:t>MM 6-7</w:t>
            </w:r>
          </w:p>
        </w:tc>
        <w:tc>
          <w:tcPr>
            <w:tcW w:w="1843" w:type="dxa"/>
            <w:hideMark/>
          </w:tcPr>
          <w:p w14:paraId="732C7381" w14:textId="77777777" w:rsidR="0048106A" w:rsidRPr="00F52226" w:rsidRDefault="0048106A" w:rsidP="00F52226">
            <w:pPr>
              <w:pStyle w:val="Tabletextleft"/>
              <w:cnfStyle w:val="000000010000" w:firstRow="0" w:lastRow="0" w:firstColumn="0" w:lastColumn="0" w:oddVBand="0" w:evenVBand="0" w:oddHBand="0" w:evenHBand="1" w:firstRowFirstColumn="0" w:firstRowLastColumn="0" w:lastRowFirstColumn="0" w:lastRowLastColumn="0"/>
            </w:pPr>
            <w:r w:rsidRPr="00F52226">
              <w:t>GPT1/PCT1</w:t>
            </w:r>
          </w:p>
        </w:tc>
        <w:tc>
          <w:tcPr>
            <w:tcW w:w="2415" w:type="dxa"/>
            <w:hideMark/>
          </w:tcPr>
          <w:p w14:paraId="0B58176C" w14:textId="77777777" w:rsidR="0048106A" w:rsidRPr="00F52226" w:rsidRDefault="0048106A" w:rsidP="00F52226">
            <w:pPr>
              <w:pStyle w:val="Tabletextleft"/>
              <w:cnfStyle w:val="000000010000" w:firstRow="0" w:lastRow="0" w:firstColumn="0" w:lastColumn="0" w:oddVBand="0" w:evenVBand="0" w:oddHBand="0" w:evenHBand="1" w:firstRowFirstColumn="0" w:firstRowLastColumn="0" w:lastRowFirstColumn="0" w:lastRowLastColumn="0"/>
            </w:pPr>
            <w:r w:rsidRPr="00F52226">
              <w:t>$16,029.70</w:t>
            </w:r>
          </w:p>
        </w:tc>
      </w:tr>
      <w:tr w:rsidR="0048106A" w:rsidRPr="00B12931" w14:paraId="74F5100F" w14:textId="77777777" w:rsidTr="00F52226">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833" w:type="dxa"/>
            <w:vMerge/>
            <w:hideMark/>
          </w:tcPr>
          <w:p w14:paraId="5B5F5DDF" w14:textId="77777777" w:rsidR="0048106A" w:rsidRPr="00631D57" w:rsidRDefault="0048106A" w:rsidP="006C0A0E">
            <w:pPr>
              <w:spacing w:before="0" w:after="0" w:line="22" w:lineRule="atLeast"/>
              <w:rPr>
                <w:rFonts w:eastAsia="Aptos" w:cs="Arial"/>
                <w:color w:val="auto"/>
                <w:szCs w:val="22"/>
                <w14:ligatures w14:val="standardContextual"/>
              </w:rPr>
            </w:pPr>
          </w:p>
        </w:tc>
        <w:tc>
          <w:tcPr>
            <w:tcW w:w="1843" w:type="dxa"/>
            <w:hideMark/>
          </w:tcPr>
          <w:p w14:paraId="74A10D40" w14:textId="77777777" w:rsidR="0048106A" w:rsidRPr="00F52226" w:rsidRDefault="0048106A" w:rsidP="00F52226">
            <w:pPr>
              <w:pStyle w:val="Tabletextleft"/>
              <w:cnfStyle w:val="000000100000" w:firstRow="0" w:lastRow="0" w:firstColumn="0" w:lastColumn="0" w:oddVBand="0" w:evenVBand="0" w:oddHBand="1" w:evenHBand="0" w:firstRowFirstColumn="0" w:firstRowLastColumn="0" w:lastRowFirstColumn="0" w:lastRowLastColumn="0"/>
            </w:pPr>
            <w:r w:rsidRPr="00F52226">
              <w:t>GPT2/PCT2</w:t>
            </w:r>
          </w:p>
        </w:tc>
        <w:tc>
          <w:tcPr>
            <w:tcW w:w="2415" w:type="dxa"/>
            <w:hideMark/>
          </w:tcPr>
          <w:p w14:paraId="618636E6" w14:textId="77777777" w:rsidR="0048106A" w:rsidRPr="00F52226" w:rsidRDefault="0048106A" w:rsidP="00F52226">
            <w:pPr>
              <w:pStyle w:val="Tabletextleft"/>
              <w:cnfStyle w:val="000000100000" w:firstRow="0" w:lastRow="0" w:firstColumn="0" w:lastColumn="0" w:oddVBand="0" w:evenVBand="0" w:oddHBand="1" w:evenHBand="0" w:firstRowFirstColumn="0" w:firstRowLastColumn="0" w:lastRowFirstColumn="0" w:lastRowLastColumn="0"/>
            </w:pPr>
            <w:r w:rsidRPr="00F52226">
              <w:t>$10,975.75</w:t>
            </w:r>
          </w:p>
        </w:tc>
      </w:tr>
      <w:tr w:rsidR="0048106A" w:rsidRPr="00B12931" w14:paraId="663BE3B0" w14:textId="77777777" w:rsidTr="00F52226">
        <w:trPr>
          <w:cnfStyle w:val="000000010000" w:firstRow="0" w:lastRow="0" w:firstColumn="0" w:lastColumn="0" w:oddVBand="0" w:evenVBand="0" w:oddHBand="0" w:evenHBand="1"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833" w:type="dxa"/>
            <w:vMerge/>
            <w:hideMark/>
          </w:tcPr>
          <w:p w14:paraId="78760EF9" w14:textId="77777777" w:rsidR="0048106A" w:rsidRPr="00631D57" w:rsidRDefault="0048106A" w:rsidP="006C0A0E">
            <w:pPr>
              <w:spacing w:before="0" w:after="0" w:line="22" w:lineRule="atLeast"/>
              <w:rPr>
                <w:rFonts w:eastAsia="Aptos" w:cs="Arial"/>
                <w:color w:val="auto"/>
                <w:szCs w:val="22"/>
                <w14:ligatures w14:val="standardContextual"/>
              </w:rPr>
            </w:pPr>
          </w:p>
        </w:tc>
        <w:tc>
          <w:tcPr>
            <w:tcW w:w="1843" w:type="dxa"/>
            <w:hideMark/>
          </w:tcPr>
          <w:p w14:paraId="64296CA7" w14:textId="77777777" w:rsidR="0048106A" w:rsidRPr="00F9707D" w:rsidRDefault="0048106A" w:rsidP="00F9707D">
            <w:pPr>
              <w:cnfStyle w:val="000000010000" w:firstRow="0" w:lastRow="0" w:firstColumn="0" w:lastColumn="0" w:oddVBand="0" w:evenVBand="0" w:oddHBand="0" w:evenHBand="1" w:firstRowFirstColumn="0" w:firstRowLastColumn="0" w:lastRowFirstColumn="0" w:lastRowLastColumn="0"/>
              <w:rPr>
                <w:rFonts w:eastAsia="Aptos"/>
              </w:rPr>
            </w:pPr>
            <w:r w:rsidRPr="00F9707D">
              <w:rPr>
                <w:rFonts w:eastAsia="Aptos"/>
              </w:rPr>
              <w:t>GPT3/PCT3</w:t>
            </w:r>
          </w:p>
        </w:tc>
        <w:tc>
          <w:tcPr>
            <w:tcW w:w="2415" w:type="dxa"/>
            <w:hideMark/>
          </w:tcPr>
          <w:p w14:paraId="243A28CC" w14:textId="77777777" w:rsidR="0048106A" w:rsidRPr="006B014E" w:rsidRDefault="0048106A" w:rsidP="00F52226">
            <w:pPr>
              <w:pStyle w:val="Tabletextleft"/>
              <w:cnfStyle w:val="000000010000" w:firstRow="0" w:lastRow="0" w:firstColumn="0" w:lastColumn="0" w:oddVBand="0" w:evenVBand="0" w:oddHBand="0" w:evenHBand="1" w:firstRowFirstColumn="0" w:firstRowLastColumn="0" w:lastRowFirstColumn="0" w:lastRowLastColumn="0"/>
            </w:pPr>
            <w:r w:rsidRPr="006B014E">
              <w:t>$6,942.80</w:t>
            </w:r>
          </w:p>
        </w:tc>
      </w:tr>
    </w:tbl>
    <w:p w14:paraId="562C3F76" w14:textId="66667A61" w:rsidR="00B27DDE" w:rsidRPr="00F73355" w:rsidRDefault="00A46A81" w:rsidP="005A285E">
      <w:pPr>
        <w:pStyle w:val="Heading1numbered"/>
      </w:pPr>
      <w:r w:rsidRPr="00F73355">
        <w:lastRenderedPageBreak/>
        <w:t>Practice Payments</w:t>
      </w:r>
    </w:p>
    <w:p w14:paraId="636846EB" w14:textId="77777777" w:rsidR="00A46A81" w:rsidRPr="00F73355" w:rsidRDefault="00A46A81" w:rsidP="00F73355">
      <w:pPr>
        <w:pStyle w:val="Heading2"/>
      </w:pPr>
      <w:r w:rsidRPr="00F73355">
        <w:t>Definition</w:t>
      </w:r>
    </w:p>
    <w:p w14:paraId="3275A3DA" w14:textId="77777777" w:rsidR="00A46A81" w:rsidRPr="006B014E" w:rsidRDefault="00A46A81" w:rsidP="006B014E">
      <w:r w:rsidRPr="006B014E">
        <w:t>A payment to incentivise and support practices to host registrars, including for the absence of a registrar while they are away training and the associated loss of income to the practice.</w:t>
      </w:r>
    </w:p>
    <w:p w14:paraId="4ECA90CE" w14:textId="77777777" w:rsidR="00A46A81" w:rsidRPr="00F73355" w:rsidRDefault="00A46A81" w:rsidP="00F73355">
      <w:pPr>
        <w:pStyle w:val="Heading2"/>
      </w:pPr>
      <w:r w:rsidRPr="00F73355">
        <w:t>Scope and business rules</w:t>
      </w:r>
    </w:p>
    <w:p w14:paraId="4C221ACF" w14:textId="101F3DA4" w:rsidR="00A46A81" w:rsidRPr="00F73355" w:rsidRDefault="00A46A81" w:rsidP="00F73355">
      <w:r w:rsidRPr="00F73355">
        <w:t>Payments are made quarterly for the first two core community general practice training terms only (GPT1</w:t>
      </w:r>
      <w:r w:rsidR="00E64904" w:rsidRPr="00F73355">
        <w:t xml:space="preserve"> and GPT2/PCT1 and PCT2</w:t>
      </w:r>
      <w:r w:rsidRPr="00F73355">
        <w:t>), with the first quarterly payment made at the start of the first term.</w:t>
      </w:r>
      <w:r w:rsidRPr="00F73355" w:rsidDel="00FE0BB1">
        <w:t xml:space="preserve"> </w:t>
      </w:r>
    </w:p>
    <w:p w14:paraId="536B4739" w14:textId="77777777" w:rsidR="00A46A81" w:rsidRPr="00F65EE9" w:rsidRDefault="00A46A81" w:rsidP="00F73355">
      <w:pPr>
        <w:pStyle w:val="ListBullet"/>
      </w:pPr>
      <w:r w:rsidRPr="00D918BC">
        <w:t>Payment is pro-rata per FTE of registrar/s.</w:t>
      </w:r>
      <w:r w:rsidRPr="00D918BC" w:rsidDel="00A07D2C">
        <w:t xml:space="preserve"> </w:t>
      </w:r>
    </w:p>
    <w:p w14:paraId="55982F3F" w14:textId="77777777" w:rsidR="00A46A81" w:rsidRPr="00F65EE9" w:rsidRDefault="00A46A81" w:rsidP="00F73355">
      <w:pPr>
        <w:pStyle w:val="ListBullet"/>
      </w:pPr>
      <w:r>
        <w:t>Payments are made for re</w:t>
      </w:r>
      <w:r w:rsidRPr="00F65EE9">
        <w:t>sources required to host registrars when training</w:t>
      </w:r>
      <w:r>
        <w:t xml:space="preserve"> (orientation, infrastructure and equipment)</w:t>
      </w:r>
      <w:r w:rsidRPr="00F65EE9">
        <w:t>.</w:t>
      </w:r>
    </w:p>
    <w:p w14:paraId="4A59600C" w14:textId="77777777" w:rsidR="00A46A81" w:rsidRPr="00F65EE9" w:rsidRDefault="00A46A81" w:rsidP="00F73355">
      <w:pPr>
        <w:pStyle w:val="ListBullet"/>
      </w:pPr>
      <w:r>
        <w:t>Payments are made to eligible practices for training a</w:t>
      </w:r>
      <w:r w:rsidRPr="00F65EE9">
        <w:t>ccreditation (and re-accreditation) processes.</w:t>
      </w:r>
    </w:p>
    <w:p w14:paraId="61C6963B" w14:textId="77777777" w:rsidR="00A46A81" w:rsidRPr="00F313C1" w:rsidRDefault="00A46A81" w:rsidP="00F73355">
      <w:pPr>
        <w:pStyle w:val="ListBullet"/>
      </w:pPr>
      <w:r w:rsidRPr="00F313C1">
        <w:t xml:space="preserve">Payment </w:t>
      </w:r>
      <w:r w:rsidRPr="00306BB5">
        <w:t>is comprised of a</w:t>
      </w:r>
      <w:r w:rsidRPr="00F313C1">
        <w:t xml:space="preserve"> base rate </w:t>
      </w:r>
      <w:r w:rsidRPr="00306BB5">
        <w:t>and</w:t>
      </w:r>
      <w:r w:rsidRPr="00F313C1">
        <w:t xml:space="preserve"> </w:t>
      </w:r>
      <w:r w:rsidRPr="00306BB5">
        <w:t xml:space="preserve">rural </w:t>
      </w:r>
      <w:r w:rsidRPr="00F313C1">
        <w:t>loading based on the MM 3-7 practice location.</w:t>
      </w:r>
    </w:p>
    <w:p w14:paraId="4DDDB8B3" w14:textId="6037F7CE" w:rsidR="00F7747C" w:rsidRPr="00F53C5A" w:rsidRDefault="00A46A81" w:rsidP="00F73355">
      <w:pPr>
        <w:pStyle w:val="ListBullet"/>
      </w:pPr>
      <w:bookmarkStart w:id="4" w:name="_Hlk182478955"/>
      <w:r>
        <w:t>Payments can be made to eligible accredited practices that are hosting registrars and delivering community general practice training under the AGPT program, including practices owned by state</w:t>
      </w:r>
      <w:r w:rsidR="00144A9C">
        <w:t>/</w:t>
      </w:r>
      <w:r>
        <w:t xml:space="preserve"> territory government health services across Australia as identified by the colleges for an exemption and approved by the department</w:t>
      </w:r>
      <w:r w:rsidDel="001C7B50">
        <w:t xml:space="preserve"> </w:t>
      </w:r>
      <w:r>
        <w:t>in appropriate circumstances. For example, approved practices involved in the Commonwealth’s SEM trial or other Commonwealth GP training programs.</w:t>
      </w:r>
      <w:bookmarkEnd w:id="4"/>
    </w:p>
    <w:p w14:paraId="79B11684" w14:textId="77777777" w:rsidR="00A46A81" w:rsidRPr="00F73355" w:rsidRDefault="00A46A81" w:rsidP="00F73355">
      <w:pPr>
        <w:pStyle w:val="Heading2"/>
      </w:pPr>
      <w:r w:rsidRPr="00F73355">
        <w:t>Exclusions</w:t>
      </w:r>
    </w:p>
    <w:p w14:paraId="1552D6A8" w14:textId="60551669" w:rsidR="00F7747C" w:rsidRPr="00F52226" w:rsidRDefault="00A46A81" w:rsidP="00F52226">
      <w:r w:rsidRPr="00F73355">
        <w:t>There is no scope for the use of AGPT payments to fund state/territory government funded facilities unless otherwise approved by the department</w:t>
      </w:r>
      <w:r w:rsidRPr="00F73355" w:rsidDel="001C7B50">
        <w:t xml:space="preserve"> </w:t>
      </w:r>
      <w:r w:rsidRPr="00F73355">
        <w:t>in appropriate circumstances.</w:t>
      </w:r>
    </w:p>
    <w:p w14:paraId="05BA6C74" w14:textId="77777777" w:rsidR="00A46A81" w:rsidRPr="00F73355" w:rsidRDefault="00A46A81" w:rsidP="00F73355">
      <w:pPr>
        <w:pStyle w:val="Heading2"/>
      </w:pPr>
      <w:r w:rsidRPr="00F73355">
        <w:t>Activity</w:t>
      </w:r>
    </w:p>
    <w:p w14:paraId="5BDF53F0" w14:textId="0B6956C5" w:rsidR="00A46A81" w:rsidRPr="00F65EE9" w:rsidRDefault="00A46A81" w:rsidP="00F73355">
      <w:pPr>
        <w:pStyle w:val="ListBullet"/>
      </w:pPr>
      <w:r w:rsidRPr="00F65EE9">
        <w:t>Ensure that registrars are employed by the practice under a written employment agreement that satisfies the</w:t>
      </w:r>
      <w:r>
        <w:t xml:space="preserve"> minimum requirements of the</w:t>
      </w:r>
      <w:r w:rsidRPr="00F65EE9">
        <w:t xml:space="preserve"> National Terms and Conditions for</w:t>
      </w:r>
      <w:r w:rsidR="00007E04">
        <w:t xml:space="preserve"> the</w:t>
      </w:r>
      <w:r w:rsidRPr="00F65EE9">
        <w:t xml:space="preserve"> Employment of Registrars (</w:t>
      </w:r>
      <w:r w:rsidRPr="00F17CC0">
        <w:t>NTCER</w:t>
      </w:r>
      <w:r w:rsidRPr="00F65EE9">
        <w:t>).</w:t>
      </w:r>
    </w:p>
    <w:p w14:paraId="21A40810" w14:textId="77777777" w:rsidR="00A46A81" w:rsidRPr="00F65EE9" w:rsidRDefault="00A46A81" w:rsidP="00F73355">
      <w:pPr>
        <w:pStyle w:val="ListBullet"/>
      </w:pPr>
      <w:r w:rsidRPr="00F65EE9">
        <w:t>Provide orientation and induction support to the registrar.</w:t>
      </w:r>
    </w:p>
    <w:p w14:paraId="2CD61A8A" w14:textId="77777777" w:rsidR="00A46A81" w:rsidRPr="00F65EE9" w:rsidRDefault="00A46A81" w:rsidP="00F73355">
      <w:pPr>
        <w:pStyle w:val="ListBullet"/>
      </w:pPr>
      <w:r w:rsidRPr="00F65EE9">
        <w:t>Ensure, as far as is reasonably practicable, the health and safety of the registrar during the placement.</w:t>
      </w:r>
    </w:p>
    <w:p w14:paraId="2CC4F9F9" w14:textId="77777777" w:rsidR="00A46A81" w:rsidRPr="00F65EE9" w:rsidRDefault="00A46A81" w:rsidP="00F73355">
      <w:pPr>
        <w:pStyle w:val="ListBullet"/>
      </w:pPr>
      <w:r w:rsidRPr="00F65EE9">
        <w:t>Confirm that the registrar’s indemnities are current at the time of employment.</w:t>
      </w:r>
    </w:p>
    <w:p w14:paraId="1BB69722" w14:textId="77777777" w:rsidR="00A46A81" w:rsidRPr="00F65EE9" w:rsidRDefault="00A46A81" w:rsidP="00F73355">
      <w:pPr>
        <w:pStyle w:val="ListBullet"/>
      </w:pPr>
      <w:r w:rsidRPr="00F65EE9">
        <w:t>Ensure that all supervisors within the practice have completed the college’s initial induction program before engaging with GP training.</w:t>
      </w:r>
    </w:p>
    <w:p w14:paraId="46D0A661" w14:textId="77777777" w:rsidR="00A46A81" w:rsidRPr="00F65EE9" w:rsidRDefault="00A46A81" w:rsidP="00F73355">
      <w:pPr>
        <w:pStyle w:val="ListBullet"/>
      </w:pPr>
      <w:r w:rsidRPr="00F65EE9">
        <w:t>Ensure that on-site/off-site supervision recommendations are being adhered to.</w:t>
      </w:r>
    </w:p>
    <w:p w14:paraId="4D8BA577" w14:textId="77777777" w:rsidR="00A46A81" w:rsidRPr="00F65EE9" w:rsidRDefault="00A46A81" w:rsidP="00F73355">
      <w:pPr>
        <w:pStyle w:val="ListBullet"/>
      </w:pPr>
      <w:r w:rsidRPr="00F65EE9">
        <w:t xml:space="preserve">Release </w:t>
      </w:r>
      <w:r>
        <w:t xml:space="preserve">the </w:t>
      </w:r>
      <w:r w:rsidRPr="00F65EE9">
        <w:t xml:space="preserve">registrar to attend educational activities as per college requirements. </w:t>
      </w:r>
    </w:p>
    <w:p w14:paraId="015791FD" w14:textId="77777777" w:rsidR="00A46A81" w:rsidRPr="00F65EE9" w:rsidRDefault="00A46A81" w:rsidP="00F73355">
      <w:pPr>
        <w:pStyle w:val="ListBullet"/>
      </w:pPr>
      <w:r w:rsidRPr="00F65EE9">
        <w:t>Accreditation and provider number onboarding.</w:t>
      </w:r>
    </w:p>
    <w:p w14:paraId="17883C87" w14:textId="77777777" w:rsidR="00A46A81" w:rsidRPr="00F65EE9" w:rsidRDefault="00A46A81" w:rsidP="00F73355">
      <w:pPr>
        <w:pStyle w:val="ListBullet"/>
      </w:pPr>
      <w:r w:rsidRPr="00F65EE9">
        <w:lastRenderedPageBreak/>
        <w:t>Ensure all supervisors within the practice maintain full and unrestricted registration.</w:t>
      </w:r>
    </w:p>
    <w:p w14:paraId="6086C190" w14:textId="77777777" w:rsidR="00A46A81" w:rsidRPr="00F65EE9" w:rsidRDefault="00A46A81" w:rsidP="00F73355">
      <w:pPr>
        <w:pStyle w:val="ListBullet"/>
      </w:pPr>
      <w:r w:rsidRPr="00F65EE9">
        <w:t>Ensure that registrars have protected teaching time.</w:t>
      </w:r>
    </w:p>
    <w:p w14:paraId="2CBC9156" w14:textId="77777777" w:rsidR="00A46A81" w:rsidRPr="00F65EE9" w:rsidRDefault="00A46A81" w:rsidP="00F73355">
      <w:pPr>
        <w:pStyle w:val="ListBullet"/>
      </w:pPr>
      <w:r w:rsidRPr="00F65EE9">
        <w:t>Ensure the registrar’s patient load aligns with their capabilities.</w:t>
      </w:r>
    </w:p>
    <w:p w14:paraId="59204E22" w14:textId="77777777" w:rsidR="00A46A81" w:rsidRPr="00F65EE9" w:rsidRDefault="00A46A81" w:rsidP="00F73355">
      <w:pPr>
        <w:pStyle w:val="ListBullet"/>
      </w:pPr>
      <w:r w:rsidRPr="00F65EE9">
        <w:t>Ensure registrars have access to resources for clinical decision making.</w:t>
      </w:r>
    </w:p>
    <w:p w14:paraId="4762498A" w14:textId="77777777" w:rsidR="00A46A81" w:rsidRPr="00F65EE9" w:rsidRDefault="00A46A81" w:rsidP="00F73355">
      <w:pPr>
        <w:pStyle w:val="ListBullet"/>
      </w:pPr>
      <w:r w:rsidRPr="00F65EE9">
        <w:t>Report any critical incidents relating to the practice to the relevant college.</w:t>
      </w:r>
    </w:p>
    <w:p w14:paraId="03CDDA62" w14:textId="3E1E52DD" w:rsidR="00A46A81" w:rsidRDefault="00A46A81" w:rsidP="00F73355">
      <w:pPr>
        <w:pStyle w:val="ListBullet"/>
      </w:pPr>
      <w:r w:rsidRPr="00F65EE9">
        <w:t>Any additional activities specified as part of the college training site accreditation standards.</w:t>
      </w:r>
    </w:p>
    <w:p w14:paraId="0B3F9036" w14:textId="77777777" w:rsidR="00A46A81" w:rsidRPr="00F73355" w:rsidRDefault="00A46A81" w:rsidP="00F73355">
      <w:pPr>
        <w:pStyle w:val="Heading2"/>
      </w:pPr>
      <w:r w:rsidRPr="00F73355">
        <w:t>Rates</w:t>
      </w:r>
    </w:p>
    <w:p w14:paraId="208C1A59" w14:textId="38A0D1CF" w:rsidR="00A46A81" w:rsidRPr="00F73355" w:rsidRDefault="006B014E" w:rsidP="006B014E">
      <w:pPr>
        <w:pStyle w:val="Caption"/>
      </w:pPr>
      <w:r>
        <w:t xml:space="preserve">Table </w:t>
      </w:r>
      <w:r>
        <w:fldChar w:fldCharType="begin"/>
      </w:r>
      <w:r>
        <w:instrText xml:space="preserve"> SEQ Table \* ARABIC </w:instrText>
      </w:r>
      <w:r>
        <w:fldChar w:fldCharType="separate"/>
      </w:r>
      <w:r w:rsidR="00E60C14">
        <w:rPr>
          <w:noProof/>
        </w:rPr>
        <w:t>3</w:t>
      </w:r>
      <w:r>
        <w:fldChar w:fldCharType="end"/>
      </w:r>
      <w:r w:rsidR="00A46A81" w:rsidRPr="00F73355">
        <w:t>: NCP Practice payments as of semester one, 2026</w:t>
      </w:r>
    </w:p>
    <w:tbl>
      <w:tblPr>
        <w:tblStyle w:val="DepartmentofHealthtable"/>
        <w:tblW w:w="0" w:type="auto"/>
        <w:tblLook w:val="04A0" w:firstRow="1" w:lastRow="0" w:firstColumn="1" w:lastColumn="0" w:noHBand="0" w:noVBand="1"/>
      </w:tblPr>
      <w:tblGrid>
        <w:gridCol w:w="1691"/>
        <w:gridCol w:w="1985"/>
        <w:gridCol w:w="2415"/>
      </w:tblGrid>
      <w:tr w:rsidR="00A46A81" w:rsidRPr="00144A9C" w14:paraId="7E54AB99" w14:textId="77777777" w:rsidTr="00F5222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1" w:type="dxa"/>
            <w:hideMark/>
          </w:tcPr>
          <w:p w14:paraId="39DB7AAF" w14:textId="77777777" w:rsidR="00A46A81" w:rsidRPr="00F9707D" w:rsidRDefault="00A46A81" w:rsidP="00F52226">
            <w:pPr>
              <w:pStyle w:val="TableHeaderWhite"/>
            </w:pPr>
            <w:r w:rsidRPr="00F9707D">
              <w:t xml:space="preserve">MM/Location </w:t>
            </w:r>
          </w:p>
        </w:tc>
        <w:tc>
          <w:tcPr>
            <w:tcW w:w="1985" w:type="dxa"/>
            <w:hideMark/>
          </w:tcPr>
          <w:p w14:paraId="33FE67D0" w14:textId="77777777" w:rsidR="00A46A81" w:rsidRPr="00F9707D" w:rsidRDefault="00A46A81" w:rsidP="00F52226">
            <w:pPr>
              <w:pStyle w:val="TableHeaderWhite"/>
              <w:cnfStyle w:val="100000000000" w:firstRow="1" w:lastRow="0" w:firstColumn="0" w:lastColumn="0" w:oddVBand="0" w:evenVBand="0" w:oddHBand="0" w:evenHBand="0" w:firstRowFirstColumn="0" w:firstRowLastColumn="0" w:lastRowFirstColumn="0" w:lastRowLastColumn="0"/>
            </w:pPr>
            <w:r w:rsidRPr="00F9707D">
              <w:t>Training Term</w:t>
            </w:r>
          </w:p>
        </w:tc>
        <w:tc>
          <w:tcPr>
            <w:tcW w:w="2415" w:type="dxa"/>
            <w:hideMark/>
          </w:tcPr>
          <w:p w14:paraId="41E1610B" w14:textId="77777777" w:rsidR="00A46A81" w:rsidRPr="00F9707D" w:rsidRDefault="00A46A81" w:rsidP="00F52226">
            <w:pPr>
              <w:pStyle w:val="TableHeaderWhite"/>
              <w:cnfStyle w:val="100000000000" w:firstRow="1" w:lastRow="0" w:firstColumn="0" w:lastColumn="0" w:oddVBand="0" w:evenVBand="0" w:oddHBand="0" w:evenHBand="0" w:firstRowFirstColumn="0" w:firstRowLastColumn="0" w:lastRowFirstColumn="0" w:lastRowLastColumn="0"/>
            </w:pPr>
            <w:r w:rsidRPr="00F9707D">
              <w:t xml:space="preserve">Payment amount </w:t>
            </w:r>
          </w:p>
        </w:tc>
      </w:tr>
      <w:tr w:rsidR="00A46A81" w:rsidRPr="00144A9C" w14:paraId="7CBB1489" w14:textId="77777777" w:rsidTr="00F52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vMerge w:val="restart"/>
            <w:hideMark/>
          </w:tcPr>
          <w:p w14:paraId="11480D2A" w14:textId="77777777" w:rsidR="00A46A81" w:rsidRPr="00F9707D" w:rsidRDefault="00A46A81" w:rsidP="00F9707D">
            <w:pPr>
              <w:rPr>
                <w:rFonts w:eastAsia="Aptos"/>
              </w:rPr>
            </w:pPr>
            <w:r w:rsidRPr="00F9707D">
              <w:rPr>
                <w:rFonts w:eastAsia="Aptos"/>
              </w:rPr>
              <w:t xml:space="preserve">MM 1-2 </w:t>
            </w:r>
          </w:p>
        </w:tc>
        <w:tc>
          <w:tcPr>
            <w:tcW w:w="1985" w:type="dxa"/>
            <w:hideMark/>
          </w:tcPr>
          <w:p w14:paraId="142DAC0C" w14:textId="77777777" w:rsidR="00A46A81" w:rsidRPr="00F9707D" w:rsidRDefault="00A46A81" w:rsidP="00F9707D">
            <w:pPr>
              <w:cnfStyle w:val="000000100000" w:firstRow="0" w:lastRow="0" w:firstColumn="0" w:lastColumn="0" w:oddVBand="0" w:evenVBand="0" w:oddHBand="1" w:evenHBand="0" w:firstRowFirstColumn="0" w:firstRowLastColumn="0" w:lastRowFirstColumn="0" w:lastRowLastColumn="0"/>
              <w:rPr>
                <w:rFonts w:eastAsia="Aptos"/>
              </w:rPr>
            </w:pPr>
            <w:r w:rsidRPr="00F9707D">
              <w:rPr>
                <w:rFonts w:eastAsia="Aptos"/>
              </w:rPr>
              <w:t>GPT1/PCT1</w:t>
            </w:r>
          </w:p>
        </w:tc>
        <w:tc>
          <w:tcPr>
            <w:tcW w:w="2415" w:type="dxa"/>
            <w:hideMark/>
          </w:tcPr>
          <w:p w14:paraId="372E0D25" w14:textId="77777777" w:rsidR="00A46A81" w:rsidRPr="006B014E" w:rsidRDefault="00A46A81" w:rsidP="006B014E">
            <w:pPr>
              <w:cnfStyle w:val="000000100000" w:firstRow="0" w:lastRow="0" w:firstColumn="0" w:lastColumn="0" w:oddVBand="0" w:evenVBand="0" w:oddHBand="1" w:evenHBand="0" w:firstRowFirstColumn="0" w:firstRowLastColumn="0" w:lastRowFirstColumn="0" w:lastRowLastColumn="0"/>
              <w:rPr>
                <w:rFonts w:eastAsia="Aptos"/>
              </w:rPr>
            </w:pPr>
            <w:r w:rsidRPr="006B014E">
              <w:t>$15,315.00</w:t>
            </w:r>
          </w:p>
        </w:tc>
      </w:tr>
      <w:tr w:rsidR="00A46A81" w:rsidRPr="00144A9C" w14:paraId="0D99A183" w14:textId="77777777" w:rsidTr="00F522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vMerge/>
            <w:hideMark/>
          </w:tcPr>
          <w:p w14:paraId="300FD2A4" w14:textId="77777777" w:rsidR="00A46A81" w:rsidRPr="00144A9C" w:rsidRDefault="00A46A81" w:rsidP="006B2B1B">
            <w:pPr>
              <w:spacing w:before="0" w:line="22" w:lineRule="atLeast"/>
              <w:rPr>
                <w:rFonts w:eastAsia="Aptos" w:cs="Arial"/>
                <w:color w:val="auto"/>
                <w:szCs w:val="22"/>
                <w14:ligatures w14:val="standardContextual"/>
              </w:rPr>
            </w:pPr>
          </w:p>
        </w:tc>
        <w:tc>
          <w:tcPr>
            <w:tcW w:w="1985" w:type="dxa"/>
            <w:hideMark/>
          </w:tcPr>
          <w:p w14:paraId="6A10B59E" w14:textId="77777777" w:rsidR="00A46A81" w:rsidRPr="00F9707D" w:rsidRDefault="00A46A81" w:rsidP="00F9707D">
            <w:pPr>
              <w:cnfStyle w:val="000000010000" w:firstRow="0" w:lastRow="0" w:firstColumn="0" w:lastColumn="0" w:oddVBand="0" w:evenVBand="0" w:oddHBand="0" w:evenHBand="1" w:firstRowFirstColumn="0" w:firstRowLastColumn="0" w:lastRowFirstColumn="0" w:lastRowLastColumn="0"/>
              <w:rPr>
                <w:rFonts w:eastAsia="Aptos"/>
              </w:rPr>
            </w:pPr>
            <w:r w:rsidRPr="00F9707D">
              <w:rPr>
                <w:rFonts w:eastAsia="Aptos"/>
              </w:rPr>
              <w:t>GPT2/PCT2</w:t>
            </w:r>
          </w:p>
        </w:tc>
        <w:tc>
          <w:tcPr>
            <w:tcW w:w="2415" w:type="dxa"/>
            <w:hideMark/>
          </w:tcPr>
          <w:p w14:paraId="1E1458A6" w14:textId="77777777" w:rsidR="00A46A81" w:rsidRPr="006B014E" w:rsidRDefault="00A46A81" w:rsidP="006B014E">
            <w:pPr>
              <w:cnfStyle w:val="000000010000" w:firstRow="0" w:lastRow="0" w:firstColumn="0" w:lastColumn="0" w:oddVBand="0" w:evenVBand="0" w:oddHBand="0" w:evenHBand="1" w:firstRowFirstColumn="0" w:firstRowLastColumn="0" w:lastRowFirstColumn="0" w:lastRowLastColumn="0"/>
              <w:rPr>
                <w:rFonts w:eastAsia="Aptos"/>
              </w:rPr>
            </w:pPr>
            <w:r w:rsidRPr="006B014E">
              <w:rPr>
                <w:rFonts w:eastAsia="Aptos"/>
              </w:rPr>
              <w:t>$</w:t>
            </w:r>
            <w:r w:rsidRPr="006B014E">
              <w:t>7,657.50</w:t>
            </w:r>
          </w:p>
        </w:tc>
      </w:tr>
      <w:tr w:rsidR="00A46A81" w:rsidRPr="00144A9C" w14:paraId="2120DE24" w14:textId="77777777" w:rsidTr="00F52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vMerge w:val="restart"/>
            <w:hideMark/>
          </w:tcPr>
          <w:p w14:paraId="59D5E3D3" w14:textId="77777777" w:rsidR="00A46A81" w:rsidRPr="00F9707D" w:rsidRDefault="00A46A81" w:rsidP="00F9707D">
            <w:pPr>
              <w:rPr>
                <w:rFonts w:eastAsia="Aptos"/>
              </w:rPr>
            </w:pPr>
            <w:r w:rsidRPr="00F9707D">
              <w:rPr>
                <w:rFonts w:eastAsia="Aptos"/>
              </w:rPr>
              <w:t xml:space="preserve">MM 3-4 </w:t>
            </w:r>
          </w:p>
        </w:tc>
        <w:tc>
          <w:tcPr>
            <w:tcW w:w="1985" w:type="dxa"/>
            <w:hideMark/>
          </w:tcPr>
          <w:p w14:paraId="7D91E932" w14:textId="77777777" w:rsidR="00A46A81" w:rsidRPr="00F9707D" w:rsidRDefault="00A46A81" w:rsidP="00F9707D">
            <w:pPr>
              <w:cnfStyle w:val="000000100000" w:firstRow="0" w:lastRow="0" w:firstColumn="0" w:lastColumn="0" w:oddVBand="0" w:evenVBand="0" w:oddHBand="1" w:evenHBand="0" w:firstRowFirstColumn="0" w:firstRowLastColumn="0" w:lastRowFirstColumn="0" w:lastRowLastColumn="0"/>
              <w:rPr>
                <w:rFonts w:eastAsia="Aptos"/>
              </w:rPr>
            </w:pPr>
            <w:r w:rsidRPr="00F9707D">
              <w:rPr>
                <w:rFonts w:eastAsia="Aptos"/>
              </w:rPr>
              <w:t>GPT1/PCT1</w:t>
            </w:r>
          </w:p>
        </w:tc>
        <w:tc>
          <w:tcPr>
            <w:tcW w:w="2415" w:type="dxa"/>
            <w:hideMark/>
          </w:tcPr>
          <w:p w14:paraId="61AC114F" w14:textId="77777777" w:rsidR="00A46A81" w:rsidRPr="006B014E" w:rsidRDefault="00A46A81" w:rsidP="006B014E">
            <w:pPr>
              <w:cnfStyle w:val="000000100000" w:firstRow="0" w:lastRow="0" w:firstColumn="0" w:lastColumn="0" w:oddVBand="0" w:evenVBand="0" w:oddHBand="1" w:evenHBand="0" w:firstRowFirstColumn="0" w:firstRowLastColumn="0" w:lastRowFirstColumn="0" w:lastRowLastColumn="0"/>
              <w:rPr>
                <w:rFonts w:eastAsia="Aptos"/>
              </w:rPr>
            </w:pPr>
            <w:r w:rsidRPr="006B014E">
              <w:rPr>
                <w:rFonts w:eastAsia="Aptos"/>
              </w:rPr>
              <w:t>$</w:t>
            </w:r>
            <w:r w:rsidRPr="006B014E">
              <w:t>17,357.00</w:t>
            </w:r>
          </w:p>
        </w:tc>
      </w:tr>
      <w:tr w:rsidR="00A46A81" w:rsidRPr="00144A9C" w14:paraId="00926D51" w14:textId="77777777" w:rsidTr="00F522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vMerge/>
            <w:hideMark/>
          </w:tcPr>
          <w:p w14:paraId="04F6C7C6" w14:textId="77777777" w:rsidR="00A46A81" w:rsidRPr="00144A9C" w:rsidRDefault="00A46A81" w:rsidP="00631D57">
            <w:pPr>
              <w:spacing w:before="0" w:line="22" w:lineRule="atLeast"/>
              <w:rPr>
                <w:rFonts w:eastAsia="Aptos" w:cs="Arial"/>
                <w:color w:val="auto"/>
                <w:szCs w:val="22"/>
                <w14:ligatures w14:val="standardContextual"/>
              </w:rPr>
            </w:pPr>
          </w:p>
        </w:tc>
        <w:tc>
          <w:tcPr>
            <w:tcW w:w="1985" w:type="dxa"/>
            <w:hideMark/>
          </w:tcPr>
          <w:p w14:paraId="0A5AAF5B" w14:textId="77777777" w:rsidR="00A46A81" w:rsidRPr="00F9707D" w:rsidRDefault="00A46A81" w:rsidP="00F9707D">
            <w:pPr>
              <w:cnfStyle w:val="000000010000" w:firstRow="0" w:lastRow="0" w:firstColumn="0" w:lastColumn="0" w:oddVBand="0" w:evenVBand="0" w:oddHBand="0" w:evenHBand="1" w:firstRowFirstColumn="0" w:firstRowLastColumn="0" w:lastRowFirstColumn="0" w:lastRowLastColumn="0"/>
              <w:rPr>
                <w:rFonts w:eastAsia="Aptos"/>
              </w:rPr>
            </w:pPr>
            <w:r w:rsidRPr="00F9707D">
              <w:rPr>
                <w:rFonts w:eastAsia="Aptos"/>
              </w:rPr>
              <w:t>GPT2/PCT2</w:t>
            </w:r>
          </w:p>
        </w:tc>
        <w:tc>
          <w:tcPr>
            <w:tcW w:w="2415" w:type="dxa"/>
            <w:hideMark/>
          </w:tcPr>
          <w:p w14:paraId="5405E0EB" w14:textId="77777777" w:rsidR="00A46A81" w:rsidRPr="006B014E" w:rsidRDefault="00A46A81" w:rsidP="006B014E">
            <w:pPr>
              <w:cnfStyle w:val="000000010000" w:firstRow="0" w:lastRow="0" w:firstColumn="0" w:lastColumn="0" w:oddVBand="0" w:evenVBand="0" w:oddHBand="0" w:evenHBand="1" w:firstRowFirstColumn="0" w:firstRowLastColumn="0" w:lastRowFirstColumn="0" w:lastRowLastColumn="0"/>
              <w:rPr>
                <w:rFonts w:eastAsia="Aptos"/>
              </w:rPr>
            </w:pPr>
            <w:r w:rsidRPr="006B014E">
              <w:rPr>
                <w:rFonts w:eastAsia="Aptos"/>
              </w:rPr>
              <w:t>$</w:t>
            </w:r>
            <w:r w:rsidRPr="006B014E">
              <w:t>9,699.50</w:t>
            </w:r>
          </w:p>
        </w:tc>
      </w:tr>
      <w:tr w:rsidR="00A46A81" w:rsidRPr="00144A9C" w14:paraId="7E3CF2BE" w14:textId="77777777" w:rsidTr="00F52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vMerge w:val="restart"/>
            <w:hideMark/>
          </w:tcPr>
          <w:p w14:paraId="0C787D04" w14:textId="77777777" w:rsidR="00A46A81" w:rsidRPr="00F9707D" w:rsidRDefault="00A46A81" w:rsidP="00F9707D">
            <w:pPr>
              <w:rPr>
                <w:rFonts w:eastAsia="Aptos"/>
              </w:rPr>
            </w:pPr>
            <w:r w:rsidRPr="00F9707D">
              <w:rPr>
                <w:rFonts w:eastAsia="Aptos"/>
              </w:rPr>
              <w:t>MM 5</w:t>
            </w:r>
          </w:p>
        </w:tc>
        <w:tc>
          <w:tcPr>
            <w:tcW w:w="1985" w:type="dxa"/>
            <w:hideMark/>
          </w:tcPr>
          <w:p w14:paraId="0560CBF6" w14:textId="77777777" w:rsidR="00A46A81" w:rsidRPr="00F9707D" w:rsidRDefault="00A46A81" w:rsidP="00F9707D">
            <w:pPr>
              <w:cnfStyle w:val="000000100000" w:firstRow="0" w:lastRow="0" w:firstColumn="0" w:lastColumn="0" w:oddVBand="0" w:evenVBand="0" w:oddHBand="1" w:evenHBand="0" w:firstRowFirstColumn="0" w:firstRowLastColumn="0" w:lastRowFirstColumn="0" w:lastRowLastColumn="0"/>
              <w:rPr>
                <w:rFonts w:eastAsia="Aptos"/>
              </w:rPr>
            </w:pPr>
            <w:r w:rsidRPr="00F9707D">
              <w:rPr>
                <w:rFonts w:eastAsia="Aptos"/>
              </w:rPr>
              <w:t>GPT1/PCT1</w:t>
            </w:r>
          </w:p>
        </w:tc>
        <w:tc>
          <w:tcPr>
            <w:tcW w:w="2415" w:type="dxa"/>
            <w:hideMark/>
          </w:tcPr>
          <w:p w14:paraId="6D7D629C" w14:textId="77777777" w:rsidR="00A46A81" w:rsidRPr="006B014E" w:rsidRDefault="00A46A81" w:rsidP="006B014E">
            <w:pPr>
              <w:cnfStyle w:val="000000100000" w:firstRow="0" w:lastRow="0" w:firstColumn="0" w:lastColumn="0" w:oddVBand="0" w:evenVBand="0" w:oddHBand="1" w:evenHBand="0" w:firstRowFirstColumn="0" w:firstRowLastColumn="0" w:lastRowFirstColumn="0" w:lastRowLastColumn="0"/>
              <w:rPr>
                <w:rFonts w:eastAsia="Aptos"/>
              </w:rPr>
            </w:pPr>
            <w:r w:rsidRPr="006B014E">
              <w:rPr>
                <w:rFonts w:eastAsia="Aptos"/>
              </w:rPr>
              <w:t>$</w:t>
            </w:r>
            <w:r w:rsidRPr="006B014E">
              <w:t>18,378.00</w:t>
            </w:r>
          </w:p>
        </w:tc>
      </w:tr>
      <w:tr w:rsidR="00A46A81" w:rsidRPr="00144A9C" w14:paraId="691AF13B" w14:textId="77777777" w:rsidTr="00F522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vMerge/>
            <w:hideMark/>
          </w:tcPr>
          <w:p w14:paraId="03395332" w14:textId="77777777" w:rsidR="00A46A81" w:rsidRPr="00144A9C" w:rsidRDefault="00A46A81" w:rsidP="00631D57">
            <w:pPr>
              <w:spacing w:before="0" w:line="22" w:lineRule="atLeast"/>
              <w:rPr>
                <w:rFonts w:eastAsia="Aptos" w:cs="Arial"/>
                <w:color w:val="auto"/>
                <w:szCs w:val="22"/>
                <w14:ligatures w14:val="standardContextual"/>
              </w:rPr>
            </w:pPr>
          </w:p>
        </w:tc>
        <w:tc>
          <w:tcPr>
            <w:tcW w:w="1985" w:type="dxa"/>
            <w:hideMark/>
          </w:tcPr>
          <w:p w14:paraId="4939557E" w14:textId="77777777" w:rsidR="00A46A81" w:rsidRPr="00F9707D" w:rsidRDefault="00A46A81" w:rsidP="00F9707D">
            <w:pPr>
              <w:cnfStyle w:val="000000010000" w:firstRow="0" w:lastRow="0" w:firstColumn="0" w:lastColumn="0" w:oddVBand="0" w:evenVBand="0" w:oddHBand="0" w:evenHBand="1" w:firstRowFirstColumn="0" w:firstRowLastColumn="0" w:lastRowFirstColumn="0" w:lastRowLastColumn="0"/>
              <w:rPr>
                <w:rFonts w:eastAsia="Aptos"/>
              </w:rPr>
            </w:pPr>
            <w:r w:rsidRPr="00F9707D">
              <w:rPr>
                <w:rFonts w:eastAsia="Aptos"/>
              </w:rPr>
              <w:t>GPT2/PCT2</w:t>
            </w:r>
          </w:p>
        </w:tc>
        <w:tc>
          <w:tcPr>
            <w:tcW w:w="2415" w:type="dxa"/>
            <w:hideMark/>
          </w:tcPr>
          <w:p w14:paraId="3791A2AF" w14:textId="77777777" w:rsidR="00A46A81" w:rsidRPr="006B014E" w:rsidRDefault="00A46A81" w:rsidP="006B014E">
            <w:pPr>
              <w:cnfStyle w:val="000000010000" w:firstRow="0" w:lastRow="0" w:firstColumn="0" w:lastColumn="0" w:oddVBand="0" w:evenVBand="0" w:oddHBand="0" w:evenHBand="1" w:firstRowFirstColumn="0" w:firstRowLastColumn="0" w:lastRowFirstColumn="0" w:lastRowLastColumn="0"/>
              <w:rPr>
                <w:rFonts w:eastAsia="Aptos"/>
              </w:rPr>
            </w:pPr>
            <w:r w:rsidRPr="006B014E">
              <w:rPr>
                <w:rFonts w:eastAsia="Aptos"/>
              </w:rPr>
              <w:t>$</w:t>
            </w:r>
            <w:r w:rsidRPr="006B014E">
              <w:t>10,720.50</w:t>
            </w:r>
          </w:p>
        </w:tc>
      </w:tr>
      <w:tr w:rsidR="00A46A81" w:rsidRPr="00144A9C" w14:paraId="6920B00E" w14:textId="77777777" w:rsidTr="00F52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vMerge w:val="restart"/>
            <w:hideMark/>
          </w:tcPr>
          <w:p w14:paraId="49A56695" w14:textId="77777777" w:rsidR="00A46A81" w:rsidRPr="00F9707D" w:rsidRDefault="00A46A81" w:rsidP="00F9707D">
            <w:pPr>
              <w:rPr>
                <w:rFonts w:eastAsia="Aptos"/>
              </w:rPr>
            </w:pPr>
            <w:r w:rsidRPr="00F9707D">
              <w:rPr>
                <w:rFonts w:eastAsia="Aptos"/>
              </w:rPr>
              <w:t>MM 6-7</w:t>
            </w:r>
          </w:p>
        </w:tc>
        <w:tc>
          <w:tcPr>
            <w:tcW w:w="1985" w:type="dxa"/>
            <w:hideMark/>
          </w:tcPr>
          <w:p w14:paraId="695D4F86" w14:textId="77777777" w:rsidR="00A46A81" w:rsidRPr="00F9707D" w:rsidRDefault="00A46A81" w:rsidP="00F9707D">
            <w:pPr>
              <w:cnfStyle w:val="000000100000" w:firstRow="0" w:lastRow="0" w:firstColumn="0" w:lastColumn="0" w:oddVBand="0" w:evenVBand="0" w:oddHBand="1" w:evenHBand="0" w:firstRowFirstColumn="0" w:firstRowLastColumn="0" w:lastRowFirstColumn="0" w:lastRowLastColumn="0"/>
              <w:rPr>
                <w:rFonts w:eastAsia="Aptos"/>
              </w:rPr>
            </w:pPr>
            <w:r w:rsidRPr="00F9707D">
              <w:rPr>
                <w:rFonts w:eastAsia="Aptos"/>
              </w:rPr>
              <w:t>GPT1/PCT1</w:t>
            </w:r>
          </w:p>
        </w:tc>
        <w:tc>
          <w:tcPr>
            <w:tcW w:w="2415" w:type="dxa"/>
            <w:hideMark/>
          </w:tcPr>
          <w:p w14:paraId="3BC0A903" w14:textId="77777777" w:rsidR="00A46A81" w:rsidRPr="006B014E" w:rsidRDefault="00A46A81" w:rsidP="006B014E">
            <w:pPr>
              <w:cnfStyle w:val="000000100000" w:firstRow="0" w:lastRow="0" w:firstColumn="0" w:lastColumn="0" w:oddVBand="0" w:evenVBand="0" w:oddHBand="1" w:evenHBand="0" w:firstRowFirstColumn="0" w:firstRowLastColumn="0" w:lastRowFirstColumn="0" w:lastRowLastColumn="0"/>
              <w:rPr>
                <w:rFonts w:eastAsia="Aptos"/>
              </w:rPr>
            </w:pPr>
            <w:r w:rsidRPr="006B014E">
              <w:rPr>
                <w:rFonts w:eastAsia="Aptos"/>
              </w:rPr>
              <w:t>$</w:t>
            </w:r>
            <w:r w:rsidRPr="006B014E">
              <w:t>20,420.00</w:t>
            </w:r>
          </w:p>
        </w:tc>
      </w:tr>
      <w:tr w:rsidR="00A46A81" w:rsidRPr="00144A9C" w14:paraId="7AA74BC6" w14:textId="77777777" w:rsidTr="00F522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vMerge/>
            <w:hideMark/>
          </w:tcPr>
          <w:p w14:paraId="260EEC5E" w14:textId="77777777" w:rsidR="00A46A81" w:rsidRPr="00144A9C" w:rsidRDefault="00A46A81" w:rsidP="00631D57">
            <w:pPr>
              <w:spacing w:before="0" w:line="22" w:lineRule="atLeast"/>
              <w:rPr>
                <w:rFonts w:eastAsia="Aptos" w:cs="Arial"/>
                <w:color w:val="auto"/>
                <w:szCs w:val="22"/>
                <w14:ligatures w14:val="standardContextual"/>
              </w:rPr>
            </w:pPr>
          </w:p>
        </w:tc>
        <w:tc>
          <w:tcPr>
            <w:tcW w:w="1985" w:type="dxa"/>
            <w:hideMark/>
          </w:tcPr>
          <w:p w14:paraId="258E9F7A" w14:textId="77777777" w:rsidR="00A46A81" w:rsidRPr="00F9707D" w:rsidRDefault="00A46A81" w:rsidP="00F9707D">
            <w:pPr>
              <w:cnfStyle w:val="000000010000" w:firstRow="0" w:lastRow="0" w:firstColumn="0" w:lastColumn="0" w:oddVBand="0" w:evenVBand="0" w:oddHBand="0" w:evenHBand="1" w:firstRowFirstColumn="0" w:firstRowLastColumn="0" w:lastRowFirstColumn="0" w:lastRowLastColumn="0"/>
              <w:rPr>
                <w:rFonts w:eastAsia="Aptos"/>
              </w:rPr>
            </w:pPr>
            <w:r w:rsidRPr="00F9707D">
              <w:rPr>
                <w:rFonts w:eastAsia="Aptos"/>
              </w:rPr>
              <w:t>GPT2/PCT2</w:t>
            </w:r>
          </w:p>
        </w:tc>
        <w:tc>
          <w:tcPr>
            <w:tcW w:w="2415" w:type="dxa"/>
            <w:hideMark/>
          </w:tcPr>
          <w:p w14:paraId="6B88D02D" w14:textId="77777777" w:rsidR="00A46A81" w:rsidRPr="006B014E" w:rsidRDefault="00A46A81" w:rsidP="006B014E">
            <w:pPr>
              <w:cnfStyle w:val="000000010000" w:firstRow="0" w:lastRow="0" w:firstColumn="0" w:lastColumn="0" w:oddVBand="0" w:evenVBand="0" w:oddHBand="0" w:evenHBand="1" w:firstRowFirstColumn="0" w:firstRowLastColumn="0" w:lastRowFirstColumn="0" w:lastRowLastColumn="0"/>
              <w:rPr>
                <w:rFonts w:eastAsia="Aptos"/>
              </w:rPr>
            </w:pPr>
            <w:r w:rsidRPr="006B014E">
              <w:rPr>
                <w:rFonts w:eastAsia="Aptos"/>
              </w:rPr>
              <w:t>$</w:t>
            </w:r>
            <w:r w:rsidRPr="006B014E">
              <w:t>12,762.50</w:t>
            </w:r>
          </w:p>
        </w:tc>
      </w:tr>
    </w:tbl>
    <w:p w14:paraId="3E058471" w14:textId="3FE0AC5C" w:rsidR="001C421F" w:rsidRPr="00F73355" w:rsidRDefault="001C421F" w:rsidP="005A285E">
      <w:pPr>
        <w:pStyle w:val="Heading1numbered"/>
      </w:pPr>
      <w:r w:rsidRPr="00F73355">
        <w:t>Practice Payments – Salary Support</w:t>
      </w:r>
    </w:p>
    <w:p w14:paraId="28B0466C" w14:textId="77777777" w:rsidR="003259F5" w:rsidRPr="006B014E" w:rsidRDefault="001C421F" w:rsidP="006B014E">
      <w:r w:rsidRPr="006B014E">
        <w:t xml:space="preserve">This </w:t>
      </w:r>
      <w:r w:rsidR="00144A9C" w:rsidRPr="006B014E">
        <w:t>s</w:t>
      </w:r>
      <w:r w:rsidRPr="006B014E">
        <w:t xml:space="preserve">ection should be read in conjunction with the </w:t>
      </w:r>
      <w:hyperlink r:id="rId17" w:history="1">
        <w:r w:rsidRPr="006B014E">
          <w:rPr>
            <w:rStyle w:val="Hyperlink"/>
          </w:rPr>
          <w:t>Salary Support Policy</w:t>
        </w:r>
      </w:hyperlink>
      <w:r w:rsidRPr="006B014E">
        <w:t>.</w:t>
      </w:r>
    </w:p>
    <w:p w14:paraId="52ABE0EA" w14:textId="3E499A46" w:rsidR="001C421F" w:rsidRPr="00F73355" w:rsidRDefault="001C421F" w:rsidP="00F73355">
      <w:pPr>
        <w:pStyle w:val="Heading2"/>
      </w:pPr>
      <w:r w:rsidRPr="00F73355">
        <w:t>Definition</w:t>
      </w:r>
    </w:p>
    <w:p w14:paraId="26E04A2D" w14:textId="77716076" w:rsidR="001C421F" w:rsidRPr="006B014E" w:rsidRDefault="001C421F" w:rsidP="006B014E">
      <w:r w:rsidRPr="006B014E">
        <w:t>A contribution toward registrar salary for AGPT training in Aboriginal and Torres Strait Islander health facilities to increase training opportunities for GP registrars in Aboriginal and Torres Strait Islander health settings. The payment also promotes</w:t>
      </w:r>
      <w:r w:rsidRPr="006B014E" w:rsidDel="009E7FC3">
        <w:t xml:space="preserve"> training innovation in Aboriginal and Torres Strait Islander health settings</w:t>
      </w:r>
      <w:r w:rsidRPr="006B014E">
        <w:t xml:space="preserve"> and improves access to appropriate</w:t>
      </w:r>
      <w:r w:rsidR="00144A9C" w:rsidRPr="006B014E">
        <w:t xml:space="preserve"> and </w:t>
      </w:r>
      <w:r w:rsidRPr="006B014E">
        <w:t>holistic health care for Aboriginal and Torres Strait Islander communities.</w:t>
      </w:r>
    </w:p>
    <w:p w14:paraId="279ECD3D" w14:textId="77777777" w:rsidR="001C421F" w:rsidRPr="00F73355" w:rsidRDefault="001C421F" w:rsidP="00F73355">
      <w:pPr>
        <w:pStyle w:val="Heading2"/>
      </w:pPr>
      <w:r w:rsidRPr="00F73355">
        <w:t>Scope and business rules</w:t>
      </w:r>
    </w:p>
    <w:p w14:paraId="12346804" w14:textId="77777777" w:rsidR="001C421F" w:rsidRPr="002F03CF" w:rsidRDefault="001C421F" w:rsidP="00F73355">
      <w:pPr>
        <w:pStyle w:val="ListBullet"/>
      </w:pPr>
      <w:r>
        <w:t>Payments are made monthly in arrears</w:t>
      </w:r>
      <w:r w:rsidRPr="002F03CF">
        <w:t>.</w:t>
      </w:r>
    </w:p>
    <w:p w14:paraId="7F872689" w14:textId="0D1D9BEE" w:rsidR="001C421F" w:rsidRPr="00A170CC" w:rsidRDefault="001C421F" w:rsidP="00F73355">
      <w:pPr>
        <w:pStyle w:val="ListBullet"/>
      </w:pPr>
      <w:r>
        <w:t>Payments are for c</w:t>
      </w:r>
      <w:r w:rsidRPr="00A170CC">
        <w:t>ore training terms (GPT1 – GPT4, CGT1-CGT4,</w:t>
      </w:r>
      <w:r w:rsidR="00E64904">
        <w:t xml:space="preserve"> Advanced Specialised Training</w:t>
      </w:r>
      <w:r w:rsidRPr="00A170CC">
        <w:t xml:space="preserve"> </w:t>
      </w:r>
      <w:r w:rsidR="00E64904">
        <w:t>(</w:t>
      </w:r>
      <w:r w:rsidRPr="00A170CC">
        <w:t>AST</w:t>
      </w:r>
      <w:r w:rsidR="00E64904">
        <w:t>)</w:t>
      </w:r>
      <w:r w:rsidRPr="00A170CC">
        <w:t xml:space="preserve">, </w:t>
      </w:r>
      <w:r w:rsidR="00E64904">
        <w:t>Additional Rural Skills Training (</w:t>
      </w:r>
      <w:r w:rsidRPr="00A170CC">
        <w:t>ARST</w:t>
      </w:r>
      <w:r w:rsidR="00E64904" w:rsidRPr="00A52F13">
        <w:t>),</w:t>
      </w:r>
      <w:r w:rsidR="00A52F13" w:rsidRPr="00A52F13">
        <w:t xml:space="preserve"> </w:t>
      </w:r>
      <w:r w:rsidR="006B2B1B" w:rsidRPr="00F73355">
        <w:t>Mandatory Elective Units</w:t>
      </w:r>
      <w:r w:rsidRPr="00F73355">
        <w:t>)</w:t>
      </w:r>
      <w:r w:rsidR="00144A9C" w:rsidRPr="00F73355">
        <w:t>.</w:t>
      </w:r>
    </w:p>
    <w:p w14:paraId="7EDE41BD" w14:textId="77777777" w:rsidR="001C421F" w:rsidRPr="00C178BA" w:rsidRDefault="001C421F" w:rsidP="00F73355">
      <w:pPr>
        <w:pStyle w:val="ListBullet"/>
      </w:pPr>
      <w:r w:rsidRPr="002F03CF">
        <w:lastRenderedPageBreak/>
        <w:t xml:space="preserve">Payment </w:t>
      </w:r>
      <w:r w:rsidRPr="00992634">
        <w:t xml:space="preserve">is pro-rata </w:t>
      </w:r>
      <w:r w:rsidRPr="002F03CF">
        <w:t>per FTE of registra</w:t>
      </w:r>
      <w:r w:rsidRPr="00072102">
        <w:t>r</w:t>
      </w:r>
      <w:r>
        <w:t>/s</w:t>
      </w:r>
      <w:r w:rsidRPr="00072102">
        <w:t xml:space="preserve">. </w:t>
      </w:r>
    </w:p>
    <w:p w14:paraId="2F8CE620" w14:textId="77777777" w:rsidR="001C421F" w:rsidRPr="002F03CF" w:rsidRDefault="001C421F" w:rsidP="00F73355">
      <w:pPr>
        <w:pStyle w:val="ListBullet"/>
      </w:pPr>
      <w:r w:rsidRPr="002F03CF">
        <w:t>Accreditation (and re-accreditation) processes.</w:t>
      </w:r>
    </w:p>
    <w:p w14:paraId="4B6513D8" w14:textId="7E17533A" w:rsidR="001C421F" w:rsidRPr="002F03CF" w:rsidRDefault="001C421F" w:rsidP="00F73355">
      <w:pPr>
        <w:pStyle w:val="ListBullet"/>
      </w:pPr>
      <w:r w:rsidRPr="002F03CF">
        <w:t xml:space="preserve">Application </w:t>
      </w:r>
      <w:r w:rsidR="00144A9C">
        <w:t xml:space="preserve">is </w:t>
      </w:r>
      <w:r w:rsidRPr="002F03CF">
        <w:t xml:space="preserve">based on </w:t>
      </w:r>
      <w:hyperlink r:id="rId18" w:history="1">
        <w:r w:rsidRPr="00F73355">
          <w:rPr>
            <w:rStyle w:val="Hyperlink"/>
          </w:rPr>
          <w:t>Salary Support Policy</w:t>
        </w:r>
      </w:hyperlink>
      <w:r w:rsidRPr="002F03CF">
        <w:t xml:space="preserve"> eligibility.</w:t>
      </w:r>
    </w:p>
    <w:p w14:paraId="7FB72479" w14:textId="77777777" w:rsidR="001C421F" w:rsidRPr="002F03CF" w:rsidRDefault="001C421F" w:rsidP="00F73355">
      <w:pPr>
        <w:pStyle w:val="ListBullet"/>
      </w:pPr>
      <w:r w:rsidRPr="002F03CF">
        <w:t>Resources required to host registrars when training.</w:t>
      </w:r>
    </w:p>
    <w:p w14:paraId="2FFF4273" w14:textId="77777777" w:rsidR="001C421F" w:rsidRDefault="001C421F" w:rsidP="00F73355">
      <w:pPr>
        <w:pStyle w:val="ListBullet"/>
      </w:pPr>
      <w:r w:rsidRPr="002F03CF">
        <w:t>Rates</w:t>
      </w:r>
      <w:r>
        <w:t xml:space="preserve"> are</w:t>
      </w:r>
      <w:r w:rsidRPr="002F03CF">
        <w:t xml:space="preserve"> tiered based on practice location MM</w:t>
      </w:r>
      <w:r>
        <w:t>1-7</w:t>
      </w:r>
      <w:r w:rsidRPr="002F03CF">
        <w:t>.</w:t>
      </w:r>
      <w:bookmarkStart w:id="5" w:name="_Hlk205193713"/>
      <w:bookmarkStart w:id="6" w:name="_Hlk182478842"/>
    </w:p>
    <w:p w14:paraId="6EA4FF6E" w14:textId="6611EF3B" w:rsidR="001C421F" w:rsidRPr="00F73355" w:rsidRDefault="001C421F" w:rsidP="00F73355">
      <w:pPr>
        <w:pStyle w:val="ListBullet"/>
      </w:pPr>
      <w:r>
        <w:t xml:space="preserve">Salary Support payments may be </w:t>
      </w:r>
      <w:r w:rsidRPr="00F73355">
        <w:t>available</w:t>
      </w:r>
      <w:r>
        <w:t xml:space="preserve"> for registrars in a state</w:t>
      </w:r>
      <w:r w:rsidR="00144A9C">
        <w:t>/</w:t>
      </w:r>
      <w:r>
        <w:t>territory</w:t>
      </w:r>
      <w:r w:rsidR="00BE0720">
        <w:t>-</w:t>
      </w:r>
      <w:r>
        <w:t xml:space="preserve">government owned facility where agreed by the department. For example, practices involved in the Commonwealth’s Single Employer Model trials. </w:t>
      </w:r>
    </w:p>
    <w:bookmarkEnd w:id="5"/>
    <w:bookmarkEnd w:id="6"/>
    <w:p w14:paraId="436E1DB2" w14:textId="77777777" w:rsidR="001C421F" w:rsidRPr="00F73355" w:rsidRDefault="001C421F" w:rsidP="00F73355">
      <w:pPr>
        <w:pStyle w:val="Heading2"/>
      </w:pPr>
      <w:r w:rsidRPr="00F73355">
        <w:t>Exclusion</w:t>
      </w:r>
    </w:p>
    <w:p w14:paraId="72760DA1" w14:textId="77777777" w:rsidR="001C421F" w:rsidRPr="006B014E" w:rsidRDefault="001C421F" w:rsidP="00F73355">
      <w:r w:rsidRPr="0091474F">
        <w:rPr>
          <w:rFonts w:cs="Arial"/>
        </w:rPr>
        <w:t xml:space="preserve">For further </w:t>
      </w:r>
      <w:r w:rsidRPr="00F73355">
        <w:t>information</w:t>
      </w:r>
      <w:r w:rsidRPr="0091474F">
        <w:rPr>
          <w:rFonts w:cs="Arial"/>
        </w:rPr>
        <w:t xml:space="preserve"> please refer to the </w:t>
      </w:r>
      <w:hyperlink r:id="rId19" w:history="1">
        <w:r w:rsidRPr="00F73355">
          <w:rPr>
            <w:rStyle w:val="Hyperlink"/>
          </w:rPr>
          <w:t>Salary Support Policy</w:t>
        </w:r>
      </w:hyperlink>
      <w:r>
        <w:t>.</w:t>
      </w:r>
    </w:p>
    <w:p w14:paraId="2F579EF8" w14:textId="77777777" w:rsidR="001C421F" w:rsidRPr="00F73355" w:rsidRDefault="001C421F" w:rsidP="00F73355">
      <w:pPr>
        <w:pStyle w:val="Heading2"/>
      </w:pPr>
      <w:r w:rsidRPr="00F73355">
        <w:t>Activity</w:t>
      </w:r>
    </w:p>
    <w:p w14:paraId="4F7A5BEC" w14:textId="77777777" w:rsidR="001C421F" w:rsidRPr="006B014E" w:rsidRDefault="001C421F" w:rsidP="006B014E">
      <w:r w:rsidRPr="006B014E">
        <w:t>Meet training facility requirements under the salary support policy, including:</w:t>
      </w:r>
    </w:p>
    <w:p w14:paraId="24253FAF" w14:textId="5BF4AA6F" w:rsidR="001C421F" w:rsidRPr="00F73355" w:rsidRDefault="001C421F" w:rsidP="00F73355">
      <w:pPr>
        <w:pStyle w:val="ListBullet"/>
      </w:pPr>
      <w:r w:rsidRPr="00F65EE9">
        <w:t xml:space="preserve">Maintain </w:t>
      </w:r>
      <w:r w:rsidRPr="00F73355">
        <w:t xml:space="preserve">their </w:t>
      </w:r>
      <w:r w:rsidR="00C346F4" w:rsidRPr="00F73355">
        <w:t>C</w:t>
      </w:r>
      <w:r w:rsidRPr="00F73355">
        <w:t xml:space="preserve">ategory </w:t>
      </w:r>
      <w:r w:rsidR="00BA654B" w:rsidRPr="00F73355">
        <w:t>one</w:t>
      </w:r>
      <w:r w:rsidRPr="00F73355">
        <w:t xml:space="preserve"> or </w:t>
      </w:r>
      <w:r w:rsidR="00C346F4" w:rsidRPr="00F73355">
        <w:t>C</w:t>
      </w:r>
      <w:r w:rsidRPr="00F73355">
        <w:t xml:space="preserve">ategory </w:t>
      </w:r>
      <w:r w:rsidR="00BA654B" w:rsidRPr="00F73355">
        <w:t>two</w:t>
      </w:r>
      <w:r w:rsidRPr="00F73355">
        <w:t xml:space="preserve"> training facility college accreditation status;</w:t>
      </w:r>
    </w:p>
    <w:p w14:paraId="4408D2F9" w14:textId="77777777" w:rsidR="001C421F" w:rsidRPr="00F73355" w:rsidRDefault="001C421F" w:rsidP="00F73355">
      <w:pPr>
        <w:pStyle w:val="ListBullet"/>
      </w:pPr>
      <w:r w:rsidRPr="00F73355">
        <w:t>Employ the registrar as an employee of the facility/practice;</w:t>
      </w:r>
    </w:p>
    <w:p w14:paraId="21926F5A" w14:textId="77777777" w:rsidR="001C421F" w:rsidRPr="00F73355" w:rsidRDefault="001C421F" w:rsidP="00F73355">
      <w:pPr>
        <w:pStyle w:val="ListBullet"/>
      </w:pPr>
      <w:r w:rsidRPr="00F73355">
        <w:t>Assist registrars in meeting the training requirements of the AGPT program;</w:t>
      </w:r>
    </w:p>
    <w:p w14:paraId="09C6A1D2" w14:textId="77777777" w:rsidR="001C421F" w:rsidRPr="00F73355" w:rsidRDefault="001C421F" w:rsidP="00F73355">
      <w:pPr>
        <w:pStyle w:val="ListBullet"/>
      </w:pPr>
      <w:r w:rsidRPr="00F73355">
        <w:t>Provide registrars with access to a Cultural Educator and Cultural Mentor associated with the training facility; and</w:t>
      </w:r>
    </w:p>
    <w:p w14:paraId="4F994ED1" w14:textId="2C7A044D" w:rsidR="00F73926" w:rsidRPr="00F73355" w:rsidRDefault="001C421F" w:rsidP="00F73355">
      <w:pPr>
        <w:pStyle w:val="ListBullet"/>
      </w:pPr>
      <w:r w:rsidRPr="00F73355">
        <w:t>Support registrars to apply for a 3GA Medicare Provider Number specific to the placement.</w:t>
      </w:r>
    </w:p>
    <w:p w14:paraId="0FB84E65" w14:textId="77777777" w:rsidR="001C421F" w:rsidRPr="00F73355" w:rsidRDefault="001C421F" w:rsidP="00F73355">
      <w:pPr>
        <w:pStyle w:val="Heading2"/>
      </w:pPr>
      <w:bookmarkStart w:id="7" w:name="_Hlk181364296"/>
      <w:r w:rsidRPr="00F73355">
        <w:t>Rates</w:t>
      </w:r>
    </w:p>
    <w:p w14:paraId="5BD06C82" w14:textId="6DC8038D" w:rsidR="00F73926" w:rsidRPr="006B014E" w:rsidRDefault="001C421F" w:rsidP="006B014E">
      <w:r w:rsidRPr="006B014E">
        <w:t xml:space="preserve">Maximum salary support hourly rates are determined by the MM geographical classification system. The MM location of the Aboriginal and Torres Strait Islander health training facility will be paid up to the following set rate per hour (maximum 38 hours a week), or at the facility’s set hourly rate for their registrar/s (whichever is the lesser). </w:t>
      </w:r>
    </w:p>
    <w:p w14:paraId="3313009B" w14:textId="350CD322" w:rsidR="001C421F" w:rsidRPr="006B014E" w:rsidRDefault="006B014E" w:rsidP="006B014E">
      <w:pPr>
        <w:pStyle w:val="Caption"/>
      </w:pPr>
      <w:r>
        <w:t xml:space="preserve">Table </w:t>
      </w:r>
      <w:r>
        <w:fldChar w:fldCharType="begin"/>
      </w:r>
      <w:r>
        <w:instrText xml:space="preserve"> SEQ Table \* ARABIC </w:instrText>
      </w:r>
      <w:r>
        <w:fldChar w:fldCharType="separate"/>
      </w:r>
      <w:r w:rsidR="00E60C14">
        <w:rPr>
          <w:noProof/>
        </w:rPr>
        <w:t>4</w:t>
      </w:r>
      <w:r>
        <w:fldChar w:fldCharType="end"/>
      </w:r>
      <w:r w:rsidR="001C421F" w:rsidRPr="006B014E">
        <w:t>: NCP Practice - Salary Support payments as of semester one, 2026</w:t>
      </w:r>
      <w:bookmarkEnd w:id="7"/>
    </w:p>
    <w:tbl>
      <w:tblPr>
        <w:tblStyle w:val="DepartmentofHealthtable"/>
        <w:tblW w:w="0" w:type="auto"/>
        <w:tblLook w:val="04A0" w:firstRow="1" w:lastRow="0" w:firstColumn="1" w:lastColumn="0" w:noHBand="0" w:noVBand="1"/>
      </w:tblPr>
      <w:tblGrid>
        <w:gridCol w:w="1696"/>
        <w:gridCol w:w="2835"/>
      </w:tblGrid>
      <w:tr w:rsidR="001C421F" w14:paraId="34627296" w14:textId="77777777" w:rsidTr="00F52226">
        <w:trPr>
          <w:cnfStyle w:val="100000000000" w:firstRow="1" w:lastRow="0" w:firstColumn="0" w:lastColumn="0" w:oddVBand="0" w:evenVBand="0" w:oddHBand="0" w:evenHBand="0" w:firstRowFirstColumn="0" w:firstRowLastColumn="0" w:lastRowFirstColumn="0" w:lastRowLastColumn="0"/>
          <w:trHeight w:val="279"/>
          <w:tblHeader/>
        </w:trPr>
        <w:tc>
          <w:tcPr>
            <w:cnfStyle w:val="001000000000" w:firstRow="0" w:lastRow="0" w:firstColumn="1" w:lastColumn="0" w:oddVBand="0" w:evenVBand="0" w:oddHBand="0" w:evenHBand="0" w:firstRowFirstColumn="0" w:firstRowLastColumn="0" w:lastRowFirstColumn="0" w:lastRowLastColumn="0"/>
            <w:tcW w:w="1696" w:type="dxa"/>
          </w:tcPr>
          <w:p w14:paraId="7B0B19C4" w14:textId="77777777" w:rsidR="001C421F" w:rsidRPr="006B014E" w:rsidRDefault="001C421F" w:rsidP="00F52226">
            <w:pPr>
              <w:pStyle w:val="TableHeaderWhite"/>
            </w:pPr>
            <w:r w:rsidRPr="006B014E">
              <w:t>MM Location</w:t>
            </w:r>
          </w:p>
        </w:tc>
        <w:tc>
          <w:tcPr>
            <w:tcW w:w="2835" w:type="dxa"/>
          </w:tcPr>
          <w:p w14:paraId="73E85DC6" w14:textId="77777777" w:rsidR="001C421F" w:rsidRPr="006B014E" w:rsidRDefault="001C421F" w:rsidP="00F52226">
            <w:pPr>
              <w:pStyle w:val="TableHeaderWhite"/>
              <w:cnfStyle w:val="100000000000" w:firstRow="1" w:lastRow="0" w:firstColumn="0" w:lastColumn="0" w:oddVBand="0" w:evenVBand="0" w:oddHBand="0" w:evenHBand="0" w:firstRowFirstColumn="0" w:firstRowLastColumn="0" w:lastRowFirstColumn="0" w:lastRowLastColumn="0"/>
            </w:pPr>
            <w:r w:rsidRPr="006B014E">
              <w:t xml:space="preserve">Payment rate (per hour) </w:t>
            </w:r>
          </w:p>
        </w:tc>
      </w:tr>
      <w:tr w:rsidR="001C421F" w14:paraId="68C5D842" w14:textId="77777777" w:rsidTr="00F52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FD2AF7F" w14:textId="77777777" w:rsidR="001C421F" w:rsidRPr="006B014E" w:rsidRDefault="001C421F" w:rsidP="006B014E">
            <w:r w:rsidRPr="006B014E">
              <w:t>MM1-2</w:t>
            </w:r>
          </w:p>
        </w:tc>
        <w:tc>
          <w:tcPr>
            <w:tcW w:w="2835" w:type="dxa"/>
          </w:tcPr>
          <w:p w14:paraId="10A36E29" w14:textId="77777777" w:rsidR="001C421F" w:rsidRPr="006B014E" w:rsidRDefault="001C421F" w:rsidP="006B014E">
            <w:pPr>
              <w:cnfStyle w:val="000000100000" w:firstRow="0" w:lastRow="0" w:firstColumn="0" w:lastColumn="0" w:oddVBand="0" w:evenVBand="0" w:oddHBand="1" w:evenHBand="0" w:firstRowFirstColumn="0" w:firstRowLastColumn="0" w:lastRowFirstColumn="0" w:lastRowLastColumn="0"/>
            </w:pPr>
            <w:r w:rsidRPr="006B014E">
              <w:t>$72.49</w:t>
            </w:r>
          </w:p>
        </w:tc>
      </w:tr>
      <w:tr w:rsidR="001C421F" w14:paraId="2AEAD639" w14:textId="77777777" w:rsidTr="00F522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906531E" w14:textId="77777777" w:rsidR="001C421F" w:rsidRPr="006B014E" w:rsidRDefault="001C421F" w:rsidP="006B014E">
            <w:r w:rsidRPr="006B014E">
              <w:t>MM3-5</w:t>
            </w:r>
          </w:p>
        </w:tc>
        <w:tc>
          <w:tcPr>
            <w:tcW w:w="2835" w:type="dxa"/>
          </w:tcPr>
          <w:p w14:paraId="52AF5208" w14:textId="77777777" w:rsidR="001C421F" w:rsidRPr="006B014E" w:rsidRDefault="001C421F" w:rsidP="006B014E">
            <w:pPr>
              <w:cnfStyle w:val="000000010000" w:firstRow="0" w:lastRow="0" w:firstColumn="0" w:lastColumn="0" w:oddVBand="0" w:evenVBand="0" w:oddHBand="0" w:evenHBand="1" w:firstRowFirstColumn="0" w:firstRowLastColumn="0" w:lastRowFirstColumn="0" w:lastRowLastColumn="0"/>
            </w:pPr>
            <w:r w:rsidRPr="006B014E">
              <w:t>$86.79</w:t>
            </w:r>
          </w:p>
        </w:tc>
      </w:tr>
      <w:tr w:rsidR="001C421F" w14:paraId="00DF73EA" w14:textId="77777777" w:rsidTr="00F52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E290FF8" w14:textId="77777777" w:rsidR="001C421F" w:rsidRPr="006B014E" w:rsidRDefault="001C421F" w:rsidP="006B014E">
            <w:r w:rsidRPr="006B014E">
              <w:t>MM6</w:t>
            </w:r>
          </w:p>
        </w:tc>
        <w:tc>
          <w:tcPr>
            <w:tcW w:w="2835" w:type="dxa"/>
          </w:tcPr>
          <w:p w14:paraId="5856469A" w14:textId="77777777" w:rsidR="001C421F" w:rsidRPr="006B014E" w:rsidRDefault="001C421F" w:rsidP="006B014E">
            <w:pPr>
              <w:cnfStyle w:val="000000100000" w:firstRow="0" w:lastRow="0" w:firstColumn="0" w:lastColumn="0" w:oddVBand="0" w:evenVBand="0" w:oddHBand="1" w:evenHBand="0" w:firstRowFirstColumn="0" w:firstRowLastColumn="0" w:lastRowFirstColumn="0" w:lastRowLastColumn="0"/>
            </w:pPr>
            <w:r w:rsidRPr="006B014E">
              <w:t>$102.10</w:t>
            </w:r>
          </w:p>
        </w:tc>
      </w:tr>
      <w:tr w:rsidR="001C421F" w14:paraId="12E6FB52" w14:textId="77777777" w:rsidTr="00F522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76E960D" w14:textId="77777777" w:rsidR="001C421F" w:rsidRPr="006B014E" w:rsidRDefault="001C421F" w:rsidP="006B014E">
            <w:r w:rsidRPr="006B014E">
              <w:t>MM7</w:t>
            </w:r>
          </w:p>
        </w:tc>
        <w:tc>
          <w:tcPr>
            <w:tcW w:w="2835" w:type="dxa"/>
          </w:tcPr>
          <w:p w14:paraId="087F337D" w14:textId="77777777" w:rsidR="001C421F" w:rsidRPr="006B014E" w:rsidRDefault="001C421F" w:rsidP="006B014E">
            <w:pPr>
              <w:cnfStyle w:val="000000010000" w:firstRow="0" w:lastRow="0" w:firstColumn="0" w:lastColumn="0" w:oddVBand="0" w:evenVBand="0" w:oddHBand="0" w:evenHBand="1" w:firstRowFirstColumn="0" w:firstRowLastColumn="0" w:lastRowFirstColumn="0" w:lastRowLastColumn="0"/>
            </w:pPr>
            <w:r w:rsidRPr="006B014E">
              <w:t>$112.31</w:t>
            </w:r>
          </w:p>
        </w:tc>
      </w:tr>
    </w:tbl>
    <w:p w14:paraId="24BE4B96" w14:textId="258FF29B" w:rsidR="00F73926" w:rsidRPr="00F73355" w:rsidRDefault="00F73926" w:rsidP="005A285E">
      <w:pPr>
        <w:pStyle w:val="Heading1numbered"/>
      </w:pPr>
      <w:r w:rsidRPr="00F73355">
        <w:lastRenderedPageBreak/>
        <w:t>Registrar Payments</w:t>
      </w:r>
    </w:p>
    <w:p w14:paraId="33666DB8" w14:textId="77777777" w:rsidR="00F73926" w:rsidRPr="00F73355" w:rsidRDefault="00F73926" w:rsidP="00F73355">
      <w:pPr>
        <w:pStyle w:val="Heading2"/>
      </w:pPr>
      <w:r w:rsidRPr="00F73355">
        <w:t>Definition</w:t>
      </w:r>
    </w:p>
    <w:p w14:paraId="7B8BF678" w14:textId="420821E8" w:rsidR="00F73926" w:rsidRPr="00F73355" w:rsidRDefault="00F73926" w:rsidP="00F73355">
      <w:r w:rsidRPr="00F73355">
        <w:t>A payment for registrars to use in a flexible manner to support quality education and training in accordance with their individual circumstances.</w:t>
      </w:r>
      <w:r w:rsidR="00B4543E" w:rsidRPr="00F73355">
        <w:t xml:space="preserve"> </w:t>
      </w:r>
      <w:r w:rsidRPr="00F73355">
        <w:t>The payment also incentivises and support</w:t>
      </w:r>
      <w:r w:rsidR="00BA654B" w:rsidRPr="00F73355">
        <w:t>s</w:t>
      </w:r>
      <w:r w:rsidRPr="00F73355">
        <w:t xml:space="preserve"> training in regional, rural and remote areas.</w:t>
      </w:r>
    </w:p>
    <w:p w14:paraId="6DB23E8B" w14:textId="77777777" w:rsidR="00F73926" w:rsidRPr="00F73355" w:rsidRDefault="00F73926" w:rsidP="00F73355">
      <w:pPr>
        <w:pStyle w:val="Heading2"/>
      </w:pPr>
      <w:r w:rsidRPr="00F73355">
        <w:t>Scope and business rules</w:t>
      </w:r>
    </w:p>
    <w:p w14:paraId="6A1656BA" w14:textId="77777777" w:rsidR="00F73926" w:rsidRPr="00F73355" w:rsidRDefault="00F73926" w:rsidP="00F73355">
      <w:pPr>
        <w:pStyle w:val="ListBullet"/>
      </w:pPr>
      <w:r w:rsidRPr="00F73355">
        <w:t>Paid to the registrar in advance, at the start of each semester where possible for the core training terms (GPT1-GPT3, GPT4/Extended Skills (ES), CGT1-CGT4).</w:t>
      </w:r>
    </w:p>
    <w:p w14:paraId="7609FDB3" w14:textId="77777777" w:rsidR="00F73926" w:rsidRPr="00F73355" w:rsidRDefault="00F73926" w:rsidP="00F73355">
      <w:pPr>
        <w:pStyle w:val="ListBullet"/>
      </w:pPr>
      <w:r w:rsidRPr="00F73355">
        <w:t>Registrars who commence their training later than the start of a training semester will be paid at the commencement of their training term.</w:t>
      </w:r>
    </w:p>
    <w:p w14:paraId="7856BDF3" w14:textId="77777777" w:rsidR="00F73926" w:rsidRPr="00F73355" w:rsidRDefault="00F73926" w:rsidP="00F73355">
      <w:pPr>
        <w:pStyle w:val="ListBullet"/>
      </w:pPr>
      <w:r w:rsidRPr="00F73355">
        <w:t>Payment is pro-rata per FTE of the registrar.</w:t>
      </w:r>
    </w:p>
    <w:p w14:paraId="32C21248" w14:textId="77777777" w:rsidR="00F73926" w:rsidRPr="00F73355" w:rsidRDefault="00F73926" w:rsidP="00F73355">
      <w:pPr>
        <w:pStyle w:val="ListBullet"/>
      </w:pPr>
      <w:r w:rsidRPr="00F73355">
        <w:t xml:space="preserve">Part-time registrars whose core training term extends across multiple semesters will be paid pro-rata payments. Hence, a part-time registrar’s multiple payments will be equivalent to a full-time registrar’s single payment (i.e. full payments will not be made for each part-time training placement). </w:t>
      </w:r>
    </w:p>
    <w:p w14:paraId="5A442980" w14:textId="77777777" w:rsidR="00F73926" w:rsidRPr="00F73355" w:rsidRDefault="00F73926" w:rsidP="00F73355">
      <w:pPr>
        <w:pStyle w:val="ListBullet"/>
      </w:pPr>
      <w:r w:rsidRPr="00F73355">
        <w:t>Payments are tiered according to MM 2-7, to incentivise and support training in regional, rural and remote locations.</w:t>
      </w:r>
    </w:p>
    <w:p w14:paraId="03F8E912" w14:textId="77777777" w:rsidR="00F73926" w:rsidRPr="00F73355" w:rsidRDefault="00F73926" w:rsidP="00F73355">
      <w:pPr>
        <w:pStyle w:val="ListBullet"/>
      </w:pPr>
      <w:r w:rsidRPr="00F73355">
        <w:t>Payments to be activated at the site placement with a declaration signed by registrars at the beginning of training.</w:t>
      </w:r>
    </w:p>
    <w:p w14:paraId="74BB8D69" w14:textId="77777777" w:rsidR="00F73926" w:rsidRPr="00F73355" w:rsidRDefault="00F73926" w:rsidP="00F73355">
      <w:pPr>
        <w:pStyle w:val="Heading2"/>
      </w:pPr>
      <w:r w:rsidRPr="00F73355">
        <w:t>Exclusions</w:t>
      </w:r>
    </w:p>
    <w:p w14:paraId="5A2CFABE" w14:textId="77777777" w:rsidR="00F73926" w:rsidRPr="00F73355" w:rsidRDefault="00F73926" w:rsidP="00F73355">
      <w:pPr>
        <w:pStyle w:val="ListBullet"/>
      </w:pPr>
      <w:r w:rsidRPr="00F73355">
        <w:t>Payments are not provided to registrars training in MM1 locations.</w:t>
      </w:r>
    </w:p>
    <w:p w14:paraId="0A9C1FC5" w14:textId="77777777" w:rsidR="00F73926" w:rsidRPr="00F73355" w:rsidRDefault="00F73926" w:rsidP="00F73355">
      <w:pPr>
        <w:pStyle w:val="ListBullet"/>
      </w:pPr>
      <w:r w:rsidRPr="00F73355">
        <w:t>Registrar payments should not be used to fund college courses or used as salary.</w:t>
      </w:r>
    </w:p>
    <w:p w14:paraId="227B8CC1" w14:textId="77777777" w:rsidR="00F73926" w:rsidRPr="00F73355" w:rsidRDefault="00F73926" w:rsidP="00F73355">
      <w:pPr>
        <w:pStyle w:val="ListBullet"/>
      </w:pPr>
      <w:r w:rsidRPr="00F73355">
        <w:t>While exam preparation courses are not excluded, courses should be discussed and endorsed by the colleges.</w:t>
      </w:r>
    </w:p>
    <w:p w14:paraId="78D386D3" w14:textId="0DAC1E33" w:rsidR="00F73926" w:rsidRPr="00F73355" w:rsidRDefault="00F73926" w:rsidP="00F73355">
      <w:pPr>
        <w:pStyle w:val="ListBullet"/>
      </w:pPr>
      <w:r w:rsidRPr="00F73355">
        <w:t>Payments will not be provided to registrars in an extended training term, such as extension assessment term, extended clinical training and skills in hospital, administrative assessment, waiting fellowship and fellowship examinations, rural generalist extensions and extension of training term</w:t>
      </w:r>
      <w:r w:rsidR="00BA654B" w:rsidRPr="00F73355">
        <w:t>s</w:t>
      </w:r>
      <w:r w:rsidRPr="00F73355">
        <w:t xml:space="preserve"> for remediation purposes.</w:t>
      </w:r>
    </w:p>
    <w:p w14:paraId="1C0A1D09" w14:textId="42FFED3C" w:rsidR="00F73926" w:rsidRPr="00F73355" w:rsidRDefault="00F73926" w:rsidP="00F73355">
      <w:pPr>
        <w:pStyle w:val="ListBullet"/>
      </w:pPr>
      <w:r w:rsidRPr="00F73355">
        <w:t>Payments will not be</w:t>
      </w:r>
      <w:r w:rsidRPr="00F65EE9">
        <w:t xml:space="preserve"> made for the core hospital training term/s.</w:t>
      </w:r>
    </w:p>
    <w:p w14:paraId="4B089BF7" w14:textId="77777777" w:rsidR="00F73926" w:rsidRPr="00F73355" w:rsidRDefault="00F73926" w:rsidP="00F73355">
      <w:pPr>
        <w:pStyle w:val="Heading2"/>
      </w:pPr>
      <w:r w:rsidRPr="00F73355">
        <w:t>Activity</w:t>
      </w:r>
    </w:p>
    <w:p w14:paraId="24542754" w14:textId="77777777" w:rsidR="00F73926" w:rsidRPr="00F73355" w:rsidRDefault="00F73926" w:rsidP="00F73355">
      <w:pPr>
        <w:pStyle w:val="ListBullet"/>
      </w:pPr>
      <w:r w:rsidRPr="00F65EE9">
        <w:t xml:space="preserve">As a guideline, the </w:t>
      </w:r>
      <w:r>
        <w:t xml:space="preserve">payment </w:t>
      </w:r>
      <w:r w:rsidRPr="00F65EE9">
        <w:t>may be used for (but</w:t>
      </w:r>
      <w:r>
        <w:t xml:space="preserve"> are</w:t>
      </w:r>
      <w:r w:rsidRPr="00F65EE9">
        <w:t xml:space="preserve"> not limited to): </w:t>
      </w:r>
    </w:p>
    <w:p w14:paraId="4B7577C3" w14:textId="1F0F50BD" w:rsidR="00F73926" w:rsidRDefault="00F73926" w:rsidP="00F73355">
      <w:pPr>
        <w:pStyle w:val="ListBullet2"/>
      </w:pPr>
      <w:r w:rsidRPr="001E35A7">
        <w:t>registrar relocation</w:t>
      </w:r>
      <w:r w:rsidR="00BA654B">
        <w:t>,</w:t>
      </w:r>
    </w:p>
    <w:p w14:paraId="74806128" w14:textId="29991DB5" w:rsidR="00F73926" w:rsidRDefault="00F73926" w:rsidP="00F73355">
      <w:pPr>
        <w:pStyle w:val="ListBullet2"/>
      </w:pPr>
      <w:r w:rsidRPr="001E35A7">
        <w:t>rental assistance</w:t>
      </w:r>
      <w:r w:rsidR="00BA654B">
        <w:t>,</w:t>
      </w:r>
    </w:p>
    <w:p w14:paraId="7C1C3C41" w14:textId="72156152" w:rsidR="00F73926" w:rsidRDefault="00F73926" w:rsidP="00F73355">
      <w:pPr>
        <w:pStyle w:val="ListBullet2"/>
      </w:pPr>
      <w:r w:rsidRPr="001E35A7">
        <w:t>travel and accommodation for education and training activities</w:t>
      </w:r>
      <w:r w:rsidR="00BA654B">
        <w:t>,</w:t>
      </w:r>
      <w:r w:rsidRPr="001E35A7">
        <w:t xml:space="preserve"> </w:t>
      </w:r>
    </w:p>
    <w:p w14:paraId="62408C36" w14:textId="39438C50" w:rsidR="00F73926" w:rsidRDefault="00F73926" w:rsidP="00F73355">
      <w:pPr>
        <w:pStyle w:val="ListBullet2"/>
      </w:pPr>
      <w:r w:rsidRPr="001E35A7">
        <w:t>self-directed learning support</w:t>
      </w:r>
      <w:r w:rsidR="00BA654B">
        <w:t>,</w:t>
      </w:r>
    </w:p>
    <w:p w14:paraId="614FE488" w14:textId="64E6C6D4" w:rsidR="00F73926" w:rsidRDefault="00F73926" w:rsidP="00F73355">
      <w:pPr>
        <w:pStyle w:val="ListBullet2"/>
      </w:pPr>
      <w:r w:rsidRPr="001E35A7">
        <w:t>wellbeing and psychological support</w:t>
      </w:r>
      <w:r w:rsidR="00BA654B">
        <w:t>; and</w:t>
      </w:r>
    </w:p>
    <w:p w14:paraId="50FF2B58" w14:textId="77777777" w:rsidR="00F73926" w:rsidRDefault="00F73926" w:rsidP="00F73355">
      <w:pPr>
        <w:pStyle w:val="ListBullet2"/>
      </w:pPr>
      <w:r w:rsidRPr="001E35A7">
        <w:t>learning materials e.g. textbooks, medical journals and research subscriptions.</w:t>
      </w:r>
    </w:p>
    <w:p w14:paraId="607F2556" w14:textId="77777777" w:rsidR="00F73926" w:rsidRPr="00F73355" w:rsidRDefault="00F73926" w:rsidP="00F73355">
      <w:pPr>
        <w:pStyle w:val="Heading2"/>
      </w:pPr>
      <w:r w:rsidRPr="00F73355">
        <w:lastRenderedPageBreak/>
        <w:t>Rates</w:t>
      </w:r>
    </w:p>
    <w:p w14:paraId="04AD9582" w14:textId="0F351C8B" w:rsidR="00F73926" w:rsidRPr="00F73355" w:rsidRDefault="00F73926" w:rsidP="00F73355">
      <w:r w:rsidRPr="00F73355">
        <w:t xml:space="preserve">Payments are for each core training term (GPT1-GPT3, GPT4/ES, CGT1-CGT4,) and based on pro-rata FTE of the registrar. </w:t>
      </w:r>
    </w:p>
    <w:p w14:paraId="124D583F" w14:textId="63E7E786" w:rsidR="00F73926" w:rsidRPr="006B014E" w:rsidRDefault="006B014E" w:rsidP="006B014E">
      <w:pPr>
        <w:pStyle w:val="Caption"/>
      </w:pPr>
      <w:r>
        <w:t xml:space="preserve">Table </w:t>
      </w:r>
      <w:r>
        <w:fldChar w:fldCharType="begin"/>
      </w:r>
      <w:r>
        <w:instrText xml:space="preserve"> SEQ Table \* ARABIC </w:instrText>
      </w:r>
      <w:r>
        <w:fldChar w:fldCharType="separate"/>
      </w:r>
      <w:r w:rsidR="00E60C14">
        <w:rPr>
          <w:noProof/>
        </w:rPr>
        <w:t>5</w:t>
      </w:r>
      <w:r>
        <w:fldChar w:fldCharType="end"/>
      </w:r>
      <w:r w:rsidR="00F73926" w:rsidRPr="006B014E">
        <w:t>: NCP Registrar payments as of semester one, 2026.</w:t>
      </w:r>
    </w:p>
    <w:tbl>
      <w:tblPr>
        <w:tblStyle w:val="DepartmentofHealthtable"/>
        <w:tblW w:w="0" w:type="auto"/>
        <w:tblLook w:val="04A0" w:firstRow="1" w:lastRow="0" w:firstColumn="1" w:lastColumn="0" w:noHBand="0" w:noVBand="1"/>
      </w:tblPr>
      <w:tblGrid>
        <w:gridCol w:w="1985"/>
        <w:gridCol w:w="2126"/>
      </w:tblGrid>
      <w:tr w:rsidR="00F73926" w:rsidRPr="00F73355" w14:paraId="314C213B" w14:textId="77777777" w:rsidTr="00F5222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tcPr>
          <w:p w14:paraId="3C3F2F52" w14:textId="77777777" w:rsidR="00F73926" w:rsidRPr="00F73355" w:rsidRDefault="00F73926" w:rsidP="00F73355">
            <w:pPr>
              <w:pStyle w:val="TableHeaderWhite"/>
            </w:pPr>
            <w:r w:rsidRPr="00F73355">
              <w:t>MM Location</w:t>
            </w:r>
          </w:p>
        </w:tc>
        <w:tc>
          <w:tcPr>
            <w:tcW w:w="2126" w:type="dxa"/>
          </w:tcPr>
          <w:p w14:paraId="5F072CBC" w14:textId="77777777" w:rsidR="00F73926" w:rsidRPr="00F73355" w:rsidRDefault="00F73926" w:rsidP="00F73355">
            <w:pPr>
              <w:pStyle w:val="TableHeaderWhite"/>
              <w:cnfStyle w:val="100000000000" w:firstRow="1" w:lastRow="0" w:firstColumn="0" w:lastColumn="0" w:oddVBand="0" w:evenVBand="0" w:oddHBand="0" w:evenHBand="0" w:firstRowFirstColumn="0" w:firstRowLastColumn="0" w:lastRowFirstColumn="0" w:lastRowLastColumn="0"/>
            </w:pPr>
            <w:r w:rsidRPr="00F73355">
              <w:t xml:space="preserve">Payment amount </w:t>
            </w:r>
          </w:p>
        </w:tc>
      </w:tr>
      <w:tr w:rsidR="00F73926" w:rsidRPr="00EA17F8" w14:paraId="6DE3A26E" w14:textId="77777777" w:rsidTr="00F52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0A3B4B7" w14:textId="77777777" w:rsidR="00F73926" w:rsidRPr="00F73355" w:rsidRDefault="00F73926" w:rsidP="00F73355">
            <w:r w:rsidRPr="00F73355">
              <w:t>MM1</w:t>
            </w:r>
          </w:p>
        </w:tc>
        <w:tc>
          <w:tcPr>
            <w:tcW w:w="2126" w:type="dxa"/>
          </w:tcPr>
          <w:p w14:paraId="3358B9FB" w14:textId="364275D0" w:rsidR="00F73926" w:rsidRPr="00F73355" w:rsidRDefault="00C86A18" w:rsidP="00F73355">
            <w:pPr>
              <w:cnfStyle w:val="000000100000" w:firstRow="0" w:lastRow="0" w:firstColumn="0" w:lastColumn="0" w:oddVBand="0" w:evenVBand="0" w:oddHBand="1" w:evenHBand="0" w:firstRowFirstColumn="0" w:firstRowLastColumn="0" w:lastRowFirstColumn="0" w:lastRowLastColumn="0"/>
            </w:pPr>
            <w:r w:rsidRPr="00F73355">
              <w:t>$</w:t>
            </w:r>
            <w:r w:rsidR="00F73926" w:rsidRPr="00F73355">
              <w:t>0.00</w:t>
            </w:r>
          </w:p>
        </w:tc>
      </w:tr>
      <w:tr w:rsidR="00F73926" w:rsidRPr="00EA17F8" w14:paraId="44D3ED81" w14:textId="77777777" w:rsidTr="00F522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0DB4468" w14:textId="77777777" w:rsidR="00F73926" w:rsidRPr="00F73355" w:rsidRDefault="00F73926" w:rsidP="00F73355">
            <w:r w:rsidRPr="00F73355">
              <w:t>MM2</w:t>
            </w:r>
          </w:p>
        </w:tc>
        <w:tc>
          <w:tcPr>
            <w:tcW w:w="2126" w:type="dxa"/>
          </w:tcPr>
          <w:p w14:paraId="06DC19BC" w14:textId="5C4AA255" w:rsidR="00F73926" w:rsidRPr="00F73355" w:rsidRDefault="00F73926" w:rsidP="00F73355">
            <w:pPr>
              <w:cnfStyle w:val="000000010000" w:firstRow="0" w:lastRow="0" w:firstColumn="0" w:lastColumn="0" w:oddVBand="0" w:evenVBand="0" w:oddHBand="0" w:evenHBand="1" w:firstRowFirstColumn="0" w:firstRowLastColumn="0" w:lastRowFirstColumn="0" w:lastRowLastColumn="0"/>
            </w:pPr>
            <w:r w:rsidRPr="00F73355">
              <w:t>$1,837.80</w:t>
            </w:r>
          </w:p>
        </w:tc>
      </w:tr>
      <w:tr w:rsidR="00F73926" w:rsidRPr="00EA17F8" w14:paraId="0CD34FCD" w14:textId="77777777" w:rsidTr="00F52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114B4E26" w14:textId="77777777" w:rsidR="00F73926" w:rsidRPr="00F73355" w:rsidRDefault="00F73926" w:rsidP="00F73355">
            <w:r w:rsidRPr="00F73355">
              <w:t>MM3-MM4</w:t>
            </w:r>
          </w:p>
        </w:tc>
        <w:tc>
          <w:tcPr>
            <w:tcW w:w="2126" w:type="dxa"/>
          </w:tcPr>
          <w:p w14:paraId="1101CAF2" w14:textId="77777777" w:rsidR="00F73926" w:rsidRPr="00F73355" w:rsidRDefault="00F73926" w:rsidP="00F73355">
            <w:pPr>
              <w:cnfStyle w:val="000000100000" w:firstRow="0" w:lastRow="0" w:firstColumn="0" w:lastColumn="0" w:oddVBand="0" w:evenVBand="0" w:oddHBand="1" w:evenHBand="0" w:firstRowFirstColumn="0" w:firstRowLastColumn="0" w:lastRowFirstColumn="0" w:lastRowLastColumn="0"/>
            </w:pPr>
            <w:r w:rsidRPr="00F73355">
              <w:t>$3,496.93</w:t>
            </w:r>
          </w:p>
        </w:tc>
      </w:tr>
      <w:tr w:rsidR="00F73926" w:rsidRPr="00EA17F8" w14:paraId="6B680099" w14:textId="77777777" w:rsidTr="00F522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1A9338E" w14:textId="77777777" w:rsidR="00F73926" w:rsidRPr="00F73355" w:rsidRDefault="00F73926" w:rsidP="00F73355">
            <w:r w:rsidRPr="00F73355">
              <w:t>MM5</w:t>
            </w:r>
          </w:p>
        </w:tc>
        <w:tc>
          <w:tcPr>
            <w:tcW w:w="2126" w:type="dxa"/>
          </w:tcPr>
          <w:p w14:paraId="732B9E62" w14:textId="77777777" w:rsidR="00F73926" w:rsidRPr="00F73355" w:rsidRDefault="00F73926" w:rsidP="00F73355">
            <w:pPr>
              <w:cnfStyle w:val="000000010000" w:firstRow="0" w:lastRow="0" w:firstColumn="0" w:lastColumn="0" w:oddVBand="0" w:evenVBand="0" w:oddHBand="0" w:evenHBand="1" w:firstRowFirstColumn="0" w:firstRowLastColumn="0" w:lastRowFirstColumn="0" w:lastRowLastColumn="0"/>
            </w:pPr>
            <w:r w:rsidRPr="00F73355">
              <w:t>$4,911.01</w:t>
            </w:r>
          </w:p>
        </w:tc>
      </w:tr>
      <w:tr w:rsidR="00F73926" w:rsidRPr="00EA17F8" w14:paraId="3BAECF1D" w14:textId="77777777" w:rsidTr="00F52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0FEBD61C" w14:textId="77777777" w:rsidR="00F73926" w:rsidRPr="00F73355" w:rsidRDefault="00F73926" w:rsidP="00F73355">
            <w:r w:rsidRPr="00F73355">
              <w:t>MM6-MM7</w:t>
            </w:r>
          </w:p>
        </w:tc>
        <w:tc>
          <w:tcPr>
            <w:tcW w:w="2126" w:type="dxa"/>
          </w:tcPr>
          <w:p w14:paraId="6581B2A2" w14:textId="77777777" w:rsidR="00F73926" w:rsidRPr="00F73355" w:rsidRDefault="00F73926" w:rsidP="00F73355">
            <w:pPr>
              <w:cnfStyle w:val="000000100000" w:firstRow="0" w:lastRow="0" w:firstColumn="0" w:lastColumn="0" w:oddVBand="0" w:evenVBand="0" w:oddHBand="1" w:evenHBand="0" w:firstRowFirstColumn="0" w:firstRowLastColumn="0" w:lastRowFirstColumn="0" w:lastRowLastColumn="0"/>
            </w:pPr>
            <w:r w:rsidRPr="00F73355">
              <w:t>$9,444.25</w:t>
            </w:r>
          </w:p>
        </w:tc>
      </w:tr>
    </w:tbl>
    <w:p w14:paraId="7B46A2F8" w14:textId="4E771A19" w:rsidR="00F73926" w:rsidRPr="00F73355" w:rsidRDefault="00F73926" w:rsidP="005A285E">
      <w:pPr>
        <w:pStyle w:val="Heading1numbered"/>
      </w:pPr>
      <w:r w:rsidRPr="00F73355">
        <w:t>Flexible Payments Pool</w:t>
      </w:r>
    </w:p>
    <w:p w14:paraId="5FE70259" w14:textId="77777777" w:rsidR="00F73926" w:rsidRPr="00F73355" w:rsidRDefault="00F73926" w:rsidP="00F73355">
      <w:pPr>
        <w:pStyle w:val="Heading2"/>
      </w:pPr>
      <w:r w:rsidRPr="00F73355">
        <w:t>Definition</w:t>
      </w:r>
    </w:p>
    <w:p w14:paraId="2DF32743" w14:textId="0EE73F6E" w:rsidR="00F73926" w:rsidRPr="006B014E" w:rsidRDefault="00F73926" w:rsidP="006B014E">
      <w:r w:rsidRPr="006B014E">
        <w:t>A singular flexible pool of funds which will be utilised by the colleges to support participants and address specific needs to build capacity and support training in areas of workforce need.</w:t>
      </w:r>
    </w:p>
    <w:p w14:paraId="6435F5B4" w14:textId="77777777" w:rsidR="00F73926" w:rsidRPr="00F73355" w:rsidRDefault="00F73926" w:rsidP="00F73355">
      <w:pPr>
        <w:pStyle w:val="Heading2"/>
      </w:pPr>
      <w:r w:rsidRPr="00F73355">
        <w:t>Governance</w:t>
      </w:r>
    </w:p>
    <w:p w14:paraId="051FD55C" w14:textId="77777777" w:rsidR="00F73926" w:rsidRDefault="00F73926" w:rsidP="00F73355">
      <w:pPr>
        <w:pStyle w:val="ListBullet"/>
      </w:pPr>
      <w:r w:rsidRPr="00F65EE9">
        <w:t xml:space="preserve">Funding </w:t>
      </w:r>
      <w:r>
        <w:t>is</w:t>
      </w:r>
      <w:r w:rsidRPr="00F65EE9">
        <w:t xml:space="preserve"> governed through college-led GP </w:t>
      </w:r>
      <w:r>
        <w:t>t</w:t>
      </w:r>
      <w:r w:rsidRPr="00F65EE9">
        <w:t>raining grant agreements.</w:t>
      </w:r>
      <w:r>
        <w:t xml:space="preserve"> </w:t>
      </w:r>
    </w:p>
    <w:p w14:paraId="3148CB2B" w14:textId="77777777" w:rsidR="00F73926" w:rsidRPr="00F65EE9" w:rsidRDefault="00F73926" w:rsidP="00F73355">
      <w:pPr>
        <w:pStyle w:val="ListBullet"/>
      </w:pPr>
      <w:r>
        <w:t xml:space="preserve">This payment is not made by Services Australia. </w:t>
      </w:r>
    </w:p>
    <w:p w14:paraId="50A6F28F" w14:textId="77777777" w:rsidR="00F73926" w:rsidRDefault="00F73926" w:rsidP="00F73355">
      <w:pPr>
        <w:pStyle w:val="ListBullet"/>
      </w:pPr>
      <w:r w:rsidRPr="00F65EE9">
        <w:t>The</w:t>
      </w:r>
      <w:r>
        <w:t xml:space="preserve"> </w:t>
      </w:r>
      <w:r w:rsidRPr="00F65EE9">
        <w:t>colleges</w:t>
      </w:r>
      <w:r w:rsidRPr="00F65EE9" w:rsidDel="00747BF2">
        <w:t xml:space="preserve"> </w:t>
      </w:r>
      <w:r w:rsidRPr="00F65EE9">
        <w:t>have scope to change the planned payments through yearly budget submissions, if required, to allocate funding to other areas of need.</w:t>
      </w:r>
    </w:p>
    <w:p w14:paraId="2FB42BCC" w14:textId="77777777" w:rsidR="00F73926" w:rsidRPr="00F65EE9" w:rsidRDefault="00F73926" w:rsidP="00F73355">
      <w:pPr>
        <w:pStyle w:val="ListBullet"/>
      </w:pPr>
      <w:r>
        <w:t>The colleges</w:t>
      </w:r>
      <w:r w:rsidDel="00747BF2">
        <w:t xml:space="preserve"> </w:t>
      </w:r>
      <w:r>
        <w:t>also have scope to develop an appropriate model by utilising the flexible payments pool to support training and education, expand training capacity in areas of need, particularly in rural and remote areas.</w:t>
      </w:r>
    </w:p>
    <w:p w14:paraId="2E00EE67" w14:textId="5E04924A" w:rsidR="00F73926" w:rsidRPr="00F65EE9" w:rsidRDefault="00F73926" w:rsidP="00F73355">
      <w:pPr>
        <w:pStyle w:val="ListBullet"/>
      </w:pPr>
      <w:r w:rsidRPr="00F65EE9">
        <w:t>The colleges</w:t>
      </w:r>
      <w:r w:rsidRPr="00F65EE9" w:rsidDel="00747BF2">
        <w:t xml:space="preserve"> </w:t>
      </w:r>
      <w:r w:rsidRPr="00F65EE9">
        <w:t xml:space="preserve">need to be transparent </w:t>
      </w:r>
      <w:r>
        <w:t>(</w:t>
      </w:r>
      <w:hyperlink r:id="rId20" w:history="1">
        <w:r w:rsidRPr="009D0C60">
          <w:rPr>
            <w:rStyle w:val="Hyperlink"/>
          </w:rPr>
          <w:t>ACRRM policy</w:t>
        </w:r>
      </w:hyperlink>
      <w:r>
        <w:t xml:space="preserve"> and </w:t>
      </w:r>
      <w:hyperlink r:id="rId21" w:history="1">
        <w:r w:rsidRPr="009D0C60">
          <w:rPr>
            <w:rStyle w:val="Hyperlink"/>
          </w:rPr>
          <w:t>RACGP policy</w:t>
        </w:r>
      </w:hyperlink>
      <w:r>
        <w:t xml:space="preserve">) </w:t>
      </w:r>
      <w:r w:rsidRPr="00F65EE9">
        <w:t xml:space="preserve">regarding </w:t>
      </w:r>
      <w:r>
        <w:t xml:space="preserve">the funding of this flexible payments pool </w:t>
      </w:r>
      <w:r w:rsidRPr="00F65EE9">
        <w:t>so that supervisors</w:t>
      </w:r>
      <w:r w:rsidR="000F4657">
        <w:t xml:space="preserve">, </w:t>
      </w:r>
      <w:r w:rsidR="000F4657" w:rsidRPr="00F65EE9">
        <w:t>practices</w:t>
      </w:r>
      <w:r w:rsidRPr="00F65EE9">
        <w:t xml:space="preserve"> and registrars are aware of any additional support available from the flexible payment</w:t>
      </w:r>
      <w:r>
        <w:t>s pool</w:t>
      </w:r>
      <w:r w:rsidRPr="00F65EE9">
        <w:t>.</w:t>
      </w:r>
      <w:r>
        <w:t xml:space="preserve"> </w:t>
      </w:r>
    </w:p>
    <w:p w14:paraId="053CF454" w14:textId="79C8E994" w:rsidR="00F73926" w:rsidRDefault="00F73926" w:rsidP="00F73355">
      <w:pPr>
        <w:pStyle w:val="ListBullet"/>
      </w:pPr>
      <w:r w:rsidRPr="00F65EE9">
        <w:t xml:space="preserve">Data and reporting by the colleges on the use of funds, provided to </w:t>
      </w:r>
      <w:r>
        <w:t>the department</w:t>
      </w:r>
      <w:r w:rsidRPr="00F65EE9">
        <w:t>, will ensure governance of this pool of payments.</w:t>
      </w:r>
    </w:p>
    <w:p w14:paraId="0E75ED18" w14:textId="77777777" w:rsidR="00F73926" w:rsidRPr="00F73355" w:rsidRDefault="00F73926" w:rsidP="00F73355">
      <w:pPr>
        <w:pStyle w:val="Heading2"/>
      </w:pPr>
      <w:r w:rsidRPr="00F73355">
        <w:t>Exclusions</w:t>
      </w:r>
    </w:p>
    <w:p w14:paraId="5D157C7F" w14:textId="77777777" w:rsidR="00F73926" w:rsidRPr="00F65EE9" w:rsidRDefault="00F73926" w:rsidP="00F73355">
      <w:pPr>
        <w:pStyle w:val="ListBullet"/>
      </w:pPr>
      <w:r w:rsidRPr="00F65EE9">
        <w:t>Activities that are already funded by Commonwealth or jurisdictional governments.</w:t>
      </w:r>
    </w:p>
    <w:p w14:paraId="1C55F89E" w14:textId="77777777" w:rsidR="00F73926" w:rsidRDefault="00F73926" w:rsidP="00F73355">
      <w:pPr>
        <w:pStyle w:val="ListBullet"/>
      </w:pPr>
      <w:r w:rsidRPr="00F65EE9">
        <w:t>Contribution to the salary of a registrar or supervisor, or payment to the family of a registrar or supervisor.</w:t>
      </w:r>
    </w:p>
    <w:p w14:paraId="47BDFB9B" w14:textId="632488DB" w:rsidR="00007E04" w:rsidRDefault="00007E04" w:rsidP="00F73355">
      <w:pPr>
        <w:pStyle w:val="ListBullet"/>
      </w:pPr>
      <w:r>
        <w:t>Overseas travel.</w:t>
      </w:r>
    </w:p>
    <w:p w14:paraId="4A26C732" w14:textId="3EA78BB8" w:rsidR="00007E04" w:rsidRDefault="00007E04" w:rsidP="00F73355">
      <w:pPr>
        <w:pStyle w:val="ListBullet"/>
      </w:pPr>
      <w:r>
        <w:lastRenderedPageBreak/>
        <w:t xml:space="preserve">Major capital expenditure such as the purchase of land, motor vehicle, real estate or for building or construction. </w:t>
      </w:r>
    </w:p>
    <w:p w14:paraId="2092B4A4" w14:textId="77777777" w:rsidR="00F73926" w:rsidRPr="00F73355" w:rsidRDefault="00F73926" w:rsidP="00F73355">
      <w:pPr>
        <w:pStyle w:val="Heading2"/>
      </w:pPr>
      <w:r w:rsidRPr="00F73355">
        <w:t>Activity</w:t>
      </w:r>
    </w:p>
    <w:p w14:paraId="3728AE47" w14:textId="77777777" w:rsidR="00F73926" w:rsidRPr="006B014E" w:rsidRDefault="00F73926" w:rsidP="006B014E">
      <w:r w:rsidRPr="006B014E">
        <w:t xml:space="preserve">College training models may include flexible payments to supervisors, practices and registrars outside of the payment scope specified to build training capacity, particularly in rural and remote Australia, and to ensure quality supervision is provided to registrars. </w:t>
      </w:r>
    </w:p>
    <w:p w14:paraId="1651FA2B" w14:textId="77777777" w:rsidR="00F73926" w:rsidRPr="00F73355" w:rsidRDefault="00F73926" w:rsidP="00F73355">
      <w:r w:rsidRPr="00F73355">
        <w:t>Examples of uses for discretionary funds for supervisors include:</w:t>
      </w:r>
    </w:p>
    <w:p w14:paraId="61F6FB97" w14:textId="77777777" w:rsidR="00F73926" w:rsidRPr="00D23E0D" w:rsidRDefault="00F73926" w:rsidP="00F73355">
      <w:pPr>
        <w:pStyle w:val="ListBullet"/>
      </w:pPr>
      <w:r>
        <w:t xml:space="preserve">An additional payment to a supervisor for </w:t>
      </w:r>
      <w:r w:rsidRPr="00D23E0D">
        <w:t xml:space="preserve">undertaking </w:t>
      </w:r>
      <w:r w:rsidRPr="00F73355">
        <w:t>professional development as per each college’s supervisor accreditation policy.</w:t>
      </w:r>
      <w:r w:rsidRPr="00D23E0D">
        <w:t xml:space="preserve"> </w:t>
      </w:r>
    </w:p>
    <w:p w14:paraId="5B1EC3FE" w14:textId="02C0895D" w:rsidR="00F73926" w:rsidRPr="00F65EE9" w:rsidRDefault="00F73926" w:rsidP="00F73355">
      <w:pPr>
        <w:pStyle w:val="ListBullet"/>
      </w:pPr>
      <w:r w:rsidRPr="00F65EE9">
        <w:t xml:space="preserve">An additional payment for supervisors hosting compulsory </w:t>
      </w:r>
      <w:r>
        <w:t xml:space="preserve">ARST </w:t>
      </w:r>
      <w:r w:rsidRPr="00F65EE9">
        <w:t xml:space="preserve">or </w:t>
      </w:r>
      <w:r>
        <w:t xml:space="preserve">AST </w:t>
      </w:r>
      <w:r w:rsidRPr="00F65EE9">
        <w:t>posts.</w:t>
      </w:r>
    </w:p>
    <w:p w14:paraId="4651D5F1" w14:textId="77777777" w:rsidR="00F73926" w:rsidRPr="00F65EE9" w:rsidRDefault="00F73926" w:rsidP="00F73355">
      <w:pPr>
        <w:pStyle w:val="ListBullet"/>
      </w:pPr>
      <w:r w:rsidRPr="00F65EE9">
        <w:t>Professional pastoral care and psychological support.</w:t>
      </w:r>
    </w:p>
    <w:p w14:paraId="4C896341" w14:textId="77777777" w:rsidR="00F73926" w:rsidRPr="00F65EE9" w:rsidRDefault="00F73926" w:rsidP="00F73355">
      <w:pPr>
        <w:pStyle w:val="ListBullet"/>
      </w:pPr>
      <w:r w:rsidRPr="00F65EE9">
        <w:t>Additional supervisory requirements including remote supervision.</w:t>
      </w:r>
    </w:p>
    <w:p w14:paraId="4DB1933F" w14:textId="77777777" w:rsidR="00F73926" w:rsidRPr="00F65EE9" w:rsidRDefault="00F73926" w:rsidP="00F73355">
      <w:pPr>
        <w:pStyle w:val="ListBullet"/>
      </w:pPr>
      <w:r w:rsidRPr="00F65EE9">
        <w:t xml:space="preserve">Supervisor orientation to training. </w:t>
      </w:r>
    </w:p>
    <w:p w14:paraId="0A8F82F5" w14:textId="6CB9D7B7" w:rsidR="00F73926" w:rsidRPr="0069155F" w:rsidRDefault="00F73926" w:rsidP="00F73355">
      <w:pPr>
        <w:pStyle w:val="ListBullet"/>
      </w:pPr>
      <w:r w:rsidRPr="00F65EE9">
        <w:t xml:space="preserve">Travel requirements for mandatory workshops in line with </w:t>
      </w:r>
      <w:r>
        <w:t>the</w:t>
      </w:r>
      <w:r w:rsidRPr="00F65EE9">
        <w:t xml:space="preserve"> college travel policy and </w:t>
      </w:r>
      <w:r>
        <w:t>g</w:t>
      </w:r>
      <w:r w:rsidRPr="00F65EE9">
        <w:t>uidelines.</w:t>
      </w:r>
    </w:p>
    <w:p w14:paraId="3E9FB0D8" w14:textId="77777777" w:rsidR="00F73926" w:rsidRPr="00F73355" w:rsidRDefault="00F73926" w:rsidP="00F73355">
      <w:r w:rsidRPr="00F73355">
        <w:t>Examples of uses for discretionary funds for practices include:</w:t>
      </w:r>
    </w:p>
    <w:p w14:paraId="0F501F05" w14:textId="77777777" w:rsidR="00F73926" w:rsidRPr="00F65EE9" w:rsidRDefault="00F73926" w:rsidP="00F73355">
      <w:pPr>
        <w:pStyle w:val="ListBullet"/>
      </w:pPr>
      <w:r w:rsidRPr="00F65EE9">
        <w:t xml:space="preserve">Additional </w:t>
      </w:r>
      <w:r>
        <w:t xml:space="preserve">training costs and </w:t>
      </w:r>
      <w:r w:rsidRPr="00F65EE9">
        <w:t xml:space="preserve">funding for practices that are located in an area of high workforce need, to support and attract registrars to the area. </w:t>
      </w:r>
    </w:p>
    <w:p w14:paraId="0FC2C069" w14:textId="77777777" w:rsidR="00F73926" w:rsidRPr="00F65EE9" w:rsidRDefault="00F73926" w:rsidP="00F73355">
      <w:pPr>
        <w:pStyle w:val="ListBullet"/>
      </w:pPr>
      <w:r>
        <w:t xml:space="preserve">Pandemic response </w:t>
      </w:r>
      <w:r w:rsidRPr="00F65EE9">
        <w:t>and disaster relief.</w:t>
      </w:r>
    </w:p>
    <w:p w14:paraId="3D5C3B76" w14:textId="77777777" w:rsidR="00F73926" w:rsidRPr="00F65EE9" w:rsidRDefault="00F73926" w:rsidP="00F73355">
      <w:pPr>
        <w:pStyle w:val="ListBullet"/>
      </w:pPr>
      <w:r w:rsidRPr="00F65EE9">
        <w:t>Practice orientation to training.</w:t>
      </w:r>
    </w:p>
    <w:p w14:paraId="1661E401" w14:textId="77777777" w:rsidR="00F73926" w:rsidRPr="00F65EE9" w:rsidRDefault="00F73926" w:rsidP="00F73355">
      <w:pPr>
        <w:pStyle w:val="ListBullet"/>
      </w:pPr>
      <w:r w:rsidRPr="00F65EE9">
        <w:t>Communication with potential practices.</w:t>
      </w:r>
    </w:p>
    <w:p w14:paraId="4474AE70" w14:textId="77777777" w:rsidR="00F73926" w:rsidRPr="00F65EE9" w:rsidRDefault="00F73926" w:rsidP="00F73355">
      <w:pPr>
        <w:pStyle w:val="ListBullet"/>
      </w:pPr>
      <w:r w:rsidRPr="00F65EE9">
        <w:t>Virtual and in person visits to current and potential practices.</w:t>
      </w:r>
    </w:p>
    <w:p w14:paraId="126514D0" w14:textId="77777777" w:rsidR="00F73926" w:rsidRPr="00F73355" w:rsidRDefault="00F73926" w:rsidP="00F73355">
      <w:r w:rsidRPr="00F73355">
        <w:t>Examples of uses for discretionary funds for registrars include:</w:t>
      </w:r>
    </w:p>
    <w:p w14:paraId="4ADC1A6C" w14:textId="118B9158" w:rsidR="00F73926" w:rsidRDefault="00F73926" w:rsidP="00F73355">
      <w:pPr>
        <w:pStyle w:val="ListBullet"/>
      </w:pPr>
      <w:r>
        <w:t>To support relocation costs, housing rental assistance, childcare and education costs, travel for personal wellbeing,</w:t>
      </w:r>
      <w:r w:rsidR="00E8542C">
        <w:t xml:space="preserve"> initial</w:t>
      </w:r>
      <w:r>
        <w:t xml:space="preserve"> internet connectivity to support work, education and training. </w:t>
      </w:r>
    </w:p>
    <w:p w14:paraId="78EE772D" w14:textId="77777777" w:rsidR="00F73926" w:rsidRDefault="00F73926" w:rsidP="00F73355">
      <w:pPr>
        <w:pStyle w:val="ListBullet"/>
      </w:pPr>
      <w:r w:rsidRPr="00F65EE9">
        <w:t xml:space="preserve">An additional payment </w:t>
      </w:r>
      <w:r>
        <w:t>to support training in approved</w:t>
      </w:r>
      <w:r w:rsidRPr="00F65EE9">
        <w:t xml:space="preserve"> </w:t>
      </w:r>
      <w:r>
        <w:t xml:space="preserve">ARST </w:t>
      </w:r>
      <w:r w:rsidRPr="00F65EE9">
        <w:t xml:space="preserve">or </w:t>
      </w:r>
      <w:r>
        <w:t xml:space="preserve">AST </w:t>
      </w:r>
      <w:r w:rsidRPr="00F65EE9">
        <w:t>posts</w:t>
      </w:r>
      <w:r>
        <w:t>.</w:t>
      </w:r>
      <w:r w:rsidRPr="008E299B">
        <w:t xml:space="preserve"> </w:t>
      </w:r>
    </w:p>
    <w:p w14:paraId="6F5EE04C" w14:textId="77777777" w:rsidR="00F73926" w:rsidRPr="008E299B" w:rsidRDefault="00F73926" w:rsidP="00F73355">
      <w:pPr>
        <w:pStyle w:val="ListBullet"/>
      </w:pPr>
      <w:r w:rsidRPr="008E299B">
        <w:t>To support registrars who regularly undertake Visiting Medical Officer (VMO) work in public hospitals.</w:t>
      </w:r>
    </w:p>
    <w:p w14:paraId="25CFB3A1" w14:textId="77777777" w:rsidR="00F73926" w:rsidRPr="00F65EE9" w:rsidRDefault="00F73926" w:rsidP="00F73355">
      <w:pPr>
        <w:pStyle w:val="ListBullet"/>
      </w:pPr>
      <w:r w:rsidRPr="00F65EE9">
        <w:t xml:space="preserve">An additional </w:t>
      </w:r>
      <w:r>
        <w:t>incentive</w:t>
      </w:r>
      <w:r w:rsidRPr="00F65EE9">
        <w:t xml:space="preserve"> to be provided to registrars per training term who train in areas of high workforce need or importance.</w:t>
      </w:r>
    </w:p>
    <w:p w14:paraId="2C2AF03F" w14:textId="77777777" w:rsidR="00F73926" w:rsidRPr="00F65EE9" w:rsidRDefault="00F73926" w:rsidP="00F73355">
      <w:pPr>
        <w:pStyle w:val="ListBullet"/>
      </w:pPr>
      <w:r w:rsidRPr="00F65EE9">
        <w:t>Requirements associated with individual placement and for pre-placement visits, particularly in rural and remote locations.</w:t>
      </w:r>
    </w:p>
    <w:p w14:paraId="064F62AD" w14:textId="77777777" w:rsidR="00F73926" w:rsidRPr="00F65EE9" w:rsidRDefault="00F73926" w:rsidP="00F73355">
      <w:pPr>
        <w:pStyle w:val="ListBullet"/>
      </w:pPr>
      <w:r w:rsidRPr="00F65EE9">
        <w:t>Professional pastoral care and psychological support.</w:t>
      </w:r>
    </w:p>
    <w:p w14:paraId="143F3C3A" w14:textId="40DC3377" w:rsidR="00F2766B" w:rsidRPr="00F73355" w:rsidRDefault="00F73926" w:rsidP="00F73355">
      <w:pPr>
        <w:pStyle w:val="ListBullet"/>
      </w:pPr>
      <w:r w:rsidRPr="00F73355">
        <w:t>Subscriptions to resources and materials that provide clinical guidance to support registrar training and education.</w:t>
      </w:r>
    </w:p>
    <w:p w14:paraId="7C0C218F" w14:textId="4644E053" w:rsidR="00E8542C" w:rsidRPr="00F73355" w:rsidRDefault="00E8542C" w:rsidP="00F73355">
      <w:r w:rsidRPr="00F73355">
        <w:t>Examples of uses for discretionary funds by colleges under exceptional situations</w:t>
      </w:r>
      <w:r w:rsidR="00D631B8" w:rsidRPr="00F73355">
        <w:t>:</w:t>
      </w:r>
    </w:p>
    <w:p w14:paraId="74629ECA" w14:textId="4F5D9C1E" w:rsidR="00E8542C" w:rsidRDefault="00E8542C" w:rsidP="00F73355">
      <w:pPr>
        <w:pStyle w:val="ListBullet"/>
      </w:pPr>
      <w:r>
        <w:lastRenderedPageBreak/>
        <w:t>Colleges may seek the department’s approval to use the Flexible Funds for targeted capacity building activities that do not involve direct payments to either</w:t>
      </w:r>
      <w:r w:rsidR="006878FD" w:rsidRPr="006878FD">
        <w:t xml:space="preserve"> </w:t>
      </w:r>
      <w:r w:rsidR="006878FD">
        <w:t>supervisors</w:t>
      </w:r>
      <w:r>
        <w:t xml:space="preserve">, practices or </w:t>
      </w:r>
      <w:r w:rsidR="006878FD">
        <w:t>registrars</w:t>
      </w:r>
      <w:r>
        <w:t xml:space="preserve">. </w:t>
      </w:r>
    </w:p>
    <w:p w14:paraId="766C6B24" w14:textId="30DAFF44" w:rsidR="00F2766B" w:rsidRPr="00F73355" w:rsidRDefault="00F2766B" w:rsidP="005A285E">
      <w:pPr>
        <w:pStyle w:val="Heading1numbered"/>
      </w:pPr>
      <w:r w:rsidRPr="00F73355">
        <w:t>Salary Incentive</w:t>
      </w:r>
    </w:p>
    <w:p w14:paraId="22514210" w14:textId="0A12DD1D" w:rsidR="00F2766B" w:rsidRPr="00F73355" w:rsidRDefault="00F2766B" w:rsidP="00F73355">
      <w:r w:rsidRPr="00F73355">
        <w:t xml:space="preserve">This Section should be read in conjunction with the </w:t>
      </w:r>
      <w:hyperlink r:id="rId22" w:history="1">
        <w:r w:rsidRPr="00F73355">
          <w:rPr>
            <w:rStyle w:val="Hyperlink"/>
          </w:rPr>
          <w:t>GP Training Incentive</w:t>
        </w:r>
        <w:r w:rsidR="00B9281A" w:rsidRPr="00F73355">
          <w:rPr>
            <w:rStyle w:val="Hyperlink"/>
          </w:rPr>
          <w:t xml:space="preserve"> Payments</w:t>
        </w:r>
        <w:r w:rsidRPr="00F73355">
          <w:rPr>
            <w:rStyle w:val="Hyperlink"/>
          </w:rPr>
          <w:t xml:space="preserve"> Policy</w:t>
        </w:r>
      </w:hyperlink>
      <w:r w:rsidRPr="00F73355">
        <w:t>.</w:t>
      </w:r>
    </w:p>
    <w:p w14:paraId="595B344C" w14:textId="6A859926" w:rsidR="00F2766B" w:rsidRPr="00F73355" w:rsidRDefault="00F2766B" w:rsidP="00F73355">
      <w:pPr>
        <w:pStyle w:val="Heading2"/>
      </w:pPr>
      <w:r w:rsidRPr="00F73355">
        <w:t>Definition</w:t>
      </w:r>
    </w:p>
    <w:p w14:paraId="1AF22E30" w14:textId="5C8FCB6A" w:rsidR="00F2766B" w:rsidRPr="006B014E" w:rsidRDefault="00F2766B" w:rsidP="006B014E">
      <w:r w:rsidRPr="006B014E">
        <w:t xml:space="preserve">A payment for eligible doctors as they enter GP training and commence </w:t>
      </w:r>
      <w:r w:rsidR="00E64904" w:rsidRPr="006B014E">
        <w:t xml:space="preserve">their first </w:t>
      </w:r>
      <w:r w:rsidRPr="006B014E">
        <w:t>placement</w:t>
      </w:r>
      <w:r w:rsidR="00E64904" w:rsidRPr="006B014E">
        <w:t xml:space="preserve"> </w:t>
      </w:r>
      <w:r w:rsidRPr="006B014E">
        <w:t xml:space="preserve">in community-based primary care. This payment applies across all MM regions. </w:t>
      </w:r>
    </w:p>
    <w:p w14:paraId="2F320895" w14:textId="77777777" w:rsidR="00F2766B" w:rsidRPr="00F73355" w:rsidRDefault="00F2766B" w:rsidP="00F73355">
      <w:pPr>
        <w:pStyle w:val="Heading2"/>
      </w:pPr>
      <w:r w:rsidRPr="00F73355">
        <w:t xml:space="preserve">Scope and business rules </w:t>
      </w:r>
    </w:p>
    <w:p w14:paraId="2D7FFD51" w14:textId="11B67FEB" w:rsidR="00F2766B" w:rsidRPr="00F73355" w:rsidRDefault="00F2766B" w:rsidP="00F73355">
      <w:pPr>
        <w:pStyle w:val="ListBullet"/>
      </w:pPr>
      <w:r w:rsidRPr="00E8542C">
        <w:t xml:space="preserve">Paid to registrars during </w:t>
      </w:r>
      <w:r w:rsidRPr="00F73355">
        <w:t>their first core training term in community-based primary care.</w:t>
      </w:r>
    </w:p>
    <w:p w14:paraId="2225E751" w14:textId="77777777" w:rsidR="00F2766B" w:rsidRPr="00F73355" w:rsidRDefault="00F2766B" w:rsidP="00F73355">
      <w:pPr>
        <w:pStyle w:val="ListBullet"/>
      </w:pPr>
      <w:r w:rsidRPr="00F73355">
        <w:t>Paid to Commonwealth-funded GP registrars.</w:t>
      </w:r>
    </w:p>
    <w:p w14:paraId="2327CE91" w14:textId="77777777" w:rsidR="00F2766B" w:rsidRPr="00F73355" w:rsidRDefault="00F2766B" w:rsidP="00F73355">
      <w:pPr>
        <w:pStyle w:val="ListBullet"/>
      </w:pPr>
      <w:r w:rsidRPr="00F73355">
        <w:t xml:space="preserve">Paid to registrars monthly in arrears </w:t>
      </w:r>
    </w:p>
    <w:p w14:paraId="492C56BC" w14:textId="77777777" w:rsidR="00F2766B" w:rsidRPr="00F73355" w:rsidRDefault="00F2766B" w:rsidP="00F73355">
      <w:pPr>
        <w:pStyle w:val="ListBullet"/>
      </w:pPr>
      <w:r w:rsidRPr="00F73355">
        <w:t xml:space="preserve">Payments are pro-rated per FTE of the registrar. </w:t>
      </w:r>
    </w:p>
    <w:p w14:paraId="45083DC4" w14:textId="2AADB805" w:rsidR="00F2766B" w:rsidRPr="006B2B1B" w:rsidRDefault="00F2766B" w:rsidP="00F73355">
      <w:pPr>
        <w:pStyle w:val="ListBullet"/>
        <w:rPr>
          <w:lang w:eastAsia="en-AU"/>
        </w:rPr>
      </w:pPr>
      <w:r w:rsidRPr="00F73355">
        <w:t>Payments activated with a declaration</w:t>
      </w:r>
      <w:r w:rsidRPr="00E8542C">
        <w:t xml:space="preserve"> signed by registrars at the beginning of training.</w:t>
      </w:r>
    </w:p>
    <w:p w14:paraId="0B5BBAA7" w14:textId="77777777" w:rsidR="00F2766B" w:rsidRPr="00F73355" w:rsidRDefault="00F2766B" w:rsidP="00F73355">
      <w:pPr>
        <w:pStyle w:val="Heading2"/>
      </w:pPr>
      <w:r w:rsidRPr="00F73355" w:rsidDel="00BE656E">
        <w:t xml:space="preserve"> </w:t>
      </w:r>
      <w:r w:rsidRPr="00F73355">
        <w:t>Exclusions</w:t>
      </w:r>
    </w:p>
    <w:p w14:paraId="7CD62DAE" w14:textId="77777777" w:rsidR="005A285E" w:rsidRDefault="005A285E" w:rsidP="005A285E">
      <w:r>
        <w:t xml:space="preserve">Refer to </w:t>
      </w:r>
      <w:hyperlink r:id="rId23" w:history="1">
        <w:r w:rsidRPr="00F52226">
          <w:rPr>
            <w:rStyle w:val="Hyperlink"/>
          </w:rPr>
          <w:t>policy guidelines</w:t>
        </w:r>
      </w:hyperlink>
      <w:r>
        <w:t>.</w:t>
      </w:r>
    </w:p>
    <w:p w14:paraId="0D49529D" w14:textId="77777777" w:rsidR="00F2766B" w:rsidRPr="00F73355" w:rsidRDefault="00F2766B" w:rsidP="00F73355">
      <w:pPr>
        <w:pStyle w:val="Heading2"/>
      </w:pPr>
      <w:r w:rsidRPr="00F73355">
        <w:t>Activity</w:t>
      </w:r>
    </w:p>
    <w:p w14:paraId="50F306AF" w14:textId="77777777" w:rsidR="00F2766B" w:rsidRPr="006B014E" w:rsidRDefault="00F2766B" w:rsidP="006B014E">
      <w:r w:rsidRPr="006B014E">
        <w:t xml:space="preserve">A salary incentive payment for registrars to reduce the pay gap between hospital-based speciality training and community-based GP training, and to support a registrar’s transition to MBS billing.  </w:t>
      </w:r>
    </w:p>
    <w:p w14:paraId="08841A69" w14:textId="77777777" w:rsidR="006A5713" w:rsidRPr="00F73355" w:rsidRDefault="00F2766B" w:rsidP="00F73355">
      <w:pPr>
        <w:pStyle w:val="Heading2"/>
      </w:pPr>
      <w:r w:rsidRPr="00F73355">
        <w:t>Rates</w:t>
      </w:r>
    </w:p>
    <w:p w14:paraId="214AAE31" w14:textId="58D783B0" w:rsidR="00F2766B" w:rsidRPr="00F73355" w:rsidRDefault="00F2766B" w:rsidP="00F73355">
      <w:r w:rsidRPr="00F73355">
        <w:t xml:space="preserve">Rates are available in the </w:t>
      </w:r>
      <w:hyperlink r:id="rId24" w:history="1">
        <w:r w:rsidRPr="00F73355">
          <w:rPr>
            <w:rStyle w:val="Hyperlink"/>
          </w:rPr>
          <w:t>GP Training Incentive Payments Policy</w:t>
        </w:r>
      </w:hyperlink>
      <w:r w:rsidRPr="00F73355">
        <w:t xml:space="preserve">. </w:t>
      </w:r>
    </w:p>
    <w:p w14:paraId="21433758" w14:textId="5C7FABD1" w:rsidR="00F2766B" w:rsidRPr="00F73355" w:rsidRDefault="00F2766B" w:rsidP="005A285E">
      <w:pPr>
        <w:pStyle w:val="Heading1numbered"/>
      </w:pPr>
      <w:r w:rsidRPr="00F73355">
        <w:t>Study Leave Incentive</w:t>
      </w:r>
    </w:p>
    <w:p w14:paraId="2CDA7A14" w14:textId="548A12FA" w:rsidR="000C29D7" w:rsidRPr="00F73355" w:rsidRDefault="00F2766B" w:rsidP="00F73355">
      <w:r w:rsidRPr="00F73355">
        <w:t xml:space="preserve">This Section should be read in conjunction with the </w:t>
      </w:r>
      <w:hyperlink r:id="rId25" w:history="1">
        <w:r w:rsidRPr="00F73355">
          <w:rPr>
            <w:rStyle w:val="Hyperlink"/>
          </w:rPr>
          <w:t xml:space="preserve">GP Training Incentive </w:t>
        </w:r>
        <w:r w:rsidR="00736ACF" w:rsidRPr="00F73355">
          <w:rPr>
            <w:rStyle w:val="Hyperlink"/>
          </w:rPr>
          <w:t xml:space="preserve">Payments </w:t>
        </w:r>
        <w:r w:rsidRPr="00F73355">
          <w:rPr>
            <w:rStyle w:val="Hyperlink"/>
          </w:rPr>
          <w:t>Policy</w:t>
        </w:r>
      </w:hyperlink>
      <w:r w:rsidRPr="00F73355">
        <w:t>.</w:t>
      </w:r>
    </w:p>
    <w:p w14:paraId="4F781ADB" w14:textId="77777777" w:rsidR="00F2766B" w:rsidRPr="00F73355" w:rsidRDefault="00F2766B" w:rsidP="00F73355">
      <w:pPr>
        <w:pStyle w:val="Heading2"/>
      </w:pPr>
      <w:r w:rsidRPr="00F73355">
        <w:t>Definition</w:t>
      </w:r>
    </w:p>
    <w:p w14:paraId="390F3E2B" w14:textId="518D0393" w:rsidR="00F2766B" w:rsidRPr="00F73355" w:rsidRDefault="00F2766B" w:rsidP="00F73355">
      <w:r w:rsidRPr="00F73355">
        <w:t>The study leave incentive funds GP registrars to access study leave.</w:t>
      </w:r>
    </w:p>
    <w:p w14:paraId="18D0B943" w14:textId="62022289" w:rsidR="00F2766B" w:rsidRPr="00F73355" w:rsidRDefault="00F2766B" w:rsidP="00F73355">
      <w:pPr>
        <w:pStyle w:val="Heading2"/>
      </w:pPr>
      <w:r w:rsidRPr="00F73355">
        <w:t>Scope and business rules</w:t>
      </w:r>
    </w:p>
    <w:p w14:paraId="1A5FF750" w14:textId="77777777" w:rsidR="00F2766B" w:rsidRDefault="00F2766B" w:rsidP="00F73355">
      <w:pPr>
        <w:pStyle w:val="ListBullet"/>
      </w:pPr>
      <w:r>
        <w:t xml:space="preserve">Commonwealth-funded registrars undertaking either GPT1-3; ES; CGT1-4; AST; ARST or RVTS Year 1-3. </w:t>
      </w:r>
    </w:p>
    <w:p w14:paraId="6E9F85D6" w14:textId="77777777" w:rsidR="00F2766B" w:rsidRDefault="00F2766B" w:rsidP="00F73355">
      <w:pPr>
        <w:pStyle w:val="ListBullet"/>
      </w:pPr>
      <w:r w:rsidRPr="00075B41">
        <w:t xml:space="preserve">Eligible registrars will have access to up to 5 days </w:t>
      </w:r>
      <w:r>
        <w:t xml:space="preserve">(or 38 hours) </w:t>
      </w:r>
      <w:r w:rsidRPr="00075B41">
        <w:t>of study leave per training year</w:t>
      </w:r>
      <w:r>
        <w:t>.</w:t>
      </w:r>
    </w:p>
    <w:p w14:paraId="78DE5168" w14:textId="7E331B04" w:rsidR="00F2766B" w:rsidRDefault="00F2766B" w:rsidP="00F73355">
      <w:pPr>
        <w:pStyle w:val="ListBullet"/>
      </w:pPr>
      <w:r>
        <w:lastRenderedPageBreak/>
        <w:t>P</w:t>
      </w:r>
      <w:r w:rsidRPr="009F7DDA">
        <w:t>ayments activated with a</w:t>
      </w:r>
      <w:r>
        <w:t>n application to the relevant training provider, paid monthly in arrear</w:t>
      </w:r>
      <w:r w:rsidR="00E64904">
        <w:t xml:space="preserve">s or as received. </w:t>
      </w:r>
    </w:p>
    <w:p w14:paraId="03E60DED" w14:textId="77777777" w:rsidR="00F2766B" w:rsidRDefault="00F2766B" w:rsidP="00F73355">
      <w:pPr>
        <w:pStyle w:val="ListBullet"/>
      </w:pPr>
      <w:r>
        <w:t>Payment is pro-rata per FTE of the registrar.</w:t>
      </w:r>
    </w:p>
    <w:p w14:paraId="2BB0FC6A" w14:textId="77777777" w:rsidR="00F2766B" w:rsidRDefault="00F2766B" w:rsidP="00F73355">
      <w:pPr>
        <w:pStyle w:val="ListBullet"/>
      </w:pPr>
      <w:r w:rsidRPr="00AD7A1B">
        <w:t>It does not replace, nor can it be used for, educational release</w:t>
      </w:r>
      <w:r>
        <w:t>.</w:t>
      </w:r>
    </w:p>
    <w:p w14:paraId="3FD034A4" w14:textId="33252D53" w:rsidR="00F2766B" w:rsidRDefault="00F2766B" w:rsidP="00F73355">
      <w:pPr>
        <w:pStyle w:val="ListBullet"/>
      </w:pPr>
      <w:r w:rsidRPr="003D7182">
        <w:t>Training providers may set their own cut off dates for each semester and communicate these with registrars, to ensure timely and accurate payments</w:t>
      </w:r>
      <w:r>
        <w:t xml:space="preserve"> </w:t>
      </w:r>
      <w:r w:rsidR="00E64904">
        <w:t>for</w:t>
      </w:r>
      <w:r>
        <w:t xml:space="preserve"> the semester. </w:t>
      </w:r>
    </w:p>
    <w:p w14:paraId="31805205" w14:textId="77777777" w:rsidR="00F2766B" w:rsidRDefault="00F2766B" w:rsidP="00F73355">
      <w:pPr>
        <w:pStyle w:val="ListBullet"/>
      </w:pPr>
      <w:r>
        <w:t>Any unused study leave per training year will be forfeited and cannot be carried over.</w:t>
      </w:r>
    </w:p>
    <w:p w14:paraId="37B8C803" w14:textId="77777777" w:rsidR="00F2766B" w:rsidRPr="00F73355" w:rsidRDefault="00F2766B" w:rsidP="00F73355">
      <w:pPr>
        <w:pStyle w:val="Heading2"/>
      </w:pPr>
      <w:r w:rsidRPr="00F73355">
        <w:t>Exclusions</w:t>
      </w:r>
    </w:p>
    <w:p w14:paraId="46DDEC50" w14:textId="6E35C44C" w:rsidR="00F2766B" w:rsidRDefault="00F2766B" w:rsidP="00F52226">
      <w:r>
        <w:t xml:space="preserve">Refer to </w:t>
      </w:r>
      <w:hyperlink r:id="rId26" w:history="1">
        <w:r w:rsidRPr="00F52226">
          <w:rPr>
            <w:rStyle w:val="Hyperlink"/>
          </w:rPr>
          <w:t>policy guidelines</w:t>
        </w:r>
      </w:hyperlink>
      <w:r>
        <w:t>.</w:t>
      </w:r>
    </w:p>
    <w:p w14:paraId="31DE0051" w14:textId="77777777" w:rsidR="00F2766B" w:rsidRPr="00F73355" w:rsidRDefault="00F2766B" w:rsidP="00F73355">
      <w:pPr>
        <w:pStyle w:val="Heading2"/>
      </w:pPr>
      <w:r w:rsidRPr="00F73355">
        <w:t>Activity</w:t>
      </w:r>
    </w:p>
    <w:p w14:paraId="2CBEECEF" w14:textId="261EAD6B" w:rsidR="00F2766B" w:rsidRPr="00F73355" w:rsidRDefault="00F2766B" w:rsidP="00F73355">
      <w:r w:rsidRPr="00F73355">
        <w:t>The study leave incentive is intended to offset</w:t>
      </w:r>
      <w:r w:rsidR="00B9281A" w:rsidRPr="00F73355">
        <w:t xml:space="preserve"> the loss of</w:t>
      </w:r>
      <w:r w:rsidRPr="00F73355">
        <w:t xml:space="preserve"> income for GP registrars while they study for and attend exams and/or attend relevant professional development activities.</w:t>
      </w:r>
    </w:p>
    <w:p w14:paraId="33944792" w14:textId="77777777" w:rsidR="00F2766B" w:rsidRPr="00F73355" w:rsidRDefault="00F2766B" w:rsidP="00F73355">
      <w:pPr>
        <w:pStyle w:val="Heading2"/>
      </w:pPr>
      <w:r w:rsidRPr="00F73355">
        <w:t>Rates</w:t>
      </w:r>
    </w:p>
    <w:p w14:paraId="5A8A6F19" w14:textId="2BDEBF86" w:rsidR="00F2766B" w:rsidRPr="00F73355" w:rsidRDefault="00F2766B" w:rsidP="00F73355">
      <w:r w:rsidRPr="00F73355">
        <w:t xml:space="preserve">Rates are available in the </w:t>
      </w:r>
      <w:hyperlink r:id="rId27" w:history="1">
        <w:r w:rsidRPr="00F73355">
          <w:rPr>
            <w:rStyle w:val="Hyperlink"/>
          </w:rPr>
          <w:t>GP Training Incentive Payments Policy</w:t>
        </w:r>
      </w:hyperlink>
      <w:r w:rsidRPr="00F73355">
        <w:t xml:space="preserve">. </w:t>
      </w:r>
    </w:p>
    <w:p w14:paraId="4D4D635A" w14:textId="388D9D2C" w:rsidR="00F2766B" w:rsidRDefault="00F2766B" w:rsidP="005A285E">
      <w:pPr>
        <w:pStyle w:val="Heading1numbered"/>
      </w:pPr>
      <w:r>
        <w:t xml:space="preserve">Parental </w:t>
      </w:r>
      <w:r w:rsidRPr="00F73355">
        <w:t>Leave</w:t>
      </w:r>
      <w:r>
        <w:t xml:space="preserve"> Incentive</w:t>
      </w:r>
    </w:p>
    <w:p w14:paraId="1069AEC0" w14:textId="67C42A32" w:rsidR="00F2766B" w:rsidRPr="00F73355" w:rsidRDefault="00F2766B" w:rsidP="00F73355">
      <w:r w:rsidRPr="00F73355">
        <w:t xml:space="preserve">This Section should be read in conjunction with the </w:t>
      </w:r>
      <w:hyperlink r:id="rId28" w:history="1">
        <w:r w:rsidRPr="00F73355">
          <w:rPr>
            <w:rStyle w:val="Hyperlink"/>
          </w:rPr>
          <w:t xml:space="preserve">GP Training Incentive </w:t>
        </w:r>
        <w:r w:rsidR="00736ACF" w:rsidRPr="00F73355">
          <w:rPr>
            <w:rStyle w:val="Hyperlink"/>
          </w:rPr>
          <w:t xml:space="preserve">Payments </w:t>
        </w:r>
        <w:r w:rsidRPr="00F73355">
          <w:rPr>
            <w:rStyle w:val="Hyperlink"/>
          </w:rPr>
          <w:t>Policy</w:t>
        </w:r>
      </w:hyperlink>
      <w:r w:rsidRPr="00F73355">
        <w:t>.</w:t>
      </w:r>
    </w:p>
    <w:p w14:paraId="4161BC43" w14:textId="77777777" w:rsidR="00F2766B" w:rsidRPr="00F73355" w:rsidRDefault="00F2766B" w:rsidP="00F73355">
      <w:pPr>
        <w:pStyle w:val="Heading2"/>
      </w:pPr>
      <w:r w:rsidRPr="00F73355">
        <w:t>Definition</w:t>
      </w:r>
    </w:p>
    <w:p w14:paraId="5D803F3D" w14:textId="77777777" w:rsidR="00F2766B" w:rsidRPr="006B014E" w:rsidRDefault="00F2766B" w:rsidP="006B014E">
      <w:r w:rsidRPr="006B014E">
        <w:t>The parental leave incentive provides GP registrars access to parental leave for primary caregivers, and secondary caregivers. </w:t>
      </w:r>
    </w:p>
    <w:p w14:paraId="50A77B03" w14:textId="77777777" w:rsidR="00F2766B" w:rsidRPr="00F73355" w:rsidRDefault="00F2766B" w:rsidP="00F73355">
      <w:pPr>
        <w:pStyle w:val="Heading2"/>
      </w:pPr>
      <w:r w:rsidRPr="00F73355">
        <w:t xml:space="preserve">Scope and business rules </w:t>
      </w:r>
    </w:p>
    <w:p w14:paraId="44271541" w14:textId="49D89D81" w:rsidR="00F2766B" w:rsidRPr="00F73355" w:rsidRDefault="00F2766B" w:rsidP="00F73355">
      <w:pPr>
        <w:pStyle w:val="ListBullet"/>
      </w:pPr>
      <w:r w:rsidRPr="00F73355">
        <w:t>Commonwealth-funded registrars undertaking either GPT1-3</w:t>
      </w:r>
      <w:r w:rsidR="000C29D7" w:rsidRPr="00F73355">
        <w:t>,</w:t>
      </w:r>
      <w:r w:rsidRPr="00F73355">
        <w:t xml:space="preserve"> ES</w:t>
      </w:r>
      <w:r w:rsidR="000C29D7" w:rsidRPr="00F73355">
        <w:t>,</w:t>
      </w:r>
      <w:r w:rsidRPr="00F73355">
        <w:t xml:space="preserve"> CGT1-4</w:t>
      </w:r>
      <w:r w:rsidR="000C29D7" w:rsidRPr="00F73355">
        <w:t>,</w:t>
      </w:r>
      <w:r w:rsidRPr="00F73355">
        <w:t xml:space="preserve"> AST</w:t>
      </w:r>
      <w:r w:rsidR="000C29D7" w:rsidRPr="00F73355">
        <w:t>,</w:t>
      </w:r>
      <w:r w:rsidRPr="00F73355">
        <w:t xml:space="preserve"> ARST or RVTS Year 1-3. </w:t>
      </w:r>
    </w:p>
    <w:p w14:paraId="2A673F6C" w14:textId="14852357" w:rsidR="00F2766B" w:rsidRPr="0091474F" w:rsidRDefault="00F2766B" w:rsidP="00F73355">
      <w:pPr>
        <w:pStyle w:val="ListBullet"/>
      </w:pPr>
      <w:r w:rsidRPr="00F73355">
        <w:t>Eligible registrars will have access to up to 20 weeks of parental leave as a primary caregiver and</w:t>
      </w:r>
      <w:r w:rsidR="00E64904" w:rsidRPr="00F73355">
        <w:t xml:space="preserve"> up</w:t>
      </w:r>
      <w:r w:rsidR="00E64904">
        <w:t xml:space="preserve"> to</w:t>
      </w:r>
      <w:r w:rsidRPr="0091474F">
        <w:t xml:space="preserve"> 2 weeks of parental leave as a secondary caregiver.</w:t>
      </w:r>
    </w:p>
    <w:p w14:paraId="55F8DFC9" w14:textId="355AF148" w:rsidR="00F2766B" w:rsidRPr="0091474F" w:rsidRDefault="00F2766B" w:rsidP="00F73355">
      <w:pPr>
        <w:pStyle w:val="ListBullet"/>
      </w:pPr>
      <w:r w:rsidRPr="0091474F">
        <w:t>The duration of the parental leave incentive is fixed for both primary and secondary caregivers.</w:t>
      </w:r>
    </w:p>
    <w:p w14:paraId="47ADFBC9" w14:textId="12180019" w:rsidR="00F2766B" w:rsidRPr="00F73355" w:rsidRDefault="00F2766B" w:rsidP="00F73355">
      <w:pPr>
        <w:pStyle w:val="ListBullet"/>
      </w:pPr>
      <w:r w:rsidRPr="00F73355">
        <w:t>Payments will be made monthly in arrears upon commencement of</w:t>
      </w:r>
      <w:r w:rsidR="00B9281A" w:rsidRPr="00F73355">
        <w:t xml:space="preserve"> the</w:t>
      </w:r>
      <w:r w:rsidRPr="00F73355">
        <w:t xml:space="preserve"> leave period.</w:t>
      </w:r>
    </w:p>
    <w:p w14:paraId="78A118B8" w14:textId="77777777" w:rsidR="00F2766B" w:rsidRPr="00F73355" w:rsidRDefault="00F2766B" w:rsidP="00F73355">
      <w:pPr>
        <w:pStyle w:val="ListBullet"/>
      </w:pPr>
      <w:r w:rsidRPr="00F73355">
        <w:t>Application must be made with relevant training provider with supporting evidence.</w:t>
      </w:r>
    </w:p>
    <w:p w14:paraId="573E4EB7" w14:textId="77777777" w:rsidR="00F2766B" w:rsidRPr="00F73355" w:rsidRDefault="00F2766B" w:rsidP="00F73355">
      <w:pPr>
        <w:pStyle w:val="ListBullet"/>
      </w:pPr>
      <w:r w:rsidRPr="00F73355">
        <w:t>Payment is pro-rata per FTE of the registrar.</w:t>
      </w:r>
    </w:p>
    <w:p w14:paraId="289399F1" w14:textId="77777777" w:rsidR="00F2766B" w:rsidRPr="00F73355" w:rsidRDefault="00F2766B" w:rsidP="00F73355">
      <w:pPr>
        <w:pStyle w:val="Heading2"/>
      </w:pPr>
      <w:r w:rsidRPr="00F73355">
        <w:t>Exclusions</w:t>
      </w:r>
    </w:p>
    <w:p w14:paraId="3FA36BBD" w14:textId="77777777" w:rsidR="005A285E" w:rsidRDefault="005A285E" w:rsidP="005A285E">
      <w:r>
        <w:t xml:space="preserve">Refer to </w:t>
      </w:r>
      <w:hyperlink r:id="rId29" w:history="1">
        <w:r w:rsidRPr="00F52226">
          <w:rPr>
            <w:rStyle w:val="Hyperlink"/>
          </w:rPr>
          <w:t>policy guidelines</w:t>
        </w:r>
      </w:hyperlink>
      <w:r>
        <w:t>.</w:t>
      </w:r>
    </w:p>
    <w:p w14:paraId="4ADF0D87" w14:textId="77777777" w:rsidR="00F2766B" w:rsidRPr="00F73355" w:rsidRDefault="00F2766B" w:rsidP="00F73355">
      <w:pPr>
        <w:pStyle w:val="Heading2"/>
      </w:pPr>
      <w:r w:rsidRPr="00F73355">
        <w:lastRenderedPageBreak/>
        <w:t>Activity</w:t>
      </w:r>
    </w:p>
    <w:p w14:paraId="6A16E3FC" w14:textId="77777777" w:rsidR="00F2766B" w:rsidRPr="00F73355" w:rsidRDefault="00F2766B" w:rsidP="00F73355">
      <w:r w:rsidRPr="00F73355">
        <w:t>The parental leave incentive can be accessed by GP registrars to support time away from GP training and work due to being a:</w:t>
      </w:r>
    </w:p>
    <w:p w14:paraId="0B3522A0" w14:textId="77777777" w:rsidR="00F2766B" w:rsidRPr="00F73355" w:rsidRDefault="00F2766B" w:rsidP="00F73355">
      <w:pPr>
        <w:pStyle w:val="ListBullet"/>
      </w:pPr>
      <w:r w:rsidRPr="00F73355">
        <w:t xml:space="preserve">Primary caregiver as the result of: </w:t>
      </w:r>
    </w:p>
    <w:p w14:paraId="107E1311" w14:textId="77777777" w:rsidR="00F2766B" w:rsidRDefault="00F2766B" w:rsidP="00F73355">
      <w:pPr>
        <w:pStyle w:val="ListBullet2"/>
      </w:pPr>
      <w:r w:rsidRPr="007B15A9">
        <w:t xml:space="preserve">the birth of their child, or </w:t>
      </w:r>
    </w:p>
    <w:p w14:paraId="4FAE3CD4" w14:textId="77777777" w:rsidR="00F2766B" w:rsidRDefault="00F2766B" w:rsidP="00F73355">
      <w:pPr>
        <w:pStyle w:val="ListBullet2"/>
      </w:pPr>
      <w:r w:rsidRPr="007B15A9">
        <w:t>the adoption</w:t>
      </w:r>
      <w:r>
        <w:t>,</w:t>
      </w:r>
      <w:r w:rsidRPr="007B15A9">
        <w:t xml:space="preserve"> </w:t>
      </w:r>
      <w:r>
        <w:t>or</w:t>
      </w:r>
    </w:p>
    <w:p w14:paraId="6A60800F" w14:textId="77777777" w:rsidR="00F2766B" w:rsidRDefault="00F2766B" w:rsidP="00F73355">
      <w:pPr>
        <w:pStyle w:val="ListBullet2"/>
      </w:pPr>
      <w:r>
        <w:t xml:space="preserve">long-term fostering of </w:t>
      </w:r>
      <w:r w:rsidRPr="007B15A9">
        <w:t xml:space="preserve">a child up to the age of 16, or </w:t>
      </w:r>
    </w:p>
    <w:p w14:paraId="131DA0A2" w14:textId="77777777" w:rsidR="00F2766B" w:rsidRDefault="00F2766B" w:rsidP="00F73355">
      <w:pPr>
        <w:pStyle w:val="ListBullet2"/>
      </w:pPr>
      <w:r w:rsidRPr="007B15A9">
        <w:t xml:space="preserve">the birth of their child through a surrogacy arrangement. </w:t>
      </w:r>
    </w:p>
    <w:p w14:paraId="72A830E1" w14:textId="77777777" w:rsidR="00F2766B" w:rsidRDefault="00F2766B" w:rsidP="00F73355">
      <w:pPr>
        <w:pStyle w:val="ListBullet"/>
      </w:pPr>
      <w:r>
        <w:t>Secondary caregiver:</w:t>
      </w:r>
    </w:p>
    <w:p w14:paraId="39681343" w14:textId="77777777" w:rsidR="00F2766B" w:rsidRDefault="00F2766B" w:rsidP="00F73355">
      <w:pPr>
        <w:pStyle w:val="ListBullet2"/>
      </w:pPr>
      <w:r>
        <w:t>Supporting the above.</w:t>
      </w:r>
    </w:p>
    <w:p w14:paraId="68B7BDFD" w14:textId="63BF6A59" w:rsidR="00F2766B" w:rsidRPr="00F73355" w:rsidRDefault="00F2766B" w:rsidP="00F73355">
      <w:pPr>
        <w:pStyle w:val="Heading2"/>
      </w:pPr>
      <w:r w:rsidRPr="00F73355">
        <w:t>Rates</w:t>
      </w:r>
    </w:p>
    <w:p w14:paraId="6C008C24" w14:textId="1D565F62" w:rsidR="00F73355" w:rsidRPr="006B014E" w:rsidRDefault="00F2766B" w:rsidP="006B014E">
      <w:r w:rsidRPr="006B014E">
        <w:t xml:space="preserve">Rates are available in the </w:t>
      </w:r>
      <w:hyperlink r:id="rId30" w:history="1">
        <w:r w:rsidRPr="006B014E">
          <w:rPr>
            <w:rStyle w:val="Hyperlink"/>
          </w:rPr>
          <w:t>GP Training Incentive Payments Policy.</w:t>
        </w:r>
      </w:hyperlink>
      <w:r w:rsidRPr="006B014E">
        <w:t xml:space="preserve"> </w:t>
      </w:r>
    </w:p>
    <w:p w14:paraId="1595FB49" w14:textId="77777777" w:rsidR="00F73355" w:rsidRPr="006B014E" w:rsidRDefault="00F73355" w:rsidP="006B014E">
      <w:r w:rsidRPr="006B014E">
        <w:br w:type="page"/>
      </w:r>
    </w:p>
    <w:p w14:paraId="615A54A0" w14:textId="50BC1B07" w:rsidR="00FD7DF4" w:rsidRPr="00F73355" w:rsidRDefault="00D57E71" w:rsidP="00F73355">
      <w:pPr>
        <w:pStyle w:val="Heading1"/>
      </w:pPr>
      <w:r w:rsidRPr="00F73355">
        <w:lastRenderedPageBreak/>
        <w:t>Glossary</w:t>
      </w:r>
    </w:p>
    <w:tbl>
      <w:tblPr>
        <w:tblStyle w:val="TableGrid"/>
        <w:tblW w:w="8931" w:type="dxa"/>
        <w:tblLook w:val="04A0" w:firstRow="1" w:lastRow="0" w:firstColumn="1" w:lastColumn="0" w:noHBand="0" w:noVBand="1"/>
        <w:tblDescription w:val="Add Alt Text describing the content of the table"/>
      </w:tblPr>
      <w:tblGrid>
        <w:gridCol w:w="2528"/>
        <w:gridCol w:w="6403"/>
      </w:tblGrid>
      <w:tr w:rsidR="00F52226" w:rsidRPr="0002328D" w14:paraId="627080D8" w14:textId="77777777" w:rsidTr="00F52226">
        <w:trPr>
          <w:cnfStyle w:val="100000000000" w:firstRow="1" w:lastRow="0" w:firstColumn="0" w:lastColumn="0" w:oddVBand="0" w:evenVBand="0" w:oddHBand="0" w:evenHBand="0" w:firstRowFirstColumn="0" w:firstRowLastColumn="0" w:lastRowFirstColumn="0" w:lastRowLastColumn="0"/>
          <w:tblHeader/>
        </w:trPr>
        <w:tc>
          <w:tcPr>
            <w:tcW w:w="2528" w:type="dxa"/>
          </w:tcPr>
          <w:p w14:paraId="2D31CBC2" w14:textId="190CC758" w:rsidR="00F52226" w:rsidRPr="00B4543E" w:rsidRDefault="00F52226" w:rsidP="00F52226">
            <w:pPr>
              <w:pStyle w:val="Tabletextleft"/>
            </w:pPr>
            <w:r>
              <w:t>Acronyms’</w:t>
            </w:r>
          </w:p>
        </w:tc>
        <w:tc>
          <w:tcPr>
            <w:tcW w:w="6403" w:type="dxa"/>
          </w:tcPr>
          <w:p w14:paraId="6A629163" w14:textId="6CCB5B77" w:rsidR="00F52226" w:rsidRPr="00B4543E" w:rsidRDefault="00F52226" w:rsidP="00F52226">
            <w:pPr>
              <w:pStyle w:val="Tabletextleft"/>
            </w:pPr>
            <w:r>
              <w:t>Description</w:t>
            </w:r>
          </w:p>
        </w:tc>
      </w:tr>
      <w:tr w:rsidR="00765A23" w:rsidRPr="0002328D" w14:paraId="437EE90A" w14:textId="77777777" w:rsidTr="00F73355">
        <w:tc>
          <w:tcPr>
            <w:tcW w:w="2528" w:type="dxa"/>
          </w:tcPr>
          <w:p w14:paraId="090D763D" w14:textId="149EB497" w:rsidR="00765A23" w:rsidRPr="00B4543E" w:rsidRDefault="00765A23" w:rsidP="00F52226">
            <w:pPr>
              <w:pStyle w:val="Tabletextleft"/>
            </w:pPr>
            <w:r w:rsidRPr="00B4543E">
              <w:t xml:space="preserve">3GA programs </w:t>
            </w:r>
          </w:p>
        </w:tc>
        <w:tc>
          <w:tcPr>
            <w:tcW w:w="6403" w:type="dxa"/>
          </w:tcPr>
          <w:p w14:paraId="647DA70F" w14:textId="5A44E288" w:rsidR="00765A23" w:rsidRPr="00B4543E" w:rsidRDefault="00765A23" w:rsidP="00F52226">
            <w:pPr>
              <w:pStyle w:val="Tabletextleft"/>
            </w:pPr>
            <w:r w:rsidRPr="00B4543E">
              <w:t xml:space="preserve">3GA programs are GP training programs for non-vocationally registered registrars who satisfy section </w:t>
            </w:r>
            <w:r w:rsidRPr="006B014E">
              <w:rPr>
                <w:rStyle w:val="Emphasis"/>
              </w:rPr>
              <w:t>19AA of the Health Insurance Act 1973</w:t>
            </w:r>
            <w:r w:rsidRPr="00B4543E">
              <w:t xml:space="preserve">. </w:t>
            </w:r>
          </w:p>
        </w:tc>
      </w:tr>
      <w:tr w:rsidR="00FD7DF4" w:rsidRPr="0002328D" w14:paraId="7CF61266" w14:textId="77777777" w:rsidTr="00F73355">
        <w:tc>
          <w:tcPr>
            <w:tcW w:w="2528" w:type="dxa"/>
          </w:tcPr>
          <w:p w14:paraId="616D599C" w14:textId="77777777" w:rsidR="00FD7DF4" w:rsidRPr="00F73355" w:rsidRDefault="00FD7DF4" w:rsidP="00F52226">
            <w:pPr>
              <w:pStyle w:val="Tabletextleft"/>
            </w:pPr>
            <w:r w:rsidRPr="00F73355">
              <w:t>ACCHS</w:t>
            </w:r>
          </w:p>
        </w:tc>
        <w:tc>
          <w:tcPr>
            <w:tcW w:w="6403" w:type="dxa"/>
          </w:tcPr>
          <w:p w14:paraId="3B13AD8F" w14:textId="77777777" w:rsidR="00FD7DF4" w:rsidRPr="00B4543E" w:rsidRDefault="00FD7DF4" w:rsidP="00F52226">
            <w:pPr>
              <w:pStyle w:val="Tabletextleft"/>
            </w:pPr>
            <w:r w:rsidRPr="00B4543E">
              <w:t>Aboriginal Community Controlled Health Services</w:t>
            </w:r>
          </w:p>
        </w:tc>
      </w:tr>
      <w:tr w:rsidR="00FD7DF4" w:rsidRPr="0002328D" w14:paraId="15E1485C" w14:textId="77777777" w:rsidTr="00F73355">
        <w:tc>
          <w:tcPr>
            <w:tcW w:w="2528" w:type="dxa"/>
          </w:tcPr>
          <w:p w14:paraId="072CCFE4" w14:textId="77777777" w:rsidR="00FD7DF4" w:rsidRPr="00F73355" w:rsidRDefault="00FD7DF4" w:rsidP="00F52226">
            <w:pPr>
              <w:pStyle w:val="Tabletextleft"/>
            </w:pPr>
            <w:r w:rsidRPr="00F73355">
              <w:t>ACRRM</w:t>
            </w:r>
          </w:p>
        </w:tc>
        <w:tc>
          <w:tcPr>
            <w:tcW w:w="6403" w:type="dxa"/>
          </w:tcPr>
          <w:p w14:paraId="5D30029E" w14:textId="77777777" w:rsidR="00FD7DF4" w:rsidRPr="00B4543E" w:rsidRDefault="00FD7DF4" w:rsidP="00F52226">
            <w:pPr>
              <w:pStyle w:val="Tabletextleft"/>
            </w:pPr>
            <w:r w:rsidRPr="00B4543E">
              <w:t>Australian College of Rural and Remote Medicine</w:t>
            </w:r>
          </w:p>
        </w:tc>
      </w:tr>
      <w:tr w:rsidR="00FD7DF4" w:rsidRPr="0002328D" w14:paraId="1923ED0F" w14:textId="77777777" w:rsidTr="00F73355">
        <w:tc>
          <w:tcPr>
            <w:tcW w:w="2528" w:type="dxa"/>
          </w:tcPr>
          <w:p w14:paraId="7EA1A68B" w14:textId="77777777" w:rsidR="00FD7DF4" w:rsidRPr="00F73355" w:rsidRDefault="00FD7DF4" w:rsidP="00F52226">
            <w:pPr>
              <w:pStyle w:val="Tabletextleft"/>
            </w:pPr>
            <w:r w:rsidRPr="00F73355">
              <w:t>ACRRM Leave</w:t>
            </w:r>
          </w:p>
        </w:tc>
        <w:tc>
          <w:tcPr>
            <w:tcW w:w="6403" w:type="dxa"/>
          </w:tcPr>
          <w:p w14:paraId="1A7F1A62" w14:textId="77777777" w:rsidR="00FD7DF4" w:rsidRPr="00F73355" w:rsidRDefault="00FD7DF4" w:rsidP="00F52226">
            <w:pPr>
              <w:pStyle w:val="Tabletextleft"/>
              <w:rPr>
                <w:rStyle w:val="Hyperlink"/>
              </w:rPr>
            </w:pPr>
            <w:hyperlink r:id="rId31" w:history="1">
              <w:r w:rsidRPr="00F73355">
                <w:rPr>
                  <w:rStyle w:val="Hyperlink"/>
                </w:rPr>
                <w:t>Leave from Training Policy (acrrm.org.au)</w:t>
              </w:r>
            </w:hyperlink>
          </w:p>
        </w:tc>
      </w:tr>
      <w:tr w:rsidR="00FD7DF4" w:rsidRPr="0002328D" w14:paraId="013845E1" w14:textId="77777777" w:rsidTr="00F73355">
        <w:tc>
          <w:tcPr>
            <w:tcW w:w="2528" w:type="dxa"/>
          </w:tcPr>
          <w:p w14:paraId="124A088E" w14:textId="77777777" w:rsidR="00FD7DF4" w:rsidRPr="00F73355" w:rsidRDefault="00FD7DF4" w:rsidP="00F52226">
            <w:pPr>
              <w:pStyle w:val="Tabletextleft"/>
            </w:pPr>
            <w:r w:rsidRPr="00F73355">
              <w:t>AGPT</w:t>
            </w:r>
          </w:p>
        </w:tc>
        <w:tc>
          <w:tcPr>
            <w:tcW w:w="6403" w:type="dxa"/>
          </w:tcPr>
          <w:p w14:paraId="3D36FA97" w14:textId="77777777" w:rsidR="00FD7DF4" w:rsidRPr="00B4543E" w:rsidRDefault="00FD7DF4" w:rsidP="00F52226">
            <w:pPr>
              <w:pStyle w:val="Tabletextleft"/>
            </w:pPr>
            <w:r w:rsidRPr="00B4543E">
              <w:t>Australian General Practice Training program</w:t>
            </w:r>
          </w:p>
        </w:tc>
      </w:tr>
      <w:tr w:rsidR="00FD7DF4" w:rsidRPr="0002328D" w14:paraId="3AC75417" w14:textId="77777777" w:rsidTr="00F73355">
        <w:tc>
          <w:tcPr>
            <w:tcW w:w="2528" w:type="dxa"/>
          </w:tcPr>
          <w:p w14:paraId="66DD861A" w14:textId="77777777" w:rsidR="00FD7DF4" w:rsidRPr="00F73355" w:rsidRDefault="00FD7DF4" w:rsidP="00F52226">
            <w:pPr>
              <w:pStyle w:val="Tabletextleft"/>
            </w:pPr>
            <w:r w:rsidRPr="00F73355">
              <w:t>AMS</w:t>
            </w:r>
          </w:p>
        </w:tc>
        <w:tc>
          <w:tcPr>
            <w:tcW w:w="6403" w:type="dxa"/>
          </w:tcPr>
          <w:p w14:paraId="5B6E8A95" w14:textId="77777777" w:rsidR="00FD7DF4" w:rsidRPr="00B4543E" w:rsidRDefault="00FD7DF4" w:rsidP="00F52226">
            <w:pPr>
              <w:pStyle w:val="Tabletextleft"/>
            </w:pPr>
            <w:r w:rsidRPr="00B4543E">
              <w:t>Aboriginal Medical Service</w:t>
            </w:r>
          </w:p>
        </w:tc>
      </w:tr>
      <w:tr w:rsidR="00FD7DF4" w:rsidRPr="0002328D" w14:paraId="7158C698" w14:textId="77777777" w:rsidTr="00F73355">
        <w:tc>
          <w:tcPr>
            <w:tcW w:w="2528" w:type="dxa"/>
          </w:tcPr>
          <w:p w14:paraId="0BF1C7A8" w14:textId="77777777" w:rsidR="00FD7DF4" w:rsidRPr="00F73355" w:rsidRDefault="00FD7DF4" w:rsidP="00F52226">
            <w:pPr>
              <w:pStyle w:val="Tabletextleft"/>
            </w:pPr>
            <w:r w:rsidRPr="00F73355">
              <w:t>ARST</w:t>
            </w:r>
          </w:p>
        </w:tc>
        <w:tc>
          <w:tcPr>
            <w:tcW w:w="6403" w:type="dxa"/>
          </w:tcPr>
          <w:p w14:paraId="55852E94" w14:textId="77777777" w:rsidR="00FD7DF4" w:rsidRPr="00B4543E" w:rsidRDefault="00FD7DF4" w:rsidP="00F52226">
            <w:pPr>
              <w:pStyle w:val="Tabletextleft"/>
            </w:pPr>
            <w:r w:rsidRPr="00B4543E">
              <w:t xml:space="preserve">Additional Rural Skills Training – final year in an approved training post comprising 52 weeks FTE on the Rural Generalist pathway through RACGP. </w:t>
            </w:r>
          </w:p>
        </w:tc>
      </w:tr>
      <w:tr w:rsidR="00FD7DF4" w:rsidRPr="0002328D" w14:paraId="77965FC6" w14:textId="77777777" w:rsidTr="00F73355">
        <w:tc>
          <w:tcPr>
            <w:tcW w:w="2528" w:type="dxa"/>
          </w:tcPr>
          <w:p w14:paraId="75C7A575" w14:textId="77777777" w:rsidR="00FD7DF4" w:rsidRPr="00F73355" w:rsidRDefault="00FD7DF4" w:rsidP="00F52226">
            <w:pPr>
              <w:pStyle w:val="Tabletextleft"/>
            </w:pPr>
            <w:r w:rsidRPr="00F73355">
              <w:t>AST</w:t>
            </w:r>
          </w:p>
        </w:tc>
        <w:tc>
          <w:tcPr>
            <w:tcW w:w="6403" w:type="dxa"/>
          </w:tcPr>
          <w:p w14:paraId="07237D9B" w14:textId="1D93B58A" w:rsidR="00FD7DF4" w:rsidRPr="00B4543E" w:rsidRDefault="00FD7DF4" w:rsidP="00F52226">
            <w:pPr>
              <w:pStyle w:val="Tabletextleft"/>
            </w:pPr>
            <w:r w:rsidRPr="00B4543E">
              <w:t xml:space="preserve">Advanced </w:t>
            </w:r>
            <w:r w:rsidR="00E64904" w:rsidRPr="00B4543E">
              <w:t xml:space="preserve">Specialised </w:t>
            </w:r>
            <w:r w:rsidRPr="00B4543E">
              <w:t xml:space="preserve">Training – </w:t>
            </w:r>
            <w:r w:rsidR="00E64904" w:rsidRPr="00B4543E">
              <w:t>refers to</w:t>
            </w:r>
            <w:r w:rsidRPr="00B4543E">
              <w:t xml:space="preserve"> an approved training post comprising 52 weeks FTE on the Rural Generalist pathway through ACRRM. </w:t>
            </w:r>
          </w:p>
        </w:tc>
      </w:tr>
      <w:tr w:rsidR="00FD7DF4" w:rsidRPr="0002328D" w14:paraId="1F604D9A" w14:textId="77777777" w:rsidTr="00F73355">
        <w:tc>
          <w:tcPr>
            <w:tcW w:w="2528" w:type="dxa"/>
          </w:tcPr>
          <w:p w14:paraId="5EE51F2C" w14:textId="77777777" w:rsidR="00FD7DF4" w:rsidRPr="00F73355" w:rsidRDefault="00FD7DF4" w:rsidP="00F52226">
            <w:pPr>
              <w:pStyle w:val="Tabletextleft"/>
            </w:pPr>
            <w:r w:rsidRPr="00F73355">
              <w:t>CGT</w:t>
            </w:r>
          </w:p>
        </w:tc>
        <w:tc>
          <w:tcPr>
            <w:tcW w:w="6403" w:type="dxa"/>
          </w:tcPr>
          <w:p w14:paraId="16E9B8B9" w14:textId="77777777" w:rsidR="00FD7DF4" w:rsidRPr="00B4543E" w:rsidRDefault="00FD7DF4" w:rsidP="00F52226">
            <w:pPr>
              <w:pStyle w:val="Tabletextleft"/>
            </w:pPr>
            <w:r w:rsidRPr="00B4543E">
              <w:t>Core Generalist Training</w:t>
            </w:r>
          </w:p>
        </w:tc>
      </w:tr>
      <w:tr w:rsidR="00FD7DF4" w:rsidRPr="0002328D" w14:paraId="02DB04A2" w14:textId="77777777" w:rsidTr="00F73355">
        <w:tc>
          <w:tcPr>
            <w:tcW w:w="2528" w:type="dxa"/>
          </w:tcPr>
          <w:p w14:paraId="4C8DCFDB" w14:textId="77777777" w:rsidR="00FD7DF4" w:rsidRPr="00F73355" w:rsidRDefault="00FD7DF4" w:rsidP="00F52226">
            <w:pPr>
              <w:pStyle w:val="Tabletextleft"/>
            </w:pPr>
            <w:r w:rsidRPr="00F73355">
              <w:t>Core training term</w:t>
            </w:r>
          </w:p>
        </w:tc>
        <w:tc>
          <w:tcPr>
            <w:tcW w:w="6403" w:type="dxa"/>
          </w:tcPr>
          <w:p w14:paraId="776BE643" w14:textId="77777777" w:rsidR="00FD7DF4" w:rsidRPr="006B014E" w:rsidRDefault="00FD7DF4" w:rsidP="00F52226">
            <w:pPr>
              <w:pStyle w:val="Tabletextleft"/>
            </w:pPr>
            <w:r w:rsidRPr="006B014E">
              <w:t xml:space="preserve">Training terms refers to the core training terms for each GP college and the RVTS as follows: </w:t>
            </w:r>
          </w:p>
          <w:p w14:paraId="016D9327" w14:textId="77777777" w:rsidR="00FD7DF4" w:rsidRPr="006B014E" w:rsidRDefault="00FD7DF4" w:rsidP="00F52226">
            <w:pPr>
              <w:pStyle w:val="Tabletextleft"/>
            </w:pPr>
            <w:r w:rsidRPr="006B014E">
              <w:t xml:space="preserve">ACRRM (Unit Type): CGT1, CGT2, CGT3, CGT4, </w:t>
            </w:r>
          </w:p>
          <w:p w14:paraId="63B2E78D" w14:textId="77777777" w:rsidR="00FD7DF4" w:rsidRPr="006B014E" w:rsidRDefault="00FD7DF4" w:rsidP="00F52226">
            <w:pPr>
              <w:pStyle w:val="Tabletextleft"/>
            </w:pPr>
            <w:r w:rsidRPr="006B014E">
              <w:t>ACCRM (Sub-type): PCT1, PCT2, PCT3</w:t>
            </w:r>
          </w:p>
          <w:p w14:paraId="616A08C1" w14:textId="1E0B8250" w:rsidR="00FD7DF4" w:rsidRPr="006B014E" w:rsidRDefault="00FD7DF4" w:rsidP="00F52226">
            <w:pPr>
              <w:pStyle w:val="Tabletextleft"/>
            </w:pPr>
            <w:r w:rsidRPr="006B014E">
              <w:t>RACGP: GPT1, GPT2, GPT3, ES/GPT4</w:t>
            </w:r>
            <w:r w:rsidR="006B2B1B" w:rsidRPr="006B014E" w:rsidDel="006B2B1B">
              <w:t xml:space="preserve"> </w:t>
            </w:r>
          </w:p>
          <w:p w14:paraId="3BDEB512" w14:textId="77777777" w:rsidR="00FD7DF4" w:rsidRPr="006B014E" w:rsidRDefault="00FD7DF4" w:rsidP="00F52226">
            <w:pPr>
              <w:pStyle w:val="Tabletextleft"/>
            </w:pPr>
            <w:r w:rsidRPr="006B014E">
              <w:t>RVTS: RVTS1, RVTS2, RVTS3</w:t>
            </w:r>
          </w:p>
          <w:p w14:paraId="09E3F32C" w14:textId="6BFA7CE3" w:rsidR="00554C7E" w:rsidRPr="006B014E" w:rsidRDefault="00FD7DF4" w:rsidP="00F52226">
            <w:pPr>
              <w:pStyle w:val="Tabletextleft"/>
            </w:pPr>
            <w:r w:rsidRPr="006B014E">
              <w:t>The core GP college training terms (CGT1-CGT4), (</w:t>
            </w:r>
            <w:r w:rsidR="001B4D04" w:rsidRPr="006B014E">
              <w:t>(</w:t>
            </w:r>
            <w:r w:rsidRPr="006B014E">
              <w:t>subtype PCT1-PCT3</w:t>
            </w:r>
            <w:r w:rsidR="001B4D04" w:rsidRPr="006B014E">
              <w:t>)</w:t>
            </w:r>
            <w:r w:rsidRPr="006B014E">
              <w:t>, GPT1-GPT3, ES/GPT4) are 26 FTE weeks each.</w:t>
            </w:r>
          </w:p>
          <w:p w14:paraId="37459111" w14:textId="77777777" w:rsidR="00FD7DF4" w:rsidRPr="00B4543E" w:rsidRDefault="00FD7DF4" w:rsidP="00F52226">
            <w:pPr>
              <w:pStyle w:val="Tabletextleft"/>
            </w:pPr>
            <w:r w:rsidRPr="00B4543E">
              <w:t>The core training terms for RVTS are usually 52 weeks. RVTS registrars can undertake an additional 52 weeks of core vocation training through an AST or ARST term.</w:t>
            </w:r>
          </w:p>
        </w:tc>
      </w:tr>
      <w:tr w:rsidR="00FD7DF4" w:rsidRPr="0002328D" w14:paraId="6E5FAABF" w14:textId="77777777" w:rsidTr="00F73355">
        <w:tc>
          <w:tcPr>
            <w:tcW w:w="2528" w:type="dxa"/>
          </w:tcPr>
          <w:p w14:paraId="274D6AF5" w14:textId="77777777" w:rsidR="00FD7DF4" w:rsidRPr="00F73355" w:rsidRDefault="00FD7DF4" w:rsidP="00F52226">
            <w:pPr>
              <w:pStyle w:val="Tabletextleft"/>
            </w:pPr>
            <w:r w:rsidRPr="00F73355">
              <w:t>ES</w:t>
            </w:r>
          </w:p>
        </w:tc>
        <w:tc>
          <w:tcPr>
            <w:tcW w:w="6403" w:type="dxa"/>
          </w:tcPr>
          <w:p w14:paraId="600D0402" w14:textId="77777777" w:rsidR="00FD7DF4" w:rsidRPr="00B4543E" w:rsidRDefault="00FD7DF4" w:rsidP="00F52226">
            <w:pPr>
              <w:pStyle w:val="Tabletextleft"/>
            </w:pPr>
            <w:r w:rsidRPr="00B4543E">
              <w:t>Extended Skills</w:t>
            </w:r>
          </w:p>
        </w:tc>
      </w:tr>
      <w:tr w:rsidR="00FD7DF4" w:rsidRPr="0002328D" w14:paraId="28B8F3F9" w14:textId="77777777" w:rsidTr="00F73355">
        <w:tc>
          <w:tcPr>
            <w:tcW w:w="2528" w:type="dxa"/>
          </w:tcPr>
          <w:p w14:paraId="67266269" w14:textId="77777777" w:rsidR="00FD7DF4" w:rsidRPr="00F73355" w:rsidRDefault="00FD7DF4" w:rsidP="00F52226">
            <w:pPr>
              <w:pStyle w:val="Tabletextleft"/>
            </w:pPr>
            <w:r w:rsidRPr="00F73355">
              <w:t>FTE</w:t>
            </w:r>
          </w:p>
        </w:tc>
        <w:tc>
          <w:tcPr>
            <w:tcW w:w="6403" w:type="dxa"/>
          </w:tcPr>
          <w:p w14:paraId="469A4E41" w14:textId="17FADE58" w:rsidR="00FD7DF4" w:rsidRPr="00B4543E" w:rsidRDefault="00FD7DF4" w:rsidP="00F52226">
            <w:pPr>
              <w:pStyle w:val="Tabletextleft"/>
            </w:pPr>
            <w:r w:rsidRPr="00B4543E">
              <w:t>Full</w:t>
            </w:r>
            <w:r w:rsidR="00B9281A" w:rsidRPr="00B4543E">
              <w:t>-</w:t>
            </w:r>
            <w:r w:rsidRPr="00B4543E">
              <w:t>Time Equivalent. 1 FTE week = 38 hours, and 26 weeks per term</w:t>
            </w:r>
            <w:r w:rsidR="001A36C2" w:rsidRPr="00B4543E">
              <w:t>.</w:t>
            </w:r>
          </w:p>
        </w:tc>
      </w:tr>
      <w:tr w:rsidR="00FD7DF4" w:rsidRPr="0002328D" w14:paraId="60D7C081" w14:textId="77777777" w:rsidTr="00F73355">
        <w:tc>
          <w:tcPr>
            <w:tcW w:w="2528" w:type="dxa"/>
          </w:tcPr>
          <w:p w14:paraId="5A74618F" w14:textId="77777777" w:rsidR="00FD7DF4" w:rsidRPr="00F73355" w:rsidRDefault="00FD7DF4" w:rsidP="00F52226">
            <w:pPr>
              <w:pStyle w:val="Tabletextleft"/>
            </w:pPr>
            <w:r w:rsidRPr="00F73355">
              <w:t>Full time registrar</w:t>
            </w:r>
          </w:p>
        </w:tc>
        <w:tc>
          <w:tcPr>
            <w:tcW w:w="6403" w:type="dxa"/>
          </w:tcPr>
          <w:p w14:paraId="3DCF9D71" w14:textId="77777777" w:rsidR="00FD7DF4" w:rsidRPr="00B4543E" w:rsidRDefault="00FD7DF4" w:rsidP="00F52226">
            <w:pPr>
              <w:pStyle w:val="Tabletextleft"/>
            </w:pPr>
            <w:r w:rsidRPr="00B4543E">
              <w:t xml:space="preserve">Undertaking 38 hours of training per week </w:t>
            </w:r>
          </w:p>
        </w:tc>
      </w:tr>
      <w:tr w:rsidR="00FD7DF4" w:rsidRPr="0002328D" w14:paraId="0821C604" w14:textId="77777777" w:rsidTr="00F73355">
        <w:tc>
          <w:tcPr>
            <w:tcW w:w="2528" w:type="dxa"/>
          </w:tcPr>
          <w:p w14:paraId="50010781" w14:textId="77777777" w:rsidR="00FD7DF4" w:rsidRPr="00F73355" w:rsidRDefault="00FD7DF4" w:rsidP="00F52226">
            <w:pPr>
              <w:pStyle w:val="Tabletextleft"/>
            </w:pPr>
            <w:r w:rsidRPr="00F73355">
              <w:t>GPT</w:t>
            </w:r>
          </w:p>
        </w:tc>
        <w:tc>
          <w:tcPr>
            <w:tcW w:w="6403" w:type="dxa"/>
          </w:tcPr>
          <w:p w14:paraId="5289B641" w14:textId="7D6C494E" w:rsidR="00FD7DF4" w:rsidRPr="00B4543E" w:rsidRDefault="00FD7DF4" w:rsidP="00F52226">
            <w:pPr>
              <w:pStyle w:val="Tabletextleft"/>
            </w:pPr>
            <w:r w:rsidRPr="00B4543E">
              <w:t>General Practice Training</w:t>
            </w:r>
            <w:r w:rsidR="00B27A75" w:rsidRPr="00B4543E">
              <w:t xml:space="preserve">, </w:t>
            </w:r>
            <w:r w:rsidR="001C6FB3" w:rsidRPr="00B4543E">
              <w:t>s</w:t>
            </w:r>
            <w:r w:rsidR="00B27A75" w:rsidRPr="00B4543E">
              <w:t xml:space="preserve">tarts at the second year of </w:t>
            </w:r>
            <w:r w:rsidR="001C6FB3" w:rsidRPr="00B4543E">
              <w:t>training</w:t>
            </w:r>
          </w:p>
        </w:tc>
      </w:tr>
      <w:tr w:rsidR="00FD7DF4" w:rsidRPr="0002328D" w14:paraId="2C15A3AE" w14:textId="77777777" w:rsidTr="00F73355">
        <w:tc>
          <w:tcPr>
            <w:tcW w:w="2528" w:type="dxa"/>
          </w:tcPr>
          <w:p w14:paraId="12B6383C" w14:textId="77777777" w:rsidR="00FD7DF4" w:rsidRPr="00F73355" w:rsidRDefault="00FD7DF4" w:rsidP="00F52226">
            <w:pPr>
              <w:pStyle w:val="Tabletextleft"/>
            </w:pPr>
            <w:r w:rsidRPr="00F73355">
              <w:t>GPTP</w:t>
            </w:r>
          </w:p>
        </w:tc>
        <w:tc>
          <w:tcPr>
            <w:tcW w:w="6403" w:type="dxa"/>
          </w:tcPr>
          <w:p w14:paraId="739812C9" w14:textId="77777777" w:rsidR="00FD7DF4" w:rsidRPr="00B4543E" w:rsidRDefault="00FD7DF4" w:rsidP="00F52226">
            <w:pPr>
              <w:pStyle w:val="Tabletextleft"/>
            </w:pPr>
            <w:r w:rsidRPr="00B4543E">
              <w:t>General Practice Training Payment – Services Australia refers to NCP as GPTP</w:t>
            </w:r>
          </w:p>
        </w:tc>
      </w:tr>
      <w:tr w:rsidR="00FD7DF4" w:rsidRPr="0002328D" w14:paraId="3F004C9A" w14:textId="77777777" w:rsidTr="00F73355">
        <w:tc>
          <w:tcPr>
            <w:tcW w:w="2528" w:type="dxa"/>
          </w:tcPr>
          <w:p w14:paraId="55350B06" w14:textId="77777777" w:rsidR="00FD7DF4" w:rsidRPr="00F73355" w:rsidRDefault="00FD7DF4" w:rsidP="00F52226">
            <w:pPr>
              <w:pStyle w:val="Tabletextleft"/>
            </w:pPr>
            <w:r w:rsidRPr="00F73355">
              <w:t>The department</w:t>
            </w:r>
          </w:p>
        </w:tc>
        <w:tc>
          <w:tcPr>
            <w:tcW w:w="6403" w:type="dxa"/>
          </w:tcPr>
          <w:p w14:paraId="6EF4C396" w14:textId="77777777" w:rsidR="00FD7DF4" w:rsidRPr="00B4543E" w:rsidRDefault="00FD7DF4" w:rsidP="00F52226">
            <w:pPr>
              <w:pStyle w:val="Tabletextleft"/>
            </w:pPr>
            <w:r w:rsidRPr="00B4543E">
              <w:t>Australian Government Department of Health, Disability and Ageing</w:t>
            </w:r>
          </w:p>
        </w:tc>
      </w:tr>
      <w:tr w:rsidR="00FD7DF4" w:rsidRPr="0002328D" w14:paraId="0CB9002F" w14:textId="77777777" w:rsidTr="00F73355">
        <w:tc>
          <w:tcPr>
            <w:tcW w:w="2528" w:type="dxa"/>
          </w:tcPr>
          <w:p w14:paraId="09877435" w14:textId="77777777" w:rsidR="00FD7DF4" w:rsidRPr="00F73355" w:rsidRDefault="00FD7DF4" w:rsidP="00F52226">
            <w:pPr>
              <w:pStyle w:val="Tabletextleft"/>
            </w:pPr>
            <w:r w:rsidRPr="00F73355">
              <w:t>HPOS</w:t>
            </w:r>
          </w:p>
        </w:tc>
        <w:tc>
          <w:tcPr>
            <w:tcW w:w="6403" w:type="dxa"/>
          </w:tcPr>
          <w:p w14:paraId="2C81DAF0" w14:textId="77777777" w:rsidR="00FD7DF4" w:rsidRPr="00B4543E" w:rsidRDefault="00FD7DF4" w:rsidP="00F52226">
            <w:pPr>
              <w:pStyle w:val="Tabletextleft"/>
            </w:pPr>
            <w:r w:rsidRPr="00B4543E">
              <w:t>Health Professional Online Services - an online system where medical practitioners can do business online with Services Australia. Most changes made through HPOS are effective immediately.</w:t>
            </w:r>
          </w:p>
        </w:tc>
      </w:tr>
      <w:tr w:rsidR="00FD7DF4" w:rsidRPr="0002328D" w14:paraId="7598DB07" w14:textId="77777777" w:rsidTr="00F73355">
        <w:tc>
          <w:tcPr>
            <w:tcW w:w="2528" w:type="dxa"/>
          </w:tcPr>
          <w:p w14:paraId="3048BA21" w14:textId="77777777" w:rsidR="00FD7DF4" w:rsidRPr="00F73355" w:rsidRDefault="00FD7DF4" w:rsidP="00F52226">
            <w:pPr>
              <w:pStyle w:val="Tabletextleft"/>
            </w:pPr>
            <w:r w:rsidRPr="00F73355">
              <w:t>Indexation</w:t>
            </w:r>
          </w:p>
        </w:tc>
        <w:tc>
          <w:tcPr>
            <w:tcW w:w="6403" w:type="dxa"/>
          </w:tcPr>
          <w:p w14:paraId="71196086" w14:textId="77777777" w:rsidR="00FD7DF4" w:rsidRPr="00B4543E" w:rsidRDefault="00FD7DF4" w:rsidP="00F52226">
            <w:pPr>
              <w:pStyle w:val="Tabletextleft"/>
            </w:pPr>
            <w:r w:rsidRPr="00B4543E">
              <w:t xml:space="preserve">From semester one, 2026, indexation is applied to existing NCP’s (Supervisors, Practices, including Salary Support and Registrars payments). Indexation will be updated annually using the WCI1 </w:t>
            </w:r>
            <w:r w:rsidRPr="00B4543E">
              <w:lastRenderedPageBreak/>
              <w:t>rate based on advice from the department’s internal Finance Business team.</w:t>
            </w:r>
          </w:p>
        </w:tc>
      </w:tr>
      <w:tr w:rsidR="00765A23" w:rsidRPr="0002328D" w14:paraId="53278E61" w14:textId="77777777" w:rsidTr="00F73355">
        <w:tc>
          <w:tcPr>
            <w:tcW w:w="2528" w:type="dxa"/>
          </w:tcPr>
          <w:p w14:paraId="450CD354" w14:textId="0770F2E9" w:rsidR="00765A23" w:rsidRPr="00F73355" w:rsidRDefault="00765A23" w:rsidP="00F52226">
            <w:pPr>
              <w:pStyle w:val="Tabletextleft"/>
            </w:pPr>
            <w:r w:rsidRPr="00F73355">
              <w:lastRenderedPageBreak/>
              <w:t>Mandatory Elective Unit</w:t>
            </w:r>
          </w:p>
        </w:tc>
        <w:tc>
          <w:tcPr>
            <w:tcW w:w="6403" w:type="dxa"/>
          </w:tcPr>
          <w:p w14:paraId="18140599" w14:textId="74035C23" w:rsidR="00765A23" w:rsidRPr="00B4543E" w:rsidRDefault="00765A23" w:rsidP="00F52226">
            <w:pPr>
              <w:pStyle w:val="Tabletextleft"/>
            </w:pPr>
            <w:r w:rsidRPr="00B4543E">
              <w:t xml:space="preserve">A Mandatory </w:t>
            </w:r>
            <w:r w:rsidR="004A58A7" w:rsidRPr="00B4543E">
              <w:t>El</w:t>
            </w:r>
            <w:r w:rsidRPr="00B4543E">
              <w:t xml:space="preserve">ective </w:t>
            </w:r>
            <w:r w:rsidR="004A58A7" w:rsidRPr="00B4543E">
              <w:t>U</w:t>
            </w:r>
            <w:r w:rsidRPr="00B4543E">
              <w:t xml:space="preserve">nit is an extra period training for registrars who have completed the required 52 weeks of </w:t>
            </w:r>
            <w:r w:rsidR="004A58A7" w:rsidRPr="00B4543E">
              <w:t>m</w:t>
            </w:r>
            <w:r w:rsidRPr="00B4543E">
              <w:t>andatory hospital placement at a level of PGY2 or above but have not met the minimum requirements of the training provider's Hospital Training Term.</w:t>
            </w:r>
          </w:p>
        </w:tc>
      </w:tr>
      <w:tr w:rsidR="00FD7DF4" w:rsidRPr="0002328D" w14:paraId="7A7831B5" w14:textId="77777777" w:rsidTr="00F73355">
        <w:tc>
          <w:tcPr>
            <w:tcW w:w="2528" w:type="dxa"/>
          </w:tcPr>
          <w:p w14:paraId="0417A08B" w14:textId="77777777" w:rsidR="00FD7DF4" w:rsidRPr="00F73355" w:rsidRDefault="00FD7DF4" w:rsidP="00F52226">
            <w:pPr>
              <w:pStyle w:val="Tabletextleft"/>
            </w:pPr>
            <w:r w:rsidRPr="00F73355">
              <w:t>MM</w:t>
            </w:r>
          </w:p>
        </w:tc>
        <w:tc>
          <w:tcPr>
            <w:tcW w:w="6403" w:type="dxa"/>
          </w:tcPr>
          <w:p w14:paraId="1976B7DC" w14:textId="77777777" w:rsidR="00FD7DF4" w:rsidRPr="00B4543E" w:rsidRDefault="00FD7DF4" w:rsidP="00F52226">
            <w:pPr>
              <w:pStyle w:val="Tabletextleft"/>
            </w:pPr>
            <w:r w:rsidRPr="00B4543E">
              <w:t xml:space="preserve">Modified Monash (MM) model is a classification system that categorises metropolitan, regional, rural and remote areas according to both geographical remoteness and population size. The system was developed to recognise the challenges in attracting health workers to regional, rural and remote areas. Categories are: MM1 metropolitan areas; MM2 regional centres; MM3 large rural towns; MM4 medium rural towns; MM5 small rural towns; MM6 remote communities; MM7 very remote communities. For more information please visit: </w:t>
            </w:r>
            <w:hyperlink r:id="rId32" w:history="1">
              <w:r w:rsidRPr="00F73355">
                <w:rPr>
                  <w:rStyle w:val="Hyperlink"/>
                </w:rPr>
                <w:t>www.health.gov.au/topics/rural-health-workforce/classifications/mmm</w:t>
              </w:r>
            </w:hyperlink>
            <w:r w:rsidRPr="00B4543E">
              <w:t>.</w:t>
            </w:r>
          </w:p>
        </w:tc>
      </w:tr>
      <w:tr w:rsidR="00FD7DF4" w:rsidRPr="0002328D" w14:paraId="789DDA27" w14:textId="77777777" w:rsidTr="00F73355">
        <w:tc>
          <w:tcPr>
            <w:tcW w:w="2528" w:type="dxa"/>
          </w:tcPr>
          <w:p w14:paraId="7017F532" w14:textId="77777777" w:rsidR="00FD7DF4" w:rsidRPr="00F73355" w:rsidRDefault="00FD7DF4" w:rsidP="00F52226">
            <w:pPr>
              <w:pStyle w:val="Tabletextleft"/>
            </w:pPr>
            <w:r w:rsidRPr="00F73355">
              <w:t>MPN</w:t>
            </w:r>
          </w:p>
        </w:tc>
        <w:tc>
          <w:tcPr>
            <w:tcW w:w="6403" w:type="dxa"/>
          </w:tcPr>
          <w:p w14:paraId="62267686" w14:textId="77777777" w:rsidR="00FD7DF4" w:rsidRPr="00B4543E" w:rsidRDefault="00FD7DF4" w:rsidP="00F52226">
            <w:pPr>
              <w:pStyle w:val="Tabletextleft"/>
            </w:pPr>
            <w:r w:rsidRPr="00B4543E">
              <w:t>Medicare Provider Number - uniquely identifies a medical practitioner and the practice location from which they perform professional services. MPNs are issued by Services Australia.</w:t>
            </w:r>
          </w:p>
        </w:tc>
      </w:tr>
      <w:tr w:rsidR="00FD7DF4" w:rsidRPr="0002328D" w14:paraId="1EEA271B" w14:textId="77777777" w:rsidTr="00F73355">
        <w:tc>
          <w:tcPr>
            <w:tcW w:w="2528" w:type="dxa"/>
          </w:tcPr>
          <w:p w14:paraId="5AC70473" w14:textId="77777777" w:rsidR="00FD7DF4" w:rsidRPr="00F73355" w:rsidRDefault="00FD7DF4" w:rsidP="00F52226">
            <w:pPr>
              <w:pStyle w:val="Tabletextleft"/>
            </w:pPr>
            <w:r w:rsidRPr="00F73355">
              <w:t>NCP</w:t>
            </w:r>
          </w:p>
        </w:tc>
        <w:tc>
          <w:tcPr>
            <w:tcW w:w="6403" w:type="dxa"/>
          </w:tcPr>
          <w:p w14:paraId="20029A67" w14:textId="77777777" w:rsidR="00FD7DF4" w:rsidRPr="00B4543E" w:rsidRDefault="00FD7DF4" w:rsidP="00F52226">
            <w:pPr>
              <w:pStyle w:val="Tabletextleft"/>
            </w:pPr>
            <w:r w:rsidRPr="00B4543E">
              <w:t>National Consistent Payments</w:t>
            </w:r>
          </w:p>
        </w:tc>
      </w:tr>
      <w:tr w:rsidR="00FD7DF4" w:rsidRPr="0002328D" w14:paraId="6741AD58" w14:textId="77777777" w:rsidTr="00F73355">
        <w:tc>
          <w:tcPr>
            <w:tcW w:w="2528" w:type="dxa"/>
          </w:tcPr>
          <w:p w14:paraId="17EAE771" w14:textId="77777777" w:rsidR="00FD7DF4" w:rsidRPr="00F73355" w:rsidRDefault="00FD7DF4" w:rsidP="00F52226">
            <w:pPr>
              <w:pStyle w:val="Tabletextleft"/>
            </w:pPr>
            <w:r w:rsidRPr="00F73355">
              <w:t>Part-time registrar</w:t>
            </w:r>
          </w:p>
        </w:tc>
        <w:tc>
          <w:tcPr>
            <w:tcW w:w="6403" w:type="dxa"/>
          </w:tcPr>
          <w:p w14:paraId="29BD891C" w14:textId="77777777" w:rsidR="00FD7DF4" w:rsidRPr="00B4543E" w:rsidRDefault="00FD7DF4" w:rsidP="00F52226">
            <w:pPr>
              <w:pStyle w:val="Tabletextleft"/>
            </w:pPr>
            <w:r w:rsidRPr="00B4543E">
              <w:t>Undertaking less than 38 hours of training per week and/or 26 full time weeks in a semester. Part-time registrars generally receive pro-rata entitlements, based on the number of hours worked.</w:t>
            </w:r>
          </w:p>
        </w:tc>
      </w:tr>
      <w:tr w:rsidR="00FD7DF4" w:rsidRPr="0002328D" w14:paraId="7FAE4150" w14:textId="77777777" w:rsidTr="00F73355">
        <w:tc>
          <w:tcPr>
            <w:tcW w:w="2528" w:type="dxa"/>
          </w:tcPr>
          <w:p w14:paraId="5DA3EF52" w14:textId="77777777" w:rsidR="00FD7DF4" w:rsidRPr="00F73355" w:rsidRDefault="00FD7DF4" w:rsidP="00F52226">
            <w:pPr>
              <w:pStyle w:val="Tabletextleft"/>
            </w:pPr>
            <w:r w:rsidRPr="00F73355">
              <w:t>PCT</w:t>
            </w:r>
          </w:p>
        </w:tc>
        <w:tc>
          <w:tcPr>
            <w:tcW w:w="6403" w:type="dxa"/>
          </w:tcPr>
          <w:p w14:paraId="7520FB45" w14:textId="77777777" w:rsidR="00FD7DF4" w:rsidRPr="006B014E" w:rsidRDefault="00FD7DF4" w:rsidP="00F52226">
            <w:pPr>
              <w:pStyle w:val="Tabletextleft"/>
            </w:pPr>
            <w:r w:rsidRPr="006B014E">
              <w:t>ACRRM Subtype Primary Care Training</w:t>
            </w:r>
          </w:p>
          <w:p w14:paraId="0D548825" w14:textId="2B314ABD" w:rsidR="00FD7DF4" w:rsidRPr="006B014E" w:rsidRDefault="00FD7DF4" w:rsidP="00F52226">
            <w:pPr>
              <w:pStyle w:val="Tabletextleft"/>
            </w:pPr>
            <w:r w:rsidRPr="006B014E">
              <w:t xml:space="preserve">Unit Type: Indicates the stage of the ACRRM registrar training (CGT1, CGT2, CGT3, CGT4), this is the training </w:t>
            </w:r>
            <w:r w:rsidR="004A7117" w:rsidRPr="006B014E">
              <w:t xml:space="preserve">following </w:t>
            </w:r>
            <w:r w:rsidRPr="006B014E">
              <w:t>the registrar’s PGY2 year.</w:t>
            </w:r>
          </w:p>
          <w:p w14:paraId="7EF7B380" w14:textId="0145D586" w:rsidR="00FD7DF4" w:rsidRPr="00B4543E" w:rsidRDefault="00FD7DF4" w:rsidP="00F52226">
            <w:pPr>
              <w:pStyle w:val="Tabletextleft"/>
            </w:pPr>
            <w:r w:rsidRPr="00B4543E">
              <w:t xml:space="preserve">Unit Subtype (PCT1, PCT2, PCT3): refers to ACRRM placement is in a community </w:t>
            </w:r>
            <w:r w:rsidR="00E64904" w:rsidRPr="00B4543E">
              <w:t>primary care placement</w:t>
            </w:r>
            <w:r w:rsidRPr="00B4543E">
              <w:t xml:space="preserve"> and its sequence. This shows the level of the registrars training time in a </w:t>
            </w:r>
            <w:r w:rsidR="00007E04" w:rsidRPr="00B4543E">
              <w:t>community general practice setting</w:t>
            </w:r>
            <w:r w:rsidRPr="00B4543E">
              <w:t>.</w:t>
            </w:r>
          </w:p>
        </w:tc>
      </w:tr>
      <w:tr w:rsidR="00FD7DF4" w:rsidRPr="0002328D" w14:paraId="7DA92B31" w14:textId="77777777" w:rsidTr="00F73355">
        <w:tc>
          <w:tcPr>
            <w:tcW w:w="2528" w:type="dxa"/>
          </w:tcPr>
          <w:p w14:paraId="5B0C982A" w14:textId="77777777" w:rsidR="00FD7DF4" w:rsidRPr="00F73355" w:rsidRDefault="00FD7DF4" w:rsidP="00F52226">
            <w:pPr>
              <w:pStyle w:val="Tabletextleft"/>
            </w:pPr>
            <w:r w:rsidRPr="00F73355">
              <w:t xml:space="preserve">PRODA </w:t>
            </w:r>
          </w:p>
        </w:tc>
        <w:tc>
          <w:tcPr>
            <w:tcW w:w="6403" w:type="dxa"/>
          </w:tcPr>
          <w:p w14:paraId="0D367813" w14:textId="77777777" w:rsidR="00FD7DF4" w:rsidRPr="00B4543E" w:rsidRDefault="00FD7DF4" w:rsidP="00F52226">
            <w:pPr>
              <w:pStyle w:val="Tabletextleft"/>
            </w:pPr>
            <w:r w:rsidRPr="00B4543E">
              <w:t>Provider Digital Access - an online identity verification and authentication system which enables secure access for providers to a range of government online services.</w:t>
            </w:r>
          </w:p>
        </w:tc>
      </w:tr>
      <w:tr w:rsidR="00701C19" w:rsidRPr="0002328D" w14:paraId="3A88A0E6" w14:textId="77777777" w:rsidTr="00F73355">
        <w:tc>
          <w:tcPr>
            <w:tcW w:w="2528" w:type="dxa"/>
          </w:tcPr>
          <w:p w14:paraId="6B135DCE" w14:textId="5934AE5A" w:rsidR="00701C19" w:rsidRPr="00F73355" w:rsidRDefault="00701C19" w:rsidP="00F52226">
            <w:pPr>
              <w:pStyle w:val="Tabletextleft"/>
            </w:pPr>
            <w:r w:rsidRPr="00F73355">
              <w:t>PGY2</w:t>
            </w:r>
          </w:p>
        </w:tc>
        <w:tc>
          <w:tcPr>
            <w:tcW w:w="6403" w:type="dxa"/>
          </w:tcPr>
          <w:p w14:paraId="6102912F" w14:textId="5955334A" w:rsidR="00701C19" w:rsidRPr="00B4543E" w:rsidRDefault="00ED5DBB" w:rsidP="00F52226">
            <w:pPr>
              <w:pStyle w:val="Tabletextleft"/>
            </w:pPr>
            <w:r w:rsidRPr="00B4543E">
              <w:t>Post-Graduate Year 2</w:t>
            </w:r>
            <w:r w:rsidR="00701C19" w:rsidRPr="00B4543E">
              <w:t xml:space="preserve"> is the level of training upon which the registrar has met the standards and requirements of PGY2 as per the </w:t>
            </w:r>
            <w:r w:rsidR="0069578D" w:rsidRPr="00B4543E">
              <w:t xml:space="preserve">AMC </w:t>
            </w:r>
            <w:r w:rsidR="00701C19" w:rsidRPr="00B4543E">
              <w:t xml:space="preserve">National Framework.  </w:t>
            </w:r>
          </w:p>
        </w:tc>
      </w:tr>
      <w:tr w:rsidR="00FD7DF4" w:rsidRPr="0002328D" w14:paraId="22FD1BD2" w14:textId="77777777" w:rsidTr="00F73355">
        <w:tc>
          <w:tcPr>
            <w:tcW w:w="2528" w:type="dxa"/>
          </w:tcPr>
          <w:p w14:paraId="5DEB0324" w14:textId="77777777" w:rsidR="00FD7DF4" w:rsidRPr="00F73355" w:rsidRDefault="00FD7DF4" w:rsidP="00F52226">
            <w:pPr>
              <w:pStyle w:val="Tabletextleft"/>
            </w:pPr>
            <w:r w:rsidRPr="00F73355">
              <w:t>Pro-rata</w:t>
            </w:r>
          </w:p>
        </w:tc>
        <w:tc>
          <w:tcPr>
            <w:tcW w:w="6403" w:type="dxa"/>
          </w:tcPr>
          <w:p w14:paraId="1BE45E29" w14:textId="77777777" w:rsidR="00FD7DF4" w:rsidRPr="00B4543E" w:rsidRDefault="00FD7DF4" w:rsidP="00F52226">
            <w:pPr>
              <w:pStyle w:val="Tabletextleft"/>
            </w:pPr>
            <w:r w:rsidRPr="00B4543E">
              <w:t>Part-time payment based on the number of hours/weeks worked.</w:t>
            </w:r>
          </w:p>
        </w:tc>
      </w:tr>
      <w:tr w:rsidR="00FD7DF4" w:rsidRPr="0002328D" w14:paraId="584C8B24" w14:textId="77777777" w:rsidTr="00F73355">
        <w:tc>
          <w:tcPr>
            <w:tcW w:w="2528" w:type="dxa"/>
          </w:tcPr>
          <w:p w14:paraId="6321015B" w14:textId="77777777" w:rsidR="00FD7DF4" w:rsidRPr="00F73355" w:rsidRDefault="00FD7DF4" w:rsidP="00F52226">
            <w:pPr>
              <w:pStyle w:val="Tabletextleft"/>
            </w:pPr>
            <w:r w:rsidRPr="00F73355">
              <w:t>RACGP</w:t>
            </w:r>
          </w:p>
        </w:tc>
        <w:tc>
          <w:tcPr>
            <w:tcW w:w="6403" w:type="dxa"/>
          </w:tcPr>
          <w:p w14:paraId="043DF780" w14:textId="77777777" w:rsidR="00FD7DF4" w:rsidRPr="00B4543E" w:rsidRDefault="00FD7DF4" w:rsidP="00F52226">
            <w:pPr>
              <w:pStyle w:val="Tabletextleft"/>
            </w:pPr>
            <w:r w:rsidRPr="00B4543E">
              <w:t>Royal Australian College of General Practitioners</w:t>
            </w:r>
          </w:p>
        </w:tc>
      </w:tr>
      <w:tr w:rsidR="00FD7DF4" w:rsidRPr="0002328D" w14:paraId="736B0C39" w14:textId="77777777" w:rsidTr="00F73355">
        <w:tc>
          <w:tcPr>
            <w:tcW w:w="2528" w:type="dxa"/>
          </w:tcPr>
          <w:p w14:paraId="0B82D346" w14:textId="77777777" w:rsidR="00FD7DF4" w:rsidRPr="00F73355" w:rsidRDefault="00FD7DF4" w:rsidP="00F52226">
            <w:pPr>
              <w:pStyle w:val="Tabletextleft"/>
            </w:pPr>
            <w:r w:rsidRPr="00F73355">
              <w:t>RACGP Leave</w:t>
            </w:r>
          </w:p>
        </w:tc>
        <w:tc>
          <w:tcPr>
            <w:tcW w:w="6403" w:type="dxa"/>
          </w:tcPr>
          <w:p w14:paraId="34EFED30" w14:textId="77777777" w:rsidR="00FD7DF4" w:rsidRPr="00F73355" w:rsidRDefault="00FD7DF4" w:rsidP="00F52226">
            <w:pPr>
              <w:pStyle w:val="Tabletextleft"/>
              <w:rPr>
                <w:rStyle w:val="Hyperlink"/>
              </w:rPr>
            </w:pPr>
            <w:hyperlink r:id="rId33" w:anchor=":~:text=This%20leave%20is%20available%20to%20all%20Registrars%20and,with%20valid%20certificates%2C%20and%20Training%20Program%20administrative%20constraints." w:history="1"/>
            <w:hyperlink r:id="rId34" w:history="1">
              <w:r w:rsidRPr="00F73355">
                <w:rPr>
                  <w:rStyle w:val="Hyperlink"/>
                </w:rPr>
                <w:t>www.racgp.org.au/education/gp-trainings/leave-policy</w:t>
              </w:r>
            </w:hyperlink>
            <w:r w:rsidRPr="00F73355">
              <w:rPr>
                <w:rStyle w:val="Hyperlink"/>
              </w:rPr>
              <w:t xml:space="preserve"> </w:t>
            </w:r>
          </w:p>
        </w:tc>
      </w:tr>
      <w:tr w:rsidR="00FD7DF4" w:rsidRPr="0002328D" w14:paraId="6373B7D8" w14:textId="77777777" w:rsidTr="00F73355">
        <w:tc>
          <w:tcPr>
            <w:tcW w:w="2528" w:type="dxa"/>
          </w:tcPr>
          <w:p w14:paraId="6CC0D2FA" w14:textId="77777777" w:rsidR="00FD7DF4" w:rsidRPr="00F73355" w:rsidRDefault="00FD7DF4" w:rsidP="00F52226">
            <w:pPr>
              <w:pStyle w:val="Tabletextleft"/>
            </w:pPr>
            <w:r w:rsidRPr="00F73355">
              <w:t>RG</w:t>
            </w:r>
          </w:p>
        </w:tc>
        <w:tc>
          <w:tcPr>
            <w:tcW w:w="6403" w:type="dxa"/>
          </w:tcPr>
          <w:p w14:paraId="3C6AACCB" w14:textId="77777777" w:rsidR="00FD7DF4" w:rsidRPr="00B4543E" w:rsidRDefault="00FD7DF4" w:rsidP="00F52226">
            <w:pPr>
              <w:pStyle w:val="Tabletextleft"/>
            </w:pPr>
            <w:r w:rsidRPr="00B4543E">
              <w:t>Rural Generalist</w:t>
            </w:r>
          </w:p>
        </w:tc>
      </w:tr>
      <w:tr w:rsidR="00FD7DF4" w:rsidRPr="0002328D" w14:paraId="09CF3BD1" w14:textId="77777777" w:rsidTr="00F73355">
        <w:tc>
          <w:tcPr>
            <w:tcW w:w="2528" w:type="dxa"/>
          </w:tcPr>
          <w:p w14:paraId="6960B9F9" w14:textId="77777777" w:rsidR="00FD7DF4" w:rsidRPr="00F73355" w:rsidRDefault="00FD7DF4" w:rsidP="00F52226">
            <w:pPr>
              <w:pStyle w:val="Tabletextleft"/>
            </w:pPr>
            <w:r w:rsidRPr="00F73355">
              <w:t xml:space="preserve">RVTS </w:t>
            </w:r>
          </w:p>
        </w:tc>
        <w:tc>
          <w:tcPr>
            <w:tcW w:w="6403" w:type="dxa"/>
          </w:tcPr>
          <w:p w14:paraId="3ECB83DD" w14:textId="77777777" w:rsidR="00FD7DF4" w:rsidRPr="006B014E" w:rsidRDefault="00FD7DF4" w:rsidP="00F52226">
            <w:pPr>
              <w:pStyle w:val="Tabletextleft"/>
            </w:pPr>
            <w:r w:rsidRPr="006B014E">
              <w:t>Remote Vocational Training Scheme aims to:</w:t>
            </w:r>
          </w:p>
          <w:p w14:paraId="208E792C" w14:textId="77777777" w:rsidR="00FD7DF4" w:rsidRPr="006B014E" w:rsidRDefault="00FD7DF4" w:rsidP="00F52226">
            <w:pPr>
              <w:pStyle w:val="Tabletextleft"/>
            </w:pPr>
            <w:r w:rsidRPr="006B014E">
              <w:t>Facilitate access to vocational training for doctors in rural, remote and First Nations communities across Australia;</w:t>
            </w:r>
          </w:p>
          <w:p w14:paraId="14CB5631" w14:textId="77777777" w:rsidR="00FD7DF4" w:rsidRPr="006B014E" w:rsidRDefault="00FD7DF4" w:rsidP="00F52226">
            <w:pPr>
              <w:pStyle w:val="Tabletextleft"/>
            </w:pPr>
            <w:r w:rsidRPr="006B014E">
              <w:lastRenderedPageBreak/>
              <w:t xml:space="preserve">Contribute to the recruitment and retention of rural and remote doctors; and </w:t>
            </w:r>
          </w:p>
          <w:p w14:paraId="57B65B09" w14:textId="77777777" w:rsidR="00FD7DF4" w:rsidRPr="00B4543E" w:rsidRDefault="00FD7DF4" w:rsidP="00F52226">
            <w:pPr>
              <w:pStyle w:val="Tabletextleft"/>
            </w:pPr>
            <w:r w:rsidRPr="00B4543E">
              <w:t>Improve the quality of services available to remote communities by enabling access to vocational training and ensuring continuity of medical services.</w:t>
            </w:r>
          </w:p>
        </w:tc>
      </w:tr>
      <w:tr w:rsidR="00FD7DF4" w:rsidRPr="0002328D" w14:paraId="2AE91531" w14:textId="77777777" w:rsidTr="00F73355">
        <w:tc>
          <w:tcPr>
            <w:tcW w:w="2528" w:type="dxa"/>
          </w:tcPr>
          <w:p w14:paraId="6E3688B4" w14:textId="77777777" w:rsidR="00FD7DF4" w:rsidRPr="00B4543E" w:rsidRDefault="00FD7DF4" w:rsidP="00F52226">
            <w:pPr>
              <w:pStyle w:val="Tabletextleft"/>
            </w:pPr>
            <w:r w:rsidRPr="00B4543E">
              <w:lastRenderedPageBreak/>
              <w:t>SEM</w:t>
            </w:r>
          </w:p>
        </w:tc>
        <w:tc>
          <w:tcPr>
            <w:tcW w:w="6403" w:type="dxa"/>
          </w:tcPr>
          <w:p w14:paraId="3D27620B" w14:textId="77777777" w:rsidR="00FD7DF4" w:rsidRPr="00B4543E" w:rsidRDefault="00FD7DF4" w:rsidP="00F52226">
            <w:pPr>
              <w:pStyle w:val="Tabletextleft"/>
            </w:pPr>
            <w:r w:rsidRPr="00B4543E">
              <w:t>Single Employer Model</w:t>
            </w:r>
          </w:p>
        </w:tc>
      </w:tr>
      <w:tr w:rsidR="00FD7DF4" w:rsidRPr="0002328D" w14:paraId="4FD08035" w14:textId="77777777" w:rsidTr="00F73355">
        <w:tc>
          <w:tcPr>
            <w:tcW w:w="2528" w:type="dxa"/>
          </w:tcPr>
          <w:p w14:paraId="4ADEC06F" w14:textId="77777777" w:rsidR="00FD7DF4" w:rsidRPr="00B4543E" w:rsidRDefault="00FD7DF4" w:rsidP="00F52226">
            <w:pPr>
              <w:pStyle w:val="Tabletextleft"/>
            </w:pPr>
            <w:r w:rsidRPr="00B4543E">
              <w:t>Semester</w:t>
            </w:r>
          </w:p>
        </w:tc>
        <w:tc>
          <w:tcPr>
            <w:tcW w:w="6403" w:type="dxa"/>
          </w:tcPr>
          <w:p w14:paraId="5E892EAD" w14:textId="77777777" w:rsidR="00FD7DF4" w:rsidRPr="00B4543E" w:rsidRDefault="00FD7DF4" w:rsidP="00F52226">
            <w:pPr>
              <w:pStyle w:val="Tabletextleft"/>
            </w:pPr>
            <w:r w:rsidRPr="00B4543E">
              <w:t xml:space="preserve">There are two training semesters in a calendar year, and semesters are usually 26 weeks each. </w:t>
            </w:r>
          </w:p>
        </w:tc>
      </w:tr>
      <w:tr w:rsidR="00FD7DF4" w:rsidRPr="0002328D" w14:paraId="66BBE491" w14:textId="77777777" w:rsidTr="00F73355">
        <w:tc>
          <w:tcPr>
            <w:tcW w:w="2528" w:type="dxa"/>
          </w:tcPr>
          <w:p w14:paraId="0CD35789" w14:textId="77777777" w:rsidR="00FD7DF4" w:rsidRPr="00B4543E" w:rsidRDefault="00FD7DF4" w:rsidP="00F52226">
            <w:pPr>
              <w:pStyle w:val="Tabletextleft"/>
            </w:pPr>
            <w:r w:rsidRPr="00B4543E">
              <w:t xml:space="preserve">Training Placement </w:t>
            </w:r>
          </w:p>
        </w:tc>
        <w:tc>
          <w:tcPr>
            <w:tcW w:w="6403" w:type="dxa"/>
          </w:tcPr>
          <w:p w14:paraId="22D1D3ED" w14:textId="77777777" w:rsidR="00FD7DF4" w:rsidRPr="00B4543E" w:rsidRDefault="00FD7DF4" w:rsidP="00F52226">
            <w:pPr>
              <w:pStyle w:val="Tabletextleft"/>
            </w:pPr>
            <w:r w:rsidRPr="00B4543E">
              <w:t xml:space="preserve">Training placement refers to the training the registrar is undergoing.  </w:t>
            </w:r>
          </w:p>
        </w:tc>
      </w:tr>
      <w:tr w:rsidR="00FD7DF4" w:rsidRPr="0002328D" w14:paraId="7CBD7CB0" w14:textId="77777777" w:rsidTr="00F73355">
        <w:tc>
          <w:tcPr>
            <w:tcW w:w="2528" w:type="dxa"/>
          </w:tcPr>
          <w:p w14:paraId="513C74BA" w14:textId="77777777" w:rsidR="00FD7DF4" w:rsidRPr="00B4543E" w:rsidRDefault="00FD7DF4" w:rsidP="00F52226">
            <w:pPr>
              <w:pStyle w:val="Tabletextleft"/>
            </w:pPr>
            <w:r w:rsidRPr="00B4543E">
              <w:t>Training Post</w:t>
            </w:r>
          </w:p>
        </w:tc>
        <w:tc>
          <w:tcPr>
            <w:tcW w:w="6403" w:type="dxa"/>
          </w:tcPr>
          <w:p w14:paraId="1756EC8C" w14:textId="77777777" w:rsidR="00FD7DF4" w:rsidRPr="00B4543E" w:rsidRDefault="00FD7DF4" w:rsidP="00F52226">
            <w:pPr>
              <w:pStyle w:val="Tabletextleft"/>
            </w:pPr>
            <w:r w:rsidRPr="00B4543E">
              <w:t>Training post is the practice where the registrar has been placed.</w:t>
            </w:r>
          </w:p>
        </w:tc>
      </w:tr>
      <w:tr w:rsidR="00FD7DF4" w:rsidRPr="0002328D" w14:paraId="15E120D5" w14:textId="77777777" w:rsidTr="00F73355">
        <w:tc>
          <w:tcPr>
            <w:tcW w:w="2528" w:type="dxa"/>
          </w:tcPr>
          <w:p w14:paraId="0C65773C" w14:textId="77777777" w:rsidR="00FD7DF4" w:rsidRPr="00B4543E" w:rsidRDefault="00FD7DF4" w:rsidP="00F52226">
            <w:pPr>
              <w:pStyle w:val="Tabletextleft"/>
            </w:pPr>
            <w:r w:rsidRPr="00B4543E">
              <w:t>VMO</w:t>
            </w:r>
          </w:p>
        </w:tc>
        <w:tc>
          <w:tcPr>
            <w:tcW w:w="6403" w:type="dxa"/>
          </w:tcPr>
          <w:p w14:paraId="2B9BDFB0" w14:textId="77777777" w:rsidR="00FD7DF4" w:rsidRPr="00B4543E" w:rsidRDefault="00FD7DF4" w:rsidP="00F52226">
            <w:pPr>
              <w:pStyle w:val="Tabletextleft"/>
            </w:pPr>
            <w:r w:rsidRPr="00B4543E">
              <w:t xml:space="preserve">Visiting Medical Officer </w:t>
            </w:r>
          </w:p>
        </w:tc>
      </w:tr>
    </w:tbl>
    <w:p w14:paraId="022DAF92" w14:textId="17BEA493" w:rsidR="004A7117" w:rsidRPr="006B014E" w:rsidRDefault="004A7117" w:rsidP="005A285E">
      <w:pPr>
        <w:pStyle w:val="Heading1"/>
      </w:pPr>
      <w:r w:rsidRPr="006B014E">
        <w:t xml:space="preserve">Version </w:t>
      </w:r>
      <w:r w:rsidR="005A285E">
        <w:t>d</w:t>
      </w:r>
      <w:r w:rsidRPr="006B014E">
        <w:t>etails</w:t>
      </w:r>
    </w:p>
    <w:tbl>
      <w:tblPr>
        <w:tblStyle w:val="TableGrid"/>
        <w:tblW w:w="0" w:type="dxa"/>
        <w:tblLook w:val="04A0" w:firstRow="1" w:lastRow="0" w:firstColumn="1" w:lastColumn="0" w:noHBand="0" w:noVBand="1"/>
      </w:tblPr>
      <w:tblGrid>
        <w:gridCol w:w="1980"/>
        <w:gridCol w:w="3390"/>
        <w:gridCol w:w="3675"/>
      </w:tblGrid>
      <w:tr w:rsidR="004A7117" w:rsidRPr="00D8347E" w14:paraId="1365A262" w14:textId="77777777" w:rsidTr="00F52226">
        <w:trPr>
          <w:cnfStyle w:val="100000000000" w:firstRow="1" w:lastRow="0" w:firstColumn="0" w:lastColumn="0" w:oddVBand="0" w:evenVBand="0" w:oddHBand="0" w:evenHBand="0" w:firstRowFirstColumn="0" w:firstRowLastColumn="0" w:lastRowFirstColumn="0" w:lastRowLastColumn="0"/>
          <w:trHeight w:val="300"/>
          <w:tblHeader/>
        </w:trPr>
        <w:tc>
          <w:tcPr>
            <w:tcW w:w="1980" w:type="dxa"/>
            <w:hideMark/>
          </w:tcPr>
          <w:p w14:paraId="2DB524E5" w14:textId="05927F61" w:rsidR="004A7117" w:rsidRPr="00F73355" w:rsidRDefault="004A7117" w:rsidP="00F73355">
            <w:r w:rsidRPr="00F73355">
              <w:t>Version number</w:t>
            </w:r>
          </w:p>
        </w:tc>
        <w:tc>
          <w:tcPr>
            <w:tcW w:w="3390" w:type="dxa"/>
            <w:hideMark/>
          </w:tcPr>
          <w:p w14:paraId="19552928" w14:textId="77777777" w:rsidR="004A7117" w:rsidRPr="00F73355" w:rsidRDefault="004A7117" w:rsidP="00F73355">
            <w:r w:rsidRPr="00F73355">
              <w:t>Publication date </w:t>
            </w:r>
          </w:p>
        </w:tc>
        <w:tc>
          <w:tcPr>
            <w:tcW w:w="3675" w:type="dxa"/>
            <w:hideMark/>
          </w:tcPr>
          <w:p w14:paraId="7318A457" w14:textId="77777777" w:rsidR="004A7117" w:rsidRPr="00F73355" w:rsidRDefault="004A7117" w:rsidP="00F73355">
            <w:r w:rsidRPr="00F73355">
              <w:t>Implementation date </w:t>
            </w:r>
          </w:p>
        </w:tc>
      </w:tr>
      <w:tr w:rsidR="004A7117" w:rsidRPr="00D8347E" w14:paraId="767BBF33" w14:textId="77777777" w:rsidTr="00F73355">
        <w:trPr>
          <w:trHeight w:val="300"/>
        </w:trPr>
        <w:tc>
          <w:tcPr>
            <w:tcW w:w="1980" w:type="dxa"/>
            <w:hideMark/>
          </w:tcPr>
          <w:p w14:paraId="3D1337FC" w14:textId="77777777" w:rsidR="004A7117" w:rsidRPr="00F73355" w:rsidRDefault="004A7117" w:rsidP="00F52226">
            <w:pPr>
              <w:pStyle w:val="Tabletextleft"/>
            </w:pPr>
            <w:r w:rsidRPr="00F73355">
              <w:t>Version 1 </w:t>
            </w:r>
          </w:p>
        </w:tc>
        <w:tc>
          <w:tcPr>
            <w:tcW w:w="3390" w:type="dxa"/>
            <w:hideMark/>
          </w:tcPr>
          <w:p w14:paraId="255782BC" w14:textId="77777777" w:rsidR="004A7117" w:rsidRPr="00F73355" w:rsidRDefault="004A7117" w:rsidP="00F52226">
            <w:pPr>
              <w:pStyle w:val="Tabletextleft"/>
            </w:pPr>
            <w:r w:rsidRPr="00F73355">
              <w:t>September 2022 </w:t>
            </w:r>
          </w:p>
        </w:tc>
        <w:tc>
          <w:tcPr>
            <w:tcW w:w="3675" w:type="dxa"/>
            <w:hideMark/>
          </w:tcPr>
          <w:p w14:paraId="293F2503" w14:textId="77777777" w:rsidR="004A7117" w:rsidRPr="00F73355" w:rsidRDefault="004A7117" w:rsidP="00F52226">
            <w:pPr>
              <w:pStyle w:val="Tabletextleft"/>
            </w:pPr>
            <w:r w:rsidRPr="00F73355">
              <w:t>Semester one, 2023 </w:t>
            </w:r>
          </w:p>
        </w:tc>
      </w:tr>
      <w:tr w:rsidR="004A7117" w:rsidRPr="00D8347E" w14:paraId="0879D72B" w14:textId="77777777" w:rsidTr="00F73355">
        <w:trPr>
          <w:trHeight w:val="300"/>
        </w:trPr>
        <w:tc>
          <w:tcPr>
            <w:tcW w:w="1980" w:type="dxa"/>
            <w:hideMark/>
          </w:tcPr>
          <w:p w14:paraId="046302F0" w14:textId="77777777" w:rsidR="004A7117" w:rsidRPr="00F73355" w:rsidRDefault="004A7117" w:rsidP="00F52226">
            <w:pPr>
              <w:pStyle w:val="Tabletextleft"/>
            </w:pPr>
            <w:r w:rsidRPr="00F73355">
              <w:t>Version 2 </w:t>
            </w:r>
          </w:p>
        </w:tc>
        <w:tc>
          <w:tcPr>
            <w:tcW w:w="3390" w:type="dxa"/>
            <w:hideMark/>
          </w:tcPr>
          <w:p w14:paraId="65746AF5" w14:textId="77777777" w:rsidR="004A7117" w:rsidRPr="00F73355" w:rsidRDefault="004A7117" w:rsidP="00F52226">
            <w:pPr>
              <w:pStyle w:val="Tabletextleft"/>
            </w:pPr>
            <w:r w:rsidRPr="00F73355">
              <w:t>February 2025 </w:t>
            </w:r>
          </w:p>
        </w:tc>
        <w:tc>
          <w:tcPr>
            <w:tcW w:w="3675" w:type="dxa"/>
            <w:hideMark/>
          </w:tcPr>
          <w:p w14:paraId="3E381491" w14:textId="77777777" w:rsidR="004A7117" w:rsidRPr="00F73355" w:rsidRDefault="004A7117" w:rsidP="00F52226">
            <w:pPr>
              <w:pStyle w:val="Tabletextleft"/>
            </w:pPr>
            <w:r w:rsidRPr="00F73355">
              <w:t>Semester one, 2025 </w:t>
            </w:r>
          </w:p>
        </w:tc>
      </w:tr>
      <w:tr w:rsidR="004A7117" w:rsidRPr="00D8347E" w14:paraId="4D1C09D2" w14:textId="77777777" w:rsidTr="00F73355">
        <w:trPr>
          <w:trHeight w:val="300"/>
        </w:trPr>
        <w:tc>
          <w:tcPr>
            <w:tcW w:w="1980" w:type="dxa"/>
            <w:hideMark/>
          </w:tcPr>
          <w:p w14:paraId="454053F4" w14:textId="77777777" w:rsidR="004A7117" w:rsidRPr="00F73355" w:rsidRDefault="004A7117" w:rsidP="00F52226">
            <w:pPr>
              <w:pStyle w:val="Tabletextleft"/>
            </w:pPr>
            <w:r w:rsidRPr="00F73355">
              <w:t>Version 3 </w:t>
            </w:r>
          </w:p>
        </w:tc>
        <w:tc>
          <w:tcPr>
            <w:tcW w:w="3390" w:type="dxa"/>
            <w:hideMark/>
          </w:tcPr>
          <w:p w14:paraId="4FE18E7B" w14:textId="77777777" w:rsidR="004A7117" w:rsidRPr="00F73355" w:rsidRDefault="004A7117" w:rsidP="00F52226">
            <w:pPr>
              <w:pStyle w:val="Tabletextleft"/>
            </w:pPr>
            <w:r w:rsidRPr="00F73355">
              <w:t>October 2025 </w:t>
            </w:r>
          </w:p>
        </w:tc>
        <w:tc>
          <w:tcPr>
            <w:tcW w:w="3675" w:type="dxa"/>
            <w:hideMark/>
          </w:tcPr>
          <w:p w14:paraId="1B23F288" w14:textId="77777777" w:rsidR="004A7117" w:rsidRPr="00F73355" w:rsidRDefault="004A7117" w:rsidP="00F52226">
            <w:pPr>
              <w:pStyle w:val="Tabletextleft"/>
            </w:pPr>
            <w:r w:rsidRPr="00F73355">
              <w:t>Semester one, 2026 </w:t>
            </w:r>
          </w:p>
        </w:tc>
      </w:tr>
    </w:tbl>
    <w:p w14:paraId="7A025C11" w14:textId="2E70642E" w:rsidR="009C5718" w:rsidRDefault="004A7117" w:rsidP="006B014E">
      <w:pPr>
        <w:sectPr w:rsidR="009C5718" w:rsidSect="00205A93">
          <w:headerReference w:type="even" r:id="rId35"/>
          <w:headerReference w:type="default" r:id="rId36"/>
          <w:footerReference w:type="even" r:id="rId37"/>
          <w:footerReference w:type="default" r:id="rId38"/>
          <w:headerReference w:type="first" r:id="rId39"/>
          <w:footerReference w:type="first" r:id="rId40"/>
          <w:pgSz w:w="11906" w:h="16838"/>
          <w:pgMar w:top="1701" w:right="1418" w:bottom="1418" w:left="1418" w:header="709" w:footer="709" w:gutter="0"/>
          <w:cols w:space="708"/>
          <w:docGrid w:linePitch="360"/>
        </w:sectPr>
      </w:pPr>
      <w:r w:rsidRPr="00F9707D">
        <w:rPr>
          <w:rStyle w:val="Strong"/>
        </w:rPr>
        <w:t xml:space="preserve">Supporting Documents: </w:t>
      </w:r>
      <w:hyperlink r:id="rId41" w:tgtFrame="_blank" w:history="1">
        <w:r w:rsidRPr="006B014E">
          <w:rPr>
            <w:rStyle w:val="Hyperlink"/>
          </w:rPr>
          <w:t>NCP guidelines</w:t>
        </w:r>
      </w:hyperlink>
      <w:r w:rsidRPr="006B014E">
        <w:t xml:space="preserve">, NCP Business Rules (for colleges and Services Australia), </w:t>
      </w:r>
      <w:hyperlink r:id="rId42" w:tgtFrame="_blank" w:history="1">
        <w:r w:rsidRPr="006B014E">
          <w:rPr>
            <w:rStyle w:val="Hyperlink"/>
          </w:rPr>
          <w:t>Salary Support Policy</w:t>
        </w:r>
      </w:hyperlink>
      <w:r w:rsidRPr="006B014E">
        <w:t xml:space="preserve">, </w:t>
      </w:r>
      <w:hyperlink r:id="rId43" w:tgtFrame="_blank" w:history="1">
        <w:r w:rsidRPr="006B014E">
          <w:rPr>
            <w:rStyle w:val="Hyperlink"/>
          </w:rPr>
          <w:t>GP Training Incentive Payments Policy</w:t>
        </w:r>
      </w:hyperlink>
      <w:r w:rsidRPr="006B014E">
        <w:t xml:space="preserve">, </w:t>
      </w:r>
      <w:hyperlink r:id="rId44" w:tgtFrame="_blank" w:history="1">
        <w:r w:rsidRPr="006B014E">
          <w:rPr>
            <w:rStyle w:val="Hyperlink"/>
          </w:rPr>
          <w:t>ACRRM Flexible fund policy</w:t>
        </w:r>
      </w:hyperlink>
      <w:r w:rsidRPr="006B014E">
        <w:t xml:space="preserve">, </w:t>
      </w:r>
      <w:hyperlink r:id="rId45" w:tgtFrame="_blank" w:history="1">
        <w:r w:rsidRPr="006B014E">
          <w:rPr>
            <w:rStyle w:val="Hyperlink"/>
          </w:rPr>
          <w:t>RACGP Flexible Fund Policy</w:t>
        </w:r>
      </w:hyperlink>
      <w:r w:rsidRPr="006B014E">
        <w:t>. </w:t>
      </w:r>
      <w:r w:rsidRPr="006B2B1B">
        <w:br/>
      </w:r>
    </w:p>
    <w:p w14:paraId="6C5F0788" w14:textId="77777777" w:rsidR="00205A93" w:rsidRPr="004D1339" w:rsidRDefault="00205A93" w:rsidP="00346C4A">
      <w:pPr>
        <w:pStyle w:val="URL"/>
      </w:pPr>
      <w:r w:rsidRPr="004D1339">
        <w:lastRenderedPageBreak/>
        <w:t>Health.gov.au</w:t>
      </w:r>
    </w:p>
    <w:p w14:paraId="14B0D8C1" w14:textId="292165A9" w:rsidR="00205A93" w:rsidRPr="004D1339" w:rsidRDefault="00205A93" w:rsidP="004D1339">
      <w:pPr>
        <w:jc w:val="center"/>
      </w:pPr>
      <w:r w:rsidRPr="004D1339">
        <w:t xml:space="preserve">All information in this publication is correct as at </w:t>
      </w:r>
      <w:r w:rsidR="0002328D">
        <w:t>October</w:t>
      </w:r>
      <w:r w:rsidR="0002328D" w:rsidRPr="004D1339">
        <w:t xml:space="preserve"> </w:t>
      </w:r>
      <w:r w:rsidR="0002328D">
        <w:t>2025</w:t>
      </w:r>
    </w:p>
    <w:sectPr w:rsidR="00205A93" w:rsidRPr="004D1339" w:rsidSect="00205A93">
      <w:headerReference w:type="even" r:id="rId46"/>
      <w:headerReference w:type="default" r:id="rId47"/>
      <w:footerReference w:type="default" r:id="rId48"/>
      <w:headerReference w:type="first" r:id="rId49"/>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D0C7F" w14:textId="77777777" w:rsidR="008B642C" w:rsidRDefault="008B642C" w:rsidP="00346C4A">
      <w:r>
        <w:separator/>
      </w:r>
    </w:p>
    <w:p w14:paraId="0A855116" w14:textId="77777777" w:rsidR="008B642C" w:rsidRDefault="008B642C" w:rsidP="00346C4A"/>
  </w:endnote>
  <w:endnote w:type="continuationSeparator" w:id="0">
    <w:p w14:paraId="6EE30205" w14:textId="77777777" w:rsidR="008B642C" w:rsidRDefault="008B642C" w:rsidP="00346C4A">
      <w:r>
        <w:continuationSeparator/>
      </w:r>
    </w:p>
    <w:p w14:paraId="15D178F9" w14:textId="77777777" w:rsidR="008B642C" w:rsidRDefault="008B642C" w:rsidP="00346C4A"/>
  </w:endnote>
  <w:endnote w:type="continuationNotice" w:id="1">
    <w:p w14:paraId="39472134" w14:textId="77777777" w:rsidR="008B642C" w:rsidRDefault="008B642C"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9160" w14:textId="54116219" w:rsidR="00765A23" w:rsidRDefault="00765A23">
    <w:pPr>
      <w:pStyle w:val="Footer"/>
    </w:pPr>
    <w:r>
      <w:rPr>
        <w:noProof/>
      </w:rPr>
      <mc:AlternateContent>
        <mc:Choice Requires="wps">
          <w:drawing>
            <wp:anchor distT="0" distB="0" distL="0" distR="0" simplePos="0" relativeHeight="251660288" behindDoc="0" locked="0" layoutInCell="1" allowOverlap="1" wp14:anchorId="39ED4B93" wp14:editId="176094A8">
              <wp:simplePos x="635" y="635"/>
              <wp:positionH relativeFrom="page">
                <wp:align>center</wp:align>
              </wp:positionH>
              <wp:positionV relativeFrom="page">
                <wp:align>bottom</wp:align>
              </wp:positionV>
              <wp:extent cx="551815" cy="480695"/>
              <wp:effectExtent l="0" t="0" r="635" b="0"/>
              <wp:wrapNone/>
              <wp:docPr id="197175650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D2EACEC" w14:textId="52AC9DC5"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ED4B93" id="_x0000_t202" coordsize="21600,21600" o:spt="202" path="m,l,21600r21600,l21600,xe">
              <v:stroke joinstyle="miter"/>
              <v:path gradientshapeok="t" o:connecttype="rect"/>
            </v:shapetype>
            <v:shape id="Text Box 9" o:spid="_x0000_s1028" type="#_x0000_t202" alt="OFFICIAL" style="position:absolute;left:0;text-align:left;margin-left:0;margin-top:0;width:43.45pt;height:37.8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0D2EACEC" w14:textId="52AC9DC5"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2BA3" w14:textId="2DAD84B5" w:rsidR="00765A23" w:rsidRDefault="00765A23">
    <w:pPr>
      <w:pStyle w:val="Footer"/>
    </w:pPr>
    <w:r>
      <w:rPr>
        <w:noProof/>
      </w:rPr>
      <mc:AlternateContent>
        <mc:Choice Requires="wps">
          <w:drawing>
            <wp:anchor distT="0" distB="0" distL="0" distR="0" simplePos="0" relativeHeight="251661312" behindDoc="0" locked="0" layoutInCell="1" allowOverlap="1" wp14:anchorId="74C8DD1B" wp14:editId="3AB9A4B4">
              <wp:simplePos x="635" y="635"/>
              <wp:positionH relativeFrom="page">
                <wp:align>center</wp:align>
              </wp:positionH>
              <wp:positionV relativeFrom="page">
                <wp:align>bottom</wp:align>
              </wp:positionV>
              <wp:extent cx="551815" cy="480695"/>
              <wp:effectExtent l="0" t="0" r="635" b="0"/>
              <wp:wrapNone/>
              <wp:docPr id="144114076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67172B4" w14:textId="394A2E65"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C8DD1B" id="_x0000_t202" coordsize="21600,21600" o:spt="202" path="m,l,21600r21600,l21600,xe">
              <v:stroke joinstyle="miter"/>
              <v:path gradientshapeok="t" o:connecttype="rect"/>
            </v:shapetype>
            <v:shape id="Text Box 10" o:spid="_x0000_s1029" type="#_x0000_t202" alt="OFFICIAL" style="position:absolute;left:0;text-align:left;margin-left:0;margin-top:0;width:43.45pt;height:37.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367172B4" w14:textId="394A2E65"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52A3" w14:textId="40DD2606" w:rsidR="00236073" w:rsidRDefault="00765A23" w:rsidP="00841111">
    <w:pPr>
      <w:pStyle w:val="Footer"/>
    </w:pPr>
    <w:r>
      <w:rPr>
        <w:noProof/>
      </w:rPr>
      <mc:AlternateContent>
        <mc:Choice Requires="wps">
          <w:drawing>
            <wp:anchor distT="0" distB="0" distL="0" distR="0" simplePos="0" relativeHeight="251663360" behindDoc="0" locked="0" layoutInCell="1" allowOverlap="1" wp14:anchorId="7F0881CD" wp14:editId="102A3DEE">
              <wp:simplePos x="635" y="635"/>
              <wp:positionH relativeFrom="page">
                <wp:align>center</wp:align>
              </wp:positionH>
              <wp:positionV relativeFrom="page">
                <wp:align>bottom</wp:align>
              </wp:positionV>
              <wp:extent cx="551815" cy="480695"/>
              <wp:effectExtent l="0" t="0" r="635" b="0"/>
              <wp:wrapNone/>
              <wp:docPr id="26557497"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0D6B885" w14:textId="38718C86"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0881CD" id="_x0000_t202" coordsize="21600,21600" o:spt="202" path="m,l,21600r21600,l21600,xe">
              <v:stroke joinstyle="miter"/>
              <v:path gradientshapeok="t" o:connecttype="rect"/>
            </v:shapetype>
            <v:shape id="Text Box 12" o:spid="_x0000_s1031" type="#_x0000_t202" alt="OFFICIAL" style="position:absolute;left:0;text-align:left;margin-left:0;margin-top:0;width:43.45pt;height:37.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30D6B885" w14:textId="38718C86"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v:textbox>
              <w10:wrap anchorx="page" anchory="page"/>
            </v:shape>
          </w:pict>
        </mc:Fallback>
      </mc:AlternateContent>
    </w:r>
    <w:r w:rsidR="00236073">
      <w:fldChar w:fldCharType="begin"/>
    </w:r>
    <w:r w:rsidR="00236073">
      <w:instrText xml:space="preserve"> PAGE   \* MERGEFORMAT </w:instrText>
    </w:r>
    <w:r w:rsidR="00236073">
      <w:fldChar w:fldCharType="separate"/>
    </w:r>
    <w:r w:rsidR="00207793">
      <w:rPr>
        <w:noProof/>
      </w:rPr>
      <w:t>4</w:t>
    </w:r>
    <w:r w:rsidR="00236073">
      <w:rPr>
        <w:noProof/>
      </w:rPr>
      <w:fldChar w:fldCharType="end"/>
    </w:r>
    <w:r w:rsidR="00236073" w:rsidRPr="000D56E4">
      <w:tab/>
      <w:t>Insert document title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063F" w14:textId="3066F4FD" w:rsidR="00236073" w:rsidRDefault="00000000" w:rsidP="009C5718">
    <w:pPr>
      <w:pStyle w:val="Footer"/>
      <w:jc w:val="center"/>
    </w:pPr>
    <w:sdt>
      <w:sdtPr>
        <w:id w:val="141162288"/>
        <w:docPartObj>
          <w:docPartGallery w:val="Page Numbers (Bottom of Page)"/>
          <w:docPartUnique/>
        </w:docPartObj>
      </w:sdtPr>
      <w:sdtEndPr>
        <w:rPr>
          <w:noProof/>
        </w:rPr>
      </w:sdtEndPr>
      <w:sdtContent>
        <w:r w:rsidR="0083575D">
          <w:t xml:space="preserve">Department of Health, Disability and Ageing – </w:t>
        </w:r>
        <w:r w:rsidR="0048106A">
          <w:t>Nation</w:t>
        </w:r>
        <w:r w:rsidR="0083575D">
          <w:t>al</w:t>
        </w:r>
        <w:r w:rsidR="0048106A">
          <w:t xml:space="preserve"> Consistent Payments Framework</w:t>
        </w:r>
        <w:r w:rsidR="00236073">
          <w:tab/>
        </w:r>
        <w:r w:rsidR="00236073">
          <w:fldChar w:fldCharType="begin"/>
        </w:r>
        <w:r w:rsidR="00236073">
          <w:instrText xml:space="preserve"> PAGE   \* MERGEFORMAT </w:instrText>
        </w:r>
        <w:r w:rsidR="00236073">
          <w:fldChar w:fldCharType="separate"/>
        </w:r>
        <w:r w:rsidR="00207793">
          <w:rPr>
            <w:noProof/>
          </w:rPr>
          <w:t>3</w:t>
        </w:r>
        <w:r w:rsidR="00236073">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8DAA8" w14:textId="66BDDF3A" w:rsidR="009C5718" w:rsidRDefault="00765A23" w:rsidP="009C5718">
    <w:pPr>
      <w:pStyle w:val="Footer"/>
      <w:jc w:val="center"/>
    </w:pPr>
    <w:r>
      <w:rPr>
        <w:noProof/>
      </w:rPr>
      <mc:AlternateContent>
        <mc:Choice Requires="wps">
          <w:drawing>
            <wp:anchor distT="0" distB="0" distL="0" distR="0" simplePos="0" relativeHeight="251662336" behindDoc="0" locked="0" layoutInCell="1" allowOverlap="1" wp14:anchorId="1D29969A" wp14:editId="58FEFF44">
              <wp:simplePos x="635" y="635"/>
              <wp:positionH relativeFrom="page">
                <wp:align>center</wp:align>
              </wp:positionH>
              <wp:positionV relativeFrom="page">
                <wp:align>bottom</wp:align>
              </wp:positionV>
              <wp:extent cx="551815" cy="480695"/>
              <wp:effectExtent l="0" t="0" r="635" b="0"/>
              <wp:wrapNone/>
              <wp:docPr id="198471455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07A60AC" w14:textId="31DB7FBA"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29969A" id="_x0000_t202" coordsize="21600,21600" o:spt="202" path="m,l,21600r21600,l21600,xe">
              <v:stroke joinstyle="miter"/>
              <v:path gradientshapeok="t" o:connecttype="rect"/>
            </v:shapetype>
            <v:shape id="Text Box 11" o:spid="_x0000_s1033" type="#_x0000_t202" alt="OFFICIAL" style="position:absolute;left:0;text-align:left;margin-left:0;margin-top:0;width:43.45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hR1DwIAABwEAAAOAAAAZHJzL2Uyb0RvYy54bWysU8Fu2zAMvQ/YPwi6L7aLpUu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6yy/vplGlOxy2ToffgjQJBoVdbiVRBY7&#10;rH0YUseUWMvAqlUqbUaZvxyIGT3ZpcNohX7bk7au6L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AtuFHUPAgAA&#10;HAQAAA4AAAAAAAAAAAAAAAAALgIAAGRycy9lMm9Eb2MueG1sUEsBAi0AFAAGAAgAAAAhAFRLWxbb&#10;AAAAAwEAAA8AAAAAAAAAAAAAAAAAaQQAAGRycy9kb3ducmV2LnhtbFBLBQYAAAAABAAEAPMAAABx&#10;BQAAAAA=&#10;" filled="f" stroked="f">
              <v:textbox style="mso-fit-shape-to-text:t" inset="0,0,0,15pt">
                <w:txbxContent>
                  <w:p w14:paraId="407A60AC" w14:textId="31DB7FBA"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v:textbox>
              <w10:wrap anchorx="page" anchory="page"/>
            </v:shape>
          </w:pict>
        </mc:Fallback>
      </mc:AlternateContent>
    </w:r>
    <w:sdt>
      <w:sdtPr>
        <w:id w:val="2038002115"/>
        <w:docPartObj>
          <w:docPartGallery w:val="Page Numbers (Bottom of Page)"/>
          <w:docPartUnique/>
        </w:docPartObj>
      </w:sdtPr>
      <w:sdtEndPr>
        <w:rPr>
          <w:noProof/>
        </w:rPr>
      </w:sdtEndPr>
      <w:sdtContent>
        <w:r w:rsidR="009C5718">
          <w:t>Department of Health, Disability and Ageing – National Consistent Payments Framework</w:t>
        </w:r>
        <w:r w:rsidR="009C5718">
          <w:tab/>
        </w:r>
        <w:r w:rsidR="009C5718">
          <w:fldChar w:fldCharType="begin"/>
        </w:r>
        <w:r w:rsidR="009C5718">
          <w:instrText xml:space="preserve"> PAGE   \* MERGEFORMAT </w:instrText>
        </w:r>
        <w:r w:rsidR="009C5718">
          <w:fldChar w:fldCharType="separate"/>
        </w:r>
        <w:r w:rsidR="009C5718">
          <w:t>17</w:t>
        </w:r>
        <w:r w:rsidR="009C5718">
          <w:rPr>
            <w:noProof/>
          </w:rPr>
          <w:fldChar w:fldCharType="end"/>
        </w:r>
      </w:sdtContent>
    </w:sdt>
  </w:p>
  <w:p w14:paraId="5BDB699C" w14:textId="3C204327" w:rsidR="00236073" w:rsidRPr="009C5718" w:rsidRDefault="00236073" w:rsidP="009C571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6DFD" w14:textId="4155A2DB" w:rsidR="00205A93" w:rsidRDefault="00765A23" w:rsidP="000D56E4">
    <w:pPr>
      <w:pStyle w:val="Footer"/>
    </w:pPr>
    <w:r>
      <w:rPr>
        <w:noProof/>
      </w:rPr>
      <mc:AlternateContent>
        <mc:Choice Requires="wps">
          <w:drawing>
            <wp:anchor distT="0" distB="0" distL="0" distR="0" simplePos="0" relativeHeight="251665408" behindDoc="0" locked="0" layoutInCell="1" allowOverlap="1" wp14:anchorId="0D5571EB" wp14:editId="50C06E3A">
              <wp:simplePos x="635" y="635"/>
              <wp:positionH relativeFrom="page">
                <wp:align>center</wp:align>
              </wp:positionH>
              <wp:positionV relativeFrom="page">
                <wp:align>bottom</wp:align>
              </wp:positionV>
              <wp:extent cx="551815" cy="480695"/>
              <wp:effectExtent l="0" t="0" r="635" b="0"/>
              <wp:wrapNone/>
              <wp:docPr id="1407648112"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AA111DF" w14:textId="20378509"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5571EB" id="_x0000_t202" coordsize="21600,21600" o:spt="202" path="m,l,21600r21600,l21600,xe">
              <v:stroke joinstyle="miter"/>
              <v:path gradientshapeok="t" o:connecttype="rect"/>
            </v:shapetype>
            <v:shape id="Text Box 14" o:spid="_x0000_s1034" type="#_x0000_t202" alt="OFFICIAL" style="position:absolute;left:0;text-align:left;margin-left:0;margin-top:0;width:43.45pt;height:37.8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z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UdDF1X0NzwqEcjPv2lm86LL1lPrwwhwvGOVC0&#10;4RkPqaCvKJwtSlpwP/7mj/nIO0Yp6VEwFTWoaErUN4P7iNqaDDcZdTKKu3yeY9wc9AOgDAt8EZYn&#10;E70uqMmUDvQbynkdC2GIGY7lKlpP5kMYlYvPgYv1OiWhjCwLW7OzPEJHuiKXr8Mbc/ZMeMBNPcGk&#10;Jla+433MjTe9XR8Csp+WEqkdiTwzjhJMaz0/l6jxX/9T1vVRr3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Ia/t8w4CAAAc&#10;BAAADgAAAAAAAAAAAAAAAAAuAgAAZHJzL2Uyb0RvYy54bWxQSwECLQAUAAYACAAAACEAVEtbFtsA&#10;AAADAQAADwAAAAAAAAAAAAAAAABoBAAAZHJzL2Rvd25yZXYueG1sUEsFBgAAAAAEAAQA8wAAAHAF&#10;AAAAAA==&#10;" filled="f" stroked="f">
              <v:textbox style="mso-fit-shape-to-text:t" inset="0,0,0,15pt">
                <w:txbxContent>
                  <w:p w14:paraId="4AA111DF" w14:textId="20378509"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4E919" w14:textId="77777777" w:rsidR="008B642C" w:rsidRDefault="008B642C" w:rsidP="00346C4A">
      <w:r>
        <w:separator/>
      </w:r>
    </w:p>
    <w:p w14:paraId="5F9F2F4F" w14:textId="77777777" w:rsidR="008B642C" w:rsidRDefault="008B642C" w:rsidP="00346C4A"/>
  </w:footnote>
  <w:footnote w:type="continuationSeparator" w:id="0">
    <w:p w14:paraId="4A04BE7E" w14:textId="77777777" w:rsidR="008B642C" w:rsidRDefault="008B642C" w:rsidP="00346C4A">
      <w:r>
        <w:continuationSeparator/>
      </w:r>
    </w:p>
    <w:p w14:paraId="330CB9D2" w14:textId="77777777" w:rsidR="008B642C" w:rsidRDefault="008B642C" w:rsidP="00346C4A"/>
  </w:footnote>
  <w:footnote w:type="continuationNotice" w:id="1">
    <w:p w14:paraId="0E517585" w14:textId="77777777" w:rsidR="008B642C" w:rsidRDefault="008B642C" w:rsidP="00346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641B" w14:textId="5BF19B9C" w:rsidR="00765A23" w:rsidRDefault="00765A23">
    <w:pPr>
      <w:pStyle w:val="Header"/>
    </w:pPr>
    <w:r>
      <w:rPr>
        <w:noProof/>
      </w:rPr>
      <mc:AlternateContent>
        <mc:Choice Requires="wps">
          <w:drawing>
            <wp:anchor distT="0" distB="0" distL="0" distR="0" simplePos="0" relativeHeight="251653120" behindDoc="0" locked="0" layoutInCell="1" allowOverlap="1" wp14:anchorId="5FDA3CE1" wp14:editId="63C0D755">
              <wp:simplePos x="635" y="635"/>
              <wp:positionH relativeFrom="page">
                <wp:align>center</wp:align>
              </wp:positionH>
              <wp:positionV relativeFrom="page">
                <wp:align>top</wp:align>
              </wp:positionV>
              <wp:extent cx="551815" cy="480695"/>
              <wp:effectExtent l="0" t="0" r="635" b="14605"/>
              <wp:wrapNone/>
              <wp:docPr id="12970085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4CEE728" w14:textId="5086C89D"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DA3CE1"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44CEE728" w14:textId="5086C89D"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5E33" w14:textId="5EEB9AE5" w:rsidR="008E0C77" w:rsidRDefault="00765A23" w:rsidP="008E0C77">
    <w:pPr>
      <w:pStyle w:val="Headertext"/>
      <w:spacing w:after="180"/>
      <w:jc w:val="left"/>
    </w:pPr>
    <w:r>
      <w:rPr>
        <w:noProof/>
        <w:lang w:eastAsia="en-AU"/>
      </w:rPr>
      <mc:AlternateContent>
        <mc:Choice Requires="wps">
          <w:drawing>
            <wp:anchor distT="0" distB="0" distL="0" distR="0" simplePos="0" relativeHeight="251654144" behindDoc="0" locked="0" layoutInCell="1" allowOverlap="1" wp14:anchorId="655B0B6A" wp14:editId="443A93BF">
              <wp:simplePos x="635" y="635"/>
              <wp:positionH relativeFrom="page">
                <wp:align>center</wp:align>
              </wp:positionH>
              <wp:positionV relativeFrom="page">
                <wp:align>top</wp:align>
              </wp:positionV>
              <wp:extent cx="551815" cy="480695"/>
              <wp:effectExtent l="0" t="0" r="635" b="14605"/>
              <wp:wrapNone/>
              <wp:docPr id="17937175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868EE8B" w14:textId="0C941461"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5B0B6A"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1868EE8B" w14:textId="0C941461"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v:textbox>
              <w10:wrap anchorx="page" anchory="page"/>
            </v:shape>
          </w:pict>
        </mc:Fallback>
      </mc:AlternateContent>
    </w:r>
    <w:r w:rsidR="00CA79CF">
      <w:rPr>
        <w:noProof/>
        <w:lang w:eastAsia="en-AU"/>
      </w:rPr>
      <w:drawing>
        <wp:anchor distT="0" distB="0" distL="114300" distR="114300" simplePos="0" relativeHeight="251649024" behindDoc="1" locked="0" layoutInCell="1" allowOverlap="1" wp14:anchorId="06ADFA61" wp14:editId="5B6B1515">
          <wp:simplePos x="0" y="0"/>
          <wp:positionH relativeFrom="page">
            <wp:align>center</wp:align>
          </wp:positionH>
          <wp:positionV relativeFrom="page">
            <wp:align>center</wp:align>
          </wp:positionV>
          <wp:extent cx="7560000" cy="10692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6B27" w14:textId="39117995" w:rsidR="00CA79CF" w:rsidRDefault="00CA79CF" w:rsidP="00205A93">
    <w:pPr>
      <w:pStyle w:val="Header"/>
      <w:tabs>
        <w:tab w:val="clear" w:pos="4513"/>
        <w:tab w:val="clear" w:pos="9026"/>
        <w:tab w:val="center" w:pos="4535"/>
      </w:tabs>
    </w:pPr>
    <w:r>
      <w:rPr>
        <w:noProof/>
        <w:lang w:eastAsia="en-AU"/>
      </w:rPr>
      <w:drawing>
        <wp:anchor distT="0" distB="0" distL="114300" distR="114300" simplePos="0" relativeHeight="251650048" behindDoc="1" locked="0" layoutInCell="1" allowOverlap="1" wp14:anchorId="3614A929" wp14:editId="5FC9AC7A">
          <wp:simplePos x="0" y="0"/>
          <wp:positionH relativeFrom="page">
            <wp:posOffset>635</wp:posOffset>
          </wp:positionH>
          <wp:positionV relativeFrom="page">
            <wp:posOffset>142240</wp:posOffset>
          </wp:positionV>
          <wp:extent cx="7558768" cy="10691999"/>
          <wp:effectExtent l="0" t="0" r="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4207" w14:textId="58D6325D" w:rsidR="000D56E4" w:rsidRDefault="00765A23">
    <w:pPr>
      <w:pStyle w:val="Header"/>
    </w:pPr>
    <w:r>
      <w:rPr>
        <w:noProof/>
      </w:rPr>
      <mc:AlternateContent>
        <mc:Choice Requires="wps">
          <w:drawing>
            <wp:anchor distT="0" distB="0" distL="0" distR="0" simplePos="0" relativeHeight="251656192" behindDoc="0" locked="0" layoutInCell="1" allowOverlap="1" wp14:anchorId="400C8BF3" wp14:editId="78835FC8">
              <wp:simplePos x="635" y="635"/>
              <wp:positionH relativeFrom="page">
                <wp:align>center</wp:align>
              </wp:positionH>
              <wp:positionV relativeFrom="page">
                <wp:align>top</wp:align>
              </wp:positionV>
              <wp:extent cx="551815" cy="480695"/>
              <wp:effectExtent l="0" t="0" r="635" b="14605"/>
              <wp:wrapNone/>
              <wp:docPr id="111496835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D2ED65F" w14:textId="78E2D1CD"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0C8BF3" id="_x0000_t202" coordsize="21600,21600" o:spt="202" path="m,l,21600r21600,l21600,xe">
              <v:stroke joinstyle="miter"/>
              <v:path gradientshapeok="t" o:connecttype="rect"/>
            </v:shapetype>
            <v:shape id="Text Box 5" o:spid="_x0000_s1030" type="#_x0000_t202" alt="OFFICIAL" style="position:absolute;margin-left:0;margin-top:0;width:43.45pt;height:37.8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2D2ED65F" w14:textId="78E2D1CD"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EFA5" w14:textId="78D15BAF" w:rsidR="000D56E4" w:rsidRDefault="000D56E4" w:rsidP="008E0C77">
    <w:pPr>
      <w:pStyle w:val="Headertext"/>
      <w:spacing w:after="18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8658" w14:textId="0FA21A43" w:rsidR="000D56E4" w:rsidRDefault="00765A23">
    <w:pPr>
      <w:pStyle w:val="Header"/>
    </w:pPr>
    <w:r>
      <w:rPr>
        <w:noProof/>
      </w:rPr>
      <mc:AlternateContent>
        <mc:Choice Requires="wps">
          <w:drawing>
            <wp:anchor distT="0" distB="0" distL="0" distR="0" simplePos="0" relativeHeight="251655168" behindDoc="0" locked="0" layoutInCell="1" allowOverlap="1" wp14:anchorId="68580167" wp14:editId="68924740">
              <wp:simplePos x="635" y="635"/>
              <wp:positionH relativeFrom="page">
                <wp:align>center</wp:align>
              </wp:positionH>
              <wp:positionV relativeFrom="page">
                <wp:align>top</wp:align>
              </wp:positionV>
              <wp:extent cx="551815" cy="480695"/>
              <wp:effectExtent l="0" t="0" r="635" b="14605"/>
              <wp:wrapNone/>
              <wp:docPr id="75017075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AA9F4A9" w14:textId="151BF042"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580167" id="_x0000_t202" coordsize="21600,21600" o:spt="202" path="m,l,21600r21600,l21600,xe">
              <v:stroke joinstyle="miter"/>
              <v:path gradientshapeok="t" o:connecttype="rect"/>
            </v:shapetype>
            <v:shape id="Text Box 4" o:spid="_x0000_s1032" type="#_x0000_t202" alt="OFFICIAL" style="position:absolute;margin-left:0;margin-top:0;width:43.45pt;height:37.8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D4Fvf8DgIAABwE&#10;AAAOAAAAAAAAAAAAAAAAAC4CAABkcnMvZTJvRG9jLnhtbFBLAQItABQABgAIAAAAIQC3uIep2gAA&#10;AAMBAAAPAAAAAAAAAAAAAAAAAGgEAABkcnMvZG93bnJldi54bWxQSwUGAAAAAAQABADzAAAAbwUA&#10;AAAA&#10;" filled="f" stroked="f">
              <v:textbox style="mso-fit-shape-to-text:t" inset="0,15pt,0,0">
                <w:txbxContent>
                  <w:p w14:paraId="6AA9F4A9" w14:textId="151BF042"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FADA" w14:textId="0D1D1994" w:rsidR="008C42CB" w:rsidRDefault="008C42C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4F77" w14:textId="349E5B64" w:rsidR="00205A93" w:rsidRDefault="00205A93" w:rsidP="008E0C77">
    <w:pPr>
      <w:pStyle w:val="Headertext"/>
      <w:spacing w:after="180"/>
      <w:jc w:val="left"/>
    </w:pPr>
    <w:r>
      <w:rPr>
        <w:noProof/>
        <w:lang w:eastAsia="en-AU"/>
      </w:rPr>
      <w:drawing>
        <wp:anchor distT="0" distB="0" distL="114300" distR="114300" simplePos="0" relativeHeight="251651072" behindDoc="1" locked="0" layoutInCell="1" allowOverlap="1" wp14:anchorId="0FEF1E6A" wp14:editId="3A24E3E5">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C4DA" w14:textId="1E967542" w:rsidR="008C42CB" w:rsidRDefault="008C4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3E0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3F62E3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C144CAB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465A0B"/>
    <w:multiLevelType w:val="hybridMultilevel"/>
    <w:tmpl w:val="6234FA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F043063"/>
    <w:multiLevelType w:val="hybridMultilevel"/>
    <w:tmpl w:val="29B213E8"/>
    <w:lvl w:ilvl="0" w:tplc="017678E2">
      <w:start w:val="1"/>
      <w:numFmt w:val="bullet"/>
      <w:lvlText w:val=""/>
      <w:lvlJc w:val="left"/>
      <w:pPr>
        <w:ind w:left="1080" w:hanging="360"/>
      </w:pPr>
      <w:rPr>
        <w:rFonts w:ascii="Symbol" w:hAnsi="Symbol"/>
      </w:rPr>
    </w:lvl>
    <w:lvl w:ilvl="1" w:tplc="F45E4420">
      <w:start w:val="1"/>
      <w:numFmt w:val="bullet"/>
      <w:lvlText w:val=""/>
      <w:lvlJc w:val="left"/>
      <w:pPr>
        <w:ind w:left="1080" w:hanging="360"/>
      </w:pPr>
      <w:rPr>
        <w:rFonts w:ascii="Symbol" w:hAnsi="Symbol"/>
      </w:rPr>
    </w:lvl>
    <w:lvl w:ilvl="2" w:tplc="029A1EC0">
      <w:start w:val="1"/>
      <w:numFmt w:val="bullet"/>
      <w:lvlText w:val=""/>
      <w:lvlJc w:val="left"/>
      <w:pPr>
        <w:ind w:left="1080" w:hanging="360"/>
      </w:pPr>
      <w:rPr>
        <w:rFonts w:ascii="Symbol" w:hAnsi="Symbol"/>
      </w:rPr>
    </w:lvl>
    <w:lvl w:ilvl="3" w:tplc="05C6C480">
      <w:start w:val="1"/>
      <w:numFmt w:val="bullet"/>
      <w:lvlText w:val=""/>
      <w:lvlJc w:val="left"/>
      <w:pPr>
        <w:ind w:left="1080" w:hanging="360"/>
      </w:pPr>
      <w:rPr>
        <w:rFonts w:ascii="Symbol" w:hAnsi="Symbol"/>
      </w:rPr>
    </w:lvl>
    <w:lvl w:ilvl="4" w:tplc="EFECC788">
      <w:start w:val="1"/>
      <w:numFmt w:val="bullet"/>
      <w:lvlText w:val=""/>
      <w:lvlJc w:val="left"/>
      <w:pPr>
        <w:ind w:left="1080" w:hanging="360"/>
      </w:pPr>
      <w:rPr>
        <w:rFonts w:ascii="Symbol" w:hAnsi="Symbol"/>
      </w:rPr>
    </w:lvl>
    <w:lvl w:ilvl="5" w:tplc="26CCD428">
      <w:start w:val="1"/>
      <w:numFmt w:val="bullet"/>
      <w:lvlText w:val=""/>
      <w:lvlJc w:val="left"/>
      <w:pPr>
        <w:ind w:left="1080" w:hanging="360"/>
      </w:pPr>
      <w:rPr>
        <w:rFonts w:ascii="Symbol" w:hAnsi="Symbol"/>
      </w:rPr>
    </w:lvl>
    <w:lvl w:ilvl="6" w:tplc="C2468B7A">
      <w:start w:val="1"/>
      <w:numFmt w:val="bullet"/>
      <w:lvlText w:val=""/>
      <w:lvlJc w:val="left"/>
      <w:pPr>
        <w:ind w:left="1080" w:hanging="360"/>
      </w:pPr>
      <w:rPr>
        <w:rFonts w:ascii="Symbol" w:hAnsi="Symbol"/>
      </w:rPr>
    </w:lvl>
    <w:lvl w:ilvl="7" w:tplc="56B82482">
      <w:start w:val="1"/>
      <w:numFmt w:val="bullet"/>
      <w:lvlText w:val=""/>
      <w:lvlJc w:val="left"/>
      <w:pPr>
        <w:ind w:left="1080" w:hanging="360"/>
      </w:pPr>
      <w:rPr>
        <w:rFonts w:ascii="Symbol" w:hAnsi="Symbol"/>
      </w:rPr>
    </w:lvl>
    <w:lvl w:ilvl="8" w:tplc="0456BF86">
      <w:start w:val="1"/>
      <w:numFmt w:val="bullet"/>
      <w:lvlText w:val=""/>
      <w:lvlJc w:val="left"/>
      <w:pPr>
        <w:ind w:left="1080" w:hanging="360"/>
      </w:pPr>
      <w:rPr>
        <w:rFonts w:ascii="Symbol" w:hAnsi="Symbol"/>
      </w:rPr>
    </w:lvl>
  </w:abstractNum>
  <w:abstractNum w:abstractNumId="12"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EB493C"/>
    <w:multiLevelType w:val="hybridMultilevel"/>
    <w:tmpl w:val="D57CB646"/>
    <w:lvl w:ilvl="0" w:tplc="E96C518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D92593"/>
    <w:multiLevelType w:val="hybridMultilevel"/>
    <w:tmpl w:val="2B420792"/>
    <w:lvl w:ilvl="0" w:tplc="C5F86C78">
      <w:start w:val="1"/>
      <w:numFmt w:val="decimal"/>
      <w:pStyle w:val="Heading1numbered"/>
      <w:lvlText w:val="%1."/>
      <w:lvlJc w:val="left"/>
      <w:pPr>
        <w:ind w:left="720" w:hanging="360"/>
      </w:pPr>
      <w:rPr>
        <w:rFonts w:hint="default"/>
        <w:color w:val="3F4A75" w:themeColor="text2"/>
        <w:sz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67026A"/>
    <w:multiLevelType w:val="hybridMultilevel"/>
    <w:tmpl w:val="BC70A37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48A51B44"/>
    <w:multiLevelType w:val="hybridMultilevel"/>
    <w:tmpl w:val="8E8AD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F7867D5"/>
    <w:multiLevelType w:val="hybridMultilevel"/>
    <w:tmpl w:val="7E4E01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A9701F"/>
    <w:multiLevelType w:val="hybridMultilevel"/>
    <w:tmpl w:val="2D28AD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EF77222"/>
    <w:multiLevelType w:val="hybridMultilevel"/>
    <w:tmpl w:val="B2644EE4"/>
    <w:lvl w:ilvl="0" w:tplc="DBC0DF12">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1E5484C"/>
    <w:multiLevelType w:val="hybridMultilevel"/>
    <w:tmpl w:val="AE4C4D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751058"/>
    <w:multiLevelType w:val="hybridMultilevel"/>
    <w:tmpl w:val="590C7E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5505096"/>
    <w:multiLevelType w:val="hybridMultilevel"/>
    <w:tmpl w:val="B3204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FF46EE"/>
    <w:multiLevelType w:val="hybridMultilevel"/>
    <w:tmpl w:val="F9D4E15A"/>
    <w:lvl w:ilvl="0" w:tplc="D2102E92">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763332387">
    <w:abstractNumId w:val="7"/>
  </w:num>
  <w:num w:numId="2" w16cid:durableId="584998934">
    <w:abstractNumId w:val="22"/>
  </w:num>
  <w:num w:numId="3" w16cid:durableId="321859378">
    <w:abstractNumId w:val="27"/>
  </w:num>
  <w:num w:numId="4" w16cid:durableId="995652124">
    <w:abstractNumId w:val="8"/>
  </w:num>
  <w:num w:numId="5" w16cid:durableId="26878074">
    <w:abstractNumId w:val="8"/>
    <w:lvlOverride w:ilvl="0">
      <w:startOverride w:val="1"/>
    </w:lvlOverride>
  </w:num>
  <w:num w:numId="6" w16cid:durableId="962610267">
    <w:abstractNumId w:val="9"/>
  </w:num>
  <w:num w:numId="7" w16cid:durableId="592711108">
    <w:abstractNumId w:val="18"/>
  </w:num>
  <w:num w:numId="8" w16cid:durableId="220597043">
    <w:abstractNumId w:val="26"/>
  </w:num>
  <w:num w:numId="9" w16cid:durableId="160513176">
    <w:abstractNumId w:val="5"/>
  </w:num>
  <w:num w:numId="10" w16cid:durableId="1253784824">
    <w:abstractNumId w:val="4"/>
  </w:num>
  <w:num w:numId="11" w16cid:durableId="761999305">
    <w:abstractNumId w:val="3"/>
  </w:num>
  <w:num w:numId="12" w16cid:durableId="2142918560">
    <w:abstractNumId w:val="2"/>
  </w:num>
  <w:num w:numId="13" w16cid:durableId="1011012">
    <w:abstractNumId w:val="6"/>
  </w:num>
  <w:num w:numId="14" w16cid:durableId="647786097">
    <w:abstractNumId w:val="1"/>
  </w:num>
  <w:num w:numId="15" w16cid:durableId="633607402">
    <w:abstractNumId w:val="0"/>
  </w:num>
  <w:num w:numId="16" w16cid:durableId="1186747887">
    <w:abstractNumId w:val="31"/>
  </w:num>
  <w:num w:numId="17" w16cid:durableId="1338772380">
    <w:abstractNumId w:val="12"/>
  </w:num>
  <w:num w:numId="18" w16cid:durableId="40521289">
    <w:abstractNumId w:val="14"/>
  </w:num>
  <w:num w:numId="19" w16cid:durableId="1952668765">
    <w:abstractNumId w:val="17"/>
  </w:num>
  <w:num w:numId="20" w16cid:durableId="1347753968">
    <w:abstractNumId w:val="21"/>
  </w:num>
  <w:num w:numId="21" w16cid:durableId="1545632141">
    <w:abstractNumId w:val="29"/>
  </w:num>
  <w:num w:numId="22" w16cid:durableId="1526940074">
    <w:abstractNumId w:val="30"/>
  </w:num>
  <w:num w:numId="23" w16cid:durableId="6517515">
    <w:abstractNumId w:val="11"/>
  </w:num>
  <w:num w:numId="24" w16cid:durableId="1275479622">
    <w:abstractNumId w:val="10"/>
  </w:num>
  <w:num w:numId="25" w16cid:durableId="1556770461">
    <w:abstractNumId w:val="20"/>
  </w:num>
  <w:num w:numId="26" w16cid:durableId="1110511881">
    <w:abstractNumId w:val="16"/>
  </w:num>
  <w:num w:numId="27" w16cid:durableId="666980619">
    <w:abstractNumId w:val="23"/>
  </w:num>
  <w:num w:numId="28" w16cid:durableId="1881161327">
    <w:abstractNumId w:val="25"/>
  </w:num>
  <w:num w:numId="29" w16cid:durableId="1832139401">
    <w:abstractNumId w:val="24"/>
  </w:num>
  <w:num w:numId="30" w16cid:durableId="2042901020">
    <w:abstractNumId w:val="13"/>
  </w:num>
  <w:num w:numId="31" w16cid:durableId="717241879">
    <w:abstractNumId w:val="19"/>
  </w:num>
  <w:num w:numId="32" w16cid:durableId="1856267553">
    <w:abstractNumId w:val="28"/>
  </w:num>
  <w:num w:numId="33" w16cid:durableId="18174492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10"/>
    <w:rsid w:val="00003743"/>
    <w:rsid w:val="000047B4"/>
    <w:rsid w:val="00005712"/>
    <w:rsid w:val="00007E04"/>
    <w:rsid w:val="00007FD8"/>
    <w:rsid w:val="000117F8"/>
    <w:rsid w:val="0002328D"/>
    <w:rsid w:val="00026139"/>
    <w:rsid w:val="00027071"/>
    <w:rsid w:val="00027601"/>
    <w:rsid w:val="00033321"/>
    <w:rsid w:val="000338E5"/>
    <w:rsid w:val="00033ECC"/>
    <w:rsid w:val="0003422F"/>
    <w:rsid w:val="0004169A"/>
    <w:rsid w:val="00042ABC"/>
    <w:rsid w:val="00046FF0"/>
    <w:rsid w:val="00050176"/>
    <w:rsid w:val="00062B65"/>
    <w:rsid w:val="00067456"/>
    <w:rsid w:val="00071506"/>
    <w:rsid w:val="0007154F"/>
    <w:rsid w:val="000812A4"/>
    <w:rsid w:val="00081AB1"/>
    <w:rsid w:val="00090316"/>
    <w:rsid w:val="0009044A"/>
    <w:rsid w:val="00090625"/>
    <w:rsid w:val="00093981"/>
    <w:rsid w:val="00093CD9"/>
    <w:rsid w:val="000B067A"/>
    <w:rsid w:val="000B1540"/>
    <w:rsid w:val="000B23F8"/>
    <w:rsid w:val="000B33FD"/>
    <w:rsid w:val="000B4ABA"/>
    <w:rsid w:val="000C29D7"/>
    <w:rsid w:val="000C4B16"/>
    <w:rsid w:val="000C50C3"/>
    <w:rsid w:val="000D21F6"/>
    <w:rsid w:val="000D42C3"/>
    <w:rsid w:val="000D4500"/>
    <w:rsid w:val="000D56E4"/>
    <w:rsid w:val="000D7AEA"/>
    <w:rsid w:val="000E01A9"/>
    <w:rsid w:val="000E2C66"/>
    <w:rsid w:val="000E6E7D"/>
    <w:rsid w:val="000F123C"/>
    <w:rsid w:val="000F2FED"/>
    <w:rsid w:val="000F4657"/>
    <w:rsid w:val="00100F6D"/>
    <w:rsid w:val="00103B82"/>
    <w:rsid w:val="00104DE2"/>
    <w:rsid w:val="0010616D"/>
    <w:rsid w:val="00110478"/>
    <w:rsid w:val="0011711B"/>
    <w:rsid w:val="001175F1"/>
    <w:rsid w:val="00117F8A"/>
    <w:rsid w:val="00121B9B"/>
    <w:rsid w:val="00122ADC"/>
    <w:rsid w:val="0012546B"/>
    <w:rsid w:val="001262A7"/>
    <w:rsid w:val="00130F59"/>
    <w:rsid w:val="00131DD2"/>
    <w:rsid w:val="00133EC0"/>
    <w:rsid w:val="00141CE5"/>
    <w:rsid w:val="00144908"/>
    <w:rsid w:val="00144A9C"/>
    <w:rsid w:val="00147BF7"/>
    <w:rsid w:val="00154604"/>
    <w:rsid w:val="001571C7"/>
    <w:rsid w:val="00161094"/>
    <w:rsid w:val="0017181B"/>
    <w:rsid w:val="00172A55"/>
    <w:rsid w:val="001758CD"/>
    <w:rsid w:val="0017665C"/>
    <w:rsid w:val="00177AD2"/>
    <w:rsid w:val="001815A8"/>
    <w:rsid w:val="00181A2D"/>
    <w:rsid w:val="001840FA"/>
    <w:rsid w:val="00190079"/>
    <w:rsid w:val="0019622E"/>
    <w:rsid w:val="001966A7"/>
    <w:rsid w:val="001A36C2"/>
    <w:rsid w:val="001A4627"/>
    <w:rsid w:val="001A4979"/>
    <w:rsid w:val="001B159D"/>
    <w:rsid w:val="001B15D3"/>
    <w:rsid w:val="001B3443"/>
    <w:rsid w:val="001B4D04"/>
    <w:rsid w:val="001C0326"/>
    <w:rsid w:val="001C03EA"/>
    <w:rsid w:val="001C192F"/>
    <w:rsid w:val="001C3C42"/>
    <w:rsid w:val="001C421F"/>
    <w:rsid w:val="001C6FB3"/>
    <w:rsid w:val="001D7869"/>
    <w:rsid w:val="001F2F78"/>
    <w:rsid w:val="0020241C"/>
    <w:rsid w:val="002026CD"/>
    <w:rsid w:val="002033FC"/>
    <w:rsid w:val="002039D5"/>
    <w:rsid w:val="002044BB"/>
    <w:rsid w:val="00205A93"/>
    <w:rsid w:val="00207793"/>
    <w:rsid w:val="00210B09"/>
    <w:rsid w:val="00210C9E"/>
    <w:rsid w:val="00211840"/>
    <w:rsid w:val="00220E5F"/>
    <w:rsid w:val="00221017"/>
    <w:rsid w:val="002212B5"/>
    <w:rsid w:val="00226668"/>
    <w:rsid w:val="00233809"/>
    <w:rsid w:val="00236073"/>
    <w:rsid w:val="00240046"/>
    <w:rsid w:val="00245861"/>
    <w:rsid w:val="0024797F"/>
    <w:rsid w:val="00247E46"/>
    <w:rsid w:val="0025119E"/>
    <w:rsid w:val="00251269"/>
    <w:rsid w:val="00251EC7"/>
    <w:rsid w:val="002535C0"/>
    <w:rsid w:val="00254894"/>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A3D64"/>
    <w:rsid w:val="002B20E6"/>
    <w:rsid w:val="002B42A3"/>
    <w:rsid w:val="002B43D8"/>
    <w:rsid w:val="002C0CDD"/>
    <w:rsid w:val="002E1A1D"/>
    <w:rsid w:val="002E3FA4"/>
    <w:rsid w:val="002E4081"/>
    <w:rsid w:val="002E5B78"/>
    <w:rsid w:val="002F3AE3"/>
    <w:rsid w:val="00301DFF"/>
    <w:rsid w:val="0030464B"/>
    <w:rsid w:val="0030786C"/>
    <w:rsid w:val="00323021"/>
    <w:rsid w:val="003233DE"/>
    <w:rsid w:val="0032466B"/>
    <w:rsid w:val="003259F5"/>
    <w:rsid w:val="00327B44"/>
    <w:rsid w:val="00327DAE"/>
    <w:rsid w:val="003330EB"/>
    <w:rsid w:val="00336605"/>
    <w:rsid w:val="00340B65"/>
    <w:rsid w:val="003415FD"/>
    <w:rsid w:val="003429F0"/>
    <w:rsid w:val="00346C4A"/>
    <w:rsid w:val="0035097A"/>
    <w:rsid w:val="003540A4"/>
    <w:rsid w:val="00356350"/>
    <w:rsid w:val="00360E4E"/>
    <w:rsid w:val="00370AAA"/>
    <w:rsid w:val="00372C99"/>
    <w:rsid w:val="00375F77"/>
    <w:rsid w:val="00377A78"/>
    <w:rsid w:val="00381BBE"/>
    <w:rsid w:val="00382903"/>
    <w:rsid w:val="003846FF"/>
    <w:rsid w:val="00385AD4"/>
    <w:rsid w:val="00387924"/>
    <w:rsid w:val="00391268"/>
    <w:rsid w:val="0039384D"/>
    <w:rsid w:val="00395C23"/>
    <w:rsid w:val="00397017"/>
    <w:rsid w:val="003A13C5"/>
    <w:rsid w:val="003A2E4F"/>
    <w:rsid w:val="003A2F80"/>
    <w:rsid w:val="003A4438"/>
    <w:rsid w:val="003A5013"/>
    <w:rsid w:val="003A5078"/>
    <w:rsid w:val="003A51EC"/>
    <w:rsid w:val="003A62DD"/>
    <w:rsid w:val="003A7556"/>
    <w:rsid w:val="003A775A"/>
    <w:rsid w:val="003B0DAB"/>
    <w:rsid w:val="003B213A"/>
    <w:rsid w:val="003B43AD"/>
    <w:rsid w:val="003B6A86"/>
    <w:rsid w:val="003C0FEC"/>
    <w:rsid w:val="003C15B8"/>
    <w:rsid w:val="003C2AC8"/>
    <w:rsid w:val="003D17F9"/>
    <w:rsid w:val="003D2D88"/>
    <w:rsid w:val="003D41EA"/>
    <w:rsid w:val="003D4850"/>
    <w:rsid w:val="003D535A"/>
    <w:rsid w:val="003D720F"/>
    <w:rsid w:val="003E10B8"/>
    <w:rsid w:val="003E5265"/>
    <w:rsid w:val="003E6E25"/>
    <w:rsid w:val="003F0276"/>
    <w:rsid w:val="003F0955"/>
    <w:rsid w:val="003F36A2"/>
    <w:rsid w:val="003F4269"/>
    <w:rsid w:val="003F6FE1"/>
    <w:rsid w:val="00400F00"/>
    <w:rsid w:val="00404F8B"/>
    <w:rsid w:val="00405256"/>
    <w:rsid w:val="00410031"/>
    <w:rsid w:val="004115A2"/>
    <w:rsid w:val="00412F52"/>
    <w:rsid w:val="00415C81"/>
    <w:rsid w:val="00416731"/>
    <w:rsid w:val="00432378"/>
    <w:rsid w:val="00440D65"/>
    <w:rsid w:val="004435E6"/>
    <w:rsid w:val="00447E31"/>
    <w:rsid w:val="004526ED"/>
    <w:rsid w:val="00453923"/>
    <w:rsid w:val="00454B9B"/>
    <w:rsid w:val="00457858"/>
    <w:rsid w:val="00460B0B"/>
    <w:rsid w:val="00461023"/>
    <w:rsid w:val="00462FAC"/>
    <w:rsid w:val="00464631"/>
    <w:rsid w:val="00464B79"/>
    <w:rsid w:val="00467BBF"/>
    <w:rsid w:val="0048036E"/>
    <w:rsid w:val="0048106A"/>
    <w:rsid w:val="004867E2"/>
    <w:rsid w:val="004929A9"/>
    <w:rsid w:val="004A58A7"/>
    <w:rsid w:val="004A7117"/>
    <w:rsid w:val="004B70E8"/>
    <w:rsid w:val="004C0067"/>
    <w:rsid w:val="004C2FEC"/>
    <w:rsid w:val="004C6569"/>
    <w:rsid w:val="004C6BCF"/>
    <w:rsid w:val="004C7FD3"/>
    <w:rsid w:val="004D1339"/>
    <w:rsid w:val="004D58BF"/>
    <w:rsid w:val="004D7356"/>
    <w:rsid w:val="004E4335"/>
    <w:rsid w:val="004E5ACF"/>
    <w:rsid w:val="004F13EE"/>
    <w:rsid w:val="004F2022"/>
    <w:rsid w:val="004F7C05"/>
    <w:rsid w:val="00501C94"/>
    <w:rsid w:val="00502889"/>
    <w:rsid w:val="00505284"/>
    <w:rsid w:val="00506432"/>
    <w:rsid w:val="0051242B"/>
    <w:rsid w:val="0052051D"/>
    <w:rsid w:val="00524518"/>
    <w:rsid w:val="0053679D"/>
    <w:rsid w:val="00545EE6"/>
    <w:rsid w:val="00554C7E"/>
    <w:rsid w:val="005550E7"/>
    <w:rsid w:val="005564FB"/>
    <w:rsid w:val="005572C7"/>
    <w:rsid w:val="00557D5A"/>
    <w:rsid w:val="0056486D"/>
    <w:rsid w:val="005650ED"/>
    <w:rsid w:val="00572710"/>
    <w:rsid w:val="00575754"/>
    <w:rsid w:val="00576132"/>
    <w:rsid w:val="00591E20"/>
    <w:rsid w:val="00595408"/>
    <w:rsid w:val="00595E84"/>
    <w:rsid w:val="00596638"/>
    <w:rsid w:val="005A0C59"/>
    <w:rsid w:val="005A285E"/>
    <w:rsid w:val="005A48EB"/>
    <w:rsid w:val="005A6CFB"/>
    <w:rsid w:val="005B67B7"/>
    <w:rsid w:val="005C5AEB"/>
    <w:rsid w:val="005D7F5C"/>
    <w:rsid w:val="005E0A3F"/>
    <w:rsid w:val="005E6883"/>
    <w:rsid w:val="005E772F"/>
    <w:rsid w:val="005F2F19"/>
    <w:rsid w:val="005F4ECA"/>
    <w:rsid w:val="005F5B36"/>
    <w:rsid w:val="006041BE"/>
    <w:rsid w:val="006043C7"/>
    <w:rsid w:val="006056E6"/>
    <w:rsid w:val="00613A2A"/>
    <w:rsid w:val="00614416"/>
    <w:rsid w:val="00624B52"/>
    <w:rsid w:val="00631D57"/>
    <w:rsid w:val="00631DF4"/>
    <w:rsid w:val="00634175"/>
    <w:rsid w:val="006408AC"/>
    <w:rsid w:val="00640ADE"/>
    <w:rsid w:val="006511B6"/>
    <w:rsid w:val="00652742"/>
    <w:rsid w:val="006557AF"/>
    <w:rsid w:val="00657FF8"/>
    <w:rsid w:val="00661B54"/>
    <w:rsid w:val="00670D99"/>
    <w:rsid w:val="00670E2B"/>
    <w:rsid w:val="006734BB"/>
    <w:rsid w:val="00681A34"/>
    <w:rsid w:val="006821EB"/>
    <w:rsid w:val="006878FD"/>
    <w:rsid w:val="0069155F"/>
    <w:rsid w:val="00692954"/>
    <w:rsid w:val="00694C48"/>
    <w:rsid w:val="0069578D"/>
    <w:rsid w:val="006A5713"/>
    <w:rsid w:val="006A5D3E"/>
    <w:rsid w:val="006B014E"/>
    <w:rsid w:val="006B2286"/>
    <w:rsid w:val="006B2B1B"/>
    <w:rsid w:val="006B56BB"/>
    <w:rsid w:val="006C027C"/>
    <w:rsid w:val="006C0A0E"/>
    <w:rsid w:val="006C1EBF"/>
    <w:rsid w:val="006C20D1"/>
    <w:rsid w:val="006C77A8"/>
    <w:rsid w:val="006C7999"/>
    <w:rsid w:val="006D4098"/>
    <w:rsid w:val="006D7681"/>
    <w:rsid w:val="006D7B2E"/>
    <w:rsid w:val="006E02EA"/>
    <w:rsid w:val="006E0968"/>
    <w:rsid w:val="006E1623"/>
    <w:rsid w:val="006E2AF6"/>
    <w:rsid w:val="006F5162"/>
    <w:rsid w:val="00701275"/>
    <w:rsid w:val="00701C19"/>
    <w:rsid w:val="00707F56"/>
    <w:rsid w:val="00710F95"/>
    <w:rsid w:val="0071204B"/>
    <w:rsid w:val="00713558"/>
    <w:rsid w:val="00720D08"/>
    <w:rsid w:val="0072568B"/>
    <w:rsid w:val="007263B9"/>
    <w:rsid w:val="007334F8"/>
    <w:rsid w:val="007339CD"/>
    <w:rsid w:val="007359D8"/>
    <w:rsid w:val="007362D4"/>
    <w:rsid w:val="00736ACF"/>
    <w:rsid w:val="00743898"/>
    <w:rsid w:val="00751A23"/>
    <w:rsid w:val="00765A23"/>
    <w:rsid w:val="0076672A"/>
    <w:rsid w:val="00775E45"/>
    <w:rsid w:val="00776E74"/>
    <w:rsid w:val="00782CB0"/>
    <w:rsid w:val="00785169"/>
    <w:rsid w:val="0079527A"/>
    <w:rsid w:val="007954AB"/>
    <w:rsid w:val="007A14C5"/>
    <w:rsid w:val="007A2AD2"/>
    <w:rsid w:val="007A3E38"/>
    <w:rsid w:val="007A4A10"/>
    <w:rsid w:val="007A6196"/>
    <w:rsid w:val="007B1760"/>
    <w:rsid w:val="007B4D54"/>
    <w:rsid w:val="007C16D4"/>
    <w:rsid w:val="007C6D9C"/>
    <w:rsid w:val="007C7DDB"/>
    <w:rsid w:val="007D0CDD"/>
    <w:rsid w:val="007D2CC7"/>
    <w:rsid w:val="007D3306"/>
    <w:rsid w:val="007D4AAA"/>
    <w:rsid w:val="007D673D"/>
    <w:rsid w:val="007F2220"/>
    <w:rsid w:val="007F4B3E"/>
    <w:rsid w:val="007F588A"/>
    <w:rsid w:val="00803D70"/>
    <w:rsid w:val="008127AF"/>
    <w:rsid w:val="00812B46"/>
    <w:rsid w:val="00815700"/>
    <w:rsid w:val="00817B70"/>
    <w:rsid w:val="008264EB"/>
    <w:rsid w:val="00826B8F"/>
    <w:rsid w:val="00831777"/>
    <w:rsid w:val="00831E8A"/>
    <w:rsid w:val="0083575D"/>
    <w:rsid w:val="00835C76"/>
    <w:rsid w:val="00841111"/>
    <w:rsid w:val="00843049"/>
    <w:rsid w:val="0085209B"/>
    <w:rsid w:val="00856B66"/>
    <w:rsid w:val="00861A5F"/>
    <w:rsid w:val="00862F17"/>
    <w:rsid w:val="008644AD"/>
    <w:rsid w:val="00865109"/>
    <w:rsid w:val="00865735"/>
    <w:rsid w:val="00865DDB"/>
    <w:rsid w:val="00867538"/>
    <w:rsid w:val="00873D90"/>
    <w:rsid w:val="00873FC8"/>
    <w:rsid w:val="00882BE9"/>
    <w:rsid w:val="00884C63"/>
    <w:rsid w:val="00885908"/>
    <w:rsid w:val="008864B7"/>
    <w:rsid w:val="008915A7"/>
    <w:rsid w:val="0089625E"/>
    <w:rsid w:val="0089677E"/>
    <w:rsid w:val="00896E4D"/>
    <w:rsid w:val="00896E8C"/>
    <w:rsid w:val="008A7438"/>
    <w:rsid w:val="008B1334"/>
    <w:rsid w:val="008B3715"/>
    <w:rsid w:val="008B642C"/>
    <w:rsid w:val="008B6F75"/>
    <w:rsid w:val="008C0278"/>
    <w:rsid w:val="008C1C42"/>
    <w:rsid w:val="008C24E9"/>
    <w:rsid w:val="008C42CB"/>
    <w:rsid w:val="008D0533"/>
    <w:rsid w:val="008D42CB"/>
    <w:rsid w:val="008D48C9"/>
    <w:rsid w:val="008D5B79"/>
    <w:rsid w:val="008D6381"/>
    <w:rsid w:val="008E0C77"/>
    <w:rsid w:val="008E54F7"/>
    <w:rsid w:val="008E625F"/>
    <w:rsid w:val="008F264D"/>
    <w:rsid w:val="009074E1"/>
    <w:rsid w:val="00910A86"/>
    <w:rsid w:val="009112F7"/>
    <w:rsid w:val="009122AF"/>
    <w:rsid w:val="009127BC"/>
    <w:rsid w:val="00912D54"/>
    <w:rsid w:val="0091389F"/>
    <w:rsid w:val="009208F7"/>
    <w:rsid w:val="00922517"/>
    <w:rsid w:val="00922722"/>
    <w:rsid w:val="009261E6"/>
    <w:rsid w:val="009268E1"/>
    <w:rsid w:val="00931DE6"/>
    <w:rsid w:val="009342B0"/>
    <w:rsid w:val="009367E7"/>
    <w:rsid w:val="0094338B"/>
    <w:rsid w:val="00945E7F"/>
    <w:rsid w:val="009557C1"/>
    <w:rsid w:val="00960D6E"/>
    <w:rsid w:val="00972BC1"/>
    <w:rsid w:val="00974B59"/>
    <w:rsid w:val="009832F3"/>
    <w:rsid w:val="0098340B"/>
    <w:rsid w:val="00986830"/>
    <w:rsid w:val="0099034E"/>
    <w:rsid w:val="009924C3"/>
    <w:rsid w:val="00993102"/>
    <w:rsid w:val="009A33F3"/>
    <w:rsid w:val="009A4BAE"/>
    <w:rsid w:val="009B1266"/>
    <w:rsid w:val="009C4A39"/>
    <w:rsid w:val="009C5718"/>
    <w:rsid w:val="009C6F10"/>
    <w:rsid w:val="009D148F"/>
    <w:rsid w:val="009D3D70"/>
    <w:rsid w:val="009E6F7E"/>
    <w:rsid w:val="009E7A57"/>
    <w:rsid w:val="009F4F6A"/>
    <w:rsid w:val="00A00640"/>
    <w:rsid w:val="00A04084"/>
    <w:rsid w:val="00A076C3"/>
    <w:rsid w:val="00A16E36"/>
    <w:rsid w:val="00A24961"/>
    <w:rsid w:val="00A24B10"/>
    <w:rsid w:val="00A30E9B"/>
    <w:rsid w:val="00A359D9"/>
    <w:rsid w:val="00A4512D"/>
    <w:rsid w:val="00A46A81"/>
    <w:rsid w:val="00A50244"/>
    <w:rsid w:val="00A52F13"/>
    <w:rsid w:val="00A54D17"/>
    <w:rsid w:val="00A56F17"/>
    <w:rsid w:val="00A627D7"/>
    <w:rsid w:val="00A63475"/>
    <w:rsid w:val="00A656C7"/>
    <w:rsid w:val="00A705AF"/>
    <w:rsid w:val="00A72454"/>
    <w:rsid w:val="00A77696"/>
    <w:rsid w:val="00A80557"/>
    <w:rsid w:val="00A81D33"/>
    <w:rsid w:val="00A908F1"/>
    <w:rsid w:val="00A930AE"/>
    <w:rsid w:val="00A969A5"/>
    <w:rsid w:val="00A9753C"/>
    <w:rsid w:val="00AA1A95"/>
    <w:rsid w:val="00AA260F"/>
    <w:rsid w:val="00AA763F"/>
    <w:rsid w:val="00AB0067"/>
    <w:rsid w:val="00AB1EE7"/>
    <w:rsid w:val="00AB4B37"/>
    <w:rsid w:val="00AB5762"/>
    <w:rsid w:val="00AC0C70"/>
    <w:rsid w:val="00AC2679"/>
    <w:rsid w:val="00AC4BE4"/>
    <w:rsid w:val="00AC6BF9"/>
    <w:rsid w:val="00AC74B4"/>
    <w:rsid w:val="00AD05E6"/>
    <w:rsid w:val="00AD0D3F"/>
    <w:rsid w:val="00AD598B"/>
    <w:rsid w:val="00AE18DD"/>
    <w:rsid w:val="00AE1D7D"/>
    <w:rsid w:val="00AE2A8B"/>
    <w:rsid w:val="00AE3F64"/>
    <w:rsid w:val="00AF5AC7"/>
    <w:rsid w:val="00AF7386"/>
    <w:rsid w:val="00AF7934"/>
    <w:rsid w:val="00B00B81"/>
    <w:rsid w:val="00B04580"/>
    <w:rsid w:val="00B04B09"/>
    <w:rsid w:val="00B0596A"/>
    <w:rsid w:val="00B12931"/>
    <w:rsid w:val="00B16A51"/>
    <w:rsid w:val="00B25440"/>
    <w:rsid w:val="00B27A75"/>
    <w:rsid w:val="00B27DDE"/>
    <w:rsid w:val="00B32222"/>
    <w:rsid w:val="00B3618D"/>
    <w:rsid w:val="00B36233"/>
    <w:rsid w:val="00B36E81"/>
    <w:rsid w:val="00B42851"/>
    <w:rsid w:val="00B45094"/>
    <w:rsid w:val="00B4543E"/>
    <w:rsid w:val="00B45AC7"/>
    <w:rsid w:val="00B50435"/>
    <w:rsid w:val="00B5372F"/>
    <w:rsid w:val="00B610DA"/>
    <w:rsid w:val="00B61129"/>
    <w:rsid w:val="00B67E7F"/>
    <w:rsid w:val="00B7222E"/>
    <w:rsid w:val="00B74473"/>
    <w:rsid w:val="00B75A04"/>
    <w:rsid w:val="00B839B2"/>
    <w:rsid w:val="00B9281A"/>
    <w:rsid w:val="00B94252"/>
    <w:rsid w:val="00B94828"/>
    <w:rsid w:val="00B9715A"/>
    <w:rsid w:val="00BA14BE"/>
    <w:rsid w:val="00BA2732"/>
    <w:rsid w:val="00BA293D"/>
    <w:rsid w:val="00BA49BC"/>
    <w:rsid w:val="00BA56B7"/>
    <w:rsid w:val="00BA654B"/>
    <w:rsid w:val="00BA6A91"/>
    <w:rsid w:val="00BA70AB"/>
    <w:rsid w:val="00BA7A1E"/>
    <w:rsid w:val="00BA7CA9"/>
    <w:rsid w:val="00BB2646"/>
    <w:rsid w:val="00BB2F6C"/>
    <w:rsid w:val="00BB3758"/>
    <w:rsid w:val="00BB3875"/>
    <w:rsid w:val="00BB5860"/>
    <w:rsid w:val="00BB6AAD"/>
    <w:rsid w:val="00BB7F64"/>
    <w:rsid w:val="00BC2B69"/>
    <w:rsid w:val="00BC30EB"/>
    <w:rsid w:val="00BC4A19"/>
    <w:rsid w:val="00BC4E6D"/>
    <w:rsid w:val="00BC7224"/>
    <w:rsid w:val="00BD0617"/>
    <w:rsid w:val="00BD2E9B"/>
    <w:rsid w:val="00BE0720"/>
    <w:rsid w:val="00C00930"/>
    <w:rsid w:val="00C060AD"/>
    <w:rsid w:val="00C0670D"/>
    <w:rsid w:val="00C113BF"/>
    <w:rsid w:val="00C2176E"/>
    <w:rsid w:val="00C23430"/>
    <w:rsid w:val="00C27D67"/>
    <w:rsid w:val="00C3054D"/>
    <w:rsid w:val="00C3057E"/>
    <w:rsid w:val="00C346F4"/>
    <w:rsid w:val="00C35209"/>
    <w:rsid w:val="00C35EDA"/>
    <w:rsid w:val="00C4631F"/>
    <w:rsid w:val="00C50E16"/>
    <w:rsid w:val="00C55258"/>
    <w:rsid w:val="00C56B34"/>
    <w:rsid w:val="00C64C3C"/>
    <w:rsid w:val="00C71BA3"/>
    <w:rsid w:val="00C82EEB"/>
    <w:rsid w:val="00C86A18"/>
    <w:rsid w:val="00C971DC"/>
    <w:rsid w:val="00CA16B7"/>
    <w:rsid w:val="00CA1E83"/>
    <w:rsid w:val="00CA4BE3"/>
    <w:rsid w:val="00CA62AE"/>
    <w:rsid w:val="00CA79CF"/>
    <w:rsid w:val="00CB5B1A"/>
    <w:rsid w:val="00CC220B"/>
    <w:rsid w:val="00CC4523"/>
    <w:rsid w:val="00CC5C43"/>
    <w:rsid w:val="00CD02AE"/>
    <w:rsid w:val="00CD2A4F"/>
    <w:rsid w:val="00CE03CA"/>
    <w:rsid w:val="00CE22F1"/>
    <w:rsid w:val="00CE50F2"/>
    <w:rsid w:val="00CE6502"/>
    <w:rsid w:val="00CF14A6"/>
    <w:rsid w:val="00CF7D3C"/>
    <w:rsid w:val="00D147EB"/>
    <w:rsid w:val="00D152D8"/>
    <w:rsid w:val="00D34667"/>
    <w:rsid w:val="00D401E1"/>
    <w:rsid w:val="00D407F2"/>
    <w:rsid w:val="00D408B4"/>
    <w:rsid w:val="00D41849"/>
    <w:rsid w:val="00D45D94"/>
    <w:rsid w:val="00D524C8"/>
    <w:rsid w:val="00D53030"/>
    <w:rsid w:val="00D57E71"/>
    <w:rsid w:val="00D60E25"/>
    <w:rsid w:val="00D617C1"/>
    <w:rsid w:val="00D631B8"/>
    <w:rsid w:val="00D67BE8"/>
    <w:rsid w:val="00D70E24"/>
    <w:rsid w:val="00D716B3"/>
    <w:rsid w:val="00D72B61"/>
    <w:rsid w:val="00D8347E"/>
    <w:rsid w:val="00DA3D1D"/>
    <w:rsid w:val="00DB0138"/>
    <w:rsid w:val="00DB6286"/>
    <w:rsid w:val="00DB645F"/>
    <w:rsid w:val="00DB76E9"/>
    <w:rsid w:val="00DC0A67"/>
    <w:rsid w:val="00DC1D5E"/>
    <w:rsid w:val="00DC2313"/>
    <w:rsid w:val="00DC5220"/>
    <w:rsid w:val="00DC6884"/>
    <w:rsid w:val="00DC7910"/>
    <w:rsid w:val="00DD1CC6"/>
    <w:rsid w:val="00DD2061"/>
    <w:rsid w:val="00DD71D5"/>
    <w:rsid w:val="00DD7DAB"/>
    <w:rsid w:val="00DE3355"/>
    <w:rsid w:val="00DF486F"/>
    <w:rsid w:val="00DF5B5B"/>
    <w:rsid w:val="00DF7619"/>
    <w:rsid w:val="00E042D8"/>
    <w:rsid w:val="00E07EE7"/>
    <w:rsid w:val="00E1103B"/>
    <w:rsid w:val="00E17B44"/>
    <w:rsid w:val="00E27FEA"/>
    <w:rsid w:val="00E4086F"/>
    <w:rsid w:val="00E421CD"/>
    <w:rsid w:val="00E4293C"/>
    <w:rsid w:val="00E43B3C"/>
    <w:rsid w:val="00E50188"/>
    <w:rsid w:val="00E515CB"/>
    <w:rsid w:val="00E51901"/>
    <w:rsid w:val="00E52260"/>
    <w:rsid w:val="00E60C14"/>
    <w:rsid w:val="00E639B6"/>
    <w:rsid w:val="00E6434B"/>
    <w:rsid w:val="00E6463D"/>
    <w:rsid w:val="00E64904"/>
    <w:rsid w:val="00E72E9B"/>
    <w:rsid w:val="00E849DA"/>
    <w:rsid w:val="00E8542C"/>
    <w:rsid w:val="00E911F2"/>
    <w:rsid w:val="00E93C13"/>
    <w:rsid w:val="00E9462E"/>
    <w:rsid w:val="00EA46CD"/>
    <w:rsid w:val="00EA470E"/>
    <w:rsid w:val="00EA47A7"/>
    <w:rsid w:val="00EA4F40"/>
    <w:rsid w:val="00EA57EB"/>
    <w:rsid w:val="00EB3226"/>
    <w:rsid w:val="00EC213A"/>
    <w:rsid w:val="00EC6603"/>
    <w:rsid w:val="00EC7744"/>
    <w:rsid w:val="00ED0DAD"/>
    <w:rsid w:val="00ED0F46"/>
    <w:rsid w:val="00ED2373"/>
    <w:rsid w:val="00ED5DBB"/>
    <w:rsid w:val="00ED7231"/>
    <w:rsid w:val="00EE3E8A"/>
    <w:rsid w:val="00EE5072"/>
    <w:rsid w:val="00EF6ECA"/>
    <w:rsid w:val="00F024E1"/>
    <w:rsid w:val="00F042A5"/>
    <w:rsid w:val="00F068B5"/>
    <w:rsid w:val="00F06C10"/>
    <w:rsid w:val="00F1096F"/>
    <w:rsid w:val="00F12589"/>
    <w:rsid w:val="00F12595"/>
    <w:rsid w:val="00F134D9"/>
    <w:rsid w:val="00F1403D"/>
    <w:rsid w:val="00F1463F"/>
    <w:rsid w:val="00F21302"/>
    <w:rsid w:val="00F261C3"/>
    <w:rsid w:val="00F2766B"/>
    <w:rsid w:val="00F321DE"/>
    <w:rsid w:val="00F33777"/>
    <w:rsid w:val="00F40648"/>
    <w:rsid w:val="00F47DA2"/>
    <w:rsid w:val="00F519FC"/>
    <w:rsid w:val="00F52226"/>
    <w:rsid w:val="00F57B0C"/>
    <w:rsid w:val="00F6239D"/>
    <w:rsid w:val="00F715D2"/>
    <w:rsid w:val="00F7274F"/>
    <w:rsid w:val="00F73355"/>
    <w:rsid w:val="00F73926"/>
    <w:rsid w:val="00F76FA8"/>
    <w:rsid w:val="00F7747C"/>
    <w:rsid w:val="00F80D26"/>
    <w:rsid w:val="00F86F85"/>
    <w:rsid w:val="00F93F08"/>
    <w:rsid w:val="00F94CED"/>
    <w:rsid w:val="00F9707D"/>
    <w:rsid w:val="00FA1E8D"/>
    <w:rsid w:val="00FA2CEE"/>
    <w:rsid w:val="00FA318C"/>
    <w:rsid w:val="00FA53D0"/>
    <w:rsid w:val="00FB0D59"/>
    <w:rsid w:val="00FB6F92"/>
    <w:rsid w:val="00FC026E"/>
    <w:rsid w:val="00FC5124"/>
    <w:rsid w:val="00FD4731"/>
    <w:rsid w:val="00FD7DF4"/>
    <w:rsid w:val="00FD7EF5"/>
    <w:rsid w:val="00FF0AB0"/>
    <w:rsid w:val="00FF28AC"/>
    <w:rsid w:val="00FF7F62"/>
    <w:rsid w:val="406B1A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1E02D"/>
  <w15:docId w15:val="{81B43775-8F2A-4100-9C64-A3406E36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52226"/>
    <w:pPr>
      <w:spacing w:before="120" w:after="120" w:line="276" w:lineRule="auto"/>
    </w:pPr>
    <w:rPr>
      <w:rFonts w:ascii="Arial" w:hAnsi="Arial"/>
      <w:color w:val="000000" w:themeColor="text1"/>
      <w:sz w:val="22"/>
      <w:szCs w:val="24"/>
      <w:lang w:eastAsia="en-US"/>
    </w:rPr>
  </w:style>
  <w:style w:type="paragraph" w:styleId="Heading1">
    <w:name w:val="heading 1"/>
    <w:next w:val="Normal"/>
    <w:link w:val="Heading1Char"/>
    <w:qFormat/>
    <w:rsid w:val="00F52226"/>
    <w:pPr>
      <w:keepNext/>
      <w:spacing w:before="240" w:after="60"/>
      <w:outlineLvl w:val="0"/>
    </w:pPr>
    <w:rPr>
      <w:rFonts w:ascii="Arial" w:hAnsi="Arial" w:cs="Arial"/>
      <w:b/>
      <w:bCs/>
      <w:color w:val="3F4A75"/>
      <w:kern w:val="28"/>
      <w:sz w:val="36"/>
      <w:szCs w:val="36"/>
      <w:lang w:eastAsia="en-US"/>
    </w:rPr>
  </w:style>
  <w:style w:type="paragraph" w:styleId="Heading2">
    <w:name w:val="heading 2"/>
    <w:next w:val="Normal"/>
    <w:link w:val="Heading2Char"/>
    <w:qFormat/>
    <w:rsid w:val="00F52226"/>
    <w:pPr>
      <w:keepNext/>
      <w:spacing w:before="240" w:after="60"/>
      <w:outlineLvl w:val="1"/>
    </w:pPr>
    <w:rPr>
      <w:rFonts w:ascii="Arial" w:hAnsi="Arial" w:cs="Arial"/>
      <w:b/>
      <w:bCs/>
      <w:iCs/>
      <w:color w:val="358189"/>
      <w:sz w:val="32"/>
      <w:szCs w:val="28"/>
      <w:lang w:eastAsia="en-US"/>
    </w:rPr>
  </w:style>
  <w:style w:type="paragraph" w:styleId="Heading3">
    <w:name w:val="heading 3"/>
    <w:next w:val="Normal"/>
    <w:qFormat/>
    <w:rsid w:val="00F86F8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F86F85"/>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7222E"/>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7222E"/>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F52226"/>
    <w:pPr>
      <w:numPr>
        <w:numId w:val="16"/>
      </w:numPr>
      <w:ind w:left="738" w:hanging="284"/>
    </w:pPr>
  </w:style>
  <w:style w:type="paragraph" w:styleId="ListNumber2">
    <w:name w:val="List Number 2"/>
    <w:basedOn w:val="ListBullet"/>
    <w:qFormat/>
    <w:rsid w:val="00BA70AB"/>
    <w:pPr>
      <w:numPr>
        <w:numId w:val="19"/>
      </w:numPr>
      <w:ind w:left="680" w:hanging="340"/>
    </w:pPr>
  </w:style>
  <w:style w:type="paragraph" w:styleId="ListBullet">
    <w:name w:val="List Bullet"/>
    <w:basedOn w:val="Normal"/>
    <w:qFormat/>
    <w:rsid w:val="00F52226"/>
    <w:pPr>
      <w:numPr>
        <w:numId w:val="17"/>
      </w:numPr>
      <w:spacing w:before="60" w:after="60"/>
      <w:ind w:left="567" w:hanging="340"/>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F73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F52226"/>
    <w:pPr>
      <w:spacing w:before="60" w:after="60"/>
    </w:pPr>
    <w:rPr>
      <w:rFonts w:ascii="Arial" w:eastAsia="Aptos" w:hAnsi="Arial" w:cs="Arial"/>
      <w:color w:val="000000" w:themeColor="text1"/>
      <w:sz w:val="21"/>
      <w:szCs w:val="21"/>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3"/>
      </w:numPr>
      <w:ind w:left="284" w:hanging="284"/>
    </w:pPr>
    <w:rPr>
      <w:szCs w:val="20"/>
    </w:r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F52226"/>
    <w:pPr>
      <w:spacing w:before="80" w:after="80"/>
    </w:pPr>
    <w:rPr>
      <w:rFonts w:eastAsia="Cambria"/>
      <w:b/>
      <w:color w:val="auto"/>
      <w:sz w:val="20"/>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F5222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b w:val="0"/>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rPr>
        <w:b/>
      </w:rPr>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F52226"/>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character" w:styleId="CommentReference">
    <w:name w:val="annotation reference"/>
    <w:basedOn w:val="DefaultParagraphFont"/>
    <w:uiPriority w:val="99"/>
    <w:semiHidden/>
    <w:unhideWhenUsed/>
    <w:rsid w:val="004C6569"/>
    <w:rPr>
      <w:sz w:val="16"/>
      <w:szCs w:val="16"/>
    </w:rPr>
  </w:style>
  <w:style w:type="paragraph" w:styleId="CommentText">
    <w:name w:val="annotation text"/>
    <w:basedOn w:val="Normal"/>
    <w:link w:val="CommentTextChar"/>
    <w:uiPriority w:val="99"/>
    <w:unhideWhenUsed/>
    <w:rsid w:val="004C6569"/>
    <w:pPr>
      <w:spacing w:line="240" w:lineRule="auto"/>
    </w:pPr>
    <w:rPr>
      <w:sz w:val="20"/>
      <w:szCs w:val="20"/>
    </w:rPr>
  </w:style>
  <w:style w:type="character" w:customStyle="1" w:styleId="CommentTextChar">
    <w:name w:val="Comment Text Char"/>
    <w:basedOn w:val="DefaultParagraphFont"/>
    <w:link w:val="CommentText"/>
    <w:uiPriority w:val="99"/>
    <w:rsid w:val="004C6569"/>
    <w:rPr>
      <w:rFonts w:ascii="Arial" w:hAnsi="Arial"/>
      <w:color w:val="000000" w:themeColor="text1"/>
      <w:lang w:eastAsia="en-US"/>
    </w:rPr>
  </w:style>
  <w:style w:type="character" w:customStyle="1" w:styleId="Heading2Char">
    <w:name w:val="Heading 2 Char"/>
    <w:basedOn w:val="DefaultParagraphFont"/>
    <w:link w:val="Heading2"/>
    <w:rsid w:val="00F52226"/>
    <w:rPr>
      <w:rFonts w:ascii="Arial" w:hAnsi="Arial" w:cs="Arial"/>
      <w:b/>
      <w:bCs/>
      <w:iCs/>
      <w:color w:val="358189"/>
      <w:sz w:val="32"/>
      <w:szCs w:val="28"/>
      <w:lang w:eastAsia="en-US"/>
    </w:rPr>
  </w:style>
  <w:style w:type="paragraph" w:styleId="Revision">
    <w:name w:val="Revision"/>
    <w:hidden/>
    <w:uiPriority w:val="99"/>
    <w:semiHidden/>
    <w:rsid w:val="00E64904"/>
    <w:rPr>
      <w:rFonts w:ascii="Arial" w:hAnsi="Arial"/>
      <w:color w:val="000000" w:themeColor="text1"/>
      <w:sz w:val="22"/>
      <w:szCs w:val="24"/>
      <w:lang w:eastAsia="en-US"/>
    </w:rPr>
  </w:style>
  <w:style w:type="paragraph" w:styleId="CommentSubject">
    <w:name w:val="annotation subject"/>
    <w:basedOn w:val="CommentText"/>
    <w:next w:val="CommentText"/>
    <w:link w:val="CommentSubjectChar"/>
    <w:semiHidden/>
    <w:unhideWhenUsed/>
    <w:rsid w:val="00736ACF"/>
    <w:rPr>
      <w:b/>
      <w:bCs/>
    </w:rPr>
  </w:style>
  <w:style w:type="character" w:customStyle="1" w:styleId="CommentSubjectChar">
    <w:name w:val="Comment Subject Char"/>
    <w:basedOn w:val="CommentTextChar"/>
    <w:link w:val="CommentSubject"/>
    <w:semiHidden/>
    <w:rsid w:val="00736ACF"/>
    <w:rPr>
      <w:rFonts w:ascii="Arial" w:hAnsi="Arial"/>
      <w:b/>
      <w:bCs/>
      <w:color w:val="000000" w:themeColor="text1"/>
      <w:lang w:eastAsia="en-US"/>
    </w:rPr>
  </w:style>
  <w:style w:type="character" w:styleId="FollowedHyperlink">
    <w:name w:val="FollowedHyperlink"/>
    <w:basedOn w:val="DefaultParagraphFont"/>
    <w:semiHidden/>
    <w:unhideWhenUsed/>
    <w:rsid w:val="00D631B8"/>
    <w:rPr>
      <w:color w:val="800080" w:themeColor="followedHyperlink"/>
      <w:u w:val="single"/>
    </w:rPr>
  </w:style>
  <w:style w:type="character" w:customStyle="1" w:styleId="Heading1Char">
    <w:name w:val="Heading 1 Char"/>
    <w:basedOn w:val="DefaultParagraphFont"/>
    <w:link w:val="Heading1"/>
    <w:rsid w:val="00F52226"/>
    <w:rPr>
      <w:rFonts w:ascii="Arial" w:hAnsi="Arial" w:cs="Arial"/>
      <w:b/>
      <w:bCs/>
      <w:color w:val="3F4A75"/>
      <w:kern w:val="28"/>
      <w:sz w:val="36"/>
      <w:szCs w:val="36"/>
      <w:lang w:eastAsia="en-US"/>
    </w:rPr>
  </w:style>
  <w:style w:type="character" w:styleId="UnresolvedMention">
    <w:name w:val="Unresolved Mention"/>
    <w:basedOn w:val="DefaultParagraphFont"/>
    <w:uiPriority w:val="99"/>
    <w:semiHidden/>
    <w:unhideWhenUsed/>
    <w:rsid w:val="00F52226"/>
    <w:rPr>
      <w:color w:val="605E5C"/>
      <w:shd w:val="clear" w:color="auto" w:fill="E1DFDD"/>
    </w:rPr>
  </w:style>
  <w:style w:type="paragraph" w:customStyle="1" w:styleId="Heading1numbered">
    <w:name w:val="Heading 1 (numbered)"/>
    <w:basedOn w:val="Heading1"/>
    <w:link w:val="Heading1numberedChar"/>
    <w:qFormat/>
    <w:rsid w:val="005A285E"/>
    <w:pPr>
      <w:numPr>
        <w:numId w:val="33"/>
      </w:numPr>
      <w:ind w:left="567" w:hanging="567"/>
    </w:pPr>
  </w:style>
  <w:style w:type="character" w:customStyle="1" w:styleId="Heading1numberedChar">
    <w:name w:val="Heading 1 (numbered) Char"/>
    <w:basedOn w:val="Heading1Char"/>
    <w:link w:val="Heading1numbered"/>
    <w:rsid w:val="005A285E"/>
    <w:rPr>
      <w:rFonts w:ascii="Arial" w:hAnsi="Arial" w:cs="Arial"/>
      <w:b/>
      <w:bCs/>
      <w:color w:val="3F4A75"/>
      <w:kern w:val="28"/>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81650303">
      <w:bodyDiv w:val="1"/>
      <w:marLeft w:val="0"/>
      <w:marRight w:val="0"/>
      <w:marTop w:val="0"/>
      <w:marBottom w:val="0"/>
      <w:divBdr>
        <w:top w:val="none" w:sz="0" w:space="0" w:color="auto"/>
        <w:left w:val="none" w:sz="0" w:space="0" w:color="auto"/>
        <w:bottom w:val="none" w:sz="0" w:space="0" w:color="auto"/>
        <w:right w:val="none" w:sz="0" w:space="0" w:color="auto"/>
      </w:divBdr>
      <w:divsChild>
        <w:div w:id="497424831">
          <w:marLeft w:val="0"/>
          <w:marRight w:val="0"/>
          <w:marTop w:val="0"/>
          <w:marBottom w:val="0"/>
          <w:divBdr>
            <w:top w:val="none" w:sz="0" w:space="0" w:color="auto"/>
            <w:left w:val="none" w:sz="0" w:space="0" w:color="auto"/>
            <w:bottom w:val="none" w:sz="0" w:space="0" w:color="auto"/>
            <w:right w:val="none" w:sz="0" w:space="0" w:color="auto"/>
          </w:divBdr>
        </w:div>
        <w:div w:id="1338732626">
          <w:marLeft w:val="0"/>
          <w:marRight w:val="0"/>
          <w:marTop w:val="0"/>
          <w:marBottom w:val="0"/>
          <w:divBdr>
            <w:top w:val="none" w:sz="0" w:space="0" w:color="auto"/>
            <w:left w:val="none" w:sz="0" w:space="0" w:color="auto"/>
            <w:bottom w:val="none" w:sz="0" w:space="0" w:color="auto"/>
            <w:right w:val="none" w:sz="0" w:space="0" w:color="auto"/>
          </w:divBdr>
        </w:div>
        <w:div w:id="181165329">
          <w:marLeft w:val="0"/>
          <w:marRight w:val="0"/>
          <w:marTop w:val="0"/>
          <w:marBottom w:val="0"/>
          <w:divBdr>
            <w:top w:val="none" w:sz="0" w:space="0" w:color="auto"/>
            <w:left w:val="none" w:sz="0" w:space="0" w:color="auto"/>
            <w:bottom w:val="none" w:sz="0" w:space="0" w:color="auto"/>
            <w:right w:val="none" w:sz="0" w:space="0" w:color="auto"/>
          </w:divBdr>
          <w:divsChild>
            <w:div w:id="1362627758">
              <w:marLeft w:val="-75"/>
              <w:marRight w:val="0"/>
              <w:marTop w:val="30"/>
              <w:marBottom w:val="30"/>
              <w:divBdr>
                <w:top w:val="none" w:sz="0" w:space="0" w:color="auto"/>
                <w:left w:val="none" w:sz="0" w:space="0" w:color="auto"/>
                <w:bottom w:val="none" w:sz="0" w:space="0" w:color="auto"/>
                <w:right w:val="none" w:sz="0" w:space="0" w:color="auto"/>
              </w:divBdr>
              <w:divsChild>
                <w:div w:id="965428327">
                  <w:marLeft w:val="0"/>
                  <w:marRight w:val="0"/>
                  <w:marTop w:val="0"/>
                  <w:marBottom w:val="0"/>
                  <w:divBdr>
                    <w:top w:val="none" w:sz="0" w:space="0" w:color="auto"/>
                    <w:left w:val="none" w:sz="0" w:space="0" w:color="auto"/>
                    <w:bottom w:val="none" w:sz="0" w:space="0" w:color="auto"/>
                    <w:right w:val="none" w:sz="0" w:space="0" w:color="auto"/>
                  </w:divBdr>
                  <w:divsChild>
                    <w:div w:id="731974465">
                      <w:marLeft w:val="0"/>
                      <w:marRight w:val="0"/>
                      <w:marTop w:val="0"/>
                      <w:marBottom w:val="0"/>
                      <w:divBdr>
                        <w:top w:val="none" w:sz="0" w:space="0" w:color="auto"/>
                        <w:left w:val="none" w:sz="0" w:space="0" w:color="auto"/>
                        <w:bottom w:val="none" w:sz="0" w:space="0" w:color="auto"/>
                        <w:right w:val="none" w:sz="0" w:space="0" w:color="auto"/>
                      </w:divBdr>
                    </w:div>
                  </w:divsChild>
                </w:div>
                <w:div w:id="50664365">
                  <w:marLeft w:val="0"/>
                  <w:marRight w:val="0"/>
                  <w:marTop w:val="0"/>
                  <w:marBottom w:val="0"/>
                  <w:divBdr>
                    <w:top w:val="none" w:sz="0" w:space="0" w:color="auto"/>
                    <w:left w:val="none" w:sz="0" w:space="0" w:color="auto"/>
                    <w:bottom w:val="none" w:sz="0" w:space="0" w:color="auto"/>
                    <w:right w:val="none" w:sz="0" w:space="0" w:color="auto"/>
                  </w:divBdr>
                  <w:divsChild>
                    <w:div w:id="857892297">
                      <w:marLeft w:val="0"/>
                      <w:marRight w:val="0"/>
                      <w:marTop w:val="0"/>
                      <w:marBottom w:val="0"/>
                      <w:divBdr>
                        <w:top w:val="none" w:sz="0" w:space="0" w:color="auto"/>
                        <w:left w:val="none" w:sz="0" w:space="0" w:color="auto"/>
                        <w:bottom w:val="none" w:sz="0" w:space="0" w:color="auto"/>
                        <w:right w:val="none" w:sz="0" w:space="0" w:color="auto"/>
                      </w:divBdr>
                    </w:div>
                  </w:divsChild>
                </w:div>
                <w:div w:id="463743635">
                  <w:marLeft w:val="0"/>
                  <w:marRight w:val="0"/>
                  <w:marTop w:val="0"/>
                  <w:marBottom w:val="0"/>
                  <w:divBdr>
                    <w:top w:val="none" w:sz="0" w:space="0" w:color="auto"/>
                    <w:left w:val="none" w:sz="0" w:space="0" w:color="auto"/>
                    <w:bottom w:val="none" w:sz="0" w:space="0" w:color="auto"/>
                    <w:right w:val="none" w:sz="0" w:space="0" w:color="auto"/>
                  </w:divBdr>
                  <w:divsChild>
                    <w:div w:id="1789426814">
                      <w:marLeft w:val="0"/>
                      <w:marRight w:val="0"/>
                      <w:marTop w:val="0"/>
                      <w:marBottom w:val="0"/>
                      <w:divBdr>
                        <w:top w:val="none" w:sz="0" w:space="0" w:color="auto"/>
                        <w:left w:val="none" w:sz="0" w:space="0" w:color="auto"/>
                        <w:bottom w:val="none" w:sz="0" w:space="0" w:color="auto"/>
                        <w:right w:val="none" w:sz="0" w:space="0" w:color="auto"/>
                      </w:divBdr>
                    </w:div>
                  </w:divsChild>
                </w:div>
                <w:div w:id="29763818">
                  <w:marLeft w:val="0"/>
                  <w:marRight w:val="0"/>
                  <w:marTop w:val="0"/>
                  <w:marBottom w:val="0"/>
                  <w:divBdr>
                    <w:top w:val="none" w:sz="0" w:space="0" w:color="auto"/>
                    <w:left w:val="none" w:sz="0" w:space="0" w:color="auto"/>
                    <w:bottom w:val="none" w:sz="0" w:space="0" w:color="auto"/>
                    <w:right w:val="none" w:sz="0" w:space="0" w:color="auto"/>
                  </w:divBdr>
                  <w:divsChild>
                    <w:div w:id="1666977700">
                      <w:marLeft w:val="0"/>
                      <w:marRight w:val="0"/>
                      <w:marTop w:val="0"/>
                      <w:marBottom w:val="0"/>
                      <w:divBdr>
                        <w:top w:val="none" w:sz="0" w:space="0" w:color="auto"/>
                        <w:left w:val="none" w:sz="0" w:space="0" w:color="auto"/>
                        <w:bottom w:val="none" w:sz="0" w:space="0" w:color="auto"/>
                        <w:right w:val="none" w:sz="0" w:space="0" w:color="auto"/>
                      </w:divBdr>
                    </w:div>
                  </w:divsChild>
                </w:div>
                <w:div w:id="873538421">
                  <w:marLeft w:val="0"/>
                  <w:marRight w:val="0"/>
                  <w:marTop w:val="0"/>
                  <w:marBottom w:val="0"/>
                  <w:divBdr>
                    <w:top w:val="none" w:sz="0" w:space="0" w:color="auto"/>
                    <w:left w:val="none" w:sz="0" w:space="0" w:color="auto"/>
                    <w:bottom w:val="none" w:sz="0" w:space="0" w:color="auto"/>
                    <w:right w:val="none" w:sz="0" w:space="0" w:color="auto"/>
                  </w:divBdr>
                  <w:divsChild>
                    <w:div w:id="1039236566">
                      <w:marLeft w:val="0"/>
                      <w:marRight w:val="0"/>
                      <w:marTop w:val="0"/>
                      <w:marBottom w:val="0"/>
                      <w:divBdr>
                        <w:top w:val="none" w:sz="0" w:space="0" w:color="auto"/>
                        <w:left w:val="none" w:sz="0" w:space="0" w:color="auto"/>
                        <w:bottom w:val="none" w:sz="0" w:space="0" w:color="auto"/>
                        <w:right w:val="none" w:sz="0" w:space="0" w:color="auto"/>
                      </w:divBdr>
                    </w:div>
                  </w:divsChild>
                </w:div>
                <w:div w:id="1678146024">
                  <w:marLeft w:val="0"/>
                  <w:marRight w:val="0"/>
                  <w:marTop w:val="0"/>
                  <w:marBottom w:val="0"/>
                  <w:divBdr>
                    <w:top w:val="none" w:sz="0" w:space="0" w:color="auto"/>
                    <w:left w:val="none" w:sz="0" w:space="0" w:color="auto"/>
                    <w:bottom w:val="none" w:sz="0" w:space="0" w:color="auto"/>
                    <w:right w:val="none" w:sz="0" w:space="0" w:color="auto"/>
                  </w:divBdr>
                  <w:divsChild>
                    <w:div w:id="1557357938">
                      <w:marLeft w:val="0"/>
                      <w:marRight w:val="0"/>
                      <w:marTop w:val="0"/>
                      <w:marBottom w:val="0"/>
                      <w:divBdr>
                        <w:top w:val="none" w:sz="0" w:space="0" w:color="auto"/>
                        <w:left w:val="none" w:sz="0" w:space="0" w:color="auto"/>
                        <w:bottom w:val="none" w:sz="0" w:space="0" w:color="auto"/>
                        <w:right w:val="none" w:sz="0" w:space="0" w:color="auto"/>
                      </w:divBdr>
                    </w:div>
                  </w:divsChild>
                </w:div>
                <w:div w:id="95486361">
                  <w:marLeft w:val="0"/>
                  <w:marRight w:val="0"/>
                  <w:marTop w:val="0"/>
                  <w:marBottom w:val="0"/>
                  <w:divBdr>
                    <w:top w:val="none" w:sz="0" w:space="0" w:color="auto"/>
                    <w:left w:val="none" w:sz="0" w:space="0" w:color="auto"/>
                    <w:bottom w:val="none" w:sz="0" w:space="0" w:color="auto"/>
                    <w:right w:val="none" w:sz="0" w:space="0" w:color="auto"/>
                  </w:divBdr>
                  <w:divsChild>
                    <w:div w:id="1614828483">
                      <w:marLeft w:val="0"/>
                      <w:marRight w:val="0"/>
                      <w:marTop w:val="0"/>
                      <w:marBottom w:val="0"/>
                      <w:divBdr>
                        <w:top w:val="none" w:sz="0" w:space="0" w:color="auto"/>
                        <w:left w:val="none" w:sz="0" w:space="0" w:color="auto"/>
                        <w:bottom w:val="none" w:sz="0" w:space="0" w:color="auto"/>
                        <w:right w:val="none" w:sz="0" w:space="0" w:color="auto"/>
                      </w:divBdr>
                    </w:div>
                  </w:divsChild>
                </w:div>
                <w:div w:id="2079329429">
                  <w:marLeft w:val="0"/>
                  <w:marRight w:val="0"/>
                  <w:marTop w:val="0"/>
                  <w:marBottom w:val="0"/>
                  <w:divBdr>
                    <w:top w:val="none" w:sz="0" w:space="0" w:color="auto"/>
                    <w:left w:val="none" w:sz="0" w:space="0" w:color="auto"/>
                    <w:bottom w:val="none" w:sz="0" w:space="0" w:color="auto"/>
                    <w:right w:val="none" w:sz="0" w:space="0" w:color="auto"/>
                  </w:divBdr>
                  <w:divsChild>
                    <w:div w:id="1495873049">
                      <w:marLeft w:val="0"/>
                      <w:marRight w:val="0"/>
                      <w:marTop w:val="0"/>
                      <w:marBottom w:val="0"/>
                      <w:divBdr>
                        <w:top w:val="none" w:sz="0" w:space="0" w:color="auto"/>
                        <w:left w:val="none" w:sz="0" w:space="0" w:color="auto"/>
                        <w:bottom w:val="none" w:sz="0" w:space="0" w:color="auto"/>
                        <w:right w:val="none" w:sz="0" w:space="0" w:color="auto"/>
                      </w:divBdr>
                    </w:div>
                  </w:divsChild>
                </w:div>
                <w:div w:id="615865193">
                  <w:marLeft w:val="0"/>
                  <w:marRight w:val="0"/>
                  <w:marTop w:val="0"/>
                  <w:marBottom w:val="0"/>
                  <w:divBdr>
                    <w:top w:val="none" w:sz="0" w:space="0" w:color="auto"/>
                    <w:left w:val="none" w:sz="0" w:space="0" w:color="auto"/>
                    <w:bottom w:val="none" w:sz="0" w:space="0" w:color="auto"/>
                    <w:right w:val="none" w:sz="0" w:space="0" w:color="auto"/>
                  </w:divBdr>
                  <w:divsChild>
                    <w:div w:id="1006178603">
                      <w:marLeft w:val="0"/>
                      <w:marRight w:val="0"/>
                      <w:marTop w:val="0"/>
                      <w:marBottom w:val="0"/>
                      <w:divBdr>
                        <w:top w:val="none" w:sz="0" w:space="0" w:color="auto"/>
                        <w:left w:val="none" w:sz="0" w:space="0" w:color="auto"/>
                        <w:bottom w:val="none" w:sz="0" w:space="0" w:color="auto"/>
                        <w:right w:val="none" w:sz="0" w:space="0" w:color="auto"/>
                      </w:divBdr>
                    </w:div>
                  </w:divsChild>
                </w:div>
                <w:div w:id="1128668662">
                  <w:marLeft w:val="0"/>
                  <w:marRight w:val="0"/>
                  <w:marTop w:val="0"/>
                  <w:marBottom w:val="0"/>
                  <w:divBdr>
                    <w:top w:val="none" w:sz="0" w:space="0" w:color="auto"/>
                    <w:left w:val="none" w:sz="0" w:space="0" w:color="auto"/>
                    <w:bottom w:val="none" w:sz="0" w:space="0" w:color="auto"/>
                    <w:right w:val="none" w:sz="0" w:space="0" w:color="auto"/>
                  </w:divBdr>
                  <w:divsChild>
                    <w:div w:id="1851262818">
                      <w:marLeft w:val="0"/>
                      <w:marRight w:val="0"/>
                      <w:marTop w:val="0"/>
                      <w:marBottom w:val="0"/>
                      <w:divBdr>
                        <w:top w:val="none" w:sz="0" w:space="0" w:color="auto"/>
                        <w:left w:val="none" w:sz="0" w:space="0" w:color="auto"/>
                        <w:bottom w:val="none" w:sz="0" w:space="0" w:color="auto"/>
                        <w:right w:val="none" w:sz="0" w:space="0" w:color="auto"/>
                      </w:divBdr>
                    </w:div>
                  </w:divsChild>
                </w:div>
                <w:div w:id="1588920606">
                  <w:marLeft w:val="0"/>
                  <w:marRight w:val="0"/>
                  <w:marTop w:val="0"/>
                  <w:marBottom w:val="0"/>
                  <w:divBdr>
                    <w:top w:val="none" w:sz="0" w:space="0" w:color="auto"/>
                    <w:left w:val="none" w:sz="0" w:space="0" w:color="auto"/>
                    <w:bottom w:val="none" w:sz="0" w:space="0" w:color="auto"/>
                    <w:right w:val="none" w:sz="0" w:space="0" w:color="auto"/>
                  </w:divBdr>
                  <w:divsChild>
                    <w:div w:id="1739791675">
                      <w:marLeft w:val="0"/>
                      <w:marRight w:val="0"/>
                      <w:marTop w:val="0"/>
                      <w:marBottom w:val="0"/>
                      <w:divBdr>
                        <w:top w:val="none" w:sz="0" w:space="0" w:color="auto"/>
                        <w:left w:val="none" w:sz="0" w:space="0" w:color="auto"/>
                        <w:bottom w:val="none" w:sz="0" w:space="0" w:color="auto"/>
                        <w:right w:val="none" w:sz="0" w:space="0" w:color="auto"/>
                      </w:divBdr>
                    </w:div>
                  </w:divsChild>
                </w:div>
                <w:div w:id="576482982">
                  <w:marLeft w:val="0"/>
                  <w:marRight w:val="0"/>
                  <w:marTop w:val="0"/>
                  <w:marBottom w:val="0"/>
                  <w:divBdr>
                    <w:top w:val="none" w:sz="0" w:space="0" w:color="auto"/>
                    <w:left w:val="none" w:sz="0" w:space="0" w:color="auto"/>
                    <w:bottom w:val="none" w:sz="0" w:space="0" w:color="auto"/>
                    <w:right w:val="none" w:sz="0" w:space="0" w:color="auto"/>
                  </w:divBdr>
                  <w:divsChild>
                    <w:div w:id="139496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552128">
          <w:marLeft w:val="0"/>
          <w:marRight w:val="0"/>
          <w:marTop w:val="0"/>
          <w:marBottom w:val="0"/>
          <w:divBdr>
            <w:top w:val="none" w:sz="0" w:space="0" w:color="auto"/>
            <w:left w:val="none" w:sz="0" w:space="0" w:color="auto"/>
            <w:bottom w:val="none" w:sz="0" w:space="0" w:color="auto"/>
            <w:right w:val="none" w:sz="0" w:space="0" w:color="auto"/>
          </w:divBdr>
        </w:div>
        <w:div w:id="933439157">
          <w:marLeft w:val="0"/>
          <w:marRight w:val="0"/>
          <w:marTop w:val="0"/>
          <w:marBottom w:val="0"/>
          <w:divBdr>
            <w:top w:val="none" w:sz="0" w:space="0" w:color="auto"/>
            <w:left w:val="none" w:sz="0" w:space="0" w:color="auto"/>
            <w:bottom w:val="none" w:sz="0" w:space="0" w:color="auto"/>
            <w:right w:val="none" w:sz="0" w:space="0" w:color="auto"/>
          </w:divBdr>
        </w:div>
        <w:div w:id="174929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ealth.gov.au/resources/publications/agpt-program-aboriginal-and-torres-strait-islander-salary-support-program-policy-2023?language=en" TargetMode="External"/><Relationship Id="rId26" Type="http://schemas.openxmlformats.org/officeDocument/2006/relationships/hyperlink" Target="https://www.health.gov.au/resources/publications/national-consistent-payments-guidelines-2026" TargetMode="External"/><Relationship Id="rId39"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racgp.org.au/education/gp-training/gp-training/education-policy-and-supporting-documents/training-program-policies/flexible-funds-policy" TargetMode="External"/><Relationship Id="rId34" Type="http://schemas.openxmlformats.org/officeDocument/2006/relationships/hyperlink" Target="http://www.racgp.org.au/education/gp-trainings/leave-policy" TargetMode="External"/><Relationship Id="rId42" Type="http://schemas.openxmlformats.org/officeDocument/2006/relationships/hyperlink" Target="https://www.health.gov.au/resources/publications/agpt-program-aboriginal-and-torres-strait-islander-salary-support-program-policy-2024?language=en" TargetMode="External"/><Relationship Id="rId47" Type="http://schemas.openxmlformats.org/officeDocument/2006/relationships/header" Target="header8.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health.gov.au/resources/publications/agpt-program-aboriginal-and-torres-strait-islander-salary-support-program-policy-2023?language=en" TargetMode="External"/><Relationship Id="rId25" Type="http://schemas.openxmlformats.org/officeDocument/2006/relationships/hyperlink" Target="https://www.health.gov.au/our-work/gp-training-incentive-payments" TargetMode="External"/><Relationship Id="rId33" Type="http://schemas.openxmlformats.org/officeDocument/2006/relationships/hyperlink" Target="https://www.racgp.org.au/education/gp-training/gp-training/education-policy-and-supporting-documents/training-program-policies/leave-policy" TargetMode="External"/><Relationship Id="rId38" Type="http://schemas.openxmlformats.org/officeDocument/2006/relationships/footer" Target="footer4.xml"/><Relationship Id="rId46"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www.health.gov.au/our-work/gp-training-incentive-payments" TargetMode="External"/><Relationship Id="rId20" Type="http://schemas.openxmlformats.org/officeDocument/2006/relationships/hyperlink" Target="https://www.acrrm.org.au/fellowship/fellowship-faqs/payments-faqs" TargetMode="External"/><Relationship Id="rId29" Type="http://schemas.openxmlformats.org/officeDocument/2006/relationships/hyperlink" Target="https://www.health.gov.au/resources/publications/national-consistent-payments-guidelines-2026" TargetMode="External"/><Relationship Id="rId41" Type="http://schemas.openxmlformats.org/officeDocument/2006/relationships/hyperlink" Target="https://www.health.gov.au/our-work/national-consistent-payments-frame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gov.au/our-work/gp-training-incentive-payments" TargetMode="External"/><Relationship Id="rId32" Type="http://schemas.openxmlformats.org/officeDocument/2006/relationships/hyperlink" Target="https://www.health.gov.au/topics/rural-health-workforce/classifications/mmm" TargetMode="External"/><Relationship Id="rId37" Type="http://schemas.openxmlformats.org/officeDocument/2006/relationships/footer" Target="footer3.xml"/><Relationship Id="rId40" Type="http://schemas.openxmlformats.org/officeDocument/2006/relationships/footer" Target="footer5.xml"/><Relationship Id="rId45" Type="http://schemas.openxmlformats.org/officeDocument/2006/relationships/hyperlink" Target="https://www.racgp.org.au/education/gp-training/gp-training/education-policy-and-supporting-documents/training-program-policies/flexible-funds-policy"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ealth.gov.au/resources/publications/national-consistent-payments-guidelines-2026" TargetMode="External"/><Relationship Id="rId28" Type="http://schemas.openxmlformats.org/officeDocument/2006/relationships/hyperlink" Target="https://www.health.gov.au/resources/publications/agpt-program-aboriginal-and-torres-strait-islander-salary-support-program-policy-2023?language=en" TargetMode="External"/><Relationship Id="rId36" Type="http://schemas.openxmlformats.org/officeDocument/2006/relationships/header" Target="header5.xml"/><Relationship Id="rId49"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www.health.gov.au/resources/publications/agpt-program-aboriginal-and-torres-strait-islander-salary-support-program-policy-2023?language=en" TargetMode="External"/><Relationship Id="rId31" Type="http://schemas.openxmlformats.org/officeDocument/2006/relationships/hyperlink" Target="https://www.acrrm.org.au/docs/default-source/all-files/leave-from-training-policy.pdf?sfvrsn=5262372a_10" TargetMode="External"/><Relationship Id="rId44" Type="http://schemas.openxmlformats.org/officeDocument/2006/relationships/hyperlink" Target="https://www.acrrm.org.au/fellowship/fellowship-faqs/payments-faq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gov.au/our-work/gp-training-incentive-payments" TargetMode="External"/><Relationship Id="rId27" Type="http://schemas.openxmlformats.org/officeDocument/2006/relationships/hyperlink" Target="https://www.health.gov.au/our-work/gp-training-incentive-payments" TargetMode="External"/><Relationship Id="rId30" Type="http://schemas.openxmlformats.org/officeDocument/2006/relationships/hyperlink" Target="https://www.health.gov.au/our-work/gp-training-incentive-payments" TargetMode="External"/><Relationship Id="rId35" Type="http://schemas.openxmlformats.org/officeDocument/2006/relationships/header" Target="header4.xml"/><Relationship Id="rId43" Type="http://schemas.openxmlformats.org/officeDocument/2006/relationships/hyperlink" Target="https://www.health.gov.au/our-work/gp-training-incentive-payments" TargetMode="External"/><Relationship Id="rId48"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long%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541E0E9A03184581380AF6335247A7" ma:contentTypeVersion="6" ma:contentTypeDescription="Create a new document." ma:contentTypeScope="" ma:versionID="63c016ce4446f9d4d3050abb768fb401">
  <xsd:schema xmlns:xsd="http://www.w3.org/2001/XMLSchema" xmlns:xs="http://www.w3.org/2001/XMLSchema" xmlns:p="http://schemas.microsoft.com/office/2006/metadata/properties" xmlns:ns2="5f3531ba-02e5-405f-9520-cc8abd8790c7" xmlns:ns3="c3232ca1-086a-48b3-9a32-dc112752d4af" targetNamespace="http://schemas.microsoft.com/office/2006/metadata/properties" ma:root="true" ma:fieldsID="2cdbf70e5ce0313dfb4d6ae639955050" ns2:_="" ns3:_="">
    <xsd:import namespace="5f3531ba-02e5-405f-9520-cc8abd8790c7"/>
    <xsd:import namespace="c3232ca1-086a-48b3-9a32-dc112752d4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3531ba-02e5-405f-9520-cc8abd879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32ca1-086a-48b3-9a32-dc112752d4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AF7F34-2457-4671-B0D8-EC580FED2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3531ba-02e5-405f-9520-cc8abd8790c7"/>
    <ds:schemaRef ds:uri="c3232ca1-086a-48b3-9a32-dc112752d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long document template.dotx</Template>
  <TotalTime>214</TotalTime>
  <Pages>17</Pages>
  <Words>3950</Words>
  <Characters>23505</Characters>
  <Application>Microsoft Office Word</Application>
  <DocSecurity>0</DocSecurity>
  <Lines>635</Lines>
  <Paragraphs>423</Paragraphs>
  <ScaleCrop>false</ScaleCrop>
  <HeadingPairs>
    <vt:vector size="2" baseType="variant">
      <vt:variant>
        <vt:lpstr>Title</vt:lpstr>
      </vt:variant>
      <vt:variant>
        <vt:i4>1</vt:i4>
      </vt:variant>
    </vt:vector>
  </HeadingPairs>
  <TitlesOfParts>
    <vt:vector size="1" baseType="lpstr">
      <vt:lpstr>National Consistent Payments (NCP) Framework</vt:lpstr>
    </vt:vector>
  </TitlesOfParts>
  <Company/>
  <LinksUpToDate>false</LinksUpToDate>
  <CharactersWithSpaces>27245</CharactersWithSpaces>
  <SharedDoc>false</SharedDoc>
  <HLinks>
    <vt:vector size="6" baseType="variant">
      <vt:variant>
        <vt:i4>327710</vt:i4>
      </vt:variant>
      <vt:variant>
        <vt:i4>0</vt:i4>
      </vt:variant>
      <vt:variant>
        <vt:i4>0</vt:i4>
      </vt:variant>
      <vt:variant>
        <vt:i4>5</vt:i4>
      </vt:variant>
      <vt:variant>
        <vt:lpwstr>https://www.health.gov.au/our-work/gp-training-incentive-payments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Consistent Payments (NCP) Framework</dc:title>
  <dc:subject>Health workforce</dc:subject>
  <dc:creator>Australian Government Department of Health, Disability and Ageing</dc:creator>
  <cp:keywords>Australian General Practice Training (AGPT) Program; National Consistent Payments Framework </cp:keywords>
  <cp:lastModifiedBy>MASCHKE, Elvia</cp:lastModifiedBy>
  <cp:revision>34</cp:revision>
  <cp:lastPrinted>2025-10-28T01:25:00Z</cp:lastPrinted>
  <dcterms:created xsi:type="dcterms:W3CDTF">2025-10-13T03:54:00Z</dcterms:created>
  <dcterms:modified xsi:type="dcterms:W3CDTF">2025-10-28T01:26:00Z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0x0101004E541E0E9A03184581380AF6335247A7</vt:lpwstr>
  </property>
  <property fmtid="{D5CDD505-2E9C-101B-9397-08002B2CF9AE}" pid="5" name="Section">
    <vt:lpwstr>5;#PCPD CC Corporate Communication SN|73cff0d0-7b20-43e0-ad96-75a3b55de641</vt:lpwstr>
  </property>
  <property fmtid="{D5CDD505-2E9C-101B-9397-08002B2CF9AE}" pid="6" name="_dlc_DocIdItemGuid">
    <vt:lpwstr>a426ee89-c542-4001-9568-42ab871bcd38</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2380d190,4d4ec7b2,6ae9f525,2cb6b27f,4275111e,4be9e43a,7fa026d2</vt:lpwstr>
  </property>
  <property fmtid="{D5CDD505-2E9C-101B-9397-08002B2CF9AE}" pid="25" name="ClassificationContentMarkingHeaderFontProps">
    <vt:lpwstr>#ff0000,12,Calibri</vt:lpwstr>
  </property>
  <property fmtid="{D5CDD505-2E9C-101B-9397-08002B2CF9AE}" pid="26" name="ClassificationContentMarkingHeaderText">
    <vt:lpwstr>OFFICIAL</vt:lpwstr>
  </property>
  <property fmtid="{D5CDD505-2E9C-101B-9397-08002B2CF9AE}" pid="27" name="ClassificationContentMarkingFooterShapeIds">
    <vt:lpwstr>6d9dcb4a,75869ddd,55e61019,764c5736,1953c39,3088f7f4,53e70170</vt:lpwstr>
  </property>
  <property fmtid="{D5CDD505-2E9C-101B-9397-08002B2CF9AE}" pid="28" name="ClassificationContentMarkingFooterFontProps">
    <vt:lpwstr>#ff0000,12,Calibri</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2025-09-30T00:06:55Z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157a7ddb-107f-473f-bd37-78e5d4451146</vt:lpwstr>
  </property>
  <property fmtid="{D5CDD505-2E9C-101B-9397-08002B2CF9AE}" pid="36" name="MSIP_Label_7cd3e8b9-ffed-43a8-b7f4-cc2fa0382d36_ContentBits">
    <vt:lpwstr>3</vt:lpwstr>
  </property>
  <property fmtid="{D5CDD505-2E9C-101B-9397-08002B2CF9AE}" pid="37" name="MSIP_Label_7cd3e8b9-ffed-43a8-b7f4-cc2fa0382d36_Tag">
    <vt:lpwstr>10, 0, 1, 1</vt:lpwstr>
  </property>
</Properties>
</file>