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9197" w14:textId="7F5601F3" w:rsidR="00D560DC" w:rsidRDefault="002E7F6E" w:rsidP="04DBA829">
      <w:pPr>
        <w:pStyle w:val="Title"/>
        <w:rPr>
          <w:rStyle w:val="Heading1Char"/>
        </w:rPr>
      </w:pPr>
      <w:sdt>
        <w:sdtPr>
          <w:rPr>
            <w:b/>
            <w:sz w:val="32"/>
            <w:szCs w:val="32"/>
          </w:r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rPr>
            <w:b w:val="0"/>
            <w:sz w:val="52"/>
            <w:szCs w:val="56"/>
          </w:rPr>
        </w:sdtEndPr>
        <w:sdtContent>
          <w:r w:rsidR="00ED3111" w:rsidRPr="3780C0C1">
            <w:t>MyMedicare practice registration – Frequently asked questions – Version 5.0 – September 2024</w:t>
          </w:r>
        </w:sdtContent>
      </w:sdt>
    </w:p>
    <w:p w14:paraId="79FB1CE5" w14:textId="3FC4AC39" w:rsidR="00AB75D9" w:rsidRPr="00CA13A8" w:rsidRDefault="00792C5D" w:rsidP="004F7FF8">
      <w:pPr>
        <w:pStyle w:val="Heading1"/>
        <w:spacing w:line="240" w:lineRule="auto"/>
      </w:pPr>
      <w:r w:rsidRPr="00141663">
        <w:t xml:space="preserve">Registration </w:t>
      </w:r>
      <w:r w:rsidR="005D0D0F" w:rsidRPr="00141663">
        <w:t>for p</w:t>
      </w:r>
      <w:r w:rsidR="008B4A0F" w:rsidRPr="00141663">
        <w:t>ractices</w:t>
      </w:r>
      <w:r w:rsidR="001C42A1">
        <w:t xml:space="preserve"> </w:t>
      </w:r>
    </w:p>
    <w:p w14:paraId="44C2D45B" w14:textId="5E54E5A7" w:rsidR="008055FF" w:rsidRDefault="00864601" w:rsidP="00071D6B">
      <w:pPr>
        <w:pStyle w:val="Heading2"/>
      </w:pPr>
      <w:r>
        <w:t>W</w:t>
      </w:r>
      <w:r w:rsidR="008055FF">
        <w:t xml:space="preserve">hy should </w:t>
      </w:r>
      <w:r>
        <w:t>practices</w:t>
      </w:r>
      <w:r w:rsidR="008055FF">
        <w:t xml:space="preserve"> register for MyMedicare?</w:t>
      </w:r>
    </w:p>
    <w:p w14:paraId="75C6085D" w14:textId="3B632A19" w:rsidR="00A529C2" w:rsidRDefault="002E0858" w:rsidP="00A529C2">
      <w:r>
        <w:t>By registering for MyMedicare, p</w:t>
      </w:r>
      <w:r w:rsidR="00A529C2">
        <w:t xml:space="preserve">ractices will receive better information about which patients see </w:t>
      </w:r>
      <w:r w:rsidR="003924CD">
        <w:t>them</w:t>
      </w:r>
      <w:r w:rsidR="00A529C2">
        <w:t xml:space="preserve"> as their usual practice</w:t>
      </w:r>
      <w:r w:rsidR="003924CD">
        <w:t xml:space="preserve">. This will make </w:t>
      </w:r>
      <w:r w:rsidR="00A529C2">
        <w:t xml:space="preserve">it easier to tailor services to fit the needs of </w:t>
      </w:r>
      <w:r w:rsidR="003924CD">
        <w:t xml:space="preserve">those </w:t>
      </w:r>
      <w:r w:rsidR="00A529C2">
        <w:t>regular patients.</w:t>
      </w:r>
    </w:p>
    <w:p w14:paraId="493BC5B4" w14:textId="16907483" w:rsidR="00A529C2" w:rsidRDefault="00A529C2" w:rsidP="00A529C2">
      <w:r>
        <w:t xml:space="preserve">Practices and </w:t>
      </w:r>
      <w:r w:rsidR="006C09C6">
        <w:t>general practitioners (</w:t>
      </w:r>
      <w:r>
        <w:t>GPs</w:t>
      </w:r>
      <w:r w:rsidR="006C09C6">
        <w:t>)</w:t>
      </w:r>
      <w:r>
        <w:t xml:space="preserve"> who register in MyMedicare will be able to access longer MBS telehealth items and new blended funding payments, including </w:t>
      </w:r>
      <w:r w:rsidR="007514AF">
        <w:t>the General Practice in Aged Care Incentive</w:t>
      </w:r>
      <w:r>
        <w:t xml:space="preserve">. From </w:t>
      </w:r>
      <w:r w:rsidR="00346B48">
        <w:t>July 2025</w:t>
      </w:r>
      <w:r>
        <w:t xml:space="preserve">, </w:t>
      </w:r>
      <w:r w:rsidR="00A31092">
        <w:t xml:space="preserve">the Chronic Condition Management incentive </w:t>
      </w:r>
      <w:r w:rsidR="00346B48">
        <w:t xml:space="preserve">is </w:t>
      </w:r>
      <w:r w:rsidR="00E87048">
        <w:t>provid</w:t>
      </w:r>
      <w:r w:rsidR="00C92EC1">
        <w:t>ing</w:t>
      </w:r>
      <w:r w:rsidR="00E87048">
        <w:t xml:space="preserve"> a framework to support patients with one or more chronic conditions</w:t>
      </w:r>
      <w:r w:rsidR="00D75BE0">
        <w:t xml:space="preserve">. </w:t>
      </w:r>
    </w:p>
    <w:p w14:paraId="151C7637" w14:textId="77777777" w:rsidR="00A529C2" w:rsidRDefault="00A529C2" w:rsidP="00A529C2">
      <w:r>
        <w:t xml:space="preserve">The information and additional benefits supported through MyMedicare will enable practices and GPs to provide greater continuity of care for their patients, boosting health outcomes. </w:t>
      </w:r>
    </w:p>
    <w:p w14:paraId="7D8A170E" w14:textId="5841DCB4" w:rsidR="008055FF" w:rsidRDefault="008055FF" w:rsidP="00071D6B">
      <w:pPr>
        <w:pStyle w:val="Heading2"/>
      </w:pPr>
      <w:r>
        <w:t xml:space="preserve">Is there a timeframe for </w:t>
      </w:r>
      <w:r w:rsidR="00657727">
        <w:t xml:space="preserve">practices </w:t>
      </w:r>
      <w:r>
        <w:t>to register in MyMedicare?</w:t>
      </w:r>
    </w:p>
    <w:p w14:paraId="58CE889C" w14:textId="50EFCB0D" w:rsidR="00EA3EDD" w:rsidRDefault="008055FF" w:rsidP="00EA3EDD">
      <w:r>
        <w:t>Registration</w:t>
      </w:r>
      <w:r w:rsidR="004130A1">
        <w:t xml:space="preserve"> in MyMedicare</w:t>
      </w:r>
      <w:r>
        <w:t xml:space="preserve"> is voluntary</w:t>
      </w:r>
      <w:r w:rsidR="004130A1">
        <w:t xml:space="preserve"> and practices can </w:t>
      </w:r>
      <w:r w:rsidR="000D55B7">
        <w:t>register</w:t>
      </w:r>
      <w:r>
        <w:t xml:space="preserve"> at any time. </w:t>
      </w:r>
      <w:r w:rsidR="00EA3EDD">
        <w:t xml:space="preserve">To be able to register patients, </w:t>
      </w:r>
      <w:r w:rsidR="00A9499D">
        <w:t xml:space="preserve">the </w:t>
      </w:r>
      <w:r w:rsidR="00EA3EDD">
        <w:t xml:space="preserve">practice and providers will </w:t>
      </w:r>
      <w:r w:rsidR="00FB0808">
        <w:t xml:space="preserve">first </w:t>
      </w:r>
      <w:r w:rsidR="00EA3EDD">
        <w:t xml:space="preserve">need to be registered in MyMedicare. </w:t>
      </w:r>
    </w:p>
    <w:p w14:paraId="3DDC2B4D" w14:textId="31987AE7" w:rsidR="00A97BAC" w:rsidRDefault="00FB0808" w:rsidP="00A97BAC">
      <w:r>
        <w:t xml:space="preserve">MyMedicare registered </w:t>
      </w:r>
      <w:r w:rsidR="00A97BAC">
        <w:t xml:space="preserve">practices and patients </w:t>
      </w:r>
      <w:proofErr w:type="gramStart"/>
      <w:r w:rsidR="00D87BD5">
        <w:t xml:space="preserve">are </w:t>
      </w:r>
      <w:r w:rsidR="00A97BAC">
        <w:t>able to</w:t>
      </w:r>
      <w:proofErr w:type="gramEnd"/>
      <w:r w:rsidR="00A97BAC">
        <w:t xml:space="preserve"> access the new longer telehealth rebates (see Benefits of MyMedicare for practices and patients at </w:t>
      </w:r>
      <w:hyperlink r:id="rId11">
        <w:r w:rsidR="00A97BAC" w:rsidRPr="04DBA829">
          <w:rPr>
            <w:rStyle w:val="Hyperlink"/>
          </w:rPr>
          <w:t>www.health.gov.au/MyMedicare</w:t>
        </w:r>
      </w:hyperlink>
      <w:r w:rsidR="00A97BAC">
        <w:t xml:space="preserve">). </w:t>
      </w:r>
    </w:p>
    <w:p w14:paraId="0D29DB93" w14:textId="5D7970FA" w:rsidR="008055FF" w:rsidRDefault="008055FF" w:rsidP="00071D6B">
      <w:pPr>
        <w:pStyle w:val="Heading2"/>
      </w:pPr>
      <w:r>
        <w:t xml:space="preserve">Do </w:t>
      </w:r>
      <w:r w:rsidR="00107100">
        <w:t>practices</w:t>
      </w:r>
      <w:r>
        <w:t xml:space="preserve"> have to register GP registrars and locums as they move in and out of practice</w:t>
      </w:r>
      <w:r w:rsidR="00826D22">
        <w:t>s</w:t>
      </w:r>
      <w:r>
        <w:t>?</w:t>
      </w:r>
    </w:p>
    <w:p w14:paraId="19D94E27" w14:textId="224BBEC7" w:rsidR="008055FF" w:rsidRDefault="000C7AFA" w:rsidP="008055FF">
      <w:r>
        <w:t>Yes, p</w:t>
      </w:r>
      <w:r w:rsidR="001527CC">
        <w:t xml:space="preserve">ractices </w:t>
      </w:r>
      <w:r w:rsidR="00647560">
        <w:t>must register GP registrars and locums</w:t>
      </w:r>
      <w:r w:rsidR="006B38B0">
        <w:t xml:space="preserve"> in MyMedicare</w:t>
      </w:r>
      <w:r>
        <w:t>. Complete the registration</w:t>
      </w:r>
      <w:r w:rsidR="006B38B0">
        <w:t xml:space="preserve"> </w:t>
      </w:r>
      <w:r w:rsidR="00142354">
        <w:t>using</w:t>
      </w:r>
      <w:r w:rsidR="006B38B0">
        <w:t xml:space="preserve"> their provider number</w:t>
      </w:r>
      <w:r w:rsidR="00647560">
        <w:t xml:space="preserve"> </w:t>
      </w:r>
      <w:r w:rsidR="007E2DAB">
        <w:t>to</w:t>
      </w:r>
      <w:r w:rsidR="00142354">
        <w:t xml:space="preserve"> </w:t>
      </w:r>
      <w:r w:rsidR="008055FF">
        <w:t xml:space="preserve">access </w:t>
      </w:r>
      <w:r w:rsidR="00E45608">
        <w:t>MyMedicare</w:t>
      </w:r>
      <w:r w:rsidR="00787151">
        <w:t>-</w:t>
      </w:r>
      <w:r w:rsidR="008055FF">
        <w:t>linked MBS items</w:t>
      </w:r>
      <w:r w:rsidR="00CD5A38">
        <w:t xml:space="preserve"> and</w:t>
      </w:r>
      <w:r w:rsidR="00977FE0">
        <w:t xml:space="preserve"> </w:t>
      </w:r>
      <w:r w:rsidR="00787151">
        <w:t>i</w:t>
      </w:r>
      <w:r w:rsidR="00977FE0">
        <w:t>ncentives</w:t>
      </w:r>
      <w:r w:rsidR="00832583">
        <w:t>.</w:t>
      </w:r>
    </w:p>
    <w:p w14:paraId="1E873F4E" w14:textId="49C16CAD" w:rsidR="008055FF" w:rsidRDefault="008055FF" w:rsidP="00071D6B">
      <w:pPr>
        <w:pStyle w:val="Heading2"/>
      </w:pPr>
      <w:r>
        <w:lastRenderedPageBreak/>
        <w:t xml:space="preserve">How </w:t>
      </w:r>
      <w:r w:rsidR="00A61C5A">
        <w:t>are</w:t>
      </w:r>
      <w:r>
        <w:t xml:space="preserve"> ‘mobile and outreach services’ </w:t>
      </w:r>
      <w:r w:rsidR="00A61C5A">
        <w:t xml:space="preserve">defined </w:t>
      </w:r>
      <w:r>
        <w:t>for the purposes of the accreditation exemption?</w:t>
      </w:r>
    </w:p>
    <w:p w14:paraId="6667FF8E" w14:textId="20F25F56" w:rsidR="00593CCD" w:rsidRDefault="008055FF" w:rsidP="008055FF">
      <w:r>
        <w:t>Th</w:t>
      </w:r>
      <w:r w:rsidR="007B3577">
        <w:t>e accreditation</w:t>
      </w:r>
      <w:r>
        <w:t xml:space="preserve"> exemption </w:t>
      </w:r>
      <w:r w:rsidR="00AC4062">
        <w:t>allows</w:t>
      </w:r>
      <w:r>
        <w:t xml:space="preserve"> practices to participate in MyMedicare if: </w:t>
      </w:r>
    </w:p>
    <w:p w14:paraId="65E31A6C" w14:textId="27224F0B" w:rsidR="008055FF" w:rsidRDefault="008055FF" w:rsidP="008055FF">
      <w:pPr>
        <w:pStyle w:val="Bullet1"/>
      </w:pPr>
      <w:r>
        <w:t xml:space="preserve">they do not have a main physical ‘bricks and mortar’ location </w:t>
      </w:r>
      <w:r w:rsidR="00546FB9">
        <w:t>to deliver</w:t>
      </w:r>
      <w:r>
        <w:t xml:space="preserve"> face-to-face general practice </w:t>
      </w:r>
      <w:r w:rsidR="00EB480F">
        <w:t>services.</w:t>
      </w:r>
      <w:r>
        <w:t xml:space="preserve">  </w:t>
      </w:r>
    </w:p>
    <w:p w14:paraId="221AE0FF" w14:textId="77DECA15" w:rsidR="00A173D8" w:rsidRDefault="008055FF" w:rsidP="4CA612D1">
      <w:pPr>
        <w:pStyle w:val="Bullet1"/>
      </w:pPr>
      <w:r>
        <w:t xml:space="preserve">they operate mobile and outreach models, including to residential aged care, disability residential settings, First Nations Australians, rural </w:t>
      </w:r>
      <w:r w:rsidR="00C40A9B">
        <w:t xml:space="preserve">and remote </w:t>
      </w:r>
      <w:r w:rsidR="00E776A7">
        <w:t xml:space="preserve">areas, </w:t>
      </w:r>
      <w:r>
        <w:t>or homeless people.</w:t>
      </w:r>
    </w:p>
    <w:p w14:paraId="0DA6E091" w14:textId="77BFCF2F" w:rsidR="009D69A6" w:rsidRDefault="008055FF" w:rsidP="009B03DA">
      <w:pPr>
        <w:pStyle w:val="Bullet1"/>
        <w:numPr>
          <w:ilvl w:val="0"/>
          <w:numId w:val="0"/>
        </w:numPr>
      </w:pPr>
      <w:r>
        <w:t xml:space="preserve">The practice should otherwise operate within the model of general practice described in the </w:t>
      </w:r>
      <w:hyperlink r:id="rId12" w:history="1">
        <w:r w:rsidRPr="00151D32">
          <w:rPr>
            <w:rStyle w:val="Hyperlink"/>
          </w:rPr>
          <w:t>Royal Australian College of General Practitioners definition of general practice</w:t>
        </w:r>
      </w:hyperlink>
      <w:r>
        <w:t>.</w:t>
      </w:r>
    </w:p>
    <w:p w14:paraId="14EE05FB" w14:textId="0B265946" w:rsidR="00240E4C" w:rsidRPr="004131F4" w:rsidRDefault="00907716" w:rsidP="007245D6">
      <w:pPr>
        <w:pStyle w:val="Heading2"/>
      </w:pPr>
      <w:r w:rsidRPr="004131F4">
        <w:t>How do general practitioner</w:t>
      </w:r>
      <w:r w:rsidR="001B6CDB" w:rsidRPr="004131F4">
        <w:t>s</w:t>
      </w:r>
      <w:r w:rsidRPr="004131F4">
        <w:t>, including sole pr</w:t>
      </w:r>
      <w:r w:rsidR="00597BFE" w:rsidRPr="004131F4">
        <w:t>oviders</w:t>
      </w:r>
      <w:r w:rsidRPr="004131F4">
        <w:t xml:space="preserve">, apply for </w:t>
      </w:r>
      <w:r w:rsidR="005C357F" w:rsidRPr="004131F4">
        <w:t xml:space="preserve">accreditation </w:t>
      </w:r>
      <w:r w:rsidRPr="004131F4">
        <w:t>exemption?</w:t>
      </w:r>
    </w:p>
    <w:p w14:paraId="7FD4F9CC" w14:textId="0D402170" w:rsidR="005C357F" w:rsidRPr="005C357F" w:rsidRDefault="00597BFE" w:rsidP="004131F4">
      <w:r w:rsidRPr="004131F4">
        <w:t xml:space="preserve">General practitioners, including sole providers, </w:t>
      </w:r>
      <w:r w:rsidR="004A7871" w:rsidRPr="004131F4">
        <w:t xml:space="preserve">can apply for exemption </w:t>
      </w:r>
      <w:r w:rsidR="00FB28DF">
        <w:t>when</w:t>
      </w:r>
      <w:r w:rsidR="00FB28DF" w:rsidRPr="004131F4">
        <w:t xml:space="preserve"> </w:t>
      </w:r>
      <w:r w:rsidR="004A7871" w:rsidRPr="004131F4">
        <w:t xml:space="preserve">completing the registration process </w:t>
      </w:r>
      <w:r w:rsidR="0046669B" w:rsidRPr="004131F4">
        <w:t xml:space="preserve">in the </w:t>
      </w:r>
      <w:hyperlink r:id="rId13" w:history="1">
        <w:r w:rsidR="0046669B" w:rsidRPr="004131F4">
          <w:rPr>
            <w:rStyle w:val="Hyperlink"/>
          </w:rPr>
          <w:t>Organisation Register</w:t>
        </w:r>
      </w:hyperlink>
      <w:r w:rsidR="0046669B" w:rsidRPr="004131F4">
        <w:t>.</w:t>
      </w:r>
      <w:r w:rsidR="004A7871" w:rsidRPr="004131F4">
        <w:t xml:space="preserve"> Th</w:t>
      </w:r>
      <w:r w:rsidR="0046669B" w:rsidRPr="004131F4">
        <w:t xml:space="preserve">is is an integrated process to </w:t>
      </w:r>
      <w:r w:rsidR="00D80283" w:rsidRPr="004131F4">
        <w:t>capture all requirements for MyMedicare registration.</w:t>
      </w:r>
      <w:r w:rsidR="00831A45">
        <w:t xml:space="preserve"> </w:t>
      </w:r>
      <w:r w:rsidR="00831A45">
        <w:tab/>
      </w:r>
    </w:p>
    <w:p w14:paraId="1CFAE048" w14:textId="513C64A6" w:rsidR="007245D6" w:rsidRDefault="007245D6" w:rsidP="007245D6">
      <w:pPr>
        <w:pStyle w:val="Heading2"/>
      </w:pPr>
      <w:r>
        <w:t>Can sole providers register for MyMedicare?</w:t>
      </w:r>
    </w:p>
    <w:p w14:paraId="5F7AE26D" w14:textId="21615B98" w:rsidR="007245D6" w:rsidRDefault="00006FDE" w:rsidP="007245D6">
      <w:pPr>
        <w:shd w:val="clear" w:color="auto" w:fill="FFFFFF"/>
        <w:spacing w:after="0" w:line="240" w:lineRule="auto"/>
      </w:pPr>
      <w:r>
        <w:t xml:space="preserve">Yes, sole providers can register for MyMedicare. </w:t>
      </w:r>
      <w:r w:rsidR="007245D6" w:rsidRPr="003F16AB">
        <w:t>For the purpose</w:t>
      </w:r>
      <w:r w:rsidR="007245D6">
        <w:t>s</w:t>
      </w:r>
      <w:r w:rsidR="007245D6" w:rsidRPr="003F16AB">
        <w:t xml:space="preserve"> of MyMedicare</w:t>
      </w:r>
      <w:r w:rsidR="007245D6">
        <w:t>,</w:t>
      </w:r>
      <w:r w:rsidR="007245D6" w:rsidRPr="003F16AB">
        <w:t xml:space="preserve"> a sole provider is a GP delivering primary healthcare services as an individual and claiming MBS items.</w:t>
      </w:r>
    </w:p>
    <w:p w14:paraId="084D5940" w14:textId="55396839" w:rsidR="007245D6" w:rsidRDefault="007245D6" w:rsidP="007245D6">
      <w:pPr>
        <w:shd w:val="clear" w:color="auto" w:fill="FFFFFF"/>
        <w:spacing w:after="0" w:line="240" w:lineRule="auto"/>
        <w:rPr>
          <w:rFonts w:eastAsia="SimSun" w:cs="Arial"/>
          <w:color w:val="000000"/>
        </w:rPr>
      </w:pPr>
      <w:r>
        <w:t>A</w:t>
      </w:r>
      <w:r w:rsidRPr="00A5024A">
        <w:t xml:space="preserve"> General Practitioner who is seeking to register</w:t>
      </w:r>
      <w:r>
        <w:t xml:space="preserve"> as a sole provider</w:t>
      </w:r>
      <w:r w:rsidRPr="00A5024A">
        <w:t xml:space="preserve"> should complete the registration process </w:t>
      </w:r>
      <w:r>
        <w:t>using</w:t>
      </w:r>
      <w:r w:rsidRPr="00A5024A">
        <w:t xml:space="preserve"> their sole provider organisation information (i</w:t>
      </w:r>
      <w:r>
        <w:t>.</w:t>
      </w:r>
      <w:r w:rsidRPr="00A5024A">
        <w:t xml:space="preserve">e. Business name as registered with the ABR) in response to the fields relating to General Practice registration in the </w:t>
      </w:r>
      <w:hyperlink r:id="rId14" w:tooltip="Linking your organisation to use the Organisation Register" w:history="1">
        <w:r w:rsidRPr="00AF5773">
          <w:rPr>
            <w:rFonts w:eastAsia="SimSun" w:cs="Arial"/>
            <w:color w:val="0000FF"/>
            <w:szCs w:val="22"/>
            <w:u w:val="single"/>
            <w:bdr w:val="none" w:sz="0" w:space="0" w:color="auto" w:frame="1"/>
          </w:rPr>
          <w:t>Organisation Register</w:t>
        </w:r>
      </w:hyperlink>
      <w:r w:rsidRPr="00AF5773">
        <w:rPr>
          <w:rFonts w:eastAsia="SimSun" w:cs="Arial"/>
          <w:color w:val="000000"/>
        </w:rPr>
        <w:t>.</w:t>
      </w:r>
      <w:r w:rsidR="0082495C">
        <w:rPr>
          <w:rFonts w:eastAsia="SimSun" w:cs="Arial"/>
          <w:color w:val="000000"/>
        </w:rPr>
        <w:t xml:space="preserve"> </w:t>
      </w:r>
      <w:r w:rsidR="0082495C">
        <w:t>(https://www.servicesaustralia.gov.au/linking-your-organisation-to-use-organisation-register).</w:t>
      </w:r>
    </w:p>
    <w:p w14:paraId="2756782C" w14:textId="77777777" w:rsidR="003C627B" w:rsidRDefault="00801CF0" w:rsidP="00801CF0">
      <w:pPr>
        <w:shd w:val="clear" w:color="auto" w:fill="FFFFFF"/>
        <w:spacing w:after="0" w:line="240" w:lineRule="auto"/>
      </w:pPr>
      <w:r>
        <w:t xml:space="preserve">The independent GP or sole practitioner can link themselves in the Organisation Register if they are: </w:t>
      </w:r>
    </w:p>
    <w:p w14:paraId="3522CB98" w14:textId="77777777" w:rsidR="003C627B" w:rsidRPr="00BE5207" w:rsidRDefault="00801CF0" w:rsidP="00BE5207">
      <w:pPr>
        <w:pStyle w:val="ListParagraph"/>
        <w:numPr>
          <w:ilvl w:val="0"/>
          <w:numId w:val="49"/>
        </w:numPr>
        <w:shd w:val="clear" w:color="auto" w:fill="FFFFFF"/>
        <w:spacing w:after="0" w:line="240" w:lineRule="auto"/>
        <w:rPr>
          <w:sz w:val="24"/>
          <w:szCs w:val="28"/>
        </w:rPr>
      </w:pPr>
      <w:r w:rsidRPr="00BE5207">
        <w:rPr>
          <w:sz w:val="24"/>
          <w:szCs w:val="28"/>
        </w:rPr>
        <w:t xml:space="preserve">a vocationally registered GP, or </w:t>
      </w:r>
    </w:p>
    <w:p w14:paraId="10C0E1E9" w14:textId="77777777" w:rsidR="003C627B" w:rsidRPr="00BE5207" w:rsidRDefault="003C627B" w:rsidP="00BE5207">
      <w:pPr>
        <w:pStyle w:val="ListParagraph"/>
        <w:numPr>
          <w:ilvl w:val="0"/>
          <w:numId w:val="49"/>
        </w:numPr>
        <w:shd w:val="clear" w:color="auto" w:fill="FFFFFF"/>
        <w:spacing w:after="0" w:line="240" w:lineRule="auto"/>
        <w:rPr>
          <w:sz w:val="24"/>
          <w:szCs w:val="28"/>
        </w:rPr>
      </w:pPr>
      <w:r w:rsidRPr="00BE5207">
        <w:rPr>
          <w:sz w:val="24"/>
          <w:szCs w:val="28"/>
        </w:rPr>
        <w:t xml:space="preserve">a </w:t>
      </w:r>
      <w:r w:rsidR="00801CF0" w:rsidRPr="00BE5207">
        <w:rPr>
          <w:sz w:val="24"/>
          <w:szCs w:val="28"/>
        </w:rPr>
        <w:t xml:space="preserve">non-vocationally registered GP, or </w:t>
      </w:r>
    </w:p>
    <w:p w14:paraId="05E2053A" w14:textId="3881E2CA" w:rsidR="00801CF0" w:rsidRPr="00BE5207" w:rsidRDefault="003C627B" w:rsidP="00BE5207">
      <w:pPr>
        <w:pStyle w:val="ListParagraph"/>
        <w:numPr>
          <w:ilvl w:val="0"/>
          <w:numId w:val="49"/>
        </w:numPr>
        <w:shd w:val="clear" w:color="auto" w:fill="FFFFFF"/>
        <w:spacing w:after="0" w:line="240" w:lineRule="auto"/>
        <w:rPr>
          <w:sz w:val="24"/>
          <w:szCs w:val="28"/>
        </w:rPr>
      </w:pPr>
      <w:r w:rsidRPr="00BE5207">
        <w:rPr>
          <w:sz w:val="24"/>
          <w:szCs w:val="28"/>
        </w:rPr>
        <w:t xml:space="preserve">a </w:t>
      </w:r>
      <w:r w:rsidR="00801CF0" w:rsidRPr="00BE5207">
        <w:rPr>
          <w:sz w:val="24"/>
          <w:szCs w:val="28"/>
        </w:rPr>
        <w:t>GP registrar.</w:t>
      </w:r>
    </w:p>
    <w:p w14:paraId="1292FA34" w14:textId="35058629" w:rsidR="00801CF0" w:rsidRDefault="00801CF0" w:rsidP="04DBA829">
      <w:pPr>
        <w:shd w:val="clear" w:color="auto" w:fill="FFFFFF" w:themeFill="background1"/>
        <w:spacing w:after="0" w:line="240" w:lineRule="auto"/>
      </w:pPr>
      <w:r>
        <w:t xml:space="preserve">An accreditation exemption is available until </w:t>
      </w:r>
      <w:r w:rsidR="008804CA">
        <w:t>31 December 2026</w:t>
      </w:r>
      <w:r>
        <w:t xml:space="preserve"> for non-accredited practices (including sole providers) who deliver general practice services entirely through mobile and outreach models.</w:t>
      </w:r>
    </w:p>
    <w:p w14:paraId="0577137F" w14:textId="77777777" w:rsidR="00B80045" w:rsidRDefault="00B80045" w:rsidP="00071D6B">
      <w:pPr>
        <w:pStyle w:val="Heading2"/>
      </w:pPr>
      <w:r>
        <w:lastRenderedPageBreak/>
        <w:t>Can a practice withdraw their MyMedicare registration? If so, under what circumstances?</w:t>
      </w:r>
    </w:p>
    <w:p w14:paraId="4433AC0E" w14:textId="6C9F6E96" w:rsidR="00B80045" w:rsidRDefault="00B80045" w:rsidP="00B80045">
      <w:r>
        <w:t xml:space="preserve">After registering in the MyMedicare program, a practice will remain registered </w:t>
      </w:r>
      <w:r w:rsidR="00292FDD">
        <w:t xml:space="preserve">in </w:t>
      </w:r>
      <w:r>
        <w:t xml:space="preserve">the </w:t>
      </w:r>
      <w:r w:rsidR="00D90148">
        <w:t>O</w:t>
      </w:r>
      <w:r w:rsidR="00543429">
        <w:t xml:space="preserve">rganisation </w:t>
      </w:r>
      <w:r w:rsidR="00D90148">
        <w:t>R</w:t>
      </w:r>
      <w:r w:rsidR="00543429">
        <w:t>egister</w:t>
      </w:r>
      <w:r>
        <w:t>.</w:t>
      </w:r>
    </w:p>
    <w:p w14:paraId="0D5C626A" w14:textId="77777777" w:rsidR="00B80045" w:rsidRDefault="00B80045" w:rsidP="00B80045">
      <w:r>
        <w:t>If a practice decides they no longer want to participate in the program, they can set their practice profile in the system to automatically reject any new registrations from patients. However, the practice will remain visible in practice searches.</w:t>
      </w:r>
    </w:p>
    <w:p w14:paraId="2C38415E" w14:textId="0A3F5204" w:rsidR="00B80045" w:rsidRDefault="005C2B84" w:rsidP="00B80045">
      <w:r>
        <w:t xml:space="preserve">If </w:t>
      </w:r>
      <w:r w:rsidR="00B80045">
        <w:t>the practice no longer meet</w:t>
      </w:r>
      <w:r>
        <w:t>s</w:t>
      </w:r>
      <w:r w:rsidR="00B80045">
        <w:t xml:space="preserve"> the eligibility requirements to participate in MyMedicare, their status will change to “not eligible”, and they will not be shown in practice searches when patients are registering for MyMedicare.</w:t>
      </w:r>
    </w:p>
    <w:p w14:paraId="05308A38" w14:textId="77777777" w:rsidR="00B80045" w:rsidRDefault="00B80045" w:rsidP="00071D6B">
      <w:pPr>
        <w:pStyle w:val="Heading2"/>
      </w:pPr>
      <w:r>
        <w:t>What happens if a provider stops working at the practice?</w:t>
      </w:r>
    </w:p>
    <w:p w14:paraId="3E41D64F" w14:textId="7A2CD695" w:rsidR="00A72657" w:rsidRDefault="00B80045" w:rsidP="00B80045">
      <w:r>
        <w:t>When a patient registers for MyMedicare, they are required to select a preferred GP at their regular practice. If a preferred GP stops working at their</w:t>
      </w:r>
      <w:r w:rsidR="007F434D">
        <w:t xml:space="preserve"> regular</w:t>
      </w:r>
      <w:r>
        <w:t xml:space="preserve"> practice</w:t>
      </w:r>
      <w:r w:rsidR="001C0FD6">
        <w:t>,</w:t>
      </w:r>
      <w:r>
        <w:t xml:space="preserve"> or is no longer eligible for MyMedicare,</w:t>
      </w:r>
      <w:r w:rsidR="00BD32A6">
        <w:t xml:space="preserve"> the patient will remain registered with the practice</w:t>
      </w:r>
      <w:r w:rsidR="007352A4">
        <w:t>.</w:t>
      </w:r>
      <w:r>
        <w:t xml:space="preserve"> </w:t>
      </w:r>
      <w:r w:rsidR="00A52B3B">
        <w:t>The</w:t>
      </w:r>
      <w:r>
        <w:t xml:space="preserve"> practice will be notified to assign a new preferred GP to the patient. Any affected patients will </w:t>
      </w:r>
      <w:r w:rsidR="00A52B3B">
        <w:t xml:space="preserve">also </w:t>
      </w:r>
      <w:r>
        <w:t>be notified of the change to their preferred GP.</w:t>
      </w:r>
    </w:p>
    <w:p w14:paraId="5E03869E" w14:textId="3009B436" w:rsidR="001C42A1" w:rsidRPr="00071D6B" w:rsidRDefault="001C42A1" w:rsidP="001C42A1">
      <w:pPr>
        <w:pStyle w:val="Heading1"/>
        <w:spacing w:line="240" w:lineRule="auto"/>
      </w:pPr>
      <w:bookmarkStart w:id="0" w:name="_Hlk168328717"/>
      <w:r w:rsidRPr="00B62277">
        <w:t xml:space="preserve">Registration </w:t>
      </w:r>
      <w:r w:rsidR="005D0D0F" w:rsidRPr="00B62277">
        <w:t>for patients</w:t>
      </w:r>
    </w:p>
    <w:p w14:paraId="56AD847F" w14:textId="77777777" w:rsidR="007245D6" w:rsidRDefault="007245D6" w:rsidP="007245D6">
      <w:pPr>
        <w:pStyle w:val="Heading2"/>
      </w:pPr>
      <w:r>
        <w:t>What is the process for registering a patient? Does the practice need to confirm the registration?</w:t>
      </w:r>
    </w:p>
    <w:p w14:paraId="2B66FAC0" w14:textId="7CAF5CA1" w:rsidR="00C42202" w:rsidRDefault="007245D6" w:rsidP="007245D6">
      <w:r>
        <w:t xml:space="preserve">MyMedicare is </w:t>
      </w:r>
      <w:r w:rsidR="001F6169">
        <w:t xml:space="preserve">a </w:t>
      </w:r>
      <w:r>
        <w:t xml:space="preserve">voluntary </w:t>
      </w:r>
      <w:r w:rsidR="009F34D0">
        <w:t xml:space="preserve">registration </w:t>
      </w:r>
      <w:r w:rsidR="079F46F1">
        <w:t>model for</w:t>
      </w:r>
      <w:r>
        <w:t xml:space="preserve"> practices, </w:t>
      </w:r>
      <w:r w:rsidR="00EB480F">
        <w:t>providers,</w:t>
      </w:r>
      <w:r>
        <w:t xml:space="preserve"> and patients. The </w:t>
      </w:r>
      <w:r w:rsidR="000E6A8F">
        <w:t xml:space="preserve">model </w:t>
      </w:r>
      <w:r>
        <w:t xml:space="preserve">is based on a dual consent process where </w:t>
      </w:r>
      <w:r w:rsidRPr="04DBA829">
        <w:rPr>
          <w:b/>
          <w:bCs/>
        </w:rPr>
        <w:t>both</w:t>
      </w:r>
      <w:r>
        <w:t xml:space="preserve"> the practice and the patient need to consent</w:t>
      </w:r>
      <w:r w:rsidR="00C42202">
        <w:t xml:space="preserve"> to participate in MyMedicare</w:t>
      </w:r>
      <w:r>
        <w:t xml:space="preserve">. </w:t>
      </w:r>
    </w:p>
    <w:p w14:paraId="59C0F18C" w14:textId="0A48F18A" w:rsidR="007245D6" w:rsidRDefault="007245D6" w:rsidP="007245D6">
      <w:r>
        <w:t>Patient registration can be completed in one of the following ways:</w:t>
      </w:r>
    </w:p>
    <w:p w14:paraId="59FF79E6" w14:textId="3F19FE9F" w:rsidR="007245D6" w:rsidRDefault="007245D6" w:rsidP="007245D6">
      <w:pPr>
        <w:pStyle w:val="Bullet1"/>
      </w:pPr>
      <w:r>
        <w:t>Patients can commence the registration process in their Medicare online services</w:t>
      </w:r>
      <w:r w:rsidR="186AF1C5">
        <w:t xml:space="preserve"> through the </w:t>
      </w:r>
      <w:proofErr w:type="spellStart"/>
      <w:r w:rsidR="186AF1C5">
        <w:t>myGov</w:t>
      </w:r>
      <w:proofErr w:type="spellEnd"/>
      <w:r w:rsidR="186AF1C5">
        <w:t xml:space="preserve"> </w:t>
      </w:r>
      <w:proofErr w:type="spellStart"/>
      <w:proofErr w:type="gramStart"/>
      <w:r w:rsidR="186AF1C5">
        <w:t>app.</w:t>
      </w:r>
      <w:r>
        <w:t>The</w:t>
      </w:r>
      <w:proofErr w:type="spellEnd"/>
      <w:proofErr w:type="gramEnd"/>
      <w:r>
        <w:t xml:space="preserve"> practice staff can then accept or decline the registration in the MyMedicare system.</w:t>
      </w:r>
    </w:p>
    <w:p w14:paraId="38F457ED" w14:textId="77777777" w:rsidR="007245D6" w:rsidRDefault="007245D6" w:rsidP="007245D6">
      <w:pPr>
        <w:pStyle w:val="Bullet1"/>
      </w:pPr>
      <w:r>
        <w:t>Practices can set a default to accept all patient requests or can accept/decline requests individually as they come into the system.</w:t>
      </w:r>
    </w:p>
    <w:p w14:paraId="0F4F9FFA" w14:textId="0D95A3C3" w:rsidR="0020184F" w:rsidRPr="004131F4" w:rsidRDefault="007245D6" w:rsidP="009400A9">
      <w:pPr>
        <w:pStyle w:val="Bullet1"/>
      </w:pPr>
      <w:r>
        <w:t>Practice staff can commence the patient registration process in MyMedicare. Patients can then complete the registration and provide consent in their Medicare online services</w:t>
      </w:r>
      <w:r w:rsidR="00D63830">
        <w:t xml:space="preserve"> through the MyGov app</w:t>
      </w:r>
      <w:r w:rsidR="00F455B3">
        <w:t xml:space="preserve">. </w:t>
      </w:r>
      <w:r w:rsidR="008D0240" w:rsidRPr="04DBA829">
        <w:rPr>
          <w:b/>
          <w:bCs/>
        </w:rPr>
        <w:t xml:space="preserve">Note: </w:t>
      </w:r>
      <w:r w:rsidR="00F455B3">
        <w:t>Patients</w:t>
      </w:r>
      <w:r w:rsidR="00293723">
        <w:t xml:space="preserve"> must have online notifications enabled </w:t>
      </w:r>
      <w:r w:rsidR="00C04458">
        <w:t>to</w:t>
      </w:r>
      <w:r w:rsidR="00293723">
        <w:t xml:space="preserve"> receive </w:t>
      </w:r>
      <w:r w:rsidR="009400A9">
        <w:t>and accept the request from the practice.</w:t>
      </w:r>
    </w:p>
    <w:p w14:paraId="30502D97" w14:textId="77777777" w:rsidR="007245D6" w:rsidRDefault="007245D6" w:rsidP="007245D6">
      <w:pPr>
        <w:pStyle w:val="Bullet1"/>
      </w:pPr>
      <w:r>
        <w:lastRenderedPageBreak/>
        <w:t>Patients can fill out a registration form at the practice. Practice staff will then complete the registration in the MyMedicare system with the patient’s consent captured on the form.</w:t>
      </w:r>
    </w:p>
    <w:p w14:paraId="3A271CE1" w14:textId="77777777" w:rsidR="007245D6" w:rsidRDefault="007245D6" w:rsidP="007245D6">
      <w:pPr>
        <w:pStyle w:val="Heading2"/>
      </w:pPr>
      <w:r>
        <w:t>How do aged care residents register for MyMedicare?</w:t>
      </w:r>
    </w:p>
    <w:p w14:paraId="098BB7E3" w14:textId="06B9E957" w:rsidR="007245D6" w:rsidRDefault="007245D6" w:rsidP="007245D6">
      <w:r>
        <w:t>Patients living in residential aged care homes can register for MyMedicare by completing a paper registration form or by signing up online through Medicare online services</w:t>
      </w:r>
      <w:r w:rsidR="00D3168F">
        <w:t xml:space="preserve"> through the MyGov app</w:t>
      </w:r>
      <w:r>
        <w:t xml:space="preserve">. They </w:t>
      </w:r>
      <w:r w:rsidR="00BB4B67">
        <w:t xml:space="preserve">do </w:t>
      </w:r>
      <w:r>
        <w:t>not need to physically attend a practice for the purpose of completing their registration.</w:t>
      </w:r>
    </w:p>
    <w:p w14:paraId="7EEEA710" w14:textId="2A3CDA2A" w:rsidR="007245D6" w:rsidRDefault="007245D6" w:rsidP="007245D6">
      <w:pPr>
        <w:pStyle w:val="Heading2"/>
      </w:pPr>
      <w:r>
        <w:t>How do DVA Veteran Card holders register for MyMedicare?</w:t>
      </w:r>
    </w:p>
    <w:p w14:paraId="248C01F5" w14:textId="77777777" w:rsidR="007245D6" w:rsidRDefault="007245D6" w:rsidP="007245D6">
      <w:r>
        <w:t>DVA Veteran Card holders can register for MyMedicare using their Veteran Card or Medicare card (if they have one). Patients can only have one registration, which will apply to any relevant MBS or DVA-funded service, regardless of whether a Veteran Card or Medicare Card has been used to register.</w:t>
      </w:r>
    </w:p>
    <w:p w14:paraId="2A33D245" w14:textId="620F5278" w:rsidR="007245D6" w:rsidRDefault="007245D6" w:rsidP="007245D6">
      <w:r>
        <w:t xml:space="preserve">Patients who register with a DVA Veteran Card will need to fill out a registration form at the </w:t>
      </w:r>
      <w:r w:rsidR="002318B4">
        <w:t>practice. A</w:t>
      </w:r>
      <w:r>
        <w:t xml:space="preserve"> patient registering via Medicare online services must use a Medicare care. DVA clients who choose to use their Medicare card to register will have access to self-service features via their Medicare Online Account</w:t>
      </w:r>
      <w:r w:rsidR="00750C0A">
        <w:t xml:space="preserve"> through the MyGov app</w:t>
      </w:r>
      <w:r>
        <w:t>.</w:t>
      </w:r>
    </w:p>
    <w:p w14:paraId="57ACD054" w14:textId="77777777" w:rsidR="001C48FC" w:rsidRDefault="001C48FC" w:rsidP="001C48FC">
      <w:pPr>
        <w:pStyle w:val="Heading2"/>
      </w:pPr>
      <w:r>
        <w:t>What should a practice do with a completed paper registration form?</w:t>
      </w:r>
    </w:p>
    <w:p w14:paraId="1BC11D81" w14:textId="7B82F505" w:rsidR="001C48FC" w:rsidRDefault="001C48FC" w:rsidP="001C48FC">
      <w:r>
        <w:t>If the patient completes a paper registration form and provides it to their practice, the practice must complete the patient’s registration in the MyMedicare system</w:t>
      </w:r>
      <w:r w:rsidR="004038C8">
        <w:t xml:space="preserve"> within 7 days of the patient signing the form</w:t>
      </w:r>
      <w:r>
        <w:t xml:space="preserve">. </w:t>
      </w:r>
    </w:p>
    <w:p w14:paraId="5A95A26C" w14:textId="77777777" w:rsidR="001C48FC" w:rsidRDefault="001C48FC" w:rsidP="001C48FC">
      <w:r>
        <w:t xml:space="preserve">The practice will also need to retain a copy of the completed registration form in the patient’s clinical records, for compliance with record keeping obligations in accordance with federal, state and territory legislation applicable to their practice. </w:t>
      </w:r>
    </w:p>
    <w:p w14:paraId="3984EACB" w14:textId="77777777" w:rsidR="001C48FC" w:rsidRDefault="001C48FC" w:rsidP="001C48FC">
      <w:r w:rsidRPr="004131F4">
        <w:rPr>
          <w:b/>
          <w:bCs/>
        </w:rPr>
        <w:t>Note:</w:t>
      </w:r>
      <w:r>
        <w:t xml:space="preserve"> Any forms sent to Services </w:t>
      </w:r>
      <w:proofErr w:type="gramStart"/>
      <w:r>
        <w:t>Australia</w:t>
      </w:r>
      <w:proofErr w:type="gramEnd"/>
      <w:r>
        <w:t xml:space="preserve"> or the department will not be processed. </w:t>
      </w:r>
    </w:p>
    <w:p w14:paraId="4ECF99DE" w14:textId="77777777" w:rsidR="00A72657" w:rsidRPr="008055FF" w:rsidRDefault="00A72657" w:rsidP="00071D6B">
      <w:pPr>
        <w:pStyle w:val="Heading2"/>
      </w:pPr>
      <w:r w:rsidRPr="008055FF">
        <w:t>How will a practice know if a patient is already registered at another practice?</w:t>
      </w:r>
    </w:p>
    <w:bookmarkEnd w:id="0"/>
    <w:p w14:paraId="0D4ECBD8" w14:textId="089CEAB9" w:rsidR="00A72657" w:rsidRDefault="00A72657" w:rsidP="00A72657">
      <w:r>
        <w:t>A practice</w:t>
      </w:r>
      <w:r w:rsidDel="00B8013D">
        <w:t xml:space="preserve"> </w:t>
      </w:r>
      <w:r w:rsidR="00B8013D">
        <w:t xml:space="preserve">will </w:t>
      </w:r>
      <w:r>
        <w:t xml:space="preserve">know </w:t>
      </w:r>
      <w:r w:rsidR="007A4CBD">
        <w:t xml:space="preserve">if </w:t>
      </w:r>
      <w:r>
        <w:t xml:space="preserve">a patient is registered outside of their practice </w:t>
      </w:r>
      <w:r w:rsidR="007A4CBD">
        <w:t xml:space="preserve">when </w:t>
      </w:r>
      <w:r>
        <w:t>the patient discloses their MyMedicare registration</w:t>
      </w:r>
      <w:r w:rsidR="007A4CBD">
        <w:t>,</w:t>
      </w:r>
      <w:r w:rsidR="002318B4">
        <w:t xml:space="preserve"> </w:t>
      </w:r>
      <w:r w:rsidR="007A4CBD">
        <w:t xml:space="preserve">or </w:t>
      </w:r>
      <w:r w:rsidR="00B8013D">
        <w:t xml:space="preserve">when </w:t>
      </w:r>
      <w:r w:rsidR="007A4CBD">
        <w:t>the practice see</w:t>
      </w:r>
      <w:r w:rsidR="00B8013D">
        <w:t>s</w:t>
      </w:r>
      <w:r w:rsidR="007A4CBD">
        <w:t xml:space="preserve"> the</w:t>
      </w:r>
      <w:r w:rsidR="00151928">
        <w:t xml:space="preserve"> MyMedicare registration</w:t>
      </w:r>
      <w:r>
        <w:t xml:space="preserve"> on My Health Record</w:t>
      </w:r>
      <w:r w:rsidR="00670108">
        <w:t xml:space="preserve"> for the patient</w:t>
      </w:r>
      <w:r>
        <w:t xml:space="preserve">. </w:t>
      </w:r>
    </w:p>
    <w:p w14:paraId="22EECA0E" w14:textId="77777777" w:rsidR="00A72657" w:rsidRDefault="00A72657" w:rsidP="00071D6B">
      <w:pPr>
        <w:pStyle w:val="Heading2"/>
      </w:pPr>
      <w:bookmarkStart w:id="1" w:name="_Hlk168329303"/>
      <w:r>
        <w:lastRenderedPageBreak/>
        <w:t>Can a practice withdraw a patient registered in MyMedicare</w:t>
      </w:r>
      <w:r w:rsidRPr="008055FF">
        <w:t>?</w:t>
      </w:r>
    </w:p>
    <w:bookmarkEnd w:id="1"/>
    <w:p w14:paraId="00FC140A" w14:textId="48E14AA0" w:rsidR="002E679C" w:rsidRDefault="002E679C" w:rsidP="002E679C">
      <w:r>
        <w:t xml:space="preserve">If a practice tries to withdraw a patient from their existing registered practice, the </w:t>
      </w:r>
      <w:r w:rsidR="00EB480F">
        <w:t>patient,</w:t>
      </w:r>
      <w:r>
        <w:t xml:space="preserve"> and the practice where the patient is registered will be notified. The patient will need to provide consent for this change in registration.</w:t>
      </w:r>
    </w:p>
    <w:p w14:paraId="61997D40" w14:textId="0B1815A8" w:rsidR="002E679C" w:rsidRDefault="002E679C" w:rsidP="002E679C">
      <w:r>
        <w:t xml:space="preserve">If a patient consents to changing practices or registers themselves at a new practice, so long as they meet the eligibility criteria, they will be automatically withdrawn from their previous practice registration. The practice will receive a notification in HPOS advising of the automatic withdrawal. </w:t>
      </w:r>
    </w:p>
    <w:p w14:paraId="57987971" w14:textId="6A26A4EE" w:rsidR="001554C0" w:rsidRPr="00071D6B" w:rsidRDefault="00EC1CA5" w:rsidP="001554C0">
      <w:pPr>
        <w:pStyle w:val="Heading1"/>
      </w:pPr>
      <w:r w:rsidRPr="00443A56">
        <w:t>‘</w:t>
      </w:r>
      <w:r w:rsidR="001554C0" w:rsidRPr="00443A56">
        <w:t xml:space="preserve">About </w:t>
      </w:r>
      <w:r w:rsidRPr="00443A56">
        <w:t>Y</w:t>
      </w:r>
      <w:r w:rsidR="001554C0" w:rsidRPr="00443A56">
        <w:t>ou</w:t>
      </w:r>
      <w:r w:rsidRPr="00443A56">
        <w:t>’</w:t>
      </w:r>
      <w:r w:rsidR="001554C0" w:rsidRPr="00443A56">
        <w:t xml:space="preserve"> questions</w:t>
      </w:r>
    </w:p>
    <w:p w14:paraId="0F77D306" w14:textId="6A4A6B90" w:rsidR="001554C0" w:rsidRPr="00EB5551" w:rsidRDefault="001554C0" w:rsidP="001554C0">
      <w:pPr>
        <w:pStyle w:val="Heading2"/>
      </w:pPr>
      <w:r>
        <w:t xml:space="preserve">What are the </w:t>
      </w:r>
      <w:r w:rsidR="00EC1CA5">
        <w:t>‘</w:t>
      </w:r>
      <w:r>
        <w:t>About You</w:t>
      </w:r>
      <w:r w:rsidR="00EC1CA5">
        <w:t>’</w:t>
      </w:r>
      <w:r>
        <w:t xml:space="preserve"> questions in the MyMedicare Registration Form? </w:t>
      </w:r>
    </w:p>
    <w:p w14:paraId="02E74109" w14:textId="30AC0E51" w:rsidR="001554C0" w:rsidRPr="002F0A12" w:rsidRDefault="00F47261" w:rsidP="04DBA829">
      <w:pPr>
        <w:rPr>
          <w:rFonts w:cs="Arial"/>
          <w:color w:val="242424"/>
          <w:shd w:val="clear" w:color="auto" w:fill="FFFFFF"/>
        </w:rPr>
      </w:pPr>
      <w:r w:rsidRPr="04DBA829">
        <w:rPr>
          <w:rFonts w:cs="Arial"/>
          <w:color w:val="auto"/>
          <w:shd w:val="clear" w:color="auto" w:fill="FFFFFF"/>
        </w:rPr>
        <w:t>The</w:t>
      </w:r>
      <w:r w:rsidR="001554C0" w:rsidRPr="04DBA829">
        <w:rPr>
          <w:rFonts w:cs="Arial"/>
          <w:color w:val="auto"/>
          <w:shd w:val="clear" w:color="auto" w:fill="FFFFFF"/>
        </w:rPr>
        <w:t xml:space="preserve"> </w:t>
      </w:r>
      <w:r w:rsidR="004A5420" w:rsidRPr="04DBA829">
        <w:rPr>
          <w:rFonts w:cs="Arial"/>
          <w:color w:val="auto"/>
          <w:shd w:val="clear" w:color="auto" w:fill="FFFFFF"/>
        </w:rPr>
        <w:t xml:space="preserve">MyMedicare </w:t>
      </w:r>
      <w:r w:rsidR="001554C0" w:rsidRPr="04DBA829">
        <w:rPr>
          <w:rFonts w:cs="Arial"/>
          <w:color w:val="auto"/>
          <w:shd w:val="clear" w:color="auto" w:fill="FFFFFF"/>
        </w:rPr>
        <w:t>patient registration form allows patients, during their MyMedicare registration process, to voluntarily provide and manage information about themselves. This includes information on disability status</w:t>
      </w:r>
      <w:r w:rsidR="001554C0" w:rsidRPr="04DBA829">
        <w:rPr>
          <w:rFonts w:cs="Arial"/>
          <w:color w:val="242424"/>
          <w:shd w:val="clear" w:color="auto" w:fill="FFFFFF"/>
        </w:rPr>
        <w:t xml:space="preserve">, cultural and linguistic background, First Nations status, gender, and sexual orientation. This information can be updated by patients at any time to ensure it is current. Patient can choose not to respond to the </w:t>
      </w:r>
      <w:r w:rsidR="11900322" w:rsidRPr="04DBA829">
        <w:rPr>
          <w:rFonts w:cs="Arial"/>
          <w:color w:val="242424"/>
          <w:shd w:val="clear" w:color="auto" w:fill="FFFFFF"/>
        </w:rPr>
        <w:t>questions and</w:t>
      </w:r>
      <w:r w:rsidR="001554C0" w:rsidRPr="04DBA829">
        <w:rPr>
          <w:rFonts w:cs="Arial"/>
          <w:color w:val="242424"/>
          <w:shd w:val="clear" w:color="auto" w:fill="FFFFFF"/>
        </w:rPr>
        <w:t xml:space="preserve"> still register for MyMedicare.</w:t>
      </w:r>
    </w:p>
    <w:p w14:paraId="7CB69E0E" w14:textId="77777777" w:rsidR="001554C0" w:rsidRPr="00EB5551" w:rsidRDefault="001554C0" w:rsidP="001554C0">
      <w:pPr>
        <w:pStyle w:val="Heading2"/>
      </w:pPr>
      <w:r w:rsidRPr="00EB5551">
        <w:t>Why is MyMedicare collecting additional information about patients?</w:t>
      </w:r>
    </w:p>
    <w:p w14:paraId="04DA6A3D" w14:textId="77777777" w:rsidR="001554C0" w:rsidRPr="002F0A12" w:rsidRDefault="001554C0" w:rsidP="001554C0">
      <w:pPr>
        <w:rPr>
          <w:rFonts w:cs="Arial"/>
          <w:color w:val="242424"/>
          <w:szCs w:val="24"/>
          <w:shd w:val="clear" w:color="auto" w:fill="FFFFFF"/>
        </w:rPr>
      </w:pPr>
      <w:r w:rsidRPr="002F0A12">
        <w:rPr>
          <w:rFonts w:cs="Arial"/>
          <w:color w:val="242424"/>
          <w:szCs w:val="24"/>
          <w:shd w:val="clear" w:color="auto" w:fill="FFFFFF"/>
        </w:rPr>
        <w:t>By collecting voluntary patient information, the department aims to ensure that the MyMedicare system and related programs are implemented in a way that maximises benefits for Australians. This effort aligns with the Australian Government's commitment to primary care reform.</w:t>
      </w:r>
    </w:p>
    <w:p w14:paraId="4A2A66F9" w14:textId="3EE32877" w:rsidR="001554C0" w:rsidRPr="00167150" w:rsidRDefault="001554C0" w:rsidP="001554C0">
      <w:pPr>
        <w:rPr>
          <w:rFonts w:cs="Arial"/>
          <w:color w:val="242424"/>
          <w:szCs w:val="24"/>
          <w:shd w:val="clear" w:color="auto" w:fill="FFFFFF"/>
        </w:rPr>
      </w:pPr>
      <w:r w:rsidRPr="002F0A12">
        <w:rPr>
          <w:rFonts w:cs="Arial"/>
          <w:color w:val="242424"/>
          <w:szCs w:val="24"/>
          <w:shd w:val="clear" w:color="auto" w:fill="FFFFFF"/>
        </w:rPr>
        <w:t>This information will inform policy and program design, enabling the department to better target resources, communication strategies and support</w:t>
      </w:r>
      <w:r>
        <w:rPr>
          <w:rFonts w:cs="Arial"/>
          <w:color w:val="242424"/>
          <w:szCs w:val="24"/>
          <w:shd w:val="clear" w:color="auto" w:fill="FFFFFF"/>
        </w:rPr>
        <w:t>.</w:t>
      </w:r>
    </w:p>
    <w:p w14:paraId="57BD3CDE" w14:textId="77777777" w:rsidR="001554C0" w:rsidRPr="00EB5551" w:rsidRDefault="001554C0" w:rsidP="001554C0">
      <w:pPr>
        <w:pStyle w:val="Heading2"/>
      </w:pPr>
      <w:r w:rsidRPr="00EB5551">
        <w:t>Can practices change answers to the “About You” voluntary patient questions on behalf of patients?</w:t>
      </w:r>
    </w:p>
    <w:p w14:paraId="11D4E565" w14:textId="08CBCFB7" w:rsidR="001554C0" w:rsidRDefault="001554C0" w:rsidP="001554C0">
      <w:pPr>
        <w:rPr>
          <w:rFonts w:cs="Arial"/>
          <w:szCs w:val="24"/>
        </w:rPr>
      </w:pPr>
      <w:r w:rsidRPr="002F0A12">
        <w:rPr>
          <w:rFonts w:cs="Arial"/>
          <w:szCs w:val="24"/>
        </w:rPr>
        <w:t xml:space="preserve">Practices </w:t>
      </w:r>
      <w:r w:rsidR="00435DAB">
        <w:rPr>
          <w:rFonts w:cs="Arial"/>
          <w:szCs w:val="24"/>
        </w:rPr>
        <w:t>do not</w:t>
      </w:r>
      <w:r w:rsidRPr="002F0A12">
        <w:rPr>
          <w:rFonts w:cs="Arial"/>
          <w:szCs w:val="24"/>
        </w:rPr>
        <w:t xml:space="preserve"> have the ability in the MyMedicare system to change </w:t>
      </w:r>
      <w:r>
        <w:rPr>
          <w:rFonts w:cs="Arial"/>
          <w:szCs w:val="24"/>
        </w:rPr>
        <w:t xml:space="preserve">or add </w:t>
      </w:r>
      <w:r w:rsidRPr="002F0A12">
        <w:rPr>
          <w:rFonts w:cs="Arial"/>
          <w:szCs w:val="24"/>
        </w:rPr>
        <w:t>answers to the “About You” voluntary patient questions</w:t>
      </w:r>
      <w:r w:rsidR="00435DAB">
        <w:rPr>
          <w:rFonts w:cs="Arial"/>
          <w:szCs w:val="24"/>
        </w:rPr>
        <w:t>,</w:t>
      </w:r>
      <w:r w:rsidRPr="002F0A12">
        <w:rPr>
          <w:rFonts w:cs="Arial"/>
          <w:szCs w:val="24"/>
        </w:rPr>
        <w:t xml:space="preserve"> once submitted by the patient. However, practices will have the ability to remove existing answers to the “About You” questions if requested by the patient.</w:t>
      </w:r>
    </w:p>
    <w:p w14:paraId="2F7117E1" w14:textId="6AB18718" w:rsidR="001554C0" w:rsidRPr="002F0A12" w:rsidRDefault="001554C0" w:rsidP="04DBA829">
      <w:pPr>
        <w:rPr>
          <w:rFonts w:cs="Arial"/>
        </w:rPr>
      </w:pPr>
      <w:r w:rsidRPr="04DBA829">
        <w:rPr>
          <w:rFonts w:cs="Arial"/>
        </w:rPr>
        <w:t>Patients with access to MyMedicare online services</w:t>
      </w:r>
      <w:r w:rsidR="00695D08" w:rsidRPr="04DBA829">
        <w:rPr>
          <w:rFonts w:cs="Arial"/>
        </w:rPr>
        <w:t xml:space="preserve"> through the MyGov app</w:t>
      </w:r>
      <w:r w:rsidRPr="04DBA829">
        <w:rPr>
          <w:rFonts w:cs="Arial"/>
        </w:rPr>
        <w:t xml:space="preserve"> can update their response</w:t>
      </w:r>
      <w:r w:rsidR="004F230C" w:rsidRPr="04DBA829">
        <w:rPr>
          <w:rFonts w:cs="Arial"/>
        </w:rPr>
        <w:t>s</w:t>
      </w:r>
      <w:r w:rsidRPr="04DBA829">
        <w:rPr>
          <w:rFonts w:cs="Arial"/>
        </w:rPr>
        <w:t xml:space="preserve"> at any time. If a patient cannot access Medicare online services, they will need to contact Services Australia for support.</w:t>
      </w:r>
    </w:p>
    <w:p w14:paraId="764F4CE8" w14:textId="295D9607" w:rsidR="00A173D8" w:rsidRPr="00071D6B" w:rsidRDefault="005D0D0F" w:rsidP="00702213">
      <w:pPr>
        <w:pStyle w:val="Heading1"/>
        <w:spacing w:line="240" w:lineRule="auto"/>
      </w:pPr>
      <w:r>
        <w:lastRenderedPageBreak/>
        <w:t xml:space="preserve">Support available </w:t>
      </w:r>
    </w:p>
    <w:p w14:paraId="368D2C7B" w14:textId="205EF7A6" w:rsidR="008055FF" w:rsidRPr="008055FF" w:rsidRDefault="008055FF" w:rsidP="00071D6B">
      <w:pPr>
        <w:pStyle w:val="Heading2"/>
      </w:pPr>
      <w:r w:rsidRPr="008055FF">
        <w:t>How can</w:t>
      </w:r>
      <w:r w:rsidR="00D96272">
        <w:t xml:space="preserve"> practices</w:t>
      </w:r>
      <w:r w:rsidRPr="008055FF">
        <w:t xml:space="preserve"> receive help to complete the </w:t>
      </w:r>
      <w:r w:rsidR="00222657">
        <w:t xml:space="preserve">MyMedicare </w:t>
      </w:r>
      <w:r w:rsidRPr="008055FF">
        <w:t>registration process?</w:t>
      </w:r>
    </w:p>
    <w:p w14:paraId="60F03D67" w14:textId="2846D9AF" w:rsidR="008055FF" w:rsidRDefault="00BF636B" w:rsidP="008055FF">
      <w:r>
        <w:t>For more information and support with registering in MyMedicare, p</w:t>
      </w:r>
      <w:r w:rsidR="00EB4489">
        <w:t xml:space="preserve">ractices </w:t>
      </w:r>
      <w:r w:rsidR="008055FF">
        <w:t xml:space="preserve">visit the </w:t>
      </w:r>
      <w:r w:rsidR="00B63FF9" w:rsidRPr="004A5420">
        <w:t>Services Australia Health Professional Education website</w:t>
      </w:r>
      <w:r w:rsidR="00B63FF9">
        <w:t xml:space="preserve"> at</w:t>
      </w:r>
      <w:r w:rsidR="00D6772E">
        <w:t xml:space="preserve"> </w:t>
      </w:r>
      <w:hyperlink r:id="rId15" w:history="1">
        <w:r w:rsidR="00D6772E" w:rsidRPr="002C01C8">
          <w:rPr>
            <w:rStyle w:val="Hyperlink"/>
          </w:rPr>
          <w:t>https://hpe.servicesaustralia.gov.au/</w:t>
        </w:r>
      </w:hyperlink>
      <w:r w:rsidR="00D6772E">
        <w:t xml:space="preserve"> </w:t>
      </w:r>
    </w:p>
    <w:p w14:paraId="7B7086A2" w14:textId="0161B8ED" w:rsidR="008055FF" w:rsidRDefault="008055FF" w:rsidP="008055FF">
      <w:r>
        <w:t xml:space="preserve">For assistance using the </w:t>
      </w:r>
      <w:hyperlink r:id="rId16">
        <w:r w:rsidRPr="04DBA829">
          <w:rPr>
            <w:rStyle w:val="Hyperlink"/>
          </w:rPr>
          <w:t>Organisation Register</w:t>
        </w:r>
      </w:hyperlink>
      <w:r>
        <w:t xml:space="preserve">, </w:t>
      </w:r>
      <w:r w:rsidR="00500BCB">
        <w:t>(</w:t>
      </w:r>
      <w:r w:rsidR="007E5FD7">
        <w:t>https://hpe.servicesaustralia.gov.au/orgreg_orgreg.htm</w:t>
      </w:r>
      <w:r w:rsidR="00440D34">
        <w:t>l</w:t>
      </w:r>
      <w:r w:rsidR="00500BCB">
        <w:t>)</w:t>
      </w:r>
      <w:r>
        <w:t xml:space="preserve"> contact </w:t>
      </w:r>
      <w:r w:rsidR="00937BE3">
        <w:t xml:space="preserve">the </w:t>
      </w:r>
      <w:r>
        <w:t>Services Australia Provider General Enquiries</w:t>
      </w:r>
      <w:r w:rsidR="00937BE3">
        <w:t xml:space="preserve"> line</w:t>
      </w:r>
      <w:r>
        <w:t xml:space="preserve"> on 132 150 and select option 2 for Organisation Register support</w:t>
      </w:r>
      <w:r w:rsidR="00BB4F68">
        <w:t xml:space="preserve">. Alternatively, send </w:t>
      </w:r>
      <w:r>
        <w:t xml:space="preserve">an email enquiry to </w:t>
      </w:r>
      <w:hyperlink r:id="rId17">
        <w:r w:rsidRPr="04DBA829">
          <w:rPr>
            <w:rStyle w:val="Hyperlink"/>
          </w:rPr>
          <w:t>Organisation.Register@servicesaustralia.gov.au</w:t>
        </w:r>
      </w:hyperlink>
      <w:r>
        <w:t>.</w:t>
      </w:r>
    </w:p>
    <w:p w14:paraId="5E23FDC8" w14:textId="4BDFAC6A" w:rsidR="008055FF" w:rsidRDefault="008055FF" w:rsidP="008055FF">
      <w:r>
        <w:t xml:space="preserve">It is recommended that practices talk to their providers regarding participation in MyMedicare prior to linking them in the Organisation </w:t>
      </w:r>
      <w:r w:rsidR="001B478E">
        <w:t>R</w:t>
      </w:r>
      <w:r>
        <w:t>egister.</w:t>
      </w:r>
    </w:p>
    <w:p w14:paraId="0C71736D" w14:textId="6C4387E1" w:rsidR="00702213" w:rsidRPr="00702213" w:rsidRDefault="008055FF" w:rsidP="00071D6B">
      <w:pPr>
        <w:pStyle w:val="Heading2"/>
      </w:pPr>
      <w:r>
        <w:t xml:space="preserve">Where </w:t>
      </w:r>
      <w:r w:rsidR="00FE7AFB">
        <w:t xml:space="preserve">can practices </w:t>
      </w:r>
      <w:r>
        <w:t>go for support to register patients</w:t>
      </w:r>
      <w:r w:rsidR="00DF68D2">
        <w:t xml:space="preserve"> in MyMedicare?</w:t>
      </w:r>
      <w:r>
        <w:t xml:space="preserve"> </w:t>
      </w:r>
    </w:p>
    <w:p w14:paraId="167FAACF" w14:textId="53CE3C63" w:rsidR="008055FF" w:rsidRDefault="00E0352F" w:rsidP="008055FF">
      <w:r>
        <w:t>P</w:t>
      </w:r>
      <w:r w:rsidR="008055FF">
        <w:t xml:space="preserve">ractices </w:t>
      </w:r>
      <w:r>
        <w:t xml:space="preserve">can </w:t>
      </w:r>
      <w:r w:rsidR="008055FF">
        <w:t xml:space="preserve">find information on ‘how to register patients’ </w:t>
      </w:r>
      <w:r w:rsidR="004515E0">
        <w:t>in</w:t>
      </w:r>
      <w:r w:rsidR="008055FF">
        <w:t xml:space="preserve"> MyMedicare</w:t>
      </w:r>
      <w:r w:rsidR="00070024">
        <w:t xml:space="preserve"> by visiting the </w:t>
      </w:r>
      <w:r w:rsidR="00DE2A50" w:rsidRPr="004A5420">
        <w:t>Services Australia Health Professional Education website</w:t>
      </w:r>
      <w:r w:rsidR="00DE2A50">
        <w:t xml:space="preserve"> at </w:t>
      </w:r>
      <w:hyperlink r:id="rId18" w:history="1">
        <w:r w:rsidR="00D6772E" w:rsidRPr="002C01C8">
          <w:rPr>
            <w:rStyle w:val="Hyperlink"/>
          </w:rPr>
          <w:t>https://hpe.servicesaustralia.gov.au/</w:t>
        </w:r>
      </w:hyperlink>
      <w:r w:rsidR="00D6772E">
        <w:t xml:space="preserve"> </w:t>
      </w:r>
    </w:p>
    <w:p w14:paraId="441D1209" w14:textId="52BD2E74" w:rsidR="009513F8" w:rsidRDefault="008055FF" w:rsidP="008055FF">
      <w:r>
        <w:t>For further assistance, practices can phone the Medicare provider enquiry line on 132 150 and select option 2, general enquiry.</w:t>
      </w:r>
    </w:p>
    <w:p w14:paraId="494C441A" w14:textId="54952A1C" w:rsidR="005F0DD5" w:rsidRPr="004131F4" w:rsidRDefault="009C1C07" w:rsidP="00071D6B">
      <w:pPr>
        <w:pStyle w:val="Heading2"/>
      </w:pPr>
      <w:r w:rsidRPr="004131F4">
        <w:t xml:space="preserve">What support is available for sole and mobile providers? </w:t>
      </w:r>
    </w:p>
    <w:p w14:paraId="70002DCB" w14:textId="38EDA207" w:rsidR="008E7F8E" w:rsidRDefault="005F0DD5" w:rsidP="005F0DD5">
      <w:r w:rsidRPr="004131F4">
        <w:t xml:space="preserve">The department is working with Primary Health Networks </w:t>
      </w:r>
      <w:r w:rsidR="00813BF5" w:rsidRPr="004131F4">
        <w:t>(PHN)</w:t>
      </w:r>
      <w:r w:rsidR="00A628E2" w:rsidRPr="004131F4">
        <w:t xml:space="preserve"> and the Australian Association of Practice Management</w:t>
      </w:r>
      <w:r w:rsidR="00813BF5" w:rsidRPr="004131F4">
        <w:t xml:space="preserve"> (AAPM)</w:t>
      </w:r>
      <w:r w:rsidRPr="004131F4">
        <w:t xml:space="preserve"> to </w:t>
      </w:r>
      <w:r w:rsidR="00EC1810" w:rsidRPr="004131F4">
        <w:t>support</w:t>
      </w:r>
      <w:r w:rsidRPr="004131F4">
        <w:t xml:space="preserve"> </w:t>
      </w:r>
      <w:r w:rsidR="00F54566" w:rsidRPr="004131F4">
        <w:t xml:space="preserve">MyMedicare implementation. </w:t>
      </w:r>
      <w:r w:rsidR="00813BF5" w:rsidRPr="004131F4">
        <w:t>All</w:t>
      </w:r>
      <w:r w:rsidRPr="004131F4">
        <w:t xml:space="preserve"> practices, including </w:t>
      </w:r>
      <w:r w:rsidR="00FB3608" w:rsidRPr="004131F4">
        <w:t xml:space="preserve">sole and mobile providers, </w:t>
      </w:r>
      <w:r w:rsidR="00F54566" w:rsidRPr="004131F4">
        <w:t xml:space="preserve">can contact </w:t>
      </w:r>
      <w:r w:rsidR="00813BF5" w:rsidRPr="004131F4">
        <w:t xml:space="preserve">either their PHN or the </w:t>
      </w:r>
      <w:hyperlink r:id="rId19" w:history="1">
        <w:r w:rsidR="00813BF5" w:rsidRPr="004131F4">
          <w:rPr>
            <w:rStyle w:val="Hyperlink"/>
          </w:rPr>
          <w:t>AAPM</w:t>
        </w:r>
      </w:hyperlink>
      <w:r w:rsidR="00F54566" w:rsidRPr="004131F4">
        <w:t xml:space="preserve"> for support.</w:t>
      </w:r>
    </w:p>
    <w:p w14:paraId="4E9DD313" w14:textId="77777777" w:rsidR="0002065D" w:rsidRPr="00071D6B" w:rsidRDefault="0002065D" w:rsidP="008055FF">
      <w:pPr>
        <w:pStyle w:val="Heading1"/>
      </w:pPr>
      <w:r w:rsidRPr="00240E4C">
        <w:t>MyMedicare and My Health Record</w:t>
      </w:r>
    </w:p>
    <w:p w14:paraId="10FB6A90" w14:textId="3ADD15E5" w:rsidR="008055FF" w:rsidRPr="008055FF" w:rsidRDefault="008055FF" w:rsidP="00071D6B">
      <w:pPr>
        <w:pStyle w:val="Heading2"/>
      </w:pPr>
      <w:r w:rsidRPr="008055FF">
        <w:t>What is the difference between MyMedicare and My Health Record?</w:t>
      </w:r>
    </w:p>
    <w:p w14:paraId="1833D182" w14:textId="00AF9FA8" w:rsidR="008055FF" w:rsidRDefault="008055FF" w:rsidP="008055FF">
      <w:r>
        <w:t>MyMedicare enable</w:t>
      </w:r>
      <w:r w:rsidR="00915FC8">
        <w:t>s</w:t>
      </w:r>
      <w:r>
        <w:t xml:space="preserve"> patients to </w:t>
      </w:r>
      <w:r w:rsidR="00915FC8">
        <w:t xml:space="preserve">identify and </w:t>
      </w:r>
      <w:r>
        <w:t xml:space="preserve">register with their regular general practice, preferred </w:t>
      </w:r>
      <w:r w:rsidR="00EB480F">
        <w:t>GP,</w:t>
      </w:r>
      <w:r>
        <w:t xml:space="preserve"> and primary care team </w:t>
      </w:r>
      <w:r w:rsidR="00915FC8">
        <w:t>for</w:t>
      </w:r>
      <w:r>
        <w:t xml:space="preserve"> greater continuity of care.</w:t>
      </w:r>
    </w:p>
    <w:p w14:paraId="16F92EBD" w14:textId="441DDAE1" w:rsidR="008055FF" w:rsidRDefault="008055FF" w:rsidP="008055FF">
      <w:r>
        <w:t xml:space="preserve">My Health Record is </w:t>
      </w:r>
      <w:r w:rsidR="006A6D24">
        <w:t xml:space="preserve">the </w:t>
      </w:r>
      <w:r>
        <w:t xml:space="preserve">secure national electronic health record system. It provides patients and their healthcare providers with access to </w:t>
      </w:r>
      <w:r w:rsidR="00882A4B">
        <w:t>clinical</w:t>
      </w:r>
      <w:r>
        <w:t xml:space="preserve"> health information at the point of care, including in an emergency.</w:t>
      </w:r>
    </w:p>
    <w:p w14:paraId="7082B936" w14:textId="30FDE327" w:rsidR="008055FF" w:rsidRDefault="008055FF" w:rsidP="008055FF">
      <w:r>
        <w:lastRenderedPageBreak/>
        <w:t xml:space="preserve">MyMedicare </w:t>
      </w:r>
      <w:r w:rsidR="00D02B7F">
        <w:t xml:space="preserve">does </w:t>
      </w:r>
      <w:r>
        <w:t xml:space="preserve">not hold clinical health information about the patient. </w:t>
      </w:r>
      <w:r w:rsidR="00F131E0">
        <w:t xml:space="preserve">The </w:t>
      </w:r>
      <w:r>
        <w:t>purpose</w:t>
      </w:r>
      <w:r w:rsidR="00F131E0">
        <w:t xml:space="preserve"> of MyMedicare</w:t>
      </w:r>
      <w:r>
        <w:t xml:space="preserve"> is to link patient</w:t>
      </w:r>
      <w:r w:rsidR="00690C4A">
        <w:t>s</w:t>
      </w:r>
      <w:r>
        <w:t xml:space="preserve"> with their regular practice and support continuous care at that practice. The details of a patient’s registered practice and preferred GP will be visible in the patient’s My Health Record</w:t>
      </w:r>
      <w:r w:rsidR="00A63238">
        <w:t>. This will allow</w:t>
      </w:r>
      <w:r>
        <w:t xml:space="preserve"> other treating clinicians </w:t>
      </w:r>
      <w:r w:rsidR="006C4513">
        <w:t xml:space="preserve">to </w:t>
      </w:r>
      <w:r>
        <w:t>see who the patient’s regular practice and preferred GP are.</w:t>
      </w:r>
      <w:r w:rsidR="00044B41">
        <w:t xml:space="preserve"> Patients can choose not to display this information to </w:t>
      </w:r>
      <w:r w:rsidR="00321D1F">
        <w:t>other clinicians.</w:t>
      </w:r>
    </w:p>
    <w:p w14:paraId="6208416E" w14:textId="76A311BD" w:rsidR="008055FF" w:rsidRDefault="008055FF" w:rsidP="008055FF">
      <w:r>
        <w:t xml:space="preserve">More information on My Health Record is available at </w:t>
      </w:r>
      <w:hyperlink r:id="rId20" w:history="1">
        <w:r w:rsidRPr="00EB3C0F">
          <w:rPr>
            <w:rStyle w:val="Hyperlink"/>
          </w:rPr>
          <w:t>www.healthdirect.gov.au/my-health-record</w:t>
        </w:r>
      </w:hyperlink>
      <w:r>
        <w:t xml:space="preserve">. </w:t>
      </w:r>
    </w:p>
    <w:p w14:paraId="7DDE630D" w14:textId="77777777" w:rsidR="003F7F2A" w:rsidRDefault="003F7F2A" w:rsidP="008055FF"/>
    <w:p w14:paraId="05CA2B9B" w14:textId="30039DC0" w:rsidR="003F7F2A" w:rsidRPr="00071D6B" w:rsidRDefault="003F7F2A" w:rsidP="00071D6B">
      <w:pPr>
        <w:pStyle w:val="Heading1"/>
      </w:pPr>
      <w:r w:rsidRPr="004131F4">
        <w:t xml:space="preserve">MyMedicare and </w:t>
      </w:r>
      <w:r w:rsidR="00225220" w:rsidRPr="004131F4">
        <w:t>p</w:t>
      </w:r>
      <w:r w:rsidRPr="004131F4">
        <w:t>ractice</w:t>
      </w:r>
      <w:r w:rsidR="00321D1F" w:rsidRPr="004131F4">
        <w:t xml:space="preserve"> </w:t>
      </w:r>
      <w:r w:rsidR="00225220" w:rsidRPr="004131F4">
        <w:t>m</w:t>
      </w:r>
      <w:r w:rsidR="00321D1F" w:rsidRPr="004131F4">
        <w:t>anagement</w:t>
      </w:r>
      <w:r w:rsidRPr="004131F4">
        <w:t xml:space="preserve"> </w:t>
      </w:r>
      <w:r w:rsidR="001554C0" w:rsidRPr="004131F4">
        <w:t>s</w:t>
      </w:r>
      <w:r w:rsidRPr="004131F4">
        <w:t xml:space="preserve">oftware </w:t>
      </w:r>
      <w:r w:rsidR="001554C0" w:rsidRPr="004131F4">
        <w:t>i</w:t>
      </w:r>
      <w:r w:rsidRPr="004131F4">
        <w:t>ntegration</w:t>
      </w:r>
    </w:p>
    <w:p w14:paraId="1DCA060A" w14:textId="5A87447B" w:rsidR="008055FF" w:rsidRDefault="008055FF" w:rsidP="00071D6B">
      <w:pPr>
        <w:pStyle w:val="Heading2"/>
      </w:pPr>
      <w:r>
        <w:t xml:space="preserve">When will MyMedicare registration be integrated with </w:t>
      </w:r>
      <w:r w:rsidR="00321D1F">
        <w:t xml:space="preserve">practice </w:t>
      </w:r>
      <w:r>
        <w:t>management systems?</w:t>
      </w:r>
    </w:p>
    <w:p w14:paraId="2CAAB305" w14:textId="004CC08D" w:rsidR="00D92938" w:rsidRDefault="00D92938" w:rsidP="00D92938">
      <w:r>
        <w:t xml:space="preserve">MyMedicare practice software integration is a key priority of the </w:t>
      </w:r>
      <w:r w:rsidR="00821BD8">
        <w:t xml:space="preserve">department </w:t>
      </w:r>
      <w:r>
        <w:t>and Services Australia as part of the ongoing MyMedicare</w:t>
      </w:r>
      <w:r w:rsidR="00777383">
        <w:t xml:space="preserve"> roll-out</w:t>
      </w:r>
      <w:r>
        <w:t>.</w:t>
      </w:r>
      <w:r w:rsidR="009F4CF8">
        <w:t xml:space="preserve"> </w:t>
      </w:r>
      <w:r>
        <w:t>Through collaborative workshops with software developers</w:t>
      </w:r>
      <w:r w:rsidR="008B6E37">
        <w:t>,</w:t>
      </w:r>
      <w:r>
        <w:t xml:space="preserve"> the project has prioritised 4 services</w:t>
      </w:r>
      <w:r w:rsidR="00E649D6">
        <w:t>:</w:t>
      </w:r>
    </w:p>
    <w:p w14:paraId="34889320" w14:textId="77777777" w:rsidR="00496485" w:rsidRPr="004131F4" w:rsidRDefault="00496485" w:rsidP="00166CD8">
      <w:pPr>
        <w:pStyle w:val="NormalWeb"/>
        <w:numPr>
          <w:ilvl w:val="0"/>
          <w:numId w:val="46"/>
        </w:numPr>
        <w:ind w:left="993" w:hanging="426"/>
        <w:rPr>
          <w:rFonts w:ascii="Arial" w:eastAsiaTheme="minorEastAsia" w:hAnsi="Arial" w:cstheme="minorBidi"/>
          <w:color w:val="000000" w:themeColor="text1"/>
          <w:sz w:val="24"/>
          <w:szCs w:val="20"/>
          <w:lang w:eastAsia="zh-CN"/>
        </w:rPr>
      </w:pPr>
      <w:r w:rsidRPr="004131F4">
        <w:rPr>
          <w:rFonts w:ascii="Arial" w:eastAsiaTheme="minorEastAsia" w:hAnsi="Arial" w:cstheme="minorBidi"/>
          <w:color w:val="000000" w:themeColor="text1"/>
          <w:sz w:val="24"/>
          <w:szCs w:val="20"/>
          <w:lang w:eastAsia="zh-CN"/>
        </w:rPr>
        <w:t>Complete Patient Registration Check - Confirms if a patient is or has been registered with the practice on a given date.</w:t>
      </w:r>
    </w:p>
    <w:p w14:paraId="76810B69" w14:textId="77777777" w:rsidR="00496485" w:rsidRPr="004131F4" w:rsidRDefault="00496485" w:rsidP="00166CD8">
      <w:pPr>
        <w:pStyle w:val="NormalWeb"/>
        <w:numPr>
          <w:ilvl w:val="0"/>
          <w:numId w:val="46"/>
        </w:numPr>
        <w:ind w:left="993" w:hanging="426"/>
        <w:rPr>
          <w:rFonts w:ascii="Arial" w:eastAsiaTheme="minorEastAsia" w:hAnsi="Arial" w:cstheme="minorBidi"/>
          <w:color w:val="000000" w:themeColor="text1"/>
          <w:sz w:val="24"/>
          <w:szCs w:val="20"/>
          <w:lang w:eastAsia="zh-CN"/>
        </w:rPr>
      </w:pPr>
      <w:r w:rsidRPr="004131F4">
        <w:rPr>
          <w:rFonts w:ascii="Arial" w:eastAsiaTheme="minorEastAsia" w:hAnsi="Arial" w:cstheme="minorBidi"/>
          <w:color w:val="000000" w:themeColor="text1"/>
          <w:sz w:val="24"/>
          <w:szCs w:val="20"/>
          <w:lang w:eastAsia="zh-CN"/>
        </w:rPr>
        <w:t>Pending Patient Registration Check - Checks if a patient has a pending registration with the practice.</w:t>
      </w:r>
    </w:p>
    <w:p w14:paraId="4F9FC4B6" w14:textId="77777777" w:rsidR="00496485" w:rsidRPr="004131F4" w:rsidRDefault="00496485" w:rsidP="00166CD8">
      <w:pPr>
        <w:pStyle w:val="NormalWeb"/>
        <w:numPr>
          <w:ilvl w:val="0"/>
          <w:numId w:val="46"/>
        </w:numPr>
        <w:ind w:left="993" w:hanging="426"/>
        <w:rPr>
          <w:rFonts w:ascii="Arial" w:eastAsiaTheme="minorEastAsia" w:hAnsi="Arial" w:cstheme="minorBidi"/>
          <w:color w:val="000000" w:themeColor="text1"/>
          <w:sz w:val="24"/>
          <w:szCs w:val="20"/>
          <w:lang w:eastAsia="zh-CN"/>
        </w:rPr>
      </w:pPr>
      <w:r w:rsidRPr="004131F4">
        <w:rPr>
          <w:rFonts w:ascii="Arial" w:eastAsiaTheme="minorEastAsia" w:hAnsi="Arial" w:cstheme="minorBidi"/>
          <w:color w:val="000000" w:themeColor="text1"/>
          <w:sz w:val="24"/>
          <w:szCs w:val="20"/>
          <w:lang w:eastAsia="zh-CN"/>
        </w:rPr>
        <w:t>Patient Eligibility Check for Registration - Determines if a patient meets the MyMedicare MBS service eligibility requirement based on service history.</w:t>
      </w:r>
    </w:p>
    <w:p w14:paraId="3F4A66D7" w14:textId="77777777" w:rsidR="00496485" w:rsidRPr="004131F4" w:rsidRDefault="00496485" w:rsidP="00166CD8">
      <w:pPr>
        <w:pStyle w:val="NormalWeb"/>
        <w:numPr>
          <w:ilvl w:val="0"/>
          <w:numId w:val="46"/>
        </w:numPr>
        <w:ind w:left="993" w:hanging="426"/>
        <w:rPr>
          <w:rFonts w:ascii="Arial" w:eastAsiaTheme="minorEastAsia" w:hAnsi="Arial" w:cstheme="minorBidi"/>
          <w:color w:val="000000" w:themeColor="text1"/>
          <w:sz w:val="24"/>
          <w:szCs w:val="20"/>
          <w:lang w:eastAsia="zh-CN"/>
        </w:rPr>
      </w:pPr>
      <w:r w:rsidRPr="004131F4">
        <w:rPr>
          <w:rFonts w:ascii="Arial" w:eastAsiaTheme="minorEastAsia" w:hAnsi="Arial" w:cstheme="minorBidi"/>
          <w:color w:val="000000" w:themeColor="text1"/>
          <w:sz w:val="24"/>
          <w:szCs w:val="20"/>
          <w:lang w:eastAsia="zh-CN"/>
        </w:rPr>
        <w:t>Incentive Indicator Check and Responsible Provider Return - Determines if a patient is registered with a MyMedicare incentive and identifies the responsible provider.</w:t>
      </w:r>
    </w:p>
    <w:p w14:paraId="117ABCA3" w14:textId="2EDC96D1" w:rsidR="00E649D6" w:rsidRDefault="6F189D2A" w:rsidP="00E649D6">
      <w:r>
        <w:t xml:space="preserve">Draft technical documentation for the web services </w:t>
      </w:r>
      <w:proofErr w:type="gramStart"/>
      <w:r w:rsidR="0A375DBE">
        <w:t>are</w:t>
      </w:r>
      <w:proofErr w:type="gramEnd"/>
      <w:r>
        <w:t xml:space="preserve"> available to developers on the vendor portal in preparation for web service integration with the authentication mo</w:t>
      </w:r>
      <w:r w:rsidR="179F8DCC">
        <w:t xml:space="preserve">del, expected December 2025. </w:t>
      </w:r>
    </w:p>
    <w:p w14:paraId="163FC020" w14:textId="17FC1E15" w:rsidR="00973049" w:rsidRDefault="00973049" w:rsidP="00973049">
      <w:pPr>
        <w:spacing w:after="0"/>
        <w:rPr>
          <w:rFonts w:eastAsia="Arial" w:cs="Arial"/>
        </w:rPr>
      </w:pPr>
      <w:r w:rsidRPr="04DBA829">
        <w:rPr>
          <w:rFonts w:eastAsia="Arial" w:cs="Arial"/>
          <w:b/>
          <w:bCs/>
        </w:rPr>
        <w:t xml:space="preserve">Note: </w:t>
      </w:r>
      <w:r w:rsidRPr="04DBA829">
        <w:rPr>
          <w:rFonts w:eastAsia="Arial" w:cs="Arial"/>
        </w:rPr>
        <w:t>Services Australia ha</w:t>
      </w:r>
      <w:r w:rsidR="00F943B3" w:rsidRPr="04DBA829">
        <w:rPr>
          <w:rFonts w:eastAsia="Arial" w:cs="Arial"/>
        </w:rPr>
        <w:t>s</w:t>
      </w:r>
      <w:r w:rsidRPr="04DBA829">
        <w:rPr>
          <w:rFonts w:eastAsia="Arial" w:cs="Arial"/>
        </w:rPr>
        <w:t xml:space="preserve"> worked closely with all software vendors to ensure equal access to software specifications. It is a commercial decision of software vendors </w:t>
      </w:r>
      <w:proofErr w:type="gramStart"/>
      <w:r w:rsidRPr="04DBA829">
        <w:rPr>
          <w:rFonts w:eastAsia="Arial" w:cs="Arial"/>
        </w:rPr>
        <w:t>in regard to</w:t>
      </w:r>
      <w:proofErr w:type="gramEnd"/>
      <w:r w:rsidRPr="04DBA829">
        <w:rPr>
          <w:rFonts w:eastAsia="Arial" w:cs="Arial"/>
        </w:rPr>
        <w:t xml:space="preserve"> utilisation and integration into their products. The current Health Professionals Online Services (HPOS) solution will remain in place as an option for practices to manage MyMedicare administrative processes. </w:t>
      </w:r>
    </w:p>
    <w:p w14:paraId="310EC728" w14:textId="4D1CB73C" w:rsidR="003F7F2A" w:rsidRPr="00071D6B" w:rsidRDefault="00E65754" w:rsidP="00071D6B">
      <w:pPr>
        <w:pStyle w:val="Heading1"/>
      </w:pPr>
      <w:r w:rsidRPr="00500BCB">
        <w:lastRenderedPageBreak/>
        <w:t>M</w:t>
      </w:r>
      <w:r w:rsidR="009019CF" w:rsidRPr="00500BCB">
        <w:t xml:space="preserve">yMedicare </w:t>
      </w:r>
      <w:r w:rsidR="001554C0" w:rsidRPr="00500BCB">
        <w:t>p</w:t>
      </w:r>
      <w:r w:rsidR="009019CF" w:rsidRPr="00500BCB">
        <w:t xml:space="preserve">rivacy </w:t>
      </w:r>
      <w:r w:rsidR="001554C0" w:rsidRPr="00500BCB">
        <w:t>n</w:t>
      </w:r>
      <w:r w:rsidR="009019CF" w:rsidRPr="00500BCB">
        <w:t>otice</w:t>
      </w:r>
    </w:p>
    <w:p w14:paraId="325F72BA" w14:textId="122BB015" w:rsidR="008055FF" w:rsidRPr="008055FF" w:rsidRDefault="008055FF" w:rsidP="00071D6B">
      <w:pPr>
        <w:pStyle w:val="Heading2"/>
      </w:pPr>
      <w:r w:rsidRPr="008055FF">
        <w:t>What are the privacy protections for registration in MyMedicare?</w:t>
      </w:r>
    </w:p>
    <w:p w14:paraId="12C1285C" w14:textId="72A0558F" w:rsidR="008055FF" w:rsidRDefault="008055FF" w:rsidP="008055FF">
      <w:r>
        <w:t xml:space="preserve">A MyMedicare Privacy Notice </w:t>
      </w:r>
      <w:r w:rsidR="00901050">
        <w:t xml:space="preserve">is </w:t>
      </w:r>
      <w:r>
        <w:t>available for patients</w:t>
      </w:r>
      <w:r w:rsidR="00901050">
        <w:t xml:space="preserve"> on the Health website at</w:t>
      </w:r>
      <w:r>
        <w:t xml:space="preserve"> </w:t>
      </w:r>
      <w:hyperlink r:id="rId21" w:history="1">
        <w:r w:rsidR="008D332C" w:rsidRPr="00C325C0">
          <w:rPr>
            <w:rStyle w:val="Hyperlink"/>
          </w:rPr>
          <w:t>https://www.health.gov.au/resources/publications/mymedicare-privacy-notice?language=en</w:t>
        </w:r>
      </w:hyperlink>
      <w:r w:rsidR="008D332C">
        <w:t xml:space="preserve"> </w:t>
      </w:r>
    </w:p>
    <w:p w14:paraId="1735FC49" w14:textId="5D67C935" w:rsidR="008055FF" w:rsidRDefault="008055FF" w:rsidP="008055FF">
      <w:r>
        <w:t>The notice explain</w:t>
      </w:r>
      <w:r w:rsidR="002D62E2">
        <w:t>s</w:t>
      </w:r>
      <w:r>
        <w:t xml:space="preserve"> how the department manage</w:t>
      </w:r>
      <w:r w:rsidR="00ED5F56">
        <w:t>s</w:t>
      </w:r>
      <w:r>
        <w:t xml:space="preserve"> personal information consistent with our obligations under the Privacy Act</w:t>
      </w:r>
      <w:r w:rsidR="0071364A">
        <w:t>. It also outlines</w:t>
      </w:r>
      <w:r>
        <w:t xml:space="preserve"> how </w:t>
      </w:r>
      <w:r w:rsidR="008462B6">
        <w:t xml:space="preserve">the department </w:t>
      </w:r>
      <w:r>
        <w:t>collect</w:t>
      </w:r>
      <w:r w:rsidR="00ED5F56">
        <w:t>s</w:t>
      </w:r>
      <w:r>
        <w:t xml:space="preserve">, </w:t>
      </w:r>
      <w:r w:rsidR="00EB480F">
        <w:t>use</w:t>
      </w:r>
      <w:r w:rsidR="00ED5F56">
        <w:t>s</w:t>
      </w:r>
      <w:r w:rsidR="00EB480F">
        <w:t>,</w:t>
      </w:r>
      <w:r>
        <w:t xml:space="preserve"> and disclose</w:t>
      </w:r>
      <w:r w:rsidR="00ED5F56">
        <w:t>s</w:t>
      </w:r>
      <w:r>
        <w:t xml:space="preserve"> information about MyMedicare program participants.</w:t>
      </w:r>
    </w:p>
    <w:p w14:paraId="0D1C2C1A" w14:textId="3CE8294B" w:rsidR="008055FF" w:rsidRDefault="00245C59" w:rsidP="008055FF">
      <w:r>
        <w:t>Practices are encouraged to inform their p</w:t>
      </w:r>
      <w:r w:rsidR="008055FF">
        <w:t xml:space="preserve">atients </w:t>
      </w:r>
      <w:r>
        <w:t xml:space="preserve">to </w:t>
      </w:r>
      <w:r w:rsidR="008055FF">
        <w:t>read th</w:t>
      </w:r>
      <w:r w:rsidR="00C556B4">
        <w:t>e MyMedicare</w:t>
      </w:r>
      <w:r w:rsidR="008055FF">
        <w:t xml:space="preserve"> </w:t>
      </w:r>
      <w:r w:rsidR="00C556B4">
        <w:t>P</w:t>
      </w:r>
      <w:r w:rsidR="008055FF">
        <w:t xml:space="preserve">rivacy </w:t>
      </w:r>
      <w:r w:rsidR="00C556B4">
        <w:t>N</w:t>
      </w:r>
      <w:r w:rsidR="008055FF">
        <w:t>otice</w:t>
      </w:r>
      <w:r w:rsidR="00B46EA7">
        <w:t xml:space="preserve"> on the Health website</w:t>
      </w:r>
      <w:r w:rsidR="008318CD">
        <w:t xml:space="preserve">, including </w:t>
      </w:r>
      <w:r w:rsidR="008055FF">
        <w:t xml:space="preserve">other privacy-related information </w:t>
      </w:r>
      <w:r w:rsidR="00B46EA7">
        <w:t xml:space="preserve">available at practices. </w:t>
      </w:r>
    </w:p>
    <w:p w14:paraId="538A0DAB" w14:textId="0A31D5B6" w:rsidR="00EB3C0F" w:rsidRPr="00AF121B" w:rsidRDefault="00EB3C0F" w:rsidP="00EB3C0F"/>
    <w:sectPr w:rsidR="00EB3C0F" w:rsidRPr="00AF121B" w:rsidSect="004963FC">
      <w:headerReference w:type="even" r:id="rId22"/>
      <w:headerReference w:type="default" r:id="rId23"/>
      <w:footerReference w:type="even" r:id="rId24"/>
      <w:footerReference w:type="default" r:id="rId25"/>
      <w:headerReference w:type="first" r:id="rId26"/>
      <w:footerReference w:type="first" r:id="rId27"/>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76FC" w14:textId="77777777" w:rsidR="002D04C1" w:rsidRDefault="002D04C1" w:rsidP="00D560DC">
      <w:pPr>
        <w:spacing w:before="0" w:after="0" w:line="240" w:lineRule="auto"/>
      </w:pPr>
      <w:r>
        <w:separator/>
      </w:r>
    </w:p>
  </w:endnote>
  <w:endnote w:type="continuationSeparator" w:id="0">
    <w:p w14:paraId="1651EDEB" w14:textId="77777777" w:rsidR="002D04C1" w:rsidRDefault="002D04C1" w:rsidP="00D560DC">
      <w:pPr>
        <w:spacing w:before="0" w:after="0" w:line="240" w:lineRule="auto"/>
      </w:pPr>
      <w:r>
        <w:continuationSeparator/>
      </w:r>
    </w:p>
  </w:endnote>
  <w:endnote w:type="continuationNotice" w:id="1">
    <w:p w14:paraId="6F7A9809" w14:textId="77777777" w:rsidR="002D04C1" w:rsidRDefault="002D04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D849" w14:textId="02AC37AE" w:rsidR="00E96133" w:rsidRDefault="005F4F05">
    <w:pPr>
      <w:pStyle w:val="Footer"/>
    </w:pPr>
    <w:r>
      <w:rPr>
        <w:noProof/>
      </w:rPr>
      <mc:AlternateContent>
        <mc:Choice Requires="wps">
          <w:drawing>
            <wp:anchor distT="0" distB="0" distL="0" distR="0" simplePos="0" relativeHeight="251658250" behindDoc="0" locked="0" layoutInCell="1" allowOverlap="1" wp14:anchorId="23E0D060" wp14:editId="10C9D487">
              <wp:simplePos x="635" y="635"/>
              <wp:positionH relativeFrom="page">
                <wp:align>center</wp:align>
              </wp:positionH>
              <wp:positionV relativeFrom="page">
                <wp:align>bottom</wp:align>
              </wp:positionV>
              <wp:extent cx="551815" cy="478155"/>
              <wp:effectExtent l="0" t="0" r="635" b="0"/>
              <wp:wrapNone/>
              <wp:docPr id="11377866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0ED26415" w14:textId="38563725" w:rsidR="005F4F05" w:rsidRPr="005F4F05" w:rsidRDefault="005F4F05" w:rsidP="005F4F05">
                          <w:pPr>
                            <w:spacing w:after="0"/>
                            <w:rPr>
                              <w:rFonts w:ascii="Calibri" w:eastAsia="Calibri" w:hAnsi="Calibri" w:cs="Calibri"/>
                              <w:noProof/>
                              <w:color w:val="FF0000"/>
                              <w:szCs w:val="24"/>
                            </w:rPr>
                          </w:pPr>
                          <w:r w:rsidRPr="005F4F0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0D060" id="_x0000_t202" coordsize="21600,21600" o:spt="202" path="m,l,21600r21600,l21600,xe">
              <v:stroke joinstyle="miter"/>
              <v:path gradientshapeok="t" o:connecttype="rect"/>
            </v:shapetype>
            <v:shape id="Text Box 5" o:spid="_x0000_s1027" type="#_x0000_t202" alt="OFFICIAL" style="position:absolute;margin-left:0;margin-top:0;width:43.45pt;height:37.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" filled="f" stroked="f">
              <v:textbox style="mso-fit-shape-to-text:t" inset="0,0,0,15pt">
                <w:txbxContent>
                  <w:p w14:paraId="0ED26415" w14:textId="38563725" w:rsidR="005F4F05" w:rsidRPr="005F4F05" w:rsidRDefault="005F4F05" w:rsidP="005F4F05">
                    <w:pPr>
                      <w:spacing w:after="0"/>
                      <w:rPr>
                        <w:rFonts w:ascii="Calibri" w:eastAsia="Calibri" w:hAnsi="Calibri" w:cs="Calibri"/>
                        <w:noProof/>
                        <w:color w:val="FF0000"/>
                        <w:szCs w:val="24"/>
                      </w:rPr>
                    </w:pPr>
                    <w:r w:rsidRPr="005F4F05">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CE9F" w14:textId="37E1ED68" w:rsidR="0039793D" w:rsidRDefault="00AF121B" w:rsidP="0039793D">
    <w:pPr>
      <w:pStyle w:val="Footer"/>
    </w:pPr>
    <w:r>
      <w:rPr>
        <w:noProof/>
        <w:color w:val="2B579A"/>
        <w:shd w:val="clear" w:color="auto" w:fill="E6E6E6"/>
        <w:lang w:eastAsia="en-AU"/>
      </w:rPr>
      <mc:AlternateContent>
        <mc:Choice Requires="wps">
          <w:drawing>
            <wp:anchor distT="0" distB="0" distL="114300" distR="114300" simplePos="0" relativeHeight="251658242"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8" type="#_x0000_t202" alt="&quot;&quot;" style="position:absolute;margin-left:510.3pt;margin-top:728.05pt;width:85.05pt;height:36.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PYFgIAAC0EAAAOAAAAZHJzL2Uyb0RvYy54bWysU99r2zAQfh/sfxB6X+xkXSg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" filled="f" stroked="f" strokeweight=".5pt">
              <v:textbox inset="0,0,18mm,5mm">
                <w:txbxContent>
                  <w:p w14:paraId="28E72836" w14:textId="77777777" w:rsidR="00AF121B" w:rsidRDefault="00AF121B" w:rsidP="00AF121B">
                    <w:pP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txbxContent>
              </v:textbox>
              <w10:wrap anchorx="page" anchory="page"/>
            </v:shape>
          </w:pict>
        </mc:Fallback>
      </mc:AlternateContent>
    </w:r>
  </w:p>
  <w:p w14:paraId="5EBB986E" w14:textId="49D43A26" w:rsidR="0039793D" w:rsidRPr="0039793D" w:rsidRDefault="004963FC" w:rsidP="0039793D">
    <w:pPr>
      <w:pStyle w:val="Footer"/>
      <w:rPr>
        <w:color w:val="264F90" w:themeColor="accent2"/>
      </w:rPr>
    </w:pPr>
    <w:r>
      <w:rPr>
        <w:noProof/>
        <w:color w:val="2B579A"/>
        <w:shd w:val="clear" w:color="auto" w:fill="E6E6E6"/>
      </w:rPr>
      <w:drawing>
        <wp:anchor distT="0" distB="0" distL="114300" distR="114300" simplePos="0" relativeHeight="251658244"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z w:val="22"/>
          <w:szCs w:val="18"/>
          <w:shd w:val="clear" w:color="auto" w:fill="E6E6E6"/>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rPr>
          <w:color w:val="auto"/>
          <w:szCs w:val="22"/>
          <w:shd w:val="clear" w:color="auto" w:fill="auto"/>
        </w:rPr>
      </w:sdtEndPr>
      <w:sdtContent>
        <w:r w:rsidR="04DBA829">
          <w:rPr>
            <w:color w:val="2B579A"/>
            <w:sz w:val="22"/>
            <w:szCs w:val="22"/>
            <w:shd w:val="clear" w:color="auto" w:fill="E6E6E6"/>
          </w:rPr>
          <w:t>MyMedicare practice registration – Frequently asked questions – Version 5.0 – September 2024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6DB5A28C" w:rsidR="0039793D" w:rsidRDefault="005F4F05" w:rsidP="00F62279">
    <w:pPr>
      <w:pStyle w:val="NumberedList1"/>
      <w:numPr>
        <w:ilvl w:val="0"/>
        <w:numId w:val="0"/>
      </w:numPr>
      <w:ind w:left="284"/>
    </w:pPr>
    <w:r>
      <w:rPr>
        <w:noProof/>
        <w:color w:val="2B579A"/>
        <w:lang w:eastAsia="en-AU"/>
      </w:rPr>
      <mc:AlternateContent>
        <mc:Choice Requires="wps">
          <w:drawing>
            <wp:anchor distT="0" distB="0" distL="0" distR="0" simplePos="0" relativeHeight="251658249" behindDoc="0" locked="0" layoutInCell="1" allowOverlap="1" wp14:anchorId="6C29B48A" wp14:editId="27B5AC02">
              <wp:simplePos x="635" y="635"/>
              <wp:positionH relativeFrom="page">
                <wp:align>center</wp:align>
              </wp:positionH>
              <wp:positionV relativeFrom="page">
                <wp:align>bottom</wp:align>
              </wp:positionV>
              <wp:extent cx="551815" cy="478155"/>
              <wp:effectExtent l="0" t="0" r="635" b="0"/>
              <wp:wrapNone/>
              <wp:docPr id="8648659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548C36AC" w14:textId="221A4CB6" w:rsidR="005F4F05" w:rsidRPr="005F4F05" w:rsidRDefault="005F4F05" w:rsidP="005F4F05">
                          <w:pPr>
                            <w:spacing w:after="0"/>
                            <w:rPr>
                              <w:rFonts w:ascii="Calibri" w:eastAsia="Calibri" w:hAnsi="Calibri" w:cs="Calibri"/>
                              <w:noProof/>
                              <w:color w:val="FF0000"/>
                              <w:szCs w:val="24"/>
                            </w:rPr>
                          </w:pPr>
                          <w:r w:rsidRPr="005F4F0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29B48A"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7.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ocDAIAABwEAAAOAAAAZHJzL2Uyb0RvYy54bWysU01v2zAMvQ/YfxB0X2wXy9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" filled="f" stroked="f">
              <v:textbox style="mso-fit-shape-to-text:t" inset="0,0,0,15pt">
                <w:txbxContent>
                  <w:p w14:paraId="548C36AC" w14:textId="221A4CB6" w:rsidR="005F4F05" w:rsidRPr="005F4F05" w:rsidRDefault="005F4F05" w:rsidP="005F4F05">
                    <w:pPr>
                      <w:spacing w:after="0"/>
                      <w:rPr>
                        <w:rFonts w:ascii="Calibri" w:eastAsia="Calibri" w:hAnsi="Calibri" w:cs="Calibri"/>
                        <w:noProof/>
                        <w:color w:val="FF0000"/>
                        <w:szCs w:val="24"/>
                      </w:rPr>
                    </w:pPr>
                    <w:r w:rsidRPr="005F4F05">
                      <w:rPr>
                        <w:rFonts w:ascii="Calibri" w:eastAsia="Calibri" w:hAnsi="Calibri" w:cs="Calibri"/>
                        <w:noProof/>
                        <w:color w:val="FF0000"/>
                        <w:szCs w:val="24"/>
                      </w:rPr>
                      <w:t>OFFICIAL</w:t>
                    </w:r>
                  </w:p>
                </w:txbxContent>
              </v:textbox>
              <w10:wrap anchorx="page" anchory="page"/>
            </v:shape>
          </w:pict>
        </mc:Fallback>
      </mc:AlternateContent>
    </w:r>
    <w:r w:rsidR="00AF121B">
      <w:rPr>
        <w:noProof/>
        <w:color w:val="2B579A"/>
        <w:shd w:val="clear" w:color="auto" w:fill="E6E6E6"/>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3434C">
                            <w:rPr>
                              <w:noProof/>
                            </w:rPr>
                            <w:t>1</w:t>
                          </w:r>
                          <w:r>
                            <w:rPr>
                              <w:noProof/>
                              <w:color w:val="2B579A"/>
                              <w:shd w:val="clear" w:color="auto" w:fill="E6E6E6"/>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1"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" filled="f" stroked="f" strokeweight=".5pt">
              <v:textbox inset="0,0,18mm,5mm">
                <w:txbxContent>
                  <w:p w14:paraId="266D60E5" w14:textId="77777777" w:rsidR="0039793D" w:rsidRDefault="0039793D" w:rsidP="0039793D">
                    <w:pP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3434C">
                      <w:rPr>
                        <w:noProof/>
                      </w:rPr>
                      <w:t>1</w:t>
                    </w:r>
                    <w:r>
                      <w:rPr>
                        <w:noProof/>
                        <w:color w:val="2B579A"/>
                        <w:shd w:val="clear" w:color="auto" w:fill="E6E6E6"/>
                      </w:rPr>
                      <w:fldChar w:fldCharType="end"/>
                    </w:r>
                  </w:p>
                </w:txbxContent>
              </v:textbox>
              <w10:wrap anchorx="page" anchory="page"/>
            </v:shape>
          </w:pict>
        </mc:Fallback>
      </mc:AlternateContent>
    </w:r>
  </w:p>
  <w:p w14:paraId="77F361EE" w14:textId="2EB2487E" w:rsidR="00D560DC" w:rsidRPr="00C70717" w:rsidRDefault="004A500A" w:rsidP="00D560DC">
    <w:pPr>
      <w:pStyle w:val="Footer"/>
    </w:pPr>
    <w:r>
      <w:rPr>
        <w:noProof/>
        <w:color w:val="2B579A"/>
        <w:shd w:val="clear" w:color="auto" w:fill="E6E6E6"/>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rsidR="04DBA829">
          <w:rPr>
            <w:color w:val="2B579A"/>
            <w:shd w:val="clear" w:color="auto" w:fill="E6E6E6"/>
          </w:rPr>
          <w:t>MyMedicare practice registration – Frequently asked questions – Version 5.0 – September 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903B" w14:textId="77777777" w:rsidR="002D04C1" w:rsidRDefault="002D04C1" w:rsidP="00D560DC">
      <w:pPr>
        <w:spacing w:before="0" w:after="0" w:line="240" w:lineRule="auto"/>
      </w:pPr>
      <w:r>
        <w:separator/>
      </w:r>
    </w:p>
  </w:footnote>
  <w:footnote w:type="continuationSeparator" w:id="0">
    <w:p w14:paraId="717A4564" w14:textId="77777777" w:rsidR="002D04C1" w:rsidRDefault="002D04C1" w:rsidP="00D560DC">
      <w:pPr>
        <w:spacing w:before="0" w:after="0" w:line="240" w:lineRule="auto"/>
      </w:pPr>
      <w:r>
        <w:continuationSeparator/>
      </w:r>
    </w:p>
  </w:footnote>
  <w:footnote w:type="continuationNotice" w:id="1">
    <w:p w14:paraId="7235284A" w14:textId="77777777" w:rsidR="002D04C1" w:rsidRDefault="002D04C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C672" w14:textId="0A4C066E" w:rsidR="00E96133" w:rsidRDefault="005F4F05">
    <w:pPr>
      <w:pStyle w:val="Header"/>
    </w:pPr>
    <w:r>
      <w:rPr>
        <w:noProof/>
      </w:rPr>
      <mc:AlternateContent>
        <mc:Choice Requires="wps">
          <w:drawing>
            <wp:anchor distT="0" distB="0" distL="0" distR="0" simplePos="0" relativeHeight="251658247" behindDoc="0" locked="0" layoutInCell="1" allowOverlap="1" wp14:anchorId="219F6921" wp14:editId="20A097D0">
              <wp:simplePos x="635" y="635"/>
              <wp:positionH relativeFrom="page">
                <wp:align>center</wp:align>
              </wp:positionH>
              <wp:positionV relativeFrom="page">
                <wp:align>top</wp:align>
              </wp:positionV>
              <wp:extent cx="551815" cy="478155"/>
              <wp:effectExtent l="0" t="0" r="635" b="17145"/>
              <wp:wrapNone/>
              <wp:docPr id="6271154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451A6E7F" w14:textId="220DC4A5" w:rsidR="005F4F05" w:rsidRPr="005F4F05" w:rsidRDefault="005F4F05" w:rsidP="005F4F05">
                          <w:pPr>
                            <w:spacing w:after="0"/>
                            <w:rPr>
                              <w:rFonts w:ascii="Calibri" w:eastAsia="Calibri" w:hAnsi="Calibri" w:cs="Calibri"/>
                              <w:noProof/>
                              <w:color w:val="FF0000"/>
                              <w:szCs w:val="24"/>
                            </w:rPr>
                          </w:pPr>
                          <w:r w:rsidRPr="005F4F0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F6921" id="_x0000_t202" coordsize="21600,21600" o:spt="202" path="m,l,21600r21600,l21600,xe">
              <v:stroke joinstyle="miter"/>
              <v:path gradientshapeok="t" o:connecttype="rect"/>
            </v:shapetype>
            <v:shape id="Text Box 2" o:spid="_x0000_s1026" type="#_x0000_t202" alt="OFFICIAL" style="position:absolute;margin-left:0;margin-top:0;width:43.45pt;height:37.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" filled="f" stroked="f">
              <v:textbox style="mso-fit-shape-to-text:t" inset="0,15pt,0,0">
                <w:txbxContent>
                  <w:p w14:paraId="451A6E7F" w14:textId="220DC4A5" w:rsidR="005F4F05" w:rsidRPr="005F4F05" w:rsidRDefault="005F4F05" w:rsidP="005F4F05">
                    <w:pPr>
                      <w:spacing w:after="0"/>
                      <w:rPr>
                        <w:rFonts w:ascii="Calibri" w:eastAsia="Calibri" w:hAnsi="Calibri" w:cs="Calibri"/>
                        <w:noProof/>
                        <w:color w:val="FF0000"/>
                        <w:szCs w:val="24"/>
                      </w:rPr>
                    </w:pPr>
                    <w:r w:rsidRPr="005F4F05">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5544F0CF" w:rsidR="00D560DC" w:rsidRDefault="004963FC" w:rsidP="004963FC">
    <w:pPr>
      <w:pStyle w:val="Header"/>
      <w:spacing w:after="1400"/>
    </w:pPr>
    <w:r>
      <w:rPr>
        <w:noProof/>
        <w:color w:val="2B579A"/>
        <w:shd w:val="clear" w:color="auto" w:fill="E6E6E6"/>
      </w:rPr>
      <w:drawing>
        <wp:anchor distT="0" distB="0" distL="114300" distR="114300" simplePos="0" relativeHeight="251658245"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50A27A4E" w:rsidR="00D560DC" w:rsidRPr="00D560DC" w:rsidRDefault="005F4F05" w:rsidP="004A500A">
    <w:pPr>
      <w:pStyle w:val="Header"/>
      <w:spacing w:after="1200"/>
    </w:pPr>
    <w:r>
      <w:rPr>
        <w:noProof/>
        <w:color w:val="2B579A"/>
      </w:rPr>
      <mc:AlternateContent>
        <mc:Choice Requires="wps">
          <w:drawing>
            <wp:anchor distT="0" distB="0" distL="0" distR="0" simplePos="0" relativeHeight="251658246" behindDoc="0" locked="0" layoutInCell="1" allowOverlap="1" wp14:anchorId="043AE83E" wp14:editId="04C94A49">
              <wp:simplePos x="635" y="635"/>
              <wp:positionH relativeFrom="page">
                <wp:align>center</wp:align>
              </wp:positionH>
              <wp:positionV relativeFrom="page">
                <wp:align>top</wp:align>
              </wp:positionV>
              <wp:extent cx="551815" cy="478155"/>
              <wp:effectExtent l="0" t="0" r="635" b="17145"/>
              <wp:wrapNone/>
              <wp:docPr id="20551213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0F6C2121" w14:textId="423F9CD8" w:rsidR="005F4F05" w:rsidRPr="005F4F05" w:rsidRDefault="005F4F05" w:rsidP="005F4F05">
                          <w:pPr>
                            <w:spacing w:after="0"/>
                            <w:rPr>
                              <w:rFonts w:ascii="Calibri" w:eastAsia="Calibri" w:hAnsi="Calibri" w:cs="Calibri"/>
                              <w:noProof/>
                              <w:color w:val="FF0000"/>
                              <w:szCs w:val="24"/>
                            </w:rPr>
                          </w:pPr>
                          <w:r w:rsidRPr="005F4F0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AE83E" id="_x0000_t202" coordsize="21600,21600" o:spt="202" path="m,l,21600r21600,l21600,xe">
              <v:stroke joinstyle="miter"/>
              <v:path gradientshapeok="t" o:connecttype="rect"/>
            </v:shapetype>
            <v:shape id="Text Box 1" o:spid="_x0000_s1029" type="#_x0000_t202" alt="OFFICIAL" style="position:absolute;margin-left:0;margin-top:0;width:43.45pt;height:37.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" filled="f" stroked="f">
              <v:textbox style="mso-fit-shape-to-text:t" inset="0,15pt,0,0">
                <w:txbxContent>
                  <w:p w14:paraId="0F6C2121" w14:textId="423F9CD8" w:rsidR="005F4F05" w:rsidRPr="005F4F05" w:rsidRDefault="005F4F05" w:rsidP="005F4F05">
                    <w:pPr>
                      <w:spacing w:after="0"/>
                      <w:rPr>
                        <w:rFonts w:ascii="Calibri" w:eastAsia="Calibri" w:hAnsi="Calibri" w:cs="Calibri"/>
                        <w:noProof/>
                        <w:color w:val="FF0000"/>
                        <w:szCs w:val="24"/>
                      </w:rPr>
                    </w:pPr>
                    <w:r w:rsidRPr="005F4F05">
                      <w:rPr>
                        <w:rFonts w:ascii="Calibri" w:eastAsia="Calibri" w:hAnsi="Calibri" w:cs="Calibri"/>
                        <w:noProof/>
                        <w:color w:val="FF0000"/>
                        <w:szCs w:val="24"/>
                      </w:rPr>
                      <w:t>OFFICIAL</w:t>
                    </w:r>
                  </w:p>
                </w:txbxContent>
              </v:textbox>
              <w10:wrap anchorx="page" anchory="page"/>
            </v:shape>
          </w:pict>
        </mc:Fallback>
      </mc:AlternateContent>
    </w:r>
    <w:r w:rsidR="004A500A">
      <w:rPr>
        <w:noProof/>
        <w:color w:val="2B579A"/>
        <w:shd w:val="clear" w:color="auto" w:fill="E6E6E6"/>
      </w:rPr>
      <w:drawing>
        <wp:anchor distT="0" distB="0" distL="114300" distR="114300" simplePos="0" relativeHeight="251658243"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E41D3"/>
    <w:multiLevelType w:val="hybridMultilevel"/>
    <w:tmpl w:val="02A85F94"/>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09A357B4"/>
    <w:multiLevelType w:val="multilevel"/>
    <w:tmpl w:val="E27E9296"/>
    <w:numStyleLink w:val="NumberedListStyle"/>
  </w:abstractNum>
  <w:abstractNum w:abstractNumId="12"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1DAD2AD2"/>
    <w:multiLevelType w:val="hybridMultilevel"/>
    <w:tmpl w:val="C82C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9A43A5"/>
    <w:multiLevelType w:val="hybridMultilevel"/>
    <w:tmpl w:val="288AA3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6" w15:restartNumberingAfterBreak="0">
    <w:nsid w:val="41452B02"/>
    <w:multiLevelType w:val="hybridMultilevel"/>
    <w:tmpl w:val="6706AD2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8"/>
  </w:num>
  <w:num w:numId="2" w16cid:durableId="12676155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7"/>
  </w:num>
  <w:num w:numId="4" w16cid:durableId="1178496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2"/>
  </w:num>
  <w:num w:numId="6" w16cid:durableId="938293371">
    <w:abstractNumId w:val="15"/>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1"/>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 w:numId="45" w16cid:durableId="380832575">
    <w:abstractNumId w:val="14"/>
  </w:num>
  <w:num w:numId="46" w16cid:durableId="589122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5176435">
    <w:abstractNumId w:val="10"/>
  </w:num>
  <w:num w:numId="48" w16cid:durableId="1216350603">
    <w:abstractNumId w:val="16"/>
  </w:num>
  <w:num w:numId="49" w16cid:durableId="1300189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07EC"/>
    <w:rsid w:val="0000326B"/>
    <w:rsid w:val="00006FDE"/>
    <w:rsid w:val="00007B8B"/>
    <w:rsid w:val="00017597"/>
    <w:rsid w:val="0002065D"/>
    <w:rsid w:val="00022BD4"/>
    <w:rsid w:val="00023314"/>
    <w:rsid w:val="0002354A"/>
    <w:rsid w:val="00025181"/>
    <w:rsid w:val="00025B32"/>
    <w:rsid w:val="00027E66"/>
    <w:rsid w:val="0003434C"/>
    <w:rsid w:val="00036C9C"/>
    <w:rsid w:val="00037F73"/>
    <w:rsid w:val="00041E9C"/>
    <w:rsid w:val="00042455"/>
    <w:rsid w:val="00044B41"/>
    <w:rsid w:val="00044EA0"/>
    <w:rsid w:val="00045D0E"/>
    <w:rsid w:val="00051F47"/>
    <w:rsid w:val="000609BB"/>
    <w:rsid w:val="00061D6A"/>
    <w:rsid w:val="000637A8"/>
    <w:rsid w:val="00070024"/>
    <w:rsid w:val="00071D6B"/>
    <w:rsid w:val="00073057"/>
    <w:rsid w:val="00080A74"/>
    <w:rsid w:val="000820F2"/>
    <w:rsid w:val="00082701"/>
    <w:rsid w:val="00090A6F"/>
    <w:rsid w:val="000912A3"/>
    <w:rsid w:val="000A2D25"/>
    <w:rsid w:val="000A3C56"/>
    <w:rsid w:val="000A5E3F"/>
    <w:rsid w:val="000B0AB4"/>
    <w:rsid w:val="000B1354"/>
    <w:rsid w:val="000B18A7"/>
    <w:rsid w:val="000B627D"/>
    <w:rsid w:val="000B7C32"/>
    <w:rsid w:val="000C0BD9"/>
    <w:rsid w:val="000C4781"/>
    <w:rsid w:val="000C4794"/>
    <w:rsid w:val="000C5E62"/>
    <w:rsid w:val="000C7AFA"/>
    <w:rsid w:val="000D55B7"/>
    <w:rsid w:val="000E0140"/>
    <w:rsid w:val="000E1526"/>
    <w:rsid w:val="000E605F"/>
    <w:rsid w:val="000E6A8F"/>
    <w:rsid w:val="000F002F"/>
    <w:rsid w:val="000F382F"/>
    <w:rsid w:val="00103F57"/>
    <w:rsid w:val="00107100"/>
    <w:rsid w:val="001129E2"/>
    <w:rsid w:val="00116416"/>
    <w:rsid w:val="00117159"/>
    <w:rsid w:val="001214E9"/>
    <w:rsid w:val="0012405B"/>
    <w:rsid w:val="00124C7D"/>
    <w:rsid w:val="00141663"/>
    <w:rsid w:val="00142354"/>
    <w:rsid w:val="00144859"/>
    <w:rsid w:val="001448D9"/>
    <w:rsid w:val="00151928"/>
    <w:rsid w:val="00151D32"/>
    <w:rsid w:val="00152252"/>
    <w:rsid w:val="001527CC"/>
    <w:rsid w:val="001554C0"/>
    <w:rsid w:val="00163226"/>
    <w:rsid w:val="00166CD8"/>
    <w:rsid w:val="00167150"/>
    <w:rsid w:val="00171ED9"/>
    <w:rsid w:val="00175293"/>
    <w:rsid w:val="00176994"/>
    <w:rsid w:val="001812DA"/>
    <w:rsid w:val="001834CD"/>
    <w:rsid w:val="0019054E"/>
    <w:rsid w:val="001941C0"/>
    <w:rsid w:val="00194A12"/>
    <w:rsid w:val="0019729E"/>
    <w:rsid w:val="00197EC9"/>
    <w:rsid w:val="001A52BF"/>
    <w:rsid w:val="001A631F"/>
    <w:rsid w:val="001B0B77"/>
    <w:rsid w:val="001B11C5"/>
    <w:rsid w:val="001B1621"/>
    <w:rsid w:val="001B3342"/>
    <w:rsid w:val="001B478E"/>
    <w:rsid w:val="001B6CDB"/>
    <w:rsid w:val="001C0FD6"/>
    <w:rsid w:val="001C42A1"/>
    <w:rsid w:val="001C48FC"/>
    <w:rsid w:val="001C7EC2"/>
    <w:rsid w:val="001D491B"/>
    <w:rsid w:val="001D4ECB"/>
    <w:rsid w:val="001D77CA"/>
    <w:rsid w:val="001D7CB9"/>
    <w:rsid w:val="001E3081"/>
    <w:rsid w:val="001E3443"/>
    <w:rsid w:val="001E7362"/>
    <w:rsid w:val="001F4B75"/>
    <w:rsid w:val="001F6169"/>
    <w:rsid w:val="0020184F"/>
    <w:rsid w:val="0020316E"/>
    <w:rsid w:val="00207A96"/>
    <w:rsid w:val="00220FBB"/>
    <w:rsid w:val="0022175D"/>
    <w:rsid w:val="002217B9"/>
    <w:rsid w:val="00222657"/>
    <w:rsid w:val="002236D8"/>
    <w:rsid w:val="002240A8"/>
    <w:rsid w:val="00225220"/>
    <w:rsid w:val="00230668"/>
    <w:rsid w:val="002318B4"/>
    <w:rsid w:val="00240E4C"/>
    <w:rsid w:val="00243C39"/>
    <w:rsid w:val="00245C59"/>
    <w:rsid w:val="0025723F"/>
    <w:rsid w:val="0026226E"/>
    <w:rsid w:val="00264006"/>
    <w:rsid w:val="0026406B"/>
    <w:rsid w:val="0026552C"/>
    <w:rsid w:val="0027174A"/>
    <w:rsid w:val="0029108E"/>
    <w:rsid w:val="00292FDD"/>
    <w:rsid w:val="00293723"/>
    <w:rsid w:val="00295D43"/>
    <w:rsid w:val="002A0393"/>
    <w:rsid w:val="002A25BE"/>
    <w:rsid w:val="002A2CE9"/>
    <w:rsid w:val="002A77A4"/>
    <w:rsid w:val="002A7F10"/>
    <w:rsid w:val="002B0F7C"/>
    <w:rsid w:val="002B5387"/>
    <w:rsid w:val="002B5AD9"/>
    <w:rsid w:val="002B5D6B"/>
    <w:rsid w:val="002B5E7A"/>
    <w:rsid w:val="002C26E8"/>
    <w:rsid w:val="002C7E52"/>
    <w:rsid w:val="002D04C1"/>
    <w:rsid w:val="002D27AE"/>
    <w:rsid w:val="002D5D01"/>
    <w:rsid w:val="002D62E2"/>
    <w:rsid w:val="002E0858"/>
    <w:rsid w:val="002E15F5"/>
    <w:rsid w:val="002E522A"/>
    <w:rsid w:val="002E679C"/>
    <w:rsid w:val="002E7F6E"/>
    <w:rsid w:val="002F5F39"/>
    <w:rsid w:val="00303317"/>
    <w:rsid w:val="0031164F"/>
    <w:rsid w:val="00313D4C"/>
    <w:rsid w:val="003142EA"/>
    <w:rsid w:val="00314EF6"/>
    <w:rsid w:val="003211C4"/>
    <w:rsid w:val="00321AE5"/>
    <w:rsid w:val="00321D1F"/>
    <w:rsid w:val="00346B48"/>
    <w:rsid w:val="00353D6E"/>
    <w:rsid w:val="00354D48"/>
    <w:rsid w:val="00357384"/>
    <w:rsid w:val="00364712"/>
    <w:rsid w:val="0036710F"/>
    <w:rsid w:val="00374C4C"/>
    <w:rsid w:val="003824E3"/>
    <w:rsid w:val="00383407"/>
    <w:rsid w:val="0038575F"/>
    <w:rsid w:val="003924CD"/>
    <w:rsid w:val="003932FC"/>
    <w:rsid w:val="0039793D"/>
    <w:rsid w:val="003A18B8"/>
    <w:rsid w:val="003A7B90"/>
    <w:rsid w:val="003B36D9"/>
    <w:rsid w:val="003B4697"/>
    <w:rsid w:val="003B54DA"/>
    <w:rsid w:val="003C0395"/>
    <w:rsid w:val="003C3D3E"/>
    <w:rsid w:val="003C5D78"/>
    <w:rsid w:val="003C627B"/>
    <w:rsid w:val="003D041C"/>
    <w:rsid w:val="003D519C"/>
    <w:rsid w:val="003D7E09"/>
    <w:rsid w:val="003E7F3A"/>
    <w:rsid w:val="003F16AB"/>
    <w:rsid w:val="003F1BE9"/>
    <w:rsid w:val="003F6E9A"/>
    <w:rsid w:val="003F7F2A"/>
    <w:rsid w:val="0040300C"/>
    <w:rsid w:val="004038C8"/>
    <w:rsid w:val="00404AB4"/>
    <w:rsid w:val="00404C99"/>
    <w:rsid w:val="0040701C"/>
    <w:rsid w:val="0041233C"/>
    <w:rsid w:val="004130A1"/>
    <w:rsid w:val="004131F4"/>
    <w:rsid w:val="004151D9"/>
    <w:rsid w:val="00415640"/>
    <w:rsid w:val="00416C4A"/>
    <w:rsid w:val="00431230"/>
    <w:rsid w:val="00432A99"/>
    <w:rsid w:val="00435DAB"/>
    <w:rsid w:val="00440D34"/>
    <w:rsid w:val="00443A56"/>
    <w:rsid w:val="0044549F"/>
    <w:rsid w:val="004515E0"/>
    <w:rsid w:val="00451B42"/>
    <w:rsid w:val="00454F9B"/>
    <w:rsid w:val="00465902"/>
    <w:rsid w:val="0046669B"/>
    <w:rsid w:val="0046710B"/>
    <w:rsid w:val="0047444C"/>
    <w:rsid w:val="00480B43"/>
    <w:rsid w:val="00480B5B"/>
    <w:rsid w:val="0048523A"/>
    <w:rsid w:val="00491805"/>
    <w:rsid w:val="00491C52"/>
    <w:rsid w:val="004963FC"/>
    <w:rsid w:val="00496485"/>
    <w:rsid w:val="00497F7D"/>
    <w:rsid w:val="004A287A"/>
    <w:rsid w:val="004A500A"/>
    <w:rsid w:val="004A5420"/>
    <w:rsid w:val="004A7871"/>
    <w:rsid w:val="004B3CC0"/>
    <w:rsid w:val="004B3D3F"/>
    <w:rsid w:val="004C2F53"/>
    <w:rsid w:val="004C49AF"/>
    <w:rsid w:val="004C7058"/>
    <w:rsid w:val="004D3DE4"/>
    <w:rsid w:val="004D4B06"/>
    <w:rsid w:val="004D5585"/>
    <w:rsid w:val="004E0011"/>
    <w:rsid w:val="004E301D"/>
    <w:rsid w:val="004E540A"/>
    <w:rsid w:val="004F230C"/>
    <w:rsid w:val="004F405E"/>
    <w:rsid w:val="004F5AEB"/>
    <w:rsid w:val="004F7FF8"/>
    <w:rsid w:val="00500BCB"/>
    <w:rsid w:val="00501C20"/>
    <w:rsid w:val="005029E2"/>
    <w:rsid w:val="00503647"/>
    <w:rsid w:val="00503CCF"/>
    <w:rsid w:val="005046C0"/>
    <w:rsid w:val="00506225"/>
    <w:rsid w:val="005249BF"/>
    <w:rsid w:val="00524B9A"/>
    <w:rsid w:val="005250DD"/>
    <w:rsid w:val="00527D37"/>
    <w:rsid w:val="005341ED"/>
    <w:rsid w:val="00535C06"/>
    <w:rsid w:val="00536524"/>
    <w:rsid w:val="005374B8"/>
    <w:rsid w:val="00540401"/>
    <w:rsid w:val="00543429"/>
    <w:rsid w:val="005441B2"/>
    <w:rsid w:val="00546BAA"/>
    <w:rsid w:val="00546FB9"/>
    <w:rsid w:val="00555317"/>
    <w:rsid w:val="00555C92"/>
    <w:rsid w:val="005602B0"/>
    <w:rsid w:val="00564571"/>
    <w:rsid w:val="00576B6A"/>
    <w:rsid w:val="005809C1"/>
    <w:rsid w:val="00582A1C"/>
    <w:rsid w:val="00582EB4"/>
    <w:rsid w:val="0058606F"/>
    <w:rsid w:val="00591E0A"/>
    <w:rsid w:val="00593CCD"/>
    <w:rsid w:val="0059415A"/>
    <w:rsid w:val="005958B1"/>
    <w:rsid w:val="00597BFE"/>
    <w:rsid w:val="005A2CD9"/>
    <w:rsid w:val="005B6258"/>
    <w:rsid w:val="005C0827"/>
    <w:rsid w:val="005C2B84"/>
    <w:rsid w:val="005C357F"/>
    <w:rsid w:val="005C4362"/>
    <w:rsid w:val="005C6A8E"/>
    <w:rsid w:val="005D0D0F"/>
    <w:rsid w:val="005D2DE6"/>
    <w:rsid w:val="005D60E4"/>
    <w:rsid w:val="005E457E"/>
    <w:rsid w:val="005E53CF"/>
    <w:rsid w:val="005F0DD5"/>
    <w:rsid w:val="005F4887"/>
    <w:rsid w:val="005F4F05"/>
    <w:rsid w:val="005F5D5D"/>
    <w:rsid w:val="0060104A"/>
    <w:rsid w:val="006010B9"/>
    <w:rsid w:val="006038C6"/>
    <w:rsid w:val="006111DD"/>
    <w:rsid w:val="0061140A"/>
    <w:rsid w:val="00615B1E"/>
    <w:rsid w:val="00625E83"/>
    <w:rsid w:val="00632D33"/>
    <w:rsid w:val="00635875"/>
    <w:rsid w:val="00635A19"/>
    <w:rsid w:val="00635C96"/>
    <w:rsid w:val="00647560"/>
    <w:rsid w:val="00651173"/>
    <w:rsid w:val="006540ED"/>
    <w:rsid w:val="00657727"/>
    <w:rsid w:val="00657765"/>
    <w:rsid w:val="00662170"/>
    <w:rsid w:val="00663893"/>
    <w:rsid w:val="00664B49"/>
    <w:rsid w:val="00667B08"/>
    <w:rsid w:val="00670108"/>
    <w:rsid w:val="00672B5E"/>
    <w:rsid w:val="00677097"/>
    <w:rsid w:val="006814D3"/>
    <w:rsid w:val="00681F50"/>
    <w:rsid w:val="00682C7C"/>
    <w:rsid w:val="00684678"/>
    <w:rsid w:val="00690C4A"/>
    <w:rsid w:val="00695D08"/>
    <w:rsid w:val="006A2EA6"/>
    <w:rsid w:val="006A38AD"/>
    <w:rsid w:val="006A5732"/>
    <w:rsid w:val="006A6D24"/>
    <w:rsid w:val="006B38B0"/>
    <w:rsid w:val="006B399D"/>
    <w:rsid w:val="006C09C6"/>
    <w:rsid w:val="006C29CB"/>
    <w:rsid w:val="006C2AD6"/>
    <w:rsid w:val="006C4513"/>
    <w:rsid w:val="006C55BD"/>
    <w:rsid w:val="006C75DD"/>
    <w:rsid w:val="006D3B28"/>
    <w:rsid w:val="006E0B8B"/>
    <w:rsid w:val="006E49E1"/>
    <w:rsid w:val="006F1269"/>
    <w:rsid w:val="00702213"/>
    <w:rsid w:val="00711BAE"/>
    <w:rsid w:val="0071364A"/>
    <w:rsid w:val="007148D0"/>
    <w:rsid w:val="007160F3"/>
    <w:rsid w:val="00720C25"/>
    <w:rsid w:val="00724255"/>
    <w:rsid w:val="007245D6"/>
    <w:rsid w:val="0072549F"/>
    <w:rsid w:val="0073287D"/>
    <w:rsid w:val="007352A4"/>
    <w:rsid w:val="00750C0A"/>
    <w:rsid w:val="007513EF"/>
    <w:rsid w:val="007514AF"/>
    <w:rsid w:val="0075429C"/>
    <w:rsid w:val="0075662C"/>
    <w:rsid w:val="007661CA"/>
    <w:rsid w:val="00771CE4"/>
    <w:rsid w:val="00773B03"/>
    <w:rsid w:val="00777383"/>
    <w:rsid w:val="007825F3"/>
    <w:rsid w:val="007847DC"/>
    <w:rsid w:val="00787151"/>
    <w:rsid w:val="00791E19"/>
    <w:rsid w:val="00792C5D"/>
    <w:rsid w:val="007A43F9"/>
    <w:rsid w:val="007A4CBD"/>
    <w:rsid w:val="007A52CA"/>
    <w:rsid w:val="007B0493"/>
    <w:rsid w:val="007B0499"/>
    <w:rsid w:val="007B213C"/>
    <w:rsid w:val="007B26EB"/>
    <w:rsid w:val="007B28E1"/>
    <w:rsid w:val="007B3577"/>
    <w:rsid w:val="007B4239"/>
    <w:rsid w:val="007B4244"/>
    <w:rsid w:val="007B756D"/>
    <w:rsid w:val="007D0CBF"/>
    <w:rsid w:val="007D1530"/>
    <w:rsid w:val="007D1C29"/>
    <w:rsid w:val="007E08E8"/>
    <w:rsid w:val="007E2DAB"/>
    <w:rsid w:val="007E5FD7"/>
    <w:rsid w:val="007F3FE1"/>
    <w:rsid w:val="007F434D"/>
    <w:rsid w:val="007F5D5A"/>
    <w:rsid w:val="0080053F"/>
    <w:rsid w:val="008011B0"/>
    <w:rsid w:val="00801CF0"/>
    <w:rsid w:val="008029D3"/>
    <w:rsid w:val="008055FF"/>
    <w:rsid w:val="00810049"/>
    <w:rsid w:val="00813BF5"/>
    <w:rsid w:val="008217AC"/>
    <w:rsid w:val="00821BD8"/>
    <w:rsid w:val="00822332"/>
    <w:rsid w:val="00824758"/>
    <w:rsid w:val="0082495C"/>
    <w:rsid w:val="00826D22"/>
    <w:rsid w:val="008318CD"/>
    <w:rsid w:val="00831A45"/>
    <w:rsid w:val="00831E17"/>
    <w:rsid w:val="00832583"/>
    <w:rsid w:val="00834B93"/>
    <w:rsid w:val="0083583E"/>
    <w:rsid w:val="00837B85"/>
    <w:rsid w:val="0084228D"/>
    <w:rsid w:val="00843956"/>
    <w:rsid w:val="00844530"/>
    <w:rsid w:val="00845BFE"/>
    <w:rsid w:val="00845E13"/>
    <w:rsid w:val="008462B6"/>
    <w:rsid w:val="008511DA"/>
    <w:rsid w:val="00853B77"/>
    <w:rsid w:val="0085543A"/>
    <w:rsid w:val="00864401"/>
    <w:rsid w:val="00864601"/>
    <w:rsid w:val="00865346"/>
    <w:rsid w:val="00865C19"/>
    <w:rsid w:val="008776DB"/>
    <w:rsid w:val="008804CA"/>
    <w:rsid w:val="00880986"/>
    <w:rsid w:val="00882935"/>
    <w:rsid w:val="00882A4B"/>
    <w:rsid w:val="00884C32"/>
    <w:rsid w:val="00890A06"/>
    <w:rsid w:val="00891C26"/>
    <w:rsid w:val="008A131F"/>
    <w:rsid w:val="008A1FF0"/>
    <w:rsid w:val="008A258D"/>
    <w:rsid w:val="008A25A2"/>
    <w:rsid w:val="008A340B"/>
    <w:rsid w:val="008B021A"/>
    <w:rsid w:val="008B38FF"/>
    <w:rsid w:val="008B4A0F"/>
    <w:rsid w:val="008B6E37"/>
    <w:rsid w:val="008C3224"/>
    <w:rsid w:val="008C5AC6"/>
    <w:rsid w:val="008C6286"/>
    <w:rsid w:val="008D0240"/>
    <w:rsid w:val="008D332C"/>
    <w:rsid w:val="008D3F73"/>
    <w:rsid w:val="008E525A"/>
    <w:rsid w:val="008E7F8E"/>
    <w:rsid w:val="00901050"/>
    <w:rsid w:val="00901119"/>
    <w:rsid w:val="009019CF"/>
    <w:rsid w:val="009032F5"/>
    <w:rsid w:val="009064B3"/>
    <w:rsid w:val="00907716"/>
    <w:rsid w:val="0091021A"/>
    <w:rsid w:val="00910BAE"/>
    <w:rsid w:val="0091377E"/>
    <w:rsid w:val="00915FC8"/>
    <w:rsid w:val="0091723E"/>
    <w:rsid w:val="00925AEE"/>
    <w:rsid w:val="00925E72"/>
    <w:rsid w:val="009272AF"/>
    <w:rsid w:val="0093078A"/>
    <w:rsid w:val="00932873"/>
    <w:rsid w:val="00933159"/>
    <w:rsid w:val="009332C4"/>
    <w:rsid w:val="009350CE"/>
    <w:rsid w:val="00937BE3"/>
    <w:rsid w:val="009400A9"/>
    <w:rsid w:val="009426C5"/>
    <w:rsid w:val="00946BD7"/>
    <w:rsid w:val="009506EF"/>
    <w:rsid w:val="009513F8"/>
    <w:rsid w:val="00951B26"/>
    <w:rsid w:val="0095530D"/>
    <w:rsid w:val="0097301C"/>
    <w:rsid w:val="00973049"/>
    <w:rsid w:val="009746A6"/>
    <w:rsid w:val="00977FE0"/>
    <w:rsid w:val="009937D2"/>
    <w:rsid w:val="00995E1C"/>
    <w:rsid w:val="009A0F0E"/>
    <w:rsid w:val="009B02F7"/>
    <w:rsid w:val="009B03DA"/>
    <w:rsid w:val="009B292C"/>
    <w:rsid w:val="009B728B"/>
    <w:rsid w:val="009C01BF"/>
    <w:rsid w:val="009C1C07"/>
    <w:rsid w:val="009C2777"/>
    <w:rsid w:val="009C4159"/>
    <w:rsid w:val="009D082A"/>
    <w:rsid w:val="009D4D3C"/>
    <w:rsid w:val="009D69A6"/>
    <w:rsid w:val="009D6C83"/>
    <w:rsid w:val="009E540F"/>
    <w:rsid w:val="009E7060"/>
    <w:rsid w:val="009E730B"/>
    <w:rsid w:val="009E78FA"/>
    <w:rsid w:val="009F1A2A"/>
    <w:rsid w:val="009F28F5"/>
    <w:rsid w:val="009F34D0"/>
    <w:rsid w:val="009F4CF8"/>
    <w:rsid w:val="009F6781"/>
    <w:rsid w:val="00A01301"/>
    <w:rsid w:val="00A03664"/>
    <w:rsid w:val="00A144BB"/>
    <w:rsid w:val="00A15A39"/>
    <w:rsid w:val="00A173D8"/>
    <w:rsid w:val="00A212AA"/>
    <w:rsid w:val="00A2321A"/>
    <w:rsid w:val="00A2470F"/>
    <w:rsid w:val="00A25907"/>
    <w:rsid w:val="00A2592F"/>
    <w:rsid w:val="00A31092"/>
    <w:rsid w:val="00A3190E"/>
    <w:rsid w:val="00A352B0"/>
    <w:rsid w:val="00A35E57"/>
    <w:rsid w:val="00A45B5F"/>
    <w:rsid w:val="00A468FB"/>
    <w:rsid w:val="00A5024A"/>
    <w:rsid w:val="00A529C2"/>
    <w:rsid w:val="00A52B3B"/>
    <w:rsid w:val="00A547F1"/>
    <w:rsid w:val="00A54DA9"/>
    <w:rsid w:val="00A60CA0"/>
    <w:rsid w:val="00A61C5A"/>
    <w:rsid w:val="00A62134"/>
    <w:rsid w:val="00A6266F"/>
    <w:rsid w:val="00A628E2"/>
    <w:rsid w:val="00A63238"/>
    <w:rsid w:val="00A6349A"/>
    <w:rsid w:val="00A63F1F"/>
    <w:rsid w:val="00A66B8D"/>
    <w:rsid w:val="00A72657"/>
    <w:rsid w:val="00A749CB"/>
    <w:rsid w:val="00A75ADF"/>
    <w:rsid w:val="00A765AC"/>
    <w:rsid w:val="00A770C5"/>
    <w:rsid w:val="00A8078F"/>
    <w:rsid w:val="00A82359"/>
    <w:rsid w:val="00A845BE"/>
    <w:rsid w:val="00A90DF7"/>
    <w:rsid w:val="00A9171E"/>
    <w:rsid w:val="00A9499D"/>
    <w:rsid w:val="00A97AC5"/>
    <w:rsid w:val="00A97BAC"/>
    <w:rsid w:val="00AA5F4F"/>
    <w:rsid w:val="00AB2A30"/>
    <w:rsid w:val="00AB5646"/>
    <w:rsid w:val="00AB75D9"/>
    <w:rsid w:val="00AB76A4"/>
    <w:rsid w:val="00AC105A"/>
    <w:rsid w:val="00AC3A72"/>
    <w:rsid w:val="00AC4062"/>
    <w:rsid w:val="00AC5293"/>
    <w:rsid w:val="00AD08A5"/>
    <w:rsid w:val="00AD6A75"/>
    <w:rsid w:val="00AD7E73"/>
    <w:rsid w:val="00AE6C19"/>
    <w:rsid w:val="00AF121B"/>
    <w:rsid w:val="00AF3069"/>
    <w:rsid w:val="00AF5773"/>
    <w:rsid w:val="00AF58BC"/>
    <w:rsid w:val="00AF71F9"/>
    <w:rsid w:val="00AF7F91"/>
    <w:rsid w:val="00B069E6"/>
    <w:rsid w:val="00B079DE"/>
    <w:rsid w:val="00B0938F"/>
    <w:rsid w:val="00B11729"/>
    <w:rsid w:val="00B11BE9"/>
    <w:rsid w:val="00B13987"/>
    <w:rsid w:val="00B240C6"/>
    <w:rsid w:val="00B25735"/>
    <w:rsid w:val="00B25D55"/>
    <w:rsid w:val="00B3168D"/>
    <w:rsid w:val="00B31B45"/>
    <w:rsid w:val="00B334DB"/>
    <w:rsid w:val="00B349F8"/>
    <w:rsid w:val="00B37A9A"/>
    <w:rsid w:val="00B42DD5"/>
    <w:rsid w:val="00B46EA7"/>
    <w:rsid w:val="00B50D37"/>
    <w:rsid w:val="00B55479"/>
    <w:rsid w:val="00B612DA"/>
    <w:rsid w:val="00B62277"/>
    <w:rsid w:val="00B63FF9"/>
    <w:rsid w:val="00B66405"/>
    <w:rsid w:val="00B744F4"/>
    <w:rsid w:val="00B76A56"/>
    <w:rsid w:val="00B8001C"/>
    <w:rsid w:val="00B80045"/>
    <w:rsid w:val="00B8013D"/>
    <w:rsid w:val="00B80E9E"/>
    <w:rsid w:val="00B82E20"/>
    <w:rsid w:val="00B83308"/>
    <w:rsid w:val="00B93D36"/>
    <w:rsid w:val="00B971D7"/>
    <w:rsid w:val="00BA4643"/>
    <w:rsid w:val="00BB11E9"/>
    <w:rsid w:val="00BB4B67"/>
    <w:rsid w:val="00BB4F68"/>
    <w:rsid w:val="00BC2448"/>
    <w:rsid w:val="00BC2AA8"/>
    <w:rsid w:val="00BC5315"/>
    <w:rsid w:val="00BC56E1"/>
    <w:rsid w:val="00BD0F10"/>
    <w:rsid w:val="00BD32A6"/>
    <w:rsid w:val="00BD4C61"/>
    <w:rsid w:val="00BD6BEA"/>
    <w:rsid w:val="00BE5207"/>
    <w:rsid w:val="00BF3BA4"/>
    <w:rsid w:val="00BF636B"/>
    <w:rsid w:val="00BF76DF"/>
    <w:rsid w:val="00C01861"/>
    <w:rsid w:val="00C038D7"/>
    <w:rsid w:val="00C04458"/>
    <w:rsid w:val="00C1181F"/>
    <w:rsid w:val="00C152CF"/>
    <w:rsid w:val="00C21ECE"/>
    <w:rsid w:val="00C34614"/>
    <w:rsid w:val="00C36122"/>
    <w:rsid w:val="00C3756A"/>
    <w:rsid w:val="00C40A9B"/>
    <w:rsid w:val="00C42202"/>
    <w:rsid w:val="00C440E4"/>
    <w:rsid w:val="00C450A2"/>
    <w:rsid w:val="00C4524A"/>
    <w:rsid w:val="00C47C22"/>
    <w:rsid w:val="00C50BBD"/>
    <w:rsid w:val="00C51A40"/>
    <w:rsid w:val="00C5488F"/>
    <w:rsid w:val="00C556B4"/>
    <w:rsid w:val="00C56FDC"/>
    <w:rsid w:val="00C579DD"/>
    <w:rsid w:val="00C61825"/>
    <w:rsid w:val="00C63440"/>
    <w:rsid w:val="00C70717"/>
    <w:rsid w:val="00C72181"/>
    <w:rsid w:val="00C742DC"/>
    <w:rsid w:val="00C7579B"/>
    <w:rsid w:val="00C76500"/>
    <w:rsid w:val="00C7725A"/>
    <w:rsid w:val="00C84F0C"/>
    <w:rsid w:val="00C92EC1"/>
    <w:rsid w:val="00C94463"/>
    <w:rsid w:val="00C96187"/>
    <w:rsid w:val="00CA0ECB"/>
    <w:rsid w:val="00CA13A8"/>
    <w:rsid w:val="00CA4A94"/>
    <w:rsid w:val="00CA64C0"/>
    <w:rsid w:val="00CB01CD"/>
    <w:rsid w:val="00CB3F5F"/>
    <w:rsid w:val="00CB613D"/>
    <w:rsid w:val="00CC10BD"/>
    <w:rsid w:val="00CC118F"/>
    <w:rsid w:val="00CC1650"/>
    <w:rsid w:val="00CD2AFC"/>
    <w:rsid w:val="00CD5A38"/>
    <w:rsid w:val="00CE7398"/>
    <w:rsid w:val="00CF1E50"/>
    <w:rsid w:val="00CF2A23"/>
    <w:rsid w:val="00CF2B3D"/>
    <w:rsid w:val="00CF4053"/>
    <w:rsid w:val="00CF40FC"/>
    <w:rsid w:val="00CF420F"/>
    <w:rsid w:val="00CF59BF"/>
    <w:rsid w:val="00D01C22"/>
    <w:rsid w:val="00D01DD4"/>
    <w:rsid w:val="00D02B7F"/>
    <w:rsid w:val="00D03B5F"/>
    <w:rsid w:val="00D06033"/>
    <w:rsid w:val="00D06FDA"/>
    <w:rsid w:val="00D10B01"/>
    <w:rsid w:val="00D11279"/>
    <w:rsid w:val="00D11558"/>
    <w:rsid w:val="00D12D3E"/>
    <w:rsid w:val="00D1382C"/>
    <w:rsid w:val="00D14971"/>
    <w:rsid w:val="00D20986"/>
    <w:rsid w:val="00D25ACC"/>
    <w:rsid w:val="00D3168F"/>
    <w:rsid w:val="00D31AD9"/>
    <w:rsid w:val="00D43D9C"/>
    <w:rsid w:val="00D50739"/>
    <w:rsid w:val="00D50A11"/>
    <w:rsid w:val="00D53E09"/>
    <w:rsid w:val="00D548FC"/>
    <w:rsid w:val="00D560DC"/>
    <w:rsid w:val="00D57F3F"/>
    <w:rsid w:val="00D602B0"/>
    <w:rsid w:val="00D62A91"/>
    <w:rsid w:val="00D63830"/>
    <w:rsid w:val="00D6470E"/>
    <w:rsid w:val="00D64741"/>
    <w:rsid w:val="00D6772E"/>
    <w:rsid w:val="00D67D1B"/>
    <w:rsid w:val="00D73A21"/>
    <w:rsid w:val="00D743A0"/>
    <w:rsid w:val="00D75BE0"/>
    <w:rsid w:val="00D80283"/>
    <w:rsid w:val="00D83C95"/>
    <w:rsid w:val="00D857F2"/>
    <w:rsid w:val="00D87BD5"/>
    <w:rsid w:val="00D90148"/>
    <w:rsid w:val="00D92938"/>
    <w:rsid w:val="00D92CA7"/>
    <w:rsid w:val="00D94074"/>
    <w:rsid w:val="00D959C5"/>
    <w:rsid w:val="00D95CA1"/>
    <w:rsid w:val="00D96272"/>
    <w:rsid w:val="00DA43D1"/>
    <w:rsid w:val="00DA6C06"/>
    <w:rsid w:val="00DB0915"/>
    <w:rsid w:val="00DB2D70"/>
    <w:rsid w:val="00DB2EC0"/>
    <w:rsid w:val="00DB2F0E"/>
    <w:rsid w:val="00DB3763"/>
    <w:rsid w:val="00DB5904"/>
    <w:rsid w:val="00DB5D01"/>
    <w:rsid w:val="00DB786A"/>
    <w:rsid w:val="00DC0FA2"/>
    <w:rsid w:val="00DC605F"/>
    <w:rsid w:val="00DC778B"/>
    <w:rsid w:val="00DD7884"/>
    <w:rsid w:val="00DE0F7E"/>
    <w:rsid w:val="00DE2A50"/>
    <w:rsid w:val="00DE2FBB"/>
    <w:rsid w:val="00DE637C"/>
    <w:rsid w:val="00DF2BE8"/>
    <w:rsid w:val="00DF68D2"/>
    <w:rsid w:val="00E0199B"/>
    <w:rsid w:val="00E0352F"/>
    <w:rsid w:val="00E06ECF"/>
    <w:rsid w:val="00E06FAF"/>
    <w:rsid w:val="00E17419"/>
    <w:rsid w:val="00E324B0"/>
    <w:rsid w:val="00E33BBF"/>
    <w:rsid w:val="00E33D8C"/>
    <w:rsid w:val="00E34095"/>
    <w:rsid w:val="00E36491"/>
    <w:rsid w:val="00E433E7"/>
    <w:rsid w:val="00E45608"/>
    <w:rsid w:val="00E47880"/>
    <w:rsid w:val="00E47EE2"/>
    <w:rsid w:val="00E50AD4"/>
    <w:rsid w:val="00E5226D"/>
    <w:rsid w:val="00E5585A"/>
    <w:rsid w:val="00E6003D"/>
    <w:rsid w:val="00E626B5"/>
    <w:rsid w:val="00E649D6"/>
    <w:rsid w:val="00E65022"/>
    <w:rsid w:val="00E65754"/>
    <w:rsid w:val="00E70576"/>
    <w:rsid w:val="00E776A7"/>
    <w:rsid w:val="00E82292"/>
    <w:rsid w:val="00E831E4"/>
    <w:rsid w:val="00E84515"/>
    <w:rsid w:val="00E87048"/>
    <w:rsid w:val="00E936A7"/>
    <w:rsid w:val="00E96133"/>
    <w:rsid w:val="00E97CA4"/>
    <w:rsid w:val="00EA0C97"/>
    <w:rsid w:val="00EA3A63"/>
    <w:rsid w:val="00EA3EDD"/>
    <w:rsid w:val="00EA68F3"/>
    <w:rsid w:val="00EA77B5"/>
    <w:rsid w:val="00EB1EB8"/>
    <w:rsid w:val="00EB3184"/>
    <w:rsid w:val="00EB3C0F"/>
    <w:rsid w:val="00EB4489"/>
    <w:rsid w:val="00EB480F"/>
    <w:rsid w:val="00EB4B66"/>
    <w:rsid w:val="00EB5551"/>
    <w:rsid w:val="00EB7DB7"/>
    <w:rsid w:val="00EC1810"/>
    <w:rsid w:val="00EC1A50"/>
    <w:rsid w:val="00EC1CA5"/>
    <w:rsid w:val="00ED2F56"/>
    <w:rsid w:val="00ED3111"/>
    <w:rsid w:val="00ED4A4B"/>
    <w:rsid w:val="00ED5F56"/>
    <w:rsid w:val="00ED6169"/>
    <w:rsid w:val="00ED6747"/>
    <w:rsid w:val="00ED7F79"/>
    <w:rsid w:val="00EE749A"/>
    <w:rsid w:val="00EF16B7"/>
    <w:rsid w:val="00EF32BD"/>
    <w:rsid w:val="00EF5860"/>
    <w:rsid w:val="00EF60DF"/>
    <w:rsid w:val="00F01E67"/>
    <w:rsid w:val="00F0420E"/>
    <w:rsid w:val="00F04F0B"/>
    <w:rsid w:val="00F131E0"/>
    <w:rsid w:val="00F14713"/>
    <w:rsid w:val="00F16285"/>
    <w:rsid w:val="00F22D0D"/>
    <w:rsid w:val="00F25148"/>
    <w:rsid w:val="00F33819"/>
    <w:rsid w:val="00F42173"/>
    <w:rsid w:val="00F455B3"/>
    <w:rsid w:val="00F470A8"/>
    <w:rsid w:val="00F47261"/>
    <w:rsid w:val="00F52C02"/>
    <w:rsid w:val="00F54566"/>
    <w:rsid w:val="00F575AC"/>
    <w:rsid w:val="00F57682"/>
    <w:rsid w:val="00F617C7"/>
    <w:rsid w:val="00F62279"/>
    <w:rsid w:val="00F63AE9"/>
    <w:rsid w:val="00F64FDB"/>
    <w:rsid w:val="00F7375C"/>
    <w:rsid w:val="00F7410D"/>
    <w:rsid w:val="00F80337"/>
    <w:rsid w:val="00F86409"/>
    <w:rsid w:val="00F86DCE"/>
    <w:rsid w:val="00F90562"/>
    <w:rsid w:val="00F915A1"/>
    <w:rsid w:val="00F919B6"/>
    <w:rsid w:val="00F943B3"/>
    <w:rsid w:val="00F96116"/>
    <w:rsid w:val="00F96B43"/>
    <w:rsid w:val="00FA0995"/>
    <w:rsid w:val="00FA3109"/>
    <w:rsid w:val="00FA4D54"/>
    <w:rsid w:val="00FA61AC"/>
    <w:rsid w:val="00FB0808"/>
    <w:rsid w:val="00FB1D7F"/>
    <w:rsid w:val="00FB28DF"/>
    <w:rsid w:val="00FB3608"/>
    <w:rsid w:val="00FB50FC"/>
    <w:rsid w:val="00FB58CD"/>
    <w:rsid w:val="00FB7C1E"/>
    <w:rsid w:val="00FD3303"/>
    <w:rsid w:val="00FD4E53"/>
    <w:rsid w:val="00FD5B5F"/>
    <w:rsid w:val="00FE2D5A"/>
    <w:rsid w:val="00FE740E"/>
    <w:rsid w:val="00FE7AFB"/>
    <w:rsid w:val="04DBA829"/>
    <w:rsid w:val="079F46F1"/>
    <w:rsid w:val="0A0FA18A"/>
    <w:rsid w:val="0A375DBE"/>
    <w:rsid w:val="0B4E3B8A"/>
    <w:rsid w:val="0FFFAACD"/>
    <w:rsid w:val="11900322"/>
    <w:rsid w:val="13B66050"/>
    <w:rsid w:val="16CEC07C"/>
    <w:rsid w:val="170D55E8"/>
    <w:rsid w:val="179F8DCC"/>
    <w:rsid w:val="186AF1C5"/>
    <w:rsid w:val="2067FF55"/>
    <w:rsid w:val="237B7EA4"/>
    <w:rsid w:val="28156871"/>
    <w:rsid w:val="2A3DA6BD"/>
    <w:rsid w:val="2A8CE979"/>
    <w:rsid w:val="2B461B77"/>
    <w:rsid w:val="318F025A"/>
    <w:rsid w:val="32789169"/>
    <w:rsid w:val="3436ACE6"/>
    <w:rsid w:val="35B04078"/>
    <w:rsid w:val="371CCCB7"/>
    <w:rsid w:val="3780C0C1"/>
    <w:rsid w:val="3CEBDEE5"/>
    <w:rsid w:val="3EF9E23A"/>
    <w:rsid w:val="4CA612D1"/>
    <w:rsid w:val="4F2D0004"/>
    <w:rsid w:val="51B626AD"/>
    <w:rsid w:val="5C266F98"/>
    <w:rsid w:val="5F906174"/>
    <w:rsid w:val="629F58BC"/>
    <w:rsid w:val="6417714E"/>
    <w:rsid w:val="6F189D2A"/>
    <w:rsid w:val="709C6930"/>
    <w:rsid w:val="70C6A249"/>
    <w:rsid w:val="744A739B"/>
    <w:rsid w:val="74FEA9A9"/>
    <w:rsid w:val="78D88EC6"/>
    <w:rsid w:val="7C8A5B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991E6FED-90FE-4752-A175-969DB0E0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791E19"/>
    <w:pPr>
      <w:spacing w:before="0" w:after="0" w:line="240" w:lineRule="auto"/>
    </w:pPr>
    <w:rPr>
      <w:rFonts w:ascii="Arial" w:hAnsi="Arial"/>
      <w:sz w:val="24"/>
    </w:rPr>
  </w:style>
  <w:style w:type="character" w:styleId="CommentReference">
    <w:name w:val="annotation reference"/>
    <w:basedOn w:val="DefaultParagraphFont"/>
    <w:uiPriority w:val="99"/>
    <w:semiHidden/>
    <w:unhideWhenUsed/>
    <w:rsid w:val="00E45608"/>
    <w:rPr>
      <w:sz w:val="16"/>
      <w:szCs w:val="16"/>
    </w:rPr>
  </w:style>
  <w:style w:type="paragraph" w:styleId="CommentText">
    <w:name w:val="annotation text"/>
    <w:basedOn w:val="Normal"/>
    <w:link w:val="CommentTextChar"/>
    <w:uiPriority w:val="99"/>
    <w:unhideWhenUsed/>
    <w:rsid w:val="00E45608"/>
    <w:pPr>
      <w:spacing w:line="240" w:lineRule="auto"/>
    </w:pPr>
    <w:rPr>
      <w:sz w:val="20"/>
    </w:rPr>
  </w:style>
  <w:style w:type="character" w:customStyle="1" w:styleId="CommentTextChar">
    <w:name w:val="Comment Text Char"/>
    <w:basedOn w:val="DefaultParagraphFont"/>
    <w:link w:val="CommentText"/>
    <w:uiPriority w:val="99"/>
    <w:rsid w:val="00E45608"/>
    <w:rPr>
      <w:rFonts w:ascii="Arial" w:hAnsi="Arial"/>
    </w:rPr>
  </w:style>
  <w:style w:type="paragraph" w:styleId="CommentSubject">
    <w:name w:val="annotation subject"/>
    <w:basedOn w:val="CommentText"/>
    <w:next w:val="CommentText"/>
    <w:link w:val="CommentSubjectChar"/>
    <w:uiPriority w:val="99"/>
    <w:semiHidden/>
    <w:unhideWhenUsed/>
    <w:rsid w:val="00E45608"/>
    <w:rPr>
      <w:b/>
      <w:bCs/>
    </w:rPr>
  </w:style>
  <w:style w:type="character" w:customStyle="1" w:styleId="CommentSubjectChar">
    <w:name w:val="Comment Subject Char"/>
    <w:basedOn w:val="CommentTextChar"/>
    <w:link w:val="CommentSubject"/>
    <w:uiPriority w:val="99"/>
    <w:semiHidden/>
    <w:rsid w:val="00E45608"/>
    <w:rPr>
      <w:rFonts w:ascii="Arial" w:hAnsi="Arial"/>
      <w:b/>
      <w:bCs/>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locked/>
    <w:rsid w:val="00B069E6"/>
    <w:rPr>
      <w:rFonts w:ascii="Arial" w:hAnsi="Arial" w:cs="Arial"/>
      <w:sz w:val="22"/>
      <w:szCs w:val="24"/>
      <w:lang w:eastAsia="en-US"/>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B069E6"/>
    <w:pPr>
      <w:spacing w:before="120" w:after="120" w:line="276" w:lineRule="auto"/>
      <w:ind w:left="720"/>
      <w:contextualSpacing/>
    </w:pPr>
    <w:rPr>
      <w:rFonts w:cs="Arial"/>
      <w:sz w:val="22"/>
      <w:szCs w:val="24"/>
      <w:lang w:eastAsia="en-US"/>
    </w:rPr>
  </w:style>
  <w:style w:type="paragraph" w:styleId="NormalWeb">
    <w:name w:val="Normal (Web)"/>
    <w:basedOn w:val="Normal"/>
    <w:uiPriority w:val="99"/>
    <w:semiHidden/>
    <w:unhideWhenUsed/>
    <w:rsid w:val="00D95CA1"/>
    <w:pPr>
      <w:spacing w:before="100" w:beforeAutospacing="1" w:after="100" w:afterAutospacing="1" w:line="240" w:lineRule="auto"/>
    </w:pPr>
    <w:rPr>
      <w:rFonts w:ascii="Calibri" w:eastAsiaTheme="minorHAnsi" w:hAnsi="Calibri" w:cs="Calibri"/>
      <w:color w:val="auto"/>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10643">
      <w:bodyDiv w:val="1"/>
      <w:marLeft w:val="0"/>
      <w:marRight w:val="0"/>
      <w:marTop w:val="0"/>
      <w:marBottom w:val="0"/>
      <w:divBdr>
        <w:top w:val="none" w:sz="0" w:space="0" w:color="auto"/>
        <w:left w:val="none" w:sz="0" w:space="0" w:color="auto"/>
        <w:bottom w:val="none" w:sz="0" w:space="0" w:color="auto"/>
        <w:right w:val="none" w:sz="0" w:space="0" w:color="auto"/>
      </w:divBdr>
    </w:div>
    <w:div w:id="392242368">
      <w:bodyDiv w:val="1"/>
      <w:marLeft w:val="0"/>
      <w:marRight w:val="0"/>
      <w:marTop w:val="0"/>
      <w:marBottom w:val="0"/>
      <w:divBdr>
        <w:top w:val="none" w:sz="0" w:space="0" w:color="auto"/>
        <w:left w:val="none" w:sz="0" w:space="0" w:color="auto"/>
        <w:bottom w:val="none" w:sz="0" w:space="0" w:color="auto"/>
        <w:right w:val="none" w:sz="0" w:space="0" w:color="auto"/>
      </w:divBdr>
    </w:div>
    <w:div w:id="755512539">
      <w:bodyDiv w:val="1"/>
      <w:marLeft w:val="0"/>
      <w:marRight w:val="0"/>
      <w:marTop w:val="0"/>
      <w:marBottom w:val="0"/>
      <w:divBdr>
        <w:top w:val="none" w:sz="0" w:space="0" w:color="auto"/>
        <w:left w:val="none" w:sz="0" w:space="0" w:color="auto"/>
        <w:bottom w:val="none" w:sz="0" w:space="0" w:color="auto"/>
        <w:right w:val="none" w:sz="0" w:space="0" w:color="auto"/>
      </w:divBdr>
    </w:div>
    <w:div w:id="1483546327">
      <w:bodyDiv w:val="1"/>
      <w:marLeft w:val="0"/>
      <w:marRight w:val="0"/>
      <w:marTop w:val="0"/>
      <w:marBottom w:val="0"/>
      <w:divBdr>
        <w:top w:val="none" w:sz="0" w:space="0" w:color="auto"/>
        <w:left w:val="none" w:sz="0" w:space="0" w:color="auto"/>
        <w:bottom w:val="none" w:sz="0" w:space="0" w:color="auto"/>
        <w:right w:val="none" w:sz="0" w:space="0" w:color="auto"/>
      </w:divBdr>
    </w:div>
    <w:div w:id="197718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register-organisation-register-hpos?context=20" TargetMode="External"/><Relationship Id="rId18" Type="http://schemas.openxmlformats.org/officeDocument/2006/relationships/hyperlink" Target="https://hpe.servicesaustralia.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ealth.gov.au/resources/publications/mymedicare-privacy-notice?language=en" TargetMode="External"/><Relationship Id="rId7" Type="http://schemas.openxmlformats.org/officeDocument/2006/relationships/settings" Target="settings.xml"/><Relationship Id="rId12" Type="http://schemas.openxmlformats.org/officeDocument/2006/relationships/hyperlink" Target="https://www.racgp.org.au/running-a-practice/practice-standards/standards-5th-edition/standards-for-general-practices-5th-ed/introduction-to-the-standards-for-general-practice/accreditation" TargetMode="External"/><Relationship Id="rId17" Type="http://schemas.openxmlformats.org/officeDocument/2006/relationships/hyperlink" Target="mailto:Organisation.Register@servicesaustralia.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pe.servicesaustralia.gov.au/orgreg_orgreg.html" TargetMode="External"/><Relationship Id="rId20" Type="http://schemas.openxmlformats.org/officeDocument/2006/relationships/hyperlink" Target="http://www.healthdirect.gov.au/my-health-recor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MyMedicar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pe.servicesaustralia.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apm.org.au/About/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gister-organisation-register-hpos?context=2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7D68A7" w:rsidRDefault="00022BD4">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93"/>
    <w:rsid w:val="00022BD4"/>
    <w:rsid w:val="000808F8"/>
    <w:rsid w:val="000912A3"/>
    <w:rsid w:val="000C0A11"/>
    <w:rsid w:val="000C0BD9"/>
    <w:rsid w:val="000E0140"/>
    <w:rsid w:val="00176FBE"/>
    <w:rsid w:val="002F78EE"/>
    <w:rsid w:val="00366F5E"/>
    <w:rsid w:val="004A0A8A"/>
    <w:rsid w:val="00501C20"/>
    <w:rsid w:val="005C5CCA"/>
    <w:rsid w:val="006C512F"/>
    <w:rsid w:val="00724AB4"/>
    <w:rsid w:val="00744181"/>
    <w:rsid w:val="007513EF"/>
    <w:rsid w:val="007D68A7"/>
    <w:rsid w:val="00842B6D"/>
    <w:rsid w:val="00892A69"/>
    <w:rsid w:val="00921893"/>
    <w:rsid w:val="00A23595"/>
    <w:rsid w:val="00A749CB"/>
    <w:rsid w:val="00AA265B"/>
    <w:rsid w:val="00B029AF"/>
    <w:rsid w:val="00B4068D"/>
    <w:rsid w:val="00B746D3"/>
    <w:rsid w:val="00B80E73"/>
    <w:rsid w:val="00BB11E9"/>
    <w:rsid w:val="00C6425B"/>
    <w:rsid w:val="00D1382C"/>
    <w:rsid w:val="00E73BC7"/>
    <w:rsid w:val="00F0420E"/>
    <w:rsid w:val="00F57B62"/>
    <w:rsid w:val="00F801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5" ma:contentTypeDescription="Create a new document." ma:contentTypeScope="" ma:versionID="2f911c9946c171249c92fdd4700eae4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ef202f2a28d6015167b015a2b639b48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d6a5a7-df4c-4f06-9f66-e2196ce308ad">
      <Terms xmlns="http://schemas.microsoft.com/office/infopath/2007/PartnerControls"/>
    </lcf76f155ced4ddcb4097134ff3c332f>
    <TaxCatchAll xmlns="be9f254a-b9e3-4c7a-926f-76ec7f770886" xsi:nil="true"/>
    <Comments xmlns="eed6a5a7-df4c-4f06-9f66-e2196ce308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5C06-D3B3-4044-A222-AC63E5A22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1458F-0618-48BF-A2B8-DDC2BBE67453}">
  <ds:schemaRefs>
    <ds:schemaRef ds:uri="http://purl.org/dc/dcmitype/"/>
    <ds:schemaRef ds:uri="eed6a5a7-df4c-4f06-9f66-e2196ce308a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e9f254a-b9e3-4c7a-926f-76ec7f770886"/>
    <ds:schemaRef ds:uri="http://www.w3.org/XML/1998/namespace"/>
  </ds:schemaRefs>
</ds:datastoreItem>
</file>

<file path=customXml/itemProps3.xml><?xml version="1.0" encoding="utf-8"?>
<ds:datastoreItem xmlns:ds="http://schemas.openxmlformats.org/officeDocument/2006/customXml" ds:itemID="{E5F78B30-8863-4B20-83EA-790197FAEB9E}">
  <ds:schemaRefs>
    <ds:schemaRef ds:uri="http://schemas.microsoft.com/sharepoint/v3/contenttype/forms"/>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2162</Words>
  <Characters>12770</Characters>
  <Application>Microsoft Office Word</Application>
  <DocSecurity>0</DocSecurity>
  <Lines>217</Lines>
  <Paragraphs>93</Paragraphs>
  <ScaleCrop>false</ScaleCrop>
  <HeadingPairs>
    <vt:vector size="2" baseType="variant">
      <vt:variant>
        <vt:lpstr>Title</vt:lpstr>
      </vt:variant>
      <vt:variant>
        <vt:i4>1</vt:i4>
      </vt:variant>
    </vt:vector>
  </HeadingPairs>
  <TitlesOfParts>
    <vt:vector size="1" baseType="lpstr">
      <vt:lpstr>MyMedicare practice registration – Frequently asked questions – Version 5.0 – September 2024</vt:lpstr>
    </vt:vector>
  </TitlesOfParts>
  <Manager/>
  <Company/>
  <LinksUpToDate>false</LinksUpToDate>
  <CharactersWithSpaces>14881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practice registration – Frequently asked questions – Version 5.0 – September 2024</dc:title>
  <dc:subject>MyMedicare</dc:subject>
  <dc:creator>Australian Government Department of Health Disability and Ageing</dc:creator>
  <cp:keywords>Medicare</cp:keywords>
  <dc:description/>
  <cp:revision>3</cp:revision>
  <dcterms:created xsi:type="dcterms:W3CDTF">2025-10-08T01:43:00Z</dcterms:created>
  <dcterms:modified xsi:type="dcterms:W3CDTF">2025-10-20T06:48:00Z</dcterms:modified>
  <cp:category/>
</cp:coreProperties>
</file>