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F21" w14:textId="03EF7C7A" w:rsidR="003E774C" w:rsidRDefault="000D2CAC" w:rsidP="00907896">
      <w:pPr>
        <w:pStyle w:val="Heading1"/>
        <w:spacing w:before="120"/>
      </w:pPr>
      <w:r>
        <w:t>Implementation of s</w:t>
      </w:r>
      <w:r w:rsidRPr="000D2CAC">
        <w:t>ex, gender, variations of sex characteristics and sexual orientation in the grant program</w:t>
      </w:r>
      <w:r>
        <w:t xml:space="preserve"> </w:t>
      </w:r>
      <w:r w:rsidR="00D7341C">
        <w:t>– application and assessment</w:t>
      </w:r>
    </w:p>
    <w:p w14:paraId="4D17FE71" w14:textId="643D7858" w:rsidR="000D2CAC" w:rsidRDefault="000D2CAC" w:rsidP="00346B14">
      <w:pPr>
        <w:spacing w:before="240" w:after="0"/>
      </w:pPr>
      <w:r w:rsidRPr="000D2CAC">
        <w:t xml:space="preserve">Sex, gender, variations of sex characteristics and sexual orientation (the Variables) are important factors in individual and population care and health outcomes. Appropriate consideration of these Variables is fundamental to scientific rigour, reproducibility, quality, equity and applicability but </w:t>
      </w:r>
      <w:r w:rsidR="005C23ED">
        <w:t>is</w:t>
      </w:r>
      <w:r w:rsidR="005C23ED" w:rsidRPr="000D2CAC">
        <w:t xml:space="preserve"> </w:t>
      </w:r>
      <w:r w:rsidRPr="000D2CAC">
        <w:t xml:space="preserve">often overlooked in research. As outlined in the </w:t>
      </w:r>
      <w:hyperlink r:id="rId11" w:history="1">
        <w:r w:rsidRPr="000D2CAC">
          <w:rPr>
            <w:rStyle w:val="Hyperlink"/>
            <w:i/>
            <w:iCs/>
          </w:rPr>
          <w:t>Statement on Sex, Gender, Variations of Sex Characteristics and Sexual Orientation in Health and Medical Research</w:t>
        </w:r>
      </w:hyperlink>
      <w:r w:rsidRPr="000D2CAC">
        <w:t>, research funded by NHMRC and the MRFF:</w:t>
      </w:r>
    </w:p>
    <w:p w14:paraId="422344CE" w14:textId="705020E7" w:rsidR="000D2CAC" w:rsidRDefault="000D2CAC" w:rsidP="00683B53">
      <w:pPr>
        <w:pStyle w:val="ListParagraph"/>
      </w:pPr>
      <w:r w:rsidRPr="000D2CAC">
        <w:t xml:space="preserve">must consider sex, gender, variations of </w:t>
      </w:r>
      <w:r w:rsidRPr="00683B53">
        <w:t>sex</w:t>
      </w:r>
      <w:r w:rsidRPr="000D2CAC">
        <w:t xml:space="preserve"> characteristics and sexual orientation at all stages of every research project</w:t>
      </w:r>
    </w:p>
    <w:p w14:paraId="06DE9829" w14:textId="4D0B302F" w:rsidR="000D2CAC" w:rsidRPr="000D2CAC" w:rsidRDefault="000D2CAC" w:rsidP="00106D1B">
      <w:pPr>
        <w:pStyle w:val="ListParagraph"/>
        <w:spacing w:after="120"/>
      </w:pPr>
      <w:r w:rsidRPr="000D2CAC">
        <w:t xml:space="preserve">should use consistent definitions and classifications according to the Australian Bureau of Statistics’ 2020 </w:t>
      </w:r>
      <w:hyperlink r:id="rId12" w:history="1">
        <w:r w:rsidRPr="000D2CAC">
          <w:rPr>
            <w:rStyle w:val="Hyperlink"/>
          </w:rPr>
          <w:t>Standard for Sex, Gender, Variations of Sex Characteristics and Sexual Orientation</w:t>
        </w:r>
      </w:hyperlink>
      <w:r w:rsidRPr="000D2CAC">
        <w:t xml:space="preserve"> (ABS 2020 Standard).</w:t>
      </w:r>
    </w:p>
    <w:p w14:paraId="2480056F" w14:textId="41445510" w:rsidR="000D2CAC" w:rsidRPr="000D2CAC" w:rsidRDefault="000D2CAC" w:rsidP="00346B14">
      <w:pPr>
        <w:spacing w:after="0"/>
      </w:pPr>
      <w:r w:rsidRPr="000D2CAC">
        <w:t>NHMRC and MRFF funding applicants are expected to integrate sex, gender, variations of sex characteristics and/or sexual orientation in their research where appropriate. By “integrating” or “accounting for” sex and gender, we mean that the Variables are appropriately incorporated in the question setting, design, conduct, analysis, reporting and/or translation and implementation of the research, where relevant. Implicit in this is being clear about and justifying when one or more of the Variables have not been integrated.</w:t>
      </w:r>
    </w:p>
    <w:p w14:paraId="5E5D3110" w14:textId="7580266B" w:rsidR="000D2CAC" w:rsidRDefault="000D2CAC" w:rsidP="002B0C10">
      <w:pPr>
        <w:spacing w:after="0"/>
      </w:pPr>
      <w:r w:rsidRPr="000D2CAC">
        <w:t>A small number of grant opportunities may be exempted from the new requirement due to their nature and focus and this will be specified.</w:t>
      </w:r>
    </w:p>
    <w:p w14:paraId="4A4E84B6" w14:textId="0B4D5D42" w:rsidR="000D2CAC" w:rsidRPr="000D2CAC" w:rsidRDefault="000D2CAC" w:rsidP="00683B53">
      <w:pPr>
        <w:pStyle w:val="Heading2"/>
      </w:pPr>
      <w:r w:rsidRPr="000D2CAC">
        <w:t>Applying for a grant</w:t>
      </w:r>
    </w:p>
    <w:p w14:paraId="41462856" w14:textId="77777777" w:rsidR="000D2CAC" w:rsidRPr="000D2CAC" w:rsidRDefault="000D2CAC" w:rsidP="00346B14">
      <w:pPr>
        <w:spacing w:after="0"/>
      </w:pPr>
      <w:r w:rsidRPr="000D2CAC">
        <w:t>The application form includes a question on integration of the Variables. To answer the question, applicants:</w:t>
      </w:r>
    </w:p>
    <w:p w14:paraId="3B864C80" w14:textId="77777777" w:rsidR="000D2CAC" w:rsidRPr="000D2CAC" w:rsidRDefault="000D2CAC" w:rsidP="00683B53">
      <w:pPr>
        <w:pStyle w:val="ListParagraph"/>
      </w:pPr>
      <w:r w:rsidRPr="000D2CAC">
        <w:lastRenderedPageBreak/>
        <w:t xml:space="preserve">must indicate which of the </w:t>
      </w:r>
      <w:r w:rsidRPr="00683B53">
        <w:t>Variables</w:t>
      </w:r>
      <w:r w:rsidRPr="000D2CAC">
        <w:t xml:space="preserve"> are integrated in the proposed research and summarise how they will be integrated</w:t>
      </w:r>
    </w:p>
    <w:p w14:paraId="7FBBF047" w14:textId="504ECE62" w:rsidR="000D2CAC" w:rsidRPr="000D2CAC" w:rsidRDefault="000D2CAC" w:rsidP="00683B53">
      <w:pPr>
        <w:pStyle w:val="ListParagraph"/>
      </w:pPr>
      <w:r w:rsidRPr="000D2CAC">
        <w:t>or provide a scientifically sound and evidence-based justification for why any/all of the Variables have not been integrated.</w:t>
      </w:r>
    </w:p>
    <w:p w14:paraId="4C273E8A" w14:textId="76CC5658" w:rsidR="000D2CAC" w:rsidRPr="000D2CAC" w:rsidRDefault="000D2CAC" w:rsidP="00346B14">
      <w:pPr>
        <w:spacing w:after="0"/>
      </w:pPr>
      <w:r w:rsidRPr="000D2CAC">
        <w:t>If the relevant Variables are being integrated into the proposed research, then this should also be detailed within the grant proposal (in addition to the application form question).</w:t>
      </w:r>
    </w:p>
    <w:p w14:paraId="18970116" w14:textId="1F8B036D" w:rsidR="000D2CAC" w:rsidRPr="000D2CAC" w:rsidRDefault="000D2CAC" w:rsidP="00346B14">
      <w:pPr>
        <w:spacing w:after="0"/>
      </w:pPr>
      <w:r w:rsidRPr="000D2CAC">
        <w:t>Where relevant, a description of how sex, gender, variations of sex characteristics and/or sexual orientation are integrated in a research project should include:</w:t>
      </w:r>
    </w:p>
    <w:p w14:paraId="7411715F" w14:textId="6B02B462" w:rsidR="000D2CAC" w:rsidRPr="000D2CAC" w:rsidRDefault="000D2CAC" w:rsidP="00683B53">
      <w:pPr>
        <w:pStyle w:val="ListParagraph"/>
      </w:pPr>
      <w:r w:rsidRPr="000D2CAC">
        <w:t>which of the Variables are relevant to the research question(s) and which research participants/subjects will be included to reflect this</w:t>
      </w:r>
    </w:p>
    <w:p w14:paraId="5C37352F" w14:textId="6017F8EE" w:rsidR="000D2CAC" w:rsidRPr="000D2CAC" w:rsidRDefault="000D2CAC" w:rsidP="00683B53">
      <w:pPr>
        <w:pStyle w:val="ListParagraph"/>
      </w:pPr>
      <w:r w:rsidRPr="000D2CAC">
        <w:t>the target distribution of participants/subjects by the relevant Variable(s) and why this distribution has been selected to answer the research question(s)</w:t>
      </w:r>
    </w:p>
    <w:p w14:paraId="4D0026A9" w14:textId="5D341C64" w:rsidR="000D2CAC" w:rsidRPr="000D2CAC" w:rsidRDefault="000D2CAC" w:rsidP="00683B53">
      <w:pPr>
        <w:pStyle w:val="ListParagraph"/>
      </w:pPr>
      <w:r w:rsidRPr="000D2CAC">
        <w:t>planned strategies for meeting the target distribution of population groups (e.g., inclusive eligibility criteria, strategies for recruiting and retaining participants or procuring, managing and storing/housing subjects)</w:t>
      </w:r>
    </w:p>
    <w:p w14:paraId="19D81264" w14:textId="6E1EE9B9" w:rsidR="000D2CAC" w:rsidRPr="000D2CAC" w:rsidRDefault="000D2CAC" w:rsidP="00683B53">
      <w:pPr>
        <w:pStyle w:val="ListParagraph"/>
      </w:pPr>
      <w:r w:rsidRPr="000D2CAC">
        <w:t>the plan for collecting, analysing and presenting data by the relevant Variable(s), including use of the ABS 2020 Standard, where appropriate.</w:t>
      </w:r>
    </w:p>
    <w:p w14:paraId="11463683" w14:textId="74CF7EA3" w:rsidR="000D2CAC" w:rsidRDefault="000D2CAC" w:rsidP="00C63808">
      <w:r w:rsidRPr="000D2CAC">
        <w:t>The above should be summarised in response to the application question with more detail provided in the grant proposal as required. The flowchart below outlines the process that applicants should follow for each of the Variables to ensure they meet the new requirement.</w:t>
      </w:r>
    </w:p>
    <w:p w14:paraId="319274FC" w14:textId="77452C25" w:rsidR="00346B14" w:rsidRDefault="00DA387C" w:rsidP="00113C23">
      <w:pPr>
        <w:spacing w:after="0"/>
        <w:ind w:left="2160"/>
      </w:pPr>
      <w:r>
        <w:rPr>
          <w:noProof/>
        </w:rPr>
        <w:drawing>
          <wp:inline distT="0" distB="0" distL="0" distR="0" wp14:anchorId="1FAE3D3C" wp14:editId="61297188">
            <wp:extent cx="3469219" cy="2807677"/>
            <wp:effectExtent l="0" t="0" r="0" b="0"/>
            <wp:docPr id="991507169" name="Picture 1" descr="Diagram: Consider this variable in the research? Is it relevant?&#10;Column 1: Choose to integrate: How do I appropriately integrate this variable in my research? Consider in question setting, design, conduct, analysis, reporting and translation and implementation. Summarise how this variable is being integrated in the research in response to the application form question and detail in the grant proposal.&#10;Column 2: Choose not to integrate:&#10;What is the scientifically sound and evidence based justification for this? Include the justification in response to the application form question. Do not need to reference this variable in the grant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07169" name="Picture 1" descr="Diagram: Consider this variable in the research? Is it relevant?&#10;Column 1: Choose to integrate: How do I appropriately integrate this variable in my research? Consider in question setting, design, conduct, analysis, reporting and translation and implementation. Summarise how this variable is being integrated in the research in response to the application form question and detail in the grant proposal.&#10;Column 2: Choose not to integrate:&#10;What is the scientifically sound and evidence based justification for this? Include the justification in response to the application form question. Do not need to reference this variable in the grant propos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9219" cy="2807677"/>
                    </a:xfrm>
                    <a:prstGeom prst="rect">
                      <a:avLst/>
                    </a:prstGeom>
                    <a:noFill/>
                  </pic:spPr>
                </pic:pic>
              </a:graphicData>
            </a:graphic>
          </wp:inline>
        </w:drawing>
      </w:r>
    </w:p>
    <w:p w14:paraId="040C3948" w14:textId="7ED54B9D" w:rsidR="00253CEF" w:rsidRDefault="00253CEF" w:rsidP="00683B53">
      <w:pPr>
        <w:pStyle w:val="Heading2"/>
      </w:pPr>
      <w:r w:rsidRPr="00253CEF">
        <w:lastRenderedPageBreak/>
        <w:t>Assessment of grant applications</w:t>
      </w:r>
    </w:p>
    <w:p w14:paraId="4F54BC3A" w14:textId="33321AD2" w:rsidR="00195007" w:rsidRPr="00195007" w:rsidRDefault="00195007" w:rsidP="00195007">
      <w:pPr>
        <w:spacing w:after="0"/>
      </w:pPr>
      <w:r w:rsidRPr="00195007">
        <w:t>For most NHMRC and MRFF grant opportunities, the integration of the Variables will be incorporated into the assessment criteria and associated score descriptors. Assessors are asked to consider the appropriateness of how sex, gender, variations of sex characteristics and/or sexual orientation are integrated in the proposed research and/or the strength of the justification for why any of the Variables are not integrated when scoring applications against the assessment criteria.</w:t>
      </w:r>
    </w:p>
    <w:p w14:paraId="00C5E380" w14:textId="243BB2BF" w:rsidR="00195007" w:rsidRPr="00195007" w:rsidRDefault="00195007" w:rsidP="00195007">
      <w:pPr>
        <w:spacing w:after="0"/>
      </w:pPr>
      <w:r w:rsidRPr="00195007">
        <w:t>Assessors are advised to consider the information provided on the Variables in both the response to the application form question and, where applicable, the grant proposal.</w:t>
      </w:r>
    </w:p>
    <w:p w14:paraId="42B56497" w14:textId="379D97F5" w:rsidR="00195007" w:rsidRPr="00195007" w:rsidRDefault="00195007" w:rsidP="00195007">
      <w:pPr>
        <w:spacing w:after="0"/>
      </w:pPr>
      <w:r w:rsidRPr="00195007">
        <w:t xml:space="preserve">Applicants may include or exclude the Variables in their </w:t>
      </w:r>
      <w:r w:rsidR="001974F0">
        <w:t>proposed research</w:t>
      </w:r>
      <w:r w:rsidRPr="00195007">
        <w:t>, provided they offer a sound, evidence-based justification for their decision. Assessors should give equal consideration to both approaches, focusing on the strength and validity of the rationale rather than the presence or absence of the Variables.</w:t>
      </w:r>
    </w:p>
    <w:p w14:paraId="3F6D8254" w14:textId="12D981E4" w:rsidR="00074081" w:rsidRPr="00287DB0" w:rsidRDefault="00195007" w:rsidP="00106D1B">
      <w:r w:rsidRPr="00195007">
        <w:t xml:space="preserve">For more </w:t>
      </w:r>
      <w:r w:rsidRPr="00106D1B">
        <w:t>information</w:t>
      </w:r>
      <w:r w:rsidRPr="00195007">
        <w:t xml:space="preserve">, refer to the relevant grant opportunity guidelines and peer review guidelines available at </w:t>
      </w:r>
      <w:hyperlink r:id="rId14" w:history="1">
        <w:r w:rsidRPr="00195007">
          <w:rPr>
            <w:rStyle w:val="Hyperlink"/>
          </w:rPr>
          <w:t>GrantConnect</w:t>
        </w:r>
      </w:hyperlink>
      <w:r w:rsidRPr="00195007">
        <w:t xml:space="preserve"> and the </w:t>
      </w:r>
      <w:hyperlink r:id="rId15" w:history="1">
        <w:r w:rsidR="006C3775" w:rsidRPr="008A3B0F">
          <w:rPr>
            <w:rStyle w:val="Hyperlink"/>
          </w:rPr>
          <w:t>FAQ resource</w:t>
        </w:r>
      </w:hyperlink>
      <w:r w:rsidRPr="00195007">
        <w:t>.</w:t>
      </w:r>
    </w:p>
    <w:sectPr w:rsidR="00074081" w:rsidRPr="00287DB0" w:rsidSect="00106D1B">
      <w:headerReference w:type="even" r:id="rId16"/>
      <w:headerReference w:type="default" r:id="rId17"/>
      <w:footerReference w:type="even" r:id="rId18"/>
      <w:footerReference w:type="default" r:id="rId19"/>
      <w:headerReference w:type="first" r:id="rId20"/>
      <w:footerReference w:type="first" r:id="rId21"/>
      <w:pgSz w:w="11906" w:h="16838"/>
      <w:pgMar w:top="1701" w:right="1440" w:bottom="2836" w:left="1440" w:header="1388" w:footer="708" w:gutter="0"/>
      <w:pgBorders w:offsetFrom="page">
        <w:top w:val="single" w:sz="8" w:space="20" w:color="767171" w:themeColor="background2" w:themeShade="80"/>
        <w:left w:val="single" w:sz="8" w:space="20" w:color="767171" w:themeColor="background2" w:themeShade="80"/>
        <w:bottom w:val="single" w:sz="8" w:space="20" w:color="767171" w:themeColor="background2" w:themeShade="80"/>
        <w:right w:val="single" w:sz="8" w:space="20"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81C9" w14:textId="77777777" w:rsidR="004B4F36" w:rsidRDefault="004B4F36" w:rsidP="00B25856">
      <w:r>
        <w:separator/>
      </w:r>
    </w:p>
  </w:endnote>
  <w:endnote w:type="continuationSeparator" w:id="0">
    <w:p w14:paraId="16489E96" w14:textId="77777777" w:rsidR="004B4F36" w:rsidRDefault="004B4F36" w:rsidP="00B2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74B6" w14:textId="2BB88DC0" w:rsidR="00EE3837" w:rsidRDefault="00EE3837">
    <w:pPr>
      <w:pStyle w:val="Footer"/>
    </w:pPr>
    <w:r>
      <w:rPr>
        <w:noProof/>
      </w:rPr>
      <mc:AlternateContent>
        <mc:Choice Requires="wps">
          <w:drawing>
            <wp:anchor distT="0" distB="0" distL="0" distR="0" simplePos="0" relativeHeight="251840000" behindDoc="0" locked="0" layoutInCell="1" allowOverlap="1" wp14:anchorId="6222CD20" wp14:editId="4D7D43D4">
              <wp:simplePos x="635" y="635"/>
              <wp:positionH relativeFrom="page">
                <wp:align>center</wp:align>
              </wp:positionH>
              <wp:positionV relativeFrom="page">
                <wp:align>bottom</wp:align>
              </wp:positionV>
              <wp:extent cx="551815" cy="452755"/>
              <wp:effectExtent l="0" t="0" r="635" b="0"/>
              <wp:wrapNone/>
              <wp:docPr id="14116030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EA7F87" w14:textId="542B2B85"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2CD20"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840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19EA7F87" w14:textId="542B2B85"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81F" w14:textId="5F328C15" w:rsidR="008B73C6" w:rsidRPr="008B73C6" w:rsidRDefault="00945BAD" w:rsidP="008B73C6">
    <w:pPr>
      <w:spacing w:before="100" w:beforeAutospacing="1" w:after="100" w:afterAutospacing="1"/>
      <w:rPr>
        <w:rFonts w:ascii="Times New Roman" w:eastAsia="Times New Roman" w:hAnsi="Times New Roman" w:cs="Times New Roman"/>
        <w:color w:val="auto"/>
        <w:lang w:eastAsia="en-AU"/>
      </w:rPr>
    </w:pPr>
    <w:r w:rsidRPr="008B73C6">
      <w:rPr>
        <w:rFonts w:ascii="Times New Roman" w:eastAsia="Times New Roman" w:hAnsi="Times New Roman" w:cs="Times New Roman"/>
        <w:noProof/>
        <w:color w:val="auto"/>
        <w:lang w:eastAsia="en-AU"/>
      </w:rPr>
      <w:drawing>
        <wp:anchor distT="0" distB="0" distL="114300" distR="114300" simplePos="0" relativeHeight="251833856" behindDoc="0" locked="0" layoutInCell="1" allowOverlap="1" wp14:anchorId="47B2F5F4" wp14:editId="3134E6C9">
          <wp:simplePos x="0" y="0"/>
          <wp:positionH relativeFrom="column">
            <wp:posOffset>-460375</wp:posOffset>
          </wp:positionH>
          <wp:positionV relativeFrom="paragraph">
            <wp:posOffset>-114935</wp:posOffset>
          </wp:positionV>
          <wp:extent cx="2327910" cy="609600"/>
          <wp:effectExtent l="0" t="0" r="0" b="0"/>
          <wp:wrapNone/>
          <wp:docPr id="370826999" name="Picture 370826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832832" behindDoc="0" locked="0" layoutInCell="1" allowOverlap="1" wp14:anchorId="2DE8B867" wp14:editId="5232442B">
          <wp:simplePos x="0" y="0"/>
          <wp:positionH relativeFrom="column">
            <wp:posOffset>4765675</wp:posOffset>
          </wp:positionH>
          <wp:positionV relativeFrom="paragraph">
            <wp:posOffset>-156845</wp:posOffset>
          </wp:positionV>
          <wp:extent cx="1444625" cy="701675"/>
          <wp:effectExtent l="0" t="0" r="3175" b="3175"/>
          <wp:wrapNone/>
          <wp:docPr id="1351487457" name="Picture 1351487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2C447" w14:textId="76A992A8" w:rsidR="00532FE8" w:rsidRDefault="00532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F8D9" w14:textId="37FFDD4E" w:rsidR="005A0238" w:rsidRDefault="00945BAD" w:rsidP="00B25856">
    <w:pPr>
      <w:pStyle w:val="Footer"/>
    </w:pPr>
    <w:r w:rsidRPr="008B73C6">
      <w:rPr>
        <w:rFonts w:ascii="Times New Roman" w:eastAsia="Times New Roman" w:hAnsi="Times New Roman" w:cs="Times New Roman"/>
        <w:noProof/>
        <w:color w:val="auto"/>
        <w:lang w:eastAsia="en-AU"/>
      </w:rPr>
      <w:drawing>
        <wp:anchor distT="0" distB="0" distL="114300" distR="114300" simplePos="0" relativeHeight="251830784" behindDoc="0" locked="0" layoutInCell="1" allowOverlap="1" wp14:anchorId="7377246A" wp14:editId="6DD9BE0B">
          <wp:simplePos x="0" y="0"/>
          <wp:positionH relativeFrom="column">
            <wp:posOffset>-468630</wp:posOffset>
          </wp:positionH>
          <wp:positionV relativeFrom="paragraph">
            <wp:posOffset>-375920</wp:posOffset>
          </wp:positionV>
          <wp:extent cx="2327910" cy="609600"/>
          <wp:effectExtent l="0" t="0" r="0" b="0"/>
          <wp:wrapNone/>
          <wp:docPr id="1280929171" name="Picture 128092917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602432" behindDoc="0" locked="0" layoutInCell="1" allowOverlap="1" wp14:anchorId="0C27C19F" wp14:editId="02E7CECF">
          <wp:simplePos x="0" y="0"/>
          <wp:positionH relativeFrom="column">
            <wp:posOffset>4758690</wp:posOffset>
          </wp:positionH>
          <wp:positionV relativeFrom="paragraph">
            <wp:posOffset>-418465</wp:posOffset>
          </wp:positionV>
          <wp:extent cx="1444625" cy="701675"/>
          <wp:effectExtent l="0" t="0" r="3175" b="3175"/>
          <wp:wrapNone/>
          <wp:docPr id="1190914419" name="Picture 1190914419"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D54D" w14:textId="77777777" w:rsidR="004B4F36" w:rsidRDefault="004B4F36" w:rsidP="00B25856">
      <w:r>
        <w:separator/>
      </w:r>
    </w:p>
  </w:footnote>
  <w:footnote w:type="continuationSeparator" w:id="0">
    <w:p w14:paraId="67BA110C" w14:textId="77777777" w:rsidR="004B4F36" w:rsidRDefault="004B4F36"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13B" w14:textId="3E9A1B74" w:rsidR="00EE3837" w:rsidRDefault="00EE3837">
    <w:pPr>
      <w:pStyle w:val="Header"/>
    </w:pPr>
    <w:r>
      <w:rPr>
        <w:noProof/>
      </w:rPr>
      <mc:AlternateContent>
        <mc:Choice Requires="wps">
          <w:drawing>
            <wp:anchor distT="0" distB="0" distL="0" distR="0" simplePos="0" relativeHeight="251836928" behindDoc="0" locked="0" layoutInCell="1" allowOverlap="1" wp14:anchorId="391C0669" wp14:editId="1C4126B4">
              <wp:simplePos x="635" y="635"/>
              <wp:positionH relativeFrom="page">
                <wp:align>center</wp:align>
              </wp:positionH>
              <wp:positionV relativeFrom="page">
                <wp:align>top</wp:align>
              </wp:positionV>
              <wp:extent cx="551815" cy="452755"/>
              <wp:effectExtent l="0" t="0" r="635" b="4445"/>
              <wp:wrapNone/>
              <wp:docPr id="1621305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3FF6E22" w14:textId="5931081C"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C0669"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836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3FF6E22" w14:textId="5931081C"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1C5A" w14:textId="77777777" w:rsidR="000C0115" w:rsidRDefault="000C0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CCB" w14:textId="61B1A852" w:rsidR="00AC507B" w:rsidRPr="00AC507B" w:rsidRDefault="00AC507B" w:rsidP="00AC507B">
    <w:pPr>
      <w:rPr>
        <w:rFonts w:ascii="Times New Roman" w:eastAsia="Times New Roman" w:hAnsi="Times New Roman" w:cs="Times New Roman"/>
        <w:color w:val="auto"/>
        <w:lang w:eastAsia="en-AU"/>
      </w:rPr>
    </w:pPr>
    <w:r w:rsidRPr="00AC507B">
      <w:rPr>
        <w:rFonts w:ascii="Times New Roman" w:eastAsia="Times New Roman" w:hAnsi="Times New Roman" w:cs="Times New Roman"/>
        <w:noProof/>
        <w:color w:val="auto"/>
        <w:lang w:eastAsia="en-AU"/>
      </w:rPr>
      <w:drawing>
        <wp:anchor distT="0" distB="0" distL="114300" distR="114300" simplePos="0" relativeHeight="251834880" behindDoc="0" locked="0" layoutInCell="1" allowOverlap="1" wp14:anchorId="0FB299D2" wp14:editId="77934912">
          <wp:simplePos x="0" y="0"/>
          <wp:positionH relativeFrom="column">
            <wp:posOffset>-57150</wp:posOffset>
          </wp:positionH>
          <wp:positionV relativeFrom="paragraph">
            <wp:posOffset>-481331</wp:posOffset>
          </wp:positionV>
          <wp:extent cx="3038475" cy="775273"/>
          <wp:effectExtent l="0" t="0" r="0" b="6350"/>
          <wp:wrapNone/>
          <wp:docPr id="620820794"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99" cy="779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B176E9" w14:textId="728F2CC4" w:rsidR="001834ED" w:rsidRPr="001834ED" w:rsidRDefault="001834ED" w:rsidP="00B25856">
    <w:pPr>
      <w:rPr>
        <w:rFonts w:ascii="Times New Roman" w:eastAsia="Times New Roman" w:hAnsi="Times New Roman" w:cs="Times New Roman"/>
        <w:color w:val="auto"/>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15"/>
    <w:multiLevelType w:val="hybridMultilevel"/>
    <w:tmpl w:val="5A48E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12B42"/>
    <w:multiLevelType w:val="hybridMultilevel"/>
    <w:tmpl w:val="24762378"/>
    <w:lvl w:ilvl="0" w:tplc="0974ED74">
      <w:numFmt w:val="bullet"/>
      <w:lvlText w:val="•"/>
      <w:lvlJc w:val="left"/>
      <w:pPr>
        <w:ind w:left="360" w:hanging="360"/>
      </w:pPr>
      <w:rPr>
        <w:rFonts w:ascii="Segoe UI" w:eastAsiaTheme="minorHAnsi" w:hAnsi="Segoe UI" w:cs="Segoe UI"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F9754D"/>
    <w:multiLevelType w:val="hybridMultilevel"/>
    <w:tmpl w:val="B588CC82"/>
    <w:lvl w:ilvl="0" w:tplc="363632A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B3860"/>
    <w:multiLevelType w:val="hybridMultilevel"/>
    <w:tmpl w:val="771CCC9E"/>
    <w:lvl w:ilvl="0" w:tplc="B110363A">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87DE2"/>
    <w:multiLevelType w:val="hybridMultilevel"/>
    <w:tmpl w:val="2CDC62F4"/>
    <w:lvl w:ilvl="0" w:tplc="1AFCBF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219BD"/>
    <w:multiLevelType w:val="hybridMultilevel"/>
    <w:tmpl w:val="91A4A4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1A28F0"/>
    <w:multiLevelType w:val="hybridMultilevel"/>
    <w:tmpl w:val="1902C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F8670A"/>
    <w:multiLevelType w:val="hybridMultilevel"/>
    <w:tmpl w:val="46A45C60"/>
    <w:lvl w:ilvl="0" w:tplc="AF3E725A">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662E78"/>
    <w:multiLevelType w:val="hybridMultilevel"/>
    <w:tmpl w:val="3EB07606"/>
    <w:lvl w:ilvl="0" w:tplc="62EA2ED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CB7413"/>
    <w:multiLevelType w:val="hybridMultilevel"/>
    <w:tmpl w:val="AA4A4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50B48FE"/>
    <w:multiLevelType w:val="hybridMultilevel"/>
    <w:tmpl w:val="167CF736"/>
    <w:lvl w:ilvl="0" w:tplc="62EA2ED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46203"/>
    <w:multiLevelType w:val="multilevel"/>
    <w:tmpl w:val="9CA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66824"/>
    <w:multiLevelType w:val="hybridMultilevel"/>
    <w:tmpl w:val="D69C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BD1D75"/>
    <w:multiLevelType w:val="hybridMultilevel"/>
    <w:tmpl w:val="B684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DD1B93"/>
    <w:multiLevelType w:val="hybridMultilevel"/>
    <w:tmpl w:val="FAF0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D52B3"/>
    <w:multiLevelType w:val="hybridMultilevel"/>
    <w:tmpl w:val="94DC2136"/>
    <w:lvl w:ilvl="0" w:tplc="796A4172">
      <w:start w:val="1"/>
      <w:numFmt w:val="bullet"/>
      <w:lvlText w:val=""/>
      <w:lvlJc w:val="left"/>
      <w:pPr>
        <w:ind w:left="720" w:hanging="360"/>
      </w:pPr>
      <w:rPr>
        <w:rFonts w:ascii="Symbol" w:hAnsi="Symbol" w:hint="default"/>
      </w:rPr>
    </w:lvl>
    <w:lvl w:ilvl="1" w:tplc="08F29DCE">
      <w:start w:val="1"/>
      <w:numFmt w:val="bullet"/>
      <w:lvlText w:val="o"/>
      <w:lvlJc w:val="left"/>
      <w:pPr>
        <w:ind w:left="1440" w:hanging="360"/>
      </w:pPr>
      <w:rPr>
        <w:rFonts w:ascii="Courier New" w:hAnsi="Courier New" w:cs="Times New Roman" w:hint="default"/>
      </w:rPr>
    </w:lvl>
    <w:lvl w:ilvl="2" w:tplc="50AA10C2">
      <w:start w:val="1"/>
      <w:numFmt w:val="bullet"/>
      <w:lvlText w:val=""/>
      <w:lvlJc w:val="left"/>
      <w:pPr>
        <w:ind w:left="2160" w:hanging="360"/>
      </w:pPr>
      <w:rPr>
        <w:rFonts w:ascii="Wingdings" w:hAnsi="Wingdings" w:hint="default"/>
      </w:rPr>
    </w:lvl>
    <w:lvl w:ilvl="3" w:tplc="4ADA1D78">
      <w:start w:val="1"/>
      <w:numFmt w:val="bullet"/>
      <w:lvlText w:val=""/>
      <w:lvlJc w:val="left"/>
      <w:pPr>
        <w:ind w:left="2880" w:hanging="360"/>
      </w:pPr>
      <w:rPr>
        <w:rFonts w:ascii="Symbol" w:hAnsi="Symbol" w:hint="default"/>
      </w:rPr>
    </w:lvl>
    <w:lvl w:ilvl="4" w:tplc="D20CD496">
      <w:start w:val="1"/>
      <w:numFmt w:val="bullet"/>
      <w:lvlText w:val="o"/>
      <w:lvlJc w:val="left"/>
      <w:pPr>
        <w:ind w:left="3600" w:hanging="360"/>
      </w:pPr>
      <w:rPr>
        <w:rFonts w:ascii="Courier New" w:hAnsi="Courier New" w:cs="Times New Roman" w:hint="default"/>
      </w:rPr>
    </w:lvl>
    <w:lvl w:ilvl="5" w:tplc="3EBACC9E">
      <w:start w:val="1"/>
      <w:numFmt w:val="bullet"/>
      <w:lvlText w:val=""/>
      <w:lvlJc w:val="left"/>
      <w:pPr>
        <w:ind w:left="4320" w:hanging="360"/>
      </w:pPr>
      <w:rPr>
        <w:rFonts w:ascii="Wingdings" w:hAnsi="Wingdings" w:hint="default"/>
      </w:rPr>
    </w:lvl>
    <w:lvl w:ilvl="6" w:tplc="5AAE3AAE">
      <w:start w:val="1"/>
      <w:numFmt w:val="bullet"/>
      <w:lvlText w:val=""/>
      <w:lvlJc w:val="left"/>
      <w:pPr>
        <w:ind w:left="5040" w:hanging="360"/>
      </w:pPr>
      <w:rPr>
        <w:rFonts w:ascii="Symbol" w:hAnsi="Symbol" w:hint="default"/>
      </w:rPr>
    </w:lvl>
    <w:lvl w:ilvl="7" w:tplc="9C3644E4">
      <w:start w:val="1"/>
      <w:numFmt w:val="bullet"/>
      <w:lvlText w:val="o"/>
      <w:lvlJc w:val="left"/>
      <w:pPr>
        <w:ind w:left="5760" w:hanging="360"/>
      </w:pPr>
      <w:rPr>
        <w:rFonts w:ascii="Courier New" w:hAnsi="Courier New" w:cs="Times New Roman" w:hint="default"/>
      </w:rPr>
    </w:lvl>
    <w:lvl w:ilvl="8" w:tplc="415279E4">
      <w:start w:val="1"/>
      <w:numFmt w:val="bullet"/>
      <w:lvlText w:val=""/>
      <w:lvlJc w:val="left"/>
      <w:pPr>
        <w:ind w:left="6480" w:hanging="360"/>
      </w:pPr>
      <w:rPr>
        <w:rFonts w:ascii="Wingdings" w:hAnsi="Wingdings" w:hint="default"/>
      </w:rPr>
    </w:lvl>
  </w:abstractNum>
  <w:abstractNum w:abstractNumId="16" w15:restartNumberingAfterBreak="0">
    <w:nsid w:val="39830BA0"/>
    <w:multiLevelType w:val="multilevel"/>
    <w:tmpl w:val="399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85E69"/>
    <w:multiLevelType w:val="hybridMultilevel"/>
    <w:tmpl w:val="5F8AA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5703E3"/>
    <w:multiLevelType w:val="hybridMultilevel"/>
    <w:tmpl w:val="8F52D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CE4119"/>
    <w:multiLevelType w:val="hybridMultilevel"/>
    <w:tmpl w:val="32E0250E"/>
    <w:lvl w:ilvl="0" w:tplc="0A62C4E4">
      <w:start w:val="1"/>
      <w:numFmt w:val="bullet"/>
      <w:lvlText w:val=""/>
      <w:lvlJc w:val="left"/>
      <w:pPr>
        <w:ind w:left="767" w:hanging="360"/>
      </w:pPr>
      <w:rPr>
        <w:rFonts w:ascii="Symbol" w:hAnsi="Symbol" w:hint="default"/>
        <w:sz w:val="22"/>
        <w:szCs w:val="22"/>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0" w15:restartNumberingAfterBreak="0">
    <w:nsid w:val="4BA713AD"/>
    <w:multiLevelType w:val="multilevel"/>
    <w:tmpl w:val="347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35CD7"/>
    <w:multiLevelType w:val="hybridMultilevel"/>
    <w:tmpl w:val="C04C9E78"/>
    <w:lvl w:ilvl="0" w:tplc="0C090001">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9F76B9"/>
    <w:multiLevelType w:val="multilevel"/>
    <w:tmpl w:val="ED7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F3317"/>
    <w:multiLevelType w:val="hybridMultilevel"/>
    <w:tmpl w:val="785E2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C5961"/>
    <w:multiLevelType w:val="multilevel"/>
    <w:tmpl w:val="6AEC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B06B3"/>
    <w:multiLevelType w:val="multilevel"/>
    <w:tmpl w:val="7BD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A2ACA"/>
    <w:multiLevelType w:val="multilevel"/>
    <w:tmpl w:val="8E6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83C4E"/>
    <w:multiLevelType w:val="hybridMultilevel"/>
    <w:tmpl w:val="841CB8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083331"/>
    <w:multiLevelType w:val="hybridMultilevel"/>
    <w:tmpl w:val="19505BE8"/>
    <w:lvl w:ilvl="0" w:tplc="AF3E725A">
      <w:numFmt w:val="bullet"/>
      <w:lvlText w:val="•"/>
      <w:lvlJc w:val="left"/>
      <w:pPr>
        <w:ind w:left="1080" w:hanging="360"/>
      </w:pPr>
      <w:rPr>
        <w:rFonts w:ascii="Segoe UI" w:eastAsiaTheme="minorHAnsi" w:hAnsi="Segoe UI" w:cs="Segoe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6075925"/>
    <w:multiLevelType w:val="hybridMultilevel"/>
    <w:tmpl w:val="5F56C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74F4D"/>
    <w:multiLevelType w:val="hybridMultilevel"/>
    <w:tmpl w:val="E67A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232FC6"/>
    <w:multiLevelType w:val="hybridMultilevel"/>
    <w:tmpl w:val="D2E40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D77F21"/>
    <w:multiLevelType w:val="hybridMultilevel"/>
    <w:tmpl w:val="B1A2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172AA8"/>
    <w:multiLevelType w:val="multilevel"/>
    <w:tmpl w:val="6AE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83103"/>
    <w:multiLevelType w:val="hybridMultilevel"/>
    <w:tmpl w:val="10C22008"/>
    <w:lvl w:ilvl="0" w:tplc="0C090003">
      <w:start w:val="1"/>
      <w:numFmt w:val="bullet"/>
      <w:lvlText w:val="o"/>
      <w:lvlJc w:val="left"/>
      <w:pPr>
        <w:ind w:left="717" w:hanging="360"/>
      </w:pPr>
      <w:rPr>
        <w:rFonts w:ascii="Courier New" w:hAnsi="Courier New" w:cs="Courier New"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5" w15:restartNumberingAfterBreak="0">
    <w:nsid w:val="7D631CA8"/>
    <w:multiLevelType w:val="hybridMultilevel"/>
    <w:tmpl w:val="15781E8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num w:numId="1" w16cid:durableId="1606305023">
    <w:abstractNumId w:val="24"/>
  </w:num>
  <w:num w:numId="2" w16cid:durableId="525337619">
    <w:abstractNumId w:val="20"/>
  </w:num>
  <w:num w:numId="3" w16cid:durableId="968978573">
    <w:abstractNumId w:val="11"/>
  </w:num>
  <w:num w:numId="4" w16cid:durableId="455485952">
    <w:abstractNumId w:val="25"/>
  </w:num>
  <w:num w:numId="5" w16cid:durableId="1520048045">
    <w:abstractNumId w:val="33"/>
  </w:num>
  <w:num w:numId="6" w16cid:durableId="1508253924">
    <w:abstractNumId w:val="22"/>
  </w:num>
  <w:num w:numId="7" w16cid:durableId="2099401964">
    <w:abstractNumId w:val="0"/>
  </w:num>
  <w:num w:numId="8" w16cid:durableId="1158157111">
    <w:abstractNumId w:val="4"/>
  </w:num>
  <w:num w:numId="9" w16cid:durableId="179663461">
    <w:abstractNumId w:val="23"/>
  </w:num>
  <w:num w:numId="10" w16cid:durableId="1580479553">
    <w:abstractNumId w:val="26"/>
  </w:num>
  <w:num w:numId="11" w16cid:durableId="692346890">
    <w:abstractNumId w:val="16"/>
  </w:num>
  <w:num w:numId="12" w16cid:durableId="1596401200">
    <w:abstractNumId w:val="34"/>
  </w:num>
  <w:num w:numId="13" w16cid:durableId="502554851">
    <w:abstractNumId w:val="27"/>
  </w:num>
  <w:num w:numId="14" w16cid:durableId="1904294553">
    <w:abstractNumId w:val="17"/>
  </w:num>
  <w:num w:numId="15" w16cid:durableId="1017119125">
    <w:abstractNumId w:val="6"/>
  </w:num>
  <w:num w:numId="16" w16cid:durableId="370689327">
    <w:abstractNumId w:val="19"/>
  </w:num>
  <w:num w:numId="17" w16cid:durableId="2099399875">
    <w:abstractNumId w:val="32"/>
  </w:num>
  <w:num w:numId="18" w16cid:durableId="415827386">
    <w:abstractNumId w:val="3"/>
  </w:num>
  <w:num w:numId="19" w16cid:durableId="567154611">
    <w:abstractNumId w:val="1"/>
  </w:num>
  <w:num w:numId="20" w16cid:durableId="219950025">
    <w:abstractNumId w:val="30"/>
  </w:num>
  <w:num w:numId="21" w16cid:durableId="1741320390">
    <w:abstractNumId w:val="7"/>
  </w:num>
  <w:num w:numId="22" w16cid:durableId="1163931234">
    <w:abstractNumId w:val="28"/>
  </w:num>
  <w:num w:numId="23" w16cid:durableId="1022709099">
    <w:abstractNumId w:val="21"/>
  </w:num>
  <w:num w:numId="24" w16cid:durableId="527059612">
    <w:abstractNumId w:val="31"/>
  </w:num>
  <w:num w:numId="25" w16cid:durableId="544877889">
    <w:abstractNumId w:val="5"/>
  </w:num>
  <w:num w:numId="26" w16cid:durableId="255401301">
    <w:abstractNumId w:val="9"/>
  </w:num>
  <w:num w:numId="27" w16cid:durableId="2147307857">
    <w:abstractNumId w:val="13"/>
  </w:num>
  <w:num w:numId="28" w16cid:durableId="10034838">
    <w:abstractNumId w:val="12"/>
  </w:num>
  <w:num w:numId="29" w16cid:durableId="17506647">
    <w:abstractNumId w:val="8"/>
  </w:num>
  <w:num w:numId="30" w16cid:durableId="341780236">
    <w:abstractNumId w:val="10"/>
  </w:num>
  <w:num w:numId="31" w16cid:durableId="617182781">
    <w:abstractNumId w:val="29"/>
  </w:num>
  <w:num w:numId="32" w16cid:durableId="1445003935">
    <w:abstractNumId w:val="18"/>
  </w:num>
  <w:num w:numId="33" w16cid:durableId="466970250">
    <w:abstractNumId w:val="2"/>
  </w:num>
  <w:num w:numId="34" w16cid:durableId="1683236483">
    <w:abstractNumId w:val="14"/>
  </w:num>
  <w:num w:numId="35" w16cid:durableId="374163739">
    <w:abstractNumId w:val="35"/>
  </w:num>
  <w:num w:numId="36" w16cid:durableId="534662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E"/>
    <w:rsid w:val="00001419"/>
    <w:rsid w:val="00004129"/>
    <w:rsid w:val="00010CD1"/>
    <w:rsid w:val="000115CA"/>
    <w:rsid w:val="00012C44"/>
    <w:rsid w:val="00015174"/>
    <w:rsid w:val="00015770"/>
    <w:rsid w:val="000238D4"/>
    <w:rsid w:val="000250DE"/>
    <w:rsid w:val="000374EB"/>
    <w:rsid w:val="000404B5"/>
    <w:rsid w:val="000474CB"/>
    <w:rsid w:val="00047F1F"/>
    <w:rsid w:val="00051454"/>
    <w:rsid w:val="0005241E"/>
    <w:rsid w:val="0005444A"/>
    <w:rsid w:val="00057E6F"/>
    <w:rsid w:val="00071042"/>
    <w:rsid w:val="00072475"/>
    <w:rsid w:val="000737E1"/>
    <w:rsid w:val="000738A7"/>
    <w:rsid w:val="00074081"/>
    <w:rsid w:val="00081277"/>
    <w:rsid w:val="0008531A"/>
    <w:rsid w:val="000906D1"/>
    <w:rsid w:val="00094F60"/>
    <w:rsid w:val="000A168B"/>
    <w:rsid w:val="000A324F"/>
    <w:rsid w:val="000A7239"/>
    <w:rsid w:val="000C0115"/>
    <w:rsid w:val="000C1D12"/>
    <w:rsid w:val="000C334A"/>
    <w:rsid w:val="000D01B7"/>
    <w:rsid w:val="000D2CAC"/>
    <w:rsid w:val="000E4B86"/>
    <w:rsid w:val="000F5180"/>
    <w:rsid w:val="000F6521"/>
    <w:rsid w:val="000F7062"/>
    <w:rsid w:val="000F77D3"/>
    <w:rsid w:val="00101F0C"/>
    <w:rsid w:val="001046A4"/>
    <w:rsid w:val="00106D1B"/>
    <w:rsid w:val="00113C23"/>
    <w:rsid w:val="0012184D"/>
    <w:rsid w:val="00126B94"/>
    <w:rsid w:val="0012759D"/>
    <w:rsid w:val="001335DF"/>
    <w:rsid w:val="0013575A"/>
    <w:rsid w:val="00137FA4"/>
    <w:rsid w:val="00140C27"/>
    <w:rsid w:val="00143184"/>
    <w:rsid w:val="00152DD2"/>
    <w:rsid w:val="001678D7"/>
    <w:rsid w:val="00173BFC"/>
    <w:rsid w:val="00176471"/>
    <w:rsid w:val="001768F7"/>
    <w:rsid w:val="001834ED"/>
    <w:rsid w:val="00190C2F"/>
    <w:rsid w:val="00193AA3"/>
    <w:rsid w:val="00195007"/>
    <w:rsid w:val="001951B3"/>
    <w:rsid w:val="001974F0"/>
    <w:rsid w:val="00197948"/>
    <w:rsid w:val="001A0AAD"/>
    <w:rsid w:val="001A45E3"/>
    <w:rsid w:val="001A74B8"/>
    <w:rsid w:val="001B1085"/>
    <w:rsid w:val="001B4F1C"/>
    <w:rsid w:val="001C4AAC"/>
    <w:rsid w:val="001C5EB4"/>
    <w:rsid w:val="001D69EC"/>
    <w:rsid w:val="001E0A9B"/>
    <w:rsid w:val="00214E86"/>
    <w:rsid w:val="002175A7"/>
    <w:rsid w:val="00220EFA"/>
    <w:rsid w:val="002475A1"/>
    <w:rsid w:val="00253CEF"/>
    <w:rsid w:val="00257D6C"/>
    <w:rsid w:val="0026547C"/>
    <w:rsid w:val="00280050"/>
    <w:rsid w:val="002820EE"/>
    <w:rsid w:val="002843FD"/>
    <w:rsid w:val="00287DB0"/>
    <w:rsid w:val="002B0C10"/>
    <w:rsid w:val="002B2436"/>
    <w:rsid w:val="002B25A2"/>
    <w:rsid w:val="002B66D7"/>
    <w:rsid w:val="002B7989"/>
    <w:rsid w:val="002D6271"/>
    <w:rsid w:val="002E1A2A"/>
    <w:rsid w:val="002E4751"/>
    <w:rsid w:val="002F2B32"/>
    <w:rsid w:val="002F5A38"/>
    <w:rsid w:val="002F7392"/>
    <w:rsid w:val="00307623"/>
    <w:rsid w:val="00310A86"/>
    <w:rsid w:val="00316616"/>
    <w:rsid w:val="0032417F"/>
    <w:rsid w:val="00331463"/>
    <w:rsid w:val="00346B14"/>
    <w:rsid w:val="00353FCC"/>
    <w:rsid w:val="00355760"/>
    <w:rsid w:val="00367A93"/>
    <w:rsid w:val="0037013A"/>
    <w:rsid w:val="00371CDB"/>
    <w:rsid w:val="00374515"/>
    <w:rsid w:val="00381A6D"/>
    <w:rsid w:val="00390C89"/>
    <w:rsid w:val="00394203"/>
    <w:rsid w:val="003944D4"/>
    <w:rsid w:val="00397AE8"/>
    <w:rsid w:val="003A32A8"/>
    <w:rsid w:val="003A4778"/>
    <w:rsid w:val="003B0FAC"/>
    <w:rsid w:val="003C0B49"/>
    <w:rsid w:val="003C1957"/>
    <w:rsid w:val="003D311B"/>
    <w:rsid w:val="003D52A7"/>
    <w:rsid w:val="003E5797"/>
    <w:rsid w:val="003E6CF4"/>
    <w:rsid w:val="003E774C"/>
    <w:rsid w:val="003F20EE"/>
    <w:rsid w:val="003F4A79"/>
    <w:rsid w:val="003F6873"/>
    <w:rsid w:val="0040219D"/>
    <w:rsid w:val="00405D4D"/>
    <w:rsid w:val="00412E16"/>
    <w:rsid w:val="004132BC"/>
    <w:rsid w:val="0042760D"/>
    <w:rsid w:val="004325C8"/>
    <w:rsid w:val="0043774C"/>
    <w:rsid w:val="004428FF"/>
    <w:rsid w:val="00442A1C"/>
    <w:rsid w:val="00452E60"/>
    <w:rsid w:val="00456A4B"/>
    <w:rsid w:val="00461A90"/>
    <w:rsid w:val="00464D67"/>
    <w:rsid w:val="00465809"/>
    <w:rsid w:val="004869C5"/>
    <w:rsid w:val="004A5C87"/>
    <w:rsid w:val="004B2085"/>
    <w:rsid w:val="004B22ED"/>
    <w:rsid w:val="004B4F36"/>
    <w:rsid w:val="004B787D"/>
    <w:rsid w:val="004C5239"/>
    <w:rsid w:val="004C5AE4"/>
    <w:rsid w:val="004D52F9"/>
    <w:rsid w:val="005060C7"/>
    <w:rsid w:val="005163AC"/>
    <w:rsid w:val="00526A54"/>
    <w:rsid w:val="00526C03"/>
    <w:rsid w:val="00532B18"/>
    <w:rsid w:val="00532FE8"/>
    <w:rsid w:val="00535628"/>
    <w:rsid w:val="00541D0C"/>
    <w:rsid w:val="005553BD"/>
    <w:rsid w:val="005557D5"/>
    <w:rsid w:val="00571F3E"/>
    <w:rsid w:val="00591356"/>
    <w:rsid w:val="0059353C"/>
    <w:rsid w:val="005A01CF"/>
    <w:rsid w:val="005A0238"/>
    <w:rsid w:val="005A0D28"/>
    <w:rsid w:val="005A4D9C"/>
    <w:rsid w:val="005C056D"/>
    <w:rsid w:val="005C0FF9"/>
    <w:rsid w:val="005C23ED"/>
    <w:rsid w:val="005C2F42"/>
    <w:rsid w:val="005C6712"/>
    <w:rsid w:val="005D2800"/>
    <w:rsid w:val="005D67C0"/>
    <w:rsid w:val="005F0019"/>
    <w:rsid w:val="005F2D4F"/>
    <w:rsid w:val="005F324F"/>
    <w:rsid w:val="005F4175"/>
    <w:rsid w:val="005F4654"/>
    <w:rsid w:val="005F4A2D"/>
    <w:rsid w:val="00607937"/>
    <w:rsid w:val="00624942"/>
    <w:rsid w:val="00635C2D"/>
    <w:rsid w:val="006372F3"/>
    <w:rsid w:val="00642072"/>
    <w:rsid w:val="00646F4C"/>
    <w:rsid w:val="00654E36"/>
    <w:rsid w:val="006561B1"/>
    <w:rsid w:val="006722D0"/>
    <w:rsid w:val="00674361"/>
    <w:rsid w:val="006778E8"/>
    <w:rsid w:val="006816B4"/>
    <w:rsid w:val="00683B53"/>
    <w:rsid w:val="006851D9"/>
    <w:rsid w:val="00685227"/>
    <w:rsid w:val="00695C2D"/>
    <w:rsid w:val="00695DEC"/>
    <w:rsid w:val="006B0F2C"/>
    <w:rsid w:val="006B2F09"/>
    <w:rsid w:val="006B3F03"/>
    <w:rsid w:val="006B650E"/>
    <w:rsid w:val="006C0F3E"/>
    <w:rsid w:val="006C3775"/>
    <w:rsid w:val="006C7595"/>
    <w:rsid w:val="006D21A5"/>
    <w:rsid w:val="006E383D"/>
    <w:rsid w:val="006E7A44"/>
    <w:rsid w:val="006F0222"/>
    <w:rsid w:val="006F324E"/>
    <w:rsid w:val="00701D73"/>
    <w:rsid w:val="00713C6E"/>
    <w:rsid w:val="0071406E"/>
    <w:rsid w:val="007156F7"/>
    <w:rsid w:val="00721D3F"/>
    <w:rsid w:val="007225D6"/>
    <w:rsid w:val="00724AA5"/>
    <w:rsid w:val="00725443"/>
    <w:rsid w:val="00725BB1"/>
    <w:rsid w:val="0073275B"/>
    <w:rsid w:val="00740029"/>
    <w:rsid w:val="00740D46"/>
    <w:rsid w:val="0074426A"/>
    <w:rsid w:val="00751FC0"/>
    <w:rsid w:val="00755A45"/>
    <w:rsid w:val="007577BF"/>
    <w:rsid w:val="007604DE"/>
    <w:rsid w:val="007701B5"/>
    <w:rsid w:val="0077044C"/>
    <w:rsid w:val="007711CB"/>
    <w:rsid w:val="00775692"/>
    <w:rsid w:val="00776A37"/>
    <w:rsid w:val="00790A19"/>
    <w:rsid w:val="00795B03"/>
    <w:rsid w:val="00797FFA"/>
    <w:rsid w:val="007A3810"/>
    <w:rsid w:val="007A5297"/>
    <w:rsid w:val="007B482C"/>
    <w:rsid w:val="007B4CC9"/>
    <w:rsid w:val="007B5082"/>
    <w:rsid w:val="007C3A33"/>
    <w:rsid w:val="007C5922"/>
    <w:rsid w:val="007D4AA4"/>
    <w:rsid w:val="007F29A6"/>
    <w:rsid w:val="007F59A4"/>
    <w:rsid w:val="00803B3A"/>
    <w:rsid w:val="00804EFC"/>
    <w:rsid w:val="0081734A"/>
    <w:rsid w:val="00822820"/>
    <w:rsid w:val="0082782F"/>
    <w:rsid w:val="00827C11"/>
    <w:rsid w:val="00830440"/>
    <w:rsid w:val="00830BC9"/>
    <w:rsid w:val="00833177"/>
    <w:rsid w:val="008377F7"/>
    <w:rsid w:val="008379B2"/>
    <w:rsid w:val="00837D29"/>
    <w:rsid w:val="00842447"/>
    <w:rsid w:val="00843E20"/>
    <w:rsid w:val="00863B38"/>
    <w:rsid w:val="00866A1B"/>
    <w:rsid w:val="00867D8D"/>
    <w:rsid w:val="008751FF"/>
    <w:rsid w:val="00876BC9"/>
    <w:rsid w:val="00886CBA"/>
    <w:rsid w:val="00890A8F"/>
    <w:rsid w:val="0089522F"/>
    <w:rsid w:val="008A3B0F"/>
    <w:rsid w:val="008B1A67"/>
    <w:rsid w:val="008B5CF2"/>
    <w:rsid w:val="008B6EA4"/>
    <w:rsid w:val="008B73C6"/>
    <w:rsid w:val="008C4B02"/>
    <w:rsid w:val="008E0BB5"/>
    <w:rsid w:val="008E3064"/>
    <w:rsid w:val="008E3D66"/>
    <w:rsid w:val="008F3239"/>
    <w:rsid w:val="008F56AC"/>
    <w:rsid w:val="008F69E6"/>
    <w:rsid w:val="008F7CCC"/>
    <w:rsid w:val="00900869"/>
    <w:rsid w:val="00907896"/>
    <w:rsid w:val="0091728B"/>
    <w:rsid w:val="00925B8D"/>
    <w:rsid w:val="00930702"/>
    <w:rsid w:val="00931A86"/>
    <w:rsid w:val="00933027"/>
    <w:rsid w:val="0093503A"/>
    <w:rsid w:val="009420CA"/>
    <w:rsid w:val="00944F2A"/>
    <w:rsid w:val="00945BAD"/>
    <w:rsid w:val="009507A9"/>
    <w:rsid w:val="00952ADE"/>
    <w:rsid w:val="00953DCA"/>
    <w:rsid w:val="00960763"/>
    <w:rsid w:val="0096126E"/>
    <w:rsid w:val="0096142F"/>
    <w:rsid w:val="00962B01"/>
    <w:rsid w:val="00967C77"/>
    <w:rsid w:val="00985D55"/>
    <w:rsid w:val="009A46E7"/>
    <w:rsid w:val="009A7A15"/>
    <w:rsid w:val="009B2939"/>
    <w:rsid w:val="009B4460"/>
    <w:rsid w:val="009B4A03"/>
    <w:rsid w:val="009B5A23"/>
    <w:rsid w:val="009C031D"/>
    <w:rsid w:val="009C19B8"/>
    <w:rsid w:val="009D06A2"/>
    <w:rsid w:val="009D3083"/>
    <w:rsid w:val="009E3502"/>
    <w:rsid w:val="009F0C60"/>
    <w:rsid w:val="00A058C9"/>
    <w:rsid w:val="00A07851"/>
    <w:rsid w:val="00A15B31"/>
    <w:rsid w:val="00A24502"/>
    <w:rsid w:val="00A25E48"/>
    <w:rsid w:val="00A27D25"/>
    <w:rsid w:val="00A314BF"/>
    <w:rsid w:val="00A330C3"/>
    <w:rsid w:val="00A426E4"/>
    <w:rsid w:val="00A57521"/>
    <w:rsid w:val="00A60108"/>
    <w:rsid w:val="00A629AF"/>
    <w:rsid w:val="00A630BE"/>
    <w:rsid w:val="00A64754"/>
    <w:rsid w:val="00A64DCF"/>
    <w:rsid w:val="00A663D3"/>
    <w:rsid w:val="00A671B8"/>
    <w:rsid w:val="00A77063"/>
    <w:rsid w:val="00A823AA"/>
    <w:rsid w:val="00A944E5"/>
    <w:rsid w:val="00A95DE1"/>
    <w:rsid w:val="00AA00DC"/>
    <w:rsid w:val="00AA24B7"/>
    <w:rsid w:val="00AA6E89"/>
    <w:rsid w:val="00AB679E"/>
    <w:rsid w:val="00AC4750"/>
    <w:rsid w:val="00AC507B"/>
    <w:rsid w:val="00AD3672"/>
    <w:rsid w:val="00AE1676"/>
    <w:rsid w:val="00AE1C7F"/>
    <w:rsid w:val="00AE4F99"/>
    <w:rsid w:val="00AE5778"/>
    <w:rsid w:val="00AE585E"/>
    <w:rsid w:val="00AE75E3"/>
    <w:rsid w:val="00AF0A77"/>
    <w:rsid w:val="00AF3BE7"/>
    <w:rsid w:val="00AF5826"/>
    <w:rsid w:val="00B15A02"/>
    <w:rsid w:val="00B20EFC"/>
    <w:rsid w:val="00B2130C"/>
    <w:rsid w:val="00B25856"/>
    <w:rsid w:val="00B27F54"/>
    <w:rsid w:val="00B30BF6"/>
    <w:rsid w:val="00B32499"/>
    <w:rsid w:val="00B44A7B"/>
    <w:rsid w:val="00B47844"/>
    <w:rsid w:val="00B51FFB"/>
    <w:rsid w:val="00B564ED"/>
    <w:rsid w:val="00B621E3"/>
    <w:rsid w:val="00B67ED2"/>
    <w:rsid w:val="00B7786E"/>
    <w:rsid w:val="00B85228"/>
    <w:rsid w:val="00B86C05"/>
    <w:rsid w:val="00B9269B"/>
    <w:rsid w:val="00B92C24"/>
    <w:rsid w:val="00B93B68"/>
    <w:rsid w:val="00B949D0"/>
    <w:rsid w:val="00BC75AD"/>
    <w:rsid w:val="00BD242E"/>
    <w:rsid w:val="00BD584A"/>
    <w:rsid w:val="00BE574B"/>
    <w:rsid w:val="00BE6AC7"/>
    <w:rsid w:val="00BE79F1"/>
    <w:rsid w:val="00BF1216"/>
    <w:rsid w:val="00BF692A"/>
    <w:rsid w:val="00C05490"/>
    <w:rsid w:val="00C05941"/>
    <w:rsid w:val="00C1043E"/>
    <w:rsid w:val="00C10C34"/>
    <w:rsid w:val="00C32DCE"/>
    <w:rsid w:val="00C36BAC"/>
    <w:rsid w:val="00C40508"/>
    <w:rsid w:val="00C43BCC"/>
    <w:rsid w:val="00C47089"/>
    <w:rsid w:val="00C63808"/>
    <w:rsid w:val="00C665F6"/>
    <w:rsid w:val="00C82E1D"/>
    <w:rsid w:val="00C84259"/>
    <w:rsid w:val="00C92A31"/>
    <w:rsid w:val="00C9498B"/>
    <w:rsid w:val="00CA7F33"/>
    <w:rsid w:val="00CB53BD"/>
    <w:rsid w:val="00CB7D6F"/>
    <w:rsid w:val="00CC3F04"/>
    <w:rsid w:val="00CD3DF2"/>
    <w:rsid w:val="00CD6FF1"/>
    <w:rsid w:val="00CE00BA"/>
    <w:rsid w:val="00CE3002"/>
    <w:rsid w:val="00CF2A5C"/>
    <w:rsid w:val="00CF58FE"/>
    <w:rsid w:val="00CF70EC"/>
    <w:rsid w:val="00CF78B8"/>
    <w:rsid w:val="00D013FF"/>
    <w:rsid w:val="00D25A96"/>
    <w:rsid w:val="00D307CE"/>
    <w:rsid w:val="00D31BE3"/>
    <w:rsid w:val="00D35A63"/>
    <w:rsid w:val="00D41015"/>
    <w:rsid w:val="00D50D52"/>
    <w:rsid w:val="00D51CF3"/>
    <w:rsid w:val="00D558A1"/>
    <w:rsid w:val="00D57F1B"/>
    <w:rsid w:val="00D65070"/>
    <w:rsid w:val="00D653A4"/>
    <w:rsid w:val="00D6742A"/>
    <w:rsid w:val="00D701AC"/>
    <w:rsid w:val="00D7341C"/>
    <w:rsid w:val="00D738A2"/>
    <w:rsid w:val="00D7466A"/>
    <w:rsid w:val="00D87891"/>
    <w:rsid w:val="00D910E2"/>
    <w:rsid w:val="00DA387C"/>
    <w:rsid w:val="00DA57F4"/>
    <w:rsid w:val="00DB377A"/>
    <w:rsid w:val="00DC29E2"/>
    <w:rsid w:val="00DD17A7"/>
    <w:rsid w:val="00DD1AF4"/>
    <w:rsid w:val="00DD213F"/>
    <w:rsid w:val="00DD5774"/>
    <w:rsid w:val="00DE45AC"/>
    <w:rsid w:val="00DE63AC"/>
    <w:rsid w:val="00DF0B53"/>
    <w:rsid w:val="00DF193B"/>
    <w:rsid w:val="00E038FF"/>
    <w:rsid w:val="00E10709"/>
    <w:rsid w:val="00E209C7"/>
    <w:rsid w:val="00E32B92"/>
    <w:rsid w:val="00E37FDB"/>
    <w:rsid w:val="00E46C36"/>
    <w:rsid w:val="00E53640"/>
    <w:rsid w:val="00E538B9"/>
    <w:rsid w:val="00E5518D"/>
    <w:rsid w:val="00E60470"/>
    <w:rsid w:val="00E7666C"/>
    <w:rsid w:val="00E833E4"/>
    <w:rsid w:val="00E83BE1"/>
    <w:rsid w:val="00E85DE9"/>
    <w:rsid w:val="00E85FBA"/>
    <w:rsid w:val="00E86948"/>
    <w:rsid w:val="00E8705B"/>
    <w:rsid w:val="00E936BE"/>
    <w:rsid w:val="00E9643E"/>
    <w:rsid w:val="00EA59C3"/>
    <w:rsid w:val="00EB2D59"/>
    <w:rsid w:val="00EB591B"/>
    <w:rsid w:val="00EC4DE0"/>
    <w:rsid w:val="00ED0A10"/>
    <w:rsid w:val="00ED0A2B"/>
    <w:rsid w:val="00ED3D16"/>
    <w:rsid w:val="00EE3837"/>
    <w:rsid w:val="00EE4621"/>
    <w:rsid w:val="00EF46F4"/>
    <w:rsid w:val="00F00631"/>
    <w:rsid w:val="00F07DAD"/>
    <w:rsid w:val="00F111DF"/>
    <w:rsid w:val="00F14BF1"/>
    <w:rsid w:val="00F14D6C"/>
    <w:rsid w:val="00F1552E"/>
    <w:rsid w:val="00F178BE"/>
    <w:rsid w:val="00F30B58"/>
    <w:rsid w:val="00F30EB7"/>
    <w:rsid w:val="00F34834"/>
    <w:rsid w:val="00F357D5"/>
    <w:rsid w:val="00F36E3E"/>
    <w:rsid w:val="00F42642"/>
    <w:rsid w:val="00F44AA6"/>
    <w:rsid w:val="00F61C29"/>
    <w:rsid w:val="00F67D6A"/>
    <w:rsid w:val="00F763A0"/>
    <w:rsid w:val="00F83C64"/>
    <w:rsid w:val="00F86D24"/>
    <w:rsid w:val="00F87CA5"/>
    <w:rsid w:val="00F907A5"/>
    <w:rsid w:val="00FA3065"/>
    <w:rsid w:val="00FA3B67"/>
    <w:rsid w:val="00FA5E4F"/>
    <w:rsid w:val="00FB2DB7"/>
    <w:rsid w:val="00FC6BF4"/>
    <w:rsid w:val="00FE4150"/>
    <w:rsid w:val="00FF195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FDE5"/>
  <w15:chartTrackingRefBased/>
  <w15:docId w15:val="{E24E7178-0BEF-4D26-BDBC-313A2719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53"/>
    <w:pPr>
      <w:spacing w:before="120" w:after="120" w:line="240" w:lineRule="auto"/>
    </w:pPr>
    <w:rPr>
      <w:rFonts w:ascii="Segoe UI" w:hAnsi="Segoe UI" w:cs="Segoe UI"/>
      <w:color w:val="313131"/>
    </w:rPr>
  </w:style>
  <w:style w:type="paragraph" w:styleId="Heading1">
    <w:name w:val="heading 1"/>
    <w:basedOn w:val="Normal"/>
    <w:next w:val="Normal"/>
    <w:link w:val="Heading1Char"/>
    <w:uiPriority w:val="9"/>
    <w:qFormat/>
    <w:rsid w:val="00886CBA"/>
    <w:pPr>
      <w:spacing w:before="240"/>
      <w:outlineLvl w:val="0"/>
    </w:pPr>
    <w:rPr>
      <w:b/>
      <w:bCs/>
      <w:kern w:val="36"/>
      <w:sz w:val="48"/>
      <w:szCs w:val="48"/>
    </w:rPr>
  </w:style>
  <w:style w:type="paragraph" w:styleId="Heading2">
    <w:name w:val="heading 2"/>
    <w:basedOn w:val="Normal"/>
    <w:next w:val="Normal"/>
    <w:link w:val="Heading2Char"/>
    <w:uiPriority w:val="9"/>
    <w:qFormat/>
    <w:rsid w:val="00683B53"/>
    <w:pPr>
      <w:spacing w:before="240" w:after="0"/>
      <w:outlineLvl w:val="1"/>
    </w:pPr>
    <w:rPr>
      <w:b/>
      <w:bCs/>
    </w:rPr>
  </w:style>
  <w:style w:type="paragraph" w:styleId="Heading3">
    <w:name w:val="heading 3"/>
    <w:basedOn w:val="Normal"/>
    <w:next w:val="Normal"/>
    <w:link w:val="Heading3Char"/>
    <w:uiPriority w:val="9"/>
    <w:qFormat/>
    <w:rsid w:val="00057E6F"/>
    <w:pPr>
      <w:shd w:val="clear" w:color="auto" w:fill="FFFFFF"/>
      <w:outlineLvl w:val="2"/>
    </w:pPr>
    <w:rPr>
      <w:b/>
      <w:bCs/>
      <w:sz w:val="27"/>
      <w:szCs w:val="27"/>
    </w:rPr>
  </w:style>
  <w:style w:type="paragraph" w:styleId="Heading4">
    <w:name w:val="heading 4"/>
    <w:basedOn w:val="Heading3"/>
    <w:next w:val="Normal"/>
    <w:link w:val="Heading4Char"/>
    <w:uiPriority w:val="9"/>
    <w:unhideWhenUsed/>
    <w:qFormat/>
    <w:rsid w:val="00803B3A"/>
    <w:pPr>
      <w:keepNext/>
      <w:outlineLvl w:val="3"/>
    </w:pPr>
    <w:rPr>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BA"/>
    <w:rPr>
      <w:rFonts w:ascii="Segoe UI" w:hAnsi="Segoe UI" w:cs="Segoe UI"/>
      <w:b/>
      <w:bCs/>
      <w:color w:val="313131"/>
      <w:kern w:val="36"/>
      <w:sz w:val="48"/>
      <w:szCs w:val="48"/>
    </w:rPr>
  </w:style>
  <w:style w:type="character" w:customStyle="1" w:styleId="Heading2Char">
    <w:name w:val="Heading 2 Char"/>
    <w:basedOn w:val="DefaultParagraphFont"/>
    <w:link w:val="Heading2"/>
    <w:uiPriority w:val="9"/>
    <w:rsid w:val="00683B53"/>
    <w:rPr>
      <w:rFonts w:ascii="Segoe UI" w:hAnsi="Segoe UI" w:cs="Segoe UI"/>
      <w:b/>
      <w:bCs/>
      <w:color w:val="313131"/>
    </w:rPr>
  </w:style>
  <w:style w:type="character" w:customStyle="1" w:styleId="Heading3Char">
    <w:name w:val="Heading 3 Char"/>
    <w:basedOn w:val="DefaultParagraphFont"/>
    <w:link w:val="Heading3"/>
    <w:uiPriority w:val="9"/>
    <w:rsid w:val="00057E6F"/>
    <w:rPr>
      <w:rFonts w:ascii="Segoe UI" w:eastAsia="Times New Roman" w:hAnsi="Segoe UI" w:cs="Segoe UI"/>
      <w:b/>
      <w:bCs/>
      <w:color w:val="313131"/>
      <w:sz w:val="27"/>
      <w:szCs w:val="27"/>
      <w:shd w:val="clear" w:color="auto" w:fill="FFFFFF"/>
      <w:lang w:eastAsia="en-AU"/>
    </w:rPr>
  </w:style>
  <w:style w:type="character" w:styleId="Hyperlink">
    <w:name w:val="Hyperlink"/>
    <w:basedOn w:val="DefaultParagraphFont"/>
    <w:uiPriority w:val="99"/>
    <w:unhideWhenUsed/>
    <w:rsid w:val="00057E6F"/>
    <w:rPr>
      <w:color w:val="0000FF"/>
      <w:u w:val="single"/>
    </w:rPr>
  </w:style>
  <w:style w:type="paragraph" w:styleId="NormalWeb">
    <w:name w:val="Normal (Web)"/>
    <w:basedOn w:val="Normal"/>
    <w:uiPriority w:val="99"/>
    <w:unhideWhenUsed/>
    <w:rsid w:val="00057E6F"/>
  </w:style>
  <w:style w:type="character" w:styleId="Strong">
    <w:name w:val="Strong"/>
    <w:basedOn w:val="DefaultParagraphFont"/>
    <w:uiPriority w:val="22"/>
    <w:qFormat/>
    <w:rsid w:val="00057E6F"/>
    <w:rPr>
      <w:b/>
      <w:bCs/>
    </w:rPr>
  </w:style>
  <w:style w:type="character" w:customStyle="1" w:styleId="Heading4Char">
    <w:name w:val="Heading 4 Char"/>
    <w:basedOn w:val="DefaultParagraphFont"/>
    <w:link w:val="Heading4"/>
    <w:uiPriority w:val="9"/>
    <w:rsid w:val="00803B3A"/>
    <w:rPr>
      <w:rFonts w:ascii="Segoe UI" w:hAnsi="Segoe UI" w:cs="Segoe UI"/>
      <w:i/>
      <w:iCs/>
      <w:color w:val="313131"/>
      <w:sz w:val="22"/>
      <w:szCs w:val="22"/>
      <w:shd w:val="clear" w:color="auto" w:fill="FFFFFF"/>
    </w:rPr>
  </w:style>
  <w:style w:type="paragraph" w:styleId="ListParagraph">
    <w:name w:val="List Paragraph"/>
    <w:basedOn w:val="Normal"/>
    <w:uiPriority w:val="34"/>
    <w:qFormat/>
    <w:rsid w:val="00683B53"/>
    <w:pPr>
      <w:numPr>
        <w:numId w:val="33"/>
      </w:numPr>
      <w:spacing w:after="0"/>
      <w:ind w:left="714" w:hanging="357"/>
      <w:contextualSpacing/>
    </w:pPr>
  </w:style>
  <w:style w:type="character" w:styleId="CommentReference">
    <w:name w:val="annotation reference"/>
    <w:basedOn w:val="DefaultParagraphFont"/>
    <w:uiPriority w:val="99"/>
    <w:semiHidden/>
    <w:unhideWhenUsed/>
    <w:rsid w:val="00BD584A"/>
    <w:rPr>
      <w:sz w:val="16"/>
      <w:szCs w:val="16"/>
    </w:rPr>
  </w:style>
  <w:style w:type="paragraph" w:styleId="CommentText">
    <w:name w:val="annotation text"/>
    <w:basedOn w:val="Normal"/>
    <w:link w:val="CommentTextChar"/>
    <w:uiPriority w:val="99"/>
    <w:unhideWhenUsed/>
    <w:rsid w:val="00BD584A"/>
    <w:rPr>
      <w:sz w:val="20"/>
      <w:szCs w:val="20"/>
    </w:rPr>
  </w:style>
  <w:style w:type="character" w:customStyle="1" w:styleId="CommentTextChar">
    <w:name w:val="Comment Text Char"/>
    <w:basedOn w:val="DefaultParagraphFont"/>
    <w:link w:val="CommentText"/>
    <w:uiPriority w:val="99"/>
    <w:rsid w:val="00BD584A"/>
    <w:rPr>
      <w:rFonts w:ascii="Segoe UI" w:eastAsia="Times New Roman" w:hAnsi="Segoe UI" w:cs="Segoe UI"/>
      <w:color w:val="313131"/>
      <w:sz w:val="20"/>
      <w:szCs w:val="20"/>
      <w:lang w:eastAsia="en-AU"/>
    </w:rPr>
  </w:style>
  <w:style w:type="paragraph" w:styleId="CommentSubject">
    <w:name w:val="annotation subject"/>
    <w:basedOn w:val="CommentText"/>
    <w:next w:val="CommentText"/>
    <w:link w:val="CommentSubjectChar"/>
    <w:uiPriority w:val="99"/>
    <w:semiHidden/>
    <w:unhideWhenUsed/>
    <w:rsid w:val="00BD584A"/>
    <w:rPr>
      <w:b/>
      <w:bCs/>
    </w:rPr>
  </w:style>
  <w:style w:type="character" w:customStyle="1" w:styleId="CommentSubjectChar">
    <w:name w:val="Comment Subject Char"/>
    <w:basedOn w:val="CommentTextChar"/>
    <w:link w:val="CommentSubject"/>
    <w:uiPriority w:val="99"/>
    <w:semiHidden/>
    <w:rsid w:val="00BD584A"/>
    <w:rPr>
      <w:rFonts w:ascii="Segoe UI" w:eastAsia="Times New Roman" w:hAnsi="Segoe UI" w:cs="Segoe UI"/>
      <w:b/>
      <w:bCs/>
      <w:color w:val="313131"/>
      <w:sz w:val="20"/>
      <w:szCs w:val="20"/>
      <w:lang w:eastAsia="en-AU"/>
    </w:rPr>
  </w:style>
  <w:style w:type="paragraph" w:styleId="BalloonText">
    <w:name w:val="Balloon Text"/>
    <w:basedOn w:val="Normal"/>
    <w:link w:val="BalloonTextChar"/>
    <w:uiPriority w:val="99"/>
    <w:semiHidden/>
    <w:unhideWhenUsed/>
    <w:rsid w:val="00BD584A"/>
    <w:pPr>
      <w:spacing w:after="0"/>
    </w:pPr>
    <w:rPr>
      <w:sz w:val="18"/>
      <w:szCs w:val="18"/>
    </w:rPr>
  </w:style>
  <w:style w:type="character" w:customStyle="1" w:styleId="BalloonTextChar">
    <w:name w:val="Balloon Text Char"/>
    <w:basedOn w:val="DefaultParagraphFont"/>
    <w:link w:val="BalloonText"/>
    <w:uiPriority w:val="99"/>
    <w:semiHidden/>
    <w:rsid w:val="00BD584A"/>
    <w:rPr>
      <w:rFonts w:ascii="Segoe UI" w:eastAsia="Times New Roman" w:hAnsi="Segoe UI" w:cs="Segoe UI"/>
      <w:color w:val="313131"/>
      <w:sz w:val="18"/>
      <w:szCs w:val="18"/>
      <w:lang w:eastAsia="en-AU"/>
    </w:rPr>
  </w:style>
  <w:style w:type="paragraph" w:customStyle="1" w:styleId="Onthispagemenuitem">
    <w:name w:val="On this page menu item"/>
    <w:basedOn w:val="NoSpacing"/>
    <w:rsid w:val="00962B01"/>
    <w:pPr>
      <w:pBdr>
        <w:left w:val="single" w:sz="24" w:space="5" w:color="2E74B5" w:themeColor="accent1" w:themeShade="BF"/>
      </w:pBdr>
      <w:spacing w:before="100" w:after="100"/>
      <w:contextualSpacing/>
    </w:pPr>
  </w:style>
  <w:style w:type="paragraph" w:styleId="NoSpacing">
    <w:name w:val="No Spacing"/>
    <w:uiPriority w:val="1"/>
    <w:qFormat/>
    <w:rsid w:val="00962B01"/>
    <w:pPr>
      <w:spacing w:beforeAutospacing="1" w:after="0" w:afterAutospacing="1" w:line="240" w:lineRule="auto"/>
    </w:pPr>
    <w:rPr>
      <w:rFonts w:ascii="Segoe UI" w:eastAsia="Times New Roman" w:hAnsi="Segoe UI" w:cs="Segoe UI"/>
      <w:color w:val="313131"/>
      <w:lang w:eastAsia="en-AU"/>
    </w:rPr>
  </w:style>
  <w:style w:type="paragraph" w:customStyle="1" w:styleId="Calloutbox">
    <w:name w:val="Callout box"/>
    <w:basedOn w:val="Normal"/>
    <w:qFormat/>
    <w:rsid w:val="007701B5"/>
    <w:pPr>
      <w:pBdr>
        <w:left w:val="single" w:sz="24" w:space="4" w:color="0093B2"/>
      </w:pBdr>
      <w:shd w:val="clear" w:color="auto" w:fill="E7E6E6" w:themeFill="background2"/>
    </w:pPr>
  </w:style>
  <w:style w:type="paragraph" w:styleId="Header">
    <w:name w:val="header"/>
    <w:basedOn w:val="Normal"/>
    <w:link w:val="HeaderChar"/>
    <w:uiPriority w:val="99"/>
    <w:unhideWhenUsed/>
    <w:rsid w:val="005F4A2D"/>
    <w:pPr>
      <w:tabs>
        <w:tab w:val="center" w:pos="4513"/>
        <w:tab w:val="right" w:pos="9026"/>
      </w:tabs>
      <w:spacing w:after="0"/>
    </w:pPr>
  </w:style>
  <w:style w:type="character" w:customStyle="1" w:styleId="HeaderChar">
    <w:name w:val="Header Char"/>
    <w:basedOn w:val="DefaultParagraphFont"/>
    <w:link w:val="Header"/>
    <w:uiPriority w:val="99"/>
    <w:rsid w:val="005F4A2D"/>
    <w:rPr>
      <w:rFonts w:ascii="Segoe UI" w:eastAsia="Times New Roman" w:hAnsi="Segoe UI" w:cs="Segoe UI"/>
      <w:color w:val="313131"/>
      <w:lang w:eastAsia="en-AU"/>
    </w:rPr>
  </w:style>
  <w:style w:type="paragraph" w:styleId="Footer">
    <w:name w:val="footer"/>
    <w:basedOn w:val="Normal"/>
    <w:link w:val="FooterChar"/>
    <w:uiPriority w:val="99"/>
    <w:unhideWhenUsed/>
    <w:rsid w:val="005F4A2D"/>
    <w:pPr>
      <w:tabs>
        <w:tab w:val="center" w:pos="4513"/>
        <w:tab w:val="right" w:pos="9026"/>
      </w:tabs>
      <w:spacing w:after="0"/>
    </w:pPr>
  </w:style>
  <w:style w:type="character" w:customStyle="1" w:styleId="FooterChar">
    <w:name w:val="Footer Char"/>
    <w:basedOn w:val="DefaultParagraphFont"/>
    <w:link w:val="Footer"/>
    <w:uiPriority w:val="99"/>
    <w:rsid w:val="005F4A2D"/>
    <w:rPr>
      <w:rFonts w:ascii="Segoe UI" w:eastAsia="Times New Roman" w:hAnsi="Segoe UI" w:cs="Segoe UI"/>
      <w:color w:val="313131"/>
      <w:lang w:eastAsia="en-AU"/>
    </w:rPr>
  </w:style>
  <w:style w:type="character" w:styleId="FollowedHyperlink">
    <w:name w:val="FollowedHyperlink"/>
    <w:basedOn w:val="DefaultParagraphFont"/>
    <w:uiPriority w:val="99"/>
    <w:semiHidden/>
    <w:unhideWhenUsed/>
    <w:rsid w:val="00B7786E"/>
    <w:rPr>
      <w:color w:val="954F72"/>
      <w:u w:val="single"/>
    </w:rPr>
  </w:style>
  <w:style w:type="paragraph" w:customStyle="1" w:styleId="msonormal0">
    <w:name w:val="msonormal"/>
    <w:basedOn w:val="Normal"/>
    <w:rsid w:val="00B7786E"/>
    <w:rPr>
      <w:rFonts w:ascii="Times New Roman" w:hAnsi="Times New Roman" w:cs="Times New Roman"/>
      <w:color w:val="auto"/>
    </w:rPr>
  </w:style>
  <w:style w:type="paragraph" w:styleId="FootnoteText">
    <w:name w:val="footnote text"/>
    <w:basedOn w:val="Normal"/>
    <w:link w:val="FootnoteTextChar"/>
    <w:uiPriority w:val="99"/>
    <w:semiHidden/>
    <w:unhideWhenUsed/>
    <w:rsid w:val="00A426E4"/>
    <w:pPr>
      <w:spacing w:after="0"/>
    </w:pPr>
    <w:rPr>
      <w:sz w:val="20"/>
      <w:szCs w:val="20"/>
    </w:rPr>
  </w:style>
  <w:style w:type="character" w:customStyle="1" w:styleId="FootnoteTextChar">
    <w:name w:val="Footnote Text Char"/>
    <w:basedOn w:val="DefaultParagraphFont"/>
    <w:link w:val="FootnoteText"/>
    <w:uiPriority w:val="99"/>
    <w:semiHidden/>
    <w:rsid w:val="00A426E4"/>
    <w:rPr>
      <w:rFonts w:ascii="Segoe UI" w:eastAsia="Times New Roman" w:hAnsi="Segoe UI" w:cs="Segoe UI"/>
      <w:color w:val="313131"/>
      <w:sz w:val="20"/>
      <w:szCs w:val="20"/>
      <w:lang w:eastAsia="en-AU"/>
    </w:rPr>
  </w:style>
  <w:style w:type="character" w:styleId="FootnoteReference">
    <w:name w:val="footnote reference"/>
    <w:basedOn w:val="DefaultParagraphFont"/>
    <w:uiPriority w:val="99"/>
    <w:semiHidden/>
    <w:unhideWhenUsed/>
    <w:rsid w:val="00A426E4"/>
    <w:rPr>
      <w:vertAlign w:val="superscript"/>
    </w:rPr>
  </w:style>
  <w:style w:type="table" w:styleId="TableGridLight">
    <w:name w:val="Grid Table Light"/>
    <w:basedOn w:val="TableNormal"/>
    <w:uiPriority w:val="40"/>
    <w:rsid w:val="00D4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45AC"/>
    <w:rPr>
      <w:rFonts w:ascii="Calibri" w:hAnsi="Calibri" w:cs="Calibri"/>
      <w:color w:val="FF0000"/>
    </w:rPr>
  </w:style>
  <w:style w:type="paragraph" w:customStyle="1" w:styleId="font6">
    <w:name w:val="font6"/>
    <w:basedOn w:val="Normal"/>
    <w:rsid w:val="00DE45AC"/>
    <w:rPr>
      <w:rFonts w:ascii="Calibri" w:hAnsi="Calibri" w:cs="Calibri"/>
      <w:color w:val="FF0000"/>
      <w:sz w:val="19"/>
      <w:szCs w:val="19"/>
    </w:rPr>
  </w:style>
  <w:style w:type="table" w:styleId="TableGrid">
    <w:name w:val="Table Grid"/>
    <w:basedOn w:val="TableNormal"/>
    <w:uiPriority w:val="39"/>
    <w:rsid w:val="00D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5AC"/>
    <w:rPr>
      <w:color w:val="808080"/>
    </w:rPr>
  </w:style>
  <w:style w:type="character" w:styleId="UnresolvedMention">
    <w:name w:val="Unresolved Mention"/>
    <w:basedOn w:val="DefaultParagraphFont"/>
    <w:uiPriority w:val="99"/>
    <w:semiHidden/>
    <w:unhideWhenUsed/>
    <w:rsid w:val="00A330C3"/>
    <w:rPr>
      <w:color w:val="605E5C"/>
      <w:shd w:val="clear" w:color="auto" w:fill="E1DFDD"/>
    </w:rPr>
  </w:style>
  <w:style w:type="paragraph" w:customStyle="1" w:styleId="Default">
    <w:name w:val="Default"/>
    <w:rsid w:val="00CF2A5C"/>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C031D"/>
    <w:pPr>
      <w:spacing w:after="0" w:line="240" w:lineRule="auto"/>
    </w:pPr>
    <w:rPr>
      <w:rFonts w:ascii="Segoe UI" w:hAnsi="Segoe UI" w:cs="Segoe UI"/>
      <w:color w:val="3131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343">
      <w:bodyDiv w:val="1"/>
      <w:marLeft w:val="0"/>
      <w:marRight w:val="0"/>
      <w:marTop w:val="0"/>
      <w:marBottom w:val="0"/>
      <w:divBdr>
        <w:top w:val="none" w:sz="0" w:space="0" w:color="auto"/>
        <w:left w:val="none" w:sz="0" w:space="0" w:color="auto"/>
        <w:bottom w:val="none" w:sz="0" w:space="0" w:color="auto"/>
        <w:right w:val="none" w:sz="0" w:space="0" w:color="auto"/>
      </w:divBdr>
    </w:div>
    <w:div w:id="120348986">
      <w:bodyDiv w:val="1"/>
      <w:marLeft w:val="0"/>
      <w:marRight w:val="0"/>
      <w:marTop w:val="0"/>
      <w:marBottom w:val="0"/>
      <w:divBdr>
        <w:top w:val="none" w:sz="0" w:space="0" w:color="auto"/>
        <w:left w:val="none" w:sz="0" w:space="0" w:color="auto"/>
        <w:bottom w:val="none" w:sz="0" w:space="0" w:color="auto"/>
        <w:right w:val="none" w:sz="0" w:space="0" w:color="auto"/>
      </w:divBdr>
    </w:div>
    <w:div w:id="312753720">
      <w:bodyDiv w:val="1"/>
      <w:marLeft w:val="0"/>
      <w:marRight w:val="0"/>
      <w:marTop w:val="0"/>
      <w:marBottom w:val="0"/>
      <w:divBdr>
        <w:top w:val="none" w:sz="0" w:space="0" w:color="auto"/>
        <w:left w:val="none" w:sz="0" w:space="0" w:color="auto"/>
        <w:bottom w:val="none" w:sz="0" w:space="0" w:color="auto"/>
        <w:right w:val="none" w:sz="0" w:space="0" w:color="auto"/>
      </w:divBdr>
    </w:div>
    <w:div w:id="324822909">
      <w:bodyDiv w:val="1"/>
      <w:marLeft w:val="0"/>
      <w:marRight w:val="0"/>
      <w:marTop w:val="0"/>
      <w:marBottom w:val="0"/>
      <w:divBdr>
        <w:top w:val="none" w:sz="0" w:space="0" w:color="auto"/>
        <w:left w:val="none" w:sz="0" w:space="0" w:color="auto"/>
        <w:bottom w:val="none" w:sz="0" w:space="0" w:color="auto"/>
        <w:right w:val="none" w:sz="0" w:space="0" w:color="auto"/>
      </w:divBdr>
    </w:div>
    <w:div w:id="359010943">
      <w:bodyDiv w:val="1"/>
      <w:marLeft w:val="0"/>
      <w:marRight w:val="0"/>
      <w:marTop w:val="0"/>
      <w:marBottom w:val="0"/>
      <w:divBdr>
        <w:top w:val="none" w:sz="0" w:space="0" w:color="auto"/>
        <w:left w:val="none" w:sz="0" w:space="0" w:color="auto"/>
        <w:bottom w:val="none" w:sz="0" w:space="0" w:color="auto"/>
        <w:right w:val="none" w:sz="0" w:space="0" w:color="auto"/>
      </w:divBdr>
    </w:div>
    <w:div w:id="409814137">
      <w:bodyDiv w:val="1"/>
      <w:marLeft w:val="0"/>
      <w:marRight w:val="0"/>
      <w:marTop w:val="0"/>
      <w:marBottom w:val="0"/>
      <w:divBdr>
        <w:top w:val="none" w:sz="0" w:space="0" w:color="auto"/>
        <w:left w:val="none" w:sz="0" w:space="0" w:color="auto"/>
        <w:bottom w:val="none" w:sz="0" w:space="0" w:color="auto"/>
        <w:right w:val="none" w:sz="0" w:space="0" w:color="auto"/>
      </w:divBdr>
    </w:div>
    <w:div w:id="468018580">
      <w:bodyDiv w:val="1"/>
      <w:marLeft w:val="0"/>
      <w:marRight w:val="0"/>
      <w:marTop w:val="0"/>
      <w:marBottom w:val="0"/>
      <w:divBdr>
        <w:top w:val="none" w:sz="0" w:space="0" w:color="auto"/>
        <w:left w:val="none" w:sz="0" w:space="0" w:color="auto"/>
        <w:bottom w:val="none" w:sz="0" w:space="0" w:color="auto"/>
        <w:right w:val="none" w:sz="0" w:space="0" w:color="auto"/>
      </w:divBdr>
    </w:div>
    <w:div w:id="856115328">
      <w:bodyDiv w:val="1"/>
      <w:marLeft w:val="0"/>
      <w:marRight w:val="0"/>
      <w:marTop w:val="0"/>
      <w:marBottom w:val="0"/>
      <w:divBdr>
        <w:top w:val="none" w:sz="0" w:space="0" w:color="auto"/>
        <w:left w:val="none" w:sz="0" w:space="0" w:color="auto"/>
        <w:bottom w:val="none" w:sz="0" w:space="0" w:color="auto"/>
        <w:right w:val="none" w:sz="0" w:space="0" w:color="auto"/>
      </w:divBdr>
    </w:div>
    <w:div w:id="944193457">
      <w:bodyDiv w:val="1"/>
      <w:marLeft w:val="0"/>
      <w:marRight w:val="0"/>
      <w:marTop w:val="0"/>
      <w:marBottom w:val="0"/>
      <w:divBdr>
        <w:top w:val="none" w:sz="0" w:space="0" w:color="auto"/>
        <w:left w:val="none" w:sz="0" w:space="0" w:color="auto"/>
        <w:bottom w:val="none" w:sz="0" w:space="0" w:color="auto"/>
        <w:right w:val="none" w:sz="0" w:space="0" w:color="auto"/>
      </w:divBdr>
    </w:div>
    <w:div w:id="983895869">
      <w:bodyDiv w:val="1"/>
      <w:marLeft w:val="0"/>
      <w:marRight w:val="0"/>
      <w:marTop w:val="0"/>
      <w:marBottom w:val="0"/>
      <w:divBdr>
        <w:top w:val="none" w:sz="0" w:space="0" w:color="auto"/>
        <w:left w:val="none" w:sz="0" w:space="0" w:color="auto"/>
        <w:bottom w:val="none" w:sz="0" w:space="0" w:color="auto"/>
        <w:right w:val="none" w:sz="0" w:space="0" w:color="auto"/>
      </w:divBdr>
    </w:div>
    <w:div w:id="1024944501">
      <w:bodyDiv w:val="1"/>
      <w:marLeft w:val="0"/>
      <w:marRight w:val="0"/>
      <w:marTop w:val="0"/>
      <w:marBottom w:val="0"/>
      <w:divBdr>
        <w:top w:val="none" w:sz="0" w:space="0" w:color="auto"/>
        <w:left w:val="none" w:sz="0" w:space="0" w:color="auto"/>
        <w:bottom w:val="none" w:sz="0" w:space="0" w:color="auto"/>
        <w:right w:val="none" w:sz="0" w:space="0" w:color="auto"/>
      </w:divBdr>
    </w:div>
    <w:div w:id="1043675444">
      <w:bodyDiv w:val="1"/>
      <w:marLeft w:val="0"/>
      <w:marRight w:val="0"/>
      <w:marTop w:val="0"/>
      <w:marBottom w:val="0"/>
      <w:divBdr>
        <w:top w:val="none" w:sz="0" w:space="0" w:color="auto"/>
        <w:left w:val="none" w:sz="0" w:space="0" w:color="auto"/>
        <w:bottom w:val="none" w:sz="0" w:space="0" w:color="auto"/>
        <w:right w:val="none" w:sz="0" w:space="0" w:color="auto"/>
      </w:divBdr>
    </w:div>
    <w:div w:id="1051265418">
      <w:bodyDiv w:val="1"/>
      <w:marLeft w:val="0"/>
      <w:marRight w:val="0"/>
      <w:marTop w:val="0"/>
      <w:marBottom w:val="0"/>
      <w:divBdr>
        <w:top w:val="none" w:sz="0" w:space="0" w:color="auto"/>
        <w:left w:val="none" w:sz="0" w:space="0" w:color="auto"/>
        <w:bottom w:val="none" w:sz="0" w:space="0" w:color="auto"/>
        <w:right w:val="none" w:sz="0" w:space="0" w:color="auto"/>
      </w:divBdr>
      <w:divsChild>
        <w:div w:id="1921602033">
          <w:marLeft w:val="0"/>
          <w:marRight w:val="0"/>
          <w:marTop w:val="0"/>
          <w:marBottom w:val="0"/>
          <w:divBdr>
            <w:top w:val="none" w:sz="0" w:space="0" w:color="auto"/>
            <w:left w:val="none" w:sz="0" w:space="0" w:color="auto"/>
            <w:bottom w:val="none" w:sz="0" w:space="0" w:color="auto"/>
            <w:right w:val="none" w:sz="0" w:space="0" w:color="auto"/>
          </w:divBdr>
          <w:divsChild>
            <w:div w:id="1765999943">
              <w:marLeft w:val="0"/>
              <w:marRight w:val="0"/>
              <w:marTop w:val="0"/>
              <w:marBottom w:val="0"/>
              <w:divBdr>
                <w:top w:val="none" w:sz="0" w:space="0" w:color="auto"/>
                <w:left w:val="none" w:sz="0" w:space="0" w:color="auto"/>
                <w:bottom w:val="none" w:sz="0" w:space="0" w:color="auto"/>
                <w:right w:val="none" w:sz="0" w:space="0" w:color="auto"/>
              </w:divBdr>
              <w:divsChild>
                <w:div w:id="471218129">
                  <w:marLeft w:val="-180"/>
                  <w:marRight w:val="-180"/>
                  <w:marTop w:val="0"/>
                  <w:marBottom w:val="0"/>
                  <w:divBdr>
                    <w:top w:val="none" w:sz="0" w:space="0" w:color="auto"/>
                    <w:left w:val="none" w:sz="0" w:space="0" w:color="auto"/>
                    <w:bottom w:val="none" w:sz="0" w:space="0" w:color="auto"/>
                    <w:right w:val="none" w:sz="0" w:space="0" w:color="auto"/>
                  </w:divBdr>
                  <w:divsChild>
                    <w:div w:id="416639483">
                      <w:marLeft w:val="0"/>
                      <w:marRight w:val="0"/>
                      <w:marTop w:val="0"/>
                      <w:marBottom w:val="0"/>
                      <w:divBdr>
                        <w:top w:val="none" w:sz="0" w:space="0" w:color="auto"/>
                        <w:left w:val="none" w:sz="0" w:space="0" w:color="auto"/>
                        <w:bottom w:val="none" w:sz="0" w:space="0" w:color="auto"/>
                        <w:right w:val="none" w:sz="0" w:space="0" w:color="auto"/>
                      </w:divBdr>
                    </w:div>
                    <w:div w:id="1276331871">
                      <w:marLeft w:val="0"/>
                      <w:marRight w:val="0"/>
                      <w:marTop w:val="0"/>
                      <w:marBottom w:val="0"/>
                      <w:divBdr>
                        <w:top w:val="none" w:sz="0" w:space="0" w:color="auto"/>
                        <w:left w:val="none" w:sz="0" w:space="0" w:color="auto"/>
                        <w:bottom w:val="none" w:sz="0" w:space="0" w:color="auto"/>
                        <w:right w:val="none" w:sz="0" w:space="0" w:color="auto"/>
                      </w:divBdr>
                      <w:divsChild>
                        <w:div w:id="272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635">
          <w:marLeft w:val="0"/>
          <w:marRight w:val="0"/>
          <w:marTop w:val="0"/>
          <w:marBottom w:val="0"/>
          <w:divBdr>
            <w:top w:val="none" w:sz="0" w:space="0" w:color="auto"/>
            <w:left w:val="none" w:sz="0" w:space="0" w:color="auto"/>
            <w:bottom w:val="none" w:sz="0" w:space="0" w:color="auto"/>
            <w:right w:val="none" w:sz="0" w:space="0" w:color="auto"/>
          </w:divBdr>
          <w:divsChild>
            <w:div w:id="1934780700">
              <w:marLeft w:val="-180"/>
              <w:marRight w:val="-180"/>
              <w:marTop w:val="0"/>
              <w:marBottom w:val="0"/>
              <w:divBdr>
                <w:top w:val="none" w:sz="0" w:space="0" w:color="auto"/>
                <w:left w:val="none" w:sz="0" w:space="0" w:color="auto"/>
                <w:bottom w:val="none" w:sz="0" w:space="0" w:color="auto"/>
                <w:right w:val="none" w:sz="0" w:space="0" w:color="auto"/>
              </w:divBdr>
              <w:divsChild>
                <w:div w:id="718556348">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0"/>
                      <w:divBdr>
                        <w:top w:val="none" w:sz="0" w:space="0" w:color="auto"/>
                        <w:left w:val="none" w:sz="0" w:space="0" w:color="auto"/>
                        <w:bottom w:val="none" w:sz="0" w:space="0" w:color="auto"/>
                        <w:right w:val="none" w:sz="0" w:space="0" w:color="auto"/>
                      </w:divBdr>
                      <w:divsChild>
                        <w:div w:id="1171069118">
                          <w:marLeft w:val="0"/>
                          <w:marRight w:val="0"/>
                          <w:marTop w:val="0"/>
                          <w:marBottom w:val="0"/>
                          <w:divBdr>
                            <w:top w:val="none" w:sz="0" w:space="0" w:color="auto"/>
                            <w:left w:val="none" w:sz="0" w:space="0" w:color="auto"/>
                            <w:bottom w:val="none" w:sz="0" w:space="0" w:color="auto"/>
                            <w:right w:val="none" w:sz="0" w:space="0" w:color="auto"/>
                          </w:divBdr>
                          <w:divsChild>
                            <w:div w:id="966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3226">
      <w:bodyDiv w:val="1"/>
      <w:marLeft w:val="0"/>
      <w:marRight w:val="0"/>
      <w:marTop w:val="0"/>
      <w:marBottom w:val="0"/>
      <w:divBdr>
        <w:top w:val="none" w:sz="0" w:space="0" w:color="auto"/>
        <w:left w:val="none" w:sz="0" w:space="0" w:color="auto"/>
        <w:bottom w:val="none" w:sz="0" w:space="0" w:color="auto"/>
        <w:right w:val="none" w:sz="0" w:space="0" w:color="auto"/>
      </w:divBdr>
    </w:div>
    <w:div w:id="1253860024">
      <w:bodyDiv w:val="1"/>
      <w:marLeft w:val="0"/>
      <w:marRight w:val="0"/>
      <w:marTop w:val="0"/>
      <w:marBottom w:val="0"/>
      <w:divBdr>
        <w:top w:val="none" w:sz="0" w:space="0" w:color="auto"/>
        <w:left w:val="none" w:sz="0" w:space="0" w:color="auto"/>
        <w:bottom w:val="none" w:sz="0" w:space="0" w:color="auto"/>
        <w:right w:val="none" w:sz="0" w:space="0" w:color="auto"/>
      </w:divBdr>
    </w:div>
    <w:div w:id="1277063463">
      <w:bodyDiv w:val="1"/>
      <w:marLeft w:val="0"/>
      <w:marRight w:val="0"/>
      <w:marTop w:val="0"/>
      <w:marBottom w:val="0"/>
      <w:divBdr>
        <w:top w:val="none" w:sz="0" w:space="0" w:color="auto"/>
        <w:left w:val="none" w:sz="0" w:space="0" w:color="auto"/>
        <w:bottom w:val="none" w:sz="0" w:space="0" w:color="auto"/>
        <w:right w:val="none" w:sz="0" w:space="0" w:color="auto"/>
      </w:divBdr>
    </w:div>
    <w:div w:id="1342514536">
      <w:bodyDiv w:val="1"/>
      <w:marLeft w:val="0"/>
      <w:marRight w:val="0"/>
      <w:marTop w:val="0"/>
      <w:marBottom w:val="0"/>
      <w:divBdr>
        <w:top w:val="none" w:sz="0" w:space="0" w:color="auto"/>
        <w:left w:val="none" w:sz="0" w:space="0" w:color="auto"/>
        <w:bottom w:val="none" w:sz="0" w:space="0" w:color="auto"/>
        <w:right w:val="none" w:sz="0" w:space="0" w:color="auto"/>
      </w:divBdr>
    </w:div>
    <w:div w:id="1416123878">
      <w:bodyDiv w:val="1"/>
      <w:marLeft w:val="0"/>
      <w:marRight w:val="0"/>
      <w:marTop w:val="0"/>
      <w:marBottom w:val="0"/>
      <w:divBdr>
        <w:top w:val="none" w:sz="0" w:space="0" w:color="auto"/>
        <w:left w:val="none" w:sz="0" w:space="0" w:color="auto"/>
        <w:bottom w:val="none" w:sz="0" w:space="0" w:color="auto"/>
        <w:right w:val="none" w:sz="0" w:space="0" w:color="auto"/>
      </w:divBdr>
    </w:div>
    <w:div w:id="1495605465">
      <w:bodyDiv w:val="1"/>
      <w:marLeft w:val="0"/>
      <w:marRight w:val="0"/>
      <w:marTop w:val="0"/>
      <w:marBottom w:val="0"/>
      <w:divBdr>
        <w:top w:val="none" w:sz="0" w:space="0" w:color="auto"/>
        <w:left w:val="none" w:sz="0" w:space="0" w:color="auto"/>
        <w:bottom w:val="none" w:sz="0" w:space="0" w:color="auto"/>
        <w:right w:val="none" w:sz="0" w:space="0" w:color="auto"/>
      </w:divBdr>
    </w:div>
    <w:div w:id="1720784636">
      <w:bodyDiv w:val="1"/>
      <w:marLeft w:val="0"/>
      <w:marRight w:val="0"/>
      <w:marTop w:val="0"/>
      <w:marBottom w:val="0"/>
      <w:divBdr>
        <w:top w:val="none" w:sz="0" w:space="0" w:color="auto"/>
        <w:left w:val="none" w:sz="0" w:space="0" w:color="auto"/>
        <w:bottom w:val="none" w:sz="0" w:space="0" w:color="auto"/>
        <w:right w:val="none" w:sz="0" w:space="0" w:color="auto"/>
      </w:divBdr>
    </w:div>
    <w:div w:id="1727485470">
      <w:bodyDiv w:val="1"/>
      <w:marLeft w:val="0"/>
      <w:marRight w:val="0"/>
      <w:marTop w:val="0"/>
      <w:marBottom w:val="0"/>
      <w:divBdr>
        <w:top w:val="none" w:sz="0" w:space="0" w:color="auto"/>
        <w:left w:val="none" w:sz="0" w:space="0" w:color="auto"/>
        <w:bottom w:val="none" w:sz="0" w:space="0" w:color="auto"/>
        <w:right w:val="none" w:sz="0" w:space="0" w:color="auto"/>
      </w:divBdr>
    </w:div>
    <w:div w:id="1788424840">
      <w:bodyDiv w:val="1"/>
      <w:marLeft w:val="0"/>
      <w:marRight w:val="0"/>
      <w:marTop w:val="0"/>
      <w:marBottom w:val="0"/>
      <w:divBdr>
        <w:top w:val="none" w:sz="0" w:space="0" w:color="auto"/>
        <w:left w:val="none" w:sz="0" w:space="0" w:color="auto"/>
        <w:bottom w:val="none" w:sz="0" w:space="0" w:color="auto"/>
        <w:right w:val="none" w:sz="0" w:space="0" w:color="auto"/>
      </w:divBdr>
    </w:div>
    <w:div w:id="1834831640">
      <w:bodyDiv w:val="1"/>
      <w:marLeft w:val="0"/>
      <w:marRight w:val="0"/>
      <w:marTop w:val="0"/>
      <w:marBottom w:val="0"/>
      <w:divBdr>
        <w:top w:val="none" w:sz="0" w:space="0" w:color="auto"/>
        <w:left w:val="none" w:sz="0" w:space="0" w:color="auto"/>
        <w:bottom w:val="none" w:sz="0" w:space="0" w:color="auto"/>
        <w:right w:val="none" w:sz="0" w:space="0" w:color="auto"/>
      </w:divBdr>
    </w:div>
    <w:div w:id="1910268565">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2026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bs.gov.au/statistics/standards/standard-sex-gender-variations-sex-characteristics-and-sexual-orientation-variables/latest-relea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research-policy/gender-equity/statement-sex-and-gender-health-and-medical-research" TargetMode="External"/><Relationship Id="rId5" Type="http://schemas.openxmlformats.org/officeDocument/2006/relationships/numbering" Target="numbering.xml"/><Relationship Id="rId15" Type="http://schemas.openxmlformats.org/officeDocument/2006/relationships/hyperlink" Target="https://www.health.gov.au/resources/publications/faqs-on-the-consideration-of-sex-gender-variations-of-sex-characteristics-and-sexual-orientation-in-health-and-medical-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D41F1680C99547959F9B62B85F8F81" ma:contentTypeVersion="5" ma:contentTypeDescription="Create a new document." ma:contentTypeScope="" ma:versionID="be6902d8d960908556ad4f639ce6f93a">
  <xsd:schema xmlns:xsd="http://www.w3.org/2001/XMLSchema" xmlns:xs="http://www.w3.org/2001/XMLSchema" xmlns:p="http://schemas.microsoft.com/office/2006/metadata/properties" xmlns:ns2="6594ee5f-e469-45b2-993d-adfba3896cd9" targetNamespace="http://schemas.microsoft.com/office/2006/metadata/properties" ma:root="true" ma:fieldsID="67f467f0afa8d1908f4b3dfe809504c1" ns2:_="">
    <xsd:import namespace="6594ee5f-e469-45b2-993d-adfba3896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e5f-e469-45b2-993d-adfba389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6594ee5f-e469-45b2-993d-adfba3896cd9" xsi:nil="true"/>
  </documentManagement>
</p:properties>
</file>

<file path=customXml/itemProps1.xml><?xml version="1.0" encoding="utf-8"?>
<ds:datastoreItem xmlns:ds="http://schemas.openxmlformats.org/officeDocument/2006/customXml" ds:itemID="{1A6B9897-11BE-4CD9-AB9D-8C9FFE9C8CB7}">
  <ds:schemaRefs>
    <ds:schemaRef ds:uri="http://schemas.openxmlformats.org/officeDocument/2006/bibliography"/>
  </ds:schemaRefs>
</ds:datastoreItem>
</file>

<file path=customXml/itemProps2.xml><?xml version="1.0" encoding="utf-8"?>
<ds:datastoreItem xmlns:ds="http://schemas.openxmlformats.org/officeDocument/2006/customXml" ds:itemID="{3F8BE1BA-B8A1-4D3A-8949-74BB82A2A6D7}">
  <ds:schemaRefs>
    <ds:schemaRef ds:uri="http://schemas.microsoft.com/sharepoint/v3/contenttype/forms"/>
  </ds:schemaRefs>
</ds:datastoreItem>
</file>

<file path=customXml/itemProps3.xml><?xml version="1.0" encoding="utf-8"?>
<ds:datastoreItem xmlns:ds="http://schemas.openxmlformats.org/officeDocument/2006/customXml" ds:itemID="{514F70EC-0F71-4B34-9ADC-7BABF6B9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e5f-e469-45b2-993d-adfba3896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BFB20-9B57-4A78-976F-9A12FC2FC6CD}">
  <ds:schemaRefs>
    <ds:schemaRef ds:uri="http://schemas.microsoft.com/office/2006/metadata/properties"/>
    <ds:schemaRef ds:uri="http://schemas.microsoft.com/office/infopath/2007/PartnerControls"/>
    <ds:schemaRef ds:uri="6594ee5f-e469-45b2-993d-adfba3896cd9"/>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640</Words>
  <Characters>3823</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Health and medical research funders highlight importance of sex, gender, variations of sex characteristics and sexual orientation in science</vt:lpstr>
    </vt:vector>
  </TitlesOfParts>
  <Company>Department of Health</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sex, gender, variations of sex characteristics and sexual orientation in the grant program – application and assessment</dc:title>
  <dc:creator>Australian Government Department of Health, Disability and Ageing</dc:creator>
  <cp:keywords>Medical Research Future Fund; MRFF; NHMRC</cp:keywords>
  <dc:description/>
  <cp:lastModifiedBy>MASCHKE, Elvia</cp:lastModifiedBy>
  <cp:revision>3</cp:revision>
  <cp:lastPrinted>2025-10-26T21:26:00Z</cp:lastPrinted>
  <dcterms:created xsi:type="dcterms:W3CDTF">2025-09-24T03:00:00Z</dcterms:created>
  <dcterms:modified xsi:type="dcterms:W3CDTF">2025-10-26T21:27:00Z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b387440,60a328ac,7eaa2d50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16cc929b,54235a93,609e51ec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2025-09-24T03:00:32Z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22d8e7c5-63ee-46fc-b39e-2c8016c4d1d6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