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4165C36C" w:rsidR="00946355" w:rsidRPr="00ED64CE" w:rsidRDefault="003472CD" w:rsidP="00B116D0">
      <w:pPr>
        <w:pStyle w:val="Header1"/>
      </w:pPr>
      <w:r w:rsidRPr="00ED64CE">
        <w:rPr>
          <w:noProof/>
          <w:lang w:val="en-US"/>
        </w:rPr>
        <w:drawing>
          <wp:anchor distT="0" distB="0" distL="114300" distR="114300" simplePos="0" relativeHeight="251658243" behindDoc="0" locked="0" layoutInCell="1" allowOverlap="1" wp14:anchorId="1F7A0761" wp14:editId="7806D20F">
            <wp:simplePos x="0" y="0"/>
            <wp:positionH relativeFrom="page">
              <wp:posOffset>-922</wp:posOffset>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4CE">
        <w:rPr>
          <w:noProof/>
        </w:rPr>
        <w:drawing>
          <wp:anchor distT="0" distB="0" distL="114300" distR="114300" simplePos="0" relativeHeight="251658242" behindDoc="1" locked="0" layoutInCell="1" allowOverlap="1" wp14:anchorId="70D1BF19" wp14:editId="54D01F3B">
            <wp:simplePos x="0" y="0"/>
            <wp:positionH relativeFrom="page">
              <wp:posOffset>-102870</wp:posOffset>
            </wp:positionH>
            <wp:positionV relativeFrom="paragraph">
              <wp:posOffset>-852805</wp:posOffset>
            </wp:positionV>
            <wp:extent cx="8521700" cy="3322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1298" t="498" r="-1298" b="19642"/>
                    <a:stretch/>
                  </pic:blipFill>
                  <pic:spPr bwMode="auto">
                    <a:xfrm>
                      <a:off x="0" y="0"/>
                      <a:ext cx="8521700" cy="332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E091C" w14:textId="392B25C9" w:rsidR="00946355" w:rsidRPr="00ED64CE" w:rsidRDefault="00946355" w:rsidP="00B116D0">
      <w:pPr>
        <w:pStyle w:val="Header1"/>
      </w:pPr>
    </w:p>
    <w:p w14:paraId="7BFF42C6" w14:textId="0241EFE8" w:rsidR="00946355" w:rsidRPr="00ED64CE" w:rsidRDefault="00946355" w:rsidP="00B116D0">
      <w:pPr>
        <w:pStyle w:val="Header1"/>
      </w:pPr>
    </w:p>
    <w:p w14:paraId="5A876BF5" w14:textId="611E1708" w:rsidR="00946355" w:rsidRPr="00ED64CE" w:rsidRDefault="00946355" w:rsidP="00B116D0">
      <w:pPr>
        <w:pStyle w:val="Header1"/>
      </w:pPr>
    </w:p>
    <w:p w14:paraId="03432B95" w14:textId="75C79401" w:rsidR="001172BA" w:rsidRPr="00ED64CE" w:rsidRDefault="009F7016" w:rsidP="00B116D0">
      <w:pPr>
        <w:pStyle w:val="Header1"/>
      </w:pPr>
      <w:r w:rsidRPr="00ED64CE">
        <w:t xml:space="preserve">Supporting </w:t>
      </w:r>
      <w:r w:rsidR="002F3CBF" w:rsidRPr="00ED64CE">
        <w:t xml:space="preserve">the rollout of Aboriginal and Torres Strait Islander </w:t>
      </w:r>
      <w:r w:rsidR="00FA4EA1">
        <w:t xml:space="preserve">aged care </w:t>
      </w:r>
      <w:r w:rsidR="002F3CBF" w:rsidRPr="00ED64CE">
        <w:t>assessment organisations</w:t>
      </w:r>
    </w:p>
    <w:p w14:paraId="18985CC1" w14:textId="39C60506" w:rsidR="006614C4" w:rsidRPr="00ED64CE" w:rsidRDefault="00025D75" w:rsidP="0030209E">
      <w:pPr>
        <w:pStyle w:val="Heading2"/>
        <w:rPr>
          <w:color w:val="1F848B" w:themeColor="accent1" w:themeShade="BF"/>
        </w:rPr>
      </w:pPr>
      <w:r w:rsidRPr="00ED64CE">
        <w:rPr>
          <w:color w:val="1F848B" w:themeColor="accent1" w:themeShade="BF"/>
        </w:rPr>
        <w:t>Guidance</w:t>
      </w:r>
      <w:r w:rsidR="006614C4" w:rsidRPr="00ED64CE">
        <w:rPr>
          <w:color w:val="1F848B" w:themeColor="accent1" w:themeShade="BF"/>
        </w:rPr>
        <w:t xml:space="preserve"> </w:t>
      </w:r>
      <w:r w:rsidR="0005080C" w:rsidRPr="00ED64CE">
        <w:rPr>
          <w:color w:val="1F848B" w:themeColor="accent1" w:themeShade="BF"/>
        </w:rPr>
        <w:t xml:space="preserve">and FAQs </w:t>
      </w:r>
      <w:r w:rsidR="006614C4" w:rsidRPr="00ED64CE">
        <w:rPr>
          <w:color w:val="1F848B" w:themeColor="accent1" w:themeShade="BF"/>
        </w:rPr>
        <w:t xml:space="preserve">for </w:t>
      </w:r>
      <w:r w:rsidR="00EC6241" w:rsidRPr="00ED64CE">
        <w:rPr>
          <w:color w:val="1F848B" w:themeColor="accent1" w:themeShade="BF"/>
        </w:rPr>
        <w:t>Single Assessment System assessors</w:t>
      </w:r>
    </w:p>
    <w:p w14:paraId="4A9AE851" w14:textId="77777777" w:rsidR="00711F29" w:rsidRPr="008E3D70" w:rsidRDefault="00711F29" w:rsidP="00711F29">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285AF431" w14:textId="5B521D09" w:rsidR="005713D0" w:rsidRPr="00ED64CE" w:rsidRDefault="005713D0" w:rsidP="005713D0">
      <w:pPr>
        <w:pStyle w:val="Heading3"/>
        <w:spacing w:before="240" w:after="120" w:line="276" w:lineRule="auto"/>
        <w:jc w:val="center"/>
        <w:rPr>
          <w:rFonts w:ascii="Arial" w:hAnsi="Arial"/>
          <w:bCs/>
          <w:color w:val="1E1545" w:themeColor="text1"/>
          <w:szCs w:val="22"/>
          <w:lang w:eastAsia="en-US"/>
        </w:rPr>
      </w:pPr>
      <w:r w:rsidRPr="00ED64CE">
        <w:rPr>
          <w:rFonts w:ascii="Arial" w:hAnsi="Arial"/>
          <w:bCs/>
          <w:i/>
          <w:iCs/>
          <w:color w:val="1E1545" w:themeColor="text1"/>
          <w:szCs w:val="22"/>
          <w:lang w:eastAsia="en-US"/>
        </w:rPr>
        <w:t>This guide draws out relevant excerpts from the My Aged Care Assessment Manual, to create a focused overview on the relevant changes</w:t>
      </w:r>
      <w:r w:rsidR="001C3400" w:rsidRPr="00ED64CE">
        <w:rPr>
          <w:rFonts w:ascii="Arial" w:hAnsi="Arial"/>
          <w:bCs/>
          <w:i/>
          <w:iCs/>
          <w:color w:val="1E1545" w:themeColor="text1"/>
          <w:szCs w:val="22"/>
          <w:lang w:eastAsia="en-US"/>
        </w:rPr>
        <w:t>.</w:t>
      </w:r>
    </w:p>
    <w:p w14:paraId="4EB73CBC" w14:textId="6C9955ED" w:rsidR="001172BA" w:rsidRPr="00ED64CE" w:rsidRDefault="00E671E6" w:rsidP="00F21E3D">
      <w:pPr>
        <w:pStyle w:val="Header2"/>
        <w:rPr>
          <w:rStyle w:val="Strong"/>
          <w:b/>
          <w:bCs/>
        </w:rPr>
      </w:pPr>
      <w:r w:rsidRPr="00ED64CE">
        <mc:AlternateContent>
          <mc:Choice Requires="wps">
            <w:drawing>
              <wp:anchor distT="0" distB="0" distL="114300" distR="114300" simplePos="0" relativeHeight="251658241" behindDoc="0" locked="0" layoutInCell="1" allowOverlap="1" wp14:anchorId="19A0C0BF" wp14:editId="0BFBB1C4">
                <wp:simplePos x="0" y="0"/>
                <wp:positionH relativeFrom="column">
                  <wp:posOffset>4273550</wp:posOffset>
                </wp:positionH>
                <wp:positionV relativeFrom="paragraph">
                  <wp:posOffset>314325</wp:posOffset>
                </wp:positionV>
                <wp:extent cx="2371725" cy="1247775"/>
                <wp:effectExtent l="0" t="0" r="9525" b="9525"/>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71725" cy="1247775"/>
                        </a:xfrm>
                        <a:prstGeom prst="rect">
                          <a:avLst/>
                        </a:prstGeom>
                        <a:solidFill>
                          <a:schemeClr val="lt1"/>
                        </a:solidFill>
                        <a:ln w="6350">
                          <a:noFill/>
                        </a:ln>
                      </wps:spPr>
                      <wps:txbx>
                        <w:txbxContent>
                          <w:p w14:paraId="6F4CEC3A" w14:textId="64CCC6EB"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560D84">
                              <w:rPr>
                                <w:b w:val="0"/>
                                <w:bCs w:val="0"/>
                                <w:color w:val="1E1545" w:themeColor="text1"/>
                              </w:rPr>
                              <w:t>d</w:t>
                            </w:r>
                            <w:r w:rsidRPr="00702F6D">
                              <w:rPr>
                                <w:b w:val="0"/>
                                <w:bCs w:val="0"/>
                                <w:color w:val="1E1545" w:themeColor="text1"/>
                              </w:rPr>
                              <w:t xml:space="preserve"> a phased rollout from</w:t>
                            </w:r>
                            <w:r w:rsidR="00A523B8">
                              <w:rPr>
                                <w:color w:val="1E1545" w:themeColor="text1"/>
                              </w:rPr>
                              <w:t xml:space="preserve"> </w:t>
                            </w:r>
                            <w:r w:rsidR="00711F29">
                              <w:rPr>
                                <w:color w:val="1E1545" w:themeColor="text1"/>
                              </w:rPr>
                              <w:t>August</w:t>
                            </w:r>
                            <w:r w:rsidR="00CC49AF">
                              <w:rPr>
                                <w:color w:val="1E1545" w:themeColor="text1"/>
                              </w:rPr>
                              <w:t xml:space="preserve"> </w:t>
                            </w:r>
                            <w:r w:rsidR="00A523B8">
                              <w:rPr>
                                <w:color w:val="1E1545" w:themeColor="text1"/>
                              </w:rPr>
                              <w:t xml:space="preserve"> </w:t>
                            </w:r>
                            <w:r w:rsidRPr="00702F6D">
                              <w:rPr>
                                <w:color w:val="1E1545" w:themeColor="text1"/>
                              </w:rPr>
                              <w:t>2025</w:t>
                            </w:r>
                            <w:r w:rsidRPr="00702F6D">
                              <w:rPr>
                                <w:b w:val="0"/>
                                <w:bCs w:val="0"/>
                                <w:color w:val="1E1545"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6.75pt;height:9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2+LgIAAFUEAAAOAAAAZHJzL2Uyb0RvYy54bWysVE1v2zAMvQ/YfxB0Xxy7SdMZcYosRYYB&#10;RVsgHXpWZCk2IIuapMTOfv0o2flYt9Owi0yK1BP5+OT5fdcochDW1aALmo7GlAjNoaz1rqDfX9ef&#10;7ihxnumSKdCioEfh6P3i44d5a3KRQQWqFJYgiHZ5awpaeW/yJHG8Eg1zIzBCY1CCbZhH1+6S0rIW&#10;0RuVZOPxbdKCLY0FLpzD3Yc+SBcRX0rB/bOUTniiCoq1+bjauG7DmizmLN9ZZqqaD2Wwf6iiYbXG&#10;S89QD8wzsrf1H1BNzS04kH7EoUlAypqL2AN2k47fdbOpmBGxFyTHmTNN7v/B8qfDxrxY4rsv0OEA&#10;AyGtcbnDzdBPJ20TvlgpwThSeDzTJjpPOG5mN7N0lk0p4RhLs8lsNpsGnORy3FjnvwpoSDAKanEu&#10;kS52eHS+Tz2lhNscqLpc10pFJ2hBrJQlB4ZTVD4WieC/ZSlN2oLe3kzHEVhDON4jK421XJoKlu+2&#10;3dDpFsojEmCh14YzfF1jkY/M+RdmUQzYMwrcP+MiFeAlMFiUVGB//m0/5OOMMEpJi+IqqPuxZ1ZQ&#10;or5pnN7ndDIJaozOZDrL0LHXke11RO+bFWDnKT4lw6MZ8r06mdJC84bvYBluxRDTHO8uqD+ZK99L&#10;Ht8RF8tlTEL9GeYf9cbwAB2YDiN47d6YNcOcPI74CU4yZPm7cfW54aSG5d6DrOMsA8E9qwPvqN2o&#10;huGdhcdx7cesy99g8QsAAP//AwBQSwMEFAAGAAgAAAAhAGOBSGHiAAAACwEAAA8AAABkcnMvZG93&#10;bnJldi54bWxMj81OwzAQhO9IvIO1SFwQdWjSFEI2FUJAJW40/IibGy9JRLyOYjcJb497gtusZjT7&#10;Tb6ZTSdGGlxrGeFqEYEgrqxuuUZ4LR8vr0E4r1irzjIh/JCDTXF6kqtM24lfaNz5WoQSdplCaLzv&#10;Myld1ZBRbmF74uB92cEoH86hlnpQUyg3nVxGUSqNajl8aFRP9w1V37uDQfi8qD+e3fz0NsWruH/Y&#10;juX6XZeI52fz3S0IT7P/C8MRP6BDEZj29sDaiQ4hXcdhi0dIblYgjoEoSYPaIyyTNAJZ5PL/huIX&#10;AAD//wMAUEsBAi0AFAAGAAgAAAAhALaDOJL+AAAA4QEAABMAAAAAAAAAAAAAAAAAAAAAAFtDb250&#10;ZW50X1R5cGVzXS54bWxQSwECLQAUAAYACAAAACEAOP0h/9YAAACUAQAACwAAAAAAAAAAAAAAAAAv&#10;AQAAX3JlbHMvLnJlbHNQSwECLQAUAAYACAAAACEApmldvi4CAABVBAAADgAAAAAAAAAAAAAAAAAu&#10;AgAAZHJzL2Uyb0RvYy54bWxQSwECLQAUAAYACAAAACEAY4FIYeIAAAALAQAADwAAAAAAAAAAAAAA&#10;AACIBAAAZHJzL2Rvd25yZXYueG1sUEsFBgAAAAAEAAQA8wAAAJcFAAAAAA==&#10;" fillcolor="white [3201]" stroked="f" strokeweight=".5pt">
                <v:textbox>
                  <w:txbxContent>
                    <w:p w14:paraId="6F4CEC3A" w14:textId="64CCC6EB"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560D84">
                        <w:rPr>
                          <w:b w:val="0"/>
                          <w:bCs w:val="0"/>
                          <w:color w:val="1E1545" w:themeColor="text1"/>
                        </w:rPr>
                        <w:t>d</w:t>
                      </w:r>
                      <w:r w:rsidRPr="00702F6D">
                        <w:rPr>
                          <w:b w:val="0"/>
                          <w:bCs w:val="0"/>
                          <w:color w:val="1E1545" w:themeColor="text1"/>
                        </w:rPr>
                        <w:t xml:space="preserve"> a phased rollout from</w:t>
                      </w:r>
                      <w:r w:rsidR="00A523B8">
                        <w:rPr>
                          <w:color w:val="1E1545" w:themeColor="text1"/>
                        </w:rPr>
                        <w:t xml:space="preserve"> </w:t>
                      </w:r>
                      <w:r w:rsidR="00711F29">
                        <w:rPr>
                          <w:color w:val="1E1545" w:themeColor="text1"/>
                        </w:rPr>
                        <w:t>August</w:t>
                      </w:r>
                      <w:r w:rsidR="00CC49AF">
                        <w:rPr>
                          <w:color w:val="1E1545" w:themeColor="text1"/>
                        </w:rPr>
                        <w:t xml:space="preserve"> </w:t>
                      </w:r>
                      <w:r w:rsidR="00A523B8">
                        <w:rPr>
                          <w:color w:val="1E1545" w:themeColor="text1"/>
                        </w:rPr>
                        <w:t xml:space="preserve"> </w:t>
                      </w:r>
                      <w:r w:rsidRPr="00702F6D">
                        <w:rPr>
                          <w:color w:val="1E1545" w:themeColor="text1"/>
                        </w:rPr>
                        <w:t>2025</w:t>
                      </w:r>
                      <w:r w:rsidRPr="00702F6D">
                        <w:rPr>
                          <w:b w:val="0"/>
                          <w:bCs w:val="0"/>
                          <w:color w:val="1E1545" w:themeColor="text1"/>
                        </w:rPr>
                        <w:t>.</w:t>
                      </w:r>
                    </w:p>
                  </w:txbxContent>
                </v:textbox>
                <w10:wrap type="square"/>
              </v:shape>
            </w:pict>
          </mc:Fallback>
        </mc:AlternateContent>
      </w:r>
      <w:r w:rsidR="006614C4" w:rsidRPr="00ED64CE">
        <w:rPr>
          <w:rStyle w:val="Strong"/>
          <w:b/>
          <w:bCs/>
        </w:rPr>
        <w:t>About</w:t>
      </w:r>
    </w:p>
    <w:p w14:paraId="510EC191" w14:textId="550BE431" w:rsidR="00A47E29" w:rsidRPr="00ED64CE" w:rsidRDefault="00696116" w:rsidP="00DF506A">
      <w:pPr>
        <w:pStyle w:val="NormalText"/>
      </w:pPr>
      <w:r w:rsidRPr="00ED64CE">
        <w:rPr>
          <w:rFonts w:cs="Arial"/>
        </w:rPr>
        <w:t xml:space="preserve">Aboriginal and Torres Strait Islander </w:t>
      </w:r>
      <w:r w:rsidR="00962E3F">
        <w:rPr>
          <w:rFonts w:cs="Arial"/>
        </w:rPr>
        <w:t xml:space="preserve">aged care </w:t>
      </w:r>
      <w:r w:rsidRPr="00ED64CE">
        <w:rPr>
          <w:rFonts w:cs="Arial"/>
        </w:rPr>
        <w:t>assessment organisations will provide culturally safe, trauma aware and healing informed aged care assessments.</w:t>
      </w:r>
    </w:p>
    <w:p w14:paraId="6A111D12" w14:textId="714678FA" w:rsidR="00B46290" w:rsidRPr="00ED64CE" w:rsidRDefault="005C35CB" w:rsidP="00B46290">
      <w:pPr>
        <w:pStyle w:val="NormalText"/>
      </w:pPr>
      <w:r w:rsidRPr="00ED64CE">
        <w:t>They will</w:t>
      </w:r>
      <w:r w:rsidR="006F6BA1" w:rsidRPr="00ED64CE">
        <w:t xml:space="preserve"> provide Aboriginal and Torres Strait Islander people</w:t>
      </w:r>
      <w:r w:rsidRPr="00ED64CE">
        <w:t>:</w:t>
      </w:r>
    </w:p>
    <w:p w14:paraId="2D952E41" w14:textId="11B602DF" w:rsidR="00B46290" w:rsidRPr="00ED64CE" w:rsidRDefault="006F6BA1" w:rsidP="00B46290">
      <w:pPr>
        <w:pStyle w:val="ListBullet"/>
      </w:pPr>
      <w:r w:rsidRPr="00ED64CE">
        <w:t>an improved assessment experience</w:t>
      </w:r>
    </w:p>
    <w:p w14:paraId="17A21180" w14:textId="0F2D51A6" w:rsidR="006F6BA1" w:rsidRPr="00ED64CE" w:rsidRDefault="00090ADA" w:rsidP="00B46290">
      <w:pPr>
        <w:pStyle w:val="ListBullet"/>
      </w:pPr>
      <w:r w:rsidRPr="00ED64CE">
        <w:t>options</w:t>
      </w:r>
      <w:r w:rsidR="006F6BA1" w:rsidRPr="00ED64CE">
        <w:t xml:space="preserve"> to </w:t>
      </w:r>
      <w:r w:rsidR="002C0AD9" w:rsidRPr="00ED64CE">
        <w:t>stay independent at home for longer</w:t>
      </w:r>
    </w:p>
    <w:p w14:paraId="4D66BB69" w14:textId="0755BFAE" w:rsidR="002C0AD9" w:rsidRPr="00ED64CE" w:rsidRDefault="002C0AD9" w:rsidP="00B46290">
      <w:pPr>
        <w:pStyle w:val="ListBullet"/>
      </w:pPr>
      <w:r w:rsidRPr="00ED64CE">
        <w:t xml:space="preserve">more choice when seeking a culturally safe aged care assessment. </w:t>
      </w:r>
    </w:p>
    <w:p w14:paraId="760D4E6E" w14:textId="048C8DDC" w:rsidR="00503699" w:rsidRPr="00ED64CE" w:rsidRDefault="002C0AD9" w:rsidP="002C0AD9">
      <w:pPr>
        <w:pStyle w:val="Header2"/>
        <w:rPr>
          <w:rStyle w:val="Strong"/>
          <w:b/>
          <w:bCs/>
        </w:rPr>
      </w:pPr>
      <w:r w:rsidRPr="00ED64CE">
        <w:rPr>
          <w:rStyle w:val="Strong"/>
          <w:b/>
          <w:bCs/>
        </w:rPr>
        <w:t>Timeline</w:t>
      </w:r>
    </w:p>
    <w:p w14:paraId="311F2FE8" w14:textId="3C97B38B" w:rsidR="00CE178C" w:rsidRDefault="00B33F56" w:rsidP="00B33F56">
      <w:pPr>
        <w:rPr>
          <w:rFonts w:ascii="Arial" w:eastAsia="Times New Roman" w:hAnsi="Arial" w:cs="Arial"/>
          <w:noProof/>
          <w:color w:val="1E1545" w:themeColor="text1"/>
          <w:shd w:val="clear" w:color="auto" w:fill="FFFFFF"/>
          <w:lang w:eastAsia="en-GB"/>
        </w:rPr>
      </w:pPr>
      <w:r w:rsidRPr="00AC4D3B">
        <w:rPr>
          <w:rFonts w:ascii="Arial" w:eastAsia="Times New Roman" w:hAnsi="Arial" w:cs="Arial"/>
          <w:noProof/>
          <w:color w:val="1E1545" w:themeColor="text1"/>
          <w:shd w:val="clear" w:color="auto" w:fill="FFFFFF"/>
          <w:lang w:eastAsia="en-GB"/>
        </w:rPr>
        <w:t xml:space="preserve">Aboriginal and Torres Strait Islander assessment organisations </w:t>
      </w:r>
      <w:r w:rsidR="00711789">
        <w:rPr>
          <w:rFonts w:ascii="Arial" w:eastAsia="Times New Roman" w:hAnsi="Arial" w:cs="Arial"/>
          <w:noProof/>
          <w:color w:val="1E1545" w:themeColor="text1"/>
          <w:shd w:val="clear" w:color="auto" w:fill="FFFFFF"/>
          <w:lang w:eastAsia="en-GB"/>
        </w:rPr>
        <w:t>commenced rolling out</w:t>
      </w:r>
      <w:r w:rsidRPr="00AC4D3B">
        <w:rPr>
          <w:rFonts w:ascii="Arial" w:eastAsia="Times New Roman" w:hAnsi="Arial" w:cs="Arial"/>
          <w:noProof/>
          <w:color w:val="1E1545" w:themeColor="text1"/>
          <w:shd w:val="clear" w:color="auto" w:fill="FFFFFF"/>
          <w:lang w:eastAsia="en-GB"/>
        </w:rPr>
        <w:t xml:space="preserve"> from </w:t>
      </w:r>
      <w:r w:rsidR="00A523B8" w:rsidRPr="00AC4D3B">
        <w:rPr>
          <w:rFonts w:ascii="Arial" w:eastAsia="Times New Roman" w:hAnsi="Arial" w:cs="Arial"/>
          <w:noProof/>
          <w:color w:val="1E1545" w:themeColor="text1"/>
          <w:shd w:val="clear" w:color="auto" w:fill="FFFFFF"/>
          <w:lang w:eastAsia="en-GB"/>
        </w:rPr>
        <w:t xml:space="preserve">August </w:t>
      </w:r>
      <w:r w:rsidRPr="00AC4D3B">
        <w:rPr>
          <w:rFonts w:ascii="Arial" w:eastAsia="Times New Roman" w:hAnsi="Arial" w:cs="Arial"/>
          <w:noProof/>
          <w:color w:val="1E1545" w:themeColor="text1"/>
          <w:shd w:val="clear" w:color="auto" w:fill="FFFFFF"/>
          <w:lang w:eastAsia="en-GB"/>
        </w:rPr>
        <w:t xml:space="preserve">2025. The rollout will begin with a small number of </w:t>
      </w:r>
      <w:r w:rsidR="00C30BAC" w:rsidRPr="00AC4D3B">
        <w:rPr>
          <w:rFonts w:ascii="Arial" w:eastAsia="Times New Roman" w:hAnsi="Arial" w:cs="Arial"/>
          <w:noProof/>
          <w:color w:val="1E1545" w:themeColor="text1"/>
          <w:shd w:val="clear" w:color="auto" w:fill="FFFFFF"/>
          <w:lang w:eastAsia="en-GB"/>
        </w:rPr>
        <w:t xml:space="preserve">Aboriginal and Torres Strait Islander </w:t>
      </w:r>
      <w:r w:rsidRPr="00AC4D3B">
        <w:rPr>
          <w:rFonts w:ascii="Arial" w:eastAsia="Times New Roman" w:hAnsi="Arial" w:cs="Arial"/>
          <w:noProof/>
          <w:color w:val="1E1545" w:themeColor="text1"/>
          <w:shd w:val="clear" w:color="auto" w:fill="FFFFFF"/>
          <w:lang w:eastAsia="en-GB"/>
        </w:rPr>
        <w:t>organisations</w:t>
      </w:r>
      <w:r w:rsidR="00711F29">
        <w:rPr>
          <w:rFonts w:ascii="Arial" w:eastAsia="Times New Roman" w:hAnsi="Arial" w:cs="Arial"/>
          <w:noProof/>
          <w:color w:val="1E1545" w:themeColor="text1"/>
          <w:shd w:val="clear" w:color="auto" w:fill="FFFFFF"/>
          <w:lang w:eastAsia="en-GB"/>
        </w:rPr>
        <w:t xml:space="preserve"> to pilot the systems and approach</w:t>
      </w:r>
      <w:r w:rsidRPr="00AC4D3B">
        <w:rPr>
          <w:rFonts w:ascii="Arial" w:eastAsia="Times New Roman" w:hAnsi="Arial" w:cs="Arial"/>
          <w:noProof/>
          <w:color w:val="1E1545" w:themeColor="text1"/>
          <w:shd w:val="clear" w:color="auto" w:fill="FFFFFF"/>
          <w:lang w:eastAsia="en-GB"/>
        </w:rPr>
        <w:t>. </w:t>
      </w:r>
    </w:p>
    <w:p w14:paraId="36B36917" w14:textId="107D4726" w:rsidR="0081043E" w:rsidRPr="00AC4D3B" w:rsidRDefault="00B33F56" w:rsidP="00B33F56">
      <w:pPr>
        <w:rPr>
          <w:rFonts w:ascii="Arial" w:eastAsia="Times New Roman" w:hAnsi="Arial" w:cs="Arial"/>
          <w:noProof/>
          <w:color w:val="1E1545" w:themeColor="text1"/>
          <w:shd w:val="clear" w:color="auto" w:fill="FFFFFF"/>
          <w:lang w:eastAsia="en-GB"/>
        </w:rPr>
      </w:pPr>
      <w:r w:rsidRPr="00AC4D3B">
        <w:rPr>
          <w:rFonts w:ascii="Arial" w:eastAsia="Times New Roman" w:hAnsi="Arial" w:cs="Arial"/>
          <w:noProof/>
          <w:color w:val="1E1545" w:themeColor="text1"/>
          <w:shd w:val="clear" w:color="auto" w:fill="FFFFFF"/>
          <w:lang w:eastAsia="en-GB"/>
        </w:rPr>
        <w:t>Over time, the service will extend its reach and work towards covering more areas across Australia</w:t>
      </w:r>
      <w:r w:rsidR="0081043E" w:rsidRPr="00AC4D3B">
        <w:rPr>
          <w:rFonts w:ascii="Arial" w:eastAsia="Times New Roman" w:hAnsi="Arial" w:cs="Arial"/>
          <w:noProof/>
          <w:color w:val="1E1545" w:themeColor="text1"/>
          <w:shd w:val="clear" w:color="auto" w:fill="FFFFFF"/>
          <w:lang w:eastAsia="en-GB"/>
        </w:rPr>
        <w:t xml:space="preserve">. </w:t>
      </w:r>
    </w:p>
    <w:p w14:paraId="7B30290D" w14:textId="12DE755F" w:rsidR="00DE3202" w:rsidRPr="00ED64CE" w:rsidRDefault="0081043E" w:rsidP="0081043E">
      <w:pPr>
        <w:pStyle w:val="Header2"/>
        <w:rPr>
          <w:rStyle w:val="Strong"/>
          <w:b/>
          <w:bCs/>
        </w:rPr>
      </w:pPr>
      <w:r w:rsidRPr="00ED64CE">
        <w:rPr>
          <w:rStyle w:val="Strong"/>
          <w:b/>
          <w:bCs/>
        </w:rPr>
        <w:t xml:space="preserve">System functionality </w:t>
      </w:r>
    </w:p>
    <w:p w14:paraId="1748F841" w14:textId="4DEB4F9D" w:rsidR="0081043E" w:rsidRPr="00ED64CE" w:rsidRDefault="00167AAD" w:rsidP="27503AA9">
      <w:pPr>
        <w:rPr>
          <w:rFonts w:ascii="Arial" w:eastAsia="Times New Roman" w:hAnsi="Arial" w:cs="Arial"/>
          <w:noProof/>
          <w:color w:val="1E1545" w:themeColor="text1"/>
          <w:shd w:val="clear" w:color="auto" w:fill="FFFFFF"/>
          <w:lang w:eastAsia="en-GB"/>
        </w:rPr>
      </w:pPr>
      <w:r w:rsidRPr="00ED64CE">
        <w:rPr>
          <w:rFonts w:ascii="Arial" w:eastAsia="Times New Roman" w:hAnsi="Arial" w:cs="Arial"/>
          <w:noProof/>
          <w:color w:val="1E1545" w:themeColor="text1"/>
          <w:shd w:val="clear" w:color="auto" w:fill="FFFFFF"/>
          <w:lang w:eastAsia="en-GB"/>
        </w:rPr>
        <w:lastRenderedPageBreak/>
        <w:t xml:space="preserve">The </w:t>
      </w:r>
      <w:r w:rsidR="00DA1C1E" w:rsidRPr="00ED64CE">
        <w:rPr>
          <w:rFonts w:ascii="Arial" w:eastAsia="Times New Roman" w:hAnsi="Arial" w:cs="Arial"/>
          <w:noProof/>
          <w:color w:val="1E1545" w:themeColor="text1"/>
          <w:shd w:val="clear" w:color="auto" w:fill="FFFFFF"/>
          <w:lang w:eastAsia="en-GB"/>
        </w:rPr>
        <w:t xml:space="preserve">clients’ demographic details within the portal will now contain a field where the client’s preference for an Aboriginal and Torres Strait Islander assessment organisation can be recorded.  </w:t>
      </w:r>
    </w:p>
    <w:p w14:paraId="74C41418" w14:textId="025AEC87" w:rsidR="00343F89" w:rsidRPr="00ED64CE" w:rsidRDefault="00343F89" w:rsidP="00B33F56">
      <w:pPr>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br/>
        <w:t>The preference will displ</w:t>
      </w:r>
      <w:r w:rsidR="008A31CE" w:rsidRPr="00ED64CE">
        <w:rPr>
          <w:rFonts w:ascii="Arial" w:eastAsia="Times New Roman" w:hAnsi="Arial" w:cs="Arial"/>
          <w:noProof/>
          <w:color w:val="1E1545" w:themeColor="text1"/>
          <w:szCs w:val="20"/>
          <w:shd w:val="clear" w:color="auto" w:fill="FFFFFF"/>
          <w:lang w:eastAsia="en-GB"/>
        </w:rPr>
        <w:t xml:space="preserve">ay in the client details as well as on the client’s card. </w:t>
      </w:r>
      <w:r w:rsidR="00067A42" w:rsidRPr="00ED64CE">
        <w:rPr>
          <w:rFonts w:cs="Arial"/>
          <w:color w:val="1E1545" w:themeColor="text1"/>
          <w:szCs w:val="20"/>
        </w:rPr>
        <w:t>This preference will be captured at registration and, confirmed when they are talking to an assessment organisation</w:t>
      </w:r>
      <w:r w:rsidR="008A31CE" w:rsidRPr="00ED64CE">
        <w:rPr>
          <w:rFonts w:ascii="Arial" w:eastAsia="Times New Roman" w:hAnsi="Arial" w:cs="Arial"/>
          <w:noProof/>
          <w:color w:val="1E1545" w:themeColor="text1"/>
          <w:szCs w:val="20"/>
          <w:shd w:val="clear" w:color="auto" w:fill="FFFFFF"/>
          <w:lang w:eastAsia="en-GB"/>
        </w:rPr>
        <w:t xml:space="preserve"> </w:t>
      </w:r>
    </w:p>
    <w:p w14:paraId="6F478CB0" w14:textId="77777777" w:rsidR="008C07CC" w:rsidRPr="00ED64CE" w:rsidRDefault="008C07CC" w:rsidP="00B33F56">
      <w:pPr>
        <w:rPr>
          <w:rFonts w:ascii="Arial" w:eastAsia="Times New Roman" w:hAnsi="Arial" w:cs="Arial"/>
          <w:noProof/>
          <w:color w:val="1E1545" w:themeColor="text1"/>
          <w:szCs w:val="20"/>
          <w:shd w:val="clear" w:color="auto" w:fill="FFFFFF"/>
          <w:lang w:eastAsia="en-GB"/>
        </w:rPr>
      </w:pPr>
    </w:p>
    <w:p w14:paraId="44278A05" w14:textId="63291BF4" w:rsidR="00722C2A" w:rsidRPr="00ED64CE" w:rsidRDefault="00722C2A" w:rsidP="00722C2A">
      <w:pPr>
        <w:pStyle w:val="ListBullet"/>
      </w:pPr>
      <w:r w:rsidRPr="00ED64CE">
        <w:t xml:space="preserve"> From February 2025, the recording of the persons preference went live. My Aged Care contact centre, ACSO’s and assessment teams record the preference, and it will be confirmed at triage. </w:t>
      </w:r>
    </w:p>
    <w:p w14:paraId="1DAE0F40" w14:textId="77777777" w:rsidR="00722C2A" w:rsidRPr="00ED64CE" w:rsidRDefault="00722C2A" w:rsidP="00B33F56">
      <w:pPr>
        <w:pStyle w:val="ListBullet"/>
      </w:pPr>
      <w:r w:rsidRPr="00ED64CE">
        <w:t>From Nov 2025, consumers and system navigators will be able to select the preference in the My Aged Care Online account, by checking the preference box. GP’s will be able to record the preference using the GP portal.</w:t>
      </w:r>
    </w:p>
    <w:p w14:paraId="1DDAA0A9" w14:textId="5C07BE16" w:rsidR="00910855" w:rsidRPr="00ED64CE" w:rsidRDefault="00722C2A" w:rsidP="00722C2A">
      <w:pPr>
        <w:pStyle w:val="ListBullet"/>
        <w:numPr>
          <w:ilvl w:val="0"/>
          <w:numId w:val="0"/>
        </w:numPr>
        <w:rPr>
          <w:rStyle w:val="Strong"/>
          <w:b w:val="0"/>
          <w:bCs w:val="0"/>
        </w:rPr>
      </w:pPr>
      <w:r w:rsidRPr="00ED64CE">
        <w:rPr>
          <w:noProof/>
        </w:rPr>
        <w:drawing>
          <wp:inline distT="0" distB="0" distL="0" distR="0" wp14:anchorId="148165F5" wp14:editId="43311CFA">
            <wp:extent cx="6692900" cy="1513840"/>
            <wp:effectExtent l="0" t="0" r="0" b="0"/>
            <wp:docPr id="179849743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97430" name="Picture 1" descr="A close-up of a sign&#10;&#10;AI-generated content may be incorrect."/>
                    <pic:cNvPicPr/>
                  </pic:nvPicPr>
                  <pic:blipFill>
                    <a:blip r:embed="rId13"/>
                    <a:stretch>
                      <a:fillRect/>
                    </a:stretch>
                  </pic:blipFill>
                  <pic:spPr>
                    <a:xfrm>
                      <a:off x="0" y="0"/>
                      <a:ext cx="6692900" cy="1513840"/>
                    </a:xfrm>
                    <a:prstGeom prst="rect">
                      <a:avLst/>
                    </a:prstGeom>
                  </pic:spPr>
                </pic:pic>
              </a:graphicData>
            </a:graphic>
          </wp:inline>
        </w:drawing>
      </w:r>
    </w:p>
    <w:p w14:paraId="51008F2C" w14:textId="3389DFAC" w:rsidR="00025D75" w:rsidRPr="00ED64CE" w:rsidRDefault="00672B0C" w:rsidP="00025D75">
      <w:pPr>
        <w:pStyle w:val="Header2"/>
        <w:rPr>
          <w:rStyle w:val="Strong"/>
          <w:b/>
          <w:bCs/>
        </w:rPr>
      </w:pPr>
      <w:r w:rsidRPr="00ED64CE">
        <w:rPr>
          <w:color w:val="2B1E64" w:themeColor="text1" w:themeTint="E6"/>
        </w:rPr>
        <mc:AlternateContent>
          <mc:Choice Requires="wps">
            <w:drawing>
              <wp:anchor distT="0" distB="0" distL="114300" distR="114300" simplePos="0" relativeHeight="251658244" behindDoc="0" locked="0" layoutInCell="1" allowOverlap="1" wp14:anchorId="29009456" wp14:editId="5E32410C">
                <wp:simplePos x="0" y="0"/>
                <wp:positionH relativeFrom="margin">
                  <wp:posOffset>3792504</wp:posOffset>
                </wp:positionH>
                <wp:positionV relativeFrom="paragraph">
                  <wp:posOffset>208929</wp:posOffset>
                </wp:positionV>
                <wp:extent cx="2822575" cy="1541780"/>
                <wp:effectExtent l="0" t="0" r="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822575" cy="1541780"/>
                        </a:xfrm>
                        <a:prstGeom prst="rect">
                          <a:avLst/>
                        </a:prstGeom>
                        <a:solidFill>
                          <a:schemeClr val="lt1"/>
                        </a:solidFill>
                        <a:ln w="6350">
                          <a:noFill/>
                        </a:ln>
                      </wps:spPr>
                      <wps:txbx>
                        <w:txbxContent>
                          <w:p w14:paraId="56265C37" w14:textId="3F5B658C" w:rsidR="00444E07" w:rsidRPr="00672B0C" w:rsidRDefault="00B51A5F" w:rsidP="00D31C26">
                            <w:pPr>
                              <w:pStyle w:val="Quoteorcalloutbox"/>
                              <w:jc w:val="center"/>
                              <w:rPr>
                                <w:color w:val="1E1545" w:themeColor="text1"/>
                              </w:rPr>
                            </w:pPr>
                            <w:r>
                              <w:rPr>
                                <w:b w:val="0"/>
                                <w:bCs w:val="0"/>
                                <w:color w:val="1E1545" w:themeColor="text1"/>
                              </w:rPr>
                              <w:t xml:space="preserve">Older Aboriginal and Torrres Strait Islander people </w:t>
                            </w:r>
                            <w:r w:rsidR="00672B0C">
                              <w:rPr>
                                <w:b w:val="0"/>
                                <w:bCs w:val="0"/>
                                <w:color w:val="1E1545" w:themeColor="text1"/>
                              </w:rPr>
                              <w:t xml:space="preserve">need to </w:t>
                            </w:r>
                            <w:r w:rsidR="00672B0C" w:rsidRPr="00672B0C">
                              <w:rPr>
                                <w:color w:val="1E1545" w:themeColor="text1"/>
                              </w:rPr>
                              <w:t>have the choice to transfer</w:t>
                            </w:r>
                            <w:r w:rsidR="00672B0C">
                              <w:rPr>
                                <w:b w:val="0"/>
                                <w:bCs w:val="0"/>
                                <w:color w:val="1E1545" w:themeColor="text1"/>
                              </w:rPr>
                              <w:t xml:space="preserve"> their assessment to an Aboriginal and Torres Strait Islander assessment organisation </w:t>
                            </w:r>
                            <w:r w:rsidR="00672B0C" w:rsidRPr="00672B0C">
                              <w:rPr>
                                <w:color w:val="1E1545" w:themeColor="text1"/>
                              </w:rPr>
                              <w:t xml:space="preserve">as they become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298.6pt;margin-top:16.45pt;width:222.25pt;height:12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dPMQIAAFwEAAAOAAAAZHJzL2Uyb0RvYy54bWysVEtv2zAMvg/YfxB0Xxx7SZMacYosRYYB&#10;QVsgHXpWZCk2IIuapMTOfv0oOa91Ow27yKRI8fF9pGcPXaPIQVhXgy5oOhhSIjSHsta7gn5/XX2a&#10;UuI80yVToEVBj8LRh/nHD7PW5CKDClQpLMEg2uWtKWjlvcmTxPFKNMwNwAiNRgm2YR5Vu0tKy1qM&#10;3qgkGw7vkhZsaSxw4RzePvZGOo/xpRTcP0vphCeqoFibj6eN5zacyXzG8p1lpqr5qQz2D1U0rNaY&#10;9BLqkXlG9rb+I1RTcwsOpB9waBKQsuYi9oDdpMN33WwqZkTsBcFx5gKT+39h+dNhY14s8d0X6JDA&#10;AEhrXO7wMvTTSduEL1ZK0I4QHi+wic4TjpfZNMvGkzElHG3peJROphHY5PrcWOe/CmhIEApqkZcI&#10;FzusnceU6Hp2CdkcqLpc1UpFJcyCWCpLDgxZVD4WiS9+81KatAW9+zwexsAawvM+stKY4NpUkHy3&#10;7Uhd3jS8hfKIOFjoR8QZvqqx1jVz/oVZnAlsHefcP+MhFWAuOEmUVGB//u0++CNVaKWkxRkrqPux&#10;Z1ZQor5pJPE+HY3CUEZlNJ5kqNhby/bWovfNEhCAFDfK8CgGf6/OorTQvOE6LEJWNDHNMXdB/Vlc&#10;+n7ycZ24WCyiE46hYX6tN4aH0AHwwMRr98asOdHlkeknOE8jy9+x1vuGlxoWew+yjpQGnHtUT/Dj&#10;CEemT+sWduRWj17Xn8L8FwAAAP//AwBQSwMEFAAGAAgAAAAhAJLopaLiAAAACwEAAA8AAABkcnMv&#10;ZG93bnJldi54bWxMj8FOwzAQRO9I/IO1SFwQdZoQTEOcCiGgEjeaFsTNjZckIl5HsZuEv8c9wXE1&#10;TzNv8/VsOjbi4FpLEpaLCBhSZXVLtYRd+Xx9B8x5RVp1llDCDzpYF+dnucq0negNx62vWSghlykJ&#10;jfd9xrmrGjTKLWyPFLIvOxjlwznUXA9qCuWm43EU3XKjWgoLjerxscHqe3s0Ej6v6o9XN7/spyRN&#10;+qfNWIp3XUp5eTE/3APzOPs/GE76QR2K4HSwR9KOdRLSlYgDKiGJV8BOQHSzFMAOEmKRCuBFzv//&#10;UPwCAAD//wMAUEsBAi0AFAAGAAgAAAAhALaDOJL+AAAA4QEAABMAAAAAAAAAAAAAAAAAAAAAAFtD&#10;b250ZW50X1R5cGVzXS54bWxQSwECLQAUAAYACAAAACEAOP0h/9YAAACUAQAACwAAAAAAAAAAAAAA&#10;AAAvAQAAX3JlbHMvLnJlbHNQSwECLQAUAAYACAAAACEAn30nTzECAABcBAAADgAAAAAAAAAAAAAA&#10;AAAuAgAAZHJzL2Uyb0RvYy54bWxQSwECLQAUAAYACAAAACEAkuilouIAAAALAQAADwAAAAAAAAAA&#10;AAAAAACLBAAAZHJzL2Rvd25yZXYueG1sUEsFBgAAAAAEAAQA8wAAAJoFAAAAAA==&#10;" fillcolor="white [3201]" stroked="f" strokeweight=".5pt">
                <v:textbox>
                  <w:txbxContent>
                    <w:p w14:paraId="56265C37" w14:textId="3F5B658C" w:rsidR="00444E07" w:rsidRPr="00672B0C" w:rsidRDefault="00B51A5F" w:rsidP="00D31C26">
                      <w:pPr>
                        <w:pStyle w:val="Quoteorcalloutbox"/>
                        <w:jc w:val="center"/>
                        <w:rPr>
                          <w:color w:val="1E1545" w:themeColor="text1"/>
                        </w:rPr>
                      </w:pPr>
                      <w:r>
                        <w:rPr>
                          <w:b w:val="0"/>
                          <w:bCs w:val="0"/>
                          <w:color w:val="1E1545" w:themeColor="text1"/>
                        </w:rPr>
                        <w:t xml:space="preserve">Older Aboriginal and Torrres Strait Islander people </w:t>
                      </w:r>
                      <w:r w:rsidR="00672B0C">
                        <w:rPr>
                          <w:b w:val="0"/>
                          <w:bCs w:val="0"/>
                          <w:color w:val="1E1545" w:themeColor="text1"/>
                        </w:rPr>
                        <w:t xml:space="preserve">need to </w:t>
                      </w:r>
                      <w:r w:rsidR="00672B0C" w:rsidRPr="00672B0C">
                        <w:rPr>
                          <w:color w:val="1E1545" w:themeColor="text1"/>
                        </w:rPr>
                        <w:t>have the choice to transfer</w:t>
                      </w:r>
                      <w:r w:rsidR="00672B0C">
                        <w:rPr>
                          <w:b w:val="0"/>
                          <w:bCs w:val="0"/>
                          <w:color w:val="1E1545" w:themeColor="text1"/>
                        </w:rPr>
                        <w:t xml:space="preserve"> their assessment to an Aboriginal and Torres Strait Islander assessment organisation </w:t>
                      </w:r>
                      <w:r w:rsidR="00672B0C" w:rsidRPr="00672B0C">
                        <w:rPr>
                          <w:color w:val="1E1545" w:themeColor="text1"/>
                        </w:rPr>
                        <w:t xml:space="preserve">as they become available. </w:t>
                      </w:r>
                    </w:p>
                  </w:txbxContent>
                </v:textbox>
                <w10:wrap type="square" anchorx="margin"/>
              </v:shape>
            </w:pict>
          </mc:Fallback>
        </mc:AlternateContent>
      </w:r>
      <w:r w:rsidR="00264327" w:rsidRPr="00ED64CE">
        <w:rPr>
          <w:rStyle w:val="Strong"/>
          <w:b/>
          <w:bCs/>
        </w:rPr>
        <w:t>How will SAS assessors be impacted</w:t>
      </w:r>
      <w:r w:rsidR="00025D75" w:rsidRPr="00ED64CE">
        <w:rPr>
          <w:rStyle w:val="Strong"/>
          <w:b/>
          <w:bCs/>
        </w:rPr>
        <w:t>:</w:t>
      </w:r>
    </w:p>
    <w:p w14:paraId="35D3E8AA" w14:textId="77777777" w:rsidR="00264327" w:rsidRPr="00410ECF" w:rsidRDefault="00E56D4B" w:rsidP="00264327">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Single Assessment System assessors will need to be aware of where and when the Aboriginal and Torres Strait Islander assessment organisations are rolling out</w:t>
      </w:r>
      <w:r w:rsidR="00D53C13" w:rsidRPr="00410ECF">
        <w:rPr>
          <w:rFonts w:ascii="Arial" w:eastAsia="Times New Roman" w:hAnsi="Arial" w:cs="Arial"/>
          <w:noProof/>
          <w:color w:val="1E1545" w:themeColor="text1"/>
          <w:szCs w:val="20"/>
          <w:shd w:val="clear" w:color="auto" w:fill="FFFFFF"/>
          <w:lang w:eastAsia="en-GB"/>
        </w:rPr>
        <w:t>, in order to</w:t>
      </w:r>
      <w:r w:rsidR="00B82F5B" w:rsidRPr="00410ECF">
        <w:rPr>
          <w:rFonts w:ascii="Arial" w:eastAsia="Times New Roman" w:hAnsi="Arial" w:cs="Arial"/>
          <w:noProof/>
          <w:color w:val="1E1545" w:themeColor="text1"/>
          <w:szCs w:val="20"/>
          <w:shd w:val="clear" w:color="auto" w:fill="FFFFFF"/>
          <w:lang w:eastAsia="en-GB"/>
        </w:rPr>
        <w:t xml:space="preserve"> refer interested clients. </w:t>
      </w:r>
    </w:p>
    <w:p w14:paraId="204E945D" w14:textId="3D45B23F" w:rsidR="00EF16BF" w:rsidRPr="00410ECF" w:rsidRDefault="00EF16BF" w:rsidP="00264327">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 xml:space="preserve">All Single Assessment System Organisations will need to continue to provide a culturally safe assessment experience for older Aboriginal and Torres Strait Islander people.  </w:t>
      </w:r>
    </w:p>
    <w:p w14:paraId="32211DD3" w14:textId="622626CC" w:rsidR="008C3BCF" w:rsidRPr="00ED64CE" w:rsidRDefault="00BD42D5" w:rsidP="00DF1E11">
      <w:pPr>
        <w:pStyle w:val="Heading4"/>
        <w:rPr>
          <w:sz w:val="26"/>
          <w:szCs w:val="26"/>
        </w:rPr>
      </w:pPr>
      <w:r w:rsidRPr="00ED64CE">
        <w:rPr>
          <w:sz w:val="26"/>
          <w:szCs w:val="26"/>
        </w:rPr>
        <w:t xml:space="preserve">Triage delegates: </w:t>
      </w:r>
      <w:r w:rsidR="00DD381A" w:rsidRPr="00ED64CE">
        <w:rPr>
          <w:sz w:val="26"/>
          <w:szCs w:val="26"/>
        </w:rPr>
        <w:t>Confirm the preference</w:t>
      </w:r>
      <w:r w:rsidR="009E179C" w:rsidRPr="00ED64CE">
        <w:rPr>
          <w:sz w:val="26"/>
          <w:szCs w:val="26"/>
        </w:rPr>
        <w:t xml:space="preserve"> at triage </w:t>
      </w:r>
    </w:p>
    <w:p w14:paraId="4096A47E" w14:textId="29C002D0" w:rsidR="00343F89" w:rsidRPr="00ED64CE" w:rsidRDefault="00343F89" w:rsidP="008C3BCF">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t>A client</w:t>
      </w:r>
      <w:r w:rsidR="002504A0" w:rsidRPr="00ED64CE">
        <w:rPr>
          <w:rFonts w:ascii="Arial" w:eastAsia="Times New Roman" w:hAnsi="Arial" w:cs="Arial"/>
          <w:noProof/>
          <w:color w:val="1E1545" w:themeColor="text1"/>
          <w:szCs w:val="20"/>
          <w:shd w:val="clear" w:color="auto" w:fill="FFFFFF"/>
          <w:lang w:eastAsia="en-GB"/>
        </w:rPr>
        <w:t>’</w:t>
      </w:r>
      <w:r w:rsidRPr="00ED64CE">
        <w:rPr>
          <w:rFonts w:ascii="Arial" w:eastAsia="Times New Roman" w:hAnsi="Arial" w:cs="Arial"/>
          <w:noProof/>
          <w:color w:val="1E1545" w:themeColor="text1"/>
          <w:szCs w:val="20"/>
          <w:shd w:val="clear" w:color="auto" w:fill="FFFFFF"/>
          <w:lang w:eastAsia="en-GB"/>
        </w:rPr>
        <w:t xml:space="preserve">s preference for an Aboriginal and Torres Strait Islander assessment organisation, will usually be captured at registration. </w:t>
      </w:r>
      <w:r w:rsidR="00E2346A" w:rsidRPr="00ED64CE">
        <w:rPr>
          <w:rFonts w:ascii="Arial" w:eastAsia="Times New Roman" w:hAnsi="Arial" w:cs="Arial"/>
          <w:noProof/>
          <w:color w:val="1E1545" w:themeColor="text1"/>
          <w:szCs w:val="20"/>
          <w:shd w:val="clear" w:color="auto" w:fill="FFFFFF"/>
          <w:lang w:eastAsia="en-GB"/>
        </w:rPr>
        <w:t>The client</w:t>
      </w:r>
      <w:r w:rsidR="002504A0" w:rsidRPr="00ED64CE">
        <w:rPr>
          <w:rFonts w:ascii="Arial" w:eastAsia="Times New Roman" w:hAnsi="Arial" w:cs="Arial"/>
          <w:noProof/>
          <w:color w:val="1E1545" w:themeColor="text1"/>
          <w:szCs w:val="20"/>
          <w:shd w:val="clear" w:color="auto" w:fill="FFFFFF"/>
          <w:lang w:eastAsia="en-GB"/>
        </w:rPr>
        <w:t>’</w:t>
      </w:r>
      <w:r w:rsidR="00E2346A" w:rsidRPr="00ED64CE">
        <w:rPr>
          <w:rFonts w:ascii="Arial" w:eastAsia="Times New Roman" w:hAnsi="Arial" w:cs="Arial"/>
          <w:noProof/>
          <w:color w:val="1E1545" w:themeColor="text1"/>
          <w:szCs w:val="20"/>
          <w:shd w:val="clear" w:color="auto" w:fill="FFFFFF"/>
          <w:lang w:eastAsia="en-GB"/>
        </w:rPr>
        <w:t xml:space="preserve">s preference will be visible on their client card. </w:t>
      </w:r>
    </w:p>
    <w:p w14:paraId="1A94FC0D" w14:textId="13E422B0" w:rsidR="009F6BF7" w:rsidRPr="00ED64CE" w:rsidRDefault="00343F89" w:rsidP="00E2346A">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t xml:space="preserve">It will need to be confirmed </w:t>
      </w:r>
      <w:r w:rsidR="00E2346A" w:rsidRPr="00ED64CE">
        <w:rPr>
          <w:rFonts w:ascii="Arial" w:eastAsia="Times New Roman" w:hAnsi="Arial" w:cs="Arial"/>
          <w:noProof/>
          <w:color w:val="1E1545" w:themeColor="text1"/>
          <w:szCs w:val="20"/>
          <w:shd w:val="clear" w:color="auto" w:fill="FFFFFF"/>
          <w:lang w:eastAsia="en-GB"/>
        </w:rPr>
        <w:t>when completing the client</w:t>
      </w:r>
      <w:r w:rsidR="002504A0" w:rsidRPr="00ED64CE">
        <w:rPr>
          <w:rFonts w:ascii="Arial" w:eastAsia="Times New Roman" w:hAnsi="Arial" w:cs="Arial"/>
          <w:noProof/>
          <w:color w:val="1E1545" w:themeColor="text1"/>
          <w:szCs w:val="20"/>
          <w:shd w:val="clear" w:color="auto" w:fill="FFFFFF"/>
          <w:lang w:eastAsia="en-GB"/>
        </w:rPr>
        <w:t>’</w:t>
      </w:r>
      <w:r w:rsidR="00E2346A" w:rsidRPr="00ED64CE">
        <w:rPr>
          <w:rFonts w:ascii="Arial" w:eastAsia="Times New Roman" w:hAnsi="Arial" w:cs="Arial"/>
          <w:noProof/>
          <w:color w:val="1E1545" w:themeColor="text1"/>
          <w:szCs w:val="20"/>
          <w:shd w:val="clear" w:color="auto" w:fill="FFFFFF"/>
          <w:lang w:eastAsia="en-GB"/>
        </w:rPr>
        <w:t xml:space="preserve">s demographic details </w:t>
      </w:r>
      <w:r w:rsidRPr="00ED64CE">
        <w:rPr>
          <w:rFonts w:ascii="Arial" w:eastAsia="Times New Roman" w:hAnsi="Arial" w:cs="Arial"/>
          <w:noProof/>
          <w:color w:val="1E1545" w:themeColor="text1"/>
          <w:szCs w:val="20"/>
          <w:shd w:val="clear" w:color="auto" w:fill="FFFFFF"/>
          <w:lang w:eastAsia="en-GB"/>
        </w:rPr>
        <w:t xml:space="preserve">at triage. </w:t>
      </w:r>
    </w:p>
    <w:p w14:paraId="674A89E2" w14:textId="1242AA81" w:rsidR="009D18FF" w:rsidRPr="00ED64CE" w:rsidRDefault="005713D0" w:rsidP="009F6BF7">
      <w:pPr>
        <w:pStyle w:val="ListBullet"/>
      </w:pPr>
      <w:r w:rsidRPr="00ED64CE">
        <w:t xml:space="preserve">When a </w:t>
      </w:r>
      <w:r w:rsidR="00BD42D5" w:rsidRPr="00ED64CE">
        <w:t>triage delegate</w:t>
      </w:r>
      <w:r w:rsidRPr="00ED64CE">
        <w:t xml:space="preserve"> receives a referral, they should view the client </w:t>
      </w:r>
      <w:r w:rsidR="001B10E3" w:rsidRPr="00ED64CE">
        <w:t xml:space="preserve">information to gain a preliminary understanding of the </w:t>
      </w:r>
      <w:r w:rsidR="009D18FF" w:rsidRPr="00ED64CE">
        <w:t>client’s</w:t>
      </w:r>
      <w:r w:rsidR="001B10E3" w:rsidRPr="00ED64CE">
        <w:t xml:space="preserve"> situation. </w:t>
      </w:r>
    </w:p>
    <w:p w14:paraId="685B4F77" w14:textId="55DB083A" w:rsidR="00DC69CB" w:rsidRPr="00ED64CE" w:rsidRDefault="00DC69CB" w:rsidP="00444E07">
      <w:pPr>
        <w:pStyle w:val="ListBullet"/>
      </w:pPr>
      <w:r w:rsidRPr="00ED64CE">
        <w:t>If there is no</w:t>
      </w:r>
      <w:r w:rsidR="001E3273" w:rsidRPr="00ED64CE">
        <w:t xml:space="preserve"> preference listed, please record the preference</w:t>
      </w:r>
      <w:r w:rsidR="00980F3B" w:rsidRPr="00ED64CE">
        <w:t xml:space="preserve"> after having</w:t>
      </w:r>
      <w:r w:rsidR="00273CA5" w:rsidRPr="00ED64CE">
        <w:t xml:space="preserve"> </w:t>
      </w:r>
      <w:r w:rsidR="00980F3B" w:rsidRPr="00ED64CE">
        <w:t>a conversation</w:t>
      </w:r>
      <w:r w:rsidR="00273CA5" w:rsidRPr="00ED64CE">
        <w:t xml:space="preserve"> with the older person</w:t>
      </w:r>
      <w:r w:rsidR="001E3273" w:rsidRPr="00ED64CE">
        <w:t xml:space="preserve">. </w:t>
      </w:r>
    </w:p>
    <w:p w14:paraId="54693F9F" w14:textId="6B1BB4B8" w:rsidR="00273CA5" w:rsidRPr="00ED64CE" w:rsidRDefault="00CA7256" w:rsidP="00A378C0">
      <w:pPr>
        <w:pStyle w:val="ListBullet"/>
        <w:numPr>
          <w:ilvl w:val="0"/>
          <w:numId w:val="0"/>
        </w:numPr>
        <w:ind w:left="357"/>
      </w:pPr>
      <w:r w:rsidRPr="00ED64CE">
        <w:t xml:space="preserve">It is important </w:t>
      </w:r>
      <w:r w:rsidR="00A33409" w:rsidRPr="00ED64CE">
        <w:t xml:space="preserve">to have a conversation with the older person about their preference. </w:t>
      </w:r>
      <w:r w:rsidR="006F0038" w:rsidRPr="00ED64CE">
        <w:t>It should</w:t>
      </w:r>
      <w:r w:rsidR="004B5EFA" w:rsidRPr="00ED64CE">
        <w:t xml:space="preserve"> not</w:t>
      </w:r>
      <w:r w:rsidR="006F0038" w:rsidRPr="00ED64CE">
        <w:t xml:space="preserve"> be assumed that </w:t>
      </w:r>
      <w:r w:rsidR="00273CA5" w:rsidRPr="00ED64CE">
        <w:t xml:space="preserve">all Aboriginal and Torres Strait Islander people will want their assessment with an Aboriginal and Torres Strait Islander assessment organisation. </w:t>
      </w:r>
    </w:p>
    <w:p w14:paraId="290A7AD6" w14:textId="2404C31D" w:rsidR="009D18FF" w:rsidRPr="00ED64CE" w:rsidRDefault="001E3273" w:rsidP="00444E07">
      <w:pPr>
        <w:pStyle w:val="ListBullet"/>
      </w:pPr>
      <w:r w:rsidRPr="00ED64CE">
        <w:t xml:space="preserve">The </w:t>
      </w:r>
      <w:r w:rsidR="009F6BF7" w:rsidRPr="00ED64CE">
        <w:t>client’s</w:t>
      </w:r>
      <w:r w:rsidRPr="00ED64CE">
        <w:t xml:space="preserve"> preference will</w:t>
      </w:r>
      <w:r w:rsidR="001B10E3" w:rsidRPr="00ED64CE">
        <w:t xml:space="preserve"> determine whether the referral is accepted, transferred or rejected</w:t>
      </w:r>
      <w:r w:rsidR="009D18FF" w:rsidRPr="00ED64CE">
        <w:t xml:space="preserve">. </w:t>
      </w:r>
    </w:p>
    <w:p w14:paraId="660FF718" w14:textId="6F7A312E" w:rsidR="00E46620" w:rsidRPr="00ED64CE" w:rsidRDefault="00E46620" w:rsidP="00444E07">
      <w:pPr>
        <w:pStyle w:val="ListBullet"/>
      </w:pPr>
      <w:r w:rsidRPr="00ED64CE">
        <w:t xml:space="preserve">If a transfer is required, this wll need to be managed with the support of a Team Leader. </w:t>
      </w:r>
    </w:p>
    <w:p w14:paraId="7DCE9CFE" w14:textId="4223075A" w:rsidR="00DF1E11" w:rsidRPr="00ED64CE" w:rsidRDefault="009D18FF" w:rsidP="00444E07">
      <w:pPr>
        <w:pStyle w:val="ListBullet"/>
      </w:pPr>
      <w:r w:rsidRPr="00ED64CE">
        <w:t>It will also ensure that the assessment process is responsive to the person</w:t>
      </w:r>
      <w:r w:rsidR="003F1EC0" w:rsidRPr="00ED64CE">
        <w:t>’</w:t>
      </w:r>
      <w:r w:rsidRPr="00ED64CE">
        <w:t xml:space="preserve">s individual situation.  </w:t>
      </w:r>
    </w:p>
    <w:p w14:paraId="67612EDB" w14:textId="77777777" w:rsidR="00410ECF" w:rsidRDefault="00BD42D5" w:rsidP="009E179C">
      <w:pPr>
        <w:pStyle w:val="Heading4"/>
        <w:rPr>
          <w:sz w:val="26"/>
          <w:szCs w:val="26"/>
        </w:rPr>
      </w:pPr>
      <w:r w:rsidRPr="00ED64CE">
        <w:rPr>
          <w:sz w:val="26"/>
          <w:szCs w:val="26"/>
        </w:rPr>
        <w:lastRenderedPageBreak/>
        <w:t xml:space="preserve">All assessors: </w:t>
      </w:r>
    </w:p>
    <w:p w14:paraId="1681C62C" w14:textId="2D041D27" w:rsidR="009E179C" w:rsidRPr="00ED64CE" w:rsidRDefault="00410ECF" w:rsidP="009E179C">
      <w:pPr>
        <w:pStyle w:val="Heading4"/>
        <w:rPr>
          <w:sz w:val="26"/>
          <w:szCs w:val="26"/>
        </w:rPr>
      </w:pPr>
      <w:r>
        <w:rPr>
          <w:sz w:val="26"/>
          <w:szCs w:val="26"/>
        </w:rPr>
        <w:t xml:space="preserve">1. </w:t>
      </w:r>
      <w:r w:rsidR="009E179C" w:rsidRPr="00ED64CE">
        <w:rPr>
          <w:sz w:val="26"/>
          <w:szCs w:val="26"/>
        </w:rPr>
        <w:t xml:space="preserve">Review </w:t>
      </w:r>
      <w:r w:rsidR="00111E48" w:rsidRPr="00ED64CE">
        <w:rPr>
          <w:sz w:val="26"/>
          <w:szCs w:val="26"/>
        </w:rPr>
        <w:t xml:space="preserve">and confirm </w:t>
      </w:r>
      <w:r w:rsidR="009E179C" w:rsidRPr="00ED64CE">
        <w:rPr>
          <w:sz w:val="26"/>
          <w:szCs w:val="26"/>
        </w:rPr>
        <w:t xml:space="preserve">the preference in your </w:t>
      </w:r>
      <w:r w:rsidR="00541B26" w:rsidRPr="00ED64CE">
        <w:rPr>
          <w:sz w:val="26"/>
          <w:szCs w:val="26"/>
        </w:rPr>
        <w:t xml:space="preserve">pre-assessment planning </w:t>
      </w:r>
    </w:p>
    <w:p w14:paraId="4E8CBF13" w14:textId="50F36BAB" w:rsidR="002B4FF4" w:rsidRPr="00ED64CE" w:rsidRDefault="003770C1" w:rsidP="009E179C">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t xml:space="preserve">As it is a phased rollout, </w:t>
      </w:r>
      <w:r w:rsidR="000014FE" w:rsidRPr="00ED64CE">
        <w:rPr>
          <w:rFonts w:ascii="Arial" w:eastAsia="Times New Roman" w:hAnsi="Arial" w:cs="Arial"/>
          <w:noProof/>
          <w:color w:val="1E1545" w:themeColor="text1"/>
          <w:szCs w:val="20"/>
          <w:shd w:val="clear" w:color="auto" w:fill="FFFFFF"/>
          <w:lang w:eastAsia="en-GB"/>
        </w:rPr>
        <w:t>Aboriginal and Torres Strait I</w:t>
      </w:r>
      <w:r w:rsidR="00DC07C2" w:rsidRPr="00ED64CE">
        <w:rPr>
          <w:rFonts w:ascii="Arial" w:eastAsia="Times New Roman" w:hAnsi="Arial" w:cs="Arial"/>
          <w:noProof/>
          <w:color w:val="1E1545" w:themeColor="text1"/>
          <w:szCs w:val="20"/>
          <w:shd w:val="clear" w:color="auto" w:fill="FFFFFF"/>
          <w:lang w:eastAsia="en-GB"/>
        </w:rPr>
        <w:t xml:space="preserve">slander </w:t>
      </w:r>
      <w:r w:rsidR="000014FE" w:rsidRPr="00ED64CE">
        <w:rPr>
          <w:rFonts w:ascii="Arial" w:eastAsia="Times New Roman" w:hAnsi="Arial" w:cs="Arial"/>
          <w:noProof/>
          <w:color w:val="1E1545" w:themeColor="text1"/>
          <w:szCs w:val="20"/>
          <w:shd w:val="clear" w:color="auto" w:fill="FFFFFF"/>
          <w:lang w:eastAsia="en-GB"/>
        </w:rPr>
        <w:t>people who are booked with a S</w:t>
      </w:r>
      <w:r w:rsidR="00E611FD" w:rsidRPr="00ED64CE">
        <w:rPr>
          <w:rFonts w:ascii="Arial" w:eastAsia="Times New Roman" w:hAnsi="Arial" w:cs="Arial"/>
          <w:noProof/>
          <w:color w:val="1E1545" w:themeColor="text1"/>
          <w:szCs w:val="20"/>
          <w:shd w:val="clear" w:color="auto" w:fill="FFFFFF"/>
          <w:lang w:eastAsia="en-GB"/>
        </w:rPr>
        <w:t xml:space="preserve">ingle </w:t>
      </w:r>
      <w:r w:rsidR="000014FE" w:rsidRPr="00ED64CE">
        <w:rPr>
          <w:rFonts w:ascii="Arial" w:eastAsia="Times New Roman" w:hAnsi="Arial" w:cs="Arial"/>
          <w:noProof/>
          <w:color w:val="1E1545" w:themeColor="text1"/>
          <w:szCs w:val="20"/>
          <w:shd w:val="clear" w:color="auto" w:fill="FFFFFF"/>
          <w:lang w:eastAsia="en-GB"/>
        </w:rPr>
        <w:t>A</w:t>
      </w:r>
      <w:r w:rsidR="00E611FD" w:rsidRPr="00ED64CE">
        <w:rPr>
          <w:rFonts w:ascii="Arial" w:eastAsia="Times New Roman" w:hAnsi="Arial" w:cs="Arial"/>
          <w:noProof/>
          <w:color w:val="1E1545" w:themeColor="text1"/>
          <w:szCs w:val="20"/>
          <w:shd w:val="clear" w:color="auto" w:fill="FFFFFF"/>
          <w:lang w:eastAsia="en-GB"/>
        </w:rPr>
        <w:t xml:space="preserve">ssessment </w:t>
      </w:r>
      <w:r w:rsidR="000014FE" w:rsidRPr="00ED64CE">
        <w:rPr>
          <w:rFonts w:ascii="Arial" w:eastAsia="Times New Roman" w:hAnsi="Arial" w:cs="Arial"/>
          <w:noProof/>
          <w:color w:val="1E1545" w:themeColor="text1"/>
          <w:szCs w:val="20"/>
          <w:shd w:val="clear" w:color="auto" w:fill="FFFFFF"/>
          <w:lang w:eastAsia="en-GB"/>
        </w:rPr>
        <w:t>S</w:t>
      </w:r>
      <w:r w:rsidR="00E611FD" w:rsidRPr="00ED64CE">
        <w:rPr>
          <w:rFonts w:ascii="Arial" w:eastAsia="Times New Roman" w:hAnsi="Arial" w:cs="Arial"/>
          <w:noProof/>
          <w:color w:val="1E1545" w:themeColor="text1"/>
          <w:szCs w:val="20"/>
          <w:shd w:val="clear" w:color="auto" w:fill="FFFFFF"/>
          <w:lang w:eastAsia="en-GB"/>
        </w:rPr>
        <w:t>ystem</w:t>
      </w:r>
      <w:r w:rsidR="000014FE" w:rsidRPr="00ED64CE">
        <w:rPr>
          <w:rFonts w:ascii="Arial" w:eastAsia="Times New Roman" w:hAnsi="Arial" w:cs="Arial"/>
          <w:noProof/>
          <w:color w:val="1E1545" w:themeColor="text1"/>
          <w:szCs w:val="20"/>
          <w:shd w:val="clear" w:color="auto" w:fill="FFFFFF"/>
          <w:lang w:eastAsia="en-GB"/>
        </w:rPr>
        <w:t xml:space="preserve"> organisation </w:t>
      </w:r>
      <w:r w:rsidR="00917344" w:rsidRPr="00ED64CE">
        <w:rPr>
          <w:rFonts w:ascii="Arial" w:eastAsia="Times New Roman" w:hAnsi="Arial" w:cs="Arial"/>
          <w:noProof/>
          <w:color w:val="1E1545" w:themeColor="text1"/>
          <w:szCs w:val="20"/>
          <w:shd w:val="clear" w:color="auto" w:fill="FFFFFF"/>
          <w:lang w:eastAsia="en-GB"/>
        </w:rPr>
        <w:t>need to have the</w:t>
      </w:r>
      <w:r w:rsidR="000014FE" w:rsidRPr="00ED64CE">
        <w:rPr>
          <w:rFonts w:ascii="Arial" w:eastAsia="Times New Roman" w:hAnsi="Arial" w:cs="Arial"/>
          <w:noProof/>
          <w:color w:val="1E1545" w:themeColor="text1"/>
          <w:szCs w:val="20"/>
          <w:shd w:val="clear" w:color="auto" w:fill="FFFFFF"/>
          <w:lang w:eastAsia="en-GB"/>
        </w:rPr>
        <w:t xml:space="preserve"> </w:t>
      </w:r>
      <w:r w:rsidR="00917344" w:rsidRPr="00ED64CE">
        <w:rPr>
          <w:rFonts w:ascii="Arial" w:eastAsia="Times New Roman" w:hAnsi="Arial" w:cs="Arial"/>
          <w:noProof/>
          <w:color w:val="1E1545" w:themeColor="text1"/>
          <w:szCs w:val="20"/>
          <w:shd w:val="clear" w:color="auto" w:fill="FFFFFF"/>
          <w:lang w:eastAsia="en-GB"/>
        </w:rPr>
        <w:t xml:space="preserve">choice </w:t>
      </w:r>
      <w:r w:rsidR="000014FE" w:rsidRPr="00ED64CE">
        <w:rPr>
          <w:rFonts w:ascii="Arial" w:eastAsia="Times New Roman" w:hAnsi="Arial" w:cs="Arial"/>
          <w:noProof/>
          <w:color w:val="1E1545" w:themeColor="text1"/>
          <w:szCs w:val="20"/>
          <w:shd w:val="clear" w:color="auto" w:fill="FFFFFF"/>
          <w:lang w:eastAsia="en-GB"/>
        </w:rPr>
        <w:t xml:space="preserve">to </w:t>
      </w:r>
      <w:r w:rsidR="002B4FF4" w:rsidRPr="00ED64CE">
        <w:rPr>
          <w:rFonts w:ascii="Arial" w:eastAsia="Times New Roman" w:hAnsi="Arial" w:cs="Arial"/>
          <w:noProof/>
          <w:color w:val="1E1545" w:themeColor="text1"/>
          <w:szCs w:val="20"/>
          <w:shd w:val="clear" w:color="auto" w:fill="FFFFFF"/>
          <w:lang w:eastAsia="en-GB"/>
        </w:rPr>
        <w:t>transfer</w:t>
      </w:r>
      <w:r w:rsidR="00DC07C2" w:rsidRPr="00ED64CE">
        <w:rPr>
          <w:rFonts w:ascii="Arial" w:eastAsia="Times New Roman" w:hAnsi="Arial" w:cs="Arial"/>
          <w:noProof/>
          <w:color w:val="1E1545" w:themeColor="text1"/>
          <w:szCs w:val="20"/>
          <w:shd w:val="clear" w:color="auto" w:fill="FFFFFF"/>
          <w:lang w:eastAsia="en-GB"/>
        </w:rPr>
        <w:t xml:space="preserve"> their assessment to </w:t>
      </w:r>
      <w:r w:rsidR="00917344" w:rsidRPr="00ED64CE">
        <w:rPr>
          <w:rFonts w:ascii="Arial" w:eastAsia="Times New Roman" w:hAnsi="Arial" w:cs="Arial"/>
          <w:noProof/>
          <w:color w:val="1E1545" w:themeColor="text1"/>
          <w:szCs w:val="20"/>
          <w:shd w:val="clear" w:color="auto" w:fill="FFFFFF"/>
          <w:lang w:eastAsia="en-GB"/>
        </w:rPr>
        <w:t xml:space="preserve">an </w:t>
      </w:r>
      <w:r w:rsidR="00DC07C2" w:rsidRPr="00ED64CE">
        <w:rPr>
          <w:rFonts w:ascii="Arial" w:eastAsia="Times New Roman" w:hAnsi="Arial" w:cs="Arial"/>
          <w:noProof/>
          <w:color w:val="1E1545" w:themeColor="text1"/>
          <w:szCs w:val="20"/>
          <w:shd w:val="clear" w:color="auto" w:fill="FFFFFF"/>
          <w:lang w:eastAsia="en-GB"/>
        </w:rPr>
        <w:t>Aboriginal and Torres Strait Islander assessment organisation</w:t>
      </w:r>
      <w:r w:rsidR="00917344" w:rsidRPr="00ED64CE">
        <w:rPr>
          <w:rFonts w:ascii="Arial" w:eastAsia="Times New Roman" w:hAnsi="Arial" w:cs="Arial"/>
          <w:noProof/>
          <w:color w:val="1E1545" w:themeColor="text1"/>
          <w:szCs w:val="20"/>
          <w:shd w:val="clear" w:color="auto" w:fill="FFFFFF"/>
          <w:lang w:eastAsia="en-GB"/>
        </w:rPr>
        <w:t xml:space="preserve"> if one </w:t>
      </w:r>
      <w:r w:rsidR="00CC1FEB" w:rsidRPr="00ED64CE">
        <w:rPr>
          <w:rFonts w:ascii="Arial" w:eastAsia="Times New Roman" w:hAnsi="Arial" w:cs="Arial"/>
          <w:noProof/>
          <w:color w:val="1E1545" w:themeColor="text1"/>
          <w:szCs w:val="20"/>
          <w:shd w:val="clear" w:color="auto" w:fill="FFFFFF"/>
          <w:lang w:eastAsia="en-GB"/>
        </w:rPr>
        <w:t>commences in their area.</w:t>
      </w:r>
    </w:p>
    <w:p w14:paraId="57F89DD1" w14:textId="097B478B" w:rsidR="002B4FF4" w:rsidRPr="00ED64CE" w:rsidRDefault="00DD438D" w:rsidP="6186F28E">
      <w:pPr>
        <w:spacing w:before="120" w:after="120" w:line="288" w:lineRule="auto"/>
        <w:rPr>
          <w:rFonts w:ascii="Arial" w:eastAsia="Times New Roman" w:hAnsi="Arial" w:cs="Arial"/>
          <w:noProof/>
          <w:color w:val="1E1545" w:themeColor="text1"/>
          <w:shd w:val="clear" w:color="auto" w:fill="FFFFFF"/>
          <w:lang w:eastAsia="en-GB"/>
        </w:rPr>
      </w:pPr>
      <w:r w:rsidRPr="00ED64CE">
        <w:rPr>
          <w:rFonts w:ascii="Arial" w:eastAsia="Times New Roman" w:hAnsi="Arial" w:cs="Arial"/>
          <w:noProof/>
          <w:color w:val="1E1545" w:themeColor="text1"/>
          <w:shd w:val="clear" w:color="auto" w:fill="FFFFFF"/>
          <w:lang w:eastAsia="en-GB"/>
        </w:rPr>
        <w:t>P</w:t>
      </w:r>
      <w:r w:rsidR="3BA479B2" w:rsidRPr="00ED64CE">
        <w:rPr>
          <w:rFonts w:ascii="Arial" w:eastAsia="Times New Roman" w:hAnsi="Arial" w:cs="Arial"/>
          <w:noProof/>
          <w:color w:val="1E1545" w:themeColor="text1"/>
          <w:shd w:val="clear" w:color="auto" w:fill="FFFFFF"/>
          <w:lang w:eastAsia="en-GB"/>
        </w:rPr>
        <w:t>references for an Aboriginal and Torres Strait Islander assessment organisation should be uncovered during the assessor</w:t>
      </w:r>
      <w:r w:rsidR="00BF281F" w:rsidRPr="00ED64CE">
        <w:rPr>
          <w:rFonts w:ascii="Arial" w:eastAsia="Times New Roman" w:hAnsi="Arial" w:cs="Arial"/>
          <w:noProof/>
          <w:color w:val="1E1545" w:themeColor="text1"/>
          <w:shd w:val="clear" w:color="auto" w:fill="FFFFFF"/>
          <w:lang w:eastAsia="en-GB"/>
        </w:rPr>
        <w:t>’</w:t>
      </w:r>
      <w:r w:rsidR="3BA479B2" w:rsidRPr="00ED64CE">
        <w:rPr>
          <w:rFonts w:ascii="Arial" w:eastAsia="Times New Roman" w:hAnsi="Arial" w:cs="Arial"/>
          <w:noProof/>
          <w:color w:val="1E1545" w:themeColor="text1"/>
          <w:shd w:val="clear" w:color="auto" w:fill="FFFFFF"/>
          <w:lang w:eastAsia="en-GB"/>
        </w:rPr>
        <w:t xml:space="preserve">s pre-assessment planning. This allows the assessor time to </w:t>
      </w:r>
      <w:r w:rsidR="3E2D89E4" w:rsidRPr="00ED64CE">
        <w:rPr>
          <w:rFonts w:ascii="Arial" w:eastAsia="Times New Roman" w:hAnsi="Arial" w:cs="Arial"/>
          <w:noProof/>
          <w:color w:val="1E1545" w:themeColor="text1"/>
          <w:shd w:val="clear" w:color="auto" w:fill="FFFFFF"/>
          <w:lang w:eastAsia="en-GB"/>
        </w:rPr>
        <w:t xml:space="preserve">contact the client, </w:t>
      </w:r>
      <w:r w:rsidRPr="00ED64CE">
        <w:rPr>
          <w:rFonts w:ascii="Arial" w:eastAsia="Times New Roman" w:hAnsi="Arial" w:cs="Arial"/>
          <w:noProof/>
          <w:color w:val="1E1545" w:themeColor="text1"/>
          <w:shd w:val="clear" w:color="auto" w:fill="FFFFFF"/>
          <w:lang w:eastAsia="en-GB"/>
        </w:rPr>
        <w:t>discuss</w:t>
      </w:r>
      <w:r w:rsidR="63C8C60F" w:rsidRPr="00ED64CE">
        <w:rPr>
          <w:rFonts w:ascii="Arial" w:eastAsia="Times New Roman" w:hAnsi="Arial" w:cs="Arial"/>
          <w:noProof/>
          <w:color w:val="1E1545" w:themeColor="text1"/>
          <w:shd w:val="clear" w:color="auto" w:fill="FFFFFF"/>
          <w:lang w:eastAsia="en-GB"/>
        </w:rPr>
        <w:t xml:space="preserve"> their preference </w:t>
      </w:r>
      <w:r w:rsidR="3E2D89E4" w:rsidRPr="00ED64CE">
        <w:rPr>
          <w:rFonts w:ascii="Arial" w:eastAsia="Times New Roman" w:hAnsi="Arial" w:cs="Arial"/>
          <w:noProof/>
          <w:color w:val="1E1545" w:themeColor="text1"/>
          <w:shd w:val="clear" w:color="auto" w:fill="FFFFFF"/>
          <w:lang w:eastAsia="en-GB"/>
        </w:rPr>
        <w:t xml:space="preserve">and </w:t>
      </w:r>
      <w:r w:rsidR="3BA479B2" w:rsidRPr="00ED64CE">
        <w:rPr>
          <w:rFonts w:ascii="Arial" w:eastAsia="Times New Roman" w:hAnsi="Arial" w:cs="Arial"/>
          <w:noProof/>
          <w:color w:val="1E1545" w:themeColor="text1"/>
          <w:shd w:val="clear" w:color="auto" w:fill="FFFFFF"/>
          <w:lang w:eastAsia="en-GB"/>
        </w:rPr>
        <w:t>organise transferring the client prio</w:t>
      </w:r>
      <w:r w:rsidR="0EEDC439" w:rsidRPr="00ED64CE">
        <w:rPr>
          <w:rFonts w:ascii="Arial" w:eastAsia="Times New Roman" w:hAnsi="Arial" w:cs="Arial"/>
          <w:noProof/>
          <w:color w:val="1E1545" w:themeColor="text1"/>
          <w:shd w:val="clear" w:color="auto" w:fill="FFFFFF"/>
          <w:lang w:eastAsia="en-GB"/>
        </w:rPr>
        <w:t xml:space="preserve">r </w:t>
      </w:r>
      <w:r w:rsidR="3BA479B2" w:rsidRPr="00ED64CE">
        <w:rPr>
          <w:rFonts w:ascii="Arial" w:eastAsia="Times New Roman" w:hAnsi="Arial" w:cs="Arial"/>
          <w:noProof/>
          <w:color w:val="1E1545" w:themeColor="text1"/>
          <w:shd w:val="clear" w:color="auto" w:fill="FFFFFF"/>
          <w:lang w:eastAsia="en-GB"/>
        </w:rPr>
        <w:t xml:space="preserve">to the assessment meeting. </w:t>
      </w:r>
    </w:p>
    <w:p w14:paraId="25426CAD" w14:textId="1B5ACF9C" w:rsidR="00D36A1A" w:rsidRPr="00ED64CE" w:rsidRDefault="30C51AC9" w:rsidP="00D36A1A">
      <w:pPr>
        <w:pStyle w:val="ListBullet"/>
      </w:pPr>
      <w:r w:rsidRPr="00ED64CE">
        <w:t xml:space="preserve">This must occur </w:t>
      </w:r>
      <w:r w:rsidRPr="00ED64CE">
        <w:rPr>
          <w:b/>
          <w:bCs/>
        </w:rPr>
        <w:t>prior to the assessment</w:t>
      </w:r>
      <w:r w:rsidRPr="00ED64CE">
        <w:t xml:space="preserve">. Once the assessor starts the assessment, it will need to be cancelled it they are not proceeding with the assessment. </w:t>
      </w:r>
      <w:r w:rsidR="00BE2C5D" w:rsidRPr="00ED64CE">
        <w:t>The general recommendation</w:t>
      </w:r>
      <w:r w:rsidR="00917344" w:rsidRPr="00ED64CE">
        <w:t xml:space="preserve"> would be that the </w:t>
      </w:r>
      <w:r w:rsidR="00F64609" w:rsidRPr="00ED64CE">
        <w:t xml:space="preserve">assessor with the booking continues with the assessment as </w:t>
      </w:r>
      <w:r w:rsidR="00696B05" w:rsidRPr="00ED64CE">
        <w:t>planned,</w:t>
      </w:r>
      <w:r w:rsidR="00F64609" w:rsidRPr="00ED64CE">
        <w:t xml:space="preserve"> </w:t>
      </w:r>
      <w:r w:rsidR="00F64609" w:rsidRPr="00ED64CE">
        <w:rPr>
          <w:b/>
          <w:bCs/>
        </w:rPr>
        <w:t>with the agreement of the client.</w:t>
      </w:r>
      <w:r w:rsidR="00F64609" w:rsidRPr="00ED64CE">
        <w:t xml:space="preserve"> </w:t>
      </w:r>
    </w:p>
    <w:p w14:paraId="3873C69F" w14:textId="5B348BFD" w:rsidR="00F64609" w:rsidRPr="00ED64CE" w:rsidRDefault="00F64609" w:rsidP="00D36A1A">
      <w:pPr>
        <w:pStyle w:val="ListBullet"/>
      </w:pPr>
      <w:r w:rsidRPr="00ED64CE">
        <w:t>The client</w:t>
      </w:r>
      <w:r w:rsidR="00CE42A3" w:rsidRPr="00ED64CE">
        <w:t>’</w:t>
      </w:r>
      <w:r w:rsidRPr="00ED64CE">
        <w:t xml:space="preserve">s </w:t>
      </w:r>
      <w:r w:rsidRPr="004C3062">
        <w:rPr>
          <w:b/>
          <w:bCs/>
        </w:rPr>
        <w:t>condition needs to be taken into consideration</w:t>
      </w:r>
      <w:r w:rsidRPr="00ED64CE">
        <w:t>, tha</w:t>
      </w:r>
      <w:r w:rsidR="00E704F6" w:rsidRPr="00ED64CE">
        <w:t xml:space="preserve">t their health condition and care needs would not be adversely impacted by a delay in assessment if they were to be referred to another organisation. </w:t>
      </w:r>
    </w:p>
    <w:p w14:paraId="004FF74D" w14:textId="0F1DAC45" w:rsidR="00D36A1A" w:rsidRPr="00ED64CE" w:rsidRDefault="00BE2C5D" w:rsidP="00D36A1A">
      <w:pPr>
        <w:pStyle w:val="ListBullet"/>
      </w:pPr>
      <w:r w:rsidRPr="00ED64CE">
        <w:t xml:space="preserve">A conversation with the client </w:t>
      </w:r>
      <w:r w:rsidRPr="00ED64CE">
        <w:rPr>
          <w:b/>
          <w:bCs/>
        </w:rPr>
        <w:t>prior to the assessment</w:t>
      </w:r>
      <w:r w:rsidRPr="00ED64CE">
        <w:t xml:space="preserve"> is recommended to ensure that they have choice and control and the ability to make decisions regarding their care. </w:t>
      </w:r>
    </w:p>
    <w:p w14:paraId="7B5230FD" w14:textId="7650FFC1" w:rsidR="00BE2C5D" w:rsidRPr="00ED64CE" w:rsidRDefault="00BE2C5D" w:rsidP="00D36A1A">
      <w:pPr>
        <w:pStyle w:val="ListBullet"/>
      </w:pPr>
      <w:r w:rsidRPr="00ED64CE">
        <w:t xml:space="preserve">If the </w:t>
      </w:r>
      <w:r w:rsidR="00696B05" w:rsidRPr="00ED64CE">
        <w:t>client’s</w:t>
      </w:r>
      <w:r w:rsidRPr="00ED64CE">
        <w:t xml:space="preserve"> preference is to be assessed by the Aboriginal and Torres Strait Islander assessment organisation; and they understand the timing impacts; then the assessor can ensure </w:t>
      </w:r>
      <w:r w:rsidRPr="00ED64CE">
        <w:rPr>
          <w:b/>
          <w:bCs/>
        </w:rPr>
        <w:t>a warm referral</w:t>
      </w:r>
      <w:r w:rsidRPr="00ED64CE">
        <w:t xml:space="preserve"> as per the processes in </w:t>
      </w:r>
      <w:r w:rsidR="007E1FF5" w:rsidRPr="00ED64CE">
        <w:t xml:space="preserve">the My Aged Care assessor manual. </w:t>
      </w:r>
    </w:p>
    <w:p w14:paraId="19C0925A" w14:textId="5B154706" w:rsidR="007E1FF5" w:rsidRPr="00ED64CE" w:rsidRDefault="00A82452" w:rsidP="00D36A1A">
      <w:pPr>
        <w:pStyle w:val="ListBullet"/>
      </w:pPr>
      <w:r w:rsidRPr="00ED64CE">
        <w:t xml:space="preserve">A new rejection reason </w:t>
      </w:r>
      <w:r w:rsidR="005C7265" w:rsidRPr="00ED64CE">
        <w:t xml:space="preserve">‘client prefers a FNAO’ is available in the IT system. An older Aboriginal and Torres Strait Islander person should not be rejected based on a </w:t>
      </w:r>
      <w:r w:rsidR="00696B05" w:rsidRPr="00ED64CE">
        <w:t>client’s</w:t>
      </w:r>
      <w:r w:rsidR="005C7265" w:rsidRPr="00ED64CE">
        <w:t xml:space="preserve"> preference unless it </w:t>
      </w:r>
      <w:r w:rsidR="005C7265" w:rsidRPr="00ED64CE">
        <w:rPr>
          <w:b/>
          <w:bCs/>
        </w:rPr>
        <w:t>is a last resort.</w:t>
      </w:r>
      <w:r w:rsidR="005C7265" w:rsidRPr="00ED64CE">
        <w:t xml:space="preserve"> A transfer prior to the assessment is preferable to a rejection. </w:t>
      </w:r>
    </w:p>
    <w:p w14:paraId="6CE54ED3" w14:textId="787486CA" w:rsidR="005C7265" w:rsidRPr="00ED64CE" w:rsidRDefault="005C7265" w:rsidP="00361373">
      <w:pPr>
        <w:pStyle w:val="ListBullet2"/>
      </w:pPr>
      <w:r w:rsidRPr="00ED64CE">
        <w:t xml:space="preserve">If the referral is cancelled by the assessor at the point of assessment, this may slow down the process for the client which is not the desired outcome. </w:t>
      </w:r>
    </w:p>
    <w:p w14:paraId="1E4D8701" w14:textId="62A88323" w:rsidR="008A31CE" w:rsidRPr="00ED64CE" w:rsidRDefault="009F4BE2" w:rsidP="00D36A1A">
      <w:pPr>
        <w:pStyle w:val="ListBullet"/>
      </w:pPr>
      <w:r w:rsidRPr="00ED64CE">
        <w:t xml:space="preserve">This </w:t>
      </w:r>
      <w:r w:rsidR="00DB292C" w:rsidRPr="00ED64CE">
        <w:t xml:space="preserve">above </w:t>
      </w:r>
      <w:r w:rsidRPr="00ED64CE">
        <w:t xml:space="preserve">process also </w:t>
      </w:r>
      <w:r w:rsidRPr="00ED64CE">
        <w:rPr>
          <w:b/>
          <w:bCs/>
        </w:rPr>
        <w:t xml:space="preserve">applies to </w:t>
      </w:r>
      <w:r w:rsidR="00FD07EA" w:rsidRPr="00ED64CE">
        <w:rPr>
          <w:b/>
          <w:bCs/>
        </w:rPr>
        <w:t xml:space="preserve">Support Plan Reviews, and subsequent new assessments. </w:t>
      </w:r>
      <w:r w:rsidR="00DB292C" w:rsidRPr="00ED64CE">
        <w:rPr>
          <w:b/>
          <w:bCs/>
        </w:rPr>
        <w:t xml:space="preserve"> </w:t>
      </w:r>
    </w:p>
    <w:p w14:paraId="03597BEF" w14:textId="4964804E" w:rsidR="00410ECF" w:rsidRDefault="009D18FF" w:rsidP="00410ECF">
      <w:pPr>
        <w:pStyle w:val="ListBullet"/>
      </w:pPr>
      <w:r w:rsidRPr="00ED64CE">
        <w:t xml:space="preserve">Scenarios and scripts are available in the My Aged Care assessment manual. </w:t>
      </w:r>
    </w:p>
    <w:p w14:paraId="137D2D7D" w14:textId="2AE8D7A8" w:rsidR="00410ECF" w:rsidRDefault="00410ECF" w:rsidP="00410ECF">
      <w:pPr>
        <w:pStyle w:val="Heading4"/>
        <w:rPr>
          <w:sz w:val="26"/>
          <w:szCs w:val="26"/>
        </w:rPr>
      </w:pPr>
      <w:r w:rsidRPr="00410ECF">
        <w:rPr>
          <w:sz w:val="26"/>
          <w:szCs w:val="26"/>
        </w:rPr>
        <w:t>2. Take note of whether the older person is being supported by a system navigator (ECS, care finder, OPAN advocate)</w:t>
      </w:r>
    </w:p>
    <w:p w14:paraId="197AD4D6" w14:textId="4B56A858" w:rsidR="00410ECF" w:rsidRPr="00410ECF" w:rsidRDefault="00410ECF" w:rsidP="00410ECF">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noProof/>
          <w:color w:val="2B1E64" w:themeColor="text1" w:themeTint="E6"/>
        </w:rPr>
        <mc:AlternateContent>
          <mc:Choice Requires="wps">
            <w:drawing>
              <wp:anchor distT="0" distB="0" distL="114300" distR="114300" simplePos="0" relativeHeight="251660294" behindDoc="0" locked="0" layoutInCell="1" allowOverlap="1" wp14:anchorId="6C66137C" wp14:editId="767C20A8">
                <wp:simplePos x="0" y="0"/>
                <wp:positionH relativeFrom="page">
                  <wp:posOffset>4737100</wp:posOffset>
                </wp:positionH>
                <wp:positionV relativeFrom="paragraph">
                  <wp:posOffset>86995</wp:posOffset>
                </wp:positionV>
                <wp:extent cx="2311400" cy="1435100"/>
                <wp:effectExtent l="0" t="0" r="0" b="0"/>
                <wp:wrapSquare wrapText="bothSides"/>
                <wp:docPr id="1131418770" name="Text Box 1131418770" descr="This is a quote box"/>
                <wp:cNvGraphicFramePr/>
                <a:graphic xmlns:a="http://schemas.openxmlformats.org/drawingml/2006/main">
                  <a:graphicData uri="http://schemas.microsoft.com/office/word/2010/wordprocessingShape">
                    <wps:wsp>
                      <wps:cNvSpPr txBox="1"/>
                      <wps:spPr>
                        <a:xfrm>
                          <a:off x="0" y="0"/>
                          <a:ext cx="2311400" cy="1435100"/>
                        </a:xfrm>
                        <a:prstGeom prst="rect">
                          <a:avLst/>
                        </a:prstGeom>
                        <a:solidFill>
                          <a:schemeClr val="lt1"/>
                        </a:solidFill>
                        <a:ln w="6350">
                          <a:noFill/>
                        </a:ln>
                      </wps:spPr>
                      <wps:txbx>
                        <w:txbxContent>
                          <w:p w14:paraId="33B3D6D5" w14:textId="062CA6C7" w:rsidR="00410ECF" w:rsidRPr="00672B0C" w:rsidRDefault="00410ECF" w:rsidP="00410ECF">
                            <w:pPr>
                              <w:pStyle w:val="Quoteorcalloutbox"/>
                              <w:jc w:val="center"/>
                              <w:rPr>
                                <w:color w:val="1E1545" w:themeColor="text1"/>
                              </w:rPr>
                            </w:pPr>
                            <w:r w:rsidRPr="00410ECF">
                              <w:rPr>
                                <w:b w:val="0"/>
                                <w:bCs w:val="0"/>
                                <w:color w:val="1E1545" w:themeColor="text1"/>
                              </w:rPr>
                              <w:t xml:space="preserve">All SAS Organisations will need to continue to provide a </w:t>
                            </w:r>
                            <w:r w:rsidRPr="00410ECF">
                              <w:rPr>
                                <w:color w:val="1E1545" w:themeColor="text1"/>
                              </w:rPr>
                              <w:t>culturally safe</w:t>
                            </w:r>
                            <w:r w:rsidRPr="00410ECF">
                              <w:rPr>
                                <w:b w:val="0"/>
                                <w:bCs w:val="0"/>
                                <w:color w:val="1E1545" w:themeColor="text1"/>
                              </w:rPr>
                              <w:t xml:space="preserve"> assessment experience for older Aboriginal and Torres Strait Islander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6137C" id="Text Box 1131418770" o:spid="_x0000_s1028" type="#_x0000_t202" alt="This is a quote box" style="position:absolute;margin-left:373pt;margin-top:6.85pt;width:182pt;height:113pt;z-index:251660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WoMAIAAFwEAAAOAAAAZHJzL2Uyb0RvYy54bWysVE2P2yAQvVfqf0DcG9v52LZRnFWaVapK&#10;0e5K2WrPBEOMhBkKJHb66zvgfHXbU9ULnmGGx8ybh2f3XaPJQTivwJS0GOSUCMOhUmZX0u8vqw+f&#10;KPGBmYppMKKkR+Hp/fz9u1lrp2IINehKOIIgxk9bW9I6BDvNMs9r0TA/ACsMBiW4hgV03S6rHGsR&#10;vdHZMM/vshZcZR1w4T3uPvRBOk/4UgoenqT0IhBdUqwtpNWldRvXbD5j051jtlb8VAb7hyoapgxe&#10;eoF6YIGRvVN/QDWKO/Agw4BDk4GUiovUA3ZT5G+62dTMitQLkuPthSb//2D542Fjnx0J3RfocICR&#10;kNb6qcfN2E8nXRO/WCnBOFJ4vNAmukA4bg5HRTHOMcQxVoxHkwIdxMmux63z4auAhkSjpA7nkuhi&#10;h7UPfeo5Jd7mQatqpbROTtSCWGpHDgynqEMqEsF/y9KGtCW9G03yBGwgHu+RtcFark1FK3TbjqgK&#10;az83vIXqiDw46CXiLV8prHXNfHhmDjWB/aHOwxMuUgPeBSeLkhrcz7/tx3wcFUYpaVFjJfU/9swJ&#10;SvQ3g0P8XIzHUZTJGU8+DtFxt5HtbcTsmyUgAQW+KMuTGfODPpvSQfOKz2ERb8UQMxzvLmk4m8vQ&#10;Kx+fExeLRUpCGVoW1mZjeYSOhMdJvHSvzNnTuAJO+hHOamTTN1Prc+NJA4t9AKnSSCPPPasn+lHC&#10;SRSn5xbfyK2fsq4/hfkvAAAA//8DAFBLAwQUAAYACAAAACEAW/QDjuIAAAALAQAADwAAAGRycy9k&#10;b3ducmV2LnhtbEyPzU7DMBCE70i8g7VIXBB10kADIU6FED8SN5oWxM2NlyQiXkexm4S3Z3uC486M&#10;Zr/J17PtxIiDbx0piBcRCKTKmZZqBdvy6fIGhA+ajO4coYIf9LAuTk9ynRk30RuOm1ALLiGfaQVN&#10;CH0mpa8atNovXI/E3pcbrA58DrU0g5643HZyGUUraXVL/KHRPT40WH1vDlbB50X98ern592UXCf9&#10;48tYpu+mVOr8bL6/AxFwDn9hOOIzOhTMtHcHMl50CtKrFW8JbCQpiGMgjiNW9gqWyW0Kssjl/w3F&#10;LwAAAP//AwBQSwECLQAUAAYACAAAACEAtoM4kv4AAADhAQAAEwAAAAAAAAAAAAAAAAAAAAAAW0Nv&#10;bnRlbnRfVHlwZXNdLnhtbFBLAQItABQABgAIAAAAIQA4/SH/1gAAAJQBAAALAAAAAAAAAAAAAAAA&#10;AC8BAABfcmVscy8ucmVsc1BLAQItABQABgAIAAAAIQBX9MWoMAIAAFwEAAAOAAAAAAAAAAAAAAAA&#10;AC4CAABkcnMvZTJvRG9jLnhtbFBLAQItABQABgAIAAAAIQBb9AOO4gAAAAsBAAAPAAAAAAAAAAAA&#10;AAAAAIoEAABkcnMvZG93bnJldi54bWxQSwUGAAAAAAQABADzAAAAmQUAAAAA&#10;" fillcolor="white [3201]" stroked="f" strokeweight=".5pt">
                <v:textbox>
                  <w:txbxContent>
                    <w:p w14:paraId="33B3D6D5" w14:textId="062CA6C7" w:rsidR="00410ECF" w:rsidRPr="00672B0C" w:rsidRDefault="00410ECF" w:rsidP="00410ECF">
                      <w:pPr>
                        <w:pStyle w:val="Quoteorcalloutbox"/>
                        <w:jc w:val="center"/>
                        <w:rPr>
                          <w:color w:val="1E1545" w:themeColor="text1"/>
                        </w:rPr>
                      </w:pPr>
                      <w:r w:rsidRPr="00410ECF">
                        <w:rPr>
                          <w:b w:val="0"/>
                          <w:bCs w:val="0"/>
                          <w:color w:val="1E1545" w:themeColor="text1"/>
                        </w:rPr>
                        <w:t xml:space="preserve">All SAS Organisations will need to continue to provide a </w:t>
                      </w:r>
                      <w:r w:rsidRPr="00410ECF">
                        <w:rPr>
                          <w:color w:val="1E1545" w:themeColor="text1"/>
                        </w:rPr>
                        <w:t>culturally safe</w:t>
                      </w:r>
                      <w:r w:rsidRPr="00410ECF">
                        <w:rPr>
                          <w:b w:val="0"/>
                          <w:bCs w:val="0"/>
                          <w:color w:val="1E1545" w:themeColor="text1"/>
                        </w:rPr>
                        <w:t xml:space="preserve"> assessment experience for older Aboriginal and Torres Strait Islander people.</w:t>
                      </w:r>
                    </w:p>
                  </w:txbxContent>
                </v:textbox>
                <w10:wrap type="square" anchorx="page"/>
              </v:shape>
            </w:pict>
          </mc:Fallback>
        </mc:AlternateContent>
      </w:r>
      <w:r w:rsidRPr="00410ECF">
        <w:rPr>
          <w:rFonts w:ascii="Arial" w:eastAsia="Times New Roman" w:hAnsi="Arial" w:cs="Arial"/>
          <w:noProof/>
          <w:color w:val="1E1545" w:themeColor="text1"/>
          <w:szCs w:val="20"/>
          <w:shd w:val="clear" w:color="auto" w:fill="FFFFFF"/>
          <w:lang w:eastAsia="en-GB"/>
        </w:rPr>
        <w:t xml:space="preserve">Many Aboriginal and Torres Strait Islander people are supported by a system navigator. System navigators often have built a trusted relationship with the older person to support their cultural safety and can contact them when needed. </w:t>
      </w:r>
    </w:p>
    <w:p w14:paraId="1843CA7F" w14:textId="7076CCEF" w:rsidR="00410ECF" w:rsidRPr="00410ECF" w:rsidRDefault="00410ECF" w:rsidP="00410ECF">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 xml:space="preserve">System navigators put their information in the notes section of the client card. It’s important for all assessors to work with the system navigators to support the client, especially in the case that </w:t>
      </w:r>
      <w:r w:rsidR="007332DB">
        <w:rPr>
          <w:rFonts w:ascii="Arial" w:eastAsia="Times New Roman" w:hAnsi="Arial" w:cs="Arial"/>
          <w:noProof/>
          <w:color w:val="1E1545" w:themeColor="text1"/>
          <w:szCs w:val="20"/>
          <w:shd w:val="clear" w:color="auto" w:fill="FFFFFF"/>
          <w:lang w:eastAsia="en-GB"/>
        </w:rPr>
        <w:t xml:space="preserve">it’s difficult to contact the client. </w:t>
      </w:r>
    </w:p>
    <w:p w14:paraId="3745E654" w14:textId="56AA2DDC" w:rsidR="00410ECF" w:rsidRPr="00410ECF" w:rsidRDefault="00410ECF" w:rsidP="00410ECF">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 xml:space="preserve">Please ensure you have engaged with the system navigator prior to cancelling. </w:t>
      </w:r>
    </w:p>
    <w:p w14:paraId="16AC5516" w14:textId="77777777" w:rsidR="00410ECF" w:rsidRPr="00410ECF" w:rsidRDefault="00410ECF" w:rsidP="00410ECF">
      <w:pPr>
        <w:rPr>
          <w:lang w:eastAsia="en-US"/>
        </w:rPr>
      </w:pPr>
    </w:p>
    <w:p w14:paraId="683B236B" w14:textId="7790D58B" w:rsidR="000C145F" w:rsidRPr="00ED64CE" w:rsidRDefault="000C145F" w:rsidP="008C3BCF">
      <w:pPr>
        <w:pStyle w:val="Heading4"/>
        <w:rPr>
          <w:sz w:val="26"/>
          <w:szCs w:val="26"/>
        </w:rPr>
      </w:pPr>
      <w:r w:rsidRPr="00ED64CE">
        <w:rPr>
          <w:sz w:val="26"/>
          <w:szCs w:val="26"/>
        </w:rPr>
        <w:lastRenderedPageBreak/>
        <w:t>Shar</w:t>
      </w:r>
      <w:r w:rsidR="003F7DBF" w:rsidRPr="00ED64CE">
        <w:rPr>
          <w:sz w:val="26"/>
          <w:szCs w:val="26"/>
        </w:rPr>
        <w:t>e</w:t>
      </w:r>
      <w:r w:rsidRPr="00ED64CE">
        <w:rPr>
          <w:sz w:val="26"/>
          <w:szCs w:val="26"/>
        </w:rPr>
        <w:t xml:space="preserve"> Feedback</w:t>
      </w:r>
    </w:p>
    <w:p w14:paraId="76124D44" w14:textId="30143546" w:rsidR="00BD72F7" w:rsidRPr="00ED64CE" w:rsidRDefault="005C7265" w:rsidP="00BD72F7">
      <w:pPr>
        <w:pStyle w:val="ListBullet"/>
        <w:numPr>
          <w:ilvl w:val="0"/>
          <w:numId w:val="0"/>
        </w:numPr>
      </w:pPr>
      <w:r w:rsidRPr="00ED64CE">
        <w:t>Assessors</w:t>
      </w:r>
      <w:r w:rsidR="00DF506A" w:rsidRPr="00ED64CE">
        <w:t xml:space="preserve"> are a voice from </w:t>
      </w:r>
      <w:r w:rsidRPr="00ED64CE">
        <w:t xml:space="preserve">the ground </w:t>
      </w:r>
      <w:r w:rsidR="00DF506A" w:rsidRPr="00ED64CE">
        <w:t xml:space="preserve">to the Department, </w:t>
      </w:r>
      <w:r w:rsidR="00BD72F7" w:rsidRPr="00ED64CE">
        <w:t xml:space="preserve">expressing </w:t>
      </w:r>
      <w:r w:rsidR="00DF506A" w:rsidRPr="00ED64CE">
        <w:t xml:space="preserve">the need and experiences on the ground; and can use their knowledge and </w:t>
      </w:r>
      <w:r w:rsidR="00BD72F7" w:rsidRPr="00ED64CE">
        <w:t xml:space="preserve">position </w:t>
      </w:r>
      <w:r w:rsidR="00DF506A" w:rsidRPr="00ED64CE">
        <w:t>to</w:t>
      </w:r>
      <w:r w:rsidR="00BD72F7" w:rsidRPr="00ED64CE">
        <w:t>:</w:t>
      </w:r>
    </w:p>
    <w:p w14:paraId="62E69296" w14:textId="77777777" w:rsidR="00BD72F7" w:rsidRPr="00ED64CE" w:rsidRDefault="00DF506A" w:rsidP="00BD72F7">
      <w:pPr>
        <w:pStyle w:val="ListBullet"/>
      </w:pPr>
      <w:r w:rsidRPr="00ED64CE">
        <w:t>share stories (including positive ones as they emerge)</w:t>
      </w:r>
      <w:r w:rsidR="00BD72F7" w:rsidRPr="00ED64CE">
        <w:t>,</w:t>
      </w:r>
    </w:p>
    <w:p w14:paraId="052B29B1" w14:textId="3219FFFF" w:rsidR="00BD72F7" w:rsidRPr="00ED64CE" w:rsidRDefault="00DF506A" w:rsidP="00BD72F7">
      <w:pPr>
        <w:pStyle w:val="ListBullet"/>
      </w:pPr>
      <w:r w:rsidRPr="00ED64CE">
        <w:t xml:space="preserve">feedback information about how the rollout </w:t>
      </w:r>
      <w:r w:rsidR="00DD438D" w:rsidRPr="00ED64CE">
        <w:t>is</w:t>
      </w:r>
      <w:r w:rsidRPr="00ED64CE">
        <w:t xml:space="preserve"> going</w:t>
      </w:r>
      <w:r w:rsidR="00BD72F7" w:rsidRPr="00ED64CE">
        <w:t>,</w:t>
      </w:r>
    </w:p>
    <w:p w14:paraId="4DD4CC4B" w14:textId="2CB68C41" w:rsidR="00BD72F7" w:rsidRPr="00ED64CE" w:rsidRDefault="00BD72F7" w:rsidP="00BD72F7">
      <w:pPr>
        <w:pStyle w:val="ListBullet"/>
      </w:pPr>
      <w:r w:rsidRPr="00ED64CE">
        <w:t xml:space="preserve">provide advice on </w:t>
      </w:r>
      <w:r w:rsidR="00DF506A" w:rsidRPr="00ED64CE">
        <w:t xml:space="preserve">what can be improved, </w:t>
      </w:r>
      <w:r w:rsidRPr="00ED64CE">
        <w:t>and/or</w:t>
      </w:r>
    </w:p>
    <w:p w14:paraId="58919E6F" w14:textId="6039640C" w:rsidR="00DF506A" w:rsidRPr="00ED64CE" w:rsidRDefault="00DF506A" w:rsidP="00BD72F7">
      <w:pPr>
        <w:pStyle w:val="ListBullet"/>
      </w:pPr>
      <w:r w:rsidRPr="00ED64CE">
        <w:t xml:space="preserve">point to regions/communities that require some support or attention to have a service stood up. </w:t>
      </w:r>
    </w:p>
    <w:p w14:paraId="3B3C8704" w14:textId="31C179A2" w:rsidR="00E97133" w:rsidRPr="00ED64CE" w:rsidRDefault="00E97133" w:rsidP="00E97133">
      <w:pPr>
        <w:pStyle w:val="ListBullet"/>
        <w:numPr>
          <w:ilvl w:val="0"/>
          <w:numId w:val="0"/>
        </w:numPr>
      </w:pPr>
      <w:r w:rsidRPr="00ED64CE">
        <w:t xml:space="preserve">Assessors can share feedback with your organisation, who can pass it onto the Department. </w:t>
      </w:r>
    </w:p>
    <w:p w14:paraId="1D5E66FB" w14:textId="57C73F34" w:rsidR="00365D5D" w:rsidRPr="00ED64CE" w:rsidRDefault="009D18FF" w:rsidP="00025D75">
      <w:pPr>
        <w:pStyle w:val="Header2"/>
        <w:rPr>
          <w:rStyle w:val="Strong"/>
          <w:b/>
          <w:bCs/>
        </w:rPr>
      </w:pPr>
      <w:r w:rsidRPr="00ED64CE">
        <w:rPr>
          <w:rStyle w:val="Strong"/>
          <w:b/>
          <w:bCs/>
        </w:rPr>
        <w:t>S</w:t>
      </w:r>
      <w:r w:rsidR="00E611FD" w:rsidRPr="00ED64CE">
        <w:rPr>
          <w:rStyle w:val="Strong"/>
          <w:b/>
          <w:bCs/>
        </w:rPr>
        <w:t xml:space="preserve">ingle </w:t>
      </w:r>
      <w:r w:rsidRPr="00ED64CE">
        <w:rPr>
          <w:rStyle w:val="Strong"/>
          <w:b/>
          <w:bCs/>
        </w:rPr>
        <w:t>A</w:t>
      </w:r>
      <w:r w:rsidR="00E611FD" w:rsidRPr="00ED64CE">
        <w:rPr>
          <w:rStyle w:val="Strong"/>
          <w:b/>
          <w:bCs/>
        </w:rPr>
        <w:t xml:space="preserve">ssessment </w:t>
      </w:r>
      <w:r w:rsidRPr="00ED64CE">
        <w:rPr>
          <w:rStyle w:val="Strong"/>
          <w:b/>
          <w:bCs/>
        </w:rPr>
        <w:t>S</w:t>
      </w:r>
      <w:r w:rsidR="00E611FD" w:rsidRPr="00ED64CE">
        <w:rPr>
          <w:rStyle w:val="Strong"/>
          <w:b/>
          <w:bCs/>
        </w:rPr>
        <w:t>ystem</w:t>
      </w:r>
      <w:r w:rsidRPr="00ED64CE">
        <w:rPr>
          <w:rStyle w:val="Strong"/>
          <w:b/>
          <w:bCs/>
        </w:rPr>
        <w:t xml:space="preserve"> assessors</w:t>
      </w:r>
      <w:r w:rsidR="00365D5D" w:rsidRPr="00ED64CE">
        <w:rPr>
          <w:rStyle w:val="Strong"/>
          <w:b/>
          <w:bCs/>
        </w:rPr>
        <w:t xml:space="preserve"> should:</w:t>
      </w:r>
    </w:p>
    <w:p w14:paraId="1CAF83D9" w14:textId="6E530AB2" w:rsidR="00755430" w:rsidRPr="00ED64CE" w:rsidRDefault="00755430" w:rsidP="00755430">
      <w:pPr>
        <w:pStyle w:val="ListBullet"/>
      </w:pPr>
      <w:r w:rsidRPr="00ED64CE">
        <w:t>S</w:t>
      </w:r>
      <w:r w:rsidR="00404C32" w:rsidRPr="00ED64CE">
        <w:t>tay up to date and s</w:t>
      </w:r>
      <w:r w:rsidRPr="00ED64CE">
        <w:t>hare information about the availability of Aboriginal and Torres Strait Islander assessment organisations, to promote the service and generate referrals</w:t>
      </w:r>
      <w:r w:rsidR="009D18FF" w:rsidRPr="00ED64CE">
        <w:t xml:space="preserve"> based on the preferences of the older person</w:t>
      </w:r>
      <w:r w:rsidRPr="00ED64CE">
        <w:t xml:space="preserve">. </w:t>
      </w:r>
    </w:p>
    <w:p w14:paraId="4E78C9A2" w14:textId="3E1074E3" w:rsidR="00755430" w:rsidRPr="00ED64CE" w:rsidRDefault="00755430" w:rsidP="006B388E">
      <w:pPr>
        <w:pStyle w:val="ListBullet"/>
        <w:numPr>
          <w:ilvl w:val="0"/>
          <w:numId w:val="0"/>
        </w:numPr>
        <w:ind w:left="357"/>
      </w:pPr>
      <w:r w:rsidRPr="00ED64CE">
        <w:t>To stay up to date:</w:t>
      </w:r>
    </w:p>
    <w:p w14:paraId="55339FE2" w14:textId="77777777" w:rsidR="00FE3FF9" w:rsidRPr="00ED64CE" w:rsidRDefault="00FE3FF9" w:rsidP="00E671E6">
      <w:pPr>
        <w:pStyle w:val="ListBullet2"/>
      </w:pPr>
      <w:r w:rsidRPr="00ED64CE">
        <w:t xml:space="preserve">Keep an eye on your regular communication channels </w:t>
      </w:r>
    </w:p>
    <w:p w14:paraId="3FCC0169" w14:textId="0A2FC02D" w:rsidR="006B388E" w:rsidRPr="00ED64CE" w:rsidRDefault="009B460A" w:rsidP="00E671E6">
      <w:pPr>
        <w:pStyle w:val="ListBullet2"/>
      </w:pPr>
      <w:r w:rsidRPr="00ED64CE">
        <w:t>T</w:t>
      </w:r>
      <w:r w:rsidR="00755430" w:rsidRPr="00ED64CE">
        <w:t xml:space="preserve">he </w:t>
      </w:r>
      <w:r w:rsidRPr="00ED64CE">
        <w:t>d</w:t>
      </w:r>
      <w:r w:rsidR="00755430" w:rsidRPr="00ED64CE">
        <w:t xml:space="preserve">epartment will share updates of new organisations as they become available in the </w:t>
      </w:r>
      <w:r w:rsidR="009D18FF" w:rsidRPr="00ED64CE">
        <w:t>monthly A</w:t>
      </w:r>
      <w:r w:rsidR="008C121A" w:rsidRPr="00ED64CE">
        <w:t xml:space="preserve">ged Care </w:t>
      </w:r>
      <w:r w:rsidR="00A214C4" w:rsidRPr="00ED64CE">
        <w:t xml:space="preserve">Assessment Update newsletter at the end of each month. </w:t>
      </w:r>
    </w:p>
    <w:p w14:paraId="3E47DED0" w14:textId="50AC79C3" w:rsidR="00755430" w:rsidRPr="00ED64CE" w:rsidRDefault="00755430" w:rsidP="00E671E6">
      <w:pPr>
        <w:pStyle w:val="ListBullet2"/>
      </w:pPr>
      <w:r w:rsidRPr="00ED64CE">
        <w:rPr>
          <w:rFonts w:cs="Arial"/>
        </w:rPr>
        <w:t xml:space="preserve">They will be listed on the Single Assessment System </w:t>
      </w:r>
      <w:hyperlink r:id="rId14">
        <w:r w:rsidRPr="00ED64CE">
          <w:rPr>
            <w:rStyle w:val="Hyperlink"/>
            <w:rFonts w:cs="Arial"/>
            <w:color w:val="1E1545" w:themeColor="text1"/>
          </w:rPr>
          <w:t>assessment organisation</w:t>
        </w:r>
      </w:hyperlink>
      <w:r w:rsidRPr="00ED64CE">
        <w:rPr>
          <w:rFonts w:cs="Arial"/>
        </w:rPr>
        <w:t xml:space="preserve"> list. </w:t>
      </w:r>
    </w:p>
    <w:p w14:paraId="2429FF61" w14:textId="6A44713B" w:rsidR="004C51A2" w:rsidRPr="00ED64CE" w:rsidRDefault="00D31C26" w:rsidP="00D31C26">
      <w:pPr>
        <w:pStyle w:val="Header2"/>
        <w:rPr>
          <w:rStyle w:val="Strong"/>
          <w:b/>
          <w:bCs/>
        </w:rPr>
      </w:pPr>
      <w:r w:rsidRPr="00ED64CE">
        <w:rPr>
          <w:rStyle w:val="Strong"/>
          <w:b/>
          <w:bCs/>
        </w:rPr>
        <w:t xml:space="preserve">Registering the preference </w:t>
      </w:r>
    </w:p>
    <w:p w14:paraId="4CF87590" w14:textId="079BD7BC" w:rsidR="00325BD8" w:rsidRPr="00ED64CE" w:rsidRDefault="00325BD8" w:rsidP="00325BD8">
      <w:pPr>
        <w:rPr>
          <w:color w:val="1E1545" w:themeColor="text2"/>
        </w:rPr>
      </w:pPr>
      <w:r w:rsidRPr="00ED64CE">
        <w:rPr>
          <w:rFonts w:ascii="Arial" w:hAnsi="Arial" w:cs="Arial"/>
          <w:color w:val="1E1545" w:themeColor="text2"/>
        </w:rPr>
        <w:t xml:space="preserve">There will be a </w:t>
      </w:r>
      <w:r w:rsidR="00953B0F" w:rsidRPr="00ED64CE">
        <w:rPr>
          <w:rFonts w:ascii="Arial" w:hAnsi="Arial" w:cs="Arial"/>
          <w:color w:val="1E1545" w:themeColor="text2"/>
        </w:rPr>
        <w:t>drop-down</w:t>
      </w:r>
      <w:r w:rsidRPr="00ED64CE">
        <w:rPr>
          <w:rFonts w:ascii="Arial" w:hAnsi="Arial" w:cs="Arial"/>
          <w:color w:val="1E1545" w:themeColor="text2"/>
        </w:rPr>
        <w:t xml:space="preserve"> box available where you can </w:t>
      </w:r>
      <w:r w:rsidRPr="00ED64CE">
        <w:rPr>
          <w:color w:val="1E1545" w:themeColor="text2"/>
        </w:rPr>
        <w:t xml:space="preserve">record their preference in the My Aged Care Gateway portal and assessor portal. </w:t>
      </w:r>
    </w:p>
    <w:p w14:paraId="38DD5B53" w14:textId="00B0032B" w:rsidR="00325BD8" w:rsidRPr="00ED64CE" w:rsidRDefault="00417C6F" w:rsidP="00D31C26">
      <w:pPr>
        <w:pStyle w:val="Header2"/>
        <w:rPr>
          <w:rStyle w:val="Strong"/>
          <w:b/>
          <w:bCs/>
        </w:rPr>
      </w:pPr>
      <w:r w:rsidRPr="00ED64CE">
        <mc:AlternateContent>
          <mc:Choice Requires="wps">
            <w:drawing>
              <wp:anchor distT="0" distB="0" distL="114300" distR="114300" simplePos="0" relativeHeight="251658246" behindDoc="0" locked="0" layoutInCell="1" allowOverlap="1" wp14:anchorId="28126704" wp14:editId="401CF3CB">
                <wp:simplePos x="0" y="0"/>
                <wp:positionH relativeFrom="margin">
                  <wp:align>center</wp:align>
                </wp:positionH>
                <wp:positionV relativeFrom="paragraph">
                  <wp:posOffset>73025</wp:posOffset>
                </wp:positionV>
                <wp:extent cx="5466080" cy="2842260"/>
                <wp:effectExtent l="0" t="0" r="0" b="0"/>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5466080" cy="2842260"/>
                        </a:xfrm>
                        <a:prstGeom prst="rect">
                          <a:avLst/>
                        </a:prstGeom>
                        <a:noFill/>
                        <a:ln w="6350">
                          <a:noFill/>
                        </a:ln>
                      </wps:spPr>
                      <wps:txbx>
                        <w:txbxContent>
                          <w:p w14:paraId="128A8375" w14:textId="0C6FAAA7" w:rsidR="00D31C26" w:rsidRPr="005053DA" w:rsidRDefault="00D31C26" w:rsidP="005053DA">
                            <w:pPr>
                              <w:pStyle w:val="Quoteorcalloutbox"/>
                              <w:rPr>
                                <w:b w:val="0"/>
                                <w:bCs w:val="0"/>
                                <w:color w:val="1E1545" w:themeColor="text1"/>
                                <w:sz w:val="2"/>
                                <w:szCs w:val="2"/>
                              </w:rPr>
                            </w:pPr>
                          </w:p>
                          <w:p w14:paraId="0C54B786" w14:textId="5E699F77" w:rsidR="00D31C26" w:rsidRPr="005053DA" w:rsidRDefault="0029662B" w:rsidP="005053DA">
                            <w:pPr>
                              <w:pStyle w:val="Quoteorcalloutbox"/>
                              <w:jc w:val="center"/>
                            </w:pPr>
                            <w:r w:rsidRPr="0029662B">
                              <w:drawing>
                                <wp:inline distT="0" distB="0" distL="0" distR="0" wp14:anchorId="35BF88C0" wp14:editId="3CFF51E9">
                                  <wp:extent cx="4889500" cy="2281555"/>
                                  <wp:effectExtent l="0" t="0" r="6350" b="4445"/>
                                  <wp:docPr id="148142508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25083" name="Picture 8"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2281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6704" id="Text Box 2065067113" o:spid="_x0000_s1029" type="#_x0000_t202" alt="This is a quote box" style="position:absolute;margin-left:0;margin-top:5.75pt;width:430.4pt;height:223.8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rHQIAADQEAAAOAAAAZHJzL2Uyb0RvYy54bWysU02P2yAQvVfqf0DcGzveJE2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k4ns1k6RxdHXzafZNksAptcnxvr/DcBDQlGQS3yEuFi&#10;x43zWBJDzyGhmoZ1rVTkRmnSFnR2N03jg4sHXyiND6/NBst3u47UZUHvzoPsoDzhfBZ66p3h6xp7&#10;2DDnX5hFrrFv1K9/xkUqwFowWJRUYH/97T7EIwXopaRF7RTU/TwwKyhR3zWS82U8mQSxxcNk+jnD&#10;g7317G49+tA8AMpzjD/F8GiGeK/OprTQvKHMV6EqupjmWLug/mw++F7R+E24WK1iEMrLML/RW8ND&#10;6oBqQPi1e2PWDDR4ZPAJzipj+Ts2+tiej9XBg6wjVQHnHtUBfpRmZHD4RkH7t+cYdf3sy98AAAD/&#10;/wMAUEsDBBQABgAIAAAAIQC4T1v03wAAAAcBAAAPAAAAZHJzL2Rvd25yZXYueG1sTI/BTsMwEETv&#10;SPyDtUjcqJOKVCHEqapIFRKCQ0sv3Daxm0TY6xC7beDrWU5wnJ3VzJtyPTsrzmYKgycF6SIBYaj1&#10;eqBOweFte5eDCBFJo/VkFHyZAOvq+qrEQvsL7cx5HzvBIRQKVNDHOBZShrY3DsPCj4bYO/rJYWQ5&#10;dVJPeOFwZ+UySVbS4UDc0ONo6t60H/uTU/Bcb19x1yxd/m3rp5fjZvw8vGdK3d7Mm0cQ0czx7xl+&#10;8RkdKmZq/Il0EFYBD4l8TTMQ7OarhIc0Cu6zhxRkVcr//NUPAAAA//8DAFBLAQItABQABgAIAAAA&#10;IQC2gziS/gAAAOEBAAATAAAAAAAAAAAAAAAAAAAAAABbQ29udGVudF9UeXBlc10ueG1sUEsBAi0A&#10;FAAGAAgAAAAhADj9If/WAAAAlAEAAAsAAAAAAAAAAAAAAAAALwEAAF9yZWxzLy5yZWxzUEsBAi0A&#10;FAAGAAgAAAAhAP3/m6sdAgAANAQAAA4AAAAAAAAAAAAAAAAALgIAAGRycy9lMm9Eb2MueG1sUEsB&#10;Ai0AFAAGAAgAAAAhALhPW/TfAAAABwEAAA8AAAAAAAAAAAAAAAAAdwQAAGRycy9kb3ducmV2Lnht&#10;bFBLBQYAAAAABAAEAPMAAACDBQAAAAA=&#10;" filled="f" stroked="f" strokeweight=".5pt">
                <v:textbox>
                  <w:txbxContent>
                    <w:p w14:paraId="128A8375" w14:textId="0C6FAAA7" w:rsidR="00D31C26" w:rsidRPr="005053DA" w:rsidRDefault="00D31C26" w:rsidP="005053DA">
                      <w:pPr>
                        <w:pStyle w:val="Quoteorcalloutbox"/>
                        <w:rPr>
                          <w:b w:val="0"/>
                          <w:bCs w:val="0"/>
                          <w:color w:val="1E1545" w:themeColor="text1"/>
                          <w:sz w:val="2"/>
                          <w:szCs w:val="2"/>
                        </w:rPr>
                      </w:pPr>
                    </w:p>
                    <w:p w14:paraId="0C54B786" w14:textId="5E699F77" w:rsidR="00D31C26" w:rsidRPr="005053DA" w:rsidRDefault="0029662B" w:rsidP="005053DA">
                      <w:pPr>
                        <w:pStyle w:val="Quoteorcalloutbox"/>
                        <w:jc w:val="center"/>
                      </w:pPr>
                      <w:r w:rsidRPr="0029662B">
                        <w:drawing>
                          <wp:inline distT="0" distB="0" distL="0" distR="0" wp14:anchorId="35BF88C0" wp14:editId="3CFF51E9">
                            <wp:extent cx="4889500" cy="2281555"/>
                            <wp:effectExtent l="0" t="0" r="6350" b="4445"/>
                            <wp:docPr id="148142508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25083" name="Picture 8"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2281555"/>
                                    </a:xfrm>
                                    <a:prstGeom prst="rect">
                                      <a:avLst/>
                                    </a:prstGeom>
                                    <a:noFill/>
                                    <a:ln>
                                      <a:noFill/>
                                    </a:ln>
                                  </pic:spPr>
                                </pic:pic>
                              </a:graphicData>
                            </a:graphic>
                          </wp:inline>
                        </w:drawing>
                      </w:r>
                    </w:p>
                  </w:txbxContent>
                </v:textbox>
                <w10:wrap type="square" anchorx="margin"/>
              </v:shape>
            </w:pict>
          </mc:Fallback>
        </mc:AlternateContent>
      </w:r>
    </w:p>
    <w:p w14:paraId="55EB8471" w14:textId="0C662976" w:rsidR="384F3C65" w:rsidRPr="00ED64CE" w:rsidRDefault="384F3C65" w:rsidP="27503AA9">
      <w:pPr>
        <w:pStyle w:val="Header2"/>
        <w:rPr>
          <w:rStyle w:val="Strong"/>
          <w:b/>
          <w:bCs/>
        </w:rPr>
      </w:pPr>
    </w:p>
    <w:p w14:paraId="0ABE713B" w14:textId="16065E28" w:rsidR="27503AA9" w:rsidRPr="00ED64CE" w:rsidRDefault="27503AA9" w:rsidP="27503AA9">
      <w:pPr>
        <w:rPr>
          <w:color w:val="1E1545" w:themeColor="text2"/>
        </w:rPr>
      </w:pPr>
    </w:p>
    <w:p w14:paraId="5B27BD77" w14:textId="1E9C6BA1" w:rsidR="00D31C26" w:rsidRPr="00ED64CE" w:rsidRDefault="00D31C26" w:rsidP="00D31C26">
      <w:pPr>
        <w:pStyle w:val="Header2"/>
        <w:rPr>
          <w:rStyle w:val="Strong"/>
        </w:rPr>
      </w:pPr>
      <w:r w:rsidRPr="00ED64CE">
        <w:rPr>
          <w:rStyle w:val="Strong"/>
          <w:b/>
          <w:bCs/>
        </w:rPr>
        <w:t>Suggested script</w:t>
      </w:r>
    </w:p>
    <w:p w14:paraId="6A97A372" w14:textId="77777777" w:rsidR="00820A14" w:rsidRPr="00ED64CE" w:rsidRDefault="0045252D" w:rsidP="0045252D">
      <w:pPr>
        <w:rPr>
          <w:rFonts w:ascii="Arial" w:hAnsi="Arial" w:cs="Arial"/>
          <w:color w:val="1E1545" w:themeColor="text1"/>
        </w:rPr>
      </w:pPr>
      <w:r w:rsidRPr="00ED64CE">
        <w:rPr>
          <w:rFonts w:ascii="Arial" w:hAnsi="Arial" w:cs="Arial"/>
          <w:color w:val="1E1545" w:themeColor="text1"/>
        </w:rPr>
        <w:t>Here is a suggested script</w:t>
      </w:r>
      <w:r w:rsidR="00820A14" w:rsidRPr="00ED64CE">
        <w:rPr>
          <w:rFonts w:ascii="Arial" w:hAnsi="Arial" w:cs="Arial"/>
          <w:color w:val="1E1545" w:themeColor="text1"/>
        </w:rPr>
        <w:t xml:space="preserve"> for your adaptation and use. </w:t>
      </w:r>
    </w:p>
    <w:p w14:paraId="1308BC26" w14:textId="294C0C79" w:rsidR="0045252D" w:rsidRPr="00ED64CE" w:rsidRDefault="00820A14" w:rsidP="0045252D">
      <w:pPr>
        <w:rPr>
          <w:rFonts w:ascii="Arial" w:hAnsi="Arial" w:cs="Arial"/>
          <w:color w:val="1E1545" w:themeColor="text1"/>
        </w:rPr>
      </w:pPr>
      <w:r w:rsidRPr="00ED64CE">
        <w:rPr>
          <w:rFonts w:ascii="Arial" w:hAnsi="Arial" w:cs="Arial"/>
          <w:color w:val="1E1545" w:themeColor="text1"/>
        </w:rPr>
        <w:t>P</w:t>
      </w:r>
      <w:r w:rsidR="0045252D" w:rsidRPr="00ED64CE">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028446C6" w:rsidR="0045252D" w:rsidRPr="00ED64CE" w:rsidRDefault="0045252D" w:rsidP="0045252D">
      <w:pPr>
        <w:rPr>
          <w:rFonts w:ascii="Arial" w:hAnsi="Arial" w:cs="Arial"/>
          <w:i/>
          <w:iCs/>
          <w:color w:val="1E1545" w:themeColor="text1"/>
        </w:rPr>
      </w:pPr>
      <w:r w:rsidRPr="00ED64CE">
        <w:rPr>
          <w:noProof/>
        </w:rPr>
        <w:lastRenderedPageBreak/>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30"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UdMQIAAFwEAAAOAAAAZHJzL2Uyb0RvYy54bWysVE1v2zAMvQ/YfxB0XxxnTrcacYosRYYB&#10;RVsgHXpWZCkWIIuapMTOfv0oOV/rdhp2kSmReiQfnzy761tN9sJ5Baai+WhMiTAcamW2Ff3+svrw&#10;mRIfmKmZBiMqehCe3s3fv5t1thQTaEDXwhEEMb7sbEWbEGyZZZ43omV+BFYYdEpwLQu4ddusdqxD&#10;9FZnk/H4JuvA1dYBF97j6f3gpPOEL6Xg4UlKLwLRFcXaQlpdWjdxzeYzVm4ds43ixzLYP1TRMmUw&#10;6RnqngVGdk79AdUq7sCDDCMObQZSKi5SD9hNPn7TzbphVqRekBxvzzT5/wfLH/dr++xI6L9AjwOM&#10;hHTWlx4PYz+9dG38YqUE/Ujh4Uyb6APheDgdF7fTCbo4+vJJkReTacTJLtet8+GrgJZEo6IO55Lo&#10;YvsHH4bQU0jM5kGreqW0TpuoBbHUjuwZTlGHVCSC/xalDekqevNxOk7ABuL1AVkbrOXSVLRCv+mJ&#10;qitanBreQH1AHhwMEvGWrxTW+sB8eGYONYH9oc7DEy5SA+aCo0VJA+7n385jPI4KvZR0qLGK+h87&#10;5gQl+pvBId7mRRFFmTbF9FPk0F17Ntces2uXgATk+KIsT2aMD/pkSgftKz6HRcyKLmY45q5oOJnL&#10;MCgfnxMXi0UKQhlaFh7M2vIIHQmPk3jpX5mzx3EFnPQjnNTIyjdTG2LjTQOLXQCp0kgjzwOrR/pR&#10;wkkUx+cW38j1PkVdfgrzXwA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AOGMUd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r w:rsidRPr="00ED64CE">
        <w:rPr>
          <w:rFonts w:ascii="Arial" w:hAnsi="Arial" w:cs="Arial"/>
          <w:i/>
          <w:iCs/>
          <w:color w:val="1E1545" w:themeColor="text1"/>
        </w:rPr>
        <w:t xml:space="preserve"> </w:t>
      </w:r>
    </w:p>
    <w:p w14:paraId="66040629" w14:textId="5F5CB478" w:rsidR="002A4510" w:rsidRPr="00ED64CE" w:rsidRDefault="002A4510" w:rsidP="00B33F56">
      <w:pPr>
        <w:pStyle w:val="Header3"/>
        <w:rPr>
          <w:b w:val="0"/>
          <w:bCs w:val="0"/>
          <w:color w:val="1E1545" w:themeColor="text1"/>
          <w:szCs w:val="20"/>
        </w:rPr>
      </w:pPr>
    </w:p>
    <w:p w14:paraId="716C8663" w14:textId="77777777" w:rsidR="00025D75" w:rsidRPr="00ED64CE" w:rsidRDefault="00025D75" w:rsidP="00B33F56">
      <w:pPr>
        <w:pStyle w:val="Header3"/>
        <w:rPr>
          <w:b w:val="0"/>
          <w:bCs w:val="0"/>
          <w:color w:val="1E1545" w:themeColor="text1"/>
          <w:szCs w:val="20"/>
        </w:rPr>
      </w:pPr>
    </w:p>
    <w:p w14:paraId="371A6A0F" w14:textId="77777777" w:rsidR="0045252D" w:rsidRPr="00ED64CE" w:rsidRDefault="0045252D" w:rsidP="0001006B">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ED64CE" w:rsidRDefault="0045252D" w:rsidP="0001006B">
      <w:pPr>
        <w:pStyle w:val="ListBullet"/>
        <w:numPr>
          <w:ilvl w:val="0"/>
          <w:numId w:val="0"/>
        </w:numPr>
        <w:rPr>
          <w:rFonts w:eastAsia="Times New Roman"/>
          <w:noProof/>
          <w:color w:val="1E1644"/>
          <w:sz w:val="6"/>
          <w:szCs w:val="6"/>
          <w:shd w:val="clear" w:color="auto" w:fill="FFFFFF"/>
          <w:lang w:eastAsia="en-GB"/>
        </w:rPr>
      </w:pPr>
    </w:p>
    <w:p w14:paraId="45BAFE7A" w14:textId="03E28A17" w:rsidR="0012543F" w:rsidRPr="00ED64CE" w:rsidRDefault="0012543F" w:rsidP="0012543F">
      <w:pPr>
        <w:pStyle w:val="Header2"/>
        <w:rPr>
          <w:rStyle w:val="Strong"/>
          <w:b/>
          <w:bCs/>
        </w:rPr>
      </w:pPr>
      <w:r w:rsidRPr="00ED64CE">
        <w:rPr>
          <w:rStyle w:val="Strong"/>
          <w:b/>
          <w:bCs/>
        </w:rPr>
        <w:t>Resources availa</w:t>
      </w:r>
      <w:r w:rsidR="00B421B5" w:rsidRPr="00ED64CE">
        <w:rPr>
          <w:rStyle w:val="Strong"/>
          <w:b/>
          <w:bCs/>
        </w:rPr>
        <w:t>bl</w:t>
      </w:r>
      <w:r w:rsidRPr="00ED64CE">
        <w:rPr>
          <w:rStyle w:val="Strong"/>
          <w:b/>
          <w:bCs/>
        </w:rPr>
        <w:t>e</w:t>
      </w:r>
      <w:r w:rsidR="006A729D" w:rsidRPr="00ED64CE">
        <w:rPr>
          <w:rStyle w:val="Strong"/>
          <w:b/>
          <w:bCs/>
        </w:rPr>
        <w:t xml:space="preserve"> </w:t>
      </w:r>
    </w:p>
    <w:p w14:paraId="684B1B9C" w14:textId="0AF9C476" w:rsidR="00C6603F" w:rsidRPr="00ED64CE" w:rsidRDefault="00B421B5" w:rsidP="00C6603F">
      <w:pPr>
        <w:spacing w:before="360" w:after="120" w:line="276" w:lineRule="auto"/>
        <w:rPr>
          <w:rFonts w:ascii="Arial" w:eastAsia="Times New Roman" w:hAnsi="Arial" w:cs="Times New Roman"/>
          <w:color w:val="1E1544"/>
          <w:lang w:eastAsia="en-US"/>
        </w:rPr>
      </w:pPr>
      <w:bookmarkStart w:id="0" w:name="_Hlk163458731"/>
      <w:r w:rsidRPr="00ED64CE">
        <w:rPr>
          <w:rFonts w:ascii="Arial" w:eastAsia="Times New Roman" w:hAnsi="Arial" w:cs="Times New Roman"/>
          <w:color w:val="1E1544"/>
          <w:lang w:eastAsia="en-US"/>
        </w:rPr>
        <w:t>The following resources are available to support you:</w:t>
      </w:r>
    </w:p>
    <w:tbl>
      <w:tblPr>
        <w:tblStyle w:val="AgedCare1"/>
        <w:tblW w:w="0" w:type="auto"/>
        <w:tblLook w:val="04A0" w:firstRow="1" w:lastRow="0" w:firstColumn="1" w:lastColumn="0" w:noHBand="0" w:noVBand="1"/>
      </w:tblPr>
      <w:tblGrid>
        <w:gridCol w:w="2977"/>
        <w:gridCol w:w="4111"/>
        <w:gridCol w:w="3032"/>
      </w:tblGrid>
      <w:tr w:rsidR="00E97F09" w:rsidRPr="00ED64CE" w14:paraId="71E5A514" w14:textId="77777777" w:rsidTr="00DD438D">
        <w:trPr>
          <w:cnfStyle w:val="100000000000" w:firstRow="1" w:lastRow="0" w:firstColumn="0" w:lastColumn="0" w:oddVBand="0" w:evenVBand="0" w:oddHBand="0" w:evenHBand="0" w:firstRowFirstColumn="0" w:firstRowLastColumn="0" w:lastRowFirstColumn="0" w:lastRowLastColumn="0"/>
          <w:trHeight w:val="474"/>
        </w:trPr>
        <w:tc>
          <w:tcPr>
            <w:tcW w:w="2977" w:type="dxa"/>
          </w:tcPr>
          <w:p w14:paraId="286F2DB6" w14:textId="77777777" w:rsidR="00E97F09" w:rsidRPr="00ED64CE" w:rsidRDefault="00E97F09" w:rsidP="00721533">
            <w:pPr>
              <w:spacing w:before="120" w:after="120" w:line="276" w:lineRule="auto"/>
              <w:rPr>
                <w:rFonts w:cs="Times New Roman"/>
                <w:color w:val="1E1544"/>
              </w:rPr>
            </w:pPr>
            <w:r w:rsidRPr="00ED64CE">
              <w:rPr>
                <w:rFonts w:cs="Times New Roman"/>
                <w:color w:val="1E1544"/>
              </w:rPr>
              <w:t xml:space="preserve">Resource </w:t>
            </w:r>
          </w:p>
        </w:tc>
        <w:tc>
          <w:tcPr>
            <w:tcW w:w="4111" w:type="dxa"/>
          </w:tcPr>
          <w:p w14:paraId="4C397702" w14:textId="77777777" w:rsidR="00E97F09" w:rsidRPr="00ED64CE" w:rsidRDefault="00E97F09" w:rsidP="00721533">
            <w:pPr>
              <w:spacing w:before="120" w:after="120" w:line="276" w:lineRule="auto"/>
              <w:rPr>
                <w:rFonts w:cs="Times New Roman"/>
                <w:color w:val="1E1544"/>
              </w:rPr>
            </w:pPr>
            <w:r w:rsidRPr="00ED64CE">
              <w:rPr>
                <w:rFonts w:cs="Times New Roman"/>
                <w:color w:val="1E1544"/>
              </w:rPr>
              <w:t xml:space="preserve">Description </w:t>
            </w:r>
          </w:p>
        </w:tc>
        <w:tc>
          <w:tcPr>
            <w:tcW w:w="3032" w:type="dxa"/>
          </w:tcPr>
          <w:p w14:paraId="5397640A" w14:textId="77777777" w:rsidR="00E97F09" w:rsidRPr="00ED64CE" w:rsidRDefault="00E97F09" w:rsidP="00721533">
            <w:pPr>
              <w:spacing w:before="120" w:after="120" w:line="276" w:lineRule="auto"/>
              <w:rPr>
                <w:rFonts w:cs="Times New Roman"/>
                <w:color w:val="1E1544"/>
              </w:rPr>
            </w:pPr>
            <w:r w:rsidRPr="00ED64CE">
              <w:rPr>
                <w:rFonts w:cs="Times New Roman"/>
                <w:color w:val="1E1544"/>
              </w:rPr>
              <w:t xml:space="preserve">Link </w:t>
            </w:r>
          </w:p>
        </w:tc>
      </w:tr>
      <w:tr w:rsidR="00E97F09" w:rsidRPr="00ED64CE" w14:paraId="3F7137F0" w14:textId="77777777" w:rsidTr="00DD438D">
        <w:trPr>
          <w:trHeight w:val="748"/>
        </w:trPr>
        <w:tc>
          <w:tcPr>
            <w:tcW w:w="2977" w:type="dxa"/>
          </w:tcPr>
          <w:p w14:paraId="11FADB1E" w14:textId="6B7394D7" w:rsidR="00E97F09" w:rsidRPr="00ED64CE" w:rsidRDefault="008363F9" w:rsidP="00721533">
            <w:pPr>
              <w:spacing w:before="120" w:after="120" w:line="276" w:lineRule="auto"/>
              <w:rPr>
                <w:rFonts w:cs="Times New Roman"/>
                <w:color w:val="1E1544"/>
                <w:sz w:val="20"/>
                <w:szCs w:val="20"/>
              </w:rPr>
            </w:pPr>
            <w:r w:rsidRPr="00ED64CE">
              <w:rPr>
                <w:rFonts w:cs="Times New Roman"/>
                <w:color w:val="1E1544"/>
                <w:sz w:val="20"/>
                <w:szCs w:val="20"/>
              </w:rPr>
              <w:t>Assessor Portal User Guides</w:t>
            </w:r>
          </w:p>
        </w:tc>
        <w:tc>
          <w:tcPr>
            <w:tcW w:w="4111" w:type="dxa"/>
          </w:tcPr>
          <w:p w14:paraId="5FB4C246" w14:textId="1068EB2A" w:rsidR="00E97F09" w:rsidRPr="00ED64CE" w:rsidRDefault="008363F9" w:rsidP="00721533">
            <w:pPr>
              <w:spacing w:before="120" w:after="120" w:line="276" w:lineRule="auto"/>
              <w:rPr>
                <w:rFonts w:cs="Times New Roman"/>
                <w:color w:val="1E1544"/>
                <w:sz w:val="20"/>
                <w:szCs w:val="20"/>
              </w:rPr>
            </w:pPr>
            <w:r w:rsidRPr="00ED64CE">
              <w:rPr>
                <w:rFonts w:cs="Times New Roman"/>
                <w:color w:val="1E1544"/>
                <w:sz w:val="20"/>
                <w:szCs w:val="20"/>
              </w:rPr>
              <w:t xml:space="preserve">Details on </w:t>
            </w:r>
            <w:r w:rsidR="005053DA" w:rsidRPr="00ED64CE">
              <w:rPr>
                <w:rFonts w:cs="Times New Roman"/>
                <w:color w:val="1E1544"/>
                <w:sz w:val="20"/>
                <w:szCs w:val="20"/>
              </w:rPr>
              <w:t>registering preferences and managing referrals</w:t>
            </w:r>
            <w:r w:rsidR="00843CD5" w:rsidRPr="00ED64CE">
              <w:rPr>
                <w:rFonts w:cs="Times New Roman"/>
                <w:color w:val="1E1544"/>
                <w:sz w:val="20"/>
                <w:szCs w:val="20"/>
              </w:rPr>
              <w:t xml:space="preserve"> for Aboriginal and Torres Strait Islander assessment organisations are in the assessor portal user guides. </w:t>
            </w:r>
            <w:r w:rsidR="005053DA" w:rsidRPr="00ED64CE">
              <w:rPr>
                <w:rFonts w:cs="Times New Roman"/>
                <w:color w:val="1E1544"/>
                <w:sz w:val="20"/>
                <w:szCs w:val="20"/>
              </w:rPr>
              <w:t xml:space="preserve"> </w:t>
            </w:r>
          </w:p>
        </w:tc>
        <w:tc>
          <w:tcPr>
            <w:tcW w:w="3032" w:type="dxa"/>
          </w:tcPr>
          <w:p w14:paraId="348DCFFF" w14:textId="41CD88F1" w:rsidR="00E97F09" w:rsidRPr="00ED64CE" w:rsidRDefault="005A49EF" w:rsidP="00721533">
            <w:pPr>
              <w:spacing w:before="120" w:after="120" w:line="276" w:lineRule="auto"/>
              <w:rPr>
                <w:rFonts w:cs="Times New Roman"/>
                <w:color w:val="1E1544"/>
                <w:sz w:val="20"/>
                <w:szCs w:val="20"/>
              </w:rPr>
            </w:pPr>
            <w:hyperlink r:id="rId16" w:history="1">
              <w:r w:rsidRPr="00ED64CE">
                <w:rPr>
                  <w:rStyle w:val="Hyperlink"/>
                  <w:rFonts w:cs="Times New Roman"/>
                  <w:sz w:val="20"/>
                  <w:szCs w:val="20"/>
                </w:rPr>
                <w:t>My Aged Care – Assessor Portal Resources | Australian Government Department of Health and Aged Care</w:t>
              </w:r>
            </w:hyperlink>
          </w:p>
        </w:tc>
      </w:tr>
      <w:tr w:rsidR="00E97F09" w:rsidRPr="00ED64CE" w14:paraId="1D73CC59" w14:textId="77777777" w:rsidTr="00DD438D">
        <w:trPr>
          <w:trHeight w:val="748"/>
        </w:trPr>
        <w:tc>
          <w:tcPr>
            <w:tcW w:w="2977" w:type="dxa"/>
          </w:tcPr>
          <w:p w14:paraId="757BC4E8" w14:textId="77777777" w:rsidR="00E97F09" w:rsidRPr="00ED64CE" w:rsidRDefault="00E97F09" w:rsidP="00721533">
            <w:pPr>
              <w:spacing w:before="120" w:after="120" w:line="276" w:lineRule="auto"/>
              <w:rPr>
                <w:rFonts w:cs="Times New Roman"/>
                <w:color w:val="1E1544"/>
                <w:sz w:val="20"/>
                <w:szCs w:val="20"/>
              </w:rPr>
            </w:pPr>
            <w:r w:rsidRPr="00ED64CE">
              <w:rPr>
                <w:rFonts w:cs="Times New Roman"/>
                <w:color w:val="1E1544"/>
                <w:sz w:val="20"/>
                <w:szCs w:val="20"/>
              </w:rPr>
              <w:t xml:space="preserve">Resources for community </w:t>
            </w:r>
          </w:p>
        </w:tc>
        <w:tc>
          <w:tcPr>
            <w:tcW w:w="4111" w:type="dxa"/>
          </w:tcPr>
          <w:p w14:paraId="283DE681" w14:textId="77726CCD" w:rsidR="00E97F09" w:rsidRPr="00ED64CE" w:rsidRDefault="00E97F09" w:rsidP="00721533">
            <w:pPr>
              <w:spacing w:before="120" w:after="120" w:line="276" w:lineRule="auto"/>
              <w:rPr>
                <w:rFonts w:cs="Times New Roman"/>
                <w:color w:val="1E1544"/>
                <w:sz w:val="20"/>
                <w:szCs w:val="20"/>
              </w:rPr>
            </w:pPr>
            <w:r w:rsidRPr="00ED64CE">
              <w:rPr>
                <w:rFonts w:cs="Times New Roman"/>
                <w:color w:val="1E1544"/>
                <w:sz w:val="20"/>
                <w:szCs w:val="20"/>
              </w:rPr>
              <w:t xml:space="preserve">Resources </w:t>
            </w:r>
            <w:r w:rsidR="00D6099F">
              <w:rPr>
                <w:rFonts w:cs="Times New Roman"/>
                <w:color w:val="1E1544"/>
                <w:sz w:val="20"/>
                <w:szCs w:val="20"/>
              </w:rPr>
              <w:t xml:space="preserve">will become available </w:t>
            </w:r>
            <w:r w:rsidRPr="00ED64CE">
              <w:rPr>
                <w:rFonts w:cs="Times New Roman"/>
                <w:color w:val="1E1544"/>
                <w:sz w:val="20"/>
                <w:szCs w:val="20"/>
              </w:rPr>
              <w:t xml:space="preserve">to share with older Aboriginal and Torres Strait Islander people to help raise awareness of the new pathway. </w:t>
            </w:r>
          </w:p>
        </w:tc>
        <w:tc>
          <w:tcPr>
            <w:tcW w:w="3032" w:type="dxa"/>
          </w:tcPr>
          <w:p w14:paraId="69C09DD4" w14:textId="1B5EAA97" w:rsidR="00E97F09" w:rsidRPr="00ED64CE" w:rsidRDefault="00D6099F" w:rsidP="00721533">
            <w:pPr>
              <w:spacing w:before="120" w:after="120" w:line="276" w:lineRule="auto"/>
              <w:rPr>
                <w:rFonts w:cs="Times New Roman"/>
                <w:color w:val="1E1544"/>
                <w:sz w:val="20"/>
                <w:szCs w:val="20"/>
              </w:rPr>
            </w:pPr>
            <w:hyperlink r:id="rId17" w:history="1">
              <w:r w:rsidRPr="00D6099F">
                <w:rPr>
                  <w:rStyle w:val="Hyperlink"/>
                  <w:rFonts w:cs="Times New Roman"/>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Pr="00ED64CE" w:rsidRDefault="00B421B5" w:rsidP="00B421B5">
      <w:pPr>
        <w:pStyle w:val="Header2"/>
        <w:rPr>
          <w:rStyle w:val="Strong"/>
          <w:b/>
          <w:bCs/>
        </w:rPr>
      </w:pPr>
      <w:r w:rsidRPr="00ED64CE">
        <w:rPr>
          <w:rStyle w:val="Strong"/>
          <w:b/>
          <w:bCs/>
        </w:rPr>
        <w:t>Support systems</w:t>
      </w:r>
    </w:p>
    <w:p w14:paraId="75F2691C" w14:textId="54D4518E" w:rsidR="00712ACA" w:rsidRPr="00ED64CE" w:rsidRDefault="00712ACA" w:rsidP="00712ACA">
      <w:pPr>
        <w:rPr>
          <w:rFonts w:ascii="Arial" w:hAnsi="Arial" w:cs="Arial"/>
          <w:color w:val="1E1545" w:themeColor="text1"/>
        </w:rPr>
      </w:pPr>
      <w:r w:rsidRPr="00ED64CE">
        <w:rPr>
          <w:rFonts w:ascii="Arial" w:hAnsi="Arial" w:cs="Arial"/>
          <w:color w:val="1E1545" w:themeColor="text1"/>
        </w:rPr>
        <w:t>If you have questions about your role, or how your organisation will support the rollout, please:</w:t>
      </w:r>
      <w:r w:rsidRPr="00ED64CE">
        <w:rPr>
          <w:rFonts w:ascii="Arial" w:hAnsi="Arial" w:cs="Arial"/>
          <w:color w:val="1E1545" w:themeColor="text1"/>
        </w:rPr>
        <w:tab/>
      </w:r>
    </w:p>
    <w:p w14:paraId="145553E1" w14:textId="248ED34B" w:rsidR="00C442C4" w:rsidRPr="00ED64CE" w:rsidRDefault="00C442C4" w:rsidP="00C442C4">
      <w:pPr>
        <w:rPr>
          <w:rFonts w:ascii="Arial" w:hAnsi="Arial" w:cs="Arial"/>
          <w:color w:val="1E1545" w:themeColor="text1"/>
        </w:rPr>
      </w:pPr>
      <w:r w:rsidRPr="00ED64CE">
        <w:rPr>
          <w:rFonts w:ascii="Arial" w:hAnsi="Arial" w:cs="Arial"/>
          <w:color w:val="1E1545" w:themeColor="text1"/>
        </w:rPr>
        <w:tab/>
      </w:r>
    </w:p>
    <w:p w14:paraId="287FA5D9" w14:textId="77777777" w:rsidR="00C442C4" w:rsidRPr="00ED64CE" w:rsidRDefault="00C442C4" w:rsidP="00C442C4">
      <w:pPr>
        <w:pStyle w:val="ListParagraph"/>
        <w:numPr>
          <w:ilvl w:val="0"/>
          <w:numId w:val="15"/>
        </w:numPr>
        <w:rPr>
          <w:rFonts w:ascii="Arial" w:hAnsi="Arial" w:cs="Arial"/>
          <w:color w:val="1E1545" w:themeColor="text1"/>
        </w:rPr>
      </w:pPr>
      <w:r w:rsidRPr="00ED64CE">
        <w:rPr>
          <w:rFonts w:ascii="Arial" w:hAnsi="Arial" w:cs="Arial"/>
          <w:color w:val="1E1545" w:themeColor="text1"/>
        </w:rPr>
        <w:t xml:space="preserve">Engage with your team leader, or organisation </w:t>
      </w:r>
    </w:p>
    <w:p w14:paraId="440A37C5" w14:textId="77777777" w:rsidR="00C442C4" w:rsidRPr="00ED64CE" w:rsidRDefault="00C442C4" w:rsidP="00C442C4">
      <w:pPr>
        <w:pStyle w:val="ListParagraph"/>
        <w:numPr>
          <w:ilvl w:val="0"/>
          <w:numId w:val="15"/>
        </w:numPr>
        <w:rPr>
          <w:rFonts w:ascii="Arial" w:hAnsi="Arial" w:cs="Arial"/>
          <w:color w:val="1E1545" w:themeColor="text1"/>
        </w:rPr>
      </w:pPr>
      <w:r w:rsidRPr="00ED64CE">
        <w:rPr>
          <w:rFonts w:ascii="Arial" w:hAnsi="Arial" w:cs="Arial"/>
          <w:color w:val="1E1545" w:themeColor="text1"/>
        </w:rPr>
        <w:t xml:space="preserve">Check the </w:t>
      </w:r>
      <w:hyperlink r:id="rId18" w:history="1">
        <w:r w:rsidRPr="00ED64CE">
          <w:rPr>
            <w:rStyle w:val="Hyperlink"/>
            <w:rFonts w:ascii="Arial" w:hAnsi="Arial" w:cs="Arial"/>
          </w:rPr>
          <w:t>Aboriginal and Torres Strait Islander aged care assessment</w:t>
        </w:r>
      </w:hyperlink>
      <w:r w:rsidRPr="00ED64CE">
        <w:rPr>
          <w:rFonts w:ascii="Arial" w:hAnsi="Arial" w:cs="Arial"/>
          <w:color w:val="1E1545" w:themeColor="text1"/>
        </w:rPr>
        <w:t xml:space="preserve"> website </w:t>
      </w:r>
    </w:p>
    <w:p w14:paraId="6916528A" w14:textId="77777777" w:rsidR="00FA7FA0" w:rsidRPr="00ED64CE" w:rsidRDefault="00C442C4" w:rsidP="00D31C26">
      <w:pPr>
        <w:pStyle w:val="ListParagraph"/>
        <w:numPr>
          <w:ilvl w:val="0"/>
          <w:numId w:val="15"/>
        </w:numPr>
        <w:rPr>
          <w:rFonts w:ascii="Arial" w:hAnsi="Arial" w:cs="Arial"/>
          <w:color w:val="1E1545" w:themeColor="text1"/>
        </w:rPr>
      </w:pPr>
      <w:r w:rsidRPr="00ED64CE">
        <w:rPr>
          <w:rFonts w:ascii="Arial" w:hAnsi="Arial" w:cs="Arial"/>
          <w:color w:val="1E1545" w:themeColor="text1"/>
        </w:rPr>
        <w:t xml:space="preserve">Check the </w:t>
      </w:r>
      <w:hyperlink r:id="rId19" w:history="1">
        <w:r w:rsidRPr="00ED64CE">
          <w:rPr>
            <w:rStyle w:val="Hyperlink"/>
            <w:rFonts w:ascii="Arial" w:hAnsi="Arial" w:cs="Arial"/>
          </w:rPr>
          <w:t>My Aged Care Assessment Manual</w:t>
        </w:r>
      </w:hyperlink>
      <w:r w:rsidRPr="00ED64CE">
        <w:rPr>
          <w:rFonts w:ascii="Arial" w:hAnsi="Arial" w:cs="Arial"/>
          <w:color w:val="1E1545" w:themeColor="text1"/>
        </w:rPr>
        <w:t xml:space="preserve"> for specific questions</w:t>
      </w:r>
    </w:p>
    <w:p w14:paraId="5308544B" w14:textId="1562617A" w:rsidR="00B215A8" w:rsidRPr="00ED64CE" w:rsidRDefault="00FA7FA0" w:rsidP="00D31C26">
      <w:pPr>
        <w:pStyle w:val="ListParagraph"/>
        <w:numPr>
          <w:ilvl w:val="0"/>
          <w:numId w:val="15"/>
        </w:numPr>
        <w:rPr>
          <w:rStyle w:val="Strong"/>
          <w:rFonts w:ascii="Arial" w:hAnsi="Arial" w:cs="Arial"/>
          <w:b w:val="0"/>
          <w:bCs w:val="0"/>
          <w:color w:val="1E1545" w:themeColor="text1"/>
        </w:rPr>
      </w:pPr>
      <w:r w:rsidRPr="00ED64CE">
        <w:rPr>
          <w:rFonts w:ascii="Arial" w:hAnsi="Arial" w:cs="Arial"/>
          <w:color w:val="1E1545" w:themeColor="text1"/>
        </w:rPr>
        <w:t xml:space="preserve">Check the </w:t>
      </w:r>
      <w:hyperlink r:id="rId20" w:history="1">
        <w:r w:rsidRPr="00ED64CE">
          <w:rPr>
            <w:rStyle w:val="Hyperlink"/>
            <w:rFonts w:ascii="Arial" w:hAnsi="Arial" w:cs="Arial"/>
          </w:rPr>
          <w:t>Assessor Portal User Guides</w:t>
        </w:r>
      </w:hyperlink>
      <w:r w:rsidRPr="00ED64CE">
        <w:rPr>
          <w:rFonts w:ascii="Arial" w:hAnsi="Arial" w:cs="Arial"/>
          <w:color w:val="1E1545" w:themeColor="text1"/>
        </w:rPr>
        <w:t xml:space="preserve"> for system </w:t>
      </w:r>
      <w:r w:rsidR="006C579D" w:rsidRPr="00ED64CE">
        <w:rPr>
          <w:rFonts w:ascii="Arial" w:hAnsi="Arial" w:cs="Arial"/>
          <w:color w:val="1E1545" w:themeColor="text1"/>
        </w:rPr>
        <w:t>questions</w:t>
      </w:r>
      <w:r w:rsidR="00C442C4" w:rsidRPr="00ED64CE">
        <w:rPr>
          <w:rFonts w:ascii="Arial" w:hAnsi="Arial" w:cs="Arial"/>
          <w:color w:val="1E1545" w:themeColor="text1"/>
        </w:rPr>
        <w:t xml:space="preserve"> </w:t>
      </w:r>
    </w:p>
    <w:p w14:paraId="24D5D5AA" w14:textId="0658FD0C" w:rsidR="006D3553" w:rsidRPr="00ED64CE" w:rsidRDefault="00712ACA" w:rsidP="00D31C26">
      <w:pPr>
        <w:pStyle w:val="Header2"/>
      </w:pPr>
      <w:r w:rsidRPr="00ED64CE">
        <w:rPr>
          <w:rStyle w:val="Strong"/>
          <w:b/>
          <w:bCs/>
        </w:rPr>
        <w:t xml:space="preserve">Frequently asked questions for </w:t>
      </w:r>
      <w:r w:rsidR="00E60F81" w:rsidRPr="00ED64CE">
        <w:rPr>
          <w:rStyle w:val="Strong"/>
          <w:b/>
          <w:bCs/>
        </w:rPr>
        <w:t>assessors:</w:t>
      </w:r>
    </w:p>
    <w:tbl>
      <w:tblPr>
        <w:tblStyle w:val="AgedCare1"/>
        <w:tblW w:w="0" w:type="auto"/>
        <w:tblLook w:val="04A0" w:firstRow="1" w:lastRow="0" w:firstColumn="1" w:lastColumn="0" w:noHBand="0" w:noVBand="1"/>
      </w:tblPr>
      <w:tblGrid>
        <w:gridCol w:w="2694"/>
        <w:gridCol w:w="7622"/>
      </w:tblGrid>
      <w:tr w:rsidR="00C47697" w:rsidRPr="00ED64CE" w14:paraId="27AAC0AB" w14:textId="77777777" w:rsidTr="00B741F9">
        <w:trPr>
          <w:cnfStyle w:val="100000000000" w:firstRow="1" w:lastRow="0" w:firstColumn="0" w:lastColumn="0" w:oddVBand="0" w:evenVBand="0" w:oddHBand="0" w:evenHBand="0" w:firstRowFirstColumn="0" w:firstRowLastColumn="0" w:lastRowFirstColumn="0" w:lastRowLastColumn="0"/>
          <w:trHeight w:val="508"/>
        </w:trPr>
        <w:tc>
          <w:tcPr>
            <w:tcW w:w="2694" w:type="dxa"/>
          </w:tcPr>
          <w:p w14:paraId="55623EB1" w14:textId="36ECF016" w:rsidR="00C47697" w:rsidRPr="00ED64CE" w:rsidRDefault="00C47697" w:rsidP="0079299D">
            <w:pPr>
              <w:spacing w:before="120" w:after="120" w:line="276" w:lineRule="auto"/>
              <w:rPr>
                <w:rStyle w:val="Strong"/>
                <w:rFonts w:cs="Arial"/>
                <w:bCs w:val="0"/>
                <w:color w:val="1E1545" w:themeColor="text1"/>
                <w:szCs w:val="20"/>
              </w:rPr>
            </w:pPr>
            <w:r w:rsidRPr="00ED64CE">
              <w:rPr>
                <w:rStyle w:val="Strong"/>
                <w:rFonts w:cs="Arial"/>
                <w:bCs w:val="0"/>
                <w:color w:val="1E1545" w:themeColor="text1"/>
                <w:szCs w:val="20"/>
              </w:rPr>
              <w:t>What’s the correct terminology, First Nations assessment organisation or Aboriginal and Torres Strait Islander assessment organisation?</w:t>
            </w:r>
          </w:p>
        </w:tc>
        <w:tc>
          <w:tcPr>
            <w:tcW w:w="7622" w:type="dxa"/>
          </w:tcPr>
          <w:p w14:paraId="468F80F8" w14:textId="6A76E97F" w:rsidR="00FE240B" w:rsidRPr="00ED64CE" w:rsidRDefault="00FE240B" w:rsidP="0079299D">
            <w:pPr>
              <w:pStyle w:val="paragraph"/>
              <w:rPr>
                <w:rFonts w:ascii="Arial" w:eastAsia="Calibri" w:hAnsi="Arial" w:cs="Arial"/>
                <w:b w:val="0"/>
                <w:bCs/>
                <w:color w:val="1E1545" w:themeColor="text1"/>
                <w:szCs w:val="20"/>
                <w:lang w:eastAsia="en-US"/>
              </w:rPr>
            </w:pPr>
            <w:r w:rsidRPr="00ED64CE">
              <w:rPr>
                <w:rFonts w:ascii="Arial" w:eastAsia="Calibri" w:hAnsi="Arial" w:cs="Arial"/>
                <w:b w:val="0"/>
                <w:bCs/>
                <w:color w:val="1E1545" w:themeColor="text1"/>
                <w:szCs w:val="20"/>
                <w:lang w:eastAsia="en-US"/>
              </w:rPr>
              <w:t xml:space="preserve">Originally, the term 'First Nations assessment organisations' was used. Moving forward, to suit the preference of older Aboriginal and Torres Strait Islander people; we will migrate to new </w:t>
            </w:r>
            <w:r w:rsidR="00413C2B" w:rsidRPr="00ED64CE">
              <w:rPr>
                <w:rFonts w:ascii="Arial" w:eastAsia="Calibri" w:hAnsi="Arial" w:cs="Arial"/>
                <w:b w:val="0"/>
                <w:bCs/>
                <w:color w:val="1E1545" w:themeColor="text1"/>
                <w:szCs w:val="20"/>
                <w:lang w:eastAsia="en-US"/>
              </w:rPr>
              <w:t>terminology ‘</w:t>
            </w:r>
            <w:r w:rsidRPr="00ED64CE">
              <w:rPr>
                <w:rFonts w:ascii="Arial" w:eastAsia="Calibri" w:hAnsi="Arial" w:cs="Arial"/>
                <w:b w:val="0"/>
                <w:bCs/>
                <w:color w:val="1E1545" w:themeColor="text1"/>
                <w:szCs w:val="20"/>
                <w:lang w:eastAsia="en-US"/>
              </w:rPr>
              <w:t xml:space="preserve">Aboriginal and Torres Strait Islander assessment </w:t>
            </w:r>
            <w:r w:rsidR="00413C2B" w:rsidRPr="00ED64CE">
              <w:rPr>
                <w:rFonts w:ascii="Arial" w:eastAsia="Calibri" w:hAnsi="Arial" w:cs="Arial"/>
                <w:b w:val="0"/>
                <w:bCs/>
                <w:color w:val="1E1545" w:themeColor="text1"/>
                <w:szCs w:val="20"/>
                <w:lang w:eastAsia="en-US"/>
              </w:rPr>
              <w:t>organisations</w:t>
            </w:r>
            <w:r w:rsidRPr="00ED64CE">
              <w:rPr>
                <w:rFonts w:ascii="Arial" w:eastAsia="Calibri" w:hAnsi="Arial" w:cs="Arial"/>
                <w:b w:val="0"/>
                <w:bCs/>
                <w:color w:val="1E1545" w:themeColor="text1"/>
                <w:szCs w:val="20"/>
                <w:lang w:eastAsia="en-US"/>
              </w:rPr>
              <w:t>.</w:t>
            </w:r>
          </w:p>
          <w:p w14:paraId="0A537A7F" w14:textId="6EE8AE03" w:rsidR="00FE240B" w:rsidRPr="00ED64CE" w:rsidRDefault="00FE240B" w:rsidP="0079299D">
            <w:pPr>
              <w:pStyle w:val="paragraph"/>
              <w:rPr>
                <w:rFonts w:ascii="Arial" w:eastAsia="Calibri" w:hAnsi="Arial" w:cs="Arial"/>
                <w:bCs/>
                <w:color w:val="1E1545" w:themeColor="text1"/>
                <w:szCs w:val="20"/>
                <w:lang w:eastAsia="en-US"/>
              </w:rPr>
            </w:pPr>
            <w:r w:rsidRPr="00ED64CE">
              <w:rPr>
                <w:rFonts w:ascii="Arial" w:eastAsia="Calibri" w:hAnsi="Arial" w:cs="Arial"/>
                <w:b w:val="0"/>
                <w:bCs/>
                <w:color w:val="1E1545" w:themeColor="text1"/>
                <w:szCs w:val="20"/>
                <w:lang w:eastAsia="en-US"/>
              </w:rPr>
              <w:t xml:space="preserve">Both will be acceptable in the transition period, </w:t>
            </w:r>
            <w:r w:rsidR="00413C2B" w:rsidRPr="00ED64CE">
              <w:rPr>
                <w:rFonts w:ascii="Arial" w:eastAsia="Calibri" w:hAnsi="Arial" w:cs="Arial"/>
                <w:b w:val="0"/>
                <w:bCs/>
                <w:color w:val="1E1545" w:themeColor="text1"/>
                <w:szCs w:val="20"/>
                <w:lang w:eastAsia="en-US"/>
              </w:rPr>
              <w:t>however</w:t>
            </w:r>
            <w:r w:rsidR="00413C2B" w:rsidRPr="00ED64CE">
              <w:rPr>
                <w:rFonts w:ascii="Arial" w:eastAsia="Calibri" w:hAnsi="Arial" w:cs="Arial"/>
                <w:bCs/>
                <w:color w:val="1E1545" w:themeColor="text1"/>
                <w:szCs w:val="20"/>
                <w:lang w:eastAsia="en-US"/>
              </w:rPr>
              <w:t>,</w:t>
            </w:r>
            <w:r w:rsidRPr="00ED64CE">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‘First Nations</w:t>
            </w:r>
            <w:r w:rsidR="0059603C" w:rsidRPr="00ED64CE">
              <w:rPr>
                <w:rFonts w:ascii="Arial" w:eastAsia="Calibri" w:hAnsi="Arial" w:cs="Arial"/>
                <w:b w:val="0"/>
                <w:bCs/>
                <w:color w:val="1E1545" w:themeColor="text1"/>
                <w:szCs w:val="20"/>
                <w:lang w:eastAsia="en-US"/>
              </w:rPr>
              <w:t>’</w:t>
            </w:r>
            <w:r w:rsidRPr="00ED64CE">
              <w:rPr>
                <w:rFonts w:ascii="Arial" w:eastAsia="Calibri" w:hAnsi="Arial" w:cs="Arial"/>
                <w:b w:val="0"/>
                <w:bCs/>
                <w:color w:val="1E1545" w:themeColor="text1"/>
                <w:szCs w:val="20"/>
                <w:lang w:eastAsia="en-US"/>
              </w:rPr>
              <w:t xml:space="preserve"> language.</w:t>
            </w:r>
          </w:p>
          <w:p w14:paraId="350BFB0C" w14:textId="062643A4" w:rsidR="00C47697" w:rsidRPr="00ED64CE" w:rsidRDefault="00897DCF" w:rsidP="0079299D">
            <w:pPr>
              <w:pStyle w:val="paragraph"/>
              <w:rPr>
                <w:rStyle w:val="Strong"/>
                <w:rFonts w:ascii="Arial" w:eastAsia="Calibri" w:hAnsi="Arial" w:cs="Arial"/>
                <w:color w:val="1E1545" w:themeColor="text1"/>
                <w:szCs w:val="20"/>
                <w:lang w:eastAsia="en-US"/>
              </w:rPr>
            </w:pPr>
            <w:r w:rsidRPr="00ED64CE">
              <w:rPr>
                <w:rFonts w:ascii="Arial" w:eastAsia="Calibri" w:hAnsi="Arial" w:cs="Arial"/>
                <w:b w:val="0"/>
                <w:bCs/>
                <w:color w:val="1E1545" w:themeColor="text1"/>
                <w:szCs w:val="20"/>
                <w:lang w:eastAsia="en-US"/>
              </w:rPr>
              <w:t>T</w:t>
            </w:r>
            <w:r w:rsidR="00CA4521" w:rsidRPr="00ED64CE">
              <w:rPr>
                <w:rFonts w:ascii="Arial" w:eastAsia="Calibri" w:hAnsi="Arial" w:cs="Arial"/>
                <w:b w:val="0"/>
                <w:bCs/>
                <w:color w:val="1E1545" w:themeColor="text1"/>
                <w:szCs w:val="20"/>
                <w:lang w:eastAsia="en-US"/>
              </w:rPr>
              <w:t>he My Aged Care portals</w:t>
            </w:r>
            <w:r w:rsidRPr="00ED64CE">
              <w:rPr>
                <w:rFonts w:ascii="Arial" w:eastAsia="Calibri" w:hAnsi="Arial" w:cs="Arial"/>
                <w:b w:val="0"/>
                <w:bCs/>
                <w:color w:val="1E1545" w:themeColor="text1"/>
                <w:szCs w:val="20"/>
                <w:lang w:eastAsia="en-US"/>
              </w:rPr>
              <w:t xml:space="preserve"> will </w:t>
            </w:r>
            <w:r w:rsidR="006B5C6C" w:rsidRPr="00ED64CE">
              <w:rPr>
                <w:rFonts w:ascii="Arial" w:eastAsia="Calibri" w:hAnsi="Arial" w:cs="Arial"/>
                <w:b w:val="0"/>
                <w:bCs/>
                <w:color w:val="1E1545" w:themeColor="text1"/>
                <w:szCs w:val="20"/>
                <w:lang w:eastAsia="en-US"/>
              </w:rPr>
              <w:t xml:space="preserve">initially </w:t>
            </w:r>
            <w:r w:rsidRPr="00ED64CE">
              <w:rPr>
                <w:rFonts w:ascii="Arial" w:eastAsia="Calibri" w:hAnsi="Arial" w:cs="Arial"/>
                <w:b w:val="0"/>
                <w:bCs/>
                <w:color w:val="1E1545" w:themeColor="text1"/>
                <w:szCs w:val="20"/>
                <w:lang w:eastAsia="en-US"/>
              </w:rPr>
              <w:t>include the</w:t>
            </w:r>
            <w:r w:rsidR="00A15C13" w:rsidRPr="00ED64CE">
              <w:rPr>
                <w:rFonts w:ascii="Arial" w:eastAsia="Calibri" w:hAnsi="Arial" w:cs="Arial"/>
                <w:b w:val="0"/>
                <w:bCs/>
                <w:color w:val="1E1545" w:themeColor="text1"/>
                <w:szCs w:val="20"/>
                <w:lang w:eastAsia="en-US"/>
              </w:rPr>
              <w:t xml:space="preserve"> term</w:t>
            </w:r>
            <w:r w:rsidRPr="00ED64CE">
              <w:rPr>
                <w:rFonts w:ascii="Arial" w:eastAsia="Calibri" w:hAnsi="Arial" w:cs="Arial"/>
                <w:b w:val="0"/>
                <w:bCs/>
                <w:color w:val="1E1545" w:themeColor="text1"/>
                <w:szCs w:val="20"/>
                <w:lang w:eastAsia="en-US"/>
              </w:rPr>
              <w:t xml:space="preserve"> ‘First Nations’ </w:t>
            </w:r>
            <w:r w:rsidR="00FC54E3" w:rsidRPr="00ED64CE">
              <w:rPr>
                <w:rFonts w:ascii="Arial" w:eastAsia="Calibri" w:hAnsi="Arial" w:cs="Arial"/>
                <w:b w:val="0"/>
                <w:bCs/>
                <w:color w:val="1E1545" w:themeColor="text1"/>
                <w:szCs w:val="20"/>
                <w:lang w:eastAsia="en-US"/>
              </w:rPr>
              <w:t xml:space="preserve">and </w:t>
            </w:r>
            <w:r w:rsidR="003348CD" w:rsidRPr="00ED64CE">
              <w:rPr>
                <w:rFonts w:ascii="Arial" w:eastAsia="Calibri" w:hAnsi="Arial" w:cs="Arial"/>
                <w:b w:val="0"/>
                <w:bCs/>
                <w:color w:val="1E1545" w:themeColor="text1"/>
                <w:szCs w:val="20"/>
                <w:lang w:eastAsia="en-US"/>
              </w:rPr>
              <w:t xml:space="preserve">the new </w:t>
            </w:r>
            <w:r w:rsidR="00A15C13" w:rsidRPr="00ED64CE">
              <w:rPr>
                <w:rFonts w:ascii="Arial" w:eastAsia="Calibri" w:hAnsi="Arial" w:cs="Arial"/>
                <w:b w:val="0"/>
                <w:bCs/>
                <w:color w:val="1E1545" w:themeColor="text1"/>
                <w:szCs w:val="20"/>
                <w:lang w:eastAsia="en-US"/>
              </w:rPr>
              <w:t xml:space="preserve">terminology </w:t>
            </w:r>
            <w:r w:rsidR="00FC54E3" w:rsidRPr="00ED64CE">
              <w:rPr>
                <w:rFonts w:ascii="Arial" w:eastAsia="Calibri" w:hAnsi="Arial" w:cs="Arial"/>
                <w:b w:val="0"/>
                <w:bCs/>
                <w:color w:val="1E1545" w:themeColor="text1"/>
                <w:szCs w:val="20"/>
                <w:lang w:eastAsia="en-US"/>
              </w:rPr>
              <w:t>will be</w:t>
            </w:r>
            <w:r w:rsidR="00A15C13" w:rsidRPr="00ED64CE">
              <w:rPr>
                <w:rFonts w:ascii="Arial" w:eastAsia="Calibri" w:hAnsi="Arial" w:cs="Arial"/>
                <w:b w:val="0"/>
                <w:bCs/>
                <w:color w:val="1E1545" w:themeColor="text1"/>
                <w:szCs w:val="20"/>
                <w:lang w:eastAsia="en-US"/>
              </w:rPr>
              <w:t xml:space="preserve"> </w:t>
            </w:r>
            <w:r w:rsidR="00FC54E3" w:rsidRPr="00ED64CE">
              <w:rPr>
                <w:rFonts w:ascii="Arial" w:eastAsia="Calibri" w:hAnsi="Arial" w:cs="Arial"/>
                <w:b w:val="0"/>
                <w:bCs/>
                <w:color w:val="1E1545" w:themeColor="text1"/>
                <w:szCs w:val="20"/>
                <w:lang w:eastAsia="en-US"/>
              </w:rPr>
              <w:t xml:space="preserve">introduced in </w:t>
            </w:r>
            <w:r w:rsidR="00CA4521" w:rsidRPr="00ED64CE">
              <w:rPr>
                <w:rFonts w:ascii="Arial" w:eastAsia="Calibri" w:hAnsi="Arial" w:cs="Arial"/>
                <w:b w:val="0"/>
                <w:bCs/>
                <w:color w:val="1E1545" w:themeColor="text1"/>
                <w:szCs w:val="20"/>
                <w:lang w:eastAsia="en-US"/>
              </w:rPr>
              <w:t>a future release.</w:t>
            </w:r>
          </w:p>
        </w:tc>
      </w:tr>
      <w:tr w:rsidR="005C276D" w:rsidRPr="00ED64CE" w14:paraId="4AAEDBC6" w14:textId="77777777" w:rsidTr="00B741F9">
        <w:trPr>
          <w:trHeight w:val="508"/>
        </w:trPr>
        <w:tc>
          <w:tcPr>
            <w:tcW w:w="2694" w:type="dxa"/>
          </w:tcPr>
          <w:p w14:paraId="68E357C1" w14:textId="6F68931C" w:rsidR="005C276D" w:rsidRPr="00ED64CE" w:rsidRDefault="005C276D" w:rsidP="0079299D">
            <w:pPr>
              <w:spacing w:before="120" w:after="120" w:line="276" w:lineRule="auto"/>
              <w:rPr>
                <w:rStyle w:val="Strong"/>
                <w:rFonts w:cs="Arial"/>
                <w:b w:val="0"/>
                <w:color w:val="1E1545" w:themeColor="text1"/>
                <w:szCs w:val="20"/>
              </w:rPr>
            </w:pPr>
            <w:r w:rsidRPr="00ED64CE">
              <w:rPr>
                <w:rStyle w:val="Strong"/>
                <w:rFonts w:cs="Arial"/>
                <w:b w:val="0"/>
                <w:color w:val="1E1545" w:themeColor="text1"/>
                <w:szCs w:val="20"/>
              </w:rPr>
              <w:lastRenderedPageBreak/>
              <w:t>Will all older Aboriginal and Torres Strait Islander people want a</w:t>
            </w:r>
            <w:r w:rsidR="00C17C09" w:rsidRPr="00ED64CE">
              <w:rPr>
                <w:rStyle w:val="Strong"/>
                <w:rFonts w:cs="Arial"/>
                <w:b w:val="0"/>
                <w:color w:val="1E1545" w:themeColor="text1"/>
                <w:szCs w:val="20"/>
              </w:rPr>
              <w:t>n</w:t>
            </w:r>
            <w:r w:rsidR="00C17C09" w:rsidRPr="00ED64CE">
              <w:rPr>
                <w:rStyle w:val="Strong"/>
                <w:rFonts w:cs="Arial"/>
                <w:b w:val="0"/>
                <w:szCs w:val="20"/>
              </w:rPr>
              <w:t xml:space="preserve"> Aboriginal and Torres Strait Islander </w:t>
            </w:r>
            <w:r w:rsidRPr="00ED64CE">
              <w:rPr>
                <w:rStyle w:val="Strong"/>
                <w:rFonts w:cs="Arial"/>
                <w:b w:val="0"/>
                <w:color w:val="1E1545" w:themeColor="text1"/>
                <w:szCs w:val="20"/>
              </w:rPr>
              <w:t>assessment</w:t>
            </w:r>
            <w:r w:rsidR="00C17C09" w:rsidRPr="00ED64CE">
              <w:rPr>
                <w:rStyle w:val="Strong"/>
                <w:rFonts w:cs="Arial"/>
                <w:b w:val="0"/>
                <w:color w:val="1E1545" w:themeColor="text1"/>
                <w:szCs w:val="20"/>
              </w:rPr>
              <w:t xml:space="preserve"> organisation?</w:t>
            </w:r>
          </w:p>
        </w:tc>
        <w:tc>
          <w:tcPr>
            <w:tcW w:w="7622" w:type="dxa"/>
          </w:tcPr>
          <w:p w14:paraId="6FCCCDF4" w14:textId="19E09A47" w:rsidR="00373C6A" w:rsidRPr="00ED64CE" w:rsidRDefault="005C276D" w:rsidP="0079299D">
            <w:pPr>
              <w:pStyle w:val="paragraph"/>
              <w:spacing w:before="0" w:beforeAutospacing="0" w:after="0" w:afterAutospacing="0"/>
              <w:textAlignment w:val="baseline"/>
              <w:divId w:val="1393196814"/>
              <w:rPr>
                <w:rStyle w:val="Strong"/>
                <w:rFonts w:ascii="Arial" w:eastAsia="Calibri" w:hAnsi="Arial" w:cs="Arial"/>
                <w:b w:val="0"/>
                <w:color w:val="1E1545" w:themeColor="text1"/>
                <w:szCs w:val="20"/>
                <w:lang w:eastAsia="en-US"/>
              </w:rPr>
            </w:pPr>
            <w:r w:rsidRPr="00ED64CE">
              <w:rPr>
                <w:rStyle w:val="Strong"/>
                <w:rFonts w:ascii="Arial" w:eastAsia="Calibri" w:hAnsi="Arial" w:cs="Arial"/>
                <w:b w:val="0"/>
                <w:color w:val="1E1545" w:themeColor="text1"/>
                <w:szCs w:val="20"/>
                <w:lang w:eastAsia="en-US"/>
              </w:rPr>
              <w:t>Not necessarily. While some people may prefer a</w:t>
            </w:r>
            <w:r w:rsidR="00D40BC3" w:rsidRPr="00ED64CE">
              <w:rPr>
                <w:rStyle w:val="Strong"/>
                <w:rFonts w:ascii="Arial" w:eastAsia="Calibri" w:hAnsi="Arial" w:cs="Arial"/>
                <w:b w:val="0"/>
                <w:color w:val="1E1545" w:themeColor="text1"/>
                <w:szCs w:val="20"/>
                <w:lang w:eastAsia="en-US"/>
              </w:rPr>
              <w:t>n Aboriginal and Torres Strait Islander assessment o</w:t>
            </w:r>
            <w:r w:rsidRPr="00ED64CE">
              <w:rPr>
                <w:rStyle w:val="Strong"/>
                <w:rFonts w:ascii="Arial" w:eastAsia="Calibri" w:hAnsi="Arial" w:cs="Arial"/>
                <w:b w:val="0"/>
                <w:color w:val="1E1545" w:themeColor="text1"/>
                <w:szCs w:val="20"/>
                <w:lang w:eastAsia="en-US"/>
              </w:rPr>
              <w:t>rganisation, others may prefer the first available appointment from any organisation in the Single Assessment System, and some may prefer to use a mainstream organisation.</w:t>
            </w:r>
          </w:p>
          <w:p w14:paraId="6BA98BD7" w14:textId="77777777" w:rsidR="00373C6A" w:rsidRPr="00ED64CE" w:rsidRDefault="00373C6A" w:rsidP="0079299D">
            <w:pPr>
              <w:pStyle w:val="paragraph"/>
              <w:spacing w:before="0" w:beforeAutospacing="0" w:after="0" w:afterAutospacing="0"/>
              <w:textAlignment w:val="baseline"/>
              <w:divId w:val="1393196814"/>
              <w:rPr>
                <w:rStyle w:val="Strong"/>
                <w:rFonts w:ascii="Arial" w:eastAsia="Calibri" w:hAnsi="Arial"/>
                <w:b w:val="0"/>
                <w:szCs w:val="20"/>
                <w:lang w:eastAsia="en-US"/>
              </w:rPr>
            </w:pPr>
          </w:p>
          <w:p w14:paraId="74AA7747" w14:textId="588B4812" w:rsidR="005C276D" w:rsidRPr="00ED64CE" w:rsidRDefault="005C276D" w:rsidP="0079299D">
            <w:pPr>
              <w:pStyle w:val="paragraph"/>
              <w:spacing w:before="0" w:beforeAutospacing="0" w:after="0" w:afterAutospacing="0"/>
              <w:textAlignment w:val="baseline"/>
              <w:divId w:val="1393196814"/>
              <w:rPr>
                <w:rStyle w:val="Strong"/>
                <w:rFonts w:ascii="Arial" w:eastAsia="Calibri" w:hAnsi="Arial" w:cs="Arial"/>
                <w:b w:val="0"/>
                <w:color w:val="1E1545" w:themeColor="text1"/>
                <w:szCs w:val="20"/>
                <w:lang w:eastAsia="en-US"/>
              </w:rPr>
            </w:pPr>
            <w:r w:rsidRPr="00ED64CE">
              <w:rPr>
                <w:rStyle w:val="Strong"/>
                <w:rFonts w:ascii="Arial" w:eastAsia="Calibri" w:hAnsi="Arial" w:cs="Arial"/>
                <w:b w:val="0"/>
                <w:color w:val="1E1545" w:themeColor="text1"/>
                <w:szCs w:val="20"/>
                <w:lang w:eastAsia="en-US"/>
              </w:rPr>
              <w:t xml:space="preserve">The </w:t>
            </w:r>
            <w:r w:rsidR="0089601D" w:rsidRPr="00ED64CE">
              <w:rPr>
                <w:rStyle w:val="Strong"/>
                <w:rFonts w:ascii="Arial" w:eastAsia="Calibri" w:hAnsi="Arial" w:cs="Arial"/>
                <w:b w:val="0"/>
                <w:color w:val="1E1545" w:themeColor="text1"/>
                <w:szCs w:val="20"/>
                <w:lang w:eastAsia="en-US"/>
              </w:rPr>
              <w:t xml:space="preserve">new </w:t>
            </w:r>
            <w:r w:rsidRPr="00ED64CE">
              <w:rPr>
                <w:rStyle w:val="Strong"/>
                <w:rFonts w:ascii="Arial" w:eastAsia="Calibri" w:hAnsi="Arial" w:cs="Arial"/>
                <w:b w:val="0"/>
                <w:color w:val="1E1545" w:themeColor="text1"/>
                <w:szCs w:val="20"/>
                <w:lang w:eastAsia="en-US"/>
              </w:rPr>
              <w:t>option will provide a choice for older Aboriginal and Torres Strait Islander people based on their own individual preferences.</w:t>
            </w:r>
          </w:p>
        </w:tc>
      </w:tr>
      <w:tr w:rsidR="00993F9B" w:rsidRPr="00ED64CE" w14:paraId="5AD4A513" w14:textId="77777777" w:rsidTr="00B741F9">
        <w:trPr>
          <w:trHeight w:val="508"/>
        </w:trPr>
        <w:tc>
          <w:tcPr>
            <w:tcW w:w="2694" w:type="dxa"/>
          </w:tcPr>
          <w:p w14:paraId="1D59E617" w14:textId="0EB2A7D8" w:rsidR="00993F9B" w:rsidRPr="00ED64CE" w:rsidRDefault="00993F9B" w:rsidP="00993F9B">
            <w:pPr>
              <w:spacing w:before="120" w:after="120"/>
              <w:divId w:val="757212206"/>
              <w:rPr>
                <w:rStyle w:val="Strong"/>
                <w:rFonts w:cs="Arial"/>
                <w:b w:val="0"/>
                <w:bCs w:val="0"/>
                <w:color w:val="1E1545" w:themeColor="text1"/>
                <w:szCs w:val="20"/>
              </w:rPr>
            </w:pPr>
            <w:r w:rsidRPr="00ED64CE">
              <w:rPr>
                <w:rStyle w:val="Strong"/>
                <w:rFonts w:cs="Arial"/>
                <w:b w:val="0"/>
                <w:bCs w:val="0"/>
                <w:color w:val="1E1545" w:themeColor="text1"/>
                <w:szCs w:val="20"/>
              </w:rPr>
              <w:t>Do existing clients have a preference for an Aboriginal and Torres Strait Islander assessment organisation recorded in the system? </w:t>
            </w:r>
          </w:p>
        </w:tc>
        <w:tc>
          <w:tcPr>
            <w:tcW w:w="7622" w:type="dxa"/>
          </w:tcPr>
          <w:p w14:paraId="76DDB8AC" w14:textId="77777777" w:rsidR="00993F9B" w:rsidRPr="00ED64CE" w:rsidRDefault="00993F9B" w:rsidP="00993F9B">
            <w:pPr>
              <w:spacing w:before="120" w:after="120"/>
              <w:rPr>
                <w:rStyle w:val="Strong"/>
                <w:rFonts w:cs="Arial"/>
                <w:b w:val="0"/>
                <w:bCs w:val="0"/>
                <w:color w:val="1E1545" w:themeColor="text1"/>
                <w:szCs w:val="20"/>
              </w:rPr>
            </w:pPr>
            <w:r w:rsidRPr="00ED64CE">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33029FF6" w14:textId="77777777" w:rsidR="00993F9B" w:rsidRPr="00ED64CE" w:rsidRDefault="00993F9B" w:rsidP="00993F9B">
            <w:pPr>
              <w:spacing w:before="120" w:after="120"/>
              <w:rPr>
                <w:rStyle w:val="Strong"/>
                <w:rFonts w:cs="Arial"/>
                <w:b w:val="0"/>
                <w:bCs w:val="0"/>
                <w:color w:val="1E1545" w:themeColor="text1"/>
                <w:szCs w:val="20"/>
              </w:rPr>
            </w:pPr>
            <w:r w:rsidRPr="00ED64CE">
              <w:rPr>
                <w:rStyle w:val="Strong"/>
                <w:rFonts w:cs="Arial"/>
                <w:b w:val="0"/>
                <w:bCs w:val="0"/>
                <w:color w:val="1E1545" w:themeColor="text1"/>
                <w:szCs w:val="20"/>
              </w:rPr>
              <w:t xml:space="preserve">When they have a reassessment/assessment their preference will be updated when their next assessment is arranged. </w:t>
            </w:r>
          </w:p>
          <w:p w14:paraId="1CDCB9E7" w14:textId="06BF756A" w:rsidR="00993F9B" w:rsidRPr="00ED64CE" w:rsidRDefault="00993F9B" w:rsidP="00993F9B">
            <w:pPr>
              <w:spacing w:before="120" w:after="120"/>
              <w:divId w:val="757212206"/>
              <w:rPr>
                <w:rStyle w:val="Strong"/>
                <w:rFonts w:cs="Arial"/>
                <w:b w:val="0"/>
                <w:bCs w:val="0"/>
                <w:color w:val="1E1545" w:themeColor="text1"/>
                <w:szCs w:val="20"/>
              </w:rPr>
            </w:pPr>
            <w:r w:rsidRPr="00ED64CE">
              <w:rPr>
                <w:rStyle w:val="Strong"/>
                <w:rFonts w:cs="Arial"/>
                <w:b w:val="0"/>
                <w:bCs w:val="0"/>
                <w:color w:val="1E1545" w:themeColor="text1"/>
                <w:szCs w:val="20"/>
              </w:rPr>
              <w:t> </w:t>
            </w:r>
          </w:p>
        </w:tc>
      </w:tr>
      <w:tr w:rsidR="00463572" w:rsidRPr="00ED64CE" w14:paraId="24916899" w14:textId="77777777" w:rsidTr="00B741F9">
        <w:trPr>
          <w:trHeight w:val="508"/>
        </w:trPr>
        <w:tc>
          <w:tcPr>
            <w:tcW w:w="2694" w:type="dxa"/>
          </w:tcPr>
          <w:p w14:paraId="3377C4D9" w14:textId="5BCE8DB7" w:rsidR="00463572" w:rsidRPr="00410ECF" w:rsidRDefault="00463572" w:rsidP="00410ECF">
            <w:pPr>
              <w:spacing w:before="120" w:after="120"/>
              <w:rPr>
                <w:rStyle w:val="Strong"/>
                <w:rFonts w:cs="Arial"/>
                <w:b w:val="0"/>
                <w:bCs w:val="0"/>
                <w:szCs w:val="20"/>
              </w:rPr>
            </w:pPr>
            <w:r w:rsidRPr="00410ECF">
              <w:rPr>
                <w:rStyle w:val="Strong"/>
                <w:rFonts w:cs="Arial"/>
                <w:b w:val="0"/>
                <w:bCs w:val="0"/>
                <w:color w:val="1E1545" w:themeColor="text1"/>
                <w:szCs w:val="20"/>
              </w:rPr>
              <w:t>Where will the organisations commence?</w:t>
            </w:r>
          </w:p>
        </w:tc>
        <w:tc>
          <w:tcPr>
            <w:tcW w:w="7622" w:type="dxa"/>
          </w:tcPr>
          <w:p w14:paraId="14C797B2" w14:textId="67174C99" w:rsidR="00463572" w:rsidRPr="00410ECF" w:rsidRDefault="00463572" w:rsidP="00410ECF">
            <w:pPr>
              <w:rPr>
                <w:rStyle w:val="Strong"/>
                <w:b w:val="0"/>
                <w:bCs w:val="0"/>
                <w:szCs w:val="20"/>
              </w:rPr>
            </w:pPr>
            <w:r w:rsidRPr="00410ECF">
              <w:rPr>
                <w:rStyle w:val="Strong"/>
                <w:rFonts w:cs="Arial"/>
                <w:b w:val="0"/>
                <w:bCs w:val="0"/>
                <w:color w:val="1E1545" w:themeColor="text1"/>
                <w:szCs w:val="20"/>
              </w:rPr>
              <w:t xml:space="preserve">Aboriginal and Torres Strait Islander assessment organisations </w:t>
            </w:r>
            <w:r w:rsidR="001A15CC" w:rsidRPr="00410ECF">
              <w:rPr>
                <w:rStyle w:val="Strong"/>
                <w:rFonts w:cs="Arial"/>
                <w:b w:val="0"/>
                <w:bCs w:val="0"/>
                <w:color w:val="1E1545" w:themeColor="text1"/>
                <w:szCs w:val="20"/>
              </w:rPr>
              <w:t xml:space="preserve">will be added to the </w:t>
            </w:r>
            <w:r w:rsidR="001A15CC" w:rsidRPr="00410ECF">
              <w:rPr>
                <w:rStyle w:val="Strong"/>
                <w:b w:val="0"/>
                <w:bCs w:val="0"/>
                <w:color w:val="1E1545" w:themeColor="text1"/>
                <w:szCs w:val="20"/>
              </w:rPr>
              <w:t xml:space="preserve">Single Assessment System </w:t>
            </w:r>
            <w:hyperlink r:id="rId21">
              <w:r w:rsidR="001A15CC" w:rsidRPr="00410ECF">
                <w:rPr>
                  <w:rStyle w:val="Strong"/>
                  <w:b w:val="0"/>
                  <w:bCs w:val="0"/>
                  <w:szCs w:val="20"/>
                </w:rPr>
                <w:t>assessment organisation</w:t>
              </w:r>
            </w:hyperlink>
            <w:r w:rsidR="001A15CC" w:rsidRPr="00410ECF">
              <w:rPr>
                <w:rStyle w:val="Strong"/>
                <w:b w:val="0"/>
                <w:bCs w:val="0"/>
                <w:color w:val="1E1545" w:themeColor="text1"/>
                <w:szCs w:val="20"/>
              </w:rPr>
              <w:t xml:space="preserve"> list</w:t>
            </w:r>
            <w:r w:rsidR="00883AFE" w:rsidRPr="00410ECF">
              <w:rPr>
                <w:rStyle w:val="Strong"/>
                <w:b w:val="0"/>
                <w:bCs w:val="0"/>
                <w:color w:val="1E1545" w:themeColor="text1"/>
                <w:szCs w:val="20"/>
              </w:rPr>
              <w:t xml:space="preserve"> once </w:t>
            </w:r>
            <w:r w:rsidR="0020017C" w:rsidRPr="00410ECF">
              <w:rPr>
                <w:rStyle w:val="Strong"/>
                <w:b w:val="0"/>
                <w:bCs w:val="0"/>
                <w:color w:val="1E1545" w:themeColor="text1"/>
                <w:szCs w:val="20"/>
              </w:rPr>
              <w:t xml:space="preserve">available. </w:t>
            </w:r>
          </w:p>
        </w:tc>
      </w:tr>
      <w:tr w:rsidR="00B50A5F" w:rsidRPr="00ED64CE" w14:paraId="544C2535" w14:textId="77777777" w:rsidTr="00B741F9">
        <w:trPr>
          <w:trHeight w:val="527"/>
        </w:trPr>
        <w:tc>
          <w:tcPr>
            <w:tcW w:w="2694" w:type="dxa"/>
          </w:tcPr>
          <w:p w14:paraId="7966768B" w14:textId="3D8F163D" w:rsidR="00B50A5F" w:rsidRPr="00ED64CE" w:rsidRDefault="00B50A5F" w:rsidP="0079299D">
            <w:pPr>
              <w:spacing w:before="120" w:after="120" w:line="276" w:lineRule="auto"/>
              <w:rPr>
                <w:rFonts w:cs="Times New Roman"/>
                <w:b/>
                <w:bCs/>
                <w:color w:val="1E1545" w:themeColor="text1"/>
              </w:rPr>
            </w:pPr>
            <w:r w:rsidRPr="00ED64CE">
              <w:rPr>
                <w:rStyle w:val="Strong"/>
                <w:rFonts w:cs="Arial"/>
                <w:b w:val="0"/>
                <w:bCs w:val="0"/>
                <w:color w:val="1E1545" w:themeColor="text1"/>
                <w:szCs w:val="20"/>
              </w:rPr>
              <w:t>Who will provide the services?</w:t>
            </w:r>
          </w:p>
        </w:tc>
        <w:tc>
          <w:tcPr>
            <w:tcW w:w="7622" w:type="dxa"/>
          </w:tcPr>
          <w:p w14:paraId="6ADE9ED7" w14:textId="4059BC35" w:rsidR="00B50A5F" w:rsidRPr="00ED64CE" w:rsidRDefault="00B50A5F" w:rsidP="0079299D">
            <w:pPr>
              <w:rPr>
                <w:rFonts w:cs="Arial"/>
                <w:color w:val="1E1545" w:themeColor="text1"/>
              </w:rPr>
            </w:pPr>
            <w:r w:rsidRPr="00ED64CE">
              <w:rPr>
                <w:rFonts w:cs="Arial"/>
                <w:color w:val="1E1545" w:themeColor="text1"/>
                <w:lang w:val="en-US"/>
              </w:rPr>
              <w:t>Primarily the Department expect</w:t>
            </w:r>
            <w:r w:rsidR="001A15CC" w:rsidRPr="00ED64CE">
              <w:rPr>
                <w:rFonts w:cs="Arial"/>
                <w:color w:val="1E1545" w:themeColor="text1"/>
                <w:lang w:val="en-US"/>
              </w:rPr>
              <w:t>s</w:t>
            </w:r>
            <w:r w:rsidRPr="00ED64CE">
              <w:rPr>
                <w:rFonts w:cs="Arial"/>
                <w:color w:val="1E1545" w:themeColor="text1"/>
                <w:lang w:val="en-US"/>
              </w:rPr>
              <w:t xml:space="preserve"> to work with existing ACCOs, ACCHO’s, and organisations which specialise in providing aged care services to Aboriginal and Torres Strait Islander people to scale up nationally.</w:t>
            </w:r>
          </w:p>
        </w:tc>
      </w:tr>
      <w:tr w:rsidR="00B9454A" w:rsidRPr="00ED64CE" w14:paraId="3A01B02E" w14:textId="77777777" w:rsidTr="00B741F9">
        <w:trPr>
          <w:trHeight w:val="802"/>
        </w:trPr>
        <w:tc>
          <w:tcPr>
            <w:tcW w:w="2694" w:type="dxa"/>
          </w:tcPr>
          <w:p w14:paraId="083C3F18" w14:textId="73475CD8" w:rsidR="00B9454A" w:rsidRPr="00ED64CE" w:rsidRDefault="00B9454A" w:rsidP="0079299D">
            <w:pPr>
              <w:spacing w:before="120" w:after="120" w:line="276" w:lineRule="auto"/>
              <w:rPr>
                <w:rFonts w:cs="Times New Roman"/>
                <w:b/>
                <w:bCs/>
                <w:color w:val="1E1545" w:themeColor="text1"/>
              </w:rPr>
            </w:pPr>
            <w:r w:rsidRPr="00ED64CE">
              <w:rPr>
                <w:rStyle w:val="Strong"/>
                <w:rFonts w:cs="Arial"/>
                <w:b w:val="0"/>
                <w:bCs w:val="0"/>
                <w:color w:val="1E1545" w:themeColor="text1"/>
              </w:rPr>
              <w:t xml:space="preserve">If asked, why is there </w:t>
            </w:r>
            <w:r w:rsidR="00973263" w:rsidRPr="00ED64CE">
              <w:rPr>
                <w:rStyle w:val="Strong"/>
                <w:rFonts w:cs="Arial"/>
                <w:b w:val="0"/>
                <w:bCs w:val="0"/>
                <w:color w:val="1E1545" w:themeColor="text1"/>
              </w:rPr>
              <w:t>not one</w:t>
            </w:r>
            <w:r w:rsidRPr="00ED64CE">
              <w:rPr>
                <w:rStyle w:val="Strong"/>
                <w:rFonts w:cs="Arial"/>
                <w:b w:val="0"/>
                <w:bCs w:val="0"/>
                <w:color w:val="1E1545" w:themeColor="text1"/>
              </w:rPr>
              <w:t xml:space="preserve"> available in my area?</w:t>
            </w:r>
          </w:p>
        </w:tc>
        <w:tc>
          <w:tcPr>
            <w:tcW w:w="7622" w:type="dxa"/>
          </w:tcPr>
          <w:p w14:paraId="0ED3203E" w14:textId="1BF511CE" w:rsidR="00B9454A" w:rsidRPr="00ED64CE" w:rsidRDefault="00B9454A" w:rsidP="0079299D">
            <w:pPr>
              <w:rPr>
                <w:rFonts w:cs="Arial"/>
                <w:color w:val="1E1545" w:themeColor="text1"/>
              </w:rPr>
            </w:pPr>
            <w:r w:rsidRPr="00ED64CE">
              <w:rPr>
                <w:rFonts w:cs="Arial"/>
                <w:color w:val="1E1545" w:themeColor="text1"/>
              </w:rPr>
              <w:t xml:space="preserve">This initiative will begin with a </w:t>
            </w:r>
            <w:r w:rsidR="00826361" w:rsidRPr="00ED64CE">
              <w:rPr>
                <w:rFonts w:cs="Arial"/>
                <w:color w:val="1E1545" w:themeColor="text1"/>
              </w:rPr>
              <w:t>small number of organisations</w:t>
            </w:r>
            <w:r w:rsidRPr="00ED64CE">
              <w:rPr>
                <w:rFonts w:cs="Arial"/>
                <w:color w:val="1E1545" w:themeColor="text1"/>
              </w:rPr>
              <w:t xml:space="preserve"> </w:t>
            </w:r>
            <w:r w:rsidR="00B93BC7">
              <w:rPr>
                <w:rFonts w:cs="Arial"/>
                <w:color w:val="1E1545" w:themeColor="text1"/>
              </w:rPr>
              <w:t>in</w:t>
            </w:r>
            <w:r w:rsidRPr="00ED64CE">
              <w:rPr>
                <w:rFonts w:cs="Arial"/>
                <w:color w:val="1E1545" w:themeColor="text1"/>
              </w:rPr>
              <w:t xml:space="preserve"> 2025. </w:t>
            </w:r>
            <w:r w:rsidR="00DD258E" w:rsidRPr="00ED64CE">
              <w:rPr>
                <w:rFonts w:cs="Arial"/>
                <w:color w:val="1E1545" w:themeColor="text1"/>
              </w:rPr>
              <w:t>It will build over time</w:t>
            </w:r>
            <w:r w:rsidRPr="00ED64CE">
              <w:rPr>
                <w:rFonts w:cs="Arial"/>
                <w:color w:val="1E1545" w:themeColor="text1"/>
              </w:rPr>
              <w:t>. It is important that this rollout builds slowly</w:t>
            </w:r>
            <w:r w:rsidR="00083D24" w:rsidRPr="00ED64CE">
              <w:rPr>
                <w:rFonts w:cs="Arial"/>
                <w:color w:val="1E1545" w:themeColor="text1"/>
              </w:rPr>
              <w:t xml:space="preserve">, </w:t>
            </w:r>
            <w:r w:rsidR="006D48D5" w:rsidRPr="00ED64CE">
              <w:rPr>
                <w:rFonts w:cs="Arial"/>
                <w:color w:val="1E1545" w:themeColor="text1"/>
              </w:rPr>
              <w:t>to scale at a pace that supports</w:t>
            </w:r>
            <w:r w:rsidR="00826361" w:rsidRPr="00ED64CE">
              <w:rPr>
                <w:rFonts w:cs="Arial"/>
                <w:color w:val="1E1545" w:themeColor="text1"/>
              </w:rPr>
              <w:t xml:space="preserve"> </w:t>
            </w:r>
            <w:r w:rsidR="00CF5AB0" w:rsidRPr="00ED64CE">
              <w:rPr>
                <w:rFonts w:cs="Arial"/>
                <w:color w:val="1E1545" w:themeColor="text1"/>
              </w:rPr>
              <w:t>the participating Aboriginal and Torres Strait Islander assessment orgs</w:t>
            </w:r>
            <w:r w:rsidR="00373C6A" w:rsidRPr="00ED64CE">
              <w:rPr>
                <w:rFonts w:cs="Arial"/>
                <w:color w:val="1E1545" w:themeColor="text1"/>
              </w:rPr>
              <w:t>; the aged care</w:t>
            </w:r>
            <w:r w:rsidR="006D48D5" w:rsidRPr="00ED64CE">
              <w:rPr>
                <w:rFonts w:cs="Arial"/>
                <w:color w:val="1E1545" w:themeColor="text1"/>
              </w:rPr>
              <w:t xml:space="preserve"> </w:t>
            </w:r>
            <w:r w:rsidR="00CC2BB9" w:rsidRPr="00ED64CE">
              <w:rPr>
                <w:rFonts w:cs="Arial"/>
                <w:color w:val="1E1545" w:themeColor="text1"/>
              </w:rPr>
              <w:t>workforce and</w:t>
            </w:r>
            <w:r w:rsidR="006D48D5" w:rsidRPr="00ED64CE">
              <w:rPr>
                <w:rFonts w:cs="Arial"/>
                <w:color w:val="1E1545" w:themeColor="text1"/>
              </w:rPr>
              <w:t xml:space="preserve"> giving </w:t>
            </w:r>
            <w:r w:rsidRPr="00ED64CE">
              <w:rPr>
                <w:rFonts w:cs="Arial"/>
                <w:color w:val="1E1545" w:themeColor="text1"/>
              </w:rPr>
              <w:t xml:space="preserve">the space to </w:t>
            </w:r>
            <w:r w:rsidR="006D48D5" w:rsidRPr="00ED64CE">
              <w:rPr>
                <w:rFonts w:cs="Arial"/>
                <w:color w:val="1E1545" w:themeColor="text1"/>
              </w:rPr>
              <w:t xml:space="preserve">truly </w:t>
            </w:r>
            <w:r w:rsidRPr="00ED64CE">
              <w:rPr>
                <w:rFonts w:cs="Arial"/>
                <w:color w:val="1E1545" w:themeColor="text1"/>
              </w:rPr>
              <w:t xml:space="preserve">learn </w:t>
            </w:r>
            <w:r w:rsidR="006D48D5" w:rsidRPr="00ED64CE">
              <w:rPr>
                <w:rFonts w:cs="Arial"/>
                <w:color w:val="1E1545" w:themeColor="text1"/>
              </w:rPr>
              <w:t xml:space="preserve">from each phase </w:t>
            </w:r>
            <w:r w:rsidRPr="00ED64CE">
              <w:rPr>
                <w:rFonts w:cs="Arial"/>
                <w:color w:val="1E1545" w:themeColor="text1"/>
              </w:rPr>
              <w:t>and get it right.</w:t>
            </w:r>
          </w:p>
          <w:p w14:paraId="1B8370BF" w14:textId="26BC90E4" w:rsidR="00B9454A" w:rsidRPr="00ED64CE" w:rsidRDefault="00B9454A" w:rsidP="0079299D">
            <w:pPr>
              <w:rPr>
                <w:rFonts w:cs="Arial"/>
                <w:color w:val="1E1545" w:themeColor="text1"/>
                <w:szCs w:val="20"/>
              </w:rPr>
            </w:pPr>
            <w:r w:rsidRPr="00ED64CE">
              <w:rPr>
                <w:rFonts w:cs="Arial"/>
                <w:color w:val="1E1545" w:themeColor="text1"/>
                <w:szCs w:val="20"/>
              </w:rPr>
              <w:t>Suggested script</w:t>
            </w:r>
            <w:r w:rsidR="00820A14" w:rsidRPr="00ED64CE">
              <w:rPr>
                <w:rFonts w:cs="Arial"/>
                <w:color w:val="1E1545" w:themeColor="text1"/>
                <w:szCs w:val="20"/>
              </w:rPr>
              <w:t xml:space="preserve"> (for your adaptation and use)</w:t>
            </w:r>
          </w:p>
          <w:p w14:paraId="0FDFAFDA" w14:textId="7F517710" w:rsidR="00FC5FF1" w:rsidRPr="00ED64CE" w:rsidRDefault="00FC5FF1" w:rsidP="00FC5FF1">
            <w:pPr>
              <w:spacing w:after="0"/>
              <w:jc w:val="center"/>
              <w:rPr>
                <w:rStyle w:val="Emphasis"/>
                <w:rFonts w:cs="Arial"/>
                <w:color w:val="1E1545" w:themeColor="text1"/>
                <w:szCs w:val="20"/>
              </w:rPr>
            </w:pPr>
            <w:r w:rsidRPr="00ED64CE">
              <w:rPr>
                <w:rFonts w:cs="Arial"/>
                <w:color w:val="1E1545" w:themeColor="text1"/>
                <w:szCs w:val="20"/>
              </w:rPr>
              <w:t>“</w:t>
            </w:r>
            <w:r w:rsidRPr="00ED64CE">
              <w:rPr>
                <w:rStyle w:val="Emphasis"/>
                <w:rFonts w:cs="Arial"/>
                <w:color w:val="1E1545" w:themeColor="text1"/>
                <w:szCs w:val="20"/>
              </w:rPr>
              <w:t xml:space="preserve">Some Aboriginal and Torres Strait Islander assessment organisations are starting </w:t>
            </w:r>
            <w:r w:rsidR="00B93BC7">
              <w:rPr>
                <w:rStyle w:val="Emphasis"/>
                <w:rFonts w:cs="Arial"/>
                <w:color w:val="1E1545" w:themeColor="text1"/>
                <w:szCs w:val="20"/>
              </w:rPr>
              <w:t>in</w:t>
            </w:r>
            <w:r w:rsidRPr="00ED64CE">
              <w:rPr>
                <w:rStyle w:val="Emphasis"/>
                <w:rFonts w:cs="Arial"/>
                <w:color w:val="1E1545" w:themeColor="text1"/>
                <w:szCs w:val="20"/>
              </w:rPr>
              <w:t xml:space="preserve"> 2025 to provide aged care assessments in parts of Australia.</w:t>
            </w:r>
          </w:p>
          <w:p w14:paraId="136A0621" w14:textId="77777777" w:rsidR="00FC5FF1" w:rsidRPr="00ED64CE" w:rsidRDefault="00FC5FF1" w:rsidP="00FC5FF1">
            <w:pPr>
              <w:spacing w:after="0"/>
              <w:jc w:val="center"/>
              <w:rPr>
                <w:rStyle w:val="Emphasis"/>
                <w:rFonts w:cs="Arial"/>
                <w:color w:val="1E1545" w:themeColor="text1"/>
              </w:rPr>
            </w:pPr>
            <w:r w:rsidRPr="00ED64CE">
              <w:rPr>
                <w:rStyle w:val="Emphasis"/>
                <w:rFonts w:cs="Arial"/>
                <w:color w:val="1E1545" w:themeColor="text1"/>
                <w:szCs w:val="20"/>
              </w:rPr>
              <w:t>It will take time for organisations to grow, recruit and train staff across Australia.</w:t>
            </w:r>
          </w:p>
          <w:p w14:paraId="6579E1D9" w14:textId="77777777" w:rsidR="00FC5FF1" w:rsidRPr="00ED64CE" w:rsidRDefault="00FC5FF1" w:rsidP="00FC5FF1">
            <w:pPr>
              <w:spacing w:after="0" w:line="276" w:lineRule="auto"/>
              <w:jc w:val="center"/>
              <w:rPr>
                <w:rStyle w:val="Emphasis"/>
                <w:rFonts w:cs="Arial"/>
                <w:color w:val="1E1545" w:themeColor="text1"/>
              </w:rPr>
            </w:pPr>
            <w:r w:rsidRPr="00ED64CE">
              <w:rPr>
                <w:rStyle w:val="Emphasis"/>
                <w:rFonts w:cs="Arial"/>
                <w:color w:val="1E1545" w:themeColor="text1"/>
              </w:rPr>
              <w:t>There is not one available in this area yet.</w:t>
            </w:r>
          </w:p>
          <w:p w14:paraId="0A4D3139" w14:textId="0FDA3513" w:rsidR="00B9454A" w:rsidRPr="00ED64CE" w:rsidRDefault="00FC5FF1" w:rsidP="00FC5FF1">
            <w:pPr>
              <w:spacing w:after="0" w:line="276" w:lineRule="auto"/>
              <w:jc w:val="center"/>
              <w:rPr>
                <w:rFonts w:cs="Times New Roman"/>
                <w:color w:val="1E1545" w:themeColor="text1"/>
              </w:rPr>
            </w:pPr>
            <w:r w:rsidRPr="00ED64CE">
              <w:rPr>
                <w:rStyle w:val="Emphasis"/>
                <w:rFonts w:cs="Arial"/>
                <w:color w:val="1E1545" w:themeColor="text1"/>
              </w:rPr>
              <w:t>I will record your preference for future interactions. In the meantime, you can continue with [insert mainstream organisation] who has assessment spots available now. You can bring a family member, supporter or Elder Care support worker if that helps you feel more culturally safe.</w:t>
            </w:r>
          </w:p>
        </w:tc>
      </w:tr>
      <w:tr w:rsidR="00F92A9A" w:rsidRPr="00ED64CE" w14:paraId="3BE5481E" w14:textId="77777777" w:rsidTr="00B741F9">
        <w:trPr>
          <w:trHeight w:val="802"/>
        </w:trPr>
        <w:tc>
          <w:tcPr>
            <w:tcW w:w="2694" w:type="dxa"/>
          </w:tcPr>
          <w:p w14:paraId="6DD0AD0D" w14:textId="51F487D7" w:rsidR="00F92A9A" w:rsidRPr="00ED64CE" w:rsidRDefault="00F92A9A" w:rsidP="0079299D">
            <w:pPr>
              <w:spacing w:before="120" w:after="120" w:line="276" w:lineRule="auto"/>
              <w:rPr>
                <w:rFonts w:cs="Times New Roman"/>
                <w:b/>
                <w:bCs/>
                <w:color w:val="1E1545" w:themeColor="text1"/>
              </w:rPr>
            </w:pPr>
            <w:r w:rsidRPr="00ED64CE">
              <w:rPr>
                <w:rStyle w:val="Strong"/>
                <w:rFonts w:cs="Arial"/>
                <w:b w:val="0"/>
                <w:bCs w:val="0"/>
                <w:color w:val="1E1545" w:themeColor="text1"/>
                <w:szCs w:val="20"/>
              </w:rPr>
              <w:lastRenderedPageBreak/>
              <w:t>If asked</w:t>
            </w:r>
            <w:r w:rsidR="00CC2BB9" w:rsidRPr="00ED64CE">
              <w:rPr>
                <w:rStyle w:val="Strong"/>
                <w:rFonts w:cs="Arial"/>
                <w:b w:val="0"/>
                <w:bCs w:val="0"/>
                <w:color w:val="1E1545" w:themeColor="text1"/>
                <w:szCs w:val="20"/>
              </w:rPr>
              <w:t>,</w:t>
            </w:r>
            <w:r w:rsidRPr="00ED64CE">
              <w:rPr>
                <w:rStyle w:val="Strong"/>
                <w:rFonts w:cs="Arial"/>
                <w:b w:val="0"/>
                <w:bCs w:val="0"/>
                <w:color w:val="1E1545" w:themeColor="text1"/>
                <w:szCs w:val="20"/>
              </w:rPr>
              <w:t xml:space="preserve"> when </w:t>
            </w:r>
            <w:r w:rsidR="00973263" w:rsidRPr="00ED64CE">
              <w:rPr>
                <w:rStyle w:val="Strong"/>
                <w:rFonts w:cs="Arial"/>
                <w:b w:val="0"/>
                <w:bCs w:val="0"/>
                <w:color w:val="1E1545" w:themeColor="text1"/>
                <w:szCs w:val="20"/>
              </w:rPr>
              <w:t>will there be one</w:t>
            </w:r>
            <w:r w:rsidRPr="00ED64CE">
              <w:rPr>
                <w:rStyle w:val="Strong"/>
                <w:rFonts w:cs="Arial"/>
                <w:b w:val="0"/>
                <w:bCs w:val="0"/>
                <w:color w:val="1E1545" w:themeColor="text1"/>
                <w:szCs w:val="20"/>
              </w:rPr>
              <w:t xml:space="preserve"> available in my area?</w:t>
            </w:r>
          </w:p>
        </w:tc>
        <w:tc>
          <w:tcPr>
            <w:tcW w:w="7622" w:type="dxa"/>
          </w:tcPr>
          <w:p w14:paraId="4755FDDD" w14:textId="51B10BEA" w:rsidR="00F92A9A" w:rsidRPr="00410ECF" w:rsidRDefault="00F92A9A" w:rsidP="00410ECF">
            <w:pPr>
              <w:spacing w:before="120" w:after="120" w:line="276" w:lineRule="auto"/>
              <w:rPr>
                <w:rFonts w:cs="Arial"/>
                <w:color w:val="1E1545" w:themeColor="text1"/>
              </w:rPr>
            </w:pPr>
            <w:r w:rsidRPr="00410ECF">
              <w:rPr>
                <w:rFonts w:cs="Arial"/>
                <w:color w:val="1E1545" w:themeColor="text1"/>
              </w:rPr>
              <w:t>Suggested scrip</w:t>
            </w:r>
            <w:r w:rsidR="00820A14" w:rsidRPr="00410ECF">
              <w:rPr>
                <w:rFonts w:cs="Arial"/>
                <w:color w:val="1E1545" w:themeColor="text1"/>
              </w:rPr>
              <w:t>t (for your adaptation and use)</w:t>
            </w:r>
            <w:r w:rsidR="009A4B23" w:rsidRPr="00410ECF">
              <w:rPr>
                <w:rFonts w:cs="Arial"/>
                <w:color w:val="1E1545" w:themeColor="text1"/>
              </w:rPr>
              <w:t>, in addition to the above</w:t>
            </w:r>
            <w:r w:rsidR="00207485" w:rsidRPr="00410ECF">
              <w:rPr>
                <w:rFonts w:cs="Arial"/>
                <w:color w:val="1E1545" w:themeColor="text1"/>
              </w:rPr>
              <w:t xml:space="preserve"> context about the phased rollout.</w:t>
            </w:r>
          </w:p>
          <w:p w14:paraId="5159D879" w14:textId="77777777" w:rsidR="00BC7D0E" w:rsidRPr="00ED64CE" w:rsidRDefault="00BC7D0E" w:rsidP="0079299D">
            <w:pPr>
              <w:spacing w:after="0"/>
              <w:rPr>
                <w:rFonts w:cs="Arial"/>
                <w:color w:val="1E1545" w:themeColor="text1"/>
                <w:szCs w:val="20"/>
              </w:rPr>
            </w:pPr>
          </w:p>
          <w:p w14:paraId="2118A588" w14:textId="77777777" w:rsidR="004A0593" w:rsidRPr="00ED64CE" w:rsidRDefault="004A0593" w:rsidP="004A0593">
            <w:pPr>
              <w:spacing w:after="0"/>
              <w:jc w:val="center"/>
              <w:rPr>
                <w:rStyle w:val="Emphasis"/>
                <w:rFonts w:cs="Arial"/>
                <w:color w:val="1E1545" w:themeColor="text1"/>
                <w:szCs w:val="20"/>
              </w:rPr>
            </w:pPr>
            <w:r w:rsidRPr="00ED64CE">
              <w:rPr>
                <w:rFonts w:cs="Arial"/>
                <w:color w:val="1E1545" w:themeColor="text1"/>
                <w:szCs w:val="20"/>
              </w:rPr>
              <w:t>“</w:t>
            </w:r>
            <w:r w:rsidRPr="00ED64CE">
              <w:rPr>
                <w:rStyle w:val="Emphasis"/>
                <w:rFonts w:cs="Arial"/>
                <w:color w:val="1E1545" w:themeColor="text1"/>
                <w:szCs w:val="20"/>
              </w:rPr>
              <w:t>We don’t have the information about when more are coming, but w</w:t>
            </w:r>
            <w:r w:rsidRPr="00ED64CE">
              <w:rPr>
                <w:rStyle w:val="Emphasis"/>
                <w:rFonts w:cs="Arial"/>
                <w:color w:val="1E1545" w:themeColor="text1"/>
              </w:rPr>
              <w:t xml:space="preserve">e know </w:t>
            </w:r>
            <w:r w:rsidRPr="00ED64CE">
              <w:rPr>
                <w:rStyle w:val="Emphasis"/>
                <w:rFonts w:cs="Arial"/>
                <w:color w:val="1E1545" w:themeColor="text1"/>
                <w:szCs w:val="20"/>
              </w:rPr>
              <w:t>they will scale up slowly over time.</w:t>
            </w:r>
          </w:p>
          <w:p w14:paraId="798BAB7A" w14:textId="3089F4CA" w:rsidR="00F92A9A" w:rsidRPr="00ED64CE" w:rsidRDefault="004A0593" w:rsidP="004A0593">
            <w:pPr>
              <w:spacing w:after="0" w:line="276" w:lineRule="auto"/>
              <w:jc w:val="center"/>
              <w:rPr>
                <w:rFonts w:cs="Times New Roman"/>
                <w:color w:val="1E1545" w:themeColor="text1"/>
              </w:rPr>
            </w:pPr>
            <w:r w:rsidRPr="00ED64CE">
              <w:rPr>
                <w:rStyle w:val="Emphasis"/>
                <w:rFonts w:cs="Arial"/>
                <w:color w:val="1E1545" w:themeColor="text1"/>
                <w:szCs w:val="20"/>
              </w:rPr>
              <w:t>I will record your preference for future interactions. In the meantime, you can continue with [insert organisation] who has assessment spots available now.”</w:t>
            </w:r>
          </w:p>
        </w:tc>
      </w:tr>
      <w:tr w:rsidR="00410ECF" w:rsidRPr="00ED64CE" w14:paraId="05DB589E" w14:textId="77777777" w:rsidTr="00B741F9">
        <w:trPr>
          <w:trHeight w:val="802"/>
        </w:trPr>
        <w:tc>
          <w:tcPr>
            <w:tcW w:w="2694" w:type="dxa"/>
          </w:tcPr>
          <w:p w14:paraId="7D81E65E" w14:textId="4156407E" w:rsidR="00410ECF" w:rsidRPr="00ED64CE" w:rsidRDefault="00410ECF" w:rsidP="00410ECF">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622" w:type="dxa"/>
          </w:tcPr>
          <w:p w14:paraId="477FF4B0" w14:textId="77777777" w:rsidR="006626B0" w:rsidRPr="00E86490" w:rsidRDefault="006626B0" w:rsidP="006626B0">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5CEBA09F" w14:textId="77777777" w:rsidR="00410ECF" w:rsidRDefault="00410ECF" w:rsidP="00410ECF">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7B6FAA0B" w14:textId="096759C5" w:rsidR="00410ECF" w:rsidRPr="00410ECF" w:rsidRDefault="00410ECF" w:rsidP="00410ECF">
            <w:pPr>
              <w:pStyle w:val="ListParagraph"/>
              <w:numPr>
                <w:ilvl w:val="0"/>
                <w:numId w:val="21"/>
              </w:numPr>
              <w:spacing w:before="120" w:after="120" w:line="276" w:lineRule="auto"/>
              <w:rPr>
                <w:rFonts w:ascii="Arial" w:eastAsia="Calibri" w:hAnsi="Arial" w:cs="Arial"/>
                <w:color w:val="1E1545" w:themeColor="text1"/>
                <w:kern w:val="0"/>
                <w14:ligatures w14:val="none"/>
              </w:rPr>
            </w:pPr>
            <w:r w:rsidRPr="00410ECF">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410ECF" w:rsidRPr="00ED64CE" w14:paraId="4C6B5733" w14:textId="77777777" w:rsidTr="00B741F9">
        <w:trPr>
          <w:trHeight w:val="802"/>
        </w:trPr>
        <w:tc>
          <w:tcPr>
            <w:tcW w:w="2694" w:type="dxa"/>
          </w:tcPr>
          <w:p w14:paraId="5F708F20" w14:textId="1022F3F7" w:rsidR="00410ECF" w:rsidRPr="00ED64CE" w:rsidRDefault="00410ECF" w:rsidP="00410ECF">
            <w:pPr>
              <w:spacing w:before="120" w:after="120" w:line="276" w:lineRule="auto"/>
              <w:rPr>
                <w:rFonts w:cs="Times New Roman"/>
                <w:b/>
                <w:bCs/>
                <w:color w:val="1E1545" w:themeColor="text1"/>
              </w:rPr>
            </w:pPr>
            <w:r w:rsidRPr="00ED64CE">
              <w:rPr>
                <w:rStyle w:val="Strong"/>
                <w:rFonts w:cs="Arial"/>
                <w:b w:val="0"/>
                <w:bCs w:val="0"/>
                <w:color w:val="1E1545" w:themeColor="text1"/>
                <w:szCs w:val="20"/>
              </w:rPr>
              <w:t>What if a person wishes to remove their preference?</w:t>
            </w:r>
          </w:p>
        </w:tc>
        <w:tc>
          <w:tcPr>
            <w:tcW w:w="7622" w:type="dxa"/>
          </w:tcPr>
          <w:p w14:paraId="7C2FAF77" w14:textId="18FE91A8" w:rsidR="00410ECF" w:rsidRPr="00ED64CE" w:rsidRDefault="00410ECF" w:rsidP="00410ECF">
            <w:pPr>
              <w:spacing w:before="120" w:after="120" w:line="276" w:lineRule="auto"/>
              <w:rPr>
                <w:rFonts w:cs="Times New Roman"/>
                <w:color w:val="1E1545" w:themeColor="text1"/>
              </w:rPr>
            </w:pPr>
            <w:r w:rsidRPr="00ED64CE">
              <w:rPr>
                <w:rFonts w:cs="Arial"/>
                <w:color w:val="1E1545" w:themeColor="text1"/>
                <w:szCs w:val="20"/>
              </w:rPr>
              <w:t>They can withdraw this preference at any time and uncheck the box in the My Aged Care portal, on the phone or when talking to a system navigator or assessment organisation.</w:t>
            </w:r>
          </w:p>
        </w:tc>
      </w:tr>
      <w:tr w:rsidR="00410ECF" w:rsidRPr="00ED64CE" w14:paraId="5B4764A5" w14:textId="77777777" w:rsidTr="00B741F9">
        <w:trPr>
          <w:trHeight w:val="802"/>
        </w:trPr>
        <w:tc>
          <w:tcPr>
            <w:tcW w:w="2694" w:type="dxa"/>
          </w:tcPr>
          <w:p w14:paraId="06417500" w14:textId="4F1EB9F3" w:rsidR="00410ECF" w:rsidRPr="00ED64CE" w:rsidRDefault="00410ECF" w:rsidP="00410ECF">
            <w:pPr>
              <w:spacing w:before="120" w:after="120" w:line="276" w:lineRule="auto"/>
              <w:rPr>
                <w:rFonts w:cs="Times New Roman"/>
                <w:color w:val="1E1545" w:themeColor="text1"/>
              </w:rPr>
            </w:pPr>
            <w:r w:rsidRPr="00ED64CE">
              <w:rPr>
                <w:rFonts w:cs="Times New Roman"/>
                <w:color w:val="1E1545" w:themeColor="text1"/>
              </w:rPr>
              <w:t>When transferring a referral, how will I know which organisations are Aboriginal and Torres Strait Islander assessment organisations?</w:t>
            </w:r>
          </w:p>
        </w:tc>
        <w:tc>
          <w:tcPr>
            <w:tcW w:w="7622" w:type="dxa"/>
          </w:tcPr>
          <w:p w14:paraId="35194CB8" w14:textId="27F60A0C" w:rsidR="00410ECF" w:rsidRPr="00410ECF" w:rsidRDefault="00410ECF" w:rsidP="00410ECF">
            <w:pPr>
              <w:spacing w:before="120" w:after="120" w:line="276" w:lineRule="auto"/>
              <w:rPr>
                <w:rFonts w:cs="Arial"/>
                <w:color w:val="1E1545" w:themeColor="text1"/>
              </w:rPr>
            </w:pPr>
            <w:r w:rsidRPr="00410ECF">
              <w:rPr>
                <w:rFonts w:cs="Arial"/>
                <w:color w:val="1E1545" w:themeColor="text1"/>
              </w:rPr>
              <w:t>When transferring a client, any Aboriginal and Torres Strait Islander assessment organisation available in the area will be prefixed with “FNAO-” and appear at the top of the list.</w:t>
            </w:r>
          </w:p>
          <w:p w14:paraId="304C7B99" w14:textId="24EC347F" w:rsidR="00410ECF" w:rsidRPr="00ED64CE" w:rsidRDefault="00410ECF" w:rsidP="00410ECF">
            <w:pPr>
              <w:spacing w:before="120" w:after="120" w:line="276" w:lineRule="auto"/>
              <w:rPr>
                <w:rFonts w:cs="Arial"/>
                <w:color w:val="1E1545" w:themeColor="text1"/>
                <w:szCs w:val="20"/>
              </w:rPr>
            </w:pPr>
            <w:r w:rsidRPr="00ED64CE">
              <w:rPr>
                <w:rFonts w:cs="Arial"/>
                <w:color w:val="1E1545" w:themeColor="text1"/>
                <w:szCs w:val="20"/>
              </w:rPr>
              <w:t>If there isn’t one available, then no organisation will have the prefix.</w:t>
            </w:r>
          </w:p>
          <w:p w14:paraId="1832432A" w14:textId="14A6A037" w:rsidR="00410ECF" w:rsidRPr="00ED64CE" w:rsidRDefault="00410ECF" w:rsidP="00410ECF">
            <w:pPr>
              <w:spacing w:before="120" w:after="120" w:line="276" w:lineRule="auto"/>
              <w:rPr>
                <w:rFonts w:cs="Arial"/>
                <w:color w:val="1E1545" w:themeColor="text1"/>
                <w:szCs w:val="20"/>
              </w:rPr>
            </w:pPr>
            <w:r w:rsidRPr="00ED64CE">
              <w:rPr>
                <w:rFonts w:cs="Arial"/>
                <w:color w:val="1E1545" w:themeColor="text1"/>
                <w:szCs w:val="20"/>
              </w:rPr>
              <w:t>Users will get a warning when they try to transfer if the client has indicated a preference, if the assessment organisation is not an Aboriginal and Torres Strait Islander assessment organisation.</w:t>
            </w:r>
          </w:p>
        </w:tc>
      </w:tr>
      <w:tr w:rsidR="00410ECF" w:rsidRPr="00ED64CE" w14:paraId="59EEB0F3" w14:textId="77777777" w:rsidTr="00B741F9">
        <w:trPr>
          <w:trHeight w:val="802"/>
        </w:trPr>
        <w:tc>
          <w:tcPr>
            <w:tcW w:w="2694" w:type="dxa"/>
          </w:tcPr>
          <w:p w14:paraId="6425844B" w14:textId="575D1AAC" w:rsidR="00410ECF" w:rsidRPr="00ED64CE" w:rsidRDefault="00410ECF" w:rsidP="00410ECF">
            <w:pPr>
              <w:spacing w:before="120" w:after="120" w:line="276" w:lineRule="auto"/>
              <w:divId w:val="705714304"/>
              <w:rPr>
                <w:rFonts w:cs="Times New Roman"/>
                <w:color w:val="1E1545" w:themeColor="text1"/>
              </w:rPr>
            </w:pPr>
            <w:r w:rsidRPr="00ED64CE">
              <w:rPr>
                <w:rFonts w:cs="Times New Roman"/>
                <w:color w:val="1E1545" w:themeColor="text1"/>
              </w:rPr>
              <w:t>What if an organisation comes up as both an Aboriginal and Torres Strait Islander and part of the broader Single Assessment System for the region?</w:t>
            </w:r>
          </w:p>
        </w:tc>
        <w:tc>
          <w:tcPr>
            <w:tcW w:w="7622" w:type="dxa"/>
          </w:tcPr>
          <w:p w14:paraId="0F5FB20C" w14:textId="29D51745" w:rsidR="00410ECF" w:rsidRPr="00ED64CE" w:rsidRDefault="00410ECF" w:rsidP="00410ECF">
            <w:pPr>
              <w:spacing w:before="120" w:after="120" w:line="276" w:lineRule="auto"/>
              <w:divId w:val="705714304"/>
              <w:rPr>
                <w:rFonts w:cs="Times New Roman"/>
                <w:color w:val="1E1545" w:themeColor="text1"/>
              </w:rPr>
            </w:pPr>
            <w:r w:rsidRPr="00ED64CE">
              <w:rPr>
                <w:rFonts w:cs="Times New Roman"/>
                <w:color w:val="1E1545" w:themeColor="text1"/>
              </w:rPr>
              <w:t>The Aboriginal and Torres Strait Islander assessment organisation will be prioritised at the top of the list if there is a preference recorded in the system.</w:t>
            </w:r>
          </w:p>
          <w:p w14:paraId="0E51246A" w14:textId="46342694" w:rsidR="00410ECF" w:rsidRPr="00ED64CE" w:rsidRDefault="00410ECF" w:rsidP="00410ECF">
            <w:pPr>
              <w:spacing w:before="120" w:after="120" w:line="276" w:lineRule="auto"/>
              <w:divId w:val="705714304"/>
              <w:rPr>
                <w:rFonts w:cs="Times New Roman"/>
                <w:color w:val="1E1545" w:themeColor="text1"/>
              </w:rPr>
            </w:pPr>
            <w:r w:rsidRPr="00ED64CE">
              <w:rPr>
                <w:rFonts w:cs="Times New Roman"/>
                <w:color w:val="1E1545" w:themeColor="text1"/>
              </w:rPr>
              <w:t>The Aboriginal and Torres Strait Islander assessment organisation will have ‘FNAO-’ prefix at the front of the title, and the mainstream organisation will be listed as they have been in the past.</w:t>
            </w:r>
          </w:p>
        </w:tc>
      </w:tr>
      <w:tr w:rsidR="00410ECF" w:rsidRPr="00ED64CE" w14:paraId="7D105905" w14:textId="77777777" w:rsidTr="00B741F9">
        <w:trPr>
          <w:trHeight w:val="802"/>
        </w:trPr>
        <w:tc>
          <w:tcPr>
            <w:tcW w:w="2694" w:type="dxa"/>
          </w:tcPr>
          <w:p w14:paraId="2DDEEF9D" w14:textId="77777777" w:rsidR="00410ECF" w:rsidRPr="00ED64CE" w:rsidRDefault="00410ECF" w:rsidP="00410ECF">
            <w:pPr>
              <w:rPr>
                <w:rFonts w:cs="Arial"/>
                <w:color w:val="1E1545" w:themeColor="text1"/>
              </w:rPr>
            </w:pPr>
            <w:r w:rsidRPr="00ED64CE">
              <w:rPr>
                <w:rFonts w:cs="Arial"/>
                <w:color w:val="1E1545" w:themeColor="text1"/>
              </w:rPr>
              <w:lastRenderedPageBreak/>
              <w:t>Can an older person find out about the Aboriginal and Torres Strait assessment organisation before being referred?</w:t>
            </w:r>
          </w:p>
          <w:p w14:paraId="4CFD19D1" w14:textId="5C9B3200" w:rsidR="00410ECF" w:rsidRPr="00ED64CE" w:rsidRDefault="00410ECF" w:rsidP="00410ECF">
            <w:pPr>
              <w:spacing w:before="120" w:after="120" w:line="276" w:lineRule="auto"/>
              <w:rPr>
                <w:rFonts w:cs="Times New Roman"/>
                <w:color w:val="1E1545" w:themeColor="text1"/>
              </w:rPr>
            </w:pPr>
            <w:r w:rsidRPr="00ED64CE">
              <w:rPr>
                <w:rFonts w:cs="Arial"/>
                <w:color w:val="1E1545" w:themeColor="text1"/>
              </w:rPr>
              <w:t>What if they do not wish to be referred to any of the ones that come up?</w:t>
            </w:r>
          </w:p>
        </w:tc>
        <w:tc>
          <w:tcPr>
            <w:tcW w:w="7622" w:type="dxa"/>
          </w:tcPr>
          <w:p w14:paraId="7AE9DA3C" w14:textId="75BD1CAD" w:rsidR="00410ECF" w:rsidRPr="00ED64CE" w:rsidRDefault="00410ECF" w:rsidP="00410ECF">
            <w:pPr>
              <w:rPr>
                <w:rFonts w:cs="Arial"/>
                <w:color w:val="1E1545" w:themeColor="text1"/>
              </w:rPr>
            </w:pPr>
            <w:r w:rsidRPr="00ED64CE">
              <w:rPr>
                <w:rFonts w:cs="Arial"/>
                <w:color w:val="1E1545" w:themeColor="text1"/>
              </w:rPr>
              <w:t>Yes, an older person has a right to decide if they want to be referred to a specific organisation. At the point of referral, the older person can ask about which Aboriginal and Torres Strait Islander assessment organisations are available.</w:t>
            </w:r>
          </w:p>
          <w:p w14:paraId="0E830920" w14:textId="62F03B85" w:rsidR="00410ECF" w:rsidRPr="00ED64CE" w:rsidRDefault="00410ECF" w:rsidP="00410ECF">
            <w:pPr>
              <w:rPr>
                <w:rFonts w:cs="Arial"/>
                <w:color w:val="1E1545" w:themeColor="text1"/>
              </w:rPr>
            </w:pPr>
            <w:r w:rsidRPr="00ED64CE">
              <w:rPr>
                <w:rFonts w:cs="Arial"/>
                <w:color w:val="1E1545" w:themeColor="text1"/>
              </w:rPr>
              <w:t>If an older person doesn’t want to be referred to a specific organisation, they can ask to be connected with another assessment organisation if one is available.</w:t>
            </w:r>
          </w:p>
          <w:p w14:paraId="24D43C0C" w14:textId="73020FAE" w:rsidR="00410ECF" w:rsidRPr="00ED64CE" w:rsidRDefault="00410ECF" w:rsidP="00410ECF">
            <w:pPr>
              <w:rPr>
                <w:rFonts w:cs="Arial"/>
                <w:color w:val="1E1545" w:themeColor="text1"/>
              </w:rPr>
            </w:pPr>
            <w:r w:rsidRPr="00ED64CE">
              <w:rPr>
                <w:rFonts w:cs="Arial"/>
                <w:color w:val="1E1545" w:themeColor="text1"/>
              </w:rPr>
              <w:t>The individual may wish to remove their preference in the system or keep it as more organisations may be available in the future.</w:t>
            </w:r>
          </w:p>
        </w:tc>
      </w:tr>
      <w:tr w:rsidR="00410ECF" w:rsidRPr="00ED64CE" w14:paraId="3D086A45" w14:textId="77777777" w:rsidTr="00B741F9">
        <w:trPr>
          <w:trHeight w:val="802"/>
        </w:trPr>
        <w:tc>
          <w:tcPr>
            <w:tcW w:w="2694" w:type="dxa"/>
          </w:tcPr>
          <w:p w14:paraId="2A091701" w14:textId="7697EAA8" w:rsidR="00410ECF" w:rsidRPr="00ED64CE" w:rsidRDefault="00410ECF" w:rsidP="00410ECF">
            <w:pPr>
              <w:spacing w:before="120" w:after="120" w:line="276" w:lineRule="auto"/>
              <w:rPr>
                <w:rFonts w:cs="Times New Roman"/>
                <w:b/>
                <w:bCs/>
                <w:color w:val="1E1545" w:themeColor="text1"/>
              </w:rPr>
            </w:pPr>
            <w:r w:rsidRPr="00ED64CE">
              <w:rPr>
                <w:rStyle w:val="Strong"/>
                <w:rFonts w:cs="Arial"/>
                <w:b w:val="0"/>
                <w:bCs w:val="0"/>
                <w:color w:val="1E1545" w:themeColor="text2"/>
              </w:rPr>
              <w:t>Where can assessors find more information about Aboriginal and Torres Strait Islander assessment organisations?</w:t>
            </w:r>
          </w:p>
        </w:tc>
        <w:tc>
          <w:tcPr>
            <w:tcW w:w="7622" w:type="dxa"/>
          </w:tcPr>
          <w:p w14:paraId="7D35619D" w14:textId="2444BAA4" w:rsidR="00410ECF" w:rsidRPr="00ED64CE" w:rsidRDefault="00410ECF" w:rsidP="00410ECF">
            <w:pPr>
              <w:rPr>
                <w:rFonts w:cs="Arial"/>
                <w:color w:val="1E1545" w:themeColor="text1"/>
                <w:szCs w:val="20"/>
              </w:rPr>
            </w:pPr>
            <w:r w:rsidRPr="00ED64CE">
              <w:rPr>
                <w:rFonts w:cs="Arial"/>
                <w:color w:val="1E1545" w:themeColor="text1"/>
                <w:szCs w:val="20"/>
              </w:rPr>
              <w:t xml:space="preserve">More information can be found on the </w:t>
            </w:r>
            <w:hyperlink r:id="rId22" w:history="1">
              <w:r w:rsidRPr="00ED64CE">
                <w:rPr>
                  <w:rStyle w:val="Hyperlink"/>
                  <w:rFonts w:cs="Arial"/>
                  <w:color w:val="1E1545" w:themeColor="text1"/>
                  <w:szCs w:val="20"/>
                </w:rPr>
                <w:t>Department of Health and Aged Care website.</w:t>
              </w:r>
            </w:hyperlink>
            <w:r>
              <w:t xml:space="preserve"> </w:t>
            </w:r>
            <w:r w:rsidRPr="00ED64CE">
              <w:rPr>
                <w:rFonts w:cs="Arial"/>
                <w:color w:val="1E1545" w:themeColor="text1"/>
                <w:szCs w:val="20"/>
              </w:rPr>
              <w:t>OR</w:t>
            </w:r>
          </w:p>
          <w:p w14:paraId="03EECA76" w14:textId="2CCCB5A9" w:rsidR="00410ECF" w:rsidRPr="00ED64CE" w:rsidRDefault="00410ECF" w:rsidP="00410ECF">
            <w:pPr>
              <w:rPr>
                <w:rFonts w:cs="Arial"/>
                <w:color w:val="1E1545" w:themeColor="text1"/>
              </w:rPr>
            </w:pPr>
            <w:r w:rsidRPr="00ED64CE">
              <w:rPr>
                <w:rFonts w:cs="Arial"/>
                <w:color w:val="1E1545" w:themeColor="text1"/>
              </w:rPr>
              <w:t xml:space="preserve">The enquirer (or their organisation) can email their question to the Department of Health and Aged Care (department) at: firstnationsagedcareassessment@health.gov.au </w:t>
            </w:r>
          </w:p>
          <w:p w14:paraId="39C45BF4" w14:textId="64595C5A" w:rsidR="00410ECF" w:rsidRPr="00ED64CE" w:rsidRDefault="00410ECF" w:rsidP="00410ECF">
            <w:pPr>
              <w:spacing w:before="120" w:after="120" w:line="276" w:lineRule="auto"/>
              <w:rPr>
                <w:rFonts w:cs="Times New Roman"/>
                <w:color w:val="1E1545" w:themeColor="text1"/>
              </w:rPr>
            </w:pPr>
          </w:p>
        </w:tc>
      </w:tr>
    </w:tbl>
    <w:p w14:paraId="3C5E8C35" w14:textId="279FB6F5" w:rsidR="00F21AAD" w:rsidRDefault="00B116D0" w:rsidP="00B215A8">
      <w:pPr>
        <w:pStyle w:val="ListNumber"/>
        <w:numPr>
          <w:ilvl w:val="0"/>
          <w:numId w:val="0"/>
        </w:numPr>
      </w:pPr>
      <w:r w:rsidRPr="00ED64CE">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1" alt="This is a call to action box.&#10;&#10;It contains contact information including the phone number and aged care engagement website link.&#10;&#10;You may resize to make larger if needed." style="position:absolute;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2Tdl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EPm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Xa/r8+sg33x7dNxXm37i&#10;ssIPjI6/B4KCvR08/0yZ+BHPvxNbO0/xiB4fYCkUkr0xBVl6+qVUI9IL/k/j1uFrV9v5KWtmP6xx&#10;66cRvrfq94P9NkwfdPf7utq2+4J9+g8AAAD//wMAUEsDBBQABgAIAAAAIQBOgdjfwPsFADAABgAU&#10;AAAAZHJzL21lZGlhL2ltYWdlMS5lbWaMeAdYU83WbuiIoCBNEaWj1ITeQaSXINKRGiBApEpCLwmE&#10;QCA06dJ7VZogIL0jTboIUqQqCjZ6kRv89DvfOf9/z72TZ2dmz1rvu/asmfXu59kEAADAGX/9afYE&#10;AMC7Pzf4/iEHANBIDwCwqoBVAQACAAhACuDBzxP+w+d8+JkYAKgmAgDu4PFf/8MGWCYGoEqJAHgC&#10;APMpCYAaf6kpayjhIXf+uP6Ji4cDWFWVdc/71RMSAD++59JVVhUQEhSl4lpeeT1BRSHECmJ1s3lI&#10;JSsL1Ia4OtyGugoY6vMAwVAExA6CgLAK4+16QF2IAxTOKvJrbODrDgUq4W3Obg5AIxjUG+qh6wG1&#10;h3pAXW2hcDyPMswDaouAubkCtYX15PGNCupqdx7jnOtPLKirA8KRVUhIQgyo72mDOOc0AWsDf5H/&#10;CS4vD0d4QCEuVBSyCj7uEFsnKILVBuoAc5Vj/9LUxs4Ks5NjNxYDg8DuSlBHmLqfB1TfT8fA1s/J&#10;VsqOXUGeQtZH2sfF3QW/FFYfF2dXuLSPHDsE/yRQafz4fBrIzvrLBeEkx654bmA1AeuyKrl5QFkl&#10;BIUEbEEgEKuElKCtjYStGESIn1UYJCwMBIkChUQFQGLSwsLSImKsvxu7PAV+JOthZy+tp6z6Ox7+&#10;To7dEYFwlwYCvb29Bb1FBN08HIBCUlJSQJAwUFhYAO8hAPd1RUB8BFzhHH+R/OFRhsJtPWDu55lk&#10;PeeF2Lh5IuTY2c8D/d1+L8zF/e9ArnDBX4sUtHVzAfpA3IFCgiDg/wUEBv93mIvL/4q0s/0b5u7p&#10;4fxrUXa2QKgz1AXqioDjIwr9rzj3f+Tj3x4Tb8CDRIB/JwC/Pln83kmD3exg9r7KEARU/jz5AiAJ&#10;AWEhAyFhaZCEtJAYnxBIGgSSBf6H578S9ItDCX+GEND/H45/eP4Hx58j+f/D8m++/8HzK4Kbh4Gb&#10;m7P8XydOwxW/zzAHV1YhCUER1ttgiC3MFeEGd+T5a1n/BPw7Fxgsrexm63mecQ1leU9PmJ20na2w&#10;iAj+cAkIg+wlBYRsRYUFILb29vg/CXGQkJ2IsJSw8C/af8f+D14NVzgCgq/mP7zCIhARETGIiICk&#10;pJStgCRU1EYAYi8MEhARsgXZQ0F2NpIQ2z+8/8D+g9fOVtrezcMFgpCHuLs7w2whv/QBv+2ywH+Z&#10;/uGPt0jrerjZedpCPX4nCi9crNowGw+Ihy+rkLggSFBCFvhvbv8BN/DAh4LayatCnOHQv1z/TP32&#10;lAWel9U/yuyvGv41iy9ivIAA/1YQ/M3fGoSXMzl2D7zCnAvbb4n6LXHnEvlb4pTcPF0RrEJALZgd&#10;3EzsXDot/pK3X2L6L1U8N/2GKHog7rr5mIEEQaznl7CYpKCwuCSrEL4XFxa1AN51hkLt/quHkpsr&#10;4rwEWcXPAwKVPNzc/6s/GGoHg/xXD10IXtgRv7VfDwp38/T4S+aV3JzdPPTxsgzFa76SPl4pz0PK&#10;ywNVfBBq+gh8yeHn1fDzkn/N4y0GHjCX/xrsl/yf5+df6TlfyO/0qMKcEVAPoKrzeTlDbd3soEDt&#10;3+8RYcl/vSzUIwxitC51giiV9+V7zHMgy9T1T02rVC3cUdjXhHGa28ApOqZg/rffrx++SqAOXWcr&#10;ocLKg+t9MtdCi533OO7zHpS2U04unyydPIDeNY8/oN9pAa5V314MnJov1H+gro28vXbnoZLFcSc6&#10;0VuhPXZYt4Dm5RI3o5TfMCElQHfiFuP/PBXnGfizxRr6rPbnJxJ4FwzUOS8JZ6CSIuu5Rt/T/W25&#10;pwvGnxt9RVaEhycUqA+GwJ3wrq7Qv47P3+kF2kJ+4dzc/8L9K2fnO3EezwyooaR0FwKH2rFKnW+C&#10;xfmjnRvO7/6fSRWRlJIQkwDqsIr+M7eJiZ4Gk1rX+5AILWwiVktTgz86BHF7HkdO2CT6mVCrb3ye&#10;a7yxVj1FVJMjZDz+SshtdQpy78b9n49e+37xXfwR9Fpk43DoicOIrMiPIUAoAbkpiZSKMwXgTgOr&#10;xeoU273JIYE7xCsAgnbAEoE5CttYyHfXSEuLqv2DNMPB5Rv3CEzeBH3/2RZ7ZkyjBKlIvooMhqlr&#10;aV8BoDDtoFiyK4+GTa8WJZMMXrA+EAPQLdlePbnMQIzqXHdKJhqkAJhEWgBe+MiFkRAwI1cXKUm/&#10;pklWvp19R3OB+sQEgArtbnvTwoCWzxZk6ae2J4gPT+eA6FIXV+QWMTD23zhBuq4jL1z4oWzp7yvZ&#10;OdgzPUt6gfAiOTnKLtf94lX1N4P0F+CINZJSadPvBCia7qs7b56S2gJ8bKkAGoQxRv0K+p09bIQ/&#10;pX8gP1gdXe3qvXp9+0azFKFZp6nN/Xjd8aAaPg9FCv0Bx7Ki9PJ6dcf22jCE5c5HSqr6W1eRoOpF&#10;DKrziZPpuknljKkU3bbpo7BHSe77P5znb62urBrTVNFHEedj/EIZVUZ6PnSrcNZy3WBRludP3nxs&#10;GYDg1eLp4wIWW+d9KKKrNC8aLz86/BbBlCRdGdbMrXyx4kZRQqFZuURJm527szIpRCw5oMzFZndo&#10;QnSA/4dvkm94j/8g9EMr/QuxJKryZ3GZGS0x6NL8ugSRd9dpPjOvxC+nYfgRfN6V3xy/O+9v7t78&#10;em33xo/ruyyKVGSUpHtkLVTbFz5Sulx0oqjE+dCbMhjSZdIm3Ey/ysjwJQGlHsp9jau8sL+AovBR&#10;c869W+A2v0ORFa11g+k7XmY6hq6uluatbsEWuZDHNtXUTAYe+at5iCbnlycuKhbQIMMTvraHx2/i&#10;mNYejEm/8CsjzYHUP6qA5TTmFlaJ5Q6fRQfKFCg16hfgCtPzjms2zL6YW53NhXljTiOIfqIvKcVB&#10;MDSt918KPa3O3M/ulZFP1ObU9gsUPSuQ5pIESxANOQ/FjEyNFAMPAl+YGFguWxSZyJs/MXUxGzxc&#10;fu7awFbrawt3Kj926n3xI2agXmZxz8u/rfjUfXFikfFI4yf8OGcf9Kl/12Q39OPq0s585aTID3jF&#10;j0xc/CJ3CmfKrnGvsXEq70wnT8dKz2W2D5zvOHu5ctmgnLYvO9R17ilqaYBVHiWEMqUcLU8TDJNu&#10;Uc6Tn9J1LW/R9ybJaGn/8C6+w5IabnpkIjOT9vaTpOU834YynN5949vqV/vF10taa/fosD0GSqm6&#10;Ve455Jp0XGFXLseRxyvLfUV+4Fvj2zruv0fKdZ2TkZellLo8tSCxIiM3vjTtVHJfI5fpQYt5/oPn&#10;luWGTVrFVt7aXxJ+1nY8fd88xm731mfrY9GrvecWE4HP8zeK1xmTAXRkYSRNNS+r5J9L1cnVyFQt&#10;wg+2G1ZqSazUnkoCXw416rCpzfvNm8mWyeFahFtoA+4Gtpwu/dRNvI/yy3GOUwcZk9veVvkAnXE9&#10;COjWtYPTSUuLcUtOS237NquGGLC7jW/ZLa8+T6wsfQ5DAx9MaFlyOxDbSdtfcyhfxa7XbNzfWFln&#10;oXemG6Gjoq/Pd9IcLXwCjVh7T1+iGct7wPdpc6My2mnnodinyU3D64lM9Ol0afRmiQ8MZ2+2jTm+&#10;+Qj6HDANfevyZmX80wTjd/FNi7vI2Tt71t90p9xX1Dc+tM90H2O+RV8+pt1g+aZwHywEhr/GDvMO&#10;wV6nC84g9x5QmmmajjzgMRGwKD/Sa1poGHv5tnVqt877eGXkqD7/S4NCyd6d42aFnsurl8ViWPuS&#10;b3kV67QtOVzaGL2IXqRIOTGufbMfGx0ugnZAn8VQZ5NrP1Ui5PBk+9H8HrwNfg/+qLLmRavoAh9M&#10;VA03eqwTlYVTPHhBlz+UqaYd741RbB56yr/zdNW5wbltpg3+dD79PfP7zXXX1dKl4ZbsIcaRL3wo&#10;6tAQtrubnTXseXmyNkPLolc441Gr39Dz4U56P8YTYsOgR3Zza2mrTvS89GOahwOmvEAD/Zu3ZCP0&#10;cUax49jJqNHI0ZjJiNHoUdxoLAgrGiUcGdbN1KcAFtUISrZPizlkrBmGC3zn/5GLqWLnq/WMAJe6&#10;PLFoDGxUwthi9EmaCe+vm2/qfX6AHYIPeiE/Pt588oF+5cY27eqnTxvbl9XekqaSMZHByMpD1cMj&#10;Q7+FiqiNqsarQtQylb/0Pu0d6Y7u3eeu5TS6RX/LoZCzULWIpPmrtlpz7WDVkOhwiN2njQ+rD9dg&#10;604MjvSbdB8ZlUbtuYwKdaBZa4r0j5JMDekrZ8vULIFTzJM0U2im7ut16cxpXWaRD/xnjWarpVNl&#10;1pqs59/LrbXYBh5/cd3Voky9REqVGx6u6tV3ewHdtyvPekuP20mh9axWJFqhS5RPuljcrRV1wtya&#10;2mpQY14/Xj3bJn601nXU3Xuw3m+0+GZ6ayBzyO1909cvqgrae1nb108MZOKkV+XzpKXls6RLZaJP&#10;oY96kV4+lnDIbvp37/nCo7WBpB/ZX5AMtxhiya1iASqpqon3zJXjtdK0GRBEiq6quao8qj0BCR/W&#10;b+5OPhNPM5+1fnnHT4F01YVP9VSmRrvZG6YIcEz3jS/MpB9Obt8eJmgp7uDp6BkBd5ymO6R7HwWx&#10;WFEhY+5E5TDOPFC3MlEk5h9gV+WJ4WoFVvNKHeZ8gaDpHkif3k+MyuY3H7lraaVo+C03HiVcTvGM&#10;N2JzagV9y+zhxc0VJjcxs9qy2h+eekKeS8++OFrbl7hwXqYRWvfRdLhr57Hn3IfocF71bfItVCmC&#10;ck7S2kMLHQQcOKwH7dRsvB+2bYPez7w3uHRPiVhKpuFqwwBr47uSdyPzbT5RfuJ+az7hh5KHTAca&#10;x8/z+3XDCX4EyykWdlSzCeaGQS53KtL40Mw9RgKIyE/2X0c+x6VGBUbbxKjFCsRdiTt4vBDfnVCW&#10;+DjJJ9k6RS0V+ORqGkHaZvpkRltmWVZyNjrnUa5V3r18hQJQIXsRfTF58WnJj9LNsuXyuadTz0Yr&#10;Biv7qrqrO2s6nnfUdtb1vOivH26YaJx7udK01XzQStxG087aAeq806XXbd/j1xvbV9Tf+mp64NsQ&#10;5TDviNpr21HUWPZ428TSFNH0rTfaM/C36bPdc1/mmRZUF+FLue9frxCugteerG98EP8YtjnzmW8L&#10;tf3mq9C3uO9fdsC7ZfvEBw8Oy4/2TqRP/X82nZ2dAVD431otchhpMKSALAzqqolCJgbBUpHIrCDt&#10;wBVkR5CtjSLyZ1C8MgSFRJKw2AX/RDGfNAQhcL6rl4OMI2oG5oLuYemq5YPMw2pTgEEhmPSAhKDW&#10;0JfWH5GX0TtKAGQy2udGHmoVvXiUH8iVQr6sHsicKPTKJJDrsV/lSKBW7M2k6cCwaCp/ncA3OFmr&#10;2iCJiAjFwaB2rAAzMfI1luagLYAxr2opJIAx61VfTQBfOl2FSoBZSn4iPKA8scjvUiDl43XLpEDv&#10;2Ht3XgSeRQswRQV1417tX/BXq/BcmPVXLvXrve5vUdD9dNw/Occ+gdp/M+OBz2yAWWqTBTbgdRJY&#10;oTFQLx53TTawN+brLsav7KXFvKlfdq16d7Hf8wpceYDf11K5x8v+2gU63jX+7dkvzXEBcumx8hMB&#10;zaleVxkD5uI0diT9gL0e76j8rrfJdNn43WqAl4H97GrE4xb9Xj195DXur1xMbVbh354HkqcMkMm+&#10;zMgcQBab8+OG79h4/+w339oBSKeGb0NndKmC79cmSOyGn2ntiBep33xFrxmpv2VpuJyt/2jBBIOG&#10;v14szXde36jF0LenvvZTEx2GvtZD2yVGvondy7G0vj9b4j21/MLqyR7A/Cmr38nO+vuVctFn+fXH&#10;ZG5tRdAG8U0HYQGB1a3D4SSBxkV1YaBAkRgmTGigOmI09CQw6oFTaHrgB7mY0Owg3FVcmB+K4NOr&#10;8IoI8ilAWH54YEs0pjGMrTAo9ABDFDUaahfKCw9E76CxppfRJWgyWSl0Q8gSwyHGO5To43GYe8LB&#10;hD7G+7FnM3VoRuy1Ajr0bjQtLgLtiTPyMEQzRkwZn4XMYANk+EM+hSfSY0P9w0s+6GHgWQdjNaHo&#10;9OCXSHRNqkxeLvpSknSkZEhOfO4jnhDdOCWj/ZDrMczSoiGCUcl0kuiIyFfr/aFlZVdHhdFNhc8a&#10;SUO+5YbkKoQYZhZgt4NX0q64XwzOT94wIgz2TDiT0g8Oi6ekpQ9Ji9pYsw2lrLMZmUbfqCKqrwvR&#10;K9vMIQluLBIMnwrWye11PQ2+kNlsyIJaSRORjED9SJW8whLcHKW4CkTj2meHn4ZkvAx5ER88UuuX&#10;tRMsXrEY9gE1UVrlKoRKKNgyMEdBc2Yk5lGILBMag2AiXP0KD5pzKGmoMkS8R6YuNRjaqpRFhBqo&#10;Hwy7gIJVz7t4o0SeRuv3oshLjCTAKIp8c+oKlDNObVknZHSmaXA2eH1Up7Y7mLYfkimGQnTQYXRQ&#10;V176OU8hF2uH9WWRL6vUxceQzYXU1LzIncjtedl4SEBqn1OcX4BStVFMTQB1Wl80UwANOgVXH6Dh&#10;lBUZElCt5xmBDRQWj4m4FURAI4ybRi7MqT4WCBvsJYm9iwmt4o1Gh7o9qcGdoONC0JHPQr4/jIqI&#10;DsHet8Tmh9wR88NqhFhTE0emosPePo8DPObszoxhj9mqOI2yjVpMRUV+w3EHG0Y8j6iBPcQWYQN0&#10;NcMHw71EvcJ9w0kuHUUYhTXNqMWSp8d3CUYLp/o/C8aFJaWk3IykjT9FMWI/xLU66oevxzTfMwun&#10;jToTyQzrjLpxiQ57OyJ0+mOMZhF9x1iUTx73U87IySx40niEYzpF0DpWOGXTQStcPklAJzDMLX5I&#10;+G0Y8+MOKp1wLuzZVHF0dVVfezpu+SmgbC9Svtg7sRY7na8YuBxekG1ubxJWnD4LrsPMpx4K82Mi&#10;U75TloRpYWMn46JFmgrb4nEOL0hKv0d0VhUltGLNygsCKcJBxeTQrDDxvA0wJcYqu1IoE3MxU4Hy&#10;JiYFKzSRHzXY29f6HEfUrlHKEGH5ki5+I3ynViPgbthQJbHdHuZdmbd2OIakGCrEGZqXK32xAkMc&#10;vj6+FOUxbtxyHFk18K3EIoKq6328UHh+i75/ZphffYAdDIOr6dOmCm2pcADVh5rnfL1oGBoTXjp0&#10;nP7d36wh4YmaP1v+XnKD/4WYhURrf25f+ngVfx8bWBzU/1DTI2Y2IAFoGyMWGEQRFMeCbB+UTlsO&#10;Pa23T+VAb+QTJD0JOYk+SgCHaPnwPVYKnoEExHoGp2kERe8HBwv6RhsHr1x4HZOOJn818WQx5tkL&#10;5hSuqM7ctcTUyIOo9/FmERHebHGWWANrdExWuKV6ajRvWI5AcVRUWOYFsWg1zIf+ktSN1JjalWS5&#10;pJGc4oSWBFFc02OPuC0votiwmDMrZPR4tJ5adZQ97ph/ATeEGyavjGLBLPYFpPLnhT3vTQrNOsr2&#10;T7iY/jQyNG48tQzxOeZt0o5lbLRQQo7qNq7ncTe/DO7W41ZyWRwb5nGvVUr608KamsTdEtMs5/ig&#10;As2I0DjNnGgEQYx+JodFQ1Rm2i1VRZxoyj5fRWRiigzZXKQ2RrfHPoX7xefqV4mo6oXMiHjyZ5ew&#10;ZbFTJWnwO9FrBbEWtFGgXFqV6sjarAk+6cgr6f100+H6+hcISb8W55REkW0+NNJ156eWpTOhv88T&#10;YmJE4oy6rQlP4ibs1CRki40jHj/W8v/YcucualQlUvBiBpSxauut8aP7q2EJz5dbTomCRBaHJBaH&#10;NlTz1TUsT81LKoufdkR/mchFI9euZvA95Dbt2Xtlw4C2A2v3jN282uPPUVp69CF6n0f1IH9OMVLm&#10;Uc2XawagqGqrJSrLNrJ8KY35gjSf6ZcvevNMVR0TpKYwvY4mDDKauzW9zk9zVtu3XPke9nTnVtye&#10;d+GfbtbMjI5Gb982guwbIcmA7fivCt2QmceJd/rvBwmuS1pZVPcj0yQsvk1NDXWt7N6InnWYCphQ&#10;neIhpBRIAZa9BKunBDyLbD7QraXNkHzC9YHETZXWJ3NJ6eyZ7H6Z3hvniouK45blT3L2me4POM8y&#10;d/i99dBUNMwiNrwed8by/gnTmR3v2Y3Dk22dbU7Yu9hXVBzZXlQ2EjSqs7yiCyH7R5UUVJcHj0mL&#10;3b1QsGWf6eTm/bioDo2yFbfC8M9Zg/Oac9XvOTYotloHjRlSlhwxkxGRzqfsh04+F72NHjKovU9Q&#10;9sMmb/A29C1m+GQbd0RHSveW2rW91W3fXudsPBmho81hiH7YLmpcD84qMRuZ57fIGyjnxCb3G69v&#10;U3NqvOGuWNPBPn0c+Fmis4QKPvMzrgkXLXSnXSrc4FWM4JbK2wk/Fp1WZfuXwdfpeD29PVh/hh7N&#10;XMBe5C3joJ05/E776Rl/oeMMpusr+6qkXOLzTJ1hqmu5XGi52xHuBcuEmPueXVLwA+2JBNrb29xd&#10;y1jvz4WzrbsK1SEqeoyUmYrqMEG92aALk6GD4rs5M2PLbdLjvIjRRBHepuS2ueodH46NCBcFj+tB&#10;ItfeHAuf8Q14H0a0prk3LPSJ43wJyExuQjIM7nVxRK1QGOI6m2XrrXg6b2oc3G6KCmycMBbWHzGh&#10;ZaUxpCNALXmf5OwWUYFLku3TrQwieJKOyJYSshWckoNNTVUxdDtakpdWOjxlNDl/tHe18goZYAgB&#10;8rTE/LGfOBzTuQwm+DH35wr9zT7twrHSqSdSPzDNCc3clmxTCamQ/OU742yLw+wXfVkAXylo6moF&#10;U/Y1ncVdNtQfhnl28Nt8pDEUz+eDl36+eOr4rsEug4GBQWCgsCyQFOMNiwa0CxARwGs9qV2vyIEi&#10;u1tWYQJWWF4ew4Vlq0Fswo3l2RUbThrmnT1XCJ/M62KDgxsyRO4b7ooStHNMJdcZSK61lij1k4my&#10;rL0WvMxbr7FYmA4Jl9ytAg9dWXeJpRUM+bmjqAQ7SUBJNLGYPwywhz1vJJ8izWhMmiznmd63WHhW&#10;9XCvgKw9dyC0a2zZ8LtFrgj17a5nWQyUX72JHPc0R+eu2r5yFKCpEPWRSE7Yc2R408Z7U5cZ1Kb+&#10;KS7mmnZ4VmTFp6zw2VzPzYiprhDiVpYqTA/hG6ZZ/kH/13f9ApHFGMkirxd09A4DDszZ4zUFdmbH&#10;bCYGDzauPxA8qPdyrlOsimu7Su7wjGCMwl+GRr+T2eWFtdfy9kybdVC/gkMhRDCDQiSrK+qzf/Gz&#10;vvUw7RLL5KbcosmeNWMCFJqUoLF12LQQ2iu6G2LRoH0s6/5ooRYTk1JcyzTyHre/5rT5bYrtcEDt&#10;4GaiRd1FZzKAFwF5/8830srXoOpMLFM/TR4NrqtkDWmJOqm76QfsmIxPt9ybksB2dWTTuWFPS3jX&#10;eGv4AFVh1EnzwsO7BUjHHeuWsq9lCr0HGU7i8wUOmd0f+WvB/voGIpOr1sE218Sok8pMVOo4eK8Q&#10;L40lB8Yz+xVxKJUAgZUTF1+sj0g82wjMPjGS6ZGiPTag71lgYOZR6F3ARiaGC5sRoN7GlliMuO5y&#10;bgV13SBhPC4dIbJfG43i/xZuF7WX6M7PULx6F6PIYuehjvueYmF9jcaTgbiAaEQXF280Q+00ClEx&#10;CvEy1YkbMxQD+qLtlQWj5nPNWY+FSliyQk7vD0I4tCJLVLDSMwH1ETpmTizVct3cZhb8yZ/fkEYJ&#10;cX6sXo8bad3A3c1JIusAmV4LuT25GPnoBjHnfvorC9pJNn8NJ7E9FgbDfJG5h19fyN3zKFmc4tmX&#10;NQp9QqXILKl+DfU9Sdr0oTLb8bK21evOgHtft34+cy7xUfFXMTULK5Iq/lzJoeJFtO5T0LQrvK6C&#10;WiCGwOVGzPQG5mnqyO7PHcOWBnk3pmAn4XkL4uI/rXs7inBJr2P4X7ziO+bY5IclIUkzhLL6zpYU&#10;hXeDqwF3skkI9tqOGup6y06NGScPGDNdkhJ+qiNnTDQzdHSn+LA8NH1DxVg+oulrl66syDn3Ei9z&#10;5vlRG0452WwEr1h8SoVhKs2kP4bsyJI9WU+pej6iOE9NkOrBI7sT9ROw1thHhOaDCuZ9wFJ8vsbI&#10;hToZmQhZv1sBjzSO314Y7aDpjjXrmwl6H6gqyEcWaJzSs7eHmJIrjGGl+Ijb1XpNA+W+OjHGP2d5&#10;deOdQGOGVzkk9zaodWGTjB5zkbKe5BKikuEKwu+n/nHGkXcnSDmzTfzh6kobwnlyQdB8zNloqqB0&#10;K2U1doWHIWtIgNlh5oLZ2LO0W/GEr322AmYDlJ8pJy7W5e/tH7z3SkryhhW9fSOZ2Fsl92Ye12Zj&#10;WrJL0VbwxQCpJPEwRksj6zDNJE0CMNoaDIAX+JdtGQcEHhdxfyysB+sdF9Uyzd3/VHzgAc/lEmOe&#10;rBRqVjvLvRnHK7e1aTRLoAxGAao/vshzfrmzba1punt49FMLWpyQYn6Dr2vLyXklSW5mfboZAPcY&#10;xovt+hnd60MrbRwh4Kt5gco73EDFuwJ1nsK7yeG57BgG1+4kHs3CuSe7GSIO2XWmZTBusD83eLhW&#10;A8dQdJePjWv/G/+90PQ1OVN5CbcFlq+n751Sd4v22Lzrnzz5Wq5xGtSE/2zv0QSxZJYrVCL8xEH6&#10;gKW9yXHj+oS18Zdwz0D3kq6NTZ6GdvYKvwwJe3vuGpHSHIL4RRLORcLSGzuZqvEHDI8nxjUlx1+I&#10;Ea8cLrjUUTB71lboLVvxWxo1Lulzr0H0aoN07cm632lrWyl7N2TxxuCszYfpBYqkLB7RbO9WVOZe&#10;LGKepwzuZEzu22k0aNDYEuc5k/cUv6A8bw0dzgM2Jef5sDx6Ycp1uUBqem4go1mmvKvwHnPs5g07&#10;88HWAaQuhpseqjfo92VDhjDXorAR91FwS69OltCtbGAk99BiT5fUX6FSuojSY6jEPLVufqDJ5sLu&#10;eMEyjUhA2ZutZRfWEnjeTPb23LRxlVReybe6dbcHCAs914TXzF0Y8xZbJMZ4j4MP40qCTNIg4N51&#10;eE3SwjAz79uQoXj5IXxMBwcSJ01Uhyk/q27ov3XnrPDrribfjaI0iJhREIrFVg+rUbc7VP6F0Msb&#10;YRg7YWsmwqegGuB8e2wM1jtrmJJ1QL5DU2jJdy9FQW+ragFemnZ2lgIQOlZ/BHMe+8Bp3NXqeJJ+&#10;/ESuBN1+e0RPhWKmg0ao8m56o9dYdu6lCtc5olQSVWD1CtVd+KLa87Xu7i5whulB+acNKXL5/HfJ&#10;IhhMf8ojjR0GNNVsfnWbGLquZMqIni78nRVxu1B/fttITcYarOvbU02YyTFozviKUXLHNi29upmk&#10;Q2g5wGobeJKbT+EqUkhpjbpQMPpTRFJRMKDcPmAs9TI9SGO3RZxs2mYtx4upnGuC+5RVxrTidKUt&#10;Y2o8lAOw8djuLFlZkKfzs6A7ScitlS/XRAY1t9OFhLWumCkPeZK8KuSES9ZryHbolcBKXT7na9aX&#10;SMYEhp3ZoyZYr9dErylrMjT3opZeor3hKLaugfKKqG6PlCss63l6JpMD/wcXIOjf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gAV&#10;IOrf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AGyDk3y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AB0g4t/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ADQgy9+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AJSDa3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wAzIMzf&#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8AFSDq3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AC8g0N8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ADEgzt/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EAISDe31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ADIgzd/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AC4g0d8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AISDe3x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ACgg198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YAHiDh35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ACYg2d/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ABcg6N/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ADkgxt+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AAsINPf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gA2IMnf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ANiDJ3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ADYgyd/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AApINbf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gAjINzf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AsINPf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AAdIOLf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QAqINXf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MALyDQ3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wAIiDd35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wAyIM3f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AA2IMnf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MAPiDB3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ASyC03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ADwgw9+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gAtINLf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AAKyDU35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QAhIN7f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oAFiDp38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gAjINzf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QArINTf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ADMgzN8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wAnINjf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YA&#10;KyDU33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AA7IMTf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AA0IMvf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tq2zllh0tzp+2+YiI8&#10;g9wu7vJSRZU/rdw8d3jnAdPm3AVjk2ObZd0wZd87qr6fgxBRn5uwXxqvL6zuapNuKzus7eBQ6OCS&#10;fFbR/mxMdcP9YNNd+Q46FWtmcBBdlB1WhhjtIv60okO6XZFDlGIMd9LDihyanlFyyFvdK4ggLHxq&#10;hXc6rrjFtF15OJT9178Hw1iGUWPLNsiTrczYxr7vOyFbIYZI9uzLGGuoRJYiDELSmEqIwhQlJcqe&#10;XQuRbCGyvPc8v/ze53l+1/v+817vua7PfT7fc5/v5z7nfP+Ze/6YWcft8tr69cq6b6QtTkoqI5HR&#10;D90Wk8taVeXdbPVyGoRPhb4xWwzsLd/amVEn1j/zrRb/RcmgF/WYDum2rS/mdRq1dNge6GJNF8m4&#10;fSowuXT3GT5InyElpMMg8nR66QwH7XcxJQ8fF8UfTdWurQPfk06371RNke99M0nhNMYapvWZpIQF&#10;74/sfcoezsPY2BwZPHEig00siDxKut4xvv713aMYvntynlfUKyLvp0fl9hQ3TJU9ajYd16quWl3q&#10;6mkOfpER6dkVGXfe05T8VKx1MHG3/xNMZ50ltuScRgG7T3nMXR3jjUrZBa4Bvd4joinS7i42do9H&#10;jFn7JJ4GkN/akF0Wth+E680LfhuKcO7eOsKw7JJ1xnDkQ5XKKe/UQyOvODs44A4MRK0C4fH395w2&#10;MlN9y4TKjR6EXv6ce2Ykzbpa6d7RLrsKD5mNz3t+gQMR6j09atKbV2/kLajGbURsqkwGv13bLZqV&#10;hJjnd0LCGBFH85j7isk7F05FoCuy4rm3nMkS7iXNyapor6HC1Ivmtz5pVmpvJKa8Eso+kvoKfqlh&#10;pVbyWjq/gZPDzYKLSxrW83zRm2e+5yE7g4Jqx3cNSTXStQKfb10rWlyo3inmHV+UquOKPdrC+/m9&#10;ye7pIRO/uPuuHW37P3wXlm6vplDU5psdV+U3nLDf0gOjvS7Z+gXxVta2C8c+yKTVr1RczpssOO7u&#10;sNfINTLBztJ+zXnqYe5xqAmmVS+YwkDZBIbFc6GurE4Jd66lqQacRQlFjlxvaVpvy4n/EJkTFbIw&#10;rzmpd2Yi9nWDMQQXE2FbyP34WffxTRHvD7kRCT/O/3oV0PBDI+XyFtpROvMN7cKsDyV5Xyrt7Dmu&#10;x+MxhFku/c6LT6vbeZC6Gx3WuXmb13pE6VMNm9YrZIDRuE/MnYJtXxZ3gbZQ4I8OIAuYw0Gq6Eou&#10;QrgYSxxoCOaAufByaQk0Svsraf1Mdk1U7HjLPTvm7sHFFvXX6neaIiMaDHNzbly7cdpyW/+Q2MLD&#10;u11j5SqCrz0CKWv6Nx7ZMeaanmc9/uB95KTl5HXjT1smUUNhY6deRsS+HLIkHdNRHPaQmqw7sQNN&#10;ziYJrLNQlD9sjBsjfpRpYuGrHsORlwP1R6CaqZDMVFdmPC/MbkqYncxeDgcUBO1p8y+jALwIoRiy&#10;zHNbBPqWBfxMDGN0fNL5vLtjBNdyChDsuL6+NbDYnzC9Zx773u1VbGug55GL470iesInxn0nex/z&#10;RpxYy9IQtO9JG2B+9EmFtHSBbhRuaFIP/rKAWMhFuU8GQl4p/X50E8DykEs+dEqZcB84I8SduqR9&#10;WDMvD4ikOXdV540p4KjY7kvXe5RBk5W0ykR6IAmo+nTgABmE6pCV1cmTMRqHquW8iS/xPyse1Iip&#10;rPmEXpGqXX6x6GJPqtEo9SG5bNsHiUfmLNibqGn9yrQpRJy7u0nk5VxpRPdqxzqRxb8MjlWs7pZT&#10;Ks4K2n4I5EVZDCTntjPr04U+5cefhDW1Jm3iNVsLCV6w/mWFlFEXRbY2GgoGYIUtq89dRbFoshBw&#10;QBqCLFTBBljQxQNjCGR9Cf6yVjh8RidD8W3XYOxMwxXz4NNqTzilr+Ub5az/GizbkX1HjLtVbyYR&#10;Fajg+53M6rPUYsIQKxQjoORQO/16sOOC0MRar9AiftSlkJYfe3jV0Hd+gpwqRnePZBUAjQ9IJvjQ&#10;l7qyH4ENQtAGZO42e7pgiJTuFOAqSSACw9z9/G3S4Wk8EIQB0KtP5tNcqwTe3zzZW8UkGB/cq0b3&#10;NaQUSRJBiNgesb5oNm5D376TWL6W93A1/fV3jejVmy+7tn9EBko6KVc1IR8OBs+0sc4TPpsVcfrt&#10;DdZNj354vYrYLvhEeCxbl/5Z9qZ/grNlEhHLCTlBuMygjaqJh6iWmyJYGNBM8TxAGF0koM1etatP&#10;wdR3yTCt8nQmD82lonjadOkMOO4FseFZVBMUaBGVgP3lKVdZph321CKkouxy9CGIAkt/rNCL01Fs&#10;PGre9c1LWfLTzUfxD9SJEg8s9EghDy0yU6uv1BZi2sjvfvnPLEmZr8vl7FcvG1g4jxTFjswHuI9n&#10;8It/K5kyoJ+it37WhranbebnppnrEbAC/8uL/oEYzHNKDsrAnVqBSog3Q6q+10LQ+bujadgAP1gF&#10;xDXvcSuQOS28DVZGg9Yjs+HVCZXZ4ucyNFVphx5zmfIJn35l/v6DsaADV1XDVnADhZV0VyCoRKrq&#10;2NbXrLg40fTJb7Pnxh+HMgl29/WjeMeTpUtt2dvFP5bwb/RGCxYsThu//uJHZIMO8VimEE8VXEIy&#10;DYejvpW15cXnIMnns6b0KXr0UwQrUpIrOvq6GnsIFO+UDceExyD6AT7Pu3QBfTCKO0IWMUZDZtD6&#10;A5/2Dpiq4uh4GmC8soUqYYfEsqRCVrGijzB8qb8qGrelRskLltbmj3Wrpc6wLRnu2nLyoy/i79yP&#10;v+J5WD0zLYV/rgf7raD5+f3TkVZTPY52JXcbuyiB26kKLHQnl+G0V5A1Hq4A9CUPuqTEnkNL5GdJ&#10;E9ngiV2d8ZyTIP2q2PCrNiUm6352PuLUqVDDXcD/ORRyBl3KHk7bKEvTxgKcDT/MFOCKlPSywtOW&#10;iZ25X0aAYMo2KsqJQ/dfIn6NqBPv5ylVPf2Q+/FrVc0+UWKNdKYlszB8u/KnSCDDWZSUg4ybYZj7&#10;rp3ZgsXO2SxpT7Xj7YcyO+OlYxgHfxCOQzdY6spc1eIuN9AVzuJbLh+Joc/6en6KhEgUFM/vaaNn&#10;esazXDklR/sWOfYN70oDFd6rZ9YBfgq1ic8GyALKQNeFZXag/WKaJsUe8LdqDy1DCcY3lu21+ZV6&#10;+ck2X4estPEVf+YN41cOXt+QFJBY2KxezegLvDb6TNvuOPNOwdW8lIUnZkfNgwRxJIsoEkMMEJqN&#10;qrJ27e6A0zxTLJE15mQgR5jx5FtQ5Oi/idt3AxmOBjw/D0MjmmA3rZZ9EFF00BlVPXycDZA1bLSV&#10;SjgS6vzxtjyS4gDcUMzRhyCeu3FAYAK/Mot85Jnj7af7vkg+jFU43LLGOhGhvXH98yNb+xXd+Z6u&#10;bZ359bVJn+q7EpJ3feYma/mv2n9cUhoKXA1XGXWz25XqVuGtRLh6vXfGfzBtcxz8sfzaqZOCaoIp&#10;5DNHIsOXDSwRd2Dl59HLGfibEyxjpVfz32rSQyW5Fc20nA/TvUN+ckThs20KL7WxtXEWwrxoGtNm&#10;n1sCMzdzkdwosWe2KERPi8ZLOfgbepXG2itG7ppPEI17KcMn70A5fKOtBr3sBnBJI1+5sg9b7H40&#10;dP62t3vfwOjmkw/B2/nEmOPKvDxzdb4TjaTjHw5ZVr3YgMvZSLPOfclpNHwFS53Fs2Jw/DzD5lyY&#10;onhNph0ePG/nGfoXJwNGuOM5ot+HwpStUNuoc4woRwYovhTDhG+0M4F05pcAqZhddV0zeNRIj0sP&#10;nvtd3M+fDsyEZxtFbxpf9jVVR4vvhuF2i21xns+mq1KXewdeL5zQWjt969bpr8iPHu7eNZVGsc5h&#10;h8mJi6qUPHw6nyJiuUmaNjck5zvLnCX5Vis91GtUEtjcwsHVJbB6ridFoCgKCyRjhUMW4ZxgkLgA&#10;MaQJgPakGAIzV/zgbiYnnWaRdAMmcPkPF7+fV+m48Kre/cYA95Dd1kQCo7ce24Shbtf26vxin4vk&#10;0mSLrfP1Y7+UDOzsjZ/VjC/QcD1WMitWjX1TNZ3A8ON+3dxgAnDDSHJgvyXw5yAdohzW/jCd01RJ&#10;dJenUUtwhZ/2DjIRHZBBcNeHCYuJcSe5QqGlWBosYHULMkzb2SFScQwIbB7bQp1zUp46bii17icC&#10;k3B0cbC3WGdSy7RLilgUqgugZJHHV7jSBVZMHbq26yIdJExU8sJl9pbj82OihMO+72B/4QT7g/he&#10;riQKG4UVKbNyGVw/yRfxxPmmnVOdao3CMeuxsYHHApx+3KJjyl+aao7Jv7pwu3xQN+TsXKNjQ8Uq&#10;d5Opc8MfR5ke5o61FC/Fhs6yXW0dKo5qrY+Jm2zumd3cKlQV1UtKhP0x7nWjMqXgdb+ReRl/Mi8n&#10;kV7XkGLcN88n3G/+ItFDd+50AqPVnNCGO82wJhOZ3YNRooqsjoWD37hbkhlOifLRwlHOqw9Q50pd&#10;ZekJZ3yVSUpNsjMlvXzuqknd4af8FbCPdoTerG93IbqaYN+Jb9YanFZ6Ux1H3hshrmXuyBVHRkVq&#10;uBeH2nzySk8k6DBGT5B+Nubbfz+xF6h7js15BtMXMWP/kr2eVke9yixaBUjKxnlpNV6+iqpaVh4j&#10;lHAp2iOMvzghjmDtET+MDvdGo6P387YLys3TsQL41pLp9TCnqFm986Gw11Np7lPGnTUde986d71F&#10;jY8XbVjlirRerB2P1tdefQ2+MzxSje3tL7G7Y7MeJqh6fkl/zYQQo1ImosTuRuS1F6JQanrvvauy&#10;lA/rUjRoJrbfrsSd/bx/SP5QsiaRk4NpnGiZzDTvKuZB1N4UMEAdjU9XfIq4lNJ0m4b4x5vtKB/w&#10;vaL4JFsiqUzgRcCnutuUFZ5T8pEZvNPmJBNahQ7+HLuGaW/BrWirPQ4OrXN0ccyZmTsUuaHx6uoa&#10;sby8nC4PLgnSuHfiw2BHD12x8zGWrkD31fkFAy9y/edSQkhywj1561umNlXubasMkl3N4yL4KRZW&#10;oSIGOgbUGAvGLKUbJ0j3THLvenz/iySBW3fCof7aPoXompfNfYqEmRcWP23HP5sX3U/l7OLgHJxb&#10;rrs6k1/+Q7ijbPNLn3rRoejsxE8ut41D7bLyooyl3nZnI1/VihdM+0q71sLLf21ZR9uF1y4TSZ4X&#10;JpkTC5UUSvbiA2hNMe5P43tfyDqgk3smC6VSKpHS+7msN8zT31pOOWmu11slh9RJ4kxKbUZwX5RG&#10;rx4PWGOa4eskRWsHHD71cesOdEgw7mgqvGqpVZTVyHDPYqI14l7fV+XJWLSGS5wYu1fFJd3SH1Ir&#10;N0qD9GJMGBAtfO69VZLiyC5jFwm11G4jKbyG0IqAXK+Ar9rzpDynEsunA6RWtUa69qInjE75kG72&#10;zb2NTNSdGK+N/CQWC0dui6P+80LhpuvTal9vyw97nNXWubXBIM7I+MqCOFBXrx63Yj1qtBy053zz&#10;ZlaQsIhKrabdHRmnhJHzd/buEvIL3KGzBW982SKfZnjLu0FEJB7bj1/Y07iu8kRhRebEhEghm3L7&#10;pUPQwRum3veeM3BltdLfnXwjuLzjAuUG4hVNJeE4P4/gkCCc2wUq8z/rA5dDoVFUr6oqrQPGQ7z9&#10;/XTdQnBiusoyaBkZNFYGgwGvGHlJDPoYGn1M/F9Z/kFiWuB2HMrITxcX7O3lh8JgT8iinMXM3Ny9&#10;/UL8g885i4tLm/l7/O9alkH+HhfdcQdilrr6KFPvs0FuQREojMIJ9AmsuLRNkFtAAM5DWt/NNxin&#10;rn5QdngQzhPOhEZh0OD134ZSkJeXlUdR7/w2jALqT4by+3cMIwP2TLX/jmFksfJ/j8kqYRQV/2Mv&#10;Rk7mP2NYjOzf96LR4Ogw/4xhlNBK/4zJoOX/UktIkJu3Ly6IehQnvSNxYG/S1v7+IShQCmUtbeTn&#10;6Y+inhZIdZ1U5TA6enpy+graWIyeHEYBq6itoKONkZPXkdVG6yjqoNVVsVi0nLYOWIsCVl4OjVbS&#10;BpvU1taV0ZZXkMdqKaLVT4PjDA5xCwr5c5iySmCmElxUVM9CH84OAAALCBgIJhAIEAfGCBIECF84&#10;AGiACdQ86vrAmEGCAOEJAYAx0HOCoOZwgzj0m4O3AI7fnA70oNTfNEz+soaCXAUEtRbev8RBCjiA&#10;kKKS37b/26ia/zIDWAicCgBQBQNUDR0Q1Hr+P3WPgfrUfql9Um1tbe1PLwpeqc+mxg//5jSg/2d/&#10;wb9nS+1PDMSBHfRHCwaC4RqwYPjufh3N7r49uP6f8hQgu/sAIAM+kkxD1Tt6IAb6Az1qDdTTpGqq&#10;gQwG4mBe6iDnBnFgB+d60AsYx/+z/oPc/+v5UHs6mBcryJG/hRG/+X8BAAD//wMAUEsDBBQABgAI&#10;AAAAIQBYJsHdsvwFABgCBgAUAAAAZHJzL21lZGlhL2ltYWdlMi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z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C8BiOb&#10;5AAAAA4BAAAPAAAAZHJzL2Rvd25yZXYueG1sTI9NS8NAEIbvgv9hGcGb3XyZ1JhNKUU9FcFWKN6m&#10;2WkSmt0N2W2S/nu3J73N8D6880yxmlXHRhpsa7SAcBEAI10Z2epawPf+/WkJzDrUEjujScCVLKzK&#10;+7sCc2km/UXjztXMl2ibo4DGuT7n3FYNKbQL05P22ckMCp1fh5rLASdfrjoeBUHKFbbaX2iwp01D&#10;1Xl3UQI+JpzWcfg2bs+nzfVn//x52IYkxOPDvH4F5mh2fzDc9L06lN7paC5aWtYJSF6y1KM+iNMg&#10;AnZDwijOgB39lCVJCrws+P83yl8A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QItABQABgAIAAAAIQCm5lH7DAEAABUCAAATAAAAAAAAAAAAAAAAAAAAAABbQ29udGVudF9UeXBl&#10;c10ueG1sUEsBAi0AFAAGAAgAAAAhADj9If/WAAAAlAEAAAsAAAAAAAAAAAAAAAAAPQEAAF9yZWxz&#10;Ly5yZWxzUEsBAi0AFAAGAAgAAAAhAIuj2TdlBgAACR8AAA4AAAAAAAAAAAAAAAAAPAIAAGRycy9l&#10;Mm9Eb2MueG1sUEsBAi0AFAAGAAgAAAAhAE6B2N/A+wUAMAAGABQAAAAAAAAAAAAAAAAAzQgAAGRy&#10;cy9tZWRpYS9pbWFnZTEuZW1mUEsBAi0AFAAGAAgAAAAhAFgmwd2y/AUAGAIGABQAAAAAAAAAAAAA&#10;AAAAvwQGAGRycy9tZWRpYS9pbWFnZTIuZW1mUEsBAi0AFAAGAAgAAAAhAAYBG5rb/AUAsAEGABQA&#10;AAAAAAAAAAAAAAAAowEMAGRycy9tZWRpYS9pbWFnZTMuZW1mUEsBAi0AFAAGAAgAAAAhALwGI5vk&#10;AAAADgEAAA8AAAAAAAAAAAAAAAAAsP4RAGRycy9kb3ducmV2LnhtbFBLAQItABQABgAIAAAAIQC7&#10;6gP/yQAAACkCAAAZAAAAAAAAAAAAAAAAAMH/EQBkcnMvX3JlbHMvZTJvRG9jLnhtbC5yZWxzUEsF&#10;BgAAAAAIAAgAAAIAAME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6" o:title=""/>
                </v:shape>
                <v:group id="Group 13" o:spid="_x0000_s1033"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4"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5"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6"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7"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7" o:title=""/>
                      </v:shape>
                    </v:group>
                    <v:shape id="Text Box 18" o:spid="_x0000_s1038"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9"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40"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2"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8" o:title=""/>
                      </v:shape>
                    </v:group>
                    <v:shape id="Text Box 23" o:spid="_x0000_s1043"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4"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10ECF">
      <w:footerReference w:type="default" r:id="rId29"/>
      <w:footerReference w:type="first" r:id="rId30"/>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AADAE" w14:textId="77777777" w:rsidR="00F74DA6" w:rsidRDefault="00F74DA6" w:rsidP="001172BA">
      <w:r>
        <w:separator/>
      </w:r>
    </w:p>
  </w:endnote>
  <w:endnote w:type="continuationSeparator" w:id="0">
    <w:p w14:paraId="12FE9245" w14:textId="77777777" w:rsidR="00F74DA6" w:rsidRDefault="00F74DA6" w:rsidP="001172BA">
      <w:r>
        <w:continuationSeparator/>
      </w:r>
    </w:p>
  </w:endnote>
  <w:endnote w:type="continuationNotice" w:id="1">
    <w:p w14:paraId="26FA71EE" w14:textId="77777777" w:rsidR="00F74DA6" w:rsidRDefault="00F74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832707"/>
      <w:docPartObj>
        <w:docPartGallery w:val="Page Numbers (Bottom of Page)"/>
        <w:docPartUnique/>
      </w:docPartObj>
    </w:sdtPr>
    <w:sdtEndPr/>
    <w:sdtContent>
      <w:p w14:paraId="447C4AC4" w14:textId="5F6CF4CC" w:rsidR="00410ECF" w:rsidRDefault="00410ECF">
        <w:pPr>
          <w:pStyle w:val="Footer"/>
          <w:jc w:val="right"/>
        </w:pPr>
        <w:r>
          <w:fldChar w:fldCharType="begin"/>
        </w:r>
        <w:r>
          <w:instrText>PAGE   \* MERGEFORMAT</w:instrText>
        </w:r>
        <w:r>
          <w:fldChar w:fldCharType="separate"/>
        </w:r>
        <w:r>
          <w:rPr>
            <w:lang w:val="en-GB"/>
          </w:rPr>
          <w:t>2</w:t>
        </w:r>
        <w:r>
          <w:fldChar w:fldCharType="end"/>
        </w:r>
      </w:p>
    </w:sdtContent>
  </w:sdt>
  <w:p w14:paraId="33C6A03C" w14:textId="77777777" w:rsidR="00410ECF" w:rsidRDefault="00410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FFD32" w14:textId="3D98FE55" w:rsidR="00410ECF" w:rsidRDefault="00410ECF">
    <w:pPr>
      <w:pStyle w:val="Footer"/>
      <w:jc w:val="right"/>
    </w:pPr>
  </w:p>
  <w:p w14:paraId="17D532AC" w14:textId="77777777" w:rsidR="00410ECF" w:rsidRDefault="00410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8567D" w14:textId="77777777" w:rsidR="00F74DA6" w:rsidRDefault="00F74DA6" w:rsidP="001172BA"/>
  </w:footnote>
  <w:footnote w:type="continuationSeparator" w:id="0">
    <w:p w14:paraId="4DC4CD89" w14:textId="77777777" w:rsidR="00F74DA6" w:rsidRDefault="00F74DA6" w:rsidP="001172BA">
      <w:r>
        <w:continuationSeparator/>
      </w:r>
    </w:p>
  </w:footnote>
  <w:footnote w:type="continuationNotice" w:id="1">
    <w:p w14:paraId="3BE99D6B" w14:textId="77777777" w:rsidR="00F74DA6" w:rsidRDefault="00F74D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3" w15:restartNumberingAfterBreak="0">
    <w:nsid w:val="43C065DD"/>
    <w:multiLevelType w:val="hybridMultilevel"/>
    <w:tmpl w:val="406CE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7"/>
  </w:num>
  <w:num w:numId="2" w16cid:durableId="45762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4"/>
  </w:num>
  <w:num w:numId="6" w16cid:durableId="1779445290">
    <w:abstractNumId w:val="7"/>
  </w:num>
  <w:num w:numId="7" w16cid:durableId="16270948">
    <w:abstractNumId w:val="1"/>
  </w:num>
  <w:num w:numId="8" w16cid:durableId="137192497">
    <w:abstractNumId w:val="7"/>
  </w:num>
  <w:num w:numId="9" w16cid:durableId="1255866637">
    <w:abstractNumId w:val="8"/>
  </w:num>
  <w:num w:numId="10" w16cid:durableId="826868446">
    <w:abstractNumId w:val="7"/>
  </w:num>
  <w:num w:numId="11" w16cid:durableId="1421217574">
    <w:abstractNumId w:val="7"/>
  </w:num>
  <w:num w:numId="12" w16cid:durableId="1409810930">
    <w:abstractNumId w:val="2"/>
  </w:num>
  <w:num w:numId="13" w16cid:durableId="156505016">
    <w:abstractNumId w:val="7"/>
  </w:num>
  <w:num w:numId="14" w16cid:durableId="1053504044">
    <w:abstractNumId w:val="9"/>
  </w:num>
  <w:num w:numId="15" w16cid:durableId="2120179268">
    <w:abstractNumId w:val="5"/>
  </w:num>
  <w:num w:numId="16" w16cid:durableId="676224999">
    <w:abstractNumId w:val="7"/>
  </w:num>
  <w:num w:numId="17" w16cid:durableId="973363200">
    <w:abstractNumId w:val="7"/>
  </w:num>
  <w:num w:numId="18" w16cid:durableId="377510429">
    <w:abstractNumId w:val="3"/>
  </w:num>
  <w:num w:numId="19" w16cid:durableId="601883157">
    <w:abstractNumId w:val="7"/>
  </w:num>
  <w:num w:numId="20" w16cid:durableId="177895291">
    <w:abstractNumId w:val="7"/>
  </w:num>
  <w:num w:numId="21" w16cid:durableId="1408503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E03"/>
    <w:rsid w:val="000014FE"/>
    <w:rsid w:val="0000150F"/>
    <w:rsid w:val="00005782"/>
    <w:rsid w:val="00006510"/>
    <w:rsid w:val="0001006B"/>
    <w:rsid w:val="00016953"/>
    <w:rsid w:val="000220F9"/>
    <w:rsid w:val="00022F87"/>
    <w:rsid w:val="00025D75"/>
    <w:rsid w:val="00033D3A"/>
    <w:rsid w:val="0003436A"/>
    <w:rsid w:val="00035546"/>
    <w:rsid w:val="000368D7"/>
    <w:rsid w:val="000466F7"/>
    <w:rsid w:val="0005080C"/>
    <w:rsid w:val="00057063"/>
    <w:rsid w:val="000576CB"/>
    <w:rsid w:val="00067261"/>
    <w:rsid w:val="00067A42"/>
    <w:rsid w:val="00067D9A"/>
    <w:rsid w:val="00072E7E"/>
    <w:rsid w:val="0007724E"/>
    <w:rsid w:val="00082AE6"/>
    <w:rsid w:val="00083AE1"/>
    <w:rsid w:val="00083C7F"/>
    <w:rsid w:val="00083D24"/>
    <w:rsid w:val="00084A60"/>
    <w:rsid w:val="0009078E"/>
    <w:rsid w:val="00090ADA"/>
    <w:rsid w:val="00090C95"/>
    <w:rsid w:val="00092468"/>
    <w:rsid w:val="00092DB0"/>
    <w:rsid w:val="000968A2"/>
    <w:rsid w:val="000A03AA"/>
    <w:rsid w:val="000A24F6"/>
    <w:rsid w:val="000A2AEE"/>
    <w:rsid w:val="000A2BA0"/>
    <w:rsid w:val="000A4ED1"/>
    <w:rsid w:val="000B29A6"/>
    <w:rsid w:val="000B5525"/>
    <w:rsid w:val="000B6E5E"/>
    <w:rsid w:val="000C145F"/>
    <w:rsid w:val="000C493E"/>
    <w:rsid w:val="000C52AA"/>
    <w:rsid w:val="000C7631"/>
    <w:rsid w:val="000D16BF"/>
    <w:rsid w:val="000D414C"/>
    <w:rsid w:val="000D59F1"/>
    <w:rsid w:val="000D5EA9"/>
    <w:rsid w:val="000F0066"/>
    <w:rsid w:val="000F0278"/>
    <w:rsid w:val="000F3B63"/>
    <w:rsid w:val="000F4020"/>
    <w:rsid w:val="000F6BD2"/>
    <w:rsid w:val="00111E48"/>
    <w:rsid w:val="00115C0D"/>
    <w:rsid w:val="001172BA"/>
    <w:rsid w:val="001202B5"/>
    <w:rsid w:val="00121EE9"/>
    <w:rsid w:val="0012543F"/>
    <w:rsid w:val="00144FFE"/>
    <w:rsid w:val="0016119E"/>
    <w:rsid w:val="0016153C"/>
    <w:rsid w:val="001668CF"/>
    <w:rsid w:val="00167536"/>
    <w:rsid w:val="00167AAD"/>
    <w:rsid w:val="001766C2"/>
    <w:rsid w:val="00186A9A"/>
    <w:rsid w:val="00193C07"/>
    <w:rsid w:val="001A15CC"/>
    <w:rsid w:val="001B10E3"/>
    <w:rsid w:val="001B2702"/>
    <w:rsid w:val="001B2BDB"/>
    <w:rsid w:val="001B46B5"/>
    <w:rsid w:val="001C3400"/>
    <w:rsid w:val="001C40F1"/>
    <w:rsid w:val="001D74A0"/>
    <w:rsid w:val="001D7EE3"/>
    <w:rsid w:val="001E0D15"/>
    <w:rsid w:val="001E1C4B"/>
    <w:rsid w:val="001E3273"/>
    <w:rsid w:val="001E6006"/>
    <w:rsid w:val="001F4E83"/>
    <w:rsid w:val="0020017C"/>
    <w:rsid w:val="00202DD6"/>
    <w:rsid w:val="00206085"/>
    <w:rsid w:val="002063F5"/>
    <w:rsid w:val="00207485"/>
    <w:rsid w:val="0021531F"/>
    <w:rsid w:val="00226AD6"/>
    <w:rsid w:val="002329EC"/>
    <w:rsid w:val="00233115"/>
    <w:rsid w:val="002504A0"/>
    <w:rsid w:val="002513ED"/>
    <w:rsid w:val="002518D6"/>
    <w:rsid w:val="00254659"/>
    <w:rsid w:val="00256D6F"/>
    <w:rsid w:val="00262A1C"/>
    <w:rsid w:val="00264327"/>
    <w:rsid w:val="0027281B"/>
    <w:rsid w:val="00273CA5"/>
    <w:rsid w:val="00273CCD"/>
    <w:rsid w:val="00275CC6"/>
    <w:rsid w:val="00280DE0"/>
    <w:rsid w:val="00281727"/>
    <w:rsid w:val="00285E23"/>
    <w:rsid w:val="0029662B"/>
    <w:rsid w:val="002A37BF"/>
    <w:rsid w:val="002A4510"/>
    <w:rsid w:val="002A48C5"/>
    <w:rsid w:val="002A5ECF"/>
    <w:rsid w:val="002B4FF4"/>
    <w:rsid w:val="002B7303"/>
    <w:rsid w:val="002C0AD9"/>
    <w:rsid w:val="002C2361"/>
    <w:rsid w:val="002C54AD"/>
    <w:rsid w:val="002C7374"/>
    <w:rsid w:val="002D30F5"/>
    <w:rsid w:val="002D4C82"/>
    <w:rsid w:val="002E3F74"/>
    <w:rsid w:val="002F3CBF"/>
    <w:rsid w:val="0030209E"/>
    <w:rsid w:val="0030732B"/>
    <w:rsid w:val="00310BB7"/>
    <w:rsid w:val="00315B26"/>
    <w:rsid w:val="00324EDC"/>
    <w:rsid w:val="00325BD8"/>
    <w:rsid w:val="00325C12"/>
    <w:rsid w:val="003335E4"/>
    <w:rsid w:val="003348CD"/>
    <w:rsid w:val="00335E97"/>
    <w:rsid w:val="00343F89"/>
    <w:rsid w:val="003458B8"/>
    <w:rsid w:val="003472CD"/>
    <w:rsid w:val="00352C11"/>
    <w:rsid w:val="0035782E"/>
    <w:rsid w:val="00361373"/>
    <w:rsid w:val="00363694"/>
    <w:rsid w:val="003637BA"/>
    <w:rsid w:val="00365D5D"/>
    <w:rsid w:val="00373C6A"/>
    <w:rsid w:val="003770C1"/>
    <w:rsid w:val="0038438E"/>
    <w:rsid w:val="00384C07"/>
    <w:rsid w:val="0039578B"/>
    <w:rsid w:val="00396C46"/>
    <w:rsid w:val="0039717C"/>
    <w:rsid w:val="00397FCD"/>
    <w:rsid w:val="003A3C3C"/>
    <w:rsid w:val="003A3D04"/>
    <w:rsid w:val="003A40F0"/>
    <w:rsid w:val="003A6DE0"/>
    <w:rsid w:val="003B6DD1"/>
    <w:rsid w:val="003C324E"/>
    <w:rsid w:val="003D28E7"/>
    <w:rsid w:val="003D3F9A"/>
    <w:rsid w:val="003D44A4"/>
    <w:rsid w:val="003E6CBB"/>
    <w:rsid w:val="003E77B5"/>
    <w:rsid w:val="003F1EC0"/>
    <w:rsid w:val="003F5657"/>
    <w:rsid w:val="003F7DBF"/>
    <w:rsid w:val="00404C32"/>
    <w:rsid w:val="004069BC"/>
    <w:rsid w:val="004101AB"/>
    <w:rsid w:val="00410ECF"/>
    <w:rsid w:val="00413C2B"/>
    <w:rsid w:val="0041663B"/>
    <w:rsid w:val="00417864"/>
    <w:rsid w:val="00417C6F"/>
    <w:rsid w:val="00420205"/>
    <w:rsid w:val="004235F0"/>
    <w:rsid w:val="004246CE"/>
    <w:rsid w:val="004345E7"/>
    <w:rsid w:val="00434688"/>
    <w:rsid w:val="004402D8"/>
    <w:rsid w:val="00440A41"/>
    <w:rsid w:val="00444E07"/>
    <w:rsid w:val="0044651F"/>
    <w:rsid w:val="004469C0"/>
    <w:rsid w:val="0045252D"/>
    <w:rsid w:val="00460564"/>
    <w:rsid w:val="00460A18"/>
    <w:rsid w:val="00460B76"/>
    <w:rsid w:val="00462365"/>
    <w:rsid w:val="004634FF"/>
    <w:rsid w:val="00463572"/>
    <w:rsid w:val="00470F79"/>
    <w:rsid w:val="00471EEF"/>
    <w:rsid w:val="00475A49"/>
    <w:rsid w:val="00491C3E"/>
    <w:rsid w:val="0049268D"/>
    <w:rsid w:val="004976B8"/>
    <w:rsid w:val="004A0593"/>
    <w:rsid w:val="004A2D47"/>
    <w:rsid w:val="004A4442"/>
    <w:rsid w:val="004A6752"/>
    <w:rsid w:val="004B1A84"/>
    <w:rsid w:val="004B2331"/>
    <w:rsid w:val="004B5EFA"/>
    <w:rsid w:val="004C0929"/>
    <w:rsid w:val="004C3062"/>
    <w:rsid w:val="004C3491"/>
    <w:rsid w:val="004C51A2"/>
    <w:rsid w:val="004C6C08"/>
    <w:rsid w:val="004D3913"/>
    <w:rsid w:val="004D57DF"/>
    <w:rsid w:val="004F3EBE"/>
    <w:rsid w:val="00503699"/>
    <w:rsid w:val="005053DA"/>
    <w:rsid w:val="00507236"/>
    <w:rsid w:val="00510DEF"/>
    <w:rsid w:val="00510E9D"/>
    <w:rsid w:val="005123A2"/>
    <w:rsid w:val="00513E63"/>
    <w:rsid w:val="00533D95"/>
    <w:rsid w:val="00534E70"/>
    <w:rsid w:val="00537525"/>
    <w:rsid w:val="00541B26"/>
    <w:rsid w:val="0054403F"/>
    <w:rsid w:val="005478E5"/>
    <w:rsid w:val="0055068B"/>
    <w:rsid w:val="00554E05"/>
    <w:rsid w:val="00555593"/>
    <w:rsid w:val="00560A10"/>
    <w:rsid w:val="00560D84"/>
    <w:rsid w:val="00560F20"/>
    <w:rsid w:val="005713D0"/>
    <w:rsid w:val="005724B4"/>
    <w:rsid w:val="00574E07"/>
    <w:rsid w:val="0057786A"/>
    <w:rsid w:val="00583CEF"/>
    <w:rsid w:val="0059603C"/>
    <w:rsid w:val="005A49EF"/>
    <w:rsid w:val="005A6338"/>
    <w:rsid w:val="005C276D"/>
    <w:rsid w:val="005C35CB"/>
    <w:rsid w:val="005C4543"/>
    <w:rsid w:val="005C6411"/>
    <w:rsid w:val="005C7265"/>
    <w:rsid w:val="005F1142"/>
    <w:rsid w:val="005F1B0A"/>
    <w:rsid w:val="00611F3C"/>
    <w:rsid w:val="00614112"/>
    <w:rsid w:val="00630316"/>
    <w:rsid w:val="00635CB5"/>
    <w:rsid w:val="006441E1"/>
    <w:rsid w:val="0065539B"/>
    <w:rsid w:val="006614C4"/>
    <w:rsid w:val="006626B0"/>
    <w:rsid w:val="006669AE"/>
    <w:rsid w:val="00667CCB"/>
    <w:rsid w:val="00672B0C"/>
    <w:rsid w:val="00677B08"/>
    <w:rsid w:val="0068315D"/>
    <w:rsid w:val="00684EB5"/>
    <w:rsid w:val="00692C86"/>
    <w:rsid w:val="00694FD2"/>
    <w:rsid w:val="00696116"/>
    <w:rsid w:val="00696B05"/>
    <w:rsid w:val="00697375"/>
    <w:rsid w:val="006A1D03"/>
    <w:rsid w:val="006A4564"/>
    <w:rsid w:val="006A6CFA"/>
    <w:rsid w:val="006A729D"/>
    <w:rsid w:val="006B2FD3"/>
    <w:rsid w:val="006B388E"/>
    <w:rsid w:val="006B5C6C"/>
    <w:rsid w:val="006C538F"/>
    <w:rsid w:val="006C579D"/>
    <w:rsid w:val="006C6F85"/>
    <w:rsid w:val="006C7972"/>
    <w:rsid w:val="006D2C08"/>
    <w:rsid w:val="006D3553"/>
    <w:rsid w:val="006D3FFE"/>
    <w:rsid w:val="006D48D5"/>
    <w:rsid w:val="006D5368"/>
    <w:rsid w:val="006D660D"/>
    <w:rsid w:val="006F0038"/>
    <w:rsid w:val="006F1106"/>
    <w:rsid w:val="006F3531"/>
    <w:rsid w:val="006F4988"/>
    <w:rsid w:val="006F6BA1"/>
    <w:rsid w:val="00702F6D"/>
    <w:rsid w:val="00705335"/>
    <w:rsid w:val="007058CA"/>
    <w:rsid w:val="00711789"/>
    <w:rsid w:val="00711F29"/>
    <w:rsid w:val="00712ACA"/>
    <w:rsid w:val="00713B70"/>
    <w:rsid w:val="007152E9"/>
    <w:rsid w:val="00721533"/>
    <w:rsid w:val="00722C2A"/>
    <w:rsid w:val="007240B2"/>
    <w:rsid w:val="007319F1"/>
    <w:rsid w:val="007332DB"/>
    <w:rsid w:val="00734206"/>
    <w:rsid w:val="00734BEE"/>
    <w:rsid w:val="00744E38"/>
    <w:rsid w:val="00750307"/>
    <w:rsid w:val="007552EB"/>
    <w:rsid w:val="00755430"/>
    <w:rsid w:val="00763192"/>
    <w:rsid w:val="00765E7D"/>
    <w:rsid w:val="007667A9"/>
    <w:rsid w:val="0077759E"/>
    <w:rsid w:val="007833E2"/>
    <w:rsid w:val="00785582"/>
    <w:rsid w:val="00785E2A"/>
    <w:rsid w:val="0079062D"/>
    <w:rsid w:val="00792208"/>
    <w:rsid w:val="0079299D"/>
    <w:rsid w:val="00794977"/>
    <w:rsid w:val="007977ED"/>
    <w:rsid w:val="007A7CF6"/>
    <w:rsid w:val="007B097E"/>
    <w:rsid w:val="007B2FEA"/>
    <w:rsid w:val="007B39B8"/>
    <w:rsid w:val="007B59F8"/>
    <w:rsid w:val="007B688A"/>
    <w:rsid w:val="007C4FB3"/>
    <w:rsid w:val="007D392C"/>
    <w:rsid w:val="007D5DFF"/>
    <w:rsid w:val="007E1FF5"/>
    <w:rsid w:val="007E22EC"/>
    <w:rsid w:val="007E6CBF"/>
    <w:rsid w:val="008007D2"/>
    <w:rsid w:val="008023D8"/>
    <w:rsid w:val="0080570D"/>
    <w:rsid w:val="0081043E"/>
    <w:rsid w:val="00813A8C"/>
    <w:rsid w:val="0081537A"/>
    <w:rsid w:val="00820A14"/>
    <w:rsid w:val="00826361"/>
    <w:rsid w:val="008316C1"/>
    <w:rsid w:val="00834E33"/>
    <w:rsid w:val="008363F9"/>
    <w:rsid w:val="00840A0D"/>
    <w:rsid w:val="00843291"/>
    <w:rsid w:val="00843CD5"/>
    <w:rsid w:val="00845C7B"/>
    <w:rsid w:val="0084727D"/>
    <w:rsid w:val="0085018B"/>
    <w:rsid w:val="0087505A"/>
    <w:rsid w:val="0088025B"/>
    <w:rsid w:val="00883880"/>
    <w:rsid w:val="00883AFE"/>
    <w:rsid w:val="00886850"/>
    <w:rsid w:val="0089454D"/>
    <w:rsid w:val="00895FA8"/>
    <w:rsid w:val="0089601D"/>
    <w:rsid w:val="00897DCF"/>
    <w:rsid w:val="00897E46"/>
    <w:rsid w:val="008A1F7B"/>
    <w:rsid w:val="008A31CE"/>
    <w:rsid w:val="008C07CC"/>
    <w:rsid w:val="008C121A"/>
    <w:rsid w:val="008C2BED"/>
    <w:rsid w:val="008C3BCF"/>
    <w:rsid w:val="008C71E9"/>
    <w:rsid w:val="008D43A0"/>
    <w:rsid w:val="008F00FC"/>
    <w:rsid w:val="008F4E87"/>
    <w:rsid w:val="00902DD3"/>
    <w:rsid w:val="00903543"/>
    <w:rsid w:val="00905628"/>
    <w:rsid w:val="00910855"/>
    <w:rsid w:val="00914504"/>
    <w:rsid w:val="00915A23"/>
    <w:rsid w:val="00917344"/>
    <w:rsid w:val="0093050D"/>
    <w:rsid w:val="00930C2F"/>
    <w:rsid w:val="00936A55"/>
    <w:rsid w:val="009409B9"/>
    <w:rsid w:val="00941D30"/>
    <w:rsid w:val="009421D7"/>
    <w:rsid w:val="00943FE8"/>
    <w:rsid w:val="00946355"/>
    <w:rsid w:val="00953910"/>
    <w:rsid w:val="00953B0F"/>
    <w:rsid w:val="0096167E"/>
    <w:rsid w:val="00962E3F"/>
    <w:rsid w:val="009643EC"/>
    <w:rsid w:val="00973263"/>
    <w:rsid w:val="00980F3B"/>
    <w:rsid w:val="00992AA9"/>
    <w:rsid w:val="00993F9B"/>
    <w:rsid w:val="00995F2F"/>
    <w:rsid w:val="009A130B"/>
    <w:rsid w:val="009A4614"/>
    <w:rsid w:val="009A4B23"/>
    <w:rsid w:val="009B376F"/>
    <w:rsid w:val="009B3A1D"/>
    <w:rsid w:val="009B460A"/>
    <w:rsid w:val="009B5368"/>
    <w:rsid w:val="009B5912"/>
    <w:rsid w:val="009B601B"/>
    <w:rsid w:val="009C62AF"/>
    <w:rsid w:val="009C63E0"/>
    <w:rsid w:val="009D18FF"/>
    <w:rsid w:val="009D6833"/>
    <w:rsid w:val="009E077F"/>
    <w:rsid w:val="009E179C"/>
    <w:rsid w:val="009E3751"/>
    <w:rsid w:val="009E6124"/>
    <w:rsid w:val="009F4BE2"/>
    <w:rsid w:val="009F6BF7"/>
    <w:rsid w:val="009F7016"/>
    <w:rsid w:val="00A01867"/>
    <w:rsid w:val="00A019E4"/>
    <w:rsid w:val="00A15C13"/>
    <w:rsid w:val="00A214C4"/>
    <w:rsid w:val="00A33409"/>
    <w:rsid w:val="00A34112"/>
    <w:rsid w:val="00A35EDF"/>
    <w:rsid w:val="00A41F93"/>
    <w:rsid w:val="00A47E29"/>
    <w:rsid w:val="00A523B8"/>
    <w:rsid w:val="00A5267E"/>
    <w:rsid w:val="00A6612D"/>
    <w:rsid w:val="00A67748"/>
    <w:rsid w:val="00A70DA5"/>
    <w:rsid w:val="00A77A3B"/>
    <w:rsid w:val="00A82452"/>
    <w:rsid w:val="00A83801"/>
    <w:rsid w:val="00A94767"/>
    <w:rsid w:val="00A95AAD"/>
    <w:rsid w:val="00A96896"/>
    <w:rsid w:val="00A979F5"/>
    <w:rsid w:val="00AA0542"/>
    <w:rsid w:val="00AA375C"/>
    <w:rsid w:val="00AA7D86"/>
    <w:rsid w:val="00AB358C"/>
    <w:rsid w:val="00AB4627"/>
    <w:rsid w:val="00AB5B51"/>
    <w:rsid w:val="00AB5C1A"/>
    <w:rsid w:val="00AC2115"/>
    <w:rsid w:val="00AC4D3B"/>
    <w:rsid w:val="00AC66C4"/>
    <w:rsid w:val="00AC66F3"/>
    <w:rsid w:val="00AD332F"/>
    <w:rsid w:val="00AE1CD0"/>
    <w:rsid w:val="00AF5F56"/>
    <w:rsid w:val="00AF5F83"/>
    <w:rsid w:val="00B035B4"/>
    <w:rsid w:val="00B05D25"/>
    <w:rsid w:val="00B0784F"/>
    <w:rsid w:val="00B116D0"/>
    <w:rsid w:val="00B12BEF"/>
    <w:rsid w:val="00B14E15"/>
    <w:rsid w:val="00B20208"/>
    <w:rsid w:val="00B215A8"/>
    <w:rsid w:val="00B22D2B"/>
    <w:rsid w:val="00B237D9"/>
    <w:rsid w:val="00B250C2"/>
    <w:rsid w:val="00B25447"/>
    <w:rsid w:val="00B33F56"/>
    <w:rsid w:val="00B40652"/>
    <w:rsid w:val="00B421B5"/>
    <w:rsid w:val="00B4225A"/>
    <w:rsid w:val="00B46290"/>
    <w:rsid w:val="00B50A5F"/>
    <w:rsid w:val="00B51A5F"/>
    <w:rsid w:val="00B54F80"/>
    <w:rsid w:val="00B55BA0"/>
    <w:rsid w:val="00B56312"/>
    <w:rsid w:val="00B626ED"/>
    <w:rsid w:val="00B70768"/>
    <w:rsid w:val="00B741F9"/>
    <w:rsid w:val="00B75500"/>
    <w:rsid w:val="00B8071F"/>
    <w:rsid w:val="00B82F5B"/>
    <w:rsid w:val="00B90133"/>
    <w:rsid w:val="00B93BC7"/>
    <w:rsid w:val="00B9454A"/>
    <w:rsid w:val="00B9547C"/>
    <w:rsid w:val="00BA5858"/>
    <w:rsid w:val="00BA71E6"/>
    <w:rsid w:val="00BC7D0E"/>
    <w:rsid w:val="00BD42D5"/>
    <w:rsid w:val="00BD5FD7"/>
    <w:rsid w:val="00BD65D0"/>
    <w:rsid w:val="00BD72F7"/>
    <w:rsid w:val="00BE2C5D"/>
    <w:rsid w:val="00BE4716"/>
    <w:rsid w:val="00BF1C81"/>
    <w:rsid w:val="00BF281F"/>
    <w:rsid w:val="00BF5214"/>
    <w:rsid w:val="00BF5BA1"/>
    <w:rsid w:val="00BF60B1"/>
    <w:rsid w:val="00C02AEF"/>
    <w:rsid w:val="00C17B6A"/>
    <w:rsid w:val="00C17C09"/>
    <w:rsid w:val="00C21CFF"/>
    <w:rsid w:val="00C30BAC"/>
    <w:rsid w:val="00C442C4"/>
    <w:rsid w:val="00C46512"/>
    <w:rsid w:val="00C47697"/>
    <w:rsid w:val="00C53BC6"/>
    <w:rsid w:val="00C6603F"/>
    <w:rsid w:val="00C7541C"/>
    <w:rsid w:val="00C81FC8"/>
    <w:rsid w:val="00C8584C"/>
    <w:rsid w:val="00C972B6"/>
    <w:rsid w:val="00CA0134"/>
    <w:rsid w:val="00CA0514"/>
    <w:rsid w:val="00CA1422"/>
    <w:rsid w:val="00CA1E50"/>
    <w:rsid w:val="00CA4521"/>
    <w:rsid w:val="00CA7256"/>
    <w:rsid w:val="00CB3313"/>
    <w:rsid w:val="00CB4C2F"/>
    <w:rsid w:val="00CB4D11"/>
    <w:rsid w:val="00CC1FEB"/>
    <w:rsid w:val="00CC2BB9"/>
    <w:rsid w:val="00CC49AF"/>
    <w:rsid w:val="00CC7CA2"/>
    <w:rsid w:val="00CD3CE9"/>
    <w:rsid w:val="00CE10B7"/>
    <w:rsid w:val="00CE178C"/>
    <w:rsid w:val="00CE42A3"/>
    <w:rsid w:val="00CF01B5"/>
    <w:rsid w:val="00CF1DDB"/>
    <w:rsid w:val="00CF41BA"/>
    <w:rsid w:val="00CF466E"/>
    <w:rsid w:val="00CF508C"/>
    <w:rsid w:val="00CF5AB0"/>
    <w:rsid w:val="00CF7F02"/>
    <w:rsid w:val="00D001B6"/>
    <w:rsid w:val="00D019C3"/>
    <w:rsid w:val="00D03591"/>
    <w:rsid w:val="00D1477F"/>
    <w:rsid w:val="00D1684C"/>
    <w:rsid w:val="00D2082F"/>
    <w:rsid w:val="00D2680F"/>
    <w:rsid w:val="00D27E4A"/>
    <w:rsid w:val="00D31C26"/>
    <w:rsid w:val="00D36A1A"/>
    <w:rsid w:val="00D40BC3"/>
    <w:rsid w:val="00D51125"/>
    <w:rsid w:val="00D53C13"/>
    <w:rsid w:val="00D54961"/>
    <w:rsid w:val="00D6099F"/>
    <w:rsid w:val="00D64B7E"/>
    <w:rsid w:val="00D6626C"/>
    <w:rsid w:val="00D70AF3"/>
    <w:rsid w:val="00D85668"/>
    <w:rsid w:val="00D85C02"/>
    <w:rsid w:val="00D906B3"/>
    <w:rsid w:val="00D9183F"/>
    <w:rsid w:val="00D92A75"/>
    <w:rsid w:val="00DA1C1E"/>
    <w:rsid w:val="00DB292C"/>
    <w:rsid w:val="00DC07C2"/>
    <w:rsid w:val="00DC4619"/>
    <w:rsid w:val="00DC69CB"/>
    <w:rsid w:val="00DC7EDC"/>
    <w:rsid w:val="00DD1849"/>
    <w:rsid w:val="00DD258E"/>
    <w:rsid w:val="00DD381A"/>
    <w:rsid w:val="00DD438D"/>
    <w:rsid w:val="00DD4986"/>
    <w:rsid w:val="00DE117F"/>
    <w:rsid w:val="00DE1F4E"/>
    <w:rsid w:val="00DE3202"/>
    <w:rsid w:val="00DE7DC8"/>
    <w:rsid w:val="00DF1E11"/>
    <w:rsid w:val="00DF506A"/>
    <w:rsid w:val="00E0250E"/>
    <w:rsid w:val="00E139B0"/>
    <w:rsid w:val="00E147D1"/>
    <w:rsid w:val="00E1556C"/>
    <w:rsid w:val="00E2346A"/>
    <w:rsid w:val="00E23788"/>
    <w:rsid w:val="00E25918"/>
    <w:rsid w:val="00E43F4B"/>
    <w:rsid w:val="00E46184"/>
    <w:rsid w:val="00E46620"/>
    <w:rsid w:val="00E5232C"/>
    <w:rsid w:val="00E56D4B"/>
    <w:rsid w:val="00E56DA9"/>
    <w:rsid w:val="00E60F81"/>
    <w:rsid w:val="00E611FD"/>
    <w:rsid w:val="00E66CCD"/>
    <w:rsid w:val="00E671E6"/>
    <w:rsid w:val="00E677F6"/>
    <w:rsid w:val="00E704F6"/>
    <w:rsid w:val="00E8554D"/>
    <w:rsid w:val="00E90950"/>
    <w:rsid w:val="00E91870"/>
    <w:rsid w:val="00E91CEC"/>
    <w:rsid w:val="00E95634"/>
    <w:rsid w:val="00E97133"/>
    <w:rsid w:val="00E97F09"/>
    <w:rsid w:val="00EA1F63"/>
    <w:rsid w:val="00EA25D7"/>
    <w:rsid w:val="00EA67FE"/>
    <w:rsid w:val="00EA76E6"/>
    <w:rsid w:val="00EB218D"/>
    <w:rsid w:val="00EB7EDB"/>
    <w:rsid w:val="00EC25AC"/>
    <w:rsid w:val="00EC2BFA"/>
    <w:rsid w:val="00EC6241"/>
    <w:rsid w:val="00ED109E"/>
    <w:rsid w:val="00ED1FCA"/>
    <w:rsid w:val="00ED2ABF"/>
    <w:rsid w:val="00ED64CE"/>
    <w:rsid w:val="00EE14DC"/>
    <w:rsid w:val="00EE1FF0"/>
    <w:rsid w:val="00EE2094"/>
    <w:rsid w:val="00EE311C"/>
    <w:rsid w:val="00EE4084"/>
    <w:rsid w:val="00EF0522"/>
    <w:rsid w:val="00EF0853"/>
    <w:rsid w:val="00EF16BF"/>
    <w:rsid w:val="00EF4741"/>
    <w:rsid w:val="00EF4E00"/>
    <w:rsid w:val="00F02FC5"/>
    <w:rsid w:val="00F05659"/>
    <w:rsid w:val="00F065EF"/>
    <w:rsid w:val="00F14978"/>
    <w:rsid w:val="00F2057E"/>
    <w:rsid w:val="00F20E56"/>
    <w:rsid w:val="00F21AAD"/>
    <w:rsid w:val="00F21E3D"/>
    <w:rsid w:val="00F34EDD"/>
    <w:rsid w:val="00F359F3"/>
    <w:rsid w:val="00F4077E"/>
    <w:rsid w:val="00F42123"/>
    <w:rsid w:val="00F50508"/>
    <w:rsid w:val="00F505AA"/>
    <w:rsid w:val="00F64609"/>
    <w:rsid w:val="00F64941"/>
    <w:rsid w:val="00F72B27"/>
    <w:rsid w:val="00F74DA6"/>
    <w:rsid w:val="00F768FA"/>
    <w:rsid w:val="00F80253"/>
    <w:rsid w:val="00F81635"/>
    <w:rsid w:val="00F821AD"/>
    <w:rsid w:val="00F86BA3"/>
    <w:rsid w:val="00F9129A"/>
    <w:rsid w:val="00F92A9A"/>
    <w:rsid w:val="00F958AE"/>
    <w:rsid w:val="00F95D2C"/>
    <w:rsid w:val="00FA4EA1"/>
    <w:rsid w:val="00FA7FA0"/>
    <w:rsid w:val="00FB1223"/>
    <w:rsid w:val="00FB1A62"/>
    <w:rsid w:val="00FC2AB1"/>
    <w:rsid w:val="00FC54E3"/>
    <w:rsid w:val="00FC5FAB"/>
    <w:rsid w:val="00FC5FF1"/>
    <w:rsid w:val="00FD0505"/>
    <w:rsid w:val="00FD07EA"/>
    <w:rsid w:val="00FD1C49"/>
    <w:rsid w:val="00FD4074"/>
    <w:rsid w:val="00FD4771"/>
    <w:rsid w:val="00FD4A2C"/>
    <w:rsid w:val="00FE240B"/>
    <w:rsid w:val="00FE3FF9"/>
    <w:rsid w:val="00FF7B24"/>
    <w:rsid w:val="09923189"/>
    <w:rsid w:val="0EEDC439"/>
    <w:rsid w:val="110B17ED"/>
    <w:rsid w:val="1260F832"/>
    <w:rsid w:val="1F47C25D"/>
    <w:rsid w:val="27503AA9"/>
    <w:rsid w:val="2A548A79"/>
    <w:rsid w:val="2C5D1C7A"/>
    <w:rsid w:val="2C8AAF46"/>
    <w:rsid w:val="2F0DFEAB"/>
    <w:rsid w:val="30C51AC9"/>
    <w:rsid w:val="384F3C65"/>
    <w:rsid w:val="3BA479B2"/>
    <w:rsid w:val="3D1BC8A8"/>
    <w:rsid w:val="3DAC06A6"/>
    <w:rsid w:val="3E2D89E4"/>
    <w:rsid w:val="4742979C"/>
    <w:rsid w:val="48AE5E2F"/>
    <w:rsid w:val="49B4FA49"/>
    <w:rsid w:val="4AA6C418"/>
    <w:rsid w:val="538FED9B"/>
    <w:rsid w:val="612BF4C6"/>
    <w:rsid w:val="6186F28E"/>
    <w:rsid w:val="63C8C60F"/>
    <w:rsid w:val="65A54806"/>
    <w:rsid w:val="66350160"/>
    <w:rsid w:val="6AA2725E"/>
    <w:rsid w:val="6CC8281B"/>
    <w:rsid w:val="6DC99F9E"/>
    <w:rsid w:val="6E747E33"/>
    <w:rsid w:val="75FDBDA7"/>
    <w:rsid w:val="7A1ACFD6"/>
    <w:rsid w:val="7BC0E4CB"/>
    <w:rsid w:val="7CDA8D2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238D13C-EE2F-4589-8159-36E3570F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5C276D"/>
  </w:style>
  <w:style w:type="character" w:customStyle="1" w:styleId="eop">
    <w:name w:val="eop"/>
    <w:basedOn w:val="DefaultParagraphFont"/>
    <w:rsid w:val="005C276D"/>
  </w:style>
  <w:style w:type="paragraph" w:customStyle="1" w:styleId="paragraph">
    <w:name w:val="paragraph"/>
    <w:basedOn w:val="Normal"/>
    <w:rsid w:val="005C276D"/>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16119E"/>
    <w:rPr>
      <w:b/>
      <w:bCs/>
    </w:rPr>
  </w:style>
  <w:style w:type="character" w:customStyle="1" w:styleId="CommentSubjectChar">
    <w:name w:val="Comment Subject Char"/>
    <w:basedOn w:val="CommentTextChar"/>
    <w:link w:val="CommentSubject"/>
    <w:uiPriority w:val="99"/>
    <w:semiHidden/>
    <w:rsid w:val="0016119E"/>
    <w:rPr>
      <w:b/>
      <w:bCs/>
      <w:sz w:val="20"/>
      <w:szCs w:val="20"/>
    </w:rPr>
  </w:style>
  <w:style w:type="character" w:styleId="Mention">
    <w:name w:val="Mention"/>
    <w:basedOn w:val="DefaultParagraphFont"/>
    <w:uiPriority w:val="99"/>
    <w:unhideWhenUsed/>
    <w:rsid w:val="0016119E"/>
    <w:rPr>
      <w:color w:val="2B579A"/>
      <w:shd w:val="clear" w:color="auto" w:fill="E1DFDD"/>
    </w:rPr>
  </w:style>
  <w:style w:type="paragraph" w:styleId="Revision">
    <w:name w:val="Revision"/>
    <w:hidden/>
    <w:uiPriority w:val="99"/>
    <w:semiHidden/>
    <w:rsid w:val="00121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4598">
      <w:bodyDiv w:val="1"/>
      <w:marLeft w:val="0"/>
      <w:marRight w:val="0"/>
      <w:marTop w:val="0"/>
      <w:marBottom w:val="0"/>
      <w:divBdr>
        <w:top w:val="none" w:sz="0" w:space="0" w:color="auto"/>
        <w:left w:val="none" w:sz="0" w:space="0" w:color="auto"/>
        <w:bottom w:val="none" w:sz="0" w:space="0" w:color="auto"/>
        <w:right w:val="none" w:sz="0" w:space="0" w:color="auto"/>
      </w:divBdr>
      <w:divsChild>
        <w:div w:id="1217467482">
          <w:marLeft w:val="0"/>
          <w:marRight w:val="0"/>
          <w:marTop w:val="0"/>
          <w:marBottom w:val="0"/>
          <w:divBdr>
            <w:top w:val="none" w:sz="0" w:space="0" w:color="auto"/>
            <w:left w:val="none" w:sz="0" w:space="0" w:color="auto"/>
            <w:bottom w:val="none" w:sz="0" w:space="0" w:color="auto"/>
            <w:right w:val="none" w:sz="0" w:space="0" w:color="auto"/>
          </w:divBdr>
        </w:div>
        <w:div w:id="1537036023">
          <w:marLeft w:val="0"/>
          <w:marRight w:val="0"/>
          <w:marTop w:val="0"/>
          <w:marBottom w:val="0"/>
          <w:divBdr>
            <w:top w:val="none" w:sz="0" w:space="0" w:color="auto"/>
            <w:left w:val="none" w:sz="0" w:space="0" w:color="auto"/>
            <w:bottom w:val="none" w:sz="0" w:space="0" w:color="auto"/>
            <w:right w:val="none" w:sz="0" w:space="0" w:color="auto"/>
          </w:divBdr>
        </w:div>
        <w:div w:id="2089492973">
          <w:marLeft w:val="0"/>
          <w:marRight w:val="0"/>
          <w:marTop w:val="0"/>
          <w:marBottom w:val="0"/>
          <w:divBdr>
            <w:top w:val="none" w:sz="0" w:space="0" w:color="auto"/>
            <w:left w:val="none" w:sz="0" w:space="0" w:color="auto"/>
            <w:bottom w:val="none" w:sz="0" w:space="0" w:color="auto"/>
            <w:right w:val="none" w:sz="0" w:space="0" w:color="auto"/>
          </w:divBdr>
        </w:div>
      </w:divsChild>
    </w:div>
    <w:div w:id="191916216">
      <w:bodyDiv w:val="1"/>
      <w:marLeft w:val="0"/>
      <w:marRight w:val="0"/>
      <w:marTop w:val="0"/>
      <w:marBottom w:val="0"/>
      <w:divBdr>
        <w:top w:val="none" w:sz="0" w:space="0" w:color="auto"/>
        <w:left w:val="none" w:sz="0" w:space="0" w:color="auto"/>
        <w:bottom w:val="none" w:sz="0" w:space="0" w:color="auto"/>
        <w:right w:val="none" w:sz="0" w:space="0" w:color="auto"/>
      </w:divBdr>
      <w:divsChild>
        <w:div w:id="1999770368">
          <w:marLeft w:val="0"/>
          <w:marRight w:val="0"/>
          <w:marTop w:val="0"/>
          <w:marBottom w:val="0"/>
          <w:divBdr>
            <w:top w:val="none" w:sz="0" w:space="0" w:color="auto"/>
            <w:left w:val="none" w:sz="0" w:space="0" w:color="auto"/>
            <w:bottom w:val="none" w:sz="0" w:space="0" w:color="auto"/>
            <w:right w:val="none" w:sz="0" w:space="0" w:color="auto"/>
          </w:divBdr>
          <w:divsChild>
            <w:div w:id="1393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9056">
      <w:bodyDiv w:val="1"/>
      <w:marLeft w:val="0"/>
      <w:marRight w:val="0"/>
      <w:marTop w:val="0"/>
      <w:marBottom w:val="0"/>
      <w:divBdr>
        <w:top w:val="none" w:sz="0" w:space="0" w:color="auto"/>
        <w:left w:val="none" w:sz="0" w:space="0" w:color="auto"/>
        <w:bottom w:val="none" w:sz="0" w:space="0" w:color="auto"/>
        <w:right w:val="none" w:sz="0" w:space="0" w:color="auto"/>
      </w:divBdr>
    </w:div>
    <w:div w:id="483860235">
      <w:bodyDiv w:val="1"/>
      <w:marLeft w:val="0"/>
      <w:marRight w:val="0"/>
      <w:marTop w:val="0"/>
      <w:marBottom w:val="0"/>
      <w:divBdr>
        <w:top w:val="none" w:sz="0" w:space="0" w:color="auto"/>
        <w:left w:val="none" w:sz="0" w:space="0" w:color="auto"/>
        <w:bottom w:val="none" w:sz="0" w:space="0" w:color="auto"/>
        <w:right w:val="none" w:sz="0" w:space="0" w:color="auto"/>
      </w:divBdr>
    </w:div>
    <w:div w:id="796533479">
      <w:bodyDiv w:val="1"/>
      <w:marLeft w:val="0"/>
      <w:marRight w:val="0"/>
      <w:marTop w:val="0"/>
      <w:marBottom w:val="0"/>
      <w:divBdr>
        <w:top w:val="none" w:sz="0" w:space="0" w:color="auto"/>
        <w:left w:val="none" w:sz="0" w:space="0" w:color="auto"/>
        <w:bottom w:val="none" w:sz="0" w:space="0" w:color="auto"/>
        <w:right w:val="none" w:sz="0" w:space="0" w:color="auto"/>
      </w:divBdr>
      <w:divsChild>
        <w:div w:id="528489164">
          <w:marLeft w:val="0"/>
          <w:marRight w:val="0"/>
          <w:marTop w:val="0"/>
          <w:marBottom w:val="0"/>
          <w:divBdr>
            <w:top w:val="none" w:sz="0" w:space="0" w:color="auto"/>
            <w:left w:val="none" w:sz="0" w:space="0" w:color="auto"/>
            <w:bottom w:val="none" w:sz="0" w:space="0" w:color="auto"/>
            <w:right w:val="none" w:sz="0" w:space="0" w:color="auto"/>
          </w:divBdr>
          <w:divsChild>
            <w:div w:id="518936807">
              <w:marLeft w:val="0"/>
              <w:marRight w:val="0"/>
              <w:marTop w:val="0"/>
              <w:marBottom w:val="0"/>
              <w:divBdr>
                <w:top w:val="none" w:sz="0" w:space="0" w:color="auto"/>
                <w:left w:val="none" w:sz="0" w:space="0" w:color="auto"/>
                <w:bottom w:val="none" w:sz="0" w:space="0" w:color="auto"/>
                <w:right w:val="none" w:sz="0" w:space="0" w:color="auto"/>
              </w:divBdr>
            </w:div>
          </w:divsChild>
        </w:div>
        <w:div w:id="1318265893">
          <w:marLeft w:val="0"/>
          <w:marRight w:val="0"/>
          <w:marTop w:val="0"/>
          <w:marBottom w:val="0"/>
          <w:divBdr>
            <w:top w:val="none" w:sz="0" w:space="0" w:color="auto"/>
            <w:left w:val="none" w:sz="0" w:space="0" w:color="auto"/>
            <w:bottom w:val="none" w:sz="0" w:space="0" w:color="auto"/>
            <w:right w:val="none" w:sz="0" w:space="0" w:color="auto"/>
          </w:divBdr>
          <w:divsChild>
            <w:div w:id="60830388">
              <w:marLeft w:val="0"/>
              <w:marRight w:val="0"/>
              <w:marTop w:val="0"/>
              <w:marBottom w:val="0"/>
              <w:divBdr>
                <w:top w:val="none" w:sz="0" w:space="0" w:color="auto"/>
                <w:left w:val="none" w:sz="0" w:space="0" w:color="auto"/>
                <w:bottom w:val="none" w:sz="0" w:space="0" w:color="auto"/>
                <w:right w:val="none" w:sz="0" w:space="0" w:color="auto"/>
              </w:divBdr>
            </w:div>
            <w:div w:id="308245530">
              <w:marLeft w:val="0"/>
              <w:marRight w:val="0"/>
              <w:marTop w:val="0"/>
              <w:marBottom w:val="0"/>
              <w:divBdr>
                <w:top w:val="none" w:sz="0" w:space="0" w:color="auto"/>
                <w:left w:val="none" w:sz="0" w:space="0" w:color="auto"/>
                <w:bottom w:val="none" w:sz="0" w:space="0" w:color="auto"/>
                <w:right w:val="none" w:sz="0" w:space="0" w:color="auto"/>
              </w:divBdr>
            </w:div>
            <w:div w:id="646277591">
              <w:marLeft w:val="0"/>
              <w:marRight w:val="0"/>
              <w:marTop w:val="0"/>
              <w:marBottom w:val="0"/>
              <w:divBdr>
                <w:top w:val="none" w:sz="0" w:space="0" w:color="auto"/>
                <w:left w:val="none" w:sz="0" w:space="0" w:color="auto"/>
                <w:bottom w:val="none" w:sz="0" w:space="0" w:color="auto"/>
                <w:right w:val="none" w:sz="0" w:space="0" w:color="auto"/>
              </w:divBdr>
            </w:div>
            <w:div w:id="748693711">
              <w:marLeft w:val="0"/>
              <w:marRight w:val="0"/>
              <w:marTop w:val="0"/>
              <w:marBottom w:val="0"/>
              <w:divBdr>
                <w:top w:val="none" w:sz="0" w:space="0" w:color="auto"/>
                <w:left w:val="none" w:sz="0" w:space="0" w:color="auto"/>
                <w:bottom w:val="none" w:sz="0" w:space="0" w:color="auto"/>
                <w:right w:val="none" w:sz="0" w:space="0" w:color="auto"/>
              </w:divBdr>
            </w:div>
            <w:div w:id="813302611">
              <w:marLeft w:val="0"/>
              <w:marRight w:val="0"/>
              <w:marTop w:val="0"/>
              <w:marBottom w:val="0"/>
              <w:divBdr>
                <w:top w:val="none" w:sz="0" w:space="0" w:color="auto"/>
                <w:left w:val="none" w:sz="0" w:space="0" w:color="auto"/>
                <w:bottom w:val="none" w:sz="0" w:space="0" w:color="auto"/>
                <w:right w:val="none" w:sz="0" w:space="0" w:color="auto"/>
              </w:divBdr>
            </w:div>
            <w:div w:id="19097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3083">
      <w:bodyDiv w:val="1"/>
      <w:marLeft w:val="0"/>
      <w:marRight w:val="0"/>
      <w:marTop w:val="0"/>
      <w:marBottom w:val="0"/>
      <w:divBdr>
        <w:top w:val="none" w:sz="0" w:space="0" w:color="auto"/>
        <w:left w:val="none" w:sz="0" w:space="0" w:color="auto"/>
        <w:bottom w:val="none" w:sz="0" w:space="0" w:color="auto"/>
        <w:right w:val="none" w:sz="0" w:space="0" w:color="auto"/>
      </w:divBdr>
    </w:div>
    <w:div w:id="960722039">
      <w:bodyDiv w:val="1"/>
      <w:marLeft w:val="0"/>
      <w:marRight w:val="0"/>
      <w:marTop w:val="0"/>
      <w:marBottom w:val="0"/>
      <w:divBdr>
        <w:top w:val="none" w:sz="0" w:space="0" w:color="auto"/>
        <w:left w:val="none" w:sz="0" w:space="0" w:color="auto"/>
        <w:bottom w:val="none" w:sz="0" w:space="0" w:color="auto"/>
        <w:right w:val="none" w:sz="0" w:space="0" w:color="auto"/>
      </w:divBdr>
    </w:div>
    <w:div w:id="1001464855">
      <w:bodyDiv w:val="1"/>
      <w:marLeft w:val="0"/>
      <w:marRight w:val="0"/>
      <w:marTop w:val="0"/>
      <w:marBottom w:val="0"/>
      <w:divBdr>
        <w:top w:val="none" w:sz="0" w:space="0" w:color="auto"/>
        <w:left w:val="none" w:sz="0" w:space="0" w:color="auto"/>
        <w:bottom w:val="none" w:sz="0" w:space="0" w:color="auto"/>
        <w:right w:val="none" w:sz="0" w:space="0" w:color="auto"/>
      </w:divBdr>
      <w:divsChild>
        <w:div w:id="197132735">
          <w:marLeft w:val="0"/>
          <w:marRight w:val="0"/>
          <w:marTop w:val="0"/>
          <w:marBottom w:val="0"/>
          <w:divBdr>
            <w:top w:val="none" w:sz="0" w:space="0" w:color="auto"/>
            <w:left w:val="none" w:sz="0" w:space="0" w:color="auto"/>
            <w:bottom w:val="none" w:sz="0" w:space="0" w:color="auto"/>
            <w:right w:val="none" w:sz="0" w:space="0" w:color="auto"/>
          </w:divBdr>
          <w:divsChild>
            <w:div w:id="1209563268">
              <w:marLeft w:val="0"/>
              <w:marRight w:val="0"/>
              <w:marTop w:val="0"/>
              <w:marBottom w:val="0"/>
              <w:divBdr>
                <w:top w:val="none" w:sz="0" w:space="0" w:color="auto"/>
                <w:left w:val="none" w:sz="0" w:space="0" w:color="auto"/>
                <w:bottom w:val="none" w:sz="0" w:space="0" w:color="auto"/>
                <w:right w:val="none" w:sz="0" w:space="0" w:color="auto"/>
              </w:divBdr>
            </w:div>
            <w:div w:id="2053768831">
              <w:marLeft w:val="0"/>
              <w:marRight w:val="0"/>
              <w:marTop w:val="0"/>
              <w:marBottom w:val="0"/>
              <w:divBdr>
                <w:top w:val="none" w:sz="0" w:space="0" w:color="auto"/>
                <w:left w:val="none" w:sz="0" w:space="0" w:color="auto"/>
                <w:bottom w:val="none" w:sz="0" w:space="0" w:color="auto"/>
                <w:right w:val="none" w:sz="0" w:space="0" w:color="auto"/>
              </w:divBdr>
            </w:div>
          </w:divsChild>
        </w:div>
        <w:div w:id="1781490495">
          <w:marLeft w:val="0"/>
          <w:marRight w:val="0"/>
          <w:marTop w:val="0"/>
          <w:marBottom w:val="0"/>
          <w:divBdr>
            <w:top w:val="none" w:sz="0" w:space="0" w:color="auto"/>
            <w:left w:val="none" w:sz="0" w:space="0" w:color="auto"/>
            <w:bottom w:val="none" w:sz="0" w:space="0" w:color="auto"/>
            <w:right w:val="none" w:sz="0" w:space="0" w:color="auto"/>
          </w:divBdr>
          <w:divsChild>
            <w:div w:id="968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4368">
      <w:bodyDiv w:val="1"/>
      <w:marLeft w:val="0"/>
      <w:marRight w:val="0"/>
      <w:marTop w:val="0"/>
      <w:marBottom w:val="0"/>
      <w:divBdr>
        <w:top w:val="none" w:sz="0" w:space="0" w:color="auto"/>
        <w:left w:val="none" w:sz="0" w:space="0" w:color="auto"/>
        <w:bottom w:val="none" w:sz="0" w:space="0" w:color="auto"/>
        <w:right w:val="none" w:sz="0" w:space="0" w:color="auto"/>
      </w:divBdr>
      <w:divsChild>
        <w:div w:id="577399119">
          <w:marLeft w:val="0"/>
          <w:marRight w:val="0"/>
          <w:marTop w:val="0"/>
          <w:marBottom w:val="0"/>
          <w:divBdr>
            <w:top w:val="none" w:sz="0" w:space="0" w:color="auto"/>
            <w:left w:val="none" w:sz="0" w:space="0" w:color="auto"/>
            <w:bottom w:val="none" w:sz="0" w:space="0" w:color="auto"/>
            <w:right w:val="none" w:sz="0" w:space="0" w:color="auto"/>
          </w:divBdr>
          <w:divsChild>
            <w:div w:id="467360774">
              <w:marLeft w:val="0"/>
              <w:marRight w:val="0"/>
              <w:marTop w:val="0"/>
              <w:marBottom w:val="0"/>
              <w:divBdr>
                <w:top w:val="none" w:sz="0" w:space="0" w:color="auto"/>
                <w:left w:val="none" w:sz="0" w:space="0" w:color="auto"/>
                <w:bottom w:val="none" w:sz="0" w:space="0" w:color="auto"/>
                <w:right w:val="none" w:sz="0" w:space="0" w:color="auto"/>
              </w:divBdr>
            </w:div>
            <w:div w:id="485820111">
              <w:marLeft w:val="0"/>
              <w:marRight w:val="0"/>
              <w:marTop w:val="0"/>
              <w:marBottom w:val="0"/>
              <w:divBdr>
                <w:top w:val="none" w:sz="0" w:space="0" w:color="auto"/>
                <w:left w:val="none" w:sz="0" w:space="0" w:color="auto"/>
                <w:bottom w:val="none" w:sz="0" w:space="0" w:color="auto"/>
                <w:right w:val="none" w:sz="0" w:space="0" w:color="auto"/>
              </w:divBdr>
            </w:div>
            <w:div w:id="1052537926">
              <w:marLeft w:val="0"/>
              <w:marRight w:val="0"/>
              <w:marTop w:val="0"/>
              <w:marBottom w:val="0"/>
              <w:divBdr>
                <w:top w:val="none" w:sz="0" w:space="0" w:color="auto"/>
                <w:left w:val="none" w:sz="0" w:space="0" w:color="auto"/>
                <w:bottom w:val="none" w:sz="0" w:space="0" w:color="auto"/>
                <w:right w:val="none" w:sz="0" w:space="0" w:color="auto"/>
              </w:divBdr>
            </w:div>
            <w:div w:id="1199972238">
              <w:marLeft w:val="0"/>
              <w:marRight w:val="0"/>
              <w:marTop w:val="0"/>
              <w:marBottom w:val="0"/>
              <w:divBdr>
                <w:top w:val="none" w:sz="0" w:space="0" w:color="auto"/>
                <w:left w:val="none" w:sz="0" w:space="0" w:color="auto"/>
                <w:bottom w:val="none" w:sz="0" w:space="0" w:color="auto"/>
                <w:right w:val="none" w:sz="0" w:space="0" w:color="auto"/>
              </w:divBdr>
            </w:div>
            <w:div w:id="1356035578">
              <w:marLeft w:val="0"/>
              <w:marRight w:val="0"/>
              <w:marTop w:val="0"/>
              <w:marBottom w:val="0"/>
              <w:divBdr>
                <w:top w:val="none" w:sz="0" w:space="0" w:color="auto"/>
                <w:left w:val="none" w:sz="0" w:space="0" w:color="auto"/>
                <w:bottom w:val="none" w:sz="0" w:space="0" w:color="auto"/>
                <w:right w:val="none" w:sz="0" w:space="0" w:color="auto"/>
              </w:divBdr>
            </w:div>
            <w:div w:id="1811828579">
              <w:marLeft w:val="0"/>
              <w:marRight w:val="0"/>
              <w:marTop w:val="0"/>
              <w:marBottom w:val="0"/>
              <w:divBdr>
                <w:top w:val="none" w:sz="0" w:space="0" w:color="auto"/>
                <w:left w:val="none" w:sz="0" w:space="0" w:color="auto"/>
                <w:bottom w:val="none" w:sz="0" w:space="0" w:color="auto"/>
                <w:right w:val="none" w:sz="0" w:space="0" w:color="auto"/>
              </w:divBdr>
            </w:div>
            <w:div w:id="2103984923">
              <w:marLeft w:val="0"/>
              <w:marRight w:val="0"/>
              <w:marTop w:val="0"/>
              <w:marBottom w:val="0"/>
              <w:divBdr>
                <w:top w:val="none" w:sz="0" w:space="0" w:color="auto"/>
                <w:left w:val="none" w:sz="0" w:space="0" w:color="auto"/>
                <w:bottom w:val="none" w:sz="0" w:space="0" w:color="auto"/>
                <w:right w:val="none" w:sz="0" w:space="0" w:color="auto"/>
              </w:divBdr>
            </w:div>
          </w:divsChild>
        </w:div>
        <w:div w:id="1480267479">
          <w:marLeft w:val="0"/>
          <w:marRight w:val="0"/>
          <w:marTop w:val="0"/>
          <w:marBottom w:val="0"/>
          <w:divBdr>
            <w:top w:val="none" w:sz="0" w:space="0" w:color="auto"/>
            <w:left w:val="none" w:sz="0" w:space="0" w:color="auto"/>
            <w:bottom w:val="none" w:sz="0" w:space="0" w:color="auto"/>
            <w:right w:val="none" w:sz="0" w:space="0" w:color="auto"/>
          </w:divBdr>
          <w:divsChild>
            <w:div w:id="840043874">
              <w:marLeft w:val="0"/>
              <w:marRight w:val="0"/>
              <w:marTop w:val="0"/>
              <w:marBottom w:val="0"/>
              <w:divBdr>
                <w:top w:val="none" w:sz="0" w:space="0" w:color="auto"/>
                <w:left w:val="none" w:sz="0" w:space="0" w:color="auto"/>
                <w:bottom w:val="none" w:sz="0" w:space="0" w:color="auto"/>
                <w:right w:val="none" w:sz="0" w:space="0" w:color="auto"/>
              </w:divBdr>
            </w:div>
            <w:div w:id="16418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11571">
      <w:bodyDiv w:val="1"/>
      <w:marLeft w:val="0"/>
      <w:marRight w:val="0"/>
      <w:marTop w:val="0"/>
      <w:marBottom w:val="0"/>
      <w:divBdr>
        <w:top w:val="none" w:sz="0" w:space="0" w:color="auto"/>
        <w:left w:val="none" w:sz="0" w:space="0" w:color="auto"/>
        <w:bottom w:val="none" w:sz="0" w:space="0" w:color="auto"/>
        <w:right w:val="none" w:sz="0" w:space="0" w:color="auto"/>
      </w:divBdr>
      <w:divsChild>
        <w:div w:id="49699212">
          <w:marLeft w:val="0"/>
          <w:marRight w:val="0"/>
          <w:marTop w:val="0"/>
          <w:marBottom w:val="0"/>
          <w:divBdr>
            <w:top w:val="none" w:sz="0" w:space="0" w:color="auto"/>
            <w:left w:val="none" w:sz="0" w:space="0" w:color="auto"/>
            <w:bottom w:val="none" w:sz="0" w:space="0" w:color="auto"/>
            <w:right w:val="none" w:sz="0" w:space="0" w:color="auto"/>
          </w:divBdr>
          <w:divsChild>
            <w:div w:id="705714304">
              <w:marLeft w:val="0"/>
              <w:marRight w:val="0"/>
              <w:marTop w:val="0"/>
              <w:marBottom w:val="0"/>
              <w:divBdr>
                <w:top w:val="none" w:sz="0" w:space="0" w:color="auto"/>
                <w:left w:val="none" w:sz="0" w:space="0" w:color="auto"/>
                <w:bottom w:val="none" w:sz="0" w:space="0" w:color="auto"/>
                <w:right w:val="none" w:sz="0" w:space="0" w:color="auto"/>
              </w:divBdr>
            </w:div>
          </w:divsChild>
        </w:div>
        <w:div w:id="613177661">
          <w:marLeft w:val="0"/>
          <w:marRight w:val="0"/>
          <w:marTop w:val="0"/>
          <w:marBottom w:val="0"/>
          <w:divBdr>
            <w:top w:val="none" w:sz="0" w:space="0" w:color="auto"/>
            <w:left w:val="none" w:sz="0" w:space="0" w:color="auto"/>
            <w:bottom w:val="none" w:sz="0" w:space="0" w:color="auto"/>
            <w:right w:val="none" w:sz="0" w:space="0" w:color="auto"/>
          </w:divBdr>
          <w:divsChild>
            <w:div w:id="445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6973">
      <w:bodyDiv w:val="1"/>
      <w:marLeft w:val="0"/>
      <w:marRight w:val="0"/>
      <w:marTop w:val="0"/>
      <w:marBottom w:val="0"/>
      <w:divBdr>
        <w:top w:val="none" w:sz="0" w:space="0" w:color="auto"/>
        <w:left w:val="none" w:sz="0" w:space="0" w:color="auto"/>
        <w:bottom w:val="none" w:sz="0" w:space="0" w:color="auto"/>
        <w:right w:val="none" w:sz="0" w:space="0" w:color="auto"/>
      </w:divBdr>
    </w:div>
    <w:div w:id="1324894563">
      <w:bodyDiv w:val="1"/>
      <w:marLeft w:val="0"/>
      <w:marRight w:val="0"/>
      <w:marTop w:val="0"/>
      <w:marBottom w:val="0"/>
      <w:divBdr>
        <w:top w:val="none" w:sz="0" w:space="0" w:color="auto"/>
        <w:left w:val="none" w:sz="0" w:space="0" w:color="auto"/>
        <w:bottom w:val="none" w:sz="0" w:space="0" w:color="auto"/>
        <w:right w:val="none" w:sz="0" w:space="0" w:color="auto"/>
      </w:divBdr>
      <w:divsChild>
        <w:div w:id="231046899">
          <w:marLeft w:val="0"/>
          <w:marRight w:val="0"/>
          <w:marTop w:val="0"/>
          <w:marBottom w:val="0"/>
          <w:divBdr>
            <w:top w:val="none" w:sz="0" w:space="0" w:color="auto"/>
            <w:left w:val="none" w:sz="0" w:space="0" w:color="auto"/>
            <w:bottom w:val="none" w:sz="0" w:space="0" w:color="auto"/>
            <w:right w:val="none" w:sz="0" w:space="0" w:color="auto"/>
          </w:divBdr>
        </w:div>
        <w:div w:id="1669169113">
          <w:marLeft w:val="0"/>
          <w:marRight w:val="0"/>
          <w:marTop w:val="0"/>
          <w:marBottom w:val="0"/>
          <w:divBdr>
            <w:top w:val="none" w:sz="0" w:space="0" w:color="auto"/>
            <w:left w:val="none" w:sz="0" w:space="0" w:color="auto"/>
            <w:bottom w:val="none" w:sz="0" w:space="0" w:color="auto"/>
            <w:right w:val="none" w:sz="0" w:space="0" w:color="auto"/>
          </w:divBdr>
        </w:div>
        <w:div w:id="1732532717">
          <w:marLeft w:val="0"/>
          <w:marRight w:val="0"/>
          <w:marTop w:val="0"/>
          <w:marBottom w:val="0"/>
          <w:divBdr>
            <w:top w:val="none" w:sz="0" w:space="0" w:color="auto"/>
            <w:left w:val="none" w:sz="0" w:space="0" w:color="auto"/>
            <w:bottom w:val="none" w:sz="0" w:space="0" w:color="auto"/>
            <w:right w:val="none" w:sz="0" w:space="0" w:color="auto"/>
          </w:divBdr>
        </w:div>
      </w:divsChild>
    </w:div>
    <w:div w:id="1392077129">
      <w:bodyDiv w:val="1"/>
      <w:marLeft w:val="0"/>
      <w:marRight w:val="0"/>
      <w:marTop w:val="0"/>
      <w:marBottom w:val="0"/>
      <w:divBdr>
        <w:top w:val="none" w:sz="0" w:space="0" w:color="auto"/>
        <w:left w:val="none" w:sz="0" w:space="0" w:color="auto"/>
        <w:bottom w:val="none" w:sz="0" w:space="0" w:color="auto"/>
        <w:right w:val="none" w:sz="0" w:space="0" w:color="auto"/>
      </w:divBdr>
      <w:divsChild>
        <w:div w:id="150753176">
          <w:marLeft w:val="0"/>
          <w:marRight w:val="0"/>
          <w:marTop w:val="0"/>
          <w:marBottom w:val="0"/>
          <w:divBdr>
            <w:top w:val="none" w:sz="0" w:space="0" w:color="auto"/>
            <w:left w:val="none" w:sz="0" w:space="0" w:color="auto"/>
            <w:bottom w:val="none" w:sz="0" w:space="0" w:color="auto"/>
            <w:right w:val="none" w:sz="0" w:space="0" w:color="auto"/>
          </w:divBdr>
          <w:divsChild>
            <w:div w:id="2102722765">
              <w:marLeft w:val="0"/>
              <w:marRight w:val="0"/>
              <w:marTop w:val="0"/>
              <w:marBottom w:val="0"/>
              <w:divBdr>
                <w:top w:val="none" w:sz="0" w:space="0" w:color="auto"/>
                <w:left w:val="none" w:sz="0" w:space="0" w:color="auto"/>
                <w:bottom w:val="none" w:sz="0" w:space="0" w:color="auto"/>
                <w:right w:val="none" w:sz="0" w:space="0" w:color="auto"/>
              </w:divBdr>
            </w:div>
          </w:divsChild>
        </w:div>
        <w:div w:id="1874267717">
          <w:marLeft w:val="0"/>
          <w:marRight w:val="0"/>
          <w:marTop w:val="0"/>
          <w:marBottom w:val="0"/>
          <w:divBdr>
            <w:top w:val="none" w:sz="0" w:space="0" w:color="auto"/>
            <w:left w:val="none" w:sz="0" w:space="0" w:color="auto"/>
            <w:bottom w:val="none" w:sz="0" w:space="0" w:color="auto"/>
            <w:right w:val="none" w:sz="0" w:space="0" w:color="auto"/>
          </w:divBdr>
          <w:divsChild>
            <w:div w:id="757212206">
              <w:marLeft w:val="0"/>
              <w:marRight w:val="0"/>
              <w:marTop w:val="0"/>
              <w:marBottom w:val="0"/>
              <w:divBdr>
                <w:top w:val="none" w:sz="0" w:space="0" w:color="auto"/>
                <w:left w:val="none" w:sz="0" w:space="0" w:color="auto"/>
                <w:bottom w:val="none" w:sz="0" w:space="0" w:color="auto"/>
                <w:right w:val="none" w:sz="0" w:space="0" w:color="auto"/>
              </w:divBdr>
              <w:divsChild>
                <w:div w:id="2050300923">
                  <w:marLeft w:val="0"/>
                  <w:marRight w:val="0"/>
                  <w:marTop w:val="0"/>
                  <w:marBottom w:val="0"/>
                  <w:divBdr>
                    <w:top w:val="none" w:sz="0" w:space="0" w:color="auto"/>
                    <w:left w:val="none" w:sz="0" w:space="0" w:color="auto"/>
                    <w:bottom w:val="none" w:sz="0" w:space="0" w:color="auto"/>
                    <w:right w:val="none" w:sz="0" w:space="0" w:color="auto"/>
                  </w:divBdr>
                  <w:divsChild>
                    <w:div w:id="1607691084">
                      <w:marLeft w:val="0"/>
                      <w:marRight w:val="0"/>
                      <w:marTop w:val="0"/>
                      <w:marBottom w:val="0"/>
                      <w:divBdr>
                        <w:top w:val="none" w:sz="0" w:space="0" w:color="auto"/>
                        <w:left w:val="none" w:sz="0" w:space="0" w:color="auto"/>
                        <w:bottom w:val="none" w:sz="0" w:space="0" w:color="auto"/>
                        <w:right w:val="none" w:sz="0" w:space="0" w:color="auto"/>
                      </w:divBdr>
                      <w:divsChild>
                        <w:div w:id="1507667384">
                          <w:marLeft w:val="0"/>
                          <w:marRight w:val="0"/>
                          <w:marTop w:val="0"/>
                          <w:marBottom w:val="0"/>
                          <w:divBdr>
                            <w:top w:val="none" w:sz="0" w:space="0" w:color="auto"/>
                            <w:left w:val="none" w:sz="0" w:space="0" w:color="auto"/>
                            <w:bottom w:val="none" w:sz="0" w:space="0" w:color="auto"/>
                            <w:right w:val="none" w:sz="0" w:space="0" w:color="auto"/>
                          </w:divBdr>
                        </w:div>
                      </w:divsChild>
                    </w:div>
                    <w:div w:id="1970551562">
                      <w:marLeft w:val="0"/>
                      <w:marRight w:val="0"/>
                      <w:marTop w:val="0"/>
                      <w:marBottom w:val="0"/>
                      <w:divBdr>
                        <w:top w:val="none" w:sz="0" w:space="0" w:color="auto"/>
                        <w:left w:val="none" w:sz="0" w:space="0" w:color="auto"/>
                        <w:bottom w:val="none" w:sz="0" w:space="0" w:color="auto"/>
                        <w:right w:val="none" w:sz="0" w:space="0" w:color="auto"/>
                      </w:divBdr>
                      <w:divsChild>
                        <w:div w:id="16791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69832">
      <w:bodyDiv w:val="1"/>
      <w:marLeft w:val="0"/>
      <w:marRight w:val="0"/>
      <w:marTop w:val="0"/>
      <w:marBottom w:val="0"/>
      <w:divBdr>
        <w:top w:val="none" w:sz="0" w:space="0" w:color="auto"/>
        <w:left w:val="none" w:sz="0" w:space="0" w:color="auto"/>
        <w:bottom w:val="none" w:sz="0" w:space="0" w:color="auto"/>
        <w:right w:val="none" w:sz="0" w:space="0" w:color="auto"/>
      </w:divBdr>
    </w:div>
    <w:div w:id="1646886426">
      <w:bodyDiv w:val="1"/>
      <w:marLeft w:val="0"/>
      <w:marRight w:val="0"/>
      <w:marTop w:val="0"/>
      <w:marBottom w:val="0"/>
      <w:divBdr>
        <w:top w:val="none" w:sz="0" w:space="0" w:color="auto"/>
        <w:left w:val="none" w:sz="0" w:space="0" w:color="auto"/>
        <w:bottom w:val="none" w:sz="0" w:space="0" w:color="auto"/>
        <w:right w:val="none" w:sz="0" w:space="0" w:color="auto"/>
      </w:divBdr>
    </w:div>
    <w:div w:id="1770807603">
      <w:bodyDiv w:val="1"/>
      <w:marLeft w:val="0"/>
      <w:marRight w:val="0"/>
      <w:marTop w:val="0"/>
      <w:marBottom w:val="0"/>
      <w:divBdr>
        <w:top w:val="none" w:sz="0" w:space="0" w:color="auto"/>
        <w:left w:val="none" w:sz="0" w:space="0" w:color="auto"/>
        <w:bottom w:val="none" w:sz="0" w:space="0" w:color="auto"/>
        <w:right w:val="none" w:sz="0" w:space="0" w:color="auto"/>
      </w:divBdr>
    </w:div>
    <w:div w:id="1861622071">
      <w:bodyDiv w:val="1"/>
      <w:marLeft w:val="0"/>
      <w:marRight w:val="0"/>
      <w:marTop w:val="0"/>
      <w:marBottom w:val="0"/>
      <w:divBdr>
        <w:top w:val="none" w:sz="0" w:space="0" w:color="auto"/>
        <w:left w:val="none" w:sz="0" w:space="0" w:color="auto"/>
        <w:bottom w:val="none" w:sz="0" w:space="0" w:color="auto"/>
        <w:right w:val="none" w:sz="0" w:space="0" w:color="auto"/>
      </w:divBdr>
      <w:divsChild>
        <w:div w:id="1232276514">
          <w:marLeft w:val="0"/>
          <w:marRight w:val="0"/>
          <w:marTop w:val="0"/>
          <w:marBottom w:val="0"/>
          <w:divBdr>
            <w:top w:val="none" w:sz="0" w:space="0" w:color="auto"/>
            <w:left w:val="none" w:sz="0" w:space="0" w:color="auto"/>
            <w:bottom w:val="none" w:sz="0" w:space="0" w:color="auto"/>
            <w:right w:val="none" w:sz="0" w:space="0" w:color="auto"/>
          </w:divBdr>
        </w:div>
        <w:div w:id="1975870487">
          <w:marLeft w:val="0"/>
          <w:marRight w:val="0"/>
          <w:marTop w:val="0"/>
          <w:marBottom w:val="0"/>
          <w:divBdr>
            <w:top w:val="none" w:sz="0" w:space="0" w:color="auto"/>
            <w:left w:val="none" w:sz="0" w:space="0" w:color="auto"/>
            <w:bottom w:val="none" w:sz="0" w:space="0" w:color="auto"/>
            <w:right w:val="none" w:sz="0" w:space="0" w:color="auto"/>
          </w:divBdr>
        </w:div>
      </w:divsChild>
    </w:div>
    <w:div w:id="1894267244">
      <w:bodyDiv w:val="1"/>
      <w:marLeft w:val="0"/>
      <w:marRight w:val="0"/>
      <w:marTop w:val="0"/>
      <w:marBottom w:val="0"/>
      <w:divBdr>
        <w:top w:val="none" w:sz="0" w:space="0" w:color="auto"/>
        <w:left w:val="none" w:sz="0" w:space="0" w:color="auto"/>
        <w:bottom w:val="none" w:sz="0" w:space="0" w:color="auto"/>
        <w:right w:val="none" w:sz="0" w:space="0" w:color="auto"/>
      </w:divBdr>
    </w:div>
    <w:div w:id="1964575616">
      <w:bodyDiv w:val="1"/>
      <w:marLeft w:val="0"/>
      <w:marRight w:val="0"/>
      <w:marTop w:val="0"/>
      <w:marBottom w:val="0"/>
      <w:divBdr>
        <w:top w:val="none" w:sz="0" w:space="0" w:color="auto"/>
        <w:left w:val="none" w:sz="0" w:space="0" w:color="auto"/>
        <w:bottom w:val="none" w:sz="0" w:space="0" w:color="auto"/>
        <w:right w:val="none" w:sz="0" w:space="0" w:color="auto"/>
      </w:divBdr>
      <w:divsChild>
        <w:div w:id="1599943656">
          <w:marLeft w:val="0"/>
          <w:marRight w:val="0"/>
          <w:marTop w:val="0"/>
          <w:marBottom w:val="0"/>
          <w:divBdr>
            <w:top w:val="none" w:sz="0" w:space="0" w:color="auto"/>
            <w:left w:val="none" w:sz="0" w:space="0" w:color="auto"/>
            <w:bottom w:val="none" w:sz="0" w:space="0" w:color="auto"/>
            <w:right w:val="none" w:sz="0" w:space="0" w:color="auto"/>
          </w:divBdr>
        </w:div>
        <w:div w:id="1862159952">
          <w:marLeft w:val="0"/>
          <w:marRight w:val="0"/>
          <w:marTop w:val="0"/>
          <w:marBottom w:val="0"/>
          <w:divBdr>
            <w:top w:val="none" w:sz="0" w:space="0" w:color="auto"/>
            <w:left w:val="none" w:sz="0" w:space="0" w:color="auto"/>
            <w:bottom w:val="none" w:sz="0" w:space="0" w:color="auto"/>
            <w:right w:val="none" w:sz="0" w:space="0" w:color="auto"/>
          </w:divBdr>
        </w:div>
      </w:divsChild>
    </w:div>
    <w:div w:id="2027822388">
      <w:bodyDiv w:val="1"/>
      <w:marLeft w:val="0"/>
      <w:marRight w:val="0"/>
      <w:marTop w:val="0"/>
      <w:marBottom w:val="0"/>
      <w:divBdr>
        <w:top w:val="none" w:sz="0" w:space="0" w:color="auto"/>
        <w:left w:val="none" w:sz="0" w:space="0" w:color="auto"/>
        <w:bottom w:val="none" w:sz="0" w:space="0" w:color="auto"/>
        <w:right w:val="none" w:sz="0" w:space="0" w:color="auto"/>
      </w:divBdr>
    </w:div>
    <w:div w:id="2036610586">
      <w:bodyDiv w:val="1"/>
      <w:marLeft w:val="0"/>
      <w:marRight w:val="0"/>
      <w:marTop w:val="0"/>
      <w:marBottom w:val="0"/>
      <w:divBdr>
        <w:top w:val="none" w:sz="0" w:space="0" w:color="auto"/>
        <w:left w:val="none" w:sz="0" w:space="0" w:color="auto"/>
        <w:bottom w:val="none" w:sz="0" w:space="0" w:color="auto"/>
        <w:right w:val="none" w:sz="0" w:space="0" w:color="auto"/>
      </w:divBdr>
    </w:div>
    <w:div w:id="20775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our-work/single-assessment-system/needs/aboriginal-and-torres-strait-islander-aged-care-assessment-organisations"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www.health.gov.au/resources/publications/single-assessment-system-assessment-organisations-by-service-area-region-state-and-territory?language=e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s://www.health.gov.au/resources/collections/my-aged-care-assessor-portal-resources?language=en" TargetMode="External"/><Relationship Id="rId20" Type="http://schemas.openxmlformats.org/officeDocument/2006/relationships/hyperlink" Target="https://www.health.gov.au/resources/collections/my-aged-care-assessor-portal-resources?language=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s://www.health.gov.au/resources/publications/my-aged-care-assessment-manual?language=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hyperlink" Target="https://www.health.gov.au/our-work/single-assessment-system/needs/first-nations-aged-care-assessments" TargetMode="External"/><Relationship Id="rId27" Type="http://schemas.openxmlformats.org/officeDocument/2006/relationships/image" Target="media/image9.emf"/><Relationship Id="rId30" Type="http://schemas.openxmlformats.org/officeDocument/2006/relationships/footer" Target="footer2.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MediaLengthInSeconds xmlns="31ed7be0-71df-4ef7-a44a-46c20e97f8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2.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3.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4.xml><?xml version="1.0" encoding="utf-8"?>
<ds:datastoreItem xmlns:ds="http://schemas.openxmlformats.org/officeDocument/2006/customXml" ds:itemID="{098E19F1-CD94-4940-8003-099008C0C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2611</Words>
  <Characters>14231</Characters>
  <Application>Microsoft Office Word</Application>
  <DocSecurity>6</DocSecurity>
  <Lines>364</Lines>
  <Paragraphs>161</Paragraphs>
  <ScaleCrop>false</ScaleCrop>
  <HeadingPairs>
    <vt:vector size="2" baseType="variant">
      <vt:variant>
        <vt:lpstr>Title</vt:lpstr>
      </vt:variant>
      <vt:variant>
        <vt:i4>1</vt:i4>
      </vt:variant>
    </vt:vector>
  </HeadingPairs>
  <TitlesOfParts>
    <vt:vector size="1" baseType="lpstr">
      <vt:lpstr>Guidance material for Single Assessment System assessors – Aboriginal and Torres Strait Islander aged care assessment organisations</vt:lpstr>
    </vt:vector>
  </TitlesOfParts>
  <Manager/>
  <Company/>
  <LinksUpToDate>false</LinksUpToDate>
  <CharactersWithSpaces>16681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Single Assessment System assessors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2022-08-09T14:21:00Z</cp:lastPrinted>
  <dcterms:created xsi:type="dcterms:W3CDTF">2025-10-29T23:15:00Z</dcterms:created>
  <dcterms:modified xsi:type="dcterms:W3CDTF">2025-10-29T23:15:00Z</dcterms:modified>
  <cp:category/>
</cp:coreProperties>
</file>