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D954" w14:textId="77777777" w:rsidR="00857A6A" w:rsidRDefault="00857A6A" w:rsidP="00857A6A">
      <w:pPr>
        <w:pStyle w:val="Heading1"/>
      </w:pPr>
      <w:r>
        <w:t>General Practice in Aged Care Incentive</w:t>
      </w:r>
    </w:p>
    <w:p w14:paraId="250C5DC9" w14:textId="77777777" w:rsidR="00857A6A" w:rsidRDefault="00857A6A" w:rsidP="00857A6A">
      <w:pPr>
        <w:pStyle w:val="Heading2"/>
      </w:pPr>
      <w:r>
        <w:t xml:space="preserve">Program Guidelines Update - 2025 </w:t>
      </w:r>
    </w:p>
    <w:p w14:paraId="20F2CD6F" w14:textId="745232D2" w:rsidR="00857A6A" w:rsidRDefault="00857A6A" w:rsidP="00857A6A">
      <w:r>
        <w:t xml:space="preserve">The 2025 General Practice in Aged Care Incentive program guidelines have changed in appearance and have two eligibility changes outlined below. </w:t>
      </w:r>
    </w:p>
    <w:p w14:paraId="1DBFF17F" w14:textId="77777777" w:rsidR="00857A6A" w:rsidRDefault="00857A6A" w:rsidP="00857A6A">
      <w:r>
        <w:t xml:space="preserve">There are </w:t>
      </w:r>
      <w:r w:rsidRPr="00857A6A">
        <w:rPr>
          <w:b/>
          <w:bCs/>
        </w:rPr>
        <w:t>no other policy changes</w:t>
      </w:r>
      <w:r>
        <w:t xml:space="preserve"> in these new guidelines.</w:t>
      </w:r>
    </w:p>
    <w:p w14:paraId="67A04444" w14:textId="77777777" w:rsidR="00857A6A" w:rsidRDefault="00857A6A" w:rsidP="00857A6A"/>
    <w:p w14:paraId="0A67C836" w14:textId="77777777" w:rsidR="00857A6A" w:rsidRDefault="00857A6A" w:rsidP="00857A6A">
      <w:pPr>
        <w:pStyle w:val="Heading3"/>
      </w:pPr>
      <w:r>
        <w:t>Eligibility - Bulk Billing Practice Incentive Accreditation Exemption</w:t>
      </w:r>
    </w:p>
    <w:p w14:paraId="4A787B7C" w14:textId="7A51A0A3" w:rsidR="00857A6A" w:rsidRDefault="00857A6A" w:rsidP="00857A6A">
      <w:r>
        <w:t>Practices receiv</w:t>
      </w:r>
      <w:r w:rsidR="00665B92">
        <w:t>e</w:t>
      </w:r>
      <w:r>
        <w:t xml:space="preserve"> a Bulk Billing Practice Incentive </w:t>
      </w:r>
      <w:r w:rsidR="00665B92">
        <w:t xml:space="preserve">Program </w:t>
      </w:r>
      <w:r>
        <w:t xml:space="preserve">accreditation exemption are </w:t>
      </w:r>
      <w:r w:rsidRPr="00857A6A">
        <w:rPr>
          <w:b/>
          <w:bCs/>
        </w:rPr>
        <w:t>not eligible</w:t>
      </w:r>
      <w:r>
        <w:t xml:space="preserve"> to participate in the General Practice in Aged Care Incentive (GPACI).</w:t>
      </w:r>
    </w:p>
    <w:p w14:paraId="0B2622E9" w14:textId="77777777" w:rsidR="00857A6A" w:rsidRDefault="00857A6A" w:rsidP="00857A6A">
      <w:r>
        <w:t>Practices that wish to participate in the GPACI are required to meet the accreditation requirements set out in the MyMedicare Guidelines. This includes being covered by one of the MyMedicare accreditation exemptions for non-accredited practices who deliver general practice services entirely through mobile and outreach models.</w:t>
      </w:r>
    </w:p>
    <w:p w14:paraId="5115F679" w14:textId="4B0662BB" w:rsidR="00857A6A" w:rsidRDefault="00857A6A" w:rsidP="00857A6A">
      <w:r>
        <w:t xml:space="preserve">See this page of our website for more information about MyMedicare eligibility accreditation: </w:t>
      </w:r>
      <w:hyperlink r:id="rId6" w:history="1">
        <w:r w:rsidRPr="003E5446">
          <w:rPr>
            <w:rStyle w:val="Hyperlink"/>
          </w:rPr>
          <w:t>https://www.health.gov.au/our-work/mymedicare/practices-and-providers</w:t>
        </w:r>
      </w:hyperlink>
      <w:r>
        <w:t xml:space="preserve"> </w:t>
      </w:r>
    </w:p>
    <w:p w14:paraId="529D51C7" w14:textId="77777777" w:rsidR="00857A6A" w:rsidRDefault="00857A6A" w:rsidP="00857A6A"/>
    <w:p w14:paraId="7857269E" w14:textId="77777777" w:rsidR="00857A6A" w:rsidRDefault="00857A6A" w:rsidP="00857A6A">
      <w:pPr>
        <w:pStyle w:val="Heading3"/>
      </w:pPr>
      <w:r>
        <w:t>12-month exclusion period removed</w:t>
      </w:r>
    </w:p>
    <w:p w14:paraId="427167BF" w14:textId="77777777" w:rsidR="00857A6A" w:rsidRDefault="00857A6A" w:rsidP="00857A6A">
      <w:r>
        <w:t xml:space="preserve">The Department has </w:t>
      </w:r>
      <w:r w:rsidRPr="00857A6A">
        <w:rPr>
          <w:b/>
          <w:bCs/>
        </w:rPr>
        <w:t>removed the exclusion period</w:t>
      </w:r>
      <w:r>
        <w:t xml:space="preserve"> where responsible providers did not meet the 12-month care plan eligibility requirements for payment.</w:t>
      </w:r>
    </w:p>
    <w:p w14:paraId="13A5D70B" w14:textId="036871FC" w:rsidR="00857A6A" w:rsidRDefault="00857A6A" w:rsidP="00857A6A">
      <w:r>
        <w:t xml:space="preserve">Previously, if a patient did not receive </w:t>
      </w:r>
      <w:r w:rsidR="00665B92">
        <w:t>two</w:t>
      </w:r>
      <w:r>
        <w:t xml:space="preserve"> care planning services by the end of the 12-month period and a care planning service was not subsequently provided in the next quarter, the practice and provider would be ineligible for GPACI payments for that patient for the remainder of the patient’s new 12-month period.</w:t>
      </w:r>
    </w:p>
    <w:p w14:paraId="76EC7495" w14:textId="77777777" w:rsidR="00B5790B" w:rsidRDefault="00B5790B"/>
    <w:sectPr w:rsidR="00B579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E37C" w14:textId="77777777" w:rsidR="00857A6A" w:rsidRDefault="00857A6A" w:rsidP="00857A6A">
      <w:pPr>
        <w:spacing w:after="0" w:line="240" w:lineRule="auto"/>
      </w:pPr>
      <w:r>
        <w:separator/>
      </w:r>
    </w:p>
  </w:endnote>
  <w:endnote w:type="continuationSeparator" w:id="0">
    <w:p w14:paraId="51CD74A1" w14:textId="77777777" w:rsidR="00857A6A" w:rsidRDefault="00857A6A" w:rsidP="0085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A0CC" w14:textId="77777777" w:rsidR="00857A6A" w:rsidRDefault="00857A6A" w:rsidP="00857A6A">
      <w:pPr>
        <w:spacing w:after="0" w:line="240" w:lineRule="auto"/>
      </w:pPr>
      <w:r>
        <w:separator/>
      </w:r>
    </w:p>
  </w:footnote>
  <w:footnote w:type="continuationSeparator" w:id="0">
    <w:p w14:paraId="7CDB6BEF" w14:textId="77777777" w:rsidR="00857A6A" w:rsidRDefault="00857A6A" w:rsidP="00857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244E" w14:textId="77777777" w:rsidR="00857A6A" w:rsidRDefault="00857A6A" w:rsidP="00857A6A">
    <w:pPr>
      <w:pStyle w:val="NormalWeb"/>
    </w:pPr>
    <w:r>
      <w:rPr>
        <w:noProof/>
      </w:rPr>
      <w:drawing>
        <wp:inline distT="0" distB="0" distL="0" distR="0" wp14:anchorId="58FD8F7D" wp14:editId="59953201">
          <wp:extent cx="3033667" cy="921146"/>
          <wp:effectExtent l="0" t="0" r="0" b="0"/>
          <wp:docPr id="4"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609" cy="926290"/>
                  </a:xfrm>
                  <a:prstGeom prst="rect">
                    <a:avLst/>
                  </a:prstGeom>
                  <a:noFill/>
                  <a:ln>
                    <a:noFill/>
                  </a:ln>
                </pic:spPr>
              </pic:pic>
            </a:graphicData>
          </a:graphic>
        </wp:inline>
      </w:drawing>
    </w:r>
  </w:p>
  <w:p w14:paraId="0FE713CC" w14:textId="53E9636C" w:rsidR="00857A6A" w:rsidRDefault="00857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6A"/>
    <w:rsid w:val="000166A4"/>
    <w:rsid w:val="005A5C15"/>
    <w:rsid w:val="00665B92"/>
    <w:rsid w:val="00850E0F"/>
    <w:rsid w:val="00857A6A"/>
    <w:rsid w:val="00966DF5"/>
    <w:rsid w:val="00975E3D"/>
    <w:rsid w:val="00B5790B"/>
    <w:rsid w:val="00BE3904"/>
    <w:rsid w:val="00C1096A"/>
    <w:rsid w:val="00FD4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5F02"/>
  <w15:chartTrackingRefBased/>
  <w15:docId w15:val="{F3779D1B-AC02-4926-A06B-F9031E90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7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7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7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7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6A"/>
    <w:rPr>
      <w:rFonts w:eastAsiaTheme="majorEastAsia" w:cstheme="majorBidi"/>
      <w:color w:val="272727" w:themeColor="text1" w:themeTint="D8"/>
    </w:rPr>
  </w:style>
  <w:style w:type="paragraph" w:styleId="Title">
    <w:name w:val="Title"/>
    <w:basedOn w:val="Normal"/>
    <w:next w:val="Normal"/>
    <w:link w:val="TitleChar"/>
    <w:uiPriority w:val="10"/>
    <w:qFormat/>
    <w:rsid w:val="0085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6A"/>
    <w:pPr>
      <w:spacing w:before="160"/>
      <w:jc w:val="center"/>
    </w:pPr>
    <w:rPr>
      <w:i/>
      <w:iCs/>
      <w:color w:val="404040" w:themeColor="text1" w:themeTint="BF"/>
    </w:rPr>
  </w:style>
  <w:style w:type="character" w:customStyle="1" w:styleId="QuoteChar">
    <w:name w:val="Quote Char"/>
    <w:basedOn w:val="DefaultParagraphFont"/>
    <w:link w:val="Quote"/>
    <w:uiPriority w:val="29"/>
    <w:rsid w:val="00857A6A"/>
    <w:rPr>
      <w:i/>
      <w:iCs/>
      <w:color w:val="404040" w:themeColor="text1" w:themeTint="BF"/>
    </w:rPr>
  </w:style>
  <w:style w:type="paragraph" w:styleId="ListParagraph">
    <w:name w:val="List Paragraph"/>
    <w:basedOn w:val="Normal"/>
    <w:uiPriority w:val="34"/>
    <w:qFormat/>
    <w:rsid w:val="00857A6A"/>
    <w:pPr>
      <w:ind w:left="720"/>
      <w:contextualSpacing/>
    </w:pPr>
  </w:style>
  <w:style w:type="character" w:styleId="IntenseEmphasis">
    <w:name w:val="Intense Emphasis"/>
    <w:basedOn w:val="DefaultParagraphFont"/>
    <w:uiPriority w:val="21"/>
    <w:qFormat/>
    <w:rsid w:val="00857A6A"/>
    <w:rPr>
      <w:i/>
      <w:iCs/>
      <w:color w:val="0F4761" w:themeColor="accent1" w:themeShade="BF"/>
    </w:rPr>
  </w:style>
  <w:style w:type="paragraph" w:styleId="IntenseQuote">
    <w:name w:val="Intense Quote"/>
    <w:basedOn w:val="Normal"/>
    <w:next w:val="Normal"/>
    <w:link w:val="IntenseQuoteChar"/>
    <w:uiPriority w:val="30"/>
    <w:qFormat/>
    <w:rsid w:val="00857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A6A"/>
    <w:rPr>
      <w:i/>
      <w:iCs/>
      <w:color w:val="0F4761" w:themeColor="accent1" w:themeShade="BF"/>
    </w:rPr>
  </w:style>
  <w:style w:type="character" w:styleId="IntenseReference">
    <w:name w:val="Intense Reference"/>
    <w:basedOn w:val="DefaultParagraphFont"/>
    <w:uiPriority w:val="32"/>
    <w:qFormat/>
    <w:rsid w:val="00857A6A"/>
    <w:rPr>
      <w:b/>
      <w:bCs/>
      <w:smallCaps/>
      <w:color w:val="0F4761" w:themeColor="accent1" w:themeShade="BF"/>
      <w:spacing w:val="5"/>
    </w:rPr>
  </w:style>
  <w:style w:type="character" w:styleId="Hyperlink">
    <w:name w:val="Hyperlink"/>
    <w:basedOn w:val="DefaultParagraphFont"/>
    <w:uiPriority w:val="99"/>
    <w:unhideWhenUsed/>
    <w:rsid w:val="00857A6A"/>
    <w:rPr>
      <w:color w:val="467886" w:themeColor="hyperlink"/>
      <w:u w:val="single"/>
    </w:rPr>
  </w:style>
  <w:style w:type="character" w:styleId="UnresolvedMention">
    <w:name w:val="Unresolved Mention"/>
    <w:basedOn w:val="DefaultParagraphFont"/>
    <w:uiPriority w:val="99"/>
    <w:semiHidden/>
    <w:unhideWhenUsed/>
    <w:rsid w:val="00857A6A"/>
    <w:rPr>
      <w:color w:val="605E5C"/>
      <w:shd w:val="clear" w:color="auto" w:fill="E1DFDD"/>
    </w:rPr>
  </w:style>
  <w:style w:type="paragraph" w:styleId="Header">
    <w:name w:val="header"/>
    <w:basedOn w:val="Normal"/>
    <w:link w:val="HeaderChar"/>
    <w:uiPriority w:val="99"/>
    <w:unhideWhenUsed/>
    <w:rsid w:val="00857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6A"/>
  </w:style>
  <w:style w:type="paragraph" w:styleId="Footer">
    <w:name w:val="footer"/>
    <w:basedOn w:val="Normal"/>
    <w:link w:val="FooterChar"/>
    <w:uiPriority w:val="99"/>
    <w:unhideWhenUsed/>
    <w:rsid w:val="00857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6A"/>
  </w:style>
  <w:style w:type="paragraph" w:styleId="NormalWeb">
    <w:name w:val="Normal (Web)"/>
    <w:basedOn w:val="Normal"/>
    <w:uiPriority w:val="99"/>
    <w:semiHidden/>
    <w:unhideWhenUsed/>
    <w:rsid w:val="00857A6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0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gov.au/our-work/mymedicare/practices-and-provid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1348</Characters>
  <Application>Microsoft Office Word</Application>
  <DocSecurity>0</DocSecurity>
  <Lines>21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Government Department of Health, Disability and Ageing</dc:creator>
  <cp:keywords/>
  <dc:description/>
  <cp:lastModifiedBy>NG, Brendan</cp:lastModifiedBy>
  <cp:revision>4</cp:revision>
  <dcterms:created xsi:type="dcterms:W3CDTF">2025-10-28T04:36:00Z</dcterms:created>
  <dcterms:modified xsi:type="dcterms:W3CDTF">2025-10-28T05:34:00Z</dcterms:modified>
</cp:coreProperties>
</file>