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1635" w14:textId="267CAFD5" w:rsidR="008F1495" w:rsidRPr="00252D38" w:rsidRDefault="00F32D65" w:rsidP="00D93729">
      <w:pPr>
        <w:pStyle w:val="Heading1"/>
        <w:spacing w:before="240"/>
      </w:pPr>
      <w:bookmarkStart w:id="0" w:name="_Hlk163461184"/>
      <w:r>
        <w:t xml:space="preserve">End-of-Life Pathway </w:t>
      </w:r>
      <w:r w:rsidR="00F705CB" w:rsidRPr="00F705CB">
        <w:rPr>
          <w:b w:val="0"/>
          <w:bCs w:val="0"/>
          <w:sz w:val="36"/>
          <w:szCs w:val="36"/>
        </w:rPr>
        <w:t>(from 1 November 2025)</w:t>
      </w:r>
      <w:r w:rsidR="00F705CB">
        <w:t xml:space="preserve"> </w:t>
      </w:r>
    </w:p>
    <w:p w14:paraId="7884CBF0" w14:textId="65511858" w:rsidR="008F1495" w:rsidRPr="00962AE3" w:rsidRDefault="00F32D65" w:rsidP="00C634B0">
      <w:pPr>
        <w:pStyle w:val="Introduction"/>
        <w:rPr>
          <w:b/>
          <w:bCs/>
        </w:rPr>
      </w:pPr>
      <w:bookmarkStart w:id="1" w:name="_Hlk163461193"/>
      <w:bookmarkEnd w:id="0"/>
      <w:r w:rsidRPr="00962AE3">
        <w:rPr>
          <w:b/>
          <w:bCs/>
        </w:rPr>
        <w:t>Fact sheet for doctors and nurse practitioners</w:t>
      </w:r>
    </w:p>
    <w:p w14:paraId="1990AA7B" w14:textId="47A9F1AA" w:rsidR="008F1495" w:rsidRPr="00252D38" w:rsidRDefault="00F32D65" w:rsidP="008F1495">
      <w:pPr>
        <w:pStyle w:val="Heading2"/>
      </w:pPr>
      <w:bookmarkStart w:id="2" w:name="_Hlk163461203"/>
      <w:bookmarkEnd w:id="1"/>
      <w:r>
        <w:t>What is the End-of-Life Pathway?</w:t>
      </w:r>
    </w:p>
    <w:p w14:paraId="021AC371" w14:textId="77777777" w:rsidR="00E54F29" w:rsidRDefault="00F32D65" w:rsidP="008F1495">
      <w:pPr>
        <w:rPr>
          <w:color w:val="1E1544" w:themeColor="text1"/>
        </w:rPr>
      </w:pPr>
      <w:bookmarkStart w:id="3" w:name="_Hlk163461211"/>
      <w:bookmarkEnd w:id="2"/>
      <w:r>
        <w:rPr>
          <w:color w:val="1E1544" w:themeColor="text1"/>
        </w:rPr>
        <w:t xml:space="preserve">The End-of-Life Pathway is a short-term pathway under the Support at Home program. It supports participants who have been diagnosed with 3 months or less to live and wish to remain at home, by providing more funding to access in-home aged care services. </w:t>
      </w:r>
    </w:p>
    <w:p w14:paraId="5DE8E090" w14:textId="1439A279" w:rsidR="008F1495" w:rsidRPr="00252D38" w:rsidRDefault="00F32D65" w:rsidP="008F1495">
      <w:pPr>
        <w:rPr>
          <w:color w:val="1E1544" w:themeColor="text1"/>
        </w:rPr>
      </w:pPr>
      <w:r>
        <w:rPr>
          <w:color w:val="1E1544" w:themeColor="text1"/>
        </w:rPr>
        <w:t>On the End-of-Life Pathway, an older person will have access to a budget of $25,000 over 12 weeks.</w:t>
      </w:r>
      <w:r w:rsidR="00811469">
        <w:rPr>
          <w:color w:val="1E1544" w:themeColor="text1"/>
        </w:rPr>
        <w:t xml:space="preserve"> If the older person requires services </w:t>
      </w:r>
      <w:r w:rsidR="00E14E02">
        <w:rPr>
          <w:color w:val="1E1544" w:themeColor="text1"/>
        </w:rPr>
        <w:t xml:space="preserve">beyond </w:t>
      </w:r>
      <w:r w:rsidR="00527C27">
        <w:rPr>
          <w:color w:val="1E1544" w:themeColor="text1"/>
        </w:rPr>
        <w:t xml:space="preserve">12 weeks, an </w:t>
      </w:r>
      <w:r w:rsidR="008F0B16">
        <w:rPr>
          <w:color w:val="1E1544" w:themeColor="text1"/>
        </w:rPr>
        <w:t>urgent Support Plan Review</w:t>
      </w:r>
      <w:r w:rsidR="00527C27">
        <w:rPr>
          <w:color w:val="1E1544" w:themeColor="text1"/>
        </w:rPr>
        <w:t xml:space="preserve"> </w:t>
      </w:r>
      <w:r w:rsidR="00D46A66">
        <w:rPr>
          <w:color w:val="1E1544" w:themeColor="text1"/>
        </w:rPr>
        <w:t>can be undertaken to transfer the participant to an ongoing Support at Home classification.</w:t>
      </w:r>
      <w:r w:rsidR="00E14E02">
        <w:rPr>
          <w:color w:val="1E1544" w:themeColor="text1"/>
        </w:rPr>
        <w:t xml:space="preserve"> </w:t>
      </w:r>
      <w:r w:rsidR="001A6584">
        <w:rPr>
          <w:color w:val="1E1544" w:themeColor="text1"/>
        </w:rPr>
        <w:t>The</w:t>
      </w:r>
      <w:r w:rsidR="001A6584" w:rsidRPr="001A6584">
        <w:rPr>
          <w:color w:val="1E1544" w:themeColor="text1"/>
        </w:rPr>
        <w:t xml:space="preserve"> End-of-Life Pathway </w:t>
      </w:r>
      <w:r w:rsidR="001A6584">
        <w:rPr>
          <w:color w:val="1E1544" w:themeColor="text1"/>
        </w:rPr>
        <w:t xml:space="preserve">budget </w:t>
      </w:r>
      <w:r w:rsidR="001A6584" w:rsidRPr="001A6584">
        <w:rPr>
          <w:color w:val="1E1544" w:themeColor="text1"/>
        </w:rPr>
        <w:t>can be used up to the 16-week mark to support continuity of care</w:t>
      </w:r>
      <w:r w:rsidR="001A6584">
        <w:rPr>
          <w:color w:val="1E1544" w:themeColor="text1"/>
        </w:rPr>
        <w:t>.</w:t>
      </w:r>
    </w:p>
    <w:bookmarkEnd w:id="3"/>
    <w:p w14:paraId="49FBD0C6" w14:textId="76D35E98" w:rsidR="003A22DB" w:rsidRPr="008F1495" w:rsidRDefault="00C45A54" w:rsidP="003A22DB">
      <w:pPr>
        <w:pStyle w:val="Heading2"/>
      </w:pPr>
      <w:r>
        <w:t>Who is eligible for the End-of-Life Pathway?</w:t>
      </w:r>
    </w:p>
    <w:p w14:paraId="5C851B50" w14:textId="3FA9B004" w:rsidR="008F1495" w:rsidRPr="008F1495" w:rsidRDefault="00C45A54" w:rsidP="008F1495">
      <w:pPr>
        <w:rPr>
          <w:color w:val="1E1544" w:themeColor="text1"/>
        </w:rPr>
      </w:pPr>
      <w:bookmarkStart w:id="4" w:name="_Hlk163458641"/>
      <w:r>
        <w:rPr>
          <w:color w:val="1E1544" w:themeColor="text1"/>
        </w:rPr>
        <w:t>An older person is eligible to access the End-of-Life Pathway if they meet the following criteria:</w:t>
      </w:r>
    </w:p>
    <w:bookmarkEnd w:id="4"/>
    <w:p w14:paraId="1ECCAC8F" w14:textId="6C3FDBBB" w:rsidR="00811146" w:rsidRDefault="008E2105" w:rsidP="00EE08F6">
      <w:pPr>
        <w:pStyle w:val="ListParagraph"/>
        <w:numPr>
          <w:ilvl w:val="0"/>
          <w:numId w:val="29"/>
        </w:numPr>
        <w:rPr>
          <w:color w:val="1E1544" w:themeColor="text1"/>
        </w:rPr>
      </w:pPr>
      <w:r w:rsidRPr="00F02937">
        <w:rPr>
          <w:color w:val="1E1544" w:themeColor="text1"/>
        </w:rPr>
        <w:t>a</w:t>
      </w:r>
      <w:r w:rsidR="00D102D0" w:rsidRPr="00F02937">
        <w:rPr>
          <w:color w:val="1E1544" w:themeColor="text1"/>
        </w:rPr>
        <w:t xml:space="preserve"> doctor or nurse practitioner advis</w:t>
      </w:r>
      <w:r w:rsidR="00EF6063" w:rsidRPr="00F02937">
        <w:rPr>
          <w:color w:val="1E1544" w:themeColor="text1"/>
        </w:rPr>
        <w:t>e</w:t>
      </w:r>
      <w:r w:rsidR="009F78F1" w:rsidRPr="00F02937">
        <w:rPr>
          <w:color w:val="1E1544" w:themeColor="text1"/>
        </w:rPr>
        <w:t>s</w:t>
      </w:r>
      <w:r w:rsidR="00D102D0" w:rsidRPr="00F02937">
        <w:rPr>
          <w:color w:val="1E1544" w:themeColor="text1"/>
        </w:rPr>
        <w:t xml:space="preserve"> estimated life expectancy of 3 months or less to live; and</w:t>
      </w:r>
    </w:p>
    <w:p w14:paraId="209F8A53" w14:textId="2B672CAD" w:rsidR="00C52C9C" w:rsidRPr="00F02937" w:rsidRDefault="00C52C9C" w:rsidP="00F02937">
      <w:pPr>
        <w:pStyle w:val="ListParagraph"/>
        <w:numPr>
          <w:ilvl w:val="0"/>
          <w:numId w:val="29"/>
        </w:numPr>
        <w:rPr>
          <w:color w:val="1E1544" w:themeColor="text1"/>
        </w:rPr>
      </w:pPr>
      <w:r w:rsidRPr="00F02937">
        <w:rPr>
          <w:color w:val="1E1544" w:themeColor="text1"/>
        </w:rPr>
        <w:t>Australian-modified Karnofsky Performance Status (AKPS) score (mobility/frailty indicator) of 40 or less.</w:t>
      </w:r>
    </w:p>
    <w:p w14:paraId="18C9031A" w14:textId="23FF1D41" w:rsidR="00BF3594" w:rsidRPr="00BF3594" w:rsidRDefault="00AF6643" w:rsidP="00BF3594">
      <w:pPr>
        <w:rPr>
          <w:color w:val="1E1544" w:themeColor="text1"/>
        </w:rPr>
      </w:pPr>
      <w:r>
        <w:rPr>
          <w:color w:val="1E1544" w:themeColor="text1"/>
        </w:rPr>
        <w:t xml:space="preserve">Note that </w:t>
      </w:r>
      <w:r w:rsidR="00057748">
        <w:rPr>
          <w:color w:val="1E1544" w:themeColor="text1"/>
        </w:rPr>
        <w:t xml:space="preserve">participants will also need to meet general </w:t>
      </w:r>
      <w:r w:rsidR="00D42935">
        <w:rPr>
          <w:color w:val="1E1544" w:themeColor="text1"/>
        </w:rPr>
        <w:t xml:space="preserve">entry criteria for accessing funded </w:t>
      </w:r>
      <w:r w:rsidR="00431C54">
        <w:rPr>
          <w:color w:val="1E1544" w:themeColor="text1"/>
        </w:rPr>
        <w:t xml:space="preserve">aged care services, including being aged 65 or over (or age 50 or over for </w:t>
      </w:r>
      <w:r w:rsidR="00A710B6">
        <w:rPr>
          <w:color w:val="1E1544" w:themeColor="text1"/>
        </w:rPr>
        <w:t xml:space="preserve">an Aboriginal or </w:t>
      </w:r>
      <w:r w:rsidR="00985747">
        <w:rPr>
          <w:color w:val="1E1544" w:themeColor="text1"/>
        </w:rPr>
        <w:t>Torres Strait Islander person or homeless or at risk of homelessness)</w:t>
      </w:r>
      <w:r w:rsidR="001130B9">
        <w:rPr>
          <w:color w:val="1E1544" w:themeColor="text1"/>
        </w:rPr>
        <w:t>.</w:t>
      </w:r>
    </w:p>
    <w:p w14:paraId="67EF5680" w14:textId="019E7E78" w:rsidR="00F147D5" w:rsidRPr="008F1495" w:rsidRDefault="00F147D5" w:rsidP="00F147D5">
      <w:pPr>
        <w:pStyle w:val="Heading2"/>
      </w:pPr>
      <w:r>
        <w:lastRenderedPageBreak/>
        <w:t>How do I support my patient to access the End-of-Life Pathway?</w:t>
      </w:r>
    </w:p>
    <w:p w14:paraId="4A982863" w14:textId="0CC62C5C" w:rsidR="00F147D5" w:rsidRDefault="00F147D5" w:rsidP="00F147D5">
      <w:pPr>
        <w:rPr>
          <w:color w:val="1E1544" w:themeColor="text1"/>
        </w:rPr>
      </w:pPr>
      <w:r>
        <w:rPr>
          <w:color w:val="1E1544" w:themeColor="text1"/>
        </w:rPr>
        <w:t xml:space="preserve">You will need to fill in and sign an End-of-Life Pathway </w:t>
      </w:r>
      <w:r w:rsidR="004C6C55">
        <w:rPr>
          <w:color w:val="1E1544" w:themeColor="text1"/>
        </w:rPr>
        <w:t>f</w:t>
      </w:r>
      <w:r>
        <w:rPr>
          <w:color w:val="1E1544" w:themeColor="text1"/>
        </w:rPr>
        <w:t xml:space="preserve">orm for your patient. The End-of-Life Pathway </w:t>
      </w:r>
      <w:r w:rsidR="004C6C55">
        <w:rPr>
          <w:color w:val="1E1544" w:themeColor="text1"/>
        </w:rPr>
        <w:t>f</w:t>
      </w:r>
      <w:r>
        <w:rPr>
          <w:color w:val="1E1544" w:themeColor="text1"/>
        </w:rPr>
        <w:t>orm captures the medical eligibility for accessing the pathway. This will include details of their prognosis and their Australian-modified Karnofsky Performance Status (AK</w:t>
      </w:r>
      <w:r w:rsidR="00DD01D8">
        <w:rPr>
          <w:color w:val="1E1544" w:themeColor="text1"/>
        </w:rPr>
        <w:t>PS) score.</w:t>
      </w:r>
    </w:p>
    <w:p w14:paraId="6E494AE1" w14:textId="1EA05DAA" w:rsidR="00A07B1E" w:rsidRPr="00071418" w:rsidRDefault="00DD01D8" w:rsidP="00A07B1E">
      <w:pPr>
        <w:rPr>
          <w:color w:val="1E1544" w:themeColor="text1"/>
        </w:rPr>
      </w:pPr>
      <w:r>
        <w:rPr>
          <w:color w:val="1E1544" w:themeColor="text1"/>
        </w:rPr>
        <w:t xml:space="preserve">The End-of-Life Pathway </w:t>
      </w:r>
      <w:r w:rsidR="004C6C55">
        <w:rPr>
          <w:color w:val="1E1544" w:themeColor="text1"/>
        </w:rPr>
        <w:t>f</w:t>
      </w:r>
      <w:r>
        <w:rPr>
          <w:color w:val="1E1544" w:themeColor="text1"/>
        </w:rPr>
        <w:t>orm will be available on the department’s website from the commencement of Support at Home on 1 November 2025. Example screenshots are provided below for reference</w:t>
      </w:r>
      <w:r w:rsidR="00CB6266">
        <w:rPr>
          <w:color w:val="1E1544" w:themeColor="text1"/>
        </w:rPr>
        <w:t>.</w:t>
      </w:r>
    </w:p>
    <w:p w14:paraId="54217D0E" w14:textId="76B59427" w:rsidR="00A07B1E" w:rsidRDefault="00A07B1E" w:rsidP="00A07B1E"/>
    <w:p w14:paraId="18A21A05" w14:textId="77777777" w:rsidR="00F94334" w:rsidRDefault="00F94334" w:rsidP="00F94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EC236C1" wp14:editId="29B7823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33725" cy="781050"/>
                <wp:effectExtent l="0" t="0" r="9525" b="0"/>
                <wp:wrapSquare wrapText="bothSides"/>
                <wp:docPr id="1885392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7EE61" w14:textId="18C037C2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b/>
                                <w:bCs/>
                                <w:color w:val="1E1544" w:themeColor="text1"/>
                              </w:rPr>
                              <w:t>Part A</w:t>
                            </w:r>
                            <w:r w:rsidRPr="00B543E6">
                              <w:rPr>
                                <w:color w:val="1E1544" w:themeColor="text1"/>
                              </w:rPr>
                              <w:t xml:space="preserve"> (</w:t>
                            </w:r>
                            <w:r w:rsidR="00C47CF1">
                              <w:rPr>
                                <w:color w:val="1E1544" w:themeColor="text1"/>
                              </w:rPr>
                              <w:t>p</w:t>
                            </w:r>
                            <w:r w:rsidRPr="00B543E6">
                              <w:rPr>
                                <w:color w:val="1E1544" w:themeColor="text1"/>
                              </w:rPr>
                              <w:t xml:space="preserve">age 1 of the form) is completed by the participant or their </w:t>
                            </w:r>
                            <w:r w:rsidR="00C13EAA">
                              <w:rPr>
                                <w:color w:val="1E1544" w:themeColor="text1"/>
                              </w:rPr>
                              <w:t xml:space="preserve">registered </w:t>
                            </w:r>
                            <w:r w:rsidRPr="00B543E6">
                              <w:rPr>
                                <w:color w:val="1E1544" w:themeColor="text1"/>
                              </w:rPr>
                              <w:t>supporter</w:t>
                            </w:r>
                            <w:r w:rsidR="00C13EAA">
                              <w:rPr>
                                <w:color w:val="1E1544" w:themeColor="text1"/>
                              </w:rPr>
                              <w:t xml:space="preserve"> or legal </w:t>
                            </w:r>
                            <w:r w:rsidR="002F2C24">
                              <w:rPr>
                                <w:color w:val="1E1544" w:themeColor="text1"/>
                              </w:rPr>
                              <w:t>representative</w:t>
                            </w:r>
                          </w:p>
                          <w:p w14:paraId="34E0DF26" w14:textId="77777777" w:rsidR="00F94334" w:rsidRDefault="00F94334" w:rsidP="00F943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236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55pt;margin-top:0;width:246.75pt;height:61.5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" stroked="f">
                <v:textbox>
                  <w:txbxContent>
                    <w:p w14:paraId="56D7EE61" w14:textId="18C037C2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b/>
                          <w:bCs/>
                          <w:color w:val="1E1544" w:themeColor="text1"/>
                        </w:rPr>
                        <w:t>Part A</w:t>
                      </w:r>
                      <w:r w:rsidRPr="00B543E6">
                        <w:rPr>
                          <w:color w:val="1E1544" w:themeColor="text1"/>
                        </w:rPr>
                        <w:t xml:space="preserve"> (</w:t>
                      </w:r>
                      <w:r w:rsidR="00C47CF1">
                        <w:rPr>
                          <w:color w:val="1E1544" w:themeColor="text1"/>
                        </w:rPr>
                        <w:t>p</w:t>
                      </w:r>
                      <w:r w:rsidRPr="00B543E6">
                        <w:rPr>
                          <w:color w:val="1E1544" w:themeColor="text1"/>
                        </w:rPr>
                        <w:t xml:space="preserve">age 1 of the form) is completed by the participant or their </w:t>
                      </w:r>
                      <w:r w:rsidR="00C13EAA">
                        <w:rPr>
                          <w:color w:val="1E1544" w:themeColor="text1"/>
                        </w:rPr>
                        <w:t xml:space="preserve">registered </w:t>
                      </w:r>
                      <w:r w:rsidRPr="00B543E6">
                        <w:rPr>
                          <w:color w:val="1E1544" w:themeColor="text1"/>
                        </w:rPr>
                        <w:t>supporter</w:t>
                      </w:r>
                      <w:r w:rsidR="00C13EAA">
                        <w:rPr>
                          <w:color w:val="1E1544" w:themeColor="text1"/>
                        </w:rPr>
                        <w:t xml:space="preserve"> or legal </w:t>
                      </w:r>
                      <w:r w:rsidR="002F2C24">
                        <w:rPr>
                          <w:color w:val="1E1544" w:themeColor="text1"/>
                        </w:rPr>
                        <w:t>representative</w:t>
                      </w:r>
                    </w:p>
                    <w:p w14:paraId="34E0DF26" w14:textId="77777777" w:rsidR="00F94334" w:rsidRDefault="00F94334" w:rsidP="00F94334"/>
                  </w:txbxContent>
                </v:textbox>
                <w10:wrap type="square" anchorx="margin"/>
              </v:shape>
            </w:pict>
          </mc:Fallback>
        </mc:AlternateContent>
      </w:r>
      <w:r w:rsidRPr="00DD129D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4099EEE" wp14:editId="5DB4774B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2997200" cy="4233545"/>
            <wp:effectExtent l="0" t="0" r="0" b="0"/>
            <wp:wrapTight wrapText="bothSides">
              <wp:wrapPolygon edited="0">
                <wp:start x="0" y="0"/>
                <wp:lineTo x="0" y="21480"/>
                <wp:lineTo x="21417" y="21480"/>
                <wp:lineTo x="21417" y="0"/>
                <wp:lineTo x="0" y="0"/>
              </wp:wrapPolygon>
            </wp:wrapTight>
            <wp:docPr id="1912850947" name="Picture 1" descr="A close-up of the End-of-Life Pathway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50947" name="Picture 1" descr="A close-up of the End-of-Life Pathway form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CF88D" w14:textId="77777777" w:rsidR="00F94334" w:rsidRDefault="00F94334" w:rsidP="00F94334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A0CD4E9" wp14:editId="646918FE">
                <wp:simplePos x="0" y="0"/>
                <wp:positionH relativeFrom="column">
                  <wp:posOffset>3148330</wp:posOffset>
                </wp:positionH>
                <wp:positionV relativeFrom="paragraph">
                  <wp:posOffset>157480</wp:posOffset>
                </wp:positionV>
                <wp:extent cx="95415" cy="1073426"/>
                <wp:effectExtent l="0" t="0" r="19050" b="12700"/>
                <wp:wrapNone/>
                <wp:docPr id="1074037379" name="Right Brac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" cy="107342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1ED81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" o:spid="_x0000_s1026" type="#_x0000_t88" alt="&quot;&quot;" style="position:absolute;margin-left:247.9pt;margin-top:12.4pt;width:7.5pt;height:84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" adj="160" strokecolor="#2ab1bb [3204]" strokeweight=".5pt">
                <v:stroke joinstyle="miter"/>
              </v:shape>
            </w:pict>
          </mc:Fallback>
        </mc:AlternateContent>
      </w:r>
    </w:p>
    <w:p w14:paraId="5B67FEAE" w14:textId="77777777" w:rsidR="00F94334" w:rsidRDefault="00F94334" w:rsidP="00F94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645A6FA" wp14:editId="3CB512B0">
                <wp:simplePos x="0" y="0"/>
                <wp:positionH relativeFrom="margin">
                  <wp:posOffset>3431730</wp:posOffset>
                </wp:positionH>
                <wp:positionV relativeFrom="paragraph">
                  <wp:posOffset>231775</wp:posOffset>
                </wp:positionV>
                <wp:extent cx="2360930" cy="1404620"/>
                <wp:effectExtent l="0" t="0" r="127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7B77" w14:textId="77777777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>Participant’s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5A6FA" id="_x0000_s1027" type="#_x0000_t202" style="position:absolute;margin-left:270.2pt;margin-top:18.25pt;width:185.9pt;height:110.6pt;z-index:251658245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C8oGYfiAAAACgEAAA8AAAAAAAAAAAAAAAAAawQAAGRycy9kb3ducmV2LnhtbFBLBQYAAAAA&#10;BAAEAPMAAAB6BQAAAAA=&#10;" stroked="f">
                <v:textbox style="mso-fit-shape-to-text:t">
                  <w:txbxContent>
                    <w:p w14:paraId="31DD7B77" w14:textId="77777777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>Participant’s details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A241A9" w14:textId="77777777" w:rsidR="00F94334" w:rsidRDefault="00F94334" w:rsidP="00F94334"/>
    <w:p w14:paraId="4EBDD22D" w14:textId="77777777" w:rsidR="00F94334" w:rsidRDefault="00F94334" w:rsidP="00F94334"/>
    <w:p w14:paraId="6334E3C2" w14:textId="77777777" w:rsidR="00F94334" w:rsidRDefault="00F94334" w:rsidP="00F94334"/>
    <w:p w14:paraId="7F127A64" w14:textId="29083FA7" w:rsidR="00F94334" w:rsidRDefault="00D779CE" w:rsidP="00F94334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E9BDD1" wp14:editId="2EF0BC1D">
                <wp:simplePos x="0" y="0"/>
                <wp:positionH relativeFrom="column">
                  <wp:posOffset>3162300</wp:posOffset>
                </wp:positionH>
                <wp:positionV relativeFrom="paragraph">
                  <wp:posOffset>137160</wp:posOffset>
                </wp:positionV>
                <wp:extent cx="71396" cy="1470991"/>
                <wp:effectExtent l="0" t="0" r="24130" b="15240"/>
                <wp:wrapNone/>
                <wp:docPr id="81628005" name="Right Brac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6" cy="1470991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3307" id="Right Brace 1" o:spid="_x0000_s1026" type="#_x0000_t88" alt="&quot;&quot;" style="position:absolute;margin-left:249pt;margin-top:10.8pt;width:5.6pt;height:115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" adj="87" strokecolor="#2ab1bb [3204]" strokeweight=".5pt">
                <v:stroke joinstyle="miter"/>
              </v:shape>
            </w:pict>
          </mc:Fallback>
        </mc:AlternateContent>
      </w:r>
    </w:p>
    <w:p w14:paraId="02EE4445" w14:textId="2BB710B2" w:rsidR="00F94334" w:rsidRDefault="00F94334" w:rsidP="00F94334"/>
    <w:p w14:paraId="09BDBAF3" w14:textId="77777777" w:rsidR="00F94334" w:rsidRDefault="00F94334" w:rsidP="00F94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AE4EF80" wp14:editId="58149228">
                <wp:simplePos x="0" y="0"/>
                <wp:positionH relativeFrom="margin">
                  <wp:posOffset>3513010</wp:posOffset>
                </wp:positionH>
                <wp:positionV relativeFrom="paragraph">
                  <wp:posOffset>3175</wp:posOffset>
                </wp:positionV>
                <wp:extent cx="2360930" cy="1404620"/>
                <wp:effectExtent l="0" t="0" r="1270" b="3175"/>
                <wp:wrapSquare wrapText="bothSides"/>
                <wp:docPr id="1896824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42B9" w14:textId="77777777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>Privacy and consent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E4EF80" id="_x0000_s1028" type="#_x0000_t202" style="position:absolute;margin-left:276.6pt;margin-top:.25pt;width:185.9pt;height:110.6pt;z-index:25165824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" stroked="f">
                <v:textbox style="mso-fit-shape-to-text:t">
                  <w:txbxContent>
                    <w:p w14:paraId="18D642B9" w14:textId="77777777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>Privacy and consent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9B261" w14:textId="77777777" w:rsidR="00F94334" w:rsidRDefault="00F94334" w:rsidP="00F94334"/>
    <w:p w14:paraId="44FD0341" w14:textId="77777777" w:rsidR="00F94334" w:rsidRDefault="00F94334" w:rsidP="00F94334"/>
    <w:p w14:paraId="39729EDE" w14:textId="77777777" w:rsidR="00F94334" w:rsidRDefault="00F94334" w:rsidP="00F94334"/>
    <w:p w14:paraId="7D4584B5" w14:textId="41D5103B" w:rsidR="00F94334" w:rsidRDefault="00D779CE" w:rsidP="00F94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971666C" wp14:editId="6FE2554D">
                <wp:simplePos x="0" y="0"/>
                <wp:positionH relativeFrom="margin">
                  <wp:posOffset>3532060</wp:posOffset>
                </wp:positionH>
                <wp:positionV relativeFrom="paragraph">
                  <wp:posOffset>208280</wp:posOffset>
                </wp:positionV>
                <wp:extent cx="2360930" cy="1404620"/>
                <wp:effectExtent l="0" t="0" r="1270" b="3175"/>
                <wp:wrapSquare wrapText="bothSides"/>
                <wp:docPr id="282574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796A" w14:textId="77777777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1666C" id="_x0000_s1029" type="#_x0000_t202" style="position:absolute;margin-left:278.1pt;margin-top:16.4pt;width:185.9pt;height:110.6pt;z-index:251658247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" stroked="f">
                <v:textbox style="mso-fit-shape-to-text:t">
                  <w:txbxContent>
                    <w:p w14:paraId="6ECA796A" w14:textId="77777777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>Signature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9CC0E07" wp14:editId="646D7754">
                <wp:simplePos x="0" y="0"/>
                <wp:positionH relativeFrom="column">
                  <wp:posOffset>3145155</wp:posOffset>
                </wp:positionH>
                <wp:positionV relativeFrom="paragraph">
                  <wp:posOffset>224790</wp:posOffset>
                </wp:positionV>
                <wp:extent cx="79348" cy="445273"/>
                <wp:effectExtent l="0" t="0" r="16510" b="12065"/>
                <wp:wrapNone/>
                <wp:docPr id="1127287832" name="Right Brac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8" cy="44527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745A" id="Right Brace 1" o:spid="_x0000_s1026" type="#_x0000_t88" alt="&quot;&quot;" style="position:absolute;margin-left:247.65pt;margin-top:17.7pt;width:6.25pt;height:35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" adj="321" strokecolor="#2ab1bb [3204]" strokeweight=".5pt">
                <v:stroke joinstyle="miter"/>
              </v:shape>
            </w:pict>
          </mc:Fallback>
        </mc:AlternateContent>
      </w:r>
    </w:p>
    <w:p w14:paraId="6F0120B1" w14:textId="49078DBB" w:rsidR="00F94334" w:rsidRDefault="00F94334" w:rsidP="00F94334"/>
    <w:p w14:paraId="195019C5" w14:textId="77777777" w:rsidR="00F94334" w:rsidRDefault="00F94334" w:rsidP="00F94334"/>
    <w:p w14:paraId="3D616E46" w14:textId="77777777" w:rsidR="00BF3594" w:rsidRDefault="00BF3594">
      <w:pPr>
        <w:spacing w:before="0" w:after="0" w:line="240" w:lineRule="auto"/>
      </w:pPr>
    </w:p>
    <w:p w14:paraId="325580A1" w14:textId="21D32C91" w:rsidR="00BF3594" w:rsidRDefault="00BF3594">
      <w:pPr>
        <w:spacing w:before="0" w:after="0" w:line="240" w:lineRule="auto"/>
      </w:pPr>
      <w:r>
        <w:br w:type="page"/>
      </w:r>
    </w:p>
    <w:p w14:paraId="66AF939D" w14:textId="505794AF" w:rsidR="00F94334" w:rsidRDefault="0023071D" w:rsidP="00F9433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C8FEC5E" wp14:editId="6E95FA89">
                <wp:simplePos x="0" y="0"/>
                <wp:positionH relativeFrom="margin">
                  <wp:posOffset>3469195</wp:posOffset>
                </wp:positionH>
                <wp:positionV relativeFrom="paragraph">
                  <wp:posOffset>0</wp:posOffset>
                </wp:positionV>
                <wp:extent cx="2971800" cy="763270"/>
                <wp:effectExtent l="0" t="0" r="0" b="0"/>
                <wp:wrapSquare wrapText="bothSides"/>
                <wp:docPr id="48921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C7F0" w14:textId="5B74A8E5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>You as the medical practitioner or nurse practitioner complete</w:t>
                            </w:r>
                            <w:r w:rsidRPr="00B543E6">
                              <w:rPr>
                                <w:b/>
                                <w:bCs/>
                                <w:color w:val="1E1544" w:themeColor="text1"/>
                              </w:rPr>
                              <w:t xml:space="preserve"> Part B</w:t>
                            </w:r>
                            <w:r w:rsidRPr="00B543E6">
                              <w:rPr>
                                <w:color w:val="1E1544" w:themeColor="text1"/>
                              </w:rPr>
                              <w:t xml:space="preserve"> (</w:t>
                            </w:r>
                            <w:r w:rsidR="00EE0011">
                              <w:rPr>
                                <w:color w:val="1E1544" w:themeColor="text1"/>
                              </w:rPr>
                              <w:t>p</w:t>
                            </w:r>
                            <w:r w:rsidRPr="00B543E6">
                              <w:rPr>
                                <w:color w:val="1E1544" w:themeColor="text1"/>
                              </w:rPr>
                              <w:t>age 2 of the form)</w:t>
                            </w:r>
                          </w:p>
                          <w:p w14:paraId="2F1D47B6" w14:textId="77777777" w:rsidR="00F94334" w:rsidRDefault="00F94334" w:rsidP="00F943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EC5E" id="_x0000_s1030" type="#_x0000_t202" style="position:absolute;margin-left:273.15pt;margin-top:0;width:234pt;height:60.1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" stroked="f">
                <v:textbox>
                  <w:txbxContent>
                    <w:p w14:paraId="78E2C7F0" w14:textId="5B74A8E5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>You as the medical practitioner or nurse practitioner complete</w:t>
                      </w:r>
                      <w:r w:rsidRPr="00B543E6">
                        <w:rPr>
                          <w:b/>
                          <w:bCs/>
                          <w:color w:val="1E1544" w:themeColor="text1"/>
                        </w:rPr>
                        <w:t xml:space="preserve"> Part B</w:t>
                      </w:r>
                      <w:r w:rsidRPr="00B543E6">
                        <w:rPr>
                          <w:color w:val="1E1544" w:themeColor="text1"/>
                        </w:rPr>
                        <w:t xml:space="preserve"> (</w:t>
                      </w:r>
                      <w:r w:rsidR="00EE0011">
                        <w:rPr>
                          <w:color w:val="1E1544" w:themeColor="text1"/>
                        </w:rPr>
                        <w:t>p</w:t>
                      </w:r>
                      <w:r w:rsidRPr="00B543E6">
                        <w:rPr>
                          <w:color w:val="1E1544" w:themeColor="text1"/>
                        </w:rPr>
                        <w:t>age 2 of the form)</w:t>
                      </w:r>
                    </w:p>
                    <w:p w14:paraId="2F1D47B6" w14:textId="77777777" w:rsidR="00F94334" w:rsidRDefault="00F94334" w:rsidP="00F94334"/>
                  </w:txbxContent>
                </v:textbox>
                <w10:wrap type="square" anchorx="margin"/>
              </v:shape>
            </w:pict>
          </mc:Fallback>
        </mc:AlternateContent>
      </w:r>
      <w:r w:rsidR="00EE0011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6A7F6DC5" wp14:editId="7AB8489E">
                <wp:simplePos x="0" y="0"/>
                <wp:positionH relativeFrom="margin">
                  <wp:posOffset>3448050</wp:posOffset>
                </wp:positionH>
                <wp:positionV relativeFrom="paragraph">
                  <wp:posOffset>844550</wp:posOffset>
                </wp:positionV>
                <wp:extent cx="2673985" cy="1404620"/>
                <wp:effectExtent l="0" t="0" r="0" b="3175"/>
                <wp:wrapSquare wrapText="bothSides"/>
                <wp:docPr id="624511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0B8EA" w14:textId="77777777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>Patient life expectancy in 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F6DC5" id="_x0000_s1031" type="#_x0000_t202" style="position:absolute;margin-left:271.5pt;margin-top:66.5pt;width:210.55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AQFA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" stroked="f">
                <v:textbox style="mso-fit-shape-to-text:t">
                  <w:txbxContent>
                    <w:p w14:paraId="68A0B8EA" w14:textId="77777777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>Patient life expectancy in months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0F7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8267690" wp14:editId="5687C6B4">
                <wp:simplePos x="0" y="0"/>
                <wp:positionH relativeFrom="page">
                  <wp:posOffset>3723005</wp:posOffset>
                </wp:positionH>
                <wp:positionV relativeFrom="paragraph">
                  <wp:posOffset>954405</wp:posOffset>
                </wp:positionV>
                <wp:extent cx="95250" cy="254000"/>
                <wp:effectExtent l="0" t="0" r="19050" b="12700"/>
                <wp:wrapNone/>
                <wp:docPr id="979450617" name="Right Brac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540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C806" id="Right Brace 1" o:spid="_x0000_s1026" type="#_x0000_t88" alt="&quot;&quot;" style="position:absolute;margin-left:293.15pt;margin-top:75.15pt;width:7.5pt;height:20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" adj="675" strokecolor="#2ab1bb [3204]" strokeweight=".5pt">
                <v:stroke joinstyle="miter"/>
                <w10:wrap anchorx="page"/>
              </v:shape>
            </w:pict>
          </mc:Fallback>
        </mc:AlternateContent>
      </w:r>
      <w:r w:rsidR="005E508B">
        <w:rPr>
          <w:noProof/>
        </w:rPr>
        <w:drawing>
          <wp:anchor distT="0" distB="0" distL="114300" distR="114300" simplePos="0" relativeHeight="251658241" behindDoc="1" locked="0" layoutInCell="1" allowOverlap="1" wp14:anchorId="68E515B9" wp14:editId="4FE6EC14">
            <wp:simplePos x="0" y="0"/>
            <wp:positionH relativeFrom="margin">
              <wp:posOffset>109220</wp:posOffset>
            </wp:positionH>
            <wp:positionV relativeFrom="paragraph">
              <wp:posOffset>219710</wp:posOffset>
            </wp:positionV>
            <wp:extent cx="2941955" cy="4107180"/>
            <wp:effectExtent l="0" t="0" r="0" b="7620"/>
            <wp:wrapTight wrapText="bothSides">
              <wp:wrapPolygon edited="0">
                <wp:start x="0" y="0"/>
                <wp:lineTo x="0" y="21540"/>
                <wp:lineTo x="21400" y="21540"/>
                <wp:lineTo x="21400" y="0"/>
                <wp:lineTo x="0" y="0"/>
              </wp:wrapPolygon>
            </wp:wrapTight>
            <wp:docPr id="996489171" name="Picture 1" descr="A close up of the second page of the End-of-Life Pathway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89171" name="Picture 1" descr="A close up of the second page of the End-of-Life Pathway form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EEB89" w14:textId="35686048" w:rsidR="00F94334" w:rsidRDefault="00EE0011" w:rsidP="00F94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28218955" wp14:editId="3738BE84">
                <wp:simplePos x="0" y="0"/>
                <wp:positionH relativeFrom="margin">
                  <wp:posOffset>3443160</wp:posOffset>
                </wp:positionH>
                <wp:positionV relativeFrom="paragraph">
                  <wp:posOffset>881380</wp:posOffset>
                </wp:positionV>
                <wp:extent cx="2664460" cy="1404620"/>
                <wp:effectExtent l="0" t="0" r="2540" b="3175"/>
                <wp:wrapSquare wrapText="bothSides"/>
                <wp:docPr id="425066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4DEF9" w14:textId="039F01EB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 xml:space="preserve">Patient </w:t>
                            </w:r>
                            <w:r w:rsidR="00DD7C45" w:rsidRPr="00B543E6">
                              <w:rPr>
                                <w:color w:val="1E1544" w:themeColor="text1"/>
                              </w:rPr>
                              <w:t>AKPS</w:t>
                            </w:r>
                            <w:r w:rsidRPr="00B543E6">
                              <w:rPr>
                                <w:color w:val="1E1544" w:themeColor="text1"/>
                              </w:rPr>
                              <w:t xml:space="preserve"> score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18955" id="_x0000_s1032" type="#_x0000_t202" style="position:absolute;margin-left:271.1pt;margin-top:69.4pt;width:209.8pt;height:110.6pt;z-index:2516582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hmEg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" stroked="f">
                <v:textbox style="mso-fit-shape-to-text:t">
                  <w:txbxContent>
                    <w:p w14:paraId="1154DEF9" w14:textId="039F01EB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 xml:space="preserve">Patient </w:t>
                      </w:r>
                      <w:r w:rsidR="00DD7C45" w:rsidRPr="00B543E6">
                        <w:rPr>
                          <w:color w:val="1E1544" w:themeColor="text1"/>
                        </w:rPr>
                        <w:t>AKPS</w:t>
                      </w:r>
                      <w:r w:rsidRPr="00B543E6">
                        <w:rPr>
                          <w:color w:val="1E1544" w:themeColor="text1"/>
                        </w:rPr>
                        <w:t xml:space="preserve"> score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5EF07D" w14:textId="37ACB962" w:rsidR="00F94334" w:rsidRDefault="009B0F7F" w:rsidP="00F94334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C3B5444" wp14:editId="68FB903B">
                <wp:simplePos x="0" y="0"/>
                <wp:positionH relativeFrom="column">
                  <wp:posOffset>3196590</wp:posOffset>
                </wp:positionH>
                <wp:positionV relativeFrom="paragraph">
                  <wp:posOffset>52705</wp:posOffset>
                </wp:positionV>
                <wp:extent cx="95250" cy="254000"/>
                <wp:effectExtent l="0" t="0" r="19050" b="12700"/>
                <wp:wrapNone/>
                <wp:docPr id="151649552" name="Right Brac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540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2F96" id="Right Brace 1" o:spid="_x0000_s1026" type="#_x0000_t88" alt="&quot;&quot;" style="position:absolute;margin-left:251.7pt;margin-top:4.15pt;width:7.5pt;height:2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" adj="675" strokecolor="#2ab1bb [3204]" strokeweight=".5pt">
                <v:stroke joinstyle="miter"/>
              </v:shape>
            </w:pict>
          </mc:Fallback>
        </mc:AlternateContent>
      </w:r>
    </w:p>
    <w:p w14:paraId="083CBFDC" w14:textId="0FEB9595" w:rsidR="00F94334" w:rsidRDefault="009B0F7F" w:rsidP="00F94334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8CBDF3F" wp14:editId="15D926E4">
                <wp:simplePos x="0" y="0"/>
                <wp:positionH relativeFrom="page">
                  <wp:align>center</wp:align>
                </wp:positionH>
                <wp:positionV relativeFrom="paragraph">
                  <wp:posOffset>214630</wp:posOffset>
                </wp:positionV>
                <wp:extent cx="143124" cy="1788740"/>
                <wp:effectExtent l="0" t="0" r="28575" b="21590"/>
                <wp:wrapNone/>
                <wp:docPr id="2095131987" name="Right Brac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17887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CAF7" id="Right Brace 1" o:spid="_x0000_s1026" type="#_x0000_t88" alt="&quot;&quot;" style="position:absolute;margin-left:0;margin-top:16.9pt;width:11.25pt;height:140.85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" adj="144" strokecolor="#2ab1bb [3204]" strokeweight=".5pt">
                <v:stroke joinstyle="miter"/>
                <w10:wrap anchorx="page"/>
              </v:shape>
            </w:pict>
          </mc:Fallback>
        </mc:AlternateContent>
      </w:r>
    </w:p>
    <w:p w14:paraId="1D99033C" w14:textId="04EE3E0B" w:rsidR="00F94334" w:rsidRDefault="00F94334" w:rsidP="00F94334"/>
    <w:p w14:paraId="121DE400" w14:textId="42CEE58B" w:rsidR="00F94334" w:rsidRDefault="00561DD8" w:rsidP="00F94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B212AB5" wp14:editId="39E3A258">
                <wp:simplePos x="0" y="0"/>
                <wp:positionH relativeFrom="margin">
                  <wp:posOffset>3474910</wp:posOffset>
                </wp:positionH>
                <wp:positionV relativeFrom="paragraph">
                  <wp:posOffset>265430</wp:posOffset>
                </wp:positionV>
                <wp:extent cx="2360930" cy="1404620"/>
                <wp:effectExtent l="0" t="0" r="1270" b="3175"/>
                <wp:wrapSquare wrapText="bothSides"/>
                <wp:docPr id="1985258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A9F5D" w14:textId="77777777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>Provider and practice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212AB5" id="_x0000_s1033" type="#_x0000_t202" style="position:absolute;margin-left:273.6pt;margin-top:20.9pt;width:185.9pt;height:110.6pt;z-index:251658255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" stroked="f">
                <v:textbox style="mso-fit-shape-to-text:t">
                  <w:txbxContent>
                    <w:p w14:paraId="7FFA9F5D" w14:textId="77777777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>Provider and practice details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C08741" w14:textId="1C71DD1E" w:rsidR="00F94334" w:rsidRDefault="00F94334" w:rsidP="00F94334"/>
    <w:p w14:paraId="38118562" w14:textId="57CC917F" w:rsidR="00F94334" w:rsidRDefault="00F94334" w:rsidP="00F94334"/>
    <w:p w14:paraId="1336BFFE" w14:textId="73628C08" w:rsidR="00F94334" w:rsidRDefault="00F94334" w:rsidP="00F94334"/>
    <w:p w14:paraId="36704060" w14:textId="3C3DA062" w:rsidR="00F94334" w:rsidRDefault="00F94334" w:rsidP="00F94334"/>
    <w:p w14:paraId="0B627932" w14:textId="233EB2A9" w:rsidR="00F94334" w:rsidRDefault="00561DD8" w:rsidP="00F943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0A36D58" wp14:editId="4E11DCA2">
                <wp:simplePos x="0" y="0"/>
                <wp:positionH relativeFrom="margin">
                  <wp:posOffset>3492055</wp:posOffset>
                </wp:positionH>
                <wp:positionV relativeFrom="paragraph">
                  <wp:posOffset>198120</wp:posOffset>
                </wp:positionV>
                <wp:extent cx="2360930" cy="1404620"/>
                <wp:effectExtent l="0" t="0" r="1270" b="3175"/>
                <wp:wrapSquare wrapText="bothSides"/>
                <wp:docPr id="2127979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0B9BB" w14:textId="77777777" w:rsidR="00F94334" w:rsidRPr="00B543E6" w:rsidRDefault="00F94334" w:rsidP="00F94334">
                            <w:pPr>
                              <w:rPr>
                                <w:color w:val="1E1544" w:themeColor="text1"/>
                              </w:rPr>
                            </w:pPr>
                            <w:r w:rsidRPr="00B543E6">
                              <w:rPr>
                                <w:color w:val="1E1544" w:themeColor="text1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36D58" id="_x0000_s1034" type="#_x0000_t202" style="position:absolute;margin-left:274.95pt;margin-top:15.6pt;width:185.9pt;height:110.6pt;z-index:2516582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" stroked="f">
                <v:textbox style="mso-fit-shape-to-text:t">
                  <w:txbxContent>
                    <w:p w14:paraId="4CC0B9BB" w14:textId="77777777" w:rsidR="00F94334" w:rsidRPr="00B543E6" w:rsidRDefault="00F94334" w:rsidP="00F94334">
                      <w:pPr>
                        <w:rPr>
                          <w:color w:val="1E1544" w:themeColor="text1"/>
                        </w:rPr>
                      </w:pPr>
                      <w:r w:rsidRPr="00B543E6">
                        <w:rPr>
                          <w:color w:val="1E1544" w:themeColor="text1"/>
                        </w:rPr>
                        <w:t>Signature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0F7F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20E8AF" wp14:editId="46B5AB2E">
                <wp:simplePos x="0" y="0"/>
                <wp:positionH relativeFrom="page">
                  <wp:align>center</wp:align>
                </wp:positionH>
                <wp:positionV relativeFrom="paragraph">
                  <wp:posOffset>243840</wp:posOffset>
                </wp:positionV>
                <wp:extent cx="79348" cy="445273"/>
                <wp:effectExtent l="0" t="0" r="16510" b="12065"/>
                <wp:wrapNone/>
                <wp:docPr id="1157923076" name="Right Brac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8" cy="44527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5E37" id="Right Brace 1" o:spid="_x0000_s1026" type="#_x0000_t88" alt="&quot;&quot;" style="position:absolute;margin-left:0;margin-top:19.2pt;width:6.25pt;height:35.05pt;z-index:25165825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" adj="321" strokecolor="#2ab1bb [3204]" strokeweight=".5pt">
                <v:stroke joinstyle="miter"/>
                <w10:wrap anchorx="page"/>
              </v:shape>
            </w:pict>
          </mc:Fallback>
        </mc:AlternateContent>
      </w:r>
    </w:p>
    <w:p w14:paraId="5BD0303B" w14:textId="28ED2DA5" w:rsidR="00F94334" w:rsidRDefault="00F94334" w:rsidP="00F94334"/>
    <w:p w14:paraId="5CD722B2" w14:textId="597AB7E5" w:rsidR="00F94334" w:rsidRDefault="00F94334" w:rsidP="00F94334"/>
    <w:p w14:paraId="445AE9A5" w14:textId="0BC02967" w:rsidR="00F94334" w:rsidRDefault="00F94334" w:rsidP="00F94334"/>
    <w:p w14:paraId="3A796EDB" w14:textId="0D051EBE" w:rsidR="00F87A92" w:rsidRPr="00252D38" w:rsidRDefault="00F87A92" w:rsidP="00F87A92">
      <w:pPr>
        <w:pStyle w:val="Heading2"/>
      </w:pPr>
      <w:r>
        <w:t xml:space="preserve">How do I submit the End-of-Life Pathway </w:t>
      </w:r>
      <w:r w:rsidR="004C6C55">
        <w:t>f</w:t>
      </w:r>
      <w:r>
        <w:t>orm?</w:t>
      </w:r>
    </w:p>
    <w:p w14:paraId="4D99996E" w14:textId="77777777" w:rsidR="005B30FC" w:rsidRPr="00133CF9" w:rsidRDefault="005B30FC" w:rsidP="005B30FC">
      <w:pPr>
        <w:rPr>
          <w:color w:val="1E1544" w:themeColor="text1"/>
        </w:rPr>
      </w:pPr>
      <w:r w:rsidRPr="00133CF9">
        <w:rPr>
          <w:color w:val="1E1544" w:themeColor="text1"/>
        </w:rPr>
        <w:t>If your patient is already receiving in-home aged care services through Support at Home, you can provide a copy of the signed form to your patient’s carer or representative, who can provide it to their aged care provider.</w:t>
      </w:r>
    </w:p>
    <w:p w14:paraId="189FFD03" w14:textId="77777777" w:rsidR="005B30FC" w:rsidRPr="00133CF9" w:rsidRDefault="005B30FC" w:rsidP="005B30FC">
      <w:pPr>
        <w:rPr>
          <w:color w:val="1E1544" w:themeColor="text1"/>
        </w:rPr>
      </w:pPr>
      <w:r w:rsidRPr="00133CF9">
        <w:rPr>
          <w:color w:val="1E1544" w:themeColor="text1"/>
        </w:rPr>
        <w:t xml:space="preserve">If your patient is </w:t>
      </w:r>
      <w:r w:rsidRPr="00962AE3">
        <w:rPr>
          <w:color w:val="1E1544" w:themeColor="text1"/>
        </w:rPr>
        <w:t>not</w:t>
      </w:r>
      <w:r w:rsidRPr="00133CF9">
        <w:rPr>
          <w:color w:val="1E1544" w:themeColor="text1"/>
        </w:rPr>
        <w:t xml:space="preserve"> currently receiving in-home aged care services through Support at Home, you can:</w:t>
      </w:r>
    </w:p>
    <w:p w14:paraId="4CBA0CB8" w14:textId="59F6369F" w:rsidR="005B30FC" w:rsidRPr="00962AE3" w:rsidRDefault="00A64156" w:rsidP="00071418">
      <w:pPr>
        <w:pStyle w:val="ListParagraph"/>
        <w:numPr>
          <w:ilvl w:val="0"/>
          <w:numId w:val="30"/>
        </w:numPr>
        <w:rPr>
          <w:color w:val="1E1544" w:themeColor="text1"/>
        </w:rPr>
      </w:pPr>
      <w:r w:rsidRPr="00962AE3">
        <w:rPr>
          <w:color w:val="1E1544" w:themeColor="text1"/>
        </w:rPr>
        <w:t>c</w:t>
      </w:r>
      <w:r w:rsidR="005B30FC" w:rsidRPr="00962AE3">
        <w:rPr>
          <w:color w:val="1E1544" w:themeColor="text1"/>
        </w:rPr>
        <w:t xml:space="preserve">omplete and sign a copy of the End-of-Life Pathway </w:t>
      </w:r>
      <w:r w:rsidRPr="00962AE3">
        <w:rPr>
          <w:color w:val="1E1544" w:themeColor="text1"/>
        </w:rPr>
        <w:t>f</w:t>
      </w:r>
      <w:r w:rsidR="005B30FC" w:rsidRPr="00962AE3">
        <w:rPr>
          <w:color w:val="1E1544" w:themeColor="text1"/>
        </w:rPr>
        <w:t xml:space="preserve">orm and upload through the ‘Make a Referral’ or ‘GP e-referral’ channels (this triggers a request for an aged care assessment) </w:t>
      </w:r>
    </w:p>
    <w:p w14:paraId="1886C444" w14:textId="79A0A874" w:rsidR="005B30FC" w:rsidRPr="00962AE3" w:rsidRDefault="00A64156" w:rsidP="00071418">
      <w:pPr>
        <w:pStyle w:val="ListParagraph"/>
        <w:numPr>
          <w:ilvl w:val="0"/>
          <w:numId w:val="30"/>
        </w:numPr>
        <w:rPr>
          <w:color w:val="1E1544" w:themeColor="text1"/>
        </w:rPr>
      </w:pPr>
      <w:r w:rsidRPr="00962AE3">
        <w:rPr>
          <w:color w:val="1E1544" w:themeColor="text1"/>
        </w:rPr>
        <w:t>c</w:t>
      </w:r>
      <w:r w:rsidR="005B30FC" w:rsidRPr="00962AE3">
        <w:rPr>
          <w:color w:val="1E1544" w:themeColor="text1"/>
        </w:rPr>
        <w:t>omplete and sign a hard</w:t>
      </w:r>
      <w:r w:rsidRPr="00962AE3">
        <w:rPr>
          <w:color w:val="1E1544" w:themeColor="text1"/>
        </w:rPr>
        <w:t xml:space="preserve"> </w:t>
      </w:r>
      <w:r w:rsidR="005B30FC" w:rsidRPr="00962AE3">
        <w:rPr>
          <w:color w:val="1E1544" w:themeColor="text1"/>
        </w:rPr>
        <w:t xml:space="preserve">copy of the End-of-Life Pathway </w:t>
      </w:r>
      <w:r w:rsidRPr="00962AE3">
        <w:rPr>
          <w:color w:val="1E1544" w:themeColor="text1"/>
        </w:rPr>
        <w:t>f</w:t>
      </w:r>
      <w:r w:rsidR="005B30FC" w:rsidRPr="00962AE3">
        <w:rPr>
          <w:color w:val="1E1544" w:themeColor="text1"/>
        </w:rPr>
        <w:t>orm and give</w:t>
      </w:r>
      <w:r w:rsidRPr="00962AE3">
        <w:rPr>
          <w:color w:val="1E1544" w:themeColor="text1"/>
        </w:rPr>
        <w:t xml:space="preserve"> it</w:t>
      </w:r>
      <w:r w:rsidR="005B30FC" w:rsidRPr="00962AE3">
        <w:rPr>
          <w:color w:val="1E1544" w:themeColor="text1"/>
        </w:rPr>
        <w:t xml:space="preserve"> to the patient’s carer or representative to submit. They will then need to contact My Aged Care to request an assessment, or they can use the </w:t>
      </w:r>
      <w:hyperlink r:id="rId13" w:history="1">
        <w:r w:rsidR="005B30FC" w:rsidRPr="00962AE3">
          <w:rPr>
            <w:rStyle w:val="Hyperlink"/>
          </w:rPr>
          <w:t>My Aged Care Apply Online tool</w:t>
        </w:r>
      </w:hyperlink>
      <w:r w:rsidR="005B30FC" w:rsidRPr="00962AE3">
        <w:rPr>
          <w:color w:val="1E1544" w:themeColor="text1"/>
        </w:rPr>
        <w:t xml:space="preserve">. </w:t>
      </w:r>
    </w:p>
    <w:p w14:paraId="05241AE1" w14:textId="2BA827A0" w:rsidR="005B30FC" w:rsidRDefault="005B30FC" w:rsidP="005B30FC">
      <w:pPr>
        <w:rPr>
          <w:b/>
          <w:bCs/>
          <w:color w:val="1E1544" w:themeColor="text1"/>
        </w:rPr>
      </w:pPr>
      <w:r w:rsidRPr="00133CF9">
        <w:rPr>
          <w:b/>
          <w:bCs/>
          <w:color w:val="1E1544" w:themeColor="text1"/>
        </w:rPr>
        <w:t xml:space="preserve">If you are unsure whether your patient is currently receiving aged care services, please provide them with a copy of the signed End-of-Life Pathway </w:t>
      </w:r>
      <w:r w:rsidR="007873BE">
        <w:rPr>
          <w:b/>
          <w:bCs/>
          <w:color w:val="1E1544" w:themeColor="text1"/>
        </w:rPr>
        <w:t>f</w:t>
      </w:r>
      <w:r w:rsidRPr="00133CF9">
        <w:rPr>
          <w:b/>
          <w:bCs/>
          <w:color w:val="1E1544" w:themeColor="text1"/>
        </w:rPr>
        <w:t>orm and ask them to contact My Aged Care on 1800 200 422 for assistance.</w:t>
      </w:r>
    </w:p>
    <w:p w14:paraId="7F6AC911" w14:textId="3EB08637" w:rsidR="00BF3594" w:rsidRDefault="00BF3594">
      <w:pPr>
        <w:spacing w:before="0" w:after="0" w:line="240" w:lineRule="auto"/>
        <w:rPr>
          <w:b/>
          <w:bCs/>
          <w:color w:val="1E1544" w:themeColor="text1"/>
        </w:rPr>
      </w:pPr>
      <w:r>
        <w:rPr>
          <w:b/>
          <w:bCs/>
          <w:color w:val="1E1544" w:themeColor="text1"/>
        </w:rPr>
        <w:br w:type="page"/>
      </w:r>
    </w:p>
    <w:p w14:paraId="62BCA212" w14:textId="2ECF3492" w:rsidR="00F87A92" w:rsidRPr="008F1495" w:rsidRDefault="0055224F" w:rsidP="00F87A92">
      <w:pPr>
        <w:pStyle w:val="Heading2"/>
      </w:pPr>
      <w:r>
        <w:lastRenderedPageBreak/>
        <w:t>What is the Australian-modified Karnofsky Performance Status (AKPS) score?</w:t>
      </w:r>
    </w:p>
    <w:p w14:paraId="786105BC" w14:textId="31E95FA6" w:rsidR="006D081D" w:rsidRPr="00133CF9" w:rsidRDefault="002169C7" w:rsidP="006D081D">
      <w:pPr>
        <w:rPr>
          <w:rFonts w:cs="Arial"/>
          <w:color w:val="1E1544" w:themeColor="text1"/>
        </w:rPr>
      </w:pPr>
      <w:r>
        <w:rPr>
          <w:rFonts w:cs="Arial"/>
          <w:color w:val="1E1544" w:themeColor="text1"/>
        </w:rPr>
        <w:t xml:space="preserve">The </w:t>
      </w:r>
      <w:r w:rsidR="006D081D" w:rsidRPr="00133CF9">
        <w:rPr>
          <w:rFonts w:cs="Arial"/>
          <w:color w:val="1E1544" w:themeColor="text1"/>
        </w:rPr>
        <w:t>AKPS score</w:t>
      </w:r>
      <w:r w:rsidR="006D081D" w:rsidRPr="00133CF9">
        <w:rPr>
          <w:color w:val="1E1544" w:themeColor="text1"/>
        </w:rPr>
        <w:t xml:space="preserve"> is a measure of an individual’s overall performance status or ability to perform their daily activities. It is a single score assigned by a clinician based on observations of a patient’s ability to perform common tasks relating to activity, work and self-care. An AKPS score of 100 signifies normal physical abilities with no evidence of disease. Decreasing numbers indicate a reduced ability to perform activities of daily living.</w:t>
      </w:r>
      <w:r w:rsidR="006D081D" w:rsidRPr="00133CF9">
        <w:rPr>
          <w:rFonts w:cs="Arial"/>
          <w:color w:val="1E1544" w:themeColor="text1"/>
        </w:rPr>
        <w:t xml:space="preserve"> </w:t>
      </w:r>
    </w:p>
    <w:p w14:paraId="3D25E346" w14:textId="1CE75BF9" w:rsidR="006D081D" w:rsidRDefault="006D081D" w:rsidP="006D081D">
      <w:pPr>
        <w:rPr>
          <w:rFonts w:cs="Arial"/>
          <w:b/>
          <w:bCs/>
          <w:color w:val="1E1544" w:themeColor="text1"/>
        </w:rPr>
      </w:pPr>
      <w:r w:rsidRPr="00133CF9">
        <w:rPr>
          <w:rFonts w:cs="Arial"/>
          <w:color w:val="1E1544" w:themeColor="text1"/>
        </w:rPr>
        <w:t xml:space="preserve">You will need to make an assessment that best represents the current status of your </w:t>
      </w:r>
      <w:proofErr w:type="gramStart"/>
      <w:r w:rsidRPr="00133CF9">
        <w:rPr>
          <w:rFonts w:cs="Arial"/>
          <w:color w:val="1E1544" w:themeColor="text1"/>
        </w:rPr>
        <w:t>patient, and</w:t>
      </w:r>
      <w:proofErr w:type="gramEnd"/>
      <w:r w:rsidRPr="00133CF9">
        <w:rPr>
          <w:rFonts w:cs="Arial"/>
          <w:color w:val="1E1544" w:themeColor="text1"/>
        </w:rPr>
        <w:t xml:space="preserve"> include this score on the End-of-Life Pathway </w:t>
      </w:r>
      <w:r w:rsidR="00AA23FF">
        <w:rPr>
          <w:rFonts w:cs="Arial"/>
          <w:color w:val="1E1544" w:themeColor="text1"/>
        </w:rPr>
        <w:t>f</w:t>
      </w:r>
      <w:r w:rsidRPr="00133CF9">
        <w:rPr>
          <w:rFonts w:cs="Arial"/>
          <w:color w:val="1E1544" w:themeColor="text1"/>
        </w:rPr>
        <w:t xml:space="preserve">orm. </w:t>
      </w:r>
    </w:p>
    <w:tbl>
      <w:tblPr>
        <w:tblStyle w:val="TableGrid"/>
        <w:tblpPr w:leftFromText="180" w:rightFromText="180" w:vertAnchor="text" w:tblpY="159"/>
        <w:tblW w:w="9634" w:type="dxa"/>
        <w:tblLook w:val="04A0" w:firstRow="1" w:lastRow="0" w:firstColumn="1" w:lastColumn="0" w:noHBand="0" w:noVBand="1"/>
      </w:tblPr>
      <w:tblGrid>
        <w:gridCol w:w="8359"/>
        <w:gridCol w:w="1275"/>
      </w:tblGrid>
      <w:tr w:rsidR="0055738E" w:rsidRPr="00B1448B" w14:paraId="246210EF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E5232" w14:textId="77777777" w:rsidR="0055738E" w:rsidRPr="0055738E" w:rsidRDefault="0055738E" w:rsidP="004D789A">
            <w:pPr>
              <w:rPr>
                <w:b/>
                <w:bCs/>
                <w:color w:val="1E1544" w:themeColor="text1"/>
              </w:rPr>
            </w:pPr>
            <w:r w:rsidRPr="0055738E">
              <w:rPr>
                <w:b/>
                <w:bCs/>
                <w:color w:val="1E1544" w:themeColor="text1"/>
              </w:rPr>
              <w:t>AKPS ASSESSMENT CRITERIA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447C4" w14:textId="77777777" w:rsidR="0055738E" w:rsidRPr="0055738E" w:rsidRDefault="0055738E" w:rsidP="004D789A">
            <w:pPr>
              <w:rPr>
                <w:b/>
                <w:bCs/>
                <w:color w:val="1E1544" w:themeColor="text1"/>
              </w:rPr>
            </w:pPr>
            <w:r w:rsidRPr="0055738E">
              <w:rPr>
                <w:b/>
                <w:bCs/>
                <w:color w:val="1E1544" w:themeColor="text1"/>
              </w:rPr>
              <w:t>SCORE</w:t>
            </w:r>
          </w:p>
        </w:tc>
      </w:tr>
      <w:tr w:rsidR="0055738E" w:rsidRPr="00B1448B" w14:paraId="2F96CAB1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0556C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Normal; no complaints; no evidence of disease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9FDB5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100</w:t>
            </w:r>
          </w:p>
        </w:tc>
      </w:tr>
      <w:tr w:rsidR="0055738E" w:rsidRPr="00B1448B" w14:paraId="6C5677E2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BC25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Able to carry on normal activity; minor sign of symptoms of disease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0BB19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90</w:t>
            </w:r>
          </w:p>
        </w:tc>
      </w:tr>
      <w:tr w:rsidR="0055738E" w:rsidRPr="00B1448B" w14:paraId="63C737D1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21615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Normal activity with effort; some signs or symptoms of disease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5FC92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80</w:t>
            </w:r>
          </w:p>
        </w:tc>
      </w:tr>
      <w:tr w:rsidR="0055738E" w:rsidRPr="00B1448B" w14:paraId="58F96D3D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3167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Cares for self; unable to carry on normal activity or to do active work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2C82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70</w:t>
            </w:r>
          </w:p>
        </w:tc>
      </w:tr>
      <w:tr w:rsidR="0055738E" w:rsidRPr="00B1448B" w14:paraId="3DC04F37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09A4B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Able to care for most needs; but requires occasional assistance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C26FC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60</w:t>
            </w:r>
          </w:p>
        </w:tc>
      </w:tr>
      <w:tr w:rsidR="0055738E" w:rsidRPr="00B1448B" w14:paraId="2D57E04C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BB744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Considerable assistance and frequent medical care required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6DB6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50</w:t>
            </w:r>
          </w:p>
        </w:tc>
      </w:tr>
      <w:tr w:rsidR="0055738E" w:rsidRPr="00B1448B" w14:paraId="72D2BAD6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47CC8" w14:textId="47B7375C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In bed more than 50% of the time</w:t>
            </w:r>
            <w:r w:rsidR="00BC105C">
              <w:rPr>
                <w:color w:val="1E1544" w:themeColor="text1"/>
              </w:rPr>
              <w:t xml:space="preserve"> </w:t>
            </w:r>
            <w:r w:rsidR="00BC105C" w:rsidRPr="00BC105C">
              <w:rPr>
                <w:i/>
                <w:iCs/>
                <w:color w:val="1E1544" w:themeColor="text1"/>
                <w:sz w:val="20"/>
                <w:szCs w:val="20"/>
              </w:rPr>
              <w:t>(</w:t>
            </w:r>
            <w:r w:rsidR="00BC105C" w:rsidRPr="00BC105C">
              <w:rPr>
                <w:b/>
                <w:bCs/>
                <w:i/>
                <w:iCs/>
                <w:color w:val="1E1544" w:themeColor="text1"/>
                <w:sz w:val="20"/>
                <w:szCs w:val="20"/>
              </w:rPr>
              <w:t>note</w:t>
            </w:r>
            <w:r w:rsidR="00BC105C" w:rsidRPr="00BC105C">
              <w:rPr>
                <w:i/>
                <w:iCs/>
                <w:color w:val="1E1544" w:themeColor="text1"/>
                <w:sz w:val="20"/>
                <w:szCs w:val="20"/>
              </w:rPr>
              <w:t>: can also mean ‘in a chair’)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3CED6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40</w:t>
            </w:r>
          </w:p>
        </w:tc>
      </w:tr>
      <w:tr w:rsidR="0055738E" w:rsidRPr="00B1448B" w14:paraId="1C823944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8E71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Almost completely bedfast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351B4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30</w:t>
            </w:r>
          </w:p>
        </w:tc>
      </w:tr>
      <w:tr w:rsidR="0055738E" w:rsidRPr="00B1448B" w14:paraId="28CE71E6" w14:textId="77777777" w:rsidTr="00962AE3">
        <w:trPr>
          <w:trHeight w:hRule="exact" w:val="696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9522" w14:textId="189C705C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Totally bedfast and requiring extensive nursing care by professionals and/or family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5125D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20</w:t>
            </w:r>
          </w:p>
        </w:tc>
      </w:tr>
      <w:tr w:rsidR="0055738E" w:rsidRPr="00B1448B" w14:paraId="74D86FA4" w14:textId="77777777" w:rsidTr="004D789A">
        <w:trPr>
          <w:trHeight w:hRule="exact" w:val="39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3E8D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Comatose or barely rousable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07154" w14:textId="77777777" w:rsidR="0055738E" w:rsidRPr="0055738E" w:rsidRDefault="0055738E" w:rsidP="004D789A">
            <w:pPr>
              <w:rPr>
                <w:color w:val="1E1544" w:themeColor="text1"/>
              </w:rPr>
            </w:pPr>
            <w:r w:rsidRPr="0055738E">
              <w:rPr>
                <w:color w:val="1E1544" w:themeColor="text1"/>
              </w:rPr>
              <w:t>10</w:t>
            </w:r>
          </w:p>
        </w:tc>
      </w:tr>
    </w:tbl>
    <w:p w14:paraId="3167AA55" w14:textId="5B92DFA3" w:rsidR="0055738E" w:rsidRPr="00133CF9" w:rsidRDefault="0055738E" w:rsidP="006D081D">
      <w:pPr>
        <w:rPr>
          <w:rFonts w:cs="Arial"/>
          <w:color w:val="1E1544" w:themeColor="text1"/>
        </w:rPr>
      </w:pPr>
    </w:p>
    <w:p w14:paraId="63FF37C5" w14:textId="77777777" w:rsidR="00A07B1E" w:rsidRDefault="00A07B1E" w:rsidP="00A07B1E"/>
    <w:p w14:paraId="3FCE08F5" w14:textId="77777777" w:rsidR="00A07B1E" w:rsidRDefault="00A07B1E" w:rsidP="00A07B1E"/>
    <w:p w14:paraId="0288BBAC" w14:textId="77777777" w:rsidR="00A07B1E" w:rsidRDefault="00A07B1E" w:rsidP="00A07B1E"/>
    <w:p w14:paraId="23BF0935" w14:textId="77777777" w:rsidR="00A07B1E" w:rsidRDefault="00A07B1E" w:rsidP="00A07B1E"/>
    <w:p w14:paraId="542D7666" w14:textId="77777777" w:rsidR="00A07B1E" w:rsidRDefault="00A07B1E" w:rsidP="00A07B1E"/>
    <w:p w14:paraId="5251ADBA" w14:textId="77777777" w:rsidR="00A07B1E" w:rsidRDefault="00A07B1E" w:rsidP="00A07B1E"/>
    <w:p w14:paraId="064E96C9" w14:textId="77777777" w:rsidR="00A07B1E" w:rsidRDefault="00A07B1E" w:rsidP="00A07B1E"/>
    <w:p w14:paraId="3809A146" w14:textId="77777777" w:rsidR="00A07B1E" w:rsidRDefault="00A07B1E" w:rsidP="00A07B1E"/>
    <w:p w14:paraId="2352B377" w14:textId="77777777" w:rsidR="00A07B1E" w:rsidRDefault="00A07B1E" w:rsidP="00A07B1E"/>
    <w:p w14:paraId="03E6DC74" w14:textId="77777777" w:rsidR="00BC105C" w:rsidRDefault="00BC105C" w:rsidP="00FF256B">
      <w:pPr>
        <w:rPr>
          <w:i/>
          <w:iCs/>
          <w:sz w:val="16"/>
          <w:szCs w:val="16"/>
        </w:rPr>
      </w:pPr>
    </w:p>
    <w:p w14:paraId="406A928C" w14:textId="5AD3A17B" w:rsidR="00FF256B" w:rsidRPr="00962AE3" w:rsidRDefault="00FF256B" w:rsidP="00962AE3">
      <w:pPr>
        <w:spacing w:before="240"/>
        <w:rPr>
          <w:i/>
          <w:iCs/>
          <w:color w:val="1E1544" w:themeColor="text1"/>
          <w:sz w:val="20"/>
          <w:szCs w:val="20"/>
        </w:rPr>
      </w:pPr>
      <w:r w:rsidRPr="00962AE3">
        <w:rPr>
          <w:i/>
          <w:iCs/>
          <w:color w:val="1E1544" w:themeColor="text1"/>
          <w:sz w:val="20"/>
          <w:szCs w:val="20"/>
        </w:rPr>
        <w:t xml:space="preserve">Abernethy AP, </w:t>
      </w:r>
      <w:proofErr w:type="spellStart"/>
      <w:r w:rsidRPr="00962AE3">
        <w:rPr>
          <w:i/>
          <w:iCs/>
          <w:color w:val="1E1544" w:themeColor="text1"/>
          <w:sz w:val="20"/>
          <w:szCs w:val="20"/>
        </w:rPr>
        <w:t>Currow</w:t>
      </w:r>
      <w:proofErr w:type="spellEnd"/>
      <w:r w:rsidRPr="00962AE3">
        <w:rPr>
          <w:i/>
          <w:iCs/>
          <w:color w:val="1E1544" w:themeColor="text1"/>
          <w:sz w:val="20"/>
          <w:szCs w:val="20"/>
        </w:rPr>
        <w:t xml:space="preserve"> DC, Shelby-James T, Fazekas BS &amp; Woods D (2005) The Australia modified Karnofsky Performance Status (AKPS) scale: A revised scale for contemporary palliative care clinical practice. BMC Palliative Care, 4 (1)</w:t>
      </w:r>
    </w:p>
    <w:p w14:paraId="78253055" w14:textId="5916A1F5" w:rsidR="0055738E" w:rsidRPr="008F1495" w:rsidRDefault="00FF256B" w:rsidP="0055738E">
      <w:pPr>
        <w:pStyle w:val="Heading2"/>
      </w:pPr>
      <w:r>
        <w:t>How will I be kept informed?</w:t>
      </w:r>
    </w:p>
    <w:p w14:paraId="2F5FD5F4" w14:textId="77777777" w:rsidR="004352BA" w:rsidRPr="004352BA" w:rsidRDefault="004352BA" w:rsidP="004352BA">
      <w:pPr>
        <w:rPr>
          <w:color w:val="1E1544" w:themeColor="text1"/>
        </w:rPr>
      </w:pPr>
      <w:r w:rsidRPr="004352BA">
        <w:rPr>
          <w:color w:val="1E1544" w:themeColor="text1"/>
        </w:rPr>
        <w:t>Support at Home participants are assigned a care partner by their aged care provider. Care partners ensure the mix of services under Support at Home is complementary, coordinated and in the best interests of the older person.</w:t>
      </w:r>
    </w:p>
    <w:p w14:paraId="0A9FCDF5" w14:textId="009A38D0" w:rsidR="004352BA" w:rsidRPr="004352BA" w:rsidRDefault="004352BA" w:rsidP="004352BA">
      <w:pPr>
        <w:rPr>
          <w:color w:val="1E1544" w:themeColor="text1"/>
        </w:rPr>
      </w:pPr>
      <w:r w:rsidRPr="27466798">
        <w:rPr>
          <w:color w:val="1E1544" w:themeColor="text1"/>
        </w:rPr>
        <w:t>Under the End-of-Life Pathway, care partners must liaise and coordinate with the participant’s doctor, medical team and any state or territory palliative care services.</w:t>
      </w:r>
    </w:p>
    <w:p w14:paraId="4C321133" w14:textId="6B1247AD" w:rsidR="004352BA" w:rsidRPr="008F1495" w:rsidRDefault="004352BA" w:rsidP="004352BA">
      <w:pPr>
        <w:pStyle w:val="Heading2"/>
      </w:pPr>
      <w:r>
        <w:t>What else do I need to do?</w:t>
      </w:r>
    </w:p>
    <w:p w14:paraId="1A987E26" w14:textId="77777777" w:rsidR="006D45FF" w:rsidRPr="006D45FF" w:rsidRDefault="006D45FF" w:rsidP="006D45FF">
      <w:pPr>
        <w:rPr>
          <w:rFonts w:cs="Arial"/>
          <w:color w:val="1E1544" w:themeColor="text1"/>
        </w:rPr>
      </w:pPr>
      <w:r w:rsidRPr="006D45FF">
        <w:rPr>
          <w:rFonts w:cs="Arial"/>
          <w:color w:val="1E1544" w:themeColor="text1"/>
        </w:rPr>
        <w:t>The End-of-Life Pathway is designed to complement services received through states and territories, including palliative care services.</w:t>
      </w:r>
    </w:p>
    <w:p w14:paraId="672C3146" w14:textId="614F55B2" w:rsidR="006D45FF" w:rsidRPr="006D45FF" w:rsidRDefault="006D45FF" w:rsidP="006D45FF">
      <w:pPr>
        <w:rPr>
          <w:rFonts w:cs="Arial"/>
          <w:color w:val="1E1544" w:themeColor="text1"/>
        </w:rPr>
      </w:pPr>
      <w:r w:rsidRPr="006D45FF">
        <w:rPr>
          <w:rFonts w:cs="Arial"/>
          <w:color w:val="1E1544" w:themeColor="text1"/>
        </w:rPr>
        <w:t xml:space="preserve">If your patient is not currently receiving palliative care supports, </w:t>
      </w:r>
      <w:r w:rsidR="009D7ECE">
        <w:rPr>
          <w:rFonts w:cs="Arial"/>
          <w:color w:val="1E1544" w:themeColor="text1"/>
        </w:rPr>
        <w:t>learn more about</w:t>
      </w:r>
      <w:r w:rsidRPr="006D45FF">
        <w:rPr>
          <w:rFonts w:cs="Arial"/>
          <w:color w:val="1E1544" w:themeColor="text1"/>
        </w:rPr>
        <w:t xml:space="preserve"> </w:t>
      </w:r>
      <w:r w:rsidR="00442FC5">
        <w:rPr>
          <w:rFonts w:cs="Arial"/>
          <w:color w:val="1E1544" w:themeColor="text1"/>
        </w:rPr>
        <w:t xml:space="preserve">the </w:t>
      </w:r>
      <w:hyperlink r:id="rId14" w:history="1">
        <w:r w:rsidRPr="00442FC5">
          <w:rPr>
            <w:rStyle w:val="Hyperlink"/>
            <w:rFonts w:cs="Arial"/>
          </w:rPr>
          <w:t>referral pathways</w:t>
        </w:r>
      </w:hyperlink>
      <w:r w:rsidR="000B326E">
        <w:rPr>
          <w:rFonts w:cs="Arial"/>
          <w:color w:val="1E1544" w:themeColor="text1"/>
        </w:rPr>
        <w:t>.</w:t>
      </w:r>
    </w:p>
    <w:p w14:paraId="256B307C" w14:textId="4286BCFF" w:rsidR="006D45FF" w:rsidRPr="006D45FF" w:rsidRDefault="006D45FF" w:rsidP="006D45FF">
      <w:pPr>
        <w:rPr>
          <w:rFonts w:cs="Arial"/>
          <w:color w:val="1E1544" w:themeColor="text1"/>
        </w:rPr>
      </w:pPr>
      <w:r w:rsidRPr="006D45FF">
        <w:rPr>
          <w:rFonts w:cs="Arial"/>
          <w:color w:val="1E1544" w:themeColor="text1"/>
        </w:rPr>
        <w:t>F</w:t>
      </w:r>
      <w:r w:rsidR="00704675">
        <w:rPr>
          <w:rFonts w:cs="Arial"/>
          <w:color w:val="1E1544" w:themeColor="text1"/>
        </w:rPr>
        <w:t>ind f</w:t>
      </w:r>
      <w:r w:rsidRPr="006D45FF">
        <w:rPr>
          <w:rFonts w:cs="Arial"/>
          <w:color w:val="1E1544" w:themeColor="text1"/>
        </w:rPr>
        <w:t xml:space="preserve">urther information on the </w:t>
      </w:r>
      <w:hyperlink r:id="rId15" w:history="1">
        <w:r w:rsidRPr="00704675">
          <w:rPr>
            <w:rStyle w:val="Hyperlink"/>
            <w:rFonts w:cs="Arial"/>
          </w:rPr>
          <w:t xml:space="preserve">Support at Home </w:t>
        </w:r>
        <w:r w:rsidR="00704675" w:rsidRPr="00704675">
          <w:rPr>
            <w:rStyle w:val="Hyperlink"/>
            <w:rFonts w:cs="Arial"/>
          </w:rPr>
          <w:t>p</w:t>
        </w:r>
        <w:r w:rsidRPr="00704675">
          <w:rPr>
            <w:rStyle w:val="Hyperlink"/>
            <w:rFonts w:cs="Arial"/>
          </w:rPr>
          <w:t>rogram</w:t>
        </w:r>
      </w:hyperlink>
      <w:r w:rsidR="00704675">
        <w:rPr>
          <w:rFonts w:cs="Arial"/>
          <w:color w:val="1E1544" w:themeColor="text1"/>
        </w:rPr>
        <w:t>.</w:t>
      </w:r>
    </w:p>
    <w:p w14:paraId="66CFC50E" w14:textId="70D1E18B" w:rsidR="006D45FF" w:rsidRPr="00F361CA" w:rsidRDefault="006D45FF" w:rsidP="006D45FF">
      <w:pPr>
        <w:pStyle w:val="Heading2"/>
      </w:pPr>
      <w:r w:rsidRPr="00F361CA">
        <w:lastRenderedPageBreak/>
        <w:t>Final checklist</w:t>
      </w:r>
    </w:p>
    <w:p w14:paraId="54655F72" w14:textId="11BC10CC" w:rsidR="00F361CA" w:rsidRPr="00F361CA" w:rsidRDefault="00F361CA" w:rsidP="00F361CA">
      <w:pPr>
        <w:pStyle w:val="ListParagraph"/>
        <w:numPr>
          <w:ilvl w:val="0"/>
          <w:numId w:val="27"/>
        </w:numPr>
        <w:ind w:left="357" w:hanging="357"/>
        <w:rPr>
          <w:rFonts w:cs="Arial"/>
          <w:color w:val="1E1544" w:themeColor="text1"/>
        </w:rPr>
      </w:pPr>
      <w:r w:rsidRPr="00F361CA">
        <w:rPr>
          <w:rFonts w:cs="Arial"/>
          <w:color w:val="1E1544" w:themeColor="text1"/>
        </w:rPr>
        <w:t xml:space="preserve">Confirm </w:t>
      </w:r>
      <w:r w:rsidR="00523BF9">
        <w:rPr>
          <w:rFonts w:cs="Arial"/>
          <w:color w:val="1E1544" w:themeColor="text1"/>
        </w:rPr>
        <w:t>e</w:t>
      </w:r>
      <w:r w:rsidRPr="00F361CA">
        <w:rPr>
          <w:rFonts w:cs="Arial"/>
          <w:color w:val="1E1544" w:themeColor="text1"/>
        </w:rPr>
        <w:t>ligibility</w:t>
      </w:r>
    </w:p>
    <w:p w14:paraId="76A5EE0E" w14:textId="1AA9490C" w:rsidR="00DC4D53" w:rsidRDefault="00DC4D53" w:rsidP="00F361CA">
      <w:pPr>
        <w:ind w:left="720"/>
        <w:rPr>
          <w:rFonts w:cs="Arial"/>
          <w:color w:val="1E1544" w:themeColor="text1"/>
        </w:rPr>
      </w:pPr>
      <w:r w:rsidRPr="00F361CA">
        <w:rPr>
          <w:rFonts w:cs="Arial"/>
          <w:noProof/>
          <w:color w:val="1E1544" w:themeColor="text1"/>
        </w:rPr>
        <w:drawing>
          <wp:anchor distT="0" distB="0" distL="114300" distR="114300" simplePos="0" relativeHeight="251658266" behindDoc="1" locked="0" layoutInCell="1" allowOverlap="1" wp14:anchorId="169F1B48" wp14:editId="468BAD3A">
            <wp:simplePos x="0" y="0"/>
            <wp:positionH relativeFrom="column">
              <wp:posOffset>459740</wp:posOffset>
            </wp:positionH>
            <wp:positionV relativeFrom="paragraph">
              <wp:posOffset>10795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1837230704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1E1544" w:themeColor="text1"/>
        </w:rPr>
        <w:t xml:space="preserve">Patient meets </w:t>
      </w:r>
      <w:r w:rsidR="007B4F31" w:rsidRPr="00EC5EAA">
        <w:rPr>
          <w:rFonts w:cs="Arial"/>
          <w:b/>
          <w:bCs/>
          <w:color w:val="1E1544" w:themeColor="text1"/>
        </w:rPr>
        <w:t>general entry criteria for accessing funded aged care services</w:t>
      </w:r>
      <w:r w:rsidR="007B4F31">
        <w:rPr>
          <w:rFonts w:cs="Arial"/>
          <w:color w:val="1E1544" w:themeColor="text1"/>
        </w:rPr>
        <w:t xml:space="preserve"> (aged 65 or over, or aged 50 or over for an Aboriginal or Torres Strait Islander person or homeless or at risk of homelessness</w:t>
      </w:r>
      <w:r w:rsidR="00523BF9">
        <w:rPr>
          <w:rFonts w:cs="Arial"/>
          <w:color w:val="1E1544" w:themeColor="text1"/>
        </w:rPr>
        <w:t>)</w:t>
      </w:r>
      <w:r w:rsidR="00AC1D76">
        <w:rPr>
          <w:rFonts w:cs="Arial"/>
          <w:color w:val="1E1544" w:themeColor="text1"/>
        </w:rPr>
        <w:t>.</w:t>
      </w:r>
    </w:p>
    <w:p w14:paraId="500B771F" w14:textId="68D5ABC9" w:rsidR="00F361CA" w:rsidRPr="00F361CA" w:rsidRDefault="00F361CA" w:rsidP="00F361CA">
      <w:pPr>
        <w:ind w:left="720"/>
        <w:rPr>
          <w:rFonts w:cs="Arial"/>
          <w:color w:val="1E1544" w:themeColor="text1"/>
        </w:rPr>
      </w:pPr>
      <w:r w:rsidRPr="00F361CA">
        <w:rPr>
          <w:rFonts w:cs="Arial"/>
          <w:noProof/>
          <w:color w:val="1E1544" w:themeColor="text1"/>
        </w:rPr>
        <w:drawing>
          <wp:anchor distT="0" distB="0" distL="114300" distR="114300" simplePos="0" relativeHeight="251658259" behindDoc="1" locked="0" layoutInCell="1" allowOverlap="1" wp14:anchorId="15DA1D60" wp14:editId="6EC060B4">
            <wp:simplePos x="0" y="0"/>
            <wp:positionH relativeFrom="column">
              <wp:posOffset>459740</wp:posOffset>
            </wp:positionH>
            <wp:positionV relativeFrom="paragraph">
              <wp:posOffset>469900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440625507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noProof/>
          <w:color w:val="1E1544" w:themeColor="text1"/>
        </w:rPr>
        <w:drawing>
          <wp:anchor distT="0" distB="0" distL="114300" distR="114300" simplePos="0" relativeHeight="251658258" behindDoc="1" locked="0" layoutInCell="1" allowOverlap="1" wp14:anchorId="4BAB53B2" wp14:editId="06B6AA83">
            <wp:simplePos x="0" y="0"/>
            <wp:positionH relativeFrom="column">
              <wp:posOffset>459243</wp:posOffset>
            </wp:positionH>
            <wp:positionV relativeFrom="paragraph">
              <wp:posOffset>2402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339378879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color w:val="1E1544" w:themeColor="text1"/>
        </w:rPr>
        <w:t>Patient has a </w:t>
      </w:r>
      <w:r w:rsidRPr="00F361CA">
        <w:rPr>
          <w:rFonts w:cs="Arial"/>
          <w:b/>
          <w:bCs/>
          <w:color w:val="1E1544" w:themeColor="text1"/>
        </w:rPr>
        <w:t>life expectancy of 3 months or less</w:t>
      </w:r>
      <w:r w:rsidRPr="00F361CA">
        <w:rPr>
          <w:rFonts w:cs="Arial"/>
          <w:color w:val="1E1544" w:themeColor="text1"/>
        </w:rPr>
        <w:t>, confirmed by a GP, non-GP specialist, or nurse practitioner.</w:t>
      </w:r>
    </w:p>
    <w:p w14:paraId="62E5D0E1" w14:textId="77777777" w:rsidR="00F361CA" w:rsidRPr="00F361CA" w:rsidRDefault="00F361CA" w:rsidP="00E643FE">
      <w:pPr>
        <w:spacing w:after="0"/>
        <w:ind w:left="720"/>
        <w:contextualSpacing/>
        <w:rPr>
          <w:rFonts w:cs="Arial"/>
          <w:color w:val="1E1544" w:themeColor="text1"/>
        </w:rPr>
      </w:pPr>
      <w:r w:rsidRPr="00F361CA">
        <w:rPr>
          <w:rFonts w:cs="Arial"/>
          <w:color w:val="1E1544" w:themeColor="text1"/>
        </w:rPr>
        <w:t xml:space="preserve">Patient has an </w:t>
      </w:r>
      <w:r w:rsidRPr="00F361CA">
        <w:rPr>
          <w:rFonts w:cs="Arial"/>
          <w:b/>
          <w:bCs/>
          <w:color w:val="1E1544" w:themeColor="text1"/>
        </w:rPr>
        <w:t>Australian-modified Karnofsky Performance Status (AKPS) score of 40 or less</w:t>
      </w:r>
      <w:r w:rsidRPr="00F361CA">
        <w:rPr>
          <w:rFonts w:cs="Arial"/>
          <w:color w:val="1E1544" w:themeColor="text1"/>
        </w:rPr>
        <w:t>.</w:t>
      </w:r>
    </w:p>
    <w:p w14:paraId="258B21CE" w14:textId="77777777" w:rsidR="00F361CA" w:rsidRPr="00F361CA" w:rsidRDefault="00F361CA" w:rsidP="00E643FE">
      <w:pPr>
        <w:pStyle w:val="ListParagraph"/>
        <w:spacing w:before="0"/>
        <w:ind w:left="357"/>
        <w:rPr>
          <w:rFonts w:cs="Arial"/>
          <w:color w:val="1E1544" w:themeColor="text1"/>
        </w:rPr>
      </w:pPr>
    </w:p>
    <w:p w14:paraId="659C9C0C" w14:textId="618E4229" w:rsidR="00F361CA" w:rsidRPr="00F361CA" w:rsidRDefault="00F361CA" w:rsidP="00F361CA">
      <w:pPr>
        <w:pStyle w:val="ListParagraph"/>
        <w:numPr>
          <w:ilvl w:val="0"/>
          <w:numId w:val="27"/>
        </w:numPr>
        <w:ind w:left="357" w:hanging="357"/>
        <w:contextualSpacing w:val="0"/>
        <w:rPr>
          <w:rFonts w:cs="Arial"/>
          <w:color w:val="1E1544" w:themeColor="text1"/>
        </w:rPr>
      </w:pPr>
      <w:r w:rsidRPr="00F361CA">
        <w:rPr>
          <w:rFonts w:cs="Arial"/>
          <w:noProof/>
          <w:color w:val="1E1544" w:themeColor="text1"/>
        </w:rPr>
        <w:drawing>
          <wp:anchor distT="0" distB="0" distL="114300" distR="114300" simplePos="0" relativeHeight="251658260" behindDoc="1" locked="0" layoutInCell="1" allowOverlap="1" wp14:anchorId="28B804B6" wp14:editId="36997889">
            <wp:simplePos x="0" y="0"/>
            <wp:positionH relativeFrom="column">
              <wp:posOffset>476250</wp:posOffset>
            </wp:positionH>
            <wp:positionV relativeFrom="paragraph">
              <wp:posOffset>265430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1725659310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color w:val="1E1544" w:themeColor="text1"/>
        </w:rPr>
        <w:t xml:space="preserve">Complete the End-of-Life Pathway </w:t>
      </w:r>
      <w:r w:rsidR="00523BF9">
        <w:rPr>
          <w:rFonts w:cs="Arial"/>
          <w:color w:val="1E1544" w:themeColor="text1"/>
        </w:rPr>
        <w:t>f</w:t>
      </w:r>
      <w:r w:rsidRPr="00F361CA">
        <w:rPr>
          <w:rFonts w:cs="Arial"/>
          <w:color w:val="1E1544" w:themeColor="text1"/>
        </w:rPr>
        <w:t>orm</w:t>
      </w:r>
    </w:p>
    <w:p w14:paraId="441B6BC0" w14:textId="305CDD96" w:rsidR="00F361CA" w:rsidRPr="00F361CA" w:rsidRDefault="00F361CA" w:rsidP="00F361CA">
      <w:pPr>
        <w:pStyle w:val="ListParagraph"/>
        <w:ind w:left="709"/>
        <w:contextualSpacing w:val="0"/>
        <w:rPr>
          <w:rFonts w:cs="Arial"/>
          <w:color w:val="1E1544" w:themeColor="text1"/>
        </w:rPr>
      </w:pPr>
      <w:r w:rsidRPr="00F361CA">
        <w:rPr>
          <w:rFonts w:cs="Arial"/>
          <w:color w:val="1E1544" w:themeColor="text1"/>
        </w:rPr>
        <w:t xml:space="preserve">Fill out the </w:t>
      </w:r>
      <w:r w:rsidRPr="00F361CA">
        <w:rPr>
          <w:rFonts w:cs="Arial"/>
          <w:b/>
          <w:bCs/>
          <w:color w:val="1E1544" w:themeColor="text1"/>
        </w:rPr>
        <w:t xml:space="preserve">End-of-Life Pathway </w:t>
      </w:r>
      <w:r w:rsidR="00523BF9">
        <w:rPr>
          <w:rFonts w:cs="Arial"/>
          <w:b/>
          <w:bCs/>
          <w:color w:val="1E1544" w:themeColor="text1"/>
        </w:rPr>
        <w:t>f</w:t>
      </w:r>
      <w:r w:rsidRPr="00F361CA">
        <w:rPr>
          <w:rFonts w:cs="Arial"/>
          <w:b/>
          <w:bCs/>
          <w:color w:val="1E1544" w:themeColor="text1"/>
        </w:rPr>
        <w:t>orm</w:t>
      </w:r>
      <w:r w:rsidRPr="00F361CA">
        <w:rPr>
          <w:rFonts w:cs="Arial"/>
          <w:color w:val="1E1544" w:themeColor="text1"/>
        </w:rPr>
        <w:t xml:space="preserve"> (available from 1 November 2025 on the </w:t>
      </w:r>
      <w:r w:rsidR="00523BF9">
        <w:rPr>
          <w:rFonts w:cs="Arial"/>
          <w:color w:val="1E1544" w:themeColor="text1"/>
        </w:rPr>
        <w:t>d</w:t>
      </w:r>
      <w:r w:rsidRPr="00F361CA">
        <w:rPr>
          <w:rFonts w:cs="Arial"/>
          <w:color w:val="1E1544" w:themeColor="text1"/>
        </w:rPr>
        <w:t>epartment’s website).</w:t>
      </w:r>
    </w:p>
    <w:p w14:paraId="6B017419" w14:textId="7ECFA253" w:rsidR="00F361CA" w:rsidRPr="00F361CA" w:rsidRDefault="00F361CA" w:rsidP="00F361CA">
      <w:pPr>
        <w:pStyle w:val="ListParagraph"/>
        <w:ind w:left="709"/>
        <w:contextualSpacing w:val="0"/>
        <w:rPr>
          <w:rFonts w:cs="Arial"/>
          <w:color w:val="1E1544" w:themeColor="text1"/>
        </w:rPr>
      </w:pPr>
      <w:r w:rsidRPr="00F361CA">
        <w:rPr>
          <w:rFonts w:cs="Arial"/>
          <w:noProof/>
          <w:color w:val="1E1544" w:themeColor="text1"/>
        </w:rPr>
        <w:drawing>
          <wp:anchor distT="0" distB="0" distL="114300" distR="114300" simplePos="0" relativeHeight="251658261" behindDoc="1" locked="0" layoutInCell="1" allowOverlap="1" wp14:anchorId="38B1DF03" wp14:editId="1AC53542">
            <wp:simplePos x="0" y="0"/>
            <wp:positionH relativeFrom="column">
              <wp:posOffset>460403</wp:posOffset>
            </wp:positionH>
            <wp:positionV relativeFrom="paragraph">
              <wp:posOffset>10050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71735380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color w:val="1E1544" w:themeColor="text1"/>
        </w:rPr>
        <w:t xml:space="preserve">Include the </w:t>
      </w:r>
      <w:r w:rsidRPr="00F361CA">
        <w:rPr>
          <w:rFonts w:cs="Arial"/>
          <w:b/>
          <w:bCs/>
          <w:color w:val="1E1544" w:themeColor="text1"/>
        </w:rPr>
        <w:t>AKPS score</w:t>
      </w:r>
      <w:r w:rsidRPr="00F361CA">
        <w:rPr>
          <w:rFonts w:cs="Arial"/>
          <w:color w:val="1E1544" w:themeColor="text1"/>
        </w:rPr>
        <w:t xml:space="preserve"> and relevant clinical details</w:t>
      </w:r>
      <w:r w:rsidR="00523BF9">
        <w:rPr>
          <w:rFonts w:cs="Arial"/>
          <w:color w:val="1E1544" w:themeColor="text1"/>
        </w:rPr>
        <w:t>.</w:t>
      </w:r>
    </w:p>
    <w:p w14:paraId="31CFCAA2" w14:textId="3B7060B5" w:rsidR="00F361CA" w:rsidRPr="00F361CA" w:rsidRDefault="00F361CA" w:rsidP="00F361CA">
      <w:pPr>
        <w:pStyle w:val="ListParagraph"/>
        <w:ind w:left="709"/>
        <w:contextualSpacing w:val="0"/>
        <w:rPr>
          <w:rFonts w:cs="Arial"/>
          <w:b/>
          <w:bCs/>
          <w:color w:val="1E1544" w:themeColor="text1"/>
        </w:rPr>
      </w:pPr>
      <w:r w:rsidRPr="00F361CA">
        <w:rPr>
          <w:rFonts w:cs="Arial"/>
          <w:b/>
          <w:bCs/>
          <w:noProof/>
          <w:color w:val="1E1544" w:themeColor="text1"/>
        </w:rPr>
        <w:drawing>
          <wp:anchor distT="0" distB="0" distL="114300" distR="114300" simplePos="0" relativeHeight="251658262" behindDoc="1" locked="0" layoutInCell="1" allowOverlap="1" wp14:anchorId="1A98DD2D" wp14:editId="7569C3A9">
            <wp:simplePos x="0" y="0"/>
            <wp:positionH relativeFrom="column">
              <wp:posOffset>459436</wp:posOffset>
            </wp:positionH>
            <wp:positionV relativeFrom="paragraph">
              <wp:posOffset>6985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339442289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b/>
          <w:bCs/>
          <w:color w:val="1E1544" w:themeColor="text1"/>
        </w:rPr>
        <w:t>Sign the form</w:t>
      </w:r>
      <w:r w:rsidR="00523BF9" w:rsidRPr="00071418">
        <w:rPr>
          <w:rFonts w:cs="Arial"/>
          <w:color w:val="1E1544" w:themeColor="text1"/>
        </w:rPr>
        <w:t>.</w:t>
      </w:r>
    </w:p>
    <w:p w14:paraId="0B9D83E5" w14:textId="77777777" w:rsidR="00F361CA" w:rsidRPr="00F361CA" w:rsidRDefault="00F361CA" w:rsidP="00E643FE">
      <w:pPr>
        <w:pStyle w:val="ListParagraph"/>
        <w:spacing w:before="0" w:after="0"/>
        <w:ind w:left="709"/>
        <w:contextualSpacing w:val="0"/>
        <w:rPr>
          <w:rFonts w:cs="Arial"/>
          <w:color w:val="1E1544" w:themeColor="text1"/>
        </w:rPr>
      </w:pPr>
      <w:r w:rsidRPr="00F361CA">
        <w:rPr>
          <w:rFonts w:cs="Arial"/>
          <w:color w:val="1E1544" w:themeColor="text1"/>
        </w:rPr>
        <w:tab/>
      </w:r>
    </w:p>
    <w:p w14:paraId="34D98FE8" w14:textId="77777777" w:rsidR="00F361CA" w:rsidRPr="00F361CA" w:rsidRDefault="00F361CA" w:rsidP="00F361CA">
      <w:pPr>
        <w:pStyle w:val="ListParagraph"/>
        <w:numPr>
          <w:ilvl w:val="0"/>
          <w:numId w:val="27"/>
        </w:numPr>
        <w:rPr>
          <w:rFonts w:cs="Arial"/>
          <w:color w:val="1E1544" w:themeColor="text1"/>
        </w:rPr>
      </w:pPr>
      <w:r w:rsidRPr="00F361CA">
        <w:rPr>
          <w:rFonts w:cs="Arial"/>
          <w:color w:val="1E1544" w:themeColor="text1"/>
        </w:rPr>
        <w:t>Submit the form based on whether the patient is currently received aged care services</w:t>
      </w:r>
    </w:p>
    <w:p w14:paraId="1972751A" w14:textId="69A24446" w:rsidR="00F361CA" w:rsidRPr="00F361CA" w:rsidRDefault="00F361CA" w:rsidP="00F361CA">
      <w:pPr>
        <w:ind w:left="1134"/>
        <w:rPr>
          <w:rFonts w:cs="Arial"/>
          <w:color w:val="1E1544" w:themeColor="text1"/>
        </w:rPr>
      </w:pPr>
      <w:r w:rsidRPr="00F361CA">
        <w:rPr>
          <w:rFonts w:cs="Arial"/>
          <w:noProof/>
          <w:color w:val="1E1544" w:themeColor="text1"/>
        </w:rPr>
        <w:drawing>
          <wp:anchor distT="0" distB="0" distL="114300" distR="114300" simplePos="0" relativeHeight="251658263" behindDoc="1" locked="0" layoutInCell="1" allowOverlap="1" wp14:anchorId="75843310" wp14:editId="6BA7D2A3">
            <wp:simplePos x="0" y="0"/>
            <wp:positionH relativeFrom="column">
              <wp:posOffset>469127</wp:posOffset>
            </wp:positionH>
            <wp:positionV relativeFrom="paragraph">
              <wp:posOffset>64329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1472575591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color w:val="1E1544" w:themeColor="text1"/>
        </w:rPr>
        <w:t xml:space="preserve">As a minimum for all patients, </w:t>
      </w:r>
      <w:r w:rsidRPr="00F361CA">
        <w:rPr>
          <w:rFonts w:cs="Arial"/>
          <w:b/>
          <w:bCs/>
          <w:color w:val="1E1544" w:themeColor="text1"/>
        </w:rPr>
        <w:t>provide the completed form to the patient</w:t>
      </w:r>
      <w:r w:rsidRPr="00F361CA">
        <w:rPr>
          <w:rFonts w:cs="Arial"/>
          <w:color w:val="1E1544" w:themeColor="text1"/>
        </w:rPr>
        <w:t xml:space="preserve"> or their carer/representative</w:t>
      </w:r>
      <w:r w:rsidR="00E80F53">
        <w:rPr>
          <w:rFonts w:cs="Arial"/>
          <w:color w:val="1E1544" w:themeColor="text1"/>
        </w:rPr>
        <w:t>, AND/OR</w:t>
      </w:r>
    </w:p>
    <w:p w14:paraId="5703144D" w14:textId="6952B139" w:rsidR="00F361CA" w:rsidRPr="00F361CA" w:rsidRDefault="00F361CA" w:rsidP="00F361CA">
      <w:pPr>
        <w:ind w:left="1134"/>
        <w:rPr>
          <w:rFonts w:cs="Arial"/>
          <w:color w:val="1E1544" w:themeColor="text1"/>
        </w:rPr>
      </w:pPr>
      <w:r w:rsidRPr="00F361CA">
        <w:rPr>
          <w:rFonts w:cs="Arial"/>
          <w:b/>
          <w:bCs/>
          <w:noProof/>
          <w:color w:val="1E1544" w:themeColor="text1"/>
        </w:rPr>
        <w:drawing>
          <wp:anchor distT="0" distB="0" distL="114300" distR="114300" simplePos="0" relativeHeight="251658264" behindDoc="1" locked="0" layoutInCell="1" allowOverlap="1" wp14:anchorId="2048B1BA" wp14:editId="1FD6DF73">
            <wp:simplePos x="0" y="0"/>
            <wp:positionH relativeFrom="column">
              <wp:posOffset>468050</wp:posOffset>
            </wp:positionH>
            <wp:positionV relativeFrom="paragraph">
              <wp:posOffset>78961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1699888686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b/>
          <w:bCs/>
          <w:color w:val="1E1544" w:themeColor="text1"/>
        </w:rPr>
        <w:t>Lodge the completed form</w:t>
      </w:r>
      <w:r w:rsidRPr="00F361CA">
        <w:rPr>
          <w:rFonts w:cs="Arial"/>
          <w:color w:val="1E1544" w:themeColor="text1"/>
        </w:rPr>
        <w:t xml:space="preserve"> through GP e-referral for patients who are NOT currently receiving aged care services</w:t>
      </w:r>
      <w:r w:rsidR="00D97EC4">
        <w:rPr>
          <w:rFonts w:cs="Arial"/>
          <w:color w:val="1E1544" w:themeColor="text1"/>
        </w:rPr>
        <w:t>, OR</w:t>
      </w:r>
    </w:p>
    <w:p w14:paraId="682F7ADA" w14:textId="3A30384D" w:rsidR="00D372BE" w:rsidRDefault="00F361CA" w:rsidP="000B2D35">
      <w:pPr>
        <w:ind w:left="1134"/>
        <w:rPr>
          <w:color w:val="1E1544" w:themeColor="text1"/>
        </w:rPr>
      </w:pPr>
      <w:r w:rsidRPr="00F361CA">
        <w:rPr>
          <w:rFonts w:cs="Arial"/>
          <w:noProof/>
          <w:color w:val="1E1544" w:themeColor="text1"/>
        </w:rPr>
        <w:drawing>
          <wp:anchor distT="0" distB="0" distL="114300" distR="114300" simplePos="0" relativeHeight="251658265" behindDoc="1" locked="0" layoutInCell="1" allowOverlap="1" wp14:anchorId="1146FF12" wp14:editId="6BB4032B">
            <wp:simplePos x="0" y="0"/>
            <wp:positionH relativeFrom="column">
              <wp:posOffset>477079</wp:posOffset>
            </wp:positionH>
            <wp:positionV relativeFrom="paragraph">
              <wp:posOffset>75730</wp:posOffset>
            </wp:positionV>
            <wp:extent cx="18097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463" y="20571"/>
                <wp:lineTo x="20463" y="0"/>
                <wp:lineTo x="0" y="0"/>
              </wp:wrapPolygon>
            </wp:wrapTight>
            <wp:docPr id="1916733886" name="drawing" descr="Rectangle 1,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88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1CA">
        <w:rPr>
          <w:rFonts w:cs="Arial"/>
          <w:color w:val="1E1544" w:themeColor="text1"/>
        </w:rPr>
        <w:t xml:space="preserve">Encourage patients who ARE currently receiving aged care services to </w:t>
      </w:r>
      <w:r w:rsidRPr="00F361CA">
        <w:rPr>
          <w:rFonts w:cs="Arial"/>
          <w:b/>
          <w:bCs/>
          <w:color w:val="1E1544" w:themeColor="text1"/>
        </w:rPr>
        <w:t>take the form to their provider</w:t>
      </w:r>
      <w:r w:rsidR="007C7E30" w:rsidRPr="00071418">
        <w:rPr>
          <w:rFonts w:cs="Arial"/>
          <w:color w:val="1E1544" w:themeColor="text1"/>
        </w:rPr>
        <w:t>.</w:t>
      </w:r>
    </w:p>
    <w:sectPr w:rsidR="00D372BE" w:rsidSect="003A2DA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28" w:right="709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78D1A" w14:textId="77777777" w:rsidR="00F016DE" w:rsidRDefault="00F016DE" w:rsidP="0076491B">
      <w:pPr>
        <w:spacing w:before="0" w:after="0" w:line="240" w:lineRule="auto"/>
      </w:pPr>
      <w:r>
        <w:separator/>
      </w:r>
    </w:p>
  </w:endnote>
  <w:endnote w:type="continuationSeparator" w:id="0">
    <w:p w14:paraId="40D4DD7C" w14:textId="77777777" w:rsidR="00F016DE" w:rsidRDefault="00F016DE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AE142" w14:textId="0890C46D" w:rsidR="00AC55B0" w:rsidRDefault="00B0225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4CC4731" wp14:editId="1BD3E21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86905064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C89058" w14:textId="5A566306" w:rsidR="00B02259" w:rsidRPr="00B02259" w:rsidRDefault="00B02259" w:rsidP="00B022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B02259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C47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alt="OFFICIAL" style="position:absolute;margin-left:0;margin-top:0;width:48pt;height:38.2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65C89058" w14:textId="5A566306" w:rsidR="00B02259" w:rsidRPr="00B02259" w:rsidRDefault="00B02259" w:rsidP="00B022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B02259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2D2EE" w14:textId="33B80438" w:rsidR="00C6191E" w:rsidRDefault="00C6191E" w:rsidP="00C6191E">
    <w:pPr>
      <w:pStyle w:val="Footer"/>
      <w:jc w:val="right"/>
    </w:pPr>
    <w:r w:rsidRPr="00C6191E">
      <w:t>End-of-Life Pathway – fact sheet for doctors and nurse practitioners</w:t>
    </w:r>
    <w:r>
      <w:tab/>
    </w:r>
    <w:r>
      <w:tab/>
    </w:r>
    <w:r>
      <w:tab/>
      <w:t xml:space="preserve"> </w:t>
    </w:r>
    <w:sdt>
      <w:sdtPr>
        <w:id w:val="17373523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</w:p>
  <w:p w14:paraId="68BE81C8" w14:textId="665EF138" w:rsidR="003213FA" w:rsidRPr="003213FA" w:rsidRDefault="003213FA" w:rsidP="00DE25BB">
    <w:pPr>
      <w:pStyle w:val="Footer"/>
      <w:ind w:left="-851" w:right="-84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0CE8D" w14:textId="42E5F30C" w:rsidR="00C6191E" w:rsidRDefault="00C6191E" w:rsidP="00C6191E">
    <w:pPr>
      <w:pStyle w:val="Footer"/>
      <w:jc w:val="right"/>
    </w:pPr>
    <w:r w:rsidRPr="00C6191E">
      <w:t>End-of-Life Pathway – fact sheet for doctors and nurse practitioners</w:t>
    </w:r>
    <w:r>
      <w:tab/>
    </w:r>
    <w:r>
      <w:tab/>
    </w:r>
    <w:r>
      <w:tab/>
      <w:t xml:space="preserve"> </w:t>
    </w:r>
    <w:sdt>
      <w:sdtPr>
        <w:id w:val="200731915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</w:p>
  <w:p w14:paraId="00223834" w14:textId="77777777" w:rsidR="00C6191E" w:rsidRPr="00C6191E" w:rsidRDefault="00C6191E" w:rsidP="00C61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E4715" w14:textId="77777777" w:rsidR="00F016DE" w:rsidRDefault="00F016D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040F114" w14:textId="77777777" w:rsidR="00F016DE" w:rsidRDefault="00F016DE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0E6DB" w14:textId="79DDB049" w:rsidR="00AC55B0" w:rsidRDefault="00B0225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8C0E72A" wp14:editId="6CAD2D9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14103717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E6828A" w14:textId="292ADEAC" w:rsidR="00B02259" w:rsidRPr="00B02259" w:rsidRDefault="00B02259" w:rsidP="00B0225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B02259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C0E72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OFFICIAL" style="position:absolute;margin-left:0;margin-top:0;width:48pt;height:38.2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5FE6828A" w14:textId="292ADEAC" w:rsidR="00B02259" w:rsidRPr="00B02259" w:rsidRDefault="00B02259" w:rsidP="00B0225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B02259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5"/>
      <w:gridCol w:w="3445"/>
      <w:gridCol w:w="3445"/>
    </w:tblGrid>
    <w:tr w:rsidR="34903CBF" w14:paraId="1198F336" w14:textId="77777777" w:rsidTr="34903CBF">
      <w:trPr>
        <w:trHeight w:val="300"/>
      </w:trPr>
      <w:tc>
        <w:tcPr>
          <w:tcW w:w="3445" w:type="dxa"/>
        </w:tcPr>
        <w:p w14:paraId="495C111E" w14:textId="31228CE2" w:rsidR="34903CBF" w:rsidRDefault="34903CBF" w:rsidP="00806AED">
          <w:pPr>
            <w:pStyle w:val="Header"/>
          </w:pPr>
        </w:p>
      </w:tc>
      <w:tc>
        <w:tcPr>
          <w:tcW w:w="3445" w:type="dxa"/>
        </w:tcPr>
        <w:p w14:paraId="743F3235" w14:textId="3D14D260" w:rsidR="34903CBF" w:rsidRDefault="34903CBF" w:rsidP="34903CBF">
          <w:pPr>
            <w:pStyle w:val="Header"/>
            <w:jc w:val="center"/>
          </w:pPr>
        </w:p>
      </w:tc>
      <w:tc>
        <w:tcPr>
          <w:tcW w:w="3445" w:type="dxa"/>
        </w:tcPr>
        <w:p w14:paraId="2271C9EF" w14:textId="32E4C1F2" w:rsidR="34903CBF" w:rsidRDefault="34903CBF" w:rsidP="34903CBF">
          <w:pPr>
            <w:pStyle w:val="Header"/>
            <w:ind w:right="-115"/>
            <w:jc w:val="right"/>
          </w:pPr>
        </w:p>
      </w:tc>
    </w:tr>
  </w:tbl>
  <w:p w14:paraId="11718547" w14:textId="24D9BD6B" w:rsidR="34903CBF" w:rsidRDefault="34903CBF" w:rsidP="00806A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D7A7" w14:textId="7E851C80" w:rsidR="0076491B" w:rsidRPr="00BE5845" w:rsidRDefault="00554D02" w:rsidP="00FB4BD5">
    <w:pPr>
      <w:pStyle w:val="Header"/>
      <w:tabs>
        <w:tab w:val="clear" w:pos="4513"/>
        <w:tab w:val="clear" w:pos="9026"/>
        <w:tab w:val="left" w:pos="2964"/>
      </w:tabs>
    </w:pPr>
    <w:r>
      <w:rPr>
        <w:noProof/>
      </w:rPr>
      <w:drawing>
        <wp:anchor distT="0" distB="0" distL="114300" distR="114300" simplePos="0" relativeHeight="251665413" behindDoc="1" locked="0" layoutInCell="1" allowOverlap="1" wp14:anchorId="6FEBA27A" wp14:editId="2115F4F3">
          <wp:simplePos x="0" y="0"/>
          <wp:positionH relativeFrom="page">
            <wp:align>left</wp:align>
          </wp:positionH>
          <wp:positionV relativeFrom="paragraph">
            <wp:posOffset>1949450</wp:posOffset>
          </wp:positionV>
          <wp:extent cx="7534910" cy="1776095"/>
          <wp:effectExtent l="0" t="0" r="8890" b="0"/>
          <wp:wrapTight wrapText="bothSides">
            <wp:wrapPolygon edited="0">
              <wp:start x="0" y="19461"/>
              <wp:lineTo x="0" y="21314"/>
              <wp:lineTo x="21571" y="21314"/>
              <wp:lineTo x="21571" y="19461"/>
              <wp:lineTo x="0" y="19461"/>
            </wp:wrapPolygon>
          </wp:wrapTight>
          <wp:docPr id="165859106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59106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73" b="64448"/>
                  <a:stretch/>
                </pic:blipFill>
                <pic:spPr bwMode="auto">
                  <a:xfrm>
                    <a:off x="0" y="0"/>
                    <a:ext cx="7534910" cy="177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1418">
      <w:rPr>
        <w:noProof/>
      </w:rPr>
      <w:drawing>
        <wp:anchor distT="0" distB="0" distL="114300" distR="114300" simplePos="0" relativeHeight="251660293" behindDoc="1" locked="0" layoutInCell="1" allowOverlap="1" wp14:anchorId="0E2173C5" wp14:editId="09D0E819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80630" cy="3725545"/>
          <wp:effectExtent l="0" t="0" r="1270" b="8255"/>
          <wp:wrapTight wrapText="bothSides">
            <wp:wrapPolygon edited="0">
              <wp:start x="0" y="0"/>
              <wp:lineTo x="0" y="21537"/>
              <wp:lineTo x="21549" y="21537"/>
              <wp:lineTo x="21549" y="0"/>
              <wp:lineTo x="0" y="0"/>
            </wp:wrapPolygon>
          </wp:wrapTight>
          <wp:docPr id="930924250" name="Picture 1" descr="A woman is standing at a kitchen bench chopping vegetables. Another lady is walking up behind her smi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924250" name="Picture 1" descr="A woman is standing at a kitchen bench chopping vegetables. Another lady is walking up behind her smili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" t="12041" r="512" b="14737"/>
                  <a:stretch/>
                </pic:blipFill>
                <pic:spPr bwMode="auto">
                  <a:xfrm>
                    <a:off x="0" y="0"/>
                    <a:ext cx="7580630" cy="3725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F8F">
      <w:rPr>
        <w:noProof/>
      </w:rPr>
      <w:drawing>
        <wp:anchor distT="0" distB="0" distL="114300" distR="114300" simplePos="0" relativeHeight="251662341" behindDoc="1" locked="0" layoutInCell="1" allowOverlap="1" wp14:anchorId="59C48094" wp14:editId="247B0027">
          <wp:simplePos x="0" y="0"/>
          <wp:positionH relativeFrom="page">
            <wp:posOffset>5124450</wp:posOffset>
          </wp:positionH>
          <wp:positionV relativeFrom="paragraph">
            <wp:posOffset>0</wp:posOffset>
          </wp:positionV>
          <wp:extent cx="2426970" cy="3443605"/>
          <wp:effectExtent l="0" t="0" r="0" b="0"/>
          <wp:wrapTight wrapText="bothSides">
            <wp:wrapPolygon edited="0">
              <wp:start x="1356" y="0"/>
              <wp:lineTo x="1526" y="5975"/>
              <wp:lineTo x="3391" y="7647"/>
              <wp:lineTo x="4747" y="8125"/>
              <wp:lineTo x="5086" y="8364"/>
              <wp:lineTo x="21363" y="8364"/>
              <wp:lineTo x="21363" y="0"/>
              <wp:lineTo x="1356" y="0"/>
            </wp:wrapPolygon>
          </wp:wrapTight>
          <wp:docPr id="1104569726" name="Picture 3" descr="The Support at Home logo, which is teal and purple and with a triangle abstract roof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569726" name="Picture 3" descr="The Support at Home logo, which is teal and purple and with a triangle abstract roof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84" b="67660"/>
                  <a:stretch>
                    <a:fillRect/>
                  </a:stretch>
                </pic:blipFill>
                <pic:spPr bwMode="auto">
                  <a:xfrm>
                    <a:off x="0" y="0"/>
                    <a:ext cx="2426970" cy="3443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6F8F">
      <w:rPr>
        <w:noProof/>
        <w:color w:val="1E1544" w:themeColor="text1"/>
      </w:rPr>
      <w:drawing>
        <wp:anchor distT="0" distB="0" distL="114300" distR="114300" simplePos="0" relativeHeight="251663365" behindDoc="1" locked="0" layoutInCell="1" allowOverlap="1" wp14:anchorId="3B2E0EC3" wp14:editId="0A023C62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3926205" cy="956945"/>
          <wp:effectExtent l="0" t="0" r="0" b="0"/>
          <wp:wrapTight wrapText="bothSides">
            <wp:wrapPolygon edited="0">
              <wp:start x="0" y="0"/>
              <wp:lineTo x="0" y="21070"/>
              <wp:lineTo x="19808" y="21070"/>
              <wp:lineTo x="20332" y="20640"/>
              <wp:lineTo x="21485" y="15050"/>
              <wp:lineTo x="21485" y="0"/>
              <wp:lineTo x="0" y="0"/>
            </wp:wrapPolygon>
          </wp:wrapTight>
          <wp:docPr id="78603806" name="Picture 3" descr="The Australian Government Department of Health, Disability and Ageing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03806" name="Picture 3" descr="The Australian Government Department of Health, Disability and Ageing log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620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1F44AC"/>
    <w:multiLevelType w:val="hybridMultilevel"/>
    <w:tmpl w:val="B82E6426"/>
    <w:lvl w:ilvl="0" w:tplc="28441B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BD1802"/>
    <w:multiLevelType w:val="hybridMultilevel"/>
    <w:tmpl w:val="59904F7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3B0B5F"/>
    <w:multiLevelType w:val="hybridMultilevel"/>
    <w:tmpl w:val="4594BD6C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617344"/>
    <w:multiLevelType w:val="hybridMultilevel"/>
    <w:tmpl w:val="C390FA78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E07F5D"/>
    <w:multiLevelType w:val="hybridMultilevel"/>
    <w:tmpl w:val="AE6E5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AE5A30"/>
    <w:multiLevelType w:val="hybridMultilevel"/>
    <w:tmpl w:val="693CC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B5FF2"/>
    <w:multiLevelType w:val="hybridMultilevel"/>
    <w:tmpl w:val="8FD6B0F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37414D"/>
    <w:multiLevelType w:val="hybridMultilevel"/>
    <w:tmpl w:val="3DFC6032"/>
    <w:lvl w:ilvl="0" w:tplc="E4B82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509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27"/>
  </w:num>
  <w:num w:numId="2" w16cid:durableId="1569415411">
    <w:abstractNumId w:val="12"/>
  </w:num>
  <w:num w:numId="3" w16cid:durableId="199634464">
    <w:abstractNumId w:val="23"/>
  </w:num>
  <w:num w:numId="4" w16cid:durableId="15236948">
    <w:abstractNumId w:val="24"/>
  </w:num>
  <w:num w:numId="5" w16cid:durableId="629363533">
    <w:abstractNumId w:val="21"/>
  </w:num>
  <w:num w:numId="6" w16cid:durableId="717126362">
    <w:abstractNumId w:val="16"/>
  </w:num>
  <w:num w:numId="7" w16cid:durableId="1120493740">
    <w:abstractNumId w:val="10"/>
  </w:num>
  <w:num w:numId="8" w16cid:durableId="1516074186">
    <w:abstractNumId w:val="9"/>
  </w:num>
  <w:num w:numId="9" w16cid:durableId="994606995">
    <w:abstractNumId w:val="2"/>
  </w:num>
  <w:num w:numId="10" w16cid:durableId="186256944">
    <w:abstractNumId w:val="18"/>
  </w:num>
  <w:num w:numId="11" w16cid:durableId="412549549">
    <w:abstractNumId w:val="14"/>
  </w:num>
  <w:num w:numId="12" w16cid:durableId="1681851510">
    <w:abstractNumId w:val="29"/>
  </w:num>
  <w:num w:numId="13" w16cid:durableId="1778981594">
    <w:abstractNumId w:val="28"/>
  </w:num>
  <w:num w:numId="14" w16cid:durableId="2146309546">
    <w:abstractNumId w:val="20"/>
  </w:num>
  <w:num w:numId="15" w16cid:durableId="1877229387">
    <w:abstractNumId w:val="0"/>
  </w:num>
  <w:num w:numId="16" w16cid:durableId="1317144846">
    <w:abstractNumId w:val="11"/>
  </w:num>
  <w:num w:numId="17" w16cid:durableId="771897789">
    <w:abstractNumId w:val="17"/>
  </w:num>
  <w:num w:numId="18" w16cid:durableId="968321073">
    <w:abstractNumId w:val="4"/>
  </w:num>
  <w:num w:numId="19" w16cid:durableId="1438913016">
    <w:abstractNumId w:val="19"/>
  </w:num>
  <w:num w:numId="20" w16cid:durableId="2095469668">
    <w:abstractNumId w:val="26"/>
  </w:num>
  <w:num w:numId="21" w16cid:durableId="1801877312">
    <w:abstractNumId w:val="13"/>
  </w:num>
  <w:num w:numId="22" w16cid:durableId="1748531491">
    <w:abstractNumId w:val="1"/>
  </w:num>
  <w:num w:numId="23" w16cid:durableId="418333410">
    <w:abstractNumId w:val="22"/>
  </w:num>
  <w:num w:numId="24" w16cid:durableId="1671641008">
    <w:abstractNumId w:val="6"/>
  </w:num>
  <w:num w:numId="25" w16cid:durableId="1178495175">
    <w:abstractNumId w:val="7"/>
  </w:num>
  <w:num w:numId="26" w16cid:durableId="2002391978">
    <w:abstractNumId w:val="3"/>
  </w:num>
  <w:num w:numId="27" w16cid:durableId="622540574">
    <w:abstractNumId w:val="5"/>
  </w:num>
  <w:num w:numId="28" w16cid:durableId="1903103607">
    <w:abstractNumId w:val="25"/>
  </w:num>
  <w:num w:numId="29" w16cid:durableId="328139683">
    <w:abstractNumId w:val="15"/>
  </w:num>
  <w:num w:numId="30" w16cid:durableId="2170564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A"/>
    <w:rsid w:val="0001245D"/>
    <w:rsid w:val="00030AB3"/>
    <w:rsid w:val="00040F86"/>
    <w:rsid w:val="0004228D"/>
    <w:rsid w:val="00057748"/>
    <w:rsid w:val="00066C8D"/>
    <w:rsid w:val="00071418"/>
    <w:rsid w:val="00086D09"/>
    <w:rsid w:val="000A3371"/>
    <w:rsid w:val="000B2D35"/>
    <w:rsid w:val="000B326E"/>
    <w:rsid w:val="000C1CFE"/>
    <w:rsid w:val="000E031E"/>
    <w:rsid w:val="000E28B0"/>
    <w:rsid w:val="000F786B"/>
    <w:rsid w:val="001130B9"/>
    <w:rsid w:val="001306C0"/>
    <w:rsid w:val="00133CF9"/>
    <w:rsid w:val="00135DE8"/>
    <w:rsid w:val="001421D9"/>
    <w:rsid w:val="00150BA2"/>
    <w:rsid w:val="00152DAF"/>
    <w:rsid w:val="00161373"/>
    <w:rsid w:val="00164195"/>
    <w:rsid w:val="00164750"/>
    <w:rsid w:val="0016639E"/>
    <w:rsid w:val="00181F24"/>
    <w:rsid w:val="00187759"/>
    <w:rsid w:val="00196A29"/>
    <w:rsid w:val="001A4831"/>
    <w:rsid w:val="001A5B25"/>
    <w:rsid w:val="001A6584"/>
    <w:rsid w:val="001C7CCD"/>
    <w:rsid w:val="001D2341"/>
    <w:rsid w:val="001E4601"/>
    <w:rsid w:val="001F5743"/>
    <w:rsid w:val="0021083A"/>
    <w:rsid w:val="002169C7"/>
    <w:rsid w:val="002205B7"/>
    <w:rsid w:val="0022092B"/>
    <w:rsid w:val="00223831"/>
    <w:rsid w:val="0023071D"/>
    <w:rsid w:val="00241DE3"/>
    <w:rsid w:val="00252D38"/>
    <w:rsid w:val="00273918"/>
    <w:rsid w:val="00273994"/>
    <w:rsid w:val="002739BA"/>
    <w:rsid w:val="002832AC"/>
    <w:rsid w:val="00284675"/>
    <w:rsid w:val="002852B8"/>
    <w:rsid w:val="00296544"/>
    <w:rsid w:val="002A370E"/>
    <w:rsid w:val="002B5D50"/>
    <w:rsid w:val="002C5D76"/>
    <w:rsid w:val="002F165D"/>
    <w:rsid w:val="002F2C24"/>
    <w:rsid w:val="00303F04"/>
    <w:rsid w:val="003213FA"/>
    <w:rsid w:val="00356BC4"/>
    <w:rsid w:val="00360B34"/>
    <w:rsid w:val="0038598E"/>
    <w:rsid w:val="00394076"/>
    <w:rsid w:val="003950E1"/>
    <w:rsid w:val="003A22DB"/>
    <w:rsid w:val="003A2DA9"/>
    <w:rsid w:val="003B04D7"/>
    <w:rsid w:val="003D2C96"/>
    <w:rsid w:val="00401148"/>
    <w:rsid w:val="00412F5F"/>
    <w:rsid w:val="00420203"/>
    <w:rsid w:val="0042321C"/>
    <w:rsid w:val="00431C54"/>
    <w:rsid w:val="00432D7C"/>
    <w:rsid w:val="004352BA"/>
    <w:rsid w:val="00442FC5"/>
    <w:rsid w:val="00454FE3"/>
    <w:rsid w:val="004557A0"/>
    <w:rsid w:val="00456AE7"/>
    <w:rsid w:val="004A4EC1"/>
    <w:rsid w:val="004A7E7B"/>
    <w:rsid w:val="004C11EB"/>
    <w:rsid w:val="004C6C55"/>
    <w:rsid w:val="004C7F23"/>
    <w:rsid w:val="004D6845"/>
    <w:rsid w:val="004D789A"/>
    <w:rsid w:val="004E648B"/>
    <w:rsid w:val="004F50BF"/>
    <w:rsid w:val="005020C9"/>
    <w:rsid w:val="005035B6"/>
    <w:rsid w:val="005208D9"/>
    <w:rsid w:val="00523BF9"/>
    <w:rsid w:val="00527C27"/>
    <w:rsid w:val="00535184"/>
    <w:rsid w:val="0054414D"/>
    <w:rsid w:val="0055224F"/>
    <w:rsid w:val="00554D02"/>
    <w:rsid w:val="0055738E"/>
    <w:rsid w:val="00561DD8"/>
    <w:rsid w:val="00577C30"/>
    <w:rsid w:val="00586FA7"/>
    <w:rsid w:val="005933CD"/>
    <w:rsid w:val="005A206F"/>
    <w:rsid w:val="005B30FC"/>
    <w:rsid w:val="005E508B"/>
    <w:rsid w:val="005F67BD"/>
    <w:rsid w:val="005F7A6C"/>
    <w:rsid w:val="00615606"/>
    <w:rsid w:val="00617124"/>
    <w:rsid w:val="00621AA9"/>
    <w:rsid w:val="006237FB"/>
    <w:rsid w:val="00623B35"/>
    <w:rsid w:val="00627D67"/>
    <w:rsid w:val="00633DB4"/>
    <w:rsid w:val="00651ACF"/>
    <w:rsid w:val="00654FE8"/>
    <w:rsid w:val="006551B2"/>
    <w:rsid w:val="00663E1B"/>
    <w:rsid w:val="00673D8C"/>
    <w:rsid w:val="00675DF6"/>
    <w:rsid w:val="00681E9F"/>
    <w:rsid w:val="006866F8"/>
    <w:rsid w:val="006877D1"/>
    <w:rsid w:val="00687BDC"/>
    <w:rsid w:val="00687CA0"/>
    <w:rsid w:val="00695F46"/>
    <w:rsid w:val="006A1ECA"/>
    <w:rsid w:val="006A442B"/>
    <w:rsid w:val="006B2F4E"/>
    <w:rsid w:val="006D081D"/>
    <w:rsid w:val="006D45FF"/>
    <w:rsid w:val="006E2054"/>
    <w:rsid w:val="006F0B71"/>
    <w:rsid w:val="006F4500"/>
    <w:rsid w:val="006F558C"/>
    <w:rsid w:val="006F7716"/>
    <w:rsid w:val="00704675"/>
    <w:rsid w:val="007055A9"/>
    <w:rsid w:val="00716A7F"/>
    <w:rsid w:val="00726939"/>
    <w:rsid w:val="00732FC6"/>
    <w:rsid w:val="00741845"/>
    <w:rsid w:val="00750014"/>
    <w:rsid w:val="0075291C"/>
    <w:rsid w:val="0076491B"/>
    <w:rsid w:val="007873BE"/>
    <w:rsid w:val="007B4F31"/>
    <w:rsid w:val="007C7396"/>
    <w:rsid w:val="007C7E30"/>
    <w:rsid w:val="007E1880"/>
    <w:rsid w:val="007E2B53"/>
    <w:rsid w:val="007F21C2"/>
    <w:rsid w:val="007F717E"/>
    <w:rsid w:val="008043C7"/>
    <w:rsid w:val="00806AED"/>
    <w:rsid w:val="00807234"/>
    <w:rsid w:val="00811146"/>
    <w:rsid w:val="00811469"/>
    <w:rsid w:val="008204D8"/>
    <w:rsid w:val="00854AA4"/>
    <w:rsid w:val="008646E3"/>
    <w:rsid w:val="008671AC"/>
    <w:rsid w:val="00877CCF"/>
    <w:rsid w:val="008A120A"/>
    <w:rsid w:val="008A58BD"/>
    <w:rsid w:val="008B29D7"/>
    <w:rsid w:val="008B2C43"/>
    <w:rsid w:val="008E2105"/>
    <w:rsid w:val="008F0B16"/>
    <w:rsid w:val="008F1495"/>
    <w:rsid w:val="008F2082"/>
    <w:rsid w:val="008F7DD3"/>
    <w:rsid w:val="00901E78"/>
    <w:rsid w:val="00921740"/>
    <w:rsid w:val="0092471E"/>
    <w:rsid w:val="009346B6"/>
    <w:rsid w:val="00941E85"/>
    <w:rsid w:val="00945002"/>
    <w:rsid w:val="00962AE3"/>
    <w:rsid w:val="00976F8F"/>
    <w:rsid w:val="00985747"/>
    <w:rsid w:val="0099003A"/>
    <w:rsid w:val="00992524"/>
    <w:rsid w:val="009B0F7F"/>
    <w:rsid w:val="009B2828"/>
    <w:rsid w:val="009C2D07"/>
    <w:rsid w:val="009D70FE"/>
    <w:rsid w:val="009D7ECE"/>
    <w:rsid w:val="009E4E71"/>
    <w:rsid w:val="009F67AE"/>
    <w:rsid w:val="009F78F1"/>
    <w:rsid w:val="00A0438D"/>
    <w:rsid w:val="00A05227"/>
    <w:rsid w:val="00A07B1E"/>
    <w:rsid w:val="00A12849"/>
    <w:rsid w:val="00A5576E"/>
    <w:rsid w:val="00A60F08"/>
    <w:rsid w:val="00A64156"/>
    <w:rsid w:val="00A67E8E"/>
    <w:rsid w:val="00A710B6"/>
    <w:rsid w:val="00A74F0F"/>
    <w:rsid w:val="00A93BF1"/>
    <w:rsid w:val="00AA23FF"/>
    <w:rsid w:val="00AA3732"/>
    <w:rsid w:val="00AA6262"/>
    <w:rsid w:val="00AB28E0"/>
    <w:rsid w:val="00AC1D76"/>
    <w:rsid w:val="00AC2749"/>
    <w:rsid w:val="00AC4177"/>
    <w:rsid w:val="00AC55B0"/>
    <w:rsid w:val="00AD3B67"/>
    <w:rsid w:val="00AD4AD7"/>
    <w:rsid w:val="00AF6643"/>
    <w:rsid w:val="00B00B64"/>
    <w:rsid w:val="00B02259"/>
    <w:rsid w:val="00B106B3"/>
    <w:rsid w:val="00B127B3"/>
    <w:rsid w:val="00B543E6"/>
    <w:rsid w:val="00B65620"/>
    <w:rsid w:val="00B70A6D"/>
    <w:rsid w:val="00B738D5"/>
    <w:rsid w:val="00B84383"/>
    <w:rsid w:val="00B869B6"/>
    <w:rsid w:val="00BC105C"/>
    <w:rsid w:val="00BC3024"/>
    <w:rsid w:val="00BC40A5"/>
    <w:rsid w:val="00BD5D08"/>
    <w:rsid w:val="00BD62E6"/>
    <w:rsid w:val="00BD7B2E"/>
    <w:rsid w:val="00BE5845"/>
    <w:rsid w:val="00BF3594"/>
    <w:rsid w:val="00BF7A64"/>
    <w:rsid w:val="00C12550"/>
    <w:rsid w:val="00C13EAA"/>
    <w:rsid w:val="00C42628"/>
    <w:rsid w:val="00C45A54"/>
    <w:rsid w:val="00C46331"/>
    <w:rsid w:val="00C472D0"/>
    <w:rsid w:val="00C47CF1"/>
    <w:rsid w:val="00C52C9C"/>
    <w:rsid w:val="00C57424"/>
    <w:rsid w:val="00C6191E"/>
    <w:rsid w:val="00C634B0"/>
    <w:rsid w:val="00C71383"/>
    <w:rsid w:val="00C76B54"/>
    <w:rsid w:val="00C9187A"/>
    <w:rsid w:val="00CA0CFC"/>
    <w:rsid w:val="00CB0133"/>
    <w:rsid w:val="00CB1A94"/>
    <w:rsid w:val="00CB6266"/>
    <w:rsid w:val="00CD281E"/>
    <w:rsid w:val="00CE5778"/>
    <w:rsid w:val="00D102D0"/>
    <w:rsid w:val="00D2035D"/>
    <w:rsid w:val="00D36AA2"/>
    <w:rsid w:val="00D36BED"/>
    <w:rsid w:val="00D372BE"/>
    <w:rsid w:val="00D40A7A"/>
    <w:rsid w:val="00D41508"/>
    <w:rsid w:val="00D42935"/>
    <w:rsid w:val="00D4699F"/>
    <w:rsid w:val="00D46A66"/>
    <w:rsid w:val="00D47AF6"/>
    <w:rsid w:val="00D779CE"/>
    <w:rsid w:val="00D83916"/>
    <w:rsid w:val="00D9187F"/>
    <w:rsid w:val="00D92876"/>
    <w:rsid w:val="00D93729"/>
    <w:rsid w:val="00D96247"/>
    <w:rsid w:val="00D97EC4"/>
    <w:rsid w:val="00DC4D53"/>
    <w:rsid w:val="00DC56D8"/>
    <w:rsid w:val="00DD01D8"/>
    <w:rsid w:val="00DD3411"/>
    <w:rsid w:val="00DD7C45"/>
    <w:rsid w:val="00DE25BB"/>
    <w:rsid w:val="00E00976"/>
    <w:rsid w:val="00E0766D"/>
    <w:rsid w:val="00E07FE5"/>
    <w:rsid w:val="00E11333"/>
    <w:rsid w:val="00E11D21"/>
    <w:rsid w:val="00E14E02"/>
    <w:rsid w:val="00E27023"/>
    <w:rsid w:val="00E30AE8"/>
    <w:rsid w:val="00E41A70"/>
    <w:rsid w:val="00E45F66"/>
    <w:rsid w:val="00E54F29"/>
    <w:rsid w:val="00E631F1"/>
    <w:rsid w:val="00E643FE"/>
    <w:rsid w:val="00E653B5"/>
    <w:rsid w:val="00E70BEC"/>
    <w:rsid w:val="00E7171E"/>
    <w:rsid w:val="00E80F53"/>
    <w:rsid w:val="00E81C71"/>
    <w:rsid w:val="00EA20D1"/>
    <w:rsid w:val="00EA4D57"/>
    <w:rsid w:val="00EC5EAA"/>
    <w:rsid w:val="00ED1002"/>
    <w:rsid w:val="00EE0011"/>
    <w:rsid w:val="00EE08F6"/>
    <w:rsid w:val="00EE1FC5"/>
    <w:rsid w:val="00EF6063"/>
    <w:rsid w:val="00F016DE"/>
    <w:rsid w:val="00F02937"/>
    <w:rsid w:val="00F147D5"/>
    <w:rsid w:val="00F220EE"/>
    <w:rsid w:val="00F32D65"/>
    <w:rsid w:val="00F361CA"/>
    <w:rsid w:val="00F6271C"/>
    <w:rsid w:val="00F62FA8"/>
    <w:rsid w:val="00F705CB"/>
    <w:rsid w:val="00F87A92"/>
    <w:rsid w:val="00F94334"/>
    <w:rsid w:val="00FB4BD5"/>
    <w:rsid w:val="00FF256B"/>
    <w:rsid w:val="1E5EFA40"/>
    <w:rsid w:val="27426E22"/>
    <w:rsid w:val="27466798"/>
    <w:rsid w:val="34903CBF"/>
    <w:rsid w:val="3726297F"/>
    <w:rsid w:val="4E5D6EEA"/>
    <w:rsid w:val="59C99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FE656"/>
  <w15:chartTrackingRefBased/>
  <w15:docId w15:val="{00807618-8F11-4451-A0E9-E225AD37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5B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1509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#List Paragraph,Recommendation,List Paragraph1,List Paragraph11,L,SAP Subpara,Figure_name,Bullet- First level,Listenabsatz1,List Paragraph2,List Paragraph - bullet,List - bullet,List Paragraph - bullets,Use Case List Paragraph,lp1,Body te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rsid w:val="0054414D"/>
    <w:tblPr>
      <w:tblBorders>
        <w:top w:val="single" w:sz="4" w:space="0" w:color="015098"/>
        <w:bottom w:val="single" w:sz="4" w:space="0" w:color="015098"/>
        <w:insideH w:val="single" w:sz="4" w:space="0" w:color="015098"/>
      </w:tblBorders>
    </w:tblPr>
  </w:style>
  <w:style w:type="paragraph" w:customStyle="1" w:styleId="boxtext">
    <w:name w:val="box text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54414D"/>
    <w:pPr>
      <w:pBdr>
        <w:left w:val="single" w:sz="4" w:space="4" w:color="015098"/>
        <w:right w:val="single" w:sz="4" w:space="4" w:color="015098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B25"/>
    <w:pPr>
      <w:pBdr>
        <w:top w:val="single" w:sz="4" w:space="10" w:color="015098"/>
        <w:bottom w:val="single" w:sz="4" w:space="10" w:color="015098"/>
      </w:pBdr>
      <w:spacing w:before="360" w:after="360"/>
      <w:ind w:left="864" w:right="864"/>
      <w:jc w:val="center"/>
    </w:pPr>
    <w:rPr>
      <w:i/>
      <w:iCs/>
      <w:color w:val="01509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B25"/>
    <w:rPr>
      <w:rFonts w:ascii="Arial" w:hAnsi="Arial"/>
      <w:i/>
      <w:iCs/>
      <w:color w:val="015098"/>
    </w:rPr>
  </w:style>
  <w:style w:type="character" w:styleId="Hyperlink">
    <w:name w:val="Hyperlink"/>
    <w:basedOn w:val="DefaultParagraphFont"/>
    <w:uiPriority w:val="99"/>
    <w:unhideWhenUsed/>
    <w:qFormat/>
    <w:rsid w:val="00A64156"/>
    <w:rPr>
      <w:color w:val="2AB1B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54414D"/>
    <w:pPr>
      <w:pBdr>
        <w:top w:val="single" w:sz="4" w:space="10" w:color="015098"/>
        <w:left w:val="single" w:sz="4" w:space="4" w:color="015098"/>
        <w:bottom w:val="single" w:sz="4" w:space="10" w:color="015098"/>
        <w:right w:val="single" w:sz="4" w:space="4" w:color="015098"/>
      </w:pBdr>
      <w:ind w:left="862" w:right="862"/>
    </w:pPr>
    <w:rPr>
      <w:bCs/>
      <w:i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5B25"/>
    <w:rPr>
      <w:rFonts w:asciiTheme="majorHAnsi" w:eastAsiaTheme="majorEastAsia" w:hAnsiTheme="majorHAnsi" w:cstheme="majorBidi"/>
      <w:color w:val="015098"/>
    </w:rPr>
  </w:style>
  <w:style w:type="character" w:styleId="IntenseEmphasis">
    <w:name w:val="Intense Emphasis"/>
    <w:basedOn w:val="DefaultParagraphFont"/>
    <w:uiPriority w:val="21"/>
    <w:qFormat/>
    <w:rsid w:val="001A5B25"/>
    <w:rPr>
      <w:i/>
      <w:iCs/>
      <w:color w:val="015098"/>
    </w:rPr>
  </w:style>
  <w:style w:type="character" w:styleId="IntenseReference">
    <w:name w:val="Intense Reference"/>
    <w:basedOn w:val="DefaultParagraphFont"/>
    <w:uiPriority w:val="32"/>
    <w:qFormat/>
    <w:rsid w:val="001A5B25"/>
    <w:rPr>
      <w:b/>
      <w:bCs/>
      <w:smallCaps/>
      <w:color w:val="015098"/>
      <w:spacing w:val="5"/>
    </w:rPr>
  </w:style>
  <w:style w:type="character" w:customStyle="1" w:styleId="ListParagraphChar">
    <w:name w:val="List Paragraph Char"/>
    <w:aliases w:val="#List Paragraph Char,Recommendation Char,List Paragraph1 Char,List Paragraph11 Char,L Char,SAP Subpara Char,Figure_name Char,Bullet- First level Char,Listenabsatz1 Char,List Paragraph2 Char,List Paragraph - bullet Char,lp1 Char"/>
    <w:basedOn w:val="DefaultParagraphFont"/>
    <w:link w:val="ListParagraph"/>
    <w:uiPriority w:val="34"/>
    <w:qFormat/>
    <w:locked/>
    <w:rsid w:val="00C52C9C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BF7A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7A64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F7A6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8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89A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D789A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F6643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704675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/apply-onlin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our-work/support-at-hom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palliative-care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12f7b466-49fa-4efd-8558-afd11113d64c" xsi:nil="true"/>
    <DateCreated xmlns="12f7b466-49fa-4efd-8558-afd11113d64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e56eaa35cc6a909397721a45b4276ad6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c9f72f79d6505f5993a634c816cbe0db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071644-DA3E-4CB8-B19E-2F3DF50FA85E}">
  <ds:schemaRefs>
    <ds:schemaRef ds:uri="http://purl.org/dc/terms/"/>
    <ds:schemaRef ds:uri="http://schemas.microsoft.com/office/2006/documentManagement/types"/>
    <ds:schemaRef ds:uri="12f7b466-49fa-4efd-8558-afd11113d64c"/>
    <ds:schemaRef ds:uri="http://purl.org/dc/dcmitype/"/>
    <ds:schemaRef ds:uri="http://purl.org/dc/elements/1.1/"/>
    <ds:schemaRef ds:uri="http://schemas.microsoft.com/office/2006/metadata/properties"/>
    <ds:schemaRef ds:uri="0248287d-23c7-4a2a-a3e0-c0447c1b254b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9578029-4C4A-483B-9223-2D5246DD6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980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6553</CharactersWithSpaces>
  <SharedDoc>false</SharedDoc>
  <HLinks>
    <vt:vector size="18" baseType="variant">
      <vt:variant>
        <vt:i4>7602235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https://www.health.gov.au/our-work/support-at-home</vt:lpwstr>
      </vt:variant>
      <vt:variant>
        <vt:lpwstr/>
      </vt:variant>
      <vt:variant>
        <vt:i4>6094878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https://www.health.gov.au/topics/palliative-care</vt:lpwstr>
      </vt:variant>
      <vt:variant>
        <vt:lpwstr/>
      </vt:variant>
      <vt:variant>
        <vt:i4>1572953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https://www.myagedcare.gov.au/assessment/apply-online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End-of-Life Pathway – fact sheet for doctors and nurse practitioners</dc:title>
  <dc:subject>Aged Care</dc:subject>
  <dc:creator>Australian Government Department of Health, Disability and Ageing</dc:creator>
  <cp:keywords>Aged Care, Aged Care Reforms</cp:keywords>
  <dc:description/>
  <cp:revision>2</cp:revision>
  <dcterms:created xsi:type="dcterms:W3CDTF">2025-10-06T06:50:00Z</dcterms:created>
  <dcterms:modified xsi:type="dcterms:W3CDTF">2025-10-06T06:50:00Z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  <property fmtid="{D5CDD505-2E9C-101B-9397-08002B2CF9AE}" pid="4" name="Order">
    <vt:r8>796400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Section">
    <vt:lpwstr>5;#PCPD CC Corporate Communication SN|73cff0d0-7b20-43e0-ad96-75a3b55de641</vt:lpwstr>
  </property>
  <property fmtid="{D5CDD505-2E9C-101B-9397-08002B2CF9AE}" pid="12" name="Project">
    <vt:lpwstr>170;#Style Guide|fae42d66-6622-4466-b060-a03a1a4f59f8</vt:lpwstr>
  </property>
  <property fmtid="{D5CDD505-2E9C-101B-9397-08002B2CF9AE}" pid="13" name="p76df81b8fed4a2fa2af18761f9ff90d">
    <vt:lpwstr>Factsheet|e6399178-8246-423e-9818-2fbb787c959a; visual identity|a54ebda2-a0fd-45ec-8fc0-1cf31001b526</vt:lpwstr>
  </property>
  <property fmtid="{D5CDD505-2E9C-101B-9397-08002B2CF9AE}" pid="14" name="Int-Contact">
    <vt:lpwstr>89;#|08e901f7-7c65-407e-b680-5c7872e4b1fa</vt:lpwstr>
  </property>
  <property fmtid="{D5CDD505-2E9C-101B-9397-08002B2CF9AE}" pid="15" name="Intranet">
    <vt:bool>true</vt:bool>
  </property>
  <property fmtid="{D5CDD505-2E9C-101B-9397-08002B2CF9AE}" pid="16" name="Int-InformationType">
    <vt:lpwstr>42;#|0635ea83-9a41-497c-9b11-d9d7178dcab7</vt:lpwstr>
  </property>
  <property fmtid="{D5CDD505-2E9C-101B-9397-08002B2CF9AE}" pid="17" name="cb2019c76ecc464c80d551fda75bd74e">
    <vt:lpwstr>PCPD CC Corporate Communication SN|73cff0d0-7b20-43e0-ad96-75a3b55de641</vt:lpwstr>
  </property>
  <property fmtid="{D5CDD505-2E9C-101B-9397-08002B2CF9AE}" pid="18" name="Last reviewed">
    <vt:filetime>2023-05-10T14:00:00Z</vt:filetime>
  </property>
  <property fmtid="{D5CDD505-2E9C-101B-9397-08002B2CF9AE}" pid="19" name="Keywords1">
    <vt:lpwstr>45;#Factsheet|e6399178-8246-423e-9818-2fbb787c959a;#4;# visual identity|a54ebda2-a0fd-45ec-8fc0-1cf31001b526</vt:lpwstr>
  </property>
  <property fmtid="{D5CDD505-2E9C-101B-9397-08002B2CF9AE}" pid="20" name="Contact">
    <vt:lpwstr>89;#designteam@health.gov.au|08e901f7-7c65-407e-b680-5c7872e4b1fa</vt:lpwstr>
  </property>
  <property fmtid="{D5CDD505-2E9C-101B-9397-08002B2CF9AE}" pid="21" name="jf042baad2b143719d8a0cfd36411dfb">
    <vt:lpwstr>designteam@health.gov.au|08e901f7-7c65-407e-b680-5c7872e4b1fa</vt:lpwstr>
  </property>
  <property fmtid="{D5CDD505-2E9C-101B-9397-08002B2CF9AE}" pid="22" name="Information type">
    <vt:lpwstr>42;#Template|0635ea83-9a41-497c-9b11-d9d7178dcab7</vt:lpwstr>
  </property>
  <property fmtid="{D5CDD505-2E9C-101B-9397-08002B2CF9AE}" pid="23" name="Int-Topics">
    <vt:lpwstr>45;#Factsheet|e6399178-8246-423e-9818-2fbb787c959a;#4;#visual identity|a54ebda2-a0fd-45ec-8fc0-1cf31001b526</vt:lpwstr>
  </property>
  <property fmtid="{D5CDD505-2E9C-101B-9397-08002B2CF9AE}" pid="24" name="File Structure">
    <vt:lpwstr>169;#Style Guide|aa9bcad4-d3b7-4fe1-b475-a8e6573a6ad1</vt:lpwstr>
  </property>
  <property fmtid="{D5CDD505-2E9C-101B-9397-08002B2CF9AE}" pid="25" name="_dlc_DocIdItemGuid">
    <vt:lpwstr>90f09fd1-754c-4bca-b3c5-1cd93aee0089</vt:lpwstr>
  </property>
  <property fmtid="{D5CDD505-2E9C-101B-9397-08002B2CF9AE}" pid="26" name="pfd27f99efda4409b63228bea026394d">
    <vt:lpwstr>Template|0635ea83-9a41-497c-9b11-d9d7178dcab7</vt:lpwstr>
  </property>
  <property fmtid="{D5CDD505-2E9C-101B-9397-08002B2CF9AE}" pid="27" name="ClassificationContentMarkingHeaderShapeIds">
    <vt:lpwstr>7d07cdc2,4402d877,5328f932</vt:lpwstr>
  </property>
  <property fmtid="{D5CDD505-2E9C-101B-9397-08002B2CF9AE}" pid="28" name="ClassificationContentMarkingHeaderFontProps">
    <vt:lpwstr>#ff0000,12,Aptos</vt:lpwstr>
  </property>
  <property fmtid="{D5CDD505-2E9C-101B-9397-08002B2CF9AE}" pid="29" name="ClassificationContentMarkingHeaderText">
    <vt:lpwstr>OFFICIAL</vt:lpwstr>
  </property>
  <property fmtid="{D5CDD505-2E9C-101B-9397-08002B2CF9AE}" pid="30" name="ClassificationContentMarkingFooterShapeIds">
    <vt:lpwstr>4b182dc1,6f677314,5dbdb705</vt:lpwstr>
  </property>
  <property fmtid="{D5CDD505-2E9C-101B-9397-08002B2CF9AE}" pid="31" name="ClassificationContentMarkingFooterFontProps">
    <vt:lpwstr>#ff0000,12,Aptos</vt:lpwstr>
  </property>
  <property fmtid="{D5CDD505-2E9C-101B-9397-08002B2CF9AE}" pid="32" name="ClassificationContentMarkingFooterText">
    <vt:lpwstr>OFFICIAL</vt:lpwstr>
  </property>
  <property fmtid="{D5CDD505-2E9C-101B-9397-08002B2CF9AE}" pid="33" name="MSIP_Label_7cd3e8b9-ffed-43a8-b7f4-cc2fa0382d36_Enabled">
    <vt:lpwstr>true</vt:lpwstr>
  </property>
  <property fmtid="{D5CDD505-2E9C-101B-9397-08002B2CF9AE}" pid="34" name="MSIP_Label_7cd3e8b9-ffed-43a8-b7f4-cc2fa0382d36_SetDate">
    <vt:lpwstr>2025-08-20T23:29:47Z</vt:lpwstr>
  </property>
  <property fmtid="{D5CDD505-2E9C-101B-9397-08002B2CF9AE}" pid="35" name="MSIP_Label_7cd3e8b9-ffed-43a8-b7f4-cc2fa0382d36_Method">
    <vt:lpwstr>Privileged</vt:lpwstr>
  </property>
  <property fmtid="{D5CDD505-2E9C-101B-9397-08002B2CF9AE}" pid="36" name="MSIP_Label_7cd3e8b9-ffed-43a8-b7f4-cc2fa0382d36_Name">
    <vt:lpwstr>O</vt:lpwstr>
  </property>
  <property fmtid="{D5CDD505-2E9C-101B-9397-08002B2CF9AE}" pid="37" name="MSIP_Label_7cd3e8b9-ffed-43a8-b7f4-cc2fa0382d36_SiteId">
    <vt:lpwstr>34a3929c-73cf-4954-abfe-147dc3517892</vt:lpwstr>
  </property>
  <property fmtid="{D5CDD505-2E9C-101B-9397-08002B2CF9AE}" pid="38" name="MSIP_Label_7cd3e8b9-ffed-43a8-b7f4-cc2fa0382d36_ActionId">
    <vt:lpwstr>341a2798-70f8-42a3-8c54-e35d94b691f0</vt:lpwstr>
  </property>
  <property fmtid="{D5CDD505-2E9C-101B-9397-08002B2CF9AE}" pid="39" name="MSIP_Label_7cd3e8b9-ffed-43a8-b7f4-cc2fa0382d36_ContentBits">
    <vt:lpwstr>3</vt:lpwstr>
  </property>
  <property fmtid="{D5CDD505-2E9C-101B-9397-08002B2CF9AE}" pid="40" name="MSIP_Label_7cd3e8b9-ffed-43a8-b7f4-cc2fa0382d36_Tag">
    <vt:lpwstr>10, 0, 1, 2</vt:lpwstr>
  </property>
</Properties>
</file>