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AFD7" w14:textId="682D259F" w:rsidR="002A5292" w:rsidRPr="007F2DFE" w:rsidRDefault="009738E9" w:rsidP="007F2DFE">
      <w:pPr>
        <w:pStyle w:val="Title"/>
        <w:jc w:val="center"/>
      </w:pPr>
      <w:r w:rsidRPr="007F2DFE">
        <w:t>Stoma Product Assessment Panel</w:t>
      </w:r>
    </w:p>
    <w:p w14:paraId="45D4B2FF" w14:textId="7AE07461" w:rsidR="009738E9" w:rsidRPr="007F2DFE" w:rsidRDefault="009738E9" w:rsidP="007F2DFE">
      <w:pPr>
        <w:pStyle w:val="Title"/>
        <w:jc w:val="center"/>
      </w:pPr>
      <w:r w:rsidRPr="007F2DFE">
        <w:t>Public Summary Documents</w:t>
      </w:r>
    </w:p>
    <w:p w14:paraId="0BE3C80B" w14:textId="09A608A0" w:rsidR="009738E9" w:rsidRDefault="00482CF4" w:rsidP="009738E9">
      <w:pPr>
        <w:pStyle w:val="Subtitle"/>
        <w:jc w:val="center"/>
        <w:rPr>
          <w:rFonts w:ascii="Calibri Light" w:hAnsi="Calibri Light" w:cs="Calibri Light"/>
          <w:sz w:val="52"/>
          <w:szCs w:val="52"/>
        </w:rPr>
      </w:pPr>
      <w:proofErr w:type="spellStart"/>
      <w:r>
        <w:rPr>
          <w:rFonts w:ascii="Calibri Light" w:hAnsi="Calibri Light" w:cs="Calibri Light"/>
          <w:sz w:val="52"/>
          <w:szCs w:val="52"/>
        </w:rPr>
        <w:t>Dansac</w:t>
      </w:r>
      <w:proofErr w:type="spellEnd"/>
      <w:r w:rsidR="009738E9" w:rsidRPr="00A178CE">
        <w:rPr>
          <w:rFonts w:ascii="Calibri Light" w:hAnsi="Calibri Light" w:cs="Calibri Light"/>
          <w:sz w:val="52"/>
          <w:szCs w:val="52"/>
        </w:rPr>
        <w:t xml:space="preserve"> – </w:t>
      </w:r>
      <w:r w:rsidR="009738E9">
        <w:rPr>
          <w:rFonts w:ascii="Calibri Light" w:hAnsi="Calibri Light" w:cs="Calibri Light"/>
          <w:sz w:val="52"/>
          <w:szCs w:val="52"/>
        </w:rPr>
        <w:t>27 May 2025</w:t>
      </w:r>
    </w:p>
    <w:sdt>
      <w:sdtPr>
        <w:rPr>
          <w:rFonts w:ascii="Times New Roman" w:eastAsiaTheme="minorHAnsi" w:hAnsi="Times New Roman" w:cs="Times New Roman"/>
          <w:color w:val="auto"/>
          <w:kern w:val="2"/>
          <w:sz w:val="24"/>
          <w:szCs w:val="24"/>
          <w:lang w:val="en-AU"/>
          <w14:ligatures w14:val="standardContextual"/>
        </w:rPr>
        <w:id w:val="-222756167"/>
        <w:docPartObj>
          <w:docPartGallery w:val="Table of Contents"/>
          <w:docPartUnique/>
        </w:docPartObj>
      </w:sdtPr>
      <w:sdtEndPr>
        <w:rPr>
          <w:rFonts w:asciiTheme="minorHAnsi" w:hAnsiTheme="minorHAnsi"/>
          <w:noProof/>
          <w:kern w:val="0"/>
          <w14:ligatures w14:val="none"/>
        </w:rPr>
      </w:sdtEndPr>
      <w:sdtContent>
        <w:p w14:paraId="2A651137" w14:textId="77777777" w:rsidR="009963F1" w:rsidRDefault="009738E9" w:rsidP="009738E9">
          <w:pPr>
            <w:pStyle w:val="TOCHeading"/>
            <w:rPr>
              <w:noProof/>
            </w:rPr>
          </w:pPr>
          <w:r w:rsidRPr="00CB67BF">
            <w:rPr>
              <w:rFonts w:ascii="Calibri" w:hAnsi="Calibri" w:cs="Calibri"/>
            </w:rPr>
            <w:t>Contents</w:t>
          </w:r>
          <w:r w:rsidRPr="00B02FD1">
            <w:rPr>
              <w:rFonts w:ascii="Calibri" w:hAnsi="Calibri" w:cs="Calibri"/>
            </w:rPr>
            <w:fldChar w:fldCharType="begin"/>
          </w:r>
          <w:r w:rsidRPr="00B02FD1">
            <w:rPr>
              <w:rFonts w:ascii="Calibri" w:hAnsi="Calibri" w:cs="Calibri"/>
            </w:rPr>
            <w:instrText xml:space="preserve"> TOC \o "1-1" \h \z \u </w:instrText>
          </w:r>
          <w:r w:rsidRPr="00B02FD1">
            <w:rPr>
              <w:rFonts w:ascii="Calibri" w:hAnsi="Calibri" w:cs="Calibri"/>
            </w:rPr>
            <w:fldChar w:fldCharType="separate"/>
          </w:r>
        </w:p>
        <w:p w14:paraId="0252408D" w14:textId="53419888"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47" w:history="1">
            <w:r w:rsidRPr="00543755">
              <w:rPr>
                <w:rStyle w:val="Hyperlink"/>
                <w:noProof/>
              </w:rPr>
              <w:t>Dansac NL TRE Urostomy 1 Piece Soft Convex – DA#01MAY2025</w:t>
            </w:r>
            <w:r>
              <w:rPr>
                <w:noProof/>
                <w:webHidden/>
              </w:rPr>
              <w:tab/>
            </w:r>
            <w:r>
              <w:rPr>
                <w:noProof/>
                <w:webHidden/>
              </w:rPr>
              <w:fldChar w:fldCharType="begin"/>
            </w:r>
            <w:r>
              <w:rPr>
                <w:noProof/>
                <w:webHidden/>
              </w:rPr>
              <w:instrText xml:space="preserve"> PAGEREF _Toc210817547 \h </w:instrText>
            </w:r>
            <w:r>
              <w:rPr>
                <w:noProof/>
                <w:webHidden/>
              </w:rPr>
            </w:r>
            <w:r>
              <w:rPr>
                <w:noProof/>
                <w:webHidden/>
              </w:rPr>
              <w:fldChar w:fldCharType="separate"/>
            </w:r>
            <w:r>
              <w:rPr>
                <w:noProof/>
                <w:webHidden/>
              </w:rPr>
              <w:t>2</w:t>
            </w:r>
            <w:r>
              <w:rPr>
                <w:noProof/>
                <w:webHidden/>
              </w:rPr>
              <w:fldChar w:fldCharType="end"/>
            </w:r>
          </w:hyperlink>
        </w:p>
        <w:p w14:paraId="28832556" w14:textId="1C0FC21E"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48" w:history="1">
            <w:r w:rsidRPr="00543755">
              <w:rPr>
                <w:rStyle w:val="Hyperlink"/>
                <w:rFonts w:eastAsia="Times New Roman"/>
                <w:noProof/>
              </w:rPr>
              <w:t>Dansac NovaLife TRE Closed Soft Convex – DA#02MAY2025</w:t>
            </w:r>
            <w:r>
              <w:rPr>
                <w:noProof/>
                <w:webHidden/>
              </w:rPr>
              <w:tab/>
            </w:r>
            <w:r>
              <w:rPr>
                <w:noProof/>
                <w:webHidden/>
              </w:rPr>
              <w:fldChar w:fldCharType="begin"/>
            </w:r>
            <w:r>
              <w:rPr>
                <w:noProof/>
                <w:webHidden/>
              </w:rPr>
              <w:instrText xml:space="preserve"> PAGEREF _Toc210817548 \h </w:instrText>
            </w:r>
            <w:r>
              <w:rPr>
                <w:noProof/>
                <w:webHidden/>
              </w:rPr>
            </w:r>
            <w:r>
              <w:rPr>
                <w:noProof/>
                <w:webHidden/>
              </w:rPr>
              <w:fldChar w:fldCharType="separate"/>
            </w:r>
            <w:r>
              <w:rPr>
                <w:noProof/>
                <w:webHidden/>
              </w:rPr>
              <w:t>4</w:t>
            </w:r>
            <w:r>
              <w:rPr>
                <w:noProof/>
                <w:webHidden/>
              </w:rPr>
              <w:fldChar w:fldCharType="end"/>
            </w:r>
          </w:hyperlink>
        </w:p>
        <w:p w14:paraId="4A3C0BFE" w14:textId="67AA41AC"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49" w:history="1">
            <w:r w:rsidRPr="00543755">
              <w:rPr>
                <w:rStyle w:val="Hyperlink"/>
                <w:noProof/>
              </w:rPr>
              <w:t>Dansac NL TRE Urostomy 1 Piece Firm Convex – DA#03MAY2025</w:t>
            </w:r>
            <w:r>
              <w:rPr>
                <w:noProof/>
                <w:webHidden/>
              </w:rPr>
              <w:tab/>
            </w:r>
            <w:r>
              <w:rPr>
                <w:noProof/>
                <w:webHidden/>
              </w:rPr>
              <w:fldChar w:fldCharType="begin"/>
            </w:r>
            <w:r>
              <w:rPr>
                <w:noProof/>
                <w:webHidden/>
              </w:rPr>
              <w:instrText xml:space="preserve"> PAGEREF _Toc210817549 \h </w:instrText>
            </w:r>
            <w:r>
              <w:rPr>
                <w:noProof/>
                <w:webHidden/>
              </w:rPr>
            </w:r>
            <w:r>
              <w:rPr>
                <w:noProof/>
                <w:webHidden/>
              </w:rPr>
              <w:fldChar w:fldCharType="separate"/>
            </w:r>
            <w:r>
              <w:rPr>
                <w:noProof/>
                <w:webHidden/>
              </w:rPr>
              <w:t>6</w:t>
            </w:r>
            <w:r>
              <w:rPr>
                <w:noProof/>
                <w:webHidden/>
              </w:rPr>
              <w:fldChar w:fldCharType="end"/>
            </w:r>
          </w:hyperlink>
        </w:p>
        <w:p w14:paraId="7CA4DF25" w14:textId="4D31A0CB"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0" w:history="1">
            <w:r w:rsidRPr="00543755">
              <w:rPr>
                <w:rStyle w:val="Hyperlink"/>
                <w:noProof/>
              </w:rPr>
              <w:t>Dansac Ostomy Belt – DA#04MAY2025</w:t>
            </w:r>
            <w:r>
              <w:rPr>
                <w:noProof/>
                <w:webHidden/>
              </w:rPr>
              <w:tab/>
            </w:r>
            <w:r>
              <w:rPr>
                <w:noProof/>
                <w:webHidden/>
              </w:rPr>
              <w:fldChar w:fldCharType="begin"/>
            </w:r>
            <w:r>
              <w:rPr>
                <w:noProof/>
                <w:webHidden/>
              </w:rPr>
              <w:instrText xml:space="preserve"> PAGEREF _Toc210817550 \h </w:instrText>
            </w:r>
            <w:r>
              <w:rPr>
                <w:noProof/>
                <w:webHidden/>
              </w:rPr>
            </w:r>
            <w:r>
              <w:rPr>
                <w:noProof/>
                <w:webHidden/>
              </w:rPr>
              <w:fldChar w:fldCharType="separate"/>
            </w:r>
            <w:r>
              <w:rPr>
                <w:noProof/>
                <w:webHidden/>
              </w:rPr>
              <w:t>8</w:t>
            </w:r>
            <w:r>
              <w:rPr>
                <w:noProof/>
                <w:webHidden/>
              </w:rPr>
              <w:fldChar w:fldCharType="end"/>
            </w:r>
          </w:hyperlink>
        </w:p>
        <w:p w14:paraId="5C118068" w14:textId="05A01820"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1" w:history="1">
            <w:r w:rsidRPr="00543755">
              <w:rPr>
                <w:rStyle w:val="Hyperlink"/>
                <w:rFonts w:eastAsia="Times New Roman"/>
                <w:noProof/>
              </w:rPr>
              <w:t>Dansac NovaLife TRE Open Soft Convex – DA#05MAY2025</w:t>
            </w:r>
            <w:r>
              <w:rPr>
                <w:noProof/>
                <w:webHidden/>
              </w:rPr>
              <w:tab/>
            </w:r>
            <w:r>
              <w:rPr>
                <w:noProof/>
                <w:webHidden/>
              </w:rPr>
              <w:fldChar w:fldCharType="begin"/>
            </w:r>
            <w:r>
              <w:rPr>
                <w:noProof/>
                <w:webHidden/>
              </w:rPr>
              <w:instrText xml:space="preserve"> PAGEREF _Toc210817551 \h </w:instrText>
            </w:r>
            <w:r>
              <w:rPr>
                <w:noProof/>
                <w:webHidden/>
              </w:rPr>
            </w:r>
            <w:r>
              <w:rPr>
                <w:noProof/>
                <w:webHidden/>
              </w:rPr>
              <w:fldChar w:fldCharType="separate"/>
            </w:r>
            <w:r>
              <w:rPr>
                <w:noProof/>
                <w:webHidden/>
              </w:rPr>
              <w:t>10</w:t>
            </w:r>
            <w:r>
              <w:rPr>
                <w:noProof/>
                <w:webHidden/>
              </w:rPr>
              <w:fldChar w:fldCharType="end"/>
            </w:r>
          </w:hyperlink>
        </w:p>
        <w:p w14:paraId="2677FA43" w14:textId="0C889F71"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2" w:history="1">
            <w:r w:rsidRPr="00543755">
              <w:rPr>
                <w:rStyle w:val="Hyperlink"/>
                <w:rFonts w:eastAsia="Times New Roman"/>
                <w:noProof/>
              </w:rPr>
              <w:t>Dansac NovaLife TRE Closed Flat – DA#06MAY2025</w:t>
            </w:r>
            <w:r>
              <w:rPr>
                <w:noProof/>
                <w:webHidden/>
              </w:rPr>
              <w:tab/>
            </w:r>
            <w:r>
              <w:rPr>
                <w:noProof/>
                <w:webHidden/>
              </w:rPr>
              <w:fldChar w:fldCharType="begin"/>
            </w:r>
            <w:r>
              <w:rPr>
                <w:noProof/>
                <w:webHidden/>
              </w:rPr>
              <w:instrText xml:space="preserve"> PAGEREF _Toc210817552 \h </w:instrText>
            </w:r>
            <w:r>
              <w:rPr>
                <w:noProof/>
                <w:webHidden/>
              </w:rPr>
            </w:r>
            <w:r>
              <w:rPr>
                <w:noProof/>
                <w:webHidden/>
              </w:rPr>
              <w:fldChar w:fldCharType="separate"/>
            </w:r>
            <w:r>
              <w:rPr>
                <w:noProof/>
                <w:webHidden/>
              </w:rPr>
              <w:t>12</w:t>
            </w:r>
            <w:r>
              <w:rPr>
                <w:noProof/>
                <w:webHidden/>
              </w:rPr>
              <w:fldChar w:fldCharType="end"/>
            </w:r>
          </w:hyperlink>
        </w:p>
        <w:p w14:paraId="63C8A611" w14:textId="30E65A39"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3" w:history="1">
            <w:r w:rsidRPr="00543755">
              <w:rPr>
                <w:rStyle w:val="Hyperlink"/>
                <w:rFonts w:eastAsia="Times New Roman"/>
                <w:noProof/>
              </w:rPr>
              <w:t>Dansac NovaLife TRE Open Convex – DA#07MAY2025</w:t>
            </w:r>
            <w:r>
              <w:rPr>
                <w:noProof/>
                <w:webHidden/>
              </w:rPr>
              <w:tab/>
            </w:r>
            <w:r>
              <w:rPr>
                <w:noProof/>
                <w:webHidden/>
              </w:rPr>
              <w:fldChar w:fldCharType="begin"/>
            </w:r>
            <w:r>
              <w:rPr>
                <w:noProof/>
                <w:webHidden/>
              </w:rPr>
              <w:instrText xml:space="preserve"> PAGEREF _Toc210817553 \h </w:instrText>
            </w:r>
            <w:r>
              <w:rPr>
                <w:noProof/>
                <w:webHidden/>
              </w:rPr>
            </w:r>
            <w:r>
              <w:rPr>
                <w:noProof/>
                <w:webHidden/>
              </w:rPr>
              <w:fldChar w:fldCharType="separate"/>
            </w:r>
            <w:r>
              <w:rPr>
                <w:noProof/>
                <w:webHidden/>
              </w:rPr>
              <w:t>14</w:t>
            </w:r>
            <w:r>
              <w:rPr>
                <w:noProof/>
                <w:webHidden/>
              </w:rPr>
              <w:fldChar w:fldCharType="end"/>
            </w:r>
          </w:hyperlink>
        </w:p>
        <w:p w14:paraId="2397D031" w14:textId="3A920495"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4" w:history="1">
            <w:r w:rsidRPr="00543755">
              <w:rPr>
                <w:rStyle w:val="Hyperlink"/>
                <w:rFonts w:eastAsia="Times New Roman"/>
                <w:noProof/>
              </w:rPr>
              <w:t>Dansac NovaLife TRE Open Flat – DA#08MAY2025</w:t>
            </w:r>
            <w:r>
              <w:rPr>
                <w:noProof/>
                <w:webHidden/>
              </w:rPr>
              <w:tab/>
            </w:r>
            <w:r>
              <w:rPr>
                <w:noProof/>
                <w:webHidden/>
              </w:rPr>
              <w:fldChar w:fldCharType="begin"/>
            </w:r>
            <w:r>
              <w:rPr>
                <w:noProof/>
                <w:webHidden/>
              </w:rPr>
              <w:instrText xml:space="preserve"> PAGEREF _Toc210817554 \h </w:instrText>
            </w:r>
            <w:r>
              <w:rPr>
                <w:noProof/>
                <w:webHidden/>
              </w:rPr>
            </w:r>
            <w:r>
              <w:rPr>
                <w:noProof/>
                <w:webHidden/>
              </w:rPr>
              <w:fldChar w:fldCharType="separate"/>
            </w:r>
            <w:r>
              <w:rPr>
                <w:noProof/>
                <w:webHidden/>
              </w:rPr>
              <w:t>16</w:t>
            </w:r>
            <w:r>
              <w:rPr>
                <w:noProof/>
                <w:webHidden/>
              </w:rPr>
              <w:fldChar w:fldCharType="end"/>
            </w:r>
          </w:hyperlink>
        </w:p>
        <w:p w14:paraId="121A9E80" w14:textId="758575A9"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5" w:history="1">
            <w:r w:rsidRPr="00543755">
              <w:rPr>
                <w:rStyle w:val="Hyperlink"/>
                <w:rFonts w:eastAsia="Times New Roman"/>
                <w:noProof/>
              </w:rPr>
              <w:t>Dansac NovaLife – DA#09MAY2025</w:t>
            </w:r>
            <w:r>
              <w:rPr>
                <w:noProof/>
                <w:webHidden/>
              </w:rPr>
              <w:tab/>
            </w:r>
            <w:r>
              <w:rPr>
                <w:noProof/>
                <w:webHidden/>
              </w:rPr>
              <w:fldChar w:fldCharType="begin"/>
            </w:r>
            <w:r>
              <w:rPr>
                <w:noProof/>
                <w:webHidden/>
              </w:rPr>
              <w:instrText xml:space="preserve"> PAGEREF _Toc210817555 \h </w:instrText>
            </w:r>
            <w:r>
              <w:rPr>
                <w:noProof/>
                <w:webHidden/>
              </w:rPr>
            </w:r>
            <w:r>
              <w:rPr>
                <w:noProof/>
                <w:webHidden/>
              </w:rPr>
              <w:fldChar w:fldCharType="separate"/>
            </w:r>
            <w:r>
              <w:rPr>
                <w:noProof/>
                <w:webHidden/>
              </w:rPr>
              <w:t>18</w:t>
            </w:r>
            <w:r>
              <w:rPr>
                <w:noProof/>
                <w:webHidden/>
              </w:rPr>
              <w:fldChar w:fldCharType="end"/>
            </w:r>
          </w:hyperlink>
        </w:p>
        <w:p w14:paraId="223F5EE8" w14:textId="3D27AA63"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6" w:history="1">
            <w:r w:rsidRPr="00543755">
              <w:rPr>
                <w:rStyle w:val="Hyperlink"/>
                <w:rFonts w:eastAsia="Times New Roman"/>
                <w:noProof/>
              </w:rPr>
              <w:t>Dansac TRE High Output Clear 15-70/90 CTF – DA#10MAY2025</w:t>
            </w:r>
            <w:r>
              <w:rPr>
                <w:noProof/>
                <w:webHidden/>
              </w:rPr>
              <w:tab/>
            </w:r>
            <w:r>
              <w:rPr>
                <w:noProof/>
                <w:webHidden/>
              </w:rPr>
              <w:fldChar w:fldCharType="begin"/>
            </w:r>
            <w:r>
              <w:rPr>
                <w:noProof/>
                <w:webHidden/>
              </w:rPr>
              <w:instrText xml:space="preserve"> PAGEREF _Toc210817556 \h </w:instrText>
            </w:r>
            <w:r>
              <w:rPr>
                <w:noProof/>
                <w:webHidden/>
              </w:rPr>
            </w:r>
            <w:r>
              <w:rPr>
                <w:noProof/>
                <w:webHidden/>
              </w:rPr>
              <w:fldChar w:fldCharType="separate"/>
            </w:r>
            <w:r>
              <w:rPr>
                <w:noProof/>
                <w:webHidden/>
              </w:rPr>
              <w:t>20</w:t>
            </w:r>
            <w:r>
              <w:rPr>
                <w:noProof/>
                <w:webHidden/>
              </w:rPr>
              <w:fldChar w:fldCharType="end"/>
            </w:r>
          </w:hyperlink>
        </w:p>
        <w:p w14:paraId="7428ABEA" w14:textId="309EB73F"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7" w:history="1">
            <w:r w:rsidRPr="00543755">
              <w:rPr>
                <w:rStyle w:val="Hyperlink"/>
                <w:rFonts w:eastAsia="Times New Roman"/>
                <w:noProof/>
              </w:rPr>
              <w:t>Dansac TRE Convex High Output – DA#11MAY2025</w:t>
            </w:r>
            <w:r>
              <w:rPr>
                <w:noProof/>
                <w:webHidden/>
              </w:rPr>
              <w:tab/>
            </w:r>
            <w:r>
              <w:rPr>
                <w:noProof/>
                <w:webHidden/>
              </w:rPr>
              <w:fldChar w:fldCharType="begin"/>
            </w:r>
            <w:r>
              <w:rPr>
                <w:noProof/>
                <w:webHidden/>
              </w:rPr>
              <w:instrText xml:space="preserve"> PAGEREF _Toc210817557 \h </w:instrText>
            </w:r>
            <w:r>
              <w:rPr>
                <w:noProof/>
                <w:webHidden/>
              </w:rPr>
            </w:r>
            <w:r>
              <w:rPr>
                <w:noProof/>
                <w:webHidden/>
              </w:rPr>
              <w:fldChar w:fldCharType="separate"/>
            </w:r>
            <w:r>
              <w:rPr>
                <w:noProof/>
                <w:webHidden/>
              </w:rPr>
              <w:t>22</w:t>
            </w:r>
            <w:r>
              <w:rPr>
                <w:noProof/>
                <w:webHidden/>
              </w:rPr>
              <w:fldChar w:fldCharType="end"/>
            </w:r>
          </w:hyperlink>
        </w:p>
        <w:p w14:paraId="575834B4" w14:textId="20500C46"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8" w:history="1">
            <w:r w:rsidRPr="00543755">
              <w:rPr>
                <w:rStyle w:val="Hyperlink"/>
                <w:rFonts w:eastAsia="Times New Roman"/>
                <w:noProof/>
              </w:rPr>
              <w:t>Dansac Variation Request – May 2025</w:t>
            </w:r>
            <w:r>
              <w:rPr>
                <w:noProof/>
                <w:webHidden/>
              </w:rPr>
              <w:tab/>
            </w:r>
            <w:r>
              <w:rPr>
                <w:noProof/>
                <w:webHidden/>
              </w:rPr>
              <w:fldChar w:fldCharType="begin"/>
            </w:r>
            <w:r>
              <w:rPr>
                <w:noProof/>
                <w:webHidden/>
              </w:rPr>
              <w:instrText xml:space="preserve"> PAGEREF _Toc210817558 \h </w:instrText>
            </w:r>
            <w:r>
              <w:rPr>
                <w:noProof/>
                <w:webHidden/>
              </w:rPr>
            </w:r>
            <w:r>
              <w:rPr>
                <w:noProof/>
                <w:webHidden/>
              </w:rPr>
              <w:fldChar w:fldCharType="separate"/>
            </w:r>
            <w:r>
              <w:rPr>
                <w:noProof/>
                <w:webHidden/>
              </w:rPr>
              <w:t>24</w:t>
            </w:r>
            <w:r>
              <w:rPr>
                <w:noProof/>
                <w:webHidden/>
              </w:rPr>
              <w:fldChar w:fldCharType="end"/>
            </w:r>
          </w:hyperlink>
        </w:p>
        <w:p w14:paraId="6DEAD19A" w14:textId="549E9655" w:rsidR="009963F1" w:rsidRDefault="009963F1">
          <w:pPr>
            <w:pStyle w:val="TOC1"/>
            <w:tabs>
              <w:tab w:val="right" w:leader="dot" w:pos="9016"/>
            </w:tabs>
            <w:rPr>
              <w:rFonts w:eastAsiaTheme="minorEastAsia" w:cstheme="minorBidi"/>
              <w:noProof/>
              <w:kern w:val="2"/>
              <w:lang w:eastAsia="en-AU"/>
              <w14:ligatures w14:val="standardContextual"/>
            </w:rPr>
          </w:pPr>
          <w:hyperlink w:anchor="_Toc210817559" w:history="1">
            <w:r w:rsidRPr="00543755">
              <w:rPr>
                <w:rStyle w:val="Hyperlink"/>
                <w:rFonts w:eastAsia="Times New Roman"/>
                <w:noProof/>
              </w:rPr>
              <w:t>Dansac Deletion Requests – May 2025</w:t>
            </w:r>
            <w:r>
              <w:rPr>
                <w:noProof/>
                <w:webHidden/>
              </w:rPr>
              <w:tab/>
            </w:r>
            <w:r>
              <w:rPr>
                <w:noProof/>
                <w:webHidden/>
              </w:rPr>
              <w:fldChar w:fldCharType="begin"/>
            </w:r>
            <w:r>
              <w:rPr>
                <w:noProof/>
                <w:webHidden/>
              </w:rPr>
              <w:instrText xml:space="preserve"> PAGEREF _Toc210817559 \h </w:instrText>
            </w:r>
            <w:r>
              <w:rPr>
                <w:noProof/>
                <w:webHidden/>
              </w:rPr>
            </w:r>
            <w:r>
              <w:rPr>
                <w:noProof/>
                <w:webHidden/>
              </w:rPr>
              <w:fldChar w:fldCharType="separate"/>
            </w:r>
            <w:r>
              <w:rPr>
                <w:noProof/>
                <w:webHidden/>
              </w:rPr>
              <w:t>25</w:t>
            </w:r>
            <w:r>
              <w:rPr>
                <w:noProof/>
                <w:webHidden/>
              </w:rPr>
              <w:fldChar w:fldCharType="end"/>
            </w:r>
          </w:hyperlink>
        </w:p>
        <w:p w14:paraId="17C3A071" w14:textId="0D257BA6" w:rsidR="00D701A8" w:rsidRDefault="009738E9" w:rsidP="00D701A8">
          <w:pPr>
            <w:pStyle w:val="TOC1"/>
            <w:tabs>
              <w:tab w:val="right" w:leader="dot" w:pos="9016"/>
            </w:tabs>
          </w:pPr>
          <w:r w:rsidRPr="00B02FD1">
            <w:rPr>
              <w:rFonts w:ascii="Calibri" w:hAnsi="Calibri" w:cs="Calibri"/>
            </w:rPr>
            <w:fldChar w:fldCharType="end"/>
          </w:r>
          <w:r w:rsidR="00B02FD1" w:rsidRPr="00B02FD1">
            <w:rPr>
              <w:rFonts w:ascii="Calibri" w:hAnsi="Calibri" w:cs="Calibri"/>
              <w:kern w:val="2"/>
              <w14:ligatures w14:val="standardContextual"/>
            </w:rPr>
            <w:t xml:space="preserve"> </w:t>
          </w:r>
        </w:p>
        <w:p w14:paraId="30BC033A" w14:textId="516DCB22" w:rsidR="009738E9" w:rsidRPr="004D01C4" w:rsidRDefault="00D701A8" w:rsidP="004D01C4">
          <w:pPr>
            <w:pStyle w:val="TOC1"/>
            <w:tabs>
              <w:tab w:val="right" w:leader="dot" w:pos="9016"/>
            </w:tabs>
            <w:rPr>
              <w:rFonts w:ascii="Calibri" w:hAnsi="Calibri" w:cs="Calibri"/>
              <w:kern w:val="2"/>
              <w14:ligatures w14:val="standardContextual"/>
            </w:rPr>
          </w:pPr>
        </w:p>
      </w:sdtContent>
    </w:sdt>
    <w:p w14:paraId="0BEE65B9" w14:textId="57A123A9" w:rsidR="00736704" w:rsidRDefault="00736704">
      <w:r>
        <w:br w:type="page"/>
      </w:r>
    </w:p>
    <w:p w14:paraId="2F920575" w14:textId="60BBBF60" w:rsidR="00736704" w:rsidRPr="009963F1" w:rsidRDefault="00925612" w:rsidP="009963F1">
      <w:pPr>
        <w:pStyle w:val="Heading1"/>
      </w:pPr>
      <w:bookmarkStart w:id="0" w:name="_Hlk195708104"/>
      <w:bookmarkStart w:id="1" w:name="_Toc210817547"/>
      <w:proofErr w:type="spellStart"/>
      <w:r w:rsidRPr="009963F1">
        <w:lastRenderedPageBreak/>
        <w:t>Dansac</w:t>
      </w:r>
      <w:proofErr w:type="spellEnd"/>
      <w:r w:rsidRPr="009963F1">
        <w:t xml:space="preserve"> NL TRE Urostomy 1 Piece Soft Convex</w:t>
      </w:r>
      <w:r w:rsidR="00736704" w:rsidRPr="009963F1">
        <w:t xml:space="preserve"> – </w:t>
      </w:r>
      <w:r w:rsidR="00750A8C" w:rsidRPr="009963F1">
        <w:t>DA</w:t>
      </w:r>
      <w:r w:rsidR="00736704" w:rsidRPr="009963F1">
        <w:t>#01MAY2025</w:t>
      </w:r>
      <w:bookmarkEnd w:id="1"/>
    </w:p>
    <w:p w14:paraId="0FE81680" w14:textId="77777777" w:rsidR="00736704" w:rsidRPr="006B2F84" w:rsidRDefault="00736704" w:rsidP="007F2DFE">
      <w:pPr>
        <w:pStyle w:val="Heading2"/>
        <w:rPr>
          <w:rFonts w:eastAsia="Times New Roman"/>
        </w:rPr>
      </w:pPr>
      <w:r w:rsidRPr="006B2F84">
        <w:rPr>
          <w:rFonts w:eastAsia="Times New Roman"/>
        </w:rPr>
        <w:t>Proposed Listing on the Stoma Appliance Scheme</w:t>
      </w:r>
    </w:p>
    <w:p w14:paraId="55B3DA6E" w14:textId="11CFF594" w:rsidR="00736704" w:rsidRPr="006B2F84" w:rsidRDefault="00736704" w:rsidP="0073670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816248">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CC4F2E">
        <w:rPr>
          <w:rFonts w:ascii="Calibri" w:eastAsia="Calibri" w:hAnsi="Calibri" w:cs="Calibri"/>
          <w:kern w:val="0"/>
          <w14:ligatures w14:val="none"/>
        </w:rPr>
        <w:t xml:space="preserve">an additional 2 variants of </w:t>
      </w:r>
      <w:proofErr w:type="spellStart"/>
      <w:r w:rsidR="00816248" w:rsidRPr="00816248">
        <w:rPr>
          <w:rFonts w:ascii="Calibri" w:eastAsia="Calibri" w:hAnsi="Calibri" w:cs="Calibri"/>
          <w:kern w:val="0"/>
          <w14:ligatures w14:val="none"/>
        </w:rPr>
        <w:t>Dansac</w:t>
      </w:r>
      <w:proofErr w:type="spellEnd"/>
      <w:r w:rsidR="00816248" w:rsidRPr="00816248">
        <w:rPr>
          <w:rFonts w:ascii="Calibri" w:eastAsia="Calibri" w:hAnsi="Calibri" w:cs="Calibri"/>
          <w:kern w:val="0"/>
          <w14:ligatures w14:val="none"/>
        </w:rPr>
        <w:t xml:space="preserve"> NL TRE Urostomy 1 Piece Soft Convex</w:t>
      </w:r>
      <w:r w:rsidR="00816248">
        <w:rPr>
          <w:rFonts w:ascii="Calibri" w:eastAsia="Calibri" w:hAnsi="Calibri" w:cs="Calibri"/>
          <w:kern w:val="0"/>
          <w14:ligatures w14:val="none"/>
        </w:rPr>
        <w:t xml:space="preserve"> </w:t>
      </w:r>
      <w:r w:rsidRPr="006B2F84">
        <w:rPr>
          <w:rFonts w:ascii="Calibri" w:eastAsia="Calibri" w:hAnsi="Calibri" w:cs="Calibri"/>
          <w:kern w:val="0"/>
          <w14:ligatures w14:val="none"/>
        </w:rPr>
        <w:t xml:space="preserve">in subgroup </w:t>
      </w:r>
      <w:r w:rsidR="00C04472">
        <w:rPr>
          <w:rFonts w:ascii="Calibri" w:eastAsia="Calibri" w:hAnsi="Calibri" w:cs="Calibri"/>
          <w:kern w:val="0"/>
          <w14:ligatures w14:val="none"/>
        </w:rPr>
        <w:t>3</w:t>
      </w:r>
      <w:r w:rsidRPr="006B2F84">
        <w:rPr>
          <w:rFonts w:ascii="Calibri" w:eastAsia="Calibri" w:hAnsi="Calibri" w:cs="Calibri"/>
          <w:kern w:val="0"/>
          <w14:ligatures w14:val="none"/>
        </w:rPr>
        <w:t>(</w:t>
      </w:r>
      <w:r w:rsidR="00C04472">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w:t>
      </w:r>
      <w:r w:rsidR="000214B0" w:rsidRPr="006B2F84">
        <w:rPr>
          <w:rFonts w:ascii="Calibri" w:eastAsia="Calibri" w:hAnsi="Calibri" w:cs="Calibri"/>
          <w:kern w:val="0"/>
          <w14:ligatures w14:val="none"/>
        </w:rPr>
        <w:t>The</w:t>
      </w:r>
      <w:r w:rsidR="000214B0">
        <w:rPr>
          <w:rFonts w:ascii="Calibri" w:eastAsia="Calibri" w:hAnsi="Calibri" w:cs="Calibri"/>
          <w:kern w:val="0"/>
          <w14:ligatures w14:val="none"/>
        </w:rPr>
        <w:t xml:space="preserve"> additional </w:t>
      </w:r>
      <w:r w:rsidR="000214B0" w:rsidRPr="006B2F84">
        <w:rPr>
          <w:rFonts w:ascii="Calibri" w:eastAsia="Calibri" w:hAnsi="Calibri" w:cs="Calibri"/>
          <w:kern w:val="0"/>
          <w14:ligatures w14:val="none"/>
        </w:rPr>
        <w:t>variant</w:t>
      </w:r>
      <w:r w:rsidR="000214B0">
        <w:rPr>
          <w:rFonts w:ascii="Calibri" w:eastAsia="Calibri" w:hAnsi="Calibri" w:cs="Calibri"/>
          <w:kern w:val="0"/>
          <w14:ligatures w14:val="none"/>
        </w:rPr>
        <w:t>s</w:t>
      </w:r>
      <w:r w:rsidRPr="006B2F84">
        <w:rPr>
          <w:rFonts w:ascii="Calibri" w:eastAsia="Calibri" w:hAnsi="Calibri" w:cs="Calibri"/>
          <w:kern w:val="0"/>
          <w14:ligatures w14:val="none"/>
        </w:rPr>
        <w:t xml:space="preserve"> w</w:t>
      </w:r>
      <w:r w:rsidR="00CC4F2E">
        <w:rPr>
          <w:rFonts w:ascii="Calibri" w:eastAsia="Calibri" w:hAnsi="Calibri" w:cs="Calibri"/>
          <w:kern w:val="0"/>
          <w14:ligatures w14:val="none"/>
        </w:rPr>
        <w:t>ere</w:t>
      </w:r>
      <w:r w:rsidRPr="006B2F84">
        <w:rPr>
          <w:rFonts w:ascii="Calibri" w:eastAsia="Calibri" w:hAnsi="Calibri" w:cs="Calibri"/>
          <w:kern w:val="0"/>
          <w14:ligatures w14:val="none"/>
        </w:rPr>
        <w:t xml:space="preserve"> proposed for listing at a unit price of $</w:t>
      </w:r>
      <w:r w:rsidR="00C04472">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sidR="00F469C9">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sidR="00F469C9">
        <w:rPr>
          <w:rFonts w:ascii="Calibri" w:eastAsia="Calibri" w:hAnsi="Calibri" w:cs="Calibri"/>
          <w:kern w:val="0"/>
          <w14:ligatures w14:val="none"/>
        </w:rPr>
        <w:t>3</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6FCF950F" w14:textId="77777777" w:rsidR="00736704" w:rsidRPr="006B2F84" w:rsidRDefault="00736704" w:rsidP="007F2DFE">
      <w:pPr>
        <w:pStyle w:val="Heading2"/>
        <w:rPr>
          <w:rFonts w:eastAsia="Times New Roman"/>
        </w:rPr>
      </w:pPr>
      <w:r w:rsidRPr="006B2F84">
        <w:rPr>
          <w:rFonts w:eastAsia="Times New Roman"/>
        </w:rPr>
        <w:t>Comparator</w:t>
      </w:r>
    </w:p>
    <w:p w14:paraId="09965E42" w14:textId="508A5DF4" w:rsidR="00736704" w:rsidRPr="006B2F84" w:rsidRDefault="00736704" w:rsidP="00736704">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712FF0" w:rsidRPr="00712FF0">
        <w:rPr>
          <w:rFonts w:ascii="Calibri" w:eastAsia="Calibri" w:hAnsi="Calibri" w:cs="Calibri"/>
          <w:kern w:val="0"/>
          <w14:ligatures w14:val="none"/>
        </w:rPr>
        <w:t>Dansac</w:t>
      </w:r>
      <w:proofErr w:type="spellEnd"/>
      <w:r w:rsidR="00712FF0" w:rsidRPr="00712FF0">
        <w:rPr>
          <w:rFonts w:ascii="Calibri" w:eastAsia="Calibri" w:hAnsi="Calibri" w:cs="Calibri"/>
          <w:kern w:val="0"/>
          <w14:ligatures w14:val="none"/>
        </w:rPr>
        <w:t xml:space="preserve"> NL TRE Urostomy 1 Piece Soft Convex</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00712FF0" w:rsidRPr="00712FF0">
        <w:rPr>
          <w:rFonts w:ascii="Calibri" w:eastAsia="Calibri" w:hAnsi="Calibri" w:cs="Calibri"/>
          <w:kern w:val="0"/>
          <w14:ligatures w14:val="none"/>
        </w:rPr>
        <w:t>80248N</w:t>
      </w:r>
      <w:r w:rsidRPr="006B2F84">
        <w:rPr>
          <w:rFonts w:ascii="Calibri" w:eastAsia="Calibri" w:hAnsi="Calibri" w:cs="Calibri"/>
          <w:kern w:val="0"/>
          <w14:ligatures w14:val="none"/>
        </w:rPr>
        <w:t>) as the comparator. The comparator product (</w:t>
      </w:r>
      <w:r w:rsidR="008B51E6">
        <w:rPr>
          <w:rFonts w:ascii="Calibri" w:eastAsia="Calibri" w:hAnsi="Calibri" w:cs="Calibri"/>
          <w:kern w:val="0"/>
          <w14:ligatures w14:val="none"/>
        </w:rPr>
        <w:t>6</w:t>
      </w:r>
      <w:r w:rsidRPr="006B2F84">
        <w:rPr>
          <w:rFonts w:ascii="Calibri" w:eastAsia="Calibri" w:hAnsi="Calibri" w:cs="Calibri"/>
          <w:kern w:val="0"/>
          <w14:ligatures w14:val="none"/>
        </w:rPr>
        <w:t xml:space="preserve"> 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565E3E">
        <w:rPr>
          <w:rFonts w:ascii="Calibri" w:eastAsia="Calibri" w:hAnsi="Calibri" w:cs="Calibri"/>
          <w:kern w:val="0"/>
          <w14:ligatures w14:val="none"/>
        </w:rPr>
        <w:t>3</w:t>
      </w:r>
      <w:r w:rsidRPr="006B2F84">
        <w:rPr>
          <w:rFonts w:ascii="Calibri" w:eastAsia="Calibri" w:hAnsi="Calibri" w:cs="Calibri"/>
          <w:kern w:val="0"/>
          <w14:ligatures w14:val="none"/>
        </w:rPr>
        <w:t>(</w:t>
      </w:r>
      <w:r w:rsidR="00565E3E">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565E3E">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sidR="00565E3E">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sidR="00565E3E">
        <w:rPr>
          <w:rFonts w:ascii="Calibri" w:eastAsia="Calibri" w:hAnsi="Calibri" w:cs="Calibri"/>
          <w:kern w:val="0"/>
          <w14:ligatures w14:val="none"/>
        </w:rPr>
        <w:t>3</w:t>
      </w:r>
      <w:r w:rsidRPr="006B2F84">
        <w:rPr>
          <w:rFonts w:ascii="Calibri" w:eastAsia="Calibri" w:hAnsi="Calibri" w:cs="Calibri"/>
          <w:kern w:val="0"/>
          <w14:ligatures w14:val="none"/>
        </w:rPr>
        <w:t>0 units.</w:t>
      </w:r>
    </w:p>
    <w:p w14:paraId="68AABC8D" w14:textId="77777777" w:rsidR="00736704" w:rsidRPr="006B2F84" w:rsidRDefault="00736704" w:rsidP="007F2DFE">
      <w:pPr>
        <w:pStyle w:val="Heading2"/>
        <w:rPr>
          <w:rFonts w:eastAsia="Times New Roman"/>
        </w:rPr>
      </w:pPr>
      <w:r w:rsidRPr="006B2F84">
        <w:rPr>
          <w:rFonts w:eastAsia="Times New Roman"/>
        </w:rPr>
        <w:t>Background</w:t>
      </w:r>
    </w:p>
    <w:p w14:paraId="71D4574F" w14:textId="545903E0" w:rsidR="00C27619" w:rsidRDefault="00C27619" w:rsidP="00736704">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2 variants to the existing product range of </w:t>
      </w:r>
      <w:proofErr w:type="spellStart"/>
      <w:r w:rsidRPr="00816248">
        <w:rPr>
          <w:rFonts w:ascii="Calibri" w:eastAsia="Calibri" w:hAnsi="Calibri" w:cs="Calibri"/>
          <w:kern w:val="0"/>
          <w14:ligatures w14:val="none"/>
        </w:rPr>
        <w:t>Dansac</w:t>
      </w:r>
      <w:proofErr w:type="spellEnd"/>
      <w:r w:rsidRPr="00816248">
        <w:rPr>
          <w:rFonts w:ascii="Calibri" w:eastAsia="Calibri" w:hAnsi="Calibri" w:cs="Calibri"/>
          <w:kern w:val="0"/>
          <w14:ligatures w14:val="none"/>
        </w:rPr>
        <w:t xml:space="preserve"> NL TRE Urostomy 1 Piece Soft Convex</w:t>
      </w:r>
      <w:r w:rsidRPr="00C27619">
        <w:rPr>
          <w:rFonts w:ascii="Calibri" w:eastAsia="Calibri" w:hAnsi="Calibri" w:cs="Calibri"/>
          <w:kern w:val="0"/>
          <w14:ligatures w14:val="none"/>
        </w:rPr>
        <w:t xml:space="preserve"> (SAS code </w:t>
      </w:r>
      <w:r w:rsidR="005D6BC3" w:rsidRPr="005D6BC3">
        <w:rPr>
          <w:rFonts w:ascii="Calibri" w:eastAsia="Calibri" w:hAnsi="Calibri" w:cs="Calibri"/>
          <w:kern w:val="0"/>
          <w14:ligatures w14:val="none"/>
        </w:rPr>
        <w:t>80248N</w:t>
      </w:r>
      <w:r w:rsidRPr="00C27619">
        <w:rPr>
          <w:rFonts w:ascii="Calibri" w:eastAsia="Calibri" w:hAnsi="Calibri" w:cs="Calibri"/>
          <w:kern w:val="0"/>
          <w14:ligatures w14:val="none"/>
        </w:rPr>
        <w:t xml:space="preserve">). </w:t>
      </w:r>
    </w:p>
    <w:p w14:paraId="1F757FA2" w14:textId="07486C35" w:rsidR="00B90813" w:rsidRDefault="00736704" w:rsidP="007F2DFE">
      <w:pPr>
        <w:pStyle w:val="Heading2"/>
        <w:rPr>
          <w:rFonts w:eastAsia="Times New Roman"/>
        </w:rPr>
      </w:pPr>
      <w:r w:rsidRPr="006B2F84">
        <w:rPr>
          <w:rFonts w:eastAsia="Times New Roman"/>
        </w:rPr>
        <w:t>Clinical Analysis</w:t>
      </w:r>
    </w:p>
    <w:p w14:paraId="796CFEAF" w14:textId="60896E1E" w:rsidR="00B90813" w:rsidRPr="00342FDB" w:rsidRDefault="005E61D7" w:rsidP="004D01C4">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sidR="003370BB">
        <w:rPr>
          <w:rFonts w:ascii="Calibri" w:eastAsia="Calibri" w:hAnsi="Calibri" w:cs="Calibri"/>
          <w:kern w:val="0"/>
          <w14:ligatures w14:val="none"/>
        </w:rPr>
        <w:t>proposed product</w:t>
      </w:r>
      <w:r w:rsidR="003F035C">
        <w:rPr>
          <w:rFonts w:ascii="Calibri" w:eastAsia="Calibri" w:hAnsi="Calibri" w:cs="Calibri"/>
          <w:kern w:val="0"/>
          <w14:ligatures w14:val="none"/>
        </w:rPr>
        <w:t xml:space="preserve"> provide</w:t>
      </w:r>
      <w:r w:rsidR="003370BB">
        <w:rPr>
          <w:rFonts w:ascii="Calibri" w:eastAsia="Calibri" w:hAnsi="Calibri" w:cs="Calibri"/>
          <w:kern w:val="0"/>
          <w14:ligatures w14:val="none"/>
        </w:rPr>
        <w:t>s</w:t>
      </w:r>
      <w:r w:rsidR="003F035C">
        <w:rPr>
          <w:rFonts w:ascii="Calibri" w:eastAsia="Calibri" w:hAnsi="Calibri" w:cs="Calibri"/>
          <w:kern w:val="0"/>
          <w14:ligatures w14:val="none"/>
        </w:rPr>
        <w:t xml:space="preserve"> an</w:t>
      </w:r>
      <w:r w:rsidR="00017469">
        <w:rPr>
          <w:rFonts w:ascii="Calibri" w:eastAsia="Calibri" w:hAnsi="Calibri" w:cs="Calibri"/>
          <w:kern w:val="0"/>
          <w14:ligatures w14:val="none"/>
        </w:rPr>
        <w:t xml:space="preserve"> </w:t>
      </w:r>
      <w:r w:rsidRPr="005E61D7">
        <w:rPr>
          <w:rFonts w:ascii="Calibri" w:eastAsia="Calibri" w:hAnsi="Calibri" w:cs="Calibri"/>
          <w:kern w:val="0"/>
          <w14:ligatures w14:val="none"/>
        </w:rPr>
        <w:t xml:space="preserve">alternative for users </w:t>
      </w:r>
      <w:r w:rsidR="00FE7E0C">
        <w:rPr>
          <w:rFonts w:ascii="Calibri" w:eastAsia="Calibri" w:hAnsi="Calibri" w:cs="Calibri"/>
          <w:kern w:val="0"/>
          <w14:ligatures w14:val="none"/>
        </w:rPr>
        <w:t>requiring</w:t>
      </w:r>
      <w:r w:rsidRPr="005E61D7">
        <w:rPr>
          <w:rFonts w:ascii="Calibri" w:eastAsia="Calibri" w:hAnsi="Calibri" w:cs="Calibri"/>
          <w:kern w:val="0"/>
          <w14:ligatures w14:val="none"/>
        </w:rPr>
        <w:t xml:space="preserve"> a </w:t>
      </w:r>
      <w:r w:rsidR="006E3836">
        <w:rPr>
          <w:rFonts w:ascii="Calibri" w:eastAsia="Calibri" w:hAnsi="Calibri" w:cs="Calibri"/>
          <w:kern w:val="0"/>
          <w14:ligatures w14:val="none"/>
        </w:rPr>
        <w:t>one-piece urostomy</w:t>
      </w:r>
      <w:r w:rsidR="00174BA6">
        <w:rPr>
          <w:rFonts w:ascii="Calibri" w:eastAsia="Calibri" w:hAnsi="Calibri" w:cs="Calibri"/>
          <w:kern w:val="0"/>
          <w14:ligatures w14:val="none"/>
        </w:rPr>
        <w:t xml:space="preserve"> pouch with a</w:t>
      </w:r>
      <w:r w:rsidR="006E3836">
        <w:rPr>
          <w:rFonts w:ascii="Calibri" w:eastAsia="Calibri" w:hAnsi="Calibri" w:cs="Calibri"/>
          <w:kern w:val="0"/>
          <w14:ligatures w14:val="none"/>
        </w:rPr>
        <w:t xml:space="preserve"> convex baseplate.</w:t>
      </w:r>
      <w:r w:rsidR="00792DFC">
        <w:rPr>
          <w:rFonts w:ascii="Calibri" w:eastAsia="Calibri" w:hAnsi="Calibri" w:cs="Calibri"/>
          <w:kern w:val="0"/>
          <w14:ligatures w14:val="none"/>
        </w:rPr>
        <w:t xml:space="preserve"> The Panel noted </w:t>
      </w:r>
      <w:r w:rsidR="00CB2149">
        <w:rPr>
          <w:rFonts w:ascii="Calibri" w:eastAsia="Calibri" w:hAnsi="Calibri" w:cs="Calibri"/>
          <w:kern w:val="0"/>
          <w14:ligatures w14:val="none"/>
        </w:rPr>
        <w:t>t</w:t>
      </w:r>
      <w:r w:rsidR="00342FDB" w:rsidRPr="00B652F9">
        <w:rPr>
          <w:rFonts w:ascii="Calibri" w:eastAsia="Calibri" w:hAnsi="Calibri" w:cs="Calibri"/>
          <w:kern w:val="0"/>
          <w14:ligatures w14:val="none"/>
        </w:rPr>
        <w:t xml:space="preserve">hese are new variants to an existing product range, adding a one-piece urostomy soft convex cut to fit pouch in 25mm to the range. </w:t>
      </w:r>
    </w:p>
    <w:p w14:paraId="348DCC82" w14:textId="77777777" w:rsidR="00736704" w:rsidRDefault="00736704" w:rsidP="007F2DFE">
      <w:pPr>
        <w:pStyle w:val="Heading2"/>
        <w:rPr>
          <w:rFonts w:eastAsia="Times New Roman"/>
        </w:rPr>
      </w:pPr>
      <w:r w:rsidRPr="006B2F84">
        <w:rPr>
          <w:rFonts w:eastAsia="Times New Roman"/>
        </w:rPr>
        <w:t>Economic and Financial Analysis</w:t>
      </w:r>
    </w:p>
    <w:p w14:paraId="01186178" w14:textId="66D93B81" w:rsidR="00B90813" w:rsidRPr="004D01C4" w:rsidRDefault="005E61D7" w:rsidP="004D01C4">
      <w:pPr>
        <w:rPr>
          <w:rFonts w:ascii="Calibri" w:eastAsia="Calibri" w:hAnsi="Calibri" w:cs="Calibri"/>
          <w:kern w:val="0"/>
          <w14:ligatures w14:val="none"/>
        </w:rPr>
      </w:pPr>
      <w:r w:rsidRPr="005E61D7">
        <w:rPr>
          <w:rFonts w:ascii="Calibri" w:eastAsia="Calibri" w:hAnsi="Calibri" w:cs="Calibri"/>
          <w:kern w:val="0"/>
          <w14:ligatures w14:val="none"/>
        </w:rPr>
        <w:t xml:space="preserve">The Panel noted that the listing of </w:t>
      </w:r>
      <w:r w:rsidR="00E47F26">
        <w:rPr>
          <w:rFonts w:ascii="Calibri" w:eastAsia="Calibri" w:hAnsi="Calibri" w:cs="Calibri"/>
          <w:kern w:val="0"/>
          <w14:ligatures w14:val="none"/>
        </w:rPr>
        <w:t>the</w:t>
      </w:r>
      <w:r w:rsidR="00000013">
        <w:rPr>
          <w:rFonts w:ascii="Calibri" w:eastAsia="Calibri" w:hAnsi="Calibri" w:cs="Calibri"/>
          <w:kern w:val="0"/>
          <w14:ligatures w14:val="none"/>
        </w:rPr>
        <w:t xml:space="preserve"> </w:t>
      </w:r>
      <w:r w:rsidR="00680E59">
        <w:rPr>
          <w:rFonts w:ascii="Calibri" w:eastAsia="Calibri" w:hAnsi="Calibri" w:cs="Calibri"/>
          <w:kern w:val="0"/>
          <w14:ligatures w14:val="none"/>
        </w:rPr>
        <w:t>additional</w:t>
      </w:r>
      <w:r w:rsidR="00000013">
        <w:rPr>
          <w:rFonts w:ascii="Calibri" w:eastAsia="Calibri" w:hAnsi="Calibri" w:cs="Calibri"/>
          <w:kern w:val="0"/>
          <w14:ligatures w14:val="none"/>
        </w:rPr>
        <w:t xml:space="preserve"> </w:t>
      </w:r>
      <w:r w:rsidR="00680E59">
        <w:rPr>
          <w:rFonts w:ascii="Calibri" w:eastAsia="Calibri" w:hAnsi="Calibri" w:cs="Calibri"/>
          <w:kern w:val="0"/>
          <w14:ligatures w14:val="none"/>
        </w:rPr>
        <w:t>variants</w:t>
      </w:r>
      <w:r w:rsidRPr="005E61D7">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6A04CB07" w14:textId="10C1F3EE" w:rsidR="0030058D" w:rsidRDefault="00736704" w:rsidP="007F2DFE">
      <w:pPr>
        <w:pStyle w:val="Heading2"/>
        <w:rPr>
          <w:rFonts w:eastAsia="Times New Roman"/>
        </w:rPr>
      </w:pPr>
      <w:r w:rsidRPr="006B2F84">
        <w:rPr>
          <w:rFonts w:eastAsia="Times New Roman"/>
        </w:rPr>
        <w:t>Panel Recommendation</w:t>
      </w:r>
    </w:p>
    <w:p w14:paraId="3AD2A8CF" w14:textId="4569C1CF" w:rsidR="00B90813" w:rsidRPr="00B652F9" w:rsidRDefault="0030058D"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2 variants of the </w:t>
      </w:r>
      <w:proofErr w:type="spellStart"/>
      <w:r w:rsidRPr="00816248">
        <w:rPr>
          <w:rFonts w:ascii="Calibri" w:eastAsia="Calibri" w:hAnsi="Calibri" w:cs="Calibri"/>
          <w:kern w:val="0"/>
          <w14:ligatures w14:val="none"/>
        </w:rPr>
        <w:t>Dansac</w:t>
      </w:r>
      <w:proofErr w:type="spellEnd"/>
      <w:r w:rsidRPr="00816248">
        <w:rPr>
          <w:rFonts w:ascii="Calibri" w:eastAsia="Calibri" w:hAnsi="Calibri" w:cs="Calibri"/>
          <w:kern w:val="0"/>
          <w14:ligatures w14:val="none"/>
        </w:rPr>
        <w:t xml:space="preserve"> NL TRE Urostomy 1 Piece Soft Convex</w:t>
      </w:r>
      <w:r>
        <w:rPr>
          <w:rFonts w:ascii="Calibri" w:eastAsia="Calibri" w:hAnsi="Calibri" w:cs="Calibri"/>
          <w:kern w:val="0"/>
          <w14:ligatures w14:val="none"/>
        </w:rPr>
        <w:t xml:space="preserve"> to be listed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3</w:t>
      </w:r>
      <w:r w:rsidRPr="006B2F84">
        <w:rPr>
          <w:rFonts w:ascii="Calibri" w:eastAsia="Calibri" w:hAnsi="Calibri" w:cs="Calibri"/>
          <w:kern w:val="0"/>
          <w14:ligatures w14:val="none"/>
        </w:rPr>
        <w:t>(</w:t>
      </w:r>
      <w:r>
        <w:rPr>
          <w:rFonts w:ascii="Calibri" w:eastAsia="Calibri" w:hAnsi="Calibri" w:cs="Calibri"/>
          <w:kern w:val="0"/>
          <w14:ligatures w14:val="none"/>
        </w:rPr>
        <w:t>b</w:t>
      </w:r>
      <w:r w:rsidRPr="006B2F84">
        <w:rPr>
          <w:rFonts w:ascii="Calibri" w:eastAsia="Calibri" w:hAnsi="Calibri" w:cs="Calibri"/>
          <w:kern w:val="0"/>
          <w14:ligatures w14:val="none"/>
        </w:rPr>
        <w:t>)</w:t>
      </w:r>
      <w:r>
        <w:rPr>
          <w:rFonts w:ascii="Calibri" w:eastAsia="Calibri" w:hAnsi="Calibri" w:cs="Calibri"/>
          <w:kern w:val="0"/>
          <w14:ligatures w14:val="none"/>
        </w:rPr>
        <w:t xml:space="preserve"> of the SAS Schedule at a unit price of </w:t>
      </w:r>
      <w:r w:rsidRPr="006B2F84">
        <w:rPr>
          <w:rFonts w:ascii="Calibri" w:eastAsia="Calibri" w:hAnsi="Calibri" w:cs="Calibri"/>
          <w:kern w:val="0"/>
          <w14:ligatures w14:val="none"/>
        </w:rPr>
        <w:t>$</w:t>
      </w:r>
      <w:r>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w:t>
      </w:r>
      <w:r w:rsidR="002A60FB">
        <w:rPr>
          <w:rFonts w:ascii="Calibri" w:eastAsia="Calibri" w:hAnsi="Calibri" w:cs="Calibri"/>
          <w:kern w:val="0"/>
          <w14:ligatures w14:val="none"/>
        </w:rPr>
        <w:t xml:space="preserve"> </w:t>
      </w:r>
    </w:p>
    <w:p w14:paraId="68E1D068" w14:textId="77777777" w:rsidR="00736704" w:rsidRPr="006B2F84" w:rsidRDefault="00736704" w:rsidP="007F2DFE">
      <w:pPr>
        <w:pStyle w:val="Heading2"/>
        <w:rPr>
          <w:rFonts w:eastAsia="Times New Roman"/>
        </w:rPr>
      </w:pPr>
      <w:r w:rsidRPr="006B2F84">
        <w:rPr>
          <w:rFonts w:eastAsia="Times New Roman"/>
        </w:rPr>
        <w:t>Context for Recommendation</w:t>
      </w:r>
    </w:p>
    <w:p w14:paraId="3A0516EC" w14:textId="77777777" w:rsidR="00736704" w:rsidRPr="006B2F84" w:rsidRDefault="00736704" w:rsidP="00736704">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w:t>
      </w:r>
      <w:r w:rsidRPr="006B2F84">
        <w:rPr>
          <w:rFonts w:ascii="Calibri" w:eastAsia="Calibri" w:hAnsi="Calibri" w:cs="Calibri"/>
          <w:kern w:val="0"/>
          <w14:ligatures w14:val="none"/>
        </w:rPr>
        <w:lastRenderedPageBreak/>
        <w:t xml:space="preserve">about the merits of a particular stoma product. An applicant can resubmit to the Panel following advice not to recommend listing or changes to a listing. </w:t>
      </w:r>
    </w:p>
    <w:p w14:paraId="704D4036" w14:textId="77777777" w:rsidR="00736704" w:rsidRPr="006B2F84" w:rsidRDefault="00736704" w:rsidP="007F2DFE">
      <w:pPr>
        <w:pStyle w:val="Heading2"/>
        <w:rPr>
          <w:rFonts w:eastAsia="Times New Roman"/>
        </w:rPr>
      </w:pPr>
      <w:r w:rsidRPr="006B2F84">
        <w:rPr>
          <w:rFonts w:eastAsia="Times New Roman"/>
        </w:rPr>
        <w:t>Applicant’s Comment</w:t>
      </w:r>
    </w:p>
    <w:bookmarkEnd w:id="0"/>
    <w:p w14:paraId="5BE1F35E" w14:textId="3E575207" w:rsidR="00E137C2" w:rsidRDefault="00E37769">
      <w:r w:rsidRPr="00E430D4">
        <w:rPr>
          <w:rFonts w:ascii="Calibri" w:hAnsi="Calibri" w:cs="Calibri"/>
        </w:rPr>
        <w:t>The applicant noted the recommendation</w:t>
      </w:r>
      <w:r>
        <w:t xml:space="preserve">. </w:t>
      </w:r>
      <w:r w:rsidR="00E137C2">
        <w:br w:type="page"/>
      </w:r>
    </w:p>
    <w:p w14:paraId="79A8A217" w14:textId="6803F261" w:rsidR="00E137C2" w:rsidRPr="006B2F84" w:rsidRDefault="00750A8C" w:rsidP="009963F1">
      <w:pPr>
        <w:pStyle w:val="Heading1"/>
        <w:rPr>
          <w:rFonts w:eastAsia="Times New Roman"/>
        </w:rPr>
      </w:pPr>
      <w:bookmarkStart w:id="2" w:name="_Toc210817548"/>
      <w:proofErr w:type="spellStart"/>
      <w:r w:rsidRPr="00750A8C">
        <w:rPr>
          <w:rFonts w:eastAsia="Times New Roman"/>
        </w:rPr>
        <w:lastRenderedPageBreak/>
        <w:t>Dansac</w:t>
      </w:r>
      <w:proofErr w:type="spellEnd"/>
      <w:r w:rsidRPr="00750A8C">
        <w:rPr>
          <w:rFonts w:eastAsia="Times New Roman"/>
        </w:rPr>
        <w:t xml:space="preserve"> </w:t>
      </w:r>
      <w:proofErr w:type="spellStart"/>
      <w:r w:rsidRPr="00750A8C">
        <w:rPr>
          <w:rFonts w:eastAsia="Times New Roman"/>
        </w:rPr>
        <w:t>NovaLife</w:t>
      </w:r>
      <w:proofErr w:type="spellEnd"/>
      <w:r w:rsidRPr="00750A8C">
        <w:rPr>
          <w:rFonts w:eastAsia="Times New Roman"/>
        </w:rPr>
        <w:t xml:space="preserve"> TRE Closed Soft Convex</w:t>
      </w:r>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2</w:t>
      </w:r>
      <w:r w:rsidR="00E137C2">
        <w:rPr>
          <w:rFonts w:eastAsia="Times New Roman"/>
        </w:rPr>
        <w:t>MAY2025</w:t>
      </w:r>
      <w:bookmarkEnd w:id="2"/>
    </w:p>
    <w:p w14:paraId="555F56AC" w14:textId="77777777" w:rsidR="00E137C2" w:rsidRPr="006B2F84" w:rsidRDefault="00E137C2" w:rsidP="007F2DFE">
      <w:pPr>
        <w:pStyle w:val="Heading2"/>
        <w:rPr>
          <w:rFonts w:ascii="Calibri Light" w:eastAsia="Times New Roman" w:hAnsi="Calibri Light"/>
          <w:color w:val="2F5496"/>
          <w:kern w:val="0"/>
          <w:sz w:val="26"/>
          <w:szCs w:val="26"/>
          <w14:ligatures w14:val="none"/>
        </w:rPr>
      </w:pPr>
      <w:r w:rsidRPr="006B2F84">
        <w:rPr>
          <w:rFonts w:ascii="Calibri Light" w:eastAsia="Times New Roman" w:hAnsi="Calibri Light"/>
          <w:color w:val="2F5496"/>
          <w:kern w:val="0"/>
          <w:sz w:val="26"/>
          <w:szCs w:val="26"/>
          <w14:ligatures w14:val="none"/>
        </w:rPr>
        <w:t>Proposed Listing on the Stoma Appliance Scheme</w:t>
      </w:r>
    </w:p>
    <w:p w14:paraId="458CEA50" w14:textId="7259DAC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750A8C">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C60475">
        <w:rPr>
          <w:rFonts w:ascii="Calibri" w:eastAsia="Calibri" w:hAnsi="Calibri" w:cs="Calibri"/>
          <w:kern w:val="0"/>
          <w14:ligatures w14:val="none"/>
        </w:rPr>
        <w:t xml:space="preserve">an additional 5 variants of </w:t>
      </w:r>
      <w:proofErr w:type="spellStart"/>
      <w:r w:rsidR="00750A8C" w:rsidRPr="00750A8C">
        <w:rPr>
          <w:rFonts w:ascii="Calibri" w:eastAsia="Calibri" w:hAnsi="Calibri" w:cs="Calibri"/>
          <w:kern w:val="0"/>
          <w14:ligatures w14:val="none"/>
        </w:rPr>
        <w:t>Dansac</w:t>
      </w:r>
      <w:proofErr w:type="spellEnd"/>
      <w:r w:rsidR="00750A8C" w:rsidRPr="00750A8C">
        <w:rPr>
          <w:rFonts w:ascii="Calibri" w:eastAsia="Calibri" w:hAnsi="Calibri" w:cs="Calibri"/>
          <w:kern w:val="0"/>
          <w14:ligatures w14:val="none"/>
        </w:rPr>
        <w:t xml:space="preserve"> </w:t>
      </w:r>
      <w:proofErr w:type="spellStart"/>
      <w:r w:rsidR="00750A8C" w:rsidRPr="00750A8C">
        <w:rPr>
          <w:rFonts w:ascii="Calibri" w:eastAsia="Calibri" w:hAnsi="Calibri" w:cs="Calibri"/>
          <w:kern w:val="0"/>
          <w14:ligatures w14:val="none"/>
        </w:rPr>
        <w:t>NovaLife</w:t>
      </w:r>
      <w:proofErr w:type="spellEnd"/>
      <w:r w:rsidR="00750A8C" w:rsidRPr="00750A8C">
        <w:rPr>
          <w:rFonts w:ascii="Calibri" w:eastAsia="Calibri" w:hAnsi="Calibri" w:cs="Calibri"/>
          <w:kern w:val="0"/>
          <w14:ligatures w14:val="none"/>
        </w:rPr>
        <w:t xml:space="preserve"> TRE Closed Soft Convex</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885749">
        <w:rPr>
          <w:rFonts w:ascii="Calibri" w:eastAsia="Calibri" w:hAnsi="Calibri" w:cs="Calibri"/>
          <w:kern w:val="0"/>
          <w14:ligatures w14:val="none"/>
        </w:rPr>
        <w:t>1</w:t>
      </w:r>
      <w:r w:rsidRPr="006B2F84">
        <w:rPr>
          <w:rFonts w:ascii="Calibri" w:eastAsia="Calibri" w:hAnsi="Calibri" w:cs="Calibri"/>
          <w:kern w:val="0"/>
          <w14:ligatures w14:val="none"/>
        </w:rPr>
        <w:t>(</w:t>
      </w:r>
      <w:r w:rsidR="00885749">
        <w:rPr>
          <w:rFonts w:ascii="Calibri" w:eastAsia="Calibri" w:hAnsi="Calibri" w:cs="Calibri"/>
          <w:kern w:val="0"/>
          <w14:ligatures w14:val="none"/>
        </w:rPr>
        <w:t>c</w:t>
      </w:r>
      <w:r w:rsidRPr="006B2F84">
        <w:rPr>
          <w:rFonts w:ascii="Calibri" w:eastAsia="Calibri" w:hAnsi="Calibri" w:cs="Calibri"/>
          <w:kern w:val="0"/>
          <w14:ligatures w14:val="none"/>
        </w:rPr>
        <w:t xml:space="preserve">) of the Stoma Appliance Scheme (SAS) Schedule. The </w:t>
      </w:r>
      <w:r w:rsidR="00C60475">
        <w:rPr>
          <w:rFonts w:ascii="Calibri" w:eastAsia="Calibri" w:hAnsi="Calibri" w:cs="Calibri"/>
          <w:kern w:val="0"/>
          <w14:ligatures w14:val="none"/>
        </w:rPr>
        <w:t xml:space="preserve">additional variants were </w:t>
      </w:r>
      <w:r w:rsidRPr="006B2F84">
        <w:rPr>
          <w:rFonts w:ascii="Calibri" w:eastAsia="Calibri" w:hAnsi="Calibri" w:cs="Calibri"/>
          <w:kern w:val="0"/>
          <w14:ligatures w14:val="none"/>
        </w:rPr>
        <w:t>proposed for listing at a unit price of $</w:t>
      </w:r>
      <w:r w:rsidR="00885749">
        <w:rPr>
          <w:rFonts w:ascii="Calibri" w:eastAsia="Calibri" w:hAnsi="Calibri" w:cs="Calibri"/>
          <w:kern w:val="0"/>
          <w14:ligatures w14:val="none"/>
        </w:rPr>
        <w:t>4.707</w:t>
      </w:r>
      <w:r w:rsidR="008208A8">
        <w:rPr>
          <w:rFonts w:ascii="Calibri" w:eastAsia="Calibri" w:hAnsi="Calibri" w:cs="Calibri"/>
          <w:kern w:val="0"/>
          <w14:ligatures w14:val="none"/>
        </w:rPr>
        <w:t xml:space="preserve"> including a price premium of $0.274</w:t>
      </w:r>
      <w:r w:rsidRPr="006B2F84">
        <w:rPr>
          <w:rFonts w:ascii="Calibri" w:eastAsia="Calibri" w:hAnsi="Calibri" w:cs="Calibri"/>
          <w:kern w:val="0"/>
          <w14:ligatures w14:val="none"/>
        </w:rPr>
        <w:t xml:space="preserve">, with a pack size of </w:t>
      </w:r>
      <w:r w:rsidR="00C610C7">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C610C7">
        <w:rPr>
          <w:rFonts w:ascii="Calibri" w:eastAsia="Calibri" w:hAnsi="Calibri" w:cs="Calibri"/>
          <w:kern w:val="0"/>
          <w14:ligatures w14:val="none"/>
        </w:rPr>
        <w:t>6</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4A05D322" w14:textId="77777777" w:rsidR="00E137C2" w:rsidRPr="006B2F84" w:rsidRDefault="00E137C2" w:rsidP="007F2DFE">
      <w:pPr>
        <w:pStyle w:val="Heading2"/>
        <w:rPr>
          <w:rFonts w:eastAsia="Times New Roman"/>
        </w:rPr>
      </w:pPr>
      <w:r w:rsidRPr="006B2F84">
        <w:rPr>
          <w:rFonts w:eastAsia="Times New Roman"/>
        </w:rPr>
        <w:t>Comparator</w:t>
      </w:r>
    </w:p>
    <w:p w14:paraId="5C81918C" w14:textId="6C1BD012"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C610C7" w:rsidRPr="00C610C7">
        <w:rPr>
          <w:rFonts w:ascii="Calibri" w:eastAsia="Calibri" w:hAnsi="Calibri" w:cs="Calibri"/>
          <w:kern w:val="0"/>
          <w14:ligatures w14:val="none"/>
        </w:rPr>
        <w:t>Dansac</w:t>
      </w:r>
      <w:proofErr w:type="spellEnd"/>
      <w:r w:rsidR="00C610C7" w:rsidRPr="00C610C7">
        <w:rPr>
          <w:rFonts w:ascii="Calibri" w:eastAsia="Calibri" w:hAnsi="Calibri" w:cs="Calibri"/>
          <w:kern w:val="0"/>
          <w14:ligatures w14:val="none"/>
        </w:rPr>
        <w:t xml:space="preserve"> </w:t>
      </w:r>
      <w:proofErr w:type="spellStart"/>
      <w:r w:rsidR="00C610C7" w:rsidRPr="00C610C7">
        <w:rPr>
          <w:rFonts w:ascii="Calibri" w:eastAsia="Calibri" w:hAnsi="Calibri" w:cs="Calibri"/>
          <w:kern w:val="0"/>
          <w14:ligatures w14:val="none"/>
        </w:rPr>
        <w:t>NovaLife</w:t>
      </w:r>
      <w:proofErr w:type="spellEnd"/>
      <w:r w:rsidR="00C610C7" w:rsidRPr="00C610C7">
        <w:rPr>
          <w:rFonts w:ascii="Calibri" w:eastAsia="Calibri" w:hAnsi="Calibri" w:cs="Calibri"/>
          <w:kern w:val="0"/>
          <w14:ligatures w14:val="none"/>
        </w:rPr>
        <w:t xml:space="preserve"> TRE Closed Soft Convex</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C610C7">
        <w:rPr>
          <w:rFonts w:ascii="Calibri" w:eastAsia="Calibri" w:hAnsi="Calibri" w:cs="Calibri"/>
          <w:kern w:val="0"/>
          <w14:ligatures w14:val="none"/>
        </w:rPr>
        <w:t>80193Q</w:t>
      </w:r>
      <w:r w:rsidRPr="006B2F84">
        <w:rPr>
          <w:rFonts w:ascii="Calibri" w:eastAsia="Calibri" w:hAnsi="Calibri" w:cs="Calibri"/>
          <w:kern w:val="0"/>
          <w14:ligatures w14:val="none"/>
        </w:rPr>
        <w:t>) as the comparator. The comparator product (</w:t>
      </w:r>
      <w:r w:rsidR="008B6076">
        <w:rPr>
          <w:rFonts w:ascii="Calibri" w:eastAsia="Calibri" w:hAnsi="Calibri" w:cs="Calibri"/>
          <w:kern w:val="0"/>
          <w14:ligatures w14:val="none"/>
        </w:rPr>
        <w:t>8</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C610C7">
        <w:rPr>
          <w:rFonts w:ascii="Calibri" w:eastAsia="Calibri" w:hAnsi="Calibri" w:cs="Calibri"/>
          <w:kern w:val="0"/>
          <w14:ligatures w14:val="none"/>
        </w:rPr>
        <w:t>1</w:t>
      </w:r>
      <w:r w:rsidRPr="006B2F84">
        <w:rPr>
          <w:rFonts w:ascii="Calibri" w:eastAsia="Calibri" w:hAnsi="Calibri" w:cs="Calibri"/>
          <w:kern w:val="0"/>
          <w14:ligatures w14:val="none"/>
        </w:rPr>
        <w:t>(</w:t>
      </w:r>
      <w:r w:rsidR="00C610C7">
        <w:rPr>
          <w:rFonts w:ascii="Calibri" w:eastAsia="Calibri" w:hAnsi="Calibri" w:cs="Calibri"/>
          <w:kern w:val="0"/>
          <w14:ligatures w14:val="none"/>
        </w:rPr>
        <w:t>c</w:t>
      </w:r>
      <w:r w:rsidRPr="006B2F84">
        <w:rPr>
          <w:rFonts w:ascii="Calibri" w:eastAsia="Calibri" w:hAnsi="Calibri" w:cs="Calibri"/>
          <w:kern w:val="0"/>
          <w14:ligatures w14:val="none"/>
        </w:rPr>
        <w:t>) of the SAS Schedule at the unit price of $</w:t>
      </w:r>
      <w:r w:rsidR="00C610C7">
        <w:rPr>
          <w:rFonts w:ascii="Calibri" w:eastAsia="Calibri" w:hAnsi="Calibri" w:cs="Calibri"/>
          <w:kern w:val="0"/>
          <w14:ligatures w14:val="none"/>
        </w:rPr>
        <w:t>4.707</w:t>
      </w:r>
      <w:r w:rsidR="00576598">
        <w:rPr>
          <w:rFonts w:ascii="Calibri" w:eastAsia="Calibri" w:hAnsi="Calibri" w:cs="Calibri"/>
          <w:kern w:val="0"/>
          <w14:ligatures w14:val="none"/>
        </w:rPr>
        <w:t xml:space="preserve"> including a price premium of $0.274</w:t>
      </w:r>
      <w:r w:rsidRPr="006B2F84">
        <w:rPr>
          <w:rFonts w:ascii="Calibri" w:eastAsia="Calibri" w:hAnsi="Calibri" w:cs="Calibri"/>
          <w:kern w:val="0"/>
          <w14:ligatures w14:val="none"/>
        </w:rPr>
        <w:t xml:space="preserve">, with a pack size of </w:t>
      </w:r>
      <w:r w:rsidR="00C610C7">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C610C7">
        <w:rPr>
          <w:rFonts w:ascii="Calibri" w:eastAsia="Calibri" w:hAnsi="Calibri" w:cs="Calibri"/>
          <w:kern w:val="0"/>
          <w14:ligatures w14:val="none"/>
        </w:rPr>
        <w:t>6</w:t>
      </w:r>
      <w:r w:rsidRPr="006B2F84">
        <w:rPr>
          <w:rFonts w:ascii="Calibri" w:eastAsia="Calibri" w:hAnsi="Calibri" w:cs="Calibri"/>
          <w:kern w:val="0"/>
          <w14:ligatures w14:val="none"/>
        </w:rPr>
        <w:t>0 units.</w:t>
      </w:r>
    </w:p>
    <w:p w14:paraId="71B98BA9" w14:textId="77777777" w:rsidR="00E137C2" w:rsidRPr="006B2F84" w:rsidRDefault="00E137C2" w:rsidP="007F2DFE">
      <w:pPr>
        <w:pStyle w:val="Heading2"/>
        <w:rPr>
          <w:rFonts w:eastAsia="Times New Roman"/>
        </w:rPr>
      </w:pPr>
      <w:r w:rsidRPr="006B2F84">
        <w:rPr>
          <w:rFonts w:eastAsia="Times New Roman"/>
        </w:rPr>
        <w:t>Background</w:t>
      </w:r>
    </w:p>
    <w:p w14:paraId="534ECBF0" w14:textId="5B285E97" w:rsidR="00D51E96" w:rsidRDefault="00D51E96" w:rsidP="00D51E96">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Pr>
          <w:rFonts w:ascii="Calibri" w:eastAsia="Calibri" w:hAnsi="Calibri" w:cs="Calibri"/>
          <w:kern w:val="0"/>
          <w14:ligatures w14:val="none"/>
        </w:rPr>
        <w:t>5</w:t>
      </w:r>
      <w:r w:rsidRPr="00C27619">
        <w:rPr>
          <w:rFonts w:ascii="Calibri" w:eastAsia="Calibri" w:hAnsi="Calibri" w:cs="Calibri"/>
          <w:kern w:val="0"/>
          <w14:ligatures w14:val="none"/>
        </w:rPr>
        <w:t xml:space="preserve"> variants to the existing product range of</w:t>
      </w:r>
      <w:r>
        <w:rPr>
          <w:rFonts w:ascii="Calibri" w:eastAsia="Calibri" w:hAnsi="Calibri" w:cs="Calibri"/>
          <w:kern w:val="0"/>
          <w14:ligatures w14:val="none"/>
        </w:rPr>
        <w:t xml:space="preserve"> </w:t>
      </w:r>
      <w:proofErr w:type="spellStart"/>
      <w:r w:rsidRPr="00750A8C">
        <w:rPr>
          <w:rFonts w:ascii="Calibri" w:eastAsia="Calibri" w:hAnsi="Calibri" w:cs="Calibri"/>
          <w:kern w:val="0"/>
          <w14:ligatures w14:val="none"/>
        </w:rPr>
        <w:t>Dansac</w:t>
      </w:r>
      <w:proofErr w:type="spellEnd"/>
      <w:r w:rsidRPr="00750A8C">
        <w:rPr>
          <w:rFonts w:ascii="Calibri" w:eastAsia="Calibri" w:hAnsi="Calibri" w:cs="Calibri"/>
          <w:kern w:val="0"/>
          <w14:ligatures w14:val="none"/>
        </w:rPr>
        <w:t xml:space="preserve"> </w:t>
      </w:r>
      <w:proofErr w:type="spellStart"/>
      <w:r w:rsidRPr="00750A8C">
        <w:rPr>
          <w:rFonts w:ascii="Calibri" w:eastAsia="Calibri" w:hAnsi="Calibri" w:cs="Calibri"/>
          <w:kern w:val="0"/>
          <w14:ligatures w14:val="none"/>
        </w:rPr>
        <w:t>NovaLife</w:t>
      </w:r>
      <w:proofErr w:type="spellEnd"/>
      <w:r w:rsidRPr="00750A8C">
        <w:rPr>
          <w:rFonts w:ascii="Calibri" w:eastAsia="Calibri" w:hAnsi="Calibri" w:cs="Calibri"/>
          <w:kern w:val="0"/>
          <w14:ligatures w14:val="none"/>
        </w:rPr>
        <w:t xml:space="preserve"> TRE Closed Soft Convex</w:t>
      </w:r>
      <w:r w:rsidRPr="00C27619">
        <w:rPr>
          <w:rFonts w:ascii="Calibri" w:eastAsia="Calibri" w:hAnsi="Calibri" w:cs="Calibri"/>
          <w:kern w:val="0"/>
          <w14:ligatures w14:val="none"/>
        </w:rPr>
        <w:t xml:space="preserve"> (SAS code </w:t>
      </w:r>
      <w:r w:rsidRPr="00D51E96">
        <w:rPr>
          <w:rFonts w:ascii="Calibri" w:eastAsia="Calibri" w:hAnsi="Calibri" w:cs="Calibri"/>
          <w:kern w:val="0"/>
          <w14:ligatures w14:val="none"/>
        </w:rPr>
        <w:t>80193Q</w:t>
      </w:r>
      <w:r w:rsidRPr="00C27619">
        <w:rPr>
          <w:rFonts w:ascii="Calibri" w:eastAsia="Calibri" w:hAnsi="Calibri" w:cs="Calibri"/>
          <w:kern w:val="0"/>
          <w14:ligatures w14:val="none"/>
        </w:rPr>
        <w:t xml:space="preserve">). </w:t>
      </w:r>
    </w:p>
    <w:p w14:paraId="235E8CF4" w14:textId="77777777" w:rsidR="00E137C2" w:rsidRDefault="00E137C2" w:rsidP="007F2DFE">
      <w:pPr>
        <w:pStyle w:val="Heading2"/>
        <w:rPr>
          <w:rFonts w:eastAsia="Times New Roman"/>
        </w:rPr>
      </w:pPr>
      <w:r w:rsidRPr="006B2F84">
        <w:rPr>
          <w:rFonts w:eastAsia="Times New Roman"/>
        </w:rPr>
        <w:t>Clinical Analysis</w:t>
      </w:r>
    </w:p>
    <w:p w14:paraId="3CF8FDAB" w14:textId="4EF47BDD" w:rsidR="00D34D16" w:rsidRPr="001E33ED" w:rsidRDefault="002E4F45" w:rsidP="004D01C4">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proposed product provides</w:t>
      </w:r>
      <w:r w:rsidR="003F035C">
        <w:rPr>
          <w:rFonts w:ascii="Calibri" w:eastAsia="Calibri" w:hAnsi="Calibri" w:cs="Calibri"/>
          <w:kern w:val="0"/>
          <w14:ligatures w14:val="none"/>
        </w:rPr>
        <w:t xml:space="preserve"> an</w:t>
      </w:r>
      <w:r w:rsidR="00D34D16" w:rsidRPr="005E61D7">
        <w:rPr>
          <w:rFonts w:ascii="Calibri" w:eastAsia="Calibri" w:hAnsi="Calibri" w:cs="Calibri"/>
          <w:kern w:val="0"/>
          <w14:ligatures w14:val="none"/>
        </w:rPr>
        <w:t xml:space="preserve"> alternative for users </w:t>
      </w:r>
      <w:r w:rsidR="00174BA6">
        <w:rPr>
          <w:rFonts w:ascii="Calibri" w:eastAsia="Calibri" w:hAnsi="Calibri" w:cs="Calibri"/>
          <w:kern w:val="0"/>
          <w14:ligatures w14:val="none"/>
        </w:rPr>
        <w:t>requiring</w:t>
      </w:r>
      <w:r w:rsidR="00174BA6" w:rsidRPr="005E61D7">
        <w:rPr>
          <w:rFonts w:ascii="Calibri" w:eastAsia="Calibri" w:hAnsi="Calibri" w:cs="Calibri"/>
          <w:kern w:val="0"/>
          <w14:ligatures w14:val="none"/>
        </w:rPr>
        <w:t xml:space="preserve"> </w:t>
      </w:r>
      <w:r w:rsidR="00D34D16" w:rsidRPr="005E61D7">
        <w:rPr>
          <w:rFonts w:ascii="Calibri" w:eastAsia="Calibri" w:hAnsi="Calibri" w:cs="Calibri"/>
          <w:kern w:val="0"/>
          <w14:ligatures w14:val="none"/>
        </w:rPr>
        <w:t xml:space="preserve">a </w:t>
      </w:r>
      <w:r w:rsidR="00D34D16">
        <w:rPr>
          <w:rFonts w:ascii="Calibri" w:eastAsia="Calibri" w:hAnsi="Calibri" w:cs="Calibri"/>
          <w:kern w:val="0"/>
          <w14:ligatures w14:val="none"/>
        </w:rPr>
        <w:t xml:space="preserve">one-piece </w:t>
      </w:r>
      <w:r w:rsidR="00473BEC">
        <w:rPr>
          <w:rFonts w:ascii="Calibri" w:eastAsia="Calibri" w:hAnsi="Calibri" w:cs="Calibri"/>
          <w:kern w:val="0"/>
          <w14:ligatures w14:val="none"/>
        </w:rPr>
        <w:t>closed</w:t>
      </w:r>
      <w:r w:rsidR="00D34D16">
        <w:rPr>
          <w:rFonts w:ascii="Calibri" w:eastAsia="Calibri" w:hAnsi="Calibri" w:cs="Calibri"/>
          <w:kern w:val="0"/>
          <w14:ligatures w14:val="none"/>
        </w:rPr>
        <w:t xml:space="preserve"> convex </w:t>
      </w:r>
      <w:r w:rsidR="00174BA6">
        <w:rPr>
          <w:rFonts w:ascii="Calibri" w:eastAsia="Calibri" w:hAnsi="Calibri" w:cs="Calibri"/>
          <w:kern w:val="0"/>
          <w14:ligatures w14:val="none"/>
        </w:rPr>
        <w:t xml:space="preserve">pouch with a </w:t>
      </w:r>
      <w:r w:rsidR="00D34D16">
        <w:rPr>
          <w:rFonts w:ascii="Calibri" w:eastAsia="Calibri" w:hAnsi="Calibri" w:cs="Calibri"/>
          <w:kern w:val="0"/>
          <w14:ligatures w14:val="none"/>
        </w:rPr>
        <w:t xml:space="preserve">baseplate. The Panel noted </w:t>
      </w:r>
      <w:r w:rsidR="001E33ED" w:rsidRPr="00B652F9">
        <w:rPr>
          <w:rFonts w:ascii="Calibri" w:eastAsia="Calibri" w:hAnsi="Calibri" w:cs="Calibri"/>
          <w:kern w:val="0"/>
          <w14:ligatures w14:val="none"/>
        </w:rPr>
        <w:t>these are new variants to an existing SAS code, adding a closed soft convex pouch in black.</w:t>
      </w:r>
    </w:p>
    <w:p w14:paraId="7D522702" w14:textId="77777777" w:rsidR="00E137C2" w:rsidRDefault="00E137C2" w:rsidP="007F2DFE">
      <w:pPr>
        <w:pStyle w:val="Heading2"/>
        <w:rPr>
          <w:rFonts w:eastAsia="Times New Roman"/>
        </w:rPr>
      </w:pPr>
      <w:r w:rsidRPr="006B2F84">
        <w:rPr>
          <w:rFonts w:eastAsia="Times New Roman"/>
        </w:rPr>
        <w:t>Economic and Financial Analysis</w:t>
      </w:r>
    </w:p>
    <w:p w14:paraId="73D854CC" w14:textId="7E252B09" w:rsidR="008F05A3" w:rsidRPr="00B652F9" w:rsidRDefault="008F05A3" w:rsidP="00B652F9">
      <w:pPr>
        <w:rPr>
          <w:rFonts w:ascii="Calibri" w:eastAsia="Calibri" w:hAnsi="Calibri" w:cs="Calibri"/>
          <w:kern w:val="0"/>
          <w14:ligatures w14:val="none"/>
        </w:rPr>
      </w:pPr>
      <w:r w:rsidRPr="005E61D7">
        <w:rPr>
          <w:rFonts w:ascii="Calibri" w:eastAsia="Calibri" w:hAnsi="Calibri" w:cs="Calibri"/>
          <w:kern w:val="0"/>
          <w14:ligatures w14:val="none"/>
        </w:rPr>
        <w:t xml:space="preserve">The Panel noted that the listing of </w:t>
      </w:r>
      <w:r w:rsidR="00E47F26">
        <w:rPr>
          <w:rFonts w:ascii="Calibri" w:eastAsia="Calibri" w:hAnsi="Calibri" w:cs="Calibri"/>
          <w:kern w:val="0"/>
          <w14:ligatures w14:val="none"/>
        </w:rPr>
        <w:t>the</w:t>
      </w:r>
      <w:r>
        <w:rPr>
          <w:rFonts w:ascii="Calibri" w:eastAsia="Calibri" w:hAnsi="Calibri" w:cs="Calibri"/>
          <w:kern w:val="0"/>
          <w14:ligatures w14:val="none"/>
        </w:rPr>
        <w:t xml:space="preserve"> additiona</w:t>
      </w:r>
      <w:r w:rsidR="00E47F26">
        <w:rPr>
          <w:rFonts w:ascii="Calibri" w:eastAsia="Calibri" w:hAnsi="Calibri" w:cs="Calibri"/>
          <w:kern w:val="0"/>
          <w14:ligatures w14:val="none"/>
        </w:rPr>
        <w:t>l</w:t>
      </w:r>
      <w:r>
        <w:rPr>
          <w:rFonts w:ascii="Calibri" w:eastAsia="Calibri" w:hAnsi="Calibri" w:cs="Calibri"/>
          <w:kern w:val="0"/>
          <w14:ligatures w14:val="none"/>
        </w:rPr>
        <w:t xml:space="preserve"> variants</w:t>
      </w:r>
      <w:r w:rsidRPr="005E61D7">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53AF64AC" w14:textId="77777777" w:rsidR="00E137C2" w:rsidRDefault="00E137C2" w:rsidP="007F2DFE">
      <w:pPr>
        <w:pStyle w:val="Heading2"/>
        <w:rPr>
          <w:rFonts w:eastAsia="Times New Roman"/>
        </w:rPr>
      </w:pPr>
      <w:r w:rsidRPr="006B2F84">
        <w:rPr>
          <w:rFonts w:eastAsia="Times New Roman"/>
        </w:rPr>
        <w:t>Panel Recommendation</w:t>
      </w:r>
    </w:p>
    <w:p w14:paraId="62A8BE9B" w14:textId="70364482" w:rsidR="00381691" w:rsidRPr="00B652F9" w:rsidRDefault="00381691"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5 variants of the </w:t>
      </w:r>
      <w:proofErr w:type="spellStart"/>
      <w:r w:rsidRPr="00750A8C">
        <w:rPr>
          <w:rFonts w:ascii="Calibri" w:eastAsia="Calibri" w:hAnsi="Calibri" w:cs="Calibri"/>
          <w:kern w:val="0"/>
          <w14:ligatures w14:val="none"/>
        </w:rPr>
        <w:t>Dansac</w:t>
      </w:r>
      <w:proofErr w:type="spellEnd"/>
      <w:r w:rsidRPr="00750A8C">
        <w:rPr>
          <w:rFonts w:ascii="Calibri" w:eastAsia="Calibri" w:hAnsi="Calibri" w:cs="Calibri"/>
          <w:kern w:val="0"/>
          <w14:ligatures w14:val="none"/>
        </w:rPr>
        <w:t xml:space="preserve"> </w:t>
      </w:r>
      <w:proofErr w:type="spellStart"/>
      <w:r w:rsidRPr="00750A8C">
        <w:rPr>
          <w:rFonts w:ascii="Calibri" w:eastAsia="Calibri" w:hAnsi="Calibri" w:cs="Calibri"/>
          <w:kern w:val="0"/>
          <w14:ligatures w14:val="none"/>
        </w:rPr>
        <w:t>NovaLife</w:t>
      </w:r>
      <w:proofErr w:type="spellEnd"/>
      <w:r w:rsidRPr="00750A8C">
        <w:rPr>
          <w:rFonts w:ascii="Calibri" w:eastAsia="Calibri" w:hAnsi="Calibri" w:cs="Calibri"/>
          <w:kern w:val="0"/>
          <w14:ligatures w14:val="none"/>
        </w:rPr>
        <w:t xml:space="preserve"> TRE Closed Soft Convex</w:t>
      </w:r>
      <w:r>
        <w:rPr>
          <w:rFonts w:ascii="Calibri" w:eastAsia="Calibri" w:hAnsi="Calibri" w:cs="Calibri"/>
          <w:kern w:val="0"/>
          <w14:ligatures w14:val="none"/>
        </w:rPr>
        <w:t xml:space="preserve"> to be listed</w:t>
      </w:r>
      <w:r w:rsidRPr="00B652F9">
        <w:rPr>
          <w:rFonts w:ascii="Calibri" w:eastAsia="Calibri"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1</w:t>
      </w:r>
      <w:r w:rsidRPr="006B2F84">
        <w:rPr>
          <w:rFonts w:ascii="Calibri" w:eastAsia="Calibri" w:hAnsi="Calibri" w:cs="Calibri"/>
          <w:kern w:val="0"/>
          <w14:ligatures w14:val="none"/>
        </w:rPr>
        <w:t>(</w:t>
      </w:r>
      <w:r>
        <w:rPr>
          <w:rFonts w:ascii="Calibri" w:eastAsia="Calibri" w:hAnsi="Calibri" w:cs="Calibri"/>
          <w:kern w:val="0"/>
          <w14:ligatures w14:val="none"/>
        </w:rPr>
        <w:t>c</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4.707 including a price premium of $0.274</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60</w:t>
      </w:r>
      <w:r w:rsidRPr="006B2F84">
        <w:rPr>
          <w:rFonts w:ascii="Calibri" w:eastAsia="Calibri" w:hAnsi="Calibri" w:cs="Calibri"/>
          <w:kern w:val="0"/>
          <w14:ligatures w14:val="none"/>
        </w:rPr>
        <w:t xml:space="preserve"> units.</w:t>
      </w:r>
    </w:p>
    <w:p w14:paraId="0AB5F886" w14:textId="77777777" w:rsidR="00E137C2" w:rsidRPr="006B2F84" w:rsidRDefault="00E137C2" w:rsidP="007F2DFE">
      <w:pPr>
        <w:pStyle w:val="Heading2"/>
        <w:rPr>
          <w:rFonts w:eastAsia="Times New Roman"/>
        </w:rPr>
      </w:pPr>
      <w:r w:rsidRPr="006B2F84">
        <w:rPr>
          <w:rFonts w:eastAsia="Times New Roman"/>
        </w:rPr>
        <w:t>Context for Recommendation</w:t>
      </w:r>
    </w:p>
    <w:p w14:paraId="020BDE96"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w:t>
      </w:r>
      <w:r w:rsidRPr="006B2F84">
        <w:rPr>
          <w:rFonts w:ascii="Calibri" w:eastAsia="Calibri" w:hAnsi="Calibri" w:cs="Calibri"/>
          <w:kern w:val="0"/>
          <w14:ligatures w14:val="none"/>
        </w:rPr>
        <w:lastRenderedPageBreak/>
        <w:t xml:space="preserve">about the merits of a particular stoma product. An applicant can resubmit to the Panel following advice not to recommend listing or changes to a listing. </w:t>
      </w:r>
    </w:p>
    <w:p w14:paraId="1C66D2EC" w14:textId="77777777" w:rsidR="00E137C2" w:rsidRPr="006B2F84" w:rsidRDefault="00E137C2" w:rsidP="007F2DFE">
      <w:pPr>
        <w:pStyle w:val="Heading2"/>
        <w:rPr>
          <w:rFonts w:eastAsia="Times New Roman"/>
        </w:rPr>
      </w:pPr>
      <w:r w:rsidRPr="006B2F84">
        <w:rPr>
          <w:rFonts w:eastAsia="Times New Roman"/>
        </w:rPr>
        <w:t>Applicant’s Comment</w:t>
      </w:r>
    </w:p>
    <w:p w14:paraId="1F1166FC" w14:textId="4A16F493" w:rsidR="00E137C2" w:rsidRDefault="00E37769">
      <w:r w:rsidRPr="00E430D4">
        <w:rPr>
          <w:rFonts w:ascii="Calibri" w:hAnsi="Calibri" w:cs="Calibri"/>
        </w:rPr>
        <w:t>The applicant noted the recommendation</w:t>
      </w:r>
      <w:r>
        <w:t xml:space="preserve">. </w:t>
      </w:r>
      <w:r w:rsidR="00E137C2">
        <w:br w:type="page"/>
      </w:r>
    </w:p>
    <w:p w14:paraId="647734E6" w14:textId="50FFF932" w:rsidR="00E137C2" w:rsidRPr="009963F1" w:rsidRDefault="00A40120" w:rsidP="009963F1">
      <w:pPr>
        <w:pStyle w:val="Heading1"/>
      </w:pPr>
      <w:bookmarkStart w:id="3" w:name="_Toc210817549"/>
      <w:proofErr w:type="spellStart"/>
      <w:r w:rsidRPr="009963F1">
        <w:lastRenderedPageBreak/>
        <w:t>Dansac</w:t>
      </w:r>
      <w:proofErr w:type="spellEnd"/>
      <w:r w:rsidRPr="009963F1">
        <w:t xml:space="preserve"> NL TRE Urostomy 1 Piece Firm Convex</w:t>
      </w:r>
      <w:r w:rsidR="00E137C2" w:rsidRPr="009963F1">
        <w:t xml:space="preserve"> – </w:t>
      </w:r>
      <w:r w:rsidRPr="009963F1">
        <w:t>DA</w:t>
      </w:r>
      <w:r w:rsidR="00E137C2" w:rsidRPr="009963F1">
        <w:t>#0</w:t>
      </w:r>
      <w:r w:rsidRPr="009963F1">
        <w:t>3</w:t>
      </w:r>
      <w:r w:rsidR="00E137C2" w:rsidRPr="009963F1">
        <w:t>MAY2025</w:t>
      </w:r>
      <w:bookmarkEnd w:id="3"/>
    </w:p>
    <w:p w14:paraId="4C355970"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35B4EE29" w14:textId="1EE4EEA6"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A40120">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135D6F">
        <w:rPr>
          <w:rFonts w:ascii="Calibri" w:eastAsia="Calibri" w:hAnsi="Calibri" w:cs="Calibri"/>
          <w:kern w:val="0"/>
          <w14:ligatures w14:val="none"/>
        </w:rPr>
        <w:t xml:space="preserve">an additional variant of </w:t>
      </w:r>
      <w:proofErr w:type="spellStart"/>
      <w:r w:rsidR="00A40120" w:rsidRPr="00A40120">
        <w:rPr>
          <w:rFonts w:ascii="Calibri" w:eastAsia="Calibri" w:hAnsi="Calibri" w:cs="Calibri"/>
          <w:kern w:val="0"/>
          <w14:ligatures w14:val="none"/>
        </w:rPr>
        <w:t>Dansac</w:t>
      </w:r>
      <w:proofErr w:type="spellEnd"/>
      <w:r w:rsidR="00A40120" w:rsidRPr="00A40120">
        <w:rPr>
          <w:rFonts w:ascii="Calibri" w:eastAsia="Calibri" w:hAnsi="Calibri" w:cs="Calibri"/>
          <w:kern w:val="0"/>
          <w14:ligatures w14:val="none"/>
        </w:rPr>
        <w:t xml:space="preserve"> NL TRE Urostomy 1 Piece Firm Convex </w:t>
      </w:r>
      <w:r w:rsidRPr="006B2F84">
        <w:rPr>
          <w:rFonts w:ascii="Calibri" w:eastAsia="Calibri" w:hAnsi="Calibri" w:cs="Calibri"/>
          <w:kern w:val="0"/>
          <w14:ligatures w14:val="none"/>
        </w:rPr>
        <w:t xml:space="preserve">in subgroup </w:t>
      </w:r>
      <w:r w:rsidR="005043A6">
        <w:rPr>
          <w:rFonts w:ascii="Calibri" w:eastAsia="Calibri" w:hAnsi="Calibri" w:cs="Calibri"/>
          <w:kern w:val="0"/>
          <w14:ligatures w14:val="none"/>
        </w:rPr>
        <w:t>3</w:t>
      </w:r>
      <w:r w:rsidRPr="006B2F84">
        <w:rPr>
          <w:rFonts w:ascii="Calibri" w:eastAsia="Calibri" w:hAnsi="Calibri" w:cs="Calibri"/>
          <w:kern w:val="0"/>
          <w14:ligatures w14:val="none"/>
        </w:rPr>
        <w:t>(</w:t>
      </w:r>
      <w:r w:rsidR="005043A6">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w:t>
      </w:r>
      <w:proofErr w:type="gramStart"/>
      <w:r w:rsidRPr="006B2F84">
        <w:rPr>
          <w:rFonts w:ascii="Calibri" w:eastAsia="Calibri" w:hAnsi="Calibri" w:cs="Calibri"/>
          <w:kern w:val="0"/>
          <w14:ligatures w14:val="none"/>
        </w:rPr>
        <w:t xml:space="preserve">The </w:t>
      </w:r>
      <w:r w:rsidR="00135D6F">
        <w:rPr>
          <w:rFonts w:ascii="Calibri" w:eastAsia="Calibri" w:hAnsi="Calibri" w:cs="Calibri"/>
          <w:kern w:val="0"/>
          <w14:ligatures w14:val="none"/>
        </w:rPr>
        <w:t xml:space="preserve">additional </w:t>
      </w:r>
      <w:r w:rsidRPr="006B2F84">
        <w:rPr>
          <w:rFonts w:ascii="Calibri" w:eastAsia="Calibri" w:hAnsi="Calibri" w:cs="Calibri"/>
          <w:kern w:val="0"/>
          <w14:ligatures w14:val="none"/>
        </w:rPr>
        <w:t>variant,</w:t>
      </w:r>
      <w:proofErr w:type="gramEnd"/>
      <w:r w:rsidRPr="006B2F84">
        <w:rPr>
          <w:rFonts w:ascii="Calibri" w:eastAsia="Calibri" w:hAnsi="Calibri" w:cs="Calibri"/>
          <w:kern w:val="0"/>
          <w14:ligatures w14:val="none"/>
        </w:rPr>
        <w:t xml:space="preserve"> was proposed for listing at a unit price of $</w:t>
      </w:r>
      <w:r w:rsidR="005043A6">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sidR="005043A6">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sidR="005043A6">
        <w:rPr>
          <w:rFonts w:ascii="Calibri" w:eastAsia="Calibri" w:hAnsi="Calibri" w:cs="Calibri"/>
          <w:kern w:val="0"/>
          <w14:ligatures w14:val="none"/>
        </w:rPr>
        <w:t>3</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792177E1" w14:textId="77777777" w:rsidR="00E137C2" w:rsidRPr="006B2F84" w:rsidRDefault="00E137C2" w:rsidP="007F2DFE">
      <w:pPr>
        <w:pStyle w:val="Heading2"/>
        <w:rPr>
          <w:rFonts w:eastAsia="Times New Roman"/>
        </w:rPr>
      </w:pPr>
      <w:r w:rsidRPr="006B2F84">
        <w:rPr>
          <w:rFonts w:eastAsia="Times New Roman"/>
        </w:rPr>
        <w:t>Comparator</w:t>
      </w:r>
    </w:p>
    <w:p w14:paraId="1400DC8A" w14:textId="2413AB48"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D42EE1" w:rsidRPr="00D42EE1">
        <w:rPr>
          <w:rFonts w:ascii="Calibri" w:eastAsia="Calibri" w:hAnsi="Calibri" w:cs="Calibri"/>
          <w:kern w:val="0"/>
          <w14:ligatures w14:val="none"/>
        </w:rPr>
        <w:t>Dansac</w:t>
      </w:r>
      <w:proofErr w:type="spellEnd"/>
      <w:r w:rsidR="00D42EE1" w:rsidRPr="00D42EE1">
        <w:rPr>
          <w:rFonts w:ascii="Calibri" w:eastAsia="Calibri" w:hAnsi="Calibri" w:cs="Calibri"/>
          <w:kern w:val="0"/>
          <w14:ligatures w14:val="none"/>
        </w:rPr>
        <w:t xml:space="preserve"> NL TRE Urostomy 1 Piece Firm Convex</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D42EE1" w:rsidRPr="00D42EE1">
        <w:rPr>
          <w:rFonts w:ascii="Calibri" w:eastAsia="Calibri" w:hAnsi="Calibri" w:cs="Calibri"/>
          <w:kern w:val="0"/>
          <w14:ligatures w14:val="none"/>
        </w:rPr>
        <w:t>80249P</w:t>
      </w:r>
      <w:r w:rsidRPr="006B2F84">
        <w:rPr>
          <w:rFonts w:ascii="Calibri" w:eastAsia="Calibri" w:hAnsi="Calibri" w:cs="Calibri"/>
          <w:kern w:val="0"/>
          <w14:ligatures w14:val="none"/>
        </w:rPr>
        <w:t>) as the comparator. The comparator product (</w:t>
      </w:r>
      <w:r w:rsidR="00135D6F">
        <w:rPr>
          <w:rFonts w:ascii="Calibri" w:eastAsia="Calibri" w:hAnsi="Calibri" w:cs="Calibri"/>
          <w:kern w:val="0"/>
          <w14:ligatures w14:val="none"/>
        </w:rPr>
        <w:t>4</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135D6F">
        <w:rPr>
          <w:rFonts w:ascii="Calibri" w:eastAsia="Calibri" w:hAnsi="Calibri" w:cs="Calibri"/>
          <w:kern w:val="0"/>
          <w14:ligatures w14:val="none"/>
        </w:rPr>
        <w:t>3</w:t>
      </w:r>
      <w:r w:rsidRPr="006B2F84">
        <w:rPr>
          <w:rFonts w:ascii="Calibri" w:eastAsia="Calibri" w:hAnsi="Calibri" w:cs="Calibri"/>
          <w:kern w:val="0"/>
          <w14:ligatures w14:val="none"/>
        </w:rPr>
        <w:t>(</w:t>
      </w:r>
      <w:r w:rsidR="00135D6F">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D42EE1">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sidR="00D42EE1">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D42EE1">
        <w:rPr>
          <w:rFonts w:ascii="Calibri" w:eastAsia="Calibri" w:hAnsi="Calibri" w:cs="Calibri"/>
          <w:kern w:val="0"/>
          <w14:ligatures w14:val="none"/>
        </w:rPr>
        <w:t>3</w:t>
      </w:r>
      <w:r w:rsidRPr="006B2F84">
        <w:rPr>
          <w:rFonts w:ascii="Calibri" w:eastAsia="Calibri" w:hAnsi="Calibri" w:cs="Calibri"/>
          <w:kern w:val="0"/>
          <w14:ligatures w14:val="none"/>
        </w:rPr>
        <w:t>0 units.</w:t>
      </w:r>
    </w:p>
    <w:p w14:paraId="00195FE5" w14:textId="77777777" w:rsidR="00E137C2" w:rsidRPr="006B2F84" w:rsidRDefault="00E137C2" w:rsidP="007F2DFE">
      <w:pPr>
        <w:pStyle w:val="Heading2"/>
        <w:rPr>
          <w:rFonts w:eastAsia="Times New Roman"/>
        </w:rPr>
      </w:pPr>
      <w:r w:rsidRPr="006B2F84">
        <w:rPr>
          <w:rFonts w:eastAsia="Times New Roman"/>
        </w:rPr>
        <w:t>Background</w:t>
      </w:r>
    </w:p>
    <w:p w14:paraId="707A0C11" w14:textId="643AE080" w:rsidR="009A1A8A" w:rsidRDefault="009A1A8A" w:rsidP="009A1A8A">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sidR="0053145E">
        <w:rPr>
          <w:rFonts w:ascii="Calibri" w:eastAsia="Calibri" w:hAnsi="Calibri" w:cs="Calibri"/>
          <w:kern w:val="0"/>
          <w14:ligatures w14:val="none"/>
        </w:rPr>
        <w:t>one</w:t>
      </w:r>
      <w:r w:rsidRPr="00C27619">
        <w:rPr>
          <w:rFonts w:ascii="Calibri" w:eastAsia="Calibri" w:hAnsi="Calibri" w:cs="Calibri"/>
          <w:kern w:val="0"/>
          <w14:ligatures w14:val="none"/>
        </w:rPr>
        <w:t xml:space="preserve"> variant to the existing product range of</w:t>
      </w:r>
      <w:r>
        <w:rPr>
          <w:rFonts w:ascii="Calibri" w:eastAsia="Calibri" w:hAnsi="Calibri" w:cs="Calibri"/>
          <w:kern w:val="0"/>
          <w14:ligatures w14:val="none"/>
        </w:rPr>
        <w:t xml:space="preserve"> </w:t>
      </w:r>
      <w:proofErr w:type="spellStart"/>
      <w:r w:rsidR="00D30381" w:rsidRPr="00A40120">
        <w:rPr>
          <w:rFonts w:ascii="Calibri" w:eastAsia="Calibri" w:hAnsi="Calibri" w:cs="Calibri"/>
          <w:kern w:val="0"/>
          <w14:ligatures w14:val="none"/>
        </w:rPr>
        <w:t>Dansac</w:t>
      </w:r>
      <w:proofErr w:type="spellEnd"/>
      <w:r w:rsidR="00D30381" w:rsidRPr="00A40120">
        <w:rPr>
          <w:rFonts w:ascii="Calibri" w:eastAsia="Calibri" w:hAnsi="Calibri" w:cs="Calibri"/>
          <w:kern w:val="0"/>
          <w14:ligatures w14:val="none"/>
        </w:rPr>
        <w:t xml:space="preserve"> NL TRE Urostomy 1 Piece Firm Convex </w:t>
      </w:r>
      <w:r w:rsidRPr="00C27619">
        <w:rPr>
          <w:rFonts w:ascii="Calibri" w:eastAsia="Calibri" w:hAnsi="Calibri" w:cs="Calibri"/>
          <w:kern w:val="0"/>
          <w14:ligatures w14:val="none"/>
        </w:rPr>
        <w:t xml:space="preserve">(SAS code </w:t>
      </w:r>
      <w:r w:rsidRPr="009A1A8A">
        <w:rPr>
          <w:rFonts w:ascii="Calibri" w:eastAsia="Calibri" w:hAnsi="Calibri" w:cs="Calibri"/>
          <w:kern w:val="0"/>
          <w14:ligatures w14:val="none"/>
        </w:rPr>
        <w:t>80249P</w:t>
      </w:r>
      <w:r w:rsidRPr="00C27619">
        <w:rPr>
          <w:rFonts w:ascii="Calibri" w:eastAsia="Calibri" w:hAnsi="Calibri" w:cs="Calibri"/>
          <w:kern w:val="0"/>
          <w14:ligatures w14:val="none"/>
        </w:rPr>
        <w:t xml:space="preserve">). </w:t>
      </w:r>
    </w:p>
    <w:p w14:paraId="267F95AF" w14:textId="77777777" w:rsidR="00E137C2" w:rsidRDefault="00E137C2" w:rsidP="007F2DFE">
      <w:pPr>
        <w:pStyle w:val="Heading2"/>
        <w:rPr>
          <w:rFonts w:eastAsia="Times New Roman"/>
        </w:rPr>
      </w:pPr>
      <w:r w:rsidRPr="006B2F84">
        <w:rPr>
          <w:rFonts w:eastAsia="Times New Roman"/>
        </w:rPr>
        <w:t>Clinical Analysis</w:t>
      </w:r>
    </w:p>
    <w:p w14:paraId="4AD70E19" w14:textId="14409C43" w:rsidR="00CC4C26" w:rsidRPr="0059599E" w:rsidRDefault="00834511" w:rsidP="004D01C4">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3F035C">
        <w:rPr>
          <w:rFonts w:ascii="Calibri" w:eastAsia="Calibri" w:hAnsi="Calibri" w:cs="Calibri"/>
          <w:kern w:val="0"/>
          <w14:ligatures w14:val="none"/>
        </w:rPr>
        <w:t>provides</w:t>
      </w:r>
      <w:r w:rsidR="00306114">
        <w:rPr>
          <w:rFonts w:ascii="Calibri" w:eastAsia="Calibri" w:hAnsi="Calibri" w:cs="Calibri"/>
          <w:kern w:val="0"/>
          <w14:ligatures w14:val="none"/>
        </w:rPr>
        <w:t xml:space="preserve"> an</w:t>
      </w:r>
      <w:r w:rsidR="00CC4C26" w:rsidRPr="005E61D7">
        <w:rPr>
          <w:rFonts w:ascii="Calibri" w:eastAsia="Calibri" w:hAnsi="Calibri" w:cs="Calibri"/>
          <w:kern w:val="0"/>
          <w14:ligatures w14:val="none"/>
        </w:rPr>
        <w:t xml:space="preserve"> alternative for users </w:t>
      </w:r>
      <w:r w:rsidR="00174BA6">
        <w:rPr>
          <w:rFonts w:ascii="Calibri" w:eastAsia="Calibri" w:hAnsi="Calibri" w:cs="Calibri"/>
          <w:kern w:val="0"/>
          <w14:ligatures w14:val="none"/>
        </w:rPr>
        <w:t xml:space="preserve">requiring </w:t>
      </w:r>
      <w:r w:rsidR="00CC4C26" w:rsidRPr="005E61D7">
        <w:rPr>
          <w:rFonts w:ascii="Calibri" w:eastAsia="Calibri" w:hAnsi="Calibri" w:cs="Calibri"/>
          <w:kern w:val="0"/>
          <w14:ligatures w14:val="none"/>
        </w:rPr>
        <w:t xml:space="preserve">a </w:t>
      </w:r>
      <w:r w:rsidR="00CC4C26">
        <w:rPr>
          <w:rFonts w:ascii="Calibri" w:eastAsia="Calibri" w:hAnsi="Calibri" w:cs="Calibri"/>
          <w:kern w:val="0"/>
          <w14:ligatures w14:val="none"/>
        </w:rPr>
        <w:t xml:space="preserve">one-piece urostomy </w:t>
      </w:r>
      <w:r w:rsidR="00174BA6">
        <w:rPr>
          <w:rFonts w:ascii="Calibri" w:eastAsia="Calibri" w:hAnsi="Calibri" w:cs="Calibri"/>
          <w:kern w:val="0"/>
          <w14:ligatures w14:val="none"/>
        </w:rPr>
        <w:t xml:space="preserve">pouch with a </w:t>
      </w:r>
      <w:r w:rsidR="00CC4C26">
        <w:rPr>
          <w:rFonts w:ascii="Calibri" w:eastAsia="Calibri" w:hAnsi="Calibri" w:cs="Calibri"/>
          <w:kern w:val="0"/>
          <w14:ligatures w14:val="none"/>
        </w:rPr>
        <w:t>convex baseplate. The Panel noted</w:t>
      </w:r>
      <w:r w:rsidR="0059599E">
        <w:rPr>
          <w:rFonts w:ascii="Calibri" w:eastAsia="Calibri" w:hAnsi="Calibri" w:cs="Calibri"/>
          <w:kern w:val="0"/>
          <w14:ligatures w14:val="none"/>
        </w:rPr>
        <w:t xml:space="preserve"> t</w:t>
      </w:r>
      <w:r w:rsidR="0059599E" w:rsidRPr="00B652F9">
        <w:rPr>
          <w:rFonts w:ascii="Calibri" w:eastAsia="Calibri" w:hAnsi="Calibri" w:cs="Calibri"/>
          <w:kern w:val="0"/>
          <w14:ligatures w14:val="none"/>
        </w:rPr>
        <w:t xml:space="preserve">his is a new variant to an existing product range, adding a one-piece firm convex precut pouch in 25mm size to the range. </w:t>
      </w:r>
    </w:p>
    <w:p w14:paraId="079E1EC3" w14:textId="77777777" w:rsidR="00E137C2" w:rsidRDefault="00E137C2" w:rsidP="007F2DFE">
      <w:pPr>
        <w:pStyle w:val="Heading2"/>
        <w:rPr>
          <w:rFonts w:eastAsia="Times New Roman"/>
        </w:rPr>
      </w:pPr>
      <w:r w:rsidRPr="006B2F84">
        <w:rPr>
          <w:rFonts w:eastAsia="Times New Roman"/>
        </w:rPr>
        <w:t>Economic and Financial Analysis</w:t>
      </w:r>
    </w:p>
    <w:p w14:paraId="1226111E" w14:textId="525998A6" w:rsidR="00E86CBE" w:rsidRPr="004D01C4" w:rsidRDefault="00E86CBE" w:rsidP="004D01C4">
      <w:pPr>
        <w:rPr>
          <w:rFonts w:ascii="Calibri" w:eastAsia="Calibri" w:hAnsi="Calibri" w:cs="Calibri"/>
          <w:kern w:val="0"/>
          <w14:ligatures w14:val="none"/>
        </w:rPr>
      </w:pPr>
      <w:r w:rsidRPr="004D01C4">
        <w:rPr>
          <w:rFonts w:ascii="Calibri" w:eastAsia="Calibri" w:hAnsi="Calibri" w:cs="Calibri"/>
          <w:kern w:val="0"/>
          <w14:ligatures w14:val="none"/>
        </w:rPr>
        <w:t>The Panel noted that the listing of</w:t>
      </w:r>
      <w:r w:rsidR="00CE63EF">
        <w:rPr>
          <w:rFonts w:ascii="Calibri" w:eastAsia="Calibri" w:hAnsi="Calibri" w:cs="Calibri"/>
          <w:kern w:val="0"/>
          <w14:ligatures w14:val="none"/>
        </w:rPr>
        <w:t xml:space="preserve"> an </w:t>
      </w:r>
      <w:r w:rsidR="00C60016">
        <w:rPr>
          <w:rFonts w:ascii="Calibri" w:eastAsia="Calibri" w:hAnsi="Calibri" w:cs="Calibri"/>
          <w:kern w:val="0"/>
          <w14:ligatures w14:val="none"/>
        </w:rPr>
        <w:t>additional variant</w:t>
      </w:r>
      <w:r w:rsidRPr="004D01C4">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580EDD8E" w14:textId="77777777" w:rsidR="00E137C2" w:rsidRDefault="00E137C2" w:rsidP="007F2DFE">
      <w:pPr>
        <w:pStyle w:val="Heading2"/>
        <w:rPr>
          <w:rFonts w:eastAsia="Times New Roman"/>
        </w:rPr>
      </w:pPr>
      <w:r w:rsidRPr="006B2F84">
        <w:rPr>
          <w:rFonts w:eastAsia="Times New Roman"/>
        </w:rPr>
        <w:t>Panel Recommendation</w:t>
      </w:r>
    </w:p>
    <w:p w14:paraId="7E72C875" w14:textId="7492B0B5" w:rsidR="00DF1673" w:rsidRPr="00B652F9" w:rsidRDefault="00DF1673"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variant of the </w:t>
      </w:r>
      <w:proofErr w:type="spellStart"/>
      <w:r w:rsidRPr="00A40120">
        <w:rPr>
          <w:rFonts w:ascii="Calibri" w:eastAsia="Calibri" w:hAnsi="Calibri" w:cs="Calibri"/>
          <w:kern w:val="0"/>
          <w14:ligatures w14:val="none"/>
        </w:rPr>
        <w:t>Dansac</w:t>
      </w:r>
      <w:proofErr w:type="spellEnd"/>
      <w:r w:rsidRPr="00A40120">
        <w:rPr>
          <w:rFonts w:ascii="Calibri" w:eastAsia="Calibri" w:hAnsi="Calibri" w:cs="Calibri"/>
          <w:kern w:val="0"/>
          <w14:ligatures w14:val="none"/>
        </w:rPr>
        <w:t xml:space="preserve"> NL TRE Urostomy 1 Piece Firm Convex </w:t>
      </w:r>
      <w:r>
        <w:rPr>
          <w:rFonts w:ascii="Calibri" w:eastAsia="Calibri" w:hAnsi="Calibri" w:cs="Calibri"/>
          <w:kern w:val="0"/>
          <w14:ligatures w14:val="none"/>
        </w:rPr>
        <w:t xml:space="preserve">to be listed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3</w:t>
      </w:r>
      <w:r w:rsidRPr="006B2F84">
        <w:rPr>
          <w:rFonts w:ascii="Calibri" w:eastAsia="Calibri" w:hAnsi="Calibri" w:cs="Calibri"/>
          <w:kern w:val="0"/>
          <w14:ligatures w14:val="none"/>
        </w:rPr>
        <w:t>(</w:t>
      </w:r>
      <w:r>
        <w:rPr>
          <w:rFonts w:ascii="Calibri" w:eastAsia="Calibri" w:hAnsi="Calibri" w:cs="Calibri"/>
          <w:kern w:val="0"/>
          <w14:ligatures w14:val="none"/>
        </w:rPr>
        <w:t>b</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6.373</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w:t>
      </w:r>
    </w:p>
    <w:p w14:paraId="4D566BB3" w14:textId="77777777" w:rsidR="00E137C2" w:rsidRPr="006B2F84" w:rsidRDefault="00E137C2" w:rsidP="007F2DFE">
      <w:pPr>
        <w:pStyle w:val="Heading2"/>
        <w:rPr>
          <w:rFonts w:eastAsia="Times New Roman"/>
        </w:rPr>
      </w:pPr>
      <w:r w:rsidRPr="006B2F84">
        <w:rPr>
          <w:rFonts w:eastAsia="Times New Roman"/>
        </w:rPr>
        <w:t>Context for Recommendation</w:t>
      </w:r>
    </w:p>
    <w:p w14:paraId="076E8713"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36409D99" w14:textId="77777777" w:rsidR="00E137C2" w:rsidRDefault="00E137C2" w:rsidP="007F2DFE">
      <w:pPr>
        <w:pStyle w:val="Heading2"/>
        <w:rPr>
          <w:rFonts w:eastAsia="Times New Roman"/>
        </w:rPr>
      </w:pPr>
      <w:r w:rsidRPr="006B2F84">
        <w:rPr>
          <w:rFonts w:eastAsia="Times New Roman"/>
        </w:rPr>
        <w:lastRenderedPageBreak/>
        <w:t>Applicant’s Comment</w:t>
      </w:r>
    </w:p>
    <w:p w14:paraId="0326FAAE" w14:textId="4D7C0BC0" w:rsidR="00E37769" w:rsidRPr="006B2F84" w:rsidRDefault="00E37769" w:rsidP="00E137C2">
      <w:pPr>
        <w:keepNext/>
        <w:keepLines/>
        <w:spacing w:before="40" w:after="0"/>
        <w:outlineLvl w:val="1"/>
        <w:rPr>
          <w:rFonts w:ascii="Calibri Light" w:eastAsia="Times New Roman" w:hAnsi="Calibri Light"/>
          <w:color w:val="2F5496"/>
          <w:kern w:val="0"/>
          <w:sz w:val="26"/>
          <w:szCs w:val="26"/>
          <w14:ligatures w14:val="none"/>
        </w:rPr>
      </w:pPr>
      <w:r w:rsidRPr="00E430D4">
        <w:rPr>
          <w:rFonts w:ascii="Calibri" w:hAnsi="Calibri" w:cs="Calibri"/>
        </w:rPr>
        <w:t>The applicant noted the recommendation</w:t>
      </w:r>
      <w:r>
        <w:t>.</w:t>
      </w:r>
    </w:p>
    <w:p w14:paraId="033D5F21" w14:textId="64051817" w:rsidR="00E137C2" w:rsidRDefault="00E137C2">
      <w:r>
        <w:br w:type="page"/>
      </w:r>
    </w:p>
    <w:p w14:paraId="3E64F953" w14:textId="4F100F7D" w:rsidR="00E137C2" w:rsidRPr="009963F1" w:rsidRDefault="005F44E5" w:rsidP="009963F1">
      <w:pPr>
        <w:pStyle w:val="Heading1"/>
      </w:pPr>
      <w:bookmarkStart w:id="4" w:name="_Toc210817550"/>
      <w:proofErr w:type="spellStart"/>
      <w:r w:rsidRPr="009963F1">
        <w:lastRenderedPageBreak/>
        <w:t>Dansac</w:t>
      </w:r>
      <w:proofErr w:type="spellEnd"/>
      <w:r w:rsidRPr="009963F1">
        <w:t xml:space="preserve"> Ostomy Belt</w:t>
      </w:r>
      <w:r w:rsidR="00E137C2" w:rsidRPr="009963F1">
        <w:t xml:space="preserve"> – </w:t>
      </w:r>
      <w:r w:rsidRPr="009963F1">
        <w:t>DA</w:t>
      </w:r>
      <w:r w:rsidR="00E137C2" w:rsidRPr="009963F1">
        <w:t>#0</w:t>
      </w:r>
      <w:r w:rsidRPr="009963F1">
        <w:t>4</w:t>
      </w:r>
      <w:r w:rsidR="00E137C2" w:rsidRPr="009963F1">
        <w:t>MAY2025</w:t>
      </w:r>
      <w:bookmarkEnd w:id="4"/>
    </w:p>
    <w:p w14:paraId="42BDBF84"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0469070B" w14:textId="3BD01EEB"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5F44E5">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5516EB">
        <w:rPr>
          <w:rFonts w:ascii="Calibri" w:eastAsia="Calibri" w:hAnsi="Calibri" w:cs="Calibri"/>
          <w:kern w:val="0"/>
          <w14:ligatures w14:val="none"/>
        </w:rPr>
        <w:t xml:space="preserve">an additional 2 variants of </w:t>
      </w:r>
      <w:proofErr w:type="spellStart"/>
      <w:r w:rsidR="005F44E5" w:rsidRPr="005F44E5">
        <w:rPr>
          <w:rFonts w:ascii="Calibri" w:eastAsia="Calibri" w:hAnsi="Calibri" w:cs="Calibri"/>
          <w:kern w:val="0"/>
          <w14:ligatures w14:val="none"/>
        </w:rPr>
        <w:t>Dansac</w:t>
      </w:r>
      <w:proofErr w:type="spellEnd"/>
      <w:r w:rsidR="005F44E5" w:rsidRPr="005F44E5">
        <w:rPr>
          <w:rFonts w:ascii="Calibri" w:eastAsia="Calibri" w:hAnsi="Calibri" w:cs="Calibri"/>
          <w:kern w:val="0"/>
          <w14:ligatures w14:val="none"/>
        </w:rPr>
        <w:t xml:space="preserve"> Ostomy Belt</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5D5826">
        <w:rPr>
          <w:rFonts w:ascii="Calibri" w:eastAsia="Calibri" w:hAnsi="Calibri" w:cs="Calibri"/>
          <w:kern w:val="0"/>
          <w14:ligatures w14:val="none"/>
        </w:rPr>
        <w:t>9</w:t>
      </w:r>
      <w:r w:rsidRPr="006B2F84">
        <w:rPr>
          <w:rFonts w:ascii="Calibri" w:eastAsia="Calibri" w:hAnsi="Calibri" w:cs="Calibri"/>
          <w:kern w:val="0"/>
          <w14:ligatures w14:val="none"/>
        </w:rPr>
        <w:t>(</w:t>
      </w:r>
      <w:r w:rsidR="005D5826">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w:t>
      </w:r>
      <w:proofErr w:type="gramStart"/>
      <w:r w:rsidRPr="006B2F84">
        <w:rPr>
          <w:rFonts w:ascii="Calibri" w:eastAsia="Calibri" w:hAnsi="Calibri" w:cs="Calibri"/>
          <w:kern w:val="0"/>
          <w14:ligatures w14:val="none"/>
        </w:rPr>
        <w:t xml:space="preserve">The </w:t>
      </w:r>
      <w:r w:rsidR="005516EB">
        <w:rPr>
          <w:rFonts w:ascii="Calibri" w:eastAsia="Calibri" w:hAnsi="Calibri" w:cs="Calibri"/>
          <w:kern w:val="0"/>
          <w14:ligatures w14:val="none"/>
        </w:rPr>
        <w:t>additional</w:t>
      </w:r>
      <w:r w:rsidRPr="006B2F84">
        <w:rPr>
          <w:rFonts w:ascii="Calibri" w:eastAsia="Calibri" w:hAnsi="Calibri" w:cs="Calibri"/>
          <w:kern w:val="0"/>
          <w14:ligatures w14:val="none"/>
        </w:rPr>
        <w:t xml:space="preserve"> variant</w:t>
      </w:r>
      <w:r>
        <w:rPr>
          <w:rFonts w:ascii="Calibri" w:eastAsia="Calibri" w:hAnsi="Calibri" w:cs="Calibri"/>
          <w:kern w:val="0"/>
          <w14:ligatures w14:val="none"/>
        </w:rPr>
        <w:t>s</w:t>
      </w:r>
      <w:r w:rsidRPr="006B2F84">
        <w:rPr>
          <w:rFonts w:ascii="Calibri" w:eastAsia="Calibri" w:hAnsi="Calibri" w:cs="Calibri"/>
          <w:kern w:val="0"/>
          <w14:ligatures w14:val="none"/>
        </w:rPr>
        <w:t>,</w:t>
      </w:r>
      <w:proofErr w:type="gramEnd"/>
      <w:r w:rsidRPr="006B2F84">
        <w:rPr>
          <w:rFonts w:ascii="Calibri" w:eastAsia="Calibri" w:hAnsi="Calibri" w:cs="Calibri"/>
          <w:kern w:val="0"/>
          <w14:ligatures w14:val="none"/>
        </w:rPr>
        <w:t xml:space="preserve"> w</w:t>
      </w:r>
      <w:r w:rsidR="005516EB">
        <w:rPr>
          <w:rFonts w:ascii="Calibri" w:eastAsia="Calibri" w:hAnsi="Calibri" w:cs="Calibri"/>
          <w:kern w:val="0"/>
          <w14:ligatures w14:val="none"/>
        </w:rPr>
        <w:t>ere</w:t>
      </w:r>
      <w:r w:rsidRPr="006B2F84">
        <w:rPr>
          <w:rFonts w:ascii="Calibri" w:eastAsia="Calibri" w:hAnsi="Calibri" w:cs="Calibri"/>
          <w:kern w:val="0"/>
          <w14:ligatures w14:val="none"/>
        </w:rPr>
        <w:t xml:space="preserve"> proposed for listing at a unit price of $</w:t>
      </w:r>
      <w:r w:rsidR="005D5826">
        <w:rPr>
          <w:rFonts w:ascii="Calibri" w:eastAsia="Calibri" w:hAnsi="Calibri" w:cs="Calibri"/>
          <w:kern w:val="0"/>
          <w14:ligatures w14:val="none"/>
        </w:rPr>
        <w:t>5.980</w:t>
      </w:r>
      <w:r w:rsidRPr="006B2F84">
        <w:rPr>
          <w:rFonts w:ascii="Calibri" w:eastAsia="Calibri" w:hAnsi="Calibri" w:cs="Calibri"/>
          <w:kern w:val="0"/>
          <w14:ligatures w14:val="none"/>
        </w:rPr>
        <w:t xml:space="preserve">, with a pack size of </w:t>
      </w:r>
      <w:r w:rsidR="005D5826">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w:t>
      </w:r>
      <w:r w:rsidR="005D5826">
        <w:rPr>
          <w:rFonts w:ascii="Calibri" w:eastAsia="Calibri" w:hAnsi="Calibri" w:cs="Calibri"/>
          <w:kern w:val="0"/>
          <w14:ligatures w14:val="none"/>
        </w:rPr>
        <w:t>yearly</w:t>
      </w:r>
      <w:r w:rsidRPr="006B2F84">
        <w:rPr>
          <w:rFonts w:ascii="Calibri" w:eastAsia="Calibri" w:hAnsi="Calibri" w:cs="Calibri"/>
          <w:kern w:val="0"/>
          <w14:ligatures w14:val="none"/>
        </w:rPr>
        <w:t xml:space="preserve"> quantity of </w:t>
      </w:r>
      <w:r w:rsidR="005D5826">
        <w:rPr>
          <w:rFonts w:ascii="Calibri" w:eastAsia="Calibri" w:hAnsi="Calibri" w:cs="Calibri"/>
          <w:kern w:val="0"/>
          <w14:ligatures w14:val="none"/>
        </w:rPr>
        <w:t>6</w:t>
      </w:r>
      <w:r w:rsidRPr="006B2F84">
        <w:rPr>
          <w:rFonts w:ascii="Calibri" w:eastAsia="Calibri" w:hAnsi="Calibri" w:cs="Calibri"/>
          <w:kern w:val="0"/>
          <w14:ligatures w14:val="none"/>
        </w:rPr>
        <w:t xml:space="preserve"> units.</w:t>
      </w:r>
    </w:p>
    <w:p w14:paraId="4C3FED8A" w14:textId="77777777" w:rsidR="00E137C2" w:rsidRPr="006B2F84" w:rsidRDefault="00E137C2" w:rsidP="007F2DFE">
      <w:pPr>
        <w:pStyle w:val="Heading2"/>
        <w:rPr>
          <w:rFonts w:eastAsia="Times New Roman"/>
        </w:rPr>
      </w:pPr>
      <w:r w:rsidRPr="006B2F84">
        <w:rPr>
          <w:rFonts w:eastAsia="Times New Roman"/>
        </w:rPr>
        <w:t>Comparator</w:t>
      </w:r>
    </w:p>
    <w:p w14:paraId="4B8897FB" w14:textId="38381E2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B60BDB" w:rsidRPr="00B60BDB">
        <w:rPr>
          <w:rFonts w:ascii="Calibri" w:eastAsia="Calibri" w:hAnsi="Calibri" w:cs="Calibri"/>
          <w:kern w:val="0"/>
          <w14:ligatures w14:val="none"/>
        </w:rPr>
        <w:t>Dansac</w:t>
      </w:r>
      <w:proofErr w:type="spellEnd"/>
      <w:r w:rsidR="00B60BDB" w:rsidRPr="00B60BDB">
        <w:rPr>
          <w:rFonts w:ascii="Calibri" w:eastAsia="Calibri" w:hAnsi="Calibri" w:cs="Calibri"/>
          <w:kern w:val="0"/>
          <w14:ligatures w14:val="none"/>
        </w:rPr>
        <w:t xml:space="preserve"> Beige Ostomy Belt</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B60BDB">
        <w:rPr>
          <w:rFonts w:ascii="Calibri" w:eastAsia="Calibri" w:hAnsi="Calibri" w:cs="Calibri"/>
          <w:kern w:val="0"/>
          <w14:ligatures w14:val="none"/>
        </w:rPr>
        <w:t>3890R</w:t>
      </w:r>
      <w:r w:rsidRPr="006B2F84">
        <w:rPr>
          <w:rFonts w:ascii="Calibri" w:eastAsia="Calibri" w:hAnsi="Calibri" w:cs="Calibri"/>
          <w:kern w:val="0"/>
          <w14:ligatures w14:val="none"/>
        </w:rPr>
        <w:t>) as the comparator. The comparator product (</w:t>
      </w:r>
      <w:r w:rsidR="00A411BE">
        <w:rPr>
          <w:rFonts w:ascii="Calibri" w:eastAsia="Calibri" w:hAnsi="Calibri" w:cs="Calibri"/>
          <w:kern w:val="0"/>
          <w14:ligatures w14:val="none"/>
        </w:rPr>
        <w:t>2</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B60BDB">
        <w:rPr>
          <w:rFonts w:ascii="Calibri" w:eastAsia="Calibri" w:hAnsi="Calibri" w:cs="Calibri"/>
          <w:kern w:val="0"/>
          <w14:ligatures w14:val="none"/>
        </w:rPr>
        <w:t>9</w:t>
      </w:r>
      <w:r w:rsidRPr="006B2F84">
        <w:rPr>
          <w:rFonts w:ascii="Calibri" w:eastAsia="Calibri" w:hAnsi="Calibri" w:cs="Calibri"/>
          <w:kern w:val="0"/>
          <w14:ligatures w14:val="none"/>
        </w:rPr>
        <w:t>(</w:t>
      </w:r>
      <w:r w:rsidR="00B60BDB">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E25F05">
        <w:rPr>
          <w:rFonts w:ascii="Calibri" w:eastAsia="Calibri" w:hAnsi="Calibri" w:cs="Calibri"/>
          <w:kern w:val="0"/>
          <w14:ligatures w14:val="none"/>
        </w:rPr>
        <w:t>5.980</w:t>
      </w:r>
      <w:r w:rsidRPr="006B2F84">
        <w:rPr>
          <w:rFonts w:ascii="Calibri" w:eastAsia="Calibri" w:hAnsi="Calibri" w:cs="Calibri"/>
          <w:kern w:val="0"/>
          <w14:ligatures w14:val="none"/>
        </w:rPr>
        <w:t xml:space="preserve">, with a pack size of </w:t>
      </w:r>
      <w:r w:rsidR="00B60BDB">
        <w:rPr>
          <w:rFonts w:ascii="Calibri" w:eastAsia="Calibri" w:hAnsi="Calibri" w:cs="Calibri"/>
          <w:kern w:val="0"/>
          <w14:ligatures w14:val="none"/>
        </w:rPr>
        <w:t>1</w:t>
      </w:r>
      <w:r w:rsidRPr="006B2F84">
        <w:rPr>
          <w:rFonts w:ascii="Calibri" w:eastAsia="Calibri" w:hAnsi="Calibri" w:cs="Calibri"/>
          <w:kern w:val="0"/>
          <w14:ligatures w14:val="none"/>
        </w:rPr>
        <w:t xml:space="preserve"> unit and maximum </w:t>
      </w:r>
      <w:r w:rsidR="00B60BDB">
        <w:rPr>
          <w:rFonts w:ascii="Calibri" w:eastAsia="Calibri" w:hAnsi="Calibri" w:cs="Calibri"/>
          <w:kern w:val="0"/>
          <w14:ligatures w14:val="none"/>
        </w:rPr>
        <w:t xml:space="preserve">yearly </w:t>
      </w:r>
      <w:r w:rsidRPr="006B2F84">
        <w:rPr>
          <w:rFonts w:ascii="Calibri" w:eastAsia="Calibri" w:hAnsi="Calibri" w:cs="Calibri"/>
          <w:kern w:val="0"/>
          <w14:ligatures w14:val="none"/>
        </w:rPr>
        <w:t xml:space="preserve">quantity of </w:t>
      </w:r>
      <w:r w:rsidR="00B60BDB">
        <w:rPr>
          <w:rFonts w:ascii="Calibri" w:eastAsia="Calibri" w:hAnsi="Calibri" w:cs="Calibri"/>
          <w:kern w:val="0"/>
          <w14:ligatures w14:val="none"/>
        </w:rPr>
        <w:t>6</w:t>
      </w:r>
      <w:r w:rsidRPr="006B2F84">
        <w:rPr>
          <w:rFonts w:ascii="Calibri" w:eastAsia="Calibri" w:hAnsi="Calibri" w:cs="Calibri"/>
          <w:kern w:val="0"/>
          <w14:ligatures w14:val="none"/>
        </w:rPr>
        <w:t xml:space="preserve"> units.</w:t>
      </w:r>
    </w:p>
    <w:p w14:paraId="523B51A6" w14:textId="77777777" w:rsidR="00E137C2" w:rsidRPr="006B2F84" w:rsidRDefault="00E137C2" w:rsidP="007F2DFE">
      <w:pPr>
        <w:pStyle w:val="Heading2"/>
        <w:rPr>
          <w:rFonts w:eastAsia="Times New Roman"/>
        </w:rPr>
      </w:pPr>
      <w:r w:rsidRPr="006B2F84">
        <w:rPr>
          <w:rFonts w:eastAsia="Times New Roman"/>
        </w:rPr>
        <w:t>Background</w:t>
      </w:r>
    </w:p>
    <w:p w14:paraId="76D6F326" w14:textId="5C6E5BB7" w:rsidR="009A1A8A" w:rsidRDefault="009A1A8A" w:rsidP="009A1A8A">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sidR="0053145E">
        <w:rPr>
          <w:rFonts w:ascii="Calibri" w:eastAsia="Calibri" w:hAnsi="Calibri" w:cs="Calibri"/>
          <w:kern w:val="0"/>
          <w14:ligatures w14:val="none"/>
        </w:rPr>
        <w:t>2</w:t>
      </w:r>
      <w:r w:rsidRPr="00C27619">
        <w:rPr>
          <w:rFonts w:ascii="Calibri" w:eastAsia="Calibri" w:hAnsi="Calibri" w:cs="Calibri"/>
          <w:kern w:val="0"/>
          <w14:ligatures w14:val="none"/>
        </w:rPr>
        <w:t xml:space="preserve"> variants to the existing product range of</w:t>
      </w:r>
      <w:r>
        <w:rPr>
          <w:rFonts w:ascii="Calibri" w:eastAsia="Calibri" w:hAnsi="Calibri" w:cs="Calibri"/>
          <w:kern w:val="0"/>
          <w14:ligatures w14:val="none"/>
        </w:rPr>
        <w:t xml:space="preserve"> </w:t>
      </w:r>
      <w:proofErr w:type="spellStart"/>
      <w:r w:rsidR="00D30381" w:rsidRPr="005F44E5">
        <w:rPr>
          <w:rFonts w:ascii="Calibri" w:eastAsia="Calibri" w:hAnsi="Calibri" w:cs="Calibri"/>
          <w:kern w:val="0"/>
          <w14:ligatures w14:val="none"/>
        </w:rPr>
        <w:t>Dansac</w:t>
      </w:r>
      <w:proofErr w:type="spellEnd"/>
      <w:r w:rsidR="00D30381" w:rsidRPr="005F44E5">
        <w:rPr>
          <w:rFonts w:ascii="Calibri" w:eastAsia="Calibri" w:hAnsi="Calibri" w:cs="Calibri"/>
          <w:kern w:val="0"/>
          <w14:ligatures w14:val="none"/>
        </w:rPr>
        <w:t xml:space="preserve"> Ostomy Belt</w:t>
      </w:r>
      <w:r w:rsidR="00D30381" w:rsidRPr="00C27619">
        <w:rPr>
          <w:rFonts w:ascii="Calibri" w:eastAsia="Calibri" w:hAnsi="Calibri" w:cs="Calibri"/>
          <w:kern w:val="0"/>
          <w14:ligatures w14:val="none"/>
        </w:rPr>
        <w:t xml:space="preserve"> </w:t>
      </w:r>
      <w:r w:rsidRPr="00C27619">
        <w:rPr>
          <w:rFonts w:ascii="Calibri" w:eastAsia="Calibri" w:hAnsi="Calibri" w:cs="Calibri"/>
          <w:kern w:val="0"/>
          <w14:ligatures w14:val="none"/>
        </w:rPr>
        <w:t xml:space="preserve">(SAS code </w:t>
      </w:r>
      <w:r w:rsidRPr="009A1A8A">
        <w:rPr>
          <w:rFonts w:ascii="Calibri" w:eastAsia="Calibri" w:hAnsi="Calibri" w:cs="Calibri"/>
          <w:kern w:val="0"/>
          <w14:ligatures w14:val="none"/>
        </w:rPr>
        <w:t>3890R</w:t>
      </w:r>
      <w:r w:rsidRPr="00C27619">
        <w:rPr>
          <w:rFonts w:ascii="Calibri" w:eastAsia="Calibri" w:hAnsi="Calibri" w:cs="Calibri"/>
          <w:kern w:val="0"/>
          <w14:ligatures w14:val="none"/>
        </w:rPr>
        <w:t xml:space="preserve">). </w:t>
      </w:r>
    </w:p>
    <w:p w14:paraId="5B105021" w14:textId="77777777" w:rsidR="00E137C2" w:rsidRDefault="00E137C2" w:rsidP="007F2DFE">
      <w:pPr>
        <w:pStyle w:val="Heading2"/>
        <w:rPr>
          <w:rFonts w:eastAsia="Times New Roman"/>
        </w:rPr>
      </w:pPr>
      <w:r w:rsidRPr="006B2F84">
        <w:rPr>
          <w:rFonts w:eastAsia="Times New Roman"/>
        </w:rPr>
        <w:t>Clinical Analysis</w:t>
      </w:r>
    </w:p>
    <w:p w14:paraId="68D59569" w14:textId="0DB77B0D" w:rsidR="001E230B" w:rsidRPr="00B35467" w:rsidRDefault="005D7BA8" w:rsidP="004D01C4">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3F035C">
        <w:rPr>
          <w:rFonts w:ascii="Calibri" w:eastAsia="Calibri" w:hAnsi="Calibri" w:cs="Calibri"/>
          <w:kern w:val="0"/>
          <w14:ligatures w14:val="none"/>
        </w:rPr>
        <w:t>provide</w:t>
      </w:r>
      <w:r w:rsidR="009753A6">
        <w:rPr>
          <w:rFonts w:ascii="Calibri" w:eastAsia="Calibri" w:hAnsi="Calibri" w:cs="Calibri"/>
          <w:kern w:val="0"/>
          <w14:ligatures w14:val="none"/>
        </w:rPr>
        <w:t>s</w:t>
      </w:r>
      <w:r w:rsidR="003F035C">
        <w:rPr>
          <w:rFonts w:ascii="Calibri" w:eastAsia="Calibri" w:hAnsi="Calibri" w:cs="Calibri"/>
          <w:kern w:val="0"/>
          <w14:ligatures w14:val="none"/>
        </w:rPr>
        <w:t xml:space="preserve"> </w:t>
      </w:r>
      <w:r w:rsidR="00B35467">
        <w:rPr>
          <w:rFonts w:ascii="Calibri" w:eastAsia="Calibri" w:hAnsi="Calibri" w:cs="Calibri"/>
          <w:kern w:val="0"/>
          <w14:ligatures w14:val="none"/>
        </w:rPr>
        <w:t xml:space="preserve">an </w:t>
      </w:r>
      <w:r w:rsidR="00F37ED2" w:rsidRPr="005E61D7">
        <w:rPr>
          <w:rFonts w:ascii="Calibri" w:eastAsia="Calibri" w:hAnsi="Calibri" w:cs="Calibri"/>
          <w:kern w:val="0"/>
          <w14:ligatures w14:val="none"/>
        </w:rPr>
        <w:t xml:space="preserve">alternative for users </w:t>
      </w:r>
      <w:r w:rsidR="00174BA6">
        <w:rPr>
          <w:rFonts w:ascii="Calibri" w:eastAsia="Calibri" w:hAnsi="Calibri" w:cs="Calibri"/>
          <w:kern w:val="0"/>
          <w14:ligatures w14:val="none"/>
        </w:rPr>
        <w:t>requiring</w:t>
      </w:r>
      <w:r w:rsidR="00174BA6" w:rsidRPr="005E61D7">
        <w:rPr>
          <w:rFonts w:ascii="Calibri" w:eastAsia="Calibri" w:hAnsi="Calibri" w:cs="Calibri"/>
          <w:kern w:val="0"/>
          <w14:ligatures w14:val="none"/>
        </w:rPr>
        <w:t xml:space="preserve"> </w:t>
      </w:r>
      <w:r w:rsidR="00F37ED2" w:rsidRPr="005E61D7">
        <w:rPr>
          <w:rFonts w:ascii="Calibri" w:eastAsia="Calibri" w:hAnsi="Calibri" w:cs="Calibri"/>
          <w:kern w:val="0"/>
          <w14:ligatures w14:val="none"/>
        </w:rPr>
        <w:t>a</w:t>
      </w:r>
      <w:r w:rsidR="00F37ED2">
        <w:rPr>
          <w:rFonts w:ascii="Calibri" w:eastAsia="Calibri" w:hAnsi="Calibri" w:cs="Calibri"/>
          <w:kern w:val="0"/>
          <w14:ligatures w14:val="none"/>
        </w:rPr>
        <w:t xml:space="preserve">n ostomy belt. The Panel noted </w:t>
      </w:r>
      <w:r w:rsidR="00B35467">
        <w:rPr>
          <w:rFonts w:ascii="Calibri" w:eastAsia="Calibri" w:hAnsi="Calibri" w:cs="Calibri"/>
          <w:kern w:val="0"/>
          <w14:ligatures w14:val="none"/>
        </w:rPr>
        <w:t>t</w:t>
      </w:r>
      <w:r w:rsidR="00B35467" w:rsidRPr="00B652F9">
        <w:rPr>
          <w:rFonts w:ascii="Calibri" w:eastAsia="Calibri" w:hAnsi="Calibri" w:cs="Calibri"/>
          <w:kern w:val="0"/>
          <w14:ligatures w14:val="none"/>
        </w:rPr>
        <w:t>hese are new variants to an existing product range, adding a black variant of ostomy belts. The Panel noted the product would go with the black range stoma bags and is a valuable addition to the SAS Schedule.</w:t>
      </w:r>
    </w:p>
    <w:p w14:paraId="1BDEF4B5" w14:textId="77777777" w:rsidR="00E137C2" w:rsidRDefault="00E137C2" w:rsidP="007F2DFE">
      <w:pPr>
        <w:pStyle w:val="Heading2"/>
        <w:rPr>
          <w:rFonts w:eastAsia="Times New Roman"/>
        </w:rPr>
      </w:pPr>
      <w:r w:rsidRPr="006B2F84">
        <w:rPr>
          <w:rFonts w:eastAsia="Times New Roman"/>
        </w:rPr>
        <w:t>Economic and Financial Analysis</w:t>
      </w:r>
    </w:p>
    <w:p w14:paraId="2CAA6AAA" w14:textId="13E0EE55" w:rsidR="00EF1AA9" w:rsidRPr="004D01C4" w:rsidRDefault="00EF1AA9" w:rsidP="004D01C4">
      <w:pPr>
        <w:rPr>
          <w:rFonts w:ascii="Calibri" w:eastAsia="Calibri" w:hAnsi="Calibri" w:cs="Calibri"/>
          <w:kern w:val="0"/>
          <w14:ligatures w14:val="none"/>
        </w:rPr>
      </w:pPr>
      <w:r w:rsidRPr="003E603C">
        <w:rPr>
          <w:rFonts w:ascii="Calibri" w:eastAsia="Calibri" w:hAnsi="Calibri" w:cs="Calibri"/>
          <w:kern w:val="0"/>
          <w14:ligatures w14:val="none"/>
        </w:rPr>
        <w:t xml:space="preserve">The Panel noted that the listing of </w:t>
      </w:r>
      <w:r w:rsidR="00E47F26">
        <w:rPr>
          <w:rFonts w:ascii="Calibri" w:eastAsia="Calibri" w:hAnsi="Calibri" w:cs="Calibri"/>
          <w:kern w:val="0"/>
          <w14:ligatures w14:val="none"/>
        </w:rPr>
        <w:t xml:space="preserve">the additional </w:t>
      </w:r>
      <w:r w:rsidR="00CE28BD">
        <w:rPr>
          <w:rFonts w:ascii="Calibri" w:eastAsia="Calibri" w:hAnsi="Calibri" w:cs="Calibri"/>
          <w:kern w:val="0"/>
          <w14:ligatures w14:val="none"/>
        </w:rPr>
        <w:t xml:space="preserve">variants </w:t>
      </w:r>
      <w:r w:rsidRPr="003E603C">
        <w:rPr>
          <w:rFonts w:ascii="Calibri" w:eastAsia="Calibri" w:hAnsi="Calibri" w:cs="Calibri"/>
          <w:kern w:val="0"/>
          <w14:ligatures w14:val="none"/>
        </w:rPr>
        <w:t>at the same price and same maximum monthly quantity as currently listed products in the same subgroup is expected to result in the same cost to the SAS.</w:t>
      </w:r>
    </w:p>
    <w:p w14:paraId="535E7AC0" w14:textId="77777777" w:rsidR="00E137C2" w:rsidRDefault="00E137C2" w:rsidP="007F2DFE">
      <w:pPr>
        <w:pStyle w:val="Heading2"/>
        <w:rPr>
          <w:rFonts w:eastAsia="Times New Roman"/>
        </w:rPr>
      </w:pPr>
      <w:r w:rsidRPr="006B2F84">
        <w:rPr>
          <w:rFonts w:eastAsia="Times New Roman"/>
        </w:rPr>
        <w:t>Panel Recommendation</w:t>
      </w:r>
    </w:p>
    <w:p w14:paraId="4B50F47A" w14:textId="22FE0906" w:rsidR="000837E3" w:rsidRPr="00B652F9" w:rsidRDefault="000837E3"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w:t>
      </w:r>
      <w:r w:rsidR="0017696B" w:rsidRPr="00B652F9">
        <w:rPr>
          <w:rFonts w:ascii="Calibri" w:eastAsia="Calibri" w:hAnsi="Calibri" w:cs="Calibri"/>
          <w:kern w:val="0"/>
          <w14:ligatures w14:val="none"/>
        </w:rPr>
        <w:t xml:space="preserve">an additional 2 variants of the </w:t>
      </w:r>
      <w:proofErr w:type="spellStart"/>
      <w:r w:rsidR="0017696B" w:rsidRPr="005F44E5">
        <w:rPr>
          <w:rFonts w:ascii="Calibri" w:eastAsia="Calibri" w:hAnsi="Calibri" w:cs="Calibri"/>
          <w:kern w:val="0"/>
          <w14:ligatures w14:val="none"/>
        </w:rPr>
        <w:t>Dansac</w:t>
      </w:r>
      <w:proofErr w:type="spellEnd"/>
      <w:r w:rsidR="0017696B" w:rsidRPr="005F44E5">
        <w:rPr>
          <w:rFonts w:ascii="Calibri" w:eastAsia="Calibri" w:hAnsi="Calibri" w:cs="Calibri"/>
          <w:kern w:val="0"/>
          <w14:ligatures w14:val="none"/>
        </w:rPr>
        <w:t xml:space="preserve"> Ostomy Belt</w:t>
      </w:r>
      <w:r w:rsidR="0017696B">
        <w:rPr>
          <w:rFonts w:ascii="Calibri" w:eastAsia="Calibri" w:hAnsi="Calibri" w:cs="Calibri"/>
          <w:kern w:val="0"/>
          <w14:ligatures w14:val="none"/>
        </w:rPr>
        <w:t xml:space="preserve"> to be listed</w:t>
      </w:r>
      <w:r w:rsidR="0017696B" w:rsidRPr="00B652F9">
        <w:rPr>
          <w:rFonts w:ascii="Calibri" w:eastAsia="Calibri" w:hAnsi="Calibri" w:cs="Calibri"/>
          <w:kern w:val="0"/>
          <w14:ligatures w14:val="none"/>
        </w:rPr>
        <w:t xml:space="preserve"> </w:t>
      </w:r>
      <w:r w:rsidR="0017696B" w:rsidRPr="006B2F84">
        <w:rPr>
          <w:rFonts w:ascii="Calibri" w:eastAsia="Calibri" w:hAnsi="Calibri" w:cs="Calibri"/>
          <w:kern w:val="0"/>
          <w14:ligatures w14:val="none"/>
        </w:rPr>
        <w:t xml:space="preserve">in subgroup </w:t>
      </w:r>
      <w:r w:rsidR="0017696B">
        <w:rPr>
          <w:rFonts w:ascii="Calibri" w:eastAsia="Calibri" w:hAnsi="Calibri" w:cs="Calibri"/>
          <w:kern w:val="0"/>
          <w14:ligatures w14:val="none"/>
        </w:rPr>
        <w:t>9</w:t>
      </w:r>
      <w:r w:rsidR="0017696B" w:rsidRPr="006B2F84">
        <w:rPr>
          <w:rFonts w:ascii="Calibri" w:eastAsia="Calibri" w:hAnsi="Calibri" w:cs="Calibri"/>
          <w:kern w:val="0"/>
          <w14:ligatures w14:val="none"/>
        </w:rPr>
        <w:t>(</w:t>
      </w:r>
      <w:r w:rsidR="0017696B">
        <w:rPr>
          <w:rFonts w:ascii="Calibri" w:eastAsia="Calibri" w:hAnsi="Calibri" w:cs="Calibri"/>
          <w:kern w:val="0"/>
          <w14:ligatures w14:val="none"/>
        </w:rPr>
        <w:t>b</w:t>
      </w:r>
      <w:r w:rsidR="0017696B" w:rsidRPr="006B2F84">
        <w:rPr>
          <w:rFonts w:ascii="Calibri" w:eastAsia="Calibri" w:hAnsi="Calibri" w:cs="Calibri"/>
          <w:kern w:val="0"/>
          <w14:ligatures w14:val="none"/>
        </w:rPr>
        <w:t>) of the</w:t>
      </w:r>
      <w:r w:rsidR="0017696B">
        <w:rPr>
          <w:rFonts w:ascii="Calibri" w:eastAsia="Calibri" w:hAnsi="Calibri" w:cs="Calibri"/>
          <w:kern w:val="0"/>
          <w14:ligatures w14:val="none"/>
        </w:rPr>
        <w:t xml:space="preserve"> SAS Schedule at </w:t>
      </w:r>
      <w:r w:rsidR="0017696B" w:rsidRPr="006B2F84">
        <w:rPr>
          <w:rFonts w:ascii="Calibri" w:eastAsia="Calibri" w:hAnsi="Calibri" w:cs="Calibri"/>
          <w:kern w:val="0"/>
          <w14:ligatures w14:val="none"/>
        </w:rPr>
        <w:t>a unit price of $</w:t>
      </w:r>
      <w:r w:rsidR="0017696B">
        <w:rPr>
          <w:rFonts w:ascii="Calibri" w:eastAsia="Calibri" w:hAnsi="Calibri" w:cs="Calibri"/>
          <w:kern w:val="0"/>
          <w14:ligatures w14:val="none"/>
        </w:rPr>
        <w:t>5.980</w:t>
      </w:r>
      <w:r w:rsidR="0017696B" w:rsidRPr="006B2F84">
        <w:rPr>
          <w:rFonts w:ascii="Calibri" w:eastAsia="Calibri" w:hAnsi="Calibri" w:cs="Calibri"/>
          <w:kern w:val="0"/>
          <w14:ligatures w14:val="none"/>
        </w:rPr>
        <w:t xml:space="preserve">, with a pack size of </w:t>
      </w:r>
      <w:r w:rsidR="0017696B">
        <w:rPr>
          <w:rFonts w:ascii="Calibri" w:eastAsia="Calibri" w:hAnsi="Calibri" w:cs="Calibri"/>
          <w:kern w:val="0"/>
          <w14:ligatures w14:val="none"/>
        </w:rPr>
        <w:t>1</w:t>
      </w:r>
      <w:r w:rsidR="0017696B" w:rsidRPr="006B2F84">
        <w:rPr>
          <w:rFonts w:ascii="Calibri" w:eastAsia="Calibri" w:hAnsi="Calibri" w:cs="Calibri"/>
          <w:kern w:val="0"/>
          <w14:ligatures w14:val="none"/>
        </w:rPr>
        <w:t xml:space="preserve"> unit and maximum </w:t>
      </w:r>
      <w:r w:rsidR="0017696B">
        <w:rPr>
          <w:rFonts w:ascii="Calibri" w:eastAsia="Calibri" w:hAnsi="Calibri" w:cs="Calibri"/>
          <w:kern w:val="0"/>
          <w14:ligatures w14:val="none"/>
        </w:rPr>
        <w:t>yearly</w:t>
      </w:r>
      <w:r w:rsidR="0017696B" w:rsidRPr="006B2F84">
        <w:rPr>
          <w:rFonts w:ascii="Calibri" w:eastAsia="Calibri" w:hAnsi="Calibri" w:cs="Calibri"/>
          <w:kern w:val="0"/>
          <w14:ligatures w14:val="none"/>
        </w:rPr>
        <w:t xml:space="preserve"> quantity of </w:t>
      </w:r>
      <w:r w:rsidR="0017696B">
        <w:rPr>
          <w:rFonts w:ascii="Calibri" w:eastAsia="Calibri" w:hAnsi="Calibri" w:cs="Calibri"/>
          <w:kern w:val="0"/>
          <w14:ligatures w14:val="none"/>
        </w:rPr>
        <w:t>6</w:t>
      </w:r>
      <w:r w:rsidR="0017696B" w:rsidRPr="006B2F84">
        <w:rPr>
          <w:rFonts w:ascii="Calibri" w:eastAsia="Calibri" w:hAnsi="Calibri" w:cs="Calibri"/>
          <w:kern w:val="0"/>
          <w14:ligatures w14:val="none"/>
        </w:rPr>
        <w:t xml:space="preserve"> units.</w:t>
      </w:r>
    </w:p>
    <w:p w14:paraId="6A97FE06" w14:textId="77777777" w:rsidR="00E137C2" w:rsidRPr="006B2F84" w:rsidRDefault="00E137C2" w:rsidP="007F2DFE">
      <w:pPr>
        <w:pStyle w:val="Heading2"/>
        <w:rPr>
          <w:rFonts w:eastAsia="Times New Roman"/>
        </w:rPr>
      </w:pPr>
      <w:r w:rsidRPr="006B2F84">
        <w:rPr>
          <w:rFonts w:eastAsia="Times New Roman"/>
        </w:rPr>
        <w:t>Context for Recommendation</w:t>
      </w:r>
    </w:p>
    <w:p w14:paraId="63F92A0F"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8CF6148" w14:textId="77777777" w:rsidR="00E137C2" w:rsidRPr="006B2F84" w:rsidRDefault="00E137C2" w:rsidP="007F2DFE">
      <w:pPr>
        <w:pStyle w:val="Heading2"/>
        <w:rPr>
          <w:rFonts w:eastAsia="Times New Roman"/>
        </w:rPr>
      </w:pPr>
      <w:r w:rsidRPr="006B2F84">
        <w:rPr>
          <w:rFonts w:eastAsia="Times New Roman"/>
        </w:rPr>
        <w:lastRenderedPageBreak/>
        <w:t>Applicant’s Comment</w:t>
      </w:r>
    </w:p>
    <w:p w14:paraId="358159F6" w14:textId="327A0A44" w:rsidR="00E137C2" w:rsidRDefault="00E37769">
      <w:r w:rsidRPr="00E430D4">
        <w:rPr>
          <w:rFonts w:ascii="Calibri" w:hAnsi="Calibri" w:cs="Calibri"/>
        </w:rPr>
        <w:t>The applicant noted the recommendation</w:t>
      </w:r>
      <w:r>
        <w:t xml:space="preserve">. </w:t>
      </w:r>
      <w:r w:rsidR="00E137C2">
        <w:br w:type="page"/>
      </w:r>
    </w:p>
    <w:p w14:paraId="1F62E458" w14:textId="553F59A1" w:rsidR="00E137C2" w:rsidRPr="006B2F84" w:rsidRDefault="004865FE" w:rsidP="009963F1">
      <w:pPr>
        <w:pStyle w:val="Heading1"/>
        <w:rPr>
          <w:rFonts w:eastAsia="Times New Roman"/>
        </w:rPr>
      </w:pPr>
      <w:bookmarkStart w:id="5" w:name="_Toc210817551"/>
      <w:proofErr w:type="spellStart"/>
      <w:r w:rsidRPr="004865FE">
        <w:rPr>
          <w:rFonts w:eastAsia="Times New Roman"/>
        </w:rPr>
        <w:lastRenderedPageBreak/>
        <w:t>Dansac</w:t>
      </w:r>
      <w:proofErr w:type="spellEnd"/>
      <w:r w:rsidRPr="004865FE">
        <w:rPr>
          <w:rFonts w:eastAsia="Times New Roman"/>
        </w:rPr>
        <w:t xml:space="preserve"> </w:t>
      </w:r>
      <w:proofErr w:type="spellStart"/>
      <w:r w:rsidRPr="004865FE">
        <w:rPr>
          <w:rFonts w:eastAsia="Times New Roman"/>
        </w:rPr>
        <w:t>NovaLife</w:t>
      </w:r>
      <w:proofErr w:type="spellEnd"/>
      <w:r w:rsidRPr="004865FE">
        <w:rPr>
          <w:rFonts w:eastAsia="Times New Roman"/>
        </w:rPr>
        <w:t xml:space="preserve"> TRE Open Soft Convex</w:t>
      </w:r>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5</w:t>
      </w:r>
      <w:r w:rsidR="00E137C2">
        <w:rPr>
          <w:rFonts w:eastAsia="Times New Roman"/>
        </w:rPr>
        <w:t>MAY2025</w:t>
      </w:r>
      <w:bookmarkEnd w:id="5"/>
    </w:p>
    <w:p w14:paraId="2FDEC981"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10E522EC" w14:textId="4ACC83F9"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4865FE">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sought listing of</w:t>
      </w:r>
      <w:r w:rsidR="004F2B0A">
        <w:rPr>
          <w:rFonts w:ascii="Calibri" w:eastAsia="Calibri" w:hAnsi="Calibri" w:cs="Calibri"/>
          <w:kern w:val="0"/>
          <w14:ligatures w14:val="none"/>
        </w:rPr>
        <w:t xml:space="preserve"> an additional 5 variants of</w:t>
      </w:r>
      <w:r w:rsidRPr="006B2F84">
        <w:rPr>
          <w:rFonts w:ascii="Calibri" w:eastAsia="Calibri" w:hAnsi="Calibri" w:cs="Calibri"/>
          <w:kern w:val="0"/>
          <w14:ligatures w14:val="none"/>
        </w:rPr>
        <w:t xml:space="preserve"> </w:t>
      </w:r>
      <w:proofErr w:type="spellStart"/>
      <w:r w:rsidR="004865FE" w:rsidRPr="004865FE">
        <w:rPr>
          <w:rFonts w:ascii="Calibri" w:eastAsia="Calibri" w:hAnsi="Calibri" w:cs="Calibri"/>
          <w:kern w:val="0"/>
          <w14:ligatures w14:val="none"/>
        </w:rPr>
        <w:t>Dansac</w:t>
      </w:r>
      <w:proofErr w:type="spellEnd"/>
      <w:r w:rsidR="004865FE" w:rsidRPr="004865FE">
        <w:rPr>
          <w:rFonts w:ascii="Calibri" w:eastAsia="Calibri" w:hAnsi="Calibri" w:cs="Calibri"/>
          <w:kern w:val="0"/>
          <w14:ligatures w14:val="none"/>
        </w:rPr>
        <w:t xml:space="preserve"> </w:t>
      </w:r>
      <w:proofErr w:type="spellStart"/>
      <w:r w:rsidR="004865FE" w:rsidRPr="004865FE">
        <w:rPr>
          <w:rFonts w:ascii="Calibri" w:eastAsia="Calibri" w:hAnsi="Calibri" w:cs="Calibri"/>
          <w:kern w:val="0"/>
          <w14:ligatures w14:val="none"/>
        </w:rPr>
        <w:t>NovaLife</w:t>
      </w:r>
      <w:proofErr w:type="spellEnd"/>
      <w:r w:rsidR="004865FE" w:rsidRPr="004865FE">
        <w:rPr>
          <w:rFonts w:ascii="Calibri" w:eastAsia="Calibri" w:hAnsi="Calibri" w:cs="Calibri"/>
          <w:kern w:val="0"/>
          <w14:ligatures w14:val="none"/>
        </w:rPr>
        <w:t xml:space="preserve"> TRE Open Soft Convex</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FB3D83">
        <w:rPr>
          <w:rFonts w:ascii="Calibri" w:eastAsia="Calibri" w:hAnsi="Calibri" w:cs="Calibri"/>
          <w:kern w:val="0"/>
          <w14:ligatures w14:val="none"/>
        </w:rPr>
        <w:t>2</w:t>
      </w:r>
      <w:r w:rsidRPr="006B2F84">
        <w:rPr>
          <w:rFonts w:ascii="Calibri" w:eastAsia="Calibri" w:hAnsi="Calibri" w:cs="Calibri"/>
          <w:kern w:val="0"/>
          <w14:ligatures w14:val="none"/>
        </w:rPr>
        <w:t>(</w:t>
      </w:r>
      <w:r w:rsidR="00FB3D83">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w:t>
      </w:r>
      <w:r w:rsidR="000214B0" w:rsidRPr="006B2F84">
        <w:rPr>
          <w:rFonts w:ascii="Calibri" w:eastAsia="Calibri" w:hAnsi="Calibri" w:cs="Calibri"/>
          <w:kern w:val="0"/>
          <w14:ligatures w14:val="none"/>
        </w:rPr>
        <w:t xml:space="preserve">The </w:t>
      </w:r>
      <w:r w:rsidR="000214B0">
        <w:rPr>
          <w:rFonts w:ascii="Calibri" w:eastAsia="Calibri" w:hAnsi="Calibri" w:cs="Calibri"/>
          <w:kern w:val="0"/>
          <w14:ligatures w14:val="none"/>
        </w:rPr>
        <w:t xml:space="preserve">additional </w:t>
      </w:r>
      <w:r w:rsidR="000214B0" w:rsidRPr="006B2F84">
        <w:rPr>
          <w:rFonts w:ascii="Calibri" w:eastAsia="Calibri" w:hAnsi="Calibri" w:cs="Calibri"/>
          <w:kern w:val="0"/>
          <w14:ligatures w14:val="none"/>
        </w:rPr>
        <w:t>variant</w:t>
      </w:r>
      <w:r w:rsidR="000214B0">
        <w:rPr>
          <w:rFonts w:ascii="Calibri" w:eastAsia="Calibri" w:hAnsi="Calibri" w:cs="Calibri"/>
          <w:kern w:val="0"/>
          <w14:ligatures w14:val="none"/>
        </w:rPr>
        <w:t>s</w:t>
      </w:r>
      <w:r w:rsidRPr="006B2F84">
        <w:rPr>
          <w:rFonts w:ascii="Calibri" w:eastAsia="Calibri" w:hAnsi="Calibri" w:cs="Calibri"/>
          <w:kern w:val="0"/>
          <w14:ligatures w14:val="none"/>
        </w:rPr>
        <w:t xml:space="preserve"> w</w:t>
      </w:r>
      <w:r w:rsidR="004F2B0A">
        <w:rPr>
          <w:rFonts w:ascii="Calibri" w:eastAsia="Calibri" w:hAnsi="Calibri" w:cs="Calibri"/>
          <w:kern w:val="0"/>
          <w14:ligatures w14:val="none"/>
        </w:rPr>
        <w:t>ere</w:t>
      </w:r>
      <w:r w:rsidRPr="006B2F84">
        <w:rPr>
          <w:rFonts w:ascii="Calibri" w:eastAsia="Calibri" w:hAnsi="Calibri" w:cs="Calibri"/>
          <w:kern w:val="0"/>
          <w14:ligatures w14:val="none"/>
        </w:rPr>
        <w:t xml:space="preserve"> proposed for listing at a unit price of $</w:t>
      </w:r>
      <w:r w:rsidR="00FB3D83">
        <w:rPr>
          <w:rFonts w:ascii="Calibri" w:eastAsia="Calibri" w:hAnsi="Calibri" w:cs="Calibri"/>
          <w:kern w:val="0"/>
          <w14:ligatures w14:val="none"/>
        </w:rPr>
        <w:t>6.578</w:t>
      </w:r>
      <w:r w:rsidR="00B73646">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sidR="00FB3D83">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FB3D83">
        <w:rPr>
          <w:rFonts w:ascii="Calibri" w:eastAsia="Calibri" w:hAnsi="Calibri" w:cs="Calibri"/>
          <w:kern w:val="0"/>
          <w14:ligatures w14:val="none"/>
        </w:rPr>
        <w:t>3</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41796F08" w14:textId="77777777" w:rsidR="00E137C2" w:rsidRPr="006B2F84" w:rsidRDefault="00E137C2" w:rsidP="007F2DFE">
      <w:pPr>
        <w:pStyle w:val="Heading2"/>
        <w:rPr>
          <w:rFonts w:eastAsia="Times New Roman"/>
        </w:rPr>
      </w:pPr>
      <w:r w:rsidRPr="006B2F84">
        <w:rPr>
          <w:rFonts w:eastAsia="Times New Roman"/>
        </w:rPr>
        <w:t>Comparator</w:t>
      </w:r>
    </w:p>
    <w:p w14:paraId="6AA561B1" w14:textId="07BBCEF6"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540406" w:rsidRPr="00540406">
        <w:rPr>
          <w:rFonts w:ascii="Calibri" w:eastAsia="Calibri" w:hAnsi="Calibri" w:cs="Calibri"/>
          <w:kern w:val="0"/>
          <w14:ligatures w14:val="none"/>
        </w:rPr>
        <w:t>Dansac</w:t>
      </w:r>
      <w:proofErr w:type="spellEnd"/>
      <w:r w:rsidR="00540406" w:rsidRPr="00540406">
        <w:rPr>
          <w:rFonts w:ascii="Calibri" w:eastAsia="Calibri" w:hAnsi="Calibri" w:cs="Calibri"/>
          <w:kern w:val="0"/>
          <w14:ligatures w14:val="none"/>
        </w:rPr>
        <w:t xml:space="preserve"> </w:t>
      </w:r>
      <w:proofErr w:type="spellStart"/>
      <w:r w:rsidR="00540406" w:rsidRPr="00540406">
        <w:rPr>
          <w:rFonts w:ascii="Calibri" w:eastAsia="Calibri" w:hAnsi="Calibri" w:cs="Calibri"/>
          <w:kern w:val="0"/>
          <w14:ligatures w14:val="none"/>
        </w:rPr>
        <w:t>NovaLife</w:t>
      </w:r>
      <w:proofErr w:type="spellEnd"/>
      <w:r w:rsidR="00540406" w:rsidRPr="00540406">
        <w:rPr>
          <w:rFonts w:ascii="Calibri" w:eastAsia="Calibri" w:hAnsi="Calibri" w:cs="Calibri"/>
          <w:kern w:val="0"/>
          <w14:ligatures w14:val="none"/>
        </w:rPr>
        <w:t xml:space="preserve"> TRE Open Soft Convex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540406">
        <w:rPr>
          <w:rFonts w:ascii="Calibri" w:eastAsia="Calibri" w:hAnsi="Calibri" w:cs="Calibri"/>
          <w:kern w:val="0"/>
          <w14:ligatures w14:val="none"/>
        </w:rPr>
        <w:t>80191N</w:t>
      </w:r>
      <w:r w:rsidRPr="006B2F84">
        <w:rPr>
          <w:rFonts w:ascii="Calibri" w:eastAsia="Calibri" w:hAnsi="Calibri" w:cs="Calibri"/>
          <w:kern w:val="0"/>
          <w14:ligatures w14:val="none"/>
        </w:rPr>
        <w:t>) as the comparator. The comparator product (</w:t>
      </w:r>
      <w:r w:rsidR="005614E1">
        <w:rPr>
          <w:rFonts w:ascii="Calibri" w:eastAsia="Calibri" w:hAnsi="Calibri" w:cs="Calibri"/>
          <w:kern w:val="0"/>
          <w14:ligatures w14:val="none"/>
        </w:rPr>
        <w:t>15</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540406">
        <w:rPr>
          <w:rFonts w:ascii="Calibri" w:eastAsia="Calibri" w:hAnsi="Calibri" w:cs="Calibri"/>
          <w:kern w:val="0"/>
          <w14:ligatures w14:val="none"/>
        </w:rPr>
        <w:t>2</w:t>
      </w:r>
      <w:r w:rsidRPr="006B2F84">
        <w:rPr>
          <w:rFonts w:ascii="Calibri" w:eastAsia="Calibri" w:hAnsi="Calibri" w:cs="Calibri"/>
          <w:kern w:val="0"/>
          <w14:ligatures w14:val="none"/>
        </w:rPr>
        <w:t>(</w:t>
      </w:r>
      <w:r w:rsidR="00540406">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540406">
        <w:rPr>
          <w:rFonts w:ascii="Calibri" w:eastAsia="Calibri" w:hAnsi="Calibri" w:cs="Calibri"/>
          <w:kern w:val="0"/>
          <w14:ligatures w14:val="none"/>
        </w:rPr>
        <w:t>6.578</w:t>
      </w:r>
      <w:r w:rsidR="005614E1">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sidR="00540406">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sidR="00540406">
        <w:rPr>
          <w:rFonts w:ascii="Calibri" w:eastAsia="Calibri" w:hAnsi="Calibri" w:cs="Calibri"/>
          <w:kern w:val="0"/>
          <w14:ligatures w14:val="none"/>
        </w:rPr>
        <w:t>3</w:t>
      </w:r>
      <w:r w:rsidRPr="006B2F84">
        <w:rPr>
          <w:rFonts w:ascii="Calibri" w:eastAsia="Calibri" w:hAnsi="Calibri" w:cs="Calibri"/>
          <w:kern w:val="0"/>
          <w14:ligatures w14:val="none"/>
        </w:rPr>
        <w:t>0 units.</w:t>
      </w:r>
    </w:p>
    <w:p w14:paraId="65A1B0B2" w14:textId="77777777" w:rsidR="00E137C2" w:rsidRPr="006B2F84" w:rsidRDefault="00E137C2" w:rsidP="007F2DFE">
      <w:pPr>
        <w:pStyle w:val="Heading2"/>
        <w:rPr>
          <w:rFonts w:eastAsia="Times New Roman"/>
        </w:rPr>
      </w:pPr>
      <w:r w:rsidRPr="006B2F84">
        <w:rPr>
          <w:rFonts w:eastAsia="Times New Roman"/>
        </w:rPr>
        <w:t>Background</w:t>
      </w:r>
    </w:p>
    <w:p w14:paraId="3C924DEE" w14:textId="026EA3E5" w:rsidR="0053145E" w:rsidRDefault="0053145E" w:rsidP="0053145E">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Pr>
          <w:rFonts w:ascii="Calibri" w:eastAsia="Calibri" w:hAnsi="Calibri" w:cs="Calibri"/>
          <w:kern w:val="0"/>
          <w14:ligatures w14:val="none"/>
        </w:rPr>
        <w:t>5</w:t>
      </w:r>
      <w:r w:rsidRPr="00C27619">
        <w:rPr>
          <w:rFonts w:ascii="Calibri" w:eastAsia="Calibri" w:hAnsi="Calibri" w:cs="Calibri"/>
          <w:kern w:val="0"/>
          <w14:ligatures w14:val="none"/>
        </w:rPr>
        <w:t xml:space="preserve"> variants to the existing product range of</w:t>
      </w:r>
      <w:r w:rsidRPr="006B2F84">
        <w:rPr>
          <w:rFonts w:ascii="Calibri" w:eastAsia="Calibri" w:hAnsi="Calibri" w:cs="Calibri"/>
          <w:kern w:val="0"/>
          <w14:ligatures w14:val="none"/>
        </w:rPr>
        <w:t xml:space="preserve"> </w:t>
      </w:r>
      <w:proofErr w:type="spellStart"/>
      <w:r w:rsidRPr="004865FE">
        <w:rPr>
          <w:rFonts w:ascii="Calibri" w:eastAsia="Calibri" w:hAnsi="Calibri" w:cs="Calibri"/>
          <w:kern w:val="0"/>
          <w14:ligatures w14:val="none"/>
        </w:rPr>
        <w:t>Dansac</w:t>
      </w:r>
      <w:proofErr w:type="spellEnd"/>
      <w:r w:rsidRPr="004865FE">
        <w:rPr>
          <w:rFonts w:ascii="Calibri" w:eastAsia="Calibri" w:hAnsi="Calibri" w:cs="Calibri"/>
          <w:kern w:val="0"/>
          <w14:ligatures w14:val="none"/>
        </w:rPr>
        <w:t xml:space="preserve"> </w:t>
      </w:r>
      <w:proofErr w:type="spellStart"/>
      <w:r w:rsidRPr="004865FE">
        <w:rPr>
          <w:rFonts w:ascii="Calibri" w:eastAsia="Calibri" w:hAnsi="Calibri" w:cs="Calibri"/>
          <w:kern w:val="0"/>
          <w14:ligatures w14:val="none"/>
        </w:rPr>
        <w:t>NovaLife</w:t>
      </w:r>
      <w:proofErr w:type="spellEnd"/>
      <w:r w:rsidRPr="004865FE">
        <w:rPr>
          <w:rFonts w:ascii="Calibri" w:eastAsia="Calibri" w:hAnsi="Calibri" w:cs="Calibri"/>
          <w:kern w:val="0"/>
          <w14:ligatures w14:val="none"/>
        </w:rPr>
        <w:t xml:space="preserve"> TRE Open Soft Convex</w:t>
      </w:r>
      <w:r w:rsidRPr="00C27619">
        <w:rPr>
          <w:rFonts w:ascii="Calibri" w:eastAsia="Calibri" w:hAnsi="Calibri" w:cs="Calibri"/>
          <w:kern w:val="0"/>
          <w14:ligatures w14:val="none"/>
        </w:rPr>
        <w:t xml:space="preserve"> (SAS code </w:t>
      </w:r>
      <w:r w:rsidRPr="0053145E">
        <w:rPr>
          <w:rFonts w:ascii="Calibri" w:eastAsia="Calibri" w:hAnsi="Calibri" w:cs="Calibri"/>
          <w:kern w:val="0"/>
          <w14:ligatures w14:val="none"/>
        </w:rPr>
        <w:t>80191N</w:t>
      </w:r>
      <w:r w:rsidRPr="00C27619">
        <w:rPr>
          <w:rFonts w:ascii="Calibri" w:eastAsia="Calibri" w:hAnsi="Calibri" w:cs="Calibri"/>
          <w:kern w:val="0"/>
          <w14:ligatures w14:val="none"/>
        </w:rPr>
        <w:t xml:space="preserve">). </w:t>
      </w:r>
    </w:p>
    <w:p w14:paraId="5262779A" w14:textId="77777777" w:rsidR="00E137C2" w:rsidRDefault="00E137C2" w:rsidP="007F2DFE">
      <w:pPr>
        <w:pStyle w:val="Heading2"/>
        <w:rPr>
          <w:rFonts w:eastAsia="Times New Roman"/>
        </w:rPr>
      </w:pPr>
      <w:r w:rsidRPr="006B2F84">
        <w:rPr>
          <w:rFonts w:eastAsia="Times New Roman"/>
        </w:rPr>
        <w:t>Clinical Analysis</w:t>
      </w:r>
    </w:p>
    <w:p w14:paraId="29B08F50" w14:textId="22EFD12F" w:rsidR="00E8415D" w:rsidRPr="00545D64" w:rsidRDefault="009753A6" w:rsidP="002C009E">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3F035C">
        <w:rPr>
          <w:rFonts w:ascii="Calibri" w:eastAsia="Calibri" w:hAnsi="Calibri" w:cs="Calibri"/>
          <w:kern w:val="0"/>
          <w14:ligatures w14:val="none"/>
        </w:rPr>
        <w:t>provide</w:t>
      </w:r>
      <w:r>
        <w:rPr>
          <w:rFonts w:ascii="Calibri" w:eastAsia="Calibri" w:hAnsi="Calibri" w:cs="Calibri"/>
          <w:kern w:val="0"/>
          <w14:ligatures w14:val="none"/>
        </w:rPr>
        <w:t>s</w:t>
      </w:r>
      <w:r w:rsidR="00545D64">
        <w:rPr>
          <w:rFonts w:ascii="Calibri" w:eastAsia="Calibri" w:hAnsi="Calibri" w:cs="Calibri"/>
          <w:kern w:val="0"/>
          <w14:ligatures w14:val="none"/>
        </w:rPr>
        <w:t xml:space="preserve"> an</w:t>
      </w:r>
      <w:r w:rsidR="00E8415D" w:rsidRPr="005E61D7">
        <w:rPr>
          <w:rFonts w:ascii="Calibri" w:eastAsia="Calibri" w:hAnsi="Calibri" w:cs="Calibri"/>
          <w:kern w:val="0"/>
          <w14:ligatures w14:val="none"/>
        </w:rPr>
        <w:t xml:space="preserve"> alternative for users </w:t>
      </w:r>
      <w:r w:rsidR="00174BA6">
        <w:rPr>
          <w:rFonts w:ascii="Calibri" w:eastAsia="Calibri" w:hAnsi="Calibri" w:cs="Calibri"/>
          <w:kern w:val="0"/>
          <w14:ligatures w14:val="none"/>
        </w:rPr>
        <w:t xml:space="preserve">requiring </w:t>
      </w:r>
      <w:r w:rsidR="00E8415D">
        <w:rPr>
          <w:rFonts w:ascii="Calibri" w:eastAsia="Calibri" w:hAnsi="Calibri" w:cs="Calibri"/>
          <w:kern w:val="0"/>
          <w14:ligatures w14:val="none"/>
        </w:rPr>
        <w:t xml:space="preserve">a one-piece drainable </w:t>
      </w:r>
      <w:r w:rsidR="00174BA6">
        <w:rPr>
          <w:rFonts w:ascii="Calibri" w:eastAsia="Calibri" w:hAnsi="Calibri" w:cs="Calibri"/>
          <w:kern w:val="0"/>
          <w14:ligatures w14:val="none"/>
        </w:rPr>
        <w:t xml:space="preserve">pouch with a </w:t>
      </w:r>
      <w:r w:rsidR="00E8415D">
        <w:rPr>
          <w:rFonts w:ascii="Calibri" w:eastAsia="Calibri" w:hAnsi="Calibri" w:cs="Calibri"/>
          <w:kern w:val="0"/>
          <w14:ligatures w14:val="none"/>
        </w:rPr>
        <w:t xml:space="preserve">convex baseplate. The Panel noted </w:t>
      </w:r>
      <w:r w:rsidR="00545D64">
        <w:rPr>
          <w:rFonts w:ascii="Calibri" w:eastAsia="Calibri" w:hAnsi="Calibri" w:cs="Calibri"/>
          <w:kern w:val="0"/>
          <w14:ligatures w14:val="none"/>
        </w:rPr>
        <w:t>t</w:t>
      </w:r>
      <w:r w:rsidR="00545D64" w:rsidRPr="00B652F9">
        <w:rPr>
          <w:rFonts w:ascii="Calibri" w:eastAsia="Calibri" w:hAnsi="Calibri" w:cs="Calibri"/>
          <w:kern w:val="0"/>
          <w14:ligatures w14:val="none"/>
        </w:rPr>
        <w:t xml:space="preserve">hese are new variants to an existing SAS code, adding a one-piece drainable pouch with a convex baseplate. </w:t>
      </w:r>
    </w:p>
    <w:p w14:paraId="2693323A" w14:textId="77777777" w:rsidR="00E137C2" w:rsidRDefault="00E137C2" w:rsidP="007F2DFE">
      <w:pPr>
        <w:pStyle w:val="Heading2"/>
        <w:rPr>
          <w:rFonts w:eastAsia="Times New Roman"/>
        </w:rPr>
      </w:pPr>
      <w:r w:rsidRPr="006B2F84">
        <w:rPr>
          <w:rFonts w:eastAsia="Times New Roman"/>
        </w:rPr>
        <w:t>Economic and Financial Analysis</w:t>
      </w:r>
    </w:p>
    <w:p w14:paraId="2F894CEE" w14:textId="66F18651" w:rsidR="00E8415D" w:rsidRPr="002C009E" w:rsidRDefault="00E8415D" w:rsidP="002C009E">
      <w:pPr>
        <w:rPr>
          <w:rFonts w:ascii="Calibri" w:eastAsia="Calibri" w:hAnsi="Calibri" w:cs="Calibri"/>
          <w:kern w:val="0"/>
          <w14:ligatures w14:val="none"/>
        </w:rPr>
      </w:pPr>
      <w:r w:rsidRPr="003E603C">
        <w:rPr>
          <w:rFonts w:ascii="Calibri" w:eastAsia="Calibri" w:hAnsi="Calibri" w:cs="Calibri"/>
          <w:kern w:val="0"/>
          <w14:ligatures w14:val="none"/>
        </w:rPr>
        <w:t xml:space="preserve">The Panel noted that the listing of </w:t>
      </w:r>
      <w:r w:rsidR="00A12DD0">
        <w:rPr>
          <w:rFonts w:ascii="Calibri" w:eastAsia="Calibri" w:hAnsi="Calibri" w:cs="Calibri"/>
          <w:kern w:val="0"/>
          <w14:ligatures w14:val="none"/>
        </w:rPr>
        <w:t>the additional</w:t>
      </w:r>
      <w:r w:rsidR="001D54E2">
        <w:rPr>
          <w:rFonts w:ascii="Calibri" w:eastAsia="Calibri" w:hAnsi="Calibri" w:cs="Calibri"/>
          <w:kern w:val="0"/>
          <w14:ligatures w14:val="none"/>
        </w:rPr>
        <w:t xml:space="preserve"> variants</w:t>
      </w:r>
      <w:r w:rsidRPr="003E603C">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77FAA865" w14:textId="77777777" w:rsidR="00E137C2" w:rsidRDefault="00E137C2" w:rsidP="007F2DFE">
      <w:pPr>
        <w:pStyle w:val="Heading2"/>
        <w:rPr>
          <w:rFonts w:eastAsia="Times New Roman"/>
        </w:rPr>
      </w:pPr>
      <w:r w:rsidRPr="006B2F84">
        <w:rPr>
          <w:rFonts w:eastAsia="Times New Roman"/>
        </w:rPr>
        <w:t>Panel Recommendation</w:t>
      </w:r>
    </w:p>
    <w:p w14:paraId="0844082C" w14:textId="6A407DE2" w:rsidR="001D54E2" w:rsidRPr="00B652F9" w:rsidRDefault="001D54E2"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5 variants of the </w:t>
      </w:r>
      <w:proofErr w:type="spellStart"/>
      <w:r w:rsidRPr="004865FE">
        <w:rPr>
          <w:rFonts w:ascii="Calibri" w:eastAsia="Calibri" w:hAnsi="Calibri" w:cs="Calibri"/>
          <w:kern w:val="0"/>
          <w14:ligatures w14:val="none"/>
        </w:rPr>
        <w:t>Dansac</w:t>
      </w:r>
      <w:proofErr w:type="spellEnd"/>
      <w:r w:rsidRPr="004865FE">
        <w:rPr>
          <w:rFonts w:ascii="Calibri" w:eastAsia="Calibri" w:hAnsi="Calibri" w:cs="Calibri"/>
          <w:kern w:val="0"/>
          <w14:ligatures w14:val="none"/>
        </w:rPr>
        <w:t xml:space="preserve"> </w:t>
      </w:r>
      <w:proofErr w:type="spellStart"/>
      <w:r w:rsidRPr="004865FE">
        <w:rPr>
          <w:rFonts w:ascii="Calibri" w:eastAsia="Calibri" w:hAnsi="Calibri" w:cs="Calibri"/>
          <w:kern w:val="0"/>
          <w14:ligatures w14:val="none"/>
        </w:rPr>
        <w:t>NovaLife</w:t>
      </w:r>
      <w:proofErr w:type="spellEnd"/>
      <w:r w:rsidRPr="004865FE">
        <w:rPr>
          <w:rFonts w:ascii="Calibri" w:eastAsia="Calibri" w:hAnsi="Calibri" w:cs="Calibri"/>
          <w:kern w:val="0"/>
          <w14:ligatures w14:val="none"/>
        </w:rPr>
        <w:t xml:space="preserve"> TRE Open Soft Convex</w:t>
      </w:r>
      <w:r w:rsidRPr="00B652F9">
        <w:rPr>
          <w:rFonts w:ascii="Calibri" w:eastAsia="Calibri" w:hAnsi="Calibri" w:cs="Calibri"/>
          <w:kern w:val="0"/>
          <w14:ligatures w14:val="none"/>
        </w:rPr>
        <w:t xml:space="preserve"> to be listed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2</w:t>
      </w:r>
      <w:r w:rsidRPr="006B2F84">
        <w:rPr>
          <w:rFonts w:ascii="Calibri" w:eastAsia="Calibri" w:hAnsi="Calibri" w:cs="Calibri"/>
          <w:kern w:val="0"/>
          <w14:ligatures w14:val="none"/>
        </w:rPr>
        <w:t>(</w:t>
      </w:r>
      <w:r>
        <w:rPr>
          <w:rFonts w:ascii="Calibri" w:eastAsia="Calibri" w:hAnsi="Calibri" w:cs="Calibri"/>
          <w:kern w:val="0"/>
          <w14:ligatures w14:val="none"/>
        </w:rPr>
        <w:t>b</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6.578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w:t>
      </w:r>
    </w:p>
    <w:p w14:paraId="661B15E9" w14:textId="77777777" w:rsidR="00E137C2" w:rsidRPr="006B2F84" w:rsidRDefault="00E137C2" w:rsidP="007F2DFE">
      <w:pPr>
        <w:pStyle w:val="Heading2"/>
        <w:rPr>
          <w:rFonts w:eastAsia="Times New Roman"/>
        </w:rPr>
      </w:pPr>
      <w:r w:rsidRPr="006B2F84">
        <w:rPr>
          <w:rFonts w:eastAsia="Times New Roman"/>
        </w:rPr>
        <w:t>Context for Recommendation</w:t>
      </w:r>
    </w:p>
    <w:p w14:paraId="38248926"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w:t>
      </w:r>
      <w:r w:rsidRPr="006B2F84">
        <w:rPr>
          <w:rFonts w:ascii="Calibri" w:eastAsia="Calibri" w:hAnsi="Calibri" w:cs="Calibri"/>
          <w:kern w:val="0"/>
          <w14:ligatures w14:val="none"/>
        </w:rPr>
        <w:lastRenderedPageBreak/>
        <w:t xml:space="preserve">about the merits of a particular stoma product. An applicant can resubmit to the Panel following advice not to recommend listing or changes to a listing. </w:t>
      </w:r>
    </w:p>
    <w:p w14:paraId="6CAE5A28" w14:textId="77777777" w:rsidR="00E137C2" w:rsidRPr="006B2F84" w:rsidRDefault="00E137C2" w:rsidP="007F2DFE">
      <w:pPr>
        <w:pStyle w:val="Heading2"/>
        <w:rPr>
          <w:rFonts w:eastAsia="Times New Roman"/>
        </w:rPr>
      </w:pPr>
      <w:r w:rsidRPr="006B2F84">
        <w:rPr>
          <w:rFonts w:eastAsia="Times New Roman"/>
        </w:rPr>
        <w:t>Applicant’s Comment</w:t>
      </w:r>
    </w:p>
    <w:p w14:paraId="3B3FF33B" w14:textId="72968881" w:rsidR="00E137C2" w:rsidRDefault="00E37769">
      <w:r w:rsidRPr="00E430D4">
        <w:rPr>
          <w:rFonts w:ascii="Calibri" w:hAnsi="Calibri" w:cs="Calibri"/>
        </w:rPr>
        <w:t>The applicant noted the recommendation</w:t>
      </w:r>
      <w:r>
        <w:t xml:space="preserve">. </w:t>
      </w:r>
      <w:r w:rsidR="00E137C2">
        <w:br w:type="page"/>
      </w:r>
    </w:p>
    <w:p w14:paraId="7B736084" w14:textId="1321BE13" w:rsidR="00E137C2" w:rsidRPr="006B2F84" w:rsidRDefault="00F56487" w:rsidP="009963F1">
      <w:pPr>
        <w:pStyle w:val="Heading1"/>
        <w:rPr>
          <w:rFonts w:eastAsia="Times New Roman"/>
        </w:rPr>
      </w:pPr>
      <w:bookmarkStart w:id="6" w:name="_Toc210817552"/>
      <w:proofErr w:type="spellStart"/>
      <w:r w:rsidRPr="00F56487">
        <w:rPr>
          <w:rFonts w:eastAsia="Times New Roman"/>
        </w:rPr>
        <w:lastRenderedPageBreak/>
        <w:t>Dansac</w:t>
      </w:r>
      <w:proofErr w:type="spellEnd"/>
      <w:r w:rsidRPr="00F56487">
        <w:rPr>
          <w:rFonts w:eastAsia="Times New Roman"/>
        </w:rPr>
        <w:t xml:space="preserve"> </w:t>
      </w:r>
      <w:proofErr w:type="spellStart"/>
      <w:r w:rsidRPr="00F56487">
        <w:rPr>
          <w:rFonts w:eastAsia="Times New Roman"/>
        </w:rPr>
        <w:t>NovaLife</w:t>
      </w:r>
      <w:proofErr w:type="spellEnd"/>
      <w:r w:rsidRPr="00F56487">
        <w:rPr>
          <w:rFonts w:eastAsia="Times New Roman"/>
        </w:rPr>
        <w:t xml:space="preserve"> TRE Closed Flat</w:t>
      </w:r>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6</w:t>
      </w:r>
      <w:r w:rsidR="00E137C2">
        <w:rPr>
          <w:rFonts w:eastAsia="Times New Roman"/>
        </w:rPr>
        <w:t>MAY2025</w:t>
      </w:r>
      <w:bookmarkEnd w:id="6"/>
    </w:p>
    <w:p w14:paraId="144AAA1B"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0F6C94EB" w14:textId="33E59970"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F56487">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sought listing of</w:t>
      </w:r>
      <w:r w:rsidR="00870F30">
        <w:rPr>
          <w:rFonts w:ascii="Calibri" w:eastAsia="Calibri" w:hAnsi="Calibri" w:cs="Calibri"/>
          <w:kern w:val="0"/>
          <w14:ligatures w14:val="none"/>
        </w:rPr>
        <w:t xml:space="preserve"> 3 additional variants of</w:t>
      </w:r>
      <w:r w:rsidRPr="006B2F84">
        <w:rPr>
          <w:rFonts w:ascii="Calibri" w:eastAsia="Calibri" w:hAnsi="Calibri" w:cs="Calibri"/>
          <w:kern w:val="0"/>
          <w14:ligatures w14:val="none"/>
        </w:rPr>
        <w:t xml:space="preserve"> </w:t>
      </w:r>
      <w:proofErr w:type="spellStart"/>
      <w:r w:rsidR="00F56487" w:rsidRPr="00F56487">
        <w:rPr>
          <w:rFonts w:ascii="Calibri" w:eastAsia="Calibri" w:hAnsi="Calibri" w:cs="Calibri"/>
          <w:kern w:val="0"/>
          <w14:ligatures w14:val="none"/>
        </w:rPr>
        <w:t>Dansac</w:t>
      </w:r>
      <w:proofErr w:type="spellEnd"/>
      <w:r w:rsidR="00F56487" w:rsidRPr="00F56487">
        <w:rPr>
          <w:rFonts w:ascii="Calibri" w:eastAsia="Calibri" w:hAnsi="Calibri" w:cs="Calibri"/>
          <w:kern w:val="0"/>
          <w14:ligatures w14:val="none"/>
        </w:rPr>
        <w:t xml:space="preserve"> </w:t>
      </w:r>
      <w:proofErr w:type="spellStart"/>
      <w:r w:rsidR="00F56487" w:rsidRPr="00F56487">
        <w:rPr>
          <w:rFonts w:ascii="Calibri" w:eastAsia="Calibri" w:hAnsi="Calibri" w:cs="Calibri"/>
          <w:kern w:val="0"/>
          <w14:ligatures w14:val="none"/>
        </w:rPr>
        <w:t>NovaLife</w:t>
      </w:r>
      <w:proofErr w:type="spellEnd"/>
      <w:r w:rsidR="00F56487" w:rsidRPr="00F56487">
        <w:rPr>
          <w:rFonts w:ascii="Calibri" w:eastAsia="Calibri" w:hAnsi="Calibri" w:cs="Calibri"/>
          <w:kern w:val="0"/>
          <w14:ligatures w14:val="none"/>
        </w:rPr>
        <w:t xml:space="preserve"> TRE Closed Flat</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4D6B18">
        <w:rPr>
          <w:rFonts w:ascii="Calibri" w:eastAsia="Calibri" w:hAnsi="Calibri" w:cs="Calibri"/>
          <w:kern w:val="0"/>
          <w14:ligatures w14:val="none"/>
        </w:rPr>
        <w:t>1</w:t>
      </w:r>
      <w:r w:rsidRPr="006B2F84">
        <w:rPr>
          <w:rFonts w:ascii="Calibri" w:eastAsia="Calibri" w:hAnsi="Calibri" w:cs="Calibri"/>
          <w:kern w:val="0"/>
          <w14:ligatures w14:val="none"/>
        </w:rPr>
        <w:t>(</w:t>
      </w:r>
      <w:r w:rsidR="004D6B18">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The </w:t>
      </w:r>
      <w:r w:rsidR="00870F30">
        <w:rPr>
          <w:rFonts w:ascii="Calibri" w:eastAsia="Calibri" w:hAnsi="Calibri" w:cs="Calibri"/>
          <w:kern w:val="0"/>
          <w14:ligatures w14:val="none"/>
        </w:rPr>
        <w:t>additional variants were</w:t>
      </w:r>
      <w:r w:rsidRPr="006B2F84">
        <w:rPr>
          <w:rFonts w:ascii="Calibri" w:eastAsia="Calibri" w:hAnsi="Calibri" w:cs="Calibri"/>
          <w:kern w:val="0"/>
          <w14:ligatures w14:val="none"/>
        </w:rPr>
        <w:t xml:space="preserve"> proposed for listing at a unit price of $</w:t>
      </w:r>
      <w:r w:rsidR="004D6B18">
        <w:rPr>
          <w:rFonts w:ascii="Calibri" w:eastAsia="Calibri" w:hAnsi="Calibri" w:cs="Calibri"/>
          <w:kern w:val="0"/>
          <w14:ligatures w14:val="none"/>
        </w:rPr>
        <w:t>3.009</w:t>
      </w:r>
      <w:r w:rsidR="00870F30">
        <w:rPr>
          <w:rFonts w:ascii="Calibri" w:eastAsia="Calibri" w:hAnsi="Calibri" w:cs="Calibri"/>
          <w:kern w:val="0"/>
          <w14:ligatures w14:val="none"/>
        </w:rPr>
        <w:t xml:space="preserve"> including a price premium of $0.274</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p>
    <w:p w14:paraId="5399BD4F" w14:textId="77777777" w:rsidR="00E137C2" w:rsidRPr="006B2F84" w:rsidRDefault="00E137C2" w:rsidP="007F2DFE">
      <w:pPr>
        <w:pStyle w:val="Heading2"/>
        <w:rPr>
          <w:rFonts w:eastAsia="Times New Roman"/>
        </w:rPr>
      </w:pPr>
      <w:r w:rsidRPr="006B2F84">
        <w:rPr>
          <w:rFonts w:eastAsia="Times New Roman"/>
        </w:rPr>
        <w:t>Comparator</w:t>
      </w:r>
    </w:p>
    <w:p w14:paraId="4C00538B" w14:textId="07BC7734"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4D6B18" w:rsidRPr="004D6B18">
        <w:rPr>
          <w:rFonts w:ascii="Calibri" w:eastAsia="Calibri" w:hAnsi="Calibri" w:cs="Calibri"/>
          <w:kern w:val="0"/>
          <w14:ligatures w14:val="none"/>
        </w:rPr>
        <w:t>Dansac</w:t>
      </w:r>
      <w:proofErr w:type="spellEnd"/>
      <w:r w:rsidR="004D6B18" w:rsidRPr="004D6B18">
        <w:rPr>
          <w:rFonts w:ascii="Calibri" w:eastAsia="Calibri" w:hAnsi="Calibri" w:cs="Calibri"/>
          <w:kern w:val="0"/>
          <w14:ligatures w14:val="none"/>
        </w:rPr>
        <w:t xml:space="preserve"> </w:t>
      </w:r>
      <w:proofErr w:type="spellStart"/>
      <w:r w:rsidR="004D6B18" w:rsidRPr="004D6B18">
        <w:rPr>
          <w:rFonts w:ascii="Calibri" w:eastAsia="Calibri" w:hAnsi="Calibri" w:cs="Calibri"/>
          <w:kern w:val="0"/>
          <w14:ligatures w14:val="none"/>
        </w:rPr>
        <w:t>NovaLife</w:t>
      </w:r>
      <w:proofErr w:type="spellEnd"/>
      <w:r w:rsidR="004D6B18" w:rsidRPr="004D6B18">
        <w:rPr>
          <w:rFonts w:ascii="Calibri" w:eastAsia="Calibri" w:hAnsi="Calibri" w:cs="Calibri"/>
          <w:kern w:val="0"/>
          <w14:ligatures w14:val="none"/>
        </w:rPr>
        <w:t xml:space="preserve"> TRE Closed Flat</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4D6B18">
        <w:rPr>
          <w:rFonts w:ascii="Calibri" w:eastAsia="Calibri" w:hAnsi="Calibri" w:cs="Calibri"/>
          <w:kern w:val="0"/>
          <w14:ligatures w14:val="none"/>
        </w:rPr>
        <w:t>80194R</w:t>
      </w:r>
      <w:r w:rsidRPr="006B2F84">
        <w:rPr>
          <w:rFonts w:ascii="Calibri" w:eastAsia="Calibri" w:hAnsi="Calibri" w:cs="Calibri"/>
          <w:kern w:val="0"/>
          <w14:ligatures w14:val="none"/>
        </w:rPr>
        <w:t>) as the comparator. The comparator product (</w:t>
      </w:r>
      <w:r w:rsidR="00444C69">
        <w:rPr>
          <w:rFonts w:ascii="Calibri" w:eastAsia="Calibri" w:hAnsi="Calibri" w:cs="Calibri"/>
          <w:kern w:val="0"/>
          <w14:ligatures w14:val="none"/>
        </w:rPr>
        <w:t>13</w:t>
      </w:r>
      <w:r w:rsidR="00D67D27">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4D6B18">
        <w:rPr>
          <w:rFonts w:ascii="Calibri" w:eastAsia="Calibri" w:hAnsi="Calibri" w:cs="Calibri"/>
          <w:kern w:val="0"/>
          <w14:ligatures w14:val="none"/>
        </w:rPr>
        <w:t>1</w:t>
      </w:r>
      <w:r w:rsidRPr="006B2F84">
        <w:rPr>
          <w:rFonts w:ascii="Calibri" w:eastAsia="Calibri" w:hAnsi="Calibri" w:cs="Calibri"/>
          <w:kern w:val="0"/>
          <w14:ligatures w14:val="none"/>
        </w:rPr>
        <w:t>(</w:t>
      </w:r>
      <w:r w:rsidR="004D6B18">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4D6B18">
        <w:rPr>
          <w:rFonts w:ascii="Calibri" w:eastAsia="Calibri" w:hAnsi="Calibri" w:cs="Calibri"/>
          <w:kern w:val="0"/>
          <w14:ligatures w14:val="none"/>
        </w:rPr>
        <w:t>3.009</w:t>
      </w:r>
      <w:r w:rsidR="00444C69">
        <w:rPr>
          <w:rFonts w:ascii="Calibri" w:eastAsia="Calibri" w:hAnsi="Calibri" w:cs="Calibri"/>
          <w:kern w:val="0"/>
          <w14:ligatures w14:val="none"/>
        </w:rPr>
        <w:t xml:space="preserve"> including a price premium of $0.274</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w:t>
      </w:r>
      <w:r w:rsidRPr="006B2F84">
        <w:rPr>
          <w:rFonts w:ascii="Calibri" w:eastAsia="Calibri" w:hAnsi="Calibri" w:cs="Calibri"/>
          <w:kern w:val="0"/>
          <w14:ligatures w14:val="none"/>
        </w:rPr>
        <w:t>0 units.</w:t>
      </w:r>
    </w:p>
    <w:p w14:paraId="4391DF27" w14:textId="77777777" w:rsidR="00E137C2" w:rsidRPr="006B2F84" w:rsidRDefault="00E137C2" w:rsidP="007F2DFE">
      <w:pPr>
        <w:pStyle w:val="Heading2"/>
        <w:rPr>
          <w:rFonts w:eastAsia="Times New Roman"/>
        </w:rPr>
      </w:pPr>
      <w:r w:rsidRPr="006B2F84">
        <w:rPr>
          <w:rFonts w:eastAsia="Times New Roman"/>
        </w:rPr>
        <w:t>Background</w:t>
      </w:r>
    </w:p>
    <w:p w14:paraId="3361C5C5" w14:textId="4D4B585C" w:rsidR="0069492B" w:rsidRDefault="0069492B" w:rsidP="0069492B">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sidR="00385597">
        <w:rPr>
          <w:rFonts w:ascii="Calibri" w:eastAsia="Calibri" w:hAnsi="Calibri" w:cs="Calibri"/>
          <w:kern w:val="0"/>
          <w14:ligatures w14:val="none"/>
        </w:rPr>
        <w:t>3</w:t>
      </w:r>
      <w:r w:rsidRPr="00C27619">
        <w:rPr>
          <w:rFonts w:ascii="Calibri" w:eastAsia="Calibri" w:hAnsi="Calibri" w:cs="Calibri"/>
          <w:kern w:val="0"/>
          <w14:ligatures w14:val="none"/>
        </w:rPr>
        <w:t xml:space="preserve"> variants to the existing product range of</w:t>
      </w:r>
      <w:r>
        <w:rPr>
          <w:rFonts w:ascii="Calibri" w:eastAsia="Calibri" w:hAnsi="Calibri" w:cs="Calibri"/>
          <w:kern w:val="0"/>
          <w14:ligatures w14:val="none"/>
        </w:rPr>
        <w:t xml:space="preserve"> </w:t>
      </w:r>
      <w:proofErr w:type="spellStart"/>
      <w:r w:rsidR="001400ED" w:rsidRPr="00F56487">
        <w:rPr>
          <w:rFonts w:ascii="Calibri" w:eastAsia="Calibri" w:hAnsi="Calibri" w:cs="Calibri"/>
          <w:kern w:val="0"/>
          <w14:ligatures w14:val="none"/>
        </w:rPr>
        <w:t>Dansac</w:t>
      </w:r>
      <w:proofErr w:type="spellEnd"/>
      <w:r w:rsidR="001400ED" w:rsidRPr="00F56487">
        <w:rPr>
          <w:rFonts w:ascii="Calibri" w:eastAsia="Calibri" w:hAnsi="Calibri" w:cs="Calibri"/>
          <w:kern w:val="0"/>
          <w14:ligatures w14:val="none"/>
        </w:rPr>
        <w:t xml:space="preserve"> </w:t>
      </w:r>
      <w:proofErr w:type="spellStart"/>
      <w:r w:rsidR="001400ED" w:rsidRPr="00F56487">
        <w:rPr>
          <w:rFonts w:ascii="Calibri" w:eastAsia="Calibri" w:hAnsi="Calibri" w:cs="Calibri"/>
          <w:kern w:val="0"/>
          <w14:ligatures w14:val="none"/>
        </w:rPr>
        <w:t>NovaLife</w:t>
      </w:r>
      <w:proofErr w:type="spellEnd"/>
      <w:r w:rsidR="001400ED" w:rsidRPr="00F56487">
        <w:rPr>
          <w:rFonts w:ascii="Calibri" w:eastAsia="Calibri" w:hAnsi="Calibri" w:cs="Calibri"/>
          <w:kern w:val="0"/>
          <w14:ligatures w14:val="none"/>
        </w:rPr>
        <w:t xml:space="preserve"> TRE Closed Flat</w:t>
      </w:r>
      <w:r w:rsidR="001400ED" w:rsidRPr="006B2F84">
        <w:rPr>
          <w:rFonts w:ascii="Calibri" w:eastAsia="Arial Unicode MS" w:hAnsi="Calibri" w:cs="Calibri"/>
          <w:kern w:val="0"/>
          <w14:ligatures w14:val="none"/>
        </w:rPr>
        <w:t xml:space="preserve"> </w:t>
      </w:r>
      <w:r w:rsidRPr="00C27619">
        <w:rPr>
          <w:rFonts w:ascii="Calibri" w:eastAsia="Calibri" w:hAnsi="Calibri" w:cs="Calibri"/>
          <w:kern w:val="0"/>
          <w14:ligatures w14:val="none"/>
        </w:rPr>
        <w:t xml:space="preserve">(SAS code </w:t>
      </w:r>
      <w:r w:rsidR="001400ED" w:rsidRPr="001400ED">
        <w:rPr>
          <w:rFonts w:ascii="Calibri" w:eastAsia="Calibri" w:hAnsi="Calibri" w:cs="Calibri"/>
          <w:kern w:val="0"/>
          <w14:ligatures w14:val="none"/>
        </w:rPr>
        <w:t>80194R</w:t>
      </w:r>
      <w:r w:rsidRPr="00C27619">
        <w:rPr>
          <w:rFonts w:ascii="Calibri" w:eastAsia="Calibri" w:hAnsi="Calibri" w:cs="Calibri"/>
          <w:kern w:val="0"/>
          <w14:ligatures w14:val="none"/>
        </w:rPr>
        <w:t xml:space="preserve">). </w:t>
      </w:r>
    </w:p>
    <w:p w14:paraId="5507BB13" w14:textId="77777777" w:rsidR="00E137C2" w:rsidRDefault="00E137C2" w:rsidP="007F2DFE">
      <w:pPr>
        <w:pStyle w:val="Heading2"/>
        <w:rPr>
          <w:rFonts w:eastAsia="Times New Roman"/>
        </w:rPr>
      </w:pPr>
      <w:r w:rsidRPr="006B2F84">
        <w:rPr>
          <w:rFonts w:eastAsia="Times New Roman"/>
        </w:rPr>
        <w:t>Clinical Analysis</w:t>
      </w:r>
    </w:p>
    <w:p w14:paraId="2E4D1395" w14:textId="6538B6DD" w:rsidR="00921272" w:rsidRPr="00D64FF3" w:rsidRDefault="00BD04AE" w:rsidP="002C009E">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273A98">
        <w:rPr>
          <w:rFonts w:ascii="Calibri" w:eastAsia="Calibri" w:hAnsi="Calibri" w:cs="Calibri"/>
          <w:kern w:val="0"/>
          <w14:ligatures w14:val="none"/>
        </w:rPr>
        <w:t>provide</w:t>
      </w:r>
      <w:r w:rsidR="00561593">
        <w:rPr>
          <w:rFonts w:ascii="Calibri" w:eastAsia="Calibri" w:hAnsi="Calibri" w:cs="Calibri"/>
          <w:kern w:val="0"/>
          <w14:ligatures w14:val="none"/>
        </w:rPr>
        <w:t>s</w:t>
      </w:r>
      <w:r w:rsidR="00273A98">
        <w:rPr>
          <w:rFonts w:ascii="Calibri" w:eastAsia="Calibri" w:hAnsi="Calibri" w:cs="Calibri"/>
          <w:kern w:val="0"/>
          <w14:ligatures w14:val="none"/>
        </w:rPr>
        <w:t xml:space="preserve"> an</w:t>
      </w:r>
      <w:r w:rsidR="00921272" w:rsidRPr="005E61D7">
        <w:rPr>
          <w:rFonts w:ascii="Calibri" w:eastAsia="Calibri" w:hAnsi="Calibri" w:cs="Calibri"/>
          <w:kern w:val="0"/>
          <w14:ligatures w14:val="none"/>
        </w:rPr>
        <w:t xml:space="preserve"> alternative for users </w:t>
      </w:r>
      <w:r w:rsidR="00174BA6">
        <w:rPr>
          <w:rFonts w:ascii="Calibri" w:eastAsia="Calibri" w:hAnsi="Calibri" w:cs="Calibri"/>
          <w:kern w:val="0"/>
          <w14:ligatures w14:val="none"/>
        </w:rPr>
        <w:t>requiring</w:t>
      </w:r>
      <w:r w:rsidR="00174BA6" w:rsidRPr="005E61D7">
        <w:rPr>
          <w:rFonts w:ascii="Calibri" w:eastAsia="Calibri" w:hAnsi="Calibri" w:cs="Calibri"/>
          <w:kern w:val="0"/>
          <w14:ligatures w14:val="none"/>
        </w:rPr>
        <w:t xml:space="preserve"> </w:t>
      </w:r>
      <w:r w:rsidR="00921272">
        <w:rPr>
          <w:rFonts w:ascii="Calibri" w:eastAsia="Calibri" w:hAnsi="Calibri" w:cs="Calibri"/>
          <w:kern w:val="0"/>
          <w14:ligatures w14:val="none"/>
        </w:rPr>
        <w:t xml:space="preserve">a one-piece closed </w:t>
      </w:r>
      <w:r w:rsidR="00174BA6">
        <w:rPr>
          <w:rFonts w:ascii="Calibri" w:eastAsia="Calibri" w:hAnsi="Calibri" w:cs="Calibri"/>
          <w:kern w:val="0"/>
          <w14:ligatures w14:val="none"/>
        </w:rPr>
        <w:t xml:space="preserve">pouch with a </w:t>
      </w:r>
      <w:r w:rsidR="00921272">
        <w:rPr>
          <w:rFonts w:ascii="Calibri" w:eastAsia="Calibri" w:hAnsi="Calibri" w:cs="Calibri"/>
          <w:kern w:val="0"/>
          <w14:ligatures w14:val="none"/>
        </w:rPr>
        <w:t xml:space="preserve">flat baseplate. The Panel noted </w:t>
      </w:r>
      <w:r w:rsidR="00D64FF3">
        <w:rPr>
          <w:rFonts w:ascii="Calibri" w:eastAsia="Calibri" w:hAnsi="Calibri" w:cs="Calibri"/>
          <w:kern w:val="0"/>
          <w14:ligatures w14:val="none"/>
        </w:rPr>
        <w:t>t</w:t>
      </w:r>
      <w:r w:rsidR="00D64FF3" w:rsidRPr="00B652F9">
        <w:rPr>
          <w:rFonts w:ascii="Calibri" w:eastAsia="Calibri" w:hAnsi="Calibri" w:cs="Calibri"/>
          <w:kern w:val="0"/>
          <w14:ligatures w14:val="none"/>
        </w:rPr>
        <w:t xml:space="preserve">hese are new variants to an existing SAS code, adding a one piece closed pouch with a flat baseplate in a 295ml and 375ml capacity to the existing range. </w:t>
      </w:r>
    </w:p>
    <w:p w14:paraId="24A0A0D8" w14:textId="77777777" w:rsidR="00E137C2" w:rsidRDefault="00E137C2" w:rsidP="007F2DFE">
      <w:pPr>
        <w:pStyle w:val="Heading2"/>
        <w:rPr>
          <w:rFonts w:eastAsia="Times New Roman"/>
        </w:rPr>
      </w:pPr>
      <w:r w:rsidRPr="006B2F84">
        <w:rPr>
          <w:rFonts w:eastAsia="Times New Roman"/>
        </w:rPr>
        <w:t>Economic and Financial Analysis</w:t>
      </w:r>
    </w:p>
    <w:p w14:paraId="63F794E7" w14:textId="3907989A" w:rsidR="004578C2" w:rsidRPr="002C009E" w:rsidRDefault="004578C2" w:rsidP="002C009E">
      <w:pPr>
        <w:rPr>
          <w:rFonts w:ascii="Calibri" w:eastAsia="Calibri" w:hAnsi="Calibri" w:cs="Calibri"/>
          <w:kern w:val="0"/>
          <w14:ligatures w14:val="none"/>
        </w:rPr>
      </w:pPr>
      <w:r w:rsidRPr="003E603C">
        <w:rPr>
          <w:rFonts w:ascii="Calibri" w:eastAsia="Calibri" w:hAnsi="Calibri" w:cs="Calibri"/>
          <w:kern w:val="0"/>
          <w14:ligatures w14:val="none"/>
        </w:rPr>
        <w:t xml:space="preserve">The Panel noted that the listing of </w:t>
      </w:r>
      <w:r w:rsidR="00A12DD0">
        <w:rPr>
          <w:rFonts w:ascii="Calibri" w:eastAsia="Calibri" w:hAnsi="Calibri" w:cs="Calibri"/>
          <w:kern w:val="0"/>
          <w14:ligatures w14:val="none"/>
        </w:rPr>
        <w:t>the additional variants</w:t>
      </w:r>
      <w:r w:rsidRPr="003E603C">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4147493F" w14:textId="77777777" w:rsidR="00E137C2" w:rsidRDefault="00E137C2" w:rsidP="007F2DFE">
      <w:pPr>
        <w:pStyle w:val="Heading2"/>
        <w:rPr>
          <w:rFonts w:eastAsia="Times New Roman"/>
        </w:rPr>
      </w:pPr>
      <w:r w:rsidRPr="006B2F84">
        <w:rPr>
          <w:rFonts w:eastAsia="Times New Roman"/>
        </w:rPr>
        <w:t>Panel Recommendation</w:t>
      </w:r>
    </w:p>
    <w:p w14:paraId="0337CCE6" w14:textId="276E9925" w:rsidR="00677F87" w:rsidRPr="00B652F9" w:rsidRDefault="00677F87"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3 variants of the </w:t>
      </w:r>
      <w:proofErr w:type="spellStart"/>
      <w:r w:rsidRPr="00F56487">
        <w:rPr>
          <w:rFonts w:ascii="Calibri" w:eastAsia="Calibri" w:hAnsi="Calibri" w:cs="Calibri"/>
          <w:kern w:val="0"/>
          <w14:ligatures w14:val="none"/>
        </w:rPr>
        <w:t>Dansac</w:t>
      </w:r>
      <w:proofErr w:type="spellEnd"/>
      <w:r w:rsidRPr="00F56487">
        <w:rPr>
          <w:rFonts w:ascii="Calibri" w:eastAsia="Calibri" w:hAnsi="Calibri" w:cs="Calibri"/>
          <w:kern w:val="0"/>
          <w14:ligatures w14:val="none"/>
        </w:rPr>
        <w:t xml:space="preserve"> </w:t>
      </w:r>
      <w:proofErr w:type="spellStart"/>
      <w:r w:rsidRPr="00F56487">
        <w:rPr>
          <w:rFonts w:ascii="Calibri" w:eastAsia="Calibri" w:hAnsi="Calibri" w:cs="Calibri"/>
          <w:kern w:val="0"/>
          <w14:ligatures w14:val="none"/>
        </w:rPr>
        <w:t>NovaLife</w:t>
      </w:r>
      <w:proofErr w:type="spellEnd"/>
      <w:r w:rsidRPr="00F56487">
        <w:rPr>
          <w:rFonts w:ascii="Calibri" w:eastAsia="Calibri" w:hAnsi="Calibri" w:cs="Calibri"/>
          <w:kern w:val="0"/>
          <w14:ligatures w14:val="none"/>
        </w:rPr>
        <w:t xml:space="preserve"> TRE Closed Flat</w:t>
      </w:r>
      <w:r w:rsidRPr="00B652F9">
        <w:rPr>
          <w:rFonts w:ascii="Calibri" w:eastAsia="Calibri" w:hAnsi="Calibri" w:cs="Calibri"/>
          <w:kern w:val="0"/>
          <w14:ligatures w14:val="none"/>
        </w:rPr>
        <w:t xml:space="preserve"> to be listed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1</w:t>
      </w:r>
      <w:r w:rsidRPr="006B2F84">
        <w:rPr>
          <w:rFonts w:ascii="Calibri" w:eastAsia="Calibri" w:hAnsi="Calibri" w:cs="Calibri"/>
          <w:kern w:val="0"/>
          <w14:ligatures w14:val="none"/>
        </w:rPr>
        <w:t>(</w:t>
      </w:r>
      <w:r>
        <w:rPr>
          <w:rFonts w:ascii="Calibri" w:eastAsia="Calibri" w:hAnsi="Calibri" w:cs="Calibri"/>
          <w:kern w:val="0"/>
          <w14:ligatures w14:val="none"/>
        </w:rPr>
        <w:t>b</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3.009 including a price premium of $0.274</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p>
    <w:p w14:paraId="66D1DA5D" w14:textId="77777777" w:rsidR="00E137C2" w:rsidRPr="006B2F84" w:rsidRDefault="00E137C2" w:rsidP="007F2DFE">
      <w:pPr>
        <w:pStyle w:val="Heading2"/>
        <w:rPr>
          <w:rFonts w:eastAsia="Times New Roman"/>
        </w:rPr>
      </w:pPr>
      <w:r w:rsidRPr="006B2F84">
        <w:rPr>
          <w:rFonts w:eastAsia="Times New Roman"/>
        </w:rPr>
        <w:t>Context for Recommendation</w:t>
      </w:r>
    </w:p>
    <w:p w14:paraId="1BB311E1"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3FC1B463" w14:textId="77777777" w:rsidR="00E137C2" w:rsidRPr="006B2F84" w:rsidRDefault="00E137C2" w:rsidP="007F2DFE">
      <w:pPr>
        <w:pStyle w:val="Heading2"/>
        <w:rPr>
          <w:rFonts w:eastAsia="Times New Roman"/>
        </w:rPr>
      </w:pPr>
      <w:r w:rsidRPr="006B2F84">
        <w:rPr>
          <w:rFonts w:eastAsia="Times New Roman"/>
        </w:rPr>
        <w:lastRenderedPageBreak/>
        <w:t>Applicant’s Comment</w:t>
      </w:r>
    </w:p>
    <w:p w14:paraId="7545379C" w14:textId="19E60146" w:rsidR="00E137C2" w:rsidRDefault="00E37769">
      <w:r w:rsidRPr="00E430D4">
        <w:rPr>
          <w:rFonts w:ascii="Calibri" w:hAnsi="Calibri" w:cs="Calibri"/>
        </w:rPr>
        <w:t>The applicant noted the recommendation</w:t>
      </w:r>
      <w:r>
        <w:t xml:space="preserve">. </w:t>
      </w:r>
      <w:r w:rsidR="00E137C2">
        <w:br w:type="page"/>
      </w:r>
    </w:p>
    <w:p w14:paraId="354AF8EA" w14:textId="3DE1D37E" w:rsidR="00E137C2" w:rsidRPr="006B2F84" w:rsidRDefault="000052A1" w:rsidP="009963F1">
      <w:pPr>
        <w:pStyle w:val="Heading1"/>
        <w:rPr>
          <w:rFonts w:eastAsia="Times New Roman"/>
        </w:rPr>
      </w:pPr>
      <w:bookmarkStart w:id="7" w:name="_Toc210817553"/>
      <w:proofErr w:type="spellStart"/>
      <w:r w:rsidRPr="000052A1">
        <w:rPr>
          <w:rFonts w:eastAsia="Times New Roman"/>
        </w:rPr>
        <w:lastRenderedPageBreak/>
        <w:t>Dansac</w:t>
      </w:r>
      <w:proofErr w:type="spellEnd"/>
      <w:r w:rsidRPr="000052A1">
        <w:rPr>
          <w:rFonts w:eastAsia="Times New Roman"/>
        </w:rPr>
        <w:t xml:space="preserve"> </w:t>
      </w:r>
      <w:proofErr w:type="spellStart"/>
      <w:r w:rsidRPr="000052A1">
        <w:rPr>
          <w:rFonts w:eastAsia="Times New Roman"/>
        </w:rPr>
        <w:t>NovaLife</w:t>
      </w:r>
      <w:proofErr w:type="spellEnd"/>
      <w:r w:rsidRPr="000052A1">
        <w:rPr>
          <w:rFonts w:eastAsia="Times New Roman"/>
        </w:rPr>
        <w:t xml:space="preserve"> TRE Open Convex</w:t>
      </w:r>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7</w:t>
      </w:r>
      <w:r w:rsidR="00E137C2">
        <w:rPr>
          <w:rFonts w:eastAsia="Times New Roman"/>
        </w:rPr>
        <w:t>MAY2025</w:t>
      </w:r>
      <w:bookmarkEnd w:id="7"/>
    </w:p>
    <w:p w14:paraId="183C0758"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51F288BE" w14:textId="050B175C"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0052A1">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491639">
        <w:rPr>
          <w:rFonts w:ascii="Calibri" w:eastAsia="Calibri" w:hAnsi="Calibri" w:cs="Calibri"/>
          <w:kern w:val="0"/>
          <w14:ligatures w14:val="none"/>
        </w:rPr>
        <w:t xml:space="preserve">2 additional variants of </w:t>
      </w:r>
      <w:proofErr w:type="spellStart"/>
      <w:r w:rsidR="000052A1" w:rsidRPr="000052A1">
        <w:rPr>
          <w:rFonts w:ascii="Calibri" w:eastAsia="Calibri" w:hAnsi="Calibri" w:cs="Calibri"/>
          <w:kern w:val="0"/>
          <w14:ligatures w14:val="none"/>
        </w:rPr>
        <w:t>Dansac</w:t>
      </w:r>
      <w:proofErr w:type="spellEnd"/>
      <w:r w:rsidR="000052A1" w:rsidRPr="000052A1">
        <w:rPr>
          <w:rFonts w:ascii="Calibri" w:eastAsia="Calibri" w:hAnsi="Calibri" w:cs="Calibri"/>
          <w:kern w:val="0"/>
          <w14:ligatures w14:val="none"/>
        </w:rPr>
        <w:t xml:space="preserve"> </w:t>
      </w:r>
      <w:proofErr w:type="spellStart"/>
      <w:r w:rsidR="000052A1" w:rsidRPr="000052A1">
        <w:rPr>
          <w:rFonts w:ascii="Calibri" w:eastAsia="Calibri" w:hAnsi="Calibri" w:cs="Calibri"/>
          <w:kern w:val="0"/>
          <w14:ligatures w14:val="none"/>
        </w:rPr>
        <w:t>NovaLife</w:t>
      </w:r>
      <w:proofErr w:type="spellEnd"/>
      <w:r w:rsidR="000052A1" w:rsidRPr="000052A1">
        <w:rPr>
          <w:rFonts w:ascii="Calibri" w:eastAsia="Calibri" w:hAnsi="Calibri" w:cs="Calibri"/>
          <w:kern w:val="0"/>
          <w14:ligatures w14:val="none"/>
        </w:rPr>
        <w:t xml:space="preserve"> TRE Open Convex</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AE59BF">
        <w:rPr>
          <w:rFonts w:ascii="Calibri" w:eastAsia="Calibri" w:hAnsi="Calibri" w:cs="Calibri"/>
          <w:kern w:val="0"/>
          <w14:ligatures w14:val="none"/>
        </w:rPr>
        <w:t>2</w:t>
      </w:r>
      <w:r w:rsidRPr="006B2F84">
        <w:rPr>
          <w:rFonts w:ascii="Calibri" w:eastAsia="Calibri" w:hAnsi="Calibri" w:cs="Calibri"/>
          <w:kern w:val="0"/>
          <w14:ligatures w14:val="none"/>
        </w:rPr>
        <w:t>(</w:t>
      </w:r>
      <w:r w:rsidR="00AE59BF">
        <w:rPr>
          <w:rFonts w:ascii="Calibri" w:eastAsia="Calibri" w:hAnsi="Calibri" w:cs="Calibri"/>
          <w:kern w:val="0"/>
          <w14:ligatures w14:val="none"/>
        </w:rPr>
        <w:t>b</w:t>
      </w:r>
      <w:r w:rsidRPr="006B2F84">
        <w:rPr>
          <w:rFonts w:ascii="Calibri" w:eastAsia="Calibri" w:hAnsi="Calibri" w:cs="Calibri"/>
          <w:kern w:val="0"/>
          <w14:ligatures w14:val="none"/>
        </w:rPr>
        <w:t xml:space="preserve">) of the Stoma Appliance Scheme (SAS) Schedule. The </w:t>
      </w:r>
      <w:r w:rsidR="00491639">
        <w:rPr>
          <w:rFonts w:ascii="Calibri" w:eastAsia="Calibri" w:hAnsi="Calibri" w:cs="Calibri"/>
          <w:kern w:val="0"/>
          <w14:ligatures w14:val="none"/>
        </w:rPr>
        <w:t>additional variants were</w:t>
      </w:r>
      <w:r w:rsidRPr="006B2F84">
        <w:rPr>
          <w:rFonts w:ascii="Calibri" w:eastAsia="Calibri" w:hAnsi="Calibri" w:cs="Calibri"/>
          <w:kern w:val="0"/>
          <w14:ligatures w14:val="none"/>
        </w:rPr>
        <w:t xml:space="preserve"> proposed for listing at a unit price of $</w:t>
      </w:r>
      <w:r w:rsidR="00AE59BF">
        <w:rPr>
          <w:rFonts w:ascii="Calibri" w:eastAsia="Calibri" w:hAnsi="Calibri" w:cs="Calibri"/>
          <w:kern w:val="0"/>
          <w14:ligatures w14:val="none"/>
        </w:rPr>
        <w:t>6.578</w:t>
      </w:r>
      <w:r w:rsidR="00491639">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sidR="00AE59BF">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AE59BF">
        <w:rPr>
          <w:rFonts w:ascii="Calibri" w:eastAsia="Calibri" w:hAnsi="Calibri" w:cs="Calibri"/>
          <w:kern w:val="0"/>
          <w14:ligatures w14:val="none"/>
        </w:rPr>
        <w:t>3</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6074CFB1" w14:textId="77777777" w:rsidR="00E137C2" w:rsidRPr="006B2F84" w:rsidRDefault="00E137C2" w:rsidP="007F2DFE">
      <w:pPr>
        <w:pStyle w:val="Heading2"/>
        <w:rPr>
          <w:rFonts w:eastAsia="Times New Roman"/>
        </w:rPr>
      </w:pPr>
      <w:r w:rsidRPr="006B2F84">
        <w:rPr>
          <w:rFonts w:eastAsia="Times New Roman"/>
        </w:rPr>
        <w:t>Comparator</w:t>
      </w:r>
    </w:p>
    <w:p w14:paraId="7C509E00" w14:textId="446FC620"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114D64" w:rsidRPr="00114D64">
        <w:rPr>
          <w:rFonts w:ascii="Calibri" w:eastAsia="Calibri" w:hAnsi="Calibri" w:cs="Calibri"/>
          <w:kern w:val="0"/>
          <w14:ligatures w14:val="none"/>
        </w:rPr>
        <w:t>Dansac</w:t>
      </w:r>
      <w:proofErr w:type="spellEnd"/>
      <w:r w:rsidR="00114D64" w:rsidRPr="00114D64">
        <w:rPr>
          <w:rFonts w:ascii="Calibri" w:eastAsia="Calibri" w:hAnsi="Calibri" w:cs="Calibri"/>
          <w:kern w:val="0"/>
          <w14:ligatures w14:val="none"/>
        </w:rPr>
        <w:t xml:space="preserve"> </w:t>
      </w:r>
      <w:proofErr w:type="spellStart"/>
      <w:r w:rsidR="00114D64" w:rsidRPr="00114D64">
        <w:rPr>
          <w:rFonts w:ascii="Calibri" w:eastAsia="Calibri" w:hAnsi="Calibri" w:cs="Calibri"/>
          <w:kern w:val="0"/>
          <w14:ligatures w14:val="none"/>
        </w:rPr>
        <w:t>NovaLife</w:t>
      </w:r>
      <w:proofErr w:type="spellEnd"/>
      <w:r w:rsidR="00114D64" w:rsidRPr="00114D64">
        <w:rPr>
          <w:rFonts w:ascii="Calibri" w:eastAsia="Calibri" w:hAnsi="Calibri" w:cs="Calibri"/>
          <w:kern w:val="0"/>
          <w14:ligatures w14:val="none"/>
        </w:rPr>
        <w:t xml:space="preserve"> TRE Open Convex</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114D64">
        <w:rPr>
          <w:rFonts w:ascii="Calibri" w:eastAsia="Calibri" w:hAnsi="Calibri" w:cs="Calibri"/>
          <w:kern w:val="0"/>
          <w14:ligatures w14:val="none"/>
        </w:rPr>
        <w:t>80199B</w:t>
      </w:r>
      <w:r w:rsidRPr="006B2F84">
        <w:rPr>
          <w:rFonts w:ascii="Calibri" w:eastAsia="Calibri" w:hAnsi="Calibri" w:cs="Calibri"/>
          <w:kern w:val="0"/>
          <w14:ligatures w14:val="none"/>
        </w:rPr>
        <w:t>) as the comparator. The comparator product (</w:t>
      </w:r>
      <w:r w:rsidR="000400DD">
        <w:rPr>
          <w:rFonts w:ascii="Calibri" w:eastAsia="Calibri" w:hAnsi="Calibri" w:cs="Calibri"/>
          <w:kern w:val="0"/>
          <w14:ligatures w14:val="none"/>
        </w:rPr>
        <w:t>11</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114D64">
        <w:rPr>
          <w:rFonts w:ascii="Calibri" w:eastAsia="Calibri" w:hAnsi="Calibri" w:cs="Calibri"/>
          <w:kern w:val="0"/>
          <w14:ligatures w14:val="none"/>
        </w:rPr>
        <w:t>2</w:t>
      </w:r>
      <w:r w:rsidRPr="006B2F84">
        <w:rPr>
          <w:rFonts w:ascii="Calibri" w:eastAsia="Calibri" w:hAnsi="Calibri" w:cs="Calibri"/>
          <w:kern w:val="0"/>
          <w14:ligatures w14:val="none"/>
        </w:rPr>
        <w:t>(</w:t>
      </w:r>
      <w:r w:rsidR="00114D64">
        <w:rPr>
          <w:rFonts w:ascii="Calibri" w:eastAsia="Calibri" w:hAnsi="Calibri" w:cs="Calibri"/>
          <w:kern w:val="0"/>
          <w14:ligatures w14:val="none"/>
        </w:rPr>
        <w:t>b</w:t>
      </w:r>
      <w:r w:rsidRPr="006B2F84">
        <w:rPr>
          <w:rFonts w:ascii="Calibri" w:eastAsia="Calibri" w:hAnsi="Calibri" w:cs="Calibri"/>
          <w:kern w:val="0"/>
          <w14:ligatures w14:val="none"/>
        </w:rPr>
        <w:t>) of the SAS Schedule at the unit price of $</w:t>
      </w:r>
      <w:r w:rsidR="00114D64">
        <w:rPr>
          <w:rFonts w:ascii="Calibri" w:eastAsia="Calibri" w:hAnsi="Calibri" w:cs="Calibri"/>
          <w:kern w:val="0"/>
          <w14:ligatures w14:val="none"/>
        </w:rPr>
        <w:t>6.578</w:t>
      </w:r>
      <w:r w:rsidR="00491639">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sidR="00114D64">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114D64">
        <w:rPr>
          <w:rFonts w:ascii="Calibri" w:eastAsia="Calibri" w:hAnsi="Calibri" w:cs="Calibri"/>
          <w:kern w:val="0"/>
          <w14:ligatures w14:val="none"/>
        </w:rPr>
        <w:t>3</w:t>
      </w:r>
      <w:r w:rsidRPr="006B2F84">
        <w:rPr>
          <w:rFonts w:ascii="Calibri" w:eastAsia="Calibri" w:hAnsi="Calibri" w:cs="Calibri"/>
          <w:kern w:val="0"/>
          <w14:ligatures w14:val="none"/>
        </w:rPr>
        <w:t>0 units.</w:t>
      </w:r>
    </w:p>
    <w:p w14:paraId="3BCA6B00" w14:textId="77777777" w:rsidR="00E137C2" w:rsidRPr="006B2F84" w:rsidRDefault="00E137C2" w:rsidP="007F2DFE">
      <w:pPr>
        <w:pStyle w:val="Heading2"/>
        <w:rPr>
          <w:rFonts w:eastAsia="Times New Roman"/>
        </w:rPr>
      </w:pPr>
      <w:r w:rsidRPr="006B2F84">
        <w:rPr>
          <w:rFonts w:eastAsia="Times New Roman"/>
        </w:rPr>
        <w:t>Background</w:t>
      </w:r>
    </w:p>
    <w:p w14:paraId="35EC9320" w14:textId="60D8A42D" w:rsidR="000400DD" w:rsidRDefault="000400DD" w:rsidP="000400DD">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Pr>
          <w:rFonts w:ascii="Calibri" w:eastAsia="Calibri" w:hAnsi="Calibri" w:cs="Calibri"/>
          <w:kern w:val="0"/>
          <w14:ligatures w14:val="none"/>
        </w:rPr>
        <w:t>2</w:t>
      </w:r>
      <w:r w:rsidRPr="00C27619">
        <w:rPr>
          <w:rFonts w:ascii="Calibri" w:eastAsia="Calibri" w:hAnsi="Calibri" w:cs="Calibri"/>
          <w:kern w:val="0"/>
          <w14:ligatures w14:val="none"/>
        </w:rPr>
        <w:t xml:space="preserve"> variants to the existing product range of</w:t>
      </w:r>
      <w:r>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Dansac</w:t>
      </w:r>
      <w:proofErr w:type="spellEnd"/>
      <w:r w:rsidRPr="000052A1">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NovaLife</w:t>
      </w:r>
      <w:proofErr w:type="spellEnd"/>
      <w:r w:rsidRPr="000052A1">
        <w:rPr>
          <w:rFonts w:ascii="Calibri" w:eastAsia="Calibri" w:hAnsi="Calibri" w:cs="Calibri"/>
          <w:kern w:val="0"/>
          <w14:ligatures w14:val="none"/>
        </w:rPr>
        <w:t xml:space="preserve"> TRE Open Convex</w:t>
      </w:r>
      <w:r w:rsidRPr="00C27619">
        <w:rPr>
          <w:rFonts w:ascii="Calibri" w:eastAsia="Calibri" w:hAnsi="Calibri" w:cs="Calibri"/>
          <w:kern w:val="0"/>
          <w14:ligatures w14:val="none"/>
        </w:rPr>
        <w:t xml:space="preserve"> (SAS code </w:t>
      </w:r>
      <w:r w:rsidRPr="000400DD">
        <w:rPr>
          <w:rFonts w:ascii="Calibri" w:eastAsia="Calibri" w:hAnsi="Calibri" w:cs="Calibri"/>
          <w:kern w:val="0"/>
          <w14:ligatures w14:val="none"/>
        </w:rPr>
        <w:t>80199B</w:t>
      </w:r>
      <w:r w:rsidRPr="00C27619">
        <w:rPr>
          <w:rFonts w:ascii="Calibri" w:eastAsia="Calibri" w:hAnsi="Calibri" w:cs="Calibri"/>
          <w:kern w:val="0"/>
          <w14:ligatures w14:val="none"/>
        </w:rPr>
        <w:t xml:space="preserve">). </w:t>
      </w:r>
    </w:p>
    <w:p w14:paraId="0B9C8894" w14:textId="77777777" w:rsidR="00E137C2" w:rsidRDefault="00E137C2" w:rsidP="007F2DFE">
      <w:pPr>
        <w:pStyle w:val="Heading2"/>
        <w:rPr>
          <w:rFonts w:eastAsia="Times New Roman"/>
        </w:rPr>
      </w:pPr>
      <w:r w:rsidRPr="006B2F84">
        <w:rPr>
          <w:rFonts w:eastAsia="Times New Roman"/>
        </w:rPr>
        <w:t>Clinical Analysis</w:t>
      </w:r>
    </w:p>
    <w:p w14:paraId="1D1300C6" w14:textId="4BCC1E5E" w:rsidR="00CB3554" w:rsidRPr="00D1695E" w:rsidRDefault="00E345CB" w:rsidP="002C009E">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CB3554" w:rsidRPr="005E61D7">
        <w:rPr>
          <w:rFonts w:ascii="Calibri" w:eastAsia="Calibri" w:hAnsi="Calibri" w:cs="Calibri"/>
          <w:kern w:val="0"/>
          <w14:ligatures w14:val="none"/>
        </w:rPr>
        <w:t>provide</w:t>
      </w:r>
      <w:r>
        <w:rPr>
          <w:rFonts w:ascii="Calibri" w:eastAsia="Calibri" w:hAnsi="Calibri" w:cs="Calibri"/>
          <w:kern w:val="0"/>
          <w14:ligatures w14:val="none"/>
        </w:rPr>
        <w:t>s</w:t>
      </w:r>
      <w:r w:rsidR="00CB3554" w:rsidRPr="005E61D7">
        <w:rPr>
          <w:rFonts w:ascii="Calibri" w:eastAsia="Calibri" w:hAnsi="Calibri" w:cs="Calibri"/>
          <w:kern w:val="0"/>
          <w14:ligatures w14:val="none"/>
        </w:rPr>
        <w:t xml:space="preserve"> </w:t>
      </w:r>
      <w:r w:rsidR="00971BA5">
        <w:rPr>
          <w:rFonts w:ascii="Calibri" w:eastAsia="Calibri" w:hAnsi="Calibri" w:cs="Calibri"/>
          <w:kern w:val="0"/>
          <w14:ligatures w14:val="none"/>
        </w:rPr>
        <w:t xml:space="preserve">an </w:t>
      </w:r>
      <w:r w:rsidR="00CB3554" w:rsidRPr="005E61D7">
        <w:rPr>
          <w:rFonts w:ascii="Calibri" w:eastAsia="Calibri" w:hAnsi="Calibri" w:cs="Calibri"/>
          <w:kern w:val="0"/>
          <w14:ligatures w14:val="none"/>
        </w:rPr>
        <w:t xml:space="preserve">alternative for users </w:t>
      </w:r>
      <w:r w:rsidR="00174BA6">
        <w:rPr>
          <w:rFonts w:ascii="Calibri" w:eastAsia="Calibri" w:hAnsi="Calibri" w:cs="Calibri"/>
          <w:kern w:val="0"/>
          <w14:ligatures w14:val="none"/>
        </w:rPr>
        <w:t>requiring</w:t>
      </w:r>
      <w:r w:rsidR="00174BA6" w:rsidRPr="005E61D7">
        <w:rPr>
          <w:rFonts w:ascii="Calibri" w:eastAsia="Calibri" w:hAnsi="Calibri" w:cs="Calibri"/>
          <w:kern w:val="0"/>
          <w14:ligatures w14:val="none"/>
        </w:rPr>
        <w:t xml:space="preserve"> </w:t>
      </w:r>
      <w:r w:rsidR="00CB3554">
        <w:rPr>
          <w:rFonts w:ascii="Calibri" w:eastAsia="Calibri" w:hAnsi="Calibri" w:cs="Calibri"/>
          <w:kern w:val="0"/>
          <w14:ligatures w14:val="none"/>
        </w:rPr>
        <w:t>a one-piece drainable</w:t>
      </w:r>
      <w:r w:rsidR="00174BA6">
        <w:rPr>
          <w:rFonts w:ascii="Calibri" w:eastAsia="Calibri" w:hAnsi="Calibri" w:cs="Calibri"/>
          <w:kern w:val="0"/>
          <w14:ligatures w14:val="none"/>
        </w:rPr>
        <w:t xml:space="preserve"> pouch with a</w:t>
      </w:r>
      <w:r w:rsidR="00CB3554">
        <w:rPr>
          <w:rFonts w:ascii="Calibri" w:eastAsia="Calibri" w:hAnsi="Calibri" w:cs="Calibri"/>
          <w:kern w:val="0"/>
          <w14:ligatures w14:val="none"/>
        </w:rPr>
        <w:t xml:space="preserve"> convex baseplate. The Panel noted </w:t>
      </w:r>
      <w:r w:rsidR="00D1695E">
        <w:rPr>
          <w:rFonts w:ascii="Calibri" w:eastAsia="Calibri" w:hAnsi="Calibri" w:cs="Calibri"/>
          <w:kern w:val="0"/>
          <w14:ligatures w14:val="none"/>
        </w:rPr>
        <w:t>t</w:t>
      </w:r>
      <w:r w:rsidR="00D1695E" w:rsidRPr="00B652F9">
        <w:rPr>
          <w:rFonts w:ascii="Calibri" w:eastAsia="Calibri" w:hAnsi="Calibri" w:cs="Calibri"/>
          <w:kern w:val="0"/>
          <w14:ligatures w14:val="none"/>
        </w:rPr>
        <w:t xml:space="preserve">hese are new variants to an existing SAS code, adding a one piece closed cut to fit pouch with a flat baseplate in a 440ml capacity. </w:t>
      </w:r>
    </w:p>
    <w:p w14:paraId="0F30517D" w14:textId="77777777" w:rsidR="00E137C2" w:rsidRDefault="00E137C2" w:rsidP="007F2DFE">
      <w:pPr>
        <w:pStyle w:val="Heading2"/>
        <w:rPr>
          <w:rFonts w:eastAsia="Times New Roman"/>
        </w:rPr>
      </w:pPr>
      <w:r w:rsidRPr="006B2F84">
        <w:rPr>
          <w:rFonts w:eastAsia="Times New Roman"/>
        </w:rPr>
        <w:t>Economic and Financial Analysis</w:t>
      </w:r>
    </w:p>
    <w:p w14:paraId="3D2A7CEC" w14:textId="4029B50D" w:rsidR="00D453BC" w:rsidRPr="002C009E" w:rsidRDefault="00D453BC" w:rsidP="002C009E">
      <w:pPr>
        <w:rPr>
          <w:rFonts w:ascii="Calibri" w:eastAsia="Calibri" w:hAnsi="Calibri" w:cs="Calibri"/>
          <w:kern w:val="0"/>
          <w14:ligatures w14:val="none"/>
        </w:rPr>
      </w:pPr>
      <w:r w:rsidRPr="003E603C">
        <w:rPr>
          <w:rFonts w:ascii="Calibri" w:eastAsia="Calibri" w:hAnsi="Calibri" w:cs="Calibri"/>
          <w:kern w:val="0"/>
          <w14:ligatures w14:val="none"/>
        </w:rPr>
        <w:t>The Panel noted that the listing of th</w:t>
      </w:r>
      <w:r w:rsidR="00742327">
        <w:rPr>
          <w:rFonts w:ascii="Calibri" w:eastAsia="Calibri" w:hAnsi="Calibri" w:cs="Calibri"/>
          <w:kern w:val="0"/>
          <w14:ligatures w14:val="none"/>
        </w:rPr>
        <w:t xml:space="preserve">e additional variants </w:t>
      </w:r>
      <w:r w:rsidRPr="003E603C">
        <w:rPr>
          <w:rFonts w:ascii="Calibri" w:eastAsia="Calibri" w:hAnsi="Calibri" w:cs="Calibri"/>
          <w:kern w:val="0"/>
          <w14:ligatures w14:val="none"/>
        </w:rPr>
        <w:t>at the same price and same maximum monthly quantity as currently listed products in the same subgroup is expected to result in the same cost to the SAS.</w:t>
      </w:r>
    </w:p>
    <w:p w14:paraId="4BB2D2F8" w14:textId="77777777" w:rsidR="00E137C2" w:rsidRDefault="00E137C2" w:rsidP="007F2DFE">
      <w:pPr>
        <w:pStyle w:val="Heading2"/>
        <w:rPr>
          <w:rFonts w:eastAsia="Times New Roman"/>
        </w:rPr>
      </w:pPr>
      <w:r w:rsidRPr="006B2F84">
        <w:rPr>
          <w:rFonts w:eastAsia="Times New Roman"/>
        </w:rPr>
        <w:t>Panel Recommendation</w:t>
      </w:r>
    </w:p>
    <w:p w14:paraId="0100B286" w14:textId="599D2C38" w:rsidR="00713C6F" w:rsidRPr="00B652F9" w:rsidRDefault="00713C6F"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2 variants of the </w:t>
      </w:r>
      <w:proofErr w:type="spellStart"/>
      <w:r w:rsidRPr="000052A1">
        <w:rPr>
          <w:rFonts w:ascii="Calibri" w:eastAsia="Calibri" w:hAnsi="Calibri" w:cs="Calibri"/>
          <w:kern w:val="0"/>
          <w14:ligatures w14:val="none"/>
        </w:rPr>
        <w:t>Dansac</w:t>
      </w:r>
      <w:proofErr w:type="spellEnd"/>
      <w:r w:rsidRPr="000052A1">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NovaLife</w:t>
      </w:r>
      <w:proofErr w:type="spellEnd"/>
      <w:r w:rsidRPr="000052A1">
        <w:rPr>
          <w:rFonts w:ascii="Calibri" w:eastAsia="Calibri" w:hAnsi="Calibri" w:cs="Calibri"/>
          <w:kern w:val="0"/>
          <w14:ligatures w14:val="none"/>
        </w:rPr>
        <w:t xml:space="preserve"> TRE Open Convex</w:t>
      </w:r>
      <w:r w:rsidRPr="00B652F9">
        <w:rPr>
          <w:rFonts w:ascii="Calibri" w:eastAsia="Calibri" w:hAnsi="Calibri" w:cs="Calibri"/>
          <w:kern w:val="0"/>
          <w14:ligatures w14:val="none"/>
        </w:rPr>
        <w:t xml:space="preserve"> to be listed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2</w:t>
      </w:r>
      <w:r w:rsidRPr="006B2F84">
        <w:rPr>
          <w:rFonts w:ascii="Calibri" w:eastAsia="Calibri" w:hAnsi="Calibri" w:cs="Calibri"/>
          <w:kern w:val="0"/>
          <w14:ligatures w14:val="none"/>
        </w:rPr>
        <w:t>(</w:t>
      </w:r>
      <w:r>
        <w:rPr>
          <w:rFonts w:ascii="Calibri" w:eastAsia="Calibri" w:hAnsi="Calibri" w:cs="Calibri"/>
          <w:kern w:val="0"/>
          <w14:ligatures w14:val="none"/>
        </w:rPr>
        <w:t>b</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6.578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w:t>
      </w:r>
    </w:p>
    <w:p w14:paraId="26545487" w14:textId="77777777" w:rsidR="00E137C2" w:rsidRPr="006B2F84" w:rsidRDefault="00E137C2" w:rsidP="007F2DFE">
      <w:pPr>
        <w:pStyle w:val="Heading2"/>
        <w:rPr>
          <w:rFonts w:eastAsia="Times New Roman"/>
        </w:rPr>
      </w:pPr>
      <w:r w:rsidRPr="006B2F84">
        <w:rPr>
          <w:rFonts w:eastAsia="Times New Roman"/>
        </w:rPr>
        <w:t>Context for Recommendation</w:t>
      </w:r>
    </w:p>
    <w:p w14:paraId="0C3B901E"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641496E7" w14:textId="77777777" w:rsidR="00E137C2" w:rsidRPr="006B2F84" w:rsidRDefault="00E137C2" w:rsidP="007F2DFE">
      <w:pPr>
        <w:pStyle w:val="Heading2"/>
        <w:rPr>
          <w:rFonts w:eastAsia="Times New Roman"/>
        </w:rPr>
      </w:pPr>
      <w:r w:rsidRPr="006B2F84">
        <w:rPr>
          <w:rFonts w:eastAsia="Times New Roman"/>
        </w:rPr>
        <w:lastRenderedPageBreak/>
        <w:t>Applicant’s Comment</w:t>
      </w:r>
    </w:p>
    <w:p w14:paraId="6DAA31F2" w14:textId="32FB4CAE" w:rsidR="00E137C2" w:rsidRDefault="00E37769">
      <w:r w:rsidRPr="00E430D4">
        <w:rPr>
          <w:rFonts w:ascii="Calibri" w:hAnsi="Calibri" w:cs="Calibri"/>
        </w:rPr>
        <w:t>The applicant noted the recommendation</w:t>
      </w:r>
      <w:r>
        <w:t xml:space="preserve">. </w:t>
      </w:r>
      <w:r w:rsidR="00E137C2">
        <w:br w:type="page"/>
      </w:r>
    </w:p>
    <w:p w14:paraId="4D3C9F08" w14:textId="30E262F3" w:rsidR="00E137C2" w:rsidRPr="006B2F84" w:rsidRDefault="000052A1" w:rsidP="009963F1">
      <w:pPr>
        <w:pStyle w:val="Heading1"/>
        <w:rPr>
          <w:rFonts w:eastAsia="Times New Roman"/>
        </w:rPr>
      </w:pPr>
      <w:bookmarkStart w:id="8" w:name="_Toc210817554"/>
      <w:proofErr w:type="spellStart"/>
      <w:r w:rsidRPr="000052A1">
        <w:rPr>
          <w:rFonts w:eastAsia="Times New Roman"/>
        </w:rPr>
        <w:lastRenderedPageBreak/>
        <w:t>Dansac</w:t>
      </w:r>
      <w:proofErr w:type="spellEnd"/>
      <w:r w:rsidRPr="000052A1">
        <w:rPr>
          <w:rFonts w:eastAsia="Times New Roman"/>
        </w:rPr>
        <w:t xml:space="preserve"> </w:t>
      </w:r>
      <w:proofErr w:type="spellStart"/>
      <w:r w:rsidRPr="000052A1">
        <w:rPr>
          <w:rFonts w:eastAsia="Times New Roman"/>
        </w:rPr>
        <w:t>NovaLife</w:t>
      </w:r>
      <w:proofErr w:type="spellEnd"/>
      <w:r w:rsidRPr="000052A1">
        <w:rPr>
          <w:rFonts w:eastAsia="Times New Roman"/>
        </w:rPr>
        <w:t xml:space="preserve"> TRE Open Flat</w:t>
      </w:r>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8</w:t>
      </w:r>
      <w:r w:rsidR="00E137C2">
        <w:rPr>
          <w:rFonts w:eastAsia="Times New Roman"/>
        </w:rPr>
        <w:t>MAY2025</w:t>
      </w:r>
      <w:bookmarkEnd w:id="8"/>
    </w:p>
    <w:p w14:paraId="29ADE22E"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0ECAC43F" w14:textId="47DA2233"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0052A1">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852C9F">
        <w:rPr>
          <w:rFonts w:ascii="Calibri" w:eastAsia="Calibri" w:hAnsi="Calibri" w:cs="Calibri"/>
          <w:kern w:val="0"/>
          <w14:ligatures w14:val="none"/>
        </w:rPr>
        <w:t xml:space="preserve">an additional variant of </w:t>
      </w:r>
      <w:proofErr w:type="spellStart"/>
      <w:r w:rsidR="000052A1" w:rsidRPr="000052A1">
        <w:rPr>
          <w:rFonts w:ascii="Calibri" w:eastAsia="Calibri" w:hAnsi="Calibri" w:cs="Calibri"/>
          <w:kern w:val="0"/>
          <w14:ligatures w14:val="none"/>
        </w:rPr>
        <w:t>Dansac</w:t>
      </w:r>
      <w:proofErr w:type="spellEnd"/>
      <w:r w:rsidR="000052A1" w:rsidRPr="000052A1">
        <w:rPr>
          <w:rFonts w:ascii="Calibri" w:eastAsia="Calibri" w:hAnsi="Calibri" w:cs="Calibri"/>
          <w:kern w:val="0"/>
          <w14:ligatures w14:val="none"/>
        </w:rPr>
        <w:t xml:space="preserve"> </w:t>
      </w:r>
      <w:proofErr w:type="spellStart"/>
      <w:r w:rsidR="000052A1" w:rsidRPr="000052A1">
        <w:rPr>
          <w:rFonts w:ascii="Calibri" w:eastAsia="Calibri" w:hAnsi="Calibri" w:cs="Calibri"/>
          <w:kern w:val="0"/>
          <w14:ligatures w14:val="none"/>
        </w:rPr>
        <w:t>NovaLife</w:t>
      </w:r>
      <w:proofErr w:type="spellEnd"/>
      <w:r w:rsidR="000052A1" w:rsidRPr="000052A1">
        <w:rPr>
          <w:rFonts w:ascii="Calibri" w:eastAsia="Calibri" w:hAnsi="Calibri" w:cs="Calibri"/>
          <w:kern w:val="0"/>
          <w14:ligatures w14:val="none"/>
        </w:rPr>
        <w:t xml:space="preserve"> TRE Open Flat</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D51B81">
        <w:rPr>
          <w:rFonts w:ascii="Calibri" w:eastAsia="Calibri" w:hAnsi="Calibri" w:cs="Calibri"/>
          <w:kern w:val="0"/>
          <w14:ligatures w14:val="none"/>
        </w:rPr>
        <w:t>2</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 Stoma Appliance Scheme (SAS) Schedule. Th</w:t>
      </w:r>
      <w:r w:rsidR="00852C9F">
        <w:rPr>
          <w:rFonts w:ascii="Calibri" w:eastAsia="Calibri" w:hAnsi="Calibri" w:cs="Calibri"/>
          <w:kern w:val="0"/>
          <w14:ligatures w14:val="none"/>
        </w:rPr>
        <w:t>e additional variant</w:t>
      </w:r>
      <w:r w:rsidRPr="006B2F84">
        <w:rPr>
          <w:rFonts w:ascii="Calibri" w:eastAsia="Calibri" w:hAnsi="Calibri" w:cs="Calibri"/>
          <w:kern w:val="0"/>
          <w14:ligatures w14:val="none"/>
        </w:rPr>
        <w:t xml:space="preserve"> was proposed for listing at a unit price of $</w:t>
      </w:r>
      <w:r w:rsidR="00D51B81">
        <w:rPr>
          <w:rFonts w:ascii="Calibri" w:eastAsia="Calibri" w:hAnsi="Calibri" w:cs="Calibri"/>
          <w:kern w:val="0"/>
          <w14:ligatures w14:val="none"/>
        </w:rPr>
        <w:t>4.879</w:t>
      </w:r>
      <w:r w:rsidR="00852C9F">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D51B81">
        <w:rPr>
          <w:rFonts w:ascii="Calibri" w:eastAsia="Calibri" w:hAnsi="Calibri" w:cs="Calibri"/>
          <w:kern w:val="0"/>
          <w14:ligatures w14:val="none"/>
        </w:rPr>
        <w:t>3</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13D76DF2" w14:textId="77777777" w:rsidR="00E137C2" w:rsidRPr="006B2F84" w:rsidRDefault="00E137C2" w:rsidP="007F2DFE">
      <w:pPr>
        <w:pStyle w:val="Heading2"/>
        <w:rPr>
          <w:rFonts w:eastAsia="Times New Roman"/>
        </w:rPr>
      </w:pPr>
      <w:r w:rsidRPr="006B2F84">
        <w:rPr>
          <w:rFonts w:eastAsia="Times New Roman"/>
        </w:rPr>
        <w:t>Comparator</w:t>
      </w:r>
    </w:p>
    <w:p w14:paraId="4AA19436" w14:textId="68F3D6D9"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The applicant nominat</w:t>
      </w:r>
      <w:r w:rsidR="00D51B81">
        <w:rPr>
          <w:rFonts w:ascii="Calibri" w:eastAsia="Calibri" w:hAnsi="Calibri" w:cs="Calibri"/>
          <w:kern w:val="0"/>
          <w14:ligatures w14:val="none"/>
        </w:rPr>
        <w:t xml:space="preserve">ed </w:t>
      </w:r>
      <w:proofErr w:type="spellStart"/>
      <w:r w:rsidR="00D51B81" w:rsidRPr="00D51B81">
        <w:rPr>
          <w:rFonts w:ascii="Calibri" w:eastAsia="Calibri" w:hAnsi="Calibri" w:cs="Calibri"/>
          <w:kern w:val="0"/>
          <w14:ligatures w14:val="none"/>
        </w:rPr>
        <w:t>Dansac</w:t>
      </w:r>
      <w:proofErr w:type="spellEnd"/>
      <w:r w:rsidR="00D51B81" w:rsidRPr="00D51B81">
        <w:rPr>
          <w:rFonts w:ascii="Calibri" w:eastAsia="Calibri" w:hAnsi="Calibri" w:cs="Calibri"/>
          <w:kern w:val="0"/>
          <w14:ligatures w14:val="none"/>
        </w:rPr>
        <w:t xml:space="preserve"> </w:t>
      </w:r>
      <w:proofErr w:type="spellStart"/>
      <w:r w:rsidR="00D51B81" w:rsidRPr="00D51B81">
        <w:rPr>
          <w:rFonts w:ascii="Calibri" w:eastAsia="Calibri" w:hAnsi="Calibri" w:cs="Calibri"/>
          <w:kern w:val="0"/>
          <w14:ligatures w14:val="none"/>
        </w:rPr>
        <w:t>NovaLife</w:t>
      </w:r>
      <w:proofErr w:type="spellEnd"/>
      <w:r w:rsidR="00D51B81" w:rsidRPr="00D51B81">
        <w:rPr>
          <w:rFonts w:ascii="Calibri" w:eastAsia="Calibri" w:hAnsi="Calibri" w:cs="Calibri"/>
          <w:kern w:val="0"/>
          <w14:ligatures w14:val="none"/>
        </w:rPr>
        <w:t xml:space="preserve"> TRE Open Flat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D51B81">
        <w:rPr>
          <w:rFonts w:ascii="Calibri" w:eastAsia="Calibri" w:hAnsi="Calibri" w:cs="Calibri"/>
          <w:kern w:val="0"/>
          <w14:ligatures w14:val="none"/>
        </w:rPr>
        <w:t>80195T</w:t>
      </w:r>
      <w:r w:rsidRPr="006B2F84">
        <w:rPr>
          <w:rFonts w:ascii="Calibri" w:eastAsia="Calibri" w:hAnsi="Calibri" w:cs="Calibri"/>
          <w:kern w:val="0"/>
          <w14:ligatures w14:val="none"/>
        </w:rPr>
        <w:t>) as the comparator. The comparator product (</w:t>
      </w:r>
      <w:r w:rsidR="004928AF">
        <w:rPr>
          <w:rFonts w:ascii="Calibri" w:eastAsia="Calibri" w:hAnsi="Calibri" w:cs="Calibri"/>
          <w:kern w:val="0"/>
          <w14:ligatures w14:val="none"/>
        </w:rPr>
        <w:t>11</w:t>
      </w:r>
      <w:r w:rsidR="00DD2BCB">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D51B81">
        <w:rPr>
          <w:rFonts w:ascii="Calibri" w:eastAsia="Calibri" w:hAnsi="Calibri" w:cs="Calibri"/>
          <w:kern w:val="0"/>
          <w14:ligatures w14:val="none"/>
        </w:rPr>
        <w:t>2</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sidR="00D51B81">
        <w:rPr>
          <w:rFonts w:ascii="Calibri" w:eastAsia="Calibri" w:hAnsi="Calibri" w:cs="Calibri"/>
          <w:kern w:val="0"/>
          <w14:ligatures w14:val="none"/>
        </w:rPr>
        <w:t>4.879</w:t>
      </w:r>
      <w:r w:rsidR="00852C9F">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sidR="00D51B81">
        <w:rPr>
          <w:rFonts w:ascii="Calibri" w:eastAsia="Calibri" w:hAnsi="Calibri" w:cs="Calibri"/>
          <w:kern w:val="0"/>
          <w14:ligatures w14:val="none"/>
        </w:rPr>
        <w:t>3</w:t>
      </w:r>
      <w:r w:rsidRPr="006B2F84">
        <w:rPr>
          <w:rFonts w:ascii="Calibri" w:eastAsia="Calibri" w:hAnsi="Calibri" w:cs="Calibri"/>
          <w:kern w:val="0"/>
          <w14:ligatures w14:val="none"/>
        </w:rPr>
        <w:t>0 units.</w:t>
      </w:r>
    </w:p>
    <w:p w14:paraId="33BFB768" w14:textId="77777777" w:rsidR="00E137C2" w:rsidRPr="006B2F84" w:rsidRDefault="00E137C2" w:rsidP="007F2DFE">
      <w:pPr>
        <w:pStyle w:val="Heading2"/>
        <w:rPr>
          <w:rFonts w:eastAsia="Times New Roman"/>
        </w:rPr>
      </w:pPr>
      <w:r w:rsidRPr="006B2F84">
        <w:rPr>
          <w:rFonts w:eastAsia="Times New Roman"/>
        </w:rPr>
        <w:t>Background</w:t>
      </w:r>
    </w:p>
    <w:p w14:paraId="266406F5" w14:textId="33C93C3F" w:rsidR="004A68BA" w:rsidRDefault="004A68BA" w:rsidP="004A68BA">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Pr>
          <w:rFonts w:ascii="Calibri" w:eastAsia="Calibri" w:hAnsi="Calibri" w:cs="Calibri"/>
          <w:kern w:val="0"/>
          <w14:ligatures w14:val="none"/>
        </w:rPr>
        <w:t>one</w:t>
      </w:r>
      <w:r w:rsidRPr="00C27619">
        <w:rPr>
          <w:rFonts w:ascii="Calibri" w:eastAsia="Calibri" w:hAnsi="Calibri" w:cs="Calibri"/>
          <w:kern w:val="0"/>
          <w14:ligatures w14:val="none"/>
        </w:rPr>
        <w:t xml:space="preserve"> variant to the existing product range of</w:t>
      </w:r>
      <w:r>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Dansac</w:t>
      </w:r>
      <w:proofErr w:type="spellEnd"/>
      <w:r w:rsidRPr="000052A1">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NovaLife</w:t>
      </w:r>
      <w:proofErr w:type="spellEnd"/>
      <w:r w:rsidRPr="000052A1">
        <w:rPr>
          <w:rFonts w:ascii="Calibri" w:eastAsia="Calibri" w:hAnsi="Calibri" w:cs="Calibri"/>
          <w:kern w:val="0"/>
          <w14:ligatures w14:val="none"/>
        </w:rPr>
        <w:t xml:space="preserve"> TRE Open Flat</w:t>
      </w:r>
      <w:r w:rsidRPr="006B2F84">
        <w:rPr>
          <w:rFonts w:ascii="Calibri" w:eastAsia="Arial Unicode MS" w:hAnsi="Calibri" w:cs="Calibri"/>
          <w:kern w:val="0"/>
          <w14:ligatures w14:val="none"/>
        </w:rPr>
        <w:t xml:space="preserve"> </w:t>
      </w:r>
      <w:r w:rsidRPr="00C27619">
        <w:rPr>
          <w:rFonts w:ascii="Calibri" w:eastAsia="Calibri" w:hAnsi="Calibri" w:cs="Calibri"/>
          <w:kern w:val="0"/>
          <w14:ligatures w14:val="none"/>
        </w:rPr>
        <w:t xml:space="preserve">(SAS code </w:t>
      </w:r>
      <w:r w:rsidRPr="004A68BA">
        <w:rPr>
          <w:rFonts w:ascii="Calibri" w:eastAsia="Calibri" w:hAnsi="Calibri" w:cs="Calibri"/>
          <w:kern w:val="0"/>
          <w14:ligatures w14:val="none"/>
        </w:rPr>
        <w:t>80195T</w:t>
      </w:r>
      <w:r w:rsidRPr="00C27619">
        <w:rPr>
          <w:rFonts w:ascii="Calibri" w:eastAsia="Calibri" w:hAnsi="Calibri" w:cs="Calibri"/>
          <w:kern w:val="0"/>
          <w14:ligatures w14:val="none"/>
        </w:rPr>
        <w:t xml:space="preserve">). </w:t>
      </w:r>
    </w:p>
    <w:p w14:paraId="5EC327E5" w14:textId="77777777" w:rsidR="00E137C2" w:rsidRDefault="00E137C2" w:rsidP="007F2DFE">
      <w:pPr>
        <w:pStyle w:val="Heading2"/>
        <w:rPr>
          <w:rFonts w:eastAsia="Times New Roman"/>
        </w:rPr>
      </w:pPr>
      <w:r w:rsidRPr="006B2F84">
        <w:rPr>
          <w:rFonts w:eastAsia="Times New Roman"/>
        </w:rPr>
        <w:t>Clinical Analysis</w:t>
      </w:r>
    </w:p>
    <w:p w14:paraId="4CD11C4A" w14:textId="09890BFA" w:rsidR="004A68BA" w:rsidRPr="00AB2274" w:rsidRDefault="00E560C0" w:rsidP="002C009E">
      <w:pPr>
        <w:rPr>
          <w:rFonts w:ascii="Calibri" w:eastAsia="Calibri" w:hAnsi="Calibri" w:cs="Calibri"/>
          <w:kern w:val="0"/>
          <w14:ligatures w14:val="none"/>
        </w:rPr>
      </w:pPr>
      <w:r w:rsidRPr="005E61D7">
        <w:rPr>
          <w:rFonts w:ascii="Calibri" w:eastAsia="Calibri" w:hAnsi="Calibri" w:cs="Calibri"/>
          <w:kern w:val="0"/>
          <w14:ligatures w14:val="none"/>
        </w:rPr>
        <w:t xml:space="preserve">The </w:t>
      </w:r>
      <w:r>
        <w:rPr>
          <w:rFonts w:ascii="Calibri" w:eastAsia="Calibri" w:hAnsi="Calibri" w:cs="Calibri"/>
          <w:kern w:val="0"/>
          <w14:ligatures w14:val="none"/>
        </w:rPr>
        <w:t xml:space="preserve">proposed product </w:t>
      </w:r>
      <w:r w:rsidR="004A68BA" w:rsidRPr="005E61D7">
        <w:rPr>
          <w:rFonts w:ascii="Calibri" w:eastAsia="Calibri" w:hAnsi="Calibri" w:cs="Calibri"/>
          <w:kern w:val="0"/>
          <w14:ligatures w14:val="none"/>
        </w:rPr>
        <w:t>provide</w:t>
      </w:r>
      <w:r w:rsidR="00AB2274">
        <w:rPr>
          <w:rFonts w:ascii="Calibri" w:eastAsia="Calibri" w:hAnsi="Calibri" w:cs="Calibri"/>
          <w:kern w:val="0"/>
          <w14:ligatures w14:val="none"/>
        </w:rPr>
        <w:t>s</w:t>
      </w:r>
      <w:r w:rsidR="004A68BA" w:rsidRPr="005E61D7">
        <w:rPr>
          <w:rFonts w:ascii="Calibri" w:eastAsia="Calibri" w:hAnsi="Calibri" w:cs="Calibri"/>
          <w:kern w:val="0"/>
          <w14:ligatures w14:val="none"/>
        </w:rPr>
        <w:t xml:space="preserve"> </w:t>
      </w:r>
      <w:r w:rsidR="00AB2274">
        <w:rPr>
          <w:rFonts w:ascii="Calibri" w:eastAsia="Calibri" w:hAnsi="Calibri" w:cs="Calibri"/>
          <w:kern w:val="0"/>
          <w14:ligatures w14:val="none"/>
        </w:rPr>
        <w:t xml:space="preserve">an </w:t>
      </w:r>
      <w:r w:rsidR="004A68BA" w:rsidRPr="005E61D7">
        <w:rPr>
          <w:rFonts w:ascii="Calibri" w:eastAsia="Calibri" w:hAnsi="Calibri" w:cs="Calibri"/>
          <w:kern w:val="0"/>
          <w14:ligatures w14:val="none"/>
        </w:rPr>
        <w:t xml:space="preserve">alternative for users </w:t>
      </w:r>
      <w:r w:rsidR="00174BA6">
        <w:rPr>
          <w:rFonts w:ascii="Calibri" w:eastAsia="Calibri" w:hAnsi="Calibri" w:cs="Calibri"/>
          <w:kern w:val="0"/>
          <w14:ligatures w14:val="none"/>
        </w:rPr>
        <w:t>requiring</w:t>
      </w:r>
      <w:r w:rsidR="00174BA6" w:rsidRPr="005E61D7">
        <w:rPr>
          <w:rFonts w:ascii="Calibri" w:eastAsia="Calibri" w:hAnsi="Calibri" w:cs="Calibri"/>
          <w:kern w:val="0"/>
          <w14:ligatures w14:val="none"/>
        </w:rPr>
        <w:t xml:space="preserve"> </w:t>
      </w:r>
      <w:r w:rsidR="004A68BA">
        <w:rPr>
          <w:rFonts w:ascii="Calibri" w:eastAsia="Calibri" w:hAnsi="Calibri" w:cs="Calibri"/>
          <w:kern w:val="0"/>
          <w14:ligatures w14:val="none"/>
        </w:rPr>
        <w:t>a one-piece drainable</w:t>
      </w:r>
      <w:r w:rsidR="00174BA6">
        <w:rPr>
          <w:rFonts w:ascii="Calibri" w:eastAsia="Calibri" w:hAnsi="Calibri" w:cs="Calibri"/>
          <w:kern w:val="0"/>
          <w14:ligatures w14:val="none"/>
        </w:rPr>
        <w:t xml:space="preserve"> pouch with a</w:t>
      </w:r>
      <w:r w:rsidR="004A68BA">
        <w:rPr>
          <w:rFonts w:ascii="Calibri" w:eastAsia="Calibri" w:hAnsi="Calibri" w:cs="Calibri"/>
          <w:kern w:val="0"/>
          <w14:ligatures w14:val="none"/>
        </w:rPr>
        <w:t xml:space="preserve"> flat baseplate. The Panel noted</w:t>
      </w:r>
      <w:r w:rsidR="00AB2274">
        <w:rPr>
          <w:rFonts w:ascii="Calibri" w:eastAsia="Calibri" w:hAnsi="Calibri" w:cs="Calibri"/>
          <w:kern w:val="0"/>
          <w14:ligatures w14:val="none"/>
        </w:rPr>
        <w:t xml:space="preserve"> t</w:t>
      </w:r>
      <w:r w:rsidR="00AB2274" w:rsidRPr="00B652F9">
        <w:rPr>
          <w:rFonts w:ascii="Calibri" w:eastAsia="Calibri" w:hAnsi="Calibri" w:cs="Calibri"/>
          <w:kern w:val="0"/>
          <w14:ligatures w14:val="none"/>
        </w:rPr>
        <w:t xml:space="preserve">his is a new variant to an existing SAS code, adding a black </w:t>
      </w:r>
      <w:r w:rsidR="008F3F95" w:rsidRPr="00B652F9">
        <w:rPr>
          <w:rFonts w:ascii="Calibri" w:eastAsia="Calibri" w:hAnsi="Calibri" w:cs="Calibri"/>
          <w:kern w:val="0"/>
          <w14:ligatures w14:val="none"/>
        </w:rPr>
        <w:t>one-piece</w:t>
      </w:r>
      <w:r w:rsidR="00AB2274" w:rsidRPr="00B652F9">
        <w:rPr>
          <w:rFonts w:ascii="Calibri" w:eastAsia="Calibri" w:hAnsi="Calibri" w:cs="Calibri"/>
          <w:kern w:val="0"/>
          <w14:ligatures w14:val="none"/>
        </w:rPr>
        <w:t xml:space="preserve"> drainable cut to fit pouch with a flat baseplate to the existing range. </w:t>
      </w:r>
    </w:p>
    <w:p w14:paraId="7FDE5427" w14:textId="77777777" w:rsidR="00E137C2" w:rsidRDefault="00E137C2" w:rsidP="007F2DFE">
      <w:pPr>
        <w:pStyle w:val="Heading2"/>
        <w:rPr>
          <w:rFonts w:eastAsia="Times New Roman"/>
        </w:rPr>
      </w:pPr>
      <w:r w:rsidRPr="006B2F84">
        <w:rPr>
          <w:rFonts w:eastAsia="Times New Roman"/>
        </w:rPr>
        <w:t>Economic and Financial Analysis</w:t>
      </w:r>
    </w:p>
    <w:p w14:paraId="2920ECF9" w14:textId="61600BB3" w:rsidR="00D453BC" w:rsidRPr="002C009E" w:rsidRDefault="00D453BC" w:rsidP="002C009E">
      <w:pPr>
        <w:rPr>
          <w:rFonts w:ascii="Calibri" w:eastAsia="Calibri" w:hAnsi="Calibri" w:cs="Calibri"/>
          <w:kern w:val="0"/>
          <w14:ligatures w14:val="none"/>
        </w:rPr>
      </w:pPr>
      <w:r w:rsidRPr="003E603C">
        <w:rPr>
          <w:rFonts w:ascii="Calibri" w:eastAsia="Calibri" w:hAnsi="Calibri" w:cs="Calibri"/>
          <w:kern w:val="0"/>
          <w14:ligatures w14:val="none"/>
        </w:rPr>
        <w:t>The Panel noted that the listing of th</w:t>
      </w:r>
      <w:r w:rsidR="00493962">
        <w:rPr>
          <w:rFonts w:ascii="Calibri" w:eastAsia="Calibri" w:hAnsi="Calibri" w:cs="Calibri"/>
          <w:kern w:val="0"/>
          <w14:ligatures w14:val="none"/>
        </w:rPr>
        <w:t>e additional variant</w:t>
      </w:r>
      <w:r w:rsidRPr="003E603C">
        <w:rPr>
          <w:rFonts w:ascii="Calibri" w:eastAsia="Calibri" w:hAnsi="Calibri" w:cs="Calibri"/>
          <w:kern w:val="0"/>
          <w14:ligatures w14:val="none"/>
        </w:rPr>
        <w:t xml:space="preserve"> at the same price and same maximum monthly quantity as currently listed products in the same subgroup is expected to result in the same cost to the SAS.</w:t>
      </w:r>
    </w:p>
    <w:p w14:paraId="0F4F65D1" w14:textId="77777777" w:rsidR="00E137C2" w:rsidRDefault="00E137C2" w:rsidP="007F2DFE">
      <w:pPr>
        <w:pStyle w:val="Heading2"/>
        <w:rPr>
          <w:rFonts w:eastAsia="Times New Roman"/>
        </w:rPr>
      </w:pPr>
      <w:r w:rsidRPr="006B2F84">
        <w:rPr>
          <w:rFonts w:eastAsia="Times New Roman"/>
        </w:rPr>
        <w:t>Panel Recommendation</w:t>
      </w:r>
    </w:p>
    <w:p w14:paraId="264CA03A" w14:textId="00B2801E" w:rsidR="001D6275" w:rsidRPr="00B652F9" w:rsidRDefault="001D6275"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an additional variant of the </w:t>
      </w:r>
      <w:proofErr w:type="spellStart"/>
      <w:r w:rsidRPr="000052A1">
        <w:rPr>
          <w:rFonts w:ascii="Calibri" w:eastAsia="Calibri" w:hAnsi="Calibri" w:cs="Calibri"/>
          <w:kern w:val="0"/>
          <w14:ligatures w14:val="none"/>
        </w:rPr>
        <w:t>Dansac</w:t>
      </w:r>
      <w:proofErr w:type="spellEnd"/>
      <w:r w:rsidRPr="000052A1">
        <w:rPr>
          <w:rFonts w:ascii="Calibri" w:eastAsia="Calibri" w:hAnsi="Calibri" w:cs="Calibri"/>
          <w:kern w:val="0"/>
          <w14:ligatures w14:val="none"/>
        </w:rPr>
        <w:t xml:space="preserve"> </w:t>
      </w:r>
      <w:proofErr w:type="spellStart"/>
      <w:r w:rsidRPr="000052A1">
        <w:rPr>
          <w:rFonts w:ascii="Calibri" w:eastAsia="Calibri" w:hAnsi="Calibri" w:cs="Calibri"/>
          <w:kern w:val="0"/>
          <w14:ligatures w14:val="none"/>
        </w:rPr>
        <w:t>NovaLife</w:t>
      </w:r>
      <w:proofErr w:type="spellEnd"/>
      <w:r w:rsidRPr="000052A1">
        <w:rPr>
          <w:rFonts w:ascii="Calibri" w:eastAsia="Calibri" w:hAnsi="Calibri" w:cs="Calibri"/>
          <w:kern w:val="0"/>
          <w14:ligatures w14:val="none"/>
        </w:rPr>
        <w:t xml:space="preserve"> TRE Open Flat</w:t>
      </w:r>
      <w:r>
        <w:rPr>
          <w:rFonts w:ascii="Calibri" w:eastAsia="Calibri" w:hAnsi="Calibri" w:cs="Calibri"/>
          <w:kern w:val="0"/>
          <w14:ligatures w14:val="none"/>
        </w:rPr>
        <w:t xml:space="preserve"> to be listed</w:t>
      </w:r>
      <w:r w:rsidRPr="00B652F9">
        <w:rPr>
          <w:rFonts w:ascii="Calibri" w:eastAsia="Calibri"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2</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4.879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w:t>
      </w:r>
    </w:p>
    <w:p w14:paraId="7401A9F6" w14:textId="77777777" w:rsidR="00E137C2" w:rsidRPr="006B2F84" w:rsidRDefault="00E137C2" w:rsidP="007F2DFE">
      <w:pPr>
        <w:pStyle w:val="Heading2"/>
        <w:rPr>
          <w:rFonts w:eastAsia="Times New Roman"/>
        </w:rPr>
      </w:pPr>
      <w:r w:rsidRPr="006B2F84">
        <w:rPr>
          <w:rFonts w:eastAsia="Times New Roman"/>
        </w:rPr>
        <w:t>Context for Recommendation</w:t>
      </w:r>
    </w:p>
    <w:p w14:paraId="7EE2348E"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470724E5" w14:textId="77777777" w:rsidR="00E137C2" w:rsidRPr="006B2F84" w:rsidRDefault="00E137C2" w:rsidP="007F2DFE">
      <w:pPr>
        <w:pStyle w:val="Heading2"/>
        <w:rPr>
          <w:rFonts w:eastAsia="Times New Roman"/>
        </w:rPr>
      </w:pPr>
      <w:r w:rsidRPr="006B2F84">
        <w:rPr>
          <w:rFonts w:eastAsia="Times New Roman"/>
        </w:rPr>
        <w:lastRenderedPageBreak/>
        <w:t>Applicant’s Comment</w:t>
      </w:r>
    </w:p>
    <w:p w14:paraId="3B2D204B" w14:textId="39B4349D" w:rsidR="007F2DFE" w:rsidRDefault="00E37769">
      <w:r w:rsidRPr="00E430D4">
        <w:rPr>
          <w:rFonts w:ascii="Calibri" w:hAnsi="Calibri" w:cs="Calibri"/>
        </w:rPr>
        <w:t>The applicant noted the recommendation</w:t>
      </w:r>
      <w:r>
        <w:t xml:space="preserve">. </w:t>
      </w:r>
    </w:p>
    <w:p w14:paraId="00258035" w14:textId="043831E9" w:rsidR="00E137C2" w:rsidRDefault="007F2DFE">
      <w:r>
        <w:br w:type="page"/>
      </w:r>
    </w:p>
    <w:p w14:paraId="21DE7DEF" w14:textId="36BC4D6B" w:rsidR="00E137C2" w:rsidRPr="006B2F84" w:rsidRDefault="00F57983" w:rsidP="009963F1">
      <w:pPr>
        <w:pStyle w:val="Heading1"/>
        <w:rPr>
          <w:rFonts w:eastAsia="Times New Roman"/>
        </w:rPr>
      </w:pPr>
      <w:bookmarkStart w:id="9" w:name="_Toc210817555"/>
      <w:proofErr w:type="spellStart"/>
      <w:r w:rsidRPr="00F57983">
        <w:rPr>
          <w:rFonts w:eastAsia="Times New Roman"/>
        </w:rPr>
        <w:lastRenderedPageBreak/>
        <w:t>Dansac</w:t>
      </w:r>
      <w:proofErr w:type="spellEnd"/>
      <w:r w:rsidRPr="00F57983">
        <w:rPr>
          <w:rFonts w:eastAsia="Times New Roman"/>
        </w:rPr>
        <w:t xml:space="preserve"> </w:t>
      </w:r>
      <w:proofErr w:type="spellStart"/>
      <w:r w:rsidRPr="00F57983">
        <w:rPr>
          <w:rFonts w:eastAsia="Times New Roman"/>
        </w:rPr>
        <w:t>NovaLife</w:t>
      </w:r>
      <w:proofErr w:type="spellEnd"/>
      <w:r w:rsidR="00E137C2" w:rsidRPr="006B2F84">
        <w:rPr>
          <w:rFonts w:eastAsia="Times New Roman"/>
        </w:rPr>
        <w:t xml:space="preserve"> – </w:t>
      </w:r>
      <w:r>
        <w:rPr>
          <w:rFonts w:eastAsia="Times New Roman"/>
        </w:rPr>
        <w:t>DA</w:t>
      </w:r>
      <w:r w:rsidR="00E137C2" w:rsidRPr="006B2F84">
        <w:rPr>
          <w:rFonts w:eastAsia="Times New Roman"/>
        </w:rPr>
        <w:t>#0</w:t>
      </w:r>
      <w:r>
        <w:rPr>
          <w:rFonts w:eastAsia="Times New Roman"/>
        </w:rPr>
        <w:t>9</w:t>
      </w:r>
      <w:r w:rsidR="00E137C2">
        <w:rPr>
          <w:rFonts w:eastAsia="Times New Roman"/>
        </w:rPr>
        <w:t>MAY2025</w:t>
      </w:r>
      <w:bookmarkEnd w:id="9"/>
    </w:p>
    <w:p w14:paraId="6F91FE9B"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4EE176C5" w14:textId="3EFE147C"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F57983">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r w:rsidR="00324A2E">
        <w:rPr>
          <w:rFonts w:ascii="Calibri" w:eastAsia="Calibri" w:hAnsi="Calibri" w:cs="Calibri"/>
          <w:kern w:val="0"/>
          <w14:ligatures w14:val="none"/>
        </w:rPr>
        <w:t xml:space="preserve">3 additional variants of </w:t>
      </w:r>
      <w:proofErr w:type="spellStart"/>
      <w:r w:rsidR="00F57983" w:rsidRPr="00F57983">
        <w:rPr>
          <w:rFonts w:ascii="Calibri" w:eastAsia="Calibri" w:hAnsi="Calibri" w:cs="Calibri"/>
          <w:kern w:val="0"/>
          <w14:ligatures w14:val="none"/>
        </w:rPr>
        <w:t>Dansac</w:t>
      </w:r>
      <w:proofErr w:type="spellEnd"/>
      <w:r w:rsidR="00F57983" w:rsidRPr="00F57983">
        <w:rPr>
          <w:rFonts w:ascii="Calibri" w:eastAsia="Calibri" w:hAnsi="Calibri" w:cs="Calibri"/>
          <w:kern w:val="0"/>
          <w14:ligatures w14:val="none"/>
        </w:rPr>
        <w:t xml:space="preserve"> </w:t>
      </w:r>
      <w:proofErr w:type="spellStart"/>
      <w:r w:rsidR="00F57983" w:rsidRPr="00F57983">
        <w:rPr>
          <w:rFonts w:ascii="Calibri" w:eastAsia="Calibri" w:hAnsi="Calibri" w:cs="Calibri"/>
          <w:kern w:val="0"/>
          <w14:ligatures w14:val="none"/>
        </w:rPr>
        <w:t>NovaLife</w:t>
      </w:r>
      <w:proofErr w:type="spellEnd"/>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5</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xml:space="preserve">) of the Stoma Appliance Scheme (SAS) Schedule. The </w:t>
      </w:r>
      <w:r w:rsidR="00324A2E">
        <w:rPr>
          <w:rFonts w:ascii="Calibri" w:eastAsia="Calibri" w:hAnsi="Calibri" w:cs="Calibri"/>
          <w:kern w:val="0"/>
          <w14:ligatures w14:val="none"/>
        </w:rPr>
        <w:t>additional variants were</w:t>
      </w:r>
      <w:r w:rsidRPr="006B2F84">
        <w:rPr>
          <w:rFonts w:ascii="Calibri" w:eastAsia="Calibri" w:hAnsi="Calibri" w:cs="Calibri"/>
          <w:kern w:val="0"/>
          <w14:ligatures w14:val="none"/>
        </w:rPr>
        <w:t xml:space="preserve"> proposed for listing at a unit price of $</w:t>
      </w:r>
      <w:r>
        <w:rPr>
          <w:rFonts w:ascii="Calibri" w:eastAsia="Calibri" w:hAnsi="Calibri" w:cs="Calibri"/>
          <w:kern w:val="0"/>
          <w14:ligatures w14:val="none"/>
        </w:rPr>
        <w:t>1.</w:t>
      </w:r>
      <w:r w:rsidR="00D51B81">
        <w:rPr>
          <w:rFonts w:ascii="Calibri" w:eastAsia="Calibri" w:hAnsi="Calibri" w:cs="Calibri"/>
          <w:kern w:val="0"/>
          <w14:ligatures w14:val="none"/>
        </w:rPr>
        <w:t>769</w:t>
      </w:r>
      <w:r w:rsidR="00324A2E">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p>
    <w:p w14:paraId="3A964426" w14:textId="77777777" w:rsidR="00E137C2" w:rsidRPr="006B2F84" w:rsidRDefault="00E137C2" w:rsidP="007F2DFE">
      <w:pPr>
        <w:pStyle w:val="Heading2"/>
        <w:rPr>
          <w:rFonts w:eastAsia="Times New Roman"/>
        </w:rPr>
      </w:pPr>
      <w:r w:rsidRPr="006B2F84">
        <w:rPr>
          <w:rFonts w:eastAsia="Times New Roman"/>
        </w:rPr>
        <w:t>Comparator</w:t>
      </w:r>
    </w:p>
    <w:p w14:paraId="31C144D1" w14:textId="230CB9C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proofErr w:type="spellStart"/>
      <w:r w:rsidR="00D51B81" w:rsidRPr="00D51B81">
        <w:rPr>
          <w:rFonts w:ascii="Calibri" w:eastAsia="Calibri" w:hAnsi="Calibri" w:cs="Calibri"/>
          <w:kern w:val="0"/>
          <w14:ligatures w14:val="none"/>
        </w:rPr>
        <w:t>Dansac</w:t>
      </w:r>
      <w:proofErr w:type="spellEnd"/>
      <w:r w:rsidR="00D51B81" w:rsidRPr="00D51B81">
        <w:rPr>
          <w:rFonts w:ascii="Calibri" w:eastAsia="Calibri" w:hAnsi="Calibri" w:cs="Calibri"/>
          <w:kern w:val="0"/>
          <w14:ligatures w14:val="none"/>
        </w:rPr>
        <w:t xml:space="preserve"> </w:t>
      </w:r>
      <w:proofErr w:type="spellStart"/>
      <w:r w:rsidR="00D51B81" w:rsidRPr="00D51B81">
        <w:rPr>
          <w:rFonts w:ascii="Calibri" w:eastAsia="Calibri" w:hAnsi="Calibri" w:cs="Calibri"/>
          <w:kern w:val="0"/>
          <w14:ligatures w14:val="none"/>
        </w:rPr>
        <w:t>NovaLife</w:t>
      </w:r>
      <w:proofErr w:type="spellEnd"/>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D51B81">
        <w:rPr>
          <w:rFonts w:ascii="Calibri" w:eastAsia="Calibri" w:hAnsi="Calibri" w:cs="Calibri"/>
          <w:kern w:val="0"/>
          <w14:ligatures w14:val="none"/>
        </w:rPr>
        <w:t>9800T</w:t>
      </w:r>
      <w:r w:rsidRPr="006B2F84">
        <w:rPr>
          <w:rFonts w:ascii="Calibri" w:eastAsia="Calibri" w:hAnsi="Calibri" w:cs="Calibri"/>
          <w:kern w:val="0"/>
          <w14:ligatures w14:val="none"/>
        </w:rPr>
        <w:t>) as the comparator. The comparator product (</w:t>
      </w:r>
      <w:r w:rsidR="00DD2BCB">
        <w:rPr>
          <w:rFonts w:ascii="Calibri" w:eastAsia="Calibri" w:hAnsi="Calibri" w:cs="Calibri"/>
          <w:kern w:val="0"/>
          <w14:ligatures w14:val="none"/>
        </w:rPr>
        <w:t>10</w:t>
      </w:r>
      <w:r w:rsidRPr="006B2F84">
        <w:rPr>
          <w:rFonts w:ascii="Calibri" w:eastAsia="Calibri" w:hAnsi="Calibri" w:cs="Calibri"/>
          <w:kern w:val="0"/>
          <w14:ligatures w14:val="none"/>
        </w:rPr>
        <w:t xml:space="preserve"> 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Pr>
          <w:rFonts w:ascii="Calibri" w:eastAsia="Calibri" w:hAnsi="Calibri" w:cs="Calibri"/>
          <w:kern w:val="0"/>
          <w14:ligatures w14:val="none"/>
        </w:rPr>
        <w:t>5</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Pr>
          <w:rFonts w:ascii="Calibri" w:eastAsia="Calibri" w:hAnsi="Calibri" w:cs="Calibri"/>
          <w:kern w:val="0"/>
          <w14:ligatures w14:val="none"/>
        </w:rPr>
        <w:t>1.</w:t>
      </w:r>
      <w:r w:rsidR="00D51B81">
        <w:rPr>
          <w:rFonts w:ascii="Calibri" w:eastAsia="Calibri" w:hAnsi="Calibri" w:cs="Calibri"/>
          <w:kern w:val="0"/>
          <w14:ligatures w14:val="none"/>
        </w:rPr>
        <w:t>769</w:t>
      </w:r>
      <w:r w:rsidR="00324A2E">
        <w:rPr>
          <w:rFonts w:ascii="Calibri" w:eastAsia="Calibri" w:hAnsi="Calibri" w:cs="Calibri"/>
          <w:kern w:val="0"/>
          <w14:ligatures w14:val="none"/>
        </w:rPr>
        <w:t xml:space="preserve">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w:t>
      </w:r>
      <w:r w:rsidRPr="006B2F84">
        <w:rPr>
          <w:rFonts w:ascii="Calibri" w:eastAsia="Calibri" w:hAnsi="Calibri" w:cs="Calibri"/>
          <w:kern w:val="0"/>
          <w14:ligatures w14:val="none"/>
        </w:rPr>
        <w:t>0 units.</w:t>
      </w:r>
    </w:p>
    <w:p w14:paraId="5E79C5B0" w14:textId="77777777" w:rsidR="00E137C2" w:rsidRPr="006B2F84" w:rsidRDefault="00E137C2" w:rsidP="007F2DFE">
      <w:pPr>
        <w:pStyle w:val="Heading2"/>
        <w:rPr>
          <w:rFonts w:eastAsia="Times New Roman"/>
        </w:rPr>
      </w:pPr>
      <w:r w:rsidRPr="006B2F84">
        <w:rPr>
          <w:rFonts w:eastAsia="Times New Roman"/>
        </w:rPr>
        <w:t>Background</w:t>
      </w:r>
    </w:p>
    <w:p w14:paraId="09536129" w14:textId="59AA2862" w:rsidR="00271D6C" w:rsidRDefault="00271D6C" w:rsidP="00271D6C">
      <w:pPr>
        <w:rPr>
          <w:rFonts w:ascii="Calibri" w:eastAsia="Calibri" w:hAnsi="Calibri" w:cs="Calibri"/>
          <w:kern w:val="0"/>
          <w14:ligatures w14:val="none"/>
        </w:rPr>
      </w:pPr>
      <w:r w:rsidRPr="00C27619">
        <w:rPr>
          <w:rFonts w:ascii="Calibri" w:eastAsia="Calibri" w:hAnsi="Calibri" w:cs="Calibri"/>
          <w:kern w:val="0"/>
          <w14:ligatures w14:val="none"/>
        </w:rPr>
        <w:t xml:space="preserve">This application was to add </w:t>
      </w:r>
      <w:r>
        <w:rPr>
          <w:rFonts w:ascii="Calibri" w:eastAsia="Calibri" w:hAnsi="Calibri" w:cs="Calibri"/>
          <w:kern w:val="0"/>
          <w14:ligatures w14:val="none"/>
        </w:rPr>
        <w:t>one</w:t>
      </w:r>
      <w:r w:rsidRPr="00C27619">
        <w:rPr>
          <w:rFonts w:ascii="Calibri" w:eastAsia="Calibri" w:hAnsi="Calibri" w:cs="Calibri"/>
          <w:kern w:val="0"/>
          <w14:ligatures w14:val="none"/>
        </w:rPr>
        <w:t xml:space="preserve"> variant to the existing product range of</w:t>
      </w:r>
      <w:r>
        <w:rPr>
          <w:rFonts w:ascii="Calibri" w:eastAsia="Calibri" w:hAnsi="Calibri" w:cs="Calibri"/>
          <w:kern w:val="0"/>
          <w14:ligatures w14:val="none"/>
        </w:rPr>
        <w:t xml:space="preserve"> </w:t>
      </w:r>
      <w:proofErr w:type="spellStart"/>
      <w:r w:rsidRPr="00F57983">
        <w:rPr>
          <w:rFonts w:ascii="Calibri" w:eastAsia="Calibri" w:hAnsi="Calibri" w:cs="Calibri"/>
          <w:kern w:val="0"/>
          <w14:ligatures w14:val="none"/>
        </w:rPr>
        <w:t>Dansac</w:t>
      </w:r>
      <w:proofErr w:type="spellEnd"/>
      <w:r w:rsidRPr="00F57983">
        <w:rPr>
          <w:rFonts w:ascii="Calibri" w:eastAsia="Calibri" w:hAnsi="Calibri" w:cs="Calibri"/>
          <w:kern w:val="0"/>
          <w14:ligatures w14:val="none"/>
        </w:rPr>
        <w:t xml:space="preserve"> </w:t>
      </w:r>
      <w:proofErr w:type="spellStart"/>
      <w:r w:rsidRPr="00F57983">
        <w:rPr>
          <w:rFonts w:ascii="Calibri" w:eastAsia="Calibri" w:hAnsi="Calibri" w:cs="Calibri"/>
          <w:kern w:val="0"/>
          <w14:ligatures w14:val="none"/>
        </w:rPr>
        <w:t>NovaLife</w:t>
      </w:r>
      <w:proofErr w:type="spellEnd"/>
      <w:r w:rsidRPr="006B2F84">
        <w:rPr>
          <w:rFonts w:ascii="Calibri" w:eastAsia="Arial Unicode MS" w:hAnsi="Calibri" w:cs="Calibri"/>
          <w:kern w:val="0"/>
          <w14:ligatures w14:val="none"/>
        </w:rPr>
        <w:t xml:space="preserve"> </w:t>
      </w:r>
      <w:r w:rsidRPr="00C27619">
        <w:rPr>
          <w:rFonts w:ascii="Calibri" w:eastAsia="Calibri" w:hAnsi="Calibri" w:cs="Calibri"/>
          <w:kern w:val="0"/>
          <w14:ligatures w14:val="none"/>
        </w:rPr>
        <w:t xml:space="preserve">(SAS code </w:t>
      </w:r>
      <w:r w:rsidRPr="00271D6C">
        <w:rPr>
          <w:rFonts w:ascii="Calibri" w:eastAsia="Calibri" w:hAnsi="Calibri" w:cs="Calibri"/>
          <w:kern w:val="0"/>
          <w14:ligatures w14:val="none"/>
        </w:rPr>
        <w:t>9800T</w:t>
      </w:r>
      <w:r w:rsidRPr="00C27619">
        <w:rPr>
          <w:rFonts w:ascii="Calibri" w:eastAsia="Calibri" w:hAnsi="Calibri" w:cs="Calibri"/>
          <w:kern w:val="0"/>
          <w14:ligatures w14:val="none"/>
        </w:rPr>
        <w:t xml:space="preserve">). </w:t>
      </w:r>
    </w:p>
    <w:p w14:paraId="5D3CFFD0" w14:textId="77777777" w:rsidR="00E137C2" w:rsidRDefault="00E137C2" w:rsidP="007F2DFE">
      <w:pPr>
        <w:pStyle w:val="Heading2"/>
        <w:rPr>
          <w:rFonts w:eastAsia="Times New Roman"/>
        </w:rPr>
      </w:pPr>
      <w:r w:rsidRPr="006B2F84">
        <w:rPr>
          <w:rFonts w:eastAsia="Times New Roman"/>
        </w:rPr>
        <w:t>Clinical Analysis</w:t>
      </w:r>
    </w:p>
    <w:p w14:paraId="571B348E" w14:textId="72280A71" w:rsidR="0023337D" w:rsidRPr="00AB224B" w:rsidRDefault="0023337D" w:rsidP="002C009E">
      <w:pPr>
        <w:rPr>
          <w:rFonts w:ascii="Calibri" w:eastAsia="Calibri" w:hAnsi="Calibri" w:cs="Calibri"/>
          <w:kern w:val="0"/>
          <w14:ligatures w14:val="none"/>
        </w:rPr>
      </w:pPr>
      <w:r>
        <w:rPr>
          <w:rFonts w:ascii="Calibri" w:eastAsia="Calibri" w:hAnsi="Calibri" w:cs="Calibri"/>
          <w:kern w:val="0"/>
          <w14:ligatures w14:val="none"/>
        </w:rPr>
        <w:t xml:space="preserve">The </w:t>
      </w:r>
      <w:r w:rsidR="00FE7E0C">
        <w:rPr>
          <w:rFonts w:ascii="Calibri" w:eastAsia="Calibri" w:hAnsi="Calibri" w:cs="Calibri"/>
          <w:kern w:val="0"/>
          <w14:ligatures w14:val="none"/>
        </w:rPr>
        <w:t xml:space="preserve">proposed product would provide </w:t>
      </w:r>
      <w:r w:rsidR="000214B0">
        <w:rPr>
          <w:rFonts w:ascii="Calibri" w:eastAsia="Calibri" w:hAnsi="Calibri" w:cs="Calibri"/>
          <w:kern w:val="0"/>
          <w14:ligatures w14:val="none"/>
        </w:rPr>
        <w:t xml:space="preserve">alternatives </w:t>
      </w:r>
      <w:r w:rsidR="00FE7E0C">
        <w:rPr>
          <w:rFonts w:ascii="Calibri" w:eastAsia="Calibri" w:hAnsi="Calibri" w:cs="Calibri"/>
          <w:kern w:val="0"/>
          <w14:ligatures w14:val="none"/>
        </w:rPr>
        <w:t>for users</w:t>
      </w:r>
      <w:r w:rsidR="002D7561">
        <w:rPr>
          <w:rFonts w:ascii="Calibri" w:eastAsia="Calibri" w:hAnsi="Calibri" w:cs="Calibri"/>
          <w:kern w:val="0"/>
          <w14:ligatures w14:val="none"/>
        </w:rPr>
        <w:t xml:space="preserve"> </w:t>
      </w:r>
      <w:r w:rsidR="000214B0">
        <w:rPr>
          <w:rFonts w:ascii="Calibri" w:eastAsia="Calibri" w:hAnsi="Calibri" w:cs="Calibri"/>
          <w:kern w:val="0"/>
          <w14:ligatures w14:val="none"/>
        </w:rPr>
        <w:t xml:space="preserve">requiring </w:t>
      </w:r>
      <w:r w:rsidR="002D7561">
        <w:rPr>
          <w:rFonts w:ascii="Calibri" w:eastAsia="Calibri" w:hAnsi="Calibri" w:cs="Calibri"/>
          <w:kern w:val="0"/>
          <w14:ligatures w14:val="none"/>
        </w:rPr>
        <w:t xml:space="preserve">a </w:t>
      </w:r>
      <w:r w:rsidR="00FC6A3F">
        <w:rPr>
          <w:rFonts w:ascii="Calibri" w:eastAsia="Calibri" w:hAnsi="Calibri" w:cs="Calibri"/>
          <w:kern w:val="0"/>
          <w14:ligatures w14:val="none"/>
        </w:rPr>
        <w:t>two</w:t>
      </w:r>
      <w:r w:rsidR="000214B0">
        <w:rPr>
          <w:rFonts w:ascii="Calibri" w:eastAsia="Calibri" w:hAnsi="Calibri" w:cs="Calibri"/>
          <w:kern w:val="0"/>
          <w14:ligatures w14:val="none"/>
        </w:rPr>
        <w:t>-</w:t>
      </w:r>
      <w:r w:rsidR="00FC6A3F">
        <w:rPr>
          <w:rFonts w:ascii="Calibri" w:eastAsia="Calibri" w:hAnsi="Calibri" w:cs="Calibri"/>
          <w:kern w:val="0"/>
          <w14:ligatures w14:val="none"/>
        </w:rPr>
        <w:t>piece closed mechanical coupling</w:t>
      </w:r>
      <w:r w:rsidR="000214B0">
        <w:rPr>
          <w:rFonts w:ascii="Calibri" w:eastAsia="Calibri" w:hAnsi="Calibri" w:cs="Calibri"/>
          <w:kern w:val="0"/>
          <w14:ligatures w14:val="none"/>
        </w:rPr>
        <w:t xml:space="preserve"> pouch</w:t>
      </w:r>
      <w:r w:rsidR="00FC6A3F">
        <w:rPr>
          <w:rFonts w:ascii="Calibri" w:eastAsia="Calibri" w:hAnsi="Calibri" w:cs="Calibri"/>
          <w:kern w:val="0"/>
          <w14:ligatures w14:val="none"/>
        </w:rPr>
        <w:t>. The P</w:t>
      </w:r>
      <w:r>
        <w:rPr>
          <w:rFonts w:ascii="Calibri" w:eastAsia="Calibri" w:hAnsi="Calibri" w:cs="Calibri"/>
          <w:kern w:val="0"/>
          <w14:ligatures w14:val="none"/>
        </w:rPr>
        <w:t>anel noted</w:t>
      </w:r>
      <w:r w:rsidR="000214B0">
        <w:rPr>
          <w:rFonts w:ascii="Calibri" w:eastAsia="Calibri" w:hAnsi="Calibri" w:cs="Calibri"/>
          <w:kern w:val="0"/>
          <w14:ligatures w14:val="none"/>
        </w:rPr>
        <w:t xml:space="preserve"> that this application is seeking to add</w:t>
      </w:r>
      <w:r w:rsidR="00AB224B">
        <w:rPr>
          <w:rFonts w:ascii="Calibri" w:eastAsia="Calibri" w:hAnsi="Calibri" w:cs="Calibri"/>
          <w:kern w:val="0"/>
          <w14:ligatures w14:val="none"/>
        </w:rPr>
        <w:t xml:space="preserve"> </w:t>
      </w:r>
      <w:r w:rsidR="00AB224B" w:rsidRPr="00B652F9">
        <w:rPr>
          <w:rFonts w:ascii="Calibri" w:eastAsia="Calibri" w:hAnsi="Calibri" w:cs="Calibri"/>
          <w:kern w:val="0"/>
          <w14:ligatures w14:val="none"/>
        </w:rPr>
        <w:t>new variants to an existing SAS code</w:t>
      </w:r>
      <w:r w:rsidR="000214B0">
        <w:rPr>
          <w:rFonts w:ascii="Calibri" w:eastAsia="Calibri" w:hAnsi="Calibri" w:cs="Calibri"/>
          <w:kern w:val="0"/>
          <w14:ligatures w14:val="none"/>
        </w:rPr>
        <w:t xml:space="preserve"> to include</w:t>
      </w:r>
      <w:r w:rsidR="00AB224B" w:rsidRPr="00B652F9">
        <w:rPr>
          <w:rFonts w:ascii="Calibri" w:eastAsia="Calibri" w:hAnsi="Calibri" w:cs="Calibri"/>
          <w:kern w:val="0"/>
          <w14:ligatures w14:val="none"/>
        </w:rPr>
        <w:t xml:space="preserve"> a </w:t>
      </w:r>
      <w:r w:rsidR="00174BA6" w:rsidRPr="00B652F9">
        <w:rPr>
          <w:rFonts w:ascii="Calibri" w:eastAsia="Calibri" w:hAnsi="Calibri" w:cs="Calibri"/>
          <w:kern w:val="0"/>
          <w14:ligatures w14:val="none"/>
        </w:rPr>
        <w:t>two-piece</w:t>
      </w:r>
      <w:r w:rsidR="00AB224B" w:rsidRPr="00B652F9">
        <w:rPr>
          <w:rFonts w:ascii="Calibri" w:eastAsia="Calibri" w:hAnsi="Calibri" w:cs="Calibri"/>
          <w:kern w:val="0"/>
          <w14:ligatures w14:val="none"/>
        </w:rPr>
        <w:t xml:space="preserve"> closed mechanical coupling pouch to the range. The Panel supported the application however questioned </w:t>
      </w:r>
      <w:r w:rsidR="00174BA6">
        <w:rPr>
          <w:rFonts w:ascii="Calibri" w:eastAsia="Calibri" w:hAnsi="Calibri" w:cs="Calibri"/>
          <w:kern w:val="0"/>
          <w14:ligatures w14:val="none"/>
        </w:rPr>
        <w:t xml:space="preserve">whether the wrong product sample was provided </w:t>
      </w:r>
      <w:r w:rsidR="00AB224B" w:rsidRPr="00B652F9">
        <w:rPr>
          <w:rFonts w:ascii="Calibri" w:eastAsia="Calibri" w:hAnsi="Calibri" w:cs="Calibri"/>
          <w:kern w:val="0"/>
          <w14:ligatures w14:val="none"/>
        </w:rPr>
        <w:t>noting it did not match the product description.</w:t>
      </w:r>
    </w:p>
    <w:p w14:paraId="082EB3DF" w14:textId="77777777" w:rsidR="00E137C2" w:rsidRDefault="00E137C2" w:rsidP="007F2DFE">
      <w:pPr>
        <w:pStyle w:val="Heading2"/>
        <w:rPr>
          <w:rFonts w:eastAsia="Times New Roman"/>
        </w:rPr>
      </w:pPr>
      <w:r w:rsidRPr="006B2F84">
        <w:rPr>
          <w:rFonts w:eastAsia="Times New Roman"/>
        </w:rPr>
        <w:t>Economic and Financial Analysis</w:t>
      </w:r>
    </w:p>
    <w:p w14:paraId="7047B276" w14:textId="158E9EFD" w:rsidR="00D453BC" w:rsidRPr="00164B4A" w:rsidRDefault="00D453BC" w:rsidP="002C009E">
      <w:pPr>
        <w:rPr>
          <w:rFonts w:ascii="Calibri" w:eastAsia="Calibri" w:hAnsi="Calibri" w:cs="Calibri"/>
          <w:kern w:val="0"/>
          <w14:ligatures w14:val="none"/>
        </w:rPr>
      </w:pPr>
      <w:r w:rsidRPr="003E603C">
        <w:rPr>
          <w:rFonts w:ascii="Calibri" w:eastAsia="Calibri" w:hAnsi="Calibri" w:cs="Calibri"/>
          <w:kern w:val="0"/>
          <w14:ligatures w14:val="none"/>
        </w:rPr>
        <w:t xml:space="preserve">The Panel noted that the </w:t>
      </w:r>
      <w:r w:rsidR="00164B4A">
        <w:rPr>
          <w:rFonts w:ascii="Calibri" w:eastAsia="Calibri" w:hAnsi="Calibri" w:cs="Calibri"/>
          <w:kern w:val="0"/>
          <w14:ligatures w14:val="none"/>
        </w:rPr>
        <w:t>additional variants were proposed for listing</w:t>
      </w:r>
      <w:r w:rsidRPr="003E603C">
        <w:rPr>
          <w:rFonts w:ascii="Calibri" w:eastAsia="Calibri" w:hAnsi="Calibri" w:cs="Calibri"/>
          <w:kern w:val="0"/>
          <w14:ligatures w14:val="none"/>
        </w:rPr>
        <w:t xml:space="preserve"> at the same price and same maximum monthly quantity as currently listed products in the same subgroup</w:t>
      </w:r>
      <w:r w:rsidR="00164B4A">
        <w:rPr>
          <w:rFonts w:ascii="Calibri" w:eastAsia="Calibri" w:hAnsi="Calibri" w:cs="Calibri"/>
          <w:kern w:val="0"/>
          <w14:ligatures w14:val="none"/>
        </w:rPr>
        <w:t xml:space="preserve">. </w:t>
      </w:r>
      <w:r w:rsidR="00164B4A" w:rsidRPr="00B652F9">
        <w:rPr>
          <w:rFonts w:ascii="Calibri" w:eastAsia="Calibri" w:hAnsi="Calibri" w:cs="Calibri"/>
          <w:kern w:val="0"/>
          <w14:ligatures w14:val="none"/>
        </w:rPr>
        <w:t xml:space="preserve">If the product is recommended for listing in the future, it would be expected to result in the same cost to the SAS. </w:t>
      </w:r>
      <w:r w:rsidRPr="003E603C">
        <w:rPr>
          <w:rFonts w:ascii="Calibri" w:eastAsia="Calibri" w:hAnsi="Calibri" w:cs="Calibri"/>
          <w:kern w:val="0"/>
          <w14:ligatures w14:val="none"/>
        </w:rPr>
        <w:t xml:space="preserve"> </w:t>
      </w:r>
    </w:p>
    <w:p w14:paraId="02B720C5" w14:textId="77777777" w:rsidR="00E137C2" w:rsidRDefault="00E137C2" w:rsidP="007F2DFE">
      <w:pPr>
        <w:pStyle w:val="Heading2"/>
        <w:rPr>
          <w:rFonts w:eastAsia="Times New Roman"/>
        </w:rPr>
      </w:pPr>
      <w:r w:rsidRPr="006B2F84">
        <w:rPr>
          <w:rFonts w:eastAsia="Times New Roman"/>
        </w:rPr>
        <w:t>Panel Recommendation</w:t>
      </w:r>
    </w:p>
    <w:p w14:paraId="4B3DC5FE" w14:textId="4363E100" w:rsidR="009F7DD1" w:rsidRPr="00B652F9" w:rsidRDefault="009F7DD1" w:rsidP="00B652F9">
      <w:pPr>
        <w:rPr>
          <w:rFonts w:ascii="Calibri" w:eastAsia="Calibri" w:hAnsi="Calibri" w:cs="Calibri"/>
          <w:kern w:val="0"/>
          <w14:ligatures w14:val="none"/>
        </w:rPr>
      </w:pPr>
      <w:r w:rsidRPr="00B652F9">
        <w:rPr>
          <w:rFonts w:ascii="Calibri" w:eastAsia="Calibri" w:hAnsi="Calibri" w:cs="Calibri"/>
          <w:kern w:val="0"/>
          <w14:ligatures w14:val="none"/>
        </w:rPr>
        <w:t>The Panel deferred the application for</w:t>
      </w:r>
      <w:r w:rsidR="007569FD">
        <w:rPr>
          <w:rFonts w:ascii="Calibri" w:eastAsia="Calibri" w:hAnsi="Calibri" w:cs="Calibri"/>
          <w:kern w:val="0"/>
          <w14:ligatures w14:val="none"/>
        </w:rPr>
        <w:t xml:space="preserve"> the additional variants of the</w:t>
      </w:r>
      <w:r w:rsidRPr="00B652F9">
        <w:rPr>
          <w:rFonts w:ascii="Calibri" w:eastAsia="Calibri" w:hAnsi="Calibri" w:cs="Calibri"/>
          <w:kern w:val="0"/>
          <w14:ligatures w14:val="none"/>
        </w:rPr>
        <w:t xml:space="preserve"> </w:t>
      </w:r>
      <w:proofErr w:type="spellStart"/>
      <w:r w:rsidRPr="00F57983">
        <w:rPr>
          <w:rFonts w:ascii="Calibri" w:eastAsia="Calibri" w:hAnsi="Calibri" w:cs="Calibri"/>
          <w:kern w:val="0"/>
          <w14:ligatures w14:val="none"/>
        </w:rPr>
        <w:t>Dansac</w:t>
      </w:r>
      <w:proofErr w:type="spellEnd"/>
      <w:r w:rsidRPr="00F57983">
        <w:rPr>
          <w:rFonts w:ascii="Calibri" w:eastAsia="Calibri" w:hAnsi="Calibri" w:cs="Calibri"/>
          <w:kern w:val="0"/>
          <w14:ligatures w14:val="none"/>
        </w:rPr>
        <w:t xml:space="preserve"> </w:t>
      </w:r>
      <w:proofErr w:type="spellStart"/>
      <w:r w:rsidRPr="00F57983">
        <w:rPr>
          <w:rFonts w:ascii="Calibri" w:eastAsia="Calibri" w:hAnsi="Calibri" w:cs="Calibri"/>
          <w:kern w:val="0"/>
          <w14:ligatures w14:val="none"/>
        </w:rPr>
        <w:t>NovaLife</w:t>
      </w:r>
      <w:proofErr w:type="spellEnd"/>
      <w:r>
        <w:rPr>
          <w:rFonts w:ascii="Calibri" w:eastAsia="Calibri" w:hAnsi="Calibri" w:cs="Calibri"/>
          <w:kern w:val="0"/>
          <w14:ligatures w14:val="none"/>
        </w:rPr>
        <w:t xml:space="preserve"> to be listed</w:t>
      </w:r>
      <w:r w:rsidRPr="00B652F9">
        <w:rPr>
          <w:rFonts w:ascii="Calibri" w:eastAsia="Calibri"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5</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t>
      </w:r>
      <w:r w:rsidRPr="006B2F84">
        <w:rPr>
          <w:rFonts w:ascii="Calibri" w:eastAsia="Calibri" w:hAnsi="Calibri" w:cs="Calibri"/>
          <w:kern w:val="0"/>
          <w14:ligatures w14:val="none"/>
        </w:rPr>
        <w:t>at a unit price of $</w:t>
      </w:r>
      <w:r>
        <w:rPr>
          <w:rFonts w:ascii="Calibri" w:eastAsia="Calibri" w:hAnsi="Calibri" w:cs="Calibri"/>
          <w:kern w:val="0"/>
          <w14:ligatures w14:val="none"/>
        </w:rPr>
        <w:t>1.769 including a price premium of $0.205</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30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90</w:t>
      </w:r>
      <w:r w:rsidRPr="006B2F84">
        <w:rPr>
          <w:rFonts w:ascii="Calibri" w:eastAsia="Calibri" w:hAnsi="Calibri" w:cs="Calibri"/>
          <w:kern w:val="0"/>
          <w14:ligatures w14:val="none"/>
        </w:rPr>
        <w:t xml:space="preserve"> units</w:t>
      </w:r>
      <w:r>
        <w:rPr>
          <w:rFonts w:ascii="Calibri" w:eastAsia="Calibri" w:hAnsi="Calibri" w:cs="Calibri"/>
          <w:kern w:val="0"/>
          <w14:ligatures w14:val="none"/>
        </w:rPr>
        <w:t xml:space="preserve">, noting the Panel </w:t>
      </w:r>
      <w:r w:rsidRPr="00B652F9">
        <w:rPr>
          <w:rFonts w:ascii="Calibri" w:eastAsia="Calibri" w:hAnsi="Calibri" w:cs="Calibri"/>
          <w:kern w:val="0"/>
          <w14:ligatures w14:val="none"/>
        </w:rPr>
        <w:t>will make a revised recommendation at the next Panel meeting subject to</w:t>
      </w:r>
      <w:r w:rsidR="00FE7E0C">
        <w:rPr>
          <w:rFonts w:ascii="Calibri" w:eastAsia="Calibri" w:hAnsi="Calibri" w:cs="Calibri"/>
          <w:kern w:val="0"/>
          <w14:ligatures w14:val="none"/>
        </w:rPr>
        <w:t xml:space="preserve"> </w:t>
      </w:r>
      <w:proofErr w:type="spellStart"/>
      <w:r w:rsidR="00FE7E0C">
        <w:rPr>
          <w:rFonts w:ascii="Calibri" w:eastAsia="Calibri" w:hAnsi="Calibri" w:cs="Calibri"/>
          <w:kern w:val="0"/>
          <w14:ligatures w14:val="none"/>
        </w:rPr>
        <w:t>Dansac</w:t>
      </w:r>
      <w:proofErr w:type="spellEnd"/>
      <w:r w:rsidR="00FE7E0C">
        <w:rPr>
          <w:rFonts w:ascii="Calibri" w:eastAsia="Calibri" w:hAnsi="Calibri" w:cs="Calibri"/>
          <w:kern w:val="0"/>
          <w14:ligatures w14:val="none"/>
        </w:rPr>
        <w:t xml:space="preserve"> providing</w:t>
      </w:r>
      <w:r w:rsidRPr="00B652F9">
        <w:rPr>
          <w:rFonts w:ascii="Calibri" w:eastAsia="Calibri" w:hAnsi="Calibri" w:cs="Calibri"/>
          <w:kern w:val="0"/>
          <w14:ligatures w14:val="none"/>
        </w:rPr>
        <w:t xml:space="preserve"> the appropriate product samples</w:t>
      </w:r>
      <w:r w:rsidR="00FE7E0C">
        <w:rPr>
          <w:rFonts w:ascii="Calibri" w:eastAsia="Calibri" w:hAnsi="Calibri" w:cs="Calibri"/>
          <w:kern w:val="0"/>
          <w14:ligatures w14:val="none"/>
        </w:rPr>
        <w:t xml:space="preserve">. </w:t>
      </w:r>
    </w:p>
    <w:p w14:paraId="4670E63B" w14:textId="77777777" w:rsidR="00E137C2" w:rsidRPr="006B2F84" w:rsidRDefault="00E137C2" w:rsidP="007F2DFE">
      <w:pPr>
        <w:pStyle w:val="Heading2"/>
        <w:rPr>
          <w:rFonts w:eastAsia="Times New Roman"/>
        </w:rPr>
      </w:pPr>
      <w:r w:rsidRPr="006B2F84">
        <w:rPr>
          <w:rFonts w:eastAsia="Times New Roman"/>
        </w:rPr>
        <w:t>Context for Recommendation</w:t>
      </w:r>
    </w:p>
    <w:p w14:paraId="743D35E8"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w:t>
      </w:r>
      <w:r w:rsidRPr="006B2F84">
        <w:rPr>
          <w:rFonts w:ascii="Calibri" w:eastAsia="Calibri" w:hAnsi="Calibri" w:cs="Calibri"/>
          <w:kern w:val="0"/>
          <w14:ligatures w14:val="none"/>
        </w:rPr>
        <w:lastRenderedPageBreak/>
        <w:t xml:space="preserve">advice not to recommend listing or changes to a listing does not represent a final Panel view about the merits of a particular stoma product. An applicant can resubmit to the Panel following advice not to recommend listing or changes to a listing. </w:t>
      </w:r>
    </w:p>
    <w:p w14:paraId="6B49F945" w14:textId="77777777" w:rsidR="00E137C2" w:rsidRPr="006B2F84" w:rsidRDefault="00E137C2" w:rsidP="007F2DFE">
      <w:pPr>
        <w:pStyle w:val="Heading2"/>
        <w:rPr>
          <w:rFonts w:eastAsia="Times New Roman"/>
        </w:rPr>
      </w:pPr>
      <w:r w:rsidRPr="006B2F84">
        <w:rPr>
          <w:rFonts w:eastAsia="Times New Roman"/>
        </w:rPr>
        <w:t>Applicant’s Comment</w:t>
      </w:r>
    </w:p>
    <w:p w14:paraId="6234E267" w14:textId="6E7A09E5" w:rsidR="00E137C2" w:rsidRDefault="00E37769">
      <w:r w:rsidRPr="00E430D4">
        <w:rPr>
          <w:rFonts w:ascii="Calibri" w:hAnsi="Calibri" w:cs="Calibri"/>
        </w:rPr>
        <w:t>The applicant noted the recommendation</w:t>
      </w:r>
      <w:r>
        <w:t xml:space="preserve">. </w:t>
      </w:r>
      <w:r w:rsidR="00E137C2">
        <w:br w:type="page"/>
      </w:r>
    </w:p>
    <w:p w14:paraId="7E8805D7" w14:textId="5DE5440B" w:rsidR="00E137C2" w:rsidRPr="006B2F84" w:rsidRDefault="00F02673" w:rsidP="009963F1">
      <w:pPr>
        <w:pStyle w:val="Heading1"/>
        <w:rPr>
          <w:rFonts w:eastAsia="Times New Roman"/>
        </w:rPr>
      </w:pPr>
      <w:bookmarkStart w:id="10" w:name="_Toc210817556"/>
      <w:proofErr w:type="spellStart"/>
      <w:r w:rsidRPr="00F02673">
        <w:rPr>
          <w:rFonts w:eastAsia="Times New Roman"/>
        </w:rPr>
        <w:lastRenderedPageBreak/>
        <w:t>Dansac</w:t>
      </w:r>
      <w:proofErr w:type="spellEnd"/>
      <w:r w:rsidRPr="00F02673">
        <w:rPr>
          <w:rFonts w:eastAsia="Times New Roman"/>
        </w:rPr>
        <w:t xml:space="preserve"> TRE High Output Clear 15-70/90 CTF</w:t>
      </w:r>
      <w:r w:rsidR="00E137C2" w:rsidRPr="006B2F84">
        <w:rPr>
          <w:rFonts w:eastAsia="Times New Roman"/>
        </w:rPr>
        <w:t xml:space="preserve"> – </w:t>
      </w:r>
      <w:r>
        <w:rPr>
          <w:rFonts w:eastAsia="Times New Roman"/>
        </w:rPr>
        <w:t>DA</w:t>
      </w:r>
      <w:r w:rsidR="00E137C2" w:rsidRPr="006B2F84">
        <w:rPr>
          <w:rFonts w:eastAsia="Times New Roman"/>
        </w:rPr>
        <w:t>#</w:t>
      </w:r>
      <w:r>
        <w:rPr>
          <w:rFonts w:eastAsia="Times New Roman"/>
        </w:rPr>
        <w:t>10</w:t>
      </w:r>
      <w:r w:rsidR="00E137C2">
        <w:rPr>
          <w:rFonts w:eastAsia="Times New Roman"/>
        </w:rPr>
        <w:t>MAY2025</w:t>
      </w:r>
      <w:bookmarkEnd w:id="10"/>
    </w:p>
    <w:p w14:paraId="4354F5AD"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2D61CF55" w14:textId="18537651"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F02673">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proofErr w:type="spellStart"/>
      <w:r w:rsidR="00F02673" w:rsidRPr="00F02673">
        <w:rPr>
          <w:rFonts w:ascii="Calibri" w:eastAsia="Calibri" w:hAnsi="Calibri" w:cs="Calibri"/>
          <w:kern w:val="0"/>
          <w14:ligatures w14:val="none"/>
        </w:rPr>
        <w:t>Dansac</w:t>
      </w:r>
      <w:proofErr w:type="spellEnd"/>
      <w:r w:rsidR="00F02673" w:rsidRPr="00F02673">
        <w:rPr>
          <w:rFonts w:ascii="Calibri" w:eastAsia="Calibri" w:hAnsi="Calibri" w:cs="Calibri"/>
          <w:kern w:val="0"/>
          <w14:ligatures w14:val="none"/>
        </w:rPr>
        <w:t xml:space="preserve"> TRE High Output Clear 15-70/90 CTF</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in subgroup</w:t>
      </w:r>
      <w:r w:rsidR="00D51B81">
        <w:rPr>
          <w:rFonts w:ascii="Calibri" w:eastAsia="Calibri" w:hAnsi="Calibri" w:cs="Calibri"/>
          <w:kern w:val="0"/>
          <w14:ligatures w14:val="none"/>
        </w:rPr>
        <w:t xml:space="preserve"> 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xml:space="preserve">) of the Stoma Appliance Scheme (SAS) Schedule. The product, including </w:t>
      </w:r>
      <w:r w:rsidR="00D51B81">
        <w:rPr>
          <w:rFonts w:ascii="Calibri" w:eastAsia="Calibri" w:hAnsi="Calibri" w:cs="Calibri"/>
          <w:kern w:val="0"/>
          <w14:ligatures w14:val="none"/>
        </w:rPr>
        <w:t>one</w:t>
      </w:r>
      <w:r w:rsidRPr="006B2F84">
        <w:rPr>
          <w:rFonts w:ascii="Calibri" w:eastAsia="Calibri" w:hAnsi="Calibri" w:cs="Calibri"/>
          <w:kern w:val="0"/>
          <w14:ligatures w14:val="none"/>
        </w:rPr>
        <w:t xml:space="preserve"> variant, was proposed for listing at a unit price of $</w:t>
      </w:r>
      <w:r>
        <w:rPr>
          <w:rFonts w:ascii="Calibri" w:eastAsia="Calibri" w:hAnsi="Calibri" w:cs="Calibri"/>
          <w:kern w:val="0"/>
          <w14:ligatures w14:val="none"/>
        </w:rPr>
        <w:t>1</w:t>
      </w:r>
      <w:r w:rsidR="00A07C93">
        <w:rPr>
          <w:rFonts w:ascii="Calibri" w:eastAsia="Calibri" w:hAnsi="Calibri" w:cs="Calibri"/>
          <w:kern w:val="0"/>
          <w14:ligatures w14:val="none"/>
        </w:rPr>
        <w:t>6.206</w:t>
      </w:r>
      <w:r w:rsidRPr="006B2F84">
        <w:rPr>
          <w:rFonts w:ascii="Calibri" w:eastAsia="Calibri" w:hAnsi="Calibri" w:cs="Calibri"/>
          <w:kern w:val="0"/>
          <w14:ligatures w14:val="none"/>
        </w:rPr>
        <w:t xml:space="preserve">, with a pack size of </w:t>
      </w:r>
      <w:r w:rsidR="00A07C93">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sidR="00A07C93">
        <w:rPr>
          <w:rFonts w:ascii="Calibri" w:eastAsia="Calibri" w:hAnsi="Calibri" w:cs="Calibri"/>
          <w:kern w:val="0"/>
          <w14:ligatures w14:val="none"/>
        </w:rPr>
        <w:t>2</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1C5BAF6C" w14:textId="77777777" w:rsidR="00E137C2" w:rsidRPr="006B2F84" w:rsidRDefault="00E137C2" w:rsidP="007F2DFE">
      <w:pPr>
        <w:pStyle w:val="Heading2"/>
        <w:rPr>
          <w:rFonts w:eastAsia="Times New Roman"/>
        </w:rPr>
      </w:pPr>
      <w:r w:rsidRPr="006B2F84">
        <w:rPr>
          <w:rFonts w:eastAsia="Times New Roman"/>
        </w:rPr>
        <w:t>Comparator</w:t>
      </w:r>
    </w:p>
    <w:p w14:paraId="046576EA" w14:textId="1B3A1F60"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BD4530" w:rsidRPr="00BD4530">
        <w:rPr>
          <w:rFonts w:ascii="Calibri" w:eastAsia="Calibri" w:hAnsi="Calibri" w:cs="Calibri"/>
          <w:kern w:val="0"/>
          <w14:ligatures w14:val="none"/>
        </w:rPr>
        <w:t xml:space="preserve">Hollister </w:t>
      </w:r>
      <w:proofErr w:type="spellStart"/>
      <w:r w:rsidR="00BD4530" w:rsidRPr="00BD4530">
        <w:rPr>
          <w:rFonts w:ascii="Calibri" w:eastAsia="Calibri" w:hAnsi="Calibri" w:cs="Calibri"/>
          <w:kern w:val="0"/>
          <w14:ligatures w14:val="none"/>
        </w:rPr>
        <w:t>Moderma</w:t>
      </w:r>
      <w:proofErr w:type="spellEnd"/>
      <w:r w:rsidR="001E4E75">
        <w:rPr>
          <w:rFonts w:ascii="Calibri" w:eastAsia="Calibri" w:hAnsi="Calibri" w:cs="Calibri"/>
          <w:kern w:val="0"/>
          <w14:ligatures w14:val="none"/>
        </w:rPr>
        <w:t xml:space="preserve"> </w:t>
      </w:r>
      <w:r w:rsidR="00BD4530" w:rsidRPr="00BD4530">
        <w:rPr>
          <w:rFonts w:ascii="Calibri" w:eastAsia="Calibri" w:hAnsi="Calibri" w:cs="Calibri"/>
          <w:kern w:val="0"/>
          <w14:ligatures w14:val="none"/>
        </w:rPr>
        <w:t xml:space="preserve">Flex </w:t>
      </w:r>
      <w:r w:rsidR="00E15B45">
        <w:rPr>
          <w:rFonts w:ascii="Calibri" w:eastAsia="Calibri" w:hAnsi="Calibri" w:cs="Calibri"/>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BD4530">
        <w:rPr>
          <w:rFonts w:ascii="Calibri" w:eastAsia="Calibri" w:hAnsi="Calibri" w:cs="Calibri"/>
          <w:kern w:val="0"/>
          <w14:ligatures w14:val="none"/>
        </w:rPr>
        <w:t>5676R</w:t>
      </w:r>
      <w:r w:rsidRPr="006B2F84">
        <w:rPr>
          <w:rFonts w:ascii="Calibri" w:eastAsia="Calibri" w:hAnsi="Calibri" w:cs="Calibri"/>
          <w:kern w:val="0"/>
          <w14:ligatures w14:val="none"/>
        </w:rPr>
        <w:t>) as the comparator. The comparator product (</w:t>
      </w:r>
      <w:r w:rsidR="00271426">
        <w:rPr>
          <w:rFonts w:ascii="Calibri" w:eastAsia="Calibri" w:hAnsi="Calibri" w:cs="Calibri"/>
          <w:kern w:val="0"/>
          <w14:ligatures w14:val="none"/>
        </w:rPr>
        <w:t>2</w:t>
      </w:r>
      <w:r w:rsidRPr="006B2F84">
        <w:rPr>
          <w:rFonts w:ascii="Calibri" w:eastAsia="Calibri" w:hAnsi="Calibri" w:cs="Calibri"/>
          <w:kern w:val="0"/>
          <w14:ligatures w14:val="none"/>
        </w:rPr>
        <w:t xml:space="preserve"> 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BD4530">
        <w:rPr>
          <w:rFonts w:ascii="Calibri" w:eastAsia="Calibri" w:hAnsi="Calibri" w:cs="Calibri"/>
          <w:kern w:val="0"/>
          <w14:ligatures w14:val="none"/>
        </w:rPr>
        <w:t>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Pr>
          <w:rFonts w:ascii="Calibri" w:eastAsia="Calibri" w:hAnsi="Calibri" w:cs="Calibri"/>
          <w:kern w:val="0"/>
          <w14:ligatures w14:val="none"/>
        </w:rPr>
        <w:t>1.564</w:t>
      </w:r>
      <w:r w:rsidRPr="006B2F84">
        <w:rPr>
          <w:rFonts w:ascii="Calibri" w:eastAsia="Calibri" w:hAnsi="Calibri" w:cs="Calibri"/>
          <w:kern w:val="0"/>
          <w14:ligatures w14:val="none"/>
        </w:rPr>
        <w:t xml:space="preserve">, with a pack size of </w:t>
      </w:r>
      <w:r w:rsidR="00BD4530">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BD4530">
        <w:rPr>
          <w:rFonts w:ascii="Calibri" w:eastAsia="Calibri" w:hAnsi="Calibri" w:cs="Calibri"/>
          <w:kern w:val="0"/>
          <w14:ligatures w14:val="none"/>
        </w:rPr>
        <w:t>2</w:t>
      </w:r>
      <w:r w:rsidRPr="006B2F84">
        <w:rPr>
          <w:rFonts w:ascii="Calibri" w:eastAsia="Calibri" w:hAnsi="Calibri" w:cs="Calibri"/>
          <w:kern w:val="0"/>
          <w14:ligatures w14:val="none"/>
        </w:rPr>
        <w:t>0 units.</w:t>
      </w:r>
    </w:p>
    <w:p w14:paraId="438F96B8" w14:textId="77777777" w:rsidR="00E137C2" w:rsidRPr="006B2F84" w:rsidRDefault="00E137C2" w:rsidP="007F2DFE">
      <w:pPr>
        <w:pStyle w:val="Heading2"/>
        <w:rPr>
          <w:rFonts w:eastAsia="Times New Roman"/>
        </w:rPr>
      </w:pPr>
      <w:r w:rsidRPr="006B2F84">
        <w:rPr>
          <w:rFonts w:eastAsia="Times New Roman"/>
        </w:rPr>
        <w:t>Background</w:t>
      </w:r>
    </w:p>
    <w:p w14:paraId="7695F505" w14:textId="2D32D93C"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sidR="00271426">
        <w:rPr>
          <w:rFonts w:ascii="Calibri" w:eastAsia="Calibri" w:hAnsi="Calibri" w:cs="Calibri"/>
          <w:kern w:val="0"/>
          <w14:ligatures w14:val="none"/>
        </w:rPr>
        <w:t>second</w:t>
      </w:r>
      <w:r w:rsidRPr="006B2F84">
        <w:rPr>
          <w:rFonts w:ascii="Calibri" w:eastAsia="Calibri" w:hAnsi="Calibri" w:cs="Calibri"/>
          <w:kern w:val="0"/>
          <w14:ligatures w14:val="none"/>
        </w:rPr>
        <w:t xml:space="preserve"> consideration of this product. </w:t>
      </w:r>
      <w:r w:rsidR="00145E50" w:rsidRPr="00145E50">
        <w:rPr>
          <w:rFonts w:ascii="Calibri" w:eastAsia="Calibri" w:hAnsi="Calibri" w:cs="Calibri"/>
          <w:kern w:val="0"/>
          <w14:ligatures w14:val="none"/>
        </w:rPr>
        <w:t>The product was previously rejected by the Panel at the November 2024 meeting</w:t>
      </w:r>
      <w:r w:rsidR="00145E50">
        <w:rPr>
          <w:rFonts w:ascii="Calibri" w:eastAsia="Calibri" w:hAnsi="Calibri" w:cs="Calibri"/>
          <w:kern w:val="0"/>
          <w14:ligatures w14:val="none"/>
        </w:rPr>
        <w:t>.</w:t>
      </w:r>
    </w:p>
    <w:p w14:paraId="71E5BB65" w14:textId="77777777" w:rsidR="00E137C2" w:rsidRDefault="00E137C2" w:rsidP="007F2DFE">
      <w:pPr>
        <w:pStyle w:val="Heading2"/>
        <w:rPr>
          <w:rFonts w:eastAsia="Times New Roman"/>
        </w:rPr>
      </w:pPr>
      <w:r w:rsidRPr="006B2F84">
        <w:rPr>
          <w:rFonts w:eastAsia="Times New Roman"/>
        </w:rPr>
        <w:t>Clinical Analysis</w:t>
      </w:r>
    </w:p>
    <w:p w14:paraId="0593F4CD" w14:textId="5C82918C" w:rsidR="005C732E" w:rsidRPr="00B652F9" w:rsidRDefault="005C732E"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w:t>
      </w:r>
      <w:r w:rsidR="00174BA6">
        <w:rPr>
          <w:rFonts w:ascii="Calibri" w:eastAsia="Calibri" w:hAnsi="Calibri" w:cs="Calibri"/>
          <w:kern w:val="0"/>
          <w14:ligatures w14:val="none"/>
        </w:rPr>
        <w:t xml:space="preserve">proposed product provides an alternative for users requiring a fistulae product for a high output fistula or stoma. The </w:t>
      </w:r>
      <w:r w:rsidRPr="00B652F9">
        <w:rPr>
          <w:rFonts w:ascii="Calibri" w:eastAsia="Calibri" w:hAnsi="Calibri" w:cs="Calibri"/>
          <w:kern w:val="0"/>
          <w14:ligatures w14:val="none"/>
        </w:rPr>
        <w:t xml:space="preserve">Panel noted </w:t>
      </w:r>
      <w:r w:rsidR="00174BA6">
        <w:rPr>
          <w:rFonts w:ascii="Calibri" w:eastAsia="Calibri" w:hAnsi="Calibri" w:cs="Calibri"/>
          <w:kern w:val="0"/>
          <w14:ligatures w14:val="none"/>
        </w:rPr>
        <w:t xml:space="preserve">the cut to fit product </w:t>
      </w:r>
      <w:r w:rsidRPr="00B652F9">
        <w:rPr>
          <w:rFonts w:ascii="Calibri" w:eastAsia="Calibri" w:hAnsi="Calibri" w:cs="Calibri"/>
          <w:kern w:val="0"/>
          <w14:ligatures w14:val="none"/>
        </w:rPr>
        <w:t xml:space="preserve">has a large cutting capacity to cater for a range of fistulae sizes and </w:t>
      </w:r>
      <w:r w:rsidR="008F3F95">
        <w:rPr>
          <w:rFonts w:ascii="Calibri" w:eastAsia="Calibri" w:hAnsi="Calibri" w:cs="Calibri"/>
          <w:kern w:val="0"/>
          <w14:ligatures w14:val="none"/>
        </w:rPr>
        <w:t>a</w:t>
      </w:r>
      <w:r w:rsidRPr="00B652F9">
        <w:rPr>
          <w:rFonts w:ascii="Calibri" w:eastAsia="Calibri" w:hAnsi="Calibri" w:cs="Calibri"/>
          <w:kern w:val="0"/>
          <w14:ligatures w14:val="none"/>
        </w:rPr>
        <w:t xml:space="preserve"> larger bag size </w:t>
      </w:r>
      <w:r w:rsidR="008F3F95">
        <w:rPr>
          <w:rFonts w:ascii="Calibri" w:eastAsia="Calibri" w:hAnsi="Calibri" w:cs="Calibri"/>
          <w:kern w:val="0"/>
          <w14:ligatures w14:val="none"/>
        </w:rPr>
        <w:t xml:space="preserve">that </w:t>
      </w:r>
      <w:r w:rsidRPr="00B652F9">
        <w:rPr>
          <w:rFonts w:ascii="Calibri" w:eastAsia="Calibri" w:hAnsi="Calibri" w:cs="Calibri"/>
          <w:kern w:val="0"/>
          <w14:ligatures w14:val="none"/>
        </w:rPr>
        <w:t xml:space="preserve">caters for </w:t>
      </w:r>
      <w:r w:rsidR="00174BA6">
        <w:rPr>
          <w:rFonts w:ascii="Calibri" w:eastAsia="Calibri" w:hAnsi="Calibri" w:cs="Calibri"/>
          <w:kern w:val="0"/>
          <w14:ligatures w14:val="none"/>
        </w:rPr>
        <w:t>fluctuating</w:t>
      </w:r>
      <w:r w:rsidRPr="00B652F9">
        <w:rPr>
          <w:rFonts w:ascii="Calibri" w:eastAsia="Calibri" w:hAnsi="Calibri" w:cs="Calibri"/>
          <w:kern w:val="0"/>
          <w14:ligatures w14:val="none"/>
        </w:rPr>
        <w:t xml:space="preserve"> consistency of output material.  </w:t>
      </w:r>
    </w:p>
    <w:p w14:paraId="15531831" w14:textId="77777777" w:rsidR="00E137C2" w:rsidRDefault="00E137C2" w:rsidP="007F2DFE">
      <w:pPr>
        <w:pStyle w:val="Heading2"/>
        <w:rPr>
          <w:rFonts w:eastAsia="Times New Roman"/>
        </w:rPr>
      </w:pPr>
      <w:r w:rsidRPr="006B2F84">
        <w:rPr>
          <w:rFonts w:eastAsia="Times New Roman"/>
        </w:rPr>
        <w:t>Economic and Financial Analysis</w:t>
      </w:r>
    </w:p>
    <w:p w14:paraId="46183B14" w14:textId="69CDD1C4" w:rsidR="00D453BC" w:rsidRPr="002C009E" w:rsidRDefault="00D453BC" w:rsidP="002C009E">
      <w:pPr>
        <w:rPr>
          <w:rFonts w:ascii="Calibri" w:eastAsia="Calibri" w:hAnsi="Calibri" w:cs="Calibri"/>
          <w:kern w:val="0"/>
          <w14:ligatures w14:val="none"/>
        </w:rPr>
      </w:pPr>
      <w:r w:rsidRPr="003E603C">
        <w:rPr>
          <w:rFonts w:ascii="Calibri" w:eastAsia="Calibri" w:hAnsi="Calibri" w:cs="Calibri"/>
          <w:kern w:val="0"/>
          <w14:ligatures w14:val="none"/>
        </w:rPr>
        <w:t>The Panel noted that the listing of this product at the same price and same maximum monthly quantity as currently listed products in the same subgroup is expected to result in the same cost to the SAS.</w:t>
      </w:r>
    </w:p>
    <w:p w14:paraId="2FD3C513" w14:textId="77777777" w:rsidR="00E137C2" w:rsidRDefault="00E137C2" w:rsidP="007F2DFE">
      <w:pPr>
        <w:pStyle w:val="Heading2"/>
        <w:rPr>
          <w:rFonts w:eastAsia="Times New Roman"/>
        </w:rPr>
      </w:pPr>
      <w:r w:rsidRPr="006B2F84">
        <w:rPr>
          <w:rFonts w:eastAsia="Times New Roman"/>
        </w:rPr>
        <w:t>Panel Recommendation</w:t>
      </w:r>
    </w:p>
    <w:p w14:paraId="61C70068" w14:textId="6F53D20B" w:rsidR="00C036CC" w:rsidRPr="00B652F9" w:rsidRDefault="00C036CC"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the application for </w:t>
      </w:r>
      <w:proofErr w:type="spellStart"/>
      <w:r w:rsidRPr="00F02673">
        <w:rPr>
          <w:rFonts w:ascii="Calibri" w:eastAsia="Calibri" w:hAnsi="Calibri" w:cs="Calibri"/>
          <w:kern w:val="0"/>
          <w14:ligatures w14:val="none"/>
        </w:rPr>
        <w:t>Dansac</w:t>
      </w:r>
      <w:proofErr w:type="spellEnd"/>
      <w:r w:rsidRPr="00F02673">
        <w:rPr>
          <w:rFonts w:ascii="Calibri" w:eastAsia="Calibri" w:hAnsi="Calibri" w:cs="Calibri"/>
          <w:kern w:val="0"/>
          <w14:ligatures w14:val="none"/>
        </w:rPr>
        <w:t xml:space="preserve"> TRE High Output Clear 15-70/90 CTF</w:t>
      </w:r>
      <w:r w:rsidRPr="00B652F9">
        <w:rPr>
          <w:rFonts w:ascii="Calibri" w:eastAsia="Calibri" w:hAnsi="Calibri" w:cs="Calibri"/>
          <w:kern w:val="0"/>
          <w14:ligatures w14:val="none"/>
        </w:rPr>
        <w:t xml:space="preserve"> to be listed </w:t>
      </w:r>
      <w:r w:rsidRPr="006B2F84">
        <w:rPr>
          <w:rFonts w:ascii="Calibri" w:eastAsia="Calibri" w:hAnsi="Calibri" w:cs="Calibri"/>
          <w:kern w:val="0"/>
          <w14:ligatures w14:val="none"/>
        </w:rPr>
        <w:t>in subgroup</w:t>
      </w:r>
      <w:r>
        <w:rPr>
          <w:rFonts w:ascii="Calibri" w:eastAsia="Calibri" w:hAnsi="Calibri" w:cs="Calibri"/>
          <w:kern w:val="0"/>
          <w14:ligatures w14:val="none"/>
        </w:rPr>
        <w:t xml:space="preserve"> 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with one variant, </w:t>
      </w:r>
      <w:r w:rsidRPr="006B2F84">
        <w:rPr>
          <w:rFonts w:ascii="Calibri" w:eastAsia="Calibri" w:hAnsi="Calibri" w:cs="Calibri"/>
          <w:kern w:val="0"/>
          <w14:ligatures w14:val="none"/>
        </w:rPr>
        <w:t>at a unit price of $</w:t>
      </w:r>
      <w:r>
        <w:rPr>
          <w:rFonts w:ascii="Calibri" w:eastAsia="Calibri" w:hAnsi="Calibri" w:cs="Calibri"/>
          <w:kern w:val="0"/>
          <w14:ligatures w14:val="none"/>
        </w:rPr>
        <w:t>16.206</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20</w:t>
      </w:r>
      <w:r w:rsidRPr="006B2F84">
        <w:rPr>
          <w:rFonts w:ascii="Calibri" w:eastAsia="Calibri" w:hAnsi="Calibri" w:cs="Calibri"/>
          <w:kern w:val="0"/>
          <w14:ligatures w14:val="none"/>
        </w:rPr>
        <w:t xml:space="preserve"> units.</w:t>
      </w:r>
    </w:p>
    <w:p w14:paraId="6A3C495C" w14:textId="77777777" w:rsidR="00E137C2" w:rsidRPr="006B2F84" w:rsidRDefault="00E137C2" w:rsidP="007F2DFE">
      <w:pPr>
        <w:pStyle w:val="Heading2"/>
        <w:rPr>
          <w:rFonts w:eastAsia="Times New Roman"/>
        </w:rPr>
      </w:pPr>
      <w:r w:rsidRPr="006B2F84">
        <w:rPr>
          <w:rFonts w:eastAsia="Times New Roman"/>
        </w:rPr>
        <w:t>Context for Recommendation</w:t>
      </w:r>
    </w:p>
    <w:p w14:paraId="25D737FF"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w:t>
      </w:r>
      <w:r w:rsidRPr="006B2F84">
        <w:rPr>
          <w:rFonts w:ascii="Calibri" w:eastAsia="Calibri" w:hAnsi="Calibri" w:cs="Calibri"/>
          <w:kern w:val="0"/>
          <w14:ligatures w14:val="none"/>
        </w:rPr>
        <w:lastRenderedPageBreak/>
        <w:t xml:space="preserve">about the merits of a particular stoma product. An applicant can resubmit to the Panel following advice not to recommend listing or changes to a listing. </w:t>
      </w:r>
    </w:p>
    <w:p w14:paraId="4C8C08DA" w14:textId="77777777" w:rsidR="00E137C2" w:rsidRPr="006B2F84" w:rsidRDefault="00E137C2" w:rsidP="007F2DFE">
      <w:pPr>
        <w:pStyle w:val="Heading2"/>
        <w:rPr>
          <w:rFonts w:eastAsia="Times New Roman"/>
        </w:rPr>
      </w:pPr>
      <w:r w:rsidRPr="006B2F84">
        <w:rPr>
          <w:rFonts w:eastAsia="Times New Roman"/>
        </w:rPr>
        <w:t>Applicant’s Comment</w:t>
      </w:r>
    </w:p>
    <w:p w14:paraId="05ADFB22" w14:textId="3837F233" w:rsidR="00E137C2" w:rsidRDefault="00E37769">
      <w:r w:rsidRPr="00E430D4">
        <w:rPr>
          <w:rFonts w:ascii="Calibri" w:hAnsi="Calibri" w:cs="Calibri"/>
        </w:rPr>
        <w:t>The applicant noted the recommendation</w:t>
      </w:r>
      <w:r>
        <w:t xml:space="preserve">. </w:t>
      </w:r>
      <w:r w:rsidR="00E137C2">
        <w:br w:type="page"/>
      </w:r>
    </w:p>
    <w:p w14:paraId="77FFCDE2" w14:textId="4FFA1B82" w:rsidR="00E137C2" w:rsidRPr="006B2F84" w:rsidRDefault="009F6414" w:rsidP="009963F1">
      <w:pPr>
        <w:pStyle w:val="Heading1"/>
        <w:rPr>
          <w:rFonts w:eastAsia="Times New Roman"/>
        </w:rPr>
      </w:pPr>
      <w:bookmarkStart w:id="11" w:name="_Toc210817557"/>
      <w:proofErr w:type="spellStart"/>
      <w:r w:rsidRPr="009F6414">
        <w:rPr>
          <w:rFonts w:eastAsia="Times New Roman"/>
        </w:rPr>
        <w:lastRenderedPageBreak/>
        <w:t>Dansac</w:t>
      </w:r>
      <w:proofErr w:type="spellEnd"/>
      <w:r w:rsidRPr="009F6414">
        <w:rPr>
          <w:rFonts w:eastAsia="Times New Roman"/>
        </w:rPr>
        <w:t xml:space="preserve"> TRE Convex High Output</w:t>
      </w:r>
      <w:r w:rsidR="00E137C2" w:rsidRPr="006B2F84">
        <w:rPr>
          <w:rFonts w:eastAsia="Times New Roman"/>
        </w:rPr>
        <w:t xml:space="preserve"> – </w:t>
      </w:r>
      <w:r>
        <w:rPr>
          <w:rFonts w:eastAsia="Times New Roman"/>
        </w:rPr>
        <w:t>DA</w:t>
      </w:r>
      <w:r w:rsidR="00E137C2" w:rsidRPr="006B2F84">
        <w:rPr>
          <w:rFonts w:eastAsia="Times New Roman"/>
        </w:rPr>
        <w:t>#</w:t>
      </w:r>
      <w:r>
        <w:rPr>
          <w:rFonts w:eastAsia="Times New Roman"/>
        </w:rPr>
        <w:t>1</w:t>
      </w:r>
      <w:r w:rsidR="00E137C2" w:rsidRPr="006B2F84">
        <w:rPr>
          <w:rFonts w:eastAsia="Times New Roman"/>
        </w:rPr>
        <w:t>1</w:t>
      </w:r>
      <w:r w:rsidR="00E137C2">
        <w:rPr>
          <w:rFonts w:eastAsia="Times New Roman"/>
        </w:rPr>
        <w:t>MAY2025</w:t>
      </w:r>
      <w:bookmarkEnd w:id="11"/>
    </w:p>
    <w:p w14:paraId="2B8A5163" w14:textId="77777777" w:rsidR="00E137C2" w:rsidRPr="006B2F84" w:rsidRDefault="00E137C2" w:rsidP="007F2DFE">
      <w:pPr>
        <w:pStyle w:val="Heading2"/>
        <w:rPr>
          <w:rFonts w:eastAsia="Times New Roman"/>
        </w:rPr>
      </w:pPr>
      <w:r w:rsidRPr="006B2F84">
        <w:rPr>
          <w:rFonts w:eastAsia="Times New Roman"/>
        </w:rPr>
        <w:t>Proposed Listing on the Stoma Appliance Scheme</w:t>
      </w:r>
    </w:p>
    <w:p w14:paraId="74610739" w14:textId="1AEC7FBF"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w:t>
      </w:r>
      <w:proofErr w:type="spellStart"/>
      <w:r w:rsidR="009F6414">
        <w:rPr>
          <w:rFonts w:ascii="Calibri" w:eastAsia="Calibri" w:hAnsi="Calibri" w:cs="Calibri"/>
          <w:kern w:val="0"/>
          <w14:ligatures w14:val="none"/>
        </w:rPr>
        <w:t>Dansac</w:t>
      </w:r>
      <w:proofErr w:type="spellEnd"/>
      <w:r w:rsidRPr="006B2F84">
        <w:rPr>
          <w:rFonts w:ascii="Calibri" w:eastAsia="Calibri" w:hAnsi="Calibri" w:cs="Calibri"/>
          <w:kern w:val="0"/>
          <w14:ligatures w14:val="none"/>
        </w:rPr>
        <w:t xml:space="preserve">, sought listing of </w:t>
      </w:r>
      <w:proofErr w:type="spellStart"/>
      <w:r w:rsidR="009F6414" w:rsidRPr="009F6414">
        <w:rPr>
          <w:rFonts w:ascii="Calibri" w:eastAsia="Calibri" w:hAnsi="Calibri" w:cs="Calibri"/>
          <w:kern w:val="0"/>
          <w14:ligatures w14:val="none"/>
        </w:rPr>
        <w:t>Dansac</w:t>
      </w:r>
      <w:proofErr w:type="spellEnd"/>
      <w:r w:rsidR="009F6414" w:rsidRPr="009F6414">
        <w:rPr>
          <w:rFonts w:ascii="Calibri" w:eastAsia="Calibri" w:hAnsi="Calibri" w:cs="Calibri"/>
          <w:kern w:val="0"/>
          <w14:ligatures w14:val="none"/>
        </w:rPr>
        <w:t xml:space="preserve"> TRE Convex High Output</w:t>
      </w:r>
      <w:r w:rsidRPr="006B2F84">
        <w:rPr>
          <w:rFonts w:ascii="Calibri" w:eastAsia="Arial Unicode MS" w:hAnsi="Calibri" w:cs="Calibri"/>
          <w:kern w:val="0"/>
          <w14:ligatures w14:val="none"/>
        </w:rPr>
        <w:t xml:space="preserve"> </w:t>
      </w:r>
      <w:r w:rsidRPr="006B2F84">
        <w:rPr>
          <w:rFonts w:ascii="Calibri" w:eastAsia="Calibri" w:hAnsi="Calibri" w:cs="Calibri"/>
          <w:kern w:val="0"/>
          <w14:ligatures w14:val="none"/>
        </w:rPr>
        <w:t xml:space="preserve">in subgroup </w:t>
      </w:r>
      <w:r w:rsidR="00145E50">
        <w:rPr>
          <w:rFonts w:ascii="Calibri" w:eastAsia="Calibri" w:hAnsi="Calibri" w:cs="Calibri"/>
          <w:kern w:val="0"/>
          <w14:ligatures w14:val="none"/>
        </w:rPr>
        <w:t>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xml:space="preserve">) of the Stoma Appliance Scheme (SAS) Schedule. The product, including </w:t>
      </w:r>
      <w:r w:rsidR="000A120D">
        <w:rPr>
          <w:rFonts w:ascii="Calibri" w:eastAsia="Calibri" w:hAnsi="Calibri" w:cs="Calibri"/>
          <w:kern w:val="0"/>
          <w14:ligatures w14:val="none"/>
        </w:rPr>
        <w:t>4</w:t>
      </w:r>
      <w:r w:rsidR="009B38FA">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was proposed for listing at a unit price of $</w:t>
      </w:r>
      <w:r w:rsidR="00145E50">
        <w:rPr>
          <w:rFonts w:ascii="Calibri" w:eastAsia="Calibri" w:hAnsi="Calibri" w:cs="Calibri"/>
          <w:kern w:val="0"/>
          <w14:ligatures w14:val="none"/>
        </w:rPr>
        <w:t>22.330</w:t>
      </w:r>
      <w:r w:rsidRPr="006B2F84">
        <w:rPr>
          <w:rFonts w:ascii="Calibri" w:eastAsia="Calibri" w:hAnsi="Calibri" w:cs="Calibri"/>
          <w:kern w:val="0"/>
          <w14:ligatures w14:val="none"/>
        </w:rPr>
        <w:t xml:space="preserve">, with a pack size of </w:t>
      </w:r>
      <w:r w:rsidR="00145E50">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145E50">
        <w:rPr>
          <w:rFonts w:ascii="Calibri" w:eastAsia="Calibri" w:hAnsi="Calibri" w:cs="Calibri"/>
          <w:kern w:val="0"/>
          <w14:ligatures w14:val="none"/>
        </w:rPr>
        <w:t>2</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w:t>
      </w:r>
    </w:p>
    <w:p w14:paraId="495F01C1" w14:textId="77777777" w:rsidR="00E137C2" w:rsidRPr="006B2F84" w:rsidRDefault="00E137C2" w:rsidP="007F2DFE">
      <w:pPr>
        <w:pStyle w:val="Heading2"/>
        <w:rPr>
          <w:rFonts w:eastAsia="Times New Roman"/>
        </w:rPr>
      </w:pPr>
      <w:r w:rsidRPr="006B2F84">
        <w:rPr>
          <w:rFonts w:eastAsia="Times New Roman"/>
        </w:rPr>
        <w:t>Comparator</w:t>
      </w:r>
    </w:p>
    <w:p w14:paraId="5CD32041" w14:textId="3AB37BB9"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applicant nominated </w:t>
      </w:r>
      <w:r w:rsidR="00145E50" w:rsidRPr="00145E50">
        <w:rPr>
          <w:rFonts w:ascii="Calibri" w:eastAsia="Calibri" w:hAnsi="Calibri" w:cs="Calibri"/>
          <w:kern w:val="0"/>
          <w14:ligatures w14:val="none"/>
        </w:rPr>
        <w:t xml:space="preserve">Hollister </w:t>
      </w:r>
      <w:proofErr w:type="spellStart"/>
      <w:r w:rsidR="00145E50" w:rsidRPr="00145E50">
        <w:rPr>
          <w:rFonts w:ascii="Calibri" w:eastAsia="Calibri" w:hAnsi="Calibri" w:cs="Calibri"/>
          <w:kern w:val="0"/>
          <w14:ligatures w14:val="none"/>
        </w:rPr>
        <w:t>Moderma</w:t>
      </w:r>
      <w:proofErr w:type="spellEnd"/>
      <w:r w:rsidR="00145E50" w:rsidRPr="00145E50">
        <w:rPr>
          <w:rFonts w:ascii="Calibri" w:eastAsia="Calibri" w:hAnsi="Calibri" w:cs="Calibri"/>
          <w:kern w:val="0"/>
          <w14:ligatures w14:val="none"/>
        </w:rPr>
        <w:t xml:space="preserve"> Flex Soft Convex High Output</w:t>
      </w:r>
      <w:r w:rsidRPr="006B2F84">
        <w:rPr>
          <w:rFonts w:ascii="Calibri" w:eastAsia="Calibri" w:hAnsi="Calibri" w:cs="Calibri"/>
          <w:kern w:val="0"/>
          <w14:ligatures w14:val="none"/>
        </w:rPr>
        <w:t xml:space="preserve"> </w:t>
      </w:r>
      <w:r w:rsidRPr="006B2F84">
        <w:rPr>
          <w:rFonts w:ascii="Calibri" w:eastAsia="Arial Unicode MS" w:hAnsi="Calibri"/>
          <w:bCs/>
          <w:kern w:val="0"/>
          <w14:ligatures w14:val="none"/>
        </w:rPr>
        <w:t>(</w:t>
      </w:r>
      <w:r w:rsidRPr="006B2F84">
        <w:rPr>
          <w:rFonts w:ascii="Calibri" w:eastAsia="Calibri" w:hAnsi="Calibri" w:cs="Calibri"/>
          <w:kern w:val="0"/>
          <w14:ligatures w14:val="none"/>
        </w:rPr>
        <w:t>SAS Code</w:t>
      </w:r>
      <w:r>
        <w:rPr>
          <w:rFonts w:ascii="Calibri" w:eastAsia="Calibri" w:hAnsi="Calibri" w:cs="Calibri"/>
          <w:kern w:val="0"/>
          <w14:ligatures w14:val="none"/>
        </w:rPr>
        <w:t xml:space="preserve"> </w:t>
      </w:r>
      <w:r w:rsidR="00145E50">
        <w:rPr>
          <w:rFonts w:ascii="Calibri" w:eastAsia="Calibri" w:hAnsi="Calibri" w:cs="Calibri"/>
          <w:kern w:val="0"/>
          <w14:ligatures w14:val="none"/>
        </w:rPr>
        <w:t>80221E</w:t>
      </w:r>
      <w:r w:rsidRPr="006B2F84">
        <w:rPr>
          <w:rFonts w:ascii="Calibri" w:eastAsia="Calibri" w:hAnsi="Calibri" w:cs="Calibri"/>
          <w:kern w:val="0"/>
          <w14:ligatures w14:val="none"/>
        </w:rPr>
        <w:t>) as the comparator. The comparator product (</w:t>
      </w:r>
      <w:r w:rsidR="000A120D">
        <w:rPr>
          <w:rFonts w:ascii="Calibri" w:eastAsia="Calibri" w:hAnsi="Calibri" w:cs="Calibri"/>
          <w:kern w:val="0"/>
          <w14:ligatures w14:val="none"/>
        </w:rPr>
        <w:t>6</w:t>
      </w:r>
      <w:r w:rsidR="00D05A87">
        <w:rPr>
          <w:rFonts w:ascii="Calibri" w:eastAsia="Calibri" w:hAnsi="Calibri" w:cs="Calibri"/>
          <w:kern w:val="0"/>
          <w14:ligatures w14:val="none"/>
        </w:rPr>
        <w:t xml:space="preserve"> </w:t>
      </w:r>
      <w:r w:rsidRPr="006B2F84">
        <w:rPr>
          <w:rFonts w:ascii="Calibri" w:eastAsia="Calibri" w:hAnsi="Calibri" w:cs="Calibri"/>
          <w:kern w:val="0"/>
          <w14:ligatures w14:val="none"/>
        </w:rPr>
        <w:t>variant</w:t>
      </w:r>
      <w:r>
        <w:rPr>
          <w:rFonts w:ascii="Calibri" w:eastAsia="Calibri" w:hAnsi="Calibri" w:cs="Calibri"/>
          <w:kern w:val="0"/>
          <w14:ligatures w14:val="none"/>
        </w:rPr>
        <w:t>s</w:t>
      </w:r>
      <w:r w:rsidRPr="006B2F84">
        <w:rPr>
          <w:rFonts w:ascii="Calibri" w:eastAsia="Calibri" w:hAnsi="Calibri" w:cs="Calibri"/>
          <w:kern w:val="0"/>
          <w14:ligatures w14:val="none"/>
        </w:rPr>
        <w:t xml:space="preserve">) is currently listed in subgroup </w:t>
      </w:r>
      <w:r w:rsidR="00145E50">
        <w:rPr>
          <w:rFonts w:ascii="Calibri" w:eastAsia="Calibri" w:hAnsi="Calibri" w:cs="Calibri"/>
          <w:kern w:val="0"/>
          <w14:ligatures w14:val="none"/>
        </w:rPr>
        <w:t>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 SAS Schedule at the unit price of $</w:t>
      </w:r>
      <w:r w:rsidR="00145E50">
        <w:rPr>
          <w:rFonts w:ascii="Calibri" w:eastAsia="Calibri" w:hAnsi="Calibri" w:cs="Calibri"/>
          <w:kern w:val="0"/>
          <w14:ligatures w14:val="none"/>
        </w:rPr>
        <w:t>22.330</w:t>
      </w:r>
      <w:r w:rsidRPr="006B2F84">
        <w:rPr>
          <w:rFonts w:ascii="Calibri" w:eastAsia="Calibri" w:hAnsi="Calibri" w:cs="Calibri"/>
          <w:kern w:val="0"/>
          <w14:ligatures w14:val="none"/>
        </w:rPr>
        <w:t xml:space="preserve">, with a pack size of </w:t>
      </w:r>
      <w:r w:rsidR="00145E50">
        <w:rPr>
          <w:rFonts w:ascii="Calibri" w:eastAsia="Calibri" w:hAnsi="Calibri" w:cs="Calibri"/>
          <w:kern w:val="0"/>
          <w14:ligatures w14:val="none"/>
        </w:rPr>
        <w:t>1</w:t>
      </w:r>
      <w:r>
        <w:rPr>
          <w:rFonts w:ascii="Calibri" w:eastAsia="Calibri" w:hAnsi="Calibri" w:cs="Calibri"/>
          <w:kern w:val="0"/>
          <w14:ligatures w14:val="none"/>
        </w:rPr>
        <w:t>0</w:t>
      </w:r>
      <w:r w:rsidRPr="006B2F84">
        <w:rPr>
          <w:rFonts w:ascii="Calibri" w:eastAsia="Calibri" w:hAnsi="Calibri" w:cs="Calibri"/>
          <w:kern w:val="0"/>
          <w14:ligatures w14:val="none"/>
        </w:rPr>
        <w:t xml:space="preserve"> units and maximum monthly quantity of </w:t>
      </w:r>
      <w:r w:rsidR="00145E50">
        <w:rPr>
          <w:rFonts w:ascii="Calibri" w:eastAsia="Calibri" w:hAnsi="Calibri" w:cs="Calibri"/>
          <w:kern w:val="0"/>
          <w14:ligatures w14:val="none"/>
        </w:rPr>
        <w:t>2</w:t>
      </w:r>
      <w:r w:rsidRPr="006B2F84">
        <w:rPr>
          <w:rFonts w:ascii="Calibri" w:eastAsia="Calibri" w:hAnsi="Calibri" w:cs="Calibri"/>
          <w:kern w:val="0"/>
          <w14:ligatures w14:val="none"/>
        </w:rPr>
        <w:t>0 units.</w:t>
      </w:r>
    </w:p>
    <w:p w14:paraId="2A8940F8" w14:textId="77777777" w:rsidR="00E137C2" w:rsidRPr="006B2F84" w:rsidRDefault="00E137C2" w:rsidP="007F2DFE">
      <w:pPr>
        <w:pStyle w:val="Heading2"/>
        <w:rPr>
          <w:rFonts w:eastAsia="Times New Roman"/>
        </w:rPr>
      </w:pPr>
      <w:r w:rsidRPr="006B2F84">
        <w:rPr>
          <w:rFonts w:eastAsia="Times New Roman"/>
        </w:rPr>
        <w:t>Background</w:t>
      </w:r>
    </w:p>
    <w:p w14:paraId="6E8E3E63" w14:textId="2B03B540"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This was the Stoma Product Assessment Panel’s (the Panel) </w:t>
      </w:r>
      <w:r w:rsidR="009F6414">
        <w:rPr>
          <w:rFonts w:ascii="Calibri" w:eastAsia="Calibri" w:hAnsi="Calibri" w:cs="Calibri"/>
          <w:kern w:val="0"/>
          <w14:ligatures w14:val="none"/>
        </w:rPr>
        <w:t xml:space="preserve">second </w:t>
      </w:r>
      <w:r w:rsidRPr="006B2F84">
        <w:rPr>
          <w:rFonts w:ascii="Calibri" w:eastAsia="Calibri" w:hAnsi="Calibri" w:cs="Calibri"/>
          <w:kern w:val="0"/>
          <w14:ligatures w14:val="none"/>
        </w:rPr>
        <w:t xml:space="preserve">consideration of this product. </w:t>
      </w:r>
      <w:r w:rsidR="00145E50" w:rsidRPr="00145E50">
        <w:rPr>
          <w:rFonts w:ascii="Calibri" w:eastAsia="Calibri" w:hAnsi="Calibri" w:cs="Calibri"/>
          <w:kern w:val="0"/>
          <w14:ligatures w14:val="none"/>
        </w:rPr>
        <w:t>The product was previously rejected by the Panel at the</w:t>
      </w:r>
      <w:r w:rsidR="00145E50">
        <w:rPr>
          <w:rFonts w:ascii="Calibri" w:eastAsia="Calibri" w:hAnsi="Calibri" w:cs="Calibri"/>
          <w:kern w:val="0"/>
          <w14:ligatures w14:val="none"/>
        </w:rPr>
        <w:t xml:space="preserve"> November</w:t>
      </w:r>
      <w:r w:rsidR="00145E50" w:rsidRPr="00145E50">
        <w:rPr>
          <w:rFonts w:ascii="Calibri" w:eastAsia="Calibri" w:hAnsi="Calibri" w:cs="Calibri"/>
          <w:kern w:val="0"/>
          <w14:ligatures w14:val="none"/>
        </w:rPr>
        <w:t xml:space="preserve"> 2024 meeting</w:t>
      </w:r>
      <w:r w:rsidR="00145E50">
        <w:rPr>
          <w:rFonts w:ascii="Calibri" w:eastAsia="Calibri" w:hAnsi="Calibri" w:cs="Calibri"/>
          <w:kern w:val="0"/>
          <w14:ligatures w14:val="none"/>
        </w:rPr>
        <w:t>.</w:t>
      </w:r>
    </w:p>
    <w:p w14:paraId="61FC4310" w14:textId="77777777" w:rsidR="00E137C2" w:rsidRDefault="00E137C2" w:rsidP="007F2DFE">
      <w:pPr>
        <w:pStyle w:val="Heading2"/>
        <w:rPr>
          <w:rFonts w:eastAsia="Times New Roman"/>
        </w:rPr>
      </w:pPr>
      <w:r w:rsidRPr="006B2F84">
        <w:rPr>
          <w:rFonts w:eastAsia="Times New Roman"/>
        </w:rPr>
        <w:t>Clinical Analysis</w:t>
      </w:r>
    </w:p>
    <w:p w14:paraId="45106BDF" w14:textId="1E38F5AE" w:rsidR="009743F8" w:rsidRPr="00B652F9" w:rsidRDefault="009743F8" w:rsidP="00B652F9">
      <w:pPr>
        <w:rPr>
          <w:rFonts w:ascii="Calibri" w:eastAsia="Calibri" w:hAnsi="Calibri" w:cs="Calibri"/>
          <w:kern w:val="0"/>
          <w14:ligatures w14:val="none"/>
        </w:rPr>
      </w:pPr>
      <w:r w:rsidRPr="00B652F9">
        <w:rPr>
          <w:rFonts w:ascii="Calibri" w:eastAsia="Calibri" w:hAnsi="Calibri" w:cs="Calibri"/>
          <w:kern w:val="0"/>
          <w14:ligatures w14:val="none"/>
        </w:rPr>
        <w:t>The Panel noted</w:t>
      </w:r>
      <w:r>
        <w:rPr>
          <w:rFonts w:ascii="Calibri" w:eastAsia="Calibri" w:hAnsi="Calibri" w:cs="Calibri"/>
          <w:kern w:val="0"/>
          <w14:ligatures w14:val="none"/>
        </w:rPr>
        <w:t xml:space="preserve"> that</w:t>
      </w:r>
      <w:r w:rsidRPr="00B652F9">
        <w:rPr>
          <w:rFonts w:ascii="Calibri" w:eastAsia="Calibri" w:hAnsi="Calibri" w:cs="Calibri"/>
          <w:kern w:val="0"/>
          <w14:ligatures w14:val="none"/>
        </w:rPr>
        <w:t xml:space="preserve"> </w:t>
      </w:r>
      <w:r w:rsidR="00A96C33">
        <w:rPr>
          <w:rFonts w:ascii="Calibri" w:eastAsia="Calibri" w:hAnsi="Calibri" w:cs="Calibri"/>
          <w:kern w:val="0"/>
          <w14:ligatures w14:val="none"/>
        </w:rPr>
        <w:t>t</w:t>
      </w:r>
      <w:r w:rsidRPr="00B652F9">
        <w:rPr>
          <w:rFonts w:ascii="Calibri" w:eastAsia="Calibri" w:hAnsi="Calibri" w:cs="Calibri"/>
          <w:kern w:val="0"/>
          <w14:ligatures w14:val="none"/>
        </w:rPr>
        <w:t xml:space="preserve">his is a new range of fistulae products recommended for a high output stoma or fistula. The Panel noted the product has a larger capacity than other stoma appliances that can cater for variation in consistency of output material. </w:t>
      </w:r>
    </w:p>
    <w:p w14:paraId="25A5BA9E" w14:textId="77777777" w:rsidR="00E137C2" w:rsidRDefault="00E137C2" w:rsidP="007F2DFE">
      <w:pPr>
        <w:pStyle w:val="Heading2"/>
        <w:rPr>
          <w:rFonts w:eastAsia="Times New Roman"/>
        </w:rPr>
      </w:pPr>
      <w:r w:rsidRPr="006B2F84">
        <w:rPr>
          <w:rFonts w:eastAsia="Times New Roman"/>
        </w:rPr>
        <w:t>Economic and Financial Analysis</w:t>
      </w:r>
    </w:p>
    <w:p w14:paraId="67736328" w14:textId="0D8E922C" w:rsidR="00D453BC" w:rsidRPr="004D01C4" w:rsidRDefault="00D453BC" w:rsidP="004D01C4">
      <w:pPr>
        <w:rPr>
          <w:rFonts w:ascii="Calibri" w:eastAsia="Calibri" w:hAnsi="Calibri" w:cs="Calibri"/>
          <w:kern w:val="0"/>
          <w14:ligatures w14:val="none"/>
        </w:rPr>
      </w:pPr>
      <w:r w:rsidRPr="003E603C">
        <w:rPr>
          <w:rFonts w:ascii="Calibri" w:eastAsia="Calibri" w:hAnsi="Calibri" w:cs="Calibri"/>
          <w:kern w:val="0"/>
          <w14:ligatures w14:val="none"/>
        </w:rPr>
        <w:t>The Panel noted that the listing of this product at the same price and same maximum monthly quantity as currently listed products in the same subgroup is expected to result in the same cost to the SAS.</w:t>
      </w:r>
    </w:p>
    <w:p w14:paraId="61F51843" w14:textId="77777777" w:rsidR="00E137C2" w:rsidRDefault="00E137C2" w:rsidP="007F2DFE">
      <w:pPr>
        <w:pStyle w:val="Heading2"/>
        <w:rPr>
          <w:rFonts w:eastAsia="Times New Roman"/>
        </w:rPr>
      </w:pPr>
      <w:r w:rsidRPr="006B2F84">
        <w:rPr>
          <w:rFonts w:eastAsia="Times New Roman"/>
        </w:rPr>
        <w:t>Panel Recommendation</w:t>
      </w:r>
    </w:p>
    <w:p w14:paraId="2220C660" w14:textId="73287709" w:rsidR="009B38FA" w:rsidRPr="00B652F9" w:rsidRDefault="009B38FA" w:rsidP="00B652F9">
      <w:pPr>
        <w:rPr>
          <w:rFonts w:ascii="Calibri" w:eastAsia="Calibri" w:hAnsi="Calibri" w:cs="Calibri"/>
          <w:kern w:val="0"/>
          <w14:ligatures w14:val="none"/>
        </w:rPr>
      </w:pPr>
      <w:r w:rsidRPr="00B652F9">
        <w:rPr>
          <w:rFonts w:ascii="Calibri" w:eastAsia="Calibri" w:hAnsi="Calibri" w:cs="Calibri"/>
          <w:kern w:val="0"/>
          <w14:ligatures w14:val="none"/>
        </w:rPr>
        <w:t xml:space="preserve">The Panel recommended the application for </w:t>
      </w:r>
      <w:proofErr w:type="spellStart"/>
      <w:r w:rsidRPr="009F6414">
        <w:rPr>
          <w:rFonts w:ascii="Calibri" w:eastAsia="Calibri" w:hAnsi="Calibri" w:cs="Calibri"/>
          <w:kern w:val="0"/>
          <w14:ligatures w14:val="none"/>
        </w:rPr>
        <w:t>Dansac</w:t>
      </w:r>
      <w:proofErr w:type="spellEnd"/>
      <w:r w:rsidRPr="009F6414">
        <w:rPr>
          <w:rFonts w:ascii="Calibri" w:eastAsia="Calibri" w:hAnsi="Calibri" w:cs="Calibri"/>
          <w:kern w:val="0"/>
          <w14:ligatures w14:val="none"/>
        </w:rPr>
        <w:t xml:space="preserve"> TRE Convex High Output</w:t>
      </w:r>
      <w:r>
        <w:rPr>
          <w:rFonts w:ascii="Calibri" w:eastAsia="Calibri" w:hAnsi="Calibri" w:cs="Calibri"/>
          <w:kern w:val="0"/>
          <w14:ligatures w14:val="none"/>
        </w:rPr>
        <w:t xml:space="preserve"> to be listed</w:t>
      </w:r>
      <w:r w:rsidRPr="00B652F9">
        <w:rPr>
          <w:rFonts w:ascii="Calibri" w:eastAsia="Calibri" w:hAnsi="Calibri" w:cs="Calibri"/>
          <w:kern w:val="0"/>
          <w14:ligatures w14:val="none"/>
        </w:rPr>
        <w:t xml:space="preserve"> </w:t>
      </w:r>
      <w:r w:rsidRPr="006B2F84">
        <w:rPr>
          <w:rFonts w:ascii="Calibri" w:eastAsia="Calibri" w:hAnsi="Calibri" w:cs="Calibri"/>
          <w:kern w:val="0"/>
          <w14:ligatures w14:val="none"/>
        </w:rPr>
        <w:t xml:space="preserve">in subgroup </w:t>
      </w:r>
      <w:r>
        <w:rPr>
          <w:rFonts w:ascii="Calibri" w:eastAsia="Calibri" w:hAnsi="Calibri" w:cs="Calibri"/>
          <w:kern w:val="0"/>
          <w14:ligatures w14:val="none"/>
        </w:rPr>
        <w:t>11</w:t>
      </w:r>
      <w:r w:rsidRPr="006B2F84">
        <w:rPr>
          <w:rFonts w:ascii="Calibri" w:eastAsia="Calibri" w:hAnsi="Calibri" w:cs="Calibri"/>
          <w:kern w:val="0"/>
          <w14:ligatures w14:val="none"/>
        </w:rPr>
        <w:t>(</w:t>
      </w:r>
      <w:r>
        <w:rPr>
          <w:rFonts w:ascii="Calibri" w:eastAsia="Calibri" w:hAnsi="Calibri" w:cs="Calibri"/>
          <w:kern w:val="0"/>
          <w14:ligatures w14:val="none"/>
        </w:rPr>
        <w:t>a</w:t>
      </w:r>
      <w:r w:rsidRPr="006B2F84">
        <w:rPr>
          <w:rFonts w:ascii="Calibri" w:eastAsia="Calibri" w:hAnsi="Calibri" w:cs="Calibri"/>
          <w:kern w:val="0"/>
          <w14:ligatures w14:val="none"/>
        </w:rPr>
        <w:t>) of the</w:t>
      </w:r>
      <w:r>
        <w:rPr>
          <w:rFonts w:ascii="Calibri" w:eastAsia="Calibri" w:hAnsi="Calibri" w:cs="Calibri"/>
          <w:kern w:val="0"/>
          <w14:ligatures w14:val="none"/>
        </w:rPr>
        <w:t xml:space="preserve"> SAS Schedule with 4 variants, </w:t>
      </w:r>
      <w:r w:rsidRPr="006B2F84">
        <w:rPr>
          <w:rFonts w:ascii="Calibri" w:eastAsia="Calibri" w:hAnsi="Calibri" w:cs="Calibri"/>
          <w:kern w:val="0"/>
          <w14:ligatures w14:val="none"/>
        </w:rPr>
        <w:t>at a unit price of $</w:t>
      </w:r>
      <w:r>
        <w:rPr>
          <w:rFonts w:ascii="Calibri" w:eastAsia="Calibri" w:hAnsi="Calibri" w:cs="Calibri"/>
          <w:kern w:val="0"/>
          <w14:ligatures w14:val="none"/>
        </w:rPr>
        <w:t>22.330</w:t>
      </w:r>
      <w:r w:rsidRPr="006B2F84">
        <w:rPr>
          <w:rFonts w:ascii="Calibri" w:eastAsia="Calibri" w:hAnsi="Calibri" w:cs="Calibri"/>
          <w:kern w:val="0"/>
          <w14:ligatures w14:val="none"/>
        </w:rPr>
        <w:t xml:space="preserve">, with a pack size of </w:t>
      </w:r>
      <w:r>
        <w:rPr>
          <w:rFonts w:ascii="Calibri" w:eastAsia="Calibri" w:hAnsi="Calibri" w:cs="Calibri"/>
          <w:kern w:val="0"/>
          <w14:ligatures w14:val="none"/>
        </w:rPr>
        <w:t>10</w:t>
      </w:r>
      <w:r w:rsidRPr="006B2F84">
        <w:rPr>
          <w:rFonts w:ascii="Calibri" w:eastAsia="Calibri" w:hAnsi="Calibri" w:cs="Calibri"/>
          <w:kern w:val="0"/>
          <w14:ligatures w14:val="none"/>
        </w:rPr>
        <w:t xml:space="preserve"> units and maximum monthly quantity of </w:t>
      </w:r>
      <w:r>
        <w:rPr>
          <w:rFonts w:ascii="Calibri" w:eastAsia="Calibri" w:hAnsi="Calibri" w:cs="Calibri"/>
          <w:kern w:val="0"/>
          <w14:ligatures w14:val="none"/>
        </w:rPr>
        <w:t>20</w:t>
      </w:r>
      <w:r w:rsidRPr="006B2F84">
        <w:rPr>
          <w:rFonts w:ascii="Calibri" w:eastAsia="Calibri" w:hAnsi="Calibri" w:cs="Calibri"/>
          <w:kern w:val="0"/>
          <w14:ligatures w14:val="none"/>
        </w:rPr>
        <w:t xml:space="preserve"> units.</w:t>
      </w:r>
    </w:p>
    <w:p w14:paraId="12B0AC84" w14:textId="77777777" w:rsidR="00E137C2" w:rsidRPr="006B2F84" w:rsidRDefault="00E137C2" w:rsidP="007F2DFE">
      <w:pPr>
        <w:pStyle w:val="Heading2"/>
        <w:rPr>
          <w:rFonts w:eastAsia="Times New Roman"/>
        </w:rPr>
      </w:pPr>
      <w:r w:rsidRPr="006B2F84">
        <w:rPr>
          <w:rFonts w:eastAsia="Times New Roman"/>
        </w:rPr>
        <w:t>Context for Recommendation</w:t>
      </w:r>
    </w:p>
    <w:p w14:paraId="1ED70631" w14:textId="77777777" w:rsidR="00E137C2" w:rsidRPr="006B2F84" w:rsidRDefault="00E137C2" w:rsidP="00E137C2">
      <w:pPr>
        <w:rPr>
          <w:rFonts w:ascii="Calibri" w:eastAsia="Calibri" w:hAnsi="Calibri" w:cs="Calibri"/>
          <w:kern w:val="0"/>
          <w14:ligatures w14:val="none"/>
        </w:rPr>
      </w:pPr>
      <w:r w:rsidRPr="006B2F84">
        <w:rPr>
          <w:rFonts w:ascii="Calibri" w:eastAsia="Calibri" w:hAnsi="Calibri" w:cs="Calibri"/>
          <w:kern w:val="0"/>
          <w14:ligatures w14:val="none"/>
        </w:rPr>
        <w:t xml:space="preserve">The Panel provides advice on whether stoma products should be subsidised and, if so, the conditions of their subsidy in Australia. Applications are considered in this context. Panel advice not to recommend listing or changes to a listing does not represent a final Panel view about the merits of a particular stoma product. An applicant can resubmit to the Panel following advice not to recommend listing or changes to a listing. </w:t>
      </w:r>
    </w:p>
    <w:p w14:paraId="3A154F28" w14:textId="77777777" w:rsidR="00E137C2" w:rsidRPr="006B2F84" w:rsidRDefault="00E137C2" w:rsidP="007F2DFE">
      <w:pPr>
        <w:pStyle w:val="Heading2"/>
        <w:rPr>
          <w:rFonts w:eastAsia="Times New Roman"/>
        </w:rPr>
      </w:pPr>
      <w:r w:rsidRPr="006B2F84">
        <w:rPr>
          <w:rFonts w:eastAsia="Times New Roman"/>
        </w:rPr>
        <w:lastRenderedPageBreak/>
        <w:t>Applicant’s Comment</w:t>
      </w:r>
    </w:p>
    <w:p w14:paraId="32A8277E" w14:textId="26087E91" w:rsidR="006A6F71" w:rsidRDefault="00E37769">
      <w:r w:rsidRPr="00E430D4">
        <w:rPr>
          <w:rFonts w:ascii="Calibri" w:hAnsi="Calibri" w:cs="Calibri"/>
        </w:rPr>
        <w:t>The applicant noted the recommendation</w:t>
      </w:r>
      <w:r>
        <w:t xml:space="preserve">. </w:t>
      </w:r>
      <w:r w:rsidR="006A6F71">
        <w:br w:type="page"/>
      </w:r>
    </w:p>
    <w:p w14:paraId="7105C55C" w14:textId="1981BD81" w:rsidR="00F44F20" w:rsidRPr="00F44F20" w:rsidRDefault="00F44F20" w:rsidP="009963F1">
      <w:pPr>
        <w:pStyle w:val="Heading1"/>
        <w:rPr>
          <w:rFonts w:eastAsia="Times New Roman"/>
        </w:rPr>
      </w:pPr>
      <w:bookmarkStart w:id="12" w:name="_Toc184998518"/>
      <w:bookmarkStart w:id="13" w:name="_Toc210817558"/>
      <w:proofErr w:type="spellStart"/>
      <w:r w:rsidRPr="00F44F20">
        <w:rPr>
          <w:rFonts w:eastAsia="Times New Roman"/>
        </w:rPr>
        <w:lastRenderedPageBreak/>
        <w:t>Dansac</w:t>
      </w:r>
      <w:proofErr w:type="spellEnd"/>
      <w:r w:rsidRPr="00F44F20">
        <w:rPr>
          <w:rFonts w:eastAsia="Times New Roman"/>
        </w:rPr>
        <w:t xml:space="preserve"> Variation Request – </w:t>
      </w:r>
      <w:bookmarkEnd w:id="12"/>
      <w:r w:rsidR="00BC2355">
        <w:rPr>
          <w:rFonts w:eastAsia="Times New Roman"/>
        </w:rPr>
        <w:t>May 2025</w:t>
      </w:r>
      <w:bookmarkEnd w:id="13"/>
    </w:p>
    <w:p w14:paraId="05714B31" w14:textId="4C2BDF71" w:rsidR="00F44F20" w:rsidRPr="00F44F20" w:rsidRDefault="00F44F20" w:rsidP="007F2DFE">
      <w:pPr>
        <w:pStyle w:val="Heading2"/>
        <w:rPr>
          <w:rFonts w:eastAsia="Times New Roman"/>
        </w:rPr>
      </w:pPr>
      <w:r w:rsidRPr="00F44F20">
        <w:rPr>
          <w:rFonts w:eastAsia="Times New Roman"/>
        </w:rPr>
        <w:t xml:space="preserve">Proposed </w:t>
      </w:r>
      <w:r w:rsidR="00311E7B">
        <w:rPr>
          <w:rFonts w:eastAsia="Times New Roman"/>
        </w:rPr>
        <w:t>Variation</w:t>
      </w:r>
      <w:r w:rsidR="007531B6">
        <w:rPr>
          <w:rFonts w:eastAsia="Times New Roman"/>
        </w:rPr>
        <w:t xml:space="preserve"> </w:t>
      </w:r>
      <w:r w:rsidRPr="00F44F20">
        <w:rPr>
          <w:rFonts w:eastAsia="Times New Roman"/>
        </w:rPr>
        <w:t>on the Stoma Appliance Scheme</w:t>
      </w:r>
    </w:p>
    <w:p w14:paraId="665E5883" w14:textId="07014789" w:rsidR="00F44F20" w:rsidRPr="00F44F20" w:rsidRDefault="00F44F20" w:rsidP="00F44F20">
      <w:pPr>
        <w:rPr>
          <w:rFonts w:ascii="Calibri" w:eastAsia="Calibri" w:hAnsi="Calibri"/>
          <w:kern w:val="0"/>
          <w14:ligatures w14:val="none"/>
        </w:rPr>
      </w:pPr>
      <w:r w:rsidRPr="00F44F20">
        <w:rPr>
          <w:rFonts w:ascii="Calibri" w:eastAsia="Calibri" w:hAnsi="Calibri"/>
          <w:kern w:val="0"/>
          <w14:ligatures w14:val="none"/>
        </w:rPr>
        <w:t xml:space="preserve">The applicant, </w:t>
      </w:r>
      <w:proofErr w:type="spellStart"/>
      <w:r w:rsidRPr="00F44F20">
        <w:rPr>
          <w:rFonts w:ascii="Calibri" w:eastAsia="Calibri" w:hAnsi="Calibri"/>
          <w:kern w:val="0"/>
          <w14:ligatures w14:val="none"/>
        </w:rPr>
        <w:t>Dansac</w:t>
      </w:r>
      <w:proofErr w:type="spellEnd"/>
      <w:r w:rsidRPr="00F44F20">
        <w:rPr>
          <w:rFonts w:ascii="Calibri" w:eastAsia="Calibri" w:hAnsi="Calibri"/>
          <w:kern w:val="0"/>
          <w14:ligatures w14:val="none"/>
        </w:rPr>
        <w:t xml:space="preserve">, sought to change the </w:t>
      </w:r>
      <w:r>
        <w:rPr>
          <w:rFonts w:ascii="Calibri" w:eastAsia="Calibri" w:hAnsi="Calibri"/>
          <w:kern w:val="0"/>
          <w14:ligatures w14:val="none"/>
        </w:rPr>
        <w:t>product name</w:t>
      </w:r>
      <w:r w:rsidRPr="00F44F20">
        <w:rPr>
          <w:rFonts w:ascii="Calibri" w:eastAsia="Calibri" w:hAnsi="Calibri"/>
          <w:kern w:val="0"/>
          <w14:ligatures w14:val="none"/>
        </w:rPr>
        <w:t xml:space="preserve"> for</w:t>
      </w:r>
      <w:r w:rsidR="00BC2355">
        <w:rPr>
          <w:rFonts w:ascii="Calibri" w:eastAsia="Calibri" w:hAnsi="Calibri"/>
          <w:kern w:val="0"/>
          <w14:ligatures w14:val="none"/>
        </w:rPr>
        <w:t xml:space="preserve"> </w:t>
      </w:r>
      <w:r w:rsidRPr="00F44F20">
        <w:rPr>
          <w:rFonts w:ascii="Calibri" w:eastAsia="Calibri" w:hAnsi="Calibri"/>
          <w:kern w:val="0"/>
          <w14:ligatures w14:val="none"/>
        </w:rPr>
        <w:t>the following listing:</w:t>
      </w:r>
    </w:p>
    <w:tbl>
      <w:tblPr>
        <w:tblStyle w:val="TableGrid1"/>
        <w:tblW w:w="4942" w:type="pct"/>
        <w:tblLayout w:type="fixed"/>
        <w:tblLook w:val="04A0" w:firstRow="1" w:lastRow="0" w:firstColumn="1" w:lastColumn="0" w:noHBand="0" w:noVBand="1"/>
        <w:tblCaption w:val="Dansac Variations"/>
        <w:tblDescription w:val="Table shows variation/s to product details of current listings on the Stoma Appliance Scheme Schedule. &#10; "/>
      </w:tblPr>
      <w:tblGrid>
        <w:gridCol w:w="1307"/>
        <w:gridCol w:w="840"/>
        <w:gridCol w:w="841"/>
        <w:gridCol w:w="2238"/>
        <w:gridCol w:w="1133"/>
        <w:gridCol w:w="581"/>
        <w:gridCol w:w="852"/>
        <w:gridCol w:w="1119"/>
      </w:tblGrid>
      <w:tr w:rsidR="00727F93" w:rsidRPr="00F44F20" w14:paraId="101EE0DB" w14:textId="77777777" w:rsidTr="007F2DFE">
        <w:trPr>
          <w:trHeight w:val="851"/>
          <w:tblHeader/>
        </w:trPr>
        <w:tc>
          <w:tcPr>
            <w:tcW w:w="733" w:type="pct"/>
            <w:shd w:val="clear" w:color="auto" w:fill="D9D9D9"/>
            <w:vAlign w:val="center"/>
          </w:tcPr>
          <w:p w14:paraId="4C767EE4" w14:textId="77777777"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Application ID</w:t>
            </w:r>
          </w:p>
        </w:tc>
        <w:tc>
          <w:tcPr>
            <w:tcW w:w="471" w:type="pct"/>
            <w:shd w:val="clear" w:color="auto" w:fill="D9D9D9"/>
            <w:vAlign w:val="center"/>
          </w:tcPr>
          <w:p w14:paraId="78EEE0D8" w14:textId="77777777"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Group ID</w:t>
            </w:r>
          </w:p>
        </w:tc>
        <w:tc>
          <w:tcPr>
            <w:tcW w:w="472" w:type="pct"/>
            <w:shd w:val="clear" w:color="auto" w:fill="D9D9D9"/>
            <w:vAlign w:val="center"/>
          </w:tcPr>
          <w:p w14:paraId="7F34AD82" w14:textId="77777777"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SAS Code</w:t>
            </w:r>
          </w:p>
        </w:tc>
        <w:tc>
          <w:tcPr>
            <w:tcW w:w="1256" w:type="pct"/>
            <w:shd w:val="clear" w:color="auto" w:fill="D9D9D9"/>
            <w:vAlign w:val="center"/>
          </w:tcPr>
          <w:p w14:paraId="22F15BEC" w14:textId="0B6E21B6" w:rsidR="00727F93" w:rsidRPr="00F44F20" w:rsidRDefault="00727F93" w:rsidP="00F44F20">
            <w:pPr>
              <w:jc w:val="center"/>
              <w:rPr>
                <w:rFonts w:ascii="Calibri" w:eastAsia="Calibri" w:hAnsi="Calibri" w:cs="Calibri"/>
                <w:sz w:val="20"/>
                <w:szCs w:val="20"/>
              </w:rPr>
            </w:pPr>
            <w:r>
              <w:rPr>
                <w:rFonts w:ascii="Calibri" w:eastAsia="Calibri" w:hAnsi="Calibri" w:cs="Calibri"/>
                <w:sz w:val="20"/>
                <w:szCs w:val="20"/>
              </w:rPr>
              <w:t xml:space="preserve">Current </w:t>
            </w:r>
            <w:r w:rsidRPr="00F44F20">
              <w:rPr>
                <w:rFonts w:ascii="Calibri" w:eastAsia="Calibri" w:hAnsi="Calibri" w:cs="Calibri"/>
                <w:sz w:val="20"/>
                <w:szCs w:val="20"/>
              </w:rPr>
              <w:t>Brand Name</w:t>
            </w:r>
          </w:p>
        </w:tc>
        <w:tc>
          <w:tcPr>
            <w:tcW w:w="636" w:type="pct"/>
            <w:shd w:val="clear" w:color="auto" w:fill="D9D9D9"/>
            <w:vAlign w:val="center"/>
          </w:tcPr>
          <w:p w14:paraId="40D81F41" w14:textId="1383761E" w:rsidR="00727F93" w:rsidRPr="00F44F20" w:rsidRDefault="00727F93" w:rsidP="00727F93">
            <w:pPr>
              <w:jc w:val="center"/>
              <w:rPr>
                <w:rFonts w:ascii="Calibri" w:eastAsia="Calibri" w:hAnsi="Calibri" w:cs="Calibri"/>
                <w:sz w:val="20"/>
                <w:szCs w:val="20"/>
              </w:rPr>
            </w:pPr>
            <w:r>
              <w:rPr>
                <w:rFonts w:ascii="Calibri" w:eastAsia="Calibri" w:hAnsi="Calibri" w:cs="Calibri"/>
                <w:sz w:val="20"/>
                <w:szCs w:val="20"/>
              </w:rPr>
              <w:t>New Brand Name</w:t>
            </w:r>
          </w:p>
        </w:tc>
        <w:tc>
          <w:tcPr>
            <w:tcW w:w="326" w:type="pct"/>
            <w:shd w:val="clear" w:color="auto" w:fill="D9D9D9"/>
            <w:vAlign w:val="center"/>
          </w:tcPr>
          <w:p w14:paraId="206044C7" w14:textId="4D22886A"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Max Qty</w:t>
            </w:r>
          </w:p>
        </w:tc>
        <w:tc>
          <w:tcPr>
            <w:tcW w:w="478" w:type="pct"/>
            <w:shd w:val="clear" w:color="auto" w:fill="D9D9D9"/>
            <w:vAlign w:val="center"/>
          </w:tcPr>
          <w:p w14:paraId="283B4A2E" w14:textId="77777777"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Unit Price</w:t>
            </w:r>
          </w:p>
        </w:tc>
        <w:tc>
          <w:tcPr>
            <w:tcW w:w="628" w:type="pct"/>
            <w:shd w:val="clear" w:color="auto" w:fill="D9D9D9"/>
            <w:vAlign w:val="center"/>
          </w:tcPr>
          <w:p w14:paraId="05998FEB" w14:textId="6CACBF7F"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 xml:space="preserve">Company Code </w:t>
            </w:r>
          </w:p>
        </w:tc>
      </w:tr>
      <w:tr w:rsidR="00727F93" w:rsidRPr="00F44F20" w14:paraId="7F460863" w14:textId="77777777" w:rsidTr="00CD1E23">
        <w:trPr>
          <w:trHeight w:val="719"/>
        </w:trPr>
        <w:tc>
          <w:tcPr>
            <w:tcW w:w="733" w:type="pct"/>
            <w:vAlign w:val="center"/>
          </w:tcPr>
          <w:p w14:paraId="0BA4F96B" w14:textId="51F9F22B" w:rsidR="00727F93" w:rsidRPr="00F44F20" w:rsidRDefault="00727F93" w:rsidP="00F44F20">
            <w:pPr>
              <w:jc w:val="center"/>
              <w:rPr>
                <w:rFonts w:ascii="Calibri" w:eastAsia="Calibri" w:hAnsi="Calibri" w:cs="Calibri"/>
                <w:sz w:val="20"/>
                <w:szCs w:val="20"/>
              </w:rPr>
            </w:pPr>
            <w:r w:rsidRPr="00F44F20">
              <w:rPr>
                <w:rFonts w:ascii="Calibri" w:eastAsia="Calibri" w:hAnsi="Calibri" w:cs="Calibri"/>
                <w:sz w:val="20"/>
                <w:szCs w:val="20"/>
              </w:rPr>
              <w:t>DA#1</w:t>
            </w:r>
            <w:r>
              <w:rPr>
                <w:rFonts w:ascii="Calibri" w:eastAsia="Calibri" w:hAnsi="Calibri" w:cs="Calibri"/>
                <w:sz w:val="20"/>
                <w:szCs w:val="20"/>
              </w:rPr>
              <w:t>4</w:t>
            </w:r>
          </w:p>
        </w:tc>
        <w:tc>
          <w:tcPr>
            <w:tcW w:w="471" w:type="pct"/>
            <w:vAlign w:val="center"/>
          </w:tcPr>
          <w:p w14:paraId="530138C4" w14:textId="13192B39" w:rsidR="00727F93" w:rsidRPr="00F44F20" w:rsidRDefault="00727F93" w:rsidP="00F44F20">
            <w:pPr>
              <w:jc w:val="center"/>
              <w:rPr>
                <w:rFonts w:ascii="Calibri" w:eastAsia="Calibri" w:hAnsi="Calibri" w:cs="Calibri"/>
                <w:sz w:val="20"/>
                <w:szCs w:val="20"/>
              </w:rPr>
            </w:pPr>
            <w:r>
              <w:rPr>
                <w:rFonts w:ascii="Calibri" w:eastAsia="Calibri" w:hAnsi="Calibri" w:cs="Calibri"/>
                <w:sz w:val="20"/>
                <w:szCs w:val="20"/>
              </w:rPr>
              <w:t>9b</w:t>
            </w:r>
          </w:p>
        </w:tc>
        <w:tc>
          <w:tcPr>
            <w:tcW w:w="472" w:type="pct"/>
            <w:vAlign w:val="center"/>
          </w:tcPr>
          <w:p w14:paraId="70EB8833" w14:textId="09E83217" w:rsidR="00727F93" w:rsidRPr="00F44F20" w:rsidRDefault="00727F93" w:rsidP="00F44F20">
            <w:pPr>
              <w:jc w:val="center"/>
              <w:rPr>
                <w:rFonts w:ascii="Calibri" w:eastAsia="Calibri" w:hAnsi="Calibri" w:cs="Calibri"/>
                <w:sz w:val="20"/>
                <w:szCs w:val="20"/>
              </w:rPr>
            </w:pPr>
            <w:r w:rsidRPr="00310D39">
              <w:rPr>
                <w:rFonts w:ascii="Calibri" w:eastAsia="Calibri" w:hAnsi="Calibri" w:cs="Calibri"/>
                <w:sz w:val="20"/>
                <w:szCs w:val="20"/>
              </w:rPr>
              <w:t>3890R</w:t>
            </w:r>
          </w:p>
        </w:tc>
        <w:tc>
          <w:tcPr>
            <w:tcW w:w="1256" w:type="pct"/>
            <w:vAlign w:val="center"/>
          </w:tcPr>
          <w:p w14:paraId="16D4F3EE" w14:textId="11EC8F0A" w:rsidR="00727F93" w:rsidRPr="00F44F20" w:rsidRDefault="00B44750" w:rsidP="00F44F20">
            <w:pPr>
              <w:jc w:val="center"/>
              <w:rPr>
                <w:rFonts w:ascii="Calibri" w:eastAsia="Calibri" w:hAnsi="Calibri" w:cs="Calibri"/>
                <w:sz w:val="20"/>
                <w:szCs w:val="20"/>
              </w:rPr>
            </w:pPr>
            <w:proofErr w:type="spellStart"/>
            <w:r w:rsidRPr="00B44750">
              <w:rPr>
                <w:rFonts w:ascii="Calibri" w:eastAsia="Calibri" w:hAnsi="Calibri" w:cs="Calibri"/>
                <w:sz w:val="20"/>
                <w:szCs w:val="20"/>
              </w:rPr>
              <w:t>Dansac</w:t>
            </w:r>
            <w:proofErr w:type="spellEnd"/>
            <w:r w:rsidRPr="00B44750">
              <w:rPr>
                <w:rFonts w:ascii="Calibri" w:eastAsia="Calibri" w:hAnsi="Calibri" w:cs="Calibri"/>
                <w:sz w:val="20"/>
                <w:szCs w:val="20"/>
              </w:rPr>
              <w:t xml:space="preserve"> Beige Ostomy Belt</w:t>
            </w:r>
          </w:p>
        </w:tc>
        <w:tc>
          <w:tcPr>
            <w:tcW w:w="636" w:type="pct"/>
          </w:tcPr>
          <w:p w14:paraId="6311AB30" w14:textId="2FD43642" w:rsidR="00727F93" w:rsidRPr="00F44F20" w:rsidRDefault="00B44750" w:rsidP="00F44F20">
            <w:pPr>
              <w:jc w:val="center"/>
              <w:rPr>
                <w:rFonts w:ascii="Calibri" w:eastAsia="Calibri" w:hAnsi="Calibri" w:cs="Calibri"/>
                <w:sz w:val="20"/>
                <w:szCs w:val="20"/>
              </w:rPr>
            </w:pPr>
            <w:proofErr w:type="spellStart"/>
            <w:r w:rsidRPr="00B44750">
              <w:rPr>
                <w:rFonts w:ascii="Calibri" w:eastAsia="Calibri" w:hAnsi="Calibri" w:cs="Calibri"/>
                <w:sz w:val="20"/>
                <w:szCs w:val="20"/>
              </w:rPr>
              <w:t>Dansac</w:t>
            </w:r>
            <w:proofErr w:type="spellEnd"/>
            <w:r w:rsidRPr="00B44750">
              <w:rPr>
                <w:rFonts w:ascii="Calibri" w:eastAsia="Calibri" w:hAnsi="Calibri" w:cs="Calibri"/>
                <w:sz w:val="20"/>
                <w:szCs w:val="20"/>
              </w:rPr>
              <w:t xml:space="preserve"> Ostomy Belt</w:t>
            </w:r>
          </w:p>
        </w:tc>
        <w:tc>
          <w:tcPr>
            <w:tcW w:w="326" w:type="pct"/>
            <w:vAlign w:val="center"/>
          </w:tcPr>
          <w:p w14:paraId="029EBE6B" w14:textId="0422EC58" w:rsidR="00727F93" w:rsidRPr="00F44F20" w:rsidRDefault="00CD1E23" w:rsidP="00F44F20">
            <w:pPr>
              <w:jc w:val="center"/>
              <w:rPr>
                <w:rFonts w:ascii="Calibri" w:eastAsia="Calibri" w:hAnsi="Calibri" w:cs="Calibri"/>
                <w:sz w:val="20"/>
                <w:szCs w:val="20"/>
              </w:rPr>
            </w:pPr>
            <w:r>
              <w:rPr>
                <w:rFonts w:ascii="Calibri" w:eastAsia="Calibri" w:hAnsi="Calibri" w:cs="Calibri"/>
                <w:sz w:val="20"/>
                <w:szCs w:val="20"/>
              </w:rPr>
              <w:t>6y</w:t>
            </w:r>
          </w:p>
        </w:tc>
        <w:tc>
          <w:tcPr>
            <w:tcW w:w="478" w:type="pct"/>
            <w:vAlign w:val="center"/>
          </w:tcPr>
          <w:p w14:paraId="1EFBB0E4" w14:textId="076832F8" w:rsidR="00727F93" w:rsidRPr="00F44F20" w:rsidRDefault="00CD1E23" w:rsidP="00F44F20">
            <w:pPr>
              <w:jc w:val="center"/>
              <w:rPr>
                <w:rFonts w:ascii="Calibri" w:eastAsia="Calibri" w:hAnsi="Calibri" w:cs="Calibri"/>
                <w:sz w:val="20"/>
                <w:szCs w:val="20"/>
              </w:rPr>
            </w:pPr>
            <w:r>
              <w:rPr>
                <w:rFonts w:ascii="Calibri" w:eastAsia="Calibri" w:hAnsi="Calibri" w:cs="Calibri"/>
                <w:sz w:val="20"/>
                <w:szCs w:val="20"/>
              </w:rPr>
              <w:t>$5.980</w:t>
            </w:r>
          </w:p>
        </w:tc>
        <w:tc>
          <w:tcPr>
            <w:tcW w:w="628" w:type="pct"/>
            <w:vAlign w:val="center"/>
          </w:tcPr>
          <w:p w14:paraId="4927F5CF" w14:textId="77777777" w:rsidR="00727F93" w:rsidRDefault="00727F93" w:rsidP="00F44F20">
            <w:pPr>
              <w:jc w:val="center"/>
              <w:rPr>
                <w:rFonts w:ascii="Calibri" w:eastAsia="Calibri" w:hAnsi="Calibri" w:cs="Calibri"/>
                <w:sz w:val="20"/>
                <w:szCs w:val="20"/>
              </w:rPr>
            </w:pPr>
            <w:r w:rsidRPr="00310D39">
              <w:rPr>
                <w:rFonts w:ascii="Calibri" w:eastAsia="Calibri" w:hAnsi="Calibri" w:cs="Calibri"/>
                <w:sz w:val="20"/>
                <w:szCs w:val="20"/>
              </w:rPr>
              <w:t>090-02</w:t>
            </w:r>
          </w:p>
          <w:p w14:paraId="38BDE024" w14:textId="4FE617B2" w:rsidR="00727F93" w:rsidRPr="00F44F20" w:rsidRDefault="00727F93" w:rsidP="00F44F20">
            <w:pPr>
              <w:jc w:val="center"/>
              <w:rPr>
                <w:rFonts w:ascii="Calibri" w:eastAsia="Calibri" w:hAnsi="Calibri" w:cs="Calibri"/>
                <w:sz w:val="20"/>
                <w:szCs w:val="20"/>
              </w:rPr>
            </w:pPr>
            <w:r w:rsidRPr="00310D39">
              <w:rPr>
                <w:rFonts w:ascii="Calibri" w:eastAsia="Calibri" w:hAnsi="Calibri" w:cs="Calibri"/>
                <w:sz w:val="20"/>
                <w:szCs w:val="20"/>
              </w:rPr>
              <w:t>090-03</w:t>
            </w:r>
          </w:p>
        </w:tc>
      </w:tr>
    </w:tbl>
    <w:p w14:paraId="3CBCBFD1" w14:textId="77777777" w:rsidR="00F44F20" w:rsidRPr="00F44F20" w:rsidRDefault="00F44F20" w:rsidP="007F2DFE">
      <w:pPr>
        <w:pStyle w:val="Heading2"/>
        <w:rPr>
          <w:rFonts w:eastAsia="Times New Roman"/>
        </w:rPr>
      </w:pPr>
      <w:r w:rsidRPr="00F44F20">
        <w:rPr>
          <w:rFonts w:eastAsia="Times New Roman"/>
        </w:rPr>
        <w:t>Financial analysis</w:t>
      </w:r>
    </w:p>
    <w:p w14:paraId="30178686" w14:textId="77777777" w:rsidR="00F44F20" w:rsidRPr="00F44F20" w:rsidRDefault="00F44F20" w:rsidP="00F44F20">
      <w:pPr>
        <w:rPr>
          <w:rFonts w:ascii="Calibri" w:eastAsia="Calibri" w:hAnsi="Calibri" w:cs="Calibri"/>
          <w:kern w:val="0"/>
          <w14:ligatures w14:val="none"/>
        </w:rPr>
      </w:pPr>
      <w:r w:rsidRPr="00F44F20">
        <w:rPr>
          <w:rFonts w:ascii="Calibri" w:eastAsia="Calibri" w:hAnsi="Calibri"/>
          <w:kern w:val="0"/>
          <w14:ligatures w14:val="none"/>
        </w:rPr>
        <w:t xml:space="preserve">The variation does not include any changes to the price or maximum quantity of the current product range and is unlikely to have any budgetary impact for the SAS. </w:t>
      </w:r>
    </w:p>
    <w:p w14:paraId="1190951B" w14:textId="77777777" w:rsidR="00F44F20" w:rsidRPr="00F44F20" w:rsidRDefault="00F44F20" w:rsidP="007F2DFE">
      <w:pPr>
        <w:pStyle w:val="Heading2"/>
        <w:rPr>
          <w:rFonts w:eastAsia="Times New Roman"/>
        </w:rPr>
      </w:pPr>
      <w:r w:rsidRPr="00F44F20">
        <w:rPr>
          <w:rFonts w:eastAsia="Times New Roman"/>
        </w:rPr>
        <w:t>Recommendation</w:t>
      </w:r>
    </w:p>
    <w:p w14:paraId="72B4D8CA" w14:textId="66E6CD40" w:rsidR="00F44F20" w:rsidRPr="00F44F20" w:rsidRDefault="00F44F20" w:rsidP="00F44F20">
      <w:pPr>
        <w:rPr>
          <w:rFonts w:ascii="Calibri" w:eastAsia="Calibri" w:hAnsi="Calibri" w:cs="Calibri"/>
          <w:kern w:val="0"/>
          <w:sz w:val="20"/>
          <w:szCs w:val="20"/>
          <w14:ligatures w14:val="none"/>
        </w:rPr>
      </w:pPr>
      <w:r w:rsidRPr="00F44F20">
        <w:rPr>
          <w:rFonts w:ascii="Calibri" w:eastAsia="Calibri" w:hAnsi="Calibri" w:cs="Calibri"/>
          <w:kern w:val="0"/>
          <w14:ligatures w14:val="none"/>
        </w:rPr>
        <w:t xml:space="preserve">As this was an administrative change, this application was considered by the Panel secretariat in line with the SAS </w:t>
      </w:r>
      <w:r w:rsidRPr="00F44F20">
        <w:rPr>
          <w:rFonts w:ascii="Calibri" w:eastAsia="Calibri" w:hAnsi="Calibri" w:cs="Calibri"/>
          <w:i/>
          <w:iCs/>
          <w:kern w:val="0"/>
          <w14:ligatures w14:val="none"/>
        </w:rPr>
        <w:t>Application and Assessment Guidelines</w:t>
      </w:r>
      <w:r w:rsidRPr="00F44F20">
        <w:rPr>
          <w:rFonts w:ascii="Calibri" w:eastAsia="Calibri" w:hAnsi="Calibri" w:cs="Calibri"/>
          <w:kern w:val="0"/>
          <w14:ligatures w14:val="none"/>
        </w:rPr>
        <w:t xml:space="preserve">. The Panel secretariat recommended the change to the </w:t>
      </w:r>
      <w:r w:rsidR="00B7042E">
        <w:rPr>
          <w:rFonts w:ascii="Calibri" w:eastAsia="Calibri" w:hAnsi="Calibri" w:cs="Calibri"/>
          <w:kern w:val="0"/>
          <w14:ligatures w14:val="none"/>
        </w:rPr>
        <w:t>product name</w:t>
      </w:r>
      <w:r w:rsidRPr="00F44F20">
        <w:rPr>
          <w:rFonts w:ascii="Calibri" w:eastAsia="Calibri" w:hAnsi="Calibri" w:cs="Calibri"/>
          <w:kern w:val="0"/>
          <w14:ligatures w14:val="none"/>
        </w:rPr>
        <w:t xml:space="preserve"> as outlined in the above table for the </w:t>
      </w:r>
      <w:proofErr w:type="spellStart"/>
      <w:r w:rsidR="00B7042E" w:rsidRPr="00B7042E">
        <w:rPr>
          <w:rFonts w:ascii="Calibri" w:eastAsia="Calibri" w:hAnsi="Calibri" w:cs="Calibri"/>
          <w:kern w:val="0"/>
          <w14:ligatures w14:val="none"/>
        </w:rPr>
        <w:t>Dansac</w:t>
      </w:r>
      <w:proofErr w:type="spellEnd"/>
      <w:r w:rsidR="00B7042E" w:rsidRPr="00B7042E">
        <w:rPr>
          <w:rFonts w:ascii="Calibri" w:eastAsia="Calibri" w:hAnsi="Calibri" w:cs="Calibri"/>
          <w:kern w:val="0"/>
          <w14:ligatures w14:val="none"/>
        </w:rPr>
        <w:t xml:space="preserve"> Beige Ostomy Belt</w:t>
      </w:r>
      <w:r w:rsidRPr="00F44F20">
        <w:rPr>
          <w:rFonts w:ascii="Calibri" w:eastAsia="Calibri" w:hAnsi="Calibri" w:cs="Calibri"/>
          <w:kern w:val="0"/>
          <w14:ligatures w14:val="none"/>
        </w:rPr>
        <w:t xml:space="preserve"> (SAS Code: </w:t>
      </w:r>
      <w:r w:rsidR="00B7042E">
        <w:rPr>
          <w:rFonts w:ascii="Calibri" w:eastAsia="Calibri" w:hAnsi="Calibri" w:cs="Calibri"/>
          <w:kern w:val="0"/>
          <w14:ligatures w14:val="none"/>
        </w:rPr>
        <w:t>3890R</w:t>
      </w:r>
      <w:r w:rsidRPr="00F44F20">
        <w:rPr>
          <w:rFonts w:ascii="Calibri" w:eastAsia="Calibri" w:hAnsi="Calibri" w:cs="Calibri"/>
          <w:kern w:val="0"/>
          <w14:ligatures w14:val="none"/>
        </w:rPr>
        <w:t>).</w:t>
      </w:r>
    </w:p>
    <w:p w14:paraId="1EEDAF20" w14:textId="77777777" w:rsidR="00F44F20" w:rsidRPr="00F44F20" w:rsidRDefault="00F44F20" w:rsidP="007F2DFE">
      <w:pPr>
        <w:pStyle w:val="Heading2"/>
        <w:rPr>
          <w:rFonts w:eastAsia="Times New Roman"/>
        </w:rPr>
      </w:pPr>
      <w:r w:rsidRPr="00F44F20">
        <w:rPr>
          <w:rFonts w:eastAsia="Times New Roman"/>
        </w:rPr>
        <w:t>Context for Recommendation</w:t>
      </w:r>
    </w:p>
    <w:p w14:paraId="1F642E47" w14:textId="77777777" w:rsidR="00F44F20" w:rsidRPr="00F44F20" w:rsidRDefault="00F44F20" w:rsidP="00F44F20">
      <w:pPr>
        <w:rPr>
          <w:rFonts w:ascii="Calibri" w:eastAsia="Calibri" w:hAnsi="Calibri"/>
          <w:kern w:val="0"/>
          <w14:ligatures w14:val="none"/>
        </w:rPr>
      </w:pPr>
      <w:r w:rsidRPr="00F44F20">
        <w:rPr>
          <w:rFonts w:ascii="Calibri" w:eastAsia="Calibri" w:hAnsi="Calibri"/>
          <w:kern w:val="0"/>
          <w14:ligatures w14:val="none"/>
        </w:rPr>
        <w:t>The Panel secretariat, in accordance with the SAS Application and Assessment Guidelines, usually processes product variations requested by the sponsor.</w:t>
      </w:r>
    </w:p>
    <w:p w14:paraId="6150107D" w14:textId="77777777" w:rsidR="00F44F20" w:rsidRPr="00F44F20" w:rsidRDefault="00F44F20" w:rsidP="007F2DFE">
      <w:pPr>
        <w:pStyle w:val="Heading2"/>
        <w:rPr>
          <w:rFonts w:eastAsia="Times New Roman"/>
        </w:rPr>
      </w:pPr>
      <w:r w:rsidRPr="00F44F20">
        <w:rPr>
          <w:rFonts w:eastAsia="Times New Roman"/>
        </w:rPr>
        <w:t>Applicant’s Comment</w:t>
      </w:r>
    </w:p>
    <w:p w14:paraId="57957C2D" w14:textId="4B3E39C9" w:rsidR="00213893" w:rsidRDefault="00F44F20">
      <w:r w:rsidRPr="00F44F20">
        <w:rPr>
          <w:rFonts w:ascii="Calibri" w:eastAsia="Calibri" w:hAnsi="Calibri"/>
          <w:kern w:val="0"/>
          <w14:ligatures w14:val="none"/>
        </w:rPr>
        <w:t xml:space="preserve">The applicant noted the recommendation. </w:t>
      </w:r>
    </w:p>
    <w:p w14:paraId="2D3BC443" w14:textId="77777777" w:rsidR="00213893" w:rsidRDefault="00213893">
      <w:r>
        <w:br w:type="page"/>
      </w:r>
    </w:p>
    <w:p w14:paraId="5EBBA286" w14:textId="77777777" w:rsidR="003D79E0" w:rsidRPr="006A239D" w:rsidRDefault="003D79E0" w:rsidP="009963F1">
      <w:pPr>
        <w:pStyle w:val="Heading1"/>
        <w:rPr>
          <w:rFonts w:eastAsia="Times New Roman"/>
        </w:rPr>
      </w:pPr>
      <w:bookmarkStart w:id="14" w:name="_Toc184998519"/>
      <w:bookmarkStart w:id="15" w:name="_Hlk195707026"/>
      <w:bookmarkStart w:id="16" w:name="_Toc210817559"/>
      <w:proofErr w:type="spellStart"/>
      <w:r>
        <w:rPr>
          <w:rFonts w:eastAsia="Times New Roman"/>
        </w:rPr>
        <w:lastRenderedPageBreak/>
        <w:t>Dansac</w:t>
      </w:r>
      <w:proofErr w:type="spellEnd"/>
      <w:r w:rsidRPr="006A239D">
        <w:rPr>
          <w:rFonts w:eastAsia="Times New Roman"/>
        </w:rPr>
        <w:t xml:space="preserve"> Deletion Requests – </w:t>
      </w:r>
      <w:bookmarkEnd w:id="14"/>
      <w:r>
        <w:rPr>
          <w:rFonts w:eastAsia="Times New Roman"/>
        </w:rPr>
        <w:t>May 2025</w:t>
      </w:r>
      <w:bookmarkEnd w:id="16"/>
    </w:p>
    <w:p w14:paraId="5F56C4D8" w14:textId="77777777" w:rsidR="003D79E0" w:rsidRPr="006A239D" w:rsidRDefault="003D79E0" w:rsidP="007F2DFE">
      <w:pPr>
        <w:pStyle w:val="Heading2"/>
        <w:rPr>
          <w:rFonts w:eastAsia="Times New Roman"/>
        </w:rPr>
      </w:pPr>
      <w:r w:rsidRPr="006A239D">
        <w:rPr>
          <w:rFonts w:eastAsia="Times New Roman"/>
        </w:rPr>
        <w:t>Proposed Deletions on the Stoma Appliance Scheme</w:t>
      </w:r>
    </w:p>
    <w:p w14:paraId="1ECA8E54" w14:textId="77777777" w:rsidR="003D79E0" w:rsidRPr="006A239D" w:rsidRDefault="003D79E0" w:rsidP="003D79E0">
      <w:pPr>
        <w:rPr>
          <w:rFonts w:ascii="Calibri" w:eastAsia="Calibri" w:hAnsi="Calibri"/>
          <w:kern w:val="0"/>
          <w14:ligatures w14:val="none"/>
        </w:rPr>
      </w:pPr>
      <w:r w:rsidRPr="006A239D">
        <w:rPr>
          <w:rFonts w:ascii="Calibri" w:eastAsia="Calibri" w:hAnsi="Calibri"/>
          <w:kern w:val="0"/>
          <w14:ligatures w14:val="none"/>
        </w:rPr>
        <w:t xml:space="preserve">The applicant, </w:t>
      </w:r>
      <w:proofErr w:type="spellStart"/>
      <w:r>
        <w:rPr>
          <w:rFonts w:ascii="Calibri" w:eastAsia="Calibri" w:hAnsi="Calibri"/>
          <w:kern w:val="0"/>
          <w14:ligatures w14:val="none"/>
        </w:rPr>
        <w:t>Dansac</w:t>
      </w:r>
      <w:proofErr w:type="spellEnd"/>
      <w:r w:rsidRPr="006A239D">
        <w:rPr>
          <w:rFonts w:ascii="Calibri" w:eastAsia="Calibri" w:hAnsi="Calibri"/>
          <w:kern w:val="0"/>
          <w14:ligatures w14:val="none"/>
        </w:rPr>
        <w:t>, sought the deletion of the following listings:</w:t>
      </w:r>
    </w:p>
    <w:tbl>
      <w:tblPr>
        <w:tblStyle w:val="TableGrid1"/>
        <w:tblW w:w="0" w:type="auto"/>
        <w:tblLook w:val="04A0" w:firstRow="1" w:lastRow="0" w:firstColumn="1" w:lastColumn="0" w:noHBand="0" w:noVBand="1"/>
        <w:tblCaption w:val="Dansac Deletions"/>
        <w:tblDescription w:val="Table shows deletion/s to product details of current listings on the Stoma Appliance Scheme Schedule. &#10; "/>
      </w:tblPr>
      <w:tblGrid>
        <w:gridCol w:w="1138"/>
        <w:gridCol w:w="728"/>
        <w:gridCol w:w="894"/>
        <w:gridCol w:w="993"/>
        <w:gridCol w:w="591"/>
        <w:gridCol w:w="579"/>
        <w:gridCol w:w="774"/>
        <w:gridCol w:w="960"/>
        <w:gridCol w:w="978"/>
        <w:gridCol w:w="1381"/>
      </w:tblGrid>
      <w:tr w:rsidR="003D79E0" w:rsidRPr="006A239D" w14:paraId="4BDF1DE2" w14:textId="77777777" w:rsidTr="007F2DFE">
        <w:trPr>
          <w:trHeight w:val="417"/>
          <w:tblHeader/>
        </w:trPr>
        <w:tc>
          <w:tcPr>
            <w:tcW w:w="1138" w:type="dxa"/>
            <w:shd w:val="clear" w:color="auto" w:fill="D9D9D9"/>
            <w:vAlign w:val="center"/>
          </w:tcPr>
          <w:p w14:paraId="5BC2E9A8"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Application ID</w:t>
            </w:r>
          </w:p>
        </w:tc>
        <w:tc>
          <w:tcPr>
            <w:tcW w:w="728" w:type="dxa"/>
            <w:shd w:val="clear" w:color="auto" w:fill="D9D9D9"/>
            <w:vAlign w:val="center"/>
          </w:tcPr>
          <w:p w14:paraId="5F8AB443"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Group ID</w:t>
            </w:r>
          </w:p>
        </w:tc>
        <w:tc>
          <w:tcPr>
            <w:tcW w:w="894" w:type="dxa"/>
            <w:shd w:val="clear" w:color="auto" w:fill="D9D9D9"/>
            <w:vAlign w:val="center"/>
          </w:tcPr>
          <w:p w14:paraId="67324D32"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SAS Code</w:t>
            </w:r>
          </w:p>
        </w:tc>
        <w:tc>
          <w:tcPr>
            <w:tcW w:w="993" w:type="dxa"/>
            <w:shd w:val="clear" w:color="auto" w:fill="D9D9D9"/>
            <w:vAlign w:val="center"/>
          </w:tcPr>
          <w:p w14:paraId="0FC875B9"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Brand Name</w:t>
            </w:r>
          </w:p>
        </w:tc>
        <w:tc>
          <w:tcPr>
            <w:tcW w:w="591" w:type="dxa"/>
            <w:shd w:val="clear" w:color="auto" w:fill="D9D9D9"/>
            <w:vAlign w:val="center"/>
          </w:tcPr>
          <w:p w14:paraId="1858E5AB"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Pack Size</w:t>
            </w:r>
          </w:p>
        </w:tc>
        <w:tc>
          <w:tcPr>
            <w:tcW w:w="579" w:type="dxa"/>
            <w:shd w:val="clear" w:color="auto" w:fill="D9D9D9"/>
            <w:vAlign w:val="center"/>
          </w:tcPr>
          <w:p w14:paraId="256F9216"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Max Qty</w:t>
            </w:r>
          </w:p>
        </w:tc>
        <w:tc>
          <w:tcPr>
            <w:tcW w:w="774" w:type="dxa"/>
            <w:shd w:val="clear" w:color="auto" w:fill="D9D9D9"/>
            <w:vAlign w:val="center"/>
          </w:tcPr>
          <w:p w14:paraId="44441BFA"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Unit Price</w:t>
            </w:r>
          </w:p>
        </w:tc>
        <w:tc>
          <w:tcPr>
            <w:tcW w:w="960" w:type="dxa"/>
            <w:shd w:val="clear" w:color="auto" w:fill="D9D9D9"/>
            <w:vAlign w:val="center"/>
          </w:tcPr>
          <w:p w14:paraId="03F21253"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Price Premium</w:t>
            </w:r>
          </w:p>
        </w:tc>
        <w:tc>
          <w:tcPr>
            <w:tcW w:w="978" w:type="dxa"/>
            <w:shd w:val="clear" w:color="auto" w:fill="D9D9D9"/>
          </w:tcPr>
          <w:p w14:paraId="78B5BF15"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 xml:space="preserve">Total company codes </w:t>
            </w:r>
          </w:p>
        </w:tc>
        <w:tc>
          <w:tcPr>
            <w:tcW w:w="1381" w:type="dxa"/>
            <w:shd w:val="clear" w:color="auto" w:fill="D9D9D9"/>
          </w:tcPr>
          <w:p w14:paraId="6F708D06" w14:textId="77777777" w:rsidR="003D79E0" w:rsidRPr="006A239D" w:rsidRDefault="003D79E0" w:rsidP="003E603C">
            <w:pPr>
              <w:jc w:val="center"/>
              <w:rPr>
                <w:rFonts w:ascii="Calibri" w:eastAsia="Calibri" w:hAnsi="Calibri" w:cs="Calibri"/>
                <w:sz w:val="20"/>
                <w:szCs w:val="20"/>
              </w:rPr>
            </w:pPr>
            <w:r w:rsidRPr="006A239D">
              <w:rPr>
                <w:rFonts w:ascii="Calibri" w:eastAsia="Calibri" w:hAnsi="Calibri" w:cs="Calibri"/>
                <w:sz w:val="20"/>
                <w:szCs w:val="20"/>
              </w:rPr>
              <w:t xml:space="preserve">Company code/s being deleted </w:t>
            </w:r>
          </w:p>
        </w:tc>
      </w:tr>
      <w:tr w:rsidR="003D79E0" w:rsidRPr="006A239D" w14:paraId="49B33B45" w14:textId="77777777" w:rsidTr="003E603C">
        <w:trPr>
          <w:trHeight w:val="208"/>
        </w:trPr>
        <w:tc>
          <w:tcPr>
            <w:tcW w:w="1138" w:type="dxa"/>
            <w:vAlign w:val="center"/>
          </w:tcPr>
          <w:p w14:paraId="498A46EF" w14:textId="77777777" w:rsidR="003D79E0" w:rsidRPr="006A239D" w:rsidRDefault="003D79E0" w:rsidP="003E603C">
            <w:pPr>
              <w:jc w:val="center"/>
              <w:rPr>
                <w:rFonts w:ascii="Calibri" w:eastAsia="Calibri" w:hAnsi="Calibri" w:cs="Calibri"/>
                <w:sz w:val="20"/>
                <w:szCs w:val="20"/>
              </w:rPr>
            </w:pPr>
            <w:r>
              <w:rPr>
                <w:rFonts w:ascii="Calibri" w:eastAsia="Calibri" w:hAnsi="Calibri"/>
                <w:sz w:val="20"/>
                <w:szCs w:val="20"/>
              </w:rPr>
              <w:t>DA</w:t>
            </w:r>
            <w:r w:rsidRPr="006A239D">
              <w:rPr>
                <w:rFonts w:ascii="Calibri" w:eastAsia="Calibri" w:hAnsi="Calibri"/>
                <w:sz w:val="20"/>
                <w:szCs w:val="20"/>
              </w:rPr>
              <w:t>#</w:t>
            </w:r>
            <w:r>
              <w:rPr>
                <w:rFonts w:ascii="Calibri" w:eastAsia="Calibri" w:hAnsi="Calibri"/>
                <w:sz w:val="20"/>
                <w:szCs w:val="20"/>
              </w:rPr>
              <w:t>12</w:t>
            </w:r>
          </w:p>
        </w:tc>
        <w:tc>
          <w:tcPr>
            <w:tcW w:w="728" w:type="dxa"/>
            <w:vAlign w:val="center"/>
          </w:tcPr>
          <w:p w14:paraId="58D024E0" w14:textId="77777777" w:rsidR="003D79E0" w:rsidRPr="006A239D" w:rsidRDefault="003D79E0" w:rsidP="003E603C">
            <w:pPr>
              <w:jc w:val="center"/>
              <w:rPr>
                <w:rFonts w:ascii="Calibri" w:eastAsia="Calibri" w:hAnsi="Calibri" w:cs="Calibri"/>
                <w:sz w:val="20"/>
                <w:szCs w:val="20"/>
              </w:rPr>
            </w:pPr>
            <w:r>
              <w:rPr>
                <w:rFonts w:ascii="Calibri" w:eastAsia="Calibri" w:hAnsi="Calibri" w:cs="Calibri"/>
                <w:sz w:val="20"/>
                <w:szCs w:val="20"/>
              </w:rPr>
              <w:t>1c</w:t>
            </w:r>
          </w:p>
        </w:tc>
        <w:tc>
          <w:tcPr>
            <w:tcW w:w="894" w:type="dxa"/>
            <w:vAlign w:val="center"/>
          </w:tcPr>
          <w:p w14:paraId="44238E59" w14:textId="414F90B8" w:rsidR="003D79E0" w:rsidRPr="006A239D" w:rsidRDefault="00DD2210" w:rsidP="003E603C">
            <w:pPr>
              <w:jc w:val="center"/>
              <w:rPr>
                <w:rFonts w:ascii="Calibri" w:eastAsia="Calibri" w:hAnsi="Calibri" w:cs="Calibri"/>
                <w:sz w:val="20"/>
                <w:szCs w:val="20"/>
              </w:rPr>
            </w:pPr>
            <w:r w:rsidRPr="00DD2210">
              <w:rPr>
                <w:rFonts w:ascii="Calibri" w:eastAsia="Calibri" w:hAnsi="Calibri" w:cs="Calibri"/>
                <w:sz w:val="20"/>
                <w:szCs w:val="20"/>
              </w:rPr>
              <w:t>9945K</w:t>
            </w:r>
          </w:p>
        </w:tc>
        <w:tc>
          <w:tcPr>
            <w:tcW w:w="993" w:type="dxa"/>
          </w:tcPr>
          <w:p w14:paraId="2318D888" w14:textId="7B781052" w:rsidR="003D79E0" w:rsidRPr="006A239D" w:rsidRDefault="00DD2210" w:rsidP="003E603C">
            <w:pPr>
              <w:jc w:val="center"/>
              <w:rPr>
                <w:rFonts w:ascii="Calibri" w:eastAsia="Calibri" w:hAnsi="Calibri" w:cs="Calibri"/>
                <w:sz w:val="20"/>
                <w:szCs w:val="20"/>
              </w:rPr>
            </w:pPr>
            <w:proofErr w:type="spellStart"/>
            <w:r w:rsidRPr="00DD2210">
              <w:rPr>
                <w:rFonts w:ascii="Calibri" w:eastAsia="Calibri" w:hAnsi="Calibri" w:cs="Calibri"/>
                <w:sz w:val="20"/>
                <w:szCs w:val="20"/>
              </w:rPr>
              <w:t>Dansac</w:t>
            </w:r>
            <w:proofErr w:type="spellEnd"/>
            <w:r w:rsidRPr="00DD2210">
              <w:rPr>
                <w:rFonts w:ascii="Calibri" w:eastAsia="Calibri" w:hAnsi="Calibri" w:cs="Calibri"/>
                <w:sz w:val="20"/>
                <w:szCs w:val="20"/>
              </w:rPr>
              <w:t xml:space="preserve"> Nova 1</w:t>
            </w:r>
          </w:p>
        </w:tc>
        <w:tc>
          <w:tcPr>
            <w:tcW w:w="591" w:type="dxa"/>
            <w:vAlign w:val="center"/>
          </w:tcPr>
          <w:p w14:paraId="0B3797FA" w14:textId="0142964C"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10</w:t>
            </w:r>
          </w:p>
        </w:tc>
        <w:tc>
          <w:tcPr>
            <w:tcW w:w="579" w:type="dxa"/>
            <w:vAlign w:val="center"/>
          </w:tcPr>
          <w:p w14:paraId="6ECDF8A1" w14:textId="2AFEF8C5"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60m</w:t>
            </w:r>
          </w:p>
        </w:tc>
        <w:tc>
          <w:tcPr>
            <w:tcW w:w="774" w:type="dxa"/>
            <w:vAlign w:val="center"/>
          </w:tcPr>
          <w:p w14:paraId="6EC83C22" w14:textId="5A733653"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$4.433</w:t>
            </w:r>
          </w:p>
        </w:tc>
        <w:tc>
          <w:tcPr>
            <w:tcW w:w="960" w:type="dxa"/>
            <w:vAlign w:val="center"/>
          </w:tcPr>
          <w:p w14:paraId="12B7EA1A" w14:textId="3F479EBA"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N/A</w:t>
            </w:r>
          </w:p>
        </w:tc>
        <w:tc>
          <w:tcPr>
            <w:tcW w:w="978" w:type="dxa"/>
            <w:vAlign w:val="center"/>
          </w:tcPr>
          <w:p w14:paraId="349CA3C3" w14:textId="33FA48E1" w:rsidR="003D79E0" w:rsidRPr="006A239D" w:rsidRDefault="00B61B5B" w:rsidP="003E603C">
            <w:pPr>
              <w:jc w:val="center"/>
              <w:rPr>
                <w:rFonts w:ascii="Calibri" w:eastAsia="Calibri" w:hAnsi="Calibri" w:cs="Calibri"/>
                <w:sz w:val="20"/>
                <w:szCs w:val="20"/>
              </w:rPr>
            </w:pPr>
            <w:r>
              <w:rPr>
                <w:rFonts w:ascii="Calibri" w:eastAsia="Calibri" w:hAnsi="Calibri" w:cs="Calibri"/>
                <w:sz w:val="20"/>
                <w:szCs w:val="20"/>
              </w:rPr>
              <w:t>10</w:t>
            </w:r>
          </w:p>
        </w:tc>
        <w:tc>
          <w:tcPr>
            <w:tcW w:w="1381" w:type="dxa"/>
            <w:vAlign w:val="center"/>
          </w:tcPr>
          <w:p w14:paraId="78435225" w14:textId="303BD719" w:rsidR="003D79E0" w:rsidRPr="006A239D" w:rsidRDefault="00B61B5B" w:rsidP="003E603C">
            <w:pPr>
              <w:jc w:val="center"/>
              <w:rPr>
                <w:rFonts w:ascii="Calibri" w:eastAsia="Calibri" w:hAnsi="Calibri" w:cs="Calibri"/>
                <w:sz w:val="20"/>
                <w:szCs w:val="20"/>
              </w:rPr>
            </w:pPr>
            <w:r w:rsidRPr="00B61B5B">
              <w:rPr>
                <w:rFonts w:ascii="Calibri" w:eastAsia="Calibri" w:hAnsi="Calibri" w:cs="Calibri"/>
                <w:sz w:val="20"/>
                <w:szCs w:val="20"/>
              </w:rPr>
              <w:t>831-37, 832-37</w:t>
            </w:r>
          </w:p>
        </w:tc>
      </w:tr>
      <w:tr w:rsidR="003D79E0" w:rsidRPr="006A239D" w14:paraId="3266781F" w14:textId="77777777" w:rsidTr="003E603C">
        <w:trPr>
          <w:trHeight w:val="208"/>
        </w:trPr>
        <w:tc>
          <w:tcPr>
            <w:tcW w:w="1138" w:type="dxa"/>
            <w:vAlign w:val="center"/>
          </w:tcPr>
          <w:p w14:paraId="7BF59A35" w14:textId="77777777" w:rsidR="003D79E0" w:rsidRPr="006A239D" w:rsidRDefault="003D79E0" w:rsidP="003E603C">
            <w:pPr>
              <w:jc w:val="center"/>
              <w:rPr>
                <w:rFonts w:ascii="Calibri" w:eastAsia="Calibri" w:hAnsi="Calibri"/>
                <w:sz w:val="20"/>
                <w:szCs w:val="20"/>
              </w:rPr>
            </w:pPr>
            <w:r>
              <w:rPr>
                <w:rFonts w:ascii="Calibri" w:eastAsia="Calibri" w:hAnsi="Calibri"/>
                <w:sz w:val="20"/>
                <w:szCs w:val="20"/>
              </w:rPr>
              <w:t>DA</w:t>
            </w:r>
            <w:r w:rsidRPr="006A239D">
              <w:rPr>
                <w:rFonts w:ascii="Calibri" w:eastAsia="Calibri" w:hAnsi="Calibri"/>
                <w:sz w:val="20"/>
                <w:szCs w:val="20"/>
              </w:rPr>
              <w:t>#</w:t>
            </w:r>
            <w:r>
              <w:rPr>
                <w:rFonts w:ascii="Calibri" w:eastAsia="Calibri" w:hAnsi="Calibri"/>
                <w:sz w:val="20"/>
                <w:szCs w:val="20"/>
              </w:rPr>
              <w:t>13</w:t>
            </w:r>
          </w:p>
        </w:tc>
        <w:tc>
          <w:tcPr>
            <w:tcW w:w="728" w:type="dxa"/>
            <w:vAlign w:val="center"/>
          </w:tcPr>
          <w:p w14:paraId="1829E2C9" w14:textId="77777777" w:rsidR="003D79E0" w:rsidRPr="006A239D" w:rsidRDefault="003D79E0" w:rsidP="003E603C">
            <w:pPr>
              <w:jc w:val="center"/>
              <w:rPr>
                <w:rFonts w:ascii="Calibri" w:eastAsia="Calibri" w:hAnsi="Calibri"/>
                <w:sz w:val="20"/>
                <w:szCs w:val="20"/>
              </w:rPr>
            </w:pPr>
            <w:r>
              <w:rPr>
                <w:rFonts w:ascii="Calibri" w:eastAsia="Calibri" w:hAnsi="Calibri"/>
                <w:sz w:val="20"/>
                <w:szCs w:val="20"/>
              </w:rPr>
              <w:t>3b</w:t>
            </w:r>
          </w:p>
        </w:tc>
        <w:tc>
          <w:tcPr>
            <w:tcW w:w="894" w:type="dxa"/>
            <w:vAlign w:val="center"/>
          </w:tcPr>
          <w:p w14:paraId="19EDF27E" w14:textId="65F0E538" w:rsidR="003D79E0" w:rsidRPr="006A239D" w:rsidRDefault="00DD2210" w:rsidP="003E603C">
            <w:pPr>
              <w:jc w:val="center"/>
              <w:rPr>
                <w:rFonts w:ascii="Calibri" w:eastAsia="Calibri" w:hAnsi="Calibri"/>
                <w:sz w:val="20"/>
                <w:szCs w:val="20"/>
              </w:rPr>
            </w:pPr>
            <w:r w:rsidRPr="00DD2210">
              <w:rPr>
                <w:rFonts w:ascii="Calibri" w:eastAsia="Calibri" w:hAnsi="Calibri"/>
                <w:sz w:val="20"/>
                <w:szCs w:val="20"/>
              </w:rPr>
              <w:t>9918B</w:t>
            </w:r>
          </w:p>
        </w:tc>
        <w:tc>
          <w:tcPr>
            <w:tcW w:w="993" w:type="dxa"/>
            <w:vAlign w:val="center"/>
          </w:tcPr>
          <w:p w14:paraId="587C8B76" w14:textId="219C94A8" w:rsidR="003D79E0" w:rsidRPr="006A239D" w:rsidRDefault="00DD2210" w:rsidP="003E603C">
            <w:pPr>
              <w:jc w:val="center"/>
              <w:rPr>
                <w:rFonts w:ascii="Calibri" w:eastAsia="Calibri" w:hAnsi="Calibri"/>
                <w:sz w:val="20"/>
                <w:szCs w:val="20"/>
              </w:rPr>
            </w:pPr>
            <w:proofErr w:type="spellStart"/>
            <w:r w:rsidRPr="00DD2210">
              <w:rPr>
                <w:rFonts w:ascii="Calibri" w:eastAsia="Calibri" w:hAnsi="Calibri"/>
                <w:sz w:val="20"/>
                <w:szCs w:val="20"/>
              </w:rPr>
              <w:t>Dansac</w:t>
            </w:r>
            <w:proofErr w:type="spellEnd"/>
            <w:r w:rsidRPr="00DD2210">
              <w:rPr>
                <w:rFonts w:ascii="Calibri" w:eastAsia="Calibri" w:hAnsi="Calibri"/>
                <w:sz w:val="20"/>
                <w:szCs w:val="20"/>
              </w:rPr>
              <w:t xml:space="preserve"> Nova 1</w:t>
            </w:r>
          </w:p>
        </w:tc>
        <w:tc>
          <w:tcPr>
            <w:tcW w:w="591" w:type="dxa"/>
            <w:vAlign w:val="center"/>
          </w:tcPr>
          <w:p w14:paraId="3CFF16D8" w14:textId="1748B2C5" w:rsidR="003D79E0" w:rsidRPr="006A239D" w:rsidRDefault="00DD2210" w:rsidP="003E603C">
            <w:pPr>
              <w:jc w:val="center"/>
              <w:rPr>
                <w:rFonts w:ascii="Calibri" w:eastAsia="Calibri" w:hAnsi="Calibri"/>
                <w:sz w:val="20"/>
                <w:szCs w:val="20"/>
              </w:rPr>
            </w:pPr>
            <w:r>
              <w:rPr>
                <w:rFonts w:ascii="Calibri" w:eastAsia="Calibri" w:hAnsi="Calibri"/>
                <w:sz w:val="20"/>
                <w:szCs w:val="20"/>
              </w:rPr>
              <w:t>10</w:t>
            </w:r>
          </w:p>
        </w:tc>
        <w:tc>
          <w:tcPr>
            <w:tcW w:w="579" w:type="dxa"/>
            <w:vAlign w:val="center"/>
          </w:tcPr>
          <w:p w14:paraId="211C224E" w14:textId="3D130F06" w:rsidR="003D79E0" w:rsidRPr="006A239D" w:rsidRDefault="00DD2210" w:rsidP="003E603C">
            <w:pPr>
              <w:jc w:val="center"/>
              <w:rPr>
                <w:rFonts w:ascii="Calibri" w:eastAsia="Calibri" w:hAnsi="Calibri"/>
                <w:sz w:val="20"/>
                <w:szCs w:val="20"/>
              </w:rPr>
            </w:pPr>
            <w:r>
              <w:rPr>
                <w:rFonts w:ascii="Calibri" w:eastAsia="Calibri" w:hAnsi="Calibri"/>
                <w:sz w:val="20"/>
                <w:szCs w:val="20"/>
              </w:rPr>
              <w:t>30m</w:t>
            </w:r>
          </w:p>
        </w:tc>
        <w:tc>
          <w:tcPr>
            <w:tcW w:w="774" w:type="dxa"/>
            <w:vAlign w:val="center"/>
          </w:tcPr>
          <w:p w14:paraId="4F5CC8E7" w14:textId="323745C5" w:rsidR="003D79E0" w:rsidRPr="006A239D" w:rsidRDefault="00DD2210" w:rsidP="003E603C">
            <w:pPr>
              <w:jc w:val="center"/>
              <w:rPr>
                <w:rFonts w:ascii="Calibri" w:eastAsia="Calibri" w:hAnsi="Calibri"/>
                <w:sz w:val="20"/>
                <w:szCs w:val="20"/>
              </w:rPr>
            </w:pPr>
            <w:r>
              <w:rPr>
                <w:rFonts w:ascii="Calibri" w:eastAsia="Calibri" w:hAnsi="Calibri"/>
                <w:sz w:val="20"/>
                <w:szCs w:val="20"/>
              </w:rPr>
              <w:t>$6.373</w:t>
            </w:r>
          </w:p>
        </w:tc>
        <w:tc>
          <w:tcPr>
            <w:tcW w:w="960" w:type="dxa"/>
            <w:vAlign w:val="center"/>
          </w:tcPr>
          <w:p w14:paraId="35941318" w14:textId="7E422B0E"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N/A</w:t>
            </w:r>
          </w:p>
        </w:tc>
        <w:tc>
          <w:tcPr>
            <w:tcW w:w="978" w:type="dxa"/>
            <w:vAlign w:val="center"/>
          </w:tcPr>
          <w:p w14:paraId="0CAD5D02" w14:textId="4B7AC387" w:rsidR="003D79E0" w:rsidRPr="006A239D" w:rsidRDefault="00DD2210" w:rsidP="003E603C">
            <w:pPr>
              <w:jc w:val="center"/>
              <w:rPr>
                <w:rFonts w:ascii="Calibri" w:eastAsia="Calibri" w:hAnsi="Calibri" w:cs="Calibri"/>
                <w:sz w:val="20"/>
                <w:szCs w:val="20"/>
              </w:rPr>
            </w:pPr>
            <w:r>
              <w:rPr>
                <w:rFonts w:ascii="Calibri" w:eastAsia="Calibri" w:hAnsi="Calibri" w:cs="Calibri"/>
                <w:sz w:val="20"/>
                <w:szCs w:val="20"/>
              </w:rPr>
              <w:t>5</w:t>
            </w:r>
          </w:p>
        </w:tc>
        <w:tc>
          <w:tcPr>
            <w:tcW w:w="1381" w:type="dxa"/>
            <w:vAlign w:val="center"/>
          </w:tcPr>
          <w:p w14:paraId="71D5CEAB" w14:textId="21A0EDBE" w:rsidR="003D79E0" w:rsidRPr="006A239D" w:rsidRDefault="00B61B5B" w:rsidP="003E603C">
            <w:pPr>
              <w:jc w:val="center"/>
              <w:rPr>
                <w:rFonts w:ascii="Calibri" w:eastAsia="Calibri" w:hAnsi="Calibri" w:cs="Calibri"/>
                <w:sz w:val="20"/>
                <w:szCs w:val="20"/>
              </w:rPr>
            </w:pPr>
            <w:r>
              <w:rPr>
                <w:rFonts w:ascii="Calibri" w:eastAsia="Calibri" w:hAnsi="Calibri" w:cs="Calibri"/>
                <w:sz w:val="20"/>
                <w:szCs w:val="20"/>
              </w:rPr>
              <w:t>All</w:t>
            </w:r>
          </w:p>
        </w:tc>
      </w:tr>
    </w:tbl>
    <w:bookmarkEnd w:id="15"/>
    <w:p w14:paraId="201B1CCC" w14:textId="77777777" w:rsidR="003D79E0" w:rsidRPr="007B620A" w:rsidRDefault="003D79E0" w:rsidP="007F2DFE">
      <w:pPr>
        <w:pStyle w:val="Heading2"/>
        <w:rPr>
          <w:rFonts w:eastAsia="Times New Roman"/>
        </w:rPr>
      </w:pPr>
      <w:r w:rsidRPr="007B620A">
        <w:rPr>
          <w:rFonts w:eastAsia="Times New Roman"/>
        </w:rPr>
        <w:t>Financial analysis</w:t>
      </w:r>
    </w:p>
    <w:p w14:paraId="4B2C884A" w14:textId="77777777" w:rsidR="003D79E0" w:rsidRPr="007B620A" w:rsidRDefault="003D79E0" w:rsidP="003D79E0">
      <w:pPr>
        <w:rPr>
          <w:rFonts w:ascii="Calibri" w:eastAsia="Calibri" w:hAnsi="Calibri" w:cs="Calibri"/>
          <w:kern w:val="0"/>
          <w14:ligatures w14:val="none"/>
        </w:rPr>
      </w:pPr>
      <w:r w:rsidRPr="007B620A">
        <w:rPr>
          <w:rFonts w:ascii="Calibri" w:eastAsia="Calibri" w:hAnsi="Calibri"/>
          <w:kern w:val="0"/>
          <w14:ligatures w14:val="none"/>
        </w:rPr>
        <w:t xml:space="preserve">Substitute products are currently listed in the same subgroups at the same cost and maximum quantities. It is unlikely that there would be any budgetary impact for the SAS </w:t>
      </w:r>
      <w:proofErr w:type="gramStart"/>
      <w:r w:rsidRPr="007B620A">
        <w:rPr>
          <w:rFonts w:ascii="Calibri" w:eastAsia="Calibri" w:hAnsi="Calibri"/>
          <w:kern w:val="0"/>
          <w14:ligatures w14:val="none"/>
        </w:rPr>
        <w:t>as a consequence of</w:t>
      </w:r>
      <w:proofErr w:type="gramEnd"/>
      <w:r w:rsidRPr="007B620A">
        <w:rPr>
          <w:rFonts w:ascii="Calibri" w:eastAsia="Calibri" w:hAnsi="Calibri"/>
          <w:kern w:val="0"/>
          <w14:ligatures w14:val="none"/>
        </w:rPr>
        <w:t xml:space="preserve"> deleting the products. </w:t>
      </w:r>
    </w:p>
    <w:p w14:paraId="067551FB" w14:textId="77777777" w:rsidR="003D79E0" w:rsidRPr="007B620A" w:rsidRDefault="003D79E0" w:rsidP="007F2DFE">
      <w:pPr>
        <w:pStyle w:val="Heading2"/>
        <w:rPr>
          <w:rFonts w:eastAsia="Times New Roman"/>
        </w:rPr>
      </w:pPr>
      <w:r w:rsidRPr="007B620A">
        <w:rPr>
          <w:rFonts w:eastAsia="Times New Roman"/>
        </w:rPr>
        <w:t>Recommendation</w:t>
      </w:r>
    </w:p>
    <w:p w14:paraId="5DD6CE84" w14:textId="77777777" w:rsidR="003D79E0" w:rsidRPr="007B620A" w:rsidRDefault="003D79E0" w:rsidP="003D79E0">
      <w:pPr>
        <w:rPr>
          <w:rFonts w:ascii="Calibri" w:eastAsia="Calibri" w:hAnsi="Calibri"/>
          <w:kern w:val="0"/>
          <w14:ligatures w14:val="none"/>
        </w:rPr>
      </w:pPr>
      <w:r w:rsidRPr="007B620A">
        <w:rPr>
          <w:rFonts w:ascii="Calibri" w:eastAsia="Calibri" w:hAnsi="Calibri"/>
          <w:kern w:val="0"/>
          <w14:ligatures w14:val="none"/>
        </w:rPr>
        <w:t xml:space="preserve">As these were administrative changes, these applications were considered by the Panel secretariat in line with the SAS </w:t>
      </w:r>
      <w:r w:rsidRPr="007B620A">
        <w:rPr>
          <w:rFonts w:ascii="Calibri" w:eastAsia="Calibri" w:hAnsi="Calibri"/>
          <w:i/>
          <w:iCs/>
          <w:kern w:val="0"/>
          <w14:ligatures w14:val="none"/>
        </w:rPr>
        <w:t>Application and Assessment Guidelines</w:t>
      </w:r>
      <w:r w:rsidRPr="007B620A">
        <w:rPr>
          <w:rFonts w:ascii="Calibri" w:eastAsia="Calibri" w:hAnsi="Calibri"/>
          <w:kern w:val="0"/>
          <w14:ligatures w14:val="none"/>
        </w:rPr>
        <w:t xml:space="preserve">. The Panel secretariat noted there are equivalent products remaining on the Schedule and recommended the deletion of the products. </w:t>
      </w:r>
    </w:p>
    <w:p w14:paraId="14BD90F9" w14:textId="77777777" w:rsidR="003D79E0" w:rsidRPr="007B620A" w:rsidRDefault="003D79E0" w:rsidP="003D79E0">
      <w:pPr>
        <w:rPr>
          <w:rFonts w:ascii="Calibri" w:eastAsia="Calibri" w:hAnsi="Calibri"/>
          <w:kern w:val="0"/>
          <w14:ligatures w14:val="none"/>
        </w:rPr>
      </w:pPr>
      <w:proofErr w:type="spellStart"/>
      <w:r>
        <w:rPr>
          <w:rFonts w:ascii="Calibri" w:eastAsia="Calibri" w:hAnsi="Calibri"/>
          <w:kern w:val="0"/>
          <w14:ligatures w14:val="none"/>
        </w:rPr>
        <w:t>Dansac</w:t>
      </w:r>
      <w:proofErr w:type="spellEnd"/>
      <w:r>
        <w:rPr>
          <w:rFonts w:ascii="Calibri" w:eastAsia="Calibri" w:hAnsi="Calibri"/>
          <w:kern w:val="0"/>
          <w14:ligatures w14:val="none"/>
        </w:rPr>
        <w:t xml:space="preserve"> </w:t>
      </w:r>
      <w:r w:rsidRPr="007B620A">
        <w:rPr>
          <w:rFonts w:ascii="Calibri" w:eastAsia="Calibri" w:hAnsi="Calibri"/>
          <w:kern w:val="0"/>
          <w14:ligatures w14:val="none"/>
        </w:rPr>
        <w:t>is to advise stoma associations, ostomates, stomal therapy nurses and the Australian Council of Stoma Associations of the deletion. A period of approximately 6 months from the date of the recommendation (</w:t>
      </w:r>
      <w:r>
        <w:rPr>
          <w:rFonts w:ascii="Calibri" w:eastAsia="Calibri" w:hAnsi="Calibri"/>
          <w:kern w:val="0"/>
          <w14:ligatures w14:val="none"/>
        </w:rPr>
        <w:t>27 May 2025</w:t>
      </w:r>
      <w:r w:rsidRPr="007B620A">
        <w:rPr>
          <w:rFonts w:ascii="Calibri" w:eastAsia="Calibri" w:hAnsi="Calibri"/>
          <w:kern w:val="0"/>
          <w14:ligatures w14:val="none"/>
        </w:rPr>
        <w:t>) should be given to allow users of the product to seek a suitable alternative and to enable stoma associations to manage their stock levels.</w:t>
      </w:r>
    </w:p>
    <w:p w14:paraId="476F4CF7" w14:textId="77777777" w:rsidR="003D79E0" w:rsidRPr="007B620A" w:rsidRDefault="003D79E0" w:rsidP="007F2DFE">
      <w:pPr>
        <w:pStyle w:val="Heading2"/>
        <w:rPr>
          <w:rFonts w:eastAsia="Times New Roman"/>
        </w:rPr>
      </w:pPr>
      <w:r w:rsidRPr="007B620A">
        <w:rPr>
          <w:rFonts w:eastAsia="Times New Roman"/>
        </w:rPr>
        <w:t>Context for Recommendation</w:t>
      </w:r>
    </w:p>
    <w:p w14:paraId="13E87587" w14:textId="77777777" w:rsidR="003D79E0" w:rsidRPr="007B620A" w:rsidRDefault="003D79E0" w:rsidP="003D79E0">
      <w:pPr>
        <w:rPr>
          <w:rFonts w:ascii="Calibri" w:eastAsia="Calibri" w:hAnsi="Calibri"/>
          <w:kern w:val="0"/>
          <w14:ligatures w14:val="none"/>
        </w:rPr>
      </w:pPr>
      <w:r w:rsidRPr="007B620A">
        <w:rPr>
          <w:rFonts w:ascii="Calibri" w:eastAsia="Calibri" w:hAnsi="Calibri"/>
          <w:kern w:val="0"/>
          <w14:ligatures w14:val="none"/>
        </w:rPr>
        <w:t xml:space="preserve">The Panel secretariat, in accordance with the SAS Application and Assessment Guidelines, usually processes product deletions requested by the sponsor. This includes consideration of whether appropriate alternative products remain available on the SAS Schedule. </w:t>
      </w:r>
    </w:p>
    <w:p w14:paraId="684A9135" w14:textId="2B9C07C2" w:rsidR="00280050" w:rsidRDefault="003D79E0" w:rsidP="007F2DFE">
      <w:pPr>
        <w:pStyle w:val="Heading2"/>
        <w:rPr>
          <w:rFonts w:eastAsia="Times New Roman"/>
        </w:rPr>
      </w:pPr>
      <w:r w:rsidRPr="007B620A">
        <w:rPr>
          <w:rFonts w:eastAsia="Times New Roman"/>
        </w:rPr>
        <w:t>Applicant’s Comment</w:t>
      </w:r>
    </w:p>
    <w:p w14:paraId="3A2F6033" w14:textId="3D221A70" w:rsidR="00E37769" w:rsidRDefault="00E37769">
      <w:r w:rsidRPr="00E430D4">
        <w:rPr>
          <w:rFonts w:ascii="Calibri" w:hAnsi="Calibri" w:cs="Calibri"/>
        </w:rPr>
        <w:t>The applicant noted the recommendation</w:t>
      </w:r>
      <w:r>
        <w:t>.</w:t>
      </w:r>
    </w:p>
    <w:sectPr w:rsidR="00E3776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6027" w14:textId="77777777" w:rsidR="00356148" w:rsidRDefault="00356148" w:rsidP="009738E9">
      <w:pPr>
        <w:spacing w:after="0" w:line="240" w:lineRule="auto"/>
      </w:pPr>
      <w:r>
        <w:separator/>
      </w:r>
    </w:p>
  </w:endnote>
  <w:endnote w:type="continuationSeparator" w:id="0">
    <w:p w14:paraId="15053F2A" w14:textId="77777777" w:rsidR="00356148" w:rsidRDefault="00356148" w:rsidP="0097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637147"/>
      <w:docPartObj>
        <w:docPartGallery w:val="Page Numbers (Bottom of Page)"/>
        <w:docPartUnique/>
      </w:docPartObj>
    </w:sdtPr>
    <w:sdtEndPr>
      <w:rPr>
        <w:noProof/>
      </w:rPr>
    </w:sdtEndPr>
    <w:sdtContent>
      <w:p w14:paraId="0B7ED6FE" w14:textId="597F7BAA" w:rsidR="00E137C2" w:rsidRDefault="00E137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6114A9" w14:textId="77777777" w:rsidR="00E137C2" w:rsidRDefault="00E1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9A21" w14:textId="77777777" w:rsidR="00356148" w:rsidRDefault="00356148" w:rsidP="009738E9">
      <w:pPr>
        <w:spacing w:after="0" w:line="240" w:lineRule="auto"/>
      </w:pPr>
      <w:r>
        <w:separator/>
      </w:r>
    </w:p>
  </w:footnote>
  <w:footnote w:type="continuationSeparator" w:id="0">
    <w:p w14:paraId="1F17B5DC" w14:textId="77777777" w:rsidR="00356148" w:rsidRDefault="00356148" w:rsidP="00973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6D8A" w14:textId="1BE25BF8" w:rsidR="009738E9" w:rsidRDefault="00D22967">
    <w:pPr>
      <w:pStyle w:val="Header"/>
    </w:pPr>
    <w:r w:rsidRPr="00D22967">
      <w:rPr>
        <w:noProof/>
      </w:rPr>
      <w:drawing>
        <wp:inline distT="0" distB="0" distL="0" distR="0" wp14:anchorId="701E1274" wp14:editId="144E1851">
          <wp:extent cx="5731510" cy="775335"/>
          <wp:effectExtent l="0" t="0" r="2540" b="5715"/>
          <wp:docPr id="133757545" name="Picture 1" descr="Australian Government Department of Health, Disability and Age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7545" name="Picture 1" descr="Australian Government Department of Health, Disability and Ageing">
                    <a:extLst>
                      <a:ext uri="{C183D7F6-B498-43B3-948B-1728B52AA6E4}">
                        <adec:decorative xmlns:adec="http://schemas.microsoft.com/office/drawing/2017/decorative" val="0"/>
                      </a:ext>
                    </a:extLst>
                  </pic:cNvPr>
                  <pic:cNvPicPr/>
                </pic:nvPicPr>
                <pic:blipFill>
                  <a:blip r:embed="rId1"/>
                  <a:stretch>
                    <a:fillRect/>
                  </a:stretch>
                </pic:blipFill>
                <pic:spPr>
                  <a:xfrm>
                    <a:off x="0" y="0"/>
                    <a:ext cx="5731510" cy="775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4ED"/>
    <w:multiLevelType w:val="hybridMultilevel"/>
    <w:tmpl w:val="43A8E328"/>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5087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C1"/>
    <w:rsid w:val="00000013"/>
    <w:rsid w:val="000052A1"/>
    <w:rsid w:val="00017469"/>
    <w:rsid w:val="000214B0"/>
    <w:rsid w:val="000300DE"/>
    <w:rsid w:val="000400DD"/>
    <w:rsid w:val="00061099"/>
    <w:rsid w:val="00063E90"/>
    <w:rsid w:val="000837E3"/>
    <w:rsid w:val="00093D90"/>
    <w:rsid w:val="000A120D"/>
    <w:rsid w:val="000C3BC1"/>
    <w:rsid w:val="000C412E"/>
    <w:rsid w:val="000D7216"/>
    <w:rsid w:val="00114D64"/>
    <w:rsid w:val="0011584C"/>
    <w:rsid w:val="00135D6F"/>
    <w:rsid w:val="001400ED"/>
    <w:rsid w:val="00145E50"/>
    <w:rsid w:val="00164B4A"/>
    <w:rsid w:val="00174BA6"/>
    <w:rsid w:val="0017696B"/>
    <w:rsid w:val="0019132F"/>
    <w:rsid w:val="001D54E2"/>
    <w:rsid w:val="001D6275"/>
    <w:rsid w:val="001E230B"/>
    <w:rsid w:val="001E33ED"/>
    <w:rsid w:val="001E4E75"/>
    <w:rsid w:val="00203459"/>
    <w:rsid w:val="00213893"/>
    <w:rsid w:val="0023337D"/>
    <w:rsid w:val="00264AE1"/>
    <w:rsid w:val="00271426"/>
    <w:rsid w:val="00271D6C"/>
    <w:rsid w:val="00273A98"/>
    <w:rsid w:val="00280050"/>
    <w:rsid w:val="002A5292"/>
    <w:rsid w:val="002A60FB"/>
    <w:rsid w:val="002B3BB7"/>
    <w:rsid w:val="002B78A8"/>
    <w:rsid w:val="002C009E"/>
    <w:rsid w:val="002D5722"/>
    <w:rsid w:val="002D7561"/>
    <w:rsid w:val="002E4F45"/>
    <w:rsid w:val="0030058D"/>
    <w:rsid w:val="00306114"/>
    <w:rsid w:val="00310D39"/>
    <w:rsid w:val="00311E7B"/>
    <w:rsid w:val="00324A2E"/>
    <w:rsid w:val="003370BB"/>
    <w:rsid w:val="00342FDB"/>
    <w:rsid w:val="00356148"/>
    <w:rsid w:val="00367C42"/>
    <w:rsid w:val="00381691"/>
    <w:rsid w:val="00385597"/>
    <w:rsid w:val="003A224A"/>
    <w:rsid w:val="003A4CCE"/>
    <w:rsid w:val="003D79E0"/>
    <w:rsid w:val="003F035C"/>
    <w:rsid w:val="004035D8"/>
    <w:rsid w:val="004036F1"/>
    <w:rsid w:val="0044008F"/>
    <w:rsid w:val="00444C69"/>
    <w:rsid w:val="004578C2"/>
    <w:rsid w:val="00473BEC"/>
    <w:rsid w:val="00482CF4"/>
    <w:rsid w:val="004865FE"/>
    <w:rsid w:val="00487ABD"/>
    <w:rsid w:val="00491639"/>
    <w:rsid w:val="004928AF"/>
    <w:rsid w:val="00493962"/>
    <w:rsid w:val="0049583F"/>
    <w:rsid w:val="00497631"/>
    <w:rsid w:val="004A68BA"/>
    <w:rsid w:val="004D01C4"/>
    <w:rsid w:val="004D1A8E"/>
    <w:rsid w:val="004D3D1B"/>
    <w:rsid w:val="004D6B18"/>
    <w:rsid w:val="004D6CB9"/>
    <w:rsid w:val="004F2B0A"/>
    <w:rsid w:val="005043A6"/>
    <w:rsid w:val="0053145E"/>
    <w:rsid w:val="00540406"/>
    <w:rsid w:val="00541B2A"/>
    <w:rsid w:val="0054258B"/>
    <w:rsid w:val="00545D64"/>
    <w:rsid w:val="005516EB"/>
    <w:rsid w:val="005614E1"/>
    <w:rsid w:val="00561593"/>
    <w:rsid w:val="005649F3"/>
    <w:rsid w:val="00565E3E"/>
    <w:rsid w:val="00575739"/>
    <w:rsid w:val="00576598"/>
    <w:rsid w:val="0059599E"/>
    <w:rsid w:val="005C732E"/>
    <w:rsid w:val="005D5826"/>
    <w:rsid w:val="005D5EA1"/>
    <w:rsid w:val="005D6B84"/>
    <w:rsid w:val="005D6BC3"/>
    <w:rsid w:val="005D7BA8"/>
    <w:rsid w:val="005E61D7"/>
    <w:rsid w:val="005F44E5"/>
    <w:rsid w:val="00622F4D"/>
    <w:rsid w:val="00636751"/>
    <w:rsid w:val="00653FDE"/>
    <w:rsid w:val="00677F87"/>
    <w:rsid w:val="00680E59"/>
    <w:rsid w:val="00685155"/>
    <w:rsid w:val="00685185"/>
    <w:rsid w:val="0069492B"/>
    <w:rsid w:val="006A6F71"/>
    <w:rsid w:val="006D2565"/>
    <w:rsid w:val="006E3836"/>
    <w:rsid w:val="006E4AA3"/>
    <w:rsid w:val="00712FF0"/>
    <w:rsid w:val="00713C6F"/>
    <w:rsid w:val="00727F93"/>
    <w:rsid w:val="00736704"/>
    <w:rsid w:val="00742327"/>
    <w:rsid w:val="00750A8C"/>
    <w:rsid w:val="007531B6"/>
    <w:rsid w:val="007569FD"/>
    <w:rsid w:val="00777D5F"/>
    <w:rsid w:val="00792DFC"/>
    <w:rsid w:val="007E178E"/>
    <w:rsid w:val="007F26B4"/>
    <w:rsid w:val="007F2DFE"/>
    <w:rsid w:val="00816248"/>
    <w:rsid w:val="008208A8"/>
    <w:rsid w:val="00823408"/>
    <w:rsid w:val="00834511"/>
    <w:rsid w:val="00851B49"/>
    <w:rsid w:val="00852C9F"/>
    <w:rsid w:val="00862EA1"/>
    <w:rsid w:val="00870F30"/>
    <w:rsid w:val="00885749"/>
    <w:rsid w:val="00894B5F"/>
    <w:rsid w:val="008B51E6"/>
    <w:rsid w:val="008B6076"/>
    <w:rsid w:val="008D1449"/>
    <w:rsid w:val="008E06E8"/>
    <w:rsid w:val="008E293F"/>
    <w:rsid w:val="008E6CEA"/>
    <w:rsid w:val="008F05A3"/>
    <w:rsid w:val="008F3F95"/>
    <w:rsid w:val="00900530"/>
    <w:rsid w:val="00921272"/>
    <w:rsid w:val="00925612"/>
    <w:rsid w:val="00971BA5"/>
    <w:rsid w:val="009738E9"/>
    <w:rsid w:val="009743F8"/>
    <w:rsid w:val="009753A6"/>
    <w:rsid w:val="009804AD"/>
    <w:rsid w:val="0099445B"/>
    <w:rsid w:val="009963F1"/>
    <w:rsid w:val="009A1A8A"/>
    <w:rsid w:val="009B38FA"/>
    <w:rsid w:val="009F1E1F"/>
    <w:rsid w:val="009F6414"/>
    <w:rsid w:val="009F7DD1"/>
    <w:rsid w:val="00A032A1"/>
    <w:rsid w:val="00A03ECD"/>
    <w:rsid w:val="00A07C93"/>
    <w:rsid w:val="00A12DD0"/>
    <w:rsid w:val="00A32EFB"/>
    <w:rsid w:val="00A40120"/>
    <w:rsid w:val="00A411BE"/>
    <w:rsid w:val="00A45F63"/>
    <w:rsid w:val="00A62EA1"/>
    <w:rsid w:val="00A64300"/>
    <w:rsid w:val="00A70F97"/>
    <w:rsid w:val="00A82B46"/>
    <w:rsid w:val="00A962BF"/>
    <w:rsid w:val="00A96C33"/>
    <w:rsid w:val="00AB224B"/>
    <w:rsid w:val="00AB2274"/>
    <w:rsid w:val="00AC3EF8"/>
    <w:rsid w:val="00AE59BF"/>
    <w:rsid w:val="00B01449"/>
    <w:rsid w:val="00B02FD1"/>
    <w:rsid w:val="00B35467"/>
    <w:rsid w:val="00B40BF4"/>
    <w:rsid w:val="00B44750"/>
    <w:rsid w:val="00B60BDB"/>
    <w:rsid w:val="00B61B5B"/>
    <w:rsid w:val="00B652F9"/>
    <w:rsid w:val="00B7042E"/>
    <w:rsid w:val="00B73646"/>
    <w:rsid w:val="00B86B9E"/>
    <w:rsid w:val="00B90813"/>
    <w:rsid w:val="00B9255B"/>
    <w:rsid w:val="00B94289"/>
    <w:rsid w:val="00B96620"/>
    <w:rsid w:val="00BB3CAB"/>
    <w:rsid w:val="00BC2355"/>
    <w:rsid w:val="00BD04AE"/>
    <w:rsid w:val="00BD4530"/>
    <w:rsid w:val="00BD7BE0"/>
    <w:rsid w:val="00BF1621"/>
    <w:rsid w:val="00BF31CB"/>
    <w:rsid w:val="00C036CC"/>
    <w:rsid w:val="00C04472"/>
    <w:rsid w:val="00C04C56"/>
    <w:rsid w:val="00C27619"/>
    <w:rsid w:val="00C60016"/>
    <w:rsid w:val="00C60475"/>
    <w:rsid w:val="00C610C7"/>
    <w:rsid w:val="00C93C44"/>
    <w:rsid w:val="00CB2149"/>
    <w:rsid w:val="00CB3554"/>
    <w:rsid w:val="00CC2E7C"/>
    <w:rsid w:val="00CC4C26"/>
    <w:rsid w:val="00CC4F2E"/>
    <w:rsid w:val="00CD1E23"/>
    <w:rsid w:val="00CE27AC"/>
    <w:rsid w:val="00CE28BD"/>
    <w:rsid w:val="00CE63EF"/>
    <w:rsid w:val="00D05A87"/>
    <w:rsid w:val="00D1695E"/>
    <w:rsid w:val="00D22967"/>
    <w:rsid w:val="00D30381"/>
    <w:rsid w:val="00D34D16"/>
    <w:rsid w:val="00D362D2"/>
    <w:rsid w:val="00D42EE1"/>
    <w:rsid w:val="00D453BC"/>
    <w:rsid w:val="00D51B81"/>
    <w:rsid w:val="00D51E96"/>
    <w:rsid w:val="00D538FD"/>
    <w:rsid w:val="00D620AD"/>
    <w:rsid w:val="00D64FF3"/>
    <w:rsid w:val="00D67D27"/>
    <w:rsid w:val="00D701A8"/>
    <w:rsid w:val="00D848FB"/>
    <w:rsid w:val="00D8671E"/>
    <w:rsid w:val="00D96ED7"/>
    <w:rsid w:val="00DD2210"/>
    <w:rsid w:val="00DD2BCB"/>
    <w:rsid w:val="00DF1673"/>
    <w:rsid w:val="00E137C2"/>
    <w:rsid w:val="00E15B45"/>
    <w:rsid w:val="00E162B4"/>
    <w:rsid w:val="00E25F05"/>
    <w:rsid w:val="00E345CB"/>
    <w:rsid w:val="00E37769"/>
    <w:rsid w:val="00E47F26"/>
    <w:rsid w:val="00E560C0"/>
    <w:rsid w:val="00E65E4A"/>
    <w:rsid w:val="00E74B93"/>
    <w:rsid w:val="00E8415D"/>
    <w:rsid w:val="00E86CBE"/>
    <w:rsid w:val="00EA3B8E"/>
    <w:rsid w:val="00EA7884"/>
    <w:rsid w:val="00ED7CED"/>
    <w:rsid w:val="00EF1AA9"/>
    <w:rsid w:val="00EF4875"/>
    <w:rsid w:val="00F02673"/>
    <w:rsid w:val="00F14D6C"/>
    <w:rsid w:val="00F37ED2"/>
    <w:rsid w:val="00F44F20"/>
    <w:rsid w:val="00F469C9"/>
    <w:rsid w:val="00F479BF"/>
    <w:rsid w:val="00F56487"/>
    <w:rsid w:val="00F57983"/>
    <w:rsid w:val="00F836B2"/>
    <w:rsid w:val="00FA4BFB"/>
    <w:rsid w:val="00FB3D83"/>
    <w:rsid w:val="00FC2549"/>
    <w:rsid w:val="00FC6A3F"/>
    <w:rsid w:val="00FE2965"/>
    <w:rsid w:val="00FE7E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4BE5"/>
  <w15:chartTrackingRefBased/>
  <w15:docId w15:val="{9B93F655-5EA3-454A-A28A-22A4EFC0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B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0C3B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3BC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3BC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3BC1"/>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C3B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B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B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B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B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0C3B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3BC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3BC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C3BC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C3B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B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B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B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B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B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BC1"/>
    <w:pPr>
      <w:spacing w:before="160"/>
      <w:jc w:val="center"/>
    </w:pPr>
    <w:rPr>
      <w:i/>
      <w:iCs/>
      <w:color w:val="404040" w:themeColor="text1" w:themeTint="BF"/>
    </w:rPr>
  </w:style>
  <w:style w:type="character" w:customStyle="1" w:styleId="QuoteChar">
    <w:name w:val="Quote Char"/>
    <w:basedOn w:val="DefaultParagraphFont"/>
    <w:link w:val="Quote"/>
    <w:uiPriority w:val="29"/>
    <w:rsid w:val="000C3BC1"/>
    <w:rPr>
      <w:i/>
      <w:iCs/>
      <w:color w:val="404040" w:themeColor="text1" w:themeTint="BF"/>
    </w:rPr>
  </w:style>
  <w:style w:type="paragraph" w:styleId="ListParagraph">
    <w:name w:val="List Paragraph"/>
    <w:basedOn w:val="Normal"/>
    <w:uiPriority w:val="34"/>
    <w:qFormat/>
    <w:rsid w:val="000C3BC1"/>
    <w:pPr>
      <w:ind w:left="720"/>
      <w:contextualSpacing/>
    </w:pPr>
  </w:style>
  <w:style w:type="character" w:styleId="IntenseEmphasis">
    <w:name w:val="Intense Emphasis"/>
    <w:basedOn w:val="DefaultParagraphFont"/>
    <w:uiPriority w:val="21"/>
    <w:qFormat/>
    <w:rsid w:val="000C3BC1"/>
    <w:rPr>
      <w:i/>
      <w:iCs/>
      <w:color w:val="2E74B5" w:themeColor="accent1" w:themeShade="BF"/>
    </w:rPr>
  </w:style>
  <w:style w:type="paragraph" w:styleId="IntenseQuote">
    <w:name w:val="Intense Quote"/>
    <w:basedOn w:val="Normal"/>
    <w:next w:val="Normal"/>
    <w:link w:val="IntenseQuoteChar"/>
    <w:uiPriority w:val="30"/>
    <w:qFormat/>
    <w:rsid w:val="000C3B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3BC1"/>
    <w:rPr>
      <w:i/>
      <w:iCs/>
      <w:color w:val="2E74B5" w:themeColor="accent1" w:themeShade="BF"/>
    </w:rPr>
  </w:style>
  <w:style w:type="character" w:styleId="IntenseReference">
    <w:name w:val="Intense Reference"/>
    <w:basedOn w:val="DefaultParagraphFont"/>
    <w:uiPriority w:val="32"/>
    <w:qFormat/>
    <w:rsid w:val="000C3BC1"/>
    <w:rPr>
      <w:b/>
      <w:bCs/>
      <w:smallCaps/>
      <w:color w:val="2E74B5" w:themeColor="accent1" w:themeShade="BF"/>
      <w:spacing w:val="5"/>
    </w:rPr>
  </w:style>
  <w:style w:type="paragraph" w:styleId="Header">
    <w:name w:val="header"/>
    <w:basedOn w:val="Normal"/>
    <w:link w:val="HeaderChar"/>
    <w:uiPriority w:val="99"/>
    <w:unhideWhenUsed/>
    <w:rsid w:val="0097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8E9"/>
  </w:style>
  <w:style w:type="paragraph" w:styleId="Footer">
    <w:name w:val="footer"/>
    <w:basedOn w:val="Normal"/>
    <w:link w:val="FooterChar"/>
    <w:uiPriority w:val="99"/>
    <w:unhideWhenUsed/>
    <w:rsid w:val="0097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8E9"/>
  </w:style>
  <w:style w:type="paragraph" w:styleId="TOCHeading">
    <w:name w:val="TOC Heading"/>
    <w:next w:val="Normal"/>
    <w:uiPriority w:val="39"/>
    <w:unhideWhenUsed/>
    <w:qFormat/>
    <w:rsid w:val="009738E9"/>
    <w:rPr>
      <w:rFonts w:asciiTheme="majorHAnsi" w:eastAsiaTheme="majorEastAsia" w:hAnsiTheme="majorHAnsi" w:cstheme="majorBidi"/>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9738E9"/>
    <w:pPr>
      <w:spacing w:after="100"/>
    </w:pPr>
    <w:rPr>
      <w:rFonts w:asciiTheme="minorHAnsi" w:hAnsiTheme="minorHAnsi"/>
      <w:kern w:val="0"/>
      <w14:ligatures w14:val="none"/>
    </w:rPr>
  </w:style>
  <w:style w:type="character" w:styleId="Hyperlink">
    <w:name w:val="Hyperlink"/>
    <w:basedOn w:val="DefaultParagraphFont"/>
    <w:uiPriority w:val="99"/>
    <w:unhideWhenUsed/>
    <w:rsid w:val="009738E9"/>
    <w:rPr>
      <w:color w:val="0563C1" w:themeColor="hyperlink"/>
      <w:u w:val="single"/>
    </w:rPr>
  </w:style>
  <w:style w:type="table" w:customStyle="1" w:styleId="TableGrid1">
    <w:name w:val="Table Grid1"/>
    <w:basedOn w:val="TableNormal"/>
    <w:next w:val="TableGrid"/>
    <w:uiPriority w:val="59"/>
    <w:rsid w:val="00F44F20"/>
    <w:pPr>
      <w:spacing w:after="0" w:line="240" w:lineRule="auto"/>
    </w:pPr>
    <w:rPr>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78A8"/>
    <w:rPr>
      <w:sz w:val="16"/>
      <w:szCs w:val="16"/>
    </w:rPr>
  </w:style>
  <w:style w:type="paragraph" w:styleId="CommentText">
    <w:name w:val="annotation text"/>
    <w:basedOn w:val="Normal"/>
    <w:link w:val="CommentTextChar"/>
    <w:uiPriority w:val="99"/>
    <w:unhideWhenUsed/>
    <w:rsid w:val="002B78A8"/>
    <w:pPr>
      <w:spacing w:line="240" w:lineRule="auto"/>
    </w:pPr>
    <w:rPr>
      <w:sz w:val="20"/>
      <w:szCs w:val="20"/>
    </w:rPr>
  </w:style>
  <w:style w:type="character" w:customStyle="1" w:styleId="CommentTextChar">
    <w:name w:val="Comment Text Char"/>
    <w:basedOn w:val="DefaultParagraphFont"/>
    <w:link w:val="CommentText"/>
    <w:uiPriority w:val="99"/>
    <w:rsid w:val="002B78A8"/>
    <w:rPr>
      <w:sz w:val="20"/>
      <w:szCs w:val="20"/>
    </w:rPr>
  </w:style>
  <w:style w:type="paragraph" w:styleId="CommentSubject">
    <w:name w:val="annotation subject"/>
    <w:basedOn w:val="CommentText"/>
    <w:next w:val="CommentText"/>
    <w:link w:val="CommentSubjectChar"/>
    <w:uiPriority w:val="99"/>
    <w:semiHidden/>
    <w:unhideWhenUsed/>
    <w:rsid w:val="002B78A8"/>
    <w:rPr>
      <w:b/>
      <w:bCs/>
    </w:rPr>
  </w:style>
  <w:style w:type="character" w:customStyle="1" w:styleId="CommentSubjectChar">
    <w:name w:val="Comment Subject Char"/>
    <w:basedOn w:val="CommentTextChar"/>
    <w:link w:val="CommentSubject"/>
    <w:uiPriority w:val="99"/>
    <w:semiHidden/>
    <w:rsid w:val="002B78A8"/>
    <w:rPr>
      <w:b/>
      <w:bCs/>
      <w:sz w:val="20"/>
      <w:szCs w:val="20"/>
    </w:rPr>
  </w:style>
  <w:style w:type="paragraph" w:styleId="Revision">
    <w:name w:val="Revision"/>
    <w:hidden/>
    <w:uiPriority w:val="99"/>
    <w:semiHidden/>
    <w:rsid w:val="00B90813"/>
    <w:pPr>
      <w:spacing w:after="0" w:line="240" w:lineRule="auto"/>
    </w:pPr>
  </w:style>
  <w:style w:type="paragraph" w:styleId="TOC2">
    <w:name w:val="toc 2"/>
    <w:basedOn w:val="Normal"/>
    <w:next w:val="Normal"/>
    <w:autoRedefine/>
    <w:uiPriority w:val="39"/>
    <w:unhideWhenUsed/>
    <w:rsid w:val="00D848FB"/>
    <w:pPr>
      <w:spacing w:after="100"/>
      <w:ind w:left="240"/>
    </w:pPr>
  </w:style>
  <w:style w:type="paragraph" w:styleId="TOC3">
    <w:name w:val="toc 3"/>
    <w:basedOn w:val="Normal"/>
    <w:next w:val="Normal"/>
    <w:autoRedefine/>
    <w:uiPriority w:val="39"/>
    <w:unhideWhenUsed/>
    <w:rsid w:val="00D848FB"/>
    <w:pPr>
      <w:spacing w:after="100" w:line="278" w:lineRule="auto"/>
      <w:ind w:left="480"/>
    </w:pPr>
    <w:rPr>
      <w:rFonts w:asciiTheme="minorHAnsi" w:eastAsiaTheme="minorEastAsia" w:hAnsiTheme="minorHAnsi" w:cstheme="minorBidi"/>
      <w:lang w:eastAsia="en-AU"/>
    </w:rPr>
  </w:style>
  <w:style w:type="paragraph" w:styleId="TOC4">
    <w:name w:val="toc 4"/>
    <w:basedOn w:val="Normal"/>
    <w:next w:val="Normal"/>
    <w:autoRedefine/>
    <w:uiPriority w:val="39"/>
    <w:unhideWhenUsed/>
    <w:rsid w:val="00D848FB"/>
    <w:pPr>
      <w:spacing w:after="100" w:line="278" w:lineRule="auto"/>
      <w:ind w:left="72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D848FB"/>
    <w:pPr>
      <w:spacing w:after="100" w:line="278" w:lineRule="auto"/>
      <w:ind w:left="96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D848FB"/>
    <w:pPr>
      <w:spacing w:after="100" w:line="278" w:lineRule="auto"/>
      <w:ind w:left="12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D848FB"/>
    <w:pPr>
      <w:spacing w:after="100" w:line="278" w:lineRule="auto"/>
      <w:ind w:left="144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D848FB"/>
    <w:pPr>
      <w:spacing w:after="100" w:line="278" w:lineRule="auto"/>
      <w:ind w:left="168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D848FB"/>
    <w:pPr>
      <w:spacing w:after="100" w:line="278" w:lineRule="auto"/>
      <w:ind w:left="1920"/>
    </w:pPr>
    <w:rPr>
      <w:rFonts w:asciiTheme="minorHAnsi" w:eastAsiaTheme="minorEastAsia" w:hAnsiTheme="minorHAnsi" w:cstheme="minorBidi"/>
      <w:lang w:eastAsia="en-AU"/>
    </w:rPr>
  </w:style>
  <w:style w:type="character" w:styleId="UnresolvedMention">
    <w:name w:val="Unresolved Mention"/>
    <w:basedOn w:val="DefaultParagraphFont"/>
    <w:uiPriority w:val="99"/>
    <w:semiHidden/>
    <w:unhideWhenUsed/>
    <w:rsid w:val="00D8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38576-89C5-403F-B945-F6C15A1AB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87D0B-2090-4D35-BA8E-CEA28B92DCC1}">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customXml/itemProps3.xml><?xml version="1.0" encoding="utf-8"?>
<ds:datastoreItem xmlns:ds="http://schemas.openxmlformats.org/officeDocument/2006/customXml" ds:itemID="{99AD5DA3-F1B3-4348-A1C2-2ED55BA33A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Public Summary Document - Dansac - 27 May 2025</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Dansac - 27 May 2025</dc:title>
  <dc:subject/>
  <dc:creator>Australian Government Department of Health, Disability and Ageing</dc:creator>
  <cp:keywords/>
  <dc:description/>
  <cp:revision>8</cp:revision>
  <dcterms:created xsi:type="dcterms:W3CDTF">2025-10-01T00:45:00Z</dcterms:created>
  <dcterms:modified xsi:type="dcterms:W3CDTF">2025-10-08T01:05:00Z</dcterms:modified>
</cp:coreProperties>
</file>