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18BB" w14:textId="2E90B243" w:rsidR="00547574" w:rsidRDefault="008C467D" w:rsidP="00DE0DC5">
      <w:pPr>
        <w:spacing w:before="0" w:after="0" w:line="278" w:lineRule="auto"/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</w:pPr>
      <w:bookmarkStart w:id="0" w:name="_Toc205211797"/>
      <w:bookmarkStart w:id="1" w:name="_Toc205215026"/>
      <w:bookmarkStart w:id="2" w:name="_Toc205211798"/>
      <w:r w:rsidRPr="00976E4D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>C</w:t>
      </w:r>
      <w:r w:rsidR="00547574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 xml:space="preserve">ommonwealth </w:t>
      </w:r>
      <w:r w:rsidRPr="00976E4D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>H</w:t>
      </w:r>
      <w:r w:rsidR="00547574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 xml:space="preserve">ome </w:t>
      </w:r>
      <w:r w:rsidRPr="00976E4D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>S</w:t>
      </w:r>
      <w:r w:rsidR="00547574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 xml:space="preserve">upport </w:t>
      </w:r>
      <w:r w:rsidRPr="00976E4D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>P</w:t>
      </w:r>
      <w:r w:rsidR="00547574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 xml:space="preserve">rogram – </w:t>
      </w:r>
    </w:p>
    <w:p w14:paraId="2F32F347" w14:textId="661F1A4E" w:rsidR="008C467D" w:rsidRPr="00976E4D" w:rsidRDefault="00547574" w:rsidP="00DE0DC5">
      <w:pPr>
        <w:spacing w:before="0" w:after="0" w:line="278" w:lineRule="auto"/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</w:pPr>
      <w:r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>C</w:t>
      </w:r>
      <w:r w:rsidR="008C467D" w:rsidRPr="00976E4D">
        <w:rPr>
          <w:rFonts w:asciiTheme="minorHAnsi" w:eastAsiaTheme="minorEastAsia" w:hAnsiTheme="minorHAnsi"/>
          <w:b/>
          <w:bCs/>
          <w:sz w:val="44"/>
          <w:szCs w:val="44"/>
          <w:lang w:val="en-GB" w:eastAsia="ja-JP"/>
        </w:rPr>
        <w:t>are and Services Plans checklist guidance</w:t>
      </w:r>
      <w:bookmarkEnd w:id="0"/>
      <w:bookmarkEnd w:id="1"/>
      <w:bookmarkEnd w:id="2"/>
    </w:p>
    <w:p w14:paraId="50ABAA7B" w14:textId="52776D05" w:rsidR="008C467D" w:rsidRPr="00976E4D" w:rsidRDefault="00EA0AAD" w:rsidP="00DE0DC5">
      <w:pPr>
        <w:pStyle w:val="ListBullet"/>
        <w:tabs>
          <w:tab w:val="clear" w:pos="360"/>
        </w:tabs>
        <w:spacing w:before="240" w:after="12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1 November 2025</w:t>
      </w:r>
      <w:r w:rsidR="003A5DE6">
        <w:rPr>
          <w:rFonts w:ascii="Arial" w:hAnsi="Arial" w:cs="Arial"/>
          <w:sz w:val="24"/>
          <w:szCs w:val="24"/>
        </w:rPr>
        <w:t xml:space="preserve"> under the </w:t>
      </w:r>
      <w:r w:rsidR="003A5DE6" w:rsidRPr="003A5DE6">
        <w:rPr>
          <w:rFonts w:ascii="Arial" w:hAnsi="Arial" w:cs="Arial"/>
          <w:i/>
          <w:iCs/>
          <w:sz w:val="24"/>
          <w:szCs w:val="24"/>
        </w:rPr>
        <w:t>Aged Care Act 2024</w:t>
      </w:r>
      <w:r>
        <w:rPr>
          <w:rFonts w:ascii="Arial" w:hAnsi="Arial" w:cs="Arial"/>
          <w:sz w:val="24"/>
          <w:szCs w:val="24"/>
        </w:rPr>
        <w:t>, a</w:t>
      </w:r>
      <w:r w:rsidR="008C467D" w:rsidRPr="00976E4D">
        <w:rPr>
          <w:rFonts w:ascii="Arial" w:hAnsi="Arial" w:cs="Arial"/>
          <w:sz w:val="24"/>
          <w:szCs w:val="24"/>
        </w:rPr>
        <w:t xml:space="preserve">ll CHSP clients </w:t>
      </w:r>
      <w:r w:rsidR="00DB4ACA">
        <w:rPr>
          <w:rFonts w:ascii="Arial" w:hAnsi="Arial" w:cs="Arial"/>
          <w:sz w:val="24"/>
          <w:szCs w:val="24"/>
        </w:rPr>
        <w:t>approved to access</w:t>
      </w:r>
      <w:r w:rsidR="008C467D" w:rsidRPr="00976E4D">
        <w:rPr>
          <w:rFonts w:ascii="Arial" w:hAnsi="Arial" w:cs="Arial"/>
          <w:sz w:val="24"/>
          <w:szCs w:val="24"/>
        </w:rPr>
        <w:t xml:space="preserve"> funded aged care services must have a Care and Services Plan in place</w:t>
      </w:r>
      <w:r w:rsidR="00860998">
        <w:rPr>
          <w:rFonts w:ascii="Arial" w:hAnsi="Arial" w:cs="Arial"/>
          <w:sz w:val="24"/>
          <w:szCs w:val="24"/>
        </w:rPr>
        <w:t xml:space="preserve"> that</w:t>
      </w:r>
      <w:r w:rsidR="008C467D" w:rsidRPr="00976E4D">
        <w:rPr>
          <w:rFonts w:ascii="Arial" w:hAnsi="Arial" w:cs="Arial"/>
          <w:sz w:val="24"/>
          <w:szCs w:val="24"/>
        </w:rPr>
        <w:t xml:space="preserve"> include</w:t>
      </w:r>
      <w:r w:rsidR="00860998">
        <w:rPr>
          <w:rFonts w:ascii="Arial" w:hAnsi="Arial" w:cs="Arial"/>
          <w:sz w:val="24"/>
          <w:szCs w:val="24"/>
        </w:rPr>
        <w:t>s</w:t>
      </w:r>
      <w:r w:rsidR="008C467D" w:rsidRPr="00976E4D">
        <w:rPr>
          <w:rFonts w:ascii="Arial" w:hAnsi="Arial" w:cs="Arial"/>
          <w:sz w:val="24"/>
          <w:szCs w:val="24"/>
        </w:rPr>
        <w:t>:</w:t>
      </w:r>
    </w:p>
    <w:p w14:paraId="64B819A8" w14:textId="77777777" w:rsidR="008C467D" w:rsidRPr="00976E4D" w:rsidRDefault="008C467D" w:rsidP="008C467D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>details of the client’s care needs, goals and preferences</w:t>
      </w:r>
    </w:p>
    <w:p w14:paraId="05BD2E3B" w14:textId="2EF9FF71" w:rsidR="008C467D" w:rsidRPr="00976E4D" w:rsidRDefault="008C467D" w:rsidP="008C467D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>the frequency and volume of the services to meet the client’s needs</w:t>
      </w:r>
    </w:p>
    <w:p w14:paraId="45A34C00" w14:textId="587A0E4F" w:rsidR="008C467D" w:rsidRPr="00976E4D" w:rsidRDefault="008C467D" w:rsidP="008C467D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>a review</w:t>
      </w:r>
      <w:r w:rsidR="007E73C8">
        <w:rPr>
          <w:rFonts w:ascii="Arial" w:hAnsi="Arial" w:cs="Arial"/>
          <w:sz w:val="24"/>
          <w:szCs w:val="24"/>
        </w:rPr>
        <w:t xml:space="preserve"> date (Care and Services Plans must be reviewed</w:t>
      </w:r>
      <w:r w:rsidRPr="00976E4D">
        <w:rPr>
          <w:rFonts w:ascii="Arial" w:hAnsi="Arial" w:cs="Arial"/>
          <w:sz w:val="24"/>
          <w:szCs w:val="24"/>
        </w:rPr>
        <w:t xml:space="preserve"> at least once every 12 months</w:t>
      </w:r>
      <w:r w:rsidR="007E73C8">
        <w:rPr>
          <w:rFonts w:ascii="Arial" w:hAnsi="Arial" w:cs="Arial"/>
          <w:sz w:val="24"/>
          <w:szCs w:val="24"/>
        </w:rPr>
        <w:t>)</w:t>
      </w:r>
      <w:r w:rsidRPr="00976E4D">
        <w:rPr>
          <w:rFonts w:ascii="Arial" w:hAnsi="Arial" w:cs="Arial"/>
          <w:sz w:val="24"/>
          <w:szCs w:val="24"/>
        </w:rPr>
        <w:t>.</w:t>
      </w:r>
    </w:p>
    <w:p w14:paraId="24A7692E" w14:textId="7C4BA03B" w:rsidR="008C467D" w:rsidRPr="00976E4D" w:rsidRDefault="008C467D" w:rsidP="003A5DE6">
      <w:pPr>
        <w:pStyle w:val="ListBullet"/>
        <w:tabs>
          <w:tab w:val="clear" w:pos="360"/>
        </w:tabs>
        <w:spacing w:after="120" w:line="24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 xml:space="preserve">A </w:t>
      </w:r>
      <w:r w:rsidR="00860998">
        <w:rPr>
          <w:rFonts w:ascii="Arial" w:hAnsi="Arial" w:cs="Arial"/>
          <w:sz w:val="24"/>
          <w:szCs w:val="24"/>
        </w:rPr>
        <w:t xml:space="preserve">CHSP </w:t>
      </w:r>
      <w:r w:rsidRPr="00976E4D">
        <w:rPr>
          <w:rFonts w:ascii="Arial" w:hAnsi="Arial" w:cs="Arial"/>
          <w:sz w:val="24"/>
          <w:szCs w:val="24"/>
        </w:rPr>
        <w:t xml:space="preserve">registered provider must develop a </w:t>
      </w:r>
      <w:r w:rsidR="00A6581E">
        <w:rPr>
          <w:rFonts w:ascii="Arial" w:hAnsi="Arial" w:cs="Arial"/>
          <w:sz w:val="24"/>
          <w:szCs w:val="24"/>
        </w:rPr>
        <w:t>C</w:t>
      </w:r>
      <w:r w:rsidRPr="00976E4D">
        <w:rPr>
          <w:rFonts w:ascii="Arial" w:hAnsi="Arial" w:cs="Arial"/>
          <w:sz w:val="24"/>
          <w:szCs w:val="24"/>
        </w:rPr>
        <w:t xml:space="preserve">are and </w:t>
      </w:r>
      <w:r w:rsidR="00A6581E">
        <w:rPr>
          <w:rFonts w:ascii="Arial" w:hAnsi="Arial" w:cs="Arial"/>
          <w:sz w:val="24"/>
          <w:szCs w:val="24"/>
        </w:rPr>
        <w:t>S</w:t>
      </w:r>
      <w:r w:rsidRPr="00976E4D">
        <w:rPr>
          <w:rFonts w:ascii="Arial" w:hAnsi="Arial" w:cs="Arial"/>
          <w:sz w:val="24"/>
          <w:szCs w:val="24"/>
        </w:rPr>
        <w:t xml:space="preserve">ervices </w:t>
      </w:r>
      <w:r w:rsidR="00A6581E">
        <w:rPr>
          <w:rFonts w:ascii="Arial" w:hAnsi="Arial" w:cs="Arial"/>
          <w:sz w:val="24"/>
          <w:szCs w:val="24"/>
        </w:rPr>
        <w:t>P</w:t>
      </w:r>
      <w:r w:rsidRPr="00976E4D">
        <w:rPr>
          <w:rFonts w:ascii="Arial" w:hAnsi="Arial" w:cs="Arial"/>
          <w:sz w:val="24"/>
          <w:szCs w:val="24"/>
        </w:rPr>
        <w:t xml:space="preserve">lan for </w:t>
      </w:r>
      <w:r w:rsidR="00A6581E">
        <w:rPr>
          <w:rFonts w:ascii="Arial" w:hAnsi="Arial" w:cs="Arial"/>
          <w:sz w:val="24"/>
          <w:szCs w:val="24"/>
        </w:rPr>
        <w:t>a client</w:t>
      </w:r>
      <w:r w:rsidRPr="00976E4D">
        <w:rPr>
          <w:rFonts w:ascii="Arial" w:hAnsi="Arial" w:cs="Arial"/>
          <w:sz w:val="24"/>
          <w:szCs w:val="24"/>
        </w:rPr>
        <w:t>:</w:t>
      </w:r>
    </w:p>
    <w:p w14:paraId="457AC0A2" w14:textId="730BE788" w:rsidR="008C467D" w:rsidRPr="00976E4D" w:rsidRDefault="008C467D" w:rsidP="00574342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 xml:space="preserve">before or on the </w:t>
      </w:r>
      <w:r w:rsidR="00A6581E">
        <w:rPr>
          <w:rFonts w:ascii="Arial" w:hAnsi="Arial" w:cs="Arial"/>
          <w:sz w:val="24"/>
          <w:szCs w:val="24"/>
        </w:rPr>
        <w:t>client</w:t>
      </w:r>
      <w:r w:rsidRPr="00976E4D">
        <w:rPr>
          <w:rFonts w:ascii="Arial" w:hAnsi="Arial" w:cs="Arial"/>
          <w:sz w:val="24"/>
          <w:szCs w:val="24"/>
        </w:rPr>
        <w:t>’s start da</w:t>
      </w:r>
      <w:r w:rsidR="00A6581E">
        <w:rPr>
          <w:rFonts w:ascii="Arial" w:hAnsi="Arial" w:cs="Arial"/>
          <w:sz w:val="24"/>
          <w:szCs w:val="24"/>
        </w:rPr>
        <w:t>te</w:t>
      </w:r>
      <w:r w:rsidRPr="00976E4D">
        <w:rPr>
          <w:rFonts w:ascii="Arial" w:hAnsi="Arial" w:cs="Arial"/>
          <w:sz w:val="24"/>
          <w:szCs w:val="24"/>
        </w:rPr>
        <w:t>; or</w:t>
      </w:r>
    </w:p>
    <w:p w14:paraId="113CE62A" w14:textId="4FBBEB81" w:rsidR="008C467D" w:rsidRPr="00976E4D" w:rsidRDefault="008C467D" w:rsidP="00574342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 xml:space="preserve">if the </w:t>
      </w:r>
      <w:r w:rsidR="00A6581E">
        <w:rPr>
          <w:rFonts w:ascii="Arial" w:hAnsi="Arial" w:cs="Arial"/>
          <w:sz w:val="24"/>
          <w:szCs w:val="24"/>
        </w:rPr>
        <w:t>client</w:t>
      </w:r>
      <w:r w:rsidRPr="00976E4D">
        <w:rPr>
          <w:rFonts w:ascii="Arial" w:hAnsi="Arial" w:cs="Arial"/>
          <w:sz w:val="24"/>
          <w:szCs w:val="24"/>
        </w:rPr>
        <w:t xml:space="preserve"> is accessing funded aged care services in any of the circumstances where a person may access services before assessment or determination.</w:t>
      </w:r>
    </w:p>
    <w:p w14:paraId="68568E88" w14:textId="37907A0C" w:rsidR="008C467D" w:rsidRPr="00574342" w:rsidRDefault="008C467D" w:rsidP="003A5DE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574342">
        <w:rPr>
          <w:rFonts w:ascii="Arial" w:hAnsi="Arial" w:cs="Arial"/>
          <w:sz w:val="24"/>
          <w:szCs w:val="24"/>
        </w:rPr>
        <w:t xml:space="preserve">This is a requirement in the </w:t>
      </w:r>
      <w:r w:rsidR="00574342" w:rsidRPr="00574342">
        <w:rPr>
          <w:rFonts w:ascii="Arial" w:hAnsi="Arial" w:cs="Arial"/>
          <w:i/>
          <w:iCs/>
          <w:sz w:val="24"/>
          <w:szCs w:val="24"/>
        </w:rPr>
        <w:t xml:space="preserve">Aged Care </w:t>
      </w:r>
      <w:r w:rsidRPr="00574342">
        <w:rPr>
          <w:rFonts w:ascii="Arial" w:hAnsi="Arial" w:cs="Arial"/>
          <w:i/>
          <w:iCs/>
          <w:sz w:val="24"/>
          <w:szCs w:val="24"/>
        </w:rPr>
        <w:t>Rules</w:t>
      </w:r>
      <w:r w:rsidR="00574342" w:rsidRPr="00574342">
        <w:rPr>
          <w:rFonts w:ascii="Arial" w:hAnsi="Arial" w:cs="Arial"/>
          <w:i/>
          <w:iCs/>
          <w:sz w:val="24"/>
          <w:szCs w:val="24"/>
        </w:rPr>
        <w:t xml:space="preserve"> 2025</w:t>
      </w:r>
      <w:r w:rsidR="000B6F77" w:rsidRPr="00574342">
        <w:rPr>
          <w:rFonts w:ascii="Arial" w:hAnsi="Arial" w:cs="Arial"/>
          <w:sz w:val="24"/>
          <w:szCs w:val="24"/>
        </w:rPr>
        <w:t xml:space="preserve"> under </w:t>
      </w:r>
      <w:r w:rsidRPr="00574342">
        <w:rPr>
          <w:rFonts w:ascii="Arial" w:hAnsi="Arial" w:cs="Arial"/>
          <w:sz w:val="24"/>
          <w:szCs w:val="24"/>
        </w:rPr>
        <w:t>s</w:t>
      </w:r>
      <w:r w:rsidR="000B6F77" w:rsidRPr="00574342">
        <w:rPr>
          <w:rFonts w:ascii="Arial" w:hAnsi="Arial" w:cs="Arial"/>
          <w:sz w:val="24"/>
          <w:szCs w:val="24"/>
        </w:rPr>
        <w:t xml:space="preserve">ection </w:t>
      </w:r>
      <w:r w:rsidRPr="00574342">
        <w:rPr>
          <w:rFonts w:ascii="Arial" w:hAnsi="Arial" w:cs="Arial"/>
          <w:sz w:val="24"/>
          <w:szCs w:val="24"/>
        </w:rPr>
        <w:t xml:space="preserve">148-80. </w:t>
      </w:r>
    </w:p>
    <w:p w14:paraId="3869111C" w14:textId="77777777" w:rsidR="003A5DE6" w:rsidRDefault="008C467D" w:rsidP="003A5DE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 xml:space="preserve">Below is a checklist guide to assist CHSP providers with the development of their Care and Services Plan. </w:t>
      </w:r>
    </w:p>
    <w:p w14:paraId="5BA6D6DD" w14:textId="74E60C0C" w:rsidR="008C467D" w:rsidRPr="00976E4D" w:rsidRDefault="008C467D" w:rsidP="00976E4D">
      <w:pPr>
        <w:spacing w:after="360"/>
        <w:rPr>
          <w:rFonts w:ascii="Arial" w:hAnsi="Arial" w:cs="Arial"/>
          <w:sz w:val="24"/>
          <w:szCs w:val="24"/>
        </w:rPr>
      </w:pPr>
      <w:r w:rsidRPr="00240A14">
        <w:rPr>
          <w:rFonts w:ascii="Arial" w:hAnsi="Arial" w:cs="Arial"/>
          <w:b/>
          <w:bCs/>
          <w:sz w:val="24"/>
          <w:szCs w:val="24"/>
        </w:rPr>
        <w:t>This general information is provided as guidance only.</w:t>
      </w:r>
      <w:r w:rsidRPr="00976E4D">
        <w:rPr>
          <w:rFonts w:ascii="Arial" w:hAnsi="Arial" w:cs="Arial"/>
          <w:sz w:val="24"/>
          <w:szCs w:val="24"/>
        </w:rPr>
        <w:t xml:space="preserve"> For</w:t>
      </w:r>
      <w:r w:rsidR="00976E4D">
        <w:rPr>
          <w:rFonts w:ascii="Arial" w:hAnsi="Arial" w:cs="Arial"/>
          <w:sz w:val="24"/>
          <w:szCs w:val="24"/>
        </w:rPr>
        <w:t> </w:t>
      </w:r>
      <w:r w:rsidRPr="00976E4D">
        <w:rPr>
          <w:rFonts w:ascii="Arial" w:hAnsi="Arial" w:cs="Arial"/>
          <w:sz w:val="24"/>
          <w:szCs w:val="24"/>
        </w:rPr>
        <w:t xml:space="preserve">further information providers should also refer to the </w:t>
      </w:r>
      <w:hyperlink r:id="rId10" w:history="1">
        <w:r w:rsidR="003A5DE6" w:rsidRPr="003A5DE6">
          <w:rPr>
            <w:rStyle w:val="Hyperlink"/>
            <w:rFonts w:ascii="Arial" w:hAnsi="Arial" w:cs="Arial"/>
            <w:sz w:val="24"/>
            <w:szCs w:val="24"/>
          </w:rPr>
          <w:t>Aged Care Rules 2025</w:t>
        </w:r>
      </w:hyperlink>
      <w:r w:rsidRPr="00976E4D">
        <w:rPr>
          <w:rFonts w:ascii="Arial" w:hAnsi="Arial" w:cs="Arial"/>
          <w:sz w:val="24"/>
          <w:szCs w:val="24"/>
        </w:rPr>
        <w:t>.</w:t>
      </w:r>
    </w:p>
    <w:p w14:paraId="2A8DC5DC" w14:textId="7F5ACE17" w:rsidR="008C467D" w:rsidRPr="001817AF" w:rsidRDefault="008C467D" w:rsidP="008C467D">
      <w:pPr>
        <w:spacing w:before="240"/>
        <w:rPr>
          <w:b/>
          <w:bCs/>
          <w:color w:val="0E2841" w:themeColor="text2"/>
          <w:sz w:val="32"/>
          <w:szCs w:val="32"/>
        </w:rPr>
      </w:pPr>
      <w:r w:rsidRPr="001817AF">
        <w:rPr>
          <w:b/>
          <w:bCs/>
          <w:color w:val="0E2841" w:themeColor="text2"/>
          <w:sz w:val="32"/>
          <w:szCs w:val="32"/>
        </w:rPr>
        <w:t>Checklist guidance</w:t>
      </w:r>
      <w:r w:rsidR="000B6F77">
        <w:rPr>
          <w:b/>
          <w:bCs/>
          <w:color w:val="0E2841" w:themeColor="text2"/>
          <w:sz w:val="32"/>
          <w:szCs w:val="32"/>
        </w:rPr>
        <w:t xml:space="preserve"> for CHSP providers</w:t>
      </w:r>
    </w:p>
    <w:p w14:paraId="1BEC6024" w14:textId="77777777" w:rsidR="008C467D" w:rsidRPr="00BC6D47" w:rsidRDefault="008C467D" w:rsidP="008C467D">
      <w:pPr>
        <w:widowControl w:val="0"/>
        <w:pBdr>
          <w:bottom w:val="single" w:sz="4" w:space="1" w:color="auto"/>
        </w:pBdr>
        <w:spacing w:before="0" w:after="0" w:line="240" w:lineRule="auto"/>
        <w:rPr>
          <w:rFonts w:ascii="Aptos" w:eastAsia="Aptos" w:hAnsi="Aptos" w:cs="Aptos"/>
          <w:color w:val="000000" w:themeColor="text1"/>
        </w:rPr>
      </w:pPr>
    </w:p>
    <w:bookmarkStart w:id="3" w:name="_Toc205211799"/>
    <w:p w14:paraId="56310909" w14:textId="77777777" w:rsidR="008C467D" w:rsidRPr="00BC34CD" w:rsidRDefault="00000000" w:rsidP="008C467D">
      <w:pPr>
        <w:pStyle w:val="Heading3"/>
      </w:pPr>
      <w:sdt>
        <w:sdtPr>
          <w:rPr>
            <w:rFonts w:ascii="Aptos" w:eastAsia="Aptos" w:hAnsi="Aptos" w:cs="Aptos"/>
          </w:rPr>
          <w:id w:val="2683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7D">
            <w:rPr>
              <w:rFonts w:ascii="MS Gothic" w:eastAsia="MS Gothic" w:hAnsi="MS Gothic" w:cs="Aptos" w:hint="eastAsia"/>
            </w:rPr>
            <w:t>☐</w:t>
          </w:r>
        </w:sdtContent>
      </w:sdt>
      <w:r w:rsidR="008C467D">
        <w:tab/>
      </w:r>
      <w:r w:rsidR="008C467D" w:rsidRPr="00976E4D">
        <w:rPr>
          <w:rStyle w:val="Heading4Char"/>
          <w:i w:val="0"/>
          <w:iCs w:val="0"/>
        </w:rPr>
        <w:t>Client details</w:t>
      </w:r>
      <w:bookmarkEnd w:id="3"/>
    </w:p>
    <w:p w14:paraId="323494CF" w14:textId="77777777" w:rsidR="008C467D" w:rsidRPr="00976E4D" w:rsidRDefault="008C467D" w:rsidP="008C467D">
      <w:pPr>
        <w:pStyle w:val="ListParagraph"/>
        <w:widowControl w:val="0"/>
        <w:numPr>
          <w:ilvl w:val="0"/>
          <w:numId w:val="5"/>
        </w:numPr>
        <w:spacing w:before="0" w:after="120" w:line="240" w:lineRule="auto"/>
        <w:ind w:left="1077" w:hanging="357"/>
        <w:contextualSpacing w:val="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76E4D">
        <w:rPr>
          <w:rFonts w:ascii="Arial" w:eastAsia="Aptos" w:hAnsi="Arial" w:cs="Arial"/>
          <w:color w:val="000000" w:themeColor="text1"/>
          <w:sz w:val="24"/>
          <w:szCs w:val="24"/>
        </w:rPr>
        <w:t>Client</w:t>
      </w:r>
      <w:r w:rsidRPr="00976E4D">
        <w:rPr>
          <w:rFonts w:ascii="Arial" w:hAnsi="Arial" w:cs="Arial"/>
          <w:sz w:val="24"/>
          <w:szCs w:val="24"/>
        </w:rPr>
        <w:t xml:space="preserve"> name, contact details, My Aged Care ID, emergency contact information</w:t>
      </w:r>
    </w:p>
    <w:p w14:paraId="263D8A50" w14:textId="77777777" w:rsidR="008C467D" w:rsidRDefault="008C467D" w:rsidP="008C467D">
      <w:pPr>
        <w:pStyle w:val="ListParagraph"/>
        <w:widowControl w:val="0"/>
        <w:numPr>
          <w:ilvl w:val="0"/>
          <w:numId w:val="4"/>
        </w:numPr>
        <w:spacing w:before="0" w:after="0" w:line="240" w:lineRule="auto"/>
        <w:ind w:left="108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>Information on the client’s current situation/circumstance that may be important for successful service delivery</w:t>
      </w:r>
      <w:r w:rsidRPr="00976E4D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</w:p>
    <w:p w14:paraId="334C6386" w14:textId="31652A2F" w:rsidR="00695C34" w:rsidRPr="00976E4D" w:rsidRDefault="00695C34" w:rsidP="008C467D">
      <w:pPr>
        <w:pStyle w:val="ListParagraph"/>
        <w:widowControl w:val="0"/>
        <w:numPr>
          <w:ilvl w:val="0"/>
          <w:numId w:val="4"/>
        </w:numPr>
        <w:spacing w:before="0" w:after="0" w:line="240" w:lineRule="auto"/>
        <w:ind w:left="108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rFonts w:ascii="Arial" w:eastAsia="Aptos" w:hAnsi="Arial" w:cs="Arial"/>
          <w:color w:val="000000" w:themeColor="text1"/>
          <w:sz w:val="24"/>
          <w:szCs w:val="24"/>
        </w:rPr>
        <w:t>Registered supporter details (if any)</w:t>
      </w:r>
    </w:p>
    <w:p w14:paraId="21EFF2FC" w14:textId="77777777" w:rsidR="008C467D" w:rsidRPr="00BC34CD" w:rsidRDefault="008C467D" w:rsidP="008C467D">
      <w:pPr>
        <w:widowControl w:val="0"/>
        <w:pBdr>
          <w:bottom w:val="single" w:sz="4" w:space="1" w:color="auto"/>
        </w:pBdr>
        <w:spacing w:before="0" w:after="0" w:line="240" w:lineRule="auto"/>
        <w:rPr>
          <w:rFonts w:ascii="Aptos" w:eastAsia="Aptos" w:hAnsi="Aptos" w:cs="Aptos"/>
          <w:color w:val="000000" w:themeColor="text1"/>
        </w:rPr>
      </w:pPr>
    </w:p>
    <w:bookmarkStart w:id="4" w:name="_Toc205211800"/>
    <w:p w14:paraId="0D4971CF" w14:textId="77777777" w:rsidR="008C467D" w:rsidRPr="00BC34CD" w:rsidRDefault="00000000" w:rsidP="008C467D">
      <w:pPr>
        <w:pStyle w:val="Heading3"/>
      </w:pPr>
      <w:sdt>
        <w:sdtPr>
          <w:rPr>
            <w:rFonts w:ascii="Aptos" w:eastAsia="Aptos" w:hAnsi="Aptos" w:cs="Aptos"/>
          </w:rPr>
          <w:id w:val="-30347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7D">
            <w:rPr>
              <w:rFonts w:ascii="MS Gothic" w:eastAsia="MS Gothic" w:hAnsi="MS Gothic" w:cs="Aptos" w:hint="eastAsia"/>
            </w:rPr>
            <w:t>☐</w:t>
          </w:r>
        </w:sdtContent>
      </w:sdt>
      <w:r w:rsidR="008C467D">
        <w:tab/>
      </w:r>
      <w:r w:rsidR="008C467D" w:rsidRPr="00976E4D">
        <w:rPr>
          <w:rStyle w:val="Heading4Char"/>
          <w:i w:val="0"/>
          <w:iCs w:val="0"/>
        </w:rPr>
        <w:t>Goals</w:t>
      </w:r>
      <w:bookmarkEnd w:id="4"/>
    </w:p>
    <w:p w14:paraId="559FD7E2" w14:textId="568DE40A" w:rsidR="008C467D" w:rsidRPr="00F90120" w:rsidRDefault="008C467D" w:rsidP="008C467D">
      <w:pPr>
        <w:pStyle w:val="Boxlist"/>
        <w:numPr>
          <w:ilvl w:val="0"/>
          <w:numId w:val="6"/>
        </w:numPr>
        <w:spacing w:after="0"/>
        <w:ind w:left="10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F90120">
        <w:rPr>
          <w:rFonts w:ascii="Arial" w:hAnsi="Arial" w:cs="Arial"/>
          <w:sz w:val="24"/>
          <w:szCs w:val="24"/>
        </w:rPr>
        <w:t xml:space="preserve">oals </w:t>
      </w:r>
      <w:r w:rsidR="0065121A">
        <w:rPr>
          <w:rFonts w:ascii="Arial" w:hAnsi="Arial" w:cs="Arial"/>
          <w:sz w:val="24"/>
          <w:szCs w:val="24"/>
        </w:rPr>
        <w:t>to be</w:t>
      </w:r>
      <w:r w:rsidRPr="00F90120">
        <w:rPr>
          <w:rFonts w:ascii="Arial" w:hAnsi="Arial" w:cs="Arial"/>
          <w:sz w:val="24"/>
          <w:szCs w:val="24"/>
        </w:rPr>
        <w:t xml:space="preserve"> set and recorded (where the client wants to be/what they wish to achieve) </w:t>
      </w:r>
    </w:p>
    <w:p w14:paraId="7029D017" w14:textId="77777777" w:rsidR="008C467D" w:rsidRPr="00BC6D47" w:rsidRDefault="008C467D" w:rsidP="008C467D">
      <w:pPr>
        <w:widowControl w:val="0"/>
        <w:pBdr>
          <w:bottom w:val="single" w:sz="4" w:space="1" w:color="auto"/>
        </w:pBdr>
        <w:spacing w:before="0" w:after="0" w:line="240" w:lineRule="auto"/>
        <w:rPr>
          <w:rFonts w:ascii="Aptos" w:eastAsia="Aptos" w:hAnsi="Aptos" w:cs="Aptos"/>
          <w:color w:val="000000" w:themeColor="text1"/>
        </w:rPr>
      </w:pPr>
    </w:p>
    <w:bookmarkStart w:id="5" w:name="_Toc205211801"/>
    <w:p w14:paraId="0F20FE24" w14:textId="77777777" w:rsidR="008C467D" w:rsidRPr="00BC34CD" w:rsidRDefault="00000000" w:rsidP="008C467D">
      <w:pPr>
        <w:pStyle w:val="Heading3"/>
      </w:pPr>
      <w:sdt>
        <w:sdtPr>
          <w:rPr>
            <w:rFonts w:ascii="Aptos" w:eastAsia="Aptos" w:hAnsi="Aptos" w:cs="Aptos"/>
          </w:rPr>
          <w:id w:val="130566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7D">
            <w:rPr>
              <w:rFonts w:ascii="MS Gothic" w:eastAsia="MS Gothic" w:hAnsi="MS Gothic" w:cs="Aptos" w:hint="eastAsia"/>
            </w:rPr>
            <w:t>☐</w:t>
          </w:r>
        </w:sdtContent>
      </w:sdt>
      <w:r w:rsidR="008C467D">
        <w:tab/>
      </w:r>
      <w:r w:rsidR="008C467D" w:rsidRPr="00976E4D">
        <w:rPr>
          <w:rStyle w:val="Heading4Char"/>
          <w:i w:val="0"/>
          <w:iCs w:val="0"/>
        </w:rPr>
        <w:t>Services</w:t>
      </w:r>
      <w:bookmarkEnd w:id="5"/>
    </w:p>
    <w:p w14:paraId="7FC2613F" w14:textId="5B7FF6CB" w:rsidR="008C467D" w:rsidRPr="00976E4D" w:rsidRDefault="008C467D" w:rsidP="008C467D">
      <w:pPr>
        <w:pStyle w:val="ListParagraph"/>
        <w:widowControl w:val="0"/>
        <w:numPr>
          <w:ilvl w:val="0"/>
          <w:numId w:val="5"/>
        </w:numPr>
        <w:spacing w:after="60" w:line="240" w:lineRule="auto"/>
        <w:ind w:left="1077" w:hanging="357"/>
        <w:contextualSpacing w:val="0"/>
        <w:rPr>
          <w:rFonts w:ascii="Arial" w:eastAsia="Aptos" w:hAnsi="Arial" w:cs="Arial"/>
          <w:color w:val="1A1A1A" w:themeColor="background1" w:themeShade="1A"/>
          <w:sz w:val="24"/>
          <w:szCs w:val="24"/>
        </w:rPr>
      </w:pPr>
      <w:r w:rsidRPr="00976E4D">
        <w:rPr>
          <w:rFonts w:ascii="Arial" w:hAnsi="Arial" w:cs="Arial"/>
          <w:color w:val="1A1A1A" w:themeColor="background1" w:themeShade="1A"/>
          <w:sz w:val="24"/>
          <w:szCs w:val="24"/>
        </w:rPr>
        <w:t>The specific services that will be delivered during the support period to meet</w:t>
      </w:r>
      <w:r w:rsidR="00A907DB">
        <w:rPr>
          <w:rFonts w:ascii="Arial" w:hAnsi="Arial" w:cs="Arial"/>
          <w:color w:val="1A1A1A" w:themeColor="background1" w:themeShade="1A"/>
          <w:sz w:val="24"/>
          <w:szCs w:val="24"/>
        </w:rPr>
        <w:t xml:space="preserve"> the</w:t>
      </w:r>
      <w:r w:rsidRPr="00976E4D">
        <w:rPr>
          <w:rFonts w:ascii="Arial" w:hAnsi="Arial" w:cs="Arial"/>
          <w:color w:val="1A1A1A" w:themeColor="background1" w:themeShade="1A"/>
          <w:sz w:val="24"/>
          <w:szCs w:val="24"/>
        </w:rPr>
        <w:t xml:space="preserve"> client’s needs, goals and </w:t>
      </w:r>
      <w:r w:rsidRPr="00976E4D">
        <w:rPr>
          <w:rFonts w:ascii="Arial" w:eastAsia="Aptos" w:hAnsi="Arial" w:cs="Arial"/>
          <w:color w:val="1A1A1A" w:themeColor="background1" w:themeShade="1A"/>
          <w:sz w:val="24"/>
          <w:szCs w:val="24"/>
        </w:rPr>
        <w:t>preferences</w:t>
      </w:r>
    </w:p>
    <w:p w14:paraId="5F19BA9A" w14:textId="77777777" w:rsidR="008C467D" w:rsidRPr="00976E4D" w:rsidRDefault="008C467D" w:rsidP="008C467D">
      <w:pPr>
        <w:pStyle w:val="ListParagraph"/>
        <w:widowControl w:val="0"/>
        <w:numPr>
          <w:ilvl w:val="0"/>
          <w:numId w:val="5"/>
        </w:numPr>
        <w:spacing w:before="0" w:after="0" w:line="240" w:lineRule="auto"/>
        <w:ind w:left="1077" w:hanging="357"/>
        <w:contextualSpacing w:val="0"/>
        <w:rPr>
          <w:rFonts w:ascii="Arial" w:eastAsia="Aptos" w:hAnsi="Arial" w:cs="Arial"/>
          <w:color w:val="1A1A1A" w:themeColor="background1" w:themeShade="1A"/>
          <w:sz w:val="24"/>
          <w:szCs w:val="24"/>
        </w:rPr>
      </w:pPr>
      <w:r w:rsidRPr="00976E4D">
        <w:rPr>
          <w:rFonts w:ascii="Arial" w:eastAsia="Aptos" w:hAnsi="Arial" w:cs="Arial"/>
          <w:color w:val="1A1A1A" w:themeColor="background1" w:themeShade="1A"/>
          <w:sz w:val="24"/>
          <w:szCs w:val="24"/>
        </w:rPr>
        <w:t>Includes strategies for risk management and</w:t>
      </w:r>
      <w:r w:rsidRPr="00976E4D">
        <w:rPr>
          <w:rFonts w:ascii="Arial" w:hAnsi="Arial" w:cs="Arial"/>
          <w:color w:val="1A1A1A" w:themeColor="background1" w:themeShade="1A"/>
          <w:sz w:val="24"/>
          <w:szCs w:val="24"/>
        </w:rPr>
        <w:t xml:space="preserve"> preventative care</w:t>
      </w:r>
    </w:p>
    <w:p w14:paraId="79188494" w14:textId="77777777" w:rsidR="008C467D" w:rsidRPr="00976E4D" w:rsidRDefault="008C467D" w:rsidP="008C467D">
      <w:pPr>
        <w:widowControl w:val="0"/>
        <w:pBdr>
          <w:bottom w:val="single" w:sz="4" w:space="1" w:color="auto"/>
        </w:pBdr>
        <w:spacing w:after="0" w:line="240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bookmarkStart w:id="6" w:name="_Toc205211802"/>
    <w:p w14:paraId="3CA30B6A" w14:textId="77777777" w:rsidR="008C467D" w:rsidRPr="00976E4D" w:rsidRDefault="00000000" w:rsidP="008C467D">
      <w:pPr>
        <w:pStyle w:val="Heading3"/>
        <w:rPr>
          <w:i/>
          <w:iCs/>
        </w:rPr>
      </w:pPr>
      <w:sdt>
        <w:sdtPr>
          <w:rPr>
            <w:rFonts w:ascii="Aptos" w:eastAsia="Aptos" w:hAnsi="Aptos" w:cs="Aptos"/>
          </w:rPr>
          <w:id w:val="115424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7D">
            <w:rPr>
              <w:rFonts w:ascii="MS Gothic" w:eastAsia="MS Gothic" w:hAnsi="MS Gothic" w:cs="Aptos" w:hint="eastAsia"/>
            </w:rPr>
            <w:t>☐</w:t>
          </w:r>
        </w:sdtContent>
      </w:sdt>
      <w:r w:rsidR="008C467D">
        <w:tab/>
      </w:r>
      <w:r w:rsidR="008C467D" w:rsidRPr="00976E4D">
        <w:rPr>
          <w:rStyle w:val="Heading4Char"/>
          <w:i w:val="0"/>
          <w:iCs w:val="0"/>
        </w:rPr>
        <w:t>Dates / Frequency</w:t>
      </w:r>
      <w:bookmarkEnd w:id="6"/>
    </w:p>
    <w:p w14:paraId="55F9BFD7" w14:textId="77777777" w:rsidR="008C467D" w:rsidRPr="001817AF" w:rsidRDefault="008C467D" w:rsidP="008C467D">
      <w:pPr>
        <w:pStyle w:val="Boxlist"/>
        <w:numPr>
          <w:ilvl w:val="0"/>
          <w:numId w:val="6"/>
        </w:numPr>
        <w:spacing w:before="60" w:after="60"/>
        <w:ind w:left="10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817AF">
        <w:rPr>
          <w:rFonts w:ascii="Arial" w:hAnsi="Arial" w:cs="Arial"/>
          <w:sz w:val="24"/>
          <w:szCs w:val="24"/>
        </w:rPr>
        <w:t>ow often the client will receive services</w:t>
      </w:r>
    </w:p>
    <w:p w14:paraId="69418F3E" w14:textId="77777777" w:rsidR="008C467D" w:rsidRPr="001817AF" w:rsidRDefault="008C467D" w:rsidP="008C467D">
      <w:pPr>
        <w:pStyle w:val="Boxlist"/>
        <w:numPr>
          <w:ilvl w:val="0"/>
          <w:numId w:val="6"/>
        </w:numPr>
        <w:spacing w:before="60" w:after="60"/>
        <w:ind w:left="10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817AF">
        <w:rPr>
          <w:rFonts w:ascii="Arial" w:hAnsi="Arial" w:cs="Arial"/>
          <w:sz w:val="24"/>
          <w:szCs w:val="24"/>
        </w:rPr>
        <w:t>ow long the services will go for (ongoing or short term)</w:t>
      </w:r>
    </w:p>
    <w:p w14:paraId="13212C32" w14:textId="77777777" w:rsidR="008C467D" w:rsidRPr="001817AF" w:rsidRDefault="008C467D" w:rsidP="008C467D">
      <w:pPr>
        <w:pStyle w:val="Boxlist"/>
        <w:numPr>
          <w:ilvl w:val="0"/>
          <w:numId w:val="6"/>
        </w:numPr>
        <w:spacing w:before="60" w:after="60"/>
        <w:ind w:left="10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1817AF">
        <w:rPr>
          <w:rFonts w:ascii="Arial" w:hAnsi="Arial" w:cs="Arial"/>
          <w:sz w:val="24"/>
          <w:szCs w:val="24"/>
        </w:rPr>
        <w:t>hen the services will be reviewed/completed/finalised</w:t>
      </w:r>
    </w:p>
    <w:p w14:paraId="7AA93880" w14:textId="2D981F3D" w:rsidR="008C467D" w:rsidRPr="001817AF" w:rsidRDefault="00A907DB" w:rsidP="008C467D">
      <w:pPr>
        <w:pStyle w:val="Boxlist"/>
        <w:numPr>
          <w:ilvl w:val="0"/>
          <w:numId w:val="6"/>
        </w:numPr>
        <w:spacing w:before="0" w:after="0"/>
        <w:ind w:left="10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C467D" w:rsidRPr="001817AF">
        <w:rPr>
          <w:rFonts w:ascii="Arial" w:hAnsi="Arial" w:cs="Arial"/>
          <w:sz w:val="24"/>
          <w:szCs w:val="24"/>
        </w:rPr>
        <w:t xml:space="preserve">hen the client’s </w:t>
      </w:r>
      <w:r>
        <w:rPr>
          <w:rFonts w:ascii="Arial" w:hAnsi="Arial" w:cs="Arial"/>
          <w:sz w:val="24"/>
          <w:szCs w:val="24"/>
        </w:rPr>
        <w:t>plan</w:t>
      </w:r>
      <w:r w:rsidR="008C467D" w:rsidRPr="001817AF">
        <w:rPr>
          <w:rFonts w:ascii="Arial" w:hAnsi="Arial" w:cs="Arial"/>
          <w:sz w:val="24"/>
          <w:szCs w:val="24"/>
        </w:rPr>
        <w:t xml:space="preserve"> will be reviewed</w:t>
      </w:r>
      <w:r>
        <w:rPr>
          <w:rFonts w:ascii="Arial" w:hAnsi="Arial" w:cs="Arial"/>
          <w:sz w:val="24"/>
          <w:szCs w:val="24"/>
        </w:rPr>
        <w:t xml:space="preserve"> (f</w:t>
      </w:r>
      <w:r w:rsidRPr="001817AF">
        <w:rPr>
          <w:rFonts w:ascii="Arial" w:hAnsi="Arial" w:cs="Arial"/>
          <w:sz w:val="24"/>
          <w:szCs w:val="24"/>
        </w:rPr>
        <w:t>or ongoing services</w:t>
      </w:r>
      <w:r>
        <w:rPr>
          <w:rFonts w:ascii="Arial" w:hAnsi="Arial" w:cs="Arial"/>
          <w:sz w:val="24"/>
          <w:szCs w:val="24"/>
        </w:rPr>
        <w:t>)</w:t>
      </w:r>
    </w:p>
    <w:p w14:paraId="48E98B7F" w14:textId="77777777" w:rsidR="008C467D" w:rsidRPr="00BC34CD" w:rsidRDefault="008C467D" w:rsidP="008C467D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</w:rPr>
      </w:pPr>
    </w:p>
    <w:bookmarkStart w:id="7" w:name="_Toc205211803"/>
    <w:p w14:paraId="429970DC" w14:textId="77777777" w:rsidR="008C467D" w:rsidRPr="00976E4D" w:rsidRDefault="00000000" w:rsidP="008C467D">
      <w:pPr>
        <w:pStyle w:val="Heading3"/>
        <w:rPr>
          <w:i/>
          <w:iCs/>
        </w:rPr>
      </w:pPr>
      <w:sdt>
        <w:sdtPr>
          <w:rPr>
            <w:rFonts w:ascii="Aptos" w:eastAsia="Aptos" w:hAnsi="Aptos" w:cs="Aptos"/>
          </w:rPr>
          <w:id w:val="28277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7D">
            <w:rPr>
              <w:rFonts w:ascii="MS Gothic" w:eastAsia="MS Gothic" w:hAnsi="MS Gothic" w:cs="Aptos" w:hint="eastAsia"/>
            </w:rPr>
            <w:t>☐</w:t>
          </w:r>
        </w:sdtContent>
      </w:sdt>
      <w:r w:rsidR="008C467D">
        <w:tab/>
      </w:r>
      <w:r w:rsidR="008C467D" w:rsidRPr="00976E4D">
        <w:rPr>
          <w:rStyle w:val="Heading4Char"/>
          <w:i w:val="0"/>
          <w:iCs w:val="0"/>
        </w:rPr>
        <w:t>Documenting and Reviewing</w:t>
      </w:r>
      <w:bookmarkEnd w:id="7"/>
    </w:p>
    <w:p w14:paraId="138B8D14" w14:textId="2B103097" w:rsidR="008C467D" w:rsidRPr="001817AF" w:rsidRDefault="008C467D" w:rsidP="008C467D">
      <w:pPr>
        <w:pStyle w:val="Boxlist"/>
        <w:numPr>
          <w:ilvl w:val="0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1817AF">
        <w:rPr>
          <w:rFonts w:ascii="Arial" w:hAnsi="Arial" w:cs="Arial"/>
          <w:sz w:val="24"/>
          <w:szCs w:val="24"/>
        </w:rPr>
        <w:t>anguage that is clear, concise and easy to understand</w:t>
      </w:r>
    </w:p>
    <w:p w14:paraId="6BAFF3FB" w14:textId="46C1830B" w:rsidR="008C467D" w:rsidRPr="001817AF" w:rsidRDefault="008C467D" w:rsidP="008C467D">
      <w:pPr>
        <w:pStyle w:val="Boxlist"/>
        <w:numPr>
          <w:ilvl w:val="0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817AF">
        <w:rPr>
          <w:rFonts w:ascii="Arial" w:hAnsi="Arial" w:cs="Arial"/>
          <w:sz w:val="24"/>
          <w:szCs w:val="24"/>
        </w:rPr>
        <w:t>hared with client</w:t>
      </w:r>
      <w:r w:rsidR="00092B84">
        <w:rPr>
          <w:rFonts w:ascii="Arial" w:hAnsi="Arial" w:cs="Arial"/>
          <w:sz w:val="24"/>
          <w:szCs w:val="24"/>
        </w:rPr>
        <w:t xml:space="preserve"> and</w:t>
      </w:r>
      <w:r w:rsidRPr="001817AF">
        <w:rPr>
          <w:rFonts w:ascii="Arial" w:hAnsi="Arial" w:cs="Arial"/>
          <w:sz w:val="24"/>
          <w:szCs w:val="24"/>
        </w:rPr>
        <w:t xml:space="preserve"> their family/carers</w:t>
      </w:r>
    </w:p>
    <w:p w14:paraId="582FDB78" w14:textId="411B70FA" w:rsidR="008C467D" w:rsidRPr="001817AF" w:rsidRDefault="008C467D" w:rsidP="008C467D">
      <w:pPr>
        <w:pStyle w:val="Boxlist"/>
        <w:numPr>
          <w:ilvl w:val="0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817AF">
        <w:rPr>
          <w:rFonts w:ascii="Arial" w:hAnsi="Arial" w:cs="Arial"/>
          <w:sz w:val="24"/>
          <w:szCs w:val="24"/>
        </w:rPr>
        <w:t xml:space="preserve">etails of who the </w:t>
      </w:r>
      <w:r w:rsidR="00A907DB" w:rsidRPr="001817AF">
        <w:rPr>
          <w:rFonts w:ascii="Arial" w:hAnsi="Arial" w:cs="Arial"/>
          <w:sz w:val="24"/>
          <w:szCs w:val="24"/>
        </w:rPr>
        <w:t>Care and Services Plan</w:t>
      </w:r>
      <w:r w:rsidRPr="001817AF">
        <w:rPr>
          <w:rFonts w:ascii="Arial" w:hAnsi="Arial" w:cs="Arial"/>
          <w:sz w:val="24"/>
          <w:szCs w:val="24"/>
        </w:rPr>
        <w:t xml:space="preserve"> will be shared with</w:t>
      </w:r>
    </w:p>
    <w:p w14:paraId="3F036B07" w14:textId="77777777" w:rsidR="008C467D" w:rsidRPr="001817AF" w:rsidRDefault="008C467D" w:rsidP="008C467D">
      <w:pPr>
        <w:pStyle w:val="Boxlist"/>
        <w:numPr>
          <w:ilvl w:val="0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817AF">
        <w:rPr>
          <w:rFonts w:ascii="Arial" w:hAnsi="Arial" w:cs="Arial"/>
          <w:sz w:val="24"/>
          <w:szCs w:val="24"/>
        </w:rPr>
        <w:t>egular review of the Care and Services Plan details</w:t>
      </w:r>
    </w:p>
    <w:p w14:paraId="012DBC9F" w14:textId="2C4DA4ED" w:rsidR="008C467D" w:rsidRPr="001817AF" w:rsidRDefault="008C467D" w:rsidP="008C467D">
      <w:pPr>
        <w:pStyle w:val="Boxlist"/>
        <w:numPr>
          <w:ilvl w:val="0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817AF">
        <w:rPr>
          <w:rFonts w:ascii="Arial" w:hAnsi="Arial" w:cs="Arial"/>
          <w:sz w:val="24"/>
          <w:szCs w:val="24"/>
        </w:rPr>
        <w:t>opy provided to the client</w:t>
      </w:r>
      <w:r w:rsidR="00F83ED6">
        <w:rPr>
          <w:rFonts w:ascii="Arial" w:hAnsi="Arial" w:cs="Arial"/>
          <w:sz w:val="24"/>
          <w:szCs w:val="24"/>
        </w:rPr>
        <w:t xml:space="preserve"> and their </w:t>
      </w:r>
      <w:r w:rsidR="00753041">
        <w:rPr>
          <w:rFonts w:ascii="Arial" w:hAnsi="Arial" w:cs="Arial"/>
          <w:sz w:val="24"/>
          <w:szCs w:val="24"/>
        </w:rPr>
        <w:t xml:space="preserve">registered </w:t>
      </w:r>
      <w:r w:rsidR="00F83ED6">
        <w:rPr>
          <w:rFonts w:ascii="Arial" w:hAnsi="Arial" w:cs="Arial"/>
          <w:sz w:val="24"/>
          <w:szCs w:val="24"/>
        </w:rPr>
        <w:t>supporter</w:t>
      </w:r>
      <w:r w:rsidR="00753041">
        <w:rPr>
          <w:rFonts w:ascii="Arial" w:hAnsi="Arial" w:cs="Arial"/>
          <w:sz w:val="24"/>
          <w:szCs w:val="24"/>
        </w:rPr>
        <w:t>/other support person</w:t>
      </w:r>
    </w:p>
    <w:p w14:paraId="52A9C167" w14:textId="77777777" w:rsidR="008C467D" w:rsidRPr="001817AF" w:rsidRDefault="008C467D" w:rsidP="008C467D">
      <w:pPr>
        <w:pStyle w:val="Boxlist"/>
        <w:numPr>
          <w:ilvl w:val="0"/>
          <w:numId w:val="8"/>
        </w:numPr>
        <w:spacing w:after="120"/>
        <w:ind w:hanging="357"/>
        <w:rPr>
          <w:rFonts w:ascii="Arial" w:hAnsi="Arial" w:cs="Arial"/>
          <w:sz w:val="24"/>
          <w:szCs w:val="24"/>
        </w:rPr>
      </w:pPr>
      <w:r w:rsidRPr="001817AF">
        <w:rPr>
          <w:rFonts w:ascii="Arial" w:hAnsi="Arial" w:cs="Arial"/>
          <w:sz w:val="24"/>
          <w:szCs w:val="24"/>
        </w:rPr>
        <w:t>once the plan is developed</w:t>
      </w:r>
    </w:p>
    <w:p w14:paraId="556D7B9D" w14:textId="77777777" w:rsidR="008C467D" w:rsidRPr="001817AF" w:rsidRDefault="008C467D" w:rsidP="008C467D">
      <w:pPr>
        <w:pStyle w:val="Boxlist"/>
        <w:numPr>
          <w:ilvl w:val="0"/>
          <w:numId w:val="8"/>
        </w:numPr>
        <w:spacing w:after="120"/>
        <w:ind w:hanging="357"/>
        <w:rPr>
          <w:rFonts w:ascii="Arial" w:hAnsi="Arial" w:cs="Arial"/>
          <w:sz w:val="24"/>
          <w:szCs w:val="24"/>
        </w:rPr>
      </w:pPr>
      <w:r w:rsidRPr="001817AF">
        <w:rPr>
          <w:rFonts w:ascii="Arial" w:hAnsi="Arial" w:cs="Arial"/>
          <w:sz w:val="24"/>
          <w:szCs w:val="24"/>
        </w:rPr>
        <w:t>any time the plan is updated</w:t>
      </w:r>
    </w:p>
    <w:p w14:paraId="642C0A41" w14:textId="697AAC97" w:rsidR="008C467D" w:rsidRPr="001817AF" w:rsidRDefault="008C467D" w:rsidP="008C467D">
      <w:pPr>
        <w:pStyle w:val="Boxlist"/>
        <w:numPr>
          <w:ilvl w:val="0"/>
          <w:numId w:val="8"/>
        </w:numPr>
        <w:spacing w:after="120"/>
        <w:ind w:hanging="357"/>
        <w:rPr>
          <w:rFonts w:ascii="Arial" w:hAnsi="Arial" w:cs="Arial"/>
          <w:sz w:val="24"/>
          <w:szCs w:val="24"/>
        </w:rPr>
      </w:pPr>
      <w:r w:rsidRPr="001817AF">
        <w:rPr>
          <w:rFonts w:ascii="Arial" w:hAnsi="Arial" w:cs="Arial"/>
          <w:sz w:val="24"/>
          <w:szCs w:val="24"/>
        </w:rPr>
        <w:t xml:space="preserve">upon request from the </w:t>
      </w:r>
      <w:r w:rsidR="00F83ED6">
        <w:rPr>
          <w:rFonts w:ascii="Arial" w:hAnsi="Arial" w:cs="Arial"/>
          <w:sz w:val="24"/>
          <w:szCs w:val="24"/>
        </w:rPr>
        <w:t>client</w:t>
      </w:r>
      <w:r w:rsidRPr="001817AF">
        <w:rPr>
          <w:rFonts w:ascii="Arial" w:hAnsi="Arial" w:cs="Arial"/>
          <w:sz w:val="24"/>
          <w:szCs w:val="24"/>
        </w:rPr>
        <w:t>.</w:t>
      </w:r>
    </w:p>
    <w:p w14:paraId="08923FC0" w14:textId="77777777" w:rsidR="008C467D" w:rsidRPr="00BC34CD" w:rsidRDefault="008C467D" w:rsidP="008C467D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</w:rPr>
      </w:pPr>
    </w:p>
    <w:bookmarkStart w:id="8" w:name="_Toc205211804"/>
    <w:p w14:paraId="6DA45DF2" w14:textId="77777777" w:rsidR="008C467D" w:rsidRPr="00976E4D" w:rsidRDefault="00000000" w:rsidP="008C467D">
      <w:pPr>
        <w:pStyle w:val="Heading3"/>
        <w:rPr>
          <w:i/>
          <w:iCs/>
        </w:rPr>
      </w:pPr>
      <w:sdt>
        <w:sdtPr>
          <w:rPr>
            <w:rFonts w:ascii="Aptos" w:eastAsia="Aptos" w:hAnsi="Aptos" w:cs="Aptos"/>
          </w:rPr>
          <w:id w:val="-103919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67D">
            <w:rPr>
              <w:rFonts w:ascii="MS Gothic" w:eastAsia="MS Gothic" w:hAnsi="MS Gothic" w:cs="Aptos" w:hint="eastAsia"/>
            </w:rPr>
            <w:t>☐</w:t>
          </w:r>
        </w:sdtContent>
      </w:sdt>
      <w:r w:rsidR="008C467D">
        <w:tab/>
      </w:r>
      <w:r w:rsidR="008C467D" w:rsidRPr="00976E4D">
        <w:rPr>
          <w:rStyle w:val="Heading4Char"/>
          <w:i w:val="0"/>
          <w:iCs w:val="0"/>
        </w:rPr>
        <w:t>Registered supporter engagement</w:t>
      </w:r>
      <w:bookmarkEnd w:id="8"/>
    </w:p>
    <w:p w14:paraId="55B50BC4" w14:textId="09587810" w:rsidR="008C467D" w:rsidRPr="001817AF" w:rsidRDefault="008C467D" w:rsidP="008C467D">
      <w:pPr>
        <w:pStyle w:val="Boxlist"/>
        <w:numPr>
          <w:ilvl w:val="0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817AF">
        <w:rPr>
          <w:rFonts w:ascii="Arial" w:hAnsi="Arial" w:cs="Arial"/>
          <w:sz w:val="24"/>
          <w:szCs w:val="24"/>
        </w:rPr>
        <w:t xml:space="preserve">etails of who was involved in developing the </w:t>
      </w:r>
      <w:r w:rsidR="006D5BB5" w:rsidRPr="001817AF">
        <w:rPr>
          <w:rFonts w:ascii="Arial" w:hAnsi="Arial" w:cs="Arial"/>
          <w:sz w:val="24"/>
          <w:szCs w:val="24"/>
        </w:rPr>
        <w:t>Care and Services Plan</w:t>
      </w:r>
    </w:p>
    <w:p w14:paraId="1D914BFA" w14:textId="77777777" w:rsidR="008C467D" w:rsidRPr="001817AF" w:rsidRDefault="008C467D" w:rsidP="008C467D">
      <w:pPr>
        <w:pStyle w:val="Boxlist"/>
        <w:numPr>
          <w:ilvl w:val="0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1817AF">
        <w:rPr>
          <w:rFonts w:ascii="Arial" w:hAnsi="Arial" w:cs="Arial"/>
          <w:sz w:val="24"/>
          <w:szCs w:val="24"/>
        </w:rPr>
        <w:t>ngagement with the following to develop the review the Care and Services Plan:</w:t>
      </w:r>
    </w:p>
    <w:p w14:paraId="6A1C6D44" w14:textId="77777777" w:rsidR="008C467D" w:rsidRPr="001817AF" w:rsidRDefault="008C467D" w:rsidP="008C467D">
      <w:pPr>
        <w:pStyle w:val="Boxlist"/>
        <w:numPr>
          <w:ilvl w:val="1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817AF">
        <w:rPr>
          <w:rFonts w:ascii="Arial" w:hAnsi="Arial" w:cs="Arial"/>
          <w:sz w:val="24"/>
          <w:szCs w:val="24"/>
        </w:rPr>
        <w:t>lient</w:t>
      </w:r>
    </w:p>
    <w:p w14:paraId="5F98B36D" w14:textId="77777777" w:rsidR="008C467D" w:rsidRPr="001817AF" w:rsidRDefault="008C467D" w:rsidP="008C467D">
      <w:pPr>
        <w:pStyle w:val="Boxlist"/>
        <w:numPr>
          <w:ilvl w:val="1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817AF">
        <w:rPr>
          <w:rFonts w:ascii="Arial" w:hAnsi="Arial" w:cs="Arial"/>
          <w:sz w:val="24"/>
          <w:szCs w:val="24"/>
        </w:rPr>
        <w:t>egistered supporter (if any)</w:t>
      </w:r>
    </w:p>
    <w:p w14:paraId="002841C1" w14:textId="77777777" w:rsidR="008C467D" w:rsidRPr="001817AF" w:rsidRDefault="008C467D" w:rsidP="008C467D">
      <w:pPr>
        <w:pStyle w:val="Boxlist"/>
        <w:numPr>
          <w:ilvl w:val="1"/>
          <w:numId w:val="6"/>
        </w:numPr>
        <w:spacing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817AF">
        <w:rPr>
          <w:rFonts w:ascii="Arial" w:hAnsi="Arial" w:cs="Arial"/>
          <w:sz w:val="24"/>
          <w:szCs w:val="24"/>
        </w:rPr>
        <w:t>ny other persons involved in the care of the client.</w:t>
      </w:r>
    </w:p>
    <w:p w14:paraId="236F44D5" w14:textId="77777777" w:rsidR="008C467D" w:rsidRPr="00BC6D47" w:rsidRDefault="008C467D" w:rsidP="008C467D">
      <w:pPr>
        <w:widowControl w:val="0"/>
        <w:pBdr>
          <w:bottom w:val="single" w:sz="4" w:space="1" w:color="auto"/>
        </w:pBd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EB0704D" w14:textId="77777777" w:rsidR="008C467D" w:rsidRDefault="008C467D" w:rsidP="008C467D">
      <w:pPr>
        <w:rPr>
          <w:rFonts w:ascii="Calibri" w:hAnsi="Calibri" w:cs="Calibri"/>
          <w:sz w:val="26"/>
        </w:rPr>
      </w:pPr>
    </w:p>
    <w:p w14:paraId="51D128CA" w14:textId="70DA976D" w:rsidR="008C467D" w:rsidRPr="00547574" w:rsidRDefault="008C467D" w:rsidP="00547574">
      <w:pPr>
        <w:spacing w:before="240"/>
        <w:rPr>
          <w:b/>
          <w:bCs/>
          <w:color w:val="0E2841" w:themeColor="text2"/>
          <w:sz w:val="32"/>
          <w:szCs w:val="32"/>
        </w:rPr>
      </w:pPr>
      <w:bookmarkStart w:id="9" w:name="_Toc205215027"/>
      <w:r w:rsidRPr="00547574">
        <w:rPr>
          <w:b/>
          <w:bCs/>
          <w:color w:val="0E2841" w:themeColor="text2"/>
          <w:sz w:val="32"/>
          <w:szCs w:val="32"/>
        </w:rPr>
        <w:t>Wellness and Reablement</w:t>
      </w:r>
      <w:bookmarkEnd w:id="9"/>
      <w:r w:rsidR="00240A14">
        <w:rPr>
          <w:b/>
          <w:bCs/>
          <w:color w:val="0E2841" w:themeColor="text2"/>
          <w:sz w:val="32"/>
          <w:szCs w:val="32"/>
        </w:rPr>
        <w:t xml:space="preserve"> resources</w:t>
      </w:r>
    </w:p>
    <w:p w14:paraId="6016C019" w14:textId="77777777" w:rsidR="008C467D" w:rsidRPr="00976E4D" w:rsidRDefault="008C467D" w:rsidP="008C467D">
      <w:pPr>
        <w:rPr>
          <w:rStyle w:val="Hyperlink"/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fldChar w:fldCharType="begin"/>
      </w:r>
      <w:r w:rsidRPr="00976E4D">
        <w:rPr>
          <w:rFonts w:ascii="Arial" w:hAnsi="Arial" w:cs="Arial"/>
          <w:sz w:val="24"/>
          <w:szCs w:val="24"/>
        </w:rPr>
        <w:instrText>HYPERLINK "https://www.health.gov.au/resources/collections/wellness-and-reablement-resources"</w:instrText>
      </w:r>
      <w:r w:rsidRPr="00976E4D">
        <w:rPr>
          <w:rFonts w:ascii="Arial" w:hAnsi="Arial" w:cs="Arial"/>
          <w:sz w:val="24"/>
          <w:szCs w:val="24"/>
        </w:rPr>
      </w:r>
      <w:r w:rsidRPr="00976E4D">
        <w:rPr>
          <w:rFonts w:ascii="Arial" w:hAnsi="Arial" w:cs="Arial"/>
          <w:sz w:val="24"/>
          <w:szCs w:val="24"/>
        </w:rPr>
        <w:fldChar w:fldCharType="separate"/>
      </w:r>
      <w:r w:rsidRPr="00976E4D">
        <w:rPr>
          <w:rStyle w:val="Hyperlink"/>
          <w:rFonts w:ascii="Arial" w:hAnsi="Arial" w:cs="Arial"/>
          <w:sz w:val="24"/>
          <w:szCs w:val="24"/>
        </w:rPr>
        <w:t>Wellness and reablement resources</w:t>
      </w:r>
    </w:p>
    <w:p w14:paraId="63D45C71" w14:textId="3C9DB19E" w:rsidR="008C467D" w:rsidRPr="00976E4D" w:rsidRDefault="008C467D" w:rsidP="008C467D">
      <w:pPr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fldChar w:fldCharType="end"/>
      </w:r>
      <w:r w:rsidR="006D5BB5">
        <w:rPr>
          <w:rFonts w:ascii="Arial" w:hAnsi="Arial" w:cs="Arial"/>
          <w:sz w:val="24"/>
          <w:szCs w:val="24"/>
        </w:rPr>
        <w:t xml:space="preserve">A </w:t>
      </w:r>
      <w:r w:rsidRPr="00976E4D">
        <w:rPr>
          <w:rFonts w:ascii="Arial" w:hAnsi="Arial" w:cs="Arial"/>
          <w:sz w:val="24"/>
          <w:szCs w:val="24"/>
        </w:rPr>
        <w:t xml:space="preserve">collection of practical guides and tools for </w:t>
      </w:r>
      <w:r w:rsidR="00D65716">
        <w:rPr>
          <w:rFonts w:ascii="Arial" w:hAnsi="Arial" w:cs="Arial"/>
          <w:sz w:val="24"/>
          <w:szCs w:val="24"/>
        </w:rPr>
        <w:t>CHSP</w:t>
      </w:r>
      <w:r w:rsidRPr="00976E4D">
        <w:rPr>
          <w:rFonts w:ascii="Arial" w:hAnsi="Arial" w:cs="Arial"/>
          <w:sz w:val="24"/>
          <w:szCs w:val="24"/>
        </w:rPr>
        <w:t xml:space="preserve"> providers </w:t>
      </w:r>
      <w:r w:rsidR="00D65716">
        <w:rPr>
          <w:rFonts w:ascii="Arial" w:hAnsi="Arial" w:cs="Arial"/>
          <w:sz w:val="24"/>
          <w:szCs w:val="24"/>
        </w:rPr>
        <w:t>are available to</w:t>
      </w:r>
      <w:r w:rsidRPr="00976E4D">
        <w:rPr>
          <w:rFonts w:ascii="Arial" w:hAnsi="Arial" w:cs="Arial"/>
          <w:sz w:val="24"/>
          <w:szCs w:val="24"/>
        </w:rPr>
        <w:t xml:space="preserve"> </w:t>
      </w:r>
      <w:r w:rsidR="006D5BB5">
        <w:rPr>
          <w:rFonts w:ascii="Arial" w:hAnsi="Arial" w:cs="Arial"/>
          <w:sz w:val="24"/>
          <w:szCs w:val="24"/>
        </w:rPr>
        <w:t>assist with</w:t>
      </w:r>
      <w:r w:rsidRPr="00976E4D">
        <w:rPr>
          <w:rFonts w:ascii="Arial" w:hAnsi="Arial" w:cs="Arial"/>
          <w:sz w:val="24"/>
          <w:szCs w:val="24"/>
        </w:rPr>
        <w:t xml:space="preserve"> </w:t>
      </w:r>
      <w:r w:rsidR="00B656C1">
        <w:rPr>
          <w:rFonts w:ascii="Arial" w:hAnsi="Arial" w:cs="Arial"/>
          <w:sz w:val="24"/>
          <w:szCs w:val="24"/>
        </w:rPr>
        <w:t>embedding</w:t>
      </w:r>
      <w:r w:rsidRPr="00976E4D">
        <w:rPr>
          <w:rFonts w:ascii="Arial" w:hAnsi="Arial" w:cs="Arial"/>
          <w:sz w:val="24"/>
          <w:szCs w:val="24"/>
        </w:rPr>
        <w:t xml:space="preserve"> wellness and reablement approaches into service delivery.</w:t>
      </w:r>
    </w:p>
    <w:p w14:paraId="26261D35" w14:textId="7FB0AD3B" w:rsidR="00926486" w:rsidRPr="00E344E7" w:rsidRDefault="008C467D">
      <w:pPr>
        <w:rPr>
          <w:rFonts w:ascii="Arial" w:hAnsi="Arial" w:cs="Arial"/>
          <w:sz w:val="24"/>
          <w:szCs w:val="24"/>
        </w:rPr>
      </w:pPr>
      <w:r w:rsidRPr="00976E4D">
        <w:rPr>
          <w:rFonts w:ascii="Arial" w:hAnsi="Arial" w:cs="Arial"/>
          <w:sz w:val="24"/>
          <w:szCs w:val="24"/>
        </w:rPr>
        <w:t xml:space="preserve">These </w:t>
      </w:r>
      <w:r w:rsidR="003A50C9">
        <w:rPr>
          <w:rFonts w:ascii="Arial" w:hAnsi="Arial" w:cs="Arial"/>
          <w:sz w:val="24"/>
          <w:szCs w:val="24"/>
        </w:rPr>
        <w:t>resources can assist with the</w:t>
      </w:r>
      <w:r w:rsidRPr="00976E4D">
        <w:rPr>
          <w:rFonts w:ascii="Arial" w:hAnsi="Arial" w:cs="Arial"/>
          <w:sz w:val="24"/>
          <w:szCs w:val="24"/>
        </w:rPr>
        <w:t xml:space="preserve"> develop</w:t>
      </w:r>
      <w:r w:rsidR="003A50C9">
        <w:rPr>
          <w:rFonts w:ascii="Arial" w:hAnsi="Arial" w:cs="Arial"/>
          <w:sz w:val="24"/>
          <w:szCs w:val="24"/>
        </w:rPr>
        <w:t>ment of</w:t>
      </w:r>
      <w:r w:rsidRPr="00976E4D">
        <w:rPr>
          <w:rFonts w:ascii="Arial" w:hAnsi="Arial" w:cs="Arial"/>
          <w:sz w:val="24"/>
          <w:szCs w:val="24"/>
        </w:rPr>
        <w:t xml:space="preserve"> </w:t>
      </w:r>
      <w:r w:rsidR="00B656C1" w:rsidRPr="001817AF">
        <w:rPr>
          <w:rFonts w:ascii="Arial" w:hAnsi="Arial" w:cs="Arial"/>
          <w:sz w:val="24"/>
          <w:szCs w:val="24"/>
        </w:rPr>
        <w:t>Care and Services Plan</w:t>
      </w:r>
      <w:r w:rsidR="00B656C1">
        <w:rPr>
          <w:rFonts w:ascii="Arial" w:hAnsi="Arial" w:cs="Arial"/>
          <w:sz w:val="24"/>
          <w:szCs w:val="24"/>
        </w:rPr>
        <w:t>s</w:t>
      </w:r>
      <w:r w:rsidR="00B656C1" w:rsidRPr="001817AF">
        <w:rPr>
          <w:rFonts w:ascii="Arial" w:hAnsi="Arial" w:cs="Arial"/>
          <w:sz w:val="24"/>
          <w:szCs w:val="24"/>
        </w:rPr>
        <w:t xml:space="preserve"> </w:t>
      </w:r>
      <w:r w:rsidRPr="00976E4D">
        <w:rPr>
          <w:rFonts w:ascii="Arial" w:hAnsi="Arial" w:cs="Arial"/>
          <w:sz w:val="24"/>
          <w:szCs w:val="24"/>
        </w:rPr>
        <w:t xml:space="preserve">with </w:t>
      </w:r>
      <w:r w:rsidR="00E344E7">
        <w:rPr>
          <w:rFonts w:ascii="Arial" w:hAnsi="Arial" w:cs="Arial"/>
          <w:sz w:val="24"/>
          <w:szCs w:val="24"/>
        </w:rPr>
        <w:t>eligible clients</w:t>
      </w:r>
      <w:r w:rsidRPr="00976E4D">
        <w:rPr>
          <w:rFonts w:ascii="Arial" w:hAnsi="Arial" w:cs="Arial"/>
          <w:sz w:val="24"/>
          <w:szCs w:val="24"/>
        </w:rPr>
        <w:t xml:space="preserve"> and their family/carer</w:t>
      </w:r>
      <w:r w:rsidR="00E344E7">
        <w:rPr>
          <w:rFonts w:ascii="Arial" w:hAnsi="Arial" w:cs="Arial"/>
          <w:sz w:val="24"/>
          <w:szCs w:val="24"/>
        </w:rPr>
        <w:t>/supporter</w:t>
      </w:r>
      <w:r w:rsidRPr="00976E4D">
        <w:rPr>
          <w:rFonts w:ascii="Arial" w:hAnsi="Arial" w:cs="Arial"/>
          <w:sz w:val="24"/>
          <w:szCs w:val="24"/>
        </w:rPr>
        <w:t>, and deliver support focus</w:t>
      </w:r>
      <w:r w:rsidR="00240A14">
        <w:rPr>
          <w:rFonts w:ascii="Arial" w:hAnsi="Arial" w:cs="Arial"/>
          <w:sz w:val="24"/>
          <w:szCs w:val="24"/>
        </w:rPr>
        <w:t>sed</w:t>
      </w:r>
      <w:r w:rsidRPr="00976E4D">
        <w:rPr>
          <w:rFonts w:ascii="Arial" w:hAnsi="Arial" w:cs="Arial"/>
          <w:sz w:val="24"/>
          <w:szCs w:val="24"/>
        </w:rPr>
        <w:t xml:space="preserve"> on client strengths. </w:t>
      </w:r>
    </w:p>
    <w:sectPr w:rsidR="00926486" w:rsidRPr="00E344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23C8" w14:textId="77777777" w:rsidR="00FF5385" w:rsidRDefault="00FF5385" w:rsidP="00A15AB9">
      <w:pPr>
        <w:spacing w:before="0" w:after="0" w:line="240" w:lineRule="auto"/>
      </w:pPr>
      <w:r>
        <w:separator/>
      </w:r>
    </w:p>
  </w:endnote>
  <w:endnote w:type="continuationSeparator" w:id="0">
    <w:p w14:paraId="123C205D" w14:textId="77777777" w:rsidR="00FF5385" w:rsidRDefault="00FF5385" w:rsidP="00A15A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3F63" w14:textId="557B370E" w:rsidR="00DB4ACA" w:rsidRDefault="00DB4AC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FC0A18" wp14:editId="6512A0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7200"/>
              <wp:effectExtent l="0" t="0" r="635" b="0"/>
              <wp:wrapNone/>
              <wp:docPr id="4373466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C9535" w14:textId="61A50EB5" w:rsidR="00DB4ACA" w:rsidRPr="00DB4ACA" w:rsidRDefault="00DB4ACA" w:rsidP="00DB4A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4A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C0A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6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" filled="f" stroked="f">
              <v:textbox style="mso-fit-shape-to-text:t" inset="0,0,0,15pt">
                <w:txbxContent>
                  <w:p w14:paraId="756C9535" w14:textId="61A50EB5" w:rsidR="00DB4ACA" w:rsidRPr="00DB4ACA" w:rsidRDefault="00DB4ACA" w:rsidP="00DB4A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4AC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F03F" w14:textId="6178EC20" w:rsidR="00990D76" w:rsidRDefault="00000000" w:rsidP="00D16548">
    <w:pPr>
      <w:pStyle w:val="Footer"/>
      <w:jc w:val="right"/>
    </w:pPr>
    <w:sdt>
      <w:sdtPr>
        <w:id w:val="33315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6569B">
          <w:fldChar w:fldCharType="begin"/>
        </w:r>
        <w:r w:rsidR="0046569B">
          <w:instrText xml:space="preserve"> PAGE   \* MERGEFORMAT </w:instrText>
        </w:r>
        <w:r w:rsidR="0046569B">
          <w:fldChar w:fldCharType="separate"/>
        </w:r>
        <w:r w:rsidR="0046569B">
          <w:rPr>
            <w:noProof/>
          </w:rPr>
          <w:t>2</w:t>
        </w:r>
        <w:r w:rsidR="0046569B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72FE" w14:textId="6013F1A4" w:rsidR="00DB4ACA" w:rsidRDefault="00DB4AC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2A10D1" wp14:editId="1BD343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7200"/>
              <wp:effectExtent l="0" t="0" r="635" b="0"/>
              <wp:wrapNone/>
              <wp:docPr id="14992408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84430" w14:textId="555CCDBD" w:rsidR="00DB4ACA" w:rsidRPr="00DB4ACA" w:rsidRDefault="00DB4ACA" w:rsidP="00DB4A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4A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A10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6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" filled="f" stroked="f">
              <v:textbox style="mso-fit-shape-to-text:t" inset="0,0,0,15pt">
                <w:txbxContent>
                  <w:p w14:paraId="3EF84430" w14:textId="555CCDBD" w:rsidR="00DB4ACA" w:rsidRPr="00DB4ACA" w:rsidRDefault="00DB4ACA" w:rsidP="00DB4A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4AC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9A5C" w14:textId="77777777" w:rsidR="00FF5385" w:rsidRDefault="00FF5385" w:rsidP="00A15AB9">
      <w:pPr>
        <w:spacing w:before="0" w:after="0" w:line="240" w:lineRule="auto"/>
      </w:pPr>
      <w:r>
        <w:separator/>
      </w:r>
    </w:p>
  </w:footnote>
  <w:footnote w:type="continuationSeparator" w:id="0">
    <w:p w14:paraId="4472AB3D" w14:textId="77777777" w:rsidR="00FF5385" w:rsidRDefault="00FF5385" w:rsidP="00A15A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7EB3" w14:textId="45AC6537" w:rsidR="00DB4ACA" w:rsidRDefault="00DB4A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B3CB39" wp14:editId="6A2DE8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7200"/>
              <wp:effectExtent l="0" t="0" r="635" b="0"/>
              <wp:wrapNone/>
              <wp:docPr id="1727200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45532" w14:textId="64B5243F" w:rsidR="00DB4ACA" w:rsidRPr="00DB4ACA" w:rsidRDefault="00DB4ACA" w:rsidP="00DB4A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4A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3CB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" filled="f" stroked="f">
              <v:textbox style="mso-fit-shape-to-text:t" inset="0,15pt,0,0">
                <w:txbxContent>
                  <w:p w14:paraId="1A345532" w14:textId="64B5243F" w:rsidR="00DB4ACA" w:rsidRPr="00DB4ACA" w:rsidRDefault="00DB4ACA" w:rsidP="00DB4A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4AC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8572" w14:textId="494AA7E3" w:rsidR="00990D76" w:rsidRDefault="00990D76" w:rsidP="003D3EFA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ED1A" w14:textId="1A301EE8" w:rsidR="00DB4ACA" w:rsidRDefault="00DB4A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E6F71" wp14:editId="4303CA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7200"/>
              <wp:effectExtent l="0" t="0" r="635" b="0"/>
              <wp:wrapNone/>
              <wp:docPr id="12839507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4903E" w14:textId="095E7EA2" w:rsidR="00DB4ACA" w:rsidRPr="00DB4ACA" w:rsidRDefault="00DB4ACA" w:rsidP="00DB4A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4AC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E6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" filled="f" stroked="f">
              <v:textbox style="mso-fit-shape-to-text:t" inset="0,15pt,0,0">
                <w:txbxContent>
                  <w:p w14:paraId="4844903E" w14:textId="095E7EA2" w:rsidR="00DB4ACA" w:rsidRPr="00DB4ACA" w:rsidRDefault="00DB4ACA" w:rsidP="00DB4A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4AC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5pt;height:75pt" o:bullet="t">
        <v:imagedata r:id="rId1" o:title="Tickbox-gradient"/>
      </v:shape>
    </w:pict>
  </w:numPicBullet>
  <w:abstractNum w:abstractNumId="0" w15:restartNumberingAfterBreak="0">
    <w:nsid w:val="FFFFFF89"/>
    <w:multiLevelType w:val="singleLevel"/>
    <w:tmpl w:val="8DC06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13DBB"/>
    <w:multiLevelType w:val="hybridMultilevel"/>
    <w:tmpl w:val="C86ECD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E5291"/>
    <w:multiLevelType w:val="hybridMultilevel"/>
    <w:tmpl w:val="97400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5D76"/>
    <w:multiLevelType w:val="hybridMultilevel"/>
    <w:tmpl w:val="7D9EA12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A85CB6"/>
    <w:multiLevelType w:val="hybridMultilevel"/>
    <w:tmpl w:val="E076B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5DE7"/>
    <w:multiLevelType w:val="hybridMultilevel"/>
    <w:tmpl w:val="EAAC7A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E57DD"/>
    <w:multiLevelType w:val="hybridMultilevel"/>
    <w:tmpl w:val="DFD45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B4D5B"/>
    <w:multiLevelType w:val="hybridMultilevel"/>
    <w:tmpl w:val="A884803C"/>
    <w:lvl w:ilvl="0" w:tplc="6A9C4B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6310"/>
    <w:multiLevelType w:val="hybridMultilevel"/>
    <w:tmpl w:val="76449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A4FC2"/>
    <w:multiLevelType w:val="hybridMultilevel"/>
    <w:tmpl w:val="0D26CA8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50440">
    <w:abstractNumId w:val="7"/>
  </w:num>
  <w:num w:numId="2" w16cid:durableId="1796825279">
    <w:abstractNumId w:val="0"/>
  </w:num>
  <w:num w:numId="3" w16cid:durableId="93088600">
    <w:abstractNumId w:val="8"/>
  </w:num>
  <w:num w:numId="4" w16cid:durableId="605771365">
    <w:abstractNumId w:val="4"/>
  </w:num>
  <w:num w:numId="5" w16cid:durableId="1138836294">
    <w:abstractNumId w:val="1"/>
  </w:num>
  <w:num w:numId="6" w16cid:durableId="1222717393">
    <w:abstractNumId w:val="5"/>
  </w:num>
  <w:num w:numId="7" w16cid:durableId="1141341821">
    <w:abstractNumId w:val="9"/>
  </w:num>
  <w:num w:numId="8" w16cid:durableId="1765614284">
    <w:abstractNumId w:val="3"/>
  </w:num>
  <w:num w:numId="9" w16cid:durableId="864218">
    <w:abstractNumId w:val="6"/>
  </w:num>
  <w:num w:numId="10" w16cid:durableId="86212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B9"/>
    <w:rsid w:val="00000116"/>
    <w:rsid w:val="000108C9"/>
    <w:rsid w:val="00014F9F"/>
    <w:rsid w:val="00053491"/>
    <w:rsid w:val="00083ED3"/>
    <w:rsid w:val="00092B84"/>
    <w:rsid w:val="000B6F77"/>
    <w:rsid w:val="000C6056"/>
    <w:rsid w:val="000F4179"/>
    <w:rsid w:val="001239F0"/>
    <w:rsid w:val="00140E67"/>
    <w:rsid w:val="001C2B21"/>
    <w:rsid w:val="001C582F"/>
    <w:rsid w:val="001C7CB9"/>
    <w:rsid w:val="001F6ACF"/>
    <w:rsid w:val="00203655"/>
    <w:rsid w:val="00232EE2"/>
    <w:rsid w:val="00235D67"/>
    <w:rsid w:val="00240A14"/>
    <w:rsid w:val="00242F08"/>
    <w:rsid w:val="002642AB"/>
    <w:rsid w:val="002664D9"/>
    <w:rsid w:val="002C31B0"/>
    <w:rsid w:val="002C3557"/>
    <w:rsid w:val="003527B1"/>
    <w:rsid w:val="0035610E"/>
    <w:rsid w:val="00365B8A"/>
    <w:rsid w:val="00392481"/>
    <w:rsid w:val="003A50C9"/>
    <w:rsid w:val="003A5DE6"/>
    <w:rsid w:val="003A60B3"/>
    <w:rsid w:val="003B3D59"/>
    <w:rsid w:val="003E0CE2"/>
    <w:rsid w:val="00403209"/>
    <w:rsid w:val="00416B8E"/>
    <w:rsid w:val="00433996"/>
    <w:rsid w:val="00453DB3"/>
    <w:rsid w:val="0046569B"/>
    <w:rsid w:val="00475F0D"/>
    <w:rsid w:val="00494F7D"/>
    <w:rsid w:val="004B2A12"/>
    <w:rsid w:val="004C3C3E"/>
    <w:rsid w:val="0052566A"/>
    <w:rsid w:val="00547574"/>
    <w:rsid w:val="00574342"/>
    <w:rsid w:val="00607C9B"/>
    <w:rsid w:val="0062482B"/>
    <w:rsid w:val="006432C1"/>
    <w:rsid w:val="0065121A"/>
    <w:rsid w:val="006634A1"/>
    <w:rsid w:val="00694494"/>
    <w:rsid w:val="00695C34"/>
    <w:rsid w:val="006D5BB5"/>
    <w:rsid w:val="006E4C6F"/>
    <w:rsid w:val="006E5231"/>
    <w:rsid w:val="00713139"/>
    <w:rsid w:val="007136E8"/>
    <w:rsid w:val="00725D60"/>
    <w:rsid w:val="00731336"/>
    <w:rsid w:val="0073497C"/>
    <w:rsid w:val="00753041"/>
    <w:rsid w:val="00756AC5"/>
    <w:rsid w:val="007733D5"/>
    <w:rsid w:val="007958BE"/>
    <w:rsid w:val="007B2CC4"/>
    <w:rsid w:val="007C1169"/>
    <w:rsid w:val="007E73C8"/>
    <w:rsid w:val="00800C81"/>
    <w:rsid w:val="00805CD1"/>
    <w:rsid w:val="00845D37"/>
    <w:rsid w:val="00860998"/>
    <w:rsid w:val="00861EAF"/>
    <w:rsid w:val="008841A3"/>
    <w:rsid w:val="008C0065"/>
    <w:rsid w:val="008C467D"/>
    <w:rsid w:val="008D09E9"/>
    <w:rsid w:val="008D4E7B"/>
    <w:rsid w:val="00902911"/>
    <w:rsid w:val="00926486"/>
    <w:rsid w:val="009429D3"/>
    <w:rsid w:val="00945B7F"/>
    <w:rsid w:val="00976E4D"/>
    <w:rsid w:val="00990D76"/>
    <w:rsid w:val="009B2547"/>
    <w:rsid w:val="009C073E"/>
    <w:rsid w:val="009D0757"/>
    <w:rsid w:val="009D4F44"/>
    <w:rsid w:val="009D575A"/>
    <w:rsid w:val="009D6859"/>
    <w:rsid w:val="009D7C30"/>
    <w:rsid w:val="009E1E9A"/>
    <w:rsid w:val="00A15AB9"/>
    <w:rsid w:val="00A26594"/>
    <w:rsid w:val="00A37BEB"/>
    <w:rsid w:val="00A478F0"/>
    <w:rsid w:val="00A53C72"/>
    <w:rsid w:val="00A6581E"/>
    <w:rsid w:val="00A806D1"/>
    <w:rsid w:val="00A907DB"/>
    <w:rsid w:val="00A926DA"/>
    <w:rsid w:val="00AA09B6"/>
    <w:rsid w:val="00AB7CB8"/>
    <w:rsid w:val="00AE2DE1"/>
    <w:rsid w:val="00B105A1"/>
    <w:rsid w:val="00B22CA1"/>
    <w:rsid w:val="00B25CD6"/>
    <w:rsid w:val="00B46040"/>
    <w:rsid w:val="00B51E2C"/>
    <w:rsid w:val="00B55D17"/>
    <w:rsid w:val="00B656C1"/>
    <w:rsid w:val="00B67861"/>
    <w:rsid w:val="00B70CDD"/>
    <w:rsid w:val="00B83A05"/>
    <w:rsid w:val="00B959A8"/>
    <w:rsid w:val="00BA1FF9"/>
    <w:rsid w:val="00BA7543"/>
    <w:rsid w:val="00BD4B17"/>
    <w:rsid w:val="00C65D62"/>
    <w:rsid w:val="00C731C9"/>
    <w:rsid w:val="00C80CF5"/>
    <w:rsid w:val="00CC15B6"/>
    <w:rsid w:val="00CC3CAA"/>
    <w:rsid w:val="00CE08A7"/>
    <w:rsid w:val="00CE3ABB"/>
    <w:rsid w:val="00CE7073"/>
    <w:rsid w:val="00CF2A68"/>
    <w:rsid w:val="00D0101E"/>
    <w:rsid w:val="00D04396"/>
    <w:rsid w:val="00D05694"/>
    <w:rsid w:val="00D0675A"/>
    <w:rsid w:val="00D16548"/>
    <w:rsid w:val="00D65716"/>
    <w:rsid w:val="00D84165"/>
    <w:rsid w:val="00D86F1C"/>
    <w:rsid w:val="00DB4469"/>
    <w:rsid w:val="00DB4ACA"/>
    <w:rsid w:val="00DB4EB7"/>
    <w:rsid w:val="00DE099B"/>
    <w:rsid w:val="00DE0DC5"/>
    <w:rsid w:val="00DF0519"/>
    <w:rsid w:val="00E02782"/>
    <w:rsid w:val="00E11E86"/>
    <w:rsid w:val="00E344E7"/>
    <w:rsid w:val="00E669B3"/>
    <w:rsid w:val="00E73C1D"/>
    <w:rsid w:val="00E76B5C"/>
    <w:rsid w:val="00EA0AAD"/>
    <w:rsid w:val="00EA770A"/>
    <w:rsid w:val="00EB3A22"/>
    <w:rsid w:val="00EF3024"/>
    <w:rsid w:val="00F13D57"/>
    <w:rsid w:val="00F43880"/>
    <w:rsid w:val="00F55B76"/>
    <w:rsid w:val="00F83ED6"/>
    <w:rsid w:val="00F8589A"/>
    <w:rsid w:val="00F957D6"/>
    <w:rsid w:val="00FC09C5"/>
    <w:rsid w:val="00FC3C95"/>
    <w:rsid w:val="00FD7C57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460B1"/>
  <w15:chartTrackingRefBased/>
  <w15:docId w15:val="{668ED91B-2C2F-494C-9858-4926CA41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B9"/>
    <w:pPr>
      <w:spacing w:before="120" w:after="240" w:line="300" w:lineRule="exact"/>
    </w:pPr>
    <w:rPr>
      <w:rFonts w:asciiTheme="majorHAnsi" w:hAnsiTheme="maj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B9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AB9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5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5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5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5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5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15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AB9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A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AB9"/>
    <w:rPr>
      <w:rFonts w:asciiTheme="majorHAnsi" w:hAnsiTheme="maj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AB9"/>
    <w:rPr>
      <w:rFonts w:asciiTheme="majorHAnsi" w:hAnsiTheme="majorHAnsi"/>
      <w:kern w:val="0"/>
      <w:sz w:val="22"/>
      <w:szCs w:val="22"/>
      <w14:ligatures w14:val="none"/>
    </w:rPr>
  </w:style>
  <w:style w:type="paragraph" w:customStyle="1" w:styleId="Boxlist">
    <w:name w:val="Box list"/>
    <w:basedOn w:val="ListBullet"/>
    <w:qFormat/>
    <w:rsid w:val="00A15AB9"/>
    <w:pPr>
      <w:ind w:left="2228" w:hanging="357"/>
      <w:contextualSpacing w:val="0"/>
    </w:pPr>
    <w:rPr>
      <w:sz w:val="26"/>
    </w:rPr>
  </w:style>
  <w:style w:type="paragraph" w:styleId="ListBullet">
    <w:name w:val="List Bullet"/>
    <w:basedOn w:val="Normal"/>
    <w:uiPriority w:val="99"/>
    <w:unhideWhenUsed/>
    <w:rsid w:val="00A15AB9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AB7CB8"/>
    <w:pPr>
      <w:spacing w:after="0" w:line="240" w:lineRule="auto"/>
    </w:pPr>
    <w:rPr>
      <w:rFonts w:asciiTheme="majorHAnsi" w:hAnsiTheme="majorHAns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256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egislation.gov.au/F2025L01173/latest/tex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7C82DCB9-9ED9-4756-99B6-42C125E41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A3339-95E1-442E-B280-07097660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B6637-CD20-4078-B14D-6EEB0BA6825B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2514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https://www.health.gov.au/resources/collections/wellness-and-reablement-resources?language=en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Jennifer</dc:creator>
  <cp:keywords/>
  <dc:description/>
  <cp:lastModifiedBy>COSTIN, Siobhan</cp:lastModifiedBy>
  <cp:revision>4</cp:revision>
  <cp:lastPrinted>2025-10-09T03:59:00Z</cp:lastPrinted>
  <dcterms:created xsi:type="dcterms:W3CDTF">2025-10-08T07:41:00Z</dcterms:created>
  <dcterms:modified xsi:type="dcterms:W3CDTF">2025-10-09T07:18:00Z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4c878876,66f2fb54,2ca9e855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595c9993,1a116166,65cca22a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2025-10-02T07:14:03Z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96e44271-c513-4cb3-8f56-f1180efcae8d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