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5E36" w14:textId="1359A8C7" w:rsidR="00E56542" w:rsidRDefault="00E56542" w:rsidP="00B6763E">
      <w:pPr>
        <w:spacing w:before="60" w:after="60" w:line="240" w:lineRule="auto"/>
        <w:jc w:val="center"/>
        <w:rPr>
          <w:rFonts w:ascii="Calibri" w:hAnsi="Calibri" w:cs="Calibri"/>
          <w:b/>
          <w:bCs/>
          <w:color w:val="6B2F64"/>
        </w:rPr>
      </w:pPr>
      <w:r w:rsidRPr="00E56542">
        <w:rPr>
          <w:rFonts w:ascii="Calibri" w:hAnsi="Calibri" w:cs="Calibri"/>
          <w:b/>
          <w:bCs/>
          <w:color w:val="6B2F64"/>
        </w:rPr>
        <w:t xml:space="preserve">Meeting Communique </w:t>
      </w:r>
      <w:r w:rsidRPr="00E56542">
        <w:rPr>
          <w:rFonts w:ascii="Calibri" w:hAnsi="Calibri" w:cs="Calibri"/>
          <w:b/>
          <w:bCs/>
          <w:color w:val="6B2F64"/>
        </w:rPr>
        <w:br/>
      </w:r>
      <w:r w:rsidR="00921B9E">
        <w:rPr>
          <w:rFonts w:ascii="Calibri" w:hAnsi="Calibri" w:cs="Calibri"/>
          <w:b/>
          <w:bCs/>
          <w:color w:val="6B2F64"/>
        </w:rPr>
        <w:t>10-11 September</w:t>
      </w:r>
      <w:r w:rsidRPr="00E56542">
        <w:rPr>
          <w:rFonts w:ascii="Calibri" w:hAnsi="Calibri" w:cs="Calibri"/>
          <w:b/>
          <w:bCs/>
          <w:color w:val="6B2F64"/>
        </w:rPr>
        <w:t xml:space="preserve"> 2025 </w:t>
      </w:r>
      <w:r w:rsidRPr="00E56542">
        <w:rPr>
          <w:rFonts w:ascii="Calibri" w:hAnsi="Calibri" w:cs="Calibri"/>
          <w:b/>
          <w:bCs/>
          <w:color w:val="6B2F64"/>
        </w:rPr>
        <w:br/>
      </w:r>
    </w:p>
    <w:p w14:paraId="71FD955E" w14:textId="6F696207" w:rsidR="00E56542" w:rsidRDefault="00E56542" w:rsidP="00B6763E">
      <w:pPr>
        <w:spacing w:before="60" w:after="60" w:line="240" w:lineRule="auto"/>
        <w:rPr>
          <w:rFonts w:ascii="Calibri" w:hAnsi="Calibri" w:cs="Calibri"/>
        </w:rPr>
      </w:pPr>
      <w:r w:rsidRPr="00E56542">
        <w:rPr>
          <w:rFonts w:ascii="Calibri" w:hAnsi="Calibri" w:cs="Calibri"/>
        </w:rPr>
        <w:t>The Australian National Advisory Council on Alcohol and Other Drugs (ANACAD) is pleased to publish this communique following the most recent ANACAD meeting, held on Ngunnawal country</w:t>
      </w:r>
      <w:r>
        <w:rPr>
          <w:rFonts w:ascii="Calibri" w:hAnsi="Calibri" w:cs="Calibri"/>
        </w:rPr>
        <w:t xml:space="preserve"> </w:t>
      </w:r>
      <w:r w:rsidRPr="00E56542">
        <w:rPr>
          <w:rFonts w:ascii="Calibri" w:hAnsi="Calibri" w:cs="Calibri"/>
        </w:rPr>
        <w:t xml:space="preserve">in </w:t>
      </w:r>
      <w:r>
        <w:rPr>
          <w:rFonts w:ascii="Calibri" w:hAnsi="Calibri" w:cs="Calibri"/>
        </w:rPr>
        <w:t xml:space="preserve">Canberra </w:t>
      </w:r>
      <w:r w:rsidRPr="00E56542">
        <w:rPr>
          <w:rFonts w:ascii="Calibri" w:hAnsi="Calibri" w:cs="Calibri"/>
        </w:rPr>
        <w:t xml:space="preserve">on </w:t>
      </w:r>
      <w:r w:rsidR="00921B9E">
        <w:rPr>
          <w:rFonts w:ascii="Calibri" w:hAnsi="Calibri" w:cs="Calibri"/>
        </w:rPr>
        <w:t>10-11</w:t>
      </w:r>
      <w:r>
        <w:rPr>
          <w:rFonts w:ascii="Calibri" w:hAnsi="Calibri" w:cs="Calibri"/>
        </w:rPr>
        <w:t xml:space="preserve"> </w:t>
      </w:r>
      <w:r w:rsidR="00921B9E">
        <w:rPr>
          <w:rFonts w:ascii="Calibri" w:hAnsi="Calibri" w:cs="Calibri"/>
        </w:rPr>
        <w:t xml:space="preserve">September </w:t>
      </w:r>
      <w:r>
        <w:rPr>
          <w:rFonts w:ascii="Calibri" w:hAnsi="Calibri" w:cs="Calibri"/>
        </w:rPr>
        <w:t xml:space="preserve">2025. </w:t>
      </w:r>
    </w:p>
    <w:p w14:paraId="6A771B4E" w14:textId="77777777" w:rsidR="00921B9E" w:rsidRDefault="00921B9E" w:rsidP="00B6763E">
      <w:pPr>
        <w:spacing w:before="60" w:after="60" w:line="240" w:lineRule="auto"/>
        <w:rPr>
          <w:rFonts w:ascii="Calibri" w:hAnsi="Calibri" w:cs="Calibri"/>
        </w:rPr>
      </w:pPr>
    </w:p>
    <w:p w14:paraId="5ED629EE" w14:textId="6A051476" w:rsidR="00921B9E" w:rsidRDefault="00921B9E" w:rsidP="00B6763E">
      <w:pPr>
        <w:spacing w:before="60" w:after="60" w:line="240" w:lineRule="auto"/>
        <w:rPr>
          <w:rFonts w:ascii="Calibri" w:hAnsi="Calibri" w:cs="Calibri"/>
        </w:rPr>
      </w:pPr>
      <w:r w:rsidRPr="1F1643D9">
        <w:rPr>
          <w:rFonts w:ascii="Calibri" w:hAnsi="Calibri" w:cs="Calibri"/>
        </w:rPr>
        <w:t xml:space="preserve">The focus of this meeting was for ANACAD to </w:t>
      </w:r>
      <w:r w:rsidR="5D0263F7" w:rsidRPr="1F1643D9">
        <w:rPr>
          <w:rFonts w:ascii="Calibri" w:hAnsi="Calibri" w:cs="Calibri"/>
        </w:rPr>
        <w:t xml:space="preserve">continue to </w:t>
      </w:r>
      <w:r w:rsidRPr="1F1643D9">
        <w:rPr>
          <w:rFonts w:ascii="Calibri" w:hAnsi="Calibri" w:cs="Calibri"/>
        </w:rPr>
        <w:t xml:space="preserve">develop its 2025-27 Work Plan, informed by current primary care and workforce reform activities underway. </w:t>
      </w:r>
    </w:p>
    <w:p w14:paraId="58962253" w14:textId="77777777" w:rsidR="00921B9E" w:rsidRDefault="00921B9E" w:rsidP="00B6763E">
      <w:pPr>
        <w:spacing w:before="60" w:after="60" w:line="240" w:lineRule="auto"/>
        <w:rPr>
          <w:rFonts w:ascii="Calibri" w:hAnsi="Calibri" w:cs="Calibri"/>
        </w:rPr>
      </w:pPr>
    </w:p>
    <w:p w14:paraId="47F1CB36" w14:textId="33E1AE32" w:rsidR="00921B9E" w:rsidRDefault="00921B9E" w:rsidP="00B6763E">
      <w:pPr>
        <w:spacing w:before="60" w:after="6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ANACAD agreed to centre its activity around: </w:t>
      </w:r>
    </w:p>
    <w:p w14:paraId="64BCFD0A" w14:textId="511A05AA" w:rsidR="00921B9E" w:rsidRDefault="00921B9E" w:rsidP="00921B9E">
      <w:pPr>
        <w:pStyle w:val="ListParagraph"/>
        <w:numPr>
          <w:ilvl w:val="0"/>
          <w:numId w:val="3"/>
        </w:numPr>
        <w:spacing w:before="60" w:after="60" w:line="240" w:lineRule="auto"/>
        <w:rPr>
          <w:rFonts w:ascii="Calibri" w:hAnsi="Calibri" w:cs="Calibri"/>
        </w:rPr>
      </w:pPr>
      <w:r w:rsidRPr="1F1643D9">
        <w:rPr>
          <w:rFonts w:ascii="Calibri" w:hAnsi="Calibri" w:cs="Calibri"/>
        </w:rPr>
        <w:t xml:space="preserve">Alcohol and other drugs (AOD) reforms, specifically the National Drug Strategy, recently re-referred inquiry into the health impacts of AOD in Australia, and future administration of the </w:t>
      </w:r>
      <w:r w:rsidR="3DF9025D" w:rsidRPr="1F1643D9">
        <w:rPr>
          <w:rFonts w:ascii="Calibri" w:hAnsi="Calibri" w:cs="Calibri"/>
        </w:rPr>
        <w:t xml:space="preserve">Commonwealth’s </w:t>
      </w:r>
      <w:r w:rsidRPr="1F1643D9">
        <w:rPr>
          <w:rFonts w:ascii="Calibri" w:hAnsi="Calibri" w:cs="Calibri"/>
        </w:rPr>
        <w:t>Drug and Alcohol Program</w:t>
      </w:r>
    </w:p>
    <w:p w14:paraId="14E4516B" w14:textId="2A771CF6" w:rsidR="00921B9E" w:rsidRDefault="00921B9E" w:rsidP="00921B9E">
      <w:pPr>
        <w:pStyle w:val="ListParagraph"/>
        <w:numPr>
          <w:ilvl w:val="0"/>
          <w:numId w:val="3"/>
        </w:numPr>
        <w:spacing w:before="60" w:after="6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Providing advice to Government concerning models of care</w:t>
      </w:r>
    </w:p>
    <w:p w14:paraId="20374D2B" w14:textId="59403482" w:rsidR="00921B9E" w:rsidRDefault="00921B9E" w:rsidP="00921B9E">
      <w:pPr>
        <w:pStyle w:val="ListParagraph"/>
        <w:numPr>
          <w:ilvl w:val="0"/>
          <w:numId w:val="3"/>
        </w:numPr>
        <w:spacing w:before="60" w:after="6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Progressing key AOD workforce issues</w:t>
      </w:r>
    </w:p>
    <w:p w14:paraId="0C3B5252" w14:textId="14A7A24D" w:rsidR="00921B9E" w:rsidRPr="00921B9E" w:rsidRDefault="00921B9E" w:rsidP="00921B9E">
      <w:pPr>
        <w:pStyle w:val="ListParagraph"/>
        <w:numPr>
          <w:ilvl w:val="0"/>
          <w:numId w:val="3"/>
        </w:numPr>
        <w:spacing w:before="60" w:after="6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Informing primary care reforms. </w:t>
      </w:r>
    </w:p>
    <w:p w14:paraId="2344CA42" w14:textId="77777777" w:rsidR="00921B9E" w:rsidRDefault="00921B9E" w:rsidP="00B6763E">
      <w:pPr>
        <w:spacing w:before="60" w:after="60" w:line="240" w:lineRule="auto"/>
        <w:rPr>
          <w:rFonts w:ascii="Calibri" w:hAnsi="Calibri" w:cs="Calibri"/>
        </w:rPr>
      </w:pPr>
    </w:p>
    <w:p w14:paraId="3C2589C7" w14:textId="72E94643" w:rsidR="00921B9E" w:rsidRDefault="00921B9E" w:rsidP="00B6763E">
      <w:pPr>
        <w:spacing w:before="60" w:after="6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All Work Plan items will be considered with a view to reducing stigma, discrimination and racism.  A watching brief will be maintained on issues pertaining to family, domestic and sexual violence; suicide and suicidality; ageing; and early warning systems and forensic toxicology. ANACAD will also remain available to provide advice to Government on ad hoc issues as topical.  </w:t>
      </w:r>
    </w:p>
    <w:p w14:paraId="7314756A" w14:textId="77777777" w:rsidR="00921B9E" w:rsidRDefault="00921B9E" w:rsidP="00B6763E">
      <w:pPr>
        <w:spacing w:before="60" w:after="60" w:line="240" w:lineRule="auto"/>
        <w:rPr>
          <w:rFonts w:ascii="Calibri" w:hAnsi="Calibri" w:cs="Calibri"/>
        </w:rPr>
      </w:pPr>
    </w:p>
    <w:p w14:paraId="333BAB94" w14:textId="410AA9F9" w:rsidR="00921B9E" w:rsidRDefault="00921B9E" w:rsidP="00B6763E">
      <w:pPr>
        <w:spacing w:before="60" w:after="6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Notable attendees at this meeting were: </w:t>
      </w:r>
    </w:p>
    <w:p w14:paraId="41676B70" w14:textId="6F6EF799" w:rsidR="002E1F88" w:rsidRPr="002E1F88" w:rsidRDefault="00921B9E" w:rsidP="002E1F88">
      <w:pPr>
        <w:pStyle w:val="ListParagraph"/>
        <w:numPr>
          <w:ilvl w:val="0"/>
          <w:numId w:val="3"/>
        </w:numPr>
        <w:spacing w:before="60" w:after="6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Hon Mark Butler MP</w:t>
      </w:r>
      <w:r w:rsidR="002E1F88">
        <w:rPr>
          <w:rFonts w:ascii="Calibri" w:hAnsi="Calibri" w:cs="Calibri"/>
        </w:rPr>
        <w:t xml:space="preserve">, Minister for Health and Aging, and </w:t>
      </w:r>
      <w:r w:rsidR="002E1F88" w:rsidRPr="002E1F88">
        <w:rPr>
          <w:rFonts w:ascii="Calibri" w:hAnsi="Calibri" w:cs="Calibri"/>
        </w:rPr>
        <w:t>Minister for Disability and the National Disability Insurance Scheme</w:t>
      </w:r>
    </w:p>
    <w:p w14:paraId="33E80D49" w14:textId="18E3C9AE" w:rsidR="002E1F88" w:rsidRPr="002E1F88" w:rsidRDefault="00921B9E" w:rsidP="001A7D82">
      <w:pPr>
        <w:pStyle w:val="ListParagraph"/>
        <w:numPr>
          <w:ilvl w:val="0"/>
          <w:numId w:val="3"/>
        </w:numPr>
        <w:spacing w:before="60" w:after="60" w:line="240" w:lineRule="auto"/>
        <w:rPr>
          <w:rFonts w:ascii="Calibri" w:hAnsi="Calibri" w:cs="Calibri"/>
        </w:rPr>
      </w:pPr>
      <w:r w:rsidRPr="002E1F88">
        <w:rPr>
          <w:rFonts w:ascii="Calibri" w:hAnsi="Calibri" w:cs="Calibri"/>
        </w:rPr>
        <w:t>The Hon Rebecca White MP</w:t>
      </w:r>
      <w:r w:rsidR="002E1F88" w:rsidRPr="002E1F88">
        <w:rPr>
          <w:rFonts w:ascii="Calibri" w:hAnsi="Calibri" w:cs="Calibri"/>
        </w:rPr>
        <w:t>, Assistant Minister for Health and Aged Care</w:t>
      </w:r>
      <w:r w:rsidR="002E1F88">
        <w:rPr>
          <w:rFonts w:ascii="Calibri" w:hAnsi="Calibri" w:cs="Calibri"/>
        </w:rPr>
        <w:t>,</w:t>
      </w:r>
      <w:r w:rsidR="002E1F88" w:rsidRPr="002E1F88">
        <w:rPr>
          <w:rFonts w:ascii="Calibri" w:hAnsi="Calibri" w:cs="Calibri"/>
        </w:rPr>
        <w:t xml:space="preserve"> Assistant Minister for Women, </w:t>
      </w:r>
      <w:r w:rsidR="002E1F88">
        <w:rPr>
          <w:rFonts w:ascii="Calibri" w:hAnsi="Calibri" w:cs="Calibri"/>
        </w:rPr>
        <w:t xml:space="preserve">and </w:t>
      </w:r>
      <w:r w:rsidR="002E1F88" w:rsidRPr="002E1F88">
        <w:rPr>
          <w:rFonts w:ascii="Calibri" w:hAnsi="Calibri" w:cs="Calibri"/>
        </w:rPr>
        <w:t xml:space="preserve">Assistant Minister for Indigenous Health </w:t>
      </w:r>
    </w:p>
    <w:p w14:paraId="3A38F8FF" w14:textId="3988FEF9" w:rsidR="00921B9E" w:rsidRDefault="00921B9E" w:rsidP="00921B9E">
      <w:pPr>
        <w:pStyle w:val="ListParagraph"/>
        <w:numPr>
          <w:ilvl w:val="0"/>
          <w:numId w:val="3"/>
        </w:numPr>
        <w:spacing w:before="60" w:after="6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Professor Michael Kidd</w:t>
      </w:r>
      <w:r w:rsidR="002E1F88">
        <w:rPr>
          <w:rFonts w:ascii="Calibri" w:hAnsi="Calibri" w:cs="Calibri"/>
        </w:rPr>
        <w:t>, Chief Medical Officer</w:t>
      </w:r>
      <w:r>
        <w:rPr>
          <w:rFonts w:ascii="Calibri" w:hAnsi="Calibri" w:cs="Calibri"/>
        </w:rPr>
        <w:t xml:space="preserve"> </w:t>
      </w:r>
    </w:p>
    <w:p w14:paraId="1BB317DA" w14:textId="4097680A" w:rsidR="00921B9E" w:rsidRPr="00921B9E" w:rsidRDefault="00921B9E" w:rsidP="00921B9E">
      <w:pPr>
        <w:pStyle w:val="ListParagraph"/>
        <w:numPr>
          <w:ilvl w:val="0"/>
          <w:numId w:val="3"/>
        </w:numPr>
        <w:spacing w:before="60" w:after="6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Representatives from the Department of Health, Disability and Ageing’s Primary Care and Health Workforce Divisions. </w:t>
      </w:r>
    </w:p>
    <w:p w14:paraId="2902BBCF" w14:textId="77777777" w:rsidR="00921B9E" w:rsidRDefault="00921B9E" w:rsidP="00B6763E">
      <w:pPr>
        <w:spacing w:before="60" w:after="60" w:line="240" w:lineRule="auto"/>
        <w:rPr>
          <w:rFonts w:ascii="Calibri" w:hAnsi="Calibri" w:cs="Calibri"/>
        </w:rPr>
      </w:pPr>
    </w:p>
    <w:p w14:paraId="497ECCB7" w14:textId="38C21494" w:rsidR="00A52071" w:rsidRDefault="7224DCE2" w:rsidP="00B6763E">
      <w:pPr>
        <w:spacing w:before="60" w:after="60" w:line="240" w:lineRule="auto"/>
        <w:rPr>
          <w:rFonts w:ascii="Calibri" w:hAnsi="Calibri" w:cs="Calibri"/>
        </w:rPr>
      </w:pPr>
      <w:r w:rsidRPr="659A8B34">
        <w:rPr>
          <w:rFonts w:ascii="Calibri" w:hAnsi="Calibri" w:cs="Calibri"/>
        </w:rPr>
        <w:t>The ANACAD Chair will provide confidential advice</w:t>
      </w:r>
      <w:r w:rsidR="002E1F88">
        <w:rPr>
          <w:rFonts w:ascii="Calibri" w:hAnsi="Calibri" w:cs="Calibri"/>
        </w:rPr>
        <w:t xml:space="preserve"> on the issues discussed to</w:t>
      </w:r>
      <w:r w:rsidR="326FAB8E" w:rsidRPr="659A8B34">
        <w:rPr>
          <w:rFonts w:ascii="Calibri" w:hAnsi="Calibri" w:cs="Calibri"/>
        </w:rPr>
        <w:t xml:space="preserve"> the Hon Mark Butler MP</w:t>
      </w:r>
      <w:r w:rsidR="002E1F88">
        <w:rPr>
          <w:rFonts w:ascii="Calibri" w:hAnsi="Calibri" w:cs="Calibri"/>
        </w:rPr>
        <w:t xml:space="preserve"> and </w:t>
      </w:r>
      <w:r w:rsidR="00921B9E">
        <w:rPr>
          <w:rFonts w:ascii="Calibri" w:hAnsi="Calibri" w:cs="Calibri"/>
        </w:rPr>
        <w:t>seek endorsement of the 2025-27 ANACAD Work Plan.</w:t>
      </w:r>
    </w:p>
    <w:p w14:paraId="3788DB9C" w14:textId="77777777" w:rsidR="00921B9E" w:rsidRDefault="00921B9E" w:rsidP="00B6763E">
      <w:pPr>
        <w:spacing w:before="60" w:after="60" w:line="240" w:lineRule="auto"/>
        <w:rPr>
          <w:rFonts w:ascii="Calibri" w:hAnsi="Calibri" w:cs="Calibri"/>
        </w:rPr>
      </w:pPr>
    </w:p>
    <w:p w14:paraId="1157E2DC" w14:textId="42F6860C" w:rsidR="005C2B0A" w:rsidRDefault="00660FCD" w:rsidP="00B6763E">
      <w:pPr>
        <w:spacing w:before="60" w:after="60" w:line="240" w:lineRule="auto"/>
      </w:pPr>
      <w:r w:rsidRPr="00660FCD">
        <w:rPr>
          <w:rFonts w:ascii="Calibri" w:hAnsi="Calibri" w:cs="Calibri"/>
        </w:rPr>
        <w:t xml:space="preserve">The next meeting of ANACAD </w:t>
      </w:r>
      <w:r>
        <w:rPr>
          <w:rFonts w:ascii="Calibri" w:hAnsi="Calibri" w:cs="Calibri"/>
        </w:rPr>
        <w:t xml:space="preserve">is scheduled for </w:t>
      </w:r>
      <w:r w:rsidR="0083064B">
        <w:rPr>
          <w:rFonts w:ascii="Calibri" w:hAnsi="Calibri" w:cs="Calibri"/>
        </w:rPr>
        <w:t xml:space="preserve">November </w:t>
      </w:r>
      <w:r>
        <w:rPr>
          <w:rFonts w:ascii="Calibri" w:hAnsi="Calibri" w:cs="Calibri"/>
        </w:rPr>
        <w:t>2025.</w:t>
      </w:r>
      <w:r w:rsidR="00B6763E">
        <w:rPr>
          <w:rFonts w:ascii="Calibri" w:hAnsi="Calibri" w:cs="Calibri"/>
        </w:rPr>
        <w:t xml:space="preserve"> </w:t>
      </w:r>
    </w:p>
    <w:sectPr w:rsidR="005C2B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FA02F" w14:textId="77777777" w:rsidR="00D01B2A" w:rsidRDefault="00D01B2A" w:rsidP="007C3B6F">
      <w:pPr>
        <w:spacing w:after="0" w:line="240" w:lineRule="auto"/>
      </w:pPr>
      <w:r>
        <w:separator/>
      </w:r>
    </w:p>
  </w:endnote>
  <w:endnote w:type="continuationSeparator" w:id="0">
    <w:p w14:paraId="10BF42EA" w14:textId="77777777" w:rsidR="00D01B2A" w:rsidRDefault="00D01B2A" w:rsidP="007C3B6F">
      <w:pPr>
        <w:spacing w:after="0" w:line="240" w:lineRule="auto"/>
      </w:pPr>
      <w:r>
        <w:continuationSeparator/>
      </w:r>
    </w:p>
  </w:endnote>
  <w:endnote w:type="continuationNotice" w:id="1">
    <w:p w14:paraId="28E3FED3" w14:textId="77777777" w:rsidR="00D01B2A" w:rsidRDefault="00D01B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C637" w14:textId="297CAC61" w:rsidR="001F0362" w:rsidRDefault="00921B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EEDDBDB" wp14:editId="27532C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1888262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4BE6C" w14:textId="54CA0CE6" w:rsidR="00921B9E" w:rsidRPr="00921B9E" w:rsidRDefault="00921B9E" w:rsidP="00921B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921B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DDB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0.8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" filled="f" stroked="f">
              <v:textbox style="mso-fit-shape-to-text:t" inset="0,0,0,15pt">
                <w:txbxContent>
                  <w:p w14:paraId="56C4BE6C" w14:textId="54CA0CE6" w:rsidR="00921B9E" w:rsidRPr="00921B9E" w:rsidRDefault="00921B9E" w:rsidP="00921B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921B9E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078E" w14:textId="0268E97C" w:rsidR="007C3B6F" w:rsidRDefault="007C3B6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3632" behindDoc="0" locked="0" layoutInCell="1" allowOverlap="1" wp14:anchorId="09E3A759" wp14:editId="0DD1E223">
              <wp:simplePos x="0" y="0"/>
              <wp:positionH relativeFrom="page">
                <wp:posOffset>0</wp:posOffset>
              </wp:positionH>
              <wp:positionV relativeFrom="bottomMargin">
                <wp:posOffset>-74173</wp:posOffset>
              </wp:positionV>
              <wp:extent cx="7324725" cy="996950"/>
              <wp:effectExtent l="0" t="0" r="0" b="0"/>
              <wp:wrapNone/>
              <wp:docPr id="155" name="Group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4725" cy="996950"/>
                        <a:chOff x="0" y="-336219"/>
                        <a:chExt cx="5943600" cy="99695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499039" y="-336219"/>
                          <a:ext cx="5071769" cy="99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65206" w14:textId="532C6569" w:rsidR="007C3B6F" w:rsidRPr="007C3B6F" w:rsidRDefault="0080652A">
                            <w:pPr>
                              <w:pStyle w:val="Footer"/>
                              <w:rPr>
                                <w:rFonts w:ascii="Calibri" w:hAnsi="Calibri" w:cs="Calibri"/>
                                <w:caps/>
                                <w:sz w:val="22"/>
                                <w:szCs w:val="22"/>
                              </w:rPr>
                            </w:pPr>
                            <w:r w:rsidRPr="0080652A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ANACAD Secretariat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id w:val="199760843"/>
                                <w:docPartObj>
                                  <w:docPartGallery w:val="Page Numbers (Bottom of Page)"/>
                                  <w:docPartUnique/>
                                </w:docPartObj>
                              </w:sdtPr>
                              <w:sdtContent>
                                <w:r w:rsidRPr="0080652A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80652A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br/>
                                  <w:t xml:space="preserve">Alcohol and Other Drugs Branch, Department of Health, Disability and Ageing </w:t>
                                </w:r>
                                <w:r w:rsidRPr="0080652A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br/>
                                  <w:t xml:space="preserve">GPO Box 9848, Canberra, ACT, 2601 </w:t>
                                </w:r>
                                <w:r w:rsidRPr="0080652A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br/>
                                </w:r>
                                <w:hyperlink r:id="rId1" w:history="1">
                                  <w:r w:rsidRPr="00B940EE">
                                    <w:rPr>
                                      <w:rStyle w:val="Hyperlink"/>
                                      <w:rFonts w:ascii="Calibri" w:hAnsi="Calibri" w:cs="Calibri"/>
                                      <w:color w:val="6C2F63"/>
                                      <w:sz w:val="22"/>
                                      <w:szCs w:val="22"/>
                                    </w:rPr>
                                    <w:t>ANACAD@health.gov.au</w:t>
                                  </w:r>
                                </w:hyperlink>
                                <w:r w:rsidRPr="00B940EE">
                                  <w:rPr>
                                    <w:rFonts w:ascii="Calibri" w:hAnsi="Calibri" w:cs="Calibri"/>
                                    <w:color w:val="6C2F63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80652A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| (02) 6289 8555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E3A759" id="Group 55" o:spid="_x0000_s1028" style="position:absolute;margin-left:0;margin-top:-5.85pt;width:576.75pt;height:78.5pt;z-index:251653632;mso-position-horizontal-relative:page;mso-position-vertical-relative:bottom-margin-area;mso-width-relative:margin;mso-height-relative:margin" coordorigin=",-3362" coordsize="59436,9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">
              <v:rect id="Rectangle 156" o:spid="_x0000_s1029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30" type="#_x0000_t202" style="position:absolute;left:4990;top:-3362;width:50718;height:9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14:paraId="68965206" w14:textId="532C6569" w:rsidR="007C3B6F" w:rsidRPr="007C3B6F" w:rsidRDefault="0080652A">
                      <w:pPr>
                        <w:pStyle w:val="Footer"/>
                        <w:rPr>
                          <w:rFonts w:ascii="Calibri" w:hAnsi="Calibri" w:cs="Calibri"/>
                          <w:caps/>
                          <w:sz w:val="22"/>
                          <w:szCs w:val="22"/>
                        </w:rPr>
                      </w:pPr>
                      <w:r w:rsidRPr="0080652A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ANACAD Secretariat</w:t>
                      </w:r>
                      <w:sdt>
                        <w:sdt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id w:val="199760843"/>
                          <w:docPartObj>
                            <w:docPartGallery w:val="Page Numbers (Bottom of Page)"/>
                            <w:docPartUnique/>
                          </w:docPartObj>
                        </w:sdtPr>
                        <w:sdtContent>
                          <w:r w:rsidRPr="0080652A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0652A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br/>
                            <w:t xml:space="preserve">Alcohol and Other Drugs Branch, Department of Health, Disability and Ageing </w:t>
                          </w:r>
                          <w:r w:rsidRPr="0080652A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br/>
                            <w:t xml:space="preserve">GPO Box 9848, Canberra, ACT, 2601 </w:t>
                          </w:r>
                          <w:r w:rsidRPr="0080652A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br/>
                          </w:r>
                          <w:hyperlink r:id="rId2" w:history="1">
                            <w:r w:rsidRPr="00B940EE">
                              <w:rPr>
                                <w:rStyle w:val="Hyperlink"/>
                                <w:rFonts w:ascii="Calibri" w:hAnsi="Calibri" w:cs="Calibri"/>
                                <w:color w:val="6C2F63"/>
                                <w:sz w:val="22"/>
                                <w:szCs w:val="22"/>
                              </w:rPr>
                              <w:t>ANACAD@health.gov.au</w:t>
                            </w:r>
                          </w:hyperlink>
                          <w:r w:rsidRPr="00B940EE">
                            <w:rPr>
                              <w:rFonts w:ascii="Calibri" w:hAnsi="Calibri" w:cs="Calibri"/>
                              <w:color w:val="6C2F63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0652A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| (02) 6289 8555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C5E1" w14:textId="3CA5977F" w:rsidR="001F0362" w:rsidRDefault="00921B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37B1A766" wp14:editId="2D29B3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6226403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7D0217" w14:textId="32C5E288" w:rsidR="00921B9E" w:rsidRPr="00921B9E" w:rsidRDefault="00921B9E" w:rsidP="00921B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921B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1A7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3.45pt;height:30.8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" filled="f" stroked="f">
              <v:textbox style="mso-fit-shape-to-text:t" inset="0,0,0,15pt">
                <w:txbxContent>
                  <w:p w14:paraId="0C7D0217" w14:textId="32C5E288" w:rsidR="00921B9E" w:rsidRPr="00921B9E" w:rsidRDefault="00921B9E" w:rsidP="00921B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921B9E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E2AFA" w14:textId="77777777" w:rsidR="00D01B2A" w:rsidRDefault="00D01B2A" w:rsidP="007C3B6F">
      <w:pPr>
        <w:spacing w:after="0" w:line="240" w:lineRule="auto"/>
      </w:pPr>
      <w:r>
        <w:separator/>
      </w:r>
    </w:p>
  </w:footnote>
  <w:footnote w:type="continuationSeparator" w:id="0">
    <w:p w14:paraId="1836CEAE" w14:textId="77777777" w:rsidR="00D01B2A" w:rsidRDefault="00D01B2A" w:rsidP="007C3B6F">
      <w:pPr>
        <w:spacing w:after="0" w:line="240" w:lineRule="auto"/>
      </w:pPr>
      <w:r>
        <w:continuationSeparator/>
      </w:r>
    </w:p>
  </w:footnote>
  <w:footnote w:type="continuationNotice" w:id="1">
    <w:p w14:paraId="68931182" w14:textId="77777777" w:rsidR="00D01B2A" w:rsidRDefault="00D01B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DFBB" w14:textId="7AA3C140" w:rsidR="001F0362" w:rsidRDefault="00921B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739B187" wp14:editId="05126DF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2037943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709E7" w14:textId="4253C7C6" w:rsidR="00921B9E" w:rsidRPr="00921B9E" w:rsidRDefault="00921B9E" w:rsidP="00921B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921B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9B1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A4709E7" w14:textId="4253C7C6" w:rsidR="00921B9E" w:rsidRPr="00921B9E" w:rsidRDefault="00921B9E" w:rsidP="00921B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921B9E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0F4C6" w14:textId="36FF5F83" w:rsidR="006F63C3" w:rsidRDefault="006F63C3">
    <w:pPr>
      <w:pStyle w:val="Header"/>
    </w:pPr>
    <w:r>
      <w:rPr>
        <w:noProof/>
      </w:rPr>
      <w:drawing>
        <wp:anchor distT="0" distB="0" distL="114300" distR="114300" simplePos="0" relativeHeight="251654656" behindDoc="0" locked="0" layoutInCell="1" allowOverlap="1" wp14:anchorId="21E21F68" wp14:editId="7DFFF7D5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618500" cy="1584000"/>
          <wp:effectExtent l="0" t="0" r="1905" b="0"/>
          <wp:wrapSquare wrapText="bothSides"/>
          <wp:docPr id="2069546339" name="Picture 1256221763" descr="A purple and white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546339" name="Picture 1256221763" descr="A purple and white background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500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F28E" w14:textId="41F941B9" w:rsidR="001F0362" w:rsidRDefault="00921B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125B21AA" wp14:editId="302F476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02010464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976156" w14:textId="707E03F8" w:rsidR="00921B9E" w:rsidRPr="00921B9E" w:rsidRDefault="00921B9E" w:rsidP="00921B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921B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5B21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43.45pt;height:30.8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" filled="f" stroked="f">
              <v:textbox style="mso-fit-shape-to-text:t" inset="0,15pt,0,0">
                <w:txbxContent>
                  <w:p w14:paraId="5E976156" w14:textId="707E03F8" w:rsidR="00921B9E" w:rsidRPr="00921B9E" w:rsidRDefault="00921B9E" w:rsidP="00921B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921B9E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70B4D"/>
    <w:multiLevelType w:val="hybridMultilevel"/>
    <w:tmpl w:val="8BE2CF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03BCC"/>
    <w:multiLevelType w:val="hybridMultilevel"/>
    <w:tmpl w:val="0CE401F2"/>
    <w:lvl w:ilvl="0" w:tplc="44E2EDC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F2F72"/>
    <w:multiLevelType w:val="hybridMultilevel"/>
    <w:tmpl w:val="FECC926E"/>
    <w:lvl w:ilvl="0" w:tplc="FCD8753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736431">
    <w:abstractNumId w:val="0"/>
  </w:num>
  <w:num w:numId="2" w16cid:durableId="1428310127">
    <w:abstractNumId w:val="2"/>
  </w:num>
  <w:num w:numId="3" w16cid:durableId="1928687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6F"/>
    <w:rsid w:val="0005481D"/>
    <w:rsid w:val="00076392"/>
    <w:rsid w:val="000816B2"/>
    <w:rsid w:val="00092A0C"/>
    <w:rsid w:val="000A7262"/>
    <w:rsid w:val="000B62E2"/>
    <w:rsid w:val="000C0BB0"/>
    <w:rsid w:val="000D33D6"/>
    <w:rsid w:val="000D6E21"/>
    <w:rsid w:val="000E3422"/>
    <w:rsid w:val="000F6BDA"/>
    <w:rsid w:val="00112ECE"/>
    <w:rsid w:val="00120C22"/>
    <w:rsid w:val="001233E8"/>
    <w:rsid w:val="00133031"/>
    <w:rsid w:val="00134778"/>
    <w:rsid w:val="00157A0A"/>
    <w:rsid w:val="00180507"/>
    <w:rsid w:val="001A1922"/>
    <w:rsid w:val="001D43E8"/>
    <w:rsid w:val="001F0362"/>
    <w:rsid w:val="001F1A63"/>
    <w:rsid w:val="001F72CD"/>
    <w:rsid w:val="00202A39"/>
    <w:rsid w:val="00204B8F"/>
    <w:rsid w:val="00214C6C"/>
    <w:rsid w:val="00220B65"/>
    <w:rsid w:val="002651A8"/>
    <w:rsid w:val="00271C17"/>
    <w:rsid w:val="00280050"/>
    <w:rsid w:val="002828BF"/>
    <w:rsid w:val="002850A9"/>
    <w:rsid w:val="002A0ACF"/>
    <w:rsid w:val="002A32E2"/>
    <w:rsid w:val="002C27DB"/>
    <w:rsid w:val="002E1F88"/>
    <w:rsid w:val="002F2CF2"/>
    <w:rsid w:val="003036F6"/>
    <w:rsid w:val="00363A6D"/>
    <w:rsid w:val="00367237"/>
    <w:rsid w:val="00375032"/>
    <w:rsid w:val="003B3217"/>
    <w:rsid w:val="003B7BA6"/>
    <w:rsid w:val="003C5AF8"/>
    <w:rsid w:val="003F3C90"/>
    <w:rsid w:val="004238C3"/>
    <w:rsid w:val="004750D2"/>
    <w:rsid w:val="004A5229"/>
    <w:rsid w:val="004C6007"/>
    <w:rsid w:val="004E72A8"/>
    <w:rsid w:val="00523E13"/>
    <w:rsid w:val="00527C51"/>
    <w:rsid w:val="00556A86"/>
    <w:rsid w:val="00557298"/>
    <w:rsid w:val="005666D5"/>
    <w:rsid w:val="00587A7B"/>
    <w:rsid w:val="005C1DD0"/>
    <w:rsid w:val="005C2B0A"/>
    <w:rsid w:val="005C30ED"/>
    <w:rsid w:val="00602CDC"/>
    <w:rsid w:val="00627F90"/>
    <w:rsid w:val="00652182"/>
    <w:rsid w:val="00660FCD"/>
    <w:rsid w:val="00677668"/>
    <w:rsid w:val="006859F6"/>
    <w:rsid w:val="00685CB6"/>
    <w:rsid w:val="006C63B5"/>
    <w:rsid w:val="006D3910"/>
    <w:rsid w:val="006D7B38"/>
    <w:rsid w:val="006F63C3"/>
    <w:rsid w:val="007073A9"/>
    <w:rsid w:val="00710DB8"/>
    <w:rsid w:val="00717045"/>
    <w:rsid w:val="00732B8F"/>
    <w:rsid w:val="007451BC"/>
    <w:rsid w:val="0077464F"/>
    <w:rsid w:val="00774822"/>
    <w:rsid w:val="007B11FA"/>
    <w:rsid w:val="007B2F85"/>
    <w:rsid w:val="007C3B6F"/>
    <w:rsid w:val="007E3BF8"/>
    <w:rsid w:val="00802755"/>
    <w:rsid w:val="0080652A"/>
    <w:rsid w:val="008068C1"/>
    <w:rsid w:val="008079EA"/>
    <w:rsid w:val="008245AF"/>
    <w:rsid w:val="0083064B"/>
    <w:rsid w:val="008412EB"/>
    <w:rsid w:val="00845308"/>
    <w:rsid w:val="00855F4F"/>
    <w:rsid w:val="00871CA1"/>
    <w:rsid w:val="008B33DB"/>
    <w:rsid w:val="008C05A6"/>
    <w:rsid w:val="008C3E7A"/>
    <w:rsid w:val="008D1A04"/>
    <w:rsid w:val="008F2C08"/>
    <w:rsid w:val="00921B9E"/>
    <w:rsid w:val="009549E1"/>
    <w:rsid w:val="00972F19"/>
    <w:rsid w:val="009D3879"/>
    <w:rsid w:val="009E7F6B"/>
    <w:rsid w:val="00A01EEE"/>
    <w:rsid w:val="00A06670"/>
    <w:rsid w:val="00A179E7"/>
    <w:rsid w:val="00A52071"/>
    <w:rsid w:val="00A521F8"/>
    <w:rsid w:val="00A67DD0"/>
    <w:rsid w:val="00A81DFC"/>
    <w:rsid w:val="00A965C7"/>
    <w:rsid w:val="00AA519D"/>
    <w:rsid w:val="00AC53E4"/>
    <w:rsid w:val="00AF0304"/>
    <w:rsid w:val="00B1304D"/>
    <w:rsid w:val="00B63A03"/>
    <w:rsid w:val="00B63B38"/>
    <w:rsid w:val="00B6763E"/>
    <w:rsid w:val="00B73AE2"/>
    <w:rsid w:val="00B90034"/>
    <w:rsid w:val="00B914DB"/>
    <w:rsid w:val="00B940EE"/>
    <w:rsid w:val="00BB2825"/>
    <w:rsid w:val="00BD1014"/>
    <w:rsid w:val="00BE03B7"/>
    <w:rsid w:val="00BF42DE"/>
    <w:rsid w:val="00BF5A4E"/>
    <w:rsid w:val="00C11C69"/>
    <w:rsid w:val="00C245D1"/>
    <w:rsid w:val="00C83E73"/>
    <w:rsid w:val="00CB2D11"/>
    <w:rsid w:val="00CC2641"/>
    <w:rsid w:val="00CD7844"/>
    <w:rsid w:val="00CF1FB7"/>
    <w:rsid w:val="00D01B2A"/>
    <w:rsid w:val="00D03D15"/>
    <w:rsid w:val="00D1584F"/>
    <w:rsid w:val="00D30756"/>
    <w:rsid w:val="00D544F2"/>
    <w:rsid w:val="00D57037"/>
    <w:rsid w:val="00D57A4D"/>
    <w:rsid w:val="00D663D2"/>
    <w:rsid w:val="00D91872"/>
    <w:rsid w:val="00D91E61"/>
    <w:rsid w:val="00DE0ABD"/>
    <w:rsid w:val="00E244B8"/>
    <w:rsid w:val="00E3415D"/>
    <w:rsid w:val="00E40083"/>
    <w:rsid w:val="00E56542"/>
    <w:rsid w:val="00E71DC4"/>
    <w:rsid w:val="00E76358"/>
    <w:rsid w:val="00EC1392"/>
    <w:rsid w:val="00F06C95"/>
    <w:rsid w:val="00F14D6C"/>
    <w:rsid w:val="00F23A16"/>
    <w:rsid w:val="00F52254"/>
    <w:rsid w:val="00F7398E"/>
    <w:rsid w:val="00F87E2A"/>
    <w:rsid w:val="00FC7E10"/>
    <w:rsid w:val="051A5B7B"/>
    <w:rsid w:val="0F9BC667"/>
    <w:rsid w:val="11E7698B"/>
    <w:rsid w:val="126F6CB9"/>
    <w:rsid w:val="1F1643D9"/>
    <w:rsid w:val="23DB3C44"/>
    <w:rsid w:val="27961855"/>
    <w:rsid w:val="28309D04"/>
    <w:rsid w:val="326FAB8E"/>
    <w:rsid w:val="37339E27"/>
    <w:rsid w:val="3DF9025D"/>
    <w:rsid w:val="480D8EBE"/>
    <w:rsid w:val="4E835ACA"/>
    <w:rsid w:val="572EC45F"/>
    <w:rsid w:val="58EF4A33"/>
    <w:rsid w:val="5D0263F7"/>
    <w:rsid w:val="659A8B34"/>
    <w:rsid w:val="67C4B994"/>
    <w:rsid w:val="6EC1312D"/>
    <w:rsid w:val="6EF3864F"/>
    <w:rsid w:val="6F40F56D"/>
    <w:rsid w:val="711E281F"/>
    <w:rsid w:val="7224DCE2"/>
    <w:rsid w:val="76349E8C"/>
    <w:rsid w:val="7696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53488"/>
  <w15:chartTrackingRefBased/>
  <w15:docId w15:val="{F80D180B-7513-4052-8D4A-49B6ECFD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542"/>
  </w:style>
  <w:style w:type="paragraph" w:styleId="Heading1">
    <w:name w:val="heading 1"/>
    <w:basedOn w:val="Normal"/>
    <w:next w:val="Normal"/>
    <w:link w:val="Heading1Char"/>
    <w:uiPriority w:val="9"/>
    <w:qFormat/>
    <w:rsid w:val="007C3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6F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6F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6F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6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6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6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6F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3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B6F"/>
  </w:style>
  <w:style w:type="paragraph" w:styleId="Footer">
    <w:name w:val="footer"/>
    <w:basedOn w:val="Normal"/>
    <w:link w:val="FooterChar"/>
    <w:uiPriority w:val="99"/>
    <w:unhideWhenUsed/>
    <w:rsid w:val="007C3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B6F"/>
  </w:style>
  <w:style w:type="character" w:styleId="Hyperlink">
    <w:name w:val="Hyperlink"/>
    <w:basedOn w:val="DefaultParagraphFont"/>
    <w:uiPriority w:val="99"/>
    <w:unhideWhenUsed/>
    <w:rsid w:val="007C3B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B6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238C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91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14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1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4D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A72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7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NACAD@health.gov.au" TargetMode="External"/><Relationship Id="rId1" Type="http://schemas.openxmlformats.org/officeDocument/2006/relationships/hyperlink" Target="mailto:ANACAD@health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7C4C4C8512A842B30194DE70C81A19" ma:contentTypeVersion="" ma:contentTypeDescription="PDMS Document Site Content Type" ma:contentTypeScope="" ma:versionID="202191a4c5f1b90a96e8a5fab9b93d1d">
  <xsd:schema xmlns:xsd="http://www.w3.org/2001/XMLSchema" xmlns:xs="http://www.w3.org/2001/XMLSchema" xmlns:p="http://schemas.microsoft.com/office/2006/metadata/properties" xmlns:ns2="E78CEBE3-7464-4922-AFBB-995918EE2B61" targetNamespace="http://schemas.microsoft.com/office/2006/metadata/properties" ma:root="true" ma:fieldsID="9fade5531f22c38202ae22285ad8a240" ns2:_="">
    <xsd:import namespace="E78CEBE3-7464-4922-AFBB-995918EE2B6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CEBE3-7464-4922-AFBB-995918EE2B6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78CEBE3-7464-4922-AFBB-995918EE2B61" xsi:nil="true"/>
  </documentManagement>
</p:properties>
</file>

<file path=customXml/itemProps1.xml><?xml version="1.0" encoding="utf-8"?>
<ds:datastoreItem xmlns:ds="http://schemas.openxmlformats.org/officeDocument/2006/customXml" ds:itemID="{72202F65-6E63-482C-84FF-DB85A1E45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CEBE3-7464-4922-AFBB-995918EE2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7D3869-B4C4-4E95-BFB9-05BD28443A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2F02A-0AAA-46F4-B89D-B517B9BD903F}">
  <ds:schemaRefs>
    <ds:schemaRef ds:uri="http://schemas.microsoft.com/office/2006/metadata/properties"/>
    <ds:schemaRef ds:uri="http://schemas.microsoft.com/office/infopath/2007/PartnerControls"/>
    <ds:schemaRef ds:uri="E78CEBE3-7464-4922-AFBB-995918EE2B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National Advisory Council on Alcohol and Other Drugs –  September Communiques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National Advisory Council on Alcohol and Other Drugs –  September Communiques</dc:title>
  <dc:subject/>
  <dc:creator>Australian Government Department of Health, Disability and Ageing</dc:creator>
  <cp:keywords/>
  <dc:description/>
  <dcterms:created xsi:type="dcterms:W3CDTF">2025-10-29T02:43:00Z</dcterms:created>
  <dcterms:modified xsi:type="dcterms:W3CDTF">2025-10-29T04:40:00Z</dcterms:modified>
</cp:coreProperties>
</file>