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AA54" w14:textId="622027C8" w:rsidR="003D580D" w:rsidRPr="001A3547" w:rsidRDefault="00F360ED" w:rsidP="001A3547">
      <w:pPr>
        <w:bidi/>
        <w:spacing w:before="0" w:after="200" w:line="240" w:lineRule="auto"/>
        <w:ind w:right="5245"/>
        <w:rPr>
          <w:rFonts w:asciiTheme="minorBidi" w:hAnsiTheme="minorBidi"/>
          <w:b/>
          <w:bCs/>
          <w:color w:val="002060"/>
          <w:sz w:val="56"/>
          <w:szCs w:val="56"/>
          <w14:textOutline w14:w="12700" w14:cap="sq" w14:cmpd="sng" w14:algn="ctr">
            <w14:solidFill>
              <w14:srgbClr w14:val="002060"/>
            </w14:solidFill>
            <w14:prstDash w14:val="solid"/>
            <w14:bevel/>
          </w14:textOutline>
        </w:rPr>
      </w:pPr>
      <w:r w:rsidRPr="001A3547">
        <w:rPr>
          <w:rFonts w:asciiTheme="minorBidi" w:eastAsia="Arial Black" w:hAnsiTheme="minorBidi"/>
          <w:b/>
          <w:bCs/>
          <w:color w:val="002060"/>
          <w:sz w:val="56"/>
          <w:szCs w:val="56"/>
          <w:rtl/>
          <w:lang w:eastAsia="ar" w:bidi="ar-MA"/>
          <w14:textOutline w14:w="12700" w14:cap="sq" w14:cmpd="sng" w14:algn="ctr">
            <w14:solidFill>
              <w14:srgbClr w14:val="002060"/>
            </w14:solidFill>
            <w14:prstDash w14:val="solid"/>
            <w14:bevel/>
          </w14:textOutline>
        </w:rPr>
        <w:t xml:space="preserve">إطار العمل الوطني </w:t>
      </w:r>
      <w:r w:rsidR="00A07E73" w:rsidRPr="001A3547">
        <w:rPr>
          <w:rFonts w:asciiTheme="minorBidi" w:eastAsia="Arial Black" w:hAnsiTheme="minorBidi"/>
          <w:b/>
          <w:bCs/>
          <w:noProof/>
          <w:sz w:val="56"/>
          <w:szCs w:val="56"/>
          <w:rtl/>
          <w:lang w:eastAsia="ar" w:bidi="ar-MA"/>
          <w14:textOutline w14:w="12700" w14:cap="sq" w14:cmpd="sng" w14:algn="ctr">
            <w14:solidFill>
              <w14:srgbClr w14:val="002060"/>
            </w14:solidFill>
            <w14:prstDash w14:val="solid"/>
            <w14:bevel/>
          </w14:textOutline>
        </w:rPr>
        <w:drawing>
          <wp:anchor distT="0" distB="0" distL="114300" distR="114300" simplePos="0" relativeHeight="251658240" behindDoc="1" locked="1" layoutInCell="1" allowOverlap="1" wp14:anchorId="6C5A7E19" wp14:editId="7A8B45F2">
            <wp:simplePos x="0" y="0"/>
            <wp:positionH relativeFrom="column">
              <wp:posOffset>-915670</wp:posOffset>
            </wp:positionH>
            <wp:positionV relativeFrom="page">
              <wp:posOffset>-90170</wp:posOffset>
            </wp:positionV>
            <wp:extent cx="7992745" cy="3895090"/>
            <wp:effectExtent l="0" t="0" r="8255" b="0"/>
            <wp:wrapNone/>
            <wp:docPr id="1632489836" name="Picture 1" descr="National Best Practice in Early Childhood Intervention Family Resource - what young people say - a guide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9836" name="Picture 1" descr="National Best Practice in Early Childhood Intervention Family Resource - what young people say - a guide for families"/>
                    <pic:cNvPicPr/>
                  </pic:nvPicPr>
                  <pic:blipFill>
                    <a:blip r:embed="rId7" cstate="print">
                      <a:extLst>
                        <a:ext uri="{28A0092B-C50C-407E-A947-70E740481C1C}">
                          <a14:useLocalDpi xmlns:a14="http://schemas.microsoft.com/office/drawing/2010/main" val="0"/>
                        </a:ext>
                      </a:extLst>
                    </a:blip>
                    <a:srcRect l="2646" r="2646"/>
                    <a:stretch>
                      <a:fillRect/>
                    </a:stretch>
                  </pic:blipFill>
                  <pic:spPr bwMode="auto">
                    <a:xfrm flipH="1">
                      <a:off x="0" y="0"/>
                      <a:ext cx="7992745" cy="3895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3547">
        <w:rPr>
          <w:rFonts w:asciiTheme="minorBidi" w:eastAsia="Arial Black" w:hAnsiTheme="minorBidi"/>
          <w:b/>
          <w:bCs/>
          <w:color w:val="002060"/>
          <w:sz w:val="56"/>
          <w:szCs w:val="56"/>
          <w:rtl/>
          <w:lang w:eastAsia="ar" w:bidi="ar-MA"/>
          <w14:textOutline w14:w="12700" w14:cap="sq" w14:cmpd="sng" w14:algn="ctr">
            <w14:solidFill>
              <w14:srgbClr w14:val="002060"/>
            </w14:solidFill>
            <w14:prstDash w14:val="solid"/>
            <w14:bevel/>
          </w14:textOutline>
        </w:rPr>
        <w:t>لأفضل ممارسات</w:t>
      </w:r>
    </w:p>
    <w:p w14:paraId="7A93DEA8" w14:textId="5E63124A" w:rsidR="00F360ED" w:rsidRDefault="00F360ED" w:rsidP="00233A41">
      <w:pPr>
        <w:bidi/>
        <w:spacing w:before="0" w:after="0" w:line="240" w:lineRule="auto"/>
        <w:rPr>
          <w:rFonts w:asciiTheme="minorBidi" w:hAnsiTheme="minorBidi"/>
          <w:color w:val="002060"/>
          <w:sz w:val="36"/>
          <w:szCs w:val="36"/>
        </w:rPr>
      </w:pPr>
      <w:r>
        <w:rPr>
          <w:rFonts w:asciiTheme="minorBidi" w:hAnsiTheme="minorBidi"/>
          <w:color w:val="002060"/>
          <w:sz w:val="36"/>
          <w:szCs w:val="36"/>
          <w:rtl/>
          <w:lang w:eastAsia="ar" w:bidi="ar-MA"/>
        </w:rPr>
        <w:t>التدخل في مرحلة الطفولة المبكرة</w:t>
      </w:r>
    </w:p>
    <w:p w14:paraId="3070C727" w14:textId="77777777" w:rsidR="00F360ED" w:rsidRDefault="00F360ED" w:rsidP="005060EC">
      <w:pPr>
        <w:bidi/>
        <w:spacing w:before="0" w:after="0" w:line="240" w:lineRule="auto"/>
        <w:rPr>
          <w:rFonts w:asciiTheme="minorBidi" w:hAnsiTheme="minorBidi"/>
          <w:color w:val="002060"/>
          <w:sz w:val="36"/>
          <w:szCs w:val="36"/>
        </w:rPr>
      </w:pPr>
    </w:p>
    <w:p w14:paraId="337C27CC" w14:textId="0E2FC421" w:rsidR="00782662" w:rsidRDefault="00F360ED" w:rsidP="00ED756F">
      <w:pPr>
        <w:bidi/>
        <w:spacing w:before="0" w:after="0" w:line="240" w:lineRule="auto"/>
        <w:rPr>
          <w:rFonts w:asciiTheme="minorBidi" w:hAnsiTheme="minorBidi"/>
          <w:color w:val="002060"/>
          <w:sz w:val="40"/>
          <w:szCs w:val="40"/>
          <w:rtl/>
          <w:lang w:eastAsia="ar" w:bidi="ar-MA"/>
        </w:rPr>
      </w:pPr>
      <w:r w:rsidRPr="00F360ED">
        <w:rPr>
          <w:rFonts w:asciiTheme="minorBidi" w:hAnsiTheme="minorBidi"/>
          <w:color w:val="002060"/>
          <w:sz w:val="40"/>
          <w:szCs w:val="40"/>
          <w:rtl/>
          <w:lang w:eastAsia="ar" w:bidi="ar-MA"/>
        </w:rPr>
        <w:t>ما يقوله الشباب</w:t>
      </w:r>
      <w:r w:rsidR="00ED756F">
        <w:rPr>
          <w:rFonts w:asciiTheme="minorBidi" w:hAnsiTheme="minorBidi"/>
          <w:color w:val="002060"/>
          <w:sz w:val="40"/>
          <w:szCs w:val="40"/>
          <w:lang w:eastAsia="ar" w:bidi="ar-MA"/>
        </w:rPr>
        <w:t xml:space="preserve"> </w:t>
      </w:r>
      <w:r w:rsidRPr="00F360ED">
        <w:rPr>
          <w:rFonts w:asciiTheme="minorBidi" w:hAnsiTheme="minorBidi"/>
          <w:color w:val="002060"/>
          <w:sz w:val="40"/>
          <w:szCs w:val="40"/>
          <w:rtl/>
          <w:lang w:eastAsia="ar" w:bidi="ar-MA"/>
        </w:rPr>
        <w:t>مهم</w:t>
      </w:r>
      <w:r w:rsidR="005060EC">
        <w:rPr>
          <w:rFonts w:asciiTheme="minorBidi" w:hAnsiTheme="minorBidi"/>
          <w:color w:val="002060"/>
          <w:sz w:val="40"/>
          <w:szCs w:val="40"/>
          <w:lang w:eastAsia="ar" w:bidi="ar-MA"/>
        </w:rPr>
        <w:t xml:space="preserve">- </w:t>
      </w:r>
    </w:p>
    <w:p w14:paraId="77928D41" w14:textId="16058928" w:rsidR="00F360ED" w:rsidRPr="005060EC" w:rsidRDefault="00F360ED" w:rsidP="005060EC">
      <w:pPr>
        <w:bidi/>
        <w:spacing w:before="0" w:after="0" w:line="240" w:lineRule="auto"/>
        <w:ind w:left="360" w:hanging="347"/>
        <w:rPr>
          <w:rFonts w:asciiTheme="minorBidi" w:hAnsiTheme="minorBidi"/>
          <w:sz w:val="40"/>
          <w:szCs w:val="40"/>
        </w:rPr>
      </w:pPr>
      <w:r w:rsidRPr="005060EC">
        <w:rPr>
          <w:rFonts w:asciiTheme="minorBidi" w:hAnsiTheme="minorBidi"/>
          <w:color w:val="002060"/>
          <w:sz w:val="40"/>
          <w:szCs w:val="40"/>
          <w:rtl/>
          <w:lang w:eastAsia="ar" w:bidi="ar-MA"/>
        </w:rPr>
        <w:t xml:space="preserve">دليل </w:t>
      </w:r>
      <w:r w:rsidRPr="005060EC">
        <w:rPr>
          <w:rFonts w:asciiTheme="minorBidi" w:hAnsiTheme="minorBidi"/>
          <w:b/>
          <w:bCs/>
          <w:color w:val="002060"/>
          <w:sz w:val="40"/>
          <w:szCs w:val="40"/>
          <w:rtl/>
          <w:lang w:eastAsia="ar" w:bidi="ar-MA"/>
          <w14:textOutline w14:w="12700" w14:cap="sq" w14:cmpd="sng" w14:algn="ctr">
            <w14:solidFill>
              <w14:srgbClr w14:val="002060"/>
            </w14:solidFill>
            <w14:prstDash w14:val="solid"/>
            <w14:bevel/>
          </w14:textOutline>
        </w:rPr>
        <w:t>للأسر</w:t>
      </w:r>
    </w:p>
    <w:p w14:paraId="1207622B" w14:textId="77777777" w:rsidR="00BF77B3" w:rsidRDefault="00BF77B3">
      <w:pPr>
        <w:bidi/>
        <w:spacing w:line="336" w:lineRule="auto"/>
        <w:rPr>
          <w:rtl/>
        </w:rPr>
        <w:sectPr w:rsidR="00BF77B3" w:rsidSect="001A3547">
          <w:headerReference w:type="even" r:id="rId8"/>
          <w:headerReference w:type="default" r:id="rId9"/>
          <w:footerReference w:type="even" r:id="rId10"/>
          <w:footerReference w:type="default" r:id="rId11"/>
          <w:headerReference w:type="first" r:id="rId12"/>
          <w:footerReference w:type="first" r:id="rId13"/>
          <w:pgSz w:w="11910" w:h="16845"/>
          <w:pgMar w:top="851" w:right="737" w:bottom="1440" w:left="1440" w:header="720" w:footer="720" w:gutter="0"/>
          <w:cols w:space="720"/>
          <w:titlePg/>
        </w:sectPr>
      </w:pPr>
    </w:p>
    <w:p w14:paraId="4B561446" w14:textId="61EE678C" w:rsidR="003D580D" w:rsidRDefault="003D580D">
      <w:pPr>
        <w:bidi/>
        <w:spacing w:line="336" w:lineRule="auto"/>
      </w:pPr>
    </w:p>
    <w:p w14:paraId="4A95E51E" w14:textId="77777777" w:rsidR="005E452B" w:rsidRDefault="005E452B" w:rsidP="005060EC">
      <w:pPr>
        <w:bidi/>
        <w:spacing w:after="0" w:line="336" w:lineRule="auto"/>
      </w:pPr>
    </w:p>
    <w:p w14:paraId="2BABCDFC" w14:textId="77777777" w:rsidR="005060EC" w:rsidRDefault="005060EC" w:rsidP="005060EC">
      <w:pPr>
        <w:bidi/>
        <w:spacing w:after="0" w:line="336" w:lineRule="auto"/>
      </w:pPr>
    </w:p>
    <w:p w14:paraId="114AC44C" w14:textId="77777777" w:rsidR="005060EC" w:rsidRDefault="005060EC" w:rsidP="005060EC">
      <w:pPr>
        <w:bidi/>
        <w:spacing w:after="0" w:line="336" w:lineRule="auto"/>
      </w:pPr>
    </w:p>
    <w:p w14:paraId="18F9C54E" w14:textId="747642F0" w:rsidR="005E452B" w:rsidRPr="00C33E32" w:rsidRDefault="00053B5C" w:rsidP="00ED2F8C">
      <w:pPr>
        <w:bidi/>
      </w:pPr>
      <w:r w:rsidRPr="00C33E32">
        <w:rPr>
          <w:rtl/>
          <w:lang w:eastAsia="ar" w:bidi="ar-MA"/>
        </w:rPr>
        <w:t>التدخل في مرحلة الطفولة المبكرة قد يصنع فارقًا كبيرًا في نمو أطفالكم وسعادتهم. وعندما يُنفَّذ كما يجب، فإنه يساعد طفلك على بناء الثقة وتكوين روابط قوية تدوم مدى الحياة. وفي هذا الدليل، نشارك آراء الشباب الذين أصيبوا بإعاقات منذ الصغر وحصلوا على خدمات التدخل في مرحلة الطفولة المبكرة. فربما تساعد تجاربهم في فهم ما يجعل الدعم المبكر</w:t>
      </w:r>
      <w:r w:rsidR="005168FF">
        <w:rPr>
          <w:lang w:eastAsia="ar" w:bidi="ar-MA"/>
        </w:rPr>
        <w:t> </w:t>
      </w:r>
      <w:r w:rsidRPr="00C33E32">
        <w:rPr>
          <w:rtl/>
          <w:lang w:eastAsia="ar" w:bidi="ar-MA"/>
        </w:rPr>
        <w:t>مفيدًا وآمنًا لأطفالكم وأسركم.</w:t>
      </w:r>
    </w:p>
    <w:p w14:paraId="79CA2010" w14:textId="61413D33" w:rsidR="00053B5C" w:rsidRDefault="004A1B70" w:rsidP="004A1B70">
      <w:pPr>
        <w:pStyle w:val="Heading1"/>
        <w:bidi/>
      </w:pPr>
      <w:r w:rsidRPr="004A1B70">
        <w:rPr>
          <w:rtl/>
          <w:lang w:eastAsia="ar" w:bidi="ar-MA"/>
        </w:rPr>
        <w:t>ما يريد الشباب أن تفهمه الأسر</w:t>
      </w:r>
    </w:p>
    <w:p w14:paraId="7780C40A" w14:textId="006A2FFD" w:rsidR="00C33E32" w:rsidRDefault="00C33E32" w:rsidP="00E30025">
      <w:pPr>
        <w:pStyle w:val="Heading2"/>
      </w:pPr>
      <w:r w:rsidRPr="00C33E32">
        <w:rPr>
          <w:rtl/>
          <w:lang w:eastAsia="ar" w:bidi="ar-MA"/>
        </w:rPr>
        <w:t xml:space="preserve">«الإعاقة لا تعني أن الطفل به عيب» </w:t>
      </w:r>
    </w:p>
    <w:p w14:paraId="38779AB6" w14:textId="77777777" w:rsidR="00C33E32" w:rsidRDefault="00C33E32" w:rsidP="00C33E32">
      <w:pPr>
        <w:bidi/>
      </w:pPr>
      <w:r w:rsidRPr="00C33E32">
        <w:rPr>
          <w:rtl/>
          <w:lang w:eastAsia="ar" w:bidi="ar-MA"/>
        </w:rPr>
        <w:t xml:space="preserve">الإعاقة هي مجرد جزء من هوية الطفل. وليست عيبًا يحتاج إلى إصلاح. وتقبل الطفل بكل صفاته يساعده على الشعور بالثقة والقوة، الآن وفي المستقبل. </w:t>
      </w:r>
    </w:p>
    <w:p w14:paraId="76579168" w14:textId="04BFABBF" w:rsidR="00C33E32" w:rsidRPr="00C33E32" w:rsidRDefault="00C33E32" w:rsidP="00E30025">
      <w:pPr>
        <w:pStyle w:val="Heading2"/>
      </w:pPr>
      <w:r w:rsidRPr="00C33E32">
        <w:rPr>
          <w:rtl/>
          <w:lang w:eastAsia="ar" w:bidi="ar-MA"/>
        </w:rPr>
        <w:t xml:space="preserve">«طلب المساعدة قوة» </w:t>
      </w:r>
    </w:p>
    <w:p w14:paraId="6F4D5413" w14:textId="77777777" w:rsidR="00C33E32" w:rsidRDefault="00C33E32" w:rsidP="00C33E32">
      <w:pPr>
        <w:bidi/>
      </w:pPr>
      <w:r w:rsidRPr="00C33E32">
        <w:rPr>
          <w:rtl/>
          <w:lang w:eastAsia="ar" w:bidi="ar-MA"/>
        </w:rPr>
        <w:t xml:space="preserve">قد يكون من الصعب تربية طفل يعاني من إعاقة، ولا بأس من طلب الدعم. والحصول على الدعم يساعد الأسر والأطفال في بناء المهارات. </w:t>
      </w:r>
    </w:p>
    <w:p w14:paraId="6E7C20BB" w14:textId="482C5FA8" w:rsidR="00C33E32" w:rsidRDefault="00C33E32" w:rsidP="00E30025">
      <w:pPr>
        <w:pStyle w:val="Heading2"/>
      </w:pPr>
      <w:r w:rsidRPr="00C33E32">
        <w:rPr>
          <w:rtl/>
          <w:lang w:eastAsia="ar" w:bidi="ar-MA"/>
        </w:rPr>
        <w:t xml:space="preserve">«السلوك هو شكل من أشكال التواصل» </w:t>
      </w:r>
    </w:p>
    <w:p w14:paraId="51C48BF7" w14:textId="77777777" w:rsidR="00C33E32" w:rsidRDefault="00C33E32" w:rsidP="00C33E32">
      <w:pPr>
        <w:bidi/>
      </w:pPr>
      <w:r w:rsidRPr="00C33E32">
        <w:rPr>
          <w:rtl/>
          <w:lang w:eastAsia="ar" w:bidi="ar-MA"/>
        </w:rPr>
        <w:t xml:space="preserve">عندما يشعر الأطفال بالإرهاق أو بعدم الأمان، غالبًا ما تكون سلوكياتهم انعكاسًا لذلك. وفهم السلوكيات يمكن أن يساعد الأسر في معرفة أسبابها الحقيقية. </w:t>
      </w:r>
    </w:p>
    <w:p w14:paraId="6787ECFE" w14:textId="695E87E1" w:rsidR="00C33E32" w:rsidRDefault="00C33E32" w:rsidP="00E30025">
      <w:pPr>
        <w:pStyle w:val="Heading2"/>
      </w:pPr>
      <w:r w:rsidRPr="00C33E32">
        <w:rPr>
          <w:rtl/>
          <w:lang w:eastAsia="ar" w:bidi="ar-MA"/>
        </w:rPr>
        <w:t xml:space="preserve">«يجب إشراك الطفل في إجراءات التدخل في مرحلة الطفولة المبكرة وعدم إجباره على شيء» </w:t>
      </w:r>
    </w:p>
    <w:p w14:paraId="7F522230" w14:textId="77777777" w:rsidR="005060EC" w:rsidRDefault="00C33E32" w:rsidP="00C33E32">
      <w:pPr>
        <w:bidi/>
        <w:rPr>
          <w:rtl/>
          <w:lang w:eastAsia="ar" w:bidi="ar-MA"/>
        </w:rPr>
        <w:sectPr w:rsidR="005060EC" w:rsidSect="005060EC">
          <w:headerReference w:type="default" r:id="rId14"/>
          <w:type w:val="continuous"/>
          <w:pgSz w:w="11910" w:h="16845"/>
          <w:pgMar w:top="1440" w:right="1440" w:bottom="1440" w:left="1440" w:header="576" w:footer="720" w:gutter="0"/>
          <w:cols w:space="720"/>
          <w:titlePg/>
          <w:docGrid w:linePitch="326"/>
        </w:sectPr>
      </w:pPr>
      <w:r w:rsidRPr="00C33E32">
        <w:rPr>
          <w:rtl/>
          <w:lang w:eastAsia="ar" w:bidi="ar-MA"/>
        </w:rPr>
        <w:t>الأطفال لديها مشاعر وتفضيلات ولها حق الاختيار. وعندما يتم إشراكهم في اتخاذ القرارات، يزداد شعورهم بالأمان</w:t>
      </w:r>
      <w:r w:rsidR="005168FF">
        <w:rPr>
          <w:lang w:eastAsia="ar" w:bidi="ar-MA"/>
        </w:rPr>
        <w:t> </w:t>
      </w:r>
      <w:r w:rsidRPr="00C33E32">
        <w:rPr>
          <w:rtl/>
          <w:lang w:eastAsia="ar" w:bidi="ar-MA"/>
        </w:rPr>
        <w:t xml:space="preserve">والاندماج. </w:t>
      </w:r>
    </w:p>
    <w:p w14:paraId="7AA0FE8D" w14:textId="77777777" w:rsidR="00C33E32" w:rsidRDefault="00C33E32" w:rsidP="00E30025">
      <w:pPr>
        <w:pStyle w:val="Heading2"/>
      </w:pPr>
      <w:r w:rsidRPr="00C33E32">
        <w:rPr>
          <w:rtl/>
          <w:lang w:eastAsia="ar" w:bidi="ar-MA"/>
        </w:rPr>
        <w:lastRenderedPageBreak/>
        <w:t xml:space="preserve">«عدم التدخل بتاتًا أفضل من تطبيق تدخلات غير آمنة.» </w:t>
      </w:r>
    </w:p>
    <w:p w14:paraId="39C29B5F" w14:textId="5A850FF2" w:rsidR="00D5270E" w:rsidRDefault="00C33E32">
      <w:pPr>
        <w:bidi/>
      </w:pPr>
      <w:r w:rsidRPr="00C33E32">
        <w:rPr>
          <w:rtl/>
          <w:lang w:eastAsia="ar" w:bidi="ar-MA"/>
        </w:rPr>
        <w:t>بعض إجراءات التدخل قد تكون غير آمنة أو مزعجة. إذا انتابكم شعور بأن الأمور ليست على ما يُرام، فلا بأس في التعبير عن ذلك أو البحث عن خيارات أخرى. الرعاية الآمنة والقائمة على الاحترام هي الاختيار الأمثل دومًا.</w:t>
      </w:r>
    </w:p>
    <w:p w14:paraId="51784894" w14:textId="77777777" w:rsidR="00D5270E" w:rsidRPr="006B13FE" w:rsidRDefault="00D5270E" w:rsidP="006B13FE">
      <w:pPr>
        <w:pStyle w:val="Heading1"/>
        <w:bidi/>
      </w:pPr>
      <w:r w:rsidRPr="00D5270E">
        <w:rPr>
          <w:rtl/>
          <w:lang w:eastAsia="ar" w:bidi="ar-MA"/>
        </w:rPr>
        <w:t xml:space="preserve">ما يريده الشباب من الأسر </w:t>
      </w:r>
    </w:p>
    <w:p w14:paraId="283ACB11" w14:textId="77777777" w:rsidR="00D5270E" w:rsidRDefault="00D5270E" w:rsidP="00E30025">
      <w:pPr>
        <w:pStyle w:val="Heading2"/>
      </w:pPr>
      <w:r w:rsidRPr="00D5270E">
        <w:rPr>
          <w:rtl/>
          <w:lang w:eastAsia="ar" w:bidi="ar-MA"/>
        </w:rPr>
        <w:t xml:space="preserve">«كونوا منفتحين على تعلم أشياء جديدة واستكشاف طرق مختلفة للتفكير.» </w:t>
      </w:r>
    </w:p>
    <w:p w14:paraId="28A180DB" w14:textId="77777777" w:rsidR="00D5270E" w:rsidRDefault="00D5270E" w:rsidP="00C33E32">
      <w:pPr>
        <w:bidi/>
      </w:pPr>
      <w:r w:rsidRPr="00D5270E">
        <w:rPr>
          <w:rtl/>
          <w:lang w:eastAsia="ar" w:bidi="ar-MA"/>
        </w:rPr>
        <w:t xml:space="preserve">تظهر نظريات جديدة طوال الوقت تؤثر على فهمنا للإعاقة. والتحدث إلى ذوي الإعاقات يمكن أن يساعدكم في دعم طفلكم بأفضل السُبل. </w:t>
      </w:r>
    </w:p>
    <w:p w14:paraId="617D1B17" w14:textId="77777777" w:rsidR="00D5270E" w:rsidRDefault="00D5270E" w:rsidP="00E30025">
      <w:pPr>
        <w:pStyle w:val="Heading2"/>
      </w:pPr>
      <w:r w:rsidRPr="00D5270E">
        <w:rPr>
          <w:rtl/>
          <w:lang w:eastAsia="ar" w:bidi="ar-MA"/>
        </w:rPr>
        <w:t xml:space="preserve">«اختاروا برامج التدخل المبكر الإيجابية والداعمة.»  </w:t>
      </w:r>
    </w:p>
    <w:p w14:paraId="6C7BF047" w14:textId="77777777" w:rsidR="00D5270E" w:rsidRDefault="00D5270E" w:rsidP="00C33E32">
      <w:pPr>
        <w:bidi/>
      </w:pPr>
      <w:r w:rsidRPr="00D5270E">
        <w:rPr>
          <w:rtl/>
          <w:lang w:eastAsia="ar" w:bidi="ar-MA"/>
        </w:rPr>
        <w:t xml:space="preserve">تجنبوا البرامج التي تحاول «إصلاح» الطفل. وبدلاً من ذلك، ابحثوا عن الدعم الذي يُحدد بناءً على نقاط قوة طفلكم ويجعله يشعر بالتقبل. </w:t>
      </w:r>
    </w:p>
    <w:p w14:paraId="2E8C9CA6" w14:textId="77777777" w:rsidR="00D5270E" w:rsidRDefault="00D5270E" w:rsidP="00E30025">
      <w:pPr>
        <w:pStyle w:val="Heading2"/>
      </w:pPr>
      <w:r w:rsidRPr="00D5270E">
        <w:rPr>
          <w:rtl/>
          <w:lang w:eastAsia="ar" w:bidi="ar-MA"/>
        </w:rPr>
        <w:t xml:space="preserve">«تحدثوا إلى طفلكم عن تشخيصه أو الإعاقة التي يعاني منها.» </w:t>
      </w:r>
    </w:p>
    <w:p w14:paraId="4F9F5A81" w14:textId="77777777" w:rsidR="00D5270E" w:rsidRDefault="00D5270E" w:rsidP="00C33E32">
      <w:pPr>
        <w:bidi/>
      </w:pPr>
      <w:r w:rsidRPr="00D5270E">
        <w:rPr>
          <w:rtl/>
          <w:lang w:eastAsia="ar" w:bidi="ar-MA"/>
        </w:rPr>
        <w:t xml:space="preserve">تثقيف الأطفال عن إعاقاتهم يعود عليهم بالنفع. ويساعدهم على فهم أنفسهم والاعتزاز بهويتهم. </w:t>
      </w:r>
    </w:p>
    <w:p w14:paraId="0AEBDA32" w14:textId="77777777" w:rsidR="00D5270E" w:rsidRDefault="00D5270E" w:rsidP="00E30025">
      <w:pPr>
        <w:pStyle w:val="Heading2"/>
      </w:pPr>
      <w:r w:rsidRPr="00D5270E">
        <w:rPr>
          <w:rtl/>
          <w:lang w:eastAsia="ar" w:bidi="ar-MA"/>
        </w:rPr>
        <w:t xml:space="preserve">«ابحثوا عن المجتمعات الإيجابية والداعمة» </w:t>
      </w:r>
    </w:p>
    <w:p w14:paraId="4D149764" w14:textId="77777777" w:rsidR="00D5270E" w:rsidRDefault="00D5270E" w:rsidP="00C33E32">
      <w:pPr>
        <w:bidi/>
      </w:pPr>
      <w:r w:rsidRPr="00D5270E">
        <w:rPr>
          <w:rtl/>
          <w:lang w:eastAsia="ar" w:bidi="ar-MA"/>
        </w:rPr>
        <w:t xml:space="preserve">تواصلوا مع الآخرين الذين يفهمون ما تمرون به. وابحثوا عن المجموعات التي توفر الدعم لأطفالكم وتحتفي بالإعاقة بأساليب سليمة وبناءة. </w:t>
      </w:r>
    </w:p>
    <w:p w14:paraId="79BE9797" w14:textId="77777777" w:rsidR="00D5270E" w:rsidRDefault="00D5270E" w:rsidP="00D5270E">
      <w:pPr>
        <w:pStyle w:val="Heading1"/>
        <w:bidi/>
      </w:pPr>
      <w:r w:rsidRPr="00D5270E">
        <w:rPr>
          <w:rtl/>
          <w:lang w:eastAsia="ar" w:bidi="ar-MA"/>
        </w:rPr>
        <w:t xml:space="preserve">ما يريد الشباب أن تعرفه الأسر </w:t>
      </w:r>
    </w:p>
    <w:p w14:paraId="32FB202B" w14:textId="77777777" w:rsidR="00D5270E" w:rsidRDefault="00D5270E" w:rsidP="00E30025">
      <w:pPr>
        <w:pStyle w:val="Heading2"/>
      </w:pPr>
      <w:r w:rsidRPr="00D5270E">
        <w:rPr>
          <w:rtl/>
          <w:lang w:eastAsia="ar" w:bidi="ar-MA"/>
        </w:rPr>
        <w:t xml:space="preserve">«تصوركم عن الإعاقة مهم» </w:t>
      </w:r>
    </w:p>
    <w:p w14:paraId="79A9A2F1" w14:textId="77777777" w:rsidR="00D5270E" w:rsidRDefault="00D5270E" w:rsidP="00C33E32">
      <w:pPr>
        <w:bidi/>
      </w:pPr>
      <w:r w:rsidRPr="00D5270E">
        <w:rPr>
          <w:rtl/>
          <w:lang w:eastAsia="ar" w:bidi="ar-MA"/>
        </w:rPr>
        <w:t xml:space="preserve">الإعاقة ليست عائقًا، والعائق الحقيقي هو تصورات المجتمع. وعندما نغير تصورنا عن الإعاقة، سنتيح لجميع الأطفال مزيدًا من الفرص للنجاح والشعور بالانتماء. </w:t>
      </w:r>
    </w:p>
    <w:p w14:paraId="20701542" w14:textId="77777777" w:rsidR="00D5270E" w:rsidRDefault="00D5270E" w:rsidP="00E30025">
      <w:pPr>
        <w:pStyle w:val="Heading2"/>
      </w:pPr>
      <w:r>
        <w:rPr>
          <w:rtl/>
          <w:lang w:eastAsia="ar" w:bidi="ar-MA"/>
        </w:rPr>
        <w:t xml:space="preserve">«المجتمعات الثقافية لذوي الإعاقة تساعد في تعزيز الشعور بالهوية والانتماء.»  </w:t>
      </w:r>
    </w:p>
    <w:p w14:paraId="341B33D1" w14:textId="7264C77E" w:rsidR="00D5270E" w:rsidRDefault="00D5270E" w:rsidP="00C33E32">
      <w:pPr>
        <w:bidi/>
      </w:pPr>
      <w:r w:rsidRPr="00D5270E">
        <w:rPr>
          <w:rtl/>
          <w:lang w:eastAsia="ar" w:bidi="ar-MA"/>
        </w:rPr>
        <w:t>توفر مجتمعات ذوي الإعاقة طرقًا للدعم والتواصل. وتُمثل فرصة رائعة للأسر للتعلم والنمو والشعور بالفخر والاعتزاز</w:t>
      </w:r>
      <w:r w:rsidR="005168FF">
        <w:rPr>
          <w:lang w:eastAsia="ar" w:bidi="ar-MA"/>
        </w:rPr>
        <w:t> </w:t>
      </w:r>
      <w:r w:rsidRPr="00D5270E">
        <w:rPr>
          <w:rtl/>
          <w:lang w:eastAsia="ar" w:bidi="ar-MA"/>
        </w:rPr>
        <w:t xml:space="preserve">وبهويتهم. </w:t>
      </w:r>
    </w:p>
    <w:p w14:paraId="10949DAB" w14:textId="77777777" w:rsidR="00D5270E" w:rsidRDefault="00D5270E" w:rsidP="00E30025">
      <w:pPr>
        <w:pStyle w:val="Heading2"/>
      </w:pPr>
      <w:r w:rsidRPr="00D5270E">
        <w:rPr>
          <w:rtl/>
          <w:lang w:eastAsia="ar" w:bidi="ar-MA"/>
        </w:rPr>
        <w:t xml:space="preserve">«ركزوا على ما هو ممكن.» </w:t>
      </w:r>
    </w:p>
    <w:p w14:paraId="246FFF5F" w14:textId="129F9E9D" w:rsidR="00D5270E" w:rsidRDefault="00D5270E" w:rsidP="00C33E32">
      <w:pPr>
        <w:bidi/>
      </w:pPr>
      <w:r w:rsidRPr="00D5270E">
        <w:rPr>
          <w:rtl/>
          <w:lang w:eastAsia="ar" w:bidi="ar-MA"/>
        </w:rPr>
        <w:t>لا تدعوا التوقعات المنخفضة تعيق أطفالكم. آمنوا بقدرات أطفالكم وما يمكنهم تحقيقه. فهذا يساعد في بناء ثقتهم بأنفسهم ويعزز شعورهم بالأمل.</w:t>
      </w:r>
    </w:p>
    <w:p w14:paraId="36251AB7" w14:textId="65F11546" w:rsidR="0028606D" w:rsidRDefault="0091731F" w:rsidP="00984722">
      <w:pPr>
        <w:pStyle w:val="Quote"/>
        <w:bidi/>
        <w:rPr>
          <w:rtl/>
          <w:lang w:eastAsia="ar" w:bidi="ar-MA"/>
        </w:rPr>
        <w:sectPr w:rsidR="0028606D" w:rsidSect="005060EC">
          <w:pgSz w:w="11910" w:h="16845"/>
          <w:pgMar w:top="1440" w:right="1440" w:bottom="1440" w:left="1440" w:header="576" w:footer="720" w:gutter="0"/>
          <w:cols w:space="720"/>
          <w:titlePg/>
          <w:docGrid w:linePitch="326"/>
        </w:sectPr>
      </w:pPr>
      <w:r w:rsidRPr="0091731F">
        <w:rPr>
          <w:rtl/>
          <w:lang w:eastAsia="ar" w:bidi="ar-MA"/>
        </w:rPr>
        <w:t>لاحقتني الوصمة منذ لحظة تشخيصي في سن السادسة. لكن الأمر كان يستحق العناء. كنت</w:t>
      </w:r>
      <w:r w:rsidR="005168FF">
        <w:rPr>
          <w:lang w:eastAsia="ar" w:bidi="ar-MA"/>
        </w:rPr>
        <w:t> </w:t>
      </w:r>
      <w:r w:rsidRPr="0091731F">
        <w:rPr>
          <w:rtl/>
          <w:lang w:eastAsia="ar" w:bidi="ar-MA"/>
        </w:rPr>
        <w:t>سأتعرض للوصمة على أي حال ومعرفتي بما يحدث زودتني بالقوة والقدرة على التأقلم.</w:t>
      </w:r>
      <w:r w:rsidR="001A17CE">
        <w:rPr>
          <w:lang w:eastAsia="ar" w:bidi="ar-MA"/>
        </w:rPr>
        <w:t xml:space="preserve"> </w:t>
      </w:r>
      <w:r w:rsidRPr="0091731F">
        <w:rPr>
          <w:rtl/>
          <w:lang w:eastAsia="ar" w:bidi="ar-MA"/>
        </w:rPr>
        <w:t>كنت</w:t>
      </w:r>
      <w:r w:rsidR="005168FF">
        <w:rPr>
          <w:lang w:eastAsia="ar" w:bidi="ar-MA"/>
        </w:rPr>
        <w:t> </w:t>
      </w:r>
      <w:r w:rsidRPr="0091731F">
        <w:rPr>
          <w:rtl/>
          <w:lang w:eastAsia="ar" w:bidi="ar-MA"/>
        </w:rPr>
        <w:t>قادرًا على فهم هوية الإعاقة والشعور بالفخر بها في سن صغيرة جدًا. - شاب ذو إعاقة</w:t>
      </w:r>
    </w:p>
    <w:p w14:paraId="7337FFDE" w14:textId="77777777" w:rsidR="00ED2F8C" w:rsidRPr="00984722" w:rsidRDefault="00ED2F8C" w:rsidP="00984722">
      <w:pPr>
        <w:pStyle w:val="Heading1"/>
        <w:bidi/>
        <w:rPr>
          <w:rStyle w:val="Heading1Char"/>
          <w:b/>
        </w:rPr>
      </w:pPr>
      <w:r w:rsidRPr="00984722">
        <w:rPr>
          <w:rStyle w:val="Heading1Char"/>
          <w:b/>
          <w:bCs/>
          <w:rtl/>
          <w:lang w:eastAsia="ar" w:bidi="ar-MA"/>
        </w:rPr>
        <w:lastRenderedPageBreak/>
        <w:t>إطار العمل الوطني لأفضل الممارسات</w:t>
      </w:r>
    </w:p>
    <w:p w14:paraId="465FDA97" w14:textId="77777777" w:rsidR="00ED2F8C" w:rsidRPr="0050661B" w:rsidRDefault="00ED2F8C" w:rsidP="00ED2F8C">
      <w:pPr>
        <w:pStyle w:val="ListParagraph"/>
        <w:numPr>
          <w:ilvl w:val="0"/>
          <w:numId w:val="1"/>
        </w:numPr>
        <w:bidi/>
        <w:ind w:left="714" w:hanging="357"/>
      </w:pPr>
      <w:r w:rsidRPr="0050661B">
        <w:rPr>
          <w:rtl/>
          <w:lang w:eastAsia="ar" w:bidi="ar-MA"/>
        </w:rPr>
        <w:t xml:space="preserve">يستند هذا الدليل إلى إطار العمل الوطني لأفضل ممارسات التدخل في مرحلة الطفولة المبكرة.  </w:t>
      </w:r>
    </w:p>
    <w:p w14:paraId="66519EC1" w14:textId="77777777" w:rsidR="00ED2F8C" w:rsidRPr="0050661B" w:rsidRDefault="00ED2F8C" w:rsidP="00ED2F8C">
      <w:pPr>
        <w:pStyle w:val="ListParagraph"/>
        <w:numPr>
          <w:ilvl w:val="0"/>
          <w:numId w:val="1"/>
        </w:numPr>
        <w:bidi/>
        <w:ind w:left="714" w:hanging="357"/>
      </w:pPr>
      <w:r w:rsidRPr="0050661B">
        <w:rPr>
          <w:rtl/>
          <w:lang w:eastAsia="ar" w:bidi="ar-MA"/>
        </w:rPr>
        <w:t>سيوضح لك إطار العمل أوجه الاستفادة من برنامج التدخل في مرحلة الطفولة المبكرة.</w:t>
      </w:r>
    </w:p>
    <w:p w14:paraId="64445263" w14:textId="77777777" w:rsidR="00ED2F8C" w:rsidRPr="005C3C77" w:rsidRDefault="00ED2F8C" w:rsidP="00ED2F8C">
      <w:pPr>
        <w:pStyle w:val="ListParagraph"/>
        <w:numPr>
          <w:ilvl w:val="0"/>
          <w:numId w:val="1"/>
        </w:numPr>
        <w:bidi/>
        <w:ind w:left="714" w:hanging="357"/>
        <w:rPr>
          <w:rStyle w:val="Heading1Char"/>
          <w:rFonts w:eastAsiaTheme="minorEastAsia" w:cstheme="minorBidi"/>
          <w:color w:val="auto"/>
          <w:sz w:val="24"/>
          <w:szCs w:val="24"/>
        </w:rPr>
      </w:pPr>
      <w:r w:rsidRPr="0050661B">
        <w:rPr>
          <w:rtl/>
          <w:lang w:eastAsia="ar" w:bidi="ar-MA"/>
        </w:rPr>
        <w:t>سيساعدك إطار العمل على الاطمئنان بأنك تُقدِّم أفضل رعاية لطفلك.</w:t>
      </w:r>
    </w:p>
    <w:p w14:paraId="2C199EF8" w14:textId="7D6FF43E" w:rsidR="00ED2F8C" w:rsidRDefault="00ED2F8C" w:rsidP="00ED2F8C">
      <w:pPr>
        <w:bidi/>
      </w:pPr>
      <w:r w:rsidRPr="00C577D7">
        <w:rPr>
          <w:rStyle w:val="Heading1Char"/>
          <w:rtl/>
          <w:lang w:eastAsia="ar" w:bidi="ar-MA"/>
        </w:rPr>
        <w:t>ما المقصود بالتدخل في مرحلة الطفولة المبكرة؟</w:t>
      </w:r>
    </w:p>
    <w:p w14:paraId="6DF4655C" w14:textId="77777777" w:rsidR="00ED2F8C" w:rsidRDefault="00ED2F8C" w:rsidP="00E30025">
      <w:pPr>
        <w:pStyle w:val="Heading2"/>
      </w:pPr>
      <w:r w:rsidRPr="00C577D7">
        <w:rPr>
          <w:rtl/>
          <w:lang w:eastAsia="ar" w:bidi="ar-MA"/>
        </w:rPr>
        <w:t xml:space="preserve">ما الفئة التي يستهدفها البرنامج؟ </w:t>
      </w:r>
    </w:p>
    <w:p w14:paraId="53E16F62" w14:textId="1BE73980" w:rsidR="00ED2F8C" w:rsidRDefault="00ED2F8C" w:rsidP="00ED2F8C">
      <w:pPr>
        <w:bidi/>
      </w:pPr>
      <w:r w:rsidRPr="000A0287">
        <w:rPr>
          <w:rtl/>
          <w:lang w:eastAsia="ar" w:bidi="ar-MA"/>
        </w:rPr>
        <w:t>يدعم برنامج التدخل في مرحلة الطفولة المبكرة الأسر التي تربي أطفالًا تظهر عليهم علامات داعية للقلق تتعلق بالنمو أو</w:t>
      </w:r>
      <w:r w:rsidR="001A17CE">
        <w:rPr>
          <w:lang w:eastAsia="ar" w:bidi="ar-MA"/>
        </w:rPr>
        <w:t> </w:t>
      </w:r>
      <w:r w:rsidRPr="000A0287">
        <w:rPr>
          <w:rtl/>
          <w:lang w:eastAsia="ar" w:bidi="ar-MA"/>
        </w:rPr>
        <w:t>يعانون من تأخر في النمو أو إعاقة (منذ الولادة وحتى سن 9 سنوات). </w:t>
      </w:r>
    </w:p>
    <w:p w14:paraId="0A7AF146" w14:textId="77777777" w:rsidR="00ED2F8C" w:rsidRDefault="00ED2F8C" w:rsidP="00E30025">
      <w:pPr>
        <w:pStyle w:val="Heading2"/>
      </w:pPr>
      <w:r w:rsidRPr="000A0287">
        <w:rPr>
          <w:rtl/>
          <w:lang w:eastAsia="ar" w:bidi="ar-MA"/>
        </w:rPr>
        <w:t xml:space="preserve">ماذا يتضمن البرنامج؟ </w:t>
      </w:r>
    </w:p>
    <w:p w14:paraId="2986C8C6" w14:textId="0786BC0E" w:rsidR="00ED2F8C" w:rsidRDefault="00ED2F8C" w:rsidP="00ED2F8C">
      <w:pPr>
        <w:bidi/>
      </w:pPr>
      <w:r w:rsidRPr="000A0287">
        <w:rPr>
          <w:rtl/>
          <w:lang w:eastAsia="ar" w:bidi="ar-MA"/>
        </w:rPr>
        <w:t>يضطلع بتقديم خدمات برنامج التدخل في مرحلة الطفولة المبكرة مجموعة من المتخصصين، مثل اختصاصيي النطق، أو</w:t>
      </w:r>
      <w:r w:rsidR="001A17CE">
        <w:rPr>
          <w:lang w:eastAsia="ar" w:bidi="ar-MA"/>
        </w:rPr>
        <w:t> </w:t>
      </w:r>
      <w:r w:rsidRPr="000A0287">
        <w:rPr>
          <w:rtl/>
          <w:lang w:eastAsia="ar" w:bidi="ar-MA"/>
        </w:rPr>
        <w:t>اختصاصيي العلاج الوظيفي، أو اختصاصيي العلاج الطبيعي أو اختصاصيي العلاج النفسي. وفي هذا الدليل، سنُطلق</w:t>
      </w:r>
      <w:r w:rsidR="001A17CE">
        <w:rPr>
          <w:lang w:eastAsia="ar" w:bidi="ar-MA"/>
        </w:rPr>
        <w:t> </w:t>
      </w:r>
      <w:r w:rsidRPr="000A0287">
        <w:rPr>
          <w:rtl/>
          <w:lang w:eastAsia="ar" w:bidi="ar-MA"/>
        </w:rPr>
        <w:t xml:space="preserve">عليهم الممارسين. </w:t>
      </w:r>
    </w:p>
    <w:p w14:paraId="32D10C34" w14:textId="77777777" w:rsidR="00ED2F8C" w:rsidRDefault="00ED2F8C" w:rsidP="00E30025">
      <w:pPr>
        <w:pStyle w:val="Heading2"/>
      </w:pPr>
      <w:r w:rsidRPr="000A0287">
        <w:rPr>
          <w:rtl/>
          <w:lang w:eastAsia="ar" w:bidi="ar-MA"/>
        </w:rPr>
        <w:t xml:space="preserve">ما الأطراف المشاركة في البرنامج؟ </w:t>
      </w:r>
    </w:p>
    <w:p w14:paraId="18CDEA2E" w14:textId="77777777" w:rsidR="00ED2F8C" w:rsidRDefault="00ED2F8C" w:rsidP="00ED2F8C">
      <w:pPr>
        <w:bidi/>
      </w:pPr>
      <w:r w:rsidRPr="000A0287">
        <w:rPr>
          <w:rtl/>
          <w:lang w:eastAsia="ar" w:bidi="ar-MA"/>
        </w:rPr>
        <w:t xml:space="preserve">يعمل الممارسون جنبًا إلى جنب مع الأسر وأطفالهم وغيرهم من المؤثرين في حياة الأطفال. </w:t>
      </w:r>
    </w:p>
    <w:p w14:paraId="2E9D9E89" w14:textId="77777777" w:rsidR="00ED2F8C" w:rsidRPr="00C577D7" w:rsidRDefault="00ED2F8C" w:rsidP="00E30025">
      <w:pPr>
        <w:pStyle w:val="Heading2"/>
      </w:pPr>
      <w:r w:rsidRPr="00C577D7">
        <w:rPr>
          <w:rtl/>
          <w:lang w:eastAsia="ar" w:bidi="ar-MA"/>
        </w:rPr>
        <w:t xml:space="preserve">ما هدف برنامج التدخل في مرحلة الطفولة المبكرة؟ </w:t>
      </w:r>
    </w:p>
    <w:p w14:paraId="6FD7AD9B" w14:textId="77777777" w:rsidR="00ED2F8C" w:rsidRDefault="00ED2F8C" w:rsidP="00ED2F8C">
      <w:pPr>
        <w:bidi/>
      </w:pPr>
      <w:r w:rsidRPr="000A0287">
        <w:rPr>
          <w:rtl/>
          <w:lang w:eastAsia="ar" w:bidi="ar-MA"/>
        </w:rPr>
        <w:t>مساعدة طفلكم على النمو والتعلم والاستمتاع بالحياة ومساعدة الأسرة على دعم نمو طفلها بأفضل السُبل.</w:t>
      </w:r>
    </w:p>
    <w:p w14:paraId="402C0A38" w14:textId="77777777" w:rsidR="00ED2F8C" w:rsidRDefault="00ED2F8C" w:rsidP="007E6553">
      <w:pPr>
        <w:pStyle w:val="Heading1"/>
        <w:bidi/>
        <w:spacing w:before="240"/>
      </w:pPr>
      <w:r>
        <w:rPr>
          <w:rtl/>
          <w:lang w:eastAsia="ar" w:bidi="ar-MA"/>
        </w:rPr>
        <w:t>أين يمكنني العثور على مزيد من المعلومات؟</w:t>
      </w:r>
    </w:p>
    <w:p w14:paraId="767C2B28" w14:textId="26165F50" w:rsidR="00ED2F8C" w:rsidRDefault="00ED2F8C" w:rsidP="00ED2F8C">
      <w:pPr>
        <w:bidi/>
      </w:pPr>
      <w:r>
        <w:rPr>
          <w:rtl/>
          <w:lang w:eastAsia="ar" w:bidi="ar-MA"/>
        </w:rPr>
        <w:t xml:space="preserve">يمكنك العثور على مزيد من المعلومات حول إطار العمل الوطني لأفضل ممارسات التدخل في مرحلة الطفولة المبكرة عبر الإنترنت على الرابط: </w:t>
      </w:r>
      <w:hyperlink r:id="rId15">
        <w:r w:rsidR="1D9A4BA8" w:rsidRPr="28B639FE">
          <w:rPr>
            <w:rStyle w:val="Hyperlink"/>
            <w:lang w:val="en-US" w:eastAsia="ar" w:bidi="en-US"/>
          </w:rPr>
          <w:t>https://healthy-trajectories.com.au/eci-framework</w:t>
        </w:r>
        <w:r w:rsidR="1D9A4BA8" w:rsidRPr="28B639FE">
          <w:rPr>
            <w:rStyle w:val="Hyperlink"/>
            <w:rtl/>
            <w:lang w:eastAsia="ar" w:bidi="ar-MA"/>
          </w:rPr>
          <w:t>/</w:t>
        </w:r>
      </w:hyperlink>
    </w:p>
    <w:p w14:paraId="28384AA8" w14:textId="45D92F93" w:rsidR="007E6553" w:rsidRPr="00F1466A" w:rsidRDefault="007E6553" w:rsidP="007E6553">
      <w:pPr>
        <w:pBdr>
          <w:top w:val="single" w:sz="4" w:space="1" w:color="auto"/>
        </w:pBdr>
        <w:bidi/>
        <w:spacing w:line="240" w:lineRule="auto"/>
        <w:rPr>
          <w:rFonts w:eastAsia="Arial" w:cs="Arial"/>
          <w:color w:val="000000"/>
          <w:sz w:val="20"/>
          <w:szCs w:val="20"/>
        </w:rPr>
      </w:pPr>
      <w:r w:rsidRPr="00F1466A">
        <w:rPr>
          <w:rFonts w:eastAsia="Arial" w:cs="Arial"/>
          <w:color w:val="000000"/>
          <w:sz w:val="20"/>
          <w:szCs w:val="20"/>
          <w:rtl/>
          <w:lang w:eastAsia="ar" w:bidi="ar-MA"/>
        </w:rPr>
        <w:t xml:space="preserve">© جامعة ملبورن 2025. إطار العمل الوطني لأفضل ممارسات التدخل في مرحلة الطفولة المبكرة (تعاون مشترك بين </w:t>
      </w:r>
      <w:r w:rsidRPr="00F1466A">
        <w:rPr>
          <w:rFonts w:eastAsia="Arial" w:cs="Arial"/>
          <w:color w:val="000000"/>
          <w:sz w:val="20"/>
          <w:szCs w:val="20"/>
          <w:lang w:val="en-US" w:eastAsia="ar" w:bidi="en-US"/>
        </w:rPr>
        <w:t>Healthy</w:t>
      </w:r>
      <w:r w:rsidR="001A17CE">
        <w:rPr>
          <w:rFonts w:eastAsia="Arial" w:cs="Arial"/>
          <w:color w:val="000000"/>
          <w:sz w:val="20"/>
          <w:szCs w:val="20"/>
          <w:lang w:val="en-US" w:eastAsia="ar" w:bidi="en-US"/>
        </w:rPr>
        <w:t> </w:t>
      </w:r>
      <w:r w:rsidRPr="00F1466A">
        <w:rPr>
          <w:rFonts w:eastAsia="Arial" w:cs="Arial"/>
          <w:color w:val="000000"/>
          <w:sz w:val="20"/>
          <w:szCs w:val="20"/>
          <w:lang w:val="en-US" w:eastAsia="ar" w:bidi="en-US"/>
        </w:rPr>
        <w:t>Trajectories</w:t>
      </w:r>
      <w:r w:rsidRPr="00F1466A">
        <w:rPr>
          <w:rFonts w:eastAsia="Arial" w:cs="Arial"/>
          <w:color w:val="000000"/>
          <w:sz w:val="20"/>
          <w:szCs w:val="20"/>
          <w:rtl/>
          <w:lang w:eastAsia="ar" w:bidi="ar-MA"/>
        </w:rPr>
        <w:t xml:space="preserve"> ومعهد ملبورن لذوي الإعاقة وبرنامج </w:t>
      </w:r>
      <w:r w:rsidRPr="00F1466A">
        <w:rPr>
          <w:rFonts w:eastAsia="Arial" w:cs="Arial"/>
          <w:color w:val="000000"/>
          <w:sz w:val="20"/>
          <w:szCs w:val="20"/>
          <w:lang w:val="en-US" w:eastAsia="ar" w:bidi="en-US"/>
        </w:rPr>
        <w:t>STRONG Kids STRONG Future</w:t>
      </w:r>
      <w:r w:rsidRPr="00F1466A">
        <w:rPr>
          <w:rFonts w:eastAsia="Arial" w:cs="Arial"/>
          <w:color w:val="000000"/>
          <w:sz w:val="20"/>
          <w:szCs w:val="20"/>
          <w:rtl/>
          <w:lang w:eastAsia="ar" w:bidi="ar-MA"/>
        </w:rPr>
        <w:t xml:space="preserve"> في جامعة ملبورن ومعهد أبحاث الأطفال في مردوخ (</w:t>
      </w:r>
      <w:r w:rsidRPr="00F1466A">
        <w:rPr>
          <w:rFonts w:eastAsia="Arial" w:cs="Arial"/>
          <w:color w:val="000000"/>
          <w:sz w:val="20"/>
          <w:szCs w:val="20"/>
          <w:lang w:val="en-US" w:eastAsia="ar" w:bidi="en-US"/>
        </w:rPr>
        <w:t>MCRI</w:t>
      </w:r>
      <w:r w:rsidRPr="00F1466A">
        <w:rPr>
          <w:rFonts w:eastAsia="Arial" w:cs="Arial"/>
          <w:color w:val="000000"/>
          <w:sz w:val="20"/>
          <w:szCs w:val="20"/>
          <w:rtl/>
          <w:lang w:eastAsia="ar" w:bidi="ar-MA"/>
        </w:rPr>
        <w:t>) والاختصاصيين والباحثين في برنامج التدخل في مرحلة الطفولة المبكرة (</w:t>
      </w:r>
      <w:r w:rsidRPr="00F1466A">
        <w:rPr>
          <w:rFonts w:eastAsia="Arial" w:cs="Arial"/>
          <w:color w:val="000000"/>
          <w:sz w:val="20"/>
          <w:szCs w:val="20"/>
          <w:lang w:val="en-US" w:eastAsia="ar" w:bidi="en-US"/>
        </w:rPr>
        <w:t>PRECI</w:t>
      </w:r>
      <w:r w:rsidRPr="00F1466A">
        <w:rPr>
          <w:rFonts w:eastAsia="Arial" w:cs="Arial"/>
          <w:color w:val="000000"/>
          <w:sz w:val="20"/>
          <w:szCs w:val="20"/>
          <w:rtl/>
          <w:lang w:eastAsia="ar" w:bidi="ar-MA"/>
        </w:rPr>
        <w:t>) وأمانة سر المؤسسة الوطنية لرعاية أطفال السكان الأصليين وسكان الجزر (</w:t>
      </w:r>
      <w:r w:rsidRPr="00F1466A">
        <w:rPr>
          <w:rFonts w:eastAsia="Arial" w:cs="Arial"/>
          <w:color w:val="000000"/>
          <w:sz w:val="20"/>
          <w:szCs w:val="20"/>
          <w:lang w:val="en-US" w:eastAsia="ar" w:bidi="en-US"/>
        </w:rPr>
        <w:t>SNAICC</w:t>
      </w:r>
      <w:r w:rsidRPr="00F1466A">
        <w:rPr>
          <w:rFonts w:eastAsia="Arial" w:cs="Arial"/>
          <w:color w:val="000000"/>
          <w:sz w:val="20"/>
          <w:szCs w:val="20"/>
          <w:rtl/>
          <w:lang w:eastAsia="ar" w:bidi="ar-MA"/>
        </w:rPr>
        <w:t>) الصوت الوطني لأطفالنا ومنظمة الأطفال والشباب ذوي الإعاقة في أستراليا وجمعية مناصرة الأطفال ذوي الإعاقة). بتكليف من وزارة الخدمات الاجتماعية. </w:t>
      </w:r>
    </w:p>
    <w:p w14:paraId="1294D47E" w14:textId="1ECF76EF" w:rsidR="007E6553" w:rsidRPr="00F1466A" w:rsidRDefault="007E6553" w:rsidP="007E6553">
      <w:pPr>
        <w:pBdr>
          <w:top w:val="single" w:sz="4" w:space="1" w:color="auto"/>
        </w:pBdr>
        <w:bidi/>
        <w:spacing w:line="240" w:lineRule="auto"/>
        <w:rPr>
          <w:rFonts w:eastAsia="Arial" w:cs="Arial"/>
          <w:color w:val="000000"/>
          <w:sz w:val="20"/>
          <w:szCs w:val="20"/>
        </w:rPr>
      </w:pPr>
      <w:r w:rsidRPr="00F1466A">
        <w:rPr>
          <w:rFonts w:eastAsia="Arial" w:cs="Arial"/>
          <w:color w:val="000000"/>
          <w:sz w:val="20"/>
          <w:szCs w:val="20"/>
          <w:rtl/>
          <w:lang w:eastAsia="ar" w:bidi="ar-MA"/>
        </w:rPr>
        <w:t xml:space="preserve">حقوق الطبع والنشر لهذا العمل مملوكة لجامعة ملبورن ويُتاح استخدامه بموجب رخصة المشاع الإبداعي: </w:t>
      </w:r>
      <w:r w:rsidRPr="00F1466A">
        <w:rPr>
          <w:rFonts w:eastAsia="Arial" w:cs="Arial"/>
          <w:color w:val="000000"/>
          <w:sz w:val="20"/>
          <w:szCs w:val="20"/>
          <w:lang w:val="en-US" w:eastAsia="ar" w:bidi="en-US"/>
        </w:rPr>
        <w:t>CC-BY-NC-ND</w:t>
      </w:r>
      <w:r w:rsidRPr="00F1466A">
        <w:rPr>
          <w:rFonts w:eastAsia="Arial" w:cs="Arial"/>
          <w:color w:val="000000"/>
          <w:sz w:val="20"/>
          <w:szCs w:val="20"/>
          <w:rtl/>
          <w:lang w:eastAsia="ar" w:bidi="ar-MA"/>
        </w:rPr>
        <w:t>. تحتوي هذه المادة على أجزاء من الموروث الثقافي والفكري للشعوب الأصلية (</w:t>
      </w:r>
      <w:r w:rsidRPr="00F1466A">
        <w:rPr>
          <w:rFonts w:eastAsia="Arial" w:cs="Arial"/>
          <w:color w:val="000000"/>
          <w:sz w:val="20"/>
          <w:szCs w:val="20"/>
          <w:lang w:val="en-US" w:eastAsia="ar" w:bidi="en-US"/>
        </w:rPr>
        <w:t>ICIP</w:t>
      </w:r>
      <w:r w:rsidRPr="00F1466A">
        <w:rPr>
          <w:rFonts w:eastAsia="Arial" w:cs="Arial"/>
          <w:color w:val="000000"/>
          <w:sz w:val="20"/>
          <w:szCs w:val="20"/>
          <w:rtl/>
          <w:lang w:eastAsia="ar" w:bidi="ar-MA"/>
        </w:rPr>
        <w:t xml:space="preserve">) وتستند إليه، وقد ساهم في إعداد </w:t>
      </w:r>
      <w:r w:rsidRPr="00F1466A">
        <w:rPr>
          <w:rFonts w:eastAsia="Arial" w:cs="Arial"/>
          <w:color w:val="000000"/>
          <w:sz w:val="20"/>
          <w:szCs w:val="20"/>
          <w:lang w:val="en-US" w:eastAsia="ar" w:bidi="en-US"/>
        </w:rPr>
        <w:t>ICIP</w:t>
      </w:r>
      <w:r w:rsidRPr="00F1466A">
        <w:rPr>
          <w:rFonts w:eastAsia="Arial" w:cs="Arial"/>
          <w:color w:val="000000"/>
          <w:sz w:val="20"/>
          <w:szCs w:val="20"/>
          <w:rtl/>
          <w:lang w:eastAsia="ar" w:bidi="ar-MA"/>
        </w:rPr>
        <w:t xml:space="preserve"> منظمة </w:t>
      </w:r>
      <w:r w:rsidRPr="00F1466A">
        <w:rPr>
          <w:rFonts w:eastAsia="Arial" w:cs="Arial"/>
          <w:color w:val="000000"/>
          <w:sz w:val="20"/>
          <w:szCs w:val="20"/>
          <w:lang w:val="en-US" w:eastAsia="ar" w:bidi="en-US"/>
        </w:rPr>
        <w:t>SNAICC</w:t>
      </w:r>
      <w:r w:rsidRPr="00F1466A">
        <w:rPr>
          <w:rFonts w:eastAsia="Arial" w:cs="Arial"/>
          <w:color w:val="000000"/>
          <w:sz w:val="20"/>
          <w:szCs w:val="20"/>
          <w:rtl/>
          <w:lang w:eastAsia="ar" w:bidi="ar-MA"/>
        </w:rPr>
        <w:t xml:space="preserve"> وأعضاؤها وموظفوها ويُستخدم بموافقتهم. التعامل مع أي جزء من المواد التي تحتوي على </w:t>
      </w:r>
      <w:r w:rsidRPr="00F1466A">
        <w:rPr>
          <w:rFonts w:eastAsia="Arial" w:cs="Arial"/>
          <w:color w:val="000000"/>
          <w:sz w:val="20"/>
          <w:szCs w:val="20"/>
          <w:lang w:val="en-US" w:eastAsia="ar" w:bidi="en-US"/>
        </w:rPr>
        <w:t>ICIP</w:t>
      </w:r>
      <w:r w:rsidRPr="00F1466A">
        <w:rPr>
          <w:rFonts w:eastAsia="Arial" w:cs="Arial"/>
          <w:color w:val="000000"/>
          <w:sz w:val="20"/>
          <w:szCs w:val="20"/>
          <w:rtl/>
          <w:lang w:eastAsia="ar" w:bidi="ar-MA"/>
        </w:rPr>
        <w:t xml:space="preserve"> لأي غرض لم يُصرِّح به الأمناء هو انتهاك</w:t>
      </w:r>
      <w:r w:rsidR="00E10A48">
        <w:rPr>
          <w:rFonts w:eastAsia="Arial" w:cs="Arial"/>
          <w:color w:val="000000"/>
          <w:sz w:val="20"/>
          <w:szCs w:val="20"/>
          <w:lang w:eastAsia="ar" w:bidi="ar-MA"/>
        </w:rPr>
        <w:t> </w:t>
      </w:r>
      <w:r w:rsidRPr="00F1466A">
        <w:rPr>
          <w:rFonts w:eastAsia="Arial" w:cs="Arial"/>
          <w:color w:val="000000"/>
          <w:sz w:val="20"/>
          <w:szCs w:val="20"/>
          <w:rtl/>
          <w:lang w:eastAsia="ar" w:bidi="ar-MA"/>
        </w:rPr>
        <w:t xml:space="preserve">خطير للقوانين العرفية. ويجب عليكم التعامل مع </w:t>
      </w:r>
      <w:r w:rsidRPr="00F1466A">
        <w:rPr>
          <w:rFonts w:eastAsia="Arial" w:cs="Arial"/>
          <w:color w:val="000000"/>
          <w:sz w:val="20"/>
          <w:szCs w:val="20"/>
          <w:lang w:val="en-US" w:eastAsia="ar" w:bidi="en-US"/>
        </w:rPr>
        <w:t>ICIP</w:t>
      </w:r>
      <w:r w:rsidRPr="00F1466A">
        <w:rPr>
          <w:rFonts w:eastAsia="Arial" w:cs="Arial"/>
          <w:color w:val="000000"/>
          <w:sz w:val="20"/>
          <w:szCs w:val="20"/>
          <w:rtl/>
          <w:lang w:eastAsia="ar" w:bidi="ar-MA"/>
        </w:rPr>
        <w:t xml:space="preserve"> وفقًا لذلك عند استخدام </w:t>
      </w:r>
      <w:hyperlink r:id="rId16" w:tgtFrame="_blank" w:history="1">
        <w:r w:rsidRPr="00E30025">
          <w:rPr>
            <w:rFonts w:eastAsia="Arial" w:cs="Arial"/>
            <w:color w:val="467886" w:themeColor="hyperlink"/>
            <w:sz w:val="20"/>
            <w:szCs w:val="20"/>
            <w:u w:val="single"/>
            <w:rtl/>
            <w:lang w:eastAsia="ar" w:bidi="ar-MA"/>
          </w:rPr>
          <w:t>رخصة</w:t>
        </w:r>
        <w:r w:rsidRPr="00F1466A">
          <w:rPr>
            <w:rFonts w:eastAsia="Arial" w:cs="Arial"/>
            <w:color w:val="467886" w:themeColor="hyperlink"/>
            <w:sz w:val="20"/>
            <w:szCs w:val="20"/>
            <w:u w:val="single"/>
            <w:rtl/>
            <w:lang w:eastAsia="ar" w:bidi="ar-MA"/>
          </w:rPr>
          <w:t xml:space="preserve"> المشاع الإبداعي</w:t>
        </w:r>
      </w:hyperlink>
      <w:r w:rsidRPr="00F1466A">
        <w:rPr>
          <w:rFonts w:eastAsia="Arial" w:cs="Arial"/>
          <w:color w:val="000000"/>
          <w:sz w:val="20"/>
          <w:szCs w:val="20"/>
          <w:rtl/>
          <w:lang w:eastAsia="ar" w:bidi="ar-MA"/>
        </w:rPr>
        <w:t xml:space="preserve"> الموضحة أعلاه.  </w:t>
      </w:r>
    </w:p>
    <w:p w14:paraId="72A8A7DC" w14:textId="78A8B2AD" w:rsidR="007E6553" w:rsidRPr="00320A67" w:rsidRDefault="007E6553" w:rsidP="007E6553">
      <w:pPr>
        <w:pBdr>
          <w:top w:val="single" w:sz="4" w:space="1" w:color="auto"/>
        </w:pBdr>
        <w:bidi/>
        <w:spacing w:line="240" w:lineRule="auto"/>
        <w:rPr>
          <w:rFonts w:eastAsia="Arial" w:cs="Arial"/>
          <w:color w:val="467886" w:themeColor="hyperlink"/>
          <w:sz w:val="20"/>
          <w:szCs w:val="20"/>
          <w:u w:val="single"/>
        </w:rPr>
      </w:pPr>
      <w:r w:rsidRPr="00F1466A">
        <w:rPr>
          <w:rFonts w:eastAsia="Arial" w:cs="Arial"/>
          <w:color w:val="000000"/>
          <w:sz w:val="20"/>
          <w:szCs w:val="20"/>
          <w:rtl/>
          <w:lang w:eastAsia="ar" w:bidi="ar-MA"/>
        </w:rPr>
        <w:t xml:space="preserve">لمزيد من المعلومات حول حقوق الطبع والنشر، يرجى زيارة </w:t>
      </w:r>
      <w:hyperlink r:id="rId17" w:history="1">
        <w:r w:rsidRPr="009041AB">
          <w:rPr>
            <w:rStyle w:val="Hyperlink"/>
            <w:rFonts w:eastAsia="Arial" w:cs="Arial"/>
            <w:sz w:val="20"/>
            <w:szCs w:val="20"/>
            <w:lang w:val="en-US" w:eastAsia="ar" w:bidi="en-US"/>
          </w:rPr>
          <w:t>https://healthy-trajectories.com.au/eci-framework</w:t>
        </w:r>
        <w:r w:rsidRPr="009041AB">
          <w:rPr>
            <w:rStyle w:val="Hyperlink"/>
            <w:rFonts w:eastAsia="Arial" w:cs="Arial"/>
            <w:sz w:val="20"/>
            <w:szCs w:val="20"/>
            <w:rtl/>
            <w:lang w:eastAsia="ar" w:bidi="ar-MA"/>
          </w:rPr>
          <w:t>/</w:t>
        </w:r>
      </w:hyperlink>
    </w:p>
    <w:p w14:paraId="0AC3E3CC" w14:textId="7ECA0BEC" w:rsidR="0091731F" w:rsidRPr="00ED2F8C" w:rsidRDefault="0091731F" w:rsidP="00E30025">
      <w:pPr>
        <w:pStyle w:val="Heading2"/>
      </w:pPr>
    </w:p>
    <w:sectPr w:rsidR="0091731F" w:rsidRPr="00ED2F8C" w:rsidSect="0073058E">
      <w:pgSz w:w="11910" w:h="16845"/>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5D1D" w14:textId="77777777" w:rsidR="008E02EF" w:rsidRDefault="008E02EF" w:rsidP="003D580D">
      <w:pPr>
        <w:spacing w:after="0" w:line="240" w:lineRule="auto"/>
      </w:pPr>
      <w:r>
        <w:separator/>
      </w:r>
    </w:p>
  </w:endnote>
  <w:endnote w:type="continuationSeparator" w:id="0">
    <w:p w14:paraId="07082980" w14:textId="77777777" w:rsidR="008E02EF" w:rsidRDefault="008E02EF" w:rsidP="003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FB059D6-DD32-4756-99C9-B53F98C65F37}"/>
  </w:font>
  <w:font w:name="DengXian Light">
    <w:altName w:val="等线 Light"/>
    <w:charset w:val="86"/>
    <w:family w:val="auto"/>
    <w:pitch w:val="variable"/>
    <w:sig w:usb0="A00002BF" w:usb1="38CF7CFA" w:usb2="00000016" w:usb3="00000000" w:csb0="0004000F" w:csb1="00000000"/>
  </w:font>
  <w:font w:name="Poppins">
    <w:altName w:val="Poppins"/>
    <w:charset w:val="00"/>
    <w:family w:val="auto"/>
    <w:pitch w:val="variable"/>
    <w:sig w:usb0="00008007" w:usb1="00000000" w:usb2="00000000" w:usb3="00000000" w:csb0="00000093" w:csb1="00000000"/>
    <w:embedRegular r:id="rId2" w:fontKey="{3C23245E-7EB4-4493-856C-56D0B2F4E907}"/>
    <w:embedBold r:id="rId3" w:fontKey="{068C245E-E5A5-4046-B6C8-D6C4C50936DA}"/>
  </w:font>
  <w:font w:name="Arial Black">
    <w:panose1 w:val="020B0A04020102020204"/>
    <w:charset w:val="00"/>
    <w:family w:val="swiss"/>
    <w:pitch w:val="variable"/>
    <w:sig w:usb0="A00002AF" w:usb1="400078FB" w:usb2="00000000" w:usb3="00000000" w:csb0="0000009F" w:csb1="00000000"/>
    <w:embedBold r:id="rId4" w:fontKey="{587D4F82-FD34-4902-BF95-5E989ECDE40C}"/>
  </w:font>
  <w:font w:name="Aptos Display">
    <w:charset w:val="00"/>
    <w:family w:val="swiss"/>
    <w:pitch w:val="variable"/>
    <w:sig w:usb0="20000287" w:usb1="00000003" w:usb2="00000000" w:usb3="00000000" w:csb0="0000019F" w:csb1="00000000"/>
    <w:embedRegular r:id="rId5" w:fontKey="{67FB9E4E-008E-402B-8188-EACCD1F1335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9655" w14:textId="77777777" w:rsidR="00593507" w:rsidRDefault="00593507">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FA9" w14:textId="560524DB" w:rsidR="003D580D" w:rsidRDefault="003D580D">
    <w:pPr>
      <w:pStyle w:val="Footer"/>
      <w:bidi/>
    </w:pPr>
    <w:r>
      <w:rPr>
        <w:noProof/>
        <w:rtl/>
        <w:lang w:eastAsia="ar" w:bidi="ar-MA"/>
      </w:rPr>
      <w:drawing>
        <wp:anchor distT="0" distB="0" distL="114300" distR="114300" simplePos="0" relativeHeight="251659264" behindDoc="0" locked="1" layoutInCell="1" allowOverlap="1" wp14:anchorId="1E63CCF6" wp14:editId="59409DF6">
          <wp:simplePos x="0" y="0"/>
          <wp:positionH relativeFrom="page">
            <wp:posOffset>158115</wp:posOffset>
          </wp:positionH>
          <wp:positionV relativeFrom="page">
            <wp:posOffset>10053320</wp:posOffset>
          </wp:positionV>
          <wp:extent cx="7243200" cy="608400"/>
          <wp:effectExtent l="0" t="0" r="0" b="1270"/>
          <wp:wrapNone/>
          <wp:docPr id="1"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045B" w14:textId="06323943" w:rsidR="00593507" w:rsidRDefault="00593507">
    <w:pPr>
      <w:pStyle w:val="Footer"/>
      <w:bidi/>
    </w:pPr>
    <w:r>
      <w:rPr>
        <w:noProof/>
        <w:rtl/>
        <w:lang w:eastAsia="ar" w:bidi="ar-MA"/>
      </w:rPr>
      <w:drawing>
        <wp:anchor distT="0" distB="0" distL="114300" distR="114300" simplePos="0" relativeHeight="251661312" behindDoc="0" locked="1" layoutInCell="1" allowOverlap="1" wp14:anchorId="4FCB8446" wp14:editId="4B95D906">
          <wp:simplePos x="0" y="0"/>
          <wp:positionH relativeFrom="page">
            <wp:posOffset>158115</wp:posOffset>
          </wp:positionH>
          <wp:positionV relativeFrom="page">
            <wp:posOffset>10052685</wp:posOffset>
          </wp:positionV>
          <wp:extent cx="7243200" cy="608400"/>
          <wp:effectExtent l="0" t="0" r="0" b="1270"/>
          <wp:wrapNone/>
          <wp:docPr id="3"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C43F" w14:textId="77777777" w:rsidR="008E02EF" w:rsidRDefault="008E02EF" w:rsidP="003D580D">
      <w:pPr>
        <w:spacing w:after="0" w:line="240" w:lineRule="auto"/>
      </w:pPr>
      <w:r>
        <w:separator/>
      </w:r>
    </w:p>
  </w:footnote>
  <w:footnote w:type="continuationSeparator" w:id="0">
    <w:p w14:paraId="13D6E42D" w14:textId="77777777" w:rsidR="008E02EF" w:rsidRDefault="008E02EF" w:rsidP="003D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959407918"/>
      <w:docPartObj>
        <w:docPartGallery w:val="Page Numbers (Top of Page)"/>
        <w:docPartUnique/>
      </w:docPartObj>
    </w:sdtPr>
    <w:sdtContent>
      <w:p w14:paraId="1FF192C7" w14:textId="54CE8470" w:rsidR="005E452B" w:rsidRDefault="005E452B" w:rsidP="00FA2983">
        <w:pPr>
          <w:pStyle w:val="Header"/>
          <w:framePr w:wrap="none" w:vAnchor="text" w:hAnchor="margin" w:xAlign="right" w:y="1"/>
          <w:bidi/>
          <w:rPr>
            <w:rStyle w:val="PageNumber"/>
          </w:rPr>
        </w:pPr>
        <w:r>
          <w:rPr>
            <w:rStyle w:val="PageNumber"/>
            <w:rtl/>
            <w:lang w:eastAsia="ar" w:bidi="ar-MA"/>
          </w:rPr>
          <w:fldChar w:fldCharType="begin"/>
        </w:r>
        <w:r>
          <w:rPr>
            <w:rStyle w:val="PageNumber"/>
            <w:rtl/>
            <w:lang w:eastAsia="ar" w:bidi="ar-MA"/>
          </w:rPr>
          <w:instrText xml:space="preserve"> PAGE </w:instrText>
        </w:r>
        <w:r>
          <w:rPr>
            <w:rStyle w:val="PageNumber"/>
            <w:rtl/>
            <w:lang w:eastAsia="ar" w:bidi="ar-MA"/>
          </w:rPr>
          <w:fldChar w:fldCharType="separate"/>
        </w:r>
        <w:r w:rsidR="0028606D">
          <w:rPr>
            <w:rStyle w:val="PageNumber"/>
            <w:noProof/>
            <w:rtl/>
            <w:lang w:eastAsia="ar" w:bidi="ar-MA"/>
          </w:rPr>
          <w:t>4</w:t>
        </w:r>
        <w:r>
          <w:rPr>
            <w:rStyle w:val="PageNumber"/>
            <w:rtl/>
            <w:lang w:eastAsia="ar" w:bidi="ar-MA"/>
          </w:rPr>
          <w:fldChar w:fldCharType="end"/>
        </w:r>
      </w:p>
    </w:sdtContent>
  </w:sdt>
  <w:p w14:paraId="57E24EB0" w14:textId="77777777" w:rsidR="005E452B" w:rsidRDefault="005E452B" w:rsidP="005E452B">
    <w:pPr>
      <w:pStyle w:val="Header"/>
      <w:bid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65696584"/>
      <w:docPartObj>
        <w:docPartGallery w:val="Page Numbers (Top of Page)"/>
        <w:docPartUnique/>
      </w:docPartObj>
    </w:sdtPr>
    <w:sdtContent>
      <w:p w14:paraId="1AF4D613" w14:textId="2C14A0D5" w:rsidR="005E452B" w:rsidRDefault="005E452B" w:rsidP="00FA2983">
        <w:pPr>
          <w:pStyle w:val="Header"/>
          <w:framePr w:wrap="none" w:vAnchor="text" w:hAnchor="margin" w:xAlign="right" w:y="1"/>
          <w:bidi/>
          <w:rPr>
            <w:rStyle w:val="PageNumber"/>
          </w:rPr>
        </w:pPr>
        <w:r>
          <w:rPr>
            <w:rStyle w:val="PageNumber"/>
            <w:rtl/>
            <w:lang w:eastAsia="ar" w:bidi="ar-MA"/>
          </w:rPr>
          <w:fldChar w:fldCharType="begin"/>
        </w:r>
        <w:r>
          <w:rPr>
            <w:rStyle w:val="PageNumber"/>
            <w:rtl/>
            <w:lang w:eastAsia="ar" w:bidi="ar-MA"/>
          </w:rPr>
          <w:instrText xml:space="preserve"> PAGE </w:instrText>
        </w:r>
        <w:r>
          <w:rPr>
            <w:rStyle w:val="PageNumber"/>
            <w:rtl/>
            <w:lang w:eastAsia="ar" w:bidi="ar-MA"/>
          </w:rPr>
          <w:fldChar w:fldCharType="separate"/>
        </w:r>
        <w:r w:rsidR="00C33E32">
          <w:rPr>
            <w:rStyle w:val="PageNumber"/>
            <w:noProof/>
            <w:rtl/>
            <w:lang w:eastAsia="ar" w:bidi="ar-MA"/>
          </w:rPr>
          <w:t>2</w:t>
        </w:r>
        <w:r>
          <w:rPr>
            <w:rStyle w:val="PageNumber"/>
            <w:rtl/>
            <w:lang w:eastAsia="ar" w:bidi="ar-MA"/>
          </w:rPr>
          <w:fldChar w:fldCharType="end"/>
        </w:r>
      </w:p>
    </w:sdtContent>
  </w:sdt>
  <w:p w14:paraId="637F0522" w14:textId="77777777" w:rsidR="005E452B" w:rsidRDefault="005E452B" w:rsidP="005E452B">
    <w:pPr>
      <w:pStyle w:val="Header"/>
      <w:bid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BD92" w14:textId="42A4CA15" w:rsidR="0073058E" w:rsidRPr="0073058E" w:rsidRDefault="0073058E" w:rsidP="0073058E">
    <w:pPr>
      <w:pStyle w:val="Header"/>
      <w:tabs>
        <w:tab w:val="clear" w:pos="9026"/>
      </w:tabs>
      <w:bidi/>
      <w:jc w:val="right"/>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rtl/>
      </w:rPr>
      <w:t>2</w:t>
    </w:r>
    <w:r>
      <w:rPr>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5CB7" w14:textId="1F370F0A" w:rsidR="00BF77B3" w:rsidRDefault="00233A41" w:rsidP="00233A41">
    <w:pPr>
      <w:pStyle w:val="Header"/>
      <w:tabs>
        <w:tab w:val="clear" w:pos="9026"/>
      </w:tabs>
      <w:bidi/>
      <w:jc w:val="right"/>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Pr>
        <w:noProof/>
        <w:rtl/>
      </w:rPr>
      <w:t>3</w: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66A03"/>
    <w:multiLevelType w:val="hybridMultilevel"/>
    <w:tmpl w:val="B94AF660"/>
    <w:lvl w:ilvl="0" w:tplc="5B7278D4">
      <w:numFmt w:val="bullet"/>
      <w:lvlText w:val="–"/>
      <w:lvlJc w:val="left"/>
      <w:pPr>
        <w:ind w:left="720" w:hanging="360"/>
      </w:pPr>
      <w:rPr>
        <w:rFonts w:ascii="Arial" w:eastAsiaTheme="minorEastAsia"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950083">
    <w:abstractNumId w:val="1"/>
  </w:num>
  <w:num w:numId="2" w16cid:durableId="17473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1336C"/>
    <w:rsid w:val="00040192"/>
    <w:rsid w:val="00053B5C"/>
    <w:rsid w:val="000E21FE"/>
    <w:rsid w:val="00143F04"/>
    <w:rsid w:val="0018312D"/>
    <w:rsid w:val="00185281"/>
    <w:rsid w:val="001A17CE"/>
    <w:rsid w:val="001A3547"/>
    <w:rsid w:val="001B6C52"/>
    <w:rsid w:val="00233A41"/>
    <w:rsid w:val="00271250"/>
    <w:rsid w:val="0028606D"/>
    <w:rsid w:val="002A31CE"/>
    <w:rsid w:val="002F7984"/>
    <w:rsid w:val="00310D48"/>
    <w:rsid w:val="00320605"/>
    <w:rsid w:val="00374B92"/>
    <w:rsid w:val="00387969"/>
    <w:rsid w:val="0039239E"/>
    <w:rsid w:val="00397BB9"/>
    <w:rsid w:val="003B7329"/>
    <w:rsid w:val="003D580D"/>
    <w:rsid w:val="003E6F03"/>
    <w:rsid w:val="004354F5"/>
    <w:rsid w:val="004A1B70"/>
    <w:rsid w:val="005060EC"/>
    <w:rsid w:val="005168FF"/>
    <w:rsid w:val="00593507"/>
    <w:rsid w:val="005A410D"/>
    <w:rsid w:val="005B4E34"/>
    <w:rsid w:val="005E452B"/>
    <w:rsid w:val="005F2866"/>
    <w:rsid w:val="005F7C34"/>
    <w:rsid w:val="00610339"/>
    <w:rsid w:val="006B13FE"/>
    <w:rsid w:val="0073058E"/>
    <w:rsid w:val="00782662"/>
    <w:rsid w:val="007B37DD"/>
    <w:rsid w:val="007D58B8"/>
    <w:rsid w:val="007E3722"/>
    <w:rsid w:val="007E6553"/>
    <w:rsid w:val="00841CBB"/>
    <w:rsid w:val="008643D0"/>
    <w:rsid w:val="00894FBA"/>
    <w:rsid w:val="008B60A6"/>
    <w:rsid w:val="008E02EF"/>
    <w:rsid w:val="0091731F"/>
    <w:rsid w:val="00936164"/>
    <w:rsid w:val="00947F6C"/>
    <w:rsid w:val="0095601F"/>
    <w:rsid w:val="00984722"/>
    <w:rsid w:val="009D1786"/>
    <w:rsid w:val="009F3A41"/>
    <w:rsid w:val="00A07E73"/>
    <w:rsid w:val="00A44E6C"/>
    <w:rsid w:val="00A655D1"/>
    <w:rsid w:val="00AC001B"/>
    <w:rsid w:val="00AD7B39"/>
    <w:rsid w:val="00BF77B3"/>
    <w:rsid w:val="00C33E32"/>
    <w:rsid w:val="00C4632D"/>
    <w:rsid w:val="00C66270"/>
    <w:rsid w:val="00C7264C"/>
    <w:rsid w:val="00C7381E"/>
    <w:rsid w:val="00CE2E32"/>
    <w:rsid w:val="00D5270E"/>
    <w:rsid w:val="00DA6551"/>
    <w:rsid w:val="00DF50CB"/>
    <w:rsid w:val="00E10A48"/>
    <w:rsid w:val="00E30025"/>
    <w:rsid w:val="00E73B5F"/>
    <w:rsid w:val="00E75C03"/>
    <w:rsid w:val="00EA5E8A"/>
    <w:rsid w:val="00EB156F"/>
    <w:rsid w:val="00EC5CE8"/>
    <w:rsid w:val="00EC64AB"/>
    <w:rsid w:val="00ED2F8C"/>
    <w:rsid w:val="00ED756F"/>
    <w:rsid w:val="00EE1F7C"/>
    <w:rsid w:val="00F20488"/>
    <w:rsid w:val="00F21A1A"/>
    <w:rsid w:val="00F27ADE"/>
    <w:rsid w:val="00F360ED"/>
    <w:rsid w:val="00F800B6"/>
    <w:rsid w:val="1D9A4BA8"/>
    <w:rsid w:val="28B639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ar-M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B8"/>
    <w:pPr>
      <w:spacing w:before="120" w:after="120"/>
    </w:pPr>
    <w:rPr>
      <w:rFonts w:ascii="Arial" w:hAnsi="Arial"/>
    </w:rPr>
  </w:style>
  <w:style w:type="paragraph" w:styleId="Heading1">
    <w:name w:val="heading 1"/>
    <w:basedOn w:val="Normal"/>
    <w:next w:val="Normal"/>
    <w:link w:val="Heading1Char"/>
    <w:uiPriority w:val="9"/>
    <w:qFormat/>
    <w:rsid w:val="00947F6C"/>
    <w:pPr>
      <w:keepNext/>
      <w:keepLines/>
      <w:spacing w:before="360"/>
      <w:outlineLvl w:val="0"/>
    </w:pPr>
    <w:rPr>
      <w:rFonts w:eastAsiaTheme="majorEastAsia" w:cs="Arial"/>
      <w:b/>
      <w:bCs/>
      <w:color w:val="064265"/>
      <w:sz w:val="36"/>
      <w:szCs w:val="36"/>
    </w:rPr>
  </w:style>
  <w:style w:type="paragraph" w:styleId="Heading2">
    <w:name w:val="heading 2"/>
    <w:basedOn w:val="Normal"/>
    <w:next w:val="Normal"/>
    <w:link w:val="Heading2Char"/>
    <w:autoRedefine/>
    <w:uiPriority w:val="9"/>
    <w:unhideWhenUsed/>
    <w:qFormat/>
    <w:rsid w:val="00E30025"/>
    <w:pPr>
      <w:keepNext/>
      <w:keepLines/>
      <w:bidi/>
      <w:spacing w:before="240"/>
      <w:outlineLvl w:val="1"/>
    </w:pPr>
    <w:rPr>
      <w:rFonts w:eastAsiaTheme="majorEastAsia" w:cs="Arial"/>
      <w:b/>
      <w:bCs/>
      <w:color w:val="064265"/>
    </w:rPr>
  </w:style>
  <w:style w:type="paragraph" w:styleId="Heading3">
    <w:name w:val="heading 3"/>
    <w:basedOn w:val="Normal"/>
    <w:next w:val="Normal"/>
    <w:link w:val="Heading3Char"/>
    <w:uiPriority w:val="9"/>
    <w:unhideWhenUsed/>
    <w:qFormat/>
    <w:rsid w:val="00DA6551"/>
    <w:pPr>
      <w:keepNext/>
      <w:keepLines/>
      <w:outlineLvl w:val="2"/>
    </w:pPr>
    <w:rPr>
      <w:rFonts w:ascii="Poppins" w:eastAsiaTheme="majorEastAsia" w:hAnsi="Poppins" w:cstheme="majorBidi"/>
      <w:color w:val="064265"/>
      <w:sz w:val="28"/>
    </w:rPr>
  </w:style>
  <w:style w:type="paragraph" w:styleId="Heading4">
    <w:name w:val="heading 4"/>
    <w:basedOn w:val="Normal"/>
    <w:next w:val="Normal"/>
    <w:link w:val="Heading4Char"/>
    <w:uiPriority w:val="9"/>
    <w:unhideWhenUsed/>
    <w:qFormat/>
    <w:rsid w:val="00C66270"/>
    <w:pPr>
      <w:keepNext/>
      <w:keepLines/>
      <w:outlineLvl w:val="3"/>
    </w:pPr>
    <w:rPr>
      <w:rFonts w:ascii="Poppins" w:eastAsiaTheme="majorEastAsia" w:hAnsi="Poppins" w:cstheme="majorBidi"/>
      <w:b/>
      <w:iCs/>
      <w:color w:val="06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styleId="PageNumber">
    <w:name w:val="page number"/>
    <w:basedOn w:val="DefaultParagraphFont"/>
    <w:uiPriority w:val="99"/>
    <w:semiHidden/>
    <w:unhideWhenUsed/>
    <w:rsid w:val="005E452B"/>
  </w:style>
  <w:style w:type="character" w:customStyle="1" w:styleId="Heading1Char">
    <w:name w:val="Heading 1 Char"/>
    <w:basedOn w:val="DefaultParagraphFont"/>
    <w:link w:val="Heading1"/>
    <w:uiPriority w:val="9"/>
    <w:rsid w:val="00947F6C"/>
    <w:rPr>
      <w:rFonts w:ascii="Arial" w:eastAsiaTheme="majorEastAsia" w:hAnsi="Arial" w:cs="Arial"/>
      <w:b/>
      <w:bCs/>
      <w:color w:val="064265"/>
      <w:sz w:val="36"/>
      <w:szCs w:val="36"/>
    </w:rPr>
  </w:style>
  <w:style w:type="character" w:customStyle="1" w:styleId="Heading2Char">
    <w:name w:val="Heading 2 Char"/>
    <w:basedOn w:val="DefaultParagraphFont"/>
    <w:link w:val="Heading2"/>
    <w:uiPriority w:val="9"/>
    <w:rsid w:val="00E30025"/>
    <w:rPr>
      <w:rFonts w:ascii="Arial" w:eastAsiaTheme="majorEastAsia" w:hAnsi="Arial" w:cs="Arial"/>
      <w:b/>
      <w:bCs/>
      <w:color w:val="064265"/>
    </w:rPr>
  </w:style>
  <w:style w:type="paragraph" w:styleId="Quote">
    <w:name w:val="Quote"/>
    <w:basedOn w:val="Normal"/>
    <w:next w:val="Normal"/>
    <w:link w:val="QuoteChar"/>
    <w:autoRedefine/>
    <w:uiPriority w:val="29"/>
    <w:qFormat/>
    <w:rsid w:val="00ED2F8C"/>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ED2F8C"/>
    <w:rPr>
      <w:rFonts w:ascii="Arial" w:hAnsi="Arial"/>
      <w:i/>
      <w:iCs/>
      <w:color w:val="000000" w:themeColor="text1"/>
    </w:rPr>
  </w:style>
  <w:style w:type="character" w:styleId="Hyperlink">
    <w:name w:val="Hyperlink"/>
    <w:basedOn w:val="DefaultParagraphFont"/>
    <w:uiPriority w:val="99"/>
    <w:unhideWhenUsed/>
    <w:rsid w:val="00ED2F8C"/>
    <w:rPr>
      <w:color w:val="467886" w:themeColor="hyperlink"/>
      <w:u w:val="single"/>
    </w:rPr>
  </w:style>
  <w:style w:type="paragraph" w:styleId="ListParagraph">
    <w:name w:val="List Paragraph"/>
    <w:basedOn w:val="Normal"/>
    <w:uiPriority w:val="34"/>
    <w:qFormat/>
    <w:rsid w:val="007D58B8"/>
    <w:pPr>
      <w:ind w:left="720"/>
    </w:pPr>
  </w:style>
  <w:style w:type="character" w:customStyle="1" w:styleId="Heading3Char">
    <w:name w:val="Heading 3 Char"/>
    <w:basedOn w:val="DefaultParagraphFont"/>
    <w:link w:val="Heading3"/>
    <w:uiPriority w:val="9"/>
    <w:rsid w:val="00DA6551"/>
    <w:rPr>
      <w:rFonts w:ascii="Poppins" w:eastAsiaTheme="majorEastAsia" w:hAnsi="Poppins" w:cstheme="majorBidi"/>
      <w:color w:val="064265"/>
      <w:sz w:val="28"/>
    </w:rPr>
  </w:style>
  <w:style w:type="character" w:customStyle="1" w:styleId="Heading4Char">
    <w:name w:val="Heading 4 Char"/>
    <w:basedOn w:val="DefaultParagraphFont"/>
    <w:link w:val="Heading4"/>
    <w:uiPriority w:val="9"/>
    <w:rsid w:val="00C66270"/>
    <w:rPr>
      <w:rFonts w:ascii="Poppins" w:eastAsiaTheme="majorEastAsia" w:hAnsi="Poppins" w:cstheme="majorBidi"/>
      <w:b/>
      <w:iCs/>
      <w:color w:val="0642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healthy-trajectories.com.au/eci-framework/" TargetMode="External"/><Relationship Id="rId2" Type="http://schemas.openxmlformats.org/officeDocument/2006/relationships/styles" Target="styles.xml"/><Relationship Id="rId16" Type="http://schemas.openxmlformats.org/officeDocument/2006/relationships/hyperlink" Target="https://creativecommons.org/licenses/by-nc-nd/4.0/"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ealthy-trajectories.com.au/eci-framewor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FF774366-3645-4EF1-9493-C76A4D56C507}"/>
</file>

<file path=customXml/itemProps2.xml><?xml version="1.0" encoding="utf-8"?>
<ds:datastoreItem xmlns:ds="http://schemas.openxmlformats.org/officeDocument/2006/customXml" ds:itemID="{F1707A11-D026-42AE-9647-386C562C5A59}"/>
</file>

<file path=customXml/itemProps3.xml><?xml version="1.0" encoding="utf-8"?>
<ds:datastoreItem xmlns:ds="http://schemas.openxmlformats.org/officeDocument/2006/customXml" ds:itemID="{2230B067-3826-42E1-8895-EDE049E1B056}"/>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2025-06-11T07:12:00Z</dcterms:created>
  <dcterms:modified xsi:type="dcterms:W3CDTF">2025-06-11T07:12:00Z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0x0101005FA7F88EC92F804B9584462CE746000B</vt:lpwstr>
  </property>
  <property fmtid="{D5CDD505-2E9C-101B-9397-08002B2CF9AE}" pid="3" name="Order">
    <vt:r8>32000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