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00919" w14:textId="4F955091" w:rsidR="00CF5582" w:rsidRDefault="002806AD" w:rsidP="00BE3EBE">
      <w:pPr>
        <w:pStyle w:val="TheoryofChangeHeading"/>
        <w:rPr>
          <w:rFonts w:asciiTheme="majorHAnsi" w:eastAsiaTheme="majorEastAsia" w:hAnsiTheme="majorHAnsi" w:cstheme="majorBidi"/>
          <w:color w:val="2F5496" w:themeColor="accent1" w:themeShade="BF"/>
          <w:sz w:val="40"/>
          <w:szCs w:val="40"/>
        </w:rPr>
      </w:pPr>
      <w:r>
        <w:rPr>
          <w:noProof/>
        </w:rPr>
        <w:drawing>
          <wp:anchor distT="0" distB="0" distL="114300" distR="114300" simplePos="0" relativeHeight="251658240" behindDoc="0" locked="1" layoutInCell="1" allowOverlap="1" wp14:anchorId="2E40BC32" wp14:editId="370DFCA4">
            <wp:simplePos x="0" y="0"/>
            <wp:positionH relativeFrom="column">
              <wp:posOffset>-923290</wp:posOffset>
            </wp:positionH>
            <wp:positionV relativeFrom="page">
              <wp:posOffset>-8890</wp:posOffset>
            </wp:positionV>
            <wp:extent cx="7578090" cy="10710545"/>
            <wp:effectExtent l="0" t="0" r="3810" b="0"/>
            <wp:wrapNone/>
            <wp:docPr id="998960900" name="Picture 1" descr="Cover page&#10;&#10;National Best Practice Framework for Early Childhood Intervention&#10;Theory of Change&#10;Backgrou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60900" name="Picture 1" descr="Cover page&#10;&#10;National Best Practice Framework for Early Childhood Intervention&#10;Theory of Change&#10;Background Pap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90" cy="10710545"/>
                    </a:xfrm>
                    <a:prstGeom prst="rect">
                      <a:avLst/>
                    </a:prstGeom>
                  </pic:spPr>
                </pic:pic>
              </a:graphicData>
            </a:graphic>
            <wp14:sizeRelH relativeFrom="page">
              <wp14:pctWidth>0</wp14:pctWidth>
            </wp14:sizeRelH>
            <wp14:sizeRelV relativeFrom="page">
              <wp14:pctHeight>0</wp14:pctHeight>
            </wp14:sizeRelV>
          </wp:anchor>
        </w:drawing>
      </w:r>
      <w:r w:rsidR="00CF5582">
        <w:br w:type="page"/>
      </w:r>
    </w:p>
    <w:p w14:paraId="42817396" w14:textId="347E783D" w:rsidR="00CF5582" w:rsidRPr="005B67CC" w:rsidRDefault="00CF5582" w:rsidP="00F64117">
      <w:bookmarkStart w:id="0" w:name="_Toc196729138"/>
      <w:r w:rsidRPr="00B4222F">
        <w:rPr>
          <w:rStyle w:val="MainHeading"/>
        </w:rPr>
        <w:lastRenderedPageBreak/>
        <w:t>Acknowledgments</w:t>
      </w:r>
      <w:bookmarkEnd w:id="0"/>
    </w:p>
    <w:p w14:paraId="2241EDDB" w14:textId="4C2BAC65" w:rsidR="00CF5582" w:rsidRPr="004205F6" w:rsidRDefault="00CF5582" w:rsidP="00F64117">
      <w:r w:rsidRPr="004205F6">
        <w:t xml:space="preserve">The University of Melbourne acknowledges the Traditional Owners of the unceded land on which we work, learn and live: the Wurundjeri Woi-wurrung and Bunurong peoples (Burnley, </w:t>
      </w:r>
      <w:proofErr w:type="spellStart"/>
      <w:r w:rsidRPr="004205F6">
        <w:t>Fishermans</w:t>
      </w:r>
      <w:proofErr w:type="spellEnd"/>
      <w:r w:rsidRPr="004205F6">
        <w:t xml:space="preserve"> Bend, Parkville, Southbank and Werribee campuses), the Yorta </w:t>
      </w:r>
      <w:proofErr w:type="spellStart"/>
      <w:r w:rsidRPr="004205F6">
        <w:t>Yorta</w:t>
      </w:r>
      <w:proofErr w:type="spellEnd"/>
      <w:r w:rsidRPr="004205F6">
        <w:t xml:space="preserve"> Nation (Dookie and Shepparton campuses), and the Dja </w:t>
      </w:r>
      <w:proofErr w:type="spellStart"/>
      <w:r w:rsidRPr="004205F6">
        <w:t>Dja</w:t>
      </w:r>
      <w:proofErr w:type="spellEnd"/>
      <w:r w:rsidRPr="004205F6">
        <w:t xml:space="preserve"> Wurrung people (Creswick campus). </w:t>
      </w:r>
    </w:p>
    <w:p w14:paraId="564EAD8B" w14:textId="77777777" w:rsidR="00CF5582" w:rsidRPr="004205F6" w:rsidRDefault="00CF5582" w:rsidP="00F64117">
      <w:r w:rsidRPr="004205F6">
        <w:t>The University acknowledges and is grateful to the Traditional Owners, Elders and Knowledge Holders of all Aboriginal and Torres Strait Islander nations and clans who have been instrumental in our reconciliation journey. </w:t>
      </w:r>
    </w:p>
    <w:p w14:paraId="2364962C" w14:textId="77777777" w:rsidR="00CF5582" w:rsidRPr="004205F6" w:rsidRDefault="00CF5582" w:rsidP="00F64117">
      <w:r w:rsidRPr="004205F6">
        <w:t>We recognise the unique place held by Aboriginal and Torres Strait Islander peoples as the original owners and custodians of the lands and waterways across the Australian continent, with histories of continuous connection dating back more than 60,000 years. We acknowledge their enduring cultural practices of caring for Country. </w:t>
      </w:r>
    </w:p>
    <w:p w14:paraId="64E1E64E" w14:textId="77777777" w:rsidR="00CF5582" w:rsidRPr="004205F6" w:rsidRDefault="00CF5582" w:rsidP="00F64117">
      <w:r w:rsidRPr="004205F6">
        <w:t>We pay respect to Elders past, present and future, and acknowledge the importance of Indigenous knowledge in the Academy. As a community of researchers, teachers, professional staff and students we are privileged to work and learn every day with Aboriginal and Torres Strait Islander colleagues and partners. </w:t>
      </w:r>
    </w:p>
    <w:p w14:paraId="764ECA8B" w14:textId="3AB69D15" w:rsidR="00445226" w:rsidRDefault="00CF5582" w:rsidP="00D06EDC">
      <w:r w:rsidRPr="00CA49A6">
        <w:t>The University of Melbourne acknowledges the contributions of Healthy Trajectories, the Melbourne Disability Institute, S</w:t>
      </w:r>
      <w:r>
        <w:t>TRONG</w:t>
      </w:r>
      <w:r w:rsidRPr="00CA49A6">
        <w:t xml:space="preserve"> Kids S</w:t>
      </w:r>
      <w:r>
        <w:t>TRONG</w:t>
      </w:r>
      <w:r w:rsidRPr="00CA49A6">
        <w:t xml:space="preserve"> Future, the Murdoch Children’s Research Institute</w:t>
      </w:r>
      <w:r>
        <w:t xml:space="preserve"> (MCRI)</w:t>
      </w:r>
      <w:r w:rsidRPr="00CA49A6">
        <w:t>, Pr</w:t>
      </w:r>
      <w:r>
        <w:t>ofessionals</w:t>
      </w:r>
      <w:r w:rsidRPr="00CA49A6">
        <w:t xml:space="preserve"> and Researchers in Early Childhood Intervention</w:t>
      </w:r>
      <w:r>
        <w:t xml:space="preserve"> (PRECI)</w:t>
      </w:r>
      <w:r w:rsidRPr="00CA49A6">
        <w:t>, SNAICC – National Voice for our Children, Children and Young People with Disability Australia, and ACD – Advocating for Children with Disability, in developing this material for the National Best Practice Framework for Early Childhood Intervention</w:t>
      </w:r>
      <w:r>
        <w:t>, which was c</w:t>
      </w:r>
      <w:r w:rsidRPr="00CA49A6">
        <w:t xml:space="preserve">ommissioned by the Department of Social Services. </w:t>
      </w:r>
    </w:p>
    <w:p w14:paraId="5BDF4E9D" w14:textId="77777777" w:rsidR="00445226" w:rsidRPr="008B1800" w:rsidRDefault="00445226" w:rsidP="00D06EDC"/>
    <w:p w14:paraId="1A832B35" w14:textId="77777777" w:rsidR="00D06EDC" w:rsidRPr="00D06EDC" w:rsidRDefault="00D06EDC" w:rsidP="00B162C7">
      <w:pPr>
        <w:pBdr>
          <w:top w:val="single" w:sz="24" w:space="1" w:color="BFBFBF"/>
        </w:pBdr>
        <w:spacing w:before="120" w:line="259" w:lineRule="auto"/>
        <w:rPr>
          <w:sz w:val="20"/>
          <w:szCs w:val="20"/>
        </w:rPr>
      </w:pPr>
      <w:r w:rsidRPr="00D06EDC">
        <w:rPr>
          <w:b/>
          <w:bCs/>
          <w:sz w:val="20"/>
          <w:szCs w:val="20"/>
        </w:rPr>
        <w:t>© UoM 2025</w:t>
      </w:r>
      <w:r w:rsidRPr="00D06EDC">
        <w:rPr>
          <w:sz w:val="20"/>
          <w:szCs w:val="20"/>
        </w:rPr>
        <w:t xml:space="preserve">. This material is protected by copyright. Unless indicated otherwise, the University of Melbourne owns or has rights to use the copyright subsisting in the materials.  You may use this material in accordance with </w:t>
      </w:r>
      <w:hyperlink r:id="rId12" w:history="1">
        <w:r w:rsidRPr="00D06EDC">
          <w:rPr>
            <w:color w:val="467886"/>
            <w:sz w:val="20"/>
            <w:szCs w:val="20"/>
            <w:u w:val="single"/>
          </w:rPr>
          <w:t xml:space="preserve">Creative Commons Licence CC BY-NC-ND 4.0 Attribution - Non Commercial - No Derivatives 4.0 International </w:t>
        </w:r>
      </w:hyperlink>
      <w:r w:rsidRPr="00D06EDC">
        <w:rPr>
          <w:sz w:val="20"/>
          <w:szCs w:val="20"/>
        </w:rPr>
        <w:t xml:space="preserve">– You are free to copy and redistribute the material in any medium or format for </w:t>
      </w:r>
      <w:r w:rsidRPr="00D06EDC">
        <w:rPr>
          <w:sz w:val="20"/>
          <w:szCs w:val="20"/>
          <w:u w:val="single"/>
        </w:rPr>
        <w:t>non-commercial</w:t>
      </w:r>
      <w:r w:rsidRPr="00D06EDC">
        <w:rPr>
          <w:sz w:val="20"/>
          <w:szCs w:val="20"/>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351D57E3" w14:textId="77777777" w:rsidR="00D06EDC" w:rsidRPr="00D06EDC" w:rsidRDefault="00D06EDC" w:rsidP="00B162C7">
      <w:pPr>
        <w:pBdr>
          <w:top w:val="single" w:sz="24" w:space="1" w:color="BFBFBF"/>
        </w:pBdr>
        <w:spacing w:before="120" w:line="259" w:lineRule="auto"/>
        <w:rPr>
          <w:sz w:val="20"/>
          <w:szCs w:val="20"/>
        </w:rPr>
      </w:pPr>
      <w:r w:rsidRPr="00D06EDC">
        <w:rPr>
          <w:sz w:val="20"/>
          <w:szCs w:val="20"/>
        </w:rPr>
        <w:t xml:space="preserve">This material contains and draws upon </w:t>
      </w:r>
      <w:r w:rsidRPr="00D06EDC">
        <w:rPr>
          <w:b/>
          <w:bCs/>
          <w:sz w:val="20"/>
          <w:szCs w:val="20"/>
        </w:rPr>
        <w:t xml:space="preserve">Indigenous Cultural and Intellectual Property </w:t>
      </w:r>
      <w:r w:rsidRPr="00D06EDC">
        <w:rPr>
          <w:sz w:val="20"/>
          <w:szCs w:val="20"/>
        </w:rPr>
        <w:t xml:space="preserve">(ICIP)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13">
        <w:r w:rsidRPr="00D06EDC">
          <w:rPr>
            <w:color w:val="467886"/>
            <w:sz w:val="20"/>
            <w:szCs w:val="20"/>
            <w:u w:val="single"/>
          </w:rPr>
          <w:t>Creative Commons Licence</w:t>
        </w:r>
      </w:hyperlink>
      <w:r w:rsidRPr="00D06EDC">
        <w:rPr>
          <w:sz w:val="20"/>
          <w:szCs w:val="20"/>
        </w:rPr>
        <w:t xml:space="preserve"> described above.</w:t>
      </w:r>
    </w:p>
    <w:p w14:paraId="41C16BD1" w14:textId="77777777" w:rsidR="00D06EDC" w:rsidRPr="00D06EDC" w:rsidRDefault="00D06EDC" w:rsidP="00B162C7">
      <w:pPr>
        <w:pBdr>
          <w:top w:val="single" w:sz="24" w:space="1" w:color="BFBFBF"/>
        </w:pBdr>
        <w:spacing w:before="120" w:line="259" w:lineRule="auto"/>
        <w:rPr>
          <w:sz w:val="20"/>
          <w:szCs w:val="20"/>
        </w:rPr>
      </w:pPr>
      <w:r w:rsidRPr="00D06EDC">
        <w:rPr>
          <w:sz w:val="20"/>
          <w:szCs w:val="20"/>
        </w:rPr>
        <w:lastRenderedPageBreak/>
        <w:t xml:space="preserve">Requests and enquiries concerning reproduction and rights that are not addressed in the </w:t>
      </w:r>
      <w:hyperlink r:id="rId14" w:history="1">
        <w:r w:rsidRPr="00D06EDC">
          <w:rPr>
            <w:color w:val="467886"/>
            <w:sz w:val="20"/>
            <w:szCs w:val="20"/>
            <w:u w:val="single"/>
          </w:rPr>
          <w:t>Creative Commons Licence</w:t>
        </w:r>
      </w:hyperlink>
      <w:r w:rsidRPr="00D06EDC">
        <w:rPr>
          <w:sz w:val="20"/>
          <w:szCs w:val="20"/>
        </w:rPr>
        <w:t xml:space="preserve"> should be made to the University Copyright Office, The University of Melbourne: </w:t>
      </w:r>
      <w:hyperlink r:id="rId15" w:history="1">
        <w:r w:rsidRPr="00D06EDC">
          <w:rPr>
            <w:color w:val="467886"/>
            <w:sz w:val="20"/>
            <w:szCs w:val="20"/>
            <w:u w:val="single"/>
          </w:rPr>
          <w:t>copyright-office@unimelb.edu.au</w:t>
        </w:r>
      </w:hyperlink>
    </w:p>
    <w:p w14:paraId="0ECEBE34" w14:textId="29FEFC99" w:rsidR="00445226" w:rsidRDefault="00445226">
      <w:pPr>
        <w:spacing w:before="0" w:after="160" w:line="259" w:lineRule="auto"/>
        <w:rPr>
          <w:i/>
          <w:iCs/>
        </w:rPr>
      </w:pPr>
    </w:p>
    <w:p w14:paraId="349498D4" w14:textId="77777777" w:rsidR="00D00CD5" w:rsidRPr="00F94F01" w:rsidRDefault="00D00CD5" w:rsidP="00D00CD5">
      <w:pPr>
        <w:pStyle w:val="Heading3"/>
        <w:numPr>
          <w:ilvl w:val="0"/>
          <w:numId w:val="0"/>
        </w:numPr>
        <w:rPr>
          <w:rStyle w:val="MainHeading"/>
        </w:rPr>
      </w:pPr>
      <w:bookmarkStart w:id="1" w:name="_Toc196906087"/>
      <w:bookmarkStart w:id="2" w:name="_Toc196906559"/>
      <w:bookmarkStart w:id="3" w:name="_Toc196935776"/>
      <w:r w:rsidRPr="00F94F01">
        <w:rPr>
          <w:rStyle w:val="MainHeading"/>
        </w:rPr>
        <w:t>Recommended Citation</w:t>
      </w:r>
      <w:bookmarkEnd w:id="1"/>
      <w:bookmarkEnd w:id="2"/>
      <w:bookmarkEnd w:id="3"/>
    </w:p>
    <w:p w14:paraId="43B7D5E1" w14:textId="4B188302" w:rsidR="00D00CD5" w:rsidRPr="004205F6" w:rsidRDefault="00D00CD5" w:rsidP="00D00CD5">
      <w:r>
        <w:t xml:space="preserve">Moore, T., Imms, C. Luscombe, D., SNAICC authors, Bonyhady, B, Dimmock, K., Deane, K, D’Aprano, A., &amp; Kakoschke-Moore, S. (2025). </w:t>
      </w:r>
      <w:r w:rsidRPr="00E42454">
        <w:rPr>
          <w:i/>
          <w:iCs/>
        </w:rPr>
        <w:t xml:space="preserve">National Best Practice Framework for Early Childhood Intervention: </w:t>
      </w:r>
      <w:r w:rsidR="008F00C5">
        <w:rPr>
          <w:i/>
          <w:iCs/>
        </w:rPr>
        <w:t>Theory of Change</w:t>
      </w:r>
      <w:r w:rsidRPr="00E42454">
        <w:rPr>
          <w:i/>
          <w:iCs/>
        </w:rPr>
        <w:t xml:space="preserve">. </w:t>
      </w:r>
      <w:r>
        <w:t>The University of Melbourne. Commissioned by the Commonwealth of Australia’s Department of Social Services.</w:t>
      </w:r>
    </w:p>
    <w:p w14:paraId="7E9502E8" w14:textId="77777777" w:rsidR="00D00CD5" w:rsidRPr="004205F6" w:rsidRDefault="00D00CD5" w:rsidP="00D00CD5">
      <w:r w:rsidRPr="004205F6">
        <w:t xml:space="preserve">Along with the named authors of the report, the partners would like to acknowledge the contributing teams from PRECI including Kerry Bull, Susana Gavidia-Payne, Anoo Bhopti, Healthy Trajectories including Sarah Knight, Francesca </w:t>
      </w:r>
      <w:r>
        <w:t>Lami</w:t>
      </w:r>
      <w:r w:rsidRPr="004205F6">
        <w:t>, Meghan Wilson, Melbourne Disability Institute including Sara Donaldson and SNAICC including Gretchen Young</w:t>
      </w:r>
      <w:r>
        <w:t>,</w:t>
      </w:r>
      <w:r w:rsidRPr="004205F6">
        <w:t xml:space="preserve"> the Policy and Research and Programs Teams</w:t>
      </w:r>
      <w:r>
        <w:t xml:space="preserve"> and Lyn Allen.</w:t>
      </w:r>
    </w:p>
    <w:p w14:paraId="359D8D3F" w14:textId="77777777" w:rsidR="00D00CD5" w:rsidRDefault="00D00CD5" w:rsidP="00D00CD5">
      <w:r w:rsidRPr="004205F6">
        <w:t>The partners would also like to thank the national and international expert advisors who generously gave their time and advice over the course of the project.</w:t>
      </w:r>
    </w:p>
    <w:p w14:paraId="741C4653" w14:textId="01F474E7" w:rsidR="00CF5582" w:rsidRDefault="00CF5582" w:rsidP="00F64117"/>
    <w:p w14:paraId="38AC8088" w14:textId="28D7D5CE" w:rsidR="00CF5582" w:rsidRDefault="00CF5582" w:rsidP="00F64117">
      <w:pPr>
        <w:rPr>
          <w:rFonts w:asciiTheme="majorHAnsi" w:eastAsiaTheme="majorEastAsia" w:hAnsiTheme="majorHAnsi" w:cstheme="majorBidi"/>
          <w:color w:val="2F5496" w:themeColor="accent1" w:themeShade="BF"/>
          <w:sz w:val="40"/>
          <w:szCs w:val="40"/>
        </w:rPr>
      </w:pPr>
      <w:r>
        <w:br w:type="page"/>
      </w:r>
    </w:p>
    <w:sdt>
      <w:sdtPr>
        <w:rPr>
          <w:rFonts w:ascii="Arial" w:eastAsia="Arial" w:hAnsi="Arial" w:cs="Arial"/>
          <w:b w:val="0"/>
          <w:color w:val="auto"/>
          <w:sz w:val="24"/>
          <w:szCs w:val="24"/>
          <w:lang w:val="en-AU"/>
        </w:rPr>
        <w:id w:val="-1021780139"/>
        <w:docPartObj>
          <w:docPartGallery w:val="Table of Contents"/>
          <w:docPartUnique/>
        </w:docPartObj>
      </w:sdtPr>
      <w:sdtEndPr>
        <w:rPr>
          <w:noProof/>
        </w:rPr>
      </w:sdtEndPr>
      <w:sdtContent>
        <w:p w14:paraId="5F523CFF" w14:textId="2AC3066C" w:rsidR="00B72D1D" w:rsidRPr="00F94F01" w:rsidRDefault="009512E8" w:rsidP="000B41F0">
          <w:pPr>
            <w:pStyle w:val="TOCHeading"/>
            <w:numPr>
              <w:ilvl w:val="0"/>
              <w:numId w:val="0"/>
            </w:numPr>
            <w:ind w:left="431" w:hanging="431"/>
            <w:rPr>
              <w:rStyle w:val="MainHeading"/>
              <w:b/>
              <w:bCs/>
            </w:rPr>
          </w:pPr>
          <w:r w:rsidRPr="00F94F01">
            <w:rPr>
              <w:rStyle w:val="MainHeading"/>
              <w:b/>
              <w:bCs/>
            </w:rPr>
            <w:t>Contents</w:t>
          </w:r>
        </w:p>
        <w:p w14:paraId="23D72701" w14:textId="2AD9821C" w:rsidR="009512E8" w:rsidRDefault="00B72D1D">
          <w:pPr>
            <w:pStyle w:val="TOC2"/>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7687885" w:history="1">
            <w:r w:rsidR="009512E8" w:rsidRPr="002C6E30">
              <w:rPr>
                <w:rStyle w:val="Hyperlink"/>
                <w:noProof/>
              </w:rPr>
              <w:t>The purpose of this paper</w:t>
            </w:r>
            <w:r w:rsidR="009512E8">
              <w:rPr>
                <w:noProof/>
                <w:webHidden/>
              </w:rPr>
              <w:tab/>
            </w:r>
            <w:r w:rsidR="009512E8">
              <w:rPr>
                <w:noProof/>
                <w:webHidden/>
              </w:rPr>
              <w:fldChar w:fldCharType="begin"/>
            </w:r>
            <w:r w:rsidR="009512E8">
              <w:rPr>
                <w:noProof/>
                <w:webHidden/>
              </w:rPr>
              <w:instrText xml:space="preserve"> PAGEREF _Toc197687885 \h </w:instrText>
            </w:r>
            <w:r w:rsidR="009512E8">
              <w:rPr>
                <w:noProof/>
                <w:webHidden/>
              </w:rPr>
            </w:r>
            <w:r w:rsidR="009512E8">
              <w:rPr>
                <w:noProof/>
                <w:webHidden/>
              </w:rPr>
              <w:fldChar w:fldCharType="separate"/>
            </w:r>
            <w:r w:rsidR="00C3094B">
              <w:rPr>
                <w:noProof/>
                <w:webHidden/>
              </w:rPr>
              <w:t>5</w:t>
            </w:r>
            <w:r w:rsidR="009512E8">
              <w:rPr>
                <w:noProof/>
                <w:webHidden/>
              </w:rPr>
              <w:fldChar w:fldCharType="end"/>
            </w:r>
          </w:hyperlink>
        </w:p>
        <w:p w14:paraId="100018C6" w14:textId="1D7D0D20" w:rsidR="009512E8" w:rsidRDefault="009512E8">
          <w:pPr>
            <w:pStyle w:val="TOC1"/>
            <w:tabs>
              <w:tab w:val="left" w:pos="480"/>
              <w:tab w:val="right" w:leader="dot" w:pos="9016"/>
            </w:tabs>
            <w:rPr>
              <w:rFonts w:asciiTheme="minorHAnsi" w:eastAsiaTheme="minorEastAsia" w:hAnsiTheme="minorHAnsi" w:cstheme="minorBidi"/>
              <w:noProof/>
              <w:kern w:val="2"/>
              <w14:ligatures w14:val="standardContextual"/>
            </w:rPr>
          </w:pPr>
          <w:hyperlink w:anchor="_Toc197687886" w:history="1">
            <w:r w:rsidRPr="002C6E30">
              <w:rPr>
                <w:rStyle w:val="Hyperlink"/>
                <w:rFonts w:ascii="Poppins" w:eastAsia="Yu Gothic Light" w:hAnsi="Poppins" w:cs="Times New Roman"/>
                <w:noProof/>
              </w:rPr>
              <w:t>1</w:t>
            </w:r>
            <w:r>
              <w:rPr>
                <w:rFonts w:asciiTheme="minorHAnsi" w:eastAsiaTheme="minorEastAsia" w:hAnsiTheme="minorHAnsi" w:cstheme="minorBidi"/>
                <w:noProof/>
                <w:kern w:val="2"/>
                <w14:ligatures w14:val="standardContextual"/>
              </w:rPr>
              <w:tab/>
            </w:r>
            <w:r w:rsidRPr="002C6E30">
              <w:rPr>
                <w:rStyle w:val="Hyperlink"/>
                <w:rFonts w:ascii="Poppins" w:eastAsia="Yu Gothic Light" w:hAnsi="Poppins" w:cs="Times New Roman"/>
                <w:noProof/>
              </w:rPr>
              <w:t>Theory of change</w:t>
            </w:r>
            <w:r>
              <w:rPr>
                <w:noProof/>
                <w:webHidden/>
              </w:rPr>
              <w:tab/>
            </w:r>
            <w:r>
              <w:rPr>
                <w:noProof/>
                <w:webHidden/>
              </w:rPr>
              <w:fldChar w:fldCharType="begin"/>
            </w:r>
            <w:r>
              <w:rPr>
                <w:noProof/>
                <w:webHidden/>
              </w:rPr>
              <w:instrText xml:space="preserve"> PAGEREF _Toc197687886 \h </w:instrText>
            </w:r>
            <w:r>
              <w:rPr>
                <w:noProof/>
                <w:webHidden/>
              </w:rPr>
            </w:r>
            <w:r>
              <w:rPr>
                <w:noProof/>
                <w:webHidden/>
              </w:rPr>
              <w:fldChar w:fldCharType="separate"/>
            </w:r>
            <w:r w:rsidR="00C3094B">
              <w:rPr>
                <w:noProof/>
                <w:webHidden/>
              </w:rPr>
              <w:t>5</w:t>
            </w:r>
            <w:r>
              <w:rPr>
                <w:noProof/>
                <w:webHidden/>
              </w:rPr>
              <w:fldChar w:fldCharType="end"/>
            </w:r>
          </w:hyperlink>
        </w:p>
        <w:p w14:paraId="6EC31B60" w14:textId="1FC48514" w:rsidR="009512E8" w:rsidRDefault="009512E8">
          <w:pPr>
            <w:pStyle w:val="TOC2"/>
            <w:tabs>
              <w:tab w:val="left" w:pos="720"/>
            </w:tabs>
            <w:rPr>
              <w:rFonts w:asciiTheme="minorHAnsi" w:eastAsiaTheme="minorEastAsia" w:hAnsiTheme="minorHAnsi" w:cstheme="minorBidi"/>
              <w:noProof/>
              <w:kern w:val="2"/>
              <w14:ligatures w14:val="standardContextual"/>
            </w:rPr>
          </w:pPr>
          <w:hyperlink w:anchor="_Toc197687887" w:history="1">
            <w:r w:rsidRPr="002C6E30">
              <w:rPr>
                <w:rStyle w:val="Hyperlink"/>
                <w:rFonts w:ascii="Poppins" w:eastAsia="Yu Gothic Light" w:hAnsi="Poppins" w:cs="Times New Roman"/>
                <w:noProof/>
                <w:lang w:val="en-US"/>
              </w:rPr>
              <w:t>1.1</w:t>
            </w:r>
            <w:r>
              <w:rPr>
                <w:rFonts w:asciiTheme="minorHAnsi" w:eastAsiaTheme="minorEastAsia" w:hAnsiTheme="minorHAnsi" w:cstheme="minorBidi"/>
                <w:noProof/>
                <w:kern w:val="2"/>
                <w14:ligatures w14:val="standardContextual"/>
              </w:rPr>
              <w:tab/>
            </w:r>
            <w:r w:rsidRPr="002C6E30">
              <w:rPr>
                <w:rStyle w:val="Hyperlink"/>
                <w:rFonts w:ascii="Poppins" w:eastAsia="Yu Gothic Light" w:hAnsi="Poppins" w:cs="Times New Roman"/>
                <w:noProof/>
                <w:lang w:val="en-US"/>
              </w:rPr>
              <w:t>What the theory of change tells us</w:t>
            </w:r>
            <w:r>
              <w:rPr>
                <w:noProof/>
                <w:webHidden/>
              </w:rPr>
              <w:tab/>
            </w:r>
            <w:r>
              <w:rPr>
                <w:noProof/>
                <w:webHidden/>
              </w:rPr>
              <w:fldChar w:fldCharType="begin"/>
            </w:r>
            <w:r>
              <w:rPr>
                <w:noProof/>
                <w:webHidden/>
              </w:rPr>
              <w:instrText xml:space="preserve"> PAGEREF _Toc197687887 \h </w:instrText>
            </w:r>
            <w:r>
              <w:rPr>
                <w:noProof/>
                <w:webHidden/>
              </w:rPr>
            </w:r>
            <w:r>
              <w:rPr>
                <w:noProof/>
                <w:webHidden/>
              </w:rPr>
              <w:fldChar w:fldCharType="separate"/>
            </w:r>
            <w:r w:rsidR="00C3094B">
              <w:rPr>
                <w:noProof/>
                <w:webHidden/>
              </w:rPr>
              <w:t>5</w:t>
            </w:r>
            <w:r>
              <w:rPr>
                <w:noProof/>
                <w:webHidden/>
              </w:rPr>
              <w:fldChar w:fldCharType="end"/>
            </w:r>
          </w:hyperlink>
        </w:p>
        <w:p w14:paraId="4DFE1B99" w14:textId="7B16DD2A" w:rsidR="009512E8" w:rsidRDefault="009512E8">
          <w:pPr>
            <w:pStyle w:val="TOC2"/>
            <w:tabs>
              <w:tab w:val="left" w:pos="960"/>
            </w:tabs>
            <w:rPr>
              <w:rFonts w:asciiTheme="minorHAnsi" w:eastAsiaTheme="minorEastAsia" w:hAnsiTheme="minorHAnsi" w:cstheme="minorBidi"/>
              <w:noProof/>
              <w:kern w:val="2"/>
              <w14:ligatures w14:val="standardContextual"/>
            </w:rPr>
          </w:pPr>
          <w:hyperlink w:anchor="_Toc197687888" w:history="1">
            <w:r w:rsidRPr="002C6E30">
              <w:rPr>
                <w:rStyle w:val="Hyperlink"/>
                <w:noProof/>
              </w:rPr>
              <w:t>1.2</w:t>
            </w:r>
            <w:r>
              <w:rPr>
                <w:rFonts w:asciiTheme="minorHAnsi" w:eastAsiaTheme="minorEastAsia" w:hAnsiTheme="minorHAnsi" w:cstheme="minorBidi"/>
                <w:noProof/>
                <w:kern w:val="2"/>
                <w14:ligatures w14:val="standardContextual"/>
              </w:rPr>
              <w:tab/>
            </w:r>
            <w:r w:rsidRPr="002C6E30">
              <w:rPr>
                <w:rStyle w:val="Hyperlink"/>
                <w:noProof/>
              </w:rPr>
              <w:t>Theory of change table</w:t>
            </w:r>
            <w:r>
              <w:rPr>
                <w:noProof/>
                <w:webHidden/>
              </w:rPr>
              <w:tab/>
            </w:r>
            <w:r>
              <w:rPr>
                <w:noProof/>
                <w:webHidden/>
              </w:rPr>
              <w:fldChar w:fldCharType="begin"/>
            </w:r>
            <w:r>
              <w:rPr>
                <w:noProof/>
                <w:webHidden/>
              </w:rPr>
              <w:instrText xml:space="preserve"> PAGEREF _Toc197687888 \h </w:instrText>
            </w:r>
            <w:r>
              <w:rPr>
                <w:noProof/>
                <w:webHidden/>
              </w:rPr>
            </w:r>
            <w:r>
              <w:rPr>
                <w:noProof/>
                <w:webHidden/>
              </w:rPr>
              <w:fldChar w:fldCharType="separate"/>
            </w:r>
            <w:r w:rsidR="00C3094B">
              <w:rPr>
                <w:noProof/>
                <w:webHidden/>
              </w:rPr>
              <w:t>6</w:t>
            </w:r>
            <w:r>
              <w:rPr>
                <w:noProof/>
                <w:webHidden/>
              </w:rPr>
              <w:fldChar w:fldCharType="end"/>
            </w:r>
          </w:hyperlink>
        </w:p>
        <w:p w14:paraId="2875A1D0" w14:textId="1273EE0C" w:rsidR="009512E8" w:rsidRDefault="009512E8">
          <w:pPr>
            <w:pStyle w:val="TOC2"/>
            <w:tabs>
              <w:tab w:val="left" w:pos="960"/>
            </w:tabs>
            <w:rPr>
              <w:rFonts w:asciiTheme="minorHAnsi" w:eastAsiaTheme="minorEastAsia" w:hAnsiTheme="minorHAnsi" w:cstheme="minorBidi"/>
              <w:noProof/>
              <w:kern w:val="2"/>
              <w14:ligatures w14:val="standardContextual"/>
            </w:rPr>
          </w:pPr>
          <w:hyperlink w:anchor="_Toc197687889" w:history="1">
            <w:r w:rsidRPr="002C6E30">
              <w:rPr>
                <w:rStyle w:val="Hyperlink"/>
                <w:rFonts w:ascii="Poppins" w:eastAsia="Yu Gothic Light" w:hAnsi="Poppins" w:cs="Times New Roman"/>
                <w:noProof/>
                <w:lang w:val="en-US"/>
              </w:rPr>
              <w:t>1.3</w:t>
            </w:r>
            <w:r>
              <w:rPr>
                <w:rFonts w:asciiTheme="minorHAnsi" w:eastAsiaTheme="minorEastAsia" w:hAnsiTheme="minorHAnsi" w:cstheme="minorBidi"/>
                <w:noProof/>
                <w:kern w:val="2"/>
                <w14:ligatures w14:val="standardContextual"/>
              </w:rPr>
              <w:tab/>
            </w:r>
            <w:r w:rsidRPr="002C6E30">
              <w:rPr>
                <w:rStyle w:val="Hyperlink"/>
                <w:rFonts w:ascii="Poppins" w:eastAsia="Yu Gothic Light" w:hAnsi="Poppins" w:cs="Times New Roman"/>
                <w:noProof/>
                <w:lang w:val="en-US"/>
              </w:rPr>
              <w:t>Theory of change in more detail</w:t>
            </w:r>
            <w:r>
              <w:rPr>
                <w:noProof/>
                <w:webHidden/>
              </w:rPr>
              <w:tab/>
            </w:r>
            <w:r>
              <w:rPr>
                <w:noProof/>
                <w:webHidden/>
              </w:rPr>
              <w:fldChar w:fldCharType="begin"/>
            </w:r>
            <w:r>
              <w:rPr>
                <w:noProof/>
                <w:webHidden/>
              </w:rPr>
              <w:instrText xml:space="preserve"> PAGEREF _Toc197687889 \h </w:instrText>
            </w:r>
            <w:r>
              <w:rPr>
                <w:noProof/>
                <w:webHidden/>
              </w:rPr>
            </w:r>
            <w:r>
              <w:rPr>
                <w:noProof/>
                <w:webHidden/>
              </w:rPr>
              <w:fldChar w:fldCharType="separate"/>
            </w:r>
            <w:r w:rsidR="00C3094B">
              <w:rPr>
                <w:noProof/>
                <w:webHidden/>
              </w:rPr>
              <w:t>9</w:t>
            </w:r>
            <w:r>
              <w:rPr>
                <w:noProof/>
                <w:webHidden/>
              </w:rPr>
              <w:fldChar w:fldCharType="end"/>
            </w:r>
          </w:hyperlink>
        </w:p>
        <w:p w14:paraId="43CD6B40" w14:textId="0F3F5053" w:rsidR="009512E8" w:rsidRDefault="009512E8">
          <w:pPr>
            <w:pStyle w:val="TOC1"/>
            <w:tabs>
              <w:tab w:val="left" w:pos="480"/>
              <w:tab w:val="right" w:leader="dot" w:pos="9016"/>
            </w:tabs>
            <w:rPr>
              <w:rFonts w:asciiTheme="minorHAnsi" w:eastAsiaTheme="minorEastAsia" w:hAnsiTheme="minorHAnsi" w:cstheme="minorBidi"/>
              <w:noProof/>
              <w:kern w:val="2"/>
              <w14:ligatures w14:val="standardContextual"/>
            </w:rPr>
          </w:pPr>
          <w:hyperlink w:anchor="_Toc197687890" w:history="1">
            <w:r w:rsidRPr="002C6E30">
              <w:rPr>
                <w:rStyle w:val="Hyperlink"/>
                <w:noProof/>
              </w:rPr>
              <w:t>2</w:t>
            </w:r>
            <w:r>
              <w:rPr>
                <w:rFonts w:asciiTheme="minorHAnsi" w:eastAsiaTheme="minorEastAsia" w:hAnsiTheme="minorHAnsi" w:cstheme="minorBidi"/>
                <w:noProof/>
                <w:kern w:val="2"/>
                <w14:ligatures w14:val="standardContextual"/>
              </w:rPr>
              <w:tab/>
            </w:r>
            <w:r w:rsidRPr="002C6E30">
              <w:rPr>
                <w:rStyle w:val="Hyperlink"/>
                <w:noProof/>
              </w:rPr>
              <w:t>Where to find more information</w:t>
            </w:r>
            <w:r>
              <w:rPr>
                <w:noProof/>
                <w:webHidden/>
              </w:rPr>
              <w:tab/>
            </w:r>
            <w:r>
              <w:rPr>
                <w:noProof/>
                <w:webHidden/>
              </w:rPr>
              <w:fldChar w:fldCharType="begin"/>
            </w:r>
            <w:r>
              <w:rPr>
                <w:noProof/>
                <w:webHidden/>
              </w:rPr>
              <w:instrText xml:space="preserve"> PAGEREF _Toc197687890 \h </w:instrText>
            </w:r>
            <w:r>
              <w:rPr>
                <w:noProof/>
                <w:webHidden/>
              </w:rPr>
            </w:r>
            <w:r>
              <w:rPr>
                <w:noProof/>
                <w:webHidden/>
              </w:rPr>
              <w:fldChar w:fldCharType="separate"/>
            </w:r>
            <w:r w:rsidR="00C3094B">
              <w:rPr>
                <w:noProof/>
                <w:webHidden/>
              </w:rPr>
              <w:t>14</w:t>
            </w:r>
            <w:r>
              <w:rPr>
                <w:noProof/>
                <w:webHidden/>
              </w:rPr>
              <w:fldChar w:fldCharType="end"/>
            </w:r>
          </w:hyperlink>
        </w:p>
        <w:p w14:paraId="3A98430D" w14:textId="16896A2C" w:rsidR="009512E8" w:rsidRDefault="009512E8">
          <w:pPr>
            <w:pStyle w:val="TOC2"/>
            <w:tabs>
              <w:tab w:val="left" w:pos="960"/>
            </w:tabs>
            <w:rPr>
              <w:rFonts w:asciiTheme="minorHAnsi" w:eastAsiaTheme="minorEastAsia" w:hAnsiTheme="minorHAnsi" w:cstheme="minorBidi"/>
              <w:noProof/>
              <w:kern w:val="2"/>
              <w14:ligatures w14:val="standardContextual"/>
            </w:rPr>
          </w:pPr>
          <w:hyperlink w:anchor="_Toc197687891" w:history="1">
            <w:r w:rsidRPr="002C6E30">
              <w:rPr>
                <w:rStyle w:val="Hyperlink"/>
                <w:noProof/>
              </w:rPr>
              <w:t>2.1</w:t>
            </w:r>
            <w:r>
              <w:rPr>
                <w:rFonts w:asciiTheme="minorHAnsi" w:eastAsiaTheme="minorEastAsia" w:hAnsiTheme="minorHAnsi" w:cstheme="minorBidi"/>
                <w:noProof/>
                <w:kern w:val="2"/>
                <w14:ligatures w14:val="standardContextual"/>
              </w:rPr>
              <w:tab/>
            </w:r>
            <w:r w:rsidRPr="002C6E30">
              <w:rPr>
                <w:rStyle w:val="Hyperlink"/>
                <w:noProof/>
              </w:rPr>
              <w:t>Reports</w:t>
            </w:r>
            <w:r>
              <w:rPr>
                <w:noProof/>
                <w:webHidden/>
              </w:rPr>
              <w:tab/>
            </w:r>
            <w:r>
              <w:rPr>
                <w:noProof/>
                <w:webHidden/>
              </w:rPr>
              <w:fldChar w:fldCharType="begin"/>
            </w:r>
            <w:r>
              <w:rPr>
                <w:noProof/>
                <w:webHidden/>
              </w:rPr>
              <w:instrText xml:space="preserve"> PAGEREF _Toc197687891 \h </w:instrText>
            </w:r>
            <w:r>
              <w:rPr>
                <w:noProof/>
                <w:webHidden/>
              </w:rPr>
            </w:r>
            <w:r>
              <w:rPr>
                <w:noProof/>
                <w:webHidden/>
              </w:rPr>
              <w:fldChar w:fldCharType="separate"/>
            </w:r>
            <w:r w:rsidR="00C3094B">
              <w:rPr>
                <w:noProof/>
                <w:webHidden/>
              </w:rPr>
              <w:t>14</w:t>
            </w:r>
            <w:r>
              <w:rPr>
                <w:noProof/>
                <w:webHidden/>
              </w:rPr>
              <w:fldChar w:fldCharType="end"/>
            </w:r>
          </w:hyperlink>
        </w:p>
        <w:p w14:paraId="7E512A87" w14:textId="1EED3782" w:rsidR="009512E8" w:rsidRDefault="009512E8">
          <w:pPr>
            <w:pStyle w:val="TOC2"/>
            <w:tabs>
              <w:tab w:val="left" w:pos="960"/>
            </w:tabs>
            <w:rPr>
              <w:rFonts w:asciiTheme="minorHAnsi" w:eastAsiaTheme="minorEastAsia" w:hAnsiTheme="minorHAnsi" w:cstheme="minorBidi"/>
              <w:noProof/>
              <w:kern w:val="2"/>
              <w14:ligatures w14:val="standardContextual"/>
            </w:rPr>
          </w:pPr>
          <w:hyperlink w:anchor="_Toc197687892" w:history="1">
            <w:r w:rsidRPr="002C6E30">
              <w:rPr>
                <w:rStyle w:val="Hyperlink"/>
                <w:noProof/>
              </w:rPr>
              <w:t>2.2</w:t>
            </w:r>
            <w:r>
              <w:rPr>
                <w:rFonts w:asciiTheme="minorHAnsi" w:eastAsiaTheme="minorEastAsia" w:hAnsiTheme="minorHAnsi" w:cstheme="minorBidi"/>
                <w:noProof/>
                <w:kern w:val="2"/>
                <w14:ligatures w14:val="standardContextual"/>
              </w:rPr>
              <w:tab/>
            </w:r>
            <w:r w:rsidRPr="002C6E30">
              <w:rPr>
                <w:rStyle w:val="Hyperlink"/>
                <w:noProof/>
              </w:rPr>
              <w:t>Resources</w:t>
            </w:r>
            <w:r>
              <w:rPr>
                <w:noProof/>
                <w:webHidden/>
              </w:rPr>
              <w:tab/>
            </w:r>
            <w:r>
              <w:rPr>
                <w:noProof/>
                <w:webHidden/>
              </w:rPr>
              <w:fldChar w:fldCharType="begin"/>
            </w:r>
            <w:r>
              <w:rPr>
                <w:noProof/>
                <w:webHidden/>
              </w:rPr>
              <w:instrText xml:space="preserve"> PAGEREF _Toc197687892 \h </w:instrText>
            </w:r>
            <w:r>
              <w:rPr>
                <w:noProof/>
                <w:webHidden/>
              </w:rPr>
            </w:r>
            <w:r>
              <w:rPr>
                <w:noProof/>
                <w:webHidden/>
              </w:rPr>
              <w:fldChar w:fldCharType="separate"/>
            </w:r>
            <w:r w:rsidR="00C3094B">
              <w:rPr>
                <w:noProof/>
                <w:webHidden/>
              </w:rPr>
              <w:t>14</w:t>
            </w:r>
            <w:r>
              <w:rPr>
                <w:noProof/>
                <w:webHidden/>
              </w:rPr>
              <w:fldChar w:fldCharType="end"/>
            </w:r>
          </w:hyperlink>
        </w:p>
        <w:p w14:paraId="70FAF99F" w14:textId="0AD970F6" w:rsidR="00B72D1D" w:rsidRDefault="00B72D1D" w:rsidP="00F64117">
          <w:r>
            <w:rPr>
              <w:noProof/>
            </w:rPr>
            <w:fldChar w:fldCharType="end"/>
          </w:r>
        </w:p>
      </w:sdtContent>
    </w:sdt>
    <w:p w14:paraId="5A146B9E" w14:textId="469294D5" w:rsidR="00B72D1D" w:rsidRDefault="00B72D1D" w:rsidP="00F64117">
      <w:pPr>
        <w:rPr>
          <w:rStyle w:val="MainHeading"/>
          <w:lang w:val="en-US"/>
        </w:rPr>
      </w:pPr>
      <w:r>
        <w:rPr>
          <w:rStyle w:val="MainHeading"/>
        </w:rPr>
        <w:br w:type="page"/>
      </w:r>
    </w:p>
    <w:p w14:paraId="47F6A2B9" w14:textId="733F2FA9" w:rsidR="00CF5582" w:rsidRPr="00F94F01" w:rsidRDefault="00CF5582" w:rsidP="00F94F01">
      <w:pPr>
        <w:pStyle w:val="Heading1"/>
        <w:numPr>
          <w:ilvl w:val="0"/>
          <w:numId w:val="0"/>
        </w:numPr>
        <w:ind w:left="432" w:hanging="432"/>
        <w:rPr>
          <w:rStyle w:val="MainHeading"/>
          <w:b/>
        </w:rPr>
      </w:pPr>
      <w:bookmarkStart w:id="4" w:name="_Toc197687885"/>
      <w:r w:rsidRPr="00F94F01">
        <w:rPr>
          <w:rStyle w:val="MainHeading"/>
          <w:b/>
        </w:rPr>
        <w:lastRenderedPageBreak/>
        <w:t>The purpose of this paper</w:t>
      </w:r>
      <w:bookmarkEnd w:id="4"/>
    </w:p>
    <w:p w14:paraId="5BCD74B0" w14:textId="75AA3DCA" w:rsidR="00CF5582" w:rsidRDefault="00CF5582" w:rsidP="00F64117">
      <w:r>
        <w:t xml:space="preserve">This Background Paper is one of a series of papers and resources that accompany the National Best Practice Framework for Early Childhood Intervention (the Framework). This paper provides an overview of the theory of change that underpins the Framework’s approach. </w:t>
      </w:r>
    </w:p>
    <w:p w14:paraId="63C0DEEF" w14:textId="77777777" w:rsidR="00E53AD8" w:rsidRPr="00E53AD8" w:rsidRDefault="00E53AD8" w:rsidP="00F94F01">
      <w:pPr>
        <w:pStyle w:val="Heading1"/>
      </w:pPr>
      <w:bookmarkStart w:id="5" w:name="_Toc197680567"/>
      <w:bookmarkStart w:id="6" w:name="_Toc197687886"/>
      <w:bookmarkStart w:id="7" w:name="_Toc196729160"/>
      <w:bookmarkStart w:id="8" w:name="_Toc196906580"/>
      <w:r w:rsidRPr="00E53AD8">
        <w:t>Theory of change</w:t>
      </w:r>
      <w:bookmarkEnd w:id="5"/>
      <w:bookmarkEnd w:id="6"/>
      <w:r w:rsidRPr="00E53AD8">
        <w:t xml:space="preserve"> </w:t>
      </w:r>
    </w:p>
    <w:p w14:paraId="79355694" w14:textId="77777777" w:rsidR="00E53AD8" w:rsidRPr="00E53AD8" w:rsidRDefault="00E53AD8" w:rsidP="00F94F01">
      <w:pPr>
        <w:pStyle w:val="Heading2"/>
      </w:pPr>
      <w:bookmarkStart w:id="9" w:name="_Toc197680568"/>
      <w:bookmarkStart w:id="10" w:name="_Toc197687887"/>
      <w:r w:rsidRPr="00E53AD8">
        <w:t>What the theory of change tells us</w:t>
      </w:r>
      <w:bookmarkEnd w:id="9"/>
      <w:bookmarkEnd w:id="10"/>
    </w:p>
    <w:p w14:paraId="0E477137" w14:textId="269F3613" w:rsidR="00E53AD8" w:rsidRPr="00E53AD8" w:rsidRDefault="00E53AD8" w:rsidP="00E53AD8">
      <w:r w:rsidRPr="00E53AD8">
        <w:t xml:space="preserve">The ultimate aim of </w:t>
      </w:r>
      <w:r w:rsidR="00BC377D">
        <w:t>early childhood intervention (</w:t>
      </w:r>
      <w:r w:rsidRPr="00E53AD8">
        <w:t>ECI</w:t>
      </w:r>
      <w:r w:rsidR="00BC377D">
        <w:t>)</w:t>
      </w:r>
      <w:r w:rsidRPr="00E53AD8">
        <w:t xml:space="preserve"> and related services is to ensure that all children with developmental concerns, delay or disability and their families thrive in the early years. For families to thrive, they need support from connected and supportive communities, so we need communities to thrive as well. This is especially true for Aboriginal and Torres Strait Islander peoples where communities play an important role in supporting families and children.  </w:t>
      </w:r>
    </w:p>
    <w:p w14:paraId="65CF11C9" w14:textId="77777777" w:rsidR="00E53AD8" w:rsidRPr="00E53AD8" w:rsidRDefault="00E53AD8" w:rsidP="00E53AD8">
      <w:r w:rsidRPr="00E53AD8">
        <w:t>The theory of change model shows how by implementing the Framework principles and practices, ECI and other services contribute to this ultimate aim. The theory of change is based on the following assumptions:</w:t>
      </w:r>
    </w:p>
    <w:p w14:paraId="53EA3ECF" w14:textId="77777777" w:rsidR="00E53AD8" w:rsidRPr="00E53AD8" w:rsidRDefault="00E53AD8" w:rsidP="009512E8">
      <w:pPr>
        <w:pStyle w:val="ListParagraph"/>
      </w:pPr>
      <w:r w:rsidRPr="00E53AD8">
        <w:t>Families seek the best outcomes for their children regardless of their personal circumstances </w:t>
      </w:r>
    </w:p>
    <w:p w14:paraId="5C786F87" w14:textId="77777777" w:rsidR="00E53AD8" w:rsidRPr="00E53AD8" w:rsidRDefault="00E53AD8" w:rsidP="009512E8">
      <w:pPr>
        <w:pStyle w:val="ListParagraph"/>
      </w:pPr>
      <w:r w:rsidRPr="00E53AD8">
        <w:t>Good outcomes can always be achieved despite conditions and services not meeting the highest standards, but are more likely when they do so</w:t>
      </w:r>
    </w:p>
    <w:p w14:paraId="135B7034" w14:textId="77777777" w:rsidR="00E53AD8" w:rsidRPr="00E53AD8" w:rsidRDefault="00E53AD8" w:rsidP="009512E8">
      <w:pPr>
        <w:pStyle w:val="ListParagraph"/>
      </w:pPr>
      <w:r w:rsidRPr="00E53AD8">
        <w:t xml:space="preserve">More support is not necessarily better for children – over-servicing can be harmful for the child and family   </w:t>
      </w:r>
    </w:p>
    <w:p w14:paraId="35EC2C6B" w14:textId="77777777" w:rsidR="00E53AD8" w:rsidRPr="00E53AD8" w:rsidRDefault="00E53AD8" w:rsidP="009512E8">
      <w:pPr>
        <w:pStyle w:val="ListParagraph"/>
      </w:pPr>
      <w:r w:rsidRPr="00E53AD8">
        <w:t>Children with developmental concerns, delay or disability and their families will need different supports depending on their circumstances</w:t>
      </w:r>
    </w:p>
    <w:p w14:paraId="4070E12F" w14:textId="77777777" w:rsidR="00E53AD8" w:rsidRPr="00E53AD8" w:rsidRDefault="00E53AD8" w:rsidP="009512E8">
      <w:pPr>
        <w:pStyle w:val="ListParagraph"/>
      </w:pPr>
      <w:r w:rsidRPr="00E53AD8">
        <w:t>Support can be provided informally as well as through universal services, foundational supports and the NDIS</w:t>
      </w:r>
      <w:r w:rsidRPr="00E53AD8">
        <w:tab/>
      </w:r>
    </w:p>
    <w:p w14:paraId="457B9985" w14:textId="77777777" w:rsidR="00E53AD8" w:rsidRPr="00E53AD8" w:rsidRDefault="00E53AD8" w:rsidP="00E53AD8">
      <w:r w:rsidRPr="00E53AD8">
        <w:t>The theory of change includes the following elements:</w:t>
      </w:r>
    </w:p>
    <w:p w14:paraId="31BD6E2A" w14:textId="77777777" w:rsidR="00E53AD8" w:rsidRPr="00E53AD8" w:rsidRDefault="00E53AD8" w:rsidP="009512E8">
      <w:pPr>
        <w:pStyle w:val="ListParagraph"/>
      </w:pPr>
      <w:r w:rsidRPr="00E53AD8">
        <w:t>The first level begins by identifying the different groups involved with children with developmental concerns, delay or disability - the Framework is most relevant for ECI practitioners but is relevant for all these groups in various ways</w:t>
      </w:r>
    </w:p>
    <w:p w14:paraId="4B381BD9" w14:textId="77777777" w:rsidR="00E53AD8" w:rsidRPr="00E53AD8" w:rsidRDefault="00E53AD8" w:rsidP="009512E8">
      <w:pPr>
        <w:pStyle w:val="ListParagraph"/>
      </w:pPr>
      <w:r w:rsidRPr="00E53AD8">
        <w:lastRenderedPageBreak/>
        <w:t>The second level shows what these groups individually and collectively need to do to have a positive impact on children, families and communities, as well as on the services and governments that support them</w:t>
      </w:r>
    </w:p>
    <w:p w14:paraId="42911E76" w14:textId="77777777" w:rsidR="00E53AD8" w:rsidRPr="00E53AD8" w:rsidRDefault="00E53AD8" w:rsidP="009512E8">
      <w:pPr>
        <w:pStyle w:val="ListParagraph"/>
      </w:pPr>
      <w:r w:rsidRPr="00E53AD8">
        <w:t xml:space="preserve">The third level shows what impact these actions have on children, families and communities, as well as on services and governments </w:t>
      </w:r>
    </w:p>
    <w:p w14:paraId="544A6B69" w14:textId="77777777" w:rsidR="00E53AD8" w:rsidRPr="00E53AD8" w:rsidRDefault="00E53AD8" w:rsidP="009512E8">
      <w:pPr>
        <w:pStyle w:val="ListParagraph"/>
      </w:pPr>
      <w:r w:rsidRPr="00E53AD8">
        <w:t>The fourth level shows what the outcomes are for children, families and communities</w:t>
      </w:r>
    </w:p>
    <w:p w14:paraId="46076D1E" w14:textId="77777777" w:rsidR="00E53AD8" w:rsidRPr="00E53AD8" w:rsidRDefault="00E53AD8" w:rsidP="009512E8">
      <w:pPr>
        <w:pStyle w:val="ListParagraph"/>
      </w:pPr>
      <w:r w:rsidRPr="00E53AD8">
        <w:t>Achieving these outcomes contributes to the ultimate aim of ensuring that all children with developmental concerns, delay or disability and their families thrive in the early years</w:t>
      </w:r>
    </w:p>
    <w:p w14:paraId="25F1E6CD" w14:textId="77777777" w:rsidR="00E53AD8" w:rsidRPr="00E53AD8" w:rsidRDefault="00E53AD8" w:rsidP="00E53AD8">
      <w:r w:rsidRPr="00E53AD8">
        <w:t xml:space="preserve">The table below provides a highly compressed version of this sequence. The next table gives more detail of what is involved at each level. This fuller version is, in essence, a summary of how all the elements of the Framework work together to achieve the vision and aims of ECI. The Framework provides a full account of the principles and practices involved in helping children, families and communities thrive. </w:t>
      </w:r>
    </w:p>
    <w:p w14:paraId="50A71823" w14:textId="62210E46" w:rsidR="005A5CF5" w:rsidRPr="005A5CF5" w:rsidRDefault="00E53AD8" w:rsidP="005A5CF5">
      <w:pPr>
        <w:pStyle w:val="Heading2"/>
      </w:pPr>
      <w:bookmarkStart w:id="11" w:name="_Toc197680569"/>
      <w:bookmarkStart w:id="12" w:name="_Toc197687888"/>
      <w:r w:rsidRPr="00E53AD8">
        <w:t>Theory of change table</w:t>
      </w:r>
      <w:bookmarkEnd w:id="11"/>
      <w:bookmarkEnd w:id="12"/>
    </w:p>
    <w:p w14:paraId="3555CB29" w14:textId="7E7B8790" w:rsidR="005A5CF5" w:rsidRPr="005A5CF5" w:rsidRDefault="005A5CF5" w:rsidP="005A5CF5">
      <w:r w:rsidRPr="005A5CF5">
        <w:t xml:space="preserve">The summarised version of the theory of change is found on the next page. </w:t>
      </w:r>
      <w:r w:rsidR="0030249E">
        <w:t>In the following tables ECEC refers to Early Childhood Education and Care.</w:t>
      </w:r>
    </w:p>
    <w:p w14:paraId="375FB292" w14:textId="77777777" w:rsidR="005A5CF5" w:rsidRPr="005A5CF5" w:rsidRDefault="005A5CF5" w:rsidP="005A5CF5">
      <w:pPr>
        <w:spacing w:before="240" w:after="240"/>
        <w:rPr>
          <w:b/>
          <w:bCs/>
          <w:color w:val="064265"/>
          <w:sz w:val="28"/>
          <w:szCs w:val="28"/>
          <w:lang w:val="en-US"/>
        </w:rPr>
      </w:pPr>
      <w:r w:rsidRPr="005A5CF5">
        <w:rPr>
          <w:b/>
          <w:bCs/>
          <w:color w:val="064265"/>
          <w:sz w:val="28"/>
          <w:szCs w:val="28"/>
          <w:lang w:val="en-US"/>
        </w:rPr>
        <w:br w:type="page"/>
      </w:r>
    </w:p>
    <w:p w14:paraId="6D525A3C" w14:textId="77777777" w:rsidR="005A5CF5" w:rsidRPr="005A5CF5" w:rsidRDefault="005A5CF5" w:rsidP="00BE3EBE">
      <w:pPr>
        <w:pStyle w:val="TheoryofChangeHeading"/>
      </w:pPr>
      <w:r w:rsidRPr="005A5CF5">
        <w:lastRenderedPageBreak/>
        <w:t>Who needs to be involved</w:t>
      </w:r>
    </w:p>
    <w:tbl>
      <w:tblPr>
        <w:tblStyle w:val="TableGrid"/>
        <w:tblW w:w="10404" w:type="dxa"/>
        <w:jc w:val="center"/>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Caption w:val="Who needs to be involved"/>
      </w:tblPr>
      <w:tblGrid>
        <w:gridCol w:w="2258"/>
        <w:gridCol w:w="1985"/>
        <w:gridCol w:w="1999"/>
        <w:gridCol w:w="2081"/>
        <w:gridCol w:w="2081"/>
      </w:tblGrid>
      <w:tr w:rsidR="005A5CF5" w:rsidRPr="005A5CF5" w14:paraId="16C4F038" w14:textId="77777777" w:rsidTr="005A5CF5">
        <w:trPr>
          <w:jc w:val="center"/>
        </w:trPr>
        <w:tc>
          <w:tcPr>
            <w:tcW w:w="2258" w:type="dxa"/>
            <w:vAlign w:val="center"/>
          </w:tcPr>
          <w:p w14:paraId="0B5CAFC7" w14:textId="77777777" w:rsidR="005A5CF5" w:rsidRPr="005A5CF5" w:rsidRDefault="005A5CF5" w:rsidP="005A5CF5">
            <w:pPr>
              <w:jc w:val="center"/>
              <w:rPr>
                <w:b/>
                <w:bCs/>
                <w:lang w:val="en-US"/>
              </w:rPr>
            </w:pPr>
            <w:r w:rsidRPr="005A5CF5">
              <w:rPr>
                <w:b/>
                <w:bCs/>
                <w:lang w:val="en-US"/>
              </w:rPr>
              <w:t>ECI practitioners and services</w:t>
            </w:r>
          </w:p>
        </w:tc>
        <w:tc>
          <w:tcPr>
            <w:tcW w:w="1985" w:type="dxa"/>
            <w:vAlign w:val="center"/>
          </w:tcPr>
          <w:p w14:paraId="7DD0220E" w14:textId="77777777" w:rsidR="005A5CF5" w:rsidRPr="005A5CF5" w:rsidRDefault="005A5CF5" w:rsidP="005A5CF5">
            <w:pPr>
              <w:jc w:val="center"/>
              <w:rPr>
                <w:b/>
                <w:bCs/>
                <w:lang w:val="en-US"/>
              </w:rPr>
            </w:pPr>
            <w:r w:rsidRPr="005A5CF5">
              <w:rPr>
                <w:b/>
                <w:bCs/>
                <w:lang w:val="en-US"/>
              </w:rPr>
              <w:t>Parents, carers and families</w:t>
            </w:r>
          </w:p>
        </w:tc>
        <w:tc>
          <w:tcPr>
            <w:tcW w:w="1999" w:type="dxa"/>
            <w:vAlign w:val="center"/>
          </w:tcPr>
          <w:p w14:paraId="34B77F34" w14:textId="77777777" w:rsidR="005A5CF5" w:rsidRPr="005A5CF5" w:rsidRDefault="005A5CF5" w:rsidP="005A5CF5">
            <w:pPr>
              <w:jc w:val="center"/>
              <w:rPr>
                <w:b/>
                <w:bCs/>
                <w:lang w:val="en-US"/>
              </w:rPr>
            </w:pPr>
            <w:r w:rsidRPr="005A5CF5">
              <w:rPr>
                <w:b/>
                <w:bCs/>
                <w:lang w:val="en-US"/>
              </w:rPr>
              <w:t>ECEC services and schools</w:t>
            </w:r>
          </w:p>
        </w:tc>
        <w:tc>
          <w:tcPr>
            <w:tcW w:w="2081" w:type="dxa"/>
            <w:vAlign w:val="center"/>
          </w:tcPr>
          <w:p w14:paraId="7E97BB23" w14:textId="77777777" w:rsidR="005A5CF5" w:rsidRPr="005A5CF5" w:rsidRDefault="005A5CF5" w:rsidP="005A5CF5">
            <w:pPr>
              <w:jc w:val="center"/>
              <w:rPr>
                <w:b/>
                <w:bCs/>
                <w:lang w:val="en-US"/>
              </w:rPr>
            </w:pPr>
            <w:r w:rsidRPr="005A5CF5">
              <w:rPr>
                <w:b/>
                <w:bCs/>
                <w:lang w:val="en-US"/>
              </w:rPr>
              <w:t>Other child and family services</w:t>
            </w:r>
          </w:p>
        </w:tc>
        <w:tc>
          <w:tcPr>
            <w:tcW w:w="2081" w:type="dxa"/>
            <w:vAlign w:val="center"/>
          </w:tcPr>
          <w:p w14:paraId="1DF33856" w14:textId="77777777" w:rsidR="005A5CF5" w:rsidRPr="005A5CF5" w:rsidRDefault="005A5CF5" w:rsidP="005A5CF5">
            <w:pPr>
              <w:jc w:val="center"/>
              <w:rPr>
                <w:b/>
                <w:bCs/>
                <w:lang w:val="en-US"/>
              </w:rPr>
            </w:pPr>
            <w:r w:rsidRPr="005A5CF5">
              <w:rPr>
                <w:b/>
                <w:bCs/>
                <w:color w:val="000000"/>
              </w:rPr>
              <w:t>Government agencies</w:t>
            </w:r>
          </w:p>
        </w:tc>
      </w:tr>
    </w:tbl>
    <w:p w14:paraId="1C4057EE" w14:textId="77777777" w:rsidR="005A5CF5" w:rsidRPr="005A5CF5" w:rsidRDefault="005A5CF5" w:rsidP="00BE3EBE">
      <w:pPr>
        <w:pStyle w:val="TheoryofChangeHeading"/>
        <w:rPr>
          <w:kern w:val="2"/>
          <w14:ligatures w14:val="standardContextual"/>
        </w:rPr>
      </w:pPr>
      <w:r w:rsidRPr="005A5CF5">
        <w:t>What we need to do</w:t>
      </w:r>
    </w:p>
    <w:tbl>
      <w:tblPr>
        <w:tblStyle w:val="TableGrid"/>
        <w:tblW w:w="10404" w:type="dxa"/>
        <w:jc w:val="center"/>
        <w:tblLook w:val="04A0" w:firstRow="1" w:lastRow="0" w:firstColumn="1" w:lastColumn="0" w:noHBand="0" w:noVBand="1"/>
        <w:tblCaption w:val="What we need to do"/>
      </w:tblPr>
      <w:tblGrid>
        <w:gridCol w:w="2080"/>
        <w:gridCol w:w="2081"/>
        <w:gridCol w:w="2081"/>
        <w:gridCol w:w="2081"/>
        <w:gridCol w:w="2081"/>
      </w:tblGrid>
      <w:tr w:rsidR="005A5CF5" w:rsidRPr="005A5CF5" w14:paraId="2EFC0CF7" w14:textId="77777777" w:rsidTr="00ED42F5">
        <w:trPr>
          <w:trHeight w:val="550"/>
          <w:tblHeader/>
          <w:jc w:val="center"/>
        </w:trPr>
        <w:tc>
          <w:tcPr>
            <w:tcW w:w="2081" w:type="dxa"/>
            <w:tcBorders>
              <w:top w:val="single" w:sz="4" w:space="0" w:color="auto"/>
              <w:left w:val="single" w:sz="4" w:space="0" w:color="auto"/>
              <w:bottom w:val="single" w:sz="4" w:space="0" w:color="auto"/>
              <w:right w:val="single" w:sz="4" w:space="0" w:color="auto"/>
            </w:tcBorders>
            <w:shd w:val="clear" w:color="auto" w:fill="FAB682"/>
            <w:vAlign w:val="center"/>
            <w:hideMark/>
          </w:tcPr>
          <w:p w14:paraId="6B7A1927" w14:textId="77777777" w:rsidR="005A5CF5" w:rsidRPr="005A5CF5" w:rsidRDefault="005A5CF5" w:rsidP="005A5CF5">
            <w:pPr>
              <w:spacing w:before="120"/>
              <w:jc w:val="center"/>
              <w:rPr>
                <w:b/>
                <w:bCs/>
                <w:lang w:val="en-US"/>
              </w:rPr>
            </w:pPr>
            <w:r w:rsidRPr="005A5CF5">
              <w:rPr>
                <w:b/>
                <w:bCs/>
                <w:lang w:val="en-US"/>
              </w:rPr>
              <w:t>Children</w:t>
            </w:r>
          </w:p>
        </w:tc>
        <w:tc>
          <w:tcPr>
            <w:tcW w:w="2081" w:type="dxa"/>
            <w:tcBorders>
              <w:top w:val="single" w:sz="4" w:space="0" w:color="auto"/>
              <w:left w:val="single" w:sz="4" w:space="0" w:color="auto"/>
              <w:bottom w:val="single" w:sz="4" w:space="0" w:color="auto"/>
              <w:right w:val="single" w:sz="4" w:space="0" w:color="auto"/>
            </w:tcBorders>
            <w:shd w:val="clear" w:color="auto" w:fill="FC8F59"/>
            <w:vAlign w:val="center"/>
            <w:hideMark/>
          </w:tcPr>
          <w:p w14:paraId="4623E940" w14:textId="77777777" w:rsidR="005A5CF5" w:rsidRPr="005A5CF5" w:rsidRDefault="005A5CF5" w:rsidP="005A5CF5">
            <w:pPr>
              <w:spacing w:before="120"/>
              <w:jc w:val="center"/>
              <w:rPr>
                <w:b/>
                <w:bCs/>
                <w:lang w:val="en-US"/>
              </w:rPr>
            </w:pPr>
            <w:r w:rsidRPr="005A5CF5">
              <w:rPr>
                <w:b/>
                <w:bCs/>
                <w:lang w:val="en-US"/>
              </w:rPr>
              <w:t>Parents/carers and families</w:t>
            </w:r>
          </w:p>
        </w:tc>
        <w:tc>
          <w:tcPr>
            <w:tcW w:w="2081" w:type="dxa"/>
            <w:tcBorders>
              <w:top w:val="single" w:sz="4" w:space="0" w:color="auto"/>
              <w:left w:val="single" w:sz="4" w:space="0" w:color="auto"/>
              <w:bottom w:val="single" w:sz="4" w:space="0" w:color="auto"/>
              <w:right w:val="single" w:sz="4" w:space="0" w:color="auto"/>
            </w:tcBorders>
            <w:shd w:val="clear" w:color="auto" w:fill="00778B"/>
            <w:vAlign w:val="center"/>
            <w:hideMark/>
          </w:tcPr>
          <w:p w14:paraId="6AB80E4B" w14:textId="77777777" w:rsidR="005A5CF5" w:rsidRPr="005A5CF5" w:rsidRDefault="005A5CF5" w:rsidP="005A5CF5">
            <w:pPr>
              <w:spacing w:before="120"/>
              <w:jc w:val="center"/>
              <w:rPr>
                <w:b/>
                <w:bCs/>
                <w:color w:val="FFFFFF"/>
                <w:lang w:val="en-US"/>
              </w:rPr>
            </w:pPr>
            <w:r w:rsidRPr="005A5CF5">
              <w:rPr>
                <w:b/>
                <w:bCs/>
                <w:color w:val="FFFFFF"/>
                <w:lang w:val="en-US"/>
              </w:rPr>
              <w:t>Communities</w:t>
            </w:r>
          </w:p>
        </w:tc>
        <w:tc>
          <w:tcPr>
            <w:tcW w:w="2081" w:type="dxa"/>
            <w:tcBorders>
              <w:top w:val="single" w:sz="4" w:space="0" w:color="auto"/>
              <w:left w:val="single" w:sz="4" w:space="0" w:color="auto"/>
              <w:bottom w:val="single" w:sz="4" w:space="0" w:color="auto"/>
              <w:right w:val="single" w:sz="4" w:space="0" w:color="auto"/>
            </w:tcBorders>
            <w:shd w:val="clear" w:color="auto" w:fill="064265"/>
            <w:vAlign w:val="center"/>
            <w:hideMark/>
          </w:tcPr>
          <w:p w14:paraId="32094F7A" w14:textId="77777777" w:rsidR="005A5CF5" w:rsidRPr="005A5CF5" w:rsidRDefault="005A5CF5" w:rsidP="005A5CF5">
            <w:pPr>
              <w:spacing w:before="120"/>
              <w:jc w:val="center"/>
              <w:rPr>
                <w:b/>
                <w:bCs/>
                <w:color w:val="FFFFFF"/>
                <w:lang w:val="en-US"/>
              </w:rPr>
            </w:pPr>
            <w:r w:rsidRPr="005A5CF5">
              <w:rPr>
                <w:b/>
                <w:bCs/>
                <w:color w:val="FFFFFF"/>
                <w:lang w:val="en-US"/>
              </w:rPr>
              <w:t>Services</w:t>
            </w:r>
          </w:p>
        </w:tc>
        <w:tc>
          <w:tcPr>
            <w:tcW w:w="2081" w:type="dxa"/>
            <w:tcBorders>
              <w:top w:val="single" w:sz="4" w:space="0" w:color="auto"/>
              <w:left w:val="single" w:sz="4" w:space="0" w:color="auto"/>
              <w:bottom w:val="single" w:sz="4" w:space="0" w:color="auto"/>
              <w:right w:val="single" w:sz="4" w:space="0" w:color="auto"/>
            </w:tcBorders>
            <w:shd w:val="clear" w:color="auto" w:fill="FCD783"/>
            <w:vAlign w:val="center"/>
            <w:hideMark/>
          </w:tcPr>
          <w:p w14:paraId="2A3ADB4E" w14:textId="77777777" w:rsidR="005A5CF5" w:rsidRPr="005A5CF5" w:rsidRDefault="005A5CF5" w:rsidP="005A5CF5">
            <w:pPr>
              <w:spacing w:before="120"/>
              <w:jc w:val="center"/>
              <w:rPr>
                <w:b/>
                <w:bCs/>
                <w:lang w:val="en-US"/>
              </w:rPr>
            </w:pPr>
            <w:r w:rsidRPr="005A5CF5">
              <w:rPr>
                <w:b/>
                <w:bCs/>
                <w:lang w:val="en-US"/>
              </w:rPr>
              <w:t>Governments</w:t>
            </w:r>
          </w:p>
        </w:tc>
      </w:tr>
      <w:tr w:rsidR="005A5CF5" w:rsidRPr="005A5CF5" w14:paraId="5171F9F0" w14:textId="77777777" w:rsidTr="00ED42F5">
        <w:trPr>
          <w:jc w:val="center"/>
        </w:trPr>
        <w:tc>
          <w:tcPr>
            <w:tcW w:w="2081" w:type="dxa"/>
            <w:tcBorders>
              <w:top w:val="single" w:sz="4" w:space="0" w:color="auto"/>
              <w:left w:val="single" w:sz="4" w:space="0" w:color="auto"/>
              <w:bottom w:val="single" w:sz="4" w:space="0" w:color="auto"/>
              <w:right w:val="single" w:sz="4" w:space="0" w:color="auto"/>
            </w:tcBorders>
          </w:tcPr>
          <w:p w14:paraId="168A1A1A"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Build on child strengths and interests to enhance learning, development and meaningful participation in everyday activities and settings </w:t>
            </w:r>
          </w:p>
          <w:p w14:paraId="4B181E07" w14:textId="77777777" w:rsidR="005A5CF5" w:rsidRPr="005A5CF5" w:rsidRDefault="005A5CF5" w:rsidP="005A5CF5">
            <w:pPr>
              <w:spacing w:before="120"/>
              <w:rPr>
                <w:color w:val="000000"/>
                <w:lang w:val="en-US"/>
              </w:rPr>
            </w:pPr>
          </w:p>
        </w:tc>
        <w:tc>
          <w:tcPr>
            <w:tcW w:w="2081" w:type="dxa"/>
            <w:tcBorders>
              <w:top w:val="single" w:sz="4" w:space="0" w:color="auto"/>
              <w:left w:val="single" w:sz="4" w:space="0" w:color="auto"/>
              <w:bottom w:val="single" w:sz="4" w:space="0" w:color="auto"/>
              <w:right w:val="single" w:sz="4" w:space="0" w:color="auto"/>
            </w:tcBorders>
            <w:hideMark/>
          </w:tcPr>
          <w:p w14:paraId="7744D06D"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Build trusted relationships that use family-centred and strengths-based approaches and recognise that children’s wellbeing and development depends on the wellbeing of the family as a whole </w:t>
            </w:r>
          </w:p>
        </w:tc>
        <w:tc>
          <w:tcPr>
            <w:tcW w:w="2081" w:type="dxa"/>
            <w:tcBorders>
              <w:top w:val="single" w:sz="4" w:space="0" w:color="auto"/>
              <w:left w:val="single" w:sz="4" w:space="0" w:color="auto"/>
              <w:bottom w:val="single" w:sz="4" w:space="0" w:color="auto"/>
              <w:right w:val="single" w:sz="4" w:space="0" w:color="auto"/>
            </w:tcBorders>
            <w:hideMark/>
          </w:tcPr>
          <w:p w14:paraId="25FCD64B" w14:textId="77777777" w:rsidR="005A5CF5" w:rsidRPr="005A5CF5" w:rsidRDefault="005A5CF5" w:rsidP="005A5CF5">
            <w:pPr>
              <w:suppressAutoHyphens/>
              <w:autoSpaceDE w:val="0"/>
              <w:autoSpaceDN w:val="0"/>
              <w:adjustRightInd w:val="0"/>
              <w:spacing w:before="120" w:line="240" w:lineRule="auto"/>
              <w:rPr>
                <w:color w:val="000000"/>
                <w:lang w:val="en-US"/>
              </w:rPr>
            </w:pPr>
            <w:r w:rsidRPr="005A5CF5">
              <w:rPr>
                <w:rFonts w:eastAsia="Aptos"/>
                <w:color w:val="000000"/>
                <w:lang w:val="en-US" w:eastAsia="en-US"/>
              </w:rPr>
              <w:t xml:space="preserve">Work together to create accessible services and spaces that understand and welcome children and families of diverse abilities and needs  </w:t>
            </w:r>
          </w:p>
        </w:tc>
        <w:tc>
          <w:tcPr>
            <w:tcW w:w="2081" w:type="dxa"/>
            <w:tcBorders>
              <w:top w:val="single" w:sz="4" w:space="0" w:color="auto"/>
              <w:left w:val="single" w:sz="4" w:space="0" w:color="auto"/>
              <w:bottom w:val="single" w:sz="4" w:space="0" w:color="auto"/>
              <w:right w:val="single" w:sz="4" w:space="0" w:color="auto"/>
            </w:tcBorders>
          </w:tcPr>
          <w:p w14:paraId="6FB5B5EA"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Help build a collaborative and integrated network of holistic support for children, parents, carers, families, communities and colleagues  </w:t>
            </w:r>
          </w:p>
          <w:p w14:paraId="2910B477" w14:textId="77777777" w:rsidR="005A5CF5" w:rsidRPr="005A5CF5" w:rsidRDefault="005A5CF5" w:rsidP="005A5CF5">
            <w:pPr>
              <w:spacing w:before="120"/>
              <w:rPr>
                <w:color w:val="000000"/>
                <w:lang w:val="en-US"/>
              </w:rPr>
            </w:pPr>
          </w:p>
        </w:tc>
        <w:tc>
          <w:tcPr>
            <w:tcW w:w="2081" w:type="dxa"/>
            <w:tcBorders>
              <w:top w:val="single" w:sz="4" w:space="0" w:color="auto"/>
              <w:left w:val="single" w:sz="4" w:space="0" w:color="auto"/>
              <w:bottom w:val="single" w:sz="4" w:space="0" w:color="auto"/>
              <w:right w:val="single" w:sz="4" w:space="0" w:color="auto"/>
            </w:tcBorders>
          </w:tcPr>
          <w:p w14:paraId="00E806C9" w14:textId="44EA340B"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Commission and regulate services and standards according to the Framework </w:t>
            </w:r>
          </w:p>
          <w:p w14:paraId="6059006B" w14:textId="77777777" w:rsidR="005A5CF5" w:rsidRPr="005A5CF5" w:rsidRDefault="005A5CF5" w:rsidP="005A5CF5">
            <w:pPr>
              <w:spacing w:before="120"/>
              <w:rPr>
                <w:color w:val="000000"/>
                <w:lang w:val="en-US"/>
              </w:rPr>
            </w:pPr>
          </w:p>
        </w:tc>
      </w:tr>
    </w:tbl>
    <w:p w14:paraId="1C8E552A" w14:textId="1C6B63EB" w:rsidR="005A5CF5" w:rsidRPr="005A5CF5" w:rsidRDefault="005A5CF5" w:rsidP="00BE3EBE">
      <w:pPr>
        <w:pStyle w:val="TheoryofChangeHeading"/>
        <w:rPr>
          <w:kern w:val="2"/>
          <w14:ligatures w14:val="standardContextual"/>
        </w:rPr>
      </w:pPr>
      <w:r w:rsidRPr="005A5CF5">
        <w:t xml:space="preserve">What </w:t>
      </w:r>
      <w:r w:rsidR="00B90B61">
        <w:t>i</w:t>
      </w:r>
      <w:r w:rsidRPr="005A5CF5">
        <w:t>mpact this will have</w:t>
      </w:r>
    </w:p>
    <w:tbl>
      <w:tblPr>
        <w:tblStyle w:val="TableGrid"/>
        <w:tblW w:w="10404" w:type="dxa"/>
        <w:jc w:val="center"/>
        <w:tblLayout w:type="fixed"/>
        <w:tblLook w:val="04A0" w:firstRow="1" w:lastRow="0" w:firstColumn="1" w:lastColumn="0" w:noHBand="0" w:noVBand="1"/>
        <w:tblCaption w:val="What impact this will have"/>
      </w:tblPr>
      <w:tblGrid>
        <w:gridCol w:w="2080"/>
        <w:gridCol w:w="2081"/>
        <w:gridCol w:w="2081"/>
        <w:gridCol w:w="2081"/>
        <w:gridCol w:w="2081"/>
      </w:tblGrid>
      <w:tr w:rsidR="005A5CF5" w:rsidRPr="005A5CF5" w14:paraId="22A02E22" w14:textId="77777777" w:rsidTr="00ED42F5">
        <w:trPr>
          <w:trHeight w:val="266"/>
          <w:tblHeader/>
          <w:jc w:val="center"/>
        </w:trPr>
        <w:tc>
          <w:tcPr>
            <w:tcW w:w="2096" w:type="dxa"/>
            <w:tcBorders>
              <w:top w:val="single" w:sz="4" w:space="0" w:color="auto"/>
              <w:left w:val="single" w:sz="4" w:space="0" w:color="auto"/>
              <w:bottom w:val="single" w:sz="4" w:space="0" w:color="auto"/>
              <w:right w:val="single" w:sz="4" w:space="0" w:color="auto"/>
            </w:tcBorders>
            <w:shd w:val="clear" w:color="auto" w:fill="FAB682"/>
            <w:vAlign w:val="center"/>
            <w:hideMark/>
          </w:tcPr>
          <w:p w14:paraId="1B65F218" w14:textId="77777777" w:rsidR="005A5CF5" w:rsidRPr="005A5CF5" w:rsidRDefault="005A5CF5" w:rsidP="005A5CF5">
            <w:pPr>
              <w:spacing w:before="120"/>
              <w:jc w:val="center"/>
              <w:rPr>
                <w:rFonts w:eastAsia="Aptos"/>
                <w:b/>
                <w:bCs/>
                <w:lang w:val="en-US" w:eastAsia="en-US"/>
              </w:rPr>
            </w:pPr>
            <w:r w:rsidRPr="005A5CF5">
              <w:rPr>
                <w:b/>
                <w:bCs/>
                <w:lang w:val="en-US"/>
              </w:rPr>
              <w:t>Children</w:t>
            </w:r>
          </w:p>
        </w:tc>
        <w:tc>
          <w:tcPr>
            <w:tcW w:w="2096" w:type="dxa"/>
            <w:tcBorders>
              <w:top w:val="single" w:sz="4" w:space="0" w:color="auto"/>
              <w:left w:val="single" w:sz="4" w:space="0" w:color="auto"/>
              <w:bottom w:val="single" w:sz="4" w:space="0" w:color="auto"/>
              <w:right w:val="single" w:sz="4" w:space="0" w:color="auto"/>
            </w:tcBorders>
            <w:shd w:val="clear" w:color="auto" w:fill="FC8F59"/>
            <w:vAlign w:val="center"/>
            <w:hideMark/>
          </w:tcPr>
          <w:p w14:paraId="31054149" w14:textId="77777777" w:rsidR="005A5CF5" w:rsidRPr="005A5CF5" w:rsidRDefault="005A5CF5" w:rsidP="005A5CF5">
            <w:pPr>
              <w:spacing w:before="120"/>
              <w:jc w:val="center"/>
              <w:rPr>
                <w:b/>
                <w:bCs/>
                <w:lang w:val="en-US"/>
              </w:rPr>
            </w:pPr>
            <w:r w:rsidRPr="005A5CF5">
              <w:rPr>
                <w:b/>
                <w:bCs/>
                <w:lang w:val="en-US"/>
              </w:rPr>
              <w:t>Parents/carers and families</w:t>
            </w:r>
          </w:p>
        </w:tc>
        <w:tc>
          <w:tcPr>
            <w:tcW w:w="2096" w:type="dxa"/>
            <w:tcBorders>
              <w:top w:val="single" w:sz="4" w:space="0" w:color="auto"/>
              <w:left w:val="single" w:sz="4" w:space="0" w:color="auto"/>
              <w:bottom w:val="single" w:sz="4" w:space="0" w:color="auto"/>
              <w:right w:val="single" w:sz="4" w:space="0" w:color="auto"/>
            </w:tcBorders>
            <w:shd w:val="clear" w:color="auto" w:fill="00778B"/>
            <w:vAlign w:val="center"/>
            <w:hideMark/>
          </w:tcPr>
          <w:p w14:paraId="31A65AB2" w14:textId="77777777" w:rsidR="005A5CF5" w:rsidRPr="005A5CF5" w:rsidRDefault="005A5CF5" w:rsidP="005A5CF5">
            <w:pPr>
              <w:spacing w:before="120"/>
              <w:jc w:val="center"/>
              <w:rPr>
                <w:b/>
                <w:bCs/>
                <w:color w:val="FFFFFF"/>
                <w:lang w:val="en-US"/>
              </w:rPr>
            </w:pPr>
            <w:r w:rsidRPr="005A5CF5">
              <w:rPr>
                <w:b/>
                <w:bCs/>
                <w:color w:val="FFFFFF"/>
                <w:lang w:val="en-US"/>
              </w:rPr>
              <w:t>Communities</w:t>
            </w:r>
          </w:p>
        </w:tc>
        <w:tc>
          <w:tcPr>
            <w:tcW w:w="2096" w:type="dxa"/>
            <w:tcBorders>
              <w:top w:val="single" w:sz="4" w:space="0" w:color="auto"/>
              <w:left w:val="single" w:sz="4" w:space="0" w:color="auto"/>
              <w:bottom w:val="single" w:sz="4" w:space="0" w:color="auto"/>
              <w:right w:val="single" w:sz="4" w:space="0" w:color="auto"/>
            </w:tcBorders>
            <w:shd w:val="clear" w:color="auto" w:fill="064265"/>
            <w:vAlign w:val="center"/>
            <w:hideMark/>
          </w:tcPr>
          <w:p w14:paraId="55F23BF3" w14:textId="77777777" w:rsidR="005A5CF5" w:rsidRPr="005A5CF5" w:rsidRDefault="005A5CF5" w:rsidP="005A5CF5">
            <w:pPr>
              <w:spacing w:before="120"/>
              <w:jc w:val="center"/>
              <w:rPr>
                <w:b/>
                <w:bCs/>
                <w:color w:val="FFFFFF"/>
                <w:lang w:val="en-US"/>
              </w:rPr>
            </w:pPr>
            <w:r w:rsidRPr="005A5CF5">
              <w:rPr>
                <w:b/>
                <w:bCs/>
                <w:color w:val="FFFFFF"/>
                <w:lang w:val="en-US"/>
              </w:rPr>
              <w:t>Services</w:t>
            </w:r>
          </w:p>
        </w:tc>
        <w:tc>
          <w:tcPr>
            <w:tcW w:w="2096" w:type="dxa"/>
            <w:tcBorders>
              <w:top w:val="single" w:sz="4" w:space="0" w:color="auto"/>
              <w:left w:val="single" w:sz="4" w:space="0" w:color="auto"/>
              <w:bottom w:val="single" w:sz="4" w:space="0" w:color="auto"/>
              <w:right w:val="single" w:sz="4" w:space="0" w:color="auto"/>
            </w:tcBorders>
            <w:shd w:val="clear" w:color="auto" w:fill="FCD783"/>
            <w:vAlign w:val="center"/>
            <w:hideMark/>
          </w:tcPr>
          <w:p w14:paraId="48F2B896" w14:textId="77777777" w:rsidR="005A5CF5" w:rsidRPr="005A5CF5" w:rsidRDefault="005A5CF5" w:rsidP="005A5CF5">
            <w:pPr>
              <w:spacing w:before="120"/>
              <w:jc w:val="center"/>
              <w:rPr>
                <w:b/>
                <w:bCs/>
                <w:lang w:val="en-US"/>
              </w:rPr>
            </w:pPr>
            <w:r w:rsidRPr="005A5CF5">
              <w:rPr>
                <w:b/>
                <w:bCs/>
                <w:lang w:val="en-US"/>
              </w:rPr>
              <w:t>Governments</w:t>
            </w:r>
          </w:p>
        </w:tc>
      </w:tr>
      <w:tr w:rsidR="005A5CF5" w:rsidRPr="005A5CF5" w14:paraId="765B190D" w14:textId="77777777" w:rsidTr="00ED42F5">
        <w:trPr>
          <w:jc w:val="center"/>
        </w:trPr>
        <w:tc>
          <w:tcPr>
            <w:tcW w:w="2096" w:type="dxa"/>
            <w:tcBorders>
              <w:top w:val="single" w:sz="4" w:space="0" w:color="auto"/>
              <w:left w:val="single" w:sz="4" w:space="0" w:color="auto"/>
              <w:bottom w:val="single" w:sz="4" w:space="0" w:color="auto"/>
              <w:right w:val="single" w:sz="4" w:space="0" w:color="auto"/>
            </w:tcBorders>
            <w:hideMark/>
          </w:tcPr>
          <w:p w14:paraId="76168772"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Children’s learning, development and meaningful participation in everyday activities is enhanced by building on each child’s strengths and interests </w:t>
            </w:r>
          </w:p>
        </w:tc>
        <w:tc>
          <w:tcPr>
            <w:tcW w:w="2096" w:type="dxa"/>
            <w:tcBorders>
              <w:top w:val="single" w:sz="4" w:space="0" w:color="auto"/>
              <w:left w:val="single" w:sz="4" w:space="0" w:color="auto"/>
              <w:bottom w:val="single" w:sz="4" w:space="0" w:color="auto"/>
              <w:right w:val="single" w:sz="4" w:space="0" w:color="auto"/>
            </w:tcBorders>
            <w:hideMark/>
          </w:tcPr>
          <w:p w14:paraId="595709FD"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Family cultures are acknowledged and respected and their knowledge, skills and confidence are strengthened to support each child and family’s quality of life</w:t>
            </w:r>
          </w:p>
        </w:tc>
        <w:tc>
          <w:tcPr>
            <w:tcW w:w="2096" w:type="dxa"/>
            <w:tcBorders>
              <w:top w:val="single" w:sz="4" w:space="0" w:color="auto"/>
              <w:left w:val="single" w:sz="4" w:space="0" w:color="auto"/>
              <w:bottom w:val="single" w:sz="4" w:space="0" w:color="auto"/>
              <w:right w:val="single" w:sz="4" w:space="0" w:color="auto"/>
            </w:tcBorders>
            <w:hideMark/>
          </w:tcPr>
          <w:p w14:paraId="7B270633"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Community members understand child development and wellbeing and create safe, welcoming, inclusive and connected communities </w:t>
            </w:r>
          </w:p>
        </w:tc>
        <w:tc>
          <w:tcPr>
            <w:tcW w:w="2096" w:type="dxa"/>
            <w:tcBorders>
              <w:top w:val="single" w:sz="4" w:space="0" w:color="auto"/>
              <w:left w:val="single" w:sz="4" w:space="0" w:color="auto"/>
              <w:bottom w:val="single" w:sz="4" w:space="0" w:color="auto"/>
              <w:right w:val="single" w:sz="4" w:space="0" w:color="auto"/>
            </w:tcBorders>
          </w:tcPr>
          <w:p w14:paraId="2325C3D2"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Collaborative and integrated service/practitioner networks provide holistic support for children, families, communities and colleagues  </w:t>
            </w:r>
          </w:p>
        </w:tc>
        <w:tc>
          <w:tcPr>
            <w:tcW w:w="2096" w:type="dxa"/>
            <w:tcBorders>
              <w:top w:val="single" w:sz="4" w:space="0" w:color="auto"/>
              <w:left w:val="single" w:sz="4" w:space="0" w:color="auto"/>
              <w:bottom w:val="single" w:sz="4" w:space="0" w:color="auto"/>
              <w:right w:val="single" w:sz="4" w:space="0" w:color="auto"/>
            </w:tcBorders>
          </w:tcPr>
          <w:p w14:paraId="7AD61B57"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Regulatory standards are evaluated using data on best practice outcomes in ECI </w:t>
            </w:r>
          </w:p>
          <w:p w14:paraId="02E3C076" w14:textId="77777777" w:rsidR="005A5CF5" w:rsidRPr="005A5CF5" w:rsidRDefault="005A5CF5" w:rsidP="005A5CF5">
            <w:pPr>
              <w:spacing w:before="120"/>
              <w:rPr>
                <w:b/>
                <w:bCs/>
                <w:color w:val="000000"/>
                <w:lang w:val="en-US"/>
              </w:rPr>
            </w:pPr>
          </w:p>
        </w:tc>
      </w:tr>
    </w:tbl>
    <w:p w14:paraId="1FDCEBAE" w14:textId="77777777" w:rsidR="005A5CF5" w:rsidRPr="005A5CF5" w:rsidRDefault="005A5CF5" w:rsidP="005A5CF5">
      <w:pPr>
        <w:spacing w:before="240" w:after="240"/>
        <w:rPr>
          <w:b/>
          <w:bCs/>
          <w:color w:val="064265"/>
          <w:sz w:val="28"/>
          <w:szCs w:val="28"/>
          <w:lang w:val="en-US"/>
        </w:rPr>
      </w:pPr>
      <w:r w:rsidRPr="005A5CF5">
        <w:rPr>
          <w:b/>
          <w:bCs/>
          <w:color w:val="064265"/>
          <w:sz w:val="28"/>
          <w:szCs w:val="28"/>
          <w:lang w:val="en-US"/>
        </w:rPr>
        <w:br w:type="page"/>
      </w:r>
    </w:p>
    <w:p w14:paraId="794A489A" w14:textId="77777777" w:rsidR="005A5CF5" w:rsidRPr="005A5CF5" w:rsidRDefault="005A5CF5" w:rsidP="00BE3EBE">
      <w:pPr>
        <w:pStyle w:val="TheoryofChangeHeading"/>
      </w:pPr>
      <w:r w:rsidRPr="005A5CF5">
        <w:lastRenderedPageBreak/>
        <w:t>What the outcomes will be</w:t>
      </w:r>
    </w:p>
    <w:tbl>
      <w:tblPr>
        <w:tblStyle w:val="TableGrid"/>
        <w:tblW w:w="10404" w:type="dxa"/>
        <w:jc w:val="center"/>
        <w:tblLayout w:type="fixed"/>
        <w:tblLook w:val="04A0" w:firstRow="1" w:lastRow="0" w:firstColumn="1" w:lastColumn="0" w:noHBand="0" w:noVBand="1"/>
        <w:tblCaption w:val="What the outcome will be"/>
      </w:tblPr>
      <w:tblGrid>
        <w:gridCol w:w="3468"/>
        <w:gridCol w:w="3468"/>
        <w:gridCol w:w="3468"/>
      </w:tblGrid>
      <w:tr w:rsidR="005A5CF5" w:rsidRPr="005A5CF5" w14:paraId="19CEED57" w14:textId="77777777" w:rsidTr="00ED42F5">
        <w:trPr>
          <w:trHeight w:val="266"/>
          <w:tblHeader/>
          <w:jc w:val="center"/>
        </w:trPr>
        <w:tc>
          <w:tcPr>
            <w:tcW w:w="3496" w:type="dxa"/>
            <w:tcBorders>
              <w:top w:val="single" w:sz="4" w:space="0" w:color="auto"/>
              <w:left w:val="single" w:sz="4" w:space="0" w:color="auto"/>
              <w:bottom w:val="single" w:sz="4" w:space="0" w:color="auto"/>
              <w:right w:val="single" w:sz="4" w:space="0" w:color="auto"/>
            </w:tcBorders>
            <w:shd w:val="clear" w:color="auto" w:fill="FAB682"/>
            <w:vAlign w:val="center"/>
            <w:hideMark/>
          </w:tcPr>
          <w:p w14:paraId="31D02658" w14:textId="77777777" w:rsidR="005A5CF5" w:rsidRPr="005A5CF5" w:rsidRDefault="005A5CF5" w:rsidP="005A5CF5">
            <w:pPr>
              <w:spacing w:before="120"/>
              <w:jc w:val="center"/>
              <w:rPr>
                <w:rFonts w:eastAsia="Aptos"/>
                <w:b/>
                <w:bCs/>
                <w:lang w:val="en-US" w:eastAsia="en-US"/>
              </w:rPr>
            </w:pPr>
            <w:r w:rsidRPr="005A5CF5">
              <w:rPr>
                <w:b/>
                <w:bCs/>
                <w:lang w:val="en-US"/>
              </w:rPr>
              <w:t>Children</w:t>
            </w:r>
          </w:p>
        </w:tc>
        <w:tc>
          <w:tcPr>
            <w:tcW w:w="3497" w:type="dxa"/>
            <w:tcBorders>
              <w:top w:val="single" w:sz="4" w:space="0" w:color="auto"/>
              <w:left w:val="single" w:sz="4" w:space="0" w:color="auto"/>
              <w:bottom w:val="single" w:sz="4" w:space="0" w:color="auto"/>
              <w:right w:val="single" w:sz="4" w:space="0" w:color="auto"/>
            </w:tcBorders>
            <w:shd w:val="clear" w:color="auto" w:fill="FC8F59"/>
            <w:vAlign w:val="center"/>
            <w:hideMark/>
          </w:tcPr>
          <w:p w14:paraId="195BD51D" w14:textId="77777777" w:rsidR="005A5CF5" w:rsidRPr="005A5CF5" w:rsidRDefault="005A5CF5" w:rsidP="005A5CF5">
            <w:pPr>
              <w:spacing w:before="120"/>
              <w:jc w:val="center"/>
              <w:rPr>
                <w:b/>
                <w:bCs/>
                <w:lang w:val="en-US"/>
              </w:rPr>
            </w:pPr>
            <w:r w:rsidRPr="005A5CF5">
              <w:rPr>
                <w:b/>
                <w:bCs/>
                <w:lang w:val="en-US"/>
              </w:rPr>
              <w:t>Parents/carers and families</w:t>
            </w:r>
          </w:p>
        </w:tc>
        <w:tc>
          <w:tcPr>
            <w:tcW w:w="3497" w:type="dxa"/>
            <w:tcBorders>
              <w:top w:val="single" w:sz="4" w:space="0" w:color="auto"/>
              <w:left w:val="single" w:sz="4" w:space="0" w:color="auto"/>
              <w:bottom w:val="single" w:sz="4" w:space="0" w:color="auto"/>
              <w:right w:val="single" w:sz="4" w:space="0" w:color="auto"/>
            </w:tcBorders>
            <w:shd w:val="clear" w:color="auto" w:fill="00778B"/>
            <w:vAlign w:val="center"/>
            <w:hideMark/>
          </w:tcPr>
          <w:p w14:paraId="730B7686" w14:textId="77777777" w:rsidR="005A5CF5" w:rsidRPr="005A5CF5" w:rsidRDefault="005A5CF5" w:rsidP="005A5CF5">
            <w:pPr>
              <w:spacing w:before="120"/>
              <w:jc w:val="center"/>
              <w:rPr>
                <w:b/>
                <w:bCs/>
                <w:lang w:val="en-US"/>
              </w:rPr>
            </w:pPr>
            <w:r w:rsidRPr="005A5CF5">
              <w:rPr>
                <w:b/>
                <w:bCs/>
                <w:color w:val="FFFFFF"/>
                <w:lang w:val="en-US"/>
              </w:rPr>
              <w:t>Communities</w:t>
            </w:r>
          </w:p>
        </w:tc>
      </w:tr>
      <w:tr w:rsidR="005A5CF5" w:rsidRPr="005A5CF5" w14:paraId="0C0F961B" w14:textId="77777777" w:rsidTr="00ED42F5">
        <w:trPr>
          <w:jc w:val="center"/>
        </w:trPr>
        <w:tc>
          <w:tcPr>
            <w:tcW w:w="3496" w:type="dxa"/>
            <w:tcBorders>
              <w:top w:val="single" w:sz="4" w:space="0" w:color="auto"/>
              <w:left w:val="single" w:sz="4" w:space="0" w:color="auto"/>
              <w:bottom w:val="single" w:sz="4" w:space="0" w:color="auto"/>
              <w:right w:val="single" w:sz="4" w:space="0" w:color="auto"/>
            </w:tcBorders>
            <w:hideMark/>
          </w:tcPr>
          <w:p w14:paraId="3273E36B"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Children have secure and safe relationships, are participating meaningfully, and are developing new knowledge and skills</w:t>
            </w:r>
          </w:p>
        </w:tc>
        <w:tc>
          <w:tcPr>
            <w:tcW w:w="3497" w:type="dxa"/>
            <w:tcBorders>
              <w:top w:val="single" w:sz="4" w:space="0" w:color="auto"/>
              <w:left w:val="single" w:sz="4" w:space="0" w:color="auto"/>
              <w:bottom w:val="single" w:sz="4" w:space="0" w:color="auto"/>
              <w:right w:val="single" w:sz="4" w:space="0" w:color="auto"/>
            </w:tcBorders>
            <w:hideMark/>
          </w:tcPr>
          <w:p w14:paraId="22E85E48"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Families have positive support networks, are confident in their ability to meet their child and family needs</w:t>
            </w:r>
          </w:p>
        </w:tc>
        <w:tc>
          <w:tcPr>
            <w:tcW w:w="3497" w:type="dxa"/>
            <w:tcBorders>
              <w:top w:val="single" w:sz="4" w:space="0" w:color="auto"/>
              <w:left w:val="single" w:sz="4" w:space="0" w:color="auto"/>
              <w:bottom w:val="single" w:sz="4" w:space="0" w:color="auto"/>
              <w:right w:val="single" w:sz="4" w:space="0" w:color="auto"/>
            </w:tcBorders>
            <w:hideMark/>
          </w:tcPr>
          <w:p w14:paraId="4775C4E6" w14:textId="77777777" w:rsidR="005A5CF5" w:rsidRPr="005A5CF5" w:rsidRDefault="005A5CF5" w:rsidP="005A5CF5">
            <w:pPr>
              <w:suppressAutoHyphens/>
              <w:autoSpaceDE w:val="0"/>
              <w:autoSpaceDN w:val="0"/>
              <w:adjustRightInd w:val="0"/>
              <w:spacing w:before="120" w:line="240" w:lineRule="auto"/>
              <w:rPr>
                <w:rFonts w:eastAsia="Aptos"/>
                <w:color w:val="000000"/>
                <w:lang w:val="en-US" w:eastAsia="en-US"/>
              </w:rPr>
            </w:pPr>
            <w:r w:rsidRPr="005A5CF5">
              <w:rPr>
                <w:rFonts w:eastAsia="Aptos"/>
                <w:color w:val="000000"/>
                <w:lang w:val="en-US" w:eastAsia="en-US"/>
              </w:rPr>
              <w:t xml:space="preserve">Communities are caring and culturally safe, and are committed to welcoming everyone </w:t>
            </w:r>
          </w:p>
        </w:tc>
      </w:tr>
    </w:tbl>
    <w:p w14:paraId="4CFE4886" w14:textId="77777777" w:rsidR="005A5CF5" w:rsidRPr="005A5CF5" w:rsidRDefault="005A5CF5" w:rsidP="00BE3EBE">
      <w:pPr>
        <w:pStyle w:val="TheoryofChangeHeading"/>
        <w:rPr>
          <w:kern w:val="2"/>
          <w14:ligatures w14:val="standardContextual"/>
        </w:rPr>
      </w:pPr>
      <w:r w:rsidRPr="005A5CF5">
        <w:t>Ultimate Aim</w:t>
      </w:r>
    </w:p>
    <w:tbl>
      <w:tblPr>
        <w:tblStyle w:val="TableGrid"/>
        <w:tblpPr w:leftFromText="180" w:rightFromText="180" w:vertAnchor="text" w:horzAnchor="margin" w:tblpXSpec="center" w:tblpY="4"/>
        <w:tblW w:w="10403" w:type="dxa"/>
        <w:tblLayout w:type="fixed"/>
        <w:tblLook w:val="04A0" w:firstRow="1" w:lastRow="0" w:firstColumn="1" w:lastColumn="0" w:noHBand="0" w:noVBand="1"/>
        <w:tblCaption w:val="Ultimate Aim"/>
      </w:tblPr>
      <w:tblGrid>
        <w:gridCol w:w="10403"/>
      </w:tblGrid>
      <w:tr w:rsidR="005A5CF5" w:rsidRPr="005A5CF5" w14:paraId="406A9BCA" w14:textId="77777777" w:rsidTr="00ED42F5">
        <w:trPr>
          <w:cantSplit/>
          <w:trHeight w:val="1125"/>
          <w:tblHeader/>
        </w:trPr>
        <w:tc>
          <w:tcPr>
            <w:tcW w:w="10403" w:type="dxa"/>
            <w:tcBorders>
              <w:top w:val="single" w:sz="4" w:space="0" w:color="auto"/>
              <w:left w:val="single" w:sz="4" w:space="0" w:color="auto"/>
              <w:bottom w:val="single" w:sz="4" w:space="0" w:color="auto"/>
              <w:right w:val="single" w:sz="4" w:space="0" w:color="auto"/>
            </w:tcBorders>
            <w:shd w:val="clear" w:color="auto" w:fill="F2FDFE"/>
            <w:vAlign w:val="center"/>
            <w:hideMark/>
          </w:tcPr>
          <w:p w14:paraId="523117CB" w14:textId="77777777" w:rsidR="005A5CF5" w:rsidRPr="005A5CF5" w:rsidRDefault="005A5CF5" w:rsidP="005A5CF5">
            <w:pPr>
              <w:suppressAutoHyphens/>
              <w:autoSpaceDE w:val="0"/>
              <w:autoSpaceDN w:val="0"/>
              <w:adjustRightInd w:val="0"/>
              <w:spacing w:before="120" w:line="240" w:lineRule="auto"/>
              <w:jc w:val="center"/>
              <w:rPr>
                <w:rFonts w:eastAsia="Aptos"/>
                <w:b/>
                <w:bCs/>
                <w:color w:val="064165"/>
                <w:lang w:val="en-US" w:eastAsia="en-US"/>
              </w:rPr>
            </w:pPr>
            <w:r w:rsidRPr="005A5CF5">
              <w:rPr>
                <w:rFonts w:eastAsia="Aptos"/>
                <w:b/>
                <w:bCs/>
                <w:color w:val="064165"/>
                <w:lang w:val="en-US" w:eastAsia="en-US"/>
              </w:rPr>
              <w:t>All children with developmental concerns, delay and disability and their families thrive in the early years</w:t>
            </w:r>
          </w:p>
        </w:tc>
      </w:tr>
    </w:tbl>
    <w:p w14:paraId="5203DEB0" w14:textId="77777777" w:rsidR="00E53AD8" w:rsidRPr="00E53AD8" w:rsidRDefault="00E53AD8" w:rsidP="00E53AD8"/>
    <w:p w14:paraId="7982E11F" w14:textId="77777777" w:rsidR="00E53AD8" w:rsidRPr="00E53AD8" w:rsidRDefault="00E53AD8" w:rsidP="00E53AD8">
      <w:pPr>
        <w:spacing w:after="160"/>
        <w:sectPr w:rsidR="00E53AD8" w:rsidRPr="00E53AD8" w:rsidSect="00E53AD8">
          <w:footerReference w:type="default" r:id="rId16"/>
          <w:pgSz w:w="11906" w:h="16838"/>
          <w:pgMar w:top="1440" w:right="1440" w:bottom="1440" w:left="1440" w:header="708" w:footer="708" w:gutter="0"/>
          <w:cols w:space="708"/>
          <w:docGrid w:linePitch="360"/>
        </w:sectPr>
      </w:pPr>
    </w:p>
    <w:p w14:paraId="7E4D6F6E" w14:textId="77777777" w:rsidR="00E53AD8" w:rsidRPr="00E53AD8" w:rsidRDefault="00E53AD8" w:rsidP="00B90B61">
      <w:pPr>
        <w:pStyle w:val="Heading2"/>
      </w:pPr>
      <w:bookmarkStart w:id="13" w:name="_Toc197680570"/>
      <w:bookmarkStart w:id="14" w:name="_Toc197687889"/>
      <w:r w:rsidRPr="00E53AD8">
        <w:lastRenderedPageBreak/>
        <w:t>Theory of change in more detail</w:t>
      </w:r>
      <w:bookmarkEnd w:id="13"/>
      <w:bookmarkEnd w:id="14"/>
    </w:p>
    <w:p w14:paraId="7BB8D3EB" w14:textId="77777777" w:rsidR="00E53AD8" w:rsidRPr="00E53AD8" w:rsidRDefault="00E53AD8" w:rsidP="00BE3EBE">
      <w:pPr>
        <w:pStyle w:val="TheoryofChangeHeading"/>
      </w:pPr>
      <w:r w:rsidRPr="00E53AD8">
        <w:t>Who needs to be involved</w:t>
      </w:r>
    </w:p>
    <w:tbl>
      <w:tblPr>
        <w:tblStyle w:val="TableGrid"/>
        <w:tblW w:w="15876" w:type="dxa"/>
        <w:jc w:val="center"/>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3177"/>
        <w:gridCol w:w="3177"/>
        <w:gridCol w:w="3174"/>
        <w:gridCol w:w="3174"/>
        <w:gridCol w:w="3174"/>
      </w:tblGrid>
      <w:tr w:rsidR="00E53AD8" w:rsidRPr="00E53AD8" w14:paraId="002F9917" w14:textId="77777777" w:rsidTr="00E53AD8">
        <w:trPr>
          <w:jc w:val="center"/>
        </w:trPr>
        <w:tc>
          <w:tcPr>
            <w:tcW w:w="3177" w:type="dxa"/>
            <w:vAlign w:val="center"/>
          </w:tcPr>
          <w:p w14:paraId="7CA6D7D4" w14:textId="77777777" w:rsidR="00E53AD8" w:rsidRPr="00E53AD8" w:rsidRDefault="00E53AD8" w:rsidP="00E53AD8">
            <w:pPr>
              <w:jc w:val="center"/>
              <w:rPr>
                <w:lang w:val="en-US"/>
              </w:rPr>
            </w:pPr>
            <w:r w:rsidRPr="00E53AD8">
              <w:rPr>
                <w:lang w:val="en-US"/>
              </w:rPr>
              <w:t>ECI practitioners and services</w:t>
            </w:r>
          </w:p>
        </w:tc>
        <w:tc>
          <w:tcPr>
            <w:tcW w:w="3177" w:type="dxa"/>
            <w:vAlign w:val="center"/>
          </w:tcPr>
          <w:p w14:paraId="27B2CACA" w14:textId="77777777" w:rsidR="00E53AD8" w:rsidRPr="00E53AD8" w:rsidRDefault="00E53AD8" w:rsidP="00E53AD8">
            <w:pPr>
              <w:jc w:val="center"/>
              <w:rPr>
                <w:lang w:val="en-US"/>
              </w:rPr>
            </w:pPr>
            <w:r w:rsidRPr="00E53AD8">
              <w:rPr>
                <w:lang w:val="en-US"/>
              </w:rPr>
              <w:t>Parents, carers and families</w:t>
            </w:r>
          </w:p>
        </w:tc>
        <w:tc>
          <w:tcPr>
            <w:tcW w:w="3174" w:type="dxa"/>
            <w:vAlign w:val="center"/>
          </w:tcPr>
          <w:p w14:paraId="111A7B15" w14:textId="77777777" w:rsidR="00E53AD8" w:rsidRPr="00E53AD8" w:rsidRDefault="00E53AD8" w:rsidP="00E53AD8">
            <w:pPr>
              <w:jc w:val="center"/>
              <w:rPr>
                <w:lang w:val="en-US"/>
              </w:rPr>
            </w:pPr>
            <w:r w:rsidRPr="00E53AD8">
              <w:rPr>
                <w:lang w:val="en-US"/>
              </w:rPr>
              <w:t>ECEC services and schools</w:t>
            </w:r>
          </w:p>
        </w:tc>
        <w:tc>
          <w:tcPr>
            <w:tcW w:w="3174" w:type="dxa"/>
            <w:vAlign w:val="center"/>
          </w:tcPr>
          <w:p w14:paraId="3FF083FC" w14:textId="77777777" w:rsidR="00E53AD8" w:rsidRPr="00E53AD8" w:rsidRDefault="00E53AD8" w:rsidP="00E53AD8">
            <w:pPr>
              <w:jc w:val="center"/>
              <w:rPr>
                <w:lang w:val="en-US"/>
              </w:rPr>
            </w:pPr>
            <w:r w:rsidRPr="00E53AD8">
              <w:rPr>
                <w:lang w:val="en-US"/>
              </w:rPr>
              <w:t>Other child and family services</w:t>
            </w:r>
          </w:p>
        </w:tc>
        <w:tc>
          <w:tcPr>
            <w:tcW w:w="3174" w:type="dxa"/>
            <w:vAlign w:val="center"/>
          </w:tcPr>
          <w:p w14:paraId="09042C99" w14:textId="77777777" w:rsidR="00E53AD8" w:rsidRPr="00E53AD8" w:rsidRDefault="00E53AD8" w:rsidP="00E53AD8">
            <w:pPr>
              <w:jc w:val="center"/>
              <w:rPr>
                <w:lang w:val="en-US"/>
              </w:rPr>
            </w:pPr>
            <w:r w:rsidRPr="00E53AD8">
              <w:rPr>
                <w:color w:val="000000"/>
              </w:rPr>
              <w:t>Government agencies, program designers and relevant regulatory agencies</w:t>
            </w:r>
          </w:p>
        </w:tc>
      </w:tr>
    </w:tbl>
    <w:p w14:paraId="3D10C0FA" w14:textId="6DE8BD5F" w:rsidR="00E53AD8" w:rsidRPr="00E53AD8" w:rsidRDefault="00E53AD8" w:rsidP="00BE3EBE">
      <w:pPr>
        <w:pStyle w:val="TheoryofChangeHeading"/>
      </w:pPr>
      <w:r w:rsidRPr="00E53AD8">
        <w:rPr>
          <w:noProof/>
        </w:rPr>
        <w:t>What we need to do</w:t>
      </w:r>
    </w:p>
    <w:tbl>
      <w:tblPr>
        <w:tblStyle w:val="TableGrid"/>
        <w:tblW w:w="15876" w:type="dxa"/>
        <w:jc w:val="center"/>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3177"/>
        <w:gridCol w:w="3177"/>
        <w:gridCol w:w="3174"/>
        <w:gridCol w:w="3174"/>
        <w:gridCol w:w="3174"/>
      </w:tblGrid>
      <w:tr w:rsidR="00E53AD8" w:rsidRPr="00E53AD8" w14:paraId="6FA4E2DA" w14:textId="77777777" w:rsidTr="00E53AD8">
        <w:trPr>
          <w:trHeight w:hRule="exact" w:val="964"/>
          <w:jc w:val="center"/>
        </w:trPr>
        <w:tc>
          <w:tcPr>
            <w:tcW w:w="3177" w:type="dxa"/>
            <w:tcBorders>
              <w:top w:val="nil"/>
              <w:bottom w:val="nil"/>
            </w:tcBorders>
            <w:shd w:val="clear" w:color="auto" w:fill="FAB682"/>
            <w:vAlign w:val="center"/>
          </w:tcPr>
          <w:p w14:paraId="46C80473" w14:textId="77777777" w:rsidR="00E53AD8" w:rsidRPr="00E53AD8" w:rsidRDefault="00E53AD8" w:rsidP="00E53AD8">
            <w:pPr>
              <w:jc w:val="center"/>
              <w:rPr>
                <w:b/>
                <w:bCs/>
                <w:sz w:val="12"/>
                <w:szCs w:val="12"/>
                <w:lang w:val="en-US"/>
              </w:rPr>
            </w:pPr>
            <w:bookmarkStart w:id="15" w:name="_Hlk196834802"/>
            <w:r w:rsidRPr="00E53AD8">
              <w:rPr>
                <w:b/>
                <w:bCs/>
                <w:lang w:val="en-US"/>
              </w:rPr>
              <w:t>Children</w:t>
            </w:r>
          </w:p>
        </w:tc>
        <w:tc>
          <w:tcPr>
            <w:tcW w:w="3177" w:type="dxa"/>
            <w:tcBorders>
              <w:top w:val="nil"/>
              <w:bottom w:val="nil"/>
            </w:tcBorders>
            <w:shd w:val="clear" w:color="auto" w:fill="FC8F59"/>
            <w:vAlign w:val="center"/>
          </w:tcPr>
          <w:p w14:paraId="025F7889" w14:textId="77777777" w:rsidR="00E53AD8" w:rsidRPr="00E53AD8" w:rsidRDefault="00E53AD8" w:rsidP="00E53AD8">
            <w:pPr>
              <w:jc w:val="center"/>
              <w:rPr>
                <w:b/>
                <w:bCs/>
                <w:sz w:val="12"/>
                <w:szCs w:val="12"/>
                <w:lang w:val="en-US"/>
              </w:rPr>
            </w:pPr>
            <w:r w:rsidRPr="00E53AD8">
              <w:rPr>
                <w:b/>
                <w:bCs/>
                <w:lang w:val="en-US"/>
              </w:rPr>
              <w:t>Parents, carers and families</w:t>
            </w:r>
          </w:p>
        </w:tc>
        <w:tc>
          <w:tcPr>
            <w:tcW w:w="3174" w:type="dxa"/>
            <w:tcBorders>
              <w:top w:val="nil"/>
              <w:bottom w:val="nil"/>
            </w:tcBorders>
            <w:shd w:val="clear" w:color="auto" w:fill="00778B"/>
            <w:vAlign w:val="center"/>
          </w:tcPr>
          <w:p w14:paraId="239FE18F" w14:textId="77777777" w:rsidR="00E53AD8" w:rsidRPr="00E53AD8" w:rsidRDefault="00E53AD8" w:rsidP="00E53AD8">
            <w:pPr>
              <w:jc w:val="center"/>
              <w:rPr>
                <w:b/>
                <w:bCs/>
                <w:sz w:val="12"/>
                <w:szCs w:val="12"/>
                <w:lang w:val="en-US"/>
              </w:rPr>
            </w:pPr>
            <w:r w:rsidRPr="00E53AD8">
              <w:rPr>
                <w:b/>
                <w:bCs/>
                <w:color w:val="FFFFFF"/>
                <w:lang w:val="en-US"/>
              </w:rPr>
              <w:t>Communities</w:t>
            </w:r>
          </w:p>
        </w:tc>
        <w:tc>
          <w:tcPr>
            <w:tcW w:w="3174" w:type="dxa"/>
            <w:tcBorders>
              <w:top w:val="nil"/>
              <w:bottom w:val="nil"/>
            </w:tcBorders>
            <w:shd w:val="clear" w:color="auto" w:fill="064265"/>
            <w:vAlign w:val="center"/>
          </w:tcPr>
          <w:p w14:paraId="479CF0DC" w14:textId="77777777" w:rsidR="00E53AD8" w:rsidRPr="00E53AD8" w:rsidRDefault="00E53AD8" w:rsidP="00E53AD8">
            <w:pPr>
              <w:jc w:val="center"/>
              <w:rPr>
                <w:b/>
                <w:bCs/>
                <w:sz w:val="12"/>
                <w:szCs w:val="12"/>
                <w:lang w:val="en-US"/>
              </w:rPr>
            </w:pPr>
            <w:r w:rsidRPr="00E53AD8">
              <w:rPr>
                <w:b/>
                <w:bCs/>
                <w:color w:val="FFFFFF" w:themeColor="background1"/>
                <w:lang w:val="en-US"/>
              </w:rPr>
              <w:t>Services</w:t>
            </w:r>
          </w:p>
        </w:tc>
        <w:tc>
          <w:tcPr>
            <w:tcW w:w="3174" w:type="dxa"/>
            <w:tcBorders>
              <w:top w:val="nil"/>
              <w:bottom w:val="nil"/>
            </w:tcBorders>
            <w:shd w:val="clear" w:color="auto" w:fill="FCD783"/>
            <w:vAlign w:val="center"/>
          </w:tcPr>
          <w:p w14:paraId="6AD10475" w14:textId="77777777" w:rsidR="00E53AD8" w:rsidRPr="00E53AD8" w:rsidRDefault="00E53AD8" w:rsidP="00E53AD8">
            <w:pPr>
              <w:jc w:val="center"/>
              <w:rPr>
                <w:b/>
                <w:bCs/>
                <w:sz w:val="12"/>
                <w:szCs w:val="12"/>
                <w:lang w:val="en-US"/>
              </w:rPr>
            </w:pPr>
            <w:r w:rsidRPr="00E53AD8">
              <w:rPr>
                <w:b/>
                <w:bCs/>
                <w:lang w:val="en-US"/>
              </w:rPr>
              <w:t>Governments</w:t>
            </w:r>
          </w:p>
        </w:tc>
      </w:tr>
      <w:bookmarkEnd w:id="15"/>
      <w:tr w:rsidR="00E53AD8" w:rsidRPr="00E53AD8" w14:paraId="6647F815" w14:textId="77777777" w:rsidTr="00E53AD8">
        <w:trPr>
          <w:jc w:val="center"/>
        </w:trPr>
        <w:tc>
          <w:tcPr>
            <w:tcW w:w="3177" w:type="dxa"/>
            <w:tcBorders>
              <w:top w:val="nil"/>
              <w:bottom w:val="single" w:sz="8" w:space="0" w:color="BFBFBF"/>
            </w:tcBorders>
          </w:tcPr>
          <w:p w14:paraId="239FCA32" w14:textId="77777777" w:rsidR="00E53AD8" w:rsidRPr="00E53AD8" w:rsidRDefault="00E53AD8" w:rsidP="00E53AD8">
            <w:r w:rsidRPr="00E53AD8">
              <w:t xml:space="preserve">Practitioners and services understand and promote children’s rights to participation and non-discrimination. </w:t>
            </w:r>
          </w:p>
          <w:p w14:paraId="441CA386" w14:textId="77777777" w:rsidR="00E53AD8" w:rsidRPr="00E53AD8" w:rsidRDefault="00E53AD8" w:rsidP="00E53AD8">
            <w:r w:rsidRPr="00E53AD8">
              <w:t>Practitioners and services recognise and support children’s need for a balanced life and support their right to have a say.</w:t>
            </w:r>
          </w:p>
          <w:p w14:paraId="19BA30D6" w14:textId="77777777" w:rsidR="00E53AD8" w:rsidRPr="00E53AD8" w:rsidRDefault="00E53AD8" w:rsidP="00E53AD8">
            <w:r w:rsidRPr="00E53AD8">
              <w:t xml:space="preserve">Practitioners and services optimise children’s meaningful participation in everyday home, </w:t>
            </w:r>
            <w:r w:rsidRPr="00E53AD8">
              <w:lastRenderedPageBreak/>
              <w:t>ECEC/school and community activities.</w:t>
            </w:r>
          </w:p>
          <w:p w14:paraId="16F03D76" w14:textId="77777777" w:rsidR="00E53AD8" w:rsidRPr="00E53AD8" w:rsidRDefault="00E53AD8" w:rsidP="00E53AD8">
            <w:pPr>
              <w:rPr>
                <w:lang w:val="en-US"/>
              </w:rPr>
            </w:pPr>
            <w:r w:rsidRPr="00E53AD8">
              <w:t>Practitioners and services provide supports in the child’s everyday home, ECEC, school and community settings.</w:t>
            </w:r>
          </w:p>
        </w:tc>
        <w:tc>
          <w:tcPr>
            <w:tcW w:w="3177" w:type="dxa"/>
            <w:tcBorders>
              <w:top w:val="nil"/>
              <w:bottom w:val="single" w:sz="8" w:space="0" w:color="BFBFBF"/>
            </w:tcBorders>
          </w:tcPr>
          <w:p w14:paraId="1972A8CB" w14:textId="77777777" w:rsidR="00E53AD8" w:rsidRPr="00E53AD8" w:rsidRDefault="00E53AD8" w:rsidP="00E53AD8">
            <w:r w:rsidRPr="00E53AD8">
              <w:lastRenderedPageBreak/>
              <w:t>Practitioners prioritise building trusted relationships with children, families and other services.</w:t>
            </w:r>
          </w:p>
          <w:p w14:paraId="5EC22DD0" w14:textId="77777777" w:rsidR="00E53AD8" w:rsidRPr="00E53AD8" w:rsidRDefault="00E53AD8" w:rsidP="00E53AD8">
            <w:r w:rsidRPr="00E53AD8">
              <w:t>Practitioners use family-centred and strengths-based approaches, and seek to enhance parents, carers and family’ confidence and capabilities to meet child and family needs.</w:t>
            </w:r>
          </w:p>
          <w:p w14:paraId="5A647BFF" w14:textId="77777777" w:rsidR="00E53AD8" w:rsidRPr="00E53AD8" w:rsidRDefault="00E53AD8" w:rsidP="00E53AD8">
            <w:r w:rsidRPr="00E53AD8">
              <w:t xml:space="preserve">Practitioners and services recognise that children’s </w:t>
            </w:r>
            <w:r w:rsidRPr="00E53AD8">
              <w:lastRenderedPageBreak/>
              <w:t>wellbeing depends upon the wellbeing of the family as a whole.</w:t>
            </w:r>
          </w:p>
          <w:p w14:paraId="5BF5D401" w14:textId="77777777" w:rsidR="00E53AD8" w:rsidRPr="00E53AD8" w:rsidRDefault="00E53AD8" w:rsidP="00E53AD8">
            <w:r w:rsidRPr="00E53AD8">
              <w:t>Practitioners and services recognise and respect the diverse cultures and identities of children and families and foster connection with community and culture.</w:t>
            </w:r>
          </w:p>
          <w:p w14:paraId="00D31990" w14:textId="77777777" w:rsidR="00E53AD8" w:rsidRPr="00E53AD8" w:rsidRDefault="00E53AD8" w:rsidP="00E53AD8">
            <w:r w:rsidRPr="00E53AD8">
              <w:t>Practitioners and services focus on outcomes agreed with families and use evidence-informed decision-making processes and strategies.</w:t>
            </w:r>
          </w:p>
          <w:p w14:paraId="3D884BB4" w14:textId="77777777" w:rsidR="00E53AD8" w:rsidRPr="00E53AD8" w:rsidRDefault="00E53AD8" w:rsidP="00E53AD8">
            <w:pPr>
              <w:rPr>
                <w:lang w:val="en-US"/>
              </w:rPr>
            </w:pPr>
            <w:r w:rsidRPr="00E53AD8">
              <w:t>Practitioners and services work together to help families access the social supports and material conditions they need to thrive.</w:t>
            </w:r>
          </w:p>
        </w:tc>
        <w:tc>
          <w:tcPr>
            <w:tcW w:w="3174" w:type="dxa"/>
            <w:tcBorders>
              <w:top w:val="nil"/>
              <w:bottom w:val="single" w:sz="8" w:space="0" w:color="BFBFBF"/>
            </w:tcBorders>
          </w:tcPr>
          <w:p w14:paraId="30CD208B" w14:textId="77777777" w:rsidR="00E53AD8" w:rsidRPr="00E53AD8" w:rsidRDefault="00E53AD8" w:rsidP="00E53AD8">
            <w:pPr>
              <w:rPr>
                <w:lang w:val="en-US"/>
              </w:rPr>
            </w:pPr>
            <w:r w:rsidRPr="00E53AD8">
              <w:rPr>
                <w:lang w:val="en-US"/>
              </w:rPr>
              <w:lastRenderedPageBreak/>
              <w:t xml:space="preserve">Community services and facilities are readily accessible to children and families and welcome them regardless of their abilities and circumstances. </w:t>
            </w:r>
          </w:p>
          <w:p w14:paraId="486645DE" w14:textId="77777777" w:rsidR="00E53AD8" w:rsidRPr="00E53AD8" w:rsidRDefault="00E53AD8" w:rsidP="00E53AD8">
            <w:pPr>
              <w:rPr>
                <w:lang w:val="en-US"/>
              </w:rPr>
            </w:pPr>
            <w:r w:rsidRPr="00E53AD8">
              <w:rPr>
                <w:lang w:val="en-US"/>
              </w:rPr>
              <w:t>Families are supported to access community services and facilities, both formal and informal, and participate in community activities.</w:t>
            </w:r>
          </w:p>
          <w:p w14:paraId="16933988" w14:textId="77777777" w:rsidR="00E53AD8" w:rsidRPr="00E53AD8" w:rsidRDefault="00E53AD8" w:rsidP="00E53AD8">
            <w:pPr>
              <w:rPr>
                <w:lang w:val="en-US"/>
              </w:rPr>
            </w:pPr>
            <w:r w:rsidRPr="00E53AD8">
              <w:rPr>
                <w:lang w:val="en-US"/>
              </w:rPr>
              <w:t xml:space="preserve">Community services and facilities are supported to </w:t>
            </w:r>
            <w:r w:rsidRPr="00E53AD8">
              <w:rPr>
                <w:lang w:val="en-US"/>
              </w:rPr>
              <w:lastRenderedPageBreak/>
              <w:t>understand and meet the needs of children and families.</w:t>
            </w:r>
          </w:p>
          <w:p w14:paraId="2912CEC1" w14:textId="77777777" w:rsidR="00E53AD8" w:rsidRPr="00E53AD8" w:rsidRDefault="00E53AD8" w:rsidP="00E53AD8">
            <w:pPr>
              <w:rPr>
                <w:lang w:val="en-US"/>
              </w:rPr>
            </w:pPr>
            <w:r w:rsidRPr="00E53AD8">
              <w:rPr>
                <w:lang w:val="en-US"/>
              </w:rPr>
              <w:t>E</w:t>
            </w:r>
            <w:r w:rsidRPr="00E53AD8">
              <w:t xml:space="preserve">CEC services and </w:t>
            </w:r>
            <w:proofErr w:type="gramStart"/>
            <w:r w:rsidRPr="00E53AD8">
              <w:t>schools</w:t>
            </w:r>
            <w:proofErr w:type="gramEnd"/>
            <w:r w:rsidRPr="00E53AD8">
              <w:t xml:space="preserve"> welcome children and families and support their full participation, regardless of their abilities and circumstances.</w:t>
            </w:r>
          </w:p>
        </w:tc>
        <w:tc>
          <w:tcPr>
            <w:tcW w:w="3174" w:type="dxa"/>
            <w:tcBorders>
              <w:top w:val="nil"/>
              <w:bottom w:val="single" w:sz="8" w:space="0" w:color="BFBFBF"/>
            </w:tcBorders>
          </w:tcPr>
          <w:p w14:paraId="51928C5E" w14:textId="77777777" w:rsidR="00E53AD8" w:rsidRPr="00E53AD8" w:rsidRDefault="00E53AD8" w:rsidP="00E53AD8">
            <w:r w:rsidRPr="00E53AD8">
              <w:lastRenderedPageBreak/>
              <w:t xml:space="preserve">Support is provided by an integrated team, and practitioners develop authentic power-sharing partnerships with families. </w:t>
            </w:r>
          </w:p>
          <w:p w14:paraId="7E1FCC35" w14:textId="77777777" w:rsidR="00E53AD8" w:rsidRPr="00E53AD8" w:rsidRDefault="00E53AD8" w:rsidP="00E53AD8">
            <w:r w:rsidRPr="00E53AD8">
              <w:t xml:space="preserve">Services are adapted to local circumstances and needs. </w:t>
            </w:r>
          </w:p>
          <w:p w14:paraId="24EA1A32" w14:textId="77777777" w:rsidR="00E53AD8" w:rsidRPr="00E53AD8" w:rsidRDefault="00E53AD8" w:rsidP="00E53AD8">
            <w:r w:rsidRPr="00E53AD8">
              <w:t xml:space="preserve">Services engage with Aboriginal and Torres Strait Islander children, families and community members in ways that are safe and respectful and foster </w:t>
            </w:r>
            <w:r w:rsidRPr="00E53AD8">
              <w:lastRenderedPageBreak/>
              <w:t xml:space="preserve">connection with their culture and community. </w:t>
            </w:r>
          </w:p>
          <w:p w14:paraId="43FBBD44" w14:textId="77777777" w:rsidR="00E53AD8" w:rsidRPr="00E53AD8" w:rsidRDefault="00E53AD8" w:rsidP="00E53AD8">
            <w:pPr>
              <w:rPr>
                <w:lang w:val="en-US"/>
              </w:rPr>
            </w:pPr>
            <w:r w:rsidRPr="00E53AD8">
              <w:rPr>
                <w:i/>
                <w:iCs/>
              </w:rPr>
              <w:t xml:space="preserve"> </w:t>
            </w:r>
          </w:p>
        </w:tc>
        <w:tc>
          <w:tcPr>
            <w:tcW w:w="3174" w:type="dxa"/>
            <w:tcBorders>
              <w:top w:val="nil"/>
              <w:bottom w:val="single" w:sz="8" w:space="0" w:color="BFBFBF"/>
            </w:tcBorders>
          </w:tcPr>
          <w:p w14:paraId="2B98B006" w14:textId="77777777" w:rsidR="00E53AD8" w:rsidRPr="00E53AD8" w:rsidRDefault="00E53AD8" w:rsidP="00E53AD8">
            <w:r w:rsidRPr="00E53AD8">
              <w:rPr>
                <w:rFonts w:eastAsia="Yu Gothic Light"/>
                <w:lang w:val="en-US"/>
              </w:rPr>
              <w:lastRenderedPageBreak/>
              <w:t>Government funding, whether individualised or commissioned, is based on best practice models of support.</w:t>
            </w:r>
          </w:p>
          <w:p w14:paraId="1BA59340" w14:textId="77777777" w:rsidR="00E53AD8" w:rsidRPr="00E53AD8" w:rsidRDefault="00E53AD8" w:rsidP="00E53AD8">
            <w:pPr>
              <w:rPr>
                <w:rFonts w:eastAsia="Yu Gothic Light"/>
              </w:rPr>
            </w:pPr>
            <w:r w:rsidRPr="00E53AD8">
              <w:rPr>
                <w:rFonts w:eastAsia="Yu Gothic Light"/>
                <w:lang w:val="en-US"/>
              </w:rPr>
              <w:t>Regulatory standards align with and support best practice ECI.</w:t>
            </w:r>
          </w:p>
          <w:p w14:paraId="3A0EB326" w14:textId="77777777" w:rsidR="00E53AD8" w:rsidRPr="00E53AD8" w:rsidRDefault="00E53AD8" w:rsidP="00E53AD8">
            <w:r w:rsidRPr="00E53AD8">
              <w:t>Implementation of the Framework is monitored through regular data collection.</w:t>
            </w:r>
          </w:p>
          <w:p w14:paraId="60FB9BC9" w14:textId="5DB38602" w:rsidR="00E53AD8" w:rsidRPr="00E53AD8" w:rsidRDefault="00E53AD8" w:rsidP="00E53AD8">
            <w:r w:rsidRPr="00E53AD8">
              <w:rPr>
                <w:rFonts w:eastAsia="Yu Gothic Light"/>
                <w:lang w:val="en-US"/>
              </w:rPr>
              <w:t xml:space="preserve">Governments support the continual updating of the </w:t>
            </w:r>
            <w:r w:rsidRPr="00E53AD8">
              <w:rPr>
                <w:rFonts w:eastAsia="Yu Gothic Light"/>
                <w:lang w:val="en-US"/>
              </w:rPr>
              <w:lastRenderedPageBreak/>
              <w:t>Framework, its evidence base, and resources.</w:t>
            </w:r>
          </w:p>
          <w:p w14:paraId="2F9445D6" w14:textId="0128DABE" w:rsidR="00E53AD8" w:rsidRPr="00E53AD8" w:rsidRDefault="00E53AD8" w:rsidP="00E53AD8">
            <w:pPr>
              <w:rPr>
                <w:lang w:val="en-US"/>
              </w:rPr>
            </w:pPr>
            <w:r w:rsidRPr="00E53AD8">
              <w:rPr>
                <w:lang w:val="en-US"/>
              </w:rPr>
              <w:t xml:space="preserve">Governments support the identification of workforce competencies and </w:t>
            </w:r>
            <w:proofErr w:type="gramStart"/>
            <w:r w:rsidRPr="00E53AD8">
              <w:rPr>
                <w:lang w:val="en-US"/>
              </w:rPr>
              <w:t>training, and</w:t>
            </w:r>
            <w:proofErr w:type="gramEnd"/>
            <w:r w:rsidRPr="00E53AD8">
              <w:rPr>
                <w:lang w:val="en-US"/>
              </w:rPr>
              <w:t xml:space="preserve"> </w:t>
            </w:r>
            <w:r w:rsidR="00B90B61">
              <w:rPr>
                <w:lang w:val="en-US"/>
              </w:rPr>
              <w:t xml:space="preserve">help </w:t>
            </w:r>
            <w:r w:rsidRPr="00E53AD8">
              <w:rPr>
                <w:lang w:val="en-US"/>
              </w:rPr>
              <w:t xml:space="preserve">ensure that there is a sufficient supply of skilled practitioners.  </w:t>
            </w:r>
          </w:p>
        </w:tc>
      </w:tr>
    </w:tbl>
    <w:p w14:paraId="2188ACFE" w14:textId="77777777" w:rsidR="00BE3EBE" w:rsidRDefault="00BE3EBE" w:rsidP="00BE3EBE">
      <w:pPr>
        <w:pStyle w:val="TheoryofChangeHeading"/>
      </w:pPr>
    </w:p>
    <w:p w14:paraId="167E076A" w14:textId="77777777" w:rsidR="00BE3EBE" w:rsidRDefault="00BE3EBE">
      <w:pPr>
        <w:spacing w:before="0" w:after="160" w:line="259" w:lineRule="auto"/>
        <w:rPr>
          <w:rFonts w:ascii="Poppins" w:eastAsia="Yu Gothic Light" w:hAnsi="Poppins" w:cs="Times New Roman"/>
          <w:b/>
          <w:color w:val="064265"/>
          <w:sz w:val="28"/>
          <w:szCs w:val="32"/>
          <w:lang w:val="en-US"/>
        </w:rPr>
      </w:pPr>
      <w:r>
        <w:br w:type="page"/>
      </w:r>
    </w:p>
    <w:p w14:paraId="7205398F" w14:textId="13614AC4" w:rsidR="00E53AD8" w:rsidRPr="00E53AD8" w:rsidRDefault="00E53AD8" w:rsidP="00BE3EBE">
      <w:pPr>
        <w:pStyle w:val="TheoryofChangeHeading"/>
      </w:pPr>
      <w:r w:rsidRPr="00E53AD8">
        <w:lastRenderedPageBreak/>
        <w:t>What impact will this have</w:t>
      </w:r>
    </w:p>
    <w:tbl>
      <w:tblPr>
        <w:tblStyle w:val="TableGrid"/>
        <w:tblpPr w:leftFromText="180" w:rightFromText="180" w:vertAnchor="text" w:horzAnchor="margin" w:tblpXSpec="center" w:tblpY="4"/>
        <w:tblW w:w="15876" w:type="dxa"/>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3175"/>
        <w:gridCol w:w="3175"/>
        <w:gridCol w:w="3175"/>
        <w:gridCol w:w="3175"/>
        <w:gridCol w:w="3176"/>
      </w:tblGrid>
      <w:tr w:rsidR="00E53AD8" w:rsidRPr="00E53AD8" w14:paraId="0B3E309D" w14:textId="77777777" w:rsidTr="00E53AD8">
        <w:trPr>
          <w:trHeight w:hRule="exact" w:val="964"/>
        </w:trPr>
        <w:tc>
          <w:tcPr>
            <w:tcW w:w="3175" w:type="dxa"/>
            <w:tcBorders>
              <w:top w:val="nil"/>
              <w:bottom w:val="nil"/>
            </w:tcBorders>
            <w:shd w:val="clear" w:color="auto" w:fill="FAB682"/>
            <w:vAlign w:val="center"/>
          </w:tcPr>
          <w:p w14:paraId="4D7E0D6C" w14:textId="77777777" w:rsidR="00E53AD8" w:rsidRPr="00E53AD8" w:rsidRDefault="00E53AD8" w:rsidP="00E53AD8">
            <w:pPr>
              <w:jc w:val="center"/>
              <w:rPr>
                <w:b/>
                <w:bCs/>
                <w:lang w:val="en-US"/>
              </w:rPr>
            </w:pPr>
            <w:r w:rsidRPr="00E53AD8">
              <w:rPr>
                <w:b/>
                <w:bCs/>
                <w:lang w:val="en-US"/>
              </w:rPr>
              <w:t>Children</w:t>
            </w:r>
          </w:p>
        </w:tc>
        <w:tc>
          <w:tcPr>
            <w:tcW w:w="3175" w:type="dxa"/>
            <w:tcBorders>
              <w:top w:val="nil"/>
              <w:bottom w:val="nil"/>
            </w:tcBorders>
            <w:shd w:val="clear" w:color="auto" w:fill="FC8F59"/>
            <w:vAlign w:val="center"/>
          </w:tcPr>
          <w:p w14:paraId="77D5C66B" w14:textId="77777777" w:rsidR="00E53AD8" w:rsidRPr="00E53AD8" w:rsidRDefault="00E53AD8" w:rsidP="00E53AD8">
            <w:pPr>
              <w:jc w:val="center"/>
              <w:rPr>
                <w:b/>
                <w:bCs/>
                <w:lang w:val="en-US"/>
              </w:rPr>
            </w:pPr>
            <w:r w:rsidRPr="00E53AD8">
              <w:rPr>
                <w:b/>
                <w:bCs/>
                <w:lang w:val="en-US"/>
              </w:rPr>
              <w:t>Parents, carers and families</w:t>
            </w:r>
          </w:p>
        </w:tc>
        <w:tc>
          <w:tcPr>
            <w:tcW w:w="3175" w:type="dxa"/>
            <w:tcBorders>
              <w:top w:val="nil"/>
              <w:bottom w:val="nil"/>
            </w:tcBorders>
            <w:shd w:val="clear" w:color="auto" w:fill="00778B"/>
            <w:vAlign w:val="center"/>
          </w:tcPr>
          <w:p w14:paraId="5F29DD12" w14:textId="77777777" w:rsidR="00E53AD8" w:rsidRPr="00E53AD8" w:rsidRDefault="00E53AD8" w:rsidP="00E53AD8">
            <w:pPr>
              <w:jc w:val="center"/>
              <w:rPr>
                <w:b/>
                <w:bCs/>
                <w:lang w:val="en-US"/>
              </w:rPr>
            </w:pPr>
            <w:r w:rsidRPr="00E53AD8">
              <w:rPr>
                <w:b/>
                <w:bCs/>
                <w:color w:val="FFFFFF"/>
                <w:lang w:val="en-US"/>
              </w:rPr>
              <w:t>Communities</w:t>
            </w:r>
          </w:p>
        </w:tc>
        <w:tc>
          <w:tcPr>
            <w:tcW w:w="3175" w:type="dxa"/>
            <w:tcBorders>
              <w:top w:val="nil"/>
              <w:bottom w:val="nil"/>
            </w:tcBorders>
            <w:shd w:val="clear" w:color="auto" w:fill="064265"/>
            <w:vAlign w:val="center"/>
          </w:tcPr>
          <w:p w14:paraId="6412F273" w14:textId="77777777" w:rsidR="00E53AD8" w:rsidRPr="00E53AD8" w:rsidRDefault="00E53AD8" w:rsidP="00E53AD8">
            <w:pPr>
              <w:jc w:val="center"/>
              <w:rPr>
                <w:b/>
                <w:bCs/>
                <w:lang w:val="en-US"/>
              </w:rPr>
            </w:pPr>
            <w:r w:rsidRPr="00E53AD8">
              <w:rPr>
                <w:b/>
                <w:bCs/>
                <w:color w:val="FFFFFF" w:themeColor="background1"/>
                <w:lang w:val="en-US"/>
              </w:rPr>
              <w:t>Services</w:t>
            </w:r>
          </w:p>
        </w:tc>
        <w:tc>
          <w:tcPr>
            <w:tcW w:w="3176" w:type="dxa"/>
            <w:tcBorders>
              <w:top w:val="nil"/>
              <w:bottom w:val="nil"/>
            </w:tcBorders>
            <w:shd w:val="clear" w:color="auto" w:fill="FCD783"/>
            <w:vAlign w:val="center"/>
          </w:tcPr>
          <w:p w14:paraId="45EC09BB" w14:textId="77777777" w:rsidR="00E53AD8" w:rsidRPr="00E53AD8" w:rsidRDefault="00E53AD8" w:rsidP="00E53AD8">
            <w:pPr>
              <w:jc w:val="center"/>
              <w:rPr>
                <w:b/>
                <w:bCs/>
                <w:lang w:val="en-US"/>
              </w:rPr>
            </w:pPr>
            <w:r w:rsidRPr="00E53AD8">
              <w:rPr>
                <w:b/>
                <w:bCs/>
                <w:lang w:val="en-US"/>
              </w:rPr>
              <w:t>Governments</w:t>
            </w:r>
          </w:p>
        </w:tc>
      </w:tr>
      <w:tr w:rsidR="00E53AD8" w:rsidRPr="00E53AD8" w14:paraId="227EFB54" w14:textId="77777777" w:rsidTr="00E53AD8">
        <w:tc>
          <w:tcPr>
            <w:tcW w:w="3175" w:type="dxa"/>
            <w:tcBorders>
              <w:top w:val="nil"/>
              <w:bottom w:val="single" w:sz="6" w:space="0" w:color="BFBFBF"/>
            </w:tcBorders>
          </w:tcPr>
          <w:p w14:paraId="6BDBBD2A" w14:textId="77777777" w:rsidR="00E53AD8" w:rsidRPr="00E53AD8" w:rsidRDefault="00E53AD8" w:rsidP="00E53AD8">
            <w:pPr>
              <w:rPr>
                <w:color w:val="000000"/>
              </w:rPr>
            </w:pPr>
            <w:r w:rsidRPr="00E53AD8">
              <w:rPr>
                <w:color w:val="000000"/>
              </w:rPr>
              <w:t>Children have the same access to services and activities and the same opportunities to participate as all children.</w:t>
            </w:r>
          </w:p>
          <w:p w14:paraId="67F4F50F" w14:textId="77777777" w:rsidR="00E53AD8" w:rsidRPr="00E53AD8" w:rsidRDefault="00E53AD8" w:rsidP="00E53AD8">
            <w:r w:rsidRPr="00E53AD8">
              <w:t>Children are better able to participate in everyday home, ECEC, school and community activities.</w:t>
            </w:r>
          </w:p>
          <w:p w14:paraId="3B6A2394" w14:textId="77777777" w:rsidR="00E53AD8" w:rsidRPr="00E53AD8" w:rsidRDefault="00E53AD8" w:rsidP="00E53AD8">
            <w:r w:rsidRPr="00E53AD8">
              <w:t>Children have more opportunities to practise functional skills in the settings where they are needed.</w:t>
            </w:r>
          </w:p>
          <w:p w14:paraId="71E3CA84" w14:textId="77777777" w:rsidR="00E53AD8" w:rsidRPr="00E53AD8" w:rsidRDefault="00E53AD8" w:rsidP="00E53AD8">
            <w:r w:rsidRPr="00E53AD8">
              <w:t>Children have a balanced life and a greater say in matters that affect them.</w:t>
            </w:r>
          </w:p>
        </w:tc>
        <w:tc>
          <w:tcPr>
            <w:tcW w:w="3175" w:type="dxa"/>
            <w:tcBorders>
              <w:top w:val="nil"/>
              <w:bottom w:val="single" w:sz="6" w:space="0" w:color="BFBFBF"/>
            </w:tcBorders>
          </w:tcPr>
          <w:p w14:paraId="4ADD1D6B" w14:textId="77777777" w:rsidR="00E53AD8" w:rsidRPr="00E53AD8" w:rsidRDefault="00E53AD8" w:rsidP="00E53AD8">
            <w:pPr>
              <w:spacing w:before="100" w:after="100"/>
            </w:pPr>
            <w:r w:rsidRPr="00E53AD8">
              <w:t>Parents, carers, families and practitioners are more likely to build and sustain effective partnerships.</w:t>
            </w:r>
          </w:p>
          <w:p w14:paraId="1FBE6844" w14:textId="77777777" w:rsidR="00E53AD8" w:rsidRPr="00E53AD8" w:rsidRDefault="00E53AD8" w:rsidP="00E53AD8">
            <w:pPr>
              <w:spacing w:before="100" w:after="100"/>
            </w:pPr>
            <w:r w:rsidRPr="00E53AD8">
              <w:t>Families become more confident, capable and empowered, and better able to meet the needs of the child and family.</w:t>
            </w:r>
          </w:p>
          <w:p w14:paraId="66B2BCBC" w14:textId="77777777" w:rsidR="00E53AD8" w:rsidRPr="00E53AD8" w:rsidRDefault="00E53AD8" w:rsidP="00E53AD8">
            <w:pPr>
              <w:spacing w:before="100" w:after="100"/>
            </w:pPr>
            <w:r w:rsidRPr="00E53AD8">
              <w:t>Families from diverse backgrounds are more likely to engage with and make good use of ECI and other services.</w:t>
            </w:r>
          </w:p>
          <w:p w14:paraId="71FF75CD" w14:textId="77777777" w:rsidR="00E53AD8" w:rsidRPr="00E53AD8" w:rsidRDefault="00E53AD8" w:rsidP="00E53AD8">
            <w:pPr>
              <w:spacing w:before="100" w:after="100"/>
              <w:rPr>
                <w:color w:val="215E99"/>
              </w:rPr>
            </w:pPr>
            <w:r w:rsidRPr="00E53AD8">
              <w:t>Interventions will be more effective in achieving the outcomes that parents, carers and families want.</w:t>
            </w:r>
          </w:p>
          <w:p w14:paraId="70571CD3" w14:textId="77777777" w:rsidR="00E53AD8" w:rsidRPr="00E53AD8" w:rsidRDefault="00E53AD8" w:rsidP="00E53AD8">
            <w:pPr>
              <w:spacing w:before="100" w:after="100"/>
              <w:ind w:right="-15"/>
              <w:rPr>
                <w:color w:val="215E99"/>
              </w:rPr>
            </w:pPr>
            <w:r w:rsidRPr="00E53AD8">
              <w:rPr>
                <w:color w:val="000000"/>
              </w:rPr>
              <w:t>Services address goals for parents, carers, siblings and the family as a whole as well as goals for the child.</w:t>
            </w:r>
          </w:p>
          <w:p w14:paraId="58F9C575" w14:textId="77777777" w:rsidR="00E53AD8" w:rsidRPr="00E53AD8" w:rsidRDefault="00E53AD8" w:rsidP="00E53AD8">
            <w:pPr>
              <w:rPr>
                <w:rFonts w:ascii="Poppins" w:hAnsi="Poppins" w:cs="Poppins"/>
                <w:b/>
                <w:bCs/>
                <w:lang w:val="en-US"/>
              </w:rPr>
            </w:pPr>
            <w:r w:rsidRPr="00E53AD8">
              <w:rPr>
                <w:color w:val="000000"/>
              </w:rPr>
              <w:lastRenderedPageBreak/>
              <w:t>Families are more likely to be linked to other services that can help improve the conditions under which they live.</w:t>
            </w:r>
          </w:p>
        </w:tc>
        <w:tc>
          <w:tcPr>
            <w:tcW w:w="3175" w:type="dxa"/>
            <w:tcBorders>
              <w:top w:val="nil"/>
              <w:bottom w:val="single" w:sz="6" w:space="0" w:color="BFBFBF"/>
            </w:tcBorders>
          </w:tcPr>
          <w:p w14:paraId="01190E9F" w14:textId="77777777" w:rsidR="00E53AD8" w:rsidRPr="00E53AD8" w:rsidRDefault="00E53AD8" w:rsidP="00E53AD8">
            <w:pPr>
              <w:rPr>
                <w:color w:val="000000"/>
                <w:lang w:val="en-US"/>
              </w:rPr>
            </w:pPr>
            <w:r w:rsidRPr="00E53AD8">
              <w:rPr>
                <w:color w:val="000000"/>
                <w:lang w:val="en-US"/>
              </w:rPr>
              <w:lastRenderedPageBreak/>
              <w:t>Community members, services and facilities have a better understanding of the needs of children with developmental concerns, delay or disability and how to meet them.</w:t>
            </w:r>
          </w:p>
          <w:p w14:paraId="39529991" w14:textId="77777777" w:rsidR="00E53AD8" w:rsidRPr="00E53AD8" w:rsidRDefault="00E53AD8" w:rsidP="00E53AD8">
            <w:pPr>
              <w:rPr>
                <w:rFonts w:ascii="Poppins" w:hAnsi="Poppins" w:cs="Poppins"/>
                <w:b/>
                <w:bCs/>
                <w:lang w:val="en-US"/>
              </w:rPr>
            </w:pPr>
            <w:r w:rsidRPr="00E53AD8">
              <w:rPr>
                <w:color w:val="000000"/>
                <w:lang w:val="en-US"/>
              </w:rPr>
              <w:t>Communities are more inclusive and welcoming of children with developmental concerns, delay or disability and their families.</w:t>
            </w:r>
          </w:p>
        </w:tc>
        <w:tc>
          <w:tcPr>
            <w:tcW w:w="3175" w:type="dxa"/>
            <w:tcBorders>
              <w:top w:val="nil"/>
              <w:bottom w:val="single" w:sz="6" w:space="0" w:color="BFBFBF"/>
            </w:tcBorders>
          </w:tcPr>
          <w:p w14:paraId="30DA252C" w14:textId="77777777" w:rsidR="00E53AD8" w:rsidRPr="00E53AD8" w:rsidRDefault="00E53AD8" w:rsidP="00E53AD8">
            <w:pPr>
              <w:rPr>
                <w:color w:val="000000"/>
              </w:rPr>
            </w:pPr>
            <w:r w:rsidRPr="00E53AD8">
              <w:rPr>
                <w:color w:val="000000"/>
              </w:rPr>
              <w:t>Parents, carers and families have timely access to best practice ECI and other support services.</w:t>
            </w:r>
          </w:p>
          <w:p w14:paraId="3BD0D197" w14:textId="77777777" w:rsidR="00E53AD8" w:rsidRPr="00E53AD8" w:rsidRDefault="00E53AD8" w:rsidP="00E53AD8">
            <w:pPr>
              <w:rPr>
                <w:color w:val="000000"/>
              </w:rPr>
            </w:pPr>
            <w:r w:rsidRPr="00E53AD8">
              <w:rPr>
                <w:color w:val="000000"/>
              </w:rPr>
              <w:t>The services supporting families are better coordinated and are tailored for local circumstances and the needs of each child and family.</w:t>
            </w:r>
          </w:p>
          <w:p w14:paraId="55056811" w14:textId="77777777" w:rsidR="00E53AD8" w:rsidRPr="00E53AD8" w:rsidRDefault="00E53AD8" w:rsidP="00E53AD8">
            <w:pPr>
              <w:rPr>
                <w:color w:val="000000"/>
              </w:rPr>
            </w:pPr>
            <w:r w:rsidRPr="00E53AD8">
              <w:rPr>
                <w:color w:val="000000"/>
              </w:rPr>
              <w:t>Aboriginal and Torres Strait Islander peoples feel safe to engage with ECI and other services.</w:t>
            </w:r>
          </w:p>
          <w:p w14:paraId="4B7648B0" w14:textId="77777777" w:rsidR="00E53AD8" w:rsidRPr="00E53AD8" w:rsidRDefault="00E53AD8" w:rsidP="00E53AD8">
            <w:pPr>
              <w:jc w:val="center"/>
              <w:rPr>
                <w:rFonts w:ascii="Poppins" w:hAnsi="Poppins" w:cs="Poppins"/>
                <w:b/>
                <w:bCs/>
                <w:lang w:val="en-US"/>
              </w:rPr>
            </w:pPr>
          </w:p>
        </w:tc>
        <w:tc>
          <w:tcPr>
            <w:tcW w:w="3176" w:type="dxa"/>
            <w:tcBorders>
              <w:top w:val="nil"/>
              <w:bottom w:val="single" w:sz="6" w:space="0" w:color="BFBFBF"/>
            </w:tcBorders>
          </w:tcPr>
          <w:p w14:paraId="13CF7317" w14:textId="77777777" w:rsidR="00E53AD8" w:rsidRPr="00E53AD8" w:rsidRDefault="00E53AD8" w:rsidP="00E53AD8">
            <w:r w:rsidRPr="00E53AD8">
              <w:t>Regulatory standards are evaluated using data on best practice outcomes in ECI.</w:t>
            </w:r>
          </w:p>
          <w:p w14:paraId="187EE318" w14:textId="77777777" w:rsidR="00E53AD8" w:rsidRPr="00E53AD8" w:rsidRDefault="00E53AD8" w:rsidP="00E53AD8">
            <w:pPr>
              <w:rPr>
                <w:lang w:val="en-US"/>
              </w:rPr>
            </w:pPr>
            <w:r w:rsidRPr="00E53AD8">
              <w:rPr>
                <w:lang w:val="en-US"/>
              </w:rPr>
              <w:t>There is a sufficient supply of an effective and competent workforce able to implement best practice.</w:t>
            </w:r>
          </w:p>
          <w:p w14:paraId="56DAC9DD" w14:textId="77777777" w:rsidR="00E53AD8" w:rsidRPr="00E53AD8" w:rsidRDefault="00E53AD8" w:rsidP="00E53AD8">
            <w:pPr>
              <w:rPr>
                <w:rFonts w:ascii="Poppins" w:hAnsi="Poppins" w:cs="Poppins"/>
                <w:b/>
                <w:bCs/>
                <w:lang w:val="en-US"/>
              </w:rPr>
            </w:pPr>
            <w:r w:rsidRPr="00E53AD8">
              <w:rPr>
                <w:lang w:val="en-US"/>
              </w:rPr>
              <w:t>Best practice is well understood and the Framework used by everyone.</w:t>
            </w:r>
          </w:p>
        </w:tc>
      </w:tr>
    </w:tbl>
    <w:p w14:paraId="0AA1A870" w14:textId="76659F5F" w:rsidR="00E53AD8" w:rsidRPr="00E53AD8" w:rsidRDefault="00E53AD8" w:rsidP="00BE3EBE">
      <w:pPr>
        <w:pStyle w:val="TheoryofChangeHeading"/>
      </w:pPr>
      <w:r w:rsidRPr="00E53AD8">
        <w:t>What the outcomes will be</w:t>
      </w:r>
    </w:p>
    <w:tbl>
      <w:tblPr>
        <w:tblStyle w:val="TableGrid"/>
        <w:tblpPr w:leftFromText="180" w:rightFromText="180" w:vertAnchor="text" w:horzAnchor="margin" w:tblpXSpec="center" w:tblpY="4"/>
        <w:tblW w:w="15876" w:type="dxa"/>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5292"/>
        <w:gridCol w:w="5292"/>
        <w:gridCol w:w="5292"/>
      </w:tblGrid>
      <w:tr w:rsidR="00E53AD8" w:rsidRPr="00E53AD8" w14:paraId="0BA3521F" w14:textId="77777777" w:rsidTr="005F635A">
        <w:trPr>
          <w:trHeight w:hRule="exact" w:val="964"/>
          <w:tblHeader/>
        </w:trPr>
        <w:tc>
          <w:tcPr>
            <w:tcW w:w="5292" w:type="dxa"/>
            <w:tcBorders>
              <w:top w:val="nil"/>
              <w:bottom w:val="nil"/>
            </w:tcBorders>
            <w:shd w:val="clear" w:color="auto" w:fill="FAB682"/>
            <w:vAlign w:val="center"/>
          </w:tcPr>
          <w:p w14:paraId="76C784D6" w14:textId="77777777" w:rsidR="00E53AD8" w:rsidRPr="00E53AD8" w:rsidRDefault="00E53AD8" w:rsidP="00E53AD8">
            <w:pPr>
              <w:jc w:val="center"/>
              <w:rPr>
                <w:b/>
                <w:bCs/>
              </w:rPr>
            </w:pPr>
            <w:r w:rsidRPr="00E53AD8">
              <w:rPr>
                <w:b/>
                <w:bCs/>
              </w:rPr>
              <w:t>Children</w:t>
            </w:r>
          </w:p>
        </w:tc>
        <w:tc>
          <w:tcPr>
            <w:tcW w:w="5292" w:type="dxa"/>
            <w:tcBorders>
              <w:top w:val="nil"/>
              <w:bottom w:val="nil"/>
            </w:tcBorders>
            <w:shd w:val="clear" w:color="auto" w:fill="FC8F59"/>
            <w:vAlign w:val="center"/>
          </w:tcPr>
          <w:p w14:paraId="5F3FEFC4" w14:textId="77777777" w:rsidR="00E53AD8" w:rsidRPr="00E53AD8" w:rsidRDefault="00E53AD8" w:rsidP="00E53AD8">
            <w:pPr>
              <w:jc w:val="center"/>
              <w:rPr>
                <w:b/>
                <w:bCs/>
              </w:rPr>
            </w:pPr>
            <w:r w:rsidRPr="00E53AD8">
              <w:rPr>
                <w:b/>
                <w:bCs/>
              </w:rPr>
              <w:t>Parents, carers and families</w:t>
            </w:r>
          </w:p>
        </w:tc>
        <w:tc>
          <w:tcPr>
            <w:tcW w:w="5292" w:type="dxa"/>
            <w:tcBorders>
              <w:top w:val="nil"/>
              <w:bottom w:val="nil"/>
            </w:tcBorders>
            <w:shd w:val="clear" w:color="auto" w:fill="00778B"/>
            <w:vAlign w:val="center"/>
          </w:tcPr>
          <w:p w14:paraId="32DE0CF1" w14:textId="77777777" w:rsidR="00E53AD8" w:rsidRPr="00E53AD8" w:rsidRDefault="00E53AD8" w:rsidP="00E53AD8">
            <w:pPr>
              <w:jc w:val="center"/>
              <w:rPr>
                <w:b/>
                <w:bCs/>
              </w:rPr>
            </w:pPr>
            <w:r w:rsidRPr="00E53AD8">
              <w:rPr>
                <w:b/>
                <w:bCs/>
                <w:color w:val="FFFFFF"/>
              </w:rPr>
              <w:t>Communities</w:t>
            </w:r>
          </w:p>
        </w:tc>
      </w:tr>
      <w:tr w:rsidR="00E53AD8" w:rsidRPr="00E53AD8" w14:paraId="39F9A695" w14:textId="77777777" w:rsidTr="00F63D12">
        <w:tc>
          <w:tcPr>
            <w:tcW w:w="5292" w:type="dxa"/>
            <w:tcBorders>
              <w:top w:val="nil"/>
              <w:bottom w:val="single" w:sz="8" w:space="0" w:color="BFBFBF"/>
            </w:tcBorders>
          </w:tcPr>
          <w:p w14:paraId="13921734" w14:textId="77777777" w:rsidR="00E53AD8" w:rsidRPr="00E53AD8" w:rsidRDefault="00E53AD8" w:rsidP="00E53AD8">
            <w:r w:rsidRPr="00E53AD8">
              <w:rPr>
                <w:b/>
                <w:bCs/>
                <w:i/>
                <w:iCs/>
              </w:rPr>
              <w:t>Children</w:t>
            </w:r>
            <w:r w:rsidRPr="00E53AD8">
              <w:t xml:space="preserve"> will  </w:t>
            </w:r>
          </w:p>
          <w:p w14:paraId="6690D23F" w14:textId="77777777" w:rsidR="00E53AD8" w:rsidRPr="0078411A" w:rsidRDefault="00E53AD8" w:rsidP="0078411A">
            <w:pPr>
              <w:pStyle w:val="ListParagraph"/>
              <w:numPr>
                <w:ilvl w:val="0"/>
                <w:numId w:val="14"/>
              </w:numPr>
            </w:pPr>
            <w:r w:rsidRPr="0078411A">
              <w:t xml:space="preserve">have secure, stable and safe relationships </w:t>
            </w:r>
          </w:p>
          <w:p w14:paraId="5CDEA91B" w14:textId="77777777" w:rsidR="00E53AD8" w:rsidRPr="0078411A" w:rsidRDefault="00E53AD8" w:rsidP="0078411A">
            <w:pPr>
              <w:pStyle w:val="ListParagraph"/>
              <w:numPr>
                <w:ilvl w:val="0"/>
                <w:numId w:val="14"/>
              </w:numPr>
            </w:pPr>
            <w:r w:rsidRPr="0078411A">
              <w:t xml:space="preserve">be building social skills </w:t>
            </w:r>
          </w:p>
          <w:p w14:paraId="650A5210" w14:textId="77777777" w:rsidR="00E53AD8" w:rsidRPr="0078411A" w:rsidRDefault="00E53AD8" w:rsidP="0078411A">
            <w:pPr>
              <w:pStyle w:val="ListParagraph"/>
              <w:numPr>
                <w:ilvl w:val="0"/>
                <w:numId w:val="14"/>
              </w:numPr>
            </w:pPr>
            <w:r w:rsidRPr="0078411A">
              <w:t xml:space="preserve">be participating and developing their sense of agency </w:t>
            </w:r>
          </w:p>
          <w:p w14:paraId="57FB272C" w14:textId="77777777" w:rsidR="00E53AD8" w:rsidRPr="0078411A" w:rsidRDefault="00E53AD8" w:rsidP="0078411A">
            <w:pPr>
              <w:pStyle w:val="ListParagraph"/>
              <w:numPr>
                <w:ilvl w:val="0"/>
                <w:numId w:val="14"/>
              </w:numPr>
            </w:pPr>
            <w:r w:rsidRPr="0078411A">
              <w:t xml:space="preserve">have a positive sense of belonging to their family and community </w:t>
            </w:r>
          </w:p>
          <w:p w14:paraId="591AAA62" w14:textId="77777777" w:rsidR="00E53AD8" w:rsidRPr="0078411A" w:rsidRDefault="00E53AD8" w:rsidP="0078411A">
            <w:pPr>
              <w:pStyle w:val="ListParagraph"/>
              <w:numPr>
                <w:ilvl w:val="0"/>
                <w:numId w:val="14"/>
              </w:numPr>
              <w:rPr>
                <w:color w:val="000000"/>
                <w:sz w:val="22"/>
                <w:szCs w:val="22"/>
              </w:rPr>
            </w:pPr>
            <w:r w:rsidRPr="0078411A">
              <w:t>build strong identities and connections to their culture and community</w:t>
            </w:r>
          </w:p>
        </w:tc>
        <w:tc>
          <w:tcPr>
            <w:tcW w:w="5292" w:type="dxa"/>
            <w:tcBorders>
              <w:top w:val="nil"/>
              <w:bottom w:val="single" w:sz="8" w:space="0" w:color="BFBFBF"/>
            </w:tcBorders>
          </w:tcPr>
          <w:p w14:paraId="6F0764EA" w14:textId="77777777" w:rsidR="00E53AD8" w:rsidRPr="00E53AD8" w:rsidRDefault="00E53AD8" w:rsidP="00E53AD8">
            <w:pPr>
              <w:rPr>
                <w:color w:val="000000"/>
                <w:lang w:val="en-US"/>
              </w:rPr>
            </w:pPr>
            <w:r w:rsidRPr="00E53AD8">
              <w:rPr>
                <w:b/>
                <w:bCs/>
                <w:i/>
                <w:iCs/>
                <w:color w:val="000000"/>
                <w:lang w:val="en-US"/>
              </w:rPr>
              <w:t>Parents, carers and families</w:t>
            </w:r>
            <w:r w:rsidRPr="00E53AD8">
              <w:rPr>
                <w:color w:val="000000"/>
                <w:lang w:val="en-US"/>
              </w:rPr>
              <w:t xml:space="preserve"> will </w:t>
            </w:r>
          </w:p>
          <w:p w14:paraId="09B753C1" w14:textId="77777777" w:rsidR="00E53AD8" w:rsidRPr="0078411A" w:rsidRDefault="00E53AD8" w:rsidP="0078411A">
            <w:pPr>
              <w:pStyle w:val="ListParagraph"/>
              <w:numPr>
                <w:ilvl w:val="0"/>
                <w:numId w:val="15"/>
              </w:numPr>
              <w:rPr>
                <w:lang w:val="en-US"/>
              </w:rPr>
            </w:pPr>
            <w:r w:rsidRPr="0078411A">
              <w:t>be confident in their ability to provide their children with the experiences and opportunities they need</w:t>
            </w:r>
          </w:p>
          <w:p w14:paraId="5914D892" w14:textId="77777777" w:rsidR="00E53AD8" w:rsidRPr="0078411A" w:rsidRDefault="00E53AD8" w:rsidP="0078411A">
            <w:pPr>
              <w:pStyle w:val="ListParagraph"/>
              <w:numPr>
                <w:ilvl w:val="0"/>
                <w:numId w:val="15"/>
              </w:numPr>
            </w:pPr>
            <w:r w:rsidRPr="0078411A">
              <w:t>have positive views about their child’s strengths, developmental progress and functioning</w:t>
            </w:r>
          </w:p>
          <w:p w14:paraId="0FC5417E" w14:textId="77777777" w:rsidR="00E53AD8" w:rsidRPr="0078411A" w:rsidRDefault="00E53AD8" w:rsidP="0078411A">
            <w:pPr>
              <w:pStyle w:val="ListParagraph"/>
              <w:numPr>
                <w:ilvl w:val="0"/>
                <w:numId w:val="15"/>
              </w:numPr>
              <w:rPr>
                <w:lang w:val="en-US"/>
              </w:rPr>
            </w:pPr>
            <w:r w:rsidRPr="0078411A">
              <w:t>be able to make informed choices and decisions about evidence-informed and high-quality ECI services and other supports</w:t>
            </w:r>
          </w:p>
          <w:p w14:paraId="1D6E3A32" w14:textId="77777777" w:rsidR="00E53AD8" w:rsidRPr="0078411A" w:rsidRDefault="00E53AD8" w:rsidP="0078411A">
            <w:pPr>
              <w:pStyle w:val="ListParagraph"/>
              <w:numPr>
                <w:ilvl w:val="0"/>
                <w:numId w:val="15"/>
              </w:numPr>
              <w:rPr>
                <w:lang w:val="en-US"/>
              </w:rPr>
            </w:pPr>
            <w:r w:rsidRPr="0078411A">
              <w:t>have positive social support networks</w:t>
            </w:r>
            <w:r w:rsidRPr="0078411A">
              <w:rPr>
                <w:lang w:val="en-US"/>
              </w:rPr>
              <w:t xml:space="preserve"> </w:t>
            </w:r>
          </w:p>
          <w:p w14:paraId="28BB4537" w14:textId="77777777" w:rsidR="00E53AD8" w:rsidRPr="0078411A" w:rsidRDefault="00E53AD8" w:rsidP="0078411A">
            <w:pPr>
              <w:pStyle w:val="ListParagraph"/>
              <w:numPr>
                <w:ilvl w:val="0"/>
                <w:numId w:val="15"/>
              </w:numPr>
            </w:pPr>
            <w:r w:rsidRPr="0078411A">
              <w:rPr>
                <w:lang w:val="en-US"/>
              </w:rPr>
              <w:t>have a better family quality of life</w:t>
            </w:r>
          </w:p>
        </w:tc>
        <w:tc>
          <w:tcPr>
            <w:tcW w:w="5292" w:type="dxa"/>
            <w:tcBorders>
              <w:top w:val="nil"/>
              <w:bottom w:val="single" w:sz="8" w:space="0" w:color="BFBFBF"/>
            </w:tcBorders>
          </w:tcPr>
          <w:p w14:paraId="335B1989" w14:textId="77777777" w:rsidR="00E53AD8" w:rsidRPr="00E53AD8" w:rsidRDefault="00E53AD8" w:rsidP="00E53AD8">
            <w:pPr>
              <w:pBdr>
                <w:top w:val="nil"/>
                <w:left w:val="nil"/>
                <w:bottom w:val="nil"/>
                <w:right w:val="nil"/>
                <w:between w:val="nil"/>
              </w:pBdr>
              <w:rPr>
                <w:color w:val="000000"/>
              </w:rPr>
            </w:pPr>
            <w:r w:rsidRPr="00E53AD8">
              <w:rPr>
                <w:b/>
                <w:bCs/>
                <w:i/>
                <w:iCs/>
                <w:color w:val="000000"/>
              </w:rPr>
              <w:t>Communities</w:t>
            </w:r>
            <w:r w:rsidRPr="00E53AD8">
              <w:rPr>
                <w:b/>
                <w:bCs/>
                <w:color w:val="000000"/>
              </w:rPr>
              <w:t xml:space="preserve"> </w:t>
            </w:r>
            <w:r w:rsidRPr="00E53AD8">
              <w:rPr>
                <w:color w:val="000000"/>
              </w:rPr>
              <w:t xml:space="preserve">will be </w:t>
            </w:r>
          </w:p>
          <w:p w14:paraId="48EF6C58" w14:textId="77777777" w:rsidR="00E53AD8" w:rsidRPr="0078411A" w:rsidRDefault="00E53AD8" w:rsidP="0078411A">
            <w:pPr>
              <w:pStyle w:val="ListParagraph"/>
              <w:numPr>
                <w:ilvl w:val="0"/>
                <w:numId w:val="16"/>
              </w:numPr>
            </w:pPr>
            <w:r w:rsidRPr="0078411A">
              <w:t>caring and culturally-safe</w:t>
            </w:r>
          </w:p>
          <w:p w14:paraId="241C4210" w14:textId="77777777" w:rsidR="00E53AD8" w:rsidRPr="0078411A" w:rsidRDefault="00E53AD8" w:rsidP="0078411A">
            <w:pPr>
              <w:pStyle w:val="ListParagraph"/>
              <w:numPr>
                <w:ilvl w:val="0"/>
                <w:numId w:val="16"/>
              </w:numPr>
            </w:pPr>
            <w:r w:rsidRPr="0078411A">
              <w:t>confident in and committed to including everyone, regardless of abilities, backgrounds and circumstances</w:t>
            </w:r>
          </w:p>
          <w:p w14:paraId="6B1F2E56" w14:textId="77777777" w:rsidR="00E53AD8" w:rsidRPr="0078411A" w:rsidRDefault="00E53AD8" w:rsidP="0078411A">
            <w:pPr>
              <w:pStyle w:val="ListParagraph"/>
              <w:numPr>
                <w:ilvl w:val="0"/>
                <w:numId w:val="16"/>
              </w:numPr>
              <w:rPr>
                <w:lang w:val="en-US"/>
              </w:rPr>
            </w:pPr>
            <w:r w:rsidRPr="0078411A">
              <w:t>accessible and providing authentic opportunities for participation</w:t>
            </w:r>
          </w:p>
          <w:p w14:paraId="264180DF" w14:textId="77777777" w:rsidR="00E53AD8" w:rsidRPr="0078411A" w:rsidRDefault="00E53AD8" w:rsidP="0078411A">
            <w:pPr>
              <w:pStyle w:val="ListParagraph"/>
              <w:numPr>
                <w:ilvl w:val="0"/>
                <w:numId w:val="16"/>
              </w:numPr>
            </w:pPr>
            <w:r w:rsidRPr="0078411A">
              <w:t>connected and integrated, communicating and collaborating</w:t>
            </w:r>
          </w:p>
        </w:tc>
      </w:tr>
    </w:tbl>
    <w:p w14:paraId="3978651E" w14:textId="77777777" w:rsidR="00E53AD8" w:rsidRPr="00E53AD8" w:rsidRDefault="00E53AD8" w:rsidP="00BE3EBE">
      <w:pPr>
        <w:pStyle w:val="TheoryofChangeHeading"/>
      </w:pPr>
      <w:r w:rsidRPr="00E53AD8">
        <w:lastRenderedPageBreak/>
        <w:t>What the ultimate outcome is</w:t>
      </w:r>
    </w:p>
    <w:tbl>
      <w:tblPr>
        <w:tblStyle w:val="TableGrid"/>
        <w:tblpPr w:leftFromText="180" w:rightFromText="180" w:vertAnchor="text" w:horzAnchor="margin" w:tblpXSpec="center" w:tblpY="4"/>
        <w:tblW w:w="15876" w:type="dxa"/>
        <w:tblBorders>
          <w:top w:val="single" w:sz="8" w:space="0" w:color="BFBFBF"/>
          <w:left w:val="single" w:sz="8" w:space="0" w:color="BFBFBF"/>
          <w:bottom w:val="single" w:sz="8" w:space="0" w:color="BFBFBF"/>
          <w:right w:val="single" w:sz="8" w:space="0" w:color="BFBFBF"/>
          <w:insideH w:val="single" w:sz="6" w:space="0" w:color="BFBFBF"/>
          <w:insideV w:val="single" w:sz="6" w:space="0" w:color="BFBFBF"/>
        </w:tblBorders>
        <w:tblLook w:val="04A0" w:firstRow="1" w:lastRow="0" w:firstColumn="1" w:lastColumn="0" w:noHBand="0" w:noVBand="1"/>
      </w:tblPr>
      <w:tblGrid>
        <w:gridCol w:w="15876"/>
      </w:tblGrid>
      <w:tr w:rsidR="00E53AD8" w:rsidRPr="00E53AD8" w14:paraId="5D17D1F0" w14:textId="77777777" w:rsidTr="00E53AD8">
        <w:trPr>
          <w:trHeight w:val="1199"/>
        </w:trPr>
        <w:tc>
          <w:tcPr>
            <w:tcW w:w="15876" w:type="dxa"/>
            <w:tcBorders>
              <w:top w:val="single" w:sz="8" w:space="0" w:color="BFBFBF"/>
              <w:bottom w:val="single" w:sz="24" w:space="0" w:color="BFBFBF"/>
            </w:tcBorders>
            <w:vAlign w:val="center"/>
          </w:tcPr>
          <w:p w14:paraId="5ACBF235" w14:textId="77777777" w:rsidR="00E53AD8" w:rsidRPr="00E53AD8" w:rsidRDefault="00E53AD8" w:rsidP="00E53AD8">
            <w:pPr>
              <w:pBdr>
                <w:top w:val="nil"/>
                <w:left w:val="nil"/>
                <w:bottom w:val="nil"/>
                <w:right w:val="nil"/>
                <w:between w:val="nil"/>
              </w:pBdr>
              <w:jc w:val="center"/>
              <w:rPr>
                <w:b/>
                <w:bCs/>
                <w:i/>
                <w:iCs/>
                <w:color w:val="000000"/>
              </w:rPr>
            </w:pPr>
            <w:r w:rsidRPr="00E53AD8">
              <w:rPr>
                <w:lang w:val="en-US"/>
              </w:rPr>
              <w:t>All children with developmental concerns, delay or disability and their families will thrive in the early years</w:t>
            </w:r>
          </w:p>
        </w:tc>
      </w:tr>
    </w:tbl>
    <w:p w14:paraId="1E4D4031" w14:textId="77777777" w:rsidR="00634296" w:rsidRDefault="00634296" w:rsidP="00E53AD8">
      <w:pPr>
        <w:rPr>
          <w:lang w:val="en-US"/>
        </w:rPr>
      </w:pPr>
    </w:p>
    <w:p w14:paraId="35D68924" w14:textId="77777777" w:rsidR="00806AEB" w:rsidRDefault="00806AEB" w:rsidP="00E53AD8">
      <w:pPr>
        <w:rPr>
          <w:lang w:val="en-US"/>
        </w:rPr>
        <w:sectPr w:rsidR="00806AEB" w:rsidSect="00C528FD">
          <w:footerReference w:type="default" r:id="rId17"/>
          <w:pgSz w:w="16838" w:h="11906" w:orient="landscape" w:code="9"/>
          <w:pgMar w:top="851" w:right="1440" w:bottom="454" w:left="1440" w:header="709" w:footer="284" w:gutter="0"/>
          <w:cols w:space="708"/>
          <w:docGrid w:linePitch="360"/>
        </w:sectPr>
      </w:pPr>
    </w:p>
    <w:p w14:paraId="5B243538" w14:textId="055AF2BB" w:rsidR="00423913" w:rsidRDefault="00423913" w:rsidP="000B41F0">
      <w:pPr>
        <w:pStyle w:val="Heading1"/>
      </w:pPr>
      <w:bookmarkStart w:id="16" w:name="_Toc197687890"/>
      <w:bookmarkEnd w:id="7"/>
      <w:bookmarkEnd w:id="8"/>
      <w:r>
        <w:lastRenderedPageBreak/>
        <w:t>Where to find more information</w:t>
      </w:r>
      <w:bookmarkEnd w:id="16"/>
      <w:r>
        <w:t xml:space="preserve"> </w:t>
      </w:r>
    </w:p>
    <w:p w14:paraId="171A8302" w14:textId="408C50B0" w:rsidR="00423913" w:rsidRDefault="00423913" w:rsidP="00F64117">
      <w:r>
        <w:t xml:space="preserve">This paper describing the Theory of Change is one of a series of reports and resources that accompany the National Best Practice Framework for Early Childhood Intervention (the Framework). A copy of the Framework and supporting materials and resources, as listed below can be found </w:t>
      </w:r>
      <w:hyperlink r:id="rId18" w:history="1">
        <w:r w:rsidR="00C23F4E" w:rsidRPr="008774FA">
          <w:rPr>
            <w:rStyle w:val="Hyperlink"/>
          </w:rPr>
          <w:t>online</w:t>
        </w:r>
      </w:hyperlink>
      <w:r w:rsidR="00C23F4E">
        <w:t>.</w:t>
      </w:r>
    </w:p>
    <w:p w14:paraId="6F209926" w14:textId="77777777" w:rsidR="00423913" w:rsidRPr="00093A99" w:rsidRDefault="00423913" w:rsidP="00F64117">
      <w:pPr>
        <w:pStyle w:val="Heading2"/>
      </w:pPr>
      <w:bookmarkStart w:id="17" w:name="_Toc197687891"/>
      <w:r>
        <w:t>Reports</w:t>
      </w:r>
      <w:bookmarkEnd w:id="17"/>
    </w:p>
    <w:p w14:paraId="50A03433" w14:textId="77777777" w:rsidR="00423913" w:rsidRPr="00E12359" w:rsidRDefault="00423913" w:rsidP="00F64117">
      <w:r w:rsidRPr="00E12359">
        <w:t xml:space="preserve">The Framework </w:t>
      </w:r>
    </w:p>
    <w:p w14:paraId="2CFF69DC" w14:textId="77777777" w:rsidR="00423913" w:rsidRPr="00E12359" w:rsidRDefault="00423913" w:rsidP="00F64117">
      <w:r w:rsidRPr="00E12359">
        <w:t>The Framework background papers</w:t>
      </w:r>
    </w:p>
    <w:p w14:paraId="5D8CF4E3" w14:textId="77777777" w:rsidR="00423913" w:rsidRPr="00BC614C" w:rsidRDefault="00423913" w:rsidP="00F64117">
      <w:pPr>
        <w:pStyle w:val="ListParagraph"/>
      </w:pPr>
      <w:r>
        <w:t>Development of the National Best Practice Framework for ECI: A background paper</w:t>
      </w:r>
    </w:p>
    <w:p w14:paraId="039B8BC0" w14:textId="2C67BA8B" w:rsidR="00423913" w:rsidRPr="00BC614C" w:rsidRDefault="00423913" w:rsidP="00F64117">
      <w:pPr>
        <w:pStyle w:val="ListParagraph"/>
      </w:pPr>
      <w:r>
        <w:t>National Best Practice Framework for Early Childhood Intervention theory of change</w:t>
      </w:r>
      <w:r w:rsidR="00F46C59">
        <w:t xml:space="preserve"> – this document</w:t>
      </w:r>
    </w:p>
    <w:p w14:paraId="014CEBB8" w14:textId="77777777" w:rsidR="00423913" w:rsidRDefault="00423913" w:rsidP="00F64117">
      <w:pPr>
        <w:pStyle w:val="ListParagraph"/>
      </w:pPr>
      <w:r>
        <w:t>The Review Report</w:t>
      </w:r>
    </w:p>
    <w:p w14:paraId="7EFB9056" w14:textId="77777777" w:rsidR="00423913" w:rsidRDefault="00423913" w:rsidP="00F64117">
      <w:pPr>
        <w:pStyle w:val="ListParagraph"/>
      </w:pPr>
      <w:r>
        <w:t xml:space="preserve">Consultation reports </w:t>
      </w:r>
    </w:p>
    <w:p w14:paraId="27A11E69" w14:textId="50F4E747" w:rsidR="00423913" w:rsidRPr="002D138D" w:rsidRDefault="00423913" w:rsidP="00F64117">
      <w:pPr>
        <w:pStyle w:val="ListParagraph"/>
      </w:pPr>
      <w:r>
        <w:t xml:space="preserve">Desktop review reports </w:t>
      </w:r>
    </w:p>
    <w:p w14:paraId="6B187982" w14:textId="77777777" w:rsidR="00423913" w:rsidRDefault="00423913" w:rsidP="00F64117">
      <w:pPr>
        <w:pStyle w:val="Heading2"/>
      </w:pPr>
      <w:bookmarkStart w:id="18" w:name="_Toc197687892"/>
      <w:r>
        <w:t>Resources</w:t>
      </w:r>
      <w:bookmarkEnd w:id="18"/>
      <w:r>
        <w:t xml:space="preserve"> </w:t>
      </w:r>
    </w:p>
    <w:p w14:paraId="24FA687D" w14:textId="77777777" w:rsidR="00423913" w:rsidRPr="00913D15" w:rsidRDefault="00423913" w:rsidP="00F64117">
      <w:pPr>
        <w:rPr>
          <w:b/>
          <w:bCs/>
        </w:rPr>
      </w:pPr>
      <w:r w:rsidRPr="00E12359">
        <w:t>For</w:t>
      </w:r>
      <w:r w:rsidRPr="00913D15">
        <w:rPr>
          <w:b/>
          <w:bCs/>
        </w:rPr>
        <w:t xml:space="preserve"> </w:t>
      </w:r>
      <w:r w:rsidRPr="00E12359">
        <w:t>practitioners</w:t>
      </w:r>
    </w:p>
    <w:p w14:paraId="35874B6B" w14:textId="77777777" w:rsidR="00423913" w:rsidRDefault="00423913" w:rsidP="00F64117">
      <w:pPr>
        <w:pStyle w:val="ListParagraph"/>
        <w:numPr>
          <w:ilvl w:val="0"/>
          <w:numId w:val="7"/>
        </w:numPr>
      </w:pPr>
      <w:r>
        <w:t>Video: Introducing the Framework</w:t>
      </w:r>
    </w:p>
    <w:p w14:paraId="226510B4" w14:textId="77777777" w:rsidR="00423913" w:rsidRDefault="00423913" w:rsidP="00F64117">
      <w:pPr>
        <w:pStyle w:val="ListParagraph"/>
        <w:numPr>
          <w:ilvl w:val="0"/>
          <w:numId w:val="7"/>
        </w:numPr>
      </w:pPr>
      <w:r>
        <w:t>Practice guidance for each of 14 principles</w:t>
      </w:r>
    </w:p>
    <w:p w14:paraId="1A3E9226" w14:textId="77777777" w:rsidR="00423913" w:rsidRDefault="00423913" w:rsidP="00F64117">
      <w:pPr>
        <w:pStyle w:val="ListParagraph"/>
        <w:numPr>
          <w:ilvl w:val="0"/>
          <w:numId w:val="7"/>
        </w:numPr>
      </w:pPr>
      <w:r>
        <w:t xml:space="preserve">“Looks </w:t>
      </w:r>
      <w:proofErr w:type="gramStart"/>
      <w:r>
        <w:t>like</w:t>
      </w:r>
      <w:proofErr w:type="gramEnd"/>
      <w:r>
        <w:t>-Doesn’t look like” fact sheets for each of 14 principles</w:t>
      </w:r>
    </w:p>
    <w:p w14:paraId="6D797D97" w14:textId="77777777" w:rsidR="00423913" w:rsidRDefault="00423913" w:rsidP="00F64117">
      <w:pPr>
        <w:pStyle w:val="ListParagraph"/>
        <w:numPr>
          <w:ilvl w:val="0"/>
          <w:numId w:val="7"/>
        </w:numPr>
      </w:pPr>
      <w:r>
        <w:t>Podcasts: families and practitioners talk about the principles and practices</w:t>
      </w:r>
    </w:p>
    <w:p w14:paraId="68D3F620" w14:textId="77777777" w:rsidR="00423913" w:rsidRDefault="00423913" w:rsidP="00F64117">
      <w:pPr>
        <w:pStyle w:val="ListParagraph"/>
        <w:numPr>
          <w:ilvl w:val="0"/>
          <w:numId w:val="7"/>
        </w:numPr>
      </w:pPr>
      <w:r>
        <w:t>Videos: experts talk about the evidence underpinning the principles</w:t>
      </w:r>
    </w:p>
    <w:p w14:paraId="26961599" w14:textId="77777777" w:rsidR="00423913" w:rsidRDefault="00423913" w:rsidP="00F64117">
      <w:pPr>
        <w:pStyle w:val="ListParagraph"/>
        <w:numPr>
          <w:ilvl w:val="0"/>
          <w:numId w:val="7"/>
        </w:numPr>
      </w:pPr>
      <w:r>
        <w:t>Decision making guide</w:t>
      </w:r>
    </w:p>
    <w:p w14:paraId="66C75E9A" w14:textId="77777777" w:rsidR="00423913" w:rsidRDefault="00423913" w:rsidP="00F64117">
      <w:pPr>
        <w:pStyle w:val="ListParagraph"/>
        <w:numPr>
          <w:ilvl w:val="0"/>
          <w:numId w:val="7"/>
        </w:numPr>
      </w:pPr>
      <w:r>
        <w:t>Outcome measures guides</w:t>
      </w:r>
    </w:p>
    <w:p w14:paraId="098539DA" w14:textId="77777777" w:rsidR="00423913" w:rsidRDefault="00423913" w:rsidP="00F64117">
      <w:pPr>
        <w:pStyle w:val="ListParagraph"/>
        <w:numPr>
          <w:ilvl w:val="0"/>
          <w:numId w:val="7"/>
        </w:numPr>
      </w:pPr>
      <w:r>
        <w:t>Videos describing best practice with young children and families in Aboriginal and Torres Strait Islander communities</w:t>
      </w:r>
    </w:p>
    <w:p w14:paraId="570915FE" w14:textId="77777777" w:rsidR="00423913" w:rsidRPr="002D138D" w:rsidRDefault="00423913" w:rsidP="00F64117">
      <w:r w:rsidRPr="002D138D">
        <w:t xml:space="preserve">For parents, carers and families </w:t>
      </w:r>
    </w:p>
    <w:p w14:paraId="129D9B26" w14:textId="77777777" w:rsidR="00423913" w:rsidRDefault="00423913" w:rsidP="00F64117">
      <w:pPr>
        <w:pStyle w:val="ListParagraph"/>
        <w:numPr>
          <w:ilvl w:val="0"/>
          <w:numId w:val="7"/>
        </w:numPr>
      </w:pPr>
      <w:r>
        <w:t>Video: What best practice in ECI looks like</w:t>
      </w:r>
    </w:p>
    <w:p w14:paraId="4355CD88" w14:textId="77777777" w:rsidR="00423913" w:rsidRDefault="00423913" w:rsidP="00F64117">
      <w:pPr>
        <w:pStyle w:val="ListParagraph"/>
        <w:numPr>
          <w:ilvl w:val="0"/>
          <w:numId w:val="7"/>
        </w:numPr>
      </w:pPr>
      <w:r>
        <w:lastRenderedPageBreak/>
        <w:t>Guides for parents, carers and families</w:t>
      </w:r>
    </w:p>
    <w:p w14:paraId="4DBAB43F" w14:textId="77777777" w:rsidR="00423913" w:rsidRPr="002D138D" w:rsidRDefault="00423913" w:rsidP="00F64117">
      <w:r w:rsidRPr="002D138D">
        <w:t>For others</w:t>
      </w:r>
    </w:p>
    <w:p w14:paraId="51146848" w14:textId="00A7121E" w:rsidR="00C566AB" w:rsidRDefault="00423913" w:rsidP="00C566AB">
      <w:pPr>
        <w:pStyle w:val="ListParagraph"/>
        <w:numPr>
          <w:ilvl w:val="0"/>
          <w:numId w:val="9"/>
        </w:numPr>
      </w:pPr>
      <w:r>
        <w:t>Guide for those working in ECEC and school</w:t>
      </w:r>
      <w:r w:rsidR="00C566AB">
        <w:t>s</w:t>
      </w:r>
    </w:p>
    <w:p w14:paraId="6A7F9556" w14:textId="77777777" w:rsidR="00423913" w:rsidRDefault="00423913" w:rsidP="00F64117">
      <w:pPr>
        <w:pStyle w:val="ListParagraph"/>
        <w:numPr>
          <w:ilvl w:val="0"/>
          <w:numId w:val="9"/>
        </w:numPr>
      </w:pPr>
      <w:r>
        <w:t>Guide for referrers to ECI</w:t>
      </w:r>
    </w:p>
    <w:p w14:paraId="7B31FE53" w14:textId="7E133283" w:rsidR="008F4F85" w:rsidRDefault="00423913" w:rsidP="00F64117">
      <w:pPr>
        <w:pStyle w:val="ListParagraph"/>
        <w:numPr>
          <w:ilvl w:val="0"/>
          <w:numId w:val="9"/>
        </w:numPr>
      </w:pPr>
      <w:r>
        <w:t>Guide for policy makers and government departments</w:t>
      </w:r>
    </w:p>
    <w:p w14:paraId="4185C413" w14:textId="13B09F8B" w:rsidR="00C566AB" w:rsidRDefault="00C566AB" w:rsidP="00F64117">
      <w:r>
        <w:br w:type="page"/>
      </w:r>
    </w:p>
    <w:p w14:paraId="79E54952" w14:textId="77777777" w:rsidR="008F4F85" w:rsidRDefault="008F4F85" w:rsidP="00F64117"/>
    <w:p w14:paraId="19A8DC2C" w14:textId="532D3C21" w:rsidR="00CF5582" w:rsidRPr="00CF5582" w:rsidRDefault="008F4F85" w:rsidP="00F64117">
      <w:r>
        <w:rPr>
          <w:noProof/>
        </w:rPr>
        <w:drawing>
          <wp:anchor distT="0" distB="0" distL="114300" distR="114300" simplePos="0" relativeHeight="251658241" behindDoc="0" locked="1" layoutInCell="1" allowOverlap="1" wp14:anchorId="5CD431F2" wp14:editId="6BF4F05A">
            <wp:simplePos x="0" y="0"/>
            <wp:positionH relativeFrom="page">
              <wp:align>left</wp:align>
            </wp:positionH>
            <wp:positionV relativeFrom="page">
              <wp:align>top</wp:align>
            </wp:positionV>
            <wp:extent cx="7632065" cy="10786745"/>
            <wp:effectExtent l="0" t="0" r="6985" b="0"/>
            <wp:wrapNone/>
            <wp:docPr id="2040949625" name="Picture 2" descr="Back Cover&#10;The National Best Practice Framework for Early Childhood Intervention partner logos&#10;&#10;Healthy Trajectories, a Child and Youth Disability Research Hub&#10;Melbourne Disability Institute&#10;PRECI - Professionals and Researchers in Early Childhood Intervention&#10;Murdoch Children’s Research Institute&#10;SNAICC, National Voice for Aboriginal and Torres Strait Islander children&#10;ACD - Advocating for Children with Disability&#10;CYDA - Children and Young People with Disability Australia&#10;Strong Kids, Strong Futures&#10;&#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49625" name="Picture 2" descr="Back Cover&#10;The National Best Practice Framework for Early Childhood Intervention partner logos&#10;&#10;Healthy Trajectories, a Child and Youth Disability Research Hub&#10;Melbourne Disability Institute&#10;PRECI - Professionals and Researchers in Early Childhood Intervention&#10;Murdoch Children’s Research Institute&#10;SNAICC, National Voice for Aboriginal and Torres Strait Islander children&#10;ACD - Advocating for Children with Disability&#10;CYDA - Children and Young People with Disability Australia&#10;Strong Kids, Strong Futures&#10;&#10;&#10;&#10;">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32065" cy="10786745"/>
                    </a:xfrm>
                    <a:prstGeom prst="rect">
                      <a:avLst/>
                    </a:prstGeom>
                  </pic:spPr>
                </pic:pic>
              </a:graphicData>
            </a:graphic>
            <wp14:sizeRelH relativeFrom="page">
              <wp14:pctWidth>0</wp14:pctWidth>
            </wp14:sizeRelH>
            <wp14:sizeRelV relativeFrom="page">
              <wp14:pctHeight>0</wp14:pctHeight>
            </wp14:sizeRelV>
          </wp:anchor>
        </w:drawing>
      </w:r>
    </w:p>
    <w:sectPr w:rsidR="00CF5582" w:rsidRPr="00CF5582" w:rsidSect="00121640">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569B6" w14:textId="77777777" w:rsidR="007C4604" w:rsidRDefault="007C4604" w:rsidP="00F64117">
      <w:r>
        <w:separator/>
      </w:r>
    </w:p>
    <w:p w14:paraId="72B52662" w14:textId="77777777" w:rsidR="007C4604" w:rsidRDefault="007C4604" w:rsidP="00F64117"/>
  </w:endnote>
  <w:endnote w:type="continuationSeparator" w:id="0">
    <w:p w14:paraId="35A2CEFF" w14:textId="77777777" w:rsidR="007C4604" w:rsidRDefault="007C4604" w:rsidP="00F64117">
      <w:r>
        <w:continuationSeparator/>
      </w:r>
    </w:p>
    <w:p w14:paraId="41EBE966" w14:textId="77777777" w:rsidR="007C4604" w:rsidRDefault="007C4604" w:rsidP="00F64117"/>
  </w:endnote>
  <w:endnote w:type="continuationNotice" w:id="1">
    <w:p w14:paraId="64F4B666" w14:textId="77777777" w:rsidR="007C4604" w:rsidRDefault="007C4604" w:rsidP="00F64117"/>
    <w:p w14:paraId="1B0643E5" w14:textId="77777777" w:rsidR="007C4604" w:rsidRDefault="007C4604" w:rsidP="00F64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203390"/>
      <w:docPartObj>
        <w:docPartGallery w:val="Page Numbers (Bottom of Page)"/>
        <w:docPartUnique/>
      </w:docPartObj>
    </w:sdtPr>
    <w:sdtEndPr>
      <w:rPr>
        <w:noProof/>
      </w:rPr>
    </w:sdtEndPr>
    <w:sdtContent>
      <w:p w14:paraId="5AF1B49F" w14:textId="77777777" w:rsidR="00E53AD8" w:rsidRDefault="00E53A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79424"/>
      <w:docPartObj>
        <w:docPartGallery w:val="Page Numbers (Bottom of Page)"/>
        <w:docPartUnique/>
      </w:docPartObj>
    </w:sdtPr>
    <w:sdtEndPr>
      <w:rPr>
        <w:noProof/>
      </w:rPr>
    </w:sdtEndPr>
    <w:sdtContent>
      <w:p w14:paraId="31FA09A9" w14:textId="23174D3F" w:rsidR="00B643CA" w:rsidRDefault="00C45292" w:rsidP="00930B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160294"/>
      <w:docPartObj>
        <w:docPartGallery w:val="Page Numbers (Bottom of Page)"/>
        <w:docPartUnique/>
      </w:docPartObj>
    </w:sdtPr>
    <w:sdtEndPr>
      <w:rPr>
        <w:noProof/>
      </w:rPr>
    </w:sdtEndPr>
    <w:sdtContent>
      <w:p w14:paraId="3D9F6DE6" w14:textId="37A37E08" w:rsidR="00E05ED3" w:rsidRDefault="00B72D1D" w:rsidP="00F748EE">
        <w:pPr>
          <w:pStyle w:val="Footer"/>
          <w:ind w:left="9167" w:firstLine="4513"/>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893B2" w14:textId="77777777" w:rsidR="007C4604" w:rsidRDefault="007C4604" w:rsidP="00F64117">
      <w:r>
        <w:separator/>
      </w:r>
    </w:p>
    <w:p w14:paraId="4F66F5F8" w14:textId="77777777" w:rsidR="007C4604" w:rsidRDefault="007C4604" w:rsidP="00F64117"/>
  </w:footnote>
  <w:footnote w:type="continuationSeparator" w:id="0">
    <w:p w14:paraId="105101CF" w14:textId="77777777" w:rsidR="007C4604" w:rsidRDefault="007C4604" w:rsidP="00F64117">
      <w:r>
        <w:continuationSeparator/>
      </w:r>
    </w:p>
    <w:p w14:paraId="0EBF0E09" w14:textId="77777777" w:rsidR="007C4604" w:rsidRDefault="007C4604" w:rsidP="00F64117"/>
  </w:footnote>
  <w:footnote w:type="continuationNotice" w:id="1">
    <w:p w14:paraId="19E219DC" w14:textId="77777777" w:rsidR="007C4604" w:rsidRDefault="007C4604" w:rsidP="00F64117"/>
    <w:p w14:paraId="1206DB4D" w14:textId="77777777" w:rsidR="007C4604" w:rsidRDefault="007C4604" w:rsidP="00F641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07C7"/>
    <w:multiLevelType w:val="hybridMultilevel"/>
    <w:tmpl w:val="6EE271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9ED7728"/>
    <w:multiLevelType w:val="hybridMultilevel"/>
    <w:tmpl w:val="A4D88F4A"/>
    <w:lvl w:ilvl="0" w:tplc="9A6A793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65B63"/>
    <w:multiLevelType w:val="hybridMultilevel"/>
    <w:tmpl w:val="5FCCA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4211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FC76ACA"/>
    <w:multiLevelType w:val="hybridMultilevel"/>
    <w:tmpl w:val="2198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A2203"/>
    <w:multiLevelType w:val="multilevel"/>
    <w:tmpl w:val="05BC79DC"/>
    <w:lvl w:ilvl="0">
      <w:start w:val="1"/>
      <w:numFmt w:val="bullet"/>
      <w:lvlText w:val="●"/>
      <w:lvlJc w:val="left"/>
      <w:pPr>
        <w:ind w:left="1440" w:hanging="720"/>
      </w:pPr>
      <w:rPr>
        <w:rFonts w:ascii="Noto Sans Symbols" w:hAnsi="Noto Sans Symbol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34F6354"/>
    <w:multiLevelType w:val="hybridMultilevel"/>
    <w:tmpl w:val="21FE9136"/>
    <w:lvl w:ilvl="0" w:tplc="0C090001">
      <w:start w:val="1"/>
      <w:numFmt w:val="bullet"/>
      <w:lvlText w:val=""/>
      <w:lvlJc w:val="left"/>
      <w:pPr>
        <w:ind w:left="536" w:hanging="360"/>
      </w:pPr>
      <w:rPr>
        <w:rFonts w:ascii="Symbol" w:hAnsi="Symbol" w:hint="default"/>
      </w:rPr>
    </w:lvl>
    <w:lvl w:ilvl="1" w:tplc="FFFFFFFF">
      <w:start w:val="1"/>
      <w:numFmt w:val="bullet"/>
      <w:lvlText w:val="o"/>
      <w:lvlJc w:val="left"/>
      <w:pPr>
        <w:ind w:left="1256" w:hanging="360"/>
      </w:pPr>
      <w:rPr>
        <w:rFonts w:ascii="Courier New" w:hAnsi="Courier New" w:cs="Courier New" w:hint="default"/>
      </w:rPr>
    </w:lvl>
    <w:lvl w:ilvl="2" w:tplc="FFFFFFFF" w:tentative="1">
      <w:start w:val="1"/>
      <w:numFmt w:val="bullet"/>
      <w:lvlText w:val=""/>
      <w:lvlJc w:val="left"/>
      <w:pPr>
        <w:ind w:left="1976" w:hanging="360"/>
      </w:pPr>
      <w:rPr>
        <w:rFonts w:ascii="Wingdings" w:hAnsi="Wingdings" w:hint="default"/>
      </w:rPr>
    </w:lvl>
    <w:lvl w:ilvl="3" w:tplc="FFFFFFFF" w:tentative="1">
      <w:start w:val="1"/>
      <w:numFmt w:val="bullet"/>
      <w:lvlText w:val=""/>
      <w:lvlJc w:val="left"/>
      <w:pPr>
        <w:ind w:left="2696" w:hanging="360"/>
      </w:pPr>
      <w:rPr>
        <w:rFonts w:ascii="Symbol" w:hAnsi="Symbol" w:hint="default"/>
      </w:rPr>
    </w:lvl>
    <w:lvl w:ilvl="4" w:tplc="FFFFFFFF" w:tentative="1">
      <w:start w:val="1"/>
      <w:numFmt w:val="bullet"/>
      <w:lvlText w:val="o"/>
      <w:lvlJc w:val="left"/>
      <w:pPr>
        <w:ind w:left="3416" w:hanging="360"/>
      </w:pPr>
      <w:rPr>
        <w:rFonts w:ascii="Courier New" w:hAnsi="Courier New" w:cs="Courier New" w:hint="default"/>
      </w:rPr>
    </w:lvl>
    <w:lvl w:ilvl="5" w:tplc="FFFFFFFF" w:tentative="1">
      <w:start w:val="1"/>
      <w:numFmt w:val="bullet"/>
      <w:lvlText w:val=""/>
      <w:lvlJc w:val="left"/>
      <w:pPr>
        <w:ind w:left="4136" w:hanging="360"/>
      </w:pPr>
      <w:rPr>
        <w:rFonts w:ascii="Wingdings" w:hAnsi="Wingdings" w:hint="default"/>
      </w:rPr>
    </w:lvl>
    <w:lvl w:ilvl="6" w:tplc="FFFFFFFF" w:tentative="1">
      <w:start w:val="1"/>
      <w:numFmt w:val="bullet"/>
      <w:lvlText w:val=""/>
      <w:lvlJc w:val="left"/>
      <w:pPr>
        <w:ind w:left="4856" w:hanging="360"/>
      </w:pPr>
      <w:rPr>
        <w:rFonts w:ascii="Symbol" w:hAnsi="Symbol" w:hint="default"/>
      </w:rPr>
    </w:lvl>
    <w:lvl w:ilvl="7" w:tplc="FFFFFFFF" w:tentative="1">
      <w:start w:val="1"/>
      <w:numFmt w:val="bullet"/>
      <w:lvlText w:val="o"/>
      <w:lvlJc w:val="left"/>
      <w:pPr>
        <w:ind w:left="5576" w:hanging="360"/>
      </w:pPr>
      <w:rPr>
        <w:rFonts w:ascii="Courier New" w:hAnsi="Courier New" w:cs="Courier New" w:hint="default"/>
      </w:rPr>
    </w:lvl>
    <w:lvl w:ilvl="8" w:tplc="FFFFFFFF" w:tentative="1">
      <w:start w:val="1"/>
      <w:numFmt w:val="bullet"/>
      <w:lvlText w:val=""/>
      <w:lvlJc w:val="left"/>
      <w:pPr>
        <w:ind w:left="6296" w:hanging="360"/>
      </w:pPr>
      <w:rPr>
        <w:rFonts w:ascii="Wingdings" w:hAnsi="Wingdings" w:hint="default"/>
      </w:rPr>
    </w:lvl>
  </w:abstractNum>
  <w:abstractNum w:abstractNumId="7" w15:restartNumberingAfterBreak="0">
    <w:nsid w:val="1C564012"/>
    <w:multiLevelType w:val="hybridMultilevel"/>
    <w:tmpl w:val="89006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55DDA"/>
    <w:multiLevelType w:val="hybridMultilevel"/>
    <w:tmpl w:val="745A3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1D42D4"/>
    <w:multiLevelType w:val="hybridMultilevel"/>
    <w:tmpl w:val="FE940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2C52865"/>
    <w:multiLevelType w:val="hybridMultilevel"/>
    <w:tmpl w:val="BEA8D9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F7D93"/>
    <w:multiLevelType w:val="hybridMultilevel"/>
    <w:tmpl w:val="81588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B32EA0"/>
    <w:multiLevelType w:val="hybridMultilevel"/>
    <w:tmpl w:val="BA2002E0"/>
    <w:lvl w:ilvl="0" w:tplc="D1E83C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1428F3"/>
    <w:multiLevelType w:val="hybridMultilevel"/>
    <w:tmpl w:val="5FA0DD0C"/>
    <w:lvl w:ilvl="0" w:tplc="D1E83C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9E419A"/>
    <w:multiLevelType w:val="multilevel"/>
    <w:tmpl w:val="253614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9410A2"/>
    <w:multiLevelType w:val="hybridMultilevel"/>
    <w:tmpl w:val="900A4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5204160">
    <w:abstractNumId w:val="15"/>
  </w:num>
  <w:num w:numId="2" w16cid:durableId="956762680">
    <w:abstractNumId w:val="9"/>
  </w:num>
  <w:num w:numId="3" w16cid:durableId="214122460">
    <w:abstractNumId w:val="8"/>
  </w:num>
  <w:num w:numId="4" w16cid:durableId="122815090">
    <w:abstractNumId w:val="0"/>
  </w:num>
  <w:num w:numId="5" w16cid:durableId="824468471">
    <w:abstractNumId w:val="5"/>
  </w:num>
  <w:num w:numId="6" w16cid:durableId="1347177283">
    <w:abstractNumId w:val="6"/>
  </w:num>
  <w:num w:numId="7" w16cid:durableId="836579294">
    <w:abstractNumId w:val="4"/>
  </w:num>
  <w:num w:numId="8" w16cid:durableId="1419058537">
    <w:abstractNumId w:val="13"/>
  </w:num>
  <w:num w:numId="9" w16cid:durableId="1143890265">
    <w:abstractNumId w:val="12"/>
  </w:num>
  <w:num w:numId="10" w16cid:durableId="1341739662">
    <w:abstractNumId w:val="10"/>
  </w:num>
  <w:num w:numId="11" w16cid:durableId="13651996">
    <w:abstractNumId w:val="14"/>
  </w:num>
  <w:num w:numId="12" w16cid:durableId="685057813">
    <w:abstractNumId w:val="1"/>
  </w:num>
  <w:num w:numId="13" w16cid:durableId="1129938472">
    <w:abstractNumId w:val="3"/>
  </w:num>
  <w:num w:numId="14" w16cid:durableId="145437445">
    <w:abstractNumId w:val="2"/>
  </w:num>
  <w:num w:numId="15" w16cid:durableId="786462383">
    <w:abstractNumId w:val="11"/>
  </w:num>
  <w:num w:numId="16" w16cid:durableId="17925482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582"/>
    <w:rsid w:val="00010D64"/>
    <w:rsid w:val="00023FB1"/>
    <w:rsid w:val="0003536C"/>
    <w:rsid w:val="00076064"/>
    <w:rsid w:val="00077E76"/>
    <w:rsid w:val="00095B9F"/>
    <w:rsid w:val="000B41F0"/>
    <w:rsid w:val="000C13E4"/>
    <w:rsid w:val="000D5327"/>
    <w:rsid w:val="000E020A"/>
    <w:rsid w:val="000E4B39"/>
    <w:rsid w:val="000E57CC"/>
    <w:rsid w:val="000F6BEB"/>
    <w:rsid w:val="00107538"/>
    <w:rsid w:val="00121640"/>
    <w:rsid w:val="001439F8"/>
    <w:rsid w:val="00144B3D"/>
    <w:rsid w:val="001604E7"/>
    <w:rsid w:val="001620E0"/>
    <w:rsid w:val="00234693"/>
    <w:rsid w:val="00252141"/>
    <w:rsid w:val="00252E46"/>
    <w:rsid w:val="002806AD"/>
    <w:rsid w:val="002934A2"/>
    <w:rsid w:val="002A4E00"/>
    <w:rsid w:val="002C62E5"/>
    <w:rsid w:val="0030244E"/>
    <w:rsid w:val="0030249E"/>
    <w:rsid w:val="00315BC4"/>
    <w:rsid w:val="003167D1"/>
    <w:rsid w:val="00325DED"/>
    <w:rsid w:val="003425D5"/>
    <w:rsid w:val="003440AB"/>
    <w:rsid w:val="00362E8D"/>
    <w:rsid w:val="003A4707"/>
    <w:rsid w:val="003C08D0"/>
    <w:rsid w:val="003C30DD"/>
    <w:rsid w:val="003D54BD"/>
    <w:rsid w:val="004212BA"/>
    <w:rsid w:val="00423913"/>
    <w:rsid w:val="0043065C"/>
    <w:rsid w:val="00435215"/>
    <w:rsid w:val="004354F5"/>
    <w:rsid w:val="004414F2"/>
    <w:rsid w:val="00445226"/>
    <w:rsid w:val="0044715E"/>
    <w:rsid w:val="004562B9"/>
    <w:rsid w:val="00485592"/>
    <w:rsid w:val="004C5CC4"/>
    <w:rsid w:val="004E09A3"/>
    <w:rsid w:val="00503F6A"/>
    <w:rsid w:val="0050729E"/>
    <w:rsid w:val="0052393D"/>
    <w:rsid w:val="00523F9B"/>
    <w:rsid w:val="0055551D"/>
    <w:rsid w:val="00570F57"/>
    <w:rsid w:val="00575954"/>
    <w:rsid w:val="00582133"/>
    <w:rsid w:val="00592B67"/>
    <w:rsid w:val="005A27DB"/>
    <w:rsid w:val="005A5CF5"/>
    <w:rsid w:val="005B67CC"/>
    <w:rsid w:val="005C3EC7"/>
    <w:rsid w:val="005D3C2C"/>
    <w:rsid w:val="005E1FFB"/>
    <w:rsid w:val="005F2866"/>
    <w:rsid w:val="005F635A"/>
    <w:rsid w:val="006021BD"/>
    <w:rsid w:val="006056CD"/>
    <w:rsid w:val="006124FC"/>
    <w:rsid w:val="00620050"/>
    <w:rsid w:val="0063019D"/>
    <w:rsid w:val="00634296"/>
    <w:rsid w:val="0065674C"/>
    <w:rsid w:val="00663449"/>
    <w:rsid w:val="00663888"/>
    <w:rsid w:val="00693624"/>
    <w:rsid w:val="00696B2A"/>
    <w:rsid w:val="006F7BEF"/>
    <w:rsid w:val="00702CE2"/>
    <w:rsid w:val="00704B0C"/>
    <w:rsid w:val="00710E83"/>
    <w:rsid w:val="007229DD"/>
    <w:rsid w:val="00732D1D"/>
    <w:rsid w:val="007660C4"/>
    <w:rsid w:val="0077587D"/>
    <w:rsid w:val="00777B85"/>
    <w:rsid w:val="0078411A"/>
    <w:rsid w:val="007A29F4"/>
    <w:rsid w:val="007B124F"/>
    <w:rsid w:val="007C4604"/>
    <w:rsid w:val="007D033F"/>
    <w:rsid w:val="007D18E7"/>
    <w:rsid w:val="007D3072"/>
    <w:rsid w:val="00802BB7"/>
    <w:rsid w:val="00806AEB"/>
    <w:rsid w:val="008722A1"/>
    <w:rsid w:val="00891396"/>
    <w:rsid w:val="008B0BC5"/>
    <w:rsid w:val="008B1800"/>
    <w:rsid w:val="008E348F"/>
    <w:rsid w:val="008E3DF4"/>
    <w:rsid w:val="008F00C5"/>
    <w:rsid w:val="008F4F85"/>
    <w:rsid w:val="008F71EA"/>
    <w:rsid w:val="00913C62"/>
    <w:rsid w:val="00913D15"/>
    <w:rsid w:val="00923B7A"/>
    <w:rsid w:val="009250F5"/>
    <w:rsid w:val="00930BAF"/>
    <w:rsid w:val="009512E8"/>
    <w:rsid w:val="00957E04"/>
    <w:rsid w:val="0097184E"/>
    <w:rsid w:val="009923AB"/>
    <w:rsid w:val="009B1FB4"/>
    <w:rsid w:val="009C337B"/>
    <w:rsid w:val="00A44E6C"/>
    <w:rsid w:val="00A464EB"/>
    <w:rsid w:val="00A56B52"/>
    <w:rsid w:val="00A60AB8"/>
    <w:rsid w:val="00A81370"/>
    <w:rsid w:val="00A85FD8"/>
    <w:rsid w:val="00AA37DE"/>
    <w:rsid w:val="00AC3B71"/>
    <w:rsid w:val="00AF5CD3"/>
    <w:rsid w:val="00B0664C"/>
    <w:rsid w:val="00B162C7"/>
    <w:rsid w:val="00B4222F"/>
    <w:rsid w:val="00B4410F"/>
    <w:rsid w:val="00B60758"/>
    <w:rsid w:val="00B60A64"/>
    <w:rsid w:val="00B643CA"/>
    <w:rsid w:val="00B65EEA"/>
    <w:rsid w:val="00B72D1D"/>
    <w:rsid w:val="00B817AA"/>
    <w:rsid w:val="00B84D83"/>
    <w:rsid w:val="00B90B61"/>
    <w:rsid w:val="00BB616D"/>
    <w:rsid w:val="00BC377D"/>
    <w:rsid w:val="00BC5020"/>
    <w:rsid w:val="00BC5E11"/>
    <w:rsid w:val="00BC614C"/>
    <w:rsid w:val="00BD6E9B"/>
    <w:rsid w:val="00BE3EBE"/>
    <w:rsid w:val="00BF0694"/>
    <w:rsid w:val="00BF0E17"/>
    <w:rsid w:val="00BF11B6"/>
    <w:rsid w:val="00C0327E"/>
    <w:rsid w:val="00C11F21"/>
    <w:rsid w:val="00C140B2"/>
    <w:rsid w:val="00C23F4E"/>
    <w:rsid w:val="00C3094B"/>
    <w:rsid w:val="00C45292"/>
    <w:rsid w:val="00C528FD"/>
    <w:rsid w:val="00C566AB"/>
    <w:rsid w:val="00C609CB"/>
    <w:rsid w:val="00C8514C"/>
    <w:rsid w:val="00C87332"/>
    <w:rsid w:val="00C9140E"/>
    <w:rsid w:val="00CC71E6"/>
    <w:rsid w:val="00CE64E5"/>
    <w:rsid w:val="00CF004D"/>
    <w:rsid w:val="00CF5582"/>
    <w:rsid w:val="00D00CD5"/>
    <w:rsid w:val="00D01450"/>
    <w:rsid w:val="00D06EDC"/>
    <w:rsid w:val="00D16066"/>
    <w:rsid w:val="00D31CC3"/>
    <w:rsid w:val="00D369B6"/>
    <w:rsid w:val="00DA5984"/>
    <w:rsid w:val="00DC0BE4"/>
    <w:rsid w:val="00DF6E84"/>
    <w:rsid w:val="00E05ED3"/>
    <w:rsid w:val="00E12359"/>
    <w:rsid w:val="00E171A7"/>
    <w:rsid w:val="00E2245E"/>
    <w:rsid w:val="00E22C83"/>
    <w:rsid w:val="00E53AD8"/>
    <w:rsid w:val="00E55AAF"/>
    <w:rsid w:val="00E62DA3"/>
    <w:rsid w:val="00E745F9"/>
    <w:rsid w:val="00E75D13"/>
    <w:rsid w:val="00E81E53"/>
    <w:rsid w:val="00E83D64"/>
    <w:rsid w:val="00EC19B5"/>
    <w:rsid w:val="00EC448B"/>
    <w:rsid w:val="00ED19A7"/>
    <w:rsid w:val="00ED2929"/>
    <w:rsid w:val="00ED3CE6"/>
    <w:rsid w:val="00EE4188"/>
    <w:rsid w:val="00EE6BBD"/>
    <w:rsid w:val="00EF2CE5"/>
    <w:rsid w:val="00EF4B28"/>
    <w:rsid w:val="00F1733A"/>
    <w:rsid w:val="00F211A6"/>
    <w:rsid w:val="00F46C59"/>
    <w:rsid w:val="00F51B7B"/>
    <w:rsid w:val="00F63D12"/>
    <w:rsid w:val="00F64117"/>
    <w:rsid w:val="00F66B1F"/>
    <w:rsid w:val="00F6739C"/>
    <w:rsid w:val="00F72B85"/>
    <w:rsid w:val="00F748EE"/>
    <w:rsid w:val="00F94F01"/>
    <w:rsid w:val="00FA1EC9"/>
    <w:rsid w:val="00FC2E41"/>
    <w:rsid w:val="00FF0A4B"/>
    <w:rsid w:val="05A1906B"/>
    <w:rsid w:val="0ABDA2EF"/>
    <w:rsid w:val="0FFF5768"/>
    <w:rsid w:val="1425063C"/>
    <w:rsid w:val="18559F7A"/>
    <w:rsid w:val="1AF3DF99"/>
    <w:rsid w:val="3AB3FD8F"/>
    <w:rsid w:val="452A733D"/>
    <w:rsid w:val="5AF54F32"/>
    <w:rsid w:val="68078CE6"/>
    <w:rsid w:val="73B451E3"/>
    <w:rsid w:val="7620F8EE"/>
    <w:rsid w:val="7764D8EF"/>
    <w:rsid w:val="7E5963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E00D5"/>
  <w15:chartTrackingRefBased/>
  <w15:docId w15:val="{5C1D82FE-78A8-D049-96AE-4ED6D9F0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94B"/>
    <w:pPr>
      <w:spacing w:before="160" w:after="120" w:line="278" w:lineRule="auto"/>
    </w:pPr>
    <w:rPr>
      <w:rFonts w:ascii="Arial" w:eastAsia="Arial" w:hAnsi="Arial" w:cs="Arial"/>
      <w:kern w:val="0"/>
      <w:sz w:val="24"/>
      <w:szCs w:val="24"/>
      <w:lang w:eastAsia="en-AU"/>
      <w14:ligatures w14:val="none"/>
    </w:rPr>
  </w:style>
  <w:style w:type="paragraph" w:styleId="Heading1">
    <w:name w:val="heading 1"/>
    <w:basedOn w:val="Normal"/>
    <w:next w:val="Normal"/>
    <w:link w:val="Heading1Char"/>
    <w:autoRedefine/>
    <w:uiPriority w:val="9"/>
    <w:qFormat/>
    <w:rsid w:val="00F94F01"/>
    <w:pPr>
      <w:keepNext/>
      <w:keepLines/>
      <w:numPr>
        <w:numId w:val="13"/>
      </w:numPr>
      <w:spacing w:before="360"/>
      <w:outlineLvl w:val="0"/>
    </w:pPr>
    <w:rPr>
      <w:rFonts w:ascii="Poppins" w:eastAsia="Yu Gothic Light" w:hAnsi="Poppins" w:cs="Times New Roman"/>
      <w:b/>
      <w:color w:val="064265"/>
      <w:sz w:val="36"/>
      <w:szCs w:val="40"/>
    </w:rPr>
  </w:style>
  <w:style w:type="paragraph" w:styleId="Heading2">
    <w:name w:val="heading 2"/>
    <w:basedOn w:val="Normal"/>
    <w:next w:val="Normal"/>
    <w:link w:val="Heading2Char"/>
    <w:autoRedefine/>
    <w:uiPriority w:val="9"/>
    <w:unhideWhenUsed/>
    <w:qFormat/>
    <w:rsid w:val="00F94F01"/>
    <w:pPr>
      <w:keepNext/>
      <w:keepLines/>
      <w:numPr>
        <w:ilvl w:val="1"/>
        <w:numId w:val="13"/>
      </w:numPr>
      <w:spacing w:before="240"/>
      <w:outlineLvl w:val="1"/>
    </w:pPr>
    <w:rPr>
      <w:rFonts w:ascii="Poppins" w:eastAsia="Yu Gothic Light" w:hAnsi="Poppins" w:cs="Times New Roman"/>
      <w:b/>
      <w:color w:val="064265"/>
      <w:sz w:val="32"/>
      <w:szCs w:val="32"/>
      <w:lang w:val="en-US"/>
    </w:rPr>
  </w:style>
  <w:style w:type="paragraph" w:styleId="Heading3">
    <w:name w:val="heading 3"/>
    <w:basedOn w:val="Normal"/>
    <w:next w:val="Normal"/>
    <w:link w:val="Heading3Char"/>
    <w:uiPriority w:val="9"/>
    <w:unhideWhenUsed/>
    <w:qFormat/>
    <w:rsid w:val="00F94F01"/>
    <w:pPr>
      <w:keepNext/>
      <w:keepLines/>
      <w:numPr>
        <w:ilvl w:val="2"/>
        <w:numId w:val="13"/>
      </w:numPr>
      <w:spacing w:after="80"/>
      <w:outlineLvl w:val="2"/>
    </w:pPr>
    <w:rPr>
      <w:rFonts w:ascii="Poppins" w:eastAsiaTheme="majorEastAsia" w:hAnsi="Poppins" w:cstheme="majorBidi"/>
      <w:color w:val="064265"/>
      <w:sz w:val="28"/>
      <w:szCs w:val="28"/>
    </w:rPr>
  </w:style>
  <w:style w:type="paragraph" w:styleId="Heading4">
    <w:name w:val="heading 4"/>
    <w:basedOn w:val="Normal"/>
    <w:next w:val="Normal"/>
    <w:link w:val="Heading4Char"/>
    <w:uiPriority w:val="9"/>
    <w:semiHidden/>
    <w:unhideWhenUsed/>
    <w:qFormat/>
    <w:rsid w:val="00CF5582"/>
    <w:pPr>
      <w:keepNext/>
      <w:keepLines/>
      <w:numPr>
        <w:ilvl w:val="3"/>
        <w:numId w:val="13"/>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5582"/>
    <w:pPr>
      <w:keepNext/>
      <w:keepLines/>
      <w:numPr>
        <w:ilvl w:val="4"/>
        <w:numId w:val="13"/>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5582"/>
    <w:pPr>
      <w:keepNext/>
      <w:keepLines/>
      <w:numPr>
        <w:ilvl w:val="5"/>
        <w:numId w:val="1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582"/>
    <w:pPr>
      <w:keepNext/>
      <w:keepLines/>
      <w:numPr>
        <w:ilvl w:val="6"/>
        <w:numId w:val="1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582"/>
    <w:pPr>
      <w:keepNext/>
      <w:keepLines/>
      <w:numPr>
        <w:ilvl w:val="7"/>
        <w:numId w:val="1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582"/>
    <w:pPr>
      <w:keepNext/>
      <w:keepLines/>
      <w:numPr>
        <w:ilvl w:val="8"/>
        <w:numId w:val="1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F01"/>
    <w:rPr>
      <w:rFonts w:ascii="Poppins" w:eastAsia="Yu Gothic Light" w:hAnsi="Poppins" w:cs="Times New Roman"/>
      <w:b/>
      <w:color w:val="064265"/>
      <w:kern w:val="0"/>
      <w:sz w:val="36"/>
      <w:szCs w:val="40"/>
      <w:lang w:eastAsia="en-AU"/>
      <w14:ligatures w14:val="none"/>
    </w:rPr>
  </w:style>
  <w:style w:type="character" w:customStyle="1" w:styleId="Heading2Char">
    <w:name w:val="Heading 2 Char"/>
    <w:basedOn w:val="DefaultParagraphFont"/>
    <w:link w:val="Heading2"/>
    <w:uiPriority w:val="9"/>
    <w:rsid w:val="00F94F01"/>
    <w:rPr>
      <w:rFonts w:ascii="Poppins" w:eastAsia="Yu Gothic Light" w:hAnsi="Poppins" w:cs="Times New Roman"/>
      <w:b/>
      <w:color w:val="064265"/>
      <w:kern w:val="0"/>
      <w:sz w:val="32"/>
      <w:szCs w:val="32"/>
      <w:lang w:val="en-US" w:eastAsia="en-AU"/>
      <w14:ligatures w14:val="none"/>
    </w:rPr>
  </w:style>
  <w:style w:type="character" w:customStyle="1" w:styleId="Heading3Char">
    <w:name w:val="Heading 3 Char"/>
    <w:basedOn w:val="DefaultParagraphFont"/>
    <w:link w:val="Heading3"/>
    <w:uiPriority w:val="9"/>
    <w:rsid w:val="00F94F01"/>
    <w:rPr>
      <w:rFonts w:ascii="Poppins" w:eastAsiaTheme="majorEastAsia" w:hAnsi="Poppins" w:cstheme="majorBidi"/>
      <w:color w:val="064265"/>
      <w:kern w:val="0"/>
      <w:sz w:val="28"/>
      <w:szCs w:val="28"/>
      <w:lang w:eastAsia="en-AU"/>
      <w14:ligatures w14:val="none"/>
    </w:rPr>
  </w:style>
  <w:style w:type="character" w:customStyle="1" w:styleId="Heading4Char">
    <w:name w:val="Heading 4 Char"/>
    <w:basedOn w:val="DefaultParagraphFont"/>
    <w:link w:val="Heading4"/>
    <w:uiPriority w:val="9"/>
    <w:semiHidden/>
    <w:rsid w:val="00CF55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55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55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5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5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582"/>
    <w:rPr>
      <w:rFonts w:eastAsiaTheme="majorEastAsia" w:cstheme="majorBidi"/>
      <w:color w:val="272727" w:themeColor="text1" w:themeTint="D8"/>
    </w:rPr>
  </w:style>
  <w:style w:type="paragraph" w:styleId="Title">
    <w:name w:val="Title"/>
    <w:basedOn w:val="Normal"/>
    <w:next w:val="Normal"/>
    <w:link w:val="TitleChar"/>
    <w:uiPriority w:val="10"/>
    <w:qFormat/>
    <w:rsid w:val="00CF55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5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5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5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582"/>
    <w:pPr>
      <w:jc w:val="center"/>
    </w:pPr>
    <w:rPr>
      <w:i/>
      <w:iCs/>
      <w:color w:val="404040" w:themeColor="text1" w:themeTint="BF"/>
    </w:rPr>
  </w:style>
  <w:style w:type="character" w:customStyle="1" w:styleId="QuoteChar">
    <w:name w:val="Quote Char"/>
    <w:basedOn w:val="DefaultParagraphFont"/>
    <w:link w:val="Quote"/>
    <w:uiPriority w:val="29"/>
    <w:rsid w:val="00CF5582"/>
    <w:rPr>
      <w:i/>
      <w:iCs/>
      <w:color w:val="404040" w:themeColor="text1" w:themeTint="BF"/>
    </w:rPr>
  </w:style>
  <w:style w:type="paragraph" w:styleId="ListParagraph">
    <w:name w:val="List Paragraph"/>
    <w:basedOn w:val="Normal"/>
    <w:link w:val="ListParagraphChar"/>
    <w:autoRedefine/>
    <w:uiPriority w:val="34"/>
    <w:qFormat/>
    <w:rsid w:val="008B1800"/>
    <w:pPr>
      <w:numPr>
        <w:numId w:val="12"/>
      </w:numPr>
      <w:ind w:left="714" w:hanging="357"/>
    </w:pPr>
  </w:style>
  <w:style w:type="character" w:styleId="IntenseEmphasis">
    <w:name w:val="Intense Emphasis"/>
    <w:basedOn w:val="DefaultParagraphFont"/>
    <w:uiPriority w:val="21"/>
    <w:qFormat/>
    <w:rsid w:val="00CF5582"/>
    <w:rPr>
      <w:i/>
      <w:iCs/>
      <w:color w:val="2F5496" w:themeColor="accent1" w:themeShade="BF"/>
    </w:rPr>
  </w:style>
  <w:style w:type="paragraph" w:styleId="IntenseQuote">
    <w:name w:val="Intense Quote"/>
    <w:basedOn w:val="Normal"/>
    <w:next w:val="Normal"/>
    <w:link w:val="IntenseQuoteChar"/>
    <w:uiPriority w:val="30"/>
    <w:qFormat/>
    <w:rsid w:val="00CF55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5582"/>
    <w:rPr>
      <w:i/>
      <w:iCs/>
      <w:color w:val="2F5496" w:themeColor="accent1" w:themeShade="BF"/>
    </w:rPr>
  </w:style>
  <w:style w:type="character" w:styleId="IntenseReference">
    <w:name w:val="Intense Reference"/>
    <w:basedOn w:val="DefaultParagraphFont"/>
    <w:uiPriority w:val="32"/>
    <w:qFormat/>
    <w:rsid w:val="00CF5582"/>
    <w:rPr>
      <w:b/>
      <w:bCs/>
      <w:smallCaps/>
      <w:color w:val="2F5496" w:themeColor="accent1" w:themeShade="BF"/>
      <w:spacing w:val="5"/>
    </w:rPr>
  </w:style>
  <w:style w:type="paragraph" w:styleId="NoSpacing">
    <w:name w:val="No Spacing"/>
    <w:uiPriority w:val="1"/>
    <w:qFormat/>
    <w:rsid w:val="00CF5582"/>
    <w:pPr>
      <w:spacing w:after="0" w:line="240" w:lineRule="auto"/>
    </w:pPr>
  </w:style>
  <w:style w:type="character" w:styleId="Hyperlink">
    <w:name w:val="Hyperlink"/>
    <w:basedOn w:val="DefaultParagraphFont"/>
    <w:uiPriority w:val="99"/>
    <w:unhideWhenUsed/>
    <w:qFormat/>
    <w:rsid w:val="00CF5582"/>
    <w:rPr>
      <w:color w:val="0563C1" w:themeColor="hyperlink"/>
      <w:u w:val="single"/>
    </w:rPr>
  </w:style>
  <w:style w:type="character" w:customStyle="1" w:styleId="ListParagraphChar">
    <w:name w:val="List Paragraph Char"/>
    <w:basedOn w:val="DefaultParagraphFont"/>
    <w:link w:val="ListParagraph"/>
    <w:uiPriority w:val="34"/>
    <w:qFormat/>
    <w:locked/>
    <w:rsid w:val="008B1800"/>
    <w:rPr>
      <w:rFonts w:ascii="Arial" w:eastAsia="Arial" w:hAnsi="Arial" w:cs="Arial"/>
      <w:kern w:val="0"/>
      <w:sz w:val="24"/>
      <w:szCs w:val="24"/>
      <w:lang w:eastAsia="en-AU"/>
      <w14:ligatures w14:val="none"/>
    </w:rPr>
  </w:style>
  <w:style w:type="character" w:styleId="CommentReference">
    <w:name w:val="annotation reference"/>
    <w:basedOn w:val="DefaultParagraphFont"/>
    <w:uiPriority w:val="99"/>
    <w:semiHidden/>
    <w:unhideWhenUsed/>
    <w:rsid w:val="00CF5582"/>
    <w:rPr>
      <w:sz w:val="16"/>
      <w:szCs w:val="16"/>
    </w:rPr>
  </w:style>
  <w:style w:type="paragraph" w:styleId="CommentText">
    <w:name w:val="annotation text"/>
    <w:basedOn w:val="Normal"/>
    <w:link w:val="CommentTextChar"/>
    <w:uiPriority w:val="99"/>
    <w:unhideWhenUsed/>
    <w:rsid w:val="00CF5582"/>
    <w:pPr>
      <w:spacing w:after="0"/>
    </w:pPr>
    <w:rPr>
      <w:color w:val="121212"/>
      <w:sz w:val="20"/>
      <w:szCs w:val="20"/>
    </w:rPr>
  </w:style>
  <w:style w:type="character" w:customStyle="1" w:styleId="CommentTextChar">
    <w:name w:val="Comment Text Char"/>
    <w:basedOn w:val="DefaultParagraphFont"/>
    <w:link w:val="CommentText"/>
    <w:uiPriority w:val="99"/>
    <w:rsid w:val="00CF5582"/>
    <w:rPr>
      <w:rFonts w:ascii="Arial" w:hAnsi="Arial" w:cs="Arial"/>
      <w:color w:val="121212"/>
      <w:kern w:val="0"/>
      <w:sz w:val="20"/>
      <w:szCs w:val="20"/>
      <w14:ligatures w14:val="none"/>
    </w:rPr>
  </w:style>
  <w:style w:type="table" w:styleId="TableGrid">
    <w:name w:val="Table Grid"/>
    <w:basedOn w:val="TableNormal"/>
    <w:uiPriority w:val="39"/>
    <w:rsid w:val="00CF5582"/>
    <w:pPr>
      <w:spacing w:after="0" w:line="240" w:lineRule="auto"/>
    </w:pPr>
    <w:rPr>
      <w:rFonts w:ascii="Arial" w:hAnsi="Arial" w:cs="Arial"/>
      <w:color w:val="121212"/>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CF5582"/>
    <w:rPr>
      <w:rFonts w:ascii="Segoe UI" w:hAnsi="Segoe UI" w:cs="Segoe UI" w:hint="default"/>
      <w:color w:val="121212"/>
      <w:sz w:val="18"/>
      <w:szCs w:val="18"/>
    </w:rPr>
  </w:style>
  <w:style w:type="paragraph" w:customStyle="1" w:styleId="paragraph">
    <w:name w:val="paragraph"/>
    <w:basedOn w:val="Normal"/>
    <w:rsid w:val="00CF55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F5582"/>
  </w:style>
  <w:style w:type="character" w:customStyle="1" w:styleId="eop">
    <w:name w:val="eop"/>
    <w:basedOn w:val="DefaultParagraphFont"/>
    <w:rsid w:val="00CF5582"/>
  </w:style>
  <w:style w:type="paragraph" w:styleId="CommentSubject">
    <w:name w:val="annotation subject"/>
    <w:basedOn w:val="CommentText"/>
    <w:next w:val="CommentText"/>
    <w:link w:val="CommentSubjectChar"/>
    <w:uiPriority w:val="99"/>
    <w:semiHidden/>
    <w:unhideWhenUsed/>
    <w:rsid w:val="00D16066"/>
    <w:pPr>
      <w:spacing w:after="160"/>
    </w:pPr>
    <w:rPr>
      <w:rFonts w:asciiTheme="minorHAnsi" w:hAnsiTheme="minorHAnsi" w:cstheme="minorBidi"/>
      <w:b/>
      <w:bCs/>
      <w:color w:val="auto"/>
      <w:kern w:val="2"/>
      <w14:ligatures w14:val="standardContextual"/>
    </w:rPr>
  </w:style>
  <w:style w:type="character" w:customStyle="1" w:styleId="CommentSubjectChar">
    <w:name w:val="Comment Subject Char"/>
    <w:basedOn w:val="CommentTextChar"/>
    <w:link w:val="CommentSubject"/>
    <w:uiPriority w:val="99"/>
    <w:semiHidden/>
    <w:rsid w:val="00D16066"/>
    <w:rPr>
      <w:rFonts w:ascii="Arial" w:hAnsi="Arial" w:cs="Arial"/>
      <w:b/>
      <w:bCs/>
      <w:color w:val="121212"/>
      <w:kern w:val="0"/>
      <w:sz w:val="20"/>
      <w:szCs w:val="20"/>
      <w14:ligatures w14:val="none"/>
    </w:rPr>
  </w:style>
  <w:style w:type="paragraph" w:styleId="Header">
    <w:name w:val="header"/>
    <w:basedOn w:val="Normal"/>
    <w:link w:val="HeaderChar"/>
    <w:uiPriority w:val="99"/>
    <w:unhideWhenUsed/>
    <w:rsid w:val="00B60A64"/>
    <w:pPr>
      <w:tabs>
        <w:tab w:val="center" w:pos="4513"/>
        <w:tab w:val="right" w:pos="9026"/>
      </w:tabs>
      <w:spacing w:after="0"/>
    </w:pPr>
  </w:style>
  <w:style w:type="character" w:customStyle="1" w:styleId="HeaderChar">
    <w:name w:val="Header Char"/>
    <w:basedOn w:val="DefaultParagraphFont"/>
    <w:link w:val="Header"/>
    <w:uiPriority w:val="99"/>
    <w:rsid w:val="00B60A64"/>
    <w:rPr>
      <w:rFonts w:ascii="Arial" w:hAnsi="Arial" w:cs="Arial"/>
      <w:sz w:val="24"/>
      <w:szCs w:val="24"/>
    </w:rPr>
  </w:style>
  <w:style w:type="paragraph" w:styleId="Footer">
    <w:name w:val="footer"/>
    <w:basedOn w:val="Normal"/>
    <w:link w:val="FooterChar"/>
    <w:uiPriority w:val="99"/>
    <w:unhideWhenUsed/>
    <w:rsid w:val="00B60A64"/>
    <w:pPr>
      <w:tabs>
        <w:tab w:val="center" w:pos="4513"/>
        <w:tab w:val="right" w:pos="9026"/>
      </w:tabs>
      <w:spacing w:after="0"/>
    </w:pPr>
  </w:style>
  <w:style w:type="character" w:customStyle="1" w:styleId="FooterChar">
    <w:name w:val="Footer Char"/>
    <w:basedOn w:val="DefaultParagraphFont"/>
    <w:link w:val="Footer"/>
    <w:uiPriority w:val="99"/>
    <w:rsid w:val="00B60A64"/>
    <w:rPr>
      <w:rFonts w:ascii="Arial" w:hAnsi="Arial" w:cs="Arial"/>
      <w:sz w:val="24"/>
      <w:szCs w:val="24"/>
    </w:rPr>
  </w:style>
  <w:style w:type="paragraph" w:styleId="Revision">
    <w:name w:val="Revision"/>
    <w:hidden/>
    <w:uiPriority w:val="99"/>
    <w:semiHidden/>
    <w:rsid w:val="00DF6E84"/>
    <w:pPr>
      <w:spacing w:after="0" w:line="240" w:lineRule="auto"/>
    </w:pPr>
  </w:style>
  <w:style w:type="character" w:customStyle="1" w:styleId="MainHeading">
    <w:name w:val="Main Heading"/>
    <w:basedOn w:val="Heading1Char"/>
    <w:uiPriority w:val="1"/>
    <w:qFormat/>
    <w:rsid w:val="00F94F01"/>
    <w:rPr>
      <w:rFonts w:ascii="Poppins" w:eastAsia="Yu Gothic Light" w:hAnsi="Poppins" w:cs="Times New Roman"/>
      <w:b/>
      <w:color w:val="064265"/>
      <w:kern w:val="0"/>
      <w:sz w:val="36"/>
      <w:szCs w:val="40"/>
      <w:lang w:eastAsia="en-AU"/>
      <w14:ligatures w14:val="none"/>
    </w:rPr>
  </w:style>
  <w:style w:type="character" w:styleId="Mention">
    <w:name w:val="Mention"/>
    <w:basedOn w:val="DefaultParagraphFont"/>
    <w:uiPriority w:val="99"/>
    <w:unhideWhenUsed/>
    <w:rsid w:val="008722A1"/>
    <w:rPr>
      <w:color w:val="2B579A"/>
      <w:shd w:val="clear" w:color="auto" w:fill="E1DFDD"/>
    </w:rPr>
  </w:style>
  <w:style w:type="paragraph" w:styleId="TOCHeading">
    <w:name w:val="TOC Heading"/>
    <w:basedOn w:val="Heading1"/>
    <w:next w:val="Normal"/>
    <w:uiPriority w:val="39"/>
    <w:unhideWhenUsed/>
    <w:qFormat/>
    <w:rsid w:val="008722A1"/>
    <w:pPr>
      <w:spacing w:before="240" w:after="0"/>
      <w:outlineLvl w:val="9"/>
    </w:pPr>
    <w:rPr>
      <w:sz w:val="32"/>
      <w:szCs w:val="32"/>
      <w:lang w:val="en-US"/>
    </w:rPr>
  </w:style>
  <w:style w:type="paragraph" w:styleId="TOC2">
    <w:name w:val="toc 2"/>
    <w:basedOn w:val="Normal"/>
    <w:next w:val="Normal"/>
    <w:autoRedefine/>
    <w:uiPriority w:val="39"/>
    <w:unhideWhenUsed/>
    <w:rsid w:val="00503F6A"/>
    <w:pPr>
      <w:tabs>
        <w:tab w:val="right" w:leader="dot" w:pos="9016"/>
      </w:tabs>
      <w:spacing w:after="100"/>
      <w:ind w:left="240"/>
    </w:pPr>
  </w:style>
  <w:style w:type="paragraph" w:styleId="TOC1">
    <w:name w:val="toc 1"/>
    <w:basedOn w:val="Normal"/>
    <w:next w:val="Normal"/>
    <w:autoRedefine/>
    <w:uiPriority w:val="39"/>
    <w:unhideWhenUsed/>
    <w:rsid w:val="008722A1"/>
    <w:pPr>
      <w:spacing w:after="100"/>
    </w:pPr>
  </w:style>
  <w:style w:type="paragraph" w:customStyle="1" w:styleId="TheoryofChangeHeading">
    <w:name w:val="Theory of Change Heading"/>
    <w:basedOn w:val="Heading2"/>
    <w:autoRedefine/>
    <w:qFormat/>
    <w:rsid w:val="00BE3EBE"/>
    <w:pPr>
      <w:numPr>
        <w:ilvl w:val="0"/>
        <w:numId w:val="0"/>
      </w:numPr>
      <w:spacing w:after="240" w:line="259"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nd/4.0/" TargetMode="External"/><Relationship Id="rId18" Type="http://schemas.openxmlformats.org/officeDocument/2006/relationships/hyperlink" Target="https://healthy-trajectories.com.au/eci-framewor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nc-nd/4.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opyright-office@unimelb.edu.au"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FBDCE2-1B9D-4EF8-B2FA-0CCD312E9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82C6B3-134B-4E5C-9F24-2BC6630076D5}">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3.xml><?xml version="1.0" encoding="utf-8"?>
<ds:datastoreItem xmlns:ds="http://schemas.openxmlformats.org/officeDocument/2006/customXml" ds:itemID="{C0D6AE22-0D9F-9347-B4FA-009CF99BA251}">
  <ds:schemaRefs>
    <ds:schemaRef ds:uri="http://schemas.openxmlformats.org/officeDocument/2006/bibliography"/>
  </ds:schemaRefs>
</ds:datastoreItem>
</file>

<file path=customXml/itemProps4.xml><?xml version="1.0" encoding="utf-8"?>
<ds:datastoreItem xmlns:ds="http://schemas.openxmlformats.org/officeDocument/2006/customXml" ds:itemID="{75B12D51-1ECC-4573-90DF-C340495E92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18264</CharactersWithSpaces>
  <SharedDoc>false</SharedDoc>
  <HLinks>
    <vt:vector size="24" baseType="variant">
      <vt:variant>
        <vt:i4>4456560</vt:i4>
      </vt:variant>
      <vt:variant>
        <vt:i4>9</vt:i4>
      </vt:variant>
      <vt:variant>
        <vt:i4>0</vt:i4>
      </vt:variant>
      <vt:variant>
        <vt:i4>5</vt:i4>
      </vt:variant>
      <vt:variant>
        <vt:lpwstr>mailto:copyright-office@unimelb.edu.au</vt:lpwstr>
      </vt:variant>
      <vt:variant>
        <vt:lpwstr/>
      </vt:variant>
      <vt:variant>
        <vt:i4>7405615</vt:i4>
      </vt:variant>
      <vt:variant>
        <vt:i4>6</vt:i4>
      </vt:variant>
      <vt:variant>
        <vt:i4>0</vt:i4>
      </vt:variant>
      <vt:variant>
        <vt:i4>5</vt:i4>
      </vt:variant>
      <vt:variant>
        <vt:lpwstr>https://creativecommons.org/licenses/by-nc-nd/4.0/</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7405615</vt:i4>
      </vt:variant>
      <vt:variant>
        <vt:i4>0</vt:i4>
      </vt:variant>
      <vt:variant>
        <vt:i4>0</vt:i4>
      </vt:variant>
      <vt:variant>
        <vt:i4>5</vt:i4>
      </vt:variant>
      <vt:variant>
        <vt:lpwstr>https://creativecommons.org/licenses/by-nc-nd/4.0/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Theory of change background paper</dc:title>
  <dc:subject>Disability and carers</dc:subject>
  <dc:creator>Australian Government Department of Health Disability and Ageing</dc:creator>
  <cp:keywords/>
  <dc:description/>
  <cp:lastModifiedBy>MCCAY, Meryl</cp:lastModifiedBy>
  <cp:revision>124</cp:revision>
  <cp:lastPrinted>2025-05-06T07:24:00Z</cp:lastPrinted>
  <dcterms:created xsi:type="dcterms:W3CDTF">2025-04-24T00:40:00Z</dcterms:created>
  <dcterms:modified xsi:type="dcterms:W3CDTF">2025-09-26T05:24:00Z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