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9B93F3" w14:textId="77777777" w:rsidR="009C7767" w:rsidRDefault="009C7767"/>
    <w:p w14:paraId="3CEE16A6" w14:textId="1726DB1D" w:rsidR="009C7767" w:rsidRDefault="00B6591D">
      <w:r>
        <w:rPr>
          <w:noProof/>
        </w:rPr>
        <w:drawing>
          <wp:anchor distT="0" distB="0" distL="114300" distR="114300" simplePos="0" relativeHeight="251659264" behindDoc="0" locked="0" layoutInCell="1" allowOverlap="1" wp14:anchorId="48B0B2C3" wp14:editId="4AE80488">
            <wp:simplePos x="0" y="0"/>
            <wp:positionH relativeFrom="page">
              <wp:posOffset>4445</wp:posOffset>
            </wp:positionH>
            <wp:positionV relativeFrom="page">
              <wp:posOffset>-635</wp:posOffset>
            </wp:positionV>
            <wp:extent cx="7562850" cy="2268855"/>
            <wp:effectExtent l="0" t="0" r="6350" b="4445"/>
            <wp:wrapNone/>
            <wp:docPr id="1944171050" name="Drawing 0" descr="National Best Practice Framework for Early Childhood Intervention&#10;Child-centred&#10;Practice guid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4171050" name="Drawing 0" descr="National Best Practice Framework for Early Childhood Intervention&#10;Child-centred&#10;Practice guidance"/>
                    <pic:cNvPicPr>
                      <a:picLocks noChangeAspect="1"/>
                    </pic:cNvPicPr>
                  </pic:nvPicPr>
                  <pic:blipFill>
                    <a:blip r:embed="rId10"/>
                    <a:stretch>
                      <a:fillRect/>
                    </a:stretch>
                  </pic:blipFill>
                  <pic:spPr>
                    <a:xfrm>
                      <a:off x="0" y="0"/>
                      <a:ext cx="7562850" cy="2268855"/>
                    </a:xfrm>
                    <a:prstGeom prst="rect">
                      <a:avLst/>
                    </a:prstGeom>
                  </pic:spPr>
                </pic:pic>
              </a:graphicData>
            </a:graphic>
          </wp:anchor>
        </w:drawing>
      </w:r>
    </w:p>
    <w:p w14:paraId="6025EDBE" w14:textId="77777777" w:rsidR="009C7767" w:rsidRDefault="009C7767"/>
    <w:p w14:paraId="09579DB7" w14:textId="03908753" w:rsidR="00043483" w:rsidRDefault="00043483" w:rsidP="00CD55C6">
      <w:pPr>
        <w:pStyle w:val="Heading1"/>
      </w:pPr>
      <w:r>
        <w:rPr>
          <w:sz w:val="40"/>
          <w:szCs w:val="40"/>
        </w:rPr>
        <w:br/>
      </w:r>
      <w:r w:rsidRPr="00CD55C6">
        <w:t xml:space="preserve">What is the </w:t>
      </w:r>
      <w:r w:rsidR="00175BBB" w:rsidRPr="00CD55C6">
        <w:t>child</w:t>
      </w:r>
      <w:r w:rsidRPr="00CD55C6">
        <w:t>-centred</w:t>
      </w:r>
      <w:r w:rsidR="0003120F" w:rsidRPr="00CD55C6">
        <w:t xml:space="preserve"> </w:t>
      </w:r>
      <w:r w:rsidR="00252A43">
        <w:t xml:space="preserve">key </w:t>
      </w:r>
      <w:r w:rsidRPr="00CD55C6">
        <w:t>principle?</w:t>
      </w:r>
    </w:p>
    <w:p w14:paraId="0125EC53" w14:textId="67794961" w:rsidR="000164E4" w:rsidRPr="000164E4" w:rsidRDefault="000164E4" w:rsidP="00CF0C0E">
      <w:r w:rsidRPr="000164E4">
        <w:t>The child-centred principle involves supporting children’s engagement, learning, development, participation, and wellbeing.</w:t>
      </w:r>
    </w:p>
    <w:p w14:paraId="26E7D85D" w14:textId="77777777" w:rsidR="000164E4" w:rsidRPr="000164E4" w:rsidRDefault="000164E4" w:rsidP="00CF0C0E">
      <w:r w:rsidRPr="000164E4">
        <w:t xml:space="preserve">The principle recognises children’s:  </w:t>
      </w:r>
    </w:p>
    <w:p w14:paraId="276421B5" w14:textId="77777777" w:rsidR="000164E4" w:rsidRPr="000164E4" w:rsidRDefault="000164E4" w:rsidP="00CF0C0E">
      <w:pPr>
        <w:pStyle w:val="ListParagraph"/>
      </w:pPr>
      <w:r w:rsidRPr="000164E4">
        <w:t>voice, agency, and decision-making to the maximum extent possible</w:t>
      </w:r>
    </w:p>
    <w:p w14:paraId="476DEB64" w14:textId="77777777" w:rsidR="000164E4" w:rsidRPr="000164E4" w:rsidRDefault="000164E4" w:rsidP="00CF0C0E">
      <w:pPr>
        <w:pStyle w:val="ListParagraph"/>
      </w:pPr>
      <w:r w:rsidRPr="000164E4">
        <w:t xml:space="preserve">strengths, interests and preferences  </w:t>
      </w:r>
    </w:p>
    <w:p w14:paraId="5EEC3A39" w14:textId="77777777" w:rsidR="000164E4" w:rsidRPr="000164E4" w:rsidRDefault="000164E4" w:rsidP="00CF0C0E">
      <w:pPr>
        <w:pStyle w:val="ListParagraph"/>
      </w:pPr>
      <w:r w:rsidRPr="000164E4">
        <w:t>right to:</w:t>
      </w:r>
    </w:p>
    <w:p w14:paraId="27828B9A" w14:textId="77777777" w:rsidR="000164E4" w:rsidRPr="000164E4" w:rsidRDefault="000164E4" w:rsidP="00CF0C0E">
      <w:pPr>
        <w:pStyle w:val="ListParagraph"/>
        <w:numPr>
          <w:ilvl w:val="1"/>
          <w:numId w:val="12"/>
        </w:numPr>
      </w:pPr>
      <w:r w:rsidRPr="000164E4">
        <w:t>learn, contribute, participate and be safe across everyday life settings, activities and routines</w:t>
      </w:r>
    </w:p>
    <w:p w14:paraId="56326631" w14:textId="77777777" w:rsidR="000164E4" w:rsidRPr="000164E4" w:rsidRDefault="000164E4" w:rsidP="00CF0C0E">
      <w:pPr>
        <w:pStyle w:val="ListParagraph"/>
        <w:numPr>
          <w:ilvl w:val="1"/>
          <w:numId w:val="12"/>
        </w:numPr>
      </w:pPr>
      <w:r w:rsidRPr="000164E4">
        <w:t>be affirmed as who they are</w:t>
      </w:r>
    </w:p>
    <w:p w14:paraId="66873812" w14:textId="77777777" w:rsidR="000164E4" w:rsidRPr="000164E4" w:rsidRDefault="000164E4" w:rsidP="00CF0C0E">
      <w:pPr>
        <w:pStyle w:val="ListParagraph"/>
        <w:numPr>
          <w:ilvl w:val="1"/>
          <w:numId w:val="12"/>
        </w:numPr>
      </w:pPr>
      <w:r w:rsidRPr="000164E4">
        <w:t>a good life</w:t>
      </w:r>
    </w:p>
    <w:p w14:paraId="68DF7A39" w14:textId="77777777" w:rsidR="00CF0C0E" w:rsidRDefault="000164E4" w:rsidP="00CF0C0E">
      <w:pPr>
        <w:pStyle w:val="ListParagraph"/>
        <w:numPr>
          <w:ilvl w:val="1"/>
          <w:numId w:val="12"/>
        </w:numPr>
        <w:rPr>
          <w:b/>
          <w:bCs/>
        </w:rPr>
      </w:pPr>
      <w:r w:rsidRPr="000164E4">
        <w:t>engage in fun, play-based, and relaxing   activities with peers, siblings, and adults</w:t>
      </w:r>
    </w:p>
    <w:p w14:paraId="25B30634" w14:textId="2F3A4114" w:rsidR="00E1049C" w:rsidRDefault="00E1049C" w:rsidP="000164E4">
      <w:pPr>
        <w:pStyle w:val="Heading1"/>
        <w:rPr>
          <w:rFonts w:eastAsia="Arial Bold"/>
        </w:rPr>
      </w:pPr>
      <w:r w:rsidRPr="00B35348">
        <w:t xml:space="preserve">Why is </w:t>
      </w:r>
      <w:r w:rsidR="004D64B1" w:rsidRPr="00B35348">
        <w:t>this</w:t>
      </w:r>
      <w:r w:rsidRPr="00B35348">
        <w:t xml:space="preserve"> principle important? </w:t>
      </w:r>
      <w:r w:rsidRPr="00B35348">
        <w:rPr>
          <w:rFonts w:eastAsia="Arial Bold"/>
        </w:rPr>
        <w:t xml:space="preserve"> </w:t>
      </w:r>
    </w:p>
    <w:p w14:paraId="200A5735" w14:textId="77777777" w:rsidR="005306A5" w:rsidRDefault="005306A5" w:rsidP="005306A5">
      <w:pPr>
        <w:rPr>
          <w:rFonts w:eastAsia="Calibri"/>
          <w:color w:val="000000"/>
        </w:rPr>
      </w:pPr>
      <w:r w:rsidRPr="3249581F">
        <w:rPr>
          <w:rFonts w:eastAsia="Calibri"/>
        </w:rPr>
        <w:t>Responsive interactions, nurturing and stable relationships, secure attachment, and</w:t>
      </w:r>
      <w:r w:rsidRPr="3249581F">
        <w:rPr>
          <w:rFonts w:eastAsia="Arial" w:cs="Arial"/>
        </w:rPr>
        <w:t xml:space="preserve"> </w:t>
      </w:r>
      <w:r w:rsidRPr="3249581F">
        <w:rPr>
          <w:rFonts w:eastAsia="Calibri"/>
        </w:rPr>
        <w:t>rich learning experiences in the early years of a child’s life lay the foundation for developmental outcomes such as self-confidence, good mental health, motivation to learn, academic achievement, conflict resolution, emotional regulation, and friendships with peers.</w:t>
      </w:r>
    </w:p>
    <w:p w14:paraId="47C05635" w14:textId="77777777" w:rsidR="005306A5" w:rsidDel="009119D4" w:rsidRDefault="005306A5" w:rsidP="005306A5">
      <w:pPr>
        <w:rPr>
          <w:rFonts w:eastAsia="Calibri"/>
          <w:color w:val="000000"/>
        </w:rPr>
      </w:pPr>
      <w:r w:rsidRPr="3249581F">
        <w:rPr>
          <w:rFonts w:eastAsia="Calibri"/>
        </w:rPr>
        <w:t>Children learn best through interactions and experiences:  </w:t>
      </w:r>
    </w:p>
    <w:p w14:paraId="38B813CF" w14:textId="77777777" w:rsidR="005306A5" w:rsidDel="009119D4" w:rsidRDefault="005306A5" w:rsidP="005306A5">
      <w:pPr>
        <w:pStyle w:val="ListParagraph"/>
        <w:rPr>
          <w:rFonts w:eastAsia="Calibri"/>
          <w:color w:val="000000"/>
        </w:rPr>
      </w:pPr>
      <w:r w:rsidRPr="302038E4">
        <w:rPr>
          <w:rFonts w:eastAsia="Calibri"/>
        </w:rPr>
        <w:t>with familiar people (e.g., family members including siblings, extended family members, peers, and educators/teachers)  </w:t>
      </w:r>
    </w:p>
    <w:p w14:paraId="08DCBCE7" w14:textId="42FA9E3A" w:rsidR="005306A5" w:rsidDel="009119D4" w:rsidRDefault="005306A5" w:rsidP="005306A5">
      <w:pPr>
        <w:pStyle w:val="ListParagraph"/>
        <w:rPr>
          <w:rFonts w:eastAsia="Calibri"/>
          <w:color w:val="000000"/>
        </w:rPr>
      </w:pPr>
      <w:r w:rsidRPr="302038E4">
        <w:rPr>
          <w:rFonts w:eastAsia="Calibri"/>
        </w:rPr>
        <w:t xml:space="preserve">in everyday settings (e.g., home, </w:t>
      </w:r>
      <w:r w:rsidR="00B111CA">
        <w:rPr>
          <w:rFonts w:eastAsia="Calibri"/>
        </w:rPr>
        <w:t>early childhood education and care (</w:t>
      </w:r>
      <w:r w:rsidRPr="302038E4">
        <w:rPr>
          <w:rFonts w:eastAsia="Calibri"/>
        </w:rPr>
        <w:t>ECEC</w:t>
      </w:r>
      <w:r w:rsidR="00B111CA">
        <w:rPr>
          <w:rFonts w:eastAsia="Calibri"/>
        </w:rPr>
        <w:t>)</w:t>
      </w:r>
      <w:r w:rsidRPr="302038E4">
        <w:rPr>
          <w:rFonts w:eastAsia="Calibri"/>
        </w:rPr>
        <w:t>, school, community settings) </w:t>
      </w:r>
    </w:p>
    <w:p w14:paraId="17478F16" w14:textId="77777777" w:rsidR="005306A5" w:rsidDel="009119D4" w:rsidRDefault="005306A5" w:rsidP="005306A5">
      <w:pPr>
        <w:pStyle w:val="ListParagraph"/>
        <w:rPr>
          <w:rFonts w:eastAsia="Calibri"/>
          <w:color w:val="000000"/>
        </w:rPr>
      </w:pPr>
      <w:r w:rsidRPr="302038E4">
        <w:rPr>
          <w:rFonts w:eastAsia="Calibri"/>
        </w:rPr>
        <w:t>that are fun, motivating and based on strengths and preferences; and,  </w:t>
      </w:r>
    </w:p>
    <w:p w14:paraId="2F48F611" w14:textId="77777777" w:rsidR="005306A5" w:rsidDel="009119D4" w:rsidRDefault="005306A5" w:rsidP="005306A5">
      <w:pPr>
        <w:pStyle w:val="ListParagraph"/>
        <w:rPr>
          <w:rFonts w:eastAsia="Calibri"/>
          <w:color w:val="000000"/>
        </w:rPr>
      </w:pPr>
      <w:r w:rsidRPr="219676A6">
        <w:rPr>
          <w:rFonts w:eastAsia="Calibri"/>
        </w:rPr>
        <w:t>that provide opportunities to practice previously mastered skills and to encounter, engage with and build on new knowledge and skills </w:t>
      </w:r>
    </w:p>
    <w:p w14:paraId="1D14B10F" w14:textId="77777777" w:rsidR="005306A5" w:rsidRPr="002927F4" w:rsidRDefault="005306A5" w:rsidP="005306A5">
      <w:pPr>
        <w:pBdr>
          <w:top w:val="nil"/>
          <w:left w:val="nil"/>
          <w:bottom w:val="nil"/>
          <w:right w:val="nil"/>
          <w:between w:val="nil"/>
        </w:pBdr>
        <w:spacing w:after="60"/>
        <w:ind w:left="599" w:right="120" w:hanging="283"/>
        <w:rPr>
          <w:rFonts w:ascii="Calibri" w:eastAsia="Calibri" w:hAnsi="Calibri" w:cs="Calibri"/>
          <w:color w:val="000000" w:themeColor="text1"/>
        </w:rPr>
      </w:pPr>
    </w:p>
    <w:p w14:paraId="3DD95FD8" w14:textId="77777777" w:rsidR="005306A5" w:rsidRPr="002927F4" w:rsidRDefault="005306A5" w:rsidP="005306A5">
      <w:pPr>
        <w:rPr>
          <w:rFonts w:eastAsia="Calibri"/>
        </w:rPr>
      </w:pPr>
      <w:r w:rsidRPr="58577E78">
        <w:rPr>
          <w:rFonts w:eastAsia="Calibri"/>
        </w:rPr>
        <w:t>This principle relates to all other universal and key Framework principles, and they should be applied together in practice.</w:t>
      </w:r>
    </w:p>
    <w:p w14:paraId="542D0F0A" w14:textId="10A647A4" w:rsidR="00E1049C" w:rsidRPr="00B35348" w:rsidRDefault="00E1049C" w:rsidP="00CD55C6">
      <w:pPr>
        <w:pStyle w:val="Heading1"/>
      </w:pPr>
      <w:r w:rsidRPr="00B35348">
        <w:t xml:space="preserve">What are </w:t>
      </w:r>
      <w:r w:rsidR="00175BBB" w:rsidRPr="00B35348">
        <w:t>child</w:t>
      </w:r>
      <w:r w:rsidR="004D64B1" w:rsidRPr="00B35348">
        <w:t xml:space="preserve">-centred </w:t>
      </w:r>
      <w:r w:rsidRPr="00B35348">
        <w:t>practices?</w:t>
      </w:r>
    </w:p>
    <w:p w14:paraId="5F7FFA42" w14:textId="77777777" w:rsidR="00656745" w:rsidRPr="00656745" w:rsidRDefault="00656745" w:rsidP="00656745">
      <w:r w:rsidRPr="00656745">
        <w:t>Practitioners</w:t>
      </w:r>
    </w:p>
    <w:p w14:paraId="4BB0AAA4" w14:textId="77777777" w:rsidR="00656745" w:rsidRPr="00656745" w:rsidRDefault="00656745" w:rsidP="00656745">
      <w:pPr>
        <w:pStyle w:val="ListParagraph"/>
      </w:pPr>
      <w:r w:rsidRPr="00656745">
        <w:t>In working with children</w:t>
      </w:r>
    </w:p>
    <w:p w14:paraId="538F284C" w14:textId="77777777" w:rsidR="00656745" w:rsidRPr="00656745" w:rsidRDefault="00656745" w:rsidP="004A527D">
      <w:pPr>
        <w:pStyle w:val="ListParagraph"/>
        <w:numPr>
          <w:ilvl w:val="1"/>
          <w:numId w:val="12"/>
        </w:numPr>
      </w:pPr>
      <w:r w:rsidRPr="00656745">
        <w:t>promote children’s agency, voice, identity and emotional and behavioural wellbeing</w:t>
      </w:r>
    </w:p>
    <w:p w14:paraId="3609D9D4" w14:textId="77777777" w:rsidR="00656745" w:rsidRPr="00656745" w:rsidRDefault="00656745" w:rsidP="004A527D">
      <w:pPr>
        <w:pStyle w:val="ListParagraph"/>
        <w:numPr>
          <w:ilvl w:val="1"/>
          <w:numId w:val="12"/>
        </w:numPr>
      </w:pPr>
      <w:r w:rsidRPr="00656745">
        <w:t>recognise that children develop at their own pace</w:t>
      </w:r>
    </w:p>
    <w:p w14:paraId="32F67B46" w14:textId="77777777" w:rsidR="00656745" w:rsidRPr="00656745" w:rsidRDefault="00656745" w:rsidP="004A527D">
      <w:pPr>
        <w:pStyle w:val="ListParagraph"/>
        <w:numPr>
          <w:ilvl w:val="1"/>
          <w:numId w:val="12"/>
        </w:numPr>
      </w:pPr>
      <w:r w:rsidRPr="00656745">
        <w:t>listen to and involve children in making choices and having input into goals to ensure they are meaningful and relevant</w:t>
      </w:r>
    </w:p>
    <w:p w14:paraId="34E3FD6E" w14:textId="77777777" w:rsidR="00656745" w:rsidRPr="00656745" w:rsidRDefault="00656745" w:rsidP="004A527D">
      <w:pPr>
        <w:pStyle w:val="ListParagraph"/>
        <w:numPr>
          <w:ilvl w:val="1"/>
          <w:numId w:val="12"/>
        </w:numPr>
      </w:pPr>
      <w:r w:rsidRPr="00656745">
        <w:t>follow their lead to encourage engagement, exploration, learning and creativity</w:t>
      </w:r>
    </w:p>
    <w:p w14:paraId="297E2600" w14:textId="77777777" w:rsidR="00656745" w:rsidRPr="00656745" w:rsidRDefault="00656745" w:rsidP="004A527D">
      <w:pPr>
        <w:pStyle w:val="ListParagraph"/>
        <w:numPr>
          <w:ilvl w:val="1"/>
          <w:numId w:val="12"/>
        </w:numPr>
      </w:pPr>
      <w:r w:rsidRPr="00656745">
        <w:t>engage and involve peers and siblings in ways that are fun, enjoyable, and protective of their identity.</w:t>
      </w:r>
    </w:p>
    <w:p w14:paraId="67849AF3" w14:textId="3043A730" w:rsidR="00656745" w:rsidRPr="00656745" w:rsidRDefault="00656745" w:rsidP="004A527D">
      <w:pPr>
        <w:pStyle w:val="ListParagraph"/>
        <w:numPr>
          <w:ilvl w:val="1"/>
          <w:numId w:val="12"/>
        </w:numPr>
      </w:pPr>
      <w:r w:rsidRPr="00656745">
        <w:t xml:space="preserve">identify, respect and ensure timely access to the child's preferred method of communication (e.g., Auslan, spoken language, </w:t>
      </w:r>
      <w:r w:rsidR="00F51022">
        <w:t>augmentative and alternative communication (</w:t>
      </w:r>
      <w:r w:rsidRPr="00656745">
        <w:t>AAC</w:t>
      </w:r>
      <w:r w:rsidR="00F51022">
        <w:t>)</w:t>
      </w:r>
      <w:r w:rsidRPr="00656745">
        <w:t>) and assistive technology to support child interactions, play, mobility, independence and participation</w:t>
      </w:r>
    </w:p>
    <w:p w14:paraId="65394B05" w14:textId="77777777" w:rsidR="00656745" w:rsidRPr="00656745" w:rsidRDefault="00656745" w:rsidP="004A527D">
      <w:pPr>
        <w:pStyle w:val="ListParagraph"/>
        <w:numPr>
          <w:ilvl w:val="1"/>
          <w:numId w:val="12"/>
        </w:numPr>
      </w:pPr>
      <w:r w:rsidRPr="00656745">
        <w:t>use the least intrusive adaptations to enable children’s participation in daily routines and activities</w:t>
      </w:r>
    </w:p>
    <w:p w14:paraId="61FFEA7D" w14:textId="77777777" w:rsidR="00656745" w:rsidRPr="00656745" w:rsidRDefault="00656745" w:rsidP="004A527D">
      <w:pPr>
        <w:pStyle w:val="ListParagraph"/>
        <w:numPr>
          <w:ilvl w:val="1"/>
          <w:numId w:val="12"/>
        </w:numPr>
      </w:pPr>
      <w:r w:rsidRPr="00656745">
        <w:t>develop competency in trauma-informed practice to respond to the impact of trauma on children's social, emotional, behavioural, and communication development and family functioning</w:t>
      </w:r>
    </w:p>
    <w:p w14:paraId="31D397ED" w14:textId="77777777" w:rsidR="00656745" w:rsidRPr="00656745" w:rsidRDefault="00656745" w:rsidP="00656745">
      <w:pPr>
        <w:pStyle w:val="ListParagraph"/>
      </w:pPr>
      <w:r w:rsidRPr="00656745">
        <w:t>Partner</w:t>
      </w:r>
    </w:p>
    <w:p w14:paraId="1D7822C3" w14:textId="77777777" w:rsidR="00656745" w:rsidRPr="00656745" w:rsidRDefault="00656745" w:rsidP="004A527D">
      <w:pPr>
        <w:pStyle w:val="ListParagraph"/>
        <w:numPr>
          <w:ilvl w:val="1"/>
          <w:numId w:val="12"/>
        </w:numPr>
      </w:pPr>
      <w:r w:rsidRPr="00656745">
        <w:t>with parents, carers, families, and children to identify and build on child strengths, evolving interests and preferences to support learning, development, and meaningful participation   </w:t>
      </w:r>
    </w:p>
    <w:p w14:paraId="24DA4724" w14:textId="77777777" w:rsidR="00656745" w:rsidRPr="00656745" w:rsidRDefault="00656745" w:rsidP="004A527D">
      <w:pPr>
        <w:pStyle w:val="ListParagraph"/>
        <w:numPr>
          <w:ilvl w:val="1"/>
          <w:numId w:val="12"/>
        </w:numPr>
      </w:pPr>
      <w:r w:rsidRPr="00656745">
        <w:t>with parents, carers and families to facilitate secure attachment and positive adult-child interactions and experiences with siblings, peers and adults during daily routines and activities</w:t>
      </w:r>
    </w:p>
    <w:p w14:paraId="64E801AC" w14:textId="77777777" w:rsidR="00656745" w:rsidRPr="00656745" w:rsidRDefault="00656745" w:rsidP="004A527D">
      <w:pPr>
        <w:pStyle w:val="ListParagraph"/>
        <w:numPr>
          <w:ilvl w:val="1"/>
          <w:numId w:val="12"/>
        </w:numPr>
      </w:pPr>
      <w:r w:rsidRPr="00656745">
        <w:t>with parents, carers and families to ensure that the strategies chosen do not prevent the child from participating in regular activities with family and peers or to have an adverse effect upon child and family wellbeing  </w:t>
      </w:r>
    </w:p>
    <w:p w14:paraId="33951C45" w14:textId="77777777" w:rsidR="00656745" w:rsidRPr="00656745" w:rsidRDefault="00656745" w:rsidP="004A527D">
      <w:pPr>
        <w:pStyle w:val="ListParagraph"/>
        <w:numPr>
          <w:ilvl w:val="1"/>
          <w:numId w:val="12"/>
        </w:numPr>
      </w:pPr>
      <w:r w:rsidRPr="00656745">
        <w:lastRenderedPageBreak/>
        <w:t>with parents, carers, families and other service providers to embed and reinforce learning within and across daily routines, activities, and everyday settings (e.g., home, ECEC, school) to provide contextually relevant, consistent and meaningful learning opportunities across the different areas of a child’s life</w:t>
      </w:r>
    </w:p>
    <w:p w14:paraId="7A6A5569" w14:textId="77777777" w:rsidR="00656745" w:rsidRPr="00656745" w:rsidRDefault="00656745" w:rsidP="004A527D">
      <w:pPr>
        <w:pStyle w:val="ListParagraph"/>
        <w:numPr>
          <w:ilvl w:val="1"/>
          <w:numId w:val="12"/>
        </w:numPr>
      </w:pPr>
      <w:r w:rsidRPr="00656745">
        <w:t>with parents, carers, families, and other service providers to determine how individualised strategies will be developed, measured, adapted, and shared</w:t>
      </w:r>
    </w:p>
    <w:p w14:paraId="5C5B8EE2" w14:textId="77777777" w:rsidR="00656745" w:rsidRPr="00656745" w:rsidRDefault="00656745" w:rsidP="004A527D">
      <w:pPr>
        <w:pStyle w:val="ListParagraph"/>
        <w:numPr>
          <w:ilvl w:val="1"/>
          <w:numId w:val="12"/>
        </w:numPr>
      </w:pPr>
      <w:r w:rsidRPr="00656745">
        <w:t>with parents, carers, families, and other service providers, agree to and decide how and what information about the child and family is shared</w:t>
      </w:r>
    </w:p>
    <w:p w14:paraId="3F856A1D" w14:textId="77777777" w:rsidR="00656745" w:rsidRPr="00656745" w:rsidDel="001E57CF" w:rsidRDefault="00656745" w:rsidP="00656745">
      <w:pPr>
        <w:pStyle w:val="ListParagraph"/>
      </w:pPr>
      <w:r w:rsidRPr="00656745">
        <w:t>work with parents, carers, families, and communities to ensure children are safe</w:t>
      </w:r>
    </w:p>
    <w:p w14:paraId="7C44B798" w14:textId="77777777" w:rsidR="00656745" w:rsidRPr="00656745" w:rsidRDefault="00656745" w:rsidP="00656745">
      <w:pPr>
        <w:pStyle w:val="ListParagraph"/>
      </w:pPr>
      <w:r w:rsidRPr="00656745">
        <w:t>learn about and value individual and family circumstances, cultural background and abilities of children and their families to tailor responses and supports</w:t>
      </w:r>
    </w:p>
    <w:p w14:paraId="734432FC" w14:textId="77777777" w:rsidR="00656745" w:rsidRPr="00656745" w:rsidRDefault="00656745" w:rsidP="00656745">
      <w:pPr>
        <w:pStyle w:val="ListParagraph"/>
      </w:pPr>
      <w:r w:rsidRPr="00656745">
        <w:t>develop, maintain, and apply their own skills and knowledge about child development, learning, participation, and wellbeing</w:t>
      </w:r>
    </w:p>
    <w:p w14:paraId="1A64D5A0" w14:textId="77777777" w:rsidR="00656745" w:rsidRPr="004A527D" w:rsidRDefault="00656745" w:rsidP="004A527D">
      <w:pPr>
        <w:pStyle w:val="ListParagraph"/>
      </w:pPr>
      <w:r w:rsidRPr="004A527D">
        <w:t>understand and apply professional obligations related to reporting abuse, harm and neglect</w:t>
      </w:r>
    </w:p>
    <w:p w14:paraId="27BFFBE0" w14:textId="77777777" w:rsidR="004A527D" w:rsidRPr="004A527D" w:rsidRDefault="004A527D" w:rsidP="004A527D">
      <w:pPr>
        <w:pStyle w:val="ListParagraph"/>
        <w:rPr>
          <w:highlight w:val="white"/>
        </w:rPr>
      </w:pPr>
      <w:r w:rsidRPr="004A527D">
        <w:rPr>
          <w:highlight w:val="white"/>
        </w:rPr>
        <w:t>recognise that their judgement of what constitutes ‘neglect’ can be influenced by their own values and assumptions and approach each situation with openness and cultural sensitivity to best support the child and family</w:t>
      </w:r>
    </w:p>
    <w:p w14:paraId="65FE0A27" w14:textId="3F6C7B8A" w:rsidR="004A527D" w:rsidRDefault="004A527D" w:rsidP="00A24F27">
      <w:pPr>
        <w:pStyle w:val="Heading1"/>
      </w:pPr>
      <w:r>
        <w:t>We know it’s working well when</w:t>
      </w:r>
      <w:r w:rsidR="00B469B0">
        <w:t>…</w:t>
      </w:r>
    </w:p>
    <w:p w14:paraId="22A25180" w14:textId="7AAAEEF1" w:rsidR="00A70CF7" w:rsidRDefault="00A70CF7" w:rsidP="00A70CF7">
      <w:r>
        <w:rPr>
          <w:rFonts w:eastAsia="Calibri"/>
        </w:rPr>
        <w:t>Children</w:t>
      </w:r>
    </w:p>
    <w:p w14:paraId="481D56FE" w14:textId="77777777" w:rsidR="00A70CF7" w:rsidRPr="00A70CF7" w:rsidRDefault="00A70CF7" w:rsidP="00A70CF7">
      <w:pPr>
        <w:pStyle w:val="ListParagraph"/>
      </w:pPr>
      <w:r w:rsidRPr="00A70CF7">
        <w:t>have secure, stable and trusting relationships with parents, carers, families, and significant others </w:t>
      </w:r>
    </w:p>
    <w:p w14:paraId="289F30A8" w14:textId="77777777" w:rsidR="00A70CF7" w:rsidRPr="00A70CF7" w:rsidDel="00597E25" w:rsidRDefault="00A70CF7" w:rsidP="00A70CF7">
      <w:pPr>
        <w:pStyle w:val="ListParagraph"/>
      </w:pPr>
      <w:r w:rsidRPr="00A70CF7">
        <w:t>are building social and self-regulation skills, and strong identities through interactions with other children, families, and community</w:t>
      </w:r>
    </w:p>
    <w:p w14:paraId="7E1A6376" w14:textId="77777777" w:rsidR="00A70CF7" w:rsidRPr="00A70CF7" w:rsidRDefault="00A70CF7" w:rsidP="00A70CF7">
      <w:pPr>
        <w:pStyle w:val="ListParagraph"/>
      </w:pPr>
      <w:r w:rsidRPr="00A70CF7">
        <w:rPr>
          <w:highlight w:val="white"/>
        </w:rPr>
        <w:t>have connections to their culture and community </w:t>
      </w:r>
    </w:p>
    <w:p w14:paraId="55669C2E" w14:textId="77777777" w:rsidR="00A70CF7" w:rsidRPr="00A70CF7" w:rsidRDefault="00A70CF7" w:rsidP="00A70CF7">
      <w:pPr>
        <w:pStyle w:val="ListParagraph"/>
      </w:pPr>
      <w:r w:rsidRPr="00A70CF7">
        <w:t>are listened to and have a voice in matters that affect them </w:t>
      </w:r>
    </w:p>
    <w:p w14:paraId="5C82635B" w14:textId="77777777" w:rsidR="00A70CF7" w:rsidRPr="00A70CF7" w:rsidRDefault="00A70CF7" w:rsidP="00A70CF7">
      <w:pPr>
        <w:pStyle w:val="ListParagraph"/>
      </w:pPr>
      <w:r w:rsidRPr="00A70CF7">
        <w:t>learn and use new knowledge, f</w:t>
      </w:r>
      <w:r w:rsidRPr="00A70CF7">
        <w:rPr>
          <w:highlight w:val="white"/>
        </w:rPr>
        <w:t>unctional</w:t>
      </w:r>
      <w:r w:rsidRPr="00A70CF7">
        <w:t xml:space="preserve"> and self-care skills in everyday life</w:t>
      </w:r>
    </w:p>
    <w:p w14:paraId="0A46AA1D" w14:textId="77777777" w:rsidR="00ED2DD1" w:rsidRPr="000E46B6" w:rsidRDefault="00ED2DD1" w:rsidP="00A24F27">
      <w:pPr>
        <w:pStyle w:val="Heading1"/>
      </w:pPr>
      <w:r w:rsidRPr="000E46B6">
        <w:t>Essential resources</w:t>
      </w:r>
    </w:p>
    <w:p w14:paraId="64F54DB2" w14:textId="77777777" w:rsidR="00D5755D" w:rsidRPr="003C5412" w:rsidRDefault="00D5755D" w:rsidP="00D5755D">
      <w:pPr>
        <w:spacing w:line="240" w:lineRule="auto"/>
        <w:rPr>
          <w:rFonts w:eastAsia="Times New Roman" w:cs="Arial"/>
          <w:color w:val="000000"/>
        </w:rPr>
      </w:pPr>
      <w:r w:rsidRPr="003C5412">
        <w:rPr>
          <w:rFonts w:eastAsia="Times New Roman" w:cs="Arial"/>
          <w:color w:val="000000"/>
        </w:rPr>
        <w:t xml:space="preserve">You can find more information about the </w:t>
      </w:r>
      <w:hyperlink r:id="rId11" w:history="1">
        <w:r w:rsidRPr="003C5412">
          <w:rPr>
            <w:rFonts w:eastAsia="Times New Roman" w:cs="Arial"/>
            <w:color w:val="0563C1"/>
            <w:u w:val="single"/>
          </w:rPr>
          <w:t>National Best Practice Framework for Early Childhood Intervention</w:t>
        </w:r>
      </w:hyperlink>
      <w:r w:rsidRPr="003C5412">
        <w:rPr>
          <w:rFonts w:eastAsia="Times New Roman" w:cs="Arial"/>
          <w:color w:val="000000"/>
        </w:rPr>
        <w:t xml:space="preserve"> online.</w:t>
      </w:r>
    </w:p>
    <w:p w14:paraId="31B2A2A5" w14:textId="77777777" w:rsidR="00D5755D" w:rsidRPr="00E2504C" w:rsidRDefault="00D5755D" w:rsidP="00D5755D">
      <w:pPr>
        <w:pStyle w:val="ListParagraph"/>
        <w:numPr>
          <w:ilvl w:val="0"/>
          <w:numId w:val="19"/>
        </w:numPr>
        <w:spacing w:line="240" w:lineRule="auto"/>
        <w:rPr>
          <w:rFonts w:eastAsia="Times New Roman"/>
        </w:rPr>
      </w:pPr>
      <w:hyperlink r:id="rId12" w:history="1">
        <w:r w:rsidRPr="003C5412">
          <w:rPr>
            <w:rFonts w:eastAsia="Times New Roman"/>
            <w:color w:val="0563C1"/>
            <w:u w:val="single"/>
          </w:rPr>
          <w:t>Resources for practitioners</w:t>
        </w:r>
      </w:hyperlink>
      <w:r w:rsidRPr="003C5412">
        <w:rPr>
          <w:rFonts w:eastAsia="Times New Roman"/>
        </w:rPr>
        <w:t xml:space="preserve"> </w:t>
      </w:r>
      <w:r w:rsidRPr="00E2504C">
        <w:rPr>
          <w:rFonts w:eastAsia="Times New Roman"/>
        </w:rPr>
        <w:t>including the</w:t>
      </w:r>
    </w:p>
    <w:p w14:paraId="2D166CE2" w14:textId="77777777" w:rsidR="00D5755D" w:rsidRPr="00E2504C" w:rsidRDefault="00D5755D" w:rsidP="00D5755D">
      <w:pPr>
        <w:pStyle w:val="ListParagraph"/>
        <w:numPr>
          <w:ilvl w:val="0"/>
          <w:numId w:val="22"/>
        </w:numPr>
        <w:spacing w:line="240" w:lineRule="auto"/>
      </w:pPr>
      <w:r w:rsidRPr="00E2504C">
        <w:t>Looks like/doesn’t look like guide for the principle</w:t>
      </w:r>
    </w:p>
    <w:p w14:paraId="505BE4E1" w14:textId="77777777" w:rsidR="00D5755D" w:rsidRPr="00E2504C" w:rsidRDefault="00D5755D" w:rsidP="00D5755D">
      <w:pPr>
        <w:pStyle w:val="ListParagraph"/>
        <w:numPr>
          <w:ilvl w:val="0"/>
          <w:numId w:val="22"/>
        </w:numPr>
        <w:spacing w:line="240" w:lineRule="auto"/>
      </w:pPr>
      <w:r w:rsidRPr="00E2504C">
        <w:t>Outcome measures resources</w:t>
      </w:r>
    </w:p>
    <w:p w14:paraId="70687037" w14:textId="77777777" w:rsidR="00D5755D" w:rsidRPr="003C5412" w:rsidRDefault="00D5755D" w:rsidP="00D5755D">
      <w:pPr>
        <w:pStyle w:val="ListParagraph"/>
        <w:numPr>
          <w:ilvl w:val="0"/>
          <w:numId w:val="19"/>
        </w:numPr>
        <w:spacing w:line="240" w:lineRule="auto"/>
        <w:rPr>
          <w:rFonts w:eastAsia="Times New Roman"/>
          <w:color w:val="000000"/>
        </w:rPr>
      </w:pPr>
      <w:hyperlink r:id="rId13" w:history="1">
        <w:r w:rsidRPr="003C5412">
          <w:rPr>
            <w:rFonts w:eastAsia="Times New Roman"/>
            <w:color w:val="0563C1"/>
            <w:u w:val="single"/>
          </w:rPr>
          <w:t>Resources for families and others</w:t>
        </w:r>
      </w:hyperlink>
    </w:p>
    <w:p w14:paraId="71A5DE12" w14:textId="77777777" w:rsidR="00D5755D" w:rsidRPr="003C5412" w:rsidRDefault="00D5755D" w:rsidP="00D5755D">
      <w:pPr>
        <w:pStyle w:val="ListParagraph"/>
        <w:numPr>
          <w:ilvl w:val="0"/>
          <w:numId w:val="21"/>
        </w:numPr>
        <w:spacing w:line="240" w:lineRule="auto"/>
      </w:pPr>
      <w:r w:rsidRPr="003C5412">
        <w:t>The podcast where families and professionals discuss practices related to this principle</w:t>
      </w:r>
    </w:p>
    <w:p w14:paraId="03454E8E" w14:textId="77777777" w:rsidR="00D5755D" w:rsidRPr="003C5412" w:rsidRDefault="00D5755D" w:rsidP="00D5755D">
      <w:pPr>
        <w:pStyle w:val="ListParagraph"/>
        <w:numPr>
          <w:ilvl w:val="0"/>
          <w:numId w:val="19"/>
        </w:numPr>
        <w:spacing w:line="240" w:lineRule="auto"/>
        <w:rPr>
          <w:rFonts w:eastAsia="Times New Roman"/>
          <w:color w:val="000000"/>
        </w:rPr>
      </w:pPr>
      <w:hyperlink r:id="rId14" w:history="1">
        <w:r w:rsidRPr="003C5412">
          <w:rPr>
            <w:rFonts w:eastAsia="Times New Roman"/>
            <w:color w:val="0563C1"/>
            <w:u w:val="single"/>
          </w:rPr>
          <w:t xml:space="preserve">Unpacking the </w:t>
        </w:r>
        <w:r>
          <w:rPr>
            <w:rFonts w:eastAsia="Times New Roman"/>
            <w:color w:val="0563C1"/>
            <w:u w:val="single"/>
          </w:rPr>
          <w:t>F</w:t>
        </w:r>
        <w:r w:rsidRPr="003C5412">
          <w:rPr>
            <w:rFonts w:eastAsia="Times New Roman"/>
            <w:color w:val="0563C1"/>
            <w:u w:val="single"/>
          </w:rPr>
          <w:t>ramework video/s</w:t>
        </w:r>
      </w:hyperlink>
      <w:r w:rsidRPr="003C5412">
        <w:rPr>
          <w:rFonts w:eastAsia="Times New Roman"/>
          <w:color w:val="000000"/>
        </w:rPr>
        <w:t xml:space="preserve"> for this principle </w:t>
      </w:r>
    </w:p>
    <w:p w14:paraId="14E3545D" w14:textId="77777777" w:rsidR="00D5755D" w:rsidRPr="00E2504C" w:rsidRDefault="00D5755D" w:rsidP="00D5755D">
      <w:pPr>
        <w:pStyle w:val="ListParagraph"/>
        <w:numPr>
          <w:ilvl w:val="0"/>
          <w:numId w:val="19"/>
        </w:numPr>
        <w:spacing w:line="240" w:lineRule="auto"/>
        <w:rPr>
          <w:rFonts w:eastAsia="Times New Roman"/>
        </w:rPr>
      </w:pPr>
      <w:hyperlink r:id="rId15" w:history="1">
        <w:r w:rsidRPr="003C5412">
          <w:rPr>
            <w:rFonts w:eastAsia="Times New Roman"/>
            <w:color w:val="0563C1"/>
            <w:u w:val="single"/>
          </w:rPr>
          <w:t>The Framework</w:t>
        </w:r>
      </w:hyperlink>
      <w:r w:rsidRPr="003C5412">
        <w:rPr>
          <w:rFonts w:eastAsia="Times New Roman"/>
          <w:color w:val="000000"/>
        </w:rPr>
        <w:t xml:space="preserve"> </w:t>
      </w:r>
      <w:r w:rsidRPr="00E2504C">
        <w:rPr>
          <w:rFonts w:eastAsia="Times New Roman"/>
        </w:rPr>
        <w:t xml:space="preserve">including </w:t>
      </w:r>
    </w:p>
    <w:p w14:paraId="70281ECB" w14:textId="77777777" w:rsidR="00D5755D" w:rsidRPr="00E2504C" w:rsidRDefault="00D5755D" w:rsidP="00D5755D">
      <w:pPr>
        <w:pStyle w:val="ListParagraph"/>
        <w:numPr>
          <w:ilvl w:val="0"/>
          <w:numId w:val="23"/>
        </w:numPr>
        <w:spacing w:line="240" w:lineRule="auto"/>
      </w:pPr>
      <w:r w:rsidRPr="00E2504C">
        <w:t>Decision making guide</w:t>
      </w:r>
    </w:p>
    <w:p w14:paraId="4E324CA1" w14:textId="77777777" w:rsidR="00D5755D" w:rsidRPr="00E2504C" w:rsidRDefault="00D5755D" w:rsidP="00D5755D">
      <w:pPr>
        <w:pStyle w:val="ListParagraph"/>
        <w:numPr>
          <w:ilvl w:val="0"/>
          <w:numId w:val="23"/>
        </w:numPr>
        <w:spacing w:line="240" w:lineRule="auto"/>
      </w:pPr>
      <w:r w:rsidRPr="00E2504C">
        <w:t xml:space="preserve">The Framework </w:t>
      </w:r>
    </w:p>
    <w:p w14:paraId="7AB29221" w14:textId="77777777" w:rsidR="00D5755D" w:rsidRPr="003C5412" w:rsidRDefault="00D5755D" w:rsidP="00D5755D">
      <w:pPr>
        <w:pStyle w:val="ListParagraph"/>
        <w:numPr>
          <w:ilvl w:val="0"/>
          <w:numId w:val="19"/>
        </w:numPr>
        <w:spacing w:line="240" w:lineRule="auto"/>
        <w:rPr>
          <w:rFonts w:eastAsia="Times New Roman"/>
          <w:color w:val="000000"/>
        </w:rPr>
      </w:pPr>
      <w:hyperlink r:id="rId16" w:history="1">
        <w:r w:rsidRPr="003C5412">
          <w:rPr>
            <w:rFonts w:eastAsia="Times New Roman"/>
            <w:color w:val="0563C1"/>
            <w:u w:val="single"/>
          </w:rPr>
          <w:t>The development of the Framework</w:t>
        </w:r>
      </w:hyperlink>
    </w:p>
    <w:p w14:paraId="2F9CED6E" w14:textId="77777777" w:rsidR="00D5755D" w:rsidRPr="003C5412" w:rsidRDefault="00D5755D" w:rsidP="00D5755D">
      <w:pPr>
        <w:pStyle w:val="ListParagraph"/>
        <w:numPr>
          <w:ilvl w:val="0"/>
          <w:numId w:val="23"/>
        </w:numPr>
        <w:spacing w:line="240" w:lineRule="auto"/>
      </w:pPr>
      <w:r>
        <w:t>Background papers</w:t>
      </w:r>
    </w:p>
    <w:p w14:paraId="324D6F1A" w14:textId="77777777" w:rsidR="00D5755D" w:rsidRPr="00FB6639" w:rsidRDefault="00D5755D" w:rsidP="00D5755D">
      <w:pPr>
        <w:pStyle w:val="ListParagraph"/>
        <w:numPr>
          <w:ilvl w:val="0"/>
          <w:numId w:val="23"/>
        </w:numPr>
        <w:spacing w:line="240" w:lineRule="auto"/>
      </w:pPr>
      <w:r>
        <w:t>Bibliography for the principles and practice guidance</w:t>
      </w:r>
    </w:p>
    <w:p w14:paraId="5FABFFA0" w14:textId="77777777" w:rsidR="00D5755D" w:rsidRPr="00361987" w:rsidRDefault="00D5755D" w:rsidP="00D5755D">
      <w:pPr>
        <w:pStyle w:val="ListParagraph"/>
        <w:numPr>
          <w:ilvl w:val="0"/>
          <w:numId w:val="0"/>
        </w:numPr>
        <w:ind w:left="360"/>
        <w:rPr>
          <w:sz w:val="20"/>
          <w:szCs w:val="20"/>
        </w:rPr>
      </w:pPr>
    </w:p>
    <w:p w14:paraId="647A8C64" w14:textId="77777777" w:rsidR="00D5755D" w:rsidRPr="00F1466A" w:rsidRDefault="00D5755D" w:rsidP="00D5755D">
      <w:pPr>
        <w:pBdr>
          <w:top w:val="single" w:sz="4" w:space="1" w:color="auto"/>
        </w:pBdr>
        <w:spacing w:line="240" w:lineRule="auto"/>
        <w:rPr>
          <w:rFonts w:eastAsia="Arial" w:cs="Arial"/>
          <w:color w:val="000000"/>
          <w:sz w:val="20"/>
          <w:szCs w:val="20"/>
        </w:rPr>
      </w:pPr>
      <w:r w:rsidRPr="00F1466A">
        <w:rPr>
          <w:rFonts w:eastAsia="Arial" w:cs="Arial"/>
          <w:color w:val="000000"/>
          <w:sz w:val="20"/>
          <w:szCs w:val="20"/>
        </w:rPr>
        <w:t>© UoM 2025. National Best Practice Framework for Early Childhood Intervention (a joint collaboration between Healthy Trajectories, the Melbourne Disability Institute, STRONG Kids STRONG Future at the University of Melbourne, and the Murdoch Children’s Research Institute (MCRI), Professionals and Researchers in Early Childhood Intervention (PRECI), SNAICC – National Voice for our Children, Children and Young People with Disability Australia, and ACD – Advocating for Children with Disability). Commissioned by the Department of Social Services. </w:t>
      </w:r>
    </w:p>
    <w:p w14:paraId="4C68CE6A" w14:textId="77777777" w:rsidR="00D5755D" w:rsidRPr="00F1466A" w:rsidRDefault="00D5755D" w:rsidP="00D5755D">
      <w:pPr>
        <w:pBdr>
          <w:top w:val="single" w:sz="4" w:space="1" w:color="auto"/>
        </w:pBdr>
        <w:spacing w:line="240" w:lineRule="auto"/>
        <w:rPr>
          <w:rFonts w:eastAsia="Arial" w:cs="Arial"/>
          <w:color w:val="000000"/>
          <w:sz w:val="20"/>
          <w:szCs w:val="20"/>
        </w:rPr>
      </w:pPr>
      <w:r w:rsidRPr="00F1466A">
        <w:rPr>
          <w:rFonts w:eastAsia="Arial" w:cs="Arial"/>
          <w:color w:val="000000"/>
          <w:sz w:val="20"/>
          <w:szCs w:val="20"/>
        </w:rPr>
        <w:t xml:space="preserve">This work is copyrighted to The University of Melbourne under a creative commons license, CC-BY-NC-ND. This material contains and draws upon Indigenous Cultural and Intellectual Property (ICIP) contributed by SNAICC and its members and staff and is used with their consent. Dealing with any part of the materials containing ICIP for any purpose that has not been authorised by the custodians is a serious breach of customary laws. You must handle ICIP accordingly when exercising the </w:t>
      </w:r>
      <w:hyperlink r:id="rId17" w:tgtFrame="_blank" w:history="1">
        <w:r w:rsidRPr="00F1466A">
          <w:rPr>
            <w:rFonts w:eastAsia="Arial" w:cs="Arial"/>
            <w:color w:val="467886" w:themeColor="hyperlink"/>
            <w:sz w:val="20"/>
            <w:szCs w:val="20"/>
            <w:u w:val="single"/>
          </w:rPr>
          <w:t>Creative Commons Licence</w:t>
        </w:r>
      </w:hyperlink>
      <w:r w:rsidRPr="00F1466A">
        <w:rPr>
          <w:rFonts w:eastAsia="Arial" w:cs="Arial"/>
          <w:color w:val="000000"/>
          <w:sz w:val="20"/>
          <w:szCs w:val="20"/>
        </w:rPr>
        <w:t xml:space="preserve"> described above.  </w:t>
      </w:r>
    </w:p>
    <w:p w14:paraId="6BC39C89" w14:textId="77777777" w:rsidR="00D5755D" w:rsidRPr="00F1466A" w:rsidRDefault="00D5755D" w:rsidP="00D5755D">
      <w:pPr>
        <w:pBdr>
          <w:top w:val="single" w:sz="4" w:space="1" w:color="auto"/>
        </w:pBdr>
        <w:spacing w:line="240" w:lineRule="auto"/>
        <w:rPr>
          <w:rFonts w:eastAsia="Arial" w:cs="Arial"/>
          <w:color w:val="467886" w:themeColor="hyperlink"/>
          <w:sz w:val="20"/>
          <w:szCs w:val="20"/>
          <w:u w:val="single"/>
        </w:rPr>
      </w:pPr>
      <w:r w:rsidRPr="00F1466A">
        <w:rPr>
          <w:rFonts w:eastAsia="Arial" w:cs="Arial"/>
          <w:color w:val="000000"/>
          <w:sz w:val="20"/>
          <w:szCs w:val="20"/>
        </w:rPr>
        <w:t xml:space="preserve">For more information about copyright please visit </w:t>
      </w:r>
      <w:hyperlink r:id="rId18" w:history="1">
        <w:r w:rsidRPr="009041AB">
          <w:rPr>
            <w:rStyle w:val="Hyperlink"/>
            <w:rFonts w:eastAsia="Arial" w:cs="Arial"/>
            <w:sz w:val="20"/>
            <w:szCs w:val="20"/>
          </w:rPr>
          <w:t>https://healthy-trajectories.com.au/eci-framework/</w:t>
        </w:r>
      </w:hyperlink>
    </w:p>
    <w:p w14:paraId="4A59206A" w14:textId="77777777" w:rsidR="00D5755D" w:rsidRPr="005328B9" w:rsidRDefault="00D5755D" w:rsidP="00D5755D">
      <w:pPr>
        <w:rPr>
          <w:rFonts w:eastAsia="Arial" w:cs="Arial"/>
          <w:color w:val="467886" w:themeColor="hyperlink"/>
          <w:sz w:val="20"/>
          <w:szCs w:val="20"/>
          <w:u w:val="single"/>
        </w:rPr>
      </w:pPr>
    </w:p>
    <w:p w14:paraId="4960DA85" w14:textId="7CD46863" w:rsidR="00637401" w:rsidRPr="00637401" w:rsidRDefault="00637401" w:rsidP="00D5755D">
      <w:pPr>
        <w:rPr>
          <w:rFonts w:eastAsia="Arial" w:cs="Arial"/>
          <w:color w:val="467886" w:themeColor="hyperlink"/>
          <w:sz w:val="20"/>
          <w:szCs w:val="20"/>
          <w:u w:val="single"/>
        </w:rPr>
      </w:pPr>
    </w:p>
    <w:sectPr w:rsidR="00637401" w:rsidRPr="00637401" w:rsidSect="00976DFE">
      <w:headerReference w:type="even" r:id="rId19"/>
      <w:headerReference w:type="default" r:id="rId20"/>
      <w:footerReference w:type="even" r:id="rId21"/>
      <w:footerReference w:type="default" r:id="rId22"/>
      <w:headerReference w:type="first" r:id="rId23"/>
      <w:footerReference w:type="first" r:id="rId24"/>
      <w:pgSz w:w="11910" w:h="16845"/>
      <w:pgMar w:top="1440" w:right="1440" w:bottom="1440" w:left="144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EAF400" w14:textId="77777777" w:rsidR="0094034E" w:rsidRDefault="0094034E" w:rsidP="00E65C4F">
      <w:pPr>
        <w:spacing w:after="0" w:line="240" w:lineRule="auto"/>
      </w:pPr>
      <w:r>
        <w:separator/>
      </w:r>
    </w:p>
  </w:endnote>
  <w:endnote w:type="continuationSeparator" w:id="0">
    <w:p w14:paraId="08BEB853" w14:textId="77777777" w:rsidR="0094034E" w:rsidRDefault="0094034E" w:rsidP="00E65C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Montserrat Bold">
    <w:charset w:val="00"/>
    <w:family w:val="auto"/>
    <w:pitch w:val="default"/>
  </w:font>
  <w:font w:name="Aptos">
    <w:charset w:val="00"/>
    <w:family w:val="swiss"/>
    <w:pitch w:val="variable"/>
    <w:sig w:usb0="20000287" w:usb1="00000003" w:usb2="00000000" w:usb3="00000000" w:csb0="0000019F" w:csb1="00000000"/>
    <w:embedRegular r:id="rId1" w:fontKey="{A514D8DA-9D50-41B4-BE15-CE1DA8AED4CF}"/>
  </w:font>
  <w:font w:name="Poppins">
    <w:charset w:val="00"/>
    <w:family w:val="auto"/>
    <w:pitch w:val="variable"/>
    <w:sig w:usb0="00008007" w:usb1="00000000" w:usb2="00000000" w:usb3="00000000" w:csb0="00000093" w:csb1="00000000"/>
    <w:embedBold r:id="rId2" w:fontKey="{FD1BCA55-6FE6-4B5B-A991-1EBB5B65794D}"/>
  </w:font>
  <w:font w:name="Inter Bold">
    <w:altName w:val="Calibri"/>
    <w:panose1 w:val="02000803000000020004"/>
    <w:charset w:val="00"/>
    <w:family w:val="auto"/>
    <w:pitch w:val="default"/>
  </w:font>
  <w:font w:name="Arial Bold">
    <w:altName w:val="Arial"/>
    <w:panose1 w:val="020B0704020202020204"/>
    <w:charset w:val="00"/>
    <w:family w:val="auto"/>
    <w:pitch w:val="default"/>
  </w:font>
  <w:font w:name="Calibri">
    <w:panose1 w:val="020F0502020204030204"/>
    <w:charset w:val="00"/>
    <w:family w:val="swiss"/>
    <w:pitch w:val="variable"/>
    <w:sig w:usb0="E4002EFF" w:usb1="C000247B" w:usb2="00000009" w:usb3="00000000" w:csb0="000001FF" w:csb1="00000000"/>
    <w:embedRegular r:id="rId3" w:fontKey="{431CA50C-9117-4160-838F-661058199322}"/>
  </w:font>
  <w:font w:name="Aptos Display">
    <w:charset w:val="00"/>
    <w:family w:val="swiss"/>
    <w:pitch w:val="variable"/>
    <w:sig w:usb0="20000287" w:usb1="00000003" w:usb2="00000000" w:usb3="00000000" w:csb0="0000019F" w:csb1="00000000"/>
    <w:embedRegular r:id="rId4" w:fontKey="{38C2C9D6-0D4D-4D07-AC6C-1FA1AF4F393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DE39B5" w14:textId="77777777" w:rsidR="008B5736" w:rsidRDefault="008B573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2A8568" w14:textId="1122CB29" w:rsidR="00E65C4F" w:rsidRDefault="00E65C4F">
    <w:pPr>
      <w:pStyle w:val="Footer"/>
    </w:pPr>
    <w:r>
      <w:rPr>
        <w:noProof/>
      </w:rPr>
      <w:drawing>
        <wp:anchor distT="0" distB="0" distL="114300" distR="114300" simplePos="0" relativeHeight="251658240" behindDoc="0" locked="1" layoutInCell="1" allowOverlap="1" wp14:anchorId="7ED88D67" wp14:editId="13917151">
          <wp:simplePos x="0" y="0"/>
          <wp:positionH relativeFrom="margin">
            <wp:align>center</wp:align>
          </wp:positionH>
          <wp:positionV relativeFrom="page">
            <wp:posOffset>9914890</wp:posOffset>
          </wp:positionV>
          <wp:extent cx="7150100" cy="594360"/>
          <wp:effectExtent l="0" t="0" r="0" b="0"/>
          <wp:wrapNone/>
          <wp:docPr id="837741468" name="Picture 1" descr="banner of partner logos - Healthy Trajectories, PRECI, Murdoch Children's Research Institute, SNAICC, Association for children with a disability, CYDA, Melbourne Disability Institute, Strong kids strong futur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7741468" name="Picture 1" descr="banner of partner logos - Healthy Trajectories, PRECI, Murdoch Children's Research Institute, SNAICC, Association for children with a disability, CYDA, Melbourne Disability Institute, Strong kids strong future.">
                    <a:extLst>
                      <a:ext uri="{C183D7F6-B498-43B3-948B-1728B52AA6E4}">
                        <adec:decorative xmlns:adec="http://schemas.microsoft.com/office/drawing/2017/decorative" val="0"/>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150100" cy="594360"/>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F856D7" w14:textId="77777777" w:rsidR="008B5736" w:rsidRDefault="008B573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EF4328" w14:textId="77777777" w:rsidR="0094034E" w:rsidRDefault="0094034E" w:rsidP="00E65C4F">
      <w:pPr>
        <w:spacing w:after="0" w:line="240" w:lineRule="auto"/>
      </w:pPr>
      <w:r>
        <w:separator/>
      </w:r>
    </w:p>
  </w:footnote>
  <w:footnote w:type="continuationSeparator" w:id="0">
    <w:p w14:paraId="58A8BAE3" w14:textId="77777777" w:rsidR="0094034E" w:rsidRDefault="0094034E" w:rsidP="00E65C4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881651" w14:textId="77777777" w:rsidR="008B5736" w:rsidRDefault="008B573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7ACE3D" w14:textId="548EE9FD" w:rsidR="00637401" w:rsidRDefault="00637401">
    <w:pPr>
      <w:pStyle w:val="Header"/>
    </w:pPr>
    <w:r>
      <w:tab/>
    </w:r>
    <w:r>
      <w:tab/>
    </w:r>
    <w:r>
      <w:fldChar w:fldCharType="begin"/>
    </w:r>
    <w:r>
      <w:instrText xml:space="preserve"> PAGE   \* MERGEFORMAT </w:instrText>
    </w:r>
    <w:r>
      <w:fldChar w:fldCharType="separate"/>
    </w:r>
    <w:r>
      <w:rPr>
        <w:noProof/>
      </w:rPr>
      <w:t>2</w:t>
    </w:r>
    <w: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149909" w14:textId="77777777" w:rsidR="008B5736" w:rsidRDefault="008B573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E027D1"/>
    <w:multiLevelType w:val="hybridMultilevel"/>
    <w:tmpl w:val="06902F40"/>
    <w:lvl w:ilvl="0" w:tplc="08090001">
      <w:start w:val="1"/>
      <w:numFmt w:val="bullet"/>
      <w:lvlText w:val=""/>
      <w:lvlJc w:val="left"/>
      <w:pPr>
        <w:ind w:left="400" w:hanging="360"/>
      </w:pPr>
      <w:rPr>
        <w:rFonts w:ascii="Symbol" w:hAnsi="Symbol" w:hint="default"/>
      </w:rPr>
    </w:lvl>
    <w:lvl w:ilvl="1" w:tplc="FFFFFFFF">
      <w:start w:val="1"/>
      <w:numFmt w:val="bullet"/>
      <w:lvlText w:val="o"/>
      <w:lvlJc w:val="left"/>
      <w:pPr>
        <w:ind w:left="800" w:hanging="360"/>
      </w:pPr>
      <w:rPr>
        <w:rFonts w:ascii="Courier New" w:hAnsi="Courier New"/>
      </w:rPr>
    </w:lvl>
    <w:lvl w:ilvl="2" w:tplc="FFFFFFFF">
      <w:start w:val="1"/>
      <w:numFmt w:val="bullet"/>
      <w:lvlText w:val=""/>
      <w:lvlJc w:val="left"/>
      <w:pPr>
        <w:ind w:left="1200" w:hanging="360"/>
      </w:pPr>
      <w:rPr>
        <w:rFonts w:ascii="Wingdings" w:hAnsi="Wingdings"/>
      </w:rPr>
    </w:lvl>
    <w:lvl w:ilvl="3" w:tplc="FFFFFFFF">
      <w:start w:val="1"/>
      <w:numFmt w:val="bullet"/>
      <w:lvlText w:val=""/>
      <w:lvlJc w:val="left"/>
      <w:pPr>
        <w:ind w:left="1600" w:hanging="360"/>
      </w:pPr>
      <w:rPr>
        <w:rFonts w:ascii="Symbol" w:hAnsi="Symbol"/>
      </w:rPr>
    </w:lvl>
    <w:lvl w:ilvl="4" w:tplc="FFFFFFFF">
      <w:start w:val="1"/>
      <w:numFmt w:val="bullet"/>
      <w:lvlText w:val="o"/>
      <w:lvlJc w:val="left"/>
      <w:pPr>
        <w:ind w:left="2000" w:hanging="360"/>
      </w:pPr>
      <w:rPr>
        <w:rFonts w:ascii="Courier New" w:hAnsi="Courier New"/>
      </w:rPr>
    </w:lvl>
    <w:lvl w:ilvl="5" w:tplc="FFFFFFFF">
      <w:start w:val="1"/>
      <w:numFmt w:val="bullet"/>
      <w:lvlText w:val=""/>
      <w:lvlJc w:val="left"/>
      <w:pPr>
        <w:ind w:left="2400" w:hanging="360"/>
      </w:pPr>
      <w:rPr>
        <w:rFonts w:ascii="Wingdings" w:hAnsi="Wingdings"/>
      </w:rPr>
    </w:lvl>
    <w:lvl w:ilvl="6" w:tplc="FFFFFFFF">
      <w:start w:val="1"/>
      <w:numFmt w:val="bullet"/>
      <w:lvlText w:val=""/>
      <w:lvlJc w:val="left"/>
      <w:pPr>
        <w:ind w:left="2800" w:hanging="360"/>
      </w:pPr>
      <w:rPr>
        <w:rFonts w:ascii="Symbol" w:hAnsi="Symbol"/>
      </w:rPr>
    </w:lvl>
    <w:lvl w:ilvl="7" w:tplc="FFFFFFFF">
      <w:start w:val="1"/>
      <w:numFmt w:val="bullet"/>
      <w:lvlText w:val="o"/>
      <w:lvlJc w:val="left"/>
      <w:pPr>
        <w:ind w:left="3200" w:hanging="360"/>
      </w:pPr>
      <w:rPr>
        <w:rFonts w:ascii="Courier New" w:hAnsi="Courier New"/>
      </w:rPr>
    </w:lvl>
    <w:lvl w:ilvl="8" w:tplc="FFFFFFFF">
      <w:numFmt w:val="decimal"/>
      <w:lvlText w:val=""/>
      <w:lvlJc w:val="left"/>
    </w:lvl>
  </w:abstractNum>
  <w:abstractNum w:abstractNumId="1" w15:restartNumberingAfterBreak="0">
    <w:nsid w:val="02A93C6A"/>
    <w:multiLevelType w:val="hybridMultilevel"/>
    <w:tmpl w:val="B77C803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02B622F6"/>
    <w:multiLevelType w:val="multilevel"/>
    <w:tmpl w:val="F1B8ADFC"/>
    <w:lvl w:ilvl="0">
      <w:start w:val="1"/>
      <w:numFmt w:val="bullet"/>
      <w:lvlText w:val="o"/>
      <w:lvlJc w:val="left"/>
      <w:pPr>
        <w:ind w:left="720" w:hanging="360"/>
      </w:pPr>
      <w:rPr>
        <w:rFonts w:ascii="Courier New" w:hAnsi="Courier New" w:cs="Courier New" w:hint="default"/>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036B4989"/>
    <w:multiLevelType w:val="hybridMultilevel"/>
    <w:tmpl w:val="854297D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069107B4"/>
    <w:multiLevelType w:val="hybridMultilevel"/>
    <w:tmpl w:val="63C88350"/>
    <w:lvl w:ilvl="0" w:tplc="0C090001">
      <w:start w:val="1"/>
      <w:numFmt w:val="bulle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5" w15:restartNumberingAfterBreak="0">
    <w:nsid w:val="08B53B52"/>
    <w:multiLevelType w:val="hybridMultilevel"/>
    <w:tmpl w:val="15A0DE1C"/>
    <w:lvl w:ilvl="0" w:tplc="0C090001">
      <w:start w:val="1"/>
      <w:numFmt w:val="bullet"/>
      <w:lvlText w:val=""/>
      <w:lvlJc w:val="left"/>
      <w:pPr>
        <w:ind w:left="900" w:hanging="360"/>
      </w:pPr>
      <w:rPr>
        <w:rFonts w:ascii="Symbol" w:hAnsi="Symbol" w:hint="default"/>
      </w:rPr>
    </w:lvl>
    <w:lvl w:ilvl="1" w:tplc="0C090003" w:tentative="1">
      <w:start w:val="1"/>
      <w:numFmt w:val="bullet"/>
      <w:lvlText w:val="o"/>
      <w:lvlJc w:val="left"/>
      <w:pPr>
        <w:ind w:left="1620" w:hanging="360"/>
      </w:pPr>
      <w:rPr>
        <w:rFonts w:ascii="Courier New" w:hAnsi="Courier New" w:cs="Courier New" w:hint="default"/>
      </w:rPr>
    </w:lvl>
    <w:lvl w:ilvl="2" w:tplc="0C090005" w:tentative="1">
      <w:start w:val="1"/>
      <w:numFmt w:val="bullet"/>
      <w:lvlText w:val=""/>
      <w:lvlJc w:val="left"/>
      <w:pPr>
        <w:ind w:left="2340" w:hanging="360"/>
      </w:pPr>
      <w:rPr>
        <w:rFonts w:ascii="Wingdings" w:hAnsi="Wingdings" w:hint="default"/>
      </w:rPr>
    </w:lvl>
    <w:lvl w:ilvl="3" w:tplc="0C090001" w:tentative="1">
      <w:start w:val="1"/>
      <w:numFmt w:val="bullet"/>
      <w:lvlText w:val=""/>
      <w:lvlJc w:val="left"/>
      <w:pPr>
        <w:ind w:left="3060" w:hanging="360"/>
      </w:pPr>
      <w:rPr>
        <w:rFonts w:ascii="Symbol" w:hAnsi="Symbol" w:hint="default"/>
      </w:rPr>
    </w:lvl>
    <w:lvl w:ilvl="4" w:tplc="0C090003" w:tentative="1">
      <w:start w:val="1"/>
      <w:numFmt w:val="bullet"/>
      <w:lvlText w:val="o"/>
      <w:lvlJc w:val="left"/>
      <w:pPr>
        <w:ind w:left="3780" w:hanging="360"/>
      </w:pPr>
      <w:rPr>
        <w:rFonts w:ascii="Courier New" w:hAnsi="Courier New" w:cs="Courier New" w:hint="default"/>
      </w:rPr>
    </w:lvl>
    <w:lvl w:ilvl="5" w:tplc="0C090005" w:tentative="1">
      <w:start w:val="1"/>
      <w:numFmt w:val="bullet"/>
      <w:lvlText w:val=""/>
      <w:lvlJc w:val="left"/>
      <w:pPr>
        <w:ind w:left="4500" w:hanging="360"/>
      </w:pPr>
      <w:rPr>
        <w:rFonts w:ascii="Wingdings" w:hAnsi="Wingdings" w:hint="default"/>
      </w:rPr>
    </w:lvl>
    <w:lvl w:ilvl="6" w:tplc="0C090001" w:tentative="1">
      <w:start w:val="1"/>
      <w:numFmt w:val="bullet"/>
      <w:lvlText w:val=""/>
      <w:lvlJc w:val="left"/>
      <w:pPr>
        <w:ind w:left="5220" w:hanging="360"/>
      </w:pPr>
      <w:rPr>
        <w:rFonts w:ascii="Symbol" w:hAnsi="Symbol" w:hint="default"/>
      </w:rPr>
    </w:lvl>
    <w:lvl w:ilvl="7" w:tplc="0C090003" w:tentative="1">
      <w:start w:val="1"/>
      <w:numFmt w:val="bullet"/>
      <w:lvlText w:val="o"/>
      <w:lvlJc w:val="left"/>
      <w:pPr>
        <w:ind w:left="5940" w:hanging="360"/>
      </w:pPr>
      <w:rPr>
        <w:rFonts w:ascii="Courier New" w:hAnsi="Courier New" w:cs="Courier New" w:hint="default"/>
      </w:rPr>
    </w:lvl>
    <w:lvl w:ilvl="8" w:tplc="0C090005" w:tentative="1">
      <w:start w:val="1"/>
      <w:numFmt w:val="bullet"/>
      <w:lvlText w:val=""/>
      <w:lvlJc w:val="left"/>
      <w:pPr>
        <w:ind w:left="6660" w:hanging="360"/>
      </w:pPr>
      <w:rPr>
        <w:rFonts w:ascii="Wingdings" w:hAnsi="Wingdings" w:hint="default"/>
      </w:rPr>
    </w:lvl>
  </w:abstractNum>
  <w:abstractNum w:abstractNumId="6" w15:restartNumberingAfterBreak="0">
    <w:nsid w:val="185B0AED"/>
    <w:multiLevelType w:val="hybridMultilevel"/>
    <w:tmpl w:val="AD26F6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B3F6770"/>
    <w:multiLevelType w:val="hybridMultilevel"/>
    <w:tmpl w:val="014AD24A"/>
    <w:lvl w:ilvl="0" w:tplc="E71EED24">
      <w:numFmt w:val="bullet"/>
      <w:lvlText w:val="•"/>
      <w:lvlJc w:val="left"/>
      <w:pPr>
        <w:ind w:left="1080" w:hanging="720"/>
      </w:pPr>
      <w:rPr>
        <w:rFonts w:ascii="Arial" w:eastAsia="Montserrat Bold"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EED1D45"/>
    <w:multiLevelType w:val="hybridMultilevel"/>
    <w:tmpl w:val="5BE282AC"/>
    <w:lvl w:ilvl="0" w:tplc="08090001">
      <w:start w:val="1"/>
      <w:numFmt w:val="bullet"/>
      <w:lvlText w:val=""/>
      <w:lvlJc w:val="left"/>
      <w:pPr>
        <w:ind w:left="760" w:hanging="360"/>
      </w:pPr>
      <w:rPr>
        <w:rFonts w:ascii="Symbol" w:hAnsi="Symbol" w:hint="default"/>
      </w:rPr>
    </w:lvl>
    <w:lvl w:ilvl="1" w:tplc="08090003" w:tentative="1">
      <w:start w:val="1"/>
      <w:numFmt w:val="bullet"/>
      <w:lvlText w:val="o"/>
      <w:lvlJc w:val="left"/>
      <w:pPr>
        <w:ind w:left="1480" w:hanging="360"/>
      </w:pPr>
      <w:rPr>
        <w:rFonts w:ascii="Courier New" w:hAnsi="Courier New" w:cs="Courier New" w:hint="default"/>
      </w:rPr>
    </w:lvl>
    <w:lvl w:ilvl="2" w:tplc="08090005" w:tentative="1">
      <w:start w:val="1"/>
      <w:numFmt w:val="bullet"/>
      <w:lvlText w:val=""/>
      <w:lvlJc w:val="left"/>
      <w:pPr>
        <w:ind w:left="2200" w:hanging="360"/>
      </w:pPr>
      <w:rPr>
        <w:rFonts w:ascii="Wingdings" w:hAnsi="Wingdings" w:hint="default"/>
      </w:rPr>
    </w:lvl>
    <w:lvl w:ilvl="3" w:tplc="08090001" w:tentative="1">
      <w:start w:val="1"/>
      <w:numFmt w:val="bullet"/>
      <w:lvlText w:val=""/>
      <w:lvlJc w:val="left"/>
      <w:pPr>
        <w:ind w:left="2920" w:hanging="360"/>
      </w:pPr>
      <w:rPr>
        <w:rFonts w:ascii="Symbol" w:hAnsi="Symbol" w:hint="default"/>
      </w:rPr>
    </w:lvl>
    <w:lvl w:ilvl="4" w:tplc="08090003" w:tentative="1">
      <w:start w:val="1"/>
      <w:numFmt w:val="bullet"/>
      <w:lvlText w:val="o"/>
      <w:lvlJc w:val="left"/>
      <w:pPr>
        <w:ind w:left="3640" w:hanging="360"/>
      </w:pPr>
      <w:rPr>
        <w:rFonts w:ascii="Courier New" w:hAnsi="Courier New" w:cs="Courier New" w:hint="default"/>
      </w:rPr>
    </w:lvl>
    <w:lvl w:ilvl="5" w:tplc="08090005" w:tentative="1">
      <w:start w:val="1"/>
      <w:numFmt w:val="bullet"/>
      <w:lvlText w:val=""/>
      <w:lvlJc w:val="left"/>
      <w:pPr>
        <w:ind w:left="4360" w:hanging="360"/>
      </w:pPr>
      <w:rPr>
        <w:rFonts w:ascii="Wingdings" w:hAnsi="Wingdings" w:hint="default"/>
      </w:rPr>
    </w:lvl>
    <w:lvl w:ilvl="6" w:tplc="08090001" w:tentative="1">
      <w:start w:val="1"/>
      <w:numFmt w:val="bullet"/>
      <w:lvlText w:val=""/>
      <w:lvlJc w:val="left"/>
      <w:pPr>
        <w:ind w:left="5080" w:hanging="360"/>
      </w:pPr>
      <w:rPr>
        <w:rFonts w:ascii="Symbol" w:hAnsi="Symbol" w:hint="default"/>
      </w:rPr>
    </w:lvl>
    <w:lvl w:ilvl="7" w:tplc="08090003" w:tentative="1">
      <w:start w:val="1"/>
      <w:numFmt w:val="bullet"/>
      <w:lvlText w:val="o"/>
      <w:lvlJc w:val="left"/>
      <w:pPr>
        <w:ind w:left="5800" w:hanging="360"/>
      </w:pPr>
      <w:rPr>
        <w:rFonts w:ascii="Courier New" w:hAnsi="Courier New" w:cs="Courier New" w:hint="default"/>
      </w:rPr>
    </w:lvl>
    <w:lvl w:ilvl="8" w:tplc="08090005" w:tentative="1">
      <w:start w:val="1"/>
      <w:numFmt w:val="bullet"/>
      <w:lvlText w:val=""/>
      <w:lvlJc w:val="left"/>
      <w:pPr>
        <w:ind w:left="6520" w:hanging="360"/>
      </w:pPr>
      <w:rPr>
        <w:rFonts w:ascii="Wingdings" w:hAnsi="Wingdings" w:hint="default"/>
      </w:rPr>
    </w:lvl>
  </w:abstractNum>
  <w:abstractNum w:abstractNumId="9" w15:restartNumberingAfterBreak="0">
    <w:nsid w:val="1F511714"/>
    <w:multiLevelType w:val="hybridMultilevel"/>
    <w:tmpl w:val="2D74294A"/>
    <w:lvl w:ilvl="0" w:tplc="E71EED24">
      <w:numFmt w:val="bullet"/>
      <w:lvlText w:val="•"/>
      <w:lvlJc w:val="left"/>
      <w:pPr>
        <w:ind w:left="1120" w:hanging="720"/>
      </w:pPr>
      <w:rPr>
        <w:rFonts w:ascii="Arial" w:eastAsia="Montserrat Bold" w:hAnsi="Arial" w:cs="Arial" w:hint="default"/>
      </w:rPr>
    </w:lvl>
    <w:lvl w:ilvl="1" w:tplc="08090003" w:tentative="1">
      <w:start w:val="1"/>
      <w:numFmt w:val="bullet"/>
      <w:lvlText w:val="o"/>
      <w:lvlJc w:val="left"/>
      <w:pPr>
        <w:ind w:left="1480" w:hanging="360"/>
      </w:pPr>
      <w:rPr>
        <w:rFonts w:ascii="Courier New" w:hAnsi="Courier New" w:cs="Courier New" w:hint="default"/>
      </w:rPr>
    </w:lvl>
    <w:lvl w:ilvl="2" w:tplc="08090005" w:tentative="1">
      <w:start w:val="1"/>
      <w:numFmt w:val="bullet"/>
      <w:lvlText w:val=""/>
      <w:lvlJc w:val="left"/>
      <w:pPr>
        <w:ind w:left="2200" w:hanging="360"/>
      </w:pPr>
      <w:rPr>
        <w:rFonts w:ascii="Wingdings" w:hAnsi="Wingdings" w:hint="default"/>
      </w:rPr>
    </w:lvl>
    <w:lvl w:ilvl="3" w:tplc="08090001" w:tentative="1">
      <w:start w:val="1"/>
      <w:numFmt w:val="bullet"/>
      <w:lvlText w:val=""/>
      <w:lvlJc w:val="left"/>
      <w:pPr>
        <w:ind w:left="2920" w:hanging="360"/>
      </w:pPr>
      <w:rPr>
        <w:rFonts w:ascii="Symbol" w:hAnsi="Symbol" w:hint="default"/>
      </w:rPr>
    </w:lvl>
    <w:lvl w:ilvl="4" w:tplc="08090003" w:tentative="1">
      <w:start w:val="1"/>
      <w:numFmt w:val="bullet"/>
      <w:lvlText w:val="o"/>
      <w:lvlJc w:val="left"/>
      <w:pPr>
        <w:ind w:left="3640" w:hanging="360"/>
      </w:pPr>
      <w:rPr>
        <w:rFonts w:ascii="Courier New" w:hAnsi="Courier New" w:cs="Courier New" w:hint="default"/>
      </w:rPr>
    </w:lvl>
    <w:lvl w:ilvl="5" w:tplc="08090005" w:tentative="1">
      <w:start w:val="1"/>
      <w:numFmt w:val="bullet"/>
      <w:lvlText w:val=""/>
      <w:lvlJc w:val="left"/>
      <w:pPr>
        <w:ind w:left="4360" w:hanging="360"/>
      </w:pPr>
      <w:rPr>
        <w:rFonts w:ascii="Wingdings" w:hAnsi="Wingdings" w:hint="default"/>
      </w:rPr>
    </w:lvl>
    <w:lvl w:ilvl="6" w:tplc="08090001" w:tentative="1">
      <w:start w:val="1"/>
      <w:numFmt w:val="bullet"/>
      <w:lvlText w:val=""/>
      <w:lvlJc w:val="left"/>
      <w:pPr>
        <w:ind w:left="5080" w:hanging="360"/>
      </w:pPr>
      <w:rPr>
        <w:rFonts w:ascii="Symbol" w:hAnsi="Symbol" w:hint="default"/>
      </w:rPr>
    </w:lvl>
    <w:lvl w:ilvl="7" w:tplc="08090003" w:tentative="1">
      <w:start w:val="1"/>
      <w:numFmt w:val="bullet"/>
      <w:lvlText w:val="o"/>
      <w:lvlJc w:val="left"/>
      <w:pPr>
        <w:ind w:left="5800" w:hanging="360"/>
      </w:pPr>
      <w:rPr>
        <w:rFonts w:ascii="Courier New" w:hAnsi="Courier New" w:cs="Courier New" w:hint="default"/>
      </w:rPr>
    </w:lvl>
    <w:lvl w:ilvl="8" w:tplc="08090005" w:tentative="1">
      <w:start w:val="1"/>
      <w:numFmt w:val="bullet"/>
      <w:lvlText w:val=""/>
      <w:lvlJc w:val="left"/>
      <w:pPr>
        <w:ind w:left="6520" w:hanging="360"/>
      </w:pPr>
      <w:rPr>
        <w:rFonts w:ascii="Wingdings" w:hAnsi="Wingdings" w:hint="default"/>
      </w:rPr>
    </w:lvl>
  </w:abstractNum>
  <w:abstractNum w:abstractNumId="10" w15:restartNumberingAfterBreak="0">
    <w:nsid w:val="2C2830DB"/>
    <w:multiLevelType w:val="multilevel"/>
    <w:tmpl w:val="E2BCCB60"/>
    <w:lvl w:ilvl="0">
      <w:start w:val="1"/>
      <w:numFmt w:val="bullet"/>
      <w:lvlText w:val="o"/>
      <w:lvlJc w:val="left"/>
      <w:pPr>
        <w:ind w:left="720" w:hanging="360"/>
      </w:pPr>
      <w:rPr>
        <w:rFonts w:ascii="Courier New" w:hAnsi="Courier New" w:cs="Courier New" w:hint="default"/>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 w15:restartNumberingAfterBreak="0">
    <w:nsid w:val="44996EC8"/>
    <w:multiLevelType w:val="hybridMultilevel"/>
    <w:tmpl w:val="A1C0AF2A"/>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2" w15:restartNumberingAfterBreak="0">
    <w:nsid w:val="47357F30"/>
    <w:multiLevelType w:val="multilevel"/>
    <w:tmpl w:val="775EB8E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3" w15:restartNumberingAfterBreak="0">
    <w:nsid w:val="47B70BB9"/>
    <w:multiLevelType w:val="hybridMultilevel"/>
    <w:tmpl w:val="D3108AE4"/>
    <w:lvl w:ilvl="0" w:tplc="D8B8B12E">
      <w:start w:val="1"/>
      <w:numFmt w:val="bullet"/>
      <w:lvlText w:val=""/>
      <w:lvlJc w:val="left"/>
      <w:pPr>
        <w:ind w:left="400" w:hanging="360"/>
      </w:pPr>
      <w:rPr>
        <w:rFonts w:ascii="Symbol" w:hAnsi="Symbol"/>
      </w:rPr>
    </w:lvl>
    <w:lvl w:ilvl="1" w:tplc="D5C6BEF4">
      <w:start w:val="1"/>
      <w:numFmt w:val="bullet"/>
      <w:lvlText w:val="o"/>
      <w:lvlJc w:val="left"/>
      <w:pPr>
        <w:ind w:left="800" w:hanging="360"/>
      </w:pPr>
      <w:rPr>
        <w:rFonts w:ascii="Courier New" w:hAnsi="Courier New"/>
      </w:rPr>
    </w:lvl>
    <w:lvl w:ilvl="2" w:tplc="4E78C782">
      <w:start w:val="1"/>
      <w:numFmt w:val="bullet"/>
      <w:lvlText w:val=""/>
      <w:lvlJc w:val="left"/>
      <w:pPr>
        <w:ind w:left="1200" w:hanging="360"/>
      </w:pPr>
      <w:rPr>
        <w:rFonts w:ascii="Wingdings" w:hAnsi="Wingdings"/>
      </w:rPr>
    </w:lvl>
    <w:lvl w:ilvl="3" w:tplc="4AF86B8C">
      <w:start w:val="1"/>
      <w:numFmt w:val="bullet"/>
      <w:lvlText w:val=""/>
      <w:lvlJc w:val="left"/>
      <w:pPr>
        <w:ind w:left="1600" w:hanging="360"/>
      </w:pPr>
      <w:rPr>
        <w:rFonts w:ascii="Symbol" w:hAnsi="Symbol"/>
      </w:rPr>
    </w:lvl>
    <w:lvl w:ilvl="4" w:tplc="3B36D564">
      <w:start w:val="1"/>
      <w:numFmt w:val="bullet"/>
      <w:lvlText w:val="o"/>
      <w:lvlJc w:val="left"/>
      <w:pPr>
        <w:ind w:left="2000" w:hanging="360"/>
      </w:pPr>
      <w:rPr>
        <w:rFonts w:ascii="Courier New" w:hAnsi="Courier New"/>
      </w:rPr>
    </w:lvl>
    <w:lvl w:ilvl="5" w:tplc="027EFBC6">
      <w:start w:val="1"/>
      <w:numFmt w:val="bullet"/>
      <w:lvlText w:val=""/>
      <w:lvlJc w:val="left"/>
      <w:pPr>
        <w:ind w:left="2400" w:hanging="360"/>
      </w:pPr>
      <w:rPr>
        <w:rFonts w:ascii="Wingdings" w:hAnsi="Wingdings"/>
      </w:rPr>
    </w:lvl>
    <w:lvl w:ilvl="6" w:tplc="6ADAAC82">
      <w:start w:val="1"/>
      <w:numFmt w:val="bullet"/>
      <w:lvlText w:val=""/>
      <w:lvlJc w:val="left"/>
      <w:pPr>
        <w:ind w:left="2800" w:hanging="360"/>
      </w:pPr>
      <w:rPr>
        <w:rFonts w:ascii="Symbol" w:hAnsi="Symbol"/>
      </w:rPr>
    </w:lvl>
    <w:lvl w:ilvl="7" w:tplc="8CA62588">
      <w:start w:val="1"/>
      <w:numFmt w:val="bullet"/>
      <w:lvlText w:val="o"/>
      <w:lvlJc w:val="left"/>
      <w:pPr>
        <w:ind w:left="3200" w:hanging="360"/>
      </w:pPr>
      <w:rPr>
        <w:rFonts w:ascii="Courier New" w:hAnsi="Courier New"/>
      </w:rPr>
    </w:lvl>
    <w:lvl w:ilvl="8" w:tplc="3FA87C82">
      <w:numFmt w:val="decimal"/>
      <w:lvlText w:val=""/>
      <w:lvlJc w:val="left"/>
    </w:lvl>
  </w:abstractNum>
  <w:abstractNum w:abstractNumId="14" w15:restartNumberingAfterBreak="0">
    <w:nsid w:val="4AB71ED4"/>
    <w:multiLevelType w:val="hybridMultilevel"/>
    <w:tmpl w:val="A88C7200"/>
    <w:lvl w:ilvl="0" w:tplc="DA6055D6">
      <w:start w:val="1"/>
      <w:numFmt w:val="bullet"/>
      <w:lvlText w:val=""/>
      <w:lvlJc w:val="left"/>
      <w:pPr>
        <w:ind w:left="400" w:hanging="360"/>
      </w:pPr>
      <w:rPr>
        <w:rFonts w:ascii="Symbol" w:hAnsi="Symbol"/>
      </w:rPr>
    </w:lvl>
    <w:lvl w:ilvl="1" w:tplc="6F0A5118">
      <w:start w:val="1"/>
      <w:numFmt w:val="bullet"/>
      <w:lvlText w:val="o"/>
      <w:lvlJc w:val="left"/>
      <w:pPr>
        <w:ind w:left="800" w:hanging="360"/>
      </w:pPr>
      <w:rPr>
        <w:rFonts w:ascii="Courier New" w:hAnsi="Courier New"/>
      </w:rPr>
    </w:lvl>
    <w:lvl w:ilvl="2" w:tplc="955A37EC">
      <w:start w:val="1"/>
      <w:numFmt w:val="bullet"/>
      <w:lvlText w:val=""/>
      <w:lvlJc w:val="left"/>
      <w:pPr>
        <w:ind w:left="1200" w:hanging="360"/>
      </w:pPr>
      <w:rPr>
        <w:rFonts w:ascii="Wingdings" w:hAnsi="Wingdings"/>
      </w:rPr>
    </w:lvl>
    <w:lvl w:ilvl="3" w:tplc="B1AC9DD4">
      <w:start w:val="1"/>
      <w:numFmt w:val="bullet"/>
      <w:lvlText w:val=""/>
      <w:lvlJc w:val="left"/>
      <w:pPr>
        <w:ind w:left="1600" w:hanging="360"/>
      </w:pPr>
      <w:rPr>
        <w:rFonts w:ascii="Symbol" w:hAnsi="Symbol"/>
      </w:rPr>
    </w:lvl>
    <w:lvl w:ilvl="4" w:tplc="645EC018">
      <w:start w:val="1"/>
      <w:numFmt w:val="bullet"/>
      <w:lvlText w:val="o"/>
      <w:lvlJc w:val="left"/>
      <w:pPr>
        <w:ind w:left="2000" w:hanging="360"/>
      </w:pPr>
      <w:rPr>
        <w:rFonts w:ascii="Courier New" w:hAnsi="Courier New"/>
      </w:rPr>
    </w:lvl>
    <w:lvl w:ilvl="5" w:tplc="E5D25BF6">
      <w:start w:val="1"/>
      <w:numFmt w:val="bullet"/>
      <w:lvlText w:val=""/>
      <w:lvlJc w:val="left"/>
      <w:pPr>
        <w:ind w:left="2400" w:hanging="360"/>
      </w:pPr>
      <w:rPr>
        <w:rFonts w:ascii="Wingdings" w:hAnsi="Wingdings"/>
      </w:rPr>
    </w:lvl>
    <w:lvl w:ilvl="6" w:tplc="3F5E6FE0">
      <w:start w:val="1"/>
      <w:numFmt w:val="bullet"/>
      <w:lvlText w:val=""/>
      <w:lvlJc w:val="left"/>
      <w:pPr>
        <w:ind w:left="2800" w:hanging="360"/>
      </w:pPr>
      <w:rPr>
        <w:rFonts w:ascii="Symbol" w:hAnsi="Symbol"/>
      </w:rPr>
    </w:lvl>
    <w:lvl w:ilvl="7" w:tplc="505C3CF8">
      <w:start w:val="1"/>
      <w:numFmt w:val="bullet"/>
      <w:lvlText w:val="o"/>
      <w:lvlJc w:val="left"/>
      <w:pPr>
        <w:ind w:left="3200" w:hanging="360"/>
      </w:pPr>
      <w:rPr>
        <w:rFonts w:ascii="Courier New" w:hAnsi="Courier New"/>
      </w:rPr>
    </w:lvl>
    <w:lvl w:ilvl="8" w:tplc="847AB67A">
      <w:numFmt w:val="decimal"/>
      <w:lvlText w:val=""/>
      <w:lvlJc w:val="left"/>
    </w:lvl>
  </w:abstractNum>
  <w:abstractNum w:abstractNumId="15" w15:restartNumberingAfterBreak="0">
    <w:nsid w:val="4CE3741D"/>
    <w:multiLevelType w:val="hybridMultilevel"/>
    <w:tmpl w:val="5C020ED4"/>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52194216"/>
    <w:multiLevelType w:val="hybridMultilevel"/>
    <w:tmpl w:val="71EA9DA8"/>
    <w:lvl w:ilvl="0" w:tplc="DA6055D6">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7" w15:restartNumberingAfterBreak="0">
    <w:nsid w:val="605A2063"/>
    <w:multiLevelType w:val="hybridMultilevel"/>
    <w:tmpl w:val="6EDE976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65233559"/>
    <w:multiLevelType w:val="multilevel"/>
    <w:tmpl w:val="B0C28B4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9" w15:restartNumberingAfterBreak="0">
    <w:nsid w:val="67AF67F1"/>
    <w:multiLevelType w:val="hybridMultilevel"/>
    <w:tmpl w:val="A666349E"/>
    <w:lvl w:ilvl="0" w:tplc="0C090001">
      <w:start w:val="1"/>
      <w:numFmt w:val="bulle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20" w15:restartNumberingAfterBreak="0">
    <w:nsid w:val="69873DA8"/>
    <w:multiLevelType w:val="hybridMultilevel"/>
    <w:tmpl w:val="74A44400"/>
    <w:lvl w:ilvl="0" w:tplc="06789594">
      <w:start w:val="1"/>
      <w:numFmt w:val="bullet"/>
      <w:pStyle w:val="ListParagraph"/>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6D896781"/>
    <w:multiLevelType w:val="hybridMultilevel"/>
    <w:tmpl w:val="2F3A1C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7658644E"/>
    <w:multiLevelType w:val="hybridMultilevel"/>
    <w:tmpl w:val="C9960DD4"/>
    <w:lvl w:ilvl="0" w:tplc="08090001">
      <w:start w:val="1"/>
      <w:numFmt w:val="bullet"/>
      <w:lvlText w:val=""/>
      <w:lvlJc w:val="left"/>
      <w:pPr>
        <w:ind w:left="760" w:hanging="360"/>
      </w:pPr>
      <w:rPr>
        <w:rFonts w:ascii="Symbol" w:hAnsi="Symbol" w:hint="default"/>
      </w:rPr>
    </w:lvl>
    <w:lvl w:ilvl="1" w:tplc="08090003" w:tentative="1">
      <w:start w:val="1"/>
      <w:numFmt w:val="bullet"/>
      <w:lvlText w:val="o"/>
      <w:lvlJc w:val="left"/>
      <w:pPr>
        <w:ind w:left="1480" w:hanging="360"/>
      </w:pPr>
      <w:rPr>
        <w:rFonts w:ascii="Courier New" w:hAnsi="Courier New" w:cs="Courier New" w:hint="default"/>
      </w:rPr>
    </w:lvl>
    <w:lvl w:ilvl="2" w:tplc="08090005" w:tentative="1">
      <w:start w:val="1"/>
      <w:numFmt w:val="bullet"/>
      <w:lvlText w:val=""/>
      <w:lvlJc w:val="left"/>
      <w:pPr>
        <w:ind w:left="2200" w:hanging="360"/>
      </w:pPr>
      <w:rPr>
        <w:rFonts w:ascii="Wingdings" w:hAnsi="Wingdings" w:hint="default"/>
      </w:rPr>
    </w:lvl>
    <w:lvl w:ilvl="3" w:tplc="08090001" w:tentative="1">
      <w:start w:val="1"/>
      <w:numFmt w:val="bullet"/>
      <w:lvlText w:val=""/>
      <w:lvlJc w:val="left"/>
      <w:pPr>
        <w:ind w:left="2920" w:hanging="360"/>
      </w:pPr>
      <w:rPr>
        <w:rFonts w:ascii="Symbol" w:hAnsi="Symbol" w:hint="default"/>
      </w:rPr>
    </w:lvl>
    <w:lvl w:ilvl="4" w:tplc="08090003" w:tentative="1">
      <w:start w:val="1"/>
      <w:numFmt w:val="bullet"/>
      <w:lvlText w:val="o"/>
      <w:lvlJc w:val="left"/>
      <w:pPr>
        <w:ind w:left="3640" w:hanging="360"/>
      </w:pPr>
      <w:rPr>
        <w:rFonts w:ascii="Courier New" w:hAnsi="Courier New" w:cs="Courier New" w:hint="default"/>
      </w:rPr>
    </w:lvl>
    <w:lvl w:ilvl="5" w:tplc="08090005" w:tentative="1">
      <w:start w:val="1"/>
      <w:numFmt w:val="bullet"/>
      <w:lvlText w:val=""/>
      <w:lvlJc w:val="left"/>
      <w:pPr>
        <w:ind w:left="4360" w:hanging="360"/>
      </w:pPr>
      <w:rPr>
        <w:rFonts w:ascii="Wingdings" w:hAnsi="Wingdings" w:hint="default"/>
      </w:rPr>
    </w:lvl>
    <w:lvl w:ilvl="6" w:tplc="08090001" w:tentative="1">
      <w:start w:val="1"/>
      <w:numFmt w:val="bullet"/>
      <w:lvlText w:val=""/>
      <w:lvlJc w:val="left"/>
      <w:pPr>
        <w:ind w:left="5080" w:hanging="360"/>
      </w:pPr>
      <w:rPr>
        <w:rFonts w:ascii="Symbol" w:hAnsi="Symbol" w:hint="default"/>
      </w:rPr>
    </w:lvl>
    <w:lvl w:ilvl="7" w:tplc="08090003" w:tentative="1">
      <w:start w:val="1"/>
      <w:numFmt w:val="bullet"/>
      <w:lvlText w:val="o"/>
      <w:lvlJc w:val="left"/>
      <w:pPr>
        <w:ind w:left="5800" w:hanging="360"/>
      </w:pPr>
      <w:rPr>
        <w:rFonts w:ascii="Courier New" w:hAnsi="Courier New" w:cs="Courier New" w:hint="default"/>
      </w:rPr>
    </w:lvl>
    <w:lvl w:ilvl="8" w:tplc="08090005" w:tentative="1">
      <w:start w:val="1"/>
      <w:numFmt w:val="bullet"/>
      <w:lvlText w:val=""/>
      <w:lvlJc w:val="left"/>
      <w:pPr>
        <w:ind w:left="6520" w:hanging="360"/>
      </w:pPr>
      <w:rPr>
        <w:rFonts w:ascii="Wingdings" w:hAnsi="Wingdings" w:hint="default"/>
      </w:rPr>
    </w:lvl>
  </w:abstractNum>
  <w:num w:numId="1" w16cid:durableId="1310208562">
    <w:abstractNumId w:val="14"/>
  </w:num>
  <w:num w:numId="2" w16cid:durableId="777791637">
    <w:abstractNumId w:val="13"/>
  </w:num>
  <w:num w:numId="3" w16cid:durableId="977880284">
    <w:abstractNumId w:val="22"/>
  </w:num>
  <w:num w:numId="4" w16cid:durableId="979963250">
    <w:abstractNumId w:val="0"/>
  </w:num>
  <w:num w:numId="5" w16cid:durableId="1867213727">
    <w:abstractNumId w:val="1"/>
  </w:num>
  <w:num w:numId="6" w16cid:durableId="1634215131">
    <w:abstractNumId w:val="8"/>
  </w:num>
  <w:num w:numId="7" w16cid:durableId="918828622">
    <w:abstractNumId w:val="6"/>
  </w:num>
  <w:num w:numId="8" w16cid:durableId="679428389">
    <w:abstractNumId w:val="7"/>
  </w:num>
  <w:num w:numId="9" w16cid:durableId="946085493">
    <w:abstractNumId w:val="9"/>
  </w:num>
  <w:num w:numId="10" w16cid:durableId="1242838515">
    <w:abstractNumId w:val="21"/>
  </w:num>
  <w:num w:numId="11" w16cid:durableId="2016374809">
    <w:abstractNumId w:val="5"/>
  </w:num>
  <w:num w:numId="12" w16cid:durableId="1085305786">
    <w:abstractNumId w:val="20"/>
  </w:num>
  <w:num w:numId="13" w16cid:durableId="302196107">
    <w:abstractNumId w:val="12"/>
  </w:num>
  <w:num w:numId="14" w16cid:durableId="1538589591">
    <w:abstractNumId w:val="18"/>
  </w:num>
  <w:num w:numId="15" w16cid:durableId="167673823">
    <w:abstractNumId w:val="10"/>
  </w:num>
  <w:num w:numId="16" w16cid:durableId="329143682">
    <w:abstractNumId w:val="2"/>
  </w:num>
  <w:num w:numId="17" w16cid:durableId="399643339">
    <w:abstractNumId w:val="11"/>
  </w:num>
  <w:num w:numId="18" w16cid:durableId="640231759">
    <w:abstractNumId w:val="3"/>
  </w:num>
  <w:num w:numId="19" w16cid:durableId="1926454837">
    <w:abstractNumId w:val="17"/>
  </w:num>
  <w:num w:numId="20" w16cid:durableId="367949532">
    <w:abstractNumId w:val="16"/>
  </w:num>
  <w:num w:numId="21" w16cid:durableId="921139384">
    <w:abstractNumId w:val="4"/>
  </w:num>
  <w:num w:numId="22" w16cid:durableId="1001545391">
    <w:abstractNumId w:val="15"/>
  </w:num>
  <w:num w:numId="23" w16cid:durableId="2131703360">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val="bestFit" w:percent="213"/>
  <w:embedTrueTypeFonts/>
  <w:defaultTabStop w:val="720"/>
  <w:doNotShadeFormData/>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5E34"/>
    <w:rsid w:val="000164E4"/>
    <w:rsid w:val="000202E8"/>
    <w:rsid w:val="0003120F"/>
    <w:rsid w:val="00043483"/>
    <w:rsid w:val="000B41F9"/>
    <w:rsid w:val="000C5299"/>
    <w:rsid w:val="00100B29"/>
    <w:rsid w:val="00123E68"/>
    <w:rsid w:val="00125779"/>
    <w:rsid w:val="00145F06"/>
    <w:rsid w:val="00170A73"/>
    <w:rsid w:val="00175BBB"/>
    <w:rsid w:val="00177DCA"/>
    <w:rsid w:val="001943E8"/>
    <w:rsid w:val="001B5F6E"/>
    <w:rsid w:val="001B72B1"/>
    <w:rsid w:val="00205E34"/>
    <w:rsid w:val="00252A43"/>
    <w:rsid w:val="0027271B"/>
    <w:rsid w:val="00294369"/>
    <w:rsid w:val="002C3039"/>
    <w:rsid w:val="002F7DB5"/>
    <w:rsid w:val="00310C65"/>
    <w:rsid w:val="003610AA"/>
    <w:rsid w:val="00361238"/>
    <w:rsid w:val="00386DED"/>
    <w:rsid w:val="003C77FE"/>
    <w:rsid w:val="003D09D8"/>
    <w:rsid w:val="003D4004"/>
    <w:rsid w:val="003E2933"/>
    <w:rsid w:val="0042430F"/>
    <w:rsid w:val="00466A97"/>
    <w:rsid w:val="0047782E"/>
    <w:rsid w:val="00484846"/>
    <w:rsid w:val="00490CBB"/>
    <w:rsid w:val="004A527D"/>
    <w:rsid w:val="004D64B1"/>
    <w:rsid w:val="004F13AA"/>
    <w:rsid w:val="004F1DA2"/>
    <w:rsid w:val="00512F38"/>
    <w:rsid w:val="00522184"/>
    <w:rsid w:val="005306A5"/>
    <w:rsid w:val="005318A5"/>
    <w:rsid w:val="00533D7F"/>
    <w:rsid w:val="00550FE7"/>
    <w:rsid w:val="00557BA4"/>
    <w:rsid w:val="005E2F68"/>
    <w:rsid w:val="006212C4"/>
    <w:rsid w:val="006353E7"/>
    <w:rsid w:val="00637401"/>
    <w:rsid w:val="00652E4E"/>
    <w:rsid w:val="00656745"/>
    <w:rsid w:val="00671499"/>
    <w:rsid w:val="006960B3"/>
    <w:rsid w:val="006B09DC"/>
    <w:rsid w:val="006C2F7F"/>
    <w:rsid w:val="007037DA"/>
    <w:rsid w:val="0077587D"/>
    <w:rsid w:val="00841CBB"/>
    <w:rsid w:val="00882FED"/>
    <w:rsid w:val="008B5736"/>
    <w:rsid w:val="008D0B15"/>
    <w:rsid w:val="00910AAC"/>
    <w:rsid w:val="0094034E"/>
    <w:rsid w:val="00953A20"/>
    <w:rsid w:val="009668FC"/>
    <w:rsid w:val="00976DFE"/>
    <w:rsid w:val="009C7767"/>
    <w:rsid w:val="00A100AF"/>
    <w:rsid w:val="00A16668"/>
    <w:rsid w:val="00A22384"/>
    <w:rsid w:val="00A24F27"/>
    <w:rsid w:val="00A44E6C"/>
    <w:rsid w:val="00A52470"/>
    <w:rsid w:val="00A64EDB"/>
    <w:rsid w:val="00A70CF7"/>
    <w:rsid w:val="00B111CA"/>
    <w:rsid w:val="00B14088"/>
    <w:rsid w:val="00B2103F"/>
    <w:rsid w:val="00B35348"/>
    <w:rsid w:val="00B469B0"/>
    <w:rsid w:val="00B6591D"/>
    <w:rsid w:val="00B9028D"/>
    <w:rsid w:val="00BA3D5C"/>
    <w:rsid w:val="00C03C06"/>
    <w:rsid w:val="00C150C6"/>
    <w:rsid w:val="00C872DE"/>
    <w:rsid w:val="00C929E3"/>
    <w:rsid w:val="00CA35D9"/>
    <w:rsid w:val="00CB66D1"/>
    <w:rsid w:val="00CD1912"/>
    <w:rsid w:val="00CD48C0"/>
    <w:rsid w:val="00CD55C6"/>
    <w:rsid w:val="00CF0C0E"/>
    <w:rsid w:val="00D50BC1"/>
    <w:rsid w:val="00D5755D"/>
    <w:rsid w:val="00D97E05"/>
    <w:rsid w:val="00DC7B5C"/>
    <w:rsid w:val="00E1049C"/>
    <w:rsid w:val="00E3180A"/>
    <w:rsid w:val="00E324A0"/>
    <w:rsid w:val="00E57D29"/>
    <w:rsid w:val="00E65C4F"/>
    <w:rsid w:val="00EA5D63"/>
    <w:rsid w:val="00EA704B"/>
    <w:rsid w:val="00ED2DD1"/>
    <w:rsid w:val="00EE566F"/>
    <w:rsid w:val="00EF51ED"/>
    <w:rsid w:val="00F11B9A"/>
    <w:rsid w:val="00F235A3"/>
    <w:rsid w:val="00F51022"/>
    <w:rsid w:val="00FB76E3"/>
    <w:rsid w:val="00FC4C09"/>
    <w:rsid w:val="00FE2E14"/>
    <w:rsid w:val="00FF0EE8"/>
    <w:rsid w:val="00FF629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D1B9E4"/>
  <w15:docId w15:val="{5B734D35-2BBF-AD46-BD77-E780C9285A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AU"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61238"/>
    <w:pPr>
      <w:spacing w:before="120" w:after="120" w:line="276" w:lineRule="auto"/>
    </w:pPr>
    <w:rPr>
      <w:rFonts w:ascii="Arial" w:hAnsi="Arial"/>
    </w:rPr>
  </w:style>
  <w:style w:type="paragraph" w:styleId="Heading1">
    <w:name w:val="heading 1"/>
    <w:basedOn w:val="Normal"/>
    <w:next w:val="Normal"/>
    <w:link w:val="Heading1Char"/>
    <w:uiPriority w:val="9"/>
    <w:qFormat/>
    <w:rsid w:val="00A24F27"/>
    <w:pPr>
      <w:spacing w:before="240"/>
      <w:outlineLvl w:val="0"/>
    </w:pPr>
    <w:rPr>
      <w:rFonts w:ascii="Poppins" w:eastAsia="Inter Bold" w:hAnsi="Poppins" w:cs="Arial"/>
      <w:b/>
      <w:bCs/>
      <w:color w:val="064265"/>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5C4F"/>
    <w:pPr>
      <w:tabs>
        <w:tab w:val="center" w:pos="4513"/>
        <w:tab w:val="right" w:pos="9026"/>
      </w:tabs>
      <w:spacing w:after="0" w:line="240" w:lineRule="auto"/>
    </w:pPr>
  </w:style>
  <w:style w:type="character" w:customStyle="1" w:styleId="HeaderChar">
    <w:name w:val="Header Char"/>
    <w:basedOn w:val="DefaultParagraphFont"/>
    <w:link w:val="Header"/>
    <w:uiPriority w:val="99"/>
    <w:rsid w:val="00E65C4F"/>
  </w:style>
  <w:style w:type="paragraph" w:styleId="Footer">
    <w:name w:val="footer"/>
    <w:basedOn w:val="Normal"/>
    <w:link w:val="FooterChar"/>
    <w:uiPriority w:val="99"/>
    <w:unhideWhenUsed/>
    <w:rsid w:val="00E65C4F"/>
    <w:pPr>
      <w:tabs>
        <w:tab w:val="center" w:pos="4513"/>
        <w:tab w:val="right" w:pos="9026"/>
      </w:tabs>
      <w:spacing w:after="0" w:line="240" w:lineRule="auto"/>
    </w:pPr>
  </w:style>
  <w:style w:type="character" w:customStyle="1" w:styleId="FooterChar">
    <w:name w:val="Footer Char"/>
    <w:basedOn w:val="DefaultParagraphFont"/>
    <w:link w:val="Footer"/>
    <w:uiPriority w:val="99"/>
    <w:rsid w:val="00E65C4F"/>
  </w:style>
  <w:style w:type="table" w:styleId="TableGrid">
    <w:name w:val="Table Grid"/>
    <w:basedOn w:val="TableNormal"/>
    <w:uiPriority w:val="39"/>
    <w:rsid w:val="00E65C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Bullet Point,Bullet point,Bullet- First level,Bulletr List Paragraph,Content descriptions,Figure_name,FooterText,L,List NUmber,List Paragraph1,List Paragraph11,List Paragraph2,Listenabsatz1,Numbered Indented Text,Recommendation,lp1,リスト段落"/>
    <w:basedOn w:val="Normal"/>
    <w:link w:val="ListParagraphChar"/>
    <w:uiPriority w:val="34"/>
    <w:qFormat/>
    <w:rsid w:val="00FB76E3"/>
    <w:pPr>
      <w:numPr>
        <w:numId w:val="12"/>
      </w:numPr>
    </w:pPr>
  </w:style>
  <w:style w:type="character" w:customStyle="1" w:styleId="Heading1Char">
    <w:name w:val="Heading 1 Char"/>
    <w:basedOn w:val="DefaultParagraphFont"/>
    <w:link w:val="Heading1"/>
    <w:uiPriority w:val="9"/>
    <w:rsid w:val="00A24F27"/>
    <w:rPr>
      <w:rFonts w:ascii="Poppins" w:eastAsia="Inter Bold" w:hAnsi="Poppins" w:cs="Arial"/>
      <w:b/>
      <w:bCs/>
      <w:color w:val="064265"/>
      <w:sz w:val="36"/>
      <w:szCs w:val="36"/>
    </w:rPr>
  </w:style>
  <w:style w:type="character" w:styleId="Hyperlink">
    <w:name w:val="Hyperlink"/>
    <w:basedOn w:val="DefaultParagraphFont"/>
    <w:uiPriority w:val="99"/>
    <w:unhideWhenUsed/>
    <w:rsid w:val="0027271B"/>
    <w:rPr>
      <w:color w:val="467886" w:themeColor="hyperlink"/>
      <w:u w:val="single"/>
    </w:rPr>
  </w:style>
  <w:style w:type="character" w:styleId="UnresolvedMention">
    <w:name w:val="Unresolved Mention"/>
    <w:basedOn w:val="DefaultParagraphFont"/>
    <w:uiPriority w:val="99"/>
    <w:semiHidden/>
    <w:unhideWhenUsed/>
    <w:rsid w:val="0027271B"/>
    <w:rPr>
      <w:color w:val="605E5C"/>
      <w:shd w:val="clear" w:color="auto" w:fill="E1DFDD"/>
    </w:rPr>
  </w:style>
  <w:style w:type="character" w:customStyle="1" w:styleId="ListParagraphChar">
    <w:name w:val="List Paragraph Char"/>
    <w:aliases w:val="Bullet Point Char,Bullet point Char,Bullet- First level Char,Bulletr List Paragraph Char,Content descriptions Char,Figure_name Char,FooterText Char,L Char,List NUmber Char,List Paragraph1 Char,List Paragraph11 Char,Listenabsatz1 Char"/>
    <w:basedOn w:val="DefaultParagraphFont"/>
    <w:link w:val="ListParagraph"/>
    <w:uiPriority w:val="34"/>
    <w:qFormat/>
    <w:locked/>
    <w:rsid w:val="00EA704B"/>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healthy-trajectories.com.au/eci-framework/resources-for-families-and-others/" TargetMode="External"/><Relationship Id="rId18" Type="http://schemas.openxmlformats.org/officeDocument/2006/relationships/hyperlink" Target="https://healthy-trajectories.com.au/eci-framework/"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webSettings" Target="webSettings.xml"/><Relationship Id="rId12" Type="http://schemas.openxmlformats.org/officeDocument/2006/relationships/hyperlink" Target="https://healthy-trajectories.com.au/eci-framework/resources-for-practitioners/" TargetMode="External"/><Relationship Id="rId17" Type="http://schemas.openxmlformats.org/officeDocument/2006/relationships/hyperlink" Target="https://creativecommons.org/licenses/by-nc-nd/4.0/"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healthy-trajectories.com.au/eci-framework/development-of-the-framework/"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healthy-trajectories.com.au/eci-framework" TargetMode="External"/><Relationship Id="rId24" Type="http://schemas.openxmlformats.org/officeDocument/2006/relationships/footer" Target="footer3.xml"/><Relationship Id="rId5" Type="http://schemas.openxmlformats.org/officeDocument/2006/relationships/styles" Target="styles.xml"/><Relationship Id="rId15" Type="http://schemas.openxmlformats.org/officeDocument/2006/relationships/hyperlink" Target="https://healthy-trajectories.com.au/eci-framework/" TargetMode="External"/><Relationship Id="rId23" Type="http://schemas.openxmlformats.org/officeDocument/2006/relationships/header" Target="header3.xml"/><Relationship Id="rId10" Type="http://schemas.openxmlformats.org/officeDocument/2006/relationships/image" Target="media/image1.png"/><Relationship Id="rId19"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healthy-trajectories.com.au/eci-framework/unpacking-the-framework/" TargetMode="External"/><Relationship Id="rId22"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55f32057-c7d7-4cf2-a083-f930dcef3185" xsi:nil="true"/>
    <lcf76f155ced4ddcb4097134ff3c332f xmlns="a90255c7-ae5e-497b-8550-2cff6ec3b288">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FA7F88EC92F804B9584462CE746000B" ma:contentTypeVersion="11" ma:contentTypeDescription="Create a new document." ma:contentTypeScope="" ma:versionID="fba082647931db05e03109b9f8884480">
  <xsd:schema xmlns:xsd="http://www.w3.org/2001/XMLSchema" xmlns:xs="http://www.w3.org/2001/XMLSchema" xmlns:p="http://schemas.microsoft.com/office/2006/metadata/properties" xmlns:ns2="a90255c7-ae5e-497b-8550-2cff6ec3b288" xmlns:ns3="55f32057-c7d7-4cf2-a083-f930dcef3185" targetNamespace="http://schemas.microsoft.com/office/2006/metadata/properties" ma:root="true" ma:fieldsID="9c763dd874b97f1e3ce8dd8e1407c41d" ns2:_="" ns3:_="">
    <xsd:import namespace="a90255c7-ae5e-497b-8550-2cff6ec3b288"/>
    <xsd:import namespace="55f32057-c7d7-4cf2-a083-f930dcef3185"/>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0255c7-ae5e-497b-8550-2cff6ec3b28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5f32057-c7d7-4cf2-a083-f930dcef3185"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968f77b1-0cd5-4996-9aae-a29d6c83050c}" ma:internalName="TaxCatchAll" ma:showField="CatchAllData" ma:web="55f32057-c7d7-4cf2-a083-f930dcef318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FFF16EB-5E45-449F-BD39-E882672FD988}">
  <ds:schemaRefs>
    <ds:schemaRef ds:uri="http://purl.org/dc/elements/1.1/"/>
    <ds:schemaRef ds:uri="http://schemas.microsoft.com/office/2006/metadata/properties"/>
    <ds:schemaRef ds:uri="http://schemas.microsoft.com/office/infopath/2007/PartnerControls"/>
    <ds:schemaRef ds:uri="55f32057-c7d7-4cf2-a083-f930dcef3185"/>
    <ds:schemaRef ds:uri="http://purl.org/dc/terms/"/>
    <ds:schemaRef ds:uri="http://schemas.microsoft.com/office/2006/documentManagement/types"/>
    <ds:schemaRef ds:uri="http://purl.org/dc/dcmitype/"/>
    <ds:schemaRef ds:uri="a90255c7-ae5e-497b-8550-2cff6ec3b288"/>
    <ds:schemaRef ds:uri="http://schemas.openxmlformats.org/package/2006/metadata/core-properties"/>
    <ds:schemaRef ds:uri="http://www.w3.org/XML/1998/namespace"/>
  </ds:schemaRefs>
</ds:datastoreItem>
</file>

<file path=customXml/itemProps2.xml><?xml version="1.0" encoding="utf-8"?>
<ds:datastoreItem xmlns:ds="http://schemas.openxmlformats.org/officeDocument/2006/customXml" ds:itemID="{81768099-B425-46FD-BE2E-41610DE9BFBE}">
  <ds:schemaRefs>
    <ds:schemaRef ds:uri="http://schemas.microsoft.com/sharepoint/v3/contenttype/forms"/>
  </ds:schemaRefs>
</ds:datastoreItem>
</file>

<file path=customXml/itemProps3.xml><?xml version="1.0" encoding="utf-8"?>
<ds:datastoreItem xmlns:ds="http://schemas.openxmlformats.org/officeDocument/2006/customXml" ds:itemID="{5E67702E-20F4-4259-B0C4-58DED565A7B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90255c7-ae5e-497b-8550-2cff6ec3b288"/>
    <ds:schemaRef ds:uri="55f32057-c7d7-4cf2-a083-f930dcef318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4</Pages>
  <Words>1107</Words>
  <Characters>6311</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The National Best Practice Framework for Early Childhood Intervention – Practice guidance – Child-centred key principle</vt:lpstr>
    </vt:vector>
  </TitlesOfParts>
  <Company/>
  <LinksUpToDate>false</LinksUpToDate>
  <CharactersWithSpaces>7404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National Best Practice Framework for Early Childhood Intervention – Practice guidance – Child-centred key principle</dc:title>
  <dc:subject>Disability and carers</dc:subject>
  <dc:creator>Australian Government Department of Health Disability and Ageing</dc:creator>
  <cp:keywords>ECI framework</cp:keywords>
  <cp:lastModifiedBy>MCCAY, Meryl</cp:lastModifiedBy>
  <cp:revision>38</cp:revision>
  <dcterms:created xsi:type="dcterms:W3CDTF">2025-03-30T23:10:00Z</dcterms:created>
  <dcterms:modified xsi:type="dcterms:W3CDTF">2025-09-26T06:30:00Z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0x0101005FA7F88EC92F804B9584462CE746000B</vt:lpwstr>
  </property>
  <property fmtid="{D5CDD505-2E9C-101B-9397-08002B2CF9AE}" pid="3" name="MediaServiceImageTags">
    <vt:lpwstr/>
  </property>
</Properties>
</file>