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6E58" w14:textId="0276280B" w:rsidR="003D0909" w:rsidRDefault="00796FAD" w:rsidP="008B7793">
      <w:r>
        <w:rPr>
          <w:noProof/>
        </w:rPr>
        <w:drawing>
          <wp:anchor distT="0" distB="0" distL="114300" distR="114300" simplePos="0" relativeHeight="251659264" behindDoc="0" locked="0" layoutInCell="1" allowOverlap="1" wp14:anchorId="09EAEAD7" wp14:editId="493AF251">
            <wp:simplePos x="0" y="0"/>
            <wp:positionH relativeFrom="page">
              <wp:align>left</wp:align>
            </wp:positionH>
            <wp:positionV relativeFrom="page">
              <wp:align>top</wp:align>
            </wp:positionV>
            <wp:extent cx="7562850" cy="2268855"/>
            <wp:effectExtent l="0" t="0" r="0" b="0"/>
            <wp:wrapNone/>
            <wp:docPr id="547955617" name="Drawing 0" descr="National Best Practice Framework for Early Childhood Intervention&#10;Looks like, doesn't look like for the strengths-based universal princip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55617" name="Drawing 0" descr="National Best Practice Framework for Early Childhood Intervention&#10;Looks like, doesn't look like for the strengths-based universal principle&#10;&#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56E90C08" w14:textId="77777777" w:rsidR="003D0909" w:rsidRDefault="003D0909" w:rsidP="008B7793"/>
    <w:p w14:paraId="46B97857" w14:textId="77777777" w:rsidR="003D0909" w:rsidRDefault="003D0909" w:rsidP="008B7793"/>
    <w:p w14:paraId="71A32D54" w14:textId="77777777" w:rsidR="003D0909" w:rsidRDefault="003D0909" w:rsidP="008B7793"/>
    <w:p w14:paraId="4A5AF68A" w14:textId="77777777" w:rsidR="00817ADD" w:rsidRDefault="00817ADD" w:rsidP="008B7793"/>
    <w:p w14:paraId="37F78212" w14:textId="170FD327"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C66BB6">
        <w:t>the Framework</w:t>
      </w:r>
      <w:r w:rsidRPr="00A52DCF">
        <w:t xml:space="preserve">. Some of these Looks Like, Doesn’t Look Like examples may overlap with other principles. It is essential to consider </w:t>
      </w:r>
      <w:r w:rsidR="00C66BB6">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68E6BF8C" w:rsidR="00A52DCF" w:rsidRPr="00A52DCF" w:rsidRDefault="00796FAD" w:rsidP="008B7793">
      <w:pPr>
        <w:pStyle w:val="Heading1"/>
      </w:pPr>
      <w:r>
        <w:t>Strengths</w:t>
      </w:r>
      <w:r w:rsidR="00B3408C">
        <w:t>-based</w:t>
      </w:r>
      <w:r w:rsidR="00324FE3">
        <w:t xml:space="preserve"> universal principle</w:t>
      </w:r>
    </w:p>
    <w:p w14:paraId="471A972A" w14:textId="77777777" w:rsidR="00A52DCF" w:rsidRDefault="00A52DCF" w:rsidP="008B7793">
      <w:pPr>
        <w:pStyle w:val="Heading2"/>
      </w:pPr>
      <w:r w:rsidRPr="00A52DCF">
        <w:t>Looks like:</w:t>
      </w:r>
    </w:p>
    <w:p w14:paraId="29F0767E" w14:textId="270AD3BB" w:rsidR="000C7C33" w:rsidRDefault="000C7C33" w:rsidP="0003231C">
      <w:pPr>
        <w:pStyle w:val="ListParagraph"/>
      </w:pPr>
      <w:r>
        <w:t>W</w:t>
      </w:r>
      <w:r w:rsidRPr="000C7C33">
        <w:t>orking with families to identify and build on what their child can do, is good at and enjoys</w:t>
      </w:r>
    </w:p>
    <w:p w14:paraId="56CE4E4F" w14:textId="2888FA20" w:rsidR="0003231C" w:rsidRDefault="0003231C" w:rsidP="0003231C">
      <w:pPr>
        <w:pStyle w:val="ListParagraph"/>
      </w:pPr>
      <w:r>
        <w:t>Recognising the unique relationships, strengths, interests and capabilities of children and families in written reports</w:t>
      </w:r>
    </w:p>
    <w:p w14:paraId="439F06D7" w14:textId="77777777" w:rsidR="0003231C" w:rsidRDefault="0003231C" w:rsidP="0003231C">
      <w:pPr>
        <w:pStyle w:val="ListParagraph"/>
      </w:pPr>
      <w:r>
        <w:t>Adopting a positive approach regarding the child and parent, carer and family’s future and mentioning what strengths each member brings in achieving goals</w:t>
      </w:r>
    </w:p>
    <w:p w14:paraId="46D62D4A" w14:textId="77777777" w:rsidR="0003231C" w:rsidRDefault="0003231C" w:rsidP="0003231C">
      <w:pPr>
        <w:pStyle w:val="ListParagraph"/>
      </w:pPr>
      <w:r>
        <w:t>Building on the skills that children already have or are developing</w:t>
      </w:r>
    </w:p>
    <w:p w14:paraId="219438CA" w14:textId="77777777" w:rsidR="0003231C" w:rsidRDefault="0003231C" w:rsidP="0003231C">
      <w:pPr>
        <w:pStyle w:val="ListParagraph"/>
      </w:pPr>
      <w:r>
        <w:t>Acknowledging and promoting positive and responsive interactions among family members by encouraging open conversations and supporting strong family connections</w:t>
      </w:r>
    </w:p>
    <w:p w14:paraId="4E536D1B" w14:textId="1335690D" w:rsidR="0003231C" w:rsidRDefault="0003231C" w:rsidP="0003231C">
      <w:pPr>
        <w:pStyle w:val="ListParagraph"/>
      </w:pPr>
      <w:r>
        <w:t>Promoting and using guided discovery</w:t>
      </w:r>
      <w:r w:rsidR="006E76A9">
        <w:t xml:space="preserve"> (supported exploration)</w:t>
      </w:r>
      <w:r>
        <w:t xml:space="preserve"> and strengths-based interventions with parents, carers and family members that promote a child’s autonomy, confidence and competence</w:t>
      </w:r>
    </w:p>
    <w:p w14:paraId="718D88D6" w14:textId="77777777" w:rsidR="0003231C" w:rsidRDefault="0003231C" w:rsidP="0003231C">
      <w:pPr>
        <w:pStyle w:val="ListParagraph"/>
      </w:pPr>
      <w:r>
        <w:t xml:space="preserve">Reflecting strengths-based language in written documentation and communication by using words that foster a positive and empowering </w:t>
      </w:r>
      <w:r>
        <w:lastRenderedPageBreak/>
        <w:t>perspective on the child's abilities and progress such as motivated, resilient, persistent</w:t>
      </w:r>
    </w:p>
    <w:p w14:paraId="3F4BFB0C" w14:textId="6246A8A6" w:rsidR="006A0289" w:rsidRPr="006A0289" w:rsidRDefault="0003231C" w:rsidP="001A40A7">
      <w:pPr>
        <w:pStyle w:val="ListParagraph"/>
      </w:pPr>
      <w:r>
        <w:t>Reflecting and challenging own values and assumptions about families and children prior to suggesting strategies</w:t>
      </w:r>
    </w:p>
    <w:p w14:paraId="4FE1D440" w14:textId="77777777" w:rsidR="00A52DCF" w:rsidRPr="00A52DCF" w:rsidRDefault="00A52DCF" w:rsidP="008B7793">
      <w:pPr>
        <w:pStyle w:val="Heading2"/>
        <w:rPr>
          <w:rFonts w:eastAsiaTheme="majorEastAsia"/>
        </w:rPr>
      </w:pPr>
      <w:r w:rsidRPr="00A52DCF">
        <w:t xml:space="preserve">Doesn’t look like: </w:t>
      </w:r>
    </w:p>
    <w:p w14:paraId="437D4F16" w14:textId="77777777" w:rsidR="00A57A64" w:rsidRPr="00A70CBE" w:rsidRDefault="00A57A64" w:rsidP="00A70CBE">
      <w:pPr>
        <w:pStyle w:val="ListParagraph"/>
      </w:pPr>
      <w:r w:rsidRPr="00A70CBE">
        <w:t>Focusing on skills that children do not have when describing their development and learning</w:t>
      </w:r>
    </w:p>
    <w:p w14:paraId="394FE366" w14:textId="77777777" w:rsidR="00A57A64" w:rsidRPr="00A70CBE" w:rsidRDefault="00A57A64" w:rsidP="00A70CBE">
      <w:pPr>
        <w:pStyle w:val="ListParagraph"/>
      </w:pPr>
      <w:r w:rsidRPr="00A70CBE">
        <w:t>Focusing on deficits of the child, and what children and their parents, carers and families cannot do, emphasising family limitations</w:t>
      </w:r>
    </w:p>
    <w:p w14:paraId="48D382D1" w14:textId="77777777" w:rsidR="00A57A64" w:rsidRPr="00A70CBE" w:rsidRDefault="00A57A64" w:rsidP="00A70CBE">
      <w:pPr>
        <w:pStyle w:val="ListParagraph"/>
      </w:pPr>
      <w:r w:rsidRPr="00A70CBE">
        <w:t>Ignoring child and parent, carer and family hopes and long-term goals for their child in the planning of supports</w:t>
      </w:r>
    </w:p>
    <w:p w14:paraId="63FC8045" w14:textId="52DADF28" w:rsidR="00E61975" w:rsidRDefault="0098208C" w:rsidP="00A70CBE">
      <w:pPr>
        <w:pStyle w:val="ListParagraph"/>
      </w:pPr>
      <w:r w:rsidRPr="0098208C">
        <w:t xml:space="preserve">Using interventions that focus on deficits rather than building on what a child can already do </w:t>
      </w:r>
    </w:p>
    <w:p w14:paraId="5ABA0C59" w14:textId="4EB72B14" w:rsidR="00A57A64" w:rsidRPr="00A70CBE" w:rsidRDefault="00A57A64" w:rsidP="00A70CBE">
      <w:pPr>
        <w:pStyle w:val="ListParagraph"/>
      </w:pPr>
      <w:r w:rsidRPr="00A70CBE">
        <w:t>Ignoring positive interactions and focusing on changing interactions between the child and their parent, carer and other members of the family</w:t>
      </w:r>
    </w:p>
    <w:p w14:paraId="2E78A6B2" w14:textId="77777777" w:rsidR="00A57A64" w:rsidRPr="00A70CBE" w:rsidRDefault="00A57A64" w:rsidP="00A70CBE">
      <w:pPr>
        <w:pStyle w:val="ListParagraph"/>
      </w:pPr>
      <w:r w:rsidRPr="00A70CBE">
        <w:t>Designing interventions to create dependency and reliance on service providers and discourage parent, carers and family members from using their own ideas and strategies</w:t>
      </w:r>
    </w:p>
    <w:p w14:paraId="659FD7DF" w14:textId="77777777" w:rsidR="00A57A64" w:rsidRPr="00A70CBE" w:rsidRDefault="00A57A64" w:rsidP="00A70CBE">
      <w:pPr>
        <w:pStyle w:val="ListParagraph"/>
      </w:pPr>
      <w:r w:rsidRPr="00A70CBE">
        <w:t>Using deficit-focussed language in written documentation and communication by being overly clinical, impersonal, or focused only on diagnostic labels and limitations</w:t>
      </w:r>
    </w:p>
    <w:p w14:paraId="4F1B062B" w14:textId="3287B8EE" w:rsidR="00A57A64" w:rsidRDefault="00A57A64" w:rsidP="00A57A64">
      <w:pPr>
        <w:pStyle w:val="ListParagraph"/>
      </w:pPr>
      <w:r w:rsidRPr="00A70CBE">
        <w:t>Assuming that all children, parents, carers and families share practitioner values and aspirations about what is ‘good’ for them</w:t>
      </w:r>
    </w:p>
    <w:p w14:paraId="03738E6C" w14:textId="77777777" w:rsidR="0089045C" w:rsidRPr="00A70CBE" w:rsidRDefault="0089045C" w:rsidP="0089045C"/>
    <w:p w14:paraId="10F4D3AA" w14:textId="77777777" w:rsidR="0089045C" w:rsidRPr="00F1466A" w:rsidRDefault="0089045C" w:rsidP="0089045C">
      <w:pPr>
        <w:spacing w:line="240" w:lineRule="auto"/>
        <w:rPr>
          <w:sz w:val="20"/>
          <w:szCs w:val="20"/>
        </w:rPr>
      </w:pPr>
    </w:p>
    <w:p w14:paraId="0E72F081" w14:textId="77777777" w:rsidR="0089045C" w:rsidRPr="00F1466A" w:rsidRDefault="0089045C" w:rsidP="0089045C">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6A8144A0" w14:textId="77777777" w:rsidR="0089045C" w:rsidRPr="00F1466A" w:rsidRDefault="0089045C" w:rsidP="0089045C">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42A386A3" w:rsidR="00661DE4" w:rsidRPr="00DC3281" w:rsidRDefault="0089045C" w:rsidP="0089045C">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AC4D" w14:textId="77777777" w:rsidR="00D93359" w:rsidRDefault="00D93359" w:rsidP="008B7793">
      <w:r>
        <w:separator/>
      </w:r>
    </w:p>
  </w:endnote>
  <w:endnote w:type="continuationSeparator" w:id="0">
    <w:p w14:paraId="5FE8936E" w14:textId="77777777" w:rsidR="00D93359" w:rsidRDefault="00D93359"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7127" w14:textId="77777777" w:rsidR="00FF4DBB" w:rsidRDefault="00FF4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752" behindDoc="0" locked="1" layoutInCell="1" allowOverlap="1" wp14:anchorId="09D80498" wp14:editId="4E5CF8CE">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B993" w14:textId="77777777" w:rsidR="00FF4DBB" w:rsidRDefault="00FF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7B84" w14:textId="77777777" w:rsidR="00D93359" w:rsidRDefault="00D93359" w:rsidP="008B7793">
      <w:r>
        <w:separator/>
      </w:r>
    </w:p>
  </w:footnote>
  <w:footnote w:type="continuationSeparator" w:id="0">
    <w:p w14:paraId="3E0AB1D5" w14:textId="77777777" w:rsidR="00D93359" w:rsidRDefault="00D93359"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40FBB" w14:textId="77777777" w:rsidR="00FF4DBB" w:rsidRDefault="00FF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6EFB" w14:textId="77777777" w:rsidR="00FF4DBB" w:rsidRDefault="00FF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Tick with solid fill" style="width:28.35pt;height:28.3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0874972A"/>
    <w:lvl w:ilvl="0" w:tplc="8FC8827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86EA2"/>
    <w:rsid w:val="000C7C33"/>
    <w:rsid w:val="0017505F"/>
    <w:rsid w:val="001A40A7"/>
    <w:rsid w:val="001A5554"/>
    <w:rsid w:val="001B0BEB"/>
    <w:rsid w:val="001F465F"/>
    <w:rsid w:val="0020183E"/>
    <w:rsid w:val="00262F34"/>
    <w:rsid w:val="00324FE3"/>
    <w:rsid w:val="00330031"/>
    <w:rsid w:val="00390639"/>
    <w:rsid w:val="003A501C"/>
    <w:rsid w:val="003D0909"/>
    <w:rsid w:val="004657DB"/>
    <w:rsid w:val="0049711E"/>
    <w:rsid w:val="004F14E5"/>
    <w:rsid w:val="005E28B1"/>
    <w:rsid w:val="005E4576"/>
    <w:rsid w:val="00615CA9"/>
    <w:rsid w:val="00661DE4"/>
    <w:rsid w:val="006A0289"/>
    <w:rsid w:val="006A7FB8"/>
    <w:rsid w:val="006C17AF"/>
    <w:rsid w:val="006C2F7F"/>
    <w:rsid w:val="006E76A9"/>
    <w:rsid w:val="006F78FB"/>
    <w:rsid w:val="007037DA"/>
    <w:rsid w:val="00737E6A"/>
    <w:rsid w:val="007568F6"/>
    <w:rsid w:val="00796FAD"/>
    <w:rsid w:val="00817ADD"/>
    <w:rsid w:val="00841CBB"/>
    <w:rsid w:val="00877A10"/>
    <w:rsid w:val="0089045C"/>
    <w:rsid w:val="008A1BCB"/>
    <w:rsid w:val="008B7793"/>
    <w:rsid w:val="008D3A9D"/>
    <w:rsid w:val="009422A1"/>
    <w:rsid w:val="00967F61"/>
    <w:rsid w:val="0098208C"/>
    <w:rsid w:val="00987790"/>
    <w:rsid w:val="009923AB"/>
    <w:rsid w:val="009E0FB5"/>
    <w:rsid w:val="00A52DCF"/>
    <w:rsid w:val="00A565E7"/>
    <w:rsid w:val="00A57A64"/>
    <w:rsid w:val="00A70CBE"/>
    <w:rsid w:val="00A73EE5"/>
    <w:rsid w:val="00AF11DF"/>
    <w:rsid w:val="00B31A19"/>
    <w:rsid w:val="00B3408C"/>
    <w:rsid w:val="00C66BB6"/>
    <w:rsid w:val="00D16533"/>
    <w:rsid w:val="00D36BAC"/>
    <w:rsid w:val="00D75699"/>
    <w:rsid w:val="00D85073"/>
    <w:rsid w:val="00D93359"/>
    <w:rsid w:val="00DC3281"/>
    <w:rsid w:val="00DE708D"/>
    <w:rsid w:val="00E61975"/>
    <w:rsid w:val="00F04F35"/>
    <w:rsid w:val="00F2795C"/>
    <w:rsid w:val="00FC4DFF"/>
    <w:rsid w:val="00FF4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89045C"/>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89045C"/>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89045C"/>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89045C"/>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B31A19"/>
    <w:pPr>
      <w:numPr>
        <w:numId w:val="4"/>
      </w:numPr>
      <w:spacing w:before="160" w:after="160"/>
      <w:ind w:left="714" w:hanging="357"/>
    </w:pPr>
    <w:rPr>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8904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09557B-4C42-48FA-B250-712AB0D6F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6C288-057E-4E40-B3B4-6161BE6B43F6}">
  <ds:schemaRefs>
    <ds:schemaRef ds:uri="http://schemas.microsoft.com/sharepoint/v3/contenttype/forms"/>
  </ds:schemaRefs>
</ds:datastoreItem>
</file>

<file path=customXml/itemProps3.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Strengths-based</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Strengths-based</dc:title>
  <dc:subject>Disability and carers</dc:subject>
  <dc:creator>Australian Government Department of Health Disability and Ageing</dc:creator>
  <cp:keywords>ECI framework</cp:keywords>
  <dc:description/>
  <cp:lastModifiedBy>MCCAY, Meryl</cp:lastModifiedBy>
  <cp:revision>16</cp:revision>
  <dcterms:created xsi:type="dcterms:W3CDTF">2025-05-02T04:04:00Z</dcterms:created>
  <dcterms:modified xsi:type="dcterms:W3CDTF">2025-09-28T23:50:00Z</dcterms:modified>
</cp:coreProperties>
</file>