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1CA5DE" w14:textId="3F64DDCA" w:rsidR="001B082C" w:rsidRPr="00BE7287" w:rsidRDefault="001B082C" w:rsidP="004316BA">
      <w:pPr>
        <w:widowControl w:val="0"/>
        <w:autoSpaceDE w:val="0"/>
        <w:autoSpaceDN w:val="0"/>
        <w:bidi/>
        <w:spacing w:before="0" w:after="0" w:line="240" w:lineRule="auto"/>
        <w:ind w:right="2330"/>
        <w:rPr>
          <w:rFonts w:ascii="Arial Black" w:eastAsia="Arial" w:hAnsi="Arial Black" w:cs="Arial"/>
          <w:b/>
          <w:bCs/>
          <w:color w:val="054164"/>
          <w:w w:val="105"/>
          <w:kern w:val="0"/>
          <w:sz w:val="56"/>
          <w:szCs w:val="56"/>
          <w:lang w:val="en-US" w:eastAsia="en-US"/>
          <w14:textOutline w14:w="6350" w14:cap="sq" w14:cmpd="sng" w14:algn="ctr">
            <w14:solidFill>
              <w14:srgbClr w14:val="002060"/>
            </w14:solidFill>
            <w14:prstDash w14:val="solid"/>
            <w14:bevel/>
          </w14:textOutline>
          <w14:ligatures w14:val="none"/>
        </w:rPr>
      </w:pPr>
      <w:r w:rsidRPr="00BE7287">
        <w:rPr>
          <w:rFonts w:ascii="Arial Black" w:eastAsia="Arial" w:hAnsi="Arial Black" w:cs="Arial"/>
          <w:b/>
          <w:bCs/>
          <w:color w:val="054164"/>
          <w:w w:val="105"/>
          <w:kern w:val="0"/>
          <w:sz w:val="56"/>
          <w:szCs w:val="56"/>
          <w:rtl/>
          <w:lang w:eastAsia="ar" w:bidi="ar-MA"/>
          <w14:textOutline w14:w="6350" w14:cap="sq" w14:cmpd="sng" w14:algn="ctr">
            <w14:solidFill>
              <w14:srgbClr w14:val="002060"/>
            </w14:solidFill>
            <w14:prstDash w14:val="solid"/>
            <w14:bevel/>
          </w14:textOutline>
          <w14:ligatures w14:val="none"/>
        </w:rPr>
        <w:t>إطار العمل الوطني</w:t>
      </w:r>
      <w:r w:rsidR="004316BA" w:rsidRPr="00BE7287">
        <w:rPr>
          <w:rFonts w:ascii="Arial Black" w:eastAsia="Arial" w:hAnsi="Arial Black" w:cs="Arial"/>
          <w:b/>
          <w:bCs/>
          <w:color w:val="054164"/>
          <w:w w:val="105"/>
          <w:kern w:val="0"/>
          <w:sz w:val="56"/>
          <w:szCs w:val="56"/>
          <w:lang w:eastAsia="ar" w:bidi="ar-MA"/>
          <w14:textOutline w14:w="6350" w14:cap="sq" w14:cmpd="sng" w14:algn="ctr">
            <w14:solidFill>
              <w14:srgbClr w14:val="002060"/>
            </w14:solidFill>
            <w14:prstDash w14:val="solid"/>
            <w14:bevel/>
          </w14:textOutline>
          <w14:ligatures w14:val="none"/>
        </w:rPr>
        <w:t xml:space="preserve"> </w:t>
      </w:r>
      <w:r w:rsidR="004316BA" w:rsidRPr="00BE7287">
        <w:rPr>
          <w:rFonts w:ascii="Arial Black" w:eastAsia="Arial" w:hAnsi="Arial Black" w:cs="Arial"/>
          <w:b/>
          <w:bCs/>
          <w:color w:val="054164"/>
          <w:w w:val="105"/>
          <w:kern w:val="0"/>
          <w:sz w:val="56"/>
          <w:szCs w:val="56"/>
          <w:lang w:eastAsia="ar" w:bidi="ar-MA"/>
          <w14:textOutline w14:w="6350" w14:cap="sq" w14:cmpd="sng" w14:algn="ctr">
            <w14:solidFill>
              <w14:srgbClr w14:val="002060"/>
            </w14:solidFill>
            <w14:prstDash w14:val="solid"/>
            <w14:bevel/>
          </w14:textOutline>
          <w14:ligatures w14:val="none"/>
        </w:rPr>
        <w:br/>
      </w:r>
      <w:r w:rsidRPr="00BE7287">
        <w:rPr>
          <w:rFonts w:ascii="Arial Black" w:eastAsia="Arial" w:hAnsi="Arial Black" w:cs="Arial"/>
          <w:b/>
          <w:bCs/>
          <w:color w:val="054164"/>
          <w:w w:val="105"/>
          <w:kern w:val="0"/>
          <w:sz w:val="56"/>
          <w:szCs w:val="56"/>
          <w:rtl/>
          <w:lang w:eastAsia="ar" w:bidi="ar-MA"/>
          <w14:textOutline w14:w="6350" w14:cap="sq" w14:cmpd="sng" w14:algn="ctr">
            <w14:solidFill>
              <w14:srgbClr w14:val="002060"/>
            </w14:solidFill>
            <w14:prstDash w14:val="solid"/>
            <w14:bevel/>
          </w14:textOutline>
          <w14:ligatures w14:val="none"/>
        </w:rPr>
        <w:t>لأفضل ممارسات</w:t>
      </w:r>
    </w:p>
    <w:p w14:paraId="73683741" w14:textId="425E78DA" w:rsidR="001B082C" w:rsidRPr="009F2BB7" w:rsidRDefault="001B082C" w:rsidP="00893BE6">
      <w:pPr>
        <w:widowControl w:val="0"/>
        <w:autoSpaceDE w:val="0"/>
        <w:autoSpaceDN w:val="0"/>
        <w:bidi/>
        <w:spacing w:before="0" w:after="0" w:line="240" w:lineRule="auto"/>
        <w:ind w:right="2330"/>
        <w:rPr>
          <w:rFonts w:ascii="Arial Black" w:eastAsia="Arial" w:hAnsi="Arial Black" w:cs="Arial"/>
          <w:b/>
          <w:bCs/>
          <w:color w:val="054164"/>
          <w:w w:val="105"/>
          <w:kern w:val="0"/>
          <w:sz w:val="36"/>
          <w:szCs w:val="36"/>
          <w:lang w:val="en-US" w:eastAsia="en-US"/>
          <w14:ligatures w14:val="none"/>
        </w:rPr>
      </w:pPr>
      <w:r w:rsidRPr="009F2BB7">
        <w:rPr>
          <w:rFonts w:ascii="Arial Black" w:eastAsia="Arial" w:hAnsi="Arial Black" w:cs="Arial"/>
          <w:b/>
          <w:bCs/>
          <w:color w:val="054164"/>
          <w:w w:val="105"/>
          <w:kern w:val="0"/>
          <w:sz w:val="36"/>
          <w:szCs w:val="36"/>
          <w:rtl/>
          <w:lang w:eastAsia="ar" w:bidi="ar-MA"/>
          <w14:ligatures w14:val="none"/>
        </w:rPr>
        <w:t>التد</w:t>
      </w:r>
      <w:r w:rsidR="00E51F4B">
        <w:rPr>
          <w:rFonts w:ascii="Arial Black" w:eastAsia="Arial" w:hAnsi="Arial Black" w:cs="Arial" w:hint="cs"/>
          <w:b/>
          <w:bCs/>
          <w:color w:val="054164"/>
          <w:w w:val="105"/>
          <w:kern w:val="0"/>
          <w:sz w:val="36"/>
          <w:szCs w:val="36"/>
          <w:rtl/>
          <w:lang w:eastAsia="ar" w:bidi="ar-MA"/>
          <w14:ligatures w14:val="none"/>
        </w:rPr>
        <w:t>خُّ</w:t>
      </w:r>
      <w:r w:rsidRPr="009F2BB7">
        <w:rPr>
          <w:rFonts w:ascii="Arial Black" w:eastAsia="Arial" w:hAnsi="Arial Black" w:cs="Arial"/>
          <w:b/>
          <w:bCs/>
          <w:color w:val="054164"/>
          <w:w w:val="105"/>
          <w:kern w:val="0"/>
          <w:sz w:val="36"/>
          <w:szCs w:val="36"/>
          <w:rtl/>
          <w:lang w:eastAsia="ar" w:bidi="ar-MA"/>
          <w14:ligatures w14:val="none"/>
        </w:rPr>
        <w:t>ل في مرحلة الطفولة المبكرة</w:t>
      </w:r>
    </w:p>
    <w:p w14:paraId="2D938A98" w14:textId="77777777" w:rsidR="001B082C" w:rsidRDefault="001B082C" w:rsidP="00626855">
      <w:pPr>
        <w:widowControl w:val="0"/>
        <w:autoSpaceDE w:val="0"/>
        <w:autoSpaceDN w:val="0"/>
        <w:bidi/>
        <w:spacing w:before="0" w:after="0" w:line="480" w:lineRule="auto"/>
        <w:ind w:right="2330"/>
        <w:rPr>
          <w:rFonts w:ascii="Arial Black" w:eastAsia="Arial" w:hAnsi="Arial Black" w:cs="Arial"/>
          <w:color w:val="054164"/>
          <w:w w:val="105"/>
          <w:kern w:val="0"/>
          <w:sz w:val="36"/>
          <w:szCs w:val="36"/>
          <w:lang w:val="en-US" w:eastAsia="en-US"/>
          <w14:ligatures w14:val="none"/>
        </w:rPr>
      </w:pPr>
    </w:p>
    <w:p w14:paraId="5DB1486F" w14:textId="77777777" w:rsidR="00E51F4B" w:rsidRDefault="001B082C" w:rsidP="00E51F4B">
      <w:pPr>
        <w:widowControl w:val="0"/>
        <w:autoSpaceDE w:val="0"/>
        <w:autoSpaceDN w:val="0"/>
        <w:bidi/>
        <w:spacing w:before="0" w:after="0" w:line="240" w:lineRule="auto"/>
        <w:ind w:right="2330"/>
        <w:rPr>
          <w:rFonts w:ascii="Arial Black" w:eastAsia="Arial" w:hAnsi="Arial Black" w:cs="Arial"/>
          <w:color w:val="054164"/>
          <w:w w:val="105"/>
          <w:kern w:val="0"/>
          <w:sz w:val="36"/>
          <w:szCs w:val="36"/>
          <w:rtl/>
          <w:lang w:eastAsia="ar" w:bidi="ar-MA"/>
          <w14:ligatures w14:val="none"/>
        </w:rPr>
      </w:pPr>
      <w:r w:rsidRPr="00BE7287">
        <w:rPr>
          <w:rFonts w:ascii="Arial Black" w:eastAsia="Arial" w:hAnsi="Arial Black" w:cs="Arial"/>
          <w:color w:val="054164"/>
          <w:w w:val="105"/>
          <w:kern w:val="0"/>
          <w:sz w:val="36"/>
          <w:szCs w:val="36"/>
          <w:rtl/>
          <w:lang w:eastAsia="ar" w:bidi="ar-MA"/>
          <w14:ligatures w14:val="none"/>
        </w:rPr>
        <w:t>دليل</w:t>
      </w:r>
    </w:p>
    <w:p w14:paraId="12F72021" w14:textId="7534C14F" w:rsidR="001B082C" w:rsidRPr="00BE7287" w:rsidRDefault="001B082C" w:rsidP="00E51F4B">
      <w:pPr>
        <w:widowControl w:val="0"/>
        <w:autoSpaceDE w:val="0"/>
        <w:autoSpaceDN w:val="0"/>
        <w:bidi/>
        <w:spacing w:before="0" w:after="0" w:line="240" w:lineRule="auto"/>
        <w:ind w:right="2330"/>
        <w:rPr>
          <w:rFonts w:ascii="Arial Black" w:eastAsia="Arial" w:hAnsi="Arial Black" w:cs="Arial"/>
          <w:color w:val="054164"/>
          <w:w w:val="105"/>
          <w:kern w:val="0"/>
          <w:sz w:val="36"/>
          <w:szCs w:val="36"/>
          <w:lang w:val="en-US" w:eastAsia="en-US"/>
          <w14:ligatures w14:val="none"/>
        </w:rPr>
      </w:pPr>
      <w:r w:rsidRPr="001914CC">
        <w:rPr>
          <w:rFonts w:ascii="Arial Black" w:eastAsia="Arial" w:hAnsi="Arial Black" w:cs="Arial"/>
          <w:b/>
          <w:bCs/>
          <w:color w:val="054164"/>
          <w:w w:val="105"/>
          <w:kern w:val="0"/>
          <w:sz w:val="36"/>
          <w:szCs w:val="36"/>
          <w:rtl/>
          <w:lang w:eastAsia="ar" w:bidi="ar-MA"/>
          <w14:textOutline w14:w="6350" w14:cap="sq" w14:cmpd="sng" w14:algn="ctr">
            <w14:solidFill>
              <w14:srgbClr w14:val="002060"/>
            </w14:solidFill>
            <w14:prstDash w14:val="solid"/>
            <w14:bevel/>
          </w14:textOutline>
          <w14:ligatures w14:val="none"/>
        </w:rPr>
        <w:t>للأسر</w:t>
      </w:r>
    </w:p>
    <w:p w14:paraId="4054AA54" w14:textId="7088A6DE" w:rsidR="003D580D" w:rsidRPr="007E3722" w:rsidRDefault="004734ED" w:rsidP="00893BE6">
      <w:pPr>
        <w:bidi/>
        <w:spacing w:line="300" w:lineRule="auto"/>
      </w:pPr>
      <w:r>
        <w:rPr>
          <w:noProof/>
          <w:rtl/>
          <w:lang w:eastAsia="ar" w:bidi="ar-MA"/>
        </w:rPr>
        <w:drawing>
          <wp:anchor distT="0" distB="0" distL="114300" distR="114300" simplePos="0" relativeHeight="251658240" behindDoc="1" locked="1" layoutInCell="1" allowOverlap="1" wp14:anchorId="3CEC39E3" wp14:editId="3ED644B4">
            <wp:simplePos x="0" y="0"/>
            <wp:positionH relativeFrom="column">
              <wp:posOffset>-549910</wp:posOffset>
            </wp:positionH>
            <wp:positionV relativeFrom="page">
              <wp:posOffset>-87630</wp:posOffset>
            </wp:positionV>
            <wp:extent cx="8057515" cy="3940810"/>
            <wp:effectExtent l="0" t="0" r="635" b="2540"/>
            <wp:wrapNone/>
            <wp:docPr id="1989751835" name="Picture 3" descr="National Best Practice in Early Childhood Intervention Family Resource&#10;&#10;a guide for famil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9751835" name="Picture 3" descr="National Best Practice in Early Childhood Intervention Family Resource&#10;&#10;a guide for families"/>
                    <pic:cNvPicPr/>
                  </pic:nvPicPr>
                  <pic:blipFill>
                    <a:blip r:embed="rId10" cstate="print">
                      <a:extLst>
                        <a:ext uri="{28A0092B-C50C-407E-A947-70E740481C1C}">
                          <a14:useLocalDpi xmlns:a14="http://schemas.microsoft.com/office/drawing/2010/main" val="0"/>
                        </a:ext>
                      </a:extLst>
                    </a:blip>
                    <a:srcRect l="2745" r="2745"/>
                    <a:stretch>
                      <a:fillRect/>
                    </a:stretch>
                  </pic:blipFill>
                  <pic:spPr bwMode="auto">
                    <a:xfrm flipH="1">
                      <a:off x="0" y="0"/>
                      <a:ext cx="8057515" cy="39408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8AF078A" w14:textId="77777777" w:rsidR="000546AB" w:rsidRDefault="000546AB" w:rsidP="00893BE6">
      <w:pPr>
        <w:bidi/>
        <w:spacing w:line="336" w:lineRule="auto"/>
      </w:pPr>
    </w:p>
    <w:p w14:paraId="0D6EA445" w14:textId="77777777" w:rsidR="00705928" w:rsidRDefault="00705928" w:rsidP="00893BE6">
      <w:pPr>
        <w:bidi/>
        <w:spacing w:line="336" w:lineRule="auto"/>
        <w:rPr>
          <w:rtl/>
        </w:rPr>
        <w:sectPr w:rsidR="00705928" w:rsidSect="003944D3">
          <w:headerReference w:type="default" r:id="rId11"/>
          <w:footerReference w:type="default" r:id="rId12"/>
          <w:pgSz w:w="11910" w:h="16845"/>
          <w:pgMar w:top="737" w:right="737" w:bottom="1440" w:left="737" w:header="720" w:footer="720" w:gutter="0"/>
          <w:cols w:space="720"/>
        </w:sectPr>
      </w:pPr>
    </w:p>
    <w:p w14:paraId="28F80775" w14:textId="2F709771" w:rsidR="000546AB" w:rsidRDefault="000546AB" w:rsidP="00893BE6">
      <w:pPr>
        <w:bidi/>
        <w:spacing w:line="336" w:lineRule="auto"/>
      </w:pPr>
    </w:p>
    <w:p w14:paraId="3C449986" w14:textId="4AAEA648" w:rsidR="00171D24" w:rsidRPr="005949A3" w:rsidRDefault="00171D24" w:rsidP="00893BE6">
      <w:pPr>
        <w:bidi/>
        <w:rPr>
          <w:rStyle w:val="Heading1Char"/>
        </w:rPr>
      </w:pPr>
      <w:r w:rsidRPr="005949A3">
        <w:rPr>
          <w:rStyle w:val="Heading1Char"/>
          <w:rtl/>
        </w:rPr>
        <w:t>إطار العمل الوطني لأفضل الممارسات</w:t>
      </w:r>
    </w:p>
    <w:p w14:paraId="6F9944F4" w14:textId="77777777" w:rsidR="0050661B" w:rsidRPr="0050661B" w:rsidRDefault="0050661B" w:rsidP="00893BE6">
      <w:pPr>
        <w:pStyle w:val="ListParagraph"/>
        <w:numPr>
          <w:ilvl w:val="0"/>
          <w:numId w:val="1"/>
        </w:numPr>
        <w:bidi/>
        <w:ind w:left="714" w:hanging="357"/>
      </w:pPr>
      <w:r w:rsidRPr="0050661B">
        <w:rPr>
          <w:rtl/>
          <w:lang w:eastAsia="ar" w:bidi="ar-MA"/>
        </w:rPr>
        <w:t xml:space="preserve">يستند هذا الدليل إلى إطار العمل الوطني لأفضل ممارسات التدخل في مرحلة الطفولة المبكرة.  </w:t>
      </w:r>
    </w:p>
    <w:p w14:paraId="65F73B40" w14:textId="77777777" w:rsidR="0050661B" w:rsidRPr="0050661B" w:rsidRDefault="0050661B" w:rsidP="00893BE6">
      <w:pPr>
        <w:pStyle w:val="ListParagraph"/>
        <w:numPr>
          <w:ilvl w:val="0"/>
          <w:numId w:val="1"/>
        </w:numPr>
        <w:bidi/>
        <w:ind w:left="714" w:hanging="357"/>
      </w:pPr>
      <w:r w:rsidRPr="0050661B">
        <w:rPr>
          <w:rtl/>
          <w:lang w:eastAsia="ar" w:bidi="ar-MA"/>
        </w:rPr>
        <w:t>سيوضح لك إطار العمل أوجه الاستفادة من برنامج التدخل في مرحلة الطفولة المبكرة.</w:t>
      </w:r>
    </w:p>
    <w:p w14:paraId="62141C08" w14:textId="58A8F4C5" w:rsidR="00171D24" w:rsidRPr="0050661B" w:rsidRDefault="0050661B" w:rsidP="00893BE6">
      <w:pPr>
        <w:pStyle w:val="ListParagraph"/>
        <w:numPr>
          <w:ilvl w:val="0"/>
          <w:numId w:val="1"/>
        </w:numPr>
        <w:bidi/>
        <w:ind w:left="714" w:hanging="357"/>
      </w:pPr>
      <w:r w:rsidRPr="0050661B">
        <w:rPr>
          <w:rtl/>
          <w:lang w:eastAsia="ar" w:bidi="ar-MA"/>
        </w:rPr>
        <w:t>سيساعدك إطار العمل على الاطمئنان بأنك تُقدِّم أفضل رعاية لطفلك.</w:t>
      </w:r>
    </w:p>
    <w:p w14:paraId="04472492" w14:textId="359BFCF8" w:rsidR="00FD055D" w:rsidRPr="005949A3" w:rsidRDefault="00FD055D" w:rsidP="00893BE6">
      <w:pPr>
        <w:bidi/>
        <w:rPr>
          <w:sz w:val="36"/>
          <w:szCs w:val="36"/>
        </w:rPr>
      </w:pPr>
      <w:r w:rsidRPr="005949A3">
        <w:rPr>
          <w:rStyle w:val="Heading1Char"/>
          <w:rtl/>
        </w:rPr>
        <w:t xml:space="preserve">ما المقصود بالتدخل في مرحلة الطفولة المبكرة؟ </w:t>
      </w:r>
    </w:p>
    <w:p w14:paraId="38529F4D" w14:textId="77777777" w:rsidR="00FD055D" w:rsidRPr="005949A3" w:rsidRDefault="00FD055D" w:rsidP="005949A3">
      <w:pPr>
        <w:pStyle w:val="Heading2"/>
      </w:pPr>
      <w:r w:rsidRPr="005949A3">
        <w:rPr>
          <w:rtl/>
        </w:rPr>
        <w:t xml:space="preserve">ما الفئة التي يستهدفها البرنامج؟ </w:t>
      </w:r>
    </w:p>
    <w:p w14:paraId="54B61188" w14:textId="325403CD" w:rsidR="00FD055D" w:rsidRDefault="00FD055D" w:rsidP="00893BE6">
      <w:pPr>
        <w:bidi/>
      </w:pPr>
      <w:r w:rsidRPr="000A0287">
        <w:rPr>
          <w:rtl/>
          <w:lang w:eastAsia="ar" w:bidi="ar-MA"/>
        </w:rPr>
        <w:t xml:space="preserve">يدعم برنامج التدخل في مرحلة الطفولة المبكرة الأسر التي </w:t>
      </w:r>
      <w:r w:rsidR="00E51F4B">
        <w:rPr>
          <w:rFonts w:hint="cs"/>
          <w:rtl/>
          <w:lang w:eastAsia="ar" w:bidi="ar-MA"/>
        </w:rPr>
        <w:t>لديها</w:t>
      </w:r>
      <w:r w:rsidRPr="000A0287">
        <w:rPr>
          <w:rtl/>
          <w:lang w:eastAsia="ar" w:bidi="ar-MA"/>
        </w:rPr>
        <w:t xml:space="preserve"> أطفالًا تظهر عليهم علامات داعية للقلق تتعلق بالنمو أو</w:t>
      </w:r>
      <w:r w:rsidR="005E5362">
        <w:rPr>
          <w:lang w:eastAsia="ar" w:bidi="ar-MA"/>
        </w:rPr>
        <w:t> </w:t>
      </w:r>
      <w:r w:rsidRPr="000A0287">
        <w:rPr>
          <w:rtl/>
          <w:lang w:eastAsia="ar" w:bidi="ar-MA"/>
        </w:rPr>
        <w:t>يعانون من تأخر في النمو أو إعاقة (منذ الولادة وحتى سن 9 سنوات). </w:t>
      </w:r>
    </w:p>
    <w:p w14:paraId="67CB6FF6" w14:textId="77777777" w:rsidR="00FD055D" w:rsidRDefault="00FD055D" w:rsidP="005949A3">
      <w:pPr>
        <w:pStyle w:val="Heading2"/>
      </w:pPr>
      <w:r w:rsidRPr="000A0287">
        <w:rPr>
          <w:rtl/>
        </w:rPr>
        <w:t xml:space="preserve">ماذا يتضمن البرنامج؟ </w:t>
      </w:r>
    </w:p>
    <w:p w14:paraId="02931D3E" w14:textId="77777777" w:rsidR="00FD055D" w:rsidRDefault="00FD055D" w:rsidP="00893BE6">
      <w:pPr>
        <w:bidi/>
      </w:pPr>
      <w:r w:rsidRPr="000A0287">
        <w:rPr>
          <w:rtl/>
          <w:lang w:eastAsia="ar" w:bidi="ar-MA"/>
        </w:rPr>
        <w:t xml:space="preserve">يضطلع بتقديم خدمات برنامج التدخل في مرحلة الطفولة المبكرة مجموعة من المتخصصين، مثل اختصاصيي النطق، أو اختصاصيي العلاج الوظيفي، أو اختصاصيي العلاج الطبيعي أو اختصاصيي العلاج النفسي. وفي هذا الدليل، سنُطلق عليهم الممارسين. </w:t>
      </w:r>
    </w:p>
    <w:p w14:paraId="60D58413" w14:textId="77777777" w:rsidR="00FD055D" w:rsidRDefault="00FD055D" w:rsidP="005949A3">
      <w:pPr>
        <w:pStyle w:val="Heading2"/>
      </w:pPr>
      <w:r w:rsidRPr="000A0287">
        <w:rPr>
          <w:rtl/>
        </w:rPr>
        <w:t xml:space="preserve">ما الأطراف المشاركة في البرنامج؟ </w:t>
      </w:r>
    </w:p>
    <w:p w14:paraId="7A38C1B7" w14:textId="77777777" w:rsidR="00FD055D" w:rsidRDefault="00FD055D" w:rsidP="00893BE6">
      <w:pPr>
        <w:bidi/>
      </w:pPr>
      <w:r w:rsidRPr="000A0287">
        <w:rPr>
          <w:rtl/>
          <w:lang w:eastAsia="ar" w:bidi="ar-MA"/>
        </w:rPr>
        <w:t xml:space="preserve">يعمل الممارسون جنبًا إلى جنب مع الأسر وأطفالهم وغيرهم من المؤثرين في حياة الأطفال. </w:t>
      </w:r>
    </w:p>
    <w:p w14:paraId="6E6C8123" w14:textId="77777777" w:rsidR="00FD055D" w:rsidRPr="00C577D7" w:rsidRDefault="00FD055D" w:rsidP="005949A3">
      <w:pPr>
        <w:pStyle w:val="Heading2"/>
      </w:pPr>
      <w:r w:rsidRPr="00C577D7">
        <w:rPr>
          <w:rtl/>
        </w:rPr>
        <w:t xml:space="preserve">ما هدف برنامج التدخل في مرحلة الطفولة المبكرة؟ </w:t>
      </w:r>
    </w:p>
    <w:p w14:paraId="573CB124" w14:textId="77777777" w:rsidR="00F37AED" w:rsidRDefault="00FD055D" w:rsidP="00893BE6">
      <w:pPr>
        <w:bidi/>
        <w:rPr>
          <w:rtl/>
          <w:lang w:eastAsia="ar" w:bidi="ar-MA"/>
        </w:rPr>
        <w:sectPr w:rsidR="00F37AED" w:rsidSect="003944D3">
          <w:type w:val="continuous"/>
          <w:pgSz w:w="11910" w:h="16845"/>
          <w:pgMar w:top="1440" w:right="1440" w:bottom="1440" w:left="1440" w:header="720" w:footer="720" w:gutter="0"/>
          <w:cols w:space="720"/>
        </w:sectPr>
      </w:pPr>
      <w:r w:rsidRPr="000A0287">
        <w:rPr>
          <w:rtl/>
          <w:lang w:eastAsia="ar" w:bidi="ar-MA"/>
        </w:rPr>
        <w:t>مساعدة طفلك على النمو والتعلم والاستمتاع بالحياة ومساعدة الأسرة على دعم نمو طفلها بأفضل السُبل.</w:t>
      </w:r>
    </w:p>
    <w:p w14:paraId="675C1749" w14:textId="77777777" w:rsidR="00C75FF0" w:rsidRPr="00BA6AF8" w:rsidRDefault="00C75FF0" w:rsidP="00C75FF0">
      <w:pPr>
        <w:pStyle w:val="Heading1"/>
      </w:pPr>
      <w:r w:rsidRPr="00BA6AF8">
        <w:rPr>
          <w:rtl/>
        </w:rPr>
        <w:lastRenderedPageBreak/>
        <w:t>أين يمكنني العثور على مزيد من المعلومات؟</w:t>
      </w:r>
    </w:p>
    <w:p w14:paraId="7A44D767" w14:textId="0F502ECB" w:rsidR="005E4F26" w:rsidRDefault="00C75FF0" w:rsidP="00F83540">
      <w:pPr>
        <w:bidi/>
      </w:pPr>
      <w:r>
        <w:rPr>
          <w:rtl/>
          <w:lang w:eastAsia="ar" w:bidi="ar-MA"/>
        </w:rPr>
        <w:t xml:space="preserve">يمكنك العثور على مزيد من المعلومات حول إطار العمل الوطني لأفضل ممارسات التدخل في مرحلة الطفولة المبكرة عبر الإنترنت على الرابط: </w:t>
      </w:r>
      <w:hyperlink r:id="rId13" w:history="1">
        <w:r w:rsidRPr="0058490A">
          <w:rPr>
            <w:rStyle w:val="Hyperlink"/>
            <w:lang w:val="en-US" w:eastAsia="ar" w:bidi="en-US"/>
          </w:rPr>
          <w:t>https://healthy-trajectories.com.au/eci-review</w:t>
        </w:r>
        <w:r w:rsidRPr="0058490A">
          <w:rPr>
            <w:rStyle w:val="Hyperlink"/>
            <w:rtl/>
            <w:lang w:eastAsia="ar" w:bidi="ar-MA"/>
          </w:rPr>
          <w:t>/</w:t>
        </w:r>
      </w:hyperlink>
    </w:p>
    <w:p w14:paraId="66404062" w14:textId="77777777" w:rsidR="00CE3FBF" w:rsidRPr="00CE3FBF" w:rsidRDefault="00CE3FBF" w:rsidP="00DA7721">
      <w:pPr>
        <w:pStyle w:val="Heading1"/>
      </w:pPr>
      <w:r w:rsidRPr="00CE3FBF">
        <w:rPr>
          <w:rtl/>
        </w:rPr>
        <w:t xml:space="preserve">ما أفضل ممارسات التدخل في مرحلة الطفولة المبكرة؟ </w:t>
      </w:r>
    </w:p>
    <w:p w14:paraId="591DB13D" w14:textId="77777777" w:rsidR="00CE3FBF" w:rsidRPr="00CE3FBF" w:rsidRDefault="00CE3FBF" w:rsidP="005949A3">
      <w:pPr>
        <w:pStyle w:val="Heading2"/>
      </w:pPr>
      <w:r w:rsidRPr="00CE3FBF">
        <w:rPr>
          <w:rtl/>
        </w:rPr>
        <w:t xml:space="preserve">للأسر </w:t>
      </w:r>
    </w:p>
    <w:p w14:paraId="482D51C4" w14:textId="77777777" w:rsidR="00CE3FBF" w:rsidRPr="003B2C21" w:rsidRDefault="00CE3FBF" w:rsidP="00893BE6">
      <w:pPr>
        <w:pStyle w:val="ListParagraph"/>
        <w:numPr>
          <w:ilvl w:val="0"/>
          <w:numId w:val="13"/>
        </w:numPr>
        <w:bidi/>
      </w:pPr>
      <w:r w:rsidRPr="003B2C21">
        <w:rPr>
          <w:rtl/>
          <w:lang w:eastAsia="ar" w:bidi="ar-MA"/>
        </w:rPr>
        <w:t>نُقدِّر دوركم بصفتكم أفضل من يعرف احتياجات طفلكم.</w:t>
      </w:r>
    </w:p>
    <w:p w14:paraId="6C098FB9" w14:textId="77777777" w:rsidR="00CE3FBF" w:rsidRPr="003B2C21" w:rsidRDefault="00CE3FBF" w:rsidP="00893BE6">
      <w:pPr>
        <w:pStyle w:val="ListParagraph"/>
        <w:numPr>
          <w:ilvl w:val="0"/>
          <w:numId w:val="13"/>
        </w:numPr>
        <w:bidi/>
      </w:pPr>
      <w:r w:rsidRPr="003B2C21">
        <w:rPr>
          <w:rtl/>
          <w:lang w:eastAsia="ar" w:bidi="ar-MA"/>
        </w:rPr>
        <w:t>أنتم مشاركون في اتخاذ جميع القرارات.</w:t>
      </w:r>
    </w:p>
    <w:p w14:paraId="49EE8C3E" w14:textId="77777777" w:rsidR="00CE3FBF" w:rsidRPr="003B2C21" w:rsidRDefault="00CE3FBF" w:rsidP="00893BE6">
      <w:pPr>
        <w:pStyle w:val="ListParagraph"/>
        <w:numPr>
          <w:ilvl w:val="0"/>
          <w:numId w:val="13"/>
        </w:numPr>
        <w:bidi/>
      </w:pPr>
      <w:r w:rsidRPr="003B2C21">
        <w:rPr>
          <w:rtl/>
          <w:lang w:eastAsia="ar" w:bidi="ar-MA"/>
        </w:rPr>
        <w:t>يساعدكم البرنامج على استخدام اللعب والروتين اليومي لبناء مهارات أطفالكم.</w:t>
      </w:r>
    </w:p>
    <w:p w14:paraId="31AD8042" w14:textId="77777777" w:rsidR="00CE3FBF" w:rsidRPr="003B2C21" w:rsidRDefault="00CE3FBF" w:rsidP="00893BE6">
      <w:pPr>
        <w:pStyle w:val="ListParagraph"/>
        <w:numPr>
          <w:ilvl w:val="0"/>
          <w:numId w:val="13"/>
        </w:numPr>
        <w:bidi/>
      </w:pPr>
      <w:r w:rsidRPr="003B2C21">
        <w:rPr>
          <w:rtl/>
          <w:lang w:eastAsia="ar" w:bidi="ar-MA"/>
        </w:rPr>
        <w:t>نرحب بالأشقاء وبقية أفراد الأسرة ونشملهم بالرعاية.</w:t>
      </w:r>
    </w:p>
    <w:p w14:paraId="69B23E0E" w14:textId="77777777" w:rsidR="00CE3FBF" w:rsidRPr="003B2C21" w:rsidRDefault="00CE3FBF" w:rsidP="00893BE6">
      <w:pPr>
        <w:pStyle w:val="ListParagraph"/>
        <w:numPr>
          <w:ilvl w:val="0"/>
          <w:numId w:val="13"/>
        </w:numPr>
        <w:bidi/>
      </w:pPr>
      <w:r w:rsidRPr="003B2C21">
        <w:rPr>
          <w:rtl/>
          <w:lang w:eastAsia="ar" w:bidi="ar-MA"/>
        </w:rPr>
        <w:t xml:space="preserve">يُعزز البرنامج ثقتكم لدعم أطفالكم.  </w:t>
      </w:r>
    </w:p>
    <w:p w14:paraId="4189C3A4" w14:textId="77777777" w:rsidR="00CE3FBF" w:rsidRDefault="00CE3FBF" w:rsidP="005949A3">
      <w:pPr>
        <w:pStyle w:val="Heading2"/>
      </w:pPr>
      <w:r w:rsidRPr="00CE3FBF">
        <w:rPr>
          <w:rtl/>
        </w:rPr>
        <w:t>للأطفال</w:t>
      </w:r>
    </w:p>
    <w:p w14:paraId="2DC64703" w14:textId="77777777" w:rsidR="00CE3FBF" w:rsidRPr="003B2C21" w:rsidRDefault="00CE3FBF" w:rsidP="00893BE6">
      <w:pPr>
        <w:pStyle w:val="ListParagraph"/>
        <w:numPr>
          <w:ilvl w:val="0"/>
          <w:numId w:val="12"/>
        </w:numPr>
        <w:bidi/>
      </w:pPr>
      <w:r w:rsidRPr="003B2C21">
        <w:rPr>
          <w:rtl/>
          <w:lang w:eastAsia="ar" w:bidi="ar-MA"/>
        </w:rPr>
        <w:t>يركز الممارسون على نقاط قوة طفلكم واهتماماته.</w:t>
      </w:r>
    </w:p>
    <w:p w14:paraId="078E90DF" w14:textId="77777777" w:rsidR="00CE3FBF" w:rsidRPr="003B2C21" w:rsidRDefault="00CE3FBF" w:rsidP="00893BE6">
      <w:pPr>
        <w:pStyle w:val="ListParagraph"/>
        <w:numPr>
          <w:ilvl w:val="0"/>
          <w:numId w:val="12"/>
        </w:numPr>
        <w:bidi/>
      </w:pPr>
      <w:r w:rsidRPr="003B2C21">
        <w:rPr>
          <w:rtl/>
          <w:lang w:eastAsia="ar" w:bidi="ar-MA"/>
        </w:rPr>
        <w:t>نُقدِّم الدعم وفقًا لسرعة تعلم طفلكم، من خلال أنشطة ممتعة قائمة على اللعب.</w:t>
      </w:r>
    </w:p>
    <w:p w14:paraId="674E571A" w14:textId="77777777" w:rsidR="00CE3FBF" w:rsidRPr="003B2C21" w:rsidRDefault="00CE3FBF" w:rsidP="00893BE6">
      <w:pPr>
        <w:pStyle w:val="ListParagraph"/>
        <w:numPr>
          <w:ilvl w:val="0"/>
          <w:numId w:val="12"/>
        </w:numPr>
        <w:bidi/>
      </w:pPr>
      <w:r w:rsidRPr="003B2C21">
        <w:rPr>
          <w:rtl/>
          <w:lang w:eastAsia="ar" w:bidi="ar-MA"/>
        </w:rPr>
        <w:t>نحترم طريقة طفلك في التواصل وننصت إلى رغباته.</w:t>
      </w:r>
    </w:p>
    <w:p w14:paraId="0D02C241" w14:textId="77777777" w:rsidR="00CE3FBF" w:rsidRPr="003B2C21" w:rsidRDefault="00CE3FBF" w:rsidP="00893BE6">
      <w:pPr>
        <w:pStyle w:val="ListParagraph"/>
        <w:numPr>
          <w:ilvl w:val="0"/>
          <w:numId w:val="12"/>
        </w:numPr>
        <w:bidi/>
      </w:pPr>
      <w:r w:rsidRPr="003B2C21">
        <w:rPr>
          <w:rtl/>
          <w:lang w:eastAsia="ar" w:bidi="ar-MA"/>
        </w:rPr>
        <w:t>يساعد الممارسون أطفالكم على الشعور بالرضا عن أنفسهم.</w:t>
      </w:r>
    </w:p>
    <w:p w14:paraId="2FFF209F" w14:textId="77777777" w:rsidR="00776B3A" w:rsidRPr="003B2C21" w:rsidRDefault="00CE3FBF" w:rsidP="00893BE6">
      <w:pPr>
        <w:pStyle w:val="ListParagraph"/>
        <w:numPr>
          <w:ilvl w:val="0"/>
          <w:numId w:val="12"/>
        </w:numPr>
        <w:bidi/>
      </w:pPr>
      <w:r w:rsidRPr="003B2C21">
        <w:rPr>
          <w:rtl/>
          <w:lang w:eastAsia="ar" w:bidi="ar-MA"/>
        </w:rPr>
        <w:t xml:space="preserve">هدفنا ليس "الإصلاح"، بل مساعدة طفلكم على النجاح والازدهار. </w:t>
      </w:r>
    </w:p>
    <w:p w14:paraId="74BD9232" w14:textId="77777777" w:rsidR="00776B3A" w:rsidRDefault="00CE3FBF" w:rsidP="005949A3">
      <w:pPr>
        <w:pStyle w:val="Heading2"/>
      </w:pPr>
      <w:r w:rsidRPr="00CE3FBF">
        <w:rPr>
          <w:rtl/>
        </w:rPr>
        <w:t>دور الممارسين</w:t>
      </w:r>
    </w:p>
    <w:p w14:paraId="4FB36806" w14:textId="77777777" w:rsidR="00776B3A" w:rsidRPr="003B2C21" w:rsidRDefault="00CE3FBF" w:rsidP="00893BE6">
      <w:pPr>
        <w:pStyle w:val="ListParagraph"/>
        <w:numPr>
          <w:ilvl w:val="0"/>
          <w:numId w:val="11"/>
        </w:numPr>
        <w:bidi/>
      </w:pPr>
      <w:r w:rsidRPr="003B2C21">
        <w:rPr>
          <w:rtl/>
          <w:lang w:eastAsia="ar" w:bidi="ar-MA"/>
        </w:rPr>
        <w:t>تقديم الخدمات بناءً على الأدلة.</w:t>
      </w:r>
    </w:p>
    <w:p w14:paraId="38B8565B" w14:textId="77777777" w:rsidR="00776B3A" w:rsidRPr="003B2C21" w:rsidRDefault="00CE3FBF" w:rsidP="00893BE6">
      <w:pPr>
        <w:pStyle w:val="ListParagraph"/>
        <w:numPr>
          <w:ilvl w:val="0"/>
          <w:numId w:val="11"/>
        </w:numPr>
        <w:bidi/>
      </w:pPr>
      <w:r w:rsidRPr="003B2C21">
        <w:rPr>
          <w:rtl/>
          <w:lang w:eastAsia="ar" w:bidi="ar-MA"/>
        </w:rPr>
        <w:t>احترام ثقافة الأسرة وقيمها.</w:t>
      </w:r>
    </w:p>
    <w:p w14:paraId="7D43DEE7" w14:textId="77777777" w:rsidR="00776B3A" w:rsidRPr="003B2C21" w:rsidRDefault="00CE3FBF" w:rsidP="00893BE6">
      <w:pPr>
        <w:pStyle w:val="ListParagraph"/>
        <w:numPr>
          <w:ilvl w:val="0"/>
          <w:numId w:val="11"/>
        </w:numPr>
        <w:bidi/>
      </w:pPr>
      <w:r w:rsidRPr="003B2C21">
        <w:rPr>
          <w:rtl/>
          <w:lang w:eastAsia="ar" w:bidi="ar-MA"/>
        </w:rPr>
        <w:t>تزويدكم بمعلومات سهلة الفهم.</w:t>
      </w:r>
    </w:p>
    <w:p w14:paraId="29A2801F" w14:textId="77777777" w:rsidR="00776B3A" w:rsidRPr="003B2C21" w:rsidRDefault="00CE3FBF" w:rsidP="00893BE6">
      <w:pPr>
        <w:pStyle w:val="ListParagraph"/>
        <w:numPr>
          <w:ilvl w:val="0"/>
          <w:numId w:val="11"/>
        </w:numPr>
        <w:bidi/>
      </w:pPr>
      <w:r w:rsidRPr="003B2C21">
        <w:rPr>
          <w:rtl/>
          <w:lang w:eastAsia="ar" w:bidi="ar-MA"/>
        </w:rPr>
        <w:t>مساعدتكم في التواصل مع الأسر الأخرى والوصول إلى مختلف الخدمات المفيدة لكم.</w:t>
      </w:r>
    </w:p>
    <w:p w14:paraId="784D5E00" w14:textId="4D588BE1" w:rsidR="000546AB" w:rsidRPr="003B2C21" w:rsidRDefault="00CE3FBF" w:rsidP="00893BE6">
      <w:pPr>
        <w:pStyle w:val="ListParagraph"/>
        <w:numPr>
          <w:ilvl w:val="0"/>
          <w:numId w:val="11"/>
        </w:numPr>
        <w:bidi/>
      </w:pPr>
      <w:r w:rsidRPr="003B2C21">
        <w:rPr>
          <w:rtl/>
          <w:lang w:eastAsia="ar" w:bidi="ar-MA"/>
        </w:rPr>
        <w:t>التعاون مع معلمي طفلكم ومدرسيه، حتى يحصل طفلكم على الدعم الذي يحتاج إليه للمشاركة الفعالة في</w:t>
      </w:r>
      <w:r w:rsidR="00DA7721">
        <w:rPr>
          <w:lang w:eastAsia="ar" w:bidi="ar-MA"/>
        </w:rPr>
        <w:t> </w:t>
      </w:r>
      <w:r w:rsidRPr="003B2C21">
        <w:rPr>
          <w:rtl/>
          <w:lang w:eastAsia="ar" w:bidi="ar-MA"/>
        </w:rPr>
        <w:t>عملية</w:t>
      </w:r>
      <w:r w:rsidR="00DA7721">
        <w:rPr>
          <w:lang w:eastAsia="ar" w:bidi="ar-MA"/>
        </w:rPr>
        <w:t> </w:t>
      </w:r>
      <w:r w:rsidRPr="003B2C21">
        <w:rPr>
          <w:rtl/>
          <w:lang w:eastAsia="ar" w:bidi="ar-MA"/>
        </w:rPr>
        <w:t>التعلم.</w:t>
      </w:r>
    </w:p>
    <w:p w14:paraId="62893C5C" w14:textId="77777777" w:rsidR="00440935" w:rsidRPr="00DA7721" w:rsidRDefault="00440935" w:rsidP="00DA7721">
      <w:pPr>
        <w:pStyle w:val="Heading1"/>
      </w:pPr>
      <w:r w:rsidRPr="00DA7721">
        <w:rPr>
          <w:rtl/>
        </w:rPr>
        <w:t xml:space="preserve">ما وسائل التدخل الأكثر فاعلية في مرحلة الطفولة المبكرة؟ </w:t>
      </w:r>
    </w:p>
    <w:p w14:paraId="0805E320" w14:textId="13BF95B8" w:rsidR="00440935" w:rsidRPr="003B2C21" w:rsidRDefault="00440935" w:rsidP="00893BE6">
      <w:pPr>
        <w:pStyle w:val="ListParagraph"/>
        <w:numPr>
          <w:ilvl w:val="0"/>
          <w:numId w:val="10"/>
        </w:numPr>
        <w:bidi/>
      </w:pPr>
      <w:r w:rsidRPr="003B2C21">
        <w:rPr>
          <w:rtl/>
          <w:lang w:eastAsia="ar" w:bidi="ar-MA"/>
        </w:rPr>
        <w:t>يتعلم الأطفال بشكل أفضل خلال الأنشطة اليومية الروتينية، مثلًا في أثناء تناول الوجبات أو وقت اللعب أو</w:t>
      </w:r>
      <w:r w:rsidR="00DA7721">
        <w:rPr>
          <w:lang w:eastAsia="ar" w:bidi="ar-MA"/>
        </w:rPr>
        <w:t> </w:t>
      </w:r>
      <w:r w:rsidRPr="003B2C21">
        <w:rPr>
          <w:rtl/>
          <w:lang w:eastAsia="ar" w:bidi="ar-MA"/>
        </w:rPr>
        <w:t>ارتداء الملابس.</w:t>
      </w:r>
    </w:p>
    <w:p w14:paraId="43CD63B7" w14:textId="77777777" w:rsidR="00440935" w:rsidRPr="003B2C21" w:rsidRDefault="00440935" w:rsidP="00893BE6">
      <w:pPr>
        <w:pStyle w:val="ListParagraph"/>
        <w:numPr>
          <w:ilvl w:val="0"/>
          <w:numId w:val="10"/>
        </w:numPr>
        <w:bidi/>
      </w:pPr>
      <w:r w:rsidRPr="003B2C21">
        <w:rPr>
          <w:rtl/>
          <w:lang w:eastAsia="ar" w:bidi="ar-MA"/>
        </w:rPr>
        <w:t>لتحقيق أفضل النتائج، يُفضل مقابلة الممارس في المنزل أو في روضة طفلكم أو حتى في ساحة اللعب.</w:t>
      </w:r>
    </w:p>
    <w:p w14:paraId="38CCE600" w14:textId="77777777" w:rsidR="00440935" w:rsidRPr="003B2C21" w:rsidRDefault="00440935" w:rsidP="00893BE6">
      <w:pPr>
        <w:pStyle w:val="ListParagraph"/>
        <w:numPr>
          <w:ilvl w:val="0"/>
          <w:numId w:val="10"/>
        </w:numPr>
        <w:bidi/>
      </w:pPr>
      <w:r w:rsidRPr="003B2C21">
        <w:rPr>
          <w:rtl/>
          <w:lang w:eastAsia="ar" w:bidi="ar-MA"/>
        </w:rPr>
        <w:t>يساعدكم الممارسون في استخدام الأنشطة الروتينية اليومية والألعاب لدعم تعلم طفلكم ونموه.</w:t>
      </w:r>
    </w:p>
    <w:p w14:paraId="34C33842" w14:textId="77777777" w:rsidR="00440935" w:rsidRPr="003B2C21" w:rsidRDefault="00440935" w:rsidP="00893BE6">
      <w:pPr>
        <w:pStyle w:val="ListParagraph"/>
        <w:numPr>
          <w:ilvl w:val="0"/>
          <w:numId w:val="10"/>
        </w:numPr>
        <w:bidi/>
      </w:pPr>
      <w:r w:rsidRPr="003B2C21">
        <w:rPr>
          <w:rtl/>
          <w:lang w:eastAsia="ar" w:bidi="ar-MA"/>
        </w:rPr>
        <w:t>ربما يقترح الممارسون استخدام أجهزة معينة أو إجراء تغييرات في المنزل أو في الفصل الدراسي لمساعدة طفلكم على الحركة والتواصل والمشاركة.</w:t>
      </w:r>
    </w:p>
    <w:p w14:paraId="18FA0735" w14:textId="77777777" w:rsidR="00440935" w:rsidRPr="003B2C21" w:rsidRDefault="00440935" w:rsidP="00893BE6">
      <w:pPr>
        <w:pStyle w:val="ListParagraph"/>
        <w:numPr>
          <w:ilvl w:val="0"/>
          <w:numId w:val="10"/>
        </w:numPr>
        <w:bidi/>
      </w:pPr>
      <w:r w:rsidRPr="003B2C21">
        <w:rPr>
          <w:rtl/>
          <w:lang w:eastAsia="ar" w:bidi="ar-MA"/>
        </w:rPr>
        <w:t>قد يكون مفيدًا إجراء جلسات مع الأسرة فقط (بدون الطفل).</w:t>
      </w:r>
    </w:p>
    <w:p w14:paraId="5F4AE01C" w14:textId="77777777" w:rsidR="005E4F26" w:rsidRDefault="00440935" w:rsidP="00893BE6">
      <w:pPr>
        <w:pStyle w:val="ListParagraph"/>
        <w:numPr>
          <w:ilvl w:val="0"/>
          <w:numId w:val="10"/>
        </w:numPr>
        <w:bidi/>
        <w:rPr>
          <w:lang w:eastAsia="ar" w:bidi="ar-MA"/>
        </w:rPr>
      </w:pPr>
      <w:r w:rsidRPr="003B2C21">
        <w:rPr>
          <w:rtl/>
          <w:lang w:eastAsia="ar" w:bidi="ar-MA"/>
        </w:rPr>
        <w:t>حتى إذا كنتم تقابلون الممارس في عيادته أو عن طريق الرعاية الصحية عن بُعد، يظل بإمكانه تقديم الدعم لكم</w:t>
      </w:r>
      <w:r w:rsidR="00CC1F6E">
        <w:rPr>
          <w:lang w:eastAsia="ar" w:bidi="ar-MA"/>
        </w:rPr>
        <w:t> </w:t>
      </w:r>
      <w:r w:rsidRPr="003B2C21">
        <w:rPr>
          <w:rtl/>
          <w:lang w:eastAsia="ar" w:bidi="ar-MA"/>
        </w:rPr>
        <w:t>في أنشطتكم الروتينية في المنزل والتعاون مع معلمي طفلكم ومدرسيه.</w:t>
      </w:r>
    </w:p>
    <w:p w14:paraId="2EED0CEC" w14:textId="77777777" w:rsidR="00C75FF0" w:rsidRDefault="00C75FF0" w:rsidP="00C75FF0">
      <w:pPr>
        <w:bidi/>
        <w:rPr>
          <w:lang w:eastAsia="ar" w:bidi="ar-MA"/>
        </w:rPr>
      </w:pPr>
    </w:p>
    <w:p w14:paraId="23823C3D" w14:textId="6AEA05CA" w:rsidR="00C75FF0" w:rsidRDefault="00C75FF0" w:rsidP="00C75FF0">
      <w:pPr>
        <w:bidi/>
        <w:rPr>
          <w:rtl/>
          <w:lang w:eastAsia="ar" w:bidi="ar-MA"/>
        </w:rPr>
        <w:sectPr w:rsidR="00C75FF0" w:rsidSect="003944D3">
          <w:headerReference w:type="default" r:id="rId14"/>
          <w:footerReference w:type="default" r:id="rId15"/>
          <w:pgSz w:w="11910" w:h="16845"/>
          <w:pgMar w:top="1440" w:right="1440" w:bottom="1440" w:left="1440" w:header="720" w:footer="720" w:gutter="0"/>
          <w:cols w:space="720"/>
        </w:sectPr>
      </w:pPr>
    </w:p>
    <w:p w14:paraId="5CE53C14" w14:textId="77777777" w:rsidR="00AC3549" w:rsidRDefault="00AC3549" w:rsidP="00DA7721">
      <w:pPr>
        <w:pStyle w:val="Heading1"/>
      </w:pPr>
      <w:r>
        <w:rPr>
          <w:rtl/>
        </w:rPr>
        <w:lastRenderedPageBreak/>
        <w:t>كيف نتأكد من نجاح إجراءات التدخل في مرحلة الطفولة المبكرة ؟</w:t>
      </w:r>
    </w:p>
    <w:p w14:paraId="2FE1A449" w14:textId="77777777" w:rsidR="00C9650A" w:rsidRPr="00CE595C" w:rsidRDefault="00AC3549" w:rsidP="00893BE6">
      <w:pPr>
        <w:bidi/>
      </w:pPr>
      <w:r w:rsidRPr="00CE595C">
        <w:rPr>
          <w:rtl/>
          <w:lang w:eastAsia="ar" w:bidi="ar-MA"/>
        </w:rPr>
        <w:t xml:space="preserve">ستشاركون الممارس في تحديد الأهداف المهمة لأسرتكم على المدى القصير والبعيد. </w:t>
      </w:r>
    </w:p>
    <w:p w14:paraId="403EB5B5" w14:textId="194B063C" w:rsidR="00AC3549" w:rsidRPr="00CE595C" w:rsidRDefault="00AC3549" w:rsidP="00893BE6">
      <w:pPr>
        <w:bidi/>
      </w:pPr>
      <w:r w:rsidRPr="00CE595C">
        <w:rPr>
          <w:rtl/>
          <w:lang w:eastAsia="ar" w:bidi="ar-MA"/>
        </w:rPr>
        <w:t>ستتحققون من التقدم المُحرز بانتظام عن طريق الملاحظة أو اللعب أو التقييمات، وسيبلغكم الممارس بكل إنجاز، كبيرًا</w:t>
      </w:r>
      <w:r w:rsidR="00CC1F6E">
        <w:rPr>
          <w:lang w:eastAsia="ar" w:bidi="ar-MA"/>
        </w:rPr>
        <w:t> </w:t>
      </w:r>
      <w:r w:rsidRPr="00CE595C">
        <w:rPr>
          <w:rtl/>
          <w:lang w:eastAsia="ar" w:bidi="ar-MA"/>
        </w:rPr>
        <w:t>كان أو صغيرًا، ويحتفي معكم به.</w:t>
      </w:r>
    </w:p>
    <w:p w14:paraId="40CDB413" w14:textId="77777777" w:rsidR="00AC3549" w:rsidRDefault="00AC3549" w:rsidP="00DA7721">
      <w:pPr>
        <w:pStyle w:val="Heading1"/>
      </w:pPr>
      <w:r>
        <w:rPr>
          <w:rtl/>
        </w:rPr>
        <w:t>ماذا نفعل إذا لم نشعر بأن الأمور تسير على ما يرام؟</w:t>
      </w:r>
    </w:p>
    <w:p w14:paraId="3E39B0D0" w14:textId="77777777" w:rsidR="00C9650A" w:rsidRPr="00CE595C" w:rsidRDefault="00AC3549" w:rsidP="00893BE6">
      <w:pPr>
        <w:bidi/>
      </w:pPr>
      <w:r w:rsidRPr="00CE595C">
        <w:rPr>
          <w:rtl/>
          <w:lang w:eastAsia="ar" w:bidi="ar-MA"/>
        </w:rPr>
        <w:t>إذا كان لديكم شكوك بشأن النهج الذي يتبعه الممارس:</w:t>
      </w:r>
    </w:p>
    <w:p w14:paraId="69EFEFA9" w14:textId="77777777" w:rsidR="00C9650A" w:rsidRPr="00CE595C" w:rsidRDefault="00AC3549" w:rsidP="00893BE6">
      <w:pPr>
        <w:pStyle w:val="ListParagraph"/>
        <w:numPr>
          <w:ilvl w:val="0"/>
          <w:numId w:val="8"/>
        </w:numPr>
        <w:bidi/>
      </w:pPr>
      <w:r w:rsidRPr="00CE595C">
        <w:rPr>
          <w:rtl/>
          <w:lang w:eastAsia="ar" w:bidi="ar-MA"/>
        </w:rPr>
        <w:t>قارنوا ما يفعله مع الدليل المذكور أعلاه.</w:t>
      </w:r>
    </w:p>
    <w:p w14:paraId="12E5788C" w14:textId="77777777" w:rsidR="00C9650A" w:rsidRPr="00CE595C" w:rsidRDefault="00AC3549" w:rsidP="00893BE6">
      <w:pPr>
        <w:pStyle w:val="ListParagraph"/>
        <w:numPr>
          <w:ilvl w:val="0"/>
          <w:numId w:val="8"/>
        </w:numPr>
        <w:bidi/>
      </w:pPr>
      <w:r w:rsidRPr="00CE595C">
        <w:rPr>
          <w:rtl/>
          <w:lang w:eastAsia="ar" w:bidi="ar-MA"/>
        </w:rPr>
        <w:t>تحدثوا معه عن مخاوفكم.</w:t>
      </w:r>
    </w:p>
    <w:p w14:paraId="302FF743" w14:textId="77777777" w:rsidR="00C9650A" w:rsidRPr="00CE595C" w:rsidRDefault="00AC3549" w:rsidP="00893BE6">
      <w:pPr>
        <w:pStyle w:val="ListParagraph"/>
        <w:numPr>
          <w:ilvl w:val="0"/>
          <w:numId w:val="8"/>
        </w:numPr>
        <w:bidi/>
      </w:pPr>
      <w:r w:rsidRPr="00CE595C">
        <w:rPr>
          <w:rtl/>
          <w:lang w:eastAsia="ar" w:bidi="ar-MA"/>
        </w:rPr>
        <w:t>تحدثوا إلى مدير الممارس أو إلى اختصاصي آخر تثقون به.</w:t>
      </w:r>
    </w:p>
    <w:p w14:paraId="0E91212F" w14:textId="3DCFEC88" w:rsidR="00CD1B4F" w:rsidRPr="00CE595C" w:rsidRDefault="00AC3549" w:rsidP="00893BE6">
      <w:pPr>
        <w:pStyle w:val="ListParagraph"/>
        <w:numPr>
          <w:ilvl w:val="0"/>
          <w:numId w:val="8"/>
        </w:numPr>
        <w:bidi/>
      </w:pPr>
      <w:r w:rsidRPr="00CE595C">
        <w:rPr>
          <w:rtl/>
          <w:lang w:eastAsia="ar" w:bidi="ar-MA"/>
        </w:rPr>
        <w:t>يمكنكم تغيير الممارس.</w:t>
      </w:r>
      <w:r w:rsidRPr="00CE595C">
        <w:rPr>
          <w:rtl/>
          <w:lang w:eastAsia="ar" w:bidi="ar-MA"/>
        </w:rPr>
        <w:br/>
      </w:r>
    </w:p>
    <w:p w14:paraId="6BCDA0FD" w14:textId="77777777" w:rsidR="00F37AED" w:rsidRDefault="00324917" w:rsidP="00893BE6">
      <w:pPr>
        <w:pStyle w:val="Quote"/>
        <w:bidi/>
        <w:rPr>
          <w:rtl/>
          <w:lang w:eastAsia="ar" w:bidi="ar-MA"/>
        </w:rPr>
        <w:sectPr w:rsidR="00F37AED" w:rsidSect="003944D3">
          <w:pgSz w:w="11910" w:h="16845"/>
          <w:pgMar w:top="1440" w:right="1440" w:bottom="1440" w:left="1440" w:header="720" w:footer="720" w:gutter="0"/>
          <w:cols w:space="720"/>
        </w:sectPr>
      </w:pPr>
      <w:r w:rsidRPr="00324917">
        <w:rPr>
          <w:rtl/>
          <w:lang w:eastAsia="ar" w:bidi="ar-MA"/>
        </w:rPr>
        <w:t xml:space="preserve">احرصوا على تخصيص الوقت الكافي لقضاء لحظات عائلية بسيطة </w:t>
      </w:r>
      <w:r w:rsidR="006C1A2C">
        <w:rPr>
          <w:lang w:eastAsia="ar" w:bidi="ar-MA"/>
        </w:rPr>
        <w:br/>
      </w:r>
      <w:r w:rsidRPr="00324917">
        <w:rPr>
          <w:rtl/>
          <w:lang w:eastAsia="ar" w:bidi="ar-MA"/>
        </w:rPr>
        <w:t>وممارسة الأنشطة العادية. فهذا ما يهم حقًا.</w:t>
      </w:r>
    </w:p>
    <w:p w14:paraId="2C1A2FF2" w14:textId="77777777" w:rsidR="0088369E" w:rsidRDefault="0088369E" w:rsidP="00DA7721">
      <w:pPr>
        <w:pStyle w:val="Heading1"/>
      </w:pPr>
      <w:r>
        <w:rPr>
          <w:rtl/>
        </w:rPr>
        <w:lastRenderedPageBreak/>
        <w:t>أين يمكنني العثور على مزيد من المعلومات؟</w:t>
      </w:r>
    </w:p>
    <w:p w14:paraId="47C5C502" w14:textId="57309EAA" w:rsidR="0088369E" w:rsidRDefault="0088369E" w:rsidP="00893BE6">
      <w:pPr>
        <w:bidi/>
      </w:pPr>
      <w:r>
        <w:rPr>
          <w:rtl/>
          <w:lang w:eastAsia="ar" w:bidi="ar-MA"/>
        </w:rPr>
        <w:t xml:space="preserve">يمكنك العثور على مزيد من المعلومات حول إطار العمل الوطني لأفضل ممارسات التدخل في مرحلة الطفولة المبكرة عبر الإنترنت على الرابط: </w:t>
      </w:r>
      <w:hyperlink r:id="rId16">
        <w:r w:rsidR="10AC2E99" w:rsidRPr="28CBCD6C">
          <w:rPr>
            <w:rStyle w:val="Hyperlink"/>
            <w:rFonts w:eastAsia="Arial" w:cs="Arial"/>
            <w:lang w:val="en-US" w:eastAsia="ar" w:bidi="en-US"/>
          </w:rPr>
          <w:t>https://healthy-trajectories.com.au/eci-framework</w:t>
        </w:r>
        <w:r w:rsidR="10AC2E99" w:rsidRPr="28CBCD6C">
          <w:rPr>
            <w:rStyle w:val="Hyperlink"/>
            <w:rFonts w:eastAsia="Arial" w:cs="Arial"/>
            <w:rtl/>
            <w:lang w:eastAsia="ar" w:bidi="ar-MA"/>
          </w:rPr>
          <w:t>/</w:t>
        </w:r>
        <w:r w:rsidR="10AC2E99" w:rsidRPr="28CBCD6C">
          <w:rPr>
            <w:rStyle w:val="Hyperlink"/>
            <w:rFonts w:eastAsia="Arial" w:cs="Arial"/>
            <w:rtl/>
            <w:lang w:eastAsia="ar" w:bidi="ar-MA"/>
          </w:rPr>
          <w:br/>
        </w:r>
      </w:hyperlink>
    </w:p>
    <w:p w14:paraId="186BD50C" w14:textId="7FBD36E8" w:rsidR="00392600" w:rsidRPr="00392600" w:rsidRDefault="00392600" w:rsidP="00893BE6">
      <w:pPr>
        <w:pBdr>
          <w:top w:val="single" w:sz="4" w:space="1" w:color="auto"/>
        </w:pBdr>
        <w:bidi/>
        <w:spacing w:before="0" w:line="240" w:lineRule="auto"/>
        <w:rPr>
          <w:rFonts w:eastAsia="Arial" w:cs="Arial"/>
          <w:color w:val="000000"/>
          <w:sz w:val="20"/>
          <w:szCs w:val="20"/>
        </w:rPr>
      </w:pPr>
      <w:r w:rsidRPr="00392600">
        <w:rPr>
          <w:rFonts w:eastAsia="Arial" w:cs="Arial"/>
          <w:color w:val="000000"/>
          <w:sz w:val="20"/>
          <w:szCs w:val="20"/>
          <w:rtl/>
          <w:lang w:eastAsia="ar" w:bidi="ar-MA"/>
        </w:rPr>
        <w:t xml:space="preserve">© جامعة ملبورن 2025. إطار العمل الوطني لأفضل ممارسات التدخل في مرحلة الطفولة المبكرة (تعاون مشترك بين </w:t>
      </w:r>
      <w:r w:rsidRPr="00392600">
        <w:rPr>
          <w:rFonts w:eastAsia="Arial" w:cs="Arial"/>
          <w:color w:val="000000"/>
          <w:sz w:val="20"/>
          <w:szCs w:val="20"/>
          <w:lang w:val="en-US" w:eastAsia="ar" w:bidi="en-US"/>
        </w:rPr>
        <w:t>Healthy</w:t>
      </w:r>
      <w:r w:rsidR="00A22148">
        <w:t> </w:t>
      </w:r>
      <w:r w:rsidRPr="00392600">
        <w:rPr>
          <w:rFonts w:eastAsia="Arial" w:cs="Arial"/>
          <w:color w:val="000000"/>
          <w:sz w:val="20"/>
          <w:szCs w:val="20"/>
          <w:lang w:val="en-US" w:eastAsia="ar" w:bidi="en-US"/>
        </w:rPr>
        <w:t>Trajectories</w:t>
      </w:r>
      <w:r w:rsidRPr="00392600">
        <w:rPr>
          <w:rFonts w:eastAsia="Arial" w:cs="Arial"/>
          <w:color w:val="000000"/>
          <w:sz w:val="20"/>
          <w:szCs w:val="20"/>
          <w:rtl/>
          <w:lang w:eastAsia="ar" w:bidi="ar-MA"/>
        </w:rPr>
        <w:t xml:space="preserve"> ومعهد ملبورن لذوي الإعاقة وبرنامج </w:t>
      </w:r>
      <w:r w:rsidRPr="00392600">
        <w:rPr>
          <w:rFonts w:eastAsia="Arial" w:cs="Arial"/>
          <w:color w:val="000000"/>
          <w:sz w:val="20"/>
          <w:szCs w:val="20"/>
          <w:lang w:val="en-US" w:eastAsia="ar" w:bidi="en-US"/>
        </w:rPr>
        <w:t>STRONG Kids STRONG Future</w:t>
      </w:r>
      <w:r w:rsidRPr="00392600">
        <w:rPr>
          <w:rFonts w:eastAsia="Arial" w:cs="Arial"/>
          <w:color w:val="000000"/>
          <w:sz w:val="20"/>
          <w:szCs w:val="20"/>
          <w:rtl/>
          <w:lang w:eastAsia="ar" w:bidi="ar-MA"/>
        </w:rPr>
        <w:t xml:space="preserve"> في جامعة ملبورن ومعهد</w:t>
      </w:r>
      <w:r w:rsidR="00D4503C">
        <w:rPr>
          <w:rFonts w:eastAsia="Arial" w:cs="Arial"/>
          <w:color w:val="000000"/>
          <w:sz w:val="20"/>
          <w:szCs w:val="20"/>
          <w:lang w:eastAsia="ar" w:bidi="ar-MA"/>
        </w:rPr>
        <w:t> </w:t>
      </w:r>
      <w:r w:rsidRPr="00392600">
        <w:rPr>
          <w:rFonts w:eastAsia="Arial" w:cs="Arial"/>
          <w:color w:val="000000"/>
          <w:sz w:val="20"/>
          <w:szCs w:val="20"/>
          <w:rtl/>
          <w:lang w:eastAsia="ar" w:bidi="ar-MA"/>
        </w:rPr>
        <w:t>أبحاث الأطفال في مردوخ (</w:t>
      </w:r>
      <w:r w:rsidRPr="00392600">
        <w:rPr>
          <w:rFonts w:eastAsia="Arial" w:cs="Arial"/>
          <w:color w:val="000000"/>
          <w:sz w:val="20"/>
          <w:szCs w:val="20"/>
          <w:lang w:val="en-US" w:eastAsia="ar" w:bidi="en-US"/>
        </w:rPr>
        <w:t>MCRI</w:t>
      </w:r>
      <w:r w:rsidRPr="00392600">
        <w:rPr>
          <w:rFonts w:eastAsia="Arial" w:cs="Arial"/>
          <w:color w:val="000000"/>
          <w:sz w:val="20"/>
          <w:szCs w:val="20"/>
          <w:rtl/>
          <w:lang w:eastAsia="ar" w:bidi="ar-MA"/>
        </w:rPr>
        <w:t>) والاختصاصيين والباحثين في برنامج التدخل في مرحلة الطفولة المبكرة (</w:t>
      </w:r>
      <w:r w:rsidRPr="00392600">
        <w:rPr>
          <w:rFonts w:eastAsia="Arial" w:cs="Arial"/>
          <w:color w:val="000000"/>
          <w:sz w:val="20"/>
          <w:szCs w:val="20"/>
          <w:lang w:val="en-US" w:eastAsia="ar" w:bidi="en-US"/>
        </w:rPr>
        <w:t>PRECI</w:t>
      </w:r>
      <w:r w:rsidRPr="00392600">
        <w:rPr>
          <w:rFonts w:eastAsia="Arial" w:cs="Arial"/>
          <w:color w:val="000000"/>
          <w:sz w:val="20"/>
          <w:szCs w:val="20"/>
          <w:rtl/>
          <w:lang w:eastAsia="ar" w:bidi="ar-MA"/>
        </w:rPr>
        <w:t>) وأمانة سر</w:t>
      </w:r>
      <w:r w:rsidR="00D4503C">
        <w:rPr>
          <w:rFonts w:eastAsia="Arial" w:cs="Arial"/>
          <w:color w:val="000000"/>
          <w:sz w:val="20"/>
          <w:szCs w:val="20"/>
          <w:lang w:eastAsia="ar" w:bidi="ar-MA"/>
        </w:rPr>
        <w:t> </w:t>
      </w:r>
      <w:r w:rsidRPr="00392600">
        <w:rPr>
          <w:rFonts w:eastAsia="Arial" w:cs="Arial"/>
          <w:color w:val="000000"/>
          <w:sz w:val="20"/>
          <w:szCs w:val="20"/>
          <w:rtl/>
          <w:lang w:eastAsia="ar" w:bidi="ar-MA"/>
        </w:rPr>
        <w:t>المؤسسة</w:t>
      </w:r>
      <w:r w:rsidR="00D4503C">
        <w:rPr>
          <w:rFonts w:eastAsia="Arial" w:cs="Arial"/>
          <w:color w:val="000000"/>
          <w:sz w:val="20"/>
          <w:szCs w:val="20"/>
          <w:lang w:eastAsia="ar" w:bidi="ar-MA"/>
        </w:rPr>
        <w:t> </w:t>
      </w:r>
      <w:r w:rsidRPr="00392600">
        <w:rPr>
          <w:rFonts w:eastAsia="Arial" w:cs="Arial"/>
          <w:color w:val="000000"/>
          <w:sz w:val="20"/>
          <w:szCs w:val="20"/>
          <w:rtl/>
          <w:lang w:eastAsia="ar" w:bidi="ar-MA"/>
        </w:rPr>
        <w:t>الوطنية لرعاية أطفال السكان الأصليين وسكان الجزر (</w:t>
      </w:r>
      <w:r w:rsidRPr="00392600">
        <w:rPr>
          <w:rFonts w:eastAsia="Arial" w:cs="Arial"/>
          <w:color w:val="000000"/>
          <w:sz w:val="20"/>
          <w:szCs w:val="20"/>
          <w:lang w:val="en-US" w:eastAsia="ar" w:bidi="en-US"/>
        </w:rPr>
        <w:t>SNAICC</w:t>
      </w:r>
      <w:r w:rsidRPr="00392600">
        <w:rPr>
          <w:rFonts w:eastAsia="Arial" w:cs="Arial"/>
          <w:color w:val="000000"/>
          <w:sz w:val="20"/>
          <w:szCs w:val="20"/>
          <w:rtl/>
          <w:lang w:eastAsia="ar" w:bidi="ar-MA"/>
        </w:rPr>
        <w:t>) الصوت الوطني لأطفالنا ومنظمة الأطفال والشباب ذوي</w:t>
      </w:r>
      <w:r w:rsidR="00D4503C">
        <w:rPr>
          <w:rFonts w:eastAsia="Arial" w:cs="Arial"/>
          <w:color w:val="000000"/>
          <w:sz w:val="20"/>
          <w:szCs w:val="20"/>
          <w:lang w:eastAsia="ar" w:bidi="ar-MA"/>
        </w:rPr>
        <w:t> </w:t>
      </w:r>
      <w:r w:rsidRPr="00392600">
        <w:rPr>
          <w:rFonts w:eastAsia="Arial" w:cs="Arial"/>
          <w:color w:val="000000"/>
          <w:sz w:val="20"/>
          <w:szCs w:val="20"/>
          <w:rtl/>
          <w:lang w:eastAsia="ar" w:bidi="ar-MA"/>
        </w:rPr>
        <w:t>الإعاقة</w:t>
      </w:r>
      <w:r w:rsidR="00D4503C">
        <w:rPr>
          <w:rFonts w:eastAsia="Arial" w:cs="Arial"/>
          <w:color w:val="000000"/>
          <w:sz w:val="20"/>
          <w:szCs w:val="20"/>
          <w:lang w:eastAsia="ar" w:bidi="ar-MA"/>
        </w:rPr>
        <w:t> </w:t>
      </w:r>
      <w:r w:rsidRPr="00392600">
        <w:rPr>
          <w:rFonts w:eastAsia="Arial" w:cs="Arial"/>
          <w:color w:val="000000"/>
          <w:sz w:val="20"/>
          <w:szCs w:val="20"/>
          <w:rtl/>
          <w:lang w:eastAsia="ar" w:bidi="ar-MA"/>
        </w:rPr>
        <w:t>في أستراليا وجمعية مناصرة الأطفال ذوي الإعاقة). بتكليف من وزارة الخدمات الاجتماعية. </w:t>
      </w:r>
    </w:p>
    <w:p w14:paraId="7BD8F31D" w14:textId="215CF71B" w:rsidR="00392600" w:rsidRPr="00392600" w:rsidRDefault="00392600" w:rsidP="00893BE6">
      <w:pPr>
        <w:pBdr>
          <w:top w:val="single" w:sz="4" w:space="1" w:color="auto"/>
        </w:pBdr>
        <w:bidi/>
        <w:spacing w:before="0" w:line="240" w:lineRule="auto"/>
        <w:rPr>
          <w:rFonts w:eastAsia="Arial" w:cs="Arial"/>
          <w:color w:val="000000"/>
          <w:sz w:val="20"/>
          <w:szCs w:val="20"/>
        </w:rPr>
      </w:pPr>
      <w:r w:rsidRPr="00392600">
        <w:rPr>
          <w:rFonts w:eastAsia="Arial" w:cs="Arial"/>
          <w:color w:val="000000"/>
          <w:sz w:val="20"/>
          <w:szCs w:val="20"/>
          <w:rtl/>
          <w:lang w:eastAsia="ar" w:bidi="ar-MA"/>
        </w:rPr>
        <w:t xml:space="preserve">حقوق الطبع والنشر لهذا العمل مملوكة لجامعة ملبورن ويُتاح استخدامه بموجب رخصة المشاع الإبداعي: </w:t>
      </w:r>
      <w:r w:rsidRPr="00392600">
        <w:rPr>
          <w:rFonts w:eastAsia="Arial" w:cs="Arial"/>
          <w:color w:val="000000"/>
          <w:sz w:val="20"/>
          <w:szCs w:val="20"/>
          <w:lang w:val="en-US" w:eastAsia="ar" w:bidi="en-US"/>
        </w:rPr>
        <w:t>CC-BY-NC-ND</w:t>
      </w:r>
      <w:r w:rsidRPr="00392600">
        <w:rPr>
          <w:rFonts w:eastAsia="Arial" w:cs="Arial"/>
          <w:color w:val="000000"/>
          <w:sz w:val="20"/>
          <w:szCs w:val="20"/>
          <w:rtl/>
          <w:lang w:eastAsia="ar" w:bidi="ar-MA"/>
        </w:rPr>
        <w:t>. تحتوي هذه</w:t>
      </w:r>
      <w:r w:rsidR="00D4503C">
        <w:rPr>
          <w:rFonts w:eastAsia="Arial" w:cs="Arial"/>
          <w:color w:val="000000"/>
          <w:sz w:val="20"/>
          <w:szCs w:val="20"/>
          <w:lang w:eastAsia="ar" w:bidi="ar-MA"/>
        </w:rPr>
        <w:t> </w:t>
      </w:r>
      <w:r w:rsidRPr="00392600">
        <w:rPr>
          <w:rFonts w:eastAsia="Arial" w:cs="Arial"/>
          <w:color w:val="000000"/>
          <w:sz w:val="20"/>
          <w:szCs w:val="20"/>
          <w:rtl/>
          <w:lang w:eastAsia="ar" w:bidi="ar-MA"/>
        </w:rPr>
        <w:t>المادة على أجزاء من الموروث الثقافي والفكري للشعوب الأصلية (</w:t>
      </w:r>
      <w:r w:rsidRPr="00392600">
        <w:rPr>
          <w:rFonts w:eastAsia="Arial" w:cs="Arial"/>
          <w:color w:val="000000"/>
          <w:sz w:val="20"/>
          <w:szCs w:val="20"/>
          <w:lang w:val="en-US" w:eastAsia="ar" w:bidi="en-US"/>
        </w:rPr>
        <w:t>ICIP</w:t>
      </w:r>
      <w:r w:rsidRPr="00392600">
        <w:rPr>
          <w:rFonts w:eastAsia="Arial" w:cs="Arial"/>
          <w:color w:val="000000"/>
          <w:sz w:val="20"/>
          <w:szCs w:val="20"/>
          <w:rtl/>
          <w:lang w:eastAsia="ar" w:bidi="ar-MA"/>
        </w:rPr>
        <w:t xml:space="preserve">) وتستند إليه، وقد ساهم في إعداد </w:t>
      </w:r>
      <w:r w:rsidRPr="00392600">
        <w:rPr>
          <w:rFonts w:eastAsia="Arial" w:cs="Arial"/>
          <w:color w:val="000000"/>
          <w:sz w:val="20"/>
          <w:szCs w:val="20"/>
          <w:lang w:val="en-US" w:eastAsia="ar" w:bidi="en-US"/>
        </w:rPr>
        <w:t>ICIP</w:t>
      </w:r>
      <w:r w:rsidRPr="00392600">
        <w:rPr>
          <w:rFonts w:eastAsia="Arial" w:cs="Arial"/>
          <w:color w:val="000000"/>
          <w:sz w:val="20"/>
          <w:szCs w:val="20"/>
          <w:rtl/>
          <w:lang w:eastAsia="ar" w:bidi="ar-MA"/>
        </w:rPr>
        <w:t xml:space="preserve"> منظمة </w:t>
      </w:r>
      <w:r w:rsidRPr="00392600">
        <w:rPr>
          <w:rFonts w:eastAsia="Arial" w:cs="Arial"/>
          <w:color w:val="000000"/>
          <w:sz w:val="20"/>
          <w:szCs w:val="20"/>
          <w:lang w:val="en-US" w:eastAsia="ar" w:bidi="en-US"/>
        </w:rPr>
        <w:t>SNAICC</w:t>
      </w:r>
      <w:r w:rsidRPr="00392600">
        <w:rPr>
          <w:rFonts w:eastAsia="Arial" w:cs="Arial"/>
          <w:color w:val="000000"/>
          <w:sz w:val="20"/>
          <w:szCs w:val="20"/>
          <w:rtl/>
          <w:lang w:eastAsia="ar" w:bidi="ar-MA"/>
        </w:rPr>
        <w:t xml:space="preserve"> وأعضاؤها وموظفوها ويُستخدم بموافقتهم. التعامل مع أي جزء من المواد التي تحتوي على </w:t>
      </w:r>
      <w:r w:rsidRPr="00392600">
        <w:rPr>
          <w:rFonts w:eastAsia="Arial" w:cs="Arial"/>
          <w:color w:val="000000"/>
          <w:sz w:val="20"/>
          <w:szCs w:val="20"/>
          <w:lang w:val="en-US" w:eastAsia="ar" w:bidi="en-US"/>
        </w:rPr>
        <w:t>ICIP</w:t>
      </w:r>
      <w:r w:rsidRPr="00392600">
        <w:rPr>
          <w:rFonts w:eastAsia="Arial" w:cs="Arial"/>
          <w:color w:val="000000"/>
          <w:sz w:val="20"/>
          <w:szCs w:val="20"/>
          <w:rtl/>
          <w:lang w:eastAsia="ar" w:bidi="ar-MA"/>
        </w:rPr>
        <w:t xml:space="preserve"> لأي غرض لم يُصرِّح به الأمناء هو انتهاك</w:t>
      </w:r>
      <w:r w:rsidR="00A22148">
        <w:rPr>
          <w:rFonts w:eastAsia="Arial" w:cs="Arial"/>
          <w:color w:val="000000"/>
          <w:sz w:val="20"/>
          <w:szCs w:val="20"/>
          <w:lang w:eastAsia="ar" w:bidi="ar-MA"/>
        </w:rPr>
        <w:t> </w:t>
      </w:r>
      <w:r w:rsidRPr="00392600">
        <w:rPr>
          <w:rFonts w:eastAsia="Arial" w:cs="Arial"/>
          <w:color w:val="000000"/>
          <w:sz w:val="20"/>
          <w:szCs w:val="20"/>
          <w:rtl/>
          <w:lang w:eastAsia="ar" w:bidi="ar-MA"/>
        </w:rPr>
        <w:t xml:space="preserve">خطير للقوانين العرفية. ويجب عليكم التعامل مع </w:t>
      </w:r>
      <w:r w:rsidRPr="00392600">
        <w:rPr>
          <w:rFonts w:eastAsia="Arial" w:cs="Arial"/>
          <w:color w:val="000000"/>
          <w:sz w:val="20"/>
          <w:szCs w:val="20"/>
          <w:lang w:val="en-US" w:eastAsia="ar" w:bidi="en-US"/>
        </w:rPr>
        <w:t>ICIP</w:t>
      </w:r>
      <w:r w:rsidRPr="00392600">
        <w:rPr>
          <w:rFonts w:eastAsia="Arial" w:cs="Arial"/>
          <w:color w:val="000000"/>
          <w:sz w:val="20"/>
          <w:szCs w:val="20"/>
          <w:rtl/>
          <w:lang w:eastAsia="ar" w:bidi="ar-MA"/>
        </w:rPr>
        <w:t xml:space="preserve"> وفقًا لذلك عند استخدام </w:t>
      </w:r>
      <w:hyperlink r:id="rId17" w:tgtFrame="_blank" w:history="1">
        <w:r w:rsidRPr="00A22148">
          <w:rPr>
            <w:rFonts w:eastAsia="Arial" w:cs="Arial"/>
            <w:color w:val="467886" w:themeColor="hyperlink"/>
            <w:sz w:val="20"/>
            <w:szCs w:val="20"/>
            <w:u w:val="single"/>
            <w:rtl/>
            <w:lang w:eastAsia="ar" w:bidi="ar-MA"/>
          </w:rPr>
          <w:t>رخصة</w:t>
        </w:r>
        <w:r w:rsidRPr="00392600">
          <w:rPr>
            <w:rFonts w:eastAsia="Arial" w:cs="Arial"/>
            <w:color w:val="467886" w:themeColor="hyperlink"/>
            <w:sz w:val="20"/>
            <w:szCs w:val="20"/>
            <w:u w:val="single"/>
            <w:rtl/>
            <w:lang w:eastAsia="ar" w:bidi="ar-MA"/>
          </w:rPr>
          <w:t xml:space="preserve"> المشاع الإبداعي</w:t>
        </w:r>
      </w:hyperlink>
      <w:r w:rsidRPr="00392600">
        <w:rPr>
          <w:rFonts w:eastAsia="Arial" w:cs="Arial"/>
          <w:color w:val="000000"/>
          <w:sz w:val="20"/>
          <w:szCs w:val="20"/>
          <w:rtl/>
          <w:lang w:eastAsia="ar" w:bidi="ar-MA"/>
        </w:rPr>
        <w:t xml:space="preserve"> الموضحة أعلاه.  </w:t>
      </w:r>
    </w:p>
    <w:p w14:paraId="4CF3A3DC" w14:textId="77777777" w:rsidR="00392600" w:rsidRPr="00392600" w:rsidRDefault="00392600" w:rsidP="00893BE6">
      <w:pPr>
        <w:pBdr>
          <w:top w:val="single" w:sz="4" w:space="1" w:color="auto"/>
        </w:pBdr>
        <w:bidi/>
        <w:spacing w:before="0" w:line="240" w:lineRule="auto"/>
        <w:rPr>
          <w:rFonts w:eastAsia="Arial" w:cs="Arial"/>
          <w:color w:val="467886" w:themeColor="hyperlink"/>
          <w:sz w:val="20"/>
          <w:szCs w:val="20"/>
          <w:u w:val="single"/>
        </w:rPr>
      </w:pPr>
      <w:r w:rsidRPr="00392600">
        <w:rPr>
          <w:rFonts w:eastAsia="Arial" w:cs="Arial"/>
          <w:color w:val="000000"/>
          <w:sz w:val="20"/>
          <w:szCs w:val="20"/>
          <w:rtl/>
          <w:lang w:eastAsia="ar" w:bidi="ar-MA"/>
        </w:rPr>
        <w:t xml:space="preserve">لمزيد من المعلومات حول حقوق الطبع والنشر، يرجى زيارة </w:t>
      </w:r>
      <w:hyperlink r:id="rId18" w:history="1">
        <w:r w:rsidRPr="00392600">
          <w:rPr>
            <w:rFonts w:eastAsia="Arial" w:cs="Arial"/>
            <w:color w:val="467886" w:themeColor="hyperlink"/>
            <w:sz w:val="20"/>
            <w:szCs w:val="20"/>
            <w:u w:val="single"/>
            <w:lang w:val="en-US" w:eastAsia="ar" w:bidi="en-US"/>
          </w:rPr>
          <w:t>https://healthy-trajectories.com.au/eci-framework</w:t>
        </w:r>
        <w:r w:rsidRPr="00392600">
          <w:rPr>
            <w:rFonts w:eastAsia="Arial" w:cs="Arial"/>
            <w:color w:val="467886" w:themeColor="hyperlink"/>
            <w:sz w:val="20"/>
            <w:szCs w:val="20"/>
            <w:u w:val="single"/>
            <w:rtl/>
            <w:lang w:eastAsia="ar" w:bidi="ar-MA"/>
          </w:rPr>
          <w:t>/</w:t>
        </w:r>
      </w:hyperlink>
    </w:p>
    <w:p w14:paraId="50387E46" w14:textId="77777777" w:rsidR="00324917" w:rsidRPr="00324917" w:rsidRDefault="00324917" w:rsidP="00893BE6">
      <w:pPr>
        <w:bidi/>
      </w:pPr>
    </w:p>
    <w:sectPr w:rsidR="00324917" w:rsidRPr="00324917" w:rsidSect="003944D3">
      <w:pgSz w:w="11910" w:h="16845"/>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B4AF7C" w14:textId="77777777" w:rsidR="00B904A8" w:rsidRDefault="00B904A8" w:rsidP="003D580D">
      <w:pPr>
        <w:spacing w:after="0" w:line="240" w:lineRule="auto"/>
      </w:pPr>
      <w:r>
        <w:separator/>
      </w:r>
    </w:p>
  </w:endnote>
  <w:endnote w:type="continuationSeparator" w:id="0">
    <w:p w14:paraId="64CAF7FE" w14:textId="77777777" w:rsidR="00B904A8" w:rsidRDefault="00B904A8" w:rsidP="003D58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embedRegular r:id="rId1" w:fontKey="{E57469D8-B469-4DA0-9A2D-378664979B6E}"/>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Poppins">
    <w:charset w:val="00"/>
    <w:family w:val="auto"/>
    <w:pitch w:val="variable"/>
    <w:sig w:usb0="00008007" w:usb1="00000000" w:usb2="00000000" w:usb3="00000000" w:csb0="00000093" w:csb1="00000000"/>
    <w:embedRegular r:id="rId2" w:fontKey="{E6DC354A-5B01-419B-BE63-114E86125D53}"/>
  </w:font>
  <w:font w:name="Yu Gothic Light">
    <w:panose1 w:val="020B0300000000000000"/>
    <w:charset w:val="80"/>
    <w:family w:val="swiss"/>
    <w:pitch w:val="variable"/>
    <w:sig w:usb0="E00002FF" w:usb1="2AC7FDFF" w:usb2="00000016" w:usb3="00000000" w:csb0="0002009F" w:csb1="00000000"/>
  </w:font>
  <w:font w:name="Arial Black">
    <w:panose1 w:val="020B0A04020102020204"/>
    <w:charset w:val="00"/>
    <w:family w:val="swiss"/>
    <w:pitch w:val="variable"/>
    <w:sig w:usb0="A00002AF" w:usb1="400078FB" w:usb2="00000000" w:usb3="00000000" w:csb0="0000009F" w:csb1="00000000"/>
    <w:embedRegular r:id="rId3" w:fontKey="{1F2CA3C2-BA85-4411-95FB-6182E2E9EED0}"/>
    <w:embedBold r:id="rId4" w:fontKey="{A2AE8B49-CC2B-46E1-8EBF-F19EE4DC751F}"/>
  </w:font>
  <w:font w:name="Aptos Display">
    <w:charset w:val="00"/>
    <w:family w:val="swiss"/>
    <w:pitch w:val="variable"/>
    <w:sig w:usb0="20000287" w:usb1="00000003" w:usb2="00000000" w:usb3="00000000" w:csb0="0000019F" w:csb1="00000000"/>
    <w:embedRegular r:id="rId5" w:fontKey="{94071EDF-8534-4E75-827C-74F498ED8A59}"/>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E3FA9" w14:textId="560524DB" w:rsidR="003D580D" w:rsidRDefault="003D580D">
    <w:pPr>
      <w:pStyle w:val="Footer"/>
      <w:bidi/>
    </w:pPr>
    <w:r>
      <w:rPr>
        <w:noProof/>
        <w:rtl/>
        <w:lang w:eastAsia="ar" w:bidi="ar-MA"/>
      </w:rPr>
      <w:drawing>
        <wp:anchor distT="0" distB="0" distL="114300" distR="114300" simplePos="0" relativeHeight="251658240" behindDoc="1" locked="1" layoutInCell="1" allowOverlap="1" wp14:anchorId="1E63CCF6" wp14:editId="39E8CC86">
          <wp:simplePos x="0" y="0"/>
          <wp:positionH relativeFrom="page">
            <wp:posOffset>161925</wp:posOffset>
          </wp:positionH>
          <wp:positionV relativeFrom="page">
            <wp:posOffset>10058400</wp:posOffset>
          </wp:positionV>
          <wp:extent cx="7243200" cy="608400"/>
          <wp:effectExtent l="0" t="0" r="0" b="1270"/>
          <wp:wrapNone/>
          <wp:docPr id="8" name="Drawing 2" descr="The National Best Practice Framework for Early Childhood Intervention partner logo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rawing 2" descr="The National Best Practice Framework for Early Childhood Intervention partner logos">
                    <a:extLst>
                      <a:ext uri="{C183D7F6-B498-43B3-948B-1728B52AA6E4}">
                        <adec:decorative xmlns:adec="http://schemas.microsoft.com/office/drawing/2017/decorative" val="0"/>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243200" cy="608400"/>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8E63D" w14:textId="77777777" w:rsidR="007E4025" w:rsidRDefault="007E4025">
    <w:pPr>
      <w:pStyle w:val="Footer"/>
      <w:bidi/>
    </w:pPr>
    <w:r>
      <w:rPr>
        <w:noProof/>
        <w:rtl/>
        <w:lang w:eastAsia="ar" w:bidi="ar-MA"/>
      </w:rPr>
      <w:drawing>
        <wp:anchor distT="0" distB="0" distL="114300" distR="114300" simplePos="0" relativeHeight="251660288" behindDoc="1" locked="1" layoutInCell="1" allowOverlap="1" wp14:anchorId="6F459E34" wp14:editId="2CA7BC1F">
          <wp:simplePos x="0" y="0"/>
          <wp:positionH relativeFrom="page">
            <wp:posOffset>161925</wp:posOffset>
          </wp:positionH>
          <wp:positionV relativeFrom="page">
            <wp:posOffset>10058400</wp:posOffset>
          </wp:positionV>
          <wp:extent cx="7243200" cy="608400"/>
          <wp:effectExtent l="0" t="0" r="0" b="1270"/>
          <wp:wrapNone/>
          <wp:docPr id="1" name="Drawing 2" descr="The National Best Practice Framework for Early Childhood Intervention partner logo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rawing 2" descr="The National Best Practice Framework for Early Childhood Intervention partner logos">
                    <a:extLst>
                      <a:ext uri="{C183D7F6-B498-43B3-948B-1728B52AA6E4}">
                        <adec:decorative xmlns:adec="http://schemas.microsoft.com/office/drawing/2017/decorative" val="0"/>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243200" cy="6084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3A799D" w14:textId="77777777" w:rsidR="00B904A8" w:rsidRDefault="00B904A8" w:rsidP="003D580D">
      <w:pPr>
        <w:spacing w:after="0" w:line="240" w:lineRule="auto"/>
      </w:pPr>
      <w:r>
        <w:separator/>
      </w:r>
    </w:p>
  </w:footnote>
  <w:footnote w:type="continuationSeparator" w:id="0">
    <w:p w14:paraId="4D2255B1" w14:textId="77777777" w:rsidR="00B904A8" w:rsidRDefault="00B904A8" w:rsidP="003D58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9299E2" w14:textId="765A9DB6" w:rsidR="00F83540" w:rsidRDefault="00F83540" w:rsidP="00F83540">
    <w:pPr>
      <w:pStyle w:val="Header"/>
      <w:bidi/>
      <w:jc w:val="right"/>
    </w:pPr>
    <w:r>
      <w:fldChar w:fldCharType="begin"/>
    </w:r>
    <w:r>
      <w:instrText xml:space="preserve"> PAGE  \* Arabic  \* MERGEFORMAT </w:instrText>
    </w:r>
    <w:r>
      <w:fldChar w:fldCharType="separate"/>
    </w:r>
    <w:r>
      <w:t>2</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760F9" w14:textId="614E6920" w:rsidR="003944D3" w:rsidRDefault="003944D3" w:rsidP="00F835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F41AB"/>
    <w:multiLevelType w:val="hybridMultilevel"/>
    <w:tmpl w:val="EDDE19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F00335"/>
    <w:multiLevelType w:val="hybridMultilevel"/>
    <w:tmpl w:val="50D0C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EA0AC0"/>
    <w:multiLevelType w:val="hybridMultilevel"/>
    <w:tmpl w:val="0D7CB0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F011BB6"/>
    <w:multiLevelType w:val="hybridMultilevel"/>
    <w:tmpl w:val="975ADD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B203597"/>
    <w:multiLevelType w:val="hybridMultilevel"/>
    <w:tmpl w:val="636A6A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61595E"/>
    <w:multiLevelType w:val="hybridMultilevel"/>
    <w:tmpl w:val="61A42B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717382E"/>
    <w:multiLevelType w:val="hybridMultilevel"/>
    <w:tmpl w:val="DA36FA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7B859B3"/>
    <w:multiLevelType w:val="hybridMultilevel"/>
    <w:tmpl w:val="D97035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5E10E9"/>
    <w:multiLevelType w:val="hybridMultilevel"/>
    <w:tmpl w:val="F18064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70F5891"/>
    <w:multiLevelType w:val="hybridMultilevel"/>
    <w:tmpl w:val="EC5287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D642136"/>
    <w:multiLevelType w:val="hybridMultilevel"/>
    <w:tmpl w:val="8EBA07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1E26E6F"/>
    <w:multiLevelType w:val="hybridMultilevel"/>
    <w:tmpl w:val="DC7406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F2052F9"/>
    <w:multiLevelType w:val="hybridMultilevel"/>
    <w:tmpl w:val="C12A2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69670964">
    <w:abstractNumId w:val="12"/>
  </w:num>
  <w:num w:numId="2" w16cid:durableId="101416945">
    <w:abstractNumId w:val="2"/>
  </w:num>
  <w:num w:numId="3" w16cid:durableId="534346255">
    <w:abstractNumId w:val="6"/>
  </w:num>
  <w:num w:numId="4" w16cid:durableId="175731794">
    <w:abstractNumId w:val="1"/>
  </w:num>
  <w:num w:numId="5" w16cid:durableId="382288393">
    <w:abstractNumId w:val="10"/>
  </w:num>
  <w:num w:numId="6" w16cid:durableId="657459846">
    <w:abstractNumId w:val="8"/>
  </w:num>
  <w:num w:numId="7" w16cid:durableId="1750999237">
    <w:abstractNumId w:val="4"/>
  </w:num>
  <w:num w:numId="8" w16cid:durableId="1422993316">
    <w:abstractNumId w:val="9"/>
  </w:num>
  <w:num w:numId="9" w16cid:durableId="1666589422">
    <w:abstractNumId w:val="11"/>
  </w:num>
  <w:num w:numId="10" w16cid:durableId="814681255">
    <w:abstractNumId w:val="7"/>
  </w:num>
  <w:num w:numId="11" w16cid:durableId="59838602">
    <w:abstractNumId w:val="3"/>
  </w:num>
  <w:num w:numId="12" w16cid:durableId="342896246">
    <w:abstractNumId w:val="0"/>
  </w:num>
  <w:num w:numId="13" w16cid:durableId="96011618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5"/>
  <w:removePersonalInformation/>
  <w:removeDateAndTime/>
  <w:embedTrueTypeFonts/>
  <w:proofState w:spelling="clean" w:grammar="clean"/>
  <w:defaultTabStop w:val="720"/>
  <w:doNotShadeFormData/>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984"/>
    <w:rsid w:val="0001336C"/>
    <w:rsid w:val="00030216"/>
    <w:rsid w:val="0003215E"/>
    <w:rsid w:val="000546AB"/>
    <w:rsid w:val="00072724"/>
    <w:rsid w:val="000E020A"/>
    <w:rsid w:val="000E21FE"/>
    <w:rsid w:val="000E246A"/>
    <w:rsid w:val="000F0B2C"/>
    <w:rsid w:val="00171D24"/>
    <w:rsid w:val="001804A7"/>
    <w:rsid w:val="00183315"/>
    <w:rsid w:val="001914CC"/>
    <w:rsid w:val="001B082C"/>
    <w:rsid w:val="001D5789"/>
    <w:rsid w:val="001E7D54"/>
    <w:rsid w:val="002567AD"/>
    <w:rsid w:val="00275215"/>
    <w:rsid w:val="002F7984"/>
    <w:rsid w:val="00320605"/>
    <w:rsid w:val="00324917"/>
    <w:rsid w:val="003378C3"/>
    <w:rsid w:val="00370497"/>
    <w:rsid w:val="00386E28"/>
    <w:rsid w:val="00387969"/>
    <w:rsid w:val="00392600"/>
    <w:rsid w:val="003944D3"/>
    <w:rsid w:val="003B2C21"/>
    <w:rsid w:val="003B2E03"/>
    <w:rsid w:val="003B7329"/>
    <w:rsid w:val="003D580D"/>
    <w:rsid w:val="00413285"/>
    <w:rsid w:val="004316BA"/>
    <w:rsid w:val="004354F5"/>
    <w:rsid w:val="00440935"/>
    <w:rsid w:val="004734ED"/>
    <w:rsid w:val="0049579F"/>
    <w:rsid w:val="0050661B"/>
    <w:rsid w:val="005634D5"/>
    <w:rsid w:val="00570FC7"/>
    <w:rsid w:val="00573E05"/>
    <w:rsid w:val="005949A3"/>
    <w:rsid w:val="005C0566"/>
    <w:rsid w:val="005E4F26"/>
    <w:rsid w:val="005E5362"/>
    <w:rsid w:val="005F1938"/>
    <w:rsid w:val="005F758F"/>
    <w:rsid w:val="005F7C34"/>
    <w:rsid w:val="00626855"/>
    <w:rsid w:val="006C1A2C"/>
    <w:rsid w:val="00705928"/>
    <w:rsid w:val="00722D39"/>
    <w:rsid w:val="0075023E"/>
    <w:rsid w:val="00776B3A"/>
    <w:rsid w:val="007E3722"/>
    <w:rsid w:val="007E4025"/>
    <w:rsid w:val="00841CBB"/>
    <w:rsid w:val="008643D0"/>
    <w:rsid w:val="0088369E"/>
    <w:rsid w:val="00893BE6"/>
    <w:rsid w:val="00984D8B"/>
    <w:rsid w:val="00991BF0"/>
    <w:rsid w:val="009C1060"/>
    <w:rsid w:val="009D1786"/>
    <w:rsid w:val="009F2BB7"/>
    <w:rsid w:val="00A22148"/>
    <w:rsid w:val="00A44E6C"/>
    <w:rsid w:val="00A50416"/>
    <w:rsid w:val="00A560B5"/>
    <w:rsid w:val="00AC3549"/>
    <w:rsid w:val="00AD7B39"/>
    <w:rsid w:val="00AF5742"/>
    <w:rsid w:val="00B00115"/>
    <w:rsid w:val="00B904A8"/>
    <w:rsid w:val="00BA6AF8"/>
    <w:rsid w:val="00BE7287"/>
    <w:rsid w:val="00C0327E"/>
    <w:rsid w:val="00C12709"/>
    <w:rsid w:val="00C27A9F"/>
    <w:rsid w:val="00C7381E"/>
    <w:rsid w:val="00C75FF0"/>
    <w:rsid w:val="00C84BC5"/>
    <w:rsid w:val="00C9650A"/>
    <w:rsid w:val="00CC1F6E"/>
    <w:rsid w:val="00CD1B4F"/>
    <w:rsid w:val="00CE3FBF"/>
    <w:rsid w:val="00CE595C"/>
    <w:rsid w:val="00D4503C"/>
    <w:rsid w:val="00D75EE9"/>
    <w:rsid w:val="00DA7721"/>
    <w:rsid w:val="00DF25E9"/>
    <w:rsid w:val="00E16817"/>
    <w:rsid w:val="00E51F4B"/>
    <w:rsid w:val="00E67ECE"/>
    <w:rsid w:val="00E73B5F"/>
    <w:rsid w:val="00E92F69"/>
    <w:rsid w:val="00EA5E8A"/>
    <w:rsid w:val="00F37AED"/>
    <w:rsid w:val="00F800B6"/>
    <w:rsid w:val="00F80BD1"/>
    <w:rsid w:val="00F83540"/>
    <w:rsid w:val="00F96CC1"/>
    <w:rsid w:val="00FD055D"/>
    <w:rsid w:val="00FF3DDE"/>
    <w:rsid w:val="10AC2E99"/>
    <w:rsid w:val="28CBCD6C"/>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191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ar-M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3DDE"/>
    <w:pPr>
      <w:spacing w:before="120" w:after="120"/>
    </w:pPr>
    <w:rPr>
      <w:rFonts w:ascii="Arial" w:hAnsi="Arial"/>
    </w:rPr>
  </w:style>
  <w:style w:type="paragraph" w:styleId="Heading1">
    <w:name w:val="heading 1"/>
    <w:basedOn w:val="Normal"/>
    <w:next w:val="Normal"/>
    <w:link w:val="Heading1Char"/>
    <w:autoRedefine/>
    <w:uiPriority w:val="9"/>
    <w:qFormat/>
    <w:rsid w:val="00DA7721"/>
    <w:pPr>
      <w:keepNext/>
      <w:keepLines/>
      <w:bidi/>
      <w:spacing w:before="360"/>
      <w:outlineLvl w:val="0"/>
    </w:pPr>
    <w:rPr>
      <w:rFonts w:ascii="Poppins" w:eastAsiaTheme="majorEastAsia" w:hAnsi="Poppins" w:cstheme="majorBidi"/>
      <w:bCs/>
      <w:color w:val="0F4761" w:themeColor="accent1" w:themeShade="BF"/>
      <w:sz w:val="36"/>
      <w:szCs w:val="36"/>
      <w:lang w:eastAsia="ar" w:bidi="ar-MA"/>
    </w:rPr>
  </w:style>
  <w:style w:type="paragraph" w:styleId="Heading2">
    <w:name w:val="heading 2"/>
    <w:basedOn w:val="Normal"/>
    <w:next w:val="Normal"/>
    <w:link w:val="Heading2Char"/>
    <w:autoRedefine/>
    <w:uiPriority w:val="9"/>
    <w:unhideWhenUsed/>
    <w:qFormat/>
    <w:rsid w:val="005949A3"/>
    <w:pPr>
      <w:keepNext/>
      <w:keepLines/>
      <w:bidi/>
      <w:spacing w:before="40" w:after="0"/>
      <w:outlineLvl w:val="1"/>
    </w:pPr>
    <w:rPr>
      <w:rFonts w:ascii="Poppins" w:eastAsiaTheme="majorEastAsia" w:hAnsi="Poppins" w:cstheme="majorBidi"/>
      <w:color w:val="0F4761" w:themeColor="accent1" w:themeShade="BF"/>
      <w:sz w:val="28"/>
      <w:szCs w:val="28"/>
      <w:lang w:eastAsia="ar" w:bidi="ar-M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D580D"/>
    <w:pPr>
      <w:tabs>
        <w:tab w:val="center" w:pos="4513"/>
        <w:tab w:val="right" w:pos="9026"/>
      </w:tabs>
      <w:spacing w:after="0" w:line="240" w:lineRule="auto"/>
    </w:pPr>
  </w:style>
  <w:style w:type="character" w:customStyle="1" w:styleId="HeaderChar">
    <w:name w:val="Header Char"/>
    <w:basedOn w:val="DefaultParagraphFont"/>
    <w:link w:val="Header"/>
    <w:uiPriority w:val="99"/>
    <w:rsid w:val="003D580D"/>
  </w:style>
  <w:style w:type="paragraph" w:styleId="Footer">
    <w:name w:val="footer"/>
    <w:basedOn w:val="Normal"/>
    <w:link w:val="FooterChar"/>
    <w:uiPriority w:val="99"/>
    <w:unhideWhenUsed/>
    <w:rsid w:val="003D580D"/>
    <w:pPr>
      <w:tabs>
        <w:tab w:val="center" w:pos="4513"/>
        <w:tab w:val="right" w:pos="9026"/>
      </w:tabs>
      <w:spacing w:after="0" w:line="240" w:lineRule="auto"/>
    </w:pPr>
  </w:style>
  <w:style w:type="character" w:customStyle="1" w:styleId="FooterChar">
    <w:name w:val="Footer Char"/>
    <w:basedOn w:val="DefaultParagraphFont"/>
    <w:link w:val="Footer"/>
    <w:uiPriority w:val="99"/>
    <w:rsid w:val="003D580D"/>
  </w:style>
  <w:style w:type="character" w:customStyle="1" w:styleId="Heading1Char">
    <w:name w:val="Heading 1 Char"/>
    <w:basedOn w:val="DefaultParagraphFont"/>
    <w:link w:val="Heading1"/>
    <w:uiPriority w:val="9"/>
    <w:rsid w:val="00DA7721"/>
    <w:rPr>
      <w:rFonts w:ascii="Poppins" w:eastAsiaTheme="majorEastAsia" w:hAnsi="Poppins" w:cstheme="majorBidi"/>
      <w:bCs/>
      <w:color w:val="0F4761" w:themeColor="accent1" w:themeShade="BF"/>
      <w:sz w:val="36"/>
      <w:szCs w:val="36"/>
      <w:lang w:eastAsia="ar" w:bidi="ar-MA"/>
    </w:rPr>
  </w:style>
  <w:style w:type="character" w:customStyle="1" w:styleId="Heading2Char">
    <w:name w:val="Heading 2 Char"/>
    <w:basedOn w:val="DefaultParagraphFont"/>
    <w:link w:val="Heading2"/>
    <w:uiPriority w:val="9"/>
    <w:rsid w:val="005949A3"/>
    <w:rPr>
      <w:rFonts w:ascii="Poppins" w:eastAsiaTheme="majorEastAsia" w:hAnsi="Poppins" w:cstheme="majorBidi"/>
      <w:color w:val="0F4761" w:themeColor="accent1" w:themeShade="BF"/>
      <w:sz w:val="28"/>
      <w:szCs w:val="28"/>
      <w:lang w:eastAsia="ar" w:bidi="ar-MA"/>
    </w:rPr>
  </w:style>
  <w:style w:type="character" w:styleId="Hyperlink">
    <w:name w:val="Hyperlink"/>
    <w:basedOn w:val="DefaultParagraphFont"/>
    <w:uiPriority w:val="99"/>
    <w:unhideWhenUsed/>
    <w:rsid w:val="00FD055D"/>
    <w:rPr>
      <w:color w:val="467886" w:themeColor="hyperlink"/>
      <w:u w:val="single"/>
    </w:rPr>
  </w:style>
  <w:style w:type="paragraph" w:styleId="ListParagraph">
    <w:name w:val="List Paragraph"/>
    <w:basedOn w:val="Normal"/>
    <w:uiPriority w:val="34"/>
    <w:qFormat/>
    <w:rsid w:val="00FF3DDE"/>
    <w:pPr>
      <w:ind w:left="720"/>
      <w:contextualSpacing/>
    </w:pPr>
  </w:style>
  <w:style w:type="paragraph" w:styleId="Quote">
    <w:name w:val="Quote"/>
    <w:basedOn w:val="Normal"/>
    <w:next w:val="Normal"/>
    <w:link w:val="QuoteChar"/>
    <w:autoRedefine/>
    <w:uiPriority w:val="29"/>
    <w:qFormat/>
    <w:rsid w:val="000E246A"/>
    <w:pPr>
      <w:spacing w:before="200"/>
      <w:ind w:left="864" w:right="864"/>
      <w:jc w:val="center"/>
    </w:pPr>
    <w:rPr>
      <w:i/>
      <w:iCs/>
      <w:color w:val="000000" w:themeColor="text1"/>
    </w:rPr>
  </w:style>
  <w:style w:type="character" w:customStyle="1" w:styleId="QuoteChar">
    <w:name w:val="Quote Char"/>
    <w:basedOn w:val="DefaultParagraphFont"/>
    <w:link w:val="Quote"/>
    <w:uiPriority w:val="29"/>
    <w:rsid w:val="000E246A"/>
    <w:rPr>
      <w:rFonts w:ascii="Arial" w:hAnsi="Arial"/>
      <w:i/>
      <w:iCs/>
      <w:color w:val="000000" w:themeColor="text1"/>
    </w:rPr>
  </w:style>
  <w:style w:type="character" w:styleId="UnresolvedMention">
    <w:name w:val="Unresolved Mention"/>
    <w:basedOn w:val="DefaultParagraphFont"/>
    <w:uiPriority w:val="99"/>
    <w:semiHidden/>
    <w:unhideWhenUsed/>
    <w:rsid w:val="005F19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0438472">
      <w:bodyDiv w:val="1"/>
      <w:marLeft w:val="0"/>
      <w:marRight w:val="0"/>
      <w:marTop w:val="0"/>
      <w:marBottom w:val="0"/>
      <w:divBdr>
        <w:top w:val="none" w:sz="0" w:space="0" w:color="auto"/>
        <w:left w:val="none" w:sz="0" w:space="0" w:color="auto"/>
        <w:bottom w:val="none" w:sz="0" w:space="0" w:color="auto"/>
        <w:right w:val="none" w:sz="0" w:space="0" w:color="auto"/>
      </w:divBdr>
    </w:div>
    <w:div w:id="14374068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healthy-trajectories.com.au/eci-review/" TargetMode="External"/><Relationship Id="rId18" Type="http://schemas.openxmlformats.org/officeDocument/2006/relationships/hyperlink" Target="https://healthy-trajectories.com.au/eci-framewor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yperlink" Target="https://creativecommons.org/licenses/by-nc-nd/4.0/" TargetMode="External"/><Relationship Id="rId2" Type="http://schemas.openxmlformats.org/officeDocument/2006/relationships/customXml" Target="../customXml/item2.xml"/><Relationship Id="rId16" Type="http://schemas.openxmlformats.org/officeDocument/2006/relationships/hyperlink" Target="https://healthy-trajectories.com.au/eci-framewor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90255c7-ae5e-497b-8550-2cff6ec3b288">
      <Terms xmlns="http://schemas.microsoft.com/office/infopath/2007/PartnerControls"/>
    </lcf76f155ced4ddcb4097134ff3c332f>
    <TaxCatchAll xmlns="55f32057-c7d7-4cf2-a083-f930dcef318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FA7F88EC92F804B9584462CE746000B" ma:contentTypeVersion="11" ma:contentTypeDescription="Create a new document." ma:contentTypeScope="" ma:versionID="fba082647931db05e03109b9f8884480">
  <xsd:schema xmlns:xsd="http://www.w3.org/2001/XMLSchema" xmlns:xs="http://www.w3.org/2001/XMLSchema" xmlns:p="http://schemas.microsoft.com/office/2006/metadata/properties" xmlns:ns2="a90255c7-ae5e-497b-8550-2cff6ec3b288" xmlns:ns3="55f32057-c7d7-4cf2-a083-f930dcef3185" targetNamespace="http://schemas.microsoft.com/office/2006/metadata/properties" ma:root="true" ma:fieldsID="9c763dd874b97f1e3ce8dd8e1407c41d" ns2:_="" ns3:_="">
    <xsd:import namespace="a90255c7-ae5e-497b-8550-2cff6ec3b288"/>
    <xsd:import namespace="55f32057-c7d7-4cf2-a083-f930dcef318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0255c7-ae5e-497b-8550-2cff6ec3b2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5f32057-c7d7-4cf2-a083-f930dcef318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68f77b1-0cd5-4996-9aae-a29d6c83050c}" ma:internalName="TaxCatchAll" ma:showField="CatchAllData" ma:web="55f32057-c7d7-4cf2-a083-f930dcef318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6049041-FFAD-4744-9E61-7C32140D11ED}">
  <ds:schemaRefs>
    <ds:schemaRef ds:uri="http://schemas.microsoft.com/office/2006/metadata/properties"/>
    <ds:schemaRef ds:uri="http://schemas.microsoft.com/office/infopath/2007/PartnerControls"/>
    <ds:schemaRef ds:uri="a90255c7-ae5e-497b-8550-2cff6ec3b288"/>
    <ds:schemaRef ds:uri="55f32057-c7d7-4cf2-a083-f930dcef3185"/>
  </ds:schemaRefs>
</ds:datastoreItem>
</file>

<file path=customXml/itemProps2.xml><?xml version="1.0" encoding="utf-8"?>
<ds:datastoreItem xmlns:ds="http://schemas.openxmlformats.org/officeDocument/2006/customXml" ds:itemID="{DE71AF80-B5FB-412D-BF10-8BA848ED5173}">
  <ds:schemaRefs>
    <ds:schemaRef ds:uri="http://schemas.microsoft.com/sharepoint/v3/contenttype/forms"/>
  </ds:schemaRefs>
</ds:datastoreItem>
</file>

<file path=customXml/itemProps3.xml><?xml version="1.0" encoding="utf-8"?>
<ds:datastoreItem xmlns:ds="http://schemas.openxmlformats.org/officeDocument/2006/customXml" ds:itemID="{7A7C0E3E-2D15-4110-A7CD-F28FFC35E8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0255c7-ae5e-497b-8550-2cff6ec3b288"/>
    <ds:schemaRef ds:uri="55f32057-c7d7-4cf2-a083-f930dcef31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765</Words>
  <Characters>4366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The National Best Practice Framework for Early Childhood Intervention – A guide for families (Arabic)</vt:lpstr>
    </vt:vector>
  </TitlesOfParts>
  <Company/>
  <LinksUpToDate>false</LinksUpToDate>
  <CharactersWithSpaces>5121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National Best Practice Framework for Early Childhood Intervention – A guide for families (Arabic)</dc:title>
  <dc:subject>Disability and carers</dc:subject>
  <dc:creator/>
  <cp:keywords>ECI framework</cp:keywords>
  <cp:lastModifiedBy/>
  <cp:revision>1</cp:revision>
  <dcterms:created xsi:type="dcterms:W3CDTF">2025-06-11T07:18:00Z</dcterms:created>
  <dcterms:modified xsi:type="dcterms:W3CDTF">2025-09-29T04:51:00Z</dcterms:modified>
</cp:coreProperties>
</file>