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17919" w14:textId="77777777" w:rsidR="0043600C" w:rsidRDefault="0043600C" w:rsidP="0043600C">
      <w:pPr>
        <w:rPr>
          <w:noProof/>
        </w:rPr>
      </w:pPr>
      <w:bookmarkStart w:id="0" w:name="_Hlk194475799"/>
    </w:p>
    <w:p w14:paraId="3355FC77" w14:textId="4BCCA562" w:rsidR="0043600C" w:rsidRDefault="0043600C" w:rsidP="0043600C">
      <w:r>
        <w:rPr>
          <w:noProof/>
        </w:rPr>
        <w:drawing>
          <wp:anchor distT="0" distB="0" distL="114300" distR="114300" simplePos="0" relativeHeight="251658240" behindDoc="0" locked="0" layoutInCell="1" allowOverlap="1" wp14:anchorId="398B00EB" wp14:editId="30586FFA">
            <wp:simplePos x="0" y="0"/>
            <wp:positionH relativeFrom="page">
              <wp:align>left</wp:align>
            </wp:positionH>
            <wp:positionV relativeFrom="page">
              <wp:align>top</wp:align>
            </wp:positionV>
            <wp:extent cx="7562850" cy="2268855"/>
            <wp:effectExtent l="0" t="0" r="0" b="0"/>
            <wp:wrapNone/>
            <wp:docPr id="280245569" name="Drawing 0" descr="Heading&#10;&#10;National Best Practice Framework for Early Childhood Intervention&#10;a guide for early childhood edu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45569" name="Drawing 0" descr="Heading&#10;&#10;National Best Practice Framework for Early Childhood Intervention&#10;a guide for early childhood educators"/>
                    <pic:cNvPicPr>
                      <a:picLocks noChangeAspect="1"/>
                    </pic:cNvPicPr>
                  </pic:nvPicPr>
                  <pic:blipFill>
                    <a:blip r:embed="rId12"/>
                    <a:stretch>
                      <a:fillRect/>
                    </a:stretch>
                  </pic:blipFill>
                  <pic:spPr>
                    <a:xfrm>
                      <a:off x="0" y="0"/>
                      <a:ext cx="7562850" cy="2268855"/>
                    </a:xfrm>
                    <a:prstGeom prst="rect">
                      <a:avLst/>
                    </a:prstGeom>
                  </pic:spPr>
                </pic:pic>
              </a:graphicData>
            </a:graphic>
          </wp:anchor>
        </w:drawing>
      </w:r>
    </w:p>
    <w:p w14:paraId="0776E9C4" w14:textId="14B84232" w:rsidR="0043600C" w:rsidRDefault="0043600C" w:rsidP="0043600C"/>
    <w:p w14:paraId="492CB473" w14:textId="77777777" w:rsidR="0043600C" w:rsidRDefault="0043600C" w:rsidP="0043600C"/>
    <w:p w14:paraId="2BF1424C" w14:textId="06FF4277" w:rsidR="0043600C" w:rsidRDefault="0043600C" w:rsidP="0043600C"/>
    <w:p w14:paraId="2548381A" w14:textId="6EC66D63" w:rsidR="00651549" w:rsidRPr="0019523A" w:rsidRDefault="00651549" w:rsidP="00D62D9E">
      <w:pPr>
        <w:pStyle w:val="Heading1"/>
      </w:pPr>
      <w:r w:rsidRPr="0019523A">
        <w:t>Our vision: All children with developmental concerns, delay or disability and their families thrive in the early years</w:t>
      </w:r>
    </w:p>
    <w:p w14:paraId="4FC6C562" w14:textId="7664BA90" w:rsidR="00A63F6E" w:rsidRPr="00A63F6E" w:rsidRDefault="00A63F6E" w:rsidP="00651549">
      <w:pPr>
        <w:rPr>
          <w:rFonts w:cs="Arial"/>
          <w:bCs/>
          <w:color w:val="000000" w:themeColor="text1"/>
          <w:szCs w:val="24"/>
        </w:rPr>
      </w:pPr>
      <w:r w:rsidRPr="00A63F6E">
        <w:rPr>
          <w:rFonts w:cs="Arial"/>
          <w:bCs/>
          <w:color w:val="000000" w:themeColor="text1"/>
          <w:szCs w:val="24"/>
        </w:rPr>
        <w:t xml:space="preserve">The National Best Practice Framework for Early Childhood Intervention (the Framework) describes what high-quality evidence-informed early childhood intervention looks like to support children with developmental concerns, delay or disability, their parents, carers, and families. </w:t>
      </w:r>
    </w:p>
    <w:p w14:paraId="20685930" w14:textId="42056275" w:rsidR="001A7CBC" w:rsidRDefault="00A63F6E" w:rsidP="00A63F6E">
      <w:pPr>
        <w:rPr>
          <w:rFonts w:cs="Arial"/>
          <w:bCs/>
          <w:color w:val="000000" w:themeColor="text1"/>
          <w:szCs w:val="24"/>
        </w:rPr>
      </w:pPr>
      <w:r w:rsidRPr="00A63F6E">
        <w:rPr>
          <w:rFonts w:cs="Arial"/>
          <w:bCs/>
          <w:color w:val="000000" w:themeColor="text1"/>
          <w:szCs w:val="24"/>
        </w:rPr>
        <w:t xml:space="preserve">The Early Years Learning Framework for Australia and the Framework align in their vision, principles, and practices. The aim of this guide is to engage with and support early childhood educators and early childhood intervention practitioners to work together to ensure our aligned vision and outcomes are achieved.  </w:t>
      </w:r>
    </w:p>
    <w:p w14:paraId="4BCB0F15" w14:textId="2234C167" w:rsidR="00717095" w:rsidRPr="00717095" w:rsidRDefault="2B71FF95" w:rsidP="00717095">
      <w:pPr>
        <w:rPr>
          <w:rFonts w:cs="Arial"/>
          <w:bCs/>
          <w:color w:val="000000" w:themeColor="text1"/>
          <w:szCs w:val="24"/>
        </w:rPr>
      </w:pPr>
      <w:r w:rsidRPr="58DB8A31">
        <w:rPr>
          <w:rFonts w:cs="Arial"/>
          <w:color w:val="000000" w:themeColor="text1"/>
          <w:szCs w:val="24"/>
        </w:rPr>
        <w:t>T</w:t>
      </w:r>
      <w:r w:rsidR="00717095" w:rsidRPr="58DB8A31">
        <w:rPr>
          <w:rFonts w:cs="Arial"/>
          <w:color w:val="000000" w:themeColor="text1"/>
          <w:szCs w:val="24"/>
        </w:rPr>
        <w:t>he</w:t>
      </w:r>
      <w:r w:rsidR="00717095" w:rsidRPr="00717095">
        <w:rPr>
          <w:rFonts w:cs="Arial"/>
          <w:bCs/>
          <w:color w:val="000000" w:themeColor="text1"/>
          <w:szCs w:val="24"/>
        </w:rPr>
        <w:t xml:space="preserve"> Framework has been developed to support children with developmental concerns, delay or disability, their parents, carers and families, as well as universal, specialist and community services. </w:t>
      </w:r>
    </w:p>
    <w:p w14:paraId="70A2D0B9" w14:textId="111392D8" w:rsidR="00717095" w:rsidRPr="00717095" w:rsidRDefault="00717095" w:rsidP="000C2B7C">
      <w:pPr>
        <w:pStyle w:val="Heading2"/>
      </w:pPr>
      <w:r w:rsidRPr="00717095">
        <w:t xml:space="preserve">The Framework describes </w:t>
      </w:r>
    </w:p>
    <w:p w14:paraId="57A09471" w14:textId="77777777" w:rsidR="00717095" w:rsidRPr="00AF6C7C" w:rsidRDefault="00717095" w:rsidP="00AF6C7C">
      <w:pPr>
        <w:pStyle w:val="ListParagraph"/>
      </w:pPr>
      <w:r w:rsidRPr="00AF6C7C">
        <w:t xml:space="preserve">what high-quality evidence-informed practice looks like to support children with developmental concerns, delay or disability, their parents, carers, and families </w:t>
      </w:r>
    </w:p>
    <w:p w14:paraId="29AC5A1C" w14:textId="2A4DC898" w:rsidR="00717095" w:rsidRPr="00AF6C7C" w:rsidRDefault="00717095" w:rsidP="00AF6C7C">
      <w:pPr>
        <w:pStyle w:val="ListParagraph"/>
      </w:pPr>
      <w:r w:rsidRPr="00AF6C7C">
        <w:t>desired outcomes for children</w:t>
      </w:r>
      <w:r w:rsidR="00AF2DEF" w:rsidRPr="00AF6C7C">
        <w:t>;</w:t>
      </w:r>
      <w:r w:rsidRPr="00AF6C7C">
        <w:t xml:space="preserve"> parents, carers</w:t>
      </w:r>
      <w:r w:rsidR="00AF2DEF" w:rsidRPr="00AF6C7C">
        <w:t xml:space="preserve"> and</w:t>
      </w:r>
      <w:r w:rsidRPr="00AF6C7C">
        <w:t xml:space="preserve"> families</w:t>
      </w:r>
      <w:r w:rsidR="00AF2DEF" w:rsidRPr="00AF6C7C">
        <w:t>;</w:t>
      </w:r>
      <w:r w:rsidRPr="00AF6C7C">
        <w:t xml:space="preserve"> communities</w:t>
      </w:r>
      <w:r w:rsidR="00AF2DEF" w:rsidRPr="00AF6C7C">
        <w:t>;</w:t>
      </w:r>
      <w:r w:rsidRPr="00AF6C7C">
        <w:t xml:space="preserve"> and services </w:t>
      </w:r>
    </w:p>
    <w:p w14:paraId="1352BBB5" w14:textId="77777777" w:rsidR="00717095" w:rsidRPr="00AF6C7C" w:rsidRDefault="00717095" w:rsidP="00AF6C7C">
      <w:pPr>
        <w:pStyle w:val="ListParagraph"/>
      </w:pPr>
      <w:r w:rsidRPr="00AF6C7C">
        <w:t xml:space="preserve">principles for guiding best practice  </w:t>
      </w:r>
    </w:p>
    <w:p w14:paraId="273C3F19" w14:textId="77777777" w:rsidR="00717095" w:rsidRPr="00AF6C7C" w:rsidRDefault="00717095" w:rsidP="00AF6C7C">
      <w:pPr>
        <w:pStyle w:val="ListParagraph"/>
      </w:pPr>
      <w:r w:rsidRPr="00AF6C7C">
        <w:t xml:space="preserve">practices, tools and resources for practitioners in the early years across education, health, community and specialist services </w:t>
      </w:r>
    </w:p>
    <w:p w14:paraId="36DD6DC2" w14:textId="1ACF4BB8" w:rsidR="005B23C5" w:rsidRPr="00AF6C7C" w:rsidRDefault="00717095" w:rsidP="00AF6C7C">
      <w:pPr>
        <w:pStyle w:val="ListParagraph"/>
      </w:pPr>
      <w:r w:rsidRPr="00AF6C7C">
        <w:t>what parents, carers and families can expect from early childhood intervention</w:t>
      </w:r>
    </w:p>
    <w:p w14:paraId="139AB822" w14:textId="5CEC4463" w:rsidR="00560576" w:rsidRPr="001A7CBC" w:rsidRDefault="00560576" w:rsidP="000C2B7C">
      <w:pPr>
        <w:pStyle w:val="Heading2"/>
      </w:pPr>
      <w:r w:rsidRPr="001A7CBC">
        <w:lastRenderedPageBreak/>
        <w:t>Implications of the Framework for early childhood educators</w:t>
      </w:r>
    </w:p>
    <w:p w14:paraId="3196B852" w14:textId="77777777" w:rsidR="00560576" w:rsidRPr="00C06B9B" w:rsidRDefault="00560576" w:rsidP="00651549">
      <w:pPr>
        <w:rPr>
          <w:rFonts w:cs="Arial"/>
          <w:bCs/>
          <w:szCs w:val="24"/>
        </w:rPr>
      </w:pPr>
      <w:r w:rsidRPr="00C06B9B">
        <w:rPr>
          <w:rFonts w:cs="Arial"/>
          <w:bCs/>
          <w:szCs w:val="24"/>
        </w:rPr>
        <w:t xml:space="preserve">Early childhood educators play a pivotal role in the development, learning, wellbeing and safety of all children, including children with developmental concerns, delay, or disability.  </w:t>
      </w:r>
    </w:p>
    <w:p w14:paraId="7E29FA50" w14:textId="5CFF0C13" w:rsidR="00560576" w:rsidRDefault="00560576" w:rsidP="00651549">
      <w:pPr>
        <w:rPr>
          <w:rFonts w:cs="Arial"/>
          <w:bCs/>
          <w:szCs w:val="24"/>
        </w:rPr>
      </w:pPr>
      <w:r w:rsidRPr="00C06B9B">
        <w:rPr>
          <w:rFonts w:cs="Arial"/>
          <w:bCs/>
          <w:szCs w:val="24"/>
        </w:rPr>
        <w:t xml:space="preserve">Early childhood educators are essential to creating quality, inclusive environments that support the meaningful participation of children of all abilities and their families, and to forming trusted relationships with parents, carers, and families. </w:t>
      </w:r>
    </w:p>
    <w:p w14:paraId="5DD40246" w14:textId="67C875E1" w:rsidR="006D3679" w:rsidRPr="00C06B9B" w:rsidRDefault="006D3679" w:rsidP="00651549">
      <w:pPr>
        <w:rPr>
          <w:rFonts w:cs="Arial"/>
          <w:bCs/>
          <w:szCs w:val="24"/>
        </w:rPr>
      </w:pPr>
      <w:r w:rsidRPr="00C06B9B">
        <w:rPr>
          <w:rFonts w:cs="Arial"/>
          <w:bCs/>
          <w:szCs w:val="24"/>
        </w:rPr>
        <w:t xml:space="preserve">The Framework seeks to improve outcomes for children with developmental concerns, delay or disability and their families by early childhood educators and early childhood intervention practitioners </w:t>
      </w:r>
      <w:r w:rsidRPr="00C06B9B">
        <w:rPr>
          <w:rFonts w:cs="Arial"/>
          <w:b/>
          <w:i/>
          <w:iCs/>
          <w:szCs w:val="24"/>
        </w:rPr>
        <w:t>working together</w:t>
      </w:r>
      <w:r w:rsidRPr="00C06B9B">
        <w:rPr>
          <w:rFonts w:cs="Arial"/>
          <w:bCs/>
          <w:szCs w:val="24"/>
        </w:rPr>
        <w:t xml:space="preserve"> to   </w:t>
      </w:r>
    </w:p>
    <w:p w14:paraId="1B2E75ED" w14:textId="0713B1ED" w:rsidR="006D3679" w:rsidRPr="00C06B9B" w:rsidRDefault="006D3679" w:rsidP="00AF6C7C">
      <w:pPr>
        <w:pStyle w:val="ListParagraph"/>
        <w:numPr>
          <w:ilvl w:val="0"/>
          <w:numId w:val="9"/>
        </w:numPr>
      </w:pPr>
      <w:r w:rsidRPr="00783F5B">
        <w:rPr>
          <w:b/>
        </w:rPr>
        <w:t>identify and respond to emerging</w:t>
      </w:r>
      <w:r w:rsidRPr="006D3679">
        <w:t xml:space="preserve"> developmental concerns, delay or disability in a timely way  </w:t>
      </w:r>
    </w:p>
    <w:p w14:paraId="15E78BD5" w14:textId="4AEEC143" w:rsidR="006D3679" w:rsidRPr="00C06B9B" w:rsidRDefault="006D3679" w:rsidP="00AF6C7C">
      <w:pPr>
        <w:pStyle w:val="ListParagraph"/>
        <w:numPr>
          <w:ilvl w:val="0"/>
          <w:numId w:val="9"/>
        </w:numPr>
      </w:pPr>
      <w:r w:rsidRPr="00783F5B">
        <w:rPr>
          <w:b/>
        </w:rPr>
        <w:t>understand and protect the rights of children</w:t>
      </w:r>
      <w:r w:rsidRPr="006D3679">
        <w:t xml:space="preserve">, ensuring they are safe and free from discrimination, neglect and harm </w:t>
      </w:r>
    </w:p>
    <w:p w14:paraId="738CE8DD" w14:textId="1FA28513" w:rsidR="006D3679" w:rsidRPr="00C06B9B" w:rsidRDefault="006D3679" w:rsidP="00AF6C7C">
      <w:pPr>
        <w:pStyle w:val="ListParagraph"/>
        <w:numPr>
          <w:ilvl w:val="0"/>
          <w:numId w:val="9"/>
        </w:numPr>
      </w:pPr>
      <w:r w:rsidRPr="00783F5B">
        <w:t>identify and build on the</w:t>
      </w:r>
      <w:r w:rsidRPr="006D3679">
        <w:t xml:space="preserve"> </w:t>
      </w:r>
      <w:r w:rsidRPr="00783F5B">
        <w:t>strengths</w:t>
      </w:r>
      <w:r w:rsidRPr="006D3679">
        <w:t xml:space="preserve"> of children and families </w:t>
      </w:r>
    </w:p>
    <w:p w14:paraId="2D5E0E3A" w14:textId="0D811717" w:rsidR="006D3679" w:rsidRPr="00C06B9B" w:rsidRDefault="006D3679" w:rsidP="00AF6C7C">
      <w:pPr>
        <w:pStyle w:val="ListParagraph"/>
        <w:numPr>
          <w:ilvl w:val="0"/>
          <w:numId w:val="9"/>
        </w:numPr>
      </w:pPr>
      <w:r w:rsidRPr="00783F5B">
        <w:rPr>
          <w:b/>
        </w:rPr>
        <w:t>build strong nurturing relationships</w:t>
      </w:r>
      <w:r w:rsidRPr="006D3679">
        <w:t xml:space="preserve"> with children and support peer to peer friendships among children and with informal supports in the community </w:t>
      </w:r>
    </w:p>
    <w:p w14:paraId="22668215" w14:textId="7664A5EF" w:rsidR="006D3679" w:rsidRPr="00C06B9B" w:rsidRDefault="006D3679" w:rsidP="00AF6C7C">
      <w:pPr>
        <w:pStyle w:val="ListParagraph"/>
        <w:numPr>
          <w:ilvl w:val="0"/>
          <w:numId w:val="9"/>
        </w:numPr>
      </w:pPr>
      <w:r w:rsidRPr="00783F5B">
        <w:rPr>
          <w:b/>
        </w:rPr>
        <w:t xml:space="preserve">recognise families’ fundamental role </w:t>
      </w:r>
      <w:r w:rsidRPr="006D3679">
        <w:t xml:space="preserve">in their children’s development, learning and well-being </w:t>
      </w:r>
    </w:p>
    <w:p w14:paraId="7A89ECF1" w14:textId="3B097B59" w:rsidR="006D3679" w:rsidRPr="00C06B9B" w:rsidRDefault="006D3679" w:rsidP="00AF6C7C">
      <w:pPr>
        <w:pStyle w:val="ListParagraph"/>
        <w:numPr>
          <w:ilvl w:val="0"/>
          <w:numId w:val="9"/>
        </w:numPr>
      </w:pPr>
      <w:r w:rsidRPr="00783F5B">
        <w:rPr>
          <w:b/>
        </w:rPr>
        <w:t>establish partnerships</w:t>
      </w:r>
      <w:r w:rsidRPr="006D3679">
        <w:t xml:space="preserve"> with parents, carers, families and other professionals </w:t>
      </w:r>
    </w:p>
    <w:p w14:paraId="6099B81B" w14:textId="27532143" w:rsidR="006D3679" w:rsidRPr="00C06B9B" w:rsidRDefault="006D3679" w:rsidP="00AF6C7C">
      <w:pPr>
        <w:pStyle w:val="ListParagraph"/>
        <w:numPr>
          <w:ilvl w:val="0"/>
          <w:numId w:val="9"/>
        </w:numPr>
      </w:pPr>
      <w:r w:rsidRPr="00963590">
        <w:rPr>
          <w:b/>
        </w:rPr>
        <w:t xml:space="preserve">build trusted relationships and engage with Aboriginal and Torres Strait Islander </w:t>
      </w:r>
      <w:r w:rsidRPr="006D3679">
        <w:t xml:space="preserve">community-controlled organisations and leaders who are already trusted by families </w:t>
      </w:r>
    </w:p>
    <w:p w14:paraId="106E73DE" w14:textId="20E6FD1F" w:rsidR="006D3679" w:rsidRPr="00C06B9B" w:rsidRDefault="006D3679" w:rsidP="00AF6C7C">
      <w:pPr>
        <w:pStyle w:val="ListParagraph"/>
        <w:numPr>
          <w:ilvl w:val="0"/>
          <w:numId w:val="9"/>
        </w:numPr>
      </w:pPr>
      <w:r w:rsidRPr="00963590">
        <w:t>use observations, and strengths-based, culturally relevant and</w:t>
      </w:r>
      <w:r w:rsidRPr="006D3679">
        <w:t xml:space="preserve"> </w:t>
      </w:r>
      <w:r w:rsidRPr="00963590">
        <w:t xml:space="preserve">safe </w:t>
      </w:r>
      <w:r w:rsidRPr="006D3679">
        <w:t xml:space="preserve">assessment tools to monitor progress </w:t>
      </w:r>
    </w:p>
    <w:p w14:paraId="0CA9DAFF" w14:textId="647B267C" w:rsidR="006D3679" w:rsidRPr="00C06B9B" w:rsidRDefault="006D3679" w:rsidP="00AF6C7C">
      <w:pPr>
        <w:pStyle w:val="ListParagraph"/>
        <w:numPr>
          <w:ilvl w:val="0"/>
          <w:numId w:val="9"/>
        </w:numPr>
      </w:pPr>
      <w:r w:rsidRPr="00963590">
        <w:t>communicate with and enable children, parents, carers and families</w:t>
      </w:r>
      <w:r w:rsidRPr="006D3679">
        <w:t xml:space="preserve"> to set their own meaningful and functional goals </w:t>
      </w:r>
    </w:p>
    <w:p w14:paraId="0BF8AF6A" w14:textId="7DDECAE1" w:rsidR="006D3679" w:rsidRPr="00C06B9B" w:rsidRDefault="006D3679" w:rsidP="00AF6C7C">
      <w:pPr>
        <w:pStyle w:val="ListParagraph"/>
        <w:numPr>
          <w:ilvl w:val="0"/>
          <w:numId w:val="9"/>
        </w:numPr>
      </w:pPr>
      <w:r w:rsidRPr="00963590">
        <w:t>develop children’s learning outcomes</w:t>
      </w:r>
      <w:r w:rsidRPr="006D3679">
        <w:t xml:space="preserve"> as a team </w:t>
      </w:r>
    </w:p>
    <w:p w14:paraId="41C86CFF" w14:textId="37C16483" w:rsidR="006D3679" w:rsidRPr="00C06B9B" w:rsidRDefault="006D3679" w:rsidP="00AF6C7C">
      <w:pPr>
        <w:pStyle w:val="ListParagraph"/>
        <w:numPr>
          <w:ilvl w:val="0"/>
          <w:numId w:val="9"/>
        </w:numPr>
      </w:pPr>
      <w:r w:rsidRPr="00963590">
        <w:rPr>
          <w:b/>
        </w:rPr>
        <w:t>make reasonable adjustments</w:t>
      </w:r>
      <w:r w:rsidRPr="006D3679">
        <w:t xml:space="preserve"> to optimise access, participation and engagement in learning. </w:t>
      </w:r>
    </w:p>
    <w:p w14:paraId="43AEAFC9" w14:textId="2C5F83E8" w:rsidR="006D3679" w:rsidRPr="00C06B9B" w:rsidRDefault="006D3679" w:rsidP="00AF6C7C">
      <w:pPr>
        <w:pStyle w:val="ListParagraph"/>
        <w:numPr>
          <w:ilvl w:val="0"/>
          <w:numId w:val="9"/>
        </w:numPr>
      </w:pPr>
      <w:r w:rsidRPr="00963590">
        <w:rPr>
          <w:b/>
        </w:rPr>
        <w:t>implement</w:t>
      </w:r>
      <w:r w:rsidRPr="006D3679">
        <w:t xml:space="preserve"> evidence- and trauma</w:t>
      </w:r>
      <w:r w:rsidR="006D3141">
        <w:t>-</w:t>
      </w:r>
      <w:r w:rsidRPr="006D3679">
        <w:t xml:space="preserve">informed practices and strategies </w:t>
      </w:r>
    </w:p>
    <w:p w14:paraId="05FD13B8" w14:textId="04F15169" w:rsidR="006D3679" w:rsidRPr="00C06B9B" w:rsidRDefault="006D3679" w:rsidP="00AF6C7C">
      <w:pPr>
        <w:pStyle w:val="ListParagraph"/>
        <w:numPr>
          <w:ilvl w:val="0"/>
          <w:numId w:val="9"/>
        </w:numPr>
      </w:pPr>
      <w:r w:rsidRPr="000F5558">
        <w:rPr>
          <w:b/>
        </w:rPr>
        <w:t>stay informed about policy developments</w:t>
      </w:r>
      <w:r w:rsidRPr="006D3679">
        <w:t xml:space="preserve"> in early childhood and early childhood intervention </w:t>
      </w:r>
    </w:p>
    <w:p w14:paraId="2C26E576" w14:textId="656F02A4" w:rsidR="006D3679" w:rsidRPr="00C06B9B" w:rsidRDefault="006D3679" w:rsidP="00AF6C7C">
      <w:pPr>
        <w:pStyle w:val="ListParagraph"/>
        <w:numPr>
          <w:ilvl w:val="0"/>
          <w:numId w:val="9"/>
        </w:numPr>
      </w:pPr>
      <w:r w:rsidRPr="000F5558">
        <w:rPr>
          <w:b/>
        </w:rPr>
        <w:t>support each other in building</w:t>
      </w:r>
      <w:r w:rsidRPr="006D3679">
        <w:t xml:space="preserve"> knowledge, skills, and confidence </w:t>
      </w:r>
    </w:p>
    <w:p w14:paraId="375285B9" w14:textId="338076B8" w:rsidR="006D3679" w:rsidRPr="00C06B9B" w:rsidRDefault="006D3679" w:rsidP="00AF6C7C">
      <w:pPr>
        <w:pStyle w:val="ListParagraph"/>
        <w:numPr>
          <w:ilvl w:val="0"/>
          <w:numId w:val="9"/>
        </w:numPr>
      </w:pPr>
      <w:r w:rsidRPr="000F5558">
        <w:rPr>
          <w:b/>
        </w:rPr>
        <w:lastRenderedPageBreak/>
        <w:t>understand and recognise</w:t>
      </w:r>
      <w:r w:rsidRPr="006D3679">
        <w:t xml:space="preserve"> the Early Years Learning Framework for Australia and the National Best Practice Framework for Early Childhood Intervention </w:t>
      </w:r>
    </w:p>
    <w:p w14:paraId="5D795C4B" w14:textId="6F087E1A" w:rsidR="00706B9B" w:rsidRPr="00706B9B" w:rsidRDefault="006D3679" w:rsidP="00AF6C7C">
      <w:pPr>
        <w:pStyle w:val="ListParagraph"/>
        <w:numPr>
          <w:ilvl w:val="0"/>
          <w:numId w:val="9"/>
        </w:numPr>
      </w:pPr>
      <w:r w:rsidRPr="000F5558">
        <w:rPr>
          <w:b/>
        </w:rPr>
        <w:t>work with other local services, organisations and agencies</w:t>
      </w:r>
      <w:r w:rsidRPr="006D3679">
        <w:t xml:space="preserve"> to ensure that there is a clear understanding of roles, and flexibility to establish clear and shared pathways and resources for supporting children and families</w:t>
      </w:r>
    </w:p>
    <w:bookmarkEnd w:id="0"/>
    <w:p w14:paraId="3109B91D" w14:textId="5418772D" w:rsidR="001A7CBC" w:rsidRDefault="00706B9B" w:rsidP="000C2B7C">
      <w:pPr>
        <w:pStyle w:val="Heading2"/>
      </w:pPr>
      <w:r w:rsidRPr="29E41D29">
        <w:t>We know this is working well whe</w:t>
      </w:r>
      <w:r w:rsidR="00D85339" w:rsidRPr="29E41D29">
        <w:t>n</w:t>
      </w:r>
      <w:r w:rsidR="3440D34E" w:rsidRPr="29E41D29">
        <w:t>...</w:t>
      </w:r>
    </w:p>
    <w:p w14:paraId="098850D9" w14:textId="63A412EF" w:rsidR="00706B9B" w:rsidRPr="0019523A" w:rsidRDefault="00566DE0" w:rsidP="00C254A4">
      <w:pPr>
        <w:pStyle w:val="Heading3"/>
      </w:pPr>
      <w:r w:rsidRPr="0019523A">
        <w:t>Children with developmental concerns, delay or disability</w:t>
      </w:r>
    </w:p>
    <w:p w14:paraId="06033ACB" w14:textId="5A05809C" w:rsidR="00566DE0" w:rsidRPr="00566DE0" w:rsidRDefault="00566DE0" w:rsidP="00AF6C7C">
      <w:pPr>
        <w:pStyle w:val="ListParagraph"/>
        <w:numPr>
          <w:ilvl w:val="0"/>
          <w:numId w:val="9"/>
        </w:numPr>
      </w:pPr>
      <w:r w:rsidRPr="00566DE0">
        <w:t xml:space="preserve">enjoy access to experiences, interactions, opportunities and resources to participate meaningfully in early childhood education and care settings </w:t>
      </w:r>
    </w:p>
    <w:p w14:paraId="3E58848A" w14:textId="248F159B" w:rsidR="00566DE0" w:rsidRPr="00566DE0" w:rsidRDefault="00566DE0" w:rsidP="00AF6C7C">
      <w:pPr>
        <w:pStyle w:val="ListParagraph"/>
        <w:numPr>
          <w:ilvl w:val="0"/>
          <w:numId w:val="9"/>
        </w:numPr>
      </w:pPr>
      <w:r w:rsidRPr="00566DE0">
        <w:t xml:space="preserve">attend early childhood education and care regularly and are meaningfully involved in activities and routines </w:t>
      </w:r>
    </w:p>
    <w:p w14:paraId="36C2EF22" w14:textId="1A04CD5E" w:rsidR="00566DE0" w:rsidRPr="00566DE0" w:rsidRDefault="00566DE0" w:rsidP="00AF6C7C">
      <w:pPr>
        <w:pStyle w:val="ListParagraph"/>
        <w:numPr>
          <w:ilvl w:val="0"/>
          <w:numId w:val="9"/>
        </w:numPr>
      </w:pPr>
      <w:r w:rsidRPr="00566DE0">
        <w:t xml:space="preserve">have opportunities to learn, use and practice new knowledge and skills </w:t>
      </w:r>
    </w:p>
    <w:p w14:paraId="63297CFC" w14:textId="77777777" w:rsidR="00566DE0" w:rsidRPr="00566DE0" w:rsidRDefault="00566DE0" w:rsidP="00AF6C7C">
      <w:pPr>
        <w:pStyle w:val="ListParagraph"/>
        <w:numPr>
          <w:ilvl w:val="0"/>
          <w:numId w:val="9"/>
        </w:numPr>
        <w:rPr>
          <w:color w:val="002060"/>
        </w:rPr>
      </w:pPr>
      <w:r w:rsidRPr="00566DE0">
        <w:t>follow their interests and enjoy play opportunities with peers, and have the equipment and supports they need</w:t>
      </w:r>
    </w:p>
    <w:p w14:paraId="50090A67" w14:textId="0A7D938D" w:rsidR="00706B9B" w:rsidRPr="00C51632" w:rsidRDefault="00E95E85" w:rsidP="00C254A4">
      <w:pPr>
        <w:pStyle w:val="Heading3"/>
      </w:pPr>
      <w:r w:rsidRPr="00C51632">
        <w:t>Parents, carers and families raising children with developmental concerns, delay or disability</w:t>
      </w:r>
      <w:r w:rsidRPr="00C51632">
        <w:rPr>
          <w:rStyle w:val="eop"/>
          <w:color w:val="000000"/>
          <w:sz w:val="24"/>
          <w:szCs w:val="24"/>
          <w:shd w:val="clear" w:color="auto" w:fill="FFFFFF"/>
        </w:rPr>
        <w:t> </w:t>
      </w:r>
    </w:p>
    <w:p w14:paraId="4AAD5D7F" w14:textId="10A23693" w:rsidR="007242C6" w:rsidRPr="007242C6" w:rsidRDefault="007242C6" w:rsidP="00AF6C7C">
      <w:pPr>
        <w:pStyle w:val="ListParagraph"/>
        <w:numPr>
          <w:ilvl w:val="0"/>
          <w:numId w:val="9"/>
        </w:numPr>
      </w:pPr>
      <w:r w:rsidRPr="007242C6">
        <w:t>feel they and their child are welcome and included in the early childhood settings in their community</w:t>
      </w:r>
    </w:p>
    <w:p w14:paraId="3707A70F" w14:textId="58BF7DB2" w:rsidR="007242C6" w:rsidRPr="007242C6" w:rsidRDefault="007242C6" w:rsidP="00AF6C7C">
      <w:pPr>
        <w:pStyle w:val="ListParagraph"/>
        <w:numPr>
          <w:ilvl w:val="0"/>
          <w:numId w:val="9"/>
        </w:numPr>
      </w:pPr>
      <w:r w:rsidRPr="007242C6">
        <w:t xml:space="preserve">have positive views about their child’s strengths, developmental progress and functioning in the early childhood education and care setting </w:t>
      </w:r>
    </w:p>
    <w:p w14:paraId="1F07BA0B" w14:textId="5EA4251D" w:rsidR="007242C6" w:rsidRPr="007242C6" w:rsidRDefault="007242C6" w:rsidP="00AF6C7C">
      <w:pPr>
        <w:pStyle w:val="ListParagraph"/>
        <w:numPr>
          <w:ilvl w:val="0"/>
          <w:numId w:val="9"/>
        </w:numPr>
      </w:pPr>
      <w:r w:rsidRPr="007242C6">
        <w:t xml:space="preserve">make informed choices and decisions about evidence-informed and high-quality early childhood intervention and early childhood education and care services that best meet their needs </w:t>
      </w:r>
    </w:p>
    <w:p w14:paraId="6AB172D0" w14:textId="3DCAF12A" w:rsidR="007242C6" w:rsidRPr="007242C6" w:rsidRDefault="007242C6" w:rsidP="00AF6C7C">
      <w:pPr>
        <w:pStyle w:val="ListParagraph"/>
        <w:numPr>
          <w:ilvl w:val="0"/>
          <w:numId w:val="9"/>
        </w:numPr>
      </w:pPr>
      <w:r w:rsidRPr="007242C6">
        <w:t xml:space="preserve">are confident in advocating for their child and family </w:t>
      </w:r>
    </w:p>
    <w:p w14:paraId="475284B5" w14:textId="5404ADB8" w:rsidR="00706B9B" w:rsidRPr="007242C6" w:rsidRDefault="007242C6" w:rsidP="00AF6C7C">
      <w:pPr>
        <w:pStyle w:val="ListParagraph"/>
        <w:numPr>
          <w:ilvl w:val="0"/>
          <w:numId w:val="9"/>
        </w:numPr>
      </w:pPr>
      <w:r w:rsidRPr="007242C6">
        <w:t>report that services respect and prioritise the perspectives of Aboriginal and Torres Strait Islander peoples, families and children and are culturally safe</w:t>
      </w:r>
    </w:p>
    <w:p w14:paraId="5E857B26" w14:textId="77777777" w:rsidR="00706B9B" w:rsidRPr="00C51632" w:rsidRDefault="00706B9B" w:rsidP="00C254A4">
      <w:pPr>
        <w:pStyle w:val="Heading3"/>
      </w:pPr>
      <w:r w:rsidRPr="00C51632">
        <w:t>Early childhood educators and early childhood intervention practitioners</w:t>
      </w:r>
    </w:p>
    <w:p w14:paraId="2B283CFA" w14:textId="0EC10B2A" w:rsidR="00FA6A70" w:rsidRPr="00DE0793" w:rsidRDefault="00FA6A70" w:rsidP="00AF6C7C">
      <w:pPr>
        <w:pStyle w:val="ListParagraph"/>
        <w:numPr>
          <w:ilvl w:val="0"/>
          <w:numId w:val="9"/>
        </w:numPr>
      </w:pPr>
      <w:r w:rsidRPr="00DE0793">
        <w:t xml:space="preserve">work collaboratively with parents, carers, families and other services to focus on children’s strengths, interests and preferences </w:t>
      </w:r>
    </w:p>
    <w:p w14:paraId="4DF9DF08" w14:textId="1DEE806C" w:rsidR="00FA6A70" w:rsidRPr="00DE0793" w:rsidRDefault="00FA6A70" w:rsidP="00AF6C7C">
      <w:pPr>
        <w:pStyle w:val="ListParagraph"/>
        <w:numPr>
          <w:ilvl w:val="0"/>
          <w:numId w:val="9"/>
        </w:numPr>
      </w:pPr>
      <w:r w:rsidRPr="00DE0793">
        <w:lastRenderedPageBreak/>
        <w:t xml:space="preserve">embed learning in the early childhood education and care environment, routines and activities rather than withdrawing children from the learning environment for therapy </w:t>
      </w:r>
    </w:p>
    <w:p w14:paraId="1C42FD01" w14:textId="19C76652" w:rsidR="00FA6A70" w:rsidRPr="00DE0793" w:rsidRDefault="00FA6A70" w:rsidP="00AF6C7C">
      <w:pPr>
        <w:pStyle w:val="ListParagraph"/>
        <w:numPr>
          <w:ilvl w:val="0"/>
          <w:numId w:val="9"/>
        </w:numPr>
      </w:pPr>
      <w:r w:rsidRPr="00DE0793">
        <w:t xml:space="preserve">provide the least intrusive adaptations to support learning </w:t>
      </w:r>
    </w:p>
    <w:p w14:paraId="42945F91" w14:textId="53A23DEE" w:rsidR="00FA6A70" w:rsidRPr="00DE0793" w:rsidRDefault="00FA6A70" w:rsidP="00AF6C7C">
      <w:pPr>
        <w:pStyle w:val="ListParagraph"/>
        <w:numPr>
          <w:ilvl w:val="0"/>
          <w:numId w:val="9"/>
        </w:numPr>
      </w:pPr>
      <w:r w:rsidRPr="00DE0793">
        <w:t xml:space="preserve">promote generalisation of strategies across the early childhood education and care environment, home and other settings </w:t>
      </w:r>
    </w:p>
    <w:p w14:paraId="7D2CD153" w14:textId="1C899A5D" w:rsidR="00D17CB8" w:rsidRDefault="00FA6A70" w:rsidP="00AF6C7C">
      <w:pPr>
        <w:pStyle w:val="ListParagraph"/>
        <w:numPr>
          <w:ilvl w:val="0"/>
          <w:numId w:val="9"/>
        </w:numPr>
      </w:pPr>
      <w:r w:rsidRPr="00DE0793">
        <w:t>provide learning opportunities that support positive interactions with peers</w:t>
      </w:r>
      <w:r w:rsidR="00DE0793" w:rsidRPr="00DE0793">
        <w:t xml:space="preserve"> </w:t>
      </w:r>
    </w:p>
    <w:p w14:paraId="60832540" w14:textId="301B0007" w:rsidR="00706B9B" w:rsidRPr="001A7CBC" w:rsidRDefault="00706B9B" w:rsidP="00D62D9E">
      <w:pPr>
        <w:pStyle w:val="Heading1"/>
      </w:pPr>
      <w:r w:rsidRPr="001A7CBC">
        <w:t>Access Tools and Resources</w:t>
      </w:r>
      <w:r w:rsidR="004F57FC">
        <w:t xml:space="preserve"> </w:t>
      </w:r>
      <w:r w:rsidR="004F57FC" w:rsidRPr="004F57FC">
        <w:t>for the National Best Practice Framework for Early Childhood Intervention</w:t>
      </w:r>
    </w:p>
    <w:p w14:paraId="05DA1A17" w14:textId="0D4B7212" w:rsidR="005B23C5" w:rsidRPr="00BB615B" w:rsidRDefault="000650AA" w:rsidP="0019523A">
      <w:pPr>
        <w:spacing w:line="240" w:lineRule="auto"/>
        <w:rPr>
          <w:rFonts w:cs="Arial"/>
          <w:szCs w:val="24"/>
        </w:rPr>
      </w:pPr>
      <w:r w:rsidRPr="00BB615B">
        <w:rPr>
          <w:rFonts w:cs="Arial"/>
          <w:szCs w:val="24"/>
        </w:rPr>
        <w:t xml:space="preserve">You can find more information about the National Best Practice Framework for Early Childhood Intervention online here: </w:t>
      </w:r>
      <w:hyperlink r:id="rId13" w:history="1">
        <w:r w:rsidR="00F74B99" w:rsidRPr="00A54A91">
          <w:rPr>
            <w:rStyle w:val="Hyperlink"/>
            <w:rFonts w:cs="Arial"/>
            <w:szCs w:val="24"/>
          </w:rPr>
          <w:t>https://healthy-trajectories.com.au/eci-framework/</w:t>
        </w:r>
      </w:hyperlink>
    </w:p>
    <w:p w14:paraId="346A1C94" w14:textId="17EB166B" w:rsidR="00E33B63" w:rsidRPr="00BB615B" w:rsidRDefault="00E33B63" w:rsidP="00AF6C7C">
      <w:pPr>
        <w:pStyle w:val="ListParagraph"/>
        <w:numPr>
          <w:ilvl w:val="0"/>
          <w:numId w:val="9"/>
        </w:numPr>
      </w:pPr>
      <w:r w:rsidRPr="00BB615B">
        <w:t xml:space="preserve">Practice </w:t>
      </w:r>
      <w:r w:rsidR="006D314A" w:rsidRPr="00BB615B">
        <w:t>g</w:t>
      </w:r>
      <w:r w:rsidRPr="00BB615B">
        <w:t xml:space="preserve">uidance </w:t>
      </w:r>
    </w:p>
    <w:p w14:paraId="0B599931" w14:textId="60560D56" w:rsidR="00E33B63" w:rsidRPr="00BB615B" w:rsidRDefault="00E33B63" w:rsidP="00AF6C7C">
      <w:pPr>
        <w:pStyle w:val="ListParagraph"/>
        <w:numPr>
          <w:ilvl w:val="0"/>
          <w:numId w:val="9"/>
        </w:numPr>
      </w:pPr>
      <w:r w:rsidRPr="00BB615B">
        <w:t xml:space="preserve">Looks like/doesn’t look like practice tools  </w:t>
      </w:r>
    </w:p>
    <w:p w14:paraId="22244BE6" w14:textId="7DB9CA1E" w:rsidR="00E33B63" w:rsidRPr="00BB615B" w:rsidRDefault="00E33B63" w:rsidP="00AF6C7C">
      <w:pPr>
        <w:pStyle w:val="ListParagraph"/>
        <w:numPr>
          <w:ilvl w:val="0"/>
          <w:numId w:val="9"/>
        </w:numPr>
      </w:pPr>
      <w:r w:rsidRPr="00BB615B">
        <w:t xml:space="preserve">Podcasts </w:t>
      </w:r>
    </w:p>
    <w:p w14:paraId="0AAA03FF" w14:textId="3AAE3DF5" w:rsidR="00E33B63" w:rsidRPr="00BB615B" w:rsidRDefault="00E33B63" w:rsidP="00AF6C7C">
      <w:pPr>
        <w:pStyle w:val="ListParagraph"/>
        <w:numPr>
          <w:ilvl w:val="0"/>
          <w:numId w:val="9"/>
        </w:numPr>
      </w:pPr>
      <w:r w:rsidRPr="00BB615B">
        <w:t xml:space="preserve">Videos </w:t>
      </w:r>
    </w:p>
    <w:p w14:paraId="2B13D1D0" w14:textId="722362D9" w:rsidR="00E33B63" w:rsidRPr="00BB615B" w:rsidRDefault="00E33B63" w:rsidP="00AF6C7C">
      <w:pPr>
        <w:pStyle w:val="ListParagraph"/>
        <w:numPr>
          <w:ilvl w:val="0"/>
          <w:numId w:val="9"/>
        </w:numPr>
      </w:pPr>
      <w:r w:rsidRPr="00BB615B">
        <w:t xml:space="preserve">Family resources </w:t>
      </w:r>
    </w:p>
    <w:p w14:paraId="0930A97F" w14:textId="5A17285D" w:rsidR="0043065F" w:rsidRPr="00BB615B" w:rsidRDefault="00E33B63" w:rsidP="00AF6C7C">
      <w:pPr>
        <w:pStyle w:val="ListParagraph"/>
        <w:numPr>
          <w:ilvl w:val="0"/>
          <w:numId w:val="9"/>
        </w:numPr>
      </w:pPr>
      <w:r w:rsidRPr="00BB615B">
        <w:t xml:space="preserve">Read about how the Framework was developed </w:t>
      </w:r>
    </w:p>
    <w:p w14:paraId="400DDC69" w14:textId="0D10C63B" w:rsidR="007119EE" w:rsidRDefault="007119EE" w:rsidP="003516F5">
      <w:pPr>
        <w:rPr>
          <w:rFonts w:cs="Arial"/>
          <w:b/>
          <w:szCs w:val="24"/>
        </w:rPr>
      </w:pPr>
    </w:p>
    <w:p w14:paraId="03458F68" w14:textId="77777777" w:rsidR="003516F5" w:rsidRDefault="003516F5" w:rsidP="003516F5">
      <w:pPr>
        <w:rPr>
          <w:rFonts w:cs="Arial"/>
          <w:b/>
          <w:szCs w:val="24"/>
        </w:rPr>
      </w:pPr>
    </w:p>
    <w:p w14:paraId="32384D3C" w14:textId="77777777" w:rsidR="00045666" w:rsidRDefault="00045666" w:rsidP="003516F5">
      <w:pPr>
        <w:rPr>
          <w:rFonts w:cs="Arial"/>
          <w:b/>
          <w:szCs w:val="24"/>
        </w:rPr>
      </w:pPr>
    </w:p>
    <w:p w14:paraId="5DD26774" w14:textId="77777777" w:rsidR="003516F5" w:rsidRDefault="003516F5" w:rsidP="003516F5">
      <w:pPr>
        <w:rPr>
          <w:rFonts w:cs="Arial"/>
          <w:b/>
          <w:szCs w:val="24"/>
        </w:rPr>
      </w:pPr>
    </w:p>
    <w:p w14:paraId="36F92CA9" w14:textId="77777777" w:rsidR="003516F5" w:rsidRPr="00BB615B" w:rsidRDefault="003516F5" w:rsidP="003516F5">
      <w:pPr>
        <w:rPr>
          <w:rFonts w:cs="Arial"/>
          <w:sz w:val="20"/>
          <w:szCs w:val="20"/>
        </w:rPr>
      </w:pPr>
    </w:p>
    <w:p w14:paraId="5A13EDBF" w14:textId="77777777" w:rsidR="003516F5" w:rsidRPr="003516F5" w:rsidRDefault="003516F5" w:rsidP="003516F5">
      <w:pPr>
        <w:pBdr>
          <w:top w:val="single" w:sz="4" w:space="1" w:color="auto"/>
        </w:pBdr>
        <w:spacing w:before="0" w:line="240" w:lineRule="auto"/>
        <w:rPr>
          <w:rFonts w:eastAsia="Arial" w:cs="Arial"/>
          <w:color w:val="000000"/>
          <w:kern w:val="2"/>
          <w:sz w:val="20"/>
          <w:szCs w:val="20"/>
          <w:lang w:eastAsia="en-GB"/>
          <w14:ligatures w14:val="standardContextual"/>
        </w:rPr>
      </w:pPr>
      <w:r w:rsidRPr="003516F5">
        <w:rPr>
          <w:rFonts w:eastAsia="Arial" w:cs="Arial"/>
          <w:color w:val="000000"/>
          <w:kern w:val="2"/>
          <w:sz w:val="20"/>
          <w:szCs w:val="20"/>
          <w:lang w:eastAsia="en-GB"/>
          <w14:ligatures w14:val="standardContextual"/>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4994B19F" w14:textId="77777777" w:rsidR="003516F5" w:rsidRPr="003516F5" w:rsidRDefault="003516F5" w:rsidP="003516F5">
      <w:pPr>
        <w:pBdr>
          <w:top w:val="single" w:sz="4" w:space="1" w:color="auto"/>
        </w:pBdr>
        <w:spacing w:before="0" w:line="240" w:lineRule="auto"/>
        <w:rPr>
          <w:rFonts w:eastAsia="Arial" w:cs="Arial"/>
          <w:color w:val="000000"/>
          <w:kern w:val="2"/>
          <w:sz w:val="20"/>
          <w:szCs w:val="20"/>
          <w:lang w:eastAsia="en-GB"/>
          <w14:ligatures w14:val="standardContextual"/>
        </w:rPr>
      </w:pPr>
      <w:r w:rsidRPr="003516F5">
        <w:rPr>
          <w:rFonts w:eastAsia="Arial" w:cs="Arial"/>
          <w:color w:val="000000"/>
          <w:kern w:val="2"/>
          <w:sz w:val="20"/>
          <w:szCs w:val="20"/>
          <w:lang w:eastAsia="en-GB"/>
          <w14:ligatures w14:val="standardContextual"/>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4" w:tgtFrame="_blank" w:history="1">
        <w:r w:rsidRPr="003516F5">
          <w:rPr>
            <w:rFonts w:eastAsia="Arial" w:cs="Arial"/>
            <w:color w:val="467886"/>
            <w:kern w:val="2"/>
            <w:sz w:val="20"/>
            <w:szCs w:val="20"/>
            <w:u w:val="single"/>
            <w:lang w:eastAsia="en-GB"/>
            <w14:ligatures w14:val="standardContextual"/>
          </w:rPr>
          <w:t>Creative Commons Licence</w:t>
        </w:r>
      </w:hyperlink>
      <w:r w:rsidRPr="003516F5">
        <w:rPr>
          <w:rFonts w:eastAsia="Arial" w:cs="Arial"/>
          <w:color w:val="000000"/>
          <w:kern w:val="2"/>
          <w:sz w:val="20"/>
          <w:szCs w:val="20"/>
          <w:lang w:eastAsia="en-GB"/>
          <w14:ligatures w14:val="standardContextual"/>
        </w:rPr>
        <w:t xml:space="preserve"> described above.  </w:t>
      </w:r>
    </w:p>
    <w:p w14:paraId="686EF68D" w14:textId="77777777" w:rsidR="003516F5" w:rsidRPr="003516F5" w:rsidRDefault="003516F5" w:rsidP="003516F5">
      <w:pPr>
        <w:pBdr>
          <w:top w:val="single" w:sz="4" w:space="1" w:color="auto"/>
        </w:pBdr>
        <w:spacing w:before="0" w:line="240" w:lineRule="auto"/>
        <w:rPr>
          <w:rFonts w:eastAsia="Arial" w:cs="Arial"/>
          <w:color w:val="467886"/>
          <w:kern w:val="2"/>
          <w:sz w:val="20"/>
          <w:szCs w:val="20"/>
          <w:u w:val="single"/>
          <w:lang w:eastAsia="en-GB"/>
          <w14:ligatures w14:val="standardContextual"/>
        </w:rPr>
      </w:pPr>
      <w:r w:rsidRPr="003516F5">
        <w:rPr>
          <w:rFonts w:eastAsia="Arial" w:cs="Arial"/>
          <w:color w:val="000000"/>
          <w:kern w:val="2"/>
          <w:sz w:val="20"/>
          <w:szCs w:val="20"/>
          <w:lang w:eastAsia="en-GB"/>
          <w14:ligatures w14:val="standardContextual"/>
        </w:rPr>
        <w:t xml:space="preserve">For more information about copyright please visit </w:t>
      </w:r>
      <w:hyperlink r:id="rId15" w:history="1">
        <w:r w:rsidRPr="003516F5">
          <w:rPr>
            <w:rFonts w:eastAsia="Arial" w:cs="Arial"/>
            <w:color w:val="467886"/>
            <w:kern w:val="2"/>
            <w:sz w:val="20"/>
            <w:szCs w:val="20"/>
            <w:u w:val="single"/>
            <w:lang w:eastAsia="en-GB"/>
            <w14:ligatures w14:val="standardContextual"/>
          </w:rPr>
          <w:t>https://healthy-trajectories.com.au/eci-framework/</w:t>
        </w:r>
      </w:hyperlink>
    </w:p>
    <w:sectPr w:rsidR="003516F5" w:rsidRPr="003516F5" w:rsidSect="008E44DC">
      <w:headerReference w:type="even" r:id="rId16"/>
      <w:headerReference w:type="default" r:id="rId17"/>
      <w:footerReference w:type="even" r:id="rId18"/>
      <w:footerReference w:type="default" r:id="rId19"/>
      <w:pgSz w:w="11906" w:h="16838"/>
      <w:pgMar w:top="1440" w:right="1134"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E15D0" w14:textId="77777777" w:rsidR="00D56695" w:rsidRDefault="00D56695" w:rsidP="00530419">
      <w:pPr>
        <w:spacing w:after="0" w:line="240" w:lineRule="auto"/>
      </w:pPr>
      <w:r>
        <w:separator/>
      </w:r>
    </w:p>
  </w:endnote>
  <w:endnote w:type="continuationSeparator" w:id="0">
    <w:p w14:paraId="0CCAAB07" w14:textId="77777777" w:rsidR="00D56695" w:rsidRDefault="00D56695" w:rsidP="00530419">
      <w:pPr>
        <w:spacing w:after="0" w:line="240" w:lineRule="auto"/>
      </w:pPr>
      <w:r>
        <w:continuationSeparator/>
      </w:r>
    </w:p>
  </w:endnote>
  <w:endnote w:type="continuationNotice" w:id="1">
    <w:p w14:paraId="3B0547D1" w14:textId="77777777" w:rsidR="00D56695" w:rsidRDefault="00D56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806266"/>
      <w:docPartObj>
        <w:docPartGallery w:val="Page Numbers (Bottom of Page)"/>
        <w:docPartUnique/>
      </w:docPartObj>
    </w:sdtPr>
    <w:sdtContent>
      <w:p w14:paraId="4EFCE247" w14:textId="43302435" w:rsidR="004152D2" w:rsidRDefault="004152D2" w:rsidP="00415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9F084" w14:textId="77777777" w:rsidR="004152D2" w:rsidRDefault="004152D2" w:rsidP="004152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72363" w14:textId="0B39D126" w:rsidR="00530419" w:rsidRDefault="00530419" w:rsidP="004152D2">
    <w:pPr>
      <w:pStyle w:val="Footer"/>
      <w:ind w:right="360"/>
    </w:pPr>
    <w:r>
      <w:rPr>
        <w:noProof/>
      </w:rPr>
      <w:drawing>
        <wp:anchor distT="0" distB="0" distL="114300" distR="114300" simplePos="0" relativeHeight="251658240" behindDoc="0" locked="1" layoutInCell="1" allowOverlap="1" wp14:anchorId="44194851" wp14:editId="52037210">
          <wp:simplePos x="0" y="0"/>
          <wp:positionH relativeFrom="column">
            <wp:posOffset>-557530</wp:posOffset>
          </wp:positionH>
          <wp:positionV relativeFrom="page">
            <wp:posOffset>10071100</wp:posOffset>
          </wp:positionV>
          <wp:extent cx="7242810" cy="608330"/>
          <wp:effectExtent l="0" t="0" r="0" b="1270"/>
          <wp:wrapNone/>
          <wp:docPr id="2" name="Drawing 2" descr="The National Best Practice Framework for Early Childhood Intervention partner logos&#10;&#10;Healthy Trajectories, a Child and Youth Disability Research Hub&#10;Melbourne Disability Institute&#10;PRECI - Professionals and Researchers in Early Childhood Intervention&#10;Murdoch Children’s Research Institute&#10;SNAICC, National Voice for Aboriginal and Torres Strait Islander children&#10;ACD - Advocating for Children with Disability&#10;CYDA - Children and Young People with Disability Australia&#10;Strong Kids, Strong Futures&#10;&#10;&#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10;&#10;Healthy Trajectories, a Child and Youth Disability Research Hub&#10;Melbourne Disability Institute&#10;PRECI - Professionals and Researchers in Early Childhood Intervention&#10;Murdoch Children’s Research Institute&#10;SNAICC, National Voice for Aboriginal and Torres Strait Islander children&#10;ACD - Advocating for Children with Disability&#10;CYDA - Children and Young People with Disability Australia&#10;Strong Kids, Strong Futures&#10;&#10;&#10;&#10;">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9639B" w14:textId="77777777" w:rsidR="00D56695" w:rsidRDefault="00D56695" w:rsidP="00530419">
      <w:pPr>
        <w:spacing w:after="0" w:line="240" w:lineRule="auto"/>
      </w:pPr>
      <w:r>
        <w:separator/>
      </w:r>
    </w:p>
  </w:footnote>
  <w:footnote w:type="continuationSeparator" w:id="0">
    <w:p w14:paraId="3AA69622" w14:textId="77777777" w:rsidR="00D56695" w:rsidRDefault="00D56695" w:rsidP="00530419">
      <w:pPr>
        <w:spacing w:after="0" w:line="240" w:lineRule="auto"/>
      </w:pPr>
      <w:r>
        <w:continuationSeparator/>
      </w:r>
    </w:p>
  </w:footnote>
  <w:footnote w:type="continuationNotice" w:id="1">
    <w:p w14:paraId="0FE64444" w14:textId="77777777" w:rsidR="00D56695" w:rsidRDefault="00D566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6413475"/>
      <w:docPartObj>
        <w:docPartGallery w:val="Page Numbers (Top of Page)"/>
        <w:docPartUnique/>
      </w:docPartObj>
    </w:sdtPr>
    <w:sdtContent>
      <w:p w14:paraId="3A4BEFB8" w14:textId="1BE2116D" w:rsidR="00515C1C" w:rsidRDefault="00515C1C" w:rsidP="00A126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4FC52C" w14:textId="77777777" w:rsidR="00515C1C" w:rsidRDefault="00515C1C" w:rsidP="00515C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5550584"/>
      <w:docPartObj>
        <w:docPartGallery w:val="Page Numbers (Top of Page)"/>
        <w:docPartUnique/>
      </w:docPartObj>
    </w:sdtPr>
    <w:sdtContent>
      <w:p w14:paraId="06EE4654" w14:textId="41DFAC7C" w:rsidR="00515C1C" w:rsidRDefault="00515C1C" w:rsidP="00A126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7E5777" w14:textId="77777777" w:rsidR="00515C1C" w:rsidRDefault="00515C1C" w:rsidP="00515C1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928"/>
    <w:multiLevelType w:val="hybridMultilevel"/>
    <w:tmpl w:val="8D7A2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802F6"/>
    <w:multiLevelType w:val="multilevel"/>
    <w:tmpl w:val="B0F67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117B85"/>
    <w:multiLevelType w:val="multilevel"/>
    <w:tmpl w:val="F0988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7A3000"/>
    <w:multiLevelType w:val="hybridMultilevel"/>
    <w:tmpl w:val="F2924F5C"/>
    <w:lvl w:ilvl="0" w:tplc="DCBC9AF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C15DC"/>
    <w:multiLevelType w:val="hybridMultilevel"/>
    <w:tmpl w:val="87369CD0"/>
    <w:lvl w:ilvl="0" w:tplc="44BEC0FE">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521D6D"/>
    <w:multiLevelType w:val="hybridMultilevel"/>
    <w:tmpl w:val="1ED8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21829"/>
    <w:multiLevelType w:val="multilevel"/>
    <w:tmpl w:val="47806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28720A"/>
    <w:multiLevelType w:val="hybridMultilevel"/>
    <w:tmpl w:val="51E6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F0108"/>
    <w:multiLevelType w:val="hybridMultilevel"/>
    <w:tmpl w:val="8646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9F4D8B"/>
    <w:multiLevelType w:val="hybridMultilevel"/>
    <w:tmpl w:val="36CC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F35B2"/>
    <w:multiLevelType w:val="hybridMultilevel"/>
    <w:tmpl w:val="5E3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86FDA"/>
    <w:multiLevelType w:val="hybridMultilevel"/>
    <w:tmpl w:val="B98A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06BD0"/>
    <w:multiLevelType w:val="hybridMultilevel"/>
    <w:tmpl w:val="84A2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330A5A"/>
    <w:multiLevelType w:val="hybridMultilevel"/>
    <w:tmpl w:val="A3BC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867DA6"/>
    <w:multiLevelType w:val="hybridMultilevel"/>
    <w:tmpl w:val="3898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257DA6"/>
    <w:multiLevelType w:val="hybridMultilevel"/>
    <w:tmpl w:val="7390D8F8"/>
    <w:lvl w:ilvl="0" w:tplc="1A6CDF88">
      <w:start w:val="1"/>
      <w:numFmt w:val="bullet"/>
      <w:lvlText w:val="·"/>
      <w:lvlJc w:val="left"/>
      <w:pPr>
        <w:ind w:left="720" w:hanging="360"/>
      </w:pPr>
      <w:rPr>
        <w:rFonts w:ascii="Symbol" w:hAnsi="Symbol" w:hint="default"/>
        <w:color w:val="auto"/>
        <w:u w:val="none"/>
      </w:rPr>
    </w:lvl>
    <w:lvl w:ilvl="1" w:tplc="FFFFFFFF">
      <w:start w:val="1"/>
      <w:numFmt w:val="bullet"/>
      <w:lvlText w:val="○"/>
      <w:lvlJc w:val="left"/>
      <w:pPr>
        <w:ind w:left="1440" w:hanging="360"/>
      </w:pPr>
      <w:rPr>
        <w:u w:val="none"/>
      </w:rPr>
    </w:lvl>
    <w:lvl w:ilvl="2" w:tplc="FFFFFFFF">
      <w:start w:val="1"/>
      <w:numFmt w:val="bullet"/>
      <w:lvlText w:val="■"/>
      <w:lvlJc w:val="left"/>
      <w:pPr>
        <w:ind w:left="2160" w:hanging="360"/>
      </w:pPr>
      <w:rPr>
        <w:u w:val="none"/>
      </w:rPr>
    </w:lvl>
    <w:lvl w:ilvl="3" w:tplc="FFFFFFFF">
      <w:start w:val="1"/>
      <w:numFmt w:val="bullet"/>
      <w:lvlText w:val="●"/>
      <w:lvlJc w:val="left"/>
      <w:pPr>
        <w:ind w:left="2880" w:hanging="360"/>
      </w:pPr>
      <w:rPr>
        <w:u w:val="none"/>
      </w:rPr>
    </w:lvl>
    <w:lvl w:ilvl="4" w:tplc="FFFFFFFF">
      <w:start w:val="1"/>
      <w:numFmt w:val="bullet"/>
      <w:lvlText w:val="○"/>
      <w:lvlJc w:val="left"/>
      <w:pPr>
        <w:ind w:left="3600" w:hanging="360"/>
      </w:pPr>
      <w:rPr>
        <w:u w:val="none"/>
      </w:rPr>
    </w:lvl>
    <w:lvl w:ilvl="5" w:tplc="FFFFFFFF">
      <w:start w:val="1"/>
      <w:numFmt w:val="bullet"/>
      <w:lvlText w:val="■"/>
      <w:lvlJc w:val="left"/>
      <w:pPr>
        <w:ind w:left="4320" w:hanging="360"/>
      </w:pPr>
      <w:rPr>
        <w:u w:val="none"/>
      </w:rPr>
    </w:lvl>
    <w:lvl w:ilvl="6" w:tplc="FFFFFFFF">
      <w:start w:val="1"/>
      <w:numFmt w:val="bullet"/>
      <w:lvlText w:val="●"/>
      <w:lvlJc w:val="left"/>
      <w:pPr>
        <w:ind w:left="5040" w:hanging="360"/>
      </w:pPr>
      <w:rPr>
        <w:u w:val="none"/>
      </w:rPr>
    </w:lvl>
    <w:lvl w:ilvl="7" w:tplc="FFFFFFFF">
      <w:start w:val="1"/>
      <w:numFmt w:val="bullet"/>
      <w:lvlText w:val="○"/>
      <w:lvlJc w:val="left"/>
      <w:pPr>
        <w:ind w:left="5760" w:hanging="360"/>
      </w:pPr>
      <w:rPr>
        <w:u w:val="none"/>
      </w:rPr>
    </w:lvl>
    <w:lvl w:ilvl="8" w:tplc="FFFFFFFF">
      <w:start w:val="1"/>
      <w:numFmt w:val="bullet"/>
      <w:lvlText w:val="■"/>
      <w:lvlJc w:val="left"/>
      <w:pPr>
        <w:ind w:left="6480" w:hanging="360"/>
      </w:pPr>
      <w:rPr>
        <w:u w:val="none"/>
      </w:rPr>
    </w:lvl>
  </w:abstractNum>
  <w:abstractNum w:abstractNumId="16" w15:restartNumberingAfterBreak="0">
    <w:nsid w:val="7F1F230C"/>
    <w:multiLevelType w:val="multilevel"/>
    <w:tmpl w:val="56568366"/>
    <w:lvl w:ilvl="0">
      <w:start w:val="1"/>
      <w:numFmt w:val="bullet"/>
      <w:lvlText w:val="●"/>
      <w:lvlJc w:val="left"/>
      <w:pPr>
        <w:ind w:left="817" w:hanging="360"/>
      </w:pPr>
      <w:rPr>
        <w:rFonts w:ascii="Noto Sans Symbols" w:eastAsia="Noto Sans Symbols" w:hAnsi="Noto Sans Symbols" w:cs="Noto Sans Symbols"/>
      </w:rPr>
    </w:lvl>
    <w:lvl w:ilvl="1">
      <w:start w:val="1"/>
      <w:numFmt w:val="bullet"/>
      <w:lvlText w:val="o"/>
      <w:lvlJc w:val="left"/>
      <w:pPr>
        <w:ind w:left="1537" w:hanging="360"/>
      </w:pPr>
      <w:rPr>
        <w:rFonts w:ascii="Courier New" w:eastAsia="Courier New" w:hAnsi="Courier New" w:cs="Courier New"/>
      </w:rPr>
    </w:lvl>
    <w:lvl w:ilvl="2">
      <w:start w:val="1"/>
      <w:numFmt w:val="bullet"/>
      <w:lvlText w:val="▪"/>
      <w:lvlJc w:val="left"/>
      <w:pPr>
        <w:ind w:left="2257" w:hanging="360"/>
      </w:pPr>
      <w:rPr>
        <w:rFonts w:ascii="Noto Sans Symbols" w:eastAsia="Noto Sans Symbols" w:hAnsi="Noto Sans Symbols" w:cs="Noto Sans Symbols"/>
      </w:rPr>
    </w:lvl>
    <w:lvl w:ilvl="3">
      <w:start w:val="1"/>
      <w:numFmt w:val="bullet"/>
      <w:lvlText w:val="●"/>
      <w:lvlJc w:val="left"/>
      <w:pPr>
        <w:ind w:left="2977" w:hanging="360"/>
      </w:pPr>
      <w:rPr>
        <w:rFonts w:ascii="Noto Sans Symbols" w:eastAsia="Noto Sans Symbols" w:hAnsi="Noto Sans Symbols" w:cs="Noto Sans Symbols"/>
      </w:rPr>
    </w:lvl>
    <w:lvl w:ilvl="4">
      <w:start w:val="1"/>
      <w:numFmt w:val="bullet"/>
      <w:lvlText w:val="o"/>
      <w:lvlJc w:val="left"/>
      <w:pPr>
        <w:ind w:left="3697" w:hanging="360"/>
      </w:pPr>
      <w:rPr>
        <w:rFonts w:ascii="Courier New" w:eastAsia="Courier New" w:hAnsi="Courier New" w:cs="Courier New"/>
      </w:rPr>
    </w:lvl>
    <w:lvl w:ilvl="5">
      <w:start w:val="1"/>
      <w:numFmt w:val="bullet"/>
      <w:lvlText w:val="▪"/>
      <w:lvlJc w:val="left"/>
      <w:pPr>
        <w:ind w:left="4417" w:hanging="360"/>
      </w:pPr>
      <w:rPr>
        <w:rFonts w:ascii="Noto Sans Symbols" w:eastAsia="Noto Sans Symbols" w:hAnsi="Noto Sans Symbols" w:cs="Noto Sans Symbols"/>
      </w:rPr>
    </w:lvl>
    <w:lvl w:ilvl="6">
      <w:start w:val="1"/>
      <w:numFmt w:val="bullet"/>
      <w:lvlText w:val="●"/>
      <w:lvlJc w:val="left"/>
      <w:pPr>
        <w:ind w:left="5137" w:hanging="360"/>
      </w:pPr>
      <w:rPr>
        <w:rFonts w:ascii="Noto Sans Symbols" w:eastAsia="Noto Sans Symbols" w:hAnsi="Noto Sans Symbols" w:cs="Noto Sans Symbols"/>
      </w:rPr>
    </w:lvl>
    <w:lvl w:ilvl="7">
      <w:start w:val="1"/>
      <w:numFmt w:val="bullet"/>
      <w:lvlText w:val="o"/>
      <w:lvlJc w:val="left"/>
      <w:pPr>
        <w:ind w:left="5857" w:hanging="360"/>
      </w:pPr>
      <w:rPr>
        <w:rFonts w:ascii="Courier New" w:eastAsia="Courier New" w:hAnsi="Courier New" w:cs="Courier New"/>
      </w:rPr>
    </w:lvl>
    <w:lvl w:ilvl="8">
      <w:start w:val="1"/>
      <w:numFmt w:val="bullet"/>
      <w:lvlText w:val="▪"/>
      <w:lvlJc w:val="left"/>
      <w:pPr>
        <w:ind w:left="6577" w:hanging="360"/>
      </w:pPr>
      <w:rPr>
        <w:rFonts w:ascii="Noto Sans Symbols" w:eastAsia="Noto Sans Symbols" w:hAnsi="Noto Sans Symbols" w:cs="Noto Sans Symbols"/>
      </w:rPr>
    </w:lvl>
  </w:abstractNum>
  <w:num w:numId="1" w16cid:durableId="1349678505">
    <w:abstractNumId w:val="15"/>
  </w:num>
  <w:num w:numId="2" w16cid:durableId="1974553958">
    <w:abstractNumId w:val="1"/>
  </w:num>
  <w:num w:numId="3" w16cid:durableId="1343434641">
    <w:abstractNumId w:val="16"/>
  </w:num>
  <w:num w:numId="4" w16cid:durableId="430781201">
    <w:abstractNumId w:val="2"/>
  </w:num>
  <w:num w:numId="5" w16cid:durableId="1664969949">
    <w:abstractNumId w:val="6"/>
  </w:num>
  <w:num w:numId="6" w16cid:durableId="1309551786">
    <w:abstractNumId w:val="4"/>
  </w:num>
  <w:num w:numId="7" w16cid:durableId="422772900">
    <w:abstractNumId w:val="0"/>
  </w:num>
  <w:num w:numId="8" w16cid:durableId="1746492551">
    <w:abstractNumId w:val="13"/>
  </w:num>
  <w:num w:numId="9" w16cid:durableId="1660575265">
    <w:abstractNumId w:val="12"/>
  </w:num>
  <w:num w:numId="10" w16cid:durableId="312804496">
    <w:abstractNumId w:val="5"/>
  </w:num>
  <w:num w:numId="11" w16cid:durableId="1952318332">
    <w:abstractNumId w:val="9"/>
  </w:num>
  <w:num w:numId="12" w16cid:durableId="431781197">
    <w:abstractNumId w:val="10"/>
  </w:num>
  <w:num w:numId="13" w16cid:durableId="1074546324">
    <w:abstractNumId w:val="14"/>
  </w:num>
  <w:num w:numId="14" w16cid:durableId="1606843674">
    <w:abstractNumId w:val="3"/>
  </w:num>
  <w:num w:numId="15" w16cid:durableId="1305622890">
    <w:abstractNumId w:val="7"/>
  </w:num>
  <w:num w:numId="16" w16cid:durableId="241574585">
    <w:abstractNumId w:val="8"/>
  </w:num>
  <w:num w:numId="17" w16cid:durableId="11382551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5F"/>
    <w:rsid w:val="00004CC7"/>
    <w:rsid w:val="00013BF2"/>
    <w:rsid w:val="00045666"/>
    <w:rsid w:val="000578C2"/>
    <w:rsid w:val="000618C4"/>
    <w:rsid w:val="000650AA"/>
    <w:rsid w:val="00076942"/>
    <w:rsid w:val="0007757E"/>
    <w:rsid w:val="000845EE"/>
    <w:rsid w:val="00087D8B"/>
    <w:rsid w:val="000C0BD7"/>
    <w:rsid w:val="000C2B7C"/>
    <w:rsid w:val="000D7469"/>
    <w:rsid w:val="000F5558"/>
    <w:rsid w:val="000F748D"/>
    <w:rsid w:val="00104747"/>
    <w:rsid w:val="00114532"/>
    <w:rsid w:val="0013799A"/>
    <w:rsid w:val="00141342"/>
    <w:rsid w:val="001414AF"/>
    <w:rsid w:val="00153078"/>
    <w:rsid w:val="001770B8"/>
    <w:rsid w:val="00183315"/>
    <w:rsid w:val="00187979"/>
    <w:rsid w:val="00194958"/>
    <w:rsid w:val="0019523A"/>
    <w:rsid w:val="001A3F2D"/>
    <w:rsid w:val="001A6ACD"/>
    <w:rsid w:val="001A7CBC"/>
    <w:rsid w:val="001B2835"/>
    <w:rsid w:val="001B7A05"/>
    <w:rsid w:val="00225C3F"/>
    <w:rsid w:val="00230146"/>
    <w:rsid w:val="002329DE"/>
    <w:rsid w:val="00241F70"/>
    <w:rsid w:val="002658BE"/>
    <w:rsid w:val="00285849"/>
    <w:rsid w:val="002A260B"/>
    <w:rsid w:val="002B2652"/>
    <w:rsid w:val="002D0517"/>
    <w:rsid w:val="002D112D"/>
    <w:rsid w:val="002E1914"/>
    <w:rsid w:val="002F4B10"/>
    <w:rsid w:val="0030033B"/>
    <w:rsid w:val="00302B1E"/>
    <w:rsid w:val="003031FD"/>
    <w:rsid w:val="003250E4"/>
    <w:rsid w:val="00344605"/>
    <w:rsid w:val="003516F5"/>
    <w:rsid w:val="00381B82"/>
    <w:rsid w:val="00384F29"/>
    <w:rsid w:val="003A5B21"/>
    <w:rsid w:val="003E2933"/>
    <w:rsid w:val="003E4910"/>
    <w:rsid w:val="003F4F62"/>
    <w:rsid w:val="0040705E"/>
    <w:rsid w:val="004152D2"/>
    <w:rsid w:val="0043065F"/>
    <w:rsid w:val="004343D2"/>
    <w:rsid w:val="004354F5"/>
    <w:rsid w:val="0043600C"/>
    <w:rsid w:val="00443356"/>
    <w:rsid w:val="004551EA"/>
    <w:rsid w:val="00462CA3"/>
    <w:rsid w:val="00475EBE"/>
    <w:rsid w:val="00494F74"/>
    <w:rsid w:val="004A12C1"/>
    <w:rsid w:val="004A24E5"/>
    <w:rsid w:val="004B55B4"/>
    <w:rsid w:val="004C295D"/>
    <w:rsid w:val="004E35C8"/>
    <w:rsid w:val="004E6C1D"/>
    <w:rsid w:val="004F0566"/>
    <w:rsid w:val="004F14CC"/>
    <w:rsid w:val="004F3D02"/>
    <w:rsid w:val="004F57FC"/>
    <w:rsid w:val="004F767F"/>
    <w:rsid w:val="00515C1C"/>
    <w:rsid w:val="0052272D"/>
    <w:rsid w:val="00530419"/>
    <w:rsid w:val="00531219"/>
    <w:rsid w:val="00533F4F"/>
    <w:rsid w:val="00560576"/>
    <w:rsid w:val="00564288"/>
    <w:rsid w:val="00566DE0"/>
    <w:rsid w:val="0057567F"/>
    <w:rsid w:val="00575869"/>
    <w:rsid w:val="00592B67"/>
    <w:rsid w:val="005939EA"/>
    <w:rsid w:val="005A4748"/>
    <w:rsid w:val="005A7F74"/>
    <w:rsid w:val="005B016B"/>
    <w:rsid w:val="005B23C5"/>
    <w:rsid w:val="005B2F84"/>
    <w:rsid w:val="005D4B67"/>
    <w:rsid w:val="005E31A0"/>
    <w:rsid w:val="005F0D67"/>
    <w:rsid w:val="006060B5"/>
    <w:rsid w:val="00646B79"/>
    <w:rsid w:val="00651549"/>
    <w:rsid w:val="00653CD2"/>
    <w:rsid w:val="00672D3A"/>
    <w:rsid w:val="00673025"/>
    <w:rsid w:val="006952DA"/>
    <w:rsid w:val="006A5890"/>
    <w:rsid w:val="006C6D7C"/>
    <w:rsid w:val="006D3141"/>
    <w:rsid w:val="006D314A"/>
    <w:rsid w:val="006D3679"/>
    <w:rsid w:val="006D6B91"/>
    <w:rsid w:val="00706B9B"/>
    <w:rsid w:val="007119EE"/>
    <w:rsid w:val="00713710"/>
    <w:rsid w:val="00717095"/>
    <w:rsid w:val="00722FEA"/>
    <w:rsid w:val="007242C6"/>
    <w:rsid w:val="00731D90"/>
    <w:rsid w:val="00731F2E"/>
    <w:rsid w:val="00782941"/>
    <w:rsid w:val="00783F5B"/>
    <w:rsid w:val="00787F00"/>
    <w:rsid w:val="007948F8"/>
    <w:rsid w:val="007A0D10"/>
    <w:rsid w:val="007B3401"/>
    <w:rsid w:val="007B5945"/>
    <w:rsid w:val="007B75C0"/>
    <w:rsid w:val="007C57F5"/>
    <w:rsid w:val="007C75E1"/>
    <w:rsid w:val="007E3127"/>
    <w:rsid w:val="00804B6A"/>
    <w:rsid w:val="00825069"/>
    <w:rsid w:val="008402B9"/>
    <w:rsid w:val="00873E0B"/>
    <w:rsid w:val="00885764"/>
    <w:rsid w:val="008A39C3"/>
    <w:rsid w:val="008A5E09"/>
    <w:rsid w:val="008B1FA9"/>
    <w:rsid w:val="008B203B"/>
    <w:rsid w:val="008C66BE"/>
    <w:rsid w:val="008D34CB"/>
    <w:rsid w:val="008E0D5D"/>
    <w:rsid w:val="008E2672"/>
    <w:rsid w:val="008E44DC"/>
    <w:rsid w:val="008E6F2A"/>
    <w:rsid w:val="009017D2"/>
    <w:rsid w:val="00910AAC"/>
    <w:rsid w:val="00913465"/>
    <w:rsid w:val="00933069"/>
    <w:rsid w:val="00942DD9"/>
    <w:rsid w:val="00944858"/>
    <w:rsid w:val="00963590"/>
    <w:rsid w:val="009639B2"/>
    <w:rsid w:val="00974F00"/>
    <w:rsid w:val="00975B5E"/>
    <w:rsid w:val="00985AFD"/>
    <w:rsid w:val="009875CE"/>
    <w:rsid w:val="009D369A"/>
    <w:rsid w:val="009E2B51"/>
    <w:rsid w:val="009E4710"/>
    <w:rsid w:val="009F4398"/>
    <w:rsid w:val="00A055B7"/>
    <w:rsid w:val="00A11D3A"/>
    <w:rsid w:val="00A1267A"/>
    <w:rsid w:val="00A16926"/>
    <w:rsid w:val="00A2050B"/>
    <w:rsid w:val="00A44E6C"/>
    <w:rsid w:val="00A6198B"/>
    <w:rsid w:val="00A63F6E"/>
    <w:rsid w:val="00A8404F"/>
    <w:rsid w:val="00AF2DEF"/>
    <w:rsid w:val="00AF5CD3"/>
    <w:rsid w:val="00AF6C7C"/>
    <w:rsid w:val="00AF7FBB"/>
    <w:rsid w:val="00B26489"/>
    <w:rsid w:val="00B32C05"/>
    <w:rsid w:val="00B5661F"/>
    <w:rsid w:val="00B60698"/>
    <w:rsid w:val="00B63AD6"/>
    <w:rsid w:val="00B80A2F"/>
    <w:rsid w:val="00B91F5B"/>
    <w:rsid w:val="00B94B68"/>
    <w:rsid w:val="00B97877"/>
    <w:rsid w:val="00BB615B"/>
    <w:rsid w:val="00BC2871"/>
    <w:rsid w:val="00BC2A8D"/>
    <w:rsid w:val="00BD2444"/>
    <w:rsid w:val="00BE174F"/>
    <w:rsid w:val="00C029D0"/>
    <w:rsid w:val="00C06B9B"/>
    <w:rsid w:val="00C2044F"/>
    <w:rsid w:val="00C254A4"/>
    <w:rsid w:val="00C51632"/>
    <w:rsid w:val="00C57A1D"/>
    <w:rsid w:val="00C72C13"/>
    <w:rsid w:val="00C86FF8"/>
    <w:rsid w:val="00C920B3"/>
    <w:rsid w:val="00CB3DE3"/>
    <w:rsid w:val="00CB5FC1"/>
    <w:rsid w:val="00CB7654"/>
    <w:rsid w:val="00CC0611"/>
    <w:rsid w:val="00CC633E"/>
    <w:rsid w:val="00CD0E36"/>
    <w:rsid w:val="00CF1677"/>
    <w:rsid w:val="00CF1748"/>
    <w:rsid w:val="00CF7D01"/>
    <w:rsid w:val="00D17CB8"/>
    <w:rsid w:val="00D20A50"/>
    <w:rsid w:val="00D251FF"/>
    <w:rsid w:val="00D56695"/>
    <w:rsid w:val="00D627ED"/>
    <w:rsid w:val="00D62D9E"/>
    <w:rsid w:val="00D63F67"/>
    <w:rsid w:val="00D64C80"/>
    <w:rsid w:val="00D85339"/>
    <w:rsid w:val="00D85569"/>
    <w:rsid w:val="00D916BC"/>
    <w:rsid w:val="00DA6386"/>
    <w:rsid w:val="00DC6519"/>
    <w:rsid w:val="00DC6CE7"/>
    <w:rsid w:val="00DD5A9A"/>
    <w:rsid w:val="00DE0793"/>
    <w:rsid w:val="00DE127E"/>
    <w:rsid w:val="00DF3B30"/>
    <w:rsid w:val="00E048C0"/>
    <w:rsid w:val="00E33B63"/>
    <w:rsid w:val="00E40972"/>
    <w:rsid w:val="00E507A3"/>
    <w:rsid w:val="00E57C4C"/>
    <w:rsid w:val="00E83830"/>
    <w:rsid w:val="00E85243"/>
    <w:rsid w:val="00E95E85"/>
    <w:rsid w:val="00EA42E7"/>
    <w:rsid w:val="00EA4DA8"/>
    <w:rsid w:val="00EB1CD4"/>
    <w:rsid w:val="00ED4D54"/>
    <w:rsid w:val="00EE3197"/>
    <w:rsid w:val="00F00827"/>
    <w:rsid w:val="00F204BE"/>
    <w:rsid w:val="00F22A21"/>
    <w:rsid w:val="00F37438"/>
    <w:rsid w:val="00F37FFD"/>
    <w:rsid w:val="00F47354"/>
    <w:rsid w:val="00F57E0C"/>
    <w:rsid w:val="00F62E13"/>
    <w:rsid w:val="00F74B99"/>
    <w:rsid w:val="00F96FF1"/>
    <w:rsid w:val="00F971D4"/>
    <w:rsid w:val="00FA6A70"/>
    <w:rsid w:val="00FB707A"/>
    <w:rsid w:val="00FD2165"/>
    <w:rsid w:val="00FE1872"/>
    <w:rsid w:val="00FE45A7"/>
    <w:rsid w:val="00FF1CE1"/>
    <w:rsid w:val="07968142"/>
    <w:rsid w:val="0C7501D1"/>
    <w:rsid w:val="0C95F46B"/>
    <w:rsid w:val="107242E8"/>
    <w:rsid w:val="127F7060"/>
    <w:rsid w:val="13525E0E"/>
    <w:rsid w:val="21E60F71"/>
    <w:rsid w:val="223B3572"/>
    <w:rsid w:val="275C8C04"/>
    <w:rsid w:val="29E41D29"/>
    <w:rsid w:val="2B71FF95"/>
    <w:rsid w:val="2C0AF3F5"/>
    <w:rsid w:val="3349FE9E"/>
    <w:rsid w:val="3440D34E"/>
    <w:rsid w:val="35824786"/>
    <w:rsid w:val="36D3922A"/>
    <w:rsid w:val="3893BFEE"/>
    <w:rsid w:val="44422390"/>
    <w:rsid w:val="46F58A10"/>
    <w:rsid w:val="48ED6595"/>
    <w:rsid w:val="492BA6E1"/>
    <w:rsid w:val="4A575A22"/>
    <w:rsid w:val="4ADBAFB2"/>
    <w:rsid w:val="4F1B2B07"/>
    <w:rsid w:val="56272C5E"/>
    <w:rsid w:val="58DB8A31"/>
    <w:rsid w:val="5C30694B"/>
    <w:rsid w:val="5CA79D10"/>
    <w:rsid w:val="60CF60D9"/>
    <w:rsid w:val="62ABF993"/>
    <w:rsid w:val="63A79C1F"/>
    <w:rsid w:val="666BB4B7"/>
    <w:rsid w:val="669C14CA"/>
    <w:rsid w:val="67BD5133"/>
    <w:rsid w:val="698E6192"/>
    <w:rsid w:val="69E34344"/>
    <w:rsid w:val="6A485D90"/>
    <w:rsid w:val="6EFBDC57"/>
    <w:rsid w:val="7774E6DF"/>
    <w:rsid w:val="77F5C294"/>
    <w:rsid w:val="7886DF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32C2"/>
  <w15:docId w15:val="{2F442302-3D03-1F44-9EDA-D45FB7BB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00C"/>
    <w:pPr>
      <w:spacing w:before="120" w:after="120" w:line="278" w:lineRule="auto"/>
    </w:pPr>
    <w:rPr>
      <w:rFonts w:ascii="Arial" w:hAnsi="Arial"/>
      <w:sz w:val="24"/>
    </w:rPr>
  </w:style>
  <w:style w:type="paragraph" w:styleId="Heading1">
    <w:name w:val="heading 1"/>
    <w:basedOn w:val="Normal"/>
    <w:next w:val="Normal"/>
    <w:autoRedefine/>
    <w:uiPriority w:val="9"/>
    <w:qFormat/>
    <w:rsid w:val="00D62D9E"/>
    <w:pPr>
      <w:keepNext/>
      <w:keepLines/>
      <w:spacing w:before="360" w:line="240" w:lineRule="auto"/>
      <w:outlineLvl w:val="0"/>
    </w:pPr>
    <w:rPr>
      <w:rFonts w:ascii="Poppins" w:hAnsi="Poppins"/>
      <w:b/>
      <w:color w:val="064265"/>
      <w:sz w:val="36"/>
      <w:szCs w:val="48"/>
    </w:rPr>
  </w:style>
  <w:style w:type="paragraph" w:styleId="Heading2">
    <w:name w:val="heading 2"/>
    <w:basedOn w:val="Normal"/>
    <w:next w:val="Normal"/>
    <w:autoRedefine/>
    <w:uiPriority w:val="9"/>
    <w:unhideWhenUsed/>
    <w:qFormat/>
    <w:rsid w:val="000C2B7C"/>
    <w:pPr>
      <w:keepNext/>
      <w:keepLines/>
      <w:spacing w:before="240"/>
      <w:outlineLvl w:val="1"/>
    </w:pPr>
    <w:rPr>
      <w:rFonts w:ascii="Poppins" w:hAnsi="Poppins"/>
      <w:b/>
      <w:color w:val="064265"/>
      <w:sz w:val="32"/>
      <w:szCs w:val="36"/>
    </w:rPr>
  </w:style>
  <w:style w:type="paragraph" w:styleId="Heading3">
    <w:name w:val="heading 3"/>
    <w:basedOn w:val="Normal"/>
    <w:link w:val="Heading3Char"/>
    <w:uiPriority w:val="9"/>
    <w:unhideWhenUsed/>
    <w:qFormat/>
    <w:rsid w:val="00C254A4"/>
    <w:pPr>
      <w:spacing w:before="240"/>
      <w:outlineLvl w:val="2"/>
    </w:pPr>
    <w:rPr>
      <w:rFonts w:ascii="Poppins" w:eastAsia="Times New Roman" w:hAnsi="Poppins" w:cs="Times New Roman"/>
      <w:bCs/>
      <w:color w:val="064265"/>
      <w:sz w:val="28"/>
      <w:szCs w:val="27"/>
    </w:rPr>
  </w:style>
  <w:style w:type="paragraph" w:styleId="Heading4">
    <w:name w:val="heading 4"/>
    <w:basedOn w:val="Normal"/>
    <w:link w:val="Heading4Char"/>
    <w:uiPriority w:val="9"/>
    <w:semiHidden/>
    <w:unhideWhenUsed/>
    <w:qFormat/>
    <w:rsid w:val="00782CDC"/>
    <w:pPr>
      <w:spacing w:before="100" w:beforeAutospacing="1" w:after="100" w:afterAutospacing="1" w:line="240" w:lineRule="auto"/>
      <w:outlineLvl w:val="3"/>
    </w:pPr>
    <w:rPr>
      <w:rFonts w:ascii="Times New Roman" w:eastAsia="Times New Roman" w:hAnsi="Times New Roman" w:cs="Times New Roman"/>
      <w:b/>
      <w:bCs/>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3Char">
    <w:name w:val="Heading 3 Char"/>
    <w:basedOn w:val="DefaultParagraphFont"/>
    <w:link w:val="Heading3"/>
    <w:uiPriority w:val="9"/>
    <w:rsid w:val="00C254A4"/>
    <w:rPr>
      <w:rFonts w:ascii="Poppins" w:eastAsia="Times New Roman" w:hAnsi="Poppins" w:cs="Times New Roman"/>
      <w:bCs/>
      <w:color w:val="064265"/>
      <w:sz w:val="28"/>
      <w:szCs w:val="27"/>
    </w:rPr>
  </w:style>
  <w:style w:type="character" w:customStyle="1" w:styleId="Heading4Char">
    <w:name w:val="Heading 4 Char"/>
    <w:basedOn w:val="DefaultParagraphFont"/>
    <w:link w:val="Heading4"/>
    <w:uiPriority w:val="9"/>
    <w:rsid w:val="00782CDC"/>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782CDC"/>
    <w:rPr>
      <w:b/>
      <w:bCs/>
    </w:rPr>
  </w:style>
  <w:style w:type="character" w:styleId="Emphasis">
    <w:name w:val="Emphasis"/>
    <w:basedOn w:val="DefaultParagraphFont"/>
    <w:uiPriority w:val="20"/>
    <w:qFormat/>
    <w:rsid w:val="00782CDC"/>
    <w:rPr>
      <w:i/>
      <w:iCs/>
    </w:rPr>
  </w:style>
  <w:style w:type="character" w:customStyle="1" w:styleId="normaltextrun">
    <w:name w:val="normaltextrun"/>
    <w:basedOn w:val="DefaultParagraphFont"/>
    <w:rsid w:val="005E11CA"/>
  </w:style>
  <w:style w:type="paragraph" w:styleId="ListParagraph">
    <w:name w:val="List Paragraph"/>
    <w:basedOn w:val="Normal"/>
    <w:autoRedefine/>
    <w:uiPriority w:val="34"/>
    <w:qFormat/>
    <w:rsid w:val="00045666"/>
    <w:pPr>
      <w:numPr>
        <w:numId w:val="14"/>
      </w:numPr>
      <w:ind w:left="714" w:hanging="357"/>
    </w:pPr>
    <w:rPr>
      <w:rFonts w:cs="Arial"/>
      <w:bCs/>
      <w:color w:val="000000" w:themeColor="text1"/>
      <w:szCs w:val="24"/>
    </w:rPr>
  </w:style>
  <w:style w:type="table" w:styleId="TableGrid">
    <w:name w:val="Table Grid"/>
    <w:basedOn w:val="TableNormal"/>
    <w:uiPriority w:val="39"/>
    <w:rsid w:val="006F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53E6"/>
    <w:rPr>
      <w:sz w:val="16"/>
      <w:szCs w:val="16"/>
    </w:rPr>
  </w:style>
  <w:style w:type="paragraph" w:styleId="CommentText">
    <w:name w:val="annotation text"/>
    <w:basedOn w:val="Normal"/>
    <w:link w:val="CommentTextChar"/>
    <w:uiPriority w:val="99"/>
    <w:unhideWhenUsed/>
    <w:rsid w:val="00E653E6"/>
    <w:pPr>
      <w:spacing w:line="240" w:lineRule="auto"/>
    </w:pPr>
    <w:rPr>
      <w:sz w:val="20"/>
      <w:szCs w:val="20"/>
    </w:rPr>
  </w:style>
  <w:style w:type="character" w:customStyle="1" w:styleId="CommentTextChar">
    <w:name w:val="Comment Text Char"/>
    <w:basedOn w:val="DefaultParagraphFont"/>
    <w:link w:val="CommentText"/>
    <w:uiPriority w:val="99"/>
    <w:rsid w:val="00E653E6"/>
    <w:rPr>
      <w:sz w:val="20"/>
      <w:szCs w:val="20"/>
    </w:rPr>
  </w:style>
  <w:style w:type="paragraph" w:styleId="CommentSubject">
    <w:name w:val="annotation subject"/>
    <w:basedOn w:val="CommentText"/>
    <w:next w:val="CommentText"/>
    <w:link w:val="CommentSubjectChar"/>
    <w:uiPriority w:val="99"/>
    <w:semiHidden/>
    <w:unhideWhenUsed/>
    <w:rsid w:val="00E653E6"/>
    <w:rPr>
      <w:b/>
      <w:bCs/>
    </w:rPr>
  </w:style>
  <w:style w:type="character" w:customStyle="1" w:styleId="CommentSubjectChar">
    <w:name w:val="Comment Subject Char"/>
    <w:basedOn w:val="CommentTextChar"/>
    <w:link w:val="CommentSubject"/>
    <w:uiPriority w:val="99"/>
    <w:semiHidden/>
    <w:rsid w:val="00E653E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30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419"/>
  </w:style>
  <w:style w:type="paragraph" w:styleId="Footer">
    <w:name w:val="footer"/>
    <w:basedOn w:val="Normal"/>
    <w:link w:val="FooterChar"/>
    <w:uiPriority w:val="99"/>
    <w:unhideWhenUsed/>
    <w:rsid w:val="00530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419"/>
  </w:style>
  <w:style w:type="character" w:customStyle="1" w:styleId="eop">
    <w:name w:val="eop"/>
    <w:basedOn w:val="DefaultParagraphFont"/>
    <w:rsid w:val="00804B6A"/>
  </w:style>
  <w:style w:type="character" w:styleId="Hyperlink">
    <w:name w:val="Hyperlink"/>
    <w:basedOn w:val="DefaultParagraphFont"/>
    <w:uiPriority w:val="99"/>
    <w:unhideWhenUsed/>
    <w:rsid w:val="005B23C5"/>
    <w:rPr>
      <w:color w:val="0563C1" w:themeColor="hyperlink"/>
      <w:u w:val="single"/>
    </w:rPr>
  </w:style>
  <w:style w:type="character" w:styleId="UnresolvedMention">
    <w:name w:val="Unresolved Mention"/>
    <w:basedOn w:val="DefaultParagraphFont"/>
    <w:uiPriority w:val="99"/>
    <w:semiHidden/>
    <w:unhideWhenUsed/>
    <w:rsid w:val="005B23C5"/>
    <w:rPr>
      <w:color w:val="605E5C"/>
      <w:shd w:val="clear" w:color="auto" w:fill="E1DFDD"/>
    </w:rPr>
  </w:style>
  <w:style w:type="paragraph" w:customStyle="1" w:styleId="paragraph">
    <w:name w:val="paragraph"/>
    <w:basedOn w:val="Normal"/>
    <w:rsid w:val="001414A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PageNumber">
    <w:name w:val="page number"/>
    <w:basedOn w:val="DefaultParagraphFont"/>
    <w:uiPriority w:val="99"/>
    <w:semiHidden/>
    <w:unhideWhenUsed/>
    <w:rsid w:val="004152D2"/>
  </w:style>
  <w:style w:type="paragraph" w:styleId="Revision">
    <w:name w:val="Revision"/>
    <w:hidden/>
    <w:uiPriority w:val="99"/>
    <w:semiHidden/>
    <w:rsid w:val="00AF2D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1340">
      <w:bodyDiv w:val="1"/>
      <w:marLeft w:val="0"/>
      <w:marRight w:val="0"/>
      <w:marTop w:val="0"/>
      <w:marBottom w:val="0"/>
      <w:divBdr>
        <w:top w:val="none" w:sz="0" w:space="0" w:color="auto"/>
        <w:left w:val="none" w:sz="0" w:space="0" w:color="auto"/>
        <w:bottom w:val="none" w:sz="0" w:space="0" w:color="auto"/>
        <w:right w:val="none" w:sz="0" w:space="0" w:color="auto"/>
      </w:divBdr>
      <w:divsChild>
        <w:div w:id="475604504">
          <w:marLeft w:val="0"/>
          <w:marRight w:val="0"/>
          <w:marTop w:val="0"/>
          <w:marBottom w:val="0"/>
          <w:divBdr>
            <w:top w:val="none" w:sz="0" w:space="0" w:color="auto"/>
            <w:left w:val="none" w:sz="0" w:space="0" w:color="auto"/>
            <w:bottom w:val="none" w:sz="0" w:space="0" w:color="auto"/>
            <w:right w:val="none" w:sz="0" w:space="0" w:color="auto"/>
          </w:divBdr>
        </w:div>
        <w:div w:id="2065718729">
          <w:marLeft w:val="0"/>
          <w:marRight w:val="0"/>
          <w:marTop w:val="0"/>
          <w:marBottom w:val="0"/>
          <w:divBdr>
            <w:top w:val="none" w:sz="0" w:space="0" w:color="auto"/>
            <w:left w:val="none" w:sz="0" w:space="0" w:color="auto"/>
            <w:bottom w:val="none" w:sz="0" w:space="0" w:color="auto"/>
            <w:right w:val="none" w:sz="0" w:space="0" w:color="auto"/>
          </w:divBdr>
        </w:div>
      </w:divsChild>
    </w:div>
    <w:div w:id="1634099581">
      <w:bodyDiv w:val="1"/>
      <w:marLeft w:val="0"/>
      <w:marRight w:val="0"/>
      <w:marTop w:val="0"/>
      <w:marBottom w:val="0"/>
      <w:divBdr>
        <w:top w:val="none" w:sz="0" w:space="0" w:color="auto"/>
        <w:left w:val="none" w:sz="0" w:space="0" w:color="auto"/>
        <w:bottom w:val="none" w:sz="0" w:space="0" w:color="auto"/>
        <w:right w:val="none" w:sz="0" w:space="0" w:color="auto"/>
      </w:divBdr>
      <w:divsChild>
        <w:div w:id="1686445985">
          <w:marLeft w:val="0"/>
          <w:marRight w:val="0"/>
          <w:marTop w:val="0"/>
          <w:marBottom w:val="0"/>
          <w:divBdr>
            <w:top w:val="none" w:sz="0" w:space="0" w:color="auto"/>
            <w:left w:val="none" w:sz="0" w:space="0" w:color="auto"/>
            <w:bottom w:val="none" w:sz="0" w:space="0" w:color="auto"/>
            <w:right w:val="none" w:sz="0" w:space="0" w:color="auto"/>
          </w:divBdr>
        </w:div>
        <w:div w:id="1826776087">
          <w:marLeft w:val="0"/>
          <w:marRight w:val="0"/>
          <w:marTop w:val="0"/>
          <w:marBottom w:val="0"/>
          <w:divBdr>
            <w:top w:val="none" w:sz="0" w:space="0" w:color="auto"/>
            <w:left w:val="none" w:sz="0" w:space="0" w:color="auto"/>
            <w:bottom w:val="none" w:sz="0" w:space="0" w:color="auto"/>
            <w:right w:val="none" w:sz="0" w:space="0" w:color="auto"/>
          </w:divBdr>
        </w:div>
      </w:divsChild>
    </w:div>
    <w:div w:id="1866138934">
      <w:bodyDiv w:val="1"/>
      <w:marLeft w:val="0"/>
      <w:marRight w:val="0"/>
      <w:marTop w:val="0"/>
      <w:marBottom w:val="0"/>
      <w:divBdr>
        <w:top w:val="none" w:sz="0" w:space="0" w:color="auto"/>
        <w:left w:val="none" w:sz="0" w:space="0" w:color="auto"/>
        <w:bottom w:val="none" w:sz="0" w:space="0" w:color="auto"/>
        <w:right w:val="none" w:sz="0" w:space="0" w:color="auto"/>
      </w:divBdr>
    </w:div>
    <w:div w:id="2074041860">
      <w:bodyDiv w:val="1"/>
      <w:marLeft w:val="0"/>
      <w:marRight w:val="0"/>
      <w:marTop w:val="0"/>
      <w:marBottom w:val="0"/>
      <w:divBdr>
        <w:top w:val="none" w:sz="0" w:space="0" w:color="auto"/>
        <w:left w:val="none" w:sz="0" w:space="0" w:color="auto"/>
        <w:bottom w:val="none" w:sz="0" w:space="0" w:color="auto"/>
        <w:right w:val="none" w:sz="0" w:space="0" w:color="auto"/>
      </w:divBdr>
      <w:divsChild>
        <w:div w:id="149446562">
          <w:marLeft w:val="0"/>
          <w:marRight w:val="0"/>
          <w:marTop w:val="0"/>
          <w:marBottom w:val="0"/>
          <w:divBdr>
            <w:top w:val="none" w:sz="0" w:space="0" w:color="auto"/>
            <w:left w:val="none" w:sz="0" w:space="0" w:color="auto"/>
            <w:bottom w:val="none" w:sz="0" w:space="0" w:color="auto"/>
            <w:right w:val="none" w:sz="0" w:space="0" w:color="auto"/>
          </w:divBdr>
        </w:div>
        <w:div w:id="329874341">
          <w:marLeft w:val="0"/>
          <w:marRight w:val="0"/>
          <w:marTop w:val="0"/>
          <w:marBottom w:val="0"/>
          <w:divBdr>
            <w:top w:val="none" w:sz="0" w:space="0" w:color="auto"/>
            <w:left w:val="none" w:sz="0" w:space="0" w:color="auto"/>
            <w:bottom w:val="none" w:sz="0" w:space="0" w:color="auto"/>
            <w:right w:val="none" w:sz="0" w:space="0" w:color="auto"/>
          </w:divBdr>
        </w:div>
        <w:div w:id="759058322">
          <w:marLeft w:val="0"/>
          <w:marRight w:val="0"/>
          <w:marTop w:val="0"/>
          <w:marBottom w:val="0"/>
          <w:divBdr>
            <w:top w:val="none" w:sz="0" w:space="0" w:color="auto"/>
            <w:left w:val="none" w:sz="0" w:space="0" w:color="auto"/>
            <w:bottom w:val="none" w:sz="0" w:space="0" w:color="auto"/>
            <w:right w:val="none" w:sz="0" w:space="0" w:color="auto"/>
          </w:divBdr>
        </w:div>
        <w:div w:id="9913246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althy-trajectories.com.au/eci-fram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ealthy-trajectories.com.au/eci-framewor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nc-nd/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B5YSePbvnsml24qRdd4vuiY6WA==">CgMxLjA4AHIhMTBMeEpjdDcxc2lrcUVJaDhOenBYTzduTUU3ankxOXBO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093BC-9639-4CB7-B53E-625A91F42D8F}">
  <ds:schemaRefs>
    <ds:schemaRef ds:uri="http://schemas.microsoft.com/sharepoint/v3/contenttype/forms"/>
  </ds:schemaRefs>
</ds:datastoreItem>
</file>

<file path=customXml/itemProps2.xml><?xml version="1.0" encoding="utf-8"?>
<ds:datastoreItem xmlns:ds="http://schemas.openxmlformats.org/officeDocument/2006/customXml" ds:itemID="{218850FF-3118-714E-A4C0-E7BE5B12C1BC}">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AA91B5F-B58B-4AC1-B135-6B9DEDC8CC73}">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5.xml><?xml version="1.0" encoding="utf-8"?>
<ds:datastoreItem xmlns:ds="http://schemas.openxmlformats.org/officeDocument/2006/customXml" ds:itemID="{635926D7-2FFB-4C66-A128-740EFA7A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52b3a1-dbcb-41fb-a452-370cf542753f}" enabled="1" method="Privileged" siteId="{d1323671-cdbe-4417-b4d4-bdb24b51316b}" contentBits="0"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A guide for early childhood educators</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A guide for early childhood educators</dc:title>
  <dc:subject>Disability and carers</dc:subject>
  <dc:creator>Australian Government Department of Health Disability and Ageing</dc:creator>
  <cp:keywords>ECI framework</cp:keywords>
  <cp:lastModifiedBy>MCCAY, Meryl</cp:lastModifiedBy>
  <cp:revision>22</cp:revision>
  <dcterms:created xsi:type="dcterms:W3CDTF">2025-05-06T11:17:00Z</dcterms:created>
  <dcterms:modified xsi:type="dcterms:W3CDTF">2025-09-29T06:35:00Z</dcterms:modified>
</cp:coreProperties>
</file>