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12F47" w14:textId="4CD6DBA4" w:rsidR="00654A7A" w:rsidRDefault="00BF27AA" w:rsidP="00395653">
      <w:pPr>
        <w:pStyle w:val="Heading1"/>
        <w:spacing w:before="0"/>
      </w:pPr>
      <w:bookmarkStart w:id="0" w:name="_Hlk163461193"/>
      <w:r w:rsidRPr="009C3139">
        <w:t xml:space="preserve">Support at Home </w:t>
      </w:r>
      <w:r w:rsidR="003E01BF">
        <w:t>program</w:t>
      </w:r>
      <w:r w:rsidR="00E51775" w:rsidRPr="009C3139">
        <w:t xml:space="preserve"> </w:t>
      </w:r>
      <w:r w:rsidR="001257B2">
        <w:t>–</w:t>
      </w:r>
      <w:r w:rsidRPr="009C3139">
        <w:t xml:space="preserve"> </w:t>
      </w:r>
      <w:r w:rsidR="008740E4" w:rsidRPr="006F23C4">
        <w:t xml:space="preserve">pooled </w:t>
      </w:r>
      <w:r w:rsidR="00BF60FD">
        <w:t>c</w:t>
      </w:r>
      <w:r w:rsidR="00B63444" w:rsidRPr="006F23C4">
        <w:t>are management funding</w:t>
      </w:r>
      <w:r w:rsidR="00A84429" w:rsidRPr="00BA46DC">
        <w:t xml:space="preserve"> and service delivery branches</w:t>
      </w:r>
      <w:bookmarkStart w:id="1" w:name="_Hlk163461211"/>
      <w:bookmarkEnd w:id="0"/>
    </w:p>
    <w:p w14:paraId="539801F6" w14:textId="392A5386" w:rsidR="00E86388" w:rsidRDefault="0091467A" w:rsidP="00C563C8">
      <w:pPr>
        <w:pStyle w:val="Heading2"/>
      </w:pPr>
      <w:r>
        <w:t>Fact sheet for providers</w:t>
      </w:r>
    </w:p>
    <w:p w14:paraId="498A799D" w14:textId="1D3CF697" w:rsidR="00E65150" w:rsidRDefault="001C4439" w:rsidP="00C24D92">
      <w:pPr>
        <w:pStyle w:val="Introduction"/>
      </w:pPr>
      <w:r w:rsidRPr="00355689">
        <w:t>This fact</w:t>
      </w:r>
      <w:r w:rsidR="00F821D5">
        <w:t xml:space="preserve"> </w:t>
      </w:r>
      <w:r w:rsidRPr="00355689">
        <w:t>sheet</w:t>
      </w:r>
      <w:r w:rsidR="00077058" w:rsidRPr="00FF575C">
        <w:t xml:space="preserve"> </w:t>
      </w:r>
      <w:r w:rsidR="00003884">
        <w:t>gives</w:t>
      </w:r>
      <w:r w:rsidR="00003884" w:rsidRPr="00FF575C">
        <w:t xml:space="preserve"> </w:t>
      </w:r>
      <w:r w:rsidR="00077058" w:rsidRPr="00FF575C">
        <w:t xml:space="preserve">guidance </w:t>
      </w:r>
      <w:r w:rsidR="00003884">
        <w:t>to</w:t>
      </w:r>
      <w:r w:rsidR="004116AD">
        <w:t xml:space="preserve"> providers </w:t>
      </w:r>
      <w:r w:rsidR="00077058" w:rsidRPr="00FF575C">
        <w:t xml:space="preserve">on </w:t>
      </w:r>
      <w:r w:rsidR="004116AD">
        <w:t>the allocation of pooled</w:t>
      </w:r>
      <w:r w:rsidR="00077058" w:rsidRPr="00FF575C">
        <w:t xml:space="preserve"> care management funds </w:t>
      </w:r>
      <w:r w:rsidR="00546CBF">
        <w:t>within a service delivery branch</w:t>
      </w:r>
      <w:r w:rsidR="002414C5">
        <w:t>.</w:t>
      </w:r>
      <w:r w:rsidR="00C24D92">
        <w:t xml:space="preserve"> </w:t>
      </w:r>
    </w:p>
    <w:p w14:paraId="2A89B19D" w14:textId="6F006D47" w:rsidR="00C24D92" w:rsidRPr="00F83E1E" w:rsidRDefault="00C24D92" w:rsidP="00C24D92">
      <w:pPr>
        <w:pStyle w:val="Introduction"/>
      </w:pPr>
      <w:r>
        <w:t>The</w:t>
      </w:r>
      <w:r w:rsidRPr="00F83E1E">
        <w:t xml:space="preserve"> pooled funding model for care management allows </w:t>
      </w:r>
      <w:r w:rsidR="0091467A">
        <w:t>you</w:t>
      </w:r>
      <w:r w:rsidR="0091467A" w:rsidRPr="00F83E1E">
        <w:t xml:space="preserve"> </w:t>
      </w:r>
      <w:r w:rsidRPr="00F83E1E">
        <w:t>to flexibly adjust support </w:t>
      </w:r>
      <w:r>
        <w:t xml:space="preserve">for participants </w:t>
      </w:r>
      <w:r w:rsidRPr="00F83E1E">
        <w:t xml:space="preserve">based on </w:t>
      </w:r>
      <w:r>
        <w:t>their</w:t>
      </w:r>
      <w:r w:rsidRPr="00F83E1E">
        <w:t xml:space="preserve"> changing needs, rather than assigning a fixed number of care hours monthly</w:t>
      </w:r>
      <w:r w:rsidR="00275EFE">
        <w:t xml:space="preserve"> </w:t>
      </w:r>
      <w:r w:rsidR="00134804">
        <w:t>for each participant</w:t>
      </w:r>
      <w:r w:rsidRPr="00F83E1E">
        <w:t xml:space="preserve">. </w:t>
      </w:r>
      <w:r>
        <w:t>T</w:t>
      </w:r>
      <w:r w:rsidRPr="00F83E1E">
        <w:t xml:space="preserve">his will help </w:t>
      </w:r>
      <w:r w:rsidR="0091467A">
        <w:t>you</w:t>
      </w:r>
      <w:r w:rsidR="0091467A" w:rsidRPr="00F83E1E">
        <w:t xml:space="preserve"> </w:t>
      </w:r>
      <w:r w:rsidRPr="00F83E1E">
        <w:t xml:space="preserve">respond to urgent or evolving care needs. </w:t>
      </w:r>
    </w:p>
    <w:p w14:paraId="1290FDD6" w14:textId="5088A030" w:rsidR="004C703E" w:rsidRPr="002C25E4" w:rsidRDefault="00D9647E" w:rsidP="006F23C4">
      <w:pPr>
        <w:pStyle w:val="Heading2"/>
      </w:pPr>
      <w:r>
        <w:t>Pooled c</w:t>
      </w:r>
      <w:r w:rsidR="00C172DD">
        <w:t>are management funding</w:t>
      </w:r>
    </w:p>
    <w:p w14:paraId="4F2192D8" w14:textId="28812CFA" w:rsidR="004C703E" w:rsidRDefault="004C703E">
      <w:pPr>
        <w:spacing w:after="0"/>
        <w:rPr>
          <w:color w:val="1E1544" w:themeColor="text1"/>
        </w:rPr>
      </w:pPr>
      <w:r w:rsidRPr="00644085" w:rsidDel="0091467A">
        <w:rPr>
          <w:color w:val="1E1544" w:themeColor="text1"/>
        </w:rPr>
        <w:t xml:space="preserve">Support at Home </w:t>
      </w:r>
      <w:r w:rsidRPr="00644085">
        <w:rPr>
          <w:color w:val="1E1544" w:themeColor="text1"/>
        </w:rPr>
        <w:t>participants receiv</w:t>
      </w:r>
      <w:r w:rsidR="0082453C">
        <w:rPr>
          <w:color w:val="1E1544" w:themeColor="text1"/>
        </w:rPr>
        <w:t>ing</w:t>
      </w:r>
      <w:r w:rsidRPr="00644085">
        <w:rPr>
          <w:color w:val="1E1544" w:themeColor="text1"/>
        </w:rPr>
        <w:t xml:space="preserve"> ongoing services will have 10% of their quarterly budget deducted for care management. This funding will be allocated to providers and pooled with the care management funding from all other participants within a service delivery branch. </w:t>
      </w:r>
    </w:p>
    <w:p w14:paraId="42B09041" w14:textId="566255FF" w:rsidR="00A643A0" w:rsidRDefault="003278A9" w:rsidP="00A643A0">
      <w:pPr>
        <w:rPr>
          <w:color w:val="1E1544" w:themeColor="text1"/>
        </w:rPr>
      </w:pPr>
      <w:r>
        <w:rPr>
          <w:color w:val="1E1544" w:themeColor="text1"/>
        </w:rPr>
        <w:t>C</w:t>
      </w:r>
      <w:r w:rsidR="00A643A0">
        <w:rPr>
          <w:color w:val="1E1544" w:themeColor="text1"/>
        </w:rPr>
        <w:t xml:space="preserve">are management funding </w:t>
      </w:r>
      <w:r w:rsidR="00A643A0" w:rsidDel="00CD0F7A">
        <w:rPr>
          <w:color w:val="1E1544" w:themeColor="text1"/>
        </w:rPr>
        <w:t xml:space="preserve">will be </w:t>
      </w:r>
      <w:r w:rsidR="007328E9">
        <w:rPr>
          <w:color w:val="1E1544" w:themeColor="text1"/>
        </w:rPr>
        <w:t>allocated to</w:t>
      </w:r>
      <w:r w:rsidR="00A643A0">
        <w:rPr>
          <w:color w:val="1E1544" w:themeColor="text1"/>
        </w:rPr>
        <w:t xml:space="preserve"> </w:t>
      </w:r>
      <w:r w:rsidR="00CD0F7A">
        <w:rPr>
          <w:color w:val="1E1544" w:themeColor="text1"/>
        </w:rPr>
        <w:t>your</w:t>
      </w:r>
      <w:r w:rsidR="00A643A0">
        <w:rPr>
          <w:color w:val="1E1544" w:themeColor="text1"/>
        </w:rPr>
        <w:t xml:space="preserve"> care management account</w:t>
      </w:r>
      <w:r w:rsidR="007347D4">
        <w:rPr>
          <w:color w:val="1E1544" w:themeColor="text1"/>
        </w:rPr>
        <w:t xml:space="preserve"> </w:t>
      </w:r>
      <w:r w:rsidR="009C3139">
        <w:rPr>
          <w:color w:val="1E1544" w:themeColor="text1"/>
        </w:rPr>
        <w:t>on</w:t>
      </w:r>
      <w:r w:rsidR="007347D4">
        <w:rPr>
          <w:color w:val="1E1544" w:themeColor="text1"/>
        </w:rPr>
        <w:t xml:space="preserve"> 1 November 2025</w:t>
      </w:r>
      <w:r w:rsidR="00140EC8">
        <w:rPr>
          <w:color w:val="1E1544" w:themeColor="text1"/>
        </w:rPr>
        <w:t xml:space="preserve">, so you can </w:t>
      </w:r>
      <w:r w:rsidR="00A643A0" w:rsidRPr="00F80E2A">
        <w:rPr>
          <w:color w:val="1E1544" w:themeColor="text1"/>
        </w:rPr>
        <w:t xml:space="preserve">deliver care management services from </w:t>
      </w:r>
      <w:r w:rsidR="00A12140">
        <w:rPr>
          <w:color w:val="1E1544" w:themeColor="text1"/>
        </w:rPr>
        <w:t xml:space="preserve">the </w:t>
      </w:r>
      <w:r w:rsidR="00140EC8">
        <w:rPr>
          <w:color w:val="1E1544" w:themeColor="text1"/>
        </w:rPr>
        <w:t>start of</w:t>
      </w:r>
      <w:r w:rsidR="00140EC8" w:rsidRPr="00F80E2A">
        <w:rPr>
          <w:color w:val="1E1544" w:themeColor="text1"/>
        </w:rPr>
        <w:t xml:space="preserve"> </w:t>
      </w:r>
      <w:r w:rsidR="00527371">
        <w:rPr>
          <w:color w:val="1E1544" w:themeColor="text1"/>
        </w:rPr>
        <w:t>Support at Home</w:t>
      </w:r>
      <w:r w:rsidR="00A643A0" w:rsidRPr="00F80E2A">
        <w:rPr>
          <w:color w:val="1E1544" w:themeColor="text1"/>
        </w:rPr>
        <w:t>.</w:t>
      </w:r>
    </w:p>
    <w:p w14:paraId="6FEAD7FE" w14:textId="657CC744" w:rsidR="00C179C3" w:rsidRPr="002C25E4" w:rsidRDefault="00E936D3" w:rsidP="006F23C4">
      <w:pPr>
        <w:pStyle w:val="Heading2"/>
      </w:pPr>
      <w:r>
        <w:t>S</w:t>
      </w:r>
      <w:r w:rsidR="00694B7A" w:rsidRPr="002C25E4">
        <w:t>ervice delivery branch</w:t>
      </w:r>
      <w:r>
        <w:t>es</w:t>
      </w:r>
    </w:p>
    <w:p w14:paraId="2698EA12" w14:textId="0DD2E513" w:rsidR="00560146" w:rsidRDefault="00204EF1" w:rsidP="0099610A">
      <w:pPr>
        <w:rPr>
          <w:color w:val="1E1544" w:themeColor="text1"/>
        </w:rPr>
      </w:pPr>
      <w:r w:rsidRPr="00C179C3">
        <w:rPr>
          <w:color w:val="1E1544" w:themeColor="text1"/>
        </w:rPr>
        <w:t>On 1 November</w:t>
      </w:r>
      <w:r w:rsidR="00E936D3">
        <w:rPr>
          <w:color w:val="1E1544" w:themeColor="text1"/>
        </w:rPr>
        <w:t xml:space="preserve"> 2025</w:t>
      </w:r>
      <w:r w:rsidRPr="00C179C3">
        <w:rPr>
          <w:color w:val="1E1544" w:themeColor="text1"/>
        </w:rPr>
        <w:t>, all notified home care services will</w:t>
      </w:r>
      <w:r w:rsidR="00834013" w:rsidRPr="00C179C3">
        <w:rPr>
          <w:color w:val="1E1544" w:themeColor="text1"/>
        </w:rPr>
        <w:t xml:space="preserve"> automatically</w:t>
      </w:r>
      <w:r w:rsidRPr="00C179C3">
        <w:rPr>
          <w:color w:val="1E1544" w:themeColor="text1"/>
        </w:rPr>
        <w:t xml:space="preserve"> become service delivery branches.</w:t>
      </w:r>
      <w:r w:rsidR="00BC3895">
        <w:rPr>
          <w:color w:val="1E1544" w:themeColor="text1"/>
        </w:rPr>
        <w:t xml:space="preserve"> </w:t>
      </w:r>
      <w:r w:rsidR="00BC3895" w:rsidRPr="003B484A">
        <w:rPr>
          <w:color w:val="1E1544" w:themeColor="text1"/>
        </w:rPr>
        <w:t>Service</w:t>
      </w:r>
      <w:r w:rsidR="002D4593">
        <w:rPr>
          <w:color w:val="1E1544" w:themeColor="text1"/>
        </w:rPr>
        <w:t>s</w:t>
      </w:r>
      <w:r w:rsidR="00BC3895" w:rsidRPr="003B484A">
        <w:rPr>
          <w:color w:val="1E1544" w:themeColor="text1"/>
        </w:rPr>
        <w:t xml:space="preserve"> Australia will create and manage </w:t>
      </w:r>
      <w:r w:rsidR="00BC3895">
        <w:rPr>
          <w:color w:val="1E1544" w:themeColor="text1"/>
        </w:rPr>
        <w:t xml:space="preserve">a </w:t>
      </w:r>
      <w:r w:rsidR="00BC3895" w:rsidRPr="003B484A">
        <w:rPr>
          <w:color w:val="1E1544" w:themeColor="text1"/>
        </w:rPr>
        <w:t xml:space="preserve">care management account for each </w:t>
      </w:r>
      <w:r w:rsidR="00BC3895" w:rsidRPr="003B484A">
        <w:rPr>
          <w:color w:val="1E1544" w:themeColor="text1"/>
        </w:rPr>
        <w:lastRenderedPageBreak/>
        <w:t xml:space="preserve">service delivery </w:t>
      </w:r>
      <w:r w:rsidR="00801C0A" w:rsidRPr="003B484A">
        <w:rPr>
          <w:color w:val="1E1544" w:themeColor="text1"/>
        </w:rPr>
        <w:t>branch</w:t>
      </w:r>
      <w:r w:rsidR="00801C0A">
        <w:rPr>
          <w:color w:val="1E1544" w:themeColor="text1"/>
        </w:rPr>
        <w:t xml:space="preserve"> and</w:t>
      </w:r>
      <w:r w:rsidR="00DE2EEC">
        <w:rPr>
          <w:color w:val="1E1544" w:themeColor="text1"/>
        </w:rPr>
        <w:t xml:space="preserve"> </w:t>
      </w:r>
      <w:r w:rsidR="00DE2EEC" w:rsidRPr="00B75F8D">
        <w:rPr>
          <w:color w:val="1E1544" w:themeColor="text1"/>
        </w:rPr>
        <w:t>will allocate care management funding to the care management account</w:t>
      </w:r>
      <w:r w:rsidR="00DE2EEC">
        <w:rPr>
          <w:color w:val="1E1544" w:themeColor="text1"/>
        </w:rPr>
        <w:t>.</w:t>
      </w:r>
      <w:r w:rsidRPr="00C179C3">
        <w:rPr>
          <w:color w:val="1E1544" w:themeColor="text1"/>
        </w:rPr>
        <w:t xml:space="preserve"> </w:t>
      </w:r>
    </w:p>
    <w:p w14:paraId="2B91FFA0" w14:textId="6EAAB821" w:rsidR="00922BFD" w:rsidRPr="00C179C3" w:rsidRDefault="00922BFD" w:rsidP="0099610A">
      <w:pPr>
        <w:rPr>
          <w:color w:val="1E1544" w:themeColor="text1"/>
        </w:rPr>
      </w:pPr>
      <w:r w:rsidRPr="00335F2D">
        <w:rPr>
          <w:color w:val="1E1544" w:themeColor="text1"/>
        </w:rPr>
        <w:t>This change does not represent any intended</w:t>
      </w:r>
      <w:r w:rsidR="00C13E04" w:rsidRPr="00F67E12">
        <w:rPr>
          <w:color w:val="1E1544" w:themeColor="text1"/>
        </w:rPr>
        <w:t xml:space="preserve"> </w:t>
      </w:r>
      <w:r w:rsidRPr="00335F2D">
        <w:rPr>
          <w:color w:val="1E1544" w:themeColor="text1"/>
        </w:rPr>
        <w:t xml:space="preserve">operational changes for </w:t>
      </w:r>
      <w:r w:rsidR="002043C2">
        <w:rPr>
          <w:color w:val="1E1544" w:themeColor="text1"/>
        </w:rPr>
        <w:t>you</w:t>
      </w:r>
      <w:r w:rsidR="0091300D" w:rsidRPr="00335F2D">
        <w:rPr>
          <w:color w:val="1E1544" w:themeColor="text1"/>
        </w:rPr>
        <w:t>.</w:t>
      </w:r>
      <w:r w:rsidRPr="00C179C3">
        <w:rPr>
          <w:color w:val="1E1544" w:themeColor="text1"/>
        </w:rPr>
        <w:t xml:space="preserve"> </w:t>
      </w:r>
    </w:p>
    <w:p w14:paraId="47F017F9" w14:textId="50900E0F" w:rsidR="00B75F8D" w:rsidRDefault="00DC34C3" w:rsidP="004D37CC">
      <w:pPr>
        <w:rPr>
          <w:color w:val="1E1544" w:themeColor="text1"/>
        </w:rPr>
      </w:pPr>
      <w:r w:rsidRPr="00560146">
        <w:rPr>
          <w:color w:val="1E1544" w:themeColor="text1"/>
        </w:rPr>
        <w:t xml:space="preserve">Pooling of care management funds </w:t>
      </w:r>
      <w:r w:rsidR="009F613E">
        <w:rPr>
          <w:color w:val="1E1544" w:themeColor="text1"/>
        </w:rPr>
        <w:t>is</w:t>
      </w:r>
      <w:r w:rsidRPr="00560146">
        <w:rPr>
          <w:color w:val="1E1544" w:themeColor="text1"/>
        </w:rPr>
        <w:t xml:space="preserve"> at the service delivery branch level</w:t>
      </w:r>
      <w:r w:rsidR="00A63CB0">
        <w:rPr>
          <w:color w:val="1E1544" w:themeColor="text1"/>
        </w:rPr>
        <w:t>.</w:t>
      </w:r>
      <w:r w:rsidR="00560146">
        <w:rPr>
          <w:color w:val="1E1544" w:themeColor="text1"/>
        </w:rPr>
        <w:t xml:space="preserve"> </w:t>
      </w:r>
      <w:r w:rsidR="0078550A">
        <w:rPr>
          <w:color w:val="1E1544" w:themeColor="text1"/>
        </w:rPr>
        <w:t>To claim care management funds, you</w:t>
      </w:r>
      <w:r w:rsidR="003E7765" w:rsidRPr="431CFC56">
        <w:rPr>
          <w:color w:val="1E1544" w:themeColor="text1"/>
        </w:rPr>
        <w:t xml:space="preserve"> must have a service delivery branch and </w:t>
      </w:r>
      <w:r w:rsidR="0078550A">
        <w:rPr>
          <w:color w:val="1E1544" w:themeColor="text1"/>
        </w:rPr>
        <w:t xml:space="preserve">your </w:t>
      </w:r>
      <w:r w:rsidR="003E7765" w:rsidRPr="431CFC56">
        <w:rPr>
          <w:color w:val="1E1544" w:themeColor="text1"/>
        </w:rPr>
        <w:t xml:space="preserve">Support at Home </w:t>
      </w:r>
      <w:r w:rsidR="000F00BD">
        <w:rPr>
          <w:color w:val="1E1544" w:themeColor="text1"/>
        </w:rPr>
        <w:t xml:space="preserve">participants </w:t>
      </w:r>
      <w:r w:rsidR="003E7765" w:rsidRPr="431CFC56">
        <w:rPr>
          <w:color w:val="1E1544" w:themeColor="text1"/>
        </w:rPr>
        <w:t xml:space="preserve">must be connected to </w:t>
      </w:r>
      <w:r w:rsidR="0078550A">
        <w:rPr>
          <w:color w:val="1E1544" w:themeColor="text1"/>
        </w:rPr>
        <w:t>your</w:t>
      </w:r>
      <w:r w:rsidR="003E7765" w:rsidRPr="431CFC56">
        <w:rPr>
          <w:color w:val="1E1544" w:themeColor="text1"/>
        </w:rPr>
        <w:t xml:space="preserve"> </w:t>
      </w:r>
      <w:r w:rsidR="00B028E5">
        <w:rPr>
          <w:color w:val="1E1544" w:themeColor="text1"/>
        </w:rPr>
        <w:t>s</w:t>
      </w:r>
      <w:r w:rsidR="003E7765" w:rsidRPr="431CFC56">
        <w:rPr>
          <w:color w:val="1E1544" w:themeColor="text1"/>
        </w:rPr>
        <w:t xml:space="preserve">ervice </w:t>
      </w:r>
      <w:r w:rsidR="00B028E5">
        <w:rPr>
          <w:color w:val="1E1544" w:themeColor="text1"/>
        </w:rPr>
        <w:t>d</w:t>
      </w:r>
      <w:r w:rsidR="003E7765" w:rsidRPr="431CFC56">
        <w:rPr>
          <w:color w:val="1E1544" w:themeColor="text1"/>
        </w:rPr>
        <w:t xml:space="preserve">elivery </w:t>
      </w:r>
      <w:r w:rsidR="00B028E5">
        <w:rPr>
          <w:color w:val="1E1544" w:themeColor="text1"/>
        </w:rPr>
        <w:t>b</w:t>
      </w:r>
      <w:r w:rsidR="003E7765" w:rsidRPr="431CFC56">
        <w:rPr>
          <w:color w:val="1E1544" w:themeColor="text1"/>
        </w:rPr>
        <w:t>ranch.</w:t>
      </w:r>
      <w:r w:rsidR="00FA2065">
        <w:rPr>
          <w:color w:val="1E1544" w:themeColor="text1"/>
        </w:rPr>
        <w:t xml:space="preserve"> </w:t>
      </w:r>
    </w:p>
    <w:p w14:paraId="3DF83506" w14:textId="680F1444" w:rsidR="00485BE2" w:rsidRPr="00485BE2" w:rsidRDefault="00EC6BB8" w:rsidP="001E094A">
      <w:pPr>
        <w:pStyle w:val="Heading2"/>
      </w:pPr>
      <w:r>
        <w:t>Registered provider structure from 1 November 2025</w:t>
      </w:r>
      <w:r w:rsidR="00C16776">
        <w:rPr>
          <w:noProof/>
        </w:rPr>
        <w:drawing>
          <wp:inline distT="0" distB="0" distL="0" distR="0" wp14:anchorId="1E1308A3" wp14:editId="715AEB0C">
            <wp:extent cx="6569710" cy="3368167"/>
            <wp:effectExtent l="0" t="0" r="2540" b="3810"/>
            <wp:docPr id="1595527304" name="Picture 1" descr="Diagram describing how aged care organisations will be represented in the Government Provider Management System and the My Aged Care Service and Support Portal under the Aged Care Act 2024. &#10;Approved providers will become registered providers, and the notified home care service will become the service delivery bra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7304" name="Picture 1" descr="Diagram describing how aged care organisations will be represented in the Government Provider Management System and the My Aged Care Service and Support Portal under the Aged Care Act 2024. &#10;Approved providers will become registered providers, and the notified home care service will become the service delivery branch. "/>
                    <pic:cNvPicPr/>
                  </pic:nvPicPr>
                  <pic:blipFill rotWithShape="1">
                    <a:blip r:embed="rId11">
                      <a:extLst>
                        <a:ext uri="{28A0092B-C50C-407E-A947-70E740481C1C}">
                          <a14:useLocalDpi xmlns:a14="http://schemas.microsoft.com/office/drawing/2010/main" val="0"/>
                        </a:ext>
                      </a:extLst>
                    </a:blip>
                    <a:srcRect r="1846"/>
                    <a:stretch>
                      <a:fillRect/>
                    </a:stretch>
                  </pic:blipFill>
                  <pic:spPr bwMode="auto">
                    <a:xfrm>
                      <a:off x="0" y="0"/>
                      <a:ext cx="6569710" cy="3368167"/>
                    </a:xfrm>
                    <a:prstGeom prst="rect">
                      <a:avLst/>
                    </a:prstGeom>
                    <a:ln>
                      <a:noFill/>
                    </a:ln>
                    <a:extLst>
                      <a:ext uri="{53640926-AAD7-44D8-BBD7-CCE9431645EC}">
                        <a14:shadowObscured xmlns:a14="http://schemas.microsoft.com/office/drawing/2010/main"/>
                      </a:ext>
                    </a:extLst>
                  </pic:spPr>
                </pic:pic>
              </a:graphicData>
            </a:graphic>
          </wp:inline>
        </w:drawing>
      </w:r>
      <w:r w:rsidR="00485BE2" w:rsidRPr="00395653">
        <w:t>What is a service delivery branch?</w:t>
      </w:r>
    </w:p>
    <w:p w14:paraId="7617049D" w14:textId="5C9AD41F" w:rsidR="00485BE2" w:rsidRPr="00485BE2" w:rsidRDefault="00485BE2" w:rsidP="00485BE2">
      <w:pPr>
        <w:rPr>
          <w:color w:val="1E1544" w:themeColor="text1"/>
        </w:rPr>
      </w:pPr>
      <w:r w:rsidRPr="00485BE2">
        <w:rPr>
          <w:color w:val="1E1544" w:themeColor="text1"/>
        </w:rPr>
        <w:t xml:space="preserve">Under the </w:t>
      </w:r>
      <w:r w:rsidR="000F00BD">
        <w:rPr>
          <w:color w:val="1E1544" w:themeColor="text1"/>
        </w:rPr>
        <w:t>new</w:t>
      </w:r>
      <w:r w:rsidRPr="00485BE2">
        <w:rPr>
          <w:color w:val="1E1544" w:themeColor="text1"/>
        </w:rPr>
        <w:t xml:space="preserve"> Aged Care Act</w:t>
      </w:r>
      <w:r w:rsidR="00F01B57">
        <w:rPr>
          <w:color w:val="1E1544" w:themeColor="text1"/>
        </w:rPr>
        <w:t>, a</w:t>
      </w:r>
      <w:r w:rsidRPr="00485BE2">
        <w:rPr>
          <w:color w:val="1E1544" w:themeColor="text1"/>
        </w:rPr>
        <w:t xml:space="preserve"> service delivery branch is </w:t>
      </w:r>
      <w:r w:rsidRPr="00485BE2">
        <w:rPr>
          <w:b/>
          <w:bCs/>
          <w:color w:val="1E1544" w:themeColor="text1"/>
        </w:rPr>
        <w:t>the place of business of the registered provider through which funded aged care services are delivered to an individual.</w:t>
      </w:r>
      <w:r w:rsidRPr="00485BE2">
        <w:rPr>
          <w:color w:val="1E1544" w:themeColor="text1"/>
        </w:rPr>
        <w:t xml:space="preserve"> </w:t>
      </w:r>
    </w:p>
    <w:p w14:paraId="6C18E847" w14:textId="5F03F255" w:rsidR="00485BE2" w:rsidRPr="00485BE2" w:rsidRDefault="00485BE2" w:rsidP="00485BE2">
      <w:pPr>
        <w:rPr>
          <w:color w:val="1E1544" w:themeColor="text1"/>
        </w:rPr>
      </w:pPr>
      <w:r w:rsidRPr="00485BE2">
        <w:rPr>
          <w:color w:val="1E1544" w:themeColor="text1"/>
        </w:rPr>
        <w:t xml:space="preserve">A </w:t>
      </w:r>
      <w:r w:rsidR="00B028E5">
        <w:rPr>
          <w:color w:val="1E1544" w:themeColor="text1"/>
        </w:rPr>
        <w:t>s</w:t>
      </w:r>
      <w:r w:rsidRPr="00485BE2">
        <w:rPr>
          <w:color w:val="1E1544" w:themeColor="text1"/>
        </w:rPr>
        <w:t xml:space="preserve">ervice </w:t>
      </w:r>
      <w:r w:rsidR="00B028E5">
        <w:rPr>
          <w:color w:val="1E1544" w:themeColor="text1"/>
        </w:rPr>
        <w:t>d</w:t>
      </w:r>
      <w:r w:rsidRPr="00485BE2">
        <w:rPr>
          <w:color w:val="1E1544" w:themeColor="text1"/>
        </w:rPr>
        <w:t xml:space="preserve">elivery </w:t>
      </w:r>
      <w:r w:rsidR="00B028E5">
        <w:rPr>
          <w:color w:val="1E1544" w:themeColor="text1"/>
        </w:rPr>
        <w:t>b</w:t>
      </w:r>
      <w:r w:rsidRPr="00485BE2">
        <w:rPr>
          <w:color w:val="1E1544" w:themeColor="text1"/>
        </w:rPr>
        <w:t xml:space="preserve">ranch is a type of </w:t>
      </w:r>
      <w:r w:rsidR="00C8749F">
        <w:rPr>
          <w:color w:val="1E1544" w:themeColor="text1"/>
        </w:rPr>
        <w:t>p</w:t>
      </w:r>
      <w:r w:rsidRPr="00485BE2">
        <w:rPr>
          <w:color w:val="1E1544" w:themeColor="text1"/>
        </w:rPr>
        <w:t xml:space="preserve">rogram </w:t>
      </w:r>
      <w:r w:rsidR="00C8749F">
        <w:rPr>
          <w:color w:val="1E1544" w:themeColor="text1"/>
        </w:rPr>
        <w:t>p</w:t>
      </w:r>
      <w:r w:rsidRPr="00485BE2">
        <w:rPr>
          <w:color w:val="1E1544" w:themeColor="text1"/>
        </w:rPr>
        <w:t xml:space="preserve">ayment </w:t>
      </w:r>
      <w:r w:rsidR="00C8749F">
        <w:rPr>
          <w:color w:val="1E1544" w:themeColor="text1"/>
        </w:rPr>
        <w:t>e</w:t>
      </w:r>
      <w:r w:rsidRPr="00485BE2">
        <w:rPr>
          <w:color w:val="1E1544" w:themeColor="text1"/>
        </w:rPr>
        <w:t xml:space="preserve">ntity (PPE). It will have the same </w:t>
      </w:r>
      <w:r w:rsidR="00907CB2">
        <w:rPr>
          <w:color w:val="1E1544" w:themeColor="text1"/>
        </w:rPr>
        <w:t xml:space="preserve">National Approved </w:t>
      </w:r>
      <w:r w:rsidR="00DA659F">
        <w:rPr>
          <w:color w:val="1E1544" w:themeColor="text1"/>
        </w:rPr>
        <w:t>Provider System (</w:t>
      </w:r>
      <w:r w:rsidRPr="00485BE2">
        <w:rPr>
          <w:color w:val="1E1544" w:themeColor="text1"/>
        </w:rPr>
        <w:t>NAPS</w:t>
      </w:r>
      <w:r w:rsidR="00DA659F">
        <w:rPr>
          <w:color w:val="1E1544" w:themeColor="text1"/>
        </w:rPr>
        <w:t>)</w:t>
      </w:r>
      <w:r w:rsidRPr="00485BE2">
        <w:rPr>
          <w:color w:val="1E1544" w:themeColor="text1"/>
        </w:rPr>
        <w:t xml:space="preserve"> Service ID as before and claims will be made against the PPE.</w:t>
      </w:r>
    </w:p>
    <w:p w14:paraId="1293E5B4" w14:textId="4FD1FB31" w:rsidR="00485BE2" w:rsidRPr="00485BE2" w:rsidRDefault="00F27384" w:rsidP="00485BE2">
      <w:pPr>
        <w:rPr>
          <w:color w:val="1E1544" w:themeColor="text1"/>
        </w:rPr>
      </w:pPr>
      <w:r>
        <w:rPr>
          <w:color w:val="1E1544" w:themeColor="text1"/>
        </w:rPr>
        <w:t xml:space="preserve">You can </w:t>
      </w:r>
      <w:r w:rsidR="00EA76C6">
        <w:rPr>
          <w:color w:val="1E1544" w:themeColor="text1"/>
        </w:rPr>
        <w:t xml:space="preserve">configure </w:t>
      </w:r>
      <w:r w:rsidR="00C948A6">
        <w:rPr>
          <w:color w:val="1E1544" w:themeColor="text1"/>
        </w:rPr>
        <w:t>your</w:t>
      </w:r>
      <w:r w:rsidR="001338AE" w:rsidRPr="001338AE">
        <w:rPr>
          <w:color w:val="1E1544" w:themeColor="text1"/>
        </w:rPr>
        <w:t xml:space="preserve"> outlet</w:t>
      </w:r>
      <w:r w:rsidR="001B2BBD">
        <w:rPr>
          <w:color w:val="1E1544" w:themeColor="text1"/>
        </w:rPr>
        <w:t>s</w:t>
      </w:r>
      <w:r w:rsidR="001338AE" w:rsidRPr="001338AE">
        <w:rPr>
          <w:color w:val="1E1544" w:themeColor="text1"/>
        </w:rPr>
        <w:t xml:space="preserve"> in the My Aged Care Service and Support </w:t>
      </w:r>
      <w:r w:rsidR="001338AE" w:rsidRPr="001338AE" w:rsidDel="00E02391">
        <w:rPr>
          <w:color w:val="1E1544" w:themeColor="text1"/>
        </w:rPr>
        <w:t>Portal</w:t>
      </w:r>
      <w:r w:rsidR="00756DD4">
        <w:rPr>
          <w:color w:val="1E1544" w:themeColor="text1"/>
        </w:rPr>
        <w:t xml:space="preserve"> </w:t>
      </w:r>
      <w:r w:rsidR="001338AE" w:rsidRPr="001338AE">
        <w:rPr>
          <w:color w:val="1E1544" w:themeColor="text1"/>
        </w:rPr>
        <w:t xml:space="preserve">to receive referrals for the services claimed under the </w:t>
      </w:r>
      <w:r w:rsidR="004952C5">
        <w:rPr>
          <w:color w:val="1E1544" w:themeColor="text1"/>
        </w:rPr>
        <w:t>s</w:t>
      </w:r>
      <w:r w:rsidR="001338AE" w:rsidRPr="001338AE">
        <w:rPr>
          <w:color w:val="1E1544" w:themeColor="text1"/>
        </w:rPr>
        <w:t xml:space="preserve">ervice </w:t>
      </w:r>
      <w:r w:rsidR="004952C5">
        <w:rPr>
          <w:color w:val="1E1544" w:themeColor="text1"/>
        </w:rPr>
        <w:t>d</w:t>
      </w:r>
      <w:r w:rsidR="001338AE" w:rsidRPr="001338AE">
        <w:rPr>
          <w:color w:val="1E1544" w:themeColor="text1"/>
        </w:rPr>
        <w:t xml:space="preserve">elivery </w:t>
      </w:r>
      <w:r w:rsidR="004952C5">
        <w:rPr>
          <w:color w:val="1E1544" w:themeColor="text1"/>
        </w:rPr>
        <w:t>b</w:t>
      </w:r>
      <w:r w:rsidR="001338AE" w:rsidRPr="001338AE">
        <w:rPr>
          <w:color w:val="1E1544" w:themeColor="text1"/>
        </w:rPr>
        <w:t>ranch. These services can be configured in different regions across one or more outlets</w:t>
      </w:r>
      <w:r w:rsidR="00721494">
        <w:rPr>
          <w:color w:val="1E1544" w:themeColor="text1"/>
        </w:rPr>
        <w:t>.</w:t>
      </w:r>
    </w:p>
    <w:p w14:paraId="4FD9D96C" w14:textId="51C56463" w:rsidR="003D5BA9" w:rsidRPr="00E62325" w:rsidRDefault="003D5BA9" w:rsidP="003D5BA9">
      <w:pPr>
        <w:pStyle w:val="Heading2"/>
      </w:pPr>
      <w:r w:rsidRPr="00E62325">
        <w:t xml:space="preserve">Allocation of care management </w:t>
      </w:r>
      <w:r w:rsidR="008F2BCF">
        <w:t>funding</w:t>
      </w:r>
      <w:r w:rsidR="004353B2">
        <w:t xml:space="preserve"> </w:t>
      </w:r>
      <w:r w:rsidR="00351633" w:rsidRPr="00E62325">
        <w:t>f</w:t>
      </w:r>
      <w:r w:rsidR="00094370" w:rsidRPr="00E62325">
        <w:t>or</w:t>
      </w:r>
      <w:r w:rsidR="00351633" w:rsidRPr="00E62325">
        <w:t xml:space="preserve"> transitioning HCP care recipients on 1 November 2025</w:t>
      </w:r>
    </w:p>
    <w:p w14:paraId="34F850A2" w14:textId="636EC074" w:rsidR="003D5BA9" w:rsidRPr="007960EB" w:rsidRDefault="003D5BA9" w:rsidP="00025B72">
      <w:pPr>
        <w:rPr>
          <w:color w:val="1E1544" w:themeColor="text1"/>
        </w:rPr>
      </w:pPr>
      <w:r w:rsidRPr="00E62325">
        <w:rPr>
          <w:color w:val="1E1544" w:themeColor="text1"/>
        </w:rPr>
        <w:t>From 1 November to 31 December 2025, care management funding will be credited</w:t>
      </w:r>
      <w:r w:rsidR="00CB1EED">
        <w:rPr>
          <w:color w:val="1E1544" w:themeColor="text1"/>
        </w:rPr>
        <w:t xml:space="preserve"> </w:t>
      </w:r>
      <w:r w:rsidR="00CD797E" w:rsidRPr="00E62325">
        <w:rPr>
          <w:color w:val="1E1544" w:themeColor="text1"/>
        </w:rPr>
        <w:t xml:space="preserve">to </w:t>
      </w:r>
      <w:r w:rsidR="005710C7">
        <w:rPr>
          <w:color w:val="1E1544" w:themeColor="text1"/>
        </w:rPr>
        <w:t>your</w:t>
      </w:r>
      <w:r w:rsidR="00CD797E" w:rsidRPr="00E62325">
        <w:rPr>
          <w:color w:val="1E1544" w:themeColor="text1"/>
        </w:rPr>
        <w:t xml:space="preserve"> care management account </w:t>
      </w:r>
      <w:r w:rsidRPr="00E62325">
        <w:rPr>
          <w:color w:val="1E1544" w:themeColor="text1"/>
        </w:rPr>
        <w:t>at a pro-rata rate</w:t>
      </w:r>
      <w:r w:rsidR="00CB1EED">
        <w:rPr>
          <w:color w:val="1E1544" w:themeColor="text1"/>
        </w:rPr>
        <w:t xml:space="preserve"> by Services Australia</w:t>
      </w:r>
      <w:r w:rsidRPr="00E62325">
        <w:rPr>
          <w:color w:val="1E1544" w:themeColor="text1"/>
        </w:rPr>
        <w:t>. The amount credited on 1 November will be</w:t>
      </w:r>
      <w:r w:rsidR="00025B72">
        <w:rPr>
          <w:color w:val="1E1544" w:themeColor="text1"/>
        </w:rPr>
        <w:t xml:space="preserve"> </w:t>
      </w:r>
      <w:r w:rsidR="00CD2C1B" w:rsidRPr="003463AA">
        <w:rPr>
          <w:color w:val="1E1544" w:themeColor="text1"/>
        </w:rPr>
        <w:t xml:space="preserve">your </w:t>
      </w:r>
      <w:r w:rsidR="00B8797A" w:rsidRPr="00B17555">
        <w:rPr>
          <w:color w:val="1E1544" w:themeColor="text1"/>
        </w:rPr>
        <w:t xml:space="preserve">daily </w:t>
      </w:r>
      <w:r w:rsidRPr="00B17555">
        <w:rPr>
          <w:color w:val="1E1544" w:themeColor="text1"/>
        </w:rPr>
        <w:t xml:space="preserve">provider base amount </w:t>
      </w:r>
      <w:r w:rsidR="00CD2C1B" w:rsidRPr="00B17555">
        <w:rPr>
          <w:color w:val="1E1544" w:themeColor="text1"/>
        </w:rPr>
        <w:t>plus your</w:t>
      </w:r>
      <w:r w:rsidRPr="00B17555">
        <w:rPr>
          <w:color w:val="1E1544" w:themeColor="text1"/>
        </w:rPr>
        <w:t xml:space="preserve"> care management supplement </w:t>
      </w:r>
      <w:r w:rsidRPr="00B17555">
        <w:rPr>
          <w:color w:val="1E1544" w:themeColor="text1"/>
        </w:rPr>
        <w:lastRenderedPageBreak/>
        <w:t>amount (as per 204-5 and 205-15 of the Aged Care Rules)</w:t>
      </w:r>
      <w:r w:rsidRPr="007960EB">
        <w:rPr>
          <w:color w:val="1E1544" w:themeColor="text1"/>
        </w:rPr>
        <w:t xml:space="preserve">, </w:t>
      </w:r>
      <w:r w:rsidR="00025B72">
        <w:rPr>
          <w:color w:val="1E1544" w:themeColor="text1"/>
        </w:rPr>
        <w:t>m</w:t>
      </w:r>
      <w:r w:rsidRPr="007960EB">
        <w:rPr>
          <w:color w:val="1E1544" w:themeColor="text1"/>
        </w:rPr>
        <w:t xml:space="preserve">ultiplied by the number of days between 1 November to 31 December 2025. </w:t>
      </w:r>
    </w:p>
    <w:p w14:paraId="398A07E8" w14:textId="636372C6" w:rsidR="009A4F10" w:rsidRPr="009C23F9" w:rsidRDefault="009A4F10" w:rsidP="00E62325">
      <w:pPr>
        <w:pStyle w:val="Heading2"/>
      </w:pPr>
      <w:r w:rsidRPr="009C23F9">
        <w:t xml:space="preserve">Allocation of care management </w:t>
      </w:r>
      <w:r w:rsidR="00513231">
        <w:t>funding</w:t>
      </w:r>
      <w:r w:rsidR="00513231" w:rsidRPr="009C23F9">
        <w:t xml:space="preserve"> </w:t>
      </w:r>
      <w:r w:rsidR="00594D67" w:rsidRPr="009C23F9">
        <w:t>from 1 November 2025</w:t>
      </w:r>
    </w:p>
    <w:p w14:paraId="0A2EDF1E" w14:textId="4E288CC0" w:rsidR="006E4A5E" w:rsidRPr="00DA38C2" w:rsidRDefault="00CC2A9A" w:rsidP="006E4A5E">
      <w:pPr>
        <w:rPr>
          <w:rFonts w:cs="Arial"/>
          <w:color w:val="1E1544" w:themeColor="text1"/>
        </w:rPr>
      </w:pPr>
      <w:r>
        <w:rPr>
          <w:color w:val="1E1544" w:themeColor="text1"/>
        </w:rPr>
        <w:t>A c</w:t>
      </w:r>
      <w:r w:rsidR="2BDF9BB4" w:rsidRPr="00DA38C2">
        <w:rPr>
          <w:color w:val="1E1544" w:themeColor="text1"/>
        </w:rPr>
        <w:t>are management account</w:t>
      </w:r>
      <w:r w:rsidR="00661BDE" w:rsidRPr="00DA38C2">
        <w:rPr>
          <w:color w:val="1E1544" w:themeColor="text1"/>
        </w:rPr>
        <w:t xml:space="preserve"> </w:t>
      </w:r>
      <w:r>
        <w:rPr>
          <w:color w:val="1E1544" w:themeColor="text1"/>
        </w:rPr>
        <w:t>is</w:t>
      </w:r>
      <w:r w:rsidR="00661BDE" w:rsidRPr="00DA38C2">
        <w:rPr>
          <w:color w:val="1E1544" w:themeColor="text1"/>
        </w:rPr>
        <w:t xml:space="preserve"> considered ‘new’</w:t>
      </w:r>
      <w:r w:rsidR="2BDF9BB4" w:rsidRPr="00DA38C2">
        <w:rPr>
          <w:color w:val="1E1544" w:themeColor="text1"/>
        </w:rPr>
        <w:t xml:space="preserve"> in the first and second quarter of </w:t>
      </w:r>
      <w:r w:rsidR="0078046F" w:rsidRPr="00DA38C2">
        <w:rPr>
          <w:color w:val="1E1544" w:themeColor="text1"/>
        </w:rPr>
        <w:t xml:space="preserve">its </w:t>
      </w:r>
      <w:r w:rsidR="2BDF9BB4" w:rsidRPr="00DA38C2">
        <w:rPr>
          <w:color w:val="1E1544" w:themeColor="text1"/>
        </w:rPr>
        <w:t xml:space="preserve">operation </w:t>
      </w:r>
      <w:r w:rsidR="00661BDE" w:rsidRPr="00DA38C2">
        <w:rPr>
          <w:color w:val="1E1544" w:themeColor="text1"/>
        </w:rPr>
        <w:t xml:space="preserve">under Support at Home. </w:t>
      </w:r>
      <w:r w:rsidR="006E4A5E" w:rsidRPr="00DA38C2">
        <w:rPr>
          <w:rFonts w:cs="Arial"/>
          <w:color w:val="1E1544" w:themeColor="text1"/>
        </w:rPr>
        <w:t>The first quarter of operation for an account is determined by the date a start notification is received for the first participant connected to the care management account</w:t>
      </w:r>
      <w:r w:rsidR="009F4080">
        <w:rPr>
          <w:rFonts w:cs="Arial"/>
          <w:color w:val="1E1544" w:themeColor="text1"/>
        </w:rPr>
        <w:t>, after it is established.</w:t>
      </w:r>
      <w:r w:rsidR="006E4A5E" w:rsidRPr="00DA38C2">
        <w:rPr>
          <w:rFonts w:cs="Arial"/>
          <w:color w:val="1E1544" w:themeColor="text1"/>
        </w:rPr>
        <w:t xml:space="preserve"> </w:t>
      </w:r>
    </w:p>
    <w:p w14:paraId="1FB8D94A" w14:textId="44D747FF" w:rsidR="00970712" w:rsidRPr="00DA38C2" w:rsidRDefault="0078046F" w:rsidP="00D06383">
      <w:pPr>
        <w:spacing w:before="0"/>
        <w:rPr>
          <w:rFonts w:cs="Arial"/>
          <w:color w:val="1E1544" w:themeColor="text1"/>
        </w:rPr>
      </w:pPr>
      <w:r w:rsidRPr="00DA38C2">
        <w:rPr>
          <w:color w:val="1E1544" w:themeColor="text1"/>
        </w:rPr>
        <w:t xml:space="preserve">Care management funding is </w:t>
      </w:r>
      <w:r w:rsidR="2BDF9BB4" w:rsidRPr="00DA38C2">
        <w:rPr>
          <w:color w:val="1E1544" w:themeColor="text1"/>
        </w:rPr>
        <w:t xml:space="preserve">allocated </w:t>
      </w:r>
      <w:r w:rsidR="004204C0" w:rsidRPr="00DA38C2">
        <w:rPr>
          <w:color w:val="1E1544" w:themeColor="text1"/>
        </w:rPr>
        <w:t xml:space="preserve">to new care management accounts </w:t>
      </w:r>
      <w:r w:rsidR="00BA4D02" w:rsidRPr="00DA38C2">
        <w:rPr>
          <w:color w:val="1E1544" w:themeColor="text1"/>
        </w:rPr>
        <w:t>on a pro</w:t>
      </w:r>
      <w:r w:rsidR="00B03F0E" w:rsidRPr="00DA38C2">
        <w:rPr>
          <w:color w:val="1E1544" w:themeColor="text1"/>
        </w:rPr>
        <w:t xml:space="preserve">-rata basis </w:t>
      </w:r>
      <w:r w:rsidR="00B02966" w:rsidRPr="00DA38C2">
        <w:rPr>
          <w:color w:val="1E1544" w:themeColor="text1"/>
        </w:rPr>
        <w:t>for participants joining mid</w:t>
      </w:r>
      <w:r w:rsidR="00082E4F">
        <w:rPr>
          <w:color w:val="1E1544" w:themeColor="text1"/>
        </w:rPr>
        <w:t>-</w:t>
      </w:r>
      <w:r w:rsidR="00B02966" w:rsidRPr="00DA38C2">
        <w:rPr>
          <w:color w:val="1E1544" w:themeColor="text1"/>
        </w:rPr>
        <w:t>quarter</w:t>
      </w:r>
      <w:r w:rsidR="1D1CBD36" w:rsidRPr="00DA38C2">
        <w:rPr>
          <w:color w:val="1E1544" w:themeColor="text1"/>
        </w:rPr>
        <w:t xml:space="preserve">. </w:t>
      </w:r>
      <w:r w:rsidR="00970712" w:rsidRPr="00DA38C2">
        <w:rPr>
          <w:rFonts w:cs="Arial"/>
          <w:color w:val="1E1544" w:themeColor="text1"/>
        </w:rPr>
        <w:t xml:space="preserve">The amount is based on </w:t>
      </w:r>
      <w:r w:rsidR="00BF44C7" w:rsidRPr="00DA38C2">
        <w:rPr>
          <w:rFonts w:cs="Arial"/>
          <w:color w:val="1E1544" w:themeColor="text1"/>
        </w:rPr>
        <w:t xml:space="preserve">the </w:t>
      </w:r>
      <w:r w:rsidR="004E2AC2" w:rsidRPr="00DA38C2">
        <w:rPr>
          <w:rFonts w:cs="Arial"/>
          <w:color w:val="1E1544" w:themeColor="text1"/>
        </w:rPr>
        <w:t xml:space="preserve">start </w:t>
      </w:r>
      <w:r w:rsidR="00211E56" w:rsidRPr="00DA38C2">
        <w:rPr>
          <w:rFonts w:cs="Arial"/>
          <w:color w:val="1E1544" w:themeColor="text1"/>
        </w:rPr>
        <w:t xml:space="preserve">notification </w:t>
      </w:r>
      <w:r w:rsidR="004E2AC2" w:rsidRPr="00DA38C2">
        <w:rPr>
          <w:rFonts w:cs="Arial"/>
          <w:color w:val="1E1544" w:themeColor="text1"/>
        </w:rPr>
        <w:t xml:space="preserve">date and the remaining days </w:t>
      </w:r>
      <w:r w:rsidR="00211E56" w:rsidRPr="00DA38C2">
        <w:rPr>
          <w:rFonts w:cs="Arial"/>
          <w:color w:val="1E1544" w:themeColor="text1"/>
        </w:rPr>
        <w:t>in the quarter</w:t>
      </w:r>
      <w:r w:rsidR="00A42080" w:rsidRPr="00DA38C2">
        <w:rPr>
          <w:rFonts w:cs="Arial"/>
          <w:color w:val="1E1544" w:themeColor="text1"/>
        </w:rPr>
        <w:t>.</w:t>
      </w:r>
    </w:p>
    <w:p w14:paraId="44E79130" w14:textId="40C7AC32" w:rsidR="122C8739" w:rsidRPr="00DA38C2" w:rsidRDefault="498332A7" w:rsidP="00D06383">
      <w:pPr>
        <w:pStyle w:val="NormalWeb"/>
        <w:spacing w:before="40" w:beforeAutospacing="0" w:after="0" w:afterAutospacing="0" w:line="276" w:lineRule="auto"/>
        <w:rPr>
          <w:rFonts w:ascii="Arial" w:hAnsi="Arial" w:cs="Arial"/>
          <w:color w:val="1E1544" w:themeColor="text1"/>
        </w:rPr>
      </w:pPr>
      <w:r w:rsidRPr="00DA38C2">
        <w:rPr>
          <w:rFonts w:ascii="Arial" w:hAnsi="Arial" w:cs="Arial"/>
          <w:color w:val="1E1544" w:themeColor="text1"/>
        </w:rPr>
        <w:t xml:space="preserve">Care management accounts are considered </w:t>
      </w:r>
      <w:r w:rsidR="07B7BF1D" w:rsidRPr="00DA38C2">
        <w:rPr>
          <w:rFonts w:ascii="Arial" w:hAnsi="Arial" w:cs="Arial"/>
          <w:color w:val="1E1544" w:themeColor="text1"/>
        </w:rPr>
        <w:t>‘</w:t>
      </w:r>
      <w:r w:rsidRPr="00DA38C2">
        <w:rPr>
          <w:rFonts w:ascii="Arial" w:hAnsi="Arial" w:cs="Arial"/>
          <w:color w:val="1E1544" w:themeColor="text1"/>
        </w:rPr>
        <w:t>existing</w:t>
      </w:r>
      <w:r w:rsidR="0F5E7A12" w:rsidRPr="00DA38C2">
        <w:rPr>
          <w:rFonts w:ascii="Arial" w:hAnsi="Arial" w:cs="Arial"/>
          <w:color w:val="1E1544" w:themeColor="text1"/>
        </w:rPr>
        <w:t>’</w:t>
      </w:r>
      <w:r w:rsidRPr="00DA38C2">
        <w:rPr>
          <w:rFonts w:ascii="Arial" w:hAnsi="Arial" w:cs="Arial"/>
          <w:color w:val="1E1544" w:themeColor="text1"/>
        </w:rPr>
        <w:t xml:space="preserve"> f</w:t>
      </w:r>
      <w:r w:rsidR="282395F4" w:rsidRPr="00DA38C2">
        <w:rPr>
          <w:rFonts w:ascii="Arial" w:hAnsi="Arial" w:cs="Arial"/>
          <w:color w:val="1E1544" w:themeColor="text1"/>
        </w:rPr>
        <w:t>rom the third quarter of operation</w:t>
      </w:r>
      <w:r w:rsidRPr="00DA38C2">
        <w:rPr>
          <w:rFonts w:ascii="Arial" w:hAnsi="Arial" w:cs="Arial"/>
          <w:color w:val="1E1544" w:themeColor="text1"/>
        </w:rPr>
        <w:t>.</w:t>
      </w:r>
      <w:r w:rsidR="282395F4" w:rsidRPr="00DA38C2">
        <w:rPr>
          <w:rFonts w:ascii="Arial" w:hAnsi="Arial" w:cs="Arial"/>
          <w:color w:val="1E1544" w:themeColor="text1"/>
        </w:rPr>
        <w:t xml:space="preserve"> </w:t>
      </w:r>
      <w:r w:rsidR="319EFDDF" w:rsidRPr="00DA38C2">
        <w:rPr>
          <w:rFonts w:ascii="Arial" w:hAnsi="Arial" w:cs="Arial"/>
          <w:color w:val="1E1544" w:themeColor="text1"/>
        </w:rPr>
        <w:t xml:space="preserve">These accounts do not have care management funding allocated for </w:t>
      </w:r>
      <w:r w:rsidR="60F0EE58" w:rsidRPr="00DA38C2">
        <w:rPr>
          <w:rFonts w:ascii="Arial" w:hAnsi="Arial" w:cs="Arial"/>
          <w:color w:val="1E1544" w:themeColor="text1"/>
        </w:rPr>
        <w:t>the quarter in which the participant joins.</w:t>
      </w:r>
      <w:r w:rsidR="319EFDDF" w:rsidRPr="00DA38C2" w:rsidDel="000C44AF">
        <w:rPr>
          <w:rFonts w:ascii="Arial" w:hAnsi="Arial" w:cs="Arial"/>
          <w:color w:val="1E1544" w:themeColor="text1"/>
        </w:rPr>
        <w:t xml:space="preserve"> </w:t>
      </w:r>
      <w:r w:rsidR="496D0AA5" w:rsidRPr="00DA38C2" w:rsidDel="000C44AF">
        <w:rPr>
          <w:rFonts w:ascii="Arial" w:hAnsi="Arial" w:cs="Arial"/>
          <w:color w:val="1E1544" w:themeColor="text1"/>
        </w:rPr>
        <w:t>C</w:t>
      </w:r>
      <w:r w:rsidR="496D0AA5" w:rsidRPr="00DA38C2">
        <w:rPr>
          <w:rFonts w:ascii="Arial" w:hAnsi="Arial" w:cs="Arial"/>
          <w:color w:val="1E1544" w:themeColor="text1"/>
        </w:rPr>
        <w:t>are management activities</w:t>
      </w:r>
      <w:r w:rsidR="60ABCE81" w:rsidRPr="00DA38C2">
        <w:rPr>
          <w:rFonts w:ascii="Arial" w:hAnsi="Arial" w:cs="Arial"/>
          <w:color w:val="1E1544" w:themeColor="text1"/>
        </w:rPr>
        <w:t xml:space="preserve"> for the quarter</w:t>
      </w:r>
      <w:r w:rsidR="496D0AA5" w:rsidRPr="00DA38C2">
        <w:rPr>
          <w:rFonts w:ascii="Arial" w:hAnsi="Arial" w:cs="Arial"/>
          <w:color w:val="1E1544" w:themeColor="text1"/>
        </w:rPr>
        <w:t xml:space="preserve"> should be funded </w:t>
      </w:r>
      <w:r w:rsidR="000E5808">
        <w:rPr>
          <w:rFonts w:ascii="Arial" w:hAnsi="Arial" w:cs="Arial"/>
          <w:color w:val="1E1544" w:themeColor="text1"/>
        </w:rPr>
        <w:t>from</w:t>
      </w:r>
      <w:r w:rsidR="000E5808" w:rsidRPr="00DA38C2">
        <w:rPr>
          <w:rFonts w:ascii="Arial" w:hAnsi="Arial" w:cs="Arial"/>
          <w:color w:val="1E1544" w:themeColor="text1"/>
        </w:rPr>
        <w:t xml:space="preserve"> </w:t>
      </w:r>
      <w:r w:rsidR="003C0EA4">
        <w:rPr>
          <w:rFonts w:ascii="Arial" w:hAnsi="Arial" w:cs="Arial"/>
          <w:color w:val="1E1544" w:themeColor="text1"/>
        </w:rPr>
        <w:t>your</w:t>
      </w:r>
      <w:r w:rsidR="496D0AA5" w:rsidRPr="00DA38C2">
        <w:rPr>
          <w:rFonts w:ascii="Arial" w:hAnsi="Arial" w:cs="Arial"/>
          <w:color w:val="1E1544" w:themeColor="text1"/>
        </w:rPr>
        <w:t xml:space="preserve"> established pooled care management funds</w:t>
      </w:r>
      <w:r w:rsidR="46EC4598" w:rsidRPr="00DA38C2">
        <w:rPr>
          <w:rFonts w:ascii="Arial" w:hAnsi="Arial" w:cs="Arial"/>
          <w:color w:val="1E1544" w:themeColor="text1"/>
        </w:rPr>
        <w:t>.</w:t>
      </w:r>
    </w:p>
    <w:p w14:paraId="3C25DBEE" w14:textId="788B9014" w:rsidR="285A382B" w:rsidRPr="00DA38C2" w:rsidRDefault="000E5808" w:rsidP="00D06383">
      <w:pPr>
        <w:pStyle w:val="NormalWeb"/>
        <w:spacing w:before="40" w:beforeAutospacing="0" w:after="0" w:afterAutospacing="0" w:line="276" w:lineRule="auto"/>
        <w:rPr>
          <w:rFonts w:ascii="Arial" w:hAnsi="Arial" w:cs="Arial"/>
          <w:color w:val="1E1544" w:themeColor="text1"/>
        </w:rPr>
      </w:pPr>
      <w:r>
        <w:rPr>
          <w:rFonts w:ascii="Arial" w:hAnsi="Arial" w:cs="Arial"/>
          <w:color w:val="1E1544" w:themeColor="text1"/>
        </w:rPr>
        <w:t>You</w:t>
      </w:r>
      <w:r w:rsidR="34F81513" w:rsidRPr="00DA38C2">
        <w:rPr>
          <w:rFonts w:ascii="Arial" w:hAnsi="Arial" w:cs="Arial"/>
          <w:color w:val="1E1544" w:themeColor="text1"/>
        </w:rPr>
        <w:t xml:space="preserve"> retain the full </w:t>
      </w:r>
      <w:r w:rsidR="007C7678">
        <w:rPr>
          <w:rFonts w:ascii="Arial" w:hAnsi="Arial" w:cs="Arial"/>
          <w:color w:val="1E1544" w:themeColor="text1"/>
        </w:rPr>
        <w:t>care management</w:t>
      </w:r>
      <w:r w:rsidR="34F81513" w:rsidRPr="00DA38C2">
        <w:rPr>
          <w:rFonts w:ascii="Arial" w:hAnsi="Arial" w:cs="Arial"/>
          <w:color w:val="1E1544" w:themeColor="text1"/>
        </w:rPr>
        <w:t xml:space="preserve"> allocation for participants </w:t>
      </w:r>
      <w:r>
        <w:rPr>
          <w:rFonts w:ascii="Arial" w:hAnsi="Arial" w:cs="Arial"/>
          <w:color w:val="1E1544" w:themeColor="text1"/>
        </w:rPr>
        <w:t>who</w:t>
      </w:r>
      <w:r w:rsidRPr="00DA38C2">
        <w:rPr>
          <w:rFonts w:ascii="Arial" w:hAnsi="Arial" w:cs="Arial"/>
          <w:color w:val="1E1544" w:themeColor="text1"/>
        </w:rPr>
        <w:t xml:space="preserve"> </w:t>
      </w:r>
      <w:r w:rsidR="34F81513" w:rsidRPr="00DA38C2">
        <w:rPr>
          <w:rFonts w:ascii="Arial" w:hAnsi="Arial" w:cs="Arial"/>
          <w:color w:val="1E1544" w:themeColor="text1"/>
        </w:rPr>
        <w:t>exit care part way through a quarter.</w:t>
      </w:r>
    </w:p>
    <w:p w14:paraId="3ACB8B83" w14:textId="700E276F" w:rsidR="2BDF9BB4" w:rsidRPr="00395653" w:rsidRDefault="2BDF9BB4" w:rsidP="00D06383">
      <w:pPr>
        <w:pStyle w:val="Heading2"/>
        <w:spacing w:before="120"/>
        <w:rPr>
          <w:iCs/>
          <w:szCs w:val="32"/>
        </w:rPr>
      </w:pPr>
      <w:r w:rsidRPr="00395653">
        <w:rPr>
          <w:iCs/>
          <w:szCs w:val="32"/>
        </w:rPr>
        <w:t xml:space="preserve">Ongoing quarterly allocation of care management funding </w:t>
      </w:r>
    </w:p>
    <w:p w14:paraId="450E4B4A" w14:textId="5C301D25" w:rsidR="2BDF9BB4" w:rsidRPr="009C23F9" w:rsidRDefault="2BDF9BB4" w:rsidP="00D06383">
      <w:pPr>
        <w:spacing w:before="0" w:after="0"/>
        <w:rPr>
          <w:color w:val="1E1544" w:themeColor="text1"/>
        </w:rPr>
      </w:pPr>
      <w:r w:rsidRPr="009C23F9">
        <w:rPr>
          <w:color w:val="1E1544" w:themeColor="text1"/>
        </w:rPr>
        <w:t xml:space="preserve">From 1 January 2026, </w:t>
      </w:r>
      <w:r w:rsidR="00F7530D">
        <w:rPr>
          <w:color w:val="1E1544" w:themeColor="text1"/>
        </w:rPr>
        <w:t xml:space="preserve">Services Australia will </w:t>
      </w:r>
      <w:r w:rsidR="00F725DF">
        <w:rPr>
          <w:color w:val="1E1544" w:themeColor="text1"/>
        </w:rPr>
        <w:t>credit</w:t>
      </w:r>
      <w:r w:rsidR="00F7530D">
        <w:rPr>
          <w:color w:val="1E1544" w:themeColor="text1"/>
        </w:rPr>
        <w:t xml:space="preserve"> </w:t>
      </w:r>
      <w:r w:rsidRPr="009C23F9">
        <w:rPr>
          <w:color w:val="1E1544" w:themeColor="text1"/>
        </w:rPr>
        <w:t xml:space="preserve">funding to care management accounts on the first day of each quarter. The first day of each quarter is 1 January, 1 April, 1 July and 1 October. </w:t>
      </w:r>
    </w:p>
    <w:p w14:paraId="6EDF4CCC" w14:textId="26131A7A" w:rsidR="2BDF9BB4" w:rsidRPr="009C23F9" w:rsidRDefault="2BDF9BB4" w:rsidP="00A73BA9">
      <w:pPr>
        <w:rPr>
          <w:color w:val="1E1544" w:themeColor="text1"/>
        </w:rPr>
      </w:pPr>
      <w:r w:rsidRPr="009C23F9">
        <w:rPr>
          <w:color w:val="1E1544" w:themeColor="text1"/>
        </w:rPr>
        <w:t>On the last day of each quarter, Services Australia will calculate the amount of funding to be allocated to each care management account for the next quarter. The last day of each quarter is the last day of December, March, June and September.</w:t>
      </w:r>
    </w:p>
    <w:p w14:paraId="54C78ED3" w14:textId="38BA3112" w:rsidR="1A6723F6" w:rsidRDefault="00A97A5B" w:rsidP="005E3C54">
      <w:pPr>
        <w:pStyle w:val="NormalWeb"/>
        <w:spacing w:before="40" w:beforeAutospacing="0" w:after="240" w:afterAutospacing="0" w:line="276" w:lineRule="auto"/>
        <w:rPr>
          <w:rFonts w:ascii="Arial" w:hAnsi="Arial" w:cs="Arial"/>
          <w:color w:val="1E1544" w:themeColor="text1"/>
        </w:rPr>
      </w:pPr>
      <w:r>
        <w:rPr>
          <w:rFonts w:ascii="Arial" w:hAnsi="Arial" w:cs="Arial"/>
          <w:color w:val="1E1544" w:themeColor="text1"/>
        </w:rPr>
        <w:t>You</w:t>
      </w:r>
      <w:r w:rsidR="7F1DEE44" w:rsidRPr="009C23F9">
        <w:rPr>
          <w:rFonts w:ascii="Arial" w:hAnsi="Arial" w:cs="Arial"/>
          <w:color w:val="1E1544" w:themeColor="text1"/>
        </w:rPr>
        <w:t xml:space="preserve"> must submit</w:t>
      </w:r>
      <w:r w:rsidR="2B042497" w:rsidRPr="009C23F9">
        <w:rPr>
          <w:rFonts w:ascii="Arial" w:hAnsi="Arial" w:cs="Arial"/>
          <w:color w:val="1E1544" w:themeColor="text1"/>
        </w:rPr>
        <w:t xml:space="preserve"> </w:t>
      </w:r>
      <w:r w:rsidR="7F1DEE44" w:rsidRPr="009C23F9">
        <w:rPr>
          <w:rFonts w:ascii="Arial" w:hAnsi="Arial" w:cs="Arial"/>
          <w:color w:val="1E1544" w:themeColor="text1"/>
        </w:rPr>
        <w:t>a</w:t>
      </w:r>
      <w:r w:rsidR="2B042497" w:rsidRPr="009C23F9">
        <w:rPr>
          <w:rFonts w:ascii="Arial" w:hAnsi="Arial" w:cs="Arial"/>
          <w:color w:val="1E1544" w:themeColor="text1"/>
        </w:rPr>
        <w:t xml:space="preserve"> </w:t>
      </w:r>
      <w:r w:rsidR="52956F6E" w:rsidRPr="009C23F9">
        <w:rPr>
          <w:rFonts w:ascii="Arial" w:hAnsi="Arial" w:cs="Arial"/>
          <w:color w:val="1E1544" w:themeColor="text1"/>
        </w:rPr>
        <w:t>valid start notification by 10</w:t>
      </w:r>
      <w:r w:rsidR="007A3EFF">
        <w:rPr>
          <w:rFonts w:ascii="Arial" w:hAnsi="Arial" w:cs="Arial"/>
          <w:color w:val="1E1544" w:themeColor="text1"/>
        </w:rPr>
        <w:t xml:space="preserve"> pm</w:t>
      </w:r>
      <w:r w:rsidR="52956F6E" w:rsidRPr="009C23F9">
        <w:rPr>
          <w:rFonts w:ascii="Arial" w:hAnsi="Arial" w:cs="Arial"/>
          <w:color w:val="1E1544" w:themeColor="text1"/>
        </w:rPr>
        <w:t xml:space="preserve"> AEST (subject to legislation) on the last day of the </w:t>
      </w:r>
      <w:r w:rsidR="0767EB7D" w:rsidRPr="009C23F9">
        <w:rPr>
          <w:rFonts w:ascii="Arial" w:hAnsi="Arial" w:cs="Arial"/>
          <w:color w:val="1E1544" w:themeColor="text1"/>
        </w:rPr>
        <w:t>quarter a</w:t>
      </w:r>
      <w:r w:rsidR="52956F6E" w:rsidRPr="009C23F9">
        <w:rPr>
          <w:rFonts w:ascii="Arial" w:hAnsi="Arial" w:cs="Arial"/>
          <w:color w:val="1E1544" w:themeColor="text1"/>
        </w:rPr>
        <w:t xml:space="preserve"> </w:t>
      </w:r>
      <w:r w:rsidR="0767EB7D" w:rsidRPr="009C23F9">
        <w:rPr>
          <w:rFonts w:ascii="Arial" w:hAnsi="Arial" w:cs="Arial"/>
          <w:color w:val="1E1544" w:themeColor="text1"/>
        </w:rPr>
        <w:t xml:space="preserve">participant joins, to ensure crediting </w:t>
      </w:r>
      <w:r w:rsidR="5FE953D0" w:rsidRPr="009C23F9">
        <w:rPr>
          <w:rFonts w:ascii="Arial" w:hAnsi="Arial" w:cs="Arial"/>
          <w:color w:val="1E1544" w:themeColor="text1"/>
        </w:rPr>
        <w:t xml:space="preserve">for the participant </w:t>
      </w:r>
      <w:r w:rsidR="0767EB7D" w:rsidRPr="009C23F9">
        <w:rPr>
          <w:rFonts w:ascii="Arial" w:hAnsi="Arial" w:cs="Arial"/>
          <w:color w:val="1E1544" w:themeColor="text1"/>
        </w:rPr>
        <w:t xml:space="preserve">on the first day of each </w:t>
      </w:r>
      <w:r w:rsidR="52956F6E" w:rsidRPr="009C23F9">
        <w:rPr>
          <w:rFonts w:ascii="Arial" w:hAnsi="Arial" w:cs="Arial"/>
          <w:color w:val="1E1544" w:themeColor="text1"/>
        </w:rPr>
        <w:t>quarter.</w:t>
      </w:r>
      <w:r w:rsidR="0767EB7D" w:rsidRPr="1F53A5EA">
        <w:rPr>
          <w:rFonts w:ascii="Arial" w:hAnsi="Arial" w:cs="Arial"/>
          <w:color w:val="1E1544" w:themeColor="text1"/>
        </w:rPr>
        <w:t xml:space="preserve"> </w:t>
      </w:r>
      <w:r w:rsidR="52956F6E" w:rsidRPr="1F53A5EA">
        <w:rPr>
          <w:rFonts w:ascii="Arial" w:hAnsi="Arial" w:cs="Arial"/>
          <w:color w:val="1E1544" w:themeColor="text1"/>
        </w:rPr>
        <w:t xml:space="preserve"> </w:t>
      </w:r>
      <w:r w:rsidR="52956F6E" w:rsidRPr="6D2193EA">
        <w:rPr>
          <w:rFonts w:ascii="Arial" w:hAnsi="Arial" w:cs="Arial"/>
          <w:color w:val="1E1544" w:themeColor="text1"/>
        </w:rPr>
        <w:t> </w:t>
      </w:r>
    </w:p>
    <w:p w14:paraId="4508D1CE" w14:textId="529AAEAA" w:rsidR="00F623CE" w:rsidRPr="00D06383" w:rsidRDefault="00F623CE" w:rsidP="00D06383">
      <w:pPr>
        <w:pStyle w:val="NormalWeb"/>
        <w:spacing w:before="40" w:beforeAutospacing="0" w:after="0" w:afterAutospacing="0" w:line="276" w:lineRule="auto"/>
        <w:rPr>
          <w:rFonts w:ascii="Arial" w:hAnsi="Arial" w:cs="Arial"/>
          <w:color w:val="1E1544" w:themeColor="text1"/>
        </w:rPr>
      </w:pPr>
      <w:r>
        <w:rPr>
          <w:rFonts w:ascii="Arial" w:hAnsi="Arial" w:cs="Arial"/>
          <w:color w:val="1E1544" w:themeColor="text1"/>
        </w:rPr>
        <w:t xml:space="preserve">More information </w:t>
      </w:r>
      <w:r w:rsidRPr="00F623CE">
        <w:rPr>
          <w:rFonts w:ascii="Arial" w:hAnsi="Arial" w:cs="Arial"/>
          <w:color w:val="1E1544" w:themeColor="text1"/>
        </w:rPr>
        <w:t xml:space="preserve">on the calculation and allocation of care management funding is in section 8.8 of the </w:t>
      </w:r>
      <w:hyperlink r:id="rId12" w:history="1">
        <w:r w:rsidR="007C42B4">
          <w:rPr>
            <w:rStyle w:val="Hyperlink"/>
            <w:rFonts w:ascii="Arial" w:hAnsi="Arial" w:cs="Arial"/>
          </w:rPr>
          <w:t>Support at Home program manual</w:t>
        </w:r>
      </w:hyperlink>
      <w:r w:rsidR="007C42B4">
        <w:t>.</w:t>
      </w:r>
    </w:p>
    <w:p w14:paraId="3F3BA002" w14:textId="27E19A3C" w:rsidR="00DF0E62" w:rsidRDefault="486BAEB9" w:rsidP="009C23F9">
      <w:pPr>
        <w:pStyle w:val="Heading2"/>
      </w:pPr>
      <w:r>
        <w:t>Manag</w:t>
      </w:r>
      <w:r w:rsidR="32A01D61">
        <w:t xml:space="preserve">ement of </w:t>
      </w:r>
      <w:r>
        <w:t>p</w:t>
      </w:r>
      <w:r w:rsidR="196DE3D1">
        <w:t>ooled care management funding</w:t>
      </w:r>
    </w:p>
    <w:p w14:paraId="3C3303C7" w14:textId="5AF79BB2" w:rsidR="006A31C8" w:rsidRPr="00F83E1E" w:rsidRDefault="000C44AF" w:rsidP="002B730C">
      <w:pPr>
        <w:pStyle w:val="NormalWeb"/>
        <w:spacing w:before="0" w:beforeAutospacing="0" w:after="120" w:afterAutospacing="0" w:line="276" w:lineRule="auto"/>
        <w:rPr>
          <w:rFonts w:ascii="Arial" w:eastAsiaTheme="minorHAnsi" w:hAnsi="Arial" w:cstheme="minorBidi"/>
          <w:color w:val="1E1544" w:themeColor="text1"/>
          <w:lang w:eastAsia="en-US"/>
        </w:rPr>
      </w:pPr>
      <w:r>
        <w:rPr>
          <w:rFonts w:ascii="Arial" w:eastAsiaTheme="minorHAnsi" w:hAnsi="Arial" w:cstheme="minorBidi"/>
          <w:color w:val="1E1544" w:themeColor="text1"/>
          <w:lang w:eastAsia="en-US"/>
        </w:rPr>
        <w:t>You</w:t>
      </w:r>
      <w:r w:rsidRPr="00F83E1E">
        <w:rPr>
          <w:rFonts w:ascii="Arial" w:eastAsiaTheme="minorHAnsi" w:hAnsi="Arial" w:cstheme="minorBidi"/>
          <w:color w:val="1E1544" w:themeColor="text1"/>
          <w:lang w:eastAsia="en-US"/>
        </w:rPr>
        <w:t xml:space="preserve"> </w:t>
      </w:r>
      <w:r w:rsidR="004B340C" w:rsidRPr="00F83E1E">
        <w:rPr>
          <w:rFonts w:ascii="Arial" w:eastAsiaTheme="minorHAnsi" w:hAnsi="Arial" w:cstheme="minorBidi"/>
          <w:color w:val="1E1544" w:themeColor="text1"/>
          <w:lang w:eastAsia="en-US"/>
        </w:rPr>
        <w:t xml:space="preserve">must be able to flexibly use </w:t>
      </w:r>
      <w:r w:rsidR="00EB16E0" w:rsidRPr="00F83E1E">
        <w:rPr>
          <w:rFonts w:ascii="Arial" w:eastAsiaTheme="minorHAnsi" w:hAnsi="Arial" w:cstheme="minorBidi"/>
          <w:color w:val="1E1544" w:themeColor="text1"/>
          <w:lang w:eastAsia="en-US"/>
        </w:rPr>
        <w:t>care management funding to support the needs of</w:t>
      </w:r>
      <w:r w:rsidR="006A31C8" w:rsidRPr="00F83E1E">
        <w:rPr>
          <w:rFonts w:ascii="Arial" w:eastAsiaTheme="minorHAnsi" w:hAnsi="Arial" w:cstheme="minorBidi"/>
          <w:color w:val="1E1544" w:themeColor="text1"/>
          <w:lang w:eastAsia="en-US"/>
        </w:rPr>
        <w:t xml:space="preserve"> </w:t>
      </w:r>
      <w:r w:rsidR="00EB16E0" w:rsidRPr="00F83E1E">
        <w:rPr>
          <w:rFonts w:ascii="Arial" w:eastAsiaTheme="minorHAnsi" w:hAnsi="Arial" w:cstheme="minorBidi"/>
          <w:color w:val="1E1544" w:themeColor="text1"/>
          <w:lang w:eastAsia="en-US"/>
        </w:rPr>
        <w:t xml:space="preserve">new or </w:t>
      </w:r>
      <w:r w:rsidR="0092780A">
        <w:rPr>
          <w:rFonts w:ascii="Arial" w:eastAsiaTheme="minorHAnsi" w:hAnsi="Arial" w:cstheme="minorBidi"/>
          <w:color w:val="1E1544" w:themeColor="text1"/>
          <w:lang w:eastAsia="en-US"/>
        </w:rPr>
        <w:t>moving</w:t>
      </w:r>
      <w:r w:rsidR="0092780A" w:rsidRPr="00F83E1E">
        <w:rPr>
          <w:rFonts w:ascii="Arial" w:eastAsiaTheme="minorHAnsi" w:hAnsi="Arial" w:cstheme="minorBidi"/>
          <w:color w:val="1E1544" w:themeColor="text1"/>
          <w:lang w:eastAsia="en-US"/>
        </w:rPr>
        <w:t xml:space="preserve"> </w:t>
      </w:r>
      <w:r w:rsidR="00EB16E0" w:rsidRPr="00F83E1E">
        <w:rPr>
          <w:rFonts w:ascii="Arial" w:eastAsiaTheme="minorHAnsi" w:hAnsi="Arial" w:cstheme="minorBidi"/>
          <w:color w:val="1E1544" w:themeColor="text1"/>
          <w:lang w:eastAsia="en-US"/>
        </w:rPr>
        <w:t>participants</w:t>
      </w:r>
      <w:r w:rsidR="00833C4A">
        <w:rPr>
          <w:rFonts w:ascii="Arial" w:eastAsiaTheme="minorHAnsi" w:hAnsi="Arial" w:cstheme="minorBidi"/>
          <w:color w:val="1E1544" w:themeColor="text1"/>
          <w:lang w:eastAsia="en-US"/>
        </w:rPr>
        <w:t>.</w:t>
      </w:r>
    </w:p>
    <w:p w14:paraId="5E4AD334" w14:textId="6D32D616" w:rsidR="00346FDD" w:rsidRPr="00F83E1E" w:rsidRDefault="00346FDD" w:rsidP="005F2B5C">
      <w:pPr>
        <w:rPr>
          <w:color w:val="1E1544" w:themeColor="text1"/>
        </w:rPr>
      </w:pPr>
      <w:r w:rsidRPr="00F83E1E">
        <w:rPr>
          <w:color w:val="1E1544" w:themeColor="text1"/>
        </w:rPr>
        <w:t xml:space="preserve">If a participant exits during a quarter, </w:t>
      </w:r>
      <w:r w:rsidR="00E95A36">
        <w:rPr>
          <w:color w:val="1E1544" w:themeColor="text1"/>
        </w:rPr>
        <w:t>you</w:t>
      </w:r>
      <w:r w:rsidRPr="00F83E1E">
        <w:rPr>
          <w:color w:val="1E1544" w:themeColor="text1"/>
        </w:rPr>
        <w:t xml:space="preserve"> retain the</w:t>
      </w:r>
      <w:r w:rsidR="00E95A36">
        <w:rPr>
          <w:color w:val="1E1544" w:themeColor="text1"/>
        </w:rPr>
        <w:t xml:space="preserve">ir </w:t>
      </w:r>
      <w:r w:rsidRPr="00F83E1E">
        <w:rPr>
          <w:color w:val="1E1544" w:themeColor="text1"/>
        </w:rPr>
        <w:t>allocation of care management funding. The exiting participant will not be included in the calculation of care management funding from the next quarter.</w:t>
      </w:r>
    </w:p>
    <w:p w14:paraId="4ECC51B2" w14:textId="1F101B8F" w:rsidR="006A31C8" w:rsidRDefault="00506F88" w:rsidP="00F83E1E">
      <w:pPr>
        <w:rPr>
          <w:color w:val="1E1544" w:themeColor="text1"/>
        </w:rPr>
      </w:pPr>
      <w:r w:rsidRPr="00F83E1E">
        <w:rPr>
          <w:color w:val="1E1544" w:themeColor="text1"/>
        </w:rPr>
        <w:t xml:space="preserve">Unused care management funding from one quarter will rollover to the next quarter within the same financial year, with no cap on the rollover amount. However, the rollover amount between financial years is limited. Each service delivery branch can only </w:t>
      </w:r>
      <w:r w:rsidR="005B6A67">
        <w:rPr>
          <w:color w:val="1E1544" w:themeColor="text1"/>
        </w:rPr>
        <w:t>rollover</w:t>
      </w:r>
      <w:r w:rsidRPr="00F83E1E">
        <w:rPr>
          <w:color w:val="1E1544" w:themeColor="text1"/>
        </w:rPr>
        <w:t xml:space="preserve"> an amount equal to their 4</w:t>
      </w:r>
      <w:r w:rsidRPr="003463AA">
        <w:rPr>
          <w:color w:val="1E1544" w:themeColor="text1"/>
          <w:vertAlign w:val="superscript"/>
        </w:rPr>
        <w:t>th</w:t>
      </w:r>
      <w:r w:rsidR="00E95A36">
        <w:rPr>
          <w:color w:val="1E1544" w:themeColor="text1"/>
        </w:rPr>
        <w:t xml:space="preserve"> </w:t>
      </w:r>
      <w:r w:rsidRPr="00F83E1E">
        <w:rPr>
          <w:color w:val="1E1544" w:themeColor="text1"/>
        </w:rPr>
        <w:t>quarter (April) allocation, excluding any previous rollover funds.</w:t>
      </w:r>
    </w:p>
    <w:p w14:paraId="01F9D28A" w14:textId="4F8B175A" w:rsidR="0049467D" w:rsidRDefault="00FE20DE" w:rsidP="003463AA">
      <w:r>
        <w:rPr>
          <w:color w:val="1E1544" w:themeColor="text1"/>
        </w:rPr>
        <w:t>If you</w:t>
      </w:r>
      <w:r w:rsidR="00C731EF" w:rsidRPr="006F23C4">
        <w:rPr>
          <w:color w:val="1E1544" w:themeColor="text1"/>
        </w:rPr>
        <w:t xml:space="preserve"> </w:t>
      </w:r>
      <w:r w:rsidR="003213FD">
        <w:rPr>
          <w:color w:val="1E1544" w:themeColor="text1"/>
        </w:rPr>
        <w:t xml:space="preserve">are a new provider who </w:t>
      </w:r>
      <w:r w:rsidR="00C731EF" w:rsidRPr="006F23C4">
        <w:rPr>
          <w:color w:val="1E1544" w:themeColor="text1"/>
        </w:rPr>
        <w:t>start</w:t>
      </w:r>
      <w:r w:rsidR="003213FD">
        <w:rPr>
          <w:color w:val="1E1544" w:themeColor="text1"/>
        </w:rPr>
        <w:t>s</w:t>
      </w:r>
      <w:r w:rsidR="00C731EF" w:rsidRPr="006F23C4">
        <w:rPr>
          <w:color w:val="1E1544" w:themeColor="text1"/>
        </w:rPr>
        <w:t xml:space="preserve"> operation in quarter 3 or quarter 4 of the financial year</w:t>
      </w:r>
      <w:r w:rsidR="007D340D">
        <w:rPr>
          <w:color w:val="1E1544" w:themeColor="text1"/>
        </w:rPr>
        <w:t>, there is</w:t>
      </w:r>
      <w:r w:rsidR="00C731EF" w:rsidRPr="006F23C4">
        <w:rPr>
          <w:color w:val="1E1544" w:themeColor="text1"/>
        </w:rPr>
        <w:t xml:space="preserve"> no limit </w:t>
      </w:r>
      <w:r w:rsidR="007D340D">
        <w:rPr>
          <w:color w:val="1E1544" w:themeColor="text1"/>
        </w:rPr>
        <w:t>on the</w:t>
      </w:r>
      <w:r w:rsidR="00C731EF" w:rsidRPr="006F23C4">
        <w:rPr>
          <w:color w:val="1E1544" w:themeColor="text1"/>
        </w:rPr>
        <w:t xml:space="preserve"> funds</w:t>
      </w:r>
      <w:r w:rsidR="007D340D">
        <w:rPr>
          <w:color w:val="1E1544" w:themeColor="text1"/>
        </w:rPr>
        <w:t xml:space="preserve"> you can</w:t>
      </w:r>
      <w:r w:rsidR="007A00F0">
        <w:rPr>
          <w:color w:val="1E1544" w:themeColor="text1"/>
        </w:rPr>
        <w:t xml:space="preserve"> </w:t>
      </w:r>
      <w:r w:rsidR="00C731EF" w:rsidRPr="006F23C4">
        <w:rPr>
          <w:color w:val="1E1544" w:themeColor="text1"/>
        </w:rPr>
        <w:t xml:space="preserve">rollover to the next financial year. </w:t>
      </w:r>
      <w:bookmarkEnd w:id="1"/>
    </w:p>
    <w:sectPr w:rsidR="0049467D" w:rsidSect="00721BB4">
      <w:headerReference w:type="even" r:id="rId13"/>
      <w:footerReference w:type="even" r:id="rId14"/>
      <w:headerReference w:type="first" r:id="rId15"/>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AC4C1" w14:textId="77777777" w:rsidR="008667D0" w:rsidRDefault="008667D0" w:rsidP="0076491B">
      <w:pPr>
        <w:spacing w:before="0" w:after="0" w:line="240" w:lineRule="auto"/>
      </w:pPr>
      <w:r>
        <w:separator/>
      </w:r>
    </w:p>
  </w:endnote>
  <w:endnote w:type="continuationSeparator" w:id="0">
    <w:p w14:paraId="0B668146" w14:textId="77777777" w:rsidR="008667D0" w:rsidRDefault="008667D0" w:rsidP="0076491B">
      <w:pPr>
        <w:spacing w:before="0" w:after="0" w:line="240" w:lineRule="auto"/>
      </w:pPr>
      <w:r>
        <w:continuationSeparator/>
      </w:r>
    </w:p>
  </w:endnote>
  <w:endnote w:type="continuationNotice" w:id="1">
    <w:p w14:paraId="44F57DA0" w14:textId="77777777" w:rsidR="008667D0" w:rsidRDefault="008667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2E72" w14:textId="2B9655F5" w:rsidR="00FA59F3" w:rsidRDefault="00B25B3C">
    <w:pPr>
      <w:pStyle w:val="Footer"/>
    </w:pPr>
    <w:r>
      <w:rPr>
        <w:noProof/>
      </w:rPr>
      <mc:AlternateContent>
        <mc:Choice Requires="wps">
          <w:drawing>
            <wp:anchor distT="0" distB="0" distL="0" distR="0" simplePos="0" relativeHeight="251658245" behindDoc="0" locked="0" layoutInCell="1" allowOverlap="1" wp14:anchorId="416C736B" wp14:editId="6ADB4B6E">
              <wp:simplePos x="635" y="635"/>
              <wp:positionH relativeFrom="page">
                <wp:align>center</wp:align>
              </wp:positionH>
              <wp:positionV relativeFrom="page">
                <wp:align>bottom</wp:align>
              </wp:positionV>
              <wp:extent cx="551815" cy="480695"/>
              <wp:effectExtent l="0" t="0" r="635" b="0"/>
              <wp:wrapNone/>
              <wp:docPr id="3486101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6C93B" w14:textId="1DE2929C"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C736B"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086C93B" w14:textId="1DE2929C"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FD53D" w14:textId="77777777" w:rsidR="008667D0" w:rsidRDefault="008667D0" w:rsidP="0076491B">
      <w:pPr>
        <w:spacing w:before="0" w:after="0" w:line="240" w:lineRule="auto"/>
      </w:pPr>
      <w:r>
        <w:separator/>
      </w:r>
    </w:p>
  </w:footnote>
  <w:footnote w:type="continuationSeparator" w:id="0">
    <w:p w14:paraId="444B7809" w14:textId="77777777" w:rsidR="008667D0" w:rsidRDefault="008667D0" w:rsidP="0076491B">
      <w:pPr>
        <w:spacing w:before="0" w:after="0" w:line="240" w:lineRule="auto"/>
      </w:pPr>
      <w:r>
        <w:continuationSeparator/>
      </w:r>
    </w:p>
  </w:footnote>
  <w:footnote w:type="continuationNotice" w:id="1">
    <w:p w14:paraId="6B7F0D81" w14:textId="77777777" w:rsidR="008667D0" w:rsidRDefault="008667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E55A" w14:textId="714BEDEE" w:rsidR="00FA59F3" w:rsidRDefault="00B25B3C">
    <w:pPr>
      <w:pStyle w:val="Header"/>
    </w:pPr>
    <w:r>
      <w:rPr>
        <w:noProof/>
      </w:rPr>
      <mc:AlternateContent>
        <mc:Choice Requires="wps">
          <w:drawing>
            <wp:anchor distT="0" distB="0" distL="0" distR="0" simplePos="0" relativeHeight="251658244" behindDoc="0" locked="0" layoutInCell="1" allowOverlap="1" wp14:anchorId="08F3C311" wp14:editId="0889F975">
              <wp:simplePos x="635" y="635"/>
              <wp:positionH relativeFrom="page">
                <wp:align>center</wp:align>
              </wp:positionH>
              <wp:positionV relativeFrom="page">
                <wp:align>top</wp:align>
              </wp:positionV>
              <wp:extent cx="551815" cy="480695"/>
              <wp:effectExtent l="0" t="0" r="635" b="14605"/>
              <wp:wrapNone/>
              <wp:docPr id="1964921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4CEC631" w14:textId="0B9607BE"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3C311"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4CEC631" w14:textId="0B9607BE" w:rsidR="00B25B3C" w:rsidRPr="00B25B3C" w:rsidRDefault="00B25B3C" w:rsidP="00B25B3C">
                    <w:pPr>
                      <w:spacing w:after="0"/>
                      <w:rPr>
                        <w:rFonts w:ascii="Calibri" w:eastAsia="Calibri" w:hAnsi="Calibri" w:cs="Calibri"/>
                        <w:noProof/>
                        <w:color w:val="FF0000"/>
                      </w:rPr>
                    </w:pPr>
                    <w:r w:rsidRPr="00B25B3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4588" w14:textId="19092695" w:rsidR="00DA2A64" w:rsidRDefault="00AB2FA9" w:rsidP="00AB2FA9">
    <w:pPr>
      <w:pStyle w:val="Header"/>
    </w:pPr>
    <w:r>
      <w:rPr>
        <w:noProof/>
      </w:rPr>
      <w:drawing>
        <wp:anchor distT="0" distB="0" distL="114300" distR="114300" simplePos="0" relativeHeight="251658242" behindDoc="0" locked="0" layoutInCell="1" allowOverlap="1" wp14:anchorId="6527B835" wp14:editId="43693D2A">
          <wp:simplePos x="0" y="0"/>
          <wp:positionH relativeFrom="column">
            <wp:posOffset>-558800</wp:posOffset>
          </wp:positionH>
          <wp:positionV relativeFrom="paragraph">
            <wp:posOffset>3604895</wp:posOffset>
          </wp:positionV>
          <wp:extent cx="7568565" cy="163830"/>
          <wp:effectExtent l="0" t="0" r="0" b="7620"/>
          <wp:wrapNone/>
          <wp:docPr id="1955120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0694"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4009" b="64448"/>
                  <a:stretch/>
                </pic:blipFill>
                <pic:spPr bwMode="auto">
                  <a:xfrm>
                    <a:off x="0" y="0"/>
                    <a:ext cx="7568565" cy="16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CAF8852" wp14:editId="433E227E">
          <wp:simplePos x="0" y="0"/>
          <wp:positionH relativeFrom="column">
            <wp:posOffset>-560705</wp:posOffset>
          </wp:positionH>
          <wp:positionV relativeFrom="paragraph">
            <wp:posOffset>-1270</wp:posOffset>
          </wp:positionV>
          <wp:extent cx="7651750" cy="3764280"/>
          <wp:effectExtent l="0" t="0" r="6350" b="7620"/>
          <wp:wrapTight wrapText="bothSides">
            <wp:wrapPolygon edited="0">
              <wp:start x="0" y="0"/>
              <wp:lineTo x="0" y="21534"/>
              <wp:lineTo x="21564" y="21534"/>
              <wp:lineTo x="21564" y="0"/>
              <wp:lineTo x="0" y="0"/>
            </wp:wrapPolygon>
          </wp:wrapTight>
          <wp:docPr id="1935402366" name="Picture 1" descr="An older person and a family member sitting at a dining table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person and a family member sitting at a dining table using a tablet."/>
                  <pic:cNvPicPr/>
                </pic:nvPicPr>
                <pic:blipFill rotWithShape="1">
                  <a:blip r:embed="rId2">
                    <a:extLst>
                      <a:ext uri="{28A0092B-C50C-407E-A947-70E740481C1C}">
                        <a14:useLocalDpi xmlns:a14="http://schemas.microsoft.com/office/drawing/2010/main" val="0"/>
                      </a:ext>
                    </a:extLst>
                  </a:blip>
                  <a:srcRect l="-252" t="8632" r="252" b="17684"/>
                  <a:stretch/>
                </pic:blipFill>
                <pic:spPr bwMode="auto">
                  <a:xfrm flipH="1">
                    <a:off x="0" y="0"/>
                    <a:ext cx="7651750" cy="376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F4F">
      <w:rPr>
        <w:noProof/>
      </w:rPr>
      <w:drawing>
        <wp:anchor distT="0" distB="0" distL="114300" distR="114300" simplePos="0" relativeHeight="251658241" behindDoc="1" locked="0" layoutInCell="1" allowOverlap="1" wp14:anchorId="282A7DC4" wp14:editId="147D62A2">
          <wp:simplePos x="0" y="0"/>
          <wp:positionH relativeFrom="column">
            <wp:posOffset>-561975</wp:posOffset>
          </wp:positionH>
          <wp:positionV relativeFrom="paragraph">
            <wp:posOffset>635</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1501572603" name="Picture 4" descr="The Australian Government Department of Health, Disability and Ageing">
            <a:extLst xmlns:a="http://schemas.openxmlformats.org/drawingml/2006/main">
              <a:ext uri="{FF2B5EF4-FFF2-40B4-BE49-F238E27FC236}">
                <a16:creationId xmlns:a16="http://schemas.microsoft.com/office/drawing/2014/main" id="{C2AB4DA3-AAA6-18E9-C9F6-046B51022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72603" name="Picture 4" descr="The Australian Government Department of Health, Disability and Ageing">
                    <a:extLst>
                      <a:ext uri="{FF2B5EF4-FFF2-40B4-BE49-F238E27FC236}">
                        <a16:creationId xmlns:a16="http://schemas.microsoft.com/office/drawing/2014/main" id="{C2AB4DA3-AAA6-18E9-C9F6-046B510225B6}"/>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EC7ACDC" wp14:editId="75B653BA">
          <wp:simplePos x="0" y="0"/>
          <wp:positionH relativeFrom="column">
            <wp:posOffset>4700905</wp:posOffset>
          </wp:positionH>
          <wp:positionV relativeFrom="paragraph">
            <wp:posOffset>-228600</wp:posOffset>
          </wp:positionV>
          <wp:extent cx="2426970" cy="1371600"/>
          <wp:effectExtent l="0" t="0" r="0" b="0"/>
          <wp:wrapNone/>
          <wp:docPr id="6938185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7120"/>
                  <a:stretch>
                    <a:fillRect/>
                  </a:stretch>
                </pic:blipFill>
                <pic:spPr bwMode="auto">
                  <a:xfrm>
                    <a:off x="0" y="0"/>
                    <a:ext cx="24269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481F38"/>
    <w:multiLevelType w:val="hybridMultilevel"/>
    <w:tmpl w:val="552AA670"/>
    <w:lvl w:ilvl="0" w:tplc="8FB6B6E8">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C9251C"/>
    <w:multiLevelType w:val="hybridMultilevel"/>
    <w:tmpl w:val="4EFE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5D74FDA"/>
    <w:multiLevelType w:val="hybridMultilevel"/>
    <w:tmpl w:val="3C6C4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5AD32C33"/>
    <w:multiLevelType w:val="hybridMultilevel"/>
    <w:tmpl w:val="3D88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EC5C1C"/>
    <w:multiLevelType w:val="hybridMultilevel"/>
    <w:tmpl w:val="D73C9A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7"/>
  </w:num>
  <w:num w:numId="2" w16cid:durableId="1569415411">
    <w:abstractNumId w:val="11"/>
  </w:num>
  <w:num w:numId="3" w16cid:durableId="199634464">
    <w:abstractNumId w:val="23"/>
  </w:num>
  <w:num w:numId="4" w16cid:durableId="15236948">
    <w:abstractNumId w:val="24"/>
  </w:num>
  <w:num w:numId="5" w16cid:durableId="629363533">
    <w:abstractNumId w:val="20"/>
  </w:num>
  <w:num w:numId="6" w16cid:durableId="717126362">
    <w:abstractNumId w:val="14"/>
  </w:num>
  <w:num w:numId="7" w16cid:durableId="1120493740">
    <w:abstractNumId w:val="7"/>
  </w:num>
  <w:num w:numId="8" w16cid:durableId="1516074186">
    <w:abstractNumId w:val="6"/>
  </w:num>
  <w:num w:numId="9" w16cid:durableId="994606995">
    <w:abstractNumId w:val="2"/>
  </w:num>
  <w:num w:numId="10" w16cid:durableId="186256944">
    <w:abstractNumId w:val="16"/>
  </w:num>
  <w:num w:numId="11" w16cid:durableId="412549549">
    <w:abstractNumId w:val="13"/>
  </w:num>
  <w:num w:numId="12" w16cid:durableId="1681851510">
    <w:abstractNumId w:val="29"/>
  </w:num>
  <w:num w:numId="13" w16cid:durableId="1778981594">
    <w:abstractNumId w:val="28"/>
  </w:num>
  <w:num w:numId="14" w16cid:durableId="2146309546">
    <w:abstractNumId w:val="19"/>
  </w:num>
  <w:num w:numId="15" w16cid:durableId="1877229387">
    <w:abstractNumId w:val="0"/>
  </w:num>
  <w:num w:numId="16" w16cid:durableId="1317144846">
    <w:abstractNumId w:val="8"/>
  </w:num>
  <w:num w:numId="17" w16cid:durableId="771897789">
    <w:abstractNumId w:val="15"/>
  </w:num>
  <w:num w:numId="18" w16cid:durableId="968321073">
    <w:abstractNumId w:val="3"/>
  </w:num>
  <w:num w:numId="19" w16cid:durableId="1438913016">
    <w:abstractNumId w:val="17"/>
  </w:num>
  <w:num w:numId="20" w16cid:durableId="2095469668">
    <w:abstractNumId w:val="25"/>
  </w:num>
  <w:num w:numId="21" w16cid:durableId="1801877312">
    <w:abstractNumId w:val="12"/>
  </w:num>
  <w:num w:numId="22" w16cid:durableId="1748531491">
    <w:abstractNumId w:val="1"/>
  </w:num>
  <w:num w:numId="23" w16cid:durableId="418333410">
    <w:abstractNumId w:val="21"/>
  </w:num>
  <w:num w:numId="24" w16cid:durableId="1671641008">
    <w:abstractNumId w:val="4"/>
  </w:num>
  <w:num w:numId="25" w16cid:durableId="1178495175">
    <w:abstractNumId w:val="5"/>
  </w:num>
  <w:num w:numId="26" w16cid:durableId="1551841375">
    <w:abstractNumId w:val="18"/>
  </w:num>
  <w:num w:numId="27" w16cid:durableId="1510636968">
    <w:abstractNumId w:val="22"/>
  </w:num>
  <w:num w:numId="28" w16cid:durableId="1369910105">
    <w:abstractNumId w:val="10"/>
  </w:num>
  <w:num w:numId="29" w16cid:durableId="1748263657">
    <w:abstractNumId w:val="9"/>
  </w:num>
  <w:num w:numId="30" w16cid:durableId="17497705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A21"/>
    <w:rsid w:val="00001D90"/>
    <w:rsid w:val="00002255"/>
    <w:rsid w:val="000030A4"/>
    <w:rsid w:val="00003884"/>
    <w:rsid w:val="000045F9"/>
    <w:rsid w:val="0000475E"/>
    <w:rsid w:val="00004865"/>
    <w:rsid w:val="00004978"/>
    <w:rsid w:val="00004FE4"/>
    <w:rsid w:val="000053AC"/>
    <w:rsid w:val="0000577E"/>
    <w:rsid w:val="00005A29"/>
    <w:rsid w:val="0001139A"/>
    <w:rsid w:val="0001245D"/>
    <w:rsid w:val="000128FF"/>
    <w:rsid w:val="000136AC"/>
    <w:rsid w:val="0001384E"/>
    <w:rsid w:val="00013B35"/>
    <w:rsid w:val="00014BBA"/>
    <w:rsid w:val="00015C0D"/>
    <w:rsid w:val="00016B07"/>
    <w:rsid w:val="00016D24"/>
    <w:rsid w:val="00016EF7"/>
    <w:rsid w:val="0002037D"/>
    <w:rsid w:val="000208C2"/>
    <w:rsid w:val="0002123C"/>
    <w:rsid w:val="00021438"/>
    <w:rsid w:val="000216FD"/>
    <w:rsid w:val="00021A5F"/>
    <w:rsid w:val="00022033"/>
    <w:rsid w:val="00022B76"/>
    <w:rsid w:val="00022F9B"/>
    <w:rsid w:val="00023849"/>
    <w:rsid w:val="00024C44"/>
    <w:rsid w:val="00025B67"/>
    <w:rsid w:val="00025B72"/>
    <w:rsid w:val="00025BAD"/>
    <w:rsid w:val="00025ED7"/>
    <w:rsid w:val="00025F5C"/>
    <w:rsid w:val="00026B10"/>
    <w:rsid w:val="00027154"/>
    <w:rsid w:val="00030568"/>
    <w:rsid w:val="00030AB3"/>
    <w:rsid w:val="000319BC"/>
    <w:rsid w:val="00031B5B"/>
    <w:rsid w:val="000327DE"/>
    <w:rsid w:val="00033E2F"/>
    <w:rsid w:val="00034346"/>
    <w:rsid w:val="000354B0"/>
    <w:rsid w:val="00035BE1"/>
    <w:rsid w:val="0003612D"/>
    <w:rsid w:val="000361F2"/>
    <w:rsid w:val="000367B1"/>
    <w:rsid w:val="00036CAC"/>
    <w:rsid w:val="000376DF"/>
    <w:rsid w:val="00040F1D"/>
    <w:rsid w:val="00041348"/>
    <w:rsid w:val="00042FE6"/>
    <w:rsid w:val="00045434"/>
    <w:rsid w:val="000454E1"/>
    <w:rsid w:val="00045757"/>
    <w:rsid w:val="00045F07"/>
    <w:rsid w:val="00046391"/>
    <w:rsid w:val="00046D82"/>
    <w:rsid w:val="00047A54"/>
    <w:rsid w:val="00050C4F"/>
    <w:rsid w:val="00051053"/>
    <w:rsid w:val="00051616"/>
    <w:rsid w:val="00052499"/>
    <w:rsid w:val="0005260A"/>
    <w:rsid w:val="000526BE"/>
    <w:rsid w:val="00052D14"/>
    <w:rsid w:val="00052EBE"/>
    <w:rsid w:val="000537B9"/>
    <w:rsid w:val="0005385E"/>
    <w:rsid w:val="000546F4"/>
    <w:rsid w:val="00055A18"/>
    <w:rsid w:val="000561D2"/>
    <w:rsid w:val="0005653A"/>
    <w:rsid w:val="000565A6"/>
    <w:rsid w:val="00056B72"/>
    <w:rsid w:val="00056F8C"/>
    <w:rsid w:val="000571F8"/>
    <w:rsid w:val="000603A4"/>
    <w:rsid w:val="0006158D"/>
    <w:rsid w:val="00061D9C"/>
    <w:rsid w:val="0006253A"/>
    <w:rsid w:val="00063E17"/>
    <w:rsid w:val="00063FB0"/>
    <w:rsid w:val="0006421A"/>
    <w:rsid w:val="00065604"/>
    <w:rsid w:val="000669A5"/>
    <w:rsid w:val="00066D5D"/>
    <w:rsid w:val="00067401"/>
    <w:rsid w:val="00067DBF"/>
    <w:rsid w:val="00070974"/>
    <w:rsid w:val="00071F92"/>
    <w:rsid w:val="0007210A"/>
    <w:rsid w:val="00072E47"/>
    <w:rsid w:val="0007340A"/>
    <w:rsid w:val="0007389C"/>
    <w:rsid w:val="000740E3"/>
    <w:rsid w:val="000741FF"/>
    <w:rsid w:val="00074723"/>
    <w:rsid w:val="00075D12"/>
    <w:rsid w:val="00076B43"/>
    <w:rsid w:val="00077058"/>
    <w:rsid w:val="000808BA"/>
    <w:rsid w:val="00080C12"/>
    <w:rsid w:val="00080C31"/>
    <w:rsid w:val="00081D66"/>
    <w:rsid w:val="00081ECF"/>
    <w:rsid w:val="00082E4F"/>
    <w:rsid w:val="00082EE1"/>
    <w:rsid w:val="000835D1"/>
    <w:rsid w:val="00083D11"/>
    <w:rsid w:val="00083DC7"/>
    <w:rsid w:val="000843C2"/>
    <w:rsid w:val="00084C8D"/>
    <w:rsid w:val="00084FAE"/>
    <w:rsid w:val="0008628C"/>
    <w:rsid w:val="000864C8"/>
    <w:rsid w:val="00086DE2"/>
    <w:rsid w:val="00086E6B"/>
    <w:rsid w:val="00090776"/>
    <w:rsid w:val="000910A6"/>
    <w:rsid w:val="000911D5"/>
    <w:rsid w:val="0009185F"/>
    <w:rsid w:val="00093E7B"/>
    <w:rsid w:val="00094370"/>
    <w:rsid w:val="000951D6"/>
    <w:rsid w:val="00096ECD"/>
    <w:rsid w:val="000A08FD"/>
    <w:rsid w:val="000A1D84"/>
    <w:rsid w:val="000A3120"/>
    <w:rsid w:val="000A35A8"/>
    <w:rsid w:val="000A3994"/>
    <w:rsid w:val="000A3A73"/>
    <w:rsid w:val="000A6B03"/>
    <w:rsid w:val="000A6F7B"/>
    <w:rsid w:val="000B030F"/>
    <w:rsid w:val="000B10DB"/>
    <w:rsid w:val="000B1B0B"/>
    <w:rsid w:val="000B2582"/>
    <w:rsid w:val="000B26C2"/>
    <w:rsid w:val="000B2917"/>
    <w:rsid w:val="000B3725"/>
    <w:rsid w:val="000B39C0"/>
    <w:rsid w:val="000B3BC8"/>
    <w:rsid w:val="000B3D0F"/>
    <w:rsid w:val="000B4B3A"/>
    <w:rsid w:val="000B5643"/>
    <w:rsid w:val="000B6E02"/>
    <w:rsid w:val="000B72DE"/>
    <w:rsid w:val="000C44AF"/>
    <w:rsid w:val="000C4F69"/>
    <w:rsid w:val="000C5524"/>
    <w:rsid w:val="000C638E"/>
    <w:rsid w:val="000C67A8"/>
    <w:rsid w:val="000C6ED8"/>
    <w:rsid w:val="000C6F2F"/>
    <w:rsid w:val="000C7B4D"/>
    <w:rsid w:val="000D04D9"/>
    <w:rsid w:val="000D1E02"/>
    <w:rsid w:val="000D2157"/>
    <w:rsid w:val="000D292E"/>
    <w:rsid w:val="000D2D93"/>
    <w:rsid w:val="000D2F9D"/>
    <w:rsid w:val="000D40DF"/>
    <w:rsid w:val="000D411A"/>
    <w:rsid w:val="000D41DC"/>
    <w:rsid w:val="000D4FE2"/>
    <w:rsid w:val="000D5BD3"/>
    <w:rsid w:val="000D70F4"/>
    <w:rsid w:val="000D7151"/>
    <w:rsid w:val="000D7325"/>
    <w:rsid w:val="000D75A3"/>
    <w:rsid w:val="000E1591"/>
    <w:rsid w:val="000E1D0B"/>
    <w:rsid w:val="000E21B6"/>
    <w:rsid w:val="000E24D3"/>
    <w:rsid w:val="000E26DA"/>
    <w:rsid w:val="000E294A"/>
    <w:rsid w:val="000E2BFE"/>
    <w:rsid w:val="000E3A97"/>
    <w:rsid w:val="000E3E32"/>
    <w:rsid w:val="000E40EB"/>
    <w:rsid w:val="000E4A3F"/>
    <w:rsid w:val="000E534A"/>
    <w:rsid w:val="000E5808"/>
    <w:rsid w:val="000F00BD"/>
    <w:rsid w:val="000F0EEE"/>
    <w:rsid w:val="000F1ACC"/>
    <w:rsid w:val="000F1FF3"/>
    <w:rsid w:val="000F2192"/>
    <w:rsid w:val="000F22D1"/>
    <w:rsid w:val="000F2649"/>
    <w:rsid w:val="000F5357"/>
    <w:rsid w:val="000F6917"/>
    <w:rsid w:val="0010017F"/>
    <w:rsid w:val="001006ED"/>
    <w:rsid w:val="00100B81"/>
    <w:rsid w:val="00100EA9"/>
    <w:rsid w:val="00101BED"/>
    <w:rsid w:val="0010283B"/>
    <w:rsid w:val="00102D31"/>
    <w:rsid w:val="00102D7E"/>
    <w:rsid w:val="001039B9"/>
    <w:rsid w:val="00103A94"/>
    <w:rsid w:val="001043A5"/>
    <w:rsid w:val="00104A39"/>
    <w:rsid w:val="00104C43"/>
    <w:rsid w:val="00105757"/>
    <w:rsid w:val="0010640B"/>
    <w:rsid w:val="001064C0"/>
    <w:rsid w:val="001066CD"/>
    <w:rsid w:val="00107061"/>
    <w:rsid w:val="001071B3"/>
    <w:rsid w:val="00107C18"/>
    <w:rsid w:val="00107C29"/>
    <w:rsid w:val="00111769"/>
    <w:rsid w:val="00112DE2"/>
    <w:rsid w:val="00114169"/>
    <w:rsid w:val="00115571"/>
    <w:rsid w:val="001159DC"/>
    <w:rsid w:val="00115EEB"/>
    <w:rsid w:val="00116391"/>
    <w:rsid w:val="00116757"/>
    <w:rsid w:val="001169AA"/>
    <w:rsid w:val="00117458"/>
    <w:rsid w:val="001178BA"/>
    <w:rsid w:val="00117941"/>
    <w:rsid w:val="00120559"/>
    <w:rsid w:val="00120A03"/>
    <w:rsid w:val="00121690"/>
    <w:rsid w:val="00123A92"/>
    <w:rsid w:val="00123C73"/>
    <w:rsid w:val="00125586"/>
    <w:rsid w:val="001257B2"/>
    <w:rsid w:val="00125FAB"/>
    <w:rsid w:val="00126117"/>
    <w:rsid w:val="00126609"/>
    <w:rsid w:val="001267FF"/>
    <w:rsid w:val="00127773"/>
    <w:rsid w:val="00130B87"/>
    <w:rsid w:val="00131052"/>
    <w:rsid w:val="001319FB"/>
    <w:rsid w:val="00132098"/>
    <w:rsid w:val="001320A3"/>
    <w:rsid w:val="00133820"/>
    <w:rsid w:val="001338AE"/>
    <w:rsid w:val="00133CD6"/>
    <w:rsid w:val="00133F29"/>
    <w:rsid w:val="0013404B"/>
    <w:rsid w:val="00134517"/>
    <w:rsid w:val="00134656"/>
    <w:rsid w:val="001347AC"/>
    <w:rsid w:val="00134804"/>
    <w:rsid w:val="00134D72"/>
    <w:rsid w:val="00136BFC"/>
    <w:rsid w:val="00140E59"/>
    <w:rsid w:val="00140EC8"/>
    <w:rsid w:val="0014111E"/>
    <w:rsid w:val="0014118C"/>
    <w:rsid w:val="001414D2"/>
    <w:rsid w:val="00141835"/>
    <w:rsid w:val="00141FCC"/>
    <w:rsid w:val="001427E9"/>
    <w:rsid w:val="00142D03"/>
    <w:rsid w:val="00143894"/>
    <w:rsid w:val="00143C16"/>
    <w:rsid w:val="00143DBE"/>
    <w:rsid w:val="001442B0"/>
    <w:rsid w:val="00144933"/>
    <w:rsid w:val="00144B25"/>
    <w:rsid w:val="00145531"/>
    <w:rsid w:val="001456E8"/>
    <w:rsid w:val="00145AD8"/>
    <w:rsid w:val="00145EAB"/>
    <w:rsid w:val="00146316"/>
    <w:rsid w:val="00146F7F"/>
    <w:rsid w:val="00150202"/>
    <w:rsid w:val="001519AE"/>
    <w:rsid w:val="00153BAE"/>
    <w:rsid w:val="00153BF5"/>
    <w:rsid w:val="00153C35"/>
    <w:rsid w:val="00153EB4"/>
    <w:rsid w:val="00154BC4"/>
    <w:rsid w:val="00154D00"/>
    <w:rsid w:val="00155104"/>
    <w:rsid w:val="00155B1E"/>
    <w:rsid w:val="00155F31"/>
    <w:rsid w:val="001565AC"/>
    <w:rsid w:val="00156824"/>
    <w:rsid w:val="00156871"/>
    <w:rsid w:val="00160E4A"/>
    <w:rsid w:val="00160FA3"/>
    <w:rsid w:val="00161104"/>
    <w:rsid w:val="00161172"/>
    <w:rsid w:val="001611AD"/>
    <w:rsid w:val="00161860"/>
    <w:rsid w:val="00162341"/>
    <w:rsid w:val="001627B0"/>
    <w:rsid w:val="0016392C"/>
    <w:rsid w:val="00164195"/>
    <w:rsid w:val="00164554"/>
    <w:rsid w:val="001647EC"/>
    <w:rsid w:val="001655E3"/>
    <w:rsid w:val="001660CA"/>
    <w:rsid w:val="001667A4"/>
    <w:rsid w:val="00166D5B"/>
    <w:rsid w:val="001671B9"/>
    <w:rsid w:val="0016720F"/>
    <w:rsid w:val="00167E6A"/>
    <w:rsid w:val="001703B0"/>
    <w:rsid w:val="001705BF"/>
    <w:rsid w:val="00170A61"/>
    <w:rsid w:val="001713D2"/>
    <w:rsid w:val="00172292"/>
    <w:rsid w:val="00175F7A"/>
    <w:rsid w:val="0017613B"/>
    <w:rsid w:val="0017661F"/>
    <w:rsid w:val="00176E9F"/>
    <w:rsid w:val="001802E2"/>
    <w:rsid w:val="00181C86"/>
    <w:rsid w:val="00181F24"/>
    <w:rsid w:val="0018301A"/>
    <w:rsid w:val="001839EA"/>
    <w:rsid w:val="00183B82"/>
    <w:rsid w:val="00183EAC"/>
    <w:rsid w:val="00184152"/>
    <w:rsid w:val="001846BC"/>
    <w:rsid w:val="001859AD"/>
    <w:rsid w:val="00185B4B"/>
    <w:rsid w:val="0018656A"/>
    <w:rsid w:val="001901A6"/>
    <w:rsid w:val="00191921"/>
    <w:rsid w:val="00191F44"/>
    <w:rsid w:val="00192223"/>
    <w:rsid w:val="00192865"/>
    <w:rsid w:val="0019467E"/>
    <w:rsid w:val="00194F15"/>
    <w:rsid w:val="001950D2"/>
    <w:rsid w:val="00195CFA"/>
    <w:rsid w:val="00196619"/>
    <w:rsid w:val="0019762C"/>
    <w:rsid w:val="00199320"/>
    <w:rsid w:val="001A037E"/>
    <w:rsid w:val="001A0F98"/>
    <w:rsid w:val="001A19DE"/>
    <w:rsid w:val="001A24ED"/>
    <w:rsid w:val="001A2EB4"/>
    <w:rsid w:val="001A3522"/>
    <w:rsid w:val="001A3DE2"/>
    <w:rsid w:val="001A439F"/>
    <w:rsid w:val="001A4757"/>
    <w:rsid w:val="001A4831"/>
    <w:rsid w:val="001A4E61"/>
    <w:rsid w:val="001A52D7"/>
    <w:rsid w:val="001A5B25"/>
    <w:rsid w:val="001B0334"/>
    <w:rsid w:val="001B0E3B"/>
    <w:rsid w:val="001B1945"/>
    <w:rsid w:val="001B2BBD"/>
    <w:rsid w:val="001B3476"/>
    <w:rsid w:val="001B39BA"/>
    <w:rsid w:val="001B4B3E"/>
    <w:rsid w:val="001B4D4C"/>
    <w:rsid w:val="001B6834"/>
    <w:rsid w:val="001B70C8"/>
    <w:rsid w:val="001B79F6"/>
    <w:rsid w:val="001B7F2C"/>
    <w:rsid w:val="001C11C6"/>
    <w:rsid w:val="001C1C73"/>
    <w:rsid w:val="001C20F4"/>
    <w:rsid w:val="001C2919"/>
    <w:rsid w:val="001C2F2D"/>
    <w:rsid w:val="001C331C"/>
    <w:rsid w:val="001C3E70"/>
    <w:rsid w:val="001C43B4"/>
    <w:rsid w:val="001C4439"/>
    <w:rsid w:val="001C73AA"/>
    <w:rsid w:val="001C76A9"/>
    <w:rsid w:val="001C7D6B"/>
    <w:rsid w:val="001D0BAD"/>
    <w:rsid w:val="001D1632"/>
    <w:rsid w:val="001D1685"/>
    <w:rsid w:val="001D29D1"/>
    <w:rsid w:val="001D2B22"/>
    <w:rsid w:val="001D35F9"/>
    <w:rsid w:val="001D37B3"/>
    <w:rsid w:val="001D4828"/>
    <w:rsid w:val="001D53B2"/>
    <w:rsid w:val="001D5694"/>
    <w:rsid w:val="001D70C8"/>
    <w:rsid w:val="001D7CFF"/>
    <w:rsid w:val="001D7D02"/>
    <w:rsid w:val="001E094A"/>
    <w:rsid w:val="001E1A76"/>
    <w:rsid w:val="001E1AF6"/>
    <w:rsid w:val="001E23E9"/>
    <w:rsid w:val="001E24C7"/>
    <w:rsid w:val="001E2DD5"/>
    <w:rsid w:val="001E4902"/>
    <w:rsid w:val="001E4D31"/>
    <w:rsid w:val="001E4EDF"/>
    <w:rsid w:val="001E50A6"/>
    <w:rsid w:val="001E5A97"/>
    <w:rsid w:val="001E62CD"/>
    <w:rsid w:val="001E63C9"/>
    <w:rsid w:val="001E66D9"/>
    <w:rsid w:val="001E6E36"/>
    <w:rsid w:val="001E733E"/>
    <w:rsid w:val="001F054D"/>
    <w:rsid w:val="001F06E1"/>
    <w:rsid w:val="001F0D63"/>
    <w:rsid w:val="001F15CE"/>
    <w:rsid w:val="001F1E06"/>
    <w:rsid w:val="001F2579"/>
    <w:rsid w:val="001F2734"/>
    <w:rsid w:val="001F2EA1"/>
    <w:rsid w:val="001F3F0C"/>
    <w:rsid w:val="001F4C7B"/>
    <w:rsid w:val="001F503F"/>
    <w:rsid w:val="001F72FD"/>
    <w:rsid w:val="001F7426"/>
    <w:rsid w:val="001F76A0"/>
    <w:rsid w:val="00200526"/>
    <w:rsid w:val="00201B9D"/>
    <w:rsid w:val="00201E86"/>
    <w:rsid w:val="00201EF1"/>
    <w:rsid w:val="0020204F"/>
    <w:rsid w:val="00202565"/>
    <w:rsid w:val="00203814"/>
    <w:rsid w:val="002038AD"/>
    <w:rsid w:val="002043AE"/>
    <w:rsid w:val="002043C2"/>
    <w:rsid w:val="00204B39"/>
    <w:rsid w:val="00204EF1"/>
    <w:rsid w:val="00205154"/>
    <w:rsid w:val="002053FD"/>
    <w:rsid w:val="0020564D"/>
    <w:rsid w:val="0020577C"/>
    <w:rsid w:val="00205B0C"/>
    <w:rsid w:val="00205E75"/>
    <w:rsid w:val="00205F2E"/>
    <w:rsid w:val="00206270"/>
    <w:rsid w:val="0020787F"/>
    <w:rsid w:val="00207E8B"/>
    <w:rsid w:val="00210B91"/>
    <w:rsid w:val="00211E56"/>
    <w:rsid w:val="00212C60"/>
    <w:rsid w:val="00212E73"/>
    <w:rsid w:val="00214815"/>
    <w:rsid w:val="00214FF9"/>
    <w:rsid w:val="00215199"/>
    <w:rsid w:val="00216605"/>
    <w:rsid w:val="00216751"/>
    <w:rsid w:val="00216F28"/>
    <w:rsid w:val="002176E1"/>
    <w:rsid w:val="002205B7"/>
    <w:rsid w:val="0022192F"/>
    <w:rsid w:val="0022240D"/>
    <w:rsid w:val="00222586"/>
    <w:rsid w:val="00222621"/>
    <w:rsid w:val="002231FC"/>
    <w:rsid w:val="00223441"/>
    <w:rsid w:val="002242EF"/>
    <w:rsid w:val="00225282"/>
    <w:rsid w:val="002253E6"/>
    <w:rsid w:val="002257E8"/>
    <w:rsid w:val="00227348"/>
    <w:rsid w:val="002302FF"/>
    <w:rsid w:val="0023060F"/>
    <w:rsid w:val="00230776"/>
    <w:rsid w:val="00231670"/>
    <w:rsid w:val="002318F6"/>
    <w:rsid w:val="00231BDD"/>
    <w:rsid w:val="002321EB"/>
    <w:rsid w:val="002333FC"/>
    <w:rsid w:val="00233F2F"/>
    <w:rsid w:val="00234910"/>
    <w:rsid w:val="00234A62"/>
    <w:rsid w:val="00234F48"/>
    <w:rsid w:val="00234F91"/>
    <w:rsid w:val="002351EE"/>
    <w:rsid w:val="00235448"/>
    <w:rsid w:val="00235F8F"/>
    <w:rsid w:val="00236C96"/>
    <w:rsid w:val="002371E4"/>
    <w:rsid w:val="002402F7"/>
    <w:rsid w:val="002405C8"/>
    <w:rsid w:val="002407EF"/>
    <w:rsid w:val="00240B34"/>
    <w:rsid w:val="00241015"/>
    <w:rsid w:val="002414C5"/>
    <w:rsid w:val="0024196F"/>
    <w:rsid w:val="00243EA7"/>
    <w:rsid w:val="00244EA9"/>
    <w:rsid w:val="002452F6"/>
    <w:rsid w:val="00247157"/>
    <w:rsid w:val="002474D4"/>
    <w:rsid w:val="00247825"/>
    <w:rsid w:val="002511C0"/>
    <w:rsid w:val="002516CE"/>
    <w:rsid w:val="00251C3D"/>
    <w:rsid w:val="00251D71"/>
    <w:rsid w:val="00251EA9"/>
    <w:rsid w:val="0025246B"/>
    <w:rsid w:val="00252921"/>
    <w:rsid w:val="00252A12"/>
    <w:rsid w:val="00252D38"/>
    <w:rsid w:val="00253312"/>
    <w:rsid w:val="0025372F"/>
    <w:rsid w:val="0025373A"/>
    <w:rsid w:val="002538AB"/>
    <w:rsid w:val="00253EF9"/>
    <w:rsid w:val="0025488E"/>
    <w:rsid w:val="0025527D"/>
    <w:rsid w:val="00255A61"/>
    <w:rsid w:val="00255BAA"/>
    <w:rsid w:val="00256615"/>
    <w:rsid w:val="00256B61"/>
    <w:rsid w:val="00257C96"/>
    <w:rsid w:val="002605A4"/>
    <w:rsid w:val="0026087B"/>
    <w:rsid w:val="00260A1F"/>
    <w:rsid w:val="002625E0"/>
    <w:rsid w:val="00262A0F"/>
    <w:rsid w:val="00262B38"/>
    <w:rsid w:val="00265358"/>
    <w:rsid w:val="00265DB4"/>
    <w:rsid w:val="00266777"/>
    <w:rsid w:val="00266C70"/>
    <w:rsid w:val="002702E2"/>
    <w:rsid w:val="002706B8"/>
    <w:rsid w:val="00270DCD"/>
    <w:rsid w:val="00271E47"/>
    <w:rsid w:val="002721F5"/>
    <w:rsid w:val="00273398"/>
    <w:rsid w:val="00273918"/>
    <w:rsid w:val="00273A8B"/>
    <w:rsid w:val="00273AAB"/>
    <w:rsid w:val="00274FCC"/>
    <w:rsid w:val="002751CA"/>
    <w:rsid w:val="002756AB"/>
    <w:rsid w:val="002757A0"/>
    <w:rsid w:val="00275DF3"/>
    <w:rsid w:val="00275EFE"/>
    <w:rsid w:val="00277FE8"/>
    <w:rsid w:val="0028177E"/>
    <w:rsid w:val="00281ACB"/>
    <w:rsid w:val="00282053"/>
    <w:rsid w:val="00282323"/>
    <w:rsid w:val="00282FE9"/>
    <w:rsid w:val="002832AC"/>
    <w:rsid w:val="00283B33"/>
    <w:rsid w:val="00283E4A"/>
    <w:rsid w:val="0028453E"/>
    <w:rsid w:val="00284975"/>
    <w:rsid w:val="00284CA0"/>
    <w:rsid w:val="0028509A"/>
    <w:rsid w:val="002852B8"/>
    <w:rsid w:val="002857D9"/>
    <w:rsid w:val="00285C8E"/>
    <w:rsid w:val="002871EB"/>
    <w:rsid w:val="002907C9"/>
    <w:rsid w:val="00291349"/>
    <w:rsid w:val="0029321E"/>
    <w:rsid w:val="002933D1"/>
    <w:rsid w:val="00293E2C"/>
    <w:rsid w:val="00293F17"/>
    <w:rsid w:val="00294123"/>
    <w:rsid w:val="00294D6A"/>
    <w:rsid w:val="00294EC4"/>
    <w:rsid w:val="00295332"/>
    <w:rsid w:val="00296CF1"/>
    <w:rsid w:val="0029764C"/>
    <w:rsid w:val="002A0ABF"/>
    <w:rsid w:val="002A0CD3"/>
    <w:rsid w:val="002A15A5"/>
    <w:rsid w:val="002A26F8"/>
    <w:rsid w:val="002A40F1"/>
    <w:rsid w:val="002A5588"/>
    <w:rsid w:val="002A5E56"/>
    <w:rsid w:val="002A6787"/>
    <w:rsid w:val="002A6B09"/>
    <w:rsid w:val="002A7161"/>
    <w:rsid w:val="002A75A7"/>
    <w:rsid w:val="002A75BD"/>
    <w:rsid w:val="002A7A87"/>
    <w:rsid w:val="002B0DAA"/>
    <w:rsid w:val="002B1FCF"/>
    <w:rsid w:val="002B2E81"/>
    <w:rsid w:val="002B43CA"/>
    <w:rsid w:val="002B491B"/>
    <w:rsid w:val="002B49BA"/>
    <w:rsid w:val="002B49FB"/>
    <w:rsid w:val="002B4AE1"/>
    <w:rsid w:val="002B56F8"/>
    <w:rsid w:val="002B5D50"/>
    <w:rsid w:val="002B63AC"/>
    <w:rsid w:val="002B6910"/>
    <w:rsid w:val="002B710F"/>
    <w:rsid w:val="002B730C"/>
    <w:rsid w:val="002B7F38"/>
    <w:rsid w:val="002C073A"/>
    <w:rsid w:val="002C0BDC"/>
    <w:rsid w:val="002C1B58"/>
    <w:rsid w:val="002C23FC"/>
    <w:rsid w:val="002C25E4"/>
    <w:rsid w:val="002C32E4"/>
    <w:rsid w:val="002C497F"/>
    <w:rsid w:val="002C5176"/>
    <w:rsid w:val="002C52C7"/>
    <w:rsid w:val="002C5AA6"/>
    <w:rsid w:val="002C5CB3"/>
    <w:rsid w:val="002C7B6F"/>
    <w:rsid w:val="002C7CB7"/>
    <w:rsid w:val="002D01C1"/>
    <w:rsid w:val="002D0B09"/>
    <w:rsid w:val="002D0F19"/>
    <w:rsid w:val="002D200F"/>
    <w:rsid w:val="002D2928"/>
    <w:rsid w:val="002D31B1"/>
    <w:rsid w:val="002D4593"/>
    <w:rsid w:val="002D4DA8"/>
    <w:rsid w:val="002D5684"/>
    <w:rsid w:val="002D644D"/>
    <w:rsid w:val="002D6AB7"/>
    <w:rsid w:val="002D6D82"/>
    <w:rsid w:val="002D7A74"/>
    <w:rsid w:val="002E106C"/>
    <w:rsid w:val="002E1A3E"/>
    <w:rsid w:val="002E25BB"/>
    <w:rsid w:val="002E2C78"/>
    <w:rsid w:val="002E2FDF"/>
    <w:rsid w:val="002E3195"/>
    <w:rsid w:val="002E3EC7"/>
    <w:rsid w:val="002E64A0"/>
    <w:rsid w:val="002E6569"/>
    <w:rsid w:val="002E6F38"/>
    <w:rsid w:val="002E74B3"/>
    <w:rsid w:val="002F0090"/>
    <w:rsid w:val="002F0370"/>
    <w:rsid w:val="002F1F68"/>
    <w:rsid w:val="002F2FB1"/>
    <w:rsid w:val="002F3D6F"/>
    <w:rsid w:val="002F4B4A"/>
    <w:rsid w:val="002F4EEA"/>
    <w:rsid w:val="002F5FB0"/>
    <w:rsid w:val="002F60C3"/>
    <w:rsid w:val="002F6676"/>
    <w:rsid w:val="002F7A2B"/>
    <w:rsid w:val="002F7C61"/>
    <w:rsid w:val="002F7DD8"/>
    <w:rsid w:val="00301FA7"/>
    <w:rsid w:val="00302AA3"/>
    <w:rsid w:val="00302B63"/>
    <w:rsid w:val="0030311A"/>
    <w:rsid w:val="00303374"/>
    <w:rsid w:val="00303A36"/>
    <w:rsid w:val="00303F04"/>
    <w:rsid w:val="00304C97"/>
    <w:rsid w:val="00305147"/>
    <w:rsid w:val="003056D5"/>
    <w:rsid w:val="00305FF5"/>
    <w:rsid w:val="00306751"/>
    <w:rsid w:val="00306936"/>
    <w:rsid w:val="00306C30"/>
    <w:rsid w:val="00306D68"/>
    <w:rsid w:val="00307B2D"/>
    <w:rsid w:val="00310575"/>
    <w:rsid w:val="003112B4"/>
    <w:rsid w:val="00311609"/>
    <w:rsid w:val="0031183D"/>
    <w:rsid w:val="00312A33"/>
    <w:rsid w:val="00313607"/>
    <w:rsid w:val="00313956"/>
    <w:rsid w:val="003139CD"/>
    <w:rsid w:val="00313B45"/>
    <w:rsid w:val="00313ED4"/>
    <w:rsid w:val="0031438C"/>
    <w:rsid w:val="0031587C"/>
    <w:rsid w:val="00316F4D"/>
    <w:rsid w:val="00317BDA"/>
    <w:rsid w:val="00320189"/>
    <w:rsid w:val="00320913"/>
    <w:rsid w:val="003213FA"/>
    <w:rsid w:val="003213FD"/>
    <w:rsid w:val="00321597"/>
    <w:rsid w:val="003215C7"/>
    <w:rsid w:val="00322304"/>
    <w:rsid w:val="00322A20"/>
    <w:rsid w:val="00323124"/>
    <w:rsid w:val="00323374"/>
    <w:rsid w:val="00324FCC"/>
    <w:rsid w:val="0032500C"/>
    <w:rsid w:val="00325131"/>
    <w:rsid w:val="0032524E"/>
    <w:rsid w:val="00325693"/>
    <w:rsid w:val="0032682E"/>
    <w:rsid w:val="00327740"/>
    <w:rsid w:val="003278A9"/>
    <w:rsid w:val="00330BBE"/>
    <w:rsid w:val="00331AB2"/>
    <w:rsid w:val="00333355"/>
    <w:rsid w:val="00334855"/>
    <w:rsid w:val="00334B21"/>
    <w:rsid w:val="00334C0F"/>
    <w:rsid w:val="00335F2D"/>
    <w:rsid w:val="00335FA3"/>
    <w:rsid w:val="0033623D"/>
    <w:rsid w:val="00336675"/>
    <w:rsid w:val="00337420"/>
    <w:rsid w:val="00337C71"/>
    <w:rsid w:val="00337F6F"/>
    <w:rsid w:val="00340143"/>
    <w:rsid w:val="00340E5F"/>
    <w:rsid w:val="0034144A"/>
    <w:rsid w:val="00341481"/>
    <w:rsid w:val="00342014"/>
    <w:rsid w:val="00343D76"/>
    <w:rsid w:val="00344B71"/>
    <w:rsid w:val="003463AA"/>
    <w:rsid w:val="0034670D"/>
    <w:rsid w:val="00346FDD"/>
    <w:rsid w:val="003474AB"/>
    <w:rsid w:val="00347BD2"/>
    <w:rsid w:val="003508DD"/>
    <w:rsid w:val="00350D40"/>
    <w:rsid w:val="00351633"/>
    <w:rsid w:val="00352175"/>
    <w:rsid w:val="00352914"/>
    <w:rsid w:val="00352CB1"/>
    <w:rsid w:val="00353AAD"/>
    <w:rsid w:val="00353E53"/>
    <w:rsid w:val="0035451E"/>
    <w:rsid w:val="00354743"/>
    <w:rsid w:val="00355689"/>
    <w:rsid w:val="003559C0"/>
    <w:rsid w:val="00355FB8"/>
    <w:rsid w:val="00356BBD"/>
    <w:rsid w:val="00356DFD"/>
    <w:rsid w:val="003605F4"/>
    <w:rsid w:val="003607C6"/>
    <w:rsid w:val="0036088F"/>
    <w:rsid w:val="00360B34"/>
    <w:rsid w:val="003610E4"/>
    <w:rsid w:val="00361E43"/>
    <w:rsid w:val="0036233B"/>
    <w:rsid w:val="0036272A"/>
    <w:rsid w:val="00362BA3"/>
    <w:rsid w:val="003641A4"/>
    <w:rsid w:val="00366523"/>
    <w:rsid w:val="00366586"/>
    <w:rsid w:val="003669C3"/>
    <w:rsid w:val="003675B2"/>
    <w:rsid w:val="00367A49"/>
    <w:rsid w:val="00367C89"/>
    <w:rsid w:val="0037007C"/>
    <w:rsid w:val="00370E7A"/>
    <w:rsid w:val="00371015"/>
    <w:rsid w:val="003714D1"/>
    <w:rsid w:val="00371578"/>
    <w:rsid w:val="00372048"/>
    <w:rsid w:val="0037303A"/>
    <w:rsid w:val="00373DA3"/>
    <w:rsid w:val="00373FE1"/>
    <w:rsid w:val="0037468C"/>
    <w:rsid w:val="0037563F"/>
    <w:rsid w:val="00376F66"/>
    <w:rsid w:val="00377881"/>
    <w:rsid w:val="0038056C"/>
    <w:rsid w:val="00380B0B"/>
    <w:rsid w:val="00380B72"/>
    <w:rsid w:val="0038141D"/>
    <w:rsid w:val="00381AF0"/>
    <w:rsid w:val="00385944"/>
    <w:rsid w:val="003859EB"/>
    <w:rsid w:val="00385E65"/>
    <w:rsid w:val="00385F30"/>
    <w:rsid w:val="0038610B"/>
    <w:rsid w:val="00386279"/>
    <w:rsid w:val="0038636A"/>
    <w:rsid w:val="00386412"/>
    <w:rsid w:val="0038709A"/>
    <w:rsid w:val="003875EC"/>
    <w:rsid w:val="003900EA"/>
    <w:rsid w:val="003909F3"/>
    <w:rsid w:val="00392E99"/>
    <w:rsid w:val="00393217"/>
    <w:rsid w:val="0039395C"/>
    <w:rsid w:val="003939D9"/>
    <w:rsid w:val="00393A9C"/>
    <w:rsid w:val="003947B6"/>
    <w:rsid w:val="003954D5"/>
    <w:rsid w:val="00395653"/>
    <w:rsid w:val="0039571F"/>
    <w:rsid w:val="00397547"/>
    <w:rsid w:val="00397ADE"/>
    <w:rsid w:val="003A0D1C"/>
    <w:rsid w:val="003A22DB"/>
    <w:rsid w:val="003A2DA9"/>
    <w:rsid w:val="003A46CA"/>
    <w:rsid w:val="003A6215"/>
    <w:rsid w:val="003A74BE"/>
    <w:rsid w:val="003A7DFC"/>
    <w:rsid w:val="003B030C"/>
    <w:rsid w:val="003B069C"/>
    <w:rsid w:val="003B1B33"/>
    <w:rsid w:val="003B1E04"/>
    <w:rsid w:val="003B23FB"/>
    <w:rsid w:val="003B268B"/>
    <w:rsid w:val="003B39DA"/>
    <w:rsid w:val="003B3C25"/>
    <w:rsid w:val="003B484A"/>
    <w:rsid w:val="003B5517"/>
    <w:rsid w:val="003B6C4F"/>
    <w:rsid w:val="003B757D"/>
    <w:rsid w:val="003B7A43"/>
    <w:rsid w:val="003B7D41"/>
    <w:rsid w:val="003C042E"/>
    <w:rsid w:val="003C0EA4"/>
    <w:rsid w:val="003C1598"/>
    <w:rsid w:val="003C31BE"/>
    <w:rsid w:val="003C3FED"/>
    <w:rsid w:val="003C5D63"/>
    <w:rsid w:val="003C6793"/>
    <w:rsid w:val="003C73C8"/>
    <w:rsid w:val="003C7A68"/>
    <w:rsid w:val="003D025F"/>
    <w:rsid w:val="003D06B3"/>
    <w:rsid w:val="003D17AB"/>
    <w:rsid w:val="003D1939"/>
    <w:rsid w:val="003D19DE"/>
    <w:rsid w:val="003D19DF"/>
    <w:rsid w:val="003D2575"/>
    <w:rsid w:val="003D27D2"/>
    <w:rsid w:val="003D2B5A"/>
    <w:rsid w:val="003D2B94"/>
    <w:rsid w:val="003D3B88"/>
    <w:rsid w:val="003D4CCF"/>
    <w:rsid w:val="003D5A4C"/>
    <w:rsid w:val="003D5BA9"/>
    <w:rsid w:val="003D6933"/>
    <w:rsid w:val="003D7C17"/>
    <w:rsid w:val="003E01BF"/>
    <w:rsid w:val="003E0211"/>
    <w:rsid w:val="003E0AD9"/>
    <w:rsid w:val="003E0D2E"/>
    <w:rsid w:val="003E0F7B"/>
    <w:rsid w:val="003E1B11"/>
    <w:rsid w:val="003E1C4F"/>
    <w:rsid w:val="003E1EC2"/>
    <w:rsid w:val="003E3438"/>
    <w:rsid w:val="003E377B"/>
    <w:rsid w:val="003E4BA2"/>
    <w:rsid w:val="003E559F"/>
    <w:rsid w:val="003E576A"/>
    <w:rsid w:val="003E7765"/>
    <w:rsid w:val="003F17B5"/>
    <w:rsid w:val="003F28FE"/>
    <w:rsid w:val="003F4596"/>
    <w:rsid w:val="003F5058"/>
    <w:rsid w:val="003F61EF"/>
    <w:rsid w:val="003F6DD0"/>
    <w:rsid w:val="0040091D"/>
    <w:rsid w:val="00400AF8"/>
    <w:rsid w:val="00400EE0"/>
    <w:rsid w:val="00401148"/>
    <w:rsid w:val="00401654"/>
    <w:rsid w:val="004022BF"/>
    <w:rsid w:val="00402313"/>
    <w:rsid w:val="004030E9"/>
    <w:rsid w:val="00403976"/>
    <w:rsid w:val="00403A72"/>
    <w:rsid w:val="00403D57"/>
    <w:rsid w:val="004043D7"/>
    <w:rsid w:val="0040497D"/>
    <w:rsid w:val="00405357"/>
    <w:rsid w:val="00405599"/>
    <w:rsid w:val="00405AEF"/>
    <w:rsid w:val="00406B27"/>
    <w:rsid w:val="00407973"/>
    <w:rsid w:val="00410C84"/>
    <w:rsid w:val="004116AD"/>
    <w:rsid w:val="00412C42"/>
    <w:rsid w:val="00415A75"/>
    <w:rsid w:val="00416241"/>
    <w:rsid w:val="00416691"/>
    <w:rsid w:val="0041700A"/>
    <w:rsid w:val="0041733B"/>
    <w:rsid w:val="0041753B"/>
    <w:rsid w:val="00417CA2"/>
    <w:rsid w:val="0042017D"/>
    <w:rsid w:val="004204C0"/>
    <w:rsid w:val="00420515"/>
    <w:rsid w:val="004209C0"/>
    <w:rsid w:val="00422759"/>
    <w:rsid w:val="00422BE6"/>
    <w:rsid w:val="00422CB5"/>
    <w:rsid w:val="00423628"/>
    <w:rsid w:val="00423816"/>
    <w:rsid w:val="00423AD1"/>
    <w:rsid w:val="004248CF"/>
    <w:rsid w:val="00425B20"/>
    <w:rsid w:val="00425B61"/>
    <w:rsid w:val="004263FC"/>
    <w:rsid w:val="0042686F"/>
    <w:rsid w:val="0043085C"/>
    <w:rsid w:val="00430E02"/>
    <w:rsid w:val="00431282"/>
    <w:rsid w:val="00431C65"/>
    <w:rsid w:val="00431FC3"/>
    <w:rsid w:val="00432168"/>
    <w:rsid w:val="00432187"/>
    <w:rsid w:val="00432342"/>
    <w:rsid w:val="004328C1"/>
    <w:rsid w:val="00432C68"/>
    <w:rsid w:val="00434093"/>
    <w:rsid w:val="0043475C"/>
    <w:rsid w:val="00435024"/>
    <w:rsid w:val="004353B2"/>
    <w:rsid w:val="004366A5"/>
    <w:rsid w:val="004369B2"/>
    <w:rsid w:val="00437590"/>
    <w:rsid w:val="00437745"/>
    <w:rsid w:val="00437944"/>
    <w:rsid w:val="00437982"/>
    <w:rsid w:val="00441417"/>
    <w:rsid w:val="004417E3"/>
    <w:rsid w:val="004418EE"/>
    <w:rsid w:val="00442D38"/>
    <w:rsid w:val="004434A4"/>
    <w:rsid w:val="004434E4"/>
    <w:rsid w:val="004435B1"/>
    <w:rsid w:val="00443B14"/>
    <w:rsid w:val="004444C5"/>
    <w:rsid w:val="0044472A"/>
    <w:rsid w:val="00444763"/>
    <w:rsid w:val="00444D3E"/>
    <w:rsid w:val="004450E6"/>
    <w:rsid w:val="0044735B"/>
    <w:rsid w:val="00447E99"/>
    <w:rsid w:val="0045003B"/>
    <w:rsid w:val="00450F75"/>
    <w:rsid w:val="004532D8"/>
    <w:rsid w:val="0045481D"/>
    <w:rsid w:val="00454DB1"/>
    <w:rsid w:val="00454E0C"/>
    <w:rsid w:val="00454E9B"/>
    <w:rsid w:val="004554E5"/>
    <w:rsid w:val="004557A0"/>
    <w:rsid w:val="00455ECC"/>
    <w:rsid w:val="0045674B"/>
    <w:rsid w:val="00456C27"/>
    <w:rsid w:val="00457677"/>
    <w:rsid w:val="00457BA7"/>
    <w:rsid w:val="00457EEA"/>
    <w:rsid w:val="004602D0"/>
    <w:rsid w:val="00460520"/>
    <w:rsid w:val="00460C0D"/>
    <w:rsid w:val="00461295"/>
    <w:rsid w:val="00461E70"/>
    <w:rsid w:val="00464476"/>
    <w:rsid w:val="00464553"/>
    <w:rsid w:val="00464E84"/>
    <w:rsid w:val="00465DE9"/>
    <w:rsid w:val="00466B77"/>
    <w:rsid w:val="004673E2"/>
    <w:rsid w:val="00470A4A"/>
    <w:rsid w:val="00470F18"/>
    <w:rsid w:val="0047151A"/>
    <w:rsid w:val="00471B92"/>
    <w:rsid w:val="004734FB"/>
    <w:rsid w:val="00474C55"/>
    <w:rsid w:val="00475855"/>
    <w:rsid w:val="00476BC1"/>
    <w:rsid w:val="00476EB6"/>
    <w:rsid w:val="004772ED"/>
    <w:rsid w:val="004773BE"/>
    <w:rsid w:val="004779CB"/>
    <w:rsid w:val="004816BC"/>
    <w:rsid w:val="00482E2F"/>
    <w:rsid w:val="0048339A"/>
    <w:rsid w:val="00484EA4"/>
    <w:rsid w:val="0048518A"/>
    <w:rsid w:val="0048520C"/>
    <w:rsid w:val="004853F8"/>
    <w:rsid w:val="00485BE2"/>
    <w:rsid w:val="004867B9"/>
    <w:rsid w:val="0048717F"/>
    <w:rsid w:val="00487EAF"/>
    <w:rsid w:val="004914CC"/>
    <w:rsid w:val="0049223A"/>
    <w:rsid w:val="004924BB"/>
    <w:rsid w:val="0049359E"/>
    <w:rsid w:val="0049467D"/>
    <w:rsid w:val="004952C5"/>
    <w:rsid w:val="00495C17"/>
    <w:rsid w:val="00495E4A"/>
    <w:rsid w:val="0049722A"/>
    <w:rsid w:val="004A0DFC"/>
    <w:rsid w:val="004A1B18"/>
    <w:rsid w:val="004A33CD"/>
    <w:rsid w:val="004A3598"/>
    <w:rsid w:val="004A3701"/>
    <w:rsid w:val="004A3CE7"/>
    <w:rsid w:val="004A4871"/>
    <w:rsid w:val="004A48B8"/>
    <w:rsid w:val="004A4B98"/>
    <w:rsid w:val="004A4F7B"/>
    <w:rsid w:val="004A5F19"/>
    <w:rsid w:val="004A630A"/>
    <w:rsid w:val="004A77C6"/>
    <w:rsid w:val="004A7EBE"/>
    <w:rsid w:val="004A7FC5"/>
    <w:rsid w:val="004B054F"/>
    <w:rsid w:val="004B0B6A"/>
    <w:rsid w:val="004B13ED"/>
    <w:rsid w:val="004B33C4"/>
    <w:rsid w:val="004B340C"/>
    <w:rsid w:val="004B3750"/>
    <w:rsid w:val="004B4032"/>
    <w:rsid w:val="004B4218"/>
    <w:rsid w:val="004B47AD"/>
    <w:rsid w:val="004B4C42"/>
    <w:rsid w:val="004B5C17"/>
    <w:rsid w:val="004B6D6E"/>
    <w:rsid w:val="004B6F41"/>
    <w:rsid w:val="004B711E"/>
    <w:rsid w:val="004B73F9"/>
    <w:rsid w:val="004B74E2"/>
    <w:rsid w:val="004C0F87"/>
    <w:rsid w:val="004C11EB"/>
    <w:rsid w:val="004C1C90"/>
    <w:rsid w:val="004C222B"/>
    <w:rsid w:val="004C399A"/>
    <w:rsid w:val="004C40AB"/>
    <w:rsid w:val="004C4788"/>
    <w:rsid w:val="004C560F"/>
    <w:rsid w:val="004C5FF6"/>
    <w:rsid w:val="004C6309"/>
    <w:rsid w:val="004C69D6"/>
    <w:rsid w:val="004C703E"/>
    <w:rsid w:val="004D00E3"/>
    <w:rsid w:val="004D01D3"/>
    <w:rsid w:val="004D084E"/>
    <w:rsid w:val="004D0CCF"/>
    <w:rsid w:val="004D19F4"/>
    <w:rsid w:val="004D2D7A"/>
    <w:rsid w:val="004D343A"/>
    <w:rsid w:val="004D37CC"/>
    <w:rsid w:val="004D3C28"/>
    <w:rsid w:val="004D3FC1"/>
    <w:rsid w:val="004D452C"/>
    <w:rsid w:val="004D4680"/>
    <w:rsid w:val="004D4926"/>
    <w:rsid w:val="004D5482"/>
    <w:rsid w:val="004D56A1"/>
    <w:rsid w:val="004D5D95"/>
    <w:rsid w:val="004D5DE9"/>
    <w:rsid w:val="004D7A71"/>
    <w:rsid w:val="004D7D13"/>
    <w:rsid w:val="004E01C3"/>
    <w:rsid w:val="004E0975"/>
    <w:rsid w:val="004E09B3"/>
    <w:rsid w:val="004E0B2B"/>
    <w:rsid w:val="004E28FF"/>
    <w:rsid w:val="004E2A1D"/>
    <w:rsid w:val="004E2AC2"/>
    <w:rsid w:val="004E3656"/>
    <w:rsid w:val="004E4446"/>
    <w:rsid w:val="004E45B6"/>
    <w:rsid w:val="004E5043"/>
    <w:rsid w:val="004E590B"/>
    <w:rsid w:val="004E5E08"/>
    <w:rsid w:val="004E65DE"/>
    <w:rsid w:val="004E66D6"/>
    <w:rsid w:val="004E727A"/>
    <w:rsid w:val="004E7410"/>
    <w:rsid w:val="004F04D8"/>
    <w:rsid w:val="004F2BD6"/>
    <w:rsid w:val="004F3558"/>
    <w:rsid w:val="004F3572"/>
    <w:rsid w:val="004F49F9"/>
    <w:rsid w:val="004F4B93"/>
    <w:rsid w:val="004F50BF"/>
    <w:rsid w:val="004F6402"/>
    <w:rsid w:val="004F6870"/>
    <w:rsid w:val="004F69FB"/>
    <w:rsid w:val="004F7469"/>
    <w:rsid w:val="00501994"/>
    <w:rsid w:val="00501AB3"/>
    <w:rsid w:val="00501B87"/>
    <w:rsid w:val="00501EBE"/>
    <w:rsid w:val="005034DA"/>
    <w:rsid w:val="005035B6"/>
    <w:rsid w:val="00503848"/>
    <w:rsid w:val="00503E4B"/>
    <w:rsid w:val="00504826"/>
    <w:rsid w:val="00504AAB"/>
    <w:rsid w:val="005056B1"/>
    <w:rsid w:val="0050638E"/>
    <w:rsid w:val="00506CE2"/>
    <w:rsid w:val="00506F88"/>
    <w:rsid w:val="005073C3"/>
    <w:rsid w:val="00507AC8"/>
    <w:rsid w:val="005105EA"/>
    <w:rsid w:val="00511815"/>
    <w:rsid w:val="00512038"/>
    <w:rsid w:val="0051286D"/>
    <w:rsid w:val="00513231"/>
    <w:rsid w:val="0051324D"/>
    <w:rsid w:val="00513BBA"/>
    <w:rsid w:val="00513D47"/>
    <w:rsid w:val="00513D5F"/>
    <w:rsid w:val="0051576A"/>
    <w:rsid w:val="00516DBC"/>
    <w:rsid w:val="00516E1A"/>
    <w:rsid w:val="005204BE"/>
    <w:rsid w:val="0052129B"/>
    <w:rsid w:val="0052147F"/>
    <w:rsid w:val="00521B69"/>
    <w:rsid w:val="00522385"/>
    <w:rsid w:val="0052300B"/>
    <w:rsid w:val="00523185"/>
    <w:rsid w:val="00523651"/>
    <w:rsid w:val="00523B74"/>
    <w:rsid w:val="00523BBC"/>
    <w:rsid w:val="00523DEC"/>
    <w:rsid w:val="00525A8F"/>
    <w:rsid w:val="00525D2C"/>
    <w:rsid w:val="00527371"/>
    <w:rsid w:val="005302C5"/>
    <w:rsid w:val="005303EB"/>
    <w:rsid w:val="0053069F"/>
    <w:rsid w:val="00532203"/>
    <w:rsid w:val="00532538"/>
    <w:rsid w:val="0053470B"/>
    <w:rsid w:val="00534BF6"/>
    <w:rsid w:val="00534EB6"/>
    <w:rsid w:val="0053502E"/>
    <w:rsid w:val="0053574C"/>
    <w:rsid w:val="0053686B"/>
    <w:rsid w:val="00536AA6"/>
    <w:rsid w:val="005377DF"/>
    <w:rsid w:val="00540375"/>
    <w:rsid w:val="00540A83"/>
    <w:rsid w:val="005423E3"/>
    <w:rsid w:val="00542F77"/>
    <w:rsid w:val="00543EF1"/>
    <w:rsid w:val="0054414D"/>
    <w:rsid w:val="00544DEA"/>
    <w:rsid w:val="00544E04"/>
    <w:rsid w:val="00545994"/>
    <w:rsid w:val="005459DA"/>
    <w:rsid w:val="00545A09"/>
    <w:rsid w:val="00546CBF"/>
    <w:rsid w:val="00547129"/>
    <w:rsid w:val="00551436"/>
    <w:rsid w:val="00551F6F"/>
    <w:rsid w:val="00552E18"/>
    <w:rsid w:val="00552EDD"/>
    <w:rsid w:val="005537FD"/>
    <w:rsid w:val="00553AC9"/>
    <w:rsid w:val="005543E2"/>
    <w:rsid w:val="00554B1F"/>
    <w:rsid w:val="00555B52"/>
    <w:rsid w:val="00555F9D"/>
    <w:rsid w:val="005561DE"/>
    <w:rsid w:val="005561F4"/>
    <w:rsid w:val="00556CA3"/>
    <w:rsid w:val="00556DB2"/>
    <w:rsid w:val="00560146"/>
    <w:rsid w:val="0056020F"/>
    <w:rsid w:val="00560722"/>
    <w:rsid w:val="00560DCC"/>
    <w:rsid w:val="00562380"/>
    <w:rsid w:val="00562527"/>
    <w:rsid w:val="0056325F"/>
    <w:rsid w:val="00563268"/>
    <w:rsid w:val="00563F2C"/>
    <w:rsid w:val="0056406F"/>
    <w:rsid w:val="0056537F"/>
    <w:rsid w:val="00566598"/>
    <w:rsid w:val="005665F8"/>
    <w:rsid w:val="0056764D"/>
    <w:rsid w:val="00570C37"/>
    <w:rsid w:val="005710C7"/>
    <w:rsid w:val="0057114F"/>
    <w:rsid w:val="00571327"/>
    <w:rsid w:val="00571438"/>
    <w:rsid w:val="00573383"/>
    <w:rsid w:val="005739AC"/>
    <w:rsid w:val="00573DFB"/>
    <w:rsid w:val="00573E3A"/>
    <w:rsid w:val="00574077"/>
    <w:rsid w:val="00574F1B"/>
    <w:rsid w:val="00575FC1"/>
    <w:rsid w:val="005767BE"/>
    <w:rsid w:val="0057717D"/>
    <w:rsid w:val="00577680"/>
    <w:rsid w:val="005776D6"/>
    <w:rsid w:val="00577997"/>
    <w:rsid w:val="00577C30"/>
    <w:rsid w:val="005804EC"/>
    <w:rsid w:val="0058133A"/>
    <w:rsid w:val="00582E10"/>
    <w:rsid w:val="00582F42"/>
    <w:rsid w:val="00583070"/>
    <w:rsid w:val="005832B0"/>
    <w:rsid w:val="00583E65"/>
    <w:rsid w:val="00584ADA"/>
    <w:rsid w:val="0058555B"/>
    <w:rsid w:val="00585A31"/>
    <w:rsid w:val="0058672D"/>
    <w:rsid w:val="005868EC"/>
    <w:rsid w:val="00587D69"/>
    <w:rsid w:val="00587FF4"/>
    <w:rsid w:val="005903EA"/>
    <w:rsid w:val="005904B6"/>
    <w:rsid w:val="005906FC"/>
    <w:rsid w:val="00590E01"/>
    <w:rsid w:val="005924EF"/>
    <w:rsid w:val="005929AA"/>
    <w:rsid w:val="00594692"/>
    <w:rsid w:val="0059482F"/>
    <w:rsid w:val="00594A7D"/>
    <w:rsid w:val="00594CD2"/>
    <w:rsid w:val="00594D67"/>
    <w:rsid w:val="005974B8"/>
    <w:rsid w:val="005A2292"/>
    <w:rsid w:val="005A2BE3"/>
    <w:rsid w:val="005A2D4C"/>
    <w:rsid w:val="005A376F"/>
    <w:rsid w:val="005A3DB9"/>
    <w:rsid w:val="005A475C"/>
    <w:rsid w:val="005A52F9"/>
    <w:rsid w:val="005A5A79"/>
    <w:rsid w:val="005A5C20"/>
    <w:rsid w:val="005A5DE7"/>
    <w:rsid w:val="005A5F2D"/>
    <w:rsid w:val="005A6F1E"/>
    <w:rsid w:val="005B0611"/>
    <w:rsid w:val="005B07E2"/>
    <w:rsid w:val="005B135E"/>
    <w:rsid w:val="005B23DF"/>
    <w:rsid w:val="005B2824"/>
    <w:rsid w:val="005B30BB"/>
    <w:rsid w:val="005B38E7"/>
    <w:rsid w:val="005B4615"/>
    <w:rsid w:val="005B5281"/>
    <w:rsid w:val="005B53B4"/>
    <w:rsid w:val="005B6A67"/>
    <w:rsid w:val="005B6F40"/>
    <w:rsid w:val="005B7AFC"/>
    <w:rsid w:val="005B7D77"/>
    <w:rsid w:val="005C0638"/>
    <w:rsid w:val="005C0F14"/>
    <w:rsid w:val="005C24DA"/>
    <w:rsid w:val="005C2652"/>
    <w:rsid w:val="005C277F"/>
    <w:rsid w:val="005C283F"/>
    <w:rsid w:val="005C2E2C"/>
    <w:rsid w:val="005C40D7"/>
    <w:rsid w:val="005C42E5"/>
    <w:rsid w:val="005C5423"/>
    <w:rsid w:val="005C5CC0"/>
    <w:rsid w:val="005C626F"/>
    <w:rsid w:val="005C647A"/>
    <w:rsid w:val="005D0B07"/>
    <w:rsid w:val="005D0DF0"/>
    <w:rsid w:val="005D15D0"/>
    <w:rsid w:val="005D1EAF"/>
    <w:rsid w:val="005D30AA"/>
    <w:rsid w:val="005D30C7"/>
    <w:rsid w:val="005D3145"/>
    <w:rsid w:val="005D3B49"/>
    <w:rsid w:val="005D4866"/>
    <w:rsid w:val="005D4E4C"/>
    <w:rsid w:val="005D5065"/>
    <w:rsid w:val="005D528C"/>
    <w:rsid w:val="005D6303"/>
    <w:rsid w:val="005D673A"/>
    <w:rsid w:val="005D676C"/>
    <w:rsid w:val="005D67FC"/>
    <w:rsid w:val="005D6EE1"/>
    <w:rsid w:val="005D6F2B"/>
    <w:rsid w:val="005D7DB1"/>
    <w:rsid w:val="005E01AE"/>
    <w:rsid w:val="005E10BB"/>
    <w:rsid w:val="005E1550"/>
    <w:rsid w:val="005E1784"/>
    <w:rsid w:val="005E3C54"/>
    <w:rsid w:val="005E400E"/>
    <w:rsid w:val="005E48E7"/>
    <w:rsid w:val="005E4A8E"/>
    <w:rsid w:val="005E52E3"/>
    <w:rsid w:val="005E5490"/>
    <w:rsid w:val="005E619F"/>
    <w:rsid w:val="005E6B8E"/>
    <w:rsid w:val="005F01A9"/>
    <w:rsid w:val="005F1735"/>
    <w:rsid w:val="005F2B5C"/>
    <w:rsid w:val="005F3C58"/>
    <w:rsid w:val="005F4196"/>
    <w:rsid w:val="005F4409"/>
    <w:rsid w:val="005F468D"/>
    <w:rsid w:val="005F5B8A"/>
    <w:rsid w:val="005F5CE0"/>
    <w:rsid w:val="005F626A"/>
    <w:rsid w:val="005F67E4"/>
    <w:rsid w:val="005F6D17"/>
    <w:rsid w:val="005F7DE9"/>
    <w:rsid w:val="005F7ED3"/>
    <w:rsid w:val="006005FF"/>
    <w:rsid w:val="00601051"/>
    <w:rsid w:val="006010BD"/>
    <w:rsid w:val="006010EF"/>
    <w:rsid w:val="00604366"/>
    <w:rsid w:val="00604DF2"/>
    <w:rsid w:val="00605255"/>
    <w:rsid w:val="00605F0E"/>
    <w:rsid w:val="00605F25"/>
    <w:rsid w:val="00607136"/>
    <w:rsid w:val="00607AEC"/>
    <w:rsid w:val="00610879"/>
    <w:rsid w:val="00610EC4"/>
    <w:rsid w:val="006110B0"/>
    <w:rsid w:val="006115BD"/>
    <w:rsid w:val="00611B6E"/>
    <w:rsid w:val="00611D43"/>
    <w:rsid w:val="00612023"/>
    <w:rsid w:val="00613AC6"/>
    <w:rsid w:val="006163A9"/>
    <w:rsid w:val="0061754B"/>
    <w:rsid w:val="00617D36"/>
    <w:rsid w:val="00617E3C"/>
    <w:rsid w:val="00620D31"/>
    <w:rsid w:val="006217AB"/>
    <w:rsid w:val="00622699"/>
    <w:rsid w:val="00622A0B"/>
    <w:rsid w:val="00622FDE"/>
    <w:rsid w:val="00623023"/>
    <w:rsid w:val="00623B35"/>
    <w:rsid w:val="00624B0B"/>
    <w:rsid w:val="00624B4B"/>
    <w:rsid w:val="00625F5B"/>
    <w:rsid w:val="00627EEE"/>
    <w:rsid w:val="006300F6"/>
    <w:rsid w:val="006306E8"/>
    <w:rsid w:val="006309B3"/>
    <w:rsid w:val="00630CF9"/>
    <w:rsid w:val="00631831"/>
    <w:rsid w:val="0063192B"/>
    <w:rsid w:val="00632121"/>
    <w:rsid w:val="006325D0"/>
    <w:rsid w:val="00633126"/>
    <w:rsid w:val="00633727"/>
    <w:rsid w:val="00633911"/>
    <w:rsid w:val="00633DB4"/>
    <w:rsid w:val="00633F57"/>
    <w:rsid w:val="006340DD"/>
    <w:rsid w:val="006341DB"/>
    <w:rsid w:val="006346BF"/>
    <w:rsid w:val="0063647C"/>
    <w:rsid w:val="00636FA2"/>
    <w:rsid w:val="00637168"/>
    <w:rsid w:val="00637427"/>
    <w:rsid w:val="0064075D"/>
    <w:rsid w:val="0064144E"/>
    <w:rsid w:val="0064159D"/>
    <w:rsid w:val="00641A1E"/>
    <w:rsid w:val="00641FA3"/>
    <w:rsid w:val="0064214B"/>
    <w:rsid w:val="00642979"/>
    <w:rsid w:val="0064376F"/>
    <w:rsid w:val="00643E8E"/>
    <w:rsid w:val="00644085"/>
    <w:rsid w:val="00644D16"/>
    <w:rsid w:val="00645091"/>
    <w:rsid w:val="00645315"/>
    <w:rsid w:val="00646345"/>
    <w:rsid w:val="00646373"/>
    <w:rsid w:val="00646649"/>
    <w:rsid w:val="00646A45"/>
    <w:rsid w:val="006471FA"/>
    <w:rsid w:val="006506DC"/>
    <w:rsid w:val="00651946"/>
    <w:rsid w:val="00651ACF"/>
    <w:rsid w:val="00652122"/>
    <w:rsid w:val="0065225C"/>
    <w:rsid w:val="00652A65"/>
    <w:rsid w:val="00652B9D"/>
    <w:rsid w:val="00654A7A"/>
    <w:rsid w:val="00655FEE"/>
    <w:rsid w:val="00661BDE"/>
    <w:rsid w:val="00662526"/>
    <w:rsid w:val="006633BB"/>
    <w:rsid w:val="00663B46"/>
    <w:rsid w:val="00665043"/>
    <w:rsid w:val="0066557F"/>
    <w:rsid w:val="006663B5"/>
    <w:rsid w:val="00666A1E"/>
    <w:rsid w:val="006672DA"/>
    <w:rsid w:val="0066768F"/>
    <w:rsid w:val="0067030C"/>
    <w:rsid w:val="00671737"/>
    <w:rsid w:val="00672BAC"/>
    <w:rsid w:val="00673D8C"/>
    <w:rsid w:val="00676325"/>
    <w:rsid w:val="006767FD"/>
    <w:rsid w:val="00680992"/>
    <w:rsid w:val="006812D7"/>
    <w:rsid w:val="0068167E"/>
    <w:rsid w:val="00681E9F"/>
    <w:rsid w:val="0068231F"/>
    <w:rsid w:val="00682984"/>
    <w:rsid w:val="00683396"/>
    <w:rsid w:val="00683544"/>
    <w:rsid w:val="006838DF"/>
    <w:rsid w:val="0068467D"/>
    <w:rsid w:val="00684A68"/>
    <w:rsid w:val="00685FDB"/>
    <w:rsid w:val="00686124"/>
    <w:rsid w:val="00686365"/>
    <w:rsid w:val="00686870"/>
    <w:rsid w:val="0068756C"/>
    <w:rsid w:val="0068785D"/>
    <w:rsid w:val="00687BDC"/>
    <w:rsid w:val="006908DC"/>
    <w:rsid w:val="00690F2A"/>
    <w:rsid w:val="00691019"/>
    <w:rsid w:val="006917E7"/>
    <w:rsid w:val="006920E1"/>
    <w:rsid w:val="00692921"/>
    <w:rsid w:val="00692D73"/>
    <w:rsid w:val="00692DB1"/>
    <w:rsid w:val="00692E05"/>
    <w:rsid w:val="006935B2"/>
    <w:rsid w:val="00693D82"/>
    <w:rsid w:val="00693F64"/>
    <w:rsid w:val="00694A1A"/>
    <w:rsid w:val="00694B7A"/>
    <w:rsid w:val="00694BD3"/>
    <w:rsid w:val="00694F5B"/>
    <w:rsid w:val="0069533D"/>
    <w:rsid w:val="00696580"/>
    <w:rsid w:val="006967FB"/>
    <w:rsid w:val="00696D16"/>
    <w:rsid w:val="00696E1F"/>
    <w:rsid w:val="00696E23"/>
    <w:rsid w:val="0069721A"/>
    <w:rsid w:val="006978F3"/>
    <w:rsid w:val="006A009B"/>
    <w:rsid w:val="006A00C9"/>
    <w:rsid w:val="006A086E"/>
    <w:rsid w:val="006A0BC7"/>
    <w:rsid w:val="006A163F"/>
    <w:rsid w:val="006A1ECA"/>
    <w:rsid w:val="006A2A9D"/>
    <w:rsid w:val="006A2D0D"/>
    <w:rsid w:val="006A2E83"/>
    <w:rsid w:val="006A31C8"/>
    <w:rsid w:val="006A3670"/>
    <w:rsid w:val="006A3A2F"/>
    <w:rsid w:val="006A3CCD"/>
    <w:rsid w:val="006A3F90"/>
    <w:rsid w:val="006A4F5B"/>
    <w:rsid w:val="006A6852"/>
    <w:rsid w:val="006A690B"/>
    <w:rsid w:val="006B00FE"/>
    <w:rsid w:val="006B0244"/>
    <w:rsid w:val="006B0D5A"/>
    <w:rsid w:val="006B1062"/>
    <w:rsid w:val="006B16E6"/>
    <w:rsid w:val="006B1E87"/>
    <w:rsid w:val="006B220C"/>
    <w:rsid w:val="006B22CE"/>
    <w:rsid w:val="006B2A6C"/>
    <w:rsid w:val="006B2B26"/>
    <w:rsid w:val="006B2DB6"/>
    <w:rsid w:val="006B3781"/>
    <w:rsid w:val="006B421E"/>
    <w:rsid w:val="006B4794"/>
    <w:rsid w:val="006B4A98"/>
    <w:rsid w:val="006B4E3D"/>
    <w:rsid w:val="006B51B0"/>
    <w:rsid w:val="006B6FCD"/>
    <w:rsid w:val="006B70EE"/>
    <w:rsid w:val="006B7184"/>
    <w:rsid w:val="006C02CA"/>
    <w:rsid w:val="006C036A"/>
    <w:rsid w:val="006C0EF6"/>
    <w:rsid w:val="006C1D85"/>
    <w:rsid w:val="006C1F4F"/>
    <w:rsid w:val="006C2A0B"/>
    <w:rsid w:val="006C2D3C"/>
    <w:rsid w:val="006C363B"/>
    <w:rsid w:val="006C503E"/>
    <w:rsid w:val="006C5119"/>
    <w:rsid w:val="006C5ABA"/>
    <w:rsid w:val="006C631B"/>
    <w:rsid w:val="006C7047"/>
    <w:rsid w:val="006C72FE"/>
    <w:rsid w:val="006C74B1"/>
    <w:rsid w:val="006C79AC"/>
    <w:rsid w:val="006C7AD3"/>
    <w:rsid w:val="006D0746"/>
    <w:rsid w:val="006D152D"/>
    <w:rsid w:val="006D3C3D"/>
    <w:rsid w:val="006D47AD"/>
    <w:rsid w:val="006D4A80"/>
    <w:rsid w:val="006D559A"/>
    <w:rsid w:val="006D5D20"/>
    <w:rsid w:val="006D6262"/>
    <w:rsid w:val="006D6878"/>
    <w:rsid w:val="006D6FDB"/>
    <w:rsid w:val="006D7155"/>
    <w:rsid w:val="006E0519"/>
    <w:rsid w:val="006E0865"/>
    <w:rsid w:val="006E1640"/>
    <w:rsid w:val="006E2C82"/>
    <w:rsid w:val="006E305B"/>
    <w:rsid w:val="006E4104"/>
    <w:rsid w:val="006E4867"/>
    <w:rsid w:val="006E4984"/>
    <w:rsid w:val="006E4A5E"/>
    <w:rsid w:val="006E4F9A"/>
    <w:rsid w:val="006E6B18"/>
    <w:rsid w:val="006E71FA"/>
    <w:rsid w:val="006F12BD"/>
    <w:rsid w:val="006F23C4"/>
    <w:rsid w:val="006F284D"/>
    <w:rsid w:val="006F2E0C"/>
    <w:rsid w:val="006F3032"/>
    <w:rsid w:val="006F352F"/>
    <w:rsid w:val="006F3C43"/>
    <w:rsid w:val="006F4085"/>
    <w:rsid w:val="006F4500"/>
    <w:rsid w:val="006F4878"/>
    <w:rsid w:val="006F53CC"/>
    <w:rsid w:val="006F5455"/>
    <w:rsid w:val="006F5A0C"/>
    <w:rsid w:val="006F5D92"/>
    <w:rsid w:val="006F6F61"/>
    <w:rsid w:val="006F72DF"/>
    <w:rsid w:val="006F7571"/>
    <w:rsid w:val="00700818"/>
    <w:rsid w:val="00701EA3"/>
    <w:rsid w:val="00701EB4"/>
    <w:rsid w:val="00702CB8"/>
    <w:rsid w:val="007032DE"/>
    <w:rsid w:val="00703918"/>
    <w:rsid w:val="00703AAA"/>
    <w:rsid w:val="007045B5"/>
    <w:rsid w:val="00704E35"/>
    <w:rsid w:val="00705239"/>
    <w:rsid w:val="007071F2"/>
    <w:rsid w:val="007104E4"/>
    <w:rsid w:val="007107F0"/>
    <w:rsid w:val="0071095F"/>
    <w:rsid w:val="00710C9D"/>
    <w:rsid w:val="00711259"/>
    <w:rsid w:val="00711D1A"/>
    <w:rsid w:val="007121FD"/>
    <w:rsid w:val="007126A2"/>
    <w:rsid w:val="00712C10"/>
    <w:rsid w:val="00713262"/>
    <w:rsid w:val="00713ABF"/>
    <w:rsid w:val="00714EE6"/>
    <w:rsid w:val="007162F0"/>
    <w:rsid w:val="00716A69"/>
    <w:rsid w:val="00716B3F"/>
    <w:rsid w:val="00716FF3"/>
    <w:rsid w:val="00720603"/>
    <w:rsid w:val="00720734"/>
    <w:rsid w:val="00720A1A"/>
    <w:rsid w:val="00721113"/>
    <w:rsid w:val="00721494"/>
    <w:rsid w:val="007215AB"/>
    <w:rsid w:val="00721BB4"/>
    <w:rsid w:val="007222AD"/>
    <w:rsid w:val="00722AA6"/>
    <w:rsid w:val="007240ED"/>
    <w:rsid w:val="00725331"/>
    <w:rsid w:val="00725534"/>
    <w:rsid w:val="00725B27"/>
    <w:rsid w:val="00725D6D"/>
    <w:rsid w:val="00726939"/>
    <w:rsid w:val="00727217"/>
    <w:rsid w:val="00727BBA"/>
    <w:rsid w:val="00730054"/>
    <w:rsid w:val="007309F7"/>
    <w:rsid w:val="00732572"/>
    <w:rsid w:val="007325DB"/>
    <w:rsid w:val="007328DF"/>
    <w:rsid w:val="007328E9"/>
    <w:rsid w:val="00732A3A"/>
    <w:rsid w:val="00732E3F"/>
    <w:rsid w:val="00733EE4"/>
    <w:rsid w:val="00734410"/>
    <w:rsid w:val="007345DF"/>
    <w:rsid w:val="00734759"/>
    <w:rsid w:val="007347D4"/>
    <w:rsid w:val="007347E4"/>
    <w:rsid w:val="0073494F"/>
    <w:rsid w:val="00735D8A"/>
    <w:rsid w:val="00736234"/>
    <w:rsid w:val="00736FFC"/>
    <w:rsid w:val="00737B0E"/>
    <w:rsid w:val="00740C2C"/>
    <w:rsid w:val="00741634"/>
    <w:rsid w:val="00741B0F"/>
    <w:rsid w:val="00741B3B"/>
    <w:rsid w:val="0074218E"/>
    <w:rsid w:val="00742236"/>
    <w:rsid w:val="00742659"/>
    <w:rsid w:val="00742BF2"/>
    <w:rsid w:val="00743B42"/>
    <w:rsid w:val="00743B4E"/>
    <w:rsid w:val="00743EF3"/>
    <w:rsid w:val="0074452C"/>
    <w:rsid w:val="00744861"/>
    <w:rsid w:val="00744D3B"/>
    <w:rsid w:val="007450F6"/>
    <w:rsid w:val="00746076"/>
    <w:rsid w:val="00746540"/>
    <w:rsid w:val="0074683E"/>
    <w:rsid w:val="00746F2C"/>
    <w:rsid w:val="007471D5"/>
    <w:rsid w:val="007471E3"/>
    <w:rsid w:val="0074782A"/>
    <w:rsid w:val="007508E3"/>
    <w:rsid w:val="00750D59"/>
    <w:rsid w:val="007519BC"/>
    <w:rsid w:val="007519CF"/>
    <w:rsid w:val="00752EAF"/>
    <w:rsid w:val="00753401"/>
    <w:rsid w:val="0075356A"/>
    <w:rsid w:val="00753760"/>
    <w:rsid w:val="00753DAA"/>
    <w:rsid w:val="007541EC"/>
    <w:rsid w:val="0075465A"/>
    <w:rsid w:val="00756DD4"/>
    <w:rsid w:val="00757459"/>
    <w:rsid w:val="007577BD"/>
    <w:rsid w:val="0076096E"/>
    <w:rsid w:val="007609D3"/>
    <w:rsid w:val="00760A32"/>
    <w:rsid w:val="00760ACC"/>
    <w:rsid w:val="0076218F"/>
    <w:rsid w:val="007626E4"/>
    <w:rsid w:val="00762AD0"/>
    <w:rsid w:val="0076491B"/>
    <w:rsid w:val="00765D57"/>
    <w:rsid w:val="00766EF8"/>
    <w:rsid w:val="00767531"/>
    <w:rsid w:val="00770028"/>
    <w:rsid w:val="00770FC7"/>
    <w:rsid w:val="00771328"/>
    <w:rsid w:val="00771669"/>
    <w:rsid w:val="00771728"/>
    <w:rsid w:val="00772822"/>
    <w:rsid w:val="00772863"/>
    <w:rsid w:val="00774EC1"/>
    <w:rsid w:val="00775279"/>
    <w:rsid w:val="00776646"/>
    <w:rsid w:val="007767D9"/>
    <w:rsid w:val="00776F2B"/>
    <w:rsid w:val="00776F72"/>
    <w:rsid w:val="00777B4E"/>
    <w:rsid w:val="00777E6C"/>
    <w:rsid w:val="0078046F"/>
    <w:rsid w:val="0078054C"/>
    <w:rsid w:val="00781E89"/>
    <w:rsid w:val="00781FFF"/>
    <w:rsid w:val="007821CA"/>
    <w:rsid w:val="00782237"/>
    <w:rsid w:val="00782882"/>
    <w:rsid w:val="00782A4F"/>
    <w:rsid w:val="007834DD"/>
    <w:rsid w:val="00784700"/>
    <w:rsid w:val="0078550A"/>
    <w:rsid w:val="00785669"/>
    <w:rsid w:val="007856A3"/>
    <w:rsid w:val="00786018"/>
    <w:rsid w:val="00786442"/>
    <w:rsid w:val="00786605"/>
    <w:rsid w:val="007879C0"/>
    <w:rsid w:val="00790D77"/>
    <w:rsid w:val="007926F7"/>
    <w:rsid w:val="00792EA9"/>
    <w:rsid w:val="00794906"/>
    <w:rsid w:val="00794EAE"/>
    <w:rsid w:val="00795094"/>
    <w:rsid w:val="0079543B"/>
    <w:rsid w:val="00795713"/>
    <w:rsid w:val="00795961"/>
    <w:rsid w:val="007960EB"/>
    <w:rsid w:val="007978CE"/>
    <w:rsid w:val="007A00F0"/>
    <w:rsid w:val="007A08F0"/>
    <w:rsid w:val="007A0F08"/>
    <w:rsid w:val="007A1523"/>
    <w:rsid w:val="007A1E06"/>
    <w:rsid w:val="007A2F53"/>
    <w:rsid w:val="007A333D"/>
    <w:rsid w:val="007A3B09"/>
    <w:rsid w:val="007A3EFF"/>
    <w:rsid w:val="007A5673"/>
    <w:rsid w:val="007A5CE9"/>
    <w:rsid w:val="007A6290"/>
    <w:rsid w:val="007A7422"/>
    <w:rsid w:val="007B094C"/>
    <w:rsid w:val="007B15A0"/>
    <w:rsid w:val="007B46F3"/>
    <w:rsid w:val="007B4B59"/>
    <w:rsid w:val="007B5118"/>
    <w:rsid w:val="007B5164"/>
    <w:rsid w:val="007B5706"/>
    <w:rsid w:val="007B58AA"/>
    <w:rsid w:val="007B5CD8"/>
    <w:rsid w:val="007B63D3"/>
    <w:rsid w:val="007B66BD"/>
    <w:rsid w:val="007B781F"/>
    <w:rsid w:val="007B7C7E"/>
    <w:rsid w:val="007C0BBF"/>
    <w:rsid w:val="007C1044"/>
    <w:rsid w:val="007C261B"/>
    <w:rsid w:val="007C42B4"/>
    <w:rsid w:val="007C456D"/>
    <w:rsid w:val="007C4F6F"/>
    <w:rsid w:val="007C4FBB"/>
    <w:rsid w:val="007C5264"/>
    <w:rsid w:val="007C57DC"/>
    <w:rsid w:val="007C5CA2"/>
    <w:rsid w:val="007C68B4"/>
    <w:rsid w:val="007C6973"/>
    <w:rsid w:val="007C6F93"/>
    <w:rsid w:val="007C7678"/>
    <w:rsid w:val="007C7714"/>
    <w:rsid w:val="007D2B1B"/>
    <w:rsid w:val="007D2F4C"/>
    <w:rsid w:val="007D3291"/>
    <w:rsid w:val="007D340D"/>
    <w:rsid w:val="007D3569"/>
    <w:rsid w:val="007D3731"/>
    <w:rsid w:val="007D41A4"/>
    <w:rsid w:val="007D4714"/>
    <w:rsid w:val="007D474C"/>
    <w:rsid w:val="007D513F"/>
    <w:rsid w:val="007D522A"/>
    <w:rsid w:val="007D54B5"/>
    <w:rsid w:val="007D5923"/>
    <w:rsid w:val="007D59E3"/>
    <w:rsid w:val="007D5ECF"/>
    <w:rsid w:val="007D765B"/>
    <w:rsid w:val="007D76D3"/>
    <w:rsid w:val="007E00FB"/>
    <w:rsid w:val="007E0F36"/>
    <w:rsid w:val="007E1166"/>
    <w:rsid w:val="007E14F2"/>
    <w:rsid w:val="007E17C4"/>
    <w:rsid w:val="007E2593"/>
    <w:rsid w:val="007E3864"/>
    <w:rsid w:val="007E3984"/>
    <w:rsid w:val="007E3B2B"/>
    <w:rsid w:val="007E4954"/>
    <w:rsid w:val="007E540E"/>
    <w:rsid w:val="007E5CA7"/>
    <w:rsid w:val="007E6851"/>
    <w:rsid w:val="007E70DA"/>
    <w:rsid w:val="007E7A8A"/>
    <w:rsid w:val="007E7EEC"/>
    <w:rsid w:val="007E7F40"/>
    <w:rsid w:val="007F03AE"/>
    <w:rsid w:val="007F17C9"/>
    <w:rsid w:val="007F2473"/>
    <w:rsid w:val="007F2895"/>
    <w:rsid w:val="007F3A3C"/>
    <w:rsid w:val="007F47F7"/>
    <w:rsid w:val="007F49EE"/>
    <w:rsid w:val="007F4AB0"/>
    <w:rsid w:val="007F55C3"/>
    <w:rsid w:val="007F5AB5"/>
    <w:rsid w:val="007F5C32"/>
    <w:rsid w:val="007F70A9"/>
    <w:rsid w:val="007F7ABA"/>
    <w:rsid w:val="007F7FE2"/>
    <w:rsid w:val="0080034A"/>
    <w:rsid w:val="00800804"/>
    <w:rsid w:val="00801C0A"/>
    <w:rsid w:val="008026A1"/>
    <w:rsid w:val="00802F47"/>
    <w:rsid w:val="00803507"/>
    <w:rsid w:val="0080415D"/>
    <w:rsid w:val="00804A02"/>
    <w:rsid w:val="00804EA2"/>
    <w:rsid w:val="00805059"/>
    <w:rsid w:val="00805653"/>
    <w:rsid w:val="00805820"/>
    <w:rsid w:val="00805DDF"/>
    <w:rsid w:val="0080644C"/>
    <w:rsid w:val="008066F2"/>
    <w:rsid w:val="00806AED"/>
    <w:rsid w:val="00806BE9"/>
    <w:rsid w:val="00806DAF"/>
    <w:rsid w:val="0081023E"/>
    <w:rsid w:val="00810361"/>
    <w:rsid w:val="008103E6"/>
    <w:rsid w:val="00810D29"/>
    <w:rsid w:val="0081116C"/>
    <w:rsid w:val="00811A51"/>
    <w:rsid w:val="00813540"/>
    <w:rsid w:val="00813780"/>
    <w:rsid w:val="00813CD0"/>
    <w:rsid w:val="00814271"/>
    <w:rsid w:val="0081436F"/>
    <w:rsid w:val="00815E39"/>
    <w:rsid w:val="00817400"/>
    <w:rsid w:val="00817F96"/>
    <w:rsid w:val="008213B6"/>
    <w:rsid w:val="0082146B"/>
    <w:rsid w:val="00821895"/>
    <w:rsid w:val="00822524"/>
    <w:rsid w:val="00822D33"/>
    <w:rsid w:val="0082449E"/>
    <w:rsid w:val="0082453C"/>
    <w:rsid w:val="008251F2"/>
    <w:rsid w:val="00826C72"/>
    <w:rsid w:val="00827460"/>
    <w:rsid w:val="0083102F"/>
    <w:rsid w:val="0083128D"/>
    <w:rsid w:val="0083154D"/>
    <w:rsid w:val="00831958"/>
    <w:rsid w:val="00831ABE"/>
    <w:rsid w:val="00831E44"/>
    <w:rsid w:val="008321AB"/>
    <w:rsid w:val="00832E8F"/>
    <w:rsid w:val="008334E4"/>
    <w:rsid w:val="00833C4A"/>
    <w:rsid w:val="00834013"/>
    <w:rsid w:val="0083530F"/>
    <w:rsid w:val="008359E6"/>
    <w:rsid w:val="00837F36"/>
    <w:rsid w:val="008403B6"/>
    <w:rsid w:val="0084062E"/>
    <w:rsid w:val="008411A9"/>
    <w:rsid w:val="0084164B"/>
    <w:rsid w:val="00841C8F"/>
    <w:rsid w:val="00843204"/>
    <w:rsid w:val="0084346F"/>
    <w:rsid w:val="00844634"/>
    <w:rsid w:val="0084526D"/>
    <w:rsid w:val="00845C84"/>
    <w:rsid w:val="008460A0"/>
    <w:rsid w:val="00846298"/>
    <w:rsid w:val="00846ADB"/>
    <w:rsid w:val="00846B3D"/>
    <w:rsid w:val="00846B91"/>
    <w:rsid w:val="00847A61"/>
    <w:rsid w:val="00851039"/>
    <w:rsid w:val="008511E7"/>
    <w:rsid w:val="00851603"/>
    <w:rsid w:val="00851C69"/>
    <w:rsid w:val="008523FA"/>
    <w:rsid w:val="00852522"/>
    <w:rsid w:val="008534A6"/>
    <w:rsid w:val="0085465C"/>
    <w:rsid w:val="00855216"/>
    <w:rsid w:val="00857CA2"/>
    <w:rsid w:val="00860A62"/>
    <w:rsid w:val="00861487"/>
    <w:rsid w:val="00861BA2"/>
    <w:rsid w:val="00862274"/>
    <w:rsid w:val="00862328"/>
    <w:rsid w:val="008635D5"/>
    <w:rsid w:val="00863802"/>
    <w:rsid w:val="008645B2"/>
    <w:rsid w:val="00864647"/>
    <w:rsid w:val="008646EB"/>
    <w:rsid w:val="0086479A"/>
    <w:rsid w:val="00864A51"/>
    <w:rsid w:val="00864B9E"/>
    <w:rsid w:val="00866531"/>
    <w:rsid w:val="008667D0"/>
    <w:rsid w:val="008674D6"/>
    <w:rsid w:val="00867736"/>
    <w:rsid w:val="00872A89"/>
    <w:rsid w:val="008740E4"/>
    <w:rsid w:val="00874BBF"/>
    <w:rsid w:val="00874C87"/>
    <w:rsid w:val="0087543C"/>
    <w:rsid w:val="00875A3B"/>
    <w:rsid w:val="008762AC"/>
    <w:rsid w:val="008766AF"/>
    <w:rsid w:val="008769EA"/>
    <w:rsid w:val="00877A68"/>
    <w:rsid w:val="008803B8"/>
    <w:rsid w:val="0088123A"/>
    <w:rsid w:val="008812A2"/>
    <w:rsid w:val="008812E0"/>
    <w:rsid w:val="00881E93"/>
    <w:rsid w:val="00882171"/>
    <w:rsid w:val="00882FC8"/>
    <w:rsid w:val="0088393D"/>
    <w:rsid w:val="00883B90"/>
    <w:rsid w:val="00885068"/>
    <w:rsid w:val="008852DA"/>
    <w:rsid w:val="0088660D"/>
    <w:rsid w:val="008877BA"/>
    <w:rsid w:val="00887AD8"/>
    <w:rsid w:val="00887C86"/>
    <w:rsid w:val="008921FF"/>
    <w:rsid w:val="008927D7"/>
    <w:rsid w:val="008927E6"/>
    <w:rsid w:val="00892A3F"/>
    <w:rsid w:val="00892F3C"/>
    <w:rsid w:val="0089321E"/>
    <w:rsid w:val="00893D28"/>
    <w:rsid w:val="008944DE"/>
    <w:rsid w:val="00894E8D"/>
    <w:rsid w:val="0089676C"/>
    <w:rsid w:val="00896D8B"/>
    <w:rsid w:val="008972AA"/>
    <w:rsid w:val="0089748D"/>
    <w:rsid w:val="008A0703"/>
    <w:rsid w:val="008A1AC4"/>
    <w:rsid w:val="008A1CE9"/>
    <w:rsid w:val="008A2558"/>
    <w:rsid w:val="008A2868"/>
    <w:rsid w:val="008A3D04"/>
    <w:rsid w:val="008A464B"/>
    <w:rsid w:val="008A4A6C"/>
    <w:rsid w:val="008A5861"/>
    <w:rsid w:val="008A6CBC"/>
    <w:rsid w:val="008B010E"/>
    <w:rsid w:val="008B2B56"/>
    <w:rsid w:val="008B340E"/>
    <w:rsid w:val="008B385A"/>
    <w:rsid w:val="008B38CF"/>
    <w:rsid w:val="008B40B8"/>
    <w:rsid w:val="008B56B5"/>
    <w:rsid w:val="008B5A62"/>
    <w:rsid w:val="008B5E0E"/>
    <w:rsid w:val="008B6235"/>
    <w:rsid w:val="008B69F7"/>
    <w:rsid w:val="008B70A7"/>
    <w:rsid w:val="008B72AC"/>
    <w:rsid w:val="008B74FE"/>
    <w:rsid w:val="008C03DB"/>
    <w:rsid w:val="008C1B83"/>
    <w:rsid w:val="008C1CEB"/>
    <w:rsid w:val="008C3537"/>
    <w:rsid w:val="008C482B"/>
    <w:rsid w:val="008C4AFF"/>
    <w:rsid w:val="008C506E"/>
    <w:rsid w:val="008C5612"/>
    <w:rsid w:val="008C583E"/>
    <w:rsid w:val="008C5F82"/>
    <w:rsid w:val="008C6AAA"/>
    <w:rsid w:val="008C7459"/>
    <w:rsid w:val="008C7F06"/>
    <w:rsid w:val="008D0811"/>
    <w:rsid w:val="008D15D9"/>
    <w:rsid w:val="008D3A57"/>
    <w:rsid w:val="008D3A6F"/>
    <w:rsid w:val="008D42F8"/>
    <w:rsid w:val="008D46C2"/>
    <w:rsid w:val="008D4BB2"/>
    <w:rsid w:val="008D594B"/>
    <w:rsid w:val="008D5B35"/>
    <w:rsid w:val="008D63C6"/>
    <w:rsid w:val="008D63D5"/>
    <w:rsid w:val="008D75D5"/>
    <w:rsid w:val="008D7610"/>
    <w:rsid w:val="008E0F4B"/>
    <w:rsid w:val="008E1B93"/>
    <w:rsid w:val="008E27BA"/>
    <w:rsid w:val="008E31D6"/>
    <w:rsid w:val="008E3C52"/>
    <w:rsid w:val="008E40B3"/>
    <w:rsid w:val="008E4C36"/>
    <w:rsid w:val="008E5816"/>
    <w:rsid w:val="008E6BED"/>
    <w:rsid w:val="008E79D1"/>
    <w:rsid w:val="008F0045"/>
    <w:rsid w:val="008F03DA"/>
    <w:rsid w:val="008F04A9"/>
    <w:rsid w:val="008F1495"/>
    <w:rsid w:val="008F14F3"/>
    <w:rsid w:val="008F1677"/>
    <w:rsid w:val="008F175D"/>
    <w:rsid w:val="008F283F"/>
    <w:rsid w:val="008F2BAC"/>
    <w:rsid w:val="008F2BCF"/>
    <w:rsid w:val="008F36C0"/>
    <w:rsid w:val="008F3DCD"/>
    <w:rsid w:val="008F495A"/>
    <w:rsid w:val="008F4E50"/>
    <w:rsid w:val="008F4EAB"/>
    <w:rsid w:val="008F5137"/>
    <w:rsid w:val="008F52F6"/>
    <w:rsid w:val="008F76A8"/>
    <w:rsid w:val="008F7F17"/>
    <w:rsid w:val="00900339"/>
    <w:rsid w:val="00900C52"/>
    <w:rsid w:val="00901078"/>
    <w:rsid w:val="009011B4"/>
    <w:rsid w:val="00901618"/>
    <w:rsid w:val="00901973"/>
    <w:rsid w:val="00901E78"/>
    <w:rsid w:val="00902A79"/>
    <w:rsid w:val="00904913"/>
    <w:rsid w:val="009056B3"/>
    <w:rsid w:val="00905A1E"/>
    <w:rsid w:val="00905E11"/>
    <w:rsid w:val="00906A92"/>
    <w:rsid w:val="00906C93"/>
    <w:rsid w:val="009079A2"/>
    <w:rsid w:val="00907CB2"/>
    <w:rsid w:val="00907EEB"/>
    <w:rsid w:val="009104EB"/>
    <w:rsid w:val="00910AB8"/>
    <w:rsid w:val="00911026"/>
    <w:rsid w:val="00911105"/>
    <w:rsid w:val="0091163F"/>
    <w:rsid w:val="00911792"/>
    <w:rsid w:val="0091217E"/>
    <w:rsid w:val="009123D7"/>
    <w:rsid w:val="00912C33"/>
    <w:rsid w:val="0091300D"/>
    <w:rsid w:val="009137BF"/>
    <w:rsid w:val="009137C1"/>
    <w:rsid w:val="009144A6"/>
    <w:rsid w:val="0091452B"/>
    <w:rsid w:val="0091467A"/>
    <w:rsid w:val="00915781"/>
    <w:rsid w:val="009172A5"/>
    <w:rsid w:val="009204B0"/>
    <w:rsid w:val="009206B8"/>
    <w:rsid w:val="00920D5F"/>
    <w:rsid w:val="0092162F"/>
    <w:rsid w:val="009219FF"/>
    <w:rsid w:val="00921D89"/>
    <w:rsid w:val="00922575"/>
    <w:rsid w:val="00922BFD"/>
    <w:rsid w:val="00922CF3"/>
    <w:rsid w:val="00922EA5"/>
    <w:rsid w:val="00923660"/>
    <w:rsid w:val="00924581"/>
    <w:rsid w:val="0092551D"/>
    <w:rsid w:val="00925C94"/>
    <w:rsid w:val="009264A4"/>
    <w:rsid w:val="00926791"/>
    <w:rsid w:val="00926A4E"/>
    <w:rsid w:val="00926F42"/>
    <w:rsid w:val="0092780A"/>
    <w:rsid w:val="00931092"/>
    <w:rsid w:val="00931541"/>
    <w:rsid w:val="00931D2B"/>
    <w:rsid w:val="0093310E"/>
    <w:rsid w:val="0093325B"/>
    <w:rsid w:val="0093336A"/>
    <w:rsid w:val="00933794"/>
    <w:rsid w:val="0093395E"/>
    <w:rsid w:val="00934638"/>
    <w:rsid w:val="009346B6"/>
    <w:rsid w:val="009352FD"/>
    <w:rsid w:val="009361E3"/>
    <w:rsid w:val="00941172"/>
    <w:rsid w:val="00941E85"/>
    <w:rsid w:val="00941F94"/>
    <w:rsid w:val="00942E76"/>
    <w:rsid w:val="009438FB"/>
    <w:rsid w:val="00943DDC"/>
    <w:rsid w:val="009449E0"/>
    <w:rsid w:val="00944A8C"/>
    <w:rsid w:val="00944F50"/>
    <w:rsid w:val="009457A7"/>
    <w:rsid w:val="00945952"/>
    <w:rsid w:val="0094612B"/>
    <w:rsid w:val="009466A1"/>
    <w:rsid w:val="00947551"/>
    <w:rsid w:val="00947CBF"/>
    <w:rsid w:val="009501F0"/>
    <w:rsid w:val="00950397"/>
    <w:rsid w:val="009510B8"/>
    <w:rsid w:val="0095125A"/>
    <w:rsid w:val="009520FA"/>
    <w:rsid w:val="0095226A"/>
    <w:rsid w:val="00953B13"/>
    <w:rsid w:val="00953F99"/>
    <w:rsid w:val="00954620"/>
    <w:rsid w:val="00955524"/>
    <w:rsid w:val="00956347"/>
    <w:rsid w:val="009564B5"/>
    <w:rsid w:val="00956A0D"/>
    <w:rsid w:val="0095747E"/>
    <w:rsid w:val="00957A69"/>
    <w:rsid w:val="00960085"/>
    <w:rsid w:val="009601B2"/>
    <w:rsid w:val="009610AF"/>
    <w:rsid w:val="00961BFE"/>
    <w:rsid w:val="00962130"/>
    <w:rsid w:val="00962694"/>
    <w:rsid w:val="009627DC"/>
    <w:rsid w:val="009630B8"/>
    <w:rsid w:val="009634D0"/>
    <w:rsid w:val="00964B3C"/>
    <w:rsid w:val="00964C28"/>
    <w:rsid w:val="00965845"/>
    <w:rsid w:val="00965922"/>
    <w:rsid w:val="00965A46"/>
    <w:rsid w:val="009660D2"/>
    <w:rsid w:val="00966355"/>
    <w:rsid w:val="00966A09"/>
    <w:rsid w:val="00966A28"/>
    <w:rsid w:val="0096740D"/>
    <w:rsid w:val="00970712"/>
    <w:rsid w:val="0097177B"/>
    <w:rsid w:val="009723AF"/>
    <w:rsid w:val="00972881"/>
    <w:rsid w:val="00973135"/>
    <w:rsid w:val="00973D3B"/>
    <w:rsid w:val="0097453F"/>
    <w:rsid w:val="00974AEA"/>
    <w:rsid w:val="0097510F"/>
    <w:rsid w:val="00980161"/>
    <w:rsid w:val="009802BA"/>
    <w:rsid w:val="00980461"/>
    <w:rsid w:val="00980BF4"/>
    <w:rsid w:val="009819E2"/>
    <w:rsid w:val="00981D40"/>
    <w:rsid w:val="00981DE3"/>
    <w:rsid w:val="009830F3"/>
    <w:rsid w:val="009836A3"/>
    <w:rsid w:val="00983E4A"/>
    <w:rsid w:val="00983E51"/>
    <w:rsid w:val="00984045"/>
    <w:rsid w:val="009841E2"/>
    <w:rsid w:val="009849A5"/>
    <w:rsid w:val="009849FE"/>
    <w:rsid w:val="00984EC5"/>
    <w:rsid w:val="00985CBB"/>
    <w:rsid w:val="00990350"/>
    <w:rsid w:val="009908C1"/>
    <w:rsid w:val="00990BD6"/>
    <w:rsid w:val="009919FC"/>
    <w:rsid w:val="0099208F"/>
    <w:rsid w:val="009923BD"/>
    <w:rsid w:val="0099242C"/>
    <w:rsid w:val="00992524"/>
    <w:rsid w:val="0099346A"/>
    <w:rsid w:val="00994627"/>
    <w:rsid w:val="00995840"/>
    <w:rsid w:val="0099610A"/>
    <w:rsid w:val="0099698E"/>
    <w:rsid w:val="009975C0"/>
    <w:rsid w:val="00997BE2"/>
    <w:rsid w:val="009A0FE6"/>
    <w:rsid w:val="009A1261"/>
    <w:rsid w:val="009A132D"/>
    <w:rsid w:val="009A169D"/>
    <w:rsid w:val="009A1DE0"/>
    <w:rsid w:val="009A1F00"/>
    <w:rsid w:val="009A2BB4"/>
    <w:rsid w:val="009A2DD8"/>
    <w:rsid w:val="009A33ED"/>
    <w:rsid w:val="009A3F12"/>
    <w:rsid w:val="009A4F10"/>
    <w:rsid w:val="009A5556"/>
    <w:rsid w:val="009A7F20"/>
    <w:rsid w:val="009B0E52"/>
    <w:rsid w:val="009B2828"/>
    <w:rsid w:val="009B2924"/>
    <w:rsid w:val="009B2BD8"/>
    <w:rsid w:val="009B36BD"/>
    <w:rsid w:val="009B3836"/>
    <w:rsid w:val="009B3937"/>
    <w:rsid w:val="009B5112"/>
    <w:rsid w:val="009B571B"/>
    <w:rsid w:val="009B6782"/>
    <w:rsid w:val="009B69FF"/>
    <w:rsid w:val="009B6E01"/>
    <w:rsid w:val="009C2314"/>
    <w:rsid w:val="009C23F9"/>
    <w:rsid w:val="009C271B"/>
    <w:rsid w:val="009C27A8"/>
    <w:rsid w:val="009C2D07"/>
    <w:rsid w:val="009C3139"/>
    <w:rsid w:val="009C41F7"/>
    <w:rsid w:val="009C6A2B"/>
    <w:rsid w:val="009C6AF6"/>
    <w:rsid w:val="009C7461"/>
    <w:rsid w:val="009D0148"/>
    <w:rsid w:val="009D045C"/>
    <w:rsid w:val="009D062B"/>
    <w:rsid w:val="009D0F62"/>
    <w:rsid w:val="009D1C9C"/>
    <w:rsid w:val="009D285B"/>
    <w:rsid w:val="009D3439"/>
    <w:rsid w:val="009D4714"/>
    <w:rsid w:val="009D4E02"/>
    <w:rsid w:val="009D554E"/>
    <w:rsid w:val="009D5908"/>
    <w:rsid w:val="009D67F5"/>
    <w:rsid w:val="009D6F86"/>
    <w:rsid w:val="009D70FE"/>
    <w:rsid w:val="009D73C8"/>
    <w:rsid w:val="009D75E6"/>
    <w:rsid w:val="009D7661"/>
    <w:rsid w:val="009E049F"/>
    <w:rsid w:val="009E05FB"/>
    <w:rsid w:val="009E0B1D"/>
    <w:rsid w:val="009E0B77"/>
    <w:rsid w:val="009E137C"/>
    <w:rsid w:val="009E1A97"/>
    <w:rsid w:val="009E1FB4"/>
    <w:rsid w:val="009E1FD3"/>
    <w:rsid w:val="009E22F6"/>
    <w:rsid w:val="009E440D"/>
    <w:rsid w:val="009E52CB"/>
    <w:rsid w:val="009E6F47"/>
    <w:rsid w:val="009F0A60"/>
    <w:rsid w:val="009F1135"/>
    <w:rsid w:val="009F1DBE"/>
    <w:rsid w:val="009F1FC8"/>
    <w:rsid w:val="009F2DBE"/>
    <w:rsid w:val="009F33F2"/>
    <w:rsid w:val="009F35B7"/>
    <w:rsid w:val="009F4080"/>
    <w:rsid w:val="009F5284"/>
    <w:rsid w:val="009F54BA"/>
    <w:rsid w:val="009F5717"/>
    <w:rsid w:val="009F5845"/>
    <w:rsid w:val="009F5885"/>
    <w:rsid w:val="009F613E"/>
    <w:rsid w:val="009F67AE"/>
    <w:rsid w:val="009F6CA3"/>
    <w:rsid w:val="009F7BD1"/>
    <w:rsid w:val="00A000ED"/>
    <w:rsid w:val="00A00491"/>
    <w:rsid w:val="00A018CE"/>
    <w:rsid w:val="00A025DA"/>
    <w:rsid w:val="00A027EB"/>
    <w:rsid w:val="00A041D9"/>
    <w:rsid w:val="00A04A00"/>
    <w:rsid w:val="00A04B46"/>
    <w:rsid w:val="00A053A0"/>
    <w:rsid w:val="00A05E2E"/>
    <w:rsid w:val="00A06130"/>
    <w:rsid w:val="00A06347"/>
    <w:rsid w:val="00A06658"/>
    <w:rsid w:val="00A111D4"/>
    <w:rsid w:val="00A11421"/>
    <w:rsid w:val="00A12033"/>
    <w:rsid w:val="00A12140"/>
    <w:rsid w:val="00A1266D"/>
    <w:rsid w:val="00A13123"/>
    <w:rsid w:val="00A137D7"/>
    <w:rsid w:val="00A1412C"/>
    <w:rsid w:val="00A14B1B"/>
    <w:rsid w:val="00A14DEA"/>
    <w:rsid w:val="00A15358"/>
    <w:rsid w:val="00A156C9"/>
    <w:rsid w:val="00A15A01"/>
    <w:rsid w:val="00A15BDF"/>
    <w:rsid w:val="00A162D5"/>
    <w:rsid w:val="00A162F7"/>
    <w:rsid w:val="00A16819"/>
    <w:rsid w:val="00A16B8C"/>
    <w:rsid w:val="00A16C96"/>
    <w:rsid w:val="00A1771C"/>
    <w:rsid w:val="00A203C1"/>
    <w:rsid w:val="00A20AEC"/>
    <w:rsid w:val="00A20B3B"/>
    <w:rsid w:val="00A2115C"/>
    <w:rsid w:val="00A21319"/>
    <w:rsid w:val="00A21605"/>
    <w:rsid w:val="00A21778"/>
    <w:rsid w:val="00A21B39"/>
    <w:rsid w:val="00A22440"/>
    <w:rsid w:val="00A235F1"/>
    <w:rsid w:val="00A23CC9"/>
    <w:rsid w:val="00A24689"/>
    <w:rsid w:val="00A24785"/>
    <w:rsid w:val="00A259AC"/>
    <w:rsid w:val="00A278B2"/>
    <w:rsid w:val="00A30A74"/>
    <w:rsid w:val="00A30B16"/>
    <w:rsid w:val="00A30FCE"/>
    <w:rsid w:val="00A32B8E"/>
    <w:rsid w:val="00A32D9E"/>
    <w:rsid w:val="00A3522F"/>
    <w:rsid w:val="00A352F0"/>
    <w:rsid w:val="00A3693F"/>
    <w:rsid w:val="00A37081"/>
    <w:rsid w:val="00A379D9"/>
    <w:rsid w:val="00A37A02"/>
    <w:rsid w:val="00A37E56"/>
    <w:rsid w:val="00A4027B"/>
    <w:rsid w:val="00A4074C"/>
    <w:rsid w:val="00A40DF4"/>
    <w:rsid w:val="00A413BB"/>
    <w:rsid w:val="00A42080"/>
    <w:rsid w:val="00A4486B"/>
    <w:rsid w:val="00A449E2"/>
    <w:rsid w:val="00A44D94"/>
    <w:rsid w:val="00A45588"/>
    <w:rsid w:val="00A458F0"/>
    <w:rsid w:val="00A47D96"/>
    <w:rsid w:val="00A47F8D"/>
    <w:rsid w:val="00A513BC"/>
    <w:rsid w:val="00A514A4"/>
    <w:rsid w:val="00A51A82"/>
    <w:rsid w:val="00A522F6"/>
    <w:rsid w:val="00A52EE3"/>
    <w:rsid w:val="00A53672"/>
    <w:rsid w:val="00A54BAC"/>
    <w:rsid w:val="00A5518F"/>
    <w:rsid w:val="00A559D2"/>
    <w:rsid w:val="00A55D6D"/>
    <w:rsid w:val="00A56CFC"/>
    <w:rsid w:val="00A57193"/>
    <w:rsid w:val="00A57EF6"/>
    <w:rsid w:val="00A605A9"/>
    <w:rsid w:val="00A607C3"/>
    <w:rsid w:val="00A60B1B"/>
    <w:rsid w:val="00A60D87"/>
    <w:rsid w:val="00A60F08"/>
    <w:rsid w:val="00A615A2"/>
    <w:rsid w:val="00A618E6"/>
    <w:rsid w:val="00A62035"/>
    <w:rsid w:val="00A620D8"/>
    <w:rsid w:val="00A62B70"/>
    <w:rsid w:val="00A63CB0"/>
    <w:rsid w:val="00A643A0"/>
    <w:rsid w:val="00A6541D"/>
    <w:rsid w:val="00A65612"/>
    <w:rsid w:val="00A660B7"/>
    <w:rsid w:val="00A66668"/>
    <w:rsid w:val="00A66BA2"/>
    <w:rsid w:val="00A672A6"/>
    <w:rsid w:val="00A672D8"/>
    <w:rsid w:val="00A677B9"/>
    <w:rsid w:val="00A67C23"/>
    <w:rsid w:val="00A70017"/>
    <w:rsid w:val="00A70DF8"/>
    <w:rsid w:val="00A7184A"/>
    <w:rsid w:val="00A73BA9"/>
    <w:rsid w:val="00A74780"/>
    <w:rsid w:val="00A758CA"/>
    <w:rsid w:val="00A75D6F"/>
    <w:rsid w:val="00A77A15"/>
    <w:rsid w:val="00A800AE"/>
    <w:rsid w:val="00A81081"/>
    <w:rsid w:val="00A819E4"/>
    <w:rsid w:val="00A81DAA"/>
    <w:rsid w:val="00A8214C"/>
    <w:rsid w:val="00A8216B"/>
    <w:rsid w:val="00A8336F"/>
    <w:rsid w:val="00A8360D"/>
    <w:rsid w:val="00A84183"/>
    <w:rsid w:val="00A84429"/>
    <w:rsid w:val="00A85035"/>
    <w:rsid w:val="00A85153"/>
    <w:rsid w:val="00A85616"/>
    <w:rsid w:val="00A85AD0"/>
    <w:rsid w:val="00A85C28"/>
    <w:rsid w:val="00A8685B"/>
    <w:rsid w:val="00A870DC"/>
    <w:rsid w:val="00A877A3"/>
    <w:rsid w:val="00A9031D"/>
    <w:rsid w:val="00A90490"/>
    <w:rsid w:val="00A906F7"/>
    <w:rsid w:val="00A911C6"/>
    <w:rsid w:val="00A91FDE"/>
    <w:rsid w:val="00A93D2D"/>
    <w:rsid w:val="00A93D5C"/>
    <w:rsid w:val="00A94B37"/>
    <w:rsid w:val="00A956FA"/>
    <w:rsid w:val="00A95A77"/>
    <w:rsid w:val="00A97875"/>
    <w:rsid w:val="00A97A5B"/>
    <w:rsid w:val="00AA013C"/>
    <w:rsid w:val="00AA063A"/>
    <w:rsid w:val="00AA146A"/>
    <w:rsid w:val="00AA166F"/>
    <w:rsid w:val="00AA1F85"/>
    <w:rsid w:val="00AA326B"/>
    <w:rsid w:val="00AA4893"/>
    <w:rsid w:val="00AA4AC8"/>
    <w:rsid w:val="00AA5A02"/>
    <w:rsid w:val="00AA694D"/>
    <w:rsid w:val="00AA6A15"/>
    <w:rsid w:val="00AA76AE"/>
    <w:rsid w:val="00AA7BB3"/>
    <w:rsid w:val="00AB03BB"/>
    <w:rsid w:val="00AB055B"/>
    <w:rsid w:val="00AB10AD"/>
    <w:rsid w:val="00AB13A8"/>
    <w:rsid w:val="00AB169F"/>
    <w:rsid w:val="00AB1A02"/>
    <w:rsid w:val="00AB22DE"/>
    <w:rsid w:val="00AB29D9"/>
    <w:rsid w:val="00AB2D41"/>
    <w:rsid w:val="00AB2FA9"/>
    <w:rsid w:val="00AB30C0"/>
    <w:rsid w:val="00AB4407"/>
    <w:rsid w:val="00AB4593"/>
    <w:rsid w:val="00AB4EC6"/>
    <w:rsid w:val="00AB5258"/>
    <w:rsid w:val="00AB650C"/>
    <w:rsid w:val="00AB6976"/>
    <w:rsid w:val="00AB7090"/>
    <w:rsid w:val="00AB756D"/>
    <w:rsid w:val="00AB7B5C"/>
    <w:rsid w:val="00AB7FDB"/>
    <w:rsid w:val="00AC0185"/>
    <w:rsid w:val="00AC15DE"/>
    <w:rsid w:val="00AC1686"/>
    <w:rsid w:val="00AC189E"/>
    <w:rsid w:val="00AC18AA"/>
    <w:rsid w:val="00AC1A44"/>
    <w:rsid w:val="00AC22CD"/>
    <w:rsid w:val="00AC2749"/>
    <w:rsid w:val="00AC2A30"/>
    <w:rsid w:val="00AC3185"/>
    <w:rsid w:val="00AC37F9"/>
    <w:rsid w:val="00AC389C"/>
    <w:rsid w:val="00AC4177"/>
    <w:rsid w:val="00AC4CC1"/>
    <w:rsid w:val="00AC5DAE"/>
    <w:rsid w:val="00AD06EC"/>
    <w:rsid w:val="00AD07BF"/>
    <w:rsid w:val="00AD11B0"/>
    <w:rsid w:val="00AD1EC1"/>
    <w:rsid w:val="00AD2B4E"/>
    <w:rsid w:val="00AD2E95"/>
    <w:rsid w:val="00AD3C39"/>
    <w:rsid w:val="00AD418D"/>
    <w:rsid w:val="00AD4E02"/>
    <w:rsid w:val="00AD526C"/>
    <w:rsid w:val="00AD5DF4"/>
    <w:rsid w:val="00AD6FAA"/>
    <w:rsid w:val="00AE1990"/>
    <w:rsid w:val="00AE19E1"/>
    <w:rsid w:val="00AE1A94"/>
    <w:rsid w:val="00AE347A"/>
    <w:rsid w:val="00AE4B16"/>
    <w:rsid w:val="00AE4B21"/>
    <w:rsid w:val="00AE4B2B"/>
    <w:rsid w:val="00AE4CEB"/>
    <w:rsid w:val="00AF0465"/>
    <w:rsid w:val="00AF06AF"/>
    <w:rsid w:val="00AF0701"/>
    <w:rsid w:val="00AF0A0B"/>
    <w:rsid w:val="00AF10F6"/>
    <w:rsid w:val="00AF1348"/>
    <w:rsid w:val="00AF2075"/>
    <w:rsid w:val="00AF2083"/>
    <w:rsid w:val="00AF2468"/>
    <w:rsid w:val="00AF280D"/>
    <w:rsid w:val="00AF3031"/>
    <w:rsid w:val="00AF3974"/>
    <w:rsid w:val="00AF40AD"/>
    <w:rsid w:val="00AF40E4"/>
    <w:rsid w:val="00AF5645"/>
    <w:rsid w:val="00AF574B"/>
    <w:rsid w:val="00AF69B2"/>
    <w:rsid w:val="00AF6FF6"/>
    <w:rsid w:val="00AF72C6"/>
    <w:rsid w:val="00AF78C9"/>
    <w:rsid w:val="00AF7FC5"/>
    <w:rsid w:val="00B00B64"/>
    <w:rsid w:val="00B02037"/>
    <w:rsid w:val="00B020AD"/>
    <w:rsid w:val="00B022B3"/>
    <w:rsid w:val="00B028E5"/>
    <w:rsid w:val="00B02966"/>
    <w:rsid w:val="00B0341A"/>
    <w:rsid w:val="00B037EC"/>
    <w:rsid w:val="00B03F0E"/>
    <w:rsid w:val="00B0440C"/>
    <w:rsid w:val="00B04B45"/>
    <w:rsid w:val="00B04B95"/>
    <w:rsid w:val="00B04D27"/>
    <w:rsid w:val="00B050C3"/>
    <w:rsid w:val="00B06283"/>
    <w:rsid w:val="00B06AAE"/>
    <w:rsid w:val="00B10084"/>
    <w:rsid w:val="00B10ADD"/>
    <w:rsid w:val="00B11092"/>
    <w:rsid w:val="00B13A3D"/>
    <w:rsid w:val="00B141B9"/>
    <w:rsid w:val="00B14458"/>
    <w:rsid w:val="00B156C3"/>
    <w:rsid w:val="00B15966"/>
    <w:rsid w:val="00B161E1"/>
    <w:rsid w:val="00B1677A"/>
    <w:rsid w:val="00B1686A"/>
    <w:rsid w:val="00B16C07"/>
    <w:rsid w:val="00B17553"/>
    <w:rsid w:val="00B17555"/>
    <w:rsid w:val="00B20349"/>
    <w:rsid w:val="00B212B1"/>
    <w:rsid w:val="00B217DC"/>
    <w:rsid w:val="00B232BC"/>
    <w:rsid w:val="00B239D4"/>
    <w:rsid w:val="00B23C76"/>
    <w:rsid w:val="00B2468F"/>
    <w:rsid w:val="00B24F5D"/>
    <w:rsid w:val="00B25AE2"/>
    <w:rsid w:val="00B25B3C"/>
    <w:rsid w:val="00B26ED3"/>
    <w:rsid w:val="00B27507"/>
    <w:rsid w:val="00B307A1"/>
    <w:rsid w:val="00B30B8E"/>
    <w:rsid w:val="00B31496"/>
    <w:rsid w:val="00B31614"/>
    <w:rsid w:val="00B320A7"/>
    <w:rsid w:val="00B35858"/>
    <w:rsid w:val="00B3639B"/>
    <w:rsid w:val="00B367B0"/>
    <w:rsid w:val="00B36E3A"/>
    <w:rsid w:val="00B374C9"/>
    <w:rsid w:val="00B40D01"/>
    <w:rsid w:val="00B412DD"/>
    <w:rsid w:val="00B41838"/>
    <w:rsid w:val="00B422FF"/>
    <w:rsid w:val="00B429C8"/>
    <w:rsid w:val="00B42B4D"/>
    <w:rsid w:val="00B42D4B"/>
    <w:rsid w:val="00B44545"/>
    <w:rsid w:val="00B45739"/>
    <w:rsid w:val="00B45FF6"/>
    <w:rsid w:val="00B47744"/>
    <w:rsid w:val="00B51474"/>
    <w:rsid w:val="00B51860"/>
    <w:rsid w:val="00B5235F"/>
    <w:rsid w:val="00B528FF"/>
    <w:rsid w:val="00B529E8"/>
    <w:rsid w:val="00B530D5"/>
    <w:rsid w:val="00B537F9"/>
    <w:rsid w:val="00B53A64"/>
    <w:rsid w:val="00B53BA4"/>
    <w:rsid w:val="00B5403B"/>
    <w:rsid w:val="00B55973"/>
    <w:rsid w:val="00B55A7A"/>
    <w:rsid w:val="00B563CD"/>
    <w:rsid w:val="00B57757"/>
    <w:rsid w:val="00B57D54"/>
    <w:rsid w:val="00B57D8A"/>
    <w:rsid w:val="00B57EAF"/>
    <w:rsid w:val="00B57F7A"/>
    <w:rsid w:val="00B607C3"/>
    <w:rsid w:val="00B6104A"/>
    <w:rsid w:val="00B6184E"/>
    <w:rsid w:val="00B6198C"/>
    <w:rsid w:val="00B62393"/>
    <w:rsid w:val="00B62750"/>
    <w:rsid w:val="00B63444"/>
    <w:rsid w:val="00B63837"/>
    <w:rsid w:val="00B6479B"/>
    <w:rsid w:val="00B6564A"/>
    <w:rsid w:val="00B65749"/>
    <w:rsid w:val="00B65941"/>
    <w:rsid w:val="00B65BE8"/>
    <w:rsid w:val="00B65C43"/>
    <w:rsid w:val="00B67131"/>
    <w:rsid w:val="00B6756B"/>
    <w:rsid w:val="00B67ADB"/>
    <w:rsid w:val="00B67CB4"/>
    <w:rsid w:val="00B70AEF"/>
    <w:rsid w:val="00B70B9C"/>
    <w:rsid w:val="00B70FBB"/>
    <w:rsid w:val="00B71037"/>
    <w:rsid w:val="00B713BD"/>
    <w:rsid w:val="00B71F4F"/>
    <w:rsid w:val="00B72488"/>
    <w:rsid w:val="00B72C84"/>
    <w:rsid w:val="00B738D5"/>
    <w:rsid w:val="00B73F03"/>
    <w:rsid w:val="00B74132"/>
    <w:rsid w:val="00B7526D"/>
    <w:rsid w:val="00B7553B"/>
    <w:rsid w:val="00B75F8D"/>
    <w:rsid w:val="00B77605"/>
    <w:rsid w:val="00B7763D"/>
    <w:rsid w:val="00B777F5"/>
    <w:rsid w:val="00B8035B"/>
    <w:rsid w:val="00B805BC"/>
    <w:rsid w:val="00B807D3"/>
    <w:rsid w:val="00B80E24"/>
    <w:rsid w:val="00B815D7"/>
    <w:rsid w:val="00B8164D"/>
    <w:rsid w:val="00B828E9"/>
    <w:rsid w:val="00B84383"/>
    <w:rsid w:val="00B84863"/>
    <w:rsid w:val="00B84A0A"/>
    <w:rsid w:val="00B84B99"/>
    <w:rsid w:val="00B84C32"/>
    <w:rsid w:val="00B85124"/>
    <w:rsid w:val="00B85DBA"/>
    <w:rsid w:val="00B86386"/>
    <w:rsid w:val="00B86A9B"/>
    <w:rsid w:val="00B87262"/>
    <w:rsid w:val="00B873F2"/>
    <w:rsid w:val="00B8797A"/>
    <w:rsid w:val="00B879A7"/>
    <w:rsid w:val="00B902BD"/>
    <w:rsid w:val="00B903C6"/>
    <w:rsid w:val="00B906A3"/>
    <w:rsid w:val="00B91384"/>
    <w:rsid w:val="00B920C6"/>
    <w:rsid w:val="00B93A42"/>
    <w:rsid w:val="00B93CBD"/>
    <w:rsid w:val="00B93CFC"/>
    <w:rsid w:val="00B943B5"/>
    <w:rsid w:val="00B94AAC"/>
    <w:rsid w:val="00B95626"/>
    <w:rsid w:val="00B95793"/>
    <w:rsid w:val="00B95BC8"/>
    <w:rsid w:val="00B96525"/>
    <w:rsid w:val="00B9715C"/>
    <w:rsid w:val="00B9756F"/>
    <w:rsid w:val="00BA042A"/>
    <w:rsid w:val="00BA0E31"/>
    <w:rsid w:val="00BA3223"/>
    <w:rsid w:val="00BA3A01"/>
    <w:rsid w:val="00BA3C0C"/>
    <w:rsid w:val="00BA46DC"/>
    <w:rsid w:val="00BA4BDA"/>
    <w:rsid w:val="00BA4D02"/>
    <w:rsid w:val="00BA5274"/>
    <w:rsid w:val="00BA5299"/>
    <w:rsid w:val="00BA54FB"/>
    <w:rsid w:val="00BA6344"/>
    <w:rsid w:val="00BA6CFD"/>
    <w:rsid w:val="00BB1278"/>
    <w:rsid w:val="00BB202D"/>
    <w:rsid w:val="00BB2DBD"/>
    <w:rsid w:val="00BB3C44"/>
    <w:rsid w:val="00BB409E"/>
    <w:rsid w:val="00BB4713"/>
    <w:rsid w:val="00BB565C"/>
    <w:rsid w:val="00BB5667"/>
    <w:rsid w:val="00BB7A9F"/>
    <w:rsid w:val="00BB7ECA"/>
    <w:rsid w:val="00BC1D08"/>
    <w:rsid w:val="00BC1E75"/>
    <w:rsid w:val="00BC2A85"/>
    <w:rsid w:val="00BC2C93"/>
    <w:rsid w:val="00BC3024"/>
    <w:rsid w:val="00BC3895"/>
    <w:rsid w:val="00BC4518"/>
    <w:rsid w:val="00BC4A24"/>
    <w:rsid w:val="00BC54B9"/>
    <w:rsid w:val="00BC5B43"/>
    <w:rsid w:val="00BC7196"/>
    <w:rsid w:val="00BD0BB1"/>
    <w:rsid w:val="00BD1067"/>
    <w:rsid w:val="00BD1115"/>
    <w:rsid w:val="00BD1465"/>
    <w:rsid w:val="00BD1ED4"/>
    <w:rsid w:val="00BD2F7A"/>
    <w:rsid w:val="00BD45E8"/>
    <w:rsid w:val="00BD48F4"/>
    <w:rsid w:val="00BD62E6"/>
    <w:rsid w:val="00BD65E2"/>
    <w:rsid w:val="00BD7B2E"/>
    <w:rsid w:val="00BD7D43"/>
    <w:rsid w:val="00BD7FEF"/>
    <w:rsid w:val="00BE0BBD"/>
    <w:rsid w:val="00BE21FC"/>
    <w:rsid w:val="00BE2743"/>
    <w:rsid w:val="00BE2EFE"/>
    <w:rsid w:val="00BE37C8"/>
    <w:rsid w:val="00BE3DB3"/>
    <w:rsid w:val="00BE41F8"/>
    <w:rsid w:val="00BE4254"/>
    <w:rsid w:val="00BE4E18"/>
    <w:rsid w:val="00BE50CB"/>
    <w:rsid w:val="00BE5C50"/>
    <w:rsid w:val="00BE644B"/>
    <w:rsid w:val="00BE69F1"/>
    <w:rsid w:val="00BF0188"/>
    <w:rsid w:val="00BF0C3C"/>
    <w:rsid w:val="00BF133D"/>
    <w:rsid w:val="00BF21E5"/>
    <w:rsid w:val="00BF27AA"/>
    <w:rsid w:val="00BF29B1"/>
    <w:rsid w:val="00BF2B15"/>
    <w:rsid w:val="00BF37A7"/>
    <w:rsid w:val="00BF3888"/>
    <w:rsid w:val="00BF44C7"/>
    <w:rsid w:val="00BF5723"/>
    <w:rsid w:val="00BF5840"/>
    <w:rsid w:val="00BF60FD"/>
    <w:rsid w:val="00BF6423"/>
    <w:rsid w:val="00BF6B49"/>
    <w:rsid w:val="00BF6E66"/>
    <w:rsid w:val="00BF78F0"/>
    <w:rsid w:val="00C003E7"/>
    <w:rsid w:val="00C02691"/>
    <w:rsid w:val="00C02D9B"/>
    <w:rsid w:val="00C02EAB"/>
    <w:rsid w:val="00C02F8B"/>
    <w:rsid w:val="00C03B2A"/>
    <w:rsid w:val="00C04933"/>
    <w:rsid w:val="00C04CA7"/>
    <w:rsid w:val="00C05339"/>
    <w:rsid w:val="00C06355"/>
    <w:rsid w:val="00C064FC"/>
    <w:rsid w:val="00C06AB3"/>
    <w:rsid w:val="00C06BC6"/>
    <w:rsid w:val="00C0711A"/>
    <w:rsid w:val="00C0731D"/>
    <w:rsid w:val="00C075FC"/>
    <w:rsid w:val="00C11CD3"/>
    <w:rsid w:val="00C11CDB"/>
    <w:rsid w:val="00C123FD"/>
    <w:rsid w:val="00C124AF"/>
    <w:rsid w:val="00C13A98"/>
    <w:rsid w:val="00C13E04"/>
    <w:rsid w:val="00C149F8"/>
    <w:rsid w:val="00C155B6"/>
    <w:rsid w:val="00C155BC"/>
    <w:rsid w:val="00C16444"/>
    <w:rsid w:val="00C16776"/>
    <w:rsid w:val="00C172DD"/>
    <w:rsid w:val="00C175CA"/>
    <w:rsid w:val="00C1782F"/>
    <w:rsid w:val="00C179C3"/>
    <w:rsid w:val="00C2008A"/>
    <w:rsid w:val="00C2140B"/>
    <w:rsid w:val="00C227F0"/>
    <w:rsid w:val="00C22BEA"/>
    <w:rsid w:val="00C23797"/>
    <w:rsid w:val="00C23955"/>
    <w:rsid w:val="00C23F85"/>
    <w:rsid w:val="00C247DD"/>
    <w:rsid w:val="00C24D92"/>
    <w:rsid w:val="00C25209"/>
    <w:rsid w:val="00C2524B"/>
    <w:rsid w:val="00C259DB"/>
    <w:rsid w:val="00C2608B"/>
    <w:rsid w:val="00C308A5"/>
    <w:rsid w:val="00C31F42"/>
    <w:rsid w:val="00C3216C"/>
    <w:rsid w:val="00C330A5"/>
    <w:rsid w:val="00C34FAB"/>
    <w:rsid w:val="00C3530F"/>
    <w:rsid w:val="00C36147"/>
    <w:rsid w:val="00C366C8"/>
    <w:rsid w:val="00C3719A"/>
    <w:rsid w:val="00C3789D"/>
    <w:rsid w:val="00C37AD5"/>
    <w:rsid w:val="00C415B8"/>
    <w:rsid w:val="00C41850"/>
    <w:rsid w:val="00C41FB5"/>
    <w:rsid w:val="00C42935"/>
    <w:rsid w:val="00C42952"/>
    <w:rsid w:val="00C42B55"/>
    <w:rsid w:val="00C432B2"/>
    <w:rsid w:val="00C4346A"/>
    <w:rsid w:val="00C43486"/>
    <w:rsid w:val="00C43767"/>
    <w:rsid w:val="00C45331"/>
    <w:rsid w:val="00C45CF2"/>
    <w:rsid w:val="00C45F9E"/>
    <w:rsid w:val="00C46331"/>
    <w:rsid w:val="00C46626"/>
    <w:rsid w:val="00C472D0"/>
    <w:rsid w:val="00C47A77"/>
    <w:rsid w:val="00C47C13"/>
    <w:rsid w:val="00C47DF7"/>
    <w:rsid w:val="00C5051E"/>
    <w:rsid w:val="00C50F3D"/>
    <w:rsid w:val="00C515B7"/>
    <w:rsid w:val="00C51667"/>
    <w:rsid w:val="00C521C0"/>
    <w:rsid w:val="00C52D8D"/>
    <w:rsid w:val="00C53547"/>
    <w:rsid w:val="00C54A8C"/>
    <w:rsid w:val="00C54C03"/>
    <w:rsid w:val="00C54F56"/>
    <w:rsid w:val="00C563C8"/>
    <w:rsid w:val="00C569D3"/>
    <w:rsid w:val="00C56CE6"/>
    <w:rsid w:val="00C56D3C"/>
    <w:rsid w:val="00C57424"/>
    <w:rsid w:val="00C5753C"/>
    <w:rsid w:val="00C60441"/>
    <w:rsid w:val="00C60620"/>
    <w:rsid w:val="00C6093C"/>
    <w:rsid w:val="00C6157B"/>
    <w:rsid w:val="00C6180F"/>
    <w:rsid w:val="00C62B8E"/>
    <w:rsid w:val="00C62C40"/>
    <w:rsid w:val="00C63C12"/>
    <w:rsid w:val="00C64FC4"/>
    <w:rsid w:val="00C65B0C"/>
    <w:rsid w:val="00C65CE5"/>
    <w:rsid w:val="00C65D07"/>
    <w:rsid w:val="00C660FB"/>
    <w:rsid w:val="00C66375"/>
    <w:rsid w:val="00C66BF8"/>
    <w:rsid w:val="00C67043"/>
    <w:rsid w:val="00C705F3"/>
    <w:rsid w:val="00C706AC"/>
    <w:rsid w:val="00C706CD"/>
    <w:rsid w:val="00C72AAC"/>
    <w:rsid w:val="00C73018"/>
    <w:rsid w:val="00C731EF"/>
    <w:rsid w:val="00C7333D"/>
    <w:rsid w:val="00C736A1"/>
    <w:rsid w:val="00C7433B"/>
    <w:rsid w:val="00C74B70"/>
    <w:rsid w:val="00C75856"/>
    <w:rsid w:val="00C758A3"/>
    <w:rsid w:val="00C760B7"/>
    <w:rsid w:val="00C76741"/>
    <w:rsid w:val="00C76958"/>
    <w:rsid w:val="00C76B54"/>
    <w:rsid w:val="00C77450"/>
    <w:rsid w:val="00C779E7"/>
    <w:rsid w:val="00C804ED"/>
    <w:rsid w:val="00C821AC"/>
    <w:rsid w:val="00C82C00"/>
    <w:rsid w:val="00C835BE"/>
    <w:rsid w:val="00C83B43"/>
    <w:rsid w:val="00C84120"/>
    <w:rsid w:val="00C84204"/>
    <w:rsid w:val="00C844DC"/>
    <w:rsid w:val="00C84DD4"/>
    <w:rsid w:val="00C85B66"/>
    <w:rsid w:val="00C861FA"/>
    <w:rsid w:val="00C86D00"/>
    <w:rsid w:val="00C8749F"/>
    <w:rsid w:val="00C876A0"/>
    <w:rsid w:val="00C877E4"/>
    <w:rsid w:val="00C87E24"/>
    <w:rsid w:val="00C912A6"/>
    <w:rsid w:val="00C914B3"/>
    <w:rsid w:val="00C9160B"/>
    <w:rsid w:val="00C9187A"/>
    <w:rsid w:val="00C91BCA"/>
    <w:rsid w:val="00C92799"/>
    <w:rsid w:val="00C92893"/>
    <w:rsid w:val="00C92B09"/>
    <w:rsid w:val="00C93F8D"/>
    <w:rsid w:val="00C948A6"/>
    <w:rsid w:val="00C94D63"/>
    <w:rsid w:val="00C9574B"/>
    <w:rsid w:val="00C967B7"/>
    <w:rsid w:val="00C97B9A"/>
    <w:rsid w:val="00CA0787"/>
    <w:rsid w:val="00CA0CFC"/>
    <w:rsid w:val="00CA1BAE"/>
    <w:rsid w:val="00CA1DF6"/>
    <w:rsid w:val="00CA2337"/>
    <w:rsid w:val="00CA2FA8"/>
    <w:rsid w:val="00CA3B80"/>
    <w:rsid w:val="00CA49BA"/>
    <w:rsid w:val="00CA5437"/>
    <w:rsid w:val="00CA5D71"/>
    <w:rsid w:val="00CA6ABB"/>
    <w:rsid w:val="00CB061F"/>
    <w:rsid w:val="00CB0985"/>
    <w:rsid w:val="00CB134D"/>
    <w:rsid w:val="00CB1411"/>
    <w:rsid w:val="00CB14AE"/>
    <w:rsid w:val="00CB14D2"/>
    <w:rsid w:val="00CB1A94"/>
    <w:rsid w:val="00CB1EED"/>
    <w:rsid w:val="00CB2877"/>
    <w:rsid w:val="00CB2920"/>
    <w:rsid w:val="00CB301C"/>
    <w:rsid w:val="00CB3EF9"/>
    <w:rsid w:val="00CB5318"/>
    <w:rsid w:val="00CB64A4"/>
    <w:rsid w:val="00CB661B"/>
    <w:rsid w:val="00CB6828"/>
    <w:rsid w:val="00CB7EB1"/>
    <w:rsid w:val="00CC1486"/>
    <w:rsid w:val="00CC2A9A"/>
    <w:rsid w:val="00CC32A9"/>
    <w:rsid w:val="00CC3944"/>
    <w:rsid w:val="00CC4059"/>
    <w:rsid w:val="00CC4866"/>
    <w:rsid w:val="00CC5284"/>
    <w:rsid w:val="00CC56C5"/>
    <w:rsid w:val="00CC5D6F"/>
    <w:rsid w:val="00CC62AA"/>
    <w:rsid w:val="00CC73BB"/>
    <w:rsid w:val="00CC7C85"/>
    <w:rsid w:val="00CD0F7A"/>
    <w:rsid w:val="00CD206D"/>
    <w:rsid w:val="00CD23AA"/>
    <w:rsid w:val="00CD26FB"/>
    <w:rsid w:val="00CD281E"/>
    <w:rsid w:val="00CD2C1B"/>
    <w:rsid w:val="00CD2C96"/>
    <w:rsid w:val="00CD35A6"/>
    <w:rsid w:val="00CD52BA"/>
    <w:rsid w:val="00CD550A"/>
    <w:rsid w:val="00CD797E"/>
    <w:rsid w:val="00CD7D84"/>
    <w:rsid w:val="00CE078C"/>
    <w:rsid w:val="00CE0938"/>
    <w:rsid w:val="00CE0B7D"/>
    <w:rsid w:val="00CE0CCC"/>
    <w:rsid w:val="00CE1644"/>
    <w:rsid w:val="00CE1767"/>
    <w:rsid w:val="00CE2234"/>
    <w:rsid w:val="00CE3332"/>
    <w:rsid w:val="00CE40A3"/>
    <w:rsid w:val="00CE41ED"/>
    <w:rsid w:val="00CE498E"/>
    <w:rsid w:val="00CE4A20"/>
    <w:rsid w:val="00CE4AE6"/>
    <w:rsid w:val="00CE500A"/>
    <w:rsid w:val="00CE637D"/>
    <w:rsid w:val="00CE6778"/>
    <w:rsid w:val="00CE69F8"/>
    <w:rsid w:val="00CE6C3A"/>
    <w:rsid w:val="00CE735F"/>
    <w:rsid w:val="00CE74D6"/>
    <w:rsid w:val="00CE776D"/>
    <w:rsid w:val="00CE783B"/>
    <w:rsid w:val="00CF006C"/>
    <w:rsid w:val="00CF05B0"/>
    <w:rsid w:val="00CF07BE"/>
    <w:rsid w:val="00CF0929"/>
    <w:rsid w:val="00CF1007"/>
    <w:rsid w:val="00CF137D"/>
    <w:rsid w:val="00CF2009"/>
    <w:rsid w:val="00CF3147"/>
    <w:rsid w:val="00CF317D"/>
    <w:rsid w:val="00CF60D9"/>
    <w:rsid w:val="00D00B96"/>
    <w:rsid w:val="00D01D5A"/>
    <w:rsid w:val="00D03085"/>
    <w:rsid w:val="00D03487"/>
    <w:rsid w:val="00D03A42"/>
    <w:rsid w:val="00D04BC7"/>
    <w:rsid w:val="00D056E7"/>
    <w:rsid w:val="00D06383"/>
    <w:rsid w:val="00D06C2A"/>
    <w:rsid w:val="00D07ABD"/>
    <w:rsid w:val="00D1046D"/>
    <w:rsid w:val="00D10F2C"/>
    <w:rsid w:val="00D11083"/>
    <w:rsid w:val="00D12429"/>
    <w:rsid w:val="00D12C0E"/>
    <w:rsid w:val="00D140FA"/>
    <w:rsid w:val="00D14F21"/>
    <w:rsid w:val="00D1622A"/>
    <w:rsid w:val="00D17B02"/>
    <w:rsid w:val="00D2058F"/>
    <w:rsid w:val="00D20F85"/>
    <w:rsid w:val="00D20FD0"/>
    <w:rsid w:val="00D21C15"/>
    <w:rsid w:val="00D23169"/>
    <w:rsid w:val="00D2401B"/>
    <w:rsid w:val="00D24052"/>
    <w:rsid w:val="00D24AB6"/>
    <w:rsid w:val="00D260F2"/>
    <w:rsid w:val="00D26116"/>
    <w:rsid w:val="00D26EB7"/>
    <w:rsid w:val="00D30636"/>
    <w:rsid w:val="00D3103E"/>
    <w:rsid w:val="00D316E0"/>
    <w:rsid w:val="00D321E9"/>
    <w:rsid w:val="00D3259B"/>
    <w:rsid w:val="00D358CF"/>
    <w:rsid w:val="00D361C3"/>
    <w:rsid w:val="00D36679"/>
    <w:rsid w:val="00D36818"/>
    <w:rsid w:val="00D372BE"/>
    <w:rsid w:val="00D37E9C"/>
    <w:rsid w:val="00D40BB0"/>
    <w:rsid w:val="00D41508"/>
    <w:rsid w:val="00D42AE6"/>
    <w:rsid w:val="00D43AB3"/>
    <w:rsid w:val="00D44899"/>
    <w:rsid w:val="00D44DA4"/>
    <w:rsid w:val="00D44DC3"/>
    <w:rsid w:val="00D44E94"/>
    <w:rsid w:val="00D452AD"/>
    <w:rsid w:val="00D45650"/>
    <w:rsid w:val="00D46E88"/>
    <w:rsid w:val="00D47993"/>
    <w:rsid w:val="00D50277"/>
    <w:rsid w:val="00D508FB"/>
    <w:rsid w:val="00D50A46"/>
    <w:rsid w:val="00D50B38"/>
    <w:rsid w:val="00D5257A"/>
    <w:rsid w:val="00D527D1"/>
    <w:rsid w:val="00D5285F"/>
    <w:rsid w:val="00D528BD"/>
    <w:rsid w:val="00D5369F"/>
    <w:rsid w:val="00D54E3C"/>
    <w:rsid w:val="00D556F6"/>
    <w:rsid w:val="00D55BB1"/>
    <w:rsid w:val="00D55CE2"/>
    <w:rsid w:val="00D55DCB"/>
    <w:rsid w:val="00D5681D"/>
    <w:rsid w:val="00D5782D"/>
    <w:rsid w:val="00D57A22"/>
    <w:rsid w:val="00D57A58"/>
    <w:rsid w:val="00D57F76"/>
    <w:rsid w:val="00D604E5"/>
    <w:rsid w:val="00D62A64"/>
    <w:rsid w:val="00D62C8D"/>
    <w:rsid w:val="00D633CE"/>
    <w:rsid w:val="00D63B41"/>
    <w:rsid w:val="00D64B9D"/>
    <w:rsid w:val="00D64FA9"/>
    <w:rsid w:val="00D65242"/>
    <w:rsid w:val="00D65EB6"/>
    <w:rsid w:val="00D67E60"/>
    <w:rsid w:val="00D71074"/>
    <w:rsid w:val="00D72390"/>
    <w:rsid w:val="00D72776"/>
    <w:rsid w:val="00D74859"/>
    <w:rsid w:val="00D74FCA"/>
    <w:rsid w:val="00D754DB"/>
    <w:rsid w:val="00D75D30"/>
    <w:rsid w:val="00D77138"/>
    <w:rsid w:val="00D801B0"/>
    <w:rsid w:val="00D819DE"/>
    <w:rsid w:val="00D81BAB"/>
    <w:rsid w:val="00D81FFC"/>
    <w:rsid w:val="00D82C4E"/>
    <w:rsid w:val="00D83375"/>
    <w:rsid w:val="00D83559"/>
    <w:rsid w:val="00D83565"/>
    <w:rsid w:val="00D835B8"/>
    <w:rsid w:val="00D83916"/>
    <w:rsid w:val="00D83961"/>
    <w:rsid w:val="00D84503"/>
    <w:rsid w:val="00D86147"/>
    <w:rsid w:val="00D87D3C"/>
    <w:rsid w:val="00D87EF0"/>
    <w:rsid w:val="00D900F9"/>
    <w:rsid w:val="00D90E8A"/>
    <w:rsid w:val="00D91897"/>
    <w:rsid w:val="00D92375"/>
    <w:rsid w:val="00D924C2"/>
    <w:rsid w:val="00D92BC0"/>
    <w:rsid w:val="00D931AF"/>
    <w:rsid w:val="00D933F2"/>
    <w:rsid w:val="00D93B6A"/>
    <w:rsid w:val="00D94FD5"/>
    <w:rsid w:val="00D9551D"/>
    <w:rsid w:val="00D95B55"/>
    <w:rsid w:val="00D9617F"/>
    <w:rsid w:val="00D96247"/>
    <w:rsid w:val="00D9647E"/>
    <w:rsid w:val="00D96AA7"/>
    <w:rsid w:val="00D9731E"/>
    <w:rsid w:val="00D97B80"/>
    <w:rsid w:val="00DA09C4"/>
    <w:rsid w:val="00DA1ACB"/>
    <w:rsid w:val="00DA1C32"/>
    <w:rsid w:val="00DA2290"/>
    <w:rsid w:val="00DA2A64"/>
    <w:rsid w:val="00DA2D12"/>
    <w:rsid w:val="00DA34FB"/>
    <w:rsid w:val="00DA37B2"/>
    <w:rsid w:val="00DA38C2"/>
    <w:rsid w:val="00DA443A"/>
    <w:rsid w:val="00DA4615"/>
    <w:rsid w:val="00DA4B4E"/>
    <w:rsid w:val="00DA6249"/>
    <w:rsid w:val="00DA63C3"/>
    <w:rsid w:val="00DA659F"/>
    <w:rsid w:val="00DA6AF3"/>
    <w:rsid w:val="00DA7182"/>
    <w:rsid w:val="00DA7AD9"/>
    <w:rsid w:val="00DB0555"/>
    <w:rsid w:val="00DB116E"/>
    <w:rsid w:val="00DB369F"/>
    <w:rsid w:val="00DB3AB9"/>
    <w:rsid w:val="00DB3C0F"/>
    <w:rsid w:val="00DB4DB2"/>
    <w:rsid w:val="00DB56A1"/>
    <w:rsid w:val="00DB5B69"/>
    <w:rsid w:val="00DB5F17"/>
    <w:rsid w:val="00DB72F5"/>
    <w:rsid w:val="00DB7BF1"/>
    <w:rsid w:val="00DB7FCA"/>
    <w:rsid w:val="00DC0D75"/>
    <w:rsid w:val="00DC1635"/>
    <w:rsid w:val="00DC16A9"/>
    <w:rsid w:val="00DC2139"/>
    <w:rsid w:val="00DC22F3"/>
    <w:rsid w:val="00DC258F"/>
    <w:rsid w:val="00DC25FC"/>
    <w:rsid w:val="00DC34C3"/>
    <w:rsid w:val="00DC3628"/>
    <w:rsid w:val="00DC36DA"/>
    <w:rsid w:val="00DC3E21"/>
    <w:rsid w:val="00DC486C"/>
    <w:rsid w:val="00DC4A21"/>
    <w:rsid w:val="00DC535C"/>
    <w:rsid w:val="00DC5DD9"/>
    <w:rsid w:val="00DC5F00"/>
    <w:rsid w:val="00DC6F6B"/>
    <w:rsid w:val="00DD0B46"/>
    <w:rsid w:val="00DD25D4"/>
    <w:rsid w:val="00DD2FA6"/>
    <w:rsid w:val="00DD3D9E"/>
    <w:rsid w:val="00DD4020"/>
    <w:rsid w:val="00DD4037"/>
    <w:rsid w:val="00DD4298"/>
    <w:rsid w:val="00DD46DC"/>
    <w:rsid w:val="00DD61F3"/>
    <w:rsid w:val="00DD683D"/>
    <w:rsid w:val="00DD7650"/>
    <w:rsid w:val="00DE0B35"/>
    <w:rsid w:val="00DE189C"/>
    <w:rsid w:val="00DE25BB"/>
    <w:rsid w:val="00DE290C"/>
    <w:rsid w:val="00DE2EEC"/>
    <w:rsid w:val="00DE3DAE"/>
    <w:rsid w:val="00DE4040"/>
    <w:rsid w:val="00DE52BD"/>
    <w:rsid w:val="00DE5379"/>
    <w:rsid w:val="00DE69D2"/>
    <w:rsid w:val="00DE6BA3"/>
    <w:rsid w:val="00DE7225"/>
    <w:rsid w:val="00DE725A"/>
    <w:rsid w:val="00DE7ADB"/>
    <w:rsid w:val="00DF01DA"/>
    <w:rsid w:val="00DF0B9F"/>
    <w:rsid w:val="00DF0E62"/>
    <w:rsid w:val="00DF1918"/>
    <w:rsid w:val="00DF1CBB"/>
    <w:rsid w:val="00DF1E20"/>
    <w:rsid w:val="00DF29F8"/>
    <w:rsid w:val="00DF2A42"/>
    <w:rsid w:val="00DF35F7"/>
    <w:rsid w:val="00DF3C75"/>
    <w:rsid w:val="00DF3D32"/>
    <w:rsid w:val="00DF412A"/>
    <w:rsid w:val="00DF4CC5"/>
    <w:rsid w:val="00DF4F69"/>
    <w:rsid w:val="00DF56D4"/>
    <w:rsid w:val="00DF5868"/>
    <w:rsid w:val="00DF5B5B"/>
    <w:rsid w:val="00DF5CEF"/>
    <w:rsid w:val="00DF6754"/>
    <w:rsid w:val="00DF6ACB"/>
    <w:rsid w:val="00DF6C63"/>
    <w:rsid w:val="00DF72BA"/>
    <w:rsid w:val="00DF783D"/>
    <w:rsid w:val="00DF7A75"/>
    <w:rsid w:val="00DF7F6D"/>
    <w:rsid w:val="00E001C6"/>
    <w:rsid w:val="00E0184B"/>
    <w:rsid w:val="00E01A51"/>
    <w:rsid w:val="00E01BB2"/>
    <w:rsid w:val="00E02391"/>
    <w:rsid w:val="00E02C87"/>
    <w:rsid w:val="00E034C6"/>
    <w:rsid w:val="00E0399A"/>
    <w:rsid w:val="00E03D53"/>
    <w:rsid w:val="00E04A42"/>
    <w:rsid w:val="00E04CB1"/>
    <w:rsid w:val="00E058D3"/>
    <w:rsid w:val="00E06A56"/>
    <w:rsid w:val="00E06CEE"/>
    <w:rsid w:val="00E06E38"/>
    <w:rsid w:val="00E0766D"/>
    <w:rsid w:val="00E0779B"/>
    <w:rsid w:val="00E077B3"/>
    <w:rsid w:val="00E102C0"/>
    <w:rsid w:val="00E105D8"/>
    <w:rsid w:val="00E10775"/>
    <w:rsid w:val="00E114CB"/>
    <w:rsid w:val="00E1170F"/>
    <w:rsid w:val="00E117B9"/>
    <w:rsid w:val="00E120C6"/>
    <w:rsid w:val="00E1303E"/>
    <w:rsid w:val="00E130F4"/>
    <w:rsid w:val="00E13217"/>
    <w:rsid w:val="00E13458"/>
    <w:rsid w:val="00E14148"/>
    <w:rsid w:val="00E14CAF"/>
    <w:rsid w:val="00E158EE"/>
    <w:rsid w:val="00E1660F"/>
    <w:rsid w:val="00E17223"/>
    <w:rsid w:val="00E17401"/>
    <w:rsid w:val="00E17886"/>
    <w:rsid w:val="00E202E5"/>
    <w:rsid w:val="00E205FB"/>
    <w:rsid w:val="00E20A8F"/>
    <w:rsid w:val="00E2186A"/>
    <w:rsid w:val="00E21DA3"/>
    <w:rsid w:val="00E23489"/>
    <w:rsid w:val="00E2556F"/>
    <w:rsid w:val="00E26601"/>
    <w:rsid w:val="00E269B5"/>
    <w:rsid w:val="00E27023"/>
    <w:rsid w:val="00E2716B"/>
    <w:rsid w:val="00E27A3B"/>
    <w:rsid w:val="00E30087"/>
    <w:rsid w:val="00E307CE"/>
    <w:rsid w:val="00E30DC9"/>
    <w:rsid w:val="00E3155D"/>
    <w:rsid w:val="00E3158A"/>
    <w:rsid w:val="00E315BC"/>
    <w:rsid w:val="00E319E4"/>
    <w:rsid w:val="00E31EC5"/>
    <w:rsid w:val="00E32461"/>
    <w:rsid w:val="00E325A6"/>
    <w:rsid w:val="00E33408"/>
    <w:rsid w:val="00E334FF"/>
    <w:rsid w:val="00E34FEE"/>
    <w:rsid w:val="00E34FF8"/>
    <w:rsid w:val="00E36495"/>
    <w:rsid w:val="00E36789"/>
    <w:rsid w:val="00E36CAF"/>
    <w:rsid w:val="00E375F3"/>
    <w:rsid w:val="00E401DE"/>
    <w:rsid w:val="00E4026C"/>
    <w:rsid w:val="00E40620"/>
    <w:rsid w:val="00E41FB4"/>
    <w:rsid w:val="00E42DD5"/>
    <w:rsid w:val="00E43229"/>
    <w:rsid w:val="00E43247"/>
    <w:rsid w:val="00E44277"/>
    <w:rsid w:val="00E44290"/>
    <w:rsid w:val="00E44F1F"/>
    <w:rsid w:val="00E45128"/>
    <w:rsid w:val="00E4532B"/>
    <w:rsid w:val="00E45590"/>
    <w:rsid w:val="00E45A00"/>
    <w:rsid w:val="00E45EC4"/>
    <w:rsid w:val="00E45F66"/>
    <w:rsid w:val="00E4613C"/>
    <w:rsid w:val="00E46B30"/>
    <w:rsid w:val="00E46D83"/>
    <w:rsid w:val="00E4730D"/>
    <w:rsid w:val="00E476E1"/>
    <w:rsid w:val="00E47986"/>
    <w:rsid w:val="00E47F3D"/>
    <w:rsid w:val="00E507A8"/>
    <w:rsid w:val="00E50D28"/>
    <w:rsid w:val="00E51775"/>
    <w:rsid w:val="00E5250C"/>
    <w:rsid w:val="00E52BE9"/>
    <w:rsid w:val="00E5521A"/>
    <w:rsid w:val="00E55754"/>
    <w:rsid w:val="00E55BC7"/>
    <w:rsid w:val="00E560CB"/>
    <w:rsid w:val="00E57EAB"/>
    <w:rsid w:val="00E6015C"/>
    <w:rsid w:val="00E60589"/>
    <w:rsid w:val="00E60CDF"/>
    <w:rsid w:val="00E60F96"/>
    <w:rsid w:val="00E622A6"/>
    <w:rsid w:val="00E62325"/>
    <w:rsid w:val="00E6257F"/>
    <w:rsid w:val="00E62966"/>
    <w:rsid w:val="00E62A22"/>
    <w:rsid w:val="00E62CD1"/>
    <w:rsid w:val="00E6470F"/>
    <w:rsid w:val="00E64BC3"/>
    <w:rsid w:val="00E64BE8"/>
    <w:rsid w:val="00E65150"/>
    <w:rsid w:val="00E65371"/>
    <w:rsid w:val="00E653B5"/>
    <w:rsid w:val="00E65701"/>
    <w:rsid w:val="00E6699F"/>
    <w:rsid w:val="00E67DCC"/>
    <w:rsid w:val="00E705C3"/>
    <w:rsid w:val="00E70ECC"/>
    <w:rsid w:val="00E7171E"/>
    <w:rsid w:val="00E717BD"/>
    <w:rsid w:val="00E7264D"/>
    <w:rsid w:val="00E72653"/>
    <w:rsid w:val="00E7273A"/>
    <w:rsid w:val="00E7278D"/>
    <w:rsid w:val="00E72A71"/>
    <w:rsid w:val="00E72D03"/>
    <w:rsid w:val="00E72DF8"/>
    <w:rsid w:val="00E72F16"/>
    <w:rsid w:val="00E742F8"/>
    <w:rsid w:val="00E7433E"/>
    <w:rsid w:val="00E760DF"/>
    <w:rsid w:val="00E7651E"/>
    <w:rsid w:val="00E76837"/>
    <w:rsid w:val="00E77563"/>
    <w:rsid w:val="00E77748"/>
    <w:rsid w:val="00E77C41"/>
    <w:rsid w:val="00E77F6D"/>
    <w:rsid w:val="00E809CF"/>
    <w:rsid w:val="00E81BF2"/>
    <w:rsid w:val="00E82393"/>
    <w:rsid w:val="00E82AAB"/>
    <w:rsid w:val="00E8319A"/>
    <w:rsid w:val="00E84875"/>
    <w:rsid w:val="00E84A23"/>
    <w:rsid w:val="00E85130"/>
    <w:rsid w:val="00E8540D"/>
    <w:rsid w:val="00E8543F"/>
    <w:rsid w:val="00E857D4"/>
    <w:rsid w:val="00E85C43"/>
    <w:rsid w:val="00E85CC3"/>
    <w:rsid w:val="00E86202"/>
    <w:rsid w:val="00E86388"/>
    <w:rsid w:val="00E86AD0"/>
    <w:rsid w:val="00E905FF"/>
    <w:rsid w:val="00E90EA6"/>
    <w:rsid w:val="00E92135"/>
    <w:rsid w:val="00E9262F"/>
    <w:rsid w:val="00E92994"/>
    <w:rsid w:val="00E92C7A"/>
    <w:rsid w:val="00E92CE3"/>
    <w:rsid w:val="00E93120"/>
    <w:rsid w:val="00E936D3"/>
    <w:rsid w:val="00E93869"/>
    <w:rsid w:val="00E941BC"/>
    <w:rsid w:val="00E9471B"/>
    <w:rsid w:val="00E95A36"/>
    <w:rsid w:val="00E95C6D"/>
    <w:rsid w:val="00E95D41"/>
    <w:rsid w:val="00E95DC3"/>
    <w:rsid w:val="00E963EB"/>
    <w:rsid w:val="00E964E0"/>
    <w:rsid w:val="00E96607"/>
    <w:rsid w:val="00E967CF"/>
    <w:rsid w:val="00E97372"/>
    <w:rsid w:val="00E974CF"/>
    <w:rsid w:val="00EA076A"/>
    <w:rsid w:val="00EA1458"/>
    <w:rsid w:val="00EA1761"/>
    <w:rsid w:val="00EA18F9"/>
    <w:rsid w:val="00EA19DB"/>
    <w:rsid w:val="00EA1E66"/>
    <w:rsid w:val="00EA20D1"/>
    <w:rsid w:val="00EA22A5"/>
    <w:rsid w:val="00EA2C5A"/>
    <w:rsid w:val="00EA3046"/>
    <w:rsid w:val="00EA3915"/>
    <w:rsid w:val="00EA40C0"/>
    <w:rsid w:val="00EA4CE8"/>
    <w:rsid w:val="00EA7324"/>
    <w:rsid w:val="00EA73EB"/>
    <w:rsid w:val="00EA76C6"/>
    <w:rsid w:val="00EA774B"/>
    <w:rsid w:val="00EB0E27"/>
    <w:rsid w:val="00EB166D"/>
    <w:rsid w:val="00EB16E0"/>
    <w:rsid w:val="00EB1C38"/>
    <w:rsid w:val="00EB274A"/>
    <w:rsid w:val="00EB2AD4"/>
    <w:rsid w:val="00EB3206"/>
    <w:rsid w:val="00EB39B9"/>
    <w:rsid w:val="00EB3C59"/>
    <w:rsid w:val="00EB3EBE"/>
    <w:rsid w:val="00EB5239"/>
    <w:rsid w:val="00EB6012"/>
    <w:rsid w:val="00EB6780"/>
    <w:rsid w:val="00EB6D0C"/>
    <w:rsid w:val="00EC22E4"/>
    <w:rsid w:val="00EC24CF"/>
    <w:rsid w:val="00EC2DB1"/>
    <w:rsid w:val="00EC4D14"/>
    <w:rsid w:val="00EC6211"/>
    <w:rsid w:val="00EC6848"/>
    <w:rsid w:val="00EC6861"/>
    <w:rsid w:val="00EC6BB8"/>
    <w:rsid w:val="00EC708B"/>
    <w:rsid w:val="00EC7CCA"/>
    <w:rsid w:val="00EC7D6C"/>
    <w:rsid w:val="00EC7E3C"/>
    <w:rsid w:val="00EC7EC2"/>
    <w:rsid w:val="00ED022B"/>
    <w:rsid w:val="00ED02C1"/>
    <w:rsid w:val="00ED049D"/>
    <w:rsid w:val="00ED1EB6"/>
    <w:rsid w:val="00ED229A"/>
    <w:rsid w:val="00ED2351"/>
    <w:rsid w:val="00ED2CE8"/>
    <w:rsid w:val="00ED2DB9"/>
    <w:rsid w:val="00ED36F9"/>
    <w:rsid w:val="00ED3741"/>
    <w:rsid w:val="00ED3B23"/>
    <w:rsid w:val="00ED3BC0"/>
    <w:rsid w:val="00ED413D"/>
    <w:rsid w:val="00ED4A86"/>
    <w:rsid w:val="00ED537F"/>
    <w:rsid w:val="00ED5676"/>
    <w:rsid w:val="00ED5696"/>
    <w:rsid w:val="00ED64EB"/>
    <w:rsid w:val="00ED6590"/>
    <w:rsid w:val="00ED6A1F"/>
    <w:rsid w:val="00ED6B7B"/>
    <w:rsid w:val="00ED75A4"/>
    <w:rsid w:val="00ED773D"/>
    <w:rsid w:val="00ED7A6B"/>
    <w:rsid w:val="00EE09DB"/>
    <w:rsid w:val="00EE0C27"/>
    <w:rsid w:val="00EE130F"/>
    <w:rsid w:val="00EE1576"/>
    <w:rsid w:val="00EE18BA"/>
    <w:rsid w:val="00EE2347"/>
    <w:rsid w:val="00EE3883"/>
    <w:rsid w:val="00EE534E"/>
    <w:rsid w:val="00EE573C"/>
    <w:rsid w:val="00EE5E4B"/>
    <w:rsid w:val="00EE650D"/>
    <w:rsid w:val="00EE666E"/>
    <w:rsid w:val="00EE6BBC"/>
    <w:rsid w:val="00EE73C6"/>
    <w:rsid w:val="00EF04C7"/>
    <w:rsid w:val="00EF0B89"/>
    <w:rsid w:val="00EF0CBA"/>
    <w:rsid w:val="00EF1976"/>
    <w:rsid w:val="00EF2714"/>
    <w:rsid w:val="00EF28CE"/>
    <w:rsid w:val="00EF3106"/>
    <w:rsid w:val="00EF4628"/>
    <w:rsid w:val="00EF6AA6"/>
    <w:rsid w:val="00EF7A48"/>
    <w:rsid w:val="00EF7B68"/>
    <w:rsid w:val="00F00754"/>
    <w:rsid w:val="00F01022"/>
    <w:rsid w:val="00F0158A"/>
    <w:rsid w:val="00F01B1E"/>
    <w:rsid w:val="00F01B57"/>
    <w:rsid w:val="00F01F1C"/>
    <w:rsid w:val="00F027B1"/>
    <w:rsid w:val="00F03116"/>
    <w:rsid w:val="00F03DBA"/>
    <w:rsid w:val="00F05081"/>
    <w:rsid w:val="00F0565B"/>
    <w:rsid w:val="00F06673"/>
    <w:rsid w:val="00F06F45"/>
    <w:rsid w:val="00F070CE"/>
    <w:rsid w:val="00F072B3"/>
    <w:rsid w:val="00F072F0"/>
    <w:rsid w:val="00F07AD1"/>
    <w:rsid w:val="00F10037"/>
    <w:rsid w:val="00F10CB8"/>
    <w:rsid w:val="00F114D7"/>
    <w:rsid w:val="00F11529"/>
    <w:rsid w:val="00F115A3"/>
    <w:rsid w:val="00F122B2"/>
    <w:rsid w:val="00F124C1"/>
    <w:rsid w:val="00F150F7"/>
    <w:rsid w:val="00F16DB4"/>
    <w:rsid w:val="00F176DA"/>
    <w:rsid w:val="00F20C95"/>
    <w:rsid w:val="00F20E20"/>
    <w:rsid w:val="00F2112F"/>
    <w:rsid w:val="00F21220"/>
    <w:rsid w:val="00F220EE"/>
    <w:rsid w:val="00F22669"/>
    <w:rsid w:val="00F23236"/>
    <w:rsid w:val="00F23C88"/>
    <w:rsid w:val="00F23EB6"/>
    <w:rsid w:val="00F244AE"/>
    <w:rsid w:val="00F24984"/>
    <w:rsid w:val="00F251F4"/>
    <w:rsid w:val="00F2522E"/>
    <w:rsid w:val="00F26E48"/>
    <w:rsid w:val="00F27384"/>
    <w:rsid w:val="00F27C97"/>
    <w:rsid w:val="00F304E4"/>
    <w:rsid w:val="00F31631"/>
    <w:rsid w:val="00F31964"/>
    <w:rsid w:val="00F32D6B"/>
    <w:rsid w:val="00F3373A"/>
    <w:rsid w:val="00F33C6D"/>
    <w:rsid w:val="00F35EF5"/>
    <w:rsid w:val="00F36269"/>
    <w:rsid w:val="00F3700C"/>
    <w:rsid w:val="00F375D9"/>
    <w:rsid w:val="00F40FE1"/>
    <w:rsid w:val="00F42848"/>
    <w:rsid w:val="00F42A9A"/>
    <w:rsid w:val="00F42FD5"/>
    <w:rsid w:val="00F43305"/>
    <w:rsid w:val="00F43F3D"/>
    <w:rsid w:val="00F45D8E"/>
    <w:rsid w:val="00F460BE"/>
    <w:rsid w:val="00F463EB"/>
    <w:rsid w:val="00F46453"/>
    <w:rsid w:val="00F4730A"/>
    <w:rsid w:val="00F479DF"/>
    <w:rsid w:val="00F507D8"/>
    <w:rsid w:val="00F50E98"/>
    <w:rsid w:val="00F51740"/>
    <w:rsid w:val="00F51ED3"/>
    <w:rsid w:val="00F52F9A"/>
    <w:rsid w:val="00F53040"/>
    <w:rsid w:val="00F540A4"/>
    <w:rsid w:val="00F54307"/>
    <w:rsid w:val="00F54A41"/>
    <w:rsid w:val="00F54E9F"/>
    <w:rsid w:val="00F56BE5"/>
    <w:rsid w:val="00F5733E"/>
    <w:rsid w:val="00F60405"/>
    <w:rsid w:val="00F6046A"/>
    <w:rsid w:val="00F60549"/>
    <w:rsid w:val="00F60CE4"/>
    <w:rsid w:val="00F60E3E"/>
    <w:rsid w:val="00F61010"/>
    <w:rsid w:val="00F6133B"/>
    <w:rsid w:val="00F623CE"/>
    <w:rsid w:val="00F62F09"/>
    <w:rsid w:val="00F62F69"/>
    <w:rsid w:val="00F63773"/>
    <w:rsid w:val="00F646B3"/>
    <w:rsid w:val="00F64DFC"/>
    <w:rsid w:val="00F651EB"/>
    <w:rsid w:val="00F654BF"/>
    <w:rsid w:val="00F657B9"/>
    <w:rsid w:val="00F671AB"/>
    <w:rsid w:val="00F6763E"/>
    <w:rsid w:val="00F67E12"/>
    <w:rsid w:val="00F70150"/>
    <w:rsid w:val="00F7147F"/>
    <w:rsid w:val="00F71569"/>
    <w:rsid w:val="00F725DF"/>
    <w:rsid w:val="00F72C28"/>
    <w:rsid w:val="00F73C20"/>
    <w:rsid w:val="00F73C74"/>
    <w:rsid w:val="00F73E7B"/>
    <w:rsid w:val="00F74305"/>
    <w:rsid w:val="00F74BB4"/>
    <w:rsid w:val="00F74FC1"/>
    <w:rsid w:val="00F7530D"/>
    <w:rsid w:val="00F7620A"/>
    <w:rsid w:val="00F7631B"/>
    <w:rsid w:val="00F768DB"/>
    <w:rsid w:val="00F77712"/>
    <w:rsid w:val="00F779AC"/>
    <w:rsid w:val="00F77DC4"/>
    <w:rsid w:val="00F77DFB"/>
    <w:rsid w:val="00F800AF"/>
    <w:rsid w:val="00F80236"/>
    <w:rsid w:val="00F80295"/>
    <w:rsid w:val="00F809FE"/>
    <w:rsid w:val="00F80AEE"/>
    <w:rsid w:val="00F80E2A"/>
    <w:rsid w:val="00F80ED6"/>
    <w:rsid w:val="00F80FAC"/>
    <w:rsid w:val="00F8122B"/>
    <w:rsid w:val="00F814A7"/>
    <w:rsid w:val="00F819E6"/>
    <w:rsid w:val="00F81F4C"/>
    <w:rsid w:val="00F821D5"/>
    <w:rsid w:val="00F82542"/>
    <w:rsid w:val="00F82C69"/>
    <w:rsid w:val="00F82ECF"/>
    <w:rsid w:val="00F839B3"/>
    <w:rsid w:val="00F83E1E"/>
    <w:rsid w:val="00F84164"/>
    <w:rsid w:val="00F84FAB"/>
    <w:rsid w:val="00F863EC"/>
    <w:rsid w:val="00F86FC3"/>
    <w:rsid w:val="00F9049F"/>
    <w:rsid w:val="00F91027"/>
    <w:rsid w:val="00F9103E"/>
    <w:rsid w:val="00F91964"/>
    <w:rsid w:val="00F93AE4"/>
    <w:rsid w:val="00F94CFA"/>
    <w:rsid w:val="00F95547"/>
    <w:rsid w:val="00F95946"/>
    <w:rsid w:val="00F9610E"/>
    <w:rsid w:val="00F96568"/>
    <w:rsid w:val="00F96A0E"/>
    <w:rsid w:val="00F96D33"/>
    <w:rsid w:val="00F97A81"/>
    <w:rsid w:val="00F97D11"/>
    <w:rsid w:val="00F9DC13"/>
    <w:rsid w:val="00FA12EB"/>
    <w:rsid w:val="00FA2065"/>
    <w:rsid w:val="00FA37BE"/>
    <w:rsid w:val="00FA38D1"/>
    <w:rsid w:val="00FA5129"/>
    <w:rsid w:val="00FA59F3"/>
    <w:rsid w:val="00FA5D35"/>
    <w:rsid w:val="00FA647C"/>
    <w:rsid w:val="00FA69C9"/>
    <w:rsid w:val="00FA789C"/>
    <w:rsid w:val="00FB0463"/>
    <w:rsid w:val="00FB07C8"/>
    <w:rsid w:val="00FB1B4C"/>
    <w:rsid w:val="00FB25EA"/>
    <w:rsid w:val="00FB268C"/>
    <w:rsid w:val="00FB2B12"/>
    <w:rsid w:val="00FB3BAB"/>
    <w:rsid w:val="00FB4DD3"/>
    <w:rsid w:val="00FB500B"/>
    <w:rsid w:val="00FB55D0"/>
    <w:rsid w:val="00FB5BCC"/>
    <w:rsid w:val="00FB605F"/>
    <w:rsid w:val="00FB7203"/>
    <w:rsid w:val="00FB7256"/>
    <w:rsid w:val="00FB7666"/>
    <w:rsid w:val="00FB7872"/>
    <w:rsid w:val="00FB787D"/>
    <w:rsid w:val="00FB7E6C"/>
    <w:rsid w:val="00FB7FD5"/>
    <w:rsid w:val="00FC092E"/>
    <w:rsid w:val="00FC0AE1"/>
    <w:rsid w:val="00FC0C38"/>
    <w:rsid w:val="00FC16AA"/>
    <w:rsid w:val="00FC1966"/>
    <w:rsid w:val="00FC1C39"/>
    <w:rsid w:val="00FC1F7A"/>
    <w:rsid w:val="00FC2B95"/>
    <w:rsid w:val="00FC339D"/>
    <w:rsid w:val="00FC348D"/>
    <w:rsid w:val="00FC3FD9"/>
    <w:rsid w:val="00FC41A0"/>
    <w:rsid w:val="00FC41F2"/>
    <w:rsid w:val="00FC4474"/>
    <w:rsid w:val="00FC5ED3"/>
    <w:rsid w:val="00FC6230"/>
    <w:rsid w:val="00FC6AB6"/>
    <w:rsid w:val="00FC7027"/>
    <w:rsid w:val="00FD3480"/>
    <w:rsid w:val="00FD3B53"/>
    <w:rsid w:val="00FD4599"/>
    <w:rsid w:val="00FD499A"/>
    <w:rsid w:val="00FD4BF1"/>
    <w:rsid w:val="00FD4CEA"/>
    <w:rsid w:val="00FD62EE"/>
    <w:rsid w:val="00FE0664"/>
    <w:rsid w:val="00FE0E73"/>
    <w:rsid w:val="00FE1203"/>
    <w:rsid w:val="00FE1826"/>
    <w:rsid w:val="00FE1968"/>
    <w:rsid w:val="00FE1FCA"/>
    <w:rsid w:val="00FE20DE"/>
    <w:rsid w:val="00FE54AD"/>
    <w:rsid w:val="00FE7DEC"/>
    <w:rsid w:val="00FF12CE"/>
    <w:rsid w:val="00FF28BE"/>
    <w:rsid w:val="00FF28D5"/>
    <w:rsid w:val="00FF3E06"/>
    <w:rsid w:val="00FF52FF"/>
    <w:rsid w:val="00FF575C"/>
    <w:rsid w:val="00FF5A65"/>
    <w:rsid w:val="00FF66C2"/>
    <w:rsid w:val="0122293D"/>
    <w:rsid w:val="012BCB4C"/>
    <w:rsid w:val="015AC0EE"/>
    <w:rsid w:val="019C0EB9"/>
    <w:rsid w:val="028E23F9"/>
    <w:rsid w:val="03318F0F"/>
    <w:rsid w:val="03697F8C"/>
    <w:rsid w:val="036D1A5E"/>
    <w:rsid w:val="0372ADB0"/>
    <w:rsid w:val="040D6994"/>
    <w:rsid w:val="04EF1810"/>
    <w:rsid w:val="0535E945"/>
    <w:rsid w:val="0554A23A"/>
    <w:rsid w:val="05792435"/>
    <w:rsid w:val="0583F0A2"/>
    <w:rsid w:val="05DD22AC"/>
    <w:rsid w:val="061F9A49"/>
    <w:rsid w:val="06FDA549"/>
    <w:rsid w:val="0767EB7D"/>
    <w:rsid w:val="07B7BF1D"/>
    <w:rsid w:val="07CB6D69"/>
    <w:rsid w:val="08310784"/>
    <w:rsid w:val="08B1866C"/>
    <w:rsid w:val="08F013C1"/>
    <w:rsid w:val="095C5AE9"/>
    <w:rsid w:val="09DA9469"/>
    <w:rsid w:val="0A184F8E"/>
    <w:rsid w:val="0A32A7CE"/>
    <w:rsid w:val="0AD187B0"/>
    <w:rsid w:val="0AEE8103"/>
    <w:rsid w:val="0B755B33"/>
    <w:rsid w:val="0B794DDD"/>
    <w:rsid w:val="0BA02C38"/>
    <w:rsid w:val="0C9C2943"/>
    <w:rsid w:val="0D624824"/>
    <w:rsid w:val="0DAC83A9"/>
    <w:rsid w:val="0DB00C42"/>
    <w:rsid w:val="0DC9B59A"/>
    <w:rsid w:val="0DE68741"/>
    <w:rsid w:val="0DEC492A"/>
    <w:rsid w:val="0E5F76E0"/>
    <w:rsid w:val="0E635206"/>
    <w:rsid w:val="0E713934"/>
    <w:rsid w:val="0EC3957C"/>
    <w:rsid w:val="0F080700"/>
    <w:rsid w:val="0F5E7A12"/>
    <w:rsid w:val="0F61B031"/>
    <w:rsid w:val="10D31066"/>
    <w:rsid w:val="11D31602"/>
    <w:rsid w:val="121B0ABF"/>
    <w:rsid w:val="122C8739"/>
    <w:rsid w:val="132D7328"/>
    <w:rsid w:val="134D55AD"/>
    <w:rsid w:val="14CEFB47"/>
    <w:rsid w:val="14FB9060"/>
    <w:rsid w:val="16051E61"/>
    <w:rsid w:val="1658C76A"/>
    <w:rsid w:val="169FF7F8"/>
    <w:rsid w:val="16A118DB"/>
    <w:rsid w:val="16FD4932"/>
    <w:rsid w:val="17331D89"/>
    <w:rsid w:val="17B8C58B"/>
    <w:rsid w:val="18420776"/>
    <w:rsid w:val="196DE3D1"/>
    <w:rsid w:val="19962DDB"/>
    <w:rsid w:val="19F82BEA"/>
    <w:rsid w:val="1A19E3B5"/>
    <w:rsid w:val="1A2738A5"/>
    <w:rsid w:val="1A4E98FF"/>
    <w:rsid w:val="1A65C387"/>
    <w:rsid w:val="1A6723F6"/>
    <w:rsid w:val="1A6C3382"/>
    <w:rsid w:val="1A726D5F"/>
    <w:rsid w:val="1A8C000E"/>
    <w:rsid w:val="1ABC5B15"/>
    <w:rsid w:val="1B5F6796"/>
    <w:rsid w:val="1B78DCBE"/>
    <w:rsid w:val="1B7EE9B3"/>
    <w:rsid w:val="1BAD6BE2"/>
    <w:rsid w:val="1BE2F827"/>
    <w:rsid w:val="1C7AAC05"/>
    <w:rsid w:val="1D1CBD36"/>
    <w:rsid w:val="1E8C16B8"/>
    <w:rsid w:val="1EFC41D4"/>
    <w:rsid w:val="1F53A5EA"/>
    <w:rsid w:val="204D6664"/>
    <w:rsid w:val="204E8798"/>
    <w:rsid w:val="20ACA6D6"/>
    <w:rsid w:val="211B72F3"/>
    <w:rsid w:val="214B65A5"/>
    <w:rsid w:val="2181A0B6"/>
    <w:rsid w:val="219EE688"/>
    <w:rsid w:val="2223C3C2"/>
    <w:rsid w:val="22518E0F"/>
    <w:rsid w:val="22709F7B"/>
    <w:rsid w:val="23196F4F"/>
    <w:rsid w:val="234D61D9"/>
    <w:rsid w:val="2420DA5B"/>
    <w:rsid w:val="24AFF853"/>
    <w:rsid w:val="24CB55B9"/>
    <w:rsid w:val="253BE817"/>
    <w:rsid w:val="2602FACF"/>
    <w:rsid w:val="26232696"/>
    <w:rsid w:val="2698C138"/>
    <w:rsid w:val="277CCE4F"/>
    <w:rsid w:val="27A0EB02"/>
    <w:rsid w:val="282395F4"/>
    <w:rsid w:val="285A382B"/>
    <w:rsid w:val="28C8DF0E"/>
    <w:rsid w:val="28D14AED"/>
    <w:rsid w:val="29A33079"/>
    <w:rsid w:val="29AEFC3D"/>
    <w:rsid w:val="2AE8B775"/>
    <w:rsid w:val="2B042497"/>
    <w:rsid w:val="2BCEB149"/>
    <w:rsid w:val="2BDF9BB4"/>
    <w:rsid w:val="2CB9AF78"/>
    <w:rsid w:val="2CD96D12"/>
    <w:rsid w:val="2D046956"/>
    <w:rsid w:val="2F0B32C8"/>
    <w:rsid w:val="2F9CD691"/>
    <w:rsid w:val="2FED1BB8"/>
    <w:rsid w:val="304A4108"/>
    <w:rsid w:val="30C25384"/>
    <w:rsid w:val="30DDEB5E"/>
    <w:rsid w:val="31081D20"/>
    <w:rsid w:val="319EFDDF"/>
    <w:rsid w:val="31A25F41"/>
    <w:rsid w:val="31EDE947"/>
    <w:rsid w:val="321A8714"/>
    <w:rsid w:val="32A01D61"/>
    <w:rsid w:val="32C0A743"/>
    <w:rsid w:val="336864ED"/>
    <w:rsid w:val="342279A7"/>
    <w:rsid w:val="345C5457"/>
    <w:rsid w:val="34903CBF"/>
    <w:rsid w:val="34F81513"/>
    <w:rsid w:val="35E7C398"/>
    <w:rsid w:val="35FDA367"/>
    <w:rsid w:val="362F2BED"/>
    <w:rsid w:val="3689B556"/>
    <w:rsid w:val="368B462A"/>
    <w:rsid w:val="36CB8B0E"/>
    <w:rsid w:val="36DD1C7A"/>
    <w:rsid w:val="371C1CDA"/>
    <w:rsid w:val="37544D2E"/>
    <w:rsid w:val="3770DCE3"/>
    <w:rsid w:val="378D7A19"/>
    <w:rsid w:val="37A93241"/>
    <w:rsid w:val="383F2FE6"/>
    <w:rsid w:val="3960E904"/>
    <w:rsid w:val="39937EBC"/>
    <w:rsid w:val="3A242169"/>
    <w:rsid w:val="3A8DDDCF"/>
    <w:rsid w:val="3AE1B2E0"/>
    <w:rsid w:val="3B57094E"/>
    <w:rsid w:val="3B65BC57"/>
    <w:rsid w:val="3C283910"/>
    <w:rsid w:val="3D5D62C5"/>
    <w:rsid w:val="3E5C49F8"/>
    <w:rsid w:val="3E780C8E"/>
    <w:rsid w:val="3EE6CBEB"/>
    <w:rsid w:val="3F19F48D"/>
    <w:rsid w:val="3F4D3279"/>
    <w:rsid w:val="40534DDA"/>
    <w:rsid w:val="407679D7"/>
    <w:rsid w:val="40AEFCFA"/>
    <w:rsid w:val="40CB3425"/>
    <w:rsid w:val="42CAEC7C"/>
    <w:rsid w:val="431CFC56"/>
    <w:rsid w:val="4358630E"/>
    <w:rsid w:val="436AA4EC"/>
    <w:rsid w:val="46EC4598"/>
    <w:rsid w:val="470B80FA"/>
    <w:rsid w:val="47C55174"/>
    <w:rsid w:val="47E582DA"/>
    <w:rsid w:val="486BAEB9"/>
    <w:rsid w:val="487EE172"/>
    <w:rsid w:val="48A325FA"/>
    <w:rsid w:val="48CDCD4A"/>
    <w:rsid w:val="493FA533"/>
    <w:rsid w:val="496D0AA5"/>
    <w:rsid w:val="498332A7"/>
    <w:rsid w:val="49847346"/>
    <w:rsid w:val="4B1100A8"/>
    <w:rsid w:val="4C0BE977"/>
    <w:rsid w:val="4C52C50E"/>
    <w:rsid w:val="4D53A6B9"/>
    <w:rsid w:val="4D8819A4"/>
    <w:rsid w:val="4EC81B3C"/>
    <w:rsid w:val="4F0B426C"/>
    <w:rsid w:val="4FB68643"/>
    <w:rsid w:val="4FE00608"/>
    <w:rsid w:val="501C16A3"/>
    <w:rsid w:val="503B26C3"/>
    <w:rsid w:val="505A164B"/>
    <w:rsid w:val="51040629"/>
    <w:rsid w:val="5253E285"/>
    <w:rsid w:val="525A0B74"/>
    <w:rsid w:val="526C3018"/>
    <w:rsid w:val="52956F6E"/>
    <w:rsid w:val="53440004"/>
    <w:rsid w:val="53500A97"/>
    <w:rsid w:val="53BAAA17"/>
    <w:rsid w:val="5411504F"/>
    <w:rsid w:val="5447DB26"/>
    <w:rsid w:val="546C3552"/>
    <w:rsid w:val="5492AC70"/>
    <w:rsid w:val="54A8C3D1"/>
    <w:rsid w:val="54F43EB1"/>
    <w:rsid w:val="554E2A0A"/>
    <w:rsid w:val="562C3FE9"/>
    <w:rsid w:val="56EFC6EF"/>
    <w:rsid w:val="57A2943D"/>
    <w:rsid w:val="57B0538D"/>
    <w:rsid w:val="583F2F2E"/>
    <w:rsid w:val="585710EB"/>
    <w:rsid w:val="58A07E46"/>
    <w:rsid w:val="59591522"/>
    <w:rsid w:val="5963AEA9"/>
    <w:rsid w:val="59C996BF"/>
    <w:rsid w:val="59F0ABDF"/>
    <w:rsid w:val="5A6C7F3E"/>
    <w:rsid w:val="5AB83D42"/>
    <w:rsid w:val="5AD2BD78"/>
    <w:rsid w:val="5B2A13E6"/>
    <w:rsid w:val="5B982A8B"/>
    <w:rsid w:val="5B994F58"/>
    <w:rsid w:val="5C7D3EB5"/>
    <w:rsid w:val="5CE96DF6"/>
    <w:rsid w:val="5E4B9980"/>
    <w:rsid w:val="5E88FCD9"/>
    <w:rsid w:val="5F035DB8"/>
    <w:rsid w:val="5F6B257C"/>
    <w:rsid w:val="5FE953D0"/>
    <w:rsid w:val="607AD857"/>
    <w:rsid w:val="6083321D"/>
    <w:rsid w:val="60889CFF"/>
    <w:rsid w:val="60ABCE81"/>
    <w:rsid w:val="60B3D4B6"/>
    <w:rsid w:val="60BF9E62"/>
    <w:rsid w:val="60F0EE58"/>
    <w:rsid w:val="6136BDB4"/>
    <w:rsid w:val="6154CFD0"/>
    <w:rsid w:val="618997D1"/>
    <w:rsid w:val="623C7689"/>
    <w:rsid w:val="6340CFEA"/>
    <w:rsid w:val="63596001"/>
    <w:rsid w:val="6390BF4C"/>
    <w:rsid w:val="63ED43C5"/>
    <w:rsid w:val="6408B360"/>
    <w:rsid w:val="64FB9E12"/>
    <w:rsid w:val="656A9BC7"/>
    <w:rsid w:val="65C66BC6"/>
    <w:rsid w:val="6720E322"/>
    <w:rsid w:val="6725EA56"/>
    <w:rsid w:val="675C94CE"/>
    <w:rsid w:val="675D1A14"/>
    <w:rsid w:val="681B4147"/>
    <w:rsid w:val="693CC9AD"/>
    <w:rsid w:val="694044A3"/>
    <w:rsid w:val="6A1B32ED"/>
    <w:rsid w:val="6A85EB68"/>
    <w:rsid w:val="6B9D3E12"/>
    <w:rsid w:val="6BBF2DAA"/>
    <w:rsid w:val="6BDCA060"/>
    <w:rsid w:val="6C55E770"/>
    <w:rsid w:val="6D2193EA"/>
    <w:rsid w:val="6D3AAC5B"/>
    <w:rsid w:val="6DC24A98"/>
    <w:rsid w:val="6F0313AB"/>
    <w:rsid w:val="6F7214FD"/>
    <w:rsid w:val="6F7AF988"/>
    <w:rsid w:val="7000F610"/>
    <w:rsid w:val="706CD6E2"/>
    <w:rsid w:val="70C86E4E"/>
    <w:rsid w:val="70F3A57E"/>
    <w:rsid w:val="71390B9F"/>
    <w:rsid w:val="7149F84F"/>
    <w:rsid w:val="71618F52"/>
    <w:rsid w:val="71738C6E"/>
    <w:rsid w:val="71748984"/>
    <w:rsid w:val="7254D323"/>
    <w:rsid w:val="738BCB40"/>
    <w:rsid w:val="73CF0E17"/>
    <w:rsid w:val="74A024D7"/>
    <w:rsid w:val="753D1633"/>
    <w:rsid w:val="759C670F"/>
    <w:rsid w:val="75F9C98A"/>
    <w:rsid w:val="766AA590"/>
    <w:rsid w:val="76E7641B"/>
    <w:rsid w:val="7703E8A6"/>
    <w:rsid w:val="770D0190"/>
    <w:rsid w:val="7710BFF9"/>
    <w:rsid w:val="775E8DC9"/>
    <w:rsid w:val="7773811D"/>
    <w:rsid w:val="78D4413E"/>
    <w:rsid w:val="797D617F"/>
    <w:rsid w:val="7A03E708"/>
    <w:rsid w:val="7A0A3AA5"/>
    <w:rsid w:val="7B1FDF10"/>
    <w:rsid w:val="7BB38B5C"/>
    <w:rsid w:val="7C4CEAEF"/>
    <w:rsid w:val="7C50122A"/>
    <w:rsid w:val="7CAE7175"/>
    <w:rsid w:val="7CF4A837"/>
    <w:rsid w:val="7D2BE2F2"/>
    <w:rsid w:val="7D978798"/>
    <w:rsid w:val="7D9C8AAF"/>
    <w:rsid w:val="7DA29318"/>
    <w:rsid w:val="7E7855D8"/>
    <w:rsid w:val="7EDD47A3"/>
    <w:rsid w:val="7F1DEE44"/>
    <w:rsid w:val="7FB798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57C1270D-C3B1-47E3-8D6B-DBC688A2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FollowedHyperlink">
    <w:name w:val="FollowedHyperlink"/>
    <w:basedOn w:val="DefaultParagraphFont"/>
    <w:uiPriority w:val="99"/>
    <w:semiHidden/>
    <w:unhideWhenUsed/>
    <w:rsid w:val="000C5524"/>
    <w:rPr>
      <w:color w:val="6D6D70" w:themeColor="followedHyperlink"/>
      <w:u w:val="single"/>
    </w:rPr>
  </w:style>
  <w:style w:type="paragraph" w:styleId="Revision">
    <w:name w:val="Revision"/>
    <w:hidden/>
    <w:uiPriority w:val="99"/>
    <w:semiHidden/>
    <w:rsid w:val="000C5524"/>
    <w:rPr>
      <w:rFonts w:ascii="Arial" w:hAnsi="Arial"/>
    </w:rPr>
  </w:style>
  <w:style w:type="character" w:styleId="CommentReference">
    <w:name w:val="annotation reference"/>
    <w:basedOn w:val="DefaultParagraphFont"/>
    <w:uiPriority w:val="99"/>
    <w:semiHidden/>
    <w:unhideWhenUsed/>
    <w:rsid w:val="000208C2"/>
    <w:rPr>
      <w:sz w:val="16"/>
      <w:szCs w:val="16"/>
    </w:rPr>
  </w:style>
  <w:style w:type="paragraph" w:styleId="CommentText">
    <w:name w:val="annotation text"/>
    <w:basedOn w:val="Normal"/>
    <w:link w:val="CommentTextChar"/>
    <w:uiPriority w:val="99"/>
    <w:unhideWhenUsed/>
    <w:rsid w:val="000208C2"/>
    <w:pPr>
      <w:spacing w:line="240" w:lineRule="auto"/>
    </w:pPr>
    <w:rPr>
      <w:sz w:val="20"/>
      <w:szCs w:val="20"/>
    </w:rPr>
  </w:style>
  <w:style w:type="character" w:customStyle="1" w:styleId="CommentTextChar">
    <w:name w:val="Comment Text Char"/>
    <w:basedOn w:val="DefaultParagraphFont"/>
    <w:link w:val="CommentText"/>
    <w:uiPriority w:val="99"/>
    <w:rsid w:val="000208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08C2"/>
    <w:rPr>
      <w:b/>
      <w:bCs/>
    </w:rPr>
  </w:style>
  <w:style w:type="character" w:customStyle="1" w:styleId="CommentSubjectChar">
    <w:name w:val="Comment Subject Char"/>
    <w:basedOn w:val="CommentTextChar"/>
    <w:link w:val="CommentSubject"/>
    <w:uiPriority w:val="99"/>
    <w:semiHidden/>
    <w:rsid w:val="000208C2"/>
    <w:rPr>
      <w:rFonts w:ascii="Arial" w:hAnsi="Arial"/>
      <w:b/>
      <w:bCs/>
      <w:sz w:val="20"/>
      <w:szCs w:val="20"/>
    </w:rPr>
  </w:style>
  <w:style w:type="paragraph" w:styleId="NormalWeb">
    <w:name w:val="Normal (Web)"/>
    <w:basedOn w:val="Normal"/>
    <w:uiPriority w:val="99"/>
    <w:unhideWhenUsed/>
    <w:rsid w:val="001C11C6"/>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9206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90106">
      <w:bodyDiv w:val="1"/>
      <w:marLeft w:val="0"/>
      <w:marRight w:val="0"/>
      <w:marTop w:val="0"/>
      <w:marBottom w:val="0"/>
      <w:divBdr>
        <w:top w:val="none" w:sz="0" w:space="0" w:color="auto"/>
        <w:left w:val="none" w:sz="0" w:space="0" w:color="auto"/>
        <w:bottom w:val="none" w:sz="0" w:space="0" w:color="auto"/>
        <w:right w:val="none" w:sz="0" w:space="0" w:color="auto"/>
      </w:divBdr>
    </w:div>
    <w:div w:id="470371130">
      <w:bodyDiv w:val="1"/>
      <w:marLeft w:val="0"/>
      <w:marRight w:val="0"/>
      <w:marTop w:val="0"/>
      <w:marBottom w:val="0"/>
      <w:divBdr>
        <w:top w:val="none" w:sz="0" w:space="0" w:color="auto"/>
        <w:left w:val="none" w:sz="0" w:space="0" w:color="auto"/>
        <w:bottom w:val="none" w:sz="0" w:space="0" w:color="auto"/>
        <w:right w:val="none" w:sz="0" w:space="0" w:color="auto"/>
      </w:divBdr>
    </w:div>
    <w:div w:id="579411638">
      <w:bodyDiv w:val="1"/>
      <w:marLeft w:val="0"/>
      <w:marRight w:val="0"/>
      <w:marTop w:val="0"/>
      <w:marBottom w:val="0"/>
      <w:divBdr>
        <w:top w:val="none" w:sz="0" w:space="0" w:color="auto"/>
        <w:left w:val="none" w:sz="0" w:space="0" w:color="auto"/>
        <w:bottom w:val="none" w:sz="0" w:space="0" w:color="auto"/>
        <w:right w:val="none" w:sz="0" w:space="0" w:color="auto"/>
      </w:divBdr>
    </w:div>
    <w:div w:id="693699389">
      <w:bodyDiv w:val="1"/>
      <w:marLeft w:val="0"/>
      <w:marRight w:val="0"/>
      <w:marTop w:val="0"/>
      <w:marBottom w:val="0"/>
      <w:divBdr>
        <w:top w:val="none" w:sz="0" w:space="0" w:color="auto"/>
        <w:left w:val="none" w:sz="0" w:space="0" w:color="auto"/>
        <w:bottom w:val="none" w:sz="0" w:space="0" w:color="auto"/>
        <w:right w:val="none" w:sz="0" w:space="0" w:color="auto"/>
      </w:divBdr>
    </w:div>
    <w:div w:id="928008442">
      <w:bodyDiv w:val="1"/>
      <w:marLeft w:val="0"/>
      <w:marRight w:val="0"/>
      <w:marTop w:val="0"/>
      <w:marBottom w:val="0"/>
      <w:divBdr>
        <w:top w:val="none" w:sz="0" w:space="0" w:color="auto"/>
        <w:left w:val="none" w:sz="0" w:space="0" w:color="auto"/>
        <w:bottom w:val="none" w:sz="0" w:space="0" w:color="auto"/>
        <w:right w:val="none" w:sz="0" w:space="0" w:color="auto"/>
      </w:divBdr>
    </w:div>
    <w:div w:id="943150426">
      <w:bodyDiv w:val="1"/>
      <w:marLeft w:val="0"/>
      <w:marRight w:val="0"/>
      <w:marTop w:val="0"/>
      <w:marBottom w:val="0"/>
      <w:divBdr>
        <w:top w:val="none" w:sz="0" w:space="0" w:color="auto"/>
        <w:left w:val="none" w:sz="0" w:space="0" w:color="auto"/>
        <w:bottom w:val="none" w:sz="0" w:space="0" w:color="auto"/>
        <w:right w:val="none" w:sz="0" w:space="0" w:color="auto"/>
      </w:divBdr>
    </w:div>
    <w:div w:id="1003774207">
      <w:bodyDiv w:val="1"/>
      <w:marLeft w:val="0"/>
      <w:marRight w:val="0"/>
      <w:marTop w:val="0"/>
      <w:marBottom w:val="0"/>
      <w:divBdr>
        <w:top w:val="none" w:sz="0" w:space="0" w:color="auto"/>
        <w:left w:val="none" w:sz="0" w:space="0" w:color="auto"/>
        <w:bottom w:val="none" w:sz="0" w:space="0" w:color="auto"/>
        <w:right w:val="none" w:sz="0" w:space="0" w:color="auto"/>
      </w:divBdr>
    </w:div>
    <w:div w:id="1080568356">
      <w:bodyDiv w:val="1"/>
      <w:marLeft w:val="0"/>
      <w:marRight w:val="0"/>
      <w:marTop w:val="0"/>
      <w:marBottom w:val="0"/>
      <w:divBdr>
        <w:top w:val="none" w:sz="0" w:space="0" w:color="auto"/>
        <w:left w:val="none" w:sz="0" w:space="0" w:color="auto"/>
        <w:bottom w:val="none" w:sz="0" w:space="0" w:color="auto"/>
        <w:right w:val="none" w:sz="0" w:space="0" w:color="auto"/>
      </w:divBdr>
    </w:div>
    <w:div w:id="1123113455">
      <w:bodyDiv w:val="1"/>
      <w:marLeft w:val="0"/>
      <w:marRight w:val="0"/>
      <w:marTop w:val="0"/>
      <w:marBottom w:val="0"/>
      <w:divBdr>
        <w:top w:val="none" w:sz="0" w:space="0" w:color="auto"/>
        <w:left w:val="none" w:sz="0" w:space="0" w:color="auto"/>
        <w:bottom w:val="none" w:sz="0" w:space="0" w:color="auto"/>
        <w:right w:val="none" w:sz="0" w:space="0" w:color="auto"/>
      </w:divBdr>
    </w:div>
    <w:div w:id="1246644207">
      <w:bodyDiv w:val="1"/>
      <w:marLeft w:val="0"/>
      <w:marRight w:val="0"/>
      <w:marTop w:val="0"/>
      <w:marBottom w:val="0"/>
      <w:divBdr>
        <w:top w:val="none" w:sz="0" w:space="0" w:color="auto"/>
        <w:left w:val="none" w:sz="0" w:space="0" w:color="auto"/>
        <w:bottom w:val="none" w:sz="0" w:space="0" w:color="auto"/>
        <w:right w:val="none" w:sz="0" w:space="0" w:color="auto"/>
      </w:divBdr>
    </w:div>
    <w:div w:id="1293292188">
      <w:bodyDiv w:val="1"/>
      <w:marLeft w:val="0"/>
      <w:marRight w:val="0"/>
      <w:marTop w:val="0"/>
      <w:marBottom w:val="0"/>
      <w:divBdr>
        <w:top w:val="none" w:sz="0" w:space="0" w:color="auto"/>
        <w:left w:val="none" w:sz="0" w:space="0" w:color="auto"/>
        <w:bottom w:val="none" w:sz="0" w:space="0" w:color="auto"/>
        <w:right w:val="none" w:sz="0" w:space="0" w:color="auto"/>
      </w:divBdr>
    </w:div>
    <w:div w:id="1293751300">
      <w:bodyDiv w:val="1"/>
      <w:marLeft w:val="0"/>
      <w:marRight w:val="0"/>
      <w:marTop w:val="0"/>
      <w:marBottom w:val="0"/>
      <w:divBdr>
        <w:top w:val="none" w:sz="0" w:space="0" w:color="auto"/>
        <w:left w:val="none" w:sz="0" w:space="0" w:color="auto"/>
        <w:bottom w:val="none" w:sz="0" w:space="0" w:color="auto"/>
        <w:right w:val="none" w:sz="0" w:space="0" w:color="auto"/>
      </w:divBdr>
    </w:div>
    <w:div w:id="1423600637">
      <w:bodyDiv w:val="1"/>
      <w:marLeft w:val="0"/>
      <w:marRight w:val="0"/>
      <w:marTop w:val="0"/>
      <w:marBottom w:val="0"/>
      <w:divBdr>
        <w:top w:val="none" w:sz="0" w:space="0" w:color="auto"/>
        <w:left w:val="none" w:sz="0" w:space="0" w:color="auto"/>
        <w:bottom w:val="none" w:sz="0" w:space="0" w:color="auto"/>
        <w:right w:val="none" w:sz="0" w:space="0" w:color="auto"/>
      </w:divBdr>
    </w:div>
    <w:div w:id="1675572011">
      <w:bodyDiv w:val="1"/>
      <w:marLeft w:val="0"/>
      <w:marRight w:val="0"/>
      <w:marTop w:val="0"/>
      <w:marBottom w:val="0"/>
      <w:divBdr>
        <w:top w:val="none" w:sz="0" w:space="0" w:color="auto"/>
        <w:left w:val="none" w:sz="0" w:space="0" w:color="auto"/>
        <w:bottom w:val="none" w:sz="0" w:space="0" w:color="auto"/>
        <w:right w:val="none" w:sz="0" w:space="0" w:color="auto"/>
      </w:divBdr>
    </w:div>
    <w:div w:id="1746802513">
      <w:bodyDiv w:val="1"/>
      <w:marLeft w:val="0"/>
      <w:marRight w:val="0"/>
      <w:marTop w:val="0"/>
      <w:marBottom w:val="0"/>
      <w:divBdr>
        <w:top w:val="none" w:sz="0" w:space="0" w:color="auto"/>
        <w:left w:val="none" w:sz="0" w:space="0" w:color="auto"/>
        <w:bottom w:val="none" w:sz="0" w:space="0" w:color="auto"/>
        <w:right w:val="none" w:sz="0" w:space="0" w:color="auto"/>
      </w:divBdr>
    </w:div>
    <w:div w:id="1782724796">
      <w:bodyDiv w:val="1"/>
      <w:marLeft w:val="0"/>
      <w:marRight w:val="0"/>
      <w:marTop w:val="0"/>
      <w:marBottom w:val="0"/>
      <w:divBdr>
        <w:top w:val="none" w:sz="0" w:space="0" w:color="auto"/>
        <w:left w:val="none" w:sz="0" w:space="0" w:color="auto"/>
        <w:bottom w:val="none" w:sz="0" w:space="0" w:color="auto"/>
        <w:right w:val="none" w:sz="0" w:space="0" w:color="auto"/>
      </w:divBdr>
    </w:div>
    <w:div w:id="1836870412">
      <w:bodyDiv w:val="1"/>
      <w:marLeft w:val="0"/>
      <w:marRight w:val="0"/>
      <w:marTop w:val="0"/>
      <w:marBottom w:val="0"/>
      <w:divBdr>
        <w:top w:val="none" w:sz="0" w:space="0" w:color="auto"/>
        <w:left w:val="none" w:sz="0" w:space="0" w:color="auto"/>
        <w:bottom w:val="none" w:sz="0" w:space="0" w:color="auto"/>
        <w:right w:val="none" w:sz="0" w:space="0" w:color="auto"/>
      </w:divBdr>
    </w:div>
    <w:div w:id="196261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upport-at-home-program-manual-version-3-a-guide-for-registered-providers?language=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901B8F-CEF6-484A-940B-89249B62CA04}"/>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8A4329A7-B700-4F61-B9DD-8ABB1A236353}">
  <ds:schemaRefs>
    <ds:schemaRef ds:uri="12f7b466-49fa-4efd-8558-afd11113d64c"/>
    <ds:schemaRef ds:uri="http://purl.org/dc/terms/"/>
    <ds:schemaRef ds:uri="http://www.w3.org/XML/1998/namespace"/>
    <ds:schemaRef ds:uri="http://schemas.microsoft.com/office/2006/documentManagement/types"/>
    <ds:schemaRef ds:uri="http://schemas.openxmlformats.org/package/2006/metadata/core-properties"/>
    <ds:schemaRef ds:uri="0248287d-23c7-4a2a-a3e0-c0447c1b254b"/>
    <ds:schemaRef ds:uri="http://purl.org/dc/dcmitype/"/>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851</Words>
  <Characters>4851</Characters>
  <Application>Microsoft Office Word</Application>
  <DocSecurity>0</DocSecurity>
  <Lines>40</Lines>
  <Paragraphs>11</Paragraphs>
  <ScaleCrop>false</ScaleCrop>
  <Company>Australian Government Department of Health and Aged Care</Company>
  <LinksUpToDate>false</LinksUpToDate>
  <CharactersWithSpaces>5691</CharactersWithSpaces>
  <SharedDoc>false</SharedDoc>
  <HLinks>
    <vt:vector size="6" baseType="variant">
      <vt:variant>
        <vt:i4>2097273</vt:i4>
      </vt:variant>
      <vt:variant>
        <vt:i4>0</vt:i4>
      </vt:variant>
      <vt:variant>
        <vt:i4>0</vt:i4>
      </vt:variant>
      <vt:variant>
        <vt:i4>5</vt:i4>
      </vt:variant>
      <vt:variant>
        <vt:lpwstr>https://www.health.gov.au/resources/publications/support-at-home-program-manual-version-3-a-guide-for-registered-providers?language=en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fact sheet - Care management pooled funding and service delivery branches</dc:title>
  <dc:subject>Aged Care</dc:subject>
  <dc:creator>Australian Government Department of Health, Disability and Ageing</dc:creator>
  <cp:keywords>Aged Care, Aged Care Reforms; Support at Home</cp:keywords>
  <dc:description/>
  <cp:revision>3</cp:revision>
  <dcterms:created xsi:type="dcterms:W3CDTF">2025-09-02T03:22:00Z</dcterms:created>
  <dcterms:modified xsi:type="dcterms:W3CDTF">2025-09-02T03:22:00Z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29117787,751e5313,7a315ed6</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369b72de,14c75e48,3ceb5e1</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2025-08-25T00:21:44Z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7bfbe407-4da5-4b09-85c4-c9056091342e</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ies>
</file>