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CEFED" w14:textId="137C8199" w:rsidR="00633714" w:rsidRDefault="00633714" w:rsidP="00001621">
      <w:pPr>
        <w:spacing w:before="80" w:after="0" w:line="264" w:lineRule="auto"/>
        <w:jc w:val="center"/>
        <w:rPr>
          <w:rFonts w:eastAsia="Arial" w:cs="Arial"/>
          <w:b/>
          <w:bCs/>
          <w:color w:val="000000" w:themeColor="text1"/>
          <w:sz w:val="28"/>
          <w:szCs w:val="28"/>
          <w:lang w:eastAsia="en-AU"/>
        </w:rPr>
      </w:pPr>
      <w:r w:rsidRPr="00001621">
        <w:rPr>
          <w:rFonts w:eastAsia="Times New Roman" w:cs="Arial"/>
          <w:b/>
          <w:color w:val="000000" w:themeColor="text1"/>
          <w:sz w:val="28"/>
          <w:szCs w:val="28"/>
          <w:lang w:eastAsia="en-AU"/>
        </w:rPr>
        <w:t>Schedule</w:t>
      </w:r>
      <w:r w:rsidRPr="612E1BF8">
        <w:rPr>
          <w:rFonts w:eastAsia="Arial" w:cs="Arial"/>
          <w:b/>
          <w:bCs/>
          <w:color w:val="000000" w:themeColor="text1"/>
          <w:sz w:val="28"/>
          <w:szCs w:val="28"/>
          <w:lang w:eastAsia="en-AU"/>
        </w:rPr>
        <w:t xml:space="preserve"> of </w:t>
      </w:r>
      <w:r w:rsidR="57F2B122" w:rsidRPr="612E1BF8">
        <w:rPr>
          <w:rFonts w:eastAsia="Arial" w:cs="Arial"/>
          <w:b/>
          <w:bCs/>
          <w:color w:val="000000" w:themeColor="text1"/>
          <w:sz w:val="28"/>
          <w:szCs w:val="28"/>
          <w:lang w:eastAsia="en-AU"/>
        </w:rPr>
        <w:t>contributions</w:t>
      </w:r>
      <w:r w:rsidRPr="612E1BF8">
        <w:rPr>
          <w:rFonts w:eastAsia="Arial" w:cs="Arial"/>
          <w:b/>
          <w:bCs/>
          <w:color w:val="000000" w:themeColor="text1"/>
          <w:sz w:val="28"/>
          <w:szCs w:val="28"/>
          <w:lang w:eastAsia="en-AU"/>
        </w:rPr>
        <w:t xml:space="preserve"> for</w:t>
      </w:r>
      <w:r w:rsidR="691E9556" w:rsidRPr="612E1BF8">
        <w:rPr>
          <w:rFonts w:eastAsia="Arial" w:cs="Arial"/>
          <w:b/>
          <w:bCs/>
          <w:color w:val="000000" w:themeColor="text1"/>
          <w:sz w:val="28"/>
          <w:szCs w:val="28"/>
          <w:lang w:eastAsia="en-AU"/>
        </w:rPr>
        <w:t xml:space="preserve"> </w:t>
      </w:r>
      <w:r w:rsidR="00841426" w:rsidRPr="612E1BF8">
        <w:rPr>
          <w:rFonts w:eastAsia="Arial" w:cs="Arial"/>
          <w:b/>
          <w:bCs/>
          <w:color w:val="000000" w:themeColor="text1"/>
          <w:sz w:val="28"/>
          <w:szCs w:val="28"/>
          <w:lang w:eastAsia="en-AU"/>
        </w:rPr>
        <w:t>Support at Home</w:t>
      </w:r>
      <w:r w:rsidR="65264278" w:rsidRPr="612E1BF8">
        <w:rPr>
          <w:rFonts w:eastAsia="Arial" w:cs="Arial"/>
          <w:b/>
          <w:bCs/>
          <w:color w:val="000000" w:themeColor="text1"/>
          <w:sz w:val="28"/>
          <w:szCs w:val="28"/>
          <w:lang w:eastAsia="en-AU"/>
        </w:rPr>
        <w:t xml:space="preserve"> services</w:t>
      </w:r>
      <w:r w:rsidR="00D71450" w:rsidRPr="612E1BF8">
        <w:rPr>
          <w:rFonts w:eastAsia="Arial" w:cs="Arial"/>
          <w:b/>
          <w:bCs/>
          <w:color w:val="000000" w:themeColor="text1"/>
          <w:sz w:val="28"/>
          <w:szCs w:val="28"/>
          <w:lang w:eastAsia="en-AU"/>
        </w:rPr>
        <w:t xml:space="preserve"> </w:t>
      </w:r>
    </w:p>
    <w:p w14:paraId="18C1A16A" w14:textId="2F02779B" w:rsidR="00633714" w:rsidRDefault="0057160C" w:rsidP="0009699B">
      <w:pPr>
        <w:spacing w:before="80" w:after="0" w:line="240" w:lineRule="auto"/>
        <w:jc w:val="center"/>
        <w:rPr>
          <w:rFonts w:eastAsia="Arial" w:cs="Arial"/>
          <w:b/>
          <w:bCs/>
          <w:color w:val="000000"/>
          <w:sz w:val="28"/>
          <w:szCs w:val="28"/>
          <w:lang w:eastAsia="en-AU"/>
        </w:rPr>
      </w:pPr>
      <w:r w:rsidRPr="612E1BF8">
        <w:rPr>
          <w:rFonts w:eastAsia="Arial" w:cs="Arial"/>
          <w:b/>
          <w:bCs/>
          <w:color w:val="000000" w:themeColor="text1"/>
          <w:sz w:val="28"/>
          <w:szCs w:val="28"/>
          <w:lang w:eastAsia="en-AU"/>
        </w:rPr>
        <w:t>f</w:t>
      </w:r>
      <w:r w:rsidR="00633714" w:rsidRPr="612E1BF8">
        <w:rPr>
          <w:rFonts w:eastAsia="Arial" w:cs="Arial"/>
          <w:b/>
          <w:bCs/>
          <w:color w:val="000000" w:themeColor="text1"/>
          <w:sz w:val="28"/>
          <w:szCs w:val="28"/>
          <w:lang w:eastAsia="en-AU"/>
        </w:rPr>
        <w:t xml:space="preserve">rom </w:t>
      </w:r>
      <w:r w:rsidR="00525994" w:rsidRPr="612E1BF8">
        <w:rPr>
          <w:rFonts w:eastAsia="Arial" w:cs="Arial"/>
          <w:b/>
          <w:bCs/>
          <w:color w:val="000000" w:themeColor="text1"/>
          <w:sz w:val="28"/>
          <w:szCs w:val="28"/>
          <w:lang w:eastAsia="en-AU"/>
        </w:rPr>
        <w:t xml:space="preserve">1 </w:t>
      </w:r>
      <w:r w:rsidR="00295F75">
        <w:rPr>
          <w:rFonts w:eastAsia="Arial" w:cs="Arial"/>
          <w:b/>
          <w:bCs/>
          <w:color w:val="000000" w:themeColor="text1"/>
          <w:sz w:val="28"/>
          <w:szCs w:val="28"/>
          <w:lang w:eastAsia="en-AU"/>
        </w:rPr>
        <w:t>November</w:t>
      </w:r>
      <w:r w:rsidR="00525994" w:rsidRPr="612E1BF8">
        <w:rPr>
          <w:rFonts w:eastAsia="Arial" w:cs="Arial"/>
          <w:b/>
          <w:bCs/>
          <w:color w:val="000000" w:themeColor="text1"/>
          <w:sz w:val="28"/>
          <w:szCs w:val="28"/>
          <w:lang w:eastAsia="en-AU"/>
        </w:rPr>
        <w:t xml:space="preserve"> 2025</w:t>
      </w:r>
    </w:p>
    <w:p w14:paraId="575A20C5" w14:textId="77777777" w:rsidR="00633714" w:rsidRDefault="00000000" w:rsidP="00633714">
      <w:pPr>
        <w:spacing w:after="0"/>
        <w:jc w:val="center"/>
        <w:rPr>
          <w:rStyle w:val="BookTitle"/>
          <w:i/>
          <w:spacing w:val="0"/>
        </w:rPr>
      </w:pPr>
      <w:r>
        <w:rPr>
          <w:rStyle w:val="BookTitle"/>
        </w:rPr>
        <w:pict w14:anchorId="06E1BF6E">
          <v:rect id="_x0000_i1025" style="width:451.3pt;height:1.5pt" o:hralign="center" o:hrstd="t" o:hr="t" fillcolor="#a0a0a0" stroked="f"/>
        </w:pict>
      </w:r>
    </w:p>
    <w:p w14:paraId="3C0C9694" w14:textId="4E472D60" w:rsidR="00841426" w:rsidRPr="00581978" w:rsidRDefault="00633714" w:rsidP="00E71EB4">
      <w:pPr>
        <w:pStyle w:val="Subtitle"/>
        <w:spacing w:after="280" w:line="264" w:lineRule="auto"/>
        <w:rPr>
          <w:rStyle w:val="BookTitle"/>
          <w:rFonts w:cstheme="majorBidi"/>
          <w:i w:val="0"/>
          <w:spacing w:val="0"/>
          <w:sz w:val="22"/>
          <w:szCs w:val="22"/>
        </w:rPr>
      </w:pPr>
      <w:r w:rsidRPr="00581978">
        <w:rPr>
          <w:rStyle w:val="BookTitle"/>
          <w:rFonts w:cstheme="majorBidi"/>
          <w:i w:val="0"/>
          <w:spacing w:val="0"/>
          <w:sz w:val="22"/>
          <w:szCs w:val="22"/>
        </w:rPr>
        <w:t>This Schedule applies to</w:t>
      </w:r>
      <w:r w:rsidR="002E495D" w:rsidRPr="00581978">
        <w:rPr>
          <w:rStyle w:val="BookTitle"/>
          <w:rFonts w:cstheme="majorBidi"/>
          <w:i w:val="0"/>
          <w:spacing w:val="0"/>
          <w:sz w:val="22"/>
          <w:szCs w:val="22"/>
        </w:rPr>
        <w:t xml:space="preserve"> </w:t>
      </w:r>
      <w:r w:rsidR="758F854B" w:rsidRPr="00581978">
        <w:rPr>
          <w:rStyle w:val="BookTitle"/>
          <w:rFonts w:cstheme="majorBidi"/>
          <w:i w:val="0"/>
          <w:spacing w:val="0"/>
          <w:sz w:val="22"/>
          <w:szCs w:val="22"/>
        </w:rPr>
        <w:t xml:space="preserve">those receiving </w:t>
      </w:r>
      <w:r w:rsidR="00A15545" w:rsidRPr="00581978">
        <w:rPr>
          <w:rStyle w:val="BookTitle"/>
          <w:rFonts w:cstheme="majorBidi"/>
          <w:i w:val="0"/>
          <w:spacing w:val="0"/>
          <w:sz w:val="22"/>
          <w:szCs w:val="22"/>
        </w:rPr>
        <w:t>Support at Home</w:t>
      </w:r>
      <w:r w:rsidR="758F854B" w:rsidRPr="00581978">
        <w:rPr>
          <w:rStyle w:val="BookTitle"/>
          <w:rFonts w:cstheme="majorBidi"/>
          <w:i w:val="0"/>
          <w:spacing w:val="0"/>
          <w:sz w:val="22"/>
          <w:szCs w:val="22"/>
        </w:rPr>
        <w:t xml:space="preserve"> services. </w:t>
      </w:r>
      <w:r w:rsidR="00675BDF" w:rsidRPr="00581978">
        <w:rPr>
          <w:rStyle w:val="BookTitle"/>
          <w:rFonts w:cstheme="majorBidi"/>
          <w:i w:val="0"/>
          <w:spacing w:val="0"/>
          <w:sz w:val="22"/>
          <w:szCs w:val="22"/>
        </w:rPr>
        <w:t>The schedule</w:t>
      </w:r>
      <w:r w:rsidR="00CD7358" w:rsidRPr="00581978">
        <w:rPr>
          <w:rStyle w:val="BookTitle"/>
          <w:rFonts w:cstheme="majorBidi"/>
          <w:i w:val="0"/>
          <w:spacing w:val="0"/>
          <w:sz w:val="22"/>
          <w:szCs w:val="22"/>
        </w:rPr>
        <w:t xml:space="preserve"> is divided into </w:t>
      </w:r>
      <w:r w:rsidR="00841426" w:rsidRPr="00581978">
        <w:rPr>
          <w:rStyle w:val="BookTitle"/>
          <w:rFonts w:cstheme="majorBidi"/>
          <w:i w:val="0"/>
          <w:spacing w:val="0"/>
          <w:sz w:val="22"/>
          <w:szCs w:val="22"/>
        </w:rPr>
        <w:t>two</w:t>
      </w:r>
      <w:r w:rsidR="42F0228C" w:rsidRPr="00581978">
        <w:rPr>
          <w:rStyle w:val="BookTitle"/>
          <w:rFonts w:cstheme="majorBidi"/>
          <w:i w:val="0"/>
          <w:spacing w:val="0"/>
          <w:sz w:val="22"/>
          <w:szCs w:val="22"/>
        </w:rPr>
        <w:t xml:space="preserve"> </w:t>
      </w:r>
      <w:r w:rsidR="00675BDF" w:rsidRPr="00581978">
        <w:rPr>
          <w:rStyle w:val="BookTitle"/>
          <w:rFonts w:cstheme="majorBidi"/>
          <w:i w:val="0"/>
          <w:spacing w:val="0"/>
          <w:sz w:val="22"/>
          <w:szCs w:val="22"/>
        </w:rPr>
        <w:t xml:space="preserve">categories </w:t>
      </w:r>
      <w:r w:rsidR="00A46D4F" w:rsidRPr="00581978">
        <w:rPr>
          <w:rStyle w:val="BookTitle"/>
          <w:rFonts w:cstheme="majorBidi"/>
          <w:i w:val="0"/>
          <w:spacing w:val="0"/>
          <w:sz w:val="22"/>
          <w:szCs w:val="22"/>
        </w:rPr>
        <w:t>–</w:t>
      </w:r>
      <w:r w:rsidR="009E7D63" w:rsidRPr="00581978">
        <w:rPr>
          <w:rStyle w:val="BookTitle"/>
          <w:rFonts w:cstheme="majorBidi"/>
          <w:i w:val="0"/>
          <w:spacing w:val="0"/>
          <w:sz w:val="22"/>
          <w:szCs w:val="22"/>
        </w:rPr>
        <w:t xml:space="preserve"> Support at Home</w:t>
      </w:r>
      <w:r w:rsidR="00CD7358" w:rsidRPr="00581978">
        <w:rPr>
          <w:rStyle w:val="BookTitle"/>
          <w:rFonts w:cstheme="majorBidi"/>
          <w:i w:val="0"/>
          <w:spacing w:val="0"/>
          <w:sz w:val="22"/>
          <w:szCs w:val="22"/>
        </w:rPr>
        <w:t xml:space="preserve"> </w:t>
      </w:r>
      <w:r w:rsidR="27326E7D" w:rsidRPr="00581978">
        <w:rPr>
          <w:rStyle w:val="BookTitle"/>
          <w:rFonts w:cstheme="majorBidi"/>
          <w:i w:val="0"/>
          <w:spacing w:val="0"/>
          <w:sz w:val="22"/>
          <w:szCs w:val="22"/>
        </w:rPr>
        <w:t>standard</w:t>
      </w:r>
      <w:r w:rsidR="00964544" w:rsidRPr="00581978">
        <w:rPr>
          <w:rStyle w:val="BookTitle"/>
          <w:rFonts w:cstheme="majorBidi"/>
          <w:i w:val="0"/>
          <w:spacing w:val="0"/>
          <w:sz w:val="22"/>
          <w:szCs w:val="22"/>
        </w:rPr>
        <w:t xml:space="preserve"> contribution rates</w:t>
      </w:r>
      <w:r w:rsidR="00841426" w:rsidRPr="00581978">
        <w:rPr>
          <w:rStyle w:val="BookTitle"/>
          <w:rFonts w:cstheme="majorBidi"/>
          <w:i w:val="0"/>
          <w:spacing w:val="0"/>
          <w:sz w:val="22"/>
          <w:szCs w:val="22"/>
        </w:rPr>
        <w:t xml:space="preserve"> and </w:t>
      </w:r>
      <w:r w:rsidR="00964544" w:rsidRPr="00581978">
        <w:rPr>
          <w:rStyle w:val="BookTitle"/>
          <w:rFonts w:cstheme="majorBidi"/>
          <w:i w:val="0"/>
          <w:spacing w:val="0"/>
          <w:sz w:val="22"/>
          <w:szCs w:val="22"/>
        </w:rPr>
        <w:t xml:space="preserve">Support at Home </w:t>
      </w:r>
      <w:r w:rsidR="03D92974" w:rsidRPr="00581978">
        <w:rPr>
          <w:rStyle w:val="BookTitle"/>
          <w:rFonts w:cstheme="majorBidi"/>
          <w:i w:val="0"/>
          <w:spacing w:val="0"/>
          <w:sz w:val="22"/>
          <w:szCs w:val="22"/>
        </w:rPr>
        <w:t>no worse off principle (</w:t>
      </w:r>
      <w:r w:rsidR="00A82712" w:rsidRPr="00581978">
        <w:rPr>
          <w:rStyle w:val="BookTitle"/>
          <w:rFonts w:cstheme="majorBidi"/>
          <w:i w:val="0"/>
          <w:spacing w:val="0"/>
          <w:sz w:val="22"/>
          <w:szCs w:val="22"/>
        </w:rPr>
        <w:t>NWOP</w:t>
      </w:r>
      <w:r w:rsidR="005E4A64" w:rsidRPr="00581978">
        <w:rPr>
          <w:rStyle w:val="BookTitle"/>
          <w:rFonts w:cstheme="majorBidi"/>
          <w:i w:val="0"/>
          <w:spacing w:val="0"/>
          <w:sz w:val="22"/>
          <w:szCs w:val="22"/>
        </w:rPr>
        <w:t>)</w:t>
      </w:r>
      <w:r w:rsidR="00841426" w:rsidRPr="00132631">
        <w:rPr>
          <w:rStyle w:val="EndnoteReference"/>
          <w:rFonts w:eastAsiaTheme="minorHAnsi" w:cstheme="minorBidi"/>
          <w:i w:val="0"/>
        </w:rPr>
        <w:endnoteReference w:id="2"/>
      </w:r>
      <w:r w:rsidR="00DB5B9A" w:rsidRPr="00581978">
        <w:rPr>
          <w:rStyle w:val="BookTitle"/>
          <w:rFonts w:cstheme="majorBidi"/>
          <w:i w:val="0"/>
          <w:spacing w:val="0"/>
          <w:sz w:val="22"/>
          <w:szCs w:val="22"/>
        </w:rPr>
        <w:t xml:space="preserve"> </w:t>
      </w:r>
      <w:r w:rsidR="00964544" w:rsidRPr="00581978">
        <w:rPr>
          <w:rStyle w:val="BookTitle"/>
          <w:rFonts w:cstheme="majorBidi"/>
          <w:i w:val="0"/>
          <w:spacing w:val="0"/>
          <w:sz w:val="22"/>
          <w:szCs w:val="22"/>
        </w:rPr>
        <w:t>contribution rates</w:t>
      </w:r>
      <w:r w:rsidR="00841426" w:rsidRPr="00581978">
        <w:rPr>
          <w:rStyle w:val="BookTitle"/>
          <w:rFonts w:cstheme="majorBidi"/>
          <w:i w:val="0"/>
          <w:spacing w:val="0"/>
          <w:sz w:val="22"/>
          <w:szCs w:val="22"/>
        </w:rPr>
        <w:t>.</w:t>
      </w:r>
    </w:p>
    <w:p w14:paraId="2F4DF883" w14:textId="1108151C" w:rsidR="008345F2" w:rsidRPr="008F5648" w:rsidRDefault="0E40C93B" w:rsidP="00DB230C">
      <w:pPr>
        <w:shd w:val="clear" w:color="auto" w:fill="C6D9F1" w:themeFill="text2" w:themeFillTint="33"/>
        <w:spacing w:before="120" w:after="240" w:line="240" w:lineRule="auto"/>
        <w:jc w:val="center"/>
        <w:rPr>
          <w:rStyle w:val="BookTitle"/>
          <w:i/>
          <w:sz w:val="24"/>
          <w:szCs w:val="24"/>
        </w:rPr>
      </w:pPr>
      <w:r w:rsidRPr="008F5648">
        <w:rPr>
          <w:rFonts w:cs="Arial"/>
          <w:b/>
          <w:bCs/>
          <w:spacing w:val="5"/>
          <w:sz w:val="24"/>
          <w:szCs w:val="24"/>
        </w:rPr>
        <w:t xml:space="preserve">Support at Home standard </w:t>
      </w:r>
      <w:r w:rsidR="00964544" w:rsidRPr="008F5648">
        <w:rPr>
          <w:rFonts w:cs="Arial"/>
          <w:b/>
          <w:bCs/>
          <w:spacing w:val="5"/>
          <w:sz w:val="24"/>
          <w:szCs w:val="24"/>
        </w:rPr>
        <w:t xml:space="preserve">contribution </w:t>
      </w:r>
      <w:r w:rsidRPr="008F5648">
        <w:rPr>
          <w:rFonts w:cs="Arial"/>
          <w:b/>
          <w:bCs/>
          <w:spacing w:val="5"/>
          <w:sz w:val="24"/>
          <w:szCs w:val="24"/>
        </w:rPr>
        <w:t>rates</w:t>
      </w:r>
      <w:r w:rsidR="00F515D7" w:rsidRPr="008F5648">
        <w:rPr>
          <w:rStyle w:val="EndnoteReference"/>
          <w:rFonts w:cs="Arial"/>
          <w:spacing w:val="5"/>
          <w:sz w:val="24"/>
          <w:szCs w:val="24"/>
        </w:rPr>
        <w:endnoteReference w:id="3"/>
      </w:r>
    </w:p>
    <w:p w14:paraId="67CAFA5A" w14:textId="639B638F" w:rsidR="00ED67FF" w:rsidRPr="00F16560" w:rsidRDefault="00435CFE" w:rsidP="00F16560">
      <w:pPr>
        <w:pStyle w:val="Heading1"/>
        <w:rPr>
          <w:rStyle w:val="BookTitle"/>
          <w:spacing w:val="0"/>
        </w:rPr>
      </w:pPr>
      <w:r w:rsidRPr="00F16560">
        <w:rPr>
          <w:rStyle w:val="BookTitle"/>
          <w:spacing w:val="0"/>
        </w:rPr>
        <w:t xml:space="preserve">Participant </w:t>
      </w:r>
      <w:r w:rsidR="00997FA2" w:rsidRPr="00F16560">
        <w:rPr>
          <w:rStyle w:val="BookTitle"/>
          <w:spacing w:val="0"/>
        </w:rPr>
        <w:t>c</w:t>
      </w:r>
      <w:r w:rsidR="00D71450" w:rsidRPr="00F16560">
        <w:rPr>
          <w:rStyle w:val="BookTitle"/>
          <w:spacing w:val="0"/>
        </w:rPr>
        <w:t>ontribution</w:t>
      </w:r>
      <w:r w:rsidR="00C457F7" w:rsidRPr="00F16560">
        <w:rPr>
          <w:rStyle w:val="BookTitle"/>
          <w:spacing w:val="0"/>
        </w:rPr>
        <w:t xml:space="preserve"> rate</w:t>
      </w:r>
      <w:r w:rsidR="427BA060" w:rsidRPr="00F16560">
        <w:rPr>
          <w:rStyle w:val="BookTitle"/>
          <w:spacing w:val="0"/>
        </w:rPr>
        <w:t>s</w:t>
      </w:r>
    </w:p>
    <w:tbl>
      <w:tblPr>
        <w:tblStyle w:val="TableGrid"/>
        <w:tblW w:w="949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 w:type="dxa"/>
          <w:bottom w:w="11" w:type="dxa"/>
        </w:tblCellMar>
        <w:tblLook w:val="04A0" w:firstRow="1" w:lastRow="0" w:firstColumn="1" w:lastColumn="0" w:noHBand="0" w:noVBand="1"/>
      </w:tblPr>
      <w:tblGrid>
        <w:gridCol w:w="3681"/>
        <w:gridCol w:w="1937"/>
        <w:gridCol w:w="1937"/>
        <w:gridCol w:w="1938"/>
      </w:tblGrid>
      <w:tr w:rsidR="00B65750" w:rsidRPr="008F5648" w14:paraId="4BACF63E" w14:textId="5DF776A2" w:rsidTr="0A11E6B2">
        <w:trPr>
          <w:trHeight w:val="317"/>
          <w:tblHeader/>
        </w:trPr>
        <w:tc>
          <w:tcPr>
            <w:tcW w:w="3681" w:type="dxa"/>
            <w:vAlign w:val="center"/>
            <w:hideMark/>
          </w:tcPr>
          <w:p w14:paraId="4774D177" w14:textId="0C01E82A" w:rsidR="00D71450" w:rsidRPr="008F5648" w:rsidRDefault="00D71450" w:rsidP="00337974">
            <w:pPr>
              <w:rPr>
                <w:rFonts w:cs="Arial"/>
                <w:b/>
                <w:bCs/>
              </w:rPr>
            </w:pPr>
          </w:p>
        </w:tc>
        <w:tc>
          <w:tcPr>
            <w:tcW w:w="1937" w:type="dxa"/>
            <w:vAlign w:val="center"/>
            <w:hideMark/>
          </w:tcPr>
          <w:p w14:paraId="67949F37" w14:textId="5A0466F0" w:rsidR="00D71450" w:rsidRPr="008F5648" w:rsidRDefault="00C457F7" w:rsidP="00337974">
            <w:pPr>
              <w:jc w:val="center"/>
              <w:rPr>
                <w:rFonts w:cs="Arial"/>
                <w:b/>
                <w:bCs/>
              </w:rPr>
            </w:pPr>
            <w:r w:rsidRPr="008F5648">
              <w:rPr>
                <w:rFonts w:cs="Arial"/>
                <w:b/>
                <w:bCs/>
              </w:rPr>
              <w:t>Clinical</w:t>
            </w:r>
          </w:p>
        </w:tc>
        <w:tc>
          <w:tcPr>
            <w:tcW w:w="1937" w:type="dxa"/>
          </w:tcPr>
          <w:p w14:paraId="798EFBC4" w14:textId="76EEDEB5" w:rsidR="00D71450" w:rsidRPr="008F5648" w:rsidRDefault="00C457F7" w:rsidP="00337974">
            <w:pPr>
              <w:jc w:val="center"/>
              <w:rPr>
                <w:rFonts w:cs="Arial"/>
                <w:b/>
                <w:bCs/>
              </w:rPr>
            </w:pPr>
            <w:r w:rsidRPr="008F5648">
              <w:rPr>
                <w:rFonts w:cs="Arial"/>
                <w:b/>
                <w:bCs/>
              </w:rPr>
              <w:t>Independence</w:t>
            </w:r>
          </w:p>
        </w:tc>
        <w:tc>
          <w:tcPr>
            <w:tcW w:w="1938" w:type="dxa"/>
          </w:tcPr>
          <w:p w14:paraId="7D5D8303" w14:textId="759A8C92" w:rsidR="00D71450" w:rsidRPr="008F5648" w:rsidRDefault="00C457F7" w:rsidP="00337974">
            <w:pPr>
              <w:jc w:val="center"/>
              <w:rPr>
                <w:rFonts w:cs="Arial"/>
                <w:b/>
                <w:bCs/>
              </w:rPr>
            </w:pPr>
            <w:r w:rsidRPr="008F5648">
              <w:rPr>
                <w:rFonts w:cs="Arial"/>
                <w:b/>
                <w:bCs/>
              </w:rPr>
              <w:t>Everyday living</w:t>
            </w:r>
          </w:p>
        </w:tc>
      </w:tr>
      <w:tr w:rsidR="00D71450" w:rsidRPr="008F5648" w14:paraId="6C04692C" w14:textId="18F3EE93" w:rsidTr="006D0877">
        <w:trPr>
          <w:trHeight w:val="317"/>
        </w:trPr>
        <w:tc>
          <w:tcPr>
            <w:tcW w:w="3681" w:type="dxa"/>
            <w:vAlign w:val="center"/>
          </w:tcPr>
          <w:p w14:paraId="45B23BEA" w14:textId="5FDDB95F" w:rsidR="00D71450" w:rsidRPr="008F5648" w:rsidRDefault="00D71450" w:rsidP="00337974">
            <w:pPr>
              <w:rPr>
                <w:rFonts w:cs="Arial"/>
              </w:rPr>
            </w:pPr>
            <w:r w:rsidRPr="008F5648">
              <w:rPr>
                <w:rFonts w:cs="Arial"/>
              </w:rPr>
              <w:t>Full pensioner</w:t>
            </w:r>
            <w:r w:rsidR="3AFD2203" w:rsidRPr="22F902F5">
              <w:rPr>
                <w:rFonts w:cs="Arial"/>
              </w:rPr>
              <w:t xml:space="preserve"> (minimum threshold)</w:t>
            </w:r>
          </w:p>
        </w:tc>
        <w:tc>
          <w:tcPr>
            <w:tcW w:w="1937" w:type="dxa"/>
            <w:vAlign w:val="center"/>
          </w:tcPr>
          <w:p w14:paraId="61B15B32" w14:textId="76F5F32A" w:rsidR="00D71450" w:rsidRPr="008F5648" w:rsidRDefault="00A44B57" w:rsidP="00337974">
            <w:pPr>
              <w:jc w:val="center"/>
              <w:rPr>
                <w:rFonts w:cs="Arial"/>
                <w:color w:val="000000"/>
              </w:rPr>
            </w:pPr>
            <w:r w:rsidRPr="008F5648">
              <w:rPr>
                <w:rFonts w:cs="Arial"/>
                <w:color w:val="000000"/>
              </w:rPr>
              <w:t>0%</w:t>
            </w:r>
          </w:p>
        </w:tc>
        <w:tc>
          <w:tcPr>
            <w:tcW w:w="1937" w:type="dxa"/>
            <w:vAlign w:val="center"/>
          </w:tcPr>
          <w:p w14:paraId="6114439C" w14:textId="4666E206" w:rsidR="00D71450" w:rsidRPr="008F5648" w:rsidDel="00CD7358" w:rsidRDefault="00A44B57" w:rsidP="00337974">
            <w:pPr>
              <w:jc w:val="center"/>
              <w:rPr>
                <w:rFonts w:cs="Arial"/>
              </w:rPr>
            </w:pPr>
            <w:r w:rsidRPr="008F5648">
              <w:rPr>
                <w:rFonts w:cs="Arial"/>
              </w:rPr>
              <w:t>5%</w:t>
            </w:r>
          </w:p>
        </w:tc>
        <w:tc>
          <w:tcPr>
            <w:tcW w:w="1938" w:type="dxa"/>
            <w:vAlign w:val="center"/>
          </w:tcPr>
          <w:p w14:paraId="61729914" w14:textId="274CEE7D" w:rsidR="00D71450" w:rsidRPr="008F5648" w:rsidDel="00CD7358" w:rsidRDefault="00113437" w:rsidP="00337974">
            <w:pPr>
              <w:jc w:val="center"/>
              <w:rPr>
                <w:rFonts w:cs="Arial"/>
              </w:rPr>
            </w:pPr>
            <w:r w:rsidRPr="008F5648">
              <w:rPr>
                <w:rFonts w:cs="Arial"/>
              </w:rPr>
              <w:t>17.5%</w:t>
            </w:r>
          </w:p>
        </w:tc>
      </w:tr>
      <w:tr w:rsidR="00A44B57" w:rsidRPr="008F5648" w14:paraId="3436FC60" w14:textId="1F2D0FA4" w:rsidTr="0023192B">
        <w:trPr>
          <w:trHeight w:val="317"/>
        </w:trPr>
        <w:tc>
          <w:tcPr>
            <w:tcW w:w="3681" w:type="dxa"/>
            <w:vAlign w:val="center"/>
          </w:tcPr>
          <w:p w14:paraId="0043BF4A" w14:textId="6F456C5F" w:rsidR="00A44B57" w:rsidRPr="008F5648" w:rsidRDefault="00A44B57" w:rsidP="00337974">
            <w:pPr>
              <w:rPr>
                <w:rFonts w:cs="Arial"/>
              </w:rPr>
            </w:pPr>
            <w:r w:rsidRPr="0A11E6B2">
              <w:rPr>
                <w:rFonts w:cs="Arial"/>
              </w:rPr>
              <w:t xml:space="preserve">Part pensioner </w:t>
            </w:r>
            <w:r w:rsidR="6446E4D4" w:rsidRPr="0A11E6B2">
              <w:rPr>
                <w:rFonts w:cs="Arial"/>
              </w:rPr>
              <w:t xml:space="preserve">and </w:t>
            </w:r>
            <w:r w:rsidR="00391668" w:rsidRPr="0A11E6B2">
              <w:rPr>
                <w:rFonts w:cs="Arial"/>
              </w:rPr>
              <w:t>Commonwealth Senior</w:t>
            </w:r>
            <w:r w:rsidR="00964544" w:rsidRPr="0A11E6B2">
              <w:rPr>
                <w:rFonts w:cs="Arial"/>
              </w:rPr>
              <w:t>s</w:t>
            </w:r>
            <w:r w:rsidR="00391668" w:rsidRPr="0A11E6B2">
              <w:rPr>
                <w:rFonts w:cs="Arial"/>
              </w:rPr>
              <w:t xml:space="preserve"> Health </w:t>
            </w:r>
            <w:r w:rsidR="00964544" w:rsidRPr="0A11E6B2">
              <w:rPr>
                <w:rFonts w:cs="Arial"/>
              </w:rPr>
              <w:t>C</w:t>
            </w:r>
            <w:r w:rsidR="00391668" w:rsidRPr="0A11E6B2">
              <w:rPr>
                <w:rFonts w:cs="Arial"/>
              </w:rPr>
              <w:t>ard holder</w:t>
            </w:r>
          </w:p>
        </w:tc>
        <w:tc>
          <w:tcPr>
            <w:tcW w:w="1937" w:type="dxa"/>
            <w:vAlign w:val="center"/>
          </w:tcPr>
          <w:p w14:paraId="420E2890" w14:textId="299461D8" w:rsidR="00A44B57" w:rsidRPr="008F5648" w:rsidRDefault="00A44B57" w:rsidP="00337974">
            <w:pPr>
              <w:jc w:val="center"/>
              <w:rPr>
                <w:rFonts w:cs="Arial"/>
                <w:color w:val="000000"/>
              </w:rPr>
            </w:pPr>
            <w:r w:rsidRPr="008F5648">
              <w:rPr>
                <w:rFonts w:cs="Arial"/>
                <w:color w:val="000000"/>
              </w:rPr>
              <w:t>0%</w:t>
            </w:r>
          </w:p>
        </w:tc>
        <w:tc>
          <w:tcPr>
            <w:tcW w:w="1937" w:type="dxa"/>
            <w:vAlign w:val="center"/>
          </w:tcPr>
          <w:p w14:paraId="1EBDC7EB" w14:textId="6C3E67CB" w:rsidR="0054329D" w:rsidRPr="008F5648" w:rsidDel="00CD7358" w:rsidRDefault="00A44B57" w:rsidP="00337974">
            <w:pPr>
              <w:jc w:val="center"/>
              <w:rPr>
                <w:rFonts w:cs="Arial"/>
              </w:rPr>
            </w:pPr>
            <w:r w:rsidRPr="008F5648">
              <w:rPr>
                <w:rFonts w:cs="Arial"/>
              </w:rPr>
              <w:t>5%-50%</w:t>
            </w:r>
            <w:r w:rsidR="000868DF" w:rsidRPr="008F5648">
              <w:rPr>
                <w:rFonts w:cs="Arial"/>
              </w:rPr>
              <w:t>*</w:t>
            </w:r>
          </w:p>
        </w:tc>
        <w:tc>
          <w:tcPr>
            <w:tcW w:w="1938" w:type="dxa"/>
            <w:vAlign w:val="center"/>
          </w:tcPr>
          <w:p w14:paraId="71AB44D4" w14:textId="31560A4F" w:rsidR="00A44B57" w:rsidRPr="008F5648" w:rsidDel="00CD7358" w:rsidRDefault="00113437" w:rsidP="00337974">
            <w:pPr>
              <w:jc w:val="center"/>
              <w:rPr>
                <w:rFonts w:cs="Arial"/>
              </w:rPr>
            </w:pPr>
            <w:r w:rsidRPr="008F5648">
              <w:rPr>
                <w:rFonts w:cs="Arial"/>
              </w:rPr>
              <w:t>17.5% - 80</w:t>
            </w:r>
            <w:r w:rsidR="000868DF" w:rsidRPr="008F5648">
              <w:rPr>
                <w:rFonts w:cs="Arial"/>
              </w:rPr>
              <w:t>%</w:t>
            </w:r>
            <w:r w:rsidR="00E36C07" w:rsidRPr="008F5648">
              <w:rPr>
                <w:rFonts w:cs="Arial"/>
              </w:rPr>
              <w:t>*</w:t>
            </w:r>
          </w:p>
        </w:tc>
      </w:tr>
      <w:tr w:rsidR="00A44B57" w:rsidRPr="008F5648" w14:paraId="4840EE33" w14:textId="72163921" w:rsidTr="0023192B">
        <w:trPr>
          <w:trHeight w:val="317"/>
        </w:trPr>
        <w:tc>
          <w:tcPr>
            <w:tcW w:w="3681" w:type="dxa"/>
            <w:vAlign w:val="center"/>
          </w:tcPr>
          <w:p w14:paraId="3C7CAB7E" w14:textId="0217959E" w:rsidR="00A44B57" w:rsidRPr="008F5648" w:rsidRDefault="00A44B57" w:rsidP="00337974">
            <w:pPr>
              <w:rPr>
                <w:rFonts w:cs="Arial"/>
              </w:rPr>
            </w:pPr>
            <w:r w:rsidRPr="008F5648">
              <w:rPr>
                <w:rFonts w:cs="Arial"/>
              </w:rPr>
              <w:t xml:space="preserve">Self-funded </w:t>
            </w:r>
            <w:r w:rsidRPr="07967763">
              <w:rPr>
                <w:rFonts w:cs="Arial"/>
              </w:rPr>
              <w:t>retire</w:t>
            </w:r>
            <w:r w:rsidR="7D71552D" w:rsidRPr="07967763">
              <w:rPr>
                <w:rFonts w:cs="Arial"/>
              </w:rPr>
              <w:t>e</w:t>
            </w:r>
            <w:r w:rsidR="47BD3258" w:rsidRPr="22F902F5">
              <w:rPr>
                <w:rFonts w:cs="Arial"/>
              </w:rPr>
              <w:t xml:space="preserve"> (m</w:t>
            </w:r>
            <w:r w:rsidR="153FD44B" w:rsidRPr="22F902F5">
              <w:rPr>
                <w:rFonts w:cs="Arial"/>
              </w:rPr>
              <w:t>aximum threshold)</w:t>
            </w:r>
          </w:p>
        </w:tc>
        <w:tc>
          <w:tcPr>
            <w:tcW w:w="1937" w:type="dxa"/>
            <w:vAlign w:val="center"/>
          </w:tcPr>
          <w:p w14:paraId="15CBD898" w14:textId="3C7A70BD" w:rsidR="00A44B57" w:rsidRPr="008F5648" w:rsidRDefault="00A44B57" w:rsidP="00337974">
            <w:pPr>
              <w:jc w:val="center"/>
              <w:rPr>
                <w:rFonts w:cs="Arial"/>
                <w:color w:val="000000"/>
              </w:rPr>
            </w:pPr>
            <w:r w:rsidRPr="008F5648">
              <w:rPr>
                <w:rFonts w:cs="Arial"/>
                <w:color w:val="000000"/>
              </w:rPr>
              <w:t>0%</w:t>
            </w:r>
          </w:p>
        </w:tc>
        <w:tc>
          <w:tcPr>
            <w:tcW w:w="1937" w:type="dxa"/>
            <w:vAlign w:val="center"/>
          </w:tcPr>
          <w:p w14:paraId="599AA970" w14:textId="485ED266" w:rsidR="00A44B57" w:rsidRPr="008F5648" w:rsidDel="00CD7358" w:rsidRDefault="000868DF" w:rsidP="00337974">
            <w:pPr>
              <w:jc w:val="center"/>
              <w:rPr>
                <w:rFonts w:cs="Arial"/>
              </w:rPr>
            </w:pPr>
            <w:r w:rsidRPr="008F5648">
              <w:rPr>
                <w:rFonts w:cs="Arial"/>
              </w:rPr>
              <w:t>50%</w:t>
            </w:r>
          </w:p>
        </w:tc>
        <w:tc>
          <w:tcPr>
            <w:tcW w:w="1938" w:type="dxa"/>
            <w:vAlign w:val="center"/>
          </w:tcPr>
          <w:p w14:paraId="1D6310AC" w14:textId="3090C426" w:rsidR="00A44B57" w:rsidRPr="008F5648" w:rsidDel="00CD7358" w:rsidRDefault="000868DF" w:rsidP="00337974">
            <w:pPr>
              <w:keepNext/>
              <w:jc w:val="center"/>
              <w:rPr>
                <w:rFonts w:cs="Arial"/>
              </w:rPr>
            </w:pPr>
            <w:r w:rsidRPr="008F5648">
              <w:rPr>
                <w:rFonts w:cs="Arial"/>
              </w:rPr>
              <w:t>80%</w:t>
            </w:r>
          </w:p>
        </w:tc>
      </w:tr>
    </w:tbl>
    <w:p w14:paraId="790C88E9" w14:textId="313FD62A" w:rsidR="00076E91" w:rsidRPr="001F7FE8" w:rsidRDefault="00076E91" w:rsidP="001F7FE8">
      <w:pPr>
        <w:pStyle w:val="Caption"/>
        <w:rPr>
          <w:rStyle w:val="BookTitle"/>
          <w:spacing w:val="0"/>
        </w:rPr>
      </w:pPr>
      <w:r w:rsidRPr="001F7FE8">
        <w:t xml:space="preserve">* </w:t>
      </w:r>
      <w:r w:rsidRPr="001F7FE8">
        <w:rPr>
          <w:rStyle w:val="BookTitle"/>
          <w:spacing w:val="0"/>
        </w:rPr>
        <w:t xml:space="preserve">Dependent on </w:t>
      </w:r>
      <w:r w:rsidR="00E43734" w:rsidRPr="001F7FE8">
        <w:rPr>
          <w:rStyle w:val="BookTitle"/>
          <w:spacing w:val="0"/>
        </w:rPr>
        <w:t xml:space="preserve">an individual’s </w:t>
      </w:r>
      <w:r w:rsidRPr="001F7FE8">
        <w:rPr>
          <w:rStyle w:val="BookTitle"/>
          <w:spacing w:val="0"/>
        </w:rPr>
        <w:t>income and asset</w:t>
      </w:r>
      <w:r w:rsidR="37ED6709" w:rsidRPr="001F7FE8">
        <w:rPr>
          <w:rStyle w:val="BookTitle"/>
          <w:spacing w:val="0"/>
        </w:rPr>
        <w:t>s assessment</w:t>
      </w:r>
      <w:r w:rsidR="00EF34BE" w:rsidRPr="001F7FE8">
        <w:rPr>
          <w:rStyle w:val="BookTitle"/>
          <w:spacing w:val="0"/>
        </w:rPr>
        <w:t>.</w:t>
      </w:r>
    </w:p>
    <w:p w14:paraId="1282BF63" w14:textId="7185D920" w:rsidR="0041369F" w:rsidRPr="008F5648" w:rsidRDefault="1CC2E329" w:rsidP="00D00F1E">
      <w:pPr>
        <w:pStyle w:val="Heading1"/>
        <w:ind w:right="-255"/>
        <w:rPr>
          <w:rStyle w:val="BookTitle"/>
          <w:i/>
          <w:spacing w:val="0"/>
        </w:rPr>
      </w:pPr>
      <w:r w:rsidRPr="64231103">
        <w:rPr>
          <w:rStyle w:val="BookTitle"/>
          <w:spacing w:val="0"/>
        </w:rPr>
        <w:t>Non</w:t>
      </w:r>
      <w:r w:rsidR="395F21A3" w:rsidRPr="64231103">
        <w:rPr>
          <w:rStyle w:val="BookTitle"/>
          <w:spacing w:val="0"/>
        </w:rPr>
        <w:t>-</w:t>
      </w:r>
      <w:r w:rsidRPr="64231103">
        <w:rPr>
          <w:rStyle w:val="BookTitle"/>
          <w:spacing w:val="0"/>
        </w:rPr>
        <w:t>pension i</w:t>
      </w:r>
      <w:r w:rsidR="00997FA2" w:rsidRPr="64231103">
        <w:rPr>
          <w:rStyle w:val="BookTitle"/>
          <w:spacing w:val="0"/>
        </w:rPr>
        <w:t>ncome</w:t>
      </w:r>
      <w:r w:rsidR="00997FA2" w:rsidRPr="07967763">
        <w:rPr>
          <w:rStyle w:val="BookTitle"/>
          <w:spacing w:val="0"/>
        </w:rPr>
        <w:t xml:space="preserve"> </w:t>
      </w:r>
      <w:r w:rsidR="2EAA57FC" w:rsidRPr="07967763">
        <w:rPr>
          <w:rStyle w:val="BookTitle"/>
          <w:spacing w:val="0"/>
        </w:rPr>
        <w:t>thresholds</w:t>
      </w:r>
      <w:r w:rsidR="0022146E" w:rsidRPr="07967763">
        <w:rPr>
          <w:rStyle w:val="BookTitle"/>
          <w:spacing w:val="0"/>
        </w:rPr>
        <w:t xml:space="preserve"> </w:t>
      </w:r>
      <w:r w:rsidR="1752116C" w:rsidRPr="07967763">
        <w:rPr>
          <w:rStyle w:val="BookTitle"/>
          <w:spacing w:val="0"/>
        </w:rPr>
        <w:t>for</w:t>
      </w:r>
      <w:r w:rsidR="0022146E" w:rsidRPr="64231103">
        <w:rPr>
          <w:rStyle w:val="BookTitle"/>
          <w:spacing w:val="0"/>
        </w:rPr>
        <w:t xml:space="preserve"> </w:t>
      </w:r>
      <w:r w:rsidR="0022146E" w:rsidRPr="7BA178B3">
        <w:rPr>
          <w:rStyle w:val="BookTitle"/>
          <w:spacing w:val="0"/>
        </w:rPr>
        <w:t>Ind</w:t>
      </w:r>
      <w:r w:rsidR="2F0D52D8" w:rsidRPr="7BA178B3">
        <w:rPr>
          <w:rStyle w:val="BookTitle"/>
          <w:spacing w:val="0"/>
        </w:rPr>
        <w:t>ependence</w:t>
      </w:r>
      <w:r w:rsidR="0022146E" w:rsidRPr="64231103">
        <w:rPr>
          <w:rStyle w:val="BookTitle"/>
          <w:spacing w:val="0"/>
        </w:rPr>
        <w:t xml:space="preserve"> and Everyday</w:t>
      </w:r>
      <w:r w:rsidR="00D6BC60" w:rsidRPr="28C5FD52">
        <w:rPr>
          <w:rStyle w:val="BookTitle"/>
          <w:spacing w:val="0"/>
        </w:rPr>
        <w:t xml:space="preserve"> </w:t>
      </w:r>
      <w:r w:rsidR="00B228A2" w:rsidRPr="64231103">
        <w:rPr>
          <w:rStyle w:val="BookTitle"/>
          <w:spacing w:val="0"/>
        </w:rPr>
        <w:t>l</w:t>
      </w:r>
      <w:r w:rsidR="0022146E" w:rsidRPr="64231103">
        <w:rPr>
          <w:rStyle w:val="BookTitle"/>
          <w:spacing w:val="0"/>
        </w:rPr>
        <w:t xml:space="preserve">iving </w:t>
      </w:r>
      <w:r w:rsidR="00337974" w:rsidRPr="64231103">
        <w:rPr>
          <w:rStyle w:val="BookTitle"/>
          <w:spacing w:val="0"/>
        </w:rPr>
        <w:t>contributions</w:t>
      </w:r>
    </w:p>
    <w:tbl>
      <w:tblPr>
        <w:tblStyle w:val="TableGrid"/>
        <w:tblW w:w="9515"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Description w:val="This table list the Income free area for the Home care and residential care"/>
      </w:tblPr>
      <w:tblGrid>
        <w:gridCol w:w="4248"/>
        <w:gridCol w:w="2693"/>
        <w:gridCol w:w="2574"/>
      </w:tblGrid>
      <w:tr w:rsidR="00BF0071" w:rsidRPr="008F5648" w14:paraId="407EB642" w14:textId="77777777" w:rsidTr="00D34E8E">
        <w:trPr>
          <w:trHeight w:val="465"/>
          <w:jc w:val="center"/>
        </w:trPr>
        <w:tc>
          <w:tcPr>
            <w:tcW w:w="4248" w:type="dxa"/>
            <w:vAlign w:val="center"/>
          </w:tcPr>
          <w:p w14:paraId="271E1552" w14:textId="77777777" w:rsidR="00BF0071" w:rsidRPr="008F5648" w:rsidRDefault="00BF0071" w:rsidP="00337974">
            <w:pPr>
              <w:rPr>
                <w:rFonts w:cs="Arial"/>
                <w:b/>
                <w:bCs/>
              </w:rPr>
            </w:pPr>
          </w:p>
        </w:tc>
        <w:tc>
          <w:tcPr>
            <w:tcW w:w="2693" w:type="dxa"/>
            <w:vAlign w:val="center"/>
          </w:tcPr>
          <w:p w14:paraId="4824ABFA" w14:textId="7AFBA292" w:rsidR="00BF0071" w:rsidRPr="008F5648" w:rsidRDefault="00BF0071" w:rsidP="00337974">
            <w:pPr>
              <w:jc w:val="center"/>
              <w:rPr>
                <w:rFonts w:cs="Arial"/>
                <w:b/>
                <w:bCs/>
              </w:rPr>
            </w:pPr>
            <w:r w:rsidRPr="008F5648">
              <w:rPr>
                <w:rFonts w:cs="Arial"/>
                <w:b/>
                <w:bCs/>
              </w:rPr>
              <w:t xml:space="preserve">Minimum </w:t>
            </w:r>
            <w:r w:rsidR="00984E0B">
              <w:rPr>
                <w:rFonts w:cs="Arial"/>
                <w:b/>
                <w:bCs/>
              </w:rPr>
              <w:t>threshold</w:t>
            </w:r>
          </w:p>
        </w:tc>
        <w:tc>
          <w:tcPr>
            <w:tcW w:w="2574" w:type="dxa"/>
            <w:vAlign w:val="center"/>
          </w:tcPr>
          <w:p w14:paraId="41E670B5" w14:textId="7CB8CC48" w:rsidR="00BF0071" w:rsidRPr="008F5648" w:rsidRDefault="604742DD" w:rsidP="00337974">
            <w:pPr>
              <w:jc w:val="center"/>
              <w:rPr>
                <w:rFonts w:cs="Arial"/>
                <w:b/>
                <w:bCs/>
              </w:rPr>
            </w:pPr>
            <w:r w:rsidRPr="64231103">
              <w:rPr>
                <w:rFonts w:cs="Arial"/>
                <w:b/>
                <w:bCs/>
              </w:rPr>
              <w:t xml:space="preserve">Maximum </w:t>
            </w:r>
            <w:r w:rsidR="00984E0B">
              <w:rPr>
                <w:rFonts w:cs="Arial"/>
                <w:b/>
                <w:bCs/>
              </w:rPr>
              <w:t>threshold</w:t>
            </w:r>
            <w:r w:rsidRPr="64231103">
              <w:rPr>
                <w:rFonts w:cs="Arial"/>
                <w:b/>
                <w:bCs/>
              </w:rPr>
              <w:t xml:space="preserve">  </w:t>
            </w:r>
          </w:p>
        </w:tc>
      </w:tr>
      <w:tr w:rsidR="00BF0071" w:rsidRPr="008F5648" w14:paraId="5D271926" w14:textId="77777777" w:rsidTr="00D34E8E">
        <w:trPr>
          <w:trHeight w:val="285"/>
          <w:jc w:val="center"/>
        </w:trPr>
        <w:tc>
          <w:tcPr>
            <w:tcW w:w="4248" w:type="dxa"/>
            <w:vAlign w:val="center"/>
          </w:tcPr>
          <w:p w14:paraId="5822C809" w14:textId="3A6E4B50" w:rsidR="00BF0071" w:rsidRPr="008F5648" w:rsidRDefault="00BF0071" w:rsidP="00337974">
            <w:pPr>
              <w:rPr>
                <w:rFonts w:cs="Arial"/>
              </w:rPr>
            </w:pPr>
            <w:r w:rsidRPr="008F5648">
              <w:rPr>
                <w:rFonts w:cs="Arial"/>
              </w:rPr>
              <w:t>Single person</w:t>
            </w:r>
          </w:p>
        </w:tc>
        <w:tc>
          <w:tcPr>
            <w:tcW w:w="2693" w:type="dxa"/>
            <w:vAlign w:val="center"/>
          </w:tcPr>
          <w:p w14:paraId="4960D4BD" w14:textId="77777777" w:rsidR="00BF0071" w:rsidRPr="008F5648" w:rsidRDefault="00BF0071" w:rsidP="00337974">
            <w:pPr>
              <w:jc w:val="center"/>
              <w:rPr>
                <w:rFonts w:cs="Arial"/>
              </w:rPr>
            </w:pPr>
            <w:r w:rsidRPr="008F5648">
              <w:rPr>
                <w:rFonts w:cs="Arial"/>
              </w:rPr>
              <w:t>$5,668</w:t>
            </w:r>
          </w:p>
        </w:tc>
        <w:tc>
          <w:tcPr>
            <w:tcW w:w="2574" w:type="dxa"/>
            <w:vAlign w:val="center"/>
          </w:tcPr>
          <w:p w14:paraId="22CE3DD7" w14:textId="4934F2A9" w:rsidR="00BF0071" w:rsidRPr="008F5648" w:rsidRDefault="5D9132B0" w:rsidP="65878514">
            <w:pPr>
              <w:jc w:val="center"/>
              <w:rPr>
                <w:rFonts w:eastAsia="Arial" w:cs="Arial"/>
              </w:rPr>
            </w:pPr>
            <w:r w:rsidRPr="2422E1F9">
              <w:rPr>
                <w:rFonts w:cs="Arial"/>
              </w:rPr>
              <w:t>$101,105</w:t>
            </w:r>
          </w:p>
        </w:tc>
      </w:tr>
      <w:tr w:rsidR="00BF0071" w:rsidRPr="008F5648" w14:paraId="7DEC2FCC" w14:textId="77777777" w:rsidTr="00D34E8E">
        <w:trPr>
          <w:trHeight w:val="300"/>
          <w:jc w:val="center"/>
        </w:trPr>
        <w:tc>
          <w:tcPr>
            <w:tcW w:w="4248" w:type="dxa"/>
            <w:vAlign w:val="center"/>
          </w:tcPr>
          <w:p w14:paraId="604B603D" w14:textId="60B4A1EE" w:rsidR="00BF0071" w:rsidRPr="008F5648" w:rsidRDefault="604742DD" w:rsidP="00337974">
            <w:pPr>
              <w:rPr>
                <w:rFonts w:cs="Arial"/>
              </w:rPr>
            </w:pPr>
            <w:r w:rsidRPr="64231103">
              <w:rPr>
                <w:rFonts w:cs="Arial"/>
              </w:rPr>
              <w:t xml:space="preserve">Couple, </w:t>
            </w:r>
            <w:r w:rsidR="044ADB48" w:rsidRPr="64231103">
              <w:rPr>
                <w:rFonts w:cs="Arial"/>
              </w:rPr>
              <w:t>combined</w:t>
            </w:r>
          </w:p>
        </w:tc>
        <w:tc>
          <w:tcPr>
            <w:tcW w:w="2693" w:type="dxa"/>
            <w:vAlign w:val="center"/>
          </w:tcPr>
          <w:p w14:paraId="46B7E438" w14:textId="48365810" w:rsidR="00BF0071" w:rsidRPr="008F5648" w:rsidRDefault="604742DD" w:rsidP="64231103">
            <w:pPr>
              <w:jc w:val="center"/>
              <w:rPr>
                <w:rFonts w:cs="Arial"/>
              </w:rPr>
            </w:pPr>
            <w:r w:rsidRPr="64231103">
              <w:rPr>
                <w:rFonts w:cs="Arial"/>
              </w:rPr>
              <w:t>$9,880</w:t>
            </w:r>
            <w:r w:rsidR="67E5A3A4" w:rsidRPr="64231103">
              <w:rPr>
                <w:rFonts w:cs="Arial"/>
              </w:rPr>
              <w:t xml:space="preserve"> </w:t>
            </w:r>
          </w:p>
        </w:tc>
        <w:tc>
          <w:tcPr>
            <w:tcW w:w="2574" w:type="dxa"/>
            <w:vAlign w:val="center"/>
          </w:tcPr>
          <w:p w14:paraId="17BB0CF1" w14:textId="464ADA99" w:rsidR="00BF0071" w:rsidRPr="005961A6" w:rsidRDefault="6F06AD5C" w:rsidP="00E9147A">
            <w:pPr>
              <w:jc w:val="center"/>
              <w:rPr>
                <w:rFonts w:cs="Arial"/>
              </w:rPr>
            </w:pPr>
            <w:r w:rsidRPr="2422E1F9">
              <w:rPr>
                <w:rFonts w:cs="Arial"/>
              </w:rPr>
              <w:t>$161,768</w:t>
            </w:r>
          </w:p>
        </w:tc>
      </w:tr>
      <w:tr w:rsidR="00BF0071" w:rsidRPr="008F5648" w14:paraId="6681F480" w14:textId="77777777" w:rsidTr="00D34E8E">
        <w:trPr>
          <w:trHeight w:val="300"/>
          <w:jc w:val="center"/>
        </w:trPr>
        <w:tc>
          <w:tcPr>
            <w:tcW w:w="4248" w:type="dxa"/>
            <w:vAlign w:val="center"/>
          </w:tcPr>
          <w:p w14:paraId="3DE8C43A" w14:textId="4402F9BE" w:rsidR="00BF0071" w:rsidRPr="008F5648" w:rsidRDefault="604742DD" w:rsidP="00337974">
            <w:pPr>
              <w:rPr>
                <w:rFonts w:cs="Arial"/>
              </w:rPr>
            </w:pPr>
            <w:r w:rsidRPr="64231103">
              <w:rPr>
                <w:rFonts w:cs="Arial"/>
              </w:rPr>
              <w:t xml:space="preserve">Couple, </w:t>
            </w:r>
            <w:r w:rsidR="00CA2175">
              <w:rPr>
                <w:rFonts w:cs="Arial"/>
              </w:rPr>
              <w:t>s</w:t>
            </w:r>
            <w:r w:rsidRPr="64231103">
              <w:rPr>
                <w:rFonts w:cs="Arial"/>
              </w:rPr>
              <w:t>eparated by illness</w:t>
            </w:r>
            <w:r w:rsidR="09D4F991" w:rsidRPr="756BFBAD">
              <w:rPr>
                <w:rFonts w:cs="Arial"/>
              </w:rPr>
              <w:t>,</w:t>
            </w:r>
            <w:r w:rsidR="00E9147A">
              <w:rPr>
                <w:rFonts w:cs="Arial"/>
              </w:rPr>
              <w:t xml:space="preserve"> </w:t>
            </w:r>
            <w:r w:rsidR="6504456A" w:rsidRPr="64231103">
              <w:rPr>
                <w:rFonts w:cs="Arial"/>
              </w:rPr>
              <w:t>combined</w:t>
            </w:r>
          </w:p>
        </w:tc>
        <w:tc>
          <w:tcPr>
            <w:tcW w:w="2693" w:type="dxa"/>
            <w:vAlign w:val="center"/>
          </w:tcPr>
          <w:p w14:paraId="25BCBB04" w14:textId="07084D58" w:rsidR="00BF0071" w:rsidRPr="008F5648" w:rsidRDefault="604742DD" w:rsidP="00337974">
            <w:pPr>
              <w:jc w:val="center"/>
              <w:rPr>
                <w:rFonts w:cs="Arial"/>
              </w:rPr>
            </w:pPr>
            <w:r w:rsidRPr="64231103">
              <w:rPr>
                <w:rFonts w:cs="Arial"/>
              </w:rPr>
              <w:t>$9,880</w:t>
            </w:r>
          </w:p>
        </w:tc>
        <w:tc>
          <w:tcPr>
            <w:tcW w:w="2574" w:type="dxa"/>
            <w:vAlign w:val="center"/>
          </w:tcPr>
          <w:p w14:paraId="545F490A" w14:textId="381440C4" w:rsidR="00BF0071" w:rsidRPr="008F5648" w:rsidRDefault="56A3F172" w:rsidP="00337974">
            <w:pPr>
              <w:jc w:val="center"/>
              <w:rPr>
                <w:rFonts w:cs="Arial"/>
              </w:rPr>
            </w:pPr>
            <w:r w:rsidRPr="2422E1F9">
              <w:rPr>
                <w:rFonts w:cs="Arial"/>
              </w:rPr>
              <w:t>$202,210</w:t>
            </w:r>
          </w:p>
        </w:tc>
      </w:tr>
    </w:tbl>
    <w:p w14:paraId="2089132B" w14:textId="17E2E23E" w:rsidR="004115B1" w:rsidRPr="00E32BCE" w:rsidRDefault="5CB659C2" w:rsidP="0094277C">
      <w:pPr>
        <w:pStyle w:val="Caption"/>
        <w:rPr>
          <w:rStyle w:val="BookTitle"/>
          <w:i w:val="0"/>
          <w:spacing w:val="0"/>
          <w:sz w:val="18"/>
        </w:rPr>
      </w:pPr>
      <w:r w:rsidRPr="28C5FD52">
        <w:t>I</w:t>
      </w:r>
      <w:r w:rsidR="43888C57" w:rsidRPr="28C5FD52">
        <w:t>ncome</w:t>
      </w:r>
      <w:r w:rsidR="00EF34BE" w:rsidRPr="00275154">
        <w:t xml:space="preserve"> </w:t>
      </w:r>
      <w:r w:rsidR="3BABC808" w:rsidRPr="07967763">
        <w:t>thresholds</w:t>
      </w:r>
      <w:r w:rsidR="004115B1" w:rsidRPr="00275154">
        <w:t xml:space="preserve"> are </w:t>
      </w:r>
      <w:r w:rsidR="61D71F30" w:rsidRPr="28C5FD52">
        <w:t>aligned with</w:t>
      </w:r>
      <w:r w:rsidR="53219948" w:rsidRPr="07967763">
        <w:t xml:space="preserve"> the </w:t>
      </w:r>
      <w:r w:rsidR="61D71F30" w:rsidRPr="28C5FD52">
        <w:t xml:space="preserve">pension and </w:t>
      </w:r>
      <w:r w:rsidR="53219948" w:rsidRPr="07967763">
        <w:t xml:space="preserve">Commonwealth Seniors Health card </w:t>
      </w:r>
      <w:r w:rsidR="61D71F30" w:rsidRPr="28C5FD52">
        <w:t xml:space="preserve">changes and reviewed </w:t>
      </w:r>
      <w:r w:rsidR="3A9469C7" w:rsidRPr="28C5FD52">
        <w:t>in March, July and</w:t>
      </w:r>
      <w:r w:rsidR="53219948" w:rsidRPr="07967763">
        <w:t xml:space="preserve"> </w:t>
      </w:r>
      <w:r w:rsidR="004115B1" w:rsidRPr="07967763">
        <w:t>September e</w:t>
      </w:r>
      <w:r w:rsidR="2B271FA0" w:rsidRPr="07967763">
        <w:t xml:space="preserve">ach </w:t>
      </w:r>
      <w:r w:rsidR="004115B1" w:rsidRPr="07967763">
        <w:t>year</w:t>
      </w:r>
      <w:r w:rsidR="004115B1" w:rsidRPr="28C5FD52">
        <w:rPr>
          <w:sz w:val="18"/>
        </w:rPr>
        <w:t>.</w:t>
      </w:r>
    </w:p>
    <w:p w14:paraId="1AEF1C4D" w14:textId="20517B11" w:rsidR="00997FA2" w:rsidRPr="008F5648" w:rsidRDefault="00997FA2" w:rsidP="00F16560">
      <w:pPr>
        <w:pStyle w:val="Heading1"/>
        <w:rPr>
          <w:rStyle w:val="BookTitle"/>
          <w:i/>
          <w:spacing w:val="0"/>
        </w:rPr>
      </w:pPr>
      <w:r w:rsidRPr="07967763">
        <w:rPr>
          <w:rStyle w:val="BookTitle"/>
          <w:spacing w:val="0"/>
        </w:rPr>
        <w:t>Asset</w:t>
      </w:r>
      <w:r w:rsidR="16C16725" w:rsidRPr="07967763">
        <w:rPr>
          <w:rStyle w:val="BookTitle"/>
          <w:spacing w:val="0"/>
        </w:rPr>
        <w:t xml:space="preserve"> thresholds for</w:t>
      </w:r>
      <w:r w:rsidR="00337974" w:rsidRPr="07967763">
        <w:rPr>
          <w:rStyle w:val="BookTitle"/>
          <w:spacing w:val="0"/>
        </w:rPr>
        <w:t xml:space="preserve"> Ind</w:t>
      </w:r>
      <w:r w:rsidR="3A232441" w:rsidRPr="07967763">
        <w:rPr>
          <w:rStyle w:val="BookTitle"/>
          <w:spacing w:val="0"/>
        </w:rPr>
        <w:t>ependence</w:t>
      </w:r>
      <w:r w:rsidR="00337974" w:rsidRPr="008F5648">
        <w:rPr>
          <w:rStyle w:val="BookTitle"/>
          <w:spacing w:val="0"/>
        </w:rPr>
        <w:t xml:space="preserve"> and Everyday</w:t>
      </w:r>
      <w:r w:rsidR="27141A15" w:rsidRPr="07967763">
        <w:rPr>
          <w:rStyle w:val="BookTitle"/>
          <w:spacing w:val="0"/>
        </w:rPr>
        <w:t xml:space="preserve"> </w:t>
      </w:r>
      <w:r w:rsidR="2F83F1CB" w:rsidRPr="28C5FD52">
        <w:rPr>
          <w:rStyle w:val="BookTitle"/>
          <w:spacing w:val="0"/>
        </w:rPr>
        <w:t>l</w:t>
      </w:r>
      <w:r w:rsidR="0B9C885D" w:rsidRPr="28C5FD52">
        <w:rPr>
          <w:rStyle w:val="BookTitle"/>
          <w:spacing w:val="0"/>
        </w:rPr>
        <w:t>iving</w:t>
      </w:r>
      <w:r w:rsidR="00337974" w:rsidRPr="008F5648">
        <w:rPr>
          <w:rStyle w:val="BookTitle"/>
          <w:spacing w:val="0"/>
        </w:rPr>
        <w:t xml:space="preserve"> contributions</w:t>
      </w:r>
    </w:p>
    <w:tbl>
      <w:tblPr>
        <w:tblStyle w:val="TableGrid"/>
        <w:tblW w:w="952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Description w:val="This table list the Income free area for the Home care and residential care"/>
      </w:tblPr>
      <w:tblGrid>
        <w:gridCol w:w="4248"/>
        <w:gridCol w:w="2693"/>
        <w:gridCol w:w="2584"/>
      </w:tblGrid>
      <w:tr w:rsidR="00BF0071" w:rsidRPr="008F5648" w14:paraId="60FFA187" w14:textId="77777777" w:rsidTr="00CD097D">
        <w:trPr>
          <w:trHeight w:val="513"/>
        </w:trPr>
        <w:tc>
          <w:tcPr>
            <w:tcW w:w="4248" w:type="dxa"/>
            <w:vAlign w:val="center"/>
          </w:tcPr>
          <w:p w14:paraId="0DF5BF7A" w14:textId="77777777" w:rsidR="00BF0071" w:rsidRPr="008F5648" w:rsidRDefault="00BF0071" w:rsidP="00337974">
            <w:pPr>
              <w:rPr>
                <w:rFonts w:cs="Arial"/>
                <w:b/>
                <w:bCs/>
              </w:rPr>
            </w:pPr>
          </w:p>
        </w:tc>
        <w:tc>
          <w:tcPr>
            <w:tcW w:w="2693" w:type="dxa"/>
            <w:vAlign w:val="center"/>
          </w:tcPr>
          <w:p w14:paraId="27BF5BBA" w14:textId="4A50BD20" w:rsidR="00BF0071" w:rsidRPr="008F5648" w:rsidRDefault="00BF0071" w:rsidP="00337974">
            <w:pPr>
              <w:jc w:val="center"/>
              <w:rPr>
                <w:rFonts w:cs="Arial"/>
                <w:b/>
                <w:bCs/>
              </w:rPr>
            </w:pPr>
            <w:r w:rsidRPr="008F5648">
              <w:rPr>
                <w:rFonts w:cs="Arial"/>
                <w:b/>
                <w:bCs/>
              </w:rPr>
              <w:t xml:space="preserve">Minimum </w:t>
            </w:r>
            <w:r w:rsidR="005D1AD5">
              <w:rPr>
                <w:rFonts w:cs="Arial"/>
                <w:b/>
                <w:bCs/>
              </w:rPr>
              <w:t>threshold</w:t>
            </w:r>
          </w:p>
        </w:tc>
        <w:tc>
          <w:tcPr>
            <w:tcW w:w="2584" w:type="dxa"/>
            <w:vAlign w:val="center"/>
          </w:tcPr>
          <w:p w14:paraId="732EAF15" w14:textId="01730AAA" w:rsidR="00BF0071" w:rsidRPr="008F5648" w:rsidRDefault="604742DD" w:rsidP="00337974">
            <w:pPr>
              <w:jc w:val="center"/>
              <w:rPr>
                <w:rFonts w:cs="Arial"/>
                <w:b/>
                <w:bCs/>
              </w:rPr>
            </w:pPr>
            <w:r w:rsidRPr="64231103">
              <w:rPr>
                <w:rFonts w:cs="Arial"/>
                <w:b/>
                <w:bCs/>
              </w:rPr>
              <w:t>Maximum</w:t>
            </w:r>
            <w:r w:rsidR="005D1AD5">
              <w:rPr>
                <w:rFonts w:cs="Arial"/>
                <w:b/>
                <w:bCs/>
              </w:rPr>
              <w:t xml:space="preserve"> threshold</w:t>
            </w:r>
            <w:r w:rsidRPr="64231103">
              <w:rPr>
                <w:rFonts w:cs="Arial"/>
                <w:b/>
                <w:bCs/>
              </w:rPr>
              <w:t xml:space="preserve">  </w:t>
            </w:r>
          </w:p>
        </w:tc>
      </w:tr>
      <w:tr w:rsidR="00BF0071" w:rsidRPr="009D3371" w14:paraId="243243D6" w14:textId="77777777" w:rsidTr="0094277C">
        <w:trPr>
          <w:trHeight w:val="300"/>
        </w:trPr>
        <w:tc>
          <w:tcPr>
            <w:tcW w:w="4248" w:type="dxa"/>
            <w:vAlign w:val="center"/>
          </w:tcPr>
          <w:p w14:paraId="49E49D45" w14:textId="77777777" w:rsidR="00BF0071" w:rsidRPr="008F5648" w:rsidRDefault="00BF0071" w:rsidP="00337974">
            <w:pPr>
              <w:rPr>
                <w:rFonts w:cs="Arial"/>
              </w:rPr>
            </w:pPr>
            <w:r w:rsidRPr="008F5648">
              <w:rPr>
                <w:rFonts w:cs="Arial"/>
              </w:rPr>
              <w:t>Single person, homeowner</w:t>
            </w:r>
          </w:p>
        </w:tc>
        <w:tc>
          <w:tcPr>
            <w:tcW w:w="2693" w:type="dxa"/>
            <w:vAlign w:val="center"/>
          </w:tcPr>
          <w:p w14:paraId="6272491D" w14:textId="77777777" w:rsidR="00BF0071" w:rsidRPr="008F5648" w:rsidRDefault="00BF0071" w:rsidP="00337974">
            <w:pPr>
              <w:jc w:val="center"/>
              <w:rPr>
                <w:rFonts w:cs="Arial"/>
              </w:rPr>
            </w:pPr>
            <w:r w:rsidRPr="008F5648">
              <w:rPr>
                <w:rFonts w:cs="Arial"/>
              </w:rPr>
              <w:t>$321,500</w:t>
            </w:r>
          </w:p>
        </w:tc>
        <w:tc>
          <w:tcPr>
            <w:tcW w:w="2584" w:type="dxa"/>
            <w:vAlign w:val="center"/>
          </w:tcPr>
          <w:p w14:paraId="556BD0B3" w14:textId="3607C765" w:rsidR="00BF0071" w:rsidRPr="008F5648" w:rsidRDefault="4120D034" w:rsidP="00337974">
            <w:pPr>
              <w:jc w:val="center"/>
              <w:rPr>
                <w:rFonts w:cs="Arial"/>
              </w:rPr>
            </w:pPr>
            <w:r w:rsidRPr="2422E1F9">
              <w:rPr>
                <w:rFonts w:cs="Arial"/>
              </w:rPr>
              <w:t>$933,275.64</w:t>
            </w:r>
          </w:p>
        </w:tc>
      </w:tr>
      <w:tr w:rsidR="00BF0071" w:rsidRPr="009D3371" w14:paraId="27038F42" w14:textId="77777777" w:rsidTr="0094277C">
        <w:trPr>
          <w:trHeight w:val="300"/>
        </w:trPr>
        <w:tc>
          <w:tcPr>
            <w:tcW w:w="4248" w:type="dxa"/>
            <w:vAlign w:val="center"/>
          </w:tcPr>
          <w:p w14:paraId="3761364B" w14:textId="77777777" w:rsidR="00BF0071" w:rsidRPr="008F5648" w:rsidRDefault="00BF0071" w:rsidP="00337974">
            <w:pPr>
              <w:rPr>
                <w:rFonts w:eastAsia="Arial" w:cs="Arial"/>
                <w:color w:val="000000" w:themeColor="text1"/>
              </w:rPr>
            </w:pPr>
            <w:r w:rsidRPr="008F5648">
              <w:rPr>
                <w:rFonts w:eastAsia="Arial" w:cs="Arial"/>
                <w:color w:val="000000" w:themeColor="text1"/>
              </w:rPr>
              <w:t>Single person, non- homeowner</w:t>
            </w:r>
          </w:p>
        </w:tc>
        <w:tc>
          <w:tcPr>
            <w:tcW w:w="2693" w:type="dxa"/>
            <w:vAlign w:val="center"/>
          </w:tcPr>
          <w:p w14:paraId="276CB503" w14:textId="77777777" w:rsidR="00BF0071" w:rsidRPr="008F5648" w:rsidRDefault="00BF0071" w:rsidP="00337974">
            <w:pPr>
              <w:jc w:val="center"/>
              <w:rPr>
                <w:rFonts w:eastAsia="Arial" w:cs="Arial"/>
                <w:color w:val="000000" w:themeColor="text1"/>
              </w:rPr>
            </w:pPr>
            <w:r w:rsidRPr="008F5648">
              <w:rPr>
                <w:rFonts w:cs="Arial"/>
              </w:rPr>
              <w:t>$579,500</w:t>
            </w:r>
          </w:p>
        </w:tc>
        <w:tc>
          <w:tcPr>
            <w:tcW w:w="2584" w:type="dxa"/>
            <w:vAlign w:val="center"/>
          </w:tcPr>
          <w:p w14:paraId="1068FECC" w14:textId="62CBC371" w:rsidR="00BF0071" w:rsidRPr="008F5648" w:rsidRDefault="708AEBEA" w:rsidP="65878514">
            <w:pPr>
              <w:jc w:val="center"/>
              <w:rPr>
                <w:rFonts w:cs="Arial"/>
              </w:rPr>
            </w:pPr>
            <w:r w:rsidRPr="2422E1F9">
              <w:rPr>
                <w:rFonts w:cs="Arial"/>
              </w:rPr>
              <w:t>$1,191,275.64</w:t>
            </w:r>
          </w:p>
        </w:tc>
      </w:tr>
      <w:tr w:rsidR="00BF0071" w:rsidRPr="009D3371" w14:paraId="79EBD73D" w14:textId="77777777" w:rsidTr="0094277C">
        <w:trPr>
          <w:trHeight w:val="300"/>
        </w:trPr>
        <w:tc>
          <w:tcPr>
            <w:tcW w:w="4248" w:type="dxa"/>
            <w:vAlign w:val="center"/>
          </w:tcPr>
          <w:p w14:paraId="4E9BA4D4" w14:textId="77777777" w:rsidR="00BF0071" w:rsidRPr="008F5648" w:rsidRDefault="00BF0071" w:rsidP="00337974">
            <w:pPr>
              <w:rPr>
                <w:rFonts w:cs="Arial"/>
              </w:rPr>
            </w:pPr>
            <w:r w:rsidRPr="008F5648">
              <w:rPr>
                <w:rFonts w:cs="Arial"/>
              </w:rPr>
              <w:t xml:space="preserve">Couple, homeowner </w:t>
            </w:r>
          </w:p>
        </w:tc>
        <w:tc>
          <w:tcPr>
            <w:tcW w:w="2693" w:type="dxa"/>
            <w:vAlign w:val="center"/>
          </w:tcPr>
          <w:p w14:paraId="440F284A" w14:textId="27FD301D" w:rsidR="00BF0071" w:rsidRPr="008F5648" w:rsidRDefault="604742DD" w:rsidP="64231103">
            <w:pPr>
              <w:jc w:val="center"/>
              <w:rPr>
                <w:rFonts w:cs="Arial"/>
              </w:rPr>
            </w:pPr>
            <w:r w:rsidRPr="64231103">
              <w:rPr>
                <w:rFonts w:cs="Arial"/>
              </w:rPr>
              <w:t>$481,500</w:t>
            </w:r>
          </w:p>
        </w:tc>
        <w:tc>
          <w:tcPr>
            <w:tcW w:w="2584" w:type="dxa"/>
            <w:vAlign w:val="center"/>
          </w:tcPr>
          <w:p w14:paraId="14897F78" w14:textId="1E18C910" w:rsidR="00BF0071" w:rsidRPr="008F5648" w:rsidRDefault="3E884ACF" w:rsidP="65878514">
            <w:pPr>
              <w:jc w:val="center"/>
              <w:rPr>
                <w:rFonts w:cs="Arial"/>
              </w:rPr>
            </w:pPr>
            <w:r w:rsidRPr="2422E1F9">
              <w:rPr>
                <w:rFonts w:cs="Arial"/>
              </w:rPr>
              <w:t>$1,455,141.03</w:t>
            </w:r>
          </w:p>
        </w:tc>
      </w:tr>
      <w:tr w:rsidR="00BF0071" w:rsidRPr="009D3371" w14:paraId="3E4083E5" w14:textId="77777777" w:rsidTr="0094277C">
        <w:trPr>
          <w:trHeight w:val="300"/>
        </w:trPr>
        <w:tc>
          <w:tcPr>
            <w:tcW w:w="4248" w:type="dxa"/>
            <w:vAlign w:val="center"/>
          </w:tcPr>
          <w:p w14:paraId="67AD2549" w14:textId="10059148" w:rsidR="00BF0071" w:rsidRPr="008F5648" w:rsidRDefault="604742DD" w:rsidP="00337974">
            <w:pPr>
              <w:rPr>
                <w:rFonts w:cs="Arial"/>
              </w:rPr>
            </w:pPr>
            <w:r w:rsidRPr="64231103">
              <w:rPr>
                <w:rFonts w:cs="Arial"/>
              </w:rPr>
              <w:t>Couple, non-homeowner</w:t>
            </w:r>
            <w:r w:rsidR="0BEC0C22" w:rsidRPr="64231103">
              <w:rPr>
                <w:rFonts w:cs="Arial"/>
              </w:rPr>
              <w:t>, combined</w:t>
            </w:r>
          </w:p>
        </w:tc>
        <w:tc>
          <w:tcPr>
            <w:tcW w:w="2693" w:type="dxa"/>
            <w:vAlign w:val="center"/>
          </w:tcPr>
          <w:p w14:paraId="787C5189" w14:textId="79824F0C" w:rsidR="00BF0071" w:rsidRPr="008F5648" w:rsidRDefault="604742DD" w:rsidP="64231103">
            <w:pPr>
              <w:jc w:val="center"/>
              <w:rPr>
                <w:rFonts w:cs="Arial"/>
              </w:rPr>
            </w:pPr>
            <w:r w:rsidRPr="64231103">
              <w:rPr>
                <w:rFonts w:cs="Arial"/>
              </w:rPr>
              <w:t>$739,500</w:t>
            </w:r>
          </w:p>
        </w:tc>
        <w:tc>
          <w:tcPr>
            <w:tcW w:w="2584" w:type="dxa"/>
            <w:vAlign w:val="center"/>
          </w:tcPr>
          <w:p w14:paraId="5450E3D0" w14:textId="50ACBEC2" w:rsidR="00BF0071" w:rsidRPr="008F5648" w:rsidRDefault="07D383E6" w:rsidP="64231103">
            <w:pPr>
              <w:jc w:val="center"/>
              <w:rPr>
                <w:rFonts w:cs="Arial"/>
              </w:rPr>
            </w:pPr>
            <w:r w:rsidRPr="2422E1F9">
              <w:rPr>
                <w:rFonts w:cs="Arial"/>
              </w:rPr>
              <w:t>$1,713,141.03</w:t>
            </w:r>
          </w:p>
        </w:tc>
      </w:tr>
      <w:tr w:rsidR="00BF0071" w:rsidRPr="008F5648" w14:paraId="643B70AF" w14:textId="77777777" w:rsidTr="0094277C">
        <w:trPr>
          <w:trHeight w:val="300"/>
        </w:trPr>
        <w:tc>
          <w:tcPr>
            <w:tcW w:w="4248" w:type="dxa"/>
            <w:vAlign w:val="center"/>
          </w:tcPr>
          <w:p w14:paraId="4C10C028" w14:textId="74F89E22" w:rsidR="00BF0071" w:rsidRPr="008F5648" w:rsidRDefault="604742DD" w:rsidP="00337974">
            <w:pPr>
              <w:rPr>
                <w:rFonts w:cs="Arial"/>
              </w:rPr>
            </w:pPr>
            <w:r w:rsidRPr="64231103">
              <w:rPr>
                <w:rFonts w:cs="Arial"/>
              </w:rPr>
              <w:t xml:space="preserve">Couple, </w:t>
            </w:r>
            <w:r w:rsidR="00CA2175">
              <w:rPr>
                <w:rFonts w:cs="Arial"/>
              </w:rPr>
              <w:t>s</w:t>
            </w:r>
            <w:r w:rsidRPr="64231103">
              <w:rPr>
                <w:rFonts w:cs="Arial"/>
              </w:rPr>
              <w:t xml:space="preserve">eparated by illness, </w:t>
            </w:r>
            <w:r w:rsidR="00CA2175">
              <w:rPr>
                <w:rFonts w:cs="Arial"/>
              </w:rPr>
              <w:t>h</w:t>
            </w:r>
            <w:r w:rsidRPr="64231103">
              <w:rPr>
                <w:rFonts w:cs="Arial"/>
              </w:rPr>
              <w:t>omeowner</w:t>
            </w:r>
            <w:r w:rsidR="57E1B67B" w:rsidRPr="64231103">
              <w:rPr>
                <w:rFonts w:cs="Arial"/>
              </w:rPr>
              <w:t xml:space="preserve">, combined </w:t>
            </w:r>
          </w:p>
        </w:tc>
        <w:tc>
          <w:tcPr>
            <w:tcW w:w="2693" w:type="dxa"/>
            <w:vAlign w:val="center"/>
          </w:tcPr>
          <w:p w14:paraId="39A8A1D0" w14:textId="0BB5E288" w:rsidR="00BF0071" w:rsidRPr="008F5648" w:rsidRDefault="604742DD" w:rsidP="00337974">
            <w:pPr>
              <w:jc w:val="center"/>
              <w:rPr>
                <w:rFonts w:cs="Arial"/>
              </w:rPr>
            </w:pPr>
            <w:r w:rsidRPr="64231103">
              <w:rPr>
                <w:rFonts w:cs="Arial"/>
              </w:rPr>
              <w:t>$481,500</w:t>
            </w:r>
          </w:p>
        </w:tc>
        <w:tc>
          <w:tcPr>
            <w:tcW w:w="2584" w:type="dxa"/>
            <w:vAlign w:val="center"/>
          </w:tcPr>
          <w:p w14:paraId="155475E4" w14:textId="17966F4B" w:rsidR="00BF0071" w:rsidRPr="008F5648" w:rsidRDefault="5BB9DD1C" w:rsidP="2422E1F9">
            <w:pPr>
              <w:jc w:val="center"/>
              <w:rPr>
                <w:rFonts w:cs="Arial"/>
              </w:rPr>
            </w:pPr>
            <w:r w:rsidRPr="2422E1F9">
              <w:rPr>
                <w:rFonts w:cs="Arial"/>
              </w:rPr>
              <w:t>$1,714,384.62</w:t>
            </w:r>
          </w:p>
        </w:tc>
      </w:tr>
      <w:tr w:rsidR="00BF0071" w:rsidRPr="008F5648" w14:paraId="3AA8ACFC" w14:textId="77777777" w:rsidTr="0094277C">
        <w:trPr>
          <w:trHeight w:val="300"/>
        </w:trPr>
        <w:tc>
          <w:tcPr>
            <w:tcW w:w="4248" w:type="dxa"/>
            <w:vAlign w:val="center"/>
          </w:tcPr>
          <w:p w14:paraId="575EE701" w14:textId="07E7CD6A" w:rsidR="00BF0071" w:rsidRPr="008F5648" w:rsidRDefault="604742DD" w:rsidP="00337974">
            <w:pPr>
              <w:rPr>
                <w:rFonts w:cs="Arial"/>
              </w:rPr>
            </w:pPr>
            <w:r w:rsidRPr="64231103">
              <w:rPr>
                <w:rFonts w:cs="Arial"/>
              </w:rPr>
              <w:t xml:space="preserve">Couple, </w:t>
            </w:r>
            <w:r w:rsidR="00CA2175">
              <w:rPr>
                <w:rFonts w:cs="Arial"/>
              </w:rPr>
              <w:t>s</w:t>
            </w:r>
            <w:r w:rsidRPr="64231103">
              <w:rPr>
                <w:rFonts w:cs="Arial"/>
              </w:rPr>
              <w:t xml:space="preserve">eparated by illness, </w:t>
            </w:r>
            <w:r w:rsidR="003551DA">
              <w:rPr>
                <w:rFonts w:cs="Arial"/>
              </w:rPr>
              <w:br/>
            </w:r>
            <w:r w:rsidR="00CA2175">
              <w:rPr>
                <w:rFonts w:cs="Arial"/>
              </w:rPr>
              <w:t>n</w:t>
            </w:r>
            <w:r w:rsidRPr="64231103">
              <w:rPr>
                <w:rFonts w:cs="Arial"/>
              </w:rPr>
              <w:t>on-homeowner</w:t>
            </w:r>
            <w:r w:rsidR="100FEC23" w:rsidRPr="64231103">
              <w:rPr>
                <w:rFonts w:cs="Arial"/>
              </w:rPr>
              <w:t xml:space="preserve">, combined </w:t>
            </w:r>
          </w:p>
        </w:tc>
        <w:tc>
          <w:tcPr>
            <w:tcW w:w="2693" w:type="dxa"/>
            <w:vAlign w:val="center"/>
          </w:tcPr>
          <w:p w14:paraId="6ED0EDBF" w14:textId="733C55F7" w:rsidR="00BF0071" w:rsidRPr="008F5648" w:rsidRDefault="604742DD" w:rsidP="00337974">
            <w:pPr>
              <w:jc w:val="center"/>
              <w:rPr>
                <w:rFonts w:cs="Arial"/>
              </w:rPr>
            </w:pPr>
            <w:r w:rsidRPr="64231103">
              <w:rPr>
                <w:rFonts w:cs="Arial"/>
              </w:rPr>
              <w:t>$739,500</w:t>
            </w:r>
          </w:p>
        </w:tc>
        <w:tc>
          <w:tcPr>
            <w:tcW w:w="2584" w:type="dxa"/>
            <w:vAlign w:val="center"/>
          </w:tcPr>
          <w:p w14:paraId="603DB72A" w14:textId="649A6D21" w:rsidR="00BF0071" w:rsidRPr="008F5648" w:rsidRDefault="1D3E2B89" w:rsidP="00337974">
            <w:pPr>
              <w:jc w:val="center"/>
              <w:rPr>
                <w:rFonts w:cs="Arial"/>
              </w:rPr>
            </w:pPr>
            <w:r w:rsidRPr="2422E1F9">
              <w:rPr>
                <w:rFonts w:cs="Arial"/>
              </w:rPr>
              <w:t>$1,972,384.62</w:t>
            </w:r>
          </w:p>
        </w:tc>
      </w:tr>
    </w:tbl>
    <w:p w14:paraId="52AD94A5" w14:textId="288666D5" w:rsidR="00E32BCE" w:rsidRDefault="00387101" w:rsidP="005B6131">
      <w:pPr>
        <w:pStyle w:val="Caption"/>
        <w:rPr>
          <w:i w:val="0"/>
          <w:iCs/>
          <w:szCs w:val="16"/>
        </w:rPr>
      </w:pPr>
      <w:r>
        <w:t>A</w:t>
      </w:r>
      <w:r w:rsidR="658DE312" w:rsidRPr="5262E313">
        <w:t xml:space="preserve">sset thresholds are aligned with the </w:t>
      </w:r>
      <w:r w:rsidR="7665149E" w:rsidRPr="28C5FD52">
        <w:t>Age P</w:t>
      </w:r>
      <w:r w:rsidR="09A5B394" w:rsidRPr="28C5FD52">
        <w:t>ension</w:t>
      </w:r>
      <w:r w:rsidR="00DB180C">
        <w:t xml:space="preserve"> and </w:t>
      </w:r>
      <w:r w:rsidR="658DE312" w:rsidRPr="5262E313">
        <w:t>Commonwealth Seniors Health card changes and are</w:t>
      </w:r>
      <w:r w:rsidR="00DB180C">
        <w:t xml:space="preserve"> reviewed in March, July and </w:t>
      </w:r>
      <w:r w:rsidR="2D12F862" w:rsidRPr="5262E313">
        <w:t xml:space="preserve">September </w:t>
      </w:r>
      <w:r w:rsidR="658DE312" w:rsidRPr="5262E313">
        <w:t>each yea</w:t>
      </w:r>
      <w:r w:rsidR="060BFA60" w:rsidRPr="5262E313">
        <w:t>r</w:t>
      </w:r>
      <w:r w:rsidR="00DB180C">
        <w:t>.</w:t>
      </w:r>
    </w:p>
    <w:p w14:paraId="4359B49B" w14:textId="275609C3" w:rsidR="00D70B8D" w:rsidRPr="008F5648" w:rsidRDefault="00D70B8D" w:rsidP="00B057FC">
      <w:pPr>
        <w:pStyle w:val="Heading1"/>
        <w:rPr>
          <w:rStyle w:val="BookTitle"/>
          <w:i/>
          <w:spacing w:val="0"/>
        </w:rPr>
      </w:pPr>
      <w:r w:rsidRPr="0094277C">
        <w:rPr>
          <w:rStyle w:val="BookTitle"/>
          <w:spacing w:val="0"/>
        </w:rPr>
        <w:t xml:space="preserve">Lifetime cap </w:t>
      </w:r>
      <w:r w:rsidR="00DE7D8C" w:rsidRPr="0094277C">
        <w:rPr>
          <w:rStyle w:val="BookTitle"/>
          <w:spacing w:val="0"/>
        </w:rPr>
        <w:t>for Support at Home contributions</w:t>
      </w:r>
    </w:p>
    <w:tbl>
      <w:tblPr>
        <w:tblStyle w:val="TableGrid"/>
        <w:tblW w:w="949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 w:type="dxa"/>
          <w:bottom w:w="11" w:type="dxa"/>
        </w:tblCellMar>
        <w:tblLook w:val="04A0" w:firstRow="1" w:lastRow="0" w:firstColumn="1" w:lastColumn="0" w:noHBand="0" w:noVBand="1"/>
        <w:tblDescription w:val="This table list the caps on income tested care fees for Home care"/>
      </w:tblPr>
      <w:tblGrid>
        <w:gridCol w:w="6091"/>
        <w:gridCol w:w="3402"/>
      </w:tblGrid>
      <w:tr w:rsidR="00884435" w:rsidRPr="008F5648" w14:paraId="34A60364" w14:textId="77777777" w:rsidTr="2422E1F9">
        <w:trPr>
          <w:trHeight w:val="317"/>
          <w:tblHeader/>
        </w:trPr>
        <w:tc>
          <w:tcPr>
            <w:tcW w:w="6091" w:type="dxa"/>
            <w:vAlign w:val="center"/>
          </w:tcPr>
          <w:p w14:paraId="637265DD" w14:textId="5771D5E1" w:rsidR="00D70B8D" w:rsidRPr="008F5648" w:rsidRDefault="00D70B8D" w:rsidP="00337974">
            <w:pPr>
              <w:rPr>
                <w:rFonts w:cs="Arial"/>
                <w:b/>
                <w:bCs/>
              </w:rPr>
            </w:pPr>
            <w:r w:rsidRPr="008F5648">
              <w:rPr>
                <w:rFonts w:cs="Arial"/>
                <w:b/>
                <w:bCs/>
              </w:rPr>
              <w:t xml:space="preserve">Contribution </w:t>
            </w:r>
            <w:r w:rsidR="007E0AF5" w:rsidRPr="008F5648">
              <w:rPr>
                <w:rFonts w:cs="Arial"/>
                <w:b/>
                <w:bCs/>
              </w:rPr>
              <w:t>standard rates</w:t>
            </w:r>
            <w:r w:rsidR="00304137" w:rsidRPr="008F5648">
              <w:rPr>
                <w:rFonts w:cs="Arial"/>
                <w:b/>
                <w:bCs/>
              </w:rPr>
              <w:t xml:space="preserve"> -</w:t>
            </w:r>
            <w:r w:rsidR="007E0AF5" w:rsidRPr="008F5648">
              <w:rPr>
                <w:rFonts w:cs="Arial"/>
                <w:b/>
                <w:bCs/>
              </w:rPr>
              <w:t xml:space="preserve"> </w:t>
            </w:r>
            <w:r w:rsidRPr="008F5648">
              <w:rPr>
                <w:rFonts w:cs="Arial"/>
                <w:b/>
                <w:bCs/>
              </w:rPr>
              <w:t>lifetime cap</w:t>
            </w:r>
          </w:p>
        </w:tc>
        <w:tc>
          <w:tcPr>
            <w:tcW w:w="3402" w:type="dxa"/>
            <w:vAlign w:val="center"/>
          </w:tcPr>
          <w:p w14:paraId="36BABB08" w14:textId="77777777" w:rsidR="00D70B8D" w:rsidRPr="008F5648" w:rsidRDefault="00D70B8D" w:rsidP="00337974">
            <w:pPr>
              <w:jc w:val="center"/>
              <w:rPr>
                <w:rFonts w:cs="Arial"/>
                <w:b/>
                <w:bCs/>
              </w:rPr>
            </w:pPr>
            <w:r w:rsidRPr="008F5648">
              <w:rPr>
                <w:rFonts w:cs="Arial"/>
                <w:b/>
                <w:bCs/>
              </w:rPr>
              <w:t>Rate</w:t>
            </w:r>
          </w:p>
        </w:tc>
      </w:tr>
      <w:tr w:rsidR="00884435" w:rsidRPr="008F5648" w14:paraId="4CED5303" w14:textId="77777777" w:rsidTr="2422E1F9">
        <w:trPr>
          <w:trHeight w:val="317"/>
        </w:trPr>
        <w:tc>
          <w:tcPr>
            <w:tcW w:w="6091" w:type="dxa"/>
            <w:vAlign w:val="center"/>
          </w:tcPr>
          <w:p w14:paraId="5FDCD2DE" w14:textId="77777777" w:rsidR="00D70B8D" w:rsidRPr="008F5648" w:rsidRDefault="00D70B8D" w:rsidP="00337974">
            <w:pPr>
              <w:rPr>
                <w:rFonts w:cs="Arial"/>
              </w:rPr>
            </w:pPr>
            <w:r w:rsidRPr="008F5648">
              <w:rPr>
                <w:rFonts w:cs="Arial"/>
              </w:rPr>
              <w:t>Lifetime cap</w:t>
            </w:r>
          </w:p>
        </w:tc>
        <w:tc>
          <w:tcPr>
            <w:tcW w:w="3402" w:type="dxa"/>
            <w:vAlign w:val="center"/>
          </w:tcPr>
          <w:p w14:paraId="359269B0" w14:textId="0829DFAD" w:rsidR="00D70B8D" w:rsidRPr="008F5648" w:rsidRDefault="784475F2" w:rsidP="00337974">
            <w:pPr>
              <w:jc w:val="center"/>
              <w:rPr>
                <w:rFonts w:cs="Arial"/>
                <w:b/>
                <w:bCs/>
              </w:rPr>
            </w:pPr>
            <w:r w:rsidRPr="2422E1F9">
              <w:rPr>
                <w:rFonts w:cs="Arial"/>
              </w:rPr>
              <w:t>$135,318.69</w:t>
            </w:r>
          </w:p>
        </w:tc>
      </w:tr>
    </w:tbl>
    <w:p w14:paraId="08B2D6A0" w14:textId="1ADC4341" w:rsidR="00E32BCE" w:rsidRPr="00275154" w:rsidRDefault="6EA797B9" w:rsidP="00CD6476">
      <w:pPr>
        <w:pStyle w:val="Caption"/>
        <w:rPr>
          <w:i w:val="0"/>
          <w:iCs/>
          <w:szCs w:val="16"/>
        </w:rPr>
      </w:pPr>
      <w:r w:rsidRPr="5262E313">
        <w:t>The l</w:t>
      </w:r>
      <w:r w:rsidR="0018351D" w:rsidRPr="5262E313">
        <w:t>ifetime</w:t>
      </w:r>
      <w:r w:rsidR="0018351D" w:rsidRPr="00275154">
        <w:t xml:space="preserve"> c</w:t>
      </w:r>
      <w:r w:rsidR="00E32BCE" w:rsidRPr="00275154">
        <w:t xml:space="preserve">ap </w:t>
      </w:r>
      <w:r w:rsidR="13A5FC2F" w:rsidRPr="5262E313">
        <w:t>i</w:t>
      </w:r>
      <w:r w:rsidR="22445AE1" w:rsidRPr="5262E313">
        <w:t>s</w:t>
      </w:r>
      <w:r w:rsidR="13A5FC2F" w:rsidRPr="5262E313">
        <w:t xml:space="preserve"> indexed on 20</w:t>
      </w:r>
      <w:r w:rsidR="00E32BCE" w:rsidRPr="00275154">
        <w:t xml:space="preserve"> March and </w:t>
      </w:r>
      <w:r w:rsidR="435AD107" w:rsidRPr="5262E313">
        <w:t xml:space="preserve">20 </w:t>
      </w:r>
      <w:r w:rsidR="00E32BCE" w:rsidRPr="00275154">
        <w:t xml:space="preserve">September </w:t>
      </w:r>
      <w:r w:rsidR="00E32BCE" w:rsidRPr="07967763">
        <w:t>e</w:t>
      </w:r>
      <w:r w:rsidR="7ED78EA5" w:rsidRPr="07967763">
        <w:t>ach</w:t>
      </w:r>
      <w:r w:rsidR="00E32BCE" w:rsidRPr="00275154">
        <w:t xml:space="preserve"> year. </w:t>
      </w:r>
    </w:p>
    <w:p w14:paraId="325DCA20" w14:textId="0A95DC2B" w:rsidR="00337974" w:rsidRPr="008F5648" w:rsidRDefault="00337974" w:rsidP="00DB230C">
      <w:pPr>
        <w:shd w:val="clear" w:color="auto" w:fill="C6D9F1" w:themeFill="text2" w:themeFillTint="33"/>
        <w:spacing w:before="240" w:after="240" w:line="240" w:lineRule="auto"/>
        <w:jc w:val="center"/>
        <w:rPr>
          <w:rStyle w:val="BookTitle"/>
          <w:i/>
          <w:sz w:val="24"/>
          <w:szCs w:val="24"/>
        </w:rPr>
      </w:pPr>
      <w:r w:rsidRPr="008F5648">
        <w:rPr>
          <w:rFonts w:cs="Arial"/>
          <w:b/>
          <w:bCs/>
          <w:spacing w:val="5"/>
          <w:sz w:val="24"/>
          <w:szCs w:val="24"/>
        </w:rPr>
        <w:lastRenderedPageBreak/>
        <w:t xml:space="preserve">Support at Home </w:t>
      </w:r>
      <w:r w:rsidR="51C5D516" w:rsidRPr="008F5648">
        <w:rPr>
          <w:rFonts w:cs="Arial"/>
          <w:b/>
          <w:bCs/>
          <w:spacing w:val="5"/>
          <w:sz w:val="24"/>
          <w:szCs w:val="24"/>
        </w:rPr>
        <w:t>no worse off principle (NWOP)</w:t>
      </w:r>
      <w:r w:rsidRPr="008F5648">
        <w:rPr>
          <w:rFonts w:cs="Arial"/>
          <w:b/>
          <w:bCs/>
          <w:spacing w:val="5"/>
          <w:sz w:val="24"/>
          <w:szCs w:val="24"/>
        </w:rPr>
        <w:t xml:space="preserve"> rates</w:t>
      </w:r>
      <w:r w:rsidRPr="008F5648">
        <w:rPr>
          <w:rStyle w:val="EndnoteReference"/>
          <w:rFonts w:cs="Arial"/>
          <w:spacing w:val="5"/>
          <w:sz w:val="24"/>
          <w:szCs w:val="24"/>
        </w:rPr>
        <w:endnoteReference w:id="4"/>
      </w:r>
    </w:p>
    <w:p w14:paraId="17A47FB0" w14:textId="3730F95C" w:rsidR="00A82712" w:rsidRPr="00863E18" w:rsidRDefault="3F1CA529" w:rsidP="00863E18">
      <w:pPr>
        <w:pStyle w:val="Heading1"/>
        <w:rPr>
          <w:rStyle w:val="BookTitle"/>
          <w:spacing w:val="0"/>
        </w:rPr>
      </w:pPr>
      <w:r w:rsidRPr="00863E18">
        <w:rPr>
          <w:rStyle w:val="BookTitle"/>
          <w:spacing w:val="0"/>
        </w:rPr>
        <w:t>NWO</w:t>
      </w:r>
      <w:r w:rsidR="4F1333D6" w:rsidRPr="00863E18">
        <w:rPr>
          <w:rStyle w:val="BookTitle"/>
          <w:spacing w:val="0"/>
        </w:rPr>
        <w:t>P</w:t>
      </w:r>
      <w:r w:rsidR="00A82712" w:rsidRPr="00863E18">
        <w:rPr>
          <w:rStyle w:val="BookTitle"/>
          <w:spacing w:val="0"/>
        </w:rPr>
        <w:t xml:space="preserve"> </w:t>
      </w:r>
      <w:r w:rsidR="0F86CADD" w:rsidRPr="00863E18">
        <w:rPr>
          <w:rStyle w:val="BookTitle"/>
          <w:spacing w:val="0"/>
        </w:rPr>
        <w:t>p</w:t>
      </w:r>
      <w:r w:rsidR="00A82712" w:rsidRPr="00863E18">
        <w:rPr>
          <w:rStyle w:val="BookTitle"/>
          <w:spacing w:val="0"/>
        </w:rPr>
        <w:t xml:space="preserve">articipant </w:t>
      </w:r>
      <w:r w:rsidR="18040DC9" w:rsidRPr="00863E18">
        <w:rPr>
          <w:rStyle w:val="BookTitle"/>
          <w:spacing w:val="0"/>
        </w:rPr>
        <w:t>c</w:t>
      </w:r>
      <w:r w:rsidR="00A82712" w:rsidRPr="00863E18">
        <w:rPr>
          <w:rStyle w:val="BookTitle"/>
          <w:spacing w:val="0"/>
        </w:rPr>
        <w:t xml:space="preserve">ontribution rates </w:t>
      </w:r>
    </w:p>
    <w:tbl>
      <w:tblPr>
        <w:tblStyle w:val="TableGrid"/>
        <w:tblW w:w="935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 w:type="dxa"/>
          <w:bottom w:w="11" w:type="dxa"/>
        </w:tblCellMar>
        <w:tblLook w:val="04A0" w:firstRow="1" w:lastRow="0" w:firstColumn="1" w:lastColumn="0" w:noHBand="0" w:noVBand="1"/>
      </w:tblPr>
      <w:tblGrid>
        <w:gridCol w:w="3681"/>
        <w:gridCol w:w="1890"/>
        <w:gridCol w:w="1890"/>
        <w:gridCol w:w="1890"/>
      </w:tblGrid>
      <w:tr w:rsidR="00A82712" w:rsidRPr="008F5648" w14:paraId="1B0C5A40" w14:textId="77777777" w:rsidTr="2422E1F9">
        <w:trPr>
          <w:trHeight w:val="317"/>
          <w:tblHeader/>
        </w:trPr>
        <w:tc>
          <w:tcPr>
            <w:tcW w:w="3681" w:type="dxa"/>
            <w:vAlign w:val="center"/>
            <w:hideMark/>
          </w:tcPr>
          <w:p w14:paraId="1CC34C25" w14:textId="77777777" w:rsidR="00A82712" w:rsidRPr="008F5648" w:rsidRDefault="00A82712" w:rsidP="00E3226D">
            <w:pPr>
              <w:rPr>
                <w:rFonts w:cs="Arial"/>
                <w:b/>
                <w:bCs/>
              </w:rPr>
            </w:pPr>
          </w:p>
        </w:tc>
        <w:tc>
          <w:tcPr>
            <w:tcW w:w="1890" w:type="dxa"/>
            <w:vAlign w:val="center"/>
            <w:hideMark/>
          </w:tcPr>
          <w:p w14:paraId="0B4CECAE" w14:textId="77777777" w:rsidR="00A82712" w:rsidRPr="008F5648" w:rsidRDefault="00A82712" w:rsidP="00E3226D">
            <w:pPr>
              <w:jc w:val="center"/>
              <w:rPr>
                <w:rFonts w:cs="Arial"/>
                <w:b/>
                <w:bCs/>
              </w:rPr>
            </w:pPr>
            <w:r w:rsidRPr="008F5648">
              <w:rPr>
                <w:rFonts w:cs="Arial"/>
                <w:b/>
                <w:bCs/>
              </w:rPr>
              <w:t>Clinical</w:t>
            </w:r>
          </w:p>
        </w:tc>
        <w:tc>
          <w:tcPr>
            <w:tcW w:w="1890" w:type="dxa"/>
          </w:tcPr>
          <w:p w14:paraId="21207C65" w14:textId="77777777" w:rsidR="00A82712" w:rsidRPr="008F5648" w:rsidRDefault="00A82712" w:rsidP="00E3226D">
            <w:pPr>
              <w:jc w:val="center"/>
              <w:rPr>
                <w:rFonts w:cs="Arial"/>
                <w:b/>
                <w:bCs/>
              </w:rPr>
            </w:pPr>
            <w:r w:rsidRPr="008F5648">
              <w:rPr>
                <w:rFonts w:cs="Arial"/>
                <w:b/>
                <w:bCs/>
              </w:rPr>
              <w:t>Independence</w:t>
            </w:r>
          </w:p>
        </w:tc>
        <w:tc>
          <w:tcPr>
            <w:tcW w:w="1890" w:type="dxa"/>
          </w:tcPr>
          <w:p w14:paraId="7650F678" w14:textId="77777777" w:rsidR="00A82712" w:rsidRPr="008F5648" w:rsidRDefault="00A82712" w:rsidP="00E3226D">
            <w:pPr>
              <w:jc w:val="center"/>
              <w:rPr>
                <w:rFonts w:cs="Arial"/>
                <w:b/>
                <w:bCs/>
              </w:rPr>
            </w:pPr>
            <w:r w:rsidRPr="008F5648">
              <w:rPr>
                <w:rFonts w:cs="Arial"/>
                <w:b/>
                <w:bCs/>
              </w:rPr>
              <w:t>Everyday living</w:t>
            </w:r>
          </w:p>
        </w:tc>
      </w:tr>
      <w:tr w:rsidR="00A82712" w:rsidRPr="008F5648" w14:paraId="076B4FAD" w14:textId="77777777" w:rsidTr="0023192B">
        <w:trPr>
          <w:trHeight w:val="317"/>
        </w:trPr>
        <w:tc>
          <w:tcPr>
            <w:tcW w:w="3681" w:type="dxa"/>
            <w:vAlign w:val="center"/>
          </w:tcPr>
          <w:p w14:paraId="43EEF815" w14:textId="77777777" w:rsidR="00A82712" w:rsidRPr="008F5648" w:rsidRDefault="00A82712" w:rsidP="00E3226D">
            <w:pPr>
              <w:rPr>
                <w:rFonts w:cs="Arial"/>
              </w:rPr>
            </w:pPr>
            <w:r w:rsidRPr="008F5648">
              <w:rPr>
                <w:rFonts w:cs="Arial"/>
              </w:rPr>
              <w:t>Full pensioner</w:t>
            </w:r>
          </w:p>
        </w:tc>
        <w:tc>
          <w:tcPr>
            <w:tcW w:w="1890" w:type="dxa"/>
            <w:vAlign w:val="center"/>
          </w:tcPr>
          <w:p w14:paraId="41B00543" w14:textId="77777777" w:rsidR="00A82712" w:rsidRPr="008F5648" w:rsidRDefault="00A82712" w:rsidP="00E3226D">
            <w:pPr>
              <w:jc w:val="center"/>
              <w:rPr>
                <w:rFonts w:cs="Arial"/>
                <w:color w:val="000000"/>
              </w:rPr>
            </w:pPr>
            <w:r w:rsidRPr="008F5648">
              <w:rPr>
                <w:rFonts w:cs="Arial"/>
                <w:color w:val="000000"/>
              </w:rPr>
              <w:t>0%</w:t>
            </w:r>
          </w:p>
        </w:tc>
        <w:tc>
          <w:tcPr>
            <w:tcW w:w="1890" w:type="dxa"/>
            <w:vAlign w:val="center"/>
          </w:tcPr>
          <w:p w14:paraId="18C6A7B2" w14:textId="77777777" w:rsidR="00A82712" w:rsidRPr="008F5648" w:rsidDel="00CD7358" w:rsidRDefault="00A82712" w:rsidP="00E3226D">
            <w:pPr>
              <w:jc w:val="center"/>
              <w:rPr>
                <w:rFonts w:cs="Arial"/>
              </w:rPr>
            </w:pPr>
            <w:r w:rsidRPr="008F5648">
              <w:rPr>
                <w:rFonts w:cs="Arial"/>
              </w:rPr>
              <w:t>0%</w:t>
            </w:r>
          </w:p>
        </w:tc>
        <w:tc>
          <w:tcPr>
            <w:tcW w:w="1890" w:type="dxa"/>
            <w:vAlign w:val="center"/>
          </w:tcPr>
          <w:p w14:paraId="181C0EAA" w14:textId="77777777" w:rsidR="00A82712" w:rsidRPr="008F5648" w:rsidDel="00CD7358" w:rsidRDefault="00A82712" w:rsidP="00E3226D">
            <w:pPr>
              <w:jc w:val="center"/>
              <w:rPr>
                <w:rFonts w:cs="Arial"/>
              </w:rPr>
            </w:pPr>
            <w:r w:rsidRPr="008F5648">
              <w:rPr>
                <w:rFonts w:cs="Arial"/>
              </w:rPr>
              <w:t>0%</w:t>
            </w:r>
          </w:p>
        </w:tc>
      </w:tr>
      <w:tr w:rsidR="00A82712" w:rsidRPr="008F5648" w14:paraId="6220A605" w14:textId="77777777" w:rsidTr="0023192B">
        <w:trPr>
          <w:trHeight w:val="317"/>
        </w:trPr>
        <w:tc>
          <w:tcPr>
            <w:tcW w:w="3681" w:type="dxa"/>
            <w:vAlign w:val="center"/>
          </w:tcPr>
          <w:p w14:paraId="3ADC5100" w14:textId="7207FAB7" w:rsidR="00A82712" w:rsidRPr="008F5648" w:rsidRDefault="43E608B6" w:rsidP="00E3226D">
            <w:pPr>
              <w:rPr>
                <w:rFonts w:cs="Arial"/>
              </w:rPr>
            </w:pPr>
            <w:r w:rsidRPr="2422E1F9">
              <w:rPr>
                <w:rFonts w:cs="Arial"/>
              </w:rPr>
              <w:t>Part pensioner and C</w:t>
            </w:r>
            <w:r w:rsidR="74FE875E" w:rsidRPr="2422E1F9">
              <w:rPr>
                <w:rFonts w:cs="Arial"/>
              </w:rPr>
              <w:t xml:space="preserve">ommonwealth </w:t>
            </w:r>
            <w:r w:rsidRPr="2422E1F9">
              <w:rPr>
                <w:rFonts w:cs="Arial"/>
              </w:rPr>
              <w:t>S</w:t>
            </w:r>
            <w:r w:rsidR="74FE875E" w:rsidRPr="2422E1F9">
              <w:rPr>
                <w:rFonts w:cs="Arial"/>
              </w:rPr>
              <w:t>enior</w:t>
            </w:r>
            <w:r w:rsidR="2D8C5972" w:rsidRPr="2422E1F9">
              <w:rPr>
                <w:rFonts w:cs="Arial"/>
              </w:rPr>
              <w:t>s</w:t>
            </w:r>
            <w:r w:rsidR="74FE875E" w:rsidRPr="2422E1F9">
              <w:rPr>
                <w:rFonts w:cs="Arial"/>
              </w:rPr>
              <w:t xml:space="preserve"> </w:t>
            </w:r>
            <w:r w:rsidRPr="2422E1F9">
              <w:rPr>
                <w:rFonts w:cs="Arial"/>
              </w:rPr>
              <w:t>H</w:t>
            </w:r>
            <w:r w:rsidR="28D2A9B1" w:rsidRPr="2422E1F9">
              <w:rPr>
                <w:rFonts w:cs="Arial"/>
              </w:rPr>
              <w:t xml:space="preserve">ealth </w:t>
            </w:r>
            <w:r w:rsidR="2D8C5972" w:rsidRPr="2422E1F9">
              <w:rPr>
                <w:rFonts w:cs="Arial"/>
              </w:rPr>
              <w:t>C</w:t>
            </w:r>
            <w:r w:rsidR="28D2A9B1" w:rsidRPr="2422E1F9">
              <w:rPr>
                <w:rFonts w:cs="Arial"/>
              </w:rPr>
              <w:t>ard holder.</w:t>
            </w:r>
          </w:p>
        </w:tc>
        <w:tc>
          <w:tcPr>
            <w:tcW w:w="1890" w:type="dxa"/>
            <w:vAlign w:val="center"/>
          </w:tcPr>
          <w:p w14:paraId="311C4CD6" w14:textId="77777777" w:rsidR="00A82712" w:rsidRPr="008F5648" w:rsidRDefault="00A82712" w:rsidP="00E3226D">
            <w:pPr>
              <w:jc w:val="center"/>
              <w:rPr>
                <w:rFonts w:cs="Arial"/>
                <w:color w:val="000000"/>
              </w:rPr>
            </w:pPr>
            <w:r w:rsidRPr="008F5648">
              <w:rPr>
                <w:rFonts w:cs="Arial"/>
                <w:color w:val="000000"/>
              </w:rPr>
              <w:t>0%</w:t>
            </w:r>
          </w:p>
        </w:tc>
        <w:tc>
          <w:tcPr>
            <w:tcW w:w="1890" w:type="dxa"/>
            <w:vAlign w:val="center"/>
          </w:tcPr>
          <w:p w14:paraId="25BC6D6F" w14:textId="7CCE8CBD" w:rsidR="00A82712" w:rsidRPr="008F5648" w:rsidDel="00CD7358" w:rsidRDefault="00A82712" w:rsidP="00E3226D">
            <w:pPr>
              <w:jc w:val="center"/>
              <w:rPr>
                <w:rFonts w:cs="Arial"/>
              </w:rPr>
            </w:pPr>
            <w:r w:rsidRPr="008F5648">
              <w:rPr>
                <w:rFonts w:cs="Arial"/>
              </w:rPr>
              <w:t>0%-25%</w:t>
            </w:r>
            <w:r w:rsidR="00DE7D8C" w:rsidRPr="008F5648">
              <w:rPr>
                <w:rFonts w:cs="Arial"/>
              </w:rPr>
              <w:t>*</w:t>
            </w:r>
          </w:p>
        </w:tc>
        <w:tc>
          <w:tcPr>
            <w:tcW w:w="1890" w:type="dxa"/>
            <w:vAlign w:val="center"/>
          </w:tcPr>
          <w:p w14:paraId="48BEFDEF" w14:textId="5DB38987" w:rsidR="00A82712" w:rsidRPr="008F5648" w:rsidDel="00CD7358" w:rsidRDefault="00A82712" w:rsidP="00E3226D">
            <w:pPr>
              <w:jc w:val="center"/>
              <w:rPr>
                <w:rFonts w:cs="Arial"/>
              </w:rPr>
            </w:pPr>
            <w:r w:rsidRPr="008F5648">
              <w:rPr>
                <w:rFonts w:cs="Arial"/>
              </w:rPr>
              <w:t>0%-25%</w:t>
            </w:r>
            <w:r w:rsidR="00DE7D8C" w:rsidRPr="008F5648">
              <w:rPr>
                <w:rFonts w:cs="Arial"/>
              </w:rPr>
              <w:t>*</w:t>
            </w:r>
          </w:p>
        </w:tc>
      </w:tr>
      <w:tr w:rsidR="00A82712" w:rsidRPr="008F5648" w14:paraId="73626955" w14:textId="77777777" w:rsidTr="0023192B">
        <w:trPr>
          <w:trHeight w:val="317"/>
        </w:trPr>
        <w:tc>
          <w:tcPr>
            <w:tcW w:w="3681" w:type="dxa"/>
            <w:vAlign w:val="center"/>
          </w:tcPr>
          <w:p w14:paraId="198DF2BF" w14:textId="0FEFC933" w:rsidR="00A82712" w:rsidRPr="008F5648" w:rsidRDefault="00A82712" w:rsidP="00E3226D">
            <w:pPr>
              <w:rPr>
                <w:rFonts w:cs="Arial"/>
              </w:rPr>
            </w:pPr>
            <w:r w:rsidRPr="008F5648">
              <w:rPr>
                <w:rFonts w:cs="Arial"/>
              </w:rPr>
              <w:t xml:space="preserve">Self-funded </w:t>
            </w:r>
            <w:r w:rsidRPr="07967763">
              <w:rPr>
                <w:rFonts w:cs="Arial"/>
              </w:rPr>
              <w:t>retire</w:t>
            </w:r>
            <w:r w:rsidR="17C1E523" w:rsidRPr="07967763">
              <w:rPr>
                <w:rFonts w:cs="Arial"/>
              </w:rPr>
              <w:t>e</w:t>
            </w:r>
          </w:p>
        </w:tc>
        <w:tc>
          <w:tcPr>
            <w:tcW w:w="1890" w:type="dxa"/>
            <w:vAlign w:val="center"/>
          </w:tcPr>
          <w:p w14:paraId="75A6568F" w14:textId="77777777" w:rsidR="00A82712" w:rsidRPr="008F5648" w:rsidRDefault="00A82712" w:rsidP="00E3226D">
            <w:pPr>
              <w:jc w:val="center"/>
              <w:rPr>
                <w:rFonts w:cs="Arial"/>
                <w:color w:val="000000"/>
              </w:rPr>
            </w:pPr>
            <w:r w:rsidRPr="008F5648">
              <w:rPr>
                <w:rFonts w:cs="Arial"/>
                <w:color w:val="000000"/>
              </w:rPr>
              <w:t>0%</w:t>
            </w:r>
          </w:p>
        </w:tc>
        <w:tc>
          <w:tcPr>
            <w:tcW w:w="1890" w:type="dxa"/>
            <w:vAlign w:val="center"/>
          </w:tcPr>
          <w:p w14:paraId="0953AF9A" w14:textId="77777777" w:rsidR="00A82712" w:rsidRPr="008F5648" w:rsidDel="00CD7358" w:rsidRDefault="00A82712" w:rsidP="00E3226D">
            <w:pPr>
              <w:jc w:val="center"/>
              <w:rPr>
                <w:rFonts w:cs="Arial"/>
              </w:rPr>
            </w:pPr>
            <w:r w:rsidRPr="008F5648">
              <w:rPr>
                <w:rFonts w:cs="Arial"/>
              </w:rPr>
              <w:t>25%</w:t>
            </w:r>
          </w:p>
        </w:tc>
        <w:tc>
          <w:tcPr>
            <w:tcW w:w="1890" w:type="dxa"/>
            <w:vAlign w:val="center"/>
          </w:tcPr>
          <w:p w14:paraId="6A845FF7" w14:textId="77777777" w:rsidR="00A82712" w:rsidRPr="008F5648" w:rsidDel="00CD7358" w:rsidRDefault="00A82712" w:rsidP="00E3226D">
            <w:pPr>
              <w:keepNext/>
              <w:jc w:val="center"/>
              <w:rPr>
                <w:rFonts w:cs="Arial"/>
              </w:rPr>
            </w:pPr>
            <w:r w:rsidRPr="008F5648">
              <w:rPr>
                <w:rFonts w:cs="Arial"/>
              </w:rPr>
              <w:t>25%</w:t>
            </w:r>
          </w:p>
        </w:tc>
      </w:tr>
    </w:tbl>
    <w:p w14:paraId="345E5494" w14:textId="2390A56A" w:rsidR="00DE7D8C" w:rsidRPr="00480D63" w:rsidRDefault="00DE7D8C" w:rsidP="00480D63">
      <w:pPr>
        <w:pStyle w:val="Caption"/>
        <w:rPr>
          <w:rStyle w:val="BookTitle"/>
          <w:spacing w:val="0"/>
        </w:rPr>
      </w:pPr>
      <w:r w:rsidRPr="00480D63">
        <w:t xml:space="preserve">* </w:t>
      </w:r>
      <w:r w:rsidRPr="00480D63">
        <w:rPr>
          <w:rStyle w:val="BookTitle"/>
          <w:spacing w:val="0"/>
        </w:rPr>
        <w:t>Dependent on an individual’s income assessment</w:t>
      </w:r>
      <w:r w:rsidR="00124AA0" w:rsidRPr="00480D63">
        <w:rPr>
          <w:rStyle w:val="BookTitle"/>
          <w:spacing w:val="0"/>
        </w:rPr>
        <w:t>.</w:t>
      </w:r>
    </w:p>
    <w:p w14:paraId="2C00BC13" w14:textId="3293F558" w:rsidR="00ED67FF" w:rsidRPr="008F5648" w:rsidRDefault="00304137" w:rsidP="0094277C">
      <w:pPr>
        <w:pStyle w:val="Heading1"/>
      </w:pPr>
      <w:r w:rsidRPr="28C5FD52">
        <w:t xml:space="preserve">NWOP </w:t>
      </w:r>
      <w:r w:rsidR="00A82712" w:rsidRPr="28C5FD52">
        <w:rPr>
          <w:rFonts w:asciiTheme="minorHAnsi" w:hAnsiTheme="minorHAnsi" w:cstheme="majorBidi"/>
          <w:szCs w:val="24"/>
        </w:rPr>
        <w:t>Lifetime c</w:t>
      </w:r>
      <w:r w:rsidR="00D33EA3" w:rsidRPr="28C5FD52">
        <w:rPr>
          <w:rFonts w:asciiTheme="minorHAnsi" w:hAnsiTheme="minorHAnsi" w:cstheme="majorBidi"/>
          <w:szCs w:val="24"/>
        </w:rPr>
        <w:t>ap</w:t>
      </w:r>
    </w:p>
    <w:tbl>
      <w:tblPr>
        <w:tblStyle w:val="TableGrid"/>
        <w:tblW w:w="935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 w:type="dxa"/>
          <w:bottom w:w="11" w:type="dxa"/>
        </w:tblCellMar>
        <w:tblLook w:val="04A0" w:firstRow="1" w:lastRow="0" w:firstColumn="1" w:lastColumn="0" w:noHBand="0" w:noVBand="1"/>
        <w:tblDescription w:val="This table list the caps on income tested care fees for Home care"/>
      </w:tblPr>
      <w:tblGrid>
        <w:gridCol w:w="6091"/>
        <w:gridCol w:w="3260"/>
      </w:tblGrid>
      <w:tr w:rsidR="00FD57C2" w:rsidRPr="008F5648" w14:paraId="13F79CD6" w14:textId="7DB6447F" w:rsidTr="2422E1F9">
        <w:trPr>
          <w:trHeight w:val="317"/>
          <w:tblHeader/>
        </w:trPr>
        <w:tc>
          <w:tcPr>
            <w:tcW w:w="6091" w:type="dxa"/>
            <w:vAlign w:val="center"/>
          </w:tcPr>
          <w:p w14:paraId="250DD20C" w14:textId="51148F09" w:rsidR="00FD57C2" w:rsidRPr="008F5648" w:rsidRDefault="00304137" w:rsidP="00E3226D">
            <w:pPr>
              <w:rPr>
                <w:rFonts w:cs="Arial"/>
                <w:b/>
                <w:bCs/>
              </w:rPr>
            </w:pPr>
            <w:r w:rsidRPr="008F5648">
              <w:rPr>
                <w:rFonts w:cs="Arial"/>
                <w:b/>
                <w:bCs/>
              </w:rPr>
              <w:t>Contributions NWOP rates – lifetime cap</w:t>
            </w:r>
          </w:p>
        </w:tc>
        <w:tc>
          <w:tcPr>
            <w:tcW w:w="3260" w:type="dxa"/>
            <w:vAlign w:val="center"/>
          </w:tcPr>
          <w:p w14:paraId="1E3FE317" w14:textId="6C2C61F1" w:rsidR="00FD57C2" w:rsidRPr="008F5648" w:rsidRDefault="000822C0" w:rsidP="00E3226D">
            <w:pPr>
              <w:jc w:val="center"/>
              <w:rPr>
                <w:rFonts w:cs="Arial"/>
                <w:b/>
                <w:bCs/>
              </w:rPr>
            </w:pPr>
            <w:r w:rsidRPr="008F5648">
              <w:rPr>
                <w:rFonts w:cs="Arial"/>
                <w:b/>
                <w:bCs/>
              </w:rPr>
              <w:t>Rate</w:t>
            </w:r>
          </w:p>
        </w:tc>
      </w:tr>
      <w:tr w:rsidR="00F5394E" w:rsidRPr="008F5648" w14:paraId="6C89BB32" w14:textId="77777777" w:rsidTr="2422E1F9">
        <w:trPr>
          <w:trHeight w:val="317"/>
        </w:trPr>
        <w:tc>
          <w:tcPr>
            <w:tcW w:w="6091" w:type="dxa"/>
            <w:vAlign w:val="center"/>
          </w:tcPr>
          <w:p w14:paraId="3FB6DA6C" w14:textId="3368DFA7" w:rsidR="00F5394E" w:rsidRPr="008F5648" w:rsidRDefault="008C785B" w:rsidP="00E3226D">
            <w:pPr>
              <w:rPr>
                <w:rFonts w:cs="Arial"/>
              </w:rPr>
            </w:pPr>
            <w:r w:rsidRPr="008F5648">
              <w:rPr>
                <w:rFonts w:cs="Arial"/>
              </w:rPr>
              <w:t xml:space="preserve">Lifetime cap – </w:t>
            </w:r>
            <w:r w:rsidR="00C83798" w:rsidRPr="008F5648">
              <w:rPr>
                <w:rFonts w:cs="Arial"/>
              </w:rPr>
              <w:t>NWOP</w:t>
            </w:r>
          </w:p>
        </w:tc>
        <w:tc>
          <w:tcPr>
            <w:tcW w:w="3260" w:type="dxa"/>
            <w:vAlign w:val="center"/>
          </w:tcPr>
          <w:p w14:paraId="64E62797" w14:textId="6ABA5BA3" w:rsidR="00F5394E" w:rsidRPr="008F5648" w:rsidRDefault="4DA1D260" w:rsidP="00F61C2B">
            <w:pPr>
              <w:jc w:val="center"/>
              <w:rPr>
                <w:rFonts w:cs="Arial"/>
              </w:rPr>
            </w:pPr>
            <w:r w:rsidRPr="2422E1F9">
              <w:rPr>
                <w:rFonts w:cs="Arial"/>
              </w:rPr>
              <w:t>$84,571.66</w:t>
            </w:r>
          </w:p>
        </w:tc>
      </w:tr>
    </w:tbl>
    <w:p w14:paraId="38FC3B16" w14:textId="6B2C544F" w:rsidR="2EEF4E22" w:rsidRDefault="2EEF4E22" w:rsidP="00303A01">
      <w:pPr>
        <w:pStyle w:val="Caption"/>
        <w:rPr>
          <w:i w:val="0"/>
          <w:iCs/>
          <w:szCs w:val="16"/>
        </w:rPr>
      </w:pPr>
      <w:r w:rsidRPr="5262E313">
        <w:t>*</w:t>
      </w:r>
      <w:r w:rsidR="00C61B8F">
        <w:t xml:space="preserve"> </w:t>
      </w:r>
      <w:r w:rsidRPr="5262E313">
        <w:t>The lifetime cap is indexed on 20 March and 20 September each year.</w:t>
      </w:r>
    </w:p>
    <w:p w14:paraId="73035B23" w14:textId="77777777" w:rsidR="000179B2" w:rsidRPr="000179B2" w:rsidRDefault="000179B2" w:rsidP="000179B2"/>
    <w:p w14:paraId="280B1E20" w14:textId="4410115E" w:rsidR="002207D9" w:rsidRPr="000179B2" w:rsidRDefault="17AC63DA" w:rsidP="00DB230C">
      <w:pPr>
        <w:shd w:val="clear" w:color="auto" w:fill="C6D9F1" w:themeFill="text2" w:themeFillTint="33"/>
        <w:spacing w:before="240" w:after="240" w:line="240" w:lineRule="auto"/>
        <w:jc w:val="center"/>
        <w:rPr>
          <w:b/>
        </w:rPr>
      </w:pPr>
      <w:r>
        <w:rPr>
          <w:rFonts w:cs="Arial"/>
          <w:b/>
          <w:bCs/>
          <w:spacing w:val="5"/>
          <w:sz w:val="24"/>
          <w:szCs w:val="24"/>
        </w:rPr>
        <w:t xml:space="preserve">Deeming thresholds for </w:t>
      </w:r>
      <w:r w:rsidRPr="008F5648">
        <w:rPr>
          <w:rFonts w:cs="Arial"/>
          <w:b/>
          <w:bCs/>
          <w:spacing w:val="5"/>
          <w:sz w:val="24"/>
          <w:szCs w:val="24"/>
        </w:rPr>
        <w:t xml:space="preserve">Support at Home </w:t>
      </w:r>
    </w:p>
    <w:p w14:paraId="1B744580" w14:textId="2665EF00" w:rsidR="00782700" w:rsidRPr="00387101" w:rsidRDefault="003B5A8E" w:rsidP="000D7399">
      <w:pPr>
        <w:rPr>
          <w:b/>
          <w:bCs/>
          <w:szCs w:val="24"/>
        </w:rPr>
      </w:pPr>
      <w:r w:rsidRPr="00F13C7B">
        <w:rPr>
          <w:sz w:val="20"/>
          <w:szCs w:val="20"/>
        </w:rPr>
        <w:t xml:space="preserve">Deeming </w:t>
      </w:r>
      <w:r w:rsidR="6BC4F05A" w:rsidRPr="00387101">
        <w:rPr>
          <w:szCs w:val="24"/>
        </w:rPr>
        <w:t>of income</w:t>
      </w:r>
      <w:r w:rsidR="6B39FB8F" w:rsidRPr="00387101">
        <w:rPr>
          <w:szCs w:val="24"/>
        </w:rPr>
        <w:t xml:space="preserve"> </w:t>
      </w:r>
      <w:r w:rsidRPr="00387101">
        <w:rPr>
          <w:szCs w:val="24"/>
        </w:rPr>
        <w:t xml:space="preserve">is a </w:t>
      </w:r>
      <w:r w:rsidR="6B39FB8F" w:rsidRPr="00387101">
        <w:rPr>
          <w:szCs w:val="24"/>
        </w:rPr>
        <w:t>method of estimating</w:t>
      </w:r>
      <w:r w:rsidRPr="00387101">
        <w:rPr>
          <w:szCs w:val="24"/>
        </w:rPr>
        <w:t xml:space="preserve"> the income created from financial assets. It assumes these assets earn a set rate of income, no matter what they really earn.</w:t>
      </w:r>
      <w:r w:rsidR="00ED469C" w:rsidRPr="00387101">
        <w:rPr>
          <w:szCs w:val="24"/>
        </w:rPr>
        <w:t xml:space="preserve"> </w:t>
      </w:r>
      <w:r w:rsidR="00211D77" w:rsidRPr="00387101">
        <w:rPr>
          <w:szCs w:val="24"/>
        </w:rPr>
        <w:t>D</w:t>
      </w:r>
      <w:r w:rsidR="00ED469C" w:rsidRPr="00387101">
        <w:rPr>
          <w:szCs w:val="24"/>
        </w:rPr>
        <w:t xml:space="preserve">eemed income </w:t>
      </w:r>
      <w:r w:rsidR="54C218AF" w:rsidRPr="00387101">
        <w:rPr>
          <w:szCs w:val="24"/>
        </w:rPr>
        <w:t xml:space="preserve">will be included </w:t>
      </w:r>
      <w:r w:rsidR="00ED469C" w:rsidRPr="00387101">
        <w:rPr>
          <w:szCs w:val="24"/>
        </w:rPr>
        <w:t xml:space="preserve">as </w:t>
      </w:r>
      <w:r w:rsidR="54C218AF" w:rsidRPr="00387101">
        <w:rPr>
          <w:szCs w:val="24"/>
        </w:rPr>
        <w:t xml:space="preserve">part of </w:t>
      </w:r>
      <w:r w:rsidR="00ED469C" w:rsidRPr="00387101">
        <w:rPr>
          <w:szCs w:val="24"/>
        </w:rPr>
        <w:t xml:space="preserve">your income </w:t>
      </w:r>
      <w:r w:rsidR="26D55FD8" w:rsidRPr="00387101">
        <w:rPr>
          <w:szCs w:val="24"/>
        </w:rPr>
        <w:t>in</w:t>
      </w:r>
      <w:r w:rsidR="00ED469C" w:rsidRPr="00387101">
        <w:rPr>
          <w:szCs w:val="24"/>
        </w:rPr>
        <w:t xml:space="preserve"> the income </w:t>
      </w:r>
      <w:r w:rsidR="52184209" w:rsidRPr="00387101">
        <w:rPr>
          <w:szCs w:val="24"/>
        </w:rPr>
        <w:t>assessmen</w:t>
      </w:r>
      <w:r w:rsidR="00ED469C" w:rsidRPr="00387101">
        <w:rPr>
          <w:szCs w:val="24"/>
        </w:rPr>
        <w:t>t.</w:t>
      </w:r>
      <w:r w:rsidR="004E231A" w:rsidRPr="00387101">
        <w:rPr>
          <w:szCs w:val="24"/>
        </w:rPr>
        <w:t xml:space="preserve"> More information on how deeming works can be found on the Services Australia website at </w:t>
      </w:r>
      <w:hyperlink r:id="rId11" w:history="1">
        <w:r w:rsidR="004E231A" w:rsidRPr="00387101">
          <w:rPr>
            <w:rStyle w:val="Hyperlink"/>
            <w:szCs w:val="24"/>
          </w:rPr>
          <w:t>www.servicesaustralia.gov.au/deeming</w:t>
        </w:r>
      </w:hyperlink>
      <w:r w:rsidR="004E231A" w:rsidRPr="00387101">
        <w:rPr>
          <w:szCs w:val="24"/>
        </w:rPr>
        <w:t>.</w:t>
      </w:r>
    </w:p>
    <w:p w14:paraId="03D79A38" w14:textId="5A9B8619" w:rsidR="002207D9" w:rsidRPr="0057160C" w:rsidRDefault="002207D9" w:rsidP="350FE7CD">
      <w:pPr>
        <w:pStyle w:val="Heading1"/>
      </w:pPr>
      <w:r w:rsidRPr="0057160C">
        <w:t xml:space="preserve">Deeming thresholds and rates </w:t>
      </w:r>
    </w:p>
    <w:tbl>
      <w:tblPr>
        <w:tblW w:w="9363"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 w:type="dxa"/>
          <w:bottom w:w="11" w:type="dxa"/>
        </w:tblCellMar>
        <w:tblLook w:val="04A0" w:firstRow="1" w:lastRow="0" w:firstColumn="1" w:lastColumn="0" w:noHBand="0" w:noVBand="1"/>
        <w:tblDescription w:val="This table list the Deeming thresholds and rates for Home care and Residential care"/>
      </w:tblPr>
      <w:tblGrid>
        <w:gridCol w:w="6096"/>
        <w:gridCol w:w="3260"/>
        <w:gridCol w:w="7"/>
      </w:tblGrid>
      <w:tr w:rsidR="002207D9" w:rsidRPr="003F776A" w14:paraId="5D4AAE74" w14:textId="77777777" w:rsidTr="2422E1F9">
        <w:trPr>
          <w:gridAfter w:val="1"/>
          <w:wAfter w:w="7" w:type="dxa"/>
          <w:trHeight w:val="315"/>
          <w:tblHeader/>
        </w:trPr>
        <w:tc>
          <w:tcPr>
            <w:tcW w:w="6096" w:type="dxa"/>
            <w:vAlign w:val="center"/>
            <w:hideMark/>
          </w:tcPr>
          <w:p w14:paraId="0144191C" w14:textId="77777777" w:rsidR="002207D9" w:rsidRDefault="002207D9" w:rsidP="00E3226D">
            <w:pPr>
              <w:spacing w:after="0" w:line="240" w:lineRule="auto"/>
              <w:rPr>
                <w:b/>
                <w:bCs/>
              </w:rPr>
            </w:pPr>
            <w:r>
              <w:rPr>
                <w:b/>
                <w:bCs/>
              </w:rPr>
              <w:t>Threshold/Rate</w:t>
            </w:r>
          </w:p>
        </w:tc>
        <w:tc>
          <w:tcPr>
            <w:tcW w:w="3260" w:type="dxa"/>
            <w:vAlign w:val="center"/>
            <w:hideMark/>
          </w:tcPr>
          <w:p w14:paraId="2C83F494" w14:textId="77777777" w:rsidR="002207D9" w:rsidRPr="00602A5A" w:rsidRDefault="002207D9" w:rsidP="00E3226D">
            <w:pPr>
              <w:spacing w:after="0" w:line="240" w:lineRule="auto"/>
              <w:jc w:val="center"/>
              <w:rPr>
                <w:b/>
                <w:bCs/>
                <w:highlight w:val="yellow"/>
              </w:rPr>
            </w:pPr>
            <w:r w:rsidRPr="00602A5A">
              <w:rPr>
                <w:b/>
                <w:bCs/>
              </w:rPr>
              <w:t>Rate</w:t>
            </w:r>
          </w:p>
        </w:tc>
      </w:tr>
      <w:tr w:rsidR="002207D9" w:rsidRPr="003F776A" w14:paraId="25F8AC88" w14:textId="77777777" w:rsidTr="2422E1F9">
        <w:trPr>
          <w:trHeight w:val="315"/>
        </w:trPr>
        <w:tc>
          <w:tcPr>
            <w:tcW w:w="9363" w:type="dxa"/>
            <w:gridSpan w:val="3"/>
            <w:noWrap/>
            <w:vAlign w:val="center"/>
            <w:hideMark/>
          </w:tcPr>
          <w:p w14:paraId="15137192" w14:textId="2357FE2E" w:rsidR="002207D9" w:rsidRPr="003F776A" w:rsidRDefault="002207D9" w:rsidP="00E3226D">
            <w:pPr>
              <w:spacing w:after="0" w:line="240" w:lineRule="auto"/>
              <w:rPr>
                <w:rFonts w:asciiTheme="minorHAnsi" w:hAnsiTheme="minorHAnsi"/>
                <w:highlight w:val="yellow"/>
              </w:rPr>
            </w:pPr>
            <w:r>
              <w:rPr>
                <w:b/>
                <w:bCs/>
              </w:rPr>
              <w:t>Deeming thresholds</w:t>
            </w:r>
            <w:r w:rsidR="00D30E5F">
              <w:rPr>
                <w:b/>
                <w:bCs/>
              </w:rPr>
              <w:t xml:space="preserve"> </w:t>
            </w:r>
            <w:r w:rsidR="009C46B7">
              <w:rPr>
                <w:b/>
                <w:bCs/>
              </w:rPr>
              <w:t>–</w:t>
            </w:r>
            <w:r w:rsidR="00D30E5F">
              <w:rPr>
                <w:b/>
                <w:bCs/>
              </w:rPr>
              <w:t xml:space="preserve"> </w:t>
            </w:r>
            <w:r w:rsidR="009C46B7">
              <w:rPr>
                <w:b/>
                <w:bCs/>
              </w:rPr>
              <w:t>from 1 July 2025</w:t>
            </w:r>
          </w:p>
        </w:tc>
      </w:tr>
      <w:tr w:rsidR="002207D9" w:rsidRPr="005B027C" w14:paraId="06D590FD" w14:textId="77777777" w:rsidTr="2422E1F9">
        <w:trPr>
          <w:gridAfter w:val="1"/>
          <w:wAfter w:w="7" w:type="dxa"/>
          <w:trHeight w:val="315"/>
        </w:trPr>
        <w:tc>
          <w:tcPr>
            <w:tcW w:w="6096" w:type="dxa"/>
            <w:vAlign w:val="center"/>
            <w:hideMark/>
          </w:tcPr>
          <w:p w14:paraId="4FFFA39D" w14:textId="77777777" w:rsidR="002207D9" w:rsidRDefault="002207D9" w:rsidP="00E3226D">
            <w:pPr>
              <w:spacing w:after="0" w:line="240" w:lineRule="auto"/>
              <w:rPr>
                <w:bCs/>
              </w:rPr>
            </w:pPr>
            <w:r>
              <w:rPr>
                <w:bCs/>
              </w:rPr>
              <w:t>Threshold (single)</w:t>
            </w:r>
          </w:p>
        </w:tc>
        <w:tc>
          <w:tcPr>
            <w:tcW w:w="3260" w:type="dxa"/>
            <w:vAlign w:val="center"/>
            <w:hideMark/>
          </w:tcPr>
          <w:p w14:paraId="1D349F72" w14:textId="090EFF86" w:rsidR="002207D9" w:rsidRPr="005B027C" w:rsidRDefault="002207D9" w:rsidP="00E3226D">
            <w:pPr>
              <w:spacing w:after="0" w:line="240" w:lineRule="auto"/>
              <w:jc w:val="center"/>
            </w:pPr>
            <w:r w:rsidRPr="00912399">
              <w:t>$</w:t>
            </w:r>
            <w:r>
              <w:t>6</w:t>
            </w:r>
            <w:r w:rsidR="00066A7A">
              <w:t>4</w:t>
            </w:r>
            <w:r>
              <w:t>,</w:t>
            </w:r>
            <w:r w:rsidR="007D1D93">
              <w:t>2</w:t>
            </w:r>
            <w:r>
              <w:t>00</w:t>
            </w:r>
          </w:p>
        </w:tc>
      </w:tr>
      <w:tr w:rsidR="002207D9" w:rsidRPr="005B027C" w14:paraId="2AD464D8" w14:textId="77777777" w:rsidTr="2422E1F9">
        <w:trPr>
          <w:gridAfter w:val="1"/>
          <w:wAfter w:w="7" w:type="dxa"/>
          <w:trHeight w:val="315"/>
        </w:trPr>
        <w:tc>
          <w:tcPr>
            <w:tcW w:w="6096" w:type="dxa"/>
            <w:vAlign w:val="center"/>
            <w:hideMark/>
          </w:tcPr>
          <w:p w14:paraId="4A27F2B5" w14:textId="76B7C365" w:rsidR="002207D9" w:rsidRDefault="002207D9" w:rsidP="00E3226D">
            <w:pPr>
              <w:spacing w:after="0" w:line="240" w:lineRule="auto"/>
              <w:rPr>
                <w:bCs/>
              </w:rPr>
            </w:pPr>
            <w:r>
              <w:rPr>
                <w:bCs/>
              </w:rPr>
              <w:t>Threshold (couple</w:t>
            </w:r>
            <w:r w:rsidR="008D2A45">
              <w:rPr>
                <w:bCs/>
              </w:rPr>
              <w:t xml:space="preserve"> combined - one member receiving the pension</w:t>
            </w:r>
            <w:r>
              <w:rPr>
                <w:bCs/>
              </w:rPr>
              <w:t>)</w:t>
            </w:r>
          </w:p>
        </w:tc>
        <w:tc>
          <w:tcPr>
            <w:tcW w:w="3260" w:type="dxa"/>
            <w:vAlign w:val="center"/>
            <w:hideMark/>
          </w:tcPr>
          <w:p w14:paraId="7996D774" w14:textId="2AFFA91C" w:rsidR="002207D9" w:rsidRPr="005B027C" w:rsidRDefault="00066A7A" w:rsidP="0060504A">
            <w:pPr>
              <w:spacing w:after="0" w:line="240" w:lineRule="auto"/>
              <w:jc w:val="center"/>
            </w:pPr>
            <w:r w:rsidRPr="00275154">
              <w:t>$106,200</w:t>
            </w:r>
          </w:p>
        </w:tc>
      </w:tr>
      <w:tr w:rsidR="005B230B" w:rsidRPr="005B027C" w14:paraId="5BC34C7C" w14:textId="77777777" w:rsidTr="2422E1F9">
        <w:trPr>
          <w:gridAfter w:val="1"/>
          <w:wAfter w:w="7" w:type="dxa"/>
          <w:trHeight w:val="315"/>
        </w:trPr>
        <w:tc>
          <w:tcPr>
            <w:tcW w:w="6096" w:type="dxa"/>
            <w:vAlign w:val="center"/>
          </w:tcPr>
          <w:p w14:paraId="64C5A205" w14:textId="55183287" w:rsidR="005B230B" w:rsidRDefault="008D2A45" w:rsidP="00E3226D">
            <w:pPr>
              <w:spacing w:after="0" w:line="240" w:lineRule="auto"/>
              <w:rPr>
                <w:bCs/>
              </w:rPr>
            </w:pPr>
            <w:r>
              <w:rPr>
                <w:bCs/>
              </w:rPr>
              <w:t>Threshold (couple combined – no pension)</w:t>
            </w:r>
          </w:p>
        </w:tc>
        <w:tc>
          <w:tcPr>
            <w:tcW w:w="3260" w:type="dxa"/>
            <w:vAlign w:val="center"/>
          </w:tcPr>
          <w:p w14:paraId="0CE58245" w14:textId="7EB9EE2B" w:rsidR="005B230B" w:rsidRPr="00912399" w:rsidRDefault="008D2A45" w:rsidP="00E3226D">
            <w:pPr>
              <w:spacing w:after="0" w:line="240" w:lineRule="auto"/>
              <w:jc w:val="center"/>
            </w:pPr>
            <w:r>
              <w:t>$51</w:t>
            </w:r>
            <w:r w:rsidR="005B0687">
              <w:t>,900</w:t>
            </w:r>
          </w:p>
        </w:tc>
      </w:tr>
      <w:tr w:rsidR="002207D9" w:rsidRPr="00F823F7" w14:paraId="37EBACB9" w14:textId="77777777" w:rsidTr="2422E1F9">
        <w:trPr>
          <w:trHeight w:val="315"/>
        </w:trPr>
        <w:tc>
          <w:tcPr>
            <w:tcW w:w="9363" w:type="dxa"/>
            <w:gridSpan w:val="3"/>
            <w:vAlign w:val="center"/>
          </w:tcPr>
          <w:p w14:paraId="312D74EE" w14:textId="72241631" w:rsidR="002207D9" w:rsidRPr="00F823F7" w:rsidRDefault="002207D9" w:rsidP="00E3226D">
            <w:pPr>
              <w:spacing w:after="0" w:line="240" w:lineRule="auto"/>
            </w:pPr>
            <w:r w:rsidRPr="00FE5FAA">
              <w:rPr>
                <w:b/>
                <w:bCs/>
              </w:rPr>
              <w:t xml:space="preserve">Deeming rates </w:t>
            </w:r>
            <w:r w:rsidR="009C46B7">
              <w:rPr>
                <w:b/>
                <w:bCs/>
              </w:rPr>
              <w:t>– from 20 September 2025</w:t>
            </w:r>
          </w:p>
        </w:tc>
      </w:tr>
      <w:tr w:rsidR="002207D9" w:rsidRPr="00F823F7" w14:paraId="1F512912" w14:textId="77777777" w:rsidTr="2422E1F9">
        <w:trPr>
          <w:gridAfter w:val="1"/>
          <w:wAfter w:w="7" w:type="dxa"/>
          <w:trHeight w:val="315"/>
        </w:trPr>
        <w:tc>
          <w:tcPr>
            <w:tcW w:w="6096" w:type="dxa"/>
            <w:vAlign w:val="center"/>
            <w:hideMark/>
          </w:tcPr>
          <w:p w14:paraId="674DFC03" w14:textId="747078A0" w:rsidR="002207D9" w:rsidRDefault="439B2D2E" w:rsidP="00E3226D">
            <w:pPr>
              <w:spacing w:after="0" w:line="240" w:lineRule="auto"/>
              <w:rPr>
                <w:bCs/>
              </w:rPr>
            </w:pPr>
            <w:r w:rsidRPr="2422E1F9">
              <w:t>Lower rate</w:t>
            </w:r>
            <w:r w:rsidR="00123C02" w:rsidRPr="2422E1F9">
              <w:rPr>
                <w:rStyle w:val="EndnoteReference"/>
              </w:rPr>
              <w:endnoteReference w:id="5"/>
            </w:r>
          </w:p>
        </w:tc>
        <w:tc>
          <w:tcPr>
            <w:tcW w:w="3260" w:type="dxa"/>
            <w:vAlign w:val="center"/>
            <w:hideMark/>
          </w:tcPr>
          <w:p w14:paraId="35C9F1E2" w14:textId="3BCF1CC6" w:rsidR="002207D9" w:rsidRPr="00F823F7" w:rsidRDefault="439B2D2E" w:rsidP="00E3226D">
            <w:pPr>
              <w:spacing w:after="0" w:line="240" w:lineRule="auto"/>
              <w:jc w:val="center"/>
            </w:pPr>
            <w:r>
              <w:t>0.</w:t>
            </w:r>
            <w:r w:rsidR="69EEA370">
              <w:t>7</w:t>
            </w:r>
            <w:r>
              <w:t>5%</w:t>
            </w:r>
          </w:p>
        </w:tc>
      </w:tr>
      <w:tr w:rsidR="002207D9" w:rsidRPr="00F823F7" w14:paraId="445E50E1" w14:textId="77777777" w:rsidTr="2422E1F9">
        <w:trPr>
          <w:gridAfter w:val="1"/>
          <w:wAfter w:w="7" w:type="dxa"/>
          <w:trHeight w:val="315"/>
        </w:trPr>
        <w:tc>
          <w:tcPr>
            <w:tcW w:w="6096" w:type="dxa"/>
            <w:vAlign w:val="center"/>
            <w:hideMark/>
          </w:tcPr>
          <w:p w14:paraId="07A15356" w14:textId="2BA32F86" w:rsidR="002207D9" w:rsidRDefault="439B2D2E" w:rsidP="00E3226D">
            <w:pPr>
              <w:spacing w:after="0" w:line="240" w:lineRule="auto"/>
              <w:rPr>
                <w:bCs/>
              </w:rPr>
            </w:pPr>
            <w:r w:rsidRPr="2422E1F9">
              <w:t>Higher rate</w:t>
            </w:r>
            <w:r w:rsidR="00036E9E" w:rsidRPr="2422E1F9">
              <w:rPr>
                <w:rStyle w:val="EndnoteReference"/>
              </w:rPr>
              <w:endnoteReference w:id="6"/>
            </w:r>
          </w:p>
        </w:tc>
        <w:tc>
          <w:tcPr>
            <w:tcW w:w="3260" w:type="dxa"/>
            <w:vAlign w:val="center"/>
            <w:hideMark/>
          </w:tcPr>
          <w:p w14:paraId="5306BBC5" w14:textId="33132B50" w:rsidR="002207D9" w:rsidRPr="00F823F7" w:rsidRDefault="439B2D2E" w:rsidP="00E3226D">
            <w:pPr>
              <w:spacing w:after="0" w:line="240" w:lineRule="auto"/>
              <w:jc w:val="center"/>
            </w:pPr>
            <w:r>
              <w:t>2.</w:t>
            </w:r>
            <w:r w:rsidR="7F29C70A">
              <w:t>7</w:t>
            </w:r>
            <w:r>
              <w:t>5%</w:t>
            </w:r>
          </w:p>
        </w:tc>
      </w:tr>
    </w:tbl>
    <w:p w14:paraId="3CFB9B0A" w14:textId="3CDA9B50" w:rsidR="17696847" w:rsidRPr="00152197" w:rsidRDefault="17696847" w:rsidP="0018351D">
      <w:pPr>
        <w:spacing w:after="0" w:line="240" w:lineRule="auto"/>
        <w:rPr>
          <w:sz w:val="18"/>
          <w:szCs w:val="18"/>
        </w:rPr>
      </w:pPr>
    </w:p>
    <w:sectPr w:rsidR="17696847" w:rsidRPr="00152197" w:rsidSect="0018351D">
      <w:headerReference w:type="even" r:id="rId12"/>
      <w:headerReference w:type="default" r:id="rId13"/>
      <w:footerReference w:type="even" r:id="rId14"/>
      <w:footerReference w:type="default" r:id="rId15"/>
      <w:headerReference w:type="first" r:id="rId16"/>
      <w:footerReference w:type="first" r:id="rId17"/>
      <w:pgSz w:w="11906" w:h="16838"/>
      <w:pgMar w:top="851" w:right="1133" w:bottom="851" w:left="124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280C3" w14:textId="77777777" w:rsidR="009B60BB" w:rsidRDefault="009B60BB" w:rsidP="00FC40B4">
      <w:pPr>
        <w:spacing w:after="0" w:line="240" w:lineRule="auto"/>
      </w:pPr>
      <w:r>
        <w:separator/>
      </w:r>
    </w:p>
  </w:endnote>
  <w:endnote w:type="continuationSeparator" w:id="0">
    <w:p w14:paraId="6D366428" w14:textId="77777777" w:rsidR="009B60BB" w:rsidRDefault="009B60BB" w:rsidP="00FC40B4">
      <w:pPr>
        <w:spacing w:after="0" w:line="240" w:lineRule="auto"/>
      </w:pPr>
      <w:r>
        <w:continuationSeparator/>
      </w:r>
    </w:p>
  </w:endnote>
  <w:endnote w:type="continuationNotice" w:id="1">
    <w:p w14:paraId="44F8974E" w14:textId="77777777" w:rsidR="009B60BB" w:rsidRDefault="009B60BB">
      <w:pPr>
        <w:spacing w:after="0" w:line="240" w:lineRule="auto"/>
      </w:pPr>
    </w:p>
  </w:endnote>
  <w:endnote w:id="2">
    <w:p w14:paraId="2FAC4302" w14:textId="35883D7F" w:rsidR="00841426" w:rsidRDefault="00841426" w:rsidP="0094277C">
      <w:pPr>
        <w:pStyle w:val="EndnoteText"/>
        <w:spacing w:before="120" w:after="120"/>
      </w:pPr>
      <w:r>
        <w:rPr>
          <w:rStyle w:val="EndnoteReference"/>
        </w:rPr>
        <w:endnoteRef/>
      </w:r>
      <w:r w:rsidR="612E1BF8">
        <w:t xml:space="preserve"> </w:t>
      </w:r>
      <w:r w:rsidR="612E1BF8" w:rsidRPr="612E1BF8">
        <w:rPr>
          <w:i/>
          <w:iCs/>
          <w:sz w:val="16"/>
          <w:szCs w:val="16"/>
        </w:rPr>
        <w:t xml:space="preserve">A no worse off principle applies for home care recipients who, on 12 September 2024, were either receiving a Home Care Package, on the National Priority System, or assessed as eligible for a package. These participants are no worse off under Support at Home and make the same contributions, or lower, than they would have had under HCP program arrangements, even if they are re-assessed into a higher Support at Home classification </w:t>
      </w:r>
      <w:proofErr w:type="gramStart"/>
      <w:r w:rsidR="612E1BF8" w:rsidRPr="612E1BF8">
        <w:rPr>
          <w:i/>
          <w:iCs/>
          <w:sz w:val="16"/>
          <w:szCs w:val="16"/>
        </w:rPr>
        <w:t>at a later date</w:t>
      </w:r>
      <w:proofErr w:type="gramEnd"/>
      <w:r w:rsidR="612E1BF8" w:rsidRPr="612E1BF8">
        <w:rPr>
          <w:i/>
          <w:iCs/>
          <w:sz w:val="16"/>
          <w:szCs w:val="16"/>
        </w:rPr>
        <w:t>.</w:t>
      </w:r>
    </w:p>
  </w:endnote>
  <w:endnote w:id="3">
    <w:p w14:paraId="1531FA3A" w14:textId="4E9E9F76" w:rsidR="00F515D7" w:rsidRDefault="00F515D7" w:rsidP="0094277C">
      <w:pPr>
        <w:pStyle w:val="EndnoteText"/>
        <w:spacing w:before="120" w:after="120"/>
        <w:rPr>
          <w:i/>
          <w:sz w:val="16"/>
          <w:szCs w:val="16"/>
        </w:rPr>
      </w:pPr>
      <w:r>
        <w:rPr>
          <w:rStyle w:val="EndnoteReference"/>
        </w:rPr>
        <w:endnoteRef/>
      </w:r>
      <w:r w:rsidR="612E1BF8">
        <w:t xml:space="preserve"> </w:t>
      </w:r>
      <w:r w:rsidR="612E1BF8" w:rsidRPr="612E1BF8">
        <w:rPr>
          <w:i/>
          <w:iCs/>
          <w:sz w:val="16"/>
          <w:szCs w:val="16"/>
        </w:rPr>
        <w:t xml:space="preserve">These rates apply to anyone who enters the Support at Home Program from 1 </w:t>
      </w:r>
      <w:r w:rsidR="28C5FD52" w:rsidRPr="28C5FD52">
        <w:rPr>
          <w:i/>
          <w:iCs/>
          <w:sz w:val="16"/>
          <w:szCs w:val="16"/>
        </w:rPr>
        <w:t>November</w:t>
      </w:r>
      <w:r w:rsidR="612E1BF8" w:rsidRPr="612E1BF8">
        <w:rPr>
          <w:i/>
          <w:iCs/>
          <w:sz w:val="16"/>
          <w:szCs w:val="16"/>
        </w:rPr>
        <w:t xml:space="preserve"> 2025 and transitioning Home Care Package recipients that were first assessed as eligible for a package after 12 September 2024. </w:t>
      </w:r>
    </w:p>
  </w:endnote>
  <w:endnote w:id="4">
    <w:p w14:paraId="531FF661" w14:textId="59A40A83" w:rsidR="00337974" w:rsidRDefault="00337974" w:rsidP="0094277C">
      <w:pPr>
        <w:pStyle w:val="EndnoteText"/>
        <w:spacing w:before="120" w:after="120"/>
      </w:pPr>
      <w:r>
        <w:rPr>
          <w:rStyle w:val="EndnoteReference"/>
        </w:rPr>
        <w:endnoteRef/>
      </w:r>
      <w:r>
        <w:t xml:space="preserve"> </w:t>
      </w:r>
      <w:r>
        <w:rPr>
          <w:i/>
          <w:iCs/>
          <w:sz w:val="16"/>
          <w:szCs w:val="16"/>
        </w:rPr>
        <w:t xml:space="preserve">These rates apply to transitioning Home Care Package participants who </w:t>
      </w:r>
      <w:r w:rsidRPr="007552C6">
        <w:rPr>
          <w:i/>
          <w:iCs/>
          <w:sz w:val="16"/>
          <w:szCs w:val="16"/>
        </w:rPr>
        <w:t>on 12 September 2024, were either receiving a Home Care Package, on the National Priority System, or assessed as eligible for a package.</w:t>
      </w:r>
      <w:r w:rsidR="009A25D1">
        <w:rPr>
          <w:i/>
          <w:iCs/>
          <w:sz w:val="16"/>
          <w:szCs w:val="16"/>
        </w:rPr>
        <w:t xml:space="preserve"> </w:t>
      </w:r>
    </w:p>
  </w:endnote>
  <w:endnote w:id="5">
    <w:p w14:paraId="19D07F00" w14:textId="3C68B55D" w:rsidR="00123C02" w:rsidRPr="009B2887" w:rsidRDefault="00123C02" w:rsidP="0094277C">
      <w:pPr>
        <w:pStyle w:val="EndnoteText"/>
        <w:spacing w:before="120" w:after="120"/>
        <w:rPr>
          <w:i/>
          <w:iCs/>
          <w:sz w:val="16"/>
          <w:szCs w:val="16"/>
        </w:rPr>
      </w:pPr>
      <w:r>
        <w:rPr>
          <w:rStyle w:val="EndnoteReference"/>
        </w:rPr>
        <w:endnoteRef/>
      </w:r>
      <w:r w:rsidR="2422E1F9">
        <w:t xml:space="preserve"> </w:t>
      </w:r>
      <w:r w:rsidR="2422E1F9" w:rsidRPr="2422E1F9">
        <w:rPr>
          <w:i/>
          <w:iCs/>
          <w:sz w:val="16"/>
          <w:szCs w:val="16"/>
        </w:rPr>
        <w:t>The first $64,200 of financial assets for singles,</w:t>
      </w:r>
      <w:r w:rsidR="2422E1F9" w:rsidRPr="00830777">
        <w:t xml:space="preserve"> </w:t>
      </w:r>
      <w:r w:rsidR="2422E1F9" w:rsidRPr="2422E1F9">
        <w:rPr>
          <w:i/>
          <w:iCs/>
          <w:sz w:val="16"/>
          <w:szCs w:val="16"/>
        </w:rPr>
        <w:t xml:space="preserve">the first $106,200 of combined financial assets for couples with at least one member of the couple is receiving the pension and the first $51,900 couples with no pension has an applied deemed rate of 0.75%. </w:t>
      </w:r>
    </w:p>
  </w:endnote>
  <w:endnote w:id="6">
    <w:p w14:paraId="2E62EBA4" w14:textId="539CF24E" w:rsidR="00036E9E" w:rsidRDefault="00036E9E" w:rsidP="0094277C">
      <w:pPr>
        <w:pStyle w:val="EndnoteText"/>
        <w:spacing w:before="120" w:after="120"/>
        <w:rPr>
          <w:i/>
          <w:iCs/>
          <w:sz w:val="16"/>
          <w:szCs w:val="16"/>
        </w:rPr>
      </w:pPr>
      <w:r>
        <w:rPr>
          <w:rStyle w:val="EndnoteReference"/>
        </w:rPr>
        <w:endnoteRef/>
      </w:r>
      <w:r w:rsidR="2422E1F9">
        <w:t xml:space="preserve"> </w:t>
      </w:r>
      <w:r w:rsidR="2422E1F9" w:rsidRPr="2422E1F9">
        <w:rPr>
          <w:i/>
          <w:iCs/>
          <w:sz w:val="16"/>
          <w:szCs w:val="16"/>
        </w:rPr>
        <w:t xml:space="preserve">Anything over $64,200 for singles, $106,200 for couples with at least one member receiving the pension and $51,900 for couples no pension is deemed to earn 2.75%.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9C2C7" w14:textId="415184A8" w:rsidR="000C1E7F" w:rsidRDefault="00CD79B5">
    <w:pPr>
      <w:pStyle w:val="Footer"/>
    </w:pPr>
    <w:r>
      <w:rPr>
        <w:noProof/>
      </w:rPr>
      <mc:AlternateContent>
        <mc:Choice Requires="wps">
          <w:drawing>
            <wp:anchor distT="0" distB="0" distL="0" distR="0" simplePos="0" relativeHeight="251658243" behindDoc="0" locked="0" layoutInCell="1" allowOverlap="1" wp14:anchorId="6F5AE6F0" wp14:editId="2D227458">
              <wp:simplePos x="635" y="635"/>
              <wp:positionH relativeFrom="page">
                <wp:align>center</wp:align>
              </wp:positionH>
              <wp:positionV relativeFrom="page">
                <wp:align>bottom</wp:align>
              </wp:positionV>
              <wp:extent cx="552450" cy="400050"/>
              <wp:effectExtent l="0" t="0" r="0" b="0"/>
              <wp:wrapNone/>
              <wp:docPr id="88679270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400050"/>
                      </a:xfrm>
                      <a:prstGeom prst="rect">
                        <a:avLst/>
                      </a:prstGeom>
                      <a:noFill/>
                      <a:ln>
                        <a:noFill/>
                      </a:ln>
                    </wps:spPr>
                    <wps:txbx>
                      <w:txbxContent>
                        <w:p w14:paraId="63740405" w14:textId="74CB0F9A" w:rsidR="00CD79B5" w:rsidRPr="00CD79B5" w:rsidRDefault="00CD79B5" w:rsidP="00CD79B5">
                          <w:pPr>
                            <w:spacing w:after="0"/>
                            <w:rPr>
                              <w:rFonts w:ascii="Calibri" w:eastAsia="Calibri" w:hAnsi="Calibri" w:cs="Calibri"/>
                              <w:noProof/>
                              <w:color w:val="FF0000"/>
                              <w:sz w:val="24"/>
                              <w:szCs w:val="24"/>
                            </w:rPr>
                          </w:pPr>
                          <w:r w:rsidRPr="00CD79B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5AE6F0" id="_x0000_t202" coordsize="21600,21600" o:spt="202" path="m,l,21600r21600,l21600,xe">
              <v:stroke joinstyle="miter"/>
              <v:path gradientshapeok="t" o:connecttype="rect"/>
            </v:shapetype>
            <v:shape id="Text Box 5" o:spid="_x0000_s1028" type="#_x0000_t202" alt="OFFICIAL" style="position:absolute;margin-left:0;margin-top:0;width:43.5pt;height:31.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" filled="f" stroked="f">
              <v:textbox style="mso-fit-shape-to-text:t" inset="0,0,0,15pt">
                <w:txbxContent>
                  <w:p w14:paraId="63740405" w14:textId="74CB0F9A" w:rsidR="00CD79B5" w:rsidRPr="00CD79B5" w:rsidRDefault="00CD79B5" w:rsidP="00CD79B5">
                    <w:pPr>
                      <w:spacing w:after="0"/>
                      <w:rPr>
                        <w:rFonts w:ascii="Calibri" w:eastAsia="Calibri" w:hAnsi="Calibri" w:cs="Calibri"/>
                        <w:noProof/>
                        <w:color w:val="FF0000"/>
                        <w:sz w:val="24"/>
                        <w:szCs w:val="24"/>
                      </w:rPr>
                    </w:pPr>
                    <w:r w:rsidRPr="00CD79B5">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5126B" w14:textId="4CB5AFE1" w:rsidR="00FC40B4" w:rsidRPr="008A18AF" w:rsidRDefault="00FC40B4" w:rsidP="008A18AF">
    <w:pPr>
      <w:pStyle w:val="Footer"/>
      <w:jc w:val="center"/>
      <w:rPr>
        <w:sz w:val="20"/>
        <w:szCs w:val="20"/>
      </w:rPr>
    </w:pPr>
  </w:p>
  <w:sdt>
    <w:sdtPr>
      <w:id w:val="2011714839"/>
      <w:docPartObj>
        <w:docPartGallery w:val="Page Numbers (Bottom of Page)"/>
        <w:docPartUnique/>
      </w:docPartObj>
    </w:sdtPr>
    <w:sdtEndPr>
      <w:rPr>
        <w:noProof/>
        <w:sz w:val="20"/>
        <w:szCs w:val="20"/>
      </w:rPr>
    </w:sdtEndPr>
    <w:sdtContent>
      <w:p w14:paraId="342100AE" w14:textId="77777777" w:rsidR="00FC40B4" w:rsidRPr="008A18AF" w:rsidRDefault="00FC40B4" w:rsidP="008A18AF">
        <w:pPr>
          <w:pStyle w:val="Footer"/>
          <w:jc w:val="center"/>
          <w:rPr>
            <w:sz w:val="20"/>
            <w:szCs w:val="20"/>
          </w:rPr>
        </w:pPr>
        <w:r w:rsidRPr="00FC40B4">
          <w:rPr>
            <w:sz w:val="20"/>
            <w:szCs w:val="20"/>
          </w:rPr>
          <w:fldChar w:fldCharType="begin"/>
        </w:r>
        <w:r w:rsidRPr="00FC40B4">
          <w:rPr>
            <w:sz w:val="20"/>
            <w:szCs w:val="20"/>
          </w:rPr>
          <w:instrText xml:space="preserve"> PAGE   \* MERGEFORMAT </w:instrText>
        </w:r>
        <w:r w:rsidRPr="00FC40B4">
          <w:rPr>
            <w:sz w:val="20"/>
            <w:szCs w:val="20"/>
          </w:rPr>
          <w:fldChar w:fldCharType="separate"/>
        </w:r>
        <w:r w:rsidRPr="00FC40B4">
          <w:rPr>
            <w:noProof/>
            <w:sz w:val="20"/>
            <w:szCs w:val="20"/>
          </w:rPr>
          <w:t>2</w:t>
        </w:r>
        <w:r w:rsidRPr="00FC40B4">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64231103" w14:paraId="0DE7410C" w14:textId="77777777" w:rsidTr="00275154">
      <w:trPr>
        <w:trHeight w:val="300"/>
      </w:trPr>
      <w:tc>
        <w:tcPr>
          <w:tcW w:w="3135" w:type="dxa"/>
        </w:tcPr>
        <w:p w14:paraId="34B3219B" w14:textId="4FE924CC" w:rsidR="64231103" w:rsidRDefault="64231103" w:rsidP="00275154">
          <w:pPr>
            <w:pStyle w:val="Header"/>
            <w:ind w:left="-115"/>
          </w:pPr>
        </w:p>
      </w:tc>
      <w:tc>
        <w:tcPr>
          <w:tcW w:w="3135" w:type="dxa"/>
        </w:tcPr>
        <w:p w14:paraId="68C36DD3" w14:textId="6BF49745" w:rsidR="64231103" w:rsidRDefault="64231103" w:rsidP="00275154">
          <w:pPr>
            <w:pStyle w:val="Header"/>
            <w:jc w:val="center"/>
          </w:pPr>
        </w:p>
      </w:tc>
      <w:tc>
        <w:tcPr>
          <w:tcW w:w="3135" w:type="dxa"/>
        </w:tcPr>
        <w:p w14:paraId="37DBEE5B" w14:textId="626A28B9" w:rsidR="64231103" w:rsidRDefault="64231103" w:rsidP="00275154">
          <w:pPr>
            <w:pStyle w:val="Header"/>
            <w:ind w:right="-115"/>
            <w:jc w:val="right"/>
          </w:pPr>
        </w:p>
      </w:tc>
    </w:tr>
  </w:tbl>
  <w:p w14:paraId="09F5B857" w14:textId="68EBD22B" w:rsidR="64231103" w:rsidRDefault="64231103" w:rsidP="002751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C08EF" w14:textId="77777777" w:rsidR="009B60BB" w:rsidRDefault="009B60BB" w:rsidP="00FC40B4">
      <w:pPr>
        <w:spacing w:after="0" w:line="240" w:lineRule="auto"/>
      </w:pPr>
      <w:r>
        <w:separator/>
      </w:r>
    </w:p>
  </w:footnote>
  <w:footnote w:type="continuationSeparator" w:id="0">
    <w:p w14:paraId="73D69DE8" w14:textId="77777777" w:rsidR="009B60BB" w:rsidRDefault="009B60BB" w:rsidP="00FC40B4">
      <w:pPr>
        <w:spacing w:after="0" w:line="240" w:lineRule="auto"/>
      </w:pPr>
      <w:r>
        <w:continuationSeparator/>
      </w:r>
    </w:p>
  </w:footnote>
  <w:footnote w:type="continuationNotice" w:id="1">
    <w:p w14:paraId="18C2B967" w14:textId="77777777" w:rsidR="009B60BB" w:rsidRDefault="009B60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98E9E" w14:textId="77422D12" w:rsidR="000C1E7F" w:rsidRDefault="00CD79B5">
    <w:pPr>
      <w:pStyle w:val="Header"/>
    </w:pPr>
    <w:r>
      <w:rPr>
        <w:noProof/>
      </w:rPr>
      <mc:AlternateContent>
        <mc:Choice Requires="wps">
          <w:drawing>
            <wp:anchor distT="0" distB="0" distL="0" distR="0" simplePos="0" relativeHeight="251658241" behindDoc="0" locked="0" layoutInCell="1" allowOverlap="1" wp14:anchorId="40C7F39D" wp14:editId="6E530B65">
              <wp:simplePos x="635" y="635"/>
              <wp:positionH relativeFrom="page">
                <wp:align>center</wp:align>
              </wp:positionH>
              <wp:positionV relativeFrom="page">
                <wp:align>top</wp:align>
              </wp:positionV>
              <wp:extent cx="552450" cy="400050"/>
              <wp:effectExtent l="0" t="0" r="0" b="0"/>
              <wp:wrapNone/>
              <wp:docPr id="203019703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400050"/>
                      </a:xfrm>
                      <a:prstGeom prst="rect">
                        <a:avLst/>
                      </a:prstGeom>
                      <a:noFill/>
                      <a:ln>
                        <a:noFill/>
                      </a:ln>
                    </wps:spPr>
                    <wps:txbx>
                      <w:txbxContent>
                        <w:p w14:paraId="41256EE9" w14:textId="541CC233" w:rsidR="00CD79B5" w:rsidRPr="00CD79B5" w:rsidRDefault="00CD79B5" w:rsidP="00CD79B5">
                          <w:pPr>
                            <w:spacing w:after="0"/>
                            <w:rPr>
                              <w:rFonts w:ascii="Calibri" w:eastAsia="Calibri" w:hAnsi="Calibri" w:cs="Calibri"/>
                              <w:noProof/>
                              <w:color w:val="FF0000"/>
                              <w:sz w:val="24"/>
                              <w:szCs w:val="24"/>
                            </w:rPr>
                          </w:pPr>
                          <w:r w:rsidRPr="00CD79B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C7F39D" id="_x0000_t202" coordsize="21600,21600" o:spt="202" path="m,l,21600r21600,l21600,xe">
              <v:stroke joinstyle="miter"/>
              <v:path gradientshapeok="t" o:connecttype="rect"/>
            </v:shapetype>
            <v:shape id="Text Box 2" o:spid="_x0000_s1026" type="#_x0000_t202" alt="OFFICIAL" style="position:absolute;margin-left:0;margin-top:0;width:43.5pt;height:3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" filled="f" stroked="f">
              <v:textbox style="mso-fit-shape-to-text:t" inset="0,15pt,0,0">
                <w:txbxContent>
                  <w:p w14:paraId="41256EE9" w14:textId="541CC233" w:rsidR="00CD79B5" w:rsidRPr="00CD79B5" w:rsidRDefault="00CD79B5" w:rsidP="00CD79B5">
                    <w:pPr>
                      <w:spacing w:after="0"/>
                      <w:rPr>
                        <w:rFonts w:ascii="Calibri" w:eastAsia="Calibri" w:hAnsi="Calibri" w:cs="Calibri"/>
                        <w:noProof/>
                        <w:color w:val="FF0000"/>
                        <w:sz w:val="24"/>
                        <w:szCs w:val="24"/>
                      </w:rPr>
                    </w:pPr>
                    <w:r w:rsidRPr="00CD79B5">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76AA" w14:textId="445604E8" w:rsidR="00FC40B4" w:rsidRDefault="00CD79B5">
    <w:pPr>
      <w:pStyle w:val="Header"/>
    </w:pPr>
    <w:r>
      <w:rPr>
        <w:noProof/>
      </w:rPr>
      <mc:AlternateContent>
        <mc:Choice Requires="wps">
          <w:drawing>
            <wp:anchor distT="0" distB="0" distL="0" distR="0" simplePos="0" relativeHeight="251658242" behindDoc="0" locked="0" layoutInCell="1" allowOverlap="1" wp14:anchorId="330718F1" wp14:editId="2B8A4E37">
              <wp:simplePos x="635" y="635"/>
              <wp:positionH relativeFrom="page">
                <wp:align>center</wp:align>
              </wp:positionH>
              <wp:positionV relativeFrom="page">
                <wp:align>top</wp:align>
              </wp:positionV>
              <wp:extent cx="552450" cy="400050"/>
              <wp:effectExtent l="0" t="0" r="0" b="0"/>
              <wp:wrapNone/>
              <wp:docPr id="208219358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400050"/>
                      </a:xfrm>
                      <a:prstGeom prst="rect">
                        <a:avLst/>
                      </a:prstGeom>
                      <a:noFill/>
                      <a:ln>
                        <a:noFill/>
                      </a:ln>
                    </wps:spPr>
                    <wps:txbx>
                      <w:txbxContent>
                        <w:p w14:paraId="29974D18" w14:textId="044D59A4" w:rsidR="00CD79B5" w:rsidRPr="00CD79B5" w:rsidRDefault="00CD79B5" w:rsidP="00CD79B5">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0718F1" id="_x0000_t202" coordsize="21600,21600" o:spt="202" path="m,l,21600r21600,l21600,xe">
              <v:stroke joinstyle="miter"/>
              <v:path gradientshapeok="t" o:connecttype="rect"/>
            </v:shapetype>
            <v:shape id="Text Box 3" o:spid="_x0000_s1027" type="#_x0000_t202" alt="OFFICIAL" style="position:absolute;margin-left:0;margin-top:0;width:43.5pt;height:31.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" filled="f" stroked="f">
              <v:textbox style="mso-fit-shape-to-text:t" inset="0,15pt,0,0">
                <w:txbxContent>
                  <w:p w14:paraId="29974D18" w14:textId="044D59A4" w:rsidR="00CD79B5" w:rsidRPr="00CD79B5" w:rsidRDefault="00CD79B5" w:rsidP="00CD79B5">
                    <w:pPr>
                      <w:spacing w:after="0"/>
                      <w:rPr>
                        <w:rFonts w:ascii="Calibri" w:eastAsia="Calibri" w:hAnsi="Calibri" w:cs="Calibri"/>
                        <w:noProof/>
                        <w:color w:val="FF0000"/>
                        <w:sz w:val="24"/>
                        <w:szCs w:val="24"/>
                      </w:rPr>
                    </w:pPr>
                  </w:p>
                </w:txbxContent>
              </v:textbox>
              <w10:wrap anchorx="page" anchory="page"/>
            </v:shape>
          </w:pict>
        </mc:Fallback>
      </mc:AlternateContent>
    </w:r>
  </w:p>
  <w:p w14:paraId="4AC703E0" w14:textId="77777777" w:rsidR="00FC40B4" w:rsidRDefault="00FC40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2AF9" w14:textId="1E9911A9" w:rsidR="00FC40B4" w:rsidRDefault="00CD79B5" w:rsidP="00FC40B4">
    <w:pPr>
      <w:pStyle w:val="Header"/>
      <w:spacing w:before="120" w:after="120"/>
    </w:pPr>
    <w:r>
      <w:rPr>
        <w:noProof/>
        <w:lang w:eastAsia="en-AU"/>
      </w:rPr>
      <mc:AlternateContent>
        <mc:Choice Requires="wps">
          <w:drawing>
            <wp:anchor distT="0" distB="0" distL="0" distR="0" simplePos="0" relativeHeight="251658240" behindDoc="0" locked="0" layoutInCell="1" allowOverlap="1" wp14:anchorId="71474207" wp14:editId="5DBC73F9">
              <wp:simplePos x="635" y="635"/>
              <wp:positionH relativeFrom="page">
                <wp:align>center</wp:align>
              </wp:positionH>
              <wp:positionV relativeFrom="page">
                <wp:align>top</wp:align>
              </wp:positionV>
              <wp:extent cx="552450" cy="400050"/>
              <wp:effectExtent l="0" t="0" r="0" b="0"/>
              <wp:wrapNone/>
              <wp:docPr id="89994198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400050"/>
                      </a:xfrm>
                      <a:prstGeom prst="rect">
                        <a:avLst/>
                      </a:prstGeom>
                      <a:noFill/>
                      <a:ln>
                        <a:noFill/>
                      </a:ln>
                    </wps:spPr>
                    <wps:txbx>
                      <w:txbxContent>
                        <w:p w14:paraId="513E8D26" w14:textId="6D161C6C" w:rsidR="00CD79B5" w:rsidRPr="00CD79B5" w:rsidRDefault="00CD79B5" w:rsidP="00CD79B5">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474207" id="_x0000_t202" coordsize="21600,21600" o:spt="202" path="m,l,21600r21600,l21600,xe">
              <v:stroke joinstyle="miter"/>
              <v:path gradientshapeok="t" o:connecttype="rect"/>
            </v:shapetype>
            <v:shape id="Text Box 1" o:spid="_x0000_s1029" type="#_x0000_t202" alt="OFFICIAL" style="position:absolute;margin-left:0;margin-top:0;width:43.5pt;height:3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" filled="f" stroked="f">
              <v:textbox style="mso-fit-shape-to-text:t" inset="0,15pt,0,0">
                <w:txbxContent>
                  <w:p w14:paraId="513E8D26" w14:textId="6D161C6C" w:rsidR="00CD79B5" w:rsidRPr="00CD79B5" w:rsidRDefault="00CD79B5" w:rsidP="00CD79B5">
                    <w:pPr>
                      <w:spacing w:after="0"/>
                      <w:rPr>
                        <w:rFonts w:ascii="Calibri" w:eastAsia="Calibri" w:hAnsi="Calibri" w:cs="Calibri"/>
                        <w:noProof/>
                        <w:color w:val="FF0000"/>
                        <w:sz w:val="24"/>
                        <w:szCs w:val="24"/>
                      </w:rPr>
                    </w:pPr>
                  </w:p>
                </w:txbxContent>
              </v:textbox>
              <w10:wrap anchorx="page" anchory="page"/>
            </v:shape>
          </w:pict>
        </mc:Fallback>
      </mc:AlternateContent>
    </w:r>
    <w:r w:rsidR="00601D1B">
      <w:rPr>
        <w:noProof/>
        <w:lang w:eastAsia="en-AU"/>
      </w:rPr>
      <w:drawing>
        <wp:inline distT="0" distB="0" distL="0" distR="0" wp14:anchorId="69F9A263" wp14:editId="7ADEE536">
          <wp:extent cx="6026150" cy="941619"/>
          <wp:effectExtent l="0" t="0" r="0" b="0"/>
          <wp:docPr id="483853294" name="Picture 483853294"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6143052" cy="95988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B619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D48C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07016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A08D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E867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2853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121B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7A1C60"/>
    <w:lvl w:ilvl="0">
      <w:start w:val="1"/>
      <w:numFmt w:val="bullet"/>
      <w:pStyle w:val="ListBullet2"/>
      <w:lvlText w:val="-"/>
      <w:lvlJc w:val="left"/>
      <w:pPr>
        <w:ind w:left="643" w:hanging="360"/>
      </w:pPr>
      <w:rPr>
        <w:rFonts w:ascii="Courier New" w:hAnsi="Courier New" w:hint="default"/>
      </w:rPr>
    </w:lvl>
  </w:abstractNum>
  <w:abstractNum w:abstractNumId="8" w15:restartNumberingAfterBreak="0">
    <w:nsid w:val="FFFFFF88"/>
    <w:multiLevelType w:val="singleLevel"/>
    <w:tmpl w:val="938E1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500200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C55DC0"/>
    <w:multiLevelType w:val="hybridMultilevel"/>
    <w:tmpl w:val="B5DE8764"/>
    <w:lvl w:ilvl="0" w:tplc="7472AC02">
      <w:start w:val="1"/>
      <w:numFmt w:val="bullet"/>
      <w:lvlText w:val=""/>
      <w:lvlJc w:val="left"/>
      <w:pPr>
        <w:ind w:left="720" w:hanging="360"/>
      </w:pPr>
      <w:rPr>
        <w:rFonts w:ascii="Symbol" w:hAnsi="Symbol"/>
      </w:rPr>
    </w:lvl>
    <w:lvl w:ilvl="1" w:tplc="45402328">
      <w:start w:val="1"/>
      <w:numFmt w:val="bullet"/>
      <w:lvlText w:val=""/>
      <w:lvlJc w:val="left"/>
      <w:pPr>
        <w:ind w:left="720" w:hanging="360"/>
      </w:pPr>
      <w:rPr>
        <w:rFonts w:ascii="Symbol" w:hAnsi="Symbol"/>
      </w:rPr>
    </w:lvl>
    <w:lvl w:ilvl="2" w:tplc="2A682980">
      <w:start w:val="1"/>
      <w:numFmt w:val="bullet"/>
      <w:lvlText w:val=""/>
      <w:lvlJc w:val="left"/>
      <w:pPr>
        <w:ind w:left="720" w:hanging="360"/>
      </w:pPr>
      <w:rPr>
        <w:rFonts w:ascii="Symbol" w:hAnsi="Symbol"/>
      </w:rPr>
    </w:lvl>
    <w:lvl w:ilvl="3" w:tplc="5C56AF60">
      <w:start w:val="1"/>
      <w:numFmt w:val="bullet"/>
      <w:lvlText w:val=""/>
      <w:lvlJc w:val="left"/>
      <w:pPr>
        <w:ind w:left="720" w:hanging="360"/>
      </w:pPr>
      <w:rPr>
        <w:rFonts w:ascii="Symbol" w:hAnsi="Symbol"/>
      </w:rPr>
    </w:lvl>
    <w:lvl w:ilvl="4" w:tplc="80C81658">
      <w:start w:val="1"/>
      <w:numFmt w:val="bullet"/>
      <w:lvlText w:val=""/>
      <w:lvlJc w:val="left"/>
      <w:pPr>
        <w:ind w:left="720" w:hanging="360"/>
      </w:pPr>
      <w:rPr>
        <w:rFonts w:ascii="Symbol" w:hAnsi="Symbol"/>
      </w:rPr>
    </w:lvl>
    <w:lvl w:ilvl="5" w:tplc="9BF4465E">
      <w:start w:val="1"/>
      <w:numFmt w:val="bullet"/>
      <w:lvlText w:val=""/>
      <w:lvlJc w:val="left"/>
      <w:pPr>
        <w:ind w:left="720" w:hanging="360"/>
      </w:pPr>
      <w:rPr>
        <w:rFonts w:ascii="Symbol" w:hAnsi="Symbol"/>
      </w:rPr>
    </w:lvl>
    <w:lvl w:ilvl="6" w:tplc="D50E1CBC">
      <w:start w:val="1"/>
      <w:numFmt w:val="bullet"/>
      <w:lvlText w:val=""/>
      <w:lvlJc w:val="left"/>
      <w:pPr>
        <w:ind w:left="720" w:hanging="360"/>
      </w:pPr>
      <w:rPr>
        <w:rFonts w:ascii="Symbol" w:hAnsi="Symbol"/>
      </w:rPr>
    </w:lvl>
    <w:lvl w:ilvl="7" w:tplc="D3E6E04E">
      <w:start w:val="1"/>
      <w:numFmt w:val="bullet"/>
      <w:lvlText w:val=""/>
      <w:lvlJc w:val="left"/>
      <w:pPr>
        <w:ind w:left="720" w:hanging="360"/>
      </w:pPr>
      <w:rPr>
        <w:rFonts w:ascii="Symbol" w:hAnsi="Symbol"/>
      </w:rPr>
    </w:lvl>
    <w:lvl w:ilvl="8" w:tplc="B1385DEC">
      <w:start w:val="1"/>
      <w:numFmt w:val="bullet"/>
      <w:lvlText w:val=""/>
      <w:lvlJc w:val="left"/>
      <w:pPr>
        <w:ind w:left="720" w:hanging="360"/>
      </w:pPr>
      <w:rPr>
        <w:rFonts w:ascii="Symbol" w:hAnsi="Symbol"/>
      </w:rPr>
    </w:lvl>
  </w:abstractNum>
  <w:abstractNum w:abstractNumId="11" w15:restartNumberingAfterBreak="0">
    <w:nsid w:val="0F363F7A"/>
    <w:multiLevelType w:val="hybridMultilevel"/>
    <w:tmpl w:val="78DE64F4"/>
    <w:lvl w:ilvl="0" w:tplc="99C24450">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A0032C"/>
    <w:multiLevelType w:val="hybridMultilevel"/>
    <w:tmpl w:val="E0BAD4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0227E7E"/>
    <w:multiLevelType w:val="hybridMultilevel"/>
    <w:tmpl w:val="17765728"/>
    <w:lvl w:ilvl="0" w:tplc="1A86EBC8">
      <w:start w:val="17"/>
      <w:numFmt w:val="bullet"/>
      <w:lvlText w:val=""/>
      <w:lvlJc w:val="left"/>
      <w:pPr>
        <w:ind w:left="720" w:hanging="360"/>
      </w:pPr>
      <w:rPr>
        <w:rFonts w:ascii="Symbol" w:eastAsiaTheme="minorHAnsi" w:hAnsi="Symbol" w:cstheme="minorBidi"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CE72E1"/>
    <w:multiLevelType w:val="hybridMultilevel"/>
    <w:tmpl w:val="FB465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B33043"/>
    <w:multiLevelType w:val="hybridMultilevel"/>
    <w:tmpl w:val="82B6FD38"/>
    <w:lvl w:ilvl="0" w:tplc="017C4618">
      <w:start w:val="17"/>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0D43FF7"/>
    <w:multiLevelType w:val="hybridMultilevel"/>
    <w:tmpl w:val="CE2ACB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2E92547"/>
    <w:multiLevelType w:val="hybridMultilevel"/>
    <w:tmpl w:val="9C7CDC58"/>
    <w:lvl w:ilvl="0" w:tplc="CFF0DA30">
      <w:start w:val="1"/>
      <w:numFmt w:val="bullet"/>
      <w:lvlText w:val=""/>
      <w:lvlJc w:val="left"/>
      <w:pPr>
        <w:ind w:left="720" w:hanging="360"/>
      </w:pPr>
      <w:rPr>
        <w:rFonts w:ascii="Symbol" w:hAnsi="Symbol"/>
      </w:rPr>
    </w:lvl>
    <w:lvl w:ilvl="1" w:tplc="EEB89E34">
      <w:start w:val="1"/>
      <w:numFmt w:val="bullet"/>
      <w:lvlText w:val=""/>
      <w:lvlJc w:val="left"/>
      <w:pPr>
        <w:ind w:left="720" w:hanging="360"/>
      </w:pPr>
      <w:rPr>
        <w:rFonts w:ascii="Symbol" w:hAnsi="Symbol"/>
      </w:rPr>
    </w:lvl>
    <w:lvl w:ilvl="2" w:tplc="A5BEF79E">
      <w:start w:val="1"/>
      <w:numFmt w:val="bullet"/>
      <w:lvlText w:val=""/>
      <w:lvlJc w:val="left"/>
      <w:pPr>
        <w:ind w:left="720" w:hanging="360"/>
      </w:pPr>
      <w:rPr>
        <w:rFonts w:ascii="Symbol" w:hAnsi="Symbol"/>
      </w:rPr>
    </w:lvl>
    <w:lvl w:ilvl="3" w:tplc="341C9534">
      <w:start w:val="1"/>
      <w:numFmt w:val="bullet"/>
      <w:lvlText w:val=""/>
      <w:lvlJc w:val="left"/>
      <w:pPr>
        <w:ind w:left="720" w:hanging="360"/>
      </w:pPr>
      <w:rPr>
        <w:rFonts w:ascii="Symbol" w:hAnsi="Symbol"/>
      </w:rPr>
    </w:lvl>
    <w:lvl w:ilvl="4" w:tplc="8E549CE0">
      <w:start w:val="1"/>
      <w:numFmt w:val="bullet"/>
      <w:lvlText w:val=""/>
      <w:lvlJc w:val="left"/>
      <w:pPr>
        <w:ind w:left="720" w:hanging="360"/>
      </w:pPr>
      <w:rPr>
        <w:rFonts w:ascii="Symbol" w:hAnsi="Symbol"/>
      </w:rPr>
    </w:lvl>
    <w:lvl w:ilvl="5" w:tplc="D7380B84">
      <w:start w:val="1"/>
      <w:numFmt w:val="bullet"/>
      <w:lvlText w:val=""/>
      <w:lvlJc w:val="left"/>
      <w:pPr>
        <w:ind w:left="720" w:hanging="360"/>
      </w:pPr>
      <w:rPr>
        <w:rFonts w:ascii="Symbol" w:hAnsi="Symbol"/>
      </w:rPr>
    </w:lvl>
    <w:lvl w:ilvl="6" w:tplc="4B42977C">
      <w:start w:val="1"/>
      <w:numFmt w:val="bullet"/>
      <w:lvlText w:val=""/>
      <w:lvlJc w:val="left"/>
      <w:pPr>
        <w:ind w:left="720" w:hanging="360"/>
      </w:pPr>
      <w:rPr>
        <w:rFonts w:ascii="Symbol" w:hAnsi="Symbol"/>
      </w:rPr>
    </w:lvl>
    <w:lvl w:ilvl="7" w:tplc="DF5C71C6">
      <w:start w:val="1"/>
      <w:numFmt w:val="bullet"/>
      <w:lvlText w:val=""/>
      <w:lvlJc w:val="left"/>
      <w:pPr>
        <w:ind w:left="720" w:hanging="360"/>
      </w:pPr>
      <w:rPr>
        <w:rFonts w:ascii="Symbol" w:hAnsi="Symbol"/>
      </w:rPr>
    </w:lvl>
    <w:lvl w:ilvl="8" w:tplc="46FC94A4">
      <w:start w:val="1"/>
      <w:numFmt w:val="bullet"/>
      <w:lvlText w:val=""/>
      <w:lvlJc w:val="left"/>
      <w:pPr>
        <w:ind w:left="720" w:hanging="360"/>
      </w:pPr>
      <w:rPr>
        <w:rFonts w:ascii="Symbol" w:hAnsi="Symbol"/>
      </w:rPr>
    </w:lvl>
  </w:abstractNum>
  <w:abstractNum w:abstractNumId="18" w15:restartNumberingAfterBreak="0">
    <w:nsid w:val="4B693B69"/>
    <w:multiLevelType w:val="hybridMultilevel"/>
    <w:tmpl w:val="9A4C04C0"/>
    <w:lvl w:ilvl="0" w:tplc="30C41F56">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C4073FA"/>
    <w:multiLevelType w:val="hybridMultilevel"/>
    <w:tmpl w:val="42BA3FBC"/>
    <w:lvl w:ilvl="0" w:tplc="7632EDB2">
      <w:start w:val="1"/>
      <w:numFmt w:val="bullet"/>
      <w:lvlText w:val=""/>
      <w:lvlJc w:val="left"/>
      <w:pPr>
        <w:ind w:left="720" w:hanging="360"/>
      </w:pPr>
      <w:rPr>
        <w:rFonts w:ascii="Symbol" w:hAnsi="Symbol"/>
      </w:rPr>
    </w:lvl>
    <w:lvl w:ilvl="1" w:tplc="779AE53C">
      <w:start w:val="1"/>
      <w:numFmt w:val="bullet"/>
      <w:lvlText w:val=""/>
      <w:lvlJc w:val="left"/>
      <w:pPr>
        <w:ind w:left="720" w:hanging="360"/>
      </w:pPr>
      <w:rPr>
        <w:rFonts w:ascii="Symbol" w:hAnsi="Symbol"/>
      </w:rPr>
    </w:lvl>
    <w:lvl w:ilvl="2" w:tplc="B728ED9E">
      <w:start w:val="1"/>
      <w:numFmt w:val="bullet"/>
      <w:lvlText w:val=""/>
      <w:lvlJc w:val="left"/>
      <w:pPr>
        <w:ind w:left="720" w:hanging="360"/>
      </w:pPr>
      <w:rPr>
        <w:rFonts w:ascii="Symbol" w:hAnsi="Symbol"/>
      </w:rPr>
    </w:lvl>
    <w:lvl w:ilvl="3" w:tplc="633ED7E0">
      <w:start w:val="1"/>
      <w:numFmt w:val="bullet"/>
      <w:lvlText w:val=""/>
      <w:lvlJc w:val="left"/>
      <w:pPr>
        <w:ind w:left="720" w:hanging="360"/>
      </w:pPr>
      <w:rPr>
        <w:rFonts w:ascii="Symbol" w:hAnsi="Symbol"/>
      </w:rPr>
    </w:lvl>
    <w:lvl w:ilvl="4" w:tplc="56383818">
      <w:start w:val="1"/>
      <w:numFmt w:val="bullet"/>
      <w:lvlText w:val=""/>
      <w:lvlJc w:val="left"/>
      <w:pPr>
        <w:ind w:left="720" w:hanging="360"/>
      </w:pPr>
      <w:rPr>
        <w:rFonts w:ascii="Symbol" w:hAnsi="Symbol"/>
      </w:rPr>
    </w:lvl>
    <w:lvl w:ilvl="5" w:tplc="70F00A28">
      <w:start w:val="1"/>
      <w:numFmt w:val="bullet"/>
      <w:lvlText w:val=""/>
      <w:lvlJc w:val="left"/>
      <w:pPr>
        <w:ind w:left="720" w:hanging="360"/>
      </w:pPr>
      <w:rPr>
        <w:rFonts w:ascii="Symbol" w:hAnsi="Symbol"/>
      </w:rPr>
    </w:lvl>
    <w:lvl w:ilvl="6" w:tplc="0D2CC038">
      <w:start w:val="1"/>
      <w:numFmt w:val="bullet"/>
      <w:lvlText w:val=""/>
      <w:lvlJc w:val="left"/>
      <w:pPr>
        <w:ind w:left="720" w:hanging="360"/>
      </w:pPr>
      <w:rPr>
        <w:rFonts w:ascii="Symbol" w:hAnsi="Symbol"/>
      </w:rPr>
    </w:lvl>
    <w:lvl w:ilvl="7" w:tplc="CFC2DD02">
      <w:start w:val="1"/>
      <w:numFmt w:val="bullet"/>
      <w:lvlText w:val=""/>
      <w:lvlJc w:val="left"/>
      <w:pPr>
        <w:ind w:left="720" w:hanging="360"/>
      </w:pPr>
      <w:rPr>
        <w:rFonts w:ascii="Symbol" w:hAnsi="Symbol"/>
      </w:rPr>
    </w:lvl>
    <w:lvl w:ilvl="8" w:tplc="18942EF2">
      <w:start w:val="1"/>
      <w:numFmt w:val="bullet"/>
      <w:lvlText w:val=""/>
      <w:lvlJc w:val="left"/>
      <w:pPr>
        <w:ind w:left="720" w:hanging="360"/>
      </w:pPr>
      <w:rPr>
        <w:rFonts w:ascii="Symbol" w:hAnsi="Symbol"/>
      </w:rPr>
    </w:lvl>
  </w:abstractNum>
  <w:abstractNum w:abstractNumId="20" w15:restartNumberingAfterBreak="0">
    <w:nsid w:val="5E41281C"/>
    <w:multiLevelType w:val="hybridMultilevel"/>
    <w:tmpl w:val="43AEC940"/>
    <w:lvl w:ilvl="0" w:tplc="B7B6658C">
      <w:start w:val="17"/>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DD3D32"/>
    <w:multiLevelType w:val="hybridMultilevel"/>
    <w:tmpl w:val="D28E1164"/>
    <w:lvl w:ilvl="0" w:tplc="8F80B6DA">
      <w:start w:val="1"/>
      <w:numFmt w:val="bullet"/>
      <w:lvlText w:val=""/>
      <w:lvlJc w:val="left"/>
      <w:pPr>
        <w:ind w:left="720" w:hanging="360"/>
      </w:pPr>
      <w:rPr>
        <w:rFonts w:ascii="Symbol" w:hAnsi="Symbol"/>
      </w:rPr>
    </w:lvl>
    <w:lvl w:ilvl="1" w:tplc="3C5CEA88">
      <w:start w:val="1"/>
      <w:numFmt w:val="bullet"/>
      <w:lvlText w:val=""/>
      <w:lvlJc w:val="left"/>
      <w:pPr>
        <w:ind w:left="720" w:hanging="360"/>
      </w:pPr>
      <w:rPr>
        <w:rFonts w:ascii="Symbol" w:hAnsi="Symbol"/>
      </w:rPr>
    </w:lvl>
    <w:lvl w:ilvl="2" w:tplc="18EC73D0">
      <w:start w:val="1"/>
      <w:numFmt w:val="bullet"/>
      <w:lvlText w:val=""/>
      <w:lvlJc w:val="left"/>
      <w:pPr>
        <w:ind w:left="720" w:hanging="360"/>
      </w:pPr>
      <w:rPr>
        <w:rFonts w:ascii="Symbol" w:hAnsi="Symbol"/>
      </w:rPr>
    </w:lvl>
    <w:lvl w:ilvl="3" w:tplc="8EC249D6">
      <w:start w:val="1"/>
      <w:numFmt w:val="bullet"/>
      <w:lvlText w:val=""/>
      <w:lvlJc w:val="left"/>
      <w:pPr>
        <w:ind w:left="720" w:hanging="360"/>
      </w:pPr>
      <w:rPr>
        <w:rFonts w:ascii="Symbol" w:hAnsi="Symbol"/>
      </w:rPr>
    </w:lvl>
    <w:lvl w:ilvl="4" w:tplc="F498036E">
      <w:start w:val="1"/>
      <w:numFmt w:val="bullet"/>
      <w:lvlText w:val=""/>
      <w:lvlJc w:val="left"/>
      <w:pPr>
        <w:ind w:left="720" w:hanging="360"/>
      </w:pPr>
      <w:rPr>
        <w:rFonts w:ascii="Symbol" w:hAnsi="Symbol"/>
      </w:rPr>
    </w:lvl>
    <w:lvl w:ilvl="5" w:tplc="0F627DAE">
      <w:start w:val="1"/>
      <w:numFmt w:val="bullet"/>
      <w:lvlText w:val=""/>
      <w:lvlJc w:val="left"/>
      <w:pPr>
        <w:ind w:left="720" w:hanging="360"/>
      </w:pPr>
      <w:rPr>
        <w:rFonts w:ascii="Symbol" w:hAnsi="Symbol"/>
      </w:rPr>
    </w:lvl>
    <w:lvl w:ilvl="6" w:tplc="067C100A">
      <w:start w:val="1"/>
      <w:numFmt w:val="bullet"/>
      <w:lvlText w:val=""/>
      <w:lvlJc w:val="left"/>
      <w:pPr>
        <w:ind w:left="720" w:hanging="360"/>
      </w:pPr>
      <w:rPr>
        <w:rFonts w:ascii="Symbol" w:hAnsi="Symbol"/>
      </w:rPr>
    </w:lvl>
    <w:lvl w:ilvl="7" w:tplc="9822D5AA">
      <w:start w:val="1"/>
      <w:numFmt w:val="bullet"/>
      <w:lvlText w:val=""/>
      <w:lvlJc w:val="left"/>
      <w:pPr>
        <w:ind w:left="720" w:hanging="360"/>
      </w:pPr>
      <w:rPr>
        <w:rFonts w:ascii="Symbol" w:hAnsi="Symbol"/>
      </w:rPr>
    </w:lvl>
    <w:lvl w:ilvl="8" w:tplc="9CFE6DD8">
      <w:start w:val="1"/>
      <w:numFmt w:val="bullet"/>
      <w:lvlText w:val=""/>
      <w:lvlJc w:val="left"/>
      <w:pPr>
        <w:ind w:left="720" w:hanging="360"/>
      </w:pPr>
      <w:rPr>
        <w:rFonts w:ascii="Symbol" w:hAnsi="Symbol"/>
      </w:rPr>
    </w:lvl>
  </w:abstractNum>
  <w:abstractNum w:abstractNumId="22" w15:restartNumberingAfterBreak="0">
    <w:nsid w:val="69471193"/>
    <w:multiLevelType w:val="hybridMultilevel"/>
    <w:tmpl w:val="D1E260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77792307"/>
    <w:multiLevelType w:val="hybridMultilevel"/>
    <w:tmpl w:val="CA56F980"/>
    <w:lvl w:ilvl="0" w:tplc="15EC5F0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679212">
    <w:abstractNumId w:val="12"/>
  </w:num>
  <w:num w:numId="2" w16cid:durableId="511991696">
    <w:abstractNumId w:val="16"/>
  </w:num>
  <w:num w:numId="3" w16cid:durableId="854880652">
    <w:abstractNumId w:val="9"/>
  </w:num>
  <w:num w:numId="4" w16cid:durableId="900605057">
    <w:abstractNumId w:val="7"/>
  </w:num>
  <w:num w:numId="5" w16cid:durableId="2055735565">
    <w:abstractNumId w:val="6"/>
  </w:num>
  <w:num w:numId="6" w16cid:durableId="967777523">
    <w:abstractNumId w:val="5"/>
  </w:num>
  <w:num w:numId="7" w16cid:durableId="781343398">
    <w:abstractNumId w:val="4"/>
  </w:num>
  <w:num w:numId="8" w16cid:durableId="1362130778">
    <w:abstractNumId w:val="8"/>
  </w:num>
  <w:num w:numId="9" w16cid:durableId="913466699">
    <w:abstractNumId w:val="3"/>
  </w:num>
  <w:num w:numId="10" w16cid:durableId="394015714">
    <w:abstractNumId w:val="2"/>
  </w:num>
  <w:num w:numId="11" w16cid:durableId="1119761738">
    <w:abstractNumId w:val="1"/>
  </w:num>
  <w:num w:numId="12" w16cid:durableId="849829587">
    <w:abstractNumId w:val="0"/>
  </w:num>
  <w:num w:numId="13" w16cid:durableId="1388190551">
    <w:abstractNumId w:val="22"/>
  </w:num>
  <w:num w:numId="14" w16cid:durableId="2054235477">
    <w:abstractNumId w:val="17"/>
  </w:num>
  <w:num w:numId="15" w16cid:durableId="969481621">
    <w:abstractNumId w:val="19"/>
  </w:num>
  <w:num w:numId="16" w16cid:durableId="1531214939">
    <w:abstractNumId w:val="10"/>
  </w:num>
  <w:num w:numId="17" w16cid:durableId="805440380">
    <w:abstractNumId w:val="21"/>
  </w:num>
  <w:num w:numId="18" w16cid:durableId="1822194707">
    <w:abstractNumId w:val="14"/>
  </w:num>
  <w:num w:numId="19" w16cid:durableId="2056418303">
    <w:abstractNumId w:val="11"/>
  </w:num>
  <w:num w:numId="20" w16cid:durableId="777410969">
    <w:abstractNumId w:val="18"/>
  </w:num>
  <w:num w:numId="21" w16cid:durableId="1727874936">
    <w:abstractNumId w:val="23"/>
  </w:num>
  <w:num w:numId="22" w16cid:durableId="2009752712">
    <w:abstractNumId w:val="15"/>
  </w:num>
  <w:num w:numId="23" w16cid:durableId="548340861">
    <w:abstractNumId w:val="20"/>
  </w:num>
  <w:num w:numId="24" w16cid:durableId="6939619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798"/>
    <w:rsid w:val="00000D5F"/>
    <w:rsid w:val="00001621"/>
    <w:rsid w:val="000033B6"/>
    <w:rsid w:val="00012593"/>
    <w:rsid w:val="00012EFC"/>
    <w:rsid w:val="00014A6F"/>
    <w:rsid w:val="00014B68"/>
    <w:rsid w:val="0001599B"/>
    <w:rsid w:val="000179B2"/>
    <w:rsid w:val="000213CE"/>
    <w:rsid w:val="0002182E"/>
    <w:rsid w:val="00036E9E"/>
    <w:rsid w:val="000378BC"/>
    <w:rsid w:val="00040CE5"/>
    <w:rsid w:val="00042F1B"/>
    <w:rsid w:val="000500BC"/>
    <w:rsid w:val="000502F2"/>
    <w:rsid w:val="000541D6"/>
    <w:rsid w:val="000602AC"/>
    <w:rsid w:val="00063585"/>
    <w:rsid w:val="00064C65"/>
    <w:rsid w:val="00066463"/>
    <w:rsid w:val="00066A7A"/>
    <w:rsid w:val="00066F28"/>
    <w:rsid w:val="000715FD"/>
    <w:rsid w:val="00076E91"/>
    <w:rsid w:val="00076FB6"/>
    <w:rsid w:val="00080D57"/>
    <w:rsid w:val="000822C0"/>
    <w:rsid w:val="000847CF"/>
    <w:rsid w:val="0008623D"/>
    <w:rsid w:val="000868DF"/>
    <w:rsid w:val="00087F3A"/>
    <w:rsid w:val="00095D18"/>
    <w:rsid w:val="0009699B"/>
    <w:rsid w:val="000B4D85"/>
    <w:rsid w:val="000B7C05"/>
    <w:rsid w:val="000C0269"/>
    <w:rsid w:val="000C06AD"/>
    <w:rsid w:val="000C1E7F"/>
    <w:rsid w:val="000C2133"/>
    <w:rsid w:val="000C21CA"/>
    <w:rsid w:val="000D3659"/>
    <w:rsid w:val="000D7399"/>
    <w:rsid w:val="000E221B"/>
    <w:rsid w:val="000E2619"/>
    <w:rsid w:val="000E6D48"/>
    <w:rsid w:val="000F6FFB"/>
    <w:rsid w:val="00103881"/>
    <w:rsid w:val="00104E1B"/>
    <w:rsid w:val="00111864"/>
    <w:rsid w:val="00113437"/>
    <w:rsid w:val="00114DDF"/>
    <w:rsid w:val="00115582"/>
    <w:rsid w:val="0012360D"/>
    <w:rsid w:val="00123C02"/>
    <w:rsid w:val="00124AA0"/>
    <w:rsid w:val="00125B51"/>
    <w:rsid w:val="00126681"/>
    <w:rsid w:val="00127F2C"/>
    <w:rsid w:val="001309AB"/>
    <w:rsid w:val="00130D5B"/>
    <w:rsid w:val="00130DAE"/>
    <w:rsid w:val="00132631"/>
    <w:rsid w:val="001351D8"/>
    <w:rsid w:val="0013744C"/>
    <w:rsid w:val="001449B7"/>
    <w:rsid w:val="00144C36"/>
    <w:rsid w:val="00145A52"/>
    <w:rsid w:val="00152197"/>
    <w:rsid w:val="00152EE0"/>
    <w:rsid w:val="00153022"/>
    <w:rsid w:val="0015336E"/>
    <w:rsid w:val="00161433"/>
    <w:rsid w:val="00163D16"/>
    <w:rsid w:val="00163FCC"/>
    <w:rsid w:val="0018351D"/>
    <w:rsid w:val="001837E0"/>
    <w:rsid w:val="00183B6C"/>
    <w:rsid w:val="001849C1"/>
    <w:rsid w:val="00185120"/>
    <w:rsid w:val="00186DFB"/>
    <w:rsid w:val="0018758F"/>
    <w:rsid w:val="001937CC"/>
    <w:rsid w:val="001A1691"/>
    <w:rsid w:val="001A3CEF"/>
    <w:rsid w:val="001A4DC0"/>
    <w:rsid w:val="001A7279"/>
    <w:rsid w:val="001B12A0"/>
    <w:rsid w:val="001B1A5D"/>
    <w:rsid w:val="001B2C36"/>
    <w:rsid w:val="001B5814"/>
    <w:rsid w:val="001B697D"/>
    <w:rsid w:val="001C1844"/>
    <w:rsid w:val="001C2EDE"/>
    <w:rsid w:val="001C2EF5"/>
    <w:rsid w:val="001C355E"/>
    <w:rsid w:val="001D251E"/>
    <w:rsid w:val="001D28E9"/>
    <w:rsid w:val="001D2FD5"/>
    <w:rsid w:val="001D56AA"/>
    <w:rsid w:val="001D7DDD"/>
    <w:rsid w:val="001E439E"/>
    <w:rsid w:val="001E630D"/>
    <w:rsid w:val="001F3FF9"/>
    <w:rsid w:val="001F44E9"/>
    <w:rsid w:val="001F645C"/>
    <w:rsid w:val="001F7FE8"/>
    <w:rsid w:val="002004E7"/>
    <w:rsid w:val="00202519"/>
    <w:rsid w:val="002033FF"/>
    <w:rsid w:val="00206074"/>
    <w:rsid w:val="00211473"/>
    <w:rsid w:val="00211D77"/>
    <w:rsid w:val="00215F39"/>
    <w:rsid w:val="002207D9"/>
    <w:rsid w:val="0022146E"/>
    <w:rsid w:val="0023192B"/>
    <w:rsid w:val="00231C9D"/>
    <w:rsid w:val="00234005"/>
    <w:rsid w:val="002351DC"/>
    <w:rsid w:val="002354FD"/>
    <w:rsid w:val="00240157"/>
    <w:rsid w:val="002411B6"/>
    <w:rsid w:val="00242A1B"/>
    <w:rsid w:val="00242BA1"/>
    <w:rsid w:val="00247D46"/>
    <w:rsid w:val="00255FF7"/>
    <w:rsid w:val="002560B7"/>
    <w:rsid w:val="00262B23"/>
    <w:rsid w:val="00263CE8"/>
    <w:rsid w:val="00266E3E"/>
    <w:rsid w:val="00275154"/>
    <w:rsid w:val="00277D0E"/>
    <w:rsid w:val="00280B5F"/>
    <w:rsid w:val="00295F75"/>
    <w:rsid w:val="0029626E"/>
    <w:rsid w:val="00296F2A"/>
    <w:rsid w:val="002A2350"/>
    <w:rsid w:val="002A2EF3"/>
    <w:rsid w:val="002A3036"/>
    <w:rsid w:val="002B0A79"/>
    <w:rsid w:val="002B5C63"/>
    <w:rsid w:val="002B676E"/>
    <w:rsid w:val="002D2BFE"/>
    <w:rsid w:val="002D2D78"/>
    <w:rsid w:val="002E4100"/>
    <w:rsid w:val="002E4106"/>
    <w:rsid w:val="002E495D"/>
    <w:rsid w:val="002F00C7"/>
    <w:rsid w:val="002F2B1C"/>
    <w:rsid w:val="00300579"/>
    <w:rsid w:val="0030233D"/>
    <w:rsid w:val="00303A01"/>
    <w:rsid w:val="00304137"/>
    <w:rsid w:val="00305DB3"/>
    <w:rsid w:val="00307225"/>
    <w:rsid w:val="00312515"/>
    <w:rsid w:val="0031455A"/>
    <w:rsid w:val="0031533C"/>
    <w:rsid w:val="00320394"/>
    <w:rsid w:val="00320C50"/>
    <w:rsid w:val="00321E66"/>
    <w:rsid w:val="00322B3E"/>
    <w:rsid w:val="00326E4D"/>
    <w:rsid w:val="003312E9"/>
    <w:rsid w:val="003318BE"/>
    <w:rsid w:val="003340C2"/>
    <w:rsid w:val="00337330"/>
    <w:rsid w:val="00337974"/>
    <w:rsid w:val="00342FD9"/>
    <w:rsid w:val="0034303D"/>
    <w:rsid w:val="00345C4F"/>
    <w:rsid w:val="003464E5"/>
    <w:rsid w:val="00350D50"/>
    <w:rsid w:val="00351D22"/>
    <w:rsid w:val="003551DA"/>
    <w:rsid w:val="0035551D"/>
    <w:rsid w:val="0036132B"/>
    <w:rsid w:val="00361D9B"/>
    <w:rsid w:val="00364926"/>
    <w:rsid w:val="00367389"/>
    <w:rsid w:val="003701E2"/>
    <w:rsid w:val="00373DC2"/>
    <w:rsid w:val="003828C9"/>
    <w:rsid w:val="00384F07"/>
    <w:rsid w:val="0038569C"/>
    <w:rsid w:val="003865A4"/>
    <w:rsid w:val="00387101"/>
    <w:rsid w:val="00391668"/>
    <w:rsid w:val="00391A75"/>
    <w:rsid w:val="00392736"/>
    <w:rsid w:val="003A4041"/>
    <w:rsid w:val="003B09FD"/>
    <w:rsid w:val="003B1C0E"/>
    <w:rsid w:val="003B2083"/>
    <w:rsid w:val="003B2BB8"/>
    <w:rsid w:val="003B3CD2"/>
    <w:rsid w:val="003B4309"/>
    <w:rsid w:val="003B561D"/>
    <w:rsid w:val="003B5A8E"/>
    <w:rsid w:val="003B7875"/>
    <w:rsid w:val="003C0CE9"/>
    <w:rsid w:val="003C4477"/>
    <w:rsid w:val="003C706E"/>
    <w:rsid w:val="003D17D7"/>
    <w:rsid w:val="003D1F34"/>
    <w:rsid w:val="003D34FF"/>
    <w:rsid w:val="003E0B4B"/>
    <w:rsid w:val="003E4CD0"/>
    <w:rsid w:val="003F6308"/>
    <w:rsid w:val="003F776A"/>
    <w:rsid w:val="004035F7"/>
    <w:rsid w:val="004115B1"/>
    <w:rsid w:val="004122F9"/>
    <w:rsid w:val="0041369F"/>
    <w:rsid w:val="00416A0B"/>
    <w:rsid w:val="004234D7"/>
    <w:rsid w:val="00423540"/>
    <w:rsid w:val="00426889"/>
    <w:rsid w:val="00430506"/>
    <w:rsid w:val="00433567"/>
    <w:rsid w:val="00434658"/>
    <w:rsid w:val="00435CFE"/>
    <w:rsid w:val="00436741"/>
    <w:rsid w:val="00437D44"/>
    <w:rsid w:val="00441D00"/>
    <w:rsid w:val="004459CF"/>
    <w:rsid w:val="004459FF"/>
    <w:rsid w:val="00455DE6"/>
    <w:rsid w:val="00465F6D"/>
    <w:rsid w:val="00466101"/>
    <w:rsid w:val="00466AB2"/>
    <w:rsid w:val="00480D63"/>
    <w:rsid w:val="00482E68"/>
    <w:rsid w:val="004916D8"/>
    <w:rsid w:val="00491A43"/>
    <w:rsid w:val="0049272C"/>
    <w:rsid w:val="00492C89"/>
    <w:rsid w:val="00492E5C"/>
    <w:rsid w:val="004973B6"/>
    <w:rsid w:val="004A2521"/>
    <w:rsid w:val="004A76FA"/>
    <w:rsid w:val="004A7D1A"/>
    <w:rsid w:val="004A7D1E"/>
    <w:rsid w:val="004B04A5"/>
    <w:rsid w:val="004B1D99"/>
    <w:rsid w:val="004B2C4E"/>
    <w:rsid w:val="004B42AB"/>
    <w:rsid w:val="004B54CA"/>
    <w:rsid w:val="004B56D6"/>
    <w:rsid w:val="004C007A"/>
    <w:rsid w:val="004C0232"/>
    <w:rsid w:val="004D0F09"/>
    <w:rsid w:val="004E231A"/>
    <w:rsid w:val="004E5CBF"/>
    <w:rsid w:val="004E7349"/>
    <w:rsid w:val="004F11A3"/>
    <w:rsid w:val="0050076A"/>
    <w:rsid w:val="005020DF"/>
    <w:rsid w:val="00506272"/>
    <w:rsid w:val="005140C5"/>
    <w:rsid w:val="00517636"/>
    <w:rsid w:val="005208EA"/>
    <w:rsid w:val="00525994"/>
    <w:rsid w:val="00525E5E"/>
    <w:rsid w:val="00525F9F"/>
    <w:rsid w:val="005342A0"/>
    <w:rsid w:val="00541455"/>
    <w:rsid w:val="0054329D"/>
    <w:rsid w:val="005575F2"/>
    <w:rsid w:val="005604E8"/>
    <w:rsid w:val="00567E75"/>
    <w:rsid w:val="00570868"/>
    <w:rsid w:val="0057160C"/>
    <w:rsid w:val="005722E6"/>
    <w:rsid w:val="00572E54"/>
    <w:rsid w:val="005776FC"/>
    <w:rsid w:val="00581978"/>
    <w:rsid w:val="005857DA"/>
    <w:rsid w:val="00586371"/>
    <w:rsid w:val="0059044A"/>
    <w:rsid w:val="00595834"/>
    <w:rsid w:val="005961A6"/>
    <w:rsid w:val="005A5423"/>
    <w:rsid w:val="005A55F4"/>
    <w:rsid w:val="005A7154"/>
    <w:rsid w:val="005A73FB"/>
    <w:rsid w:val="005B027C"/>
    <w:rsid w:val="005B0687"/>
    <w:rsid w:val="005B1549"/>
    <w:rsid w:val="005B230B"/>
    <w:rsid w:val="005B6131"/>
    <w:rsid w:val="005B729E"/>
    <w:rsid w:val="005B7D22"/>
    <w:rsid w:val="005C3AA9"/>
    <w:rsid w:val="005C486A"/>
    <w:rsid w:val="005D188D"/>
    <w:rsid w:val="005D1AD5"/>
    <w:rsid w:val="005D4812"/>
    <w:rsid w:val="005E4A64"/>
    <w:rsid w:val="005F0631"/>
    <w:rsid w:val="005F242F"/>
    <w:rsid w:val="005F24BB"/>
    <w:rsid w:val="005F543F"/>
    <w:rsid w:val="00601C16"/>
    <w:rsid w:val="00601D1A"/>
    <w:rsid w:val="00601D1B"/>
    <w:rsid w:val="00602A5A"/>
    <w:rsid w:val="00604737"/>
    <w:rsid w:val="00604D5D"/>
    <w:rsid w:val="0060504A"/>
    <w:rsid w:val="00605EA5"/>
    <w:rsid w:val="00606A46"/>
    <w:rsid w:val="00611C0C"/>
    <w:rsid w:val="00611EED"/>
    <w:rsid w:val="006148A6"/>
    <w:rsid w:val="0062316E"/>
    <w:rsid w:val="00626AA5"/>
    <w:rsid w:val="00633714"/>
    <w:rsid w:val="00634401"/>
    <w:rsid w:val="0063716C"/>
    <w:rsid w:val="00640842"/>
    <w:rsid w:val="00642531"/>
    <w:rsid w:val="00644E69"/>
    <w:rsid w:val="00654B3F"/>
    <w:rsid w:val="0065516D"/>
    <w:rsid w:val="0065546F"/>
    <w:rsid w:val="00656284"/>
    <w:rsid w:val="00656946"/>
    <w:rsid w:val="00657B59"/>
    <w:rsid w:val="00675BDF"/>
    <w:rsid w:val="0067603C"/>
    <w:rsid w:val="0067696C"/>
    <w:rsid w:val="00683798"/>
    <w:rsid w:val="0068720B"/>
    <w:rsid w:val="00691FBF"/>
    <w:rsid w:val="0069275C"/>
    <w:rsid w:val="00692B96"/>
    <w:rsid w:val="006933C6"/>
    <w:rsid w:val="006967A8"/>
    <w:rsid w:val="00696C3B"/>
    <w:rsid w:val="006A4CE7"/>
    <w:rsid w:val="006A6DB9"/>
    <w:rsid w:val="006B1604"/>
    <w:rsid w:val="006C1F83"/>
    <w:rsid w:val="006C4979"/>
    <w:rsid w:val="006D0877"/>
    <w:rsid w:val="006D14CB"/>
    <w:rsid w:val="006D67DC"/>
    <w:rsid w:val="006E302D"/>
    <w:rsid w:val="006E73D7"/>
    <w:rsid w:val="006F1C00"/>
    <w:rsid w:val="006F639C"/>
    <w:rsid w:val="007045C5"/>
    <w:rsid w:val="00707716"/>
    <w:rsid w:val="00711370"/>
    <w:rsid w:val="00717E44"/>
    <w:rsid w:val="0072017A"/>
    <w:rsid w:val="007244C8"/>
    <w:rsid w:val="00727006"/>
    <w:rsid w:val="0074197D"/>
    <w:rsid w:val="00745575"/>
    <w:rsid w:val="00745D24"/>
    <w:rsid w:val="00746C5B"/>
    <w:rsid w:val="00752628"/>
    <w:rsid w:val="007552C6"/>
    <w:rsid w:val="0075619A"/>
    <w:rsid w:val="0075797D"/>
    <w:rsid w:val="00761279"/>
    <w:rsid w:val="007620EF"/>
    <w:rsid w:val="00764697"/>
    <w:rsid w:val="00770871"/>
    <w:rsid w:val="007708EB"/>
    <w:rsid w:val="00771147"/>
    <w:rsid w:val="007757AF"/>
    <w:rsid w:val="00781EAF"/>
    <w:rsid w:val="00782366"/>
    <w:rsid w:val="00782700"/>
    <w:rsid w:val="00785261"/>
    <w:rsid w:val="00787875"/>
    <w:rsid w:val="00790CC6"/>
    <w:rsid w:val="00791DC0"/>
    <w:rsid w:val="00793E3E"/>
    <w:rsid w:val="00797E06"/>
    <w:rsid w:val="007A0404"/>
    <w:rsid w:val="007A420E"/>
    <w:rsid w:val="007B0256"/>
    <w:rsid w:val="007B067F"/>
    <w:rsid w:val="007B2C0F"/>
    <w:rsid w:val="007B5665"/>
    <w:rsid w:val="007C0A06"/>
    <w:rsid w:val="007D0476"/>
    <w:rsid w:val="007D0894"/>
    <w:rsid w:val="007D1D93"/>
    <w:rsid w:val="007D3FC6"/>
    <w:rsid w:val="007D5336"/>
    <w:rsid w:val="007E076C"/>
    <w:rsid w:val="007E0AF5"/>
    <w:rsid w:val="007E7ECE"/>
    <w:rsid w:val="007F13C5"/>
    <w:rsid w:val="007F22B3"/>
    <w:rsid w:val="007F4B2F"/>
    <w:rsid w:val="007F5CE6"/>
    <w:rsid w:val="008024C0"/>
    <w:rsid w:val="00805FD5"/>
    <w:rsid w:val="0081322D"/>
    <w:rsid w:val="00813EDD"/>
    <w:rsid w:val="00820A49"/>
    <w:rsid w:val="0082299E"/>
    <w:rsid w:val="008240D7"/>
    <w:rsid w:val="00830777"/>
    <w:rsid w:val="008345F2"/>
    <w:rsid w:val="00834DED"/>
    <w:rsid w:val="00840075"/>
    <w:rsid w:val="00841426"/>
    <w:rsid w:val="008422F8"/>
    <w:rsid w:val="0084290F"/>
    <w:rsid w:val="00846199"/>
    <w:rsid w:val="00863E18"/>
    <w:rsid w:val="00863E74"/>
    <w:rsid w:val="00865275"/>
    <w:rsid w:val="00867ECC"/>
    <w:rsid w:val="0087293A"/>
    <w:rsid w:val="00873981"/>
    <w:rsid w:val="00873DDF"/>
    <w:rsid w:val="0087604C"/>
    <w:rsid w:val="008818F2"/>
    <w:rsid w:val="00884435"/>
    <w:rsid w:val="008861B3"/>
    <w:rsid w:val="00886707"/>
    <w:rsid w:val="00893EA0"/>
    <w:rsid w:val="008947A4"/>
    <w:rsid w:val="0089482D"/>
    <w:rsid w:val="00894DC1"/>
    <w:rsid w:val="008971F7"/>
    <w:rsid w:val="00897E59"/>
    <w:rsid w:val="008A18AF"/>
    <w:rsid w:val="008A1A60"/>
    <w:rsid w:val="008A2099"/>
    <w:rsid w:val="008A7D56"/>
    <w:rsid w:val="008B29FD"/>
    <w:rsid w:val="008C14C6"/>
    <w:rsid w:val="008C2BE2"/>
    <w:rsid w:val="008C422C"/>
    <w:rsid w:val="008C6B9C"/>
    <w:rsid w:val="008C785B"/>
    <w:rsid w:val="008C7BDB"/>
    <w:rsid w:val="008C7FC7"/>
    <w:rsid w:val="008D02B0"/>
    <w:rsid w:val="008D0686"/>
    <w:rsid w:val="008D241F"/>
    <w:rsid w:val="008D2A45"/>
    <w:rsid w:val="008D37C3"/>
    <w:rsid w:val="008D3CF7"/>
    <w:rsid w:val="008D4499"/>
    <w:rsid w:val="008D768F"/>
    <w:rsid w:val="008E1032"/>
    <w:rsid w:val="008E1C28"/>
    <w:rsid w:val="008E3717"/>
    <w:rsid w:val="008E3F3C"/>
    <w:rsid w:val="008E794F"/>
    <w:rsid w:val="008F5648"/>
    <w:rsid w:val="008F7AFD"/>
    <w:rsid w:val="00901A6E"/>
    <w:rsid w:val="009037D0"/>
    <w:rsid w:val="00904559"/>
    <w:rsid w:val="0091156D"/>
    <w:rsid w:val="009164B5"/>
    <w:rsid w:val="009225F0"/>
    <w:rsid w:val="00925221"/>
    <w:rsid w:val="009267C1"/>
    <w:rsid w:val="00930DE9"/>
    <w:rsid w:val="00931738"/>
    <w:rsid w:val="00932AD1"/>
    <w:rsid w:val="0093503C"/>
    <w:rsid w:val="00937380"/>
    <w:rsid w:val="0094277C"/>
    <w:rsid w:val="00943A5C"/>
    <w:rsid w:val="0094757E"/>
    <w:rsid w:val="00954FE9"/>
    <w:rsid w:val="009564A9"/>
    <w:rsid w:val="009570B7"/>
    <w:rsid w:val="0096160B"/>
    <w:rsid w:val="0096192C"/>
    <w:rsid w:val="00961D8B"/>
    <w:rsid w:val="00964544"/>
    <w:rsid w:val="00964BE1"/>
    <w:rsid w:val="00974F17"/>
    <w:rsid w:val="00981749"/>
    <w:rsid w:val="00983A33"/>
    <w:rsid w:val="00983E0B"/>
    <w:rsid w:val="00984E0B"/>
    <w:rsid w:val="00986710"/>
    <w:rsid w:val="00994371"/>
    <w:rsid w:val="0099453F"/>
    <w:rsid w:val="0099706C"/>
    <w:rsid w:val="00997FA2"/>
    <w:rsid w:val="009A024B"/>
    <w:rsid w:val="009A25D1"/>
    <w:rsid w:val="009A2D98"/>
    <w:rsid w:val="009B2887"/>
    <w:rsid w:val="009B47AD"/>
    <w:rsid w:val="009B4C84"/>
    <w:rsid w:val="009B547F"/>
    <w:rsid w:val="009B588C"/>
    <w:rsid w:val="009B60BB"/>
    <w:rsid w:val="009C2199"/>
    <w:rsid w:val="009C2784"/>
    <w:rsid w:val="009C46B7"/>
    <w:rsid w:val="009C619D"/>
    <w:rsid w:val="009D3371"/>
    <w:rsid w:val="009D5488"/>
    <w:rsid w:val="009D678D"/>
    <w:rsid w:val="009D79B5"/>
    <w:rsid w:val="009E26CB"/>
    <w:rsid w:val="009E67DF"/>
    <w:rsid w:val="009E7D63"/>
    <w:rsid w:val="009F0E99"/>
    <w:rsid w:val="009F4EDA"/>
    <w:rsid w:val="009F6F18"/>
    <w:rsid w:val="009F7DC7"/>
    <w:rsid w:val="00A01E36"/>
    <w:rsid w:val="00A02CAF"/>
    <w:rsid w:val="00A03D9F"/>
    <w:rsid w:val="00A10B78"/>
    <w:rsid w:val="00A11A24"/>
    <w:rsid w:val="00A15545"/>
    <w:rsid w:val="00A17101"/>
    <w:rsid w:val="00A2272B"/>
    <w:rsid w:val="00A37D3A"/>
    <w:rsid w:val="00A41933"/>
    <w:rsid w:val="00A423C8"/>
    <w:rsid w:val="00A435BA"/>
    <w:rsid w:val="00A43658"/>
    <w:rsid w:val="00A446CB"/>
    <w:rsid w:val="00A44B57"/>
    <w:rsid w:val="00A46D4F"/>
    <w:rsid w:val="00A55B31"/>
    <w:rsid w:val="00A5615E"/>
    <w:rsid w:val="00A56E09"/>
    <w:rsid w:val="00A602B7"/>
    <w:rsid w:val="00A62815"/>
    <w:rsid w:val="00A64E13"/>
    <w:rsid w:val="00A6636D"/>
    <w:rsid w:val="00A673EA"/>
    <w:rsid w:val="00A74786"/>
    <w:rsid w:val="00A74EE8"/>
    <w:rsid w:val="00A82712"/>
    <w:rsid w:val="00A86674"/>
    <w:rsid w:val="00A870F0"/>
    <w:rsid w:val="00A942AB"/>
    <w:rsid w:val="00A95977"/>
    <w:rsid w:val="00A97615"/>
    <w:rsid w:val="00AA243E"/>
    <w:rsid w:val="00AA50AB"/>
    <w:rsid w:val="00AA510F"/>
    <w:rsid w:val="00AA6757"/>
    <w:rsid w:val="00AA6AB2"/>
    <w:rsid w:val="00AA7F8C"/>
    <w:rsid w:val="00AB1215"/>
    <w:rsid w:val="00AB1EE7"/>
    <w:rsid w:val="00AB5BFF"/>
    <w:rsid w:val="00AD223F"/>
    <w:rsid w:val="00AD5C87"/>
    <w:rsid w:val="00AF3F6B"/>
    <w:rsid w:val="00AF5CD2"/>
    <w:rsid w:val="00AF6220"/>
    <w:rsid w:val="00B011B9"/>
    <w:rsid w:val="00B03D94"/>
    <w:rsid w:val="00B04CAD"/>
    <w:rsid w:val="00B057FC"/>
    <w:rsid w:val="00B06A05"/>
    <w:rsid w:val="00B079F1"/>
    <w:rsid w:val="00B10A58"/>
    <w:rsid w:val="00B1394A"/>
    <w:rsid w:val="00B13A6B"/>
    <w:rsid w:val="00B13D7F"/>
    <w:rsid w:val="00B148A8"/>
    <w:rsid w:val="00B228A2"/>
    <w:rsid w:val="00B231FB"/>
    <w:rsid w:val="00B25150"/>
    <w:rsid w:val="00B251B2"/>
    <w:rsid w:val="00B2576B"/>
    <w:rsid w:val="00B27F88"/>
    <w:rsid w:val="00B32AED"/>
    <w:rsid w:val="00B36F5C"/>
    <w:rsid w:val="00B413E8"/>
    <w:rsid w:val="00B43BDB"/>
    <w:rsid w:val="00B44E8E"/>
    <w:rsid w:val="00B4516C"/>
    <w:rsid w:val="00B45AF7"/>
    <w:rsid w:val="00B46218"/>
    <w:rsid w:val="00B50E13"/>
    <w:rsid w:val="00B514CD"/>
    <w:rsid w:val="00B51F31"/>
    <w:rsid w:val="00B51F92"/>
    <w:rsid w:val="00B56905"/>
    <w:rsid w:val="00B57FB9"/>
    <w:rsid w:val="00B61B0A"/>
    <w:rsid w:val="00B6280A"/>
    <w:rsid w:val="00B62FC1"/>
    <w:rsid w:val="00B65750"/>
    <w:rsid w:val="00B6665F"/>
    <w:rsid w:val="00B7040E"/>
    <w:rsid w:val="00B72851"/>
    <w:rsid w:val="00B75ED7"/>
    <w:rsid w:val="00B76713"/>
    <w:rsid w:val="00B77417"/>
    <w:rsid w:val="00B81430"/>
    <w:rsid w:val="00B81DA8"/>
    <w:rsid w:val="00B831FF"/>
    <w:rsid w:val="00B837E9"/>
    <w:rsid w:val="00B84C15"/>
    <w:rsid w:val="00B8650D"/>
    <w:rsid w:val="00B86DC5"/>
    <w:rsid w:val="00B92848"/>
    <w:rsid w:val="00B93ECE"/>
    <w:rsid w:val="00B94EB2"/>
    <w:rsid w:val="00BA103B"/>
    <w:rsid w:val="00BA2DB9"/>
    <w:rsid w:val="00BA4B6D"/>
    <w:rsid w:val="00BB5D43"/>
    <w:rsid w:val="00BB60BA"/>
    <w:rsid w:val="00BC2B00"/>
    <w:rsid w:val="00BC50C7"/>
    <w:rsid w:val="00BC564D"/>
    <w:rsid w:val="00BD3916"/>
    <w:rsid w:val="00BD606F"/>
    <w:rsid w:val="00BD6F11"/>
    <w:rsid w:val="00BD7D4A"/>
    <w:rsid w:val="00BE556A"/>
    <w:rsid w:val="00BE5CAF"/>
    <w:rsid w:val="00BE6CEA"/>
    <w:rsid w:val="00BE7148"/>
    <w:rsid w:val="00BE7F48"/>
    <w:rsid w:val="00BF0071"/>
    <w:rsid w:val="00BF2DF6"/>
    <w:rsid w:val="00BF3F8C"/>
    <w:rsid w:val="00C009C4"/>
    <w:rsid w:val="00C04D23"/>
    <w:rsid w:val="00C05B56"/>
    <w:rsid w:val="00C155AD"/>
    <w:rsid w:val="00C17022"/>
    <w:rsid w:val="00C279EB"/>
    <w:rsid w:val="00C3027E"/>
    <w:rsid w:val="00C303B0"/>
    <w:rsid w:val="00C30E11"/>
    <w:rsid w:val="00C314C1"/>
    <w:rsid w:val="00C338B6"/>
    <w:rsid w:val="00C425A7"/>
    <w:rsid w:val="00C4273B"/>
    <w:rsid w:val="00C440F7"/>
    <w:rsid w:val="00C457F7"/>
    <w:rsid w:val="00C45EF8"/>
    <w:rsid w:val="00C46D75"/>
    <w:rsid w:val="00C512CE"/>
    <w:rsid w:val="00C53572"/>
    <w:rsid w:val="00C5364C"/>
    <w:rsid w:val="00C547BF"/>
    <w:rsid w:val="00C55E22"/>
    <w:rsid w:val="00C56753"/>
    <w:rsid w:val="00C577F5"/>
    <w:rsid w:val="00C61B8F"/>
    <w:rsid w:val="00C65DF1"/>
    <w:rsid w:val="00C6673C"/>
    <w:rsid w:val="00C66EA8"/>
    <w:rsid w:val="00C67FFC"/>
    <w:rsid w:val="00C76D61"/>
    <w:rsid w:val="00C8275C"/>
    <w:rsid w:val="00C83798"/>
    <w:rsid w:val="00C85257"/>
    <w:rsid w:val="00C85AB2"/>
    <w:rsid w:val="00C86EEA"/>
    <w:rsid w:val="00C92294"/>
    <w:rsid w:val="00C92B31"/>
    <w:rsid w:val="00C9598C"/>
    <w:rsid w:val="00C96AD8"/>
    <w:rsid w:val="00C97BD5"/>
    <w:rsid w:val="00CA03D7"/>
    <w:rsid w:val="00CA2175"/>
    <w:rsid w:val="00CA67F7"/>
    <w:rsid w:val="00CB04DF"/>
    <w:rsid w:val="00CB4B7E"/>
    <w:rsid w:val="00CB4D62"/>
    <w:rsid w:val="00CB77EB"/>
    <w:rsid w:val="00CC27DE"/>
    <w:rsid w:val="00CC5677"/>
    <w:rsid w:val="00CC5A4B"/>
    <w:rsid w:val="00CC723E"/>
    <w:rsid w:val="00CD097D"/>
    <w:rsid w:val="00CD0C82"/>
    <w:rsid w:val="00CD1E80"/>
    <w:rsid w:val="00CD2EAD"/>
    <w:rsid w:val="00CD4F3D"/>
    <w:rsid w:val="00CD5FC7"/>
    <w:rsid w:val="00CD6476"/>
    <w:rsid w:val="00CD7358"/>
    <w:rsid w:val="00CD79B5"/>
    <w:rsid w:val="00CE6D55"/>
    <w:rsid w:val="00CE74B5"/>
    <w:rsid w:val="00CF57E2"/>
    <w:rsid w:val="00D00F1E"/>
    <w:rsid w:val="00D04AA7"/>
    <w:rsid w:val="00D0684B"/>
    <w:rsid w:val="00D15A94"/>
    <w:rsid w:val="00D166C0"/>
    <w:rsid w:val="00D17D6E"/>
    <w:rsid w:val="00D21F05"/>
    <w:rsid w:val="00D2307C"/>
    <w:rsid w:val="00D26FF4"/>
    <w:rsid w:val="00D30E5F"/>
    <w:rsid w:val="00D33EA3"/>
    <w:rsid w:val="00D34E8E"/>
    <w:rsid w:val="00D36AFA"/>
    <w:rsid w:val="00D46BDA"/>
    <w:rsid w:val="00D53B38"/>
    <w:rsid w:val="00D571E4"/>
    <w:rsid w:val="00D57E76"/>
    <w:rsid w:val="00D60321"/>
    <w:rsid w:val="00D61836"/>
    <w:rsid w:val="00D6BC60"/>
    <w:rsid w:val="00D70B8D"/>
    <w:rsid w:val="00D71450"/>
    <w:rsid w:val="00D73272"/>
    <w:rsid w:val="00D906F0"/>
    <w:rsid w:val="00D91D00"/>
    <w:rsid w:val="00D964C3"/>
    <w:rsid w:val="00DA0F19"/>
    <w:rsid w:val="00DA75B8"/>
    <w:rsid w:val="00DA78D7"/>
    <w:rsid w:val="00DB0831"/>
    <w:rsid w:val="00DB1523"/>
    <w:rsid w:val="00DB180C"/>
    <w:rsid w:val="00DB230C"/>
    <w:rsid w:val="00DB2317"/>
    <w:rsid w:val="00DB307A"/>
    <w:rsid w:val="00DB4DDD"/>
    <w:rsid w:val="00DB52B5"/>
    <w:rsid w:val="00DB5B9A"/>
    <w:rsid w:val="00DB66CE"/>
    <w:rsid w:val="00DC0DE3"/>
    <w:rsid w:val="00DC2BFF"/>
    <w:rsid w:val="00DC3D5F"/>
    <w:rsid w:val="00DC766F"/>
    <w:rsid w:val="00DD6211"/>
    <w:rsid w:val="00DE1CC8"/>
    <w:rsid w:val="00DE5A46"/>
    <w:rsid w:val="00DE7D8C"/>
    <w:rsid w:val="00DF0EAC"/>
    <w:rsid w:val="00DF7368"/>
    <w:rsid w:val="00E0072C"/>
    <w:rsid w:val="00E01AEE"/>
    <w:rsid w:val="00E11E27"/>
    <w:rsid w:val="00E2223C"/>
    <w:rsid w:val="00E23554"/>
    <w:rsid w:val="00E25300"/>
    <w:rsid w:val="00E3226D"/>
    <w:rsid w:val="00E32BCE"/>
    <w:rsid w:val="00E34DE2"/>
    <w:rsid w:val="00E358E4"/>
    <w:rsid w:val="00E36C07"/>
    <w:rsid w:val="00E4043B"/>
    <w:rsid w:val="00E40B27"/>
    <w:rsid w:val="00E43734"/>
    <w:rsid w:val="00E43C05"/>
    <w:rsid w:val="00E463F4"/>
    <w:rsid w:val="00E46940"/>
    <w:rsid w:val="00E51A68"/>
    <w:rsid w:val="00E54272"/>
    <w:rsid w:val="00E5586D"/>
    <w:rsid w:val="00E70AEA"/>
    <w:rsid w:val="00E71EB4"/>
    <w:rsid w:val="00E830F0"/>
    <w:rsid w:val="00E84E7B"/>
    <w:rsid w:val="00E85AFA"/>
    <w:rsid w:val="00E9147A"/>
    <w:rsid w:val="00E93F4A"/>
    <w:rsid w:val="00E95C4C"/>
    <w:rsid w:val="00E95F7F"/>
    <w:rsid w:val="00EA5786"/>
    <w:rsid w:val="00EA5987"/>
    <w:rsid w:val="00EB0156"/>
    <w:rsid w:val="00EB02E9"/>
    <w:rsid w:val="00EB7C71"/>
    <w:rsid w:val="00EC4316"/>
    <w:rsid w:val="00EC5D3D"/>
    <w:rsid w:val="00EC69D2"/>
    <w:rsid w:val="00ED07B8"/>
    <w:rsid w:val="00ED3323"/>
    <w:rsid w:val="00ED469C"/>
    <w:rsid w:val="00ED67FF"/>
    <w:rsid w:val="00ED73A3"/>
    <w:rsid w:val="00EE0E50"/>
    <w:rsid w:val="00EE1000"/>
    <w:rsid w:val="00EE66BF"/>
    <w:rsid w:val="00EE7206"/>
    <w:rsid w:val="00EF264B"/>
    <w:rsid w:val="00EF3122"/>
    <w:rsid w:val="00EF34BE"/>
    <w:rsid w:val="00F01F06"/>
    <w:rsid w:val="00F02BB5"/>
    <w:rsid w:val="00F13C7B"/>
    <w:rsid w:val="00F16560"/>
    <w:rsid w:val="00F241CF"/>
    <w:rsid w:val="00F25B3A"/>
    <w:rsid w:val="00F26F66"/>
    <w:rsid w:val="00F34239"/>
    <w:rsid w:val="00F345F0"/>
    <w:rsid w:val="00F41793"/>
    <w:rsid w:val="00F424E6"/>
    <w:rsid w:val="00F515D7"/>
    <w:rsid w:val="00F5394E"/>
    <w:rsid w:val="00F610B0"/>
    <w:rsid w:val="00F6118F"/>
    <w:rsid w:val="00F61C2B"/>
    <w:rsid w:val="00F6383E"/>
    <w:rsid w:val="00F656CA"/>
    <w:rsid w:val="00F66927"/>
    <w:rsid w:val="00F67137"/>
    <w:rsid w:val="00F7120C"/>
    <w:rsid w:val="00F72C27"/>
    <w:rsid w:val="00F737FC"/>
    <w:rsid w:val="00F73956"/>
    <w:rsid w:val="00F823F7"/>
    <w:rsid w:val="00F83753"/>
    <w:rsid w:val="00F841C4"/>
    <w:rsid w:val="00F85502"/>
    <w:rsid w:val="00F875E9"/>
    <w:rsid w:val="00F9457F"/>
    <w:rsid w:val="00FA6073"/>
    <w:rsid w:val="00FA7A8F"/>
    <w:rsid w:val="00FA7DDF"/>
    <w:rsid w:val="00FB0DF0"/>
    <w:rsid w:val="00FB10AE"/>
    <w:rsid w:val="00FB38EB"/>
    <w:rsid w:val="00FC12C3"/>
    <w:rsid w:val="00FC2E68"/>
    <w:rsid w:val="00FC30B7"/>
    <w:rsid w:val="00FC40B4"/>
    <w:rsid w:val="00FC52A9"/>
    <w:rsid w:val="00FD2E4E"/>
    <w:rsid w:val="00FD4FC4"/>
    <w:rsid w:val="00FD57C2"/>
    <w:rsid w:val="00FD65F3"/>
    <w:rsid w:val="00FE2672"/>
    <w:rsid w:val="00FE2784"/>
    <w:rsid w:val="00FE3C9F"/>
    <w:rsid w:val="00FE5043"/>
    <w:rsid w:val="00FE5FAA"/>
    <w:rsid w:val="00FF558D"/>
    <w:rsid w:val="01076F1D"/>
    <w:rsid w:val="025F0E1E"/>
    <w:rsid w:val="02622969"/>
    <w:rsid w:val="028B78A9"/>
    <w:rsid w:val="0290FD1F"/>
    <w:rsid w:val="02A7B2C4"/>
    <w:rsid w:val="02AD6D72"/>
    <w:rsid w:val="036D58C8"/>
    <w:rsid w:val="0376349B"/>
    <w:rsid w:val="03D92974"/>
    <w:rsid w:val="042DE898"/>
    <w:rsid w:val="044ADB48"/>
    <w:rsid w:val="045F670D"/>
    <w:rsid w:val="0540CBF5"/>
    <w:rsid w:val="060BFA60"/>
    <w:rsid w:val="06274565"/>
    <w:rsid w:val="06B60FBB"/>
    <w:rsid w:val="07491282"/>
    <w:rsid w:val="0773FF29"/>
    <w:rsid w:val="078DFA95"/>
    <w:rsid w:val="07925E11"/>
    <w:rsid w:val="07967763"/>
    <w:rsid w:val="07B6E49B"/>
    <w:rsid w:val="07D383E6"/>
    <w:rsid w:val="0879B3FF"/>
    <w:rsid w:val="087F8524"/>
    <w:rsid w:val="092BAAE5"/>
    <w:rsid w:val="094CB18C"/>
    <w:rsid w:val="096A2E99"/>
    <w:rsid w:val="09A5B394"/>
    <w:rsid w:val="09B06D97"/>
    <w:rsid w:val="09D00C2A"/>
    <w:rsid w:val="09D0BC34"/>
    <w:rsid w:val="09D4F991"/>
    <w:rsid w:val="0A0D8FE7"/>
    <w:rsid w:val="0A11E6B2"/>
    <w:rsid w:val="0A8A80E0"/>
    <w:rsid w:val="0ABBDF93"/>
    <w:rsid w:val="0B9C885D"/>
    <w:rsid w:val="0BEC0C22"/>
    <w:rsid w:val="0C3EB333"/>
    <w:rsid w:val="0CAA9FF0"/>
    <w:rsid w:val="0D69A1CB"/>
    <w:rsid w:val="0D974DD9"/>
    <w:rsid w:val="0E35AD96"/>
    <w:rsid w:val="0E40C93B"/>
    <w:rsid w:val="0E47C9A2"/>
    <w:rsid w:val="0E4C5617"/>
    <w:rsid w:val="0EBD49FC"/>
    <w:rsid w:val="0EDBACA2"/>
    <w:rsid w:val="0F0204EB"/>
    <w:rsid w:val="0F86CADD"/>
    <w:rsid w:val="0F98FE19"/>
    <w:rsid w:val="100FEC23"/>
    <w:rsid w:val="104CF0CD"/>
    <w:rsid w:val="107EE706"/>
    <w:rsid w:val="10B5ABC9"/>
    <w:rsid w:val="115B5C81"/>
    <w:rsid w:val="116337D4"/>
    <w:rsid w:val="11A4744E"/>
    <w:rsid w:val="1273B73A"/>
    <w:rsid w:val="12E4CFC9"/>
    <w:rsid w:val="13378B44"/>
    <w:rsid w:val="136BFE4F"/>
    <w:rsid w:val="137650E1"/>
    <w:rsid w:val="138116D4"/>
    <w:rsid w:val="13A5FC2F"/>
    <w:rsid w:val="140CED4A"/>
    <w:rsid w:val="142C1B56"/>
    <w:rsid w:val="1441B581"/>
    <w:rsid w:val="153FD44B"/>
    <w:rsid w:val="16278FA3"/>
    <w:rsid w:val="16A47ACC"/>
    <w:rsid w:val="16B65043"/>
    <w:rsid w:val="16C16725"/>
    <w:rsid w:val="16E7A28F"/>
    <w:rsid w:val="1752116C"/>
    <w:rsid w:val="175E3C25"/>
    <w:rsid w:val="1765355F"/>
    <w:rsid w:val="17667274"/>
    <w:rsid w:val="17696847"/>
    <w:rsid w:val="17AC63DA"/>
    <w:rsid w:val="17C1E523"/>
    <w:rsid w:val="17E6BDC5"/>
    <w:rsid w:val="18040DC9"/>
    <w:rsid w:val="18596D29"/>
    <w:rsid w:val="185B6B38"/>
    <w:rsid w:val="18D0457E"/>
    <w:rsid w:val="1904EFEE"/>
    <w:rsid w:val="192D4CFC"/>
    <w:rsid w:val="1A0D7E26"/>
    <w:rsid w:val="1A8C6273"/>
    <w:rsid w:val="1AF158AA"/>
    <w:rsid w:val="1B1922A8"/>
    <w:rsid w:val="1BD2A52A"/>
    <w:rsid w:val="1C7E081A"/>
    <w:rsid w:val="1C988670"/>
    <w:rsid w:val="1CB41E47"/>
    <w:rsid w:val="1CC2E329"/>
    <w:rsid w:val="1D0B288C"/>
    <w:rsid w:val="1D3E2B89"/>
    <w:rsid w:val="1D668E56"/>
    <w:rsid w:val="1D9E99EF"/>
    <w:rsid w:val="1DCB8CB8"/>
    <w:rsid w:val="1DEF921C"/>
    <w:rsid w:val="1EDF40F9"/>
    <w:rsid w:val="1FA0FD50"/>
    <w:rsid w:val="201D59FD"/>
    <w:rsid w:val="204DE244"/>
    <w:rsid w:val="208D486A"/>
    <w:rsid w:val="209454F9"/>
    <w:rsid w:val="20C27513"/>
    <w:rsid w:val="20E61F7B"/>
    <w:rsid w:val="212B976D"/>
    <w:rsid w:val="21827B2B"/>
    <w:rsid w:val="22445AE1"/>
    <w:rsid w:val="2250CDD9"/>
    <w:rsid w:val="22F2484F"/>
    <w:rsid w:val="22F902F5"/>
    <w:rsid w:val="23E37D53"/>
    <w:rsid w:val="2422E1F9"/>
    <w:rsid w:val="24E3F445"/>
    <w:rsid w:val="24FA74E3"/>
    <w:rsid w:val="250B4864"/>
    <w:rsid w:val="251C2FB5"/>
    <w:rsid w:val="25281602"/>
    <w:rsid w:val="25C786ED"/>
    <w:rsid w:val="2664801F"/>
    <w:rsid w:val="26D168B9"/>
    <w:rsid w:val="26D55FD8"/>
    <w:rsid w:val="27141A15"/>
    <w:rsid w:val="27326E7D"/>
    <w:rsid w:val="27D5892B"/>
    <w:rsid w:val="28718E65"/>
    <w:rsid w:val="28AC539E"/>
    <w:rsid w:val="28C1BF7D"/>
    <w:rsid w:val="28C5FD52"/>
    <w:rsid w:val="28D2A9B1"/>
    <w:rsid w:val="2925FCD2"/>
    <w:rsid w:val="29B6C2B3"/>
    <w:rsid w:val="2A49504B"/>
    <w:rsid w:val="2A9C4E25"/>
    <w:rsid w:val="2AB79C5D"/>
    <w:rsid w:val="2ADC5D25"/>
    <w:rsid w:val="2AFAFF8E"/>
    <w:rsid w:val="2B1FF2FA"/>
    <w:rsid w:val="2B271FA0"/>
    <w:rsid w:val="2B8944C8"/>
    <w:rsid w:val="2C385830"/>
    <w:rsid w:val="2C759780"/>
    <w:rsid w:val="2C91DB53"/>
    <w:rsid w:val="2CBE93C1"/>
    <w:rsid w:val="2D048215"/>
    <w:rsid w:val="2D12F862"/>
    <w:rsid w:val="2D8C5972"/>
    <w:rsid w:val="2DBCB954"/>
    <w:rsid w:val="2DF10E1A"/>
    <w:rsid w:val="2E2CDC01"/>
    <w:rsid w:val="2E732957"/>
    <w:rsid w:val="2E8730FD"/>
    <w:rsid w:val="2E9E26EC"/>
    <w:rsid w:val="2EAA57FC"/>
    <w:rsid w:val="2EEF4E22"/>
    <w:rsid w:val="2F0D52D8"/>
    <w:rsid w:val="2F34D103"/>
    <w:rsid w:val="2F83F1CB"/>
    <w:rsid w:val="30479526"/>
    <w:rsid w:val="304ECEB2"/>
    <w:rsid w:val="312EAC20"/>
    <w:rsid w:val="322ADF5D"/>
    <w:rsid w:val="32521A10"/>
    <w:rsid w:val="33061172"/>
    <w:rsid w:val="335D1FFF"/>
    <w:rsid w:val="337DB582"/>
    <w:rsid w:val="339B8014"/>
    <w:rsid w:val="33FF41D9"/>
    <w:rsid w:val="34BDD20B"/>
    <w:rsid w:val="34DB1760"/>
    <w:rsid w:val="350FE7CD"/>
    <w:rsid w:val="35613E8F"/>
    <w:rsid w:val="35D2CCC5"/>
    <w:rsid w:val="36DB2FF6"/>
    <w:rsid w:val="37D34F75"/>
    <w:rsid w:val="37ED6709"/>
    <w:rsid w:val="3846070D"/>
    <w:rsid w:val="3890DA0A"/>
    <w:rsid w:val="38A9C79C"/>
    <w:rsid w:val="395F21A3"/>
    <w:rsid w:val="39F10258"/>
    <w:rsid w:val="3A232441"/>
    <w:rsid w:val="3A398411"/>
    <w:rsid w:val="3A811446"/>
    <w:rsid w:val="3A9469C7"/>
    <w:rsid w:val="3A9E34F1"/>
    <w:rsid w:val="3ACCD154"/>
    <w:rsid w:val="3AD3E4FF"/>
    <w:rsid w:val="3AFD2203"/>
    <w:rsid w:val="3B62F33F"/>
    <w:rsid w:val="3B904ACC"/>
    <w:rsid w:val="3BABC808"/>
    <w:rsid w:val="3C0F3D1F"/>
    <w:rsid w:val="3C19BD42"/>
    <w:rsid w:val="3C5040EF"/>
    <w:rsid w:val="3CA3F0F4"/>
    <w:rsid w:val="3CE9E26F"/>
    <w:rsid w:val="3D5851F2"/>
    <w:rsid w:val="3D7CEE79"/>
    <w:rsid w:val="3E808373"/>
    <w:rsid w:val="3E884ACF"/>
    <w:rsid w:val="3EB22F8D"/>
    <w:rsid w:val="3ECE7171"/>
    <w:rsid w:val="3EE85DF7"/>
    <w:rsid w:val="3F08525A"/>
    <w:rsid w:val="3F1CA529"/>
    <w:rsid w:val="3F4F5A4D"/>
    <w:rsid w:val="3FC31351"/>
    <w:rsid w:val="3FEC0547"/>
    <w:rsid w:val="3FF379DF"/>
    <w:rsid w:val="401788B7"/>
    <w:rsid w:val="4083FD8F"/>
    <w:rsid w:val="408A3BCA"/>
    <w:rsid w:val="40E78962"/>
    <w:rsid w:val="4120D034"/>
    <w:rsid w:val="41D30369"/>
    <w:rsid w:val="420E036B"/>
    <w:rsid w:val="42473896"/>
    <w:rsid w:val="427BA060"/>
    <w:rsid w:val="42CED567"/>
    <w:rsid w:val="42EEF747"/>
    <w:rsid w:val="42F0228C"/>
    <w:rsid w:val="435AD107"/>
    <w:rsid w:val="4372CC35"/>
    <w:rsid w:val="43749A65"/>
    <w:rsid w:val="43888C57"/>
    <w:rsid w:val="439B2D2E"/>
    <w:rsid w:val="43E608B6"/>
    <w:rsid w:val="447FC032"/>
    <w:rsid w:val="4534BAA5"/>
    <w:rsid w:val="45427766"/>
    <w:rsid w:val="45595445"/>
    <w:rsid w:val="4571DC5E"/>
    <w:rsid w:val="461F70C0"/>
    <w:rsid w:val="46B885AF"/>
    <w:rsid w:val="47BD3258"/>
    <w:rsid w:val="47CA4822"/>
    <w:rsid w:val="47EA712C"/>
    <w:rsid w:val="483C53C7"/>
    <w:rsid w:val="48FB724E"/>
    <w:rsid w:val="49132939"/>
    <w:rsid w:val="49587379"/>
    <w:rsid w:val="4A6E380C"/>
    <w:rsid w:val="4A8410F5"/>
    <w:rsid w:val="4AB7684F"/>
    <w:rsid w:val="4AECA7AB"/>
    <w:rsid w:val="4B148F62"/>
    <w:rsid w:val="4B9E9852"/>
    <w:rsid w:val="4BDC6571"/>
    <w:rsid w:val="4C1ACA1B"/>
    <w:rsid w:val="4C3A1519"/>
    <w:rsid w:val="4C41EE8B"/>
    <w:rsid w:val="4C513790"/>
    <w:rsid w:val="4C9DB005"/>
    <w:rsid w:val="4CA0379E"/>
    <w:rsid w:val="4CCA1D75"/>
    <w:rsid w:val="4D820B33"/>
    <w:rsid w:val="4DA1D260"/>
    <w:rsid w:val="4E0C9D2A"/>
    <w:rsid w:val="4E164705"/>
    <w:rsid w:val="4E297847"/>
    <w:rsid w:val="4E58D980"/>
    <w:rsid w:val="4F06D2F7"/>
    <w:rsid w:val="4F1333D6"/>
    <w:rsid w:val="4F5870E2"/>
    <w:rsid w:val="5094FF31"/>
    <w:rsid w:val="50F833BC"/>
    <w:rsid w:val="51AFF207"/>
    <w:rsid w:val="51B3B39C"/>
    <w:rsid w:val="51C5D516"/>
    <w:rsid w:val="51C6A1EC"/>
    <w:rsid w:val="52184209"/>
    <w:rsid w:val="524709F3"/>
    <w:rsid w:val="525A195C"/>
    <w:rsid w:val="5262E313"/>
    <w:rsid w:val="52D6EAAB"/>
    <w:rsid w:val="5302903A"/>
    <w:rsid w:val="53044E05"/>
    <w:rsid w:val="53219948"/>
    <w:rsid w:val="5382550D"/>
    <w:rsid w:val="5391E817"/>
    <w:rsid w:val="539F0BFF"/>
    <w:rsid w:val="53B51106"/>
    <w:rsid w:val="53CA73C8"/>
    <w:rsid w:val="54343114"/>
    <w:rsid w:val="54744A50"/>
    <w:rsid w:val="54C218AF"/>
    <w:rsid w:val="54EED114"/>
    <w:rsid w:val="558CA764"/>
    <w:rsid w:val="56A26CAC"/>
    <w:rsid w:val="56A3F172"/>
    <w:rsid w:val="56CADE39"/>
    <w:rsid w:val="56FBF565"/>
    <w:rsid w:val="57D5B8E4"/>
    <w:rsid w:val="57E1B67B"/>
    <w:rsid w:val="57F2B122"/>
    <w:rsid w:val="583C7410"/>
    <w:rsid w:val="584A8C4C"/>
    <w:rsid w:val="58E107E0"/>
    <w:rsid w:val="593BCC8D"/>
    <w:rsid w:val="5981F5F3"/>
    <w:rsid w:val="59E80EE6"/>
    <w:rsid w:val="5A2982BC"/>
    <w:rsid w:val="5A764095"/>
    <w:rsid w:val="5ACFBE05"/>
    <w:rsid w:val="5AEAF6BE"/>
    <w:rsid w:val="5AF55C42"/>
    <w:rsid w:val="5B099DD5"/>
    <w:rsid w:val="5BB4129F"/>
    <w:rsid w:val="5BB9DD1C"/>
    <w:rsid w:val="5BBAF32B"/>
    <w:rsid w:val="5C2CFB75"/>
    <w:rsid w:val="5C422F21"/>
    <w:rsid w:val="5CB659C2"/>
    <w:rsid w:val="5CC952BC"/>
    <w:rsid w:val="5D48A1C2"/>
    <w:rsid w:val="5D5720B7"/>
    <w:rsid w:val="5D6CA59A"/>
    <w:rsid w:val="5D6D8D51"/>
    <w:rsid w:val="5D8152A8"/>
    <w:rsid w:val="5D9132B0"/>
    <w:rsid w:val="5E12097E"/>
    <w:rsid w:val="5E1B22A4"/>
    <w:rsid w:val="5E44DCB6"/>
    <w:rsid w:val="5E5A0DD0"/>
    <w:rsid w:val="5E7839CF"/>
    <w:rsid w:val="5E8B0CD9"/>
    <w:rsid w:val="5EEB153E"/>
    <w:rsid w:val="5F8912D9"/>
    <w:rsid w:val="5F8CA05C"/>
    <w:rsid w:val="5FEE57F9"/>
    <w:rsid w:val="601EE717"/>
    <w:rsid w:val="604742DD"/>
    <w:rsid w:val="612E1BF8"/>
    <w:rsid w:val="6159B2B3"/>
    <w:rsid w:val="61D71F30"/>
    <w:rsid w:val="61F69477"/>
    <w:rsid w:val="62106B29"/>
    <w:rsid w:val="62A39C5B"/>
    <w:rsid w:val="62C03EF5"/>
    <w:rsid w:val="63385946"/>
    <w:rsid w:val="64231103"/>
    <w:rsid w:val="6446E4D4"/>
    <w:rsid w:val="6454D4D7"/>
    <w:rsid w:val="646204E5"/>
    <w:rsid w:val="6465115D"/>
    <w:rsid w:val="648C4BA9"/>
    <w:rsid w:val="64D24A07"/>
    <w:rsid w:val="64D85C28"/>
    <w:rsid w:val="6504456A"/>
    <w:rsid w:val="65264278"/>
    <w:rsid w:val="65878514"/>
    <w:rsid w:val="658DE312"/>
    <w:rsid w:val="663CDCB1"/>
    <w:rsid w:val="668D3A49"/>
    <w:rsid w:val="66FFBB9D"/>
    <w:rsid w:val="67111C00"/>
    <w:rsid w:val="675B0B0C"/>
    <w:rsid w:val="676A51D7"/>
    <w:rsid w:val="67AC95A9"/>
    <w:rsid w:val="67CEF679"/>
    <w:rsid w:val="67E5A3A4"/>
    <w:rsid w:val="691E9556"/>
    <w:rsid w:val="69EEA370"/>
    <w:rsid w:val="6AFB61C2"/>
    <w:rsid w:val="6B39FB8F"/>
    <w:rsid w:val="6B4BB6AE"/>
    <w:rsid w:val="6BC4F05A"/>
    <w:rsid w:val="6C59D575"/>
    <w:rsid w:val="6C73269A"/>
    <w:rsid w:val="6C8131B8"/>
    <w:rsid w:val="6D447F91"/>
    <w:rsid w:val="6DFB34DB"/>
    <w:rsid w:val="6E277D99"/>
    <w:rsid w:val="6E565AAF"/>
    <w:rsid w:val="6EA797B9"/>
    <w:rsid w:val="6ED75DEC"/>
    <w:rsid w:val="6F06AD5C"/>
    <w:rsid w:val="6F5E35B2"/>
    <w:rsid w:val="6FD2BA14"/>
    <w:rsid w:val="7017306F"/>
    <w:rsid w:val="708AEBEA"/>
    <w:rsid w:val="70FAF88C"/>
    <w:rsid w:val="71C487B8"/>
    <w:rsid w:val="720082F3"/>
    <w:rsid w:val="72E9EAFE"/>
    <w:rsid w:val="732DA1F8"/>
    <w:rsid w:val="73B166F1"/>
    <w:rsid w:val="74312749"/>
    <w:rsid w:val="7435BC80"/>
    <w:rsid w:val="7494E2F8"/>
    <w:rsid w:val="74B1E6FD"/>
    <w:rsid w:val="74C70189"/>
    <w:rsid w:val="74FE875E"/>
    <w:rsid w:val="7530D1C7"/>
    <w:rsid w:val="7543F1DA"/>
    <w:rsid w:val="756BFBAD"/>
    <w:rsid w:val="758F854B"/>
    <w:rsid w:val="75C07131"/>
    <w:rsid w:val="75EC8656"/>
    <w:rsid w:val="7606EE5B"/>
    <w:rsid w:val="7648AC1F"/>
    <w:rsid w:val="7665149E"/>
    <w:rsid w:val="766B678A"/>
    <w:rsid w:val="76D23EEB"/>
    <w:rsid w:val="773F82D8"/>
    <w:rsid w:val="778854D5"/>
    <w:rsid w:val="77AC9C87"/>
    <w:rsid w:val="782CF946"/>
    <w:rsid w:val="784475F2"/>
    <w:rsid w:val="7856A553"/>
    <w:rsid w:val="78BE2001"/>
    <w:rsid w:val="78E2D2C3"/>
    <w:rsid w:val="792681D9"/>
    <w:rsid w:val="79393050"/>
    <w:rsid w:val="7ABD5EDE"/>
    <w:rsid w:val="7AEC3FC9"/>
    <w:rsid w:val="7AF3780E"/>
    <w:rsid w:val="7AFCAE97"/>
    <w:rsid w:val="7B0AE0CB"/>
    <w:rsid w:val="7B99645F"/>
    <w:rsid w:val="7BA178B3"/>
    <w:rsid w:val="7BC2929A"/>
    <w:rsid w:val="7BDC111B"/>
    <w:rsid w:val="7C2D90E9"/>
    <w:rsid w:val="7CB2FB8E"/>
    <w:rsid w:val="7D71552D"/>
    <w:rsid w:val="7ED78EA5"/>
    <w:rsid w:val="7F29C70A"/>
    <w:rsid w:val="7F39A42E"/>
    <w:rsid w:val="7F4A3513"/>
    <w:rsid w:val="7F736E16"/>
    <w:rsid w:val="7FD65870"/>
    <w:rsid w:val="7FF9D19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9AFA0"/>
  <w15:docId w15:val="{D88D50AE-15FD-4370-8BC3-61AEFEEFD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1C4"/>
    <w:rPr>
      <w:rFonts w:ascii="Arial" w:hAnsi="Arial"/>
    </w:rPr>
  </w:style>
  <w:style w:type="paragraph" w:styleId="Heading1">
    <w:name w:val="heading 1"/>
    <w:basedOn w:val="Normal"/>
    <w:next w:val="Normal"/>
    <w:link w:val="Heading1Char"/>
    <w:uiPriority w:val="9"/>
    <w:qFormat/>
    <w:rsid w:val="00DB0831"/>
    <w:pPr>
      <w:spacing w:before="280" w:after="40" w:line="240" w:lineRule="auto"/>
      <w:contextualSpacing/>
      <w:outlineLvl w:val="0"/>
    </w:pPr>
    <w:rPr>
      <w:rFonts w:eastAsiaTheme="majorEastAsia" w:cs="Arial"/>
      <w:b/>
      <w:bCs/>
      <w:sz w:val="24"/>
      <w:szCs w:val="28"/>
    </w:rPr>
  </w:style>
  <w:style w:type="paragraph" w:styleId="Heading2">
    <w:name w:val="heading 2"/>
    <w:basedOn w:val="Heading1"/>
    <w:next w:val="Normal"/>
    <w:link w:val="Heading2Char"/>
    <w:uiPriority w:val="9"/>
    <w:unhideWhenUsed/>
    <w:qFormat/>
    <w:rsid w:val="00961D8B"/>
    <w:pPr>
      <w:spacing w:before="120" w:after="0" w:line="360" w:lineRule="auto"/>
      <w:contextualSpacing w:val="0"/>
      <w:outlineLvl w:val="1"/>
    </w:pPr>
    <w:rPr>
      <w:bCs w:val="0"/>
      <w:sz w:val="22"/>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D8B"/>
    <w:rPr>
      <w:rFonts w:ascii="Arial" w:eastAsiaTheme="majorEastAsia" w:hAnsi="Arial" w:cs="Arial"/>
      <w:b/>
      <w:bCs/>
      <w:sz w:val="24"/>
      <w:szCs w:val="28"/>
    </w:rPr>
  </w:style>
  <w:style w:type="character" w:customStyle="1" w:styleId="Heading2Char">
    <w:name w:val="Heading 2 Char"/>
    <w:basedOn w:val="DefaultParagraphFont"/>
    <w:link w:val="Heading2"/>
    <w:uiPriority w:val="9"/>
    <w:rsid w:val="00961D8B"/>
    <w:rPr>
      <w:rFonts w:ascii="Arial" w:eastAsiaTheme="majorEastAsia" w:hAnsi="Arial" w:cstheme="majorBidi"/>
      <w:b/>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List Paragraph,Recommendation,List Paragraph1,List Paragraph11,L"/>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FB0DF0"/>
    <w:rPr>
      <w:rFonts w:cs="Arial"/>
      <w:spacing w:val="5"/>
    </w:rPr>
  </w:style>
  <w:style w:type="paragraph" w:styleId="Caption">
    <w:name w:val="caption"/>
    <w:basedOn w:val="Normal"/>
    <w:next w:val="Normal"/>
    <w:uiPriority w:val="35"/>
    <w:unhideWhenUsed/>
    <w:rsid w:val="00DB0831"/>
    <w:pPr>
      <w:spacing w:before="80" w:after="0" w:line="240" w:lineRule="auto"/>
    </w:pPr>
    <w:rPr>
      <w:rFonts w:cs="Arial"/>
      <w:i/>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BalloonText">
    <w:name w:val="Balloon Text"/>
    <w:basedOn w:val="Normal"/>
    <w:link w:val="BalloonTextChar"/>
    <w:uiPriority w:val="99"/>
    <w:semiHidden/>
    <w:unhideWhenUsed/>
    <w:rsid w:val="00683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798"/>
    <w:rPr>
      <w:rFonts w:ascii="Tahoma" w:hAnsi="Tahoma" w:cs="Tahoma"/>
      <w:sz w:val="16"/>
      <w:szCs w:val="16"/>
    </w:rPr>
  </w:style>
  <w:style w:type="character" w:styleId="LineNumber">
    <w:name w:val="line number"/>
    <w:basedOn w:val="DefaultParagraphFont"/>
    <w:uiPriority w:val="99"/>
    <w:semiHidden/>
    <w:unhideWhenUsed/>
    <w:rsid w:val="00683798"/>
  </w:style>
  <w:style w:type="table" w:styleId="TableGrid">
    <w:name w:val="Table Grid"/>
    <w:basedOn w:val="TableNormal"/>
    <w:uiPriority w:val="59"/>
    <w:rsid w:val="00FE2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33EA3"/>
    <w:rPr>
      <w:sz w:val="16"/>
      <w:szCs w:val="16"/>
    </w:rPr>
  </w:style>
  <w:style w:type="paragraph" w:styleId="CommentText">
    <w:name w:val="annotation text"/>
    <w:basedOn w:val="Normal"/>
    <w:link w:val="CommentTextChar"/>
    <w:uiPriority w:val="99"/>
    <w:unhideWhenUsed/>
    <w:rsid w:val="00D33EA3"/>
    <w:pPr>
      <w:spacing w:line="240" w:lineRule="auto"/>
    </w:pPr>
    <w:rPr>
      <w:sz w:val="20"/>
      <w:szCs w:val="20"/>
    </w:rPr>
  </w:style>
  <w:style w:type="character" w:customStyle="1" w:styleId="CommentTextChar">
    <w:name w:val="Comment Text Char"/>
    <w:basedOn w:val="DefaultParagraphFont"/>
    <w:link w:val="CommentText"/>
    <w:uiPriority w:val="99"/>
    <w:rsid w:val="00D33EA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33EA3"/>
    <w:rPr>
      <w:b/>
      <w:bCs/>
    </w:rPr>
  </w:style>
  <w:style w:type="character" w:customStyle="1" w:styleId="CommentSubjectChar">
    <w:name w:val="Comment Subject Char"/>
    <w:basedOn w:val="CommentTextChar"/>
    <w:link w:val="CommentSubject"/>
    <w:uiPriority w:val="99"/>
    <w:semiHidden/>
    <w:rsid w:val="00D33EA3"/>
    <w:rPr>
      <w:rFonts w:ascii="Arial" w:hAnsi="Arial"/>
      <w:b/>
      <w:bCs/>
      <w:sz w:val="20"/>
      <w:szCs w:val="20"/>
    </w:rPr>
  </w:style>
  <w:style w:type="paragraph" w:styleId="ListBullet">
    <w:name w:val="List Bullet"/>
    <w:basedOn w:val="Normal"/>
    <w:uiPriority w:val="99"/>
    <w:unhideWhenUsed/>
    <w:rsid w:val="00D33EA3"/>
    <w:pPr>
      <w:numPr>
        <w:numId w:val="3"/>
      </w:numPr>
      <w:contextualSpacing/>
    </w:pPr>
  </w:style>
  <w:style w:type="paragraph" w:styleId="ListBullet2">
    <w:name w:val="List Bullet 2"/>
    <w:basedOn w:val="Normal"/>
    <w:uiPriority w:val="99"/>
    <w:unhideWhenUsed/>
    <w:rsid w:val="00961D8B"/>
    <w:pPr>
      <w:numPr>
        <w:numId w:val="4"/>
      </w:numPr>
      <w:spacing w:after="0"/>
      <w:ind w:left="414" w:hanging="357"/>
      <w:contextualSpacing/>
    </w:pPr>
    <w:rPr>
      <w:sz w:val="20"/>
    </w:rPr>
  </w:style>
  <w:style w:type="character" w:styleId="Hyperlink">
    <w:name w:val="Hyperlink"/>
    <w:basedOn w:val="DefaultParagraphFont"/>
    <w:uiPriority w:val="99"/>
    <w:unhideWhenUsed/>
    <w:rsid w:val="00F25B3A"/>
    <w:rPr>
      <w:color w:val="0563C1"/>
      <w:u w:val="single"/>
    </w:rPr>
  </w:style>
  <w:style w:type="character" w:customStyle="1" w:styleId="ListParagraphChar">
    <w:name w:val="List Paragraph Char"/>
    <w:aliases w:val="#List Paragraph Char,Recommendation Char,List Paragraph1 Char,List Paragraph11 Char,L Char"/>
    <w:basedOn w:val="DefaultParagraphFont"/>
    <w:link w:val="ListParagraph"/>
    <w:uiPriority w:val="34"/>
    <w:locked/>
    <w:rsid w:val="00F25B3A"/>
    <w:rPr>
      <w:rFonts w:ascii="Arial" w:hAnsi="Arial"/>
    </w:rPr>
  </w:style>
  <w:style w:type="character" w:styleId="FollowedHyperlink">
    <w:name w:val="FollowedHyperlink"/>
    <w:basedOn w:val="DefaultParagraphFont"/>
    <w:uiPriority w:val="99"/>
    <w:semiHidden/>
    <w:unhideWhenUsed/>
    <w:rsid w:val="00255FF7"/>
    <w:rPr>
      <w:color w:val="800080" w:themeColor="followedHyperlink"/>
      <w:u w:val="single"/>
    </w:rPr>
  </w:style>
  <w:style w:type="paragraph" w:styleId="Header">
    <w:name w:val="header"/>
    <w:basedOn w:val="Normal"/>
    <w:link w:val="HeaderChar"/>
    <w:uiPriority w:val="99"/>
    <w:unhideWhenUsed/>
    <w:rsid w:val="00FC40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40B4"/>
    <w:rPr>
      <w:rFonts w:ascii="Arial" w:hAnsi="Arial"/>
    </w:rPr>
  </w:style>
  <w:style w:type="paragraph" w:styleId="Footer">
    <w:name w:val="footer"/>
    <w:basedOn w:val="Normal"/>
    <w:link w:val="FooterChar"/>
    <w:uiPriority w:val="99"/>
    <w:unhideWhenUsed/>
    <w:rsid w:val="00FC40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0B4"/>
    <w:rPr>
      <w:rFonts w:ascii="Arial" w:hAnsi="Arial"/>
    </w:rPr>
  </w:style>
  <w:style w:type="paragraph" w:styleId="FootnoteText">
    <w:name w:val="footnote text"/>
    <w:basedOn w:val="Normal"/>
    <w:link w:val="FootnoteTextChar"/>
    <w:uiPriority w:val="99"/>
    <w:semiHidden/>
    <w:unhideWhenUsed/>
    <w:rsid w:val="00F61C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1C2B"/>
    <w:rPr>
      <w:rFonts w:ascii="Arial" w:hAnsi="Arial"/>
      <w:sz w:val="20"/>
      <w:szCs w:val="20"/>
    </w:rPr>
  </w:style>
  <w:style w:type="character" w:styleId="FootnoteReference">
    <w:name w:val="footnote reference"/>
    <w:basedOn w:val="DefaultParagraphFont"/>
    <w:uiPriority w:val="99"/>
    <w:semiHidden/>
    <w:unhideWhenUsed/>
    <w:rsid w:val="00F61C2B"/>
    <w:rPr>
      <w:vertAlign w:val="superscript"/>
    </w:rPr>
  </w:style>
  <w:style w:type="paragraph" w:styleId="Revision">
    <w:name w:val="Revision"/>
    <w:hidden/>
    <w:uiPriority w:val="99"/>
    <w:semiHidden/>
    <w:rsid w:val="00CA03D7"/>
    <w:pPr>
      <w:spacing w:after="0" w:line="240" w:lineRule="auto"/>
    </w:pPr>
    <w:rPr>
      <w:rFonts w:ascii="Arial" w:hAnsi="Arial"/>
    </w:rPr>
  </w:style>
  <w:style w:type="paragraph" w:styleId="EndnoteText">
    <w:name w:val="endnote text"/>
    <w:basedOn w:val="Normal"/>
    <w:link w:val="EndnoteTextChar"/>
    <w:uiPriority w:val="99"/>
    <w:semiHidden/>
    <w:unhideWhenUsed/>
    <w:rsid w:val="004A25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A2521"/>
    <w:rPr>
      <w:rFonts w:ascii="Arial" w:hAnsi="Arial"/>
      <w:sz w:val="20"/>
      <w:szCs w:val="20"/>
    </w:rPr>
  </w:style>
  <w:style w:type="character" w:styleId="EndnoteReference">
    <w:name w:val="endnote reference"/>
    <w:basedOn w:val="DefaultParagraphFont"/>
    <w:uiPriority w:val="99"/>
    <w:semiHidden/>
    <w:unhideWhenUsed/>
    <w:rsid w:val="004A2521"/>
    <w:rPr>
      <w:vertAlign w:val="superscript"/>
    </w:rPr>
  </w:style>
  <w:style w:type="character" w:styleId="Mention">
    <w:name w:val="Mention"/>
    <w:basedOn w:val="DefaultParagraphFont"/>
    <w:uiPriority w:val="99"/>
    <w:unhideWhenUsed/>
    <w:rsid w:val="00D53B38"/>
    <w:rPr>
      <w:color w:val="2B579A"/>
      <w:shd w:val="clear" w:color="auto" w:fill="E1DFDD"/>
    </w:rPr>
  </w:style>
  <w:style w:type="character" w:styleId="UnresolvedMention">
    <w:name w:val="Unresolved Mention"/>
    <w:basedOn w:val="DefaultParagraphFont"/>
    <w:uiPriority w:val="99"/>
    <w:semiHidden/>
    <w:unhideWhenUsed/>
    <w:rsid w:val="005722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4889">
      <w:bodyDiv w:val="1"/>
      <w:marLeft w:val="0"/>
      <w:marRight w:val="0"/>
      <w:marTop w:val="0"/>
      <w:marBottom w:val="0"/>
      <w:divBdr>
        <w:top w:val="none" w:sz="0" w:space="0" w:color="auto"/>
        <w:left w:val="none" w:sz="0" w:space="0" w:color="auto"/>
        <w:bottom w:val="none" w:sz="0" w:space="0" w:color="auto"/>
        <w:right w:val="none" w:sz="0" w:space="0" w:color="auto"/>
      </w:divBdr>
    </w:div>
    <w:div w:id="32197594">
      <w:bodyDiv w:val="1"/>
      <w:marLeft w:val="0"/>
      <w:marRight w:val="0"/>
      <w:marTop w:val="0"/>
      <w:marBottom w:val="0"/>
      <w:divBdr>
        <w:top w:val="none" w:sz="0" w:space="0" w:color="auto"/>
        <w:left w:val="none" w:sz="0" w:space="0" w:color="auto"/>
        <w:bottom w:val="none" w:sz="0" w:space="0" w:color="auto"/>
        <w:right w:val="none" w:sz="0" w:space="0" w:color="auto"/>
      </w:divBdr>
    </w:div>
    <w:div w:id="49497228">
      <w:bodyDiv w:val="1"/>
      <w:marLeft w:val="0"/>
      <w:marRight w:val="0"/>
      <w:marTop w:val="0"/>
      <w:marBottom w:val="0"/>
      <w:divBdr>
        <w:top w:val="none" w:sz="0" w:space="0" w:color="auto"/>
        <w:left w:val="none" w:sz="0" w:space="0" w:color="auto"/>
        <w:bottom w:val="none" w:sz="0" w:space="0" w:color="auto"/>
        <w:right w:val="none" w:sz="0" w:space="0" w:color="auto"/>
      </w:divBdr>
    </w:div>
    <w:div w:id="115413586">
      <w:bodyDiv w:val="1"/>
      <w:marLeft w:val="0"/>
      <w:marRight w:val="0"/>
      <w:marTop w:val="0"/>
      <w:marBottom w:val="0"/>
      <w:divBdr>
        <w:top w:val="none" w:sz="0" w:space="0" w:color="auto"/>
        <w:left w:val="none" w:sz="0" w:space="0" w:color="auto"/>
        <w:bottom w:val="none" w:sz="0" w:space="0" w:color="auto"/>
        <w:right w:val="none" w:sz="0" w:space="0" w:color="auto"/>
      </w:divBdr>
    </w:div>
    <w:div w:id="134032655">
      <w:bodyDiv w:val="1"/>
      <w:marLeft w:val="0"/>
      <w:marRight w:val="0"/>
      <w:marTop w:val="0"/>
      <w:marBottom w:val="0"/>
      <w:divBdr>
        <w:top w:val="none" w:sz="0" w:space="0" w:color="auto"/>
        <w:left w:val="none" w:sz="0" w:space="0" w:color="auto"/>
        <w:bottom w:val="none" w:sz="0" w:space="0" w:color="auto"/>
        <w:right w:val="none" w:sz="0" w:space="0" w:color="auto"/>
      </w:divBdr>
    </w:div>
    <w:div w:id="147332523">
      <w:bodyDiv w:val="1"/>
      <w:marLeft w:val="0"/>
      <w:marRight w:val="0"/>
      <w:marTop w:val="0"/>
      <w:marBottom w:val="0"/>
      <w:divBdr>
        <w:top w:val="none" w:sz="0" w:space="0" w:color="auto"/>
        <w:left w:val="none" w:sz="0" w:space="0" w:color="auto"/>
        <w:bottom w:val="none" w:sz="0" w:space="0" w:color="auto"/>
        <w:right w:val="none" w:sz="0" w:space="0" w:color="auto"/>
      </w:divBdr>
    </w:div>
    <w:div w:id="161236749">
      <w:bodyDiv w:val="1"/>
      <w:marLeft w:val="0"/>
      <w:marRight w:val="0"/>
      <w:marTop w:val="0"/>
      <w:marBottom w:val="0"/>
      <w:divBdr>
        <w:top w:val="none" w:sz="0" w:space="0" w:color="auto"/>
        <w:left w:val="none" w:sz="0" w:space="0" w:color="auto"/>
        <w:bottom w:val="none" w:sz="0" w:space="0" w:color="auto"/>
        <w:right w:val="none" w:sz="0" w:space="0" w:color="auto"/>
      </w:divBdr>
    </w:div>
    <w:div w:id="161749063">
      <w:bodyDiv w:val="1"/>
      <w:marLeft w:val="0"/>
      <w:marRight w:val="0"/>
      <w:marTop w:val="0"/>
      <w:marBottom w:val="0"/>
      <w:divBdr>
        <w:top w:val="none" w:sz="0" w:space="0" w:color="auto"/>
        <w:left w:val="none" w:sz="0" w:space="0" w:color="auto"/>
        <w:bottom w:val="none" w:sz="0" w:space="0" w:color="auto"/>
        <w:right w:val="none" w:sz="0" w:space="0" w:color="auto"/>
      </w:divBdr>
    </w:div>
    <w:div w:id="181405613">
      <w:bodyDiv w:val="1"/>
      <w:marLeft w:val="0"/>
      <w:marRight w:val="0"/>
      <w:marTop w:val="0"/>
      <w:marBottom w:val="0"/>
      <w:divBdr>
        <w:top w:val="none" w:sz="0" w:space="0" w:color="auto"/>
        <w:left w:val="none" w:sz="0" w:space="0" w:color="auto"/>
        <w:bottom w:val="none" w:sz="0" w:space="0" w:color="auto"/>
        <w:right w:val="none" w:sz="0" w:space="0" w:color="auto"/>
      </w:divBdr>
    </w:div>
    <w:div w:id="257491383">
      <w:bodyDiv w:val="1"/>
      <w:marLeft w:val="0"/>
      <w:marRight w:val="0"/>
      <w:marTop w:val="0"/>
      <w:marBottom w:val="0"/>
      <w:divBdr>
        <w:top w:val="none" w:sz="0" w:space="0" w:color="auto"/>
        <w:left w:val="none" w:sz="0" w:space="0" w:color="auto"/>
        <w:bottom w:val="none" w:sz="0" w:space="0" w:color="auto"/>
        <w:right w:val="none" w:sz="0" w:space="0" w:color="auto"/>
      </w:divBdr>
    </w:div>
    <w:div w:id="277638262">
      <w:bodyDiv w:val="1"/>
      <w:marLeft w:val="0"/>
      <w:marRight w:val="0"/>
      <w:marTop w:val="0"/>
      <w:marBottom w:val="0"/>
      <w:divBdr>
        <w:top w:val="none" w:sz="0" w:space="0" w:color="auto"/>
        <w:left w:val="none" w:sz="0" w:space="0" w:color="auto"/>
        <w:bottom w:val="none" w:sz="0" w:space="0" w:color="auto"/>
        <w:right w:val="none" w:sz="0" w:space="0" w:color="auto"/>
      </w:divBdr>
    </w:div>
    <w:div w:id="280263219">
      <w:bodyDiv w:val="1"/>
      <w:marLeft w:val="0"/>
      <w:marRight w:val="0"/>
      <w:marTop w:val="0"/>
      <w:marBottom w:val="0"/>
      <w:divBdr>
        <w:top w:val="none" w:sz="0" w:space="0" w:color="auto"/>
        <w:left w:val="none" w:sz="0" w:space="0" w:color="auto"/>
        <w:bottom w:val="none" w:sz="0" w:space="0" w:color="auto"/>
        <w:right w:val="none" w:sz="0" w:space="0" w:color="auto"/>
      </w:divBdr>
    </w:div>
    <w:div w:id="288366542">
      <w:bodyDiv w:val="1"/>
      <w:marLeft w:val="0"/>
      <w:marRight w:val="0"/>
      <w:marTop w:val="0"/>
      <w:marBottom w:val="0"/>
      <w:divBdr>
        <w:top w:val="none" w:sz="0" w:space="0" w:color="auto"/>
        <w:left w:val="none" w:sz="0" w:space="0" w:color="auto"/>
        <w:bottom w:val="none" w:sz="0" w:space="0" w:color="auto"/>
        <w:right w:val="none" w:sz="0" w:space="0" w:color="auto"/>
      </w:divBdr>
    </w:div>
    <w:div w:id="289282807">
      <w:bodyDiv w:val="1"/>
      <w:marLeft w:val="0"/>
      <w:marRight w:val="0"/>
      <w:marTop w:val="0"/>
      <w:marBottom w:val="0"/>
      <w:divBdr>
        <w:top w:val="none" w:sz="0" w:space="0" w:color="auto"/>
        <w:left w:val="none" w:sz="0" w:space="0" w:color="auto"/>
        <w:bottom w:val="none" w:sz="0" w:space="0" w:color="auto"/>
        <w:right w:val="none" w:sz="0" w:space="0" w:color="auto"/>
      </w:divBdr>
    </w:div>
    <w:div w:id="329719299">
      <w:bodyDiv w:val="1"/>
      <w:marLeft w:val="0"/>
      <w:marRight w:val="0"/>
      <w:marTop w:val="0"/>
      <w:marBottom w:val="0"/>
      <w:divBdr>
        <w:top w:val="none" w:sz="0" w:space="0" w:color="auto"/>
        <w:left w:val="none" w:sz="0" w:space="0" w:color="auto"/>
        <w:bottom w:val="none" w:sz="0" w:space="0" w:color="auto"/>
        <w:right w:val="none" w:sz="0" w:space="0" w:color="auto"/>
      </w:divBdr>
    </w:div>
    <w:div w:id="365445536">
      <w:bodyDiv w:val="1"/>
      <w:marLeft w:val="0"/>
      <w:marRight w:val="0"/>
      <w:marTop w:val="0"/>
      <w:marBottom w:val="0"/>
      <w:divBdr>
        <w:top w:val="none" w:sz="0" w:space="0" w:color="auto"/>
        <w:left w:val="none" w:sz="0" w:space="0" w:color="auto"/>
        <w:bottom w:val="none" w:sz="0" w:space="0" w:color="auto"/>
        <w:right w:val="none" w:sz="0" w:space="0" w:color="auto"/>
      </w:divBdr>
    </w:div>
    <w:div w:id="389890168">
      <w:bodyDiv w:val="1"/>
      <w:marLeft w:val="0"/>
      <w:marRight w:val="0"/>
      <w:marTop w:val="0"/>
      <w:marBottom w:val="0"/>
      <w:divBdr>
        <w:top w:val="none" w:sz="0" w:space="0" w:color="auto"/>
        <w:left w:val="none" w:sz="0" w:space="0" w:color="auto"/>
        <w:bottom w:val="none" w:sz="0" w:space="0" w:color="auto"/>
        <w:right w:val="none" w:sz="0" w:space="0" w:color="auto"/>
      </w:divBdr>
    </w:div>
    <w:div w:id="393554145">
      <w:bodyDiv w:val="1"/>
      <w:marLeft w:val="0"/>
      <w:marRight w:val="0"/>
      <w:marTop w:val="0"/>
      <w:marBottom w:val="0"/>
      <w:divBdr>
        <w:top w:val="none" w:sz="0" w:space="0" w:color="auto"/>
        <w:left w:val="none" w:sz="0" w:space="0" w:color="auto"/>
        <w:bottom w:val="none" w:sz="0" w:space="0" w:color="auto"/>
        <w:right w:val="none" w:sz="0" w:space="0" w:color="auto"/>
      </w:divBdr>
    </w:div>
    <w:div w:id="406458515">
      <w:bodyDiv w:val="1"/>
      <w:marLeft w:val="0"/>
      <w:marRight w:val="0"/>
      <w:marTop w:val="0"/>
      <w:marBottom w:val="0"/>
      <w:divBdr>
        <w:top w:val="none" w:sz="0" w:space="0" w:color="auto"/>
        <w:left w:val="none" w:sz="0" w:space="0" w:color="auto"/>
        <w:bottom w:val="none" w:sz="0" w:space="0" w:color="auto"/>
        <w:right w:val="none" w:sz="0" w:space="0" w:color="auto"/>
      </w:divBdr>
    </w:div>
    <w:div w:id="421950399">
      <w:bodyDiv w:val="1"/>
      <w:marLeft w:val="0"/>
      <w:marRight w:val="0"/>
      <w:marTop w:val="0"/>
      <w:marBottom w:val="0"/>
      <w:divBdr>
        <w:top w:val="none" w:sz="0" w:space="0" w:color="auto"/>
        <w:left w:val="none" w:sz="0" w:space="0" w:color="auto"/>
        <w:bottom w:val="none" w:sz="0" w:space="0" w:color="auto"/>
        <w:right w:val="none" w:sz="0" w:space="0" w:color="auto"/>
      </w:divBdr>
    </w:div>
    <w:div w:id="428156619">
      <w:bodyDiv w:val="1"/>
      <w:marLeft w:val="0"/>
      <w:marRight w:val="0"/>
      <w:marTop w:val="0"/>
      <w:marBottom w:val="0"/>
      <w:divBdr>
        <w:top w:val="none" w:sz="0" w:space="0" w:color="auto"/>
        <w:left w:val="none" w:sz="0" w:space="0" w:color="auto"/>
        <w:bottom w:val="none" w:sz="0" w:space="0" w:color="auto"/>
        <w:right w:val="none" w:sz="0" w:space="0" w:color="auto"/>
      </w:divBdr>
    </w:div>
    <w:div w:id="430471526">
      <w:bodyDiv w:val="1"/>
      <w:marLeft w:val="0"/>
      <w:marRight w:val="0"/>
      <w:marTop w:val="0"/>
      <w:marBottom w:val="0"/>
      <w:divBdr>
        <w:top w:val="none" w:sz="0" w:space="0" w:color="auto"/>
        <w:left w:val="none" w:sz="0" w:space="0" w:color="auto"/>
        <w:bottom w:val="none" w:sz="0" w:space="0" w:color="auto"/>
        <w:right w:val="none" w:sz="0" w:space="0" w:color="auto"/>
      </w:divBdr>
    </w:div>
    <w:div w:id="454062479">
      <w:bodyDiv w:val="1"/>
      <w:marLeft w:val="0"/>
      <w:marRight w:val="0"/>
      <w:marTop w:val="0"/>
      <w:marBottom w:val="0"/>
      <w:divBdr>
        <w:top w:val="none" w:sz="0" w:space="0" w:color="auto"/>
        <w:left w:val="none" w:sz="0" w:space="0" w:color="auto"/>
        <w:bottom w:val="none" w:sz="0" w:space="0" w:color="auto"/>
        <w:right w:val="none" w:sz="0" w:space="0" w:color="auto"/>
      </w:divBdr>
    </w:div>
    <w:div w:id="474026976">
      <w:bodyDiv w:val="1"/>
      <w:marLeft w:val="0"/>
      <w:marRight w:val="0"/>
      <w:marTop w:val="0"/>
      <w:marBottom w:val="0"/>
      <w:divBdr>
        <w:top w:val="none" w:sz="0" w:space="0" w:color="auto"/>
        <w:left w:val="none" w:sz="0" w:space="0" w:color="auto"/>
        <w:bottom w:val="none" w:sz="0" w:space="0" w:color="auto"/>
        <w:right w:val="none" w:sz="0" w:space="0" w:color="auto"/>
      </w:divBdr>
    </w:div>
    <w:div w:id="475298117">
      <w:bodyDiv w:val="1"/>
      <w:marLeft w:val="0"/>
      <w:marRight w:val="0"/>
      <w:marTop w:val="0"/>
      <w:marBottom w:val="0"/>
      <w:divBdr>
        <w:top w:val="none" w:sz="0" w:space="0" w:color="auto"/>
        <w:left w:val="none" w:sz="0" w:space="0" w:color="auto"/>
        <w:bottom w:val="none" w:sz="0" w:space="0" w:color="auto"/>
        <w:right w:val="none" w:sz="0" w:space="0" w:color="auto"/>
      </w:divBdr>
    </w:div>
    <w:div w:id="527451764">
      <w:bodyDiv w:val="1"/>
      <w:marLeft w:val="0"/>
      <w:marRight w:val="0"/>
      <w:marTop w:val="0"/>
      <w:marBottom w:val="0"/>
      <w:divBdr>
        <w:top w:val="none" w:sz="0" w:space="0" w:color="auto"/>
        <w:left w:val="none" w:sz="0" w:space="0" w:color="auto"/>
        <w:bottom w:val="none" w:sz="0" w:space="0" w:color="auto"/>
        <w:right w:val="none" w:sz="0" w:space="0" w:color="auto"/>
      </w:divBdr>
    </w:div>
    <w:div w:id="527761523">
      <w:bodyDiv w:val="1"/>
      <w:marLeft w:val="0"/>
      <w:marRight w:val="0"/>
      <w:marTop w:val="0"/>
      <w:marBottom w:val="0"/>
      <w:divBdr>
        <w:top w:val="none" w:sz="0" w:space="0" w:color="auto"/>
        <w:left w:val="none" w:sz="0" w:space="0" w:color="auto"/>
        <w:bottom w:val="none" w:sz="0" w:space="0" w:color="auto"/>
        <w:right w:val="none" w:sz="0" w:space="0" w:color="auto"/>
      </w:divBdr>
    </w:div>
    <w:div w:id="548296960">
      <w:bodyDiv w:val="1"/>
      <w:marLeft w:val="0"/>
      <w:marRight w:val="0"/>
      <w:marTop w:val="0"/>
      <w:marBottom w:val="0"/>
      <w:divBdr>
        <w:top w:val="none" w:sz="0" w:space="0" w:color="auto"/>
        <w:left w:val="none" w:sz="0" w:space="0" w:color="auto"/>
        <w:bottom w:val="none" w:sz="0" w:space="0" w:color="auto"/>
        <w:right w:val="none" w:sz="0" w:space="0" w:color="auto"/>
      </w:divBdr>
    </w:div>
    <w:div w:id="588462870">
      <w:bodyDiv w:val="1"/>
      <w:marLeft w:val="0"/>
      <w:marRight w:val="0"/>
      <w:marTop w:val="0"/>
      <w:marBottom w:val="0"/>
      <w:divBdr>
        <w:top w:val="none" w:sz="0" w:space="0" w:color="auto"/>
        <w:left w:val="none" w:sz="0" w:space="0" w:color="auto"/>
        <w:bottom w:val="none" w:sz="0" w:space="0" w:color="auto"/>
        <w:right w:val="none" w:sz="0" w:space="0" w:color="auto"/>
      </w:divBdr>
    </w:div>
    <w:div w:id="599487695">
      <w:bodyDiv w:val="1"/>
      <w:marLeft w:val="0"/>
      <w:marRight w:val="0"/>
      <w:marTop w:val="0"/>
      <w:marBottom w:val="0"/>
      <w:divBdr>
        <w:top w:val="none" w:sz="0" w:space="0" w:color="auto"/>
        <w:left w:val="none" w:sz="0" w:space="0" w:color="auto"/>
        <w:bottom w:val="none" w:sz="0" w:space="0" w:color="auto"/>
        <w:right w:val="none" w:sz="0" w:space="0" w:color="auto"/>
      </w:divBdr>
    </w:div>
    <w:div w:id="624889010">
      <w:bodyDiv w:val="1"/>
      <w:marLeft w:val="0"/>
      <w:marRight w:val="0"/>
      <w:marTop w:val="0"/>
      <w:marBottom w:val="0"/>
      <w:divBdr>
        <w:top w:val="none" w:sz="0" w:space="0" w:color="auto"/>
        <w:left w:val="none" w:sz="0" w:space="0" w:color="auto"/>
        <w:bottom w:val="none" w:sz="0" w:space="0" w:color="auto"/>
        <w:right w:val="none" w:sz="0" w:space="0" w:color="auto"/>
      </w:divBdr>
    </w:div>
    <w:div w:id="669792302">
      <w:bodyDiv w:val="1"/>
      <w:marLeft w:val="0"/>
      <w:marRight w:val="0"/>
      <w:marTop w:val="0"/>
      <w:marBottom w:val="0"/>
      <w:divBdr>
        <w:top w:val="none" w:sz="0" w:space="0" w:color="auto"/>
        <w:left w:val="none" w:sz="0" w:space="0" w:color="auto"/>
        <w:bottom w:val="none" w:sz="0" w:space="0" w:color="auto"/>
        <w:right w:val="none" w:sz="0" w:space="0" w:color="auto"/>
      </w:divBdr>
    </w:div>
    <w:div w:id="670570014">
      <w:bodyDiv w:val="1"/>
      <w:marLeft w:val="0"/>
      <w:marRight w:val="0"/>
      <w:marTop w:val="0"/>
      <w:marBottom w:val="0"/>
      <w:divBdr>
        <w:top w:val="none" w:sz="0" w:space="0" w:color="auto"/>
        <w:left w:val="none" w:sz="0" w:space="0" w:color="auto"/>
        <w:bottom w:val="none" w:sz="0" w:space="0" w:color="auto"/>
        <w:right w:val="none" w:sz="0" w:space="0" w:color="auto"/>
      </w:divBdr>
    </w:div>
    <w:div w:id="670596358">
      <w:bodyDiv w:val="1"/>
      <w:marLeft w:val="0"/>
      <w:marRight w:val="0"/>
      <w:marTop w:val="0"/>
      <w:marBottom w:val="0"/>
      <w:divBdr>
        <w:top w:val="none" w:sz="0" w:space="0" w:color="auto"/>
        <w:left w:val="none" w:sz="0" w:space="0" w:color="auto"/>
        <w:bottom w:val="none" w:sz="0" w:space="0" w:color="auto"/>
        <w:right w:val="none" w:sz="0" w:space="0" w:color="auto"/>
      </w:divBdr>
    </w:div>
    <w:div w:id="689798548">
      <w:bodyDiv w:val="1"/>
      <w:marLeft w:val="0"/>
      <w:marRight w:val="0"/>
      <w:marTop w:val="0"/>
      <w:marBottom w:val="0"/>
      <w:divBdr>
        <w:top w:val="none" w:sz="0" w:space="0" w:color="auto"/>
        <w:left w:val="none" w:sz="0" w:space="0" w:color="auto"/>
        <w:bottom w:val="none" w:sz="0" w:space="0" w:color="auto"/>
        <w:right w:val="none" w:sz="0" w:space="0" w:color="auto"/>
      </w:divBdr>
    </w:div>
    <w:div w:id="694355790">
      <w:bodyDiv w:val="1"/>
      <w:marLeft w:val="0"/>
      <w:marRight w:val="0"/>
      <w:marTop w:val="0"/>
      <w:marBottom w:val="0"/>
      <w:divBdr>
        <w:top w:val="none" w:sz="0" w:space="0" w:color="auto"/>
        <w:left w:val="none" w:sz="0" w:space="0" w:color="auto"/>
        <w:bottom w:val="none" w:sz="0" w:space="0" w:color="auto"/>
        <w:right w:val="none" w:sz="0" w:space="0" w:color="auto"/>
      </w:divBdr>
    </w:div>
    <w:div w:id="728454676">
      <w:bodyDiv w:val="1"/>
      <w:marLeft w:val="0"/>
      <w:marRight w:val="0"/>
      <w:marTop w:val="0"/>
      <w:marBottom w:val="0"/>
      <w:divBdr>
        <w:top w:val="none" w:sz="0" w:space="0" w:color="auto"/>
        <w:left w:val="none" w:sz="0" w:space="0" w:color="auto"/>
        <w:bottom w:val="none" w:sz="0" w:space="0" w:color="auto"/>
        <w:right w:val="none" w:sz="0" w:space="0" w:color="auto"/>
      </w:divBdr>
    </w:div>
    <w:div w:id="756093985">
      <w:bodyDiv w:val="1"/>
      <w:marLeft w:val="0"/>
      <w:marRight w:val="0"/>
      <w:marTop w:val="0"/>
      <w:marBottom w:val="0"/>
      <w:divBdr>
        <w:top w:val="none" w:sz="0" w:space="0" w:color="auto"/>
        <w:left w:val="none" w:sz="0" w:space="0" w:color="auto"/>
        <w:bottom w:val="none" w:sz="0" w:space="0" w:color="auto"/>
        <w:right w:val="none" w:sz="0" w:space="0" w:color="auto"/>
      </w:divBdr>
    </w:div>
    <w:div w:id="828130800">
      <w:bodyDiv w:val="1"/>
      <w:marLeft w:val="0"/>
      <w:marRight w:val="0"/>
      <w:marTop w:val="0"/>
      <w:marBottom w:val="0"/>
      <w:divBdr>
        <w:top w:val="none" w:sz="0" w:space="0" w:color="auto"/>
        <w:left w:val="none" w:sz="0" w:space="0" w:color="auto"/>
        <w:bottom w:val="none" w:sz="0" w:space="0" w:color="auto"/>
        <w:right w:val="none" w:sz="0" w:space="0" w:color="auto"/>
      </w:divBdr>
    </w:div>
    <w:div w:id="873230761">
      <w:bodyDiv w:val="1"/>
      <w:marLeft w:val="0"/>
      <w:marRight w:val="0"/>
      <w:marTop w:val="0"/>
      <w:marBottom w:val="0"/>
      <w:divBdr>
        <w:top w:val="none" w:sz="0" w:space="0" w:color="auto"/>
        <w:left w:val="none" w:sz="0" w:space="0" w:color="auto"/>
        <w:bottom w:val="none" w:sz="0" w:space="0" w:color="auto"/>
        <w:right w:val="none" w:sz="0" w:space="0" w:color="auto"/>
      </w:divBdr>
    </w:div>
    <w:div w:id="986974533">
      <w:bodyDiv w:val="1"/>
      <w:marLeft w:val="0"/>
      <w:marRight w:val="0"/>
      <w:marTop w:val="0"/>
      <w:marBottom w:val="0"/>
      <w:divBdr>
        <w:top w:val="none" w:sz="0" w:space="0" w:color="auto"/>
        <w:left w:val="none" w:sz="0" w:space="0" w:color="auto"/>
        <w:bottom w:val="none" w:sz="0" w:space="0" w:color="auto"/>
        <w:right w:val="none" w:sz="0" w:space="0" w:color="auto"/>
      </w:divBdr>
    </w:div>
    <w:div w:id="1010065751">
      <w:bodyDiv w:val="1"/>
      <w:marLeft w:val="0"/>
      <w:marRight w:val="0"/>
      <w:marTop w:val="0"/>
      <w:marBottom w:val="0"/>
      <w:divBdr>
        <w:top w:val="none" w:sz="0" w:space="0" w:color="auto"/>
        <w:left w:val="none" w:sz="0" w:space="0" w:color="auto"/>
        <w:bottom w:val="none" w:sz="0" w:space="0" w:color="auto"/>
        <w:right w:val="none" w:sz="0" w:space="0" w:color="auto"/>
      </w:divBdr>
    </w:div>
    <w:div w:id="1017003243">
      <w:bodyDiv w:val="1"/>
      <w:marLeft w:val="0"/>
      <w:marRight w:val="0"/>
      <w:marTop w:val="0"/>
      <w:marBottom w:val="0"/>
      <w:divBdr>
        <w:top w:val="none" w:sz="0" w:space="0" w:color="auto"/>
        <w:left w:val="none" w:sz="0" w:space="0" w:color="auto"/>
        <w:bottom w:val="none" w:sz="0" w:space="0" w:color="auto"/>
        <w:right w:val="none" w:sz="0" w:space="0" w:color="auto"/>
      </w:divBdr>
    </w:div>
    <w:div w:id="1024019400">
      <w:bodyDiv w:val="1"/>
      <w:marLeft w:val="0"/>
      <w:marRight w:val="0"/>
      <w:marTop w:val="0"/>
      <w:marBottom w:val="0"/>
      <w:divBdr>
        <w:top w:val="none" w:sz="0" w:space="0" w:color="auto"/>
        <w:left w:val="none" w:sz="0" w:space="0" w:color="auto"/>
        <w:bottom w:val="none" w:sz="0" w:space="0" w:color="auto"/>
        <w:right w:val="none" w:sz="0" w:space="0" w:color="auto"/>
      </w:divBdr>
    </w:div>
    <w:div w:id="1038623130">
      <w:bodyDiv w:val="1"/>
      <w:marLeft w:val="0"/>
      <w:marRight w:val="0"/>
      <w:marTop w:val="0"/>
      <w:marBottom w:val="0"/>
      <w:divBdr>
        <w:top w:val="none" w:sz="0" w:space="0" w:color="auto"/>
        <w:left w:val="none" w:sz="0" w:space="0" w:color="auto"/>
        <w:bottom w:val="none" w:sz="0" w:space="0" w:color="auto"/>
        <w:right w:val="none" w:sz="0" w:space="0" w:color="auto"/>
      </w:divBdr>
    </w:div>
    <w:div w:id="1048339003">
      <w:bodyDiv w:val="1"/>
      <w:marLeft w:val="0"/>
      <w:marRight w:val="0"/>
      <w:marTop w:val="0"/>
      <w:marBottom w:val="0"/>
      <w:divBdr>
        <w:top w:val="none" w:sz="0" w:space="0" w:color="auto"/>
        <w:left w:val="none" w:sz="0" w:space="0" w:color="auto"/>
        <w:bottom w:val="none" w:sz="0" w:space="0" w:color="auto"/>
        <w:right w:val="none" w:sz="0" w:space="0" w:color="auto"/>
      </w:divBdr>
    </w:div>
    <w:div w:id="1074471175">
      <w:bodyDiv w:val="1"/>
      <w:marLeft w:val="0"/>
      <w:marRight w:val="0"/>
      <w:marTop w:val="0"/>
      <w:marBottom w:val="0"/>
      <w:divBdr>
        <w:top w:val="none" w:sz="0" w:space="0" w:color="auto"/>
        <w:left w:val="none" w:sz="0" w:space="0" w:color="auto"/>
        <w:bottom w:val="none" w:sz="0" w:space="0" w:color="auto"/>
        <w:right w:val="none" w:sz="0" w:space="0" w:color="auto"/>
      </w:divBdr>
    </w:div>
    <w:div w:id="1079252066">
      <w:bodyDiv w:val="1"/>
      <w:marLeft w:val="0"/>
      <w:marRight w:val="0"/>
      <w:marTop w:val="0"/>
      <w:marBottom w:val="0"/>
      <w:divBdr>
        <w:top w:val="none" w:sz="0" w:space="0" w:color="auto"/>
        <w:left w:val="none" w:sz="0" w:space="0" w:color="auto"/>
        <w:bottom w:val="none" w:sz="0" w:space="0" w:color="auto"/>
        <w:right w:val="none" w:sz="0" w:space="0" w:color="auto"/>
      </w:divBdr>
    </w:div>
    <w:div w:id="1142691699">
      <w:bodyDiv w:val="1"/>
      <w:marLeft w:val="0"/>
      <w:marRight w:val="0"/>
      <w:marTop w:val="0"/>
      <w:marBottom w:val="0"/>
      <w:divBdr>
        <w:top w:val="none" w:sz="0" w:space="0" w:color="auto"/>
        <w:left w:val="none" w:sz="0" w:space="0" w:color="auto"/>
        <w:bottom w:val="none" w:sz="0" w:space="0" w:color="auto"/>
        <w:right w:val="none" w:sz="0" w:space="0" w:color="auto"/>
      </w:divBdr>
    </w:div>
    <w:div w:id="1145777244">
      <w:bodyDiv w:val="1"/>
      <w:marLeft w:val="0"/>
      <w:marRight w:val="0"/>
      <w:marTop w:val="0"/>
      <w:marBottom w:val="0"/>
      <w:divBdr>
        <w:top w:val="none" w:sz="0" w:space="0" w:color="auto"/>
        <w:left w:val="none" w:sz="0" w:space="0" w:color="auto"/>
        <w:bottom w:val="none" w:sz="0" w:space="0" w:color="auto"/>
        <w:right w:val="none" w:sz="0" w:space="0" w:color="auto"/>
      </w:divBdr>
    </w:div>
    <w:div w:id="1214385195">
      <w:bodyDiv w:val="1"/>
      <w:marLeft w:val="0"/>
      <w:marRight w:val="0"/>
      <w:marTop w:val="0"/>
      <w:marBottom w:val="0"/>
      <w:divBdr>
        <w:top w:val="none" w:sz="0" w:space="0" w:color="auto"/>
        <w:left w:val="none" w:sz="0" w:space="0" w:color="auto"/>
        <w:bottom w:val="none" w:sz="0" w:space="0" w:color="auto"/>
        <w:right w:val="none" w:sz="0" w:space="0" w:color="auto"/>
      </w:divBdr>
    </w:div>
    <w:div w:id="1227763092">
      <w:bodyDiv w:val="1"/>
      <w:marLeft w:val="0"/>
      <w:marRight w:val="0"/>
      <w:marTop w:val="0"/>
      <w:marBottom w:val="0"/>
      <w:divBdr>
        <w:top w:val="none" w:sz="0" w:space="0" w:color="auto"/>
        <w:left w:val="none" w:sz="0" w:space="0" w:color="auto"/>
        <w:bottom w:val="none" w:sz="0" w:space="0" w:color="auto"/>
        <w:right w:val="none" w:sz="0" w:space="0" w:color="auto"/>
      </w:divBdr>
    </w:div>
    <w:div w:id="1228687442">
      <w:bodyDiv w:val="1"/>
      <w:marLeft w:val="0"/>
      <w:marRight w:val="0"/>
      <w:marTop w:val="0"/>
      <w:marBottom w:val="0"/>
      <w:divBdr>
        <w:top w:val="none" w:sz="0" w:space="0" w:color="auto"/>
        <w:left w:val="none" w:sz="0" w:space="0" w:color="auto"/>
        <w:bottom w:val="none" w:sz="0" w:space="0" w:color="auto"/>
        <w:right w:val="none" w:sz="0" w:space="0" w:color="auto"/>
      </w:divBdr>
    </w:div>
    <w:div w:id="1253006487">
      <w:bodyDiv w:val="1"/>
      <w:marLeft w:val="0"/>
      <w:marRight w:val="0"/>
      <w:marTop w:val="0"/>
      <w:marBottom w:val="0"/>
      <w:divBdr>
        <w:top w:val="none" w:sz="0" w:space="0" w:color="auto"/>
        <w:left w:val="none" w:sz="0" w:space="0" w:color="auto"/>
        <w:bottom w:val="none" w:sz="0" w:space="0" w:color="auto"/>
        <w:right w:val="none" w:sz="0" w:space="0" w:color="auto"/>
      </w:divBdr>
    </w:div>
    <w:div w:id="1304044676">
      <w:bodyDiv w:val="1"/>
      <w:marLeft w:val="0"/>
      <w:marRight w:val="0"/>
      <w:marTop w:val="0"/>
      <w:marBottom w:val="0"/>
      <w:divBdr>
        <w:top w:val="none" w:sz="0" w:space="0" w:color="auto"/>
        <w:left w:val="none" w:sz="0" w:space="0" w:color="auto"/>
        <w:bottom w:val="none" w:sz="0" w:space="0" w:color="auto"/>
        <w:right w:val="none" w:sz="0" w:space="0" w:color="auto"/>
      </w:divBdr>
    </w:div>
    <w:div w:id="1325861615">
      <w:bodyDiv w:val="1"/>
      <w:marLeft w:val="0"/>
      <w:marRight w:val="0"/>
      <w:marTop w:val="0"/>
      <w:marBottom w:val="0"/>
      <w:divBdr>
        <w:top w:val="none" w:sz="0" w:space="0" w:color="auto"/>
        <w:left w:val="none" w:sz="0" w:space="0" w:color="auto"/>
        <w:bottom w:val="none" w:sz="0" w:space="0" w:color="auto"/>
        <w:right w:val="none" w:sz="0" w:space="0" w:color="auto"/>
      </w:divBdr>
    </w:div>
    <w:div w:id="1374381551">
      <w:bodyDiv w:val="1"/>
      <w:marLeft w:val="0"/>
      <w:marRight w:val="0"/>
      <w:marTop w:val="0"/>
      <w:marBottom w:val="0"/>
      <w:divBdr>
        <w:top w:val="none" w:sz="0" w:space="0" w:color="auto"/>
        <w:left w:val="none" w:sz="0" w:space="0" w:color="auto"/>
        <w:bottom w:val="none" w:sz="0" w:space="0" w:color="auto"/>
        <w:right w:val="none" w:sz="0" w:space="0" w:color="auto"/>
      </w:divBdr>
    </w:div>
    <w:div w:id="1385562206">
      <w:bodyDiv w:val="1"/>
      <w:marLeft w:val="0"/>
      <w:marRight w:val="0"/>
      <w:marTop w:val="0"/>
      <w:marBottom w:val="0"/>
      <w:divBdr>
        <w:top w:val="none" w:sz="0" w:space="0" w:color="auto"/>
        <w:left w:val="none" w:sz="0" w:space="0" w:color="auto"/>
        <w:bottom w:val="none" w:sz="0" w:space="0" w:color="auto"/>
        <w:right w:val="none" w:sz="0" w:space="0" w:color="auto"/>
      </w:divBdr>
    </w:div>
    <w:div w:id="1404253911">
      <w:bodyDiv w:val="1"/>
      <w:marLeft w:val="0"/>
      <w:marRight w:val="0"/>
      <w:marTop w:val="0"/>
      <w:marBottom w:val="0"/>
      <w:divBdr>
        <w:top w:val="none" w:sz="0" w:space="0" w:color="auto"/>
        <w:left w:val="none" w:sz="0" w:space="0" w:color="auto"/>
        <w:bottom w:val="none" w:sz="0" w:space="0" w:color="auto"/>
        <w:right w:val="none" w:sz="0" w:space="0" w:color="auto"/>
      </w:divBdr>
    </w:div>
    <w:div w:id="1408268146">
      <w:bodyDiv w:val="1"/>
      <w:marLeft w:val="0"/>
      <w:marRight w:val="0"/>
      <w:marTop w:val="0"/>
      <w:marBottom w:val="0"/>
      <w:divBdr>
        <w:top w:val="none" w:sz="0" w:space="0" w:color="auto"/>
        <w:left w:val="none" w:sz="0" w:space="0" w:color="auto"/>
        <w:bottom w:val="none" w:sz="0" w:space="0" w:color="auto"/>
        <w:right w:val="none" w:sz="0" w:space="0" w:color="auto"/>
      </w:divBdr>
    </w:div>
    <w:div w:id="1410225305">
      <w:bodyDiv w:val="1"/>
      <w:marLeft w:val="0"/>
      <w:marRight w:val="0"/>
      <w:marTop w:val="0"/>
      <w:marBottom w:val="0"/>
      <w:divBdr>
        <w:top w:val="none" w:sz="0" w:space="0" w:color="auto"/>
        <w:left w:val="none" w:sz="0" w:space="0" w:color="auto"/>
        <w:bottom w:val="none" w:sz="0" w:space="0" w:color="auto"/>
        <w:right w:val="none" w:sz="0" w:space="0" w:color="auto"/>
      </w:divBdr>
    </w:div>
    <w:div w:id="1422068575">
      <w:bodyDiv w:val="1"/>
      <w:marLeft w:val="0"/>
      <w:marRight w:val="0"/>
      <w:marTop w:val="0"/>
      <w:marBottom w:val="0"/>
      <w:divBdr>
        <w:top w:val="none" w:sz="0" w:space="0" w:color="auto"/>
        <w:left w:val="none" w:sz="0" w:space="0" w:color="auto"/>
        <w:bottom w:val="none" w:sz="0" w:space="0" w:color="auto"/>
        <w:right w:val="none" w:sz="0" w:space="0" w:color="auto"/>
      </w:divBdr>
    </w:div>
    <w:div w:id="1430855568">
      <w:bodyDiv w:val="1"/>
      <w:marLeft w:val="0"/>
      <w:marRight w:val="0"/>
      <w:marTop w:val="0"/>
      <w:marBottom w:val="0"/>
      <w:divBdr>
        <w:top w:val="none" w:sz="0" w:space="0" w:color="auto"/>
        <w:left w:val="none" w:sz="0" w:space="0" w:color="auto"/>
        <w:bottom w:val="none" w:sz="0" w:space="0" w:color="auto"/>
        <w:right w:val="none" w:sz="0" w:space="0" w:color="auto"/>
      </w:divBdr>
    </w:div>
    <w:div w:id="1490094643">
      <w:bodyDiv w:val="1"/>
      <w:marLeft w:val="0"/>
      <w:marRight w:val="0"/>
      <w:marTop w:val="0"/>
      <w:marBottom w:val="0"/>
      <w:divBdr>
        <w:top w:val="none" w:sz="0" w:space="0" w:color="auto"/>
        <w:left w:val="none" w:sz="0" w:space="0" w:color="auto"/>
        <w:bottom w:val="none" w:sz="0" w:space="0" w:color="auto"/>
        <w:right w:val="none" w:sz="0" w:space="0" w:color="auto"/>
      </w:divBdr>
    </w:div>
    <w:div w:id="1496069438">
      <w:bodyDiv w:val="1"/>
      <w:marLeft w:val="0"/>
      <w:marRight w:val="0"/>
      <w:marTop w:val="0"/>
      <w:marBottom w:val="0"/>
      <w:divBdr>
        <w:top w:val="none" w:sz="0" w:space="0" w:color="auto"/>
        <w:left w:val="none" w:sz="0" w:space="0" w:color="auto"/>
        <w:bottom w:val="none" w:sz="0" w:space="0" w:color="auto"/>
        <w:right w:val="none" w:sz="0" w:space="0" w:color="auto"/>
      </w:divBdr>
    </w:div>
    <w:div w:id="1622885426">
      <w:bodyDiv w:val="1"/>
      <w:marLeft w:val="0"/>
      <w:marRight w:val="0"/>
      <w:marTop w:val="0"/>
      <w:marBottom w:val="0"/>
      <w:divBdr>
        <w:top w:val="none" w:sz="0" w:space="0" w:color="auto"/>
        <w:left w:val="none" w:sz="0" w:space="0" w:color="auto"/>
        <w:bottom w:val="none" w:sz="0" w:space="0" w:color="auto"/>
        <w:right w:val="none" w:sz="0" w:space="0" w:color="auto"/>
      </w:divBdr>
    </w:div>
    <w:div w:id="1733238298">
      <w:bodyDiv w:val="1"/>
      <w:marLeft w:val="0"/>
      <w:marRight w:val="0"/>
      <w:marTop w:val="0"/>
      <w:marBottom w:val="0"/>
      <w:divBdr>
        <w:top w:val="none" w:sz="0" w:space="0" w:color="auto"/>
        <w:left w:val="none" w:sz="0" w:space="0" w:color="auto"/>
        <w:bottom w:val="none" w:sz="0" w:space="0" w:color="auto"/>
        <w:right w:val="none" w:sz="0" w:space="0" w:color="auto"/>
      </w:divBdr>
    </w:div>
    <w:div w:id="1746411755">
      <w:bodyDiv w:val="1"/>
      <w:marLeft w:val="0"/>
      <w:marRight w:val="0"/>
      <w:marTop w:val="0"/>
      <w:marBottom w:val="0"/>
      <w:divBdr>
        <w:top w:val="none" w:sz="0" w:space="0" w:color="auto"/>
        <w:left w:val="none" w:sz="0" w:space="0" w:color="auto"/>
        <w:bottom w:val="none" w:sz="0" w:space="0" w:color="auto"/>
        <w:right w:val="none" w:sz="0" w:space="0" w:color="auto"/>
      </w:divBdr>
    </w:div>
    <w:div w:id="1753623221">
      <w:bodyDiv w:val="1"/>
      <w:marLeft w:val="0"/>
      <w:marRight w:val="0"/>
      <w:marTop w:val="0"/>
      <w:marBottom w:val="0"/>
      <w:divBdr>
        <w:top w:val="none" w:sz="0" w:space="0" w:color="auto"/>
        <w:left w:val="none" w:sz="0" w:space="0" w:color="auto"/>
        <w:bottom w:val="none" w:sz="0" w:space="0" w:color="auto"/>
        <w:right w:val="none" w:sz="0" w:space="0" w:color="auto"/>
      </w:divBdr>
    </w:div>
    <w:div w:id="1786079059">
      <w:bodyDiv w:val="1"/>
      <w:marLeft w:val="0"/>
      <w:marRight w:val="0"/>
      <w:marTop w:val="0"/>
      <w:marBottom w:val="0"/>
      <w:divBdr>
        <w:top w:val="none" w:sz="0" w:space="0" w:color="auto"/>
        <w:left w:val="none" w:sz="0" w:space="0" w:color="auto"/>
        <w:bottom w:val="none" w:sz="0" w:space="0" w:color="auto"/>
        <w:right w:val="none" w:sz="0" w:space="0" w:color="auto"/>
      </w:divBdr>
    </w:div>
    <w:div w:id="1799257895">
      <w:bodyDiv w:val="1"/>
      <w:marLeft w:val="0"/>
      <w:marRight w:val="0"/>
      <w:marTop w:val="0"/>
      <w:marBottom w:val="0"/>
      <w:divBdr>
        <w:top w:val="none" w:sz="0" w:space="0" w:color="auto"/>
        <w:left w:val="none" w:sz="0" w:space="0" w:color="auto"/>
        <w:bottom w:val="none" w:sz="0" w:space="0" w:color="auto"/>
        <w:right w:val="none" w:sz="0" w:space="0" w:color="auto"/>
      </w:divBdr>
    </w:div>
    <w:div w:id="1804539403">
      <w:bodyDiv w:val="1"/>
      <w:marLeft w:val="0"/>
      <w:marRight w:val="0"/>
      <w:marTop w:val="0"/>
      <w:marBottom w:val="0"/>
      <w:divBdr>
        <w:top w:val="none" w:sz="0" w:space="0" w:color="auto"/>
        <w:left w:val="none" w:sz="0" w:space="0" w:color="auto"/>
        <w:bottom w:val="none" w:sz="0" w:space="0" w:color="auto"/>
        <w:right w:val="none" w:sz="0" w:space="0" w:color="auto"/>
      </w:divBdr>
    </w:div>
    <w:div w:id="1836408328">
      <w:bodyDiv w:val="1"/>
      <w:marLeft w:val="0"/>
      <w:marRight w:val="0"/>
      <w:marTop w:val="0"/>
      <w:marBottom w:val="0"/>
      <w:divBdr>
        <w:top w:val="none" w:sz="0" w:space="0" w:color="auto"/>
        <w:left w:val="none" w:sz="0" w:space="0" w:color="auto"/>
        <w:bottom w:val="none" w:sz="0" w:space="0" w:color="auto"/>
        <w:right w:val="none" w:sz="0" w:space="0" w:color="auto"/>
      </w:divBdr>
    </w:div>
    <w:div w:id="1839996856">
      <w:bodyDiv w:val="1"/>
      <w:marLeft w:val="0"/>
      <w:marRight w:val="0"/>
      <w:marTop w:val="0"/>
      <w:marBottom w:val="0"/>
      <w:divBdr>
        <w:top w:val="none" w:sz="0" w:space="0" w:color="auto"/>
        <w:left w:val="none" w:sz="0" w:space="0" w:color="auto"/>
        <w:bottom w:val="none" w:sz="0" w:space="0" w:color="auto"/>
        <w:right w:val="none" w:sz="0" w:space="0" w:color="auto"/>
      </w:divBdr>
    </w:div>
    <w:div w:id="1846743244">
      <w:bodyDiv w:val="1"/>
      <w:marLeft w:val="0"/>
      <w:marRight w:val="0"/>
      <w:marTop w:val="0"/>
      <w:marBottom w:val="0"/>
      <w:divBdr>
        <w:top w:val="none" w:sz="0" w:space="0" w:color="auto"/>
        <w:left w:val="none" w:sz="0" w:space="0" w:color="auto"/>
        <w:bottom w:val="none" w:sz="0" w:space="0" w:color="auto"/>
        <w:right w:val="none" w:sz="0" w:space="0" w:color="auto"/>
      </w:divBdr>
    </w:div>
    <w:div w:id="1875191749">
      <w:bodyDiv w:val="1"/>
      <w:marLeft w:val="0"/>
      <w:marRight w:val="0"/>
      <w:marTop w:val="0"/>
      <w:marBottom w:val="0"/>
      <w:divBdr>
        <w:top w:val="none" w:sz="0" w:space="0" w:color="auto"/>
        <w:left w:val="none" w:sz="0" w:space="0" w:color="auto"/>
        <w:bottom w:val="none" w:sz="0" w:space="0" w:color="auto"/>
        <w:right w:val="none" w:sz="0" w:space="0" w:color="auto"/>
      </w:divBdr>
    </w:div>
    <w:div w:id="1875923232">
      <w:bodyDiv w:val="1"/>
      <w:marLeft w:val="0"/>
      <w:marRight w:val="0"/>
      <w:marTop w:val="0"/>
      <w:marBottom w:val="0"/>
      <w:divBdr>
        <w:top w:val="none" w:sz="0" w:space="0" w:color="auto"/>
        <w:left w:val="none" w:sz="0" w:space="0" w:color="auto"/>
        <w:bottom w:val="none" w:sz="0" w:space="0" w:color="auto"/>
        <w:right w:val="none" w:sz="0" w:space="0" w:color="auto"/>
      </w:divBdr>
    </w:div>
    <w:div w:id="1884832261">
      <w:bodyDiv w:val="1"/>
      <w:marLeft w:val="0"/>
      <w:marRight w:val="0"/>
      <w:marTop w:val="0"/>
      <w:marBottom w:val="0"/>
      <w:divBdr>
        <w:top w:val="none" w:sz="0" w:space="0" w:color="auto"/>
        <w:left w:val="none" w:sz="0" w:space="0" w:color="auto"/>
        <w:bottom w:val="none" w:sz="0" w:space="0" w:color="auto"/>
        <w:right w:val="none" w:sz="0" w:space="0" w:color="auto"/>
      </w:divBdr>
    </w:div>
    <w:div w:id="1889995191">
      <w:bodyDiv w:val="1"/>
      <w:marLeft w:val="0"/>
      <w:marRight w:val="0"/>
      <w:marTop w:val="0"/>
      <w:marBottom w:val="0"/>
      <w:divBdr>
        <w:top w:val="none" w:sz="0" w:space="0" w:color="auto"/>
        <w:left w:val="none" w:sz="0" w:space="0" w:color="auto"/>
        <w:bottom w:val="none" w:sz="0" w:space="0" w:color="auto"/>
        <w:right w:val="none" w:sz="0" w:space="0" w:color="auto"/>
      </w:divBdr>
    </w:div>
    <w:div w:id="1908414101">
      <w:bodyDiv w:val="1"/>
      <w:marLeft w:val="0"/>
      <w:marRight w:val="0"/>
      <w:marTop w:val="0"/>
      <w:marBottom w:val="0"/>
      <w:divBdr>
        <w:top w:val="none" w:sz="0" w:space="0" w:color="auto"/>
        <w:left w:val="none" w:sz="0" w:space="0" w:color="auto"/>
        <w:bottom w:val="none" w:sz="0" w:space="0" w:color="auto"/>
        <w:right w:val="none" w:sz="0" w:space="0" w:color="auto"/>
      </w:divBdr>
    </w:div>
    <w:div w:id="1912690505">
      <w:bodyDiv w:val="1"/>
      <w:marLeft w:val="0"/>
      <w:marRight w:val="0"/>
      <w:marTop w:val="0"/>
      <w:marBottom w:val="0"/>
      <w:divBdr>
        <w:top w:val="none" w:sz="0" w:space="0" w:color="auto"/>
        <w:left w:val="none" w:sz="0" w:space="0" w:color="auto"/>
        <w:bottom w:val="none" w:sz="0" w:space="0" w:color="auto"/>
        <w:right w:val="none" w:sz="0" w:space="0" w:color="auto"/>
      </w:divBdr>
    </w:div>
    <w:div w:id="1943996625">
      <w:bodyDiv w:val="1"/>
      <w:marLeft w:val="0"/>
      <w:marRight w:val="0"/>
      <w:marTop w:val="0"/>
      <w:marBottom w:val="0"/>
      <w:divBdr>
        <w:top w:val="none" w:sz="0" w:space="0" w:color="auto"/>
        <w:left w:val="none" w:sz="0" w:space="0" w:color="auto"/>
        <w:bottom w:val="none" w:sz="0" w:space="0" w:color="auto"/>
        <w:right w:val="none" w:sz="0" w:space="0" w:color="auto"/>
      </w:divBdr>
    </w:div>
    <w:div w:id="1955549562">
      <w:bodyDiv w:val="1"/>
      <w:marLeft w:val="0"/>
      <w:marRight w:val="0"/>
      <w:marTop w:val="0"/>
      <w:marBottom w:val="0"/>
      <w:divBdr>
        <w:top w:val="none" w:sz="0" w:space="0" w:color="auto"/>
        <w:left w:val="none" w:sz="0" w:space="0" w:color="auto"/>
        <w:bottom w:val="none" w:sz="0" w:space="0" w:color="auto"/>
        <w:right w:val="none" w:sz="0" w:space="0" w:color="auto"/>
      </w:divBdr>
    </w:div>
    <w:div w:id="1992052252">
      <w:bodyDiv w:val="1"/>
      <w:marLeft w:val="0"/>
      <w:marRight w:val="0"/>
      <w:marTop w:val="0"/>
      <w:marBottom w:val="0"/>
      <w:divBdr>
        <w:top w:val="none" w:sz="0" w:space="0" w:color="auto"/>
        <w:left w:val="none" w:sz="0" w:space="0" w:color="auto"/>
        <w:bottom w:val="none" w:sz="0" w:space="0" w:color="auto"/>
        <w:right w:val="none" w:sz="0" w:space="0" w:color="auto"/>
      </w:divBdr>
    </w:div>
    <w:div w:id="1997411157">
      <w:bodyDiv w:val="1"/>
      <w:marLeft w:val="0"/>
      <w:marRight w:val="0"/>
      <w:marTop w:val="0"/>
      <w:marBottom w:val="0"/>
      <w:divBdr>
        <w:top w:val="none" w:sz="0" w:space="0" w:color="auto"/>
        <w:left w:val="none" w:sz="0" w:space="0" w:color="auto"/>
        <w:bottom w:val="none" w:sz="0" w:space="0" w:color="auto"/>
        <w:right w:val="none" w:sz="0" w:space="0" w:color="auto"/>
      </w:divBdr>
    </w:div>
    <w:div w:id="2034574068">
      <w:bodyDiv w:val="1"/>
      <w:marLeft w:val="0"/>
      <w:marRight w:val="0"/>
      <w:marTop w:val="0"/>
      <w:marBottom w:val="0"/>
      <w:divBdr>
        <w:top w:val="none" w:sz="0" w:space="0" w:color="auto"/>
        <w:left w:val="none" w:sz="0" w:space="0" w:color="auto"/>
        <w:bottom w:val="none" w:sz="0" w:space="0" w:color="auto"/>
        <w:right w:val="none" w:sz="0" w:space="0" w:color="auto"/>
      </w:divBdr>
    </w:div>
    <w:div w:id="2038657302">
      <w:bodyDiv w:val="1"/>
      <w:marLeft w:val="0"/>
      <w:marRight w:val="0"/>
      <w:marTop w:val="0"/>
      <w:marBottom w:val="0"/>
      <w:divBdr>
        <w:top w:val="none" w:sz="0" w:space="0" w:color="auto"/>
        <w:left w:val="none" w:sz="0" w:space="0" w:color="auto"/>
        <w:bottom w:val="none" w:sz="0" w:space="0" w:color="auto"/>
        <w:right w:val="none" w:sz="0" w:space="0" w:color="auto"/>
      </w:divBdr>
    </w:div>
    <w:div w:id="2107189048">
      <w:bodyDiv w:val="1"/>
      <w:marLeft w:val="0"/>
      <w:marRight w:val="0"/>
      <w:marTop w:val="0"/>
      <w:marBottom w:val="0"/>
      <w:divBdr>
        <w:top w:val="none" w:sz="0" w:space="0" w:color="auto"/>
        <w:left w:val="none" w:sz="0" w:space="0" w:color="auto"/>
        <w:bottom w:val="none" w:sz="0" w:space="0" w:color="auto"/>
        <w:right w:val="none" w:sz="0" w:space="0" w:color="auto"/>
      </w:divBdr>
    </w:div>
    <w:div w:id="213197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rvicesaustralia.gov.au/deemin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B7783844927B469F8F53670CDFEAF5" ma:contentTypeVersion="4" ma:contentTypeDescription="Create a new document." ma:contentTypeScope="" ma:versionID="d6066c5c70f6c67a94ba97375b97588f">
  <xsd:schema xmlns:xsd="http://www.w3.org/2001/XMLSchema" xmlns:xs="http://www.w3.org/2001/XMLSchema" xmlns:p="http://schemas.microsoft.com/office/2006/metadata/properties" xmlns:ns2="ffa2e96b-5bd4-4ec1-828a-8be6eef9aaa0" targetNamespace="http://schemas.microsoft.com/office/2006/metadata/properties" ma:root="true" ma:fieldsID="1dd723bb32d2d070c2cae63a8afee9ee" ns2:_="">
    <xsd:import namespace="ffa2e96b-5bd4-4ec1-828a-8be6eef9aa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2e96b-5bd4-4ec1-828a-8be6eef9a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5C6754-8EAF-471D-BAB8-A0611E3F0876}">
  <ds:schemaRefs>
    <ds:schemaRef ds:uri="http://schemas.openxmlformats.org/officeDocument/2006/bibliography"/>
  </ds:schemaRefs>
</ds:datastoreItem>
</file>

<file path=customXml/itemProps2.xml><?xml version="1.0" encoding="utf-8"?>
<ds:datastoreItem xmlns:ds="http://schemas.openxmlformats.org/officeDocument/2006/customXml" ds:itemID="{86E586D2-3012-4EE5-9E30-964F5BE1CFD3}">
  <ds:schemaRefs>
    <ds:schemaRef ds:uri="http://schemas.microsoft.com/sharepoint/v3/contenttype/forms"/>
  </ds:schemaRefs>
</ds:datastoreItem>
</file>

<file path=customXml/itemProps3.xml><?xml version="1.0" encoding="utf-8"?>
<ds:datastoreItem xmlns:ds="http://schemas.openxmlformats.org/officeDocument/2006/customXml" ds:itemID="{37FD7572-E35E-4818-951F-4B9CDBF04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2e96b-5bd4-4ec1-828a-8be6eef9a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E8B631-F134-41FD-90A9-8AF2F41E23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Schedule of fees and charges for residential and home care – 1 January 2025</vt:lpstr>
    </vt:vector>
  </TitlesOfParts>
  <Company/>
  <LinksUpToDate>false</LinksUpToDate>
  <CharactersWithSpaces>3137</CharactersWithSpaces>
  <SharedDoc>false</SharedDoc>
  <HLinks>
    <vt:vector size="6" baseType="variant">
      <vt:variant>
        <vt:i4>5701657</vt:i4>
      </vt:variant>
      <vt:variant>
        <vt:i4>0</vt:i4>
      </vt:variant>
      <vt:variant>
        <vt:i4>0</vt:i4>
      </vt:variant>
      <vt:variant>
        <vt:i4>5</vt:i4>
      </vt:variant>
      <vt:variant>
        <vt:lpwstr>https://www.servicesaustralia.gov.au/deeming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fees and charges for residential and home care – 1 January 2025</dc:title>
  <dc:subject>Aged care</dc:subject>
  <dc:creator>Australian Government Department of Health Disability and Ageing</dc:creator>
  <cp:keywords>Aged Care</cp:keywords>
  <cp:revision>4</cp:revision>
  <cp:lastPrinted>2025-09-30T05:19:00Z</cp:lastPrinted>
  <dcterms:created xsi:type="dcterms:W3CDTF">2025-09-29T02:28:00Z</dcterms:created>
  <dcterms:modified xsi:type="dcterms:W3CDTF">2025-09-30T05:19:00Z</dcterms:modified>
  <cp:category>Aged Care</cp:category>
</cp:coreProperties>
</file>