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17B6" w14:textId="77777777" w:rsidR="008F4B9D" w:rsidRPr="009473C7" w:rsidRDefault="008F4B9D" w:rsidP="006205D3">
      <w:pPr>
        <w:pStyle w:val="Heading1"/>
        <w:widowControl/>
        <w:spacing w:before="0"/>
        <w:jc w:val="center"/>
        <w:rPr>
          <w:rFonts w:asciiTheme="minorHAnsi" w:hAnsiTheme="minorHAnsi" w:cstheme="minorHAnsi"/>
          <w:smallCaps/>
          <w:color w:val="auto"/>
          <w:sz w:val="20"/>
          <w:szCs w:val="20"/>
        </w:rPr>
      </w:pPr>
    </w:p>
    <w:p w14:paraId="188DB0F4" w14:textId="5C4C914D" w:rsidR="006205D3" w:rsidRPr="008F4B9D" w:rsidRDefault="006205D3" w:rsidP="006205D3">
      <w:pPr>
        <w:pStyle w:val="Heading1"/>
        <w:widowControl/>
        <w:spacing w:before="0"/>
        <w:jc w:val="center"/>
        <w:rPr>
          <w:rFonts w:asciiTheme="minorHAnsi" w:hAnsiTheme="minorHAnsi" w:cstheme="minorHAnsi"/>
          <w:smallCaps/>
          <w:color w:val="auto"/>
          <w:sz w:val="36"/>
          <w:szCs w:val="36"/>
        </w:rPr>
      </w:pPr>
      <w:r w:rsidRPr="008F4B9D">
        <w:rPr>
          <w:rFonts w:asciiTheme="minorHAnsi" w:hAnsiTheme="minorHAnsi" w:cstheme="minorHAnsi"/>
          <w:smallCaps/>
          <w:color w:val="auto"/>
          <w:sz w:val="36"/>
          <w:szCs w:val="36"/>
        </w:rPr>
        <w:t>Statement of Expectations for the 2026 Private Health Insurance premium round</w:t>
      </w:r>
    </w:p>
    <w:p w14:paraId="7DFBA9C4" w14:textId="77777777" w:rsidR="00362EFF" w:rsidRPr="00445BF0" w:rsidRDefault="00362EFF" w:rsidP="00362EFF">
      <w:pPr>
        <w:pStyle w:val="Heading2"/>
        <w:widowControl/>
        <w:spacing w:after="120"/>
        <w:rPr>
          <w:rFonts w:asciiTheme="minorHAnsi" w:hAnsiTheme="minorHAnsi" w:cstheme="minorHAnsi"/>
          <w:b/>
          <w:bCs/>
          <w:color w:val="auto"/>
          <w:sz w:val="24"/>
          <w:szCs w:val="24"/>
        </w:rPr>
      </w:pPr>
      <w:r w:rsidRPr="00445BF0">
        <w:rPr>
          <w:rFonts w:asciiTheme="minorHAnsi" w:hAnsiTheme="minorHAnsi" w:cstheme="minorHAnsi"/>
          <w:b/>
          <w:bCs/>
          <w:color w:val="auto"/>
          <w:sz w:val="24"/>
          <w:szCs w:val="24"/>
        </w:rPr>
        <w:t>Context</w:t>
      </w:r>
    </w:p>
    <w:p w14:paraId="7ECF475B" w14:textId="48CC19E7" w:rsidR="009473C7" w:rsidRDefault="009473C7" w:rsidP="009473C7">
      <w:pPr>
        <w:widowControl/>
        <w:spacing w:after="120"/>
        <w:rPr>
          <w:rFonts w:asciiTheme="minorHAnsi" w:hAnsiTheme="minorHAnsi" w:cstheme="minorBidi"/>
          <w:sz w:val="22"/>
          <w:szCs w:val="22"/>
        </w:rPr>
      </w:pPr>
      <w:r w:rsidRPr="5FFD2CC8">
        <w:rPr>
          <w:rFonts w:asciiTheme="minorHAnsi" w:hAnsiTheme="minorHAnsi" w:cstheme="minorBidi"/>
          <w:sz w:val="22"/>
          <w:szCs w:val="22"/>
        </w:rPr>
        <w:t>To ensure the ongoing viability of private health services</w:t>
      </w:r>
      <w:r>
        <w:rPr>
          <w:rFonts w:asciiTheme="minorHAnsi" w:hAnsiTheme="minorHAnsi" w:cstheme="minorBidi"/>
          <w:sz w:val="22"/>
          <w:szCs w:val="22"/>
        </w:rPr>
        <w:t>,</w:t>
      </w:r>
      <w:r w:rsidRPr="5FFD2CC8">
        <w:rPr>
          <w:rFonts w:asciiTheme="minorHAnsi" w:hAnsiTheme="minorHAnsi" w:cstheme="minorBidi"/>
          <w:sz w:val="22"/>
          <w:szCs w:val="22"/>
        </w:rPr>
        <w:t xml:space="preserve"> it is my intention to continue to use the private health insurance premium round process to maintain the value proposition of private health insurance for </w:t>
      </w:r>
      <w:proofErr w:type="gramStart"/>
      <w:r w:rsidRPr="5FFD2CC8">
        <w:rPr>
          <w:rFonts w:asciiTheme="minorHAnsi" w:hAnsiTheme="minorHAnsi" w:cstheme="minorBidi"/>
          <w:sz w:val="22"/>
          <w:szCs w:val="22"/>
        </w:rPr>
        <w:t>consumers</w:t>
      </w:r>
      <w:r w:rsidR="00E633CA">
        <w:rPr>
          <w:rFonts w:asciiTheme="minorHAnsi" w:hAnsiTheme="minorHAnsi" w:cstheme="minorBidi"/>
          <w:sz w:val="22"/>
          <w:szCs w:val="22"/>
        </w:rPr>
        <w:t>,</w:t>
      </w:r>
      <w:r w:rsidRPr="5FFD2CC8">
        <w:rPr>
          <w:rFonts w:asciiTheme="minorHAnsi" w:hAnsiTheme="minorHAnsi" w:cstheme="minorBidi"/>
          <w:sz w:val="22"/>
          <w:szCs w:val="22"/>
        </w:rPr>
        <w:t xml:space="preserve"> and</w:t>
      </w:r>
      <w:proofErr w:type="gramEnd"/>
      <w:r w:rsidRPr="5FFD2CC8">
        <w:rPr>
          <w:rFonts w:asciiTheme="minorHAnsi" w:hAnsiTheme="minorHAnsi" w:cstheme="minorBidi"/>
          <w:sz w:val="22"/>
          <w:szCs w:val="22"/>
        </w:rPr>
        <w:t xml:space="preserve"> support an appropriate balance of market powers</w:t>
      </w:r>
      <w:r>
        <w:rPr>
          <w:rFonts w:asciiTheme="minorHAnsi" w:hAnsiTheme="minorHAnsi" w:cstheme="minorBidi"/>
          <w:sz w:val="22"/>
          <w:szCs w:val="22"/>
        </w:rPr>
        <w:t xml:space="preserve"> </w:t>
      </w:r>
      <w:r w:rsidRPr="009B5BDA">
        <w:rPr>
          <w:rFonts w:asciiTheme="minorHAnsi" w:hAnsiTheme="minorHAnsi" w:cstheme="minorBidi"/>
          <w:sz w:val="22"/>
          <w:szCs w:val="22"/>
        </w:rPr>
        <w:t>and equitable funding arrangements</w:t>
      </w:r>
      <w:r w:rsidRPr="5FFD2CC8">
        <w:rPr>
          <w:rFonts w:asciiTheme="minorHAnsi" w:hAnsiTheme="minorHAnsi" w:cstheme="minorBidi"/>
          <w:sz w:val="22"/>
          <w:szCs w:val="22"/>
        </w:rPr>
        <w:t xml:space="preserve"> in the private healthcare industry. This will support the </w:t>
      </w:r>
      <w:r w:rsidR="0050602E">
        <w:rPr>
          <w:rFonts w:asciiTheme="minorHAnsi" w:hAnsiTheme="minorHAnsi" w:cstheme="minorBidi"/>
          <w:sz w:val="22"/>
          <w:szCs w:val="22"/>
        </w:rPr>
        <w:t xml:space="preserve">Australian </w:t>
      </w:r>
      <w:r w:rsidRPr="5FFD2CC8">
        <w:rPr>
          <w:rFonts w:asciiTheme="minorHAnsi" w:hAnsiTheme="minorHAnsi" w:cstheme="minorBidi"/>
          <w:sz w:val="22"/>
          <w:szCs w:val="22"/>
        </w:rPr>
        <w:t>Government’s investment in the private healthcare sector of $7.8 billion on the private health insurance rebate in 2025-26 and 75% of the Medicare Benefits Schedule (MBS) fee for medical services delivered to private patients in hospital.</w:t>
      </w:r>
    </w:p>
    <w:p w14:paraId="70F16A49" w14:textId="77777777" w:rsidR="009473C7" w:rsidRDefault="009473C7" w:rsidP="009473C7">
      <w:pPr>
        <w:widowControl/>
        <w:spacing w:after="120"/>
        <w:rPr>
          <w:rFonts w:asciiTheme="minorHAnsi" w:hAnsiTheme="minorHAnsi" w:cstheme="minorBidi"/>
          <w:sz w:val="22"/>
          <w:szCs w:val="22"/>
        </w:rPr>
      </w:pPr>
      <w:r w:rsidRPr="5FFD2CC8">
        <w:rPr>
          <w:rFonts w:asciiTheme="minorHAnsi" w:hAnsiTheme="minorHAnsi" w:cstheme="minorBidi"/>
          <w:sz w:val="22"/>
          <w:szCs w:val="22"/>
        </w:rPr>
        <w:t xml:space="preserve">The private hospital sector has, and is expected to continue to face, </w:t>
      </w:r>
      <w:proofErr w:type="gramStart"/>
      <w:r w:rsidRPr="5FFD2CC8">
        <w:rPr>
          <w:rFonts w:asciiTheme="minorHAnsi" w:hAnsiTheme="minorHAnsi" w:cstheme="minorBidi"/>
          <w:sz w:val="22"/>
          <w:szCs w:val="22"/>
        </w:rPr>
        <w:t>a number of</w:t>
      </w:r>
      <w:proofErr w:type="gramEnd"/>
      <w:r w:rsidRPr="5FFD2CC8">
        <w:rPr>
          <w:rFonts w:asciiTheme="minorHAnsi" w:hAnsiTheme="minorHAnsi" w:cstheme="minorBidi"/>
          <w:sz w:val="22"/>
          <w:szCs w:val="22"/>
        </w:rPr>
        <w:t xml:space="preserve"> temporary and systemic challenges to its sustainability and capacity to contribute to the Australian health system. While parts of the sector have remained strong, there has been a reduction in profitability over time (from a profit margin of 5.1% in 2020-21 to -0.1% in 2023-24</w:t>
      </w:r>
      <w:r w:rsidRPr="004A41BB">
        <w:rPr>
          <w:rFonts w:asciiTheme="minorHAnsi" w:hAnsiTheme="minorHAnsi" w:cstheme="minorHAnsi"/>
          <w:sz w:val="22"/>
          <w:szCs w:val="22"/>
          <w:vertAlign w:val="superscript"/>
        </w:rPr>
        <w:footnoteReference w:id="1"/>
      </w:r>
      <w:r w:rsidRPr="5FFD2CC8">
        <w:rPr>
          <w:rFonts w:asciiTheme="minorHAnsi" w:hAnsiTheme="minorHAnsi" w:cstheme="minorBidi"/>
          <w:sz w:val="22"/>
          <w:szCs w:val="22"/>
        </w:rPr>
        <w:t>) as costs have risen faster than revenue, and there has been a decline in investment across the sector.</w:t>
      </w:r>
      <w:r>
        <w:rPr>
          <w:rStyle w:val="FootnoteReference"/>
          <w:rFonts w:asciiTheme="minorHAnsi" w:hAnsiTheme="minorHAnsi" w:cstheme="minorHAnsi"/>
          <w:sz w:val="22"/>
          <w:szCs w:val="22"/>
        </w:rPr>
        <w:footnoteReference w:id="2"/>
      </w:r>
      <w:r w:rsidRPr="5FFD2CC8">
        <w:rPr>
          <w:rFonts w:asciiTheme="minorHAnsi" w:hAnsiTheme="minorHAnsi" w:cstheme="minorBidi"/>
          <w:sz w:val="22"/>
          <w:szCs w:val="22"/>
        </w:rPr>
        <w:t xml:space="preserve">  </w:t>
      </w:r>
    </w:p>
    <w:p w14:paraId="78877903" w14:textId="794F9911" w:rsidR="009473C7" w:rsidRDefault="009473C7" w:rsidP="009473C7">
      <w:pPr>
        <w:widowControl/>
        <w:spacing w:after="120"/>
        <w:rPr>
          <w:rFonts w:asciiTheme="minorHAnsi" w:hAnsiTheme="minorHAnsi" w:cstheme="minorBidi"/>
          <w:sz w:val="22"/>
          <w:szCs w:val="22"/>
        </w:rPr>
      </w:pPr>
      <w:r w:rsidRPr="5FFD2CC8">
        <w:rPr>
          <w:rFonts w:asciiTheme="minorHAnsi" w:hAnsiTheme="minorHAnsi" w:cstheme="minorBidi"/>
          <w:sz w:val="22"/>
          <w:szCs w:val="22"/>
        </w:rPr>
        <w:t xml:space="preserve">The proportion of hospital treatment premium revenue paid out as benefits by insurers </w:t>
      </w:r>
      <w:r>
        <w:rPr>
          <w:rFonts w:asciiTheme="minorHAnsi" w:hAnsiTheme="minorHAnsi" w:cstheme="minorBidi"/>
          <w:sz w:val="22"/>
          <w:szCs w:val="22"/>
        </w:rPr>
        <w:t xml:space="preserve">(hospital benefits ratio) </w:t>
      </w:r>
      <w:r w:rsidRPr="5FFD2CC8">
        <w:rPr>
          <w:rFonts w:asciiTheme="minorHAnsi" w:hAnsiTheme="minorHAnsi" w:cstheme="minorBidi"/>
          <w:sz w:val="22"/>
          <w:szCs w:val="22"/>
        </w:rPr>
        <w:t>dropped from pre</w:t>
      </w:r>
      <w:r>
        <w:rPr>
          <w:rFonts w:asciiTheme="minorHAnsi" w:hAnsiTheme="minorHAnsi" w:cstheme="minorHAnsi"/>
          <w:sz w:val="22"/>
          <w:szCs w:val="22"/>
        </w:rPr>
        <w:noBreakHyphen/>
      </w:r>
      <w:r w:rsidRPr="5FFD2CC8">
        <w:rPr>
          <w:rFonts w:asciiTheme="minorHAnsi" w:hAnsiTheme="minorHAnsi" w:cstheme="minorBidi"/>
          <w:sz w:val="22"/>
          <w:szCs w:val="22"/>
        </w:rPr>
        <w:t xml:space="preserve">pandemic levels of around 90% to a low of 83% in 2022-23. </w:t>
      </w:r>
      <w:r w:rsidR="00E633CA">
        <w:rPr>
          <w:rFonts w:asciiTheme="minorHAnsi" w:hAnsiTheme="minorHAnsi" w:cstheme="minorBidi"/>
          <w:sz w:val="22"/>
          <w:szCs w:val="22"/>
        </w:rPr>
        <w:t xml:space="preserve">I note </w:t>
      </w:r>
      <w:r w:rsidRPr="5FFD2CC8">
        <w:rPr>
          <w:rFonts w:asciiTheme="minorHAnsi" w:hAnsiTheme="minorHAnsi" w:cstheme="minorBidi"/>
          <w:sz w:val="22"/>
          <w:szCs w:val="22"/>
        </w:rPr>
        <w:t xml:space="preserve">that </w:t>
      </w:r>
      <w:r w:rsidRPr="00AA46C8">
        <w:rPr>
          <w:rFonts w:asciiTheme="minorHAnsi" w:hAnsiTheme="minorHAnsi" w:cstheme="minorBidi"/>
          <w:sz w:val="22"/>
          <w:szCs w:val="22"/>
        </w:rPr>
        <w:t xml:space="preserve">the benefits ratio largely does not reflect insurers pandemic </w:t>
      </w:r>
      <w:r>
        <w:rPr>
          <w:rFonts w:asciiTheme="minorHAnsi" w:hAnsiTheme="minorHAnsi" w:cstheme="minorBidi"/>
          <w:sz w:val="22"/>
          <w:szCs w:val="22"/>
        </w:rPr>
        <w:t xml:space="preserve">commitments </w:t>
      </w:r>
      <w:r w:rsidRPr="00AA46C8">
        <w:rPr>
          <w:rFonts w:asciiTheme="minorHAnsi" w:hAnsiTheme="minorHAnsi" w:cstheme="minorBidi"/>
          <w:sz w:val="22"/>
          <w:szCs w:val="22"/>
        </w:rPr>
        <w:t>givebacks to consumers (of $4.5</w:t>
      </w:r>
      <w:r>
        <w:rPr>
          <w:rFonts w:asciiTheme="minorHAnsi" w:hAnsiTheme="minorHAnsi" w:cstheme="minorBidi"/>
          <w:sz w:val="22"/>
          <w:szCs w:val="22"/>
        </w:rPr>
        <w:t> </w:t>
      </w:r>
      <w:r w:rsidRPr="00AA46C8">
        <w:rPr>
          <w:rFonts w:asciiTheme="minorHAnsi" w:hAnsiTheme="minorHAnsi" w:cstheme="minorBidi"/>
          <w:sz w:val="22"/>
          <w:szCs w:val="22"/>
        </w:rPr>
        <w:t>billion between March 2020 and 30 June 2024)</w:t>
      </w:r>
      <w:r w:rsidRPr="00AA46C8">
        <w:rPr>
          <w:rStyle w:val="FootnoteReference"/>
          <w:rFonts w:asciiTheme="minorHAnsi" w:hAnsiTheme="minorHAnsi" w:cstheme="minorHAnsi"/>
          <w:sz w:val="22"/>
          <w:szCs w:val="22"/>
        </w:rPr>
        <w:footnoteReference w:id="3"/>
      </w:r>
      <w:r>
        <w:rPr>
          <w:rFonts w:asciiTheme="minorHAnsi" w:hAnsiTheme="minorHAnsi" w:cstheme="minorBidi"/>
          <w:sz w:val="22"/>
          <w:szCs w:val="22"/>
        </w:rPr>
        <w:t xml:space="preserve"> and </w:t>
      </w:r>
      <w:r w:rsidRPr="5FFD2CC8">
        <w:rPr>
          <w:rFonts w:asciiTheme="minorHAnsi" w:hAnsiTheme="minorHAnsi" w:cstheme="minorBidi"/>
          <w:sz w:val="22"/>
          <w:szCs w:val="22"/>
        </w:rPr>
        <w:t>net margins declined for both for-profit and not-for-profit insurers between 2018-19 and 2023-24 (by 0.3 and 0.6</w:t>
      </w:r>
      <w:r>
        <w:rPr>
          <w:rFonts w:asciiTheme="minorHAnsi" w:hAnsiTheme="minorHAnsi" w:cstheme="minorBidi"/>
          <w:sz w:val="22"/>
          <w:szCs w:val="22"/>
        </w:rPr>
        <w:t> </w:t>
      </w:r>
      <w:r w:rsidRPr="5FFD2CC8">
        <w:rPr>
          <w:rFonts w:asciiTheme="minorHAnsi" w:hAnsiTheme="minorHAnsi" w:cstheme="minorBidi"/>
          <w:sz w:val="22"/>
          <w:szCs w:val="22"/>
        </w:rPr>
        <w:t>percentage points, to 6.4% and 0.5%, respectively)</w:t>
      </w:r>
      <w:r w:rsidRPr="009069AB">
        <w:rPr>
          <w:rFonts w:asciiTheme="minorHAnsi" w:hAnsiTheme="minorHAnsi" w:cstheme="minorBidi"/>
          <w:sz w:val="22"/>
          <w:szCs w:val="22"/>
        </w:rPr>
        <w:t>.</w:t>
      </w:r>
      <w:r>
        <w:rPr>
          <w:rFonts w:asciiTheme="minorHAnsi" w:hAnsiTheme="minorHAnsi" w:cstheme="minorBidi"/>
          <w:sz w:val="22"/>
          <w:szCs w:val="22"/>
        </w:rPr>
        <w:t xml:space="preserve"> </w:t>
      </w:r>
      <w:r>
        <w:rPr>
          <w:rStyle w:val="FootnoteReference"/>
          <w:rFonts w:asciiTheme="minorHAnsi" w:hAnsiTheme="minorHAnsi" w:cstheme="minorBidi"/>
          <w:sz w:val="22"/>
          <w:szCs w:val="22"/>
        </w:rPr>
        <w:footnoteReference w:id="4"/>
      </w:r>
    </w:p>
    <w:p w14:paraId="003A6A18" w14:textId="1785B35A" w:rsidR="009473C7" w:rsidRDefault="009473C7" w:rsidP="009473C7">
      <w:pPr>
        <w:widowControl/>
        <w:spacing w:after="120"/>
        <w:rPr>
          <w:rFonts w:asciiTheme="minorHAnsi" w:hAnsiTheme="minorHAnsi" w:cstheme="minorBidi"/>
          <w:sz w:val="22"/>
          <w:szCs w:val="22"/>
        </w:rPr>
      </w:pPr>
      <w:r>
        <w:rPr>
          <w:rFonts w:asciiTheme="minorHAnsi" w:hAnsiTheme="minorHAnsi" w:cstheme="minorBidi"/>
          <w:sz w:val="22"/>
          <w:szCs w:val="22"/>
        </w:rPr>
        <w:t>R</w:t>
      </w:r>
      <w:r w:rsidRPr="5FFD2CC8">
        <w:rPr>
          <w:rFonts w:asciiTheme="minorHAnsi" w:hAnsiTheme="minorHAnsi" w:cstheme="minorBidi"/>
          <w:sz w:val="22"/>
          <w:szCs w:val="22"/>
        </w:rPr>
        <w:t xml:space="preserve">ecent data shows a </w:t>
      </w:r>
      <w:r>
        <w:rPr>
          <w:rFonts w:asciiTheme="minorHAnsi" w:hAnsiTheme="minorHAnsi" w:cstheme="minorBidi"/>
          <w:sz w:val="22"/>
          <w:szCs w:val="22"/>
        </w:rPr>
        <w:t xml:space="preserve">more </w:t>
      </w:r>
      <w:r w:rsidRPr="5FFD2CC8">
        <w:rPr>
          <w:rFonts w:asciiTheme="minorHAnsi" w:hAnsiTheme="minorHAnsi" w:cstheme="minorBidi"/>
          <w:sz w:val="22"/>
          <w:szCs w:val="22"/>
        </w:rPr>
        <w:t>positive turnaround</w:t>
      </w:r>
      <w:r w:rsidRPr="009B5BDA">
        <w:rPr>
          <w:rFonts w:asciiTheme="minorHAnsi" w:hAnsiTheme="minorHAnsi" w:cstheme="minorBidi"/>
          <w:sz w:val="22"/>
          <w:szCs w:val="22"/>
        </w:rPr>
        <w:t xml:space="preserve">, </w:t>
      </w:r>
      <w:r>
        <w:rPr>
          <w:rFonts w:asciiTheme="minorHAnsi" w:hAnsiTheme="minorHAnsi" w:cstheme="minorBidi"/>
          <w:sz w:val="22"/>
          <w:szCs w:val="22"/>
        </w:rPr>
        <w:t>with</w:t>
      </w:r>
      <w:r w:rsidRPr="5FFD2CC8">
        <w:rPr>
          <w:rFonts w:asciiTheme="minorHAnsi" w:hAnsiTheme="minorHAnsi" w:cstheme="minorBidi"/>
          <w:sz w:val="22"/>
          <w:szCs w:val="22"/>
        </w:rPr>
        <w:t xml:space="preserve"> </w:t>
      </w:r>
      <w:r w:rsidR="00691583">
        <w:rPr>
          <w:rFonts w:asciiTheme="minorHAnsi" w:hAnsiTheme="minorHAnsi" w:cstheme="minorBidi"/>
          <w:sz w:val="22"/>
          <w:szCs w:val="22"/>
        </w:rPr>
        <w:t xml:space="preserve">healthcare service </w:t>
      </w:r>
      <w:r w:rsidRPr="5FFD2CC8">
        <w:rPr>
          <w:rFonts w:asciiTheme="minorHAnsi" w:hAnsiTheme="minorHAnsi" w:cstheme="minorBidi"/>
          <w:sz w:val="22"/>
          <w:szCs w:val="22"/>
        </w:rPr>
        <w:t>volumes largely recovered to pre-pandemic trends</w:t>
      </w:r>
      <w:r w:rsidR="00691583">
        <w:rPr>
          <w:rFonts w:asciiTheme="minorHAnsi" w:hAnsiTheme="minorHAnsi" w:cstheme="minorBidi"/>
          <w:sz w:val="22"/>
          <w:szCs w:val="22"/>
        </w:rPr>
        <w:t xml:space="preserve">, </w:t>
      </w:r>
      <w:r w:rsidR="00691583" w:rsidRPr="009B5BDA">
        <w:rPr>
          <w:rFonts w:asciiTheme="minorHAnsi" w:hAnsiTheme="minorHAnsi" w:cstheme="minorBidi"/>
          <w:sz w:val="22"/>
          <w:szCs w:val="22"/>
        </w:rPr>
        <w:t>albeit at a slower rate than expected</w:t>
      </w:r>
      <w:r w:rsidR="00691583">
        <w:rPr>
          <w:rFonts w:asciiTheme="minorHAnsi" w:hAnsiTheme="minorHAnsi" w:cstheme="minorBidi"/>
          <w:sz w:val="22"/>
          <w:szCs w:val="22"/>
        </w:rPr>
        <w:t xml:space="preserve"> and in lower-cost delivery settings</w:t>
      </w:r>
      <w:r>
        <w:rPr>
          <w:rFonts w:asciiTheme="minorHAnsi" w:hAnsiTheme="minorHAnsi" w:cstheme="minorBidi"/>
          <w:sz w:val="22"/>
          <w:szCs w:val="22"/>
        </w:rPr>
        <w:t xml:space="preserve">. However, </w:t>
      </w:r>
      <w:r w:rsidRPr="009B5BDA">
        <w:rPr>
          <w:rFonts w:asciiTheme="minorHAnsi" w:hAnsiTheme="minorHAnsi" w:cstheme="minorBidi"/>
          <w:sz w:val="22"/>
          <w:szCs w:val="22"/>
        </w:rPr>
        <w:t xml:space="preserve">the information from private health insurers to the department earlier this year that indicated the industry hospital benefits ratio would </w:t>
      </w:r>
      <w:r w:rsidRPr="009069AB">
        <w:rPr>
          <w:rFonts w:asciiTheme="minorHAnsi" w:hAnsiTheme="minorHAnsi" w:cstheme="minorBidi"/>
          <w:sz w:val="22"/>
          <w:szCs w:val="22"/>
        </w:rPr>
        <w:t>approach</w:t>
      </w:r>
      <w:r w:rsidRPr="009B5BDA">
        <w:rPr>
          <w:rFonts w:asciiTheme="minorHAnsi" w:hAnsiTheme="minorHAnsi" w:cstheme="minorBidi"/>
          <w:sz w:val="22"/>
          <w:szCs w:val="22"/>
        </w:rPr>
        <w:t xml:space="preserve"> around 87% for 2024-25 has not </w:t>
      </w:r>
      <w:r w:rsidRPr="00561876">
        <w:rPr>
          <w:rFonts w:asciiTheme="minorHAnsi" w:hAnsiTheme="minorHAnsi" w:cstheme="minorBidi"/>
          <w:sz w:val="22"/>
          <w:szCs w:val="22"/>
        </w:rPr>
        <w:t>materialised</w:t>
      </w:r>
      <w:r>
        <w:rPr>
          <w:rFonts w:asciiTheme="minorHAnsi" w:hAnsiTheme="minorHAnsi" w:cstheme="minorBidi"/>
          <w:sz w:val="22"/>
          <w:szCs w:val="22"/>
        </w:rPr>
        <w:t>. Rather, the hospital benefits ratio for 2024-25 is unchanged from the previous financial year, at 85.5%</w:t>
      </w:r>
      <w:r w:rsidRPr="009B5BDA">
        <w:rPr>
          <w:rFonts w:asciiTheme="minorHAnsi" w:hAnsiTheme="minorHAnsi" w:cstheme="minorBidi"/>
          <w:sz w:val="22"/>
          <w:szCs w:val="22"/>
        </w:rPr>
        <w:t xml:space="preserve">. </w:t>
      </w:r>
      <w:r>
        <w:rPr>
          <w:rFonts w:asciiTheme="minorHAnsi" w:hAnsiTheme="minorHAnsi" w:cstheme="minorBidi"/>
          <w:sz w:val="22"/>
          <w:szCs w:val="22"/>
        </w:rPr>
        <w:t>This result is linked to a drop-off in hospital utilisation (PHI funded hospital admissions per insured person), declining by 0.3% in 2024</w:t>
      </w:r>
      <w:r>
        <w:rPr>
          <w:rFonts w:asciiTheme="minorHAnsi" w:hAnsiTheme="minorHAnsi" w:cstheme="minorBidi"/>
          <w:sz w:val="22"/>
          <w:szCs w:val="22"/>
        </w:rPr>
        <w:noBreakHyphen/>
        <w:t>25.</w:t>
      </w:r>
    </w:p>
    <w:p w14:paraId="5C04D3E3" w14:textId="7F3E52E4" w:rsidR="009473C7" w:rsidRDefault="009473C7" w:rsidP="009473C7">
      <w:pPr>
        <w:widowControl/>
        <w:spacing w:after="120"/>
        <w:rPr>
          <w:rFonts w:asciiTheme="minorHAnsi" w:hAnsiTheme="minorHAnsi" w:cstheme="minorBidi"/>
          <w:sz w:val="22"/>
          <w:szCs w:val="22"/>
        </w:rPr>
      </w:pPr>
      <w:r>
        <w:rPr>
          <w:rFonts w:asciiTheme="minorHAnsi" w:hAnsiTheme="minorHAnsi" w:cstheme="minorBidi"/>
          <w:sz w:val="22"/>
          <w:szCs w:val="22"/>
        </w:rPr>
        <w:t xml:space="preserve">It is encouraging that there has been continued steady growth </w:t>
      </w:r>
      <w:r w:rsidRPr="00B92190">
        <w:rPr>
          <w:rFonts w:asciiTheme="minorHAnsi" w:hAnsiTheme="minorHAnsi" w:cstheme="minorBidi"/>
          <w:sz w:val="22"/>
          <w:szCs w:val="22"/>
        </w:rPr>
        <w:t>(</w:t>
      </w:r>
      <w:r>
        <w:rPr>
          <w:rFonts w:asciiTheme="minorHAnsi" w:hAnsiTheme="minorHAnsi" w:cstheme="minorBidi"/>
          <w:sz w:val="22"/>
          <w:szCs w:val="22"/>
        </w:rPr>
        <w:t xml:space="preserve">of </w:t>
      </w:r>
      <w:r w:rsidRPr="00B92190">
        <w:rPr>
          <w:rFonts w:asciiTheme="minorHAnsi" w:hAnsiTheme="minorHAnsi" w:cstheme="minorBidi"/>
          <w:sz w:val="22"/>
          <w:szCs w:val="22"/>
        </w:rPr>
        <w:t xml:space="preserve">3.5% </w:t>
      </w:r>
      <w:r>
        <w:rPr>
          <w:rFonts w:asciiTheme="minorHAnsi" w:hAnsiTheme="minorHAnsi" w:cstheme="minorBidi"/>
          <w:sz w:val="22"/>
          <w:szCs w:val="22"/>
        </w:rPr>
        <w:t>in 2024-25</w:t>
      </w:r>
      <w:r w:rsidRPr="00B92190">
        <w:rPr>
          <w:rFonts w:asciiTheme="minorHAnsi" w:hAnsiTheme="minorHAnsi" w:cstheme="minorBidi"/>
          <w:sz w:val="22"/>
          <w:szCs w:val="22"/>
        </w:rPr>
        <w:t>) in hospital benefits paid per episode</w:t>
      </w:r>
      <w:r>
        <w:rPr>
          <w:rFonts w:asciiTheme="minorHAnsi" w:hAnsiTheme="minorHAnsi" w:cstheme="minorBidi"/>
          <w:sz w:val="22"/>
          <w:szCs w:val="22"/>
        </w:rPr>
        <w:t xml:space="preserve">, with this at least partly reflecting </w:t>
      </w:r>
      <w:r w:rsidRPr="00B92190">
        <w:rPr>
          <w:rFonts w:asciiTheme="minorHAnsi" w:hAnsiTheme="minorHAnsi" w:cstheme="minorBidi"/>
          <w:sz w:val="22"/>
          <w:szCs w:val="22"/>
        </w:rPr>
        <w:t>indexation arrangements between insurers and hospitals</w:t>
      </w:r>
      <w:r>
        <w:rPr>
          <w:rFonts w:asciiTheme="minorHAnsi" w:hAnsiTheme="minorHAnsi" w:cstheme="minorBidi"/>
          <w:sz w:val="22"/>
          <w:szCs w:val="22"/>
        </w:rPr>
        <w:t xml:space="preserve">. However, it is worth noting that even if </w:t>
      </w:r>
      <w:r w:rsidRPr="009710FB">
        <w:rPr>
          <w:rFonts w:asciiTheme="minorHAnsi" w:hAnsiTheme="minorHAnsi" w:cstheme="minorBidi"/>
          <w:sz w:val="22"/>
          <w:szCs w:val="22"/>
        </w:rPr>
        <w:t xml:space="preserve">utilisation </w:t>
      </w:r>
      <w:r w:rsidR="00E633CA">
        <w:rPr>
          <w:rFonts w:asciiTheme="minorHAnsi" w:hAnsiTheme="minorHAnsi" w:cstheme="minorBidi"/>
          <w:sz w:val="22"/>
          <w:szCs w:val="22"/>
        </w:rPr>
        <w:t xml:space="preserve">growth </w:t>
      </w:r>
      <w:r>
        <w:rPr>
          <w:rFonts w:asciiTheme="minorHAnsi" w:hAnsiTheme="minorHAnsi" w:cstheme="minorBidi"/>
          <w:sz w:val="22"/>
          <w:szCs w:val="22"/>
        </w:rPr>
        <w:t xml:space="preserve">had </w:t>
      </w:r>
      <w:r w:rsidRPr="009710FB">
        <w:rPr>
          <w:rFonts w:asciiTheme="minorHAnsi" w:hAnsiTheme="minorHAnsi" w:cstheme="minorBidi"/>
          <w:sz w:val="22"/>
          <w:szCs w:val="22"/>
        </w:rPr>
        <w:t xml:space="preserve">been stable, the benefits ratio would have been substantially less than what was indicated when insurers were surveyed </w:t>
      </w:r>
      <w:r>
        <w:rPr>
          <w:rFonts w:asciiTheme="minorHAnsi" w:hAnsiTheme="minorHAnsi" w:cstheme="minorBidi"/>
          <w:sz w:val="22"/>
          <w:szCs w:val="22"/>
        </w:rPr>
        <w:t>by the department in May 2025.</w:t>
      </w:r>
    </w:p>
    <w:p w14:paraId="23B2A0E7" w14:textId="74E6DC7E" w:rsidR="00051BCB" w:rsidRPr="00CD0C4C" w:rsidRDefault="009473C7" w:rsidP="009473C7">
      <w:pPr>
        <w:widowControl/>
        <w:spacing w:after="120"/>
        <w:rPr>
          <w:rFonts w:asciiTheme="minorHAnsi" w:hAnsiTheme="minorHAnsi" w:cstheme="minorBidi"/>
          <w:sz w:val="22"/>
          <w:szCs w:val="22"/>
        </w:rPr>
      </w:pPr>
      <w:r w:rsidRPr="009069AB">
        <w:rPr>
          <w:rFonts w:asciiTheme="minorHAnsi" w:hAnsiTheme="minorHAnsi" w:cstheme="minorBidi"/>
          <w:sz w:val="22"/>
          <w:szCs w:val="22"/>
        </w:rPr>
        <w:t>More strenuous efforts</w:t>
      </w:r>
      <w:r>
        <w:rPr>
          <w:rFonts w:asciiTheme="minorHAnsi" w:hAnsiTheme="minorHAnsi" w:cstheme="minorBidi"/>
          <w:sz w:val="22"/>
          <w:szCs w:val="22"/>
        </w:rPr>
        <w:t xml:space="preserve"> by insurers</w:t>
      </w:r>
      <w:r w:rsidRPr="009069AB">
        <w:rPr>
          <w:rFonts w:asciiTheme="minorHAnsi" w:hAnsiTheme="minorHAnsi" w:cstheme="minorBidi"/>
          <w:sz w:val="22"/>
          <w:szCs w:val="22"/>
        </w:rPr>
        <w:t xml:space="preserve"> are needed to support the long-term viability of this essential part of our health system, including more equitable </w:t>
      </w:r>
      <w:r>
        <w:rPr>
          <w:rFonts w:asciiTheme="minorHAnsi" w:hAnsiTheme="minorHAnsi" w:cstheme="minorBidi"/>
          <w:sz w:val="22"/>
          <w:szCs w:val="22"/>
        </w:rPr>
        <w:t xml:space="preserve">funding </w:t>
      </w:r>
      <w:r w:rsidRPr="009069AB">
        <w:rPr>
          <w:rFonts w:asciiTheme="minorHAnsi" w:hAnsiTheme="minorHAnsi" w:cstheme="minorBidi"/>
          <w:sz w:val="22"/>
          <w:szCs w:val="22"/>
        </w:rPr>
        <w:t xml:space="preserve">outcomes for the wide range of private </w:t>
      </w:r>
      <w:r w:rsidRPr="009069AB">
        <w:rPr>
          <w:rFonts w:asciiTheme="minorHAnsi" w:hAnsiTheme="minorHAnsi" w:cstheme="minorBidi"/>
          <w:sz w:val="22"/>
          <w:szCs w:val="22"/>
        </w:rPr>
        <w:lastRenderedPageBreak/>
        <w:t>healthcare providers</w:t>
      </w:r>
      <w:r>
        <w:rPr>
          <w:rFonts w:asciiTheme="minorHAnsi" w:hAnsiTheme="minorHAnsi" w:cstheme="minorBidi"/>
          <w:sz w:val="22"/>
          <w:szCs w:val="22"/>
        </w:rPr>
        <w:t xml:space="preserve">. </w:t>
      </w:r>
      <w:r w:rsidRPr="009069AB">
        <w:rPr>
          <w:rFonts w:asciiTheme="minorHAnsi" w:hAnsiTheme="minorHAnsi" w:cstheme="minorBidi"/>
          <w:sz w:val="22"/>
          <w:szCs w:val="22"/>
        </w:rPr>
        <w:t>I encourage private health insurers to give a higher priority to strengthening their core hospital insurance offering and prioritising support for the private hospital sector</w:t>
      </w:r>
      <w:r w:rsidR="002930E0">
        <w:rPr>
          <w:rFonts w:asciiTheme="minorHAnsi" w:hAnsiTheme="minorHAnsi" w:cstheme="minorBidi"/>
          <w:sz w:val="22"/>
          <w:szCs w:val="22"/>
        </w:rPr>
        <w:t>.</w:t>
      </w:r>
      <w:r w:rsidRPr="009B280B">
        <w:rPr>
          <w:rFonts w:asciiTheme="minorHAnsi" w:hAnsiTheme="minorHAnsi" w:cstheme="minorBidi"/>
          <w:sz w:val="22"/>
          <w:szCs w:val="22"/>
        </w:rPr>
        <w:t xml:space="preserve"> </w:t>
      </w:r>
    </w:p>
    <w:p w14:paraId="300ADA36" w14:textId="3EB9CF30" w:rsidR="009473C7" w:rsidRDefault="009473C7" w:rsidP="009473C7">
      <w:pPr>
        <w:widowControl/>
        <w:spacing w:after="120"/>
        <w:rPr>
          <w:rFonts w:asciiTheme="minorHAnsi" w:hAnsiTheme="minorHAnsi" w:cstheme="minorBidi"/>
          <w:sz w:val="22"/>
          <w:szCs w:val="22"/>
        </w:rPr>
      </w:pPr>
      <w:r w:rsidRPr="5FFD2CC8">
        <w:rPr>
          <w:rFonts w:asciiTheme="minorHAnsi" w:hAnsiTheme="minorHAnsi" w:cstheme="minorBidi"/>
          <w:sz w:val="22"/>
          <w:szCs w:val="22"/>
        </w:rPr>
        <w:t>I encourage private hospitals and health insurers to collaborate closely, including through the Private Health Chief Executive Officer Forum, to ensure the private health sector remains financially sustainable in the short term, and to continue adapting and innovating to deliver efficient, contemporary hospital care into the future and take pressure off public hospitals</w:t>
      </w:r>
      <w:r w:rsidR="00E633CA">
        <w:rPr>
          <w:rFonts w:asciiTheme="minorHAnsi" w:hAnsiTheme="minorHAnsi" w:cstheme="minorBidi"/>
          <w:sz w:val="22"/>
          <w:szCs w:val="22"/>
        </w:rPr>
        <w:t>.</w:t>
      </w:r>
    </w:p>
    <w:p w14:paraId="2B620928" w14:textId="75EFE808" w:rsidR="009473C7" w:rsidRDefault="009473C7" w:rsidP="009473C7">
      <w:pPr>
        <w:widowControl/>
        <w:spacing w:after="120"/>
        <w:rPr>
          <w:rFonts w:asciiTheme="minorHAnsi" w:hAnsiTheme="minorHAnsi" w:cstheme="minorBidi"/>
          <w:sz w:val="22"/>
          <w:szCs w:val="22"/>
        </w:rPr>
      </w:pPr>
      <w:r w:rsidRPr="5FFD2CC8">
        <w:rPr>
          <w:rFonts w:asciiTheme="minorHAnsi" w:hAnsiTheme="minorHAnsi" w:cstheme="minorBidi"/>
          <w:sz w:val="22"/>
          <w:szCs w:val="22"/>
        </w:rPr>
        <w:t xml:space="preserve">Further, I note the Government’s election commitment to legislate against product </w:t>
      </w:r>
      <w:proofErr w:type="spellStart"/>
      <w:r w:rsidRPr="5FFD2CC8">
        <w:rPr>
          <w:rFonts w:asciiTheme="minorHAnsi" w:hAnsiTheme="minorHAnsi" w:cstheme="minorBidi"/>
          <w:sz w:val="22"/>
          <w:szCs w:val="22"/>
        </w:rPr>
        <w:t>phoenixing</w:t>
      </w:r>
      <w:proofErr w:type="spellEnd"/>
      <w:r w:rsidRPr="5FFD2CC8">
        <w:rPr>
          <w:rFonts w:asciiTheme="minorHAnsi" w:hAnsiTheme="minorHAnsi" w:cstheme="minorBidi"/>
          <w:sz w:val="22"/>
          <w:szCs w:val="22"/>
        </w:rPr>
        <w:t xml:space="preserve">. I have directed the department to develop legislative options to bring this into effect. </w:t>
      </w:r>
      <w:r w:rsidR="0011192A" w:rsidRPr="0011192A">
        <w:rPr>
          <w:rFonts w:asciiTheme="minorHAnsi" w:hAnsiTheme="minorHAnsi" w:cstheme="minorBidi"/>
          <w:sz w:val="22"/>
          <w:szCs w:val="22"/>
        </w:rPr>
        <w:t>Subject to the details being finalised and the passage of legislation, I intend to achieve this by amending the PHI Act to require Ministerial approval for premiums of new products (</w:t>
      </w:r>
      <w:proofErr w:type="gramStart"/>
      <w:r w:rsidR="0011192A" w:rsidRPr="0011192A">
        <w:rPr>
          <w:rFonts w:asciiTheme="minorHAnsi" w:hAnsiTheme="minorHAnsi" w:cstheme="minorBidi"/>
          <w:sz w:val="22"/>
          <w:szCs w:val="22"/>
        </w:rPr>
        <w:t>similar to</w:t>
      </w:r>
      <w:proofErr w:type="gramEnd"/>
      <w:r w:rsidR="0011192A" w:rsidRPr="0011192A">
        <w:rPr>
          <w:rFonts w:asciiTheme="minorHAnsi" w:hAnsiTheme="minorHAnsi" w:cstheme="minorBidi"/>
          <w:sz w:val="22"/>
          <w:szCs w:val="22"/>
        </w:rPr>
        <w:t xml:space="preserve"> the requirement to apply for premium changes). </w:t>
      </w:r>
      <w:r w:rsidR="0011192A">
        <w:rPr>
          <w:rFonts w:asciiTheme="minorHAnsi" w:hAnsiTheme="minorHAnsi" w:cstheme="minorBidi"/>
          <w:sz w:val="22"/>
          <w:szCs w:val="22"/>
        </w:rPr>
        <w:t xml:space="preserve">I note insurers would continue to be able to close or terminate products at any time </w:t>
      </w:r>
      <w:proofErr w:type="gramStart"/>
      <w:r w:rsidR="0011192A">
        <w:rPr>
          <w:rFonts w:asciiTheme="minorHAnsi" w:hAnsiTheme="minorHAnsi" w:cstheme="minorBidi"/>
          <w:sz w:val="22"/>
          <w:szCs w:val="22"/>
        </w:rPr>
        <w:t xml:space="preserve">in order </w:t>
      </w:r>
      <w:r w:rsidR="002930E0">
        <w:rPr>
          <w:rFonts w:asciiTheme="minorHAnsi" w:hAnsiTheme="minorHAnsi" w:cstheme="minorBidi"/>
          <w:sz w:val="22"/>
          <w:szCs w:val="22"/>
        </w:rPr>
        <w:t>to</w:t>
      </w:r>
      <w:proofErr w:type="gramEnd"/>
      <w:r w:rsidR="002930E0">
        <w:rPr>
          <w:rFonts w:asciiTheme="minorHAnsi" w:hAnsiTheme="minorHAnsi" w:cstheme="minorBidi"/>
          <w:sz w:val="22"/>
          <w:szCs w:val="22"/>
        </w:rPr>
        <w:t xml:space="preserve"> protect against prudential risk. </w:t>
      </w:r>
      <w:r w:rsidR="0011192A" w:rsidRPr="0011192A">
        <w:rPr>
          <w:rFonts w:asciiTheme="minorHAnsi" w:hAnsiTheme="minorHAnsi" w:cstheme="minorBidi"/>
          <w:sz w:val="22"/>
          <w:szCs w:val="22"/>
        </w:rPr>
        <w:t xml:space="preserve">Insurers will be strongly encouraged to apply for new product premiums through the annual Premium Round process. I will not be minded </w:t>
      </w:r>
      <w:proofErr w:type="gramStart"/>
      <w:r w:rsidR="0011192A" w:rsidRPr="0011192A">
        <w:rPr>
          <w:rFonts w:asciiTheme="minorHAnsi" w:hAnsiTheme="minorHAnsi" w:cstheme="minorBidi"/>
          <w:sz w:val="22"/>
          <w:szCs w:val="22"/>
        </w:rPr>
        <w:t>to approve</w:t>
      </w:r>
      <w:proofErr w:type="gramEnd"/>
      <w:r w:rsidR="0011192A" w:rsidRPr="0011192A">
        <w:rPr>
          <w:rFonts w:asciiTheme="minorHAnsi" w:hAnsiTheme="minorHAnsi" w:cstheme="minorBidi"/>
          <w:sz w:val="22"/>
          <w:szCs w:val="22"/>
        </w:rPr>
        <w:t xml:space="preserve"> applications made outside of this process except for under exceptional circumstances.</w:t>
      </w:r>
      <w:r w:rsidR="0011192A">
        <w:rPr>
          <w:rFonts w:asciiTheme="minorHAnsi" w:hAnsiTheme="minorHAnsi" w:cstheme="minorBidi"/>
          <w:sz w:val="22"/>
          <w:szCs w:val="22"/>
        </w:rPr>
        <w:t xml:space="preserve"> </w:t>
      </w:r>
      <w:r w:rsidRPr="5FFD2CC8">
        <w:rPr>
          <w:rFonts w:asciiTheme="minorHAnsi" w:hAnsiTheme="minorHAnsi" w:cstheme="minorBidi"/>
          <w:sz w:val="22"/>
          <w:szCs w:val="22"/>
        </w:rPr>
        <w:t>While these details are being finalised, I expect insurers to cease practices that s</w:t>
      </w:r>
      <w:r w:rsidRPr="5FFD2CC8">
        <w:rPr>
          <w:rFonts w:asciiTheme="minorHAnsi" w:hAnsiTheme="minorHAnsi"/>
          <w:sz w:val="22"/>
          <w:szCs w:val="22"/>
        </w:rPr>
        <w:t>eek to</w:t>
      </w:r>
      <w:r>
        <w:rPr>
          <w:rFonts w:asciiTheme="minorHAnsi" w:hAnsiTheme="minorHAnsi"/>
          <w:sz w:val="22"/>
          <w:szCs w:val="22"/>
        </w:rPr>
        <w:t xml:space="preserve"> deliberately</w:t>
      </w:r>
      <w:r w:rsidRPr="5FFD2CC8">
        <w:rPr>
          <w:rFonts w:asciiTheme="minorHAnsi" w:hAnsiTheme="minorHAnsi"/>
          <w:sz w:val="22"/>
          <w:szCs w:val="22"/>
        </w:rPr>
        <w:t xml:space="preserve"> </w:t>
      </w:r>
      <w:r w:rsidRPr="5FFD2CC8">
        <w:rPr>
          <w:rFonts w:asciiTheme="minorHAnsi" w:hAnsiTheme="minorHAnsi" w:cstheme="minorBidi"/>
          <w:sz w:val="22"/>
          <w:szCs w:val="22"/>
        </w:rPr>
        <w:t>circumvent the premium approval process and restrict consumer choice.</w:t>
      </w:r>
    </w:p>
    <w:p w14:paraId="6B061E91" w14:textId="77777777" w:rsidR="009473C7" w:rsidRPr="00445BF0" w:rsidRDefault="009473C7" w:rsidP="009473C7">
      <w:pPr>
        <w:pStyle w:val="Heading2"/>
        <w:widowControl/>
        <w:spacing w:after="120"/>
        <w:rPr>
          <w:rFonts w:asciiTheme="minorHAnsi" w:hAnsiTheme="minorHAnsi" w:cstheme="minorHAnsi"/>
          <w:b/>
          <w:bCs/>
          <w:color w:val="auto"/>
          <w:sz w:val="24"/>
          <w:szCs w:val="24"/>
        </w:rPr>
      </w:pPr>
      <w:r w:rsidRPr="00445BF0">
        <w:rPr>
          <w:rFonts w:asciiTheme="minorHAnsi" w:hAnsiTheme="minorHAnsi" w:cstheme="minorHAnsi"/>
          <w:b/>
          <w:bCs/>
          <w:color w:val="auto"/>
          <w:sz w:val="24"/>
          <w:szCs w:val="24"/>
        </w:rPr>
        <w:t>Expectations for the 2026 Premium Round</w:t>
      </w:r>
    </w:p>
    <w:p w14:paraId="64CF951D" w14:textId="77777777" w:rsidR="009473C7" w:rsidRDefault="009473C7" w:rsidP="009473C7">
      <w:pPr>
        <w:keepNext/>
        <w:widowControl/>
        <w:spacing w:after="120"/>
        <w:rPr>
          <w:rFonts w:asciiTheme="minorHAnsi" w:hAnsiTheme="minorHAnsi"/>
          <w:sz w:val="22"/>
          <w:szCs w:val="22"/>
        </w:rPr>
      </w:pPr>
      <w:r w:rsidRPr="5FFD2CC8">
        <w:rPr>
          <w:rFonts w:asciiTheme="minorHAnsi" w:hAnsiTheme="minorHAnsi"/>
          <w:sz w:val="22"/>
          <w:szCs w:val="22"/>
        </w:rPr>
        <w:t xml:space="preserve">Under section 66-10 of the </w:t>
      </w:r>
      <w:r w:rsidRPr="5FFD2CC8">
        <w:rPr>
          <w:rFonts w:asciiTheme="minorHAnsi" w:hAnsiTheme="minorHAnsi"/>
          <w:i/>
          <w:iCs/>
          <w:sz w:val="22"/>
          <w:szCs w:val="22"/>
        </w:rPr>
        <w:t xml:space="preserve">Private Health Insurance Act </w:t>
      </w:r>
      <w:r w:rsidRPr="5FFD2CC8">
        <w:rPr>
          <w:rFonts w:asciiTheme="minorHAnsi" w:hAnsiTheme="minorHAnsi"/>
          <w:sz w:val="22"/>
          <w:szCs w:val="22"/>
        </w:rPr>
        <w:t xml:space="preserve">(the PHI Act), private health insurers must apply to me, as Minister for Health and Ageing, for approval of proposed changes to private health insurance premiums. The PHI Act requires that I approve these changes, unless I am satisfied that doing so would be contrary to the public interest. </w:t>
      </w:r>
    </w:p>
    <w:p w14:paraId="0A985DDE" w14:textId="77777777" w:rsidR="009473C7" w:rsidRPr="002A1390" w:rsidRDefault="009473C7" w:rsidP="009473C7">
      <w:pPr>
        <w:widowControl/>
        <w:spacing w:after="120"/>
        <w:rPr>
          <w:rFonts w:asciiTheme="minorHAnsi" w:hAnsiTheme="minorHAnsi"/>
          <w:sz w:val="22"/>
          <w:szCs w:val="22"/>
        </w:rPr>
      </w:pPr>
      <w:r w:rsidRPr="00CD0C4C">
        <w:rPr>
          <w:rFonts w:asciiTheme="minorHAnsi" w:hAnsiTheme="minorHAnsi"/>
          <w:sz w:val="22"/>
          <w:szCs w:val="22"/>
        </w:rPr>
        <w:t xml:space="preserve">Each application is assessed on its individual </w:t>
      </w:r>
      <w:proofErr w:type="gramStart"/>
      <w:r w:rsidRPr="00CD0C4C">
        <w:rPr>
          <w:rFonts w:asciiTheme="minorHAnsi" w:hAnsiTheme="minorHAnsi"/>
          <w:sz w:val="22"/>
          <w:szCs w:val="22"/>
        </w:rPr>
        <w:t>merits</w:t>
      </w:r>
      <w:proofErr w:type="gramEnd"/>
      <w:r w:rsidRPr="00CD0C4C">
        <w:rPr>
          <w:rFonts w:asciiTheme="minorHAnsi" w:hAnsiTheme="minorHAnsi"/>
          <w:sz w:val="22"/>
          <w:szCs w:val="22"/>
        </w:rPr>
        <w:t xml:space="preserve"> and I retain broad discretion to consider any</w:t>
      </w:r>
      <w:r w:rsidRPr="00B106D9">
        <w:rPr>
          <w:rFonts w:asciiTheme="minorHAnsi" w:hAnsiTheme="minorHAnsi"/>
          <w:sz w:val="22"/>
          <w:szCs w:val="22"/>
        </w:rPr>
        <w:t xml:space="preserve"> relevant matters</w:t>
      </w:r>
      <w:r>
        <w:rPr>
          <w:rFonts w:asciiTheme="minorHAnsi" w:hAnsiTheme="minorHAnsi"/>
          <w:sz w:val="22"/>
          <w:szCs w:val="22"/>
        </w:rPr>
        <w:t xml:space="preserve"> in determining whether a proposed change is contrary to the public interest</w:t>
      </w:r>
      <w:r w:rsidRPr="00B106D9">
        <w:rPr>
          <w:rFonts w:asciiTheme="minorHAnsi" w:hAnsiTheme="minorHAnsi"/>
          <w:sz w:val="22"/>
          <w:szCs w:val="22"/>
        </w:rPr>
        <w:t xml:space="preserve">. </w:t>
      </w:r>
    </w:p>
    <w:p w14:paraId="28361871" w14:textId="586AC189" w:rsidR="003500F9" w:rsidRDefault="009473C7" w:rsidP="009473C7">
      <w:pPr>
        <w:widowControl/>
        <w:spacing w:after="120"/>
        <w:rPr>
          <w:rFonts w:asciiTheme="minorHAnsi" w:hAnsiTheme="minorHAnsi"/>
          <w:sz w:val="22"/>
          <w:szCs w:val="22"/>
        </w:rPr>
      </w:pPr>
      <w:r w:rsidRPr="5FFD2CC8">
        <w:rPr>
          <w:rFonts w:asciiTheme="minorHAnsi" w:hAnsiTheme="minorHAnsi"/>
          <w:sz w:val="22"/>
          <w:szCs w:val="22"/>
        </w:rPr>
        <w:t xml:space="preserve">I acknowledge that the private health insurance sector has called for greater certainty and transparency in the Premium Round assessment process. This communication represents a first step toward that goal. </w:t>
      </w:r>
    </w:p>
    <w:p w14:paraId="1255C972" w14:textId="128F86C7" w:rsidR="009473C7" w:rsidRPr="00821E09" w:rsidRDefault="009473C7" w:rsidP="009473C7">
      <w:pPr>
        <w:widowControl/>
        <w:spacing w:after="120"/>
        <w:rPr>
          <w:rFonts w:asciiTheme="minorHAnsi" w:hAnsiTheme="minorHAnsi"/>
          <w:sz w:val="22"/>
          <w:szCs w:val="22"/>
        </w:rPr>
      </w:pPr>
      <w:r w:rsidRPr="5FFD2CC8">
        <w:rPr>
          <w:rFonts w:asciiTheme="minorHAnsi" w:hAnsiTheme="minorHAnsi"/>
          <w:sz w:val="22"/>
          <w:szCs w:val="22"/>
        </w:rPr>
        <w:t>I encourage the private healthcare industry to actively engage with my department to further improve this process. This will help ensure that the private healthcare system remains well-positioned to deliver high-quality care and effectively complement the role of the public system.</w:t>
      </w:r>
      <w:r>
        <w:rPr>
          <w:rFonts w:asciiTheme="minorHAnsi" w:hAnsiTheme="minorHAnsi"/>
          <w:sz w:val="22"/>
          <w:szCs w:val="22"/>
        </w:rPr>
        <w:t xml:space="preserve"> </w:t>
      </w:r>
      <w:r w:rsidRPr="00821E09">
        <w:rPr>
          <w:rFonts w:asciiTheme="minorHAnsi" w:hAnsiTheme="minorHAnsi"/>
          <w:sz w:val="22"/>
          <w:szCs w:val="22"/>
        </w:rPr>
        <w:t>Strengthening the collection and analysis of key operational and performance private hospital data would also better enable the department to work closely with the sector for the benefit of the Australian health system.</w:t>
      </w:r>
    </w:p>
    <w:p w14:paraId="001DCBF2" w14:textId="77777777" w:rsidR="009473C7" w:rsidRPr="00A8093E" w:rsidRDefault="009473C7" w:rsidP="009473C7">
      <w:pPr>
        <w:widowControl/>
        <w:spacing w:after="120"/>
        <w:rPr>
          <w:rFonts w:asciiTheme="minorHAnsi" w:hAnsiTheme="minorHAnsi"/>
          <w:sz w:val="22"/>
          <w:szCs w:val="22"/>
        </w:rPr>
      </w:pPr>
      <w:r w:rsidRPr="00B106D9">
        <w:rPr>
          <w:rFonts w:asciiTheme="minorHAnsi" w:hAnsiTheme="minorHAnsi"/>
          <w:sz w:val="22"/>
          <w:szCs w:val="22"/>
        </w:rPr>
        <w:t xml:space="preserve">For the 2026 Premium Round (for </w:t>
      </w:r>
      <w:r>
        <w:rPr>
          <w:rFonts w:asciiTheme="minorHAnsi" w:hAnsiTheme="minorHAnsi"/>
          <w:sz w:val="22"/>
          <w:szCs w:val="22"/>
        </w:rPr>
        <w:t>requested</w:t>
      </w:r>
      <w:r w:rsidRPr="00B106D9">
        <w:rPr>
          <w:rFonts w:asciiTheme="minorHAnsi" w:hAnsiTheme="minorHAnsi"/>
          <w:sz w:val="22"/>
          <w:szCs w:val="22"/>
        </w:rPr>
        <w:t xml:space="preserve"> changes to take effect on 1 April 2026),</w:t>
      </w:r>
      <w:r>
        <w:rPr>
          <w:rFonts w:asciiTheme="minorHAnsi" w:hAnsiTheme="minorHAnsi"/>
          <w:sz w:val="22"/>
          <w:szCs w:val="22"/>
        </w:rPr>
        <w:t xml:space="preserve"> in considering whether a change would be contrary to the public interest,</w:t>
      </w:r>
      <w:r w:rsidRPr="00B106D9">
        <w:rPr>
          <w:rFonts w:asciiTheme="minorHAnsi" w:hAnsiTheme="minorHAnsi"/>
          <w:sz w:val="22"/>
          <w:szCs w:val="22"/>
        </w:rPr>
        <w:t xml:space="preserve"> </w:t>
      </w:r>
      <w:r>
        <w:rPr>
          <w:rFonts w:asciiTheme="minorHAnsi" w:hAnsiTheme="minorHAnsi"/>
          <w:sz w:val="22"/>
          <w:szCs w:val="22"/>
        </w:rPr>
        <w:t xml:space="preserve">some of the matters </w:t>
      </w:r>
      <w:r w:rsidRPr="00B106D9">
        <w:rPr>
          <w:rFonts w:asciiTheme="minorHAnsi" w:hAnsiTheme="minorHAnsi"/>
          <w:sz w:val="22"/>
          <w:szCs w:val="22"/>
        </w:rPr>
        <w:t xml:space="preserve">I intend to </w:t>
      </w:r>
      <w:r w:rsidRPr="00A8093E">
        <w:rPr>
          <w:rFonts w:asciiTheme="minorHAnsi" w:hAnsiTheme="minorHAnsi"/>
          <w:sz w:val="22"/>
          <w:szCs w:val="22"/>
        </w:rPr>
        <w:t>have regard to are set out below. Inclusion of the following matters would be helpful in my assessment of applications</w:t>
      </w:r>
      <w:r w:rsidRPr="00CD0C4C">
        <w:rPr>
          <w:rFonts w:asciiTheme="minorHAnsi" w:hAnsiTheme="minorHAnsi"/>
          <w:sz w:val="22"/>
          <w:szCs w:val="22"/>
        </w:rPr>
        <w:t xml:space="preserve"> against</w:t>
      </w:r>
      <w:r w:rsidRPr="00A8093E">
        <w:rPr>
          <w:rFonts w:asciiTheme="minorHAnsi" w:hAnsiTheme="minorHAnsi"/>
          <w:sz w:val="22"/>
          <w:szCs w:val="22"/>
        </w:rPr>
        <w:t xml:space="preserve"> the public interest test.</w:t>
      </w:r>
    </w:p>
    <w:p w14:paraId="1225B8DE" w14:textId="16309C36" w:rsidR="009473C7" w:rsidRPr="00A8093E" w:rsidRDefault="009473C7" w:rsidP="009473C7">
      <w:pPr>
        <w:widowControl/>
        <w:numPr>
          <w:ilvl w:val="0"/>
          <w:numId w:val="27"/>
        </w:numPr>
        <w:spacing w:after="120"/>
        <w:rPr>
          <w:rFonts w:asciiTheme="minorHAnsi" w:hAnsiTheme="minorHAnsi"/>
          <w:sz w:val="22"/>
          <w:szCs w:val="22"/>
        </w:rPr>
      </w:pPr>
      <w:r w:rsidRPr="5FFD2CC8">
        <w:rPr>
          <w:rFonts w:asciiTheme="minorHAnsi" w:hAnsiTheme="minorHAnsi"/>
          <w:b/>
          <w:bCs/>
          <w:sz w:val="22"/>
          <w:szCs w:val="22"/>
        </w:rPr>
        <w:t xml:space="preserve">Consumer </w:t>
      </w:r>
      <w:r w:rsidR="00E633CA">
        <w:rPr>
          <w:rFonts w:asciiTheme="minorHAnsi" w:hAnsiTheme="minorHAnsi"/>
          <w:b/>
          <w:bCs/>
          <w:sz w:val="22"/>
          <w:szCs w:val="22"/>
        </w:rPr>
        <w:t>v</w:t>
      </w:r>
      <w:r w:rsidRPr="5FFD2CC8">
        <w:rPr>
          <w:rFonts w:asciiTheme="minorHAnsi" w:hAnsiTheme="minorHAnsi"/>
          <w:b/>
          <w:bCs/>
          <w:sz w:val="22"/>
          <w:szCs w:val="22"/>
        </w:rPr>
        <w:t xml:space="preserve">alue and </w:t>
      </w:r>
      <w:r w:rsidR="00E633CA">
        <w:rPr>
          <w:rFonts w:asciiTheme="minorHAnsi" w:hAnsiTheme="minorHAnsi"/>
          <w:b/>
          <w:bCs/>
          <w:sz w:val="22"/>
          <w:szCs w:val="22"/>
        </w:rPr>
        <w:t>m</w:t>
      </w:r>
      <w:r w:rsidRPr="5FFD2CC8">
        <w:rPr>
          <w:rFonts w:asciiTheme="minorHAnsi" w:hAnsiTheme="minorHAnsi"/>
          <w:b/>
          <w:bCs/>
          <w:sz w:val="22"/>
          <w:szCs w:val="22"/>
        </w:rPr>
        <w:t xml:space="preserve">arket </w:t>
      </w:r>
      <w:r w:rsidR="00E633CA">
        <w:rPr>
          <w:rFonts w:asciiTheme="minorHAnsi" w:hAnsiTheme="minorHAnsi"/>
          <w:b/>
          <w:bCs/>
          <w:sz w:val="22"/>
          <w:szCs w:val="22"/>
        </w:rPr>
        <w:t>i</w:t>
      </w:r>
      <w:r w:rsidRPr="5FFD2CC8">
        <w:rPr>
          <w:rFonts w:asciiTheme="minorHAnsi" w:hAnsiTheme="minorHAnsi"/>
          <w:b/>
          <w:bCs/>
          <w:sz w:val="22"/>
          <w:szCs w:val="22"/>
        </w:rPr>
        <w:t xml:space="preserve">ntegrity: </w:t>
      </w:r>
      <w:r w:rsidRPr="5FFD2CC8">
        <w:rPr>
          <w:rFonts w:asciiTheme="minorHAnsi" w:hAnsiTheme="minorHAnsi"/>
          <w:sz w:val="22"/>
          <w:szCs w:val="22"/>
        </w:rPr>
        <w:t>How the application supports value for consumers</w:t>
      </w:r>
      <w:r w:rsidR="00E633CA">
        <w:rPr>
          <w:rFonts w:asciiTheme="minorHAnsi" w:hAnsiTheme="minorHAnsi"/>
          <w:sz w:val="22"/>
          <w:szCs w:val="22"/>
        </w:rPr>
        <w:t>,</w:t>
      </w:r>
      <w:r w:rsidRPr="5FFD2CC8">
        <w:rPr>
          <w:rFonts w:asciiTheme="minorHAnsi" w:hAnsiTheme="minorHAnsi"/>
          <w:sz w:val="22"/>
          <w:szCs w:val="22"/>
        </w:rPr>
        <w:t xml:space="preserve"> including by keeping premium increases as low as possible</w:t>
      </w:r>
      <w:r w:rsidR="00E633CA">
        <w:rPr>
          <w:rFonts w:asciiTheme="minorHAnsi" w:hAnsiTheme="minorHAnsi"/>
          <w:sz w:val="22"/>
          <w:szCs w:val="22"/>
        </w:rPr>
        <w:t>,</w:t>
      </w:r>
      <w:r w:rsidRPr="5FFD2CC8">
        <w:rPr>
          <w:rFonts w:asciiTheme="minorHAnsi" w:hAnsiTheme="minorHAnsi"/>
          <w:sz w:val="22"/>
          <w:szCs w:val="22"/>
        </w:rPr>
        <w:t xml:space="preserve"> and contributes to a fair, transparent and competitive private health insurance market. </w:t>
      </w:r>
    </w:p>
    <w:p w14:paraId="4C31C7BC" w14:textId="7D8EA7A5" w:rsidR="009473C7" w:rsidRDefault="009473C7" w:rsidP="009473C7">
      <w:pPr>
        <w:widowControl/>
        <w:numPr>
          <w:ilvl w:val="0"/>
          <w:numId w:val="27"/>
        </w:numPr>
        <w:spacing w:after="120"/>
        <w:rPr>
          <w:rFonts w:asciiTheme="minorHAnsi" w:hAnsiTheme="minorHAnsi"/>
          <w:sz w:val="22"/>
          <w:szCs w:val="22"/>
        </w:rPr>
      </w:pPr>
      <w:r w:rsidRPr="5FFD2CC8">
        <w:rPr>
          <w:rFonts w:asciiTheme="minorHAnsi" w:hAnsiTheme="minorHAnsi"/>
          <w:b/>
          <w:bCs/>
          <w:sz w:val="22"/>
          <w:szCs w:val="22"/>
        </w:rPr>
        <w:t xml:space="preserve">Private </w:t>
      </w:r>
      <w:r w:rsidR="00E633CA">
        <w:rPr>
          <w:rFonts w:asciiTheme="minorHAnsi" w:hAnsiTheme="minorHAnsi"/>
          <w:b/>
          <w:bCs/>
          <w:sz w:val="22"/>
          <w:szCs w:val="22"/>
        </w:rPr>
        <w:t>h</w:t>
      </w:r>
      <w:r w:rsidRPr="5FFD2CC8">
        <w:rPr>
          <w:rFonts w:asciiTheme="minorHAnsi" w:hAnsiTheme="minorHAnsi"/>
          <w:b/>
          <w:bCs/>
          <w:sz w:val="22"/>
          <w:szCs w:val="22"/>
        </w:rPr>
        <w:t xml:space="preserve">ospital </w:t>
      </w:r>
      <w:r w:rsidR="00E633CA">
        <w:rPr>
          <w:rFonts w:asciiTheme="minorHAnsi" w:hAnsiTheme="minorHAnsi"/>
          <w:b/>
          <w:bCs/>
          <w:sz w:val="22"/>
          <w:szCs w:val="22"/>
        </w:rPr>
        <w:t>s</w:t>
      </w:r>
      <w:r w:rsidRPr="5FFD2CC8">
        <w:rPr>
          <w:rFonts w:asciiTheme="minorHAnsi" w:hAnsiTheme="minorHAnsi"/>
          <w:b/>
          <w:bCs/>
          <w:sz w:val="22"/>
          <w:szCs w:val="22"/>
        </w:rPr>
        <w:t xml:space="preserve">ector </w:t>
      </w:r>
      <w:r w:rsidR="00E633CA">
        <w:rPr>
          <w:rFonts w:asciiTheme="minorHAnsi" w:hAnsiTheme="minorHAnsi"/>
          <w:b/>
          <w:bCs/>
          <w:sz w:val="22"/>
          <w:szCs w:val="22"/>
        </w:rPr>
        <w:t>v</w:t>
      </w:r>
      <w:r w:rsidRPr="5FFD2CC8">
        <w:rPr>
          <w:rFonts w:asciiTheme="minorHAnsi" w:hAnsiTheme="minorHAnsi"/>
          <w:b/>
          <w:bCs/>
          <w:sz w:val="22"/>
          <w:szCs w:val="22"/>
        </w:rPr>
        <w:t xml:space="preserve">iability: </w:t>
      </w:r>
      <w:r w:rsidRPr="5FFD2CC8">
        <w:rPr>
          <w:rFonts w:asciiTheme="minorHAnsi" w:hAnsiTheme="minorHAnsi"/>
          <w:sz w:val="22"/>
          <w:szCs w:val="22"/>
        </w:rPr>
        <w:t>How the application will support the financial viability of the private hospital sector, including how it will support a continuous increase to the industry hospital benefits ratio during the 2026 and 2027 premium years (where relevant). This includes how insurers will use their funding models to incentivise hospitals to deliver more innovative and cost-efficient models of care and to reduce significant differences in private hospital profit margins across the case mix.</w:t>
      </w:r>
    </w:p>
    <w:p w14:paraId="2CC84A26" w14:textId="64C2630B" w:rsidR="009473C7" w:rsidRPr="0022336A" w:rsidRDefault="009473C7" w:rsidP="009473C7">
      <w:pPr>
        <w:widowControl/>
        <w:numPr>
          <w:ilvl w:val="0"/>
          <w:numId w:val="27"/>
        </w:numPr>
        <w:spacing w:after="120"/>
        <w:rPr>
          <w:rFonts w:asciiTheme="minorHAnsi" w:hAnsiTheme="minorHAnsi"/>
          <w:sz w:val="22"/>
          <w:szCs w:val="22"/>
        </w:rPr>
      </w:pPr>
      <w:r w:rsidRPr="5FFD2CC8">
        <w:rPr>
          <w:rFonts w:asciiTheme="minorHAnsi" w:hAnsiTheme="minorHAnsi"/>
          <w:b/>
          <w:bCs/>
          <w:sz w:val="22"/>
          <w:szCs w:val="22"/>
        </w:rPr>
        <w:lastRenderedPageBreak/>
        <w:t xml:space="preserve">Balance of </w:t>
      </w:r>
      <w:r w:rsidR="00E633CA">
        <w:rPr>
          <w:rFonts w:asciiTheme="minorHAnsi" w:hAnsiTheme="minorHAnsi"/>
          <w:b/>
          <w:bCs/>
          <w:sz w:val="22"/>
          <w:szCs w:val="22"/>
        </w:rPr>
        <w:t>c</w:t>
      </w:r>
      <w:r w:rsidRPr="5FFD2CC8">
        <w:rPr>
          <w:rFonts w:asciiTheme="minorHAnsi" w:hAnsiTheme="minorHAnsi"/>
          <w:b/>
          <w:bCs/>
          <w:sz w:val="22"/>
          <w:szCs w:val="22"/>
        </w:rPr>
        <w:t xml:space="preserve">onsumer </w:t>
      </w:r>
      <w:r w:rsidR="00E633CA">
        <w:rPr>
          <w:rFonts w:asciiTheme="minorHAnsi" w:hAnsiTheme="minorHAnsi"/>
          <w:b/>
          <w:bCs/>
          <w:sz w:val="22"/>
          <w:szCs w:val="22"/>
        </w:rPr>
        <w:t>v</w:t>
      </w:r>
      <w:r w:rsidRPr="5FFD2CC8">
        <w:rPr>
          <w:rFonts w:asciiTheme="minorHAnsi" w:hAnsiTheme="minorHAnsi"/>
          <w:b/>
          <w:bCs/>
          <w:sz w:val="22"/>
          <w:szCs w:val="22"/>
        </w:rPr>
        <w:t xml:space="preserve">alue and </w:t>
      </w:r>
      <w:r w:rsidR="00E633CA">
        <w:rPr>
          <w:rFonts w:asciiTheme="minorHAnsi" w:hAnsiTheme="minorHAnsi"/>
          <w:b/>
          <w:bCs/>
          <w:sz w:val="22"/>
          <w:szCs w:val="22"/>
        </w:rPr>
        <w:t>s</w:t>
      </w:r>
      <w:r w:rsidRPr="5FFD2CC8">
        <w:rPr>
          <w:rFonts w:asciiTheme="minorHAnsi" w:hAnsiTheme="minorHAnsi"/>
          <w:b/>
          <w:bCs/>
          <w:sz w:val="22"/>
          <w:szCs w:val="22"/>
        </w:rPr>
        <w:t xml:space="preserve">ector </w:t>
      </w:r>
      <w:r w:rsidR="00E633CA">
        <w:rPr>
          <w:rFonts w:asciiTheme="minorHAnsi" w:hAnsiTheme="minorHAnsi"/>
          <w:b/>
          <w:bCs/>
          <w:sz w:val="22"/>
          <w:szCs w:val="22"/>
        </w:rPr>
        <w:t>v</w:t>
      </w:r>
      <w:r w:rsidRPr="5FFD2CC8">
        <w:rPr>
          <w:rFonts w:asciiTheme="minorHAnsi" w:hAnsiTheme="minorHAnsi"/>
          <w:b/>
          <w:bCs/>
          <w:sz w:val="22"/>
          <w:szCs w:val="22"/>
        </w:rPr>
        <w:t>iability</w:t>
      </w:r>
      <w:r w:rsidRPr="5FFD2CC8">
        <w:rPr>
          <w:rFonts w:asciiTheme="minorHAnsi" w:hAnsiTheme="minorHAnsi"/>
          <w:sz w:val="22"/>
          <w:szCs w:val="22"/>
        </w:rPr>
        <w:t xml:space="preserve">: Whether the application appropriately balances consumer value, the financial viability of the private hospital sector and the ability of the insurer to meet its obligations to its members, </w:t>
      </w:r>
      <w:proofErr w:type="gramStart"/>
      <w:r w:rsidRPr="5FFD2CC8">
        <w:rPr>
          <w:rFonts w:asciiTheme="minorHAnsi" w:hAnsiTheme="minorHAnsi"/>
          <w:sz w:val="22"/>
          <w:szCs w:val="22"/>
        </w:rPr>
        <w:t>taking into account</w:t>
      </w:r>
      <w:proofErr w:type="gramEnd"/>
      <w:r w:rsidRPr="5FFD2CC8">
        <w:rPr>
          <w:rFonts w:asciiTheme="minorHAnsi" w:hAnsiTheme="minorHAnsi"/>
          <w:sz w:val="22"/>
          <w:szCs w:val="22"/>
        </w:rPr>
        <w:t xml:space="preserve"> the insurer’s historical and projected financial performance. I will pay particular attention to benefits paid, business expenses, net margins, investment income, profit and capital levels, and dividend payouts (where applicable).</w:t>
      </w:r>
    </w:p>
    <w:p w14:paraId="1AD17178" w14:textId="6EC90864" w:rsidR="009473C7" w:rsidRDefault="009473C7" w:rsidP="009473C7">
      <w:pPr>
        <w:widowControl/>
        <w:numPr>
          <w:ilvl w:val="0"/>
          <w:numId w:val="27"/>
        </w:numPr>
        <w:spacing w:after="120"/>
        <w:rPr>
          <w:rFonts w:asciiTheme="minorHAnsi" w:hAnsiTheme="minorHAnsi"/>
          <w:sz w:val="22"/>
          <w:szCs w:val="22"/>
        </w:rPr>
      </w:pPr>
      <w:r w:rsidRPr="008443F9">
        <w:rPr>
          <w:rFonts w:asciiTheme="minorHAnsi" w:hAnsiTheme="minorHAnsi"/>
          <w:b/>
          <w:bCs/>
          <w:sz w:val="22"/>
          <w:szCs w:val="22"/>
        </w:rPr>
        <w:t xml:space="preserve">Accuracy of </w:t>
      </w:r>
      <w:r w:rsidR="00E633CA">
        <w:rPr>
          <w:rFonts w:asciiTheme="minorHAnsi" w:hAnsiTheme="minorHAnsi"/>
          <w:b/>
          <w:bCs/>
          <w:sz w:val="22"/>
          <w:szCs w:val="22"/>
        </w:rPr>
        <w:t>p</w:t>
      </w:r>
      <w:r w:rsidRPr="008443F9">
        <w:rPr>
          <w:rFonts w:asciiTheme="minorHAnsi" w:hAnsiTheme="minorHAnsi"/>
          <w:b/>
          <w:bCs/>
          <w:sz w:val="22"/>
          <w:szCs w:val="22"/>
        </w:rPr>
        <w:t xml:space="preserve">revious </w:t>
      </w:r>
      <w:r w:rsidR="00E633CA">
        <w:rPr>
          <w:rFonts w:asciiTheme="minorHAnsi" w:hAnsiTheme="minorHAnsi"/>
          <w:b/>
          <w:bCs/>
          <w:sz w:val="22"/>
          <w:szCs w:val="22"/>
        </w:rPr>
        <w:t>p</w:t>
      </w:r>
      <w:r w:rsidRPr="008443F9">
        <w:rPr>
          <w:rFonts w:asciiTheme="minorHAnsi" w:hAnsiTheme="minorHAnsi"/>
          <w:b/>
          <w:bCs/>
          <w:sz w:val="22"/>
          <w:szCs w:val="22"/>
        </w:rPr>
        <w:t>rojections</w:t>
      </w:r>
      <w:r>
        <w:rPr>
          <w:rFonts w:asciiTheme="minorHAnsi" w:hAnsiTheme="minorHAnsi"/>
          <w:sz w:val="22"/>
          <w:szCs w:val="22"/>
        </w:rPr>
        <w:t xml:space="preserve">: Whether </w:t>
      </w:r>
      <w:r w:rsidRPr="00B106D9">
        <w:rPr>
          <w:rFonts w:asciiTheme="minorHAnsi" w:hAnsiTheme="minorHAnsi"/>
          <w:sz w:val="22"/>
          <w:szCs w:val="22"/>
        </w:rPr>
        <w:t xml:space="preserve">the </w:t>
      </w:r>
      <w:r>
        <w:rPr>
          <w:rFonts w:asciiTheme="minorHAnsi" w:hAnsiTheme="minorHAnsi"/>
          <w:sz w:val="22"/>
          <w:szCs w:val="22"/>
        </w:rPr>
        <w:t xml:space="preserve">financial </w:t>
      </w:r>
      <w:r w:rsidRPr="00B106D9">
        <w:rPr>
          <w:rFonts w:asciiTheme="minorHAnsi" w:hAnsiTheme="minorHAnsi"/>
          <w:sz w:val="22"/>
          <w:szCs w:val="22"/>
        </w:rPr>
        <w:t>performance projections</w:t>
      </w:r>
      <w:r>
        <w:rPr>
          <w:rFonts w:asciiTheme="minorHAnsi" w:hAnsiTheme="minorHAnsi"/>
          <w:sz w:val="22"/>
          <w:szCs w:val="22"/>
        </w:rPr>
        <w:t xml:space="preserve"> (as outlined above)</w:t>
      </w:r>
      <w:r w:rsidRPr="00B106D9">
        <w:rPr>
          <w:rFonts w:asciiTheme="minorHAnsi" w:hAnsiTheme="minorHAnsi"/>
          <w:sz w:val="22"/>
          <w:szCs w:val="22"/>
        </w:rPr>
        <w:t xml:space="preserve"> used to justify previously approved premium increases </w:t>
      </w:r>
      <w:r>
        <w:rPr>
          <w:rFonts w:asciiTheme="minorHAnsi" w:hAnsiTheme="minorHAnsi"/>
          <w:sz w:val="22"/>
          <w:szCs w:val="22"/>
        </w:rPr>
        <w:t xml:space="preserve">differed from </w:t>
      </w:r>
      <w:r w:rsidRPr="00B106D9">
        <w:rPr>
          <w:rFonts w:asciiTheme="minorHAnsi" w:hAnsiTheme="minorHAnsi"/>
          <w:sz w:val="22"/>
          <w:szCs w:val="22"/>
        </w:rPr>
        <w:t>actual</w:t>
      </w:r>
      <w:r>
        <w:rPr>
          <w:rFonts w:asciiTheme="minorHAnsi" w:hAnsiTheme="minorHAnsi"/>
          <w:sz w:val="22"/>
          <w:szCs w:val="22"/>
        </w:rPr>
        <w:t xml:space="preserve"> outcomes, </w:t>
      </w:r>
      <w:r w:rsidRPr="00B106D9">
        <w:rPr>
          <w:rFonts w:asciiTheme="minorHAnsi" w:hAnsiTheme="minorHAnsi"/>
          <w:sz w:val="22"/>
          <w:szCs w:val="22"/>
        </w:rPr>
        <w:t xml:space="preserve">and whether the </w:t>
      </w:r>
      <w:r>
        <w:rPr>
          <w:rFonts w:asciiTheme="minorHAnsi" w:hAnsiTheme="minorHAnsi"/>
          <w:sz w:val="22"/>
          <w:szCs w:val="22"/>
        </w:rPr>
        <w:t xml:space="preserve">application adequately explains and accounts </w:t>
      </w:r>
      <w:r w:rsidRPr="00B106D9">
        <w:rPr>
          <w:rFonts w:asciiTheme="minorHAnsi" w:hAnsiTheme="minorHAnsi"/>
          <w:sz w:val="22"/>
          <w:szCs w:val="22"/>
        </w:rPr>
        <w:t xml:space="preserve">for any differences. </w:t>
      </w:r>
      <w:r w:rsidRPr="009B5BDA">
        <w:rPr>
          <w:rFonts w:asciiTheme="minorHAnsi" w:hAnsiTheme="minorHAnsi"/>
          <w:sz w:val="22"/>
          <w:szCs w:val="22"/>
        </w:rPr>
        <w:t>For example, if benefits growth was lower than forecasted, how has the application factored in the unexpected gain for the insurer (i.e. how much of the additional margin was kept by the insurer and how much was used to support their members, such as through funding a lower requested premium increase, or to support the viability of private hospitals).</w:t>
      </w:r>
    </w:p>
    <w:p w14:paraId="578F5445" w14:textId="2BF475C5" w:rsidR="006126DE" w:rsidRPr="008F4B9D" w:rsidRDefault="0050602E" w:rsidP="00870D64">
      <w:pPr>
        <w:widowControl/>
        <w:spacing w:after="120"/>
        <w:contextualSpacing/>
        <w:rPr>
          <w:rFonts w:asciiTheme="minorHAnsi" w:hAnsiTheme="minorHAnsi"/>
          <w:i/>
          <w:sz w:val="22"/>
          <w:szCs w:val="22"/>
        </w:rPr>
      </w:pPr>
      <w:r>
        <w:rPr>
          <w:rFonts w:asciiTheme="minorHAnsi" w:hAnsiTheme="minorHAnsi"/>
          <w:sz w:val="22"/>
          <w:szCs w:val="22"/>
        </w:rPr>
        <w:br/>
      </w:r>
      <w:r w:rsidR="006126DE" w:rsidRPr="008F4B9D">
        <w:rPr>
          <w:rFonts w:asciiTheme="minorHAnsi" w:hAnsiTheme="minorHAnsi"/>
          <w:i/>
          <w:sz w:val="22"/>
          <w:szCs w:val="22"/>
        </w:rPr>
        <w:t xml:space="preserve">Issued by: </w:t>
      </w:r>
    </w:p>
    <w:p w14:paraId="30A0C52B" w14:textId="77777777" w:rsidR="006126DE" w:rsidRPr="008F4B9D" w:rsidRDefault="006126DE" w:rsidP="00870D64">
      <w:pPr>
        <w:widowControl/>
        <w:spacing w:after="120"/>
        <w:contextualSpacing/>
        <w:rPr>
          <w:rFonts w:asciiTheme="minorHAnsi" w:hAnsiTheme="minorHAnsi"/>
          <w:i/>
          <w:sz w:val="22"/>
          <w:szCs w:val="22"/>
        </w:rPr>
      </w:pPr>
      <w:r w:rsidRPr="008F4B9D">
        <w:rPr>
          <w:rFonts w:asciiTheme="minorHAnsi" w:hAnsiTheme="minorHAnsi"/>
          <w:i/>
          <w:sz w:val="22"/>
          <w:szCs w:val="22"/>
        </w:rPr>
        <w:t>The Hon Mark Butler MP</w:t>
      </w:r>
    </w:p>
    <w:p w14:paraId="217E1266" w14:textId="44BD3E7C" w:rsidR="0050602E" w:rsidRDefault="006126DE" w:rsidP="00870D64">
      <w:pPr>
        <w:widowControl/>
        <w:spacing w:after="120"/>
        <w:contextualSpacing/>
        <w:rPr>
          <w:rFonts w:asciiTheme="minorHAnsi" w:hAnsiTheme="minorHAnsi"/>
          <w:i/>
          <w:sz w:val="22"/>
          <w:szCs w:val="22"/>
        </w:rPr>
      </w:pPr>
      <w:r w:rsidRPr="008F4B9D">
        <w:rPr>
          <w:rFonts w:asciiTheme="minorHAnsi" w:hAnsiTheme="minorHAnsi"/>
          <w:i/>
          <w:sz w:val="22"/>
          <w:szCs w:val="22"/>
        </w:rPr>
        <w:t>Minister for Health, Disability and Ageing</w:t>
      </w:r>
    </w:p>
    <w:p w14:paraId="363B11F0" w14:textId="39B322DA" w:rsidR="006205D3" w:rsidRPr="008F4B9D" w:rsidRDefault="006E457A" w:rsidP="00445BF0">
      <w:pPr>
        <w:widowControl/>
        <w:spacing w:after="120"/>
        <w:contextualSpacing/>
        <w:rPr>
          <w:rFonts w:asciiTheme="minorHAnsi" w:hAnsiTheme="minorHAnsi"/>
          <w:i/>
          <w:sz w:val="22"/>
          <w:szCs w:val="22"/>
        </w:rPr>
      </w:pPr>
      <w:r>
        <w:rPr>
          <w:rFonts w:asciiTheme="minorHAnsi" w:hAnsiTheme="minorHAnsi"/>
          <w:i/>
          <w:sz w:val="22"/>
          <w:szCs w:val="22"/>
        </w:rPr>
        <w:t>19</w:t>
      </w:r>
      <w:r w:rsidR="006126DE" w:rsidRPr="008F4B9D">
        <w:rPr>
          <w:rFonts w:asciiTheme="minorHAnsi" w:hAnsiTheme="minorHAnsi"/>
          <w:i/>
          <w:sz w:val="22"/>
          <w:szCs w:val="22"/>
        </w:rPr>
        <w:t>/</w:t>
      </w:r>
      <w:r>
        <w:rPr>
          <w:rFonts w:asciiTheme="minorHAnsi" w:hAnsiTheme="minorHAnsi"/>
          <w:i/>
          <w:sz w:val="22"/>
          <w:szCs w:val="22"/>
        </w:rPr>
        <w:t>09</w:t>
      </w:r>
      <w:r w:rsidR="006126DE" w:rsidRPr="008F4B9D">
        <w:rPr>
          <w:rFonts w:asciiTheme="minorHAnsi" w:hAnsiTheme="minorHAnsi"/>
          <w:i/>
          <w:sz w:val="22"/>
          <w:szCs w:val="22"/>
        </w:rPr>
        <w:t>/2025</w:t>
      </w:r>
    </w:p>
    <w:sectPr w:rsidR="006205D3" w:rsidRPr="008F4B9D" w:rsidSect="006E457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157CF" w14:textId="77777777" w:rsidR="00F6028C" w:rsidRDefault="00F6028C">
      <w:r>
        <w:separator/>
      </w:r>
    </w:p>
  </w:endnote>
  <w:endnote w:type="continuationSeparator" w:id="0">
    <w:p w14:paraId="68E33068" w14:textId="77777777" w:rsidR="00F6028C" w:rsidRDefault="00F6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7D0AF" w14:textId="3CA3CAE3" w:rsidR="00920C74" w:rsidRDefault="008B402F">
    <w:pPr>
      <w:pStyle w:val="Footer"/>
    </w:pPr>
    <w:r>
      <w:rPr>
        <w:noProof/>
        <w:snapToGrid/>
      </w:rPr>
      <mc:AlternateContent>
        <mc:Choice Requires="wps">
          <w:drawing>
            <wp:anchor distT="0" distB="0" distL="0" distR="0" simplePos="0" relativeHeight="251658244" behindDoc="0" locked="0" layoutInCell="1" allowOverlap="1" wp14:anchorId="72AB4AA4" wp14:editId="0A47041D">
              <wp:simplePos x="635" y="635"/>
              <wp:positionH relativeFrom="page">
                <wp:align>center</wp:align>
              </wp:positionH>
              <wp:positionV relativeFrom="page">
                <wp:align>bottom</wp:align>
              </wp:positionV>
              <wp:extent cx="551815" cy="376555"/>
              <wp:effectExtent l="0" t="0" r="635" b="0"/>
              <wp:wrapNone/>
              <wp:docPr id="1698621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EAB507" w14:textId="4D2FA91B" w:rsidR="008B402F" w:rsidRPr="008B402F" w:rsidRDefault="008B402F" w:rsidP="008B402F">
                          <w:pPr>
                            <w:rPr>
                              <w:rFonts w:ascii="Calibri" w:eastAsia="Calibri" w:hAnsi="Calibri" w:cs="Calibri"/>
                              <w:noProof/>
                              <w:color w:val="FF0000"/>
                              <w:szCs w:val="24"/>
                            </w:rPr>
                          </w:pPr>
                          <w:r w:rsidRPr="008B402F">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B4AA4"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EEAB507" w14:textId="4D2FA91B" w:rsidR="008B402F" w:rsidRPr="008B402F" w:rsidRDefault="008B402F" w:rsidP="008B402F">
                    <w:pPr>
                      <w:rPr>
                        <w:rFonts w:ascii="Calibri" w:eastAsia="Calibri" w:hAnsi="Calibri" w:cs="Calibri"/>
                        <w:noProof/>
                        <w:color w:val="FF0000"/>
                        <w:szCs w:val="24"/>
                      </w:rPr>
                    </w:pPr>
                    <w:r w:rsidRPr="008B402F">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0248" w14:textId="20A54EFC" w:rsidR="00D23776" w:rsidRPr="005D6332" w:rsidRDefault="00D23776" w:rsidP="00F3189B">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5CA3" w14:textId="755A77AD" w:rsidR="00920C74" w:rsidRDefault="00920C74" w:rsidP="00920C74">
    <w:pPr>
      <w:pStyle w:val="Header"/>
      <w:jc w:val="center"/>
      <w:rPr>
        <w:snapToGri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F8892" w14:textId="77777777" w:rsidR="00F6028C" w:rsidRDefault="00F6028C">
      <w:r>
        <w:separator/>
      </w:r>
    </w:p>
  </w:footnote>
  <w:footnote w:type="continuationSeparator" w:id="0">
    <w:p w14:paraId="01FF75D1" w14:textId="77777777" w:rsidR="00F6028C" w:rsidRDefault="00F6028C">
      <w:r>
        <w:continuationSeparator/>
      </w:r>
    </w:p>
  </w:footnote>
  <w:footnote w:id="1">
    <w:p w14:paraId="4B96F96A" w14:textId="77777777" w:rsidR="009473C7" w:rsidRDefault="009473C7" w:rsidP="009473C7">
      <w:pPr>
        <w:pStyle w:val="FootnoteText"/>
        <w:rPr>
          <w:rFonts w:asciiTheme="minorHAnsi" w:hAnsiTheme="minorHAnsi"/>
          <w:sz w:val="18"/>
          <w:szCs w:val="18"/>
        </w:rPr>
      </w:pPr>
      <w:r>
        <w:rPr>
          <w:rStyle w:val="FootnoteReference"/>
          <w:rFonts w:asciiTheme="minorHAnsi" w:hAnsiTheme="minorHAnsi"/>
          <w:sz w:val="18"/>
          <w:szCs w:val="18"/>
        </w:rPr>
        <w:footnoteRef/>
      </w:r>
      <w:r w:rsidRPr="5FFD2CC8">
        <w:rPr>
          <w:rFonts w:asciiTheme="minorHAnsi" w:hAnsiTheme="minorHAnsi"/>
          <w:sz w:val="18"/>
          <w:szCs w:val="18"/>
        </w:rPr>
        <w:t xml:space="preserve"> ABS Australian Industry, catalogue 8455.0.</w:t>
      </w:r>
    </w:p>
  </w:footnote>
  <w:footnote w:id="2">
    <w:p w14:paraId="79EB23C8" w14:textId="77777777" w:rsidR="009473C7" w:rsidRPr="00286787" w:rsidRDefault="009473C7" w:rsidP="009473C7">
      <w:pPr>
        <w:pStyle w:val="FootnoteText"/>
        <w:rPr>
          <w:rFonts w:asciiTheme="minorHAnsi" w:hAnsiTheme="minorHAnsi" w:cstheme="minorBidi"/>
          <w:sz w:val="18"/>
          <w:szCs w:val="18"/>
        </w:rPr>
      </w:pPr>
      <w:r w:rsidRPr="00286787">
        <w:rPr>
          <w:rStyle w:val="FootnoteReference"/>
          <w:rFonts w:asciiTheme="minorHAnsi" w:hAnsiTheme="minorHAnsi" w:cstheme="minorHAnsi"/>
          <w:sz w:val="18"/>
          <w:szCs w:val="18"/>
        </w:rPr>
        <w:footnoteRef/>
      </w:r>
      <w:r w:rsidRPr="5FFD2CC8">
        <w:rPr>
          <w:rFonts w:asciiTheme="minorHAnsi" w:hAnsiTheme="minorHAnsi" w:cstheme="minorBidi"/>
          <w:sz w:val="18"/>
          <w:szCs w:val="18"/>
        </w:rPr>
        <w:t xml:space="preserve"> </w:t>
      </w:r>
      <w:hyperlink r:id="rId1" w:history="1">
        <w:r w:rsidRPr="0052742D">
          <w:rPr>
            <w:rStyle w:val="Hyperlink"/>
            <w:rFonts w:asciiTheme="minorHAnsi" w:hAnsiTheme="minorHAnsi" w:cstheme="minorBidi"/>
            <w:sz w:val="18"/>
            <w:szCs w:val="18"/>
          </w:rPr>
          <w:t>Private Hospital Sector Financial Health Check – Resources | Australian Government Department of Health, Disability and Ageing</w:t>
        </w:r>
      </w:hyperlink>
    </w:p>
  </w:footnote>
  <w:footnote w:id="3">
    <w:p w14:paraId="4CC8AC69" w14:textId="77777777" w:rsidR="009473C7" w:rsidRPr="00C24A5D" w:rsidRDefault="009473C7" w:rsidP="009473C7">
      <w:pPr>
        <w:pStyle w:val="FootnoteText"/>
        <w:rPr>
          <w:rFonts w:asciiTheme="minorHAnsi" w:hAnsiTheme="minorHAnsi" w:cstheme="minorBidi"/>
          <w:sz w:val="18"/>
          <w:szCs w:val="18"/>
        </w:rPr>
      </w:pPr>
      <w:r w:rsidRPr="00C24A5D">
        <w:rPr>
          <w:rStyle w:val="FootnoteReference"/>
          <w:rFonts w:asciiTheme="minorHAnsi" w:hAnsiTheme="minorHAnsi" w:cstheme="minorHAnsi"/>
          <w:sz w:val="18"/>
          <w:szCs w:val="18"/>
        </w:rPr>
        <w:footnoteRef/>
      </w:r>
      <w:r w:rsidRPr="5FFD2CC8">
        <w:rPr>
          <w:rFonts w:asciiTheme="minorHAnsi" w:hAnsiTheme="minorHAnsi" w:cstheme="minorBidi"/>
          <w:sz w:val="18"/>
          <w:szCs w:val="18"/>
        </w:rPr>
        <w:t xml:space="preserve"> </w:t>
      </w:r>
      <w:hyperlink r:id="rId2" w:history="1">
        <w:r w:rsidRPr="5FFD2CC8">
          <w:rPr>
            <w:rStyle w:val="Hyperlink"/>
            <w:rFonts w:asciiTheme="minorHAnsi" w:hAnsiTheme="minorHAnsi" w:cstheme="minorBidi"/>
            <w:sz w:val="18"/>
            <w:szCs w:val="18"/>
          </w:rPr>
          <w:t>Private Health Insurer pandemic commitment monitoring reports | Australian Government Department of Health, Disability and Ageing</w:t>
        </w:r>
      </w:hyperlink>
    </w:p>
  </w:footnote>
  <w:footnote w:id="4">
    <w:p w14:paraId="498B229E" w14:textId="77777777" w:rsidR="009473C7" w:rsidRDefault="009473C7" w:rsidP="009473C7">
      <w:pPr>
        <w:pStyle w:val="FootnoteText"/>
      </w:pPr>
      <w:r w:rsidRPr="003834ED">
        <w:rPr>
          <w:rFonts w:asciiTheme="minorHAnsi" w:hAnsiTheme="minorHAnsi" w:cstheme="minorBidi"/>
          <w:sz w:val="18"/>
          <w:szCs w:val="18"/>
        </w:rPr>
        <w:footnoteRef/>
      </w:r>
      <w:r w:rsidRPr="003834ED">
        <w:rPr>
          <w:rFonts w:asciiTheme="minorHAnsi" w:hAnsiTheme="minorHAnsi" w:cstheme="minorBidi"/>
          <w:sz w:val="18"/>
          <w:szCs w:val="18"/>
        </w:rPr>
        <w:t xml:space="preserve"> APRA Quarterly private health insurance statistics and</w:t>
      </w:r>
      <w:r>
        <w:rPr>
          <w:rFonts w:asciiTheme="minorHAnsi" w:hAnsiTheme="minorHAnsi" w:cstheme="minorBidi"/>
          <w:sz w:val="18"/>
          <w:szCs w:val="18"/>
        </w:rPr>
        <w:t xml:space="preserve"> APRA</w:t>
      </w:r>
      <w:r w:rsidRPr="003834ED">
        <w:rPr>
          <w:rFonts w:asciiTheme="minorHAnsi" w:hAnsiTheme="minorHAnsi" w:cstheme="minorBidi"/>
          <w:sz w:val="18"/>
          <w:szCs w:val="18"/>
        </w:rPr>
        <w:t xml:space="preserve"> Quarterly private health insurance performance statistics</w:t>
      </w:r>
      <w:r>
        <w:rPr>
          <w:rFonts w:asciiTheme="minorHAnsi" w:hAnsiTheme="minorHAnsi" w:cstheme="minorBidi"/>
          <w:sz w:val="18"/>
          <w:szCs w:val="18"/>
        </w:rPr>
        <w:t>, March 2025 quarter.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C89C" w14:textId="6521A744" w:rsidR="00920C74" w:rsidRDefault="008B402F">
    <w:pPr>
      <w:pStyle w:val="Header"/>
    </w:pPr>
    <w:r>
      <w:rPr>
        <w:noProof/>
        <w:snapToGrid/>
      </w:rPr>
      <mc:AlternateContent>
        <mc:Choice Requires="wps">
          <w:drawing>
            <wp:anchor distT="0" distB="0" distL="0" distR="0" simplePos="0" relativeHeight="251658241" behindDoc="0" locked="0" layoutInCell="1" allowOverlap="1" wp14:anchorId="571ACA4C" wp14:editId="0F670426">
              <wp:simplePos x="635" y="635"/>
              <wp:positionH relativeFrom="page">
                <wp:align>center</wp:align>
              </wp:positionH>
              <wp:positionV relativeFrom="page">
                <wp:align>top</wp:align>
              </wp:positionV>
              <wp:extent cx="551815" cy="376555"/>
              <wp:effectExtent l="0" t="0" r="635" b="4445"/>
              <wp:wrapNone/>
              <wp:docPr id="19511015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BA49B9" w14:textId="1EAB277C" w:rsidR="008B402F" w:rsidRPr="008B402F" w:rsidRDefault="008B402F" w:rsidP="008B402F">
                          <w:pPr>
                            <w:rPr>
                              <w:rFonts w:ascii="Calibri" w:eastAsia="Calibri" w:hAnsi="Calibri" w:cs="Calibri"/>
                              <w:noProof/>
                              <w:color w:val="FF0000"/>
                              <w:szCs w:val="24"/>
                            </w:rPr>
                          </w:pPr>
                          <w:r w:rsidRPr="008B402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1ACA4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DBA49B9" w14:textId="1EAB277C" w:rsidR="008B402F" w:rsidRPr="008B402F" w:rsidRDefault="008B402F" w:rsidP="008B402F">
                    <w:pPr>
                      <w:rPr>
                        <w:rFonts w:ascii="Calibri" w:eastAsia="Calibri" w:hAnsi="Calibri" w:cs="Calibri"/>
                        <w:noProof/>
                        <w:color w:val="FF0000"/>
                        <w:szCs w:val="24"/>
                      </w:rPr>
                    </w:pPr>
                    <w:r w:rsidRPr="008B402F">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AE56" w14:textId="23E3E348" w:rsidR="00870D64" w:rsidRDefault="00870D64" w:rsidP="00781F31">
    <w:pPr>
      <w:pStyle w:val="Header"/>
      <w:jc w:val="center"/>
      <w:rPr>
        <w:rFonts w:asciiTheme="minorHAnsi" w:hAnsiTheme="minorHAnsi" w:cstheme="minorHAnsi"/>
      </w:rPr>
    </w:pPr>
  </w:p>
  <w:p w14:paraId="79448ABD" w14:textId="3FE6D7C0" w:rsidR="00D23776" w:rsidRPr="00162762" w:rsidRDefault="005B2FE3" w:rsidP="00781F31">
    <w:pPr>
      <w:pStyle w:val="Header"/>
      <w:jc w:val="center"/>
      <w:rPr>
        <w:rFonts w:asciiTheme="minorHAnsi" w:hAnsiTheme="minorHAnsi" w:cstheme="minorHAnsi"/>
        <w:noProof/>
      </w:rPr>
    </w:pPr>
    <w:r w:rsidRPr="00162762">
      <w:rPr>
        <w:rFonts w:asciiTheme="minorHAnsi" w:hAnsiTheme="minorHAnsi" w:cstheme="minorHAnsi"/>
      </w:rPr>
      <w:fldChar w:fldCharType="begin"/>
    </w:r>
    <w:r w:rsidRPr="00162762">
      <w:rPr>
        <w:rFonts w:asciiTheme="minorHAnsi" w:hAnsiTheme="minorHAnsi" w:cstheme="minorHAnsi"/>
      </w:rPr>
      <w:instrText xml:space="preserve"> PAGE   \* MERGEFORMAT </w:instrText>
    </w:r>
    <w:r w:rsidRPr="00162762">
      <w:rPr>
        <w:rFonts w:asciiTheme="minorHAnsi" w:hAnsiTheme="minorHAnsi" w:cstheme="minorHAnsi"/>
      </w:rPr>
      <w:fldChar w:fldCharType="separate"/>
    </w:r>
    <w:r w:rsidR="0068368A">
      <w:rPr>
        <w:rFonts w:asciiTheme="minorHAnsi" w:hAnsiTheme="minorHAnsi" w:cstheme="minorHAnsi"/>
        <w:noProof/>
      </w:rPr>
      <w:t>2</w:t>
    </w:r>
    <w:r w:rsidRPr="00162762">
      <w:rPr>
        <w:rFonts w:asciiTheme="minorHAnsi" w:hAnsiTheme="minorHAnsi" w:cstheme="minorHAnsi"/>
        <w:noProof/>
      </w:rPr>
      <w:fldChar w:fldCharType="end"/>
    </w:r>
  </w:p>
  <w:p w14:paraId="558B6F2B" w14:textId="77777777" w:rsidR="00DA481D" w:rsidRDefault="00DA481D" w:rsidP="00781F31">
    <w:pPr>
      <w:pStyle w:val="Header"/>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DC98" w14:textId="584B7812" w:rsidR="00870D64" w:rsidRDefault="00870D64" w:rsidP="00781F31">
    <w:pPr>
      <w:pStyle w:val="Header"/>
      <w:jc w:val="center"/>
      <w:rPr>
        <w:noProof/>
      </w:rPr>
    </w:pPr>
  </w:p>
  <w:p w14:paraId="667338FE" w14:textId="32A2EF9B" w:rsidR="00D23776" w:rsidRDefault="005B2FE3" w:rsidP="00781F31">
    <w:pPr>
      <w:pStyle w:val="Header"/>
      <w:jc w:val="center"/>
      <w:rPr>
        <w:noProof/>
      </w:rPr>
    </w:pPr>
    <w:r>
      <w:rPr>
        <w:noProof/>
        <w:snapToGrid/>
        <w:lang w:eastAsia="en-AU"/>
      </w:rPr>
      <w:drawing>
        <wp:inline distT="0" distB="0" distL="0" distR="0" wp14:anchorId="403662D0" wp14:editId="017991B2">
          <wp:extent cx="876300" cy="657225"/>
          <wp:effectExtent l="0" t="0" r="0" b="9525"/>
          <wp:docPr id="19" name="Picture 19" descr="Description: 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Description: crest_ministeri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6300" cy="657225"/>
                  </a:xfrm>
                  <a:prstGeom prst="rect">
                    <a:avLst/>
                  </a:prstGeom>
                  <a:noFill/>
                  <a:ln>
                    <a:noFill/>
                  </a:ln>
                </pic:spPr>
              </pic:pic>
            </a:graphicData>
          </a:graphic>
        </wp:inline>
      </w:drawing>
    </w:r>
  </w:p>
  <w:p w14:paraId="6D5E6088" w14:textId="2D622B94" w:rsidR="00D23776" w:rsidRPr="00C67C6D" w:rsidRDefault="005B2FE3" w:rsidP="00781F31">
    <w:pPr>
      <w:pStyle w:val="Default"/>
      <w:jc w:val="center"/>
      <w:rPr>
        <w:rFonts w:ascii="Times New Roman" w:hAnsi="Times New Roman" w:cs="Times New Roman"/>
        <w:sz w:val="32"/>
        <w:szCs w:val="32"/>
      </w:rPr>
    </w:pPr>
    <w:r w:rsidRPr="00C67C6D">
      <w:rPr>
        <w:rFonts w:ascii="Times New Roman" w:hAnsi="Times New Roman" w:cs="Times New Roman"/>
        <w:b/>
        <w:bCs/>
        <w:sz w:val="32"/>
        <w:szCs w:val="32"/>
      </w:rPr>
      <w:t>T</w:t>
    </w:r>
    <w:r w:rsidR="00AA067E">
      <w:rPr>
        <w:rFonts w:ascii="Times New Roman" w:hAnsi="Times New Roman" w:cs="Times New Roman"/>
        <w:b/>
        <w:bCs/>
        <w:sz w:val="32"/>
        <w:szCs w:val="32"/>
      </w:rPr>
      <w:t xml:space="preserve">he Hon </w:t>
    </w:r>
    <w:r w:rsidR="00A31058">
      <w:rPr>
        <w:rFonts w:ascii="Times New Roman" w:hAnsi="Times New Roman" w:cs="Times New Roman"/>
        <w:b/>
        <w:bCs/>
        <w:sz w:val="32"/>
        <w:szCs w:val="32"/>
      </w:rPr>
      <w:t>Mark Butler</w:t>
    </w:r>
    <w:r w:rsidR="00AA067E">
      <w:rPr>
        <w:rFonts w:ascii="Times New Roman" w:hAnsi="Times New Roman" w:cs="Times New Roman"/>
        <w:b/>
        <w:bCs/>
        <w:sz w:val="32"/>
        <w:szCs w:val="32"/>
      </w:rPr>
      <w:t xml:space="preserve"> </w:t>
    </w:r>
    <w:r w:rsidRPr="00C67C6D">
      <w:rPr>
        <w:rFonts w:ascii="Times New Roman" w:hAnsi="Times New Roman" w:cs="Times New Roman"/>
        <w:b/>
        <w:bCs/>
        <w:sz w:val="32"/>
        <w:szCs w:val="32"/>
      </w:rPr>
      <w:t xml:space="preserve">MP </w:t>
    </w:r>
  </w:p>
  <w:p w14:paraId="16F6C5DB" w14:textId="77777777" w:rsidR="00741DC7" w:rsidRDefault="005B2FE3" w:rsidP="00741DC7">
    <w:pPr>
      <w:pStyle w:val="Default"/>
      <w:jc w:val="center"/>
      <w:rPr>
        <w:rFonts w:ascii="Times New Roman" w:hAnsi="Times New Roman" w:cs="Times New Roman"/>
        <w:b/>
        <w:sz w:val="28"/>
        <w:szCs w:val="28"/>
      </w:rPr>
    </w:pPr>
    <w:r>
      <w:rPr>
        <w:rFonts w:ascii="Times New Roman" w:hAnsi="Times New Roman" w:cs="Times New Roman"/>
        <w:b/>
        <w:sz w:val="28"/>
        <w:szCs w:val="28"/>
      </w:rPr>
      <w:t>Minister f</w:t>
    </w:r>
    <w:r w:rsidRPr="00C67C6D">
      <w:rPr>
        <w:rFonts w:ascii="Times New Roman" w:hAnsi="Times New Roman" w:cs="Times New Roman"/>
        <w:b/>
        <w:sz w:val="28"/>
        <w:szCs w:val="28"/>
      </w:rPr>
      <w:t>or Health</w:t>
    </w:r>
    <w:r>
      <w:rPr>
        <w:rFonts w:ascii="Times New Roman" w:hAnsi="Times New Roman" w:cs="Times New Roman"/>
        <w:b/>
        <w:sz w:val="28"/>
        <w:szCs w:val="28"/>
      </w:rPr>
      <w:t xml:space="preserve"> </w:t>
    </w:r>
    <w:r w:rsidRPr="003320B9">
      <w:rPr>
        <w:rFonts w:ascii="Times New Roman" w:hAnsi="Times New Roman" w:cs="Times New Roman"/>
        <w:b/>
        <w:sz w:val="28"/>
        <w:szCs w:val="28"/>
      </w:rPr>
      <w:t>and Age</w:t>
    </w:r>
    <w:r>
      <w:rPr>
        <w:rFonts w:ascii="Times New Roman" w:hAnsi="Times New Roman" w:cs="Times New Roman"/>
        <w:b/>
        <w:sz w:val="28"/>
        <w:szCs w:val="28"/>
      </w:rPr>
      <w:t>ing</w:t>
    </w:r>
  </w:p>
  <w:p w14:paraId="14112805" w14:textId="77777777" w:rsidR="00741DC7" w:rsidRPr="0089540D" w:rsidRDefault="005B2FE3" w:rsidP="00741DC7">
    <w:pPr>
      <w:jc w:val="center"/>
      <w:rPr>
        <w:b/>
        <w:sz w:val="28"/>
        <w:szCs w:val="28"/>
      </w:rPr>
    </w:pPr>
    <w:r w:rsidRPr="0089540D">
      <w:rPr>
        <w:b/>
        <w:sz w:val="28"/>
        <w:szCs w:val="28"/>
      </w:rPr>
      <w:t>Minister for Disability and the National Disability Insurance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BEE"/>
    <w:multiLevelType w:val="hybridMultilevel"/>
    <w:tmpl w:val="22BE4E0E"/>
    <w:lvl w:ilvl="0" w:tplc="2440FA96">
      <w:start w:val="1"/>
      <w:numFmt w:val="bullet"/>
      <w:lvlText w:val=""/>
      <w:lvlJc w:val="left"/>
      <w:pPr>
        <w:tabs>
          <w:tab w:val="num" w:pos="360"/>
        </w:tabs>
        <w:ind w:left="360" w:hanging="360"/>
      </w:pPr>
      <w:rPr>
        <w:rFonts w:ascii="Symbol" w:hAnsi="Symbol" w:hint="default"/>
      </w:rPr>
    </w:lvl>
    <w:lvl w:ilvl="1" w:tplc="0ECC2A78" w:tentative="1">
      <w:start w:val="1"/>
      <w:numFmt w:val="bullet"/>
      <w:lvlText w:val="o"/>
      <w:lvlJc w:val="left"/>
      <w:pPr>
        <w:tabs>
          <w:tab w:val="num" w:pos="1080"/>
        </w:tabs>
        <w:ind w:left="1080" w:hanging="360"/>
      </w:pPr>
      <w:rPr>
        <w:rFonts w:ascii="Courier New" w:hAnsi="Courier New" w:cs="Courier New" w:hint="default"/>
      </w:rPr>
    </w:lvl>
    <w:lvl w:ilvl="2" w:tplc="8B8E2D76" w:tentative="1">
      <w:start w:val="1"/>
      <w:numFmt w:val="bullet"/>
      <w:lvlText w:val=""/>
      <w:lvlJc w:val="left"/>
      <w:pPr>
        <w:tabs>
          <w:tab w:val="num" w:pos="1800"/>
        </w:tabs>
        <w:ind w:left="1800" w:hanging="360"/>
      </w:pPr>
      <w:rPr>
        <w:rFonts w:ascii="Wingdings" w:hAnsi="Wingdings" w:hint="default"/>
      </w:rPr>
    </w:lvl>
    <w:lvl w:ilvl="3" w:tplc="86EA5B60" w:tentative="1">
      <w:start w:val="1"/>
      <w:numFmt w:val="bullet"/>
      <w:lvlText w:val=""/>
      <w:lvlJc w:val="left"/>
      <w:pPr>
        <w:tabs>
          <w:tab w:val="num" w:pos="2520"/>
        </w:tabs>
        <w:ind w:left="2520" w:hanging="360"/>
      </w:pPr>
      <w:rPr>
        <w:rFonts w:ascii="Symbol" w:hAnsi="Symbol" w:hint="default"/>
      </w:rPr>
    </w:lvl>
    <w:lvl w:ilvl="4" w:tplc="F9FCBA8A" w:tentative="1">
      <w:start w:val="1"/>
      <w:numFmt w:val="bullet"/>
      <w:lvlText w:val="o"/>
      <w:lvlJc w:val="left"/>
      <w:pPr>
        <w:tabs>
          <w:tab w:val="num" w:pos="3240"/>
        </w:tabs>
        <w:ind w:left="3240" w:hanging="360"/>
      </w:pPr>
      <w:rPr>
        <w:rFonts w:ascii="Courier New" w:hAnsi="Courier New" w:cs="Courier New" w:hint="default"/>
      </w:rPr>
    </w:lvl>
    <w:lvl w:ilvl="5" w:tplc="D6B8F05C" w:tentative="1">
      <w:start w:val="1"/>
      <w:numFmt w:val="bullet"/>
      <w:lvlText w:val=""/>
      <w:lvlJc w:val="left"/>
      <w:pPr>
        <w:tabs>
          <w:tab w:val="num" w:pos="3960"/>
        </w:tabs>
        <w:ind w:left="3960" w:hanging="360"/>
      </w:pPr>
      <w:rPr>
        <w:rFonts w:ascii="Wingdings" w:hAnsi="Wingdings" w:hint="default"/>
      </w:rPr>
    </w:lvl>
    <w:lvl w:ilvl="6" w:tplc="785A70C0" w:tentative="1">
      <w:start w:val="1"/>
      <w:numFmt w:val="bullet"/>
      <w:lvlText w:val=""/>
      <w:lvlJc w:val="left"/>
      <w:pPr>
        <w:tabs>
          <w:tab w:val="num" w:pos="4680"/>
        </w:tabs>
        <w:ind w:left="4680" w:hanging="360"/>
      </w:pPr>
      <w:rPr>
        <w:rFonts w:ascii="Symbol" w:hAnsi="Symbol" w:hint="default"/>
      </w:rPr>
    </w:lvl>
    <w:lvl w:ilvl="7" w:tplc="D494F2D2" w:tentative="1">
      <w:start w:val="1"/>
      <w:numFmt w:val="bullet"/>
      <w:lvlText w:val="o"/>
      <w:lvlJc w:val="left"/>
      <w:pPr>
        <w:tabs>
          <w:tab w:val="num" w:pos="5400"/>
        </w:tabs>
        <w:ind w:left="5400" w:hanging="360"/>
      </w:pPr>
      <w:rPr>
        <w:rFonts w:ascii="Courier New" w:hAnsi="Courier New" w:cs="Courier New" w:hint="default"/>
      </w:rPr>
    </w:lvl>
    <w:lvl w:ilvl="8" w:tplc="0B58764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DF4441"/>
    <w:multiLevelType w:val="hybridMultilevel"/>
    <w:tmpl w:val="5F5CCA9A"/>
    <w:lvl w:ilvl="0" w:tplc="D9E8175E">
      <w:start w:val="1"/>
      <w:numFmt w:val="bullet"/>
      <w:lvlText w:val="•"/>
      <w:lvlJc w:val="left"/>
      <w:pPr>
        <w:tabs>
          <w:tab w:val="num" w:pos="720"/>
        </w:tabs>
        <w:ind w:left="720" w:hanging="360"/>
      </w:pPr>
      <w:rPr>
        <w:rFonts w:ascii="Helv" w:hAnsi="Helv" w:hint="default"/>
      </w:rPr>
    </w:lvl>
    <w:lvl w:ilvl="1" w:tplc="B154582E" w:tentative="1">
      <w:start w:val="1"/>
      <w:numFmt w:val="bullet"/>
      <w:lvlText w:val="o"/>
      <w:lvlJc w:val="left"/>
      <w:pPr>
        <w:tabs>
          <w:tab w:val="num" w:pos="1800"/>
        </w:tabs>
        <w:ind w:left="1800" w:hanging="360"/>
      </w:pPr>
      <w:rPr>
        <w:rFonts w:ascii="Courier New" w:hAnsi="Courier New" w:cs="Courier New" w:hint="default"/>
      </w:rPr>
    </w:lvl>
    <w:lvl w:ilvl="2" w:tplc="59801012" w:tentative="1">
      <w:start w:val="1"/>
      <w:numFmt w:val="bullet"/>
      <w:lvlText w:val=""/>
      <w:lvlJc w:val="left"/>
      <w:pPr>
        <w:tabs>
          <w:tab w:val="num" w:pos="2520"/>
        </w:tabs>
        <w:ind w:left="2520" w:hanging="360"/>
      </w:pPr>
      <w:rPr>
        <w:rFonts w:ascii="Wingdings" w:hAnsi="Wingdings" w:hint="default"/>
      </w:rPr>
    </w:lvl>
    <w:lvl w:ilvl="3" w:tplc="FAC4D552" w:tentative="1">
      <w:start w:val="1"/>
      <w:numFmt w:val="bullet"/>
      <w:lvlText w:val=""/>
      <w:lvlJc w:val="left"/>
      <w:pPr>
        <w:tabs>
          <w:tab w:val="num" w:pos="3240"/>
        </w:tabs>
        <w:ind w:left="3240" w:hanging="360"/>
      </w:pPr>
      <w:rPr>
        <w:rFonts w:ascii="Symbol" w:hAnsi="Symbol" w:hint="default"/>
      </w:rPr>
    </w:lvl>
    <w:lvl w:ilvl="4" w:tplc="327C29CC" w:tentative="1">
      <w:start w:val="1"/>
      <w:numFmt w:val="bullet"/>
      <w:lvlText w:val="o"/>
      <w:lvlJc w:val="left"/>
      <w:pPr>
        <w:tabs>
          <w:tab w:val="num" w:pos="3960"/>
        </w:tabs>
        <w:ind w:left="3960" w:hanging="360"/>
      </w:pPr>
      <w:rPr>
        <w:rFonts w:ascii="Courier New" w:hAnsi="Courier New" w:cs="Courier New" w:hint="default"/>
      </w:rPr>
    </w:lvl>
    <w:lvl w:ilvl="5" w:tplc="DDCC6A62" w:tentative="1">
      <w:start w:val="1"/>
      <w:numFmt w:val="bullet"/>
      <w:lvlText w:val=""/>
      <w:lvlJc w:val="left"/>
      <w:pPr>
        <w:tabs>
          <w:tab w:val="num" w:pos="4680"/>
        </w:tabs>
        <w:ind w:left="4680" w:hanging="360"/>
      </w:pPr>
      <w:rPr>
        <w:rFonts w:ascii="Wingdings" w:hAnsi="Wingdings" w:hint="default"/>
      </w:rPr>
    </w:lvl>
    <w:lvl w:ilvl="6" w:tplc="AC20EC0A" w:tentative="1">
      <w:start w:val="1"/>
      <w:numFmt w:val="bullet"/>
      <w:lvlText w:val=""/>
      <w:lvlJc w:val="left"/>
      <w:pPr>
        <w:tabs>
          <w:tab w:val="num" w:pos="5400"/>
        </w:tabs>
        <w:ind w:left="5400" w:hanging="360"/>
      </w:pPr>
      <w:rPr>
        <w:rFonts w:ascii="Symbol" w:hAnsi="Symbol" w:hint="default"/>
      </w:rPr>
    </w:lvl>
    <w:lvl w:ilvl="7" w:tplc="00C04604" w:tentative="1">
      <w:start w:val="1"/>
      <w:numFmt w:val="bullet"/>
      <w:lvlText w:val="o"/>
      <w:lvlJc w:val="left"/>
      <w:pPr>
        <w:tabs>
          <w:tab w:val="num" w:pos="6120"/>
        </w:tabs>
        <w:ind w:left="6120" w:hanging="360"/>
      </w:pPr>
      <w:rPr>
        <w:rFonts w:ascii="Courier New" w:hAnsi="Courier New" w:cs="Courier New" w:hint="default"/>
      </w:rPr>
    </w:lvl>
    <w:lvl w:ilvl="8" w:tplc="6D76C3E6"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06291A"/>
    <w:multiLevelType w:val="hybridMultilevel"/>
    <w:tmpl w:val="024EA56C"/>
    <w:lvl w:ilvl="0" w:tplc="47A03FFE">
      <w:start w:val="1"/>
      <w:numFmt w:val="bullet"/>
      <w:lvlText w:val=""/>
      <w:lvlJc w:val="left"/>
      <w:pPr>
        <w:ind w:left="720" w:hanging="360"/>
      </w:pPr>
      <w:rPr>
        <w:rFonts w:ascii="Symbol" w:hAnsi="Symbol" w:hint="default"/>
      </w:rPr>
    </w:lvl>
    <w:lvl w:ilvl="1" w:tplc="7764C56C" w:tentative="1">
      <w:start w:val="1"/>
      <w:numFmt w:val="bullet"/>
      <w:lvlText w:val="o"/>
      <w:lvlJc w:val="left"/>
      <w:pPr>
        <w:ind w:left="1440" w:hanging="360"/>
      </w:pPr>
      <w:rPr>
        <w:rFonts w:ascii="Courier New" w:hAnsi="Courier New" w:cs="Courier New" w:hint="default"/>
      </w:rPr>
    </w:lvl>
    <w:lvl w:ilvl="2" w:tplc="40B0ED6E" w:tentative="1">
      <w:start w:val="1"/>
      <w:numFmt w:val="bullet"/>
      <w:lvlText w:val=""/>
      <w:lvlJc w:val="left"/>
      <w:pPr>
        <w:ind w:left="2160" w:hanging="360"/>
      </w:pPr>
      <w:rPr>
        <w:rFonts w:ascii="Wingdings" w:hAnsi="Wingdings" w:hint="default"/>
      </w:rPr>
    </w:lvl>
    <w:lvl w:ilvl="3" w:tplc="4ABA4CE6" w:tentative="1">
      <w:start w:val="1"/>
      <w:numFmt w:val="bullet"/>
      <w:lvlText w:val=""/>
      <w:lvlJc w:val="left"/>
      <w:pPr>
        <w:ind w:left="2880" w:hanging="360"/>
      </w:pPr>
      <w:rPr>
        <w:rFonts w:ascii="Symbol" w:hAnsi="Symbol" w:hint="default"/>
      </w:rPr>
    </w:lvl>
    <w:lvl w:ilvl="4" w:tplc="8976E6EC" w:tentative="1">
      <w:start w:val="1"/>
      <w:numFmt w:val="bullet"/>
      <w:lvlText w:val="o"/>
      <w:lvlJc w:val="left"/>
      <w:pPr>
        <w:ind w:left="3600" w:hanging="360"/>
      </w:pPr>
      <w:rPr>
        <w:rFonts w:ascii="Courier New" w:hAnsi="Courier New" w:cs="Courier New" w:hint="default"/>
      </w:rPr>
    </w:lvl>
    <w:lvl w:ilvl="5" w:tplc="7B0CE298" w:tentative="1">
      <w:start w:val="1"/>
      <w:numFmt w:val="bullet"/>
      <w:lvlText w:val=""/>
      <w:lvlJc w:val="left"/>
      <w:pPr>
        <w:ind w:left="4320" w:hanging="360"/>
      </w:pPr>
      <w:rPr>
        <w:rFonts w:ascii="Wingdings" w:hAnsi="Wingdings" w:hint="default"/>
      </w:rPr>
    </w:lvl>
    <w:lvl w:ilvl="6" w:tplc="769A5C96" w:tentative="1">
      <w:start w:val="1"/>
      <w:numFmt w:val="bullet"/>
      <w:lvlText w:val=""/>
      <w:lvlJc w:val="left"/>
      <w:pPr>
        <w:ind w:left="5040" w:hanging="360"/>
      </w:pPr>
      <w:rPr>
        <w:rFonts w:ascii="Symbol" w:hAnsi="Symbol" w:hint="default"/>
      </w:rPr>
    </w:lvl>
    <w:lvl w:ilvl="7" w:tplc="5B52AC4A" w:tentative="1">
      <w:start w:val="1"/>
      <w:numFmt w:val="bullet"/>
      <w:lvlText w:val="o"/>
      <w:lvlJc w:val="left"/>
      <w:pPr>
        <w:ind w:left="5760" w:hanging="360"/>
      </w:pPr>
      <w:rPr>
        <w:rFonts w:ascii="Courier New" w:hAnsi="Courier New" w:cs="Courier New" w:hint="default"/>
      </w:rPr>
    </w:lvl>
    <w:lvl w:ilvl="8" w:tplc="1A50ADD4" w:tentative="1">
      <w:start w:val="1"/>
      <w:numFmt w:val="bullet"/>
      <w:lvlText w:val=""/>
      <w:lvlJc w:val="left"/>
      <w:pPr>
        <w:ind w:left="6480" w:hanging="360"/>
      </w:pPr>
      <w:rPr>
        <w:rFonts w:ascii="Wingdings" w:hAnsi="Wingdings" w:hint="default"/>
      </w:rPr>
    </w:lvl>
  </w:abstractNum>
  <w:abstractNum w:abstractNumId="3" w15:restartNumberingAfterBreak="0">
    <w:nsid w:val="1153469A"/>
    <w:multiLevelType w:val="multilevel"/>
    <w:tmpl w:val="84729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F12"/>
    <w:multiLevelType w:val="hybridMultilevel"/>
    <w:tmpl w:val="97B2ECA8"/>
    <w:lvl w:ilvl="0" w:tplc="8BB0841C">
      <w:start w:val="1"/>
      <w:numFmt w:val="bullet"/>
      <w:lvlText w:val="•"/>
      <w:lvlJc w:val="left"/>
      <w:pPr>
        <w:tabs>
          <w:tab w:val="num" w:pos="360"/>
        </w:tabs>
        <w:ind w:left="360" w:hanging="360"/>
      </w:pPr>
      <w:rPr>
        <w:rFonts w:ascii="Helv" w:hAnsi="Helv" w:hint="default"/>
      </w:rPr>
    </w:lvl>
    <w:lvl w:ilvl="1" w:tplc="8FCCE97E" w:tentative="1">
      <w:start w:val="1"/>
      <w:numFmt w:val="bullet"/>
      <w:lvlText w:val="o"/>
      <w:lvlJc w:val="left"/>
      <w:pPr>
        <w:tabs>
          <w:tab w:val="num" w:pos="1440"/>
        </w:tabs>
        <w:ind w:left="1440" w:hanging="360"/>
      </w:pPr>
      <w:rPr>
        <w:rFonts w:ascii="Courier New" w:hAnsi="Courier New" w:cs="Courier New" w:hint="default"/>
      </w:rPr>
    </w:lvl>
    <w:lvl w:ilvl="2" w:tplc="26F03918" w:tentative="1">
      <w:start w:val="1"/>
      <w:numFmt w:val="bullet"/>
      <w:lvlText w:val=""/>
      <w:lvlJc w:val="left"/>
      <w:pPr>
        <w:tabs>
          <w:tab w:val="num" w:pos="2160"/>
        </w:tabs>
        <w:ind w:left="2160" w:hanging="360"/>
      </w:pPr>
      <w:rPr>
        <w:rFonts w:ascii="Wingdings" w:hAnsi="Wingdings" w:hint="default"/>
      </w:rPr>
    </w:lvl>
    <w:lvl w:ilvl="3" w:tplc="B2A4D08C" w:tentative="1">
      <w:start w:val="1"/>
      <w:numFmt w:val="bullet"/>
      <w:lvlText w:val=""/>
      <w:lvlJc w:val="left"/>
      <w:pPr>
        <w:tabs>
          <w:tab w:val="num" w:pos="2880"/>
        </w:tabs>
        <w:ind w:left="2880" w:hanging="360"/>
      </w:pPr>
      <w:rPr>
        <w:rFonts w:ascii="Symbol" w:hAnsi="Symbol" w:hint="default"/>
      </w:rPr>
    </w:lvl>
    <w:lvl w:ilvl="4" w:tplc="2188AA4C" w:tentative="1">
      <w:start w:val="1"/>
      <w:numFmt w:val="bullet"/>
      <w:lvlText w:val="o"/>
      <w:lvlJc w:val="left"/>
      <w:pPr>
        <w:tabs>
          <w:tab w:val="num" w:pos="3600"/>
        </w:tabs>
        <w:ind w:left="3600" w:hanging="360"/>
      </w:pPr>
      <w:rPr>
        <w:rFonts w:ascii="Courier New" w:hAnsi="Courier New" w:cs="Courier New" w:hint="default"/>
      </w:rPr>
    </w:lvl>
    <w:lvl w:ilvl="5" w:tplc="CC70A308" w:tentative="1">
      <w:start w:val="1"/>
      <w:numFmt w:val="bullet"/>
      <w:lvlText w:val=""/>
      <w:lvlJc w:val="left"/>
      <w:pPr>
        <w:tabs>
          <w:tab w:val="num" w:pos="4320"/>
        </w:tabs>
        <w:ind w:left="4320" w:hanging="360"/>
      </w:pPr>
      <w:rPr>
        <w:rFonts w:ascii="Wingdings" w:hAnsi="Wingdings" w:hint="default"/>
      </w:rPr>
    </w:lvl>
    <w:lvl w:ilvl="6" w:tplc="02B43700" w:tentative="1">
      <w:start w:val="1"/>
      <w:numFmt w:val="bullet"/>
      <w:lvlText w:val=""/>
      <w:lvlJc w:val="left"/>
      <w:pPr>
        <w:tabs>
          <w:tab w:val="num" w:pos="5040"/>
        </w:tabs>
        <w:ind w:left="5040" w:hanging="360"/>
      </w:pPr>
      <w:rPr>
        <w:rFonts w:ascii="Symbol" w:hAnsi="Symbol" w:hint="default"/>
      </w:rPr>
    </w:lvl>
    <w:lvl w:ilvl="7" w:tplc="43EE64CE" w:tentative="1">
      <w:start w:val="1"/>
      <w:numFmt w:val="bullet"/>
      <w:lvlText w:val="o"/>
      <w:lvlJc w:val="left"/>
      <w:pPr>
        <w:tabs>
          <w:tab w:val="num" w:pos="5760"/>
        </w:tabs>
        <w:ind w:left="5760" w:hanging="360"/>
      </w:pPr>
      <w:rPr>
        <w:rFonts w:ascii="Courier New" w:hAnsi="Courier New" w:cs="Courier New" w:hint="default"/>
      </w:rPr>
    </w:lvl>
    <w:lvl w:ilvl="8" w:tplc="9836EF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80C61"/>
    <w:multiLevelType w:val="hybridMultilevel"/>
    <w:tmpl w:val="740A3962"/>
    <w:lvl w:ilvl="0" w:tplc="C65C4040">
      <w:start w:val="2"/>
      <w:numFmt w:val="decimal"/>
      <w:lvlText w:val="%1."/>
      <w:lvlJc w:val="left"/>
      <w:pPr>
        <w:tabs>
          <w:tab w:val="num" w:pos="720"/>
        </w:tabs>
        <w:ind w:left="720" w:hanging="360"/>
      </w:pPr>
      <w:rPr>
        <w:rFonts w:hint="default"/>
      </w:rPr>
    </w:lvl>
    <w:lvl w:ilvl="1" w:tplc="2E420E14">
      <w:start w:val="1"/>
      <w:numFmt w:val="lowerLetter"/>
      <w:lvlText w:val="%2."/>
      <w:lvlJc w:val="left"/>
      <w:pPr>
        <w:tabs>
          <w:tab w:val="num" w:pos="1440"/>
        </w:tabs>
        <w:ind w:left="1440" w:hanging="360"/>
      </w:pPr>
    </w:lvl>
    <w:lvl w:ilvl="2" w:tplc="6DF48CB0">
      <w:start w:val="1"/>
      <w:numFmt w:val="lowerRoman"/>
      <w:lvlText w:val="%3."/>
      <w:lvlJc w:val="right"/>
      <w:pPr>
        <w:tabs>
          <w:tab w:val="num" w:pos="2160"/>
        </w:tabs>
        <w:ind w:left="2160" w:hanging="180"/>
      </w:pPr>
    </w:lvl>
    <w:lvl w:ilvl="3" w:tplc="E4C28686">
      <w:start w:val="1"/>
      <w:numFmt w:val="decimal"/>
      <w:lvlText w:val="%4."/>
      <w:lvlJc w:val="left"/>
      <w:pPr>
        <w:tabs>
          <w:tab w:val="num" w:pos="2880"/>
        </w:tabs>
        <w:ind w:left="2880" w:hanging="360"/>
      </w:pPr>
      <w:rPr>
        <w:rFonts w:hint="default"/>
      </w:rPr>
    </w:lvl>
    <w:lvl w:ilvl="4" w:tplc="5F860D68">
      <w:start w:val="1"/>
      <w:numFmt w:val="lowerLetter"/>
      <w:lvlText w:val="%5."/>
      <w:lvlJc w:val="left"/>
      <w:pPr>
        <w:tabs>
          <w:tab w:val="num" w:pos="3600"/>
        </w:tabs>
        <w:ind w:left="3600" w:hanging="360"/>
      </w:pPr>
    </w:lvl>
    <w:lvl w:ilvl="5" w:tplc="C7663C20">
      <w:start w:val="1"/>
      <w:numFmt w:val="lowerRoman"/>
      <w:lvlText w:val="%6."/>
      <w:lvlJc w:val="right"/>
      <w:pPr>
        <w:tabs>
          <w:tab w:val="num" w:pos="4320"/>
        </w:tabs>
        <w:ind w:left="4320" w:hanging="180"/>
      </w:pPr>
    </w:lvl>
    <w:lvl w:ilvl="6" w:tplc="14AECC5E" w:tentative="1">
      <w:start w:val="1"/>
      <w:numFmt w:val="decimal"/>
      <w:lvlText w:val="%7."/>
      <w:lvlJc w:val="left"/>
      <w:pPr>
        <w:tabs>
          <w:tab w:val="num" w:pos="5040"/>
        </w:tabs>
        <w:ind w:left="5040" w:hanging="360"/>
      </w:pPr>
    </w:lvl>
    <w:lvl w:ilvl="7" w:tplc="D7DC935A" w:tentative="1">
      <w:start w:val="1"/>
      <w:numFmt w:val="lowerLetter"/>
      <w:lvlText w:val="%8."/>
      <w:lvlJc w:val="left"/>
      <w:pPr>
        <w:tabs>
          <w:tab w:val="num" w:pos="5760"/>
        </w:tabs>
        <w:ind w:left="5760" w:hanging="360"/>
      </w:pPr>
    </w:lvl>
    <w:lvl w:ilvl="8" w:tplc="5CAA7160" w:tentative="1">
      <w:start w:val="1"/>
      <w:numFmt w:val="lowerRoman"/>
      <w:lvlText w:val="%9."/>
      <w:lvlJc w:val="right"/>
      <w:pPr>
        <w:tabs>
          <w:tab w:val="num" w:pos="6480"/>
        </w:tabs>
        <w:ind w:left="6480" w:hanging="180"/>
      </w:pPr>
    </w:lvl>
  </w:abstractNum>
  <w:abstractNum w:abstractNumId="6" w15:restartNumberingAfterBreak="0">
    <w:nsid w:val="1B0B2AE1"/>
    <w:multiLevelType w:val="hybridMultilevel"/>
    <w:tmpl w:val="85044C36"/>
    <w:lvl w:ilvl="0" w:tplc="56AC8FF0">
      <w:start w:val="1"/>
      <w:numFmt w:val="decimal"/>
      <w:lvlText w:val="%1."/>
      <w:lvlJc w:val="left"/>
      <w:pPr>
        <w:tabs>
          <w:tab w:val="num" w:pos="720"/>
        </w:tabs>
        <w:ind w:left="720" w:hanging="360"/>
      </w:pPr>
    </w:lvl>
    <w:lvl w:ilvl="1" w:tplc="91088574" w:tentative="1">
      <w:start w:val="1"/>
      <w:numFmt w:val="lowerLetter"/>
      <w:lvlText w:val="%2."/>
      <w:lvlJc w:val="left"/>
      <w:pPr>
        <w:tabs>
          <w:tab w:val="num" w:pos="1440"/>
        </w:tabs>
        <w:ind w:left="1440" w:hanging="360"/>
      </w:pPr>
    </w:lvl>
    <w:lvl w:ilvl="2" w:tplc="4A784B80" w:tentative="1">
      <w:start w:val="1"/>
      <w:numFmt w:val="lowerRoman"/>
      <w:lvlText w:val="%3."/>
      <w:lvlJc w:val="right"/>
      <w:pPr>
        <w:tabs>
          <w:tab w:val="num" w:pos="2160"/>
        </w:tabs>
        <w:ind w:left="2160" w:hanging="180"/>
      </w:pPr>
    </w:lvl>
    <w:lvl w:ilvl="3" w:tplc="F7A882D0" w:tentative="1">
      <w:start w:val="1"/>
      <w:numFmt w:val="decimal"/>
      <w:lvlText w:val="%4."/>
      <w:lvlJc w:val="left"/>
      <w:pPr>
        <w:tabs>
          <w:tab w:val="num" w:pos="2880"/>
        </w:tabs>
        <w:ind w:left="2880" w:hanging="360"/>
      </w:pPr>
    </w:lvl>
    <w:lvl w:ilvl="4" w:tplc="DDF81064" w:tentative="1">
      <w:start w:val="1"/>
      <w:numFmt w:val="lowerLetter"/>
      <w:lvlText w:val="%5."/>
      <w:lvlJc w:val="left"/>
      <w:pPr>
        <w:tabs>
          <w:tab w:val="num" w:pos="3600"/>
        </w:tabs>
        <w:ind w:left="3600" w:hanging="360"/>
      </w:pPr>
    </w:lvl>
    <w:lvl w:ilvl="5" w:tplc="3D6E3A1E" w:tentative="1">
      <w:start w:val="1"/>
      <w:numFmt w:val="lowerRoman"/>
      <w:lvlText w:val="%6."/>
      <w:lvlJc w:val="right"/>
      <w:pPr>
        <w:tabs>
          <w:tab w:val="num" w:pos="4320"/>
        </w:tabs>
        <w:ind w:left="4320" w:hanging="180"/>
      </w:pPr>
    </w:lvl>
    <w:lvl w:ilvl="6" w:tplc="DAC8B5BE" w:tentative="1">
      <w:start w:val="1"/>
      <w:numFmt w:val="decimal"/>
      <w:lvlText w:val="%7."/>
      <w:lvlJc w:val="left"/>
      <w:pPr>
        <w:tabs>
          <w:tab w:val="num" w:pos="5040"/>
        </w:tabs>
        <w:ind w:left="5040" w:hanging="360"/>
      </w:pPr>
    </w:lvl>
    <w:lvl w:ilvl="7" w:tplc="A832FD6C" w:tentative="1">
      <w:start w:val="1"/>
      <w:numFmt w:val="lowerLetter"/>
      <w:lvlText w:val="%8."/>
      <w:lvlJc w:val="left"/>
      <w:pPr>
        <w:tabs>
          <w:tab w:val="num" w:pos="5760"/>
        </w:tabs>
        <w:ind w:left="5760" w:hanging="360"/>
      </w:pPr>
    </w:lvl>
    <w:lvl w:ilvl="8" w:tplc="CF1C116C" w:tentative="1">
      <w:start w:val="1"/>
      <w:numFmt w:val="lowerRoman"/>
      <w:lvlText w:val="%9."/>
      <w:lvlJc w:val="right"/>
      <w:pPr>
        <w:tabs>
          <w:tab w:val="num" w:pos="6480"/>
        </w:tabs>
        <w:ind w:left="6480" w:hanging="180"/>
      </w:pPr>
    </w:lvl>
  </w:abstractNum>
  <w:abstractNum w:abstractNumId="7" w15:restartNumberingAfterBreak="0">
    <w:nsid w:val="1C2442E3"/>
    <w:multiLevelType w:val="multilevel"/>
    <w:tmpl w:val="6B982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67790"/>
    <w:multiLevelType w:val="hybridMultilevel"/>
    <w:tmpl w:val="54F23102"/>
    <w:lvl w:ilvl="0" w:tplc="0A16394E">
      <w:start w:val="1"/>
      <w:numFmt w:val="bullet"/>
      <w:lvlText w:val=""/>
      <w:lvlJc w:val="left"/>
      <w:pPr>
        <w:ind w:left="720" w:hanging="360"/>
      </w:pPr>
      <w:rPr>
        <w:rFonts w:ascii="Symbol" w:hAnsi="Symbol" w:hint="default"/>
      </w:rPr>
    </w:lvl>
    <w:lvl w:ilvl="1" w:tplc="C91487C2" w:tentative="1">
      <w:start w:val="1"/>
      <w:numFmt w:val="bullet"/>
      <w:lvlText w:val="o"/>
      <w:lvlJc w:val="left"/>
      <w:pPr>
        <w:ind w:left="1440" w:hanging="360"/>
      </w:pPr>
      <w:rPr>
        <w:rFonts w:ascii="Courier New" w:hAnsi="Courier New" w:cs="Courier New" w:hint="default"/>
      </w:rPr>
    </w:lvl>
    <w:lvl w:ilvl="2" w:tplc="8BC0BF18" w:tentative="1">
      <w:start w:val="1"/>
      <w:numFmt w:val="bullet"/>
      <w:lvlText w:val=""/>
      <w:lvlJc w:val="left"/>
      <w:pPr>
        <w:ind w:left="2160" w:hanging="360"/>
      </w:pPr>
      <w:rPr>
        <w:rFonts w:ascii="Wingdings" w:hAnsi="Wingdings" w:hint="default"/>
      </w:rPr>
    </w:lvl>
    <w:lvl w:ilvl="3" w:tplc="82161B14" w:tentative="1">
      <w:start w:val="1"/>
      <w:numFmt w:val="bullet"/>
      <w:lvlText w:val=""/>
      <w:lvlJc w:val="left"/>
      <w:pPr>
        <w:ind w:left="2880" w:hanging="360"/>
      </w:pPr>
      <w:rPr>
        <w:rFonts w:ascii="Symbol" w:hAnsi="Symbol" w:hint="default"/>
      </w:rPr>
    </w:lvl>
    <w:lvl w:ilvl="4" w:tplc="15A6D02E" w:tentative="1">
      <w:start w:val="1"/>
      <w:numFmt w:val="bullet"/>
      <w:lvlText w:val="o"/>
      <w:lvlJc w:val="left"/>
      <w:pPr>
        <w:ind w:left="3600" w:hanging="360"/>
      </w:pPr>
      <w:rPr>
        <w:rFonts w:ascii="Courier New" w:hAnsi="Courier New" w:cs="Courier New" w:hint="default"/>
      </w:rPr>
    </w:lvl>
    <w:lvl w:ilvl="5" w:tplc="201AD5DE" w:tentative="1">
      <w:start w:val="1"/>
      <w:numFmt w:val="bullet"/>
      <w:lvlText w:val=""/>
      <w:lvlJc w:val="left"/>
      <w:pPr>
        <w:ind w:left="4320" w:hanging="360"/>
      </w:pPr>
      <w:rPr>
        <w:rFonts w:ascii="Wingdings" w:hAnsi="Wingdings" w:hint="default"/>
      </w:rPr>
    </w:lvl>
    <w:lvl w:ilvl="6" w:tplc="64268232" w:tentative="1">
      <w:start w:val="1"/>
      <w:numFmt w:val="bullet"/>
      <w:lvlText w:val=""/>
      <w:lvlJc w:val="left"/>
      <w:pPr>
        <w:ind w:left="5040" w:hanging="360"/>
      </w:pPr>
      <w:rPr>
        <w:rFonts w:ascii="Symbol" w:hAnsi="Symbol" w:hint="default"/>
      </w:rPr>
    </w:lvl>
    <w:lvl w:ilvl="7" w:tplc="28244BEA" w:tentative="1">
      <w:start w:val="1"/>
      <w:numFmt w:val="bullet"/>
      <w:lvlText w:val="o"/>
      <w:lvlJc w:val="left"/>
      <w:pPr>
        <w:ind w:left="5760" w:hanging="360"/>
      </w:pPr>
      <w:rPr>
        <w:rFonts w:ascii="Courier New" w:hAnsi="Courier New" w:cs="Courier New" w:hint="default"/>
      </w:rPr>
    </w:lvl>
    <w:lvl w:ilvl="8" w:tplc="DE305D76" w:tentative="1">
      <w:start w:val="1"/>
      <w:numFmt w:val="bullet"/>
      <w:lvlText w:val=""/>
      <w:lvlJc w:val="left"/>
      <w:pPr>
        <w:ind w:left="6480" w:hanging="360"/>
      </w:pPr>
      <w:rPr>
        <w:rFonts w:ascii="Wingdings" w:hAnsi="Wingdings" w:hint="default"/>
      </w:rPr>
    </w:lvl>
  </w:abstractNum>
  <w:abstractNum w:abstractNumId="9" w15:restartNumberingAfterBreak="0">
    <w:nsid w:val="25806501"/>
    <w:multiLevelType w:val="hybridMultilevel"/>
    <w:tmpl w:val="386E5604"/>
    <w:lvl w:ilvl="0" w:tplc="330469E2">
      <w:start w:val="1"/>
      <w:numFmt w:val="decimal"/>
      <w:lvlText w:val="%1."/>
      <w:lvlJc w:val="left"/>
      <w:pPr>
        <w:tabs>
          <w:tab w:val="num" w:pos="720"/>
        </w:tabs>
        <w:ind w:left="720" w:hanging="360"/>
      </w:pPr>
    </w:lvl>
    <w:lvl w:ilvl="1" w:tplc="A40274A2" w:tentative="1">
      <w:start w:val="1"/>
      <w:numFmt w:val="lowerLetter"/>
      <w:lvlText w:val="%2."/>
      <w:lvlJc w:val="left"/>
      <w:pPr>
        <w:tabs>
          <w:tab w:val="num" w:pos="1440"/>
        </w:tabs>
        <w:ind w:left="1440" w:hanging="360"/>
      </w:pPr>
    </w:lvl>
    <w:lvl w:ilvl="2" w:tplc="D466E73E" w:tentative="1">
      <w:start w:val="1"/>
      <w:numFmt w:val="lowerRoman"/>
      <w:lvlText w:val="%3."/>
      <w:lvlJc w:val="right"/>
      <w:pPr>
        <w:tabs>
          <w:tab w:val="num" w:pos="2160"/>
        </w:tabs>
        <w:ind w:left="2160" w:hanging="180"/>
      </w:pPr>
    </w:lvl>
    <w:lvl w:ilvl="3" w:tplc="ECAAE74A" w:tentative="1">
      <w:start w:val="1"/>
      <w:numFmt w:val="decimal"/>
      <w:lvlText w:val="%4."/>
      <w:lvlJc w:val="left"/>
      <w:pPr>
        <w:tabs>
          <w:tab w:val="num" w:pos="2880"/>
        </w:tabs>
        <w:ind w:left="2880" w:hanging="360"/>
      </w:pPr>
    </w:lvl>
    <w:lvl w:ilvl="4" w:tplc="9D626812" w:tentative="1">
      <w:start w:val="1"/>
      <w:numFmt w:val="lowerLetter"/>
      <w:lvlText w:val="%5."/>
      <w:lvlJc w:val="left"/>
      <w:pPr>
        <w:tabs>
          <w:tab w:val="num" w:pos="3600"/>
        </w:tabs>
        <w:ind w:left="3600" w:hanging="360"/>
      </w:pPr>
    </w:lvl>
    <w:lvl w:ilvl="5" w:tplc="F8B87304" w:tentative="1">
      <w:start w:val="1"/>
      <w:numFmt w:val="lowerRoman"/>
      <w:lvlText w:val="%6."/>
      <w:lvlJc w:val="right"/>
      <w:pPr>
        <w:tabs>
          <w:tab w:val="num" w:pos="4320"/>
        </w:tabs>
        <w:ind w:left="4320" w:hanging="180"/>
      </w:pPr>
    </w:lvl>
    <w:lvl w:ilvl="6" w:tplc="F03CE356" w:tentative="1">
      <w:start w:val="1"/>
      <w:numFmt w:val="decimal"/>
      <w:lvlText w:val="%7."/>
      <w:lvlJc w:val="left"/>
      <w:pPr>
        <w:tabs>
          <w:tab w:val="num" w:pos="5040"/>
        </w:tabs>
        <w:ind w:left="5040" w:hanging="360"/>
      </w:pPr>
    </w:lvl>
    <w:lvl w:ilvl="7" w:tplc="06EE3F4A" w:tentative="1">
      <w:start w:val="1"/>
      <w:numFmt w:val="lowerLetter"/>
      <w:lvlText w:val="%8."/>
      <w:lvlJc w:val="left"/>
      <w:pPr>
        <w:tabs>
          <w:tab w:val="num" w:pos="5760"/>
        </w:tabs>
        <w:ind w:left="5760" w:hanging="360"/>
      </w:pPr>
    </w:lvl>
    <w:lvl w:ilvl="8" w:tplc="60A05BDA" w:tentative="1">
      <w:start w:val="1"/>
      <w:numFmt w:val="lowerRoman"/>
      <w:lvlText w:val="%9."/>
      <w:lvlJc w:val="right"/>
      <w:pPr>
        <w:tabs>
          <w:tab w:val="num" w:pos="6480"/>
        </w:tabs>
        <w:ind w:left="6480" w:hanging="180"/>
      </w:pPr>
    </w:lvl>
  </w:abstractNum>
  <w:abstractNum w:abstractNumId="10" w15:restartNumberingAfterBreak="0">
    <w:nsid w:val="2B627C1F"/>
    <w:multiLevelType w:val="hybridMultilevel"/>
    <w:tmpl w:val="F3CA4C1A"/>
    <w:lvl w:ilvl="0" w:tplc="2C3091B6">
      <w:start w:val="1"/>
      <w:numFmt w:val="bullet"/>
      <w:lvlText w:val=""/>
      <w:lvlJc w:val="left"/>
      <w:pPr>
        <w:tabs>
          <w:tab w:val="num" w:pos="360"/>
        </w:tabs>
        <w:ind w:left="360" w:hanging="360"/>
      </w:pPr>
      <w:rPr>
        <w:rFonts w:ascii="Symbol" w:hAnsi="Symbol" w:hint="default"/>
      </w:rPr>
    </w:lvl>
    <w:lvl w:ilvl="1" w:tplc="76C0FF28" w:tentative="1">
      <w:start w:val="1"/>
      <w:numFmt w:val="bullet"/>
      <w:lvlText w:val="o"/>
      <w:lvlJc w:val="left"/>
      <w:pPr>
        <w:tabs>
          <w:tab w:val="num" w:pos="1080"/>
        </w:tabs>
        <w:ind w:left="1080" w:hanging="360"/>
      </w:pPr>
      <w:rPr>
        <w:rFonts w:ascii="Courier New" w:hAnsi="Courier New" w:cs="Courier New" w:hint="default"/>
      </w:rPr>
    </w:lvl>
    <w:lvl w:ilvl="2" w:tplc="672C7318" w:tentative="1">
      <w:start w:val="1"/>
      <w:numFmt w:val="bullet"/>
      <w:lvlText w:val=""/>
      <w:lvlJc w:val="left"/>
      <w:pPr>
        <w:tabs>
          <w:tab w:val="num" w:pos="1800"/>
        </w:tabs>
        <w:ind w:left="1800" w:hanging="360"/>
      </w:pPr>
      <w:rPr>
        <w:rFonts w:ascii="Wingdings" w:hAnsi="Wingdings" w:hint="default"/>
      </w:rPr>
    </w:lvl>
    <w:lvl w:ilvl="3" w:tplc="F3860410" w:tentative="1">
      <w:start w:val="1"/>
      <w:numFmt w:val="bullet"/>
      <w:lvlText w:val=""/>
      <w:lvlJc w:val="left"/>
      <w:pPr>
        <w:tabs>
          <w:tab w:val="num" w:pos="2520"/>
        </w:tabs>
        <w:ind w:left="2520" w:hanging="360"/>
      </w:pPr>
      <w:rPr>
        <w:rFonts w:ascii="Symbol" w:hAnsi="Symbol" w:hint="default"/>
      </w:rPr>
    </w:lvl>
    <w:lvl w:ilvl="4" w:tplc="3C587F1A" w:tentative="1">
      <w:start w:val="1"/>
      <w:numFmt w:val="bullet"/>
      <w:lvlText w:val="o"/>
      <w:lvlJc w:val="left"/>
      <w:pPr>
        <w:tabs>
          <w:tab w:val="num" w:pos="3240"/>
        </w:tabs>
        <w:ind w:left="3240" w:hanging="360"/>
      </w:pPr>
      <w:rPr>
        <w:rFonts w:ascii="Courier New" w:hAnsi="Courier New" w:cs="Courier New" w:hint="default"/>
      </w:rPr>
    </w:lvl>
    <w:lvl w:ilvl="5" w:tplc="832CC2AE" w:tentative="1">
      <w:start w:val="1"/>
      <w:numFmt w:val="bullet"/>
      <w:lvlText w:val=""/>
      <w:lvlJc w:val="left"/>
      <w:pPr>
        <w:tabs>
          <w:tab w:val="num" w:pos="3960"/>
        </w:tabs>
        <w:ind w:left="3960" w:hanging="360"/>
      </w:pPr>
      <w:rPr>
        <w:rFonts w:ascii="Wingdings" w:hAnsi="Wingdings" w:hint="default"/>
      </w:rPr>
    </w:lvl>
    <w:lvl w:ilvl="6" w:tplc="3594E77C" w:tentative="1">
      <w:start w:val="1"/>
      <w:numFmt w:val="bullet"/>
      <w:lvlText w:val=""/>
      <w:lvlJc w:val="left"/>
      <w:pPr>
        <w:tabs>
          <w:tab w:val="num" w:pos="4680"/>
        </w:tabs>
        <w:ind w:left="4680" w:hanging="360"/>
      </w:pPr>
      <w:rPr>
        <w:rFonts w:ascii="Symbol" w:hAnsi="Symbol" w:hint="default"/>
      </w:rPr>
    </w:lvl>
    <w:lvl w:ilvl="7" w:tplc="2F7E4382" w:tentative="1">
      <w:start w:val="1"/>
      <w:numFmt w:val="bullet"/>
      <w:lvlText w:val="o"/>
      <w:lvlJc w:val="left"/>
      <w:pPr>
        <w:tabs>
          <w:tab w:val="num" w:pos="5400"/>
        </w:tabs>
        <w:ind w:left="5400" w:hanging="360"/>
      </w:pPr>
      <w:rPr>
        <w:rFonts w:ascii="Courier New" w:hAnsi="Courier New" w:cs="Courier New" w:hint="default"/>
      </w:rPr>
    </w:lvl>
    <w:lvl w:ilvl="8" w:tplc="309A11C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E23251"/>
    <w:multiLevelType w:val="hybridMultilevel"/>
    <w:tmpl w:val="359046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280CF9"/>
    <w:multiLevelType w:val="hybridMultilevel"/>
    <w:tmpl w:val="98B0444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533E24"/>
    <w:multiLevelType w:val="hybridMultilevel"/>
    <w:tmpl w:val="E70AFAC8"/>
    <w:lvl w:ilvl="0" w:tplc="8FB0E2B2">
      <w:start w:val="1"/>
      <w:numFmt w:val="bullet"/>
      <w:lvlText w:val=""/>
      <w:lvlJc w:val="left"/>
      <w:pPr>
        <w:tabs>
          <w:tab w:val="num" w:pos="360"/>
        </w:tabs>
        <w:ind w:left="360" w:hanging="360"/>
      </w:pPr>
      <w:rPr>
        <w:rFonts w:ascii="Symbol" w:hAnsi="Symbol" w:hint="default"/>
      </w:rPr>
    </w:lvl>
    <w:lvl w:ilvl="1" w:tplc="7D025B80" w:tentative="1">
      <w:start w:val="1"/>
      <w:numFmt w:val="bullet"/>
      <w:lvlText w:val="o"/>
      <w:lvlJc w:val="left"/>
      <w:pPr>
        <w:tabs>
          <w:tab w:val="num" w:pos="1080"/>
        </w:tabs>
        <w:ind w:left="1080" w:hanging="360"/>
      </w:pPr>
      <w:rPr>
        <w:rFonts w:ascii="Courier New" w:hAnsi="Courier New" w:cs="Courier New" w:hint="default"/>
      </w:rPr>
    </w:lvl>
    <w:lvl w:ilvl="2" w:tplc="AE1A981A" w:tentative="1">
      <w:start w:val="1"/>
      <w:numFmt w:val="bullet"/>
      <w:lvlText w:val=""/>
      <w:lvlJc w:val="left"/>
      <w:pPr>
        <w:tabs>
          <w:tab w:val="num" w:pos="1800"/>
        </w:tabs>
        <w:ind w:left="1800" w:hanging="360"/>
      </w:pPr>
      <w:rPr>
        <w:rFonts w:ascii="Wingdings" w:hAnsi="Wingdings" w:hint="default"/>
      </w:rPr>
    </w:lvl>
    <w:lvl w:ilvl="3" w:tplc="BEC40D64" w:tentative="1">
      <w:start w:val="1"/>
      <w:numFmt w:val="bullet"/>
      <w:lvlText w:val=""/>
      <w:lvlJc w:val="left"/>
      <w:pPr>
        <w:tabs>
          <w:tab w:val="num" w:pos="2520"/>
        </w:tabs>
        <w:ind w:left="2520" w:hanging="360"/>
      </w:pPr>
      <w:rPr>
        <w:rFonts w:ascii="Symbol" w:hAnsi="Symbol" w:hint="default"/>
      </w:rPr>
    </w:lvl>
    <w:lvl w:ilvl="4" w:tplc="2D8836CC" w:tentative="1">
      <w:start w:val="1"/>
      <w:numFmt w:val="bullet"/>
      <w:lvlText w:val="o"/>
      <w:lvlJc w:val="left"/>
      <w:pPr>
        <w:tabs>
          <w:tab w:val="num" w:pos="3240"/>
        </w:tabs>
        <w:ind w:left="3240" w:hanging="360"/>
      </w:pPr>
      <w:rPr>
        <w:rFonts w:ascii="Courier New" w:hAnsi="Courier New" w:cs="Courier New" w:hint="default"/>
      </w:rPr>
    </w:lvl>
    <w:lvl w:ilvl="5" w:tplc="8D5A480A" w:tentative="1">
      <w:start w:val="1"/>
      <w:numFmt w:val="bullet"/>
      <w:lvlText w:val=""/>
      <w:lvlJc w:val="left"/>
      <w:pPr>
        <w:tabs>
          <w:tab w:val="num" w:pos="3960"/>
        </w:tabs>
        <w:ind w:left="3960" w:hanging="360"/>
      </w:pPr>
      <w:rPr>
        <w:rFonts w:ascii="Wingdings" w:hAnsi="Wingdings" w:hint="default"/>
      </w:rPr>
    </w:lvl>
    <w:lvl w:ilvl="6" w:tplc="37F89536" w:tentative="1">
      <w:start w:val="1"/>
      <w:numFmt w:val="bullet"/>
      <w:lvlText w:val=""/>
      <w:lvlJc w:val="left"/>
      <w:pPr>
        <w:tabs>
          <w:tab w:val="num" w:pos="4680"/>
        </w:tabs>
        <w:ind w:left="4680" w:hanging="360"/>
      </w:pPr>
      <w:rPr>
        <w:rFonts w:ascii="Symbol" w:hAnsi="Symbol" w:hint="default"/>
      </w:rPr>
    </w:lvl>
    <w:lvl w:ilvl="7" w:tplc="A3684AB6" w:tentative="1">
      <w:start w:val="1"/>
      <w:numFmt w:val="bullet"/>
      <w:lvlText w:val="o"/>
      <w:lvlJc w:val="left"/>
      <w:pPr>
        <w:tabs>
          <w:tab w:val="num" w:pos="5400"/>
        </w:tabs>
        <w:ind w:left="5400" w:hanging="360"/>
      </w:pPr>
      <w:rPr>
        <w:rFonts w:ascii="Courier New" w:hAnsi="Courier New" w:cs="Courier New" w:hint="default"/>
      </w:rPr>
    </w:lvl>
    <w:lvl w:ilvl="8" w:tplc="BED8F1E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9E626A"/>
    <w:multiLevelType w:val="multilevel"/>
    <w:tmpl w:val="9B5C9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A15E3"/>
    <w:multiLevelType w:val="hybridMultilevel"/>
    <w:tmpl w:val="AA003E6C"/>
    <w:lvl w:ilvl="0" w:tplc="098C8B6E">
      <w:start w:val="1"/>
      <w:numFmt w:val="bullet"/>
      <w:lvlText w:val=""/>
      <w:lvlJc w:val="left"/>
      <w:pPr>
        <w:tabs>
          <w:tab w:val="num" w:pos="360"/>
        </w:tabs>
        <w:ind w:left="360" w:hanging="360"/>
      </w:pPr>
      <w:rPr>
        <w:rFonts w:ascii="Symbol" w:hAnsi="Symbol" w:hint="default"/>
      </w:rPr>
    </w:lvl>
    <w:lvl w:ilvl="1" w:tplc="9E641494">
      <w:start w:val="1"/>
      <w:numFmt w:val="bullet"/>
      <w:lvlText w:val="o"/>
      <w:lvlJc w:val="left"/>
      <w:pPr>
        <w:tabs>
          <w:tab w:val="num" w:pos="1080"/>
        </w:tabs>
        <w:ind w:left="1080" w:hanging="360"/>
      </w:pPr>
      <w:rPr>
        <w:rFonts w:ascii="Courier New" w:hAnsi="Courier New" w:cs="Courier New" w:hint="default"/>
      </w:rPr>
    </w:lvl>
    <w:lvl w:ilvl="2" w:tplc="C3FC3F04" w:tentative="1">
      <w:start w:val="1"/>
      <w:numFmt w:val="bullet"/>
      <w:lvlText w:val=""/>
      <w:lvlJc w:val="left"/>
      <w:pPr>
        <w:tabs>
          <w:tab w:val="num" w:pos="1800"/>
        </w:tabs>
        <w:ind w:left="1800" w:hanging="360"/>
      </w:pPr>
      <w:rPr>
        <w:rFonts w:ascii="Wingdings" w:hAnsi="Wingdings" w:hint="default"/>
      </w:rPr>
    </w:lvl>
    <w:lvl w:ilvl="3" w:tplc="0A9EAB8C" w:tentative="1">
      <w:start w:val="1"/>
      <w:numFmt w:val="bullet"/>
      <w:lvlText w:val=""/>
      <w:lvlJc w:val="left"/>
      <w:pPr>
        <w:tabs>
          <w:tab w:val="num" w:pos="2520"/>
        </w:tabs>
        <w:ind w:left="2520" w:hanging="360"/>
      </w:pPr>
      <w:rPr>
        <w:rFonts w:ascii="Symbol" w:hAnsi="Symbol" w:hint="default"/>
      </w:rPr>
    </w:lvl>
    <w:lvl w:ilvl="4" w:tplc="99D04B60" w:tentative="1">
      <w:start w:val="1"/>
      <w:numFmt w:val="bullet"/>
      <w:lvlText w:val="o"/>
      <w:lvlJc w:val="left"/>
      <w:pPr>
        <w:tabs>
          <w:tab w:val="num" w:pos="3240"/>
        </w:tabs>
        <w:ind w:left="3240" w:hanging="360"/>
      </w:pPr>
      <w:rPr>
        <w:rFonts w:ascii="Courier New" w:hAnsi="Courier New" w:cs="Courier New" w:hint="default"/>
      </w:rPr>
    </w:lvl>
    <w:lvl w:ilvl="5" w:tplc="37C042E2" w:tentative="1">
      <w:start w:val="1"/>
      <w:numFmt w:val="bullet"/>
      <w:lvlText w:val=""/>
      <w:lvlJc w:val="left"/>
      <w:pPr>
        <w:tabs>
          <w:tab w:val="num" w:pos="3960"/>
        </w:tabs>
        <w:ind w:left="3960" w:hanging="360"/>
      </w:pPr>
      <w:rPr>
        <w:rFonts w:ascii="Wingdings" w:hAnsi="Wingdings" w:hint="default"/>
      </w:rPr>
    </w:lvl>
    <w:lvl w:ilvl="6" w:tplc="5ED2073E" w:tentative="1">
      <w:start w:val="1"/>
      <w:numFmt w:val="bullet"/>
      <w:lvlText w:val=""/>
      <w:lvlJc w:val="left"/>
      <w:pPr>
        <w:tabs>
          <w:tab w:val="num" w:pos="4680"/>
        </w:tabs>
        <w:ind w:left="4680" w:hanging="360"/>
      </w:pPr>
      <w:rPr>
        <w:rFonts w:ascii="Symbol" w:hAnsi="Symbol" w:hint="default"/>
      </w:rPr>
    </w:lvl>
    <w:lvl w:ilvl="7" w:tplc="48DC8E2A" w:tentative="1">
      <w:start w:val="1"/>
      <w:numFmt w:val="bullet"/>
      <w:lvlText w:val="o"/>
      <w:lvlJc w:val="left"/>
      <w:pPr>
        <w:tabs>
          <w:tab w:val="num" w:pos="5400"/>
        </w:tabs>
        <w:ind w:left="5400" w:hanging="360"/>
      </w:pPr>
      <w:rPr>
        <w:rFonts w:ascii="Courier New" w:hAnsi="Courier New" w:cs="Courier New" w:hint="default"/>
      </w:rPr>
    </w:lvl>
    <w:lvl w:ilvl="8" w:tplc="4734E1CA"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364D91"/>
    <w:multiLevelType w:val="hybridMultilevel"/>
    <w:tmpl w:val="E2321F02"/>
    <w:lvl w:ilvl="0" w:tplc="41801664">
      <w:start w:val="1"/>
      <w:numFmt w:val="bullet"/>
      <w:lvlText w:val=""/>
      <w:lvlJc w:val="left"/>
      <w:pPr>
        <w:ind w:left="720" w:hanging="360"/>
      </w:pPr>
      <w:rPr>
        <w:rFonts w:ascii="Wingdings" w:hAnsi="Wingdings" w:hint="default"/>
      </w:rPr>
    </w:lvl>
    <w:lvl w:ilvl="1" w:tplc="4424A900" w:tentative="1">
      <w:start w:val="1"/>
      <w:numFmt w:val="bullet"/>
      <w:lvlText w:val="o"/>
      <w:lvlJc w:val="left"/>
      <w:pPr>
        <w:ind w:left="1440" w:hanging="360"/>
      </w:pPr>
      <w:rPr>
        <w:rFonts w:ascii="Courier New" w:hAnsi="Courier New" w:cs="Courier New" w:hint="default"/>
      </w:rPr>
    </w:lvl>
    <w:lvl w:ilvl="2" w:tplc="E09C3C48" w:tentative="1">
      <w:start w:val="1"/>
      <w:numFmt w:val="bullet"/>
      <w:lvlText w:val=""/>
      <w:lvlJc w:val="left"/>
      <w:pPr>
        <w:ind w:left="2160" w:hanging="360"/>
      </w:pPr>
      <w:rPr>
        <w:rFonts w:ascii="Wingdings" w:hAnsi="Wingdings" w:hint="default"/>
      </w:rPr>
    </w:lvl>
    <w:lvl w:ilvl="3" w:tplc="FBBACA20" w:tentative="1">
      <w:start w:val="1"/>
      <w:numFmt w:val="bullet"/>
      <w:lvlText w:val=""/>
      <w:lvlJc w:val="left"/>
      <w:pPr>
        <w:ind w:left="2880" w:hanging="360"/>
      </w:pPr>
      <w:rPr>
        <w:rFonts w:ascii="Symbol" w:hAnsi="Symbol" w:hint="default"/>
      </w:rPr>
    </w:lvl>
    <w:lvl w:ilvl="4" w:tplc="AD9CEC62" w:tentative="1">
      <w:start w:val="1"/>
      <w:numFmt w:val="bullet"/>
      <w:lvlText w:val="o"/>
      <w:lvlJc w:val="left"/>
      <w:pPr>
        <w:ind w:left="3600" w:hanging="360"/>
      </w:pPr>
      <w:rPr>
        <w:rFonts w:ascii="Courier New" w:hAnsi="Courier New" w:cs="Courier New" w:hint="default"/>
      </w:rPr>
    </w:lvl>
    <w:lvl w:ilvl="5" w:tplc="F3EEAECA" w:tentative="1">
      <w:start w:val="1"/>
      <w:numFmt w:val="bullet"/>
      <w:lvlText w:val=""/>
      <w:lvlJc w:val="left"/>
      <w:pPr>
        <w:ind w:left="4320" w:hanging="360"/>
      </w:pPr>
      <w:rPr>
        <w:rFonts w:ascii="Wingdings" w:hAnsi="Wingdings" w:hint="default"/>
      </w:rPr>
    </w:lvl>
    <w:lvl w:ilvl="6" w:tplc="0F1C01F2" w:tentative="1">
      <w:start w:val="1"/>
      <w:numFmt w:val="bullet"/>
      <w:lvlText w:val=""/>
      <w:lvlJc w:val="left"/>
      <w:pPr>
        <w:ind w:left="5040" w:hanging="360"/>
      </w:pPr>
      <w:rPr>
        <w:rFonts w:ascii="Symbol" w:hAnsi="Symbol" w:hint="default"/>
      </w:rPr>
    </w:lvl>
    <w:lvl w:ilvl="7" w:tplc="E3ACC250" w:tentative="1">
      <w:start w:val="1"/>
      <w:numFmt w:val="bullet"/>
      <w:lvlText w:val="o"/>
      <w:lvlJc w:val="left"/>
      <w:pPr>
        <w:ind w:left="5760" w:hanging="360"/>
      </w:pPr>
      <w:rPr>
        <w:rFonts w:ascii="Courier New" w:hAnsi="Courier New" w:cs="Courier New" w:hint="default"/>
      </w:rPr>
    </w:lvl>
    <w:lvl w:ilvl="8" w:tplc="0B7ABB4A" w:tentative="1">
      <w:start w:val="1"/>
      <w:numFmt w:val="bullet"/>
      <w:lvlText w:val=""/>
      <w:lvlJc w:val="left"/>
      <w:pPr>
        <w:ind w:left="6480" w:hanging="360"/>
      </w:pPr>
      <w:rPr>
        <w:rFonts w:ascii="Wingdings" w:hAnsi="Wingdings" w:hint="default"/>
      </w:rPr>
    </w:lvl>
  </w:abstractNum>
  <w:abstractNum w:abstractNumId="17" w15:restartNumberingAfterBreak="0">
    <w:nsid w:val="5CDD4E5D"/>
    <w:multiLevelType w:val="hybridMultilevel"/>
    <w:tmpl w:val="014041A8"/>
    <w:lvl w:ilvl="0" w:tplc="F140B446">
      <w:start w:val="1"/>
      <w:numFmt w:val="bullet"/>
      <w:lvlText w:val="•"/>
      <w:lvlJc w:val="left"/>
      <w:pPr>
        <w:tabs>
          <w:tab w:val="num" w:pos="720"/>
        </w:tabs>
        <w:ind w:left="720" w:hanging="360"/>
      </w:pPr>
      <w:rPr>
        <w:rFonts w:ascii="Helv" w:hAnsi="Helv" w:hint="default"/>
      </w:rPr>
    </w:lvl>
    <w:lvl w:ilvl="1" w:tplc="582CFC00" w:tentative="1">
      <w:start w:val="1"/>
      <w:numFmt w:val="bullet"/>
      <w:lvlText w:val="o"/>
      <w:lvlJc w:val="left"/>
      <w:pPr>
        <w:tabs>
          <w:tab w:val="num" w:pos="1800"/>
        </w:tabs>
        <w:ind w:left="1800" w:hanging="360"/>
      </w:pPr>
      <w:rPr>
        <w:rFonts w:ascii="Courier New" w:hAnsi="Courier New" w:cs="Courier New" w:hint="default"/>
      </w:rPr>
    </w:lvl>
    <w:lvl w:ilvl="2" w:tplc="497C6AE4" w:tentative="1">
      <w:start w:val="1"/>
      <w:numFmt w:val="bullet"/>
      <w:lvlText w:val=""/>
      <w:lvlJc w:val="left"/>
      <w:pPr>
        <w:tabs>
          <w:tab w:val="num" w:pos="2520"/>
        </w:tabs>
        <w:ind w:left="2520" w:hanging="360"/>
      </w:pPr>
      <w:rPr>
        <w:rFonts w:ascii="Wingdings" w:hAnsi="Wingdings" w:hint="default"/>
      </w:rPr>
    </w:lvl>
    <w:lvl w:ilvl="3" w:tplc="41F4A844" w:tentative="1">
      <w:start w:val="1"/>
      <w:numFmt w:val="bullet"/>
      <w:lvlText w:val=""/>
      <w:lvlJc w:val="left"/>
      <w:pPr>
        <w:tabs>
          <w:tab w:val="num" w:pos="3240"/>
        </w:tabs>
        <w:ind w:left="3240" w:hanging="360"/>
      </w:pPr>
      <w:rPr>
        <w:rFonts w:ascii="Symbol" w:hAnsi="Symbol" w:hint="default"/>
      </w:rPr>
    </w:lvl>
    <w:lvl w:ilvl="4" w:tplc="B50409A6" w:tentative="1">
      <w:start w:val="1"/>
      <w:numFmt w:val="bullet"/>
      <w:lvlText w:val="o"/>
      <w:lvlJc w:val="left"/>
      <w:pPr>
        <w:tabs>
          <w:tab w:val="num" w:pos="3960"/>
        </w:tabs>
        <w:ind w:left="3960" w:hanging="360"/>
      </w:pPr>
      <w:rPr>
        <w:rFonts w:ascii="Courier New" w:hAnsi="Courier New" w:cs="Courier New" w:hint="default"/>
      </w:rPr>
    </w:lvl>
    <w:lvl w:ilvl="5" w:tplc="6E1CBF4A" w:tentative="1">
      <w:start w:val="1"/>
      <w:numFmt w:val="bullet"/>
      <w:lvlText w:val=""/>
      <w:lvlJc w:val="left"/>
      <w:pPr>
        <w:tabs>
          <w:tab w:val="num" w:pos="4680"/>
        </w:tabs>
        <w:ind w:left="4680" w:hanging="360"/>
      </w:pPr>
      <w:rPr>
        <w:rFonts w:ascii="Wingdings" w:hAnsi="Wingdings" w:hint="default"/>
      </w:rPr>
    </w:lvl>
    <w:lvl w:ilvl="6" w:tplc="FE6E5338" w:tentative="1">
      <w:start w:val="1"/>
      <w:numFmt w:val="bullet"/>
      <w:lvlText w:val=""/>
      <w:lvlJc w:val="left"/>
      <w:pPr>
        <w:tabs>
          <w:tab w:val="num" w:pos="5400"/>
        </w:tabs>
        <w:ind w:left="5400" w:hanging="360"/>
      </w:pPr>
      <w:rPr>
        <w:rFonts w:ascii="Symbol" w:hAnsi="Symbol" w:hint="default"/>
      </w:rPr>
    </w:lvl>
    <w:lvl w:ilvl="7" w:tplc="1EE6E7D8" w:tentative="1">
      <w:start w:val="1"/>
      <w:numFmt w:val="bullet"/>
      <w:lvlText w:val="o"/>
      <w:lvlJc w:val="left"/>
      <w:pPr>
        <w:tabs>
          <w:tab w:val="num" w:pos="6120"/>
        </w:tabs>
        <w:ind w:left="6120" w:hanging="360"/>
      </w:pPr>
      <w:rPr>
        <w:rFonts w:ascii="Courier New" w:hAnsi="Courier New" w:cs="Courier New" w:hint="default"/>
      </w:rPr>
    </w:lvl>
    <w:lvl w:ilvl="8" w:tplc="E820C16A"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0876FC2"/>
    <w:multiLevelType w:val="hybridMultilevel"/>
    <w:tmpl w:val="39CA79C0"/>
    <w:lvl w:ilvl="0" w:tplc="D056E870">
      <w:start w:val="1"/>
      <w:numFmt w:val="bullet"/>
      <w:lvlText w:val=""/>
      <w:lvlJc w:val="left"/>
      <w:pPr>
        <w:ind w:left="720" w:hanging="360"/>
      </w:pPr>
      <w:rPr>
        <w:rFonts w:ascii="Symbol" w:hAnsi="Symbol" w:hint="default"/>
      </w:rPr>
    </w:lvl>
    <w:lvl w:ilvl="1" w:tplc="9EE2E324">
      <w:start w:val="1"/>
      <w:numFmt w:val="bullet"/>
      <w:lvlText w:val="o"/>
      <w:lvlJc w:val="left"/>
      <w:pPr>
        <w:ind w:left="1440" w:hanging="360"/>
      </w:pPr>
      <w:rPr>
        <w:rFonts w:ascii="Courier New" w:hAnsi="Courier New" w:cs="Courier New" w:hint="default"/>
      </w:rPr>
    </w:lvl>
    <w:lvl w:ilvl="2" w:tplc="5978CECE">
      <w:start w:val="1"/>
      <w:numFmt w:val="bullet"/>
      <w:lvlText w:val=""/>
      <w:lvlJc w:val="left"/>
      <w:pPr>
        <w:ind w:left="2160" w:hanging="360"/>
      </w:pPr>
      <w:rPr>
        <w:rFonts w:ascii="Wingdings" w:hAnsi="Wingdings" w:hint="default"/>
      </w:rPr>
    </w:lvl>
    <w:lvl w:ilvl="3" w:tplc="570616C2">
      <w:start w:val="1"/>
      <w:numFmt w:val="bullet"/>
      <w:lvlText w:val=""/>
      <w:lvlJc w:val="left"/>
      <w:pPr>
        <w:ind w:left="2880" w:hanging="360"/>
      </w:pPr>
      <w:rPr>
        <w:rFonts w:ascii="Symbol" w:hAnsi="Symbol" w:hint="default"/>
      </w:rPr>
    </w:lvl>
    <w:lvl w:ilvl="4" w:tplc="8F0EA942">
      <w:start w:val="1"/>
      <w:numFmt w:val="bullet"/>
      <w:lvlText w:val="o"/>
      <w:lvlJc w:val="left"/>
      <w:pPr>
        <w:ind w:left="3600" w:hanging="360"/>
      </w:pPr>
      <w:rPr>
        <w:rFonts w:ascii="Courier New" w:hAnsi="Courier New" w:cs="Courier New" w:hint="default"/>
      </w:rPr>
    </w:lvl>
    <w:lvl w:ilvl="5" w:tplc="FAA2B0EE">
      <w:start w:val="1"/>
      <w:numFmt w:val="bullet"/>
      <w:lvlText w:val=""/>
      <w:lvlJc w:val="left"/>
      <w:pPr>
        <w:ind w:left="4320" w:hanging="360"/>
      </w:pPr>
      <w:rPr>
        <w:rFonts w:ascii="Wingdings" w:hAnsi="Wingdings" w:hint="default"/>
      </w:rPr>
    </w:lvl>
    <w:lvl w:ilvl="6" w:tplc="16FAD6CA">
      <w:start w:val="1"/>
      <w:numFmt w:val="bullet"/>
      <w:lvlText w:val=""/>
      <w:lvlJc w:val="left"/>
      <w:pPr>
        <w:ind w:left="5040" w:hanging="360"/>
      </w:pPr>
      <w:rPr>
        <w:rFonts w:ascii="Symbol" w:hAnsi="Symbol" w:hint="default"/>
      </w:rPr>
    </w:lvl>
    <w:lvl w:ilvl="7" w:tplc="84AE7D2E">
      <w:start w:val="1"/>
      <w:numFmt w:val="bullet"/>
      <w:lvlText w:val="o"/>
      <w:lvlJc w:val="left"/>
      <w:pPr>
        <w:ind w:left="5760" w:hanging="360"/>
      </w:pPr>
      <w:rPr>
        <w:rFonts w:ascii="Courier New" w:hAnsi="Courier New" w:cs="Courier New" w:hint="default"/>
      </w:rPr>
    </w:lvl>
    <w:lvl w:ilvl="8" w:tplc="CE563648">
      <w:start w:val="1"/>
      <w:numFmt w:val="bullet"/>
      <w:lvlText w:val=""/>
      <w:lvlJc w:val="left"/>
      <w:pPr>
        <w:ind w:left="6480" w:hanging="360"/>
      </w:pPr>
      <w:rPr>
        <w:rFonts w:ascii="Wingdings" w:hAnsi="Wingdings" w:hint="default"/>
      </w:rPr>
    </w:lvl>
  </w:abstractNum>
  <w:abstractNum w:abstractNumId="19" w15:restartNumberingAfterBreak="0">
    <w:nsid w:val="61734B06"/>
    <w:multiLevelType w:val="hybridMultilevel"/>
    <w:tmpl w:val="D5B28766"/>
    <w:lvl w:ilvl="0" w:tplc="7B446D68">
      <w:start w:val="1"/>
      <w:numFmt w:val="bullet"/>
      <w:lvlText w:val="•"/>
      <w:lvlJc w:val="left"/>
      <w:pPr>
        <w:tabs>
          <w:tab w:val="num" w:pos="360"/>
        </w:tabs>
        <w:ind w:left="360" w:hanging="360"/>
      </w:pPr>
      <w:rPr>
        <w:rFonts w:ascii="Helv" w:hAnsi="Helv" w:hint="default"/>
      </w:rPr>
    </w:lvl>
    <w:lvl w:ilvl="1" w:tplc="B72223C0" w:tentative="1">
      <w:start w:val="1"/>
      <w:numFmt w:val="bullet"/>
      <w:lvlText w:val="o"/>
      <w:lvlJc w:val="left"/>
      <w:pPr>
        <w:tabs>
          <w:tab w:val="num" w:pos="1440"/>
        </w:tabs>
        <w:ind w:left="1440" w:hanging="360"/>
      </w:pPr>
      <w:rPr>
        <w:rFonts w:ascii="Courier New" w:hAnsi="Courier New" w:cs="Courier New" w:hint="default"/>
      </w:rPr>
    </w:lvl>
    <w:lvl w:ilvl="2" w:tplc="FA06714C" w:tentative="1">
      <w:start w:val="1"/>
      <w:numFmt w:val="bullet"/>
      <w:lvlText w:val=""/>
      <w:lvlJc w:val="left"/>
      <w:pPr>
        <w:tabs>
          <w:tab w:val="num" w:pos="2160"/>
        </w:tabs>
        <w:ind w:left="2160" w:hanging="360"/>
      </w:pPr>
      <w:rPr>
        <w:rFonts w:ascii="Wingdings" w:hAnsi="Wingdings" w:hint="default"/>
      </w:rPr>
    </w:lvl>
    <w:lvl w:ilvl="3" w:tplc="048EF654" w:tentative="1">
      <w:start w:val="1"/>
      <w:numFmt w:val="bullet"/>
      <w:lvlText w:val=""/>
      <w:lvlJc w:val="left"/>
      <w:pPr>
        <w:tabs>
          <w:tab w:val="num" w:pos="2880"/>
        </w:tabs>
        <w:ind w:left="2880" w:hanging="360"/>
      </w:pPr>
      <w:rPr>
        <w:rFonts w:ascii="Symbol" w:hAnsi="Symbol" w:hint="default"/>
      </w:rPr>
    </w:lvl>
    <w:lvl w:ilvl="4" w:tplc="B8BEC472" w:tentative="1">
      <w:start w:val="1"/>
      <w:numFmt w:val="bullet"/>
      <w:lvlText w:val="o"/>
      <w:lvlJc w:val="left"/>
      <w:pPr>
        <w:tabs>
          <w:tab w:val="num" w:pos="3600"/>
        </w:tabs>
        <w:ind w:left="3600" w:hanging="360"/>
      </w:pPr>
      <w:rPr>
        <w:rFonts w:ascii="Courier New" w:hAnsi="Courier New" w:cs="Courier New" w:hint="default"/>
      </w:rPr>
    </w:lvl>
    <w:lvl w:ilvl="5" w:tplc="0708056E" w:tentative="1">
      <w:start w:val="1"/>
      <w:numFmt w:val="bullet"/>
      <w:lvlText w:val=""/>
      <w:lvlJc w:val="left"/>
      <w:pPr>
        <w:tabs>
          <w:tab w:val="num" w:pos="4320"/>
        </w:tabs>
        <w:ind w:left="4320" w:hanging="360"/>
      </w:pPr>
      <w:rPr>
        <w:rFonts w:ascii="Wingdings" w:hAnsi="Wingdings" w:hint="default"/>
      </w:rPr>
    </w:lvl>
    <w:lvl w:ilvl="6" w:tplc="BB262DB6" w:tentative="1">
      <w:start w:val="1"/>
      <w:numFmt w:val="bullet"/>
      <w:lvlText w:val=""/>
      <w:lvlJc w:val="left"/>
      <w:pPr>
        <w:tabs>
          <w:tab w:val="num" w:pos="5040"/>
        </w:tabs>
        <w:ind w:left="5040" w:hanging="360"/>
      </w:pPr>
      <w:rPr>
        <w:rFonts w:ascii="Symbol" w:hAnsi="Symbol" w:hint="default"/>
      </w:rPr>
    </w:lvl>
    <w:lvl w:ilvl="7" w:tplc="2ABCDD8C" w:tentative="1">
      <w:start w:val="1"/>
      <w:numFmt w:val="bullet"/>
      <w:lvlText w:val="o"/>
      <w:lvlJc w:val="left"/>
      <w:pPr>
        <w:tabs>
          <w:tab w:val="num" w:pos="5760"/>
        </w:tabs>
        <w:ind w:left="5760" w:hanging="360"/>
      </w:pPr>
      <w:rPr>
        <w:rFonts w:ascii="Courier New" w:hAnsi="Courier New" w:cs="Courier New" w:hint="default"/>
      </w:rPr>
    </w:lvl>
    <w:lvl w:ilvl="8" w:tplc="E02ECA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21B8B"/>
    <w:multiLevelType w:val="hybridMultilevel"/>
    <w:tmpl w:val="BEEE4FD2"/>
    <w:lvl w:ilvl="0" w:tplc="6B2849A2">
      <w:start w:val="1"/>
      <w:numFmt w:val="decimal"/>
      <w:lvlText w:val="%1."/>
      <w:lvlJc w:val="left"/>
      <w:pPr>
        <w:tabs>
          <w:tab w:val="num" w:pos="720"/>
        </w:tabs>
        <w:ind w:left="720" w:hanging="360"/>
      </w:pPr>
    </w:lvl>
    <w:lvl w:ilvl="1" w:tplc="38240B4A" w:tentative="1">
      <w:start w:val="1"/>
      <w:numFmt w:val="lowerLetter"/>
      <w:lvlText w:val="%2."/>
      <w:lvlJc w:val="left"/>
      <w:pPr>
        <w:tabs>
          <w:tab w:val="num" w:pos="1440"/>
        </w:tabs>
        <w:ind w:left="1440" w:hanging="360"/>
      </w:pPr>
    </w:lvl>
    <w:lvl w:ilvl="2" w:tplc="5AB65D04" w:tentative="1">
      <w:start w:val="1"/>
      <w:numFmt w:val="lowerRoman"/>
      <w:lvlText w:val="%3."/>
      <w:lvlJc w:val="right"/>
      <w:pPr>
        <w:tabs>
          <w:tab w:val="num" w:pos="2160"/>
        </w:tabs>
        <w:ind w:left="2160" w:hanging="180"/>
      </w:pPr>
    </w:lvl>
    <w:lvl w:ilvl="3" w:tplc="B9D6FB96" w:tentative="1">
      <w:start w:val="1"/>
      <w:numFmt w:val="decimal"/>
      <w:lvlText w:val="%4."/>
      <w:lvlJc w:val="left"/>
      <w:pPr>
        <w:tabs>
          <w:tab w:val="num" w:pos="2880"/>
        </w:tabs>
        <w:ind w:left="2880" w:hanging="360"/>
      </w:pPr>
    </w:lvl>
    <w:lvl w:ilvl="4" w:tplc="378ECA28" w:tentative="1">
      <w:start w:val="1"/>
      <w:numFmt w:val="lowerLetter"/>
      <w:lvlText w:val="%5."/>
      <w:lvlJc w:val="left"/>
      <w:pPr>
        <w:tabs>
          <w:tab w:val="num" w:pos="3600"/>
        </w:tabs>
        <w:ind w:left="3600" w:hanging="360"/>
      </w:pPr>
    </w:lvl>
    <w:lvl w:ilvl="5" w:tplc="170A60E8" w:tentative="1">
      <w:start w:val="1"/>
      <w:numFmt w:val="lowerRoman"/>
      <w:lvlText w:val="%6."/>
      <w:lvlJc w:val="right"/>
      <w:pPr>
        <w:tabs>
          <w:tab w:val="num" w:pos="4320"/>
        </w:tabs>
        <w:ind w:left="4320" w:hanging="180"/>
      </w:pPr>
    </w:lvl>
    <w:lvl w:ilvl="6" w:tplc="2534998E" w:tentative="1">
      <w:start w:val="1"/>
      <w:numFmt w:val="decimal"/>
      <w:lvlText w:val="%7."/>
      <w:lvlJc w:val="left"/>
      <w:pPr>
        <w:tabs>
          <w:tab w:val="num" w:pos="5040"/>
        </w:tabs>
        <w:ind w:left="5040" w:hanging="360"/>
      </w:pPr>
    </w:lvl>
    <w:lvl w:ilvl="7" w:tplc="71DEB084" w:tentative="1">
      <w:start w:val="1"/>
      <w:numFmt w:val="lowerLetter"/>
      <w:lvlText w:val="%8."/>
      <w:lvlJc w:val="left"/>
      <w:pPr>
        <w:tabs>
          <w:tab w:val="num" w:pos="5760"/>
        </w:tabs>
        <w:ind w:left="5760" w:hanging="360"/>
      </w:pPr>
    </w:lvl>
    <w:lvl w:ilvl="8" w:tplc="3C4A5AE8" w:tentative="1">
      <w:start w:val="1"/>
      <w:numFmt w:val="lowerRoman"/>
      <w:lvlText w:val="%9."/>
      <w:lvlJc w:val="right"/>
      <w:pPr>
        <w:tabs>
          <w:tab w:val="num" w:pos="6480"/>
        </w:tabs>
        <w:ind w:left="6480" w:hanging="180"/>
      </w:pPr>
    </w:lvl>
  </w:abstractNum>
  <w:abstractNum w:abstractNumId="21" w15:restartNumberingAfterBreak="0">
    <w:nsid w:val="63D7740F"/>
    <w:multiLevelType w:val="hybridMultilevel"/>
    <w:tmpl w:val="4EDE0230"/>
    <w:lvl w:ilvl="0" w:tplc="6C3E0FE6">
      <w:start w:val="1"/>
      <w:numFmt w:val="bullet"/>
      <w:lvlText w:val=""/>
      <w:lvlJc w:val="left"/>
      <w:pPr>
        <w:ind w:left="720" w:hanging="360"/>
      </w:pPr>
      <w:rPr>
        <w:rFonts w:ascii="Symbol" w:hAnsi="Symbol" w:hint="default"/>
      </w:rPr>
    </w:lvl>
    <w:lvl w:ilvl="1" w:tplc="493867A6" w:tentative="1">
      <w:start w:val="1"/>
      <w:numFmt w:val="bullet"/>
      <w:lvlText w:val="o"/>
      <w:lvlJc w:val="left"/>
      <w:pPr>
        <w:ind w:left="1440" w:hanging="360"/>
      </w:pPr>
      <w:rPr>
        <w:rFonts w:ascii="Courier New" w:hAnsi="Courier New" w:cs="Courier New" w:hint="default"/>
      </w:rPr>
    </w:lvl>
    <w:lvl w:ilvl="2" w:tplc="EA9263D0" w:tentative="1">
      <w:start w:val="1"/>
      <w:numFmt w:val="bullet"/>
      <w:lvlText w:val=""/>
      <w:lvlJc w:val="left"/>
      <w:pPr>
        <w:ind w:left="2160" w:hanging="360"/>
      </w:pPr>
      <w:rPr>
        <w:rFonts w:ascii="Wingdings" w:hAnsi="Wingdings" w:hint="default"/>
      </w:rPr>
    </w:lvl>
    <w:lvl w:ilvl="3" w:tplc="96CEF4EA" w:tentative="1">
      <w:start w:val="1"/>
      <w:numFmt w:val="bullet"/>
      <w:lvlText w:val=""/>
      <w:lvlJc w:val="left"/>
      <w:pPr>
        <w:ind w:left="2880" w:hanging="360"/>
      </w:pPr>
      <w:rPr>
        <w:rFonts w:ascii="Symbol" w:hAnsi="Symbol" w:hint="default"/>
      </w:rPr>
    </w:lvl>
    <w:lvl w:ilvl="4" w:tplc="786A1850" w:tentative="1">
      <w:start w:val="1"/>
      <w:numFmt w:val="bullet"/>
      <w:lvlText w:val="o"/>
      <w:lvlJc w:val="left"/>
      <w:pPr>
        <w:ind w:left="3600" w:hanging="360"/>
      </w:pPr>
      <w:rPr>
        <w:rFonts w:ascii="Courier New" w:hAnsi="Courier New" w:cs="Courier New" w:hint="default"/>
      </w:rPr>
    </w:lvl>
    <w:lvl w:ilvl="5" w:tplc="3446B2DE" w:tentative="1">
      <w:start w:val="1"/>
      <w:numFmt w:val="bullet"/>
      <w:lvlText w:val=""/>
      <w:lvlJc w:val="left"/>
      <w:pPr>
        <w:ind w:left="4320" w:hanging="360"/>
      </w:pPr>
      <w:rPr>
        <w:rFonts w:ascii="Wingdings" w:hAnsi="Wingdings" w:hint="default"/>
      </w:rPr>
    </w:lvl>
    <w:lvl w:ilvl="6" w:tplc="7222E796" w:tentative="1">
      <w:start w:val="1"/>
      <w:numFmt w:val="bullet"/>
      <w:lvlText w:val=""/>
      <w:lvlJc w:val="left"/>
      <w:pPr>
        <w:ind w:left="5040" w:hanging="360"/>
      </w:pPr>
      <w:rPr>
        <w:rFonts w:ascii="Symbol" w:hAnsi="Symbol" w:hint="default"/>
      </w:rPr>
    </w:lvl>
    <w:lvl w:ilvl="7" w:tplc="F72E3F20" w:tentative="1">
      <w:start w:val="1"/>
      <w:numFmt w:val="bullet"/>
      <w:lvlText w:val="o"/>
      <w:lvlJc w:val="left"/>
      <w:pPr>
        <w:ind w:left="5760" w:hanging="360"/>
      </w:pPr>
      <w:rPr>
        <w:rFonts w:ascii="Courier New" w:hAnsi="Courier New" w:cs="Courier New" w:hint="default"/>
      </w:rPr>
    </w:lvl>
    <w:lvl w:ilvl="8" w:tplc="203CEF54" w:tentative="1">
      <w:start w:val="1"/>
      <w:numFmt w:val="bullet"/>
      <w:lvlText w:val=""/>
      <w:lvlJc w:val="left"/>
      <w:pPr>
        <w:ind w:left="6480" w:hanging="360"/>
      </w:pPr>
      <w:rPr>
        <w:rFonts w:ascii="Wingdings" w:hAnsi="Wingdings" w:hint="default"/>
      </w:rPr>
    </w:lvl>
  </w:abstractNum>
  <w:abstractNum w:abstractNumId="22" w15:restartNumberingAfterBreak="0">
    <w:nsid w:val="672B263F"/>
    <w:multiLevelType w:val="multilevel"/>
    <w:tmpl w:val="11AA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1A326F"/>
    <w:multiLevelType w:val="hybridMultilevel"/>
    <w:tmpl w:val="2E2CA5CE"/>
    <w:lvl w:ilvl="0" w:tplc="EDB01D9A">
      <w:start w:val="1"/>
      <w:numFmt w:val="bullet"/>
      <w:lvlText w:val=""/>
      <w:lvlJc w:val="left"/>
      <w:pPr>
        <w:tabs>
          <w:tab w:val="num" w:pos="360"/>
        </w:tabs>
        <w:ind w:left="360" w:hanging="360"/>
      </w:pPr>
      <w:rPr>
        <w:rFonts w:ascii="Symbol" w:hAnsi="Symbol" w:hint="default"/>
      </w:rPr>
    </w:lvl>
    <w:lvl w:ilvl="1" w:tplc="FB22F46C" w:tentative="1">
      <w:start w:val="1"/>
      <w:numFmt w:val="bullet"/>
      <w:lvlText w:val="o"/>
      <w:lvlJc w:val="left"/>
      <w:pPr>
        <w:tabs>
          <w:tab w:val="num" w:pos="1080"/>
        </w:tabs>
        <w:ind w:left="1080" w:hanging="360"/>
      </w:pPr>
      <w:rPr>
        <w:rFonts w:ascii="Courier New" w:hAnsi="Courier New" w:cs="Courier New" w:hint="default"/>
      </w:rPr>
    </w:lvl>
    <w:lvl w:ilvl="2" w:tplc="979A9E5C" w:tentative="1">
      <w:start w:val="1"/>
      <w:numFmt w:val="bullet"/>
      <w:lvlText w:val=""/>
      <w:lvlJc w:val="left"/>
      <w:pPr>
        <w:tabs>
          <w:tab w:val="num" w:pos="1800"/>
        </w:tabs>
        <w:ind w:left="1800" w:hanging="360"/>
      </w:pPr>
      <w:rPr>
        <w:rFonts w:ascii="Wingdings" w:hAnsi="Wingdings" w:hint="default"/>
      </w:rPr>
    </w:lvl>
    <w:lvl w:ilvl="3" w:tplc="B2F4ECB0" w:tentative="1">
      <w:start w:val="1"/>
      <w:numFmt w:val="bullet"/>
      <w:lvlText w:val=""/>
      <w:lvlJc w:val="left"/>
      <w:pPr>
        <w:tabs>
          <w:tab w:val="num" w:pos="2520"/>
        </w:tabs>
        <w:ind w:left="2520" w:hanging="360"/>
      </w:pPr>
      <w:rPr>
        <w:rFonts w:ascii="Symbol" w:hAnsi="Symbol" w:hint="default"/>
      </w:rPr>
    </w:lvl>
    <w:lvl w:ilvl="4" w:tplc="A730880A" w:tentative="1">
      <w:start w:val="1"/>
      <w:numFmt w:val="bullet"/>
      <w:lvlText w:val="o"/>
      <w:lvlJc w:val="left"/>
      <w:pPr>
        <w:tabs>
          <w:tab w:val="num" w:pos="3240"/>
        </w:tabs>
        <w:ind w:left="3240" w:hanging="360"/>
      </w:pPr>
      <w:rPr>
        <w:rFonts w:ascii="Courier New" w:hAnsi="Courier New" w:cs="Courier New" w:hint="default"/>
      </w:rPr>
    </w:lvl>
    <w:lvl w:ilvl="5" w:tplc="5518F4B2" w:tentative="1">
      <w:start w:val="1"/>
      <w:numFmt w:val="bullet"/>
      <w:lvlText w:val=""/>
      <w:lvlJc w:val="left"/>
      <w:pPr>
        <w:tabs>
          <w:tab w:val="num" w:pos="3960"/>
        </w:tabs>
        <w:ind w:left="3960" w:hanging="360"/>
      </w:pPr>
      <w:rPr>
        <w:rFonts w:ascii="Wingdings" w:hAnsi="Wingdings" w:hint="default"/>
      </w:rPr>
    </w:lvl>
    <w:lvl w:ilvl="6" w:tplc="0FC08E0A" w:tentative="1">
      <w:start w:val="1"/>
      <w:numFmt w:val="bullet"/>
      <w:lvlText w:val=""/>
      <w:lvlJc w:val="left"/>
      <w:pPr>
        <w:tabs>
          <w:tab w:val="num" w:pos="4680"/>
        </w:tabs>
        <w:ind w:left="4680" w:hanging="360"/>
      </w:pPr>
      <w:rPr>
        <w:rFonts w:ascii="Symbol" w:hAnsi="Symbol" w:hint="default"/>
      </w:rPr>
    </w:lvl>
    <w:lvl w:ilvl="7" w:tplc="A69669AA" w:tentative="1">
      <w:start w:val="1"/>
      <w:numFmt w:val="bullet"/>
      <w:lvlText w:val="o"/>
      <w:lvlJc w:val="left"/>
      <w:pPr>
        <w:tabs>
          <w:tab w:val="num" w:pos="5400"/>
        </w:tabs>
        <w:ind w:left="5400" w:hanging="360"/>
      </w:pPr>
      <w:rPr>
        <w:rFonts w:ascii="Courier New" w:hAnsi="Courier New" w:cs="Courier New" w:hint="default"/>
      </w:rPr>
    </w:lvl>
    <w:lvl w:ilvl="8" w:tplc="33325FB2"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A03A52"/>
    <w:multiLevelType w:val="hybridMultilevel"/>
    <w:tmpl w:val="272626DA"/>
    <w:lvl w:ilvl="0" w:tplc="15A23E62">
      <w:start w:val="1"/>
      <w:numFmt w:val="decimal"/>
      <w:lvlText w:val="%1."/>
      <w:lvlJc w:val="left"/>
      <w:pPr>
        <w:tabs>
          <w:tab w:val="num" w:pos="1146"/>
        </w:tabs>
        <w:ind w:left="1146" w:hanging="360"/>
      </w:pPr>
    </w:lvl>
    <w:lvl w:ilvl="1" w:tplc="C7DE46DC" w:tentative="1">
      <w:start w:val="1"/>
      <w:numFmt w:val="lowerLetter"/>
      <w:lvlText w:val="%2."/>
      <w:lvlJc w:val="left"/>
      <w:pPr>
        <w:tabs>
          <w:tab w:val="num" w:pos="1866"/>
        </w:tabs>
        <w:ind w:left="1866" w:hanging="360"/>
      </w:pPr>
    </w:lvl>
    <w:lvl w:ilvl="2" w:tplc="C3A8A744" w:tentative="1">
      <w:start w:val="1"/>
      <w:numFmt w:val="lowerRoman"/>
      <w:lvlText w:val="%3."/>
      <w:lvlJc w:val="right"/>
      <w:pPr>
        <w:tabs>
          <w:tab w:val="num" w:pos="2586"/>
        </w:tabs>
        <w:ind w:left="2586" w:hanging="180"/>
      </w:pPr>
    </w:lvl>
    <w:lvl w:ilvl="3" w:tplc="76309FC2" w:tentative="1">
      <w:start w:val="1"/>
      <w:numFmt w:val="decimal"/>
      <w:lvlText w:val="%4."/>
      <w:lvlJc w:val="left"/>
      <w:pPr>
        <w:tabs>
          <w:tab w:val="num" w:pos="3306"/>
        </w:tabs>
        <w:ind w:left="3306" w:hanging="360"/>
      </w:pPr>
    </w:lvl>
    <w:lvl w:ilvl="4" w:tplc="6360D0B6" w:tentative="1">
      <w:start w:val="1"/>
      <w:numFmt w:val="lowerLetter"/>
      <w:lvlText w:val="%5."/>
      <w:lvlJc w:val="left"/>
      <w:pPr>
        <w:tabs>
          <w:tab w:val="num" w:pos="4026"/>
        </w:tabs>
        <w:ind w:left="4026" w:hanging="360"/>
      </w:pPr>
    </w:lvl>
    <w:lvl w:ilvl="5" w:tplc="5C7A3414" w:tentative="1">
      <w:start w:val="1"/>
      <w:numFmt w:val="lowerRoman"/>
      <w:lvlText w:val="%6."/>
      <w:lvlJc w:val="right"/>
      <w:pPr>
        <w:tabs>
          <w:tab w:val="num" w:pos="4746"/>
        </w:tabs>
        <w:ind w:left="4746" w:hanging="180"/>
      </w:pPr>
    </w:lvl>
    <w:lvl w:ilvl="6" w:tplc="73F6452E" w:tentative="1">
      <w:start w:val="1"/>
      <w:numFmt w:val="decimal"/>
      <w:lvlText w:val="%7."/>
      <w:lvlJc w:val="left"/>
      <w:pPr>
        <w:tabs>
          <w:tab w:val="num" w:pos="5466"/>
        </w:tabs>
        <w:ind w:left="5466" w:hanging="360"/>
      </w:pPr>
    </w:lvl>
    <w:lvl w:ilvl="7" w:tplc="612C6E3C" w:tentative="1">
      <w:start w:val="1"/>
      <w:numFmt w:val="lowerLetter"/>
      <w:lvlText w:val="%8."/>
      <w:lvlJc w:val="left"/>
      <w:pPr>
        <w:tabs>
          <w:tab w:val="num" w:pos="6186"/>
        </w:tabs>
        <w:ind w:left="6186" w:hanging="360"/>
      </w:pPr>
    </w:lvl>
    <w:lvl w:ilvl="8" w:tplc="60529BE0" w:tentative="1">
      <w:start w:val="1"/>
      <w:numFmt w:val="lowerRoman"/>
      <w:lvlText w:val="%9."/>
      <w:lvlJc w:val="right"/>
      <w:pPr>
        <w:tabs>
          <w:tab w:val="num" w:pos="6906"/>
        </w:tabs>
        <w:ind w:left="6906" w:hanging="180"/>
      </w:pPr>
    </w:lvl>
  </w:abstractNum>
  <w:num w:numId="1" w16cid:durableId="1249078642">
    <w:abstractNumId w:val="5"/>
  </w:num>
  <w:num w:numId="2" w16cid:durableId="182599307">
    <w:abstractNumId w:val="15"/>
  </w:num>
  <w:num w:numId="3" w16cid:durableId="1712025306">
    <w:abstractNumId w:val="0"/>
  </w:num>
  <w:num w:numId="4" w16cid:durableId="876544392">
    <w:abstractNumId w:val="23"/>
  </w:num>
  <w:num w:numId="5" w16cid:durableId="466625229">
    <w:abstractNumId w:val="13"/>
  </w:num>
  <w:num w:numId="6" w16cid:durableId="1177961942">
    <w:abstractNumId w:val="10"/>
  </w:num>
  <w:num w:numId="7" w16cid:durableId="1105462812">
    <w:abstractNumId w:val="24"/>
  </w:num>
  <w:num w:numId="8" w16cid:durableId="786703369">
    <w:abstractNumId w:val="9"/>
  </w:num>
  <w:num w:numId="9" w16cid:durableId="1496219501">
    <w:abstractNumId w:val="6"/>
  </w:num>
  <w:num w:numId="10" w16cid:durableId="1885484535">
    <w:abstractNumId w:val="20"/>
  </w:num>
  <w:num w:numId="11" w16cid:durableId="1817527534">
    <w:abstractNumId w:val="4"/>
  </w:num>
  <w:num w:numId="12" w16cid:durableId="751318286">
    <w:abstractNumId w:val="19"/>
  </w:num>
  <w:num w:numId="13" w16cid:durableId="228536185">
    <w:abstractNumId w:val="1"/>
  </w:num>
  <w:num w:numId="14" w16cid:durableId="662129922">
    <w:abstractNumId w:val="17"/>
  </w:num>
  <w:num w:numId="15" w16cid:durableId="1370573697">
    <w:abstractNumId w:val="18"/>
  </w:num>
  <w:num w:numId="16" w16cid:durableId="1815757908">
    <w:abstractNumId w:val="18"/>
  </w:num>
  <w:num w:numId="17" w16cid:durableId="1383209942">
    <w:abstractNumId w:val="18"/>
  </w:num>
  <w:num w:numId="18" w16cid:durableId="176894242">
    <w:abstractNumId w:val="16"/>
  </w:num>
  <w:num w:numId="19" w16cid:durableId="798105477">
    <w:abstractNumId w:val="8"/>
  </w:num>
  <w:num w:numId="20" w16cid:durableId="1657612284">
    <w:abstractNumId w:val="2"/>
  </w:num>
  <w:num w:numId="21" w16cid:durableId="1568875421">
    <w:abstractNumId w:val="21"/>
  </w:num>
  <w:num w:numId="22" w16cid:durableId="760374008">
    <w:abstractNumId w:val="8"/>
  </w:num>
  <w:num w:numId="23" w16cid:durableId="415632292">
    <w:abstractNumId w:val="2"/>
  </w:num>
  <w:num w:numId="24" w16cid:durableId="561185118">
    <w:abstractNumId w:val="11"/>
  </w:num>
  <w:num w:numId="25" w16cid:durableId="1399860441">
    <w:abstractNumId w:val="12"/>
  </w:num>
  <w:num w:numId="26" w16cid:durableId="574394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58298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297589">
    <w:abstractNumId w:val="22"/>
  </w:num>
  <w:num w:numId="29" w16cid:durableId="227225583">
    <w:abstractNumId w:val="3"/>
  </w:num>
  <w:num w:numId="30" w16cid:durableId="140848499">
    <w:abstractNumId w:val="7"/>
  </w:num>
  <w:num w:numId="31" w16cid:durableId="1905991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E6"/>
    <w:rsid w:val="00016159"/>
    <w:rsid w:val="00023E4C"/>
    <w:rsid w:val="000440A0"/>
    <w:rsid w:val="00046247"/>
    <w:rsid w:val="00050331"/>
    <w:rsid w:val="00051BCB"/>
    <w:rsid w:val="00052BD0"/>
    <w:rsid w:val="0005376A"/>
    <w:rsid w:val="00054415"/>
    <w:rsid w:val="000566E4"/>
    <w:rsid w:val="000573B0"/>
    <w:rsid w:val="000638C2"/>
    <w:rsid w:val="00065E26"/>
    <w:rsid w:val="00065EB3"/>
    <w:rsid w:val="0008106E"/>
    <w:rsid w:val="00081C0D"/>
    <w:rsid w:val="00084422"/>
    <w:rsid w:val="00096165"/>
    <w:rsid w:val="00096C55"/>
    <w:rsid w:val="000B3662"/>
    <w:rsid w:val="000B5239"/>
    <w:rsid w:val="000D1534"/>
    <w:rsid w:val="000D603A"/>
    <w:rsid w:val="000E0F27"/>
    <w:rsid w:val="000E4BE2"/>
    <w:rsid w:val="000E7D75"/>
    <w:rsid w:val="000F0EC2"/>
    <w:rsid w:val="000F1BB5"/>
    <w:rsid w:val="00104CB2"/>
    <w:rsid w:val="0011192A"/>
    <w:rsid w:val="0011372B"/>
    <w:rsid w:val="00117CA0"/>
    <w:rsid w:val="0012133B"/>
    <w:rsid w:val="00124161"/>
    <w:rsid w:val="00132610"/>
    <w:rsid w:val="00132A56"/>
    <w:rsid w:val="00133D2A"/>
    <w:rsid w:val="00142FED"/>
    <w:rsid w:val="00156559"/>
    <w:rsid w:val="00162762"/>
    <w:rsid w:val="0016341D"/>
    <w:rsid w:val="00175C70"/>
    <w:rsid w:val="00180E08"/>
    <w:rsid w:val="00186956"/>
    <w:rsid w:val="00195A15"/>
    <w:rsid w:val="001A74DC"/>
    <w:rsid w:val="001B0FDB"/>
    <w:rsid w:val="001C17BB"/>
    <w:rsid w:val="001C2D3A"/>
    <w:rsid w:val="001C36B8"/>
    <w:rsid w:val="001C56B1"/>
    <w:rsid w:val="001D233D"/>
    <w:rsid w:val="001D3B87"/>
    <w:rsid w:val="00203F34"/>
    <w:rsid w:val="0021339D"/>
    <w:rsid w:val="0023115F"/>
    <w:rsid w:val="00231657"/>
    <w:rsid w:val="00231722"/>
    <w:rsid w:val="00231D02"/>
    <w:rsid w:val="0025129F"/>
    <w:rsid w:val="00251CF0"/>
    <w:rsid w:val="00252D19"/>
    <w:rsid w:val="00254621"/>
    <w:rsid w:val="0025778E"/>
    <w:rsid w:val="00264512"/>
    <w:rsid w:val="00273C9C"/>
    <w:rsid w:val="0028135C"/>
    <w:rsid w:val="00281DA1"/>
    <w:rsid w:val="00284396"/>
    <w:rsid w:val="00285305"/>
    <w:rsid w:val="002930E0"/>
    <w:rsid w:val="00297C70"/>
    <w:rsid w:val="002B020F"/>
    <w:rsid w:val="002B2C33"/>
    <w:rsid w:val="002B60DA"/>
    <w:rsid w:val="002C5686"/>
    <w:rsid w:val="002C58AB"/>
    <w:rsid w:val="002D381A"/>
    <w:rsid w:val="002D7E4F"/>
    <w:rsid w:val="002E107D"/>
    <w:rsid w:val="002E3A8E"/>
    <w:rsid w:val="002E4629"/>
    <w:rsid w:val="002F4466"/>
    <w:rsid w:val="00303919"/>
    <w:rsid w:val="0031562F"/>
    <w:rsid w:val="00316E59"/>
    <w:rsid w:val="0031722B"/>
    <w:rsid w:val="00324EA9"/>
    <w:rsid w:val="00327680"/>
    <w:rsid w:val="003320B9"/>
    <w:rsid w:val="0033683D"/>
    <w:rsid w:val="00341297"/>
    <w:rsid w:val="003500F9"/>
    <w:rsid w:val="00356301"/>
    <w:rsid w:val="00356E8E"/>
    <w:rsid w:val="00357944"/>
    <w:rsid w:val="003624DD"/>
    <w:rsid w:val="003625A8"/>
    <w:rsid w:val="003626D4"/>
    <w:rsid w:val="00362EFF"/>
    <w:rsid w:val="00372EFE"/>
    <w:rsid w:val="00381AE6"/>
    <w:rsid w:val="00387663"/>
    <w:rsid w:val="00393C4E"/>
    <w:rsid w:val="00396991"/>
    <w:rsid w:val="003A2568"/>
    <w:rsid w:val="003B176E"/>
    <w:rsid w:val="003B56E1"/>
    <w:rsid w:val="003B6019"/>
    <w:rsid w:val="003B6FEE"/>
    <w:rsid w:val="003C0CF0"/>
    <w:rsid w:val="003C7BFB"/>
    <w:rsid w:val="003D0608"/>
    <w:rsid w:val="003D580F"/>
    <w:rsid w:val="003D6553"/>
    <w:rsid w:val="003D7439"/>
    <w:rsid w:val="003D7994"/>
    <w:rsid w:val="003F147F"/>
    <w:rsid w:val="004057A7"/>
    <w:rsid w:val="004108BF"/>
    <w:rsid w:val="0041439B"/>
    <w:rsid w:val="004201F9"/>
    <w:rsid w:val="00420D44"/>
    <w:rsid w:val="00425B27"/>
    <w:rsid w:val="00430E6A"/>
    <w:rsid w:val="00435580"/>
    <w:rsid w:val="00440E79"/>
    <w:rsid w:val="00440EBF"/>
    <w:rsid w:val="00445BF0"/>
    <w:rsid w:val="004506C4"/>
    <w:rsid w:val="004561E6"/>
    <w:rsid w:val="004577E3"/>
    <w:rsid w:val="00460036"/>
    <w:rsid w:val="00461C80"/>
    <w:rsid w:val="004713B4"/>
    <w:rsid w:val="00472662"/>
    <w:rsid w:val="004740FF"/>
    <w:rsid w:val="00481759"/>
    <w:rsid w:val="00482754"/>
    <w:rsid w:val="004863BB"/>
    <w:rsid w:val="00487A42"/>
    <w:rsid w:val="004919B2"/>
    <w:rsid w:val="004A674E"/>
    <w:rsid w:val="004A768C"/>
    <w:rsid w:val="004C138D"/>
    <w:rsid w:val="004C18AA"/>
    <w:rsid w:val="004C7133"/>
    <w:rsid w:val="004E1079"/>
    <w:rsid w:val="004E400E"/>
    <w:rsid w:val="004F5D1C"/>
    <w:rsid w:val="0050602E"/>
    <w:rsid w:val="0051618E"/>
    <w:rsid w:val="00527334"/>
    <w:rsid w:val="00530DC7"/>
    <w:rsid w:val="00531ED8"/>
    <w:rsid w:val="00534AD1"/>
    <w:rsid w:val="0053604B"/>
    <w:rsid w:val="005500AC"/>
    <w:rsid w:val="00553D6B"/>
    <w:rsid w:val="00554A37"/>
    <w:rsid w:val="00554B6D"/>
    <w:rsid w:val="00564CA9"/>
    <w:rsid w:val="00570460"/>
    <w:rsid w:val="00571537"/>
    <w:rsid w:val="005736D3"/>
    <w:rsid w:val="00573BEF"/>
    <w:rsid w:val="00575D55"/>
    <w:rsid w:val="0057758F"/>
    <w:rsid w:val="005944D3"/>
    <w:rsid w:val="005A00EA"/>
    <w:rsid w:val="005A7D32"/>
    <w:rsid w:val="005B2FE3"/>
    <w:rsid w:val="005B77EE"/>
    <w:rsid w:val="005C40E1"/>
    <w:rsid w:val="005C639A"/>
    <w:rsid w:val="005D6332"/>
    <w:rsid w:val="005E7EA2"/>
    <w:rsid w:val="005F5141"/>
    <w:rsid w:val="005F62E8"/>
    <w:rsid w:val="006021F0"/>
    <w:rsid w:val="006126DE"/>
    <w:rsid w:val="00613586"/>
    <w:rsid w:val="006144AF"/>
    <w:rsid w:val="00615FFF"/>
    <w:rsid w:val="006169EC"/>
    <w:rsid w:val="006205D3"/>
    <w:rsid w:val="00621FBB"/>
    <w:rsid w:val="00627730"/>
    <w:rsid w:val="00630D4A"/>
    <w:rsid w:val="006542A4"/>
    <w:rsid w:val="00656195"/>
    <w:rsid w:val="00660075"/>
    <w:rsid w:val="0067456A"/>
    <w:rsid w:val="0068368A"/>
    <w:rsid w:val="00690D15"/>
    <w:rsid w:val="00691000"/>
    <w:rsid w:val="00691583"/>
    <w:rsid w:val="006B4071"/>
    <w:rsid w:val="006B492D"/>
    <w:rsid w:val="006B5A21"/>
    <w:rsid w:val="006C204A"/>
    <w:rsid w:val="006C6513"/>
    <w:rsid w:val="006D0BE5"/>
    <w:rsid w:val="006D2F0D"/>
    <w:rsid w:val="006D382F"/>
    <w:rsid w:val="006E457A"/>
    <w:rsid w:val="006E6B9A"/>
    <w:rsid w:val="00706E87"/>
    <w:rsid w:val="00710E75"/>
    <w:rsid w:val="00712FF2"/>
    <w:rsid w:val="00722FB8"/>
    <w:rsid w:val="007306A7"/>
    <w:rsid w:val="00733B4D"/>
    <w:rsid w:val="00741DC7"/>
    <w:rsid w:val="00742731"/>
    <w:rsid w:val="0074404C"/>
    <w:rsid w:val="0075339D"/>
    <w:rsid w:val="00757F4D"/>
    <w:rsid w:val="007602A5"/>
    <w:rsid w:val="007665C8"/>
    <w:rsid w:val="00770BA1"/>
    <w:rsid w:val="0077580B"/>
    <w:rsid w:val="00777C57"/>
    <w:rsid w:val="00781F31"/>
    <w:rsid w:val="007A0307"/>
    <w:rsid w:val="007A1F89"/>
    <w:rsid w:val="007A4513"/>
    <w:rsid w:val="007A5074"/>
    <w:rsid w:val="007A647E"/>
    <w:rsid w:val="007C209F"/>
    <w:rsid w:val="007D0F49"/>
    <w:rsid w:val="007D5CE4"/>
    <w:rsid w:val="007E6090"/>
    <w:rsid w:val="007F0E43"/>
    <w:rsid w:val="007F13A4"/>
    <w:rsid w:val="007F1E7B"/>
    <w:rsid w:val="0082506E"/>
    <w:rsid w:val="008301BB"/>
    <w:rsid w:val="0083215A"/>
    <w:rsid w:val="00866E6C"/>
    <w:rsid w:val="0086778C"/>
    <w:rsid w:val="00870D64"/>
    <w:rsid w:val="008713ED"/>
    <w:rsid w:val="0087312F"/>
    <w:rsid w:val="0088001D"/>
    <w:rsid w:val="008849F9"/>
    <w:rsid w:val="0089540D"/>
    <w:rsid w:val="008A04A6"/>
    <w:rsid w:val="008A27A8"/>
    <w:rsid w:val="008B3C4D"/>
    <w:rsid w:val="008B402F"/>
    <w:rsid w:val="008B6505"/>
    <w:rsid w:val="008C759B"/>
    <w:rsid w:val="008D18F5"/>
    <w:rsid w:val="008D1BD8"/>
    <w:rsid w:val="008D3E15"/>
    <w:rsid w:val="008E5628"/>
    <w:rsid w:val="008F24AC"/>
    <w:rsid w:val="008F4B9D"/>
    <w:rsid w:val="0090051B"/>
    <w:rsid w:val="00900C2F"/>
    <w:rsid w:val="00913EDE"/>
    <w:rsid w:val="00920A65"/>
    <w:rsid w:val="00920C74"/>
    <w:rsid w:val="00922A58"/>
    <w:rsid w:val="00931E15"/>
    <w:rsid w:val="00937242"/>
    <w:rsid w:val="00944EC9"/>
    <w:rsid w:val="00946C29"/>
    <w:rsid w:val="009473C7"/>
    <w:rsid w:val="00947B6B"/>
    <w:rsid w:val="00954464"/>
    <w:rsid w:val="00955E46"/>
    <w:rsid w:val="009601A3"/>
    <w:rsid w:val="00960B5B"/>
    <w:rsid w:val="00961B77"/>
    <w:rsid w:val="00971F15"/>
    <w:rsid w:val="0097321E"/>
    <w:rsid w:val="00982560"/>
    <w:rsid w:val="00992E3D"/>
    <w:rsid w:val="00995F13"/>
    <w:rsid w:val="009A047D"/>
    <w:rsid w:val="009B1FC4"/>
    <w:rsid w:val="009B2E3E"/>
    <w:rsid w:val="009B676A"/>
    <w:rsid w:val="009C0682"/>
    <w:rsid w:val="009D096A"/>
    <w:rsid w:val="009F0435"/>
    <w:rsid w:val="009F0783"/>
    <w:rsid w:val="00A050D4"/>
    <w:rsid w:val="00A137B8"/>
    <w:rsid w:val="00A21301"/>
    <w:rsid w:val="00A232F6"/>
    <w:rsid w:val="00A31058"/>
    <w:rsid w:val="00A3345E"/>
    <w:rsid w:val="00A36E36"/>
    <w:rsid w:val="00A437F6"/>
    <w:rsid w:val="00A43DB8"/>
    <w:rsid w:val="00A464BE"/>
    <w:rsid w:val="00A574BF"/>
    <w:rsid w:val="00A62469"/>
    <w:rsid w:val="00A62596"/>
    <w:rsid w:val="00A94FA8"/>
    <w:rsid w:val="00A959A8"/>
    <w:rsid w:val="00AA067E"/>
    <w:rsid w:val="00AA08C8"/>
    <w:rsid w:val="00AA27D3"/>
    <w:rsid w:val="00AA326B"/>
    <w:rsid w:val="00AA5D88"/>
    <w:rsid w:val="00AA6196"/>
    <w:rsid w:val="00AB1EA7"/>
    <w:rsid w:val="00AB2151"/>
    <w:rsid w:val="00AB7DCB"/>
    <w:rsid w:val="00AC68FB"/>
    <w:rsid w:val="00AD1A97"/>
    <w:rsid w:val="00AD3D01"/>
    <w:rsid w:val="00AE0AA4"/>
    <w:rsid w:val="00AE0B74"/>
    <w:rsid w:val="00AE6AA6"/>
    <w:rsid w:val="00B01A7A"/>
    <w:rsid w:val="00B03973"/>
    <w:rsid w:val="00B059F8"/>
    <w:rsid w:val="00B12F03"/>
    <w:rsid w:val="00B1417F"/>
    <w:rsid w:val="00B153AB"/>
    <w:rsid w:val="00B166EA"/>
    <w:rsid w:val="00B27626"/>
    <w:rsid w:val="00B3017D"/>
    <w:rsid w:val="00B3591F"/>
    <w:rsid w:val="00B40195"/>
    <w:rsid w:val="00B415E3"/>
    <w:rsid w:val="00B41FE7"/>
    <w:rsid w:val="00B53692"/>
    <w:rsid w:val="00B73CE2"/>
    <w:rsid w:val="00B76ED4"/>
    <w:rsid w:val="00B81234"/>
    <w:rsid w:val="00B81B18"/>
    <w:rsid w:val="00B8621C"/>
    <w:rsid w:val="00B92E49"/>
    <w:rsid w:val="00B96BDF"/>
    <w:rsid w:val="00B97406"/>
    <w:rsid w:val="00BB029B"/>
    <w:rsid w:val="00BB1F6F"/>
    <w:rsid w:val="00BB5B11"/>
    <w:rsid w:val="00BC443E"/>
    <w:rsid w:val="00BC72C2"/>
    <w:rsid w:val="00BD6A39"/>
    <w:rsid w:val="00BE2B01"/>
    <w:rsid w:val="00BE44BE"/>
    <w:rsid w:val="00BE6A26"/>
    <w:rsid w:val="00BF192D"/>
    <w:rsid w:val="00BF3301"/>
    <w:rsid w:val="00BF607D"/>
    <w:rsid w:val="00C01AF8"/>
    <w:rsid w:val="00C15C45"/>
    <w:rsid w:val="00C1649C"/>
    <w:rsid w:val="00C231AA"/>
    <w:rsid w:val="00C31121"/>
    <w:rsid w:val="00C32AE3"/>
    <w:rsid w:val="00C369A4"/>
    <w:rsid w:val="00C369E6"/>
    <w:rsid w:val="00C4488B"/>
    <w:rsid w:val="00C52F01"/>
    <w:rsid w:val="00C55699"/>
    <w:rsid w:val="00C6304F"/>
    <w:rsid w:val="00C631D0"/>
    <w:rsid w:val="00C669AC"/>
    <w:rsid w:val="00C67C6D"/>
    <w:rsid w:val="00C86B17"/>
    <w:rsid w:val="00C90E7B"/>
    <w:rsid w:val="00C94A24"/>
    <w:rsid w:val="00CA1037"/>
    <w:rsid w:val="00CA4AB5"/>
    <w:rsid w:val="00CA4AFE"/>
    <w:rsid w:val="00CA72CC"/>
    <w:rsid w:val="00CB4F61"/>
    <w:rsid w:val="00CC3A81"/>
    <w:rsid w:val="00CD0C4C"/>
    <w:rsid w:val="00CD45A5"/>
    <w:rsid w:val="00CD6FC4"/>
    <w:rsid w:val="00CE608C"/>
    <w:rsid w:val="00CF7708"/>
    <w:rsid w:val="00D04A4B"/>
    <w:rsid w:val="00D125CA"/>
    <w:rsid w:val="00D1785B"/>
    <w:rsid w:val="00D23776"/>
    <w:rsid w:val="00D27270"/>
    <w:rsid w:val="00D30A98"/>
    <w:rsid w:val="00D32740"/>
    <w:rsid w:val="00D37A65"/>
    <w:rsid w:val="00D53065"/>
    <w:rsid w:val="00D57907"/>
    <w:rsid w:val="00D619FB"/>
    <w:rsid w:val="00D62CAA"/>
    <w:rsid w:val="00D668AB"/>
    <w:rsid w:val="00D7358C"/>
    <w:rsid w:val="00D74646"/>
    <w:rsid w:val="00D84A1F"/>
    <w:rsid w:val="00D9156E"/>
    <w:rsid w:val="00D922A1"/>
    <w:rsid w:val="00D95911"/>
    <w:rsid w:val="00DA481D"/>
    <w:rsid w:val="00DA6B60"/>
    <w:rsid w:val="00DC32F6"/>
    <w:rsid w:val="00DD511C"/>
    <w:rsid w:val="00DD73FA"/>
    <w:rsid w:val="00DE57D3"/>
    <w:rsid w:val="00E02F64"/>
    <w:rsid w:val="00E1083C"/>
    <w:rsid w:val="00E11110"/>
    <w:rsid w:val="00E23894"/>
    <w:rsid w:val="00E267F4"/>
    <w:rsid w:val="00E372BC"/>
    <w:rsid w:val="00E453FB"/>
    <w:rsid w:val="00E57D68"/>
    <w:rsid w:val="00E600C7"/>
    <w:rsid w:val="00E61C3C"/>
    <w:rsid w:val="00E633CA"/>
    <w:rsid w:val="00E64129"/>
    <w:rsid w:val="00E74DA1"/>
    <w:rsid w:val="00E75B26"/>
    <w:rsid w:val="00E81CEB"/>
    <w:rsid w:val="00E87830"/>
    <w:rsid w:val="00E9427E"/>
    <w:rsid w:val="00EA36AF"/>
    <w:rsid w:val="00EB21B4"/>
    <w:rsid w:val="00EC2244"/>
    <w:rsid w:val="00EC3966"/>
    <w:rsid w:val="00ED782D"/>
    <w:rsid w:val="00EE0296"/>
    <w:rsid w:val="00EE3FD2"/>
    <w:rsid w:val="00EE4E02"/>
    <w:rsid w:val="00EF20C5"/>
    <w:rsid w:val="00EF322A"/>
    <w:rsid w:val="00EF4A9B"/>
    <w:rsid w:val="00F00968"/>
    <w:rsid w:val="00F0159B"/>
    <w:rsid w:val="00F22250"/>
    <w:rsid w:val="00F22D39"/>
    <w:rsid w:val="00F3189B"/>
    <w:rsid w:val="00F3386E"/>
    <w:rsid w:val="00F350E8"/>
    <w:rsid w:val="00F406C9"/>
    <w:rsid w:val="00F4355B"/>
    <w:rsid w:val="00F43A75"/>
    <w:rsid w:val="00F4639B"/>
    <w:rsid w:val="00F5326E"/>
    <w:rsid w:val="00F53E17"/>
    <w:rsid w:val="00F6028C"/>
    <w:rsid w:val="00F7267A"/>
    <w:rsid w:val="00F8071D"/>
    <w:rsid w:val="00F82038"/>
    <w:rsid w:val="00F91132"/>
    <w:rsid w:val="00F9274B"/>
    <w:rsid w:val="00F95B72"/>
    <w:rsid w:val="00F97212"/>
    <w:rsid w:val="00FB581C"/>
    <w:rsid w:val="00FC1ACD"/>
    <w:rsid w:val="00FC77E1"/>
    <w:rsid w:val="00FE1D30"/>
    <w:rsid w:val="00FE384F"/>
    <w:rsid w:val="00FE38E6"/>
    <w:rsid w:val="00FE3DA0"/>
    <w:rsid w:val="00FE577D"/>
    <w:rsid w:val="00FF0C5D"/>
    <w:rsid w:val="00FF27BD"/>
    <w:rsid w:val="00FF5D7A"/>
    <w:rsid w:val="6D69E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8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234"/>
    <w:pPr>
      <w:widowControl w:val="0"/>
    </w:pPr>
    <w:rPr>
      <w:snapToGrid w:val="0"/>
      <w:sz w:val="24"/>
      <w:lang w:eastAsia="en-US"/>
    </w:rPr>
  </w:style>
  <w:style w:type="paragraph" w:styleId="Heading1">
    <w:name w:val="heading 1"/>
    <w:basedOn w:val="Normal"/>
    <w:next w:val="Normal"/>
    <w:link w:val="Heading1Char"/>
    <w:qFormat/>
    <w:rsid w:val="006144A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6205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ing1Char">
    <w:name w:val="Heading 1 Char"/>
    <w:link w:val="Heading1"/>
    <w:rsid w:val="006144AF"/>
    <w:rPr>
      <w:rFonts w:ascii="Cambria" w:hAnsi="Cambria"/>
      <w:b/>
      <w:bCs/>
      <w:color w:val="365F91"/>
      <w:sz w:val="28"/>
      <w:szCs w:val="28"/>
    </w:rPr>
  </w:style>
  <w:style w:type="character" w:customStyle="1" w:styleId="CommentTextChar">
    <w:name w:val="Comment Text Char"/>
    <w:link w:val="CommentText"/>
    <w:uiPriority w:val="99"/>
    <w:rsid w:val="006144AF"/>
  </w:style>
  <w:style w:type="character" w:customStyle="1" w:styleId="FooterChar">
    <w:name w:val="Footer Char"/>
    <w:link w:val="Footer"/>
    <w:locked/>
    <w:rsid w:val="00706E87"/>
    <w:rPr>
      <w:sz w:val="24"/>
    </w:rPr>
  </w:style>
  <w:style w:type="paragraph" w:customStyle="1" w:styleId="Default">
    <w:name w:val="Default"/>
    <w:rsid w:val="00706E87"/>
    <w:pPr>
      <w:autoSpaceDE w:val="0"/>
      <w:autoSpaceDN w:val="0"/>
      <w:adjustRightInd w:val="0"/>
    </w:pPr>
    <w:rPr>
      <w:rFonts w:ascii="Gill Sans" w:hAnsi="Gill Sans" w:cs="Gill Sans"/>
      <w:color w:val="000000"/>
      <w:sz w:val="24"/>
      <w:szCs w:val="24"/>
    </w:rPr>
  </w:style>
  <w:style w:type="character" w:customStyle="1" w:styleId="HeaderChar">
    <w:name w:val="Header Char"/>
    <w:link w:val="Header"/>
    <w:uiPriority w:val="99"/>
    <w:rsid w:val="00B81234"/>
    <w:rPr>
      <w:sz w:val="24"/>
    </w:rPr>
  </w:style>
  <w:style w:type="character" w:styleId="PlaceholderText">
    <w:name w:val="Placeholder Text"/>
    <w:basedOn w:val="DefaultParagraphFont"/>
    <w:uiPriority w:val="99"/>
    <w:semiHidden/>
    <w:rsid w:val="00FE38E6"/>
    <w:rPr>
      <w:color w:val="808080"/>
    </w:rPr>
  </w:style>
  <w:style w:type="paragraph" w:styleId="ListParagraph">
    <w:name w:val="List Paragraph"/>
    <w:aliases w:val="#List Paragraph,Bullet point,Bullets,CV text,Dot pt,F5 List Paragraph,FooterText,L,List Paragraph1,List Paragraph11,List Paragraph111,List Paragraph2,Medium Grid 1 - Accent 21,NAST Quote,NFP GP Bulleted List,Recommendation,Table text,列"/>
    <w:basedOn w:val="Normal"/>
    <w:link w:val="ListParagraphChar"/>
    <w:uiPriority w:val="34"/>
    <w:qFormat/>
    <w:rsid w:val="004C18AA"/>
    <w:pPr>
      <w:ind w:left="720"/>
      <w:contextualSpacing/>
    </w:pPr>
  </w:style>
  <w:style w:type="table" w:styleId="GridTable2-Accent5">
    <w:name w:val="Grid Table 2 Accent 5"/>
    <w:basedOn w:val="TableNormal"/>
    <w:uiPriority w:val="47"/>
    <w:rsid w:val="00656195"/>
    <w:rPr>
      <w:rFonts w:eastAsiaTheme="minorHAnsi"/>
      <w:sz w:val="24"/>
      <w:szCs w:val="24"/>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semiHidden/>
    <w:unhideWhenUsed/>
    <w:rsid w:val="000B5239"/>
    <w:rPr>
      <w:color w:val="800080" w:themeColor="followedHyperlink"/>
      <w:u w:val="single"/>
    </w:rPr>
  </w:style>
  <w:style w:type="table" w:styleId="GridTable1Light-Accent1">
    <w:name w:val="Grid Table 1 Light Accent 1"/>
    <w:basedOn w:val="TableNormal"/>
    <w:uiPriority w:val="46"/>
    <w:rsid w:val="009A0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A04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
    <w:name w:val="Style2"/>
    <w:basedOn w:val="DefaultParagraphFont"/>
    <w:uiPriority w:val="1"/>
    <w:rsid w:val="00A31058"/>
    <w:rPr>
      <w:rFonts w:ascii="Calibri" w:hAnsi="Calibri"/>
      <w:b/>
      <w:sz w:val="24"/>
    </w:rPr>
  </w:style>
  <w:style w:type="character" w:customStyle="1" w:styleId="Heading2Char">
    <w:name w:val="Heading 2 Char"/>
    <w:basedOn w:val="DefaultParagraphFont"/>
    <w:link w:val="Heading2"/>
    <w:semiHidden/>
    <w:rsid w:val="006205D3"/>
    <w:rPr>
      <w:rFonts w:asciiTheme="majorHAnsi" w:eastAsiaTheme="majorEastAsia" w:hAnsiTheme="majorHAnsi" w:cstheme="majorBidi"/>
      <w:snapToGrid w:val="0"/>
      <w:color w:val="365F91" w:themeColor="accent1" w:themeShade="BF"/>
      <w:sz w:val="26"/>
      <w:szCs w:val="26"/>
      <w:lang w:eastAsia="en-US"/>
    </w:rPr>
  </w:style>
  <w:style w:type="character" w:customStyle="1" w:styleId="ListParagraphChar">
    <w:name w:val="List Paragraph Char"/>
    <w:aliases w:val="#List Paragraph Char,Bullet point Char,Bullets Char,CV text Char,Dot pt Char,F5 List Paragraph Char,FooterText Char,L Char,List Paragraph1 Char,List Paragraph11 Char,List Paragraph111 Char,List Paragraph2 Char,NAST Quote Char,列 Char"/>
    <w:basedOn w:val="DefaultParagraphFont"/>
    <w:link w:val="ListParagraph"/>
    <w:uiPriority w:val="34"/>
    <w:qFormat/>
    <w:locked/>
    <w:rsid w:val="006205D3"/>
    <w:rPr>
      <w:snapToGrid w:val="0"/>
      <w:sz w:val="24"/>
      <w:lang w:eastAsia="en-US"/>
    </w:rPr>
  </w:style>
  <w:style w:type="paragraph" w:styleId="FootnoteText">
    <w:name w:val="footnote text"/>
    <w:basedOn w:val="Normal"/>
    <w:link w:val="FootnoteTextChar"/>
    <w:uiPriority w:val="99"/>
    <w:semiHidden/>
    <w:unhideWhenUsed/>
    <w:rsid w:val="006205D3"/>
    <w:rPr>
      <w:sz w:val="20"/>
    </w:rPr>
  </w:style>
  <w:style w:type="character" w:customStyle="1" w:styleId="FootnoteTextChar">
    <w:name w:val="Footnote Text Char"/>
    <w:basedOn w:val="DefaultParagraphFont"/>
    <w:link w:val="FootnoteText"/>
    <w:uiPriority w:val="99"/>
    <w:semiHidden/>
    <w:rsid w:val="006205D3"/>
    <w:rPr>
      <w:snapToGrid w:val="0"/>
      <w:lang w:eastAsia="en-US"/>
    </w:rPr>
  </w:style>
  <w:style w:type="character" w:styleId="FootnoteReference">
    <w:name w:val="footnote reference"/>
    <w:basedOn w:val="DefaultParagraphFont"/>
    <w:uiPriority w:val="99"/>
    <w:semiHidden/>
    <w:unhideWhenUsed/>
    <w:rsid w:val="006205D3"/>
    <w:rPr>
      <w:vertAlign w:val="superscript"/>
    </w:rPr>
  </w:style>
  <w:style w:type="paragraph" w:styleId="Revision">
    <w:name w:val="Revision"/>
    <w:hidden/>
    <w:uiPriority w:val="99"/>
    <w:semiHidden/>
    <w:rsid w:val="005B2FE3"/>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4941">
      <w:bodyDiv w:val="1"/>
      <w:marLeft w:val="0"/>
      <w:marRight w:val="0"/>
      <w:marTop w:val="0"/>
      <w:marBottom w:val="0"/>
      <w:divBdr>
        <w:top w:val="none" w:sz="0" w:space="0" w:color="auto"/>
        <w:left w:val="none" w:sz="0" w:space="0" w:color="auto"/>
        <w:bottom w:val="none" w:sz="0" w:space="0" w:color="auto"/>
        <w:right w:val="none" w:sz="0" w:space="0" w:color="auto"/>
      </w:divBdr>
      <w:divsChild>
        <w:div w:id="467357427">
          <w:marLeft w:val="0"/>
          <w:marRight w:val="0"/>
          <w:marTop w:val="0"/>
          <w:marBottom w:val="0"/>
          <w:divBdr>
            <w:top w:val="none" w:sz="0" w:space="0" w:color="auto"/>
            <w:left w:val="none" w:sz="0" w:space="0" w:color="auto"/>
            <w:bottom w:val="none" w:sz="0" w:space="0" w:color="auto"/>
            <w:right w:val="none" w:sz="0" w:space="0" w:color="auto"/>
          </w:divBdr>
        </w:div>
        <w:div w:id="524681909">
          <w:marLeft w:val="0"/>
          <w:marRight w:val="0"/>
          <w:marTop w:val="0"/>
          <w:marBottom w:val="0"/>
          <w:divBdr>
            <w:top w:val="none" w:sz="0" w:space="0" w:color="auto"/>
            <w:left w:val="none" w:sz="0" w:space="0" w:color="auto"/>
            <w:bottom w:val="none" w:sz="0" w:space="0" w:color="auto"/>
            <w:right w:val="none" w:sz="0" w:space="0" w:color="auto"/>
          </w:divBdr>
        </w:div>
        <w:div w:id="1053040332">
          <w:marLeft w:val="0"/>
          <w:marRight w:val="0"/>
          <w:marTop w:val="0"/>
          <w:marBottom w:val="0"/>
          <w:divBdr>
            <w:top w:val="none" w:sz="0" w:space="0" w:color="auto"/>
            <w:left w:val="none" w:sz="0" w:space="0" w:color="auto"/>
            <w:bottom w:val="none" w:sz="0" w:space="0" w:color="auto"/>
            <w:right w:val="none" w:sz="0" w:space="0" w:color="auto"/>
          </w:divBdr>
        </w:div>
        <w:div w:id="1324434434">
          <w:marLeft w:val="0"/>
          <w:marRight w:val="0"/>
          <w:marTop w:val="0"/>
          <w:marBottom w:val="0"/>
          <w:divBdr>
            <w:top w:val="none" w:sz="0" w:space="0" w:color="auto"/>
            <w:left w:val="none" w:sz="0" w:space="0" w:color="auto"/>
            <w:bottom w:val="none" w:sz="0" w:space="0" w:color="auto"/>
            <w:right w:val="none" w:sz="0" w:space="0" w:color="auto"/>
          </w:divBdr>
        </w:div>
        <w:div w:id="1416436420">
          <w:marLeft w:val="0"/>
          <w:marRight w:val="0"/>
          <w:marTop w:val="0"/>
          <w:marBottom w:val="0"/>
          <w:divBdr>
            <w:top w:val="none" w:sz="0" w:space="0" w:color="auto"/>
            <w:left w:val="none" w:sz="0" w:space="0" w:color="auto"/>
            <w:bottom w:val="none" w:sz="0" w:space="0" w:color="auto"/>
            <w:right w:val="none" w:sz="0" w:space="0" w:color="auto"/>
          </w:divBdr>
        </w:div>
        <w:div w:id="1589772763">
          <w:marLeft w:val="0"/>
          <w:marRight w:val="0"/>
          <w:marTop w:val="0"/>
          <w:marBottom w:val="0"/>
          <w:divBdr>
            <w:top w:val="none" w:sz="0" w:space="0" w:color="auto"/>
            <w:left w:val="none" w:sz="0" w:space="0" w:color="auto"/>
            <w:bottom w:val="none" w:sz="0" w:space="0" w:color="auto"/>
            <w:right w:val="none" w:sz="0" w:space="0" w:color="auto"/>
          </w:divBdr>
        </w:div>
        <w:div w:id="1690789949">
          <w:marLeft w:val="0"/>
          <w:marRight w:val="0"/>
          <w:marTop w:val="0"/>
          <w:marBottom w:val="0"/>
          <w:divBdr>
            <w:top w:val="none" w:sz="0" w:space="0" w:color="auto"/>
            <w:left w:val="none" w:sz="0" w:space="0" w:color="auto"/>
            <w:bottom w:val="none" w:sz="0" w:space="0" w:color="auto"/>
            <w:right w:val="none" w:sz="0" w:space="0" w:color="auto"/>
          </w:divBdr>
        </w:div>
      </w:divsChild>
    </w:div>
    <w:div w:id="167837953">
      <w:bodyDiv w:val="1"/>
      <w:marLeft w:val="0"/>
      <w:marRight w:val="0"/>
      <w:marTop w:val="0"/>
      <w:marBottom w:val="0"/>
      <w:divBdr>
        <w:top w:val="none" w:sz="0" w:space="0" w:color="auto"/>
        <w:left w:val="none" w:sz="0" w:space="0" w:color="auto"/>
        <w:bottom w:val="none" w:sz="0" w:space="0" w:color="auto"/>
        <w:right w:val="none" w:sz="0" w:space="0" w:color="auto"/>
      </w:divBdr>
      <w:divsChild>
        <w:div w:id="42948530">
          <w:marLeft w:val="0"/>
          <w:marRight w:val="0"/>
          <w:marTop w:val="0"/>
          <w:marBottom w:val="0"/>
          <w:divBdr>
            <w:top w:val="none" w:sz="0" w:space="0" w:color="auto"/>
            <w:left w:val="none" w:sz="0" w:space="0" w:color="auto"/>
            <w:bottom w:val="none" w:sz="0" w:space="0" w:color="auto"/>
            <w:right w:val="none" w:sz="0" w:space="0" w:color="auto"/>
          </w:divBdr>
        </w:div>
        <w:div w:id="374157789">
          <w:marLeft w:val="0"/>
          <w:marRight w:val="0"/>
          <w:marTop w:val="0"/>
          <w:marBottom w:val="0"/>
          <w:divBdr>
            <w:top w:val="none" w:sz="0" w:space="0" w:color="auto"/>
            <w:left w:val="none" w:sz="0" w:space="0" w:color="auto"/>
            <w:bottom w:val="none" w:sz="0" w:space="0" w:color="auto"/>
            <w:right w:val="none" w:sz="0" w:space="0" w:color="auto"/>
          </w:divBdr>
        </w:div>
        <w:div w:id="527647162">
          <w:marLeft w:val="0"/>
          <w:marRight w:val="0"/>
          <w:marTop w:val="0"/>
          <w:marBottom w:val="0"/>
          <w:divBdr>
            <w:top w:val="none" w:sz="0" w:space="0" w:color="auto"/>
            <w:left w:val="none" w:sz="0" w:space="0" w:color="auto"/>
            <w:bottom w:val="none" w:sz="0" w:space="0" w:color="auto"/>
            <w:right w:val="none" w:sz="0" w:space="0" w:color="auto"/>
          </w:divBdr>
        </w:div>
        <w:div w:id="916011803">
          <w:marLeft w:val="0"/>
          <w:marRight w:val="0"/>
          <w:marTop w:val="0"/>
          <w:marBottom w:val="0"/>
          <w:divBdr>
            <w:top w:val="none" w:sz="0" w:space="0" w:color="auto"/>
            <w:left w:val="none" w:sz="0" w:space="0" w:color="auto"/>
            <w:bottom w:val="none" w:sz="0" w:space="0" w:color="auto"/>
            <w:right w:val="none" w:sz="0" w:space="0" w:color="auto"/>
          </w:divBdr>
        </w:div>
        <w:div w:id="1235699168">
          <w:marLeft w:val="0"/>
          <w:marRight w:val="0"/>
          <w:marTop w:val="0"/>
          <w:marBottom w:val="0"/>
          <w:divBdr>
            <w:top w:val="none" w:sz="0" w:space="0" w:color="auto"/>
            <w:left w:val="none" w:sz="0" w:space="0" w:color="auto"/>
            <w:bottom w:val="none" w:sz="0" w:space="0" w:color="auto"/>
            <w:right w:val="none" w:sz="0" w:space="0" w:color="auto"/>
          </w:divBdr>
        </w:div>
        <w:div w:id="1311135402">
          <w:marLeft w:val="0"/>
          <w:marRight w:val="0"/>
          <w:marTop w:val="0"/>
          <w:marBottom w:val="0"/>
          <w:divBdr>
            <w:top w:val="none" w:sz="0" w:space="0" w:color="auto"/>
            <w:left w:val="none" w:sz="0" w:space="0" w:color="auto"/>
            <w:bottom w:val="none" w:sz="0" w:space="0" w:color="auto"/>
            <w:right w:val="none" w:sz="0" w:space="0" w:color="auto"/>
          </w:divBdr>
        </w:div>
        <w:div w:id="1642686071">
          <w:marLeft w:val="0"/>
          <w:marRight w:val="0"/>
          <w:marTop w:val="0"/>
          <w:marBottom w:val="0"/>
          <w:divBdr>
            <w:top w:val="none" w:sz="0" w:space="0" w:color="auto"/>
            <w:left w:val="none" w:sz="0" w:space="0" w:color="auto"/>
            <w:bottom w:val="none" w:sz="0" w:space="0" w:color="auto"/>
            <w:right w:val="none" w:sz="0" w:space="0" w:color="auto"/>
          </w:divBdr>
        </w:div>
        <w:div w:id="2043631665">
          <w:marLeft w:val="0"/>
          <w:marRight w:val="0"/>
          <w:marTop w:val="0"/>
          <w:marBottom w:val="0"/>
          <w:divBdr>
            <w:top w:val="none" w:sz="0" w:space="0" w:color="auto"/>
            <w:left w:val="none" w:sz="0" w:space="0" w:color="auto"/>
            <w:bottom w:val="none" w:sz="0" w:space="0" w:color="auto"/>
            <w:right w:val="none" w:sz="0" w:space="0" w:color="auto"/>
          </w:divBdr>
        </w:div>
        <w:div w:id="2111116610">
          <w:marLeft w:val="0"/>
          <w:marRight w:val="0"/>
          <w:marTop w:val="0"/>
          <w:marBottom w:val="0"/>
          <w:divBdr>
            <w:top w:val="none" w:sz="0" w:space="0" w:color="auto"/>
            <w:left w:val="none" w:sz="0" w:space="0" w:color="auto"/>
            <w:bottom w:val="none" w:sz="0" w:space="0" w:color="auto"/>
            <w:right w:val="none" w:sz="0" w:space="0" w:color="auto"/>
          </w:divBdr>
        </w:div>
      </w:divsChild>
    </w:div>
    <w:div w:id="168523896">
      <w:bodyDiv w:val="1"/>
      <w:marLeft w:val="0"/>
      <w:marRight w:val="0"/>
      <w:marTop w:val="0"/>
      <w:marBottom w:val="0"/>
      <w:divBdr>
        <w:top w:val="none" w:sz="0" w:space="0" w:color="auto"/>
        <w:left w:val="none" w:sz="0" w:space="0" w:color="auto"/>
        <w:bottom w:val="none" w:sz="0" w:space="0" w:color="auto"/>
        <w:right w:val="none" w:sz="0" w:space="0" w:color="auto"/>
      </w:divBdr>
      <w:divsChild>
        <w:div w:id="272908681">
          <w:marLeft w:val="0"/>
          <w:marRight w:val="0"/>
          <w:marTop w:val="0"/>
          <w:marBottom w:val="0"/>
          <w:divBdr>
            <w:top w:val="none" w:sz="0" w:space="0" w:color="auto"/>
            <w:left w:val="none" w:sz="0" w:space="0" w:color="auto"/>
            <w:bottom w:val="none" w:sz="0" w:space="0" w:color="auto"/>
            <w:right w:val="none" w:sz="0" w:space="0" w:color="auto"/>
          </w:divBdr>
        </w:div>
        <w:div w:id="860584471">
          <w:marLeft w:val="0"/>
          <w:marRight w:val="0"/>
          <w:marTop w:val="0"/>
          <w:marBottom w:val="0"/>
          <w:divBdr>
            <w:top w:val="none" w:sz="0" w:space="0" w:color="auto"/>
            <w:left w:val="none" w:sz="0" w:space="0" w:color="auto"/>
            <w:bottom w:val="none" w:sz="0" w:space="0" w:color="auto"/>
            <w:right w:val="none" w:sz="0" w:space="0" w:color="auto"/>
          </w:divBdr>
        </w:div>
        <w:div w:id="871767773">
          <w:marLeft w:val="0"/>
          <w:marRight w:val="0"/>
          <w:marTop w:val="0"/>
          <w:marBottom w:val="0"/>
          <w:divBdr>
            <w:top w:val="none" w:sz="0" w:space="0" w:color="auto"/>
            <w:left w:val="none" w:sz="0" w:space="0" w:color="auto"/>
            <w:bottom w:val="none" w:sz="0" w:space="0" w:color="auto"/>
            <w:right w:val="none" w:sz="0" w:space="0" w:color="auto"/>
          </w:divBdr>
        </w:div>
        <w:div w:id="1491411932">
          <w:marLeft w:val="0"/>
          <w:marRight w:val="0"/>
          <w:marTop w:val="0"/>
          <w:marBottom w:val="0"/>
          <w:divBdr>
            <w:top w:val="none" w:sz="0" w:space="0" w:color="auto"/>
            <w:left w:val="none" w:sz="0" w:space="0" w:color="auto"/>
            <w:bottom w:val="none" w:sz="0" w:space="0" w:color="auto"/>
            <w:right w:val="none" w:sz="0" w:space="0" w:color="auto"/>
          </w:divBdr>
        </w:div>
        <w:div w:id="1778913640">
          <w:marLeft w:val="0"/>
          <w:marRight w:val="0"/>
          <w:marTop w:val="0"/>
          <w:marBottom w:val="0"/>
          <w:divBdr>
            <w:top w:val="none" w:sz="0" w:space="0" w:color="auto"/>
            <w:left w:val="none" w:sz="0" w:space="0" w:color="auto"/>
            <w:bottom w:val="none" w:sz="0" w:space="0" w:color="auto"/>
            <w:right w:val="none" w:sz="0" w:space="0" w:color="auto"/>
          </w:divBdr>
          <w:divsChild>
            <w:div w:id="58990875">
              <w:marLeft w:val="0"/>
              <w:marRight w:val="0"/>
              <w:marTop w:val="0"/>
              <w:marBottom w:val="0"/>
              <w:divBdr>
                <w:top w:val="none" w:sz="0" w:space="0" w:color="auto"/>
                <w:left w:val="none" w:sz="0" w:space="0" w:color="auto"/>
                <w:bottom w:val="none" w:sz="0" w:space="0" w:color="auto"/>
                <w:right w:val="none" w:sz="0" w:space="0" w:color="auto"/>
              </w:divBdr>
            </w:div>
            <w:div w:id="106047268">
              <w:marLeft w:val="0"/>
              <w:marRight w:val="0"/>
              <w:marTop w:val="0"/>
              <w:marBottom w:val="0"/>
              <w:divBdr>
                <w:top w:val="none" w:sz="0" w:space="0" w:color="auto"/>
                <w:left w:val="none" w:sz="0" w:space="0" w:color="auto"/>
                <w:bottom w:val="none" w:sz="0" w:space="0" w:color="auto"/>
                <w:right w:val="none" w:sz="0" w:space="0" w:color="auto"/>
              </w:divBdr>
            </w:div>
            <w:div w:id="214701349">
              <w:marLeft w:val="0"/>
              <w:marRight w:val="0"/>
              <w:marTop w:val="0"/>
              <w:marBottom w:val="0"/>
              <w:divBdr>
                <w:top w:val="none" w:sz="0" w:space="0" w:color="auto"/>
                <w:left w:val="none" w:sz="0" w:space="0" w:color="auto"/>
                <w:bottom w:val="none" w:sz="0" w:space="0" w:color="auto"/>
                <w:right w:val="none" w:sz="0" w:space="0" w:color="auto"/>
              </w:divBdr>
            </w:div>
            <w:div w:id="428238548">
              <w:marLeft w:val="0"/>
              <w:marRight w:val="0"/>
              <w:marTop w:val="0"/>
              <w:marBottom w:val="0"/>
              <w:divBdr>
                <w:top w:val="none" w:sz="0" w:space="0" w:color="auto"/>
                <w:left w:val="none" w:sz="0" w:space="0" w:color="auto"/>
                <w:bottom w:val="none" w:sz="0" w:space="0" w:color="auto"/>
                <w:right w:val="none" w:sz="0" w:space="0" w:color="auto"/>
              </w:divBdr>
            </w:div>
            <w:div w:id="497697481">
              <w:marLeft w:val="0"/>
              <w:marRight w:val="0"/>
              <w:marTop w:val="0"/>
              <w:marBottom w:val="0"/>
              <w:divBdr>
                <w:top w:val="none" w:sz="0" w:space="0" w:color="auto"/>
                <w:left w:val="none" w:sz="0" w:space="0" w:color="auto"/>
                <w:bottom w:val="none" w:sz="0" w:space="0" w:color="auto"/>
                <w:right w:val="none" w:sz="0" w:space="0" w:color="auto"/>
              </w:divBdr>
            </w:div>
            <w:div w:id="781149590">
              <w:marLeft w:val="0"/>
              <w:marRight w:val="0"/>
              <w:marTop w:val="0"/>
              <w:marBottom w:val="0"/>
              <w:divBdr>
                <w:top w:val="none" w:sz="0" w:space="0" w:color="auto"/>
                <w:left w:val="none" w:sz="0" w:space="0" w:color="auto"/>
                <w:bottom w:val="none" w:sz="0" w:space="0" w:color="auto"/>
                <w:right w:val="none" w:sz="0" w:space="0" w:color="auto"/>
              </w:divBdr>
            </w:div>
            <w:div w:id="809444046">
              <w:marLeft w:val="0"/>
              <w:marRight w:val="0"/>
              <w:marTop w:val="0"/>
              <w:marBottom w:val="0"/>
              <w:divBdr>
                <w:top w:val="none" w:sz="0" w:space="0" w:color="auto"/>
                <w:left w:val="none" w:sz="0" w:space="0" w:color="auto"/>
                <w:bottom w:val="none" w:sz="0" w:space="0" w:color="auto"/>
                <w:right w:val="none" w:sz="0" w:space="0" w:color="auto"/>
              </w:divBdr>
            </w:div>
            <w:div w:id="840852138">
              <w:marLeft w:val="0"/>
              <w:marRight w:val="0"/>
              <w:marTop w:val="0"/>
              <w:marBottom w:val="0"/>
              <w:divBdr>
                <w:top w:val="none" w:sz="0" w:space="0" w:color="auto"/>
                <w:left w:val="none" w:sz="0" w:space="0" w:color="auto"/>
                <w:bottom w:val="none" w:sz="0" w:space="0" w:color="auto"/>
                <w:right w:val="none" w:sz="0" w:space="0" w:color="auto"/>
              </w:divBdr>
            </w:div>
            <w:div w:id="845291668">
              <w:marLeft w:val="0"/>
              <w:marRight w:val="0"/>
              <w:marTop w:val="0"/>
              <w:marBottom w:val="0"/>
              <w:divBdr>
                <w:top w:val="none" w:sz="0" w:space="0" w:color="auto"/>
                <w:left w:val="none" w:sz="0" w:space="0" w:color="auto"/>
                <w:bottom w:val="none" w:sz="0" w:space="0" w:color="auto"/>
                <w:right w:val="none" w:sz="0" w:space="0" w:color="auto"/>
              </w:divBdr>
            </w:div>
            <w:div w:id="896433480">
              <w:marLeft w:val="0"/>
              <w:marRight w:val="0"/>
              <w:marTop w:val="0"/>
              <w:marBottom w:val="0"/>
              <w:divBdr>
                <w:top w:val="none" w:sz="0" w:space="0" w:color="auto"/>
                <w:left w:val="none" w:sz="0" w:space="0" w:color="auto"/>
                <w:bottom w:val="none" w:sz="0" w:space="0" w:color="auto"/>
                <w:right w:val="none" w:sz="0" w:space="0" w:color="auto"/>
              </w:divBdr>
            </w:div>
            <w:div w:id="1016079212">
              <w:marLeft w:val="0"/>
              <w:marRight w:val="0"/>
              <w:marTop w:val="0"/>
              <w:marBottom w:val="0"/>
              <w:divBdr>
                <w:top w:val="none" w:sz="0" w:space="0" w:color="auto"/>
                <w:left w:val="none" w:sz="0" w:space="0" w:color="auto"/>
                <w:bottom w:val="none" w:sz="0" w:space="0" w:color="auto"/>
                <w:right w:val="none" w:sz="0" w:space="0" w:color="auto"/>
              </w:divBdr>
            </w:div>
            <w:div w:id="1139423546">
              <w:marLeft w:val="0"/>
              <w:marRight w:val="0"/>
              <w:marTop w:val="0"/>
              <w:marBottom w:val="0"/>
              <w:divBdr>
                <w:top w:val="none" w:sz="0" w:space="0" w:color="auto"/>
                <w:left w:val="none" w:sz="0" w:space="0" w:color="auto"/>
                <w:bottom w:val="none" w:sz="0" w:space="0" w:color="auto"/>
                <w:right w:val="none" w:sz="0" w:space="0" w:color="auto"/>
              </w:divBdr>
            </w:div>
            <w:div w:id="1156072996">
              <w:marLeft w:val="0"/>
              <w:marRight w:val="0"/>
              <w:marTop w:val="0"/>
              <w:marBottom w:val="0"/>
              <w:divBdr>
                <w:top w:val="none" w:sz="0" w:space="0" w:color="auto"/>
                <w:left w:val="none" w:sz="0" w:space="0" w:color="auto"/>
                <w:bottom w:val="none" w:sz="0" w:space="0" w:color="auto"/>
                <w:right w:val="none" w:sz="0" w:space="0" w:color="auto"/>
              </w:divBdr>
            </w:div>
            <w:div w:id="1239167312">
              <w:marLeft w:val="0"/>
              <w:marRight w:val="0"/>
              <w:marTop w:val="0"/>
              <w:marBottom w:val="0"/>
              <w:divBdr>
                <w:top w:val="none" w:sz="0" w:space="0" w:color="auto"/>
                <w:left w:val="none" w:sz="0" w:space="0" w:color="auto"/>
                <w:bottom w:val="none" w:sz="0" w:space="0" w:color="auto"/>
                <w:right w:val="none" w:sz="0" w:space="0" w:color="auto"/>
              </w:divBdr>
            </w:div>
            <w:div w:id="1389263691">
              <w:marLeft w:val="0"/>
              <w:marRight w:val="0"/>
              <w:marTop w:val="0"/>
              <w:marBottom w:val="0"/>
              <w:divBdr>
                <w:top w:val="none" w:sz="0" w:space="0" w:color="auto"/>
                <w:left w:val="none" w:sz="0" w:space="0" w:color="auto"/>
                <w:bottom w:val="none" w:sz="0" w:space="0" w:color="auto"/>
                <w:right w:val="none" w:sz="0" w:space="0" w:color="auto"/>
              </w:divBdr>
            </w:div>
            <w:div w:id="1604921873">
              <w:marLeft w:val="0"/>
              <w:marRight w:val="0"/>
              <w:marTop w:val="0"/>
              <w:marBottom w:val="0"/>
              <w:divBdr>
                <w:top w:val="none" w:sz="0" w:space="0" w:color="auto"/>
                <w:left w:val="none" w:sz="0" w:space="0" w:color="auto"/>
                <w:bottom w:val="none" w:sz="0" w:space="0" w:color="auto"/>
                <w:right w:val="none" w:sz="0" w:space="0" w:color="auto"/>
              </w:divBdr>
            </w:div>
            <w:div w:id="1682079226">
              <w:marLeft w:val="0"/>
              <w:marRight w:val="0"/>
              <w:marTop w:val="0"/>
              <w:marBottom w:val="0"/>
              <w:divBdr>
                <w:top w:val="none" w:sz="0" w:space="0" w:color="auto"/>
                <w:left w:val="none" w:sz="0" w:space="0" w:color="auto"/>
                <w:bottom w:val="none" w:sz="0" w:space="0" w:color="auto"/>
                <w:right w:val="none" w:sz="0" w:space="0" w:color="auto"/>
              </w:divBdr>
            </w:div>
            <w:div w:id="1843274489">
              <w:marLeft w:val="0"/>
              <w:marRight w:val="0"/>
              <w:marTop w:val="0"/>
              <w:marBottom w:val="0"/>
              <w:divBdr>
                <w:top w:val="none" w:sz="0" w:space="0" w:color="auto"/>
                <w:left w:val="none" w:sz="0" w:space="0" w:color="auto"/>
                <w:bottom w:val="none" w:sz="0" w:space="0" w:color="auto"/>
                <w:right w:val="none" w:sz="0" w:space="0" w:color="auto"/>
              </w:divBdr>
            </w:div>
            <w:div w:id="1905095679">
              <w:marLeft w:val="0"/>
              <w:marRight w:val="0"/>
              <w:marTop w:val="0"/>
              <w:marBottom w:val="0"/>
              <w:divBdr>
                <w:top w:val="none" w:sz="0" w:space="0" w:color="auto"/>
                <w:left w:val="none" w:sz="0" w:space="0" w:color="auto"/>
                <w:bottom w:val="none" w:sz="0" w:space="0" w:color="auto"/>
                <w:right w:val="none" w:sz="0" w:space="0" w:color="auto"/>
              </w:divBdr>
            </w:div>
            <w:div w:id="2050689492">
              <w:marLeft w:val="0"/>
              <w:marRight w:val="0"/>
              <w:marTop w:val="0"/>
              <w:marBottom w:val="0"/>
              <w:divBdr>
                <w:top w:val="none" w:sz="0" w:space="0" w:color="auto"/>
                <w:left w:val="none" w:sz="0" w:space="0" w:color="auto"/>
                <w:bottom w:val="none" w:sz="0" w:space="0" w:color="auto"/>
                <w:right w:val="none" w:sz="0" w:space="0" w:color="auto"/>
              </w:divBdr>
            </w:div>
          </w:divsChild>
        </w:div>
        <w:div w:id="1784835807">
          <w:marLeft w:val="0"/>
          <w:marRight w:val="0"/>
          <w:marTop w:val="0"/>
          <w:marBottom w:val="0"/>
          <w:divBdr>
            <w:top w:val="none" w:sz="0" w:space="0" w:color="auto"/>
            <w:left w:val="none" w:sz="0" w:space="0" w:color="auto"/>
            <w:bottom w:val="none" w:sz="0" w:space="0" w:color="auto"/>
            <w:right w:val="none" w:sz="0" w:space="0" w:color="auto"/>
          </w:divBdr>
        </w:div>
      </w:divsChild>
    </w:div>
    <w:div w:id="367069928">
      <w:bodyDiv w:val="1"/>
      <w:marLeft w:val="0"/>
      <w:marRight w:val="0"/>
      <w:marTop w:val="0"/>
      <w:marBottom w:val="0"/>
      <w:divBdr>
        <w:top w:val="none" w:sz="0" w:space="0" w:color="auto"/>
        <w:left w:val="none" w:sz="0" w:space="0" w:color="auto"/>
        <w:bottom w:val="none" w:sz="0" w:space="0" w:color="auto"/>
        <w:right w:val="none" w:sz="0" w:space="0" w:color="auto"/>
      </w:divBdr>
      <w:divsChild>
        <w:div w:id="58676635">
          <w:marLeft w:val="0"/>
          <w:marRight w:val="0"/>
          <w:marTop w:val="0"/>
          <w:marBottom w:val="0"/>
          <w:divBdr>
            <w:top w:val="none" w:sz="0" w:space="0" w:color="auto"/>
            <w:left w:val="none" w:sz="0" w:space="0" w:color="auto"/>
            <w:bottom w:val="none" w:sz="0" w:space="0" w:color="auto"/>
            <w:right w:val="none" w:sz="0" w:space="0" w:color="auto"/>
          </w:divBdr>
        </w:div>
        <w:div w:id="841119483">
          <w:marLeft w:val="0"/>
          <w:marRight w:val="0"/>
          <w:marTop w:val="0"/>
          <w:marBottom w:val="0"/>
          <w:divBdr>
            <w:top w:val="none" w:sz="0" w:space="0" w:color="auto"/>
            <w:left w:val="none" w:sz="0" w:space="0" w:color="auto"/>
            <w:bottom w:val="none" w:sz="0" w:space="0" w:color="auto"/>
            <w:right w:val="none" w:sz="0" w:space="0" w:color="auto"/>
          </w:divBdr>
        </w:div>
        <w:div w:id="848565545">
          <w:marLeft w:val="0"/>
          <w:marRight w:val="0"/>
          <w:marTop w:val="0"/>
          <w:marBottom w:val="0"/>
          <w:divBdr>
            <w:top w:val="none" w:sz="0" w:space="0" w:color="auto"/>
            <w:left w:val="none" w:sz="0" w:space="0" w:color="auto"/>
            <w:bottom w:val="none" w:sz="0" w:space="0" w:color="auto"/>
            <w:right w:val="none" w:sz="0" w:space="0" w:color="auto"/>
          </w:divBdr>
        </w:div>
        <w:div w:id="1222519897">
          <w:marLeft w:val="0"/>
          <w:marRight w:val="0"/>
          <w:marTop w:val="0"/>
          <w:marBottom w:val="0"/>
          <w:divBdr>
            <w:top w:val="none" w:sz="0" w:space="0" w:color="auto"/>
            <w:left w:val="none" w:sz="0" w:space="0" w:color="auto"/>
            <w:bottom w:val="none" w:sz="0" w:space="0" w:color="auto"/>
            <w:right w:val="none" w:sz="0" w:space="0" w:color="auto"/>
          </w:divBdr>
        </w:div>
        <w:div w:id="1252542540">
          <w:marLeft w:val="0"/>
          <w:marRight w:val="0"/>
          <w:marTop w:val="0"/>
          <w:marBottom w:val="0"/>
          <w:divBdr>
            <w:top w:val="none" w:sz="0" w:space="0" w:color="auto"/>
            <w:left w:val="none" w:sz="0" w:space="0" w:color="auto"/>
            <w:bottom w:val="none" w:sz="0" w:space="0" w:color="auto"/>
            <w:right w:val="none" w:sz="0" w:space="0" w:color="auto"/>
          </w:divBdr>
        </w:div>
        <w:div w:id="1396276390">
          <w:marLeft w:val="0"/>
          <w:marRight w:val="0"/>
          <w:marTop w:val="0"/>
          <w:marBottom w:val="0"/>
          <w:divBdr>
            <w:top w:val="none" w:sz="0" w:space="0" w:color="auto"/>
            <w:left w:val="none" w:sz="0" w:space="0" w:color="auto"/>
            <w:bottom w:val="none" w:sz="0" w:space="0" w:color="auto"/>
            <w:right w:val="none" w:sz="0" w:space="0" w:color="auto"/>
          </w:divBdr>
        </w:div>
        <w:div w:id="1462961355">
          <w:marLeft w:val="0"/>
          <w:marRight w:val="0"/>
          <w:marTop w:val="0"/>
          <w:marBottom w:val="0"/>
          <w:divBdr>
            <w:top w:val="none" w:sz="0" w:space="0" w:color="auto"/>
            <w:left w:val="none" w:sz="0" w:space="0" w:color="auto"/>
            <w:bottom w:val="none" w:sz="0" w:space="0" w:color="auto"/>
            <w:right w:val="none" w:sz="0" w:space="0" w:color="auto"/>
          </w:divBdr>
        </w:div>
        <w:div w:id="1668750549">
          <w:marLeft w:val="0"/>
          <w:marRight w:val="0"/>
          <w:marTop w:val="0"/>
          <w:marBottom w:val="0"/>
          <w:divBdr>
            <w:top w:val="none" w:sz="0" w:space="0" w:color="auto"/>
            <w:left w:val="none" w:sz="0" w:space="0" w:color="auto"/>
            <w:bottom w:val="none" w:sz="0" w:space="0" w:color="auto"/>
            <w:right w:val="none" w:sz="0" w:space="0" w:color="auto"/>
          </w:divBdr>
        </w:div>
        <w:div w:id="1835563765">
          <w:marLeft w:val="0"/>
          <w:marRight w:val="0"/>
          <w:marTop w:val="0"/>
          <w:marBottom w:val="0"/>
          <w:divBdr>
            <w:top w:val="none" w:sz="0" w:space="0" w:color="auto"/>
            <w:left w:val="none" w:sz="0" w:space="0" w:color="auto"/>
            <w:bottom w:val="none" w:sz="0" w:space="0" w:color="auto"/>
            <w:right w:val="none" w:sz="0" w:space="0" w:color="auto"/>
          </w:divBdr>
        </w:div>
      </w:divsChild>
    </w:div>
    <w:div w:id="383334599">
      <w:bodyDiv w:val="1"/>
      <w:marLeft w:val="0"/>
      <w:marRight w:val="0"/>
      <w:marTop w:val="0"/>
      <w:marBottom w:val="0"/>
      <w:divBdr>
        <w:top w:val="none" w:sz="0" w:space="0" w:color="auto"/>
        <w:left w:val="none" w:sz="0" w:space="0" w:color="auto"/>
        <w:bottom w:val="none" w:sz="0" w:space="0" w:color="auto"/>
        <w:right w:val="none" w:sz="0" w:space="0" w:color="auto"/>
      </w:divBdr>
      <w:divsChild>
        <w:div w:id="75828279">
          <w:marLeft w:val="0"/>
          <w:marRight w:val="0"/>
          <w:marTop w:val="0"/>
          <w:marBottom w:val="0"/>
          <w:divBdr>
            <w:top w:val="none" w:sz="0" w:space="0" w:color="auto"/>
            <w:left w:val="none" w:sz="0" w:space="0" w:color="auto"/>
            <w:bottom w:val="none" w:sz="0" w:space="0" w:color="auto"/>
            <w:right w:val="none" w:sz="0" w:space="0" w:color="auto"/>
          </w:divBdr>
        </w:div>
        <w:div w:id="508494587">
          <w:marLeft w:val="0"/>
          <w:marRight w:val="0"/>
          <w:marTop w:val="0"/>
          <w:marBottom w:val="0"/>
          <w:divBdr>
            <w:top w:val="none" w:sz="0" w:space="0" w:color="auto"/>
            <w:left w:val="none" w:sz="0" w:space="0" w:color="auto"/>
            <w:bottom w:val="none" w:sz="0" w:space="0" w:color="auto"/>
            <w:right w:val="none" w:sz="0" w:space="0" w:color="auto"/>
          </w:divBdr>
        </w:div>
        <w:div w:id="622535754">
          <w:marLeft w:val="0"/>
          <w:marRight w:val="0"/>
          <w:marTop w:val="0"/>
          <w:marBottom w:val="0"/>
          <w:divBdr>
            <w:top w:val="none" w:sz="0" w:space="0" w:color="auto"/>
            <w:left w:val="none" w:sz="0" w:space="0" w:color="auto"/>
            <w:bottom w:val="none" w:sz="0" w:space="0" w:color="auto"/>
            <w:right w:val="none" w:sz="0" w:space="0" w:color="auto"/>
          </w:divBdr>
        </w:div>
        <w:div w:id="778453647">
          <w:marLeft w:val="0"/>
          <w:marRight w:val="0"/>
          <w:marTop w:val="0"/>
          <w:marBottom w:val="0"/>
          <w:divBdr>
            <w:top w:val="none" w:sz="0" w:space="0" w:color="auto"/>
            <w:left w:val="none" w:sz="0" w:space="0" w:color="auto"/>
            <w:bottom w:val="none" w:sz="0" w:space="0" w:color="auto"/>
            <w:right w:val="none" w:sz="0" w:space="0" w:color="auto"/>
          </w:divBdr>
        </w:div>
        <w:div w:id="1175413421">
          <w:marLeft w:val="0"/>
          <w:marRight w:val="0"/>
          <w:marTop w:val="0"/>
          <w:marBottom w:val="0"/>
          <w:divBdr>
            <w:top w:val="none" w:sz="0" w:space="0" w:color="auto"/>
            <w:left w:val="none" w:sz="0" w:space="0" w:color="auto"/>
            <w:bottom w:val="none" w:sz="0" w:space="0" w:color="auto"/>
            <w:right w:val="none" w:sz="0" w:space="0" w:color="auto"/>
          </w:divBdr>
        </w:div>
        <w:div w:id="1366172558">
          <w:marLeft w:val="0"/>
          <w:marRight w:val="0"/>
          <w:marTop w:val="0"/>
          <w:marBottom w:val="0"/>
          <w:divBdr>
            <w:top w:val="none" w:sz="0" w:space="0" w:color="auto"/>
            <w:left w:val="none" w:sz="0" w:space="0" w:color="auto"/>
            <w:bottom w:val="none" w:sz="0" w:space="0" w:color="auto"/>
            <w:right w:val="none" w:sz="0" w:space="0" w:color="auto"/>
          </w:divBdr>
        </w:div>
        <w:div w:id="1535339042">
          <w:marLeft w:val="0"/>
          <w:marRight w:val="0"/>
          <w:marTop w:val="0"/>
          <w:marBottom w:val="0"/>
          <w:divBdr>
            <w:top w:val="none" w:sz="0" w:space="0" w:color="auto"/>
            <w:left w:val="none" w:sz="0" w:space="0" w:color="auto"/>
            <w:bottom w:val="none" w:sz="0" w:space="0" w:color="auto"/>
            <w:right w:val="none" w:sz="0" w:space="0" w:color="auto"/>
          </w:divBdr>
        </w:div>
      </w:divsChild>
    </w:div>
    <w:div w:id="422840350">
      <w:bodyDiv w:val="1"/>
      <w:marLeft w:val="0"/>
      <w:marRight w:val="0"/>
      <w:marTop w:val="0"/>
      <w:marBottom w:val="0"/>
      <w:divBdr>
        <w:top w:val="none" w:sz="0" w:space="0" w:color="auto"/>
        <w:left w:val="none" w:sz="0" w:space="0" w:color="auto"/>
        <w:bottom w:val="none" w:sz="0" w:space="0" w:color="auto"/>
        <w:right w:val="none" w:sz="0" w:space="0" w:color="auto"/>
      </w:divBdr>
    </w:div>
    <w:div w:id="425656940">
      <w:bodyDiv w:val="1"/>
      <w:marLeft w:val="0"/>
      <w:marRight w:val="0"/>
      <w:marTop w:val="0"/>
      <w:marBottom w:val="0"/>
      <w:divBdr>
        <w:top w:val="none" w:sz="0" w:space="0" w:color="auto"/>
        <w:left w:val="none" w:sz="0" w:space="0" w:color="auto"/>
        <w:bottom w:val="none" w:sz="0" w:space="0" w:color="auto"/>
        <w:right w:val="none" w:sz="0" w:space="0" w:color="auto"/>
      </w:divBdr>
    </w:div>
    <w:div w:id="775294121">
      <w:bodyDiv w:val="1"/>
      <w:marLeft w:val="0"/>
      <w:marRight w:val="0"/>
      <w:marTop w:val="0"/>
      <w:marBottom w:val="0"/>
      <w:divBdr>
        <w:top w:val="none" w:sz="0" w:space="0" w:color="auto"/>
        <w:left w:val="none" w:sz="0" w:space="0" w:color="auto"/>
        <w:bottom w:val="none" w:sz="0" w:space="0" w:color="auto"/>
        <w:right w:val="none" w:sz="0" w:space="0" w:color="auto"/>
      </w:divBdr>
      <w:divsChild>
        <w:div w:id="378286491">
          <w:marLeft w:val="0"/>
          <w:marRight w:val="0"/>
          <w:marTop w:val="0"/>
          <w:marBottom w:val="0"/>
          <w:divBdr>
            <w:top w:val="none" w:sz="0" w:space="0" w:color="auto"/>
            <w:left w:val="none" w:sz="0" w:space="0" w:color="auto"/>
            <w:bottom w:val="none" w:sz="0" w:space="0" w:color="auto"/>
            <w:right w:val="none" w:sz="0" w:space="0" w:color="auto"/>
          </w:divBdr>
        </w:div>
        <w:div w:id="593317647">
          <w:marLeft w:val="0"/>
          <w:marRight w:val="0"/>
          <w:marTop w:val="0"/>
          <w:marBottom w:val="0"/>
          <w:divBdr>
            <w:top w:val="none" w:sz="0" w:space="0" w:color="auto"/>
            <w:left w:val="none" w:sz="0" w:space="0" w:color="auto"/>
            <w:bottom w:val="none" w:sz="0" w:space="0" w:color="auto"/>
            <w:right w:val="none" w:sz="0" w:space="0" w:color="auto"/>
          </w:divBdr>
        </w:div>
        <w:div w:id="596451605">
          <w:marLeft w:val="0"/>
          <w:marRight w:val="0"/>
          <w:marTop w:val="0"/>
          <w:marBottom w:val="0"/>
          <w:divBdr>
            <w:top w:val="none" w:sz="0" w:space="0" w:color="auto"/>
            <w:left w:val="none" w:sz="0" w:space="0" w:color="auto"/>
            <w:bottom w:val="none" w:sz="0" w:space="0" w:color="auto"/>
            <w:right w:val="none" w:sz="0" w:space="0" w:color="auto"/>
          </w:divBdr>
        </w:div>
        <w:div w:id="790788379">
          <w:marLeft w:val="0"/>
          <w:marRight w:val="0"/>
          <w:marTop w:val="0"/>
          <w:marBottom w:val="0"/>
          <w:divBdr>
            <w:top w:val="none" w:sz="0" w:space="0" w:color="auto"/>
            <w:left w:val="none" w:sz="0" w:space="0" w:color="auto"/>
            <w:bottom w:val="none" w:sz="0" w:space="0" w:color="auto"/>
            <w:right w:val="none" w:sz="0" w:space="0" w:color="auto"/>
          </w:divBdr>
        </w:div>
        <w:div w:id="797770096">
          <w:marLeft w:val="0"/>
          <w:marRight w:val="0"/>
          <w:marTop w:val="0"/>
          <w:marBottom w:val="0"/>
          <w:divBdr>
            <w:top w:val="none" w:sz="0" w:space="0" w:color="auto"/>
            <w:left w:val="none" w:sz="0" w:space="0" w:color="auto"/>
            <w:bottom w:val="none" w:sz="0" w:space="0" w:color="auto"/>
            <w:right w:val="none" w:sz="0" w:space="0" w:color="auto"/>
          </w:divBdr>
        </w:div>
        <w:div w:id="1044597963">
          <w:marLeft w:val="0"/>
          <w:marRight w:val="0"/>
          <w:marTop w:val="0"/>
          <w:marBottom w:val="0"/>
          <w:divBdr>
            <w:top w:val="none" w:sz="0" w:space="0" w:color="auto"/>
            <w:left w:val="none" w:sz="0" w:space="0" w:color="auto"/>
            <w:bottom w:val="none" w:sz="0" w:space="0" w:color="auto"/>
            <w:right w:val="none" w:sz="0" w:space="0" w:color="auto"/>
          </w:divBdr>
        </w:div>
        <w:div w:id="1731542005">
          <w:marLeft w:val="0"/>
          <w:marRight w:val="0"/>
          <w:marTop w:val="0"/>
          <w:marBottom w:val="0"/>
          <w:divBdr>
            <w:top w:val="none" w:sz="0" w:space="0" w:color="auto"/>
            <w:left w:val="none" w:sz="0" w:space="0" w:color="auto"/>
            <w:bottom w:val="none" w:sz="0" w:space="0" w:color="auto"/>
            <w:right w:val="none" w:sz="0" w:space="0" w:color="auto"/>
          </w:divBdr>
        </w:div>
      </w:divsChild>
    </w:div>
    <w:div w:id="808715726">
      <w:bodyDiv w:val="1"/>
      <w:marLeft w:val="0"/>
      <w:marRight w:val="0"/>
      <w:marTop w:val="0"/>
      <w:marBottom w:val="0"/>
      <w:divBdr>
        <w:top w:val="none" w:sz="0" w:space="0" w:color="auto"/>
        <w:left w:val="none" w:sz="0" w:space="0" w:color="auto"/>
        <w:bottom w:val="none" w:sz="0" w:space="0" w:color="auto"/>
        <w:right w:val="none" w:sz="0" w:space="0" w:color="auto"/>
      </w:divBdr>
      <w:divsChild>
        <w:div w:id="23334060">
          <w:marLeft w:val="0"/>
          <w:marRight w:val="0"/>
          <w:marTop w:val="0"/>
          <w:marBottom w:val="0"/>
          <w:divBdr>
            <w:top w:val="none" w:sz="0" w:space="0" w:color="auto"/>
            <w:left w:val="none" w:sz="0" w:space="0" w:color="auto"/>
            <w:bottom w:val="none" w:sz="0" w:space="0" w:color="auto"/>
            <w:right w:val="none" w:sz="0" w:space="0" w:color="auto"/>
          </w:divBdr>
        </w:div>
        <w:div w:id="737283715">
          <w:marLeft w:val="0"/>
          <w:marRight w:val="0"/>
          <w:marTop w:val="0"/>
          <w:marBottom w:val="0"/>
          <w:divBdr>
            <w:top w:val="none" w:sz="0" w:space="0" w:color="auto"/>
            <w:left w:val="none" w:sz="0" w:space="0" w:color="auto"/>
            <w:bottom w:val="none" w:sz="0" w:space="0" w:color="auto"/>
            <w:right w:val="none" w:sz="0" w:space="0" w:color="auto"/>
          </w:divBdr>
        </w:div>
        <w:div w:id="1134325364">
          <w:marLeft w:val="0"/>
          <w:marRight w:val="0"/>
          <w:marTop w:val="0"/>
          <w:marBottom w:val="0"/>
          <w:divBdr>
            <w:top w:val="none" w:sz="0" w:space="0" w:color="auto"/>
            <w:left w:val="none" w:sz="0" w:space="0" w:color="auto"/>
            <w:bottom w:val="none" w:sz="0" w:space="0" w:color="auto"/>
            <w:right w:val="none" w:sz="0" w:space="0" w:color="auto"/>
          </w:divBdr>
        </w:div>
        <w:div w:id="1299726900">
          <w:marLeft w:val="0"/>
          <w:marRight w:val="0"/>
          <w:marTop w:val="0"/>
          <w:marBottom w:val="0"/>
          <w:divBdr>
            <w:top w:val="none" w:sz="0" w:space="0" w:color="auto"/>
            <w:left w:val="none" w:sz="0" w:space="0" w:color="auto"/>
            <w:bottom w:val="none" w:sz="0" w:space="0" w:color="auto"/>
            <w:right w:val="none" w:sz="0" w:space="0" w:color="auto"/>
          </w:divBdr>
        </w:div>
        <w:div w:id="1412775592">
          <w:marLeft w:val="0"/>
          <w:marRight w:val="0"/>
          <w:marTop w:val="0"/>
          <w:marBottom w:val="0"/>
          <w:divBdr>
            <w:top w:val="none" w:sz="0" w:space="0" w:color="auto"/>
            <w:left w:val="none" w:sz="0" w:space="0" w:color="auto"/>
            <w:bottom w:val="none" w:sz="0" w:space="0" w:color="auto"/>
            <w:right w:val="none" w:sz="0" w:space="0" w:color="auto"/>
          </w:divBdr>
        </w:div>
        <w:div w:id="1417704804">
          <w:marLeft w:val="0"/>
          <w:marRight w:val="0"/>
          <w:marTop w:val="0"/>
          <w:marBottom w:val="0"/>
          <w:divBdr>
            <w:top w:val="none" w:sz="0" w:space="0" w:color="auto"/>
            <w:left w:val="none" w:sz="0" w:space="0" w:color="auto"/>
            <w:bottom w:val="none" w:sz="0" w:space="0" w:color="auto"/>
            <w:right w:val="none" w:sz="0" w:space="0" w:color="auto"/>
          </w:divBdr>
        </w:div>
        <w:div w:id="1558710988">
          <w:marLeft w:val="0"/>
          <w:marRight w:val="0"/>
          <w:marTop w:val="0"/>
          <w:marBottom w:val="0"/>
          <w:divBdr>
            <w:top w:val="none" w:sz="0" w:space="0" w:color="auto"/>
            <w:left w:val="none" w:sz="0" w:space="0" w:color="auto"/>
            <w:bottom w:val="none" w:sz="0" w:space="0" w:color="auto"/>
            <w:right w:val="none" w:sz="0" w:space="0" w:color="auto"/>
          </w:divBdr>
        </w:div>
      </w:divsChild>
    </w:div>
    <w:div w:id="1023359751">
      <w:bodyDiv w:val="1"/>
      <w:marLeft w:val="0"/>
      <w:marRight w:val="0"/>
      <w:marTop w:val="0"/>
      <w:marBottom w:val="0"/>
      <w:divBdr>
        <w:top w:val="none" w:sz="0" w:space="0" w:color="auto"/>
        <w:left w:val="none" w:sz="0" w:space="0" w:color="auto"/>
        <w:bottom w:val="none" w:sz="0" w:space="0" w:color="auto"/>
        <w:right w:val="none" w:sz="0" w:space="0" w:color="auto"/>
      </w:divBdr>
    </w:div>
    <w:div w:id="1163010420">
      <w:bodyDiv w:val="1"/>
      <w:marLeft w:val="0"/>
      <w:marRight w:val="0"/>
      <w:marTop w:val="0"/>
      <w:marBottom w:val="0"/>
      <w:divBdr>
        <w:top w:val="none" w:sz="0" w:space="0" w:color="auto"/>
        <w:left w:val="none" w:sz="0" w:space="0" w:color="auto"/>
        <w:bottom w:val="none" w:sz="0" w:space="0" w:color="auto"/>
        <w:right w:val="none" w:sz="0" w:space="0" w:color="auto"/>
      </w:divBdr>
      <w:divsChild>
        <w:div w:id="60565439">
          <w:marLeft w:val="0"/>
          <w:marRight w:val="0"/>
          <w:marTop w:val="0"/>
          <w:marBottom w:val="0"/>
          <w:divBdr>
            <w:top w:val="none" w:sz="0" w:space="0" w:color="auto"/>
            <w:left w:val="none" w:sz="0" w:space="0" w:color="auto"/>
            <w:bottom w:val="none" w:sz="0" w:space="0" w:color="auto"/>
            <w:right w:val="none" w:sz="0" w:space="0" w:color="auto"/>
          </w:divBdr>
        </w:div>
        <w:div w:id="131214704">
          <w:marLeft w:val="0"/>
          <w:marRight w:val="0"/>
          <w:marTop w:val="0"/>
          <w:marBottom w:val="0"/>
          <w:divBdr>
            <w:top w:val="none" w:sz="0" w:space="0" w:color="auto"/>
            <w:left w:val="none" w:sz="0" w:space="0" w:color="auto"/>
            <w:bottom w:val="none" w:sz="0" w:space="0" w:color="auto"/>
            <w:right w:val="none" w:sz="0" w:space="0" w:color="auto"/>
          </w:divBdr>
        </w:div>
        <w:div w:id="771969754">
          <w:marLeft w:val="0"/>
          <w:marRight w:val="0"/>
          <w:marTop w:val="0"/>
          <w:marBottom w:val="0"/>
          <w:divBdr>
            <w:top w:val="none" w:sz="0" w:space="0" w:color="auto"/>
            <w:left w:val="none" w:sz="0" w:space="0" w:color="auto"/>
            <w:bottom w:val="none" w:sz="0" w:space="0" w:color="auto"/>
            <w:right w:val="none" w:sz="0" w:space="0" w:color="auto"/>
          </w:divBdr>
        </w:div>
        <w:div w:id="1038624894">
          <w:marLeft w:val="0"/>
          <w:marRight w:val="0"/>
          <w:marTop w:val="0"/>
          <w:marBottom w:val="0"/>
          <w:divBdr>
            <w:top w:val="none" w:sz="0" w:space="0" w:color="auto"/>
            <w:left w:val="none" w:sz="0" w:space="0" w:color="auto"/>
            <w:bottom w:val="none" w:sz="0" w:space="0" w:color="auto"/>
            <w:right w:val="none" w:sz="0" w:space="0" w:color="auto"/>
          </w:divBdr>
        </w:div>
        <w:div w:id="1210605914">
          <w:marLeft w:val="0"/>
          <w:marRight w:val="0"/>
          <w:marTop w:val="0"/>
          <w:marBottom w:val="0"/>
          <w:divBdr>
            <w:top w:val="none" w:sz="0" w:space="0" w:color="auto"/>
            <w:left w:val="none" w:sz="0" w:space="0" w:color="auto"/>
            <w:bottom w:val="none" w:sz="0" w:space="0" w:color="auto"/>
            <w:right w:val="none" w:sz="0" w:space="0" w:color="auto"/>
          </w:divBdr>
        </w:div>
        <w:div w:id="1537809264">
          <w:marLeft w:val="0"/>
          <w:marRight w:val="0"/>
          <w:marTop w:val="0"/>
          <w:marBottom w:val="0"/>
          <w:divBdr>
            <w:top w:val="none" w:sz="0" w:space="0" w:color="auto"/>
            <w:left w:val="none" w:sz="0" w:space="0" w:color="auto"/>
            <w:bottom w:val="none" w:sz="0" w:space="0" w:color="auto"/>
            <w:right w:val="none" w:sz="0" w:space="0" w:color="auto"/>
          </w:divBdr>
        </w:div>
        <w:div w:id="1751073538">
          <w:marLeft w:val="0"/>
          <w:marRight w:val="0"/>
          <w:marTop w:val="0"/>
          <w:marBottom w:val="0"/>
          <w:divBdr>
            <w:top w:val="none" w:sz="0" w:space="0" w:color="auto"/>
            <w:left w:val="none" w:sz="0" w:space="0" w:color="auto"/>
            <w:bottom w:val="none" w:sz="0" w:space="0" w:color="auto"/>
            <w:right w:val="none" w:sz="0" w:space="0" w:color="auto"/>
          </w:divBdr>
        </w:div>
      </w:divsChild>
    </w:div>
    <w:div w:id="1371416272">
      <w:bodyDiv w:val="1"/>
      <w:marLeft w:val="0"/>
      <w:marRight w:val="0"/>
      <w:marTop w:val="0"/>
      <w:marBottom w:val="0"/>
      <w:divBdr>
        <w:top w:val="none" w:sz="0" w:space="0" w:color="auto"/>
        <w:left w:val="none" w:sz="0" w:space="0" w:color="auto"/>
        <w:bottom w:val="none" w:sz="0" w:space="0" w:color="auto"/>
        <w:right w:val="none" w:sz="0" w:space="0" w:color="auto"/>
      </w:divBdr>
      <w:divsChild>
        <w:div w:id="281889666">
          <w:marLeft w:val="0"/>
          <w:marRight w:val="0"/>
          <w:marTop w:val="0"/>
          <w:marBottom w:val="0"/>
          <w:divBdr>
            <w:top w:val="none" w:sz="0" w:space="0" w:color="auto"/>
            <w:left w:val="none" w:sz="0" w:space="0" w:color="auto"/>
            <w:bottom w:val="none" w:sz="0" w:space="0" w:color="auto"/>
            <w:right w:val="none" w:sz="0" w:space="0" w:color="auto"/>
          </w:divBdr>
        </w:div>
        <w:div w:id="700320873">
          <w:marLeft w:val="0"/>
          <w:marRight w:val="0"/>
          <w:marTop w:val="0"/>
          <w:marBottom w:val="0"/>
          <w:divBdr>
            <w:top w:val="none" w:sz="0" w:space="0" w:color="auto"/>
            <w:left w:val="none" w:sz="0" w:space="0" w:color="auto"/>
            <w:bottom w:val="none" w:sz="0" w:space="0" w:color="auto"/>
            <w:right w:val="none" w:sz="0" w:space="0" w:color="auto"/>
          </w:divBdr>
        </w:div>
        <w:div w:id="808940052">
          <w:marLeft w:val="0"/>
          <w:marRight w:val="0"/>
          <w:marTop w:val="0"/>
          <w:marBottom w:val="0"/>
          <w:divBdr>
            <w:top w:val="none" w:sz="0" w:space="0" w:color="auto"/>
            <w:left w:val="none" w:sz="0" w:space="0" w:color="auto"/>
            <w:bottom w:val="none" w:sz="0" w:space="0" w:color="auto"/>
            <w:right w:val="none" w:sz="0" w:space="0" w:color="auto"/>
          </w:divBdr>
        </w:div>
        <w:div w:id="1471632506">
          <w:marLeft w:val="0"/>
          <w:marRight w:val="0"/>
          <w:marTop w:val="0"/>
          <w:marBottom w:val="0"/>
          <w:divBdr>
            <w:top w:val="none" w:sz="0" w:space="0" w:color="auto"/>
            <w:left w:val="none" w:sz="0" w:space="0" w:color="auto"/>
            <w:bottom w:val="none" w:sz="0" w:space="0" w:color="auto"/>
            <w:right w:val="none" w:sz="0" w:space="0" w:color="auto"/>
          </w:divBdr>
          <w:divsChild>
            <w:div w:id="64912910">
              <w:marLeft w:val="0"/>
              <w:marRight w:val="0"/>
              <w:marTop w:val="0"/>
              <w:marBottom w:val="0"/>
              <w:divBdr>
                <w:top w:val="none" w:sz="0" w:space="0" w:color="auto"/>
                <w:left w:val="none" w:sz="0" w:space="0" w:color="auto"/>
                <w:bottom w:val="none" w:sz="0" w:space="0" w:color="auto"/>
                <w:right w:val="none" w:sz="0" w:space="0" w:color="auto"/>
              </w:divBdr>
            </w:div>
            <w:div w:id="211844908">
              <w:marLeft w:val="0"/>
              <w:marRight w:val="0"/>
              <w:marTop w:val="0"/>
              <w:marBottom w:val="0"/>
              <w:divBdr>
                <w:top w:val="none" w:sz="0" w:space="0" w:color="auto"/>
                <w:left w:val="none" w:sz="0" w:space="0" w:color="auto"/>
                <w:bottom w:val="none" w:sz="0" w:space="0" w:color="auto"/>
                <w:right w:val="none" w:sz="0" w:space="0" w:color="auto"/>
              </w:divBdr>
            </w:div>
            <w:div w:id="285738719">
              <w:marLeft w:val="0"/>
              <w:marRight w:val="0"/>
              <w:marTop w:val="0"/>
              <w:marBottom w:val="0"/>
              <w:divBdr>
                <w:top w:val="none" w:sz="0" w:space="0" w:color="auto"/>
                <w:left w:val="none" w:sz="0" w:space="0" w:color="auto"/>
                <w:bottom w:val="none" w:sz="0" w:space="0" w:color="auto"/>
                <w:right w:val="none" w:sz="0" w:space="0" w:color="auto"/>
              </w:divBdr>
            </w:div>
            <w:div w:id="301548371">
              <w:marLeft w:val="0"/>
              <w:marRight w:val="0"/>
              <w:marTop w:val="0"/>
              <w:marBottom w:val="0"/>
              <w:divBdr>
                <w:top w:val="none" w:sz="0" w:space="0" w:color="auto"/>
                <w:left w:val="none" w:sz="0" w:space="0" w:color="auto"/>
                <w:bottom w:val="none" w:sz="0" w:space="0" w:color="auto"/>
                <w:right w:val="none" w:sz="0" w:space="0" w:color="auto"/>
              </w:divBdr>
            </w:div>
            <w:div w:id="405733662">
              <w:marLeft w:val="0"/>
              <w:marRight w:val="0"/>
              <w:marTop w:val="0"/>
              <w:marBottom w:val="0"/>
              <w:divBdr>
                <w:top w:val="none" w:sz="0" w:space="0" w:color="auto"/>
                <w:left w:val="none" w:sz="0" w:space="0" w:color="auto"/>
                <w:bottom w:val="none" w:sz="0" w:space="0" w:color="auto"/>
                <w:right w:val="none" w:sz="0" w:space="0" w:color="auto"/>
              </w:divBdr>
            </w:div>
            <w:div w:id="451436282">
              <w:marLeft w:val="0"/>
              <w:marRight w:val="0"/>
              <w:marTop w:val="0"/>
              <w:marBottom w:val="0"/>
              <w:divBdr>
                <w:top w:val="none" w:sz="0" w:space="0" w:color="auto"/>
                <w:left w:val="none" w:sz="0" w:space="0" w:color="auto"/>
                <w:bottom w:val="none" w:sz="0" w:space="0" w:color="auto"/>
                <w:right w:val="none" w:sz="0" w:space="0" w:color="auto"/>
              </w:divBdr>
            </w:div>
            <w:div w:id="572277087">
              <w:marLeft w:val="0"/>
              <w:marRight w:val="0"/>
              <w:marTop w:val="0"/>
              <w:marBottom w:val="0"/>
              <w:divBdr>
                <w:top w:val="none" w:sz="0" w:space="0" w:color="auto"/>
                <w:left w:val="none" w:sz="0" w:space="0" w:color="auto"/>
                <w:bottom w:val="none" w:sz="0" w:space="0" w:color="auto"/>
                <w:right w:val="none" w:sz="0" w:space="0" w:color="auto"/>
              </w:divBdr>
            </w:div>
            <w:div w:id="646710014">
              <w:marLeft w:val="0"/>
              <w:marRight w:val="0"/>
              <w:marTop w:val="0"/>
              <w:marBottom w:val="0"/>
              <w:divBdr>
                <w:top w:val="none" w:sz="0" w:space="0" w:color="auto"/>
                <w:left w:val="none" w:sz="0" w:space="0" w:color="auto"/>
                <w:bottom w:val="none" w:sz="0" w:space="0" w:color="auto"/>
                <w:right w:val="none" w:sz="0" w:space="0" w:color="auto"/>
              </w:divBdr>
            </w:div>
            <w:div w:id="715467703">
              <w:marLeft w:val="0"/>
              <w:marRight w:val="0"/>
              <w:marTop w:val="0"/>
              <w:marBottom w:val="0"/>
              <w:divBdr>
                <w:top w:val="none" w:sz="0" w:space="0" w:color="auto"/>
                <w:left w:val="none" w:sz="0" w:space="0" w:color="auto"/>
                <w:bottom w:val="none" w:sz="0" w:space="0" w:color="auto"/>
                <w:right w:val="none" w:sz="0" w:space="0" w:color="auto"/>
              </w:divBdr>
            </w:div>
            <w:div w:id="774598244">
              <w:marLeft w:val="0"/>
              <w:marRight w:val="0"/>
              <w:marTop w:val="0"/>
              <w:marBottom w:val="0"/>
              <w:divBdr>
                <w:top w:val="none" w:sz="0" w:space="0" w:color="auto"/>
                <w:left w:val="none" w:sz="0" w:space="0" w:color="auto"/>
                <w:bottom w:val="none" w:sz="0" w:space="0" w:color="auto"/>
                <w:right w:val="none" w:sz="0" w:space="0" w:color="auto"/>
              </w:divBdr>
            </w:div>
            <w:div w:id="993340721">
              <w:marLeft w:val="0"/>
              <w:marRight w:val="0"/>
              <w:marTop w:val="0"/>
              <w:marBottom w:val="0"/>
              <w:divBdr>
                <w:top w:val="none" w:sz="0" w:space="0" w:color="auto"/>
                <w:left w:val="none" w:sz="0" w:space="0" w:color="auto"/>
                <w:bottom w:val="none" w:sz="0" w:space="0" w:color="auto"/>
                <w:right w:val="none" w:sz="0" w:space="0" w:color="auto"/>
              </w:divBdr>
            </w:div>
            <w:div w:id="1014956565">
              <w:marLeft w:val="0"/>
              <w:marRight w:val="0"/>
              <w:marTop w:val="0"/>
              <w:marBottom w:val="0"/>
              <w:divBdr>
                <w:top w:val="none" w:sz="0" w:space="0" w:color="auto"/>
                <w:left w:val="none" w:sz="0" w:space="0" w:color="auto"/>
                <w:bottom w:val="none" w:sz="0" w:space="0" w:color="auto"/>
                <w:right w:val="none" w:sz="0" w:space="0" w:color="auto"/>
              </w:divBdr>
            </w:div>
            <w:div w:id="1137524634">
              <w:marLeft w:val="0"/>
              <w:marRight w:val="0"/>
              <w:marTop w:val="0"/>
              <w:marBottom w:val="0"/>
              <w:divBdr>
                <w:top w:val="none" w:sz="0" w:space="0" w:color="auto"/>
                <w:left w:val="none" w:sz="0" w:space="0" w:color="auto"/>
                <w:bottom w:val="none" w:sz="0" w:space="0" w:color="auto"/>
                <w:right w:val="none" w:sz="0" w:space="0" w:color="auto"/>
              </w:divBdr>
            </w:div>
            <w:div w:id="1158228378">
              <w:marLeft w:val="0"/>
              <w:marRight w:val="0"/>
              <w:marTop w:val="0"/>
              <w:marBottom w:val="0"/>
              <w:divBdr>
                <w:top w:val="none" w:sz="0" w:space="0" w:color="auto"/>
                <w:left w:val="none" w:sz="0" w:space="0" w:color="auto"/>
                <w:bottom w:val="none" w:sz="0" w:space="0" w:color="auto"/>
                <w:right w:val="none" w:sz="0" w:space="0" w:color="auto"/>
              </w:divBdr>
            </w:div>
            <w:div w:id="1380940201">
              <w:marLeft w:val="0"/>
              <w:marRight w:val="0"/>
              <w:marTop w:val="0"/>
              <w:marBottom w:val="0"/>
              <w:divBdr>
                <w:top w:val="none" w:sz="0" w:space="0" w:color="auto"/>
                <w:left w:val="none" w:sz="0" w:space="0" w:color="auto"/>
                <w:bottom w:val="none" w:sz="0" w:space="0" w:color="auto"/>
                <w:right w:val="none" w:sz="0" w:space="0" w:color="auto"/>
              </w:divBdr>
            </w:div>
            <w:div w:id="1469590072">
              <w:marLeft w:val="0"/>
              <w:marRight w:val="0"/>
              <w:marTop w:val="0"/>
              <w:marBottom w:val="0"/>
              <w:divBdr>
                <w:top w:val="none" w:sz="0" w:space="0" w:color="auto"/>
                <w:left w:val="none" w:sz="0" w:space="0" w:color="auto"/>
                <w:bottom w:val="none" w:sz="0" w:space="0" w:color="auto"/>
                <w:right w:val="none" w:sz="0" w:space="0" w:color="auto"/>
              </w:divBdr>
            </w:div>
            <w:div w:id="1482849485">
              <w:marLeft w:val="0"/>
              <w:marRight w:val="0"/>
              <w:marTop w:val="0"/>
              <w:marBottom w:val="0"/>
              <w:divBdr>
                <w:top w:val="none" w:sz="0" w:space="0" w:color="auto"/>
                <w:left w:val="none" w:sz="0" w:space="0" w:color="auto"/>
                <w:bottom w:val="none" w:sz="0" w:space="0" w:color="auto"/>
                <w:right w:val="none" w:sz="0" w:space="0" w:color="auto"/>
              </w:divBdr>
            </w:div>
            <w:div w:id="1542672821">
              <w:marLeft w:val="0"/>
              <w:marRight w:val="0"/>
              <w:marTop w:val="0"/>
              <w:marBottom w:val="0"/>
              <w:divBdr>
                <w:top w:val="none" w:sz="0" w:space="0" w:color="auto"/>
                <w:left w:val="none" w:sz="0" w:space="0" w:color="auto"/>
                <w:bottom w:val="none" w:sz="0" w:space="0" w:color="auto"/>
                <w:right w:val="none" w:sz="0" w:space="0" w:color="auto"/>
              </w:divBdr>
            </w:div>
            <w:div w:id="1833177821">
              <w:marLeft w:val="0"/>
              <w:marRight w:val="0"/>
              <w:marTop w:val="0"/>
              <w:marBottom w:val="0"/>
              <w:divBdr>
                <w:top w:val="none" w:sz="0" w:space="0" w:color="auto"/>
                <w:left w:val="none" w:sz="0" w:space="0" w:color="auto"/>
                <w:bottom w:val="none" w:sz="0" w:space="0" w:color="auto"/>
                <w:right w:val="none" w:sz="0" w:space="0" w:color="auto"/>
              </w:divBdr>
            </w:div>
            <w:div w:id="1955554955">
              <w:marLeft w:val="0"/>
              <w:marRight w:val="0"/>
              <w:marTop w:val="0"/>
              <w:marBottom w:val="0"/>
              <w:divBdr>
                <w:top w:val="none" w:sz="0" w:space="0" w:color="auto"/>
                <w:left w:val="none" w:sz="0" w:space="0" w:color="auto"/>
                <w:bottom w:val="none" w:sz="0" w:space="0" w:color="auto"/>
                <w:right w:val="none" w:sz="0" w:space="0" w:color="auto"/>
              </w:divBdr>
            </w:div>
          </w:divsChild>
        </w:div>
        <w:div w:id="1605109793">
          <w:marLeft w:val="0"/>
          <w:marRight w:val="0"/>
          <w:marTop w:val="0"/>
          <w:marBottom w:val="0"/>
          <w:divBdr>
            <w:top w:val="none" w:sz="0" w:space="0" w:color="auto"/>
            <w:left w:val="none" w:sz="0" w:space="0" w:color="auto"/>
            <w:bottom w:val="none" w:sz="0" w:space="0" w:color="auto"/>
            <w:right w:val="none" w:sz="0" w:space="0" w:color="auto"/>
          </w:divBdr>
        </w:div>
        <w:div w:id="1930263899">
          <w:marLeft w:val="0"/>
          <w:marRight w:val="0"/>
          <w:marTop w:val="0"/>
          <w:marBottom w:val="0"/>
          <w:divBdr>
            <w:top w:val="none" w:sz="0" w:space="0" w:color="auto"/>
            <w:left w:val="none" w:sz="0" w:space="0" w:color="auto"/>
            <w:bottom w:val="none" w:sz="0" w:space="0" w:color="auto"/>
            <w:right w:val="none" w:sz="0" w:space="0" w:color="auto"/>
          </w:divBdr>
        </w:div>
      </w:divsChild>
    </w:div>
    <w:div w:id="1760053310">
      <w:bodyDiv w:val="1"/>
      <w:marLeft w:val="0"/>
      <w:marRight w:val="0"/>
      <w:marTop w:val="0"/>
      <w:marBottom w:val="0"/>
      <w:divBdr>
        <w:top w:val="none" w:sz="0" w:space="0" w:color="auto"/>
        <w:left w:val="none" w:sz="0" w:space="0" w:color="auto"/>
        <w:bottom w:val="none" w:sz="0" w:space="0" w:color="auto"/>
        <w:right w:val="none" w:sz="0" w:space="0" w:color="auto"/>
      </w:divBdr>
    </w:div>
    <w:div w:id="2006124079">
      <w:bodyDiv w:val="1"/>
      <w:marLeft w:val="0"/>
      <w:marRight w:val="0"/>
      <w:marTop w:val="0"/>
      <w:marBottom w:val="0"/>
      <w:divBdr>
        <w:top w:val="none" w:sz="0" w:space="0" w:color="auto"/>
        <w:left w:val="none" w:sz="0" w:space="0" w:color="auto"/>
        <w:bottom w:val="none" w:sz="0" w:space="0" w:color="auto"/>
        <w:right w:val="none" w:sz="0" w:space="0" w:color="auto"/>
      </w:divBdr>
      <w:divsChild>
        <w:div w:id="70810779">
          <w:marLeft w:val="0"/>
          <w:marRight w:val="0"/>
          <w:marTop w:val="0"/>
          <w:marBottom w:val="0"/>
          <w:divBdr>
            <w:top w:val="none" w:sz="0" w:space="0" w:color="auto"/>
            <w:left w:val="none" w:sz="0" w:space="0" w:color="auto"/>
            <w:bottom w:val="none" w:sz="0" w:space="0" w:color="auto"/>
            <w:right w:val="none" w:sz="0" w:space="0" w:color="auto"/>
          </w:divBdr>
        </w:div>
        <w:div w:id="159127827">
          <w:marLeft w:val="0"/>
          <w:marRight w:val="0"/>
          <w:marTop w:val="0"/>
          <w:marBottom w:val="0"/>
          <w:divBdr>
            <w:top w:val="none" w:sz="0" w:space="0" w:color="auto"/>
            <w:left w:val="none" w:sz="0" w:space="0" w:color="auto"/>
            <w:bottom w:val="none" w:sz="0" w:space="0" w:color="auto"/>
            <w:right w:val="none" w:sz="0" w:space="0" w:color="auto"/>
          </w:divBdr>
        </w:div>
        <w:div w:id="246155358">
          <w:marLeft w:val="0"/>
          <w:marRight w:val="0"/>
          <w:marTop w:val="0"/>
          <w:marBottom w:val="0"/>
          <w:divBdr>
            <w:top w:val="none" w:sz="0" w:space="0" w:color="auto"/>
            <w:left w:val="none" w:sz="0" w:space="0" w:color="auto"/>
            <w:bottom w:val="none" w:sz="0" w:space="0" w:color="auto"/>
            <w:right w:val="none" w:sz="0" w:space="0" w:color="auto"/>
          </w:divBdr>
        </w:div>
        <w:div w:id="1618676610">
          <w:marLeft w:val="0"/>
          <w:marRight w:val="0"/>
          <w:marTop w:val="0"/>
          <w:marBottom w:val="0"/>
          <w:divBdr>
            <w:top w:val="none" w:sz="0" w:space="0" w:color="auto"/>
            <w:left w:val="none" w:sz="0" w:space="0" w:color="auto"/>
            <w:bottom w:val="none" w:sz="0" w:space="0" w:color="auto"/>
            <w:right w:val="none" w:sz="0" w:space="0" w:color="auto"/>
          </w:divBdr>
        </w:div>
        <w:div w:id="1874152880">
          <w:marLeft w:val="0"/>
          <w:marRight w:val="0"/>
          <w:marTop w:val="0"/>
          <w:marBottom w:val="0"/>
          <w:divBdr>
            <w:top w:val="none" w:sz="0" w:space="0" w:color="auto"/>
            <w:left w:val="none" w:sz="0" w:space="0" w:color="auto"/>
            <w:bottom w:val="none" w:sz="0" w:space="0" w:color="auto"/>
            <w:right w:val="none" w:sz="0" w:space="0" w:color="auto"/>
          </w:divBdr>
          <w:divsChild>
            <w:div w:id="42945350">
              <w:marLeft w:val="0"/>
              <w:marRight w:val="0"/>
              <w:marTop w:val="0"/>
              <w:marBottom w:val="0"/>
              <w:divBdr>
                <w:top w:val="none" w:sz="0" w:space="0" w:color="auto"/>
                <w:left w:val="none" w:sz="0" w:space="0" w:color="auto"/>
                <w:bottom w:val="none" w:sz="0" w:space="0" w:color="auto"/>
                <w:right w:val="none" w:sz="0" w:space="0" w:color="auto"/>
              </w:divBdr>
            </w:div>
            <w:div w:id="61685365">
              <w:marLeft w:val="0"/>
              <w:marRight w:val="0"/>
              <w:marTop w:val="0"/>
              <w:marBottom w:val="0"/>
              <w:divBdr>
                <w:top w:val="none" w:sz="0" w:space="0" w:color="auto"/>
                <w:left w:val="none" w:sz="0" w:space="0" w:color="auto"/>
                <w:bottom w:val="none" w:sz="0" w:space="0" w:color="auto"/>
                <w:right w:val="none" w:sz="0" w:space="0" w:color="auto"/>
              </w:divBdr>
            </w:div>
            <w:div w:id="154953002">
              <w:marLeft w:val="0"/>
              <w:marRight w:val="0"/>
              <w:marTop w:val="0"/>
              <w:marBottom w:val="0"/>
              <w:divBdr>
                <w:top w:val="none" w:sz="0" w:space="0" w:color="auto"/>
                <w:left w:val="none" w:sz="0" w:space="0" w:color="auto"/>
                <w:bottom w:val="none" w:sz="0" w:space="0" w:color="auto"/>
                <w:right w:val="none" w:sz="0" w:space="0" w:color="auto"/>
              </w:divBdr>
            </w:div>
            <w:div w:id="243228949">
              <w:marLeft w:val="0"/>
              <w:marRight w:val="0"/>
              <w:marTop w:val="0"/>
              <w:marBottom w:val="0"/>
              <w:divBdr>
                <w:top w:val="none" w:sz="0" w:space="0" w:color="auto"/>
                <w:left w:val="none" w:sz="0" w:space="0" w:color="auto"/>
                <w:bottom w:val="none" w:sz="0" w:space="0" w:color="auto"/>
                <w:right w:val="none" w:sz="0" w:space="0" w:color="auto"/>
              </w:divBdr>
            </w:div>
            <w:div w:id="335302372">
              <w:marLeft w:val="0"/>
              <w:marRight w:val="0"/>
              <w:marTop w:val="0"/>
              <w:marBottom w:val="0"/>
              <w:divBdr>
                <w:top w:val="none" w:sz="0" w:space="0" w:color="auto"/>
                <w:left w:val="none" w:sz="0" w:space="0" w:color="auto"/>
                <w:bottom w:val="none" w:sz="0" w:space="0" w:color="auto"/>
                <w:right w:val="none" w:sz="0" w:space="0" w:color="auto"/>
              </w:divBdr>
            </w:div>
            <w:div w:id="420611056">
              <w:marLeft w:val="0"/>
              <w:marRight w:val="0"/>
              <w:marTop w:val="0"/>
              <w:marBottom w:val="0"/>
              <w:divBdr>
                <w:top w:val="none" w:sz="0" w:space="0" w:color="auto"/>
                <w:left w:val="none" w:sz="0" w:space="0" w:color="auto"/>
                <w:bottom w:val="none" w:sz="0" w:space="0" w:color="auto"/>
                <w:right w:val="none" w:sz="0" w:space="0" w:color="auto"/>
              </w:divBdr>
            </w:div>
            <w:div w:id="423233079">
              <w:marLeft w:val="0"/>
              <w:marRight w:val="0"/>
              <w:marTop w:val="0"/>
              <w:marBottom w:val="0"/>
              <w:divBdr>
                <w:top w:val="none" w:sz="0" w:space="0" w:color="auto"/>
                <w:left w:val="none" w:sz="0" w:space="0" w:color="auto"/>
                <w:bottom w:val="none" w:sz="0" w:space="0" w:color="auto"/>
                <w:right w:val="none" w:sz="0" w:space="0" w:color="auto"/>
              </w:divBdr>
            </w:div>
            <w:div w:id="469127753">
              <w:marLeft w:val="0"/>
              <w:marRight w:val="0"/>
              <w:marTop w:val="0"/>
              <w:marBottom w:val="0"/>
              <w:divBdr>
                <w:top w:val="none" w:sz="0" w:space="0" w:color="auto"/>
                <w:left w:val="none" w:sz="0" w:space="0" w:color="auto"/>
                <w:bottom w:val="none" w:sz="0" w:space="0" w:color="auto"/>
                <w:right w:val="none" w:sz="0" w:space="0" w:color="auto"/>
              </w:divBdr>
            </w:div>
            <w:div w:id="604536506">
              <w:marLeft w:val="0"/>
              <w:marRight w:val="0"/>
              <w:marTop w:val="0"/>
              <w:marBottom w:val="0"/>
              <w:divBdr>
                <w:top w:val="none" w:sz="0" w:space="0" w:color="auto"/>
                <w:left w:val="none" w:sz="0" w:space="0" w:color="auto"/>
                <w:bottom w:val="none" w:sz="0" w:space="0" w:color="auto"/>
                <w:right w:val="none" w:sz="0" w:space="0" w:color="auto"/>
              </w:divBdr>
            </w:div>
            <w:div w:id="652371138">
              <w:marLeft w:val="0"/>
              <w:marRight w:val="0"/>
              <w:marTop w:val="0"/>
              <w:marBottom w:val="0"/>
              <w:divBdr>
                <w:top w:val="none" w:sz="0" w:space="0" w:color="auto"/>
                <w:left w:val="none" w:sz="0" w:space="0" w:color="auto"/>
                <w:bottom w:val="none" w:sz="0" w:space="0" w:color="auto"/>
                <w:right w:val="none" w:sz="0" w:space="0" w:color="auto"/>
              </w:divBdr>
            </w:div>
            <w:div w:id="1051538348">
              <w:marLeft w:val="0"/>
              <w:marRight w:val="0"/>
              <w:marTop w:val="0"/>
              <w:marBottom w:val="0"/>
              <w:divBdr>
                <w:top w:val="none" w:sz="0" w:space="0" w:color="auto"/>
                <w:left w:val="none" w:sz="0" w:space="0" w:color="auto"/>
                <w:bottom w:val="none" w:sz="0" w:space="0" w:color="auto"/>
                <w:right w:val="none" w:sz="0" w:space="0" w:color="auto"/>
              </w:divBdr>
            </w:div>
            <w:div w:id="1392999099">
              <w:marLeft w:val="0"/>
              <w:marRight w:val="0"/>
              <w:marTop w:val="0"/>
              <w:marBottom w:val="0"/>
              <w:divBdr>
                <w:top w:val="none" w:sz="0" w:space="0" w:color="auto"/>
                <w:left w:val="none" w:sz="0" w:space="0" w:color="auto"/>
                <w:bottom w:val="none" w:sz="0" w:space="0" w:color="auto"/>
                <w:right w:val="none" w:sz="0" w:space="0" w:color="auto"/>
              </w:divBdr>
            </w:div>
            <w:div w:id="1401174670">
              <w:marLeft w:val="0"/>
              <w:marRight w:val="0"/>
              <w:marTop w:val="0"/>
              <w:marBottom w:val="0"/>
              <w:divBdr>
                <w:top w:val="none" w:sz="0" w:space="0" w:color="auto"/>
                <w:left w:val="none" w:sz="0" w:space="0" w:color="auto"/>
                <w:bottom w:val="none" w:sz="0" w:space="0" w:color="auto"/>
                <w:right w:val="none" w:sz="0" w:space="0" w:color="auto"/>
              </w:divBdr>
            </w:div>
            <w:div w:id="1412384419">
              <w:marLeft w:val="0"/>
              <w:marRight w:val="0"/>
              <w:marTop w:val="0"/>
              <w:marBottom w:val="0"/>
              <w:divBdr>
                <w:top w:val="none" w:sz="0" w:space="0" w:color="auto"/>
                <w:left w:val="none" w:sz="0" w:space="0" w:color="auto"/>
                <w:bottom w:val="none" w:sz="0" w:space="0" w:color="auto"/>
                <w:right w:val="none" w:sz="0" w:space="0" w:color="auto"/>
              </w:divBdr>
            </w:div>
            <w:div w:id="1488782571">
              <w:marLeft w:val="0"/>
              <w:marRight w:val="0"/>
              <w:marTop w:val="0"/>
              <w:marBottom w:val="0"/>
              <w:divBdr>
                <w:top w:val="none" w:sz="0" w:space="0" w:color="auto"/>
                <w:left w:val="none" w:sz="0" w:space="0" w:color="auto"/>
                <w:bottom w:val="none" w:sz="0" w:space="0" w:color="auto"/>
                <w:right w:val="none" w:sz="0" w:space="0" w:color="auto"/>
              </w:divBdr>
            </w:div>
            <w:div w:id="1492016844">
              <w:marLeft w:val="0"/>
              <w:marRight w:val="0"/>
              <w:marTop w:val="0"/>
              <w:marBottom w:val="0"/>
              <w:divBdr>
                <w:top w:val="none" w:sz="0" w:space="0" w:color="auto"/>
                <w:left w:val="none" w:sz="0" w:space="0" w:color="auto"/>
                <w:bottom w:val="none" w:sz="0" w:space="0" w:color="auto"/>
                <w:right w:val="none" w:sz="0" w:space="0" w:color="auto"/>
              </w:divBdr>
            </w:div>
            <w:div w:id="1525752808">
              <w:marLeft w:val="0"/>
              <w:marRight w:val="0"/>
              <w:marTop w:val="0"/>
              <w:marBottom w:val="0"/>
              <w:divBdr>
                <w:top w:val="none" w:sz="0" w:space="0" w:color="auto"/>
                <w:left w:val="none" w:sz="0" w:space="0" w:color="auto"/>
                <w:bottom w:val="none" w:sz="0" w:space="0" w:color="auto"/>
                <w:right w:val="none" w:sz="0" w:space="0" w:color="auto"/>
              </w:divBdr>
            </w:div>
            <w:div w:id="1702779115">
              <w:marLeft w:val="0"/>
              <w:marRight w:val="0"/>
              <w:marTop w:val="0"/>
              <w:marBottom w:val="0"/>
              <w:divBdr>
                <w:top w:val="none" w:sz="0" w:space="0" w:color="auto"/>
                <w:left w:val="none" w:sz="0" w:space="0" w:color="auto"/>
                <w:bottom w:val="none" w:sz="0" w:space="0" w:color="auto"/>
                <w:right w:val="none" w:sz="0" w:space="0" w:color="auto"/>
              </w:divBdr>
            </w:div>
            <w:div w:id="1806971735">
              <w:marLeft w:val="0"/>
              <w:marRight w:val="0"/>
              <w:marTop w:val="0"/>
              <w:marBottom w:val="0"/>
              <w:divBdr>
                <w:top w:val="none" w:sz="0" w:space="0" w:color="auto"/>
                <w:left w:val="none" w:sz="0" w:space="0" w:color="auto"/>
                <w:bottom w:val="none" w:sz="0" w:space="0" w:color="auto"/>
                <w:right w:val="none" w:sz="0" w:space="0" w:color="auto"/>
              </w:divBdr>
            </w:div>
            <w:div w:id="1817260002">
              <w:marLeft w:val="0"/>
              <w:marRight w:val="0"/>
              <w:marTop w:val="0"/>
              <w:marBottom w:val="0"/>
              <w:divBdr>
                <w:top w:val="none" w:sz="0" w:space="0" w:color="auto"/>
                <w:left w:val="none" w:sz="0" w:space="0" w:color="auto"/>
                <w:bottom w:val="none" w:sz="0" w:space="0" w:color="auto"/>
                <w:right w:val="none" w:sz="0" w:space="0" w:color="auto"/>
              </w:divBdr>
            </w:div>
          </w:divsChild>
        </w:div>
        <w:div w:id="2065761167">
          <w:marLeft w:val="0"/>
          <w:marRight w:val="0"/>
          <w:marTop w:val="0"/>
          <w:marBottom w:val="0"/>
          <w:divBdr>
            <w:top w:val="none" w:sz="0" w:space="0" w:color="auto"/>
            <w:left w:val="none" w:sz="0" w:space="0" w:color="auto"/>
            <w:bottom w:val="none" w:sz="0" w:space="0" w:color="auto"/>
            <w:right w:val="none" w:sz="0" w:space="0" w:color="auto"/>
          </w:divBdr>
        </w:div>
      </w:divsChild>
    </w:div>
    <w:div w:id="2108118647">
      <w:bodyDiv w:val="1"/>
      <w:marLeft w:val="0"/>
      <w:marRight w:val="0"/>
      <w:marTop w:val="0"/>
      <w:marBottom w:val="0"/>
      <w:divBdr>
        <w:top w:val="none" w:sz="0" w:space="0" w:color="auto"/>
        <w:left w:val="none" w:sz="0" w:space="0" w:color="auto"/>
        <w:bottom w:val="none" w:sz="0" w:space="0" w:color="auto"/>
        <w:right w:val="none" w:sz="0" w:space="0" w:color="auto"/>
      </w:divBdr>
      <w:divsChild>
        <w:div w:id="5060008">
          <w:marLeft w:val="0"/>
          <w:marRight w:val="0"/>
          <w:marTop w:val="0"/>
          <w:marBottom w:val="0"/>
          <w:divBdr>
            <w:top w:val="none" w:sz="0" w:space="0" w:color="auto"/>
            <w:left w:val="none" w:sz="0" w:space="0" w:color="auto"/>
            <w:bottom w:val="none" w:sz="0" w:space="0" w:color="auto"/>
            <w:right w:val="none" w:sz="0" w:space="0" w:color="auto"/>
          </w:divBdr>
          <w:divsChild>
            <w:div w:id="65877963">
              <w:marLeft w:val="0"/>
              <w:marRight w:val="0"/>
              <w:marTop w:val="0"/>
              <w:marBottom w:val="0"/>
              <w:divBdr>
                <w:top w:val="none" w:sz="0" w:space="0" w:color="auto"/>
                <w:left w:val="none" w:sz="0" w:space="0" w:color="auto"/>
                <w:bottom w:val="none" w:sz="0" w:space="0" w:color="auto"/>
                <w:right w:val="none" w:sz="0" w:space="0" w:color="auto"/>
              </w:divBdr>
            </w:div>
            <w:div w:id="69616709">
              <w:marLeft w:val="0"/>
              <w:marRight w:val="0"/>
              <w:marTop w:val="0"/>
              <w:marBottom w:val="0"/>
              <w:divBdr>
                <w:top w:val="none" w:sz="0" w:space="0" w:color="auto"/>
                <w:left w:val="none" w:sz="0" w:space="0" w:color="auto"/>
                <w:bottom w:val="none" w:sz="0" w:space="0" w:color="auto"/>
                <w:right w:val="none" w:sz="0" w:space="0" w:color="auto"/>
              </w:divBdr>
            </w:div>
            <w:div w:id="96221386">
              <w:marLeft w:val="0"/>
              <w:marRight w:val="0"/>
              <w:marTop w:val="0"/>
              <w:marBottom w:val="0"/>
              <w:divBdr>
                <w:top w:val="none" w:sz="0" w:space="0" w:color="auto"/>
                <w:left w:val="none" w:sz="0" w:space="0" w:color="auto"/>
                <w:bottom w:val="none" w:sz="0" w:space="0" w:color="auto"/>
                <w:right w:val="none" w:sz="0" w:space="0" w:color="auto"/>
              </w:divBdr>
            </w:div>
            <w:div w:id="266230149">
              <w:marLeft w:val="0"/>
              <w:marRight w:val="0"/>
              <w:marTop w:val="0"/>
              <w:marBottom w:val="0"/>
              <w:divBdr>
                <w:top w:val="none" w:sz="0" w:space="0" w:color="auto"/>
                <w:left w:val="none" w:sz="0" w:space="0" w:color="auto"/>
                <w:bottom w:val="none" w:sz="0" w:space="0" w:color="auto"/>
                <w:right w:val="none" w:sz="0" w:space="0" w:color="auto"/>
              </w:divBdr>
            </w:div>
            <w:div w:id="425686305">
              <w:marLeft w:val="0"/>
              <w:marRight w:val="0"/>
              <w:marTop w:val="0"/>
              <w:marBottom w:val="0"/>
              <w:divBdr>
                <w:top w:val="none" w:sz="0" w:space="0" w:color="auto"/>
                <w:left w:val="none" w:sz="0" w:space="0" w:color="auto"/>
                <w:bottom w:val="none" w:sz="0" w:space="0" w:color="auto"/>
                <w:right w:val="none" w:sz="0" w:space="0" w:color="auto"/>
              </w:divBdr>
            </w:div>
            <w:div w:id="456872763">
              <w:marLeft w:val="0"/>
              <w:marRight w:val="0"/>
              <w:marTop w:val="0"/>
              <w:marBottom w:val="0"/>
              <w:divBdr>
                <w:top w:val="none" w:sz="0" w:space="0" w:color="auto"/>
                <w:left w:val="none" w:sz="0" w:space="0" w:color="auto"/>
                <w:bottom w:val="none" w:sz="0" w:space="0" w:color="auto"/>
                <w:right w:val="none" w:sz="0" w:space="0" w:color="auto"/>
              </w:divBdr>
            </w:div>
            <w:div w:id="457995599">
              <w:marLeft w:val="0"/>
              <w:marRight w:val="0"/>
              <w:marTop w:val="0"/>
              <w:marBottom w:val="0"/>
              <w:divBdr>
                <w:top w:val="none" w:sz="0" w:space="0" w:color="auto"/>
                <w:left w:val="none" w:sz="0" w:space="0" w:color="auto"/>
                <w:bottom w:val="none" w:sz="0" w:space="0" w:color="auto"/>
                <w:right w:val="none" w:sz="0" w:space="0" w:color="auto"/>
              </w:divBdr>
            </w:div>
            <w:div w:id="592007962">
              <w:marLeft w:val="0"/>
              <w:marRight w:val="0"/>
              <w:marTop w:val="0"/>
              <w:marBottom w:val="0"/>
              <w:divBdr>
                <w:top w:val="none" w:sz="0" w:space="0" w:color="auto"/>
                <w:left w:val="none" w:sz="0" w:space="0" w:color="auto"/>
                <w:bottom w:val="none" w:sz="0" w:space="0" w:color="auto"/>
                <w:right w:val="none" w:sz="0" w:space="0" w:color="auto"/>
              </w:divBdr>
            </w:div>
            <w:div w:id="614754985">
              <w:marLeft w:val="0"/>
              <w:marRight w:val="0"/>
              <w:marTop w:val="0"/>
              <w:marBottom w:val="0"/>
              <w:divBdr>
                <w:top w:val="none" w:sz="0" w:space="0" w:color="auto"/>
                <w:left w:val="none" w:sz="0" w:space="0" w:color="auto"/>
                <w:bottom w:val="none" w:sz="0" w:space="0" w:color="auto"/>
                <w:right w:val="none" w:sz="0" w:space="0" w:color="auto"/>
              </w:divBdr>
            </w:div>
            <w:div w:id="809133410">
              <w:marLeft w:val="0"/>
              <w:marRight w:val="0"/>
              <w:marTop w:val="0"/>
              <w:marBottom w:val="0"/>
              <w:divBdr>
                <w:top w:val="none" w:sz="0" w:space="0" w:color="auto"/>
                <w:left w:val="none" w:sz="0" w:space="0" w:color="auto"/>
                <w:bottom w:val="none" w:sz="0" w:space="0" w:color="auto"/>
                <w:right w:val="none" w:sz="0" w:space="0" w:color="auto"/>
              </w:divBdr>
            </w:div>
            <w:div w:id="856307788">
              <w:marLeft w:val="0"/>
              <w:marRight w:val="0"/>
              <w:marTop w:val="0"/>
              <w:marBottom w:val="0"/>
              <w:divBdr>
                <w:top w:val="none" w:sz="0" w:space="0" w:color="auto"/>
                <w:left w:val="none" w:sz="0" w:space="0" w:color="auto"/>
                <w:bottom w:val="none" w:sz="0" w:space="0" w:color="auto"/>
                <w:right w:val="none" w:sz="0" w:space="0" w:color="auto"/>
              </w:divBdr>
            </w:div>
            <w:div w:id="975330530">
              <w:marLeft w:val="0"/>
              <w:marRight w:val="0"/>
              <w:marTop w:val="0"/>
              <w:marBottom w:val="0"/>
              <w:divBdr>
                <w:top w:val="none" w:sz="0" w:space="0" w:color="auto"/>
                <w:left w:val="none" w:sz="0" w:space="0" w:color="auto"/>
                <w:bottom w:val="none" w:sz="0" w:space="0" w:color="auto"/>
                <w:right w:val="none" w:sz="0" w:space="0" w:color="auto"/>
              </w:divBdr>
            </w:div>
            <w:div w:id="1096748502">
              <w:marLeft w:val="0"/>
              <w:marRight w:val="0"/>
              <w:marTop w:val="0"/>
              <w:marBottom w:val="0"/>
              <w:divBdr>
                <w:top w:val="none" w:sz="0" w:space="0" w:color="auto"/>
                <w:left w:val="none" w:sz="0" w:space="0" w:color="auto"/>
                <w:bottom w:val="none" w:sz="0" w:space="0" w:color="auto"/>
                <w:right w:val="none" w:sz="0" w:space="0" w:color="auto"/>
              </w:divBdr>
            </w:div>
            <w:div w:id="1160930385">
              <w:marLeft w:val="0"/>
              <w:marRight w:val="0"/>
              <w:marTop w:val="0"/>
              <w:marBottom w:val="0"/>
              <w:divBdr>
                <w:top w:val="none" w:sz="0" w:space="0" w:color="auto"/>
                <w:left w:val="none" w:sz="0" w:space="0" w:color="auto"/>
                <w:bottom w:val="none" w:sz="0" w:space="0" w:color="auto"/>
                <w:right w:val="none" w:sz="0" w:space="0" w:color="auto"/>
              </w:divBdr>
            </w:div>
            <w:div w:id="1390153513">
              <w:marLeft w:val="0"/>
              <w:marRight w:val="0"/>
              <w:marTop w:val="0"/>
              <w:marBottom w:val="0"/>
              <w:divBdr>
                <w:top w:val="none" w:sz="0" w:space="0" w:color="auto"/>
                <w:left w:val="none" w:sz="0" w:space="0" w:color="auto"/>
                <w:bottom w:val="none" w:sz="0" w:space="0" w:color="auto"/>
                <w:right w:val="none" w:sz="0" w:space="0" w:color="auto"/>
              </w:divBdr>
            </w:div>
            <w:div w:id="1423575031">
              <w:marLeft w:val="0"/>
              <w:marRight w:val="0"/>
              <w:marTop w:val="0"/>
              <w:marBottom w:val="0"/>
              <w:divBdr>
                <w:top w:val="none" w:sz="0" w:space="0" w:color="auto"/>
                <w:left w:val="none" w:sz="0" w:space="0" w:color="auto"/>
                <w:bottom w:val="none" w:sz="0" w:space="0" w:color="auto"/>
                <w:right w:val="none" w:sz="0" w:space="0" w:color="auto"/>
              </w:divBdr>
            </w:div>
            <w:div w:id="1460223615">
              <w:marLeft w:val="0"/>
              <w:marRight w:val="0"/>
              <w:marTop w:val="0"/>
              <w:marBottom w:val="0"/>
              <w:divBdr>
                <w:top w:val="none" w:sz="0" w:space="0" w:color="auto"/>
                <w:left w:val="none" w:sz="0" w:space="0" w:color="auto"/>
                <w:bottom w:val="none" w:sz="0" w:space="0" w:color="auto"/>
                <w:right w:val="none" w:sz="0" w:space="0" w:color="auto"/>
              </w:divBdr>
            </w:div>
            <w:div w:id="1826428882">
              <w:marLeft w:val="0"/>
              <w:marRight w:val="0"/>
              <w:marTop w:val="0"/>
              <w:marBottom w:val="0"/>
              <w:divBdr>
                <w:top w:val="none" w:sz="0" w:space="0" w:color="auto"/>
                <w:left w:val="none" w:sz="0" w:space="0" w:color="auto"/>
                <w:bottom w:val="none" w:sz="0" w:space="0" w:color="auto"/>
                <w:right w:val="none" w:sz="0" w:space="0" w:color="auto"/>
              </w:divBdr>
            </w:div>
            <w:div w:id="1882743270">
              <w:marLeft w:val="0"/>
              <w:marRight w:val="0"/>
              <w:marTop w:val="0"/>
              <w:marBottom w:val="0"/>
              <w:divBdr>
                <w:top w:val="none" w:sz="0" w:space="0" w:color="auto"/>
                <w:left w:val="none" w:sz="0" w:space="0" w:color="auto"/>
                <w:bottom w:val="none" w:sz="0" w:space="0" w:color="auto"/>
                <w:right w:val="none" w:sz="0" w:space="0" w:color="auto"/>
              </w:divBdr>
            </w:div>
            <w:div w:id="1958099896">
              <w:marLeft w:val="0"/>
              <w:marRight w:val="0"/>
              <w:marTop w:val="0"/>
              <w:marBottom w:val="0"/>
              <w:divBdr>
                <w:top w:val="none" w:sz="0" w:space="0" w:color="auto"/>
                <w:left w:val="none" w:sz="0" w:space="0" w:color="auto"/>
                <w:bottom w:val="none" w:sz="0" w:space="0" w:color="auto"/>
                <w:right w:val="none" w:sz="0" w:space="0" w:color="auto"/>
              </w:divBdr>
            </w:div>
          </w:divsChild>
        </w:div>
        <w:div w:id="37898157">
          <w:marLeft w:val="0"/>
          <w:marRight w:val="0"/>
          <w:marTop w:val="0"/>
          <w:marBottom w:val="0"/>
          <w:divBdr>
            <w:top w:val="none" w:sz="0" w:space="0" w:color="auto"/>
            <w:left w:val="none" w:sz="0" w:space="0" w:color="auto"/>
            <w:bottom w:val="none" w:sz="0" w:space="0" w:color="auto"/>
            <w:right w:val="none" w:sz="0" w:space="0" w:color="auto"/>
          </w:divBdr>
        </w:div>
        <w:div w:id="118231219">
          <w:marLeft w:val="0"/>
          <w:marRight w:val="0"/>
          <w:marTop w:val="0"/>
          <w:marBottom w:val="0"/>
          <w:divBdr>
            <w:top w:val="none" w:sz="0" w:space="0" w:color="auto"/>
            <w:left w:val="none" w:sz="0" w:space="0" w:color="auto"/>
            <w:bottom w:val="none" w:sz="0" w:space="0" w:color="auto"/>
            <w:right w:val="none" w:sz="0" w:space="0" w:color="auto"/>
          </w:divBdr>
        </w:div>
        <w:div w:id="644820787">
          <w:marLeft w:val="0"/>
          <w:marRight w:val="0"/>
          <w:marTop w:val="0"/>
          <w:marBottom w:val="0"/>
          <w:divBdr>
            <w:top w:val="none" w:sz="0" w:space="0" w:color="auto"/>
            <w:left w:val="none" w:sz="0" w:space="0" w:color="auto"/>
            <w:bottom w:val="none" w:sz="0" w:space="0" w:color="auto"/>
            <w:right w:val="none" w:sz="0" w:space="0" w:color="auto"/>
          </w:divBdr>
        </w:div>
        <w:div w:id="1196966436">
          <w:marLeft w:val="0"/>
          <w:marRight w:val="0"/>
          <w:marTop w:val="0"/>
          <w:marBottom w:val="0"/>
          <w:divBdr>
            <w:top w:val="none" w:sz="0" w:space="0" w:color="auto"/>
            <w:left w:val="none" w:sz="0" w:space="0" w:color="auto"/>
            <w:bottom w:val="none" w:sz="0" w:space="0" w:color="auto"/>
            <w:right w:val="none" w:sz="0" w:space="0" w:color="auto"/>
          </w:divBdr>
        </w:div>
        <w:div w:id="151453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resources/collections/private-health-insurer-pandemic-commitment-monitoring-reports" TargetMode="External"/><Relationship Id="rId1" Type="http://schemas.openxmlformats.org/officeDocument/2006/relationships/hyperlink" Target="https://www.health.gov.au/resources/collections/private-hospital-sector-financial-health-check-resour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1C3F87234549984315F945E78CF4" ma:contentTypeVersion="4" ma:contentTypeDescription="Create a new document." ma:contentTypeScope="" ma:versionID="a58fd2011111e75c2a6329634eb8212c">
  <xsd:schema xmlns:xsd="http://www.w3.org/2001/XMLSchema" xmlns:xs="http://www.w3.org/2001/XMLSchema" xmlns:p="http://schemas.microsoft.com/office/2006/metadata/properties" xmlns:ns2="d1b304db-6a7e-4d75-81c0-dff8a3ff9eee" targetNamespace="http://schemas.microsoft.com/office/2006/metadata/properties" ma:root="true" ma:fieldsID="0d7f731128c3b6a0be6aea64aa0471ee" ns2:_="">
    <xsd:import namespace="d1b304db-6a7e-4d75-81c0-dff8a3ff9e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304db-6a7e-4d75-81c0-dff8a3ff9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223F2-C089-4B53-988C-B00895C61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304db-6a7e-4d75-81c0-dff8a3ff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C3EF0-B2C9-438A-B5F6-6C58E50158B2}">
  <ds:schemaRefs>
    <ds:schemaRef ds:uri="http://schemas.openxmlformats.org/officeDocument/2006/bibliography"/>
  </ds:schemaRefs>
</ds:datastoreItem>
</file>

<file path=customXml/itemProps3.xml><?xml version="1.0" encoding="utf-8"?>
<ds:datastoreItem xmlns:ds="http://schemas.openxmlformats.org/officeDocument/2006/customXml" ds:itemID="{5F4F6EA3-C787-4095-B962-F350F2D14176}">
  <ds:schemaRefs>
    <ds:schemaRef ds:uri="http://schemas.microsoft.com/sharepoint/v3/contenttype/forms"/>
  </ds:schemaRefs>
</ds:datastoreItem>
</file>

<file path=customXml/itemProps4.xml><?xml version="1.0" encoding="utf-8"?>
<ds:datastoreItem xmlns:ds="http://schemas.openxmlformats.org/officeDocument/2006/customXml" ds:itemID="{39C46D73-34B9-4781-AC55-C861438E6AFF}">
  <ds:schemaRefs>
    <ds:schemaRef ds:uri="d1b304db-6a7e-4d75-81c0-dff8a3ff9ee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6855</Characters>
  <Application>Microsoft Office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Attachment 2A – Statement of Expectations for the 2026 Private Health Insurance Premium Round</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2A – Statement of Expectations for the 2026 Private Health Insurance Premium Round</dc:title>
  <dc:subject>PHI 75/25 2026</dc:subject>
  <dc:creator>Australian Government Department of Health Disability and Ageing</dc:creator>
  <cp:keywords>Private health insurance</cp:keywords>
  <dc:description/>
  <cp:lastModifiedBy/>
  <cp:revision>1</cp:revision>
  <dcterms:created xsi:type="dcterms:W3CDTF">2025-09-18T21:06:00Z</dcterms:created>
  <dcterms:modified xsi:type="dcterms:W3CDTF">2025-09-19T03:01:00Z</dcterms:modified>
  <cp:category/>
</cp:coreProperties>
</file>