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8414" w14:textId="28A191EA" w:rsidR="009A6545" w:rsidRPr="00313061" w:rsidRDefault="009A6545" w:rsidP="003435F6">
      <w:pPr>
        <w:pStyle w:val="Heading1"/>
        <w:spacing w:before="840"/>
        <w:ind w:left="0"/>
        <w:rPr>
          <w:rFonts w:ascii="Nirmala UI" w:hAnsi="Nirmala UI" w:cs="Nirmala UI"/>
          <w:bCs/>
          <w:sz w:val="60"/>
          <w:szCs w:val="60"/>
        </w:rPr>
      </w:pPr>
      <w:proofErr w:type="spellStart"/>
      <w:r w:rsidRPr="00313061">
        <w:rPr>
          <w:rFonts w:ascii="Nirmala UI" w:eastAsia="Arial Unicode MS" w:hAnsi="Nirmala UI" w:cs="Nirmala UI"/>
          <w:bCs/>
          <w:sz w:val="60"/>
          <w:szCs w:val="60"/>
        </w:rPr>
        <w:t>तपाईंको</w:t>
      </w:r>
      <w:proofErr w:type="spellEnd"/>
      <w:r w:rsidRPr="00313061">
        <w:rPr>
          <w:rFonts w:ascii="Nirmala UI" w:eastAsia="Arial Unicode MS" w:hAnsi="Nirmala UI" w:cs="Nirmala UI"/>
          <w:bCs/>
          <w:sz w:val="60"/>
          <w:szCs w:val="6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 w:val="60"/>
          <w:szCs w:val="60"/>
        </w:rPr>
        <w:t>परिणामहरू</w:t>
      </w:r>
      <w:proofErr w:type="spellEnd"/>
      <w:r w:rsidRPr="00313061">
        <w:rPr>
          <w:rFonts w:ascii="Nirmala UI" w:eastAsia="Arial Unicode MS" w:hAnsi="Nirmala UI" w:cs="Nirmala UI"/>
          <w:bCs/>
          <w:sz w:val="60"/>
          <w:szCs w:val="6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 w:val="60"/>
          <w:szCs w:val="60"/>
        </w:rPr>
        <w:t>बुझ्ने</w:t>
      </w:r>
      <w:proofErr w:type="spellEnd"/>
      <w:r w:rsidRPr="00313061">
        <w:rPr>
          <w:rFonts w:ascii="Nirmala UI" w:eastAsia="Arial Unicode MS" w:hAnsi="Nirmala UI" w:cs="Nirmala UI"/>
          <w:bCs/>
          <w:sz w:val="60"/>
          <w:szCs w:val="6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 w:val="60"/>
          <w:szCs w:val="60"/>
        </w:rPr>
        <w:t>बारे</w:t>
      </w:r>
      <w:proofErr w:type="spellEnd"/>
    </w:p>
    <w:p w14:paraId="4ECEE7A1" w14:textId="77777777" w:rsidR="00E55032" w:rsidRPr="00313061" w:rsidRDefault="00786779" w:rsidP="00E55032">
      <w:pPr>
        <w:spacing w:before="320"/>
        <w:rPr>
          <w:rFonts w:ascii="Nirmala UI" w:hAnsi="Nirmala UI" w:cs="Nirmala UI"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यो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ब्रोसरले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स्क्रिनिङको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नतिजा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बुझ्न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मद्दत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जानकारी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प्रदान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गर्दछ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7298E8B2" w14:textId="6020C6B2" w:rsidR="00E55032" w:rsidRPr="00313061" w:rsidRDefault="00786779" w:rsidP="00E55032">
      <w:pPr>
        <w:rPr>
          <w:rFonts w:ascii="Nirmala UI" w:hAnsi="Nirmala UI" w:cs="Nirmala UI"/>
          <w:color w:val="00708D"/>
          <w:szCs w:val="20"/>
        </w:rPr>
      </w:pPr>
      <w:hyperlink r:id="rId11" w:history="1">
        <w:proofErr w:type="spellStart"/>
        <w:r w:rsidRPr="00313061">
          <w:rPr>
            <w:rStyle w:val="Hyperlink"/>
            <w:rFonts w:ascii="Nirmala UI" w:eastAsia="Arial Unicode MS" w:hAnsi="Nirmala UI" w:cs="Nirmala UI"/>
            <w:color w:val="00708D"/>
            <w:szCs w:val="20"/>
          </w:rPr>
          <w:t>राष्ट्रिय</w:t>
        </w:r>
        <w:proofErr w:type="spellEnd"/>
        <w:r w:rsidRPr="00313061">
          <w:rPr>
            <w:rStyle w:val="Hyperlink"/>
            <w:rFonts w:ascii="Nirmala UI" w:eastAsia="Arial Unicode MS" w:hAnsi="Nirmala UI" w:cs="Nirmala UI"/>
            <w:color w:val="00708D"/>
            <w:szCs w:val="20"/>
          </w:rPr>
          <w:t xml:space="preserve"> </w:t>
        </w:r>
        <w:proofErr w:type="spellStart"/>
        <w:r w:rsidRPr="00313061">
          <w:rPr>
            <w:rStyle w:val="Hyperlink"/>
            <w:rFonts w:ascii="Nirmala UI" w:eastAsia="Arial Unicode MS" w:hAnsi="Nirmala UI" w:cs="Nirmala UI"/>
            <w:color w:val="00708D"/>
            <w:szCs w:val="20"/>
          </w:rPr>
          <w:t>क्यान्सर</w:t>
        </w:r>
        <w:proofErr w:type="spellEnd"/>
        <w:r w:rsidRPr="00313061">
          <w:rPr>
            <w:rStyle w:val="Hyperlink"/>
            <w:rFonts w:ascii="Nirmala UI" w:eastAsia="Arial Unicode MS" w:hAnsi="Nirmala UI" w:cs="Nirmala UI"/>
            <w:color w:val="00708D"/>
            <w:szCs w:val="20"/>
          </w:rPr>
          <w:t xml:space="preserve"> </w:t>
        </w:r>
        <w:proofErr w:type="spellStart"/>
        <w:r w:rsidRPr="00313061">
          <w:rPr>
            <w:rStyle w:val="Hyperlink"/>
            <w:rFonts w:ascii="Nirmala UI" w:eastAsia="Arial Unicode MS" w:hAnsi="Nirmala UI" w:cs="Nirmala UI"/>
            <w:color w:val="00708D"/>
            <w:szCs w:val="20"/>
          </w:rPr>
          <w:t>स्क्रिनिङ</w:t>
        </w:r>
        <w:proofErr w:type="spellEnd"/>
        <w:r w:rsidRPr="00313061">
          <w:rPr>
            <w:rStyle w:val="Hyperlink"/>
            <w:rFonts w:ascii="Nirmala UI" w:eastAsia="Arial Unicode MS" w:hAnsi="Nirmala UI" w:cs="Nirmala UI"/>
            <w:color w:val="00708D"/>
            <w:szCs w:val="20"/>
          </w:rPr>
          <w:t xml:space="preserve"> </w:t>
        </w:r>
        <w:proofErr w:type="spellStart"/>
        <w:r w:rsidRPr="00313061">
          <w:rPr>
            <w:rStyle w:val="Hyperlink"/>
            <w:rFonts w:ascii="Nirmala UI" w:eastAsia="Arial Unicode MS" w:hAnsi="Nirmala UI" w:cs="Nirmala UI"/>
            <w:color w:val="00708D"/>
            <w:szCs w:val="20"/>
          </w:rPr>
          <w:t>रजिस्टर</w:t>
        </w:r>
        <w:proofErr w:type="spellEnd"/>
        <w:r w:rsidRPr="00313061">
          <w:rPr>
            <w:rStyle w:val="Hyperlink"/>
            <w:rFonts w:ascii="Nirmala UI" w:eastAsia="Arial Unicode MS" w:hAnsi="Nirmala UI" w:cs="Nirmala UI"/>
            <w:color w:val="00708D"/>
            <w:szCs w:val="20"/>
          </w:rPr>
          <w:t xml:space="preserve"> (NCSR)</w:t>
        </w:r>
      </w:hyperlink>
      <w:r w:rsidRPr="00313061">
        <w:rPr>
          <w:rFonts w:ascii="Nirmala UI" w:eastAsia="Arial Unicode MS" w:hAnsi="Nirmala UI" w:cs="Nirmala UI"/>
          <w:szCs w:val="20"/>
        </w:rPr>
        <w:t xml:space="preserve"> र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r w:rsidR="0017266F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अब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गर्नुपर्छ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भन्ने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कुरा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बताउनेछन्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यो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दुई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वर्षमा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फेरि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कम-डोजको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कम्प्युटेड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टोमोग्राफी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(CT)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गराउन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r w:rsidR="0029723B" w:rsidRPr="0029723B">
        <w:rPr>
          <w:rFonts w:ascii="Nirmala UI" w:eastAsia="Arial Unicode MS" w:hAnsi="Nirmala UI" w:cs="Nirmala UI" w:hint="cs"/>
          <w:szCs w:val="20"/>
          <w:cs/>
          <w:lang w:bidi="hi-IN"/>
        </w:rPr>
        <w:t>परिणाम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बारे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छलफल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आफ्नो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r w:rsidR="0017266F">
        <w:rPr>
          <w:rFonts w:ascii="Nirmala UI" w:eastAsia="Arial Unicode MS" w:hAnsi="Nirmala UI" w:cs="Nirmala UI"/>
          <w:szCs w:val="20"/>
          <w:cs/>
          <w:lang w:bidi="hi-IN"/>
        </w:rPr>
        <w:t xml:space="preserve">स्वास्थ्य सेवा </w:t>
      </w:r>
      <w:r w:rsidR="00B977CB" w:rsidRPr="00B977CB">
        <w:rPr>
          <w:rFonts w:ascii="Nirmala UI" w:eastAsia="Arial Unicode MS" w:hAnsi="Nirmala UI" w:cs="Nirmala UI" w:hint="cs"/>
          <w:szCs w:val="20"/>
          <w:cs/>
          <w:lang w:bidi="hi-IN"/>
        </w:rPr>
        <w:t>प्रदायकलाई</w:t>
      </w:r>
      <w:r w:rsidR="00B977CB" w:rsidRPr="00B977CB">
        <w:rPr>
          <w:rFonts w:ascii="Nirmala UI" w:eastAsia="Arial Unicode MS" w:hAnsi="Nirmala UI" w:cs="Nirmala UI"/>
          <w:szCs w:val="20"/>
          <w:cs/>
          <w:lang w:bidi="hi-IN"/>
        </w:rPr>
        <w:t xml:space="preserve"> </w:t>
      </w:r>
      <w:r w:rsidR="00B977CB" w:rsidRPr="00B977CB">
        <w:rPr>
          <w:rFonts w:ascii="Nirmala UI" w:eastAsia="Arial Unicode MS" w:hAnsi="Nirmala UI" w:cs="Nirmala UI" w:hint="cs"/>
          <w:szCs w:val="20"/>
          <w:cs/>
          <w:lang w:bidi="hi-IN"/>
        </w:rPr>
        <w:t>भेट्न</w:t>
      </w:r>
      <w:r w:rsidR="00B977CB" w:rsidRPr="00B977CB">
        <w:rPr>
          <w:rFonts w:ascii="Nirmala UI" w:eastAsia="Arial Unicode MS" w:hAnsi="Nirmala UI" w:cs="Nirmala UI"/>
          <w:szCs w:val="20"/>
          <w:cs/>
          <w:lang w:bidi="hi-IN"/>
        </w:rPr>
        <w:t xml:space="preserve"> </w:t>
      </w:r>
      <w:r w:rsidR="00B977CB" w:rsidRPr="00B977CB">
        <w:rPr>
          <w:rFonts w:ascii="Nirmala UI" w:eastAsia="Arial Unicode MS" w:hAnsi="Nirmala UI" w:cs="Nirmala UI" w:hint="cs"/>
          <w:szCs w:val="20"/>
          <w:cs/>
          <w:lang w:bidi="hi-IN"/>
        </w:rPr>
        <w:t>सक्नुहुन्छ</w:t>
      </w:r>
      <w:r w:rsidR="00B977CB" w:rsidRPr="00B977CB" w:rsidDel="00B977CB">
        <w:rPr>
          <w:rFonts w:ascii="Nirmala UI" w:eastAsia="Arial Unicode MS" w:hAnsi="Nirmala UI" w:cs="Nirmala UI"/>
          <w:szCs w:val="20"/>
          <w:cs/>
          <w:lang w:bidi="hi-IN"/>
        </w:rPr>
        <w:t xml:space="preserve"> </w:t>
      </w:r>
      <w:r w:rsidRPr="00313061">
        <w:rPr>
          <w:rFonts w:ascii="Nirmala UI" w:eastAsia="Arial Unicode MS" w:hAnsi="Nirmala UI" w:cs="Nirmala UI"/>
          <w:szCs w:val="20"/>
        </w:rPr>
        <w:t>।</w:t>
      </w:r>
    </w:p>
    <w:p w14:paraId="6F23F35E" w14:textId="77777777" w:rsidR="003801E0" w:rsidRPr="00313061" w:rsidRDefault="00786779" w:rsidP="00313061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फोक्सोको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क्यान्सर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स्क्रिनिङले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के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पत्ता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लगाउँछ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>?</w:t>
      </w:r>
    </w:p>
    <w:p w14:paraId="513C3CFB" w14:textId="3249FF25" w:rsidR="00365F70" w:rsidRPr="00313061" w:rsidRDefault="00786779" w:rsidP="00365F70">
      <w:pPr>
        <w:rPr>
          <w:rFonts w:ascii="Nirmala UI" w:hAnsi="Nirmala UI" w:cs="Nirmala UI"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स्क्रिनिङमा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'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नोड्युल्स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'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अथवा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गाँठागुठि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भनिने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साना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गिर्खाहरू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हेर्नको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कम-डोजको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सी</w:t>
      </w:r>
      <w:r w:rsidR="00FF30CB">
        <w:rPr>
          <w:rFonts w:ascii="Nirmala UI" w:eastAsia="Arial Unicode MS" w:hAnsi="Nirmala UI" w:cs="Nirmala UI"/>
          <w:szCs w:val="20"/>
        </w:rPr>
        <w:t>.</w:t>
      </w:r>
      <w:r w:rsidRPr="00313061">
        <w:rPr>
          <w:rFonts w:ascii="Nirmala UI" w:eastAsia="Arial Unicode MS" w:hAnsi="Nirmala UI" w:cs="Nirmala UI"/>
          <w:szCs w:val="20"/>
        </w:rPr>
        <w:t>टी</w:t>
      </w:r>
      <w:proofErr w:type="spellEnd"/>
      <w:r w:rsidR="00FF30CB">
        <w:rPr>
          <w:rFonts w:ascii="Nirmala UI" w:eastAsia="Arial Unicode MS" w:hAnsi="Nirmala UI" w:cs="Nirmala UI"/>
          <w:szCs w:val="20"/>
        </w:rPr>
        <w:t>.</w:t>
      </w:r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प्रयोग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गरिन्छ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रहेका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तन्तुका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साना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गिर्खाहरू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हुन्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यीनीहरू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धेरै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सामान्य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हुन्छन्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र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धेरैजसो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हुँदैनन्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0EFC4F50" w14:textId="77777777" w:rsidR="00365F70" w:rsidRPr="00313061" w:rsidRDefault="00786779" w:rsidP="00365F70">
      <w:pPr>
        <w:rPr>
          <w:rFonts w:ascii="Nirmala UI" w:hAnsi="Nirmala UI" w:cs="Nirmala UI"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देखिने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गाँठागुठिहरूको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आकार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र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अवस्थाले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पछिल्ला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चरणहरू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निर्देशित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गर्नेछन्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क्षेत्रलाई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अझ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नजिकबाट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हेर्नको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थप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परीक्षणहरू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आवश्यक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पर्न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गाँठागुठि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हुनु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थप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परीक्षणहरू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आवश्यक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पर्नुको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अर्थ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भएको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होइन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007B79A5" w14:textId="79949980" w:rsidR="00A434E5" w:rsidRPr="00313061" w:rsidRDefault="00786779" w:rsidP="00365F70">
      <w:pPr>
        <w:rPr>
          <w:rFonts w:ascii="Nirmala UI" w:hAnsi="Nirmala UI" w:cs="Nirmala UI"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गर्दा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बाहिर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अन्य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चिजहरू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फेला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पर्न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यसको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अर्थ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भएको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छ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भन्ने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होइन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यसबारे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आफ्नो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r w:rsidR="0017266F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सँग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छलफल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गर्नुपर्छ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1BF670A8" w14:textId="77777777" w:rsidR="00365F70" w:rsidRPr="00313061" w:rsidRDefault="00786779" w:rsidP="00365F70">
      <w:pPr>
        <w:pStyle w:val="Heading3"/>
        <w:rPr>
          <w:rFonts w:ascii="Nirmala UI" w:hAnsi="Nirmala UI" w:cs="Nirmala UI"/>
          <w:bCs/>
          <w:szCs w:val="24"/>
        </w:rPr>
      </w:pP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पछिल्ला</w:t>
      </w:r>
      <w:proofErr w:type="spellEnd"/>
      <w:r w:rsidRPr="00313061">
        <w:rPr>
          <w:rFonts w:ascii="Nirmala UI" w:eastAsia="Arial Unicode MS" w:hAnsi="Nirmala UI" w:cs="Nirmala UI"/>
          <w:bCs/>
          <w:szCs w:val="2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चरणहरूमा</w:t>
      </w:r>
      <w:proofErr w:type="spellEnd"/>
      <w:r w:rsidRPr="00313061">
        <w:rPr>
          <w:rFonts w:ascii="Nirmala UI" w:eastAsia="Arial Unicode MS" w:hAnsi="Nirmala UI" w:cs="Nirmala UI"/>
          <w:bCs/>
          <w:szCs w:val="2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निम्न</w:t>
      </w:r>
      <w:proofErr w:type="spellEnd"/>
      <w:r w:rsidRPr="00313061">
        <w:rPr>
          <w:rFonts w:ascii="Nirmala UI" w:eastAsia="Arial Unicode MS" w:hAnsi="Nirmala UI" w:cs="Nirmala UI"/>
          <w:bCs/>
          <w:szCs w:val="2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समावेश</w:t>
      </w:r>
      <w:proofErr w:type="spellEnd"/>
      <w:r w:rsidRPr="00313061">
        <w:rPr>
          <w:rFonts w:ascii="Nirmala UI" w:eastAsia="Arial Unicode MS" w:hAnsi="Nirmala UI" w:cs="Nirmala UI"/>
          <w:bCs/>
          <w:szCs w:val="2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हुन</w:t>
      </w:r>
      <w:proofErr w:type="spellEnd"/>
      <w:r w:rsidRPr="00313061">
        <w:rPr>
          <w:rFonts w:ascii="Nirmala UI" w:eastAsia="Arial Unicode MS" w:hAnsi="Nirmala UI" w:cs="Nirmala UI"/>
          <w:bCs/>
          <w:szCs w:val="2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सक्छन्</w:t>
      </w:r>
      <w:proofErr w:type="spellEnd"/>
      <w:r w:rsidRPr="00313061">
        <w:rPr>
          <w:rFonts w:ascii="Nirmala UI" w:eastAsia="Arial Unicode MS" w:hAnsi="Nirmala UI" w:cs="Nirmala UI"/>
          <w:bCs/>
          <w:szCs w:val="24"/>
        </w:rPr>
        <w:t>:</w:t>
      </w:r>
    </w:p>
    <w:p w14:paraId="584C9BF9" w14:textId="77777777" w:rsidR="00365F70" w:rsidRPr="00313061" w:rsidRDefault="00786779" w:rsidP="00365F70">
      <w:pPr>
        <w:pStyle w:val="ListParagraph"/>
        <w:rPr>
          <w:rFonts w:ascii="Nirmala UI" w:hAnsi="Nirmala UI" w:cs="Nirmala UI"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समयसँगै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गाँठागुठि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परिवर्तन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भएका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छन्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छैनन्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भनेर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हेर्नको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३, ६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१२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महिनामा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फलो-अप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कम-डोजको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सी.टी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.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0E08749E" w14:textId="647396D1" w:rsidR="00365F70" w:rsidRPr="00313061" w:rsidRDefault="00786779" w:rsidP="00365F70">
      <w:pPr>
        <w:pStyle w:val="ListParagraph"/>
        <w:rPr>
          <w:rFonts w:ascii="Nirmala UI" w:hAnsi="Nirmala UI" w:cs="Nirmala UI"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थप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परीक्षणहरूको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श्वासप्रश्वास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चिकित्सक</w:t>
      </w:r>
      <w:r w:rsidR="00FF30CB" w:rsidRPr="00313061">
        <w:rPr>
          <w:rFonts w:ascii="Nirmala UI" w:eastAsia="Arial Unicode MS" w:hAnsi="Nirmala UI" w:cs="Nirmala UI"/>
          <w:szCs w:val="20"/>
        </w:rPr>
        <w:t>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सिफारिस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756E8266" w14:textId="0C3CB9F0" w:rsidR="00365F70" w:rsidRPr="00313061" w:rsidRDefault="00786779" w:rsidP="00365F70">
      <w:pPr>
        <w:pStyle w:val="ListParagraph"/>
        <w:rPr>
          <w:rFonts w:ascii="Nirmala UI" w:hAnsi="Nirmala UI" w:cs="Nirmala UI"/>
          <w:szCs w:val="20"/>
        </w:rPr>
      </w:pPr>
      <w:r w:rsidRPr="00313061">
        <w:rPr>
          <w:rFonts w:ascii="Nirmala UI" w:eastAsia="Arial Unicode MS" w:hAnsi="Nirmala UI" w:cs="Nirmala UI"/>
          <w:szCs w:val="20"/>
        </w:rPr>
        <w:t xml:space="preserve">NCSR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सहयोग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गर्नेछ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यसले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r w:rsidR="0017266F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भेट्न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बेलाको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अर्को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बेलाको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रिमाइन्डरहरु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पठाउनेछ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2B8D7B51" w14:textId="77777777" w:rsidR="005D0199" w:rsidRPr="00313061" w:rsidRDefault="00786779" w:rsidP="4991A658">
      <w:pPr>
        <w:pStyle w:val="ListParagraph"/>
        <w:spacing w:after="2000"/>
        <w:rPr>
          <w:rFonts w:ascii="Nirmala UI" w:hAnsi="Nirmala UI" w:cs="Nirmala UI"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स्क्रिनिङको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इतिहास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NCSR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भण्डारण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गरिनेछ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6DC09A6E" w14:textId="77777777" w:rsidR="005D0199" w:rsidRPr="00313061" w:rsidRDefault="00786779" w:rsidP="4991A658">
      <w:pPr>
        <w:pStyle w:val="ListParagraph"/>
        <w:spacing w:after="2000"/>
        <w:rPr>
          <w:rFonts w:ascii="Nirmala UI" w:hAnsi="Nirmala UI" w:cs="Nirmala UI"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महत्त्वपूर्ण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परिणामहरू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फेला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परेन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भने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, NCSR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दुई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वर्षमा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पुन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: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स्क्रिन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सम्झाउनेछ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10F15D28" w14:textId="77777777" w:rsidR="00A910FF" w:rsidRPr="00313061" w:rsidRDefault="00A910FF" w:rsidP="4991A658">
      <w:pPr>
        <w:pStyle w:val="ListParagraph"/>
        <w:numPr>
          <w:ilvl w:val="0"/>
          <w:numId w:val="0"/>
        </w:numPr>
        <w:spacing w:after="2000"/>
        <w:ind w:left="714"/>
        <w:rPr>
          <w:rFonts w:ascii="Nirmala UI" w:hAnsi="Nirmala UI" w:cs="Nirmala UI"/>
        </w:rPr>
      </w:pPr>
    </w:p>
    <w:p w14:paraId="168F904A" w14:textId="77777777" w:rsidR="00F60933" w:rsidRPr="00313061" w:rsidRDefault="00786779" w:rsidP="00313061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lastRenderedPageBreak/>
        <w:t>मेरो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परिणामको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अर्थ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के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हो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र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अबको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कदम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के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हुन्छ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>?</w:t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C055B1" w:rsidRPr="00313061" w14:paraId="02632C3B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1C9F28AC" w14:textId="77777777" w:rsidR="00FA6AEB" w:rsidRPr="00313061" w:rsidRDefault="00786779" w:rsidP="00313061">
            <w:pPr>
              <w:spacing w:before="160" w:after="160" w:line="240" w:lineRule="auto"/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b/>
                <w:bCs/>
                <w:color w:val="FFFFFF" w:themeColor="background1"/>
                <w:szCs w:val="20"/>
              </w:rPr>
              <w:t>स्क्रिनिङको</w:t>
            </w:r>
            <w:proofErr w:type="spellEnd"/>
            <w:r w:rsidRPr="00313061">
              <w:rPr>
                <w:rFonts w:ascii="Nirmala UI" w:eastAsia="Arial Unicode MS" w:hAnsi="Nirmala UI" w:cs="Nirmala UI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/>
                <w:bCs/>
                <w:color w:val="FFFFFF" w:themeColor="background1"/>
                <w:szCs w:val="20"/>
              </w:rPr>
              <w:t>परिणामहरू</w:t>
            </w:r>
            <w:proofErr w:type="spellEnd"/>
          </w:p>
        </w:tc>
        <w:tc>
          <w:tcPr>
            <w:tcW w:w="5098" w:type="dxa"/>
            <w:shd w:val="clear" w:color="auto" w:fill="00708D"/>
          </w:tcPr>
          <w:p w14:paraId="20E81465" w14:textId="77777777" w:rsidR="00FA6AEB" w:rsidRPr="00313061" w:rsidRDefault="00786779" w:rsidP="00313061">
            <w:pPr>
              <w:spacing w:before="160" w:after="160" w:line="240" w:lineRule="auto"/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b/>
                <w:bCs/>
                <w:color w:val="FFFFFF" w:themeColor="background1"/>
                <w:szCs w:val="20"/>
              </w:rPr>
              <w:t>पछिल्ला</w:t>
            </w:r>
            <w:proofErr w:type="spellEnd"/>
            <w:r w:rsidRPr="00313061">
              <w:rPr>
                <w:rFonts w:ascii="Nirmala UI" w:eastAsia="Arial Unicode MS" w:hAnsi="Nirmala UI" w:cs="Nirmala UI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/>
                <w:bCs/>
                <w:color w:val="FFFFFF" w:themeColor="background1"/>
                <w:szCs w:val="20"/>
              </w:rPr>
              <w:t>चरणहरू</w:t>
            </w:r>
            <w:proofErr w:type="spellEnd"/>
          </w:p>
        </w:tc>
      </w:tr>
      <w:tr w:rsidR="00C055B1" w:rsidRPr="00313061" w14:paraId="16813108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31A47620" w14:textId="77777777" w:rsidR="00C3590D" w:rsidRPr="00313061" w:rsidRDefault="00786779" w:rsidP="00464E6F">
            <w:pPr>
              <w:pStyle w:val="Heading3"/>
              <w:spacing w:before="120" w:after="240" w:line="240" w:lineRule="auto"/>
              <w:rPr>
                <w:rFonts w:ascii="Nirmala UI" w:hAnsi="Nirmala UI" w:cs="Nirmala UI"/>
                <w:bCs/>
                <w:szCs w:val="24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अपूर्ण</w:t>
            </w:r>
            <w:proofErr w:type="spellEnd"/>
          </w:p>
          <w:p w14:paraId="0D54874B" w14:textId="77777777" w:rsidR="00FA6AEB" w:rsidRPr="00313061" w:rsidRDefault="00786779" w:rsidP="00464E6F">
            <w:pPr>
              <w:spacing w:before="120" w:after="240" w:line="240" w:lineRule="auto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प्राविधिक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कारणले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गर्दा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रिपोर्ट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सकिएन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र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फेरी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गर्नुपर्ने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भयो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  <w:tc>
          <w:tcPr>
            <w:tcW w:w="5098" w:type="dxa"/>
          </w:tcPr>
          <w:p w14:paraId="7ED6EE4E" w14:textId="2BF372B3" w:rsidR="00FA6AEB" w:rsidRPr="00313061" w:rsidRDefault="00786779" w:rsidP="00464E6F">
            <w:pPr>
              <w:pStyle w:val="ListParagraph"/>
              <w:spacing w:before="120" w:line="240" w:lineRule="auto"/>
              <w:ind w:left="465" w:hanging="284"/>
              <w:rPr>
                <w:rFonts w:ascii="Nirmala UI" w:hAnsi="Nirmala UI" w:cs="Nirmala UI"/>
                <w:szCs w:val="20"/>
              </w:rPr>
            </w:pPr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NCSR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वा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बाट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रिमाइन्डर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प्राप्त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भएपछि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पुन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: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गर्नुपर्ने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</w:tr>
      <w:tr w:rsidR="00C055B1" w:rsidRPr="00313061" w14:paraId="69C9E4A8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7542BBC5" w14:textId="77777777" w:rsidR="00C3590D" w:rsidRPr="00313061" w:rsidRDefault="00786779" w:rsidP="00464E6F">
            <w:pPr>
              <w:pStyle w:val="Heading3"/>
              <w:spacing w:before="120" w:after="240" w:line="240" w:lineRule="auto"/>
              <w:rPr>
                <w:rFonts w:ascii="Nirmala UI" w:hAnsi="Nirmala UI" w:cs="Nirmala UI"/>
                <w:bCs/>
                <w:szCs w:val="24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अति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कम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जोखिम</w:t>
            </w:r>
            <w:proofErr w:type="spellEnd"/>
          </w:p>
          <w:p w14:paraId="1C2A79CB" w14:textId="77777777" w:rsidR="00C3590D" w:rsidRPr="00313061" w:rsidRDefault="00786779" w:rsidP="00464E6F">
            <w:pPr>
              <w:spacing w:before="120" w:after="240" w:line="240" w:lineRule="auto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स्क्यानबाट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कुनै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चिन्ताजनक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परिणामहरू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फेला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परेनन्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।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उमेर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बढ्दै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जाँदा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परिवर्तनहरू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जाँच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प्रत्येक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२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वर्षमा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नियमित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गर्नु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महत्त्वपूर्ण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छ।</w:t>
            </w:r>
          </w:p>
        </w:tc>
        <w:tc>
          <w:tcPr>
            <w:tcW w:w="5098" w:type="dxa"/>
          </w:tcPr>
          <w:p w14:paraId="248F12BA" w14:textId="77777777" w:rsidR="00C3590D" w:rsidRPr="00313061" w:rsidRDefault="00786779" w:rsidP="00464E6F">
            <w:pPr>
              <w:pStyle w:val="ListParagraph"/>
              <w:spacing w:before="120" w:line="240" w:lineRule="auto"/>
              <w:ind w:left="465" w:hanging="284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कुनै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महत्त्वपूर्ण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परिणाम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नभेटिएको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र २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वर्षमा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पुन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: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गर्नुपर्ने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बताइने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छ।</w:t>
            </w:r>
          </w:p>
          <w:p w14:paraId="1FCE22F8" w14:textId="59F06549" w:rsidR="00C3590D" w:rsidRPr="00313061" w:rsidRDefault="00786779" w:rsidP="00464E6F">
            <w:pPr>
              <w:pStyle w:val="ListParagraph"/>
              <w:spacing w:before="120" w:line="240" w:lineRule="auto"/>
              <w:ind w:left="462" w:hanging="283"/>
              <w:rPr>
                <w:rFonts w:ascii="Nirmala UI" w:hAnsi="Nirmala UI" w:cs="Nirmala UI"/>
                <w:szCs w:val="20"/>
              </w:rPr>
            </w:pPr>
            <w:r w:rsidRPr="00313061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२ </w:t>
            </w:r>
            <w:proofErr w:type="spellStart"/>
            <w:r w:rsidRPr="00313061">
              <w:rPr>
                <w:rFonts w:ascii="Nirmala UI" w:eastAsia="Arial Unicode MS" w:hAnsi="Nirmala UI" w:cs="Nirmala UI"/>
                <w:b/>
                <w:bCs/>
                <w:szCs w:val="20"/>
              </w:rPr>
              <w:t>वर्ष</w:t>
            </w:r>
            <w:proofErr w:type="spellEnd"/>
            <w:r w:rsidR="008D5F76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फेरि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समय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आउँदा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तपाईंलाई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NCSR र/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वा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बाट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रिमाइन्डर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प्राप्त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हुनेछ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  <w:p w14:paraId="42203CD1" w14:textId="416DCF4E" w:rsidR="00C3590D" w:rsidRPr="00313061" w:rsidRDefault="00786779" w:rsidP="00464E6F">
            <w:pPr>
              <w:pStyle w:val="ListParagraph"/>
              <w:spacing w:before="120" w:line="240" w:lineRule="auto"/>
              <w:ind w:left="462" w:hanging="283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आफ्नो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उपयुक्तता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जाँच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२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वर्षमा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आफ्नो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कहाँ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जानुपर्ने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र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कम-डोजको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सी.टी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.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अनुरोध</w:t>
            </w:r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8D5F76" w:rsidRPr="008D5F76">
              <w:rPr>
                <w:rFonts w:ascii="Nirmala UI" w:eastAsia="Arial Unicode MS" w:hAnsi="Nirmala UI" w:cs="Nirmala UI" w:hint="cs"/>
                <w:szCs w:val="20"/>
                <w:cs/>
                <w:lang w:bidi="hi-IN"/>
              </w:rPr>
              <w:t>गर्नुपर्ने</w:t>
            </w:r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।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धूम्रपानको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इतिहास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पुन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: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मूल्याङ्कन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आवश्यक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पर्दैन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</w:tr>
      <w:tr w:rsidR="00C055B1" w:rsidRPr="00313061" w14:paraId="6FD8C7B3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0155ECDB" w14:textId="77777777" w:rsidR="00C3590D" w:rsidRPr="00313061" w:rsidRDefault="00786779" w:rsidP="00464E6F">
            <w:pPr>
              <w:pStyle w:val="Heading3"/>
              <w:spacing w:before="120" w:after="240" w:line="240" w:lineRule="auto"/>
              <w:rPr>
                <w:rFonts w:ascii="Nirmala UI" w:hAnsi="Nirmala UI" w:cs="Nirmala UI"/>
                <w:bCs/>
                <w:szCs w:val="24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कम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जोखिम</w:t>
            </w:r>
            <w:proofErr w:type="spellEnd"/>
          </w:p>
          <w:p w14:paraId="586C4FA5" w14:textId="77777777" w:rsidR="00C3590D" w:rsidRPr="00313061" w:rsidRDefault="00786779" w:rsidP="00464E6F">
            <w:pPr>
              <w:spacing w:before="120" w:after="240" w:line="240" w:lineRule="auto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एउटा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गिर्खा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देखिएको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छ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तर</w:t>
            </w:r>
            <w:proofErr w:type="spellEnd"/>
          </w:p>
          <w:p w14:paraId="4E384EB9" w14:textId="77777777" w:rsidR="00C3590D" w:rsidRPr="00313061" w:rsidRDefault="00786779" w:rsidP="00464E6F">
            <w:pPr>
              <w:spacing w:before="120" w:after="240" w:line="240" w:lineRule="auto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तपाईंलाई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फोक्सोको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क्यान्सर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सम्भावना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कम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देखिन्छ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।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१२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महिनामा</w:t>
            </w:r>
            <w:proofErr w:type="spellEnd"/>
          </w:p>
          <w:p w14:paraId="6130F615" w14:textId="77777777" w:rsidR="00C3590D" w:rsidRPr="00313061" w:rsidRDefault="00786779" w:rsidP="00464E6F">
            <w:pPr>
              <w:spacing w:before="120" w:after="240" w:line="240" w:lineRule="auto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अर्को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गर्नुपर्ने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  <w:tc>
          <w:tcPr>
            <w:tcW w:w="5098" w:type="dxa"/>
          </w:tcPr>
          <w:p w14:paraId="2E5D6C88" w14:textId="3ADBB1E4" w:rsidR="00C3590D" w:rsidRPr="00313061" w:rsidRDefault="00786779" w:rsidP="00464E6F">
            <w:pPr>
              <w:pStyle w:val="ListParagraph"/>
              <w:spacing w:before="120" w:line="240" w:lineRule="auto"/>
              <w:ind w:left="465" w:hanging="284"/>
              <w:rPr>
                <w:rFonts w:ascii="Nirmala UI" w:hAnsi="Nirmala UI" w:cs="Nirmala UI"/>
                <w:szCs w:val="20"/>
              </w:rPr>
            </w:pPr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NCSR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तपाईंलाई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नतिजा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देखाउने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छैन्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परिणामको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बारेमा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सँग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कुरा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प्रोत्साहित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गर्नेछ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  <w:p w14:paraId="51195C45" w14:textId="77777777" w:rsidR="00C3590D" w:rsidRPr="00313061" w:rsidRDefault="00786779" w:rsidP="00464E6F">
            <w:pPr>
              <w:pStyle w:val="ListParagraph"/>
              <w:spacing w:before="120" w:line="240" w:lineRule="auto"/>
              <w:ind w:left="462" w:hanging="283"/>
              <w:rPr>
                <w:rFonts w:ascii="Nirmala UI" w:hAnsi="Nirmala UI" w:cs="Nirmala UI"/>
                <w:szCs w:val="20"/>
              </w:rPr>
            </w:pPr>
            <w:r w:rsidRPr="00313061">
              <w:rPr>
                <w:rFonts w:ascii="Nirmala UI" w:eastAsia="Arial Unicode MS" w:hAnsi="Nirmala UI" w:cs="Nirmala UI"/>
                <w:b/>
                <w:szCs w:val="20"/>
              </w:rPr>
              <w:t xml:space="preserve">१२ </w:t>
            </w:r>
            <w:proofErr w:type="spellStart"/>
            <w:r w:rsidRPr="00313061">
              <w:rPr>
                <w:rFonts w:ascii="Nirmala UI" w:eastAsia="Arial Unicode MS" w:hAnsi="Nirmala UI" w:cs="Nirmala UI"/>
                <w:b/>
                <w:szCs w:val="20"/>
              </w:rPr>
              <w:t>महिना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फेरि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समय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आउँदा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NCSR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तपाईंलाई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सम्झाउनेछ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  <w:p w14:paraId="54F5AC1D" w14:textId="05EC082B" w:rsidR="00C3590D" w:rsidRPr="00313061" w:rsidRDefault="00786779" w:rsidP="00464E6F">
            <w:pPr>
              <w:pStyle w:val="ListParagraph"/>
              <w:spacing w:before="120" w:line="240" w:lineRule="auto"/>
              <w:ind w:left="462" w:hanging="283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जब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आफ्नो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रिमाइन्डर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प्राप्त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गर्नुहुन्छ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,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आफ्नो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उपयुक्तता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जाँचको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आफ्नो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कहाँ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जानुपर्ने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र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कम-डोजको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सी.टी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.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अनुरोध</w:t>
            </w:r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लिनुपर्ने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</w:tr>
      <w:tr w:rsidR="00C055B1" w:rsidRPr="00313061" w14:paraId="05483A43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6A71FED5" w14:textId="77777777" w:rsidR="00C3590D" w:rsidRPr="00313061" w:rsidRDefault="00786779" w:rsidP="00464E6F">
            <w:pPr>
              <w:pStyle w:val="Heading3"/>
              <w:spacing w:before="120" w:after="240" w:line="240" w:lineRule="auto"/>
              <w:rPr>
                <w:rFonts w:ascii="Nirmala UI" w:hAnsi="Nirmala UI" w:cs="Nirmala UI"/>
                <w:bCs/>
                <w:szCs w:val="24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कम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देखि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मध्यम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जोखिम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वा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मध्यम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जोखिम</w:t>
            </w:r>
            <w:proofErr w:type="spellEnd"/>
          </w:p>
          <w:p w14:paraId="324A254B" w14:textId="77777777" w:rsidR="00C3590D" w:rsidRPr="00313061" w:rsidRDefault="00786779" w:rsidP="00464E6F">
            <w:pPr>
              <w:spacing w:before="120" w:after="240" w:line="240" w:lineRule="auto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गर्दा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एउटा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गिर्खा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वा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गाँठागुठिहरू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फेला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परेका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छन्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जसलाई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बारम्बार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निगरानी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आवश्यक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।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परिणामको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आधारमा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३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वा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६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महिनामा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अर्को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गर्नुपर्ने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  <w:tc>
          <w:tcPr>
            <w:tcW w:w="5098" w:type="dxa"/>
          </w:tcPr>
          <w:p w14:paraId="61858802" w14:textId="53076973" w:rsidR="00C3590D" w:rsidRPr="00313061" w:rsidRDefault="00786779" w:rsidP="00464E6F">
            <w:pPr>
              <w:pStyle w:val="ListParagraph"/>
              <w:spacing w:before="120" w:line="240" w:lineRule="auto"/>
              <w:ind w:left="465" w:hanging="284"/>
              <w:rPr>
                <w:rFonts w:ascii="Nirmala UI" w:hAnsi="Nirmala UI" w:cs="Nirmala UI"/>
                <w:szCs w:val="20"/>
              </w:rPr>
            </w:pPr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NCSR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तपाईंलाई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नतिजा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देखाउने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छैन्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परिणामको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बारेमा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सँग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कुरा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प्रोत्साहित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गर्नेछ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  <w:p w14:paraId="5ABFA5CB" w14:textId="2CB6B516" w:rsidR="00C3590D" w:rsidRPr="00313061" w:rsidRDefault="00786779" w:rsidP="00464E6F">
            <w:pPr>
              <w:pStyle w:val="ListParagraph"/>
              <w:spacing w:before="120" w:line="240" w:lineRule="auto"/>
              <w:ind w:left="462" w:hanging="283"/>
              <w:rPr>
                <w:rFonts w:ascii="Nirmala UI" w:hAnsi="Nirmala UI" w:cs="Nirmala UI"/>
                <w:szCs w:val="20"/>
              </w:rPr>
            </w:pPr>
            <w:r w:rsidRPr="00313061">
              <w:rPr>
                <w:rFonts w:ascii="Nirmala UI" w:eastAsia="Arial Unicode MS" w:hAnsi="Nirmala UI" w:cs="Nirmala UI"/>
                <w:b/>
                <w:szCs w:val="20"/>
              </w:rPr>
              <w:t xml:space="preserve">३ </w:t>
            </w:r>
            <w:proofErr w:type="spellStart"/>
            <w:r w:rsidRPr="00313061">
              <w:rPr>
                <w:rFonts w:ascii="Nirmala UI" w:eastAsia="Arial Unicode MS" w:hAnsi="Nirmala UI" w:cs="Nirmala UI"/>
                <w:b/>
                <w:szCs w:val="20"/>
              </w:rPr>
              <w:t>वा</w:t>
            </w:r>
            <w:proofErr w:type="spellEnd"/>
            <w:r w:rsidRPr="00313061">
              <w:rPr>
                <w:rFonts w:ascii="Nirmala UI" w:eastAsia="Arial Unicode MS" w:hAnsi="Nirmala UI" w:cs="Nirmala UI"/>
                <w:b/>
                <w:szCs w:val="20"/>
              </w:rPr>
              <w:t xml:space="preserve"> ६ </w:t>
            </w:r>
            <w:proofErr w:type="spellStart"/>
            <w:r w:rsidRPr="00313061">
              <w:rPr>
                <w:rFonts w:ascii="Nirmala UI" w:eastAsia="Arial Unicode MS" w:hAnsi="Nirmala UI" w:cs="Nirmala UI"/>
                <w:b/>
                <w:szCs w:val="20"/>
              </w:rPr>
              <w:t>महिना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फेरि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समय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आउँदा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NCSR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तपाईंलाई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सम्झाउनेछ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।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आफ्नो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उपयुक्तता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जाँच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आफ्नो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कहाँ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जानुपर्ने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र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कम-डोजको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सी.टी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.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अनुरोध</w:t>
            </w:r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F93137" w:rsidRPr="00F93137">
              <w:rPr>
                <w:rFonts w:ascii="Nirmala UI" w:eastAsia="Arial Unicode MS" w:hAnsi="Nirmala UI" w:cs="Nirmala UI" w:hint="cs"/>
                <w:szCs w:val="20"/>
                <w:cs/>
                <w:lang w:bidi="hi-IN"/>
              </w:rPr>
              <w:t>गर्नुपर्ने</w:t>
            </w:r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</w:tr>
      <w:tr w:rsidR="00C055B1" w:rsidRPr="00313061" w14:paraId="70C8723D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3EEFC3D4" w14:textId="77777777" w:rsidR="00C3590D" w:rsidRPr="00313061" w:rsidRDefault="00786779" w:rsidP="00464E6F">
            <w:pPr>
              <w:pStyle w:val="Heading3"/>
              <w:spacing w:before="120" w:after="240" w:line="240" w:lineRule="auto"/>
              <w:rPr>
                <w:rFonts w:ascii="Nirmala UI" w:hAnsi="Nirmala UI" w:cs="Nirmala UI"/>
                <w:bCs/>
                <w:szCs w:val="24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उच्च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वा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अति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उच्च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जोखिम</w:t>
            </w:r>
            <w:proofErr w:type="spellEnd"/>
          </w:p>
          <w:p w14:paraId="0F386B4B" w14:textId="77777777" w:rsidR="00C3590D" w:rsidRPr="00313061" w:rsidRDefault="00786779" w:rsidP="00464E6F">
            <w:pPr>
              <w:spacing w:before="120" w:after="240" w:line="240" w:lineRule="auto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एक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वा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एक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भन्दा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बढी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गाँठागुठिहरू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देखापरेका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छन्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जसको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थप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परिक्षण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आवश्यक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छ।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यसको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मतलब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यो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होइन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तपाईंलाई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क्यान्सर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छ।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फोक्सोको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क्यान्सरको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जोखिम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बढी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छ,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त्यसैले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सबै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फलो-अपहरूमा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उपस्थित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हुनु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महत्त्वपूर्ण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  <w:tc>
          <w:tcPr>
            <w:tcW w:w="5098" w:type="dxa"/>
          </w:tcPr>
          <w:p w14:paraId="0278D678" w14:textId="09C6DACC" w:rsidR="00C3590D" w:rsidRPr="00313061" w:rsidRDefault="00786779" w:rsidP="00464E6F">
            <w:pPr>
              <w:pStyle w:val="ListParagraph"/>
              <w:spacing w:before="120" w:line="240" w:lineRule="auto"/>
              <w:ind w:left="465" w:hanging="284"/>
              <w:rPr>
                <w:rFonts w:ascii="Nirmala UI" w:hAnsi="Nirmala UI" w:cs="Nirmala UI"/>
                <w:szCs w:val="20"/>
              </w:rPr>
            </w:pPr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NSCR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तपाईंलाई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आफ्नो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परिणामको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बारेमा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आफ्नो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सँग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कुरा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प्रोत्साहित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गर्नेछ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।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रेडियोलोजी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रिपोर्टको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समीक्षा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गर्नेछन्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र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थप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परिक्षणको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तपाईंलाई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विशेषज्ञकहाँ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पठाउनेछन्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</w:tr>
    </w:tbl>
    <w:p w14:paraId="4F211B77" w14:textId="77777777" w:rsidR="00582CC0" w:rsidRPr="00313061" w:rsidRDefault="00786779" w:rsidP="00582CC0">
      <w:pPr>
        <w:tabs>
          <w:tab w:val="left" w:pos="8806"/>
        </w:tabs>
        <w:rPr>
          <w:rFonts w:ascii="Nirmala UI" w:hAnsi="Nirmala UI" w:cs="Nirmala UI"/>
          <w:szCs w:val="20"/>
        </w:rPr>
      </w:pPr>
      <w:r w:rsidRPr="00313061">
        <w:rPr>
          <w:rFonts w:ascii="Nirmala UI" w:hAnsi="Nirmala UI" w:cs="Nirmala UI"/>
          <w:szCs w:val="20"/>
        </w:rPr>
        <w:tab/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C055B1" w:rsidRPr="00313061" w14:paraId="23525D77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4427833D" w14:textId="77777777" w:rsidR="007368BF" w:rsidRPr="00313061" w:rsidRDefault="00786779" w:rsidP="00EC46C8">
            <w:pPr>
              <w:rPr>
                <w:rFonts w:ascii="Nirmala UI" w:hAnsi="Nirmala UI" w:cs="Nirmala UI"/>
                <w:b/>
                <w:color w:val="FFFFFF" w:themeColor="background1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b/>
                <w:color w:val="FFFFFF" w:themeColor="background1"/>
                <w:szCs w:val="20"/>
              </w:rPr>
              <w:lastRenderedPageBreak/>
              <w:t>स्क्रिनिङको</w:t>
            </w:r>
            <w:proofErr w:type="spellEnd"/>
            <w:r w:rsidRPr="00313061">
              <w:rPr>
                <w:rFonts w:ascii="Nirmala UI" w:eastAsia="Arial Unicode MS" w:hAnsi="Nirmala UI" w:cs="Nirmala UI"/>
                <w:b/>
                <w:color w:val="FFFFFF" w:themeColor="background1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/>
                <w:color w:val="FFFFFF" w:themeColor="background1"/>
                <w:szCs w:val="20"/>
              </w:rPr>
              <w:t>परिणामहरू</w:t>
            </w:r>
            <w:proofErr w:type="spellEnd"/>
          </w:p>
        </w:tc>
        <w:tc>
          <w:tcPr>
            <w:tcW w:w="5098" w:type="dxa"/>
            <w:shd w:val="clear" w:color="auto" w:fill="00708D"/>
          </w:tcPr>
          <w:p w14:paraId="3AE2A14A" w14:textId="77777777" w:rsidR="007368BF" w:rsidRPr="00313061" w:rsidRDefault="00786779" w:rsidP="00EC46C8">
            <w:pPr>
              <w:rPr>
                <w:rFonts w:ascii="Nirmala UI" w:hAnsi="Nirmala UI" w:cs="Nirmala UI"/>
                <w:b/>
                <w:color w:val="FFFFFF" w:themeColor="background1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b/>
                <w:color w:val="FFFFFF" w:themeColor="background1"/>
                <w:szCs w:val="20"/>
              </w:rPr>
              <w:t>पछिल्ला</w:t>
            </w:r>
            <w:proofErr w:type="spellEnd"/>
            <w:r w:rsidRPr="00313061">
              <w:rPr>
                <w:rFonts w:ascii="Nirmala UI" w:eastAsia="Arial Unicode MS" w:hAnsi="Nirmala UI" w:cs="Nirmala UI"/>
                <w:b/>
                <w:color w:val="FFFFFF" w:themeColor="background1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/>
                <w:color w:val="FFFFFF" w:themeColor="background1"/>
                <w:szCs w:val="20"/>
              </w:rPr>
              <w:t>चरणहरू</w:t>
            </w:r>
            <w:proofErr w:type="spellEnd"/>
          </w:p>
        </w:tc>
      </w:tr>
      <w:tr w:rsidR="00C055B1" w:rsidRPr="00313061" w14:paraId="47518E72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29D85FF2" w14:textId="77777777" w:rsidR="00C3590D" w:rsidRPr="00313061" w:rsidRDefault="00786779" w:rsidP="007E389F">
            <w:pPr>
              <w:pStyle w:val="Heading3"/>
              <w:rPr>
                <w:rFonts w:ascii="Nirmala UI" w:hAnsi="Nirmala UI" w:cs="Nirmala UI"/>
                <w:bCs/>
                <w:szCs w:val="24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फोक्सोको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क्यान्सरसँग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असम्बन्धित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कार्यान्वयन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योग्य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अन्य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परिणामहरू</w:t>
            </w:r>
            <w:proofErr w:type="spellEnd"/>
          </w:p>
          <w:p w14:paraId="6CE585DA" w14:textId="0AB34A12" w:rsidR="00C3590D" w:rsidRPr="00313061" w:rsidRDefault="00786779" w:rsidP="00C3590D">
            <w:pPr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गर्दा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फोक्सो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सँगै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शरीरका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अन्य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भागहरू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पनि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देखिन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सक्छन्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,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जसमा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घाँटी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,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छाती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र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पेटको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माथिल्लो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भाग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पर्छन्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।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कहिलेकाहीँ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यसले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फोक्सोमा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(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क्यान्सर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बाहेक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अन्य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केही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,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जस्तै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एम्फाइसेमा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),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वा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फोक्सो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बाहिर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(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मुटु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रोग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जस्तै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अन्य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केही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)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पत्ता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लगाउन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सक्छ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। NCSR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पछिल्ला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चरणहरू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बारे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छलफल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आफ्नो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सँग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भेट्न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प्रोत्साहित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गर्नेछ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  <w:tc>
          <w:tcPr>
            <w:tcW w:w="5098" w:type="dxa"/>
          </w:tcPr>
          <w:p w14:paraId="3C4CEC37" w14:textId="32253F27" w:rsidR="00C3590D" w:rsidRPr="00313061" w:rsidRDefault="00786779" w:rsidP="00917BED">
            <w:pPr>
              <w:pStyle w:val="ListParagraph"/>
              <w:spacing w:before="120"/>
              <w:ind w:left="465" w:hanging="284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थप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परीक्षण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र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पछिल्ला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चरणहरूको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आवश्यकताका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बारेमा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तपाईंसँग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कुरा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गर्नुहुनेछ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।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थप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अन्य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परिणामहरू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फेलापर्नुको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अर्थ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अब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फोक्सोको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क्यान्सर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कार्यक्रममा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निरन्तर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सहभागी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सक्नुहुन्न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भन्ने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होइन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  <w:p w14:paraId="6E0EC2BC" w14:textId="77777777" w:rsidR="00E8111D" w:rsidRPr="00313061" w:rsidRDefault="00E8111D" w:rsidP="0043599C">
            <w:pPr>
              <w:pStyle w:val="ListParagraph"/>
              <w:numPr>
                <w:ilvl w:val="0"/>
                <w:numId w:val="0"/>
              </w:numPr>
              <w:spacing w:before="120"/>
              <w:ind w:left="465"/>
              <w:rPr>
                <w:rFonts w:ascii="Nirmala UI" w:hAnsi="Nirmala UI" w:cs="Nirmala UI"/>
                <w:szCs w:val="20"/>
              </w:rPr>
            </w:pPr>
          </w:p>
        </w:tc>
      </w:tr>
    </w:tbl>
    <w:p w14:paraId="1ED297D6" w14:textId="77777777" w:rsidR="00DD2129" w:rsidRPr="00313061" w:rsidRDefault="00786779" w:rsidP="00313061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सहयोगको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लागि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म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कोसँग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कुरा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गर्न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सक्छु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>?</w:t>
      </w:r>
    </w:p>
    <w:p w14:paraId="1017C037" w14:textId="16E5A0D3" w:rsidR="007E22A6" w:rsidRPr="00313061" w:rsidRDefault="00786779" w:rsidP="007E22A6">
      <w:pPr>
        <w:spacing w:line="278" w:lineRule="auto"/>
        <w:rPr>
          <w:rFonts w:ascii="Nirmala UI" w:hAnsi="Nirmala UI" w:cs="Nirmala UI"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कार्यक्रममा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सहभागी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हुँदा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चिन्तित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हुनु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सामान्य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स्क्यानको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पर्खदा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र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परिणाम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प्राप्त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गर्दाको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समय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चिन्ताजनक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हुन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कृपया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लागेको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चिन्ताको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विषय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बारेमा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आफ्नो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r w:rsidR="0017266F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सँग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कुरा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गर्नुहोस्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7A35BECA" w14:textId="784DC6FC" w:rsidR="00DD2129" w:rsidRPr="00313061" w:rsidRDefault="00786779" w:rsidP="007E22A6">
      <w:pPr>
        <w:spacing w:line="278" w:lineRule="auto"/>
        <w:rPr>
          <w:rFonts w:ascii="Nirmala UI" w:hAnsi="Nirmala UI" w:cs="Nirmala UI"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b/>
          <w:bCs/>
          <w:szCs w:val="20"/>
        </w:rPr>
        <w:t>प्रत्येक</w:t>
      </w:r>
      <w:proofErr w:type="spellEnd"/>
      <w:r w:rsidRPr="00313061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bCs/>
          <w:szCs w:val="20"/>
        </w:rPr>
        <w:t>दुई</w:t>
      </w:r>
      <w:proofErr w:type="spellEnd"/>
      <w:r w:rsidRPr="00313061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bCs/>
          <w:szCs w:val="20"/>
        </w:rPr>
        <w:t>वर्ष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गराउनु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(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r w:rsidR="0017266F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r w:rsidR="00F31E67" w:rsidRPr="00F31E67">
        <w:rPr>
          <w:rFonts w:ascii="Nirmala UI" w:eastAsia="Arial Unicode MS" w:hAnsi="Nirmala UI" w:cs="Nirmala UI" w:hint="cs"/>
          <w:szCs w:val="20"/>
          <w:cs/>
          <w:lang w:bidi="hi-IN"/>
        </w:rPr>
        <w:t>अनुरोध</w:t>
      </w:r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अनुसार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गर्नु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)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भनेको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क्यान्सरको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उपचार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सजिलो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हुँदा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प्रारम्भिक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चरणमा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नै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पत्ता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लगाउने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उत्तम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तरिका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7AE55027" w14:textId="77777777" w:rsidR="005E3A20" w:rsidRPr="00313061" w:rsidRDefault="00786779" w:rsidP="005E3A20">
      <w:pPr>
        <w:pStyle w:val="Heading3"/>
        <w:rPr>
          <w:rFonts w:ascii="Nirmala UI" w:hAnsi="Nirmala UI" w:cs="Nirmala UI"/>
          <w:bCs/>
          <w:szCs w:val="24"/>
        </w:rPr>
      </w:pP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वेबसाइटहरू</w:t>
      </w:r>
      <w:proofErr w:type="spellEnd"/>
    </w:p>
    <w:p w14:paraId="4A40E346" w14:textId="77777777" w:rsidR="005E3A20" w:rsidRPr="00313061" w:rsidRDefault="00786779" w:rsidP="005E3A20">
      <w:pPr>
        <w:rPr>
          <w:rFonts w:ascii="Nirmala UI" w:hAnsi="Nirmala UI" w:cs="Nirmala UI"/>
          <w:b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मानसिक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स्वास्थ्य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सहायता</w:t>
      </w:r>
      <w:proofErr w:type="spellEnd"/>
    </w:p>
    <w:p w14:paraId="365BDF0E" w14:textId="77777777" w:rsidR="005E3A20" w:rsidRPr="00313061" w:rsidRDefault="44EF4FE0" w:rsidP="005E3A20">
      <w:pPr>
        <w:rPr>
          <w:rFonts w:ascii="Nirmala UI" w:hAnsi="Nirmala UI" w:cs="Nirmala UI"/>
          <w:szCs w:val="20"/>
          <w:lang w:val="en-GB"/>
        </w:rPr>
      </w:pPr>
      <w:hyperlink r:id="rId12">
        <w:r w:rsidRPr="00313061">
          <w:rPr>
            <w:rStyle w:val="Hyperlink"/>
            <w:rFonts w:ascii="Nirmala UI" w:eastAsia="Arial Unicode MS" w:hAnsi="Nirmala UI" w:cs="Nirmala UI"/>
            <w:szCs w:val="20"/>
          </w:rPr>
          <w:t>https://www.medicarementalhealth.gov.au/</w:t>
        </w:r>
      </w:hyperlink>
      <w:r w:rsidR="1F728E6F" w:rsidRPr="00313061">
        <w:rPr>
          <w:rFonts w:ascii="Nirmala UI" w:eastAsia="Arial Unicode MS" w:hAnsi="Nirmala UI" w:cs="Nirmala UI"/>
          <w:szCs w:val="20"/>
        </w:rPr>
        <w:t xml:space="preserve"> </w:t>
      </w:r>
    </w:p>
    <w:p w14:paraId="7D88E1C4" w14:textId="77777777" w:rsidR="005E3A20" w:rsidRPr="00313061" w:rsidRDefault="00786779" w:rsidP="005E3A20">
      <w:pPr>
        <w:rPr>
          <w:rFonts w:ascii="Nirmala UI" w:hAnsi="Nirmala UI" w:cs="Nirmala UI"/>
          <w:b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एबोरिजिनल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र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टोरेस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स्ट्रेट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आइल्याण्डरका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मानिसहरूका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लागि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सहायता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सेवा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>:</w:t>
      </w:r>
    </w:p>
    <w:p w14:paraId="074A1990" w14:textId="77777777" w:rsidR="005E3A20" w:rsidRPr="00313061" w:rsidRDefault="00786779" w:rsidP="005E3A20">
      <w:pPr>
        <w:rPr>
          <w:rFonts w:ascii="Nirmala UI" w:hAnsi="Nirmala UI" w:cs="Nirmala UI"/>
          <w:szCs w:val="20"/>
          <w:lang w:val="en-GB"/>
        </w:rPr>
      </w:pPr>
      <w:hyperlink r:id="rId13" w:history="1">
        <w:r w:rsidRPr="00313061">
          <w:rPr>
            <w:rStyle w:val="Hyperlink"/>
            <w:rFonts w:ascii="Nirmala UI" w:eastAsia="Arial Unicode MS" w:hAnsi="Nirmala UI" w:cs="Nirmala UI"/>
            <w:szCs w:val="20"/>
          </w:rPr>
          <w:t>www.13yarn.org.au</w:t>
        </w:r>
      </w:hyperlink>
    </w:p>
    <w:p w14:paraId="40C35871" w14:textId="77777777" w:rsidR="005E3A20" w:rsidRPr="00313061" w:rsidRDefault="00786779" w:rsidP="005E3A20">
      <w:pPr>
        <w:rPr>
          <w:rFonts w:ascii="Nirmala UI" w:hAnsi="Nirmala UI" w:cs="Nirmala UI"/>
          <w:b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क्विटलाइन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(Quitline)</w:t>
      </w:r>
    </w:p>
    <w:p w14:paraId="2124CA8F" w14:textId="77777777" w:rsidR="005E3A20" w:rsidRPr="00313061" w:rsidRDefault="00786779" w:rsidP="005E3A20">
      <w:pPr>
        <w:rPr>
          <w:rFonts w:ascii="Nirmala UI" w:hAnsi="Nirmala UI" w:cs="Nirmala UI"/>
          <w:szCs w:val="20"/>
          <w:lang w:val="en-GB"/>
        </w:rPr>
      </w:pPr>
      <w:hyperlink r:id="rId14" w:history="1">
        <w:r w:rsidRPr="00313061">
          <w:rPr>
            <w:rStyle w:val="Hyperlink"/>
            <w:rFonts w:ascii="Nirmala UI" w:eastAsia="Arial Unicode MS" w:hAnsi="Nirmala UI" w:cs="Nirmala UI"/>
            <w:szCs w:val="20"/>
          </w:rPr>
          <w:t>www.quit.org.au</w:t>
        </w:r>
      </w:hyperlink>
    </w:p>
    <w:p w14:paraId="1B7B8BD2" w14:textId="77777777" w:rsidR="005E3A20" w:rsidRPr="00313061" w:rsidRDefault="00786779" w:rsidP="005E3A20">
      <w:pPr>
        <w:pStyle w:val="Heading3"/>
        <w:rPr>
          <w:rFonts w:ascii="Nirmala UI" w:hAnsi="Nirmala UI" w:cs="Nirmala UI"/>
          <w:bCs/>
          <w:szCs w:val="24"/>
        </w:rPr>
      </w:pP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संकटकालीन</w:t>
      </w:r>
      <w:proofErr w:type="spellEnd"/>
      <w:r w:rsidRPr="00313061">
        <w:rPr>
          <w:rFonts w:ascii="Nirmala UI" w:eastAsia="Arial Unicode MS" w:hAnsi="Nirmala UI" w:cs="Nirmala UI"/>
          <w:bCs/>
          <w:szCs w:val="2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हटलाइनहरू</w:t>
      </w:r>
      <w:proofErr w:type="spellEnd"/>
    </w:p>
    <w:p w14:paraId="6DAFAFC8" w14:textId="77777777" w:rsidR="005E3A20" w:rsidRPr="00313061" w:rsidRDefault="00786779" w:rsidP="005E3A20">
      <w:pPr>
        <w:rPr>
          <w:rFonts w:ascii="Nirmala UI" w:hAnsi="Nirmala UI" w:cs="Nirmala UI"/>
          <w:b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बियोन्ड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ब्लू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(Beyond Blue)</w:t>
      </w:r>
    </w:p>
    <w:p w14:paraId="07F78A37" w14:textId="77777777" w:rsidR="005E3A20" w:rsidRPr="00313061" w:rsidRDefault="00786779" w:rsidP="005E3A20">
      <w:pPr>
        <w:rPr>
          <w:rFonts w:ascii="Nirmala UI" w:hAnsi="Nirmala UI" w:cs="Nirmala UI"/>
          <w:szCs w:val="20"/>
          <w:lang w:val="en-GB"/>
        </w:rPr>
      </w:pPr>
      <w:r w:rsidRPr="00313061">
        <w:rPr>
          <w:rFonts w:ascii="Nirmala UI" w:eastAsia="Arial Unicode MS" w:hAnsi="Nirmala UI" w:cs="Nirmala UI"/>
          <w:szCs w:val="20"/>
        </w:rPr>
        <w:t>1300 224 636</w:t>
      </w:r>
    </w:p>
    <w:p w14:paraId="3E7E0B84" w14:textId="77777777" w:rsidR="005E3A20" w:rsidRPr="00313061" w:rsidRDefault="00786779" w:rsidP="005E3A20">
      <w:pPr>
        <w:rPr>
          <w:rFonts w:ascii="Nirmala UI" w:hAnsi="Nirmala UI" w:cs="Nirmala UI"/>
          <w:b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लाइफलाइन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(Lifeline)</w:t>
      </w:r>
    </w:p>
    <w:p w14:paraId="048C8EE3" w14:textId="77777777" w:rsidR="005E3A20" w:rsidRPr="00313061" w:rsidRDefault="00786779" w:rsidP="005E3A20">
      <w:pPr>
        <w:rPr>
          <w:rFonts w:ascii="Nirmala UI" w:hAnsi="Nirmala UI" w:cs="Nirmala UI"/>
          <w:szCs w:val="20"/>
          <w:lang w:val="en-GB"/>
        </w:rPr>
      </w:pPr>
      <w:r w:rsidRPr="00313061">
        <w:rPr>
          <w:rFonts w:ascii="Nirmala UI" w:eastAsia="Arial Unicode MS" w:hAnsi="Nirmala UI" w:cs="Nirmala UI"/>
          <w:szCs w:val="20"/>
        </w:rPr>
        <w:t>13 11 14</w:t>
      </w:r>
    </w:p>
    <w:p w14:paraId="1F525C54" w14:textId="77777777" w:rsidR="005E3A20" w:rsidRPr="00313061" w:rsidRDefault="00786779" w:rsidP="005E3A20">
      <w:pPr>
        <w:spacing w:after="0"/>
        <w:rPr>
          <w:rFonts w:ascii="Nirmala UI" w:hAnsi="Nirmala UI" w:cs="Nirmala UI"/>
          <w:b/>
          <w:szCs w:val="20"/>
          <w:lang w:val="en-GB"/>
        </w:rPr>
      </w:pPr>
      <w:r w:rsidRPr="00313061">
        <w:rPr>
          <w:rFonts w:ascii="Nirmala UI" w:eastAsia="Arial Unicode MS" w:hAnsi="Nirmala UI" w:cs="Nirmala UI"/>
          <w:b/>
          <w:szCs w:val="20"/>
        </w:rPr>
        <w:t>13YARN</w:t>
      </w:r>
    </w:p>
    <w:p w14:paraId="35ACCF65" w14:textId="77777777" w:rsidR="004C1C90" w:rsidRPr="00313061" w:rsidRDefault="00786779" w:rsidP="004C1C90">
      <w:pPr>
        <w:spacing w:after="0"/>
        <w:rPr>
          <w:rFonts w:ascii="Nirmala UI" w:hAnsi="Nirmala UI" w:cs="Nirmala UI"/>
          <w:szCs w:val="20"/>
          <w:lang w:val="en-GB"/>
        </w:rPr>
      </w:pPr>
      <w:r w:rsidRPr="00313061">
        <w:rPr>
          <w:rFonts w:ascii="Nirmala UI" w:eastAsia="Arial Unicode MS" w:hAnsi="Nirmala UI" w:cs="Nirmala UI"/>
          <w:szCs w:val="20"/>
        </w:rPr>
        <w:t>13 92 76</w:t>
      </w:r>
    </w:p>
    <w:p w14:paraId="419D171B" w14:textId="77777777" w:rsidR="005E3A20" w:rsidRPr="00313061" w:rsidRDefault="00786779" w:rsidP="00980A6D">
      <w:pPr>
        <w:pStyle w:val="Heading3"/>
        <w:rPr>
          <w:rFonts w:ascii="Nirmala UI" w:hAnsi="Nirmala UI" w:cs="Nirmala UI"/>
          <w:bCs/>
          <w:szCs w:val="24"/>
        </w:rPr>
      </w:pP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lastRenderedPageBreak/>
        <w:t>अन्य</w:t>
      </w:r>
      <w:proofErr w:type="spellEnd"/>
      <w:r w:rsidRPr="00313061">
        <w:rPr>
          <w:rFonts w:ascii="Nirmala UI" w:eastAsia="Arial Unicode MS" w:hAnsi="Nirmala UI" w:cs="Nirmala UI"/>
          <w:bCs/>
          <w:szCs w:val="2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सामुदायिक</w:t>
      </w:r>
      <w:proofErr w:type="spellEnd"/>
      <w:r w:rsidRPr="00313061">
        <w:rPr>
          <w:rFonts w:ascii="Nirmala UI" w:eastAsia="Arial Unicode MS" w:hAnsi="Nirmala UI" w:cs="Nirmala UI"/>
          <w:bCs/>
          <w:szCs w:val="2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सहायताहरु</w:t>
      </w:r>
      <w:proofErr w:type="spellEnd"/>
    </w:p>
    <w:p w14:paraId="428C303D" w14:textId="77777777" w:rsidR="005E3A20" w:rsidRPr="00313061" w:rsidRDefault="00786779" w:rsidP="00980A6D">
      <w:pPr>
        <w:keepNext/>
        <w:keepLines/>
        <w:rPr>
          <w:rFonts w:ascii="Nirmala UI" w:hAnsi="Nirmala UI" w:cs="Nirmala UI"/>
          <w:b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क्यान्सर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काउन्सिलको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सहायता</w:t>
      </w:r>
      <w:proofErr w:type="spellEnd"/>
    </w:p>
    <w:p w14:paraId="17236E4D" w14:textId="77777777" w:rsidR="005E3A20" w:rsidRPr="00313061" w:rsidRDefault="00786779" w:rsidP="00980A6D">
      <w:pPr>
        <w:keepNext/>
        <w:keepLines/>
        <w:rPr>
          <w:rFonts w:ascii="Nirmala UI" w:hAnsi="Nirmala UI" w:cs="Nirmala UI"/>
          <w:szCs w:val="20"/>
          <w:lang w:val="en-GB"/>
        </w:rPr>
      </w:pPr>
      <w:r w:rsidRPr="00313061">
        <w:rPr>
          <w:rFonts w:ascii="Nirmala UI" w:eastAsia="Arial Unicode MS" w:hAnsi="Nirmala UI" w:cs="Nirmala UI"/>
          <w:szCs w:val="20"/>
        </w:rPr>
        <w:t>13 11 20</w:t>
      </w:r>
    </w:p>
    <w:p w14:paraId="454B4728" w14:textId="77777777" w:rsidR="005E3A20" w:rsidRPr="00313061" w:rsidRDefault="00786779" w:rsidP="007452A5">
      <w:pPr>
        <w:keepNext/>
        <w:keepLines/>
        <w:rPr>
          <w:rFonts w:ascii="Nirmala UI" w:hAnsi="Nirmala UI" w:cs="Nirmala UI"/>
          <w:b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लङ्ग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फाउन्डेसन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अष्ट्रेलिया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(Lung Foundation Australia)</w:t>
      </w:r>
    </w:p>
    <w:p w14:paraId="73F5926F" w14:textId="77777777" w:rsidR="005E3A20" w:rsidRPr="00313061" w:rsidRDefault="00786779" w:rsidP="007452A5">
      <w:pPr>
        <w:keepNext/>
        <w:keepLines/>
        <w:rPr>
          <w:rFonts w:ascii="Nirmala UI" w:hAnsi="Nirmala UI" w:cs="Nirmala UI"/>
          <w:szCs w:val="20"/>
          <w:lang w:val="en-GB"/>
        </w:rPr>
      </w:pPr>
      <w:r w:rsidRPr="00313061">
        <w:rPr>
          <w:rFonts w:ascii="Nirmala UI" w:eastAsia="Arial Unicode MS" w:hAnsi="Nirmala UI" w:cs="Nirmala UI"/>
          <w:szCs w:val="20"/>
        </w:rPr>
        <w:t>1800 654 301</w:t>
      </w:r>
    </w:p>
    <w:p w14:paraId="2EFFA26A" w14:textId="77777777" w:rsidR="005E3A20" w:rsidRPr="00313061" w:rsidRDefault="00786779" w:rsidP="005E3A20">
      <w:pPr>
        <w:rPr>
          <w:rFonts w:ascii="Nirmala UI" w:hAnsi="Nirmala UI" w:cs="Nirmala UI"/>
          <w:b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क्विटलाइन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(Quitline)</w:t>
      </w:r>
    </w:p>
    <w:p w14:paraId="20067A2D" w14:textId="77777777" w:rsidR="005E3A20" w:rsidRPr="00313061" w:rsidRDefault="00786779" w:rsidP="005E3A20">
      <w:pPr>
        <w:rPr>
          <w:rFonts w:ascii="Nirmala UI" w:hAnsi="Nirmala UI" w:cs="Nirmala UI"/>
          <w:szCs w:val="20"/>
          <w:lang w:val="en-GB"/>
        </w:rPr>
      </w:pPr>
      <w:r w:rsidRPr="00313061">
        <w:rPr>
          <w:rFonts w:ascii="Nirmala UI" w:eastAsia="Arial Unicode MS" w:hAnsi="Nirmala UI" w:cs="Nirmala UI"/>
          <w:szCs w:val="20"/>
        </w:rPr>
        <w:t>13 78 48</w:t>
      </w:r>
    </w:p>
    <w:p w14:paraId="3389D6A2" w14:textId="77777777" w:rsidR="005E3A20" w:rsidRPr="00313061" w:rsidRDefault="00786779" w:rsidP="005E3A20">
      <w:pPr>
        <w:rPr>
          <w:rFonts w:ascii="Nirmala UI" w:hAnsi="Nirmala UI" w:cs="Nirmala UI"/>
          <w:b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हेड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टु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हेल्थ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(Head to Health)</w:t>
      </w:r>
    </w:p>
    <w:p w14:paraId="49FBC6DD" w14:textId="77777777" w:rsidR="005E3A20" w:rsidRPr="00313061" w:rsidRDefault="00786779" w:rsidP="005E3A20">
      <w:pPr>
        <w:rPr>
          <w:rFonts w:ascii="Nirmala UI" w:hAnsi="Nirmala UI" w:cs="Nirmala UI"/>
          <w:szCs w:val="20"/>
          <w:lang w:val="en-GB"/>
        </w:rPr>
      </w:pPr>
      <w:r w:rsidRPr="00313061">
        <w:rPr>
          <w:rFonts w:ascii="Nirmala UI" w:eastAsia="Arial Unicode MS" w:hAnsi="Nirmala UI" w:cs="Nirmala UI"/>
          <w:szCs w:val="20"/>
        </w:rPr>
        <w:t>1800 595 212</w:t>
      </w:r>
    </w:p>
    <w:p w14:paraId="5B08E719" w14:textId="77777777" w:rsidR="005E3A20" w:rsidRPr="00313061" w:rsidRDefault="00786779" w:rsidP="005E3A20">
      <w:pPr>
        <w:rPr>
          <w:rFonts w:ascii="Nirmala UI" w:hAnsi="Nirmala UI" w:cs="Nirmala UI"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थप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सहायता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सेवाहरू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यहाँ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पाउन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सकिन्छ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:</w:t>
      </w:r>
    </w:p>
    <w:p w14:paraId="7F96899D" w14:textId="77777777" w:rsidR="001276D4" w:rsidRPr="00313061" w:rsidRDefault="005E3A20" w:rsidP="001276D4">
      <w:pPr>
        <w:rPr>
          <w:rFonts w:ascii="Nirmala UI" w:hAnsi="Nirmala UI" w:cs="Nirmala UI"/>
          <w:szCs w:val="20"/>
          <w:lang w:val="en-GB"/>
        </w:rPr>
      </w:pPr>
      <w:hyperlink r:id="rId15" w:history="1">
        <w:r w:rsidRPr="00313061">
          <w:rPr>
            <w:rStyle w:val="Hyperlink"/>
            <w:rFonts w:ascii="Nirmala UI" w:eastAsia="Arial Unicode MS" w:hAnsi="Nirmala UI" w:cs="Nirmala UI"/>
            <w:szCs w:val="20"/>
          </w:rPr>
          <w:t>www.health.nsw.gov.au/mentalhealth/services/Pages/support-contact-list.aspx</w:t>
        </w:r>
      </w:hyperlink>
    </w:p>
    <w:p w14:paraId="4D2A3C94" w14:textId="77777777" w:rsidR="00F60933" w:rsidRPr="00313061" w:rsidRDefault="00786779" w:rsidP="00313061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यदि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मलाई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लक्षणहरू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देखियो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भने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के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गर्ने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>?</w:t>
      </w:r>
    </w:p>
    <w:p w14:paraId="6862CD02" w14:textId="77777777" w:rsidR="00AB65BC" w:rsidRPr="00313061" w:rsidRDefault="00786779" w:rsidP="00AB65BC">
      <w:pPr>
        <w:rPr>
          <w:rFonts w:ascii="Nirmala UI" w:hAnsi="Nirmala UI" w:cs="Nirmala UI"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तल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दिइएका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लगायत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अस्पष्ट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लक्षणहरू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भएका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व्यक्तिहरूका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उपयुक्त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हुँदैन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यी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मानिसहरूले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फरक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परीक्षणहरू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गराउनु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पर्छ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315FBE5D" w14:textId="65B4E875" w:rsidR="00AB65BC" w:rsidRPr="00313061" w:rsidRDefault="00786779" w:rsidP="00AB65BC">
      <w:pPr>
        <w:rPr>
          <w:rFonts w:ascii="Nirmala UI" w:hAnsi="Nirmala UI" w:cs="Nirmala UI"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यी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मध्ये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लक्षणहरू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छन्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भने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="009C4177" w:rsidRPr="004942CD">
        <w:rPr>
          <w:rFonts w:ascii="Nirmala UI" w:eastAsia="Arial Unicode MS" w:hAnsi="Nirmala UI" w:cs="Nirmala UI"/>
          <w:szCs w:val="20"/>
        </w:rPr>
        <w:t>पछिल्लो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परीक्षणले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="00CD185F" w:rsidRPr="004942CD">
        <w:rPr>
          <w:rFonts w:ascii="Nirmala UI" w:eastAsia="Arial Unicode MS" w:hAnsi="Nirmala UI" w:cs="Nirmala UI"/>
          <w:szCs w:val="20"/>
        </w:rPr>
        <w:t>निकै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कम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जोखिम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देखाए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तापनि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="00FB6304" w:rsidRPr="004942CD">
        <w:rPr>
          <w:rFonts w:ascii="Nirmala UI" w:eastAsia="Arial Unicode MS" w:hAnsi="Nirmala UI" w:cs="Nirmala UI"/>
          <w:szCs w:val="20"/>
        </w:rPr>
        <w:t>पुनः</w:t>
      </w:r>
      <w:proofErr w:type="spellEnd"/>
      <w:r w:rsidR="00FB6304"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="00FB6304" w:rsidRPr="004942CD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="00FB6304"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="00FB6304" w:rsidRPr="004942CD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="00FB6304"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="00FB6304" w:rsidRPr="004942CD">
        <w:rPr>
          <w:rFonts w:ascii="Nirmala UI" w:eastAsia="Arial Unicode MS" w:hAnsi="Nirmala UI" w:cs="Nirmala UI"/>
          <w:szCs w:val="20"/>
        </w:rPr>
        <w:t>लागिरहनु</w:t>
      </w:r>
      <w:proofErr w:type="spellEnd"/>
      <w:r w:rsidR="00FB6304"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="00FB6304" w:rsidRPr="004942CD">
        <w:rPr>
          <w:rFonts w:ascii="Nirmala UI" w:eastAsia="Arial Unicode MS" w:hAnsi="Nirmala UI" w:cs="Nirmala UI"/>
          <w:szCs w:val="20"/>
        </w:rPr>
        <w:t>भएको</w:t>
      </w:r>
      <w:proofErr w:type="spellEnd"/>
      <w:r w:rsidR="00FB6304" w:rsidRPr="004942CD">
        <w:rPr>
          <w:rFonts w:ascii="Nirmala UI" w:eastAsia="Arial Unicode MS" w:hAnsi="Nirmala UI" w:cs="Nirmala UI"/>
          <w:szCs w:val="20"/>
        </w:rPr>
        <w:t xml:space="preserve"> छ</w:t>
      </w:r>
      <w:r w:rsidR="00FB6304" w:rsidRPr="00313061" w:rsidDel="00FB6304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भने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कृपया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तुरुन्तै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आफ्नो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r w:rsidR="0017266F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सँग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कुरा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गर्नुहोस्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4116BA32" w14:textId="77777777" w:rsidR="00AB65BC" w:rsidRPr="00313061" w:rsidRDefault="00786779" w:rsidP="00AB65BC">
      <w:pPr>
        <w:pStyle w:val="ListParagraph"/>
        <w:rPr>
          <w:rFonts w:ascii="Nirmala UI" w:hAnsi="Nirmala UI" w:cs="Nirmala UI"/>
          <w:b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नयाँ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खोकी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शुरु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भएमा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वा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खोकीमा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परिवर्तन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आएमा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>,</w:t>
      </w:r>
    </w:p>
    <w:p w14:paraId="1FF1E3C9" w14:textId="77777777" w:rsidR="00AB65BC" w:rsidRPr="00313061" w:rsidRDefault="00786779" w:rsidP="00AB65BC">
      <w:pPr>
        <w:pStyle w:val="ListParagraph"/>
        <w:rPr>
          <w:rFonts w:ascii="Nirmala UI" w:hAnsi="Nirmala UI" w:cs="Nirmala UI"/>
          <w:b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खोक्दा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रगत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देखिएमा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>,</w:t>
      </w:r>
    </w:p>
    <w:p w14:paraId="1DBC64C6" w14:textId="77777777" w:rsidR="00AB65BC" w:rsidRPr="00313061" w:rsidRDefault="00786779" w:rsidP="00AB65BC">
      <w:pPr>
        <w:pStyle w:val="ListParagraph"/>
        <w:rPr>
          <w:rFonts w:ascii="Nirmala UI" w:hAnsi="Nirmala UI" w:cs="Nirmala UI"/>
          <w:b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बिना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कारण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सास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फेर्न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गाह्रो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भएमा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>,</w:t>
      </w:r>
    </w:p>
    <w:p w14:paraId="5F72AFBB" w14:textId="77777777" w:rsidR="00AB65BC" w:rsidRPr="00313061" w:rsidRDefault="00786779" w:rsidP="00AB65BC">
      <w:pPr>
        <w:pStyle w:val="ListParagraph"/>
        <w:rPr>
          <w:rFonts w:ascii="Nirmala UI" w:hAnsi="Nirmala UI" w:cs="Nirmala UI"/>
          <w:b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धेरै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थकान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महसुस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भएमा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>,</w:t>
      </w:r>
    </w:p>
    <w:p w14:paraId="4DCC94CA" w14:textId="77777777" w:rsidR="00AB65BC" w:rsidRPr="00313061" w:rsidRDefault="00786779" w:rsidP="00AB65BC">
      <w:pPr>
        <w:pStyle w:val="ListParagraph"/>
        <w:rPr>
          <w:rFonts w:ascii="Nirmala UI" w:hAnsi="Nirmala UI" w:cs="Nirmala UI"/>
          <w:b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बिना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कारण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तौल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घटेमा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>,</w:t>
      </w:r>
    </w:p>
    <w:p w14:paraId="3C74ECE3" w14:textId="37B3DEE0" w:rsidR="00AB65BC" w:rsidRPr="00313061" w:rsidRDefault="00AB65BC" w:rsidP="00AB65BC">
      <w:pPr>
        <w:pStyle w:val="ListParagraph"/>
        <w:rPr>
          <w:rFonts w:ascii="Nirmala UI" w:hAnsi="Nirmala UI" w:cs="Nirmala UI"/>
          <w:b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छाती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वा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काँधको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दुखाइ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निको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नभएमा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00"/>
      </w:tblGrid>
      <w:tr w:rsidR="00C055B1" w:rsidRPr="00313061" w14:paraId="57517527" w14:textId="77777777" w:rsidTr="00AA6FEA">
        <w:tc>
          <w:tcPr>
            <w:tcW w:w="6096" w:type="dxa"/>
          </w:tcPr>
          <w:p w14:paraId="6CB0A2B2" w14:textId="77777777" w:rsidR="006B61AE" w:rsidRPr="00313061" w:rsidRDefault="00786779" w:rsidP="00EC46C8">
            <w:pPr>
              <w:rPr>
                <w:rFonts w:ascii="Nirmala UI" w:hAnsi="Nirmala UI" w:cs="Nirmala UI"/>
                <w:szCs w:val="20"/>
              </w:rPr>
            </w:pPr>
            <w:r w:rsidRPr="00313061">
              <w:rPr>
                <w:rFonts w:ascii="Nirmala UI" w:hAnsi="Nirmala UI" w:cs="Nirmala UI"/>
                <w:noProof/>
                <w:szCs w:val="20"/>
              </w:rPr>
              <w:drawing>
                <wp:inline distT="0" distB="0" distL="0" distR="0" wp14:anchorId="68208FF3" wp14:editId="130F9766">
                  <wp:extent cx="1101832" cy="1104900"/>
                  <wp:effectExtent l="0" t="0" r="3175" b="0"/>
                  <wp:docPr id="1182764757" name="Picture 4" descr="राष्ट्रिय फोक्सोको क्यान्सर स्क्रिनिङ कार्यक्रमको बारेमा थप जानकारीको लागि QR को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राष्ट्रिय फोक्सोको क्यान्सर स्क्रिनिङ कार्यक्रमको बारेमा थप जानकारीको लागि QR को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3061">
              <w:rPr>
                <w:rFonts w:ascii="Nirmala UI" w:hAnsi="Nirmala UI" w:cs="Nirmala UI"/>
                <w:szCs w:val="20"/>
              </w:rPr>
              <w:t xml:space="preserve"> </w:t>
            </w:r>
          </w:p>
          <w:p w14:paraId="4F5E6586" w14:textId="77777777" w:rsidR="00AA2C6E" w:rsidRPr="009370B0" w:rsidRDefault="00AA2C6E" w:rsidP="00EC46C8"/>
          <w:p w14:paraId="73699E04" w14:textId="77777777" w:rsidR="006B61AE" w:rsidRPr="00313061" w:rsidRDefault="00786779" w:rsidP="00815286">
            <w:pPr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राष्ट्रिय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फोक्सोको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क्यान्सर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कार्यक्रमको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बारेमा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थप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जानकारीको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: </w:t>
            </w:r>
            <w:hyperlink r:id="rId17" w:history="1">
              <w:r w:rsidR="00DE37AD" w:rsidRPr="00313061">
                <w:rPr>
                  <w:rStyle w:val="Hyperlink"/>
                  <w:rFonts w:ascii="Nirmala UI" w:eastAsia="Arial Unicode MS" w:hAnsi="Nirmala UI" w:cs="Nirmala UI"/>
                  <w:szCs w:val="20"/>
                </w:rPr>
                <w:t>www.health.gov.au/nlcsp</w:t>
              </w:r>
            </w:hyperlink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हेर्नुहोस्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  <w:tc>
          <w:tcPr>
            <w:tcW w:w="4100" w:type="dxa"/>
          </w:tcPr>
          <w:p w14:paraId="35E00593" w14:textId="77777777" w:rsidR="006B61AE" w:rsidRPr="00313061" w:rsidRDefault="00786779" w:rsidP="00EC46C8">
            <w:pPr>
              <w:rPr>
                <w:rFonts w:ascii="Nirmala UI" w:hAnsi="Nirmala UI" w:cs="Nirmala UI"/>
              </w:rPr>
            </w:pPr>
            <w:r w:rsidRPr="00313061">
              <w:rPr>
                <w:rFonts w:ascii="Nirmala UI" w:hAnsi="Nirmala UI" w:cs="Nirmala UI"/>
                <w:noProof/>
                <w:spacing w:val="132"/>
              </w:rPr>
              <mc:AlternateContent>
                <mc:Choice Requires="wpg">
                  <w:drawing>
                    <wp:inline distT="0" distB="0" distL="0" distR="0" wp14:anchorId="4D766EEA" wp14:editId="518FAED7">
                      <wp:extent cx="1422128" cy="1074420"/>
                      <wp:effectExtent l="0" t="0" r="6985" b="0"/>
                      <wp:docPr id="76" name="Group 76" descr="क्विटलाइन (Quitline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128" cy="107442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562EC7" id="Group 76" o:spid="_x0000_s1026" alt="क्विटलाइन (Quitline) 137848" style="width:112pt;height:84.6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Co3WZq2wAAAAUBAAAPAAAAZHJzL2Rv&#10;d25yZXYueG1sTI9BS8NAEIXvgv9hGcGb3SRq0ZhNKUU9FcFWKL1Nk2kSmp0N2W2S/ntHL3oZeLzH&#10;m+9li8m2aqDeN44NxLMIFHHhyoYrA1/bt7snUD4gl9g6JgMX8rDIr68yTEs38icNm1ApKWGfooE6&#10;hC7V2hc1WfQz1xGLd3S9xSCyr3TZ4yjlttVJFM21xYblQ40drWoqTpuzNfA+4ri8j1+H9em4uuy3&#10;jx+7dUzG3N5MyxdQgabwF4YffEGHXJgO7sylV60BGRJ+r3hJ8iDyIKH5cwI6z/R/+vwb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22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23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24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25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E42B7A2" w14:textId="77777777" w:rsidR="00AA2C6E" w:rsidRPr="009370B0" w:rsidRDefault="00AA2C6E" w:rsidP="00EC46C8"/>
          <w:p w14:paraId="5BDA0DD4" w14:textId="4AEE0E95" w:rsidR="006B61AE" w:rsidRPr="00313061" w:rsidRDefault="00786779" w:rsidP="009370B0">
            <w:pPr>
              <w:rPr>
                <w:rFonts w:ascii="Nirmala UI" w:hAnsi="Nirmala UI" w:cs="Nirmala UI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धूम्रपान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छोड्न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मद्दतको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: </w:t>
            </w:r>
            <w:hyperlink r:id="rId26" w:history="1">
              <w:r w:rsidRPr="00313061">
                <w:rPr>
                  <w:rStyle w:val="Hyperlink"/>
                  <w:rFonts w:ascii="Nirmala UI" w:eastAsia="Arial Unicode MS" w:hAnsi="Nirmala UI" w:cs="Nirmala UI"/>
                  <w:szCs w:val="20"/>
                </w:rPr>
                <w:t>www.quit.org.au</w:t>
              </w:r>
            </w:hyperlink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हेर्नुहोस्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</w:tr>
    </w:tbl>
    <w:p w14:paraId="6B082BA9" w14:textId="77777777" w:rsidR="006B61AE" w:rsidRPr="00313061" w:rsidRDefault="006B61AE" w:rsidP="006B61AE">
      <w:pPr>
        <w:rPr>
          <w:rFonts w:ascii="Nirmala UI" w:hAnsi="Nirmala UI" w:cs="Nirmala UI"/>
        </w:rPr>
      </w:pPr>
    </w:p>
    <w:sectPr w:rsidR="006B61AE" w:rsidRPr="00313061" w:rsidSect="004609C7">
      <w:footerReference w:type="default" r:id="rId27"/>
      <w:headerReference w:type="first" r:id="rId28"/>
      <w:footerReference w:type="first" r:id="rId29"/>
      <w:endnotePr>
        <w:numFmt w:val="decimal"/>
      </w:endnotePr>
      <w:pgSz w:w="11906" w:h="16838"/>
      <w:pgMar w:top="850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62B1" w14:textId="77777777" w:rsidR="00443CAC" w:rsidRDefault="00443CAC">
      <w:pPr>
        <w:spacing w:after="0" w:line="240" w:lineRule="auto"/>
      </w:pPr>
      <w:r>
        <w:separator/>
      </w:r>
    </w:p>
  </w:endnote>
  <w:endnote w:type="continuationSeparator" w:id="0">
    <w:p w14:paraId="22066500" w14:textId="77777777" w:rsidR="00443CAC" w:rsidRDefault="0044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1F17" w14:textId="77777777" w:rsidR="00CA4181" w:rsidRPr="00640E63" w:rsidRDefault="00786779" w:rsidP="00640E6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206"/>
      </w:tabs>
      <w:spacing w:after="120" w:line="240" w:lineRule="auto"/>
      <w:rPr>
        <w:rFonts w:ascii="Nirmala UI" w:hAnsi="Nirmala UI" w:cs="Nirmala UI"/>
        <w:color w:val="002F5E"/>
      </w:rPr>
    </w:pP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राष्ट्रिय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फोक्सोको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क्यान्सर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स्क्रिनिङ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कार्यक्रम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-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तपाईंको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परिणामहरू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बुझ्ने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बारे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ab/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पृष्ठ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r w:rsidR="009A6545" w:rsidRPr="00640E63">
      <w:rPr>
        <w:rFonts w:ascii="Nirmala UI" w:hAnsi="Nirmala UI" w:cs="Nirmala UI"/>
        <w:color w:val="002F5E"/>
        <w:sz w:val="16"/>
        <w:szCs w:val="16"/>
      </w:rPr>
      <w:fldChar w:fldCharType="begin"/>
    </w:r>
    <w:r w:rsidR="009A6545" w:rsidRPr="00640E63">
      <w:rPr>
        <w:rFonts w:ascii="Nirmala UI" w:eastAsia="Arial Unicode MS" w:hAnsi="Nirmala UI" w:cs="Nirmala UI"/>
        <w:color w:val="002F5E"/>
        <w:sz w:val="16"/>
        <w:szCs w:val="16"/>
      </w:rPr>
      <w:instrText>PAGE</w:instrText>
    </w:r>
    <w:r w:rsidR="009A6545" w:rsidRPr="00640E63">
      <w:rPr>
        <w:rFonts w:ascii="Nirmala UI" w:hAnsi="Nirmala UI" w:cs="Nirmala UI"/>
        <w:color w:val="002F5E"/>
        <w:sz w:val="16"/>
        <w:szCs w:val="16"/>
      </w:rPr>
      <w:fldChar w:fldCharType="separate"/>
    </w:r>
    <w:r w:rsidR="009A6545" w:rsidRPr="00640E63">
      <w:rPr>
        <w:rFonts w:ascii="Nirmala UI" w:eastAsia="Arial Unicode MS" w:hAnsi="Nirmala UI" w:cs="Nirmala UI"/>
        <w:color w:val="002F5E"/>
        <w:sz w:val="16"/>
        <w:szCs w:val="16"/>
      </w:rPr>
      <w:t>6</w:t>
    </w:r>
    <w:r w:rsidR="009A6545" w:rsidRPr="00640E63">
      <w:rPr>
        <w:rFonts w:ascii="Nirmala UI" w:hAnsi="Nirmala UI" w:cs="Nirmala UI"/>
        <w:color w:val="002F5E"/>
        <w:sz w:val="16"/>
        <w:szCs w:val="16"/>
      </w:rPr>
      <w:fldChar w:fldCharType="end"/>
    </w:r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को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r w:rsidR="009A6545" w:rsidRPr="00640E63">
      <w:rPr>
        <w:rFonts w:ascii="Nirmala UI" w:hAnsi="Nirmala UI" w:cs="Nirmala UI"/>
        <w:color w:val="002F5E"/>
        <w:sz w:val="16"/>
        <w:szCs w:val="16"/>
      </w:rPr>
      <w:fldChar w:fldCharType="begin"/>
    </w:r>
    <w:r w:rsidR="009A6545" w:rsidRPr="00640E63">
      <w:rPr>
        <w:rFonts w:ascii="Nirmala UI" w:eastAsia="Arial Unicode MS" w:hAnsi="Nirmala UI" w:cs="Nirmala UI"/>
        <w:color w:val="002F5E"/>
        <w:sz w:val="16"/>
        <w:szCs w:val="16"/>
      </w:rPr>
      <w:instrText>NUMPAGES</w:instrText>
    </w:r>
    <w:r w:rsidR="009A6545" w:rsidRPr="00640E63">
      <w:rPr>
        <w:rFonts w:ascii="Nirmala UI" w:hAnsi="Nirmala UI" w:cs="Nirmala UI"/>
        <w:color w:val="002F5E"/>
        <w:sz w:val="16"/>
        <w:szCs w:val="16"/>
      </w:rPr>
      <w:fldChar w:fldCharType="separate"/>
    </w:r>
    <w:r w:rsidR="009A6545" w:rsidRPr="00640E63">
      <w:rPr>
        <w:rFonts w:ascii="Nirmala UI" w:eastAsia="Arial Unicode MS" w:hAnsi="Nirmala UI" w:cs="Nirmala UI"/>
        <w:color w:val="002F5E"/>
        <w:sz w:val="16"/>
        <w:szCs w:val="16"/>
      </w:rPr>
      <w:t>6</w:t>
    </w:r>
    <w:r w:rsidR="009A6545" w:rsidRPr="00640E63">
      <w:rPr>
        <w:rFonts w:ascii="Nirmala UI" w:hAnsi="Nirmala UI" w:cs="Nirmala UI"/>
        <w:color w:val="002F5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4CCE" w14:textId="55860C30" w:rsidR="05BCAE80" w:rsidRPr="00640E63" w:rsidRDefault="00640E63" w:rsidP="00640E6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206"/>
      </w:tabs>
      <w:spacing w:after="120" w:line="240" w:lineRule="auto"/>
      <w:rPr>
        <w:rFonts w:ascii="Nirmala UI" w:hAnsi="Nirmala UI" w:cs="Nirmala UI"/>
        <w:color w:val="002F5E"/>
      </w:rPr>
    </w:pP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राष्ट्रिय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फोक्सोको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क्यान्सर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स्क्रिनिङ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कार्यक्रम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-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तपाईंको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परिणामहरू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बुझ्ने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बारे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ab/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पृष्ठ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r w:rsidRPr="00640E63">
      <w:rPr>
        <w:rFonts w:ascii="Nirmala UI" w:hAnsi="Nirmala UI" w:cs="Nirmala UI"/>
        <w:color w:val="002F5E"/>
        <w:sz w:val="16"/>
        <w:szCs w:val="16"/>
      </w:rPr>
      <w:fldChar w:fldCharType="begin"/>
    </w:r>
    <w:r w:rsidRPr="00640E63">
      <w:rPr>
        <w:rFonts w:ascii="Nirmala UI" w:eastAsia="Arial Unicode MS" w:hAnsi="Nirmala UI" w:cs="Nirmala UI"/>
        <w:color w:val="002F5E"/>
        <w:sz w:val="16"/>
        <w:szCs w:val="16"/>
      </w:rPr>
      <w:instrText>PAGE</w:instrText>
    </w:r>
    <w:r w:rsidRPr="00640E63">
      <w:rPr>
        <w:rFonts w:ascii="Nirmala UI" w:hAnsi="Nirmala UI" w:cs="Nirmala UI"/>
        <w:color w:val="002F5E"/>
        <w:sz w:val="16"/>
        <w:szCs w:val="16"/>
      </w:rPr>
      <w:fldChar w:fldCharType="separate"/>
    </w:r>
    <w:r>
      <w:rPr>
        <w:rFonts w:ascii="Nirmala UI" w:hAnsi="Nirmala UI" w:cs="Nirmala UI"/>
        <w:color w:val="002F5E"/>
        <w:sz w:val="16"/>
        <w:szCs w:val="16"/>
      </w:rPr>
      <w:t>2</w:t>
    </w:r>
    <w:r w:rsidRPr="00640E63">
      <w:rPr>
        <w:rFonts w:ascii="Nirmala UI" w:hAnsi="Nirmala UI" w:cs="Nirmala UI"/>
        <w:color w:val="002F5E"/>
        <w:sz w:val="16"/>
        <w:szCs w:val="16"/>
      </w:rPr>
      <w:fldChar w:fldCharType="end"/>
    </w:r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को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r w:rsidRPr="00640E63">
      <w:rPr>
        <w:rFonts w:ascii="Nirmala UI" w:hAnsi="Nirmala UI" w:cs="Nirmala UI"/>
        <w:color w:val="002F5E"/>
        <w:sz w:val="16"/>
        <w:szCs w:val="16"/>
      </w:rPr>
      <w:fldChar w:fldCharType="begin"/>
    </w:r>
    <w:r w:rsidRPr="00640E63">
      <w:rPr>
        <w:rFonts w:ascii="Nirmala UI" w:eastAsia="Arial Unicode MS" w:hAnsi="Nirmala UI" w:cs="Nirmala UI"/>
        <w:color w:val="002F5E"/>
        <w:sz w:val="16"/>
        <w:szCs w:val="16"/>
      </w:rPr>
      <w:instrText>NUMPAGES</w:instrText>
    </w:r>
    <w:r w:rsidRPr="00640E63">
      <w:rPr>
        <w:rFonts w:ascii="Nirmala UI" w:hAnsi="Nirmala UI" w:cs="Nirmala UI"/>
        <w:color w:val="002F5E"/>
        <w:sz w:val="16"/>
        <w:szCs w:val="16"/>
      </w:rPr>
      <w:fldChar w:fldCharType="separate"/>
    </w:r>
    <w:r>
      <w:rPr>
        <w:rFonts w:ascii="Nirmala UI" w:hAnsi="Nirmala UI" w:cs="Nirmala UI"/>
        <w:color w:val="002F5E"/>
        <w:sz w:val="16"/>
        <w:szCs w:val="16"/>
      </w:rPr>
      <w:t>4</w:t>
    </w:r>
    <w:r w:rsidRPr="00640E63">
      <w:rPr>
        <w:rFonts w:ascii="Nirmala UI" w:hAnsi="Nirmala UI" w:cs="Nirmala UI"/>
        <w:color w:val="002F5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73AB" w14:textId="77777777" w:rsidR="00443CAC" w:rsidRDefault="00443CAC">
      <w:pPr>
        <w:spacing w:after="0" w:line="240" w:lineRule="auto"/>
      </w:pPr>
      <w:r>
        <w:separator/>
      </w:r>
    </w:p>
  </w:footnote>
  <w:footnote w:type="continuationSeparator" w:id="0">
    <w:p w14:paraId="751E77D5" w14:textId="77777777" w:rsidR="00443CAC" w:rsidRDefault="0044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874B" w14:textId="10110061" w:rsidR="000425A1" w:rsidRPr="00640E63" w:rsidRDefault="00B86E57" w:rsidP="00B86E57">
    <w:pPr>
      <w:pStyle w:val="Header"/>
      <w:tabs>
        <w:tab w:val="clear" w:pos="9026"/>
        <w:tab w:val="right" w:pos="9923"/>
      </w:tabs>
      <w:rPr>
        <w:rFonts w:ascii="Nirmala UI" w:hAnsi="Nirmala UI" w:cs="Nirmala UI"/>
        <w:b/>
        <w:bCs/>
      </w:rPr>
    </w:pPr>
    <w:r w:rsidRPr="00640E63">
      <w:rPr>
        <w:rFonts w:ascii="Nirmala UI" w:hAnsi="Nirmala UI" w:cs="Nirmala UI"/>
        <w:noProof/>
      </w:rPr>
      <w:drawing>
        <wp:inline distT="0" distB="0" distL="0" distR="0" wp14:anchorId="536C9DF8" wp14:editId="08F51554">
          <wp:extent cx="3030220" cy="719455"/>
          <wp:effectExtent l="0" t="0" r="0" b="0"/>
          <wp:docPr id="904426948" name="image2.png" descr="अष्ट्रेलियाली सरकारको लोगो |&#10;राष्ट्रिय फोक्सोको क्यान्सर स्क्रिनिङ कार्यक्रम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426948" name="image2.png" descr="अष्ट्रेलियाली सरकारको लोगो |&#10;राष्ट्रिय फोक्सोको क्यान्सर स्क्रिनिङ कार्यक्रम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0220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40E63">
      <w:rPr>
        <w:rFonts w:ascii="Nirmala UI" w:hAnsi="Nirmala UI" w:cs="Nirmala UI"/>
      </w:rPr>
      <w:tab/>
    </w:r>
    <w:r w:rsidRPr="00640E63">
      <w:rPr>
        <w:rFonts w:ascii="Nirmala UI" w:hAnsi="Nirmala UI" w:cs="Nirmala UI"/>
        <w:b/>
        <w:bCs/>
      </w:rPr>
      <w:t xml:space="preserve">Nepali | </w:t>
    </w:r>
    <w:r w:rsidRPr="00640E63">
      <w:rPr>
        <w:rFonts w:ascii="Nirmala UI" w:hAnsi="Nirmala UI" w:cs="Nirmala UI"/>
        <w:b/>
        <w:bCs/>
        <w:cs/>
        <w:lang w:bidi="hi-IN"/>
      </w:rPr>
      <w:t>नेपाली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36A4A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C0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64B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EB0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A8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586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EC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CF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A0A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28B39"/>
    <w:multiLevelType w:val="hybridMultilevel"/>
    <w:tmpl w:val="FFFFFFFF"/>
    <w:lvl w:ilvl="0" w:tplc="FFD88DBE">
      <w:start w:val="1"/>
      <w:numFmt w:val="decimal"/>
      <w:lvlText w:val="%1."/>
      <w:lvlJc w:val="left"/>
    </w:lvl>
    <w:lvl w:ilvl="1" w:tplc="369A2ABE">
      <w:numFmt w:val="decimal"/>
      <w:lvlText w:val=""/>
      <w:lvlJc w:val="left"/>
    </w:lvl>
    <w:lvl w:ilvl="2" w:tplc="29DC30E8">
      <w:numFmt w:val="decimal"/>
      <w:lvlText w:val=""/>
      <w:lvlJc w:val="left"/>
    </w:lvl>
    <w:lvl w:ilvl="3" w:tplc="A4E2F420">
      <w:numFmt w:val="decimal"/>
      <w:lvlText w:val=""/>
      <w:lvlJc w:val="left"/>
    </w:lvl>
    <w:lvl w:ilvl="4" w:tplc="114847CA">
      <w:numFmt w:val="decimal"/>
      <w:lvlText w:val=""/>
      <w:lvlJc w:val="left"/>
    </w:lvl>
    <w:lvl w:ilvl="5" w:tplc="7F289970">
      <w:numFmt w:val="decimal"/>
      <w:lvlText w:val=""/>
      <w:lvlJc w:val="left"/>
    </w:lvl>
    <w:lvl w:ilvl="6" w:tplc="FE3872FA">
      <w:numFmt w:val="decimal"/>
      <w:lvlText w:val=""/>
      <w:lvlJc w:val="left"/>
    </w:lvl>
    <w:lvl w:ilvl="7" w:tplc="3A02BF74">
      <w:numFmt w:val="decimal"/>
      <w:lvlText w:val=""/>
      <w:lvlJc w:val="left"/>
    </w:lvl>
    <w:lvl w:ilvl="8" w:tplc="57FCEAA6">
      <w:numFmt w:val="decimal"/>
      <w:lvlText w:val=""/>
      <w:lvlJc w:val="left"/>
    </w:lvl>
  </w:abstractNum>
  <w:abstractNum w:abstractNumId="6" w15:restartNumberingAfterBreak="0">
    <w:nsid w:val="2F4817F5"/>
    <w:multiLevelType w:val="hybridMultilevel"/>
    <w:tmpl w:val="17F6B5B6"/>
    <w:lvl w:ilvl="0" w:tplc="50543FC8">
      <w:start w:val="1"/>
      <w:numFmt w:val="decimal"/>
      <w:lvlText w:val="%1."/>
      <w:lvlJc w:val="left"/>
      <w:pPr>
        <w:ind w:left="720" w:hanging="360"/>
      </w:pPr>
    </w:lvl>
    <w:lvl w:ilvl="1" w:tplc="678025F0" w:tentative="1">
      <w:start w:val="1"/>
      <w:numFmt w:val="lowerLetter"/>
      <w:lvlText w:val="%2."/>
      <w:lvlJc w:val="left"/>
      <w:pPr>
        <w:ind w:left="1440" w:hanging="360"/>
      </w:pPr>
    </w:lvl>
    <w:lvl w:ilvl="2" w:tplc="EAC63DA2" w:tentative="1">
      <w:start w:val="1"/>
      <w:numFmt w:val="lowerRoman"/>
      <w:lvlText w:val="%3."/>
      <w:lvlJc w:val="right"/>
      <w:pPr>
        <w:ind w:left="2160" w:hanging="180"/>
      </w:pPr>
    </w:lvl>
    <w:lvl w:ilvl="3" w:tplc="F0FA4EDA" w:tentative="1">
      <w:start w:val="1"/>
      <w:numFmt w:val="decimal"/>
      <w:lvlText w:val="%4."/>
      <w:lvlJc w:val="left"/>
      <w:pPr>
        <w:ind w:left="2880" w:hanging="360"/>
      </w:pPr>
    </w:lvl>
    <w:lvl w:ilvl="4" w:tplc="75F6EBD8" w:tentative="1">
      <w:start w:val="1"/>
      <w:numFmt w:val="lowerLetter"/>
      <w:lvlText w:val="%5."/>
      <w:lvlJc w:val="left"/>
      <w:pPr>
        <w:ind w:left="3600" w:hanging="360"/>
      </w:pPr>
    </w:lvl>
    <w:lvl w:ilvl="5" w:tplc="61F214DC" w:tentative="1">
      <w:start w:val="1"/>
      <w:numFmt w:val="lowerRoman"/>
      <w:lvlText w:val="%6."/>
      <w:lvlJc w:val="right"/>
      <w:pPr>
        <w:ind w:left="4320" w:hanging="180"/>
      </w:pPr>
    </w:lvl>
    <w:lvl w:ilvl="6" w:tplc="8FF42F68" w:tentative="1">
      <w:start w:val="1"/>
      <w:numFmt w:val="decimal"/>
      <w:lvlText w:val="%7."/>
      <w:lvlJc w:val="left"/>
      <w:pPr>
        <w:ind w:left="5040" w:hanging="360"/>
      </w:pPr>
    </w:lvl>
    <w:lvl w:ilvl="7" w:tplc="094C00B8" w:tentative="1">
      <w:start w:val="1"/>
      <w:numFmt w:val="lowerLetter"/>
      <w:lvlText w:val="%8."/>
      <w:lvlJc w:val="left"/>
      <w:pPr>
        <w:ind w:left="5760" w:hanging="360"/>
      </w:pPr>
    </w:lvl>
    <w:lvl w:ilvl="8" w:tplc="CC568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F4491"/>
    <w:multiLevelType w:val="hybridMultilevel"/>
    <w:tmpl w:val="6F34A2D0"/>
    <w:lvl w:ilvl="0" w:tplc="72661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47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9C50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E3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C7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323C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C4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4A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74F2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BA0C2A"/>
    <w:multiLevelType w:val="hybridMultilevel"/>
    <w:tmpl w:val="D5FE2BCA"/>
    <w:lvl w:ilvl="0" w:tplc="A5E6D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2A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B63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081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CAA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ACC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C3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EF4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B0DD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6D65"/>
    <w:multiLevelType w:val="hybridMultilevel"/>
    <w:tmpl w:val="2DE62228"/>
    <w:lvl w:ilvl="0" w:tplc="740C7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C7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88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EDF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C66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2C4D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45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04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0A56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5E4E"/>
    <w:multiLevelType w:val="hybridMultilevel"/>
    <w:tmpl w:val="5110463C"/>
    <w:lvl w:ilvl="0" w:tplc="2B7A40D2">
      <w:start w:val="1"/>
      <w:numFmt w:val="decimal"/>
      <w:pStyle w:val="Footer"/>
      <w:lvlText w:val="%1."/>
      <w:lvlJc w:val="left"/>
      <w:pPr>
        <w:ind w:left="720" w:hanging="360"/>
      </w:pPr>
    </w:lvl>
    <w:lvl w:ilvl="1" w:tplc="039E35FE" w:tentative="1">
      <w:start w:val="1"/>
      <w:numFmt w:val="lowerLetter"/>
      <w:lvlText w:val="%2."/>
      <w:lvlJc w:val="left"/>
      <w:pPr>
        <w:ind w:left="1440" w:hanging="360"/>
      </w:pPr>
    </w:lvl>
    <w:lvl w:ilvl="2" w:tplc="D3B8D4E8" w:tentative="1">
      <w:start w:val="1"/>
      <w:numFmt w:val="lowerRoman"/>
      <w:lvlText w:val="%3."/>
      <w:lvlJc w:val="right"/>
      <w:pPr>
        <w:ind w:left="2160" w:hanging="180"/>
      </w:pPr>
    </w:lvl>
    <w:lvl w:ilvl="3" w:tplc="4B80F742" w:tentative="1">
      <w:start w:val="1"/>
      <w:numFmt w:val="decimal"/>
      <w:lvlText w:val="%4."/>
      <w:lvlJc w:val="left"/>
      <w:pPr>
        <w:ind w:left="2880" w:hanging="360"/>
      </w:pPr>
    </w:lvl>
    <w:lvl w:ilvl="4" w:tplc="3948D402" w:tentative="1">
      <w:start w:val="1"/>
      <w:numFmt w:val="lowerLetter"/>
      <w:lvlText w:val="%5."/>
      <w:lvlJc w:val="left"/>
      <w:pPr>
        <w:ind w:left="3600" w:hanging="360"/>
      </w:pPr>
    </w:lvl>
    <w:lvl w:ilvl="5" w:tplc="CE3A090E" w:tentative="1">
      <w:start w:val="1"/>
      <w:numFmt w:val="lowerRoman"/>
      <w:lvlText w:val="%6."/>
      <w:lvlJc w:val="right"/>
      <w:pPr>
        <w:ind w:left="4320" w:hanging="180"/>
      </w:pPr>
    </w:lvl>
    <w:lvl w:ilvl="6" w:tplc="A06E1E64" w:tentative="1">
      <w:start w:val="1"/>
      <w:numFmt w:val="decimal"/>
      <w:lvlText w:val="%7."/>
      <w:lvlJc w:val="left"/>
      <w:pPr>
        <w:ind w:left="5040" w:hanging="360"/>
      </w:pPr>
    </w:lvl>
    <w:lvl w:ilvl="7" w:tplc="22E04070" w:tentative="1">
      <w:start w:val="1"/>
      <w:numFmt w:val="lowerLetter"/>
      <w:lvlText w:val="%8."/>
      <w:lvlJc w:val="left"/>
      <w:pPr>
        <w:ind w:left="5760" w:hanging="360"/>
      </w:pPr>
    </w:lvl>
    <w:lvl w:ilvl="8" w:tplc="82BA8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861534">
    <w:abstractNumId w:val="13"/>
  </w:num>
  <w:num w:numId="2" w16cid:durableId="2087529593">
    <w:abstractNumId w:val="8"/>
  </w:num>
  <w:num w:numId="3" w16cid:durableId="1536893459">
    <w:abstractNumId w:val="16"/>
  </w:num>
  <w:num w:numId="4" w16cid:durableId="152918325">
    <w:abstractNumId w:val="1"/>
  </w:num>
  <w:num w:numId="5" w16cid:durableId="1438983898">
    <w:abstractNumId w:val="7"/>
  </w:num>
  <w:num w:numId="6" w16cid:durableId="597560218">
    <w:abstractNumId w:val="5"/>
  </w:num>
  <w:num w:numId="7" w16cid:durableId="1095630964">
    <w:abstractNumId w:val="11"/>
  </w:num>
  <w:num w:numId="8" w16cid:durableId="2031488521">
    <w:abstractNumId w:val="14"/>
  </w:num>
  <w:num w:numId="9" w16cid:durableId="1833520462">
    <w:abstractNumId w:val="15"/>
  </w:num>
  <w:num w:numId="10" w16cid:durableId="1054623823">
    <w:abstractNumId w:val="12"/>
  </w:num>
  <w:num w:numId="11" w16cid:durableId="1798062644">
    <w:abstractNumId w:val="10"/>
  </w:num>
  <w:num w:numId="12" w16cid:durableId="1215698929">
    <w:abstractNumId w:val="0"/>
  </w:num>
  <w:num w:numId="13" w16cid:durableId="1622683413">
    <w:abstractNumId w:val="9"/>
  </w:num>
  <w:num w:numId="14" w16cid:durableId="138768269">
    <w:abstractNumId w:val="3"/>
  </w:num>
  <w:num w:numId="15" w16cid:durableId="1630548162">
    <w:abstractNumId w:val="4"/>
  </w:num>
  <w:num w:numId="16" w16cid:durableId="1218781061">
    <w:abstractNumId w:val="2"/>
  </w:num>
  <w:num w:numId="17" w16cid:durableId="888491439">
    <w:abstractNumId w:val="15"/>
    <w:lvlOverride w:ilvl="0">
      <w:startOverride w:val="1"/>
    </w:lvlOverride>
  </w:num>
  <w:num w:numId="18" w16cid:durableId="1753971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35E03"/>
    <w:rsid w:val="000425A1"/>
    <w:rsid w:val="00080B3C"/>
    <w:rsid w:val="000A3F33"/>
    <w:rsid w:val="000A46E4"/>
    <w:rsid w:val="000B470C"/>
    <w:rsid w:val="000C64ED"/>
    <w:rsid w:val="000E286A"/>
    <w:rsid w:val="000E479A"/>
    <w:rsid w:val="000E6C8E"/>
    <w:rsid w:val="000F418A"/>
    <w:rsid w:val="00104C09"/>
    <w:rsid w:val="001079B0"/>
    <w:rsid w:val="00114E56"/>
    <w:rsid w:val="00127472"/>
    <w:rsid w:val="001276D4"/>
    <w:rsid w:val="00142069"/>
    <w:rsid w:val="0015628F"/>
    <w:rsid w:val="00157BD8"/>
    <w:rsid w:val="0017160A"/>
    <w:rsid w:val="0017266F"/>
    <w:rsid w:val="00182BEA"/>
    <w:rsid w:val="00184849"/>
    <w:rsid w:val="00193439"/>
    <w:rsid w:val="001A29CD"/>
    <w:rsid w:val="001C6983"/>
    <w:rsid w:val="001D1562"/>
    <w:rsid w:val="00212CE5"/>
    <w:rsid w:val="00225C99"/>
    <w:rsid w:val="002359FD"/>
    <w:rsid w:val="00235DCA"/>
    <w:rsid w:val="00240632"/>
    <w:rsid w:val="002445BC"/>
    <w:rsid w:val="00244F4A"/>
    <w:rsid w:val="00254591"/>
    <w:rsid w:val="00257C83"/>
    <w:rsid w:val="00270B14"/>
    <w:rsid w:val="0027220C"/>
    <w:rsid w:val="00285ADB"/>
    <w:rsid w:val="002936A0"/>
    <w:rsid w:val="0029574C"/>
    <w:rsid w:val="0029723B"/>
    <w:rsid w:val="002B48C6"/>
    <w:rsid w:val="002D2934"/>
    <w:rsid w:val="002E6626"/>
    <w:rsid w:val="00300B86"/>
    <w:rsid w:val="00301C06"/>
    <w:rsid w:val="003066CA"/>
    <w:rsid w:val="00313061"/>
    <w:rsid w:val="00332662"/>
    <w:rsid w:val="003435F6"/>
    <w:rsid w:val="00365F70"/>
    <w:rsid w:val="00366FF9"/>
    <w:rsid w:val="00373AFC"/>
    <w:rsid w:val="003801E0"/>
    <w:rsid w:val="00391519"/>
    <w:rsid w:val="003931A6"/>
    <w:rsid w:val="003B7E9C"/>
    <w:rsid w:val="003C01A4"/>
    <w:rsid w:val="003E6469"/>
    <w:rsid w:val="003E6DAD"/>
    <w:rsid w:val="003F58E6"/>
    <w:rsid w:val="00401009"/>
    <w:rsid w:val="00401382"/>
    <w:rsid w:val="004045DB"/>
    <w:rsid w:val="00417992"/>
    <w:rsid w:val="004247A6"/>
    <w:rsid w:val="0043339F"/>
    <w:rsid w:val="0043599C"/>
    <w:rsid w:val="00443CAC"/>
    <w:rsid w:val="00455FA5"/>
    <w:rsid w:val="004609C7"/>
    <w:rsid w:val="00464E6F"/>
    <w:rsid w:val="00464EA5"/>
    <w:rsid w:val="00483042"/>
    <w:rsid w:val="004B101D"/>
    <w:rsid w:val="004C1C90"/>
    <w:rsid w:val="004C436A"/>
    <w:rsid w:val="004C7811"/>
    <w:rsid w:val="004D75A2"/>
    <w:rsid w:val="004D7DBB"/>
    <w:rsid w:val="004E68AE"/>
    <w:rsid w:val="004F511D"/>
    <w:rsid w:val="0050486C"/>
    <w:rsid w:val="005060B3"/>
    <w:rsid w:val="00515E47"/>
    <w:rsid w:val="00537650"/>
    <w:rsid w:val="00547C9A"/>
    <w:rsid w:val="00565A48"/>
    <w:rsid w:val="005809DB"/>
    <w:rsid w:val="00582CC0"/>
    <w:rsid w:val="005969AA"/>
    <w:rsid w:val="005A45F6"/>
    <w:rsid w:val="005B3F67"/>
    <w:rsid w:val="005B5EF0"/>
    <w:rsid w:val="005D0199"/>
    <w:rsid w:val="005E067E"/>
    <w:rsid w:val="005E1542"/>
    <w:rsid w:val="005E3A20"/>
    <w:rsid w:val="005F5637"/>
    <w:rsid w:val="006373F9"/>
    <w:rsid w:val="00640DA3"/>
    <w:rsid w:val="00640E63"/>
    <w:rsid w:val="006419DF"/>
    <w:rsid w:val="00653CBC"/>
    <w:rsid w:val="00655F66"/>
    <w:rsid w:val="00664F4E"/>
    <w:rsid w:val="00677AE5"/>
    <w:rsid w:val="00681C45"/>
    <w:rsid w:val="006A47F9"/>
    <w:rsid w:val="006A4B23"/>
    <w:rsid w:val="006B3E25"/>
    <w:rsid w:val="006B61AE"/>
    <w:rsid w:val="006B637F"/>
    <w:rsid w:val="006B6EF0"/>
    <w:rsid w:val="006C366B"/>
    <w:rsid w:val="006D5337"/>
    <w:rsid w:val="006E1DA3"/>
    <w:rsid w:val="006E4EAF"/>
    <w:rsid w:val="006F4EC7"/>
    <w:rsid w:val="006F51E6"/>
    <w:rsid w:val="007368BF"/>
    <w:rsid w:val="007452A5"/>
    <w:rsid w:val="007509E7"/>
    <w:rsid w:val="007745C4"/>
    <w:rsid w:val="00776534"/>
    <w:rsid w:val="00777B26"/>
    <w:rsid w:val="00786779"/>
    <w:rsid w:val="007A66F1"/>
    <w:rsid w:val="007C5256"/>
    <w:rsid w:val="007D1136"/>
    <w:rsid w:val="007D45A1"/>
    <w:rsid w:val="007D67A7"/>
    <w:rsid w:val="007E22A6"/>
    <w:rsid w:val="007E389F"/>
    <w:rsid w:val="007F68C2"/>
    <w:rsid w:val="00804307"/>
    <w:rsid w:val="00815286"/>
    <w:rsid w:val="00817F76"/>
    <w:rsid w:val="00840BC2"/>
    <w:rsid w:val="00866F0D"/>
    <w:rsid w:val="00873E88"/>
    <w:rsid w:val="008976B1"/>
    <w:rsid w:val="008A649A"/>
    <w:rsid w:val="008B676D"/>
    <w:rsid w:val="008C1D3C"/>
    <w:rsid w:val="008C3E41"/>
    <w:rsid w:val="008D5F76"/>
    <w:rsid w:val="008F0A5E"/>
    <w:rsid w:val="008F45AE"/>
    <w:rsid w:val="00903043"/>
    <w:rsid w:val="009151EB"/>
    <w:rsid w:val="00917BED"/>
    <w:rsid w:val="009273EF"/>
    <w:rsid w:val="009370B0"/>
    <w:rsid w:val="009370FC"/>
    <w:rsid w:val="00964E6E"/>
    <w:rsid w:val="00965C35"/>
    <w:rsid w:val="00972048"/>
    <w:rsid w:val="00980A6D"/>
    <w:rsid w:val="009A6545"/>
    <w:rsid w:val="009C4177"/>
    <w:rsid w:val="009D45E4"/>
    <w:rsid w:val="009E2FB0"/>
    <w:rsid w:val="009F58CA"/>
    <w:rsid w:val="00A354B9"/>
    <w:rsid w:val="00A3599F"/>
    <w:rsid w:val="00A434E5"/>
    <w:rsid w:val="00A457C6"/>
    <w:rsid w:val="00A67309"/>
    <w:rsid w:val="00A6781B"/>
    <w:rsid w:val="00A67D78"/>
    <w:rsid w:val="00A700C0"/>
    <w:rsid w:val="00A70303"/>
    <w:rsid w:val="00A72840"/>
    <w:rsid w:val="00A779AC"/>
    <w:rsid w:val="00A879F6"/>
    <w:rsid w:val="00A910FF"/>
    <w:rsid w:val="00AA1246"/>
    <w:rsid w:val="00AA2C6E"/>
    <w:rsid w:val="00AA4DB0"/>
    <w:rsid w:val="00AA6FEA"/>
    <w:rsid w:val="00AB65BC"/>
    <w:rsid w:val="00AE5D50"/>
    <w:rsid w:val="00AF6006"/>
    <w:rsid w:val="00B47190"/>
    <w:rsid w:val="00B51D1D"/>
    <w:rsid w:val="00B80963"/>
    <w:rsid w:val="00B86E57"/>
    <w:rsid w:val="00B96BA5"/>
    <w:rsid w:val="00B977CB"/>
    <w:rsid w:val="00B97FEB"/>
    <w:rsid w:val="00BB3544"/>
    <w:rsid w:val="00BD492E"/>
    <w:rsid w:val="00BD6830"/>
    <w:rsid w:val="00BF1150"/>
    <w:rsid w:val="00BF64D2"/>
    <w:rsid w:val="00C00776"/>
    <w:rsid w:val="00C01005"/>
    <w:rsid w:val="00C054FF"/>
    <w:rsid w:val="00C055B1"/>
    <w:rsid w:val="00C127D0"/>
    <w:rsid w:val="00C15657"/>
    <w:rsid w:val="00C25E37"/>
    <w:rsid w:val="00C3590D"/>
    <w:rsid w:val="00C6164F"/>
    <w:rsid w:val="00C722F8"/>
    <w:rsid w:val="00C975A4"/>
    <w:rsid w:val="00CA4181"/>
    <w:rsid w:val="00CB4874"/>
    <w:rsid w:val="00CC15F6"/>
    <w:rsid w:val="00CD185F"/>
    <w:rsid w:val="00CD2790"/>
    <w:rsid w:val="00CD287A"/>
    <w:rsid w:val="00CE575C"/>
    <w:rsid w:val="00CF4A6A"/>
    <w:rsid w:val="00CF5BD6"/>
    <w:rsid w:val="00D00C0D"/>
    <w:rsid w:val="00D05474"/>
    <w:rsid w:val="00D158AC"/>
    <w:rsid w:val="00D23456"/>
    <w:rsid w:val="00D2420D"/>
    <w:rsid w:val="00D31FF7"/>
    <w:rsid w:val="00D532CC"/>
    <w:rsid w:val="00D54027"/>
    <w:rsid w:val="00D54D4A"/>
    <w:rsid w:val="00D64C8B"/>
    <w:rsid w:val="00D76096"/>
    <w:rsid w:val="00D837E1"/>
    <w:rsid w:val="00D86526"/>
    <w:rsid w:val="00DA2FDA"/>
    <w:rsid w:val="00DB276F"/>
    <w:rsid w:val="00DC0827"/>
    <w:rsid w:val="00DD057F"/>
    <w:rsid w:val="00DD2129"/>
    <w:rsid w:val="00DD2CCC"/>
    <w:rsid w:val="00DE37AD"/>
    <w:rsid w:val="00DE52EF"/>
    <w:rsid w:val="00DF2DFE"/>
    <w:rsid w:val="00DF3052"/>
    <w:rsid w:val="00DF389D"/>
    <w:rsid w:val="00DF5510"/>
    <w:rsid w:val="00E03121"/>
    <w:rsid w:val="00E110C6"/>
    <w:rsid w:val="00E20377"/>
    <w:rsid w:val="00E23CE1"/>
    <w:rsid w:val="00E24C04"/>
    <w:rsid w:val="00E41ED8"/>
    <w:rsid w:val="00E55032"/>
    <w:rsid w:val="00E57400"/>
    <w:rsid w:val="00E73546"/>
    <w:rsid w:val="00E74212"/>
    <w:rsid w:val="00E8111D"/>
    <w:rsid w:val="00EA5AD8"/>
    <w:rsid w:val="00EA7A4B"/>
    <w:rsid w:val="00EB23CC"/>
    <w:rsid w:val="00EC24D8"/>
    <w:rsid w:val="00EC31F4"/>
    <w:rsid w:val="00EC46C8"/>
    <w:rsid w:val="00EC5AC7"/>
    <w:rsid w:val="00EF5EF5"/>
    <w:rsid w:val="00F04032"/>
    <w:rsid w:val="00F146E3"/>
    <w:rsid w:val="00F1792B"/>
    <w:rsid w:val="00F22BBD"/>
    <w:rsid w:val="00F238FA"/>
    <w:rsid w:val="00F24D06"/>
    <w:rsid w:val="00F27197"/>
    <w:rsid w:val="00F31E67"/>
    <w:rsid w:val="00F530A2"/>
    <w:rsid w:val="00F60933"/>
    <w:rsid w:val="00F70363"/>
    <w:rsid w:val="00F8026C"/>
    <w:rsid w:val="00F81AFB"/>
    <w:rsid w:val="00F83349"/>
    <w:rsid w:val="00F87E37"/>
    <w:rsid w:val="00F93137"/>
    <w:rsid w:val="00FA23CF"/>
    <w:rsid w:val="00FA6AEB"/>
    <w:rsid w:val="00FB6304"/>
    <w:rsid w:val="00FB7C1F"/>
    <w:rsid w:val="00FC06B3"/>
    <w:rsid w:val="00FC63ED"/>
    <w:rsid w:val="00FF30CB"/>
    <w:rsid w:val="00FF3A9B"/>
    <w:rsid w:val="03B46DFB"/>
    <w:rsid w:val="05BCAE80"/>
    <w:rsid w:val="0A526C5B"/>
    <w:rsid w:val="0EE96B23"/>
    <w:rsid w:val="1E0A0D59"/>
    <w:rsid w:val="1F728E6F"/>
    <w:rsid w:val="2E797537"/>
    <w:rsid w:val="32860C7D"/>
    <w:rsid w:val="3315F2F8"/>
    <w:rsid w:val="44EF4FE0"/>
    <w:rsid w:val="4991A658"/>
    <w:rsid w:val="4A9235D6"/>
    <w:rsid w:val="4BD89E34"/>
    <w:rsid w:val="4C4E01E3"/>
    <w:rsid w:val="548F228C"/>
    <w:rsid w:val="57C75628"/>
    <w:rsid w:val="61E02F60"/>
    <w:rsid w:val="6A132944"/>
    <w:rsid w:val="6E0E00D4"/>
    <w:rsid w:val="6FA957B5"/>
    <w:rsid w:val="72C691B0"/>
    <w:rsid w:val="737BA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88790"/>
  <w15:chartTrackingRefBased/>
  <w15:docId w15:val="{B9C28789-70C8-42A1-9BD3-57679E73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ind w:left="714" w:hanging="357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77AE5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C6E"/>
    <w:rPr>
      <w:rFonts w:ascii="Open Sans Light" w:hAnsi="Open Sans Ligh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A2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13yarn.org.au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quit.org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medicarementalhealth.gov.au/" TargetMode="External"/><Relationship Id="rId17" Type="http://schemas.openxmlformats.org/officeDocument/2006/relationships/hyperlink" Target="http://www.health.gov.au/nlcsp" TargetMode="External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image" Target="media/image4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sr.gov.au/" TargetMode="External"/><Relationship Id="rId24" Type="http://schemas.openxmlformats.org/officeDocument/2006/relationships/image" Target="media/image8.png"/><Relationship Id="rId5" Type="http://schemas.openxmlformats.org/officeDocument/2006/relationships/numbering" Target="numbering.xml"/><Relationship Id="rId15" Type="http://schemas.openxmlformats.org/officeDocument/2006/relationships/hyperlink" Target="http://www.health.nsw.gov.au/mentalhealth/services/Pages/support-contact-list.aspx" TargetMode="External"/><Relationship Id="rId23" Type="http://schemas.openxmlformats.org/officeDocument/2006/relationships/image" Target="media/image7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quit.org.au" TargetMode="External"/><Relationship Id="rId22" Type="http://schemas.openxmlformats.org/officeDocument/2006/relationships/image" Target="media/image6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68C7C8-D37E-40E0-A373-3D546BA72118}"/>
</file>

<file path=customXml/itemProps2.xml><?xml version="1.0" encoding="utf-8"?>
<ds:datastoreItem xmlns:ds="http://schemas.openxmlformats.org/officeDocument/2006/customXml" ds:itemID="{DFF5E46B-DBD0-4D92-8BD5-E97E42FEF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D6D1F-654D-4A0D-A511-770A0D73E933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customXml/itemProps4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राष्ट्रिय फोक्सोको क्यान्सर स्क्रिनिङ कार्यक्रम - तपाईंको परिणामहरू बुझ्ने बारे</vt:lpstr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राष्ट्रिय फोक्सोको क्यान्सर स्क्रिनिङ कार्यक्रम - तपाईंको परिणामहरू बुझ्ने बारे</dc:title>
  <dc:subject>राष्ट्रिय फोक्सोको क्यान्सर स्क्रिनिङ कार्यक्रम</dc:subject>
  <dc:creator>Australian Government Department of Health, Disability and Ageing</dc:creator>
  <cp:keywords>क्यान्सर</cp:keywords>
  <dcterms:created xsi:type="dcterms:W3CDTF">2025-04-23T04:38:00Z</dcterms:created>
  <dcterms:modified xsi:type="dcterms:W3CDTF">2025-07-12T02:52:00Z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MediaServiceImageTags">
    <vt:lpwstr/>
  </property>
  <property fmtid="{D5CDD505-2E9C-101B-9397-08002B2CF9AE}" pid="4" name="Order">
    <vt:r8>944600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