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156D7" w14:textId="4D3C9AE5" w:rsidR="001F0268" w:rsidRPr="004726F1" w:rsidRDefault="001F0268" w:rsidP="0031602F">
      <w:pPr>
        <w:pStyle w:val="Heading1"/>
        <w:spacing w:before="840"/>
        <w:ind w:left="0"/>
        <w:rPr>
          <w:bCs/>
          <w:color w:val="002F5E"/>
          <w:sz w:val="60"/>
          <w:szCs w:val="60"/>
        </w:rPr>
      </w:pPr>
      <w:r w:rsidRPr="004726F1">
        <w:rPr>
          <w:bCs/>
          <w:color w:val="002F5E"/>
          <w:sz w:val="60"/>
          <w:szCs w:val="60"/>
        </w:rPr>
        <w:t>РАЗУМЕВАЊЕ ПЛУЋНИХ ЧВОРИЋА (НОДУЛА) И ДРУГИХ НАЛАЗА</w:t>
      </w:r>
    </w:p>
    <w:p w14:paraId="77DD594F" w14:textId="77777777" w:rsidR="00467E7F" w:rsidRPr="004726F1" w:rsidRDefault="00B416D1" w:rsidP="006023EC">
      <w:pPr>
        <w:pStyle w:val="Heading2"/>
        <w:spacing w:before="100" w:beforeAutospacing="1" w:after="100" w:afterAutospacing="1" w:line="240" w:lineRule="auto"/>
        <w:rPr>
          <w:bCs/>
          <w:szCs w:val="44"/>
        </w:rPr>
      </w:pPr>
      <w:r w:rsidRPr="004726F1">
        <w:rPr>
          <w:bCs/>
          <w:szCs w:val="44"/>
        </w:rPr>
        <w:t>Плућни чворићи (нодули)</w:t>
      </w:r>
    </w:p>
    <w:p w14:paraId="01B8186D" w14:textId="77777777" w:rsidR="00467E7F" w:rsidRPr="00AF5C6A" w:rsidRDefault="00B416D1" w:rsidP="005825E4">
      <w:pPr>
        <w:rPr>
          <w:rFonts w:cs="Open Sans Light"/>
          <w:szCs w:val="20"/>
        </w:rPr>
      </w:pPr>
      <w:r w:rsidRPr="00AF5C6A">
        <w:rPr>
          <w:rFonts w:cs="Open Sans Light"/>
          <w:szCs w:val="20"/>
        </w:rPr>
        <w:t xml:space="preserve">Скрининг рака плућа користи компјутеризовану томографију (ЦТ) са ниском дозом зрачења како би се открили </w:t>
      </w:r>
      <w:r w:rsidRPr="00AF5C6A">
        <w:rPr>
          <w:rFonts w:cs="Open Sans Light"/>
          <w:szCs w:val="20"/>
        </w:rPr>
        <w:t>чворићи, звани нодули. Ако имате чвориће на плућима, можда је у питању рак, а можда и није, али их треба испитати или пратити.</w:t>
      </w:r>
    </w:p>
    <w:p w14:paraId="0E8DB04B"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Плућни нодули су веома чести.</w:t>
      </w:r>
    </w:p>
    <w:p w14:paraId="6CB0E48B"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Скрининг за рак плућа може открити нодуле код чак половине прегледаних особа.</w:t>
      </w:r>
    </w:p>
    <w:p w14:paraId="593C9B49"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Већина нодула није по</w:t>
      </w:r>
      <w:r w:rsidRPr="00AF5C6A">
        <w:rPr>
          <w:rFonts w:cs="Open Sans Light"/>
          <w:szCs w:val="20"/>
        </w:rPr>
        <w:t>везана са раком.</w:t>
      </w:r>
    </w:p>
    <w:p w14:paraId="051E23DA"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Често су нодули подручја ожиљака насталих услед претходних инфекција плућа.</w:t>
      </w:r>
    </w:p>
    <w:p w14:paraId="70521DFC"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Нодули вероватно неће изазвати никакве симптоме.</w:t>
      </w:r>
    </w:p>
    <w:p w14:paraId="19554ACE" w14:textId="77777777" w:rsidR="00467E7F" w:rsidRPr="00AF5C6A" w:rsidRDefault="00B416D1" w:rsidP="00467E7F">
      <w:pPr>
        <w:pStyle w:val="ListParagraph"/>
        <w:numPr>
          <w:ilvl w:val="0"/>
          <w:numId w:val="21"/>
        </w:numPr>
        <w:ind w:left="567" w:hanging="567"/>
        <w:rPr>
          <w:rFonts w:cs="Open Sans Light"/>
          <w:szCs w:val="20"/>
        </w:rPr>
      </w:pPr>
      <w:r w:rsidRPr="00AF5C6A">
        <w:rPr>
          <w:rFonts w:cs="Open Sans Light"/>
          <w:szCs w:val="20"/>
        </w:rPr>
        <w:t>Особа може имати неколико нодула.</w:t>
      </w:r>
    </w:p>
    <w:p w14:paraId="782376DB" w14:textId="77777777" w:rsidR="007940FF" w:rsidRPr="00AF5C6A" w:rsidRDefault="00B416D1" w:rsidP="007940FF">
      <w:pPr>
        <w:pStyle w:val="ListParagraph"/>
        <w:numPr>
          <w:ilvl w:val="0"/>
          <w:numId w:val="21"/>
        </w:numPr>
        <w:ind w:left="567" w:hanging="567"/>
        <w:rPr>
          <w:rFonts w:cs="Open Sans Light"/>
          <w:szCs w:val="20"/>
        </w:rPr>
      </w:pPr>
      <w:r w:rsidRPr="00AF5C6A">
        <w:rPr>
          <w:rFonts w:cs="Open Sans Light"/>
          <w:szCs w:val="20"/>
        </w:rPr>
        <w:t>Више нодула не значи да је ситуација озбиљнија него код оних који имају само јед</w:t>
      </w:r>
      <w:r w:rsidRPr="00AF5C6A">
        <w:rPr>
          <w:rFonts w:cs="Open Sans Light"/>
          <w:szCs w:val="20"/>
        </w:rPr>
        <w:t>ан.</w:t>
      </w:r>
    </w:p>
    <w:p w14:paraId="0393AE57" w14:textId="77777777" w:rsidR="00467E7F" w:rsidRPr="00AF5C6A" w:rsidRDefault="00B416D1" w:rsidP="007940FF">
      <w:pPr>
        <w:pStyle w:val="ListParagraph"/>
        <w:ind w:left="851" w:hanging="284"/>
        <w:rPr>
          <w:rFonts w:cs="Open Sans Light"/>
          <w:szCs w:val="20"/>
        </w:rPr>
      </w:pPr>
      <w:r w:rsidRPr="00AF5C6A">
        <w:rPr>
          <w:rFonts w:cs="Open Sans Light"/>
          <w:szCs w:val="20"/>
        </w:rPr>
        <w:t>они ће се пратити.</w:t>
      </w:r>
    </w:p>
    <w:p w14:paraId="5393FFF8" w14:textId="303200F0" w:rsidR="00E73B7F" w:rsidRPr="00AF5C6A" w:rsidRDefault="007A16E4" w:rsidP="007A16E4">
      <w:pPr>
        <w:pStyle w:val="ListParagraph"/>
        <w:ind w:left="851" w:hanging="284"/>
        <w:rPr>
          <w:rFonts w:cs="Open Sans Light"/>
          <w:szCs w:val="20"/>
        </w:rPr>
      </w:pPr>
      <w:proofErr w:type="spellStart"/>
      <w:r w:rsidRPr="00AF5C6A">
        <w:rPr>
          <w:rFonts w:cs="Open Sans Light"/>
          <w:szCs w:val="20"/>
        </w:rPr>
        <w:t>ако</w:t>
      </w:r>
      <w:proofErr w:type="spellEnd"/>
      <w:r w:rsidRPr="00AF5C6A">
        <w:rPr>
          <w:rFonts w:cs="Open Sans Light"/>
          <w:szCs w:val="20"/>
        </w:rPr>
        <w:t xml:space="preserve"> </w:t>
      </w:r>
      <w:proofErr w:type="spellStart"/>
      <w:r w:rsidRPr="00AF5C6A">
        <w:rPr>
          <w:rFonts w:cs="Open Sans Light"/>
          <w:szCs w:val="20"/>
        </w:rPr>
        <w:t>нема</w:t>
      </w:r>
      <w:proofErr w:type="spellEnd"/>
      <w:r w:rsidRPr="00AF5C6A">
        <w:rPr>
          <w:rFonts w:cs="Open Sans Light"/>
          <w:szCs w:val="20"/>
        </w:rPr>
        <w:t xml:space="preserve"> </w:t>
      </w:r>
      <w:proofErr w:type="spellStart"/>
      <w:r w:rsidRPr="00AF5C6A">
        <w:rPr>
          <w:rFonts w:cs="Open Sans Light"/>
          <w:szCs w:val="20"/>
        </w:rPr>
        <w:t>значајних</w:t>
      </w:r>
      <w:proofErr w:type="spellEnd"/>
      <w:r w:rsidRPr="00AF5C6A">
        <w:rPr>
          <w:rFonts w:cs="Open Sans Light"/>
          <w:szCs w:val="20"/>
        </w:rPr>
        <w:t xml:space="preserve"> </w:t>
      </w:r>
      <w:proofErr w:type="spellStart"/>
      <w:r w:rsidRPr="00AF5C6A">
        <w:rPr>
          <w:rFonts w:cs="Open Sans Light"/>
          <w:szCs w:val="20"/>
        </w:rPr>
        <w:t>налаза</w:t>
      </w:r>
      <w:proofErr w:type="spellEnd"/>
      <w:r w:rsidRPr="00AF5C6A">
        <w:rPr>
          <w:rFonts w:cs="Open Sans Light"/>
          <w:szCs w:val="20"/>
        </w:rPr>
        <w:t>, NCSR ће вас подсетити да поново обавите скрининг за две године.</w:t>
      </w:r>
    </w:p>
    <w:p w14:paraId="6FCFA80E" w14:textId="5A5FC8D2" w:rsidR="00E75F62" w:rsidRPr="00AF5C6A" w:rsidRDefault="00B416D1" w:rsidP="005C0212">
      <w:pPr>
        <w:rPr>
          <w:rFonts w:cs="Open Sans Light"/>
          <w:szCs w:val="20"/>
        </w:rPr>
      </w:pPr>
      <w:r w:rsidRPr="00AF5C6A">
        <w:rPr>
          <w:rFonts w:cs="Open Sans Light"/>
          <w:szCs w:val="20"/>
        </w:rPr>
        <w:t xml:space="preserve">Ако се приликом скрининга ЦТ снимањем са ниском дозом зрачења пронађу нодули, можда ће вам се препоручити накнадно ЦТ снимање са ниском дозом зрачења ради праћења ситуације. То може бити након 3, 6 или 12 месеци. </w:t>
      </w:r>
      <w:proofErr w:type="spellStart"/>
      <w:r w:rsidRPr="00AF5C6A">
        <w:rPr>
          <w:rFonts w:cs="Open Sans Light"/>
          <w:szCs w:val="20"/>
        </w:rPr>
        <w:t>Добићете</w:t>
      </w:r>
      <w:proofErr w:type="spellEnd"/>
      <w:r w:rsidRPr="00AF5C6A">
        <w:rPr>
          <w:rFonts w:cs="Open Sans Light"/>
          <w:szCs w:val="20"/>
        </w:rPr>
        <w:t xml:space="preserve"> </w:t>
      </w:r>
      <w:proofErr w:type="spellStart"/>
      <w:r w:rsidRPr="00AF5C6A">
        <w:rPr>
          <w:rFonts w:cs="Open Sans Light"/>
          <w:szCs w:val="20"/>
        </w:rPr>
        <w:t>подсетник</w:t>
      </w:r>
      <w:proofErr w:type="spellEnd"/>
      <w:r w:rsidRPr="00AF5C6A">
        <w:rPr>
          <w:rFonts w:cs="Open Sans Light"/>
          <w:szCs w:val="20"/>
        </w:rPr>
        <w:t xml:space="preserve"> </w:t>
      </w:r>
      <w:proofErr w:type="spellStart"/>
      <w:r w:rsidRPr="00AF5C6A">
        <w:rPr>
          <w:rFonts w:cs="Open Sans Light"/>
          <w:szCs w:val="20"/>
        </w:rPr>
        <w:t>када</w:t>
      </w:r>
      <w:proofErr w:type="spellEnd"/>
      <w:r w:rsidRPr="00AF5C6A">
        <w:rPr>
          <w:rFonts w:cs="Open Sans Light"/>
          <w:szCs w:val="20"/>
        </w:rPr>
        <w:t xml:space="preserve"> </w:t>
      </w:r>
      <w:proofErr w:type="spellStart"/>
      <w:r w:rsidRPr="00AF5C6A">
        <w:rPr>
          <w:rFonts w:cs="Open Sans Light"/>
          <w:szCs w:val="20"/>
        </w:rPr>
        <w:t>буде</w:t>
      </w:r>
      <w:proofErr w:type="spellEnd"/>
      <w:r w:rsidRPr="00AF5C6A">
        <w:rPr>
          <w:rFonts w:cs="Open Sans Light"/>
          <w:szCs w:val="20"/>
        </w:rPr>
        <w:t xml:space="preserve"> </w:t>
      </w:r>
      <w:proofErr w:type="spellStart"/>
      <w:r w:rsidRPr="00AF5C6A">
        <w:rPr>
          <w:rFonts w:cs="Open Sans Light"/>
          <w:szCs w:val="20"/>
        </w:rPr>
        <w:t>време</w:t>
      </w:r>
      <w:proofErr w:type="spellEnd"/>
      <w:r w:rsidRPr="00AF5C6A">
        <w:rPr>
          <w:rFonts w:cs="Open Sans Light"/>
          <w:szCs w:val="20"/>
        </w:rPr>
        <w:t xml:space="preserve"> </w:t>
      </w:r>
      <w:proofErr w:type="spellStart"/>
      <w:r w:rsidRPr="00AF5C6A">
        <w:rPr>
          <w:rFonts w:cs="Open Sans Light"/>
          <w:szCs w:val="20"/>
        </w:rPr>
        <w:t>да</w:t>
      </w:r>
      <w:proofErr w:type="spellEnd"/>
      <w:r w:rsidRPr="00AF5C6A">
        <w:rPr>
          <w:rFonts w:cs="Open Sans Light"/>
          <w:szCs w:val="20"/>
        </w:rPr>
        <w:t xml:space="preserve"> </w:t>
      </w:r>
      <w:proofErr w:type="spellStart"/>
      <w:r w:rsidRPr="00AF5C6A">
        <w:rPr>
          <w:rFonts w:cs="Open Sans Light"/>
          <w:szCs w:val="20"/>
        </w:rPr>
        <w:t>посет</w:t>
      </w:r>
      <w:r w:rsidRPr="00AF5C6A">
        <w:rPr>
          <w:rFonts w:cs="Open Sans Light"/>
          <w:szCs w:val="20"/>
        </w:rPr>
        <w:t>ите</w:t>
      </w:r>
      <w:proofErr w:type="spellEnd"/>
      <w:r w:rsidRPr="00AF5C6A">
        <w:rPr>
          <w:rFonts w:cs="Open Sans Light"/>
          <w:szCs w:val="20"/>
        </w:rPr>
        <w:t xml:space="preserve"> </w:t>
      </w:r>
      <w:proofErr w:type="spellStart"/>
      <w:r w:rsidR="005C0212" w:rsidRPr="005C0212">
        <w:rPr>
          <w:rFonts w:cs="Open Sans Light"/>
          <w:szCs w:val="20"/>
        </w:rPr>
        <w:t>здравственог</w:t>
      </w:r>
      <w:proofErr w:type="spellEnd"/>
      <w:r w:rsidR="005C0212" w:rsidRPr="005C0212">
        <w:rPr>
          <w:rFonts w:cs="Open Sans Light"/>
          <w:szCs w:val="20"/>
        </w:rPr>
        <w:t xml:space="preserve"> </w:t>
      </w:r>
      <w:proofErr w:type="spellStart"/>
      <w:r w:rsidR="005C0212" w:rsidRPr="005C0212">
        <w:rPr>
          <w:rFonts w:cs="Open Sans Light"/>
          <w:szCs w:val="20"/>
        </w:rPr>
        <w:t>радника</w:t>
      </w:r>
      <w:proofErr w:type="spellEnd"/>
      <w:r w:rsidRPr="00AF5C6A">
        <w:rPr>
          <w:rFonts w:cs="Open Sans Light"/>
          <w:szCs w:val="20"/>
        </w:rPr>
        <w:t xml:space="preserve"> </w:t>
      </w:r>
      <w:proofErr w:type="spellStart"/>
      <w:r w:rsidRPr="00AF5C6A">
        <w:rPr>
          <w:rFonts w:cs="Open Sans Light"/>
          <w:szCs w:val="20"/>
        </w:rPr>
        <w:t>који</w:t>
      </w:r>
      <w:proofErr w:type="spellEnd"/>
      <w:r w:rsidRPr="00AF5C6A">
        <w:rPr>
          <w:rFonts w:cs="Open Sans Light"/>
          <w:szCs w:val="20"/>
        </w:rPr>
        <w:t xml:space="preserve"> </w:t>
      </w:r>
      <w:proofErr w:type="spellStart"/>
      <w:r w:rsidRPr="00AF5C6A">
        <w:rPr>
          <w:rFonts w:cs="Open Sans Light"/>
          <w:szCs w:val="20"/>
        </w:rPr>
        <w:t>ће</w:t>
      </w:r>
      <w:proofErr w:type="spellEnd"/>
      <w:r w:rsidRPr="00AF5C6A">
        <w:rPr>
          <w:rFonts w:cs="Open Sans Light"/>
          <w:szCs w:val="20"/>
        </w:rPr>
        <w:t xml:space="preserve"> </w:t>
      </w:r>
      <w:proofErr w:type="spellStart"/>
      <w:r w:rsidRPr="00AF5C6A">
        <w:rPr>
          <w:rFonts w:cs="Open Sans Light"/>
          <w:szCs w:val="20"/>
        </w:rPr>
        <w:t>вам</w:t>
      </w:r>
      <w:proofErr w:type="spellEnd"/>
      <w:r w:rsidRPr="00AF5C6A">
        <w:rPr>
          <w:rFonts w:cs="Open Sans Light"/>
          <w:szCs w:val="20"/>
        </w:rPr>
        <w:t xml:space="preserve"> </w:t>
      </w:r>
      <w:proofErr w:type="spellStart"/>
      <w:r w:rsidRPr="00AF5C6A">
        <w:rPr>
          <w:rFonts w:cs="Open Sans Light"/>
          <w:szCs w:val="20"/>
        </w:rPr>
        <w:t>издати</w:t>
      </w:r>
      <w:proofErr w:type="spellEnd"/>
      <w:r w:rsidRPr="00AF5C6A">
        <w:rPr>
          <w:rFonts w:cs="Open Sans Light"/>
          <w:szCs w:val="20"/>
        </w:rPr>
        <w:t xml:space="preserve"> </w:t>
      </w:r>
      <w:proofErr w:type="spellStart"/>
      <w:r w:rsidRPr="00AF5C6A">
        <w:rPr>
          <w:rFonts w:cs="Open Sans Light"/>
          <w:szCs w:val="20"/>
        </w:rPr>
        <w:t>упут</w:t>
      </w:r>
      <w:proofErr w:type="spellEnd"/>
      <w:r w:rsidRPr="00AF5C6A">
        <w:rPr>
          <w:rFonts w:cs="Open Sans Light"/>
          <w:szCs w:val="20"/>
        </w:rPr>
        <w:t xml:space="preserve"> </w:t>
      </w:r>
      <w:proofErr w:type="spellStart"/>
      <w:r w:rsidRPr="00AF5C6A">
        <w:rPr>
          <w:rFonts w:cs="Open Sans Light"/>
          <w:szCs w:val="20"/>
        </w:rPr>
        <w:t>за</w:t>
      </w:r>
      <w:proofErr w:type="spellEnd"/>
      <w:r w:rsidRPr="00AF5C6A">
        <w:rPr>
          <w:rFonts w:cs="Open Sans Light"/>
          <w:szCs w:val="20"/>
        </w:rPr>
        <w:t xml:space="preserve"> </w:t>
      </w:r>
      <w:proofErr w:type="spellStart"/>
      <w:r w:rsidRPr="00AF5C6A">
        <w:rPr>
          <w:rFonts w:cs="Open Sans Light"/>
          <w:szCs w:val="20"/>
        </w:rPr>
        <w:t>контролни</w:t>
      </w:r>
      <w:proofErr w:type="spellEnd"/>
      <w:r w:rsidRPr="00AF5C6A">
        <w:rPr>
          <w:rFonts w:cs="Open Sans Light"/>
          <w:szCs w:val="20"/>
        </w:rPr>
        <w:t xml:space="preserve"> преглед - ЦТ снимање са ниском дозом зрачења.</w:t>
      </w:r>
    </w:p>
    <w:p w14:paraId="0C6F0E8F" w14:textId="0DA2792E" w:rsidR="001024EE" w:rsidRPr="0031602F" w:rsidRDefault="00B416D1" w:rsidP="0031602F">
      <w:pPr>
        <w:spacing w:after="800"/>
        <w:rPr>
          <w:rFonts w:ascii="Raleway" w:hAnsi="Raleway"/>
          <w:lang w:val="en-GB"/>
        </w:rPr>
      </w:pPr>
      <w:r w:rsidRPr="00AF5C6A">
        <w:rPr>
          <w:rFonts w:cs="Open Sans Light"/>
          <w:szCs w:val="20"/>
        </w:rPr>
        <w:t xml:space="preserve"> </w:t>
      </w:r>
      <w:proofErr w:type="spellStart"/>
      <w:r w:rsidRPr="00AF5C6A">
        <w:rPr>
          <w:rFonts w:cs="Open Sans Light"/>
          <w:szCs w:val="20"/>
        </w:rPr>
        <w:t>Ако</w:t>
      </w:r>
      <w:proofErr w:type="spellEnd"/>
      <w:r w:rsidRPr="00AF5C6A">
        <w:rPr>
          <w:rFonts w:cs="Open Sans Light"/>
          <w:szCs w:val="20"/>
        </w:rPr>
        <w:t xml:space="preserve"> </w:t>
      </w:r>
      <w:proofErr w:type="spellStart"/>
      <w:r w:rsidRPr="00AF5C6A">
        <w:rPr>
          <w:rFonts w:cs="Open Sans Light"/>
          <w:szCs w:val="20"/>
        </w:rPr>
        <w:t>нодул</w:t>
      </w:r>
      <w:proofErr w:type="spellEnd"/>
      <w:r w:rsidRPr="00AF5C6A">
        <w:rPr>
          <w:rFonts w:cs="Open Sans Light"/>
          <w:szCs w:val="20"/>
        </w:rPr>
        <w:t xml:space="preserve"> </w:t>
      </w:r>
      <w:proofErr w:type="spellStart"/>
      <w:r w:rsidRPr="00AF5C6A">
        <w:rPr>
          <w:rFonts w:cs="Open Sans Light"/>
          <w:szCs w:val="20"/>
        </w:rPr>
        <w:t>расте</w:t>
      </w:r>
      <w:proofErr w:type="spellEnd"/>
      <w:r w:rsidRPr="00AF5C6A">
        <w:rPr>
          <w:rFonts w:cs="Open Sans Light"/>
          <w:szCs w:val="20"/>
        </w:rPr>
        <w:t xml:space="preserve"> </w:t>
      </w:r>
      <w:proofErr w:type="spellStart"/>
      <w:r w:rsidRPr="00AF5C6A">
        <w:rPr>
          <w:rFonts w:cs="Open Sans Light"/>
          <w:szCs w:val="20"/>
        </w:rPr>
        <w:t>или</w:t>
      </w:r>
      <w:proofErr w:type="spellEnd"/>
      <w:r w:rsidRPr="00AF5C6A">
        <w:rPr>
          <w:rFonts w:cs="Open Sans Light"/>
          <w:szCs w:val="20"/>
        </w:rPr>
        <w:t xml:space="preserve"> </w:t>
      </w:r>
      <w:proofErr w:type="spellStart"/>
      <w:r w:rsidRPr="00AF5C6A">
        <w:rPr>
          <w:rFonts w:cs="Open Sans Light"/>
          <w:szCs w:val="20"/>
        </w:rPr>
        <w:t>се</w:t>
      </w:r>
      <w:proofErr w:type="spellEnd"/>
      <w:r w:rsidRPr="00AF5C6A">
        <w:rPr>
          <w:rFonts w:cs="Open Sans Light"/>
          <w:szCs w:val="20"/>
        </w:rPr>
        <w:t xml:space="preserve"> </w:t>
      </w:r>
      <w:proofErr w:type="spellStart"/>
      <w:r w:rsidRPr="00AF5C6A">
        <w:rPr>
          <w:rFonts w:cs="Open Sans Light"/>
          <w:szCs w:val="20"/>
        </w:rPr>
        <w:t>мења</w:t>
      </w:r>
      <w:proofErr w:type="spellEnd"/>
      <w:r w:rsidRPr="00AF5C6A">
        <w:rPr>
          <w:rFonts w:cs="Open Sans Light"/>
          <w:szCs w:val="20"/>
        </w:rPr>
        <w:t xml:space="preserve">, </w:t>
      </w:r>
      <w:proofErr w:type="spellStart"/>
      <w:r w:rsidRPr="00AF5C6A">
        <w:rPr>
          <w:rFonts w:cs="Open Sans Light"/>
          <w:szCs w:val="20"/>
        </w:rPr>
        <w:t>ваш</w:t>
      </w:r>
      <w:proofErr w:type="spellEnd"/>
      <w:r w:rsidRPr="00AF5C6A">
        <w:rPr>
          <w:rFonts w:cs="Open Sans Light"/>
          <w:szCs w:val="20"/>
        </w:rPr>
        <w:t xml:space="preserve"> </w:t>
      </w:r>
      <w:proofErr w:type="spellStart"/>
      <w:r w:rsidR="007A16E4">
        <w:rPr>
          <w:rFonts w:cs="Open Sans Light"/>
          <w:szCs w:val="20"/>
        </w:rPr>
        <w:t>здравствени</w:t>
      </w:r>
      <w:proofErr w:type="spellEnd"/>
      <w:r w:rsidR="007A16E4">
        <w:rPr>
          <w:rFonts w:cs="Open Sans Light"/>
          <w:szCs w:val="20"/>
        </w:rPr>
        <w:t xml:space="preserve"> </w:t>
      </w:r>
      <w:proofErr w:type="spellStart"/>
      <w:r w:rsidR="007A16E4">
        <w:rPr>
          <w:rFonts w:cs="Open Sans Light"/>
          <w:szCs w:val="20"/>
        </w:rPr>
        <w:t>радник</w:t>
      </w:r>
      <w:proofErr w:type="spellEnd"/>
      <w:r w:rsidRPr="00AF5C6A">
        <w:rPr>
          <w:rFonts w:cs="Open Sans Light"/>
          <w:szCs w:val="20"/>
        </w:rPr>
        <w:t xml:space="preserve"> </w:t>
      </w:r>
      <w:proofErr w:type="spellStart"/>
      <w:r w:rsidRPr="00AF5C6A">
        <w:rPr>
          <w:rFonts w:cs="Open Sans Light"/>
          <w:szCs w:val="20"/>
        </w:rPr>
        <w:t>вас</w:t>
      </w:r>
      <w:proofErr w:type="spellEnd"/>
      <w:r w:rsidRPr="00AF5C6A">
        <w:rPr>
          <w:rFonts w:cs="Open Sans Light"/>
          <w:szCs w:val="20"/>
        </w:rPr>
        <w:t xml:space="preserve"> </w:t>
      </w:r>
      <w:proofErr w:type="spellStart"/>
      <w:r w:rsidRPr="00AF5C6A">
        <w:rPr>
          <w:rFonts w:cs="Open Sans Light"/>
          <w:szCs w:val="20"/>
        </w:rPr>
        <w:t>може</w:t>
      </w:r>
      <w:proofErr w:type="spellEnd"/>
      <w:r w:rsidRPr="00AF5C6A">
        <w:rPr>
          <w:rFonts w:cs="Open Sans Light"/>
          <w:szCs w:val="20"/>
        </w:rPr>
        <w:t xml:space="preserve"> </w:t>
      </w:r>
      <w:proofErr w:type="spellStart"/>
      <w:r w:rsidRPr="00AF5C6A">
        <w:rPr>
          <w:rFonts w:cs="Open Sans Light"/>
          <w:szCs w:val="20"/>
        </w:rPr>
        <w:t>упутити</w:t>
      </w:r>
      <w:proofErr w:type="spellEnd"/>
      <w:r w:rsidRPr="00AF5C6A">
        <w:rPr>
          <w:rFonts w:cs="Open Sans Light"/>
          <w:szCs w:val="20"/>
        </w:rPr>
        <w:t xml:space="preserve"> </w:t>
      </w:r>
      <w:proofErr w:type="spellStart"/>
      <w:r w:rsidRPr="00AF5C6A">
        <w:rPr>
          <w:rFonts w:cs="Open Sans Light"/>
          <w:szCs w:val="20"/>
        </w:rPr>
        <w:t>код</w:t>
      </w:r>
      <w:proofErr w:type="spellEnd"/>
      <w:r w:rsidRPr="00AF5C6A">
        <w:rPr>
          <w:rFonts w:cs="Open Sans Light"/>
          <w:szCs w:val="20"/>
        </w:rPr>
        <w:t xml:space="preserve"> </w:t>
      </w:r>
      <w:proofErr w:type="spellStart"/>
      <w:r w:rsidRPr="00AF5C6A">
        <w:rPr>
          <w:rFonts w:cs="Open Sans Light"/>
          <w:szCs w:val="20"/>
        </w:rPr>
        <w:t>специјалисте</w:t>
      </w:r>
      <w:proofErr w:type="spellEnd"/>
      <w:r w:rsidRPr="00AF5C6A">
        <w:rPr>
          <w:rFonts w:cs="Open Sans Light"/>
          <w:szCs w:val="20"/>
        </w:rPr>
        <w:t xml:space="preserve"> </w:t>
      </w:r>
      <w:proofErr w:type="spellStart"/>
      <w:r w:rsidRPr="00AF5C6A">
        <w:rPr>
          <w:rFonts w:cs="Open Sans Light"/>
          <w:szCs w:val="20"/>
        </w:rPr>
        <w:t>на</w:t>
      </w:r>
      <w:proofErr w:type="spellEnd"/>
      <w:r w:rsidRPr="00AF5C6A">
        <w:rPr>
          <w:rFonts w:cs="Open Sans Light"/>
          <w:szCs w:val="20"/>
        </w:rPr>
        <w:t xml:space="preserve"> </w:t>
      </w:r>
      <w:proofErr w:type="spellStart"/>
      <w:r w:rsidRPr="00AF5C6A">
        <w:rPr>
          <w:rFonts w:cs="Open Sans Light"/>
          <w:szCs w:val="20"/>
        </w:rPr>
        <w:t>даља</w:t>
      </w:r>
      <w:proofErr w:type="spellEnd"/>
      <w:r w:rsidRPr="00AF5C6A">
        <w:rPr>
          <w:rFonts w:cs="Open Sans Light"/>
          <w:szCs w:val="20"/>
        </w:rPr>
        <w:t xml:space="preserve"> испитивања или вам могу бити потребни чешћи контролни</w:t>
      </w:r>
      <w:r w:rsidRPr="00AF5C6A">
        <w:rPr>
          <w:rFonts w:cs="Open Sans Light"/>
          <w:szCs w:val="20"/>
        </w:rPr>
        <w:t xml:space="preserve"> прегледи. Ако вас упуте код специјалисте, он може да вас пошаље на додатне прегледе. Ако се утврди да је нодул рак плућа без икаквих знакова или симптома, веома је вероватно да је скрининг открио рак у раној фази. </w:t>
      </w:r>
      <w:proofErr w:type="spellStart"/>
      <w:r w:rsidRPr="00AF5C6A">
        <w:rPr>
          <w:rFonts w:cs="Open Sans Light"/>
          <w:szCs w:val="20"/>
        </w:rPr>
        <w:t>То</w:t>
      </w:r>
      <w:proofErr w:type="spellEnd"/>
      <w:r w:rsidRPr="00AF5C6A">
        <w:rPr>
          <w:rFonts w:cs="Open Sans Light"/>
          <w:szCs w:val="20"/>
        </w:rPr>
        <w:t xml:space="preserve"> </w:t>
      </w:r>
      <w:proofErr w:type="spellStart"/>
      <w:r w:rsidRPr="00AF5C6A">
        <w:rPr>
          <w:rFonts w:cs="Open Sans Light"/>
          <w:szCs w:val="20"/>
        </w:rPr>
        <w:t>значи</w:t>
      </w:r>
      <w:proofErr w:type="spellEnd"/>
      <w:r w:rsidRPr="00AF5C6A">
        <w:rPr>
          <w:rFonts w:cs="Open Sans Light"/>
          <w:szCs w:val="20"/>
        </w:rPr>
        <w:t xml:space="preserve"> </w:t>
      </w:r>
      <w:proofErr w:type="spellStart"/>
      <w:r w:rsidRPr="00AF5C6A">
        <w:rPr>
          <w:rFonts w:cs="Open Sans Light"/>
          <w:szCs w:val="20"/>
        </w:rPr>
        <w:t>да</w:t>
      </w:r>
      <w:proofErr w:type="spellEnd"/>
      <w:r w:rsidRPr="00AF5C6A">
        <w:rPr>
          <w:rFonts w:cs="Open Sans Light"/>
          <w:szCs w:val="20"/>
        </w:rPr>
        <w:t xml:space="preserve"> </w:t>
      </w:r>
      <w:proofErr w:type="spellStart"/>
      <w:r w:rsidRPr="00AF5C6A">
        <w:rPr>
          <w:rFonts w:cs="Open Sans Light"/>
          <w:szCs w:val="20"/>
        </w:rPr>
        <w:t>се</w:t>
      </w:r>
      <w:proofErr w:type="spellEnd"/>
      <w:r w:rsidRPr="00AF5C6A">
        <w:rPr>
          <w:rFonts w:cs="Open Sans Light"/>
          <w:szCs w:val="20"/>
        </w:rPr>
        <w:t xml:space="preserve"> </w:t>
      </w:r>
      <w:proofErr w:type="spellStart"/>
      <w:r w:rsidRPr="00AF5C6A">
        <w:rPr>
          <w:rFonts w:cs="Open Sans Light"/>
          <w:szCs w:val="20"/>
        </w:rPr>
        <w:t>може</w:t>
      </w:r>
      <w:proofErr w:type="spellEnd"/>
      <w:r w:rsidRPr="00AF5C6A">
        <w:rPr>
          <w:rFonts w:cs="Open Sans Light"/>
          <w:szCs w:val="20"/>
        </w:rPr>
        <w:t xml:space="preserve"> </w:t>
      </w:r>
      <w:proofErr w:type="spellStart"/>
      <w:r w:rsidRPr="00AF5C6A">
        <w:rPr>
          <w:rFonts w:cs="Open Sans Light"/>
          <w:szCs w:val="20"/>
        </w:rPr>
        <w:t>лакше</w:t>
      </w:r>
      <w:proofErr w:type="spellEnd"/>
      <w:r w:rsidRPr="00AF5C6A">
        <w:rPr>
          <w:rFonts w:cs="Open Sans Light"/>
          <w:szCs w:val="20"/>
        </w:rPr>
        <w:t xml:space="preserve"> </w:t>
      </w:r>
      <w:proofErr w:type="spellStart"/>
      <w:r w:rsidRPr="00AF5C6A">
        <w:rPr>
          <w:rFonts w:cs="Open Sans Light"/>
          <w:szCs w:val="20"/>
        </w:rPr>
        <w:t>лечити</w:t>
      </w:r>
      <w:proofErr w:type="spellEnd"/>
      <w:r w:rsidRPr="00AF5C6A">
        <w:rPr>
          <w:rFonts w:cs="Open Sans Light"/>
          <w:szCs w:val="20"/>
        </w:rPr>
        <w:t>.</w:t>
      </w:r>
    </w:p>
    <w:p w14:paraId="1B8E45F7" w14:textId="77777777" w:rsidR="00864CE2" w:rsidRPr="004726F1" w:rsidRDefault="00B416D1" w:rsidP="006023EC">
      <w:pPr>
        <w:pStyle w:val="Heading2"/>
        <w:spacing w:before="100" w:beforeAutospacing="1" w:after="100" w:afterAutospacing="1" w:line="240" w:lineRule="auto"/>
        <w:rPr>
          <w:bCs/>
          <w:szCs w:val="44"/>
          <w:lang w:val="en-GB"/>
        </w:rPr>
      </w:pPr>
      <w:r w:rsidRPr="004726F1">
        <w:rPr>
          <w:bCs/>
          <w:szCs w:val="44"/>
        </w:rPr>
        <w:lastRenderedPageBreak/>
        <w:t xml:space="preserve">Налази </w:t>
      </w:r>
      <w:r w:rsidRPr="004726F1">
        <w:rPr>
          <w:bCs/>
          <w:szCs w:val="44"/>
        </w:rPr>
        <w:t>који нису повезани са раком плућа</w:t>
      </w:r>
    </w:p>
    <w:p w14:paraId="3C1EC92E" w14:textId="12755D66" w:rsidR="002C4C1F" w:rsidRPr="00AF5C6A" w:rsidRDefault="00B416D1" w:rsidP="005C0212">
      <w:pPr>
        <w:keepNext/>
        <w:keepLines/>
        <w:rPr>
          <w:rFonts w:cs="Open Sans Light"/>
          <w:szCs w:val="20"/>
        </w:rPr>
      </w:pPr>
      <w:r w:rsidRPr="00AF5C6A">
        <w:rPr>
          <w:rFonts w:cs="Open Sans Light"/>
          <w:szCs w:val="20"/>
        </w:rPr>
        <w:t>Снимањем се могу видети и други делови организма, као што су доњи део врата, груди и горњи део трбуха. Понекад се тиме могу открити промене или у плућима (нешто што није рак, на пример емфизем) или ван плућа (на пример срч</w:t>
      </w:r>
      <w:r w:rsidRPr="00AF5C6A">
        <w:rPr>
          <w:rFonts w:cs="Open Sans Light"/>
          <w:szCs w:val="20"/>
        </w:rPr>
        <w:t xml:space="preserve">ана обољења). Ако се добију налази који нису повезани са </w:t>
      </w:r>
      <w:proofErr w:type="spellStart"/>
      <w:r w:rsidRPr="00AF5C6A">
        <w:rPr>
          <w:rFonts w:cs="Open Sans Light"/>
          <w:szCs w:val="20"/>
        </w:rPr>
        <w:t>раком</w:t>
      </w:r>
      <w:proofErr w:type="spellEnd"/>
      <w:r w:rsidRPr="00AF5C6A">
        <w:rPr>
          <w:rFonts w:cs="Open Sans Light"/>
          <w:szCs w:val="20"/>
        </w:rPr>
        <w:t xml:space="preserve"> </w:t>
      </w:r>
      <w:proofErr w:type="spellStart"/>
      <w:r w:rsidRPr="00AF5C6A">
        <w:rPr>
          <w:rFonts w:cs="Open Sans Light"/>
          <w:szCs w:val="20"/>
        </w:rPr>
        <w:t>плућа</w:t>
      </w:r>
      <w:proofErr w:type="spellEnd"/>
      <w:r w:rsidRPr="00AF5C6A">
        <w:rPr>
          <w:rFonts w:cs="Open Sans Light"/>
          <w:szCs w:val="20"/>
        </w:rPr>
        <w:t xml:space="preserve">, </w:t>
      </w:r>
      <w:proofErr w:type="spellStart"/>
      <w:r w:rsidRPr="00AF5C6A">
        <w:rPr>
          <w:rFonts w:cs="Open Sans Light"/>
          <w:szCs w:val="20"/>
        </w:rPr>
        <w:t>Национални</w:t>
      </w:r>
      <w:proofErr w:type="spellEnd"/>
      <w:r w:rsidRPr="00AF5C6A">
        <w:rPr>
          <w:rFonts w:cs="Open Sans Light"/>
          <w:szCs w:val="20"/>
        </w:rPr>
        <w:t xml:space="preserve"> </w:t>
      </w:r>
      <w:proofErr w:type="spellStart"/>
      <w:r w:rsidRPr="00AF5C6A">
        <w:rPr>
          <w:rFonts w:cs="Open Sans Light"/>
          <w:szCs w:val="20"/>
        </w:rPr>
        <w:t>регистар</w:t>
      </w:r>
      <w:proofErr w:type="spellEnd"/>
      <w:r w:rsidRPr="00AF5C6A">
        <w:rPr>
          <w:rFonts w:cs="Open Sans Light"/>
          <w:szCs w:val="20"/>
        </w:rPr>
        <w:t xml:space="preserve"> </w:t>
      </w:r>
      <w:proofErr w:type="spellStart"/>
      <w:r w:rsidRPr="00AF5C6A">
        <w:rPr>
          <w:rFonts w:cs="Open Sans Light"/>
          <w:szCs w:val="20"/>
        </w:rPr>
        <w:t>за</w:t>
      </w:r>
      <w:proofErr w:type="spellEnd"/>
      <w:r w:rsidRPr="00AF5C6A">
        <w:rPr>
          <w:rFonts w:cs="Open Sans Light"/>
          <w:szCs w:val="20"/>
        </w:rPr>
        <w:t xml:space="preserve"> </w:t>
      </w:r>
      <w:proofErr w:type="spellStart"/>
      <w:r w:rsidRPr="00AF5C6A">
        <w:rPr>
          <w:rFonts w:cs="Open Sans Light"/>
          <w:szCs w:val="20"/>
        </w:rPr>
        <w:t>скрининг</w:t>
      </w:r>
      <w:proofErr w:type="spellEnd"/>
      <w:r w:rsidRPr="00AF5C6A">
        <w:rPr>
          <w:rFonts w:cs="Open Sans Light"/>
          <w:szCs w:val="20"/>
        </w:rPr>
        <w:t xml:space="preserve"> </w:t>
      </w:r>
      <w:proofErr w:type="spellStart"/>
      <w:r w:rsidRPr="00AF5C6A">
        <w:rPr>
          <w:rFonts w:cs="Open Sans Light"/>
          <w:szCs w:val="20"/>
        </w:rPr>
        <w:t>рака</w:t>
      </w:r>
      <w:proofErr w:type="spellEnd"/>
      <w:r w:rsidRPr="00AF5C6A">
        <w:rPr>
          <w:rFonts w:cs="Open Sans Light"/>
          <w:szCs w:val="20"/>
        </w:rPr>
        <w:t xml:space="preserve"> </w:t>
      </w:r>
      <w:proofErr w:type="spellStart"/>
      <w:r w:rsidRPr="00AF5C6A">
        <w:rPr>
          <w:rFonts w:cs="Open Sans Light"/>
          <w:szCs w:val="20"/>
        </w:rPr>
        <w:t>ће</w:t>
      </w:r>
      <w:proofErr w:type="spellEnd"/>
      <w:r w:rsidRPr="00AF5C6A">
        <w:rPr>
          <w:rFonts w:cs="Open Sans Light"/>
          <w:szCs w:val="20"/>
        </w:rPr>
        <w:t xml:space="preserve"> </w:t>
      </w:r>
      <w:proofErr w:type="spellStart"/>
      <w:r w:rsidRPr="00AF5C6A">
        <w:rPr>
          <w:rFonts w:cs="Open Sans Light"/>
          <w:szCs w:val="20"/>
        </w:rPr>
        <w:t>вас</w:t>
      </w:r>
      <w:proofErr w:type="spellEnd"/>
      <w:r w:rsidRPr="00AF5C6A">
        <w:rPr>
          <w:rFonts w:cs="Open Sans Light"/>
          <w:szCs w:val="20"/>
        </w:rPr>
        <w:t xml:space="preserve"> </w:t>
      </w:r>
      <w:proofErr w:type="spellStart"/>
      <w:r w:rsidRPr="00AF5C6A">
        <w:rPr>
          <w:rFonts w:cs="Open Sans Light"/>
          <w:szCs w:val="20"/>
        </w:rPr>
        <w:t>подстаћи</w:t>
      </w:r>
      <w:proofErr w:type="spellEnd"/>
      <w:r w:rsidRPr="00AF5C6A">
        <w:rPr>
          <w:rFonts w:cs="Open Sans Light"/>
          <w:szCs w:val="20"/>
        </w:rPr>
        <w:t xml:space="preserve"> </w:t>
      </w:r>
      <w:proofErr w:type="spellStart"/>
      <w:r w:rsidRPr="00AF5C6A">
        <w:rPr>
          <w:rFonts w:cs="Open Sans Light"/>
          <w:szCs w:val="20"/>
        </w:rPr>
        <w:t>да</w:t>
      </w:r>
      <w:proofErr w:type="spellEnd"/>
      <w:r w:rsidRPr="00AF5C6A">
        <w:rPr>
          <w:rFonts w:cs="Open Sans Light"/>
          <w:szCs w:val="20"/>
        </w:rPr>
        <w:t xml:space="preserve"> </w:t>
      </w:r>
      <w:proofErr w:type="spellStart"/>
      <w:r w:rsidRPr="00AF5C6A">
        <w:rPr>
          <w:rFonts w:cs="Open Sans Light"/>
          <w:szCs w:val="20"/>
        </w:rPr>
        <w:t>посетите</w:t>
      </w:r>
      <w:proofErr w:type="spellEnd"/>
      <w:r w:rsidRPr="00AF5C6A">
        <w:rPr>
          <w:rFonts w:cs="Open Sans Light"/>
          <w:szCs w:val="20"/>
        </w:rPr>
        <w:t xml:space="preserve"> </w:t>
      </w:r>
      <w:proofErr w:type="spellStart"/>
      <w:r w:rsidR="005C0212" w:rsidRPr="005C0212">
        <w:rPr>
          <w:rFonts w:cs="Open Sans Light"/>
          <w:szCs w:val="20"/>
        </w:rPr>
        <w:t>здравственог</w:t>
      </w:r>
      <w:proofErr w:type="spellEnd"/>
      <w:r w:rsidR="005C0212" w:rsidRPr="005C0212">
        <w:rPr>
          <w:rFonts w:cs="Open Sans Light"/>
          <w:szCs w:val="20"/>
        </w:rPr>
        <w:t xml:space="preserve"> </w:t>
      </w:r>
      <w:proofErr w:type="spellStart"/>
      <w:r w:rsidR="005C0212" w:rsidRPr="005C0212">
        <w:rPr>
          <w:rFonts w:cs="Open Sans Light"/>
          <w:szCs w:val="20"/>
        </w:rPr>
        <w:t>радника</w:t>
      </w:r>
      <w:proofErr w:type="spellEnd"/>
      <w:r w:rsidRPr="00AF5C6A">
        <w:rPr>
          <w:rFonts w:cs="Open Sans Light"/>
          <w:szCs w:val="20"/>
        </w:rPr>
        <w:t xml:space="preserve"> и </w:t>
      </w:r>
      <w:proofErr w:type="spellStart"/>
      <w:r w:rsidRPr="00AF5C6A">
        <w:rPr>
          <w:rFonts w:cs="Open Sans Light"/>
          <w:szCs w:val="20"/>
        </w:rPr>
        <w:t>разговарате</w:t>
      </w:r>
      <w:proofErr w:type="spellEnd"/>
      <w:r w:rsidRPr="00AF5C6A">
        <w:rPr>
          <w:rFonts w:cs="Open Sans Light"/>
          <w:szCs w:val="20"/>
        </w:rPr>
        <w:t xml:space="preserve"> о </w:t>
      </w:r>
      <w:proofErr w:type="spellStart"/>
      <w:r w:rsidRPr="00AF5C6A">
        <w:rPr>
          <w:rFonts w:cs="Open Sans Light"/>
          <w:szCs w:val="20"/>
        </w:rPr>
        <w:t>потреби</w:t>
      </w:r>
      <w:proofErr w:type="spellEnd"/>
      <w:r w:rsidRPr="00AF5C6A">
        <w:rPr>
          <w:rFonts w:cs="Open Sans Light"/>
          <w:szCs w:val="20"/>
        </w:rPr>
        <w:t xml:space="preserve"> </w:t>
      </w:r>
      <w:proofErr w:type="spellStart"/>
      <w:r w:rsidRPr="00AF5C6A">
        <w:rPr>
          <w:rFonts w:cs="Open Sans Light"/>
          <w:szCs w:val="20"/>
        </w:rPr>
        <w:t>за</w:t>
      </w:r>
      <w:proofErr w:type="spellEnd"/>
      <w:r w:rsidRPr="00AF5C6A">
        <w:rPr>
          <w:rFonts w:cs="Open Sans Light"/>
          <w:szCs w:val="20"/>
        </w:rPr>
        <w:t xml:space="preserve"> додатним прегледима.</w:t>
      </w:r>
    </w:p>
    <w:p w14:paraId="0418C940" w14:textId="7DE41BD5" w:rsidR="00661135" w:rsidRPr="00AF5C6A" w:rsidRDefault="00B416D1" w:rsidP="005C0212">
      <w:pPr>
        <w:rPr>
          <w:rFonts w:cs="Open Sans Light"/>
          <w:szCs w:val="20"/>
        </w:rPr>
      </w:pPr>
      <w:r w:rsidRPr="00AF5C6A">
        <w:rPr>
          <w:rFonts w:cs="Open Sans Light"/>
          <w:szCs w:val="20"/>
        </w:rPr>
        <w:t xml:space="preserve">Радиолог који припрема </w:t>
      </w:r>
      <w:proofErr w:type="spellStart"/>
      <w:r w:rsidRPr="00AF5C6A">
        <w:rPr>
          <w:rFonts w:cs="Open Sans Light"/>
          <w:szCs w:val="20"/>
        </w:rPr>
        <w:t>извештај</w:t>
      </w:r>
      <w:proofErr w:type="spellEnd"/>
      <w:r w:rsidRPr="00AF5C6A">
        <w:rPr>
          <w:rFonts w:cs="Open Sans Light"/>
          <w:szCs w:val="20"/>
        </w:rPr>
        <w:t xml:space="preserve"> о </w:t>
      </w:r>
      <w:proofErr w:type="spellStart"/>
      <w:r w:rsidRPr="00AF5C6A">
        <w:rPr>
          <w:rFonts w:cs="Open Sans Light"/>
          <w:szCs w:val="20"/>
        </w:rPr>
        <w:t>вашем</w:t>
      </w:r>
      <w:proofErr w:type="spellEnd"/>
      <w:r w:rsidRPr="00AF5C6A">
        <w:rPr>
          <w:rFonts w:cs="Open Sans Light"/>
          <w:szCs w:val="20"/>
        </w:rPr>
        <w:t xml:space="preserve"> </w:t>
      </w:r>
      <w:proofErr w:type="spellStart"/>
      <w:r w:rsidRPr="00AF5C6A">
        <w:rPr>
          <w:rFonts w:cs="Open Sans Light"/>
          <w:szCs w:val="20"/>
        </w:rPr>
        <w:t>снимку</w:t>
      </w:r>
      <w:proofErr w:type="spellEnd"/>
      <w:r w:rsidRPr="00AF5C6A">
        <w:rPr>
          <w:rFonts w:cs="Open Sans Light"/>
          <w:szCs w:val="20"/>
        </w:rPr>
        <w:t xml:space="preserve"> </w:t>
      </w:r>
      <w:proofErr w:type="spellStart"/>
      <w:r w:rsidRPr="00AF5C6A">
        <w:rPr>
          <w:rFonts w:cs="Open Sans Light"/>
          <w:szCs w:val="20"/>
        </w:rPr>
        <w:t>ће</w:t>
      </w:r>
      <w:proofErr w:type="spellEnd"/>
      <w:r w:rsidRPr="00AF5C6A">
        <w:rPr>
          <w:rFonts w:cs="Open Sans Light"/>
          <w:szCs w:val="20"/>
        </w:rPr>
        <w:t xml:space="preserve"> </w:t>
      </w:r>
      <w:proofErr w:type="spellStart"/>
      <w:r w:rsidRPr="00AF5C6A">
        <w:rPr>
          <w:rFonts w:cs="Open Sans Light"/>
          <w:szCs w:val="20"/>
        </w:rPr>
        <w:t>пр</w:t>
      </w:r>
      <w:r w:rsidRPr="00AF5C6A">
        <w:rPr>
          <w:rFonts w:cs="Open Sans Light"/>
          <w:szCs w:val="20"/>
        </w:rPr>
        <w:t>егледати</w:t>
      </w:r>
      <w:proofErr w:type="spellEnd"/>
      <w:r w:rsidRPr="00AF5C6A">
        <w:rPr>
          <w:rFonts w:cs="Open Sans Light"/>
          <w:szCs w:val="20"/>
        </w:rPr>
        <w:t xml:space="preserve"> </w:t>
      </w:r>
      <w:proofErr w:type="spellStart"/>
      <w:r w:rsidRPr="00AF5C6A">
        <w:rPr>
          <w:rFonts w:cs="Open Sans Light"/>
          <w:szCs w:val="20"/>
        </w:rPr>
        <w:t>све</w:t>
      </w:r>
      <w:proofErr w:type="spellEnd"/>
      <w:r w:rsidRPr="00AF5C6A">
        <w:rPr>
          <w:rFonts w:cs="Open Sans Light"/>
          <w:szCs w:val="20"/>
        </w:rPr>
        <w:t xml:space="preserve"> </w:t>
      </w:r>
      <w:proofErr w:type="spellStart"/>
      <w:r w:rsidRPr="00AF5C6A">
        <w:rPr>
          <w:rFonts w:cs="Open Sans Light"/>
          <w:szCs w:val="20"/>
        </w:rPr>
        <w:t>видљиве</w:t>
      </w:r>
      <w:proofErr w:type="spellEnd"/>
      <w:r w:rsidRPr="00AF5C6A">
        <w:rPr>
          <w:rFonts w:cs="Open Sans Light"/>
          <w:szCs w:val="20"/>
        </w:rPr>
        <w:t xml:space="preserve"> </w:t>
      </w:r>
      <w:proofErr w:type="spellStart"/>
      <w:r w:rsidRPr="00AF5C6A">
        <w:rPr>
          <w:rFonts w:cs="Open Sans Light"/>
          <w:szCs w:val="20"/>
        </w:rPr>
        <w:t>делове</w:t>
      </w:r>
      <w:proofErr w:type="spellEnd"/>
      <w:r w:rsidRPr="00AF5C6A">
        <w:rPr>
          <w:rFonts w:cs="Open Sans Light"/>
          <w:szCs w:val="20"/>
        </w:rPr>
        <w:t xml:space="preserve"> </w:t>
      </w:r>
      <w:proofErr w:type="spellStart"/>
      <w:r w:rsidR="005C0212" w:rsidRPr="005C0212">
        <w:rPr>
          <w:rFonts w:cs="Open Sans Light"/>
          <w:szCs w:val="20"/>
        </w:rPr>
        <w:t>тела</w:t>
      </w:r>
      <w:proofErr w:type="spellEnd"/>
      <w:r w:rsidRPr="00AF5C6A">
        <w:rPr>
          <w:rFonts w:cs="Open Sans Light"/>
          <w:szCs w:val="20"/>
        </w:rPr>
        <w:t xml:space="preserve">. Промене које немају утицај на ваше краткорочно или дугорочно опште здравље можда неће бити наведене у извештају. То укључује нормално „трошење и оштећење“. Сви налази који нису повезани са раком плућа, али могу утицати на </w:t>
      </w:r>
      <w:r w:rsidRPr="00AF5C6A">
        <w:rPr>
          <w:rFonts w:cs="Open Sans Light"/>
          <w:szCs w:val="20"/>
        </w:rPr>
        <w:t>ваше опште здравље, биће укључени у извештај.</w:t>
      </w:r>
    </w:p>
    <w:p w14:paraId="45ED4011" w14:textId="396B8912" w:rsidR="00661135" w:rsidRPr="00AF5C6A" w:rsidRDefault="00B416D1" w:rsidP="005C0212">
      <w:pPr>
        <w:rPr>
          <w:rFonts w:cs="Open Sans Light"/>
          <w:szCs w:val="20"/>
        </w:rPr>
      </w:pPr>
      <w:proofErr w:type="spellStart"/>
      <w:r w:rsidRPr="00AF5C6A">
        <w:rPr>
          <w:rFonts w:cs="Open Sans Light"/>
          <w:szCs w:val="20"/>
        </w:rPr>
        <w:t>Разговор</w:t>
      </w:r>
      <w:proofErr w:type="spellEnd"/>
      <w:r w:rsidRPr="00AF5C6A">
        <w:rPr>
          <w:rFonts w:cs="Open Sans Light"/>
          <w:szCs w:val="20"/>
        </w:rPr>
        <w:t xml:space="preserve"> о </w:t>
      </w:r>
      <w:proofErr w:type="spellStart"/>
      <w:r w:rsidRPr="00AF5C6A">
        <w:rPr>
          <w:rFonts w:cs="Open Sans Light"/>
          <w:szCs w:val="20"/>
        </w:rPr>
        <w:t>овим</w:t>
      </w:r>
      <w:proofErr w:type="spellEnd"/>
      <w:r w:rsidRPr="00AF5C6A">
        <w:rPr>
          <w:rFonts w:cs="Open Sans Light"/>
          <w:szCs w:val="20"/>
        </w:rPr>
        <w:t xml:space="preserve"> </w:t>
      </w:r>
      <w:proofErr w:type="spellStart"/>
      <w:r w:rsidRPr="00AF5C6A">
        <w:rPr>
          <w:rFonts w:cs="Open Sans Light"/>
          <w:szCs w:val="20"/>
        </w:rPr>
        <w:t>другим</w:t>
      </w:r>
      <w:proofErr w:type="spellEnd"/>
      <w:r w:rsidRPr="00AF5C6A">
        <w:rPr>
          <w:rFonts w:cs="Open Sans Light"/>
          <w:szCs w:val="20"/>
        </w:rPr>
        <w:t xml:space="preserve"> </w:t>
      </w:r>
      <w:proofErr w:type="spellStart"/>
      <w:r w:rsidRPr="00AF5C6A">
        <w:rPr>
          <w:rFonts w:cs="Open Sans Light"/>
          <w:szCs w:val="20"/>
        </w:rPr>
        <w:t>налазима</w:t>
      </w:r>
      <w:proofErr w:type="spellEnd"/>
      <w:r w:rsidRPr="00AF5C6A">
        <w:rPr>
          <w:rFonts w:cs="Open Sans Light"/>
          <w:szCs w:val="20"/>
        </w:rPr>
        <w:t xml:space="preserve"> </w:t>
      </w:r>
      <w:proofErr w:type="spellStart"/>
      <w:r w:rsidRPr="00AF5C6A">
        <w:rPr>
          <w:rFonts w:cs="Open Sans Light"/>
          <w:szCs w:val="20"/>
        </w:rPr>
        <w:t>са</w:t>
      </w:r>
      <w:proofErr w:type="spellEnd"/>
      <w:r w:rsidRPr="00AF5C6A">
        <w:rPr>
          <w:rFonts w:cs="Open Sans Light"/>
          <w:szCs w:val="20"/>
        </w:rPr>
        <w:t xml:space="preserve"> </w:t>
      </w:r>
      <w:proofErr w:type="spellStart"/>
      <w:r w:rsidRPr="00AF5C6A">
        <w:rPr>
          <w:rFonts w:cs="Open Sans Light"/>
          <w:szCs w:val="20"/>
        </w:rPr>
        <w:t>вашим</w:t>
      </w:r>
      <w:proofErr w:type="spellEnd"/>
      <w:r w:rsidRPr="00AF5C6A">
        <w:rPr>
          <w:rFonts w:cs="Open Sans Light"/>
          <w:szCs w:val="20"/>
        </w:rPr>
        <w:t xml:space="preserve"> </w:t>
      </w:r>
      <w:proofErr w:type="spellStart"/>
      <w:r w:rsidR="005C0212" w:rsidRPr="005C0212">
        <w:rPr>
          <w:rFonts w:cs="Open Sans Light"/>
          <w:szCs w:val="20"/>
        </w:rPr>
        <w:t>здравственим</w:t>
      </w:r>
      <w:proofErr w:type="spellEnd"/>
      <w:r w:rsidR="005C0212" w:rsidRPr="005C0212">
        <w:rPr>
          <w:rFonts w:cs="Open Sans Light"/>
          <w:szCs w:val="20"/>
        </w:rPr>
        <w:t xml:space="preserve"> </w:t>
      </w:r>
      <w:proofErr w:type="spellStart"/>
      <w:r w:rsidR="005C0212" w:rsidRPr="005C0212">
        <w:rPr>
          <w:rFonts w:cs="Open Sans Light"/>
          <w:szCs w:val="20"/>
        </w:rPr>
        <w:t>радником</w:t>
      </w:r>
      <w:proofErr w:type="spellEnd"/>
      <w:r w:rsidRPr="00AF5C6A">
        <w:rPr>
          <w:rFonts w:cs="Open Sans Light"/>
          <w:szCs w:val="20"/>
        </w:rPr>
        <w:t xml:space="preserve"> </w:t>
      </w:r>
      <w:proofErr w:type="spellStart"/>
      <w:r w:rsidRPr="00AF5C6A">
        <w:rPr>
          <w:rFonts w:cs="Open Sans Light"/>
          <w:szCs w:val="20"/>
        </w:rPr>
        <w:t>може</w:t>
      </w:r>
      <w:proofErr w:type="spellEnd"/>
      <w:r w:rsidRPr="00AF5C6A">
        <w:rPr>
          <w:rFonts w:cs="Open Sans Light"/>
          <w:szCs w:val="20"/>
        </w:rPr>
        <w:t xml:space="preserve"> </w:t>
      </w:r>
      <w:proofErr w:type="spellStart"/>
      <w:r w:rsidRPr="00AF5C6A">
        <w:rPr>
          <w:rFonts w:cs="Open Sans Light"/>
          <w:szCs w:val="20"/>
        </w:rPr>
        <w:t>побољшати</w:t>
      </w:r>
      <w:proofErr w:type="spellEnd"/>
      <w:r w:rsidRPr="00AF5C6A">
        <w:rPr>
          <w:rFonts w:cs="Open Sans Light"/>
          <w:szCs w:val="20"/>
        </w:rPr>
        <w:t xml:space="preserve"> </w:t>
      </w:r>
      <w:proofErr w:type="spellStart"/>
      <w:r w:rsidRPr="00AF5C6A">
        <w:rPr>
          <w:rFonts w:cs="Open Sans Light"/>
          <w:szCs w:val="20"/>
        </w:rPr>
        <w:t>ваше</w:t>
      </w:r>
      <w:proofErr w:type="spellEnd"/>
      <w:r w:rsidRPr="00AF5C6A">
        <w:rPr>
          <w:rFonts w:cs="Open Sans Light"/>
          <w:szCs w:val="20"/>
        </w:rPr>
        <w:t xml:space="preserve"> </w:t>
      </w:r>
      <w:proofErr w:type="spellStart"/>
      <w:r w:rsidRPr="00AF5C6A">
        <w:rPr>
          <w:rFonts w:cs="Open Sans Light"/>
          <w:szCs w:val="20"/>
        </w:rPr>
        <w:t>опште</w:t>
      </w:r>
      <w:proofErr w:type="spellEnd"/>
      <w:r w:rsidRPr="00AF5C6A">
        <w:rPr>
          <w:rFonts w:cs="Open Sans Light"/>
          <w:szCs w:val="20"/>
        </w:rPr>
        <w:t xml:space="preserve"> </w:t>
      </w:r>
      <w:proofErr w:type="spellStart"/>
      <w:r w:rsidRPr="00AF5C6A">
        <w:rPr>
          <w:rFonts w:cs="Open Sans Light"/>
          <w:szCs w:val="20"/>
        </w:rPr>
        <w:t>здравље</w:t>
      </w:r>
      <w:proofErr w:type="spellEnd"/>
      <w:r w:rsidRPr="00AF5C6A">
        <w:rPr>
          <w:rFonts w:cs="Open Sans Light"/>
          <w:szCs w:val="20"/>
        </w:rPr>
        <w:t>. Без скрининга можда не бисте били свесни стања којe би моглo утицати на ваше здравље.</w:t>
      </w:r>
    </w:p>
    <w:p w14:paraId="39BF9F46" w14:textId="77777777" w:rsidR="00661135" w:rsidRPr="004726F1" w:rsidRDefault="00B416D1" w:rsidP="006023EC">
      <w:pPr>
        <w:pStyle w:val="Heading2"/>
        <w:spacing w:before="100" w:beforeAutospacing="1" w:after="100" w:afterAutospacing="1" w:line="240" w:lineRule="auto"/>
        <w:rPr>
          <w:bCs/>
          <w:szCs w:val="44"/>
        </w:rPr>
      </w:pPr>
      <w:r w:rsidRPr="004726F1">
        <w:rPr>
          <w:bCs/>
          <w:szCs w:val="44"/>
        </w:rPr>
        <w:t>Симптоми на које треба обр</w:t>
      </w:r>
      <w:r w:rsidRPr="004726F1">
        <w:rPr>
          <w:bCs/>
          <w:szCs w:val="44"/>
        </w:rPr>
        <w:t>атити пажњу</w:t>
      </w:r>
    </w:p>
    <w:p w14:paraId="074E04C5" w14:textId="10DFF0F6" w:rsidR="00EA09D1" w:rsidRPr="00AF5C6A" w:rsidRDefault="00B416D1" w:rsidP="005C0212">
      <w:pPr>
        <w:rPr>
          <w:rFonts w:cs="Open Sans Light"/>
          <w:szCs w:val="20"/>
        </w:rPr>
      </w:pPr>
      <w:r w:rsidRPr="00AF5C6A">
        <w:rPr>
          <w:rFonts w:cs="Open Sans Light"/>
          <w:szCs w:val="20"/>
        </w:rPr>
        <w:t xml:space="preserve">Нормално је да се осећате забринуто када учествујете у програму скрининга за рак. Чекање на снимке и добијање резултата може бити време пунo стрепње. </w:t>
      </w:r>
      <w:proofErr w:type="spellStart"/>
      <w:r w:rsidRPr="00AF5C6A">
        <w:rPr>
          <w:rFonts w:cs="Open Sans Light"/>
          <w:szCs w:val="20"/>
        </w:rPr>
        <w:t>Разговарајте</w:t>
      </w:r>
      <w:proofErr w:type="spellEnd"/>
      <w:r w:rsidRPr="00AF5C6A">
        <w:rPr>
          <w:rFonts w:cs="Open Sans Light"/>
          <w:szCs w:val="20"/>
        </w:rPr>
        <w:t xml:space="preserve"> </w:t>
      </w:r>
      <w:proofErr w:type="spellStart"/>
      <w:r w:rsidRPr="00AF5C6A">
        <w:rPr>
          <w:rFonts w:cs="Open Sans Light"/>
          <w:szCs w:val="20"/>
        </w:rPr>
        <w:t>са</w:t>
      </w:r>
      <w:proofErr w:type="spellEnd"/>
      <w:r w:rsidRPr="00AF5C6A">
        <w:rPr>
          <w:rFonts w:cs="Open Sans Light"/>
          <w:szCs w:val="20"/>
        </w:rPr>
        <w:t xml:space="preserve"> </w:t>
      </w:r>
      <w:proofErr w:type="spellStart"/>
      <w:r w:rsidRPr="00AF5C6A">
        <w:rPr>
          <w:rFonts w:cs="Open Sans Light"/>
          <w:szCs w:val="20"/>
        </w:rPr>
        <w:t>својим</w:t>
      </w:r>
      <w:proofErr w:type="spellEnd"/>
      <w:r w:rsidRPr="00AF5C6A">
        <w:rPr>
          <w:rFonts w:cs="Open Sans Light"/>
          <w:szCs w:val="20"/>
        </w:rPr>
        <w:t xml:space="preserve"> </w:t>
      </w:r>
      <w:proofErr w:type="spellStart"/>
      <w:r w:rsidR="005C0212" w:rsidRPr="005C0212">
        <w:rPr>
          <w:rFonts w:cs="Open Sans Light"/>
          <w:szCs w:val="20"/>
        </w:rPr>
        <w:t>здравственим</w:t>
      </w:r>
      <w:proofErr w:type="spellEnd"/>
      <w:r w:rsidR="007A16E4">
        <w:rPr>
          <w:rFonts w:cs="Open Sans Light"/>
          <w:szCs w:val="20"/>
        </w:rPr>
        <w:t xml:space="preserve"> </w:t>
      </w:r>
      <w:proofErr w:type="spellStart"/>
      <w:r w:rsidR="007A16E4">
        <w:rPr>
          <w:rFonts w:cs="Open Sans Light"/>
          <w:szCs w:val="20"/>
        </w:rPr>
        <w:t>радник</w:t>
      </w:r>
      <w:r w:rsidRPr="00AF5C6A">
        <w:rPr>
          <w:rFonts w:cs="Open Sans Light"/>
          <w:szCs w:val="20"/>
        </w:rPr>
        <w:t>ом</w:t>
      </w:r>
      <w:proofErr w:type="spellEnd"/>
      <w:r w:rsidRPr="00AF5C6A">
        <w:rPr>
          <w:rFonts w:cs="Open Sans Light"/>
          <w:szCs w:val="20"/>
        </w:rPr>
        <w:t xml:space="preserve"> о </w:t>
      </w:r>
      <w:proofErr w:type="spellStart"/>
      <w:r w:rsidRPr="00AF5C6A">
        <w:rPr>
          <w:rFonts w:cs="Open Sans Light"/>
          <w:szCs w:val="20"/>
        </w:rPr>
        <w:t>свему</w:t>
      </w:r>
      <w:proofErr w:type="spellEnd"/>
      <w:r w:rsidRPr="00AF5C6A">
        <w:rPr>
          <w:rFonts w:cs="Open Sans Light"/>
          <w:szCs w:val="20"/>
        </w:rPr>
        <w:t xml:space="preserve"> </w:t>
      </w:r>
      <w:proofErr w:type="spellStart"/>
      <w:r w:rsidRPr="00AF5C6A">
        <w:rPr>
          <w:rFonts w:cs="Open Sans Light"/>
          <w:szCs w:val="20"/>
        </w:rPr>
        <w:t>што</w:t>
      </w:r>
      <w:proofErr w:type="spellEnd"/>
      <w:r w:rsidRPr="00AF5C6A">
        <w:rPr>
          <w:rFonts w:cs="Open Sans Light"/>
          <w:szCs w:val="20"/>
        </w:rPr>
        <w:t xml:space="preserve"> вас забрињава или што желите да знате</w:t>
      </w:r>
      <w:r w:rsidRPr="00AF5C6A">
        <w:rPr>
          <w:rFonts w:cs="Open Sans Light"/>
          <w:szCs w:val="20"/>
        </w:rPr>
        <w:t>.</w:t>
      </w:r>
    </w:p>
    <w:p w14:paraId="57199FDB" w14:textId="77777777" w:rsidR="00732CD5" w:rsidRPr="00AF5C6A" w:rsidRDefault="00B416D1" w:rsidP="00732CD5">
      <w:pPr>
        <w:rPr>
          <w:rFonts w:cs="Open Sans Light"/>
          <w:szCs w:val="20"/>
        </w:rPr>
      </w:pPr>
      <w:r w:rsidRPr="00AF5C6A">
        <w:rPr>
          <w:rFonts w:cs="Open Sans Light"/>
          <w:szCs w:val="20"/>
        </w:rPr>
        <w:t>Скрининг није погодан за особе са необјашњивим упорним симптомима, укључујући симптоме који су наведени у наставку. Тим особама су потребни другачији тестови.</w:t>
      </w:r>
    </w:p>
    <w:p w14:paraId="0D16676F" w14:textId="77777777" w:rsidR="00732CD5" w:rsidRPr="00AF5C6A" w:rsidRDefault="00B416D1" w:rsidP="00732CD5">
      <w:pPr>
        <w:rPr>
          <w:rFonts w:cs="Open Sans Light"/>
          <w:szCs w:val="20"/>
        </w:rPr>
      </w:pPr>
      <w:r w:rsidRPr="00AF5C6A">
        <w:rPr>
          <w:rFonts w:cs="Open Sans Light"/>
          <w:szCs w:val="20"/>
        </w:rPr>
        <w:t>Ако имате било који од ових симптома, чак и ако је ваш последњи скрининг тест показао да је код</w:t>
      </w:r>
      <w:r w:rsidRPr="00AF5C6A">
        <w:rPr>
          <w:rFonts w:cs="Open Sans Light"/>
          <w:szCs w:val="20"/>
        </w:rPr>
        <w:t xml:space="preserve"> вас ризик веома низак, или ако сте између снимања,</w:t>
      </w:r>
    </w:p>
    <w:p w14:paraId="2F8ABCC1" w14:textId="41EB8160" w:rsidR="00732CD5" w:rsidRPr="00AF5C6A" w:rsidRDefault="00B416D1" w:rsidP="005C0212">
      <w:pPr>
        <w:rPr>
          <w:rFonts w:cs="Open Sans Light"/>
          <w:szCs w:val="20"/>
        </w:rPr>
      </w:pPr>
      <w:proofErr w:type="spellStart"/>
      <w:r w:rsidRPr="00AF5C6A">
        <w:rPr>
          <w:rFonts w:cs="Open Sans Light"/>
          <w:szCs w:val="20"/>
        </w:rPr>
        <w:t>одмах</w:t>
      </w:r>
      <w:proofErr w:type="spellEnd"/>
      <w:r w:rsidRPr="00AF5C6A">
        <w:rPr>
          <w:rFonts w:cs="Open Sans Light"/>
          <w:szCs w:val="20"/>
        </w:rPr>
        <w:t xml:space="preserve"> </w:t>
      </w:r>
      <w:proofErr w:type="spellStart"/>
      <w:r w:rsidRPr="00AF5C6A">
        <w:rPr>
          <w:rFonts w:cs="Open Sans Light"/>
          <w:szCs w:val="20"/>
        </w:rPr>
        <w:t>разговарајте</w:t>
      </w:r>
      <w:proofErr w:type="spellEnd"/>
      <w:r w:rsidRPr="00AF5C6A">
        <w:rPr>
          <w:rFonts w:cs="Open Sans Light"/>
          <w:szCs w:val="20"/>
        </w:rPr>
        <w:t xml:space="preserve"> </w:t>
      </w:r>
      <w:proofErr w:type="spellStart"/>
      <w:r w:rsidRPr="00AF5C6A">
        <w:rPr>
          <w:rFonts w:cs="Open Sans Light"/>
          <w:szCs w:val="20"/>
        </w:rPr>
        <w:t>са</w:t>
      </w:r>
      <w:proofErr w:type="spellEnd"/>
      <w:r w:rsidRPr="00AF5C6A">
        <w:rPr>
          <w:rFonts w:cs="Open Sans Light"/>
          <w:szCs w:val="20"/>
        </w:rPr>
        <w:t xml:space="preserve"> </w:t>
      </w:r>
      <w:proofErr w:type="spellStart"/>
      <w:r w:rsidRPr="00AF5C6A">
        <w:rPr>
          <w:rFonts w:cs="Open Sans Light"/>
          <w:szCs w:val="20"/>
        </w:rPr>
        <w:t>својим</w:t>
      </w:r>
      <w:proofErr w:type="spellEnd"/>
      <w:r w:rsidRPr="00AF5C6A">
        <w:rPr>
          <w:rFonts w:cs="Open Sans Light"/>
          <w:szCs w:val="20"/>
        </w:rPr>
        <w:t xml:space="preserve"> </w:t>
      </w:r>
      <w:proofErr w:type="spellStart"/>
      <w:r w:rsidR="005C0212" w:rsidRPr="005C0212">
        <w:rPr>
          <w:rFonts w:cs="Open Sans Light"/>
          <w:szCs w:val="20"/>
        </w:rPr>
        <w:t>здравственим</w:t>
      </w:r>
      <w:proofErr w:type="spellEnd"/>
      <w:r w:rsidR="007A16E4">
        <w:rPr>
          <w:rFonts w:cs="Open Sans Light"/>
          <w:szCs w:val="20"/>
        </w:rPr>
        <w:t xml:space="preserve"> </w:t>
      </w:r>
      <w:proofErr w:type="spellStart"/>
      <w:r w:rsidR="007A16E4">
        <w:rPr>
          <w:rFonts w:cs="Open Sans Light"/>
          <w:szCs w:val="20"/>
        </w:rPr>
        <w:t>радник</w:t>
      </w:r>
      <w:r w:rsidRPr="00AF5C6A">
        <w:rPr>
          <w:rFonts w:cs="Open Sans Light"/>
          <w:szCs w:val="20"/>
        </w:rPr>
        <w:t>ом</w:t>
      </w:r>
      <w:proofErr w:type="spellEnd"/>
      <w:r w:rsidRPr="00AF5C6A">
        <w:rPr>
          <w:rFonts w:cs="Open Sans Light"/>
          <w:szCs w:val="20"/>
        </w:rPr>
        <w:t>.</w:t>
      </w:r>
    </w:p>
    <w:p w14:paraId="78781120"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Нов или промењен кашаљ</w:t>
      </w:r>
    </w:p>
    <w:p w14:paraId="3135F0BC"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Искашљавате крв</w:t>
      </w:r>
    </w:p>
    <w:p w14:paraId="7D613CBA"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Отежано дисање без разлога</w:t>
      </w:r>
    </w:p>
    <w:p w14:paraId="1663A302"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Лако се умарате</w:t>
      </w:r>
    </w:p>
    <w:p w14:paraId="07714BE3"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Необјашњиви губитак телесне тежине</w:t>
      </w:r>
    </w:p>
    <w:p w14:paraId="2078F3DF" w14:textId="77777777" w:rsidR="00732CD5" w:rsidRPr="004726F1" w:rsidRDefault="00B416D1" w:rsidP="00974690">
      <w:pPr>
        <w:pStyle w:val="ListParagraph"/>
        <w:numPr>
          <w:ilvl w:val="0"/>
          <w:numId w:val="23"/>
        </w:numPr>
        <w:ind w:left="567" w:hanging="567"/>
        <w:rPr>
          <w:rFonts w:cs="Open Sans Light"/>
          <w:b/>
          <w:bCs/>
          <w:szCs w:val="20"/>
        </w:rPr>
      </w:pPr>
      <w:r w:rsidRPr="004726F1">
        <w:rPr>
          <w:rFonts w:cs="Open Sans Light"/>
          <w:b/>
          <w:bCs/>
          <w:szCs w:val="20"/>
        </w:rPr>
        <w:t>Бол у грудима или рамену који не пр</w:t>
      </w:r>
      <w:r w:rsidRPr="004726F1">
        <w:rPr>
          <w:rFonts w:cs="Open Sans Light"/>
          <w:b/>
          <w:bCs/>
          <w:szCs w:val="20"/>
        </w:rPr>
        <w:t>олази</w:t>
      </w:r>
    </w:p>
    <w:p w14:paraId="5FE021B1" w14:textId="77777777" w:rsidR="006023EC" w:rsidRDefault="006023EC">
      <w:pPr>
        <w:spacing w:line="278" w:lineRule="auto"/>
        <w:rPr>
          <w:rFonts w:ascii="Raleway" w:eastAsiaTheme="majorEastAsia" w:hAnsi="Raleway" w:cstheme="majorBidi"/>
          <w:b/>
          <w:bCs/>
          <w:color w:val="00708B"/>
          <w:sz w:val="44"/>
          <w:szCs w:val="44"/>
        </w:rPr>
      </w:pPr>
      <w:r>
        <w:rPr>
          <w:bCs/>
          <w:szCs w:val="44"/>
        </w:rPr>
        <w:br w:type="page"/>
      </w:r>
    </w:p>
    <w:p w14:paraId="5B307286" w14:textId="446488C7" w:rsidR="00E96123" w:rsidRPr="004726F1" w:rsidRDefault="00B416D1" w:rsidP="006023EC">
      <w:pPr>
        <w:pStyle w:val="Heading2"/>
        <w:spacing w:before="100" w:beforeAutospacing="1" w:after="100" w:afterAutospacing="1" w:line="240" w:lineRule="auto"/>
        <w:rPr>
          <w:bCs/>
          <w:szCs w:val="44"/>
        </w:rPr>
      </w:pPr>
      <w:proofErr w:type="spellStart"/>
      <w:r w:rsidRPr="004726F1">
        <w:rPr>
          <w:bCs/>
          <w:szCs w:val="44"/>
        </w:rPr>
        <w:lastRenderedPageBreak/>
        <w:t>Остале</w:t>
      </w:r>
      <w:proofErr w:type="spellEnd"/>
      <w:r w:rsidRPr="004726F1">
        <w:rPr>
          <w:bCs/>
          <w:szCs w:val="44"/>
        </w:rPr>
        <w:t xml:space="preserve"> </w:t>
      </w:r>
      <w:proofErr w:type="spellStart"/>
      <w:r w:rsidRPr="004726F1">
        <w:rPr>
          <w:bCs/>
          <w:szCs w:val="44"/>
        </w:rPr>
        <w:t>услуге</w:t>
      </w:r>
      <w:proofErr w:type="spellEnd"/>
      <w:r w:rsidRPr="004726F1">
        <w:rPr>
          <w:bCs/>
          <w:szCs w:val="44"/>
        </w:rPr>
        <w:t xml:space="preserve"> </w:t>
      </w:r>
      <w:proofErr w:type="spellStart"/>
      <w:r w:rsidRPr="004726F1">
        <w:rPr>
          <w:bCs/>
          <w:szCs w:val="44"/>
        </w:rPr>
        <w:t>подршке</w:t>
      </w:r>
      <w:proofErr w:type="spellEnd"/>
      <w:r w:rsidRPr="004726F1">
        <w:rPr>
          <w:bCs/>
          <w:szCs w:val="44"/>
        </w:rPr>
        <w:t xml:space="preserve"> </w:t>
      </w:r>
      <w:proofErr w:type="spellStart"/>
      <w:r w:rsidRPr="004726F1">
        <w:rPr>
          <w:bCs/>
          <w:szCs w:val="44"/>
        </w:rPr>
        <w:t>којима</w:t>
      </w:r>
      <w:proofErr w:type="spellEnd"/>
      <w:r w:rsidRPr="004726F1">
        <w:rPr>
          <w:bCs/>
          <w:szCs w:val="44"/>
        </w:rPr>
        <w:t xml:space="preserve"> можете приступити укључују:</w:t>
      </w:r>
    </w:p>
    <w:p w14:paraId="6CA66794" w14:textId="77777777" w:rsidR="00283F94" w:rsidRPr="004726F1" w:rsidRDefault="00B416D1" w:rsidP="00283F94">
      <w:pPr>
        <w:rPr>
          <w:rFonts w:cs="Open Sans Light"/>
          <w:b/>
          <w:bCs/>
          <w:szCs w:val="20"/>
        </w:rPr>
      </w:pPr>
      <w:r w:rsidRPr="004726F1">
        <w:rPr>
          <w:rFonts w:cs="Open Sans Light"/>
          <w:b/>
          <w:bCs/>
          <w:szCs w:val="20"/>
        </w:rPr>
        <w:t>Подршка коју пружа организација Cancer Council</w:t>
      </w:r>
    </w:p>
    <w:p w14:paraId="46E07DFE" w14:textId="77777777" w:rsidR="00283F94" w:rsidRPr="00AF5C6A" w:rsidRDefault="00B416D1" w:rsidP="00283F94">
      <w:pPr>
        <w:rPr>
          <w:rFonts w:cs="Open Sans Light"/>
          <w:szCs w:val="20"/>
        </w:rPr>
      </w:pPr>
      <w:r w:rsidRPr="00AF5C6A">
        <w:rPr>
          <w:rFonts w:cs="Open Sans Light"/>
          <w:szCs w:val="20"/>
        </w:rPr>
        <w:t>13 11 20</w:t>
      </w:r>
    </w:p>
    <w:p w14:paraId="2D4E6266" w14:textId="77777777" w:rsidR="00283F94" w:rsidRPr="004726F1" w:rsidRDefault="00B416D1" w:rsidP="00283F94">
      <w:pPr>
        <w:rPr>
          <w:rFonts w:cs="Open Sans Light"/>
          <w:b/>
          <w:bCs/>
          <w:szCs w:val="20"/>
        </w:rPr>
      </w:pPr>
      <w:r w:rsidRPr="004726F1">
        <w:rPr>
          <w:rFonts w:cs="Open Sans Light"/>
          <w:b/>
          <w:bCs/>
          <w:szCs w:val="20"/>
        </w:rPr>
        <w:t>Lung Foundation Australia</w:t>
      </w:r>
    </w:p>
    <w:p w14:paraId="3321B6D3" w14:textId="77777777" w:rsidR="00283F94" w:rsidRPr="00AF5C6A" w:rsidRDefault="00B416D1" w:rsidP="00283F94">
      <w:pPr>
        <w:rPr>
          <w:rFonts w:cs="Open Sans Light"/>
          <w:szCs w:val="20"/>
        </w:rPr>
      </w:pPr>
      <w:r w:rsidRPr="00AF5C6A">
        <w:rPr>
          <w:rFonts w:cs="Open Sans Light"/>
          <w:szCs w:val="20"/>
        </w:rPr>
        <w:t>1800 654 301</w:t>
      </w:r>
    </w:p>
    <w:p w14:paraId="2F6F9957" w14:textId="77777777" w:rsidR="00283F94" w:rsidRPr="004726F1" w:rsidRDefault="00B416D1" w:rsidP="0031602F">
      <w:pPr>
        <w:spacing w:line="278" w:lineRule="auto"/>
        <w:rPr>
          <w:rFonts w:cs="Open Sans Light"/>
          <w:b/>
          <w:bCs/>
          <w:szCs w:val="20"/>
        </w:rPr>
      </w:pPr>
      <w:r w:rsidRPr="004726F1">
        <w:rPr>
          <w:rFonts w:cs="Open Sans Light"/>
          <w:b/>
          <w:bCs/>
          <w:szCs w:val="20"/>
        </w:rPr>
        <w:t>13YARN</w:t>
      </w:r>
    </w:p>
    <w:p w14:paraId="675A6C87" w14:textId="77777777" w:rsidR="00283F94" w:rsidRPr="00AF5C6A" w:rsidRDefault="00B416D1" w:rsidP="00283F94">
      <w:pPr>
        <w:rPr>
          <w:rFonts w:cs="Open Sans Light"/>
          <w:szCs w:val="20"/>
        </w:rPr>
      </w:pPr>
      <w:r w:rsidRPr="00AF5C6A">
        <w:rPr>
          <w:rFonts w:cs="Open Sans Light"/>
          <w:szCs w:val="20"/>
        </w:rPr>
        <w:t>13 92 76</w:t>
      </w:r>
    </w:p>
    <w:p w14:paraId="130273A7" w14:textId="77777777" w:rsidR="00283F94" w:rsidRPr="004726F1" w:rsidRDefault="00B416D1" w:rsidP="00283F94">
      <w:pPr>
        <w:rPr>
          <w:rFonts w:cs="Open Sans Light"/>
          <w:b/>
          <w:bCs/>
          <w:szCs w:val="20"/>
        </w:rPr>
      </w:pPr>
      <w:r w:rsidRPr="004726F1">
        <w:rPr>
          <w:rFonts w:cs="Open Sans Light"/>
          <w:b/>
          <w:bCs/>
          <w:szCs w:val="20"/>
        </w:rPr>
        <w:t>Lifeline</w:t>
      </w:r>
    </w:p>
    <w:p w14:paraId="601B83C4" w14:textId="77777777" w:rsidR="00283F94" w:rsidRPr="00AF5C6A" w:rsidRDefault="00B416D1" w:rsidP="00283F94">
      <w:pPr>
        <w:rPr>
          <w:rFonts w:cs="Open Sans Light"/>
          <w:szCs w:val="20"/>
        </w:rPr>
      </w:pPr>
      <w:r w:rsidRPr="00AF5C6A">
        <w:rPr>
          <w:rFonts w:cs="Open Sans Light"/>
          <w:szCs w:val="20"/>
        </w:rPr>
        <w:t>13 11 14</w:t>
      </w:r>
    </w:p>
    <w:p w14:paraId="1A9AD597" w14:textId="77777777" w:rsidR="00794C72" w:rsidRPr="004726F1" w:rsidRDefault="00B416D1" w:rsidP="00794C72">
      <w:pPr>
        <w:rPr>
          <w:rFonts w:cs="Open Sans Light"/>
          <w:b/>
          <w:bCs/>
          <w:szCs w:val="20"/>
        </w:rPr>
      </w:pPr>
      <w:r w:rsidRPr="004726F1">
        <w:rPr>
          <w:rFonts w:cs="Open Sans Light"/>
          <w:b/>
          <w:bCs/>
          <w:szCs w:val="20"/>
        </w:rPr>
        <w:t>Beyond Blue</w:t>
      </w:r>
    </w:p>
    <w:p w14:paraId="4100BE19" w14:textId="77777777" w:rsidR="00794C72" w:rsidRPr="00AF5C6A" w:rsidRDefault="00B416D1" w:rsidP="00794C72">
      <w:pPr>
        <w:rPr>
          <w:rFonts w:cs="Open Sans Light"/>
          <w:szCs w:val="20"/>
        </w:rPr>
      </w:pPr>
      <w:r w:rsidRPr="00AF5C6A">
        <w:rPr>
          <w:rFonts w:cs="Open Sans Light"/>
          <w:szCs w:val="20"/>
        </w:rPr>
        <w:t>1300 224 636</w:t>
      </w:r>
    </w:p>
    <w:p w14:paraId="5489A06B" w14:textId="77777777" w:rsidR="00794C72" w:rsidRPr="004726F1" w:rsidRDefault="00B416D1" w:rsidP="00794C72">
      <w:pPr>
        <w:rPr>
          <w:rFonts w:cs="Open Sans Light"/>
          <w:b/>
          <w:bCs/>
          <w:szCs w:val="20"/>
        </w:rPr>
      </w:pPr>
      <w:r w:rsidRPr="004726F1">
        <w:rPr>
          <w:rFonts w:cs="Open Sans Light"/>
          <w:b/>
          <w:bCs/>
          <w:szCs w:val="20"/>
        </w:rPr>
        <w:t>Quitline</w:t>
      </w:r>
    </w:p>
    <w:p w14:paraId="3EDC12D2" w14:textId="77777777" w:rsidR="00794C72" w:rsidRPr="00AF5C6A" w:rsidRDefault="00B416D1" w:rsidP="00794C72">
      <w:pPr>
        <w:rPr>
          <w:rFonts w:cs="Open Sans Light"/>
          <w:szCs w:val="20"/>
        </w:rPr>
      </w:pPr>
      <w:r w:rsidRPr="00AF5C6A">
        <w:rPr>
          <w:rFonts w:cs="Open Sans Light"/>
          <w:szCs w:val="20"/>
        </w:rPr>
        <w:t>13 78 48</w:t>
      </w:r>
    </w:p>
    <w:p w14:paraId="1BCAD5FD" w14:textId="77777777" w:rsidR="00794C72" w:rsidRPr="004726F1" w:rsidRDefault="00B416D1" w:rsidP="00794C72">
      <w:pPr>
        <w:rPr>
          <w:rFonts w:cs="Open Sans Light"/>
          <w:b/>
          <w:bCs/>
          <w:szCs w:val="20"/>
        </w:rPr>
      </w:pPr>
      <w:r w:rsidRPr="004726F1">
        <w:rPr>
          <w:rFonts w:cs="Open Sans Light"/>
          <w:b/>
          <w:bCs/>
          <w:szCs w:val="20"/>
        </w:rPr>
        <w:t>Head to Health</w:t>
      </w:r>
    </w:p>
    <w:p w14:paraId="4F7FFA44" w14:textId="77777777" w:rsidR="00794C72" w:rsidRPr="00AF5C6A" w:rsidRDefault="00B416D1" w:rsidP="00794C72">
      <w:pPr>
        <w:rPr>
          <w:rFonts w:cs="Open Sans Light"/>
          <w:szCs w:val="20"/>
        </w:rPr>
      </w:pPr>
      <w:r w:rsidRPr="00AF5C6A">
        <w:rPr>
          <w:rFonts w:cs="Open Sans Light"/>
          <w:szCs w:val="20"/>
        </w:rPr>
        <w:t>1800</w:t>
      </w:r>
      <w:r w:rsidRPr="00AF5C6A">
        <w:rPr>
          <w:rFonts w:cs="Open Sans Light"/>
          <w:szCs w:val="20"/>
        </w:rPr>
        <w:t xml:space="preserve"> 595 212</w:t>
      </w:r>
    </w:p>
    <w:p w14:paraId="7BB0D4BF" w14:textId="77777777" w:rsidR="00962738" w:rsidRPr="00AF5C6A" w:rsidRDefault="00B416D1" w:rsidP="00794C72">
      <w:pPr>
        <w:rPr>
          <w:rFonts w:cs="Open Sans Light"/>
          <w:szCs w:val="20"/>
        </w:rPr>
      </w:pPr>
      <w:r w:rsidRPr="00AF5C6A">
        <w:rPr>
          <w:rFonts w:cs="Open Sans Light"/>
          <w:szCs w:val="20"/>
        </w:rPr>
        <w:t>Скрининг свакe две године је најбољи начин да се рак плућа открије у раној фази, када се лакше лечи.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00"/>
      </w:tblGrid>
      <w:tr w:rsidR="00F31C24" w14:paraId="34E0F447" w14:textId="77777777" w:rsidTr="0081671B">
        <w:tc>
          <w:tcPr>
            <w:tcW w:w="5220" w:type="dxa"/>
          </w:tcPr>
          <w:p w14:paraId="49DE9F9E" w14:textId="77777777" w:rsidR="003E2A71" w:rsidRPr="00AF5C6A" w:rsidRDefault="00B416D1" w:rsidP="00702404">
            <w:pPr>
              <w:rPr>
                <w:rFonts w:cs="Open Sans Light"/>
                <w:szCs w:val="20"/>
              </w:rPr>
            </w:pPr>
            <w:r w:rsidRPr="00AF5C6A">
              <w:rPr>
                <w:rFonts w:cs="Open Sans Light"/>
                <w:noProof/>
                <w:szCs w:val="20"/>
              </w:rPr>
              <w:drawing>
                <wp:inline distT="0" distB="0" distL="0" distR="0" wp14:anchorId="76D2B077" wp14:editId="0A5EA1C6">
                  <wp:extent cx="1101832" cy="1104900"/>
                  <wp:effectExtent l="0" t="0" r="3175" b="0"/>
                  <wp:docPr id="1182764757" name="Picture 4" descr="QR код за више информација о Националном програму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код за више информација о Националном програму за скрининг рака плућа."/>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C9E5087" w14:textId="29628A68" w:rsidR="003E2A71" w:rsidRPr="00AF5C6A" w:rsidRDefault="003E2A71" w:rsidP="0031602F">
            <w:pPr>
              <w:spacing w:before="480"/>
              <w:rPr>
                <w:rFonts w:cs="Open Sans Light"/>
                <w:szCs w:val="20"/>
              </w:rPr>
            </w:pPr>
            <w:proofErr w:type="spellStart"/>
            <w:r w:rsidRPr="00AF5C6A">
              <w:rPr>
                <w:rFonts w:cs="Open Sans Light"/>
                <w:szCs w:val="20"/>
              </w:rPr>
              <w:t>За</w:t>
            </w:r>
            <w:proofErr w:type="spellEnd"/>
            <w:r w:rsidRPr="00AF5C6A">
              <w:rPr>
                <w:rFonts w:cs="Open Sans Light"/>
                <w:szCs w:val="20"/>
              </w:rPr>
              <w:t xml:space="preserve"> </w:t>
            </w:r>
            <w:proofErr w:type="spellStart"/>
            <w:r w:rsidRPr="00AF5C6A">
              <w:rPr>
                <w:rFonts w:cs="Open Sans Light"/>
                <w:szCs w:val="20"/>
              </w:rPr>
              <w:t>више</w:t>
            </w:r>
            <w:proofErr w:type="spellEnd"/>
            <w:r w:rsidRPr="00AF5C6A">
              <w:rPr>
                <w:rFonts w:cs="Open Sans Light"/>
                <w:szCs w:val="20"/>
              </w:rPr>
              <w:t xml:space="preserve"> </w:t>
            </w:r>
            <w:proofErr w:type="spellStart"/>
            <w:r w:rsidRPr="00AF5C6A">
              <w:rPr>
                <w:rFonts w:cs="Open Sans Light"/>
                <w:szCs w:val="20"/>
              </w:rPr>
              <w:t>информација</w:t>
            </w:r>
            <w:proofErr w:type="spellEnd"/>
            <w:r w:rsidRPr="00AF5C6A">
              <w:rPr>
                <w:rFonts w:cs="Open Sans Light"/>
                <w:szCs w:val="20"/>
              </w:rPr>
              <w:t xml:space="preserve"> о Националном програму за скрининг рака плућа: </w:t>
            </w:r>
            <w:hyperlink r:id="rId12" w:history="1">
              <w:r w:rsidRPr="00AF5C6A">
                <w:rPr>
                  <w:rStyle w:val="Hyperlink"/>
                  <w:rFonts w:ascii="Open Sans Light" w:hAnsi="Open Sans Light" w:cs="Open Sans Light"/>
                  <w:szCs w:val="20"/>
                </w:rPr>
                <w:t xml:space="preserve"> www.health.gov.au/nlcsp</w:t>
              </w:r>
            </w:hyperlink>
          </w:p>
        </w:tc>
        <w:tc>
          <w:tcPr>
            <w:tcW w:w="4100" w:type="dxa"/>
          </w:tcPr>
          <w:p w14:paraId="60844CF8" w14:textId="77777777" w:rsidR="003E2A71" w:rsidRPr="00AF5C6A" w:rsidRDefault="00B416D1" w:rsidP="00702404">
            <w:pPr>
              <w:rPr>
                <w:rFonts w:cs="Open Sans Light"/>
                <w:szCs w:val="20"/>
              </w:rPr>
            </w:pPr>
            <w:r w:rsidRPr="00AF5C6A">
              <w:rPr>
                <w:rFonts w:cs="Open Sans Light"/>
                <w:noProof/>
                <w:spacing w:val="132"/>
                <w:szCs w:val="20"/>
              </w:rPr>
              <mc:AlternateContent>
                <mc:Choice Requires="wpg">
                  <w:drawing>
                    <wp:inline distT="0" distB="0" distL="0" distR="0" wp14:anchorId="166F2477" wp14:editId="40D69AD5">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6" o:spid="_x0000_i1029" alt="Quitline 137848" style="width:115.8pt;height:87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1" o:title=""/>
                      </v:shape>
                      <v:shape id="Image 79" o:spid="_x0000_s1032" type="#_x0000_t75" style="width:3654;height:2545;left:4904;mso-wrap-style:square;position:absolute;top:2271;visibility:visible">
                        <v:imagedata r:id="rId22"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3" o:title=""/>
                      </v:shape>
                      <v:shape id="Image 82" o:spid="_x0000_s1035" type="#_x0000_t75" style="width:2746;height:2354;left:3147;mso-wrap-style:square;position:absolute;top:5507;visibility:visible">
                        <v:imagedata r:id="rId24"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4E899EBC" w14:textId="77777777" w:rsidR="003E2A71" w:rsidRPr="00AF5C6A" w:rsidRDefault="00B416D1" w:rsidP="0031602F">
            <w:pPr>
              <w:spacing w:before="480" w:line="240" w:lineRule="auto"/>
              <w:rPr>
                <w:rFonts w:cs="Open Sans Light"/>
                <w:szCs w:val="20"/>
              </w:rPr>
            </w:pPr>
            <w:r w:rsidRPr="00AF5C6A">
              <w:rPr>
                <w:rFonts w:cs="Open Sans Light"/>
                <w:szCs w:val="20"/>
              </w:rPr>
              <w:t xml:space="preserve">За помоћ да престанете са пушењем: </w:t>
            </w:r>
            <w:hyperlink r:id="rId25" w:history="1">
              <w:r w:rsidR="003E2A71" w:rsidRPr="00AF5C6A">
                <w:rPr>
                  <w:rStyle w:val="Hyperlink"/>
                  <w:rFonts w:ascii="Open Sans Light" w:hAnsi="Open Sans Light" w:cs="Open Sans Light"/>
                  <w:szCs w:val="20"/>
                </w:rPr>
                <w:t>www.quit.org.au</w:t>
              </w:r>
            </w:hyperlink>
          </w:p>
          <w:p w14:paraId="109B6792" w14:textId="77777777" w:rsidR="003E2A71" w:rsidRPr="00AF5C6A" w:rsidRDefault="003E2A71" w:rsidP="00702404">
            <w:pPr>
              <w:rPr>
                <w:rFonts w:cs="Open Sans Light"/>
                <w:szCs w:val="20"/>
              </w:rPr>
            </w:pPr>
          </w:p>
        </w:tc>
      </w:tr>
    </w:tbl>
    <w:p w14:paraId="35081006" w14:textId="77777777" w:rsidR="003E2A71" w:rsidRDefault="003E2A71" w:rsidP="00A24BF8">
      <w:pPr>
        <w:rPr>
          <w:rFonts w:ascii="Raleway" w:hAnsi="Raleway"/>
        </w:rPr>
      </w:pPr>
    </w:p>
    <w:p w14:paraId="20F912D4" w14:textId="77777777" w:rsidR="00761A88" w:rsidRPr="00761A88" w:rsidRDefault="00761A88" w:rsidP="00761A88">
      <w:pPr>
        <w:rPr>
          <w:rFonts w:ascii="Raleway" w:hAnsi="Raleway"/>
        </w:rPr>
      </w:pPr>
    </w:p>
    <w:p w14:paraId="58F6F4A9" w14:textId="77777777" w:rsidR="00761A88" w:rsidRPr="00761A88" w:rsidRDefault="00761A88" w:rsidP="00761A88">
      <w:pPr>
        <w:rPr>
          <w:rFonts w:ascii="Raleway" w:hAnsi="Raleway"/>
        </w:rPr>
      </w:pPr>
      <w:bookmarkStart w:id="0" w:name="_GoBack"/>
      <w:bookmarkEnd w:id="0"/>
    </w:p>
    <w:p w14:paraId="5A4FC09B" w14:textId="77777777" w:rsidR="00761A88" w:rsidRPr="00761A88" w:rsidRDefault="00761A88" w:rsidP="00761A88">
      <w:pPr>
        <w:rPr>
          <w:rFonts w:ascii="Raleway" w:hAnsi="Raleway"/>
        </w:rPr>
      </w:pPr>
    </w:p>
    <w:p w14:paraId="5DF62B48" w14:textId="77777777" w:rsidR="00761A88" w:rsidRPr="00761A88" w:rsidRDefault="00761A88" w:rsidP="00761A88">
      <w:pPr>
        <w:rPr>
          <w:rFonts w:ascii="Raleway" w:hAnsi="Raleway"/>
        </w:rPr>
      </w:pPr>
    </w:p>
    <w:p w14:paraId="11495C8C" w14:textId="4670322A" w:rsidR="00761A88" w:rsidRPr="00761A88" w:rsidRDefault="00761A88" w:rsidP="00761A88">
      <w:pPr>
        <w:tabs>
          <w:tab w:val="left" w:pos="7814"/>
        </w:tabs>
        <w:rPr>
          <w:rFonts w:ascii="Raleway" w:hAnsi="Raleway"/>
        </w:rPr>
      </w:pPr>
      <w:r>
        <w:rPr>
          <w:rFonts w:ascii="Raleway" w:hAnsi="Raleway"/>
        </w:rPr>
        <w:tab/>
      </w:r>
    </w:p>
    <w:sectPr w:rsidR="00761A88" w:rsidRPr="00761A88" w:rsidSect="00132D48">
      <w:footerReference w:type="default" r:id="rId26"/>
      <w:headerReference w:type="first" r:id="rId27"/>
      <w:footerReference w:type="first" r:id="rId28"/>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31F88" w14:textId="77777777" w:rsidR="00B416D1" w:rsidRDefault="00B416D1">
      <w:pPr>
        <w:spacing w:after="0" w:line="240" w:lineRule="auto"/>
      </w:pPr>
      <w:r>
        <w:separator/>
      </w:r>
    </w:p>
  </w:endnote>
  <w:endnote w:type="continuationSeparator" w:id="0">
    <w:p w14:paraId="0BB2373B" w14:textId="77777777" w:rsidR="00B416D1" w:rsidRDefault="00B4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9EBE" w14:textId="77777777" w:rsidR="008A7F63" w:rsidRDefault="00B416D1" w:rsidP="00132D48">
    <w:pPr>
      <w:pBdr>
        <w:top w:val="nil"/>
        <w:left w:val="nil"/>
        <w:bottom w:val="nil"/>
        <w:right w:val="nil"/>
        <w:between w:val="nil"/>
      </w:pBdr>
      <w:tabs>
        <w:tab w:val="center" w:pos="4513"/>
        <w:tab w:val="right" w:pos="10065"/>
      </w:tabs>
      <w:spacing w:after="120" w:line="240" w:lineRule="auto"/>
    </w:pPr>
    <w:proofErr w:type="spellStart"/>
    <w:r w:rsidRPr="0090436B">
      <w:rPr>
        <w:color w:val="002F5E"/>
        <w:sz w:val="16"/>
        <w:szCs w:val="16"/>
      </w:rPr>
      <w:t>Национални</w:t>
    </w:r>
    <w:proofErr w:type="spellEnd"/>
    <w:r w:rsidRPr="0090436B">
      <w:rPr>
        <w:color w:val="002F5E"/>
        <w:sz w:val="16"/>
        <w:szCs w:val="16"/>
      </w:rPr>
      <w:t xml:space="preserve"> </w:t>
    </w:r>
    <w:proofErr w:type="spellStart"/>
    <w:r w:rsidRPr="0090436B">
      <w:rPr>
        <w:color w:val="002F5E"/>
        <w:sz w:val="16"/>
        <w:szCs w:val="16"/>
      </w:rPr>
      <w:t>програм</w:t>
    </w:r>
    <w:proofErr w:type="spellEnd"/>
    <w:r w:rsidRPr="0090436B">
      <w:rPr>
        <w:color w:val="002F5E"/>
        <w:sz w:val="16"/>
        <w:szCs w:val="16"/>
      </w:rPr>
      <w:t xml:space="preserve"> </w:t>
    </w:r>
    <w:proofErr w:type="spellStart"/>
    <w:r w:rsidRPr="0090436B">
      <w:rPr>
        <w:color w:val="002F5E"/>
        <w:sz w:val="16"/>
        <w:szCs w:val="16"/>
      </w:rPr>
      <w:t>за</w:t>
    </w:r>
    <w:proofErr w:type="spellEnd"/>
    <w:r w:rsidRPr="0090436B">
      <w:rPr>
        <w:color w:val="002F5E"/>
        <w:sz w:val="16"/>
        <w:szCs w:val="16"/>
      </w:rPr>
      <w:t xml:space="preserve"> </w:t>
    </w:r>
    <w:proofErr w:type="spellStart"/>
    <w:r w:rsidRPr="0090436B">
      <w:rPr>
        <w:color w:val="002F5E"/>
        <w:sz w:val="16"/>
        <w:szCs w:val="16"/>
      </w:rPr>
      <w:t>скрининг</w:t>
    </w:r>
    <w:proofErr w:type="spellEnd"/>
    <w:r w:rsidRPr="0090436B">
      <w:rPr>
        <w:color w:val="002F5E"/>
        <w:sz w:val="16"/>
        <w:szCs w:val="16"/>
      </w:rPr>
      <w:t xml:space="preserve"> </w:t>
    </w:r>
    <w:proofErr w:type="spellStart"/>
    <w:r w:rsidRPr="0090436B">
      <w:rPr>
        <w:color w:val="002F5E"/>
        <w:sz w:val="16"/>
        <w:szCs w:val="16"/>
      </w:rPr>
      <w:t>рака</w:t>
    </w:r>
    <w:proofErr w:type="spellEnd"/>
    <w:r w:rsidRPr="0090436B">
      <w:rPr>
        <w:color w:val="002F5E"/>
        <w:sz w:val="16"/>
        <w:szCs w:val="16"/>
      </w:rPr>
      <w:t xml:space="preserve"> </w:t>
    </w:r>
    <w:proofErr w:type="spellStart"/>
    <w:r w:rsidRPr="0090436B">
      <w:rPr>
        <w:color w:val="002F5E"/>
        <w:sz w:val="16"/>
        <w:szCs w:val="16"/>
      </w:rPr>
      <w:t>плућа</w:t>
    </w:r>
    <w:proofErr w:type="spellEnd"/>
    <w:r w:rsidRPr="0090436B">
      <w:rPr>
        <w:color w:val="002F5E"/>
        <w:sz w:val="16"/>
        <w:szCs w:val="16"/>
      </w:rPr>
      <w:t xml:space="preserve"> – </w:t>
    </w:r>
    <w:proofErr w:type="spellStart"/>
    <w:r w:rsidRPr="0090436B">
      <w:rPr>
        <w:color w:val="002F5E"/>
        <w:sz w:val="16"/>
        <w:szCs w:val="16"/>
      </w:rPr>
      <w:t>Разумевање</w:t>
    </w:r>
    <w:proofErr w:type="spellEnd"/>
    <w:r w:rsidRPr="0090436B">
      <w:rPr>
        <w:color w:val="002F5E"/>
        <w:sz w:val="16"/>
        <w:szCs w:val="16"/>
      </w:rPr>
      <w:t xml:space="preserve"> </w:t>
    </w:r>
    <w:proofErr w:type="spellStart"/>
    <w:r w:rsidRPr="0090436B">
      <w:rPr>
        <w:color w:val="002F5E"/>
        <w:sz w:val="16"/>
        <w:szCs w:val="16"/>
      </w:rPr>
      <w:t>плућних</w:t>
    </w:r>
    <w:proofErr w:type="spellEnd"/>
    <w:r w:rsidRPr="0090436B">
      <w:rPr>
        <w:color w:val="002F5E"/>
        <w:sz w:val="16"/>
        <w:szCs w:val="16"/>
      </w:rPr>
      <w:t xml:space="preserve"> </w:t>
    </w:r>
    <w:proofErr w:type="spellStart"/>
    <w:r w:rsidRPr="0090436B">
      <w:rPr>
        <w:color w:val="002F5E"/>
        <w:sz w:val="16"/>
        <w:szCs w:val="16"/>
      </w:rPr>
      <w:t>чворића</w:t>
    </w:r>
    <w:proofErr w:type="spellEnd"/>
    <w:r w:rsidRPr="0090436B">
      <w:rPr>
        <w:color w:val="002F5E"/>
        <w:sz w:val="16"/>
        <w:szCs w:val="16"/>
      </w:rPr>
      <w:t xml:space="preserve"> (</w:t>
    </w:r>
    <w:proofErr w:type="spellStart"/>
    <w:r w:rsidRPr="0090436B">
      <w:rPr>
        <w:color w:val="002F5E"/>
        <w:sz w:val="16"/>
        <w:szCs w:val="16"/>
      </w:rPr>
      <w:t>нодула</w:t>
    </w:r>
    <w:proofErr w:type="spellEnd"/>
    <w:r w:rsidRPr="0090436B">
      <w:rPr>
        <w:color w:val="002F5E"/>
        <w:sz w:val="16"/>
        <w:szCs w:val="16"/>
      </w:rPr>
      <w:t xml:space="preserve">) и </w:t>
    </w:r>
    <w:proofErr w:type="spellStart"/>
    <w:r w:rsidRPr="0090436B">
      <w:rPr>
        <w:color w:val="002F5E"/>
        <w:sz w:val="16"/>
        <w:szCs w:val="16"/>
      </w:rPr>
      <w:t>других</w:t>
    </w:r>
    <w:proofErr w:type="spellEnd"/>
    <w:r w:rsidRPr="0090436B">
      <w:rPr>
        <w:color w:val="002F5E"/>
        <w:sz w:val="16"/>
        <w:szCs w:val="16"/>
      </w:rPr>
      <w:t xml:space="preserve"> </w:t>
    </w:r>
    <w:proofErr w:type="spellStart"/>
    <w:r w:rsidRPr="0090436B">
      <w:rPr>
        <w:color w:val="002F5E"/>
        <w:sz w:val="16"/>
        <w:szCs w:val="16"/>
      </w:rPr>
      <w:t>налаза</w:t>
    </w:r>
    <w:proofErr w:type="spellEnd"/>
    <w:r w:rsidRPr="0090436B">
      <w:rPr>
        <w:color w:val="002F5E"/>
        <w:sz w:val="16"/>
        <w:szCs w:val="16"/>
      </w:rPr>
      <w:tab/>
    </w:r>
    <w:proofErr w:type="spellStart"/>
    <w:r w:rsidRPr="0090436B">
      <w:rPr>
        <w:color w:val="002F5E"/>
        <w:sz w:val="16"/>
        <w:szCs w:val="16"/>
      </w:rPr>
      <w:t>Страница</w:t>
    </w:r>
    <w:proofErr w:type="spellEnd"/>
    <w:r w:rsidRPr="0090436B">
      <w:rPr>
        <w:color w:val="002F5E"/>
        <w:sz w:val="16"/>
        <w:szCs w:val="16"/>
      </w:rPr>
      <w:t xml:space="preserv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sidRPr="0090436B">
      <w:rPr>
        <w:color w:val="002F5E"/>
        <w:sz w:val="16"/>
        <w:szCs w:val="16"/>
      </w:rPr>
      <w:t>3</w:t>
    </w:r>
    <w:r w:rsidRPr="0090436B">
      <w:rPr>
        <w:color w:val="002F5E"/>
        <w:sz w:val="16"/>
        <w:szCs w:val="16"/>
      </w:rPr>
      <w:fldChar w:fldCharType="end"/>
    </w:r>
    <w:r w:rsidRPr="0090436B">
      <w:rPr>
        <w:color w:val="002F5E"/>
        <w:sz w:val="16"/>
        <w:szCs w:val="16"/>
      </w:rPr>
      <w:t xml:space="preserve"> </w:t>
    </w:r>
    <w:proofErr w:type="spellStart"/>
    <w:r w:rsidRPr="0090436B">
      <w:rPr>
        <w:color w:val="002F5E"/>
        <w:sz w:val="16"/>
        <w:szCs w:val="16"/>
      </w:rPr>
      <w:t>од</w:t>
    </w:r>
    <w:proofErr w:type="spellEnd"/>
    <w:r w:rsidRPr="0090436B">
      <w:rPr>
        <w:color w:val="002F5E"/>
        <w:sz w:val="16"/>
        <w:szCs w:val="16"/>
      </w:rPr>
      <w:t xml:space="preserve">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sidRPr="0090436B">
      <w:rPr>
        <w:color w:val="002F5E"/>
        <w:sz w:val="16"/>
        <w:szCs w:val="16"/>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FA1B" w14:textId="77777777" w:rsidR="002727F4" w:rsidRDefault="00B416D1" w:rsidP="002727F4">
    <w:pPr>
      <w:pBdr>
        <w:top w:val="nil"/>
        <w:left w:val="nil"/>
        <w:bottom w:val="nil"/>
        <w:right w:val="nil"/>
        <w:between w:val="nil"/>
      </w:pBdr>
      <w:tabs>
        <w:tab w:val="center" w:pos="4513"/>
        <w:tab w:val="right" w:pos="10065"/>
      </w:tabs>
      <w:spacing w:after="120" w:line="240" w:lineRule="auto"/>
    </w:pPr>
    <w:proofErr w:type="spellStart"/>
    <w:r w:rsidRPr="0090436B">
      <w:rPr>
        <w:color w:val="002F5E"/>
        <w:sz w:val="16"/>
        <w:szCs w:val="16"/>
      </w:rPr>
      <w:t>Национални</w:t>
    </w:r>
    <w:proofErr w:type="spellEnd"/>
    <w:r w:rsidRPr="0090436B">
      <w:rPr>
        <w:color w:val="002F5E"/>
        <w:sz w:val="16"/>
        <w:szCs w:val="16"/>
      </w:rPr>
      <w:t xml:space="preserve"> </w:t>
    </w:r>
    <w:proofErr w:type="spellStart"/>
    <w:r w:rsidRPr="0090436B">
      <w:rPr>
        <w:color w:val="002F5E"/>
        <w:sz w:val="16"/>
        <w:szCs w:val="16"/>
      </w:rPr>
      <w:t>програм</w:t>
    </w:r>
    <w:proofErr w:type="spellEnd"/>
    <w:r w:rsidRPr="0090436B">
      <w:rPr>
        <w:color w:val="002F5E"/>
        <w:sz w:val="16"/>
        <w:szCs w:val="16"/>
      </w:rPr>
      <w:t xml:space="preserve"> </w:t>
    </w:r>
    <w:proofErr w:type="spellStart"/>
    <w:r w:rsidRPr="0090436B">
      <w:rPr>
        <w:color w:val="002F5E"/>
        <w:sz w:val="16"/>
        <w:szCs w:val="16"/>
      </w:rPr>
      <w:t>за</w:t>
    </w:r>
    <w:proofErr w:type="spellEnd"/>
    <w:r w:rsidRPr="0090436B">
      <w:rPr>
        <w:color w:val="002F5E"/>
        <w:sz w:val="16"/>
        <w:szCs w:val="16"/>
      </w:rPr>
      <w:t xml:space="preserve"> </w:t>
    </w:r>
    <w:proofErr w:type="spellStart"/>
    <w:r w:rsidRPr="0090436B">
      <w:rPr>
        <w:color w:val="002F5E"/>
        <w:sz w:val="16"/>
        <w:szCs w:val="16"/>
      </w:rPr>
      <w:t>скрининг</w:t>
    </w:r>
    <w:proofErr w:type="spellEnd"/>
    <w:r w:rsidRPr="0090436B">
      <w:rPr>
        <w:color w:val="002F5E"/>
        <w:sz w:val="16"/>
        <w:szCs w:val="16"/>
      </w:rPr>
      <w:t xml:space="preserve"> рака плућа – Разумевање плућних чворића (нодула) и других налаза</w:t>
    </w:r>
    <w:r w:rsidRPr="0090436B">
      <w:rPr>
        <w:color w:val="002F5E"/>
        <w:sz w:val="16"/>
        <w:szCs w:val="16"/>
      </w:rPr>
      <w:tab/>
      <w:t xml:space="preserve">Страница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sidRPr="0090436B">
      <w:rPr>
        <w:color w:val="002F5E"/>
        <w:sz w:val="16"/>
        <w:szCs w:val="16"/>
      </w:rPr>
      <w:t>1</w:t>
    </w:r>
    <w:r w:rsidRPr="0090436B">
      <w:rPr>
        <w:color w:val="002F5E"/>
        <w:sz w:val="16"/>
        <w:szCs w:val="16"/>
      </w:rPr>
      <w:fldChar w:fldCharType="end"/>
    </w:r>
    <w:r w:rsidRPr="0090436B">
      <w:rPr>
        <w:color w:val="002F5E"/>
        <w:sz w:val="16"/>
        <w:szCs w:val="16"/>
      </w:rPr>
      <w:t xml:space="preserve"> од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sidRPr="0090436B">
      <w:rPr>
        <w:color w:val="002F5E"/>
        <w:sz w:val="16"/>
        <w:szCs w:val="16"/>
      </w:rPr>
      <w:t>3</w:t>
    </w:r>
    <w:r w:rsidRPr="0090436B">
      <w:rPr>
        <w:color w:val="002F5E"/>
        <w:sz w:val="16"/>
        <w:szCs w:val="16"/>
      </w:rPr>
      <w:fldChar w:fldCharType="end"/>
    </w:r>
  </w:p>
  <w:p w14:paraId="24CC9C73"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8B53" w14:textId="77777777" w:rsidR="00B416D1" w:rsidRDefault="00B416D1">
      <w:pPr>
        <w:spacing w:after="0" w:line="240" w:lineRule="auto"/>
      </w:pPr>
      <w:r>
        <w:separator/>
      </w:r>
    </w:p>
  </w:footnote>
  <w:footnote w:type="continuationSeparator" w:id="0">
    <w:p w14:paraId="2D35566C" w14:textId="77777777" w:rsidR="00B416D1" w:rsidRDefault="00B4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14D2" w14:textId="4A9BA3A5" w:rsidR="001F0268" w:rsidRPr="006023EC" w:rsidRDefault="00B416D1" w:rsidP="006023EC">
    <w:pPr>
      <w:pStyle w:val="Header"/>
      <w:tabs>
        <w:tab w:val="clear" w:pos="9026"/>
        <w:tab w:val="right" w:pos="9923"/>
      </w:tabs>
      <w:rPr>
        <w:b/>
        <w:bCs/>
      </w:rPr>
    </w:pPr>
    <w:r>
      <w:rPr>
        <w:noProof/>
        <w:lang w:val="en-GB"/>
      </w:rPr>
      <w:drawing>
        <wp:inline distT="0" distB="0" distL="0" distR="0" wp14:anchorId="7642C83C" wp14:editId="0014563E">
          <wp:extent cx="3030220" cy="719455"/>
          <wp:effectExtent l="0" t="0" r="0" b="4445"/>
          <wp:docPr id="1991706035" name="Picture 3" descr="Лого Владе Аустралије | Национални програм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Лого Владе Аустралије | Национални програм за скрининг рака плућ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6023EC" w:rsidRPr="006023EC">
      <w:t xml:space="preserve"> </w:t>
    </w:r>
    <w:r w:rsidR="006023EC">
      <w:tab/>
    </w:r>
    <w:r w:rsidR="006023EC" w:rsidRPr="006023EC">
      <w:rPr>
        <w:b/>
        <w:bCs/>
      </w:rPr>
      <w:t xml:space="preserve">Serbian | </w:t>
    </w:r>
    <w:proofErr w:type="spellStart"/>
    <w:r w:rsidR="006023EC" w:rsidRPr="006023EC">
      <w:rPr>
        <w:b/>
        <w:bCs/>
      </w:rPr>
      <w:t>Cрпски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A48AD96">
      <w:start w:val="1"/>
      <w:numFmt w:val="bullet"/>
      <w:lvlText w:val=""/>
      <w:lvlJc w:val="left"/>
      <w:pPr>
        <w:ind w:left="720" w:hanging="360"/>
      </w:pPr>
      <w:rPr>
        <w:rFonts w:ascii="Symbol" w:hAnsi="Symbol" w:hint="default"/>
      </w:rPr>
    </w:lvl>
    <w:lvl w:ilvl="1" w:tplc="FDD68632" w:tentative="1">
      <w:start w:val="1"/>
      <w:numFmt w:val="bullet"/>
      <w:lvlText w:val="o"/>
      <w:lvlJc w:val="left"/>
      <w:pPr>
        <w:ind w:left="1440" w:hanging="360"/>
      </w:pPr>
      <w:rPr>
        <w:rFonts w:ascii="Courier New" w:hAnsi="Courier New" w:cs="Courier New" w:hint="default"/>
      </w:rPr>
    </w:lvl>
    <w:lvl w:ilvl="2" w:tplc="C0E2595C" w:tentative="1">
      <w:start w:val="1"/>
      <w:numFmt w:val="bullet"/>
      <w:lvlText w:val=""/>
      <w:lvlJc w:val="left"/>
      <w:pPr>
        <w:ind w:left="2160" w:hanging="360"/>
      </w:pPr>
      <w:rPr>
        <w:rFonts w:ascii="Wingdings" w:hAnsi="Wingdings" w:hint="default"/>
      </w:rPr>
    </w:lvl>
    <w:lvl w:ilvl="3" w:tplc="BB2C21EE" w:tentative="1">
      <w:start w:val="1"/>
      <w:numFmt w:val="bullet"/>
      <w:lvlText w:val=""/>
      <w:lvlJc w:val="left"/>
      <w:pPr>
        <w:ind w:left="2880" w:hanging="360"/>
      </w:pPr>
      <w:rPr>
        <w:rFonts w:ascii="Symbol" w:hAnsi="Symbol" w:hint="default"/>
      </w:rPr>
    </w:lvl>
    <w:lvl w:ilvl="4" w:tplc="034CC33A" w:tentative="1">
      <w:start w:val="1"/>
      <w:numFmt w:val="bullet"/>
      <w:lvlText w:val="o"/>
      <w:lvlJc w:val="left"/>
      <w:pPr>
        <w:ind w:left="3600" w:hanging="360"/>
      </w:pPr>
      <w:rPr>
        <w:rFonts w:ascii="Courier New" w:hAnsi="Courier New" w:cs="Courier New" w:hint="default"/>
      </w:rPr>
    </w:lvl>
    <w:lvl w:ilvl="5" w:tplc="28B89C48" w:tentative="1">
      <w:start w:val="1"/>
      <w:numFmt w:val="bullet"/>
      <w:lvlText w:val=""/>
      <w:lvlJc w:val="left"/>
      <w:pPr>
        <w:ind w:left="4320" w:hanging="360"/>
      </w:pPr>
      <w:rPr>
        <w:rFonts w:ascii="Wingdings" w:hAnsi="Wingdings" w:hint="default"/>
      </w:rPr>
    </w:lvl>
    <w:lvl w:ilvl="6" w:tplc="12F6C618" w:tentative="1">
      <w:start w:val="1"/>
      <w:numFmt w:val="bullet"/>
      <w:lvlText w:val=""/>
      <w:lvlJc w:val="left"/>
      <w:pPr>
        <w:ind w:left="5040" w:hanging="360"/>
      </w:pPr>
      <w:rPr>
        <w:rFonts w:ascii="Symbol" w:hAnsi="Symbol" w:hint="default"/>
      </w:rPr>
    </w:lvl>
    <w:lvl w:ilvl="7" w:tplc="276A8028" w:tentative="1">
      <w:start w:val="1"/>
      <w:numFmt w:val="bullet"/>
      <w:lvlText w:val="o"/>
      <w:lvlJc w:val="left"/>
      <w:pPr>
        <w:ind w:left="5760" w:hanging="360"/>
      </w:pPr>
      <w:rPr>
        <w:rFonts w:ascii="Courier New" w:hAnsi="Courier New" w:cs="Courier New" w:hint="default"/>
      </w:rPr>
    </w:lvl>
    <w:lvl w:ilvl="8" w:tplc="0C86DA54"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42E6DB6C">
      <w:start w:val="1"/>
      <w:numFmt w:val="bullet"/>
      <w:lvlText w:val=""/>
      <w:lvlJc w:val="left"/>
      <w:pPr>
        <w:ind w:left="1287" w:hanging="360"/>
      </w:pPr>
      <w:rPr>
        <w:rFonts w:ascii="Symbol" w:hAnsi="Symbol" w:hint="default"/>
      </w:rPr>
    </w:lvl>
    <w:lvl w:ilvl="1" w:tplc="53A8B24C" w:tentative="1">
      <w:start w:val="1"/>
      <w:numFmt w:val="bullet"/>
      <w:lvlText w:val="o"/>
      <w:lvlJc w:val="left"/>
      <w:pPr>
        <w:ind w:left="2007" w:hanging="360"/>
      </w:pPr>
      <w:rPr>
        <w:rFonts w:ascii="Courier New" w:hAnsi="Courier New" w:cs="Courier New" w:hint="default"/>
      </w:rPr>
    </w:lvl>
    <w:lvl w:ilvl="2" w:tplc="8DD215B6" w:tentative="1">
      <w:start w:val="1"/>
      <w:numFmt w:val="bullet"/>
      <w:lvlText w:val=""/>
      <w:lvlJc w:val="left"/>
      <w:pPr>
        <w:ind w:left="2727" w:hanging="360"/>
      </w:pPr>
      <w:rPr>
        <w:rFonts w:ascii="Wingdings" w:hAnsi="Wingdings" w:hint="default"/>
      </w:rPr>
    </w:lvl>
    <w:lvl w:ilvl="3" w:tplc="3C3C123A" w:tentative="1">
      <w:start w:val="1"/>
      <w:numFmt w:val="bullet"/>
      <w:lvlText w:val=""/>
      <w:lvlJc w:val="left"/>
      <w:pPr>
        <w:ind w:left="3447" w:hanging="360"/>
      </w:pPr>
      <w:rPr>
        <w:rFonts w:ascii="Symbol" w:hAnsi="Symbol" w:hint="default"/>
      </w:rPr>
    </w:lvl>
    <w:lvl w:ilvl="4" w:tplc="8DDE161E" w:tentative="1">
      <w:start w:val="1"/>
      <w:numFmt w:val="bullet"/>
      <w:lvlText w:val="o"/>
      <w:lvlJc w:val="left"/>
      <w:pPr>
        <w:ind w:left="4167" w:hanging="360"/>
      </w:pPr>
      <w:rPr>
        <w:rFonts w:ascii="Courier New" w:hAnsi="Courier New" w:cs="Courier New" w:hint="default"/>
      </w:rPr>
    </w:lvl>
    <w:lvl w:ilvl="5" w:tplc="FB6E3F26" w:tentative="1">
      <w:start w:val="1"/>
      <w:numFmt w:val="bullet"/>
      <w:lvlText w:val=""/>
      <w:lvlJc w:val="left"/>
      <w:pPr>
        <w:ind w:left="4887" w:hanging="360"/>
      </w:pPr>
      <w:rPr>
        <w:rFonts w:ascii="Wingdings" w:hAnsi="Wingdings" w:hint="default"/>
      </w:rPr>
    </w:lvl>
    <w:lvl w:ilvl="6" w:tplc="FE34AA88" w:tentative="1">
      <w:start w:val="1"/>
      <w:numFmt w:val="bullet"/>
      <w:lvlText w:val=""/>
      <w:lvlJc w:val="left"/>
      <w:pPr>
        <w:ind w:left="5607" w:hanging="360"/>
      </w:pPr>
      <w:rPr>
        <w:rFonts w:ascii="Symbol" w:hAnsi="Symbol" w:hint="default"/>
      </w:rPr>
    </w:lvl>
    <w:lvl w:ilvl="7" w:tplc="A5541408" w:tentative="1">
      <w:start w:val="1"/>
      <w:numFmt w:val="bullet"/>
      <w:lvlText w:val="o"/>
      <w:lvlJc w:val="left"/>
      <w:pPr>
        <w:ind w:left="6327" w:hanging="360"/>
      </w:pPr>
      <w:rPr>
        <w:rFonts w:ascii="Courier New" w:hAnsi="Courier New" w:cs="Courier New" w:hint="default"/>
      </w:rPr>
    </w:lvl>
    <w:lvl w:ilvl="8" w:tplc="F0D835EC"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B5A2B320">
      <w:start w:val="1"/>
      <w:numFmt w:val="decimal"/>
      <w:lvlText w:val="%1."/>
      <w:lvlJc w:val="left"/>
    </w:lvl>
    <w:lvl w:ilvl="1" w:tplc="7848BEA8">
      <w:numFmt w:val="decimal"/>
      <w:lvlText w:val=""/>
      <w:lvlJc w:val="left"/>
    </w:lvl>
    <w:lvl w:ilvl="2" w:tplc="C9F06F22">
      <w:numFmt w:val="decimal"/>
      <w:lvlText w:val=""/>
      <w:lvlJc w:val="left"/>
    </w:lvl>
    <w:lvl w:ilvl="3" w:tplc="FC701BBE">
      <w:numFmt w:val="decimal"/>
      <w:lvlText w:val=""/>
      <w:lvlJc w:val="left"/>
    </w:lvl>
    <w:lvl w:ilvl="4" w:tplc="C3FAD476">
      <w:numFmt w:val="decimal"/>
      <w:lvlText w:val=""/>
      <w:lvlJc w:val="left"/>
    </w:lvl>
    <w:lvl w:ilvl="5" w:tplc="699C0CF6">
      <w:numFmt w:val="decimal"/>
      <w:lvlText w:val=""/>
      <w:lvlJc w:val="left"/>
    </w:lvl>
    <w:lvl w:ilvl="6" w:tplc="864C8F20">
      <w:numFmt w:val="decimal"/>
      <w:lvlText w:val=""/>
      <w:lvlJc w:val="left"/>
    </w:lvl>
    <w:lvl w:ilvl="7" w:tplc="4CCC8576">
      <w:numFmt w:val="decimal"/>
      <w:lvlText w:val=""/>
      <w:lvlJc w:val="left"/>
    </w:lvl>
    <w:lvl w:ilvl="8" w:tplc="805A7DDC">
      <w:numFmt w:val="decimal"/>
      <w:lvlText w:val=""/>
      <w:lvlJc w:val="left"/>
    </w:lvl>
  </w:abstractNum>
  <w:abstractNum w:abstractNumId="7" w15:restartNumberingAfterBreak="0">
    <w:nsid w:val="2F4817F5"/>
    <w:multiLevelType w:val="hybridMultilevel"/>
    <w:tmpl w:val="17F6B5B6"/>
    <w:lvl w:ilvl="0" w:tplc="AB264BC4">
      <w:start w:val="1"/>
      <w:numFmt w:val="decimal"/>
      <w:lvlText w:val="%1."/>
      <w:lvlJc w:val="left"/>
      <w:pPr>
        <w:ind w:left="720" w:hanging="360"/>
      </w:pPr>
    </w:lvl>
    <w:lvl w:ilvl="1" w:tplc="1E24C688" w:tentative="1">
      <w:start w:val="1"/>
      <w:numFmt w:val="lowerLetter"/>
      <w:lvlText w:val="%2."/>
      <w:lvlJc w:val="left"/>
      <w:pPr>
        <w:ind w:left="1440" w:hanging="360"/>
      </w:pPr>
    </w:lvl>
    <w:lvl w:ilvl="2" w:tplc="05B2E8FC" w:tentative="1">
      <w:start w:val="1"/>
      <w:numFmt w:val="lowerRoman"/>
      <w:lvlText w:val="%3."/>
      <w:lvlJc w:val="right"/>
      <w:pPr>
        <w:ind w:left="2160" w:hanging="180"/>
      </w:pPr>
    </w:lvl>
    <w:lvl w:ilvl="3" w:tplc="91026740" w:tentative="1">
      <w:start w:val="1"/>
      <w:numFmt w:val="decimal"/>
      <w:lvlText w:val="%4."/>
      <w:lvlJc w:val="left"/>
      <w:pPr>
        <w:ind w:left="2880" w:hanging="360"/>
      </w:pPr>
    </w:lvl>
    <w:lvl w:ilvl="4" w:tplc="9BBCF7B2" w:tentative="1">
      <w:start w:val="1"/>
      <w:numFmt w:val="lowerLetter"/>
      <w:lvlText w:val="%5."/>
      <w:lvlJc w:val="left"/>
      <w:pPr>
        <w:ind w:left="3600" w:hanging="360"/>
      </w:pPr>
    </w:lvl>
    <w:lvl w:ilvl="5" w:tplc="EC02CC80" w:tentative="1">
      <w:start w:val="1"/>
      <w:numFmt w:val="lowerRoman"/>
      <w:lvlText w:val="%6."/>
      <w:lvlJc w:val="right"/>
      <w:pPr>
        <w:ind w:left="4320" w:hanging="180"/>
      </w:pPr>
    </w:lvl>
    <w:lvl w:ilvl="6" w:tplc="03A89DE0" w:tentative="1">
      <w:start w:val="1"/>
      <w:numFmt w:val="decimal"/>
      <w:lvlText w:val="%7."/>
      <w:lvlJc w:val="left"/>
      <w:pPr>
        <w:ind w:left="5040" w:hanging="360"/>
      </w:pPr>
    </w:lvl>
    <w:lvl w:ilvl="7" w:tplc="090C4A46" w:tentative="1">
      <w:start w:val="1"/>
      <w:numFmt w:val="lowerLetter"/>
      <w:lvlText w:val="%8."/>
      <w:lvlJc w:val="left"/>
      <w:pPr>
        <w:ind w:left="5760" w:hanging="360"/>
      </w:pPr>
    </w:lvl>
    <w:lvl w:ilvl="8" w:tplc="DEF85AC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0C82D4C">
      <w:start w:val="1"/>
      <w:numFmt w:val="bullet"/>
      <w:lvlText w:val=""/>
      <w:lvlJc w:val="left"/>
      <w:pPr>
        <w:ind w:left="720" w:hanging="360"/>
      </w:pPr>
      <w:rPr>
        <w:rFonts w:ascii="Symbol" w:hAnsi="Symbol" w:hint="default"/>
      </w:rPr>
    </w:lvl>
    <w:lvl w:ilvl="1" w:tplc="2CB0BF62" w:tentative="1">
      <w:start w:val="1"/>
      <w:numFmt w:val="bullet"/>
      <w:lvlText w:val="o"/>
      <w:lvlJc w:val="left"/>
      <w:pPr>
        <w:ind w:left="1440" w:hanging="360"/>
      </w:pPr>
      <w:rPr>
        <w:rFonts w:ascii="Courier New" w:hAnsi="Courier New" w:cs="Courier New" w:hint="default"/>
      </w:rPr>
    </w:lvl>
    <w:lvl w:ilvl="2" w:tplc="94003CA0" w:tentative="1">
      <w:start w:val="1"/>
      <w:numFmt w:val="bullet"/>
      <w:lvlText w:val=""/>
      <w:lvlJc w:val="left"/>
      <w:pPr>
        <w:ind w:left="2160" w:hanging="360"/>
      </w:pPr>
      <w:rPr>
        <w:rFonts w:ascii="Wingdings" w:hAnsi="Wingdings" w:hint="default"/>
      </w:rPr>
    </w:lvl>
    <w:lvl w:ilvl="3" w:tplc="33BAE0E2" w:tentative="1">
      <w:start w:val="1"/>
      <w:numFmt w:val="bullet"/>
      <w:lvlText w:val=""/>
      <w:lvlJc w:val="left"/>
      <w:pPr>
        <w:ind w:left="2880" w:hanging="360"/>
      </w:pPr>
      <w:rPr>
        <w:rFonts w:ascii="Symbol" w:hAnsi="Symbol" w:hint="default"/>
      </w:rPr>
    </w:lvl>
    <w:lvl w:ilvl="4" w:tplc="C92C2C2C" w:tentative="1">
      <w:start w:val="1"/>
      <w:numFmt w:val="bullet"/>
      <w:lvlText w:val="o"/>
      <w:lvlJc w:val="left"/>
      <w:pPr>
        <w:ind w:left="3600" w:hanging="360"/>
      </w:pPr>
      <w:rPr>
        <w:rFonts w:ascii="Courier New" w:hAnsi="Courier New" w:cs="Courier New" w:hint="default"/>
      </w:rPr>
    </w:lvl>
    <w:lvl w:ilvl="5" w:tplc="11BEED7A" w:tentative="1">
      <w:start w:val="1"/>
      <w:numFmt w:val="bullet"/>
      <w:lvlText w:val=""/>
      <w:lvlJc w:val="left"/>
      <w:pPr>
        <w:ind w:left="4320" w:hanging="360"/>
      </w:pPr>
      <w:rPr>
        <w:rFonts w:ascii="Wingdings" w:hAnsi="Wingdings" w:hint="default"/>
      </w:rPr>
    </w:lvl>
    <w:lvl w:ilvl="6" w:tplc="1F16F510" w:tentative="1">
      <w:start w:val="1"/>
      <w:numFmt w:val="bullet"/>
      <w:lvlText w:val=""/>
      <w:lvlJc w:val="left"/>
      <w:pPr>
        <w:ind w:left="5040" w:hanging="360"/>
      </w:pPr>
      <w:rPr>
        <w:rFonts w:ascii="Symbol" w:hAnsi="Symbol" w:hint="default"/>
      </w:rPr>
    </w:lvl>
    <w:lvl w:ilvl="7" w:tplc="23364FF0" w:tentative="1">
      <w:start w:val="1"/>
      <w:numFmt w:val="bullet"/>
      <w:lvlText w:val="o"/>
      <w:lvlJc w:val="left"/>
      <w:pPr>
        <w:ind w:left="5760" w:hanging="360"/>
      </w:pPr>
      <w:rPr>
        <w:rFonts w:ascii="Courier New" w:hAnsi="Courier New" w:cs="Courier New" w:hint="default"/>
      </w:rPr>
    </w:lvl>
    <w:lvl w:ilvl="8" w:tplc="14FA4110"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1D247550">
      <w:start w:val="1"/>
      <w:numFmt w:val="bullet"/>
      <w:lvlText w:val=""/>
      <w:lvlJc w:val="left"/>
      <w:pPr>
        <w:ind w:left="1571" w:hanging="360"/>
      </w:pPr>
      <w:rPr>
        <w:rFonts w:ascii="Symbol" w:hAnsi="Symbol" w:hint="default"/>
      </w:rPr>
    </w:lvl>
    <w:lvl w:ilvl="1" w:tplc="E8746E2C" w:tentative="1">
      <w:start w:val="1"/>
      <w:numFmt w:val="bullet"/>
      <w:lvlText w:val="o"/>
      <w:lvlJc w:val="left"/>
      <w:pPr>
        <w:ind w:left="2291" w:hanging="360"/>
      </w:pPr>
      <w:rPr>
        <w:rFonts w:ascii="Courier New" w:hAnsi="Courier New" w:cs="Courier New" w:hint="default"/>
      </w:rPr>
    </w:lvl>
    <w:lvl w:ilvl="2" w:tplc="2A6016DA" w:tentative="1">
      <w:start w:val="1"/>
      <w:numFmt w:val="bullet"/>
      <w:lvlText w:val=""/>
      <w:lvlJc w:val="left"/>
      <w:pPr>
        <w:ind w:left="3011" w:hanging="360"/>
      </w:pPr>
      <w:rPr>
        <w:rFonts w:ascii="Wingdings" w:hAnsi="Wingdings" w:hint="default"/>
      </w:rPr>
    </w:lvl>
    <w:lvl w:ilvl="3" w:tplc="F704E4C6" w:tentative="1">
      <w:start w:val="1"/>
      <w:numFmt w:val="bullet"/>
      <w:lvlText w:val=""/>
      <w:lvlJc w:val="left"/>
      <w:pPr>
        <w:ind w:left="3731" w:hanging="360"/>
      </w:pPr>
      <w:rPr>
        <w:rFonts w:ascii="Symbol" w:hAnsi="Symbol" w:hint="default"/>
      </w:rPr>
    </w:lvl>
    <w:lvl w:ilvl="4" w:tplc="3954BA68" w:tentative="1">
      <w:start w:val="1"/>
      <w:numFmt w:val="bullet"/>
      <w:lvlText w:val="o"/>
      <w:lvlJc w:val="left"/>
      <w:pPr>
        <w:ind w:left="4451" w:hanging="360"/>
      </w:pPr>
      <w:rPr>
        <w:rFonts w:ascii="Courier New" w:hAnsi="Courier New" w:cs="Courier New" w:hint="default"/>
      </w:rPr>
    </w:lvl>
    <w:lvl w:ilvl="5" w:tplc="BE6852E0" w:tentative="1">
      <w:start w:val="1"/>
      <w:numFmt w:val="bullet"/>
      <w:lvlText w:val=""/>
      <w:lvlJc w:val="left"/>
      <w:pPr>
        <w:ind w:left="5171" w:hanging="360"/>
      </w:pPr>
      <w:rPr>
        <w:rFonts w:ascii="Wingdings" w:hAnsi="Wingdings" w:hint="default"/>
      </w:rPr>
    </w:lvl>
    <w:lvl w:ilvl="6" w:tplc="EAC4DFD6" w:tentative="1">
      <w:start w:val="1"/>
      <w:numFmt w:val="bullet"/>
      <w:lvlText w:val=""/>
      <w:lvlJc w:val="left"/>
      <w:pPr>
        <w:ind w:left="5891" w:hanging="360"/>
      </w:pPr>
      <w:rPr>
        <w:rFonts w:ascii="Symbol" w:hAnsi="Symbol" w:hint="default"/>
      </w:rPr>
    </w:lvl>
    <w:lvl w:ilvl="7" w:tplc="BA84D9BC" w:tentative="1">
      <w:start w:val="1"/>
      <w:numFmt w:val="bullet"/>
      <w:lvlText w:val="o"/>
      <w:lvlJc w:val="left"/>
      <w:pPr>
        <w:ind w:left="6611" w:hanging="360"/>
      </w:pPr>
      <w:rPr>
        <w:rFonts w:ascii="Courier New" w:hAnsi="Courier New" w:cs="Courier New" w:hint="default"/>
      </w:rPr>
    </w:lvl>
    <w:lvl w:ilvl="8" w:tplc="8A24016E"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182CCCC2">
      <w:start w:val="1"/>
      <w:numFmt w:val="bullet"/>
      <w:lvlText w:val=""/>
      <w:lvlJc w:val="left"/>
      <w:pPr>
        <w:ind w:left="720" w:hanging="360"/>
      </w:pPr>
      <w:rPr>
        <w:rFonts w:ascii="Symbol" w:hAnsi="Symbol" w:hint="default"/>
      </w:rPr>
    </w:lvl>
    <w:lvl w:ilvl="1" w:tplc="E68648DC" w:tentative="1">
      <w:start w:val="1"/>
      <w:numFmt w:val="bullet"/>
      <w:lvlText w:val="o"/>
      <w:lvlJc w:val="left"/>
      <w:pPr>
        <w:ind w:left="1440" w:hanging="360"/>
      </w:pPr>
      <w:rPr>
        <w:rFonts w:ascii="Courier New" w:hAnsi="Courier New" w:cs="Courier New" w:hint="default"/>
      </w:rPr>
    </w:lvl>
    <w:lvl w:ilvl="2" w:tplc="981CE332" w:tentative="1">
      <w:start w:val="1"/>
      <w:numFmt w:val="bullet"/>
      <w:lvlText w:val=""/>
      <w:lvlJc w:val="left"/>
      <w:pPr>
        <w:ind w:left="2160" w:hanging="360"/>
      </w:pPr>
      <w:rPr>
        <w:rFonts w:ascii="Wingdings" w:hAnsi="Wingdings" w:hint="default"/>
      </w:rPr>
    </w:lvl>
    <w:lvl w:ilvl="3" w:tplc="714E2FC4" w:tentative="1">
      <w:start w:val="1"/>
      <w:numFmt w:val="bullet"/>
      <w:lvlText w:val=""/>
      <w:lvlJc w:val="left"/>
      <w:pPr>
        <w:ind w:left="2880" w:hanging="360"/>
      </w:pPr>
      <w:rPr>
        <w:rFonts w:ascii="Symbol" w:hAnsi="Symbol" w:hint="default"/>
      </w:rPr>
    </w:lvl>
    <w:lvl w:ilvl="4" w:tplc="CB7005A6" w:tentative="1">
      <w:start w:val="1"/>
      <w:numFmt w:val="bullet"/>
      <w:lvlText w:val="o"/>
      <w:lvlJc w:val="left"/>
      <w:pPr>
        <w:ind w:left="3600" w:hanging="360"/>
      </w:pPr>
      <w:rPr>
        <w:rFonts w:ascii="Courier New" w:hAnsi="Courier New" w:cs="Courier New" w:hint="default"/>
      </w:rPr>
    </w:lvl>
    <w:lvl w:ilvl="5" w:tplc="ECCC0D46" w:tentative="1">
      <w:start w:val="1"/>
      <w:numFmt w:val="bullet"/>
      <w:lvlText w:val=""/>
      <w:lvlJc w:val="left"/>
      <w:pPr>
        <w:ind w:left="4320" w:hanging="360"/>
      </w:pPr>
      <w:rPr>
        <w:rFonts w:ascii="Wingdings" w:hAnsi="Wingdings" w:hint="default"/>
      </w:rPr>
    </w:lvl>
    <w:lvl w:ilvl="6" w:tplc="7D3CFA1C" w:tentative="1">
      <w:start w:val="1"/>
      <w:numFmt w:val="bullet"/>
      <w:lvlText w:val=""/>
      <w:lvlJc w:val="left"/>
      <w:pPr>
        <w:ind w:left="5040" w:hanging="360"/>
      </w:pPr>
      <w:rPr>
        <w:rFonts w:ascii="Symbol" w:hAnsi="Symbol" w:hint="default"/>
      </w:rPr>
    </w:lvl>
    <w:lvl w:ilvl="7" w:tplc="A0EAB9DC" w:tentative="1">
      <w:start w:val="1"/>
      <w:numFmt w:val="bullet"/>
      <w:lvlText w:val="o"/>
      <w:lvlJc w:val="left"/>
      <w:pPr>
        <w:ind w:left="5760" w:hanging="360"/>
      </w:pPr>
      <w:rPr>
        <w:rFonts w:ascii="Courier New" w:hAnsi="Courier New" w:cs="Courier New" w:hint="default"/>
      </w:rPr>
    </w:lvl>
    <w:lvl w:ilvl="8" w:tplc="CC825362"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B568D7F0">
      <w:start w:val="1"/>
      <w:numFmt w:val="bullet"/>
      <w:lvlText w:val=""/>
      <w:lvlJc w:val="left"/>
      <w:pPr>
        <w:ind w:left="720" w:hanging="360"/>
      </w:pPr>
      <w:rPr>
        <w:rFonts w:ascii="Symbol" w:hAnsi="Symbol" w:hint="default"/>
      </w:rPr>
    </w:lvl>
    <w:lvl w:ilvl="1" w:tplc="C6564BA4" w:tentative="1">
      <w:start w:val="1"/>
      <w:numFmt w:val="bullet"/>
      <w:lvlText w:val="o"/>
      <w:lvlJc w:val="left"/>
      <w:pPr>
        <w:ind w:left="1440" w:hanging="360"/>
      </w:pPr>
      <w:rPr>
        <w:rFonts w:ascii="Courier New" w:hAnsi="Courier New" w:cs="Courier New" w:hint="default"/>
      </w:rPr>
    </w:lvl>
    <w:lvl w:ilvl="2" w:tplc="68089606" w:tentative="1">
      <w:start w:val="1"/>
      <w:numFmt w:val="bullet"/>
      <w:lvlText w:val=""/>
      <w:lvlJc w:val="left"/>
      <w:pPr>
        <w:ind w:left="2160" w:hanging="360"/>
      </w:pPr>
      <w:rPr>
        <w:rFonts w:ascii="Wingdings" w:hAnsi="Wingdings" w:hint="default"/>
      </w:rPr>
    </w:lvl>
    <w:lvl w:ilvl="3" w:tplc="CF6875A8" w:tentative="1">
      <w:start w:val="1"/>
      <w:numFmt w:val="bullet"/>
      <w:lvlText w:val=""/>
      <w:lvlJc w:val="left"/>
      <w:pPr>
        <w:ind w:left="2880" w:hanging="360"/>
      </w:pPr>
      <w:rPr>
        <w:rFonts w:ascii="Symbol" w:hAnsi="Symbol" w:hint="default"/>
      </w:rPr>
    </w:lvl>
    <w:lvl w:ilvl="4" w:tplc="3484083E" w:tentative="1">
      <w:start w:val="1"/>
      <w:numFmt w:val="bullet"/>
      <w:lvlText w:val="o"/>
      <w:lvlJc w:val="left"/>
      <w:pPr>
        <w:ind w:left="3600" w:hanging="360"/>
      </w:pPr>
      <w:rPr>
        <w:rFonts w:ascii="Courier New" w:hAnsi="Courier New" w:cs="Courier New" w:hint="default"/>
      </w:rPr>
    </w:lvl>
    <w:lvl w:ilvl="5" w:tplc="97A6227E" w:tentative="1">
      <w:start w:val="1"/>
      <w:numFmt w:val="bullet"/>
      <w:lvlText w:val=""/>
      <w:lvlJc w:val="left"/>
      <w:pPr>
        <w:ind w:left="4320" w:hanging="360"/>
      </w:pPr>
      <w:rPr>
        <w:rFonts w:ascii="Wingdings" w:hAnsi="Wingdings" w:hint="default"/>
      </w:rPr>
    </w:lvl>
    <w:lvl w:ilvl="6" w:tplc="C79EB52A" w:tentative="1">
      <w:start w:val="1"/>
      <w:numFmt w:val="bullet"/>
      <w:lvlText w:val=""/>
      <w:lvlJc w:val="left"/>
      <w:pPr>
        <w:ind w:left="5040" w:hanging="360"/>
      </w:pPr>
      <w:rPr>
        <w:rFonts w:ascii="Symbol" w:hAnsi="Symbol" w:hint="default"/>
      </w:rPr>
    </w:lvl>
    <w:lvl w:ilvl="7" w:tplc="8828013E" w:tentative="1">
      <w:start w:val="1"/>
      <w:numFmt w:val="bullet"/>
      <w:lvlText w:val="o"/>
      <w:lvlJc w:val="left"/>
      <w:pPr>
        <w:ind w:left="5760" w:hanging="360"/>
      </w:pPr>
      <w:rPr>
        <w:rFonts w:ascii="Courier New" w:hAnsi="Courier New" w:cs="Courier New" w:hint="default"/>
      </w:rPr>
    </w:lvl>
    <w:lvl w:ilvl="8" w:tplc="EB9E89DE"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16FAE0AA">
      <w:start w:val="1"/>
      <w:numFmt w:val="bullet"/>
      <w:lvlText w:val=""/>
      <w:lvlJc w:val="left"/>
      <w:pPr>
        <w:ind w:left="720" w:hanging="360"/>
      </w:pPr>
      <w:rPr>
        <w:rFonts w:ascii="Symbol" w:hAnsi="Symbol" w:hint="default"/>
      </w:rPr>
    </w:lvl>
    <w:lvl w:ilvl="1" w:tplc="8152CB40" w:tentative="1">
      <w:start w:val="1"/>
      <w:numFmt w:val="bullet"/>
      <w:lvlText w:val="o"/>
      <w:lvlJc w:val="left"/>
      <w:pPr>
        <w:ind w:left="1440" w:hanging="360"/>
      </w:pPr>
      <w:rPr>
        <w:rFonts w:ascii="Courier New" w:hAnsi="Courier New" w:cs="Courier New" w:hint="default"/>
      </w:rPr>
    </w:lvl>
    <w:lvl w:ilvl="2" w:tplc="091498D6" w:tentative="1">
      <w:start w:val="1"/>
      <w:numFmt w:val="bullet"/>
      <w:lvlText w:val=""/>
      <w:lvlJc w:val="left"/>
      <w:pPr>
        <w:ind w:left="2160" w:hanging="360"/>
      </w:pPr>
      <w:rPr>
        <w:rFonts w:ascii="Wingdings" w:hAnsi="Wingdings" w:hint="default"/>
      </w:rPr>
    </w:lvl>
    <w:lvl w:ilvl="3" w:tplc="CF685A46" w:tentative="1">
      <w:start w:val="1"/>
      <w:numFmt w:val="bullet"/>
      <w:lvlText w:val=""/>
      <w:lvlJc w:val="left"/>
      <w:pPr>
        <w:ind w:left="2880" w:hanging="360"/>
      </w:pPr>
      <w:rPr>
        <w:rFonts w:ascii="Symbol" w:hAnsi="Symbol" w:hint="default"/>
      </w:rPr>
    </w:lvl>
    <w:lvl w:ilvl="4" w:tplc="83E2E3BA" w:tentative="1">
      <w:start w:val="1"/>
      <w:numFmt w:val="bullet"/>
      <w:lvlText w:val="o"/>
      <w:lvlJc w:val="left"/>
      <w:pPr>
        <w:ind w:left="3600" w:hanging="360"/>
      </w:pPr>
      <w:rPr>
        <w:rFonts w:ascii="Courier New" w:hAnsi="Courier New" w:cs="Courier New" w:hint="default"/>
      </w:rPr>
    </w:lvl>
    <w:lvl w:ilvl="5" w:tplc="D76CFB78" w:tentative="1">
      <w:start w:val="1"/>
      <w:numFmt w:val="bullet"/>
      <w:lvlText w:val=""/>
      <w:lvlJc w:val="left"/>
      <w:pPr>
        <w:ind w:left="4320" w:hanging="360"/>
      </w:pPr>
      <w:rPr>
        <w:rFonts w:ascii="Wingdings" w:hAnsi="Wingdings" w:hint="default"/>
      </w:rPr>
    </w:lvl>
    <w:lvl w:ilvl="6" w:tplc="CBAE91F4" w:tentative="1">
      <w:start w:val="1"/>
      <w:numFmt w:val="bullet"/>
      <w:lvlText w:val=""/>
      <w:lvlJc w:val="left"/>
      <w:pPr>
        <w:ind w:left="5040" w:hanging="360"/>
      </w:pPr>
      <w:rPr>
        <w:rFonts w:ascii="Symbol" w:hAnsi="Symbol" w:hint="default"/>
      </w:rPr>
    </w:lvl>
    <w:lvl w:ilvl="7" w:tplc="D2A20B70" w:tentative="1">
      <w:start w:val="1"/>
      <w:numFmt w:val="bullet"/>
      <w:lvlText w:val="o"/>
      <w:lvlJc w:val="left"/>
      <w:pPr>
        <w:ind w:left="5760" w:hanging="360"/>
      </w:pPr>
      <w:rPr>
        <w:rFonts w:ascii="Courier New" w:hAnsi="Courier New" w:cs="Courier New" w:hint="default"/>
      </w:rPr>
    </w:lvl>
    <w:lvl w:ilvl="8" w:tplc="37F2C02A"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922AC0F0">
      <w:start w:val="1"/>
      <w:numFmt w:val="decimal"/>
      <w:pStyle w:val="Footer"/>
      <w:lvlText w:val="%1."/>
      <w:lvlJc w:val="left"/>
      <w:pPr>
        <w:ind w:left="720" w:hanging="360"/>
      </w:pPr>
    </w:lvl>
    <w:lvl w:ilvl="1" w:tplc="460C8C7C" w:tentative="1">
      <w:start w:val="1"/>
      <w:numFmt w:val="lowerLetter"/>
      <w:lvlText w:val="%2."/>
      <w:lvlJc w:val="left"/>
      <w:pPr>
        <w:ind w:left="1440" w:hanging="360"/>
      </w:pPr>
    </w:lvl>
    <w:lvl w:ilvl="2" w:tplc="DCD0CB1E" w:tentative="1">
      <w:start w:val="1"/>
      <w:numFmt w:val="lowerRoman"/>
      <w:lvlText w:val="%3."/>
      <w:lvlJc w:val="right"/>
      <w:pPr>
        <w:ind w:left="2160" w:hanging="180"/>
      </w:pPr>
    </w:lvl>
    <w:lvl w:ilvl="3" w:tplc="E19CB2E4" w:tentative="1">
      <w:start w:val="1"/>
      <w:numFmt w:val="decimal"/>
      <w:lvlText w:val="%4."/>
      <w:lvlJc w:val="left"/>
      <w:pPr>
        <w:ind w:left="2880" w:hanging="360"/>
      </w:pPr>
    </w:lvl>
    <w:lvl w:ilvl="4" w:tplc="4524F3FA" w:tentative="1">
      <w:start w:val="1"/>
      <w:numFmt w:val="lowerLetter"/>
      <w:lvlText w:val="%5."/>
      <w:lvlJc w:val="left"/>
      <w:pPr>
        <w:ind w:left="3600" w:hanging="360"/>
      </w:pPr>
    </w:lvl>
    <w:lvl w:ilvl="5" w:tplc="48D0D118" w:tentative="1">
      <w:start w:val="1"/>
      <w:numFmt w:val="lowerRoman"/>
      <w:lvlText w:val="%6."/>
      <w:lvlJc w:val="right"/>
      <w:pPr>
        <w:ind w:left="4320" w:hanging="180"/>
      </w:pPr>
    </w:lvl>
    <w:lvl w:ilvl="6" w:tplc="35E295C6" w:tentative="1">
      <w:start w:val="1"/>
      <w:numFmt w:val="decimal"/>
      <w:lvlText w:val="%7."/>
      <w:lvlJc w:val="left"/>
      <w:pPr>
        <w:ind w:left="5040" w:hanging="360"/>
      </w:pPr>
    </w:lvl>
    <w:lvl w:ilvl="7" w:tplc="7C94BEAC" w:tentative="1">
      <w:start w:val="1"/>
      <w:numFmt w:val="lowerLetter"/>
      <w:lvlText w:val="%8."/>
      <w:lvlJc w:val="left"/>
      <w:pPr>
        <w:ind w:left="5760" w:hanging="360"/>
      </w:pPr>
    </w:lvl>
    <w:lvl w:ilvl="8" w:tplc="49EC708C"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3"/>
  </w:num>
  <w:num w:numId="4">
    <w:abstractNumId w:val="1"/>
  </w:num>
  <w:num w:numId="5">
    <w:abstractNumId w:val="8"/>
  </w:num>
  <w:num w:numId="6">
    <w:abstractNumId w:val="6"/>
  </w:num>
  <w:num w:numId="7">
    <w:abstractNumId w:val="16"/>
  </w:num>
  <w:num w:numId="8">
    <w:abstractNumId w:val="19"/>
  </w:num>
  <w:num w:numId="9">
    <w:abstractNumId w:val="22"/>
  </w:num>
  <w:num w:numId="10">
    <w:abstractNumId w:val="17"/>
  </w:num>
  <w:num w:numId="11">
    <w:abstractNumId w:val="15"/>
  </w:num>
  <w:num w:numId="12">
    <w:abstractNumId w:val="0"/>
  </w:num>
  <w:num w:numId="13">
    <w:abstractNumId w:val="13"/>
  </w:num>
  <w:num w:numId="14">
    <w:abstractNumId w:val="4"/>
  </w:num>
  <w:num w:numId="15">
    <w:abstractNumId w:val="5"/>
  </w:num>
  <w:num w:numId="16">
    <w:abstractNumId w:val="3"/>
  </w:num>
  <w:num w:numId="17">
    <w:abstractNumId w:val="22"/>
    <w:lvlOverride w:ilvl="0">
      <w:startOverride w:val="1"/>
    </w:lvlOverride>
  </w:num>
  <w:num w:numId="18">
    <w:abstractNumId w:val="7"/>
  </w:num>
  <w:num w:numId="19">
    <w:abstractNumId w:val="20"/>
  </w:num>
  <w:num w:numId="20">
    <w:abstractNumId w:val="11"/>
  </w:num>
  <w:num w:numId="21">
    <w:abstractNumId w:val="21"/>
  </w:num>
  <w:num w:numId="22">
    <w:abstractNumId w:val="2"/>
  </w:num>
  <w:num w:numId="23">
    <w:abstractNumId w:val="9"/>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B470C"/>
    <w:rsid w:val="000B497D"/>
    <w:rsid w:val="000B5479"/>
    <w:rsid w:val="000F7EA5"/>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06AD7"/>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90056"/>
    <w:rsid w:val="002A0CC1"/>
    <w:rsid w:val="002A7325"/>
    <w:rsid w:val="002B48C6"/>
    <w:rsid w:val="002C4C1F"/>
    <w:rsid w:val="002E6626"/>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3E81"/>
    <w:rsid w:val="00417992"/>
    <w:rsid w:val="00434DF4"/>
    <w:rsid w:val="00441BF9"/>
    <w:rsid w:val="00456DBD"/>
    <w:rsid w:val="00467E7F"/>
    <w:rsid w:val="004726F1"/>
    <w:rsid w:val="00497311"/>
    <w:rsid w:val="004B76DD"/>
    <w:rsid w:val="004C436A"/>
    <w:rsid w:val="004E7012"/>
    <w:rsid w:val="004F7727"/>
    <w:rsid w:val="00517C9F"/>
    <w:rsid w:val="00535EA0"/>
    <w:rsid w:val="00540205"/>
    <w:rsid w:val="00565A48"/>
    <w:rsid w:val="00571DC3"/>
    <w:rsid w:val="005825E4"/>
    <w:rsid w:val="0058AC88"/>
    <w:rsid w:val="005969AA"/>
    <w:rsid w:val="005A45F6"/>
    <w:rsid w:val="005A6B59"/>
    <w:rsid w:val="005B0CEA"/>
    <w:rsid w:val="005B3F67"/>
    <w:rsid w:val="005B5EF0"/>
    <w:rsid w:val="005C0212"/>
    <w:rsid w:val="005C1C36"/>
    <w:rsid w:val="005D1079"/>
    <w:rsid w:val="005D494A"/>
    <w:rsid w:val="005E1542"/>
    <w:rsid w:val="005F348B"/>
    <w:rsid w:val="005F5637"/>
    <w:rsid w:val="006023EC"/>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61A88"/>
    <w:rsid w:val="0077177C"/>
    <w:rsid w:val="00776534"/>
    <w:rsid w:val="00777B26"/>
    <w:rsid w:val="00790BC6"/>
    <w:rsid w:val="007940FF"/>
    <w:rsid w:val="00794C72"/>
    <w:rsid w:val="007A16E4"/>
    <w:rsid w:val="007C6D37"/>
    <w:rsid w:val="007D1093"/>
    <w:rsid w:val="007F3FCC"/>
    <w:rsid w:val="00804307"/>
    <w:rsid w:val="0081671B"/>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53BDB"/>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416D1"/>
    <w:rsid w:val="00B50A92"/>
    <w:rsid w:val="00B53E6B"/>
    <w:rsid w:val="00B61E19"/>
    <w:rsid w:val="00B6721B"/>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B5072"/>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31C24"/>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E4EB6"/>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63199"/>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yperlink" Target="http://www.health.gov.au/nlcsp" TargetMode="External"/><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40.png"/><Relationship Id="rId28"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3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3F9B515F-48E5-4925-A3D4-2DDC966ACA30}"/>
</file>

<file path=customXml/itemProps3.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7A861B58-7AB9-4CD8-8AC3-1F8E47F9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Национални програм за скрининг рака плућа – Разумевање плућних чворића (нодула) и других налаза – Информативни лист</dc:title>
  <dc:subject>Национални програм за скрининг рака плућа</dc:subject>
  <dc:creator>Australian Government Department of Health, Disability and Ageing</dc:creator>
  <cp:keywords>Рак</cp:keywords>
  <dcterms:created xsi:type="dcterms:W3CDTF">2025-04-29T06:04:00Z</dcterms:created>
  <dcterms:modified xsi:type="dcterms:W3CDTF">2025-07-14T00:50:00Z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0dee1058-5cc8-4214-83c6-5345a942a4ce</vt:lpwstr>
  </property>
  <property fmtid="{D5CDD505-2E9C-101B-9397-08002B2CF9AE}" pid="3" name="ContentTypeId">
    <vt:lpwstr>0x010100A72501577BD38F4381EC32DD28C0BCBB</vt:lpwstr>
  </property>
  <property fmtid="{D5CDD505-2E9C-101B-9397-08002B2CF9AE}" pid="4" name="Order">
    <vt:r8>931300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