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A41" w14:textId="08828D94" w:rsidR="001F0268" w:rsidRPr="004726F1" w:rsidRDefault="001F0268" w:rsidP="0031602F">
      <w:pPr>
        <w:pStyle w:val="Heading1"/>
        <w:spacing w:before="840"/>
        <w:ind w:left="0"/>
        <w:rPr>
          <w:bCs/>
          <w:color w:val="002F5E"/>
          <w:sz w:val="60"/>
          <w:szCs w:val="60"/>
        </w:rPr>
      </w:pPr>
      <w:r w:rsidRPr="004726F1">
        <w:rPr>
          <w:bCs/>
          <w:color w:val="002F5E"/>
          <w:sz w:val="60"/>
          <w:szCs w:val="60"/>
          <w:lang w:val="mk"/>
        </w:rPr>
        <w:t>РАЗБЕРЕТЕ ШТО СЕ НОДУЛИ НА БЕЛИТЕ ДРОБОВИ И ДРУГИ НАОДИ</w:t>
      </w:r>
    </w:p>
    <w:p w14:paraId="5ABF0B49" w14:textId="77777777" w:rsidR="00467E7F" w:rsidRPr="004726F1" w:rsidRDefault="00C629FC" w:rsidP="00467E7F">
      <w:pPr>
        <w:pStyle w:val="Heading2"/>
        <w:rPr>
          <w:bCs/>
          <w:szCs w:val="44"/>
        </w:rPr>
      </w:pPr>
      <w:r w:rsidRPr="004726F1">
        <w:rPr>
          <w:bCs/>
          <w:szCs w:val="44"/>
          <w:lang w:val="mk"/>
        </w:rPr>
        <w:t>Нодули на белите дробови</w:t>
      </w:r>
    </w:p>
    <w:p w14:paraId="6E20CA08" w14:textId="77777777" w:rsidR="00467E7F" w:rsidRPr="00A61B66" w:rsidRDefault="00C629FC" w:rsidP="005825E4">
      <w:pPr>
        <w:rPr>
          <w:rFonts w:cs="Open Sans Light"/>
          <w:szCs w:val="20"/>
          <w:lang w:val="mk"/>
        </w:rPr>
      </w:pPr>
      <w:r w:rsidRPr="00AF5C6A">
        <w:rPr>
          <w:rFonts w:cs="Open Sans Light"/>
          <w:szCs w:val="20"/>
          <w:lang w:val="mk"/>
        </w:rPr>
        <w:t>При проверката за рак на белите дробови се користи скенирање со компјутерска томографија - КТ (CT) со ниска доза на зрачење за да се пронајдат мали грутки, наречени нодули (јазли). Ако имате мали грутки во белите дробови, може, но и не мора да станува збор за рак, но тие треба да се испитаат или следат.</w:t>
      </w:r>
    </w:p>
    <w:p w14:paraId="7AF37EED"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Нодулите на белите дробови се многу чести.</w:t>
      </w:r>
    </w:p>
    <w:p w14:paraId="6A594B32"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Со проверката за рак на белите дробови може да се откријат нодули кај скоро половина од луѓето кои прават проверка.</w:t>
      </w:r>
    </w:p>
    <w:p w14:paraId="7EA6BC2A"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Повеќето нодули не се поврзани со рак.</w:t>
      </w:r>
    </w:p>
    <w:p w14:paraId="5D8D92E3"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Често, нодулите се лузни од минати инфекции на белите дробови.</w:t>
      </w:r>
    </w:p>
    <w:p w14:paraId="1B490395"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Нодулите обично не предизвикаат никакви симптоми.</w:t>
      </w:r>
    </w:p>
    <w:p w14:paraId="5B1B1AEF"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Едно лице може да има неколку нодули.</w:t>
      </w:r>
    </w:p>
    <w:p w14:paraId="39E51851" w14:textId="77777777" w:rsidR="007940FF" w:rsidRPr="00A61B66" w:rsidRDefault="00C629FC" w:rsidP="007940FF">
      <w:pPr>
        <w:pStyle w:val="ListParagraph"/>
        <w:numPr>
          <w:ilvl w:val="0"/>
          <w:numId w:val="21"/>
        </w:numPr>
        <w:ind w:left="567" w:hanging="567"/>
        <w:rPr>
          <w:rFonts w:cs="Open Sans Light"/>
          <w:szCs w:val="20"/>
          <w:lang w:val="mk"/>
        </w:rPr>
      </w:pPr>
      <w:r w:rsidRPr="00AF5C6A">
        <w:rPr>
          <w:rFonts w:cs="Open Sans Light"/>
          <w:szCs w:val="20"/>
          <w:lang w:val="mk"/>
        </w:rPr>
        <w:t>Состојбата не е нужно посериозна ако имате повеќе нодули, а не само еден,</w:t>
      </w:r>
    </w:p>
    <w:p w14:paraId="24E2BEEF" w14:textId="77777777" w:rsidR="00467E7F" w:rsidRPr="00AF5C6A" w:rsidRDefault="00C629FC" w:rsidP="007940FF">
      <w:pPr>
        <w:pStyle w:val="ListParagraph"/>
        <w:ind w:left="851" w:hanging="284"/>
        <w:rPr>
          <w:rFonts w:cs="Open Sans Light"/>
          <w:szCs w:val="20"/>
        </w:rPr>
      </w:pPr>
      <w:r w:rsidRPr="00AF5C6A">
        <w:rPr>
          <w:rFonts w:cs="Open Sans Light"/>
          <w:szCs w:val="20"/>
          <w:lang w:val="mk"/>
        </w:rPr>
        <w:t>тие ќе се надгледуваат.</w:t>
      </w:r>
    </w:p>
    <w:p w14:paraId="29C392B2" w14:textId="1745B308" w:rsidR="00E73B7F" w:rsidRPr="00A61B66" w:rsidRDefault="005F0EEC" w:rsidP="00A61B66">
      <w:pPr>
        <w:pStyle w:val="ListParagraph"/>
        <w:ind w:left="851" w:hanging="284"/>
        <w:rPr>
          <w:rFonts w:cs="Open Sans Light"/>
          <w:szCs w:val="20"/>
          <w:lang w:val="mk"/>
        </w:rPr>
      </w:pPr>
      <w:r>
        <w:rPr>
          <w:rFonts w:cs="Open Sans Light"/>
          <w:szCs w:val="20"/>
          <w:lang w:val="mk"/>
        </w:rPr>
        <w:t>д</w:t>
      </w:r>
      <w:r w:rsidRPr="00AF5C6A">
        <w:rPr>
          <w:rFonts w:cs="Open Sans Light"/>
          <w:szCs w:val="20"/>
          <w:lang w:val="mk"/>
        </w:rPr>
        <w:t xml:space="preserve">околку </w:t>
      </w:r>
      <w:r w:rsidR="00C629FC" w:rsidRPr="00AF5C6A">
        <w:rPr>
          <w:rFonts w:cs="Open Sans Light"/>
          <w:szCs w:val="20"/>
          <w:lang w:val="mk"/>
        </w:rPr>
        <w:t>немате значајни наоди, NCSR ќе ви испрати потсетник да направите повторна проверка по две години.</w:t>
      </w:r>
    </w:p>
    <w:p w14:paraId="4EDF6F29" w14:textId="50450AB5" w:rsidR="00E75F62" w:rsidRPr="00A61B66" w:rsidRDefault="00C629FC" w:rsidP="00E75F62">
      <w:pPr>
        <w:rPr>
          <w:rFonts w:cs="Open Sans Light"/>
          <w:szCs w:val="20"/>
          <w:lang w:val="mk"/>
        </w:rPr>
      </w:pPr>
      <w:r w:rsidRPr="00AF5C6A">
        <w:rPr>
          <w:rFonts w:cs="Open Sans Light"/>
          <w:szCs w:val="20"/>
          <w:lang w:val="mk"/>
        </w:rPr>
        <w:t xml:space="preserve">Доколку со КТ скенирањето со ниска доза на зрачење се откријат нодули, може да ви биде препорачано да направите дополнително КТ скенирање со ниска доза на зрачење. Ова може да биде по 3, 6 или 12 месеци. Ќе добиете потсетник кога да го посетите вашиот </w:t>
      </w:r>
      <w:r w:rsidR="00712ADE">
        <w:rPr>
          <w:rFonts w:cs="Open Sans Light"/>
          <w:szCs w:val="20"/>
          <w:lang w:val="mk"/>
        </w:rPr>
        <w:t>давател на здравствени услуги</w:t>
      </w:r>
      <w:r w:rsidRPr="00AF5C6A">
        <w:rPr>
          <w:rFonts w:cs="Open Sans Light"/>
          <w:szCs w:val="20"/>
          <w:lang w:val="mk"/>
        </w:rPr>
        <w:t xml:space="preserve">, кој ќе ви даде </w:t>
      </w:r>
      <w:r w:rsidR="00712ADE">
        <w:rPr>
          <w:rFonts w:cs="Open Sans Light"/>
          <w:szCs w:val="20"/>
          <w:lang w:val="mk"/>
        </w:rPr>
        <w:t>барање</w:t>
      </w:r>
      <w:r w:rsidRPr="00AF5C6A">
        <w:rPr>
          <w:rFonts w:cs="Open Sans Light"/>
          <w:szCs w:val="20"/>
          <w:lang w:val="mk"/>
        </w:rPr>
        <w:t xml:space="preserve"> за дополнително КТ скенирање со ниска доза на зрачење.</w:t>
      </w:r>
    </w:p>
    <w:p w14:paraId="6CB85015" w14:textId="1B578308" w:rsidR="001024EE" w:rsidRDefault="00C629FC" w:rsidP="0031602F">
      <w:pPr>
        <w:spacing w:after="800"/>
        <w:rPr>
          <w:rFonts w:cs="Open Sans Light"/>
          <w:szCs w:val="20"/>
          <w:lang w:val="mk"/>
        </w:rPr>
      </w:pPr>
      <w:r w:rsidRPr="00AF5C6A">
        <w:rPr>
          <w:rFonts w:cs="Open Sans Light"/>
          <w:szCs w:val="20"/>
          <w:lang w:val="mk"/>
        </w:rPr>
        <w:t xml:space="preserve"> Ако нодулот расте или се менува, вашиот </w:t>
      </w:r>
      <w:r w:rsidR="00712ADE">
        <w:rPr>
          <w:rFonts w:cs="Open Sans Light"/>
          <w:szCs w:val="20"/>
          <w:lang w:val="mk"/>
        </w:rPr>
        <w:t>давател на здравствени услуги</w:t>
      </w:r>
      <w:r w:rsidRPr="00AF5C6A">
        <w:rPr>
          <w:rFonts w:cs="Open Sans Light"/>
          <w:szCs w:val="20"/>
          <w:lang w:val="mk"/>
        </w:rPr>
        <w:t xml:space="preserve"> може да ве упати кај специјалист за понатамошно испитување или можете да побарате почесто да правите контролни скенирања. Доколку бидете упатени кај специјалист, тој/таа може да организира да направите дополнителни тестови. Ако се открие дека нодулот е рак на белите дробови без никакви знаци или симптоми, многу е веројатно дека е откриен рано со скенирањето. Тоа значи дека може полесно да се лекува.</w:t>
      </w:r>
    </w:p>
    <w:p w14:paraId="75E52DD0" w14:textId="77777777" w:rsidR="00864CE2" w:rsidRPr="00A61B66" w:rsidRDefault="00C629FC" w:rsidP="004726F1">
      <w:pPr>
        <w:pStyle w:val="Heading2"/>
        <w:rPr>
          <w:bCs/>
          <w:szCs w:val="44"/>
          <w:lang w:val="mk"/>
        </w:rPr>
      </w:pPr>
      <w:r w:rsidRPr="004726F1">
        <w:rPr>
          <w:bCs/>
          <w:szCs w:val="44"/>
          <w:lang w:val="mk"/>
        </w:rPr>
        <w:lastRenderedPageBreak/>
        <w:t>Наоди кои не се поврзани со рак на белите дробови</w:t>
      </w:r>
    </w:p>
    <w:p w14:paraId="741B6BE3" w14:textId="2E3030EE" w:rsidR="002C4C1F" w:rsidRPr="00A61B66" w:rsidRDefault="00C629FC" w:rsidP="004726F1">
      <w:pPr>
        <w:keepNext/>
        <w:keepLines/>
        <w:rPr>
          <w:rFonts w:cs="Open Sans Light"/>
          <w:szCs w:val="20"/>
          <w:lang w:val="mk"/>
        </w:rPr>
      </w:pPr>
      <w:r w:rsidRPr="00AF5C6A">
        <w:rPr>
          <w:rFonts w:cs="Open Sans Light"/>
          <w:szCs w:val="20"/>
          <w:lang w:val="mk"/>
        </w:rPr>
        <w:t xml:space="preserve">Со скенирањето може да се видат и други делови од телото, во долниот дел од вратот, градниот кош и горниот дел на стомакот. Понекогаш може да се покажат работи или во белите дробови (нешто друго освен рак, како што е емфизем) или надвор од белите дробови (како што е срцево заболување). Доколку се откријат наоди кои не се поврзани со рак на белите дробови, Националниот регистар за проверка за рак (National Cancer Screening Register) ќе ви предложи да го посетите вашиот </w:t>
      </w:r>
      <w:r w:rsidR="00712ADE">
        <w:rPr>
          <w:rFonts w:cs="Open Sans Light"/>
          <w:szCs w:val="20"/>
          <w:lang w:val="mk"/>
        </w:rPr>
        <w:t>давател на здравствени услуги</w:t>
      </w:r>
      <w:r w:rsidRPr="00AF5C6A">
        <w:rPr>
          <w:rFonts w:cs="Open Sans Light"/>
          <w:szCs w:val="20"/>
          <w:lang w:val="mk"/>
        </w:rPr>
        <w:t xml:space="preserve"> за да разговарате дали се потребни дополнителни тестови.</w:t>
      </w:r>
    </w:p>
    <w:p w14:paraId="5B06CFE2" w14:textId="77777777" w:rsidR="00661135" w:rsidRPr="00A61B66" w:rsidRDefault="00C629FC" w:rsidP="00661135">
      <w:pPr>
        <w:rPr>
          <w:rFonts w:cs="Open Sans Light"/>
          <w:szCs w:val="20"/>
          <w:lang w:val="mk"/>
        </w:rPr>
      </w:pPr>
      <w:r w:rsidRPr="00AF5C6A">
        <w:rPr>
          <w:rFonts w:cs="Open Sans Light"/>
          <w:szCs w:val="20"/>
          <w:lang w:val="mk"/>
        </w:rPr>
        <w:t>Радиологот што го подготвил извештајот од вашето скенирање ќе ги прегледа сите делови од телото што можат да се видат. Промените што немаат краткорочно или долгорочно влијание на вашето општо здравје може да не се вклучени во извештајот. Тоа ги вклучува промените кои се сметаат за нормални за возраста („wear and tear“). Сите наоди што не се поврзани со рак на белите дробови, но кои можат да влијаат на вашето општо здравје, ќе бидат наведени во извештајот.</w:t>
      </w:r>
    </w:p>
    <w:p w14:paraId="2F620B03" w14:textId="572E58CA" w:rsidR="00661135" w:rsidRPr="00A61B66" w:rsidRDefault="00C629FC" w:rsidP="00661135">
      <w:pPr>
        <w:rPr>
          <w:rFonts w:cs="Open Sans Light"/>
          <w:szCs w:val="20"/>
          <w:lang w:val="mk"/>
        </w:rPr>
      </w:pPr>
      <w:r w:rsidRPr="00AF5C6A">
        <w:rPr>
          <w:rFonts w:cs="Open Sans Light"/>
          <w:szCs w:val="20"/>
          <w:lang w:val="mk"/>
        </w:rPr>
        <w:t xml:space="preserve">Разговорот за овие други наоди со вашиот </w:t>
      </w:r>
      <w:r w:rsidR="00712ADE">
        <w:rPr>
          <w:rFonts w:cs="Open Sans Light"/>
          <w:szCs w:val="20"/>
          <w:lang w:val="mk"/>
        </w:rPr>
        <w:t>давател на здравствени услуги</w:t>
      </w:r>
      <w:r w:rsidRPr="00AF5C6A">
        <w:rPr>
          <w:rFonts w:cs="Open Sans Light"/>
          <w:szCs w:val="20"/>
          <w:lang w:val="mk"/>
        </w:rPr>
        <w:t xml:space="preserve"> може да придонесе за подобрување на вашето општо здравје. Без скенирање, можеби немаше да бидете свесни за состојбите што можеби влијаеле на вашето здравје.</w:t>
      </w:r>
    </w:p>
    <w:p w14:paraId="5F4D39DF" w14:textId="77777777" w:rsidR="00661135" w:rsidRPr="00A61B66" w:rsidRDefault="00C629FC" w:rsidP="00661135">
      <w:pPr>
        <w:pStyle w:val="Heading2"/>
        <w:rPr>
          <w:bCs/>
          <w:szCs w:val="44"/>
          <w:lang w:val="mk"/>
        </w:rPr>
      </w:pPr>
      <w:r w:rsidRPr="004726F1">
        <w:rPr>
          <w:bCs/>
          <w:szCs w:val="44"/>
          <w:lang w:val="mk"/>
        </w:rPr>
        <w:t>Симптоми на кои треба да се внимава</w:t>
      </w:r>
    </w:p>
    <w:p w14:paraId="30B1FA4D" w14:textId="25CB5142" w:rsidR="00EA09D1" w:rsidRPr="00A61B66" w:rsidRDefault="00C629FC" w:rsidP="00EA09D1">
      <w:pPr>
        <w:rPr>
          <w:rFonts w:cs="Open Sans Light"/>
          <w:szCs w:val="20"/>
          <w:lang w:val="mk"/>
        </w:rPr>
      </w:pPr>
      <w:r w:rsidRPr="00AF5C6A">
        <w:rPr>
          <w:rFonts w:cs="Open Sans Light"/>
          <w:szCs w:val="20"/>
          <w:lang w:val="mk"/>
        </w:rPr>
        <w:t xml:space="preserve">Нормално е да бидете загрижени кога учествувате во програма за проверка за рак. Чекањето за скенирање и добивањето на резултатите може да предизвикаат вознемиреност. Ве молиме разговарајте </w:t>
      </w:r>
      <w:r w:rsidR="00413BA8">
        <w:rPr>
          <w:rFonts w:cs="Open Sans Light"/>
          <w:szCs w:val="20"/>
          <w:lang w:val="en-US"/>
        </w:rPr>
        <w:br/>
      </w:r>
      <w:r w:rsidRPr="00AF5C6A">
        <w:rPr>
          <w:rFonts w:cs="Open Sans Light"/>
          <w:szCs w:val="20"/>
          <w:lang w:val="mk"/>
        </w:rPr>
        <w:t xml:space="preserve">со вашиот </w:t>
      </w:r>
      <w:r w:rsidR="00712ADE">
        <w:rPr>
          <w:rFonts w:cs="Open Sans Light"/>
          <w:szCs w:val="20"/>
          <w:lang w:val="mk"/>
        </w:rPr>
        <w:t>давател на здравствени услуги</w:t>
      </w:r>
      <w:r w:rsidRPr="00AF5C6A">
        <w:rPr>
          <w:rFonts w:cs="Open Sans Light"/>
          <w:szCs w:val="20"/>
          <w:lang w:val="mk"/>
        </w:rPr>
        <w:t xml:space="preserve"> за сите работи што ве загрижуваат или за кои имате прашања.</w:t>
      </w:r>
    </w:p>
    <w:p w14:paraId="36DC3118" w14:textId="77777777" w:rsidR="00732CD5" w:rsidRPr="00A61B66" w:rsidRDefault="00C629FC" w:rsidP="00732CD5">
      <w:pPr>
        <w:rPr>
          <w:rFonts w:cs="Open Sans Light"/>
          <w:szCs w:val="20"/>
          <w:lang w:val="mk"/>
        </w:rPr>
      </w:pPr>
      <w:r w:rsidRPr="00AF5C6A">
        <w:rPr>
          <w:rFonts w:cs="Open Sans Light"/>
          <w:szCs w:val="20"/>
          <w:lang w:val="mk"/>
        </w:rPr>
        <w:t>Проверката не е соодветна за лица со необјаснети и постојани симптоми, вклучувајќи ги симптомите наведени подолу. На овие лица им се потребни други тестови.</w:t>
      </w:r>
    </w:p>
    <w:p w14:paraId="0F514E14" w14:textId="4022F7A5" w:rsidR="00732CD5" w:rsidRPr="00A61B66" w:rsidRDefault="00C629FC" w:rsidP="00732CD5">
      <w:pPr>
        <w:rPr>
          <w:rFonts w:cs="Open Sans Light"/>
          <w:szCs w:val="20"/>
          <w:lang w:val="mk"/>
        </w:rPr>
      </w:pPr>
      <w:r w:rsidRPr="00AF5C6A">
        <w:rPr>
          <w:rFonts w:cs="Open Sans Light"/>
          <w:szCs w:val="20"/>
          <w:lang w:val="mk"/>
        </w:rPr>
        <w:t>Ако имате некој од овие симптоми, дури и ако вашата последна проверка покажала многу мал ризик или ако сте помеѓу две проверки,</w:t>
      </w:r>
      <w:r w:rsidR="003220D0">
        <w:rPr>
          <w:rFonts w:cs="Open Sans Light"/>
          <w:szCs w:val="20"/>
          <w:lang w:val="mk"/>
        </w:rPr>
        <w:t xml:space="preserve"> </w:t>
      </w:r>
      <w:r w:rsidRPr="00AF5C6A">
        <w:rPr>
          <w:rFonts w:cs="Open Sans Light"/>
          <w:szCs w:val="20"/>
          <w:lang w:val="mk"/>
        </w:rPr>
        <w:t xml:space="preserve">ве молиме веднаш консултирајте се со вашиот </w:t>
      </w:r>
      <w:r w:rsidR="00712ADE">
        <w:rPr>
          <w:rFonts w:cs="Open Sans Light"/>
          <w:szCs w:val="20"/>
          <w:lang w:val="mk"/>
        </w:rPr>
        <w:t>давател на здравствени услуги</w:t>
      </w:r>
      <w:r w:rsidRPr="00AF5C6A">
        <w:rPr>
          <w:rFonts w:cs="Open Sans Light"/>
          <w:szCs w:val="20"/>
          <w:lang w:val="mk"/>
        </w:rPr>
        <w:t>.</w:t>
      </w:r>
    </w:p>
    <w:p w14:paraId="3D2D0BE4"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Нова или променета кашлица</w:t>
      </w:r>
    </w:p>
    <w:p w14:paraId="042DED44"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Искашлување крв</w:t>
      </w:r>
    </w:p>
    <w:p w14:paraId="70F40F75"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Отежнато дишење без причина</w:t>
      </w:r>
    </w:p>
    <w:p w14:paraId="5E01FFD3"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Голем замор</w:t>
      </w:r>
    </w:p>
    <w:p w14:paraId="0DC03977"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Необјаснето губење на тежина</w:t>
      </w:r>
    </w:p>
    <w:p w14:paraId="22694EB8"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Болка во градите или рамената што не престанува</w:t>
      </w:r>
    </w:p>
    <w:p w14:paraId="3CFD9D12" w14:textId="77777777" w:rsidR="00E96123" w:rsidRPr="004726F1" w:rsidRDefault="00C629FC" w:rsidP="000813B1">
      <w:pPr>
        <w:pStyle w:val="Heading2"/>
        <w:spacing w:line="240" w:lineRule="auto"/>
        <w:rPr>
          <w:bCs/>
          <w:szCs w:val="44"/>
        </w:rPr>
      </w:pPr>
      <w:r w:rsidRPr="004726F1">
        <w:rPr>
          <w:bCs/>
          <w:szCs w:val="44"/>
          <w:lang w:val="mk"/>
        </w:rPr>
        <w:lastRenderedPageBreak/>
        <w:t>Други услуги за поддршка до кои можете да пристапите вклучуваат:</w:t>
      </w:r>
    </w:p>
    <w:p w14:paraId="687F862A" w14:textId="77777777" w:rsidR="00283F94" w:rsidRPr="004726F1" w:rsidRDefault="00C629FC" w:rsidP="00283F94">
      <w:pPr>
        <w:rPr>
          <w:rFonts w:cs="Open Sans Light"/>
          <w:b/>
          <w:bCs/>
          <w:szCs w:val="20"/>
        </w:rPr>
      </w:pPr>
      <w:r w:rsidRPr="004726F1">
        <w:rPr>
          <w:rFonts w:cs="Open Sans Light"/>
          <w:b/>
          <w:bCs/>
          <w:szCs w:val="20"/>
          <w:lang w:val="mk"/>
        </w:rPr>
        <w:t>Поддршка од Cancer Council (Совет за рак)</w:t>
      </w:r>
    </w:p>
    <w:p w14:paraId="7F4AF629" w14:textId="77777777" w:rsidR="00283F94" w:rsidRPr="00AF5C6A" w:rsidRDefault="00C629FC" w:rsidP="00283F94">
      <w:pPr>
        <w:rPr>
          <w:rFonts w:cs="Open Sans Light"/>
          <w:szCs w:val="20"/>
        </w:rPr>
      </w:pPr>
      <w:r w:rsidRPr="00AF5C6A">
        <w:rPr>
          <w:rFonts w:cs="Open Sans Light"/>
          <w:szCs w:val="20"/>
          <w:lang w:val="mk"/>
        </w:rPr>
        <w:t>13 11 20</w:t>
      </w:r>
    </w:p>
    <w:p w14:paraId="79D27B3A" w14:textId="77777777" w:rsidR="00283F94" w:rsidRPr="004726F1" w:rsidRDefault="00C629FC" w:rsidP="00283F94">
      <w:pPr>
        <w:rPr>
          <w:rFonts w:cs="Open Sans Light"/>
          <w:b/>
          <w:bCs/>
          <w:szCs w:val="20"/>
        </w:rPr>
      </w:pPr>
      <w:r w:rsidRPr="004726F1">
        <w:rPr>
          <w:rFonts w:cs="Open Sans Light"/>
          <w:b/>
          <w:bCs/>
          <w:szCs w:val="20"/>
          <w:lang w:val="mk"/>
        </w:rPr>
        <w:t>Lung Foundation Australia (Австралиска фондација за здравје на белите дробови)</w:t>
      </w:r>
    </w:p>
    <w:p w14:paraId="1ACE557C" w14:textId="77777777" w:rsidR="00283F94" w:rsidRPr="00AF5C6A" w:rsidRDefault="00C629FC" w:rsidP="00283F94">
      <w:pPr>
        <w:rPr>
          <w:rFonts w:cs="Open Sans Light"/>
          <w:szCs w:val="20"/>
        </w:rPr>
      </w:pPr>
      <w:r w:rsidRPr="00AF5C6A">
        <w:rPr>
          <w:rFonts w:cs="Open Sans Light"/>
          <w:szCs w:val="20"/>
          <w:lang w:val="mk"/>
        </w:rPr>
        <w:t>1800 654 301</w:t>
      </w:r>
    </w:p>
    <w:p w14:paraId="78B241CC" w14:textId="77777777" w:rsidR="00283F94" w:rsidRPr="004726F1" w:rsidRDefault="00C629FC" w:rsidP="0031602F">
      <w:pPr>
        <w:spacing w:line="278" w:lineRule="auto"/>
        <w:rPr>
          <w:rFonts w:cs="Open Sans Light"/>
          <w:b/>
          <w:bCs/>
          <w:szCs w:val="20"/>
        </w:rPr>
      </w:pPr>
      <w:r w:rsidRPr="004726F1">
        <w:rPr>
          <w:rFonts w:cs="Open Sans Light"/>
          <w:b/>
          <w:bCs/>
          <w:szCs w:val="20"/>
          <w:lang w:val="mk"/>
        </w:rPr>
        <w:t>13YARN</w:t>
      </w:r>
    </w:p>
    <w:p w14:paraId="69932173" w14:textId="77777777" w:rsidR="00283F94" w:rsidRPr="00AF5C6A" w:rsidRDefault="00C629FC" w:rsidP="00283F94">
      <w:pPr>
        <w:rPr>
          <w:rFonts w:cs="Open Sans Light"/>
          <w:szCs w:val="20"/>
        </w:rPr>
      </w:pPr>
      <w:r w:rsidRPr="00AF5C6A">
        <w:rPr>
          <w:rFonts w:cs="Open Sans Light"/>
          <w:szCs w:val="20"/>
          <w:lang w:val="mk"/>
        </w:rPr>
        <w:t>13 92 76</w:t>
      </w:r>
    </w:p>
    <w:p w14:paraId="4C7719CF" w14:textId="77777777" w:rsidR="00283F94" w:rsidRPr="004726F1" w:rsidRDefault="00C629FC" w:rsidP="00283F94">
      <w:pPr>
        <w:rPr>
          <w:rFonts w:cs="Open Sans Light"/>
          <w:b/>
          <w:bCs/>
          <w:szCs w:val="20"/>
        </w:rPr>
      </w:pPr>
      <w:r w:rsidRPr="004726F1">
        <w:rPr>
          <w:rFonts w:cs="Open Sans Light"/>
          <w:b/>
          <w:bCs/>
          <w:szCs w:val="20"/>
          <w:lang w:val="mk"/>
        </w:rPr>
        <w:t>Lifeline</w:t>
      </w:r>
    </w:p>
    <w:p w14:paraId="1025FCA9" w14:textId="77777777" w:rsidR="00283F94" w:rsidRPr="00AF5C6A" w:rsidRDefault="00C629FC" w:rsidP="00283F94">
      <w:pPr>
        <w:rPr>
          <w:rFonts w:cs="Open Sans Light"/>
          <w:szCs w:val="20"/>
        </w:rPr>
      </w:pPr>
      <w:r w:rsidRPr="00AF5C6A">
        <w:rPr>
          <w:rFonts w:cs="Open Sans Light"/>
          <w:szCs w:val="20"/>
          <w:lang w:val="mk"/>
        </w:rPr>
        <w:t>13 11 14</w:t>
      </w:r>
    </w:p>
    <w:p w14:paraId="1C5A866F" w14:textId="77777777" w:rsidR="00794C72" w:rsidRPr="004726F1" w:rsidRDefault="00C629FC" w:rsidP="00794C72">
      <w:pPr>
        <w:rPr>
          <w:rFonts w:cs="Open Sans Light"/>
          <w:b/>
          <w:bCs/>
          <w:szCs w:val="20"/>
        </w:rPr>
      </w:pPr>
      <w:r w:rsidRPr="004726F1">
        <w:rPr>
          <w:rFonts w:cs="Open Sans Light"/>
          <w:b/>
          <w:bCs/>
          <w:szCs w:val="20"/>
          <w:lang w:val="mk"/>
        </w:rPr>
        <w:t>Beyond Blue</w:t>
      </w:r>
    </w:p>
    <w:p w14:paraId="57E41C27" w14:textId="77777777" w:rsidR="00794C72" w:rsidRPr="00AF5C6A" w:rsidRDefault="00C629FC" w:rsidP="00794C72">
      <w:pPr>
        <w:rPr>
          <w:rFonts w:cs="Open Sans Light"/>
          <w:szCs w:val="20"/>
        </w:rPr>
      </w:pPr>
      <w:r w:rsidRPr="00AF5C6A">
        <w:rPr>
          <w:rFonts w:cs="Open Sans Light"/>
          <w:szCs w:val="20"/>
          <w:lang w:val="mk"/>
        </w:rPr>
        <w:t>1300 224 636</w:t>
      </w:r>
    </w:p>
    <w:p w14:paraId="6518D71D" w14:textId="77777777" w:rsidR="00794C72" w:rsidRPr="004726F1" w:rsidRDefault="00C629FC" w:rsidP="00794C72">
      <w:pPr>
        <w:rPr>
          <w:rFonts w:cs="Open Sans Light"/>
          <w:b/>
          <w:bCs/>
          <w:szCs w:val="20"/>
        </w:rPr>
      </w:pPr>
      <w:r w:rsidRPr="004726F1">
        <w:rPr>
          <w:rFonts w:cs="Open Sans Light"/>
          <w:b/>
          <w:bCs/>
          <w:szCs w:val="20"/>
          <w:lang w:val="mk"/>
        </w:rPr>
        <w:t>Quitline</w:t>
      </w:r>
    </w:p>
    <w:p w14:paraId="0501504D" w14:textId="77777777" w:rsidR="00794C72" w:rsidRPr="00AF5C6A" w:rsidRDefault="00C629FC" w:rsidP="00794C72">
      <w:pPr>
        <w:rPr>
          <w:rFonts w:cs="Open Sans Light"/>
          <w:szCs w:val="20"/>
        </w:rPr>
      </w:pPr>
      <w:r w:rsidRPr="00AF5C6A">
        <w:rPr>
          <w:rFonts w:cs="Open Sans Light"/>
          <w:szCs w:val="20"/>
          <w:lang w:val="mk"/>
        </w:rPr>
        <w:t>13 78 48</w:t>
      </w:r>
    </w:p>
    <w:p w14:paraId="1E724881" w14:textId="77777777" w:rsidR="00794C72" w:rsidRPr="004726F1" w:rsidRDefault="00C629FC" w:rsidP="00794C72">
      <w:pPr>
        <w:rPr>
          <w:rFonts w:cs="Open Sans Light"/>
          <w:b/>
          <w:bCs/>
          <w:szCs w:val="20"/>
        </w:rPr>
      </w:pPr>
      <w:r w:rsidRPr="004726F1">
        <w:rPr>
          <w:rFonts w:cs="Open Sans Light"/>
          <w:b/>
          <w:bCs/>
          <w:szCs w:val="20"/>
          <w:lang w:val="mk"/>
        </w:rPr>
        <w:t>Head to Health</w:t>
      </w:r>
    </w:p>
    <w:p w14:paraId="21544EFD" w14:textId="77777777" w:rsidR="00794C72" w:rsidRPr="00AF5C6A" w:rsidRDefault="00C629FC" w:rsidP="00794C72">
      <w:pPr>
        <w:rPr>
          <w:rFonts w:cs="Open Sans Light"/>
          <w:szCs w:val="20"/>
        </w:rPr>
      </w:pPr>
      <w:r w:rsidRPr="00AF5C6A">
        <w:rPr>
          <w:rFonts w:cs="Open Sans Light"/>
          <w:szCs w:val="20"/>
          <w:lang w:val="mk"/>
        </w:rPr>
        <w:t>1800 595 212</w:t>
      </w:r>
    </w:p>
    <w:p w14:paraId="3A66F662" w14:textId="77777777" w:rsidR="00962738" w:rsidRPr="00AF5C6A" w:rsidRDefault="00C629FC" w:rsidP="00794C72">
      <w:pPr>
        <w:rPr>
          <w:rFonts w:cs="Open Sans Light"/>
          <w:szCs w:val="20"/>
        </w:rPr>
      </w:pPr>
      <w:r w:rsidRPr="00AF5C6A">
        <w:rPr>
          <w:rFonts w:cs="Open Sans Light"/>
          <w:szCs w:val="20"/>
          <w:lang w:val="mk"/>
        </w:rPr>
        <w:t>Проверката на секои две години е најдобриот начин за рано откривање на ракот на белите дробови, кога тој полесно се лекува.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AD45D0" w14:paraId="174E4318" w14:textId="77777777" w:rsidTr="00702404">
        <w:tc>
          <w:tcPr>
            <w:tcW w:w="6096" w:type="dxa"/>
          </w:tcPr>
          <w:p w14:paraId="1B06E977" w14:textId="77777777" w:rsidR="003E2A71" w:rsidRPr="00AF5C6A" w:rsidRDefault="00C629FC" w:rsidP="00702404">
            <w:pPr>
              <w:rPr>
                <w:rFonts w:cs="Open Sans Light"/>
                <w:szCs w:val="20"/>
              </w:rPr>
            </w:pPr>
            <w:r w:rsidRPr="00AF5C6A">
              <w:rPr>
                <w:rFonts w:cs="Open Sans Light"/>
                <w:noProof/>
                <w:szCs w:val="20"/>
              </w:rPr>
              <w:drawing>
                <wp:inline distT="0" distB="0" distL="0" distR="0" wp14:anchorId="16B0A0FB" wp14:editId="6AB9B8E1">
                  <wp:extent cx="1101832" cy="1104900"/>
                  <wp:effectExtent l="0" t="0" r="3175" b="0"/>
                  <wp:docPr id="1182764757" name="Picture 4" descr="QR-код за повеќе информации за Националнат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код за повеќе информации за Националната програма за проверка за рак на белите дробови"/>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7D7B811" w14:textId="77777777" w:rsidR="00EE4624" w:rsidRDefault="00EE4624" w:rsidP="00EE4624">
            <w:pPr>
              <w:rPr>
                <w:rFonts w:cs="Open Sans Light"/>
                <w:szCs w:val="20"/>
                <w:lang w:val="en-US"/>
              </w:rPr>
            </w:pPr>
          </w:p>
          <w:p w14:paraId="7337483A" w14:textId="234DB9A5" w:rsidR="003E2A71" w:rsidRPr="00AF5C6A" w:rsidRDefault="003E2A71" w:rsidP="00EE4624">
            <w:pPr>
              <w:rPr>
                <w:rFonts w:cs="Open Sans Light"/>
                <w:szCs w:val="20"/>
              </w:rPr>
            </w:pPr>
            <w:r w:rsidRPr="00AF5C6A">
              <w:rPr>
                <w:rFonts w:cs="Open Sans Light"/>
                <w:szCs w:val="20"/>
                <w:lang w:val="mk"/>
              </w:rPr>
              <w:t xml:space="preserve">За повеќе информации за Националната програма за проверка за рак на белите дробови: </w:t>
            </w:r>
            <w:hyperlink r:id="rId12" w:history="1">
              <w:r w:rsidRPr="00AF5C6A">
                <w:rPr>
                  <w:rStyle w:val="Hyperlink"/>
                  <w:rFonts w:ascii="Open Sans Light" w:hAnsi="Open Sans Light" w:cs="Open Sans Light"/>
                  <w:szCs w:val="20"/>
                  <w:lang w:val="mk"/>
                </w:rPr>
                <w:t>www.health.gov.au/nlcsp</w:t>
              </w:r>
            </w:hyperlink>
          </w:p>
        </w:tc>
        <w:tc>
          <w:tcPr>
            <w:tcW w:w="4100" w:type="dxa"/>
          </w:tcPr>
          <w:p w14:paraId="2ADADCA5" w14:textId="77777777" w:rsidR="003E2A71" w:rsidRPr="00AF5C6A" w:rsidRDefault="00C629FC" w:rsidP="00702404">
            <w:pPr>
              <w:rPr>
                <w:rFonts w:cs="Open Sans Light"/>
                <w:szCs w:val="20"/>
              </w:rPr>
            </w:pPr>
            <w:r w:rsidRPr="00AF5C6A">
              <w:rPr>
                <w:rFonts w:cs="Open Sans Light"/>
                <w:noProof/>
                <w:spacing w:val="132"/>
                <w:szCs w:val="20"/>
              </w:rPr>
              <mc:AlternateContent>
                <mc:Choice Requires="wpg">
                  <w:drawing>
                    <wp:inline distT="0" distB="0" distL="0" distR="0" wp14:anchorId="67BD1AC9" wp14:editId="5CB98B14">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17" o:title=""/>
                      </v:shape>
                      <v:shape id="Image 79" o:spid="_x0000_s1032" type="#_x0000_t75" style="width:3654;height:2545;left:4904;mso-wrap-style:square;position:absolute;top:2271;visibility:visible">
                        <v:imagedata r:id="rId18"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19" o:title=""/>
                      </v:shape>
                      <v:shape id="Image 82" o:spid="_x0000_s1035" type="#_x0000_t75" style="width:2746;height:2354;left:3147;mso-wrap-style:square;position:absolute;top:5507;visibility:visible">
                        <v:imagedata r:id="rId20"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60549168" w14:textId="77777777" w:rsidR="00EE4624" w:rsidRPr="00EE4624" w:rsidRDefault="00EE4624" w:rsidP="00EE4624"/>
          <w:p w14:paraId="69AC6FEA" w14:textId="2C916175" w:rsidR="003E2A71" w:rsidRPr="00AF5C6A" w:rsidRDefault="00C629FC" w:rsidP="00EE4624">
            <w:pPr>
              <w:rPr>
                <w:rFonts w:cs="Open Sans Light"/>
                <w:szCs w:val="20"/>
              </w:rPr>
            </w:pPr>
            <w:r w:rsidRPr="00AF5C6A">
              <w:rPr>
                <w:rFonts w:cs="Open Sans Light"/>
                <w:szCs w:val="20"/>
                <w:lang w:val="mk"/>
              </w:rPr>
              <w:t xml:space="preserve">За помош да се откажете од пушење: </w:t>
            </w:r>
            <w:hyperlink r:id="rId21" w:history="1">
              <w:r w:rsidRPr="00AF5C6A">
                <w:rPr>
                  <w:rStyle w:val="Hyperlink"/>
                  <w:rFonts w:ascii="Open Sans Light" w:hAnsi="Open Sans Light" w:cs="Open Sans Light"/>
                  <w:szCs w:val="20"/>
                  <w:lang w:val="mk"/>
                </w:rPr>
                <w:t>www.quit.org.au</w:t>
              </w:r>
            </w:hyperlink>
          </w:p>
        </w:tc>
      </w:tr>
    </w:tbl>
    <w:p w14:paraId="3070B674" w14:textId="77777777" w:rsidR="003E2A71" w:rsidRPr="0031602F" w:rsidRDefault="003E2A71" w:rsidP="00A24BF8">
      <w:pPr>
        <w:rPr>
          <w:rFonts w:ascii="Raleway" w:hAnsi="Raleway"/>
        </w:rPr>
      </w:pP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D20A" w14:textId="77777777" w:rsidR="0006696E" w:rsidRDefault="0006696E">
      <w:pPr>
        <w:spacing w:after="0" w:line="240" w:lineRule="auto"/>
      </w:pPr>
      <w:r>
        <w:separator/>
      </w:r>
    </w:p>
  </w:endnote>
  <w:endnote w:type="continuationSeparator" w:id="0">
    <w:p w14:paraId="654BA3D8" w14:textId="77777777" w:rsidR="0006696E" w:rsidRDefault="0006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BEB8" w14:textId="442AC632" w:rsidR="008A7F63" w:rsidRPr="00E415A9" w:rsidRDefault="00C629FC" w:rsidP="00132D48">
    <w:pPr>
      <w:pBdr>
        <w:top w:val="nil"/>
        <w:left w:val="nil"/>
        <w:bottom w:val="nil"/>
        <w:right w:val="nil"/>
        <w:between w:val="nil"/>
      </w:pBdr>
      <w:tabs>
        <w:tab w:val="center" w:pos="4513"/>
        <w:tab w:val="right" w:pos="10065"/>
      </w:tabs>
      <w:spacing w:after="120" w:line="240" w:lineRule="auto"/>
      <w:rPr>
        <w:sz w:val="16"/>
        <w:szCs w:val="16"/>
      </w:rPr>
    </w:pPr>
    <w:r w:rsidRPr="00E415A9">
      <w:rPr>
        <w:color w:val="002F5E"/>
        <w:sz w:val="16"/>
        <w:szCs w:val="16"/>
        <w:lang w:val="mk"/>
      </w:rPr>
      <w:t xml:space="preserve">Национална програма за проверка за рак на белите дробови – </w:t>
    </w:r>
    <w:r w:rsidR="00E415A9" w:rsidRPr="00E415A9">
      <w:rPr>
        <w:color w:val="002F5E"/>
        <w:sz w:val="16"/>
        <w:szCs w:val="16"/>
        <w:lang w:val="mk"/>
      </w:rPr>
      <w:br/>
    </w:r>
    <w:r w:rsidRPr="00E415A9">
      <w:rPr>
        <w:color w:val="002F5E"/>
        <w:sz w:val="16"/>
        <w:szCs w:val="16"/>
        <w:lang w:val="mk"/>
      </w:rPr>
      <w:t>Разберете што се нодули на белите дробови и други наоди</w:t>
    </w:r>
    <w:r w:rsidRPr="00E415A9">
      <w:rPr>
        <w:color w:val="002F5E"/>
        <w:sz w:val="16"/>
        <w:szCs w:val="16"/>
        <w:lang w:val="mk"/>
      </w:rPr>
      <w:tab/>
    </w:r>
    <w:r w:rsidR="00E415A9">
      <w:rPr>
        <w:color w:val="002F5E"/>
        <w:sz w:val="16"/>
        <w:szCs w:val="16"/>
        <w:lang w:val="mk"/>
      </w:rPr>
      <w:tab/>
    </w:r>
    <w:r w:rsidRPr="00E415A9">
      <w:rPr>
        <w:color w:val="002F5E"/>
        <w:sz w:val="16"/>
        <w:szCs w:val="16"/>
        <w:lang w:val="mk"/>
      </w:rPr>
      <w:t xml:space="preserve">Страница </w:t>
    </w:r>
    <w:r w:rsidRPr="00E415A9">
      <w:rPr>
        <w:color w:val="002F5E"/>
        <w:sz w:val="16"/>
        <w:szCs w:val="16"/>
      </w:rPr>
      <w:fldChar w:fldCharType="begin"/>
    </w:r>
    <w:r w:rsidRPr="00E415A9">
      <w:rPr>
        <w:color w:val="002F5E"/>
        <w:sz w:val="16"/>
        <w:szCs w:val="16"/>
        <w:lang w:val="mk"/>
      </w:rPr>
      <w:instrText>PAGE</w:instrText>
    </w:r>
    <w:r w:rsidRPr="00E415A9">
      <w:rPr>
        <w:color w:val="002F5E"/>
        <w:sz w:val="16"/>
        <w:szCs w:val="16"/>
      </w:rPr>
      <w:fldChar w:fldCharType="separate"/>
    </w:r>
    <w:r w:rsidRPr="00E415A9">
      <w:rPr>
        <w:color w:val="002F5E"/>
        <w:sz w:val="16"/>
        <w:szCs w:val="16"/>
        <w:lang w:val="mk"/>
      </w:rPr>
      <w:t>3</w:t>
    </w:r>
    <w:r w:rsidRPr="00E415A9">
      <w:rPr>
        <w:color w:val="002F5E"/>
        <w:sz w:val="16"/>
        <w:szCs w:val="16"/>
      </w:rPr>
      <w:fldChar w:fldCharType="end"/>
    </w:r>
    <w:r w:rsidRPr="00E415A9">
      <w:rPr>
        <w:color w:val="002F5E"/>
        <w:sz w:val="16"/>
        <w:szCs w:val="16"/>
        <w:lang w:val="mk"/>
      </w:rPr>
      <w:t xml:space="preserve"> од </w:t>
    </w:r>
    <w:r w:rsidRPr="00E415A9">
      <w:rPr>
        <w:color w:val="002F5E"/>
        <w:sz w:val="16"/>
        <w:szCs w:val="16"/>
      </w:rPr>
      <w:fldChar w:fldCharType="begin"/>
    </w:r>
    <w:r w:rsidRPr="00E415A9">
      <w:rPr>
        <w:color w:val="002F5E"/>
        <w:sz w:val="16"/>
        <w:szCs w:val="16"/>
        <w:lang w:val="mk"/>
      </w:rPr>
      <w:instrText>NUMPAGES</w:instrText>
    </w:r>
    <w:r w:rsidRPr="00E415A9">
      <w:rPr>
        <w:color w:val="002F5E"/>
        <w:sz w:val="16"/>
        <w:szCs w:val="16"/>
      </w:rPr>
      <w:fldChar w:fldCharType="separate"/>
    </w:r>
    <w:r w:rsidRPr="00E415A9">
      <w:rPr>
        <w:color w:val="002F5E"/>
        <w:sz w:val="16"/>
        <w:szCs w:val="16"/>
        <w:lang w:val="mk"/>
      </w:rPr>
      <w:t>3</w:t>
    </w:r>
    <w:r w:rsidRPr="00E415A9">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6E2B" w14:textId="0CA8085E" w:rsidR="00132D48" w:rsidRPr="00D045D6" w:rsidRDefault="00C629FC" w:rsidP="00A61B66">
    <w:pPr>
      <w:pBdr>
        <w:top w:val="nil"/>
        <w:left w:val="nil"/>
        <w:bottom w:val="nil"/>
        <w:right w:val="nil"/>
        <w:between w:val="nil"/>
      </w:pBdr>
      <w:tabs>
        <w:tab w:val="center" w:pos="4513"/>
        <w:tab w:val="right" w:pos="10065"/>
      </w:tabs>
      <w:spacing w:after="120" w:line="240" w:lineRule="auto"/>
      <w:rPr>
        <w:sz w:val="16"/>
        <w:szCs w:val="16"/>
      </w:rPr>
    </w:pPr>
    <w:r w:rsidRPr="00D045D6">
      <w:rPr>
        <w:color w:val="002F5E"/>
        <w:sz w:val="16"/>
        <w:szCs w:val="16"/>
        <w:lang w:val="mk"/>
      </w:rPr>
      <w:t xml:space="preserve">Национална програма за проверка за рак на белите дробови – </w:t>
    </w:r>
    <w:r w:rsidR="00D045D6" w:rsidRPr="00D045D6">
      <w:rPr>
        <w:color w:val="002F5E"/>
        <w:sz w:val="16"/>
        <w:szCs w:val="16"/>
        <w:lang w:val="mk"/>
      </w:rPr>
      <w:br/>
    </w:r>
    <w:r w:rsidRPr="00D045D6">
      <w:rPr>
        <w:color w:val="002F5E"/>
        <w:sz w:val="16"/>
        <w:szCs w:val="16"/>
        <w:lang w:val="mk"/>
      </w:rPr>
      <w:t>Разберете што се нодули на белите дробови и други наоди</w:t>
    </w:r>
    <w:r w:rsidR="00D045D6" w:rsidRPr="00D045D6">
      <w:rPr>
        <w:color w:val="002F5E"/>
        <w:sz w:val="16"/>
        <w:szCs w:val="16"/>
        <w:lang w:val="mk"/>
      </w:rPr>
      <w:tab/>
    </w:r>
    <w:r w:rsidRPr="00D045D6">
      <w:rPr>
        <w:color w:val="002F5E"/>
        <w:sz w:val="16"/>
        <w:szCs w:val="16"/>
        <w:lang w:val="mk"/>
      </w:rPr>
      <w:tab/>
      <w:t xml:space="preserve">Страница </w:t>
    </w:r>
    <w:r w:rsidRPr="00D045D6">
      <w:rPr>
        <w:color w:val="002F5E"/>
        <w:sz w:val="16"/>
        <w:szCs w:val="16"/>
      </w:rPr>
      <w:fldChar w:fldCharType="begin"/>
    </w:r>
    <w:r w:rsidRPr="00D045D6">
      <w:rPr>
        <w:color w:val="002F5E"/>
        <w:sz w:val="16"/>
        <w:szCs w:val="16"/>
        <w:lang w:val="mk"/>
      </w:rPr>
      <w:instrText>PAGE</w:instrText>
    </w:r>
    <w:r w:rsidRPr="00D045D6">
      <w:rPr>
        <w:color w:val="002F5E"/>
        <w:sz w:val="16"/>
        <w:szCs w:val="16"/>
      </w:rPr>
      <w:fldChar w:fldCharType="separate"/>
    </w:r>
    <w:r w:rsidRPr="00D045D6">
      <w:rPr>
        <w:color w:val="002F5E"/>
        <w:sz w:val="16"/>
        <w:szCs w:val="16"/>
        <w:lang w:val="mk"/>
      </w:rPr>
      <w:t>1</w:t>
    </w:r>
    <w:r w:rsidRPr="00D045D6">
      <w:rPr>
        <w:color w:val="002F5E"/>
        <w:sz w:val="16"/>
        <w:szCs w:val="16"/>
      </w:rPr>
      <w:fldChar w:fldCharType="end"/>
    </w:r>
    <w:r w:rsidRPr="00D045D6">
      <w:rPr>
        <w:color w:val="002F5E"/>
        <w:sz w:val="16"/>
        <w:szCs w:val="16"/>
        <w:lang w:val="mk"/>
      </w:rPr>
      <w:t xml:space="preserve"> од </w:t>
    </w:r>
    <w:r w:rsidRPr="00D045D6">
      <w:rPr>
        <w:color w:val="002F5E"/>
        <w:sz w:val="16"/>
        <w:szCs w:val="16"/>
      </w:rPr>
      <w:fldChar w:fldCharType="begin"/>
    </w:r>
    <w:r w:rsidRPr="00D045D6">
      <w:rPr>
        <w:color w:val="002F5E"/>
        <w:sz w:val="16"/>
        <w:szCs w:val="16"/>
        <w:lang w:val="mk"/>
      </w:rPr>
      <w:instrText>NUMPAGES</w:instrText>
    </w:r>
    <w:r w:rsidRPr="00D045D6">
      <w:rPr>
        <w:color w:val="002F5E"/>
        <w:sz w:val="16"/>
        <w:szCs w:val="16"/>
      </w:rPr>
      <w:fldChar w:fldCharType="separate"/>
    </w:r>
    <w:r w:rsidRPr="00D045D6">
      <w:rPr>
        <w:color w:val="002F5E"/>
        <w:sz w:val="16"/>
        <w:szCs w:val="16"/>
        <w:lang w:val="mk"/>
      </w:rPr>
      <w:t>3</w:t>
    </w:r>
    <w:r w:rsidRPr="00D045D6">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B832" w14:textId="77777777" w:rsidR="0006696E" w:rsidRDefault="0006696E">
      <w:pPr>
        <w:spacing w:after="0" w:line="240" w:lineRule="auto"/>
      </w:pPr>
      <w:r>
        <w:separator/>
      </w:r>
    </w:p>
  </w:footnote>
  <w:footnote w:type="continuationSeparator" w:id="0">
    <w:p w14:paraId="07074E61" w14:textId="77777777" w:rsidR="0006696E" w:rsidRDefault="0006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27B9" w14:textId="19DE9F3D" w:rsidR="001F0268" w:rsidRPr="00D045D6" w:rsidRDefault="00D045D6" w:rsidP="00D045D6">
    <w:pPr>
      <w:rPr>
        <w:rFonts w:ascii="Open Sans" w:eastAsia="Times New Roman" w:hAnsi="Open Sans" w:cs="Open Sans"/>
        <w:lang w:val="en-PH"/>
      </w:rPr>
    </w:pPr>
    <w:r>
      <w:rPr>
        <w:noProof/>
      </w:rPr>
      <w:drawing>
        <wp:inline distT="0" distB="0" distL="0" distR="0" wp14:anchorId="073E9545" wp14:editId="06F137D6">
          <wp:extent cx="3030220" cy="719455"/>
          <wp:effectExtent l="0" t="0" r="0" b="0"/>
          <wp:docPr id="959976055" name="image3.png" descr="Лого на австралиската влада | Национална програма за проверка за рак на белите дробови"/>
          <wp:cNvGraphicFramePr/>
          <a:graphic xmlns:a="http://schemas.openxmlformats.org/drawingml/2006/main">
            <a:graphicData uri="http://schemas.openxmlformats.org/drawingml/2006/picture">
              <pic:pic xmlns:pic="http://schemas.openxmlformats.org/drawingml/2006/picture">
                <pic:nvPicPr>
                  <pic:cNvPr id="959976055" name="image3.png" descr="Лого на австралиската влада | Национална програма за проверка за рак на белите дробови"/>
                  <pic:cNvPicPr/>
                </pic:nvPicPr>
                <pic:blipFill>
                  <a:blip r:embed="rId1"/>
                  <a:stretch>
                    <a:fillRect/>
                  </a:stretch>
                </pic:blipFill>
                <pic:spPr>
                  <a:xfrm>
                    <a:off x="0" y="0"/>
                    <a:ext cx="3030220" cy="719455"/>
                  </a:xfrm>
                  <a:prstGeom prst="rect">
                    <a:avLst/>
                  </a:prstGeom>
                </pic:spPr>
              </pic:pic>
            </a:graphicData>
          </a:graphic>
        </wp:inline>
      </w:drawing>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Pr>
        <w:rFonts w:ascii="Open Sans" w:hAnsi="Open Sans" w:cs="Open Sans"/>
        <w:sz w:val="14"/>
        <w:szCs w:val="14"/>
      </w:rPr>
      <w:t xml:space="preserve">            </w:t>
    </w:r>
    <w:r w:rsidRPr="004F7476">
      <w:rPr>
        <w:rFonts w:ascii="Open Sans" w:eastAsia="Times New Roman" w:hAnsi="Open Sans" w:cs="Open Sans"/>
        <w:lang w:val="en-PH"/>
      </w:rPr>
      <w:t xml:space="preserve">Macedonian | </w:t>
    </w:r>
    <w:proofErr w:type="spellStart"/>
    <w:r w:rsidRPr="004F7476">
      <w:rPr>
        <w:rFonts w:ascii="Open Sans" w:eastAsia="Times New Roman" w:hAnsi="Open Sans" w:cs="Open Sans"/>
        <w:lang w:val="en-PH"/>
      </w:rPr>
      <w:t>Mакедонски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30C8C76C">
      <w:start w:val="1"/>
      <w:numFmt w:val="bullet"/>
      <w:lvlText w:val=""/>
      <w:lvlJc w:val="left"/>
      <w:pPr>
        <w:ind w:left="720" w:hanging="360"/>
      </w:pPr>
      <w:rPr>
        <w:rFonts w:ascii="Symbol" w:hAnsi="Symbol" w:hint="default"/>
      </w:rPr>
    </w:lvl>
    <w:lvl w:ilvl="1" w:tplc="0E3212D2" w:tentative="1">
      <w:start w:val="1"/>
      <w:numFmt w:val="bullet"/>
      <w:lvlText w:val="o"/>
      <w:lvlJc w:val="left"/>
      <w:pPr>
        <w:ind w:left="1440" w:hanging="360"/>
      </w:pPr>
      <w:rPr>
        <w:rFonts w:ascii="Courier New" w:hAnsi="Courier New" w:cs="Courier New" w:hint="default"/>
      </w:rPr>
    </w:lvl>
    <w:lvl w:ilvl="2" w:tplc="71C4EF4A" w:tentative="1">
      <w:start w:val="1"/>
      <w:numFmt w:val="bullet"/>
      <w:lvlText w:val=""/>
      <w:lvlJc w:val="left"/>
      <w:pPr>
        <w:ind w:left="2160" w:hanging="360"/>
      </w:pPr>
      <w:rPr>
        <w:rFonts w:ascii="Wingdings" w:hAnsi="Wingdings" w:hint="default"/>
      </w:rPr>
    </w:lvl>
    <w:lvl w:ilvl="3" w:tplc="A9CA4498" w:tentative="1">
      <w:start w:val="1"/>
      <w:numFmt w:val="bullet"/>
      <w:lvlText w:val=""/>
      <w:lvlJc w:val="left"/>
      <w:pPr>
        <w:ind w:left="2880" w:hanging="360"/>
      </w:pPr>
      <w:rPr>
        <w:rFonts w:ascii="Symbol" w:hAnsi="Symbol" w:hint="default"/>
      </w:rPr>
    </w:lvl>
    <w:lvl w:ilvl="4" w:tplc="F6B2BF34" w:tentative="1">
      <w:start w:val="1"/>
      <w:numFmt w:val="bullet"/>
      <w:lvlText w:val="o"/>
      <w:lvlJc w:val="left"/>
      <w:pPr>
        <w:ind w:left="3600" w:hanging="360"/>
      </w:pPr>
      <w:rPr>
        <w:rFonts w:ascii="Courier New" w:hAnsi="Courier New" w:cs="Courier New" w:hint="default"/>
      </w:rPr>
    </w:lvl>
    <w:lvl w:ilvl="5" w:tplc="B4EEBA40" w:tentative="1">
      <w:start w:val="1"/>
      <w:numFmt w:val="bullet"/>
      <w:lvlText w:val=""/>
      <w:lvlJc w:val="left"/>
      <w:pPr>
        <w:ind w:left="4320" w:hanging="360"/>
      </w:pPr>
      <w:rPr>
        <w:rFonts w:ascii="Wingdings" w:hAnsi="Wingdings" w:hint="default"/>
      </w:rPr>
    </w:lvl>
    <w:lvl w:ilvl="6" w:tplc="CB0C1B5A" w:tentative="1">
      <w:start w:val="1"/>
      <w:numFmt w:val="bullet"/>
      <w:lvlText w:val=""/>
      <w:lvlJc w:val="left"/>
      <w:pPr>
        <w:ind w:left="5040" w:hanging="360"/>
      </w:pPr>
      <w:rPr>
        <w:rFonts w:ascii="Symbol" w:hAnsi="Symbol" w:hint="default"/>
      </w:rPr>
    </w:lvl>
    <w:lvl w:ilvl="7" w:tplc="949CA872" w:tentative="1">
      <w:start w:val="1"/>
      <w:numFmt w:val="bullet"/>
      <w:lvlText w:val="o"/>
      <w:lvlJc w:val="left"/>
      <w:pPr>
        <w:ind w:left="5760" w:hanging="360"/>
      </w:pPr>
      <w:rPr>
        <w:rFonts w:ascii="Courier New" w:hAnsi="Courier New" w:cs="Courier New" w:hint="default"/>
      </w:rPr>
    </w:lvl>
    <w:lvl w:ilvl="8" w:tplc="9A00792C"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FC004752">
      <w:start w:val="1"/>
      <w:numFmt w:val="bullet"/>
      <w:lvlText w:val=""/>
      <w:lvlJc w:val="left"/>
      <w:pPr>
        <w:ind w:left="1287" w:hanging="360"/>
      </w:pPr>
      <w:rPr>
        <w:rFonts w:ascii="Symbol" w:hAnsi="Symbol" w:hint="default"/>
      </w:rPr>
    </w:lvl>
    <w:lvl w:ilvl="1" w:tplc="6E7285E0" w:tentative="1">
      <w:start w:val="1"/>
      <w:numFmt w:val="bullet"/>
      <w:lvlText w:val="o"/>
      <w:lvlJc w:val="left"/>
      <w:pPr>
        <w:ind w:left="2007" w:hanging="360"/>
      </w:pPr>
      <w:rPr>
        <w:rFonts w:ascii="Courier New" w:hAnsi="Courier New" w:cs="Courier New" w:hint="default"/>
      </w:rPr>
    </w:lvl>
    <w:lvl w:ilvl="2" w:tplc="7DC437DC" w:tentative="1">
      <w:start w:val="1"/>
      <w:numFmt w:val="bullet"/>
      <w:lvlText w:val=""/>
      <w:lvlJc w:val="left"/>
      <w:pPr>
        <w:ind w:left="2727" w:hanging="360"/>
      </w:pPr>
      <w:rPr>
        <w:rFonts w:ascii="Wingdings" w:hAnsi="Wingdings" w:hint="default"/>
      </w:rPr>
    </w:lvl>
    <w:lvl w:ilvl="3" w:tplc="658AB936" w:tentative="1">
      <w:start w:val="1"/>
      <w:numFmt w:val="bullet"/>
      <w:lvlText w:val=""/>
      <w:lvlJc w:val="left"/>
      <w:pPr>
        <w:ind w:left="3447" w:hanging="360"/>
      </w:pPr>
      <w:rPr>
        <w:rFonts w:ascii="Symbol" w:hAnsi="Symbol" w:hint="default"/>
      </w:rPr>
    </w:lvl>
    <w:lvl w:ilvl="4" w:tplc="CEF4EE66" w:tentative="1">
      <w:start w:val="1"/>
      <w:numFmt w:val="bullet"/>
      <w:lvlText w:val="o"/>
      <w:lvlJc w:val="left"/>
      <w:pPr>
        <w:ind w:left="4167" w:hanging="360"/>
      </w:pPr>
      <w:rPr>
        <w:rFonts w:ascii="Courier New" w:hAnsi="Courier New" w:cs="Courier New" w:hint="default"/>
      </w:rPr>
    </w:lvl>
    <w:lvl w:ilvl="5" w:tplc="42EA850A" w:tentative="1">
      <w:start w:val="1"/>
      <w:numFmt w:val="bullet"/>
      <w:lvlText w:val=""/>
      <w:lvlJc w:val="left"/>
      <w:pPr>
        <w:ind w:left="4887" w:hanging="360"/>
      </w:pPr>
      <w:rPr>
        <w:rFonts w:ascii="Wingdings" w:hAnsi="Wingdings" w:hint="default"/>
      </w:rPr>
    </w:lvl>
    <w:lvl w:ilvl="6" w:tplc="7A14E666" w:tentative="1">
      <w:start w:val="1"/>
      <w:numFmt w:val="bullet"/>
      <w:lvlText w:val=""/>
      <w:lvlJc w:val="left"/>
      <w:pPr>
        <w:ind w:left="5607" w:hanging="360"/>
      </w:pPr>
      <w:rPr>
        <w:rFonts w:ascii="Symbol" w:hAnsi="Symbol" w:hint="default"/>
      </w:rPr>
    </w:lvl>
    <w:lvl w:ilvl="7" w:tplc="6D722C9C" w:tentative="1">
      <w:start w:val="1"/>
      <w:numFmt w:val="bullet"/>
      <w:lvlText w:val="o"/>
      <w:lvlJc w:val="left"/>
      <w:pPr>
        <w:ind w:left="6327" w:hanging="360"/>
      </w:pPr>
      <w:rPr>
        <w:rFonts w:ascii="Courier New" w:hAnsi="Courier New" w:cs="Courier New" w:hint="default"/>
      </w:rPr>
    </w:lvl>
    <w:lvl w:ilvl="8" w:tplc="A3FC697C"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352AD39A">
      <w:start w:val="1"/>
      <w:numFmt w:val="decimal"/>
      <w:lvlText w:val="%1."/>
      <w:lvlJc w:val="left"/>
    </w:lvl>
    <w:lvl w:ilvl="1" w:tplc="78000BE2">
      <w:numFmt w:val="decimal"/>
      <w:lvlText w:val=""/>
      <w:lvlJc w:val="left"/>
    </w:lvl>
    <w:lvl w:ilvl="2" w:tplc="39F0213C">
      <w:numFmt w:val="decimal"/>
      <w:lvlText w:val=""/>
      <w:lvlJc w:val="left"/>
    </w:lvl>
    <w:lvl w:ilvl="3" w:tplc="5DEE09E2">
      <w:numFmt w:val="decimal"/>
      <w:lvlText w:val=""/>
      <w:lvlJc w:val="left"/>
    </w:lvl>
    <w:lvl w:ilvl="4" w:tplc="7A80F550">
      <w:numFmt w:val="decimal"/>
      <w:lvlText w:val=""/>
      <w:lvlJc w:val="left"/>
    </w:lvl>
    <w:lvl w:ilvl="5" w:tplc="9E6AD776">
      <w:numFmt w:val="decimal"/>
      <w:lvlText w:val=""/>
      <w:lvlJc w:val="left"/>
    </w:lvl>
    <w:lvl w:ilvl="6" w:tplc="5C48A8F8">
      <w:numFmt w:val="decimal"/>
      <w:lvlText w:val=""/>
      <w:lvlJc w:val="left"/>
    </w:lvl>
    <w:lvl w:ilvl="7" w:tplc="DC2E9070">
      <w:numFmt w:val="decimal"/>
      <w:lvlText w:val=""/>
      <w:lvlJc w:val="left"/>
    </w:lvl>
    <w:lvl w:ilvl="8" w:tplc="C30AE23A">
      <w:numFmt w:val="decimal"/>
      <w:lvlText w:val=""/>
      <w:lvlJc w:val="left"/>
    </w:lvl>
  </w:abstractNum>
  <w:abstractNum w:abstractNumId="7" w15:restartNumberingAfterBreak="0">
    <w:nsid w:val="2F4817F5"/>
    <w:multiLevelType w:val="hybridMultilevel"/>
    <w:tmpl w:val="17F6B5B6"/>
    <w:lvl w:ilvl="0" w:tplc="3BB85DDC">
      <w:start w:val="1"/>
      <w:numFmt w:val="decimal"/>
      <w:lvlText w:val="%1."/>
      <w:lvlJc w:val="left"/>
      <w:pPr>
        <w:ind w:left="720" w:hanging="360"/>
      </w:pPr>
    </w:lvl>
    <w:lvl w:ilvl="1" w:tplc="536E27FC" w:tentative="1">
      <w:start w:val="1"/>
      <w:numFmt w:val="lowerLetter"/>
      <w:lvlText w:val="%2."/>
      <w:lvlJc w:val="left"/>
      <w:pPr>
        <w:ind w:left="1440" w:hanging="360"/>
      </w:pPr>
    </w:lvl>
    <w:lvl w:ilvl="2" w:tplc="7C16E5A2" w:tentative="1">
      <w:start w:val="1"/>
      <w:numFmt w:val="lowerRoman"/>
      <w:lvlText w:val="%3."/>
      <w:lvlJc w:val="right"/>
      <w:pPr>
        <w:ind w:left="2160" w:hanging="180"/>
      </w:pPr>
    </w:lvl>
    <w:lvl w:ilvl="3" w:tplc="1B94625E" w:tentative="1">
      <w:start w:val="1"/>
      <w:numFmt w:val="decimal"/>
      <w:lvlText w:val="%4."/>
      <w:lvlJc w:val="left"/>
      <w:pPr>
        <w:ind w:left="2880" w:hanging="360"/>
      </w:pPr>
    </w:lvl>
    <w:lvl w:ilvl="4" w:tplc="46602594" w:tentative="1">
      <w:start w:val="1"/>
      <w:numFmt w:val="lowerLetter"/>
      <w:lvlText w:val="%5."/>
      <w:lvlJc w:val="left"/>
      <w:pPr>
        <w:ind w:left="3600" w:hanging="360"/>
      </w:pPr>
    </w:lvl>
    <w:lvl w:ilvl="5" w:tplc="1A246018" w:tentative="1">
      <w:start w:val="1"/>
      <w:numFmt w:val="lowerRoman"/>
      <w:lvlText w:val="%6."/>
      <w:lvlJc w:val="right"/>
      <w:pPr>
        <w:ind w:left="4320" w:hanging="180"/>
      </w:pPr>
    </w:lvl>
    <w:lvl w:ilvl="6" w:tplc="E6366BD2" w:tentative="1">
      <w:start w:val="1"/>
      <w:numFmt w:val="decimal"/>
      <w:lvlText w:val="%7."/>
      <w:lvlJc w:val="left"/>
      <w:pPr>
        <w:ind w:left="5040" w:hanging="360"/>
      </w:pPr>
    </w:lvl>
    <w:lvl w:ilvl="7" w:tplc="E8A00466" w:tentative="1">
      <w:start w:val="1"/>
      <w:numFmt w:val="lowerLetter"/>
      <w:lvlText w:val="%8."/>
      <w:lvlJc w:val="left"/>
      <w:pPr>
        <w:ind w:left="5760" w:hanging="360"/>
      </w:pPr>
    </w:lvl>
    <w:lvl w:ilvl="8" w:tplc="F5F0840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7D384EF2">
      <w:start w:val="1"/>
      <w:numFmt w:val="bullet"/>
      <w:lvlText w:val=""/>
      <w:lvlJc w:val="left"/>
      <w:pPr>
        <w:ind w:left="720" w:hanging="360"/>
      </w:pPr>
      <w:rPr>
        <w:rFonts w:ascii="Symbol" w:hAnsi="Symbol" w:hint="default"/>
      </w:rPr>
    </w:lvl>
    <w:lvl w:ilvl="1" w:tplc="2F3A2676" w:tentative="1">
      <w:start w:val="1"/>
      <w:numFmt w:val="bullet"/>
      <w:lvlText w:val="o"/>
      <w:lvlJc w:val="left"/>
      <w:pPr>
        <w:ind w:left="1440" w:hanging="360"/>
      </w:pPr>
      <w:rPr>
        <w:rFonts w:ascii="Courier New" w:hAnsi="Courier New" w:cs="Courier New" w:hint="default"/>
      </w:rPr>
    </w:lvl>
    <w:lvl w:ilvl="2" w:tplc="BF5CD8C8" w:tentative="1">
      <w:start w:val="1"/>
      <w:numFmt w:val="bullet"/>
      <w:lvlText w:val=""/>
      <w:lvlJc w:val="left"/>
      <w:pPr>
        <w:ind w:left="2160" w:hanging="360"/>
      </w:pPr>
      <w:rPr>
        <w:rFonts w:ascii="Wingdings" w:hAnsi="Wingdings" w:hint="default"/>
      </w:rPr>
    </w:lvl>
    <w:lvl w:ilvl="3" w:tplc="1BACDC34" w:tentative="1">
      <w:start w:val="1"/>
      <w:numFmt w:val="bullet"/>
      <w:lvlText w:val=""/>
      <w:lvlJc w:val="left"/>
      <w:pPr>
        <w:ind w:left="2880" w:hanging="360"/>
      </w:pPr>
      <w:rPr>
        <w:rFonts w:ascii="Symbol" w:hAnsi="Symbol" w:hint="default"/>
      </w:rPr>
    </w:lvl>
    <w:lvl w:ilvl="4" w:tplc="5DB69C4C" w:tentative="1">
      <w:start w:val="1"/>
      <w:numFmt w:val="bullet"/>
      <w:lvlText w:val="o"/>
      <w:lvlJc w:val="left"/>
      <w:pPr>
        <w:ind w:left="3600" w:hanging="360"/>
      </w:pPr>
      <w:rPr>
        <w:rFonts w:ascii="Courier New" w:hAnsi="Courier New" w:cs="Courier New" w:hint="default"/>
      </w:rPr>
    </w:lvl>
    <w:lvl w:ilvl="5" w:tplc="8856DB1E" w:tentative="1">
      <w:start w:val="1"/>
      <w:numFmt w:val="bullet"/>
      <w:lvlText w:val=""/>
      <w:lvlJc w:val="left"/>
      <w:pPr>
        <w:ind w:left="4320" w:hanging="360"/>
      </w:pPr>
      <w:rPr>
        <w:rFonts w:ascii="Wingdings" w:hAnsi="Wingdings" w:hint="default"/>
      </w:rPr>
    </w:lvl>
    <w:lvl w:ilvl="6" w:tplc="8B5CE5BA" w:tentative="1">
      <w:start w:val="1"/>
      <w:numFmt w:val="bullet"/>
      <w:lvlText w:val=""/>
      <w:lvlJc w:val="left"/>
      <w:pPr>
        <w:ind w:left="5040" w:hanging="360"/>
      </w:pPr>
      <w:rPr>
        <w:rFonts w:ascii="Symbol" w:hAnsi="Symbol" w:hint="default"/>
      </w:rPr>
    </w:lvl>
    <w:lvl w:ilvl="7" w:tplc="B3FC60FA" w:tentative="1">
      <w:start w:val="1"/>
      <w:numFmt w:val="bullet"/>
      <w:lvlText w:val="o"/>
      <w:lvlJc w:val="left"/>
      <w:pPr>
        <w:ind w:left="5760" w:hanging="360"/>
      </w:pPr>
      <w:rPr>
        <w:rFonts w:ascii="Courier New" w:hAnsi="Courier New" w:cs="Courier New" w:hint="default"/>
      </w:rPr>
    </w:lvl>
    <w:lvl w:ilvl="8" w:tplc="AF0E47A8"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38C07C72">
      <w:start w:val="1"/>
      <w:numFmt w:val="bullet"/>
      <w:lvlText w:val=""/>
      <w:lvlJc w:val="left"/>
      <w:pPr>
        <w:ind w:left="1571" w:hanging="360"/>
      </w:pPr>
      <w:rPr>
        <w:rFonts w:ascii="Symbol" w:hAnsi="Symbol" w:hint="default"/>
      </w:rPr>
    </w:lvl>
    <w:lvl w:ilvl="1" w:tplc="C91E42FC" w:tentative="1">
      <w:start w:val="1"/>
      <w:numFmt w:val="bullet"/>
      <w:lvlText w:val="o"/>
      <w:lvlJc w:val="left"/>
      <w:pPr>
        <w:ind w:left="2291" w:hanging="360"/>
      </w:pPr>
      <w:rPr>
        <w:rFonts w:ascii="Courier New" w:hAnsi="Courier New" w:cs="Courier New" w:hint="default"/>
      </w:rPr>
    </w:lvl>
    <w:lvl w:ilvl="2" w:tplc="16D0AA10" w:tentative="1">
      <w:start w:val="1"/>
      <w:numFmt w:val="bullet"/>
      <w:lvlText w:val=""/>
      <w:lvlJc w:val="left"/>
      <w:pPr>
        <w:ind w:left="3011" w:hanging="360"/>
      </w:pPr>
      <w:rPr>
        <w:rFonts w:ascii="Wingdings" w:hAnsi="Wingdings" w:hint="default"/>
      </w:rPr>
    </w:lvl>
    <w:lvl w:ilvl="3" w:tplc="D95C5598" w:tentative="1">
      <w:start w:val="1"/>
      <w:numFmt w:val="bullet"/>
      <w:lvlText w:val=""/>
      <w:lvlJc w:val="left"/>
      <w:pPr>
        <w:ind w:left="3731" w:hanging="360"/>
      </w:pPr>
      <w:rPr>
        <w:rFonts w:ascii="Symbol" w:hAnsi="Symbol" w:hint="default"/>
      </w:rPr>
    </w:lvl>
    <w:lvl w:ilvl="4" w:tplc="FBA694C8" w:tentative="1">
      <w:start w:val="1"/>
      <w:numFmt w:val="bullet"/>
      <w:lvlText w:val="o"/>
      <w:lvlJc w:val="left"/>
      <w:pPr>
        <w:ind w:left="4451" w:hanging="360"/>
      </w:pPr>
      <w:rPr>
        <w:rFonts w:ascii="Courier New" w:hAnsi="Courier New" w:cs="Courier New" w:hint="default"/>
      </w:rPr>
    </w:lvl>
    <w:lvl w:ilvl="5" w:tplc="4E1CFD34" w:tentative="1">
      <w:start w:val="1"/>
      <w:numFmt w:val="bullet"/>
      <w:lvlText w:val=""/>
      <w:lvlJc w:val="left"/>
      <w:pPr>
        <w:ind w:left="5171" w:hanging="360"/>
      </w:pPr>
      <w:rPr>
        <w:rFonts w:ascii="Wingdings" w:hAnsi="Wingdings" w:hint="default"/>
      </w:rPr>
    </w:lvl>
    <w:lvl w:ilvl="6" w:tplc="6756D30A" w:tentative="1">
      <w:start w:val="1"/>
      <w:numFmt w:val="bullet"/>
      <w:lvlText w:val=""/>
      <w:lvlJc w:val="left"/>
      <w:pPr>
        <w:ind w:left="5891" w:hanging="360"/>
      </w:pPr>
      <w:rPr>
        <w:rFonts w:ascii="Symbol" w:hAnsi="Symbol" w:hint="default"/>
      </w:rPr>
    </w:lvl>
    <w:lvl w:ilvl="7" w:tplc="BAA025F2" w:tentative="1">
      <w:start w:val="1"/>
      <w:numFmt w:val="bullet"/>
      <w:lvlText w:val="o"/>
      <w:lvlJc w:val="left"/>
      <w:pPr>
        <w:ind w:left="6611" w:hanging="360"/>
      </w:pPr>
      <w:rPr>
        <w:rFonts w:ascii="Courier New" w:hAnsi="Courier New" w:cs="Courier New" w:hint="default"/>
      </w:rPr>
    </w:lvl>
    <w:lvl w:ilvl="8" w:tplc="233E4A54"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723038A4">
      <w:start w:val="1"/>
      <w:numFmt w:val="bullet"/>
      <w:lvlText w:val=""/>
      <w:lvlJc w:val="left"/>
      <w:pPr>
        <w:ind w:left="720" w:hanging="360"/>
      </w:pPr>
      <w:rPr>
        <w:rFonts w:ascii="Symbol" w:hAnsi="Symbol" w:hint="default"/>
      </w:rPr>
    </w:lvl>
    <w:lvl w:ilvl="1" w:tplc="5C1ADB0A" w:tentative="1">
      <w:start w:val="1"/>
      <w:numFmt w:val="bullet"/>
      <w:lvlText w:val="o"/>
      <w:lvlJc w:val="left"/>
      <w:pPr>
        <w:ind w:left="1440" w:hanging="360"/>
      </w:pPr>
      <w:rPr>
        <w:rFonts w:ascii="Courier New" w:hAnsi="Courier New" w:cs="Courier New" w:hint="default"/>
      </w:rPr>
    </w:lvl>
    <w:lvl w:ilvl="2" w:tplc="9A649580" w:tentative="1">
      <w:start w:val="1"/>
      <w:numFmt w:val="bullet"/>
      <w:lvlText w:val=""/>
      <w:lvlJc w:val="left"/>
      <w:pPr>
        <w:ind w:left="2160" w:hanging="360"/>
      </w:pPr>
      <w:rPr>
        <w:rFonts w:ascii="Wingdings" w:hAnsi="Wingdings" w:hint="default"/>
      </w:rPr>
    </w:lvl>
    <w:lvl w:ilvl="3" w:tplc="EFA094CA" w:tentative="1">
      <w:start w:val="1"/>
      <w:numFmt w:val="bullet"/>
      <w:lvlText w:val=""/>
      <w:lvlJc w:val="left"/>
      <w:pPr>
        <w:ind w:left="2880" w:hanging="360"/>
      </w:pPr>
      <w:rPr>
        <w:rFonts w:ascii="Symbol" w:hAnsi="Symbol" w:hint="default"/>
      </w:rPr>
    </w:lvl>
    <w:lvl w:ilvl="4" w:tplc="B11620A2" w:tentative="1">
      <w:start w:val="1"/>
      <w:numFmt w:val="bullet"/>
      <w:lvlText w:val="o"/>
      <w:lvlJc w:val="left"/>
      <w:pPr>
        <w:ind w:left="3600" w:hanging="360"/>
      </w:pPr>
      <w:rPr>
        <w:rFonts w:ascii="Courier New" w:hAnsi="Courier New" w:cs="Courier New" w:hint="default"/>
      </w:rPr>
    </w:lvl>
    <w:lvl w:ilvl="5" w:tplc="365253E6" w:tentative="1">
      <w:start w:val="1"/>
      <w:numFmt w:val="bullet"/>
      <w:lvlText w:val=""/>
      <w:lvlJc w:val="left"/>
      <w:pPr>
        <w:ind w:left="4320" w:hanging="360"/>
      </w:pPr>
      <w:rPr>
        <w:rFonts w:ascii="Wingdings" w:hAnsi="Wingdings" w:hint="default"/>
      </w:rPr>
    </w:lvl>
    <w:lvl w:ilvl="6" w:tplc="285CB1A8" w:tentative="1">
      <w:start w:val="1"/>
      <w:numFmt w:val="bullet"/>
      <w:lvlText w:val=""/>
      <w:lvlJc w:val="left"/>
      <w:pPr>
        <w:ind w:left="5040" w:hanging="360"/>
      </w:pPr>
      <w:rPr>
        <w:rFonts w:ascii="Symbol" w:hAnsi="Symbol" w:hint="default"/>
      </w:rPr>
    </w:lvl>
    <w:lvl w:ilvl="7" w:tplc="049C47BE" w:tentative="1">
      <w:start w:val="1"/>
      <w:numFmt w:val="bullet"/>
      <w:lvlText w:val="o"/>
      <w:lvlJc w:val="left"/>
      <w:pPr>
        <w:ind w:left="5760" w:hanging="360"/>
      </w:pPr>
      <w:rPr>
        <w:rFonts w:ascii="Courier New" w:hAnsi="Courier New" w:cs="Courier New" w:hint="default"/>
      </w:rPr>
    </w:lvl>
    <w:lvl w:ilvl="8" w:tplc="A49ECCF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715A2230">
      <w:start w:val="1"/>
      <w:numFmt w:val="bullet"/>
      <w:lvlText w:val=""/>
      <w:lvlJc w:val="left"/>
      <w:pPr>
        <w:ind w:left="720" w:hanging="360"/>
      </w:pPr>
      <w:rPr>
        <w:rFonts w:ascii="Symbol" w:hAnsi="Symbol" w:hint="default"/>
      </w:rPr>
    </w:lvl>
    <w:lvl w:ilvl="1" w:tplc="0ABE80C2" w:tentative="1">
      <w:start w:val="1"/>
      <w:numFmt w:val="bullet"/>
      <w:lvlText w:val="o"/>
      <w:lvlJc w:val="left"/>
      <w:pPr>
        <w:ind w:left="1440" w:hanging="360"/>
      </w:pPr>
      <w:rPr>
        <w:rFonts w:ascii="Courier New" w:hAnsi="Courier New" w:cs="Courier New" w:hint="default"/>
      </w:rPr>
    </w:lvl>
    <w:lvl w:ilvl="2" w:tplc="12A0C7EE" w:tentative="1">
      <w:start w:val="1"/>
      <w:numFmt w:val="bullet"/>
      <w:lvlText w:val=""/>
      <w:lvlJc w:val="left"/>
      <w:pPr>
        <w:ind w:left="2160" w:hanging="360"/>
      </w:pPr>
      <w:rPr>
        <w:rFonts w:ascii="Wingdings" w:hAnsi="Wingdings" w:hint="default"/>
      </w:rPr>
    </w:lvl>
    <w:lvl w:ilvl="3" w:tplc="7DB86B02" w:tentative="1">
      <w:start w:val="1"/>
      <w:numFmt w:val="bullet"/>
      <w:lvlText w:val=""/>
      <w:lvlJc w:val="left"/>
      <w:pPr>
        <w:ind w:left="2880" w:hanging="360"/>
      </w:pPr>
      <w:rPr>
        <w:rFonts w:ascii="Symbol" w:hAnsi="Symbol" w:hint="default"/>
      </w:rPr>
    </w:lvl>
    <w:lvl w:ilvl="4" w:tplc="C2ACBAD2" w:tentative="1">
      <w:start w:val="1"/>
      <w:numFmt w:val="bullet"/>
      <w:lvlText w:val="o"/>
      <w:lvlJc w:val="left"/>
      <w:pPr>
        <w:ind w:left="3600" w:hanging="360"/>
      </w:pPr>
      <w:rPr>
        <w:rFonts w:ascii="Courier New" w:hAnsi="Courier New" w:cs="Courier New" w:hint="default"/>
      </w:rPr>
    </w:lvl>
    <w:lvl w:ilvl="5" w:tplc="84A8AC36" w:tentative="1">
      <w:start w:val="1"/>
      <w:numFmt w:val="bullet"/>
      <w:lvlText w:val=""/>
      <w:lvlJc w:val="left"/>
      <w:pPr>
        <w:ind w:left="4320" w:hanging="360"/>
      </w:pPr>
      <w:rPr>
        <w:rFonts w:ascii="Wingdings" w:hAnsi="Wingdings" w:hint="default"/>
      </w:rPr>
    </w:lvl>
    <w:lvl w:ilvl="6" w:tplc="12BE5FF4" w:tentative="1">
      <w:start w:val="1"/>
      <w:numFmt w:val="bullet"/>
      <w:lvlText w:val=""/>
      <w:lvlJc w:val="left"/>
      <w:pPr>
        <w:ind w:left="5040" w:hanging="360"/>
      </w:pPr>
      <w:rPr>
        <w:rFonts w:ascii="Symbol" w:hAnsi="Symbol" w:hint="default"/>
      </w:rPr>
    </w:lvl>
    <w:lvl w:ilvl="7" w:tplc="78A000BA" w:tentative="1">
      <w:start w:val="1"/>
      <w:numFmt w:val="bullet"/>
      <w:lvlText w:val="o"/>
      <w:lvlJc w:val="left"/>
      <w:pPr>
        <w:ind w:left="5760" w:hanging="360"/>
      </w:pPr>
      <w:rPr>
        <w:rFonts w:ascii="Courier New" w:hAnsi="Courier New" w:cs="Courier New" w:hint="default"/>
      </w:rPr>
    </w:lvl>
    <w:lvl w:ilvl="8" w:tplc="20B66FF0"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D0EC87F6">
      <w:start w:val="1"/>
      <w:numFmt w:val="bullet"/>
      <w:lvlText w:val=""/>
      <w:lvlJc w:val="left"/>
      <w:pPr>
        <w:ind w:left="720" w:hanging="360"/>
      </w:pPr>
      <w:rPr>
        <w:rFonts w:ascii="Symbol" w:hAnsi="Symbol" w:hint="default"/>
      </w:rPr>
    </w:lvl>
    <w:lvl w:ilvl="1" w:tplc="4B020554" w:tentative="1">
      <w:start w:val="1"/>
      <w:numFmt w:val="bullet"/>
      <w:lvlText w:val="o"/>
      <w:lvlJc w:val="left"/>
      <w:pPr>
        <w:ind w:left="1440" w:hanging="360"/>
      </w:pPr>
      <w:rPr>
        <w:rFonts w:ascii="Courier New" w:hAnsi="Courier New" w:cs="Courier New" w:hint="default"/>
      </w:rPr>
    </w:lvl>
    <w:lvl w:ilvl="2" w:tplc="E61C7D1A" w:tentative="1">
      <w:start w:val="1"/>
      <w:numFmt w:val="bullet"/>
      <w:lvlText w:val=""/>
      <w:lvlJc w:val="left"/>
      <w:pPr>
        <w:ind w:left="2160" w:hanging="360"/>
      </w:pPr>
      <w:rPr>
        <w:rFonts w:ascii="Wingdings" w:hAnsi="Wingdings" w:hint="default"/>
      </w:rPr>
    </w:lvl>
    <w:lvl w:ilvl="3" w:tplc="B036B9E2" w:tentative="1">
      <w:start w:val="1"/>
      <w:numFmt w:val="bullet"/>
      <w:lvlText w:val=""/>
      <w:lvlJc w:val="left"/>
      <w:pPr>
        <w:ind w:left="2880" w:hanging="360"/>
      </w:pPr>
      <w:rPr>
        <w:rFonts w:ascii="Symbol" w:hAnsi="Symbol" w:hint="default"/>
      </w:rPr>
    </w:lvl>
    <w:lvl w:ilvl="4" w:tplc="94865F52" w:tentative="1">
      <w:start w:val="1"/>
      <w:numFmt w:val="bullet"/>
      <w:lvlText w:val="o"/>
      <w:lvlJc w:val="left"/>
      <w:pPr>
        <w:ind w:left="3600" w:hanging="360"/>
      </w:pPr>
      <w:rPr>
        <w:rFonts w:ascii="Courier New" w:hAnsi="Courier New" w:cs="Courier New" w:hint="default"/>
      </w:rPr>
    </w:lvl>
    <w:lvl w:ilvl="5" w:tplc="4E161270" w:tentative="1">
      <w:start w:val="1"/>
      <w:numFmt w:val="bullet"/>
      <w:lvlText w:val=""/>
      <w:lvlJc w:val="left"/>
      <w:pPr>
        <w:ind w:left="4320" w:hanging="360"/>
      </w:pPr>
      <w:rPr>
        <w:rFonts w:ascii="Wingdings" w:hAnsi="Wingdings" w:hint="default"/>
      </w:rPr>
    </w:lvl>
    <w:lvl w:ilvl="6" w:tplc="C9A43218" w:tentative="1">
      <w:start w:val="1"/>
      <w:numFmt w:val="bullet"/>
      <w:lvlText w:val=""/>
      <w:lvlJc w:val="left"/>
      <w:pPr>
        <w:ind w:left="5040" w:hanging="360"/>
      </w:pPr>
      <w:rPr>
        <w:rFonts w:ascii="Symbol" w:hAnsi="Symbol" w:hint="default"/>
      </w:rPr>
    </w:lvl>
    <w:lvl w:ilvl="7" w:tplc="3D0C4B1E" w:tentative="1">
      <w:start w:val="1"/>
      <w:numFmt w:val="bullet"/>
      <w:lvlText w:val="o"/>
      <w:lvlJc w:val="left"/>
      <w:pPr>
        <w:ind w:left="5760" w:hanging="360"/>
      </w:pPr>
      <w:rPr>
        <w:rFonts w:ascii="Courier New" w:hAnsi="Courier New" w:cs="Courier New" w:hint="default"/>
      </w:rPr>
    </w:lvl>
    <w:lvl w:ilvl="8" w:tplc="1CF072E6"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B10ED384">
      <w:start w:val="1"/>
      <w:numFmt w:val="decimal"/>
      <w:pStyle w:val="Footer"/>
      <w:lvlText w:val="%1."/>
      <w:lvlJc w:val="left"/>
      <w:pPr>
        <w:ind w:left="720" w:hanging="360"/>
      </w:pPr>
    </w:lvl>
    <w:lvl w:ilvl="1" w:tplc="0DEC9056" w:tentative="1">
      <w:start w:val="1"/>
      <w:numFmt w:val="lowerLetter"/>
      <w:lvlText w:val="%2."/>
      <w:lvlJc w:val="left"/>
      <w:pPr>
        <w:ind w:left="1440" w:hanging="360"/>
      </w:pPr>
    </w:lvl>
    <w:lvl w:ilvl="2" w:tplc="CDC6D800" w:tentative="1">
      <w:start w:val="1"/>
      <w:numFmt w:val="lowerRoman"/>
      <w:lvlText w:val="%3."/>
      <w:lvlJc w:val="right"/>
      <w:pPr>
        <w:ind w:left="2160" w:hanging="180"/>
      </w:pPr>
    </w:lvl>
    <w:lvl w:ilvl="3" w:tplc="04EE68C6" w:tentative="1">
      <w:start w:val="1"/>
      <w:numFmt w:val="decimal"/>
      <w:lvlText w:val="%4."/>
      <w:lvlJc w:val="left"/>
      <w:pPr>
        <w:ind w:left="2880" w:hanging="360"/>
      </w:pPr>
    </w:lvl>
    <w:lvl w:ilvl="4" w:tplc="05D2B11C" w:tentative="1">
      <w:start w:val="1"/>
      <w:numFmt w:val="lowerLetter"/>
      <w:lvlText w:val="%5."/>
      <w:lvlJc w:val="left"/>
      <w:pPr>
        <w:ind w:left="3600" w:hanging="360"/>
      </w:pPr>
    </w:lvl>
    <w:lvl w:ilvl="5" w:tplc="EE0E499E" w:tentative="1">
      <w:start w:val="1"/>
      <w:numFmt w:val="lowerRoman"/>
      <w:lvlText w:val="%6."/>
      <w:lvlJc w:val="right"/>
      <w:pPr>
        <w:ind w:left="4320" w:hanging="180"/>
      </w:pPr>
    </w:lvl>
    <w:lvl w:ilvl="6" w:tplc="B094D210" w:tentative="1">
      <w:start w:val="1"/>
      <w:numFmt w:val="decimal"/>
      <w:lvlText w:val="%7."/>
      <w:lvlJc w:val="left"/>
      <w:pPr>
        <w:ind w:left="5040" w:hanging="360"/>
      </w:pPr>
    </w:lvl>
    <w:lvl w:ilvl="7" w:tplc="45228CFA" w:tentative="1">
      <w:start w:val="1"/>
      <w:numFmt w:val="lowerLetter"/>
      <w:lvlText w:val="%8."/>
      <w:lvlJc w:val="left"/>
      <w:pPr>
        <w:ind w:left="5760" w:hanging="360"/>
      </w:pPr>
    </w:lvl>
    <w:lvl w:ilvl="8" w:tplc="F4EA6C46"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77806">
    <w:abstractNumId w:val="18"/>
  </w:num>
  <w:num w:numId="2" w16cid:durableId="336349610">
    <w:abstractNumId w:val="12"/>
  </w:num>
  <w:num w:numId="3" w16cid:durableId="1593509402">
    <w:abstractNumId w:val="23"/>
  </w:num>
  <w:num w:numId="4" w16cid:durableId="240607513">
    <w:abstractNumId w:val="1"/>
  </w:num>
  <w:num w:numId="5" w16cid:durableId="1189611555">
    <w:abstractNumId w:val="8"/>
  </w:num>
  <w:num w:numId="6" w16cid:durableId="810639492">
    <w:abstractNumId w:val="6"/>
  </w:num>
  <w:num w:numId="7" w16cid:durableId="230389008">
    <w:abstractNumId w:val="16"/>
  </w:num>
  <w:num w:numId="8" w16cid:durableId="1976182340">
    <w:abstractNumId w:val="19"/>
  </w:num>
  <w:num w:numId="9" w16cid:durableId="134183206">
    <w:abstractNumId w:val="22"/>
  </w:num>
  <w:num w:numId="10" w16cid:durableId="1604916918">
    <w:abstractNumId w:val="17"/>
  </w:num>
  <w:num w:numId="11" w16cid:durableId="821580841">
    <w:abstractNumId w:val="15"/>
  </w:num>
  <w:num w:numId="12" w16cid:durableId="366564663">
    <w:abstractNumId w:val="0"/>
  </w:num>
  <w:num w:numId="13" w16cid:durableId="119152551">
    <w:abstractNumId w:val="13"/>
  </w:num>
  <w:num w:numId="14" w16cid:durableId="1377973732">
    <w:abstractNumId w:val="4"/>
  </w:num>
  <w:num w:numId="15" w16cid:durableId="285284705">
    <w:abstractNumId w:val="5"/>
  </w:num>
  <w:num w:numId="16" w16cid:durableId="1431505939">
    <w:abstractNumId w:val="3"/>
  </w:num>
  <w:num w:numId="17" w16cid:durableId="1227645699">
    <w:abstractNumId w:val="22"/>
    <w:lvlOverride w:ilvl="0">
      <w:startOverride w:val="1"/>
    </w:lvlOverride>
  </w:num>
  <w:num w:numId="18" w16cid:durableId="1957057032">
    <w:abstractNumId w:val="7"/>
  </w:num>
  <w:num w:numId="19" w16cid:durableId="1173185729">
    <w:abstractNumId w:val="20"/>
  </w:num>
  <w:num w:numId="20" w16cid:durableId="1947493971">
    <w:abstractNumId w:val="11"/>
  </w:num>
  <w:num w:numId="21" w16cid:durableId="352921753">
    <w:abstractNumId w:val="21"/>
  </w:num>
  <w:num w:numId="22" w16cid:durableId="331222412">
    <w:abstractNumId w:val="2"/>
  </w:num>
  <w:num w:numId="23" w16cid:durableId="1388407898">
    <w:abstractNumId w:val="9"/>
  </w:num>
  <w:num w:numId="24" w16cid:durableId="854615636">
    <w:abstractNumId w:val="10"/>
  </w:num>
  <w:num w:numId="25" w16cid:durableId="2099058561">
    <w:abstractNumId w:val="14"/>
  </w:num>
  <w:num w:numId="26" w16cid:durableId="1314145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30252"/>
    <w:rsid w:val="00063FCE"/>
    <w:rsid w:val="0006474B"/>
    <w:rsid w:val="0006696E"/>
    <w:rsid w:val="0006775B"/>
    <w:rsid w:val="00077085"/>
    <w:rsid w:val="00080B3C"/>
    <w:rsid w:val="000813B1"/>
    <w:rsid w:val="00081B9C"/>
    <w:rsid w:val="00083872"/>
    <w:rsid w:val="0008481C"/>
    <w:rsid w:val="000A54A0"/>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C3A49"/>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0E46"/>
    <w:rsid w:val="002A7325"/>
    <w:rsid w:val="002B48C6"/>
    <w:rsid w:val="002C4C1F"/>
    <w:rsid w:val="002E6626"/>
    <w:rsid w:val="002F0D8E"/>
    <w:rsid w:val="00300B86"/>
    <w:rsid w:val="00301C06"/>
    <w:rsid w:val="00302E40"/>
    <w:rsid w:val="00303847"/>
    <w:rsid w:val="0031602F"/>
    <w:rsid w:val="003206E1"/>
    <w:rsid w:val="003220D0"/>
    <w:rsid w:val="00323C91"/>
    <w:rsid w:val="0033351C"/>
    <w:rsid w:val="00351CF9"/>
    <w:rsid w:val="00364900"/>
    <w:rsid w:val="00366FF9"/>
    <w:rsid w:val="003801E0"/>
    <w:rsid w:val="0038171C"/>
    <w:rsid w:val="003833C0"/>
    <w:rsid w:val="00390053"/>
    <w:rsid w:val="00396B41"/>
    <w:rsid w:val="003E2A71"/>
    <w:rsid w:val="003E6469"/>
    <w:rsid w:val="003F5036"/>
    <w:rsid w:val="003F58E6"/>
    <w:rsid w:val="00401382"/>
    <w:rsid w:val="004045DB"/>
    <w:rsid w:val="0041338D"/>
    <w:rsid w:val="00413BA8"/>
    <w:rsid w:val="00417992"/>
    <w:rsid w:val="00434DF4"/>
    <w:rsid w:val="00441BF9"/>
    <w:rsid w:val="00443CF8"/>
    <w:rsid w:val="00456DBD"/>
    <w:rsid w:val="00467E7F"/>
    <w:rsid w:val="004726F1"/>
    <w:rsid w:val="00497311"/>
    <w:rsid w:val="004B76DD"/>
    <w:rsid w:val="004C436A"/>
    <w:rsid w:val="004D7021"/>
    <w:rsid w:val="004E7012"/>
    <w:rsid w:val="004F7727"/>
    <w:rsid w:val="00517C9F"/>
    <w:rsid w:val="00535EA0"/>
    <w:rsid w:val="00536B5A"/>
    <w:rsid w:val="00540205"/>
    <w:rsid w:val="00565A48"/>
    <w:rsid w:val="00571DC3"/>
    <w:rsid w:val="005825E4"/>
    <w:rsid w:val="0058AC88"/>
    <w:rsid w:val="005969AA"/>
    <w:rsid w:val="005A45F6"/>
    <w:rsid w:val="005A6B59"/>
    <w:rsid w:val="005B0CEA"/>
    <w:rsid w:val="005B3F67"/>
    <w:rsid w:val="005B5EF0"/>
    <w:rsid w:val="005C1C36"/>
    <w:rsid w:val="005D494A"/>
    <w:rsid w:val="005D5D1F"/>
    <w:rsid w:val="005E1542"/>
    <w:rsid w:val="005F0EEC"/>
    <w:rsid w:val="005F348B"/>
    <w:rsid w:val="005F5637"/>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121D"/>
    <w:rsid w:val="00712ADE"/>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068D"/>
    <w:rsid w:val="007C6D37"/>
    <w:rsid w:val="007D1093"/>
    <w:rsid w:val="007F3FCC"/>
    <w:rsid w:val="00804307"/>
    <w:rsid w:val="00840BC2"/>
    <w:rsid w:val="00864CE2"/>
    <w:rsid w:val="00891AEC"/>
    <w:rsid w:val="008A5E28"/>
    <w:rsid w:val="008A7F63"/>
    <w:rsid w:val="008B676D"/>
    <w:rsid w:val="008C0781"/>
    <w:rsid w:val="008C1D3C"/>
    <w:rsid w:val="008C3E41"/>
    <w:rsid w:val="008C4686"/>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0EB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61B66"/>
    <w:rsid w:val="00A72840"/>
    <w:rsid w:val="00A74C78"/>
    <w:rsid w:val="00A766B7"/>
    <w:rsid w:val="00A779AC"/>
    <w:rsid w:val="00A779B8"/>
    <w:rsid w:val="00A83DDE"/>
    <w:rsid w:val="00A948D6"/>
    <w:rsid w:val="00AA1246"/>
    <w:rsid w:val="00AA4DB0"/>
    <w:rsid w:val="00AB27D1"/>
    <w:rsid w:val="00AB3F33"/>
    <w:rsid w:val="00AD0AC4"/>
    <w:rsid w:val="00AD45D0"/>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13F"/>
    <w:rsid w:val="00C072FB"/>
    <w:rsid w:val="00C22EDB"/>
    <w:rsid w:val="00C301A6"/>
    <w:rsid w:val="00C37CC2"/>
    <w:rsid w:val="00C41503"/>
    <w:rsid w:val="00C4567E"/>
    <w:rsid w:val="00C5190C"/>
    <w:rsid w:val="00C51EB8"/>
    <w:rsid w:val="00C6164F"/>
    <w:rsid w:val="00C629FC"/>
    <w:rsid w:val="00C975A4"/>
    <w:rsid w:val="00CC15F6"/>
    <w:rsid w:val="00CE0B5C"/>
    <w:rsid w:val="00CE19ED"/>
    <w:rsid w:val="00CE575C"/>
    <w:rsid w:val="00CF4A6A"/>
    <w:rsid w:val="00D045D6"/>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F5510"/>
    <w:rsid w:val="00E110C6"/>
    <w:rsid w:val="00E1237E"/>
    <w:rsid w:val="00E33180"/>
    <w:rsid w:val="00E414DB"/>
    <w:rsid w:val="00E415A9"/>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D1577"/>
    <w:rsid w:val="00EE3DD0"/>
    <w:rsid w:val="00EE3E74"/>
    <w:rsid w:val="00EE4624"/>
    <w:rsid w:val="00EE7B27"/>
    <w:rsid w:val="00EF5EF5"/>
    <w:rsid w:val="00EF75F0"/>
    <w:rsid w:val="00F04032"/>
    <w:rsid w:val="00F265FC"/>
    <w:rsid w:val="00F27197"/>
    <w:rsid w:val="00F52F61"/>
    <w:rsid w:val="00F530A2"/>
    <w:rsid w:val="00F56124"/>
    <w:rsid w:val="00F60933"/>
    <w:rsid w:val="00F66CF5"/>
    <w:rsid w:val="00F74A92"/>
    <w:rsid w:val="00F8026C"/>
    <w:rsid w:val="00F81AFB"/>
    <w:rsid w:val="00F8622D"/>
    <w:rsid w:val="00FA23CF"/>
    <w:rsid w:val="00FA2B55"/>
    <w:rsid w:val="00FB7C1F"/>
    <w:rsid w:val="00FC1C1A"/>
    <w:rsid w:val="00FC1FA1"/>
    <w:rsid w:val="00FD743D"/>
    <w:rsid w:val="00FE0A70"/>
    <w:rsid w:val="00FE72ED"/>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2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10D0-9BAE-4EF3-9210-8F3D6B9DBB68}">
  <ds:schemaRefs>
    <ds:schemaRef ds:uri="http://schemas.microsoft.com/sharepoint/v3/contenttype/forms"/>
  </ds:schemaRefs>
</ds:datastoreItem>
</file>

<file path=customXml/itemProps2.xml><?xml version="1.0" encoding="utf-8"?>
<ds:datastoreItem xmlns:ds="http://schemas.openxmlformats.org/officeDocument/2006/customXml" ds:itemID="{0FA88ED1-F15F-4433-9485-A8EAAEB10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10443-0AB8-4B2D-92EC-C71D5B21A4CF}">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програма за проверка за рак на белите дробови – Разберете што се нодули на белите дробови и други наоди – Информативен лист</dc:title>
  <dc:subject>Национална програма за проверка за рак на белите дробови</dc:subject>
  <dc:creator/>
  <cp:keywords>Рак</cp:keywords>
  <cp:lastModifiedBy/>
  <cp:revision>1</cp:revision>
  <dcterms:created xsi:type="dcterms:W3CDTF">2025-06-13T08:08:00Z</dcterms:created>
  <dcterms:modified xsi:type="dcterms:W3CDTF">2025-09-22T05:02:00Z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942300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