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CD3C" w14:textId="77777777" w:rsidR="000B031F" w:rsidRDefault="000B031F" w:rsidP="00532BD2"/>
    <w:p w14:paraId="3CC7297D" w14:textId="4C8554EE" w:rsidR="000B031F" w:rsidRPr="00532BD2" w:rsidRDefault="000B031F" w:rsidP="00532BD2">
      <w:pPr>
        <w:pStyle w:val="Heading1"/>
        <w:ind w:left="0"/>
        <w:rPr>
          <w:sz w:val="60"/>
          <w:szCs w:val="60"/>
        </w:rPr>
      </w:pPr>
      <w:r w:rsidRPr="19C3BB30">
        <w:rPr>
          <w:sz w:val="60"/>
          <w:szCs w:val="60"/>
        </w:rPr>
        <w:t xml:space="preserve">REQUESTING PRACTITIONER FLOW CHART FOR ELIGIBILITY AND CT SCAN </w:t>
      </w:r>
      <w:r w:rsidR="00E422A7" w:rsidRPr="19C3BB30">
        <w:rPr>
          <w:sz w:val="60"/>
          <w:szCs w:val="60"/>
        </w:rPr>
        <w:t>R</w:t>
      </w:r>
      <w:r w:rsidR="00693E87" w:rsidRPr="19C3BB30">
        <w:rPr>
          <w:sz w:val="60"/>
          <w:szCs w:val="60"/>
        </w:rPr>
        <w:t>EQUEST</w:t>
      </w:r>
      <w:r w:rsidRPr="19C3BB30">
        <w:rPr>
          <w:sz w:val="60"/>
          <w:szCs w:val="60"/>
        </w:rPr>
        <w:t xml:space="preserve"> </w:t>
      </w:r>
    </w:p>
    <w:p w14:paraId="2EAEE46B" w14:textId="6A182EC5" w:rsidR="006C6540" w:rsidRDefault="004F6B6B" w:rsidP="00EE0B34">
      <w:pPr>
        <w:spacing w:before="320"/>
        <w:rPr>
          <w:lang w:val="en-GB"/>
        </w:rPr>
      </w:pPr>
      <w:r w:rsidRPr="004F6B6B">
        <w:rPr>
          <w:lang w:val="en-GB"/>
        </w:rPr>
        <w:t>The National Lung Cancer Screening Program (NLCSP) is a targeted screening program available for eligible people aged between 50 and 70 who smoke tobacco cigarettes or have quit smoking within the last 10 years.</w:t>
      </w:r>
    </w:p>
    <w:p w14:paraId="6842DAB8" w14:textId="617DB5A8" w:rsidR="004F6B6B" w:rsidRDefault="004F6B6B" w:rsidP="004F6B6B">
      <w:pPr>
        <w:rPr>
          <w:lang w:val="en-GB"/>
        </w:rPr>
      </w:pPr>
      <w:r w:rsidRPr="004F6B6B">
        <w:rPr>
          <w:lang w:val="en-GB"/>
        </w:rPr>
        <w:t xml:space="preserve">Screening regularly with </w:t>
      </w:r>
      <w:proofErr w:type="gramStart"/>
      <w:r w:rsidRPr="004F6B6B">
        <w:rPr>
          <w:lang w:val="en-GB"/>
        </w:rPr>
        <w:t>low-dose</w:t>
      </w:r>
      <w:proofErr w:type="gramEnd"/>
      <w:r w:rsidR="006C6540">
        <w:rPr>
          <w:lang w:val="en-GB"/>
        </w:rPr>
        <w:t xml:space="preserve"> </w:t>
      </w:r>
      <w:r w:rsidRPr="004F6B6B">
        <w:rPr>
          <w:lang w:val="en-GB"/>
        </w:rPr>
        <w:t>computed tomography (CT) scans is the</w:t>
      </w:r>
      <w:r w:rsidR="006C6540">
        <w:rPr>
          <w:lang w:val="en-GB"/>
        </w:rPr>
        <w:t xml:space="preserve"> </w:t>
      </w:r>
      <w:r w:rsidRPr="004F6B6B">
        <w:rPr>
          <w:lang w:val="en-GB"/>
        </w:rPr>
        <w:t>best way to detect lung cancer early.</w:t>
      </w:r>
    </w:p>
    <w:p w14:paraId="05D1E6F9" w14:textId="05B0BB9C" w:rsidR="009B65E9" w:rsidRPr="009B65E9" w:rsidRDefault="009B65E9" w:rsidP="009B65E9">
      <w:pPr>
        <w:rPr>
          <w:lang w:val="en-GB"/>
        </w:rPr>
      </w:pPr>
      <w:r w:rsidRPr="009B65E9">
        <w:rPr>
          <w:lang w:val="en-GB"/>
        </w:rPr>
        <w:t>Consider the cultural perspective</w:t>
      </w:r>
      <w:r>
        <w:rPr>
          <w:lang w:val="en-GB"/>
        </w:rPr>
        <w:t xml:space="preserve"> </w:t>
      </w:r>
      <w:r w:rsidRPr="009B65E9">
        <w:rPr>
          <w:lang w:val="en-GB"/>
        </w:rPr>
        <w:t>of each patient you see before talking</w:t>
      </w:r>
      <w:r>
        <w:rPr>
          <w:lang w:val="en-GB"/>
        </w:rPr>
        <w:t xml:space="preserve"> </w:t>
      </w:r>
      <w:r w:rsidRPr="009B65E9">
        <w:rPr>
          <w:lang w:val="en-GB"/>
        </w:rPr>
        <w:t>about lung cancer screening.</w:t>
      </w:r>
    </w:p>
    <w:p w14:paraId="3E04D361" w14:textId="7DD73D37" w:rsidR="009B65E9" w:rsidRDefault="009B65E9" w:rsidP="009B65E9">
      <w:pPr>
        <w:rPr>
          <w:lang w:val="en-GB"/>
        </w:rPr>
      </w:pPr>
      <w:r w:rsidRPr="009B65E9">
        <w:rPr>
          <w:lang w:val="en-GB"/>
        </w:rPr>
        <w:t>Consider involving Aboriginal and</w:t>
      </w:r>
      <w:r>
        <w:rPr>
          <w:lang w:val="en-GB"/>
        </w:rPr>
        <w:t xml:space="preserve"> </w:t>
      </w:r>
      <w:r w:rsidRPr="009B65E9">
        <w:rPr>
          <w:lang w:val="en-GB"/>
        </w:rPr>
        <w:t xml:space="preserve">Torres Strait Islander Health Practitioners and Aboriginal and Torres Strait Islander Health Workers where possible when speaking with a patient who identifies as an Aboriginal and/or Torres Strait Islander person. Consider accessing </w:t>
      </w:r>
      <w:hyperlink r:id="rId11" w:history="1">
        <w:r w:rsidRPr="009B65E9">
          <w:rPr>
            <w:rStyle w:val="Hyperlink"/>
            <w:rFonts w:ascii="Open Sans Light" w:hAnsi="Open Sans Light"/>
            <w:lang w:val="en-GB"/>
          </w:rPr>
          <w:t>interpreter services</w:t>
        </w:r>
      </w:hyperlink>
      <w:r w:rsidRPr="009B65E9">
        <w:rPr>
          <w:lang w:val="en-GB"/>
        </w:rPr>
        <w:t xml:space="preserve"> for culturally and linguistically diverse people.</w:t>
      </w:r>
    </w:p>
    <w:p w14:paraId="54E353B0" w14:textId="77777777" w:rsidR="00ED2442" w:rsidRDefault="00ED2442" w:rsidP="00ED2442">
      <w:pPr>
        <w:pStyle w:val="Heading2"/>
        <w:rPr>
          <w:lang w:val="en-GB"/>
        </w:rPr>
      </w:pPr>
      <w:r w:rsidRPr="00ED2442">
        <w:rPr>
          <w:lang w:val="en-GB"/>
        </w:rPr>
        <w:t>Get your practice ready</w:t>
      </w:r>
    </w:p>
    <w:p w14:paraId="0A9C78F2" w14:textId="4B8D792C" w:rsidR="00ED2442" w:rsidRPr="00ED2442" w:rsidRDefault="00ED2442" w:rsidP="00ED2442">
      <w:pPr>
        <w:pStyle w:val="ListParagraph"/>
        <w:numPr>
          <w:ilvl w:val="0"/>
          <w:numId w:val="35"/>
        </w:numPr>
        <w:ind w:left="567" w:hanging="567"/>
      </w:pPr>
      <w:bookmarkStart w:id="0" w:name="_Figure_1:_National_1"/>
      <w:bookmarkEnd w:id="0"/>
      <w:r w:rsidRPr="002A2625">
        <w:rPr>
          <w:b/>
        </w:rPr>
        <w:t>Complete the checklist to get your practice ready</w:t>
      </w:r>
      <w:r>
        <w:t xml:space="preserve"> </w:t>
      </w:r>
      <w:hyperlink r:id="rId12" w:history="1">
        <w:r w:rsidRPr="00ED2442">
          <w:rPr>
            <w:rStyle w:val="Hyperlink"/>
            <w:rFonts w:ascii="Open Sans Light" w:hAnsi="Open Sans Light"/>
          </w:rPr>
          <w:t>Get Your Practice Ready for the National Lung Cancer Screening Program</w:t>
        </w:r>
      </w:hyperlink>
    </w:p>
    <w:p w14:paraId="7F2DE8A1" w14:textId="77777777" w:rsidR="00EA6DEA" w:rsidRDefault="00ED2442" w:rsidP="00EA6DEA">
      <w:pPr>
        <w:pStyle w:val="ListParagraph"/>
        <w:numPr>
          <w:ilvl w:val="0"/>
          <w:numId w:val="35"/>
        </w:numPr>
        <w:ind w:left="567" w:hanging="567"/>
      </w:pPr>
      <w:r w:rsidRPr="002A2625">
        <w:rPr>
          <w:b/>
        </w:rPr>
        <w:t>Complete the lung cancer screening eLearning</w:t>
      </w:r>
      <w:r>
        <w:t xml:space="preserve"> </w:t>
      </w:r>
      <w:hyperlink r:id="rId13" w:history="1">
        <w:r w:rsidRPr="00ED2442">
          <w:rPr>
            <w:rStyle w:val="Hyperlink"/>
            <w:rFonts w:ascii="Open Sans Light" w:hAnsi="Open Sans Light"/>
          </w:rPr>
          <w:t>Education modules</w:t>
        </w:r>
      </w:hyperlink>
    </w:p>
    <w:p w14:paraId="22232FAF" w14:textId="43B483B7" w:rsidR="001375C6" w:rsidRPr="00EA6DEA" w:rsidRDefault="00ED2442" w:rsidP="00EA6DEA">
      <w:pPr>
        <w:pStyle w:val="ListParagraph"/>
        <w:numPr>
          <w:ilvl w:val="0"/>
          <w:numId w:val="35"/>
        </w:numPr>
        <w:ind w:left="567" w:hanging="567"/>
      </w:pPr>
      <w:r w:rsidRPr="00EA6DEA">
        <w:rPr>
          <w:b/>
          <w:bCs/>
        </w:rPr>
        <w:t xml:space="preserve">Check practice records and send </w:t>
      </w:r>
      <w:proofErr w:type="gramStart"/>
      <w:r w:rsidRPr="00EA6DEA">
        <w:rPr>
          <w:b/>
          <w:bCs/>
        </w:rPr>
        <w:t>invitations</w:t>
      </w:r>
      <w:proofErr w:type="gramEnd"/>
    </w:p>
    <w:p w14:paraId="66620D97" w14:textId="77777777" w:rsidR="001375C6" w:rsidRDefault="001375C6">
      <w:pPr>
        <w:spacing w:line="278" w:lineRule="auto"/>
        <w:rPr>
          <w:b/>
          <w:color w:val="000000"/>
          <w:lang w:val="en-US"/>
        </w:rPr>
      </w:pPr>
      <w:r>
        <w:rPr>
          <w:b/>
        </w:rPr>
        <w:br w:type="page"/>
      </w:r>
    </w:p>
    <w:p w14:paraId="5CAB71DE" w14:textId="4F5CC7FF" w:rsidR="00FF44CB" w:rsidRDefault="00FF44CB" w:rsidP="00FF44CB">
      <w:pPr>
        <w:pStyle w:val="Heading2"/>
      </w:pPr>
      <w:r w:rsidRPr="00FF44CB">
        <w:lastRenderedPageBreak/>
        <w:t>Eligibility assessment</w:t>
      </w:r>
      <w:r>
        <w:t xml:space="preserve"> </w:t>
      </w:r>
      <w:r w:rsidRPr="00FF44CB">
        <w:t>appointment</w:t>
      </w:r>
    </w:p>
    <w:p w14:paraId="039D7D58" w14:textId="08374BEB" w:rsidR="00840FF8" w:rsidRPr="007734A6" w:rsidRDefault="3C1C4714" w:rsidP="007734A6">
      <w:pPr>
        <w:ind w:left="714" w:hanging="357"/>
        <w:rPr>
          <w:b/>
          <w:bCs/>
        </w:rPr>
      </w:pPr>
      <w:r w:rsidRPr="007734A6">
        <w:rPr>
          <w:b/>
          <w:bCs/>
        </w:rPr>
        <w:t xml:space="preserve">A. </w:t>
      </w:r>
      <w:r w:rsidR="00840FF8" w:rsidRPr="007734A6">
        <w:rPr>
          <w:b/>
          <w:bCs/>
        </w:rPr>
        <w:t>Confirm eligibility</w:t>
      </w:r>
      <w:r w:rsidR="000A7179" w:rsidRPr="007734A6">
        <w:rPr>
          <w:b/>
          <w:bCs/>
        </w:rPr>
        <w:t>*</w:t>
      </w:r>
    </w:p>
    <w:p w14:paraId="4BDE3B5C" w14:textId="223C3BEC" w:rsidR="00840FF8" w:rsidRDefault="00840FF8" w:rsidP="00840FF8">
      <w:pPr>
        <w:pStyle w:val="ListParagraph"/>
        <w:ind w:left="851" w:hanging="284"/>
      </w:pPr>
      <w:r>
        <w:t>Aged 50 to 70 years, and</w:t>
      </w:r>
    </w:p>
    <w:p w14:paraId="27982093" w14:textId="09AB8921" w:rsidR="00840FF8" w:rsidRDefault="00840FF8" w:rsidP="5301C76E">
      <w:pPr>
        <w:pStyle w:val="ListParagraph"/>
        <w:ind w:left="851" w:hanging="284"/>
        <w:rPr>
          <w:b/>
          <w:bCs/>
        </w:rPr>
      </w:pPr>
      <w:r>
        <w:t>Have no symptoms or signs that suggest lung cancer*</w:t>
      </w:r>
      <w:r w:rsidR="000A7179">
        <w:t>*</w:t>
      </w:r>
      <w:r>
        <w:t xml:space="preserve"> (for example, unexplained persistent </w:t>
      </w:r>
      <w:proofErr w:type="gramStart"/>
      <w:r>
        <w:t>cough</w:t>
      </w:r>
      <w:proofErr w:type="gramEnd"/>
      <w:r>
        <w:t xml:space="preserve">, coughing up blood, shortness of breath for no reason), </w:t>
      </w:r>
      <w:r w:rsidRPr="5301C76E">
        <w:rPr>
          <w:b/>
          <w:bCs/>
        </w:rPr>
        <w:t>and</w:t>
      </w:r>
    </w:p>
    <w:p w14:paraId="12266D50" w14:textId="071DB9F8" w:rsidR="00840FF8" w:rsidRDefault="00840FF8" w:rsidP="00840FF8">
      <w:pPr>
        <w:pStyle w:val="ListParagraph"/>
        <w:ind w:left="851" w:hanging="284"/>
      </w:pPr>
      <w:r>
        <w:t xml:space="preserve">Smoke tobacco cigarettes or have a history of cigarette smoking (having quit within 10 years), </w:t>
      </w:r>
      <w:r w:rsidRPr="00840FF8">
        <w:rPr>
          <w:b/>
          <w:bCs/>
        </w:rPr>
        <w:t>and</w:t>
      </w:r>
    </w:p>
    <w:p w14:paraId="2363FC2A" w14:textId="1B52FD0B" w:rsidR="00840FF8" w:rsidRDefault="00840FF8" w:rsidP="00840FF8">
      <w:pPr>
        <w:pStyle w:val="ListParagraph"/>
        <w:ind w:left="851" w:hanging="284"/>
      </w:pPr>
      <w:r>
        <w:t xml:space="preserve">Have a history of tobacco cigarette smoking of at least </w:t>
      </w:r>
      <w:proofErr w:type="gramStart"/>
      <w:r>
        <w:t>30</w:t>
      </w:r>
      <w:proofErr w:type="gramEnd"/>
      <w:r>
        <w:t xml:space="preserve"> pack-years (for example, a pack a day for 30 years, or </w:t>
      </w:r>
      <w:proofErr w:type="gramStart"/>
      <w:r>
        <w:t>2</w:t>
      </w:r>
      <w:proofErr w:type="gramEnd"/>
      <w:r>
        <w:t xml:space="preserve"> packs a day for 15 years).</w:t>
      </w:r>
    </w:p>
    <w:p w14:paraId="4DCD9E4A" w14:textId="52666901" w:rsidR="00840FF8" w:rsidRPr="007734A6" w:rsidRDefault="1D0D9F2F" w:rsidP="007734A6">
      <w:pPr>
        <w:ind w:left="714" w:hanging="357"/>
        <w:rPr>
          <w:b/>
          <w:bCs/>
        </w:rPr>
      </w:pPr>
      <w:r w:rsidRPr="007734A6">
        <w:rPr>
          <w:b/>
          <w:bCs/>
        </w:rPr>
        <w:t>B</w:t>
      </w:r>
      <w:r w:rsidR="00467A65" w:rsidRPr="007734A6">
        <w:rPr>
          <w:b/>
          <w:bCs/>
        </w:rPr>
        <w:t>.</w:t>
      </w:r>
      <w:r w:rsidRPr="007734A6">
        <w:rPr>
          <w:b/>
          <w:bCs/>
        </w:rPr>
        <w:t xml:space="preserve"> </w:t>
      </w:r>
      <w:r w:rsidR="00840FF8" w:rsidRPr="007734A6">
        <w:rPr>
          <w:b/>
          <w:bCs/>
        </w:rPr>
        <w:t>Assess low-dose CT scan suitability</w:t>
      </w:r>
    </w:p>
    <w:p w14:paraId="643E5E36" w14:textId="77777777" w:rsidR="00840FF8" w:rsidRDefault="00840FF8" w:rsidP="00B26CE3">
      <w:pPr>
        <w:ind w:left="567"/>
      </w:pPr>
      <w:r>
        <w:t>Screening may not be suitable for your patient. Plan with your patient when they can re-check their suitability and encourage future participation.</w:t>
      </w:r>
    </w:p>
    <w:p w14:paraId="47B13BF2" w14:textId="77777777" w:rsidR="00840FF8" w:rsidRPr="00840FF8" w:rsidRDefault="00840FF8" w:rsidP="00B26CE3">
      <w:pPr>
        <w:ind w:left="567"/>
        <w:rPr>
          <w:b/>
          <w:bCs/>
        </w:rPr>
      </w:pPr>
      <w:r w:rsidRPr="00840FF8">
        <w:rPr>
          <w:b/>
          <w:bCs/>
        </w:rPr>
        <w:t>Examples of a participant not being suitable include:</w:t>
      </w:r>
    </w:p>
    <w:p w14:paraId="2E91ABA2" w14:textId="20DE506F" w:rsidR="00840FF8" w:rsidRDefault="00840FF8" w:rsidP="00840FF8">
      <w:pPr>
        <w:pStyle w:val="ListParagraph"/>
        <w:ind w:left="851" w:hanging="284"/>
      </w:pPr>
      <w:r>
        <w:t>They have had a full chest CT scan within the last 12 months or have one planned for clinical reasons in the next 3 months.</w:t>
      </w:r>
    </w:p>
    <w:p w14:paraId="25723CFF" w14:textId="7139022F" w:rsidR="00840FF8" w:rsidRDefault="00840FF8" w:rsidP="00840FF8">
      <w:pPr>
        <w:pStyle w:val="ListParagraph"/>
        <w:ind w:left="851" w:hanging="284"/>
      </w:pPr>
      <w:r>
        <w:t>They have had a symptomatic lung infection (for example, COVID-19, pneumonia, acute bronchitis) within the previous 12 weeks.</w:t>
      </w:r>
    </w:p>
    <w:p w14:paraId="2A9ABFA1" w14:textId="60F6D7E3" w:rsidR="00840FF8" w:rsidRDefault="00840FF8" w:rsidP="00840FF8">
      <w:pPr>
        <w:pStyle w:val="ListParagraph"/>
        <w:ind w:left="851" w:hanging="284"/>
      </w:pPr>
      <w:r>
        <w:t>They are unable to lie flat for a minimum of 5 minutes and hold their hands above their head for a low-dose CT scan.</w:t>
      </w:r>
    </w:p>
    <w:p w14:paraId="78C61ADE" w14:textId="39380484" w:rsidR="00840FF8" w:rsidRDefault="00840FF8" w:rsidP="00840FF8">
      <w:pPr>
        <w:pStyle w:val="ListParagraph"/>
        <w:ind w:left="851" w:hanging="284"/>
      </w:pPr>
      <w:r>
        <w:t>Their weight exceeds the restrictions of the scanner (greater than 200 kg).</w:t>
      </w:r>
    </w:p>
    <w:p w14:paraId="62278294" w14:textId="45313A19" w:rsidR="004F7CEA" w:rsidRPr="007734A6" w:rsidRDefault="60ADA9A2" w:rsidP="007734A6">
      <w:pPr>
        <w:ind w:left="714" w:hanging="357"/>
        <w:rPr>
          <w:b/>
          <w:bCs/>
        </w:rPr>
      </w:pPr>
      <w:r w:rsidRPr="007734A6">
        <w:rPr>
          <w:b/>
          <w:bCs/>
        </w:rPr>
        <w:t xml:space="preserve">C. </w:t>
      </w:r>
      <w:r w:rsidR="004F7CEA" w:rsidRPr="007734A6">
        <w:rPr>
          <w:b/>
          <w:bCs/>
        </w:rPr>
        <w:t>Participate in shared decision-making to decide together if screening is right for them</w:t>
      </w:r>
    </w:p>
    <w:p w14:paraId="20C95A1C" w14:textId="77777777" w:rsidR="004F7CEA" w:rsidRDefault="004F7CEA" w:rsidP="00B26CE3">
      <w:pPr>
        <w:ind w:left="567"/>
      </w:pPr>
      <w:r>
        <w:t>Provide shared decision-making for lung cancer screening pamphlet to patients.</w:t>
      </w:r>
    </w:p>
    <w:p w14:paraId="67929EB0" w14:textId="7FB4ED5D" w:rsidR="004F7CEA" w:rsidRDefault="004F7CEA" w:rsidP="00B26CE3">
      <w:pPr>
        <w:ind w:left="567"/>
      </w:pPr>
      <w:hyperlink r:id="rId14" w:history="1">
        <w:r w:rsidRPr="004C5ED2">
          <w:rPr>
            <w:rStyle w:val="Hyperlink"/>
            <w:rFonts w:ascii="Open Sans Light" w:hAnsi="Open Sans Light"/>
          </w:rPr>
          <w:t>Shared decision-making materials</w:t>
        </w:r>
      </w:hyperlink>
    </w:p>
    <w:p w14:paraId="7EDEC0D1" w14:textId="1033FBE4" w:rsidR="004F7CEA" w:rsidRPr="007734A6" w:rsidRDefault="2D13C4F4" w:rsidP="007734A6">
      <w:pPr>
        <w:ind w:left="714" w:hanging="357"/>
        <w:rPr>
          <w:b/>
          <w:bCs/>
        </w:rPr>
      </w:pPr>
      <w:r w:rsidRPr="007734A6">
        <w:rPr>
          <w:b/>
          <w:bCs/>
        </w:rPr>
        <w:t xml:space="preserve">D. </w:t>
      </w:r>
      <w:r w:rsidR="004F7CEA" w:rsidRPr="007734A6">
        <w:rPr>
          <w:b/>
          <w:bCs/>
        </w:rPr>
        <w:t>Provide the participant with the NLCSP privacy information notice**</w:t>
      </w:r>
      <w:r w:rsidR="7E30668E" w:rsidRPr="007734A6">
        <w:rPr>
          <w:b/>
          <w:bCs/>
        </w:rPr>
        <w:t>*</w:t>
      </w:r>
    </w:p>
    <w:p w14:paraId="70D7DBC6" w14:textId="3D47402E" w:rsidR="004F7CEA" w:rsidRPr="004465D7" w:rsidDel="00FA00AA" w:rsidRDefault="0045730B" w:rsidP="004465D7">
      <w:pPr>
        <w:ind w:left="714" w:hanging="357"/>
        <w:rPr>
          <w:b/>
          <w:bCs/>
        </w:rPr>
      </w:pPr>
      <w:r w:rsidRPr="004465D7">
        <w:rPr>
          <w:b/>
          <w:bCs/>
        </w:rPr>
        <w:t xml:space="preserve">E. </w:t>
      </w:r>
      <w:r w:rsidR="004F7CEA" w:rsidRPr="004465D7">
        <w:rPr>
          <w:b/>
          <w:bCs/>
        </w:rPr>
        <w:t xml:space="preserve">Complete the </w:t>
      </w:r>
      <w:r w:rsidR="004F7CEA" w:rsidRPr="004465D7" w:rsidDel="00FA00AA">
        <w:rPr>
          <w:b/>
          <w:bCs/>
        </w:rPr>
        <w:t>Eligibility</w:t>
      </w:r>
      <w:r w:rsidR="004C5ED2" w:rsidRPr="004465D7" w:rsidDel="00FA00AA">
        <w:rPr>
          <w:b/>
          <w:bCs/>
        </w:rPr>
        <w:t xml:space="preserve"> </w:t>
      </w:r>
      <w:r w:rsidR="004F7CEA" w:rsidRPr="004465D7" w:rsidDel="00FA00AA">
        <w:rPr>
          <w:b/>
          <w:bCs/>
        </w:rPr>
        <w:t>and Enrolment Form to enrol</w:t>
      </w:r>
      <w:r w:rsidR="004C5ED2" w:rsidRPr="004465D7" w:rsidDel="00FA00AA">
        <w:rPr>
          <w:b/>
          <w:bCs/>
        </w:rPr>
        <w:t xml:space="preserve"> </w:t>
      </w:r>
      <w:r w:rsidR="004F7CEA" w:rsidRPr="004465D7" w:rsidDel="00FA00AA">
        <w:rPr>
          <w:b/>
          <w:bCs/>
        </w:rPr>
        <w:t>a participant in the program</w:t>
      </w:r>
    </w:p>
    <w:p w14:paraId="24173CC8" w14:textId="5D91B5C8" w:rsidR="004F7CEA" w:rsidRDefault="004F7CEA" w:rsidP="00AD1C4A">
      <w:pPr>
        <w:pStyle w:val="ListParagraph"/>
        <w:numPr>
          <w:ilvl w:val="0"/>
          <w:numId w:val="0"/>
        </w:numPr>
        <w:ind w:left="567"/>
      </w:pPr>
      <w:r>
        <w:t xml:space="preserve">Healthcare providers </w:t>
      </w:r>
      <w:r w:rsidR="004D5A69">
        <w:t xml:space="preserve">need to </w:t>
      </w:r>
      <w:r>
        <w:t>complete the form and enrol a participant in the National Cancer Screening Register (NCSR) either through the NCSR interface integrated with clinical software or through the NCSR Healthcare Provider Portal.</w:t>
      </w:r>
    </w:p>
    <w:p w14:paraId="2A839641" w14:textId="2CA6913A" w:rsidR="004F7CEA" w:rsidRPr="00A07E23" w:rsidRDefault="07BA1519" w:rsidP="1F1D8A97">
      <w:pPr>
        <w:ind w:left="567"/>
        <w:rPr>
          <w:b/>
          <w:bCs/>
        </w:rPr>
      </w:pPr>
      <w:hyperlink r:id="rId15">
        <w:r w:rsidRPr="1F1D8A97">
          <w:rPr>
            <w:rStyle w:val="Hyperlink"/>
            <w:rFonts w:ascii="Open Sans Light" w:eastAsia="Open Sans Light" w:hAnsi="Open Sans Light" w:cs="Open Sans Light"/>
            <w:szCs w:val="20"/>
          </w:rPr>
          <w:t>NLCSP Low-dose CT Scan Request Form</w:t>
        </w:r>
      </w:hyperlink>
      <w:r w:rsidRPr="1F1D8A97">
        <w:rPr>
          <w:rFonts w:eastAsia="Open Sans Light" w:cs="Open Sans Light"/>
          <w:szCs w:val="20"/>
        </w:rPr>
        <w:t xml:space="preserve"> </w:t>
      </w:r>
      <w:r w:rsidR="00A07E23" w:rsidRPr="1F1D8A97">
        <w:rPr>
          <w:b/>
          <w:bCs/>
        </w:rPr>
        <w:fldChar w:fldCharType="begin"/>
      </w:r>
      <w:r w:rsidR="00A07E23" w:rsidRPr="5301C76E">
        <w:rPr>
          <w:b/>
          <w:bCs/>
        </w:rPr>
        <w:instrText>HYPERLINK "http://www.health.gov.au/nlcsp-resources"</w:instrText>
      </w:r>
      <w:r w:rsidR="00A07E23" w:rsidRPr="1F1D8A97">
        <w:rPr>
          <w:b/>
          <w:bCs/>
        </w:rPr>
      </w:r>
      <w:r w:rsidR="00A07E23" w:rsidRPr="1F1D8A97">
        <w:rPr>
          <w:b/>
          <w:bCs/>
        </w:rPr>
        <w:fldChar w:fldCharType="separate"/>
      </w:r>
    </w:p>
    <w:p w14:paraId="15280E0A" w14:textId="772811EC" w:rsidR="004F7CEA" w:rsidRDefault="00A07E23" w:rsidP="00B26CE3">
      <w:pPr>
        <w:ind w:left="567"/>
      </w:pPr>
      <w:r w:rsidRPr="1F1D8A97">
        <w:rPr>
          <w:b/>
          <w:bCs/>
        </w:rPr>
        <w:fldChar w:fldCharType="end"/>
      </w:r>
      <w:hyperlink r:id="rId16" w:history="1">
        <w:r w:rsidR="004F7CEA" w:rsidRPr="00897E95">
          <w:rPr>
            <w:rStyle w:val="Hyperlink"/>
            <w:rFonts w:ascii="Open Sans Light" w:hAnsi="Open Sans Light"/>
          </w:rPr>
          <w:t>Healthcare Provider Portal</w:t>
        </w:r>
      </w:hyperlink>
    </w:p>
    <w:p w14:paraId="68D142CA" w14:textId="635A7C78" w:rsidR="004F7CEA" w:rsidRDefault="004F7CEA" w:rsidP="00B26CE3">
      <w:pPr>
        <w:ind w:left="567"/>
      </w:pPr>
      <w:r>
        <w:t>All participants need a request</w:t>
      </w:r>
      <w:r w:rsidR="004C5ED2">
        <w:t xml:space="preserve"> </w:t>
      </w:r>
      <w:r>
        <w:t xml:space="preserve">for screening. </w:t>
      </w:r>
      <w:r w:rsidR="5CC474EB" w:rsidRPr="1F1D8A97">
        <w:rPr>
          <w:rFonts w:eastAsia="Open Sans Light" w:cs="Open Sans Light"/>
          <w:szCs w:val="20"/>
        </w:rPr>
        <w:t xml:space="preserve">NLCSP low-dose </w:t>
      </w:r>
      <w:hyperlink r:id="rId17">
        <w:r w:rsidR="5CC474EB" w:rsidRPr="1F1D8A97">
          <w:rPr>
            <w:rStyle w:val="Hyperlink"/>
            <w:rFonts w:ascii="Open Sans Light" w:eastAsia="Open Sans Light" w:hAnsi="Open Sans Light" w:cs="Open Sans Light"/>
            <w:szCs w:val="20"/>
          </w:rPr>
          <w:t>CT Scan Request Form</w:t>
        </w:r>
      </w:hyperlink>
      <w:r>
        <w:t xml:space="preserve"> including information that the scan is for the program and if the participant has a first-degree family history</w:t>
      </w:r>
      <w:r w:rsidR="004C5ED2">
        <w:t xml:space="preserve"> </w:t>
      </w:r>
      <w:r>
        <w:t>of lung cancer.</w:t>
      </w:r>
    </w:p>
    <w:p w14:paraId="78EEB05B" w14:textId="77777777" w:rsidR="002B3383" w:rsidRDefault="002B3383" w:rsidP="00B26CE3">
      <w:pPr>
        <w:ind w:left="567"/>
      </w:pPr>
    </w:p>
    <w:p w14:paraId="6C8521A8" w14:textId="1C4BC251" w:rsidR="004F7CEA" w:rsidRPr="00E764D2" w:rsidRDefault="006124FC" w:rsidP="00E764D2">
      <w:pPr>
        <w:ind w:left="360"/>
        <w:rPr>
          <w:b/>
          <w:bCs/>
        </w:rPr>
      </w:pPr>
      <w:r w:rsidRPr="7B5AC454">
        <w:rPr>
          <w:b/>
          <w:lang w:val="en-US"/>
        </w:rPr>
        <w:t xml:space="preserve">F. </w:t>
      </w:r>
      <w:r w:rsidR="004F7CEA" w:rsidRPr="00E764D2">
        <w:rPr>
          <w:b/>
          <w:lang w:val="en-US"/>
        </w:rPr>
        <w:t>Provide smoking cessation</w:t>
      </w:r>
      <w:r w:rsidR="004C5ED2" w:rsidRPr="00E764D2">
        <w:rPr>
          <w:b/>
          <w:lang w:val="en-US"/>
        </w:rPr>
        <w:t xml:space="preserve"> </w:t>
      </w:r>
      <w:r w:rsidR="004F7CEA" w:rsidRPr="00E764D2">
        <w:rPr>
          <w:b/>
          <w:lang w:val="en-US"/>
        </w:rPr>
        <w:t>advice and support</w:t>
      </w:r>
    </w:p>
    <w:p w14:paraId="23C70423" w14:textId="43B2DC7E" w:rsidR="004F7CEA" w:rsidRDefault="004F7CEA" w:rsidP="00B26CE3">
      <w:pPr>
        <w:ind w:left="567"/>
      </w:pPr>
      <w:r>
        <w:t>People do not have to quit smoking to participate in the program. Encourage</w:t>
      </w:r>
      <w:r w:rsidR="004C5ED2">
        <w:t xml:space="preserve"> </w:t>
      </w:r>
      <w:r>
        <w:t>and support the participant to quit smoking; if appropriate, follow the</w:t>
      </w:r>
      <w:r w:rsidR="004C5ED2">
        <w:t xml:space="preserve"> </w:t>
      </w:r>
      <w:r>
        <w:t>Ask, Advise, Help model.</w:t>
      </w:r>
    </w:p>
    <w:p w14:paraId="1D0E6837" w14:textId="2BC5017A" w:rsidR="004F7CEA" w:rsidRDefault="004F7CEA" w:rsidP="00B26CE3">
      <w:pPr>
        <w:ind w:left="567"/>
      </w:pPr>
      <w:r w:rsidRPr="004C5ED2">
        <w:rPr>
          <w:b/>
          <w:bCs/>
          <w:color w:val="00708D"/>
        </w:rPr>
        <w:t>Quit Centre:</w:t>
      </w:r>
      <w:r>
        <w:t xml:space="preserve"> </w:t>
      </w:r>
      <w:hyperlink r:id="rId18" w:history="1">
        <w:r w:rsidRPr="004C5ED2">
          <w:rPr>
            <w:rStyle w:val="Hyperlink"/>
            <w:rFonts w:ascii="Open Sans Light" w:hAnsi="Open Sans Light"/>
          </w:rPr>
          <w:t>Clinical tools and guidelines on smoking cessation</w:t>
        </w:r>
        <w:r w:rsidR="004C5ED2" w:rsidRPr="004C5ED2">
          <w:rPr>
            <w:rStyle w:val="Hyperlink"/>
            <w:rFonts w:ascii="Open Sans Light" w:hAnsi="Open Sans Light"/>
          </w:rPr>
          <w:t xml:space="preserve"> </w:t>
        </w:r>
        <w:r w:rsidRPr="004C5ED2">
          <w:rPr>
            <w:rStyle w:val="Hyperlink"/>
            <w:rFonts w:ascii="Open Sans Light" w:hAnsi="Open Sans Light"/>
          </w:rPr>
          <w:t>(quitcentre.org.au)</w:t>
        </w:r>
      </w:hyperlink>
    </w:p>
    <w:p w14:paraId="66770C66" w14:textId="5F0C84E7" w:rsidR="004F7CEA" w:rsidRDefault="004F7CEA" w:rsidP="00B26CE3">
      <w:pPr>
        <w:ind w:left="567"/>
      </w:pPr>
      <w:r>
        <w:t xml:space="preserve">Refer to the </w:t>
      </w:r>
      <w:hyperlink r:id="rId19" w:history="1">
        <w:r w:rsidRPr="004C5ED2">
          <w:rPr>
            <w:rStyle w:val="Hyperlink"/>
            <w:rFonts w:ascii="Open Sans Light" w:hAnsi="Open Sans Light"/>
          </w:rPr>
          <w:t>Program Guidelines</w:t>
        </w:r>
      </w:hyperlink>
      <w:r w:rsidR="004C5ED2">
        <w:t xml:space="preserve"> </w:t>
      </w:r>
      <w:r>
        <w:t>for a comprehensive explanation</w:t>
      </w:r>
      <w:r w:rsidR="004C5ED2">
        <w:t xml:space="preserve"> </w:t>
      </w:r>
      <w:r>
        <w:t>of the steps of the National Lung</w:t>
      </w:r>
      <w:r w:rsidR="004C5ED2">
        <w:t xml:space="preserve"> </w:t>
      </w:r>
      <w:r>
        <w:t>Cancer Screening Program.</w:t>
      </w:r>
    </w:p>
    <w:p w14:paraId="47858D2B" w14:textId="1851F69C" w:rsidR="0011180F" w:rsidRDefault="0011180F" w:rsidP="0011180F">
      <w:pPr>
        <w:pStyle w:val="Heading2"/>
      </w:pPr>
      <w:r>
        <w:t>The low-dose CT scan</w:t>
      </w:r>
    </w:p>
    <w:p w14:paraId="675FED77" w14:textId="77777777" w:rsidR="00F32C1C" w:rsidRPr="00BE30CD" w:rsidRDefault="00F32C1C" w:rsidP="00BE30CD">
      <w:pPr>
        <w:pStyle w:val="ListParagraph"/>
        <w:numPr>
          <w:ilvl w:val="0"/>
          <w:numId w:val="39"/>
        </w:numPr>
        <w:ind w:left="567" w:hanging="567"/>
        <w:rPr>
          <w:b/>
          <w:bCs/>
        </w:rPr>
      </w:pPr>
      <w:r w:rsidRPr="00BE30CD">
        <w:rPr>
          <w:b/>
          <w:bCs/>
        </w:rPr>
        <w:t>Schedule appointment</w:t>
      </w:r>
    </w:p>
    <w:p w14:paraId="71BFB15B" w14:textId="77777777" w:rsidR="005C1DCF" w:rsidRDefault="00F32C1C" w:rsidP="005C1DCF">
      <w:pPr>
        <w:pStyle w:val="ListParagraph"/>
        <w:numPr>
          <w:ilvl w:val="0"/>
          <w:numId w:val="0"/>
        </w:numPr>
        <w:ind w:left="567"/>
      </w:pPr>
      <w:r>
        <w:t xml:space="preserve">The participant will need to book an appointment at a radiology clinic or at a mobile screening service provided in </w:t>
      </w:r>
      <w:proofErr w:type="gramStart"/>
      <w:r>
        <w:t>some</w:t>
      </w:r>
      <w:proofErr w:type="gramEnd"/>
      <w:r>
        <w:t xml:space="preserve"> rural and remote </w:t>
      </w:r>
      <w:r w:rsidR="00DA04D1">
        <w:t>areas; t</w:t>
      </w:r>
      <w:r w:rsidR="008C77F5">
        <w:t xml:space="preserve">ell </w:t>
      </w:r>
      <w:r w:rsidR="005C412A">
        <w:t xml:space="preserve">the clinic </w:t>
      </w:r>
      <w:r w:rsidR="00DA04D1">
        <w:t xml:space="preserve">that they are </w:t>
      </w:r>
      <w:r w:rsidR="008C77F5">
        <w:t xml:space="preserve">lung </w:t>
      </w:r>
      <w:r w:rsidR="23BEF626">
        <w:t>cancer</w:t>
      </w:r>
      <w:r w:rsidR="008C77F5">
        <w:t xml:space="preserve"> screening participant.</w:t>
      </w:r>
    </w:p>
    <w:p w14:paraId="3F9E55C2" w14:textId="2238E616" w:rsidR="19C3BB30" w:rsidRDefault="19C3BB30" w:rsidP="19C3BB30">
      <w:pPr>
        <w:pStyle w:val="ListParagraph"/>
        <w:numPr>
          <w:ilvl w:val="0"/>
          <w:numId w:val="0"/>
        </w:numPr>
        <w:ind w:left="567"/>
      </w:pPr>
    </w:p>
    <w:p w14:paraId="56FCB839" w14:textId="243C30D7" w:rsidR="00F32C1C" w:rsidRPr="00BE30CD" w:rsidRDefault="005C1DCF" w:rsidP="005C1DCF">
      <w:pPr>
        <w:pStyle w:val="ListParagraph"/>
        <w:numPr>
          <w:ilvl w:val="0"/>
          <w:numId w:val="39"/>
        </w:numPr>
        <w:rPr>
          <w:b/>
          <w:bCs/>
        </w:rPr>
      </w:pPr>
      <w:r>
        <w:rPr>
          <w:b/>
          <w:bCs/>
        </w:rPr>
        <w:t xml:space="preserve">    </w:t>
      </w:r>
      <w:r w:rsidR="00F32C1C" w:rsidRPr="00BE30CD">
        <w:rPr>
          <w:b/>
          <w:bCs/>
        </w:rPr>
        <w:t>During the scan</w:t>
      </w:r>
    </w:p>
    <w:p w14:paraId="45E42577" w14:textId="2CF95DFE" w:rsidR="00F32C1C" w:rsidRDefault="00F32C1C" w:rsidP="00BE30CD">
      <w:pPr>
        <w:ind w:left="567"/>
      </w:pPr>
      <w:r>
        <w:t>The scan process will take</w:t>
      </w:r>
      <w:r w:rsidR="001B2F71">
        <w:t xml:space="preserve"> </w:t>
      </w:r>
      <w:r>
        <w:t>5 to 10 minutes</w:t>
      </w:r>
      <w:r w:rsidR="00451BF9">
        <w:t>.</w:t>
      </w:r>
    </w:p>
    <w:p w14:paraId="6C14760E" w14:textId="7597A134" w:rsidR="00F32C1C" w:rsidRDefault="00F32C1C" w:rsidP="00BE30CD">
      <w:pPr>
        <w:ind w:left="567"/>
      </w:pPr>
      <w:r>
        <w:t>It is not painful and no injections</w:t>
      </w:r>
      <w:r w:rsidR="001B2F71">
        <w:t xml:space="preserve"> </w:t>
      </w:r>
      <w:r>
        <w:t>are needed</w:t>
      </w:r>
      <w:r w:rsidR="00451BF9">
        <w:t>.</w:t>
      </w:r>
    </w:p>
    <w:p w14:paraId="6801F018" w14:textId="23A6F1E2" w:rsidR="00F32C1C" w:rsidRPr="00BE30CD" w:rsidRDefault="00F32C1C" w:rsidP="00BE30CD">
      <w:pPr>
        <w:pStyle w:val="ListParagraph"/>
        <w:numPr>
          <w:ilvl w:val="0"/>
          <w:numId w:val="39"/>
        </w:numPr>
        <w:ind w:left="567" w:hanging="567"/>
        <w:rPr>
          <w:b/>
          <w:bCs/>
        </w:rPr>
      </w:pPr>
      <w:r w:rsidRPr="00BE30CD">
        <w:rPr>
          <w:b/>
          <w:bCs/>
        </w:rPr>
        <w:t>After the scan</w:t>
      </w:r>
    </w:p>
    <w:p w14:paraId="71E919DF" w14:textId="42598CA4" w:rsidR="001B2F71" w:rsidRDefault="00F32C1C" w:rsidP="00BE30CD">
      <w:pPr>
        <w:ind w:left="567"/>
      </w:pPr>
      <w:r>
        <w:t xml:space="preserve">The radiologist reads and reports the scan using the </w:t>
      </w:r>
      <w:hyperlink r:id="rId20" w:history="1">
        <w:r w:rsidRPr="001B2F71">
          <w:rPr>
            <w:rStyle w:val="Hyperlink"/>
            <w:rFonts w:ascii="Open Sans Light" w:hAnsi="Open Sans Light"/>
          </w:rPr>
          <w:t>NLCSP nodule management protocol</w:t>
        </w:r>
      </w:hyperlink>
    </w:p>
    <w:p w14:paraId="630F3678" w14:textId="769477E1" w:rsidR="00F32C1C" w:rsidRPr="00BE30CD" w:rsidRDefault="00F32C1C" w:rsidP="00BE30CD">
      <w:pPr>
        <w:pStyle w:val="ListParagraph"/>
        <w:numPr>
          <w:ilvl w:val="0"/>
          <w:numId w:val="39"/>
        </w:numPr>
        <w:ind w:left="567" w:hanging="567"/>
        <w:rPr>
          <w:b/>
          <w:bCs/>
        </w:rPr>
      </w:pPr>
      <w:r w:rsidRPr="00BE30CD">
        <w:rPr>
          <w:b/>
          <w:bCs/>
        </w:rPr>
        <w:t>The low-dose CT scan report</w:t>
      </w:r>
      <w:r w:rsidR="00463D2B" w:rsidRPr="00BE30CD">
        <w:rPr>
          <w:b/>
          <w:bCs/>
        </w:rPr>
        <w:t xml:space="preserve"> </w:t>
      </w:r>
      <w:proofErr w:type="gramStart"/>
      <w:r w:rsidRPr="00BE30CD">
        <w:rPr>
          <w:b/>
          <w:bCs/>
        </w:rPr>
        <w:t>is sent</w:t>
      </w:r>
      <w:proofErr w:type="gramEnd"/>
      <w:r w:rsidRPr="00BE30CD">
        <w:rPr>
          <w:b/>
          <w:bCs/>
        </w:rPr>
        <w:t xml:space="preserve"> to the NCSR.</w:t>
      </w:r>
    </w:p>
    <w:p w14:paraId="59A984E4" w14:textId="6AD3CCE1" w:rsidR="00F32C1C" w:rsidRPr="00BE30CD" w:rsidRDefault="00F32C1C" w:rsidP="00BE30CD">
      <w:pPr>
        <w:pStyle w:val="ListParagraph"/>
        <w:numPr>
          <w:ilvl w:val="0"/>
          <w:numId w:val="39"/>
        </w:numPr>
        <w:ind w:left="567" w:hanging="567"/>
        <w:rPr>
          <w:b/>
          <w:bCs/>
        </w:rPr>
      </w:pPr>
      <w:r w:rsidRPr="00BE30CD">
        <w:rPr>
          <w:b/>
          <w:bCs/>
        </w:rPr>
        <w:t xml:space="preserve">Results, including recommended actions, </w:t>
      </w:r>
      <w:proofErr w:type="gramStart"/>
      <w:r w:rsidRPr="00BE30CD">
        <w:rPr>
          <w:b/>
          <w:bCs/>
        </w:rPr>
        <w:t>are provided</w:t>
      </w:r>
      <w:proofErr w:type="gramEnd"/>
      <w:r w:rsidRPr="00BE30CD">
        <w:rPr>
          <w:b/>
          <w:bCs/>
        </w:rPr>
        <w:t xml:space="preserve"> to the requesting practitioner by the NCSR and via usual means.</w:t>
      </w:r>
    </w:p>
    <w:p w14:paraId="2454B345" w14:textId="575BFCDD" w:rsidR="00F32C1C" w:rsidRDefault="00F32C1C" w:rsidP="00BE30CD">
      <w:pPr>
        <w:ind w:left="567"/>
      </w:pPr>
      <w:r>
        <w:t>Scan results will be classified into the following categories:</w:t>
      </w:r>
    </w:p>
    <w:tbl>
      <w:tblPr>
        <w:tblStyle w:val="TableGrid"/>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3681"/>
        <w:gridCol w:w="6237"/>
      </w:tblGrid>
      <w:tr w:rsidR="0096751E" w:rsidRPr="00BE30CD" w14:paraId="46E50C59" w14:textId="77777777" w:rsidTr="001375C6">
        <w:trPr>
          <w:cantSplit/>
          <w:tblHeader/>
        </w:trPr>
        <w:tc>
          <w:tcPr>
            <w:tcW w:w="3681" w:type="dxa"/>
            <w:shd w:val="clear" w:color="auto" w:fill="00708D"/>
            <w:vAlign w:val="center"/>
          </w:tcPr>
          <w:p w14:paraId="3AEEBD28" w14:textId="75211C46" w:rsidR="00BE30CD" w:rsidRPr="00BE30CD" w:rsidRDefault="00C8378D" w:rsidP="00C8378D">
            <w:pPr>
              <w:spacing w:after="160"/>
              <w:jc w:val="center"/>
              <w:rPr>
                <w:b/>
                <w:bCs/>
                <w:color w:val="FFFFFF" w:themeColor="background1"/>
              </w:rPr>
            </w:pPr>
            <w:r w:rsidRPr="00C8378D">
              <w:rPr>
                <w:b/>
                <w:bCs/>
                <w:color w:val="FFFFFF" w:themeColor="background1"/>
              </w:rPr>
              <w:lastRenderedPageBreak/>
              <w:t>Category</w:t>
            </w:r>
          </w:p>
        </w:tc>
        <w:tc>
          <w:tcPr>
            <w:tcW w:w="6237" w:type="dxa"/>
            <w:shd w:val="clear" w:color="auto" w:fill="00708D"/>
          </w:tcPr>
          <w:p w14:paraId="73DB80B1" w14:textId="2BF95372" w:rsidR="00BE30CD" w:rsidRPr="00BE30CD" w:rsidRDefault="00654DB2" w:rsidP="00BE30CD">
            <w:pPr>
              <w:spacing w:after="160"/>
              <w:rPr>
                <w:b/>
                <w:bCs/>
                <w:color w:val="FFFFFF" w:themeColor="background1"/>
              </w:rPr>
            </w:pPr>
            <w:r w:rsidRPr="00654DB2">
              <w:rPr>
                <w:b/>
                <w:bCs/>
                <w:color w:val="FFFFFF" w:themeColor="background1"/>
              </w:rPr>
              <w:t>Category descriptor</w:t>
            </w:r>
          </w:p>
        </w:tc>
      </w:tr>
      <w:tr w:rsidR="00BE30CD" w:rsidRPr="00BE30CD" w14:paraId="7D94FDD3" w14:textId="77777777" w:rsidTr="001375C6">
        <w:trPr>
          <w:cantSplit/>
          <w:tblHeader/>
        </w:trPr>
        <w:tc>
          <w:tcPr>
            <w:tcW w:w="3681" w:type="dxa"/>
            <w:shd w:val="clear" w:color="auto" w:fill="D2EBE2"/>
            <w:vAlign w:val="center"/>
          </w:tcPr>
          <w:p w14:paraId="5C178A85" w14:textId="1956CA98" w:rsidR="00BE30CD" w:rsidRPr="00BE30CD" w:rsidRDefault="00C50642" w:rsidP="00C8378D">
            <w:pPr>
              <w:spacing w:after="160"/>
              <w:jc w:val="center"/>
              <w:rPr>
                <w:b/>
                <w:bCs/>
              </w:rPr>
            </w:pPr>
            <w:r>
              <w:rPr>
                <w:b/>
                <w:bCs/>
              </w:rPr>
              <w:t>0</w:t>
            </w:r>
          </w:p>
        </w:tc>
        <w:tc>
          <w:tcPr>
            <w:tcW w:w="6237" w:type="dxa"/>
            <w:vAlign w:val="center"/>
          </w:tcPr>
          <w:p w14:paraId="0E2A0881" w14:textId="79C68E54" w:rsidR="00BE30CD" w:rsidRPr="00BE30CD" w:rsidRDefault="00C8378D" w:rsidP="00654DB2">
            <w:pPr>
              <w:spacing w:after="160"/>
            </w:pPr>
            <w:r w:rsidRPr="00C8378D">
              <w:t>Incomplete</w:t>
            </w:r>
          </w:p>
        </w:tc>
      </w:tr>
      <w:tr w:rsidR="00BE30CD" w:rsidRPr="00BE30CD" w14:paraId="233D098A" w14:textId="77777777" w:rsidTr="001375C6">
        <w:trPr>
          <w:cantSplit/>
          <w:tblHeader/>
        </w:trPr>
        <w:tc>
          <w:tcPr>
            <w:tcW w:w="3681" w:type="dxa"/>
            <w:shd w:val="clear" w:color="auto" w:fill="D2EBE2"/>
            <w:vAlign w:val="center"/>
          </w:tcPr>
          <w:p w14:paraId="57DA73FF" w14:textId="69480C04" w:rsidR="00BE30CD" w:rsidRPr="00BE30CD" w:rsidRDefault="00C50642" w:rsidP="00C8378D">
            <w:pPr>
              <w:spacing w:after="160"/>
              <w:jc w:val="center"/>
              <w:rPr>
                <w:b/>
                <w:bCs/>
              </w:rPr>
            </w:pPr>
            <w:r>
              <w:rPr>
                <w:b/>
                <w:bCs/>
              </w:rPr>
              <w:t>1</w:t>
            </w:r>
          </w:p>
        </w:tc>
        <w:tc>
          <w:tcPr>
            <w:tcW w:w="6237" w:type="dxa"/>
            <w:vAlign w:val="center"/>
          </w:tcPr>
          <w:p w14:paraId="72A0F0A6" w14:textId="21C64C06" w:rsidR="00BE30CD" w:rsidRPr="00BE30CD" w:rsidRDefault="00C8378D" w:rsidP="00654DB2">
            <w:pPr>
              <w:spacing w:after="160"/>
            </w:pPr>
            <w:r w:rsidRPr="00C8378D">
              <w:t>Very low risk</w:t>
            </w:r>
          </w:p>
        </w:tc>
      </w:tr>
      <w:tr w:rsidR="00BE30CD" w:rsidRPr="00BE30CD" w14:paraId="183DCF37" w14:textId="77777777" w:rsidTr="001375C6">
        <w:trPr>
          <w:cantSplit/>
          <w:tblHeader/>
        </w:trPr>
        <w:tc>
          <w:tcPr>
            <w:tcW w:w="3681" w:type="dxa"/>
            <w:shd w:val="clear" w:color="auto" w:fill="D2EBE2"/>
            <w:vAlign w:val="center"/>
          </w:tcPr>
          <w:p w14:paraId="77A3C913" w14:textId="3EB08871" w:rsidR="00BE30CD" w:rsidRPr="00BE30CD" w:rsidRDefault="00C50642" w:rsidP="00C8378D">
            <w:pPr>
              <w:spacing w:after="160"/>
              <w:jc w:val="center"/>
              <w:rPr>
                <w:b/>
                <w:bCs/>
              </w:rPr>
            </w:pPr>
            <w:r>
              <w:rPr>
                <w:b/>
                <w:bCs/>
              </w:rPr>
              <w:t>2</w:t>
            </w:r>
          </w:p>
        </w:tc>
        <w:tc>
          <w:tcPr>
            <w:tcW w:w="6237" w:type="dxa"/>
            <w:vAlign w:val="center"/>
          </w:tcPr>
          <w:p w14:paraId="6165C4DA" w14:textId="776C6683" w:rsidR="00BE30CD" w:rsidRPr="00BE30CD" w:rsidRDefault="00C8378D" w:rsidP="00654DB2">
            <w:pPr>
              <w:spacing w:after="160"/>
            </w:pPr>
            <w:r w:rsidRPr="00C8378D">
              <w:t>Low risk</w:t>
            </w:r>
          </w:p>
        </w:tc>
      </w:tr>
      <w:tr w:rsidR="00BE30CD" w:rsidRPr="00BE30CD" w14:paraId="46989CCB" w14:textId="77777777" w:rsidTr="001375C6">
        <w:trPr>
          <w:cantSplit/>
          <w:tblHeader/>
        </w:trPr>
        <w:tc>
          <w:tcPr>
            <w:tcW w:w="3681" w:type="dxa"/>
            <w:shd w:val="clear" w:color="auto" w:fill="D2EBE2"/>
            <w:vAlign w:val="center"/>
          </w:tcPr>
          <w:p w14:paraId="164339AA" w14:textId="64B39802" w:rsidR="00BE30CD" w:rsidRPr="00BE30CD" w:rsidRDefault="00C50642" w:rsidP="00C8378D">
            <w:pPr>
              <w:spacing w:after="160"/>
              <w:jc w:val="center"/>
              <w:rPr>
                <w:b/>
                <w:bCs/>
              </w:rPr>
            </w:pPr>
            <w:r>
              <w:rPr>
                <w:b/>
                <w:bCs/>
              </w:rPr>
              <w:t>3</w:t>
            </w:r>
          </w:p>
        </w:tc>
        <w:tc>
          <w:tcPr>
            <w:tcW w:w="6237" w:type="dxa"/>
            <w:vAlign w:val="center"/>
          </w:tcPr>
          <w:p w14:paraId="2C07E994" w14:textId="5C0ECA1C" w:rsidR="00BE30CD" w:rsidRPr="00BE30CD" w:rsidRDefault="00C8378D" w:rsidP="00654DB2">
            <w:pPr>
              <w:spacing w:after="160"/>
            </w:pPr>
            <w:r w:rsidRPr="00C8378D">
              <w:t>Low to moderate risk</w:t>
            </w:r>
          </w:p>
        </w:tc>
      </w:tr>
      <w:tr w:rsidR="00BE30CD" w:rsidRPr="00BE30CD" w14:paraId="4DDC97D8" w14:textId="77777777" w:rsidTr="001375C6">
        <w:trPr>
          <w:cantSplit/>
          <w:tblHeader/>
        </w:trPr>
        <w:tc>
          <w:tcPr>
            <w:tcW w:w="3681" w:type="dxa"/>
            <w:shd w:val="clear" w:color="auto" w:fill="D2EBE2"/>
            <w:vAlign w:val="center"/>
          </w:tcPr>
          <w:p w14:paraId="67C40344" w14:textId="75EF6E01" w:rsidR="00BE30CD" w:rsidRPr="00BE30CD" w:rsidRDefault="00C50642" w:rsidP="00C8378D">
            <w:pPr>
              <w:spacing w:after="160"/>
              <w:jc w:val="center"/>
              <w:rPr>
                <w:b/>
                <w:bCs/>
              </w:rPr>
            </w:pPr>
            <w:r>
              <w:rPr>
                <w:b/>
                <w:bCs/>
              </w:rPr>
              <w:t>4</w:t>
            </w:r>
          </w:p>
        </w:tc>
        <w:tc>
          <w:tcPr>
            <w:tcW w:w="6237" w:type="dxa"/>
            <w:vAlign w:val="center"/>
          </w:tcPr>
          <w:p w14:paraId="65BE3AA4" w14:textId="0922A62C" w:rsidR="00BE30CD" w:rsidRPr="00BE30CD" w:rsidRDefault="00C8378D" w:rsidP="00654DB2">
            <w:pPr>
              <w:spacing w:after="160"/>
            </w:pPr>
            <w:r w:rsidRPr="00C8378D">
              <w:t>Moderate risk</w:t>
            </w:r>
          </w:p>
        </w:tc>
      </w:tr>
      <w:tr w:rsidR="00BE30CD" w:rsidRPr="00BE30CD" w14:paraId="5B6672CA" w14:textId="77777777" w:rsidTr="001375C6">
        <w:trPr>
          <w:cantSplit/>
          <w:tblHeader/>
        </w:trPr>
        <w:tc>
          <w:tcPr>
            <w:tcW w:w="3681" w:type="dxa"/>
            <w:shd w:val="clear" w:color="auto" w:fill="D2EBE2"/>
            <w:vAlign w:val="center"/>
          </w:tcPr>
          <w:p w14:paraId="22BA1363" w14:textId="2642219B" w:rsidR="00BE30CD" w:rsidRPr="00BE30CD" w:rsidRDefault="00C50642" w:rsidP="00C8378D">
            <w:pPr>
              <w:spacing w:after="160"/>
              <w:jc w:val="center"/>
              <w:rPr>
                <w:b/>
                <w:bCs/>
              </w:rPr>
            </w:pPr>
            <w:r>
              <w:rPr>
                <w:b/>
                <w:bCs/>
              </w:rPr>
              <w:t>5/6</w:t>
            </w:r>
          </w:p>
        </w:tc>
        <w:tc>
          <w:tcPr>
            <w:tcW w:w="6237" w:type="dxa"/>
            <w:vAlign w:val="center"/>
          </w:tcPr>
          <w:p w14:paraId="57866F3E" w14:textId="0F4164CB" w:rsidR="00BE30CD" w:rsidRPr="00BE30CD" w:rsidRDefault="00C8378D" w:rsidP="00654DB2">
            <w:r>
              <w:t>High-risk / very high-risk</w:t>
            </w:r>
          </w:p>
        </w:tc>
      </w:tr>
      <w:tr w:rsidR="00BE30CD" w:rsidRPr="00BE30CD" w14:paraId="20E61C0D" w14:textId="77777777" w:rsidTr="001375C6">
        <w:trPr>
          <w:cantSplit/>
          <w:tblHeader/>
        </w:trPr>
        <w:tc>
          <w:tcPr>
            <w:tcW w:w="3681" w:type="dxa"/>
            <w:shd w:val="clear" w:color="auto" w:fill="D2EBE2"/>
            <w:vAlign w:val="center"/>
          </w:tcPr>
          <w:p w14:paraId="044EA45A" w14:textId="4C607CA2" w:rsidR="00BE30CD" w:rsidRPr="00BE30CD" w:rsidRDefault="00C50642" w:rsidP="00C8378D">
            <w:pPr>
              <w:spacing w:after="160"/>
              <w:jc w:val="center"/>
              <w:rPr>
                <w:b/>
                <w:bCs/>
              </w:rPr>
            </w:pPr>
            <w:r>
              <w:rPr>
                <w:b/>
                <w:bCs/>
              </w:rPr>
              <w:t>A</w:t>
            </w:r>
          </w:p>
        </w:tc>
        <w:tc>
          <w:tcPr>
            <w:tcW w:w="6237" w:type="dxa"/>
            <w:vAlign w:val="center"/>
          </w:tcPr>
          <w:p w14:paraId="5803B290" w14:textId="3F962004" w:rsidR="00BE30CD" w:rsidRPr="00BE30CD" w:rsidRDefault="00C8378D" w:rsidP="00654DB2">
            <w:pPr>
              <w:spacing w:after="160"/>
            </w:pPr>
            <w:r w:rsidRPr="00C8378D">
              <w:t>Actionable additional findings</w:t>
            </w:r>
          </w:p>
        </w:tc>
      </w:tr>
    </w:tbl>
    <w:p w14:paraId="1830B137" w14:textId="535933DF" w:rsidR="00463D2B" w:rsidRDefault="00463D2B" w:rsidP="001375C6">
      <w:r w:rsidRPr="00463D2B">
        <w:t>Participants should be advised that if they develop symptoms between planned screenings, they should see their healthcare provider.</w:t>
      </w:r>
    </w:p>
    <w:p w14:paraId="5B68BFD0" w14:textId="5784A691" w:rsidR="00463D2B" w:rsidRDefault="005248E1" w:rsidP="005248E1">
      <w:pPr>
        <w:pStyle w:val="Heading2"/>
      </w:pPr>
      <w:r>
        <w:t>Refer or recall for investigation</w:t>
      </w:r>
    </w:p>
    <w:p w14:paraId="59A310A1" w14:textId="77777777" w:rsidR="009A0AB7" w:rsidRDefault="009A0AB7" w:rsidP="00251858">
      <w:pPr>
        <w:pStyle w:val="ListParagraph"/>
        <w:numPr>
          <w:ilvl w:val="0"/>
          <w:numId w:val="40"/>
        </w:numPr>
        <w:ind w:left="567" w:hanging="567"/>
        <w:contextualSpacing w:val="0"/>
      </w:pPr>
      <w:r>
        <w:t xml:space="preserve">If a lung nodule or finding not related to lung cancer </w:t>
      </w:r>
      <w:proofErr w:type="gramStart"/>
      <w:r>
        <w:t>is found</w:t>
      </w:r>
      <w:proofErr w:type="gramEnd"/>
      <w:r>
        <w:t xml:space="preserve">, the participant may need investigation, which could include additional low-dose CT scans, </w:t>
      </w:r>
      <w:proofErr w:type="gramStart"/>
      <w:r>
        <w:t>referrals</w:t>
      </w:r>
      <w:proofErr w:type="gramEnd"/>
      <w:r>
        <w:t xml:space="preserve"> or tests. These will </w:t>
      </w:r>
      <w:proofErr w:type="gramStart"/>
      <w:r>
        <w:t>be reported</w:t>
      </w:r>
      <w:proofErr w:type="gramEnd"/>
      <w:r>
        <w:t xml:space="preserve"> in the radiology report, with guidance regarding </w:t>
      </w:r>
      <w:proofErr w:type="gramStart"/>
      <w:r>
        <w:t>next</w:t>
      </w:r>
      <w:proofErr w:type="gramEnd"/>
      <w:r>
        <w:t xml:space="preserve"> steps provided.</w:t>
      </w:r>
    </w:p>
    <w:p w14:paraId="5FC1CD66" w14:textId="7620E469" w:rsidR="009A0AB7" w:rsidRPr="001E0079" w:rsidRDefault="009A0AB7" w:rsidP="001375C6">
      <w:pPr>
        <w:pStyle w:val="ListParagraph"/>
        <w:numPr>
          <w:ilvl w:val="0"/>
          <w:numId w:val="40"/>
        </w:numPr>
        <w:spacing w:before="240"/>
        <w:ind w:left="567" w:hanging="567"/>
        <w:contextualSpacing w:val="0"/>
        <w:rPr>
          <w:b/>
          <w:bCs/>
        </w:rPr>
      </w:pPr>
      <w:r w:rsidRPr="001E0079">
        <w:rPr>
          <w:b/>
          <w:bCs/>
        </w:rPr>
        <w:t xml:space="preserve">If nodules </w:t>
      </w:r>
      <w:proofErr w:type="gramStart"/>
      <w:r w:rsidRPr="001E0079">
        <w:rPr>
          <w:b/>
          <w:bCs/>
        </w:rPr>
        <w:t>are identified</w:t>
      </w:r>
      <w:proofErr w:type="gramEnd"/>
    </w:p>
    <w:p w14:paraId="28F1A4E3" w14:textId="77777777" w:rsidR="009A0AB7" w:rsidRDefault="009A0AB7" w:rsidP="001E0079">
      <w:pPr>
        <w:ind w:left="567"/>
      </w:pPr>
      <w:r>
        <w:t>Investigations of identified nodules may include additional interval low-dose CT scans (at 3, 6 or 12 months) or referral to a respiratory physician linked to a lung cancer multidisciplinary team (MDT).</w:t>
      </w:r>
    </w:p>
    <w:p w14:paraId="557CA78E" w14:textId="26119E72" w:rsidR="009A0AB7" w:rsidRPr="002C41DA" w:rsidRDefault="009A0AB7" w:rsidP="001E0079">
      <w:pPr>
        <w:ind w:left="567"/>
        <w:rPr>
          <w:b/>
        </w:rPr>
      </w:pPr>
      <w:r w:rsidRPr="002C41DA">
        <w:rPr>
          <w:b/>
          <w:color w:val="00708D"/>
        </w:rPr>
        <w:t xml:space="preserve">See </w:t>
      </w:r>
      <w:hyperlink r:id="rId21" w:history="1">
        <w:r w:rsidRPr="002C41DA">
          <w:rPr>
            <w:rStyle w:val="Hyperlink"/>
            <w:rFonts w:ascii="Open Sans Light" w:hAnsi="Open Sans Light"/>
          </w:rPr>
          <w:t>NLCSP nodule</w:t>
        </w:r>
        <w:r w:rsidR="002C41DA">
          <w:rPr>
            <w:rStyle w:val="Hyperlink"/>
            <w:rFonts w:ascii="Open Sans Light" w:hAnsi="Open Sans Light"/>
          </w:rPr>
          <w:t xml:space="preserve"> </w:t>
        </w:r>
        <w:r w:rsidRPr="002C41DA">
          <w:rPr>
            <w:rStyle w:val="Hyperlink"/>
            <w:rFonts w:ascii="Open Sans Light" w:hAnsi="Open Sans Light"/>
          </w:rPr>
          <w:t>management protocol</w:t>
        </w:r>
      </w:hyperlink>
    </w:p>
    <w:p w14:paraId="45D2ABEF" w14:textId="76DE1E72" w:rsidR="009A0AB7" w:rsidRPr="006D32F1" w:rsidRDefault="009A0AB7" w:rsidP="00251858">
      <w:pPr>
        <w:pStyle w:val="ListParagraph"/>
        <w:numPr>
          <w:ilvl w:val="0"/>
          <w:numId w:val="40"/>
        </w:numPr>
        <w:ind w:left="567" w:hanging="567"/>
        <w:rPr>
          <w:b/>
          <w:bCs/>
        </w:rPr>
      </w:pPr>
      <w:r w:rsidRPr="006D32F1">
        <w:rPr>
          <w:b/>
          <w:bCs/>
        </w:rPr>
        <w:t>If actionable additional findings</w:t>
      </w:r>
      <w:r w:rsidR="002C41DA" w:rsidRPr="006D32F1">
        <w:rPr>
          <w:b/>
          <w:bCs/>
        </w:rPr>
        <w:t xml:space="preserve"> </w:t>
      </w:r>
      <w:proofErr w:type="gramStart"/>
      <w:r w:rsidRPr="006D32F1">
        <w:rPr>
          <w:b/>
          <w:bCs/>
        </w:rPr>
        <w:t>are identified</w:t>
      </w:r>
      <w:proofErr w:type="gramEnd"/>
    </w:p>
    <w:p w14:paraId="3E1AD0C8" w14:textId="77777777" w:rsidR="009A0AB7" w:rsidRDefault="009A0AB7" w:rsidP="001E0079">
      <w:pPr>
        <w:ind w:left="567"/>
      </w:pPr>
      <w:r>
        <w:t>Imaging of the chest may identify actionable additional findings not related to lung cancer.</w:t>
      </w:r>
    </w:p>
    <w:p w14:paraId="25C86425" w14:textId="1A92A215" w:rsidR="009A0AB7" w:rsidRDefault="009A0AB7" w:rsidP="001E0079">
      <w:pPr>
        <w:ind w:left="567"/>
      </w:pPr>
      <w:r>
        <w:t>If actionable additional findings are detected, discuss these with the participant and manage them as per the Royal Australian and New Zealand College of Radiology Actionable Additional Findings Guidelines for the National Lung Cancer Screening Program. This may include</w:t>
      </w:r>
      <w:r w:rsidR="36CEBFC8">
        <w:t xml:space="preserve"> </w:t>
      </w:r>
      <w:r w:rsidR="1CFA52AA">
        <w:t>referral to</w:t>
      </w:r>
      <w:r>
        <w:t xml:space="preserve"> other specialists with relevant expertise who are linked with a lung cancer MDT.</w:t>
      </w:r>
    </w:p>
    <w:p w14:paraId="379804D1" w14:textId="3989100F" w:rsidR="009A0AB7" w:rsidRDefault="009A0AB7" w:rsidP="001E0079">
      <w:pPr>
        <w:ind w:left="567"/>
      </w:pPr>
      <w:r w:rsidRPr="002C41DA">
        <w:rPr>
          <w:b/>
          <w:bCs/>
          <w:color w:val="00708D"/>
        </w:rPr>
        <w:t>See</w:t>
      </w:r>
      <w:r w:rsidRPr="002C41DA">
        <w:rPr>
          <w:color w:val="00708D"/>
        </w:rPr>
        <w:t xml:space="preserve"> </w:t>
      </w:r>
      <w:hyperlink r:id="rId22" w:history="1">
        <w:r w:rsidRPr="002C41DA">
          <w:rPr>
            <w:rStyle w:val="Hyperlink"/>
            <w:rFonts w:ascii="Open Sans Light" w:hAnsi="Open Sans Light"/>
          </w:rPr>
          <w:t>actionable additional findings</w:t>
        </w:r>
        <w:r w:rsidR="002C41DA" w:rsidRPr="002C41DA">
          <w:rPr>
            <w:rStyle w:val="Hyperlink"/>
            <w:rFonts w:ascii="Open Sans Light" w:hAnsi="Open Sans Light"/>
          </w:rPr>
          <w:t xml:space="preserve"> </w:t>
        </w:r>
        <w:r w:rsidRPr="002C41DA">
          <w:rPr>
            <w:rStyle w:val="Hyperlink"/>
            <w:rFonts w:ascii="Open Sans Light" w:hAnsi="Open Sans Light"/>
          </w:rPr>
          <w:t>guidelines</w:t>
        </w:r>
      </w:hyperlink>
    </w:p>
    <w:p w14:paraId="44BD662B" w14:textId="7695DCBD" w:rsidR="005B2A2A" w:rsidRDefault="005B2A2A" w:rsidP="005B2A2A">
      <w:pPr>
        <w:pStyle w:val="Heading2"/>
      </w:pPr>
      <w:r>
        <w:lastRenderedPageBreak/>
        <w:t>Requesting practitioner follow-up and rescreening</w:t>
      </w:r>
    </w:p>
    <w:p w14:paraId="354E1F9F" w14:textId="77777777" w:rsidR="00B01BBA" w:rsidRDefault="005E6355" w:rsidP="00B01BBA">
      <w:pPr>
        <w:pStyle w:val="ListParagraph"/>
        <w:numPr>
          <w:ilvl w:val="0"/>
          <w:numId w:val="41"/>
        </w:numPr>
        <w:ind w:left="567" w:hanging="567"/>
      </w:pPr>
      <w:r>
        <w:t>For each scan, participants will need to book an appointment with you for a new low-dose CT scan request.</w:t>
      </w:r>
    </w:p>
    <w:p w14:paraId="7EEBA683" w14:textId="0620D9BF" w:rsidR="005E6355" w:rsidRDefault="005E6355" w:rsidP="00B01BBA">
      <w:pPr>
        <w:pStyle w:val="ListParagraph"/>
        <w:numPr>
          <w:ilvl w:val="0"/>
          <w:numId w:val="41"/>
        </w:numPr>
        <w:ind w:left="567" w:hanging="567"/>
      </w:pPr>
      <w:r>
        <w:t xml:space="preserve">Those with no significant findings will </w:t>
      </w:r>
      <w:proofErr w:type="gramStart"/>
      <w:r>
        <w:t>be reminded</w:t>
      </w:r>
      <w:proofErr w:type="gramEnd"/>
      <w:r>
        <w:t xml:space="preserve"> about screening every two years if they have </w:t>
      </w:r>
      <w:proofErr w:type="gramStart"/>
      <w:r>
        <w:t>opted in</w:t>
      </w:r>
      <w:proofErr w:type="gramEnd"/>
      <w:r>
        <w:t xml:space="preserve"> for communication from the </w:t>
      </w:r>
      <w:proofErr w:type="gramStart"/>
      <w:r>
        <w:t>NCSR.*</w:t>
      </w:r>
      <w:proofErr w:type="gramEnd"/>
      <w:r>
        <w:t>*</w:t>
      </w:r>
      <w:r w:rsidR="6DA54785">
        <w:t>*</w:t>
      </w:r>
    </w:p>
    <w:p w14:paraId="73D800F6" w14:textId="77777777" w:rsidR="00B01BBA" w:rsidRDefault="005E6355" w:rsidP="00B01BBA">
      <w:pPr>
        <w:pStyle w:val="ListParagraph"/>
        <w:numPr>
          <w:ilvl w:val="0"/>
          <w:numId w:val="41"/>
        </w:numPr>
        <w:ind w:left="567" w:hanging="567"/>
      </w:pPr>
      <w:r>
        <w:t>For participants who have opted out of the NCSR, you will need to remind them and follow up about all screening.</w:t>
      </w:r>
    </w:p>
    <w:p w14:paraId="72566234" w14:textId="4E6AD772" w:rsidR="00AF7CFF" w:rsidRDefault="005E6355" w:rsidP="00B01BBA">
      <w:pPr>
        <w:pStyle w:val="ListParagraph"/>
        <w:numPr>
          <w:ilvl w:val="0"/>
          <w:numId w:val="41"/>
        </w:numPr>
        <w:ind w:left="567" w:hanging="567"/>
      </w:pPr>
      <w:r>
        <w:t xml:space="preserve">Those with findings will </w:t>
      </w:r>
      <w:proofErr w:type="gramStart"/>
      <w:r>
        <w:t>be reminded</w:t>
      </w:r>
      <w:proofErr w:type="gramEnd"/>
      <w:r>
        <w:t xml:space="preserve"> about interval scans at 3, 6 or 12 months.</w:t>
      </w:r>
      <w:r w:rsidR="004E26B6" w:rsidRPr="00B01BBA">
        <w:rPr>
          <w:rFonts w:ascii="Segoe UI" w:hAnsi="Segoe UI" w:cs="Segoe UI"/>
          <w:color w:val="FF0000"/>
          <w:sz w:val="18"/>
          <w:szCs w:val="18"/>
          <w:lang w:val="en-AU"/>
        </w:rPr>
        <w:t xml:space="preserve"> </w:t>
      </w:r>
      <w:r w:rsidR="004E26B6" w:rsidRPr="00B01BBA">
        <w:rPr>
          <w:lang w:val="en-AU"/>
        </w:rPr>
        <w:t xml:space="preserve">Those without findings will be reminded every </w:t>
      </w:r>
      <w:r w:rsidR="00C55B41" w:rsidRPr="00B01BBA">
        <w:rPr>
          <w:lang w:val="en-AU"/>
        </w:rPr>
        <w:t xml:space="preserve">two years. </w:t>
      </w:r>
    </w:p>
    <w:p w14:paraId="5805A7CC" w14:textId="77777777" w:rsidR="00CE2517" w:rsidRDefault="00CE2517" w:rsidP="00CE2517">
      <w:pPr>
        <w:pStyle w:val="Heading3"/>
      </w:pPr>
      <w:r>
        <w:t>Additional notes</w:t>
      </w:r>
    </w:p>
    <w:p w14:paraId="00005C30" w14:textId="2EB98FAD" w:rsidR="0052270E" w:rsidRDefault="007B1441" w:rsidP="007B1441">
      <w:pPr>
        <w:pStyle w:val="ListParagraph"/>
        <w:numPr>
          <w:ilvl w:val="0"/>
          <w:numId w:val="0"/>
        </w:numPr>
        <w:ind w:left="714"/>
      </w:pPr>
      <w:r>
        <w:t>*</w:t>
      </w:r>
      <w:r w:rsidR="224F66FD">
        <w:t>Once an individual is participating in the program, their smoking history eligibility criteria does</w:t>
      </w:r>
      <w:r w:rsidR="5179C115">
        <w:t xml:space="preserve"> </w:t>
      </w:r>
      <w:r w:rsidR="224F66FD">
        <w:t xml:space="preserve">not need to </w:t>
      </w:r>
      <w:proofErr w:type="gramStart"/>
      <w:r w:rsidR="224F66FD">
        <w:t>be re-assessed</w:t>
      </w:r>
      <w:proofErr w:type="gramEnd"/>
      <w:r w:rsidR="224F66FD">
        <w:t xml:space="preserve">. </w:t>
      </w:r>
    </w:p>
    <w:p w14:paraId="511DB136" w14:textId="71B320DB" w:rsidR="00CE2517" w:rsidRDefault="00CE2517" w:rsidP="00E764D2">
      <w:pPr>
        <w:pStyle w:val="ListParagraph"/>
        <w:numPr>
          <w:ilvl w:val="0"/>
          <w:numId w:val="0"/>
        </w:numPr>
        <w:ind w:left="714"/>
      </w:pPr>
      <w:r>
        <w:t>*</w:t>
      </w:r>
      <w:r w:rsidR="00D947C3">
        <w:t>*</w:t>
      </w:r>
      <w:r>
        <w:t xml:space="preserve"> Any of the following unexplained, persistent symptoms and signs (lasting more than 3 weeks, or earlier in patients with known risk factors or with more than one symptom or sign).</w:t>
      </w:r>
    </w:p>
    <w:p w14:paraId="1EB61D91" w14:textId="7694BEB1" w:rsidR="00CE2517" w:rsidRDefault="00CE2517" w:rsidP="00CE2517">
      <w:r>
        <w:t xml:space="preserve">See the Cancer Australia guide to </w:t>
      </w:r>
      <w:hyperlink r:id="rId23" w:history="1">
        <w:r w:rsidRPr="00CE2517">
          <w:rPr>
            <w:rStyle w:val="Hyperlink"/>
            <w:rFonts w:ascii="Open Sans Light" w:hAnsi="Open Sans Light"/>
          </w:rPr>
          <w:t>Investigating symptoms of lung cancer</w:t>
        </w:r>
      </w:hyperlink>
    </w:p>
    <w:p w14:paraId="77CE51E3" w14:textId="77777777" w:rsidR="00567207" w:rsidRDefault="00567207" w:rsidP="00265D18">
      <w:pPr>
        <w:pStyle w:val="ListParagraph"/>
        <w:ind w:left="567" w:hanging="567"/>
      </w:pPr>
      <w:r>
        <w:t>Coughing up blood</w:t>
      </w:r>
    </w:p>
    <w:p w14:paraId="45DD130B" w14:textId="77777777" w:rsidR="00567207" w:rsidRDefault="00567207" w:rsidP="00265D18">
      <w:pPr>
        <w:pStyle w:val="ListParagraph"/>
        <w:ind w:left="567" w:hanging="567"/>
      </w:pPr>
      <w:r>
        <w:t xml:space="preserve">New unexplained cough or changed </w:t>
      </w:r>
      <w:proofErr w:type="gramStart"/>
      <w:r>
        <w:t>cough</w:t>
      </w:r>
      <w:proofErr w:type="gramEnd"/>
    </w:p>
    <w:p w14:paraId="547B9633" w14:textId="77777777" w:rsidR="00567207" w:rsidRDefault="00567207" w:rsidP="00265D18">
      <w:pPr>
        <w:pStyle w:val="ListParagraph"/>
        <w:ind w:left="567" w:hanging="567"/>
      </w:pPr>
      <w:r>
        <w:t>Chest and/or shoulder pain</w:t>
      </w:r>
    </w:p>
    <w:p w14:paraId="78D0D646" w14:textId="77777777" w:rsidR="00567207" w:rsidRDefault="00567207" w:rsidP="00265D18">
      <w:pPr>
        <w:pStyle w:val="ListParagraph"/>
        <w:ind w:left="567" w:hanging="567"/>
      </w:pPr>
      <w:r>
        <w:t>Shortness of breath for no reason</w:t>
      </w:r>
    </w:p>
    <w:p w14:paraId="235CA5BC" w14:textId="77777777" w:rsidR="00567207" w:rsidRDefault="00567207" w:rsidP="00265D18">
      <w:pPr>
        <w:pStyle w:val="ListParagraph"/>
        <w:ind w:left="567" w:hanging="567"/>
      </w:pPr>
      <w:r>
        <w:t>Hoarseness</w:t>
      </w:r>
    </w:p>
    <w:p w14:paraId="5BF91EBC" w14:textId="52F05C75" w:rsidR="00567207" w:rsidRDefault="00567207" w:rsidP="00265D18">
      <w:pPr>
        <w:pStyle w:val="ListParagraph"/>
        <w:ind w:left="567" w:hanging="567"/>
      </w:pPr>
      <w:r>
        <w:t>Unexplained weight loss or loss of appetite</w:t>
      </w:r>
    </w:p>
    <w:p w14:paraId="194CDB92" w14:textId="77777777" w:rsidR="00567207" w:rsidRDefault="00567207" w:rsidP="00265D18">
      <w:pPr>
        <w:pStyle w:val="ListParagraph"/>
        <w:ind w:left="567" w:hanging="567"/>
      </w:pPr>
      <w:r>
        <w:t>Persistent or recurrent chest infection</w:t>
      </w:r>
    </w:p>
    <w:p w14:paraId="193F0A29" w14:textId="77777777" w:rsidR="00567207" w:rsidRDefault="00567207" w:rsidP="00265D18">
      <w:pPr>
        <w:pStyle w:val="ListParagraph"/>
        <w:ind w:left="567" w:hanging="567"/>
      </w:pPr>
      <w:r>
        <w:t>Fatigue</w:t>
      </w:r>
    </w:p>
    <w:p w14:paraId="1370B752" w14:textId="77777777" w:rsidR="00567207" w:rsidRDefault="00567207" w:rsidP="00265D18">
      <w:pPr>
        <w:pStyle w:val="ListParagraph"/>
        <w:ind w:left="567" w:hanging="567"/>
      </w:pPr>
      <w:r>
        <w:t>Deep vein thrombosis (DVT)</w:t>
      </w:r>
    </w:p>
    <w:p w14:paraId="2C92D788" w14:textId="77777777" w:rsidR="00567207" w:rsidRDefault="00567207" w:rsidP="00265D18">
      <w:pPr>
        <w:pStyle w:val="ListParagraph"/>
        <w:ind w:left="567" w:hanging="567"/>
      </w:pPr>
      <w:r>
        <w:t>Abnormal chest signs</w:t>
      </w:r>
    </w:p>
    <w:p w14:paraId="690B0FE7" w14:textId="33C89964" w:rsidR="00567207" w:rsidRDefault="00567207" w:rsidP="00265D18">
      <w:pPr>
        <w:pStyle w:val="ListParagraph"/>
        <w:ind w:left="567" w:hanging="567"/>
      </w:pPr>
      <w:r>
        <w:t>Finger clubbing</w:t>
      </w:r>
    </w:p>
    <w:p w14:paraId="30C72EBE" w14:textId="59E2C831" w:rsidR="0035493A" w:rsidRPr="00AF7CFF" w:rsidRDefault="0035493A" w:rsidP="0035493A">
      <w:r>
        <w:t>** Individuals can choose to opt out of the NCSR and still have a free low-dose CT scan; however, they will not be considered</w:t>
      </w:r>
      <w:r w:rsidR="008F6B5A">
        <w:t xml:space="preserve"> </w:t>
      </w:r>
      <w:r>
        <w:t>a participant in the program or receive communication from the NCSR. If a screening participant opts out of participating in the NCSR, it is the responsibility of the requesting practitioner to notify them of repeat or follow-up scans.</w:t>
      </w:r>
    </w:p>
    <w:sectPr w:rsidR="0035493A" w:rsidRPr="00AF7CFF" w:rsidSect="00532BD2">
      <w:headerReference w:type="even" r:id="rId24"/>
      <w:headerReference w:type="default" r:id="rId25"/>
      <w:footerReference w:type="even" r:id="rId26"/>
      <w:footerReference w:type="default" r:id="rId27"/>
      <w:headerReference w:type="first" r:id="rId28"/>
      <w:footerReference w:type="first" r:id="rId29"/>
      <w:endnotePr>
        <w:numFmt w:val="decimal"/>
      </w:endnotePr>
      <w:pgSz w:w="11906" w:h="16838"/>
      <w:pgMar w:top="851" w:right="851" w:bottom="156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570E" w14:textId="77777777" w:rsidR="00AA7C71" w:rsidRDefault="00AA7C71" w:rsidP="00F81AFB">
      <w:r>
        <w:separator/>
      </w:r>
    </w:p>
  </w:endnote>
  <w:endnote w:type="continuationSeparator" w:id="0">
    <w:p w14:paraId="0EEE1468" w14:textId="77777777" w:rsidR="00AA7C71" w:rsidRDefault="00AA7C71" w:rsidP="00F81AFB">
      <w:r>
        <w:continuationSeparator/>
      </w:r>
    </w:p>
  </w:endnote>
  <w:endnote w:type="continuationNotice" w:id="1">
    <w:p w14:paraId="1251FE3A" w14:textId="77777777" w:rsidR="00AA7C71" w:rsidRDefault="00AA7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panose1 w:val="00000000000000000000"/>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charset w:val="00"/>
    <w:family w:val="swiss"/>
    <w:pitch w:val="variable"/>
    <w:sig w:usb0="E00002EF" w:usb1="4000205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C31D" w14:textId="3B824CAA" w:rsidR="00896061" w:rsidRDefault="00896061">
    <w:pPr>
      <w:pStyle w:val="Footer"/>
    </w:pPr>
    <w:r>
      <w:rPr>
        <w:noProof/>
      </w:rPr>
      <mc:AlternateContent>
        <mc:Choice Requires="wps">
          <w:drawing>
            <wp:anchor distT="0" distB="0" distL="0" distR="0" simplePos="0" relativeHeight="251658244" behindDoc="0" locked="0" layoutInCell="1" allowOverlap="1" wp14:anchorId="10C3F9DD" wp14:editId="49556089">
              <wp:simplePos x="635" y="635"/>
              <wp:positionH relativeFrom="page">
                <wp:align>center</wp:align>
              </wp:positionH>
              <wp:positionV relativeFrom="page">
                <wp:align>bottom</wp:align>
              </wp:positionV>
              <wp:extent cx="552450" cy="428625"/>
              <wp:effectExtent l="0" t="0" r="0" b="0"/>
              <wp:wrapNone/>
              <wp:docPr id="9420248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28625"/>
                      </a:xfrm>
                      <a:prstGeom prst="rect">
                        <a:avLst/>
                      </a:prstGeom>
                      <a:noFill/>
                      <a:ln>
                        <a:noFill/>
                      </a:ln>
                    </wps:spPr>
                    <wps:txbx>
                      <w:txbxContent>
                        <w:p w14:paraId="28225D5F" w14:textId="4964BB3C"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C3F9DD" id="_x0000_t202" coordsize="21600,21600" o:spt="202" path="m,l,21600r21600,l21600,xe">
              <v:stroke joinstyle="miter"/>
              <v:path gradientshapeok="t" o:connecttype="rect"/>
            </v:shapetype>
            <v:shape id="Text Box 5" o:spid="_x0000_s1027" type="#_x0000_t202" alt="OFFICIAL" style="position:absolute;left:0;text-align:left;margin-left:0;margin-top:0;width:43.5pt;height:33.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" filled="f" stroked="f">
              <v:textbox style="mso-fit-shape-to-text:t" inset="0,0,0,15pt">
                <w:txbxContent>
                  <w:p w14:paraId="28225D5F" w14:textId="4964BB3C"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4E0" w14:textId="3A5BF162" w:rsidR="00CA4181" w:rsidRPr="00532BD2" w:rsidRDefault="00896061" w:rsidP="00197FB7">
    <w:pPr>
      <w:pBdr>
        <w:top w:val="nil"/>
        <w:left w:val="nil"/>
        <w:bottom w:val="nil"/>
        <w:right w:val="nil"/>
        <w:between w:val="nil"/>
      </w:pBdr>
      <w:tabs>
        <w:tab w:val="center" w:pos="4513"/>
        <w:tab w:val="right" w:pos="10065"/>
      </w:tabs>
      <w:spacing w:after="120" w:line="240" w:lineRule="auto"/>
      <w:jc w:val="center"/>
      <w:rPr>
        <w:color w:val="002F5E"/>
        <w:szCs w:val="16"/>
      </w:rPr>
    </w:pPr>
    <w:r>
      <w:rPr>
        <w:noProof/>
        <w:color w:val="002F5E"/>
        <w:sz w:val="16"/>
        <w:szCs w:val="16"/>
      </w:rPr>
      <mc:AlternateContent>
        <mc:Choice Requires="wps">
          <w:drawing>
            <wp:anchor distT="0" distB="0" distL="0" distR="0" simplePos="0" relativeHeight="251658245" behindDoc="0" locked="0" layoutInCell="1" allowOverlap="1" wp14:anchorId="2D22E6A0" wp14:editId="2EF65D52">
              <wp:simplePos x="635" y="635"/>
              <wp:positionH relativeFrom="page">
                <wp:align>center</wp:align>
              </wp:positionH>
              <wp:positionV relativeFrom="page">
                <wp:align>bottom</wp:align>
              </wp:positionV>
              <wp:extent cx="552450" cy="428625"/>
              <wp:effectExtent l="0" t="0" r="0" b="0"/>
              <wp:wrapNone/>
              <wp:docPr id="13947167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28625"/>
                      </a:xfrm>
                      <a:prstGeom prst="rect">
                        <a:avLst/>
                      </a:prstGeom>
                      <a:noFill/>
                      <a:ln>
                        <a:noFill/>
                      </a:ln>
                    </wps:spPr>
                    <wps:txbx>
                      <w:txbxContent>
                        <w:p w14:paraId="50D62D96" w14:textId="439FB0DA"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2E6A0" id="_x0000_t202" coordsize="21600,21600" o:spt="202" path="m,l,21600r21600,l21600,xe">
              <v:stroke joinstyle="miter"/>
              <v:path gradientshapeok="t" o:connecttype="rect"/>
            </v:shapetype>
            <v:shape id="Text Box 6" o:spid="_x0000_s1028" type="#_x0000_t202" alt="OFFICIAL" style="position:absolute;left:0;text-align:left;margin-left:0;margin-top:0;width:43.5pt;height:33.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" filled="f" stroked="f">
              <v:textbox style="mso-fit-shape-to-text:t" inset="0,0,0,15pt">
                <w:txbxContent>
                  <w:p w14:paraId="50D62D96" w14:textId="439FB0DA"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v:textbox>
              <w10:wrap anchorx="page" anchory="page"/>
            </v:shape>
          </w:pict>
        </mc:Fallback>
      </mc:AlternateContent>
    </w:r>
    <w:r w:rsidR="005C227A" w:rsidRPr="0090436B">
      <w:rPr>
        <w:color w:val="002F5E"/>
        <w:sz w:val="16"/>
        <w:szCs w:val="16"/>
      </w:rPr>
      <w:t xml:space="preserve">National Lung Cancer Screening Program </w:t>
    </w:r>
    <w:r w:rsidR="005C227A">
      <w:rPr>
        <w:color w:val="002F5E"/>
        <w:sz w:val="16"/>
        <w:szCs w:val="16"/>
      </w:rPr>
      <w:t>–</w:t>
    </w:r>
    <w:r w:rsidR="005C227A" w:rsidRPr="0090436B">
      <w:rPr>
        <w:color w:val="002F5E"/>
        <w:sz w:val="16"/>
        <w:szCs w:val="16"/>
      </w:rPr>
      <w:t xml:space="preserve"> </w:t>
    </w:r>
    <w:r w:rsidR="005C227A">
      <w:rPr>
        <w:color w:val="002F5E"/>
        <w:sz w:val="16"/>
        <w:szCs w:val="16"/>
      </w:rPr>
      <w:t xml:space="preserve">Requesting practitioner flowchart for eligibility and CT scan </w:t>
    </w:r>
    <w:r w:rsidR="00E422A7">
      <w:rPr>
        <w:color w:val="002F5E"/>
        <w:sz w:val="16"/>
        <w:szCs w:val="16"/>
      </w:rPr>
      <w:t>request</w:t>
    </w:r>
    <w:r w:rsidR="005C227A" w:rsidRPr="0090436B">
      <w:rPr>
        <w:color w:val="002F5E"/>
        <w:sz w:val="16"/>
        <w:szCs w:val="16"/>
      </w:rPr>
      <w:tab/>
      <w:t xml:space="preserve">Page </w:t>
    </w:r>
    <w:r w:rsidR="005C227A" w:rsidRPr="0090436B">
      <w:rPr>
        <w:color w:val="002F5E"/>
        <w:sz w:val="16"/>
        <w:szCs w:val="16"/>
      </w:rPr>
      <w:fldChar w:fldCharType="begin"/>
    </w:r>
    <w:r w:rsidR="005C227A" w:rsidRPr="0090436B">
      <w:rPr>
        <w:color w:val="002F5E"/>
        <w:sz w:val="16"/>
        <w:szCs w:val="16"/>
      </w:rPr>
      <w:instrText>PAGE</w:instrText>
    </w:r>
    <w:r w:rsidR="005C227A" w:rsidRPr="0090436B">
      <w:rPr>
        <w:color w:val="002F5E"/>
        <w:sz w:val="16"/>
        <w:szCs w:val="16"/>
      </w:rPr>
      <w:fldChar w:fldCharType="separate"/>
    </w:r>
    <w:r w:rsidR="005C227A">
      <w:rPr>
        <w:color w:val="002F5E"/>
        <w:sz w:val="16"/>
        <w:szCs w:val="16"/>
      </w:rPr>
      <w:t>2</w:t>
    </w:r>
    <w:r w:rsidR="005C227A" w:rsidRPr="0090436B">
      <w:rPr>
        <w:color w:val="002F5E"/>
        <w:sz w:val="16"/>
        <w:szCs w:val="16"/>
      </w:rPr>
      <w:fldChar w:fldCharType="end"/>
    </w:r>
    <w:r w:rsidR="005C227A" w:rsidRPr="0090436B">
      <w:rPr>
        <w:color w:val="002F5E"/>
        <w:sz w:val="16"/>
        <w:szCs w:val="16"/>
      </w:rPr>
      <w:t xml:space="preserve"> of </w:t>
    </w:r>
    <w:r w:rsidR="005C227A" w:rsidRPr="0090436B">
      <w:rPr>
        <w:color w:val="002F5E"/>
        <w:sz w:val="16"/>
        <w:szCs w:val="16"/>
      </w:rPr>
      <w:fldChar w:fldCharType="begin"/>
    </w:r>
    <w:r w:rsidR="005C227A" w:rsidRPr="0090436B">
      <w:rPr>
        <w:color w:val="002F5E"/>
        <w:sz w:val="16"/>
        <w:szCs w:val="16"/>
      </w:rPr>
      <w:instrText>NUMPAGES</w:instrText>
    </w:r>
    <w:r w:rsidR="005C227A" w:rsidRPr="0090436B">
      <w:rPr>
        <w:color w:val="002F5E"/>
        <w:sz w:val="16"/>
        <w:szCs w:val="16"/>
      </w:rPr>
      <w:fldChar w:fldCharType="separate"/>
    </w:r>
    <w:r w:rsidR="005C227A">
      <w:rPr>
        <w:color w:val="002F5E"/>
        <w:sz w:val="16"/>
        <w:szCs w:val="16"/>
      </w:rPr>
      <w:t>4</w:t>
    </w:r>
    <w:r w:rsidR="005C227A" w:rsidRPr="0090436B">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301C76E" w14:paraId="192DF2D5" w14:textId="77777777" w:rsidTr="5301C76E">
      <w:trPr>
        <w:trHeight w:val="300"/>
      </w:trPr>
      <w:tc>
        <w:tcPr>
          <w:tcW w:w="3400" w:type="dxa"/>
        </w:tcPr>
        <w:p w14:paraId="6C4A81FB" w14:textId="06157BBC" w:rsidR="5301C76E" w:rsidRDefault="00896061" w:rsidP="5301C76E">
          <w:pPr>
            <w:pStyle w:val="Header"/>
            <w:ind w:left="-115"/>
          </w:pPr>
          <w:r>
            <w:rPr>
              <w:noProof/>
            </w:rPr>
            <mc:AlternateContent>
              <mc:Choice Requires="wps">
                <w:drawing>
                  <wp:anchor distT="0" distB="0" distL="0" distR="0" simplePos="0" relativeHeight="251658243" behindDoc="0" locked="0" layoutInCell="1" allowOverlap="1" wp14:anchorId="013880FD" wp14:editId="6FB92B65">
                    <wp:simplePos x="635" y="635"/>
                    <wp:positionH relativeFrom="page">
                      <wp:align>center</wp:align>
                    </wp:positionH>
                    <wp:positionV relativeFrom="page">
                      <wp:align>bottom</wp:align>
                    </wp:positionV>
                    <wp:extent cx="552450" cy="428625"/>
                    <wp:effectExtent l="0" t="0" r="0" b="0"/>
                    <wp:wrapNone/>
                    <wp:docPr id="1156627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28625"/>
                            </a:xfrm>
                            <a:prstGeom prst="rect">
                              <a:avLst/>
                            </a:prstGeom>
                            <a:noFill/>
                            <a:ln>
                              <a:noFill/>
                            </a:ln>
                          </wps:spPr>
                          <wps:txbx>
                            <w:txbxContent>
                              <w:p w14:paraId="222B1BC6" w14:textId="6AD54867"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880FD" id="_x0000_t202" coordsize="21600,21600" o:spt="202" path="m,l,21600r21600,l21600,xe">
                    <v:stroke joinstyle="miter"/>
                    <v:path gradientshapeok="t" o:connecttype="rect"/>
                  </v:shapetype>
                  <v:shape id="Text Box 4" o:spid="_x0000_s1030" type="#_x0000_t202" alt="OFFICIAL" style="position:absolute;left:0;text-align:left;margin-left:0;margin-top:0;width:43.5pt;height:33.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" filled="f" stroked="f">
                    <v:textbox style="mso-fit-shape-to-text:t" inset="0,0,0,15pt">
                      <w:txbxContent>
                        <w:p w14:paraId="222B1BC6" w14:textId="6AD54867"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v:textbox>
                    <w10:wrap anchorx="page" anchory="page"/>
                  </v:shape>
                </w:pict>
              </mc:Fallback>
            </mc:AlternateContent>
          </w:r>
        </w:p>
      </w:tc>
      <w:tc>
        <w:tcPr>
          <w:tcW w:w="3400" w:type="dxa"/>
        </w:tcPr>
        <w:p w14:paraId="0016B381" w14:textId="6D9748B3" w:rsidR="5301C76E" w:rsidRDefault="5301C76E" w:rsidP="5301C76E">
          <w:pPr>
            <w:pStyle w:val="Header"/>
            <w:jc w:val="center"/>
          </w:pPr>
        </w:p>
      </w:tc>
      <w:tc>
        <w:tcPr>
          <w:tcW w:w="3400" w:type="dxa"/>
        </w:tcPr>
        <w:p w14:paraId="16B0794F" w14:textId="5F3B472C" w:rsidR="5301C76E" w:rsidRDefault="5301C76E" w:rsidP="5301C76E">
          <w:pPr>
            <w:pStyle w:val="Header"/>
            <w:ind w:right="-115"/>
            <w:jc w:val="right"/>
          </w:pPr>
        </w:p>
      </w:tc>
    </w:tr>
  </w:tbl>
  <w:p w14:paraId="20BCE0E1" w14:textId="483BA4CF" w:rsidR="5301C76E" w:rsidRDefault="5301C76E" w:rsidP="5301C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746D" w14:textId="77777777" w:rsidR="00AA7C71" w:rsidRDefault="00AA7C71" w:rsidP="00F81AFB">
      <w:r>
        <w:separator/>
      </w:r>
    </w:p>
  </w:footnote>
  <w:footnote w:type="continuationSeparator" w:id="0">
    <w:p w14:paraId="231093BA" w14:textId="77777777" w:rsidR="00AA7C71" w:rsidRDefault="00AA7C71" w:rsidP="00F81AFB">
      <w:r>
        <w:continuationSeparator/>
      </w:r>
    </w:p>
  </w:footnote>
  <w:footnote w:type="continuationNotice" w:id="1">
    <w:p w14:paraId="718CDFFE" w14:textId="77777777" w:rsidR="00AA7C71" w:rsidRDefault="00AA7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8EF4" w14:textId="3589A1AC" w:rsidR="00896061" w:rsidRDefault="00896061">
    <w:pPr>
      <w:pStyle w:val="Header"/>
    </w:pPr>
    <w:r>
      <w:rPr>
        <w:noProof/>
      </w:rPr>
      <mc:AlternateContent>
        <mc:Choice Requires="wps">
          <w:drawing>
            <wp:anchor distT="0" distB="0" distL="0" distR="0" simplePos="0" relativeHeight="251658241" behindDoc="0" locked="0" layoutInCell="1" allowOverlap="1" wp14:anchorId="7C0C1BBF" wp14:editId="1CB54BE8">
              <wp:simplePos x="635" y="635"/>
              <wp:positionH relativeFrom="page">
                <wp:align>center</wp:align>
              </wp:positionH>
              <wp:positionV relativeFrom="page">
                <wp:align>top</wp:align>
              </wp:positionV>
              <wp:extent cx="552450" cy="428625"/>
              <wp:effectExtent l="0" t="0" r="0" b="9525"/>
              <wp:wrapNone/>
              <wp:docPr id="7069209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28625"/>
                      </a:xfrm>
                      <a:prstGeom prst="rect">
                        <a:avLst/>
                      </a:prstGeom>
                      <a:noFill/>
                      <a:ln>
                        <a:noFill/>
                      </a:ln>
                    </wps:spPr>
                    <wps:txbx>
                      <w:txbxContent>
                        <w:p w14:paraId="037BF1EA" w14:textId="44FC4379"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0C1BBF" id="_x0000_t202" coordsize="21600,21600" o:spt="202" path="m,l,21600r21600,l21600,xe">
              <v:stroke joinstyle="miter"/>
              <v:path gradientshapeok="t" o:connecttype="rect"/>
            </v:shapetype>
            <v:shape id="Text Box 2" o:spid="_x0000_s1026" type="#_x0000_t202" alt="OFFICIAL" style="position:absolute;margin-left:0;margin-top:0;width:43.5pt;height:33.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" filled="f" stroked="f">
              <v:textbox style="mso-fit-shape-to-text:t" inset="0,15pt,0,0">
                <w:txbxContent>
                  <w:p w14:paraId="037BF1EA" w14:textId="44FC4379"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301C76E" w14:paraId="1753DA14" w14:textId="77777777" w:rsidTr="5301C76E">
      <w:trPr>
        <w:trHeight w:val="300"/>
      </w:trPr>
      <w:tc>
        <w:tcPr>
          <w:tcW w:w="3400" w:type="dxa"/>
        </w:tcPr>
        <w:p w14:paraId="247DCDA6" w14:textId="6DF43519" w:rsidR="5301C76E" w:rsidRDefault="5301C76E" w:rsidP="5301C76E">
          <w:pPr>
            <w:pStyle w:val="Header"/>
            <w:ind w:left="-115"/>
          </w:pPr>
        </w:p>
      </w:tc>
      <w:tc>
        <w:tcPr>
          <w:tcW w:w="3400" w:type="dxa"/>
        </w:tcPr>
        <w:p w14:paraId="3295FC0C" w14:textId="6A6AF657" w:rsidR="5301C76E" w:rsidRDefault="5301C76E" w:rsidP="5301C76E">
          <w:pPr>
            <w:pStyle w:val="Header"/>
            <w:jc w:val="center"/>
          </w:pPr>
        </w:p>
      </w:tc>
      <w:tc>
        <w:tcPr>
          <w:tcW w:w="3400" w:type="dxa"/>
        </w:tcPr>
        <w:p w14:paraId="3087BD63" w14:textId="1D84468D" w:rsidR="5301C76E" w:rsidRDefault="5301C76E" w:rsidP="5301C76E">
          <w:pPr>
            <w:pStyle w:val="Header"/>
            <w:ind w:right="-115"/>
            <w:jc w:val="right"/>
          </w:pPr>
        </w:p>
      </w:tc>
    </w:tr>
  </w:tbl>
  <w:p w14:paraId="13B6FB18" w14:textId="7BADC4DB" w:rsidR="5301C76E" w:rsidRDefault="5301C76E" w:rsidP="5301C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6A5F" w14:textId="1EA2FC85" w:rsidR="00061E2E" w:rsidRDefault="00896061">
    <w:pPr>
      <w:pStyle w:val="Header"/>
    </w:pPr>
    <w:r>
      <w:rPr>
        <w:noProof/>
        <w:lang w:val="en-GB"/>
      </w:rPr>
      <mc:AlternateContent>
        <mc:Choice Requires="wps">
          <w:drawing>
            <wp:anchor distT="0" distB="0" distL="0" distR="0" simplePos="0" relativeHeight="251658240" behindDoc="0" locked="0" layoutInCell="1" allowOverlap="1" wp14:anchorId="6DBE2E3D" wp14:editId="7D6CFF60">
              <wp:simplePos x="635" y="635"/>
              <wp:positionH relativeFrom="page">
                <wp:align>center</wp:align>
              </wp:positionH>
              <wp:positionV relativeFrom="page">
                <wp:align>top</wp:align>
              </wp:positionV>
              <wp:extent cx="552450" cy="428625"/>
              <wp:effectExtent l="0" t="0" r="0" b="9525"/>
              <wp:wrapNone/>
              <wp:docPr id="3684261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28625"/>
                      </a:xfrm>
                      <a:prstGeom prst="rect">
                        <a:avLst/>
                      </a:prstGeom>
                      <a:noFill/>
                      <a:ln>
                        <a:noFill/>
                      </a:ln>
                    </wps:spPr>
                    <wps:txbx>
                      <w:txbxContent>
                        <w:p w14:paraId="64C599C8" w14:textId="0BA96AA5"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E2E3D" id="_x0000_t202" coordsize="21600,21600" o:spt="202" path="m,l,21600r21600,l21600,xe">
              <v:stroke joinstyle="miter"/>
              <v:path gradientshapeok="t" o:connecttype="rect"/>
            </v:shapetype>
            <v:shape id="Text Box 1" o:spid="_x0000_s1029" type="#_x0000_t202" alt="OFFICIAL" style="position:absolute;margin-left:0;margin-top:0;width:43.5pt;height:33.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" filled="f" stroked="f">
              <v:textbox style="mso-fit-shape-to-text:t" inset="0,15pt,0,0">
                <w:txbxContent>
                  <w:p w14:paraId="64C599C8" w14:textId="0BA96AA5" w:rsidR="00896061" w:rsidRPr="00DC4E4D" w:rsidRDefault="00896061" w:rsidP="00DC4E4D">
                    <w:pPr>
                      <w:spacing w:after="0"/>
                      <w:rPr>
                        <w:rFonts w:ascii="Calibri" w:eastAsia="Calibri" w:hAnsi="Calibri" w:cs="Calibri"/>
                        <w:noProof/>
                        <w:color w:val="FF0000"/>
                        <w:sz w:val="24"/>
                      </w:rPr>
                    </w:pPr>
                    <w:r w:rsidRPr="00DC4E4D">
                      <w:rPr>
                        <w:rFonts w:ascii="Calibri" w:eastAsia="Calibri" w:hAnsi="Calibri" w:cs="Calibri"/>
                        <w:noProof/>
                        <w:color w:val="FF0000"/>
                        <w:sz w:val="24"/>
                      </w:rPr>
                      <w:t>OFFICIAL</w:t>
                    </w:r>
                  </w:p>
                </w:txbxContent>
              </v:textbox>
              <w10:wrap anchorx="page" anchory="page"/>
            </v:shape>
          </w:pict>
        </mc:Fallback>
      </mc:AlternateContent>
    </w:r>
    <w:r w:rsidR="000B031F">
      <w:rPr>
        <w:noProof/>
        <w:lang w:val="en-GB"/>
      </w:rPr>
      <w:drawing>
        <wp:inline distT="0" distB="0" distL="0" distR="0" wp14:anchorId="43BA6ABD" wp14:editId="619D9EEA">
          <wp:extent cx="3030220" cy="719455"/>
          <wp:effectExtent l="0" t="0" r="0" b="4445"/>
          <wp:docPr id="1620663558"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6CE"/>
    <w:multiLevelType w:val="multilevel"/>
    <w:tmpl w:val="4DFC2150"/>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A655D"/>
    <w:multiLevelType w:val="multilevel"/>
    <w:tmpl w:val="04AEF520"/>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20EED"/>
    <w:multiLevelType w:val="hybridMultilevel"/>
    <w:tmpl w:val="8AA8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B5AEE"/>
    <w:multiLevelType w:val="hybridMultilevel"/>
    <w:tmpl w:val="3BAA5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C465D"/>
    <w:multiLevelType w:val="multilevel"/>
    <w:tmpl w:val="9236BCE6"/>
    <w:lvl w:ilvl="0">
      <w:start w:val="1"/>
      <w:numFmt w:val="upperLetter"/>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C561A"/>
    <w:multiLevelType w:val="hybridMultilevel"/>
    <w:tmpl w:val="D4D4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AF7FC5"/>
    <w:multiLevelType w:val="hybridMultilevel"/>
    <w:tmpl w:val="0556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428C4"/>
    <w:multiLevelType w:val="multilevel"/>
    <w:tmpl w:val="B600BA70"/>
    <w:lvl w:ilvl="0">
      <w:start w:val="1"/>
      <w:numFmt w:val="upperLetter"/>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00D69"/>
    <w:multiLevelType w:val="multilevel"/>
    <w:tmpl w:val="2C8E9C08"/>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F5EA8"/>
    <w:multiLevelType w:val="hybridMultilevel"/>
    <w:tmpl w:val="244A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D65FCD"/>
    <w:multiLevelType w:val="multilevel"/>
    <w:tmpl w:val="BCB063AC"/>
    <w:lvl w:ilvl="0">
      <w:start w:val="1"/>
      <w:numFmt w:val="upperLetter"/>
      <w:lvlText w:val="%1."/>
      <w:lvlJc w:val="left"/>
      <w:pPr>
        <w:ind w:left="720" w:hanging="360"/>
      </w:pPr>
      <w:rPr>
        <w:rFonts w:hint="default"/>
        <w:b/>
        <w:bCs/>
        <w:color w:val="156082" w:themeColor="accent1"/>
        <w:sz w:val="20"/>
        <w:u w:color="00708B"/>
        <w:lang w:val="en-G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93FA9"/>
    <w:multiLevelType w:val="hybridMultilevel"/>
    <w:tmpl w:val="0C9A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B7C56"/>
    <w:multiLevelType w:val="multilevel"/>
    <w:tmpl w:val="68FC2AD8"/>
    <w:lvl w:ilvl="0">
      <w:start w:val="1"/>
      <w:numFmt w:val="upperLetter"/>
      <w:lvlText w:val="%1."/>
      <w:lvlJc w:val="left"/>
      <w:pPr>
        <w:ind w:left="36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262EC"/>
    <w:multiLevelType w:val="hybridMultilevel"/>
    <w:tmpl w:val="AD7AC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9A53FA"/>
    <w:multiLevelType w:val="multilevel"/>
    <w:tmpl w:val="27D0E45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14CD6"/>
    <w:multiLevelType w:val="hybridMultilevel"/>
    <w:tmpl w:val="C7CC8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C6F8A"/>
    <w:multiLevelType w:val="hybridMultilevel"/>
    <w:tmpl w:val="C4847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B1EAE"/>
    <w:multiLevelType w:val="multilevel"/>
    <w:tmpl w:val="38544C12"/>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35"/>
  </w:num>
  <w:num w:numId="2" w16cid:durableId="1828205814">
    <w:abstractNumId w:val="29"/>
  </w:num>
  <w:num w:numId="3" w16cid:durableId="1370641551">
    <w:abstractNumId w:val="38"/>
  </w:num>
  <w:num w:numId="4" w16cid:durableId="500003193">
    <w:abstractNumId w:val="3"/>
  </w:num>
  <w:num w:numId="5" w16cid:durableId="1345788340">
    <w:abstractNumId w:val="19"/>
  </w:num>
  <w:num w:numId="6" w16cid:durableId="948708404">
    <w:abstractNumId w:val="12"/>
  </w:num>
  <w:num w:numId="7" w16cid:durableId="92751195">
    <w:abstractNumId w:val="33"/>
  </w:num>
  <w:num w:numId="8" w16cid:durableId="1662388270">
    <w:abstractNumId w:val="36"/>
  </w:num>
  <w:num w:numId="9" w16cid:durableId="1746534922">
    <w:abstractNumId w:val="37"/>
  </w:num>
  <w:num w:numId="10" w16cid:durableId="338508578">
    <w:abstractNumId w:val="34"/>
  </w:num>
  <w:num w:numId="11" w16cid:durableId="1514297494">
    <w:abstractNumId w:val="32"/>
  </w:num>
  <w:num w:numId="12" w16cid:durableId="586156076">
    <w:abstractNumId w:val="1"/>
  </w:num>
  <w:num w:numId="13" w16cid:durableId="552499296">
    <w:abstractNumId w:val="30"/>
  </w:num>
  <w:num w:numId="14" w16cid:durableId="231962535">
    <w:abstractNumId w:val="9"/>
  </w:num>
  <w:num w:numId="15" w16cid:durableId="1761297460">
    <w:abstractNumId w:val="11"/>
  </w:num>
  <w:num w:numId="16" w16cid:durableId="1490093695">
    <w:abstractNumId w:val="7"/>
  </w:num>
  <w:num w:numId="17" w16cid:durableId="1249970461">
    <w:abstractNumId w:val="37"/>
    <w:lvlOverride w:ilvl="0">
      <w:startOverride w:val="1"/>
    </w:lvlOverride>
  </w:num>
  <w:num w:numId="18" w16cid:durableId="1023745028">
    <w:abstractNumId w:val="17"/>
  </w:num>
  <w:num w:numId="19" w16cid:durableId="1432897553">
    <w:abstractNumId w:val="5"/>
  </w:num>
  <w:num w:numId="20" w16cid:durableId="2038965436">
    <w:abstractNumId w:val="24"/>
  </w:num>
  <w:num w:numId="21" w16cid:durableId="2025935431">
    <w:abstractNumId w:val="20"/>
  </w:num>
  <w:num w:numId="22" w16cid:durableId="1644654970">
    <w:abstractNumId w:val="21"/>
  </w:num>
  <w:num w:numId="23" w16cid:durableId="53358936">
    <w:abstractNumId w:val="27"/>
  </w:num>
  <w:num w:numId="24" w16cid:durableId="1427579632">
    <w:abstractNumId w:val="26"/>
  </w:num>
  <w:num w:numId="25" w16cid:durableId="1179270041">
    <w:abstractNumId w:val="0"/>
  </w:num>
  <w:num w:numId="26" w16cid:durableId="1986886140">
    <w:abstractNumId w:val="10"/>
  </w:num>
  <w:num w:numId="27" w16cid:durableId="976761759">
    <w:abstractNumId w:val="16"/>
  </w:num>
  <w:num w:numId="28" w16cid:durableId="952174503">
    <w:abstractNumId w:val="25"/>
  </w:num>
  <w:num w:numId="29" w16cid:durableId="1370759208">
    <w:abstractNumId w:val="28"/>
  </w:num>
  <w:num w:numId="30" w16cid:durableId="1152018783">
    <w:abstractNumId w:val="22"/>
  </w:num>
  <w:num w:numId="31" w16cid:durableId="281495129">
    <w:abstractNumId w:val="4"/>
  </w:num>
  <w:num w:numId="32" w16cid:durableId="1015808626">
    <w:abstractNumId w:val="6"/>
  </w:num>
  <w:num w:numId="33" w16cid:durableId="1190337406">
    <w:abstractNumId w:val="31"/>
  </w:num>
  <w:num w:numId="34" w16cid:durableId="1563518453">
    <w:abstractNumId w:val="13"/>
  </w:num>
  <w:num w:numId="35" w16cid:durableId="197592774">
    <w:abstractNumId w:val="18"/>
  </w:num>
  <w:num w:numId="36" w16cid:durableId="368838641">
    <w:abstractNumId w:val="14"/>
  </w:num>
  <w:num w:numId="37" w16cid:durableId="537201292">
    <w:abstractNumId w:val="8"/>
  </w:num>
  <w:num w:numId="38" w16cid:durableId="1532184953">
    <w:abstractNumId w:val="2"/>
  </w:num>
  <w:num w:numId="39" w16cid:durableId="801119423">
    <w:abstractNumId w:val="23"/>
  </w:num>
  <w:num w:numId="40" w16cid:durableId="673454344">
    <w:abstractNumId w:val="15"/>
  </w:num>
  <w:num w:numId="41" w16cid:durableId="5923957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6B1"/>
    <w:rsid w:val="000172E3"/>
    <w:rsid w:val="00035E03"/>
    <w:rsid w:val="000425A1"/>
    <w:rsid w:val="000545CB"/>
    <w:rsid w:val="00061E2E"/>
    <w:rsid w:val="00063EA3"/>
    <w:rsid w:val="000646D3"/>
    <w:rsid w:val="00066784"/>
    <w:rsid w:val="00073FEC"/>
    <w:rsid w:val="00084076"/>
    <w:rsid w:val="000A0C37"/>
    <w:rsid w:val="000A3FD1"/>
    <w:rsid w:val="000A7179"/>
    <w:rsid w:val="000B031F"/>
    <w:rsid w:val="000B470C"/>
    <w:rsid w:val="000C39DF"/>
    <w:rsid w:val="000E6C8E"/>
    <w:rsid w:val="000F7857"/>
    <w:rsid w:val="0010054D"/>
    <w:rsid w:val="00104C09"/>
    <w:rsid w:val="001079B0"/>
    <w:rsid w:val="0011180F"/>
    <w:rsid w:val="001201A6"/>
    <w:rsid w:val="0012149B"/>
    <w:rsid w:val="001237E3"/>
    <w:rsid w:val="00126AA6"/>
    <w:rsid w:val="00127472"/>
    <w:rsid w:val="00131E01"/>
    <w:rsid w:val="001375C6"/>
    <w:rsid w:val="0015678B"/>
    <w:rsid w:val="00157BD8"/>
    <w:rsid w:val="001679DE"/>
    <w:rsid w:val="00171356"/>
    <w:rsid w:val="001853C5"/>
    <w:rsid w:val="00191892"/>
    <w:rsid w:val="001927FF"/>
    <w:rsid w:val="001932A7"/>
    <w:rsid w:val="00193439"/>
    <w:rsid w:val="00195B62"/>
    <w:rsid w:val="0019622E"/>
    <w:rsid w:val="00197FB7"/>
    <w:rsid w:val="001A19CF"/>
    <w:rsid w:val="001B2F71"/>
    <w:rsid w:val="001C2030"/>
    <w:rsid w:val="001C24BD"/>
    <w:rsid w:val="001D49D7"/>
    <w:rsid w:val="001E0079"/>
    <w:rsid w:val="001E2298"/>
    <w:rsid w:val="001E4B3A"/>
    <w:rsid w:val="001F2390"/>
    <w:rsid w:val="001F6E88"/>
    <w:rsid w:val="00217E3B"/>
    <w:rsid w:val="002359FD"/>
    <w:rsid w:val="00240632"/>
    <w:rsid w:val="0024202E"/>
    <w:rsid w:val="00244F4A"/>
    <w:rsid w:val="00251858"/>
    <w:rsid w:val="00254591"/>
    <w:rsid w:val="00257C83"/>
    <w:rsid w:val="00262196"/>
    <w:rsid w:val="00265D18"/>
    <w:rsid w:val="0027220C"/>
    <w:rsid w:val="0027483D"/>
    <w:rsid w:val="00284D72"/>
    <w:rsid w:val="00285ADB"/>
    <w:rsid w:val="00287931"/>
    <w:rsid w:val="0029448B"/>
    <w:rsid w:val="00294FB6"/>
    <w:rsid w:val="002A2625"/>
    <w:rsid w:val="002A3BE4"/>
    <w:rsid w:val="002A4EA7"/>
    <w:rsid w:val="002B3383"/>
    <w:rsid w:val="002B3E16"/>
    <w:rsid w:val="002B48C6"/>
    <w:rsid w:val="002C08A5"/>
    <w:rsid w:val="002C41DA"/>
    <w:rsid w:val="002D54FF"/>
    <w:rsid w:val="002E4DA2"/>
    <w:rsid w:val="002E6626"/>
    <w:rsid w:val="002F10AF"/>
    <w:rsid w:val="002F195A"/>
    <w:rsid w:val="00300B86"/>
    <w:rsid w:val="00301C06"/>
    <w:rsid w:val="003023C3"/>
    <w:rsid w:val="0030415B"/>
    <w:rsid w:val="00322ECA"/>
    <w:rsid w:val="00325CCA"/>
    <w:rsid w:val="00334C50"/>
    <w:rsid w:val="00344BF6"/>
    <w:rsid w:val="003501A4"/>
    <w:rsid w:val="00350459"/>
    <w:rsid w:val="0035493A"/>
    <w:rsid w:val="00357FA2"/>
    <w:rsid w:val="003623BF"/>
    <w:rsid w:val="00364560"/>
    <w:rsid w:val="00365F70"/>
    <w:rsid w:val="00366FF9"/>
    <w:rsid w:val="00374EDA"/>
    <w:rsid w:val="00375812"/>
    <w:rsid w:val="00377B08"/>
    <w:rsid w:val="003801E0"/>
    <w:rsid w:val="00380455"/>
    <w:rsid w:val="00396D6C"/>
    <w:rsid w:val="003B1487"/>
    <w:rsid w:val="003C01A4"/>
    <w:rsid w:val="003C2D0D"/>
    <w:rsid w:val="003C54C1"/>
    <w:rsid w:val="003D2A1E"/>
    <w:rsid w:val="003D3A04"/>
    <w:rsid w:val="003D68CF"/>
    <w:rsid w:val="003D7E48"/>
    <w:rsid w:val="003E51C3"/>
    <w:rsid w:val="003E5441"/>
    <w:rsid w:val="003E6469"/>
    <w:rsid w:val="003F03FD"/>
    <w:rsid w:val="003F0C61"/>
    <w:rsid w:val="003F26E2"/>
    <w:rsid w:val="003F4C5A"/>
    <w:rsid w:val="003F58E6"/>
    <w:rsid w:val="00401382"/>
    <w:rsid w:val="004045DB"/>
    <w:rsid w:val="0041397B"/>
    <w:rsid w:val="00417516"/>
    <w:rsid w:val="00417992"/>
    <w:rsid w:val="00432938"/>
    <w:rsid w:val="00434C05"/>
    <w:rsid w:val="00442DC6"/>
    <w:rsid w:val="00445599"/>
    <w:rsid w:val="004465D7"/>
    <w:rsid w:val="00446C11"/>
    <w:rsid w:val="00451BF9"/>
    <w:rsid w:val="0045730B"/>
    <w:rsid w:val="004639B0"/>
    <w:rsid w:val="00463D2B"/>
    <w:rsid w:val="00467A65"/>
    <w:rsid w:val="0047595B"/>
    <w:rsid w:val="00481A78"/>
    <w:rsid w:val="00491192"/>
    <w:rsid w:val="004A10EC"/>
    <w:rsid w:val="004A18E9"/>
    <w:rsid w:val="004A25D2"/>
    <w:rsid w:val="004B5AA9"/>
    <w:rsid w:val="004C2B06"/>
    <w:rsid w:val="004C436A"/>
    <w:rsid w:val="004C5ED2"/>
    <w:rsid w:val="004D1253"/>
    <w:rsid w:val="004D5A69"/>
    <w:rsid w:val="004E26B6"/>
    <w:rsid w:val="004E6941"/>
    <w:rsid w:val="004E721A"/>
    <w:rsid w:val="004F6B6B"/>
    <w:rsid w:val="004F7CEA"/>
    <w:rsid w:val="00503915"/>
    <w:rsid w:val="005060B3"/>
    <w:rsid w:val="00506AD4"/>
    <w:rsid w:val="00511CFD"/>
    <w:rsid w:val="005126A0"/>
    <w:rsid w:val="00513372"/>
    <w:rsid w:val="00515A4F"/>
    <w:rsid w:val="0052270E"/>
    <w:rsid w:val="005248E1"/>
    <w:rsid w:val="00532BD2"/>
    <w:rsid w:val="00534C73"/>
    <w:rsid w:val="00552083"/>
    <w:rsid w:val="00565A48"/>
    <w:rsid w:val="00567207"/>
    <w:rsid w:val="00573461"/>
    <w:rsid w:val="0057591E"/>
    <w:rsid w:val="005821EF"/>
    <w:rsid w:val="00585DC6"/>
    <w:rsid w:val="005926A2"/>
    <w:rsid w:val="005969AA"/>
    <w:rsid w:val="005A45F6"/>
    <w:rsid w:val="005B266F"/>
    <w:rsid w:val="005B2A2A"/>
    <w:rsid w:val="005B3F67"/>
    <w:rsid w:val="005B5EF0"/>
    <w:rsid w:val="005C1DCF"/>
    <w:rsid w:val="005C227A"/>
    <w:rsid w:val="005C412A"/>
    <w:rsid w:val="005E102B"/>
    <w:rsid w:val="005E1542"/>
    <w:rsid w:val="005E6216"/>
    <w:rsid w:val="005E6355"/>
    <w:rsid w:val="005F240C"/>
    <w:rsid w:val="005F3CBE"/>
    <w:rsid w:val="005F5637"/>
    <w:rsid w:val="005F605A"/>
    <w:rsid w:val="00602053"/>
    <w:rsid w:val="0060555F"/>
    <w:rsid w:val="006124FC"/>
    <w:rsid w:val="00624889"/>
    <w:rsid w:val="00632266"/>
    <w:rsid w:val="006373F9"/>
    <w:rsid w:val="006419DF"/>
    <w:rsid w:val="00642195"/>
    <w:rsid w:val="00645C9F"/>
    <w:rsid w:val="006529D4"/>
    <w:rsid w:val="00653AD6"/>
    <w:rsid w:val="00654DB2"/>
    <w:rsid w:val="00655F66"/>
    <w:rsid w:val="00656B86"/>
    <w:rsid w:val="006576BC"/>
    <w:rsid w:val="00661C62"/>
    <w:rsid w:val="00661D81"/>
    <w:rsid w:val="00664F4E"/>
    <w:rsid w:val="00680DE3"/>
    <w:rsid w:val="006909BE"/>
    <w:rsid w:val="00693E87"/>
    <w:rsid w:val="006A1CC7"/>
    <w:rsid w:val="006A47F9"/>
    <w:rsid w:val="006A4B23"/>
    <w:rsid w:val="006A73AC"/>
    <w:rsid w:val="006B1CEE"/>
    <w:rsid w:val="006B61AE"/>
    <w:rsid w:val="006B6EF0"/>
    <w:rsid w:val="006C03C1"/>
    <w:rsid w:val="006C366B"/>
    <w:rsid w:val="006C6540"/>
    <w:rsid w:val="006D32F1"/>
    <w:rsid w:val="006E4EAF"/>
    <w:rsid w:val="006E579C"/>
    <w:rsid w:val="006F1D9A"/>
    <w:rsid w:val="006F30B7"/>
    <w:rsid w:val="00704841"/>
    <w:rsid w:val="00710907"/>
    <w:rsid w:val="0072179F"/>
    <w:rsid w:val="007310BC"/>
    <w:rsid w:val="007368BF"/>
    <w:rsid w:val="00744DB1"/>
    <w:rsid w:val="00746900"/>
    <w:rsid w:val="007509E7"/>
    <w:rsid w:val="0077035B"/>
    <w:rsid w:val="007734A6"/>
    <w:rsid w:val="007749DD"/>
    <w:rsid w:val="00776534"/>
    <w:rsid w:val="00777B26"/>
    <w:rsid w:val="007915CA"/>
    <w:rsid w:val="007A66F1"/>
    <w:rsid w:val="007B1441"/>
    <w:rsid w:val="007B3E8A"/>
    <w:rsid w:val="007B682D"/>
    <w:rsid w:val="007C626A"/>
    <w:rsid w:val="007E22A6"/>
    <w:rsid w:val="007E389F"/>
    <w:rsid w:val="00804307"/>
    <w:rsid w:val="00813508"/>
    <w:rsid w:val="00815286"/>
    <w:rsid w:val="0081533F"/>
    <w:rsid w:val="00815CCA"/>
    <w:rsid w:val="00817443"/>
    <w:rsid w:val="00817E0E"/>
    <w:rsid w:val="00817F76"/>
    <w:rsid w:val="00820359"/>
    <w:rsid w:val="0082560D"/>
    <w:rsid w:val="00832850"/>
    <w:rsid w:val="00840BC2"/>
    <w:rsid w:val="00840FF8"/>
    <w:rsid w:val="00850199"/>
    <w:rsid w:val="00865D9B"/>
    <w:rsid w:val="0088354C"/>
    <w:rsid w:val="0088688E"/>
    <w:rsid w:val="00887CCD"/>
    <w:rsid w:val="008904AB"/>
    <w:rsid w:val="00891AEC"/>
    <w:rsid w:val="00896061"/>
    <w:rsid w:val="00896C0E"/>
    <w:rsid w:val="00897E95"/>
    <w:rsid w:val="008B33B6"/>
    <w:rsid w:val="008B676D"/>
    <w:rsid w:val="008C1D3C"/>
    <w:rsid w:val="008C3E41"/>
    <w:rsid w:val="008C697B"/>
    <w:rsid w:val="008C77F5"/>
    <w:rsid w:val="008D5B24"/>
    <w:rsid w:val="008F5C77"/>
    <w:rsid w:val="008F6B5A"/>
    <w:rsid w:val="00902ED4"/>
    <w:rsid w:val="00903043"/>
    <w:rsid w:val="00907CD2"/>
    <w:rsid w:val="00922B20"/>
    <w:rsid w:val="00926169"/>
    <w:rsid w:val="009273EF"/>
    <w:rsid w:val="009325AD"/>
    <w:rsid w:val="00940813"/>
    <w:rsid w:val="00951E7F"/>
    <w:rsid w:val="00965C35"/>
    <w:rsid w:val="0096751E"/>
    <w:rsid w:val="00972614"/>
    <w:rsid w:val="00973421"/>
    <w:rsid w:val="00976DF7"/>
    <w:rsid w:val="009866ED"/>
    <w:rsid w:val="009A0AB7"/>
    <w:rsid w:val="009A3460"/>
    <w:rsid w:val="009A5BC9"/>
    <w:rsid w:val="009B65E9"/>
    <w:rsid w:val="009C2821"/>
    <w:rsid w:val="009E27EB"/>
    <w:rsid w:val="009F5277"/>
    <w:rsid w:val="00A022A5"/>
    <w:rsid w:val="00A04445"/>
    <w:rsid w:val="00A064AE"/>
    <w:rsid w:val="00A07E23"/>
    <w:rsid w:val="00A16F73"/>
    <w:rsid w:val="00A222BE"/>
    <w:rsid w:val="00A354B9"/>
    <w:rsid w:val="00A3599F"/>
    <w:rsid w:val="00A40839"/>
    <w:rsid w:val="00A434E5"/>
    <w:rsid w:val="00A457C6"/>
    <w:rsid w:val="00A47407"/>
    <w:rsid w:val="00A516A7"/>
    <w:rsid w:val="00A5254D"/>
    <w:rsid w:val="00A634CE"/>
    <w:rsid w:val="00A67309"/>
    <w:rsid w:val="00A67D78"/>
    <w:rsid w:val="00A72840"/>
    <w:rsid w:val="00A82BC8"/>
    <w:rsid w:val="00AA1246"/>
    <w:rsid w:val="00AA4DB0"/>
    <w:rsid w:val="00AA7C71"/>
    <w:rsid w:val="00AB4068"/>
    <w:rsid w:val="00AB4926"/>
    <w:rsid w:val="00AB574E"/>
    <w:rsid w:val="00AB65BC"/>
    <w:rsid w:val="00AC16ED"/>
    <w:rsid w:val="00AC29AE"/>
    <w:rsid w:val="00AC604D"/>
    <w:rsid w:val="00AD1C4A"/>
    <w:rsid w:val="00AD2577"/>
    <w:rsid w:val="00AE1AE5"/>
    <w:rsid w:val="00AE5D85"/>
    <w:rsid w:val="00AE6E58"/>
    <w:rsid w:val="00AF7CFF"/>
    <w:rsid w:val="00B01BBA"/>
    <w:rsid w:val="00B26CE3"/>
    <w:rsid w:val="00B350AC"/>
    <w:rsid w:val="00B507F4"/>
    <w:rsid w:val="00B53E6B"/>
    <w:rsid w:val="00B665D1"/>
    <w:rsid w:val="00B66E0A"/>
    <w:rsid w:val="00B728E6"/>
    <w:rsid w:val="00B90FC5"/>
    <w:rsid w:val="00B91D88"/>
    <w:rsid w:val="00B97FEB"/>
    <w:rsid w:val="00BA339B"/>
    <w:rsid w:val="00BB024C"/>
    <w:rsid w:val="00BB3544"/>
    <w:rsid w:val="00BC1B38"/>
    <w:rsid w:val="00BD6830"/>
    <w:rsid w:val="00BD70DF"/>
    <w:rsid w:val="00BE30CD"/>
    <w:rsid w:val="00BF1150"/>
    <w:rsid w:val="00C00776"/>
    <w:rsid w:val="00C01005"/>
    <w:rsid w:val="00C127D0"/>
    <w:rsid w:val="00C17FBB"/>
    <w:rsid w:val="00C2039A"/>
    <w:rsid w:val="00C25E37"/>
    <w:rsid w:val="00C30E80"/>
    <w:rsid w:val="00C3590D"/>
    <w:rsid w:val="00C43597"/>
    <w:rsid w:val="00C50642"/>
    <w:rsid w:val="00C55B41"/>
    <w:rsid w:val="00C6164F"/>
    <w:rsid w:val="00C649E9"/>
    <w:rsid w:val="00C7078D"/>
    <w:rsid w:val="00C82E9B"/>
    <w:rsid w:val="00C8378D"/>
    <w:rsid w:val="00C8684F"/>
    <w:rsid w:val="00C91FB7"/>
    <w:rsid w:val="00C975A4"/>
    <w:rsid w:val="00CA0CE0"/>
    <w:rsid w:val="00CA0D75"/>
    <w:rsid w:val="00CA0DDC"/>
    <w:rsid w:val="00CA4181"/>
    <w:rsid w:val="00CA62F9"/>
    <w:rsid w:val="00CB6504"/>
    <w:rsid w:val="00CC15F6"/>
    <w:rsid w:val="00CC1DD3"/>
    <w:rsid w:val="00CC451E"/>
    <w:rsid w:val="00CD3701"/>
    <w:rsid w:val="00CD4AA7"/>
    <w:rsid w:val="00CE1E1D"/>
    <w:rsid w:val="00CE2517"/>
    <w:rsid w:val="00CE2CF4"/>
    <w:rsid w:val="00CE485E"/>
    <w:rsid w:val="00CE575C"/>
    <w:rsid w:val="00CF2067"/>
    <w:rsid w:val="00CF4A6A"/>
    <w:rsid w:val="00CF6ABE"/>
    <w:rsid w:val="00D00C0D"/>
    <w:rsid w:val="00D05474"/>
    <w:rsid w:val="00D07C69"/>
    <w:rsid w:val="00D2420D"/>
    <w:rsid w:val="00D31FF7"/>
    <w:rsid w:val="00D43CD3"/>
    <w:rsid w:val="00D44606"/>
    <w:rsid w:val="00D5082C"/>
    <w:rsid w:val="00D54D4A"/>
    <w:rsid w:val="00D63870"/>
    <w:rsid w:val="00D72617"/>
    <w:rsid w:val="00D73DD0"/>
    <w:rsid w:val="00D74D87"/>
    <w:rsid w:val="00D84E88"/>
    <w:rsid w:val="00D8566D"/>
    <w:rsid w:val="00D90F93"/>
    <w:rsid w:val="00D920C6"/>
    <w:rsid w:val="00D947C3"/>
    <w:rsid w:val="00DA04D1"/>
    <w:rsid w:val="00DA2FDA"/>
    <w:rsid w:val="00DA3617"/>
    <w:rsid w:val="00DB276F"/>
    <w:rsid w:val="00DB3178"/>
    <w:rsid w:val="00DB32CA"/>
    <w:rsid w:val="00DC0B0E"/>
    <w:rsid w:val="00DC4E4D"/>
    <w:rsid w:val="00DD1C66"/>
    <w:rsid w:val="00DD2129"/>
    <w:rsid w:val="00DD2CCC"/>
    <w:rsid w:val="00DD75F5"/>
    <w:rsid w:val="00DE37AD"/>
    <w:rsid w:val="00DE3CF5"/>
    <w:rsid w:val="00DF0F2B"/>
    <w:rsid w:val="00DF3052"/>
    <w:rsid w:val="00DF5510"/>
    <w:rsid w:val="00E044AD"/>
    <w:rsid w:val="00E110C6"/>
    <w:rsid w:val="00E11242"/>
    <w:rsid w:val="00E2049D"/>
    <w:rsid w:val="00E23CE1"/>
    <w:rsid w:val="00E25211"/>
    <w:rsid w:val="00E422A7"/>
    <w:rsid w:val="00E44817"/>
    <w:rsid w:val="00E456B9"/>
    <w:rsid w:val="00E5311E"/>
    <w:rsid w:val="00E55032"/>
    <w:rsid w:val="00E57400"/>
    <w:rsid w:val="00E611AE"/>
    <w:rsid w:val="00E64A09"/>
    <w:rsid w:val="00E764D2"/>
    <w:rsid w:val="00E87248"/>
    <w:rsid w:val="00EA6DEA"/>
    <w:rsid w:val="00EB23CC"/>
    <w:rsid w:val="00EB256E"/>
    <w:rsid w:val="00EB4F69"/>
    <w:rsid w:val="00EB5234"/>
    <w:rsid w:val="00EC092D"/>
    <w:rsid w:val="00EC24D8"/>
    <w:rsid w:val="00EC31F4"/>
    <w:rsid w:val="00EC582A"/>
    <w:rsid w:val="00EC7CA7"/>
    <w:rsid w:val="00ED2442"/>
    <w:rsid w:val="00EE0B34"/>
    <w:rsid w:val="00EE1E96"/>
    <w:rsid w:val="00EF5EF5"/>
    <w:rsid w:val="00F04032"/>
    <w:rsid w:val="00F146E3"/>
    <w:rsid w:val="00F27197"/>
    <w:rsid w:val="00F32C1C"/>
    <w:rsid w:val="00F362A1"/>
    <w:rsid w:val="00F530A2"/>
    <w:rsid w:val="00F60933"/>
    <w:rsid w:val="00F61931"/>
    <w:rsid w:val="00F624CB"/>
    <w:rsid w:val="00F70469"/>
    <w:rsid w:val="00F72681"/>
    <w:rsid w:val="00F76E23"/>
    <w:rsid w:val="00F8026C"/>
    <w:rsid w:val="00F81AFB"/>
    <w:rsid w:val="00F85386"/>
    <w:rsid w:val="00F93552"/>
    <w:rsid w:val="00FA00AA"/>
    <w:rsid w:val="00FA5CF7"/>
    <w:rsid w:val="00FA6672"/>
    <w:rsid w:val="00FA6AEB"/>
    <w:rsid w:val="00FA75C3"/>
    <w:rsid w:val="00FB2D9B"/>
    <w:rsid w:val="00FB3750"/>
    <w:rsid w:val="00FB5238"/>
    <w:rsid w:val="00FB7C1F"/>
    <w:rsid w:val="00FC0350"/>
    <w:rsid w:val="00FC1B6F"/>
    <w:rsid w:val="00FD0358"/>
    <w:rsid w:val="00FE43F6"/>
    <w:rsid w:val="00FF44CB"/>
    <w:rsid w:val="06A9788E"/>
    <w:rsid w:val="0754A833"/>
    <w:rsid w:val="07BA1519"/>
    <w:rsid w:val="093B5FD2"/>
    <w:rsid w:val="09952679"/>
    <w:rsid w:val="09CCDC41"/>
    <w:rsid w:val="0BD4E0DB"/>
    <w:rsid w:val="0C09DBBF"/>
    <w:rsid w:val="1044330D"/>
    <w:rsid w:val="10B092DC"/>
    <w:rsid w:val="19C3BB30"/>
    <w:rsid w:val="1C6B77BA"/>
    <w:rsid w:val="1CFA52AA"/>
    <w:rsid w:val="1D0D9F2F"/>
    <w:rsid w:val="1F1D8A97"/>
    <w:rsid w:val="20CB6010"/>
    <w:rsid w:val="2133594D"/>
    <w:rsid w:val="224F66FD"/>
    <w:rsid w:val="22E5BFB7"/>
    <w:rsid w:val="22E70498"/>
    <w:rsid w:val="23BEF626"/>
    <w:rsid w:val="26F81058"/>
    <w:rsid w:val="282389C6"/>
    <w:rsid w:val="29E3DCD7"/>
    <w:rsid w:val="29F12073"/>
    <w:rsid w:val="2CA3930A"/>
    <w:rsid w:val="2CCA8098"/>
    <w:rsid w:val="2D13C4F4"/>
    <w:rsid w:val="355572FF"/>
    <w:rsid w:val="365F9CCF"/>
    <w:rsid w:val="36CEBFC8"/>
    <w:rsid w:val="370D60EF"/>
    <w:rsid w:val="3765AE20"/>
    <w:rsid w:val="38426F71"/>
    <w:rsid w:val="3A4C852F"/>
    <w:rsid w:val="3C1C4714"/>
    <w:rsid w:val="3DBA0CBE"/>
    <w:rsid w:val="40A8739D"/>
    <w:rsid w:val="40ABDA37"/>
    <w:rsid w:val="411B785A"/>
    <w:rsid w:val="42081CE0"/>
    <w:rsid w:val="4397DB38"/>
    <w:rsid w:val="439D9CB7"/>
    <w:rsid w:val="46AA2EEC"/>
    <w:rsid w:val="46D2462D"/>
    <w:rsid w:val="46D54E0C"/>
    <w:rsid w:val="46E924C5"/>
    <w:rsid w:val="47D96A93"/>
    <w:rsid w:val="4F03970A"/>
    <w:rsid w:val="5179C115"/>
    <w:rsid w:val="5241EA86"/>
    <w:rsid w:val="5301C76E"/>
    <w:rsid w:val="56827EE3"/>
    <w:rsid w:val="5703E6A0"/>
    <w:rsid w:val="5CAFDA1D"/>
    <w:rsid w:val="5CC474EB"/>
    <w:rsid w:val="5CD2E932"/>
    <w:rsid w:val="5D01E149"/>
    <w:rsid w:val="5DC5D43F"/>
    <w:rsid w:val="60ADA9A2"/>
    <w:rsid w:val="60B19899"/>
    <w:rsid w:val="62C07E51"/>
    <w:rsid w:val="69A563ED"/>
    <w:rsid w:val="6A79DE74"/>
    <w:rsid w:val="6CF18A46"/>
    <w:rsid w:val="6CF58B25"/>
    <w:rsid w:val="6DA54785"/>
    <w:rsid w:val="70490B4E"/>
    <w:rsid w:val="7B5AC454"/>
    <w:rsid w:val="7E30668E"/>
    <w:rsid w:val="7EB616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DAB63C11-6258-4BB1-9564-8EDA3703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031F"/>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191892"/>
    <w:rPr>
      <w:b/>
      <w:bCs/>
    </w:rPr>
  </w:style>
  <w:style w:type="character" w:customStyle="1" w:styleId="CommentSubjectChar">
    <w:name w:val="Comment Subject Char"/>
    <w:basedOn w:val="CommentTextChar"/>
    <w:link w:val="CommentSubject"/>
    <w:uiPriority w:val="99"/>
    <w:semiHidden/>
    <w:rsid w:val="00191892"/>
    <w:rPr>
      <w:rFonts w:ascii="Open Sans Light" w:hAnsi="Open Sans Light"/>
      <w:b/>
      <w:bCs/>
      <w:sz w:val="20"/>
      <w:szCs w:val="20"/>
    </w:rPr>
  </w:style>
  <w:style w:type="character" w:styleId="Mention">
    <w:name w:val="Mention"/>
    <w:basedOn w:val="DefaultParagraphFont"/>
    <w:uiPriority w:val="99"/>
    <w:unhideWhenUsed/>
    <w:rsid w:val="00592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ngfoundation.com.au/health-professionals/training-and-events/training/" TargetMode="External"/><Relationship Id="rId18" Type="http://schemas.openxmlformats.org/officeDocument/2006/relationships/hyperlink" Target="https://www.quitcentre.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au/resources/publications/nlcsp-nodule-management-protocol" TargetMode="External"/><Relationship Id="rId7" Type="http://schemas.openxmlformats.org/officeDocument/2006/relationships/settings" Target="settings.xml"/><Relationship Id="rId12" Type="http://schemas.openxmlformats.org/officeDocument/2006/relationships/hyperlink" Target="https://www.health.gov.au/resources/publications/nlcsp-get-practice-ready" TargetMode="External"/><Relationship Id="rId17" Type="http://schemas.openxmlformats.org/officeDocument/2006/relationships/hyperlink" Target="https://www.health.gov.au/resources/publications/nlcsp-ldct-request-form?language=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csr.gov.au/about-us/how-to-interact-with-the-NCSR/for-healthcare-providers/healthcare-provider-portal.html.html" TargetMode="External"/><Relationship Id="rId20" Type="http://schemas.openxmlformats.org/officeDocument/2006/relationships/hyperlink" Target="https://www.health.gov.au/resources/publications/nlcsp-nodule-management-protoco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snational.gov.au/" TargetMode="Externa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health.gov.au/resources/publications/nlcsp-ldct-request-form?language=en" TargetMode="External"/><Relationship Id="rId23" Type="http://schemas.openxmlformats.org/officeDocument/2006/relationships/hyperlink" Target="https://islcguide.canceraustralia.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resources/publications/nlcsp-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lcsp-informed-choice-guide" TargetMode="External"/><Relationship Id="rId22" Type="http://schemas.openxmlformats.org/officeDocument/2006/relationships/hyperlink" Target="https://www.ranzcr.com/our-work/national-lung-cancer-screening-program-nlcsp"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FFDED1A-7818-47EF-B5E9-FD86B7B5845C}">
    <t:Anchor>
      <t:Comment id="1835003539"/>
    </t:Anchor>
    <t:History>
      <t:Event id="{51FAC7F4-A36F-40FC-8182-23D7D2AF2A8F}" time="2025-03-26T10:29:22.442Z">
        <t:Attribution userId="S::Shreya.GANGOPADHYAY@Health.gov.au::f0d18d5c-afd0-47da-b508-0886d8414e25" userProvider="AD" userName="GANGOPADHYAY, Shreya"/>
        <t:Anchor>
          <t:Comment id="1835003539"/>
        </t:Anchor>
        <t:Create/>
      </t:Event>
      <t:Event id="{CBC5F8C8-0EB9-4A82-980C-683FF817824D}" time="2025-03-26T10:29:22.442Z">
        <t:Attribution userId="S::Shreya.GANGOPADHYAY@Health.gov.au::f0d18d5c-afd0-47da-b508-0886d8414e25" userProvider="AD" userName="GANGOPADHYAY, Shreya"/>
        <t:Anchor>
          <t:Comment id="1835003539"/>
        </t:Anchor>
        <t:Assign userId="S::Melissa.KAMA@Health.gov.au::f0a35d54-b63f-4d9b-b88b-a61d3c1f8b2b" userProvider="AD" userName="KAMA, Melissa"/>
      </t:Event>
      <t:Event id="{EA04B1AD-C0BE-4A07-B73E-13C1DBDCA6BE}" time="2025-03-26T10:29:22.442Z">
        <t:Attribution userId="S::Shreya.GANGOPADHYAY@Health.gov.au::f0d18d5c-afd0-47da-b508-0886d8414e25" userProvider="AD" userName="GANGOPADHYAY, Shreya"/>
        <t:Anchor>
          <t:Comment id="1835003539"/>
        </t:Anchor>
        <t:SetTitle title="@KAMA, Melissa suggest this to be linked to nlcsp&gt; resource page / if not the comment from pdf / other resources to be deleted"/>
      </t:Event>
    </t:History>
  </t:Task>
  <t:Task id="{E69A897C-ACE3-462C-A3EB-2D7A12D279B2}">
    <t:Anchor>
      <t:Comment id="238716584"/>
    </t:Anchor>
    <t:History>
      <t:Event id="{91C135D7-744A-4819-828B-4D51E437C9C0}" time="2025-04-08T06:11:01.042Z">
        <t:Attribution userId="S::elise.harding@health.gov.au::bb2f9722-d90c-48bf-8347-3eb771c9630a" userProvider="AD" userName="HARDING, Elise"/>
        <t:Anchor>
          <t:Comment id="238716584"/>
        </t:Anchor>
        <t:Create/>
      </t:Event>
      <t:Event id="{84339689-1568-400D-B56B-1D8DA1AF64F9}" time="2025-04-08T06:11:01.042Z">
        <t:Attribution userId="S::elise.harding@health.gov.au::bb2f9722-d90c-48bf-8347-3eb771c9630a" userProvider="AD" userName="HARDING, Elise"/>
        <t:Anchor>
          <t:Comment id="238716584"/>
        </t:Anchor>
        <t:Assign userId="S::Claire.SUTTERBY@Health.gov.au::393a0cdd-7296-472a-ace8-7df6f83839cf" userProvider="AD" userName="SUTTERBY, Claire"/>
      </t:Event>
      <t:Event id="{8945083F-379C-4B33-BAEB-304D96CB5F07}" time="2025-04-08T06:11:01.042Z">
        <t:Attribution userId="S::elise.harding@health.gov.au::bb2f9722-d90c-48bf-8347-3eb771c9630a" userProvider="AD" userName="HARDING, Elise"/>
        <t:Anchor>
          <t:Comment id="238716584"/>
        </t:Anchor>
        <t:SetTitle title="@SUTTERBY, Claire please advise correct n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Props1.xml><?xml version="1.0" encoding="utf-8"?>
<ds:datastoreItem xmlns:ds="http://schemas.openxmlformats.org/officeDocument/2006/customXml" ds:itemID="{5AF6EF0F-E954-4B75-B2C5-200221F6040C}">
  <ds:schemaRefs>
    <ds:schemaRef ds:uri="http://schemas.microsoft.com/sharepoint/v3/contenttype/forms"/>
  </ds:schemaRefs>
</ds:datastoreItem>
</file>

<file path=customXml/itemProps2.xml><?xml version="1.0" encoding="utf-8"?>
<ds:datastoreItem xmlns:ds="http://schemas.openxmlformats.org/officeDocument/2006/customXml" ds:itemID="{4DA2B40A-458E-4A33-BD98-B5A4E0A5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CD66C4F-159B-49DA-9D6E-BC9AEE195024}">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Links>
    <vt:vector size="78" baseType="variant">
      <vt:variant>
        <vt:i4>6094939</vt:i4>
      </vt:variant>
      <vt:variant>
        <vt:i4>36</vt:i4>
      </vt:variant>
      <vt:variant>
        <vt:i4>0</vt:i4>
      </vt:variant>
      <vt:variant>
        <vt:i4>5</vt:i4>
      </vt:variant>
      <vt:variant>
        <vt:lpwstr>https://islcguide.canceraustralia.gov.au/</vt:lpwstr>
      </vt:variant>
      <vt:variant>
        <vt:lpwstr/>
      </vt:variant>
      <vt:variant>
        <vt:i4>5898254</vt:i4>
      </vt:variant>
      <vt:variant>
        <vt:i4>33</vt:i4>
      </vt:variant>
      <vt:variant>
        <vt:i4>0</vt:i4>
      </vt:variant>
      <vt:variant>
        <vt:i4>5</vt:i4>
      </vt:variant>
      <vt:variant>
        <vt:lpwstr>https://www.ranzcr.com/our-work/national-lung-cancer-screening-program-nlcsp</vt:lpwstr>
      </vt:variant>
      <vt:variant>
        <vt:lpwstr/>
      </vt:variant>
      <vt:variant>
        <vt:i4>720915</vt:i4>
      </vt:variant>
      <vt:variant>
        <vt:i4>30</vt:i4>
      </vt:variant>
      <vt:variant>
        <vt:i4>0</vt:i4>
      </vt:variant>
      <vt:variant>
        <vt:i4>5</vt:i4>
      </vt:variant>
      <vt:variant>
        <vt:lpwstr>https://www.health.gov.au/resources/publications/nlcsp-nodule-management-protocol</vt:lpwstr>
      </vt:variant>
      <vt:variant>
        <vt:lpwstr/>
      </vt:variant>
      <vt:variant>
        <vt:i4>720915</vt:i4>
      </vt:variant>
      <vt:variant>
        <vt:i4>27</vt:i4>
      </vt:variant>
      <vt:variant>
        <vt:i4>0</vt:i4>
      </vt:variant>
      <vt:variant>
        <vt:i4>5</vt:i4>
      </vt:variant>
      <vt:variant>
        <vt:lpwstr>https://www.health.gov.au/resources/publications/nlcsp-nodule-management-protocol</vt:lpwstr>
      </vt:variant>
      <vt:variant>
        <vt:lpwstr/>
      </vt:variant>
      <vt:variant>
        <vt:i4>4980816</vt:i4>
      </vt:variant>
      <vt:variant>
        <vt:i4>24</vt:i4>
      </vt:variant>
      <vt:variant>
        <vt:i4>0</vt:i4>
      </vt:variant>
      <vt:variant>
        <vt:i4>5</vt:i4>
      </vt:variant>
      <vt:variant>
        <vt:lpwstr>https://www.health.gov.au/resources/publications/nlcsp-guidelines</vt:lpwstr>
      </vt:variant>
      <vt:variant>
        <vt:lpwstr/>
      </vt:variant>
      <vt:variant>
        <vt:i4>8060960</vt:i4>
      </vt:variant>
      <vt:variant>
        <vt:i4>21</vt:i4>
      </vt:variant>
      <vt:variant>
        <vt:i4>0</vt:i4>
      </vt:variant>
      <vt:variant>
        <vt:i4>5</vt:i4>
      </vt:variant>
      <vt:variant>
        <vt:lpwstr>https://www.quitcentre.org.au/</vt:lpwstr>
      </vt:variant>
      <vt:variant>
        <vt:lpwstr/>
      </vt:variant>
      <vt:variant>
        <vt:i4>5570625</vt:i4>
      </vt:variant>
      <vt:variant>
        <vt:i4>18</vt:i4>
      </vt:variant>
      <vt:variant>
        <vt:i4>0</vt:i4>
      </vt:variant>
      <vt:variant>
        <vt:i4>5</vt:i4>
      </vt:variant>
      <vt:variant>
        <vt:lpwstr>http://www.health.gov.au/nlcsp-resources</vt:lpwstr>
      </vt:variant>
      <vt:variant>
        <vt:lpwstr/>
      </vt:variant>
      <vt:variant>
        <vt:i4>5570625</vt:i4>
      </vt:variant>
      <vt:variant>
        <vt:i4>15</vt:i4>
      </vt:variant>
      <vt:variant>
        <vt:i4>0</vt:i4>
      </vt:variant>
      <vt:variant>
        <vt:i4>5</vt:i4>
      </vt:variant>
      <vt:variant>
        <vt:lpwstr>http://www.health.gov.au/nlcsp-resources</vt:lpwstr>
      </vt:variant>
      <vt:variant>
        <vt:lpwstr/>
      </vt:variant>
      <vt:variant>
        <vt:i4>5832781</vt:i4>
      </vt:variant>
      <vt:variant>
        <vt:i4>12</vt:i4>
      </vt:variant>
      <vt:variant>
        <vt:i4>0</vt:i4>
      </vt:variant>
      <vt:variant>
        <vt:i4>5</vt:i4>
      </vt:variant>
      <vt:variant>
        <vt:lpwstr>https://www.health.gov.au/nlcsp-resources</vt:lpwstr>
      </vt:variant>
      <vt:variant>
        <vt:lpwstr/>
      </vt:variant>
      <vt:variant>
        <vt:i4>1114136</vt:i4>
      </vt:variant>
      <vt:variant>
        <vt:i4>9</vt:i4>
      </vt:variant>
      <vt:variant>
        <vt:i4>0</vt:i4>
      </vt:variant>
      <vt:variant>
        <vt:i4>5</vt:i4>
      </vt:variant>
      <vt:variant>
        <vt:lpwstr>https://www.health.gov.au/resources/publications/nlcsp-informed-choice-guide</vt:lpwstr>
      </vt:variant>
      <vt:variant>
        <vt:lpwstr/>
      </vt:variant>
      <vt:variant>
        <vt:i4>1769497</vt:i4>
      </vt:variant>
      <vt:variant>
        <vt:i4>6</vt:i4>
      </vt:variant>
      <vt:variant>
        <vt:i4>0</vt:i4>
      </vt:variant>
      <vt:variant>
        <vt:i4>5</vt:i4>
      </vt:variant>
      <vt:variant>
        <vt:lpwstr>https://lungfoundation.com.au/health-professionals/training-and-events/training/</vt:lpwstr>
      </vt:variant>
      <vt:variant>
        <vt:lpwstr/>
      </vt:variant>
      <vt:variant>
        <vt:i4>1179653</vt:i4>
      </vt:variant>
      <vt:variant>
        <vt:i4>3</vt:i4>
      </vt:variant>
      <vt:variant>
        <vt:i4>0</vt:i4>
      </vt:variant>
      <vt:variant>
        <vt:i4>5</vt:i4>
      </vt:variant>
      <vt:variant>
        <vt:lpwstr>https://www.health.gov.au/resources/publications/nlcsp-get-practice-ready</vt:lpwstr>
      </vt:variant>
      <vt:variant>
        <vt:lpwstr/>
      </vt:variant>
      <vt:variant>
        <vt:i4>3080253</vt:i4>
      </vt:variant>
      <vt:variant>
        <vt:i4>0</vt:i4>
      </vt:variant>
      <vt:variant>
        <vt:i4>0</vt:i4>
      </vt:variant>
      <vt:variant>
        <vt:i4>5</vt:i4>
      </vt:variant>
      <vt:variant>
        <vt:lpwstr>https://www.tisnational.gov.au/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Requesting practitioner flow chart for eligibility and CT scan referral</dc:title>
  <dc:subject>National Lung Cancer Screening Program (NLCSP)</dc:subject>
  <dc:creator>Australian Government Department of Health, Disability and Ageing</dc:creator>
  <cp:keywords>Cancer</cp:keywords>
  <dc:description/>
  <cp:lastModifiedBy>DHDA</cp:lastModifiedBy>
  <cp:revision>10</cp:revision>
  <dcterms:created xsi:type="dcterms:W3CDTF">2025-09-10T23:23:00Z</dcterms:created>
  <dcterms:modified xsi:type="dcterms:W3CDTF">2025-09-11T00:32:00Z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ClassificationContentMarkingHeaderShapeIds">
    <vt:lpwstr>15f5bcc9,2a22c1e0,5b6abb2a</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6e4df9a,38262872,5321b078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2025-07-24T03:40:08Z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541e618e-1b57-4a4c-a464-7981eac7107a</vt:lpwstr>
  </property>
  <property fmtid="{D5CDD505-2E9C-101B-9397-08002B2CF9AE}" pid="16" name="MSIP_Label_7cd3e8b9-ffed-43a8-b7f4-cc2fa0382d36_ContentBits">
    <vt:lpwstr>3</vt:lpwstr>
  </property>
  <property fmtid="{D5CDD505-2E9C-101B-9397-08002B2CF9AE}" pid="17" name="MSIP_Label_7cd3e8b9-ffed-43a8-b7f4-cc2fa0382d36_Tag">
    <vt:lpwstr>10, 0, 1, 2</vt:lpwstr>
  </property>
</Properties>
</file>