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C02D" w14:textId="77777777" w:rsidR="00366C7A" w:rsidRPr="000A060D" w:rsidRDefault="00366C7A" w:rsidP="004F7335">
      <w:pPr>
        <w:rPr>
          <w:rFonts w:cstheme="minorHAnsi"/>
          <w:spacing w:val="0"/>
        </w:rPr>
      </w:pPr>
      <w:r w:rsidRPr="000A060D">
        <w:rPr>
          <w:rFonts w:cstheme="minorHAnsi"/>
          <w:noProof/>
          <w:spacing w:val="0"/>
        </w:rPr>
        <w:drawing>
          <wp:inline distT="0" distB="0" distL="0" distR="0" wp14:anchorId="0A9799B0" wp14:editId="6B53E62E">
            <wp:extent cx="5018400" cy="795600"/>
            <wp:effectExtent l="0" t="0" r="0" b="5080"/>
            <wp:docPr id="1603883095" name="Picture 1" descr="Departmental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83095" name="Picture 1" descr="Departmental Shield"/>
                    <pic:cNvPicPr/>
                  </pic:nvPicPr>
                  <pic:blipFill>
                    <a:blip r:embed="rId11">
                      <a:extLst>
                        <a:ext uri="{28A0092B-C50C-407E-A947-70E740481C1C}">
                          <a14:useLocalDpi xmlns:a14="http://schemas.microsoft.com/office/drawing/2010/main" val="0"/>
                        </a:ext>
                      </a:extLst>
                    </a:blip>
                    <a:stretch>
                      <a:fillRect/>
                    </a:stretch>
                  </pic:blipFill>
                  <pic:spPr>
                    <a:xfrm>
                      <a:off x="0" y="0"/>
                      <a:ext cx="5018400" cy="795600"/>
                    </a:xfrm>
                    <a:prstGeom prst="rect">
                      <a:avLst/>
                    </a:prstGeom>
                  </pic:spPr>
                </pic:pic>
              </a:graphicData>
            </a:graphic>
          </wp:inline>
        </w:drawing>
      </w:r>
    </w:p>
    <w:p w14:paraId="710CBEED" w14:textId="4A48EE81" w:rsidR="00FB3E6A" w:rsidRPr="000A060D" w:rsidRDefault="00366C7A" w:rsidP="00575921">
      <w:pPr>
        <w:pStyle w:val="Title"/>
        <w:spacing w:beforeLines="200" w:before="480" w:after="480" w:line="259" w:lineRule="auto"/>
        <w:contextualSpacing w:val="0"/>
        <w:rPr>
          <w:rFonts w:cstheme="minorHAnsi"/>
          <w:spacing w:val="-5"/>
          <w:sz w:val="48"/>
          <w:szCs w:val="48"/>
        </w:rPr>
      </w:pPr>
      <w:r w:rsidRPr="000A060D">
        <w:rPr>
          <w:rFonts w:cstheme="minorHAnsi"/>
          <w:spacing w:val="-5"/>
          <w:sz w:val="48"/>
          <w:szCs w:val="48"/>
        </w:rPr>
        <w:t>Aged Care Capital Assistance Program (ACCAP)</w:t>
      </w:r>
    </w:p>
    <w:p w14:paraId="19044E16" w14:textId="761831BF" w:rsidR="00366C7A" w:rsidRPr="001171A0" w:rsidRDefault="00366C7A" w:rsidP="001171A0">
      <w:pPr>
        <w:pStyle w:val="Title"/>
      </w:pPr>
      <w:r w:rsidRPr="001171A0">
        <w:t xml:space="preserve">Residential-based Aged Care Services </w:t>
      </w:r>
      <w:r w:rsidR="00EF7711" w:rsidRPr="001171A0">
        <w:t>and</w:t>
      </w:r>
      <w:r w:rsidR="001B075D">
        <w:t xml:space="preserve"> </w:t>
      </w:r>
      <w:r w:rsidR="00EF7711" w:rsidRPr="001171A0">
        <w:t xml:space="preserve">Staff Accommodation </w:t>
      </w:r>
      <w:r w:rsidRPr="001171A0">
        <w:t xml:space="preserve">Grant Opportunity </w:t>
      </w:r>
      <w:r w:rsidR="00B03BA2" w:rsidRPr="001171A0">
        <w:t>(</w:t>
      </w:r>
      <w:r w:rsidRPr="001171A0">
        <w:t>GO</w:t>
      </w:r>
      <w:r w:rsidR="00EF7711" w:rsidRPr="001171A0">
        <w:t>7524</w:t>
      </w:r>
      <w:r w:rsidR="00B03BA2" w:rsidRPr="001171A0">
        <w:t>)</w:t>
      </w:r>
    </w:p>
    <w:p w14:paraId="546666C4" w14:textId="6DE44BAF" w:rsidR="00366C7A" w:rsidRPr="001171A0" w:rsidRDefault="00366C7A" w:rsidP="001B075D">
      <w:pPr>
        <w:pStyle w:val="Heading1"/>
      </w:pPr>
      <w:r w:rsidRPr="001171A0">
        <w:t xml:space="preserve">General feedback for </w:t>
      </w:r>
      <w:r w:rsidRPr="001B075D">
        <w:t>applicants</w:t>
      </w:r>
    </w:p>
    <w:p w14:paraId="4736F2F4" w14:textId="77777777" w:rsidR="0083028E" w:rsidRDefault="00366C7A" w:rsidP="004F7335">
      <w:pPr>
        <w:rPr>
          <w:rFonts w:cstheme="minorHAnsi"/>
          <w:spacing w:val="0"/>
        </w:rPr>
      </w:pPr>
      <w:r w:rsidRPr="000A060D">
        <w:rPr>
          <w:rFonts w:cstheme="minorHAnsi"/>
          <w:spacing w:val="0"/>
        </w:rPr>
        <w:t>This is a summary of common reasons applicants in this grant opportunity were not successful. It also provides information on areas where less competitive applications could have been strengthened.</w:t>
      </w:r>
    </w:p>
    <w:p w14:paraId="116D53D7" w14:textId="41B438F5" w:rsidR="00366C7A" w:rsidRPr="000A060D" w:rsidRDefault="0083028E" w:rsidP="004F7335">
      <w:pPr>
        <w:rPr>
          <w:rFonts w:cstheme="minorHAnsi"/>
          <w:spacing w:val="0"/>
        </w:rPr>
      </w:pPr>
      <w:r w:rsidRPr="0083028E">
        <w:rPr>
          <w:rFonts w:cstheme="minorHAnsi"/>
          <w:spacing w:val="0"/>
        </w:rPr>
        <w:t xml:space="preserve">The Aged Care Capital Assistance Program (ACCAP) is an ongoing program with multiple grant opportunities. For each new grant opportunity, applicants are reminded to </w:t>
      </w:r>
      <w:r w:rsidRPr="0083028E">
        <w:rPr>
          <w:rFonts w:cstheme="minorHAnsi"/>
          <w:b/>
          <w:bCs/>
          <w:spacing w:val="0"/>
          <w:u w:val="single"/>
        </w:rPr>
        <w:t>confirm eligibility requirements</w:t>
      </w:r>
      <w:r w:rsidRPr="0083028E">
        <w:rPr>
          <w:rFonts w:cstheme="minorHAnsi"/>
          <w:spacing w:val="0"/>
        </w:rPr>
        <w:t xml:space="preserve"> set out in the Grant Opportunity Guidelines noting the focus for grant activities, locations and expenditure may change. This will help applicants to ensure the proposed activity/expenditure is eligible. </w:t>
      </w:r>
    </w:p>
    <w:p w14:paraId="7714D411" w14:textId="1C6BBF3D" w:rsidR="00366C7A" w:rsidRPr="001B075D" w:rsidRDefault="00366C7A" w:rsidP="001B075D">
      <w:pPr>
        <w:pStyle w:val="Heading2"/>
      </w:pPr>
      <w:r w:rsidRPr="00D20939">
        <w:t>Significant competition for funding</w:t>
      </w:r>
    </w:p>
    <w:p w14:paraId="1120E848" w14:textId="43FD5582" w:rsidR="00366C7A" w:rsidRPr="000A060D" w:rsidRDefault="0F0ABD31" w:rsidP="004F7335">
      <w:pPr>
        <w:rPr>
          <w:rFonts w:cstheme="minorBidi"/>
          <w:spacing w:val="0"/>
        </w:rPr>
      </w:pPr>
      <w:r w:rsidRPr="000A060D">
        <w:rPr>
          <w:rFonts w:cstheme="minorBidi"/>
          <w:spacing w:val="0"/>
        </w:rPr>
        <w:t xml:space="preserve">This was a highly competitive grant opportunity, with demand far exceeding the available </w:t>
      </w:r>
      <w:r w:rsidR="00EB6520" w:rsidRPr="000A060D">
        <w:rPr>
          <w:rFonts w:cstheme="minorBidi"/>
          <w:spacing w:val="0"/>
        </w:rPr>
        <w:t xml:space="preserve">funding of </w:t>
      </w:r>
      <w:r w:rsidRPr="000A060D">
        <w:rPr>
          <w:rFonts w:cstheme="minorBidi"/>
          <w:b/>
          <w:bCs/>
          <w:spacing w:val="0"/>
        </w:rPr>
        <w:t>$</w:t>
      </w:r>
      <w:r w:rsidR="00EF7711" w:rsidRPr="000A060D">
        <w:rPr>
          <w:rFonts w:cstheme="minorBidi"/>
          <w:b/>
          <w:bCs/>
          <w:spacing w:val="0"/>
        </w:rPr>
        <w:t>300</w:t>
      </w:r>
      <w:r w:rsidRPr="000A060D">
        <w:rPr>
          <w:rFonts w:cstheme="minorBidi"/>
          <w:b/>
          <w:bCs/>
          <w:spacing w:val="0"/>
        </w:rPr>
        <w:t xml:space="preserve"> million</w:t>
      </w:r>
      <w:r w:rsidRPr="000A060D">
        <w:rPr>
          <w:rFonts w:cstheme="minorBidi"/>
          <w:spacing w:val="0"/>
        </w:rPr>
        <w:t>. The department received a total of</w:t>
      </w:r>
      <w:r w:rsidR="349F968A" w:rsidRPr="000A060D">
        <w:rPr>
          <w:rFonts w:cstheme="minorBidi"/>
          <w:spacing w:val="0"/>
        </w:rPr>
        <w:t xml:space="preserve"> </w:t>
      </w:r>
      <w:r w:rsidR="00ED73A4" w:rsidRPr="00365FDF">
        <w:rPr>
          <w:rFonts w:cstheme="minorBidi"/>
          <w:b/>
          <w:bCs/>
          <w:spacing w:val="0"/>
        </w:rPr>
        <w:t>3</w:t>
      </w:r>
      <w:r w:rsidR="00EF7711" w:rsidRPr="00365FDF">
        <w:rPr>
          <w:rFonts w:cstheme="minorBidi"/>
          <w:b/>
          <w:bCs/>
          <w:spacing w:val="0"/>
        </w:rPr>
        <w:t>6</w:t>
      </w:r>
      <w:r w:rsidR="00ED73A4" w:rsidRPr="00365FDF">
        <w:rPr>
          <w:rFonts w:cstheme="minorBidi"/>
          <w:b/>
          <w:bCs/>
          <w:spacing w:val="0"/>
        </w:rPr>
        <w:t>7</w:t>
      </w:r>
      <w:r w:rsidR="349F968A" w:rsidRPr="000A060D">
        <w:rPr>
          <w:rFonts w:cstheme="minorBidi"/>
          <w:spacing w:val="0"/>
        </w:rPr>
        <w:t xml:space="preserve"> </w:t>
      </w:r>
      <w:r w:rsidRPr="000A060D">
        <w:rPr>
          <w:rFonts w:cstheme="minorBidi"/>
          <w:spacing w:val="0"/>
        </w:rPr>
        <w:t xml:space="preserve">applications seeking over </w:t>
      </w:r>
      <w:r w:rsidRPr="000A060D">
        <w:rPr>
          <w:rFonts w:cstheme="minorBidi"/>
          <w:b/>
          <w:bCs/>
          <w:spacing w:val="0"/>
        </w:rPr>
        <w:t>$</w:t>
      </w:r>
      <w:r w:rsidR="00EF7711" w:rsidRPr="000A060D">
        <w:rPr>
          <w:rFonts w:cstheme="minorBidi"/>
          <w:b/>
          <w:bCs/>
          <w:spacing w:val="0"/>
        </w:rPr>
        <w:t>2</w:t>
      </w:r>
      <w:r w:rsidR="349F968A" w:rsidRPr="000A060D">
        <w:rPr>
          <w:rFonts w:cstheme="minorBidi"/>
          <w:b/>
          <w:bCs/>
          <w:spacing w:val="0"/>
        </w:rPr>
        <w:t>.</w:t>
      </w:r>
      <w:r w:rsidR="00EF7711" w:rsidRPr="000A060D">
        <w:rPr>
          <w:rFonts w:cstheme="minorBidi"/>
          <w:b/>
          <w:bCs/>
          <w:spacing w:val="0"/>
        </w:rPr>
        <w:t>4</w:t>
      </w:r>
      <w:r w:rsidR="349F968A" w:rsidRPr="000A060D">
        <w:rPr>
          <w:rFonts w:cstheme="minorBidi"/>
          <w:b/>
          <w:bCs/>
          <w:spacing w:val="0"/>
        </w:rPr>
        <w:t xml:space="preserve"> billion</w:t>
      </w:r>
      <w:r w:rsidR="349F968A" w:rsidRPr="000A060D">
        <w:rPr>
          <w:rFonts w:cstheme="minorBidi"/>
          <w:spacing w:val="0"/>
        </w:rPr>
        <w:t xml:space="preserve"> (GST exclusive) </w:t>
      </w:r>
      <w:r w:rsidRPr="000A060D">
        <w:rPr>
          <w:rFonts w:cstheme="minorBidi"/>
          <w:spacing w:val="0"/>
        </w:rPr>
        <w:t xml:space="preserve">in </w:t>
      </w:r>
      <w:r w:rsidR="00BC492F" w:rsidRPr="000A060D">
        <w:rPr>
          <w:rFonts w:cstheme="minorBidi"/>
          <w:spacing w:val="0"/>
        </w:rPr>
        <w:t xml:space="preserve">grant </w:t>
      </w:r>
      <w:r w:rsidRPr="000A060D">
        <w:rPr>
          <w:rFonts w:cstheme="minorBidi"/>
          <w:spacing w:val="0"/>
        </w:rPr>
        <w:t xml:space="preserve">funding. </w:t>
      </w:r>
    </w:p>
    <w:p w14:paraId="46D51874" w14:textId="38D61B56" w:rsidR="00366C7A" w:rsidRPr="000A060D" w:rsidRDefault="3630BAAC" w:rsidP="001B075D">
      <w:pPr>
        <w:pStyle w:val="Heading2"/>
      </w:pPr>
      <w:r w:rsidRPr="000A060D">
        <w:t>Ineligible and non-</w:t>
      </w:r>
      <w:r w:rsidRPr="001B075D">
        <w:t>compliant</w:t>
      </w:r>
      <w:r w:rsidR="00366C7A" w:rsidRPr="000A060D">
        <w:t xml:space="preserve"> applications</w:t>
      </w:r>
    </w:p>
    <w:p w14:paraId="674619D3" w14:textId="3DA31E49" w:rsidR="00041FD2" w:rsidRPr="000A060D" w:rsidRDefault="001F5B2F" w:rsidP="004F7335">
      <w:pPr>
        <w:rPr>
          <w:rFonts w:cstheme="minorBidi"/>
          <w:spacing w:val="0"/>
        </w:rPr>
      </w:pPr>
      <w:r w:rsidRPr="000A060D">
        <w:rPr>
          <w:rFonts w:cstheme="minorBidi"/>
          <w:spacing w:val="0"/>
        </w:rPr>
        <w:t>For this grant opportunity, a</w:t>
      </w:r>
      <w:r w:rsidR="0F0ABD31" w:rsidRPr="000A060D">
        <w:rPr>
          <w:rFonts w:cstheme="minorBidi"/>
          <w:spacing w:val="0"/>
        </w:rPr>
        <w:t>ll applications were assessed in accordance with the</w:t>
      </w:r>
      <w:r w:rsidR="2C03B01E" w:rsidRPr="000A060D">
        <w:rPr>
          <w:rFonts w:cstheme="minorBidi"/>
          <w:spacing w:val="0"/>
        </w:rPr>
        <w:t xml:space="preserve"> </w:t>
      </w:r>
      <w:r w:rsidR="75F21E7E" w:rsidRPr="000A060D">
        <w:rPr>
          <w:rFonts w:cstheme="minorBidi"/>
          <w:spacing w:val="0"/>
        </w:rPr>
        <w:t>ACCAP</w:t>
      </w:r>
      <w:r w:rsidR="2C03B01E" w:rsidRPr="000A060D">
        <w:rPr>
          <w:rFonts w:cstheme="minorBidi"/>
          <w:spacing w:val="0"/>
        </w:rPr>
        <w:t xml:space="preserve"> Residential-based Aged Care Services </w:t>
      </w:r>
      <w:r w:rsidR="000118D9" w:rsidRPr="000A060D">
        <w:rPr>
          <w:rFonts w:cstheme="minorBidi"/>
          <w:spacing w:val="0"/>
        </w:rPr>
        <w:t xml:space="preserve">and Staff Accommodation </w:t>
      </w:r>
      <w:r w:rsidR="2C03B01E" w:rsidRPr="000A060D">
        <w:rPr>
          <w:rFonts w:cstheme="minorBidi"/>
          <w:spacing w:val="0"/>
        </w:rPr>
        <w:t>Grant Opportunity</w:t>
      </w:r>
      <w:r w:rsidR="0F0ABD31" w:rsidRPr="000A060D">
        <w:rPr>
          <w:rFonts w:cstheme="minorBidi"/>
          <w:spacing w:val="0"/>
        </w:rPr>
        <w:t xml:space="preserve"> </w:t>
      </w:r>
      <w:r w:rsidR="2C03B01E" w:rsidRPr="000A060D">
        <w:rPr>
          <w:rFonts w:cstheme="minorBidi"/>
          <w:spacing w:val="0"/>
        </w:rPr>
        <w:t>Guidelines</w:t>
      </w:r>
      <w:r w:rsidR="00DA4624">
        <w:rPr>
          <w:rFonts w:cstheme="minorBidi"/>
          <w:spacing w:val="0"/>
        </w:rPr>
        <w:t xml:space="preserve"> GO</w:t>
      </w:r>
      <w:r w:rsidR="00AB3980">
        <w:rPr>
          <w:rFonts w:cstheme="minorBidi"/>
          <w:spacing w:val="0"/>
        </w:rPr>
        <w:t>7524</w:t>
      </w:r>
      <w:r w:rsidR="4629E49E" w:rsidRPr="000A060D">
        <w:rPr>
          <w:rFonts w:cstheme="minorBidi"/>
          <w:spacing w:val="0"/>
        </w:rPr>
        <w:t xml:space="preserve"> (</w:t>
      </w:r>
      <w:r w:rsidR="004A62BE" w:rsidRPr="000A060D">
        <w:rPr>
          <w:rFonts w:cstheme="minorBidi"/>
          <w:spacing w:val="0"/>
        </w:rPr>
        <w:t>the Guidelines</w:t>
      </w:r>
      <w:r w:rsidR="4629E49E" w:rsidRPr="000A060D">
        <w:rPr>
          <w:rFonts w:cstheme="minorBidi"/>
          <w:spacing w:val="0"/>
        </w:rPr>
        <w:t>)</w:t>
      </w:r>
      <w:r w:rsidR="2C03B01E" w:rsidRPr="000A060D">
        <w:rPr>
          <w:rFonts w:cstheme="minorBidi"/>
          <w:spacing w:val="0"/>
        </w:rPr>
        <w:t xml:space="preserve">. </w:t>
      </w:r>
      <w:r w:rsidR="061433F2" w:rsidRPr="000A060D">
        <w:rPr>
          <w:rFonts w:cstheme="minorBidi"/>
          <w:spacing w:val="0"/>
        </w:rPr>
        <w:t xml:space="preserve">Applications were not considered further if they did not </w:t>
      </w:r>
      <w:r w:rsidR="3630BAAC" w:rsidRPr="000A060D">
        <w:rPr>
          <w:rFonts w:cstheme="minorBidi"/>
          <w:spacing w:val="0"/>
        </w:rPr>
        <w:t>meet the</w:t>
      </w:r>
      <w:r w:rsidR="061433F2" w:rsidRPr="000A060D">
        <w:rPr>
          <w:rFonts w:cstheme="minorBidi"/>
          <w:spacing w:val="0"/>
        </w:rPr>
        <w:t xml:space="preserve"> eligibility criteria. </w:t>
      </w:r>
    </w:p>
    <w:p w14:paraId="266D9F42" w14:textId="3C331619" w:rsidR="00733629" w:rsidRPr="000A060D" w:rsidRDefault="132FF854" w:rsidP="00B21881">
      <w:pPr>
        <w:spacing w:after="0"/>
        <w:rPr>
          <w:rFonts w:cstheme="minorBidi"/>
          <w:spacing w:val="0"/>
        </w:rPr>
      </w:pPr>
      <w:r w:rsidRPr="000A060D">
        <w:rPr>
          <w:rFonts w:cstheme="minorBidi"/>
          <w:spacing w:val="0"/>
        </w:rPr>
        <w:t xml:space="preserve">Some examples of </w:t>
      </w:r>
      <w:r w:rsidR="0380E0A9" w:rsidRPr="000A060D">
        <w:rPr>
          <w:rFonts w:cstheme="minorBidi"/>
          <w:spacing w:val="0"/>
        </w:rPr>
        <w:t>applications that did not meet the eligibility criteria</w:t>
      </w:r>
      <w:r w:rsidR="00437138" w:rsidRPr="000A060D">
        <w:rPr>
          <w:rFonts w:cstheme="minorBidi"/>
          <w:spacing w:val="0"/>
        </w:rPr>
        <w:t xml:space="preserve"> were</w:t>
      </w:r>
      <w:r w:rsidR="061433F2" w:rsidRPr="000A060D">
        <w:rPr>
          <w:rFonts w:cstheme="minorBidi"/>
          <w:spacing w:val="0"/>
        </w:rPr>
        <w:t xml:space="preserve">: </w:t>
      </w:r>
    </w:p>
    <w:p w14:paraId="56836D8F" w14:textId="6DA3BB89" w:rsidR="00733629" w:rsidRPr="001B075D" w:rsidRDefault="00FF380E" w:rsidP="001B075D">
      <w:pPr>
        <w:pStyle w:val="ListParagraph"/>
        <w:rPr>
          <w:rFonts w:eastAsiaTheme="minorHAnsi"/>
        </w:rPr>
      </w:pPr>
      <w:r>
        <w:rPr>
          <w:rFonts w:cstheme="minorBidi"/>
        </w:rPr>
        <w:t xml:space="preserve">Aged care </w:t>
      </w:r>
      <w:r w:rsidR="00995037" w:rsidRPr="000A060D">
        <w:rPr>
          <w:rFonts w:cstheme="minorBidi"/>
        </w:rPr>
        <w:t>p</w:t>
      </w:r>
      <w:r w:rsidR="00064A81" w:rsidRPr="001B075D">
        <w:t>roviders</w:t>
      </w:r>
      <w:r w:rsidR="061433F2" w:rsidRPr="001B075D">
        <w:t xml:space="preserve"> </w:t>
      </w:r>
      <w:r w:rsidR="00613CD8" w:rsidRPr="001B075D">
        <w:t>located</w:t>
      </w:r>
      <w:r w:rsidR="061433F2" w:rsidRPr="001B075D">
        <w:t xml:space="preserve"> in a metropolitan area </w:t>
      </w:r>
      <w:r w:rsidR="00B1248B" w:rsidRPr="001B075D">
        <w:t xml:space="preserve">(MM1) </w:t>
      </w:r>
      <w:r w:rsidR="003F3486" w:rsidRPr="001B075D">
        <w:t xml:space="preserve">that sought funding </w:t>
      </w:r>
      <w:r w:rsidR="00F41CF9" w:rsidRPr="001B075D">
        <w:t xml:space="preserve">for </w:t>
      </w:r>
      <w:r w:rsidR="00155BD5" w:rsidRPr="001B075D">
        <w:t>activities</w:t>
      </w:r>
      <w:r w:rsidR="00F41CF9" w:rsidRPr="001B075D">
        <w:t xml:space="preserve"> </w:t>
      </w:r>
      <w:r w:rsidR="00560A95" w:rsidRPr="001B075D">
        <w:t>that</w:t>
      </w:r>
      <w:r w:rsidR="061433F2" w:rsidRPr="001B075D">
        <w:t xml:space="preserve"> </w:t>
      </w:r>
      <w:r w:rsidR="00833B2A" w:rsidRPr="001B075D">
        <w:t xml:space="preserve">did not specifically target care to </w:t>
      </w:r>
      <w:r w:rsidR="061433F2" w:rsidRPr="001B075D">
        <w:t>First Nations peoples</w:t>
      </w:r>
      <w:r w:rsidR="00601107" w:rsidRPr="001B075D">
        <w:t>.</w:t>
      </w:r>
    </w:p>
    <w:p w14:paraId="0B0EE4D7" w14:textId="09A74485" w:rsidR="00733629" w:rsidRPr="001B075D" w:rsidRDefault="000D29E3" w:rsidP="001B075D">
      <w:pPr>
        <w:pStyle w:val="ListParagraph"/>
      </w:pPr>
      <w:r w:rsidRPr="001B075D">
        <w:t>C</w:t>
      </w:r>
      <w:r w:rsidR="061433F2" w:rsidRPr="001B075D">
        <w:t xml:space="preserve">orporate State or Territory Entities </w:t>
      </w:r>
      <w:r w:rsidR="007715CC" w:rsidRPr="001B075D">
        <w:t>that did not provide a cash contribution of at least 50% of the total activity cost</w:t>
      </w:r>
      <w:r w:rsidR="00601107" w:rsidRPr="001B075D">
        <w:t>.</w:t>
      </w:r>
    </w:p>
    <w:p w14:paraId="556DB012" w14:textId="32761CDF" w:rsidR="00733629" w:rsidRPr="001B075D" w:rsidRDefault="061433F2" w:rsidP="001B075D">
      <w:pPr>
        <w:pStyle w:val="ListParagraph"/>
      </w:pPr>
      <w:r w:rsidRPr="001B075D">
        <w:t xml:space="preserve">Multi-Purpose Services </w:t>
      </w:r>
      <w:r w:rsidR="003B0EBC" w:rsidRPr="001B075D">
        <w:t xml:space="preserve">(MPS) </w:t>
      </w:r>
      <w:r w:rsidRPr="001B075D">
        <w:t xml:space="preserve">and National Aboriginal and Torres Strait Islander Flexible Aged Care </w:t>
      </w:r>
      <w:r w:rsidR="003B0EBC" w:rsidRPr="001B075D">
        <w:t xml:space="preserve">(NATSIFAC) </w:t>
      </w:r>
      <w:r w:rsidRPr="001B075D">
        <w:t>services</w:t>
      </w:r>
      <w:r w:rsidR="009E54FC" w:rsidRPr="001B075D">
        <w:t xml:space="preserve"> that sought funding</w:t>
      </w:r>
      <w:r w:rsidRPr="001B075D">
        <w:t xml:space="preserve"> </w:t>
      </w:r>
      <w:r w:rsidR="00910712" w:rsidRPr="001B075D">
        <w:t xml:space="preserve">for </w:t>
      </w:r>
      <w:r w:rsidR="00155BD5" w:rsidRPr="001B075D">
        <w:t>activities</w:t>
      </w:r>
      <w:r w:rsidR="00910712" w:rsidRPr="001B075D">
        <w:t xml:space="preserve"> </w:t>
      </w:r>
      <w:r w:rsidRPr="001B075D">
        <w:t>to build new services or expand existing services</w:t>
      </w:r>
      <w:r w:rsidR="00E60A28" w:rsidRPr="001B075D">
        <w:t xml:space="preserve"> that would require the allocation of additional flexible care places</w:t>
      </w:r>
      <w:r w:rsidR="0039551B" w:rsidRPr="001B075D">
        <w:t>.</w:t>
      </w:r>
    </w:p>
    <w:p w14:paraId="2BE48FC3" w14:textId="58A41205" w:rsidR="00D57363" w:rsidRPr="001B075D" w:rsidRDefault="0039551B" w:rsidP="001B075D">
      <w:pPr>
        <w:pStyle w:val="ListParagraph"/>
        <w:rPr>
          <w:rFonts w:eastAsiaTheme="minorHAnsi"/>
        </w:rPr>
      </w:pPr>
      <w:r w:rsidRPr="001B075D">
        <w:lastRenderedPageBreak/>
        <w:t xml:space="preserve">Applicants </w:t>
      </w:r>
      <w:r w:rsidR="00995037" w:rsidRPr="001B075D">
        <w:t>that were</w:t>
      </w:r>
      <w:r w:rsidR="00C86292" w:rsidRPr="001B075D">
        <w:t xml:space="preserve"> not an approved aged care provider</w:t>
      </w:r>
      <w:r w:rsidR="00615742" w:rsidRPr="001B075D">
        <w:t xml:space="preserve"> </w:t>
      </w:r>
      <w:r w:rsidR="0044703E" w:rsidRPr="001B075D">
        <w:t xml:space="preserve">under the </w:t>
      </w:r>
      <w:r w:rsidR="00D52545" w:rsidRPr="001B075D">
        <w:t>Aged Care Quality and Safety Commission Act 2018</w:t>
      </w:r>
      <w:r w:rsidR="00F456EE" w:rsidRPr="001B075D">
        <w:t>.</w:t>
      </w:r>
    </w:p>
    <w:p w14:paraId="3512247F" w14:textId="58A34AF9" w:rsidR="008628B8" w:rsidRPr="001B075D" w:rsidRDefault="00ED50BB" w:rsidP="001B075D">
      <w:pPr>
        <w:pStyle w:val="ListParagraph"/>
        <w:rPr>
          <w:rFonts w:eastAsiaTheme="minorHAnsi"/>
        </w:rPr>
      </w:pPr>
      <w:r>
        <w:rPr>
          <w:rFonts w:cstheme="minorHAnsi"/>
        </w:rPr>
        <w:t>A</w:t>
      </w:r>
      <w:r w:rsidRPr="000A060D">
        <w:rPr>
          <w:rFonts w:cstheme="minorHAnsi"/>
        </w:rPr>
        <w:t xml:space="preserve">pplicants </w:t>
      </w:r>
      <w:r w:rsidR="008628B8" w:rsidRPr="000A060D">
        <w:t xml:space="preserve">that sought funding for activities that were ineligible under this </w:t>
      </w:r>
      <w:r w:rsidR="008628B8" w:rsidRPr="001B075D">
        <w:t xml:space="preserve">grant opportunity e.g. </w:t>
      </w:r>
      <w:r w:rsidR="00481EB1" w:rsidRPr="001B075D">
        <w:t>independent living units</w:t>
      </w:r>
      <w:r w:rsidR="009E2519" w:rsidRPr="001B075D">
        <w:t>.</w:t>
      </w:r>
    </w:p>
    <w:p w14:paraId="24548A64" w14:textId="6A0ED6F2" w:rsidR="0005010C" w:rsidRPr="001B075D" w:rsidRDefault="31409C10" w:rsidP="001B075D">
      <w:pPr>
        <w:pStyle w:val="Heading2"/>
      </w:pPr>
      <w:r w:rsidRPr="00BD49C1">
        <w:t xml:space="preserve">Eligible </w:t>
      </w:r>
      <w:r w:rsidR="00C02EEE" w:rsidRPr="00BD49C1">
        <w:t>a</w:t>
      </w:r>
      <w:r w:rsidRPr="00BD49C1">
        <w:t>pplications</w:t>
      </w:r>
    </w:p>
    <w:p w14:paraId="78B05685" w14:textId="77CB7C75" w:rsidR="00DF6A8E" w:rsidRPr="001B075D" w:rsidRDefault="31409C10" w:rsidP="004F7335">
      <w:r w:rsidRPr="000A060D">
        <w:rPr>
          <w:rFonts w:cstheme="minorBidi"/>
          <w:spacing w:val="0"/>
        </w:rPr>
        <w:t>Wh</w:t>
      </w:r>
      <w:r w:rsidR="238BAA42" w:rsidRPr="000A060D">
        <w:rPr>
          <w:rFonts w:cstheme="minorBidi"/>
          <w:spacing w:val="0"/>
        </w:rPr>
        <w:t xml:space="preserve">ere the eligibility </w:t>
      </w:r>
      <w:r w:rsidR="00E27BB2" w:rsidRPr="000A060D">
        <w:rPr>
          <w:rFonts w:cstheme="minorBidi"/>
          <w:spacing w:val="0"/>
        </w:rPr>
        <w:t xml:space="preserve">criteria </w:t>
      </w:r>
      <w:r w:rsidR="00006F81" w:rsidRPr="000A060D">
        <w:rPr>
          <w:rFonts w:cstheme="minorBidi"/>
          <w:spacing w:val="0"/>
        </w:rPr>
        <w:t>were</w:t>
      </w:r>
      <w:r w:rsidR="238BAA42" w:rsidRPr="000A060D">
        <w:rPr>
          <w:rFonts w:cstheme="minorBidi"/>
          <w:spacing w:val="0"/>
        </w:rPr>
        <w:t xml:space="preserve"> met, applications were assessed</w:t>
      </w:r>
      <w:r w:rsidR="00B359E5" w:rsidRPr="000A060D">
        <w:rPr>
          <w:rFonts w:cstheme="minorBidi"/>
          <w:spacing w:val="0"/>
        </w:rPr>
        <w:t xml:space="preserve"> </w:t>
      </w:r>
      <w:r w:rsidR="008C358F">
        <w:rPr>
          <w:rFonts w:cstheme="minorBidi"/>
          <w:spacing w:val="0"/>
        </w:rPr>
        <w:t>based on the response to</w:t>
      </w:r>
      <w:r w:rsidR="00B359E5" w:rsidRPr="000A060D">
        <w:rPr>
          <w:rFonts w:cstheme="minorBidi"/>
          <w:spacing w:val="0"/>
        </w:rPr>
        <w:t xml:space="preserve"> </w:t>
      </w:r>
      <w:r w:rsidR="003E423B" w:rsidRPr="000A060D">
        <w:rPr>
          <w:rFonts w:cstheme="minorBidi"/>
          <w:spacing w:val="0"/>
        </w:rPr>
        <w:t>assessment</w:t>
      </w:r>
      <w:r w:rsidR="0054260B" w:rsidRPr="000A060D">
        <w:rPr>
          <w:rFonts w:cstheme="minorBidi"/>
          <w:spacing w:val="0"/>
        </w:rPr>
        <w:t>, including</w:t>
      </w:r>
      <w:r w:rsidR="00033A12" w:rsidRPr="000A060D">
        <w:rPr>
          <w:rFonts w:cstheme="minorBidi"/>
          <w:spacing w:val="0"/>
        </w:rPr>
        <w:t xml:space="preserve"> value with relevant money considerations</w:t>
      </w:r>
      <w:r w:rsidR="00CF2921">
        <w:rPr>
          <w:rFonts w:cstheme="minorBidi"/>
          <w:spacing w:val="0"/>
        </w:rPr>
        <w:t xml:space="preserve"> </w:t>
      </w:r>
      <w:r w:rsidR="0054260B" w:rsidRPr="000A060D">
        <w:rPr>
          <w:rFonts w:cstheme="minorBidi"/>
          <w:spacing w:val="0"/>
        </w:rPr>
        <w:t>(Section 8</w:t>
      </w:r>
      <w:r w:rsidR="00514522" w:rsidRPr="000A060D">
        <w:rPr>
          <w:rFonts w:cstheme="minorBidi"/>
          <w:spacing w:val="0"/>
        </w:rPr>
        <w:t>, the Guidelines</w:t>
      </w:r>
      <w:r w:rsidR="0054260B" w:rsidRPr="000A060D">
        <w:rPr>
          <w:rFonts w:cstheme="minorBidi"/>
          <w:spacing w:val="0"/>
        </w:rPr>
        <w:t>)</w:t>
      </w:r>
      <w:r w:rsidR="238BAA42" w:rsidRPr="000A060D">
        <w:rPr>
          <w:rFonts w:cstheme="minorBidi"/>
          <w:spacing w:val="0"/>
        </w:rPr>
        <w:t xml:space="preserve">. </w:t>
      </w:r>
    </w:p>
    <w:p w14:paraId="2E86643F" w14:textId="25666BB2" w:rsidR="00397B5C" w:rsidRPr="001B075D" w:rsidRDefault="00914115" w:rsidP="004F7335">
      <w:r w:rsidRPr="000A060D">
        <w:rPr>
          <w:rFonts w:cstheme="minorBidi"/>
          <w:spacing w:val="0"/>
        </w:rPr>
        <w:t xml:space="preserve">A score out of five was applied to each of the three assessment criteria. A total of 15 </w:t>
      </w:r>
      <w:r w:rsidR="00653C3B" w:rsidRPr="000A060D">
        <w:rPr>
          <w:rFonts w:cstheme="minorBidi"/>
          <w:spacing w:val="0"/>
        </w:rPr>
        <w:t>was</w:t>
      </w:r>
      <w:r w:rsidRPr="000A060D">
        <w:rPr>
          <w:rFonts w:cstheme="minorBidi"/>
          <w:spacing w:val="0"/>
        </w:rPr>
        <w:t xml:space="preserve"> the highest score any application c</w:t>
      </w:r>
      <w:r w:rsidR="00235A54" w:rsidRPr="000A060D">
        <w:rPr>
          <w:rFonts w:cstheme="minorBidi"/>
          <w:spacing w:val="0"/>
        </w:rPr>
        <w:t>ould</w:t>
      </w:r>
      <w:r w:rsidRPr="000A060D">
        <w:rPr>
          <w:rFonts w:cstheme="minorBidi"/>
          <w:spacing w:val="0"/>
        </w:rPr>
        <w:t xml:space="preserve"> receive.</w:t>
      </w:r>
      <w:r w:rsidR="00235A54" w:rsidRPr="000A060D">
        <w:rPr>
          <w:rFonts w:cstheme="minorBidi"/>
          <w:spacing w:val="0"/>
        </w:rPr>
        <w:t xml:space="preserve"> Only applications that scored</w:t>
      </w:r>
      <w:r w:rsidRPr="000A060D">
        <w:rPr>
          <w:rFonts w:cstheme="minorBidi"/>
          <w:spacing w:val="0"/>
        </w:rPr>
        <w:t xml:space="preserve"> </w:t>
      </w:r>
      <w:r w:rsidR="00830A86">
        <w:rPr>
          <w:rFonts w:cstheme="minorBidi"/>
          <w:spacing w:val="0"/>
        </w:rPr>
        <w:t xml:space="preserve">a combined total of </w:t>
      </w:r>
      <w:r w:rsidR="00A1421D">
        <w:rPr>
          <w:rFonts w:cstheme="minorBidi"/>
          <w:spacing w:val="0"/>
        </w:rPr>
        <w:t xml:space="preserve">9 (or higher) </w:t>
      </w:r>
      <w:r w:rsidR="00F528FF" w:rsidRPr="000A060D">
        <w:rPr>
          <w:rFonts w:cstheme="minorBidi"/>
          <w:spacing w:val="0"/>
        </w:rPr>
        <w:t>were considered for funding in the first instance</w:t>
      </w:r>
      <w:r w:rsidR="002B5443" w:rsidRPr="000A060D">
        <w:rPr>
          <w:rFonts w:cstheme="minorBidi"/>
          <w:spacing w:val="0"/>
        </w:rPr>
        <w:t>.</w:t>
      </w:r>
      <w:r w:rsidR="00C966AC" w:rsidRPr="000A060D">
        <w:rPr>
          <w:rFonts w:cstheme="minorBidi"/>
          <w:spacing w:val="0"/>
        </w:rPr>
        <w:t xml:space="preserve"> </w:t>
      </w:r>
    </w:p>
    <w:p w14:paraId="20122EA0" w14:textId="0809C2DF" w:rsidR="00325984" w:rsidRPr="001B075D" w:rsidRDefault="003D1A45" w:rsidP="00B942F3">
      <w:pPr>
        <w:autoSpaceDE w:val="0"/>
        <w:autoSpaceDN w:val="0"/>
        <w:adjustRightInd w:val="0"/>
        <w:spacing w:after="120"/>
      </w:pPr>
      <w:r w:rsidRPr="000A060D">
        <w:rPr>
          <w:rFonts w:cstheme="minorHAnsi"/>
          <w:spacing w:val="0"/>
        </w:rPr>
        <w:t xml:space="preserve">Along with </w:t>
      </w:r>
      <w:r w:rsidR="00C966AC" w:rsidRPr="000A060D">
        <w:rPr>
          <w:rFonts w:cstheme="minorHAnsi"/>
          <w:spacing w:val="0"/>
        </w:rPr>
        <w:t>an</w:t>
      </w:r>
      <w:r w:rsidR="00A956BA" w:rsidRPr="000A060D">
        <w:rPr>
          <w:rFonts w:cstheme="minorHAnsi"/>
          <w:spacing w:val="0"/>
        </w:rPr>
        <w:t xml:space="preserve"> </w:t>
      </w:r>
      <w:r w:rsidR="00FF4317" w:rsidRPr="000A060D">
        <w:rPr>
          <w:rFonts w:cstheme="minorHAnsi"/>
          <w:spacing w:val="0"/>
        </w:rPr>
        <w:t xml:space="preserve">application’s </w:t>
      </w:r>
      <w:r w:rsidR="00030890" w:rsidRPr="000A060D">
        <w:rPr>
          <w:rFonts w:cstheme="minorHAnsi"/>
          <w:spacing w:val="0"/>
        </w:rPr>
        <w:t>scor</w:t>
      </w:r>
      <w:r w:rsidR="00D67C9C" w:rsidRPr="000A060D">
        <w:rPr>
          <w:rFonts w:cstheme="minorHAnsi"/>
          <w:spacing w:val="0"/>
        </w:rPr>
        <w:t>e</w:t>
      </w:r>
      <w:r w:rsidR="00030890" w:rsidRPr="000A060D">
        <w:rPr>
          <w:rFonts w:cstheme="minorHAnsi"/>
          <w:spacing w:val="0"/>
        </w:rPr>
        <w:t xml:space="preserve"> and </w:t>
      </w:r>
      <w:r w:rsidR="001E12BD" w:rsidRPr="000A060D">
        <w:rPr>
          <w:rFonts w:cstheme="minorHAnsi"/>
          <w:spacing w:val="0"/>
        </w:rPr>
        <w:t xml:space="preserve">the </w:t>
      </w:r>
      <w:r w:rsidR="00B751F3">
        <w:rPr>
          <w:rFonts w:cstheme="minorHAnsi"/>
          <w:spacing w:val="0"/>
        </w:rPr>
        <w:t>assessment</w:t>
      </w:r>
      <w:r w:rsidR="00030890" w:rsidRPr="000A060D">
        <w:rPr>
          <w:rFonts w:cstheme="minorHAnsi"/>
          <w:spacing w:val="0"/>
        </w:rPr>
        <w:t xml:space="preserve"> against the </w:t>
      </w:r>
      <w:r w:rsidR="00A956BA" w:rsidRPr="000A060D">
        <w:rPr>
          <w:rFonts w:cstheme="minorHAnsi"/>
          <w:spacing w:val="0"/>
        </w:rPr>
        <w:t>criteria, t</w:t>
      </w:r>
      <w:r w:rsidR="00A00C77" w:rsidRPr="000A060D">
        <w:rPr>
          <w:rFonts w:cstheme="minorHAnsi"/>
          <w:spacing w:val="0"/>
        </w:rPr>
        <w:t xml:space="preserve">he Assessment Committee </w:t>
      </w:r>
      <w:r w:rsidR="001E12BD" w:rsidRPr="000A060D">
        <w:rPr>
          <w:rFonts w:cstheme="minorHAnsi"/>
          <w:spacing w:val="0"/>
        </w:rPr>
        <w:t>had regard to</w:t>
      </w:r>
      <w:r w:rsidR="00A00C77" w:rsidRPr="000A060D">
        <w:rPr>
          <w:rFonts w:cstheme="minorHAnsi"/>
          <w:spacing w:val="0"/>
        </w:rPr>
        <w:t xml:space="preserve"> a range of</w:t>
      </w:r>
      <w:r w:rsidR="00AE5040" w:rsidRPr="000A060D">
        <w:rPr>
          <w:rFonts w:cstheme="minorHAnsi"/>
          <w:spacing w:val="0"/>
        </w:rPr>
        <w:t xml:space="preserve"> other</w:t>
      </w:r>
      <w:r w:rsidR="00A00C77" w:rsidRPr="000A060D">
        <w:rPr>
          <w:rFonts w:cstheme="minorHAnsi"/>
          <w:spacing w:val="0"/>
        </w:rPr>
        <w:t xml:space="preserve"> </w:t>
      </w:r>
      <w:r w:rsidR="00DC6B22" w:rsidRPr="000A060D">
        <w:rPr>
          <w:rFonts w:cstheme="minorHAnsi"/>
          <w:spacing w:val="0"/>
        </w:rPr>
        <w:t>information</w:t>
      </w:r>
      <w:r w:rsidR="00A14C59" w:rsidRPr="000A060D">
        <w:rPr>
          <w:rFonts w:cstheme="minorHAnsi"/>
          <w:spacing w:val="0"/>
        </w:rPr>
        <w:t xml:space="preserve"> </w:t>
      </w:r>
      <w:r w:rsidR="0001276A">
        <w:rPr>
          <w:rFonts w:cstheme="minorHAnsi"/>
          <w:spacing w:val="0"/>
        </w:rPr>
        <w:t>to inform their decision. This information included but was not limited to:</w:t>
      </w:r>
      <w:r w:rsidR="00DC6B22" w:rsidRPr="000A060D">
        <w:rPr>
          <w:rFonts w:cstheme="minorHAnsi"/>
          <w:spacing w:val="0"/>
        </w:rPr>
        <w:t xml:space="preserve"> </w:t>
      </w:r>
    </w:p>
    <w:p w14:paraId="4C128524" w14:textId="2EDB125C" w:rsidR="00B942F3" w:rsidRPr="001B075D" w:rsidRDefault="00130D85" w:rsidP="001B075D">
      <w:pPr>
        <w:pStyle w:val="ListParagraph"/>
      </w:pPr>
      <w:r>
        <w:t xml:space="preserve">intelligence on </w:t>
      </w:r>
      <w:r w:rsidRPr="001B075D">
        <w:t xml:space="preserve">supply gaps and urgency for </w:t>
      </w:r>
      <w:r w:rsidR="003D0BB4" w:rsidRPr="001B075D">
        <w:t>funding.</w:t>
      </w:r>
      <w:r w:rsidR="00E212B1" w:rsidRPr="001B075D">
        <w:t xml:space="preserve"> </w:t>
      </w:r>
    </w:p>
    <w:p w14:paraId="1109406E" w14:textId="119AFB51" w:rsidR="00B942F3" w:rsidRPr="001B075D" w:rsidRDefault="00676DF9" w:rsidP="001B075D">
      <w:pPr>
        <w:pStyle w:val="ListParagraph"/>
      </w:pPr>
      <w:r w:rsidRPr="001B075D">
        <w:t xml:space="preserve">financial and </w:t>
      </w:r>
      <w:r w:rsidR="00143F8E" w:rsidRPr="001B075D">
        <w:t xml:space="preserve">other risk </w:t>
      </w:r>
      <w:r w:rsidRPr="001B075D">
        <w:t>indicators</w:t>
      </w:r>
      <w:r w:rsidR="00A70CEA" w:rsidRPr="001B075D">
        <w:t xml:space="preserve"> (e.g. </w:t>
      </w:r>
      <w:r w:rsidR="00DA3468" w:rsidRPr="001B075D">
        <w:t>existing</w:t>
      </w:r>
      <w:r w:rsidR="00A70CEA" w:rsidRPr="001B075D">
        <w:t xml:space="preserve"> grant funding</w:t>
      </w:r>
      <w:r w:rsidR="00DA3468" w:rsidRPr="001B075D">
        <w:t>, quarterly financial reporting, compliance and Star ratings data</w:t>
      </w:r>
      <w:r w:rsidR="003D0BB4" w:rsidRPr="001B075D">
        <w:t>).</w:t>
      </w:r>
      <w:r w:rsidR="00A14C59" w:rsidRPr="001B075D">
        <w:t xml:space="preserve"> </w:t>
      </w:r>
    </w:p>
    <w:p w14:paraId="4D0612FC" w14:textId="6F32429E" w:rsidR="00A00C77" w:rsidRPr="00B942F3" w:rsidRDefault="00A00C77" w:rsidP="001B075D">
      <w:pPr>
        <w:pStyle w:val="ListParagraph"/>
      </w:pPr>
      <w:r w:rsidRPr="001B075D">
        <w:t>the level of expected</w:t>
      </w:r>
      <w:r w:rsidRPr="00B942F3">
        <w:t xml:space="preserve"> benefits the </w:t>
      </w:r>
      <w:r w:rsidR="00A86F17" w:rsidRPr="00B942F3">
        <w:t>activity</w:t>
      </w:r>
      <w:r w:rsidRPr="00B942F3">
        <w:t xml:space="preserve"> would deliver relative to the grant funding sought</w:t>
      </w:r>
      <w:r w:rsidR="00676DF9" w:rsidRPr="00B942F3">
        <w:t>.</w:t>
      </w:r>
    </w:p>
    <w:p w14:paraId="786D8456" w14:textId="69A500AE" w:rsidR="002C2277" w:rsidRPr="000A060D" w:rsidRDefault="208679CD" w:rsidP="001B075D">
      <w:pPr>
        <w:rPr>
          <w:rFonts w:cs="Calibri"/>
          <w:color w:val="000000"/>
          <w:spacing w:val="0"/>
        </w:rPr>
      </w:pPr>
      <w:r w:rsidRPr="000A060D">
        <w:rPr>
          <w:rFonts w:cstheme="minorBidi"/>
          <w:spacing w:val="0"/>
        </w:rPr>
        <w:t xml:space="preserve">The highly </w:t>
      </w:r>
      <w:r w:rsidRPr="001B075D">
        <w:t>competitive</w:t>
      </w:r>
      <w:r w:rsidRPr="000A060D">
        <w:rPr>
          <w:rFonts w:cstheme="minorBidi"/>
          <w:spacing w:val="0"/>
        </w:rPr>
        <w:t xml:space="preserve"> nature of this round meant that, in many cases, otherwise suitable applications could not be supported within the available funding.</w:t>
      </w:r>
    </w:p>
    <w:p w14:paraId="2353EA5A" w14:textId="14A7CCCC" w:rsidR="00366C7A" w:rsidRPr="000A060D" w:rsidRDefault="00366C7A" w:rsidP="00256513">
      <w:pPr>
        <w:pStyle w:val="Heading2"/>
        <w:spacing w:after="160"/>
        <w:rPr>
          <w:rFonts w:cstheme="minorHAnsi"/>
          <w:spacing w:val="0"/>
        </w:rPr>
      </w:pPr>
      <w:r w:rsidRPr="000A060D">
        <w:rPr>
          <w:rFonts w:cstheme="minorHAnsi"/>
          <w:spacing w:val="0"/>
        </w:rPr>
        <w:t>Areas where unsuccessful applications could have been strengthened</w:t>
      </w:r>
    </w:p>
    <w:p w14:paraId="73517523" w14:textId="77777777" w:rsidR="00530DDA" w:rsidRPr="001B075D" w:rsidRDefault="00530DDA" w:rsidP="001B075D">
      <w:pPr>
        <w:pStyle w:val="Heading3"/>
      </w:pPr>
      <w:r w:rsidRPr="001B075D">
        <w:t xml:space="preserve">Overall </w:t>
      </w:r>
    </w:p>
    <w:p w14:paraId="40886271" w14:textId="02826453" w:rsidR="00BD2EB6" w:rsidRPr="001B075D" w:rsidRDefault="00BD2EB6" w:rsidP="001B075D">
      <w:pPr>
        <w:pStyle w:val="Heading4"/>
      </w:pPr>
      <w:r w:rsidRPr="001B075D">
        <w:t xml:space="preserve">Submitting separate applications for residential-based services </w:t>
      </w:r>
      <w:r w:rsidR="0036292F" w:rsidRPr="001B075D">
        <w:t>activities</w:t>
      </w:r>
      <w:r w:rsidRPr="001B075D">
        <w:t xml:space="preserve"> and staff accommodation activit</w:t>
      </w:r>
      <w:r w:rsidR="00CA1D4F" w:rsidRPr="001B075D">
        <w:t>ies</w:t>
      </w:r>
    </w:p>
    <w:p w14:paraId="209CEE87" w14:textId="6DE330C9" w:rsidR="00CA1D4F" w:rsidRPr="00CA1D4F" w:rsidRDefault="00EE6B75" w:rsidP="004F7335">
      <w:pPr>
        <w:rPr>
          <w:rFonts w:cstheme="minorBidi"/>
          <w:spacing w:val="0"/>
        </w:rPr>
      </w:pPr>
      <w:r>
        <w:rPr>
          <w:rFonts w:cstheme="minorBidi"/>
          <w:spacing w:val="0"/>
        </w:rPr>
        <w:t>Applica</w:t>
      </w:r>
      <w:r w:rsidR="00C80C29">
        <w:rPr>
          <w:rFonts w:cstheme="minorBidi"/>
          <w:spacing w:val="0"/>
        </w:rPr>
        <w:t xml:space="preserve">nts </w:t>
      </w:r>
      <w:r w:rsidR="002515DA">
        <w:rPr>
          <w:rFonts w:cstheme="minorBidi"/>
          <w:spacing w:val="0"/>
        </w:rPr>
        <w:t xml:space="preserve">that included both activity types </w:t>
      </w:r>
      <w:r w:rsidR="00C80C29">
        <w:rPr>
          <w:rFonts w:cstheme="minorBidi"/>
          <w:spacing w:val="0"/>
        </w:rPr>
        <w:t xml:space="preserve">in a single application </w:t>
      </w:r>
      <w:r w:rsidR="002515DA">
        <w:rPr>
          <w:rFonts w:cstheme="minorBidi"/>
          <w:spacing w:val="0"/>
        </w:rPr>
        <w:t xml:space="preserve">were relatively disadvantaged as the </w:t>
      </w:r>
      <w:r w:rsidR="004F2668">
        <w:rPr>
          <w:rFonts w:cstheme="minorBidi"/>
          <w:spacing w:val="0"/>
        </w:rPr>
        <w:t>amount</w:t>
      </w:r>
      <w:r w:rsidR="0032486A">
        <w:rPr>
          <w:rFonts w:cstheme="minorBidi"/>
          <w:spacing w:val="0"/>
        </w:rPr>
        <w:t xml:space="preserve"> and clarity of the information</w:t>
      </w:r>
      <w:r w:rsidR="004F2668">
        <w:rPr>
          <w:rFonts w:cstheme="minorBidi"/>
          <w:spacing w:val="0"/>
        </w:rPr>
        <w:t xml:space="preserve"> </w:t>
      </w:r>
      <w:r w:rsidR="00C80C29">
        <w:rPr>
          <w:rFonts w:cstheme="minorBidi"/>
          <w:spacing w:val="0"/>
        </w:rPr>
        <w:t>they</w:t>
      </w:r>
      <w:r w:rsidR="005C272C">
        <w:rPr>
          <w:rFonts w:cstheme="minorBidi"/>
          <w:spacing w:val="0"/>
        </w:rPr>
        <w:t xml:space="preserve"> could provide</w:t>
      </w:r>
      <w:r w:rsidR="00C64DA2">
        <w:rPr>
          <w:rFonts w:cstheme="minorBidi"/>
          <w:spacing w:val="0"/>
        </w:rPr>
        <w:t xml:space="preserve"> </w:t>
      </w:r>
      <w:r w:rsidR="005F4763">
        <w:rPr>
          <w:rFonts w:cstheme="minorBidi"/>
          <w:spacing w:val="0"/>
        </w:rPr>
        <w:t>on each activity type</w:t>
      </w:r>
      <w:r w:rsidR="00914DB5">
        <w:rPr>
          <w:rFonts w:cstheme="minorBidi"/>
          <w:spacing w:val="0"/>
        </w:rPr>
        <w:t xml:space="preserve"> was not as comprehensive</w:t>
      </w:r>
      <w:r w:rsidR="0032486A">
        <w:rPr>
          <w:rFonts w:cstheme="minorBidi"/>
          <w:spacing w:val="0"/>
        </w:rPr>
        <w:t xml:space="preserve"> when compared to </w:t>
      </w:r>
      <w:r w:rsidR="00EE51FA">
        <w:rPr>
          <w:rFonts w:cstheme="minorBidi"/>
          <w:spacing w:val="0"/>
        </w:rPr>
        <w:t xml:space="preserve">applications </w:t>
      </w:r>
      <w:r w:rsidR="0032486A">
        <w:rPr>
          <w:rFonts w:cstheme="minorBidi"/>
          <w:spacing w:val="0"/>
        </w:rPr>
        <w:t xml:space="preserve">that </w:t>
      </w:r>
      <w:r w:rsidR="00163F06">
        <w:rPr>
          <w:rFonts w:cstheme="minorBidi"/>
          <w:spacing w:val="0"/>
        </w:rPr>
        <w:t xml:space="preserve">addressed </w:t>
      </w:r>
      <w:r w:rsidR="00372A98">
        <w:rPr>
          <w:rFonts w:cstheme="minorBidi"/>
          <w:spacing w:val="0"/>
        </w:rPr>
        <w:t xml:space="preserve">only </w:t>
      </w:r>
      <w:r w:rsidR="00A136F2">
        <w:rPr>
          <w:rFonts w:cstheme="minorBidi"/>
          <w:spacing w:val="0"/>
        </w:rPr>
        <w:t>one activity type.</w:t>
      </w:r>
      <w:r w:rsidR="00123D2E">
        <w:rPr>
          <w:rFonts w:cstheme="minorBidi"/>
          <w:spacing w:val="0"/>
        </w:rPr>
        <w:t xml:space="preserve"> </w:t>
      </w:r>
    </w:p>
    <w:p w14:paraId="5979B62E" w14:textId="3C41B9F9" w:rsidR="00DE2B3A" w:rsidRPr="00A93EF0" w:rsidRDefault="00DE2B3A" w:rsidP="001B075D">
      <w:pPr>
        <w:pStyle w:val="Heading4"/>
      </w:pPr>
      <w:r w:rsidRPr="00A93EF0">
        <w:t xml:space="preserve">Making use of </w:t>
      </w:r>
      <w:r w:rsidR="00302433" w:rsidRPr="00A93EF0">
        <w:t>selection criteria character/word allocation</w:t>
      </w:r>
    </w:p>
    <w:p w14:paraId="30FBC080" w14:textId="0D9A28E1" w:rsidR="00525C28" w:rsidRDefault="22793AC3" w:rsidP="004F7335">
      <w:pPr>
        <w:rPr>
          <w:rFonts w:cstheme="minorBidi"/>
          <w:spacing w:val="0"/>
        </w:rPr>
      </w:pPr>
      <w:r w:rsidRPr="000A060D">
        <w:rPr>
          <w:rFonts w:cstheme="minorBidi"/>
          <w:spacing w:val="0"/>
        </w:rPr>
        <w:t xml:space="preserve">Each </w:t>
      </w:r>
      <w:r w:rsidR="006B67E5" w:rsidRPr="000A060D">
        <w:rPr>
          <w:rFonts w:cstheme="minorBidi"/>
          <w:spacing w:val="0"/>
        </w:rPr>
        <w:t>of the selection criteria</w:t>
      </w:r>
      <w:r w:rsidRPr="000A060D">
        <w:rPr>
          <w:rFonts w:cstheme="minorBidi"/>
          <w:spacing w:val="0"/>
        </w:rPr>
        <w:t xml:space="preserve"> </w:t>
      </w:r>
      <w:r w:rsidR="003A0F87" w:rsidRPr="000A060D">
        <w:rPr>
          <w:rFonts w:cstheme="minorBidi"/>
          <w:spacing w:val="0"/>
        </w:rPr>
        <w:t>allowed for</w:t>
      </w:r>
      <w:r w:rsidRPr="000A060D">
        <w:rPr>
          <w:rFonts w:cstheme="minorBidi"/>
          <w:spacing w:val="0"/>
        </w:rPr>
        <w:t xml:space="preserve"> </w:t>
      </w:r>
      <w:r w:rsidR="7A6737F4" w:rsidRPr="000A060D">
        <w:rPr>
          <w:rFonts w:cstheme="minorBidi"/>
          <w:spacing w:val="0"/>
        </w:rPr>
        <w:t>5,000 character</w:t>
      </w:r>
      <w:r w:rsidR="003A0F87" w:rsidRPr="000A060D">
        <w:rPr>
          <w:rFonts w:cstheme="minorBidi"/>
          <w:spacing w:val="0"/>
        </w:rPr>
        <w:t>s</w:t>
      </w:r>
      <w:r w:rsidR="7A6737F4" w:rsidRPr="000A060D">
        <w:rPr>
          <w:rFonts w:cstheme="minorBidi"/>
          <w:spacing w:val="0"/>
        </w:rPr>
        <w:t xml:space="preserve"> </w:t>
      </w:r>
      <w:r w:rsidR="00AF2175" w:rsidRPr="000A060D">
        <w:rPr>
          <w:rFonts w:cstheme="minorBidi"/>
          <w:spacing w:val="0"/>
        </w:rPr>
        <w:t xml:space="preserve">(or approximately 750 words) </w:t>
      </w:r>
      <w:r w:rsidR="00996AD6" w:rsidRPr="000A060D">
        <w:rPr>
          <w:rFonts w:cstheme="minorBidi"/>
          <w:spacing w:val="0"/>
        </w:rPr>
        <w:t>for the applicant</w:t>
      </w:r>
      <w:r w:rsidR="003424AF" w:rsidRPr="000A060D">
        <w:rPr>
          <w:rFonts w:cstheme="minorBidi"/>
          <w:spacing w:val="0"/>
        </w:rPr>
        <w:t xml:space="preserve"> to describe their response</w:t>
      </w:r>
      <w:r w:rsidR="77C0C6EC" w:rsidRPr="000A060D">
        <w:rPr>
          <w:rFonts w:cstheme="minorBidi"/>
          <w:spacing w:val="0"/>
        </w:rPr>
        <w:t xml:space="preserve">. </w:t>
      </w:r>
      <w:r w:rsidR="002E6652" w:rsidRPr="000A060D">
        <w:rPr>
          <w:rFonts w:cstheme="minorBidi"/>
          <w:spacing w:val="0"/>
        </w:rPr>
        <w:t>T</w:t>
      </w:r>
      <w:r w:rsidR="006D0A15" w:rsidRPr="000A060D">
        <w:rPr>
          <w:rFonts w:cstheme="minorBidi"/>
          <w:spacing w:val="0"/>
        </w:rPr>
        <w:t xml:space="preserve">he character allowance should be viewed as a guide to </w:t>
      </w:r>
      <w:r w:rsidR="00644E0D" w:rsidRPr="000A060D">
        <w:rPr>
          <w:rFonts w:cstheme="minorBidi"/>
          <w:spacing w:val="0"/>
        </w:rPr>
        <w:t xml:space="preserve">the amount of </w:t>
      </w:r>
      <w:r w:rsidR="00E76DA1" w:rsidRPr="000A060D">
        <w:rPr>
          <w:rFonts w:cstheme="minorBidi"/>
          <w:spacing w:val="0"/>
        </w:rPr>
        <w:t>information</w:t>
      </w:r>
      <w:r w:rsidR="00644E0D" w:rsidRPr="000A060D">
        <w:rPr>
          <w:rFonts w:cstheme="minorBidi"/>
          <w:spacing w:val="0"/>
        </w:rPr>
        <w:t xml:space="preserve"> an applicant </w:t>
      </w:r>
      <w:r w:rsidR="00C05D82">
        <w:rPr>
          <w:rFonts w:cstheme="minorBidi"/>
          <w:spacing w:val="0"/>
        </w:rPr>
        <w:t xml:space="preserve">would </w:t>
      </w:r>
      <w:r w:rsidR="00E76DA1" w:rsidRPr="000A060D">
        <w:rPr>
          <w:rFonts w:cstheme="minorBidi"/>
          <w:spacing w:val="0"/>
        </w:rPr>
        <w:t>need to</w:t>
      </w:r>
      <w:r w:rsidR="00644E0D" w:rsidRPr="000A060D">
        <w:rPr>
          <w:rFonts w:cstheme="minorBidi"/>
          <w:spacing w:val="0"/>
        </w:rPr>
        <w:t xml:space="preserve"> provide</w:t>
      </w:r>
      <w:r w:rsidR="006752FA">
        <w:rPr>
          <w:rFonts w:cstheme="minorBidi"/>
          <w:spacing w:val="0"/>
        </w:rPr>
        <w:t xml:space="preserve"> to thoroughly respond to the selection criteria</w:t>
      </w:r>
      <w:r w:rsidR="004554A1">
        <w:rPr>
          <w:rFonts w:cstheme="minorBidi"/>
          <w:spacing w:val="0"/>
        </w:rPr>
        <w:t>.</w:t>
      </w:r>
      <w:r w:rsidR="00644E0D" w:rsidRPr="000A060D">
        <w:rPr>
          <w:rFonts w:cstheme="minorBidi"/>
          <w:spacing w:val="0"/>
        </w:rPr>
        <w:t xml:space="preserve"> </w:t>
      </w:r>
      <w:r w:rsidR="006228AE">
        <w:rPr>
          <w:rFonts w:cstheme="minorBidi"/>
          <w:spacing w:val="0"/>
        </w:rPr>
        <w:t>For some</w:t>
      </w:r>
      <w:r w:rsidR="00015B3C" w:rsidRPr="000A060D">
        <w:rPr>
          <w:rFonts w:cstheme="minorBidi"/>
          <w:spacing w:val="0"/>
        </w:rPr>
        <w:t xml:space="preserve"> applicant</w:t>
      </w:r>
      <w:r w:rsidR="006228AE">
        <w:rPr>
          <w:rFonts w:cstheme="minorBidi"/>
          <w:spacing w:val="0"/>
        </w:rPr>
        <w:t>s,</w:t>
      </w:r>
      <w:r w:rsidR="00015B3C" w:rsidRPr="000A060D">
        <w:rPr>
          <w:rFonts w:cstheme="minorBidi"/>
          <w:spacing w:val="0"/>
        </w:rPr>
        <w:t xml:space="preserve"> </w:t>
      </w:r>
      <w:r w:rsidR="004229C2" w:rsidRPr="000A060D">
        <w:rPr>
          <w:rFonts w:cstheme="minorBidi"/>
          <w:spacing w:val="0"/>
        </w:rPr>
        <w:t xml:space="preserve">a higher score </w:t>
      </w:r>
      <w:r w:rsidR="006228AE">
        <w:rPr>
          <w:rFonts w:cstheme="minorBidi"/>
          <w:spacing w:val="0"/>
        </w:rPr>
        <w:t>may have been achieved</w:t>
      </w:r>
      <w:r w:rsidR="00A4745A">
        <w:rPr>
          <w:rFonts w:cstheme="minorBidi"/>
          <w:spacing w:val="0"/>
        </w:rPr>
        <w:t xml:space="preserve"> </w:t>
      </w:r>
      <w:r w:rsidR="004229C2" w:rsidRPr="000A060D">
        <w:rPr>
          <w:rFonts w:cstheme="minorBidi"/>
          <w:spacing w:val="0"/>
        </w:rPr>
        <w:t xml:space="preserve">had they </w:t>
      </w:r>
      <w:r w:rsidR="003A3AFB">
        <w:rPr>
          <w:rFonts w:cstheme="minorBidi"/>
          <w:spacing w:val="0"/>
        </w:rPr>
        <w:t>thoroughly addressed the criteria</w:t>
      </w:r>
      <w:r w:rsidR="4114B5DC" w:rsidRPr="000A060D">
        <w:rPr>
          <w:rFonts w:cstheme="minorBidi"/>
          <w:spacing w:val="0"/>
        </w:rPr>
        <w:t>.</w:t>
      </w:r>
    </w:p>
    <w:p w14:paraId="27522A5D" w14:textId="5FDF68AB" w:rsidR="003F6EA4" w:rsidRPr="000A060D" w:rsidRDefault="00525C28" w:rsidP="004F7335">
      <w:pPr>
        <w:rPr>
          <w:rFonts w:cstheme="minorBidi"/>
          <w:spacing w:val="0"/>
        </w:rPr>
      </w:pPr>
      <w:r>
        <w:rPr>
          <w:rFonts w:cstheme="minorBidi"/>
          <w:spacing w:val="0"/>
        </w:rPr>
        <w:t>Building on the above, each of the selection criteria included prompts, or sub-criteria that applicants were asked to clearly describe. For some applicants, a higher score may have been achieved had they directly and/or more clearly addressed each of these sub-criteria.</w:t>
      </w:r>
    </w:p>
    <w:p w14:paraId="2B7EA897" w14:textId="0C520F33" w:rsidR="00302433" w:rsidRPr="000A060D" w:rsidRDefault="00302433" w:rsidP="001B075D">
      <w:pPr>
        <w:pStyle w:val="Heading4"/>
      </w:pPr>
      <w:r w:rsidRPr="000A060D">
        <w:lastRenderedPageBreak/>
        <w:t>Information provided in attachments but not in selection criteria response</w:t>
      </w:r>
    </w:p>
    <w:p w14:paraId="4A14DDCC" w14:textId="2456883C" w:rsidR="008A792E" w:rsidRPr="000A060D" w:rsidRDefault="00A75D4C" w:rsidP="004F7335">
      <w:pPr>
        <w:rPr>
          <w:rFonts w:cstheme="minorBidi"/>
          <w:spacing w:val="0"/>
        </w:rPr>
      </w:pPr>
      <w:r w:rsidRPr="000A060D">
        <w:rPr>
          <w:rFonts w:cstheme="minorBidi"/>
          <w:spacing w:val="0"/>
        </w:rPr>
        <w:t xml:space="preserve">Applications </w:t>
      </w:r>
      <w:r w:rsidR="00947556" w:rsidRPr="000A060D">
        <w:rPr>
          <w:rFonts w:cstheme="minorBidi"/>
          <w:spacing w:val="0"/>
        </w:rPr>
        <w:t>are</w:t>
      </w:r>
      <w:r w:rsidR="0009538B" w:rsidRPr="000A060D">
        <w:rPr>
          <w:rFonts w:cstheme="minorBidi"/>
          <w:spacing w:val="0"/>
        </w:rPr>
        <w:t xml:space="preserve"> </w:t>
      </w:r>
      <w:r w:rsidR="00574FCA" w:rsidRPr="000A060D">
        <w:rPr>
          <w:rFonts w:cstheme="minorBidi"/>
          <w:spacing w:val="0"/>
        </w:rPr>
        <w:t xml:space="preserve">assessed and </w:t>
      </w:r>
      <w:r w:rsidR="0009538B" w:rsidRPr="000A060D">
        <w:rPr>
          <w:rFonts w:cstheme="minorBidi"/>
          <w:spacing w:val="0"/>
        </w:rPr>
        <w:t>scored based on the information provided in</w:t>
      </w:r>
      <w:r w:rsidR="00312F9C" w:rsidRPr="000A060D">
        <w:rPr>
          <w:rFonts w:cstheme="minorBidi"/>
          <w:spacing w:val="0"/>
        </w:rPr>
        <w:t xml:space="preserve"> selection criteria response. </w:t>
      </w:r>
      <w:r w:rsidR="00525C28">
        <w:rPr>
          <w:rFonts w:cstheme="minorBidi"/>
          <w:spacing w:val="0"/>
        </w:rPr>
        <w:t>Assessments</w:t>
      </w:r>
      <w:r w:rsidR="00525C28" w:rsidRPr="000A060D">
        <w:rPr>
          <w:rFonts w:cstheme="minorBidi"/>
          <w:spacing w:val="0"/>
        </w:rPr>
        <w:t xml:space="preserve"> </w:t>
      </w:r>
      <w:r w:rsidR="00947556" w:rsidRPr="000A060D">
        <w:rPr>
          <w:rFonts w:cstheme="minorBidi"/>
          <w:spacing w:val="0"/>
        </w:rPr>
        <w:t>are</w:t>
      </w:r>
      <w:r w:rsidR="00D66B8F" w:rsidRPr="000A060D">
        <w:rPr>
          <w:rFonts w:cstheme="minorBidi"/>
          <w:spacing w:val="0"/>
        </w:rPr>
        <w:t xml:space="preserve"> supported by mandatory attachments (e</w:t>
      </w:r>
      <w:r w:rsidR="00124B32">
        <w:rPr>
          <w:rFonts w:cstheme="minorBidi"/>
          <w:spacing w:val="0"/>
        </w:rPr>
        <w:t>.</w:t>
      </w:r>
      <w:r w:rsidR="00D66B8F" w:rsidRPr="000A060D">
        <w:rPr>
          <w:rFonts w:cstheme="minorBidi"/>
          <w:spacing w:val="0"/>
        </w:rPr>
        <w:t>g</w:t>
      </w:r>
      <w:r w:rsidR="00124B32">
        <w:rPr>
          <w:rFonts w:cstheme="minorBidi"/>
          <w:spacing w:val="0"/>
        </w:rPr>
        <w:t>.</w:t>
      </w:r>
      <w:r w:rsidR="00D66B8F" w:rsidRPr="000A060D">
        <w:rPr>
          <w:rFonts w:cstheme="minorBidi"/>
          <w:spacing w:val="0"/>
        </w:rPr>
        <w:t xml:space="preserve"> </w:t>
      </w:r>
      <w:r w:rsidR="007E7183" w:rsidRPr="000A060D">
        <w:rPr>
          <w:rFonts w:cstheme="minorBidi"/>
          <w:spacing w:val="0"/>
        </w:rPr>
        <w:t xml:space="preserve">Activity Work Plan, </w:t>
      </w:r>
      <w:r w:rsidR="007F0909">
        <w:rPr>
          <w:rFonts w:cstheme="minorBidi"/>
          <w:spacing w:val="0"/>
        </w:rPr>
        <w:t xml:space="preserve">Indicative </w:t>
      </w:r>
      <w:r w:rsidR="007E7183" w:rsidRPr="000A060D">
        <w:rPr>
          <w:rFonts w:cstheme="minorBidi"/>
          <w:spacing w:val="0"/>
        </w:rPr>
        <w:t xml:space="preserve">Budget, Risk Management Plan, photos, </w:t>
      </w:r>
      <w:r w:rsidR="00DB1A48" w:rsidRPr="000A060D">
        <w:rPr>
          <w:rFonts w:cstheme="minorBidi"/>
          <w:spacing w:val="0"/>
        </w:rPr>
        <w:t>and other documen</w:t>
      </w:r>
      <w:r w:rsidR="006771C8" w:rsidRPr="000A060D">
        <w:rPr>
          <w:rFonts w:cstheme="minorBidi"/>
          <w:spacing w:val="0"/>
        </w:rPr>
        <w:t>t</w:t>
      </w:r>
      <w:r w:rsidR="00DB1A48" w:rsidRPr="000A060D">
        <w:rPr>
          <w:rFonts w:cstheme="minorBidi"/>
          <w:spacing w:val="0"/>
        </w:rPr>
        <w:t>s specified in Section 7.1</w:t>
      </w:r>
      <w:r w:rsidR="00A255C3">
        <w:rPr>
          <w:rFonts w:cstheme="minorBidi"/>
          <w:spacing w:val="0"/>
        </w:rPr>
        <w:t>,</w:t>
      </w:r>
      <w:r w:rsidR="00DB1A48" w:rsidRPr="000A060D">
        <w:rPr>
          <w:rFonts w:cstheme="minorBidi"/>
          <w:spacing w:val="0"/>
        </w:rPr>
        <w:t xml:space="preserve"> the G</w:t>
      </w:r>
      <w:r w:rsidR="004A0B67" w:rsidRPr="000A060D">
        <w:rPr>
          <w:rFonts w:cstheme="minorBidi"/>
          <w:spacing w:val="0"/>
        </w:rPr>
        <w:t>uidelines</w:t>
      </w:r>
      <w:r w:rsidR="00DB1A48" w:rsidRPr="000A060D">
        <w:rPr>
          <w:rFonts w:cstheme="minorBidi"/>
          <w:spacing w:val="0"/>
        </w:rPr>
        <w:t>), and</w:t>
      </w:r>
      <w:r w:rsidR="004F77D9" w:rsidRPr="000A060D">
        <w:rPr>
          <w:rFonts w:cstheme="minorBidi"/>
          <w:spacing w:val="0"/>
        </w:rPr>
        <w:t xml:space="preserve"> additional</w:t>
      </w:r>
      <w:r w:rsidR="00DB1A48" w:rsidRPr="000A060D">
        <w:rPr>
          <w:rFonts w:cstheme="minorBidi"/>
          <w:spacing w:val="0"/>
        </w:rPr>
        <w:t xml:space="preserve"> attachments</w:t>
      </w:r>
      <w:r w:rsidR="001E6CE0" w:rsidRPr="000A060D">
        <w:rPr>
          <w:rFonts w:cstheme="minorBidi"/>
          <w:spacing w:val="0"/>
        </w:rPr>
        <w:t>. The purpose of attachments</w:t>
      </w:r>
      <w:r w:rsidR="001317B0" w:rsidRPr="000A060D">
        <w:rPr>
          <w:rFonts w:cstheme="minorBidi"/>
          <w:spacing w:val="0"/>
        </w:rPr>
        <w:t xml:space="preserve"> </w:t>
      </w:r>
      <w:r w:rsidR="001E6CE0" w:rsidRPr="000A060D">
        <w:rPr>
          <w:rFonts w:cstheme="minorBidi"/>
          <w:spacing w:val="0"/>
        </w:rPr>
        <w:t xml:space="preserve">is to </w:t>
      </w:r>
      <w:r w:rsidR="001317B0" w:rsidRPr="000A060D">
        <w:rPr>
          <w:rFonts w:cstheme="minorBidi"/>
          <w:spacing w:val="0"/>
        </w:rPr>
        <w:t>provide</w:t>
      </w:r>
      <w:r w:rsidR="00CE1C7A" w:rsidRPr="000A060D">
        <w:rPr>
          <w:rFonts w:cstheme="minorBidi"/>
          <w:spacing w:val="0"/>
        </w:rPr>
        <w:t xml:space="preserve"> an</w:t>
      </w:r>
      <w:r w:rsidR="001317B0" w:rsidRPr="000A060D">
        <w:rPr>
          <w:rFonts w:cstheme="minorBidi"/>
          <w:spacing w:val="0"/>
        </w:rPr>
        <w:t xml:space="preserve"> evidence base in support of the</w:t>
      </w:r>
      <w:r w:rsidR="00947556" w:rsidRPr="000A060D">
        <w:rPr>
          <w:rFonts w:cstheme="minorBidi"/>
          <w:spacing w:val="0"/>
        </w:rPr>
        <w:t xml:space="preserve"> </w:t>
      </w:r>
      <w:r w:rsidR="001317B0" w:rsidRPr="000A060D">
        <w:rPr>
          <w:rFonts w:cstheme="minorBidi"/>
          <w:spacing w:val="0"/>
        </w:rPr>
        <w:t>application</w:t>
      </w:r>
      <w:r w:rsidR="243A0852" w:rsidRPr="000A060D">
        <w:rPr>
          <w:rFonts w:cstheme="minorBidi"/>
          <w:spacing w:val="0"/>
        </w:rPr>
        <w:t xml:space="preserve">. </w:t>
      </w:r>
    </w:p>
    <w:p w14:paraId="50659CAB" w14:textId="62E637D8" w:rsidR="00AD4619" w:rsidRDefault="008D72B5" w:rsidP="004F7335">
      <w:pPr>
        <w:rPr>
          <w:rFonts w:cstheme="minorBidi"/>
          <w:spacing w:val="0"/>
        </w:rPr>
      </w:pPr>
      <w:r w:rsidRPr="000A060D">
        <w:rPr>
          <w:rFonts w:cstheme="minorBidi"/>
          <w:spacing w:val="0"/>
        </w:rPr>
        <w:t xml:space="preserve">It </w:t>
      </w:r>
      <w:r w:rsidR="00852DC0" w:rsidRPr="000A060D">
        <w:rPr>
          <w:rFonts w:cstheme="minorBidi"/>
          <w:spacing w:val="0"/>
        </w:rPr>
        <w:t>was</w:t>
      </w:r>
      <w:r w:rsidRPr="000A060D">
        <w:rPr>
          <w:rFonts w:cstheme="minorBidi"/>
          <w:spacing w:val="0"/>
        </w:rPr>
        <w:t xml:space="preserve"> </w:t>
      </w:r>
      <w:r w:rsidR="00852DC0" w:rsidRPr="000A060D">
        <w:rPr>
          <w:rFonts w:cstheme="minorBidi"/>
          <w:spacing w:val="0"/>
        </w:rPr>
        <w:t>noted that some applica</w:t>
      </w:r>
      <w:r w:rsidR="00754F7A" w:rsidRPr="000A060D">
        <w:rPr>
          <w:rFonts w:cstheme="minorBidi"/>
          <w:spacing w:val="0"/>
        </w:rPr>
        <w:t>nts</w:t>
      </w:r>
      <w:r w:rsidR="00852DC0" w:rsidRPr="000A060D">
        <w:rPr>
          <w:rFonts w:cstheme="minorBidi"/>
          <w:spacing w:val="0"/>
        </w:rPr>
        <w:t xml:space="preserve"> pointed to the availability of information in mandatory and additional attachments however did not bring </w:t>
      </w:r>
      <w:r w:rsidR="009D158C" w:rsidRPr="000A060D">
        <w:rPr>
          <w:rFonts w:cstheme="minorBidi"/>
          <w:spacing w:val="0"/>
        </w:rPr>
        <w:t>this information into their selection criteria response</w:t>
      </w:r>
      <w:r w:rsidR="007477E3" w:rsidRPr="000A060D">
        <w:rPr>
          <w:rFonts w:cstheme="minorBidi"/>
          <w:spacing w:val="0"/>
        </w:rPr>
        <w:t xml:space="preserve">. </w:t>
      </w:r>
      <w:r w:rsidR="00C328BD" w:rsidRPr="000A060D">
        <w:rPr>
          <w:rFonts w:cstheme="minorBidi"/>
          <w:spacing w:val="0"/>
        </w:rPr>
        <w:t xml:space="preserve"> </w:t>
      </w:r>
      <w:r w:rsidR="00967AD9">
        <w:rPr>
          <w:rFonts w:cstheme="minorBidi"/>
          <w:spacing w:val="0"/>
        </w:rPr>
        <w:t>For some applicants, essential information that supported, or outlined their primary claims was not included in their criteria response on the application form, which subsequently impacted on the scoring of the response</w:t>
      </w:r>
      <w:r w:rsidR="00A55921" w:rsidRPr="000A060D">
        <w:rPr>
          <w:rFonts w:cstheme="minorBidi"/>
          <w:spacing w:val="0"/>
        </w:rPr>
        <w:t>.</w:t>
      </w:r>
    </w:p>
    <w:p w14:paraId="3080A146" w14:textId="244D73CC" w:rsidR="00E83F5C" w:rsidRPr="001B075D" w:rsidRDefault="00E83F5C" w:rsidP="001B075D">
      <w:pPr>
        <w:pStyle w:val="Heading1"/>
      </w:pPr>
      <w:r>
        <w:t>Criterion Feedback</w:t>
      </w:r>
    </w:p>
    <w:p w14:paraId="4F9E85FB" w14:textId="5FD93854" w:rsidR="00366C7A" w:rsidRPr="000A060D" w:rsidRDefault="00366C7A" w:rsidP="001B075D">
      <w:pPr>
        <w:pStyle w:val="Heading2"/>
      </w:pPr>
      <w:r w:rsidRPr="000A060D">
        <w:t xml:space="preserve">Criterion 1 – </w:t>
      </w:r>
      <w:r w:rsidRPr="001B075D">
        <w:t>Demonstrated</w:t>
      </w:r>
      <w:r w:rsidRPr="000A060D">
        <w:t xml:space="preserve"> Need</w:t>
      </w:r>
    </w:p>
    <w:p w14:paraId="126E7B04" w14:textId="1BE1764B" w:rsidR="003603E6" w:rsidRDefault="00DD1C07" w:rsidP="00727B96">
      <w:r w:rsidRPr="000A060D">
        <w:rPr>
          <w:rFonts w:cstheme="minorHAnsi"/>
          <w:spacing w:val="0"/>
        </w:rPr>
        <w:t>This criterion asked applicants to clearly d</w:t>
      </w:r>
      <w:r w:rsidR="00345877" w:rsidRPr="000A060D">
        <w:rPr>
          <w:rFonts w:cstheme="minorHAnsi"/>
          <w:spacing w:val="0"/>
        </w:rPr>
        <w:t xml:space="preserve">escribe the demonstrated need for the funding, </w:t>
      </w:r>
      <w:proofErr w:type="gramStart"/>
      <w:r w:rsidR="00345877" w:rsidRPr="000A060D">
        <w:rPr>
          <w:rFonts w:cstheme="minorHAnsi"/>
          <w:spacing w:val="0"/>
        </w:rPr>
        <w:t>taking into account</w:t>
      </w:r>
      <w:proofErr w:type="gramEnd"/>
      <w:r w:rsidR="00345877" w:rsidRPr="000A060D">
        <w:rPr>
          <w:rFonts w:cstheme="minorHAnsi"/>
          <w:spacing w:val="0"/>
        </w:rPr>
        <w:t xml:space="preserve"> the intended objectives and outcomes of the program</w:t>
      </w:r>
      <w:r w:rsidR="002B3468" w:rsidRPr="000A060D">
        <w:rPr>
          <w:rFonts w:cstheme="minorHAnsi"/>
          <w:spacing w:val="0"/>
        </w:rPr>
        <w:t xml:space="preserve">, with reference to the information requested in </w:t>
      </w:r>
      <w:r w:rsidR="00664173">
        <w:rPr>
          <w:rFonts w:cstheme="minorHAnsi"/>
          <w:spacing w:val="0"/>
        </w:rPr>
        <w:t>4 sub-criteria</w:t>
      </w:r>
      <w:r w:rsidR="00760456" w:rsidRPr="000A060D">
        <w:rPr>
          <w:rFonts w:cstheme="minorHAnsi"/>
          <w:spacing w:val="0"/>
        </w:rPr>
        <w:t xml:space="preserve"> (Section 6, the Guidelines)</w:t>
      </w:r>
      <w:r w:rsidR="002B3468" w:rsidRPr="000A060D">
        <w:rPr>
          <w:rFonts w:cstheme="minorHAnsi"/>
          <w:spacing w:val="0"/>
        </w:rPr>
        <w:t>.</w:t>
      </w:r>
    </w:p>
    <w:p w14:paraId="46604188" w14:textId="486A36F7" w:rsidR="00727B96" w:rsidRPr="004C1ADA" w:rsidRDefault="00727B96" w:rsidP="00986529">
      <w:pPr>
        <w:pStyle w:val="Caption"/>
        <w:keepNext/>
        <w:rPr>
          <w:b/>
          <w:bCs/>
          <w:i w:val="0"/>
          <w:iCs w:val="0"/>
          <w:color w:val="000000" w:themeColor="text1"/>
          <w:sz w:val="22"/>
          <w:szCs w:val="22"/>
        </w:rPr>
      </w:pPr>
      <w:r w:rsidRPr="004C1ADA">
        <w:rPr>
          <w:b/>
          <w:bCs/>
          <w:i w:val="0"/>
          <w:iCs w:val="0"/>
          <w:color w:val="000000" w:themeColor="text1"/>
          <w:sz w:val="22"/>
          <w:szCs w:val="22"/>
        </w:rPr>
        <w:t xml:space="preserve">Table </w:t>
      </w:r>
      <w:r w:rsidRPr="004C1ADA">
        <w:rPr>
          <w:b/>
          <w:bCs/>
          <w:i w:val="0"/>
          <w:iCs w:val="0"/>
          <w:color w:val="000000" w:themeColor="text1"/>
          <w:sz w:val="22"/>
          <w:szCs w:val="22"/>
        </w:rPr>
        <w:fldChar w:fldCharType="begin"/>
      </w:r>
      <w:r w:rsidRPr="004C1ADA">
        <w:rPr>
          <w:b/>
          <w:bCs/>
          <w:i w:val="0"/>
          <w:iCs w:val="0"/>
          <w:color w:val="000000" w:themeColor="text1"/>
          <w:sz w:val="22"/>
          <w:szCs w:val="22"/>
        </w:rPr>
        <w:instrText xml:space="preserve"> SEQ Table \* ARABIC </w:instrText>
      </w:r>
      <w:r w:rsidRPr="004C1ADA">
        <w:rPr>
          <w:b/>
          <w:bCs/>
          <w:i w:val="0"/>
          <w:iCs w:val="0"/>
          <w:color w:val="000000" w:themeColor="text1"/>
          <w:sz w:val="22"/>
          <w:szCs w:val="22"/>
        </w:rPr>
        <w:fldChar w:fldCharType="separate"/>
      </w:r>
      <w:r w:rsidR="00563267">
        <w:rPr>
          <w:b/>
          <w:bCs/>
          <w:i w:val="0"/>
          <w:iCs w:val="0"/>
          <w:noProof/>
          <w:color w:val="000000" w:themeColor="text1"/>
          <w:sz w:val="22"/>
          <w:szCs w:val="22"/>
        </w:rPr>
        <w:t>1</w:t>
      </w:r>
      <w:r w:rsidRPr="004C1ADA">
        <w:rPr>
          <w:b/>
          <w:bCs/>
          <w:i w:val="0"/>
          <w:iCs w:val="0"/>
          <w:color w:val="000000" w:themeColor="text1"/>
          <w:sz w:val="22"/>
          <w:szCs w:val="22"/>
        </w:rPr>
        <w:fldChar w:fldCharType="end"/>
      </w:r>
      <w:r w:rsidRPr="004C1ADA">
        <w:rPr>
          <w:b/>
          <w:bCs/>
          <w:i w:val="0"/>
          <w:iCs w:val="0"/>
          <w:color w:val="000000" w:themeColor="text1"/>
          <w:sz w:val="22"/>
          <w:szCs w:val="22"/>
        </w:rPr>
        <w:t>: Criteria 1 - Higher scoring applications</w:t>
      </w:r>
    </w:p>
    <w:tbl>
      <w:tblPr>
        <w:tblStyle w:val="GridTable4-Accent1"/>
        <w:tblW w:w="9016" w:type="dxa"/>
        <w:tblCellMar>
          <w:top w:w="57" w:type="dxa"/>
        </w:tblCellMar>
        <w:tblLook w:val="04A0" w:firstRow="1" w:lastRow="0" w:firstColumn="1" w:lastColumn="0" w:noHBand="0" w:noVBand="1"/>
      </w:tblPr>
      <w:tblGrid>
        <w:gridCol w:w="3690"/>
        <w:gridCol w:w="5326"/>
      </w:tblGrid>
      <w:tr w:rsidR="00366C7A" w:rsidRPr="000A060D" w14:paraId="37FAB288" w14:textId="77777777" w:rsidTr="001B07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90" w:type="dxa"/>
          </w:tcPr>
          <w:p w14:paraId="7416E56D" w14:textId="082D70E1" w:rsidR="00366C7A" w:rsidRPr="000A060D" w:rsidRDefault="00760456" w:rsidP="004F7335">
            <w:pPr>
              <w:spacing w:after="160" w:line="259" w:lineRule="auto"/>
              <w:rPr>
                <w:rFonts w:cstheme="minorBidi"/>
                <w:b w:val="0"/>
                <w:bCs w:val="0"/>
                <w:spacing w:val="0"/>
              </w:rPr>
            </w:pPr>
            <w:r w:rsidRPr="000A060D">
              <w:rPr>
                <w:rFonts w:cstheme="minorBidi"/>
                <w:b w:val="0"/>
                <w:bCs w:val="0"/>
                <w:spacing w:val="0"/>
              </w:rPr>
              <w:t>Higher scoring</w:t>
            </w:r>
            <w:r w:rsidR="00366C7A" w:rsidRPr="000A060D">
              <w:rPr>
                <w:rFonts w:cstheme="minorBidi"/>
                <w:b w:val="0"/>
                <w:bCs w:val="0"/>
                <w:spacing w:val="0"/>
              </w:rPr>
              <w:t xml:space="preserve"> </w:t>
            </w:r>
            <w:r w:rsidR="0C4E7A80" w:rsidRPr="000A060D">
              <w:rPr>
                <w:rFonts w:cstheme="minorBidi"/>
                <w:b w:val="0"/>
                <w:bCs w:val="0"/>
                <w:spacing w:val="0"/>
              </w:rPr>
              <w:t>applications</w:t>
            </w:r>
          </w:p>
        </w:tc>
        <w:tc>
          <w:tcPr>
            <w:tcW w:w="5326" w:type="dxa"/>
          </w:tcPr>
          <w:p w14:paraId="2D6C8A19" w14:textId="04BBE5AE" w:rsidR="00366C7A" w:rsidRPr="000A060D" w:rsidRDefault="00F26B45" w:rsidP="004F7335">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pacing w:val="0"/>
              </w:rPr>
            </w:pPr>
            <w:r>
              <w:rPr>
                <w:rFonts w:cstheme="minorHAnsi"/>
                <w:b w:val="0"/>
                <w:bCs w:val="0"/>
                <w:spacing w:val="0"/>
              </w:rPr>
              <w:t>Response addressed</w:t>
            </w:r>
          </w:p>
        </w:tc>
      </w:tr>
      <w:tr w:rsidR="00366C7A" w:rsidRPr="000A060D" w14:paraId="7F3C2B7F" w14:textId="77777777" w:rsidTr="003B63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0" w:type="dxa"/>
          </w:tcPr>
          <w:p w14:paraId="279FCFE4" w14:textId="68CF98E4" w:rsidR="00366C7A" w:rsidRPr="000A060D" w:rsidRDefault="00CF5878" w:rsidP="004F7335">
            <w:pPr>
              <w:spacing w:after="160" w:line="259" w:lineRule="auto"/>
              <w:rPr>
                <w:rFonts w:cstheme="minorHAnsi"/>
                <w:b w:val="0"/>
                <w:bCs w:val="0"/>
                <w:spacing w:val="0"/>
              </w:rPr>
            </w:pPr>
            <w:r w:rsidRPr="000A060D">
              <w:rPr>
                <w:rFonts w:cstheme="minorHAnsi"/>
                <w:b w:val="0"/>
                <w:bCs w:val="0"/>
                <w:spacing w:val="0"/>
              </w:rPr>
              <w:t>Clearly outlined</w:t>
            </w:r>
            <w:r w:rsidR="009E4A34" w:rsidRPr="000A060D">
              <w:rPr>
                <w:rFonts w:cstheme="minorHAnsi"/>
                <w:b w:val="0"/>
                <w:bCs w:val="0"/>
                <w:spacing w:val="0"/>
              </w:rPr>
              <w:t xml:space="preserve"> the proposed activity and what it will deliver</w:t>
            </w:r>
          </w:p>
        </w:tc>
        <w:tc>
          <w:tcPr>
            <w:tcW w:w="5326" w:type="dxa"/>
          </w:tcPr>
          <w:p w14:paraId="3771DEE5" w14:textId="710DFE82" w:rsidR="005506A2" w:rsidRPr="000A060D" w:rsidRDefault="003E15EE" w:rsidP="001B075D">
            <w:pPr>
              <w:pStyle w:val="ListParagraph"/>
              <w:numPr>
                <w:ilvl w:val="0"/>
                <w:numId w:val="59"/>
              </w:numPr>
              <w:cnfStyle w:val="000000100000" w:firstRow="0" w:lastRow="0" w:firstColumn="0" w:lastColumn="0" w:oddVBand="0" w:evenVBand="0" w:oddHBand="1" w:evenHBand="0" w:firstRowFirstColumn="0" w:firstRowLastColumn="0" w:lastRowFirstColumn="0" w:lastRowLastColumn="0"/>
            </w:pPr>
            <w:r w:rsidRPr="000A060D">
              <w:t>t</w:t>
            </w:r>
            <w:r w:rsidR="00E07D42" w:rsidRPr="000A060D">
              <w:t xml:space="preserve">he </w:t>
            </w:r>
            <w:r w:rsidR="003950F1" w:rsidRPr="000A060D">
              <w:t xml:space="preserve">existing </w:t>
            </w:r>
            <w:r w:rsidR="00196EFC" w:rsidRPr="000A060D">
              <w:t>infrastructure</w:t>
            </w:r>
          </w:p>
          <w:p w14:paraId="3B8B5F41" w14:textId="46323ED1" w:rsidR="00894975" w:rsidRPr="000A060D" w:rsidRDefault="003E15EE" w:rsidP="001B075D">
            <w:pPr>
              <w:pStyle w:val="ListParagraph"/>
              <w:numPr>
                <w:ilvl w:val="0"/>
                <w:numId w:val="59"/>
              </w:numPr>
              <w:cnfStyle w:val="000000100000" w:firstRow="0" w:lastRow="0" w:firstColumn="0" w:lastColumn="0" w:oddVBand="0" w:evenVBand="0" w:oddHBand="1" w:evenHBand="0" w:firstRowFirstColumn="0" w:firstRowLastColumn="0" w:lastRowFirstColumn="0" w:lastRowLastColumn="0"/>
            </w:pPr>
            <w:r w:rsidRPr="000A060D">
              <w:t>t</w:t>
            </w:r>
            <w:r w:rsidR="00196EFC" w:rsidRPr="000A060D">
              <w:t xml:space="preserve">he </w:t>
            </w:r>
            <w:r w:rsidR="00F03BA3">
              <w:t>proposed</w:t>
            </w:r>
            <w:r w:rsidR="00196EFC" w:rsidRPr="000A060D">
              <w:t xml:space="preserve"> activity</w:t>
            </w:r>
            <w:r w:rsidR="001800AE" w:rsidRPr="000A060D">
              <w:t xml:space="preserve">, including what works </w:t>
            </w:r>
            <w:r w:rsidR="00074798" w:rsidRPr="000A060D">
              <w:t>will be undertaken and what will be delivered</w:t>
            </w:r>
          </w:p>
          <w:p w14:paraId="38F7386B" w14:textId="09FFC75E" w:rsidR="00D322CE" w:rsidRPr="000A060D" w:rsidRDefault="00251184" w:rsidP="001B075D">
            <w:pPr>
              <w:pStyle w:val="ListParagraph"/>
              <w:numPr>
                <w:ilvl w:val="0"/>
                <w:numId w:val="59"/>
              </w:numPr>
              <w:cnfStyle w:val="000000100000" w:firstRow="0" w:lastRow="0" w:firstColumn="0" w:lastColumn="0" w:oddVBand="0" w:evenVBand="0" w:oddHBand="1" w:evenHBand="0" w:firstRowFirstColumn="0" w:firstRowLastColumn="0" w:lastRowFirstColumn="0" w:lastRowLastColumn="0"/>
            </w:pPr>
            <w:r>
              <w:t>for staff accommodation</w:t>
            </w:r>
            <w:r w:rsidR="00A7409F">
              <w:t>,</w:t>
            </w:r>
            <w:r w:rsidR="003D35CF">
              <w:t xml:space="preserve"> clearly stat</w:t>
            </w:r>
            <w:r w:rsidR="00A62024">
              <w:t xml:space="preserve">ed </w:t>
            </w:r>
            <w:r w:rsidR="00DD31A4">
              <w:t>the number and type of dwelling and the number of staff to be accommodated</w:t>
            </w:r>
            <w:r w:rsidR="003D1CBF" w:rsidRPr="000A060D">
              <w:t>.</w:t>
            </w:r>
          </w:p>
        </w:tc>
      </w:tr>
      <w:tr w:rsidR="00366C7A" w:rsidRPr="000A060D" w14:paraId="2EB9D7DE" w14:textId="77777777" w:rsidTr="003B6314">
        <w:trPr>
          <w:cantSplit/>
        </w:trPr>
        <w:tc>
          <w:tcPr>
            <w:cnfStyle w:val="001000000000" w:firstRow="0" w:lastRow="0" w:firstColumn="1" w:lastColumn="0" w:oddVBand="0" w:evenVBand="0" w:oddHBand="0" w:evenHBand="0" w:firstRowFirstColumn="0" w:firstRowLastColumn="0" w:lastRowFirstColumn="0" w:lastRowLastColumn="0"/>
            <w:tcW w:w="3690" w:type="dxa"/>
          </w:tcPr>
          <w:p w14:paraId="425DA40B" w14:textId="219E116E" w:rsidR="00366C7A" w:rsidRPr="00C951D3" w:rsidRDefault="00475F2E" w:rsidP="004F7335">
            <w:pPr>
              <w:pStyle w:val="Default"/>
              <w:spacing w:after="160" w:line="259" w:lineRule="auto"/>
              <w:rPr>
                <w:rFonts w:cstheme="minorHAnsi"/>
                <w:b w:val="0"/>
                <w:bCs w:val="0"/>
                <w:spacing w:val="0"/>
                <w:sz w:val="22"/>
                <w:szCs w:val="22"/>
              </w:rPr>
            </w:pPr>
            <w:r w:rsidRPr="00C951D3">
              <w:rPr>
                <w:rFonts w:cstheme="minorHAnsi"/>
                <w:b w:val="0"/>
                <w:bCs w:val="0"/>
                <w:spacing w:val="0"/>
                <w:sz w:val="22"/>
                <w:szCs w:val="22"/>
              </w:rPr>
              <w:t>Clearly</w:t>
            </w:r>
            <w:r w:rsidR="00754024" w:rsidRPr="00C951D3">
              <w:rPr>
                <w:rFonts w:cstheme="minorHAnsi"/>
                <w:b w:val="0"/>
                <w:bCs w:val="0"/>
                <w:spacing w:val="0"/>
                <w:sz w:val="22"/>
                <w:szCs w:val="22"/>
              </w:rPr>
              <w:t xml:space="preserve"> described the current impact of the existing infrastructure</w:t>
            </w:r>
            <w:r w:rsidRPr="00C951D3">
              <w:rPr>
                <w:rFonts w:cstheme="minorHAnsi"/>
                <w:b w:val="0"/>
                <w:bCs w:val="0"/>
                <w:spacing w:val="0"/>
                <w:sz w:val="22"/>
                <w:szCs w:val="22"/>
              </w:rPr>
              <w:t xml:space="preserve"> on residents</w:t>
            </w:r>
            <w:r w:rsidR="00D310CD" w:rsidRPr="00C951D3">
              <w:rPr>
                <w:rFonts w:cstheme="minorHAnsi"/>
                <w:b w:val="0"/>
                <w:bCs w:val="0"/>
                <w:spacing w:val="0"/>
                <w:sz w:val="22"/>
                <w:szCs w:val="22"/>
              </w:rPr>
              <w:t xml:space="preserve"> and/or staff</w:t>
            </w:r>
          </w:p>
        </w:tc>
        <w:tc>
          <w:tcPr>
            <w:tcW w:w="5326" w:type="dxa"/>
          </w:tcPr>
          <w:p w14:paraId="10140942" w14:textId="1DD83987" w:rsidR="00D145C6" w:rsidRPr="000A060D" w:rsidRDefault="006A0924" w:rsidP="001B075D">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t>clearly outlining</w:t>
            </w:r>
            <w:r w:rsidR="00C14487" w:rsidRPr="000A060D">
              <w:t xml:space="preserve"> </w:t>
            </w:r>
            <w:r w:rsidR="00EB2C84" w:rsidRPr="000A060D">
              <w:t xml:space="preserve">the specific </w:t>
            </w:r>
            <w:r w:rsidR="00A949A8" w:rsidRPr="000A060D">
              <w:t xml:space="preserve">impact on </w:t>
            </w:r>
            <w:r w:rsidR="00950F42" w:rsidRPr="000A060D">
              <w:t xml:space="preserve">resident </w:t>
            </w:r>
            <w:r w:rsidR="00A949A8" w:rsidRPr="000A060D">
              <w:t>amenity, privacy, safety, security</w:t>
            </w:r>
            <w:r w:rsidR="0052569C" w:rsidRPr="000A060D">
              <w:t xml:space="preserve"> and</w:t>
            </w:r>
            <w:r w:rsidR="00FB0BD0" w:rsidRPr="000A060D">
              <w:t xml:space="preserve"> quality of care</w:t>
            </w:r>
            <w:r w:rsidR="00D145C6" w:rsidRPr="000A060D">
              <w:t xml:space="preserve">, </w:t>
            </w:r>
            <w:r w:rsidR="0052569C" w:rsidRPr="000A060D">
              <w:t xml:space="preserve">as well as </w:t>
            </w:r>
            <w:r w:rsidR="00D145C6" w:rsidRPr="000A060D">
              <w:t xml:space="preserve">staffing, viability </w:t>
            </w:r>
            <w:r w:rsidR="00DB5599" w:rsidRPr="000A060D">
              <w:t>and/or</w:t>
            </w:r>
            <w:r w:rsidR="00D145C6" w:rsidRPr="000A060D">
              <w:t xml:space="preserve"> the broader community</w:t>
            </w:r>
          </w:p>
          <w:p w14:paraId="1D6B0C0C" w14:textId="20DBD1A4" w:rsidR="00E64433" w:rsidRPr="000A060D" w:rsidRDefault="00D145C6" w:rsidP="001B075D">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sidRPr="000A060D">
              <w:t>clearly describ</w:t>
            </w:r>
            <w:r w:rsidR="006A0924">
              <w:t>ing</w:t>
            </w:r>
            <w:r w:rsidRPr="000A060D">
              <w:t xml:space="preserve"> how the current infrastructure contributed to or caused these issues</w:t>
            </w:r>
            <w:r w:rsidR="001800AE" w:rsidRPr="000A060D">
              <w:t>.</w:t>
            </w:r>
          </w:p>
        </w:tc>
      </w:tr>
      <w:tr w:rsidR="00366C7A" w:rsidRPr="000A060D" w14:paraId="017F57B4" w14:textId="77777777" w:rsidTr="003B63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0" w:type="dxa"/>
          </w:tcPr>
          <w:p w14:paraId="23F74BDB" w14:textId="0480A829" w:rsidR="00366C7A" w:rsidRPr="00C951D3" w:rsidRDefault="001F2C8C" w:rsidP="004F7335">
            <w:pPr>
              <w:pStyle w:val="Default"/>
              <w:spacing w:after="160" w:line="259" w:lineRule="auto"/>
              <w:rPr>
                <w:rFonts w:cstheme="minorHAnsi"/>
                <w:b w:val="0"/>
                <w:bCs w:val="0"/>
                <w:spacing w:val="0"/>
                <w:sz w:val="22"/>
                <w:szCs w:val="22"/>
              </w:rPr>
            </w:pPr>
            <w:r w:rsidRPr="00C951D3">
              <w:rPr>
                <w:rFonts w:cstheme="minorHAnsi"/>
                <w:b w:val="0"/>
                <w:bCs w:val="0"/>
                <w:spacing w:val="0"/>
                <w:sz w:val="22"/>
                <w:szCs w:val="22"/>
              </w:rPr>
              <w:t>Clearly detailed the aged care demographic of the area</w:t>
            </w:r>
            <w:r w:rsidR="00B635D4" w:rsidRPr="00C951D3">
              <w:rPr>
                <w:rFonts w:cstheme="minorHAnsi"/>
                <w:b w:val="0"/>
                <w:bCs w:val="0"/>
                <w:spacing w:val="0"/>
                <w:sz w:val="22"/>
                <w:szCs w:val="22"/>
              </w:rPr>
              <w:t xml:space="preserve"> and the area’s existing capacity to provide residential aged care services</w:t>
            </w:r>
          </w:p>
        </w:tc>
        <w:tc>
          <w:tcPr>
            <w:tcW w:w="5326" w:type="dxa"/>
          </w:tcPr>
          <w:p w14:paraId="5F124266" w14:textId="3F9122CC" w:rsidR="00162BEB" w:rsidRPr="000A060D" w:rsidRDefault="00C8357C" w:rsidP="001B075D">
            <w:pPr>
              <w:pStyle w:val="ListParagraph"/>
              <w:numPr>
                <w:ilvl w:val="0"/>
                <w:numId w:val="59"/>
              </w:numPr>
              <w:cnfStyle w:val="000000100000" w:firstRow="0" w:lastRow="0" w:firstColumn="0" w:lastColumn="0" w:oddVBand="0" w:evenVBand="0" w:oddHBand="1" w:evenHBand="0" w:firstRowFirstColumn="0" w:firstRowLastColumn="0" w:lastRowFirstColumn="0" w:lastRowLastColumn="0"/>
            </w:pPr>
            <w:r w:rsidRPr="000A060D">
              <w:t xml:space="preserve">data </w:t>
            </w:r>
            <w:r w:rsidR="00337315" w:rsidRPr="000A060D">
              <w:t>that showed the proportion of older people in the area</w:t>
            </w:r>
            <w:r w:rsidR="00163476" w:rsidRPr="000A060D">
              <w:t xml:space="preserve">, </w:t>
            </w:r>
            <w:r w:rsidR="00FF2DF0" w:rsidRPr="000A060D">
              <w:t>length of hospital stays</w:t>
            </w:r>
            <w:r w:rsidR="009F21AD" w:rsidRPr="000A060D">
              <w:t>,</w:t>
            </w:r>
            <w:r w:rsidR="00FF2DF0" w:rsidRPr="000A060D">
              <w:t xml:space="preserve"> </w:t>
            </w:r>
            <w:r w:rsidR="00E66460" w:rsidRPr="000A060D">
              <w:t>and demographic projections</w:t>
            </w:r>
          </w:p>
          <w:p w14:paraId="32C2CFC1" w14:textId="0C01EB08" w:rsidR="00DB5599" w:rsidRPr="000A060D" w:rsidRDefault="00186818" w:rsidP="001B075D">
            <w:pPr>
              <w:pStyle w:val="ListParagraph"/>
              <w:numPr>
                <w:ilvl w:val="0"/>
                <w:numId w:val="59"/>
              </w:numPr>
              <w:cnfStyle w:val="000000100000" w:firstRow="0" w:lastRow="0" w:firstColumn="0" w:lastColumn="0" w:oddVBand="0" w:evenVBand="0" w:oddHBand="1" w:evenHBand="0" w:firstRowFirstColumn="0" w:firstRowLastColumn="0" w:lastRowFirstColumn="0" w:lastRowLastColumn="0"/>
            </w:pPr>
            <w:r w:rsidRPr="000A060D">
              <w:t>t</w:t>
            </w:r>
            <w:r w:rsidR="00162BEB" w:rsidRPr="000A060D">
              <w:t xml:space="preserve">he existing capacity in the area (including </w:t>
            </w:r>
            <w:r w:rsidR="005077B6" w:rsidRPr="000A060D">
              <w:t xml:space="preserve">the capacity of </w:t>
            </w:r>
            <w:r w:rsidR="00897FD8" w:rsidRPr="000A060D">
              <w:t xml:space="preserve">any </w:t>
            </w:r>
            <w:r w:rsidR="005077B6" w:rsidRPr="000A060D">
              <w:t xml:space="preserve">other </w:t>
            </w:r>
            <w:r w:rsidRPr="000A060D">
              <w:t xml:space="preserve">aged care </w:t>
            </w:r>
            <w:r w:rsidR="005077B6" w:rsidRPr="000A060D">
              <w:t>providers)</w:t>
            </w:r>
            <w:r w:rsidR="00FA47BA" w:rsidRPr="000A060D">
              <w:t xml:space="preserve">, </w:t>
            </w:r>
            <w:r w:rsidR="00897FD8" w:rsidRPr="000A060D">
              <w:t>and</w:t>
            </w:r>
            <w:r w:rsidR="00FA47BA" w:rsidRPr="000A060D">
              <w:t xml:space="preserve"> waitlist numbers</w:t>
            </w:r>
            <w:r w:rsidR="00DB5599" w:rsidRPr="000A060D">
              <w:t xml:space="preserve"> </w:t>
            </w:r>
          </w:p>
          <w:p w14:paraId="6125C83B" w14:textId="219BF52B" w:rsidR="00E02481" w:rsidRPr="000A060D" w:rsidRDefault="00DB5599" w:rsidP="001B075D">
            <w:pPr>
              <w:pStyle w:val="ListParagraph"/>
              <w:numPr>
                <w:ilvl w:val="0"/>
                <w:numId w:val="59"/>
              </w:numPr>
              <w:cnfStyle w:val="000000100000" w:firstRow="0" w:lastRow="0" w:firstColumn="0" w:lastColumn="0" w:oddVBand="0" w:evenVBand="0" w:oddHBand="1" w:evenHBand="0" w:firstRowFirstColumn="0" w:firstRowLastColumn="0" w:lastRowFirstColumn="0" w:lastRowLastColumn="0"/>
            </w:pPr>
            <w:r w:rsidRPr="000A060D">
              <w:t>any market failure in the provision of aged care services in the area.</w:t>
            </w:r>
          </w:p>
        </w:tc>
      </w:tr>
      <w:tr w:rsidR="008C4ECB" w:rsidRPr="000A060D" w14:paraId="43DC6B3F" w14:textId="77777777" w:rsidTr="003B6314">
        <w:trPr>
          <w:cantSplit/>
        </w:trPr>
        <w:tc>
          <w:tcPr>
            <w:cnfStyle w:val="001000000000" w:firstRow="0" w:lastRow="0" w:firstColumn="1" w:lastColumn="0" w:oddVBand="0" w:evenVBand="0" w:oddHBand="0" w:evenHBand="0" w:firstRowFirstColumn="0" w:firstRowLastColumn="0" w:lastRowFirstColumn="0" w:lastRowLastColumn="0"/>
            <w:tcW w:w="3690" w:type="dxa"/>
          </w:tcPr>
          <w:p w14:paraId="6987DC1B" w14:textId="6D0680F4" w:rsidR="008C4ECB" w:rsidRPr="00C951D3" w:rsidRDefault="008C4ECB" w:rsidP="004F7335">
            <w:pPr>
              <w:spacing w:after="160" w:line="259" w:lineRule="auto"/>
              <w:rPr>
                <w:rFonts w:cstheme="minorHAnsi"/>
                <w:b w:val="0"/>
                <w:bCs w:val="0"/>
                <w:spacing w:val="0"/>
                <w:szCs w:val="22"/>
              </w:rPr>
            </w:pPr>
            <w:r w:rsidRPr="00C951D3">
              <w:rPr>
                <w:rFonts w:cstheme="minorHAnsi"/>
                <w:b w:val="0"/>
                <w:bCs w:val="0"/>
                <w:spacing w:val="0"/>
                <w:szCs w:val="22"/>
              </w:rPr>
              <w:lastRenderedPageBreak/>
              <w:t xml:space="preserve">Clearly </w:t>
            </w:r>
            <w:r w:rsidR="001F2C8C" w:rsidRPr="00C951D3">
              <w:rPr>
                <w:rFonts w:cstheme="minorHAnsi"/>
                <w:b w:val="0"/>
                <w:bCs w:val="0"/>
                <w:spacing w:val="0"/>
                <w:szCs w:val="22"/>
              </w:rPr>
              <w:t xml:space="preserve">referenced </w:t>
            </w:r>
            <w:r w:rsidRPr="00C951D3">
              <w:rPr>
                <w:rFonts w:cstheme="minorHAnsi"/>
                <w:b w:val="0"/>
                <w:bCs w:val="0"/>
                <w:spacing w:val="0"/>
                <w:szCs w:val="22"/>
              </w:rPr>
              <w:t>how the activity align</w:t>
            </w:r>
            <w:r w:rsidR="004054CE" w:rsidRPr="00C951D3">
              <w:rPr>
                <w:rFonts w:cstheme="minorHAnsi"/>
                <w:b w:val="0"/>
                <w:bCs w:val="0"/>
                <w:spacing w:val="0"/>
                <w:szCs w:val="22"/>
              </w:rPr>
              <w:t>ed</w:t>
            </w:r>
            <w:r w:rsidRPr="00C951D3">
              <w:rPr>
                <w:rFonts w:cstheme="minorHAnsi"/>
                <w:b w:val="0"/>
                <w:bCs w:val="0"/>
                <w:spacing w:val="0"/>
                <w:szCs w:val="22"/>
              </w:rPr>
              <w:t xml:space="preserve"> with the </w:t>
            </w:r>
            <w:hyperlink r:id="rId12" w:history="1">
              <w:r w:rsidRPr="00C37D16">
                <w:rPr>
                  <w:rStyle w:val="Hyperlink"/>
                  <w:rFonts w:cstheme="minorHAnsi"/>
                  <w:spacing w:val="0"/>
                  <w:szCs w:val="22"/>
                </w:rPr>
                <w:t xml:space="preserve">National Aged Care </w:t>
              </w:r>
              <w:r w:rsidR="00953F50" w:rsidRPr="00C37D16">
                <w:rPr>
                  <w:rStyle w:val="Hyperlink"/>
                  <w:rFonts w:cstheme="minorHAnsi"/>
                  <w:spacing w:val="0"/>
                  <w:szCs w:val="22"/>
                </w:rPr>
                <w:t>D</w:t>
              </w:r>
              <w:r w:rsidR="00953F50" w:rsidRPr="00C37D16">
                <w:rPr>
                  <w:rStyle w:val="Hyperlink"/>
                  <w:rFonts w:cstheme="minorHAnsi"/>
                  <w:szCs w:val="22"/>
                </w:rPr>
                <w:t xml:space="preserve">esign </w:t>
              </w:r>
              <w:r w:rsidR="00EA3CC8" w:rsidRPr="00C37D16">
                <w:rPr>
                  <w:rStyle w:val="Hyperlink"/>
                  <w:rFonts w:cstheme="minorHAnsi"/>
                  <w:spacing w:val="0"/>
                  <w:szCs w:val="22"/>
                </w:rPr>
                <w:t>Principles and Guideline</w:t>
              </w:r>
              <w:r w:rsidR="009B333D" w:rsidRPr="00C37D16">
                <w:rPr>
                  <w:rStyle w:val="Hyperlink"/>
                  <w:rFonts w:cstheme="minorHAnsi"/>
                  <w:spacing w:val="0"/>
                  <w:szCs w:val="22"/>
                </w:rPr>
                <w:t>s</w:t>
              </w:r>
            </w:hyperlink>
            <w:r w:rsidRPr="00C951D3">
              <w:rPr>
                <w:rFonts w:cstheme="minorHAnsi"/>
                <w:b w:val="0"/>
                <w:bCs w:val="0"/>
                <w:spacing w:val="0"/>
                <w:szCs w:val="22"/>
              </w:rPr>
              <w:t>, and described the benefits for older Australians</w:t>
            </w:r>
          </w:p>
        </w:tc>
        <w:tc>
          <w:tcPr>
            <w:tcW w:w="5326" w:type="dxa"/>
          </w:tcPr>
          <w:p w14:paraId="1C13EF9F" w14:textId="7B1CFB37" w:rsidR="008C4ECB" w:rsidRPr="000A060D" w:rsidRDefault="009E253D" w:rsidP="001B075D">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sidRPr="000A060D">
              <w:t xml:space="preserve">where applicable, </w:t>
            </w:r>
            <w:r w:rsidR="007F6AE0" w:rsidRPr="000A060D">
              <w:t>linked the activity to the</w:t>
            </w:r>
            <w:r w:rsidR="00EA630C" w:rsidRPr="000A060D">
              <w:t xml:space="preserve"> </w:t>
            </w:r>
            <w:r w:rsidR="00A95C07" w:rsidRPr="000A060D">
              <w:t>National Aged Care</w:t>
            </w:r>
            <w:r w:rsidR="00953F50">
              <w:t xml:space="preserve"> Design</w:t>
            </w:r>
            <w:r w:rsidR="00A95C07" w:rsidRPr="000A060D">
              <w:t xml:space="preserve"> </w:t>
            </w:r>
            <w:r w:rsidR="005A5E74">
              <w:t xml:space="preserve">Principles and </w:t>
            </w:r>
            <w:r w:rsidR="00A95C07" w:rsidRPr="000A060D">
              <w:t xml:space="preserve">Guidelines </w:t>
            </w:r>
            <w:r w:rsidR="007F6AE0" w:rsidRPr="000A060D">
              <w:t xml:space="preserve">and </w:t>
            </w:r>
            <w:r w:rsidR="005B0E2F" w:rsidRPr="000A060D">
              <w:t xml:space="preserve">described the </w:t>
            </w:r>
            <w:r w:rsidR="007F6AE0" w:rsidRPr="000A060D">
              <w:t>benefits</w:t>
            </w:r>
            <w:r w:rsidR="00A95C07" w:rsidRPr="000A060D">
              <w:t xml:space="preserve">. </w:t>
            </w:r>
          </w:p>
        </w:tc>
      </w:tr>
    </w:tbl>
    <w:p w14:paraId="13D3C157" w14:textId="13A8178A" w:rsidR="00AF53DA" w:rsidRPr="00F26B45" w:rsidRDefault="00AF53DA" w:rsidP="00867D1F">
      <w:pPr>
        <w:pStyle w:val="Caption"/>
        <w:keepNext/>
        <w:rPr>
          <w:b/>
          <w:bCs/>
          <w:i w:val="0"/>
          <w:iCs w:val="0"/>
          <w:color w:val="000000" w:themeColor="text1"/>
          <w:sz w:val="22"/>
          <w:szCs w:val="22"/>
        </w:rPr>
      </w:pPr>
      <w:r w:rsidRPr="00F26B45">
        <w:rPr>
          <w:b/>
          <w:bCs/>
          <w:i w:val="0"/>
          <w:iCs w:val="0"/>
          <w:color w:val="000000" w:themeColor="text1"/>
          <w:sz w:val="22"/>
          <w:szCs w:val="22"/>
        </w:rPr>
        <w:t xml:space="preserve">Table </w:t>
      </w:r>
      <w:r w:rsidRPr="00F26B45">
        <w:rPr>
          <w:b/>
          <w:bCs/>
          <w:i w:val="0"/>
          <w:iCs w:val="0"/>
          <w:color w:val="000000" w:themeColor="text1"/>
          <w:sz w:val="22"/>
          <w:szCs w:val="22"/>
        </w:rPr>
        <w:fldChar w:fldCharType="begin"/>
      </w:r>
      <w:r w:rsidRPr="00F26B45">
        <w:rPr>
          <w:b/>
          <w:bCs/>
          <w:i w:val="0"/>
          <w:iCs w:val="0"/>
          <w:color w:val="000000" w:themeColor="text1"/>
          <w:sz w:val="22"/>
          <w:szCs w:val="22"/>
        </w:rPr>
        <w:instrText xml:space="preserve"> SEQ Table \* ARABIC </w:instrText>
      </w:r>
      <w:r w:rsidRPr="00F26B45">
        <w:rPr>
          <w:b/>
          <w:bCs/>
          <w:i w:val="0"/>
          <w:iCs w:val="0"/>
          <w:color w:val="000000" w:themeColor="text1"/>
          <w:sz w:val="22"/>
          <w:szCs w:val="22"/>
        </w:rPr>
        <w:fldChar w:fldCharType="separate"/>
      </w:r>
      <w:r w:rsidR="00563267">
        <w:rPr>
          <w:b/>
          <w:bCs/>
          <w:i w:val="0"/>
          <w:iCs w:val="0"/>
          <w:noProof/>
          <w:color w:val="000000" w:themeColor="text1"/>
          <w:sz w:val="22"/>
          <w:szCs w:val="22"/>
        </w:rPr>
        <w:t>2</w:t>
      </w:r>
      <w:r w:rsidRPr="00F26B45">
        <w:rPr>
          <w:b/>
          <w:bCs/>
          <w:i w:val="0"/>
          <w:iCs w:val="0"/>
          <w:color w:val="000000" w:themeColor="text1"/>
          <w:sz w:val="22"/>
          <w:szCs w:val="22"/>
        </w:rPr>
        <w:fldChar w:fldCharType="end"/>
      </w:r>
      <w:r w:rsidRPr="00F26B45">
        <w:rPr>
          <w:b/>
          <w:bCs/>
          <w:i w:val="0"/>
          <w:iCs w:val="0"/>
          <w:color w:val="000000" w:themeColor="text1"/>
          <w:sz w:val="22"/>
          <w:szCs w:val="22"/>
        </w:rPr>
        <w:t>: Criteria 1 - Lower scoring applications</w:t>
      </w:r>
    </w:p>
    <w:tbl>
      <w:tblPr>
        <w:tblW w:w="9010" w:type="dxa"/>
        <w:tblBorders>
          <w:top w:val="outset" w:sz="6" w:space="0" w:color="auto"/>
          <w:left w:val="outset" w:sz="6" w:space="0" w:color="auto"/>
          <w:bottom w:val="outset" w:sz="6" w:space="0" w:color="auto"/>
          <w:right w:val="outset" w:sz="6" w:space="0" w:color="auto"/>
        </w:tblBorders>
        <w:tblCellMar>
          <w:top w:w="113" w:type="dxa"/>
          <w:left w:w="113" w:type="dxa"/>
          <w:bottom w:w="57" w:type="dxa"/>
          <w:right w:w="57" w:type="dxa"/>
        </w:tblCellMar>
        <w:tblLook w:val="04A0" w:firstRow="1" w:lastRow="0" w:firstColumn="1" w:lastColumn="0" w:noHBand="0" w:noVBand="1"/>
      </w:tblPr>
      <w:tblGrid>
        <w:gridCol w:w="3687"/>
        <w:gridCol w:w="5323"/>
      </w:tblGrid>
      <w:tr w:rsidR="002D3A33" w:rsidRPr="002D3A33" w14:paraId="6290FF91" w14:textId="77777777" w:rsidTr="001B075D">
        <w:trPr>
          <w:trHeight w:val="454"/>
          <w:tblHeader/>
        </w:trPr>
        <w:tc>
          <w:tcPr>
            <w:tcW w:w="3687" w:type="dxa"/>
            <w:tcBorders>
              <w:top w:val="single" w:sz="6" w:space="0" w:color="4A66AC"/>
              <w:left w:val="single" w:sz="6" w:space="0" w:color="4A66AC"/>
              <w:bottom w:val="single" w:sz="6" w:space="0" w:color="4A66AC"/>
              <w:right w:val="nil"/>
            </w:tcBorders>
            <w:shd w:val="clear" w:color="auto" w:fill="4A66AC"/>
            <w:vAlign w:val="center"/>
            <w:hideMark/>
          </w:tcPr>
          <w:p w14:paraId="3BA9D68C" w14:textId="77777777" w:rsidR="002D3A33" w:rsidRPr="008C2474" w:rsidRDefault="002D3A33" w:rsidP="002B5E4B">
            <w:pPr>
              <w:spacing w:before="0" w:after="0" w:line="240" w:lineRule="auto"/>
              <w:textAlignment w:val="baseline"/>
              <w:rPr>
                <w:rFonts w:eastAsia="Times New Roman" w:cs="Segoe UI"/>
                <w:b/>
                <w:bCs/>
                <w:color w:val="FFFFFF"/>
                <w:spacing w:val="0"/>
                <w:kern w:val="0"/>
                <w:szCs w:val="22"/>
                <w:lang w:eastAsia="en-AU"/>
                <w14:ligatures w14:val="none"/>
              </w:rPr>
            </w:pPr>
            <w:r w:rsidRPr="008C2474">
              <w:rPr>
                <w:rFonts w:eastAsia="Times New Roman" w:cs="Calibri"/>
                <w:color w:val="FFFFFF"/>
                <w:spacing w:val="0"/>
                <w:kern w:val="0"/>
                <w:szCs w:val="22"/>
                <w:lang w:eastAsia="en-AU"/>
                <w14:ligatures w14:val="none"/>
              </w:rPr>
              <w:t>Lower scoring applications</w:t>
            </w:r>
            <w:r w:rsidRPr="008C2474">
              <w:rPr>
                <w:rFonts w:eastAsia="Times New Roman" w:cs="Calibri"/>
                <w:b/>
                <w:bCs/>
                <w:color w:val="FFFFFF"/>
                <w:spacing w:val="0"/>
                <w:kern w:val="0"/>
                <w:szCs w:val="22"/>
                <w:lang w:eastAsia="en-AU"/>
                <w14:ligatures w14:val="none"/>
              </w:rPr>
              <w:t> </w:t>
            </w:r>
          </w:p>
        </w:tc>
        <w:tc>
          <w:tcPr>
            <w:tcW w:w="5323" w:type="dxa"/>
            <w:tcBorders>
              <w:top w:val="single" w:sz="6" w:space="0" w:color="4A66AC"/>
              <w:left w:val="nil"/>
              <w:bottom w:val="single" w:sz="6" w:space="0" w:color="4A66AC"/>
              <w:right w:val="single" w:sz="6" w:space="0" w:color="4A66AC"/>
            </w:tcBorders>
            <w:shd w:val="clear" w:color="auto" w:fill="4A66AC"/>
            <w:vAlign w:val="center"/>
            <w:hideMark/>
          </w:tcPr>
          <w:p w14:paraId="7D989B76" w14:textId="77777777" w:rsidR="002D3A33" w:rsidRPr="008C2474" w:rsidRDefault="002D3A33" w:rsidP="002B5E4B">
            <w:pPr>
              <w:spacing w:before="0" w:after="0" w:line="240" w:lineRule="auto"/>
              <w:ind w:left="128"/>
              <w:textAlignment w:val="baseline"/>
              <w:rPr>
                <w:rFonts w:eastAsia="Times New Roman" w:cs="Segoe UI"/>
                <w:b/>
                <w:bCs/>
                <w:color w:val="FFFFFF"/>
                <w:spacing w:val="0"/>
                <w:kern w:val="0"/>
                <w:szCs w:val="22"/>
                <w:lang w:eastAsia="en-AU"/>
                <w14:ligatures w14:val="none"/>
              </w:rPr>
            </w:pPr>
            <w:r w:rsidRPr="008C2474">
              <w:rPr>
                <w:rFonts w:eastAsia="Times New Roman" w:cs="Calibri"/>
                <w:color w:val="FFFFFF"/>
                <w:spacing w:val="0"/>
                <w:kern w:val="0"/>
                <w:szCs w:val="22"/>
                <w:lang w:eastAsia="en-AU"/>
                <w14:ligatures w14:val="none"/>
              </w:rPr>
              <w:t>Commonly did not do two or more of the following </w:t>
            </w:r>
            <w:r w:rsidRPr="008C2474">
              <w:rPr>
                <w:rFonts w:eastAsia="Times New Roman" w:cs="Calibri"/>
                <w:b/>
                <w:bCs/>
                <w:color w:val="FFFFFF"/>
                <w:spacing w:val="0"/>
                <w:kern w:val="0"/>
                <w:szCs w:val="22"/>
                <w:lang w:eastAsia="en-AU"/>
                <w14:ligatures w14:val="none"/>
              </w:rPr>
              <w:t> </w:t>
            </w:r>
          </w:p>
        </w:tc>
      </w:tr>
      <w:tr w:rsidR="002D3A33" w:rsidRPr="002D3A33" w14:paraId="05620DD9" w14:textId="77777777" w:rsidTr="00B66AD4">
        <w:trPr>
          <w:trHeight w:val="300"/>
        </w:trPr>
        <w:tc>
          <w:tcPr>
            <w:tcW w:w="3687" w:type="dxa"/>
            <w:tcBorders>
              <w:top w:val="single" w:sz="6" w:space="0" w:color="90A1CF"/>
              <w:left w:val="single" w:sz="6" w:space="0" w:color="90A1CF"/>
              <w:bottom w:val="single" w:sz="6" w:space="0" w:color="90A1CF"/>
              <w:right w:val="single" w:sz="6" w:space="0" w:color="90A1CF"/>
            </w:tcBorders>
            <w:hideMark/>
          </w:tcPr>
          <w:p w14:paraId="4C3078B1" w14:textId="78F6469D" w:rsidR="002D3A33" w:rsidRPr="002D3A33" w:rsidRDefault="00235983" w:rsidP="002D3A33">
            <w:pPr>
              <w:spacing w:before="0" w:after="0" w:line="240" w:lineRule="auto"/>
              <w:textAlignment w:val="baseline"/>
              <w:rPr>
                <w:rFonts w:ascii="Segoe UI" w:eastAsia="Times New Roman" w:hAnsi="Segoe UI" w:cs="Segoe UI"/>
                <w:b/>
                <w:bCs/>
                <w:spacing w:val="0"/>
                <w:kern w:val="0"/>
                <w:sz w:val="18"/>
                <w:szCs w:val="18"/>
                <w:lang w:eastAsia="en-AU"/>
                <w14:ligatures w14:val="none"/>
              </w:rPr>
            </w:pPr>
            <w:r w:rsidRPr="000A060D">
              <w:rPr>
                <w:rFonts w:cstheme="minorBidi"/>
                <w:spacing w:val="0"/>
              </w:rPr>
              <w:t>Lower scoring applications typically did not tell a consistent and connected story</w:t>
            </w:r>
          </w:p>
        </w:tc>
        <w:tc>
          <w:tcPr>
            <w:tcW w:w="5323" w:type="dxa"/>
            <w:tcBorders>
              <w:top w:val="single" w:sz="6" w:space="0" w:color="90A1CF"/>
              <w:left w:val="single" w:sz="6" w:space="0" w:color="90A1CF"/>
              <w:bottom w:val="single" w:sz="6" w:space="0" w:color="90A1CF"/>
              <w:right w:val="single" w:sz="6" w:space="0" w:color="90A1CF"/>
            </w:tcBorders>
            <w:hideMark/>
          </w:tcPr>
          <w:p w14:paraId="6489D919" w14:textId="727215A1" w:rsidR="00235983" w:rsidRPr="00986529" w:rsidRDefault="00235983" w:rsidP="001B075D">
            <w:pPr>
              <w:pStyle w:val="ListParagraph"/>
              <w:numPr>
                <w:ilvl w:val="0"/>
                <w:numId w:val="58"/>
              </w:numPr>
            </w:pPr>
            <w:r w:rsidRPr="00986529">
              <w:t>clearly articulate the activity and what will be delivered</w:t>
            </w:r>
            <w:r w:rsidR="000350D0">
              <w:t xml:space="preserve"> (project scope)</w:t>
            </w:r>
          </w:p>
          <w:p w14:paraId="175A866D" w14:textId="77777777" w:rsidR="00235983" w:rsidRPr="000A060D" w:rsidRDefault="00235983" w:rsidP="001B075D">
            <w:pPr>
              <w:pStyle w:val="ListParagraph"/>
              <w:numPr>
                <w:ilvl w:val="0"/>
                <w:numId w:val="58"/>
              </w:numPr>
            </w:pPr>
            <w:r w:rsidRPr="000A060D">
              <w:t>describe the benefit of the activity for residents/staff/the community</w:t>
            </w:r>
          </w:p>
          <w:p w14:paraId="06E3BE1F" w14:textId="77777777" w:rsidR="00235983" w:rsidRPr="000A060D" w:rsidRDefault="00235983" w:rsidP="001B075D">
            <w:pPr>
              <w:pStyle w:val="ListParagraph"/>
              <w:numPr>
                <w:ilvl w:val="0"/>
                <w:numId w:val="58"/>
              </w:numPr>
            </w:pPr>
            <w:r w:rsidRPr="000A060D">
              <w:t>provide information about the urgency to undertake the activity and impact if the activity did not proceed</w:t>
            </w:r>
          </w:p>
          <w:p w14:paraId="6A01596A" w14:textId="2E9EE1EA" w:rsidR="00235983" w:rsidRPr="000A060D" w:rsidRDefault="00235983" w:rsidP="001B075D">
            <w:pPr>
              <w:pStyle w:val="ListParagraph"/>
              <w:numPr>
                <w:ilvl w:val="0"/>
                <w:numId w:val="58"/>
              </w:numPr>
            </w:pPr>
            <w:r w:rsidRPr="000A060D">
              <w:t>provide adequate demographic data (</w:t>
            </w:r>
            <w:r w:rsidR="000350D0">
              <w:t>including</w:t>
            </w:r>
            <w:r w:rsidRPr="000A060D">
              <w:t xml:space="preserve"> sometimes provid</w:t>
            </w:r>
            <w:r w:rsidR="000350D0">
              <w:t>ing</w:t>
            </w:r>
            <w:r w:rsidRPr="000A060D">
              <w:t xml:space="preserve"> no data)</w:t>
            </w:r>
          </w:p>
          <w:p w14:paraId="4C4B7205" w14:textId="715FB941" w:rsidR="002D3A33" w:rsidRPr="00986529" w:rsidRDefault="000350D0" w:rsidP="001B075D">
            <w:pPr>
              <w:pStyle w:val="ListParagraph"/>
              <w:numPr>
                <w:ilvl w:val="0"/>
                <w:numId w:val="58"/>
              </w:numPr>
              <w:rPr>
                <w:rFonts w:ascii="Segoe UI" w:hAnsi="Segoe UI" w:cs="Segoe UI"/>
                <w:sz w:val="18"/>
                <w:szCs w:val="18"/>
              </w:rPr>
            </w:pPr>
            <w:r>
              <w:rPr>
                <w:rFonts w:cstheme="minorBidi"/>
              </w:rPr>
              <w:t xml:space="preserve">where applicable, </w:t>
            </w:r>
            <w:r w:rsidR="00235983" w:rsidRPr="000A060D">
              <w:rPr>
                <w:rFonts w:cstheme="minorBidi"/>
              </w:rPr>
              <w:t>align</w:t>
            </w:r>
            <w:r>
              <w:rPr>
                <w:rFonts w:cstheme="minorBidi"/>
              </w:rPr>
              <w:t>ing</w:t>
            </w:r>
            <w:r w:rsidR="00235983" w:rsidRPr="000A060D">
              <w:rPr>
                <w:rFonts w:cstheme="minorBidi"/>
              </w:rPr>
              <w:t xml:space="preserve"> the activity with the </w:t>
            </w:r>
            <w:hyperlink r:id="rId13" w:history="1">
              <w:r w:rsidR="00235983" w:rsidRPr="00242D32">
                <w:rPr>
                  <w:rStyle w:val="Hyperlink"/>
                  <w:rFonts w:cstheme="minorBidi"/>
                  <w:b/>
                  <w:bCs/>
                </w:rPr>
                <w:t xml:space="preserve">National Aged Care </w:t>
              </w:r>
              <w:r w:rsidR="00953F50" w:rsidRPr="00242D32">
                <w:rPr>
                  <w:rStyle w:val="Hyperlink"/>
                  <w:rFonts w:cstheme="minorBidi"/>
                  <w:b/>
                  <w:bCs/>
                </w:rPr>
                <w:t xml:space="preserve">Design Principles and </w:t>
              </w:r>
              <w:r w:rsidR="00235983" w:rsidRPr="00242D32">
                <w:rPr>
                  <w:rStyle w:val="Hyperlink"/>
                  <w:rFonts w:cstheme="minorBidi"/>
                  <w:b/>
                  <w:bCs/>
                </w:rPr>
                <w:t>Guidelines</w:t>
              </w:r>
            </w:hyperlink>
            <w:r w:rsidR="00235983" w:rsidRPr="000A060D">
              <w:rPr>
                <w:rFonts w:cstheme="minorBidi"/>
              </w:rPr>
              <w:t xml:space="preserve"> </w:t>
            </w:r>
            <w:r w:rsidR="00235983" w:rsidRPr="00986529">
              <w:rPr>
                <w:rFonts w:cstheme="minorBidi"/>
              </w:rPr>
              <w:t>provide adequate photographic evidence that supported the repair/maintenance/upgrade required.</w:t>
            </w:r>
          </w:p>
        </w:tc>
      </w:tr>
    </w:tbl>
    <w:p w14:paraId="55720BED" w14:textId="70C2AACD" w:rsidR="00366C7A" w:rsidRPr="000A060D" w:rsidRDefault="00345877" w:rsidP="001B075D">
      <w:pPr>
        <w:pStyle w:val="Heading2"/>
      </w:pPr>
      <w:r w:rsidRPr="000A060D">
        <w:t xml:space="preserve">Criterion 2 – Management of the </w:t>
      </w:r>
      <w:r w:rsidR="0052576C" w:rsidRPr="000A060D">
        <w:t>A</w:t>
      </w:r>
      <w:r w:rsidRPr="000A060D">
        <w:t>ctivity</w:t>
      </w:r>
    </w:p>
    <w:p w14:paraId="53C53F57" w14:textId="3743A35F" w:rsidR="00D13F3A" w:rsidRPr="000A060D" w:rsidRDefault="00D13F3A" w:rsidP="004F7335">
      <w:pPr>
        <w:rPr>
          <w:rFonts w:cstheme="minorHAnsi"/>
          <w:spacing w:val="0"/>
        </w:rPr>
      </w:pPr>
      <w:r w:rsidRPr="000A060D">
        <w:rPr>
          <w:rFonts w:cstheme="minorHAnsi"/>
          <w:spacing w:val="0"/>
        </w:rPr>
        <w:t>This criterion asked applicants to d</w:t>
      </w:r>
      <w:r w:rsidR="0052576C" w:rsidRPr="00D27C3B">
        <w:rPr>
          <w:rFonts w:cstheme="minorHAnsi"/>
          <w:spacing w:val="0"/>
          <w:szCs w:val="22"/>
        </w:rPr>
        <w:t>escribe</w:t>
      </w:r>
      <w:r w:rsidRPr="00D27C3B">
        <w:rPr>
          <w:rFonts w:cstheme="minorHAnsi"/>
          <w:spacing w:val="0"/>
          <w:szCs w:val="22"/>
        </w:rPr>
        <w:t xml:space="preserve"> their</w:t>
      </w:r>
      <w:r w:rsidR="0052576C" w:rsidRPr="00D27C3B">
        <w:rPr>
          <w:rFonts w:cstheme="minorHAnsi"/>
          <w:spacing w:val="0"/>
          <w:szCs w:val="22"/>
        </w:rPr>
        <w:t xml:space="preserve"> capacity and capability to deliver the proposed activities</w:t>
      </w:r>
      <w:r w:rsidRPr="00D27C3B">
        <w:rPr>
          <w:rFonts w:cstheme="minorHAnsi"/>
          <w:spacing w:val="0"/>
          <w:szCs w:val="22"/>
        </w:rPr>
        <w:t xml:space="preserve">, </w:t>
      </w:r>
      <w:r w:rsidRPr="000A060D">
        <w:rPr>
          <w:rFonts w:cstheme="minorHAnsi"/>
          <w:spacing w:val="0"/>
        </w:rPr>
        <w:t xml:space="preserve">with reference to the information requested in the </w:t>
      </w:r>
      <w:r w:rsidR="00E85338">
        <w:rPr>
          <w:rFonts w:cstheme="minorHAnsi"/>
          <w:spacing w:val="0"/>
          <w:szCs w:val="22"/>
        </w:rPr>
        <w:t>3</w:t>
      </w:r>
      <w:r w:rsidR="00D27C3B">
        <w:rPr>
          <w:rFonts w:cstheme="minorHAnsi"/>
          <w:spacing w:val="0"/>
          <w:szCs w:val="22"/>
        </w:rPr>
        <w:t xml:space="preserve"> sub-criteria</w:t>
      </w:r>
      <w:r w:rsidR="00B06F51" w:rsidRPr="000A060D">
        <w:rPr>
          <w:rFonts w:cstheme="minorHAnsi"/>
          <w:spacing w:val="0"/>
        </w:rPr>
        <w:t xml:space="preserve"> (Section 6, the Guidelines).</w:t>
      </w:r>
    </w:p>
    <w:p w14:paraId="1B6D3E46" w14:textId="012F8699" w:rsidR="00FB5CC4" w:rsidRPr="00D27C3B" w:rsidRDefault="00FB5CC4" w:rsidP="00867D1F">
      <w:pPr>
        <w:pStyle w:val="Caption"/>
        <w:keepNext/>
        <w:rPr>
          <w:b/>
          <w:bCs/>
          <w:i w:val="0"/>
          <w:iCs w:val="0"/>
          <w:color w:val="000000" w:themeColor="text1"/>
          <w:sz w:val="22"/>
          <w:szCs w:val="22"/>
        </w:rPr>
      </w:pPr>
      <w:r w:rsidRPr="00D27C3B">
        <w:rPr>
          <w:b/>
          <w:bCs/>
          <w:i w:val="0"/>
          <w:iCs w:val="0"/>
          <w:color w:val="000000" w:themeColor="text1"/>
          <w:sz w:val="22"/>
          <w:szCs w:val="22"/>
        </w:rPr>
        <w:t xml:space="preserve">Table </w:t>
      </w:r>
      <w:r w:rsidRPr="00D27C3B">
        <w:rPr>
          <w:b/>
          <w:bCs/>
          <w:i w:val="0"/>
          <w:iCs w:val="0"/>
          <w:color w:val="000000" w:themeColor="text1"/>
          <w:sz w:val="22"/>
          <w:szCs w:val="22"/>
        </w:rPr>
        <w:fldChar w:fldCharType="begin"/>
      </w:r>
      <w:r w:rsidRPr="00D27C3B">
        <w:rPr>
          <w:b/>
          <w:bCs/>
          <w:i w:val="0"/>
          <w:iCs w:val="0"/>
          <w:color w:val="000000" w:themeColor="text1"/>
          <w:sz w:val="22"/>
          <w:szCs w:val="22"/>
        </w:rPr>
        <w:instrText xml:space="preserve"> SEQ Table \* ARABIC </w:instrText>
      </w:r>
      <w:r w:rsidRPr="00D27C3B">
        <w:rPr>
          <w:b/>
          <w:bCs/>
          <w:i w:val="0"/>
          <w:iCs w:val="0"/>
          <w:color w:val="000000" w:themeColor="text1"/>
          <w:sz w:val="22"/>
          <w:szCs w:val="22"/>
        </w:rPr>
        <w:fldChar w:fldCharType="separate"/>
      </w:r>
      <w:r w:rsidR="00563267">
        <w:rPr>
          <w:b/>
          <w:bCs/>
          <w:i w:val="0"/>
          <w:iCs w:val="0"/>
          <w:noProof/>
          <w:color w:val="000000" w:themeColor="text1"/>
          <w:sz w:val="22"/>
          <w:szCs w:val="22"/>
        </w:rPr>
        <w:t>3</w:t>
      </w:r>
      <w:r w:rsidRPr="00D27C3B">
        <w:rPr>
          <w:b/>
          <w:bCs/>
          <w:i w:val="0"/>
          <w:iCs w:val="0"/>
          <w:color w:val="000000" w:themeColor="text1"/>
          <w:sz w:val="22"/>
          <w:szCs w:val="22"/>
        </w:rPr>
        <w:fldChar w:fldCharType="end"/>
      </w:r>
      <w:r w:rsidRPr="00D27C3B">
        <w:rPr>
          <w:b/>
          <w:bCs/>
          <w:i w:val="0"/>
          <w:iCs w:val="0"/>
          <w:color w:val="000000" w:themeColor="text1"/>
          <w:sz w:val="22"/>
          <w:szCs w:val="22"/>
        </w:rPr>
        <w:t>: Criteria 2 - Higher scoring applications</w:t>
      </w:r>
    </w:p>
    <w:tbl>
      <w:tblPr>
        <w:tblStyle w:val="GridTable4-Accent1"/>
        <w:tblW w:w="9016" w:type="dxa"/>
        <w:tblCellMar>
          <w:top w:w="113" w:type="dxa"/>
        </w:tblCellMar>
        <w:tblLook w:val="04A0" w:firstRow="1" w:lastRow="0" w:firstColumn="1" w:lastColumn="0" w:noHBand="0" w:noVBand="1"/>
      </w:tblPr>
      <w:tblGrid>
        <w:gridCol w:w="3660"/>
        <w:gridCol w:w="5356"/>
      </w:tblGrid>
      <w:tr w:rsidR="00C272C2" w:rsidRPr="000A060D" w14:paraId="60DC4BB1" w14:textId="77777777" w:rsidTr="001B07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60" w:type="dxa"/>
          </w:tcPr>
          <w:p w14:paraId="244A7218" w14:textId="0B9875BB" w:rsidR="00C272C2" w:rsidRPr="000A060D" w:rsidRDefault="009B189D" w:rsidP="004F7335">
            <w:pPr>
              <w:spacing w:after="160" w:line="259" w:lineRule="auto"/>
              <w:rPr>
                <w:rFonts w:cstheme="minorBidi"/>
                <w:b w:val="0"/>
                <w:bCs w:val="0"/>
                <w:spacing w:val="0"/>
              </w:rPr>
            </w:pPr>
            <w:r w:rsidRPr="000A060D">
              <w:rPr>
                <w:rFonts w:cstheme="minorBidi"/>
                <w:b w:val="0"/>
                <w:bCs w:val="0"/>
                <w:spacing w:val="0"/>
              </w:rPr>
              <w:t xml:space="preserve">Higher scoring </w:t>
            </w:r>
            <w:r w:rsidR="4CD9D9F9" w:rsidRPr="000A060D">
              <w:rPr>
                <w:rFonts w:cstheme="minorBidi"/>
                <w:b w:val="0"/>
                <w:bCs w:val="0"/>
                <w:spacing w:val="0"/>
              </w:rPr>
              <w:t>applica</w:t>
            </w:r>
            <w:r w:rsidR="7E8BF4EC" w:rsidRPr="000A060D">
              <w:rPr>
                <w:rFonts w:cstheme="minorBidi"/>
                <w:b w:val="0"/>
                <w:bCs w:val="0"/>
                <w:spacing w:val="0"/>
              </w:rPr>
              <w:t>tion</w:t>
            </w:r>
            <w:r w:rsidR="4CD9D9F9" w:rsidRPr="000A060D">
              <w:rPr>
                <w:rFonts w:cstheme="minorBidi"/>
                <w:b w:val="0"/>
                <w:bCs w:val="0"/>
                <w:spacing w:val="0"/>
              </w:rPr>
              <w:t>s</w:t>
            </w:r>
          </w:p>
        </w:tc>
        <w:tc>
          <w:tcPr>
            <w:tcW w:w="5356" w:type="dxa"/>
          </w:tcPr>
          <w:p w14:paraId="5707C9F9" w14:textId="73A68E30" w:rsidR="00C272C2" w:rsidRPr="000A060D" w:rsidRDefault="00FB5CC4" w:rsidP="004F7335">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pacing w:val="0"/>
              </w:rPr>
            </w:pPr>
            <w:r>
              <w:rPr>
                <w:rFonts w:cstheme="minorHAnsi"/>
                <w:b w:val="0"/>
                <w:bCs w:val="0"/>
                <w:spacing w:val="0"/>
              </w:rPr>
              <w:t>Response addressed</w:t>
            </w:r>
          </w:p>
        </w:tc>
      </w:tr>
      <w:tr w:rsidR="00C272C2" w:rsidRPr="000A060D" w14:paraId="2D0C44EF" w14:textId="77777777" w:rsidTr="00D551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60" w:type="dxa"/>
          </w:tcPr>
          <w:p w14:paraId="7E50B743" w14:textId="4F9127E2" w:rsidR="00C272C2" w:rsidRPr="00FF00EA" w:rsidRDefault="00AE02C8" w:rsidP="004F7335">
            <w:pPr>
              <w:pStyle w:val="Default"/>
              <w:spacing w:after="160" w:line="259" w:lineRule="auto"/>
              <w:rPr>
                <w:rFonts w:cstheme="minorHAnsi"/>
                <w:b w:val="0"/>
                <w:bCs w:val="0"/>
                <w:spacing w:val="0"/>
                <w:sz w:val="22"/>
                <w:szCs w:val="22"/>
              </w:rPr>
            </w:pPr>
            <w:r w:rsidRPr="00FF00EA">
              <w:rPr>
                <w:rFonts w:cstheme="minorHAnsi"/>
                <w:b w:val="0"/>
                <w:bCs w:val="0"/>
                <w:spacing w:val="0"/>
                <w:sz w:val="22"/>
                <w:szCs w:val="22"/>
              </w:rPr>
              <w:t>Clearly described the skills and experience of the person</w:t>
            </w:r>
            <w:r w:rsidR="004D7A87" w:rsidRPr="00FF00EA">
              <w:rPr>
                <w:rFonts w:cstheme="minorHAnsi"/>
                <w:b w:val="0"/>
                <w:bCs w:val="0"/>
                <w:spacing w:val="0"/>
                <w:sz w:val="22"/>
                <w:szCs w:val="22"/>
              </w:rPr>
              <w:t>/s</w:t>
            </w:r>
            <w:r w:rsidRPr="00FF00EA">
              <w:rPr>
                <w:rFonts w:cstheme="minorHAnsi"/>
                <w:b w:val="0"/>
                <w:bCs w:val="0"/>
                <w:spacing w:val="0"/>
                <w:sz w:val="22"/>
                <w:szCs w:val="22"/>
              </w:rPr>
              <w:t xml:space="preserve"> in the organisation and/or </w:t>
            </w:r>
            <w:r w:rsidR="002445A7">
              <w:rPr>
                <w:rFonts w:cstheme="minorHAnsi"/>
                <w:b w:val="0"/>
                <w:bCs w:val="0"/>
                <w:spacing w:val="0"/>
                <w:sz w:val="22"/>
                <w:szCs w:val="22"/>
              </w:rPr>
              <w:t xml:space="preserve">external </w:t>
            </w:r>
            <w:r w:rsidRPr="00FF00EA">
              <w:rPr>
                <w:rFonts w:cstheme="minorHAnsi"/>
                <w:b w:val="0"/>
                <w:bCs w:val="0"/>
                <w:spacing w:val="0"/>
                <w:sz w:val="22"/>
                <w:szCs w:val="22"/>
              </w:rPr>
              <w:t xml:space="preserve">project manager </w:t>
            </w:r>
            <w:r w:rsidR="00116375" w:rsidRPr="00FF00EA">
              <w:rPr>
                <w:rFonts w:cstheme="minorHAnsi"/>
                <w:b w:val="0"/>
                <w:bCs w:val="0"/>
                <w:spacing w:val="0"/>
                <w:sz w:val="22"/>
                <w:szCs w:val="22"/>
              </w:rPr>
              <w:t>with</w:t>
            </w:r>
            <w:r w:rsidRPr="00FF00EA">
              <w:rPr>
                <w:rFonts w:cstheme="minorHAnsi"/>
                <w:b w:val="0"/>
                <w:bCs w:val="0"/>
                <w:spacing w:val="0"/>
                <w:sz w:val="22"/>
                <w:szCs w:val="22"/>
              </w:rPr>
              <w:t xml:space="preserve"> responsibility for the successful completion of the activity</w:t>
            </w:r>
          </w:p>
        </w:tc>
        <w:tc>
          <w:tcPr>
            <w:tcW w:w="5356" w:type="dxa"/>
          </w:tcPr>
          <w:p w14:paraId="62073A2D" w14:textId="57FD6A6E" w:rsidR="00C272C2" w:rsidRPr="000A060D" w:rsidRDefault="00874DEE" w:rsidP="001B075D">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0A060D">
              <w:t>identif</w:t>
            </w:r>
            <w:r w:rsidR="005B349B" w:rsidRPr="000A060D">
              <w:t>ying</w:t>
            </w:r>
            <w:r w:rsidRPr="000A060D">
              <w:t xml:space="preserve"> the</w:t>
            </w:r>
            <w:r w:rsidR="37A1CB38" w:rsidRPr="000A060D">
              <w:t xml:space="preserve"> specific person</w:t>
            </w:r>
            <w:r w:rsidR="00D03510" w:rsidRPr="000A060D">
              <w:t>/s</w:t>
            </w:r>
            <w:r w:rsidR="002445A7">
              <w:t>,</w:t>
            </w:r>
            <w:r w:rsidR="00150B34" w:rsidRPr="000A060D">
              <w:t xml:space="preserve"> whether in-house or </w:t>
            </w:r>
            <w:r w:rsidR="002445A7">
              <w:t xml:space="preserve">an </w:t>
            </w:r>
            <w:r w:rsidR="00150B34" w:rsidRPr="000A060D">
              <w:t>external project manager</w:t>
            </w:r>
            <w:r w:rsidR="00D03510" w:rsidRPr="000A060D">
              <w:t xml:space="preserve">, </w:t>
            </w:r>
            <w:r w:rsidR="002445A7" w:rsidRPr="000A060D">
              <w:t>describ</w:t>
            </w:r>
            <w:r w:rsidR="002445A7">
              <w:t>ing</w:t>
            </w:r>
            <w:r w:rsidR="002445A7" w:rsidRPr="000A060D">
              <w:t xml:space="preserve"> </w:t>
            </w:r>
            <w:r w:rsidR="00D03510" w:rsidRPr="000A060D">
              <w:t xml:space="preserve">their skills and experience, and </w:t>
            </w:r>
            <w:r w:rsidR="00E227B5" w:rsidRPr="000A060D">
              <w:t>relevant examples o</w:t>
            </w:r>
            <w:r w:rsidR="00CC01BD" w:rsidRPr="000A060D">
              <w:t>f</w:t>
            </w:r>
            <w:r w:rsidR="00E227B5" w:rsidRPr="000A060D">
              <w:t xml:space="preserve"> work experience and projects previously delivered</w:t>
            </w:r>
            <w:r w:rsidR="009A7BC2">
              <w:t xml:space="preserve"> particularly</w:t>
            </w:r>
            <w:r w:rsidR="00E227B5" w:rsidRPr="000A060D">
              <w:t xml:space="preserve"> </w:t>
            </w:r>
            <w:r w:rsidR="009A7BC2">
              <w:t>for</w:t>
            </w:r>
            <w:r w:rsidR="009A7BC2" w:rsidRPr="000A060D">
              <w:t xml:space="preserve"> </w:t>
            </w:r>
            <w:r w:rsidR="00E227B5" w:rsidRPr="000A060D">
              <w:t>the aged care sector</w:t>
            </w:r>
          </w:p>
          <w:p w14:paraId="7993901B" w14:textId="3A27A77E" w:rsidR="00A85A14" w:rsidRPr="000A060D" w:rsidRDefault="00A85A14" w:rsidP="001B075D">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0A060D">
              <w:t>the criterion response aligned with</w:t>
            </w:r>
            <w:r w:rsidR="003222D6" w:rsidRPr="000A060D">
              <w:t xml:space="preserve"> Project Manager</w:t>
            </w:r>
            <w:r w:rsidR="00D40734" w:rsidRPr="000A060D">
              <w:t>/Person Responsible for Delivery identified</w:t>
            </w:r>
            <w:r w:rsidRPr="000A060D">
              <w:t xml:space="preserve"> in the Activity Work Plan</w:t>
            </w:r>
            <w:r w:rsidR="00DE3BEF" w:rsidRPr="000A060D">
              <w:t>.</w:t>
            </w:r>
          </w:p>
        </w:tc>
      </w:tr>
      <w:tr w:rsidR="00C272C2" w:rsidRPr="000A060D" w14:paraId="503C4B19" w14:textId="77777777" w:rsidTr="00D551FE">
        <w:trPr>
          <w:cantSplit/>
        </w:trPr>
        <w:tc>
          <w:tcPr>
            <w:cnfStyle w:val="001000000000" w:firstRow="0" w:lastRow="0" w:firstColumn="1" w:lastColumn="0" w:oddVBand="0" w:evenVBand="0" w:oddHBand="0" w:evenHBand="0" w:firstRowFirstColumn="0" w:firstRowLastColumn="0" w:lastRowFirstColumn="0" w:lastRowLastColumn="0"/>
            <w:tcW w:w="3660" w:type="dxa"/>
          </w:tcPr>
          <w:p w14:paraId="4ABD58AB" w14:textId="635EF3FE" w:rsidR="00C272C2" w:rsidRPr="00FF00EA" w:rsidRDefault="00AE02C8" w:rsidP="004F7335">
            <w:pPr>
              <w:pStyle w:val="Default"/>
              <w:spacing w:after="160" w:line="259" w:lineRule="auto"/>
              <w:rPr>
                <w:rFonts w:cstheme="minorHAnsi"/>
                <w:b w:val="0"/>
                <w:bCs w:val="0"/>
                <w:spacing w:val="0"/>
                <w:sz w:val="22"/>
                <w:szCs w:val="22"/>
              </w:rPr>
            </w:pPr>
            <w:r w:rsidRPr="00FF00EA">
              <w:rPr>
                <w:rFonts w:cstheme="minorHAnsi"/>
                <w:b w:val="0"/>
                <w:bCs w:val="0"/>
                <w:spacing w:val="0"/>
                <w:sz w:val="22"/>
                <w:szCs w:val="22"/>
              </w:rPr>
              <w:lastRenderedPageBreak/>
              <w:t>Clearly outlined how the activity would be completed in both a timely and cost-effective manner</w:t>
            </w:r>
          </w:p>
        </w:tc>
        <w:tc>
          <w:tcPr>
            <w:tcW w:w="5356" w:type="dxa"/>
          </w:tcPr>
          <w:p w14:paraId="2CE1C7DF" w14:textId="1FA1844A" w:rsidR="009E3489" w:rsidRPr="000A060D" w:rsidRDefault="009E3489" w:rsidP="001B075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0A060D">
              <w:t>the project governance and reporting structure</w:t>
            </w:r>
          </w:p>
          <w:p w14:paraId="1C0B1D6B" w14:textId="24B712FE" w:rsidR="00793A2F" w:rsidRPr="000A060D" w:rsidRDefault="00807E2D" w:rsidP="001B075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0A060D">
              <w:t xml:space="preserve">the </w:t>
            </w:r>
            <w:r w:rsidR="00116375" w:rsidRPr="000A060D">
              <w:t xml:space="preserve">project </w:t>
            </w:r>
            <w:r w:rsidR="007C09FC" w:rsidRPr="000A060D">
              <w:t xml:space="preserve">stages </w:t>
            </w:r>
            <w:r w:rsidR="00213D66" w:rsidRPr="000A060D">
              <w:t>with a level of detail commensurate with the activity being undertak</w:t>
            </w:r>
            <w:r w:rsidR="00224322" w:rsidRPr="000A060D">
              <w:t>en</w:t>
            </w:r>
          </w:p>
          <w:p w14:paraId="5CFF7BC6" w14:textId="7A9C91CB" w:rsidR="003B685B" w:rsidRPr="000A060D" w:rsidRDefault="00807E2D" w:rsidP="001B075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0A060D">
              <w:t xml:space="preserve">cost-effectiveness </w:t>
            </w:r>
            <w:r w:rsidR="00504CE9" w:rsidRPr="000A060D">
              <w:t xml:space="preserve">and timeliness </w:t>
            </w:r>
            <w:r w:rsidRPr="000A060D">
              <w:t>considerations</w:t>
            </w:r>
            <w:r w:rsidR="005B349B" w:rsidRPr="000A060D">
              <w:t>,</w:t>
            </w:r>
            <w:r w:rsidRPr="000A060D">
              <w:t xml:space="preserve"> </w:t>
            </w:r>
            <w:r w:rsidR="003E27E1" w:rsidRPr="000A060D">
              <w:t>e.g.</w:t>
            </w:r>
            <w:r w:rsidRPr="000A060D">
              <w:t xml:space="preserve"> leveraging bulk-purchasing to achieve a lower unit price, </w:t>
            </w:r>
            <w:r w:rsidR="00EA7EE0" w:rsidRPr="000A060D">
              <w:t xml:space="preserve">use </w:t>
            </w:r>
            <w:r w:rsidR="001F2B01" w:rsidRPr="000A060D">
              <w:t>of</w:t>
            </w:r>
            <w:r w:rsidR="00EA7EE0" w:rsidRPr="000A060D">
              <w:t xml:space="preserve"> local </w:t>
            </w:r>
            <w:r w:rsidR="0060030E" w:rsidRPr="000A060D">
              <w:t xml:space="preserve">contractors with </w:t>
            </w:r>
            <w:r w:rsidR="00B0244F" w:rsidRPr="000A060D">
              <w:t xml:space="preserve">capacity to deliver and </w:t>
            </w:r>
            <w:r w:rsidR="0060030E" w:rsidRPr="000A060D">
              <w:t>proven experience</w:t>
            </w:r>
            <w:r w:rsidR="001F2B01" w:rsidRPr="000A060D">
              <w:t xml:space="preserve">, </w:t>
            </w:r>
            <w:r w:rsidR="00BE2BE2" w:rsidRPr="000A060D">
              <w:t>activity to occur with other works</w:t>
            </w:r>
            <w:r w:rsidR="00DE3BEF" w:rsidRPr="000A060D">
              <w:t xml:space="preserve"> to achieve timing and cost efficiencies.</w:t>
            </w:r>
          </w:p>
        </w:tc>
      </w:tr>
      <w:tr w:rsidR="00C272C2" w:rsidRPr="000A060D" w14:paraId="01C887E0" w14:textId="77777777" w:rsidTr="00D551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60" w:type="dxa"/>
          </w:tcPr>
          <w:p w14:paraId="3419D4B3" w14:textId="7ECA07D3" w:rsidR="00C272C2" w:rsidRPr="00FF00EA" w:rsidRDefault="00AE02C8" w:rsidP="004F7335">
            <w:pPr>
              <w:pStyle w:val="Default"/>
              <w:spacing w:after="160" w:line="259" w:lineRule="auto"/>
              <w:rPr>
                <w:rFonts w:cstheme="minorHAnsi"/>
                <w:b w:val="0"/>
                <w:bCs w:val="0"/>
                <w:spacing w:val="0"/>
                <w:sz w:val="22"/>
                <w:szCs w:val="22"/>
              </w:rPr>
            </w:pPr>
            <w:r w:rsidRPr="00FF00EA">
              <w:rPr>
                <w:rFonts w:cstheme="minorHAnsi"/>
                <w:b w:val="0"/>
                <w:bCs w:val="0"/>
                <w:spacing w:val="0"/>
                <w:sz w:val="22"/>
                <w:szCs w:val="22"/>
              </w:rPr>
              <w:t xml:space="preserve">Clearly described the impact of the activity on care recipients and care delivery and </w:t>
            </w:r>
            <w:r w:rsidR="00C045BE" w:rsidRPr="00FF00EA">
              <w:rPr>
                <w:rFonts w:cstheme="minorHAnsi"/>
                <w:b w:val="0"/>
                <w:bCs w:val="0"/>
                <w:spacing w:val="0"/>
                <w:sz w:val="22"/>
                <w:szCs w:val="22"/>
              </w:rPr>
              <w:t>how th</w:t>
            </w:r>
            <w:r w:rsidR="007D58B5" w:rsidRPr="00FF00EA">
              <w:rPr>
                <w:rFonts w:cstheme="minorHAnsi"/>
                <w:b w:val="0"/>
                <w:bCs w:val="0"/>
                <w:spacing w:val="0"/>
                <w:sz w:val="22"/>
                <w:szCs w:val="22"/>
              </w:rPr>
              <w:t>e</w:t>
            </w:r>
            <w:r w:rsidR="00C045BE" w:rsidRPr="00FF00EA">
              <w:rPr>
                <w:rFonts w:cstheme="minorHAnsi"/>
                <w:b w:val="0"/>
                <w:bCs w:val="0"/>
                <w:spacing w:val="0"/>
                <w:sz w:val="22"/>
                <w:szCs w:val="22"/>
              </w:rPr>
              <w:t xml:space="preserve"> impacts would be managed</w:t>
            </w:r>
          </w:p>
        </w:tc>
        <w:tc>
          <w:tcPr>
            <w:tcW w:w="5356" w:type="dxa"/>
          </w:tcPr>
          <w:p w14:paraId="795A20A5" w14:textId="5ADF3AD9" w:rsidR="00D0026C" w:rsidRPr="000A060D" w:rsidRDefault="00281EEF" w:rsidP="001B075D">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0A060D">
              <w:t>t</w:t>
            </w:r>
            <w:r w:rsidR="00D0026C" w:rsidRPr="000A060D">
              <w:t xml:space="preserve">he impact, or potential impact, that the activity </w:t>
            </w:r>
            <w:r w:rsidR="00131C07">
              <w:t>w</w:t>
            </w:r>
            <w:r w:rsidR="00131C07" w:rsidRPr="000A060D">
              <w:t xml:space="preserve">ould </w:t>
            </w:r>
            <w:r w:rsidR="00D0026C" w:rsidRPr="000A060D">
              <w:t xml:space="preserve">have on care recipients </w:t>
            </w:r>
          </w:p>
          <w:p w14:paraId="374A41C7" w14:textId="1F128BF4" w:rsidR="00BF1AEB" w:rsidRPr="000A060D" w:rsidRDefault="00281EEF" w:rsidP="001B075D">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0A060D">
              <w:t>the s</w:t>
            </w:r>
            <w:r w:rsidR="00D0026C" w:rsidRPr="000A060D">
              <w:t xml:space="preserve">teps that would be taken to </w:t>
            </w:r>
            <w:r w:rsidR="00BD4E00" w:rsidRPr="000A060D">
              <w:t>manage the</w:t>
            </w:r>
            <w:r w:rsidR="002E427B" w:rsidRPr="000A060D">
              <w:t>se</w:t>
            </w:r>
            <w:r w:rsidR="00BD4E00" w:rsidRPr="000A060D">
              <w:t xml:space="preserve"> </w:t>
            </w:r>
            <w:r w:rsidR="00D0026C" w:rsidRPr="000A060D">
              <w:t>impacts</w:t>
            </w:r>
          </w:p>
          <w:p w14:paraId="5E01AFF7" w14:textId="258FCEBB" w:rsidR="00C272C2" w:rsidRPr="000A060D" w:rsidRDefault="008560DA" w:rsidP="001B075D">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0A060D">
              <w:t>any</w:t>
            </w:r>
            <w:r w:rsidR="008E740A" w:rsidRPr="000A060D">
              <w:t xml:space="preserve"> </w:t>
            </w:r>
            <w:r w:rsidR="008E2B1D" w:rsidRPr="000A060D">
              <w:t xml:space="preserve">health and safety risks for care recipients </w:t>
            </w:r>
            <w:r w:rsidR="008E740A" w:rsidRPr="000A060D">
              <w:t>and mitigation strategies were included</w:t>
            </w:r>
            <w:r w:rsidR="00D0026C" w:rsidRPr="000A060D">
              <w:t xml:space="preserve"> in the Risk Management Plan. </w:t>
            </w:r>
          </w:p>
        </w:tc>
      </w:tr>
      <w:tr w:rsidR="00C272C2" w:rsidRPr="000A060D" w14:paraId="19150482" w14:textId="77777777" w:rsidTr="00D551FE">
        <w:trPr>
          <w:cantSplit/>
        </w:trPr>
        <w:tc>
          <w:tcPr>
            <w:cnfStyle w:val="001000000000" w:firstRow="0" w:lastRow="0" w:firstColumn="1" w:lastColumn="0" w:oddVBand="0" w:evenVBand="0" w:oddHBand="0" w:evenHBand="0" w:firstRowFirstColumn="0" w:firstRowLastColumn="0" w:lastRowFirstColumn="0" w:lastRowLastColumn="0"/>
            <w:tcW w:w="3660" w:type="dxa"/>
          </w:tcPr>
          <w:p w14:paraId="05115A7F" w14:textId="78DAAD23" w:rsidR="00C272C2" w:rsidRPr="00FF00EA" w:rsidRDefault="00E474D1" w:rsidP="00B21881">
            <w:pPr>
              <w:pStyle w:val="Default"/>
              <w:spacing w:after="160" w:line="259" w:lineRule="auto"/>
              <w:rPr>
                <w:rFonts w:cstheme="minorHAnsi"/>
                <w:b w:val="0"/>
                <w:bCs w:val="0"/>
                <w:spacing w:val="0"/>
                <w:sz w:val="22"/>
                <w:szCs w:val="22"/>
              </w:rPr>
            </w:pPr>
            <w:r w:rsidRPr="00FF00EA">
              <w:rPr>
                <w:rFonts w:cstheme="minorHAnsi"/>
                <w:b w:val="0"/>
                <w:bCs w:val="0"/>
                <w:spacing w:val="0"/>
                <w:sz w:val="22"/>
                <w:szCs w:val="22"/>
              </w:rPr>
              <w:t xml:space="preserve">Provided a </w:t>
            </w:r>
            <w:r w:rsidR="002315F7" w:rsidRPr="00FF00EA">
              <w:rPr>
                <w:rFonts w:cstheme="minorHAnsi"/>
                <w:b w:val="0"/>
                <w:bCs w:val="0"/>
                <w:spacing w:val="0"/>
                <w:sz w:val="22"/>
                <w:szCs w:val="22"/>
              </w:rPr>
              <w:t>clear response to First Nations sub-criteria</w:t>
            </w:r>
            <w:r w:rsidR="00AE02C8" w:rsidRPr="00FF00EA">
              <w:rPr>
                <w:rFonts w:cstheme="minorHAnsi"/>
                <w:b w:val="0"/>
                <w:bCs w:val="0"/>
                <w:spacing w:val="0"/>
                <w:sz w:val="22"/>
                <w:szCs w:val="22"/>
              </w:rPr>
              <w:t xml:space="preserve"> </w:t>
            </w:r>
          </w:p>
        </w:tc>
        <w:tc>
          <w:tcPr>
            <w:tcW w:w="5356" w:type="dxa"/>
          </w:tcPr>
          <w:p w14:paraId="534415C0" w14:textId="40402E4D" w:rsidR="00774E9E" w:rsidRPr="000A060D" w:rsidRDefault="00605863" w:rsidP="001B075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0A060D">
              <w:t>the g</w:t>
            </w:r>
            <w:r w:rsidR="002315F7" w:rsidRPr="000A060D">
              <w:t>overnance structure</w:t>
            </w:r>
            <w:r w:rsidR="008007FF" w:rsidRPr="000A060D">
              <w:t xml:space="preserve"> that supported their ability to care for First Nations people </w:t>
            </w:r>
            <w:r w:rsidR="00E40D1E" w:rsidRPr="000A060D">
              <w:t>e.g.</w:t>
            </w:r>
            <w:r w:rsidR="008007FF" w:rsidRPr="000A060D">
              <w:t xml:space="preserve"> </w:t>
            </w:r>
            <w:r w:rsidR="006D3F86">
              <w:t>First Nations representatives on governing boards,</w:t>
            </w:r>
            <w:r w:rsidR="00587F6E">
              <w:t xml:space="preserve"> </w:t>
            </w:r>
            <w:r w:rsidR="008007FF" w:rsidRPr="000A060D">
              <w:t>staff that identified as First Nations</w:t>
            </w:r>
          </w:p>
          <w:p w14:paraId="163A96BE" w14:textId="35CAEE40" w:rsidR="00C272C2" w:rsidRPr="000A060D" w:rsidRDefault="00774E9E" w:rsidP="001B075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0A060D">
              <w:t>t</w:t>
            </w:r>
            <w:r w:rsidR="400826F2" w:rsidRPr="000A060D">
              <w:t xml:space="preserve">he type and frequency of </w:t>
            </w:r>
            <w:r w:rsidRPr="000A060D">
              <w:t>staff training to support cultural awareness and safety</w:t>
            </w:r>
          </w:p>
          <w:p w14:paraId="05C95D82" w14:textId="54209798" w:rsidR="007661C8" w:rsidRPr="000A060D" w:rsidRDefault="00774E9E" w:rsidP="001B075D">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0A060D">
              <w:t xml:space="preserve">clearly </w:t>
            </w:r>
            <w:r w:rsidR="00587F6E">
              <w:t>identified</w:t>
            </w:r>
            <w:r w:rsidR="00587F6E" w:rsidRPr="000A060D">
              <w:t xml:space="preserve"> </w:t>
            </w:r>
            <w:r w:rsidRPr="000A060D">
              <w:t xml:space="preserve">and </w:t>
            </w:r>
            <w:r w:rsidR="00587F6E">
              <w:t>described</w:t>
            </w:r>
            <w:r w:rsidR="00587F6E" w:rsidRPr="000A060D">
              <w:t xml:space="preserve"> </w:t>
            </w:r>
            <w:r w:rsidRPr="000A060D">
              <w:t xml:space="preserve">partnerships and engagement with </w:t>
            </w:r>
            <w:r w:rsidR="00605863" w:rsidRPr="000A060D">
              <w:t xml:space="preserve">local </w:t>
            </w:r>
            <w:r w:rsidRPr="000A060D">
              <w:t>First Nations</w:t>
            </w:r>
            <w:r w:rsidR="006605BD" w:rsidRPr="000A060D">
              <w:t xml:space="preserve"> communities.</w:t>
            </w:r>
            <w:r w:rsidRPr="000A060D">
              <w:t xml:space="preserve"> </w:t>
            </w:r>
          </w:p>
        </w:tc>
      </w:tr>
    </w:tbl>
    <w:p w14:paraId="48B64FA8" w14:textId="7E6A83EC" w:rsidR="007F709B" w:rsidRPr="00601C06" w:rsidRDefault="007F709B" w:rsidP="00B32FAD">
      <w:pPr>
        <w:pStyle w:val="Caption"/>
        <w:keepNext/>
        <w:rPr>
          <w:b/>
          <w:bCs/>
          <w:i w:val="0"/>
          <w:iCs w:val="0"/>
          <w:color w:val="000000" w:themeColor="text1"/>
          <w:sz w:val="22"/>
          <w:szCs w:val="22"/>
        </w:rPr>
      </w:pPr>
      <w:r w:rsidRPr="00601C06">
        <w:rPr>
          <w:b/>
          <w:bCs/>
          <w:i w:val="0"/>
          <w:iCs w:val="0"/>
          <w:color w:val="000000" w:themeColor="text1"/>
          <w:sz w:val="22"/>
          <w:szCs w:val="22"/>
        </w:rPr>
        <w:t xml:space="preserve">Table </w:t>
      </w:r>
      <w:r w:rsidRPr="00601C06">
        <w:rPr>
          <w:b/>
          <w:bCs/>
          <w:i w:val="0"/>
          <w:iCs w:val="0"/>
          <w:color w:val="000000" w:themeColor="text1"/>
          <w:sz w:val="22"/>
          <w:szCs w:val="22"/>
        </w:rPr>
        <w:fldChar w:fldCharType="begin"/>
      </w:r>
      <w:r w:rsidRPr="00601C06">
        <w:rPr>
          <w:b/>
          <w:bCs/>
          <w:i w:val="0"/>
          <w:iCs w:val="0"/>
          <w:color w:val="000000" w:themeColor="text1"/>
          <w:sz w:val="22"/>
          <w:szCs w:val="22"/>
        </w:rPr>
        <w:instrText xml:space="preserve"> SEQ Table \* ARABIC </w:instrText>
      </w:r>
      <w:r w:rsidRPr="00601C06">
        <w:rPr>
          <w:b/>
          <w:bCs/>
          <w:i w:val="0"/>
          <w:iCs w:val="0"/>
          <w:color w:val="000000" w:themeColor="text1"/>
          <w:sz w:val="22"/>
          <w:szCs w:val="22"/>
        </w:rPr>
        <w:fldChar w:fldCharType="separate"/>
      </w:r>
      <w:r w:rsidR="00563267">
        <w:rPr>
          <w:b/>
          <w:bCs/>
          <w:i w:val="0"/>
          <w:iCs w:val="0"/>
          <w:noProof/>
          <w:color w:val="000000" w:themeColor="text1"/>
          <w:sz w:val="22"/>
          <w:szCs w:val="22"/>
        </w:rPr>
        <w:t>4</w:t>
      </w:r>
      <w:r w:rsidRPr="00601C06">
        <w:rPr>
          <w:b/>
          <w:bCs/>
          <w:i w:val="0"/>
          <w:iCs w:val="0"/>
          <w:color w:val="000000" w:themeColor="text1"/>
          <w:sz w:val="22"/>
          <w:szCs w:val="22"/>
        </w:rPr>
        <w:fldChar w:fldCharType="end"/>
      </w:r>
      <w:r w:rsidRPr="00601C06">
        <w:rPr>
          <w:b/>
          <w:bCs/>
          <w:i w:val="0"/>
          <w:iCs w:val="0"/>
          <w:color w:val="000000" w:themeColor="text1"/>
          <w:sz w:val="22"/>
          <w:szCs w:val="22"/>
        </w:rPr>
        <w:t>: Criteria 2 - Lower scoring applications</w:t>
      </w:r>
    </w:p>
    <w:tbl>
      <w:tblPr>
        <w:tblStyle w:val="TableGrid"/>
        <w:tblW w:w="0" w:type="auto"/>
        <w:tblLook w:val="04A0" w:firstRow="1" w:lastRow="0" w:firstColumn="1" w:lastColumn="0" w:noHBand="0" w:noVBand="1"/>
      </w:tblPr>
      <w:tblGrid>
        <w:gridCol w:w="3681"/>
        <w:gridCol w:w="5335"/>
      </w:tblGrid>
      <w:tr w:rsidR="00A976CD" w:rsidRPr="00DE195E" w14:paraId="0A5EAE13" w14:textId="77777777" w:rsidTr="001B075D">
        <w:trPr>
          <w:trHeight w:val="461"/>
          <w:tblHeader/>
        </w:trPr>
        <w:tc>
          <w:tcPr>
            <w:tcW w:w="36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66AC" w:themeFill="accent1"/>
          </w:tcPr>
          <w:p w14:paraId="694CFE07" w14:textId="4A8E0938" w:rsidR="00A976CD" w:rsidRPr="00DE195E" w:rsidRDefault="00A976CD" w:rsidP="00DE195E">
            <w:pPr>
              <w:spacing w:after="160" w:line="259" w:lineRule="auto"/>
              <w:rPr>
                <w:rFonts w:cstheme="minorBidi"/>
                <w:color w:val="FFFFFF" w:themeColor="background1"/>
                <w:spacing w:val="0"/>
              </w:rPr>
            </w:pPr>
            <w:r w:rsidRPr="00DE195E">
              <w:rPr>
                <w:rFonts w:cstheme="minorBidi"/>
                <w:color w:val="FFFFFF" w:themeColor="background1"/>
                <w:spacing w:val="0"/>
              </w:rPr>
              <w:t>Lower scoring applications </w:t>
            </w:r>
          </w:p>
        </w:tc>
        <w:tc>
          <w:tcPr>
            <w:tcW w:w="5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66AC" w:themeFill="accent1"/>
          </w:tcPr>
          <w:p w14:paraId="49BA47BB" w14:textId="46048EDF" w:rsidR="00A976CD" w:rsidRPr="00DE195E" w:rsidRDefault="00A976CD" w:rsidP="00DE195E">
            <w:pPr>
              <w:spacing w:after="160" w:line="259" w:lineRule="auto"/>
              <w:rPr>
                <w:rFonts w:cstheme="minorBidi"/>
                <w:color w:val="FFFFFF" w:themeColor="background1"/>
                <w:spacing w:val="0"/>
              </w:rPr>
            </w:pPr>
            <w:r w:rsidRPr="00DE195E">
              <w:rPr>
                <w:rFonts w:cstheme="minorBidi"/>
                <w:color w:val="FFFFFF" w:themeColor="background1"/>
                <w:spacing w:val="0"/>
              </w:rPr>
              <w:t>Some key issues were </w:t>
            </w:r>
          </w:p>
        </w:tc>
      </w:tr>
      <w:tr w:rsidR="00A976CD" w14:paraId="19C10A77" w14:textId="77777777" w:rsidTr="6581F5E1">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8B9E9" w14:textId="00B03A82" w:rsidR="00A976CD" w:rsidRDefault="00A976CD" w:rsidP="00BA4AF4">
            <w:pPr>
              <w:rPr>
                <w:rFonts w:cstheme="minorBidi"/>
                <w:spacing w:val="0"/>
              </w:rPr>
            </w:pPr>
            <w:r w:rsidRPr="000A060D">
              <w:rPr>
                <w:rFonts w:cstheme="minorBidi"/>
                <w:spacing w:val="0"/>
              </w:rPr>
              <w:t>Lower scoring applications typically provided generalised and non-specific responses with little evidence to support statements</w:t>
            </w:r>
          </w:p>
        </w:tc>
        <w:tc>
          <w:tcPr>
            <w:tcW w:w="5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589CCF" w14:textId="0CA37B5E" w:rsidR="00186466" w:rsidRPr="000A060D" w:rsidRDefault="00186466" w:rsidP="001B075D">
            <w:pPr>
              <w:pStyle w:val="ListParagraph"/>
              <w:numPr>
                <w:ilvl w:val="0"/>
                <w:numId w:val="35"/>
              </w:numPr>
            </w:pPr>
            <w:r w:rsidRPr="000A060D">
              <w:t>many applicants did not identify the specific person/s</w:t>
            </w:r>
            <w:r w:rsidR="00545253">
              <w:t>,</w:t>
            </w:r>
            <w:r w:rsidRPr="000A060D">
              <w:t xml:space="preserve"> whether in-house or an external project manager</w:t>
            </w:r>
            <w:r w:rsidR="00545253">
              <w:t>,</w:t>
            </w:r>
            <w:r w:rsidRPr="000A060D">
              <w:t xml:space="preserve"> with responsibility for the successful completion of the activity, including describing their skills and experience, and providing relevant examples of work experience and projects previously delivered in the aged care sector</w:t>
            </w:r>
          </w:p>
          <w:p w14:paraId="4D84A0FE" w14:textId="04A99371" w:rsidR="00186466" w:rsidRDefault="00186466" w:rsidP="001B075D">
            <w:pPr>
              <w:pStyle w:val="ListParagraph"/>
              <w:numPr>
                <w:ilvl w:val="1"/>
                <w:numId w:val="35"/>
              </w:numPr>
            </w:pPr>
            <w:r w:rsidRPr="000A060D">
              <w:t>sometimes the responsible person was</w:t>
            </w:r>
            <w:r w:rsidR="00545253">
              <w:t xml:space="preserve"> only</w:t>
            </w:r>
            <w:r w:rsidRPr="000A060D">
              <w:t xml:space="preserve"> identified in the Activity Work Plan</w:t>
            </w:r>
            <w:r w:rsidR="00450F56">
              <w:t xml:space="preserve"> without supporting information as required in the criterion response</w:t>
            </w:r>
          </w:p>
          <w:p w14:paraId="23AFE0B0" w14:textId="5D4BFEDA" w:rsidR="00450F56" w:rsidRPr="00DB2873" w:rsidRDefault="00CC1E46" w:rsidP="001B075D">
            <w:pPr>
              <w:pStyle w:val="ListParagraph"/>
              <w:numPr>
                <w:ilvl w:val="1"/>
                <w:numId w:val="35"/>
              </w:numPr>
            </w:pPr>
            <w:r w:rsidRPr="00DB2873">
              <w:t>sometimes the responsible person identified in the Activity Work Plan was not the same as the person identified in the criterion response</w:t>
            </w:r>
          </w:p>
          <w:p w14:paraId="74210A69" w14:textId="4F801570" w:rsidR="00186466" w:rsidRPr="000A060D" w:rsidRDefault="00186466" w:rsidP="001B075D">
            <w:pPr>
              <w:pStyle w:val="ListParagraph"/>
              <w:numPr>
                <w:ilvl w:val="1"/>
                <w:numId w:val="35"/>
              </w:numPr>
            </w:pPr>
            <w:r w:rsidRPr="000A060D">
              <w:t>some applicants included the CVs of their organisational management team as an attachment but did not identify these individuals, or their roles/responsibilities</w:t>
            </w:r>
            <w:r w:rsidR="0097264F">
              <w:t>,</w:t>
            </w:r>
            <w:r w:rsidRPr="000A060D">
              <w:t xml:space="preserve"> </w:t>
            </w:r>
            <w:r w:rsidRPr="000A060D">
              <w:lastRenderedPageBreak/>
              <w:t>in relation to the successful completion of the activity, in the criterion response</w:t>
            </w:r>
          </w:p>
          <w:p w14:paraId="21FD944B" w14:textId="17E44DA1" w:rsidR="00AD1F85" w:rsidRPr="000A060D" w:rsidRDefault="00186466" w:rsidP="001B075D">
            <w:pPr>
              <w:pStyle w:val="ListParagraph"/>
              <w:numPr>
                <w:ilvl w:val="0"/>
                <w:numId w:val="35"/>
              </w:numPr>
            </w:pPr>
            <w:r w:rsidRPr="000A060D">
              <w:t>providing high level claims about the applicant’s commitment to complete the activity in a timely and cost-effective manner with no evidence or information about how this would be achieved</w:t>
            </w:r>
          </w:p>
          <w:p w14:paraId="2FB92B2B" w14:textId="77777777" w:rsidR="006A247C" w:rsidRDefault="00186466" w:rsidP="001B075D">
            <w:pPr>
              <w:pStyle w:val="ListParagraph"/>
              <w:numPr>
                <w:ilvl w:val="0"/>
                <w:numId w:val="35"/>
              </w:numPr>
            </w:pPr>
            <w:r w:rsidRPr="00B32FAD">
              <w:t>many applicants did not provide sufficient information (and sometimes provided no information) to provide confidence that the impacts on care recipients and care delivery would be adequately managed</w:t>
            </w:r>
          </w:p>
          <w:p w14:paraId="1A110387" w14:textId="2E3E8676" w:rsidR="00A976CD" w:rsidRPr="006A247C" w:rsidRDefault="00186466" w:rsidP="001B075D">
            <w:pPr>
              <w:pStyle w:val="ListParagraph"/>
              <w:numPr>
                <w:ilvl w:val="0"/>
                <w:numId w:val="35"/>
              </w:numPr>
            </w:pPr>
            <w:r w:rsidRPr="006A247C">
              <w:t>some applicants that selected their project was specifically targeting care for First Nations people did not provide sufficient information (and sometimes provided no information) in support of First Nations sub-criteria.</w:t>
            </w:r>
          </w:p>
        </w:tc>
      </w:tr>
    </w:tbl>
    <w:p w14:paraId="559149B1" w14:textId="31CD6020" w:rsidR="0052576C" w:rsidRPr="000A060D" w:rsidRDefault="0052576C" w:rsidP="001B075D">
      <w:pPr>
        <w:pStyle w:val="Heading2"/>
      </w:pPr>
      <w:r w:rsidRPr="000A060D">
        <w:lastRenderedPageBreak/>
        <w:t xml:space="preserve">Assessment Criterion 3 </w:t>
      </w:r>
      <w:r w:rsidR="00BE67C2">
        <w:t>–</w:t>
      </w:r>
      <w:r w:rsidRPr="000A060D">
        <w:t xml:space="preserve"> </w:t>
      </w:r>
      <w:r w:rsidR="00BE67C2" w:rsidRPr="001B075D">
        <w:t>Demonstrate</w:t>
      </w:r>
      <w:r w:rsidR="00BE67C2">
        <w:t xml:space="preserve"> Funding Justification and Need</w:t>
      </w:r>
    </w:p>
    <w:p w14:paraId="2D3570A2" w14:textId="4146E694" w:rsidR="008B44A6" w:rsidRPr="000A060D" w:rsidRDefault="008B44A6" w:rsidP="008B44A6">
      <w:pPr>
        <w:rPr>
          <w:rFonts w:cstheme="minorHAnsi"/>
          <w:spacing w:val="0"/>
        </w:rPr>
      </w:pPr>
      <w:r w:rsidRPr="000A060D">
        <w:rPr>
          <w:rFonts w:cstheme="minorHAnsi"/>
          <w:spacing w:val="0"/>
        </w:rPr>
        <w:t xml:space="preserve">This criterion asked applicants to demonstrate </w:t>
      </w:r>
      <w:r w:rsidR="00981F66" w:rsidRPr="000A060D">
        <w:rPr>
          <w:rFonts w:cstheme="minorHAnsi"/>
          <w:spacing w:val="0"/>
        </w:rPr>
        <w:t>how the activity was a good use of grant funds, with reference to the information requested</w:t>
      </w:r>
      <w:r w:rsidR="006E6AF3" w:rsidRPr="000A060D">
        <w:rPr>
          <w:rFonts w:cstheme="minorHAnsi"/>
          <w:spacing w:val="0"/>
        </w:rPr>
        <w:t xml:space="preserve"> in </w:t>
      </w:r>
      <w:r w:rsidR="006E6AF3" w:rsidRPr="007F709B">
        <w:rPr>
          <w:rFonts w:cstheme="minorHAnsi"/>
          <w:spacing w:val="0"/>
        </w:rPr>
        <w:t xml:space="preserve">the </w:t>
      </w:r>
      <w:r w:rsidR="00CF21DA">
        <w:rPr>
          <w:rFonts w:cstheme="minorHAnsi"/>
          <w:spacing w:val="0"/>
        </w:rPr>
        <w:t>5 sub-criteria</w:t>
      </w:r>
      <w:r w:rsidR="00CF35C8" w:rsidRPr="000A060D">
        <w:rPr>
          <w:rFonts w:cstheme="minorHAnsi"/>
          <w:spacing w:val="0"/>
        </w:rPr>
        <w:t xml:space="preserve"> (Section 6, the Guidelines)</w:t>
      </w:r>
      <w:r w:rsidRPr="000A060D">
        <w:rPr>
          <w:rFonts w:cstheme="minorHAnsi"/>
          <w:spacing w:val="0"/>
        </w:rPr>
        <w:t>.</w:t>
      </w:r>
    </w:p>
    <w:p w14:paraId="12EAF463" w14:textId="09438345" w:rsidR="00E32ECC" w:rsidRPr="00624FB2" w:rsidRDefault="00E32ECC" w:rsidP="00867D1F">
      <w:pPr>
        <w:pStyle w:val="Caption"/>
        <w:keepNext/>
        <w:rPr>
          <w:b/>
          <w:bCs/>
          <w:i w:val="0"/>
          <w:iCs w:val="0"/>
          <w:color w:val="000000" w:themeColor="text1"/>
          <w:sz w:val="22"/>
          <w:szCs w:val="22"/>
        </w:rPr>
      </w:pPr>
      <w:r w:rsidRPr="00624FB2">
        <w:rPr>
          <w:b/>
          <w:bCs/>
          <w:i w:val="0"/>
          <w:iCs w:val="0"/>
          <w:color w:val="000000" w:themeColor="text1"/>
          <w:sz w:val="22"/>
          <w:szCs w:val="22"/>
        </w:rPr>
        <w:t xml:space="preserve">Table </w:t>
      </w:r>
      <w:r w:rsidRPr="00624FB2">
        <w:rPr>
          <w:b/>
          <w:bCs/>
          <w:i w:val="0"/>
          <w:iCs w:val="0"/>
          <w:color w:val="000000" w:themeColor="text1"/>
          <w:sz w:val="22"/>
          <w:szCs w:val="22"/>
        </w:rPr>
        <w:fldChar w:fldCharType="begin"/>
      </w:r>
      <w:r w:rsidRPr="00624FB2">
        <w:rPr>
          <w:b/>
          <w:bCs/>
          <w:i w:val="0"/>
          <w:iCs w:val="0"/>
          <w:color w:val="000000" w:themeColor="text1"/>
          <w:sz w:val="22"/>
          <w:szCs w:val="22"/>
        </w:rPr>
        <w:instrText xml:space="preserve"> SEQ Table \* ARABIC </w:instrText>
      </w:r>
      <w:r w:rsidRPr="00624FB2">
        <w:rPr>
          <w:b/>
          <w:bCs/>
          <w:i w:val="0"/>
          <w:iCs w:val="0"/>
          <w:color w:val="000000" w:themeColor="text1"/>
          <w:sz w:val="22"/>
          <w:szCs w:val="22"/>
        </w:rPr>
        <w:fldChar w:fldCharType="separate"/>
      </w:r>
      <w:r w:rsidR="00563267">
        <w:rPr>
          <w:b/>
          <w:bCs/>
          <w:i w:val="0"/>
          <w:iCs w:val="0"/>
          <w:noProof/>
          <w:color w:val="000000" w:themeColor="text1"/>
          <w:sz w:val="22"/>
          <w:szCs w:val="22"/>
        </w:rPr>
        <w:t>5</w:t>
      </w:r>
      <w:r w:rsidRPr="00624FB2">
        <w:rPr>
          <w:b/>
          <w:bCs/>
          <w:i w:val="0"/>
          <w:iCs w:val="0"/>
          <w:color w:val="000000" w:themeColor="text1"/>
          <w:sz w:val="22"/>
          <w:szCs w:val="22"/>
        </w:rPr>
        <w:fldChar w:fldCharType="end"/>
      </w:r>
      <w:r w:rsidRPr="00624FB2">
        <w:rPr>
          <w:b/>
          <w:bCs/>
          <w:i w:val="0"/>
          <w:iCs w:val="0"/>
          <w:color w:val="000000" w:themeColor="text1"/>
          <w:sz w:val="22"/>
          <w:szCs w:val="22"/>
        </w:rPr>
        <w:t>: Criteria 3 - Higher scoring applications</w:t>
      </w:r>
    </w:p>
    <w:tbl>
      <w:tblPr>
        <w:tblStyle w:val="GridTable4-Accent1"/>
        <w:tblW w:w="9016" w:type="dxa"/>
        <w:tblCellMar>
          <w:top w:w="113" w:type="dxa"/>
        </w:tblCellMar>
        <w:tblLook w:val="04A0" w:firstRow="1" w:lastRow="0" w:firstColumn="1" w:lastColumn="0" w:noHBand="0" w:noVBand="1"/>
      </w:tblPr>
      <w:tblGrid>
        <w:gridCol w:w="3585"/>
        <w:gridCol w:w="5431"/>
      </w:tblGrid>
      <w:tr w:rsidR="00C272C2" w:rsidRPr="000A060D" w14:paraId="7B271EB6" w14:textId="77777777" w:rsidTr="001B075D">
        <w:trPr>
          <w:cnfStyle w:val="100000000000" w:firstRow="1" w:lastRow="0" w:firstColumn="0" w:lastColumn="0" w:oddVBand="0" w:evenVBand="0" w:oddHBand="0" w:evenHBand="0" w:firstRowFirstColumn="0" w:firstRowLastColumn="0" w:lastRowFirstColumn="0" w:lastRowLastColumn="0"/>
          <w:cantSplit/>
          <w:trHeight w:val="385"/>
          <w:tblHeader/>
        </w:trPr>
        <w:tc>
          <w:tcPr>
            <w:cnfStyle w:val="001000000000" w:firstRow="0" w:lastRow="0" w:firstColumn="1" w:lastColumn="0" w:oddVBand="0" w:evenVBand="0" w:oddHBand="0" w:evenHBand="0" w:firstRowFirstColumn="0" w:firstRowLastColumn="0" w:lastRowFirstColumn="0" w:lastRowLastColumn="0"/>
            <w:tcW w:w="3585" w:type="dxa"/>
            <w:tcBorders>
              <w:right w:val="single" w:sz="4" w:space="0" w:color="BFBFBF" w:themeColor="background1" w:themeShade="BF"/>
            </w:tcBorders>
          </w:tcPr>
          <w:p w14:paraId="1C95A027" w14:textId="04E530CA" w:rsidR="00C272C2" w:rsidRPr="000A060D" w:rsidRDefault="00CF35C8" w:rsidP="004F7335">
            <w:pPr>
              <w:spacing w:after="160" w:line="259" w:lineRule="auto"/>
              <w:rPr>
                <w:rFonts w:cstheme="minorBidi"/>
                <w:b w:val="0"/>
                <w:bCs w:val="0"/>
                <w:spacing w:val="0"/>
              </w:rPr>
            </w:pPr>
            <w:r w:rsidRPr="000A060D">
              <w:rPr>
                <w:rFonts w:cstheme="minorBidi"/>
                <w:b w:val="0"/>
                <w:bCs w:val="0"/>
                <w:spacing w:val="0"/>
              </w:rPr>
              <w:t>Higher scoring</w:t>
            </w:r>
            <w:r w:rsidR="4CD9D9F9" w:rsidRPr="000A060D">
              <w:rPr>
                <w:rFonts w:cstheme="minorBidi"/>
                <w:b w:val="0"/>
                <w:bCs w:val="0"/>
                <w:spacing w:val="0"/>
              </w:rPr>
              <w:t xml:space="preserve"> applica</w:t>
            </w:r>
            <w:r w:rsidR="47AB1DD6" w:rsidRPr="000A060D">
              <w:rPr>
                <w:rFonts w:cstheme="minorBidi"/>
                <w:b w:val="0"/>
                <w:bCs w:val="0"/>
                <w:spacing w:val="0"/>
              </w:rPr>
              <w:t>tion</w:t>
            </w:r>
            <w:r w:rsidR="4CD9D9F9" w:rsidRPr="000A060D">
              <w:rPr>
                <w:rFonts w:cstheme="minorBidi"/>
                <w:b w:val="0"/>
                <w:bCs w:val="0"/>
                <w:spacing w:val="0"/>
              </w:rPr>
              <w:t>s</w:t>
            </w:r>
          </w:p>
        </w:tc>
        <w:tc>
          <w:tcPr>
            <w:tcW w:w="5431" w:type="dxa"/>
            <w:tcBorders>
              <w:left w:val="single" w:sz="4" w:space="0" w:color="BFBFBF" w:themeColor="background1" w:themeShade="BF"/>
            </w:tcBorders>
          </w:tcPr>
          <w:p w14:paraId="332DB28A" w14:textId="4FE1C6F7" w:rsidR="00C272C2" w:rsidRPr="000A060D" w:rsidRDefault="009D72C2" w:rsidP="004F7335">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pacing w:val="0"/>
              </w:rPr>
            </w:pPr>
            <w:r>
              <w:rPr>
                <w:rFonts w:cstheme="minorHAnsi"/>
                <w:b w:val="0"/>
                <w:bCs w:val="0"/>
                <w:spacing w:val="0"/>
              </w:rPr>
              <w:t>Response addressed</w:t>
            </w:r>
          </w:p>
        </w:tc>
      </w:tr>
      <w:tr w:rsidR="00C272C2" w:rsidRPr="000A060D" w14:paraId="699D1939" w14:textId="77777777" w:rsidTr="0030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26D2305E" w14:textId="017928CE" w:rsidR="00C272C2" w:rsidRPr="000A060D" w:rsidRDefault="00FC55DB" w:rsidP="004F7335">
            <w:pPr>
              <w:pStyle w:val="Default"/>
              <w:spacing w:after="160" w:line="259" w:lineRule="auto"/>
              <w:rPr>
                <w:rFonts w:cstheme="minorHAnsi"/>
                <w:b w:val="0"/>
                <w:bCs w:val="0"/>
                <w:spacing w:val="0"/>
                <w:sz w:val="22"/>
                <w:szCs w:val="22"/>
              </w:rPr>
            </w:pPr>
            <w:r w:rsidRPr="000A060D">
              <w:rPr>
                <w:rFonts w:cstheme="minorHAnsi"/>
                <w:b w:val="0"/>
                <w:bCs w:val="0"/>
                <w:spacing w:val="0"/>
                <w:sz w:val="22"/>
                <w:szCs w:val="22"/>
              </w:rPr>
              <w:t>Clearly outlined why the</w:t>
            </w:r>
            <w:r w:rsidR="003D3C39" w:rsidRPr="000A060D">
              <w:rPr>
                <w:rFonts w:cstheme="minorHAnsi"/>
                <w:b w:val="0"/>
                <w:bCs w:val="0"/>
                <w:spacing w:val="0"/>
                <w:sz w:val="22"/>
                <w:szCs w:val="22"/>
              </w:rPr>
              <w:t xml:space="preserve"> applicant was</w:t>
            </w:r>
            <w:r w:rsidRPr="000A060D">
              <w:rPr>
                <w:rFonts w:cstheme="minorHAnsi"/>
                <w:b w:val="0"/>
                <w:bCs w:val="0"/>
                <w:spacing w:val="0"/>
                <w:sz w:val="22"/>
                <w:szCs w:val="22"/>
              </w:rPr>
              <w:t xml:space="preserve"> unable to </w:t>
            </w:r>
            <w:r w:rsidR="005732FC">
              <w:rPr>
                <w:rFonts w:cstheme="minorHAnsi"/>
                <w:b w:val="0"/>
                <w:bCs w:val="0"/>
                <w:spacing w:val="0"/>
                <w:sz w:val="22"/>
                <w:szCs w:val="22"/>
              </w:rPr>
              <w:t xml:space="preserve">provide a </w:t>
            </w:r>
            <w:r w:rsidR="005732FC" w:rsidRPr="005732FC">
              <w:rPr>
                <w:rFonts w:cstheme="minorHAnsi"/>
                <w:spacing w:val="0"/>
                <w:sz w:val="22"/>
                <w:szCs w:val="22"/>
              </w:rPr>
              <w:t>cash</w:t>
            </w:r>
            <w:r w:rsidR="005732FC">
              <w:rPr>
                <w:rFonts w:cstheme="minorHAnsi"/>
                <w:b w:val="0"/>
                <w:bCs w:val="0"/>
                <w:spacing w:val="0"/>
                <w:sz w:val="22"/>
                <w:szCs w:val="22"/>
              </w:rPr>
              <w:t xml:space="preserve"> co-contribution and/or </w:t>
            </w:r>
            <w:r w:rsidRPr="005732FC">
              <w:rPr>
                <w:rFonts w:cstheme="minorHAnsi"/>
                <w:b w:val="0"/>
                <w:bCs w:val="0"/>
                <w:spacing w:val="0"/>
                <w:sz w:val="22"/>
                <w:szCs w:val="22"/>
              </w:rPr>
              <w:t>fund</w:t>
            </w:r>
            <w:r w:rsidRPr="000A060D">
              <w:rPr>
                <w:rFonts w:cstheme="minorHAnsi"/>
                <w:b w:val="0"/>
                <w:bCs w:val="0"/>
                <w:spacing w:val="0"/>
                <w:sz w:val="22"/>
                <w:szCs w:val="22"/>
              </w:rPr>
              <w:t xml:space="preserve"> the </w:t>
            </w:r>
            <w:r w:rsidR="00E84BD2">
              <w:rPr>
                <w:rFonts w:cstheme="minorHAnsi"/>
                <w:b w:val="0"/>
                <w:bCs w:val="0"/>
                <w:spacing w:val="0"/>
                <w:sz w:val="22"/>
                <w:szCs w:val="22"/>
              </w:rPr>
              <w:t xml:space="preserve">entirety </w:t>
            </w:r>
            <w:r w:rsidR="005F4499">
              <w:rPr>
                <w:rFonts w:cstheme="minorHAnsi"/>
                <w:b w:val="0"/>
                <w:bCs w:val="0"/>
                <w:spacing w:val="0"/>
                <w:sz w:val="22"/>
                <w:szCs w:val="22"/>
              </w:rPr>
              <w:t>of the activity</w:t>
            </w:r>
          </w:p>
        </w:tc>
        <w:tc>
          <w:tcPr>
            <w:tcW w:w="5431" w:type="dxa"/>
          </w:tcPr>
          <w:p w14:paraId="6896508D" w14:textId="10134984" w:rsidR="000038D9" w:rsidRPr="00E83844" w:rsidRDefault="00E227F2" w:rsidP="001B075D">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0A060D">
              <w:t>specific reference to the financial position</w:t>
            </w:r>
            <w:r w:rsidR="00E4135C" w:rsidRPr="000A060D">
              <w:t xml:space="preserve"> of the aged care servic</w:t>
            </w:r>
            <w:r w:rsidR="00E4135C" w:rsidRPr="002165CC">
              <w:t>e</w:t>
            </w:r>
            <w:r w:rsidR="009E1D3C" w:rsidRPr="002165CC">
              <w:t>.</w:t>
            </w:r>
          </w:p>
        </w:tc>
      </w:tr>
      <w:tr w:rsidR="00FD3849" w:rsidRPr="000A060D" w14:paraId="1ED9E990" w14:textId="77777777" w:rsidTr="00301F68">
        <w:tc>
          <w:tcPr>
            <w:cnfStyle w:val="001000000000" w:firstRow="0" w:lastRow="0" w:firstColumn="1" w:lastColumn="0" w:oddVBand="0" w:evenVBand="0" w:oddHBand="0" w:evenHBand="0" w:firstRowFirstColumn="0" w:firstRowLastColumn="0" w:lastRowFirstColumn="0" w:lastRowLastColumn="0"/>
            <w:tcW w:w="3585" w:type="dxa"/>
          </w:tcPr>
          <w:p w14:paraId="3FB0EFAB" w14:textId="227C5A37" w:rsidR="00FD3849" w:rsidRPr="00757914" w:rsidRDefault="00757914" w:rsidP="004F7335">
            <w:pPr>
              <w:pStyle w:val="Default"/>
              <w:spacing w:after="160" w:line="259" w:lineRule="auto"/>
              <w:rPr>
                <w:rFonts w:cstheme="minorHAnsi"/>
                <w:b w:val="0"/>
                <w:bCs w:val="0"/>
                <w:spacing w:val="0"/>
                <w:sz w:val="22"/>
                <w:szCs w:val="22"/>
              </w:rPr>
            </w:pPr>
            <w:r w:rsidRPr="00757914">
              <w:rPr>
                <w:rFonts w:cstheme="minorHAnsi"/>
                <w:b w:val="0"/>
                <w:bCs w:val="0"/>
                <w:spacing w:val="0"/>
                <w:sz w:val="22"/>
                <w:szCs w:val="22"/>
              </w:rPr>
              <w:t>Clearly articulated</w:t>
            </w:r>
            <w:r w:rsidR="00480D73">
              <w:rPr>
                <w:rFonts w:cstheme="minorHAnsi"/>
                <w:b w:val="0"/>
                <w:bCs w:val="0"/>
                <w:spacing w:val="0"/>
                <w:sz w:val="22"/>
                <w:szCs w:val="22"/>
              </w:rPr>
              <w:t xml:space="preserve"> </w:t>
            </w:r>
            <w:r w:rsidR="00E83844">
              <w:rPr>
                <w:rFonts w:cstheme="minorHAnsi"/>
                <w:b w:val="0"/>
                <w:bCs w:val="0"/>
                <w:spacing w:val="0"/>
                <w:sz w:val="22"/>
                <w:szCs w:val="22"/>
              </w:rPr>
              <w:t>the likelihood of the activity proceeding without the grant</w:t>
            </w:r>
          </w:p>
        </w:tc>
        <w:tc>
          <w:tcPr>
            <w:tcW w:w="5431" w:type="dxa"/>
          </w:tcPr>
          <w:p w14:paraId="01E73B48" w14:textId="2A0B7767" w:rsidR="00FD3849" w:rsidRPr="000A060D" w:rsidRDefault="00E83844" w:rsidP="001B075D">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the likelihood and extent to which the activity could proceed without the grant in the short term.</w:t>
            </w:r>
          </w:p>
        </w:tc>
      </w:tr>
      <w:tr w:rsidR="00C272C2" w:rsidRPr="000A060D" w14:paraId="646A293C" w14:textId="77777777" w:rsidTr="0030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4ADD7E0B" w14:textId="359E4940" w:rsidR="00C272C2" w:rsidRPr="000A060D" w:rsidRDefault="00FC55DB" w:rsidP="004F7335">
            <w:pPr>
              <w:pStyle w:val="Default"/>
              <w:spacing w:after="160" w:line="259" w:lineRule="auto"/>
              <w:rPr>
                <w:rFonts w:cstheme="minorHAnsi"/>
                <w:b w:val="0"/>
                <w:bCs w:val="0"/>
                <w:spacing w:val="0"/>
                <w:sz w:val="22"/>
                <w:szCs w:val="22"/>
              </w:rPr>
            </w:pPr>
            <w:r w:rsidRPr="000A060D">
              <w:rPr>
                <w:rFonts w:cstheme="minorHAnsi"/>
                <w:b w:val="0"/>
                <w:bCs w:val="0"/>
                <w:spacing w:val="0"/>
                <w:sz w:val="22"/>
                <w:szCs w:val="22"/>
              </w:rPr>
              <w:t xml:space="preserve">Clearly described </w:t>
            </w:r>
            <w:r w:rsidR="009B2E20" w:rsidRPr="000A060D">
              <w:rPr>
                <w:rFonts w:cstheme="minorHAnsi"/>
                <w:b w:val="0"/>
                <w:bCs w:val="0"/>
                <w:spacing w:val="0"/>
                <w:sz w:val="22"/>
                <w:szCs w:val="22"/>
              </w:rPr>
              <w:t xml:space="preserve">how </w:t>
            </w:r>
            <w:r w:rsidRPr="000A060D">
              <w:rPr>
                <w:rFonts w:cstheme="minorHAnsi"/>
                <w:b w:val="0"/>
                <w:bCs w:val="0"/>
                <w:spacing w:val="0"/>
                <w:sz w:val="22"/>
                <w:szCs w:val="22"/>
              </w:rPr>
              <w:t>the activity align</w:t>
            </w:r>
            <w:r w:rsidR="00762C67" w:rsidRPr="000A060D">
              <w:rPr>
                <w:rFonts w:cstheme="minorHAnsi"/>
                <w:b w:val="0"/>
                <w:bCs w:val="0"/>
                <w:spacing w:val="0"/>
                <w:sz w:val="22"/>
                <w:szCs w:val="22"/>
              </w:rPr>
              <w:t>ed</w:t>
            </w:r>
            <w:r w:rsidRPr="000A060D">
              <w:rPr>
                <w:rFonts w:cstheme="minorHAnsi"/>
                <w:b w:val="0"/>
                <w:bCs w:val="0"/>
                <w:spacing w:val="0"/>
                <w:sz w:val="22"/>
                <w:szCs w:val="22"/>
              </w:rPr>
              <w:t xml:space="preserve"> with the </w:t>
            </w:r>
            <w:r w:rsidR="009B2E20" w:rsidRPr="000A060D">
              <w:rPr>
                <w:rFonts w:cstheme="minorHAnsi"/>
                <w:b w:val="0"/>
                <w:bCs w:val="0"/>
                <w:spacing w:val="0"/>
                <w:sz w:val="22"/>
                <w:szCs w:val="22"/>
              </w:rPr>
              <w:t>‘value with relevant money’ principle</w:t>
            </w:r>
            <w:r w:rsidRPr="000A060D">
              <w:rPr>
                <w:rFonts w:cstheme="minorHAnsi"/>
                <w:b w:val="0"/>
                <w:bCs w:val="0"/>
                <w:spacing w:val="0"/>
                <w:sz w:val="22"/>
                <w:szCs w:val="22"/>
              </w:rPr>
              <w:t>s</w:t>
            </w:r>
          </w:p>
        </w:tc>
        <w:tc>
          <w:tcPr>
            <w:tcW w:w="5431" w:type="dxa"/>
          </w:tcPr>
          <w:p w14:paraId="2E3939C6" w14:textId="63FF4472" w:rsidR="00C272C2" w:rsidRPr="000A060D" w:rsidRDefault="003B025F" w:rsidP="001B075D">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0A060D">
              <w:t>t</w:t>
            </w:r>
            <w:r w:rsidR="00390D9C" w:rsidRPr="000A060D">
              <w:t>he quality of the proposed activity</w:t>
            </w:r>
            <w:r w:rsidR="00EB338C" w:rsidRPr="000A060D">
              <w:t>, its</w:t>
            </w:r>
            <w:r w:rsidR="00390D9C" w:rsidRPr="000A060D">
              <w:t xml:space="preserve"> fitness for purpose in meeting the </w:t>
            </w:r>
            <w:r w:rsidR="007A2C93" w:rsidRPr="000A060D">
              <w:t xml:space="preserve">grant objectives, the </w:t>
            </w:r>
            <w:r w:rsidR="00151DC1" w:rsidRPr="000A060D">
              <w:t>impact of the absence of the grant</w:t>
            </w:r>
            <w:r w:rsidR="00E2780B" w:rsidRPr="000A060D">
              <w:t xml:space="preserve"> and</w:t>
            </w:r>
            <w:r w:rsidR="00151DC1" w:rsidRPr="000A060D">
              <w:t xml:space="preserve"> the applicant’s </w:t>
            </w:r>
            <w:r w:rsidRPr="000A060D">
              <w:t>performance history</w:t>
            </w:r>
            <w:r w:rsidR="000B51E1" w:rsidRPr="000A060D">
              <w:t xml:space="preserve"> (that previous projects </w:t>
            </w:r>
            <w:r w:rsidR="003151B0" w:rsidRPr="000A060D">
              <w:t>were value for money with</w:t>
            </w:r>
            <w:r w:rsidR="000B51E1" w:rsidRPr="000A060D">
              <w:t xml:space="preserve"> good </w:t>
            </w:r>
            <w:proofErr w:type="gramStart"/>
            <w:r w:rsidR="000B51E1" w:rsidRPr="000A060D">
              <w:t>long term</w:t>
            </w:r>
            <w:proofErr w:type="gramEnd"/>
            <w:r w:rsidR="000B51E1" w:rsidRPr="000A060D">
              <w:t xml:space="preserve"> outcomes)</w:t>
            </w:r>
            <w:r w:rsidR="001310E2" w:rsidRPr="000A060D">
              <w:t>.</w:t>
            </w:r>
            <w:r w:rsidR="16D876C5" w:rsidRPr="000A060D">
              <w:t xml:space="preserve"> </w:t>
            </w:r>
          </w:p>
        </w:tc>
      </w:tr>
      <w:tr w:rsidR="00C272C2" w:rsidRPr="000A060D" w14:paraId="72C7F9FF" w14:textId="77777777" w:rsidTr="00301F68">
        <w:tc>
          <w:tcPr>
            <w:cnfStyle w:val="001000000000" w:firstRow="0" w:lastRow="0" w:firstColumn="1" w:lastColumn="0" w:oddVBand="0" w:evenVBand="0" w:oddHBand="0" w:evenHBand="0" w:firstRowFirstColumn="0" w:firstRowLastColumn="0" w:lastRowFirstColumn="0" w:lastRowLastColumn="0"/>
            <w:tcW w:w="3585" w:type="dxa"/>
          </w:tcPr>
          <w:p w14:paraId="57BCC780" w14:textId="52F1A4C0" w:rsidR="00C272C2" w:rsidRPr="00DB2873" w:rsidRDefault="00FC55DB" w:rsidP="004F7335">
            <w:pPr>
              <w:pStyle w:val="Default"/>
              <w:spacing w:after="160" w:line="259" w:lineRule="auto"/>
              <w:rPr>
                <w:rFonts w:cstheme="minorHAnsi"/>
                <w:b w:val="0"/>
                <w:bCs w:val="0"/>
                <w:spacing w:val="0"/>
                <w:sz w:val="22"/>
                <w:szCs w:val="22"/>
              </w:rPr>
            </w:pPr>
            <w:r w:rsidRPr="00DB2873">
              <w:rPr>
                <w:rFonts w:cstheme="minorHAnsi"/>
                <w:b w:val="0"/>
                <w:bCs w:val="0"/>
                <w:spacing w:val="0"/>
                <w:sz w:val="22"/>
                <w:szCs w:val="22"/>
              </w:rPr>
              <w:t>Clearly outlined how the g</w:t>
            </w:r>
            <w:r w:rsidR="009B2E20" w:rsidRPr="00DB2873">
              <w:rPr>
                <w:rFonts w:cstheme="minorHAnsi"/>
                <w:b w:val="0"/>
                <w:bCs w:val="0"/>
                <w:spacing w:val="0"/>
                <w:sz w:val="22"/>
                <w:szCs w:val="22"/>
              </w:rPr>
              <w:t>rant activity</w:t>
            </w:r>
            <w:r w:rsidRPr="00DB2873">
              <w:rPr>
                <w:rFonts w:cstheme="minorHAnsi"/>
                <w:b w:val="0"/>
                <w:bCs w:val="0"/>
                <w:spacing w:val="0"/>
                <w:sz w:val="22"/>
                <w:szCs w:val="22"/>
              </w:rPr>
              <w:t xml:space="preserve"> will</w:t>
            </w:r>
            <w:r w:rsidR="009B2E20" w:rsidRPr="00DB2873">
              <w:rPr>
                <w:rFonts w:cstheme="minorHAnsi"/>
                <w:b w:val="0"/>
                <w:bCs w:val="0"/>
                <w:spacing w:val="0"/>
                <w:sz w:val="22"/>
                <w:szCs w:val="22"/>
              </w:rPr>
              <w:t xml:space="preserve"> benefit the service and improve the quality of aged care being delivered</w:t>
            </w:r>
          </w:p>
        </w:tc>
        <w:tc>
          <w:tcPr>
            <w:tcW w:w="5431" w:type="dxa"/>
          </w:tcPr>
          <w:p w14:paraId="003E5823" w14:textId="18F977ED" w:rsidR="00C272C2" w:rsidRPr="00DB2873" w:rsidRDefault="00597BBB" w:rsidP="001B075D">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DB2873">
              <w:t xml:space="preserve">the benefits of the activity with specific reference to the </w:t>
            </w:r>
            <w:r w:rsidR="0BB8421E" w:rsidRPr="00DB2873">
              <w:t xml:space="preserve">quality of aged care </w:t>
            </w:r>
            <w:r w:rsidRPr="00DB2873">
              <w:t>delivered</w:t>
            </w:r>
            <w:r w:rsidR="0BB8421E" w:rsidRPr="00DB2873">
              <w:t xml:space="preserve"> at the facility</w:t>
            </w:r>
            <w:r w:rsidR="002305C0" w:rsidRPr="00DB2873">
              <w:t>.</w:t>
            </w:r>
          </w:p>
        </w:tc>
      </w:tr>
      <w:tr w:rsidR="00C272C2" w:rsidRPr="000A060D" w14:paraId="4F7EF875" w14:textId="77777777" w:rsidTr="003D75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5" w:type="dxa"/>
          </w:tcPr>
          <w:p w14:paraId="7CCEB02F" w14:textId="357A9125" w:rsidR="00C272C2" w:rsidRPr="000A060D" w:rsidRDefault="00FC55DB" w:rsidP="004F7335">
            <w:pPr>
              <w:pStyle w:val="Default"/>
              <w:spacing w:after="160" w:line="259" w:lineRule="auto"/>
              <w:rPr>
                <w:rFonts w:cstheme="minorHAnsi"/>
                <w:b w:val="0"/>
                <w:bCs w:val="0"/>
                <w:spacing w:val="0"/>
                <w:sz w:val="22"/>
                <w:szCs w:val="22"/>
              </w:rPr>
            </w:pPr>
            <w:r w:rsidRPr="000A060D">
              <w:rPr>
                <w:rFonts w:cstheme="minorHAnsi"/>
                <w:b w:val="0"/>
                <w:bCs w:val="0"/>
                <w:spacing w:val="0"/>
                <w:sz w:val="22"/>
                <w:szCs w:val="22"/>
              </w:rPr>
              <w:lastRenderedPageBreak/>
              <w:t xml:space="preserve">Clearly justified how the </w:t>
            </w:r>
            <w:r w:rsidR="009B2E20" w:rsidRPr="000A060D">
              <w:rPr>
                <w:rFonts w:cstheme="minorHAnsi"/>
                <w:b w:val="0"/>
                <w:bCs w:val="0"/>
                <w:spacing w:val="0"/>
                <w:sz w:val="22"/>
                <w:szCs w:val="22"/>
              </w:rPr>
              <w:t xml:space="preserve">costings </w:t>
            </w:r>
            <w:r w:rsidRPr="000A060D">
              <w:rPr>
                <w:rFonts w:cstheme="minorHAnsi"/>
                <w:b w:val="0"/>
                <w:bCs w:val="0"/>
                <w:spacing w:val="0"/>
                <w:sz w:val="22"/>
                <w:szCs w:val="22"/>
              </w:rPr>
              <w:t xml:space="preserve">were </w:t>
            </w:r>
            <w:r w:rsidR="001310E2" w:rsidRPr="000A060D">
              <w:rPr>
                <w:rFonts w:cstheme="minorHAnsi"/>
                <w:b w:val="0"/>
                <w:bCs w:val="0"/>
                <w:spacing w:val="0"/>
                <w:sz w:val="22"/>
                <w:szCs w:val="22"/>
              </w:rPr>
              <w:t xml:space="preserve">derived </w:t>
            </w:r>
            <w:r w:rsidR="00823AF4" w:rsidRPr="000A060D">
              <w:rPr>
                <w:rFonts w:cstheme="minorHAnsi"/>
                <w:b w:val="0"/>
                <w:bCs w:val="0"/>
                <w:spacing w:val="0"/>
                <w:sz w:val="22"/>
                <w:szCs w:val="22"/>
              </w:rPr>
              <w:t xml:space="preserve">and outlined whether all </w:t>
            </w:r>
            <w:r w:rsidR="009B2E20" w:rsidRPr="000A060D">
              <w:rPr>
                <w:rFonts w:cstheme="minorHAnsi"/>
                <w:b w:val="0"/>
                <w:bCs w:val="0"/>
                <w:spacing w:val="0"/>
                <w:sz w:val="22"/>
                <w:szCs w:val="22"/>
              </w:rPr>
              <w:t xml:space="preserve">required approvals </w:t>
            </w:r>
            <w:r w:rsidR="00823AF4" w:rsidRPr="000A060D">
              <w:rPr>
                <w:rFonts w:cstheme="minorHAnsi"/>
                <w:b w:val="0"/>
                <w:bCs w:val="0"/>
                <w:spacing w:val="0"/>
                <w:sz w:val="22"/>
                <w:szCs w:val="22"/>
              </w:rPr>
              <w:t xml:space="preserve">were </w:t>
            </w:r>
            <w:r w:rsidR="009B2E20" w:rsidRPr="000A060D">
              <w:rPr>
                <w:rFonts w:cstheme="minorHAnsi"/>
                <w:b w:val="0"/>
                <w:bCs w:val="0"/>
                <w:spacing w:val="0"/>
                <w:sz w:val="22"/>
                <w:szCs w:val="22"/>
              </w:rPr>
              <w:t xml:space="preserve">in place </w:t>
            </w:r>
          </w:p>
        </w:tc>
        <w:tc>
          <w:tcPr>
            <w:tcW w:w="5431" w:type="dxa"/>
          </w:tcPr>
          <w:p w14:paraId="1AB0A3EF" w14:textId="747DA763" w:rsidR="003E0339" w:rsidRPr="000A060D" w:rsidRDefault="00DB08FF" w:rsidP="001B075D">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0A060D">
              <w:t xml:space="preserve">providing </w:t>
            </w:r>
            <w:r w:rsidR="003E0339" w:rsidRPr="000A060D">
              <w:t>details and evidence of how project costings were derived</w:t>
            </w:r>
            <w:r w:rsidR="009B6E4F" w:rsidRPr="000A060D">
              <w:t xml:space="preserve">, </w:t>
            </w:r>
            <w:r w:rsidR="0004270F" w:rsidRPr="000A060D">
              <w:t>e.g.</w:t>
            </w:r>
            <w:r w:rsidR="009B6E4F" w:rsidRPr="000A060D">
              <w:t xml:space="preserve"> quotes, cost estimates or working</w:t>
            </w:r>
            <w:r w:rsidR="0099506F" w:rsidRPr="000A060D">
              <w:t>s</w:t>
            </w:r>
            <w:r w:rsidR="009B6E4F" w:rsidRPr="000A060D">
              <w:t xml:space="preserve"> (where a quote </w:t>
            </w:r>
            <w:r w:rsidR="002305C0" w:rsidRPr="000A060D">
              <w:t>was</w:t>
            </w:r>
            <w:r w:rsidR="00B70240" w:rsidRPr="000A060D">
              <w:t xml:space="preserve"> not available</w:t>
            </w:r>
            <w:r w:rsidR="0099506F" w:rsidRPr="000A060D">
              <w:t xml:space="preserve">) and this </w:t>
            </w:r>
            <w:r w:rsidR="0029360C">
              <w:t xml:space="preserve">information </w:t>
            </w:r>
            <w:r w:rsidR="0099506F" w:rsidRPr="000A060D">
              <w:t>was consistent with the Budget expenditure</w:t>
            </w:r>
          </w:p>
          <w:p w14:paraId="2049EFBD" w14:textId="690286F1" w:rsidR="00C272C2" w:rsidRPr="000A060D" w:rsidRDefault="00DB08FF" w:rsidP="001B075D">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0A060D">
              <w:t xml:space="preserve">providing </w:t>
            </w:r>
            <w:r w:rsidR="003E0339" w:rsidRPr="000A060D">
              <w:t>details of whether all required approvals are in place, applied for, or when they are expected to be received</w:t>
            </w:r>
            <w:r w:rsidR="000B51E1" w:rsidRPr="000A060D">
              <w:t>, ensuring these are consistent with the Activity Work Plan</w:t>
            </w:r>
            <w:r w:rsidR="0099506F" w:rsidRPr="000A060D">
              <w:t>.</w:t>
            </w:r>
            <w:r w:rsidR="2422018B" w:rsidRPr="000A060D">
              <w:t xml:space="preserve"> </w:t>
            </w:r>
          </w:p>
        </w:tc>
      </w:tr>
    </w:tbl>
    <w:p w14:paraId="4AFCD9EA" w14:textId="4DDF351F" w:rsidR="00646742" w:rsidRPr="007D4F82" w:rsidRDefault="00646742" w:rsidP="00867D1F">
      <w:pPr>
        <w:pStyle w:val="Caption"/>
        <w:keepNext/>
        <w:rPr>
          <w:b/>
          <w:bCs/>
          <w:i w:val="0"/>
          <w:iCs w:val="0"/>
          <w:color w:val="000000" w:themeColor="text1"/>
          <w:sz w:val="22"/>
          <w:szCs w:val="22"/>
        </w:rPr>
      </w:pPr>
      <w:r w:rsidRPr="007D4F82">
        <w:rPr>
          <w:b/>
          <w:bCs/>
          <w:i w:val="0"/>
          <w:iCs w:val="0"/>
          <w:color w:val="000000" w:themeColor="text1"/>
          <w:sz w:val="22"/>
          <w:szCs w:val="22"/>
        </w:rPr>
        <w:t xml:space="preserve">Table </w:t>
      </w:r>
      <w:r w:rsidRPr="007D4F82">
        <w:rPr>
          <w:b/>
          <w:bCs/>
          <w:i w:val="0"/>
          <w:iCs w:val="0"/>
          <w:color w:val="000000" w:themeColor="text1"/>
          <w:sz w:val="22"/>
          <w:szCs w:val="22"/>
        </w:rPr>
        <w:fldChar w:fldCharType="begin"/>
      </w:r>
      <w:r w:rsidRPr="007D4F82">
        <w:rPr>
          <w:b/>
          <w:bCs/>
          <w:i w:val="0"/>
          <w:iCs w:val="0"/>
          <w:color w:val="000000" w:themeColor="text1"/>
          <w:sz w:val="22"/>
          <w:szCs w:val="22"/>
        </w:rPr>
        <w:instrText xml:space="preserve"> SEQ Table \* ARABIC </w:instrText>
      </w:r>
      <w:r w:rsidRPr="007D4F82">
        <w:rPr>
          <w:b/>
          <w:bCs/>
          <w:i w:val="0"/>
          <w:iCs w:val="0"/>
          <w:color w:val="000000" w:themeColor="text1"/>
          <w:sz w:val="22"/>
          <w:szCs w:val="22"/>
        </w:rPr>
        <w:fldChar w:fldCharType="separate"/>
      </w:r>
      <w:r w:rsidR="00563267">
        <w:rPr>
          <w:b/>
          <w:bCs/>
          <w:i w:val="0"/>
          <w:iCs w:val="0"/>
          <w:noProof/>
          <w:color w:val="000000" w:themeColor="text1"/>
          <w:sz w:val="22"/>
          <w:szCs w:val="22"/>
        </w:rPr>
        <w:t>6</w:t>
      </w:r>
      <w:r w:rsidRPr="007D4F82">
        <w:rPr>
          <w:b/>
          <w:bCs/>
          <w:i w:val="0"/>
          <w:iCs w:val="0"/>
          <w:color w:val="000000" w:themeColor="text1"/>
          <w:sz w:val="22"/>
          <w:szCs w:val="22"/>
        </w:rPr>
        <w:fldChar w:fldCharType="end"/>
      </w:r>
      <w:r w:rsidRPr="007D4F82">
        <w:rPr>
          <w:b/>
          <w:bCs/>
          <w:i w:val="0"/>
          <w:iCs w:val="0"/>
          <w:color w:val="000000" w:themeColor="text1"/>
          <w:sz w:val="22"/>
          <w:szCs w:val="22"/>
        </w:rPr>
        <w:t>: Criteria 3 - Lower scoring application</w:t>
      </w:r>
    </w:p>
    <w:tbl>
      <w:tblPr>
        <w:tblW w:w="9064"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57" w:type="dxa"/>
        </w:tblCellMar>
        <w:tblLook w:val="04A0" w:firstRow="1" w:lastRow="0" w:firstColumn="1" w:lastColumn="0" w:noHBand="0" w:noVBand="1"/>
      </w:tblPr>
      <w:tblGrid>
        <w:gridCol w:w="3570"/>
        <w:gridCol w:w="5494"/>
      </w:tblGrid>
      <w:tr w:rsidR="00137EB4" w:rsidRPr="00137EB4" w14:paraId="5768A2A1" w14:textId="77777777" w:rsidTr="006B38B7">
        <w:trPr>
          <w:trHeight w:val="510"/>
        </w:trPr>
        <w:tc>
          <w:tcPr>
            <w:tcW w:w="3570" w:type="dxa"/>
            <w:tcBorders>
              <w:top w:val="single" w:sz="6" w:space="0" w:color="4A66AC"/>
              <w:left w:val="single" w:sz="6" w:space="0" w:color="4A66AC"/>
              <w:bottom w:val="single" w:sz="6" w:space="0" w:color="4A66AC"/>
              <w:right w:val="nil"/>
            </w:tcBorders>
            <w:shd w:val="clear" w:color="auto" w:fill="4A66AC"/>
            <w:vAlign w:val="center"/>
            <w:hideMark/>
          </w:tcPr>
          <w:p w14:paraId="707B9F0C" w14:textId="77777777" w:rsidR="00137EB4" w:rsidRPr="00CD186B" w:rsidRDefault="00137EB4" w:rsidP="00CD186B">
            <w:pPr>
              <w:tabs>
                <w:tab w:val="left" w:pos="2847"/>
              </w:tabs>
              <w:spacing w:before="0" w:after="0" w:line="240" w:lineRule="auto"/>
              <w:textAlignment w:val="baseline"/>
              <w:rPr>
                <w:rFonts w:eastAsia="Times New Roman" w:cs="Segoe UI"/>
                <w:b/>
                <w:bCs/>
                <w:color w:val="FFFFFF"/>
                <w:spacing w:val="0"/>
                <w:kern w:val="0"/>
                <w:szCs w:val="22"/>
                <w:lang w:eastAsia="en-AU"/>
                <w14:ligatures w14:val="none"/>
              </w:rPr>
            </w:pPr>
            <w:r w:rsidRPr="00CD186B">
              <w:rPr>
                <w:rFonts w:eastAsia="Times New Roman" w:cs="Calibri"/>
                <w:color w:val="FFFFFF"/>
                <w:spacing w:val="0"/>
                <w:kern w:val="0"/>
                <w:szCs w:val="22"/>
                <w:lang w:eastAsia="en-AU"/>
                <w14:ligatures w14:val="none"/>
              </w:rPr>
              <w:t>Lower scoring applications</w:t>
            </w:r>
            <w:r w:rsidRPr="00CD186B">
              <w:rPr>
                <w:rFonts w:eastAsia="Times New Roman" w:cs="Calibri"/>
                <w:b/>
                <w:bCs/>
                <w:color w:val="FFFFFF"/>
                <w:spacing w:val="0"/>
                <w:kern w:val="0"/>
                <w:szCs w:val="22"/>
                <w:lang w:eastAsia="en-AU"/>
                <w14:ligatures w14:val="none"/>
              </w:rPr>
              <w:t> </w:t>
            </w:r>
          </w:p>
        </w:tc>
        <w:tc>
          <w:tcPr>
            <w:tcW w:w="5494" w:type="dxa"/>
            <w:tcBorders>
              <w:top w:val="single" w:sz="6" w:space="0" w:color="4A66AC"/>
              <w:left w:val="nil"/>
              <w:bottom w:val="single" w:sz="6" w:space="0" w:color="4A66AC"/>
              <w:right w:val="single" w:sz="6" w:space="0" w:color="4A66AC"/>
            </w:tcBorders>
            <w:shd w:val="clear" w:color="auto" w:fill="4A66AC"/>
            <w:vAlign w:val="center"/>
            <w:hideMark/>
          </w:tcPr>
          <w:p w14:paraId="51918A04" w14:textId="77777777" w:rsidR="00137EB4" w:rsidRPr="00CD186B" w:rsidRDefault="00137EB4" w:rsidP="00CD186B">
            <w:pPr>
              <w:spacing w:before="0" w:after="0" w:line="240" w:lineRule="auto"/>
              <w:textAlignment w:val="baseline"/>
              <w:rPr>
                <w:rFonts w:eastAsia="Times New Roman" w:cs="Segoe UI"/>
                <w:b/>
                <w:bCs/>
                <w:color w:val="FFFFFF"/>
                <w:spacing w:val="0"/>
                <w:kern w:val="0"/>
                <w:szCs w:val="22"/>
                <w:lang w:eastAsia="en-AU"/>
                <w14:ligatures w14:val="none"/>
              </w:rPr>
            </w:pPr>
            <w:r w:rsidRPr="00CD186B">
              <w:rPr>
                <w:rFonts w:eastAsia="Times New Roman" w:cs="Calibri"/>
                <w:color w:val="FFFFFF"/>
                <w:spacing w:val="0"/>
                <w:kern w:val="0"/>
                <w:szCs w:val="22"/>
                <w:lang w:eastAsia="en-AU"/>
                <w14:ligatures w14:val="none"/>
              </w:rPr>
              <w:t>Some key issues were</w:t>
            </w:r>
            <w:r w:rsidRPr="00CD186B">
              <w:rPr>
                <w:rFonts w:eastAsia="Times New Roman" w:cs="Calibri"/>
                <w:b/>
                <w:bCs/>
                <w:color w:val="FFFFFF"/>
                <w:spacing w:val="0"/>
                <w:kern w:val="0"/>
                <w:szCs w:val="22"/>
                <w:lang w:eastAsia="en-AU"/>
                <w14:ligatures w14:val="none"/>
              </w:rPr>
              <w:t> </w:t>
            </w:r>
          </w:p>
        </w:tc>
      </w:tr>
      <w:tr w:rsidR="00B03C60" w:rsidRPr="00B03C60" w14:paraId="3BE5160F" w14:textId="77777777" w:rsidTr="006B38B7">
        <w:trPr>
          <w:trHeight w:val="300"/>
        </w:trPr>
        <w:tc>
          <w:tcPr>
            <w:tcW w:w="3570" w:type="dxa"/>
            <w:tcBorders>
              <w:top w:val="single" w:sz="6" w:space="0" w:color="90A1CF"/>
              <w:left w:val="single" w:sz="6" w:space="0" w:color="90A1CF"/>
              <w:bottom w:val="single" w:sz="6" w:space="0" w:color="90A1CF"/>
              <w:right w:val="single" w:sz="6" w:space="0" w:color="90A1CF"/>
            </w:tcBorders>
            <w:hideMark/>
          </w:tcPr>
          <w:p w14:paraId="522F7B07" w14:textId="0F301715" w:rsidR="00B03C60" w:rsidRPr="00B03C60" w:rsidRDefault="007C6925" w:rsidP="00B03C60">
            <w:pPr>
              <w:spacing w:before="0" w:after="0" w:line="240" w:lineRule="auto"/>
              <w:textAlignment w:val="baseline"/>
              <w:rPr>
                <w:rFonts w:ascii="Calibri" w:eastAsia="Times New Roman" w:hAnsi="Calibri" w:cs="Calibri"/>
                <w:b/>
                <w:bCs/>
                <w:color w:val="000000"/>
                <w:spacing w:val="0"/>
                <w:kern w:val="0"/>
                <w:sz w:val="24"/>
                <w:lang w:eastAsia="en-AU"/>
                <w14:ligatures w14:val="none"/>
              </w:rPr>
            </w:pPr>
            <w:r w:rsidRPr="000A060D">
              <w:rPr>
                <w:rFonts w:cstheme="minorBidi"/>
                <w:spacing w:val="0"/>
              </w:rPr>
              <w:t xml:space="preserve">Lower scoring applications typically provided inadequate information to demonstrate that the grant </w:t>
            </w:r>
            <w:r w:rsidR="0072692F">
              <w:rPr>
                <w:rFonts w:cstheme="minorBidi"/>
                <w:spacing w:val="0"/>
              </w:rPr>
              <w:t>would represent value with relevant money and</w:t>
            </w:r>
            <w:r w:rsidRPr="000A060D">
              <w:rPr>
                <w:rFonts w:cstheme="minorBidi"/>
                <w:spacing w:val="0"/>
              </w:rPr>
              <w:t xml:space="preserve"> a good use of funds.</w:t>
            </w:r>
          </w:p>
        </w:tc>
        <w:tc>
          <w:tcPr>
            <w:tcW w:w="5494" w:type="dxa"/>
            <w:tcBorders>
              <w:top w:val="single" w:sz="6" w:space="0" w:color="90A1CF"/>
              <w:left w:val="single" w:sz="6" w:space="0" w:color="90A1CF"/>
              <w:bottom w:val="single" w:sz="6" w:space="0" w:color="90A1CF"/>
              <w:right w:val="single" w:sz="6" w:space="0" w:color="90A1CF"/>
            </w:tcBorders>
            <w:hideMark/>
          </w:tcPr>
          <w:p w14:paraId="7597C0ED" w14:textId="77777777" w:rsidR="00B03C60" w:rsidRPr="00867D1F" w:rsidRDefault="0072692F" w:rsidP="009E66F8">
            <w:pPr>
              <w:numPr>
                <w:ilvl w:val="0"/>
                <w:numId w:val="60"/>
              </w:numPr>
              <w:spacing w:before="0" w:after="0" w:line="240" w:lineRule="auto"/>
              <w:ind w:left="357" w:hanging="357"/>
              <w:textAlignment w:val="baseline"/>
              <w:rPr>
                <w:rFonts w:ascii="Calibri" w:eastAsia="Times New Roman" w:hAnsi="Calibri" w:cs="Calibri"/>
                <w:spacing w:val="0"/>
                <w:kern w:val="0"/>
                <w:sz w:val="24"/>
                <w:lang w:eastAsia="en-AU"/>
                <w14:ligatures w14:val="none"/>
              </w:rPr>
            </w:pPr>
            <w:r w:rsidRPr="000A060D">
              <w:rPr>
                <w:rFonts w:cstheme="minorBidi"/>
                <w:spacing w:val="0"/>
              </w:rPr>
              <w:t>some applicants provided information about the financial pressures on the aged care sector more broadly rather than the financial position of their aged care service</w:t>
            </w:r>
          </w:p>
          <w:p w14:paraId="0B2BB93D" w14:textId="3C5BF14F" w:rsidR="00A828E8" w:rsidRPr="00867D1F" w:rsidRDefault="00A828E8" w:rsidP="009E66F8">
            <w:pPr>
              <w:numPr>
                <w:ilvl w:val="0"/>
                <w:numId w:val="60"/>
              </w:numPr>
              <w:spacing w:before="0" w:after="0" w:line="240" w:lineRule="auto"/>
              <w:ind w:left="357" w:hanging="357"/>
              <w:textAlignment w:val="baseline"/>
              <w:rPr>
                <w:rFonts w:ascii="Calibri" w:eastAsia="Times New Roman" w:hAnsi="Calibri" w:cs="Calibri"/>
                <w:spacing w:val="0"/>
                <w:kern w:val="0"/>
                <w:sz w:val="24"/>
                <w:lang w:eastAsia="en-AU"/>
                <w14:ligatures w14:val="none"/>
              </w:rPr>
            </w:pPr>
            <w:r w:rsidRPr="000A060D">
              <w:rPr>
                <w:rFonts w:cstheme="minorBidi"/>
                <w:spacing w:val="0"/>
              </w:rPr>
              <w:t xml:space="preserve">claims the applicant was </w:t>
            </w:r>
            <w:r w:rsidR="007C0F4B">
              <w:rPr>
                <w:rFonts w:cstheme="minorBidi"/>
                <w:spacing w:val="0"/>
              </w:rPr>
              <w:t>un</w:t>
            </w:r>
            <w:r w:rsidRPr="000A060D">
              <w:rPr>
                <w:rFonts w:cstheme="minorBidi"/>
                <w:spacing w:val="0"/>
              </w:rPr>
              <w:t>able to fund the activity with inadequate information to justify this claim</w:t>
            </w:r>
          </w:p>
          <w:p w14:paraId="7CC7B9E7" w14:textId="77777777" w:rsidR="00AC15E1" w:rsidRPr="00867D1F" w:rsidRDefault="00AC15E1" w:rsidP="009E66F8">
            <w:pPr>
              <w:numPr>
                <w:ilvl w:val="0"/>
                <w:numId w:val="60"/>
              </w:numPr>
              <w:spacing w:before="0" w:after="0" w:line="240" w:lineRule="auto"/>
              <w:ind w:left="357" w:hanging="357"/>
              <w:textAlignment w:val="baseline"/>
              <w:rPr>
                <w:rFonts w:ascii="Calibri" w:eastAsia="Times New Roman" w:hAnsi="Calibri" w:cs="Calibri"/>
                <w:spacing w:val="0"/>
                <w:kern w:val="0"/>
                <w:sz w:val="24"/>
                <w:lang w:eastAsia="en-AU"/>
                <w14:ligatures w14:val="none"/>
              </w:rPr>
            </w:pPr>
            <w:r w:rsidRPr="000A060D">
              <w:rPr>
                <w:rFonts w:cstheme="minorBidi"/>
                <w:spacing w:val="0"/>
              </w:rPr>
              <w:t>providing inadequate information about the likelihood of the activity proceeding without the grant funds</w:t>
            </w:r>
          </w:p>
          <w:p w14:paraId="4C25F8BE" w14:textId="01D82E46" w:rsidR="00AC15E1" w:rsidRPr="00DB2873" w:rsidRDefault="00AC15E1" w:rsidP="009E66F8">
            <w:pPr>
              <w:numPr>
                <w:ilvl w:val="0"/>
                <w:numId w:val="60"/>
              </w:numPr>
              <w:spacing w:before="0" w:after="0" w:line="240" w:lineRule="auto"/>
              <w:ind w:left="357" w:hanging="357"/>
              <w:textAlignment w:val="baseline"/>
              <w:rPr>
                <w:rFonts w:ascii="Calibri" w:eastAsia="Times New Roman" w:hAnsi="Calibri" w:cs="Calibri"/>
                <w:spacing w:val="0"/>
                <w:kern w:val="0"/>
                <w:sz w:val="24"/>
                <w:lang w:eastAsia="en-AU"/>
                <w14:ligatures w14:val="none"/>
              </w:rPr>
            </w:pPr>
            <w:r w:rsidRPr="00DB2873">
              <w:rPr>
                <w:rFonts w:cstheme="minorBidi"/>
                <w:spacing w:val="0"/>
              </w:rPr>
              <w:t>providing high level claims that the activity aligned with ‘value with relevant money principles’ with inadequate information or evidence to demonstrate how this would be achieved</w:t>
            </w:r>
          </w:p>
          <w:p w14:paraId="649BC8D1" w14:textId="77777777" w:rsidR="00AC15E1" w:rsidRPr="00DB2873" w:rsidRDefault="00AC15E1" w:rsidP="009E66F8">
            <w:pPr>
              <w:numPr>
                <w:ilvl w:val="0"/>
                <w:numId w:val="60"/>
              </w:numPr>
              <w:spacing w:before="0" w:after="0" w:line="240" w:lineRule="auto"/>
              <w:ind w:left="357" w:hanging="357"/>
              <w:textAlignment w:val="baseline"/>
              <w:rPr>
                <w:rFonts w:ascii="Calibri" w:eastAsia="Times New Roman" w:hAnsi="Calibri" w:cs="Calibri"/>
                <w:spacing w:val="0"/>
                <w:kern w:val="0"/>
                <w:sz w:val="24"/>
                <w:lang w:eastAsia="en-AU"/>
                <w14:ligatures w14:val="none"/>
              </w:rPr>
            </w:pPr>
            <w:r w:rsidRPr="00DB2873">
              <w:rPr>
                <w:rFonts w:cstheme="minorBidi"/>
                <w:spacing w:val="0"/>
              </w:rPr>
              <w:t>the benefit of the grant activity focused on the benefit to the service generally and did not reference any improvement in the quality of aged care being delivered</w:t>
            </w:r>
          </w:p>
          <w:p w14:paraId="4B05AFCA" w14:textId="4E68027D" w:rsidR="00AC15E1" w:rsidRPr="00867D1F" w:rsidRDefault="00AC15E1" w:rsidP="009E66F8">
            <w:pPr>
              <w:numPr>
                <w:ilvl w:val="0"/>
                <w:numId w:val="60"/>
              </w:numPr>
              <w:spacing w:before="0" w:after="0" w:line="240" w:lineRule="auto"/>
              <w:ind w:left="357" w:hanging="357"/>
              <w:textAlignment w:val="baseline"/>
              <w:rPr>
                <w:rFonts w:ascii="Calibri" w:eastAsia="Times New Roman" w:hAnsi="Calibri" w:cs="Calibri"/>
                <w:spacing w:val="0"/>
                <w:kern w:val="0"/>
                <w:sz w:val="24"/>
                <w:lang w:eastAsia="en-AU"/>
                <w14:ligatures w14:val="none"/>
              </w:rPr>
            </w:pPr>
            <w:r w:rsidRPr="000A060D">
              <w:rPr>
                <w:rFonts w:cstheme="minorBidi"/>
                <w:spacing w:val="0"/>
              </w:rPr>
              <w:t xml:space="preserve">some applicants did not provide sufficient information and evidence </w:t>
            </w:r>
            <w:r w:rsidR="00A70244">
              <w:rPr>
                <w:rFonts w:cstheme="minorBidi"/>
                <w:spacing w:val="0"/>
              </w:rPr>
              <w:t>(</w:t>
            </w:r>
            <w:r w:rsidRPr="000A060D">
              <w:rPr>
                <w:rFonts w:cstheme="minorBidi"/>
                <w:spacing w:val="0"/>
              </w:rPr>
              <w:t>e</w:t>
            </w:r>
            <w:r>
              <w:rPr>
                <w:rFonts w:cstheme="minorBidi"/>
                <w:spacing w:val="0"/>
              </w:rPr>
              <w:t>.</w:t>
            </w:r>
            <w:r w:rsidRPr="000A060D">
              <w:rPr>
                <w:rFonts w:cstheme="minorBidi"/>
                <w:spacing w:val="0"/>
              </w:rPr>
              <w:t>g</w:t>
            </w:r>
            <w:r>
              <w:rPr>
                <w:rFonts w:cstheme="minorBidi"/>
                <w:spacing w:val="0"/>
              </w:rPr>
              <w:t>.</w:t>
            </w:r>
            <w:r w:rsidRPr="000A060D">
              <w:rPr>
                <w:rFonts w:cstheme="minorBidi"/>
                <w:spacing w:val="0"/>
              </w:rPr>
              <w:t xml:space="preserve"> quotes</w:t>
            </w:r>
            <w:r w:rsidR="00A70244">
              <w:rPr>
                <w:rFonts w:cstheme="minorBidi"/>
                <w:spacing w:val="0"/>
              </w:rPr>
              <w:t xml:space="preserve"> and/or</w:t>
            </w:r>
            <w:r w:rsidRPr="000A060D">
              <w:rPr>
                <w:rFonts w:cstheme="minorBidi"/>
                <w:spacing w:val="0"/>
              </w:rPr>
              <w:t xml:space="preserve"> project costings) to substantiate the funding requested</w:t>
            </w:r>
          </w:p>
          <w:p w14:paraId="5976C15E" w14:textId="1A52E5E7" w:rsidR="00AC15E1" w:rsidRPr="00B03C60" w:rsidRDefault="00AC15E1" w:rsidP="009E66F8">
            <w:pPr>
              <w:numPr>
                <w:ilvl w:val="0"/>
                <w:numId w:val="60"/>
              </w:numPr>
              <w:spacing w:before="0" w:after="0" w:line="240" w:lineRule="auto"/>
              <w:ind w:left="357" w:hanging="357"/>
              <w:textAlignment w:val="baseline"/>
              <w:rPr>
                <w:rFonts w:ascii="Calibri" w:eastAsia="Times New Roman" w:hAnsi="Calibri" w:cs="Calibri"/>
                <w:spacing w:val="0"/>
                <w:kern w:val="0"/>
                <w:sz w:val="24"/>
                <w:lang w:eastAsia="en-AU"/>
                <w14:ligatures w14:val="none"/>
              </w:rPr>
            </w:pPr>
            <w:r w:rsidRPr="000A060D">
              <w:rPr>
                <w:rFonts w:cstheme="minorBidi"/>
                <w:spacing w:val="0"/>
              </w:rPr>
              <w:t>providing a general reference ‘to obtaining relevant approvals where required’ that did not provide confidence there a process in place to obtain approvals.</w:t>
            </w:r>
          </w:p>
        </w:tc>
      </w:tr>
    </w:tbl>
    <w:p w14:paraId="00D70F91" w14:textId="300F1B3A" w:rsidR="002C4AAB" w:rsidRPr="002C4AAB" w:rsidRDefault="002C4AAB" w:rsidP="001B075D">
      <w:pPr>
        <w:pStyle w:val="Heading1"/>
      </w:pPr>
      <w:r>
        <w:t>Attachments</w:t>
      </w:r>
    </w:p>
    <w:p w14:paraId="25DAB61E" w14:textId="502C5F42" w:rsidR="009F6BF2" w:rsidRDefault="00CE71E0" w:rsidP="00CE71E0">
      <w:pPr>
        <w:pStyle w:val="Default"/>
        <w:spacing w:after="160" w:line="259" w:lineRule="auto"/>
        <w:rPr>
          <w:rFonts w:cstheme="minorHAnsi"/>
          <w:spacing w:val="0"/>
          <w:sz w:val="22"/>
          <w:szCs w:val="22"/>
        </w:rPr>
      </w:pPr>
      <w:r w:rsidRPr="00D14855">
        <w:rPr>
          <w:rFonts w:cstheme="minorHAnsi"/>
          <w:spacing w:val="0"/>
          <w:sz w:val="22"/>
          <w:szCs w:val="22"/>
        </w:rPr>
        <w:t>The attachments that supported the response to this criterion were the Activity Work Plan,</w:t>
      </w:r>
      <w:r w:rsidR="000E51D2">
        <w:rPr>
          <w:rFonts w:cstheme="minorHAnsi"/>
          <w:spacing w:val="0"/>
          <w:sz w:val="22"/>
          <w:szCs w:val="22"/>
        </w:rPr>
        <w:t xml:space="preserve"> Indicative Budget</w:t>
      </w:r>
      <w:r w:rsidR="00A55218">
        <w:rPr>
          <w:rFonts w:cstheme="minorHAnsi"/>
          <w:spacing w:val="0"/>
          <w:sz w:val="22"/>
          <w:szCs w:val="22"/>
        </w:rPr>
        <w:t>,</w:t>
      </w:r>
      <w:r w:rsidRPr="00D14855">
        <w:rPr>
          <w:rFonts w:cstheme="minorHAnsi"/>
          <w:spacing w:val="0"/>
          <w:sz w:val="22"/>
          <w:szCs w:val="22"/>
        </w:rPr>
        <w:t xml:space="preserve"> Risk Management Plan and a written letter of support from the organisation’s decision makers for the proposed activity. Some additional feedback is provided in relation to these documents.</w:t>
      </w:r>
    </w:p>
    <w:p w14:paraId="59213793" w14:textId="32F8AEF3" w:rsidR="00702637" w:rsidRPr="00451035" w:rsidRDefault="00702637" w:rsidP="00867D1F">
      <w:pPr>
        <w:pStyle w:val="Caption"/>
        <w:keepNext/>
        <w:rPr>
          <w:b/>
          <w:bCs/>
          <w:i w:val="0"/>
          <w:iCs w:val="0"/>
          <w:color w:val="000000" w:themeColor="text1"/>
          <w:sz w:val="22"/>
          <w:szCs w:val="22"/>
        </w:rPr>
      </w:pPr>
      <w:r w:rsidRPr="00451035">
        <w:rPr>
          <w:b/>
          <w:bCs/>
          <w:i w:val="0"/>
          <w:iCs w:val="0"/>
          <w:color w:val="000000" w:themeColor="text1"/>
          <w:sz w:val="22"/>
          <w:szCs w:val="22"/>
        </w:rPr>
        <w:t xml:space="preserve">Table </w:t>
      </w:r>
      <w:r w:rsidRPr="00451035">
        <w:rPr>
          <w:b/>
          <w:bCs/>
          <w:i w:val="0"/>
          <w:iCs w:val="0"/>
          <w:color w:val="000000" w:themeColor="text1"/>
          <w:sz w:val="22"/>
          <w:szCs w:val="22"/>
        </w:rPr>
        <w:fldChar w:fldCharType="begin"/>
      </w:r>
      <w:r w:rsidRPr="00451035">
        <w:rPr>
          <w:b/>
          <w:bCs/>
          <w:i w:val="0"/>
          <w:iCs w:val="0"/>
          <w:color w:val="000000" w:themeColor="text1"/>
          <w:sz w:val="22"/>
          <w:szCs w:val="22"/>
        </w:rPr>
        <w:instrText xml:space="preserve"> SEQ Table \* ARABIC </w:instrText>
      </w:r>
      <w:r w:rsidRPr="00451035">
        <w:rPr>
          <w:b/>
          <w:bCs/>
          <w:i w:val="0"/>
          <w:iCs w:val="0"/>
          <w:color w:val="000000" w:themeColor="text1"/>
          <w:sz w:val="22"/>
          <w:szCs w:val="22"/>
        </w:rPr>
        <w:fldChar w:fldCharType="separate"/>
      </w:r>
      <w:r w:rsidR="00563267">
        <w:rPr>
          <w:b/>
          <w:bCs/>
          <w:i w:val="0"/>
          <w:iCs w:val="0"/>
          <w:noProof/>
          <w:color w:val="000000" w:themeColor="text1"/>
          <w:sz w:val="22"/>
          <w:szCs w:val="22"/>
        </w:rPr>
        <w:t>7</w:t>
      </w:r>
      <w:r w:rsidRPr="00451035">
        <w:rPr>
          <w:b/>
          <w:bCs/>
          <w:i w:val="0"/>
          <w:iCs w:val="0"/>
          <w:color w:val="000000" w:themeColor="text1"/>
          <w:sz w:val="22"/>
          <w:szCs w:val="22"/>
        </w:rPr>
        <w:fldChar w:fldCharType="end"/>
      </w:r>
      <w:r w:rsidRPr="00451035">
        <w:rPr>
          <w:b/>
          <w:bCs/>
          <w:i w:val="0"/>
          <w:iCs w:val="0"/>
          <w:color w:val="000000" w:themeColor="text1"/>
          <w:sz w:val="22"/>
          <w:szCs w:val="22"/>
        </w:rPr>
        <w:t>: Attachments Feedback</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8"/>
        <w:gridCol w:w="5352"/>
      </w:tblGrid>
      <w:tr w:rsidR="009F6BF2" w:rsidRPr="009F6BF2" w14:paraId="66DB864C" w14:textId="77777777" w:rsidTr="00B32FAD">
        <w:trPr>
          <w:trHeight w:val="300"/>
        </w:trPr>
        <w:tc>
          <w:tcPr>
            <w:tcW w:w="3658" w:type="dxa"/>
            <w:tcBorders>
              <w:top w:val="single" w:sz="6" w:space="0" w:color="4A66AC"/>
              <w:left w:val="single" w:sz="6" w:space="0" w:color="4A66AC"/>
              <w:bottom w:val="single" w:sz="6" w:space="0" w:color="4A66AC"/>
              <w:right w:val="nil"/>
            </w:tcBorders>
            <w:shd w:val="clear" w:color="auto" w:fill="4A66AC"/>
            <w:hideMark/>
          </w:tcPr>
          <w:p w14:paraId="44B2E456" w14:textId="77777777" w:rsidR="009F6BF2" w:rsidRPr="00451035" w:rsidRDefault="009F6BF2" w:rsidP="009F6BF2">
            <w:pPr>
              <w:pStyle w:val="Default"/>
              <w:spacing w:after="160" w:line="259" w:lineRule="auto"/>
              <w:rPr>
                <w:rFonts w:cstheme="minorHAnsi"/>
                <w:b/>
                <w:bCs/>
                <w:color w:val="FFFFFF" w:themeColor="background1"/>
                <w:spacing w:val="0"/>
                <w:sz w:val="22"/>
                <w:szCs w:val="20"/>
              </w:rPr>
            </w:pPr>
            <w:r w:rsidRPr="00451035">
              <w:rPr>
                <w:rFonts w:cstheme="minorHAnsi"/>
                <w:color w:val="FFFFFF" w:themeColor="background1"/>
                <w:spacing w:val="0"/>
                <w:sz w:val="22"/>
                <w:szCs w:val="20"/>
              </w:rPr>
              <w:t>Attachments </w:t>
            </w:r>
            <w:r w:rsidRPr="00451035">
              <w:rPr>
                <w:rFonts w:cstheme="minorHAnsi"/>
                <w:b/>
                <w:bCs/>
                <w:color w:val="FFFFFF" w:themeColor="background1"/>
                <w:spacing w:val="0"/>
                <w:sz w:val="22"/>
                <w:szCs w:val="20"/>
              </w:rPr>
              <w:t> </w:t>
            </w:r>
          </w:p>
        </w:tc>
        <w:tc>
          <w:tcPr>
            <w:tcW w:w="5352" w:type="dxa"/>
            <w:tcBorders>
              <w:top w:val="single" w:sz="6" w:space="0" w:color="4A66AC"/>
              <w:left w:val="nil"/>
              <w:bottom w:val="single" w:sz="6" w:space="0" w:color="4A66AC"/>
              <w:right w:val="single" w:sz="6" w:space="0" w:color="4A66AC"/>
            </w:tcBorders>
            <w:shd w:val="clear" w:color="auto" w:fill="4A66AC"/>
            <w:hideMark/>
          </w:tcPr>
          <w:p w14:paraId="1DEEA278" w14:textId="77777777" w:rsidR="009F6BF2" w:rsidRPr="00451035" w:rsidRDefault="009F6BF2" w:rsidP="009F6BF2">
            <w:pPr>
              <w:pStyle w:val="Default"/>
              <w:spacing w:after="160" w:line="259" w:lineRule="auto"/>
              <w:rPr>
                <w:rFonts w:cstheme="minorHAnsi"/>
                <w:b/>
                <w:bCs/>
                <w:color w:val="FFFFFF" w:themeColor="background1"/>
                <w:spacing w:val="0"/>
                <w:sz w:val="22"/>
                <w:szCs w:val="20"/>
              </w:rPr>
            </w:pPr>
            <w:r w:rsidRPr="00451035">
              <w:rPr>
                <w:rFonts w:cstheme="minorHAnsi"/>
                <w:b/>
                <w:bCs/>
                <w:color w:val="FFFFFF" w:themeColor="background1"/>
                <w:spacing w:val="0"/>
                <w:sz w:val="22"/>
                <w:szCs w:val="20"/>
              </w:rPr>
              <w:t>Common issues identified</w:t>
            </w:r>
            <w:r w:rsidRPr="00451035">
              <w:rPr>
                <w:rFonts w:cstheme="minorHAnsi"/>
                <w:color w:val="FFFFFF" w:themeColor="background1"/>
                <w:spacing w:val="0"/>
                <w:sz w:val="22"/>
                <w:szCs w:val="20"/>
              </w:rPr>
              <w:t> </w:t>
            </w:r>
            <w:r w:rsidRPr="00451035">
              <w:rPr>
                <w:rFonts w:cstheme="minorHAnsi"/>
                <w:b/>
                <w:bCs/>
                <w:color w:val="FFFFFF" w:themeColor="background1"/>
                <w:spacing w:val="0"/>
                <w:sz w:val="22"/>
                <w:szCs w:val="20"/>
              </w:rPr>
              <w:t> </w:t>
            </w:r>
          </w:p>
        </w:tc>
      </w:tr>
      <w:tr w:rsidR="009F6BF2" w:rsidRPr="009F6BF2" w14:paraId="5AFC454A" w14:textId="77777777" w:rsidTr="00B32FAD">
        <w:trPr>
          <w:trHeight w:val="300"/>
        </w:trPr>
        <w:tc>
          <w:tcPr>
            <w:tcW w:w="3658" w:type="dxa"/>
            <w:tcBorders>
              <w:top w:val="single" w:sz="6" w:space="0" w:color="90A1CF"/>
              <w:left w:val="single" w:sz="6" w:space="0" w:color="90A1CF"/>
              <w:bottom w:val="single" w:sz="6" w:space="0" w:color="90A1CF"/>
              <w:right w:val="single" w:sz="6" w:space="0" w:color="90A1CF"/>
            </w:tcBorders>
            <w:hideMark/>
          </w:tcPr>
          <w:p w14:paraId="0EBBEE00" w14:textId="77777777" w:rsidR="009F6BF2" w:rsidRPr="00451035" w:rsidRDefault="009F6BF2" w:rsidP="009F6BF2">
            <w:pPr>
              <w:pStyle w:val="Default"/>
              <w:spacing w:after="160" w:line="259" w:lineRule="auto"/>
              <w:rPr>
                <w:rFonts w:cstheme="minorHAnsi"/>
                <w:b/>
                <w:bCs/>
                <w:spacing w:val="0"/>
                <w:sz w:val="22"/>
                <w:szCs w:val="20"/>
              </w:rPr>
            </w:pPr>
            <w:r w:rsidRPr="00451035">
              <w:rPr>
                <w:rFonts w:cstheme="minorHAnsi"/>
                <w:spacing w:val="0"/>
                <w:sz w:val="22"/>
                <w:szCs w:val="20"/>
              </w:rPr>
              <w:t>Activity Work Plan </w:t>
            </w:r>
            <w:r w:rsidRPr="00451035">
              <w:rPr>
                <w:rFonts w:cstheme="minorHAnsi"/>
                <w:b/>
                <w:bCs/>
                <w:spacing w:val="0"/>
                <w:sz w:val="22"/>
                <w:szCs w:val="20"/>
              </w:rPr>
              <w:t> </w:t>
            </w:r>
          </w:p>
        </w:tc>
        <w:tc>
          <w:tcPr>
            <w:tcW w:w="5352" w:type="dxa"/>
            <w:tcBorders>
              <w:top w:val="single" w:sz="6" w:space="0" w:color="90A1CF"/>
              <w:left w:val="single" w:sz="6" w:space="0" w:color="90A1CF"/>
              <w:bottom w:val="single" w:sz="6" w:space="0" w:color="90A1CF"/>
              <w:right w:val="single" w:sz="6" w:space="0" w:color="90A1CF"/>
            </w:tcBorders>
            <w:hideMark/>
          </w:tcPr>
          <w:p w14:paraId="5AA6280D" w14:textId="10B540DE" w:rsidR="009F6BF2" w:rsidRPr="00451035" w:rsidRDefault="000324C2"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cstheme="minorBidi"/>
                <w:spacing w:val="0"/>
                <w:sz w:val="22"/>
                <w:szCs w:val="20"/>
              </w:rPr>
              <w:t>deliverables were not tailored to and specific to the activity to be delivered</w:t>
            </w:r>
          </w:p>
          <w:p w14:paraId="21C9F893" w14:textId="77777777" w:rsidR="009F6BF2" w:rsidRPr="00451035" w:rsidRDefault="000324C2" w:rsidP="009F6BF2">
            <w:pPr>
              <w:pStyle w:val="Default"/>
              <w:numPr>
                <w:ilvl w:val="0"/>
                <w:numId w:val="55"/>
              </w:numPr>
              <w:tabs>
                <w:tab w:val="clear" w:pos="720"/>
              </w:tabs>
              <w:spacing w:after="160" w:line="259" w:lineRule="auto"/>
              <w:ind w:left="445"/>
              <w:rPr>
                <w:rFonts w:cstheme="minorHAnsi"/>
                <w:spacing w:val="0"/>
                <w:sz w:val="22"/>
                <w:szCs w:val="20"/>
              </w:rPr>
            </w:pPr>
            <w:r w:rsidRPr="00451035">
              <w:rPr>
                <w:rFonts w:cstheme="minorBidi"/>
                <w:spacing w:val="0"/>
                <w:sz w:val="22"/>
                <w:szCs w:val="20"/>
              </w:rPr>
              <w:lastRenderedPageBreak/>
              <w:t>timeframe for deliverables used was number of months rather than dates e.g. 3 months rather than March 2026 to May 2026, making the timeline to deliver the activity unclear</w:t>
            </w:r>
          </w:p>
          <w:p w14:paraId="14B76722" w14:textId="20A02105" w:rsidR="00615768" w:rsidRPr="00451035" w:rsidRDefault="00615768" w:rsidP="009F6BF2">
            <w:pPr>
              <w:pStyle w:val="Default"/>
              <w:numPr>
                <w:ilvl w:val="0"/>
                <w:numId w:val="55"/>
              </w:numPr>
              <w:tabs>
                <w:tab w:val="clear" w:pos="720"/>
              </w:tabs>
              <w:spacing w:after="160" w:line="259" w:lineRule="auto"/>
              <w:ind w:left="445"/>
              <w:rPr>
                <w:rFonts w:cstheme="minorHAnsi"/>
                <w:spacing w:val="0"/>
                <w:sz w:val="22"/>
                <w:szCs w:val="20"/>
              </w:rPr>
            </w:pPr>
            <w:r w:rsidRPr="00451035">
              <w:rPr>
                <w:rFonts w:cstheme="minorBidi"/>
                <w:spacing w:val="0"/>
                <w:sz w:val="22"/>
                <w:szCs w:val="20"/>
              </w:rPr>
              <w:t>the Budget expenditure was not aligned with the activity milestones/deliverables in the Activity Work Plan.</w:t>
            </w:r>
          </w:p>
        </w:tc>
      </w:tr>
      <w:tr w:rsidR="007E078F" w:rsidRPr="009F6BF2" w14:paraId="33DA202E" w14:textId="77777777" w:rsidTr="00702637">
        <w:trPr>
          <w:trHeight w:val="300"/>
        </w:trPr>
        <w:tc>
          <w:tcPr>
            <w:tcW w:w="3658" w:type="dxa"/>
            <w:tcBorders>
              <w:top w:val="single" w:sz="6" w:space="0" w:color="90A1CF"/>
              <w:left w:val="single" w:sz="6" w:space="0" w:color="90A1CF"/>
              <w:bottom w:val="single" w:sz="6" w:space="0" w:color="90A1CF"/>
              <w:right w:val="single" w:sz="6" w:space="0" w:color="90A1CF"/>
            </w:tcBorders>
          </w:tcPr>
          <w:p w14:paraId="515A5ECE" w14:textId="44CACFE6" w:rsidR="007E078F" w:rsidRPr="00451035" w:rsidRDefault="007E078F" w:rsidP="009F6BF2">
            <w:pPr>
              <w:pStyle w:val="Default"/>
              <w:spacing w:after="160" w:line="259" w:lineRule="auto"/>
              <w:rPr>
                <w:rFonts w:cstheme="minorHAnsi"/>
                <w:spacing w:val="0"/>
                <w:sz w:val="22"/>
                <w:szCs w:val="20"/>
              </w:rPr>
            </w:pPr>
            <w:r w:rsidRPr="00451035">
              <w:rPr>
                <w:rFonts w:cstheme="minorHAnsi"/>
                <w:spacing w:val="0"/>
                <w:sz w:val="22"/>
                <w:szCs w:val="20"/>
              </w:rPr>
              <w:lastRenderedPageBreak/>
              <w:t>Indicative Budget</w:t>
            </w:r>
          </w:p>
        </w:tc>
        <w:tc>
          <w:tcPr>
            <w:tcW w:w="5352" w:type="dxa"/>
            <w:tcBorders>
              <w:top w:val="single" w:sz="6" w:space="0" w:color="90A1CF"/>
              <w:left w:val="single" w:sz="6" w:space="0" w:color="90A1CF"/>
              <w:bottom w:val="single" w:sz="6" w:space="0" w:color="90A1CF"/>
              <w:right w:val="single" w:sz="6" w:space="0" w:color="90A1CF"/>
            </w:tcBorders>
          </w:tcPr>
          <w:p w14:paraId="290F87D1" w14:textId="77777777" w:rsidR="007E078F" w:rsidRPr="00451035" w:rsidRDefault="007E078F"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cstheme="minorHAnsi"/>
                <w:spacing w:val="0"/>
                <w:sz w:val="22"/>
                <w:szCs w:val="20"/>
              </w:rPr>
              <w:t>grouping together multiple expenses in one expenditure item, making it difficult to determine how the item amount was tallied</w:t>
            </w:r>
          </w:p>
          <w:p w14:paraId="1884FC6B" w14:textId="77777777" w:rsidR="007E078F" w:rsidRPr="00451035" w:rsidRDefault="007E078F"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cstheme="minorHAnsi"/>
                <w:spacing w:val="0"/>
                <w:sz w:val="22"/>
                <w:szCs w:val="20"/>
              </w:rPr>
              <w:t>budget template was not tailored to the activity and retained sample text (in red)</w:t>
            </w:r>
          </w:p>
          <w:p w14:paraId="573D83C5" w14:textId="77777777" w:rsidR="007E078F" w:rsidRPr="00451035" w:rsidRDefault="007E078F"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cstheme="minorHAnsi"/>
                <w:spacing w:val="0"/>
                <w:sz w:val="22"/>
                <w:szCs w:val="20"/>
              </w:rPr>
              <w:t>missing or incomplete income and expenditure items</w:t>
            </w:r>
          </w:p>
          <w:p w14:paraId="7ED8F1FE" w14:textId="77777777" w:rsidR="007E078F" w:rsidRPr="00451035" w:rsidRDefault="007E078F"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cstheme="minorHAnsi"/>
                <w:spacing w:val="0"/>
                <w:sz w:val="22"/>
                <w:szCs w:val="20"/>
              </w:rPr>
              <w:t>Budget income and expenditure sections did not tally</w:t>
            </w:r>
          </w:p>
          <w:p w14:paraId="32026A71" w14:textId="77777777" w:rsidR="007E078F" w:rsidRPr="00451035" w:rsidRDefault="007E078F"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cstheme="minorHAnsi"/>
                <w:spacing w:val="0"/>
                <w:sz w:val="22"/>
                <w:szCs w:val="20"/>
              </w:rPr>
              <w:t>Budget expenditure did not align with the deliverables in the Activity Work Plan</w:t>
            </w:r>
          </w:p>
          <w:p w14:paraId="12F3F3BC" w14:textId="162115EF" w:rsidR="007E078F" w:rsidRPr="00451035" w:rsidDel="000324C2" w:rsidRDefault="007E078F"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cstheme="minorHAnsi"/>
                <w:spacing w:val="0"/>
                <w:sz w:val="22"/>
                <w:szCs w:val="20"/>
              </w:rPr>
              <w:t>Inclusion of items that were ineligible for grant funding (</w:t>
            </w:r>
            <w:r w:rsidR="008A6005" w:rsidRPr="00451035">
              <w:rPr>
                <w:rFonts w:cstheme="minorHAnsi"/>
                <w:spacing w:val="0"/>
                <w:sz w:val="22"/>
                <w:szCs w:val="20"/>
              </w:rPr>
              <w:t>e.g. travel costs for organisational staff, retrospective costs, in-kind expenditure)</w:t>
            </w:r>
          </w:p>
        </w:tc>
      </w:tr>
      <w:tr w:rsidR="008A6005" w:rsidRPr="009F6BF2" w14:paraId="0E538CD9" w14:textId="77777777" w:rsidTr="00702637">
        <w:trPr>
          <w:trHeight w:val="300"/>
        </w:trPr>
        <w:tc>
          <w:tcPr>
            <w:tcW w:w="3658" w:type="dxa"/>
            <w:tcBorders>
              <w:top w:val="single" w:sz="6" w:space="0" w:color="90A1CF"/>
              <w:left w:val="single" w:sz="6" w:space="0" w:color="90A1CF"/>
              <w:bottom w:val="single" w:sz="6" w:space="0" w:color="90A1CF"/>
              <w:right w:val="single" w:sz="6" w:space="0" w:color="90A1CF"/>
            </w:tcBorders>
          </w:tcPr>
          <w:p w14:paraId="55F5534B" w14:textId="7A1AE62B" w:rsidR="008A6005" w:rsidRPr="00451035" w:rsidRDefault="008A6005" w:rsidP="009F6BF2">
            <w:pPr>
              <w:pStyle w:val="Default"/>
              <w:spacing w:after="160" w:line="259" w:lineRule="auto"/>
              <w:rPr>
                <w:rFonts w:cstheme="minorHAnsi"/>
                <w:b/>
                <w:bCs/>
                <w:spacing w:val="0"/>
                <w:sz w:val="22"/>
                <w:szCs w:val="20"/>
              </w:rPr>
            </w:pPr>
            <w:r w:rsidRPr="00451035">
              <w:rPr>
                <w:spacing w:val="0"/>
                <w:sz w:val="22"/>
                <w:szCs w:val="20"/>
              </w:rPr>
              <w:t>Risk Management Plan</w:t>
            </w:r>
          </w:p>
        </w:tc>
        <w:tc>
          <w:tcPr>
            <w:tcW w:w="5352" w:type="dxa"/>
            <w:tcBorders>
              <w:top w:val="single" w:sz="6" w:space="0" w:color="90A1CF"/>
              <w:left w:val="single" w:sz="6" w:space="0" w:color="90A1CF"/>
              <w:bottom w:val="single" w:sz="6" w:space="0" w:color="90A1CF"/>
              <w:right w:val="single" w:sz="6" w:space="0" w:color="90A1CF"/>
            </w:tcBorders>
          </w:tcPr>
          <w:p w14:paraId="3F8938C4" w14:textId="0E4B20FE" w:rsidR="008A6005" w:rsidRPr="00451035" w:rsidRDefault="008A6005" w:rsidP="009F6BF2">
            <w:pPr>
              <w:pStyle w:val="Default"/>
              <w:numPr>
                <w:ilvl w:val="0"/>
                <w:numId w:val="52"/>
              </w:numPr>
              <w:tabs>
                <w:tab w:val="clear" w:pos="720"/>
              </w:tabs>
              <w:spacing w:after="160" w:line="259" w:lineRule="auto"/>
              <w:ind w:left="445"/>
              <w:rPr>
                <w:rFonts w:cstheme="minorHAnsi"/>
                <w:spacing w:val="0"/>
                <w:sz w:val="22"/>
                <w:szCs w:val="20"/>
              </w:rPr>
            </w:pPr>
            <w:r w:rsidRPr="00451035">
              <w:rPr>
                <w:rFonts w:eastAsiaTheme="minorEastAsia" w:cstheme="minorBidi"/>
                <w:spacing w:val="0"/>
                <w:sz w:val="22"/>
                <w:szCs w:val="20"/>
              </w:rPr>
              <w:t>the risks identified were not adequate and/or commensurate to the size and type of activity being undertaken.</w:t>
            </w:r>
          </w:p>
        </w:tc>
      </w:tr>
      <w:tr w:rsidR="00A1043B" w:rsidRPr="009F6BF2" w14:paraId="45496C6D" w14:textId="77777777" w:rsidTr="00702637">
        <w:trPr>
          <w:trHeight w:val="300"/>
        </w:trPr>
        <w:tc>
          <w:tcPr>
            <w:tcW w:w="3658" w:type="dxa"/>
            <w:tcBorders>
              <w:top w:val="single" w:sz="6" w:space="0" w:color="90A1CF"/>
              <w:left w:val="single" w:sz="6" w:space="0" w:color="90A1CF"/>
              <w:bottom w:val="single" w:sz="6" w:space="0" w:color="90A1CF"/>
              <w:right w:val="single" w:sz="6" w:space="0" w:color="90A1CF"/>
            </w:tcBorders>
          </w:tcPr>
          <w:p w14:paraId="5C947DC1" w14:textId="1505CF7B" w:rsidR="00A1043B" w:rsidRPr="00451035" w:rsidRDefault="00A1043B" w:rsidP="009F6BF2">
            <w:pPr>
              <w:pStyle w:val="Default"/>
              <w:spacing w:after="160" w:line="259" w:lineRule="auto"/>
              <w:rPr>
                <w:spacing w:val="0"/>
                <w:sz w:val="22"/>
                <w:szCs w:val="22"/>
              </w:rPr>
            </w:pPr>
            <w:r w:rsidRPr="00451035">
              <w:rPr>
                <w:spacing w:val="0"/>
                <w:sz w:val="22"/>
                <w:szCs w:val="22"/>
              </w:rPr>
              <w:t>Letter of Support</w:t>
            </w:r>
          </w:p>
        </w:tc>
        <w:tc>
          <w:tcPr>
            <w:tcW w:w="5352" w:type="dxa"/>
            <w:tcBorders>
              <w:top w:val="single" w:sz="6" w:space="0" w:color="90A1CF"/>
              <w:left w:val="single" w:sz="6" w:space="0" w:color="90A1CF"/>
              <w:bottom w:val="single" w:sz="6" w:space="0" w:color="90A1CF"/>
              <w:right w:val="single" w:sz="6" w:space="0" w:color="90A1CF"/>
            </w:tcBorders>
          </w:tcPr>
          <w:p w14:paraId="75BD3947" w14:textId="77777777" w:rsidR="00A1043B" w:rsidRPr="00451035" w:rsidRDefault="001469EC" w:rsidP="009F6BF2">
            <w:pPr>
              <w:pStyle w:val="Default"/>
              <w:numPr>
                <w:ilvl w:val="0"/>
                <w:numId w:val="52"/>
              </w:numPr>
              <w:tabs>
                <w:tab w:val="clear" w:pos="720"/>
              </w:tabs>
              <w:spacing w:after="160" w:line="259" w:lineRule="auto"/>
              <w:ind w:left="445"/>
              <w:rPr>
                <w:rFonts w:eastAsiaTheme="minorEastAsia" w:cstheme="minorBidi"/>
                <w:spacing w:val="0"/>
                <w:sz w:val="22"/>
                <w:szCs w:val="22"/>
              </w:rPr>
            </w:pPr>
            <w:r w:rsidRPr="00451035">
              <w:rPr>
                <w:rFonts w:eastAsiaTheme="minorEastAsia" w:cstheme="minorBidi"/>
                <w:spacing w:val="0"/>
                <w:sz w:val="22"/>
                <w:szCs w:val="22"/>
              </w:rPr>
              <w:t>some letters of support did not include the required information, specifically details of the activity and/or the need for the activity</w:t>
            </w:r>
          </w:p>
          <w:p w14:paraId="47A94F06" w14:textId="18EE01D9" w:rsidR="001469EC" w:rsidRPr="00451035" w:rsidRDefault="001469EC" w:rsidP="009F6BF2">
            <w:pPr>
              <w:pStyle w:val="Default"/>
              <w:numPr>
                <w:ilvl w:val="0"/>
                <w:numId w:val="52"/>
              </w:numPr>
              <w:tabs>
                <w:tab w:val="clear" w:pos="720"/>
              </w:tabs>
              <w:spacing w:after="160" w:line="259" w:lineRule="auto"/>
              <w:ind w:left="445"/>
              <w:rPr>
                <w:rFonts w:eastAsiaTheme="minorEastAsia" w:cstheme="minorBidi"/>
                <w:spacing w:val="0"/>
                <w:sz w:val="22"/>
                <w:szCs w:val="22"/>
              </w:rPr>
            </w:pPr>
            <w:r w:rsidRPr="00451035">
              <w:rPr>
                <w:rFonts w:eastAsiaTheme="minorEastAsia" w:cstheme="minorBidi"/>
                <w:spacing w:val="0"/>
                <w:sz w:val="22"/>
                <w:szCs w:val="22"/>
              </w:rPr>
              <w:t xml:space="preserve">some letters of support were not </w:t>
            </w:r>
            <w:r w:rsidR="00003714" w:rsidRPr="00451035">
              <w:rPr>
                <w:rFonts w:eastAsiaTheme="minorEastAsia" w:cstheme="minorBidi"/>
                <w:spacing w:val="0"/>
                <w:sz w:val="22"/>
                <w:szCs w:val="22"/>
              </w:rPr>
              <w:t>from an appropriate decision maker for the aged care service.</w:t>
            </w:r>
          </w:p>
        </w:tc>
      </w:tr>
    </w:tbl>
    <w:p w14:paraId="71B07DE8" w14:textId="5C6A7B6F" w:rsidR="7F5FE73B" w:rsidRPr="00451035" w:rsidRDefault="7F5FE73B" w:rsidP="00451035">
      <w:pPr>
        <w:rPr>
          <w:rFonts w:cstheme="minorBidi"/>
          <w:spacing w:val="0"/>
        </w:rPr>
      </w:pPr>
    </w:p>
    <w:sectPr w:rsidR="7F5FE73B" w:rsidRPr="00451035">
      <w:headerReference w:type="even"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7AB4E" w14:textId="77777777" w:rsidR="00CB37C3" w:rsidRDefault="00CB37C3" w:rsidP="006B1CD3">
      <w:pPr>
        <w:spacing w:after="0" w:line="240" w:lineRule="auto"/>
      </w:pPr>
      <w:r>
        <w:separator/>
      </w:r>
    </w:p>
  </w:endnote>
  <w:endnote w:type="continuationSeparator" w:id="0">
    <w:p w14:paraId="0AA209B7" w14:textId="77777777" w:rsidR="00CB37C3" w:rsidRDefault="00CB37C3" w:rsidP="006B1CD3">
      <w:pPr>
        <w:spacing w:after="0" w:line="240" w:lineRule="auto"/>
      </w:pPr>
      <w:r>
        <w:continuationSeparator/>
      </w:r>
    </w:p>
  </w:endnote>
  <w:endnote w:type="continuationNotice" w:id="1">
    <w:p w14:paraId="1F3F910A" w14:textId="77777777" w:rsidR="00CB37C3" w:rsidRDefault="00CB3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598B" w14:textId="30BFEC21" w:rsidR="00C17D30" w:rsidRDefault="00C17D30">
    <w:pPr>
      <w:pStyle w:val="Footer"/>
    </w:pPr>
    <w:r>
      <w:rPr>
        <w:noProof/>
      </w:rPr>
      <mc:AlternateContent>
        <mc:Choice Requires="wps">
          <w:drawing>
            <wp:anchor distT="0" distB="0" distL="0" distR="0" simplePos="0" relativeHeight="251658243" behindDoc="0" locked="0" layoutInCell="1" allowOverlap="1" wp14:anchorId="4DD270C0" wp14:editId="1012E517">
              <wp:simplePos x="635" y="635"/>
              <wp:positionH relativeFrom="page">
                <wp:align>center</wp:align>
              </wp:positionH>
              <wp:positionV relativeFrom="page">
                <wp:align>bottom</wp:align>
              </wp:positionV>
              <wp:extent cx="609600" cy="476250"/>
              <wp:effectExtent l="0" t="0" r="0" b="0"/>
              <wp:wrapNone/>
              <wp:docPr id="16826309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4153044A" w14:textId="28D86121"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270C0" id="_x0000_t202" coordsize="21600,21600" o:spt="202" path="m,l,21600r21600,l21600,xe">
              <v:stroke joinstyle="miter"/>
              <v:path gradientshapeok="t" o:connecttype="rect"/>
            </v:shapetype>
            <v:shape id="Text Box 5" o:spid="_x0000_s1027" type="#_x0000_t202" alt="OFFICIAL" style="position:absolute;margin-left:0;margin-top:0;width:48pt;height:3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" filled="f" stroked="f">
              <v:textbox style="mso-fit-shape-to-text:t" inset="0,0,0,15pt">
                <w:txbxContent>
                  <w:p w14:paraId="4153044A" w14:textId="28D86121"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BB83" w14:textId="6E721731" w:rsidR="00547103" w:rsidRPr="00B21881" w:rsidRDefault="00547103">
    <w:pPr>
      <w:pStyle w:val="Footer"/>
      <w:rPr>
        <w:rFonts w:cstheme="minorHAnsi"/>
        <w:sz w:val="20"/>
        <w:szCs w:val="20"/>
      </w:rPr>
    </w:pPr>
    <w:r w:rsidRPr="00B21881">
      <w:rPr>
        <w:rFonts w:cstheme="minorHAnsi"/>
        <w:sz w:val="20"/>
        <w:szCs w:val="20"/>
      </w:rPr>
      <w:t>Department of Health</w:t>
    </w:r>
    <w:r w:rsidR="002964D8">
      <w:rPr>
        <w:rFonts w:cstheme="minorHAnsi"/>
        <w:sz w:val="20"/>
        <w:szCs w:val="20"/>
      </w:rPr>
      <w:t>, Disability</w:t>
    </w:r>
    <w:r w:rsidRPr="00B21881">
      <w:rPr>
        <w:rFonts w:cstheme="minorHAnsi"/>
        <w:sz w:val="20"/>
        <w:szCs w:val="20"/>
      </w:rPr>
      <w:t xml:space="preserve"> and Age</w:t>
    </w:r>
    <w:r w:rsidR="002964D8">
      <w:rPr>
        <w:rFonts w:cstheme="minorHAnsi"/>
        <w:sz w:val="20"/>
        <w:szCs w:val="20"/>
      </w:rPr>
      <w:t>ing</w:t>
    </w:r>
    <w:r w:rsidRPr="00B21881">
      <w:rPr>
        <w:rFonts w:cstheme="minorHAnsi"/>
        <w:sz w:val="20"/>
        <w:szCs w:val="20"/>
      </w:rPr>
      <w:t xml:space="preserve"> – GO</w:t>
    </w:r>
    <w:r w:rsidR="005C5B4E">
      <w:rPr>
        <w:rFonts w:cstheme="minorHAnsi"/>
        <w:sz w:val="20"/>
        <w:szCs w:val="20"/>
      </w:rPr>
      <w:t>7524</w:t>
    </w:r>
    <w:r w:rsidRPr="00B21881">
      <w:rPr>
        <w:rFonts w:cstheme="minorHAnsi"/>
        <w:sz w:val="20"/>
        <w:szCs w:val="20"/>
      </w:rPr>
      <w:t xml:space="preserve"> - Feedback for unsuccessful applicants</w:t>
    </w:r>
    <w:r>
      <w:rPr>
        <w:rFonts w:cstheme="minorHAnsi"/>
        <w:sz w:val="20"/>
        <w:szCs w:val="20"/>
      </w:rPr>
      <w:tab/>
    </w:r>
    <w:r w:rsidRPr="00547103">
      <w:rPr>
        <w:rFonts w:cstheme="minorHAnsi"/>
        <w:sz w:val="20"/>
        <w:szCs w:val="20"/>
      </w:rPr>
      <w:fldChar w:fldCharType="begin"/>
    </w:r>
    <w:r w:rsidRPr="00547103">
      <w:rPr>
        <w:rFonts w:cstheme="minorHAnsi"/>
        <w:sz w:val="20"/>
        <w:szCs w:val="20"/>
      </w:rPr>
      <w:instrText xml:space="preserve"> PAGE   \* MERGEFORMAT </w:instrText>
    </w:r>
    <w:r w:rsidRPr="00547103">
      <w:rPr>
        <w:rFonts w:cstheme="minorHAnsi"/>
        <w:sz w:val="20"/>
        <w:szCs w:val="20"/>
      </w:rPr>
      <w:fldChar w:fldCharType="separate"/>
    </w:r>
    <w:r w:rsidRPr="00547103">
      <w:rPr>
        <w:rFonts w:cstheme="minorHAnsi"/>
        <w:noProof/>
        <w:sz w:val="20"/>
        <w:szCs w:val="20"/>
      </w:rPr>
      <w:t>1</w:t>
    </w:r>
    <w:r w:rsidRPr="00547103">
      <w:rPr>
        <w:rFonts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B17F" w14:textId="251FE7BD" w:rsidR="00C17D30" w:rsidRDefault="00C17D30">
    <w:pPr>
      <w:pStyle w:val="Footer"/>
    </w:pPr>
    <w:r>
      <w:rPr>
        <w:noProof/>
      </w:rPr>
      <mc:AlternateContent>
        <mc:Choice Requires="wps">
          <w:drawing>
            <wp:anchor distT="0" distB="0" distL="0" distR="0" simplePos="0" relativeHeight="251658245" behindDoc="0" locked="0" layoutInCell="1" allowOverlap="1" wp14:anchorId="5409FB07" wp14:editId="152A660F">
              <wp:simplePos x="635" y="635"/>
              <wp:positionH relativeFrom="page">
                <wp:align>center</wp:align>
              </wp:positionH>
              <wp:positionV relativeFrom="page">
                <wp:align>bottom</wp:align>
              </wp:positionV>
              <wp:extent cx="609600" cy="476250"/>
              <wp:effectExtent l="0" t="0" r="0" b="0"/>
              <wp:wrapNone/>
              <wp:docPr id="18999350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55F4A40C" w14:textId="25464DFB"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09FB07" id="_x0000_t202" coordsize="21600,21600" o:spt="202" path="m,l,21600r21600,l21600,xe">
              <v:stroke joinstyle="miter"/>
              <v:path gradientshapeok="t" o:connecttype="rect"/>
            </v:shapetype>
            <v:shape id="Text Box 4" o:spid="_x0000_s1029" type="#_x0000_t202" alt="OFFICIAL" style="position:absolute;margin-left:0;margin-top:0;width:48pt;height:3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DVfdViDgIAABwE&#10;AAAOAAAAAAAAAAAAAAAAAC4CAABkcnMvZTJvRG9jLnhtbFBLAQItABQABgAIAAAAIQDw1GyT2gAA&#10;AAMBAAAPAAAAAAAAAAAAAAAAAGgEAABkcnMvZG93bnJldi54bWxQSwUGAAAAAAQABADzAAAAbwUA&#10;AAAA&#10;" filled="f" stroked="f">
              <v:textbox style="mso-fit-shape-to-text:t" inset="0,0,0,15pt">
                <w:txbxContent>
                  <w:p w14:paraId="55F4A40C" w14:textId="25464DFB"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D561" w14:textId="77777777" w:rsidR="00CB37C3" w:rsidRDefault="00CB37C3" w:rsidP="006B1CD3">
      <w:pPr>
        <w:spacing w:after="0" w:line="240" w:lineRule="auto"/>
      </w:pPr>
      <w:r>
        <w:separator/>
      </w:r>
    </w:p>
  </w:footnote>
  <w:footnote w:type="continuationSeparator" w:id="0">
    <w:p w14:paraId="4ECBE0AB" w14:textId="77777777" w:rsidR="00CB37C3" w:rsidRDefault="00CB37C3" w:rsidP="006B1CD3">
      <w:pPr>
        <w:spacing w:after="0" w:line="240" w:lineRule="auto"/>
      </w:pPr>
      <w:r>
        <w:continuationSeparator/>
      </w:r>
    </w:p>
  </w:footnote>
  <w:footnote w:type="continuationNotice" w:id="1">
    <w:p w14:paraId="332106AF" w14:textId="77777777" w:rsidR="00CB37C3" w:rsidRDefault="00CB3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1CC8" w14:textId="1B6B24EE" w:rsidR="00C17D30" w:rsidRDefault="00C17D30">
    <w:pPr>
      <w:pStyle w:val="Header"/>
    </w:pPr>
    <w:r>
      <w:rPr>
        <w:noProof/>
      </w:rPr>
      <mc:AlternateContent>
        <mc:Choice Requires="wps">
          <w:drawing>
            <wp:anchor distT="0" distB="0" distL="0" distR="0" simplePos="0" relativeHeight="251658241" behindDoc="0" locked="0" layoutInCell="1" allowOverlap="1" wp14:anchorId="78748C02" wp14:editId="379703C8">
              <wp:simplePos x="635" y="635"/>
              <wp:positionH relativeFrom="page">
                <wp:align>center</wp:align>
              </wp:positionH>
              <wp:positionV relativeFrom="page">
                <wp:align>top</wp:align>
              </wp:positionV>
              <wp:extent cx="609600" cy="476250"/>
              <wp:effectExtent l="0" t="0" r="0" b="0"/>
              <wp:wrapNone/>
              <wp:docPr id="18512404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4E09BB97" w14:textId="666E7BFA"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748C02" id="_x0000_t202" coordsize="21600,21600" o:spt="202" path="m,l,21600r21600,l21600,xe">
              <v:stroke joinstyle="miter"/>
              <v:path gradientshapeok="t" o:connecttype="rect"/>
            </v:shapetype>
            <v:shape id="Text Box 2" o:spid="_x0000_s1026" type="#_x0000_t202" alt="OFFICIAL" style="position:absolute;margin-left:0;margin-top:0;width:48pt;height:3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" filled="f" stroked="f">
              <v:textbox style="mso-fit-shape-to-text:t" inset="0,15pt,0,0">
                <w:txbxContent>
                  <w:p w14:paraId="4E09BB97" w14:textId="666E7BFA"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8C24" w14:textId="2F803D57" w:rsidR="00C17D30" w:rsidRDefault="00C17D30">
    <w:pPr>
      <w:pStyle w:val="Header"/>
    </w:pPr>
    <w:r>
      <w:rPr>
        <w:noProof/>
      </w:rPr>
      <mc:AlternateContent>
        <mc:Choice Requires="wps">
          <w:drawing>
            <wp:anchor distT="0" distB="0" distL="0" distR="0" simplePos="0" relativeHeight="251658244" behindDoc="0" locked="0" layoutInCell="1" allowOverlap="1" wp14:anchorId="65BDF7B0" wp14:editId="3046CD76">
              <wp:simplePos x="635" y="635"/>
              <wp:positionH relativeFrom="page">
                <wp:align>center</wp:align>
              </wp:positionH>
              <wp:positionV relativeFrom="page">
                <wp:align>top</wp:align>
              </wp:positionV>
              <wp:extent cx="609600" cy="476250"/>
              <wp:effectExtent l="0" t="0" r="0" b="0"/>
              <wp:wrapNone/>
              <wp:docPr id="15442869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54FFC1A9" w14:textId="72B54C8E"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DF7B0" id="_x0000_t202" coordsize="21600,21600" o:spt="202" path="m,l,21600r21600,l21600,xe">
              <v:stroke joinstyle="miter"/>
              <v:path gradientshapeok="t" o:connecttype="rect"/>
            </v:shapetype>
            <v:shape id="Text Box 1" o:spid="_x0000_s1028" type="#_x0000_t202" alt="OFFICIAL" style="position:absolute;margin-left:0;margin-top:0;width:48pt;height:37.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br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uqks/G6XdQnWgpD2e+g5PrhlpvRMBn4YlgmpZE&#10;i090aANdyWGwOKvB//ibP+YT7hTlrCPBlNySojkz3yzxEbWVjOltfhPB8KN7Nxr20N4DyXBKL8LJ&#10;ZMY8NKOpPbSvJOdVbEQhYSW1KzmO5j2elUvPQarVKiWRjJzAjd06GUtHuCKWL/2r8G4AHImpRxjV&#10;JIo3uJ9z483gVgck9BMpEdozkAPiJMHE1fBcosZ//U9Z10e9/Ak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JgU26w0CAAAcBAAA&#10;DgAAAAAAAAAAAAAAAAAuAgAAZHJzL2Uyb0RvYy54bWxQSwECLQAUAAYACAAAACEAEyewLNkAAAAD&#10;AQAADwAAAAAAAAAAAAAAAABnBAAAZHJzL2Rvd25yZXYueG1sUEsFBgAAAAAEAAQA8wAAAG0FAAAA&#10;AA==&#10;" filled="f" stroked="f">
              <v:textbox style="mso-fit-shape-to-text:t" inset="0,15pt,0,0">
                <w:txbxContent>
                  <w:p w14:paraId="54FFC1A9" w14:textId="72B54C8E" w:rsidR="00C17D30" w:rsidRPr="00C17D30" w:rsidRDefault="00C17D30" w:rsidP="00C17D30">
                    <w:pPr>
                      <w:spacing w:after="0"/>
                      <w:rPr>
                        <w:rFonts w:ascii="Aptos" w:eastAsia="Aptos" w:hAnsi="Aptos" w:cs="Aptos"/>
                        <w:noProof/>
                        <w:color w:val="FF0000"/>
                        <w:sz w:val="24"/>
                      </w:rPr>
                    </w:pPr>
                    <w:r w:rsidRPr="00C17D30">
                      <w:rPr>
                        <w:rFonts w:ascii="Aptos" w:eastAsia="Aptos" w:hAnsi="Aptos" w:cs="Aptos"/>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690"/>
    <w:multiLevelType w:val="multilevel"/>
    <w:tmpl w:val="1BD4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C4905"/>
    <w:multiLevelType w:val="hybridMultilevel"/>
    <w:tmpl w:val="F702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005F9"/>
    <w:multiLevelType w:val="hybridMultilevel"/>
    <w:tmpl w:val="0DBE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17F15"/>
    <w:multiLevelType w:val="hybridMultilevel"/>
    <w:tmpl w:val="F9DAB39C"/>
    <w:lvl w:ilvl="0" w:tplc="9CB43EF6">
      <w:start w:val="1"/>
      <w:numFmt w:val="bullet"/>
      <w:lvlText w:val=""/>
      <w:lvlJc w:val="left"/>
      <w:pPr>
        <w:ind w:left="8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97677"/>
    <w:multiLevelType w:val="multilevel"/>
    <w:tmpl w:val="2A82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50181"/>
    <w:multiLevelType w:val="hybridMultilevel"/>
    <w:tmpl w:val="C9AA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8F6DE2"/>
    <w:multiLevelType w:val="hybridMultilevel"/>
    <w:tmpl w:val="867E1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E130B1"/>
    <w:multiLevelType w:val="multilevel"/>
    <w:tmpl w:val="4A3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766A3C"/>
    <w:multiLevelType w:val="hybridMultilevel"/>
    <w:tmpl w:val="F4B0B712"/>
    <w:lvl w:ilvl="0" w:tplc="A1281370">
      <w:start w:val="1"/>
      <w:numFmt w:val="bullet"/>
      <w:lvlText w:val=""/>
      <w:lvlJc w:val="left"/>
      <w:pPr>
        <w:ind w:left="1080" w:hanging="360"/>
      </w:pPr>
      <w:rPr>
        <w:rFonts w:ascii="Symbol" w:hAnsi="Symbol" w:hint="default"/>
      </w:rPr>
    </w:lvl>
    <w:lvl w:ilvl="1" w:tplc="2CCABCEE">
      <w:start w:val="1"/>
      <w:numFmt w:val="bullet"/>
      <w:lvlText w:val="o"/>
      <w:lvlJc w:val="left"/>
      <w:pPr>
        <w:ind w:left="1800" w:hanging="360"/>
      </w:pPr>
      <w:rPr>
        <w:rFonts w:ascii="Courier New" w:hAnsi="Courier New" w:hint="default"/>
      </w:rPr>
    </w:lvl>
    <w:lvl w:ilvl="2" w:tplc="75D6130A">
      <w:start w:val="1"/>
      <w:numFmt w:val="bullet"/>
      <w:lvlText w:val=""/>
      <w:lvlJc w:val="left"/>
      <w:pPr>
        <w:ind w:left="2520" w:hanging="360"/>
      </w:pPr>
      <w:rPr>
        <w:rFonts w:ascii="Wingdings" w:hAnsi="Wingdings" w:hint="default"/>
      </w:rPr>
    </w:lvl>
    <w:lvl w:ilvl="3" w:tplc="B65454D4">
      <w:start w:val="1"/>
      <w:numFmt w:val="bullet"/>
      <w:lvlText w:val=""/>
      <w:lvlJc w:val="left"/>
      <w:pPr>
        <w:ind w:left="3240" w:hanging="360"/>
      </w:pPr>
      <w:rPr>
        <w:rFonts w:ascii="Symbol" w:hAnsi="Symbol" w:hint="default"/>
      </w:rPr>
    </w:lvl>
    <w:lvl w:ilvl="4" w:tplc="D47C4E94">
      <w:start w:val="1"/>
      <w:numFmt w:val="bullet"/>
      <w:lvlText w:val="o"/>
      <w:lvlJc w:val="left"/>
      <w:pPr>
        <w:ind w:left="3960" w:hanging="360"/>
      </w:pPr>
      <w:rPr>
        <w:rFonts w:ascii="Courier New" w:hAnsi="Courier New" w:hint="default"/>
      </w:rPr>
    </w:lvl>
    <w:lvl w:ilvl="5" w:tplc="F6E2CADA">
      <w:start w:val="1"/>
      <w:numFmt w:val="bullet"/>
      <w:lvlText w:val=""/>
      <w:lvlJc w:val="left"/>
      <w:pPr>
        <w:ind w:left="4680" w:hanging="360"/>
      </w:pPr>
      <w:rPr>
        <w:rFonts w:ascii="Wingdings" w:hAnsi="Wingdings" w:hint="default"/>
      </w:rPr>
    </w:lvl>
    <w:lvl w:ilvl="6" w:tplc="AA7E170E">
      <w:start w:val="1"/>
      <w:numFmt w:val="bullet"/>
      <w:lvlText w:val=""/>
      <w:lvlJc w:val="left"/>
      <w:pPr>
        <w:ind w:left="5400" w:hanging="360"/>
      </w:pPr>
      <w:rPr>
        <w:rFonts w:ascii="Symbol" w:hAnsi="Symbol" w:hint="default"/>
      </w:rPr>
    </w:lvl>
    <w:lvl w:ilvl="7" w:tplc="FBD6F404">
      <w:start w:val="1"/>
      <w:numFmt w:val="bullet"/>
      <w:lvlText w:val="o"/>
      <w:lvlJc w:val="left"/>
      <w:pPr>
        <w:ind w:left="6120" w:hanging="360"/>
      </w:pPr>
      <w:rPr>
        <w:rFonts w:ascii="Courier New" w:hAnsi="Courier New" w:hint="default"/>
      </w:rPr>
    </w:lvl>
    <w:lvl w:ilvl="8" w:tplc="F3A82D40">
      <w:start w:val="1"/>
      <w:numFmt w:val="bullet"/>
      <w:lvlText w:val=""/>
      <w:lvlJc w:val="left"/>
      <w:pPr>
        <w:ind w:left="6840" w:hanging="360"/>
      </w:pPr>
      <w:rPr>
        <w:rFonts w:ascii="Wingdings" w:hAnsi="Wingdings" w:hint="default"/>
      </w:rPr>
    </w:lvl>
  </w:abstractNum>
  <w:abstractNum w:abstractNumId="9" w15:restartNumberingAfterBreak="0">
    <w:nsid w:val="0AFA5614"/>
    <w:multiLevelType w:val="multilevel"/>
    <w:tmpl w:val="EE6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D43610"/>
    <w:multiLevelType w:val="multilevel"/>
    <w:tmpl w:val="7A9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1708D2"/>
    <w:multiLevelType w:val="multilevel"/>
    <w:tmpl w:val="1D1C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957278"/>
    <w:multiLevelType w:val="hybridMultilevel"/>
    <w:tmpl w:val="5236597C"/>
    <w:lvl w:ilvl="0" w:tplc="7D523F08">
      <w:numFmt w:val="bullet"/>
      <w:lvlText w:val=""/>
      <w:lvlJc w:val="left"/>
      <w:pPr>
        <w:ind w:left="360" w:hanging="360"/>
      </w:pPr>
      <w:rPr>
        <w:rFonts w:ascii="Symbol" w:hAnsi="Symbol" w:cstheme="minorHAnsi"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0C91816"/>
    <w:multiLevelType w:val="hybridMultilevel"/>
    <w:tmpl w:val="8922570E"/>
    <w:lvl w:ilvl="0" w:tplc="0A56FCB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35231B"/>
    <w:multiLevelType w:val="hybridMultilevel"/>
    <w:tmpl w:val="FF3E973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3E270B1"/>
    <w:multiLevelType w:val="multilevel"/>
    <w:tmpl w:val="F600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812910"/>
    <w:multiLevelType w:val="hybridMultilevel"/>
    <w:tmpl w:val="F9F4B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5352BE"/>
    <w:multiLevelType w:val="hybridMultilevel"/>
    <w:tmpl w:val="AC1E9D88"/>
    <w:lvl w:ilvl="0" w:tplc="F0801DA6">
      <w:start w:val="1"/>
      <w:numFmt w:val="bullet"/>
      <w:lvlText w:val=""/>
      <w:lvlJc w:val="left"/>
      <w:pPr>
        <w:ind w:left="720" w:hanging="360"/>
      </w:pPr>
      <w:rPr>
        <w:rFonts w:ascii="Symbol" w:hAnsi="Symbol" w:hint="default"/>
      </w:rPr>
    </w:lvl>
    <w:lvl w:ilvl="1" w:tplc="ADE4906A">
      <w:start w:val="1"/>
      <w:numFmt w:val="bullet"/>
      <w:lvlText w:val="o"/>
      <w:lvlJc w:val="left"/>
      <w:pPr>
        <w:ind w:left="1440" w:hanging="360"/>
      </w:pPr>
      <w:rPr>
        <w:rFonts w:ascii="Courier New" w:hAnsi="Courier New" w:hint="default"/>
      </w:rPr>
    </w:lvl>
    <w:lvl w:ilvl="2" w:tplc="D5B07E82">
      <w:start w:val="1"/>
      <w:numFmt w:val="bullet"/>
      <w:lvlText w:val=""/>
      <w:lvlJc w:val="left"/>
      <w:pPr>
        <w:ind w:left="2160" w:hanging="360"/>
      </w:pPr>
      <w:rPr>
        <w:rFonts w:ascii="Wingdings" w:hAnsi="Wingdings" w:hint="default"/>
      </w:rPr>
    </w:lvl>
    <w:lvl w:ilvl="3" w:tplc="AE78A066">
      <w:start w:val="1"/>
      <w:numFmt w:val="bullet"/>
      <w:lvlText w:val=""/>
      <w:lvlJc w:val="left"/>
      <w:pPr>
        <w:ind w:left="2880" w:hanging="360"/>
      </w:pPr>
      <w:rPr>
        <w:rFonts w:ascii="Symbol" w:hAnsi="Symbol" w:hint="default"/>
      </w:rPr>
    </w:lvl>
    <w:lvl w:ilvl="4" w:tplc="FFFC25A2">
      <w:start w:val="1"/>
      <w:numFmt w:val="bullet"/>
      <w:lvlText w:val="o"/>
      <w:lvlJc w:val="left"/>
      <w:pPr>
        <w:ind w:left="3600" w:hanging="360"/>
      </w:pPr>
      <w:rPr>
        <w:rFonts w:ascii="Courier New" w:hAnsi="Courier New" w:hint="default"/>
      </w:rPr>
    </w:lvl>
    <w:lvl w:ilvl="5" w:tplc="049C4DFE">
      <w:start w:val="1"/>
      <w:numFmt w:val="bullet"/>
      <w:lvlText w:val=""/>
      <w:lvlJc w:val="left"/>
      <w:pPr>
        <w:ind w:left="4320" w:hanging="360"/>
      </w:pPr>
      <w:rPr>
        <w:rFonts w:ascii="Wingdings" w:hAnsi="Wingdings" w:hint="default"/>
      </w:rPr>
    </w:lvl>
    <w:lvl w:ilvl="6" w:tplc="9C865134">
      <w:start w:val="1"/>
      <w:numFmt w:val="bullet"/>
      <w:lvlText w:val=""/>
      <w:lvlJc w:val="left"/>
      <w:pPr>
        <w:ind w:left="5040" w:hanging="360"/>
      </w:pPr>
      <w:rPr>
        <w:rFonts w:ascii="Symbol" w:hAnsi="Symbol" w:hint="default"/>
      </w:rPr>
    </w:lvl>
    <w:lvl w:ilvl="7" w:tplc="B13A7B8E">
      <w:start w:val="1"/>
      <w:numFmt w:val="bullet"/>
      <w:lvlText w:val="o"/>
      <w:lvlJc w:val="left"/>
      <w:pPr>
        <w:ind w:left="5760" w:hanging="360"/>
      </w:pPr>
      <w:rPr>
        <w:rFonts w:ascii="Courier New" w:hAnsi="Courier New" w:hint="default"/>
      </w:rPr>
    </w:lvl>
    <w:lvl w:ilvl="8" w:tplc="89FE7288">
      <w:start w:val="1"/>
      <w:numFmt w:val="bullet"/>
      <w:lvlText w:val=""/>
      <w:lvlJc w:val="left"/>
      <w:pPr>
        <w:ind w:left="6480" w:hanging="360"/>
      </w:pPr>
      <w:rPr>
        <w:rFonts w:ascii="Wingdings" w:hAnsi="Wingdings" w:hint="default"/>
      </w:rPr>
    </w:lvl>
  </w:abstractNum>
  <w:abstractNum w:abstractNumId="18" w15:restartNumberingAfterBreak="0">
    <w:nsid w:val="1F38705D"/>
    <w:multiLevelType w:val="hybridMultilevel"/>
    <w:tmpl w:val="D15E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E51BBF"/>
    <w:multiLevelType w:val="hybridMultilevel"/>
    <w:tmpl w:val="5FA0E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9E0FBA"/>
    <w:multiLevelType w:val="multilevel"/>
    <w:tmpl w:val="FB86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AB0ED3"/>
    <w:multiLevelType w:val="multilevel"/>
    <w:tmpl w:val="EF7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261E4F"/>
    <w:multiLevelType w:val="hybridMultilevel"/>
    <w:tmpl w:val="09961F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A4E1E11"/>
    <w:multiLevelType w:val="hybridMultilevel"/>
    <w:tmpl w:val="84565DD6"/>
    <w:lvl w:ilvl="0" w:tplc="C76CFE04">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C6148C"/>
    <w:multiLevelType w:val="hybridMultilevel"/>
    <w:tmpl w:val="1A70BFE4"/>
    <w:lvl w:ilvl="0" w:tplc="10E45EEE">
      <w:start w:val="1"/>
      <w:numFmt w:val="bullet"/>
      <w:lvlText w:val=""/>
      <w:lvlJc w:val="left"/>
      <w:pPr>
        <w:ind w:left="8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222914"/>
    <w:multiLevelType w:val="hybridMultilevel"/>
    <w:tmpl w:val="2BAE3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2E6676"/>
    <w:multiLevelType w:val="hybridMultilevel"/>
    <w:tmpl w:val="2292AB28"/>
    <w:lvl w:ilvl="0" w:tplc="39F827D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8303B6"/>
    <w:multiLevelType w:val="hybridMultilevel"/>
    <w:tmpl w:val="1286E910"/>
    <w:lvl w:ilvl="0" w:tplc="A2A4EC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1267B8"/>
    <w:multiLevelType w:val="hybridMultilevel"/>
    <w:tmpl w:val="9B7EAB9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3B716872"/>
    <w:multiLevelType w:val="hybridMultilevel"/>
    <w:tmpl w:val="ADD2033A"/>
    <w:lvl w:ilvl="0" w:tplc="274049D2">
      <w:start w:val="1"/>
      <w:numFmt w:val="bullet"/>
      <w:lvlText w:val=""/>
      <w:lvlJc w:val="left"/>
      <w:pPr>
        <w:ind w:left="720" w:hanging="360"/>
      </w:pPr>
      <w:rPr>
        <w:rFonts w:ascii="Symbol" w:hAnsi="Symbol" w:hint="default"/>
      </w:rPr>
    </w:lvl>
    <w:lvl w:ilvl="1" w:tplc="6CAEB0A4">
      <w:start w:val="1"/>
      <w:numFmt w:val="bullet"/>
      <w:lvlText w:val="o"/>
      <w:lvlJc w:val="left"/>
      <w:pPr>
        <w:ind w:left="1440" w:hanging="360"/>
      </w:pPr>
      <w:rPr>
        <w:rFonts w:ascii="Courier New" w:hAnsi="Courier New" w:hint="default"/>
      </w:rPr>
    </w:lvl>
    <w:lvl w:ilvl="2" w:tplc="17CEAE48">
      <w:start w:val="1"/>
      <w:numFmt w:val="bullet"/>
      <w:lvlText w:val=""/>
      <w:lvlJc w:val="left"/>
      <w:pPr>
        <w:ind w:left="2160" w:hanging="360"/>
      </w:pPr>
      <w:rPr>
        <w:rFonts w:ascii="Wingdings" w:hAnsi="Wingdings" w:hint="default"/>
      </w:rPr>
    </w:lvl>
    <w:lvl w:ilvl="3" w:tplc="ACB04C0A">
      <w:start w:val="1"/>
      <w:numFmt w:val="bullet"/>
      <w:lvlText w:val=""/>
      <w:lvlJc w:val="left"/>
      <w:pPr>
        <w:ind w:left="2880" w:hanging="360"/>
      </w:pPr>
      <w:rPr>
        <w:rFonts w:ascii="Symbol" w:hAnsi="Symbol" w:hint="default"/>
      </w:rPr>
    </w:lvl>
    <w:lvl w:ilvl="4" w:tplc="90A485BA">
      <w:start w:val="1"/>
      <w:numFmt w:val="bullet"/>
      <w:lvlText w:val="o"/>
      <w:lvlJc w:val="left"/>
      <w:pPr>
        <w:ind w:left="3600" w:hanging="360"/>
      </w:pPr>
      <w:rPr>
        <w:rFonts w:ascii="Courier New" w:hAnsi="Courier New" w:hint="default"/>
      </w:rPr>
    </w:lvl>
    <w:lvl w:ilvl="5" w:tplc="BA84D9D0">
      <w:start w:val="1"/>
      <w:numFmt w:val="bullet"/>
      <w:lvlText w:val=""/>
      <w:lvlJc w:val="left"/>
      <w:pPr>
        <w:ind w:left="4320" w:hanging="360"/>
      </w:pPr>
      <w:rPr>
        <w:rFonts w:ascii="Wingdings" w:hAnsi="Wingdings" w:hint="default"/>
      </w:rPr>
    </w:lvl>
    <w:lvl w:ilvl="6" w:tplc="7F4C24D2">
      <w:start w:val="1"/>
      <w:numFmt w:val="bullet"/>
      <w:lvlText w:val=""/>
      <w:lvlJc w:val="left"/>
      <w:pPr>
        <w:ind w:left="5040" w:hanging="360"/>
      </w:pPr>
      <w:rPr>
        <w:rFonts w:ascii="Symbol" w:hAnsi="Symbol" w:hint="default"/>
      </w:rPr>
    </w:lvl>
    <w:lvl w:ilvl="7" w:tplc="01242542">
      <w:start w:val="1"/>
      <w:numFmt w:val="bullet"/>
      <w:lvlText w:val="o"/>
      <w:lvlJc w:val="left"/>
      <w:pPr>
        <w:ind w:left="5760" w:hanging="360"/>
      </w:pPr>
      <w:rPr>
        <w:rFonts w:ascii="Courier New" w:hAnsi="Courier New" w:hint="default"/>
      </w:rPr>
    </w:lvl>
    <w:lvl w:ilvl="8" w:tplc="DA0A61FC">
      <w:start w:val="1"/>
      <w:numFmt w:val="bullet"/>
      <w:lvlText w:val=""/>
      <w:lvlJc w:val="left"/>
      <w:pPr>
        <w:ind w:left="6480" w:hanging="360"/>
      </w:pPr>
      <w:rPr>
        <w:rFonts w:ascii="Wingdings" w:hAnsi="Wingdings" w:hint="default"/>
      </w:rPr>
    </w:lvl>
  </w:abstractNum>
  <w:abstractNum w:abstractNumId="30" w15:restartNumberingAfterBreak="0">
    <w:nsid w:val="3D1C1FDB"/>
    <w:multiLevelType w:val="multilevel"/>
    <w:tmpl w:val="A6E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0F74E7"/>
    <w:multiLevelType w:val="hybridMultilevel"/>
    <w:tmpl w:val="4836CE68"/>
    <w:lvl w:ilvl="0" w:tplc="7DC443CA">
      <w:start w:val="1"/>
      <w:numFmt w:val="bullet"/>
      <w:lvlText w:val=""/>
      <w:lvlJc w:val="left"/>
      <w:pPr>
        <w:ind w:left="8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C52B33"/>
    <w:multiLevelType w:val="hybridMultilevel"/>
    <w:tmpl w:val="08D0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AA4526"/>
    <w:multiLevelType w:val="hybridMultilevel"/>
    <w:tmpl w:val="FFFFFFFF"/>
    <w:lvl w:ilvl="0" w:tplc="650CEECE">
      <w:start w:val="1"/>
      <w:numFmt w:val="bullet"/>
      <w:lvlText w:val=""/>
      <w:lvlJc w:val="left"/>
      <w:pPr>
        <w:ind w:left="360" w:hanging="360"/>
      </w:pPr>
      <w:rPr>
        <w:rFonts w:ascii="Symbol" w:hAnsi="Symbol" w:hint="default"/>
      </w:rPr>
    </w:lvl>
    <w:lvl w:ilvl="1" w:tplc="F7AC2B26">
      <w:start w:val="1"/>
      <w:numFmt w:val="bullet"/>
      <w:lvlText w:val="o"/>
      <w:lvlJc w:val="left"/>
      <w:pPr>
        <w:ind w:left="1080" w:hanging="360"/>
      </w:pPr>
      <w:rPr>
        <w:rFonts w:ascii="Courier New" w:hAnsi="Courier New" w:hint="default"/>
      </w:rPr>
    </w:lvl>
    <w:lvl w:ilvl="2" w:tplc="990253E8">
      <w:start w:val="1"/>
      <w:numFmt w:val="bullet"/>
      <w:lvlText w:val=""/>
      <w:lvlJc w:val="left"/>
      <w:pPr>
        <w:ind w:left="1800" w:hanging="360"/>
      </w:pPr>
      <w:rPr>
        <w:rFonts w:ascii="Wingdings" w:hAnsi="Wingdings" w:hint="default"/>
      </w:rPr>
    </w:lvl>
    <w:lvl w:ilvl="3" w:tplc="78143782">
      <w:start w:val="1"/>
      <w:numFmt w:val="bullet"/>
      <w:lvlText w:val=""/>
      <w:lvlJc w:val="left"/>
      <w:pPr>
        <w:ind w:left="2520" w:hanging="360"/>
      </w:pPr>
      <w:rPr>
        <w:rFonts w:ascii="Symbol" w:hAnsi="Symbol" w:hint="default"/>
      </w:rPr>
    </w:lvl>
    <w:lvl w:ilvl="4" w:tplc="DABE59AA">
      <w:start w:val="1"/>
      <w:numFmt w:val="bullet"/>
      <w:lvlText w:val="o"/>
      <w:lvlJc w:val="left"/>
      <w:pPr>
        <w:ind w:left="3240" w:hanging="360"/>
      </w:pPr>
      <w:rPr>
        <w:rFonts w:ascii="Courier New" w:hAnsi="Courier New" w:hint="default"/>
      </w:rPr>
    </w:lvl>
    <w:lvl w:ilvl="5" w:tplc="65C00726">
      <w:start w:val="1"/>
      <w:numFmt w:val="bullet"/>
      <w:lvlText w:val=""/>
      <w:lvlJc w:val="left"/>
      <w:pPr>
        <w:ind w:left="3960" w:hanging="360"/>
      </w:pPr>
      <w:rPr>
        <w:rFonts w:ascii="Wingdings" w:hAnsi="Wingdings" w:hint="default"/>
      </w:rPr>
    </w:lvl>
    <w:lvl w:ilvl="6" w:tplc="AF549EE2">
      <w:start w:val="1"/>
      <w:numFmt w:val="bullet"/>
      <w:lvlText w:val=""/>
      <w:lvlJc w:val="left"/>
      <w:pPr>
        <w:ind w:left="4680" w:hanging="360"/>
      </w:pPr>
      <w:rPr>
        <w:rFonts w:ascii="Symbol" w:hAnsi="Symbol" w:hint="default"/>
      </w:rPr>
    </w:lvl>
    <w:lvl w:ilvl="7" w:tplc="CDF6D8B0">
      <w:start w:val="1"/>
      <w:numFmt w:val="bullet"/>
      <w:lvlText w:val="o"/>
      <w:lvlJc w:val="left"/>
      <w:pPr>
        <w:ind w:left="5400" w:hanging="360"/>
      </w:pPr>
      <w:rPr>
        <w:rFonts w:ascii="Courier New" w:hAnsi="Courier New" w:hint="default"/>
      </w:rPr>
    </w:lvl>
    <w:lvl w:ilvl="8" w:tplc="5AF03B2A">
      <w:start w:val="1"/>
      <w:numFmt w:val="bullet"/>
      <w:lvlText w:val=""/>
      <w:lvlJc w:val="left"/>
      <w:pPr>
        <w:ind w:left="6120" w:hanging="360"/>
      </w:pPr>
      <w:rPr>
        <w:rFonts w:ascii="Wingdings" w:hAnsi="Wingdings" w:hint="default"/>
      </w:rPr>
    </w:lvl>
  </w:abstractNum>
  <w:abstractNum w:abstractNumId="34" w15:restartNumberingAfterBreak="0">
    <w:nsid w:val="46FE381F"/>
    <w:multiLevelType w:val="hybridMultilevel"/>
    <w:tmpl w:val="B4104028"/>
    <w:lvl w:ilvl="0" w:tplc="A2A4EC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33452B"/>
    <w:multiLevelType w:val="multilevel"/>
    <w:tmpl w:val="6916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153310"/>
    <w:multiLevelType w:val="hybridMultilevel"/>
    <w:tmpl w:val="305E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640BD8"/>
    <w:multiLevelType w:val="hybridMultilevel"/>
    <w:tmpl w:val="FFFFFFFF"/>
    <w:lvl w:ilvl="0" w:tplc="879AB09E">
      <w:start w:val="1"/>
      <w:numFmt w:val="bullet"/>
      <w:lvlText w:val=""/>
      <w:lvlJc w:val="left"/>
      <w:pPr>
        <w:ind w:left="720" w:hanging="360"/>
      </w:pPr>
      <w:rPr>
        <w:rFonts w:ascii="Symbol" w:hAnsi="Symbol" w:hint="default"/>
      </w:rPr>
    </w:lvl>
    <w:lvl w:ilvl="1" w:tplc="4DF4ED28">
      <w:start w:val="1"/>
      <w:numFmt w:val="bullet"/>
      <w:lvlText w:val="o"/>
      <w:lvlJc w:val="left"/>
      <w:pPr>
        <w:ind w:left="1440" w:hanging="360"/>
      </w:pPr>
      <w:rPr>
        <w:rFonts w:ascii="Courier New" w:hAnsi="Courier New" w:hint="default"/>
      </w:rPr>
    </w:lvl>
    <w:lvl w:ilvl="2" w:tplc="C7A6D6F2">
      <w:start w:val="1"/>
      <w:numFmt w:val="bullet"/>
      <w:lvlText w:val=""/>
      <w:lvlJc w:val="left"/>
      <w:pPr>
        <w:ind w:left="2160" w:hanging="360"/>
      </w:pPr>
      <w:rPr>
        <w:rFonts w:ascii="Wingdings" w:hAnsi="Wingdings" w:hint="default"/>
      </w:rPr>
    </w:lvl>
    <w:lvl w:ilvl="3" w:tplc="A16E86AA">
      <w:start w:val="1"/>
      <w:numFmt w:val="bullet"/>
      <w:lvlText w:val=""/>
      <w:lvlJc w:val="left"/>
      <w:pPr>
        <w:ind w:left="2880" w:hanging="360"/>
      </w:pPr>
      <w:rPr>
        <w:rFonts w:ascii="Symbol" w:hAnsi="Symbol" w:hint="default"/>
      </w:rPr>
    </w:lvl>
    <w:lvl w:ilvl="4" w:tplc="A3E40750">
      <w:start w:val="1"/>
      <w:numFmt w:val="bullet"/>
      <w:lvlText w:val="o"/>
      <w:lvlJc w:val="left"/>
      <w:pPr>
        <w:ind w:left="3600" w:hanging="360"/>
      </w:pPr>
      <w:rPr>
        <w:rFonts w:ascii="Courier New" w:hAnsi="Courier New" w:hint="default"/>
      </w:rPr>
    </w:lvl>
    <w:lvl w:ilvl="5" w:tplc="03FE729C">
      <w:start w:val="1"/>
      <w:numFmt w:val="bullet"/>
      <w:lvlText w:val=""/>
      <w:lvlJc w:val="left"/>
      <w:pPr>
        <w:ind w:left="4320" w:hanging="360"/>
      </w:pPr>
      <w:rPr>
        <w:rFonts w:ascii="Wingdings" w:hAnsi="Wingdings" w:hint="default"/>
      </w:rPr>
    </w:lvl>
    <w:lvl w:ilvl="6" w:tplc="2C0AF590">
      <w:start w:val="1"/>
      <w:numFmt w:val="bullet"/>
      <w:lvlText w:val=""/>
      <w:lvlJc w:val="left"/>
      <w:pPr>
        <w:ind w:left="5040" w:hanging="360"/>
      </w:pPr>
      <w:rPr>
        <w:rFonts w:ascii="Symbol" w:hAnsi="Symbol" w:hint="default"/>
      </w:rPr>
    </w:lvl>
    <w:lvl w:ilvl="7" w:tplc="50E2426E">
      <w:start w:val="1"/>
      <w:numFmt w:val="bullet"/>
      <w:lvlText w:val="o"/>
      <w:lvlJc w:val="left"/>
      <w:pPr>
        <w:ind w:left="5760" w:hanging="360"/>
      </w:pPr>
      <w:rPr>
        <w:rFonts w:ascii="Courier New" w:hAnsi="Courier New" w:hint="default"/>
      </w:rPr>
    </w:lvl>
    <w:lvl w:ilvl="8" w:tplc="FB0221E8">
      <w:start w:val="1"/>
      <w:numFmt w:val="bullet"/>
      <w:lvlText w:val=""/>
      <w:lvlJc w:val="left"/>
      <w:pPr>
        <w:ind w:left="6480" w:hanging="360"/>
      </w:pPr>
      <w:rPr>
        <w:rFonts w:ascii="Wingdings" w:hAnsi="Wingdings" w:hint="default"/>
      </w:rPr>
    </w:lvl>
  </w:abstractNum>
  <w:abstractNum w:abstractNumId="38" w15:restartNumberingAfterBreak="0">
    <w:nsid w:val="504C4935"/>
    <w:multiLevelType w:val="hybridMultilevel"/>
    <w:tmpl w:val="8BC229BE"/>
    <w:lvl w:ilvl="0" w:tplc="C76CFE04">
      <w:numFmt w:val="bullet"/>
      <w:lvlText w:val=""/>
      <w:lvlJc w:val="left"/>
      <w:pPr>
        <w:ind w:left="1800" w:hanging="360"/>
      </w:pPr>
      <w:rPr>
        <w:rFonts w:ascii="Symbol" w:eastAsiaTheme="minorHAnsi" w:hAnsi="Symbol" w:cstheme="minorHAns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525D11EF"/>
    <w:multiLevelType w:val="hybridMultilevel"/>
    <w:tmpl w:val="F10859D8"/>
    <w:lvl w:ilvl="0" w:tplc="FFFFFFFF">
      <w:start w:val="1"/>
      <w:numFmt w:val="bullet"/>
      <w:lvlText w:val=""/>
      <w:lvlJc w:val="left"/>
      <w:pPr>
        <w:ind w:left="720" w:hanging="360"/>
      </w:pPr>
      <w:rPr>
        <w:rFonts w:ascii="Symbol" w:hAnsi="Symbol" w:hint="default"/>
      </w:rPr>
    </w:lvl>
    <w:lvl w:ilvl="1" w:tplc="E88AA70A">
      <w:start w:val="1"/>
      <w:numFmt w:val="bullet"/>
      <w:lvlText w:val="o"/>
      <w:lvlJc w:val="left"/>
      <w:pPr>
        <w:ind w:left="1440" w:hanging="360"/>
      </w:pPr>
      <w:rPr>
        <w:rFonts w:ascii="Courier New" w:hAnsi="Courier New" w:hint="default"/>
      </w:rPr>
    </w:lvl>
    <w:lvl w:ilvl="2" w:tplc="C4AEBC26">
      <w:start w:val="1"/>
      <w:numFmt w:val="bullet"/>
      <w:lvlText w:val=""/>
      <w:lvlJc w:val="left"/>
      <w:pPr>
        <w:ind w:left="2160" w:hanging="360"/>
      </w:pPr>
      <w:rPr>
        <w:rFonts w:ascii="Wingdings" w:hAnsi="Wingdings" w:hint="default"/>
      </w:rPr>
    </w:lvl>
    <w:lvl w:ilvl="3" w:tplc="83C8001C">
      <w:start w:val="1"/>
      <w:numFmt w:val="bullet"/>
      <w:lvlText w:val=""/>
      <w:lvlJc w:val="left"/>
      <w:pPr>
        <w:ind w:left="2880" w:hanging="360"/>
      </w:pPr>
      <w:rPr>
        <w:rFonts w:ascii="Symbol" w:hAnsi="Symbol" w:hint="default"/>
      </w:rPr>
    </w:lvl>
    <w:lvl w:ilvl="4" w:tplc="B2FE57C8">
      <w:start w:val="1"/>
      <w:numFmt w:val="bullet"/>
      <w:lvlText w:val="o"/>
      <w:lvlJc w:val="left"/>
      <w:pPr>
        <w:ind w:left="3600" w:hanging="360"/>
      </w:pPr>
      <w:rPr>
        <w:rFonts w:ascii="Courier New" w:hAnsi="Courier New" w:hint="default"/>
      </w:rPr>
    </w:lvl>
    <w:lvl w:ilvl="5" w:tplc="0C4E6A56">
      <w:start w:val="1"/>
      <w:numFmt w:val="bullet"/>
      <w:lvlText w:val=""/>
      <w:lvlJc w:val="left"/>
      <w:pPr>
        <w:ind w:left="4320" w:hanging="360"/>
      </w:pPr>
      <w:rPr>
        <w:rFonts w:ascii="Wingdings" w:hAnsi="Wingdings" w:hint="default"/>
      </w:rPr>
    </w:lvl>
    <w:lvl w:ilvl="6" w:tplc="D00E4A20">
      <w:start w:val="1"/>
      <w:numFmt w:val="bullet"/>
      <w:lvlText w:val=""/>
      <w:lvlJc w:val="left"/>
      <w:pPr>
        <w:ind w:left="5040" w:hanging="360"/>
      </w:pPr>
      <w:rPr>
        <w:rFonts w:ascii="Symbol" w:hAnsi="Symbol" w:hint="default"/>
      </w:rPr>
    </w:lvl>
    <w:lvl w:ilvl="7" w:tplc="16E231E6">
      <w:start w:val="1"/>
      <w:numFmt w:val="bullet"/>
      <w:lvlText w:val="o"/>
      <w:lvlJc w:val="left"/>
      <w:pPr>
        <w:ind w:left="5760" w:hanging="360"/>
      </w:pPr>
      <w:rPr>
        <w:rFonts w:ascii="Courier New" w:hAnsi="Courier New" w:hint="default"/>
      </w:rPr>
    </w:lvl>
    <w:lvl w:ilvl="8" w:tplc="A7562D6C">
      <w:start w:val="1"/>
      <w:numFmt w:val="bullet"/>
      <w:lvlText w:val=""/>
      <w:lvlJc w:val="left"/>
      <w:pPr>
        <w:ind w:left="6480" w:hanging="360"/>
      </w:pPr>
      <w:rPr>
        <w:rFonts w:ascii="Wingdings" w:hAnsi="Wingdings" w:hint="default"/>
      </w:rPr>
    </w:lvl>
  </w:abstractNum>
  <w:abstractNum w:abstractNumId="40" w15:restartNumberingAfterBreak="0">
    <w:nsid w:val="550F7009"/>
    <w:multiLevelType w:val="hybridMultilevel"/>
    <w:tmpl w:val="9A82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404957"/>
    <w:multiLevelType w:val="multilevel"/>
    <w:tmpl w:val="8FAE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423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AD86C83"/>
    <w:multiLevelType w:val="hybridMultilevel"/>
    <w:tmpl w:val="50D09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DC2969"/>
    <w:multiLevelType w:val="multilevel"/>
    <w:tmpl w:val="CBC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3F7C03"/>
    <w:multiLevelType w:val="multilevel"/>
    <w:tmpl w:val="BC2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7D3369"/>
    <w:multiLevelType w:val="hybridMultilevel"/>
    <w:tmpl w:val="FB44E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DC2164"/>
    <w:multiLevelType w:val="hybridMultilevel"/>
    <w:tmpl w:val="5FDE4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9B27EB"/>
    <w:multiLevelType w:val="hybridMultilevel"/>
    <w:tmpl w:val="41A49F3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9B587B1"/>
    <w:multiLevelType w:val="hybridMultilevel"/>
    <w:tmpl w:val="FFFFFFFF"/>
    <w:lvl w:ilvl="0" w:tplc="F7CA8E86">
      <w:start w:val="1"/>
      <w:numFmt w:val="bullet"/>
      <w:lvlText w:val=""/>
      <w:lvlJc w:val="left"/>
      <w:pPr>
        <w:ind w:left="360" w:hanging="360"/>
      </w:pPr>
      <w:rPr>
        <w:rFonts w:ascii="Symbol" w:hAnsi="Symbol" w:hint="default"/>
      </w:rPr>
    </w:lvl>
    <w:lvl w:ilvl="1" w:tplc="3F5ABBBA">
      <w:start w:val="1"/>
      <w:numFmt w:val="bullet"/>
      <w:lvlText w:val="o"/>
      <w:lvlJc w:val="left"/>
      <w:pPr>
        <w:ind w:left="1080" w:hanging="360"/>
      </w:pPr>
      <w:rPr>
        <w:rFonts w:ascii="Courier New" w:hAnsi="Courier New" w:hint="default"/>
      </w:rPr>
    </w:lvl>
    <w:lvl w:ilvl="2" w:tplc="6B2E4494">
      <w:start w:val="1"/>
      <w:numFmt w:val="bullet"/>
      <w:lvlText w:val=""/>
      <w:lvlJc w:val="left"/>
      <w:pPr>
        <w:ind w:left="1800" w:hanging="360"/>
      </w:pPr>
      <w:rPr>
        <w:rFonts w:ascii="Wingdings" w:hAnsi="Wingdings" w:hint="default"/>
      </w:rPr>
    </w:lvl>
    <w:lvl w:ilvl="3" w:tplc="49745E3C">
      <w:start w:val="1"/>
      <w:numFmt w:val="bullet"/>
      <w:lvlText w:val=""/>
      <w:lvlJc w:val="left"/>
      <w:pPr>
        <w:ind w:left="2520" w:hanging="360"/>
      </w:pPr>
      <w:rPr>
        <w:rFonts w:ascii="Symbol" w:hAnsi="Symbol" w:hint="default"/>
      </w:rPr>
    </w:lvl>
    <w:lvl w:ilvl="4" w:tplc="80E8CB56">
      <w:start w:val="1"/>
      <w:numFmt w:val="bullet"/>
      <w:lvlText w:val="o"/>
      <w:lvlJc w:val="left"/>
      <w:pPr>
        <w:ind w:left="3240" w:hanging="360"/>
      </w:pPr>
      <w:rPr>
        <w:rFonts w:ascii="Courier New" w:hAnsi="Courier New" w:hint="default"/>
      </w:rPr>
    </w:lvl>
    <w:lvl w:ilvl="5" w:tplc="1D2A516A">
      <w:start w:val="1"/>
      <w:numFmt w:val="bullet"/>
      <w:lvlText w:val=""/>
      <w:lvlJc w:val="left"/>
      <w:pPr>
        <w:ind w:left="3960" w:hanging="360"/>
      </w:pPr>
      <w:rPr>
        <w:rFonts w:ascii="Wingdings" w:hAnsi="Wingdings" w:hint="default"/>
      </w:rPr>
    </w:lvl>
    <w:lvl w:ilvl="6" w:tplc="A9CA401C">
      <w:start w:val="1"/>
      <w:numFmt w:val="bullet"/>
      <w:lvlText w:val=""/>
      <w:lvlJc w:val="left"/>
      <w:pPr>
        <w:ind w:left="4680" w:hanging="360"/>
      </w:pPr>
      <w:rPr>
        <w:rFonts w:ascii="Symbol" w:hAnsi="Symbol" w:hint="default"/>
      </w:rPr>
    </w:lvl>
    <w:lvl w:ilvl="7" w:tplc="EB9412BC">
      <w:start w:val="1"/>
      <w:numFmt w:val="bullet"/>
      <w:lvlText w:val="o"/>
      <w:lvlJc w:val="left"/>
      <w:pPr>
        <w:ind w:left="5400" w:hanging="360"/>
      </w:pPr>
      <w:rPr>
        <w:rFonts w:ascii="Courier New" w:hAnsi="Courier New" w:hint="default"/>
      </w:rPr>
    </w:lvl>
    <w:lvl w:ilvl="8" w:tplc="1BB2DDC6">
      <w:start w:val="1"/>
      <w:numFmt w:val="bullet"/>
      <w:lvlText w:val=""/>
      <w:lvlJc w:val="left"/>
      <w:pPr>
        <w:ind w:left="6120" w:hanging="360"/>
      </w:pPr>
      <w:rPr>
        <w:rFonts w:ascii="Wingdings" w:hAnsi="Wingdings" w:hint="default"/>
      </w:rPr>
    </w:lvl>
  </w:abstractNum>
  <w:abstractNum w:abstractNumId="50" w15:restartNumberingAfterBreak="0">
    <w:nsid w:val="6B196108"/>
    <w:multiLevelType w:val="multilevel"/>
    <w:tmpl w:val="8F1A4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D81931"/>
    <w:multiLevelType w:val="multilevel"/>
    <w:tmpl w:val="382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BEB5FDF"/>
    <w:multiLevelType w:val="multilevel"/>
    <w:tmpl w:val="690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1D6C73"/>
    <w:multiLevelType w:val="multilevel"/>
    <w:tmpl w:val="B06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672038"/>
    <w:multiLevelType w:val="multilevel"/>
    <w:tmpl w:val="6734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BA14A4"/>
    <w:multiLevelType w:val="multilevel"/>
    <w:tmpl w:val="F8B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9F513F"/>
    <w:multiLevelType w:val="hybridMultilevel"/>
    <w:tmpl w:val="FFFFFFFF"/>
    <w:lvl w:ilvl="0" w:tplc="8F4CEB3E">
      <w:start w:val="1"/>
      <w:numFmt w:val="bullet"/>
      <w:lvlText w:val=""/>
      <w:lvlJc w:val="left"/>
      <w:pPr>
        <w:ind w:left="360" w:hanging="360"/>
      </w:pPr>
      <w:rPr>
        <w:rFonts w:ascii="Symbol" w:hAnsi="Symbol" w:hint="default"/>
      </w:rPr>
    </w:lvl>
    <w:lvl w:ilvl="1" w:tplc="59D60222">
      <w:start w:val="1"/>
      <w:numFmt w:val="bullet"/>
      <w:lvlText w:val="o"/>
      <w:lvlJc w:val="left"/>
      <w:pPr>
        <w:ind w:left="1080" w:hanging="360"/>
      </w:pPr>
      <w:rPr>
        <w:rFonts w:ascii="Courier New" w:hAnsi="Courier New" w:hint="default"/>
      </w:rPr>
    </w:lvl>
    <w:lvl w:ilvl="2" w:tplc="18F6DBBE">
      <w:start w:val="1"/>
      <w:numFmt w:val="bullet"/>
      <w:lvlText w:val=""/>
      <w:lvlJc w:val="left"/>
      <w:pPr>
        <w:ind w:left="1800" w:hanging="360"/>
      </w:pPr>
      <w:rPr>
        <w:rFonts w:ascii="Wingdings" w:hAnsi="Wingdings" w:hint="default"/>
      </w:rPr>
    </w:lvl>
    <w:lvl w:ilvl="3" w:tplc="A5320C22">
      <w:start w:val="1"/>
      <w:numFmt w:val="bullet"/>
      <w:lvlText w:val=""/>
      <w:lvlJc w:val="left"/>
      <w:pPr>
        <w:ind w:left="2520" w:hanging="360"/>
      </w:pPr>
      <w:rPr>
        <w:rFonts w:ascii="Symbol" w:hAnsi="Symbol" w:hint="default"/>
      </w:rPr>
    </w:lvl>
    <w:lvl w:ilvl="4" w:tplc="CB74B28A">
      <w:start w:val="1"/>
      <w:numFmt w:val="bullet"/>
      <w:lvlText w:val="o"/>
      <w:lvlJc w:val="left"/>
      <w:pPr>
        <w:ind w:left="3240" w:hanging="360"/>
      </w:pPr>
      <w:rPr>
        <w:rFonts w:ascii="Courier New" w:hAnsi="Courier New" w:hint="default"/>
      </w:rPr>
    </w:lvl>
    <w:lvl w:ilvl="5" w:tplc="E112F3BE">
      <w:start w:val="1"/>
      <w:numFmt w:val="bullet"/>
      <w:lvlText w:val=""/>
      <w:lvlJc w:val="left"/>
      <w:pPr>
        <w:ind w:left="3960" w:hanging="360"/>
      </w:pPr>
      <w:rPr>
        <w:rFonts w:ascii="Wingdings" w:hAnsi="Wingdings" w:hint="default"/>
      </w:rPr>
    </w:lvl>
    <w:lvl w:ilvl="6" w:tplc="43081500">
      <w:start w:val="1"/>
      <w:numFmt w:val="bullet"/>
      <w:lvlText w:val=""/>
      <w:lvlJc w:val="left"/>
      <w:pPr>
        <w:ind w:left="4680" w:hanging="360"/>
      </w:pPr>
      <w:rPr>
        <w:rFonts w:ascii="Symbol" w:hAnsi="Symbol" w:hint="default"/>
      </w:rPr>
    </w:lvl>
    <w:lvl w:ilvl="7" w:tplc="FDB49668">
      <w:start w:val="1"/>
      <w:numFmt w:val="bullet"/>
      <w:lvlText w:val="o"/>
      <w:lvlJc w:val="left"/>
      <w:pPr>
        <w:ind w:left="5400" w:hanging="360"/>
      </w:pPr>
      <w:rPr>
        <w:rFonts w:ascii="Courier New" w:hAnsi="Courier New" w:hint="default"/>
      </w:rPr>
    </w:lvl>
    <w:lvl w:ilvl="8" w:tplc="AABA3CC8">
      <w:start w:val="1"/>
      <w:numFmt w:val="bullet"/>
      <w:lvlText w:val=""/>
      <w:lvlJc w:val="left"/>
      <w:pPr>
        <w:ind w:left="6120" w:hanging="360"/>
      </w:pPr>
      <w:rPr>
        <w:rFonts w:ascii="Wingdings" w:hAnsi="Wingdings" w:hint="default"/>
      </w:rPr>
    </w:lvl>
  </w:abstractNum>
  <w:abstractNum w:abstractNumId="57" w15:restartNumberingAfterBreak="0">
    <w:nsid w:val="78DD14B1"/>
    <w:multiLevelType w:val="multilevel"/>
    <w:tmpl w:val="ECB693AC"/>
    <w:lvl w:ilvl="0">
      <w:numFmt w:val="bullet"/>
      <w:lvlText w:val=""/>
      <w:lvlJc w:val="left"/>
      <w:pPr>
        <w:tabs>
          <w:tab w:val="num" w:pos="720"/>
        </w:tabs>
        <w:ind w:left="720" w:hanging="360"/>
      </w:pPr>
      <w:rPr>
        <w:rFonts w:ascii="Symbol" w:hAnsi="Symbol" w:cstheme="minorHAnsi"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E8758B"/>
    <w:multiLevelType w:val="hybridMultilevel"/>
    <w:tmpl w:val="4C76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B73B52"/>
    <w:multiLevelType w:val="hybridMultilevel"/>
    <w:tmpl w:val="19122988"/>
    <w:lvl w:ilvl="0" w:tplc="99DAAAEC">
      <w:start w:val="1"/>
      <w:numFmt w:val="bullet"/>
      <w:lvlText w:val=""/>
      <w:lvlJc w:val="left"/>
      <w:pPr>
        <w:ind w:left="720" w:hanging="360"/>
      </w:pPr>
      <w:rPr>
        <w:rFonts w:ascii="Symbol" w:hAnsi="Symbol" w:hint="default"/>
      </w:rPr>
    </w:lvl>
    <w:lvl w:ilvl="1" w:tplc="A97EF3E4">
      <w:start w:val="1"/>
      <w:numFmt w:val="bullet"/>
      <w:lvlText w:val="o"/>
      <w:lvlJc w:val="left"/>
      <w:pPr>
        <w:ind w:left="1440" w:hanging="360"/>
      </w:pPr>
      <w:rPr>
        <w:rFonts w:ascii="Courier New" w:hAnsi="Courier New" w:hint="default"/>
      </w:rPr>
    </w:lvl>
    <w:lvl w:ilvl="2" w:tplc="061CC0F8">
      <w:start w:val="1"/>
      <w:numFmt w:val="bullet"/>
      <w:lvlText w:val=""/>
      <w:lvlJc w:val="left"/>
      <w:pPr>
        <w:ind w:left="2160" w:hanging="360"/>
      </w:pPr>
      <w:rPr>
        <w:rFonts w:ascii="Wingdings" w:hAnsi="Wingdings" w:hint="default"/>
      </w:rPr>
    </w:lvl>
    <w:lvl w:ilvl="3" w:tplc="5BF67ED4">
      <w:start w:val="1"/>
      <w:numFmt w:val="bullet"/>
      <w:lvlText w:val=""/>
      <w:lvlJc w:val="left"/>
      <w:pPr>
        <w:ind w:left="2880" w:hanging="360"/>
      </w:pPr>
      <w:rPr>
        <w:rFonts w:ascii="Symbol" w:hAnsi="Symbol" w:hint="default"/>
      </w:rPr>
    </w:lvl>
    <w:lvl w:ilvl="4" w:tplc="051418F6">
      <w:start w:val="1"/>
      <w:numFmt w:val="bullet"/>
      <w:lvlText w:val="o"/>
      <w:lvlJc w:val="left"/>
      <w:pPr>
        <w:ind w:left="3600" w:hanging="360"/>
      </w:pPr>
      <w:rPr>
        <w:rFonts w:ascii="Courier New" w:hAnsi="Courier New" w:hint="default"/>
      </w:rPr>
    </w:lvl>
    <w:lvl w:ilvl="5" w:tplc="05E09CB4">
      <w:start w:val="1"/>
      <w:numFmt w:val="bullet"/>
      <w:lvlText w:val=""/>
      <w:lvlJc w:val="left"/>
      <w:pPr>
        <w:ind w:left="4320" w:hanging="360"/>
      </w:pPr>
      <w:rPr>
        <w:rFonts w:ascii="Wingdings" w:hAnsi="Wingdings" w:hint="default"/>
      </w:rPr>
    </w:lvl>
    <w:lvl w:ilvl="6" w:tplc="1A22135E">
      <w:start w:val="1"/>
      <w:numFmt w:val="bullet"/>
      <w:lvlText w:val=""/>
      <w:lvlJc w:val="left"/>
      <w:pPr>
        <w:ind w:left="5040" w:hanging="360"/>
      </w:pPr>
      <w:rPr>
        <w:rFonts w:ascii="Symbol" w:hAnsi="Symbol" w:hint="default"/>
      </w:rPr>
    </w:lvl>
    <w:lvl w:ilvl="7" w:tplc="80BE9916">
      <w:start w:val="1"/>
      <w:numFmt w:val="bullet"/>
      <w:lvlText w:val="o"/>
      <w:lvlJc w:val="left"/>
      <w:pPr>
        <w:ind w:left="5760" w:hanging="360"/>
      </w:pPr>
      <w:rPr>
        <w:rFonts w:ascii="Courier New" w:hAnsi="Courier New" w:hint="default"/>
      </w:rPr>
    </w:lvl>
    <w:lvl w:ilvl="8" w:tplc="73A87EFC">
      <w:start w:val="1"/>
      <w:numFmt w:val="bullet"/>
      <w:lvlText w:val=""/>
      <w:lvlJc w:val="left"/>
      <w:pPr>
        <w:ind w:left="6480" w:hanging="360"/>
      </w:pPr>
      <w:rPr>
        <w:rFonts w:ascii="Wingdings" w:hAnsi="Wingdings" w:hint="default"/>
      </w:rPr>
    </w:lvl>
  </w:abstractNum>
  <w:num w:numId="1" w16cid:durableId="2133475564">
    <w:abstractNumId w:val="29"/>
  </w:num>
  <w:num w:numId="2" w16cid:durableId="234316541">
    <w:abstractNumId w:val="8"/>
  </w:num>
  <w:num w:numId="3" w16cid:durableId="253636119">
    <w:abstractNumId w:val="59"/>
  </w:num>
  <w:num w:numId="4" w16cid:durableId="1244988953">
    <w:abstractNumId w:val="17"/>
  </w:num>
  <w:num w:numId="5" w16cid:durableId="700206885">
    <w:abstractNumId w:val="39"/>
  </w:num>
  <w:num w:numId="6" w16cid:durableId="1021081492">
    <w:abstractNumId w:val="37"/>
  </w:num>
  <w:num w:numId="7" w16cid:durableId="169371136">
    <w:abstractNumId w:val="56"/>
  </w:num>
  <w:num w:numId="8" w16cid:durableId="226653590">
    <w:abstractNumId w:val="49"/>
  </w:num>
  <w:num w:numId="9" w16cid:durableId="827289201">
    <w:abstractNumId w:val="33"/>
  </w:num>
  <w:num w:numId="10" w16cid:durableId="975138031">
    <w:abstractNumId w:val="23"/>
  </w:num>
  <w:num w:numId="11" w16cid:durableId="471990418">
    <w:abstractNumId w:val="54"/>
  </w:num>
  <w:num w:numId="12" w16cid:durableId="1356155198">
    <w:abstractNumId w:val="9"/>
  </w:num>
  <w:num w:numId="13" w16cid:durableId="101264819">
    <w:abstractNumId w:val="20"/>
  </w:num>
  <w:num w:numId="14" w16cid:durableId="1089278014">
    <w:abstractNumId w:val="53"/>
  </w:num>
  <w:num w:numId="15" w16cid:durableId="2063363039">
    <w:abstractNumId w:val="45"/>
  </w:num>
  <w:num w:numId="16" w16cid:durableId="1176773252">
    <w:abstractNumId w:val="11"/>
  </w:num>
  <w:num w:numId="17" w16cid:durableId="487480315">
    <w:abstractNumId w:val="44"/>
  </w:num>
  <w:num w:numId="18" w16cid:durableId="122508267">
    <w:abstractNumId w:val="50"/>
  </w:num>
  <w:num w:numId="19" w16cid:durableId="664283350">
    <w:abstractNumId w:val="38"/>
  </w:num>
  <w:num w:numId="20" w16cid:durableId="348220745">
    <w:abstractNumId w:val="48"/>
  </w:num>
  <w:num w:numId="21" w16cid:durableId="844511927">
    <w:abstractNumId w:val="36"/>
  </w:num>
  <w:num w:numId="22" w16cid:durableId="567422433">
    <w:abstractNumId w:val="34"/>
  </w:num>
  <w:num w:numId="23" w16cid:durableId="2025204156">
    <w:abstractNumId w:val="27"/>
  </w:num>
  <w:num w:numId="24" w16cid:durableId="220100502">
    <w:abstractNumId w:val="42"/>
  </w:num>
  <w:num w:numId="25" w16cid:durableId="878055638">
    <w:abstractNumId w:val="26"/>
  </w:num>
  <w:num w:numId="26" w16cid:durableId="563761657">
    <w:abstractNumId w:val="58"/>
  </w:num>
  <w:num w:numId="27" w16cid:durableId="1345133025">
    <w:abstractNumId w:val="5"/>
  </w:num>
  <w:num w:numId="28" w16cid:durableId="780757777">
    <w:abstractNumId w:val="32"/>
  </w:num>
  <w:num w:numId="29" w16cid:durableId="1049455306">
    <w:abstractNumId w:val="19"/>
  </w:num>
  <w:num w:numId="30" w16cid:durableId="131598626">
    <w:abstractNumId w:val="13"/>
  </w:num>
  <w:num w:numId="31" w16cid:durableId="2002151005">
    <w:abstractNumId w:val="40"/>
  </w:num>
  <w:num w:numId="32" w16cid:durableId="99028592">
    <w:abstractNumId w:val="2"/>
  </w:num>
  <w:num w:numId="33" w16cid:durableId="977338619">
    <w:abstractNumId w:val="43"/>
  </w:num>
  <w:num w:numId="34" w16cid:durableId="1290010799">
    <w:abstractNumId w:val="47"/>
  </w:num>
  <w:num w:numId="35" w16cid:durableId="1138302331">
    <w:abstractNumId w:val="25"/>
  </w:num>
  <w:num w:numId="36" w16cid:durableId="1553956532">
    <w:abstractNumId w:val="18"/>
  </w:num>
  <w:num w:numId="37" w16cid:durableId="1377007723">
    <w:abstractNumId w:val="46"/>
  </w:num>
  <w:num w:numId="38" w16cid:durableId="1591306507">
    <w:abstractNumId w:val="6"/>
  </w:num>
  <w:num w:numId="39" w16cid:durableId="1126526">
    <w:abstractNumId w:val="1"/>
  </w:num>
  <w:num w:numId="40" w16cid:durableId="1095250097">
    <w:abstractNumId w:val="22"/>
  </w:num>
  <w:num w:numId="41" w16cid:durableId="1421833691">
    <w:abstractNumId w:val="16"/>
  </w:num>
  <w:num w:numId="42" w16cid:durableId="1539507885">
    <w:abstractNumId w:val="10"/>
  </w:num>
  <w:num w:numId="43" w16cid:durableId="2038385050">
    <w:abstractNumId w:val="55"/>
  </w:num>
  <w:num w:numId="44" w16cid:durableId="1665663146">
    <w:abstractNumId w:val="51"/>
  </w:num>
  <w:num w:numId="45" w16cid:durableId="1303537333">
    <w:abstractNumId w:val="30"/>
  </w:num>
  <w:num w:numId="46" w16cid:durableId="395712589">
    <w:abstractNumId w:val="4"/>
  </w:num>
  <w:num w:numId="47" w16cid:durableId="299506596">
    <w:abstractNumId w:val="35"/>
  </w:num>
  <w:num w:numId="48" w16cid:durableId="476654307">
    <w:abstractNumId w:val="14"/>
  </w:num>
  <w:num w:numId="49" w16cid:durableId="830021635">
    <w:abstractNumId w:val="28"/>
  </w:num>
  <w:num w:numId="50" w16cid:durableId="1187596092">
    <w:abstractNumId w:val="0"/>
  </w:num>
  <w:num w:numId="51" w16cid:durableId="1805929281">
    <w:abstractNumId w:val="21"/>
  </w:num>
  <w:num w:numId="52" w16cid:durableId="250437286">
    <w:abstractNumId w:val="7"/>
  </w:num>
  <w:num w:numId="53" w16cid:durableId="692263513">
    <w:abstractNumId w:val="41"/>
  </w:num>
  <w:num w:numId="54" w16cid:durableId="161359458">
    <w:abstractNumId w:val="52"/>
  </w:num>
  <w:num w:numId="55" w16cid:durableId="1832598694">
    <w:abstractNumId w:val="15"/>
  </w:num>
  <w:num w:numId="56" w16cid:durableId="2021590270">
    <w:abstractNumId w:val="31"/>
  </w:num>
  <w:num w:numId="57" w16cid:durableId="183442253">
    <w:abstractNumId w:val="3"/>
  </w:num>
  <w:num w:numId="58" w16cid:durableId="2094933164">
    <w:abstractNumId w:val="24"/>
  </w:num>
  <w:num w:numId="59" w16cid:durableId="699357911">
    <w:abstractNumId w:val="12"/>
  </w:num>
  <w:num w:numId="60" w16cid:durableId="2009214574">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7A"/>
    <w:rsid w:val="00000BF8"/>
    <w:rsid w:val="00001E20"/>
    <w:rsid w:val="00001F17"/>
    <w:rsid w:val="0000302C"/>
    <w:rsid w:val="00003714"/>
    <w:rsid w:val="000038D9"/>
    <w:rsid w:val="00004E34"/>
    <w:rsid w:val="00005770"/>
    <w:rsid w:val="00005CCD"/>
    <w:rsid w:val="00006F81"/>
    <w:rsid w:val="000118D9"/>
    <w:rsid w:val="0001276A"/>
    <w:rsid w:val="0001283E"/>
    <w:rsid w:val="00012FCE"/>
    <w:rsid w:val="00013B55"/>
    <w:rsid w:val="00015B3C"/>
    <w:rsid w:val="00015C2B"/>
    <w:rsid w:val="00016772"/>
    <w:rsid w:val="00027419"/>
    <w:rsid w:val="000274DE"/>
    <w:rsid w:val="00030890"/>
    <w:rsid w:val="000324C2"/>
    <w:rsid w:val="00032AB5"/>
    <w:rsid w:val="00033038"/>
    <w:rsid w:val="00033A12"/>
    <w:rsid w:val="000350D0"/>
    <w:rsid w:val="00035A87"/>
    <w:rsid w:val="000361E0"/>
    <w:rsid w:val="00041004"/>
    <w:rsid w:val="00041FD2"/>
    <w:rsid w:val="0004270F"/>
    <w:rsid w:val="000452F7"/>
    <w:rsid w:val="0005010C"/>
    <w:rsid w:val="00050604"/>
    <w:rsid w:val="00054EB7"/>
    <w:rsid w:val="00054EE0"/>
    <w:rsid w:val="00062082"/>
    <w:rsid w:val="000643CA"/>
    <w:rsid w:val="00064A81"/>
    <w:rsid w:val="00064A8D"/>
    <w:rsid w:val="00064D88"/>
    <w:rsid w:val="00065308"/>
    <w:rsid w:val="00067D1F"/>
    <w:rsid w:val="00074798"/>
    <w:rsid w:val="00076564"/>
    <w:rsid w:val="00076B5C"/>
    <w:rsid w:val="000771A2"/>
    <w:rsid w:val="00077D3F"/>
    <w:rsid w:val="0008582C"/>
    <w:rsid w:val="000858B9"/>
    <w:rsid w:val="00087EE3"/>
    <w:rsid w:val="0009007F"/>
    <w:rsid w:val="00091A03"/>
    <w:rsid w:val="0009538B"/>
    <w:rsid w:val="000953DE"/>
    <w:rsid w:val="000959C6"/>
    <w:rsid w:val="00095E5C"/>
    <w:rsid w:val="00096E08"/>
    <w:rsid w:val="0009754E"/>
    <w:rsid w:val="000A060D"/>
    <w:rsid w:val="000A382D"/>
    <w:rsid w:val="000A4339"/>
    <w:rsid w:val="000A6A45"/>
    <w:rsid w:val="000A7E9E"/>
    <w:rsid w:val="000B0F9F"/>
    <w:rsid w:val="000B1613"/>
    <w:rsid w:val="000B51E1"/>
    <w:rsid w:val="000B70D5"/>
    <w:rsid w:val="000C25EF"/>
    <w:rsid w:val="000C5CF5"/>
    <w:rsid w:val="000D0B78"/>
    <w:rsid w:val="000D29E3"/>
    <w:rsid w:val="000D42CC"/>
    <w:rsid w:val="000D5BC3"/>
    <w:rsid w:val="000D6D45"/>
    <w:rsid w:val="000D7F5D"/>
    <w:rsid w:val="000E3781"/>
    <w:rsid w:val="000E51D2"/>
    <w:rsid w:val="000E72FC"/>
    <w:rsid w:val="000E77ED"/>
    <w:rsid w:val="000E7FAE"/>
    <w:rsid w:val="000F1203"/>
    <w:rsid w:val="000F145C"/>
    <w:rsid w:val="000F2255"/>
    <w:rsid w:val="00102690"/>
    <w:rsid w:val="0010308A"/>
    <w:rsid w:val="001030E7"/>
    <w:rsid w:val="00107AD7"/>
    <w:rsid w:val="00107ADA"/>
    <w:rsid w:val="00110549"/>
    <w:rsid w:val="00111F0B"/>
    <w:rsid w:val="00112F29"/>
    <w:rsid w:val="001130CD"/>
    <w:rsid w:val="00113AE9"/>
    <w:rsid w:val="001147A5"/>
    <w:rsid w:val="00114CC1"/>
    <w:rsid w:val="001159D4"/>
    <w:rsid w:val="00116375"/>
    <w:rsid w:val="001171A0"/>
    <w:rsid w:val="0012399F"/>
    <w:rsid w:val="00123D2E"/>
    <w:rsid w:val="00124B32"/>
    <w:rsid w:val="0012646E"/>
    <w:rsid w:val="0012728B"/>
    <w:rsid w:val="00130D85"/>
    <w:rsid w:val="00130DD2"/>
    <w:rsid w:val="001310E2"/>
    <w:rsid w:val="001317B0"/>
    <w:rsid w:val="00131C07"/>
    <w:rsid w:val="0013315D"/>
    <w:rsid w:val="00134EA9"/>
    <w:rsid w:val="00137908"/>
    <w:rsid w:val="00137EB4"/>
    <w:rsid w:val="00142745"/>
    <w:rsid w:val="00142E51"/>
    <w:rsid w:val="00143F8E"/>
    <w:rsid w:val="0014445D"/>
    <w:rsid w:val="001448D6"/>
    <w:rsid w:val="001469EC"/>
    <w:rsid w:val="00150B34"/>
    <w:rsid w:val="00151BF7"/>
    <w:rsid w:val="00151DC1"/>
    <w:rsid w:val="00153F0D"/>
    <w:rsid w:val="00155BD5"/>
    <w:rsid w:val="001601A2"/>
    <w:rsid w:val="00162BEB"/>
    <w:rsid w:val="00163476"/>
    <w:rsid w:val="00163F06"/>
    <w:rsid w:val="00166A6F"/>
    <w:rsid w:val="00170227"/>
    <w:rsid w:val="001710BC"/>
    <w:rsid w:val="001800AE"/>
    <w:rsid w:val="0018079E"/>
    <w:rsid w:val="00181876"/>
    <w:rsid w:val="001828B4"/>
    <w:rsid w:val="00183FC6"/>
    <w:rsid w:val="00186466"/>
    <w:rsid w:val="00186751"/>
    <w:rsid w:val="00186818"/>
    <w:rsid w:val="00191399"/>
    <w:rsid w:val="00192EC1"/>
    <w:rsid w:val="00193B5F"/>
    <w:rsid w:val="00195B91"/>
    <w:rsid w:val="00196EFC"/>
    <w:rsid w:val="0019702A"/>
    <w:rsid w:val="001A33E5"/>
    <w:rsid w:val="001A5765"/>
    <w:rsid w:val="001A5F70"/>
    <w:rsid w:val="001A729E"/>
    <w:rsid w:val="001A74B4"/>
    <w:rsid w:val="001B075D"/>
    <w:rsid w:val="001B1F3E"/>
    <w:rsid w:val="001B4F87"/>
    <w:rsid w:val="001B5C4C"/>
    <w:rsid w:val="001C1F7E"/>
    <w:rsid w:val="001C33C8"/>
    <w:rsid w:val="001C497F"/>
    <w:rsid w:val="001C4AE5"/>
    <w:rsid w:val="001C68FD"/>
    <w:rsid w:val="001D01EC"/>
    <w:rsid w:val="001D41D6"/>
    <w:rsid w:val="001D787C"/>
    <w:rsid w:val="001E12BD"/>
    <w:rsid w:val="001E1386"/>
    <w:rsid w:val="001E17A2"/>
    <w:rsid w:val="001E35CF"/>
    <w:rsid w:val="001E536A"/>
    <w:rsid w:val="001E6CE0"/>
    <w:rsid w:val="001F20B0"/>
    <w:rsid w:val="001F2996"/>
    <w:rsid w:val="001F2B01"/>
    <w:rsid w:val="001F2C8C"/>
    <w:rsid w:val="001F398F"/>
    <w:rsid w:val="001F5065"/>
    <w:rsid w:val="001F5A92"/>
    <w:rsid w:val="001F5B2F"/>
    <w:rsid w:val="001F6E7F"/>
    <w:rsid w:val="0020030A"/>
    <w:rsid w:val="00205049"/>
    <w:rsid w:val="00205D9D"/>
    <w:rsid w:val="00206F14"/>
    <w:rsid w:val="00213D66"/>
    <w:rsid w:val="002165CC"/>
    <w:rsid w:val="002166E6"/>
    <w:rsid w:val="002178BD"/>
    <w:rsid w:val="00224211"/>
    <w:rsid w:val="00224322"/>
    <w:rsid w:val="002264B0"/>
    <w:rsid w:val="002266BF"/>
    <w:rsid w:val="0023046C"/>
    <w:rsid w:val="002305C0"/>
    <w:rsid w:val="0023153A"/>
    <w:rsid w:val="002315F7"/>
    <w:rsid w:val="0023208E"/>
    <w:rsid w:val="00232459"/>
    <w:rsid w:val="00234A31"/>
    <w:rsid w:val="00235983"/>
    <w:rsid w:val="00235A54"/>
    <w:rsid w:val="00242D32"/>
    <w:rsid w:val="00244172"/>
    <w:rsid w:val="002445A7"/>
    <w:rsid w:val="00245B2F"/>
    <w:rsid w:val="0024609B"/>
    <w:rsid w:val="00246E66"/>
    <w:rsid w:val="00247A95"/>
    <w:rsid w:val="00251184"/>
    <w:rsid w:val="002515DA"/>
    <w:rsid w:val="00251A75"/>
    <w:rsid w:val="002533D4"/>
    <w:rsid w:val="002535B0"/>
    <w:rsid w:val="00253F30"/>
    <w:rsid w:val="00256513"/>
    <w:rsid w:val="00256EC0"/>
    <w:rsid w:val="00262BE0"/>
    <w:rsid w:val="0026365F"/>
    <w:rsid w:val="00263FAE"/>
    <w:rsid w:val="00266928"/>
    <w:rsid w:val="00270313"/>
    <w:rsid w:val="00273696"/>
    <w:rsid w:val="00274704"/>
    <w:rsid w:val="00275350"/>
    <w:rsid w:val="0027772C"/>
    <w:rsid w:val="00280050"/>
    <w:rsid w:val="00280C95"/>
    <w:rsid w:val="00281EEF"/>
    <w:rsid w:val="00282F48"/>
    <w:rsid w:val="00285520"/>
    <w:rsid w:val="00286741"/>
    <w:rsid w:val="002903E4"/>
    <w:rsid w:val="0029360C"/>
    <w:rsid w:val="00293B8F"/>
    <w:rsid w:val="00294110"/>
    <w:rsid w:val="00295197"/>
    <w:rsid w:val="002964D8"/>
    <w:rsid w:val="002970A4"/>
    <w:rsid w:val="002A0BE2"/>
    <w:rsid w:val="002A1395"/>
    <w:rsid w:val="002A166B"/>
    <w:rsid w:val="002A329E"/>
    <w:rsid w:val="002A3DAD"/>
    <w:rsid w:val="002A4427"/>
    <w:rsid w:val="002A6D0A"/>
    <w:rsid w:val="002A6FAC"/>
    <w:rsid w:val="002B3468"/>
    <w:rsid w:val="002B4D12"/>
    <w:rsid w:val="002B5443"/>
    <w:rsid w:val="002B5E4B"/>
    <w:rsid w:val="002B6202"/>
    <w:rsid w:val="002C00DF"/>
    <w:rsid w:val="002C135E"/>
    <w:rsid w:val="002C2277"/>
    <w:rsid w:val="002C4AAB"/>
    <w:rsid w:val="002C4AC9"/>
    <w:rsid w:val="002C6313"/>
    <w:rsid w:val="002C6557"/>
    <w:rsid w:val="002C7106"/>
    <w:rsid w:val="002C7980"/>
    <w:rsid w:val="002C7CA0"/>
    <w:rsid w:val="002D10A9"/>
    <w:rsid w:val="002D200C"/>
    <w:rsid w:val="002D2A1E"/>
    <w:rsid w:val="002D2A77"/>
    <w:rsid w:val="002D3A33"/>
    <w:rsid w:val="002D4B60"/>
    <w:rsid w:val="002D7BA5"/>
    <w:rsid w:val="002E2372"/>
    <w:rsid w:val="002E427B"/>
    <w:rsid w:val="002E6652"/>
    <w:rsid w:val="002E7DC0"/>
    <w:rsid w:val="002F0AB9"/>
    <w:rsid w:val="002F342C"/>
    <w:rsid w:val="0030001B"/>
    <w:rsid w:val="00300422"/>
    <w:rsid w:val="00300B94"/>
    <w:rsid w:val="00301E80"/>
    <w:rsid w:val="00301F68"/>
    <w:rsid w:val="00302315"/>
    <w:rsid w:val="00302433"/>
    <w:rsid w:val="003026CA"/>
    <w:rsid w:val="00305DEB"/>
    <w:rsid w:val="003107E3"/>
    <w:rsid w:val="00312F9C"/>
    <w:rsid w:val="00314FFC"/>
    <w:rsid w:val="003151B0"/>
    <w:rsid w:val="003222D6"/>
    <w:rsid w:val="00324556"/>
    <w:rsid w:val="0032486A"/>
    <w:rsid w:val="00325984"/>
    <w:rsid w:val="00333E91"/>
    <w:rsid w:val="003351ED"/>
    <w:rsid w:val="00337315"/>
    <w:rsid w:val="00341202"/>
    <w:rsid w:val="003424AF"/>
    <w:rsid w:val="00342A26"/>
    <w:rsid w:val="00345877"/>
    <w:rsid w:val="00345C34"/>
    <w:rsid w:val="00350F35"/>
    <w:rsid w:val="00351EB9"/>
    <w:rsid w:val="00353F58"/>
    <w:rsid w:val="003603E6"/>
    <w:rsid w:val="00361003"/>
    <w:rsid w:val="0036292F"/>
    <w:rsid w:val="003644DA"/>
    <w:rsid w:val="00365FDF"/>
    <w:rsid w:val="00366C7A"/>
    <w:rsid w:val="00367E99"/>
    <w:rsid w:val="003702EF"/>
    <w:rsid w:val="00372A98"/>
    <w:rsid w:val="00373802"/>
    <w:rsid w:val="00374827"/>
    <w:rsid w:val="00376210"/>
    <w:rsid w:val="00377D21"/>
    <w:rsid w:val="00383B3F"/>
    <w:rsid w:val="00384D2D"/>
    <w:rsid w:val="00390D9C"/>
    <w:rsid w:val="003929C2"/>
    <w:rsid w:val="0039373F"/>
    <w:rsid w:val="003950F1"/>
    <w:rsid w:val="0039551B"/>
    <w:rsid w:val="003959B7"/>
    <w:rsid w:val="00397B5C"/>
    <w:rsid w:val="003A0F87"/>
    <w:rsid w:val="003A2F64"/>
    <w:rsid w:val="003A3AFB"/>
    <w:rsid w:val="003B025F"/>
    <w:rsid w:val="003B0EBC"/>
    <w:rsid w:val="003B6314"/>
    <w:rsid w:val="003B63DD"/>
    <w:rsid w:val="003B685B"/>
    <w:rsid w:val="003B7EE3"/>
    <w:rsid w:val="003C00D4"/>
    <w:rsid w:val="003C0B96"/>
    <w:rsid w:val="003C10FC"/>
    <w:rsid w:val="003C7A17"/>
    <w:rsid w:val="003D0455"/>
    <w:rsid w:val="003D0BB4"/>
    <w:rsid w:val="003D1A45"/>
    <w:rsid w:val="003D1CBF"/>
    <w:rsid w:val="003D2B56"/>
    <w:rsid w:val="003D35CF"/>
    <w:rsid w:val="003D3C39"/>
    <w:rsid w:val="003D50BF"/>
    <w:rsid w:val="003D6416"/>
    <w:rsid w:val="003D7503"/>
    <w:rsid w:val="003E0339"/>
    <w:rsid w:val="003E0D3E"/>
    <w:rsid w:val="003E15EE"/>
    <w:rsid w:val="003E27E1"/>
    <w:rsid w:val="003E3B57"/>
    <w:rsid w:val="003E423B"/>
    <w:rsid w:val="003E4C81"/>
    <w:rsid w:val="003E51FB"/>
    <w:rsid w:val="003E586A"/>
    <w:rsid w:val="003E6530"/>
    <w:rsid w:val="003E7B27"/>
    <w:rsid w:val="003F08BB"/>
    <w:rsid w:val="003F1736"/>
    <w:rsid w:val="003F2460"/>
    <w:rsid w:val="003F3486"/>
    <w:rsid w:val="003F36AC"/>
    <w:rsid w:val="003F6EA4"/>
    <w:rsid w:val="003F6F04"/>
    <w:rsid w:val="00401E96"/>
    <w:rsid w:val="004025E5"/>
    <w:rsid w:val="00405212"/>
    <w:rsid w:val="00405256"/>
    <w:rsid w:val="004054CE"/>
    <w:rsid w:val="0040659C"/>
    <w:rsid w:val="00413B08"/>
    <w:rsid w:val="00414E9C"/>
    <w:rsid w:val="004153AB"/>
    <w:rsid w:val="00415552"/>
    <w:rsid w:val="00415608"/>
    <w:rsid w:val="004229C2"/>
    <w:rsid w:val="004252FA"/>
    <w:rsid w:val="00426548"/>
    <w:rsid w:val="00430445"/>
    <w:rsid w:val="00432611"/>
    <w:rsid w:val="00434290"/>
    <w:rsid w:val="00437138"/>
    <w:rsid w:val="0043731D"/>
    <w:rsid w:val="004445DF"/>
    <w:rsid w:val="00445610"/>
    <w:rsid w:val="00446E67"/>
    <w:rsid w:val="0044703E"/>
    <w:rsid w:val="004505BC"/>
    <w:rsid w:val="00450F56"/>
    <w:rsid w:val="00451035"/>
    <w:rsid w:val="004512AD"/>
    <w:rsid w:val="00453D55"/>
    <w:rsid w:val="00454761"/>
    <w:rsid w:val="004554A1"/>
    <w:rsid w:val="00462E56"/>
    <w:rsid w:val="0046484A"/>
    <w:rsid w:val="004674B2"/>
    <w:rsid w:val="0047027C"/>
    <w:rsid w:val="00472221"/>
    <w:rsid w:val="00472F99"/>
    <w:rsid w:val="00473550"/>
    <w:rsid w:val="00473779"/>
    <w:rsid w:val="0047448F"/>
    <w:rsid w:val="00475F2E"/>
    <w:rsid w:val="00480ADF"/>
    <w:rsid w:val="00480B4D"/>
    <w:rsid w:val="00480D73"/>
    <w:rsid w:val="00480E6F"/>
    <w:rsid w:val="00481EB1"/>
    <w:rsid w:val="00482438"/>
    <w:rsid w:val="004825C0"/>
    <w:rsid w:val="00484553"/>
    <w:rsid w:val="0048632F"/>
    <w:rsid w:val="004917E8"/>
    <w:rsid w:val="00492B54"/>
    <w:rsid w:val="00493275"/>
    <w:rsid w:val="0049386B"/>
    <w:rsid w:val="00494FDE"/>
    <w:rsid w:val="0049535F"/>
    <w:rsid w:val="0049539A"/>
    <w:rsid w:val="00496A5D"/>
    <w:rsid w:val="00497F05"/>
    <w:rsid w:val="004A03E3"/>
    <w:rsid w:val="004A0B67"/>
    <w:rsid w:val="004A0CAD"/>
    <w:rsid w:val="004A1E60"/>
    <w:rsid w:val="004A3E13"/>
    <w:rsid w:val="004A6118"/>
    <w:rsid w:val="004A62BE"/>
    <w:rsid w:val="004B08DF"/>
    <w:rsid w:val="004B0927"/>
    <w:rsid w:val="004B23DB"/>
    <w:rsid w:val="004B3B65"/>
    <w:rsid w:val="004B42B7"/>
    <w:rsid w:val="004C12DB"/>
    <w:rsid w:val="004C1ADA"/>
    <w:rsid w:val="004C25F4"/>
    <w:rsid w:val="004C2708"/>
    <w:rsid w:val="004C2F01"/>
    <w:rsid w:val="004C302B"/>
    <w:rsid w:val="004C3093"/>
    <w:rsid w:val="004C3C9E"/>
    <w:rsid w:val="004C447E"/>
    <w:rsid w:val="004C6368"/>
    <w:rsid w:val="004C7FF2"/>
    <w:rsid w:val="004D035A"/>
    <w:rsid w:val="004D41EA"/>
    <w:rsid w:val="004D50F8"/>
    <w:rsid w:val="004D5916"/>
    <w:rsid w:val="004D6F9E"/>
    <w:rsid w:val="004D7169"/>
    <w:rsid w:val="004D7A87"/>
    <w:rsid w:val="004D7CAF"/>
    <w:rsid w:val="004E0CF0"/>
    <w:rsid w:val="004E3F10"/>
    <w:rsid w:val="004E3F14"/>
    <w:rsid w:val="004F18E6"/>
    <w:rsid w:val="004F1C71"/>
    <w:rsid w:val="004F2668"/>
    <w:rsid w:val="004F29A1"/>
    <w:rsid w:val="004F3815"/>
    <w:rsid w:val="004F4838"/>
    <w:rsid w:val="004F5F8F"/>
    <w:rsid w:val="004F6ACA"/>
    <w:rsid w:val="004F7335"/>
    <w:rsid w:val="004F77D9"/>
    <w:rsid w:val="004F7B6B"/>
    <w:rsid w:val="00504CE9"/>
    <w:rsid w:val="005077B6"/>
    <w:rsid w:val="00507EA7"/>
    <w:rsid w:val="00510F0C"/>
    <w:rsid w:val="00511300"/>
    <w:rsid w:val="0051276F"/>
    <w:rsid w:val="00514522"/>
    <w:rsid w:val="0051610D"/>
    <w:rsid w:val="00520FAE"/>
    <w:rsid w:val="00521E1A"/>
    <w:rsid w:val="005253F2"/>
    <w:rsid w:val="0052569C"/>
    <w:rsid w:val="0052576C"/>
    <w:rsid w:val="00525C28"/>
    <w:rsid w:val="005303FA"/>
    <w:rsid w:val="00530DDA"/>
    <w:rsid w:val="00537CAA"/>
    <w:rsid w:val="00540035"/>
    <w:rsid w:val="0054204B"/>
    <w:rsid w:val="0054260B"/>
    <w:rsid w:val="00543C23"/>
    <w:rsid w:val="00545253"/>
    <w:rsid w:val="00546540"/>
    <w:rsid w:val="00547103"/>
    <w:rsid w:val="00547BBE"/>
    <w:rsid w:val="005506A2"/>
    <w:rsid w:val="00551A65"/>
    <w:rsid w:val="00551C13"/>
    <w:rsid w:val="0055242C"/>
    <w:rsid w:val="00557FB3"/>
    <w:rsid w:val="00560A95"/>
    <w:rsid w:val="005625E0"/>
    <w:rsid w:val="00563267"/>
    <w:rsid w:val="00564888"/>
    <w:rsid w:val="0057061C"/>
    <w:rsid w:val="005732FC"/>
    <w:rsid w:val="00574EAA"/>
    <w:rsid w:val="00574FCA"/>
    <w:rsid w:val="00575921"/>
    <w:rsid w:val="00576BD9"/>
    <w:rsid w:val="0057789B"/>
    <w:rsid w:val="00580325"/>
    <w:rsid w:val="00582214"/>
    <w:rsid w:val="00583CDB"/>
    <w:rsid w:val="00587F6E"/>
    <w:rsid w:val="005926B1"/>
    <w:rsid w:val="00595C95"/>
    <w:rsid w:val="00597B80"/>
    <w:rsid w:val="00597BBB"/>
    <w:rsid w:val="005A138A"/>
    <w:rsid w:val="005A22B0"/>
    <w:rsid w:val="005A5E74"/>
    <w:rsid w:val="005A7E30"/>
    <w:rsid w:val="005B0792"/>
    <w:rsid w:val="005B0E2F"/>
    <w:rsid w:val="005B349B"/>
    <w:rsid w:val="005B5FB3"/>
    <w:rsid w:val="005B69F8"/>
    <w:rsid w:val="005B7A84"/>
    <w:rsid w:val="005C128E"/>
    <w:rsid w:val="005C272C"/>
    <w:rsid w:val="005C31B7"/>
    <w:rsid w:val="005C4527"/>
    <w:rsid w:val="005C54A5"/>
    <w:rsid w:val="005C5B4E"/>
    <w:rsid w:val="005D0ED8"/>
    <w:rsid w:val="005D1764"/>
    <w:rsid w:val="005D57F6"/>
    <w:rsid w:val="005D79DE"/>
    <w:rsid w:val="005E027C"/>
    <w:rsid w:val="005E533A"/>
    <w:rsid w:val="005E66B7"/>
    <w:rsid w:val="005F15E2"/>
    <w:rsid w:val="005F29E5"/>
    <w:rsid w:val="005F2B25"/>
    <w:rsid w:val="005F3B2E"/>
    <w:rsid w:val="005F4499"/>
    <w:rsid w:val="005F4763"/>
    <w:rsid w:val="005F4B4C"/>
    <w:rsid w:val="0060030E"/>
    <w:rsid w:val="0060108B"/>
    <w:rsid w:val="006010CA"/>
    <w:rsid w:val="00601107"/>
    <w:rsid w:val="00601634"/>
    <w:rsid w:val="00601C06"/>
    <w:rsid w:val="00605863"/>
    <w:rsid w:val="006067BC"/>
    <w:rsid w:val="00610A1E"/>
    <w:rsid w:val="0061111B"/>
    <w:rsid w:val="00611948"/>
    <w:rsid w:val="00613CD8"/>
    <w:rsid w:val="00614574"/>
    <w:rsid w:val="00614855"/>
    <w:rsid w:val="00614DAF"/>
    <w:rsid w:val="00615742"/>
    <w:rsid w:val="00615768"/>
    <w:rsid w:val="006161B8"/>
    <w:rsid w:val="006202A0"/>
    <w:rsid w:val="006205E8"/>
    <w:rsid w:val="006217D1"/>
    <w:rsid w:val="006224BF"/>
    <w:rsid w:val="006228AE"/>
    <w:rsid w:val="00624FB2"/>
    <w:rsid w:val="00625E9F"/>
    <w:rsid w:val="00626F08"/>
    <w:rsid w:val="006300F3"/>
    <w:rsid w:val="00630E9B"/>
    <w:rsid w:val="00632836"/>
    <w:rsid w:val="0063480C"/>
    <w:rsid w:val="00636A83"/>
    <w:rsid w:val="00640C5B"/>
    <w:rsid w:val="00642E3D"/>
    <w:rsid w:val="00644B01"/>
    <w:rsid w:val="00644E0D"/>
    <w:rsid w:val="0064516D"/>
    <w:rsid w:val="00646742"/>
    <w:rsid w:val="00647055"/>
    <w:rsid w:val="0064712C"/>
    <w:rsid w:val="00647A71"/>
    <w:rsid w:val="0065146F"/>
    <w:rsid w:val="0065231B"/>
    <w:rsid w:val="00652E47"/>
    <w:rsid w:val="006534B6"/>
    <w:rsid w:val="00653C3B"/>
    <w:rsid w:val="0065485D"/>
    <w:rsid w:val="00654C14"/>
    <w:rsid w:val="00655F02"/>
    <w:rsid w:val="006602EE"/>
    <w:rsid w:val="006605BD"/>
    <w:rsid w:val="00663B88"/>
    <w:rsid w:val="00664173"/>
    <w:rsid w:val="00665532"/>
    <w:rsid w:val="00671C7E"/>
    <w:rsid w:val="00674D09"/>
    <w:rsid w:val="006752FA"/>
    <w:rsid w:val="00675E61"/>
    <w:rsid w:val="00676DF9"/>
    <w:rsid w:val="00676E34"/>
    <w:rsid w:val="006771C8"/>
    <w:rsid w:val="00681C29"/>
    <w:rsid w:val="00682807"/>
    <w:rsid w:val="00683826"/>
    <w:rsid w:val="00684A72"/>
    <w:rsid w:val="006872C1"/>
    <w:rsid w:val="0069082B"/>
    <w:rsid w:val="00691652"/>
    <w:rsid w:val="00691E7D"/>
    <w:rsid w:val="00693C53"/>
    <w:rsid w:val="006A0924"/>
    <w:rsid w:val="006A247C"/>
    <w:rsid w:val="006B1854"/>
    <w:rsid w:val="006B1CD3"/>
    <w:rsid w:val="006B2EA4"/>
    <w:rsid w:val="006B3188"/>
    <w:rsid w:val="006B3290"/>
    <w:rsid w:val="006B38B7"/>
    <w:rsid w:val="006B3F56"/>
    <w:rsid w:val="006B487E"/>
    <w:rsid w:val="006B4D7A"/>
    <w:rsid w:val="006B67E5"/>
    <w:rsid w:val="006B6BF9"/>
    <w:rsid w:val="006B71B6"/>
    <w:rsid w:val="006B7961"/>
    <w:rsid w:val="006C3514"/>
    <w:rsid w:val="006C5043"/>
    <w:rsid w:val="006D0A15"/>
    <w:rsid w:val="006D2700"/>
    <w:rsid w:val="006D3F86"/>
    <w:rsid w:val="006D43D9"/>
    <w:rsid w:val="006E05D1"/>
    <w:rsid w:val="006E06A5"/>
    <w:rsid w:val="006E2313"/>
    <w:rsid w:val="006E4107"/>
    <w:rsid w:val="006E559E"/>
    <w:rsid w:val="006E6AF3"/>
    <w:rsid w:val="006E6B67"/>
    <w:rsid w:val="006F3FA8"/>
    <w:rsid w:val="006F4290"/>
    <w:rsid w:val="006F4E80"/>
    <w:rsid w:val="00700966"/>
    <w:rsid w:val="00702637"/>
    <w:rsid w:val="007043FB"/>
    <w:rsid w:val="0070459A"/>
    <w:rsid w:val="0070697B"/>
    <w:rsid w:val="00707A56"/>
    <w:rsid w:val="00717E6C"/>
    <w:rsid w:val="007202E5"/>
    <w:rsid w:val="00720A5B"/>
    <w:rsid w:val="007226C8"/>
    <w:rsid w:val="007254CA"/>
    <w:rsid w:val="00725A43"/>
    <w:rsid w:val="0072692F"/>
    <w:rsid w:val="00727B96"/>
    <w:rsid w:val="007305ED"/>
    <w:rsid w:val="00733629"/>
    <w:rsid w:val="007346B6"/>
    <w:rsid w:val="007354F3"/>
    <w:rsid w:val="007407A4"/>
    <w:rsid w:val="00742C69"/>
    <w:rsid w:val="0074342A"/>
    <w:rsid w:val="007477E3"/>
    <w:rsid w:val="00753083"/>
    <w:rsid w:val="00754024"/>
    <w:rsid w:val="00754F7A"/>
    <w:rsid w:val="00755626"/>
    <w:rsid w:val="00757914"/>
    <w:rsid w:val="00760456"/>
    <w:rsid w:val="00760BA3"/>
    <w:rsid w:val="00760CB9"/>
    <w:rsid w:val="00761FAE"/>
    <w:rsid w:val="00762C67"/>
    <w:rsid w:val="007635FC"/>
    <w:rsid w:val="00765572"/>
    <w:rsid w:val="007661C8"/>
    <w:rsid w:val="007675B8"/>
    <w:rsid w:val="00770A0F"/>
    <w:rsid w:val="007715CC"/>
    <w:rsid w:val="00774E9E"/>
    <w:rsid w:val="00775586"/>
    <w:rsid w:val="0078127C"/>
    <w:rsid w:val="00783951"/>
    <w:rsid w:val="00783C80"/>
    <w:rsid w:val="00784B30"/>
    <w:rsid w:val="00785300"/>
    <w:rsid w:val="00785BFF"/>
    <w:rsid w:val="00785CF8"/>
    <w:rsid w:val="00786A69"/>
    <w:rsid w:val="00793638"/>
    <w:rsid w:val="00793A2F"/>
    <w:rsid w:val="00793F9E"/>
    <w:rsid w:val="0079564B"/>
    <w:rsid w:val="00796777"/>
    <w:rsid w:val="007A2776"/>
    <w:rsid w:val="007A2C93"/>
    <w:rsid w:val="007A52AB"/>
    <w:rsid w:val="007A5842"/>
    <w:rsid w:val="007B11BE"/>
    <w:rsid w:val="007B3660"/>
    <w:rsid w:val="007B51A2"/>
    <w:rsid w:val="007B54F1"/>
    <w:rsid w:val="007B6013"/>
    <w:rsid w:val="007B689A"/>
    <w:rsid w:val="007B7239"/>
    <w:rsid w:val="007C029E"/>
    <w:rsid w:val="007C09FC"/>
    <w:rsid w:val="007C0F4B"/>
    <w:rsid w:val="007C125B"/>
    <w:rsid w:val="007C541B"/>
    <w:rsid w:val="007C6925"/>
    <w:rsid w:val="007D0FAD"/>
    <w:rsid w:val="007D4F82"/>
    <w:rsid w:val="007D58B5"/>
    <w:rsid w:val="007D756D"/>
    <w:rsid w:val="007E078F"/>
    <w:rsid w:val="007E4B09"/>
    <w:rsid w:val="007E67A3"/>
    <w:rsid w:val="007E7183"/>
    <w:rsid w:val="007E7407"/>
    <w:rsid w:val="007F0127"/>
    <w:rsid w:val="007F0909"/>
    <w:rsid w:val="007F30C4"/>
    <w:rsid w:val="007F5D09"/>
    <w:rsid w:val="007F6AE0"/>
    <w:rsid w:val="007F709B"/>
    <w:rsid w:val="008007FF"/>
    <w:rsid w:val="00801928"/>
    <w:rsid w:val="008042E0"/>
    <w:rsid w:val="008050DA"/>
    <w:rsid w:val="00807E2D"/>
    <w:rsid w:val="0081035D"/>
    <w:rsid w:val="00815944"/>
    <w:rsid w:val="00815A0C"/>
    <w:rsid w:val="00823AF4"/>
    <w:rsid w:val="008274D7"/>
    <w:rsid w:val="008275FB"/>
    <w:rsid w:val="0083028E"/>
    <w:rsid w:val="00830A86"/>
    <w:rsid w:val="00833B2A"/>
    <w:rsid w:val="00835078"/>
    <w:rsid w:val="00835667"/>
    <w:rsid w:val="00836D7B"/>
    <w:rsid w:val="00837EAB"/>
    <w:rsid w:val="00841B77"/>
    <w:rsid w:val="008420BE"/>
    <w:rsid w:val="0085082B"/>
    <w:rsid w:val="008511F3"/>
    <w:rsid w:val="008517D2"/>
    <w:rsid w:val="0085221C"/>
    <w:rsid w:val="00852DC0"/>
    <w:rsid w:val="00855172"/>
    <w:rsid w:val="00855208"/>
    <w:rsid w:val="008554B2"/>
    <w:rsid w:val="00855AA6"/>
    <w:rsid w:val="008560DA"/>
    <w:rsid w:val="00857E0A"/>
    <w:rsid w:val="00861C25"/>
    <w:rsid w:val="008623DE"/>
    <w:rsid w:val="008628B8"/>
    <w:rsid w:val="008629C9"/>
    <w:rsid w:val="00864139"/>
    <w:rsid w:val="008644AF"/>
    <w:rsid w:val="00864E67"/>
    <w:rsid w:val="00867D1F"/>
    <w:rsid w:val="00874DEE"/>
    <w:rsid w:val="008775A4"/>
    <w:rsid w:val="0088165B"/>
    <w:rsid w:val="00886D8A"/>
    <w:rsid w:val="00893C48"/>
    <w:rsid w:val="00894975"/>
    <w:rsid w:val="00895168"/>
    <w:rsid w:val="00897FD8"/>
    <w:rsid w:val="008A08E2"/>
    <w:rsid w:val="008A1CD1"/>
    <w:rsid w:val="008A6005"/>
    <w:rsid w:val="008A67E6"/>
    <w:rsid w:val="008A792E"/>
    <w:rsid w:val="008B44A6"/>
    <w:rsid w:val="008C2474"/>
    <w:rsid w:val="008C358F"/>
    <w:rsid w:val="008C3E12"/>
    <w:rsid w:val="008C46DF"/>
    <w:rsid w:val="008C4ECB"/>
    <w:rsid w:val="008C51CA"/>
    <w:rsid w:val="008C56CA"/>
    <w:rsid w:val="008C7213"/>
    <w:rsid w:val="008D1CCE"/>
    <w:rsid w:val="008D64F5"/>
    <w:rsid w:val="008D6F3A"/>
    <w:rsid w:val="008D72B5"/>
    <w:rsid w:val="008E0428"/>
    <w:rsid w:val="008E0532"/>
    <w:rsid w:val="008E062F"/>
    <w:rsid w:val="008E2B1D"/>
    <w:rsid w:val="008E49A2"/>
    <w:rsid w:val="008E740A"/>
    <w:rsid w:val="008F2E5D"/>
    <w:rsid w:val="008F3349"/>
    <w:rsid w:val="008F4E08"/>
    <w:rsid w:val="008F7E58"/>
    <w:rsid w:val="009000F1"/>
    <w:rsid w:val="00902217"/>
    <w:rsid w:val="0090532D"/>
    <w:rsid w:val="00905803"/>
    <w:rsid w:val="00906948"/>
    <w:rsid w:val="00907302"/>
    <w:rsid w:val="00910712"/>
    <w:rsid w:val="00912C6C"/>
    <w:rsid w:val="00913910"/>
    <w:rsid w:val="00913A7D"/>
    <w:rsid w:val="00914115"/>
    <w:rsid w:val="00914DB5"/>
    <w:rsid w:val="00920669"/>
    <w:rsid w:val="00920692"/>
    <w:rsid w:val="00921F2C"/>
    <w:rsid w:val="009223FC"/>
    <w:rsid w:val="009236E6"/>
    <w:rsid w:val="00924434"/>
    <w:rsid w:val="009253F8"/>
    <w:rsid w:val="009300ED"/>
    <w:rsid w:val="009331FE"/>
    <w:rsid w:val="0093671E"/>
    <w:rsid w:val="00937EA2"/>
    <w:rsid w:val="009419D5"/>
    <w:rsid w:val="00942B65"/>
    <w:rsid w:val="00946D04"/>
    <w:rsid w:val="00947556"/>
    <w:rsid w:val="00950BC6"/>
    <w:rsid w:val="00950F42"/>
    <w:rsid w:val="00952D46"/>
    <w:rsid w:val="00953F50"/>
    <w:rsid w:val="00955C99"/>
    <w:rsid w:val="00955CB3"/>
    <w:rsid w:val="009566F3"/>
    <w:rsid w:val="00957AD9"/>
    <w:rsid w:val="009601FA"/>
    <w:rsid w:val="00960CF2"/>
    <w:rsid w:val="009643EA"/>
    <w:rsid w:val="00964831"/>
    <w:rsid w:val="00965B7D"/>
    <w:rsid w:val="00967AD9"/>
    <w:rsid w:val="00970DD8"/>
    <w:rsid w:val="0097264F"/>
    <w:rsid w:val="00972D65"/>
    <w:rsid w:val="0097552D"/>
    <w:rsid w:val="00981F66"/>
    <w:rsid w:val="00983CB5"/>
    <w:rsid w:val="00984ACB"/>
    <w:rsid w:val="00986529"/>
    <w:rsid w:val="00986F02"/>
    <w:rsid w:val="0099024C"/>
    <w:rsid w:val="00991899"/>
    <w:rsid w:val="00995037"/>
    <w:rsid w:val="0099506F"/>
    <w:rsid w:val="00996A04"/>
    <w:rsid w:val="00996AD6"/>
    <w:rsid w:val="009970F6"/>
    <w:rsid w:val="009A39E4"/>
    <w:rsid w:val="009A515D"/>
    <w:rsid w:val="009A6522"/>
    <w:rsid w:val="009A7BC2"/>
    <w:rsid w:val="009B189D"/>
    <w:rsid w:val="009B2E20"/>
    <w:rsid w:val="009B333D"/>
    <w:rsid w:val="009B43EF"/>
    <w:rsid w:val="009B5539"/>
    <w:rsid w:val="009B56D2"/>
    <w:rsid w:val="009B6E4F"/>
    <w:rsid w:val="009B7BBD"/>
    <w:rsid w:val="009C0C59"/>
    <w:rsid w:val="009C2CA6"/>
    <w:rsid w:val="009C65A8"/>
    <w:rsid w:val="009D04C4"/>
    <w:rsid w:val="009D0E99"/>
    <w:rsid w:val="009D156B"/>
    <w:rsid w:val="009D158C"/>
    <w:rsid w:val="009D54E2"/>
    <w:rsid w:val="009D6AB1"/>
    <w:rsid w:val="009D6C1A"/>
    <w:rsid w:val="009D72C2"/>
    <w:rsid w:val="009E02FD"/>
    <w:rsid w:val="009E1347"/>
    <w:rsid w:val="009E1D3C"/>
    <w:rsid w:val="009E2519"/>
    <w:rsid w:val="009E253D"/>
    <w:rsid w:val="009E3489"/>
    <w:rsid w:val="009E4065"/>
    <w:rsid w:val="009E4A34"/>
    <w:rsid w:val="009E4E05"/>
    <w:rsid w:val="009E54FC"/>
    <w:rsid w:val="009E660C"/>
    <w:rsid w:val="009E66F8"/>
    <w:rsid w:val="009E6F0D"/>
    <w:rsid w:val="009F21AD"/>
    <w:rsid w:val="009F27B7"/>
    <w:rsid w:val="009F2A37"/>
    <w:rsid w:val="009F666C"/>
    <w:rsid w:val="009F6BF2"/>
    <w:rsid w:val="009F7F54"/>
    <w:rsid w:val="00A00C77"/>
    <w:rsid w:val="00A04A62"/>
    <w:rsid w:val="00A1043B"/>
    <w:rsid w:val="00A136F2"/>
    <w:rsid w:val="00A1421D"/>
    <w:rsid w:val="00A14C59"/>
    <w:rsid w:val="00A16BC5"/>
    <w:rsid w:val="00A17E45"/>
    <w:rsid w:val="00A255C3"/>
    <w:rsid w:val="00A309DE"/>
    <w:rsid w:val="00A312D2"/>
    <w:rsid w:val="00A3303D"/>
    <w:rsid w:val="00A368D2"/>
    <w:rsid w:val="00A37529"/>
    <w:rsid w:val="00A406A0"/>
    <w:rsid w:val="00A40B22"/>
    <w:rsid w:val="00A42B7C"/>
    <w:rsid w:val="00A44675"/>
    <w:rsid w:val="00A468BA"/>
    <w:rsid w:val="00A4745A"/>
    <w:rsid w:val="00A55218"/>
    <w:rsid w:val="00A55506"/>
    <w:rsid w:val="00A55921"/>
    <w:rsid w:val="00A62024"/>
    <w:rsid w:val="00A6226F"/>
    <w:rsid w:val="00A63A46"/>
    <w:rsid w:val="00A70244"/>
    <w:rsid w:val="00A70CEA"/>
    <w:rsid w:val="00A72027"/>
    <w:rsid w:val="00A721B1"/>
    <w:rsid w:val="00A7409F"/>
    <w:rsid w:val="00A74C39"/>
    <w:rsid w:val="00A75D4C"/>
    <w:rsid w:val="00A76164"/>
    <w:rsid w:val="00A81770"/>
    <w:rsid w:val="00A828E8"/>
    <w:rsid w:val="00A85745"/>
    <w:rsid w:val="00A85A14"/>
    <w:rsid w:val="00A86F17"/>
    <w:rsid w:val="00A87C3D"/>
    <w:rsid w:val="00A905B4"/>
    <w:rsid w:val="00A90BEF"/>
    <w:rsid w:val="00A93EF0"/>
    <w:rsid w:val="00A949A8"/>
    <w:rsid w:val="00A956BA"/>
    <w:rsid w:val="00A95C07"/>
    <w:rsid w:val="00A96137"/>
    <w:rsid w:val="00A967DE"/>
    <w:rsid w:val="00A976CD"/>
    <w:rsid w:val="00AA265F"/>
    <w:rsid w:val="00AA400A"/>
    <w:rsid w:val="00AA74A3"/>
    <w:rsid w:val="00AB29DD"/>
    <w:rsid w:val="00AB3980"/>
    <w:rsid w:val="00AB4E49"/>
    <w:rsid w:val="00AC00E2"/>
    <w:rsid w:val="00AC15E1"/>
    <w:rsid w:val="00AC40F5"/>
    <w:rsid w:val="00AC64BF"/>
    <w:rsid w:val="00AC7B0E"/>
    <w:rsid w:val="00AD11BB"/>
    <w:rsid w:val="00AD1F64"/>
    <w:rsid w:val="00AD1F85"/>
    <w:rsid w:val="00AD4619"/>
    <w:rsid w:val="00AD596A"/>
    <w:rsid w:val="00AD6B4C"/>
    <w:rsid w:val="00AD7F0C"/>
    <w:rsid w:val="00AE02C8"/>
    <w:rsid w:val="00AE0FF9"/>
    <w:rsid w:val="00AE5040"/>
    <w:rsid w:val="00AE5BDE"/>
    <w:rsid w:val="00AE5F17"/>
    <w:rsid w:val="00AE6291"/>
    <w:rsid w:val="00AE670E"/>
    <w:rsid w:val="00AF08AD"/>
    <w:rsid w:val="00AF19FE"/>
    <w:rsid w:val="00AF20F9"/>
    <w:rsid w:val="00AF2175"/>
    <w:rsid w:val="00AF2B44"/>
    <w:rsid w:val="00AF425E"/>
    <w:rsid w:val="00AF53DA"/>
    <w:rsid w:val="00AF55FA"/>
    <w:rsid w:val="00B0244F"/>
    <w:rsid w:val="00B034F0"/>
    <w:rsid w:val="00B03BA2"/>
    <w:rsid w:val="00B03C60"/>
    <w:rsid w:val="00B048E6"/>
    <w:rsid w:val="00B05D21"/>
    <w:rsid w:val="00B06F51"/>
    <w:rsid w:val="00B121BB"/>
    <w:rsid w:val="00B1248B"/>
    <w:rsid w:val="00B12EB2"/>
    <w:rsid w:val="00B146E2"/>
    <w:rsid w:val="00B155DB"/>
    <w:rsid w:val="00B15D9D"/>
    <w:rsid w:val="00B21881"/>
    <w:rsid w:val="00B23EC4"/>
    <w:rsid w:val="00B26FBD"/>
    <w:rsid w:val="00B2731D"/>
    <w:rsid w:val="00B32FAD"/>
    <w:rsid w:val="00B33278"/>
    <w:rsid w:val="00B34D45"/>
    <w:rsid w:val="00B359E5"/>
    <w:rsid w:val="00B367A9"/>
    <w:rsid w:val="00B37FD1"/>
    <w:rsid w:val="00B41285"/>
    <w:rsid w:val="00B419DA"/>
    <w:rsid w:val="00B41CCF"/>
    <w:rsid w:val="00B434C9"/>
    <w:rsid w:val="00B462DA"/>
    <w:rsid w:val="00B471D2"/>
    <w:rsid w:val="00B51BCC"/>
    <w:rsid w:val="00B527EC"/>
    <w:rsid w:val="00B537B4"/>
    <w:rsid w:val="00B541FC"/>
    <w:rsid w:val="00B54232"/>
    <w:rsid w:val="00B54D03"/>
    <w:rsid w:val="00B554BB"/>
    <w:rsid w:val="00B564FE"/>
    <w:rsid w:val="00B635D4"/>
    <w:rsid w:val="00B66AD4"/>
    <w:rsid w:val="00B67BB0"/>
    <w:rsid w:val="00B70240"/>
    <w:rsid w:val="00B7026A"/>
    <w:rsid w:val="00B73076"/>
    <w:rsid w:val="00B751F3"/>
    <w:rsid w:val="00B80BDB"/>
    <w:rsid w:val="00B84688"/>
    <w:rsid w:val="00B87DA0"/>
    <w:rsid w:val="00B9115A"/>
    <w:rsid w:val="00B942F3"/>
    <w:rsid w:val="00B94950"/>
    <w:rsid w:val="00B956FC"/>
    <w:rsid w:val="00BA32A4"/>
    <w:rsid w:val="00BA347D"/>
    <w:rsid w:val="00BA4AF4"/>
    <w:rsid w:val="00BA5D37"/>
    <w:rsid w:val="00BA7502"/>
    <w:rsid w:val="00BB1648"/>
    <w:rsid w:val="00BB65A9"/>
    <w:rsid w:val="00BB68DC"/>
    <w:rsid w:val="00BB73EA"/>
    <w:rsid w:val="00BB73FF"/>
    <w:rsid w:val="00BC09A1"/>
    <w:rsid w:val="00BC19EC"/>
    <w:rsid w:val="00BC3C5B"/>
    <w:rsid w:val="00BC492F"/>
    <w:rsid w:val="00BC6BA9"/>
    <w:rsid w:val="00BD1515"/>
    <w:rsid w:val="00BD1BD2"/>
    <w:rsid w:val="00BD2EB6"/>
    <w:rsid w:val="00BD49C1"/>
    <w:rsid w:val="00BD4E00"/>
    <w:rsid w:val="00BD6DA6"/>
    <w:rsid w:val="00BE1E68"/>
    <w:rsid w:val="00BE2BE2"/>
    <w:rsid w:val="00BE49E1"/>
    <w:rsid w:val="00BE67C2"/>
    <w:rsid w:val="00BF1AEB"/>
    <w:rsid w:val="00BF2B7B"/>
    <w:rsid w:val="00C00D13"/>
    <w:rsid w:val="00C013B8"/>
    <w:rsid w:val="00C02992"/>
    <w:rsid w:val="00C02EEE"/>
    <w:rsid w:val="00C03AF5"/>
    <w:rsid w:val="00C045BE"/>
    <w:rsid w:val="00C051B4"/>
    <w:rsid w:val="00C05A1E"/>
    <w:rsid w:val="00C05D82"/>
    <w:rsid w:val="00C064A7"/>
    <w:rsid w:val="00C066B2"/>
    <w:rsid w:val="00C103CB"/>
    <w:rsid w:val="00C14487"/>
    <w:rsid w:val="00C165BC"/>
    <w:rsid w:val="00C169B4"/>
    <w:rsid w:val="00C17D30"/>
    <w:rsid w:val="00C2060E"/>
    <w:rsid w:val="00C2061A"/>
    <w:rsid w:val="00C20791"/>
    <w:rsid w:val="00C25E16"/>
    <w:rsid w:val="00C272C2"/>
    <w:rsid w:val="00C328BD"/>
    <w:rsid w:val="00C34416"/>
    <w:rsid w:val="00C35416"/>
    <w:rsid w:val="00C356B8"/>
    <w:rsid w:val="00C37D16"/>
    <w:rsid w:val="00C434EF"/>
    <w:rsid w:val="00C57CE2"/>
    <w:rsid w:val="00C61016"/>
    <w:rsid w:val="00C610AD"/>
    <w:rsid w:val="00C61A0C"/>
    <w:rsid w:val="00C63026"/>
    <w:rsid w:val="00C64DA2"/>
    <w:rsid w:val="00C6599F"/>
    <w:rsid w:val="00C6633C"/>
    <w:rsid w:val="00C70DD6"/>
    <w:rsid w:val="00C7154F"/>
    <w:rsid w:val="00C7218D"/>
    <w:rsid w:val="00C72390"/>
    <w:rsid w:val="00C74220"/>
    <w:rsid w:val="00C75850"/>
    <w:rsid w:val="00C80C29"/>
    <w:rsid w:val="00C81591"/>
    <w:rsid w:val="00C8229E"/>
    <w:rsid w:val="00C8357C"/>
    <w:rsid w:val="00C86292"/>
    <w:rsid w:val="00C91CC0"/>
    <w:rsid w:val="00C92BDC"/>
    <w:rsid w:val="00C93101"/>
    <w:rsid w:val="00C93184"/>
    <w:rsid w:val="00C94042"/>
    <w:rsid w:val="00C951D3"/>
    <w:rsid w:val="00C95324"/>
    <w:rsid w:val="00C966AC"/>
    <w:rsid w:val="00CA00CF"/>
    <w:rsid w:val="00CA0E95"/>
    <w:rsid w:val="00CA1D4F"/>
    <w:rsid w:val="00CA356B"/>
    <w:rsid w:val="00CA5925"/>
    <w:rsid w:val="00CA687F"/>
    <w:rsid w:val="00CB237A"/>
    <w:rsid w:val="00CB37C3"/>
    <w:rsid w:val="00CB4751"/>
    <w:rsid w:val="00CB4BBD"/>
    <w:rsid w:val="00CB55C0"/>
    <w:rsid w:val="00CB640F"/>
    <w:rsid w:val="00CB6DBA"/>
    <w:rsid w:val="00CC01BD"/>
    <w:rsid w:val="00CC026B"/>
    <w:rsid w:val="00CC06DD"/>
    <w:rsid w:val="00CC1154"/>
    <w:rsid w:val="00CC1E46"/>
    <w:rsid w:val="00CC43FB"/>
    <w:rsid w:val="00CC732B"/>
    <w:rsid w:val="00CC759E"/>
    <w:rsid w:val="00CC7840"/>
    <w:rsid w:val="00CD0C36"/>
    <w:rsid w:val="00CD186B"/>
    <w:rsid w:val="00CD2808"/>
    <w:rsid w:val="00CD35C6"/>
    <w:rsid w:val="00CD430A"/>
    <w:rsid w:val="00CD45FF"/>
    <w:rsid w:val="00CD7986"/>
    <w:rsid w:val="00CE1C7A"/>
    <w:rsid w:val="00CE46F1"/>
    <w:rsid w:val="00CE71E0"/>
    <w:rsid w:val="00CF21DA"/>
    <w:rsid w:val="00CF2921"/>
    <w:rsid w:val="00CF35C8"/>
    <w:rsid w:val="00CF5878"/>
    <w:rsid w:val="00CF5A3D"/>
    <w:rsid w:val="00CF5CA9"/>
    <w:rsid w:val="00CF707C"/>
    <w:rsid w:val="00D0026C"/>
    <w:rsid w:val="00D03510"/>
    <w:rsid w:val="00D0429B"/>
    <w:rsid w:val="00D10C8B"/>
    <w:rsid w:val="00D122E1"/>
    <w:rsid w:val="00D13BEF"/>
    <w:rsid w:val="00D13F3A"/>
    <w:rsid w:val="00D143D8"/>
    <w:rsid w:val="00D145C6"/>
    <w:rsid w:val="00D14855"/>
    <w:rsid w:val="00D14BCB"/>
    <w:rsid w:val="00D205C2"/>
    <w:rsid w:val="00D20939"/>
    <w:rsid w:val="00D20B0F"/>
    <w:rsid w:val="00D221CA"/>
    <w:rsid w:val="00D23B35"/>
    <w:rsid w:val="00D25BB0"/>
    <w:rsid w:val="00D26737"/>
    <w:rsid w:val="00D26856"/>
    <w:rsid w:val="00D27531"/>
    <w:rsid w:val="00D27C3B"/>
    <w:rsid w:val="00D30A50"/>
    <w:rsid w:val="00D310CD"/>
    <w:rsid w:val="00D31BE4"/>
    <w:rsid w:val="00D322CE"/>
    <w:rsid w:val="00D33F46"/>
    <w:rsid w:val="00D35A3B"/>
    <w:rsid w:val="00D40734"/>
    <w:rsid w:val="00D41880"/>
    <w:rsid w:val="00D43F5D"/>
    <w:rsid w:val="00D47120"/>
    <w:rsid w:val="00D52545"/>
    <w:rsid w:val="00D52710"/>
    <w:rsid w:val="00D53D1D"/>
    <w:rsid w:val="00D551FE"/>
    <w:rsid w:val="00D5616C"/>
    <w:rsid w:val="00D57363"/>
    <w:rsid w:val="00D57E3E"/>
    <w:rsid w:val="00D61894"/>
    <w:rsid w:val="00D63894"/>
    <w:rsid w:val="00D652A6"/>
    <w:rsid w:val="00D660C4"/>
    <w:rsid w:val="00D66585"/>
    <w:rsid w:val="00D66B8F"/>
    <w:rsid w:val="00D67C9C"/>
    <w:rsid w:val="00D67CB5"/>
    <w:rsid w:val="00D8099A"/>
    <w:rsid w:val="00D80F4C"/>
    <w:rsid w:val="00D81FCE"/>
    <w:rsid w:val="00D84864"/>
    <w:rsid w:val="00D864EC"/>
    <w:rsid w:val="00D87844"/>
    <w:rsid w:val="00D90C9C"/>
    <w:rsid w:val="00D91CDE"/>
    <w:rsid w:val="00D9200A"/>
    <w:rsid w:val="00D9498A"/>
    <w:rsid w:val="00D9670B"/>
    <w:rsid w:val="00D97C33"/>
    <w:rsid w:val="00DA0B4F"/>
    <w:rsid w:val="00DA1406"/>
    <w:rsid w:val="00DA3468"/>
    <w:rsid w:val="00DA4624"/>
    <w:rsid w:val="00DA67D3"/>
    <w:rsid w:val="00DB0295"/>
    <w:rsid w:val="00DB08FF"/>
    <w:rsid w:val="00DB0FC6"/>
    <w:rsid w:val="00DB1A48"/>
    <w:rsid w:val="00DB241D"/>
    <w:rsid w:val="00DB2873"/>
    <w:rsid w:val="00DB5599"/>
    <w:rsid w:val="00DB7166"/>
    <w:rsid w:val="00DB75DB"/>
    <w:rsid w:val="00DB7E1B"/>
    <w:rsid w:val="00DC28CF"/>
    <w:rsid w:val="00DC6B22"/>
    <w:rsid w:val="00DD1413"/>
    <w:rsid w:val="00DD1C07"/>
    <w:rsid w:val="00DD2757"/>
    <w:rsid w:val="00DD31A4"/>
    <w:rsid w:val="00DD38CE"/>
    <w:rsid w:val="00DD4949"/>
    <w:rsid w:val="00DD5553"/>
    <w:rsid w:val="00DD59D5"/>
    <w:rsid w:val="00DD5E74"/>
    <w:rsid w:val="00DD7789"/>
    <w:rsid w:val="00DE09CF"/>
    <w:rsid w:val="00DE195E"/>
    <w:rsid w:val="00DE1BF2"/>
    <w:rsid w:val="00DE24B1"/>
    <w:rsid w:val="00DE2B3A"/>
    <w:rsid w:val="00DE3BEF"/>
    <w:rsid w:val="00DE4143"/>
    <w:rsid w:val="00DE6039"/>
    <w:rsid w:val="00DE61C6"/>
    <w:rsid w:val="00DE70F9"/>
    <w:rsid w:val="00DF0FFD"/>
    <w:rsid w:val="00DF34E0"/>
    <w:rsid w:val="00DF6A8E"/>
    <w:rsid w:val="00DF7179"/>
    <w:rsid w:val="00E0073A"/>
    <w:rsid w:val="00E00E21"/>
    <w:rsid w:val="00E02481"/>
    <w:rsid w:val="00E04E57"/>
    <w:rsid w:val="00E05E23"/>
    <w:rsid w:val="00E07AA9"/>
    <w:rsid w:val="00E07D42"/>
    <w:rsid w:val="00E15DFB"/>
    <w:rsid w:val="00E203CE"/>
    <w:rsid w:val="00E212B1"/>
    <w:rsid w:val="00E227B5"/>
    <w:rsid w:val="00E227F2"/>
    <w:rsid w:val="00E2657A"/>
    <w:rsid w:val="00E2682A"/>
    <w:rsid w:val="00E26B01"/>
    <w:rsid w:val="00E27693"/>
    <w:rsid w:val="00E2780B"/>
    <w:rsid w:val="00E27BB2"/>
    <w:rsid w:val="00E31063"/>
    <w:rsid w:val="00E32844"/>
    <w:rsid w:val="00E32ECC"/>
    <w:rsid w:val="00E33154"/>
    <w:rsid w:val="00E35E18"/>
    <w:rsid w:val="00E362DF"/>
    <w:rsid w:val="00E37ABC"/>
    <w:rsid w:val="00E37D36"/>
    <w:rsid w:val="00E37ECD"/>
    <w:rsid w:val="00E407A6"/>
    <w:rsid w:val="00E40D1E"/>
    <w:rsid w:val="00E4135C"/>
    <w:rsid w:val="00E42F94"/>
    <w:rsid w:val="00E43394"/>
    <w:rsid w:val="00E467A7"/>
    <w:rsid w:val="00E474D1"/>
    <w:rsid w:val="00E505A5"/>
    <w:rsid w:val="00E50823"/>
    <w:rsid w:val="00E51AAA"/>
    <w:rsid w:val="00E522F5"/>
    <w:rsid w:val="00E54E60"/>
    <w:rsid w:val="00E55B12"/>
    <w:rsid w:val="00E55DD6"/>
    <w:rsid w:val="00E6018C"/>
    <w:rsid w:val="00E60A28"/>
    <w:rsid w:val="00E64433"/>
    <w:rsid w:val="00E66460"/>
    <w:rsid w:val="00E665DC"/>
    <w:rsid w:val="00E66D0C"/>
    <w:rsid w:val="00E66D1D"/>
    <w:rsid w:val="00E70388"/>
    <w:rsid w:val="00E74377"/>
    <w:rsid w:val="00E76DA1"/>
    <w:rsid w:val="00E8128F"/>
    <w:rsid w:val="00E819F5"/>
    <w:rsid w:val="00E82657"/>
    <w:rsid w:val="00E8326A"/>
    <w:rsid w:val="00E83844"/>
    <w:rsid w:val="00E83F5C"/>
    <w:rsid w:val="00E84BD2"/>
    <w:rsid w:val="00E85338"/>
    <w:rsid w:val="00E92731"/>
    <w:rsid w:val="00E93811"/>
    <w:rsid w:val="00E94090"/>
    <w:rsid w:val="00E961A4"/>
    <w:rsid w:val="00E96A1A"/>
    <w:rsid w:val="00EA1BD9"/>
    <w:rsid w:val="00EA3BAE"/>
    <w:rsid w:val="00EA3CC8"/>
    <w:rsid w:val="00EA560A"/>
    <w:rsid w:val="00EA5F28"/>
    <w:rsid w:val="00EA630C"/>
    <w:rsid w:val="00EA7EE0"/>
    <w:rsid w:val="00EB2C84"/>
    <w:rsid w:val="00EB2F43"/>
    <w:rsid w:val="00EB338C"/>
    <w:rsid w:val="00EB379E"/>
    <w:rsid w:val="00EB40A1"/>
    <w:rsid w:val="00EB530D"/>
    <w:rsid w:val="00EB6520"/>
    <w:rsid w:val="00EC0EE3"/>
    <w:rsid w:val="00ED23D5"/>
    <w:rsid w:val="00ED2AC9"/>
    <w:rsid w:val="00ED3613"/>
    <w:rsid w:val="00ED39E8"/>
    <w:rsid w:val="00ED50BB"/>
    <w:rsid w:val="00ED581E"/>
    <w:rsid w:val="00ED5CBE"/>
    <w:rsid w:val="00ED5D2B"/>
    <w:rsid w:val="00ED73A4"/>
    <w:rsid w:val="00EE258B"/>
    <w:rsid w:val="00EE3A50"/>
    <w:rsid w:val="00EE51FA"/>
    <w:rsid w:val="00EE693C"/>
    <w:rsid w:val="00EE6B75"/>
    <w:rsid w:val="00EE7C9E"/>
    <w:rsid w:val="00EF7711"/>
    <w:rsid w:val="00F01B86"/>
    <w:rsid w:val="00F03BA3"/>
    <w:rsid w:val="00F04089"/>
    <w:rsid w:val="00F04BEF"/>
    <w:rsid w:val="00F06097"/>
    <w:rsid w:val="00F1240C"/>
    <w:rsid w:val="00F12A45"/>
    <w:rsid w:val="00F14D6C"/>
    <w:rsid w:val="00F16ACB"/>
    <w:rsid w:val="00F17565"/>
    <w:rsid w:val="00F248DF"/>
    <w:rsid w:val="00F24D14"/>
    <w:rsid w:val="00F25763"/>
    <w:rsid w:val="00F26B45"/>
    <w:rsid w:val="00F27502"/>
    <w:rsid w:val="00F27682"/>
    <w:rsid w:val="00F30E10"/>
    <w:rsid w:val="00F336CA"/>
    <w:rsid w:val="00F4104F"/>
    <w:rsid w:val="00F41CF9"/>
    <w:rsid w:val="00F4386C"/>
    <w:rsid w:val="00F456EE"/>
    <w:rsid w:val="00F45B45"/>
    <w:rsid w:val="00F4630E"/>
    <w:rsid w:val="00F50820"/>
    <w:rsid w:val="00F50E8E"/>
    <w:rsid w:val="00F528FF"/>
    <w:rsid w:val="00F53389"/>
    <w:rsid w:val="00F54259"/>
    <w:rsid w:val="00F54CDD"/>
    <w:rsid w:val="00F57096"/>
    <w:rsid w:val="00F6605B"/>
    <w:rsid w:val="00F7418B"/>
    <w:rsid w:val="00F75D85"/>
    <w:rsid w:val="00F81F22"/>
    <w:rsid w:val="00F849E9"/>
    <w:rsid w:val="00F8506B"/>
    <w:rsid w:val="00F851BC"/>
    <w:rsid w:val="00F859C9"/>
    <w:rsid w:val="00F92CA2"/>
    <w:rsid w:val="00F938DD"/>
    <w:rsid w:val="00F9676E"/>
    <w:rsid w:val="00F979A2"/>
    <w:rsid w:val="00F9D118"/>
    <w:rsid w:val="00FA0D86"/>
    <w:rsid w:val="00FA10CA"/>
    <w:rsid w:val="00FA17FF"/>
    <w:rsid w:val="00FA2344"/>
    <w:rsid w:val="00FA2A92"/>
    <w:rsid w:val="00FA47BA"/>
    <w:rsid w:val="00FA6EA9"/>
    <w:rsid w:val="00FB0BD0"/>
    <w:rsid w:val="00FB20FB"/>
    <w:rsid w:val="00FB35F7"/>
    <w:rsid w:val="00FB3967"/>
    <w:rsid w:val="00FB3E6A"/>
    <w:rsid w:val="00FB5847"/>
    <w:rsid w:val="00FB5C8C"/>
    <w:rsid w:val="00FB5CC4"/>
    <w:rsid w:val="00FB60A1"/>
    <w:rsid w:val="00FB6357"/>
    <w:rsid w:val="00FC55DB"/>
    <w:rsid w:val="00FC6396"/>
    <w:rsid w:val="00FD04A0"/>
    <w:rsid w:val="00FD1421"/>
    <w:rsid w:val="00FD3849"/>
    <w:rsid w:val="00FD5C20"/>
    <w:rsid w:val="00FF00EA"/>
    <w:rsid w:val="00FF0EB2"/>
    <w:rsid w:val="00FF2786"/>
    <w:rsid w:val="00FF2DF0"/>
    <w:rsid w:val="00FF380E"/>
    <w:rsid w:val="00FF4317"/>
    <w:rsid w:val="00FF4E87"/>
    <w:rsid w:val="015E7A07"/>
    <w:rsid w:val="01912A9B"/>
    <w:rsid w:val="01E49124"/>
    <w:rsid w:val="0202820D"/>
    <w:rsid w:val="025DE1FE"/>
    <w:rsid w:val="02A709BD"/>
    <w:rsid w:val="0318DAAB"/>
    <w:rsid w:val="0380E0A9"/>
    <w:rsid w:val="040446E6"/>
    <w:rsid w:val="041DE295"/>
    <w:rsid w:val="04489373"/>
    <w:rsid w:val="061433F2"/>
    <w:rsid w:val="06624C41"/>
    <w:rsid w:val="06AAE7F0"/>
    <w:rsid w:val="06B0B1AD"/>
    <w:rsid w:val="06B4C414"/>
    <w:rsid w:val="06D6C247"/>
    <w:rsid w:val="06E91DAA"/>
    <w:rsid w:val="0715F72F"/>
    <w:rsid w:val="07B3847C"/>
    <w:rsid w:val="0810D727"/>
    <w:rsid w:val="08273CD0"/>
    <w:rsid w:val="08427DCC"/>
    <w:rsid w:val="08F1A8F8"/>
    <w:rsid w:val="0960EA7B"/>
    <w:rsid w:val="09935BE6"/>
    <w:rsid w:val="09E1F518"/>
    <w:rsid w:val="0A0CB967"/>
    <w:rsid w:val="0A46065D"/>
    <w:rsid w:val="0B0277EB"/>
    <w:rsid w:val="0B38C886"/>
    <w:rsid w:val="0B6311E8"/>
    <w:rsid w:val="0B7D097F"/>
    <w:rsid w:val="0B897D4F"/>
    <w:rsid w:val="0B93B612"/>
    <w:rsid w:val="0BB8421E"/>
    <w:rsid w:val="0BC9714E"/>
    <w:rsid w:val="0C4E7A80"/>
    <w:rsid w:val="0CC8599A"/>
    <w:rsid w:val="0CE02390"/>
    <w:rsid w:val="0D430409"/>
    <w:rsid w:val="0D446AC7"/>
    <w:rsid w:val="0DD2145D"/>
    <w:rsid w:val="0E7AD940"/>
    <w:rsid w:val="0E7EAB5A"/>
    <w:rsid w:val="0F0ABD31"/>
    <w:rsid w:val="0FB0160F"/>
    <w:rsid w:val="101629E0"/>
    <w:rsid w:val="102053FB"/>
    <w:rsid w:val="10E700C0"/>
    <w:rsid w:val="10FE537F"/>
    <w:rsid w:val="117ED3F0"/>
    <w:rsid w:val="131C7FEB"/>
    <w:rsid w:val="132FF854"/>
    <w:rsid w:val="13F2E3FF"/>
    <w:rsid w:val="140AE8DF"/>
    <w:rsid w:val="14425EEB"/>
    <w:rsid w:val="147BD00D"/>
    <w:rsid w:val="14E96286"/>
    <w:rsid w:val="1518E5AB"/>
    <w:rsid w:val="15514785"/>
    <w:rsid w:val="15F0BFFB"/>
    <w:rsid w:val="16D876C5"/>
    <w:rsid w:val="16E0591F"/>
    <w:rsid w:val="176F7B8D"/>
    <w:rsid w:val="17ACB753"/>
    <w:rsid w:val="18607770"/>
    <w:rsid w:val="19386576"/>
    <w:rsid w:val="199D9183"/>
    <w:rsid w:val="1A8F59EE"/>
    <w:rsid w:val="1B070586"/>
    <w:rsid w:val="1B55E905"/>
    <w:rsid w:val="1C3AB9D4"/>
    <w:rsid w:val="1CEA021D"/>
    <w:rsid w:val="1D200C8F"/>
    <w:rsid w:val="1DD5C969"/>
    <w:rsid w:val="1FB32C45"/>
    <w:rsid w:val="202C20FC"/>
    <w:rsid w:val="208679CD"/>
    <w:rsid w:val="20B8B001"/>
    <w:rsid w:val="217CEA53"/>
    <w:rsid w:val="219B7192"/>
    <w:rsid w:val="219FEFAE"/>
    <w:rsid w:val="22793AC3"/>
    <w:rsid w:val="238BAA42"/>
    <w:rsid w:val="23A2C9B1"/>
    <w:rsid w:val="23D424D6"/>
    <w:rsid w:val="2422018B"/>
    <w:rsid w:val="243A0852"/>
    <w:rsid w:val="248B93B0"/>
    <w:rsid w:val="24C2BB26"/>
    <w:rsid w:val="24E77DB8"/>
    <w:rsid w:val="26568B1F"/>
    <w:rsid w:val="269B9014"/>
    <w:rsid w:val="2709080F"/>
    <w:rsid w:val="271219CB"/>
    <w:rsid w:val="275192CA"/>
    <w:rsid w:val="2764A8A1"/>
    <w:rsid w:val="27863882"/>
    <w:rsid w:val="278C2EEB"/>
    <w:rsid w:val="27CCA9A4"/>
    <w:rsid w:val="2864E4D7"/>
    <w:rsid w:val="2A63061F"/>
    <w:rsid w:val="2A8BBD19"/>
    <w:rsid w:val="2AF727A8"/>
    <w:rsid w:val="2BAC9A51"/>
    <w:rsid w:val="2C03B01E"/>
    <w:rsid w:val="2C3BB30D"/>
    <w:rsid w:val="2D3D3387"/>
    <w:rsid w:val="2D5FF660"/>
    <w:rsid w:val="2D6234D3"/>
    <w:rsid w:val="2D87CD49"/>
    <w:rsid w:val="2E1D3EE9"/>
    <w:rsid w:val="2ED983EC"/>
    <w:rsid w:val="2EF81B5E"/>
    <w:rsid w:val="2F199AD1"/>
    <w:rsid w:val="2F2E9640"/>
    <w:rsid w:val="2F922218"/>
    <w:rsid w:val="2FB0C592"/>
    <w:rsid w:val="2FCB48D7"/>
    <w:rsid w:val="30AC93A5"/>
    <w:rsid w:val="30E3B6F9"/>
    <w:rsid w:val="31399FC7"/>
    <w:rsid w:val="31409C10"/>
    <w:rsid w:val="321C8E96"/>
    <w:rsid w:val="3277A132"/>
    <w:rsid w:val="336ABE20"/>
    <w:rsid w:val="33790253"/>
    <w:rsid w:val="33BE2BB7"/>
    <w:rsid w:val="33F35122"/>
    <w:rsid w:val="34357E7F"/>
    <w:rsid w:val="348B48DB"/>
    <w:rsid w:val="349F968A"/>
    <w:rsid w:val="355BDD86"/>
    <w:rsid w:val="35D9D4DD"/>
    <w:rsid w:val="3605DB7B"/>
    <w:rsid w:val="3606AF06"/>
    <w:rsid w:val="3630BAAC"/>
    <w:rsid w:val="37756797"/>
    <w:rsid w:val="37A1CB38"/>
    <w:rsid w:val="3805F1C6"/>
    <w:rsid w:val="3814CCBB"/>
    <w:rsid w:val="382ABF6A"/>
    <w:rsid w:val="38BE9357"/>
    <w:rsid w:val="3911C0FE"/>
    <w:rsid w:val="39604AC3"/>
    <w:rsid w:val="396A8383"/>
    <w:rsid w:val="3974FFEE"/>
    <w:rsid w:val="39ABD10A"/>
    <w:rsid w:val="3A05340E"/>
    <w:rsid w:val="3A20F4C9"/>
    <w:rsid w:val="3AD172C6"/>
    <w:rsid w:val="3AD46BD3"/>
    <w:rsid w:val="3B1E19E7"/>
    <w:rsid w:val="3C29F705"/>
    <w:rsid w:val="3C6B4D4A"/>
    <w:rsid w:val="3D935ECB"/>
    <w:rsid w:val="3E329BEC"/>
    <w:rsid w:val="3F4F7272"/>
    <w:rsid w:val="3F68DC75"/>
    <w:rsid w:val="400826F2"/>
    <w:rsid w:val="4114B5DC"/>
    <w:rsid w:val="41E5A51F"/>
    <w:rsid w:val="423015A6"/>
    <w:rsid w:val="42B0CD5C"/>
    <w:rsid w:val="42B7D00D"/>
    <w:rsid w:val="437D4E3D"/>
    <w:rsid w:val="4488E9ED"/>
    <w:rsid w:val="44FB9CEA"/>
    <w:rsid w:val="45953B82"/>
    <w:rsid w:val="45E96D05"/>
    <w:rsid w:val="4629E49E"/>
    <w:rsid w:val="473CE74B"/>
    <w:rsid w:val="47938A6A"/>
    <w:rsid w:val="47AB1DD6"/>
    <w:rsid w:val="486D0F04"/>
    <w:rsid w:val="49530EB6"/>
    <w:rsid w:val="49BC78FF"/>
    <w:rsid w:val="4A12D9A6"/>
    <w:rsid w:val="4A3B96F5"/>
    <w:rsid w:val="4A723F1A"/>
    <w:rsid w:val="4B92CCAE"/>
    <w:rsid w:val="4C0D0548"/>
    <w:rsid w:val="4C2807D1"/>
    <w:rsid w:val="4C2BD256"/>
    <w:rsid w:val="4C67CF40"/>
    <w:rsid w:val="4CBA913E"/>
    <w:rsid w:val="4CD9D9F9"/>
    <w:rsid w:val="4D29DF8B"/>
    <w:rsid w:val="4D74B38E"/>
    <w:rsid w:val="4D92F52B"/>
    <w:rsid w:val="4FF0E3B6"/>
    <w:rsid w:val="50B841F7"/>
    <w:rsid w:val="5101FE56"/>
    <w:rsid w:val="51304160"/>
    <w:rsid w:val="519975C2"/>
    <w:rsid w:val="52B757B6"/>
    <w:rsid w:val="52EDA5B9"/>
    <w:rsid w:val="536F6E65"/>
    <w:rsid w:val="540DE584"/>
    <w:rsid w:val="54433626"/>
    <w:rsid w:val="553042BC"/>
    <w:rsid w:val="55D67506"/>
    <w:rsid w:val="55FCE9D1"/>
    <w:rsid w:val="5616E6BE"/>
    <w:rsid w:val="5712E00A"/>
    <w:rsid w:val="571B3342"/>
    <w:rsid w:val="57403B49"/>
    <w:rsid w:val="583C646A"/>
    <w:rsid w:val="585E3AA6"/>
    <w:rsid w:val="5941DB32"/>
    <w:rsid w:val="5946C45B"/>
    <w:rsid w:val="59A9F9C4"/>
    <w:rsid w:val="5A6C42C0"/>
    <w:rsid w:val="5A7402DF"/>
    <w:rsid w:val="5B8DB344"/>
    <w:rsid w:val="5BD7845F"/>
    <w:rsid w:val="5C527A84"/>
    <w:rsid w:val="5D1D67A7"/>
    <w:rsid w:val="5D4B3777"/>
    <w:rsid w:val="5DD60EFD"/>
    <w:rsid w:val="5E392CB3"/>
    <w:rsid w:val="5E3A4DCC"/>
    <w:rsid w:val="5E4CA0E0"/>
    <w:rsid w:val="5F07F61D"/>
    <w:rsid w:val="5FD91D2F"/>
    <w:rsid w:val="619E358D"/>
    <w:rsid w:val="62306C28"/>
    <w:rsid w:val="62F770BA"/>
    <w:rsid w:val="63148057"/>
    <w:rsid w:val="631C9D25"/>
    <w:rsid w:val="63C90F39"/>
    <w:rsid w:val="6451CBFA"/>
    <w:rsid w:val="64E25E61"/>
    <w:rsid w:val="6581F5E1"/>
    <w:rsid w:val="65F2A083"/>
    <w:rsid w:val="65F9B95F"/>
    <w:rsid w:val="66697A76"/>
    <w:rsid w:val="66921FC6"/>
    <w:rsid w:val="6695C229"/>
    <w:rsid w:val="672D4E00"/>
    <w:rsid w:val="673F803D"/>
    <w:rsid w:val="6785F0AD"/>
    <w:rsid w:val="6797133F"/>
    <w:rsid w:val="67B77B38"/>
    <w:rsid w:val="681DF36B"/>
    <w:rsid w:val="683AC726"/>
    <w:rsid w:val="68DF6F58"/>
    <w:rsid w:val="697E4664"/>
    <w:rsid w:val="6A0C13ED"/>
    <w:rsid w:val="6A463D7C"/>
    <w:rsid w:val="6A6D7316"/>
    <w:rsid w:val="6A931DB2"/>
    <w:rsid w:val="6BD2FA97"/>
    <w:rsid w:val="6BF7CDDE"/>
    <w:rsid w:val="6C9B5E08"/>
    <w:rsid w:val="6C9C2B75"/>
    <w:rsid w:val="6CFFE0AF"/>
    <w:rsid w:val="6D1241D2"/>
    <w:rsid w:val="6D22083E"/>
    <w:rsid w:val="6D6556DE"/>
    <w:rsid w:val="6E9CDBED"/>
    <w:rsid w:val="6EE116DC"/>
    <w:rsid w:val="6EE4EDBB"/>
    <w:rsid w:val="6FC35AD9"/>
    <w:rsid w:val="7030D1C4"/>
    <w:rsid w:val="704EEE74"/>
    <w:rsid w:val="70AF01D2"/>
    <w:rsid w:val="72B2AEAE"/>
    <w:rsid w:val="72EBFB72"/>
    <w:rsid w:val="73BBD39E"/>
    <w:rsid w:val="74324717"/>
    <w:rsid w:val="752D6ADF"/>
    <w:rsid w:val="75F21E7E"/>
    <w:rsid w:val="7629DB08"/>
    <w:rsid w:val="76899609"/>
    <w:rsid w:val="7752ADC5"/>
    <w:rsid w:val="77C0C6EC"/>
    <w:rsid w:val="77CA84A8"/>
    <w:rsid w:val="77E0E748"/>
    <w:rsid w:val="77E58D70"/>
    <w:rsid w:val="77E7D792"/>
    <w:rsid w:val="77F36F96"/>
    <w:rsid w:val="7A45485A"/>
    <w:rsid w:val="7A6737F4"/>
    <w:rsid w:val="7B1206AB"/>
    <w:rsid w:val="7B1AEF58"/>
    <w:rsid w:val="7B239D4A"/>
    <w:rsid w:val="7B4DC236"/>
    <w:rsid w:val="7C1284C2"/>
    <w:rsid w:val="7C22D812"/>
    <w:rsid w:val="7D05F00F"/>
    <w:rsid w:val="7E8BF4EC"/>
    <w:rsid w:val="7E8F1167"/>
    <w:rsid w:val="7EAC0A3A"/>
    <w:rsid w:val="7F3A05E8"/>
    <w:rsid w:val="7F5FE73B"/>
    <w:rsid w:val="7F90C2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2D84"/>
  <w15:chartTrackingRefBased/>
  <w15:docId w15:val="{F5127EED-8161-4B95-BF64-E2E9BA6B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08"/>
    <w:pPr>
      <w:spacing w:before="120" w:after="240"/>
    </w:pPr>
    <w:rPr>
      <w:rFonts w:ascii="Aptos Narrow" w:hAnsi="Aptos Narrow"/>
      <w:spacing w:val="-5"/>
      <w:sz w:val="22"/>
    </w:rPr>
  </w:style>
  <w:style w:type="paragraph" w:styleId="Heading1">
    <w:name w:val="heading 1"/>
    <w:basedOn w:val="Normal"/>
    <w:next w:val="Normal"/>
    <w:link w:val="Heading1Char"/>
    <w:uiPriority w:val="9"/>
    <w:qFormat/>
    <w:rsid w:val="008F4E08"/>
    <w:pPr>
      <w:keepNext/>
      <w:keepLines/>
      <w:spacing w:before="240" w:after="0"/>
      <w:outlineLvl w:val="0"/>
    </w:pPr>
    <w:rPr>
      <w:rFonts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256513"/>
    <w:pPr>
      <w:keepNext/>
      <w:keepLines/>
      <w:spacing w:before="240" w:after="0"/>
      <w:outlineLvl w:val="1"/>
    </w:pPr>
    <w:rPr>
      <w:rFonts w:eastAsiaTheme="majorEastAsia" w:cstheme="majorBidi"/>
      <w:b/>
      <w:color w:val="374C80" w:themeColor="accent1" w:themeShade="BF"/>
      <w:sz w:val="28"/>
      <w:szCs w:val="26"/>
    </w:rPr>
  </w:style>
  <w:style w:type="paragraph" w:styleId="Heading3">
    <w:name w:val="heading 3"/>
    <w:basedOn w:val="Normal"/>
    <w:next w:val="Normal"/>
    <w:link w:val="Heading3Char"/>
    <w:uiPriority w:val="9"/>
    <w:unhideWhenUsed/>
    <w:qFormat/>
    <w:rsid w:val="00CA0E95"/>
    <w:pPr>
      <w:keepNext/>
      <w:keepLines/>
      <w:spacing w:before="40" w:after="0"/>
      <w:outlineLvl w:val="2"/>
    </w:pPr>
    <w:rPr>
      <w:rFonts w:eastAsiaTheme="majorEastAsia" w:cstheme="majorBidi"/>
      <w:color w:val="243255" w:themeColor="accent1" w:themeShade="7F"/>
    </w:rPr>
  </w:style>
  <w:style w:type="paragraph" w:styleId="Heading4">
    <w:name w:val="heading 4"/>
    <w:basedOn w:val="Normal"/>
    <w:next w:val="Normal"/>
    <w:link w:val="Heading4Char"/>
    <w:uiPriority w:val="9"/>
    <w:unhideWhenUsed/>
    <w:qFormat/>
    <w:rsid w:val="001B075D"/>
    <w:pPr>
      <w:keepNext/>
      <w:outlineLvl w:val="3"/>
    </w:pPr>
    <w:rPr>
      <w:rFonts w:cstheme="minorBidi"/>
      <w:i/>
      <w:iCs/>
      <w:spacing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E08"/>
    <w:rPr>
      <w:rFonts w:ascii="Aptos Narrow" w:eastAsiaTheme="majorEastAsia" w:hAnsi="Aptos Narrow" w:cstheme="majorBidi"/>
      <w:color w:val="374C80" w:themeColor="accent1" w:themeShade="BF"/>
      <w:spacing w:val="-5"/>
      <w:sz w:val="32"/>
      <w:szCs w:val="32"/>
    </w:rPr>
  </w:style>
  <w:style w:type="character" w:customStyle="1" w:styleId="Heading2Char">
    <w:name w:val="Heading 2 Char"/>
    <w:basedOn w:val="DefaultParagraphFont"/>
    <w:link w:val="Heading2"/>
    <w:uiPriority w:val="9"/>
    <w:rsid w:val="00256513"/>
    <w:rPr>
      <w:rFonts w:ascii="Aptos Narrow" w:eastAsiaTheme="majorEastAsia" w:hAnsi="Aptos Narrow" w:cstheme="majorBidi"/>
      <w:b/>
      <w:color w:val="374C80" w:themeColor="accent1" w:themeShade="BF"/>
      <w:spacing w:val="-5"/>
      <w:sz w:val="28"/>
      <w:szCs w:val="26"/>
    </w:rPr>
  </w:style>
  <w:style w:type="table" w:styleId="TableGrid">
    <w:name w:val="Table Grid"/>
    <w:basedOn w:val="TableNormal"/>
    <w:uiPriority w:val="39"/>
    <w:rsid w:val="0036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66C7A"/>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paragraph" w:styleId="Title">
    <w:name w:val="Title"/>
    <w:basedOn w:val="Normal"/>
    <w:next w:val="Normal"/>
    <w:link w:val="TitleChar"/>
    <w:uiPriority w:val="10"/>
    <w:qFormat/>
    <w:rsid w:val="008F4E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4E08"/>
    <w:rPr>
      <w:rFonts w:ascii="Aptos Narrow" w:eastAsiaTheme="majorEastAsia" w:hAnsi="Aptos Narrow" w:cstheme="majorBidi"/>
      <w:spacing w:val="-10"/>
      <w:kern w:val="28"/>
      <w:sz w:val="56"/>
      <w:szCs w:val="56"/>
    </w:rPr>
  </w:style>
  <w:style w:type="table" w:styleId="GridTable4-Accent1">
    <w:name w:val="Grid Table 4 Accent 1"/>
    <w:basedOn w:val="TableNormal"/>
    <w:uiPriority w:val="49"/>
    <w:rsid w:val="00B03BA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ListParagraph">
    <w:name w:val="List Paragraph"/>
    <w:basedOn w:val="Normal"/>
    <w:uiPriority w:val="34"/>
    <w:qFormat/>
    <w:rsid w:val="001B075D"/>
    <w:pPr>
      <w:numPr>
        <w:numId w:val="30"/>
      </w:numPr>
      <w:spacing w:before="0" w:after="0"/>
      <w:ind w:left="714" w:hanging="357"/>
    </w:pPr>
    <w:rPr>
      <w:rFonts w:eastAsia="Times New Roman" w:cs="Calibri"/>
      <w:color w:val="000000" w:themeColor="text1"/>
      <w:spacing w:val="0"/>
      <w:kern w:val="0"/>
      <w:lang w:eastAsia="en-AU"/>
      <w14:ligatures w14:val="none"/>
    </w:rPr>
  </w:style>
  <w:style w:type="paragraph" w:customStyle="1" w:styleId="Default">
    <w:name w:val="Default"/>
    <w:rsid w:val="007B51A2"/>
    <w:pPr>
      <w:autoSpaceDE w:val="0"/>
      <w:autoSpaceDN w:val="0"/>
      <w:adjustRightInd w:val="0"/>
      <w:spacing w:after="0" w:line="240" w:lineRule="auto"/>
    </w:pPr>
    <w:rPr>
      <w:rFonts w:ascii="Aptos Narrow" w:hAnsi="Aptos Narrow" w:cs="Arial"/>
      <w:color w:val="000000"/>
      <w:spacing w:val="-5"/>
      <w:kern w:val="0"/>
    </w:rPr>
  </w:style>
  <w:style w:type="character" w:customStyle="1" w:styleId="Heading3Char">
    <w:name w:val="Heading 3 Char"/>
    <w:basedOn w:val="DefaultParagraphFont"/>
    <w:link w:val="Heading3"/>
    <w:uiPriority w:val="9"/>
    <w:rsid w:val="00CA0E95"/>
    <w:rPr>
      <w:rFonts w:ascii="Aptos Narrow" w:eastAsiaTheme="majorEastAsia" w:hAnsi="Aptos Narrow" w:cstheme="majorBidi"/>
      <w:color w:val="243255" w:themeColor="accent1" w:themeShade="7F"/>
      <w:spacing w:val="-5"/>
      <w:sz w:val="22"/>
    </w:rPr>
  </w:style>
  <w:style w:type="paragraph" w:styleId="Header">
    <w:name w:val="header"/>
    <w:basedOn w:val="Normal"/>
    <w:link w:val="HeaderChar"/>
    <w:uiPriority w:val="99"/>
    <w:unhideWhenUsed/>
    <w:rsid w:val="006B1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CD3"/>
  </w:style>
  <w:style w:type="paragraph" w:styleId="Footer">
    <w:name w:val="footer"/>
    <w:basedOn w:val="Normal"/>
    <w:link w:val="FooterChar"/>
    <w:uiPriority w:val="99"/>
    <w:unhideWhenUsed/>
    <w:rsid w:val="006B1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CD3"/>
  </w:style>
  <w:style w:type="character" w:customStyle="1" w:styleId="eop">
    <w:name w:val="eop"/>
    <w:basedOn w:val="DefaultParagraphFont"/>
    <w:rsid w:val="000B1613"/>
  </w:style>
  <w:style w:type="paragraph" w:styleId="Revision">
    <w:name w:val="Revision"/>
    <w:hidden/>
    <w:uiPriority w:val="99"/>
    <w:semiHidden/>
    <w:rsid w:val="00EB6520"/>
    <w:pPr>
      <w:spacing w:after="0" w:line="240" w:lineRule="auto"/>
    </w:pPr>
  </w:style>
  <w:style w:type="character" w:styleId="CommentReference">
    <w:name w:val="annotation reference"/>
    <w:basedOn w:val="DefaultParagraphFont"/>
    <w:uiPriority w:val="99"/>
    <w:semiHidden/>
    <w:unhideWhenUsed/>
    <w:rsid w:val="006F4290"/>
    <w:rPr>
      <w:sz w:val="16"/>
      <w:szCs w:val="16"/>
    </w:rPr>
  </w:style>
  <w:style w:type="paragraph" w:styleId="CommentText">
    <w:name w:val="annotation text"/>
    <w:basedOn w:val="Normal"/>
    <w:link w:val="CommentTextChar"/>
    <w:uiPriority w:val="99"/>
    <w:unhideWhenUsed/>
    <w:rsid w:val="006F4290"/>
    <w:pPr>
      <w:spacing w:line="240" w:lineRule="auto"/>
    </w:pPr>
    <w:rPr>
      <w:sz w:val="20"/>
      <w:szCs w:val="20"/>
    </w:rPr>
  </w:style>
  <w:style w:type="character" w:customStyle="1" w:styleId="CommentTextChar">
    <w:name w:val="Comment Text Char"/>
    <w:basedOn w:val="DefaultParagraphFont"/>
    <w:link w:val="CommentText"/>
    <w:uiPriority w:val="99"/>
    <w:rsid w:val="006F4290"/>
    <w:rPr>
      <w:sz w:val="20"/>
      <w:szCs w:val="20"/>
    </w:rPr>
  </w:style>
  <w:style w:type="paragraph" w:styleId="CommentSubject">
    <w:name w:val="annotation subject"/>
    <w:basedOn w:val="CommentText"/>
    <w:next w:val="CommentText"/>
    <w:link w:val="CommentSubjectChar"/>
    <w:uiPriority w:val="99"/>
    <w:semiHidden/>
    <w:unhideWhenUsed/>
    <w:rsid w:val="006F4290"/>
    <w:rPr>
      <w:b/>
      <w:bCs/>
    </w:rPr>
  </w:style>
  <w:style w:type="character" w:customStyle="1" w:styleId="CommentSubjectChar">
    <w:name w:val="Comment Subject Char"/>
    <w:basedOn w:val="CommentTextChar"/>
    <w:link w:val="CommentSubject"/>
    <w:uiPriority w:val="99"/>
    <w:semiHidden/>
    <w:rsid w:val="006F4290"/>
    <w:rPr>
      <w:b/>
      <w:bCs/>
      <w:sz w:val="20"/>
      <w:szCs w:val="20"/>
    </w:rPr>
  </w:style>
  <w:style w:type="character" w:styleId="Hyperlink">
    <w:name w:val="Hyperlink"/>
    <w:basedOn w:val="DefaultParagraphFont"/>
    <w:uiPriority w:val="99"/>
    <w:unhideWhenUsed/>
    <w:rsid w:val="009B333D"/>
    <w:rPr>
      <w:color w:val="9454C3" w:themeColor="hyperlink"/>
      <w:u w:val="single"/>
    </w:rPr>
  </w:style>
  <w:style w:type="character" w:styleId="UnresolvedMention">
    <w:name w:val="Unresolved Mention"/>
    <w:basedOn w:val="DefaultParagraphFont"/>
    <w:uiPriority w:val="99"/>
    <w:semiHidden/>
    <w:unhideWhenUsed/>
    <w:rsid w:val="009B333D"/>
    <w:rPr>
      <w:color w:val="605E5C"/>
      <w:shd w:val="clear" w:color="auto" w:fill="E1DFDD"/>
    </w:rPr>
  </w:style>
  <w:style w:type="paragraph" w:styleId="Caption">
    <w:name w:val="caption"/>
    <w:basedOn w:val="Normal"/>
    <w:next w:val="Normal"/>
    <w:uiPriority w:val="35"/>
    <w:unhideWhenUsed/>
    <w:qFormat/>
    <w:rsid w:val="003603E6"/>
    <w:pPr>
      <w:spacing w:before="0" w:after="200" w:line="240" w:lineRule="auto"/>
    </w:pPr>
    <w:rPr>
      <w:i/>
      <w:iCs/>
      <w:color w:val="242852" w:themeColor="text2"/>
      <w:sz w:val="18"/>
      <w:szCs w:val="18"/>
    </w:rPr>
  </w:style>
  <w:style w:type="character" w:customStyle="1" w:styleId="Heading4Char">
    <w:name w:val="Heading 4 Char"/>
    <w:basedOn w:val="DefaultParagraphFont"/>
    <w:link w:val="Heading4"/>
    <w:uiPriority w:val="9"/>
    <w:rsid w:val="001B075D"/>
    <w:rPr>
      <w:rFonts w:ascii="Aptos Narrow" w:hAnsi="Aptos Narrow" w:cstheme="minorBid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9236">
      <w:bodyDiv w:val="1"/>
      <w:marLeft w:val="0"/>
      <w:marRight w:val="0"/>
      <w:marTop w:val="0"/>
      <w:marBottom w:val="0"/>
      <w:divBdr>
        <w:top w:val="none" w:sz="0" w:space="0" w:color="auto"/>
        <w:left w:val="none" w:sz="0" w:space="0" w:color="auto"/>
        <w:bottom w:val="none" w:sz="0" w:space="0" w:color="auto"/>
        <w:right w:val="none" w:sz="0" w:space="0" w:color="auto"/>
      </w:divBdr>
      <w:divsChild>
        <w:div w:id="946542090">
          <w:marLeft w:val="0"/>
          <w:marRight w:val="0"/>
          <w:marTop w:val="0"/>
          <w:marBottom w:val="0"/>
          <w:divBdr>
            <w:top w:val="none" w:sz="0" w:space="0" w:color="auto"/>
            <w:left w:val="none" w:sz="0" w:space="0" w:color="auto"/>
            <w:bottom w:val="none" w:sz="0" w:space="0" w:color="auto"/>
            <w:right w:val="none" w:sz="0" w:space="0" w:color="auto"/>
          </w:divBdr>
          <w:divsChild>
            <w:div w:id="699360885">
              <w:marLeft w:val="0"/>
              <w:marRight w:val="0"/>
              <w:marTop w:val="0"/>
              <w:marBottom w:val="0"/>
              <w:divBdr>
                <w:top w:val="none" w:sz="0" w:space="0" w:color="auto"/>
                <w:left w:val="none" w:sz="0" w:space="0" w:color="auto"/>
                <w:bottom w:val="none" w:sz="0" w:space="0" w:color="auto"/>
                <w:right w:val="none" w:sz="0" w:space="0" w:color="auto"/>
              </w:divBdr>
            </w:div>
          </w:divsChild>
        </w:div>
        <w:div w:id="1664625531">
          <w:marLeft w:val="0"/>
          <w:marRight w:val="0"/>
          <w:marTop w:val="0"/>
          <w:marBottom w:val="0"/>
          <w:divBdr>
            <w:top w:val="none" w:sz="0" w:space="0" w:color="auto"/>
            <w:left w:val="none" w:sz="0" w:space="0" w:color="auto"/>
            <w:bottom w:val="none" w:sz="0" w:space="0" w:color="auto"/>
            <w:right w:val="none" w:sz="0" w:space="0" w:color="auto"/>
          </w:divBdr>
          <w:divsChild>
            <w:div w:id="1491289395">
              <w:marLeft w:val="0"/>
              <w:marRight w:val="0"/>
              <w:marTop w:val="0"/>
              <w:marBottom w:val="0"/>
              <w:divBdr>
                <w:top w:val="none" w:sz="0" w:space="0" w:color="auto"/>
                <w:left w:val="none" w:sz="0" w:space="0" w:color="auto"/>
                <w:bottom w:val="none" w:sz="0" w:space="0" w:color="auto"/>
                <w:right w:val="none" w:sz="0" w:space="0" w:color="auto"/>
              </w:divBdr>
            </w:div>
          </w:divsChild>
        </w:div>
        <w:div w:id="1776945565">
          <w:marLeft w:val="0"/>
          <w:marRight w:val="0"/>
          <w:marTop w:val="0"/>
          <w:marBottom w:val="0"/>
          <w:divBdr>
            <w:top w:val="none" w:sz="0" w:space="0" w:color="auto"/>
            <w:left w:val="none" w:sz="0" w:space="0" w:color="auto"/>
            <w:bottom w:val="none" w:sz="0" w:space="0" w:color="auto"/>
            <w:right w:val="none" w:sz="0" w:space="0" w:color="auto"/>
          </w:divBdr>
          <w:divsChild>
            <w:div w:id="1054545543">
              <w:marLeft w:val="0"/>
              <w:marRight w:val="0"/>
              <w:marTop w:val="0"/>
              <w:marBottom w:val="0"/>
              <w:divBdr>
                <w:top w:val="none" w:sz="0" w:space="0" w:color="auto"/>
                <w:left w:val="none" w:sz="0" w:space="0" w:color="auto"/>
                <w:bottom w:val="none" w:sz="0" w:space="0" w:color="auto"/>
                <w:right w:val="none" w:sz="0" w:space="0" w:color="auto"/>
              </w:divBdr>
            </w:div>
            <w:div w:id="1059983822">
              <w:marLeft w:val="0"/>
              <w:marRight w:val="0"/>
              <w:marTop w:val="0"/>
              <w:marBottom w:val="0"/>
              <w:divBdr>
                <w:top w:val="none" w:sz="0" w:space="0" w:color="auto"/>
                <w:left w:val="none" w:sz="0" w:space="0" w:color="auto"/>
                <w:bottom w:val="none" w:sz="0" w:space="0" w:color="auto"/>
                <w:right w:val="none" w:sz="0" w:space="0" w:color="auto"/>
              </w:divBdr>
            </w:div>
            <w:div w:id="1999115828">
              <w:marLeft w:val="0"/>
              <w:marRight w:val="0"/>
              <w:marTop w:val="0"/>
              <w:marBottom w:val="0"/>
              <w:divBdr>
                <w:top w:val="none" w:sz="0" w:space="0" w:color="auto"/>
                <w:left w:val="none" w:sz="0" w:space="0" w:color="auto"/>
                <w:bottom w:val="none" w:sz="0" w:space="0" w:color="auto"/>
                <w:right w:val="none" w:sz="0" w:space="0" w:color="auto"/>
              </w:divBdr>
            </w:div>
            <w:div w:id="2103063969">
              <w:marLeft w:val="0"/>
              <w:marRight w:val="0"/>
              <w:marTop w:val="0"/>
              <w:marBottom w:val="0"/>
              <w:divBdr>
                <w:top w:val="none" w:sz="0" w:space="0" w:color="auto"/>
                <w:left w:val="none" w:sz="0" w:space="0" w:color="auto"/>
                <w:bottom w:val="none" w:sz="0" w:space="0" w:color="auto"/>
                <w:right w:val="none" w:sz="0" w:space="0" w:color="auto"/>
              </w:divBdr>
            </w:div>
          </w:divsChild>
        </w:div>
        <w:div w:id="2140681662">
          <w:marLeft w:val="0"/>
          <w:marRight w:val="0"/>
          <w:marTop w:val="0"/>
          <w:marBottom w:val="0"/>
          <w:divBdr>
            <w:top w:val="none" w:sz="0" w:space="0" w:color="auto"/>
            <w:left w:val="none" w:sz="0" w:space="0" w:color="auto"/>
            <w:bottom w:val="none" w:sz="0" w:space="0" w:color="auto"/>
            <w:right w:val="none" w:sz="0" w:space="0" w:color="auto"/>
          </w:divBdr>
          <w:divsChild>
            <w:div w:id="19399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1855">
      <w:bodyDiv w:val="1"/>
      <w:marLeft w:val="0"/>
      <w:marRight w:val="0"/>
      <w:marTop w:val="0"/>
      <w:marBottom w:val="0"/>
      <w:divBdr>
        <w:top w:val="none" w:sz="0" w:space="0" w:color="auto"/>
        <w:left w:val="none" w:sz="0" w:space="0" w:color="auto"/>
        <w:bottom w:val="none" w:sz="0" w:space="0" w:color="auto"/>
        <w:right w:val="none" w:sz="0" w:space="0" w:color="auto"/>
      </w:divBdr>
      <w:divsChild>
        <w:div w:id="1248048">
          <w:marLeft w:val="0"/>
          <w:marRight w:val="0"/>
          <w:marTop w:val="0"/>
          <w:marBottom w:val="0"/>
          <w:divBdr>
            <w:top w:val="none" w:sz="0" w:space="0" w:color="auto"/>
            <w:left w:val="none" w:sz="0" w:space="0" w:color="auto"/>
            <w:bottom w:val="none" w:sz="0" w:space="0" w:color="auto"/>
            <w:right w:val="none" w:sz="0" w:space="0" w:color="auto"/>
          </w:divBdr>
          <w:divsChild>
            <w:div w:id="779031135">
              <w:marLeft w:val="0"/>
              <w:marRight w:val="0"/>
              <w:marTop w:val="0"/>
              <w:marBottom w:val="0"/>
              <w:divBdr>
                <w:top w:val="none" w:sz="0" w:space="0" w:color="auto"/>
                <w:left w:val="none" w:sz="0" w:space="0" w:color="auto"/>
                <w:bottom w:val="none" w:sz="0" w:space="0" w:color="auto"/>
                <w:right w:val="none" w:sz="0" w:space="0" w:color="auto"/>
              </w:divBdr>
            </w:div>
            <w:div w:id="1271280597">
              <w:marLeft w:val="0"/>
              <w:marRight w:val="0"/>
              <w:marTop w:val="0"/>
              <w:marBottom w:val="0"/>
              <w:divBdr>
                <w:top w:val="none" w:sz="0" w:space="0" w:color="auto"/>
                <w:left w:val="none" w:sz="0" w:space="0" w:color="auto"/>
                <w:bottom w:val="none" w:sz="0" w:space="0" w:color="auto"/>
                <w:right w:val="none" w:sz="0" w:space="0" w:color="auto"/>
              </w:divBdr>
            </w:div>
          </w:divsChild>
        </w:div>
        <w:div w:id="766271049">
          <w:marLeft w:val="0"/>
          <w:marRight w:val="0"/>
          <w:marTop w:val="0"/>
          <w:marBottom w:val="0"/>
          <w:divBdr>
            <w:top w:val="none" w:sz="0" w:space="0" w:color="auto"/>
            <w:left w:val="none" w:sz="0" w:space="0" w:color="auto"/>
            <w:bottom w:val="none" w:sz="0" w:space="0" w:color="auto"/>
            <w:right w:val="none" w:sz="0" w:space="0" w:color="auto"/>
          </w:divBdr>
          <w:divsChild>
            <w:div w:id="2115978623">
              <w:marLeft w:val="0"/>
              <w:marRight w:val="0"/>
              <w:marTop w:val="0"/>
              <w:marBottom w:val="0"/>
              <w:divBdr>
                <w:top w:val="none" w:sz="0" w:space="0" w:color="auto"/>
                <w:left w:val="none" w:sz="0" w:space="0" w:color="auto"/>
                <w:bottom w:val="none" w:sz="0" w:space="0" w:color="auto"/>
                <w:right w:val="none" w:sz="0" w:space="0" w:color="auto"/>
              </w:divBdr>
            </w:div>
          </w:divsChild>
        </w:div>
        <w:div w:id="1022781138">
          <w:marLeft w:val="0"/>
          <w:marRight w:val="0"/>
          <w:marTop w:val="0"/>
          <w:marBottom w:val="0"/>
          <w:divBdr>
            <w:top w:val="none" w:sz="0" w:space="0" w:color="auto"/>
            <w:left w:val="none" w:sz="0" w:space="0" w:color="auto"/>
            <w:bottom w:val="none" w:sz="0" w:space="0" w:color="auto"/>
            <w:right w:val="none" w:sz="0" w:space="0" w:color="auto"/>
          </w:divBdr>
          <w:divsChild>
            <w:div w:id="1130628718">
              <w:marLeft w:val="0"/>
              <w:marRight w:val="0"/>
              <w:marTop w:val="0"/>
              <w:marBottom w:val="0"/>
              <w:divBdr>
                <w:top w:val="none" w:sz="0" w:space="0" w:color="auto"/>
                <w:left w:val="none" w:sz="0" w:space="0" w:color="auto"/>
                <w:bottom w:val="none" w:sz="0" w:space="0" w:color="auto"/>
                <w:right w:val="none" w:sz="0" w:space="0" w:color="auto"/>
              </w:divBdr>
            </w:div>
          </w:divsChild>
        </w:div>
        <w:div w:id="1614553172">
          <w:marLeft w:val="0"/>
          <w:marRight w:val="0"/>
          <w:marTop w:val="0"/>
          <w:marBottom w:val="0"/>
          <w:divBdr>
            <w:top w:val="none" w:sz="0" w:space="0" w:color="auto"/>
            <w:left w:val="none" w:sz="0" w:space="0" w:color="auto"/>
            <w:bottom w:val="none" w:sz="0" w:space="0" w:color="auto"/>
            <w:right w:val="none" w:sz="0" w:space="0" w:color="auto"/>
          </w:divBdr>
          <w:divsChild>
            <w:div w:id="131411513">
              <w:marLeft w:val="0"/>
              <w:marRight w:val="0"/>
              <w:marTop w:val="0"/>
              <w:marBottom w:val="0"/>
              <w:divBdr>
                <w:top w:val="none" w:sz="0" w:space="0" w:color="auto"/>
                <w:left w:val="none" w:sz="0" w:space="0" w:color="auto"/>
                <w:bottom w:val="none" w:sz="0" w:space="0" w:color="auto"/>
                <w:right w:val="none" w:sz="0" w:space="0" w:color="auto"/>
              </w:divBdr>
            </w:div>
            <w:div w:id="160005081">
              <w:marLeft w:val="0"/>
              <w:marRight w:val="0"/>
              <w:marTop w:val="0"/>
              <w:marBottom w:val="0"/>
              <w:divBdr>
                <w:top w:val="none" w:sz="0" w:space="0" w:color="auto"/>
                <w:left w:val="none" w:sz="0" w:space="0" w:color="auto"/>
                <w:bottom w:val="none" w:sz="0" w:space="0" w:color="auto"/>
                <w:right w:val="none" w:sz="0" w:space="0" w:color="auto"/>
              </w:divBdr>
            </w:div>
            <w:div w:id="297153221">
              <w:marLeft w:val="0"/>
              <w:marRight w:val="0"/>
              <w:marTop w:val="0"/>
              <w:marBottom w:val="0"/>
              <w:divBdr>
                <w:top w:val="none" w:sz="0" w:space="0" w:color="auto"/>
                <w:left w:val="none" w:sz="0" w:space="0" w:color="auto"/>
                <w:bottom w:val="none" w:sz="0" w:space="0" w:color="auto"/>
                <w:right w:val="none" w:sz="0" w:space="0" w:color="auto"/>
              </w:divBdr>
            </w:div>
            <w:div w:id="509953550">
              <w:marLeft w:val="0"/>
              <w:marRight w:val="0"/>
              <w:marTop w:val="0"/>
              <w:marBottom w:val="0"/>
              <w:divBdr>
                <w:top w:val="none" w:sz="0" w:space="0" w:color="auto"/>
                <w:left w:val="none" w:sz="0" w:space="0" w:color="auto"/>
                <w:bottom w:val="none" w:sz="0" w:space="0" w:color="auto"/>
                <w:right w:val="none" w:sz="0" w:space="0" w:color="auto"/>
              </w:divBdr>
            </w:div>
            <w:div w:id="778527914">
              <w:marLeft w:val="0"/>
              <w:marRight w:val="0"/>
              <w:marTop w:val="0"/>
              <w:marBottom w:val="0"/>
              <w:divBdr>
                <w:top w:val="none" w:sz="0" w:space="0" w:color="auto"/>
                <w:left w:val="none" w:sz="0" w:space="0" w:color="auto"/>
                <w:bottom w:val="none" w:sz="0" w:space="0" w:color="auto"/>
                <w:right w:val="none" w:sz="0" w:space="0" w:color="auto"/>
              </w:divBdr>
            </w:div>
            <w:div w:id="840199694">
              <w:marLeft w:val="0"/>
              <w:marRight w:val="0"/>
              <w:marTop w:val="0"/>
              <w:marBottom w:val="0"/>
              <w:divBdr>
                <w:top w:val="none" w:sz="0" w:space="0" w:color="auto"/>
                <w:left w:val="none" w:sz="0" w:space="0" w:color="auto"/>
                <w:bottom w:val="none" w:sz="0" w:space="0" w:color="auto"/>
                <w:right w:val="none" w:sz="0" w:space="0" w:color="auto"/>
              </w:divBdr>
            </w:div>
            <w:div w:id="1334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981">
      <w:bodyDiv w:val="1"/>
      <w:marLeft w:val="0"/>
      <w:marRight w:val="0"/>
      <w:marTop w:val="0"/>
      <w:marBottom w:val="0"/>
      <w:divBdr>
        <w:top w:val="none" w:sz="0" w:space="0" w:color="auto"/>
        <w:left w:val="none" w:sz="0" w:space="0" w:color="auto"/>
        <w:bottom w:val="none" w:sz="0" w:space="0" w:color="auto"/>
        <w:right w:val="none" w:sz="0" w:space="0" w:color="auto"/>
      </w:divBdr>
      <w:divsChild>
        <w:div w:id="71704038">
          <w:marLeft w:val="0"/>
          <w:marRight w:val="0"/>
          <w:marTop w:val="0"/>
          <w:marBottom w:val="0"/>
          <w:divBdr>
            <w:top w:val="none" w:sz="0" w:space="0" w:color="auto"/>
            <w:left w:val="none" w:sz="0" w:space="0" w:color="auto"/>
            <w:bottom w:val="none" w:sz="0" w:space="0" w:color="auto"/>
            <w:right w:val="none" w:sz="0" w:space="0" w:color="auto"/>
          </w:divBdr>
          <w:divsChild>
            <w:div w:id="137573096">
              <w:marLeft w:val="0"/>
              <w:marRight w:val="0"/>
              <w:marTop w:val="0"/>
              <w:marBottom w:val="0"/>
              <w:divBdr>
                <w:top w:val="none" w:sz="0" w:space="0" w:color="auto"/>
                <w:left w:val="none" w:sz="0" w:space="0" w:color="auto"/>
                <w:bottom w:val="none" w:sz="0" w:space="0" w:color="auto"/>
                <w:right w:val="none" w:sz="0" w:space="0" w:color="auto"/>
              </w:divBdr>
            </w:div>
            <w:div w:id="138109068">
              <w:marLeft w:val="0"/>
              <w:marRight w:val="0"/>
              <w:marTop w:val="0"/>
              <w:marBottom w:val="0"/>
              <w:divBdr>
                <w:top w:val="none" w:sz="0" w:space="0" w:color="auto"/>
                <w:left w:val="none" w:sz="0" w:space="0" w:color="auto"/>
                <w:bottom w:val="none" w:sz="0" w:space="0" w:color="auto"/>
                <w:right w:val="none" w:sz="0" w:space="0" w:color="auto"/>
              </w:divBdr>
            </w:div>
            <w:div w:id="965967856">
              <w:marLeft w:val="0"/>
              <w:marRight w:val="0"/>
              <w:marTop w:val="0"/>
              <w:marBottom w:val="0"/>
              <w:divBdr>
                <w:top w:val="none" w:sz="0" w:space="0" w:color="auto"/>
                <w:left w:val="none" w:sz="0" w:space="0" w:color="auto"/>
                <w:bottom w:val="none" w:sz="0" w:space="0" w:color="auto"/>
                <w:right w:val="none" w:sz="0" w:space="0" w:color="auto"/>
              </w:divBdr>
            </w:div>
            <w:div w:id="1115978330">
              <w:marLeft w:val="0"/>
              <w:marRight w:val="0"/>
              <w:marTop w:val="0"/>
              <w:marBottom w:val="0"/>
              <w:divBdr>
                <w:top w:val="none" w:sz="0" w:space="0" w:color="auto"/>
                <w:left w:val="none" w:sz="0" w:space="0" w:color="auto"/>
                <w:bottom w:val="none" w:sz="0" w:space="0" w:color="auto"/>
                <w:right w:val="none" w:sz="0" w:space="0" w:color="auto"/>
              </w:divBdr>
            </w:div>
            <w:div w:id="1339889889">
              <w:marLeft w:val="0"/>
              <w:marRight w:val="0"/>
              <w:marTop w:val="0"/>
              <w:marBottom w:val="0"/>
              <w:divBdr>
                <w:top w:val="none" w:sz="0" w:space="0" w:color="auto"/>
                <w:left w:val="none" w:sz="0" w:space="0" w:color="auto"/>
                <w:bottom w:val="none" w:sz="0" w:space="0" w:color="auto"/>
                <w:right w:val="none" w:sz="0" w:space="0" w:color="auto"/>
              </w:divBdr>
            </w:div>
            <w:div w:id="1961498190">
              <w:marLeft w:val="0"/>
              <w:marRight w:val="0"/>
              <w:marTop w:val="0"/>
              <w:marBottom w:val="0"/>
              <w:divBdr>
                <w:top w:val="none" w:sz="0" w:space="0" w:color="auto"/>
                <w:left w:val="none" w:sz="0" w:space="0" w:color="auto"/>
                <w:bottom w:val="none" w:sz="0" w:space="0" w:color="auto"/>
                <w:right w:val="none" w:sz="0" w:space="0" w:color="auto"/>
              </w:divBdr>
            </w:div>
            <w:div w:id="1994290337">
              <w:marLeft w:val="0"/>
              <w:marRight w:val="0"/>
              <w:marTop w:val="0"/>
              <w:marBottom w:val="0"/>
              <w:divBdr>
                <w:top w:val="none" w:sz="0" w:space="0" w:color="auto"/>
                <w:left w:val="none" w:sz="0" w:space="0" w:color="auto"/>
                <w:bottom w:val="none" w:sz="0" w:space="0" w:color="auto"/>
                <w:right w:val="none" w:sz="0" w:space="0" w:color="auto"/>
              </w:divBdr>
            </w:div>
          </w:divsChild>
        </w:div>
        <w:div w:id="182405358">
          <w:marLeft w:val="0"/>
          <w:marRight w:val="0"/>
          <w:marTop w:val="0"/>
          <w:marBottom w:val="0"/>
          <w:divBdr>
            <w:top w:val="none" w:sz="0" w:space="0" w:color="auto"/>
            <w:left w:val="none" w:sz="0" w:space="0" w:color="auto"/>
            <w:bottom w:val="none" w:sz="0" w:space="0" w:color="auto"/>
            <w:right w:val="none" w:sz="0" w:space="0" w:color="auto"/>
          </w:divBdr>
          <w:divsChild>
            <w:div w:id="1441534137">
              <w:marLeft w:val="0"/>
              <w:marRight w:val="0"/>
              <w:marTop w:val="0"/>
              <w:marBottom w:val="0"/>
              <w:divBdr>
                <w:top w:val="none" w:sz="0" w:space="0" w:color="auto"/>
                <w:left w:val="none" w:sz="0" w:space="0" w:color="auto"/>
                <w:bottom w:val="none" w:sz="0" w:space="0" w:color="auto"/>
                <w:right w:val="none" w:sz="0" w:space="0" w:color="auto"/>
              </w:divBdr>
            </w:div>
          </w:divsChild>
        </w:div>
        <w:div w:id="718749100">
          <w:marLeft w:val="0"/>
          <w:marRight w:val="0"/>
          <w:marTop w:val="0"/>
          <w:marBottom w:val="0"/>
          <w:divBdr>
            <w:top w:val="none" w:sz="0" w:space="0" w:color="auto"/>
            <w:left w:val="none" w:sz="0" w:space="0" w:color="auto"/>
            <w:bottom w:val="none" w:sz="0" w:space="0" w:color="auto"/>
            <w:right w:val="none" w:sz="0" w:space="0" w:color="auto"/>
          </w:divBdr>
          <w:divsChild>
            <w:div w:id="13310171">
              <w:marLeft w:val="0"/>
              <w:marRight w:val="0"/>
              <w:marTop w:val="0"/>
              <w:marBottom w:val="0"/>
              <w:divBdr>
                <w:top w:val="none" w:sz="0" w:space="0" w:color="auto"/>
                <w:left w:val="none" w:sz="0" w:space="0" w:color="auto"/>
                <w:bottom w:val="none" w:sz="0" w:space="0" w:color="auto"/>
                <w:right w:val="none" w:sz="0" w:space="0" w:color="auto"/>
              </w:divBdr>
            </w:div>
          </w:divsChild>
        </w:div>
        <w:div w:id="1169322111">
          <w:marLeft w:val="0"/>
          <w:marRight w:val="0"/>
          <w:marTop w:val="0"/>
          <w:marBottom w:val="0"/>
          <w:divBdr>
            <w:top w:val="none" w:sz="0" w:space="0" w:color="auto"/>
            <w:left w:val="none" w:sz="0" w:space="0" w:color="auto"/>
            <w:bottom w:val="none" w:sz="0" w:space="0" w:color="auto"/>
            <w:right w:val="none" w:sz="0" w:space="0" w:color="auto"/>
          </w:divBdr>
          <w:divsChild>
            <w:div w:id="1437821811">
              <w:marLeft w:val="0"/>
              <w:marRight w:val="0"/>
              <w:marTop w:val="0"/>
              <w:marBottom w:val="0"/>
              <w:divBdr>
                <w:top w:val="none" w:sz="0" w:space="0" w:color="auto"/>
                <w:left w:val="none" w:sz="0" w:space="0" w:color="auto"/>
                <w:bottom w:val="none" w:sz="0" w:space="0" w:color="auto"/>
                <w:right w:val="none" w:sz="0" w:space="0" w:color="auto"/>
              </w:divBdr>
            </w:div>
            <w:div w:id="20007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93">
      <w:bodyDiv w:val="1"/>
      <w:marLeft w:val="0"/>
      <w:marRight w:val="0"/>
      <w:marTop w:val="0"/>
      <w:marBottom w:val="0"/>
      <w:divBdr>
        <w:top w:val="none" w:sz="0" w:space="0" w:color="auto"/>
        <w:left w:val="none" w:sz="0" w:space="0" w:color="auto"/>
        <w:bottom w:val="none" w:sz="0" w:space="0" w:color="auto"/>
        <w:right w:val="none" w:sz="0" w:space="0" w:color="auto"/>
      </w:divBdr>
      <w:divsChild>
        <w:div w:id="31731023">
          <w:marLeft w:val="0"/>
          <w:marRight w:val="0"/>
          <w:marTop w:val="0"/>
          <w:marBottom w:val="0"/>
          <w:divBdr>
            <w:top w:val="none" w:sz="0" w:space="0" w:color="auto"/>
            <w:left w:val="none" w:sz="0" w:space="0" w:color="auto"/>
            <w:bottom w:val="none" w:sz="0" w:space="0" w:color="auto"/>
            <w:right w:val="none" w:sz="0" w:space="0" w:color="auto"/>
          </w:divBdr>
          <w:divsChild>
            <w:div w:id="2110008823">
              <w:marLeft w:val="0"/>
              <w:marRight w:val="0"/>
              <w:marTop w:val="0"/>
              <w:marBottom w:val="0"/>
              <w:divBdr>
                <w:top w:val="none" w:sz="0" w:space="0" w:color="auto"/>
                <w:left w:val="none" w:sz="0" w:space="0" w:color="auto"/>
                <w:bottom w:val="none" w:sz="0" w:space="0" w:color="auto"/>
                <w:right w:val="none" w:sz="0" w:space="0" w:color="auto"/>
              </w:divBdr>
            </w:div>
          </w:divsChild>
        </w:div>
        <w:div w:id="1308046303">
          <w:marLeft w:val="0"/>
          <w:marRight w:val="0"/>
          <w:marTop w:val="0"/>
          <w:marBottom w:val="0"/>
          <w:divBdr>
            <w:top w:val="none" w:sz="0" w:space="0" w:color="auto"/>
            <w:left w:val="none" w:sz="0" w:space="0" w:color="auto"/>
            <w:bottom w:val="none" w:sz="0" w:space="0" w:color="auto"/>
            <w:right w:val="none" w:sz="0" w:space="0" w:color="auto"/>
          </w:divBdr>
          <w:divsChild>
            <w:div w:id="250237173">
              <w:marLeft w:val="0"/>
              <w:marRight w:val="0"/>
              <w:marTop w:val="0"/>
              <w:marBottom w:val="0"/>
              <w:divBdr>
                <w:top w:val="none" w:sz="0" w:space="0" w:color="auto"/>
                <w:left w:val="none" w:sz="0" w:space="0" w:color="auto"/>
                <w:bottom w:val="none" w:sz="0" w:space="0" w:color="auto"/>
                <w:right w:val="none" w:sz="0" w:space="0" w:color="auto"/>
              </w:divBdr>
            </w:div>
            <w:div w:id="919945624">
              <w:marLeft w:val="0"/>
              <w:marRight w:val="0"/>
              <w:marTop w:val="0"/>
              <w:marBottom w:val="0"/>
              <w:divBdr>
                <w:top w:val="none" w:sz="0" w:space="0" w:color="auto"/>
                <w:left w:val="none" w:sz="0" w:space="0" w:color="auto"/>
                <w:bottom w:val="none" w:sz="0" w:space="0" w:color="auto"/>
                <w:right w:val="none" w:sz="0" w:space="0" w:color="auto"/>
              </w:divBdr>
            </w:div>
            <w:div w:id="1007751125">
              <w:marLeft w:val="0"/>
              <w:marRight w:val="0"/>
              <w:marTop w:val="0"/>
              <w:marBottom w:val="0"/>
              <w:divBdr>
                <w:top w:val="none" w:sz="0" w:space="0" w:color="auto"/>
                <w:left w:val="none" w:sz="0" w:space="0" w:color="auto"/>
                <w:bottom w:val="none" w:sz="0" w:space="0" w:color="auto"/>
                <w:right w:val="none" w:sz="0" w:space="0" w:color="auto"/>
              </w:divBdr>
            </w:div>
            <w:div w:id="1240676698">
              <w:marLeft w:val="0"/>
              <w:marRight w:val="0"/>
              <w:marTop w:val="0"/>
              <w:marBottom w:val="0"/>
              <w:divBdr>
                <w:top w:val="none" w:sz="0" w:space="0" w:color="auto"/>
                <w:left w:val="none" w:sz="0" w:space="0" w:color="auto"/>
                <w:bottom w:val="none" w:sz="0" w:space="0" w:color="auto"/>
                <w:right w:val="none" w:sz="0" w:space="0" w:color="auto"/>
              </w:divBdr>
            </w:div>
            <w:div w:id="1729765727">
              <w:marLeft w:val="0"/>
              <w:marRight w:val="0"/>
              <w:marTop w:val="0"/>
              <w:marBottom w:val="0"/>
              <w:divBdr>
                <w:top w:val="none" w:sz="0" w:space="0" w:color="auto"/>
                <w:left w:val="none" w:sz="0" w:space="0" w:color="auto"/>
                <w:bottom w:val="none" w:sz="0" w:space="0" w:color="auto"/>
                <w:right w:val="none" w:sz="0" w:space="0" w:color="auto"/>
              </w:divBdr>
            </w:div>
            <w:div w:id="1960409317">
              <w:marLeft w:val="0"/>
              <w:marRight w:val="0"/>
              <w:marTop w:val="0"/>
              <w:marBottom w:val="0"/>
              <w:divBdr>
                <w:top w:val="none" w:sz="0" w:space="0" w:color="auto"/>
                <w:left w:val="none" w:sz="0" w:space="0" w:color="auto"/>
                <w:bottom w:val="none" w:sz="0" w:space="0" w:color="auto"/>
                <w:right w:val="none" w:sz="0" w:space="0" w:color="auto"/>
              </w:divBdr>
            </w:div>
            <w:div w:id="2085645622">
              <w:marLeft w:val="0"/>
              <w:marRight w:val="0"/>
              <w:marTop w:val="0"/>
              <w:marBottom w:val="0"/>
              <w:divBdr>
                <w:top w:val="none" w:sz="0" w:space="0" w:color="auto"/>
                <w:left w:val="none" w:sz="0" w:space="0" w:color="auto"/>
                <w:bottom w:val="none" w:sz="0" w:space="0" w:color="auto"/>
                <w:right w:val="none" w:sz="0" w:space="0" w:color="auto"/>
              </w:divBdr>
            </w:div>
          </w:divsChild>
        </w:div>
        <w:div w:id="1567184213">
          <w:marLeft w:val="0"/>
          <w:marRight w:val="0"/>
          <w:marTop w:val="0"/>
          <w:marBottom w:val="0"/>
          <w:divBdr>
            <w:top w:val="none" w:sz="0" w:space="0" w:color="auto"/>
            <w:left w:val="none" w:sz="0" w:space="0" w:color="auto"/>
            <w:bottom w:val="none" w:sz="0" w:space="0" w:color="auto"/>
            <w:right w:val="none" w:sz="0" w:space="0" w:color="auto"/>
          </w:divBdr>
          <w:divsChild>
            <w:div w:id="1426344447">
              <w:marLeft w:val="0"/>
              <w:marRight w:val="0"/>
              <w:marTop w:val="0"/>
              <w:marBottom w:val="0"/>
              <w:divBdr>
                <w:top w:val="none" w:sz="0" w:space="0" w:color="auto"/>
                <w:left w:val="none" w:sz="0" w:space="0" w:color="auto"/>
                <w:bottom w:val="none" w:sz="0" w:space="0" w:color="auto"/>
                <w:right w:val="none" w:sz="0" w:space="0" w:color="auto"/>
              </w:divBdr>
            </w:div>
          </w:divsChild>
        </w:div>
        <w:div w:id="1803496287">
          <w:marLeft w:val="0"/>
          <w:marRight w:val="0"/>
          <w:marTop w:val="0"/>
          <w:marBottom w:val="0"/>
          <w:divBdr>
            <w:top w:val="none" w:sz="0" w:space="0" w:color="auto"/>
            <w:left w:val="none" w:sz="0" w:space="0" w:color="auto"/>
            <w:bottom w:val="none" w:sz="0" w:space="0" w:color="auto"/>
            <w:right w:val="none" w:sz="0" w:space="0" w:color="auto"/>
          </w:divBdr>
          <w:divsChild>
            <w:div w:id="1218470227">
              <w:marLeft w:val="0"/>
              <w:marRight w:val="0"/>
              <w:marTop w:val="0"/>
              <w:marBottom w:val="0"/>
              <w:divBdr>
                <w:top w:val="none" w:sz="0" w:space="0" w:color="auto"/>
                <w:left w:val="none" w:sz="0" w:space="0" w:color="auto"/>
                <w:bottom w:val="none" w:sz="0" w:space="0" w:color="auto"/>
                <w:right w:val="none" w:sz="0" w:space="0" w:color="auto"/>
              </w:divBdr>
            </w:div>
            <w:div w:id="14123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0356">
      <w:bodyDiv w:val="1"/>
      <w:marLeft w:val="0"/>
      <w:marRight w:val="0"/>
      <w:marTop w:val="0"/>
      <w:marBottom w:val="0"/>
      <w:divBdr>
        <w:top w:val="none" w:sz="0" w:space="0" w:color="auto"/>
        <w:left w:val="none" w:sz="0" w:space="0" w:color="auto"/>
        <w:bottom w:val="none" w:sz="0" w:space="0" w:color="auto"/>
        <w:right w:val="none" w:sz="0" w:space="0" w:color="auto"/>
      </w:divBdr>
    </w:div>
    <w:div w:id="1721900729">
      <w:bodyDiv w:val="1"/>
      <w:marLeft w:val="0"/>
      <w:marRight w:val="0"/>
      <w:marTop w:val="0"/>
      <w:marBottom w:val="0"/>
      <w:divBdr>
        <w:top w:val="none" w:sz="0" w:space="0" w:color="auto"/>
        <w:left w:val="none" w:sz="0" w:space="0" w:color="auto"/>
        <w:bottom w:val="none" w:sz="0" w:space="0" w:color="auto"/>
        <w:right w:val="none" w:sz="0" w:space="0" w:color="auto"/>
      </w:divBdr>
      <w:divsChild>
        <w:div w:id="1405451852">
          <w:marLeft w:val="0"/>
          <w:marRight w:val="0"/>
          <w:marTop w:val="0"/>
          <w:marBottom w:val="0"/>
          <w:divBdr>
            <w:top w:val="none" w:sz="0" w:space="0" w:color="auto"/>
            <w:left w:val="none" w:sz="0" w:space="0" w:color="auto"/>
            <w:bottom w:val="none" w:sz="0" w:space="0" w:color="auto"/>
            <w:right w:val="none" w:sz="0" w:space="0" w:color="auto"/>
          </w:divBdr>
          <w:divsChild>
            <w:div w:id="671226974">
              <w:marLeft w:val="0"/>
              <w:marRight w:val="0"/>
              <w:marTop w:val="0"/>
              <w:marBottom w:val="0"/>
              <w:divBdr>
                <w:top w:val="none" w:sz="0" w:space="0" w:color="auto"/>
                <w:left w:val="none" w:sz="0" w:space="0" w:color="auto"/>
                <w:bottom w:val="none" w:sz="0" w:space="0" w:color="auto"/>
                <w:right w:val="none" w:sz="0" w:space="0" w:color="auto"/>
              </w:divBdr>
            </w:div>
          </w:divsChild>
        </w:div>
        <w:div w:id="2106218930">
          <w:marLeft w:val="0"/>
          <w:marRight w:val="0"/>
          <w:marTop w:val="0"/>
          <w:marBottom w:val="0"/>
          <w:divBdr>
            <w:top w:val="none" w:sz="0" w:space="0" w:color="auto"/>
            <w:left w:val="none" w:sz="0" w:space="0" w:color="auto"/>
            <w:bottom w:val="none" w:sz="0" w:space="0" w:color="auto"/>
            <w:right w:val="none" w:sz="0" w:space="0" w:color="auto"/>
          </w:divBdr>
          <w:divsChild>
            <w:div w:id="3672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0996">
      <w:bodyDiv w:val="1"/>
      <w:marLeft w:val="0"/>
      <w:marRight w:val="0"/>
      <w:marTop w:val="0"/>
      <w:marBottom w:val="0"/>
      <w:divBdr>
        <w:top w:val="none" w:sz="0" w:space="0" w:color="auto"/>
        <w:left w:val="none" w:sz="0" w:space="0" w:color="auto"/>
        <w:bottom w:val="none" w:sz="0" w:space="0" w:color="auto"/>
        <w:right w:val="none" w:sz="0" w:space="0" w:color="auto"/>
      </w:divBdr>
      <w:divsChild>
        <w:div w:id="157498991">
          <w:marLeft w:val="0"/>
          <w:marRight w:val="0"/>
          <w:marTop w:val="0"/>
          <w:marBottom w:val="0"/>
          <w:divBdr>
            <w:top w:val="none" w:sz="0" w:space="0" w:color="auto"/>
            <w:left w:val="none" w:sz="0" w:space="0" w:color="auto"/>
            <w:bottom w:val="none" w:sz="0" w:space="0" w:color="auto"/>
            <w:right w:val="none" w:sz="0" w:space="0" w:color="auto"/>
          </w:divBdr>
          <w:divsChild>
            <w:div w:id="927157570">
              <w:marLeft w:val="0"/>
              <w:marRight w:val="0"/>
              <w:marTop w:val="0"/>
              <w:marBottom w:val="0"/>
              <w:divBdr>
                <w:top w:val="none" w:sz="0" w:space="0" w:color="auto"/>
                <w:left w:val="none" w:sz="0" w:space="0" w:color="auto"/>
                <w:bottom w:val="none" w:sz="0" w:space="0" w:color="auto"/>
                <w:right w:val="none" w:sz="0" w:space="0" w:color="auto"/>
              </w:divBdr>
            </w:div>
          </w:divsChild>
        </w:div>
        <w:div w:id="1058897762">
          <w:marLeft w:val="0"/>
          <w:marRight w:val="0"/>
          <w:marTop w:val="0"/>
          <w:marBottom w:val="0"/>
          <w:divBdr>
            <w:top w:val="none" w:sz="0" w:space="0" w:color="auto"/>
            <w:left w:val="none" w:sz="0" w:space="0" w:color="auto"/>
            <w:bottom w:val="none" w:sz="0" w:space="0" w:color="auto"/>
            <w:right w:val="none" w:sz="0" w:space="0" w:color="auto"/>
          </w:divBdr>
          <w:divsChild>
            <w:div w:id="1153451505">
              <w:marLeft w:val="0"/>
              <w:marRight w:val="0"/>
              <w:marTop w:val="0"/>
              <w:marBottom w:val="0"/>
              <w:divBdr>
                <w:top w:val="none" w:sz="0" w:space="0" w:color="auto"/>
                <w:left w:val="none" w:sz="0" w:space="0" w:color="auto"/>
                <w:bottom w:val="none" w:sz="0" w:space="0" w:color="auto"/>
                <w:right w:val="none" w:sz="0" w:space="0" w:color="auto"/>
              </w:divBdr>
            </w:div>
          </w:divsChild>
        </w:div>
        <w:div w:id="1995572934">
          <w:marLeft w:val="0"/>
          <w:marRight w:val="0"/>
          <w:marTop w:val="0"/>
          <w:marBottom w:val="0"/>
          <w:divBdr>
            <w:top w:val="none" w:sz="0" w:space="0" w:color="auto"/>
            <w:left w:val="none" w:sz="0" w:space="0" w:color="auto"/>
            <w:bottom w:val="none" w:sz="0" w:space="0" w:color="auto"/>
            <w:right w:val="none" w:sz="0" w:space="0" w:color="auto"/>
          </w:divBdr>
          <w:divsChild>
            <w:div w:id="185481051">
              <w:marLeft w:val="0"/>
              <w:marRight w:val="0"/>
              <w:marTop w:val="0"/>
              <w:marBottom w:val="0"/>
              <w:divBdr>
                <w:top w:val="none" w:sz="0" w:space="0" w:color="auto"/>
                <w:left w:val="none" w:sz="0" w:space="0" w:color="auto"/>
                <w:bottom w:val="none" w:sz="0" w:space="0" w:color="auto"/>
                <w:right w:val="none" w:sz="0" w:space="0" w:color="auto"/>
              </w:divBdr>
            </w:div>
            <w:div w:id="941109688">
              <w:marLeft w:val="0"/>
              <w:marRight w:val="0"/>
              <w:marTop w:val="0"/>
              <w:marBottom w:val="0"/>
              <w:divBdr>
                <w:top w:val="none" w:sz="0" w:space="0" w:color="auto"/>
                <w:left w:val="none" w:sz="0" w:space="0" w:color="auto"/>
                <w:bottom w:val="none" w:sz="0" w:space="0" w:color="auto"/>
                <w:right w:val="none" w:sz="0" w:space="0" w:color="auto"/>
              </w:divBdr>
            </w:div>
            <w:div w:id="1204823846">
              <w:marLeft w:val="0"/>
              <w:marRight w:val="0"/>
              <w:marTop w:val="0"/>
              <w:marBottom w:val="0"/>
              <w:divBdr>
                <w:top w:val="none" w:sz="0" w:space="0" w:color="auto"/>
                <w:left w:val="none" w:sz="0" w:space="0" w:color="auto"/>
                <w:bottom w:val="none" w:sz="0" w:space="0" w:color="auto"/>
                <w:right w:val="none" w:sz="0" w:space="0" w:color="auto"/>
              </w:divBdr>
            </w:div>
            <w:div w:id="1642609978">
              <w:marLeft w:val="0"/>
              <w:marRight w:val="0"/>
              <w:marTop w:val="0"/>
              <w:marBottom w:val="0"/>
              <w:divBdr>
                <w:top w:val="none" w:sz="0" w:space="0" w:color="auto"/>
                <w:left w:val="none" w:sz="0" w:space="0" w:color="auto"/>
                <w:bottom w:val="none" w:sz="0" w:space="0" w:color="auto"/>
                <w:right w:val="none" w:sz="0" w:space="0" w:color="auto"/>
              </w:divBdr>
            </w:div>
          </w:divsChild>
        </w:div>
        <w:div w:id="2030567679">
          <w:marLeft w:val="0"/>
          <w:marRight w:val="0"/>
          <w:marTop w:val="0"/>
          <w:marBottom w:val="0"/>
          <w:divBdr>
            <w:top w:val="none" w:sz="0" w:space="0" w:color="auto"/>
            <w:left w:val="none" w:sz="0" w:space="0" w:color="auto"/>
            <w:bottom w:val="none" w:sz="0" w:space="0" w:color="auto"/>
            <w:right w:val="none" w:sz="0" w:space="0" w:color="auto"/>
          </w:divBdr>
          <w:divsChild>
            <w:div w:id="20111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374">
      <w:bodyDiv w:val="1"/>
      <w:marLeft w:val="0"/>
      <w:marRight w:val="0"/>
      <w:marTop w:val="0"/>
      <w:marBottom w:val="0"/>
      <w:divBdr>
        <w:top w:val="none" w:sz="0" w:space="0" w:color="auto"/>
        <w:left w:val="none" w:sz="0" w:space="0" w:color="auto"/>
        <w:bottom w:val="none" w:sz="0" w:space="0" w:color="auto"/>
        <w:right w:val="none" w:sz="0" w:space="0" w:color="auto"/>
      </w:divBdr>
      <w:divsChild>
        <w:div w:id="556548531">
          <w:marLeft w:val="0"/>
          <w:marRight w:val="0"/>
          <w:marTop w:val="0"/>
          <w:marBottom w:val="0"/>
          <w:divBdr>
            <w:top w:val="none" w:sz="0" w:space="0" w:color="auto"/>
            <w:left w:val="none" w:sz="0" w:space="0" w:color="auto"/>
            <w:bottom w:val="none" w:sz="0" w:space="0" w:color="auto"/>
            <w:right w:val="none" w:sz="0" w:space="0" w:color="auto"/>
          </w:divBdr>
          <w:divsChild>
            <w:div w:id="1439059174">
              <w:marLeft w:val="0"/>
              <w:marRight w:val="0"/>
              <w:marTop w:val="0"/>
              <w:marBottom w:val="0"/>
              <w:divBdr>
                <w:top w:val="none" w:sz="0" w:space="0" w:color="auto"/>
                <w:left w:val="none" w:sz="0" w:space="0" w:color="auto"/>
                <w:bottom w:val="none" w:sz="0" w:space="0" w:color="auto"/>
                <w:right w:val="none" w:sz="0" w:space="0" w:color="auto"/>
              </w:divBdr>
            </w:div>
          </w:divsChild>
        </w:div>
        <w:div w:id="1228302796">
          <w:marLeft w:val="0"/>
          <w:marRight w:val="0"/>
          <w:marTop w:val="0"/>
          <w:marBottom w:val="0"/>
          <w:divBdr>
            <w:top w:val="none" w:sz="0" w:space="0" w:color="auto"/>
            <w:left w:val="none" w:sz="0" w:space="0" w:color="auto"/>
            <w:bottom w:val="none" w:sz="0" w:space="0" w:color="auto"/>
            <w:right w:val="none" w:sz="0" w:space="0" w:color="auto"/>
          </w:divBdr>
          <w:divsChild>
            <w:div w:id="3570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6917">
      <w:bodyDiv w:val="1"/>
      <w:marLeft w:val="0"/>
      <w:marRight w:val="0"/>
      <w:marTop w:val="0"/>
      <w:marBottom w:val="0"/>
      <w:divBdr>
        <w:top w:val="none" w:sz="0" w:space="0" w:color="auto"/>
        <w:left w:val="none" w:sz="0" w:space="0" w:color="auto"/>
        <w:bottom w:val="none" w:sz="0" w:space="0" w:color="auto"/>
        <w:right w:val="none" w:sz="0" w:space="0" w:color="auto"/>
      </w:divBdr>
      <w:divsChild>
        <w:div w:id="1001854196">
          <w:marLeft w:val="0"/>
          <w:marRight w:val="0"/>
          <w:marTop w:val="0"/>
          <w:marBottom w:val="0"/>
          <w:divBdr>
            <w:top w:val="none" w:sz="0" w:space="0" w:color="auto"/>
            <w:left w:val="none" w:sz="0" w:space="0" w:color="auto"/>
            <w:bottom w:val="none" w:sz="0" w:space="0" w:color="auto"/>
            <w:right w:val="none" w:sz="0" w:space="0" w:color="auto"/>
          </w:divBdr>
          <w:divsChild>
            <w:div w:id="1361206770">
              <w:marLeft w:val="0"/>
              <w:marRight w:val="0"/>
              <w:marTop w:val="0"/>
              <w:marBottom w:val="0"/>
              <w:divBdr>
                <w:top w:val="none" w:sz="0" w:space="0" w:color="auto"/>
                <w:left w:val="none" w:sz="0" w:space="0" w:color="auto"/>
                <w:bottom w:val="none" w:sz="0" w:space="0" w:color="auto"/>
                <w:right w:val="none" w:sz="0" w:space="0" w:color="auto"/>
              </w:divBdr>
            </w:div>
          </w:divsChild>
        </w:div>
        <w:div w:id="1146313388">
          <w:marLeft w:val="0"/>
          <w:marRight w:val="0"/>
          <w:marTop w:val="0"/>
          <w:marBottom w:val="0"/>
          <w:divBdr>
            <w:top w:val="none" w:sz="0" w:space="0" w:color="auto"/>
            <w:left w:val="none" w:sz="0" w:space="0" w:color="auto"/>
            <w:bottom w:val="none" w:sz="0" w:space="0" w:color="auto"/>
            <w:right w:val="none" w:sz="0" w:space="0" w:color="auto"/>
          </w:divBdr>
          <w:divsChild>
            <w:div w:id="1784886084">
              <w:marLeft w:val="0"/>
              <w:marRight w:val="0"/>
              <w:marTop w:val="0"/>
              <w:marBottom w:val="0"/>
              <w:divBdr>
                <w:top w:val="none" w:sz="0" w:space="0" w:color="auto"/>
                <w:left w:val="none" w:sz="0" w:space="0" w:color="auto"/>
                <w:bottom w:val="none" w:sz="0" w:space="0" w:color="auto"/>
                <w:right w:val="none" w:sz="0" w:space="0" w:color="auto"/>
              </w:divBdr>
            </w:div>
          </w:divsChild>
        </w:div>
        <w:div w:id="1632903704">
          <w:marLeft w:val="0"/>
          <w:marRight w:val="0"/>
          <w:marTop w:val="0"/>
          <w:marBottom w:val="0"/>
          <w:divBdr>
            <w:top w:val="none" w:sz="0" w:space="0" w:color="auto"/>
            <w:left w:val="none" w:sz="0" w:space="0" w:color="auto"/>
            <w:bottom w:val="none" w:sz="0" w:space="0" w:color="auto"/>
            <w:right w:val="none" w:sz="0" w:space="0" w:color="auto"/>
          </w:divBdr>
          <w:divsChild>
            <w:div w:id="297958361">
              <w:marLeft w:val="0"/>
              <w:marRight w:val="0"/>
              <w:marTop w:val="0"/>
              <w:marBottom w:val="0"/>
              <w:divBdr>
                <w:top w:val="none" w:sz="0" w:space="0" w:color="auto"/>
                <w:left w:val="none" w:sz="0" w:space="0" w:color="auto"/>
                <w:bottom w:val="none" w:sz="0" w:space="0" w:color="auto"/>
                <w:right w:val="none" w:sz="0" w:space="0" w:color="auto"/>
              </w:divBdr>
            </w:div>
            <w:div w:id="1929343066">
              <w:marLeft w:val="0"/>
              <w:marRight w:val="0"/>
              <w:marTop w:val="0"/>
              <w:marBottom w:val="0"/>
              <w:divBdr>
                <w:top w:val="none" w:sz="0" w:space="0" w:color="auto"/>
                <w:left w:val="none" w:sz="0" w:space="0" w:color="auto"/>
                <w:bottom w:val="none" w:sz="0" w:space="0" w:color="auto"/>
                <w:right w:val="none" w:sz="0" w:space="0" w:color="auto"/>
              </w:divBdr>
            </w:div>
          </w:divsChild>
        </w:div>
        <w:div w:id="1706638216">
          <w:marLeft w:val="0"/>
          <w:marRight w:val="0"/>
          <w:marTop w:val="0"/>
          <w:marBottom w:val="0"/>
          <w:divBdr>
            <w:top w:val="none" w:sz="0" w:space="0" w:color="auto"/>
            <w:left w:val="none" w:sz="0" w:space="0" w:color="auto"/>
            <w:bottom w:val="none" w:sz="0" w:space="0" w:color="auto"/>
            <w:right w:val="none" w:sz="0" w:space="0" w:color="auto"/>
          </w:divBdr>
          <w:divsChild>
            <w:div w:id="86923088">
              <w:marLeft w:val="0"/>
              <w:marRight w:val="0"/>
              <w:marTop w:val="0"/>
              <w:marBottom w:val="0"/>
              <w:divBdr>
                <w:top w:val="none" w:sz="0" w:space="0" w:color="auto"/>
                <w:left w:val="none" w:sz="0" w:space="0" w:color="auto"/>
                <w:bottom w:val="none" w:sz="0" w:space="0" w:color="auto"/>
                <w:right w:val="none" w:sz="0" w:space="0" w:color="auto"/>
              </w:divBdr>
            </w:div>
            <w:div w:id="636377423">
              <w:marLeft w:val="0"/>
              <w:marRight w:val="0"/>
              <w:marTop w:val="0"/>
              <w:marBottom w:val="0"/>
              <w:divBdr>
                <w:top w:val="none" w:sz="0" w:space="0" w:color="auto"/>
                <w:left w:val="none" w:sz="0" w:space="0" w:color="auto"/>
                <w:bottom w:val="none" w:sz="0" w:space="0" w:color="auto"/>
                <w:right w:val="none" w:sz="0" w:space="0" w:color="auto"/>
              </w:divBdr>
            </w:div>
            <w:div w:id="756831103">
              <w:marLeft w:val="0"/>
              <w:marRight w:val="0"/>
              <w:marTop w:val="0"/>
              <w:marBottom w:val="0"/>
              <w:divBdr>
                <w:top w:val="none" w:sz="0" w:space="0" w:color="auto"/>
                <w:left w:val="none" w:sz="0" w:space="0" w:color="auto"/>
                <w:bottom w:val="none" w:sz="0" w:space="0" w:color="auto"/>
                <w:right w:val="none" w:sz="0" w:space="0" w:color="auto"/>
              </w:divBdr>
            </w:div>
            <w:div w:id="996230765">
              <w:marLeft w:val="0"/>
              <w:marRight w:val="0"/>
              <w:marTop w:val="0"/>
              <w:marBottom w:val="0"/>
              <w:divBdr>
                <w:top w:val="none" w:sz="0" w:space="0" w:color="auto"/>
                <w:left w:val="none" w:sz="0" w:space="0" w:color="auto"/>
                <w:bottom w:val="none" w:sz="0" w:space="0" w:color="auto"/>
                <w:right w:val="none" w:sz="0" w:space="0" w:color="auto"/>
              </w:divBdr>
            </w:div>
            <w:div w:id="1286808431">
              <w:marLeft w:val="0"/>
              <w:marRight w:val="0"/>
              <w:marTop w:val="0"/>
              <w:marBottom w:val="0"/>
              <w:divBdr>
                <w:top w:val="none" w:sz="0" w:space="0" w:color="auto"/>
                <w:left w:val="none" w:sz="0" w:space="0" w:color="auto"/>
                <w:bottom w:val="none" w:sz="0" w:space="0" w:color="auto"/>
                <w:right w:val="none" w:sz="0" w:space="0" w:color="auto"/>
              </w:divBdr>
            </w:div>
            <w:div w:id="1366641469">
              <w:marLeft w:val="0"/>
              <w:marRight w:val="0"/>
              <w:marTop w:val="0"/>
              <w:marBottom w:val="0"/>
              <w:divBdr>
                <w:top w:val="none" w:sz="0" w:space="0" w:color="auto"/>
                <w:left w:val="none" w:sz="0" w:space="0" w:color="auto"/>
                <w:bottom w:val="none" w:sz="0" w:space="0" w:color="auto"/>
                <w:right w:val="none" w:sz="0" w:space="0" w:color="auto"/>
              </w:divBdr>
            </w:div>
            <w:div w:id="18657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7074">
      <w:bodyDiv w:val="1"/>
      <w:marLeft w:val="0"/>
      <w:marRight w:val="0"/>
      <w:marTop w:val="0"/>
      <w:marBottom w:val="0"/>
      <w:divBdr>
        <w:top w:val="none" w:sz="0" w:space="0" w:color="auto"/>
        <w:left w:val="none" w:sz="0" w:space="0" w:color="auto"/>
        <w:bottom w:val="none" w:sz="0" w:space="0" w:color="auto"/>
        <w:right w:val="none" w:sz="0" w:space="0" w:color="auto"/>
      </w:divBdr>
      <w:divsChild>
        <w:div w:id="881137950">
          <w:marLeft w:val="0"/>
          <w:marRight w:val="0"/>
          <w:marTop w:val="0"/>
          <w:marBottom w:val="0"/>
          <w:divBdr>
            <w:top w:val="none" w:sz="0" w:space="0" w:color="auto"/>
            <w:left w:val="none" w:sz="0" w:space="0" w:color="auto"/>
            <w:bottom w:val="none" w:sz="0" w:space="0" w:color="auto"/>
            <w:right w:val="none" w:sz="0" w:space="0" w:color="auto"/>
          </w:divBdr>
          <w:divsChild>
            <w:div w:id="417406322">
              <w:marLeft w:val="0"/>
              <w:marRight w:val="0"/>
              <w:marTop w:val="0"/>
              <w:marBottom w:val="0"/>
              <w:divBdr>
                <w:top w:val="none" w:sz="0" w:space="0" w:color="auto"/>
                <w:left w:val="none" w:sz="0" w:space="0" w:color="auto"/>
                <w:bottom w:val="none" w:sz="0" w:space="0" w:color="auto"/>
                <w:right w:val="none" w:sz="0" w:space="0" w:color="auto"/>
              </w:divBdr>
            </w:div>
            <w:div w:id="1337078018">
              <w:marLeft w:val="0"/>
              <w:marRight w:val="0"/>
              <w:marTop w:val="0"/>
              <w:marBottom w:val="0"/>
              <w:divBdr>
                <w:top w:val="none" w:sz="0" w:space="0" w:color="auto"/>
                <w:left w:val="none" w:sz="0" w:space="0" w:color="auto"/>
                <w:bottom w:val="none" w:sz="0" w:space="0" w:color="auto"/>
                <w:right w:val="none" w:sz="0" w:space="0" w:color="auto"/>
              </w:divBdr>
            </w:div>
          </w:divsChild>
        </w:div>
        <w:div w:id="1633367921">
          <w:marLeft w:val="0"/>
          <w:marRight w:val="0"/>
          <w:marTop w:val="0"/>
          <w:marBottom w:val="0"/>
          <w:divBdr>
            <w:top w:val="none" w:sz="0" w:space="0" w:color="auto"/>
            <w:left w:val="none" w:sz="0" w:space="0" w:color="auto"/>
            <w:bottom w:val="none" w:sz="0" w:space="0" w:color="auto"/>
            <w:right w:val="none" w:sz="0" w:space="0" w:color="auto"/>
          </w:divBdr>
          <w:divsChild>
            <w:div w:id="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aged-care-design-principles-and-guidelines?language=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national-aged-care-design-principles-and-guidelines?languag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285F36FEBE614FA7F0E9B7930440E6" ma:contentTypeVersion="10" ma:contentTypeDescription="Create a new document." ma:contentTypeScope="" ma:versionID="2ec0e0cb8a3dbf09b54953b863e58618">
  <xsd:schema xmlns:xsd="http://www.w3.org/2001/XMLSchema" xmlns:xs="http://www.w3.org/2001/XMLSchema" xmlns:p="http://schemas.microsoft.com/office/2006/metadata/properties" xmlns:ns2="45fc1777-5182-4729-9953-61f7a22856aa" targetNamespace="http://schemas.microsoft.com/office/2006/metadata/properties" ma:root="true" ma:fieldsID="1bb8b7d9b433728f7ffd3a256d96257b" ns2:_="">
    <xsd:import namespace="45fc1777-5182-4729-9953-61f7a2285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TRIM"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c1777-5182-4729-9953-61f7a2285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TRIM" ma:index="13" nillable="true" ma:displayName="TRIM" ma:description="TRIM reference number" ma:format="Dropdown" ma:internalName="TRIM">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45fc1777-5182-4729-9953-61f7a22856aa" xsi:nil="true"/>
    <TRIM xmlns="45fc1777-5182-4729-9953-61f7a22856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F467-9F78-4DBB-98AC-D86050519863}">
  <ds:schemaRefs>
    <ds:schemaRef ds:uri="http://schemas.microsoft.com/sharepoint/v3/contenttype/forms"/>
  </ds:schemaRefs>
</ds:datastoreItem>
</file>

<file path=customXml/itemProps2.xml><?xml version="1.0" encoding="utf-8"?>
<ds:datastoreItem xmlns:ds="http://schemas.openxmlformats.org/officeDocument/2006/customXml" ds:itemID="{B2CB08FC-387E-46B3-A1AB-EB19F8178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c1777-5182-4729-9953-61f7a228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F42DD-4627-4C4F-BBFC-B30F62DA803C}">
  <ds:schemaRefs>
    <ds:schemaRef ds:uri="http://schemas.microsoft.com/office/2006/metadata/properties"/>
    <ds:schemaRef ds:uri="http://schemas.microsoft.com/office/infopath/2007/PartnerControls"/>
    <ds:schemaRef ds:uri="45fc1777-5182-4729-9953-61f7a22856aa"/>
  </ds:schemaRefs>
</ds:datastoreItem>
</file>

<file path=customXml/itemProps4.xml><?xml version="1.0" encoding="utf-8"?>
<ds:datastoreItem xmlns:ds="http://schemas.openxmlformats.org/officeDocument/2006/customXml" ds:itemID="{D80B27D4-F2D0-451C-889B-80F953AD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2424</Words>
  <Characters>14209</Characters>
  <Application>Microsoft Office Word</Application>
  <DocSecurity>0</DocSecurity>
  <Lines>343</Lines>
  <Paragraphs>140</Paragraphs>
  <ScaleCrop>false</ScaleCrop>
  <HeadingPairs>
    <vt:vector size="2" baseType="variant">
      <vt:variant>
        <vt:lpstr>Title</vt:lpstr>
      </vt:variant>
      <vt:variant>
        <vt:i4>1</vt:i4>
      </vt:variant>
    </vt:vector>
  </HeadingPairs>
  <TitlesOfParts>
    <vt:vector size="1" baseType="lpstr">
      <vt:lpstr>Residential-based Aged Care Services and Staff Accommodation Grant Opportunity (GO7524)</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Capital Assistance Program (ACCAP) – Residential-based Aged Care Services and Staff Accommodation Grant Opportunity (GO7524)</dc:title>
  <dc:subject>Aged care</dc:subject>
  <dc:creator>Australian Government Department of Health, Disability and Ageing</dc:creator>
  <cp:keywords>Aged Care Capital Assistance Program; ACCAP; Residential-based Aged Care</cp:keywords>
  <dc:description/>
  <cp:lastModifiedBy>MASCHKE, Elvia</cp:lastModifiedBy>
  <cp:revision>9</cp:revision>
  <cp:lastPrinted>2025-09-16T05:48:00Z</cp:lastPrinted>
  <dcterms:created xsi:type="dcterms:W3CDTF">2025-09-15T03:33:00Z</dcterms:created>
  <dcterms:modified xsi:type="dcterms:W3CDTF">2025-09-16T05:48:00Z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0x01010060285F36FEBE614FA7F0E9B7930440E6</vt:lpwstr>
  </property>
  <property fmtid="{D5CDD505-2E9C-101B-9397-08002B2CF9AE}" pid="3" name="ClassificationContentMarkingHeaderShapeIds">
    <vt:lpwstr>5c0bf2f1,6e57afe8,67163d24</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713eb537,644ae937,53364dd1</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2025-08-22T01:39:25Z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d1e48590-b376-42c3-bece-720b0254e4e2</vt:lpwstr>
  </property>
  <property fmtid="{D5CDD505-2E9C-101B-9397-08002B2CF9AE}" pid="15" name="MSIP_Label_7cd3e8b9-ffed-43a8-b7f4-cc2fa0382d36_ContentBits">
    <vt:lpwstr>3</vt:lpwstr>
  </property>
  <property fmtid="{D5CDD505-2E9C-101B-9397-08002B2CF9AE}" pid="16" name="MSIP_Label_7cd3e8b9-ffed-43a8-b7f4-cc2fa0382d36_Tag">
    <vt:lpwstr>10, 0, 1, 2</vt:lpwstr>
  </property>
  <property fmtid="{D5CDD505-2E9C-101B-9397-08002B2CF9AE}" pid="17" name="docLang">
    <vt:lpwstr>en</vt:lpwstr>
  </property>
</Properties>
</file>