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4E1D" w14:textId="645EF704" w:rsidR="00D560DC" w:rsidRDefault="00373BAD" w:rsidP="00BE66D2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077AE" w:rsidRPr="005077AE">
            <w:t>Pregnancy timeline</w:t>
          </w:r>
        </w:sdtContent>
      </w:sdt>
    </w:p>
    <w:p w14:paraId="294BC62B" w14:textId="769DD561" w:rsidR="00C66663" w:rsidRDefault="005077AE" w:rsidP="005077AE">
      <w:r w:rsidRPr="005077AE">
        <w:t>Your healthcare provider(s) will guide you through your pregnancy</w:t>
      </w:r>
      <w:r>
        <w:t>.</w:t>
      </w:r>
    </w:p>
    <w:p w14:paraId="05B89706" w14:textId="77777777" w:rsidR="005077AE" w:rsidRDefault="005077AE" w:rsidP="005077AE">
      <w:pPr>
        <w:pStyle w:val="Heading1"/>
      </w:pPr>
      <w:r>
        <w:t>Care during your pregnancy</w:t>
      </w:r>
    </w:p>
    <w:p w14:paraId="15867748" w14:textId="66F8AD69" w:rsidR="005077AE" w:rsidRDefault="005077AE" w:rsidP="005077AE">
      <w:r>
        <w:t xml:space="preserve">Throughout your pregnancy, your chosen healthcare provider(s) will help look after the health of you and your baby. </w:t>
      </w:r>
    </w:p>
    <w:p w14:paraId="629ABE2D" w14:textId="77777777" w:rsidR="005077AE" w:rsidRDefault="005077AE" w:rsidP="005077AE">
      <w:r>
        <w:t>You’ll be offered scans, regular checkups and tests, and appointments with health professionals like midwives, general practitioners (GPs), and obstetricians.</w:t>
      </w:r>
    </w:p>
    <w:p w14:paraId="657EA6F4" w14:textId="6D217BDE" w:rsidR="005077AE" w:rsidRDefault="005077AE" w:rsidP="005077AE">
      <w:r>
        <w:t xml:space="preserve">This fact sheet provides a general guide to the standard appointments, tests and check-ups you should expect during a healthy pregnancy. Your healthcare provider(s) will guide you through this, and you can ask questions at any time if anything isn’t clear. </w:t>
      </w:r>
    </w:p>
    <w:p w14:paraId="46D7B9FA" w14:textId="77777777" w:rsidR="005077AE" w:rsidRDefault="005077AE" w:rsidP="005077AE">
      <w:r>
        <w:t xml:space="preserve">The timing and number of visits and tests listed below may change slightly depending on the type of pregnancy care you choose, and your health needs. </w:t>
      </w:r>
    </w:p>
    <w:p w14:paraId="5D0695C4" w14:textId="77777777" w:rsidR="005077AE" w:rsidRDefault="005077AE" w:rsidP="005077AE">
      <w:r>
        <w:t xml:space="preserve">Some appointments and tests may have a cost. If so, your healthcare provider will discuss any charges with you in advance. If you are ever unsure about costs, feel free to ask. </w:t>
      </w:r>
    </w:p>
    <w:p w14:paraId="1BEFB641" w14:textId="60AC7A42" w:rsidR="005077AE" w:rsidRDefault="005077AE" w:rsidP="005077AE">
      <w:r>
        <w:t xml:space="preserve">This fact sheet is based on the clinical best practice, evidence-based recommendations outlined in the Australian Pregnancy Care </w:t>
      </w:r>
      <w:proofErr w:type="gramStart"/>
      <w:r>
        <w:t>Guidelines, and</w:t>
      </w:r>
      <w:proofErr w:type="gramEnd"/>
      <w:r>
        <w:t xml:space="preserve"> includes a checklist of items you may like to discuss with your chosen healthcare provider(s)at your pregnancy health appointments.</w:t>
      </w:r>
    </w:p>
    <w:p w14:paraId="007A1321" w14:textId="77777777" w:rsidR="005077AE" w:rsidRDefault="005077AE" w:rsidP="005077AE">
      <w:pPr>
        <w:pStyle w:val="Heading1"/>
      </w:pPr>
      <w:r>
        <w:t>The first 10 weeks of pregnancy</w:t>
      </w:r>
    </w:p>
    <w:p w14:paraId="30396C4A" w14:textId="5733E63F" w:rsidR="005077AE" w:rsidRDefault="005077AE" w:rsidP="005077AE">
      <w:r>
        <w:t>Everyone’s pregnancy is different so knowing what to expect can help.</w:t>
      </w:r>
    </w:p>
    <w:p w14:paraId="612E2900" w14:textId="2A8AF72E" w:rsidR="005077AE" w:rsidRDefault="005077AE" w:rsidP="005077AE">
      <w:r>
        <w:t>Contact your GP or health service to schedule your first pregnancy appointment. This is a long appointment and happens in the first 10 weeks of pregnancy.</w:t>
      </w:r>
    </w:p>
    <w:p w14:paraId="54EC3217" w14:textId="30545B3C" w:rsidR="005077AE" w:rsidRDefault="005077AE" w:rsidP="005077AE">
      <w:pPr>
        <w:pStyle w:val="Heading2"/>
      </w:pPr>
      <w:r>
        <w:t>Your first pregnancy appointment</w:t>
      </w:r>
    </w:p>
    <w:p w14:paraId="18A17B18" w14:textId="77777777" w:rsidR="005077AE" w:rsidRDefault="005077AE" w:rsidP="005077AE">
      <w:r>
        <w:t xml:space="preserve">At your first appointment, a health professional will ask you about your medical history and provide advice, discuss options for your pregnancy care, and arrange tests. </w:t>
      </w:r>
    </w:p>
    <w:p w14:paraId="702AC38C" w14:textId="348CF824" w:rsidR="005077AE" w:rsidRDefault="005077AE" w:rsidP="005077AE">
      <w:r>
        <w:t>The checklist below shows what your first appointment should include.</w:t>
      </w:r>
    </w:p>
    <w:p w14:paraId="05FC1858" w14:textId="77777777" w:rsidR="005077AE" w:rsidRPr="00C66663" w:rsidRDefault="005077AE" w:rsidP="005077AE">
      <w:pPr>
        <w:pStyle w:val="Heading2"/>
      </w:pPr>
      <w:r>
        <w:t>First appointment check list</w:t>
      </w:r>
    </w:p>
    <w:p w14:paraId="333EAC87" w14:textId="77777777" w:rsidR="005077AE" w:rsidRPr="005077AE" w:rsidRDefault="005077AE" w:rsidP="005077AE">
      <w:pPr>
        <w:pStyle w:val="Bullet1"/>
      </w:pPr>
      <w:r w:rsidRPr="005077AE">
        <w:t>Discussing the date of conception and your last menstrual period.</w:t>
      </w:r>
    </w:p>
    <w:p w14:paraId="339CC94C" w14:textId="3C61E376" w:rsidR="005077AE" w:rsidRPr="005077AE" w:rsidRDefault="005077AE" w:rsidP="005077AE">
      <w:pPr>
        <w:pStyle w:val="Bullet1"/>
      </w:pPr>
      <w:r w:rsidRPr="005077AE">
        <w:t>Measuring your height and weight.</w:t>
      </w:r>
    </w:p>
    <w:p w14:paraId="066D989A" w14:textId="77777777" w:rsidR="005077AE" w:rsidRPr="005077AE" w:rsidRDefault="005077AE" w:rsidP="005077AE">
      <w:pPr>
        <w:pStyle w:val="Bullet1"/>
      </w:pPr>
      <w:r w:rsidRPr="005077AE">
        <w:lastRenderedPageBreak/>
        <w:t>Discussing the options for your pregnancy care, such as where you will give birth, how many healthcare appointments you’ll need and when.</w:t>
      </w:r>
    </w:p>
    <w:p w14:paraId="35841274" w14:textId="77777777" w:rsidR="005077AE" w:rsidRPr="005077AE" w:rsidRDefault="005077AE" w:rsidP="005077AE">
      <w:pPr>
        <w:pStyle w:val="Bullet1"/>
      </w:pPr>
      <w:r w:rsidRPr="005077AE">
        <w:t>Providing general advice on topics such as:</w:t>
      </w:r>
    </w:p>
    <w:p w14:paraId="46CCE63B" w14:textId="7B85CBF9" w:rsidR="005077AE" w:rsidRPr="005077AE" w:rsidRDefault="005077AE" w:rsidP="005077AE">
      <w:pPr>
        <w:pStyle w:val="Bullet2"/>
      </w:pPr>
      <w:r w:rsidRPr="005077AE">
        <w:t>pregnancy symptoms</w:t>
      </w:r>
    </w:p>
    <w:p w14:paraId="26C4C30F" w14:textId="77777777" w:rsidR="005077AE" w:rsidRPr="005077AE" w:rsidRDefault="005077AE" w:rsidP="005077AE">
      <w:pPr>
        <w:pStyle w:val="Bullet2"/>
      </w:pPr>
      <w:r w:rsidRPr="005077AE">
        <w:t>supplements and vitamins</w:t>
      </w:r>
    </w:p>
    <w:p w14:paraId="657BE4E6" w14:textId="77777777" w:rsidR="005077AE" w:rsidRPr="005077AE" w:rsidRDefault="005077AE" w:rsidP="005077AE">
      <w:pPr>
        <w:pStyle w:val="Bullet2"/>
      </w:pPr>
      <w:r w:rsidRPr="005077AE">
        <w:t xml:space="preserve">smoking, alcohol and substance use </w:t>
      </w:r>
    </w:p>
    <w:p w14:paraId="5D092C36" w14:textId="77777777" w:rsidR="005077AE" w:rsidRPr="005077AE" w:rsidRDefault="005077AE" w:rsidP="005077AE">
      <w:pPr>
        <w:pStyle w:val="Bullet2"/>
      </w:pPr>
      <w:r w:rsidRPr="005077AE">
        <w:t xml:space="preserve">nutrition and physical activity, and </w:t>
      </w:r>
    </w:p>
    <w:p w14:paraId="43F1F998" w14:textId="77777777" w:rsidR="005077AE" w:rsidRPr="005077AE" w:rsidRDefault="005077AE" w:rsidP="005077AE">
      <w:pPr>
        <w:pStyle w:val="Bullet2"/>
      </w:pPr>
      <w:r w:rsidRPr="005077AE">
        <w:t>dental visits.</w:t>
      </w:r>
    </w:p>
    <w:p w14:paraId="35011E3A" w14:textId="77777777" w:rsidR="005077AE" w:rsidRDefault="005077AE" w:rsidP="005077AE">
      <w:pPr>
        <w:pStyle w:val="Bullet1"/>
      </w:pPr>
      <w:r>
        <w:t xml:space="preserve">Offering a blood test to check your blood group and antibodies, and other checks for conditions like: </w:t>
      </w:r>
    </w:p>
    <w:p w14:paraId="0FF199C4" w14:textId="49884733" w:rsidR="005077AE" w:rsidRDefault="005077AE" w:rsidP="005077AE">
      <w:pPr>
        <w:pStyle w:val="Bullet2"/>
      </w:pPr>
      <w:r>
        <w:t>anaemia</w:t>
      </w:r>
    </w:p>
    <w:p w14:paraId="06F16107" w14:textId="77777777" w:rsidR="005077AE" w:rsidRDefault="005077AE" w:rsidP="005077AE">
      <w:pPr>
        <w:pStyle w:val="Bullet2"/>
      </w:pPr>
      <w:r>
        <w:t>rubella</w:t>
      </w:r>
    </w:p>
    <w:p w14:paraId="752407BB" w14:textId="77777777" w:rsidR="005077AE" w:rsidRDefault="005077AE" w:rsidP="005077AE">
      <w:pPr>
        <w:pStyle w:val="Bullet2"/>
      </w:pPr>
      <w:r>
        <w:t xml:space="preserve">asymptomatic bacteriuria, and </w:t>
      </w:r>
    </w:p>
    <w:p w14:paraId="02498800" w14:textId="77777777" w:rsidR="005077AE" w:rsidRDefault="005077AE" w:rsidP="005077AE">
      <w:pPr>
        <w:pStyle w:val="Bullet2"/>
      </w:pPr>
      <w:r>
        <w:t>sexually transmitted infections (STIs) such as HIV, hepatitis B, hepatitis C, syphilis, chlamydia and gonorrhoea.</w:t>
      </w:r>
    </w:p>
    <w:p w14:paraId="59F30D3D" w14:textId="77777777" w:rsidR="005077AE" w:rsidRDefault="005077AE" w:rsidP="005077AE">
      <w:pPr>
        <w:pStyle w:val="Bullet2"/>
      </w:pPr>
      <w:r>
        <w:t>If needed or if a risk is identified, other targeted screening tests might include Vitamin D, HPV, thyroid and/or an early gestational diabetes screen.</w:t>
      </w:r>
    </w:p>
    <w:p w14:paraId="42A4B9BD" w14:textId="5966A0F6" w:rsidR="005077AE" w:rsidRDefault="005077AE" w:rsidP="005077AE">
      <w:pPr>
        <w:pStyle w:val="Bullet1"/>
      </w:pPr>
      <w:r>
        <w:t xml:space="preserve">Offering an ultrasound scan to assess your baby’s age (this scan should be done between 8 and 14 weeks of pregnancy). This scan helps to work out your likely due date. </w:t>
      </w:r>
    </w:p>
    <w:p w14:paraId="3DA5F2DE" w14:textId="6247E96F" w:rsidR="005077AE" w:rsidRDefault="005077AE" w:rsidP="005077AE">
      <w:pPr>
        <w:pStyle w:val="Bullet1"/>
      </w:pPr>
      <w:r>
        <w:t>Offering a combined screening test that includes a blood test and ultrasound scan to assess the chance of chromosomal conditions such as Down syndrome.</w:t>
      </w:r>
    </w:p>
    <w:p w14:paraId="2262F5AF" w14:textId="5FB23EB6" w:rsidR="005077AE" w:rsidRDefault="005077AE" w:rsidP="005077AE">
      <w:pPr>
        <w:pStyle w:val="Bullet1"/>
      </w:pPr>
      <w:r>
        <w:t>Measuring your blood pressure.</w:t>
      </w:r>
    </w:p>
    <w:p w14:paraId="5C4FC191" w14:textId="77777777" w:rsidR="005077AE" w:rsidRDefault="005077AE" w:rsidP="005077AE">
      <w:pPr>
        <w:pStyle w:val="Bullet1"/>
      </w:pPr>
      <w:r>
        <w:t>Assessing the risks of preeclampsia, preterm birth, high blood sugar (gestational diabetes/hyperglycaemia) and thyroid dysfunction.</w:t>
      </w:r>
    </w:p>
    <w:p w14:paraId="7AC1B170" w14:textId="77777777" w:rsidR="005077AE" w:rsidRPr="005077AE" w:rsidRDefault="005077AE" w:rsidP="005077AE">
      <w:pPr>
        <w:pStyle w:val="Bullet1"/>
      </w:pPr>
      <w:r w:rsidRPr="005077AE">
        <w:t>Discussing supplements like folate, iodine and iron.</w:t>
      </w:r>
    </w:p>
    <w:p w14:paraId="7BE9CA0E" w14:textId="03074D9B" w:rsidR="005077AE" w:rsidRPr="005077AE" w:rsidRDefault="005077AE" w:rsidP="005077AE">
      <w:pPr>
        <w:pStyle w:val="Bullet1"/>
      </w:pPr>
      <w:r w:rsidRPr="005077AE">
        <w:t>Discussing vaccinations including influenza, RSV (respiratory syncytial virus) 1 and whooping cough.</w:t>
      </w:r>
    </w:p>
    <w:p w14:paraId="73C106C0" w14:textId="77777777" w:rsidR="005077AE" w:rsidRPr="005077AE" w:rsidRDefault="005077AE" w:rsidP="005077AE">
      <w:pPr>
        <w:pStyle w:val="Bullet1"/>
      </w:pPr>
      <w:r w:rsidRPr="005077AE">
        <w:t xml:space="preserve">Offering genetic testing if needed. </w:t>
      </w:r>
    </w:p>
    <w:p w14:paraId="4F2CF7B3" w14:textId="77777777" w:rsidR="005077AE" w:rsidRDefault="005077AE" w:rsidP="005077AE">
      <w:pPr>
        <w:pStyle w:val="Bullet1"/>
      </w:pPr>
      <w:r w:rsidRPr="005077AE">
        <w:t>Discussing your mental wellbeing and emotional support.</w:t>
      </w:r>
    </w:p>
    <w:p w14:paraId="68CA31E7" w14:textId="77777777" w:rsidR="00807515" w:rsidRPr="00807515" w:rsidRDefault="00807515" w:rsidP="00807515">
      <w:pPr>
        <w:pStyle w:val="Heading1"/>
      </w:pPr>
      <w:r w:rsidRPr="00807515">
        <w:t>Appointments during your pregnancy</w:t>
      </w:r>
    </w:p>
    <w:p w14:paraId="2FE95C96" w14:textId="77777777" w:rsidR="00807515" w:rsidRDefault="00807515" w:rsidP="00807515">
      <w:r>
        <w:t>These checks will take place at every appointment during your pregnancy:</w:t>
      </w:r>
    </w:p>
    <w:p w14:paraId="2691AF06" w14:textId="77777777" w:rsidR="00807515" w:rsidRDefault="00807515" w:rsidP="00807515">
      <w:pPr>
        <w:pStyle w:val="Bullet1"/>
      </w:pPr>
      <w:r>
        <w:t xml:space="preserve">measure baby’s growth </w:t>
      </w:r>
    </w:p>
    <w:p w14:paraId="3DF44C6D" w14:textId="77777777" w:rsidR="00807515" w:rsidRDefault="00807515" w:rsidP="00807515">
      <w:pPr>
        <w:pStyle w:val="Bullet1"/>
      </w:pPr>
      <w:r>
        <w:t xml:space="preserve">check baby’s heartbeat </w:t>
      </w:r>
    </w:p>
    <w:p w14:paraId="6024C3DE" w14:textId="77777777" w:rsidR="00807515" w:rsidRDefault="00807515" w:rsidP="00807515">
      <w:pPr>
        <w:pStyle w:val="Bullet1"/>
      </w:pPr>
      <w:r>
        <w:t xml:space="preserve">discuss baby’s movements </w:t>
      </w:r>
    </w:p>
    <w:p w14:paraId="7D7B066B" w14:textId="77777777" w:rsidR="00807515" w:rsidRDefault="00807515" w:rsidP="00807515">
      <w:pPr>
        <w:pStyle w:val="Bullet1"/>
      </w:pPr>
      <w:r>
        <w:t>measure your blood pressure</w:t>
      </w:r>
    </w:p>
    <w:p w14:paraId="73B230DA" w14:textId="77777777" w:rsidR="00807515" w:rsidRDefault="00807515" w:rsidP="00807515">
      <w:pPr>
        <w:pStyle w:val="Bullet1"/>
      </w:pPr>
      <w:r>
        <w:lastRenderedPageBreak/>
        <w:t>if you have signs of pre-eclampsia (e.g. high blood pressure), a test for high levels of protein in your urine (proteinuria) may be recommended.</w:t>
      </w:r>
    </w:p>
    <w:p w14:paraId="16091050" w14:textId="77777777" w:rsidR="00807515" w:rsidRDefault="00807515" w:rsidP="00807515">
      <w:r>
        <w:t>Your health professional should also discuss ways you can monitor your weight change, diet and level of physical activity during pregnancy.</w:t>
      </w:r>
    </w:p>
    <w:p w14:paraId="74C37CF0" w14:textId="77777777" w:rsidR="00807515" w:rsidRDefault="00807515" w:rsidP="00807515">
      <w:r>
        <w:t>In addition, the following checks should happen at specific times during pregnancy.</w:t>
      </w:r>
    </w:p>
    <w:p w14:paraId="0197E065" w14:textId="0A9D0604" w:rsidR="005077AE" w:rsidRDefault="00807515" w:rsidP="00807515">
      <w:r>
        <w:t>Between 16 to 19 weeks, you should be offered an appointment to:</w:t>
      </w:r>
    </w:p>
    <w:p w14:paraId="53EF6D63" w14:textId="62C73210" w:rsidR="00807515" w:rsidRDefault="00807515" w:rsidP="00807515">
      <w:pPr>
        <w:pStyle w:val="Bullet1"/>
      </w:pPr>
      <w:r>
        <w:t>Discuss results of all tests undertaken in early pregnancy.</w:t>
      </w:r>
    </w:p>
    <w:p w14:paraId="5F92312C" w14:textId="7C2C253B" w:rsidR="00807515" w:rsidRDefault="00807515" w:rsidP="00807515">
      <w:pPr>
        <w:pStyle w:val="Bullet1"/>
      </w:pPr>
      <w:r>
        <w:t xml:space="preserve">Offer an ultrasound scan (also called a </w:t>
      </w:r>
      <w:proofErr w:type="spellStart"/>
      <w:r>
        <w:t>fetal</w:t>
      </w:r>
      <w:proofErr w:type="spellEnd"/>
      <w:r>
        <w:t xml:space="preserve"> anatomy scan or morphology scan) to be carried out at 18-20 weeks. This ultrasound may also measure the length of your cervix.</w:t>
      </w:r>
    </w:p>
    <w:p w14:paraId="5ECBB565" w14:textId="77777777" w:rsidR="00807515" w:rsidRDefault="00807515" w:rsidP="00807515">
      <w:r>
        <w:t>Between 20 to 27 weeks, you should be offered an appointment to:</w:t>
      </w:r>
    </w:p>
    <w:p w14:paraId="121393E9" w14:textId="1A1A943E" w:rsidR="00807515" w:rsidRDefault="00807515" w:rsidP="00807515">
      <w:pPr>
        <w:pStyle w:val="Bullet1"/>
      </w:pPr>
      <w:r>
        <w:t>Test for high blood sugar (gestational diabetes/hyperglycaemia) between 24 to 28 weeks.</w:t>
      </w:r>
    </w:p>
    <w:p w14:paraId="0B2762ED" w14:textId="77777777" w:rsidR="00807515" w:rsidRDefault="00807515" w:rsidP="00807515">
      <w:pPr>
        <w:pStyle w:val="Bullet1"/>
      </w:pPr>
      <w:r>
        <w:t>Have a urine test, if you have signs of a urinary tract infection or raised blood pressure.</w:t>
      </w:r>
    </w:p>
    <w:p w14:paraId="2BDCA433" w14:textId="77777777" w:rsidR="00807515" w:rsidRDefault="00807515" w:rsidP="00807515">
      <w:r>
        <w:t xml:space="preserve">At 28 weeks, you should be offered an appointment to: </w:t>
      </w:r>
    </w:p>
    <w:p w14:paraId="2C9FFCAF" w14:textId="33F1AA09" w:rsidR="00807515" w:rsidRDefault="00807515" w:rsidP="00807515">
      <w:pPr>
        <w:pStyle w:val="Bullet1"/>
      </w:pPr>
      <w:r>
        <w:t>Discuss mental wellbeing and screen for depression and anxiety symptoms.</w:t>
      </w:r>
    </w:p>
    <w:p w14:paraId="10AD9FDE" w14:textId="6E379EE7" w:rsidR="00807515" w:rsidRDefault="00807515" w:rsidP="00807515">
      <w:pPr>
        <w:pStyle w:val="Bullet1"/>
      </w:pPr>
      <w:r>
        <w:t>Have a blood test for anaemia, your blood group and antibodies.</w:t>
      </w:r>
    </w:p>
    <w:p w14:paraId="620FE165" w14:textId="1F38B8C8" w:rsidR="00807515" w:rsidRDefault="00807515" w:rsidP="00807515">
      <w:pPr>
        <w:pStyle w:val="Bullet1"/>
      </w:pPr>
      <w:r>
        <w:t>Offer anti-D injection if your blood group is rhesus-negative and you have no anti-D antibodies</w:t>
      </w:r>
    </w:p>
    <w:p w14:paraId="618D4B34" w14:textId="77777777" w:rsidR="00807515" w:rsidRDefault="00807515" w:rsidP="00807515">
      <w:r>
        <w:t>Between 29 to 34 weeks, you should be offered an appointment to:</w:t>
      </w:r>
    </w:p>
    <w:p w14:paraId="048AF976" w14:textId="6B86EFA9" w:rsidR="00807515" w:rsidRDefault="00807515" w:rsidP="00807515">
      <w:pPr>
        <w:pStyle w:val="Bullet1"/>
      </w:pPr>
      <w:r>
        <w:t xml:space="preserve">Discuss results of all tests done at 28 weeks. </w:t>
      </w:r>
    </w:p>
    <w:p w14:paraId="2261A10F" w14:textId="1F434A3B" w:rsidR="00807515" w:rsidRDefault="00807515" w:rsidP="00807515">
      <w:pPr>
        <w:pStyle w:val="Bullet1"/>
      </w:pPr>
      <w:r>
        <w:t>Offer a second anti-D injection at 34 weeks if your blood group is rhesus-negative and you have no anti-D antibodies.</w:t>
      </w:r>
    </w:p>
    <w:p w14:paraId="166C7061" w14:textId="7DB22175" w:rsidR="00807515" w:rsidRPr="00807515" w:rsidRDefault="00807515" w:rsidP="00807515">
      <w:pPr>
        <w:pStyle w:val="Bullet1"/>
      </w:pPr>
      <w:r w:rsidRPr="00807515">
        <w:t>Discuss topics such as skin-to-skin contact at birth, partner support, early feeding, rooming-in, attachment, breastfeeding, feeding on demand and safe infant formula feeding, if you choose to formula feed.</w:t>
      </w:r>
    </w:p>
    <w:p w14:paraId="591FE7FE" w14:textId="7CF8DF45" w:rsidR="00807515" w:rsidRDefault="00807515" w:rsidP="00807515">
      <w:pPr>
        <w:pStyle w:val="Bullet1"/>
      </w:pPr>
      <w:r>
        <w:t>Help you prepare for labour and birth, including discussing your birth plan and pain management during labour, and recognising the stages of labour.</w:t>
      </w:r>
    </w:p>
    <w:p w14:paraId="3813E24D" w14:textId="77777777" w:rsidR="00807515" w:rsidRDefault="00807515" w:rsidP="00807515">
      <w:r>
        <w:t>Between 35 to 37 weeks, you should be offered an appointment to:</w:t>
      </w:r>
    </w:p>
    <w:p w14:paraId="63C91666" w14:textId="4E3DC513" w:rsidR="00807515" w:rsidRDefault="00807515" w:rsidP="00807515">
      <w:pPr>
        <w:pStyle w:val="Bullet1"/>
      </w:pPr>
      <w:r>
        <w:t xml:space="preserve">Assess the way your baby is positioned and how far down the baby’s head has moved into your pelvis. </w:t>
      </w:r>
    </w:p>
    <w:p w14:paraId="010AC9DC" w14:textId="77777777" w:rsidR="00807515" w:rsidRDefault="00807515" w:rsidP="00807515">
      <w:pPr>
        <w:pStyle w:val="Bullet1"/>
      </w:pPr>
      <w:r>
        <w:t>Offer a test for Group B streptococcus (if your hospital policy is to routinely test all women).</w:t>
      </w:r>
    </w:p>
    <w:p w14:paraId="4383F647" w14:textId="0F24DB78" w:rsidR="00807515" w:rsidRDefault="00807515" w:rsidP="00807515">
      <w:pPr>
        <w:pStyle w:val="Bullet1"/>
      </w:pPr>
      <w:r>
        <w:t>Get information and discuss any concerns or questions about caring for your new baby, newborn screening tests, vitamin K for your baby, and support in the post-birth period such as maternal and child health services and mental wellbeing supports.</w:t>
      </w:r>
    </w:p>
    <w:p w14:paraId="388BD377" w14:textId="46B8B8D0" w:rsidR="00807515" w:rsidRDefault="00807515" w:rsidP="00807515">
      <w:r>
        <w:t>Between 38 to 40 weeks, you should be offered an appointment to:</w:t>
      </w:r>
    </w:p>
    <w:p w14:paraId="15EEB366" w14:textId="77777777" w:rsidR="00807515" w:rsidRDefault="00807515" w:rsidP="00807515">
      <w:pPr>
        <w:pStyle w:val="Bullet1"/>
      </w:pPr>
      <w:r>
        <w:lastRenderedPageBreak/>
        <w:t xml:space="preserve">Assess the way your baby is positioned and how far down the baby’s head has moved into your pelvis. </w:t>
      </w:r>
    </w:p>
    <w:p w14:paraId="673C559E" w14:textId="3796DEE7" w:rsidR="00807515" w:rsidRDefault="00807515" w:rsidP="00807515">
      <w:pPr>
        <w:pStyle w:val="Bullet1"/>
      </w:pPr>
      <w:r>
        <w:t>Provide information on the length of pregnancy and onset of labour, with an opportunity to discuss any concerns and ask questions.</w:t>
      </w:r>
    </w:p>
    <w:p w14:paraId="3225E9A2" w14:textId="4D64FFD7" w:rsidR="00807515" w:rsidRDefault="00807515" w:rsidP="00807515">
      <w:r>
        <w:t>If you have not given birth by 41 weeks, you should expect an appointment to:</w:t>
      </w:r>
    </w:p>
    <w:p w14:paraId="0165058F" w14:textId="77777777" w:rsidR="00807515" w:rsidRDefault="00807515" w:rsidP="00807515">
      <w:pPr>
        <w:pStyle w:val="Bullet1"/>
      </w:pPr>
      <w:r>
        <w:t>Discuss options for inducing or encouraging labour, with an opportunity to discuss any concerns and ask questions.</w:t>
      </w:r>
    </w:p>
    <w:p w14:paraId="0557E1EE" w14:textId="7D14E7EF" w:rsidR="00914075" w:rsidRDefault="00914075" w:rsidP="00914075">
      <w:r>
        <w:t>To learn more visit health.gov.au/pregnancy-information-resources or scan the QR code.</w:t>
      </w:r>
    </w:p>
    <w:p w14:paraId="52861E15" w14:textId="18D73A04" w:rsidR="00914075" w:rsidRPr="008A37D8" w:rsidRDefault="00914075" w:rsidP="00914075">
      <w:r w:rsidRPr="00914075">
        <w:t>These resources provide general information about pregnancy care. They are based on the best practice, evidence-based Australian Pregnancy Care Guidelines. You can use them to discuss your own pregnancy care with your healthcare provider(s) and decide together what is best for you.</w:t>
      </w:r>
    </w:p>
    <w:sectPr w:rsidR="00914075" w:rsidRPr="008A37D8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75F2" w14:textId="77777777" w:rsidR="007F4321" w:rsidRDefault="007F4321" w:rsidP="00D560DC">
      <w:pPr>
        <w:spacing w:before="0" w:after="0" w:line="240" w:lineRule="auto"/>
      </w:pPr>
      <w:r>
        <w:separator/>
      </w:r>
    </w:p>
  </w:endnote>
  <w:endnote w:type="continuationSeparator" w:id="0">
    <w:p w14:paraId="3311C9AA" w14:textId="77777777" w:rsidR="007F4321" w:rsidRDefault="007F432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2271A929" w:rsidR="0039793D" w:rsidRPr="0039793D" w:rsidRDefault="00373BAD" w:rsidP="00780E4B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77AE">
          <w:t>Pregnancy timeline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30B9722E" w:rsidR="00D560DC" w:rsidRPr="00C70717" w:rsidRDefault="00373BAD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77AE">
          <w:t>Pregnancy timeline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AF587" w14:textId="77777777" w:rsidR="007F4321" w:rsidRDefault="007F432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4370765" w14:textId="77777777" w:rsidR="007F4321" w:rsidRDefault="007F432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23629198">
          <wp:simplePos x="0" y="0"/>
          <wp:positionH relativeFrom="page">
            <wp:posOffset>0</wp:posOffset>
          </wp:positionH>
          <wp:positionV relativeFrom="page">
            <wp:posOffset>-9331</wp:posOffset>
          </wp:positionV>
          <wp:extent cx="7560000" cy="1387272"/>
          <wp:effectExtent l="0" t="0" r="0" b="0"/>
          <wp:wrapNone/>
          <wp:docPr id="500215675" name="Picture 1" descr="Australian Government Department of Health, Disability and Ageing logo and Pregnancy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Australian Government Department of Health, Disability and Ageing logo and Pregnancy Resourc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2AFC"/>
    <w:rsid w:val="0003434C"/>
    <w:rsid w:val="00061D6A"/>
    <w:rsid w:val="00073057"/>
    <w:rsid w:val="00082701"/>
    <w:rsid w:val="000B18A7"/>
    <w:rsid w:val="0013082A"/>
    <w:rsid w:val="00162828"/>
    <w:rsid w:val="00163226"/>
    <w:rsid w:val="00197B48"/>
    <w:rsid w:val="00197EC9"/>
    <w:rsid w:val="001B3342"/>
    <w:rsid w:val="001C315E"/>
    <w:rsid w:val="001E3443"/>
    <w:rsid w:val="001F27A6"/>
    <w:rsid w:val="00271236"/>
    <w:rsid w:val="00275B40"/>
    <w:rsid w:val="002A57CD"/>
    <w:rsid w:val="002A77A4"/>
    <w:rsid w:val="002A7FCD"/>
    <w:rsid w:val="002B5E7A"/>
    <w:rsid w:val="002C26E8"/>
    <w:rsid w:val="002D27AE"/>
    <w:rsid w:val="00306CE4"/>
    <w:rsid w:val="00352A44"/>
    <w:rsid w:val="0035673D"/>
    <w:rsid w:val="00360401"/>
    <w:rsid w:val="00373BAD"/>
    <w:rsid w:val="003932FC"/>
    <w:rsid w:val="0039793D"/>
    <w:rsid w:val="003B36D9"/>
    <w:rsid w:val="003E6D1E"/>
    <w:rsid w:val="003F6E9A"/>
    <w:rsid w:val="0041233C"/>
    <w:rsid w:val="00432A99"/>
    <w:rsid w:val="004A04E1"/>
    <w:rsid w:val="004B2310"/>
    <w:rsid w:val="004B3D3F"/>
    <w:rsid w:val="004C7058"/>
    <w:rsid w:val="004E540A"/>
    <w:rsid w:val="005077AE"/>
    <w:rsid w:val="00524B9A"/>
    <w:rsid w:val="00527D37"/>
    <w:rsid w:val="00535C06"/>
    <w:rsid w:val="00584611"/>
    <w:rsid w:val="005958B1"/>
    <w:rsid w:val="005D2DE6"/>
    <w:rsid w:val="00623774"/>
    <w:rsid w:val="00635A19"/>
    <w:rsid w:val="00692D49"/>
    <w:rsid w:val="006E3786"/>
    <w:rsid w:val="00701E99"/>
    <w:rsid w:val="007148D0"/>
    <w:rsid w:val="007157D5"/>
    <w:rsid w:val="007661CA"/>
    <w:rsid w:val="00780E4B"/>
    <w:rsid w:val="007B0499"/>
    <w:rsid w:val="007B4244"/>
    <w:rsid w:val="007C7F9F"/>
    <w:rsid w:val="007F4321"/>
    <w:rsid w:val="007F62D5"/>
    <w:rsid w:val="0080053F"/>
    <w:rsid w:val="00807515"/>
    <w:rsid w:val="0082172D"/>
    <w:rsid w:val="00844530"/>
    <w:rsid w:val="00845E13"/>
    <w:rsid w:val="00853B77"/>
    <w:rsid w:val="00865346"/>
    <w:rsid w:val="008807A0"/>
    <w:rsid w:val="00891C26"/>
    <w:rsid w:val="008A340B"/>
    <w:rsid w:val="008A37D8"/>
    <w:rsid w:val="00901119"/>
    <w:rsid w:val="00901EB1"/>
    <w:rsid w:val="009053B4"/>
    <w:rsid w:val="00911DF7"/>
    <w:rsid w:val="00914075"/>
    <w:rsid w:val="00915C4E"/>
    <w:rsid w:val="00932548"/>
    <w:rsid w:val="009426C5"/>
    <w:rsid w:val="0095530D"/>
    <w:rsid w:val="00987234"/>
    <w:rsid w:val="009935C0"/>
    <w:rsid w:val="009A640B"/>
    <w:rsid w:val="009B02F7"/>
    <w:rsid w:val="009C01BF"/>
    <w:rsid w:val="009F1F77"/>
    <w:rsid w:val="00A11C21"/>
    <w:rsid w:val="00A1614F"/>
    <w:rsid w:val="00A2470F"/>
    <w:rsid w:val="00A276EB"/>
    <w:rsid w:val="00A31D86"/>
    <w:rsid w:val="00A62134"/>
    <w:rsid w:val="00A82146"/>
    <w:rsid w:val="00A84574"/>
    <w:rsid w:val="00AB76A4"/>
    <w:rsid w:val="00AD4F21"/>
    <w:rsid w:val="00AF121B"/>
    <w:rsid w:val="00AF71F9"/>
    <w:rsid w:val="00B02E0C"/>
    <w:rsid w:val="00B349F8"/>
    <w:rsid w:val="00B612DA"/>
    <w:rsid w:val="00B91482"/>
    <w:rsid w:val="00BA4643"/>
    <w:rsid w:val="00BC2448"/>
    <w:rsid w:val="00BE1FBF"/>
    <w:rsid w:val="00BE66D2"/>
    <w:rsid w:val="00C10654"/>
    <w:rsid w:val="00C1181F"/>
    <w:rsid w:val="00C579DD"/>
    <w:rsid w:val="00C66663"/>
    <w:rsid w:val="00C70717"/>
    <w:rsid w:val="00C72181"/>
    <w:rsid w:val="00CB1190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EF2960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4075"/>
    <w:pPr>
      <w:spacing w:before="320" w:after="320" w:line="340" w:lineRule="atLeast"/>
      <w:ind w:left="284" w:right="284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14075"/>
    <w:rPr>
      <w:rFonts w:ascii="Arial" w:hAnsi="Arial"/>
      <w:iCs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8A37D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7D8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A3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9420A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13082A"/>
    <w:rsid w:val="00207652"/>
    <w:rsid w:val="00312593"/>
    <w:rsid w:val="0039420A"/>
    <w:rsid w:val="00395641"/>
    <w:rsid w:val="00420B83"/>
    <w:rsid w:val="004B2310"/>
    <w:rsid w:val="00550F96"/>
    <w:rsid w:val="00733228"/>
    <w:rsid w:val="007F62D5"/>
    <w:rsid w:val="008807A0"/>
    <w:rsid w:val="0096482C"/>
    <w:rsid w:val="00A1614F"/>
    <w:rsid w:val="00BE1FBF"/>
    <w:rsid w:val="00EF2960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548C685BA444B9EE5B92BA6144F5" ma:contentTypeVersion="21" ma:contentTypeDescription="Create a new document." ma:contentTypeScope="" ma:versionID="973e2dfd7d6f56eb698c0a7af48de01a">
  <xsd:schema xmlns:xsd="http://www.w3.org/2001/XMLSchema" xmlns:xs="http://www.w3.org/2001/XMLSchema" xmlns:p="http://schemas.microsoft.com/office/2006/metadata/properties" xmlns:ns2="40005e84-f0f3-489f-9d77-ac3886281377" xmlns:ns3="a85942da-c375-4be2-b8aa-dee828191278" targetNamespace="http://schemas.microsoft.com/office/2006/metadata/properties" ma:root="true" ma:fieldsID="7e442dd5debc3e57fff13e07fb7bfdbc" ns2:_="" ns3:_="">
    <xsd:import namespace="40005e84-f0f3-489f-9d77-ac3886281377"/>
    <xsd:import namespace="a85942da-c375-4be2-b8aa-dee828191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Approvedby_x002d_P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tem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5e84-f0f3-489f-9d77-ac3886281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pprovedby_x002d_PM" ma:index="21" nillable="true" ma:displayName="Approved by - PM" ma:description="Name of PM who has approved" ma:format="Dropdown" ma:internalName="Approvedby_x002d_PM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a2fe34-5a58-44bb-b2f2-bb5d7786b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tem" ma:index="27" nillable="true" ma:displayName="Item" ma:format="Dropdown" ma:internalName="Item" ma:percentage="FALSE">
      <xsd:simpleType>
        <xsd:restriction base="dms:Number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42da-c375-4be2-b8aa-dee828191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49f301-40d5-40a7-842f-c394fb5a90d2}" ma:internalName="TaxCatchAll" ma:showField="CatchAllData" ma:web="a85942da-c375-4be2-b8aa-dee828191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 xmlns="40005e84-f0f3-489f-9d77-ac3886281377" xsi:nil="true"/>
    <Approvedby_x002d_PM xmlns="40005e84-f0f3-489f-9d77-ac3886281377" xsi:nil="true"/>
    <lcf76f155ced4ddcb4097134ff3c332f xmlns="40005e84-f0f3-489f-9d77-ac3886281377">
      <Terms xmlns="http://schemas.microsoft.com/office/infopath/2007/PartnerControls"/>
    </lcf76f155ced4ddcb4097134ff3c332f>
    <TaxCatchAll xmlns="a85942da-c375-4be2-b8aa-dee8281912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396B5-BE8E-47D7-95BA-7CADD5ED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5e84-f0f3-489f-9d77-ac3886281377"/>
    <ds:schemaRef ds:uri="a85942da-c375-4be2-b8aa-dee82819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FFA0D-32C6-41D7-8F9B-9537AF796177}">
  <ds:schemaRefs>
    <ds:schemaRef ds:uri="http://schemas.microsoft.com/office/2006/metadata/properties"/>
    <ds:schemaRef ds:uri="http://schemas.microsoft.com/office/infopath/2007/PartnerControls"/>
    <ds:schemaRef ds:uri="40005e84-f0f3-489f-9d77-ac3886281377"/>
    <ds:schemaRef ds:uri="a85942da-c375-4be2-b8aa-dee828191278"/>
  </ds:schemaRefs>
</ds:datastoreItem>
</file>

<file path=customXml/itemProps4.xml><?xml version="1.0" encoding="utf-8"?>
<ds:datastoreItem xmlns:ds="http://schemas.openxmlformats.org/officeDocument/2006/customXml" ds:itemID="{C0DB445B-7C62-4D13-A1ED-7CD878BBF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5763</Characters>
  <Application>Microsoft Office Word</Application>
  <DocSecurity>0</DocSecurity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timeline</vt:lpstr>
    </vt:vector>
  </TitlesOfParts>
  <Manager/>
  <Company/>
  <LinksUpToDate>false</LinksUpToDate>
  <CharactersWithSpaces>6681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timeline</dc:title>
  <dc:subject>Pregnancy, birth and baby</dc:subject>
  <dc:creator>Australian Government Department of Health, Disability and Ageing</dc:creator>
  <cp:keywords>Pregnancy Birth and Baby;Women's Health,</cp:keywords>
  <dc:description/>
  <cp:lastModifiedBy>MASCHKE, Elvia</cp:lastModifiedBy>
  <cp:revision>2</cp:revision>
  <dcterms:created xsi:type="dcterms:W3CDTF">2025-09-25T00:39:00Z</dcterms:created>
  <dcterms:modified xsi:type="dcterms:W3CDTF">2025-09-25T00:39:00Z</dcterms:modified>
  <cp:category/>
</cp:coreProperties>
</file>