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3657B" w14:textId="335DFDB3" w:rsidR="00A664F9" w:rsidRPr="004E4BEF" w:rsidRDefault="00FB6036" w:rsidP="004E4BEF">
      <w:pPr>
        <w:pStyle w:val="Title"/>
      </w:pPr>
      <w:r>
        <w:t xml:space="preserve">Fact sheet for </w:t>
      </w:r>
      <w:r w:rsidR="00E52E8E">
        <w:t xml:space="preserve">Assessors and </w:t>
      </w:r>
      <w:r w:rsidR="00466E1D">
        <w:t xml:space="preserve">Triage </w:t>
      </w:r>
      <w:r w:rsidR="00B122A6">
        <w:t>D</w:t>
      </w:r>
      <w:r w:rsidR="00466E1D">
        <w:t xml:space="preserve">elegates on Support Plan </w:t>
      </w:r>
      <w:r w:rsidR="00B122A6">
        <w:t>R</w:t>
      </w:r>
      <w:r w:rsidR="00466E1D">
        <w:t>eviews</w:t>
      </w:r>
      <w:r w:rsidR="005404A1">
        <w:t xml:space="preserve"> that initiate a new assessment</w:t>
      </w:r>
    </w:p>
    <w:p w14:paraId="3CB91732" w14:textId="7BC96860" w:rsidR="00A664F9" w:rsidRPr="004E4BEF" w:rsidRDefault="00F32CF2" w:rsidP="004E4BEF">
      <w:r w:rsidRPr="004E4BEF">
        <w:t>22</w:t>
      </w:r>
      <w:r w:rsidR="00857D6C" w:rsidRPr="004E4BEF">
        <w:t xml:space="preserve"> September </w:t>
      </w:r>
      <w:r w:rsidR="00295558" w:rsidRPr="004E4BEF">
        <w:t xml:space="preserve">2025 </w:t>
      </w:r>
    </w:p>
    <w:p w14:paraId="23BBA824" w14:textId="16F3FC7C" w:rsidR="00A664F9" w:rsidRPr="004E4BEF" w:rsidRDefault="00F32BA5" w:rsidP="004E4BEF">
      <w:pPr>
        <w:pStyle w:val="Heading1"/>
      </w:pPr>
      <w:r w:rsidRPr="004E4BEF">
        <w:t>Purpose</w:t>
      </w:r>
    </w:p>
    <w:p w14:paraId="0D234817" w14:textId="54DD9CA3" w:rsidR="0006627A" w:rsidRPr="00006264" w:rsidRDefault="004725A1" w:rsidP="004E4BEF">
      <w:pPr>
        <w:pStyle w:val="Introductiontext"/>
      </w:pPr>
      <w:r w:rsidRPr="4326D69A">
        <w:t xml:space="preserve">This fact sheet </w:t>
      </w:r>
      <w:r w:rsidR="00324DAD" w:rsidRPr="4326D69A">
        <w:t>explains why</w:t>
      </w:r>
      <w:r w:rsidR="004F20D9" w:rsidRPr="4326D69A">
        <w:t xml:space="preserve"> this change </w:t>
      </w:r>
      <w:r w:rsidR="00FD7970" w:rsidRPr="4326D69A">
        <w:t xml:space="preserve">is being introduced and provides </w:t>
      </w:r>
      <w:r w:rsidR="00C27C13" w:rsidRPr="4326D69A">
        <w:t xml:space="preserve">guidance on the </w:t>
      </w:r>
      <w:r w:rsidR="00C27C13" w:rsidRPr="21EB3A97">
        <w:t xml:space="preserve">process </w:t>
      </w:r>
      <w:r w:rsidR="00C27C13" w:rsidRPr="4326D69A">
        <w:t xml:space="preserve">for </w:t>
      </w:r>
      <w:r w:rsidR="006C2839" w:rsidRPr="4326D69A">
        <w:t xml:space="preserve">Triage </w:t>
      </w:r>
      <w:r w:rsidR="007E5ECD">
        <w:t>D</w:t>
      </w:r>
      <w:r w:rsidR="00C27C13" w:rsidRPr="4326D69A">
        <w:t>elegates after a Support Plan Review (SPR)</w:t>
      </w:r>
      <w:r w:rsidR="00FE3B52" w:rsidRPr="4326D69A">
        <w:t xml:space="preserve">. </w:t>
      </w:r>
    </w:p>
    <w:p w14:paraId="1438DB84" w14:textId="297A40C0" w:rsidR="00A664F9" w:rsidRPr="004E4BEF" w:rsidRDefault="00F32BA5" w:rsidP="004E4BEF">
      <w:r w:rsidRPr="004E4BEF">
        <w:t>This</w:t>
      </w:r>
      <w:r w:rsidR="0020185C" w:rsidRPr="004E4BEF">
        <w:t xml:space="preserve"> </w:t>
      </w:r>
      <w:r w:rsidRPr="004E4BEF">
        <w:t>fact sheet</w:t>
      </w:r>
      <w:r w:rsidR="005F6CEC" w:rsidRPr="004E4BEF">
        <w:t xml:space="preserve"> details how Triage </w:t>
      </w:r>
      <w:r w:rsidR="007E5ECD" w:rsidRPr="004E4BEF">
        <w:t>D</w:t>
      </w:r>
      <w:r w:rsidR="005F6CEC" w:rsidRPr="004E4BEF">
        <w:t xml:space="preserve">elegates and </w:t>
      </w:r>
      <w:r w:rsidR="00000EA9" w:rsidRPr="004E4BEF">
        <w:t>a</w:t>
      </w:r>
      <w:r w:rsidR="005F6CEC" w:rsidRPr="004E4BEF">
        <w:t xml:space="preserve">ssessors can limit </w:t>
      </w:r>
      <w:r w:rsidR="00C440C6" w:rsidRPr="004E4BEF">
        <w:t xml:space="preserve">duplicative </w:t>
      </w:r>
      <w:r w:rsidR="005F6CEC" w:rsidRPr="004E4BEF">
        <w:t xml:space="preserve">phone </w:t>
      </w:r>
      <w:r w:rsidR="00C440C6" w:rsidRPr="004E4BEF">
        <w:t>calls with clients and leverage information previously captured within conversation summaries.</w:t>
      </w:r>
    </w:p>
    <w:p w14:paraId="7B36FFED" w14:textId="3932EDF9" w:rsidR="000B3B13" w:rsidRPr="00523190" w:rsidRDefault="00C440C6" w:rsidP="00523190">
      <w:pPr>
        <w:pStyle w:val="Heading2"/>
      </w:pPr>
      <w:r w:rsidRPr="00523190">
        <w:t>Wh</w:t>
      </w:r>
      <w:r w:rsidR="00C107E6" w:rsidRPr="00523190">
        <w:t>y</w:t>
      </w:r>
      <w:r w:rsidRPr="00523190">
        <w:t xml:space="preserve"> </w:t>
      </w:r>
      <w:r w:rsidR="00C107E6" w:rsidRPr="00523190">
        <w:t>the</w:t>
      </w:r>
      <w:r w:rsidRPr="00523190">
        <w:t xml:space="preserve"> change</w:t>
      </w:r>
      <w:r w:rsidR="00295558" w:rsidRPr="00523190">
        <w:t>?</w:t>
      </w:r>
    </w:p>
    <w:p w14:paraId="7ED6D77D" w14:textId="2C731DE5" w:rsidR="04D2819E" w:rsidRPr="004E4BEF" w:rsidRDefault="04D2819E" w:rsidP="004E4BEF">
      <w:r w:rsidRPr="004E4BEF">
        <w:t>Recent data ha</w:t>
      </w:r>
      <w:r w:rsidR="00170433" w:rsidRPr="004E4BEF">
        <w:t>s</w:t>
      </w:r>
      <w:r w:rsidRPr="004E4BEF">
        <w:t xml:space="preserve"> indicated that on average 17,000 Support Plan Reviews per month lead</w:t>
      </w:r>
      <w:r w:rsidR="00B86CDA" w:rsidRPr="004E4BEF">
        <w:t xml:space="preserve"> to</w:t>
      </w:r>
      <w:r w:rsidRPr="004E4BEF">
        <w:t xml:space="preserve"> a ‘new assessment’. This initiates the assessment workflow, requiring the</w:t>
      </w:r>
      <w:r w:rsidR="001D47CE" w:rsidRPr="004E4BEF">
        <w:t xml:space="preserve"> T</w:t>
      </w:r>
      <w:r w:rsidRPr="004E4BEF">
        <w:t xml:space="preserve">riage </w:t>
      </w:r>
      <w:r w:rsidR="001D47CE" w:rsidRPr="004E4BEF">
        <w:t>D</w:t>
      </w:r>
      <w:r w:rsidRPr="004E4BEF">
        <w:t>elegate to contact the client</w:t>
      </w:r>
      <w:r w:rsidR="708E57F0" w:rsidRPr="004E4BEF">
        <w:t xml:space="preserve">. </w:t>
      </w:r>
    </w:p>
    <w:p w14:paraId="3756BB18" w14:textId="24D17D9A" w:rsidR="04D2819E" w:rsidRPr="004E4BEF" w:rsidRDefault="04D2819E" w:rsidP="004E4BEF">
      <w:r w:rsidRPr="004E4BEF">
        <w:t>Client</w:t>
      </w:r>
      <w:r w:rsidR="001D47CE" w:rsidRPr="004E4BEF">
        <w:t>s</w:t>
      </w:r>
      <w:r w:rsidRPr="004E4BEF">
        <w:t xml:space="preserve"> </w:t>
      </w:r>
      <w:r w:rsidR="00C431DB" w:rsidRPr="004E4BEF">
        <w:t xml:space="preserve">can </w:t>
      </w:r>
      <w:r w:rsidRPr="004E4BEF">
        <w:t>often receive multiple calls in a short timeframe</w:t>
      </w:r>
      <w:r w:rsidR="00C431DB" w:rsidRPr="004E4BEF">
        <w:t>,</w:t>
      </w:r>
      <w:r w:rsidR="0F5F1F56" w:rsidRPr="004E4BEF">
        <w:t xml:space="preserve"> from assessors contacting them for the Support Plan </w:t>
      </w:r>
      <w:r w:rsidR="00C431DB" w:rsidRPr="004E4BEF">
        <w:t>R</w:t>
      </w:r>
      <w:r w:rsidR="0F5F1F56" w:rsidRPr="004E4BEF">
        <w:t>eview</w:t>
      </w:r>
      <w:r w:rsidR="00C431DB" w:rsidRPr="004E4BEF">
        <w:t>,</w:t>
      </w:r>
      <w:r w:rsidR="0F5F1F56" w:rsidRPr="004E4BEF">
        <w:t xml:space="preserve"> to a </w:t>
      </w:r>
      <w:r w:rsidR="00C431DB" w:rsidRPr="004E4BEF">
        <w:t>T</w:t>
      </w:r>
      <w:r w:rsidR="0F5F1F56" w:rsidRPr="004E4BEF">
        <w:t xml:space="preserve">riage </w:t>
      </w:r>
      <w:r w:rsidR="009F0629" w:rsidRPr="004E4BEF">
        <w:t>D</w:t>
      </w:r>
      <w:r w:rsidR="0F5F1F56" w:rsidRPr="004E4BEF">
        <w:t xml:space="preserve">elegate covering similar information. This creates </w:t>
      </w:r>
      <w:r w:rsidR="009F0629" w:rsidRPr="004E4BEF">
        <w:t xml:space="preserve">a </w:t>
      </w:r>
      <w:r w:rsidR="0F5F1F56" w:rsidRPr="004E4BEF">
        <w:t xml:space="preserve">duplication </w:t>
      </w:r>
      <w:r w:rsidR="0A6665C5" w:rsidRPr="004E4BEF">
        <w:t xml:space="preserve">of </w:t>
      </w:r>
      <w:r w:rsidR="0F5F1F56" w:rsidRPr="004E4BEF">
        <w:t xml:space="preserve">effort for the assessment organisation and </w:t>
      </w:r>
      <w:r w:rsidR="009F0629" w:rsidRPr="004E4BEF">
        <w:t xml:space="preserve">requires </w:t>
      </w:r>
      <w:r w:rsidR="0F5F1F56" w:rsidRPr="004E4BEF">
        <w:t xml:space="preserve">the client to repeat </w:t>
      </w:r>
      <w:r w:rsidR="4841B300" w:rsidRPr="004E4BEF">
        <w:t>their</w:t>
      </w:r>
      <w:r w:rsidR="0F5F1F56" w:rsidRPr="004E4BEF">
        <w:t xml:space="preserve"> information. </w:t>
      </w:r>
    </w:p>
    <w:p w14:paraId="41532C59" w14:textId="2C55DC75" w:rsidR="004A4220" w:rsidRPr="004E4BEF" w:rsidRDefault="000E7462" w:rsidP="004E4BEF">
      <w:r w:rsidRPr="004E4BEF">
        <w:t>L</w:t>
      </w:r>
      <w:r w:rsidR="586B85CF" w:rsidRPr="004E4BEF">
        <w:t>imiting</w:t>
      </w:r>
      <w:r w:rsidR="00FC4623" w:rsidRPr="004E4BEF">
        <w:t xml:space="preserve"> the need to make </w:t>
      </w:r>
      <w:r w:rsidR="00144C2D" w:rsidRPr="004E4BEF">
        <w:t>triage phone calls for clients who have had a S</w:t>
      </w:r>
      <w:r w:rsidR="7F52389D" w:rsidRPr="004E4BEF">
        <w:t xml:space="preserve">upport </w:t>
      </w:r>
      <w:r w:rsidR="00144C2D" w:rsidRPr="004E4BEF">
        <w:t>P</w:t>
      </w:r>
      <w:r w:rsidR="32B4E1D3" w:rsidRPr="004E4BEF">
        <w:t xml:space="preserve">lan </w:t>
      </w:r>
      <w:r w:rsidR="00144C2D" w:rsidRPr="004E4BEF">
        <w:t>R</w:t>
      </w:r>
      <w:r w:rsidR="27B98CC1" w:rsidRPr="004E4BEF">
        <w:t>eview</w:t>
      </w:r>
      <w:r w:rsidR="00E50A19" w:rsidRPr="004E4BEF">
        <w:t>,</w:t>
      </w:r>
      <w:r w:rsidR="00420D45" w:rsidRPr="004E4BEF">
        <w:t xml:space="preserve"> where </w:t>
      </w:r>
      <w:r w:rsidR="00E50A19" w:rsidRPr="004E4BEF">
        <w:t xml:space="preserve">a new assessment has been </w:t>
      </w:r>
      <w:r w:rsidR="00420D45" w:rsidRPr="004E4BEF">
        <w:t>recommended</w:t>
      </w:r>
      <w:r w:rsidR="00E50A19" w:rsidRPr="004E4BEF">
        <w:t>,</w:t>
      </w:r>
      <w:r w:rsidR="00144C2D" w:rsidRPr="004E4BEF">
        <w:t xml:space="preserve"> will help</w:t>
      </w:r>
      <w:r w:rsidR="00B63D29" w:rsidRPr="004E4BEF">
        <w:t xml:space="preserve"> improve </w:t>
      </w:r>
      <w:r w:rsidR="00422FC9" w:rsidRPr="004E4BEF">
        <w:t>the triage experience for both the client and the assessment organisation</w:t>
      </w:r>
      <w:r w:rsidR="006D50BC" w:rsidRPr="004E4BEF">
        <w:t xml:space="preserve">. </w:t>
      </w:r>
    </w:p>
    <w:p w14:paraId="28FC76E7" w14:textId="26A6A7A6" w:rsidR="00FA7E26" w:rsidRPr="004E4BEF" w:rsidRDefault="004A4220" w:rsidP="004E4BEF">
      <w:r w:rsidRPr="004E4BEF">
        <w:t>T</w:t>
      </w:r>
      <w:r w:rsidR="006D50BC" w:rsidRPr="004E4BEF">
        <w:t>here will still be instances where a follow-up triage call is required, as explained further below.</w:t>
      </w:r>
      <w:r w:rsidR="002B2638" w:rsidRPr="004E4BEF">
        <w:t xml:space="preserve"> </w:t>
      </w:r>
      <w:r w:rsidR="00D77D87" w:rsidRPr="004E4BEF">
        <w:t>Please note that:</w:t>
      </w:r>
    </w:p>
    <w:p w14:paraId="2795876A" w14:textId="65E09F3E" w:rsidR="001C7CFA" w:rsidRDefault="00637282" w:rsidP="004C6EBD">
      <w:pPr>
        <w:pStyle w:val="ListBullet"/>
      </w:pPr>
      <w:r>
        <w:t xml:space="preserve">If there is uncertainty about the client’s needs or if the referral is being sent to a different </w:t>
      </w:r>
      <w:r w:rsidR="00B507A8">
        <w:t xml:space="preserve">assessment organisation </w:t>
      </w:r>
      <w:r w:rsidR="00504C17">
        <w:t xml:space="preserve">(for example, the person </w:t>
      </w:r>
      <w:r w:rsidR="00B507A8">
        <w:t>has moved to another location)</w:t>
      </w:r>
      <w:r w:rsidR="00911423">
        <w:t xml:space="preserve">, a </w:t>
      </w:r>
      <w:r w:rsidR="001C7CFA">
        <w:t>triage call must still be completed</w:t>
      </w:r>
    </w:p>
    <w:p w14:paraId="5CFEDE6C" w14:textId="790A1848" w:rsidR="00523190" w:rsidRDefault="001C7CFA" w:rsidP="004C6EBD">
      <w:pPr>
        <w:pStyle w:val="ListBullet"/>
      </w:pPr>
      <w:r>
        <w:t>This process is designed to support continuity of care and reduce duplication when the same team is managing the client’s case.</w:t>
      </w:r>
    </w:p>
    <w:p w14:paraId="135280F0" w14:textId="77777777" w:rsidR="00523190" w:rsidRDefault="00523190">
      <w:pPr>
        <w:spacing w:before="0" w:after="160" w:line="278" w:lineRule="auto"/>
        <w:ind w:left="0" w:firstLine="0"/>
      </w:pPr>
      <w:r>
        <w:br w:type="page"/>
      </w:r>
    </w:p>
    <w:p w14:paraId="6E59833A" w14:textId="12289042" w:rsidR="00A664F9" w:rsidRPr="00523190" w:rsidRDefault="002B2638" w:rsidP="00523190">
      <w:pPr>
        <w:pStyle w:val="Heading2"/>
      </w:pPr>
      <w:r w:rsidRPr="00523190">
        <w:lastRenderedPageBreak/>
        <w:t>What is the change</w:t>
      </w:r>
      <w:r w:rsidR="00295558" w:rsidRPr="00523190">
        <w:t>?</w:t>
      </w:r>
    </w:p>
    <w:p w14:paraId="1B2087DE" w14:textId="4DAA1F09" w:rsidR="00783AFA" w:rsidRPr="004E4BEF" w:rsidRDefault="002B2638" w:rsidP="004E4BEF">
      <w:r w:rsidRPr="004E4BEF">
        <w:t xml:space="preserve">To ensure that </w:t>
      </w:r>
      <w:r w:rsidR="00000EA9" w:rsidRPr="004E4BEF">
        <w:t>a</w:t>
      </w:r>
      <w:r w:rsidRPr="004E4BEF">
        <w:t xml:space="preserve">ssessors conducting Support </w:t>
      </w:r>
      <w:r w:rsidR="484E5B13" w:rsidRPr="004E4BEF">
        <w:t>P</w:t>
      </w:r>
      <w:r w:rsidRPr="004E4BEF">
        <w:t xml:space="preserve">lan </w:t>
      </w:r>
      <w:r w:rsidR="34735504" w:rsidRPr="004E4BEF">
        <w:t>R</w:t>
      </w:r>
      <w:r w:rsidRPr="004E4BEF">
        <w:t>eviews</w:t>
      </w:r>
      <w:r w:rsidR="00FA7E26" w:rsidRPr="004E4BEF">
        <w:t xml:space="preserve"> (SPR)</w:t>
      </w:r>
      <w:r w:rsidRPr="004E4BEF">
        <w:t xml:space="preserve"> and Triage </w:t>
      </w:r>
      <w:r w:rsidR="2121F615" w:rsidRPr="004E4BEF">
        <w:t>D</w:t>
      </w:r>
      <w:r w:rsidRPr="004E4BEF">
        <w:t xml:space="preserve">elegates </w:t>
      </w:r>
      <w:r w:rsidR="004E2E64" w:rsidRPr="004E4BEF">
        <w:t>work together to minimise duplicat</w:t>
      </w:r>
      <w:r w:rsidR="12024BAD" w:rsidRPr="004E4BEF">
        <w:t>ion</w:t>
      </w:r>
      <w:r w:rsidR="00201BAD" w:rsidRPr="004E4BEF">
        <w:t>,</w:t>
      </w:r>
      <w:r w:rsidR="12024BAD" w:rsidRPr="004E4BEF">
        <w:t xml:space="preserve"> it</w:t>
      </w:r>
      <w:r w:rsidR="004E2E64" w:rsidRPr="004E4BEF">
        <w:t xml:space="preserve"> </w:t>
      </w:r>
      <w:r w:rsidR="12024BAD" w:rsidRPr="004E4BEF">
        <w:t>is proposed</w:t>
      </w:r>
      <w:r w:rsidR="004E2E64" w:rsidRPr="004E4BEF">
        <w:t xml:space="preserve"> </w:t>
      </w:r>
      <w:r w:rsidR="12024BAD" w:rsidRPr="004E4BEF">
        <w:t>t</w:t>
      </w:r>
      <w:r w:rsidR="40450046" w:rsidRPr="004E4BEF">
        <w:t>hat</w:t>
      </w:r>
      <w:r w:rsidR="12024BAD" w:rsidRPr="004E4BEF">
        <w:t>:</w:t>
      </w:r>
    </w:p>
    <w:tbl>
      <w:tblPr>
        <w:tblStyle w:val="TableGridLight"/>
        <w:tblW w:w="0" w:type="auto"/>
        <w:tblLook w:val="04A0" w:firstRow="1" w:lastRow="0" w:firstColumn="1" w:lastColumn="0" w:noHBand="0" w:noVBand="1"/>
      </w:tblPr>
      <w:tblGrid>
        <w:gridCol w:w="1525"/>
        <w:gridCol w:w="8146"/>
      </w:tblGrid>
      <w:tr w:rsidR="002E0251" w14:paraId="1A7A8866" w14:textId="77777777" w:rsidTr="00523190">
        <w:tc>
          <w:tcPr>
            <w:cnfStyle w:val="001000000000" w:firstRow="0" w:lastRow="0" w:firstColumn="1" w:lastColumn="0" w:oddVBand="0" w:evenVBand="0" w:oddHBand="0" w:evenHBand="0" w:firstRowFirstColumn="0" w:firstRowLastColumn="0" w:lastRowFirstColumn="0" w:lastRowLastColumn="0"/>
            <w:tcW w:w="1525" w:type="dxa"/>
          </w:tcPr>
          <w:p w14:paraId="44A82D32" w14:textId="0EE7A585" w:rsidR="002E0251" w:rsidRPr="004E4BEF" w:rsidRDefault="005F6A96" w:rsidP="004C6EBD">
            <w:pPr>
              <w:pStyle w:val="TableofAuthorities"/>
            </w:pPr>
            <w:r w:rsidRPr="004E4BEF">
              <w:t>Change</w:t>
            </w:r>
          </w:p>
        </w:tc>
        <w:tc>
          <w:tcPr>
            <w:tcW w:w="8146" w:type="dxa"/>
            <w:shd w:val="clear" w:color="auto" w:fill="DAE9F7" w:themeFill="text2" w:themeFillTint="1A"/>
          </w:tcPr>
          <w:p w14:paraId="02DAAF0F" w14:textId="2FB66707" w:rsidR="002E0251" w:rsidRPr="004E4BEF" w:rsidRDefault="00B6410A" w:rsidP="004E4BEF">
            <w:pPr>
              <w:cnfStyle w:val="000000000000" w:firstRow="0" w:lastRow="0" w:firstColumn="0" w:lastColumn="0" w:oddVBand="0" w:evenVBand="0" w:oddHBand="0" w:evenHBand="0" w:firstRowFirstColumn="0" w:firstRowLastColumn="0" w:lastRowFirstColumn="0" w:lastRowLastColumn="0"/>
            </w:pPr>
            <w:r w:rsidRPr="004E4BEF">
              <w:t xml:space="preserve">Following a Support Plan Review, </w:t>
            </w:r>
            <w:r w:rsidR="007A480B" w:rsidRPr="004E4BEF">
              <w:t xml:space="preserve">desktop triage can be completed </w:t>
            </w:r>
            <w:r w:rsidRPr="004E4BEF">
              <w:t xml:space="preserve">the </w:t>
            </w:r>
            <w:r w:rsidR="004E4452" w:rsidRPr="004E4BEF">
              <w:t xml:space="preserve">Triage </w:t>
            </w:r>
            <w:r w:rsidR="00EC3076" w:rsidRPr="004E4BEF">
              <w:t>D</w:t>
            </w:r>
            <w:r w:rsidR="004E4452" w:rsidRPr="004E4BEF">
              <w:t xml:space="preserve">elegates </w:t>
            </w:r>
            <w:r w:rsidR="00DF2CE7" w:rsidRPr="004E4BEF">
              <w:t>may</w:t>
            </w:r>
            <w:r w:rsidR="004E4452" w:rsidRPr="004E4BEF">
              <w:t xml:space="preserve"> no longer </w:t>
            </w:r>
            <w:r w:rsidR="00DF2CE7" w:rsidRPr="004E4BEF">
              <w:t xml:space="preserve">need to contact </w:t>
            </w:r>
            <w:r w:rsidR="007C7972" w:rsidRPr="004E4BEF">
              <w:t xml:space="preserve">clients to complete Triage. </w:t>
            </w:r>
          </w:p>
        </w:tc>
      </w:tr>
      <w:tr w:rsidR="002E0251" w14:paraId="01D2D039" w14:textId="77777777" w:rsidTr="004C6EBD">
        <w:tc>
          <w:tcPr>
            <w:cnfStyle w:val="001000000000" w:firstRow="0" w:lastRow="0" w:firstColumn="1" w:lastColumn="0" w:oddVBand="0" w:evenVBand="0" w:oddHBand="0" w:evenHBand="0" w:firstRowFirstColumn="0" w:firstRowLastColumn="0" w:lastRowFirstColumn="0" w:lastRowLastColumn="0"/>
            <w:tcW w:w="1525" w:type="dxa"/>
          </w:tcPr>
          <w:p w14:paraId="69CF8280" w14:textId="5130ED1F" w:rsidR="002E0251" w:rsidRPr="004E4BEF" w:rsidRDefault="00121D4C" w:rsidP="004C6EBD">
            <w:pPr>
              <w:pStyle w:val="TableofAuthorities"/>
            </w:pPr>
            <w:r w:rsidRPr="004E4BEF">
              <w:t>Scenario</w:t>
            </w:r>
          </w:p>
        </w:tc>
        <w:tc>
          <w:tcPr>
            <w:tcW w:w="8146" w:type="dxa"/>
          </w:tcPr>
          <w:p w14:paraId="58CE6A59" w14:textId="29E138BA" w:rsidR="002E0251" w:rsidRPr="004E4BEF" w:rsidRDefault="005F6A96" w:rsidP="004E4BEF">
            <w:pPr>
              <w:cnfStyle w:val="000000000000" w:firstRow="0" w:lastRow="0" w:firstColumn="0" w:lastColumn="0" w:oddVBand="0" w:evenVBand="0" w:oddHBand="0" w:evenHBand="0" w:firstRowFirstColumn="0" w:firstRowLastColumn="0" w:lastRowFirstColumn="0" w:lastRowLastColumn="0"/>
            </w:pPr>
            <w:r w:rsidRPr="004E4BEF">
              <w:t xml:space="preserve">When </w:t>
            </w:r>
            <w:r w:rsidR="004E4452" w:rsidRPr="004E4BEF">
              <w:t>the outcome of a Support</w:t>
            </w:r>
            <w:r w:rsidR="0078725A" w:rsidRPr="004E4BEF">
              <w:t xml:space="preserve"> Plan Review is a new assessment</w:t>
            </w:r>
            <w:r w:rsidR="006371B0" w:rsidRPr="004E4BEF">
              <w:t xml:space="preserve"> is</w:t>
            </w:r>
            <w:r w:rsidR="0078725A" w:rsidRPr="004E4BEF">
              <w:t xml:space="preserve"> required </w:t>
            </w:r>
          </w:p>
        </w:tc>
      </w:tr>
      <w:tr w:rsidR="002E0251" w14:paraId="0F4ACEC6" w14:textId="77777777" w:rsidTr="004C6EBD">
        <w:tc>
          <w:tcPr>
            <w:cnfStyle w:val="001000000000" w:firstRow="0" w:lastRow="0" w:firstColumn="1" w:lastColumn="0" w:oddVBand="0" w:evenVBand="0" w:oddHBand="0" w:evenHBand="0" w:firstRowFirstColumn="0" w:firstRowLastColumn="0" w:lastRowFirstColumn="0" w:lastRowLastColumn="0"/>
            <w:tcW w:w="1525" w:type="dxa"/>
          </w:tcPr>
          <w:p w14:paraId="0F8ABFCD" w14:textId="62433E90" w:rsidR="002E0251" w:rsidRPr="004E4BEF" w:rsidRDefault="005F6A96" w:rsidP="004C6EBD">
            <w:pPr>
              <w:pStyle w:val="TableofAuthorities"/>
            </w:pPr>
            <w:r w:rsidRPr="004E4BEF">
              <w:t>Criteria</w:t>
            </w:r>
          </w:p>
        </w:tc>
        <w:tc>
          <w:tcPr>
            <w:tcW w:w="8146" w:type="dxa"/>
          </w:tcPr>
          <w:p w14:paraId="4C0B7700" w14:textId="3BF7A038" w:rsidR="0020694E" w:rsidRDefault="0020694E" w:rsidP="004422B6">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 xml:space="preserve">The Support Plan Review was completed by the </w:t>
            </w:r>
            <w:r w:rsidR="00000EA9">
              <w:rPr>
                <w:color w:val="auto"/>
                <w:sz w:val="20"/>
                <w:szCs w:val="20"/>
              </w:rPr>
              <w:t>a</w:t>
            </w:r>
            <w:r>
              <w:rPr>
                <w:color w:val="auto"/>
                <w:sz w:val="20"/>
                <w:szCs w:val="20"/>
              </w:rPr>
              <w:t xml:space="preserve">ssessor within the past </w:t>
            </w:r>
            <w:r w:rsidR="00582451">
              <w:rPr>
                <w:color w:val="auto"/>
                <w:sz w:val="20"/>
                <w:szCs w:val="20"/>
              </w:rPr>
              <w:t>two weeks an</w:t>
            </w:r>
            <w:r>
              <w:rPr>
                <w:color w:val="auto"/>
                <w:sz w:val="20"/>
                <w:szCs w:val="20"/>
              </w:rPr>
              <w:t xml:space="preserve">d the conversation summary contains sufficient detail to answer the Triage questions and assign appropriate priority. </w:t>
            </w:r>
          </w:p>
          <w:p w14:paraId="6BB6CEB2" w14:textId="3C484581" w:rsidR="006371B0" w:rsidRPr="007F66D5" w:rsidRDefault="0020694E" w:rsidP="007F66D5">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 xml:space="preserve">The </w:t>
            </w:r>
            <w:r w:rsidR="001E586B">
              <w:rPr>
                <w:color w:val="auto"/>
                <w:sz w:val="20"/>
                <w:szCs w:val="20"/>
              </w:rPr>
              <w:t>a</w:t>
            </w:r>
            <w:r>
              <w:rPr>
                <w:color w:val="auto"/>
                <w:sz w:val="20"/>
                <w:szCs w:val="20"/>
              </w:rPr>
              <w:t xml:space="preserve">ssessor has obtained the client’s consent to complete the triage function during the Support Plan Review. </w:t>
            </w:r>
            <w:r w:rsidR="00285645" w:rsidRPr="007F66D5">
              <w:rPr>
                <w:color w:val="auto"/>
                <w:sz w:val="20"/>
                <w:szCs w:val="20"/>
              </w:rPr>
              <w:t xml:space="preserve"> </w:t>
            </w:r>
            <w:r w:rsidR="004422B6" w:rsidRPr="007F66D5">
              <w:rPr>
                <w:color w:val="auto"/>
                <w:sz w:val="20"/>
                <w:szCs w:val="20"/>
              </w:rPr>
              <w:t xml:space="preserve"> </w:t>
            </w:r>
          </w:p>
          <w:p w14:paraId="58ECCB94" w14:textId="2E657E43" w:rsidR="006371B0" w:rsidRPr="006B771B" w:rsidRDefault="006371B0" w:rsidP="004422B6">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color w:val="auto"/>
                <w:sz w:val="20"/>
                <w:szCs w:val="20"/>
              </w:rPr>
            </w:pPr>
            <w:r w:rsidRPr="006B771B">
              <w:rPr>
                <w:color w:val="auto"/>
                <w:sz w:val="20"/>
                <w:szCs w:val="20"/>
              </w:rPr>
              <w:t xml:space="preserve">The </w:t>
            </w:r>
            <w:r w:rsidR="00D535DE" w:rsidRPr="006B771B">
              <w:rPr>
                <w:color w:val="auto"/>
                <w:sz w:val="20"/>
                <w:szCs w:val="20"/>
              </w:rPr>
              <w:t xml:space="preserve">Triage Delegate </w:t>
            </w:r>
            <w:r w:rsidRPr="006B771B">
              <w:rPr>
                <w:color w:val="auto"/>
                <w:sz w:val="20"/>
                <w:szCs w:val="20"/>
              </w:rPr>
              <w:t>can confirm</w:t>
            </w:r>
            <w:r w:rsidR="0043657B">
              <w:rPr>
                <w:color w:val="auto"/>
                <w:sz w:val="20"/>
                <w:szCs w:val="20"/>
              </w:rPr>
              <w:t xml:space="preserve"> </w:t>
            </w:r>
            <w:r w:rsidR="00701AEB">
              <w:rPr>
                <w:color w:val="auto"/>
                <w:sz w:val="20"/>
                <w:szCs w:val="20"/>
              </w:rPr>
              <w:t>from the SPR that a</w:t>
            </w:r>
            <w:r w:rsidR="006D0F20">
              <w:rPr>
                <w:color w:val="auto"/>
                <w:sz w:val="20"/>
                <w:szCs w:val="20"/>
              </w:rPr>
              <w:t xml:space="preserve"> </w:t>
            </w:r>
            <w:r w:rsidRPr="006B771B">
              <w:rPr>
                <w:color w:val="auto"/>
                <w:sz w:val="20"/>
                <w:szCs w:val="20"/>
              </w:rPr>
              <w:t>significant change has occurred</w:t>
            </w:r>
            <w:r w:rsidR="00AF6DD8">
              <w:rPr>
                <w:color w:val="auto"/>
                <w:sz w:val="20"/>
                <w:szCs w:val="20"/>
              </w:rPr>
              <w:t xml:space="preserve"> with enough detail to progress </w:t>
            </w:r>
            <w:r w:rsidR="002B5523">
              <w:rPr>
                <w:color w:val="auto"/>
                <w:sz w:val="20"/>
                <w:szCs w:val="20"/>
              </w:rPr>
              <w:t xml:space="preserve">the </w:t>
            </w:r>
            <w:r w:rsidR="00AF6DD8">
              <w:rPr>
                <w:color w:val="auto"/>
                <w:sz w:val="20"/>
                <w:szCs w:val="20"/>
              </w:rPr>
              <w:t xml:space="preserve">referral to </w:t>
            </w:r>
            <w:r w:rsidR="00BF28AD">
              <w:rPr>
                <w:color w:val="auto"/>
                <w:sz w:val="20"/>
                <w:szCs w:val="20"/>
              </w:rPr>
              <w:t>assessment.</w:t>
            </w:r>
          </w:p>
        </w:tc>
      </w:tr>
      <w:tr w:rsidR="002E0251" w14:paraId="6B0B5ABA" w14:textId="77777777" w:rsidTr="004C6EBD">
        <w:tc>
          <w:tcPr>
            <w:cnfStyle w:val="001000000000" w:firstRow="0" w:lastRow="0" w:firstColumn="1" w:lastColumn="0" w:oddVBand="0" w:evenVBand="0" w:oddHBand="0" w:evenHBand="0" w:firstRowFirstColumn="0" w:firstRowLastColumn="0" w:lastRowFirstColumn="0" w:lastRowLastColumn="0"/>
            <w:tcW w:w="1525" w:type="dxa"/>
          </w:tcPr>
          <w:p w14:paraId="43EB4BE2" w14:textId="3CCEDDB8" w:rsidR="002E0251" w:rsidRPr="004E4BEF" w:rsidRDefault="005F6A96" w:rsidP="004C6EBD">
            <w:pPr>
              <w:pStyle w:val="TableofAuthorities"/>
            </w:pPr>
            <w:r w:rsidRPr="004E4BEF">
              <w:t>Outcome</w:t>
            </w:r>
          </w:p>
        </w:tc>
        <w:tc>
          <w:tcPr>
            <w:tcW w:w="8146" w:type="dxa"/>
          </w:tcPr>
          <w:p w14:paraId="34CB01A8" w14:textId="758B90EE" w:rsidR="002E0251" w:rsidRPr="004E4BEF" w:rsidRDefault="00C06C58" w:rsidP="004E4BEF">
            <w:pPr>
              <w:cnfStyle w:val="000000000000" w:firstRow="0" w:lastRow="0" w:firstColumn="0" w:lastColumn="0" w:oddVBand="0" w:evenVBand="0" w:oddHBand="0" w:evenHBand="0" w:firstRowFirstColumn="0" w:firstRowLastColumn="0" w:lastRowFirstColumn="0" w:lastRowLastColumn="0"/>
            </w:pPr>
            <w:r w:rsidRPr="004E4BEF">
              <w:t>Minimise duplicate phone calls</w:t>
            </w:r>
            <w:r w:rsidR="00B215CD" w:rsidRPr="004E4BEF">
              <w:t xml:space="preserve"> to clients</w:t>
            </w:r>
            <w:r w:rsidRPr="004E4BEF">
              <w:t xml:space="preserve"> made by Triage delegates after a Support Plan Review call</w:t>
            </w:r>
            <w:r w:rsidR="00987BA3" w:rsidRPr="004E4BEF">
              <w:t>.</w:t>
            </w:r>
            <w:r w:rsidRPr="004E4BEF">
              <w:t xml:space="preserve"> </w:t>
            </w:r>
          </w:p>
        </w:tc>
      </w:tr>
    </w:tbl>
    <w:p w14:paraId="77720720" w14:textId="71BF6F29" w:rsidR="005B1B89" w:rsidRPr="004E4BEF" w:rsidRDefault="00091483" w:rsidP="004E4BEF">
      <w:r w:rsidRPr="004E4BEF">
        <w:t xml:space="preserve">In the event all criteria </w:t>
      </w:r>
      <w:r w:rsidR="00BF75BA" w:rsidRPr="004E4BEF">
        <w:t>are</w:t>
      </w:r>
      <w:r w:rsidRPr="004E4BEF">
        <w:t xml:space="preserve"> met</w:t>
      </w:r>
      <w:r w:rsidR="00987BA3" w:rsidRPr="004E4BEF">
        <w:t>,</w:t>
      </w:r>
      <w:r w:rsidRPr="004E4BEF">
        <w:t xml:space="preserve"> the Triage </w:t>
      </w:r>
      <w:r w:rsidR="00987BA3" w:rsidRPr="004E4BEF">
        <w:t>D</w:t>
      </w:r>
      <w:r w:rsidRPr="004E4BEF">
        <w:t>elegate can</w:t>
      </w:r>
      <w:r w:rsidR="00F83E15" w:rsidRPr="004E4BEF">
        <w:t xml:space="preserve">: </w:t>
      </w:r>
    </w:p>
    <w:tbl>
      <w:tblPr>
        <w:tblStyle w:val="TableGrid"/>
        <w:tblW w:w="0" w:type="auto"/>
        <w:tblCellMar>
          <w:top w:w="144" w:type="dxa"/>
        </w:tblCellMar>
        <w:tblLook w:val="04A0" w:firstRow="1" w:lastRow="0" w:firstColumn="1" w:lastColumn="0" w:noHBand="0" w:noVBand="1"/>
      </w:tblPr>
      <w:tblGrid>
        <w:gridCol w:w="1075"/>
        <w:gridCol w:w="8596"/>
      </w:tblGrid>
      <w:tr w:rsidR="00BF28AD" w:rsidRPr="006B771B" w14:paraId="2398DDC6" w14:textId="77777777" w:rsidTr="00523190">
        <w:trPr>
          <w:cnfStyle w:val="100000000000" w:firstRow="1" w:lastRow="0" w:firstColumn="0" w:lastColumn="0" w:oddVBand="0" w:evenVBand="0" w:oddHBand="0" w:evenHBand="0" w:firstRowFirstColumn="0" w:firstRowLastColumn="0" w:lastRowFirstColumn="0" w:lastRowLastColumn="0"/>
          <w:tblHeader/>
        </w:trPr>
        <w:tc>
          <w:tcPr>
            <w:tcW w:w="9671" w:type="dxa"/>
            <w:gridSpan w:val="2"/>
          </w:tcPr>
          <w:p w14:paraId="405BFA29" w14:textId="2CC196B0" w:rsidR="00BF28AD" w:rsidRPr="004E4BEF" w:rsidRDefault="00BF28AD" w:rsidP="004E4BEF">
            <w:r w:rsidRPr="004E4BEF">
              <w:t xml:space="preserve">New Assessment referral meets </w:t>
            </w:r>
            <w:r w:rsidR="00811734" w:rsidRPr="004E4BEF">
              <w:t xml:space="preserve">the criteria under </w:t>
            </w:r>
            <w:r w:rsidR="0013626A" w:rsidRPr="004E4BEF">
              <w:t>‘Guiding criteria to undertake desktop triage’</w:t>
            </w:r>
            <w:r w:rsidR="00811734" w:rsidRPr="004E4BEF">
              <w:t xml:space="preserve"> (below)</w:t>
            </w:r>
            <w:r w:rsidR="0013626A" w:rsidRPr="004E4BEF">
              <w:t xml:space="preserve"> </w:t>
            </w:r>
          </w:p>
        </w:tc>
      </w:tr>
      <w:tr w:rsidR="00091483" w:rsidRPr="006B771B" w14:paraId="040EB28F" w14:textId="77777777" w:rsidTr="00BE1D0B">
        <w:tc>
          <w:tcPr>
            <w:tcW w:w="1075" w:type="dxa"/>
          </w:tcPr>
          <w:p w14:paraId="3A80B777" w14:textId="15D5886E" w:rsidR="00091483" w:rsidRPr="004E4BEF" w:rsidRDefault="00091483" w:rsidP="004E4BEF">
            <w:r w:rsidRPr="004E4BEF">
              <w:t>Step</w:t>
            </w:r>
            <w:r w:rsidR="00BF28AD" w:rsidRPr="004E4BEF">
              <w:t xml:space="preserve"> 1</w:t>
            </w:r>
          </w:p>
        </w:tc>
        <w:tc>
          <w:tcPr>
            <w:tcW w:w="8596" w:type="dxa"/>
          </w:tcPr>
          <w:p w14:paraId="770B3575" w14:textId="288F22AE" w:rsidR="00091483" w:rsidRPr="004E4BEF" w:rsidRDefault="00B27002" w:rsidP="004E4BEF">
            <w:r w:rsidRPr="004E4BEF">
              <w:t xml:space="preserve">Determine </w:t>
            </w:r>
            <w:r w:rsidR="00FB3734" w:rsidRPr="004E4BEF">
              <w:t xml:space="preserve">if all criteria </w:t>
            </w:r>
            <w:r w:rsidR="002F7DD4" w:rsidRPr="004E4BEF">
              <w:t>are</w:t>
            </w:r>
            <w:r w:rsidR="00FB3734" w:rsidRPr="004E4BEF">
              <w:t xml:space="preserve"> </w:t>
            </w:r>
            <w:r w:rsidR="007E2376" w:rsidRPr="004E4BEF">
              <w:t xml:space="preserve">met. </w:t>
            </w:r>
          </w:p>
        </w:tc>
      </w:tr>
      <w:tr w:rsidR="00B27002" w:rsidRPr="006B771B" w14:paraId="2329A3D8" w14:textId="77777777" w:rsidTr="00BE1D0B">
        <w:tc>
          <w:tcPr>
            <w:tcW w:w="1075" w:type="dxa"/>
          </w:tcPr>
          <w:p w14:paraId="65698E66" w14:textId="7C2AE437" w:rsidR="00B27002" w:rsidRPr="004E4BEF" w:rsidRDefault="00B27002" w:rsidP="004E4BEF">
            <w:r w:rsidRPr="004E4BEF">
              <w:t xml:space="preserve">Step 2 </w:t>
            </w:r>
          </w:p>
        </w:tc>
        <w:tc>
          <w:tcPr>
            <w:tcW w:w="8596" w:type="dxa"/>
          </w:tcPr>
          <w:p w14:paraId="1D88C63C" w14:textId="7F5BC188" w:rsidR="00B27002" w:rsidRPr="004E4BEF" w:rsidRDefault="00B27002" w:rsidP="004E4BEF">
            <w:r w:rsidRPr="004E4BEF">
              <w:t xml:space="preserve">Complete Triage </w:t>
            </w:r>
            <w:r w:rsidR="00FB3734" w:rsidRPr="004E4BEF">
              <w:t>without contacting client</w:t>
            </w:r>
            <w:r w:rsidR="00BA13EF" w:rsidRPr="004E4BEF">
              <w:t xml:space="preserve">. </w:t>
            </w:r>
          </w:p>
        </w:tc>
      </w:tr>
      <w:tr w:rsidR="00916DC1" w:rsidRPr="006B771B" w14:paraId="1FB04F6F" w14:textId="77777777" w:rsidTr="00BE1D0B">
        <w:tc>
          <w:tcPr>
            <w:tcW w:w="1075" w:type="dxa"/>
          </w:tcPr>
          <w:p w14:paraId="21968103" w14:textId="29DC3CD4" w:rsidR="00916DC1" w:rsidRPr="004E4BEF" w:rsidRDefault="00916DC1" w:rsidP="004E4BEF">
            <w:r w:rsidRPr="004E4BEF">
              <w:t>Step 3</w:t>
            </w:r>
          </w:p>
        </w:tc>
        <w:tc>
          <w:tcPr>
            <w:tcW w:w="8596" w:type="dxa"/>
          </w:tcPr>
          <w:p w14:paraId="25E00F1B" w14:textId="2264A628" w:rsidR="00916DC1" w:rsidRPr="004E4BEF" w:rsidRDefault="00916DC1" w:rsidP="004E4BEF">
            <w:r w:rsidRPr="004E4BEF">
              <w:t>If required</w:t>
            </w:r>
            <w:r w:rsidR="00307D33" w:rsidRPr="004E4BEF">
              <w:t>,</w:t>
            </w:r>
            <w:r w:rsidRPr="004E4BEF">
              <w:t xml:space="preserve"> contact </w:t>
            </w:r>
            <w:r w:rsidR="00307D33" w:rsidRPr="004E4BEF">
              <w:t>a</w:t>
            </w:r>
            <w:r w:rsidR="00CE1F0C" w:rsidRPr="004E4BEF">
              <w:t xml:space="preserve">ssessor that completed the Support Plan Review for further information. </w:t>
            </w:r>
          </w:p>
        </w:tc>
      </w:tr>
      <w:tr w:rsidR="00CE1F0C" w:rsidRPr="006B771B" w14:paraId="16F54A0A" w14:textId="77777777" w:rsidTr="00BE1D0B">
        <w:tc>
          <w:tcPr>
            <w:tcW w:w="1075" w:type="dxa"/>
          </w:tcPr>
          <w:p w14:paraId="3359811B" w14:textId="05692566" w:rsidR="00CE1F0C" w:rsidRPr="004E4BEF" w:rsidRDefault="00CE1F0C" w:rsidP="004E4BEF">
            <w:r w:rsidRPr="004E4BEF">
              <w:t>Step 4</w:t>
            </w:r>
          </w:p>
        </w:tc>
        <w:tc>
          <w:tcPr>
            <w:tcW w:w="8596" w:type="dxa"/>
          </w:tcPr>
          <w:p w14:paraId="0BBAC3C6" w14:textId="19BEA3B3" w:rsidR="00CE1F0C" w:rsidRPr="004E4BEF" w:rsidRDefault="004D0FC8" w:rsidP="004E4BEF">
            <w:r w:rsidRPr="004E4BEF">
              <w:t>When appropriate and in line with priority status, b</w:t>
            </w:r>
            <w:r w:rsidR="00CE1F0C" w:rsidRPr="004E4BEF">
              <w:t xml:space="preserve">ook client in for </w:t>
            </w:r>
            <w:r w:rsidR="00767318" w:rsidRPr="004E4BEF">
              <w:t xml:space="preserve">new </w:t>
            </w:r>
            <w:r w:rsidR="2A0E4CCC" w:rsidRPr="004E4BEF">
              <w:t>assessment</w:t>
            </w:r>
            <w:r w:rsidR="00167FFD" w:rsidRPr="004E4BEF">
              <w:t xml:space="preserve"> and assign to relevant assessor</w:t>
            </w:r>
            <w:r w:rsidR="002025FC" w:rsidRPr="004E4BEF">
              <w:t xml:space="preserve"> </w:t>
            </w:r>
          </w:p>
        </w:tc>
      </w:tr>
    </w:tbl>
    <w:p w14:paraId="7DDC909E" w14:textId="3B1CBFEB" w:rsidR="00CF0F94" w:rsidRPr="004E4BEF" w:rsidRDefault="00CF0F94" w:rsidP="004E4BEF">
      <w:r w:rsidRPr="004E4BEF">
        <w:t xml:space="preserve">In the event all criteria </w:t>
      </w:r>
      <w:r w:rsidR="007F0ED3" w:rsidRPr="004E4BEF">
        <w:t>are</w:t>
      </w:r>
      <w:r w:rsidRPr="004E4BEF">
        <w:t xml:space="preserve"> not met the Triage delegate can: </w:t>
      </w:r>
    </w:p>
    <w:tbl>
      <w:tblPr>
        <w:tblStyle w:val="TableGrid"/>
        <w:tblW w:w="0" w:type="auto"/>
        <w:tblCellMar>
          <w:top w:w="144" w:type="dxa"/>
        </w:tblCellMar>
        <w:tblLook w:val="04A0" w:firstRow="1" w:lastRow="0" w:firstColumn="1" w:lastColumn="0" w:noHBand="0" w:noVBand="1"/>
      </w:tblPr>
      <w:tblGrid>
        <w:gridCol w:w="1075"/>
        <w:gridCol w:w="8596"/>
      </w:tblGrid>
      <w:tr w:rsidR="00CF0F94" w:rsidRPr="006B771B" w14:paraId="760EA170" w14:textId="77777777" w:rsidTr="00523190">
        <w:trPr>
          <w:cnfStyle w:val="100000000000" w:firstRow="1" w:lastRow="0" w:firstColumn="0" w:lastColumn="0" w:oddVBand="0" w:evenVBand="0" w:oddHBand="0" w:evenHBand="0" w:firstRowFirstColumn="0" w:firstRowLastColumn="0" w:lastRowFirstColumn="0" w:lastRowLastColumn="0"/>
          <w:tblHeader/>
        </w:trPr>
        <w:tc>
          <w:tcPr>
            <w:tcW w:w="9671" w:type="dxa"/>
            <w:gridSpan w:val="2"/>
          </w:tcPr>
          <w:p w14:paraId="275153F5" w14:textId="7216B618" w:rsidR="00CF0F94" w:rsidRPr="004E4BEF" w:rsidRDefault="00CF0F94" w:rsidP="004E4BEF">
            <w:r w:rsidRPr="004E4BEF">
              <w:t xml:space="preserve">New Assessment referral does not meet </w:t>
            </w:r>
            <w:r w:rsidR="00811734" w:rsidRPr="004E4BEF">
              <w:t>the criteria under ‘Guiding criteria to undertake desktop triage’</w:t>
            </w:r>
            <w:r w:rsidR="00F32CF2" w:rsidRPr="004E4BEF">
              <w:t xml:space="preserve"> </w:t>
            </w:r>
            <w:r w:rsidR="00811734" w:rsidRPr="004E4BEF">
              <w:t>(below)</w:t>
            </w:r>
          </w:p>
        </w:tc>
      </w:tr>
      <w:tr w:rsidR="00CF0F94" w:rsidRPr="006B771B" w14:paraId="7100C60F" w14:textId="77777777" w:rsidTr="00BE1D0B">
        <w:tc>
          <w:tcPr>
            <w:tcW w:w="1075" w:type="dxa"/>
          </w:tcPr>
          <w:p w14:paraId="2A5431D0" w14:textId="77777777" w:rsidR="00CF0F94" w:rsidRPr="004E4BEF" w:rsidRDefault="00CF0F94" w:rsidP="004E4BEF">
            <w:r w:rsidRPr="004E4BEF">
              <w:t>Step 1</w:t>
            </w:r>
          </w:p>
        </w:tc>
        <w:tc>
          <w:tcPr>
            <w:tcW w:w="8596" w:type="dxa"/>
          </w:tcPr>
          <w:p w14:paraId="7B07B03B" w14:textId="63DAFA36" w:rsidR="006622BF" w:rsidRPr="004E4BEF" w:rsidRDefault="00CF0F94" w:rsidP="004E4BEF">
            <w:r w:rsidRPr="004E4BEF">
              <w:t xml:space="preserve">Determine which criteria is not met. </w:t>
            </w:r>
          </w:p>
        </w:tc>
      </w:tr>
      <w:tr w:rsidR="006622BF" w:rsidRPr="006B771B" w14:paraId="7ADAC85D" w14:textId="77777777" w:rsidTr="00BE1D0B">
        <w:trPr>
          <w:trHeight w:val="567"/>
        </w:trPr>
        <w:tc>
          <w:tcPr>
            <w:tcW w:w="1075" w:type="dxa"/>
          </w:tcPr>
          <w:p w14:paraId="1D4F171A" w14:textId="051053C3" w:rsidR="006622BF" w:rsidRPr="004E4BEF" w:rsidRDefault="006622BF" w:rsidP="004E4BEF">
            <w:r w:rsidRPr="004E4BEF">
              <w:t>Step 2</w:t>
            </w:r>
          </w:p>
        </w:tc>
        <w:tc>
          <w:tcPr>
            <w:tcW w:w="8596" w:type="dxa"/>
          </w:tcPr>
          <w:p w14:paraId="7E360E98" w14:textId="04F18805" w:rsidR="006622BF" w:rsidRPr="004E4BEF" w:rsidRDefault="00FF41DD" w:rsidP="004E4BEF">
            <w:r w:rsidRPr="004E4BEF">
              <w:t>C</w:t>
            </w:r>
            <w:r w:rsidR="00844F88" w:rsidRPr="004E4BEF">
              <w:t xml:space="preserve">ontact </w:t>
            </w:r>
            <w:r w:rsidR="00A555CE" w:rsidRPr="004E4BEF">
              <w:t xml:space="preserve">the </w:t>
            </w:r>
            <w:r w:rsidR="000965BD" w:rsidRPr="004E4BEF">
              <w:t>a</w:t>
            </w:r>
            <w:r w:rsidR="00844F88" w:rsidRPr="004E4BEF">
              <w:t>ssessor that completed the SPR</w:t>
            </w:r>
            <w:r w:rsidR="006B18ED" w:rsidRPr="004E4BEF">
              <w:t xml:space="preserve"> </w:t>
            </w:r>
            <w:r w:rsidR="00A555CE" w:rsidRPr="004E4BEF">
              <w:t>for</w:t>
            </w:r>
            <w:r w:rsidR="006B18ED" w:rsidRPr="004E4BEF">
              <w:t xml:space="preserve"> further information to attempt to meet the criteria</w:t>
            </w:r>
            <w:r w:rsidR="00761370" w:rsidRPr="004E4BEF">
              <w:t xml:space="preserve">. </w:t>
            </w:r>
          </w:p>
        </w:tc>
      </w:tr>
      <w:tr w:rsidR="00CF0F94" w:rsidRPr="006B771B" w14:paraId="1141C566" w14:textId="77777777" w:rsidTr="00BE1D0B">
        <w:tc>
          <w:tcPr>
            <w:tcW w:w="1075" w:type="dxa"/>
          </w:tcPr>
          <w:p w14:paraId="45BB2C9A" w14:textId="7852286C" w:rsidR="00CF0F94" w:rsidRPr="004E4BEF" w:rsidRDefault="00CF0F94" w:rsidP="004E4BEF">
            <w:r w:rsidRPr="004E4BEF">
              <w:lastRenderedPageBreak/>
              <w:t xml:space="preserve">Step </w:t>
            </w:r>
            <w:r w:rsidR="00A555CE" w:rsidRPr="004E4BEF">
              <w:t>3</w:t>
            </w:r>
          </w:p>
        </w:tc>
        <w:tc>
          <w:tcPr>
            <w:tcW w:w="8596" w:type="dxa"/>
          </w:tcPr>
          <w:p w14:paraId="38AAF33A" w14:textId="755E9324" w:rsidR="00CF0F94" w:rsidRPr="004E4BEF" w:rsidRDefault="00761370" w:rsidP="004E4BEF">
            <w:r w:rsidRPr="004E4BEF">
              <w:t xml:space="preserve">If all </w:t>
            </w:r>
            <w:r w:rsidR="001801BC" w:rsidRPr="004E4BEF">
              <w:t xml:space="preserve">criteria </w:t>
            </w:r>
            <w:r w:rsidR="004F799D" w:rsidRPr="004E4BEF">
              <w:t>are</w:t>
            </w:r>
            <w:r w:rsidR="001801BC" w:rsidRPr="004E4BEF">
              <w:t xml:space="preserve"> not met</w:t>
            </w:r>
            <w:r w:rsidR="00253925" w:rsidRPr="004E4BEF">
              <w:t>,</w:t>
            </w:r>
            <w:r w:rsidR="001801BC" w:rsidRPr="004E4BEF">
              <w:t xml:space="preserve"> c</w:t>
            </w:r>
            <w:r w:rsidR="00A50D9D" w:rsidRPr="004E4BEF">
              <w:t>ontact client to c</w:t>
            </w:r>
            <w:r w:rsidR="00CF0F94" w:rsidRPr="004E4BEF">
              <w:t xml:space="preserve">omplete Triage </w:t>
            </w:r>
            <w:r w:rsidR="00A50D9D" w:rsidRPr="004E4BEF">
              <w:t>question</w:t>
            </w:r>
            <w:r w:rsidR="001801BC" w:rsidRPr="004E4BEF">
              <w:t>s</w:t>
            </w:r>
            <w:r w:rsidR="00036720" w:rsidRPr="004E4BEF">
              <w:t>, f</w:t>
            </w:r>
            <w:r w:rsidR="001801BC" w:rsidRPr="004E4BEF">
              <w:t>ollow</w:t>
            </w:r>
            <w:r w:rsidR="00036720" w:rsidRPr="004E4BEF">
              <w:t>ing</w:t>
            </w:r>
            <w:r w:rsidR="001801BC" w:rsidRPr="004E4BEF">
              <w:t xml:space="preserve"> </w:t>
            </w:r>
            <w:r w:rsidR="00103F1C" w:rsidRPr="004E4BEF">
              <w:t>regular</w:t>
            </w:r>
            <w:r w:rsidR="001801BC" w:rsidRPr="004E4BEF">
              <w:t xml:space="preserve"> process</w:t>
            </w:r>
            <w:r w:rsidR="00036720" w:rsidRPr="004E4BEF">
              <w:t xml:space="preserve">. </w:t>
            </w:r>
          </w:p>
        </w:tc>
      </w:tr>
      <w:tr w:rsidR="00CF0F94" w:rsidRPr="006B771B" w14:paraId="45517E35" w14:textId="77777777" w:rsidTr="00BE1D0B">
        <w:tc>
          <w:tcPr>
            <w:tcW w:w="1075" w:type="dxa"/>
          </w:tcPr>
          <w:p w14:paraId="6938EE4C" w14:textId="22BAC4A5" w:rsidR="00CF0F94" w:rsidRPr="004E4BEF" w:rsidRDefault="00CF0F94" w:rsidP="004E4BEF">
            <w:r w:rsidRPr="004E4BEF">
              <w:t xml:space="preserve">Step </w:t>
            </w:r>
            <w:r w:rsidR="00F32CF2" w:rsidRPr="004E4BEF">
              <w:t>4</w:t>
            </w:r>
          </w:p>
        </w:tc>
        <w:tc>
          <w:tcPr>
            <w:tcW w:w="8596" w:type="dxa"/>
          </w:tcPr>
          <w:p w14:paraId="481AC056" w14:textId="088472DD" w:rsidR="00CF0F94" w:rsidRPr="004E4BEF" w:rsidRDefault="00F32CF2" w:rsidP="004E4BEF">
            <w:r w:rsidRPr="004E4BEF">
              <w:t>When appropriate and in line with priority status, b</w:t>
            </w:r>
            <w:r w:rsidR="00CF0F94" w:rsidRPr="004E4BEF">
              <w:t>ook client in for assessment</w:t>
            </w:r>
            <w:r w:rsidR="00167FFD" w:rsidRPr="004E4BEF">
              <w:t xml:space="preserve"> and assign to relevant assessor</w:t>
            </w:r>
          </w:p>
        </w:tc>
      </w:tr>
    </w:tbl>
    <w:p w14:paraId="73667283" w14:textId="73D00E89" w:rsidR="00B246FB" w:rsidRPr="004E4BEF" w:rsidRDefault="00FF41DD" w:rsidP="004E4BEF">
      <w:r w:rsidRPr="004E4BEF">
        <w:t xml:space="preserve">The following is a diagram that represents the criteria and decision points for the </w:t>
      </w:r>
      <w:r w:rsidR="00EE3328" w:rsidRPr="004E4BEF">
        <w:t>a</w:t>
      </w:r>
      <w:r w:rsidRPr="004E4BEF">
        <w:t>ssessor conduct</w:t>
      </w:r>
      <w:r w:rsidR="00A30B46" w:rsidRPr="004E4BEF">
        <w:t>ing</w:t>
      </w:r>
      <w:r w:rsidRPr="004E4BEF">
        <w:t xml:space="preserve"> the SPR and the Triage </w:t>
      </w:r>
      <w:r w:rsidR="00A30B46" w:rsidRPr="004E4BEF">
        <w:t>D</w:t>
      </w:r>
      <w:r w:rsidRPr="004E4BEF">
        <w:t>elegate</w:t>
      </w:r>
      <w:r w:rsidR="00A30B46" w:rsidRPr="004E4BEF">
        <w:t xml:space="preserve"> </w:t>
      </w:r>
      <w:r w:rsidRPr="004E4BEF">
        <w:t xml:space="preserve">triaging </w:t>
      </w:r>
      <w:r w:rsidR="00A30B46" w:rsidRPr="004E4BEF">
        <w:t xml:space="preserve">the </w:t>
      </w:r>
      <w:r w:rsidRPr="004E4BEF">
        <w:t xml:space="preserve">new assessment outcome from </w:t>
      </w:r>
      <w:r w:rsidR="00A30B46" w:rsidRPr="004E4BEF">
        <w:t>the SPR</w:t>
      </w:r>
      <w:r w:rsidRPr="004E4BEF">
        <w:t xml:space="preserve">. </w:t>
      </w:r>
    </w:p>
    <w:p w14:paraId="18D3B1C2" w14:textId="5959B297" w:rsidR="007C5AE2" w:rsidRPr="004E4BEF" w:rsidRDefault="006968CF" w:rsidP="004E4BEF">
      <w:r w:rsidRPr="004E4BEF">
        <w:rPr>
          <w:noProof/>
        </w:rPr>
        <w:drawing>
          <wp:inline distT="0" distB="0" distL="0" distR="0" wp14:anchorId="61252FB5" wp14:editId="059AACF3">
            <wp:extent cx="6147435" cy="1776095"/>
            <wp:effectExtent l="0" t="0" r="5715" b="0"/>
            <wp:docPr id="700132140" name="Picture 1" descr="Figure 1 Flow diagram of Support Plan Review resulting in a new assessment that is triag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132140" name="Picture 1" descr="Figure 1 Flow diagram of Support Plan Review resulting in a new assessment that is triaged"/>
                    <pic:cNvPicPr/>
                  </pic:nvPicPr>
                  <pic:blipFill>
                    <a:blip r:embed="rId11"/>
                    <a:stretch>
                      <a:fillRect/>
                    </a:stretch>
                  </pic:blipFill>
                  <pic:spPr>
                    <a:xfrm>
                      <a:off x="0" y="0"/>
                      <a:ext cx="6147435" cy="1776095"/>
                    </a:xfrm>
                    <a:prstGeom prst="rect">
                      <a:avLst/>
                    </a:prstGeom>
                  </pic:spPr>
                </pic:pic>
              </a:graphicData>
            </a:graphic>
          </wp:inline>
        </w:drawing>
      </w:r>
    </w:p>
    <w:p w14:paraId="020E4B3E" w14:textId="36B352CB" w:rsidR="004736FB" w:rsidRPr="004E4BEF" w:rsidRDefault="004C6EBD" w:rsidP="004C6EBD">
      <w:pPr>
        <w:pStyle w:val="Caption"/>
      </w:pPr>
      <w:r>
        <w:t xml:space="preserve">Figure </w:t>
      </w:r>
      <w:r>
        <w:fldChar w:fldCharType="begin"/>
      </w:r>
      <w:r>
        <w:instrText xml:space="preserve"> SEQ Figure \* ARABIC </w:instrText>
      </w:r>
      <w:r>
        <w:fldChar w:fldCharType="separate"/>
      </w:r>
      <w:r w:rsidR="00940D88">
        <w:rPr>
          <w:noProof/>
        </w:rPr>
        <w:t>1</w:t>
      </w:r>
      <w:r>
        <w:fldChar w:fldCharType="end"/>
      </w:r>
      <w:r w:rsidR="00FF41DD" w:rsidRPr="004E4BEF">
        <w:t xml:space="preserve"> Flow diagram of Support Plan Review</w:t>
      </w:r>
      <w:r w:rsidR="00EC08CB" w:rsidRPr="004E4BEF">
        <w:t xml:space="preserve"> resulting in a new assessment that is triaged</w:t>
      </w:r>
    </w:p>
    <w:p w14:paraId="4B97CD8A" w14:textId="1B390162" w:rsidR="006F02E5" w:rsidRPr="00523190" w:rsidRDefault="006F02E5" w:rsidP="00523190">
      <w:pPr>
        <w:pStyle w:val="Heading2"/>
      </w:pPr>
      <w:r w:rsidRPr="00523190">
        <w:t xml:space="preserve">What remains the same? </w:t>
      </w:r>
    </w:p>
    <w:p w14:paraId="40740DD9" w14:textId="5CEF75AF" w:rsidR="001D67D2" w:rsidRPr="004E4BEF" w:rsidRDefault="00D16763" w:rsidP="004E4BEF">
      <w:r w:rsidRPr="004E4BEF">
        <w:t xml:space="preserve">This change will only impact </w:t>
      </w:r>
      <w:r w:rsidR="00A30B46" w:rsidRPr="004E4BEF">
        <w:t xml:space="preserve">SPRs </w:t>
      </w:r>
      <w:r w:rsidR="00F45A47" w:rsidRPr="004E4BEF">
        <w:t xml:space="preserve">that have </w:t>
      </w:r>
      <w:r w:rsidR="004B550A" w:rsidRPr="004E4BEF">
        <w:t>determined</w:t>
      </w:r>
      <w:r w:rsidR="00F45A47" w:rsidRPr="004E4BEF">
        <w:t xml:space="preserve"> a new assessment for the client</w:t>
      </w:r>
      <w:r w:rsidR="004B550A" w:rsidRPr="004E4BEF">
        <w:t xml:space="preserve"> is required</w:t>
      </w:r>
      <w:r w:rsidR="001D67D2" w:rsidRPr="004E4BEF">
        <w:t xml:space="preserve">, </w:t>
      </w:r>
      <w:r w:rsidR="00A5486F" w:rsidRPr="004E4BEF">
        <w:t>i.e.</w:t>
      </w:r>
      <w:r w:rsidR="001D67D2" w:rsidRPr="004E4BEF">
        <w:t xml:space="preserve"> where a </w:t>
      </w:r>
      <w:r w:rsidR="00A5486F" w:rsidRPr="004E4BEF">
        <w:t xml:space="preserve">significant </w:t>
      </w:r>
      <w:r w:rsidR="001D67D2" w:rsidRPr="004E4BEF">
        <w:t>change of circumstances has been determined by the Assessor.</w:t>
      </w:r>
    </w:p>
    <w:p w14:paraId="08B3CEC3" w14:textId="69E37DA7" w:rsidR="00454F8A" w:rsidRPr="004E4BEF" w:rsidRDefault="00503065" w:rsidP="004C6EBD">
      <w:r w:rsidRPr="004E4BEF">
        <w:t xml:space="preserve">There is no change to existing clients where the SPR has determined </w:t>
      </w:r>
      <w:r w:rsidR="00706389" w:rsidRPr="004E4BEF">
        <w:t xml:space="preserve">a new assessment </w:t>
      </w:r>
      <w:r w:rsidR="003E032F" w:rsidRPr="004E4BEF">
        <w:t>is not required</w:t>
      </w:r>
      <w:r w:rsidR="00AC3561" w:rsidRPr="004E4BEF">
        <w:t>; in that instance, the assessor should continue to allocate any additional services as required.</w:t>
      </w:r>
      <w:r w:rsidR="00706389" w:rsidRPr="004E4BEF">
        <w:t xml:space="preserve"> </w:t>
      </w:r>
    </w:p>
    <w:p w14:paraId="79C681C6" w14:textId="227E7F39" w:rsidR="00454F8A" w:rsidRPr="00523190" w:rsidRDefault="000646EC" w:rsidP="00523190">
      <w:pPr>
        <w:pStyle w:val="Heading2"/>
      </w:pPr>
      <w:r w:rsidRPr="00523190">
        <w:t>What resources will support this change</w:t>
      </w:r>
      <w:r w:rsidR="00454F8A" w:rsidRPr="00523190">
        <w:t xml:space="preserve">? </w:t>
      </w:r>
    </w:p>
    <w:p w14:paraId="5B3F39D6" w14:textId="3F03F1DC" w:rsidR="00FB47DB" w:rsidRPr="004E4BEF" w:rsidRDefault="003049AF" w:rsidP="004E4BEF">
      <w:r w:rsidRPr="004E4BEF">
        <w:t>Section</w:t>
      </w:r>
      <w:r w:rsidR="00F32CF2" w:rsidRPr="004E4BEF">
        <w:t xml:space="preserve"> 5.2.5</w:t>
      </w:r>
      <w:r w:rsidRPr="004E4BEF">
        <w:t xml:space="preserve"> of t</w:t>
      </w:r>
      <w:r w:rsidR="000646EC" w:rsidRPr="004E4BEF">
        <w:t>h</w:t>
      </w:r>
      <w:r w:rsidR="00155921" w:rsidRPr="004E4BEF">
        <w:t xml:space="preserve">e My Aged Care </w:t>
      </w:r>
      <w:r w:rsidR="00965902" w:rsidRPr="004E4BEF">
        <w:t xml:space="preserve">Assessment </w:t>
      </w:r>
      <w:r w:rsidR="00155921" w:rsidRPr="004E4BEF">
        <w:t xml:space="preserve">Manual </w:t>
      </w:r>
      <w:r w:rsidRPr="004E4BEF">
        <w:t>provides for the following</w:t>
      </w:r>
      <w:r w:rsidR="00AF1046" w:rsidRPr="004E4BEF">
        <w:t>:</w:t>
      </w:r>
    </w:p>
    <w:p w14:paraId="24076776" w14:textId="77777777" w:rsidR="004C6EBD" w:rsidRDefault="004C6EBD" w:rsidP="004C6EBD">
      <w:pPr>
        <w:pStyle w:val="Boxtext"/>
      </w:pPr>
      <w:r>
        <w:t xml:space="preserve">In submitting a request for a new assessment following a SPR, the assessor is required to indicate whether they have spoken with the client and provide a summary of that conversation. </w:t>
      </w:r>
    </w:p>
    <w:p w14:paraId="4B18DBA7" w14:textId="77777777" w:rsidR="004C6EBD" w:rsidRDefault="004C6EBD" w:rsidP="004C6EBD">
      <w:pPr>
        <w:pStyle w:val="Boxtext"/>
      </w:pPr>
      <w:r>
        <w:t xml:space="preserve">Where a conversation with the client has already occurred, the Triage Delegate should consider the conversation summary provided by the assessor as necessary. If satisfied, the Triage Delegate should complete the triage questions of the IAT, without needing to speak with the client, given this occurred at the SPR stage. An assessment can then be scheduled for the client at a time that aligns with their priority setting. </w:t>
      </w:r>
    </w:p>
    <w:p w14:paraId="13AF81F1" w14:textId="77777777" w:rsidR="004C6EBD" w:rsidRDefault="004C6EBD" w:rsidP="004C6EBD">
      <w:pPr>
        <w:pStyle w:val="Boxtext"/>
      </w:pPr>
      <w:r>
        <w:t xml:space="preserve">Note: That consent to complete IAT Triage questions should be sought by the assessor when the assessor is speaking with the client (or their supporter) at the SPR stage. </w:t>
      </w:r>
    </w:p>
    <w:p w14:paraId="573B3EBB" w14:textId="109458C2" w:rsidR="00401E98" w:rsidRPr="004E4BEF" w:rsidRDefault="004C6EBD" w:rsidP="004C6EBD">
      <w:pPr>
        <w:pStyle w:val="Boxtext"/>
      </w:pPr>
      <w:r>
        <w:t>If a conversation with the client has not occurred at the SPR stage, the Triage Delegate should speak with the client to confirm a significant change has occurred, drawing on the IAT triage questions to inform response. If the Triage Delegate is satisfied a significant change has occurred, they should complete the triage questions and recommend a new assessment.</w:t>
      </w:r>
    </w:p>
    <w:p w14:paraId="73A79416" w14:textId="58307D14" w:rsidR="00295558" w:rsidRPr="00523190" w:rsidRDefault="007C21B9" w:rsidP="00523190">
      <w:pPr>
        <w:pStyle w:val="Heading2"/>
      </w:pPr>
      <w:r w:rsidRPr="00523190">
        <w:lastRenderedPageBreak/>
        <w:t>G</w:t>
      </w:r>
      <w:r w:rsidR="003D760B" w:rsidRPr="00523190">
        <w:t>u</w:t>
      </w:r>
      <w:r w:rsidR="00CE67FA" w:rsidRPr="00523190">
        <w:t>iding criteria</w:t>
      </w:r>
      <w:r w:rsidR="00841CBF" w:rsidRPr="00523190">
        <w:t xml:space="preserve"> </w:t>
      </w:r>
      <w:r w:rsidR="000F56D6" w:rsidRPr="00523190">
        <w:t>to undertake desktop triage</w:t>
      </w:r>
    </w:p>
    <w:p w14:paraId="3B41EE8B" w14:textId="040CE296" w:rsidR="009440F1" w:rsidRPr="004E4BEF" w:rsidRDefault="009440F1" w:rsidP="004E4BEF">
      <w:r w:rsidRPr="004E4BEF">
        <w:t xml:space="preserve">To </w:t>
      </w:r>
      <w:r w:rsidR="00AF1046" w:rsidRPr="004E4BEF">
        <w:t>help</w:t>
      </w:r>
      <w:r w:rsidRPr="004E4BEF">
        <w:t xml:space="preserve"> ensure a Triage </w:t>
      </w:r>
      <w:r w:rsidR="00FA1FF4" w:rsidRPr="004E4BEF">
        <w:t>D</w:t>
      </w:r>
      <w:r w:rsidRPr="004E4BEF">
        <w:t xml:space="preserve">elegate can </w:t>
      </w:r>
      <w:r w:rsidR="005B62C3" w:rsidRPr="004E4BEF">
        <w:t>undertake a</w:t>
      </w:r>
      <w:r w:rsidR="00FE76CD" w:rsidRPr="004E4BEF">
        <w:t xml:space="preserve"> desktop</w:t>
      </w:r>
      <w:r w:rsidR="005B62C3" w:rsidRPr="004E4BEF">
        <w:t xml:space="preserve"> </w:t>
      </w:r>
      <w:r w:rsidRPr="004E4BEF">
        <w:t xml:space="preserve">triage </w:t>
      </w:r>
      <w:r w:rsidR="00F25C92" w:rsidRPr="004E4BEF">
        <w:t xml:space="preserve">for </w:t>
      </w:r>
      <w:r w:rsidRPr="004E4BEF">
        <w:t xml:space="preserve">a new assessment </w:t>
      </w:r>
      <w:r w:rsidR="00B462F0" w:rsidRPr="004E4BEF">
        <w:t xml:space="preserve">following a </w:t>
      </w:r>
      <w:r w:rsidR="00FA1FF4" w:rsidRPr="004E4BEF">
        <w:t>SPR</w:t>
      </w:r>
      <w:r w:rsidR="0054456C" w:rsidRPr="004E4BEF">
        <w:t>,</w:t>
      </w:r>
      <w:r w:rsidRPr="004E4BEF">
        <w:t xml:space="preserve"> </w:t>
      </w:r>
      <w:r w:rsidR="0054456C" w:rsidRPr="004E4BEF">
        <w:t>t</w:t>
      </w:r>
      <w:r w:rsidRPr="004E4BEF">
        <w:t xml:space="preserve">he assessor will be required to input sufficient information within the </w:t>
      </w:r>
      <w:r w:rsidR="00FA1FF4" w:rsidRPr="004E4BEF">
        <w:t xml:space="preserve">SPR </w:t>
      </w:r>
      <w:r w:rsidRPr="004E4BEF">
        <w:t>detailing the significant</w:t>
      </w:r>
      <w:r w:rsidR="00D15E5F" w:rsidRPr="004E4BEF">
        <w:t xml:space="preserve"> change in</w:t>
      </w:r>
      <w:r w:rsidRPr="004E4BEF">
        <w:t xml:space="preserve"> circumstances </w:t>
      </w:r>
      <w:r w:rsidR="00FA1FF4" w:rsidRPr="004E4BEF">
        <w:t xml:space="preserve">that warrants </w:t>
      </w:r>
      <w:r w:rsidRPr="004E4BEF">
        <w:t>a new assessment</w:t>
      </w:r>
      <w:r w:rsidR="00D15E5F" w:rsidRPr="004E4BEF">
        <w:t xml:space="preserve">. This information will support the Triage </w:t>
      </w:r>
      <w:r w:rsidR="00FA1FF4" w:rsidRPr="004E4BEF">
        <w:t>D</w:t>
      </w:r>
      <w:r w:rsidR="00D15E5F" w:rsidRPr="004E4BEF">
        <w:t xml:space="preserve">elegate when conducting triage, limiting time to complete triage and </w:t>
      </w:r>
      <w:r w:rsidR="00E11AA5" w:rsidRPr="004E4BEF">
        <w:t xml:space="preserve">the </w:t>
      </w:r>
      <w:r w:rsidR="00D15E5F" w:rsidRPr="004E4BEF">
        <w:t xml:space="preserve">number of phone calls made to client. </w:t>
      </w:r>
    </w:p>
    <w:p w14:paraId="1DD0682F" w14:textId="170D2349" w:rsidR="00D15E5F" w:rsidRPr="004E4BEF" w:rsidRDefault="000F56D6" w:rsidP="004E4BEF">
      <w:r w:rsidRPr="004E4BEF">
        <w:t xml:space="preserve">Assessors should ensure they note the following information before submitting the </w:t>
      </w:r>
      <w:r w:rsidR="002C27F3" w:rsidRPr="004E4BEF">
        <w:t>SPR for a new assessment:</w:t>
      </w:r>
    </w:p>
    <w:p w14:paraId="1E150AE7" w14:textId="77777777" w:rsidR="00F62D7C" w:rsidRDefault="00294BE0" w:rsidP="004C6EBD">
      <w:pPr>
        <w:pStyle w:val="ListBullet"/>
      </w:pPr>
      <w:r>
        <w:t xml:space="preserve">Check for </w:t>
      </w:r>
      <w:r w:rsidRPr="00294BE0">
        <w:rPr>
          <w:b/>
          <w:bCs/>
        </w:rPr>
        <w:t>urgency</w:t>
      </w:r>
      <w:r>
        <w:t xml:space="preserve"> – has sufficient i</w:t>
      </w:r>
      <w:r w:rsidR="00F47E1D">
        <w:t xml:space="preserve">nformation </w:t>
      </w:r>
      <w:r>
        <w:t xml:space="preserve">been collated by the assessor who conducted the SPR relating to the person’s </w:t>
      </w:r>
      <w:r w:rsidR="00F62D7C">
        <w:t xml:space="preserve">urgent </w:t>
      </w:r>
      <w:r>
        <w:t xml:space="preserve">need for </w:t>
      </w:r>
      <w:r w:rsidR="00C94CFD">
        <w:t>a new assessment</w:t>
      </w:r>
    </w:p>
    <w:p w14:paraId="01068BFD" w14:textId="0D5ABDE6" w:rsidR="00763F97" w:rsidRDefault="00F56BEB" w:rsidP="004C6EBD">
      <w:pPr>
        <w:pStyle w:val="ListBullet"/>
      </w:pPr>
      <w:r>
        <w:t xml:space="preserve">Is there </w:t>
      </w:r>
      <w:r w:rsidRPr="00ED1824">
        <w:rPr>
          <w:b/>
        </w:rPr>
        <w:t>sufficient support in place</w:t>
      </w:r>
      <w:r>
        <w:t xml:space="preserve"> while the person awaits a new assessment </w:t>
      </w:r>
      <w:r w:rsidR="00ED1824">
        <w:t>–</w:t>
      </w:r>
      <w:r>
        <w:t xml:space="preserve"> </w:t>
      </w:r>
      <w:r w:rsidR="007B724F">
        <w:t>are there sufficient linking supports or have</w:t>
      </w:r>
      <w:r w:rsidR="00763F97">
        <w:t xml:space="preserve"> CHSP services </w:t>
      </w:r>
      <w:r w:rsidR="007B724F">
        <w:t>been recommended</w:t>
      </w:r>
      <w:r w:rsidR="003E21F0">
        <w:t>.</w:t>
      </w:r>
    </w:p>
    <w:p w14:paraId="4996A0BE" w14:textId="1B118E80" w:rsidR="00F47E1D" w:rsidRDefault="00E6160E" w:rsidP="004C6EBD">
      <w:pPr>
        <w:pStyle w:val="ListBullet"/>
      </w:pPr>
      <w:r>
        <w:t xml:space="preserve">Does the record </w:t>
      </w:r>
      <w:r w:rsidRPr="004F61FF">
        <w:rPr>
          <w:b/>
        </w:rPr>
        <w:t>sufficiently describe the reasons</w:t>
      </w:r>
      <w:r>
        <w:t xml:space="preserve"> (or event) that has warranted the need for a </w:t>
      </w:r>
      <w:r w:rsidR="00A369D9">
        <w:t>new assessment</w:t>
      </w:r>
      <w:r w:rsidR="00352C0B">
        <w:t xml:space="preserve">, including any change to the person’s </w:t>
      </w:r>
      <w:r w:rsidR="00DF26D4">
        <w:t>function (e.g. mobility status, recent falls, etc.)</w:t>
      </w:r>
      <w:r>
        <w:t>?</w:t>
      </w:r>
      <w:r w:rsidR="00CC1424">
        <w:t xml:space="preserve"> and</w:t>
      </w:r>
    </w:p>
    <w:p w14:paraId="1371FE92" w14:textId="6830722B" w:rsidR="00C25876" w:rsidRDefault="00E6160E" w:rsidP="004C6EBD">
      <w:pPr>
        <w:pStyle w:val="ListBullet"/>
      </w:pPr>
      <w:r>
        <w:t>Has the</w:t>
      </w:r>
      <w:r w:rsidR="003C4626">
        <w:t xml:space="preserve"> assessor </w:t>
      </w:r>
      <w:r w:rsidR="004E7E74" w:rsidRPr="004F61FF">
        <w:rPr>
          <w:b/>
        </w:rPr>
        <w:t>sought consent</w:t>
      </w:r>
      <w:r w:rsidR="004E7E74">
        <w:t xml:space="preserve"> </w:t>
      </w:r>
      <w:r w:rsidR="00D42CED">
        <w:t xml:space="preserve">from the older person </w:t>
      </w:r>
      <w:r w:rsidR="00FC7968">
        <w:t xml:space="preserve">for them </w:t>
      </w:r>
      <w:r w:rsidR="00D42CED">
        <w:t xml:space="preserve">to proceed to triage and </w:t>
      </w:r>
      <w:r w:rsidR="00B87627">
        <w:t>have it completed based on the SPR notes?</w:t>
      </w:r>
      <w:r w:rsidR="00D42CED">
        <w:t xml:space="preserve"> </w:t>
      </w:r>
    </w:p>
    <w:p w14:paraId="5394B1A0" w14:textId="105DB7F9" w:rsidR="00D02106" w:rsidRDefault="11209F7C" w:rsidP="004C6EBD">
      <w:pPr>
        <w:pStyle w:val="ListBullet"/>
      </w:pPr>
      <w:r>
        <w:t>If the client is a ‘home support’ assessment being recommended for a ‘comprehensive’ assessment, is there sufficient information supporting the conversion?</w:t>
      </w:r>
    </w:p>
    <w:p w14:paraId="7DEA3420" w14:textId="55FB7B9A" w:rsidR="007C21B9" w:rsidRPr="004E4BEF" w:rsidRDefault="002C27F3" w:rsidP="004C6EBD">
      <w:r w:rsidRPr="004E4BEF">
        <w:t xml:space="preserve">If there is insufficient text available within the SPR request box, the assessor should save a record of their conversation with the client </w:t>
      </w:r>
      <w:r w:rsidR="00D779CB" w:rsidRPr="004E4BEF">
        <w:t>in</w:t>
      </w:r>
      <w:r w:rsidR="003324C7" w:rsidRPr="004E4BEF">
        <w:t xml:space="preserve"> the </w:t>
      </w:r>
      <w:r w:rsidR="00D779CB" w:rsidRPr="004E4BEF">
        <w:t xml:space="preserve">client’s </w:t>
      </w:r>
      <w:r w:rsidR="006A4B2B" w:rsidRPr="004E4BEF">
        <w:t>portal.</w:t>
      </w:r>
      <w:r w:rsidR="00726686" w:rsidRPr="004E4BEF">
        <w:t xml:space="preserve"> </w:t>
      </w:r>
      <w:r w:rsidR="00D851F5" w:rsidRPr="004E4BEF">
        <w:t>Assessors may</w:t>
      </w:r>
      <w:r w:rsidR="00652ACE" w:rsidRPr="004E4BEF">
        <w:t xml:space="preserve"> also</w:t>
      </w:r>
      <w:r w:rsidR="00D851F5" w:rsidRPr="004E4BEF">
        <w:t xml:space="preserve"> wish to </w:t>
      </w:r>
      <w:r w:rsidR="00036FA4" w:rsidRPr="004E4BEF">
        <w:t>use some or all</w:t>
      </w:r>
      <w:r w:rsidR="00D851F5" w:rsidRPr="004E4BEF">
        <w:t xml:space="preserve"> of the triage questions using the IAT Offline Form and save this version </w:t>
      </w:r>
      <w:r w:rsidR="00036FA4" w:rsidRPr="004E4BEF">
        <w:t xml:space="preserve">as a record of the SPR </w:t>
      </w:r>
      <w:r w:rsidR="00D851F5" w:rsidRPr="004E4BEF">
        <w:t xml:space="preserve">in </w:t>
      </w:r>
      <w:r w:rsidR="00E5435E" w:rsidRPr="004E4BEF">
        <w:t xml:space="preserve">the client portal if that </w:t>
      </w:r>
      <w:r w:rsidR="00036FA4" w:rsidRPr="004E4BEF">
        <w:t>assists.</w:t>
      </w:r>
    </w:p>
    <w:p w14:paraId="049981B9" w14:textId="0E44ED59" w:rsidR="009F3A53" w:rsidRPr="00523190" w:rsidRDefault="009F3A53" w:rsidP="00523190">
      <w:pPr>
        <w:pStyle w:val="Heading2"/>
      </w:pPr>
      <w:r w:rsidRPr="00523190">
        <w:t>Steps in Assessor Portal</w:t>
      </w:r>
      <w:r w:rsidR="009440F1" w:rsidRPr="00523190">
        <w:t xml:space="preserve"> completing a SPR</w:t>
      </w:r>
    </w:p>
    <w:p w14:paraId="14049A24" w14:textId="55486764" w:rsidR="009F3A53" w:rsidRDefault="0046539A" w:rsidP="004C6EBD">
      <w:pPr>
        <w:pStyle w:val="ListNumber"/>
      </w:pPr>
      <w:r>
        <w:t>Start Support Plan Review assigned to you</w:t>
      </w:r>
      <w:r w:rsidR="00F15789">
        <w:t>, expand the c</w:t>
      </w:r>
      <w:r w:rsidR="00112E79">
        <w:t>l</w:t>
      </w:r>
      <w:r w:rsidR="00F15789">
        <w:t>ient card</w:t>
      </w:r>
      <w:r w:rsidR="676DE6E6">
        <w:t>,</w:t>
      </w:r>
      <w:r w:rsidR="00F15789">
        <w:t xml:space="preserve"> either card or list view. The Client Sum</w:t>
      </w:r>
      <w:r w:rsidR="00112E79">
        <w:t>m</w:t>
      </w:r>
      <w:r w:rsidR="00F15789">
        <w:t>ary page display</w:t>
      </w:r>
      <w:r w:rsidR="00EC0269">
        <w:t xml:space="preserve">s. Select </w:t>
      </w:r>
      <w:r w:rsidR="00EC0269" w:rsidRPr="00EC0269">
        <w:rPr>
          <w:b/>
          <w:bCs/>
        </w:rPr>
        <w:t>START SUPPORT PLAN</w:t>
      </w:r>
      <w:r w:rsidR="00EC0269">
        <w:rPr>
          <w:b/>
          <w:bCs/>
        </w:rPr>
        <w:t xml:space="preserve"> REVIEW.</w:t>
      </w:r>
      <w:r w:rsidR="00FD5C23">
        <w:rPr>
          <w:noProof/>
        </w:rPr>
        <w:drawing>
          <wp:inline distT="0" distB="0" distL="0" distR="0" wp14:anchorId="2B80B902" wp14:editId="11893422">
            <wp:extent cx="4873752" cy="1380744"/>
            <wp:effectExtent l="0" t="0" r="3175" b="0"/>
            <wp:docPr id="411902898" name="Picture 10" descr="Screen capture of the Start Support Plan Review assigned to you, expand the client card, either card or list view. The Client Summary page displays. Select START SUPPORT PLAN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902898" name="Picture 10" descr="Screen capture of the Start Support Plan Review assigned to you, expand the client card, either card or list view. The Client Summary page displays. Select START SUPPORT PLAN REVIEW"/>
                    <pic:cNvPicPr/>
                  </pic:nvPicPr>
                  <pic:blipFill>
                    <a:blip r:embed="rId12">
                      <a:extLst>
                        <a:ext uri="{28A0092B-C50C-407E-A947-70E740481C1C}">
                          <a14:useLocalDpi xmlns:a14="http://schemas.microsoft.com/office/drawing/2010/main" val="0"/>
                        </a:ext>
                      </a:extLst>
                    </a:blip>
                    <a:stretch>
                      <a:fillRect/>
                    </a:stretch>
                  </pic:blipFill>
                  <pic:spPr>
                    <a:xfrm>
                      <a:off x="0" y="0"/>
                      <a:ext cx="4873752" cy="1380744"/>
                    </a:xfrm>
                    <a:prstGeom prst="rect">
                      <a:avLst/>
                    </a:prstGeom>
                  </pic:spPr>
                </pic:pic>
              </a:graphicData>
            </a:graphic>
          </wp:inline>
        </w:drawing>
      </w:r>
    </w:p>
    <w:p w14:paraId="1303A0D6" w14:textId="3BF2FBCE" w:rsidR="00B821DD" w:rsidRDefault="007C00BE" w:rsidP="004C6EBD">
      <w:pPr>
        <w:pStyle w:val="ListNumber"/>
      </w:pPr>
      <w:r>
        <w:t>Pop-up will display to capture consent to share information with MyHealthRecord. Select ‘</w:t>
      </w:r>
      <w:r w:rsidR="00080799">
        <w:t>Y</w:t>
      </w:r>
      <w:r>
        <w:t>es’ or ‘</w:t>
      </w:r>
      <w:r w:rsidR="00080799">
        <w:t>N</w:t>
      </w:r>
      <w:r>
        <w:t>o’</w:t>
      </w:r>
      <w:r w:rsidR="00B821DD">
        <w:t xml:space="preserve">. </w:t>
      </w:r>
    </w:p>
    <w:p w14:paraId="187A55D7" w14:textId="07421FE9" w:rsidR="007C00BE" w:rsidRDefault="00B821DD" w:rsidP="004C6EBD">
      <w:pPr>
        <w:pStyle w:val="ListNumber"/>
      </w:pPr>
      <w:r>
        <w:t>Select</w:t>
      </w:r>
      <w:r w:rsidR="001B7B6F">
        <w:t xml:space="preserve"> reason for Support plan review before </w:t>
      </w:r>
      <w:r>
        <w:t>S</w:t>
      </w:r>
      <w:r w:rsidR="001B7B6F">
        <w:t xml:space="preserve">tarting the review. </w:t>
      </w:r>
    </w:p>
    <w:p w14:paraId="270E3FBB" w14:textId="2C31F0E0" w:rsidR="00697B8E" w:rsidRDefault="00091FD0" w:rsidP="004C6EBD">
      <w:pPr>
        <w:pStyle w:val="ListNumber"/>
      </w:pPr>
      <w:r>
        <w:t>Once</w:t>
      </w:r>
      <w:r w:rsidR="00A008F0">
        <w:t xml:space="preserve"> the</w:t>
      </w:r>
      <w:r>
        <w:t xml:space="preserve"> Support Plan Review is started</w:t>
      </w:r>
      <w:r w:rsidR="00A008F0">
        <w:t>,</w:t>
      </w:r>
      <w:r>
        <w:t xml:space="preserve"> </w:t>
      </w:r>
      <w:r w:rsidR="00A008F0">
        <w:t xml:space="preserve">the </w:t>
      </w:r>
      <w:r>
        <w:t>assessor can make changes to information</w:t>
      </w:r>
      <w:r w:rsidR="001A5E93">
        <w:t xml:space="preserve"> </w:t>
      </w:r>
      <w:r w:rsidR="00934D65">
        <w:t xml:space="preserve">in the </w:t>
      </w:r>
      <w:r w:rsidR="00161D3A">
        <w:t>sections of the client</w:t>
      </w:r>
      <w:r w:rsidR="00A008F0">
        <w:t>’</w:t>
      </w:r>
      <w:r w:rsidR="00161D3A">
        <w:t>s</w:t>
      </w:r>
      <w:r w:rsidR="001A5E93">
        <w:t xml:space="preserve"> support pl</w:t>
      </w:r>
      <w:r w:rsidR="00161D3A">
        <w:t>an.</w:t>
      </w:r>
    </w:p>
    <w:p w14:paraId="6C2F057D" w14:textId="55AAA0AF" w:rsidR="00194B42" w:rsidRDefault="005812B7" w:rsidP="004C6EBD">
      <w:pPr>
        <w:pStyle w:val="ListNumber"/>
      </w:pPr>
      <w:r>
        <w:t xml:space="preserve">Final </w:t>
      </w:r>
      <w:r w:rsidR="008D4E7D">
        <w:t>ste</w:t>
      </w:r>
      <w:r>
        <w:t>p to enter the ou</w:t>
      </w:r>
      <w:r w:rsidR="008D4E7D">
        <w:t>t</w:t>
      </w:r>
      <w:r>
        <w:t xml:space="preserve">come of the </w:t>
      </w:r>
      <w:r w:rsidR="006921E5">
        <w:t>SPR</w:t>
      </w:r>
      <w:r>
        <w:t xml:space="preserve">, entering the </w:t>
      </w:r>
      <w:r w:rsidR="008D4E7D">
        <w:t xml:space="preserve">outcome </w:t>
      </w:r>
      <w:r>
        <w:t>details</w:t>
      </w:r>
      <w:r w:rsidR="008D4E7D">
        <w:t xml:space="preserve">. This information will be used to support the </w:t>
      </w:r>
      <w:r w:rsidR="006921E5">
        <w:t>T</w:t>
      </w:r>
      <w:r w:rsidR="008D4E7D">
        <w:t xml:space="preserve">riage </w:t>
      </w:r>
      <w:r w:rsidR="006921E5">
        <w:t>D</w:t>
      </w:r>
      <w:r w:rsidR="008D4E7D">
        <w:t>elegate</w:t>
      </w:r>
      <w:r w:rsidR="00C0001F">
        <w:t xml:space="preserve"> t</w:t>
      </w:r>
      <w:r w:rsidR="00194B42">
        <w:t>o conduct triage without contact</w:t>
      </w:r>
      <w:r w:rsidR="00C0001F">
        <w:t>ing the</w:t>
      </w:r>
      <w:r w:rsidR="00194B42">
        <w:t xml:space="preserve"> client. </w:t>
      </w:r>
    </w:p>
    <w:p w14:paraId="075A6969" w14:textId="26B7972B" w:rsidR="00161D3A" w:rsidRDefault="001F2848" w:rsidP="004C6EBD">
      <w:pPr>
        <w:pStyle w:val="Normalindent"/>
      </w:pPr>
      <w:r>
        <w:rPr>
          <w:noProof/>
        </w:rPr>
        <w:lastRenderedPageBreak/>
        <w:drawing>
          <wp:inline distT="0" distB="0" distL="0" distR="0" wp14:anchorId="14694307" wp14:editId="051B54B2">
            <wp:extent cx="4522123" cy="1863315"/>
            <wp:effectExtent l="0" t="0" r="0" b="3810"/>
            <wp:docPr id="920781801" name="Picture 8" descr="A screenshot of the enter the outcome of the SPR, entering the outcome details. This information will be used to support the Triage Delegate to conduct triage without contacting the cl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781801" name="Picture 8" descr="A screenshot of the enter the outcome of the SPR, entering the outcome details. This information will be used to support the Triage Delegate to conduct triage without contacting the cli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31218" cy="1867062"/>
                    </a:xfrm>
                    <a:prstGeom prst="rect">
                      <a:avLst/>
                    </a:prstGeom>
                  </pic:spPr>
                </pic:pic>
              </a:graphicData>
            </a:graphic>
          </wp:inline>
        </w:drawing>
      </w:r>
    </w:p>
    <w:p w14:paraId="7FB3FFE0" w14:textId="181F9224" w:rsidR="00A57BE2" w:rsidRPr="004E4BEF" w:rsidRDefault="008D4E7D" w:rsidP="004C6EBD">
      <w:pPr>
        <w:pStyle w:val="ListNumber"/>
      </w:pPr>
      <w:r>
        <w:t>Select complete</w:t>
      </w:r>
      <w:r w:rsidR="00C0001F">
        <w:t>.</w:t>
      </w:r>
    </w:p>
    <w:p w14:paraId="0C154AFA" w14:textId="77777777" w:rsidR="006229B1" w:rsidRPr="004E4BEF" w:rsidRDefault="00D64B2B" w:rsidP="004E4BEF">
      <w:r w:rsidRPr="004E4BEF">
        <w:t xml:space="preserve">For more information visit: </w:t>
      </w:r>
    </w:p>
    <w:p w14:paraId="76016BBD" w14:textId="6CB41618" w:rsidR="00B22A00" w:rsidRPr="004E4BEF" w:rsidRDefault="00AB7A42" w:rsidP="004C6EBD">
      <w:pPr>
        <w:pStyle w:val="ListParagraph"/>
        <w:numPr>
          <w:ilvl w:val="0"/>
          <w:numId w:val="24"/>
        </w:numPr>
        <w:tabs>
          <w:tab w:val="left" w:pos="6658"/>
        </w:tabs>
      </w:pPr>
      <w:hyperlink r:id="rId14" w:history="1">
        <w:r w:rsidRPr="00AB7A42">
          <w:rPr>
            <w:rStyle w:val="Hyperlink"/>
          </w:rPr>
          <w:t>Assessor Portal User Guide 7 – Completing a Support Plan and Support Plan Review</w:t>
        </w:r>
      </w:hyperlink>
    </w:p>
    <w:p w14:paraId="297D3D48" w14:textId="50DB67E7" w:rsidR="00B22A00" w:rsidRPr="00523190" w:rsidRDefault="00B22A00" w:rsidP="00523190">
      <w:pPr>
        <w:pStyle w:val="Heading2"/>
      </w:pPr>
      <w:r w:rsidRPr="00523190">
        <w:t xml:space="preserve">Steps in Assessor Portal completing triage for a </w:t>
      </w:r>
      <w:r w:rsidR="00933348" w:rsidRPr="00523190">
        <w:t xml:space="preserve">client </w:t>
      </w:r>
      <w:r w:rsidR="003A2185" w:rsidRPr="00523190">
        <w:t>who has had a S</w:t>
      </w:r>
      <w:r w:rsidR="00EC167E" w:rsidRPr="00523190">
        <w:t xml:space="preserve">upport </w:t>
      </w:r>
      <w:r w:rsidR="003A2185" w:rsidRPr="00523190">
        <w:t>P</w:t>
      </w:r>
      <w:r w:rsidR="00EC167E" w:rsidRPr="00523190">
        <w:t xml:space="preserve">lan </w:t>
      </w:r>
      <w:r w:rsidR="003A2185" w:rsidRPr="00523190">
        <w:t>R</w:t>
      </w:r>
      <w:r w:rsidR="00EC167E" w:rsidRPr="00523190">
        <w:t>eview</w:t>
      </w:r>
    </w:p>
    <w:p w14:paraId="1720D8FD" w14:textId="71C6ABEF" w:rsidR="00104F1B" w:rsidRPr="004E4BEF" w:rsidRDefault="009C41D9" w:rsidP="004E4BEF">
      <w:r w:rsidRPr="004E4BEF">
        <w:t>Team Leader</w:t>
      </w:r>
      <w:r w:rsidR="00EC167E" w:rsidRPr="004E4BEF">
        <w:t>,</w:t>
      </w:r>
      <w:r w:rsidRPr="004E4BEF">
        <w:t xml:space="preserve"> can follow the steps</w:t>
      </w:r>
      <w:r w:rsidR="00EC167E" w:rsidRPr="004E4BEF">
        <w:t xml:space="preserve"> to accept referral:</w:t>
      </w:r>
    </w:p>
    <w:p w14:paraId="44709A4C" w14:textId="2016A7BC" w:rsidR="00104F1B" w:rsidRPr="007E586D" w:rsidRDefault="00871C95" w:rsidP="004C6EBD">
      <w:pPr>
        <w:pStyle w:val="ListNumber"/>
        <w:numPr>
          <w:ilvl w:val="0"/>
          <w:numId w:val="26"/>
        </w:numPr>
      </w:pPr>
      <w:r w:rsidRPr="007E586D">
        <w:t xml:space="preserve">As a Team leader, </w:t>
      </w:r>
      <w:r w:rsidR="00EA6439">
        <w:t xml:space="preserve">start by </w:t>
      </w:r>
      <w:r w:rsidRPr="007E586D">
        <w:t>view</w:t>
      </w:r>
      <w:r w:rsidR="00EA6439">
        <w:t>ing your</w:t>
      </w:r>
      <w:r w:rsidRPr="007E586D">
        <w:t xml:space="preserve"> </w:t>
      </w:r>
      <w:r w:rsidR="000664CE" w:rsidRPr="007E586D">
        <w:t>Incoming referrals</w:t>
      </w:r>
      <w:r w:rsidR="00F947C4">
        <w:t>.</w:t>
      </w:r>
    </w:p>
    <w:p w14:paraId="48E41B7B" w14:textId="073BA8D3" w:rsidR="008C12C1" w:rsidRPr="0034517C" w:rsidRDefault="008C12C1" w:rsidP="004C6EBD">
      <w:pPr>
        <w:pStyle w:val="ListNumber"/>
      </w:pPr>
      <w:r w:rsidRPr="007E586D">
        <w:t xml:space="preserve">Once reviews the referral and decides to accept the referral. Click </w:t>
      </w:r>
      <w:r w:rsidR="00F947C4" w:rsidRPr="00F947C4">
        <w:rPr>
          <w:b/>
        </w:rPr>
        <w:t>ACCEPT</w:t>
      </w:r>
      <w:r w:rsidRPr="007E586D">
        <w:t>.</w:t>
      </w:r>
    </w:p>
    <w:p w14:paraId="4216847D" w14:textId="027139B6" w:rsidR="00FC2172" w:rsidRDefault="002A7B33" w:rsidP="004C6EBD">
      <w:pPr>
        <w:pStyle w:val="ListNumber"/>
      </w:pPr>
      <w:r>
        <w:t>A dialogue box will appear asking for Change assessment priority and Triage category</w:t>
      </w:r>
      <w:r w:rsidR="007D0D86">
        <w:t xml:space="preserve"> which is a </w:t>
      </w:r>
      <w:r>
        <w:t xml:space="preserve">free text field. </w:t>
      </w:r>
    </w:p>
    <w:p w14:paraId="370C3299" w14:textId="415806CB" w:rsidR="00964749" w:rsidRDefault="004C6EBD" w:rsidP="004C6EBD">
      <w:pPr>
        <w:pStyle w:val="Normalindent"/>
      </w:pPr>
      <w:r>
        <w:rPr>
          <w:noProof/>
        </w:rPr>
        <w:drawing>
          <wp:inline distT="0" distB="0" distL="0" distR="0" wp14:anchorId="0BFC8E25" wp14:editId="770AC4E9">
            <wp:extent cx="4078605" cy="1920240"/>
            <wp:effectExtent l="0" t="0" r="0" b="3810"/>
            <wp:docPr id="545208043" name="Picture 1" descr="Screen capture of the dialogue box will appear asking for Change assessment priority and Triage category which is a free text fiel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208043" name="Picture 1" descr="Screen capture of the dialogue box will appear asking for Change assessment priority and Triage category which is a free text field.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8605" cy="1920240"/>
                    </a:xfrm>
                    <a:prstGeom prst="rect">
                      <a:avLst/>
                    </a:prstGeom>
                    <a:noFill/>
                  </pic:spPr>
                </pic:pic>
              </a:graphicData>
            </a:graphic>
          </wp:inline>
        </w:drawing>
      </w:r>
    </w:p>
    <w:p w14:paraId="26A6CCCE" w14:textId="77777777" w:rsidR="00523190" w:rsidRDefault="00523190" w:rsidP="00523190">
      <w:pPr>
        <w:pStyle w:val="Normalindent"/>
      </w:pPr>
      <w:r>
        <w:t xml:space="preserve">Mark the Referral as ‘Support Plan Review’ in Triage Category field. </w:t>
      </w:r>
    </w:p>
    <w:p w14:paraId="3A9BB568" w14:textId="201935FA" w:rsidR="00600623" w:rsidRDefault="000A0C1F" w:rsidP="004C6EBD">
      <w:pPr>
        <w:pStyle w:val="ListNumber"/>
      </w:pPr>
      <w:r>
        <w:t>T</w:t>
      </w:r>
      <w:r w:rsidR="00600623">
        <w:t xml:space="preserve">hen assign </w:t>
      </w:r>
      <w:r w:rsidR="00FF2A91">
        <w:t xml:space="preserve">to </w:t>
      </w:r>
      <w:r w:rsidR="00E4171A">
        <w:t xml:space="preserve">relevant </w:t>
      </w:r>
      <w:r w:rsidR="00FF2A91">
        <w:t xml:space="preserve">Triage Delegate. </w:t>
      </w:r>
      <w:r w:rsidR="000E75A6">
        <w:t xml:space="preserve">Completing Accepting referral for </w:t>
      </w:r>
      <w:r w:rsidR="00E4171A">
        <w:t>your</w:t>
      </w:r>
      <w:r w:rsidR="000E75A6">
        <w:t xml:space="preserve"> assessment organisation. </w:t>
      </w:r>
    </w:p>
    <w:p w14:paraId="06997F55" w14:textId="5A522DC0" w:rsidR="00961E5D" w:rsidRPr="004E4BEF" w:rsidRDefault="00AB7A42" w:rsidP="004E4BEF">
      <w:r w:rsidRPr="004E4BEF">
        <w:t>For more information visit:</w:t>
      </w:r>
    </w:p>
    <w:p w14:paraId="12E3CF1C" w14:textId="74CEFC16" w:rsidR="00AB7A42" w:rsidRDefault="00CC402A" w:rsidP="00961E5D">
      <w:pPr>
        <w:pStyle w:val="ListParagraph"/>
        <w:numPr>
          <w:ilvl w:val="0"/>
          <w:numId w:val="23"/>
        </w:numPr>
        <w:tabs>
          <w:tab w:val="left" w:pos="6658"/>
        </w:tabs>
      </w:pPr>
      <w:hyperlink r:id="rId16" w:anchor="%5B%7B%22num%22%3A29%2C%22gen%22%3A0%7D%2C%7B%22name%22%3A%22XYZ%22%7D%2C68%2C631%2C0%5D" w:history="1">
        <w:r>
          <w:rPr>
            <w:rStyle w:val="Hyperlink"/>
          </w:rPr>
          <w:t>Assessor Portal User Guide 3 - Topic: Accepting incoming assessment referrals</w:t>
        </w:r>
      </w:hyperlink>
      <w:r w:rsidR="007E4310">
        <w:t xml:space="preserve"> </w:t>
      </w:r>
    </w:p>
    <w:p w14:paraId="458CE6B4" w14:textId="68C78EF3" w:rsidR="00FD3E58" w:rsidRPr="004E4BEF" w:rsidRDefault="00EC167E" w:rsidP="004E4BEF">
      <w:pPr>
        <w:rPr>
          <w:highlight w:val="yellow"/>
        </w:rPr>
      </w:pPr>
      <w:r w:rsidRPr="004E4BEF">
        <w:rPr>
          <w:highlight w:val="yellow"/>
        </w:rPr>
        <w:br w:type="page"/>
      </w:r>
    </w:p>
    <w:p w14:paraId="2ED0AE63" w14:textId="078963E4" w:rsidR="00420F04" w:rsidRPr="004E4BEF" w:rsidRDefault="00976AD9" w:rsidP="004E4BEF">
      <w:r w:rsidRPr="004E4BEF">
        <w:lastRenderedPageBreak/>
        <w:t>O</w:t>
      </w:r>
      <w:r w:rsidR="00390F2C" w:rsidRPr="004E4BEF">
        <w:t>nce a Team leader has review</w:t>
      </w:r>
      <w:r w:rsidRPr="004E4BEF">
        <w:t>ed the</w:t>
      </w:r>
      <w:r w:rsidR="00390F2C" w:rsidRPr="004E4BEF">
        <w:t xml:space="preserve"> incoming referral, accepted and assigned </w:t>
      </w:r>
      <w:r w:rsidR="00FF2A91" w:rsidRPr="004E4BEF">
        <w:t xml:space="preserve">the </w:t>
      </w:r>
      <w:r w:rsidR="00420F04" w:rsidRPr="004E4BEF">
        <w:t>referral</w:t>
      </w:r>
      <w:r w:rsidRPr="004E4BEF">
        <w:t xml:space="preserve">, the </w:t>
      </w:r>
      <w:r w:rsidR="00420F04" w:rsidRPr="004E4BEF">
        <w:t>Triage Delegate can follow the</w:t>
      </w:r>
      <w:r w:rsidR="00C622EF" w:rsidRPr="004E4BEF">
        <w:t>se</w:t>
      </w:r>
      <w:r w:rsidR="00420F04" w:rsidRPr="004E4BEF">
        <w:t xml:space="preserve"> steps: </w:t>
      </w:r>
    </w:p>
    <w:p w14:paraId="10869037" w14:textId="3661D093" w:rsidR="00B97267" w:rsidRPr="004C6EBD" w:rsidRDefault="46DAB961" w:rsidP="004C6EBD">
      <w:pPr>
        <w:pStyle w:val="ListNumber"/>
        <w:numPr>
          <w:ilvl w:val="0"/>
          <w:numId w:val="27"/>
        </w:numPr>
        <w:rPr>
          <w:color w:val="000000" w:themeColor="text1"/>
        </w:rPr>
      </w:pPr>
      <w:r>
        <w:t>View incoming referrals</w:t>
      </w:r>
      <w:r w:rsidR="4F8F6583">
        <w:t xml:space="preserve"> g</w:t>
      </w:r>
      <w:r>
        <w:t>o to My Dashboard or select Assessment Referrals from the homepage or toolbar.</w:t>
      </w:r>
      <w:r w:rsidR="07429004">
        <w:t xml:space="preserve"> </w:t>
      </w:r>
      <w:r w:rsidR="3D48D12E">
        <w:t xml:space="preserve">Use the </w:t>
      </w:r>
      <w:r w:rsidR="71A50B0B" w:rsidRPr="004C6EBD">
        <w:rPr>
          <w:b/>
        </w:rPr>
        <w:t xml:space="preserve">Triage </w:t>
      </w:r>
      <w:r w:rsidR="00B97267" w:rsidRPr="004C6EBD">
        <w:rPr>
          <w:b/>
        </w:rPr>
        <w:t>PENDING</w:t>
      </w:r>
      <w:r>
        <w:t xml:space="preserve"> tab to view assigned referrals. </w:t>
      </w:r>
    </w:p>
    <w:p w14:paraId="1E8982E7" w14:textId="77777777" w:rsidR="00B97267" w:rsidRDefault="46DAB961" w:rsidP="001D414B">
      <w:pPr>
        <w:pStyle w:val="ListNumber"/>
      </w:pPr>
      <w:r>
        <w:t xml:space="preserve">Expand the client card </w:t>
      </w:r>
      <w:r w:rsidR="00B06012">
        <w:t xml:space="preserve">using the </w:t>
      </w:r>
      <w:r w:rsidR="00B06012" w:rsidRPr="00B06012">
        <w:rPr>
          <w:b/>
          <w:bCs/>
        </w:rPr>
        <w:t>VIEW</w:t>
      </w:r>
      <w:r w:rsidR="00281FB8" w:rsidRPr="00B06012">
        <w:rPr>
          <w:b/>
          <w:bCs/>
        </w:rPr>
        <w:t xml:space="preserve"> </w:t>
      </w:r>
      <w:r w:rsidR="00B4740C">
        <w:rPr>
          <w:b/>
          <w:bCs/>
        </w:rPr>
        <w:t xml:space="preserve">FULL </w:t>
      </w:r>
      <w:r w:rsidR="00281FB8" w:rsidRPr="00B06012">
        <w:rPr>
          <w:b/>
          <w:bCs/>
        </w:rPr>
        <w:t>CLIENT RECORD</w:t>
      </w:r>
      <w:r>
        <w:t xml:space="preserve"> </w:t>
      </w:r>
      <w:r w:rsidR="00B06012">
        <w:t>button</w:t>
      </w:r>
      <w:r w:rsidR="003058E2">
        <w:t>.</w:t>
      </w:r>
      <w:r w:rsidR="0085148B">
        <w:t xml:space="preserve"> Within the expanded client record There will be a label that reads:</w:t>
      </w:r>
    </w:p>
    <w:p w14:paraId="4533CCC7" w14:textId="1B7642E4" w:rsidR="00523190" w:rsidRDefault="00523190" w:rsidP="00523190">
      <w:pPr>
        <w:pStyle w:val="Normalindent"/>
      </w:pPr>
      <w:r w:rsidRPr="004E4BEF">
        <w:rPr>
          <w:noProof/>
        </w:rPr>
        <w:drawing>
          <wp:inline distT="0" distB="0" distL="0" distR="0" wp14:anchorId="22F0E81E" wp14:editId="6B93406C">
            <wp:extent cx="5746750" cy="2457429"/>
            <wp:effectExtent l="0" t="0" r="6350" b="635"/>
            <wp:docPr id="277493314" name="Picture 9" descr="A screenshot of the the client card using the VIEW FULL CLIENT RECORD button. Within the expanded client re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493314" name="Picture 9" descr="A screenshot of the the client card using the VIEW FULL CLIENT RECORD button. Within the expanded client recor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64277" cy="2464924"/>
                    </a:xfrm>
                    <a:prstGeom prst="rect">
                      <a:avLst/>
                    </a:prstGeom>
                  </pic:spPr>
                </pic:pic>
              </a:graphicData>
            </a:graphic>
          </wp:inline>
        </w:drawing>
      </w:r>
    </w:p>
    <w:p w14:paraId="4F858484" w14:textId="77777777" w:rsidR="00523190" w:rsidRPr="004E4BEF" w:rsidRDefault="00523190" w:rsidP="00523190">
      <w:pPr>
        <w:pStyle w:val="Boxtext"/>
      </w:pPr>
      <w:r w:rsidRPr="00B97267">
        <w:t>This assessment referral has been generated from a support plan review where it has been identified that the client requires a new assessment.</w:t>
      </w:r>
    </w:p>
    <w:p w14:paraId="32020BFB" w14:textId="1243918F" w:rsidR="004C6EBD" w:rsidRDefault="00E7707B" w:rsidP="004C6EBD">
      <w:pPr>
        <w:pStyle w:val="ListNumber"/>
      </w:pPr>
      <w:r>
        <w:t xml:space="preserve">Navigate to the tab </w:t>
      </w:r>
      <w:r w:rsidR="00210F0F" w:rsidRPr="00210F0F">
        <w:rPr>
          <w:b/>
          <w:bCs/>
        </w:rPr>
        <w:t>PLANS</w:t>
      </w:r>
      <w:r w:rsidR="00210F0F">
        <w:rPr>
          <w:b/>
          <w:bCs/>
        </w:rPr>
        <w:t>,</w:t>
      </w:r>
      <w:r w:rsidR="00210F0F" w:rsidRPr="00BE2176">
        <w:t xml:space="preserve"> </w:t>
      </w:r>
      <w:r w:rsidR="00BE2176" w:rsidRPr="00BE2176">
        <w:t>and</w:t>
      </w:r>
      <w:r w:rsidR="00BE2176">
        <w:rPr>
          <w:b/>
          <w:bCs/>
        </w:rPr>
        <w:t xml:space="preserve"> </w:t>
      </w:r>
      <w:r w:rsidR="00210F0F" w:rsidRPr="00883079">
        <w:t>check</w:t>
      </w:r>
      <w:r w:rsidR="00210F0F">
        <w:rPr>
          <w:b/>
          <w:bCs/>
        </w:rPr>
        <w:t xml:space="preserve"> </w:t>
      </w:r>
      <w:r w:rsidR="00163284">
        <w:rPr>
          <w:b/>
          <w:bCs/>
        </w:rPr>
        <w:t xml:space="preserve">Plan History </w:t>
      </w:r>
      <w:r w:rsidR="00210F0F" w:rsidRPr="00210F0F">
        <w:t>on recent reviews made.</w:t>
      </w:r>
    </w:p>
    <w:p w14:paraId="26BCF589" w14:textId="77777777" w:rsidR="004C6EBD" w:rsidRDefault="00C218E5" w:rsidP="004C6EBD">
      <w:pPr>
        <w:pStyle w:val="Normalindent"/>
      </w:pPr>
      <w:r w:rsidRPr="004C6EBD">
        <w:rPr>
          <w:noProof/>
        </w:rPr>
        <w:drawing>
          <wp:inline distT="0" distB="0" distL="0" distR="0" wp14:anchorId="5666E41E" wp14:editId="74D5E7DB">
            <wp:extent cx="5495544" cy="2587752"/>
            <wp:effectExtent l="0" t="0" r="0" b="3175"/>
            <wp:docPr id="447712781" name="Picture 8" descr="A screenshot of the tab PLANS, and check Plan History on recent reviews m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712781" name="Picture 8" descr="A screenshot of the tab PLANS, and check Plan History on recent reviews mad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95544" cy="2587752"/>
                    </a:xfrm>
                    <a:prstGeom prst="rect">
                      <a:avLst/>
                    </a:prstGeom>
                  </pic:spPr>
                </pic:pic>
              </a:graphicData>
            </a:graphic>
          </wp:inline>
        </w:drawing>
      </w:r>
    </w:p>
    <w:p w14:paraId="0109D024" w14:textId="708297EB" w:rsidR="004C6EBD" w:rsidRDefault="004C6EBD">
      <w:pPr>
        <w:spacing w:before="0" w:after="160" w:line="278" w:lineRule="auto"/>
        <w:ind w:left="0" w:firstLine="0"/>
      </w:pPr>
      <w:r>
        <w:br w:type="page"/>
      </w:r>
    </w:p>
    <w:p w14:paraId="17BF0686" w14:textId="276D4A02" w:rsidR="009C41D9" w:rsidRDefault="00BE2176" w:rsidP="004C6EBD">
      <w:pPr>
        <w:pStyle w:val="ListNumber"/>
      </w:pPr>
      <w:r>
        <w:lastRenderedPageBreak/>
        <w:t>Select</w:t>
      </w:r>
      <w:r w:rsidR="00163284">
        <w:t xml:space="preserve"> the recent </w:t>
      </w:r>
      <w:r w:rsidR="00163284" w:rsidRPr="004C6EBD">
        <w:rPr>
          <w:b/>
          <w:bCs/>
        </w:rPr>
        <w:t>Support plan</w:t>
      </w:r>
      <w:r w:rsidR="00163284">
        <w:t xml:space="preserve"> and open to view the comments.</w:t>
      </w:r>
    </w:p>
    <w:p w14:paraId="71D237B0" w14:textId="5B625938" w:rsidR="00523190" w:rsidRPr="00523190" w:rsidRDefault="00523190" w:rsidP="00523190">
      <w:pPr>
        <w:pStyle w:val="Normalindent"/>
      </w:pPr>
      <w:r>
        <w:rPr>
          <w:noProof/>
        </w:rPr>
        <w:drawing>
          <wp:inline distT="0" distB="0" distL="0" distR="0" wp14:anchorId="6705A4CA" wp14:editId="100B7907">
            <wp:extent cx="2962656" cy="2468880"/>
            <wp:effectExtent l="0" t="0" r="9525" b="7620"/>
            <wp:docPr id="823676880" name="Picture 7" descr="A screenshot of a support plans screen to add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76880" name="Picture 7" descr="A screenshot of a support plans screen to add comments"/>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62656" cy="2468880"/>
                    </a:xfrm>
                    <a:prstGeom prst="rect">
                      <a:avLst/>
                    </a:prstGeom>
                  </pic:spPr>
                </pic:pic>
              </a:graphicData>
            </a:graphic>
          </wp:inline>
        </w:drawing>
      </w:r>
    </w:p>
    <w:p w14:paraId="0B9B442F" w14:textId="03CD30B5" w:rsidR="001D414B" w:rsidRPr="00210F0F" w:rsidRDefault="00E21E52" w:rsidP="00523190">
      <w:pPr>
        <w:pStyle w:val="Normalindent"/>
      </w:pPr>
      <w:r w:rsidRPr="009D7CCE">
        <w:rPr>
          <w:b/>
          <w:bCs/>
        </w:rPr>
        <w:t>Note:</w:t>
      </w:r>
      <w:r>
        <w:t xml:space="preserve"> Keep this Support Plan on another tab to reference when completing the Triage </w:t>
      </w:r>
      <w:r w:rsidRPr="004C6EBD">
        <w:t>Questions</w:t>
      </w:r>
      <w:r>
        <w:t>.</w:t>
      </w:r>
    </w:p>
    <w:p w14:paraId="55D58720" w14:textId="32213CD5" w:rsidR="009D7CCE" w:rsidRDefault="00F23910" w:rsidP="001D414B">
      <w:pPr>
        <w:pStyle w:val="ListNumber"/>
      </w:pPr>
      <w:r>
        <w:t xml:space="preserve">Under </w:t>
      </w:r>
      <w:r w:rsidRPr="00C77952">
        <w:rPr>
          <w:b/>
          <w:bCs/>
        </w:rPr>
        <w:t xml:space="preserve">Outcome </w:t>
      </w:r>
      <w:r w:rsidR="00C77952" w:rsidRPr="00C77952">
        <w:rPr>
          <w:b/>
          <w:bCs/>
        </w:rPr>
        <w:t>D</w:t>
      </w:r>
      <w:r w:rsidRPr="00C77952">
        <w:rPr>
          <w:b/>
          <w:bCs/>
        </w:rPr>
        <w:t>etails</w:t>
      </w:r>
      <w:r>
        <w:t xml:space="preserve"> of the exported Support Plan will detail the Support Plan Review comments. Th</w:t>
      </w:r>
      <w:r w:rsidR="003B21A4">
        <w:t>e</w:t>
      </w:r>
      <w:r>
        <w:t xml:space="preserve"> information entered </w:t>
      </w:r>
      <w:r w:rsidR="00EF3B9C">
        <w:t>by</w:t>
      </w:r>
      <w:r>
        <w:t xml:space="preserve"> the Assessor will support in determining if enough information was captured during the SPR call to conduct triage</w:t>
      </w:r>
      <w:r w:rsidR="00635221">
        <w:t>, mitigating</w:t>
      </w:r>
      <w:r>
        <w:t xml:space="preserve"> calling the client again. </w:t>
      </w:r>
      <w:r w:rsidR="00A93184">
        <w:t>If there is insufficient information</w:t>
      </w:r>
      <w:r>
        <w:t xml:space="preserve"> the Triage delegate </w:t>
      </w:r>
      <w:r w:rsidR="00C67756">
        <w:t>can</w:t>
      </w:r>
      <w:r>
        <w:t xml:space="preserve"> contact the Assessor that performed the SPR for more information. </w:t>
      </w:r>
    </w:p>
    <w:p w14:paraId="2BC14FDB" w14:textId="77777777" w:rsidR="004E4BEF" w:rsidRPr="004E4BEF" w:rsidRDefault="00F23910" w:rsidP="001D414B">
      <w:pPr>
        <w:pStyle w:val="ListNumber"/>
      </w:pPr>
      <w:r>
        <w:t xml:space="preserve">Navigate </w:t>
      </w:r>
      <w:r w:rsidR="00B9216A">
        <w:t>back to Client re</w:t>
      </w:r>
      <w:r w:rsidR="009D7CCE">
        <w:t>c</w:t>
      </w:r>
      <w:r w:rsidR="00B9216A">
        <w:t xml:space="preserve">ord and </w:t>
      </w:r>
      <w:r w:rsidR="00E21E52">
        <w:t>select</w:t>
      </w:r>
      <w:r w:rsidR="00846902">
        <w:t xml:space="preserve"> </w:t>
      </w:r>
      <w:r w:rsidR="00846902" w:rsidRPr="004E4BEF">
        <w:rPr>
          <w:b/>
          <w:bCs/>
        </w:rPr>
        <w:t>START TRIAGE.</w:t>
      </w:r>
    </w:p>
    <w:p w14:paraId="52487AC3" w14:textId="753C7780" w:rsidR="00CB040B" w:rsidRPr="00FF4F9A" w:rsidRDefault="00846902" w:rsidP="001D414B">
      <w:pPr>
        <w:pStyle w:val="ListNumber"/>
      </w:pPr>
      <w:r w:rsidRPr="00FF4F9A">
        <w:t xml:space="preserve">Following the </w:t>
      </w:r>
      <w:r w:rsidR="00956547">
        <w:t>T</w:t>
      </w:r>
      <w:r w:rsidRPr="00FF4F9A">
        <w:t xml:space="preserve">riage questions </w:t>
      </w:r>
      <w:r w:rsidR="00956547">
        <w:t xml:space="preserve">to </w:t>
      </w:r>
      <w:r w:rsidR="00FF4F9A">
        <w:t>complete</w:t>
      </w:r>
      <w:r w:rsidR="000C1DC0">
        <w:t xml:space="preserve">. </w:t>
      </w:r>
    </w:p>
    <w:p w14:paraId="2C1D3138" w14:textId="6F6C9A42" w:rsidR="0097042F" w:rsidRPr="004E4BEF" w:rsidRDefault="008E46D4" w:rsidP="004E4BEF">
      <w:r w:rsidRPr="004E4BEF">
        <w:t>For more information visit:</w:t>
      </w:r>
    </w:p>
    <w:p w14:paraId="5FEFA57A" w14:textId="2D54CC08" w:rsidR="00C93795" w:rsidRDefault="003C646B" w:rsidP="004E4BEF">
      <w:pPr>
        <w:pStyle w:val="ListParagraph"/>
        <w:numPr>
          <w:ilvl w:val="0"/>
          <w:numId w:val="23"/>
        </w:numPr>
        <w:tabs>
          <w:tab w:val="left" w:pos="6658"/>
        </w:tabs>
      </w:pPr>
      <w:hyperlink r:id="rId20" w:history="1">
        <w:r w:rsidRPr="004E4BEF">
          <w:rPr>
            <w:rStyle w:val="Hyperlink"/>
          </w:rPr>
          <w:t xml:space="preserve">Assessor Portal User Guide 3 </w:t>
        </w:r>
        <w:r w:rsidR="004E4BEF" w:rsidRPr="004E4BEF">
          <w:rPr>
            <w:rStyle w:val="Hyperlink"/>
          </w:rPr>
          <w:t>–</w:t>
        </w:r>
        <w:r w:rsidRPr="004E4BEF">
          <w:rPr>
            <w:rStyle w:val="Hyperlink"/>
          </w:rPr>
          <w:t xml:space="preserve"> Topic: Completing Triage</w:t>
        </w:r>
      </w:hyperlink>
    </w:p>
    <w:p w14:paraId="57E51DBC" w14:textId="410E568D" w:rsidR="00841CBF" w:rsidRPr="004C6EBD" w:rsidRDefault="00B75884" w:rsidP="00523190">
      <w:pPr>
        <w:pStyle w:val="Heading1"/>
      </w:pPr>
      <w:r w:rsidRPr="004E4BEF">
        <w:t xml:space="preserve">For </w:t>
      </w:r>
      <w:r w:rsidR="00F41627" w:rsidRPr="004E4BEF">
        <w:t xml:space="preserve">further </w:t>
      </w:r>
      <w:r w:rsidRPr="004E4BEF">
        <w:t>information</w:t>
      </w:r>
    </w:p>
    <w:p w14:paraId="0EB591EA" w14:textId="57DCAD38" w:rsidR="0097172E" w:rsidRPr="001D414B" w:rsidRDefault="00F41627" w:rsidP="001D414B">
      <w:r w:rsidRPr="001D414B">
        <w:t>Call the My Aged Care assessor and provider helpline on 1800 836 799 for support and technical assistance. The helpline is available 8am to 8pm Monday to Friday and 10am to 2pm Saturdays, local time across Australia.</w:t>
      </w:r>
    </w:p>
    <w:p w14:paraId="5D4656F3" w14:textId="0840D744" w:rsidR="00C86761" w:rsidRDefault="00C86761" w:rsidP="00AF11A0">
      <w:pPr>
        <w:pStyle w:val="ListParagraph"/>
        <w:numPr>
          <w:ilvl w:val="0"/>
          <w:numId w:val="9"/>
        </w:numPr>
        <w:tabs>
          <w:tab w:val="left" w:pos="6658"/>
        </w:tabs>
      </w:pPr>
      <w:hyperlink r:id="rId21" w:history="1">
        <w:r w:rsidRPr="003F3D2E">
          <w:rPr>
            <w:rStyle w:val="Hyperlink"/>
          </w:rPr>
          <w:t>Video – How to manage a Support Plan Review (SPR) request</w:t>
        </w:r>
      </w:hyperlink>
    </w:p>
    <w:p w14:paraId="3F876F5F" w14:textId="1CE0D3C2" w:rsidR="00F62B60" w:rsidRDefault="00914659" w:rsidP="00AF11A0">
      <w:pPr>
        <w:pStyle w:val="ListParagraph"/>
        <w:numPr>
          <w:ilvl w:val="0"/>
          <w:numId w:val="9"/>
        </w:numPr>
        <w:tabs>
          <w:tab w:val="left" w:pos="6658"/>
        </w:tabs>
      </w:pPr>
      <w:hyperlink r:id="rId22" w:anchor="page=35" w:history="1">
        <w:r w:rsidRPr="00850D32">
          <w:rPr>
            <w:rStyle w:val="Hyperlink"/>
          </w:rPr>
          <w:t>Starting a Support Plan Review</w:t>
        </w:r>
      </w:hyperlink>
    </w:p>
    <w:p w14:paraId="59CBB81D" w14:textId="15046770" w:rsidR="0097172E" w:rsidRPr="00295558" w:rsidRDefault="004911CA" w:rsidP="00AF11A0">
      <w:pPr>
        <w:pStyle w:val="ListParagraph"/>
        <w:numPr>
          <w:ilvl w:val="0"/>
          <w:numId w:val="9"/>
        </w:numPr>
        <w:tabs>
          <w:tab w:val="left" w:pos="6658"/>
        </w:tabs>
      </w:pPr>
      <w:hyperlink r:id="rId23" w:anchor="%5B%7B%22num%22%3A286%2C%22gen%22%3A0%7D%2C%7B%22name%22%3A%22XYZ%22%7D%2C69%2C785%2C0%5D" w:history="1">
        <w:r w:rsidRPr="00240499">
          <w:rPr>
            <w:rStyle w:val="Hyperlink"/>
          </w:rPr>
          <w:t>Issuing an assessment referral as a result of a Support Plan Review</w:t>
        </w:r>
      </w:hyperlink>
    </w:p>
    <w:sectPr w:rsidR="0097172E" w:rsidRPr="00295558">
      <w:headerReference w:type="even" r:id="rId24"/>
      <w:headerReference w:type="default" r:id="rId25"/>
      <w:footerReference w:type="even" r:id="rId26"/>
      <w:footerReference w:type="default" r:id="rId27"/>
      <w:headerReference w:type="first" r:id="rId28"/>
      <w:footerReference w:type="first" r:id="rId29"/>
      <w:pgSz w:w="11906" w:h="16838"/>
      <w:pgMar w:top="836" w:right="807" w:bottom="711" w:left="1418" w:header="720" w:footer="7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6FAB8" w14:textId="77777777" w:rsidR="001F3E0E" w:rsidRDefault="001F3E0E">
      <w:pPr>
        <w:spacing w:after="0" w:line="240" w:lineRule="auto"/>
      </w:pPr>
      <w:r>
        <w:separator/>
      </w:r>
    </w:p>
  </w:endnote>
  <w:endnote w:type="continuationSeparator" w:id="0">
    <w:p w14:paraId="6B6C4CD9" w14:textId="77777777" w:rsidR="001F3E0E" w:rsidRDefault="001F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7C57" w14:textId="2E635D41" w:rsidR="00A664F9" w:rsidRDefault="00A73D2E">
    <w:pPr>
      <w:tabs>
        <w:tab w:val="center" w:pos="9015"/>
      </w:tabs>
      <w:spacing w:after="0" w:line="259" w:lineRule="auto"/>
      <w:ind w:left="0" w:firstLine="0"/>
    </w:pPr>
    <w:r>
      <w:rPr>
        <w:noProof/>
        <w:sz w:val="20"/>
      </w:rPr>
      <mc:AlternateContent>
        <mc:Choice Requires="wps">
          <w:drawing>
            <wp:anchor distT="0" distB="0" distL="0" distR="0" simplePos="0" relativeHeight="251658244" behindDoc="0" locked="0" layoutInCell="1" allowOverlap="1" wp14:anchorId="34FD598F" wp14:editId="0099A6C7">
              <wp:simplePos x="635" y="635"/>
              <wp:positionH relativeFrom="page">
                <wp:align>center</wp:align>
              </wp:positionH>
              <wp:positionV relativeFrom="page">
                <wp:align>bottom</wp:align>
              </wp:positionV>
              <wp:extent cx="551815" cy="400050"/>
              <wp:effectExtent l="0" t="0" r="6985" b="0"/>
              <wp:wrapNone/>
              <wp:docPr id="175276970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0050"/>
                      </a:xfrm>
                      <a:prstGeom prst="rect">
                        <a:avLst/>
                      </a:prstGeom>
                      <a:noFill/>
                      <a:ln>
                        <a:noFill/>
                      </a:ln>
                    </wps:spPr>
                    <wps:txbx>
                      <w:txbxContent>
                        <w:p w14:paraId="12A9EB4A" w14:textId="1BB43354" w:rsidR="00A73D2E" w:rsidRPr="00A73D2E" w:rsidRDefault="00A73D2E" w:rsidP="00A73D2E">
                          <w:pPr>
                            <w:spacing w:after="0"/>
                            <w:rPr>
                              <w:rFonts w:ascii="Calibri" w:eastAsia="Calibri" w:hAnsi="Calibri" w:cs="Calibri"/>
                              <w:noProof/>
                              <w:color w:val="FF0000"/>
                              <w:sz w:val="24"/>
                            </w:rPr>
                          </w:pPr>
                          <w:r w:rsidRPr="00A73D2E">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FD598F" id="_x0000_t202" coordsize="21600,21600" o:spt="202" path="m,l,21600r21600,l21600,xe">
              <v:stroke joinstyle="miter"/>
              <v:path gradientshapeok="t" o:connecttype="rect"/>
            </v:shapetype>
            <v:shape id="Text Box 5" o:spid="_x0000_s1027" type="#_x0000_t202" alt="OFFICIAL" style="position:absolute;margin-left:0;margin-top:0;width:43.45pt;height:31.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" filled="f" stroked="f">
              <v:textbox style="mso-fit-shape-to-text:t" inset="0,0,0,15pt">
                <w:txbxContent>
                  <w:p w14:paraId="12A9EB4A" w14:textId="1BB43354" w:rsidR="00A73D2E" w:rsidRPr="00A73D2E" w:rsidRDefault="00A73D2E" w:rsidP="00A73D2E">
                    <w:pPr>
                      <w:spacing w:after="0"/>
                      <w:rPr>
                        <w:rFonts w:ascii="Calibri" w:eastAsia="Calibri" w:hAnsi="Calibri" w:cs="Calibri"/>
                        <w:noProof/>
                        <w:color w:val="FF0000"/>
                        <w:sz w:val="24"/>
                      </w:rPr>
                    </w:pPr>
                    <w:r w:rsidRPr="00A73D2E">
                      <w:rPr>
                        <w:rFonts w:ascii="Calibri" w:eastAsia="Calibri" w:hAnsi="Calibri" w:cs="Calibri"/>
                        <w:noProof/>
                        <w:color w:val="FF0000"/>
                        <w:sz w:val="24"/>
                      </w:rPr>
                      <w:t>OFFICIAL</w:t>
                    </w:r>
                  </w:p>
                </w:txbxContent>
              </v:textbox>
              <w10:wrap anchorx="page" anchory="page"/>
            </v:shape>
          </w:pict>
        </mc:Fallback>
      </mc:AlternateContent>
    </w:r>
    <w:r>
      <w:rPr>
        <w:sz w:val="20"/>
      </w:rPr>
      <w:t xml:space="preserve">Department of Health and Aged Care – Fact sheet for assessors on the care finder program </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25DC8" w14:textId="12B8AD1E" w:rsidR="00A664F9" w:rsidRDefault="00A73D2E">
    <w:pPr>
      <w:tabs>
        <w:tab w:val="center" w:pos="9015"/>
      </w:tabs>
      <w:spacing w:after="0" w:line="259" w:lineRule="auto"/>
      <w:ind w:left="0" w:firstLine="0"/>
    </w:pPr>
    <w:r>
      <w:rPr>
        <w:sz w:val="20"/>
      </w:rPr>
      <w:t xml:space="preserve">Department of Health and Aged Care – Fact sheet for assessors on the care finder program </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780DD" w14:textId="154927EE" w:rsidR="00A664F9" w:rsidRDefault="00A73D2E">
    <w:pPr>
      <w:spacing w:after="0" w:line="259" w:lineRule="auto"/>
      <w:ind w:left="0" w:right="611"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ADFB9" w14:textId="77777777" w:rsidR="001F3E0E" w:rsidRDefault="001F3E0E">
      <w:pPr>
        <w:spacing w:after="0" w:line="240" w:lineRule="auto"/>
      </w:pPr>
      <w:r>
        <w:separator/>
      </w:r>
    </w:p>
  </w:footnote>
  <w:footnote w:type="continuationSeparator" w:id="0">
    <w:p w14:paraId="66A87B62" w14:textId="77777777" w:rsidR="001F3E0E" w:rsidRDefault="001F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13592" w14:textId="7971E36F" w:rsidR="00A73D2E" w:rsidRDefault="00A73D2E">
    <w:pPr>
      <w:pStyle w:val="Header"/>
    </w:pPr>
    <w:r>
      <w:rPr>
        <w:noProof/>
      </w:rPr>
      <mc:AlternateContent>
        <mc:Choice Requires="wps">
          <w:drawing>
            <wp:anchor distT="0" distB="0" distL="0" distR="0" simplePos="0" relativeHeight="251658241" behindDoc="0" locked="0" layoutInCell="1" allowOverlap="1" wp14:anchorId="212F03A6" wp14:editId="44A22EE4">
              <wp:simplePos x="635" y="635"/>
              <wp:positionH relativeFrom="page">
                <wp:align>center</wp:align>
              </wp:positionH>
              <wp:positionV relativeFrom="page">
                <wp:align>top</wp:align>
              </wp:positionV>
              <wp:extent cx="551815" cy="400050"/>
              <wp:effectExtent l="0" t="0" r="6985" b="6350"/>
              <wp:wrapNone/>
              <wp:docPr id="47960138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0050"/>
                      </a:xfrm>
                      <a:prstGeom prst="rect">
                        <a:avLst/>
                      </a:prstGeom>
                      <a:noFill/>
                      <a:ln>
                        <a:noFill/>
                      </a:ln>
                    </wps:spPr>
                    <wps:txbx>
                      <w:txbxContent>
                        <w:p w14:paraId="518A21EB" w14:textId="3B441F5F" w:rsidR="00A73D2E" w:rsidRPr="00A73D2E" w:rsidRDefault="00A73D2E" w:rsidP="00A73D2E">
                          <w:pPr>
                            <w:spacing w:after="0"/>
                            <w:rPr>
                              <w:rFonts w:ascii="Calibri" w:eastAsia="Calibri" w:hAnsi="Calibri" w:cs="Calibri"/>
                              <w:noProof/>
                              <w:color w:val="FF0000"/>
                              <w:sz w:val="24"/>
                            </w:rPr>
                          </w:pPr>
                          <w:r w:rsidRPr="00A73D2E">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2F03A6"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" filled="f" stroked="f">
              <v:textbox style="mso-fit-shape-to-text:t" inset="0,15pt,0,0">
                <w:txbxContent>
                  <w:p w14:paraId="518A21EB" w14:textId="3B441F5F" w:rsidR="00A73D2E" w:rsidRPr="00A73D2E" w:rsidRDefault="00A73D2E" w:rsidP="00A73D2E">
                    <w:pPr>
                      <w:spacing w:after="0"/>
                      <w:rPr>
                        <w:rFonts w:ascii="Calibri" w:eastAsia="Calibri" w:hAnsi="Calibri" w:cs="Calibri"/>
                        <w:noProof/>
                        <w:color w:val="FF0000"/>
                        <w:sz w:val="24"/>
                      </w:rPr>
                    </w:pPr>
                    <w:r w:rsidRPr="00A73D2E">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4DC3B" w14:textId="77777777" w:rsidR="00E0452D" w:rsidRDefault="00E045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ABB25" w14:textId="349A4DB0" w:rsidR="000F287B" w:rsidRDefault="000F287B">
    <w:pPr>
      <w:pStyle w:val="Header"/>
    </w:pPr>
    <w:r>
      <w:rPr>
        <w:noProof/>
      </w:rPr>
      <w:drawing>
        <wp:inline distT="0" distB="0" distL="0" distR="0" wp14:anchorId="1EA32B36" wp14:editId="0726034D">
          <wp:extent cx="5753903" cy="943107"/>
          <wp:effectExtent l="0" t="0" r="0" b="9525"/>
          <wp:docPr id="204288132" name="Picture 2"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88132" name="Picture 2" descr="Australian Government Department of Health, Disability and Ageing crest"/>
                  <pic:cNvPicPr/>
                </pic:nvPicPr>
                <pic:blipFill>
                  <a:blip r:embed="rId1">
                    <a:extLst>
                      <a:ext uri="{28A0092B-C50C-407E-A947-70E740481C1C}">
                        <a14:useLocalDpi xmlns:a14="http://schemas.microsoft.com/office/drawing/2010/main" val="0"/>
                      </a:ext>
                    </a:extLst>
                  </a:blip>
                  <a:stretch>
                    <a:fillRect/>
                  </a:stretch>
                </pic:blipFill>
                <pic:spPr>
                  <a:xfrm>
                    <a:off x="0" y="0"/>
                    <a:ext cx="5753903" cy="9431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C5401F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FFA6432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B21131A"/>
    <w:multiLevelType w:val="hybridMultilevel"/>
    <w:tmpl w:val="A90A6FD6"/>
    <w:lvl w:ilvl="0" w:tplc="3E022AF6">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A71F4"/>
    <w:multiLevelType w:val="hybridMultilevel"/>
    <w:tmpl w:val="3612C082"/>
    <w:lvl w:ilvl="0" w:tplc="48DA458A">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A4DA1"/>
    <w:multiLevelType w:val="hybridMultilevel"/>
    <w:tmpl w:val="B8C612D6"/>
    <w:lvl w:ilvl="0" w:tplc="E404EBAE">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284ED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D6D95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B0E57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2E3EA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82E88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3CE7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F0067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F82C2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2921698"/>
    <w:multiLevelType w:val="hybridMultilevel"/>
    <w:tmpl w:val="8D9E8C5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9538A9"/>
    <w:multiLevelType w:val="hybridMultilevel"/>
    <w:tmpl w:val="C486F3BE"/>
    <w:lvl w:ilvl="0" w:tplc="46385030">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C42F74">
      <w:start w:val="1"/>
      <w:numFmt w:val="bullet"/>
      <w:lvlText w:val="o"/>
      <w:lvlJc w:val="left"/>
      <w:pPr>
        <w:ind w:left="107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EF28CA0">
      <w:start w:val="1"/>
      <w:numFmt w:val="bullet"/>
      <w:lvlText w:val=""/>
      <w:lvlJc w:val="left"/>
      <w:pPr>
        <w:ind w:left="18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EACCACE">
      <w:start w:val="1"/>
      <w:numFmt w:val="bullet"/>
      <w:lvlText w:val="•"/>
      <w:lvlJc w:val="left"/>
      <w:pPr>
        <w:ind w:left="25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29C6BAA">
      <w:start w:val="1"/>
      <w:numFmt w:val="bullet"/>
      <w:lvlText w:val="o"/>
      <w:lvlJc w:val="left"/>
      <w:pPr>
        <w:ind w:left="32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184398C">
      <w:start w:val="1"/>
      <w:numFmt w:val="bullet"/>
      <w:lvlText w:val="▪"/>
      <w:lvlJc w:val="left"/>
      <w:pPr>
        <w:ind w:left="39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1ACD880">
      <w:start w:val="1"/>
      <w:numFmt w:val="bullet"/>
      <w:lvlText w:val="•"/>
      <w:lvlJc w:val="left"/>
      <w:pPr>
        <w:ind w:left="46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BB21494">
      <w:start w:val="1"/>
      <w:numFmt w:val="bullet"/>
      <w:lvlText w:val="o"/>
      <w:lvlJc w:val="left"/>
      <w:pPr>
        <w:ind w:left="54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EA0E6C4">
      <w:start w:val="1"/>
      <w:numFmt w:val="bullet"/>
      <w:lvlText w:val="▪"/>
      <w:lvlJc w:val="left"/>
      <w:pPr>
        <w:ind w:left="61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5C81020"/>
    <w:multiLevelType w:val="hybridMultilevel"/>
    <w:tmpl w:val="8A4AA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506FA"/>
    <w:multiLevelType w:val="hybridMultilevel"/>
    <w:tmpl w:val="E980656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FD675E1"/>
    <w:multiLevelType w:val="hybridMultilevel"/>
    <w:tmpl w:val="FFFFFFFF"/>
    <w:lvl w:ilvl="0" w:tplc="31085D06">
      <w:start w:val="1"/>
      <w:numFmt w:val="bullet"/>
      <w:lvlText w:val=""/>
      <w:lvlJc w:val="left"/>
      <w:pPr>
        <w:ind w:left="720" w:hanging="360"/>
      </w:pPr>
      <w:rPr>
        <w:rFonts w:ascii="Symbol" w:hAnsi="Symbol" w:hint="default"/>
      </w:rPr>
    </w:lvl>
    <w:lvl w:ilvl="1" w:tplc="3D1832A6">
      <w:start w:val="1"/>
      <w:numFmt w:val="bullet"/>
      <w:lvlText w:val="o"/>
      <w:lvlJc w:val="left"/>
      <w:pPr>
        <w:ind w:left="1440" w:hanging="360"/>
      </w:pPr>
      <w:rPr>
        <w:rFonts w:ascii="Courier New" w:hAnsi="Courier New" w:hint="default"/>
      </w:rPr>
    </w:lvl>
    <w:lvl w:ilvl="2" w:tplc="65025D9E">
      <w:start w:val="1"/>
      <w:numFmt w:val="bullet"/>
      <w:lvlText w:val=""/>
      <w:lvlJc w:val="left"/>
      <w:pPr>
        <w:ind w:left="2160" w:hanging="360"/>
      </w:pPr>
      <w:rPr>
        <w:rFonts w:ascii="Wingdings" w:hAnsi="Wingdings" w:hint="default"/>
      </w:rPr>
    </w:lvl>
    <w:lvl w:ilvl="3" w:tplc="D39821B4">
      <w:start w:val="1"/>
      <w:numFmt w:val="bullet"/>
      <w:lvlText w:val=""/>
      <w:lvlJc w:val="left"/>
      <w:pPr>
        <w:ind w:left="2880" w:hanging="360"/>
      </w:pPr>
      <w:rPr>
        <w:rFonts w:ascii="Symbol" w:hAnsi="Symbol" w:hint="default"/>
      </w:rPr>
    </w:lvl>
    <w:lvl w:ilvl="4" w:tplc="68D89698">
      <w:start w:val="1"/>
      <w:numFmt w:val="bullet"/>
      <w:lvlText w:val="o"/>
      <w:lvlJc w:val="left"/>
      <w:pPr>
        <w:ind w:left="3600" w:hanging="360"/>
      </w:pPr>
      <w:rPr>
        <w:rFonts w:ascii="Courier New" w:hAnsi="Courier New" w:hint="default"/>
      </w:rPr>
    </w:lvl>
    <w:lvl w:ilvl="5" w:tplc="AAC856A0">
      <w:start w:val="1"/>
      <w:numFmt w:val="bullet"/>
      <w:lvlText w:val=""/>
      <w:lvlJc w:val="left"/>
      <w:pPr>
        <w:ind w:left="4320" w:hanging="360"/>
      </w:pPr>
      <w:rPr>
        <w:rFonts w:ascii="Wingdings" w:hAnsi="Wingdings" w:hint="default"/>
      </w:rPr>
    </w:lvl>
    <w:lvl w:ilvl="6" w:tplc="D0029230">
      <w:start w:val="1"/>
      <w:numFmt w:val="bullet"/>
      <w:lvlText w:val=""/>
      <w:lvlJc w:val="left"/>
      <w:pPr>
        <w:ind w:left="5040" w:hanging="360"/>
      </w:pPr>
      <w:rPr>
        <w:rFonts w:ascii="Symbol" w:hAnsi="Symbol" w:hint="default"/>
      </w:rPr>
    </w:lvl>
    <w:lvl w:ilvl="7" w:tplc="D672763C">
      <w:start w:val="1"/>
      <w:numFmt w:val="bullet"/>
      <w:lvlText w:val="o"/>
      <w:lvlJc w:val="left"/>
      <w:pPr>
        <w:ind w:left="5760" w:hanging="360"/>
      </w:pPr>
      <w:rPr>
        <w:rFonts w:ascii="Courier New" w:hAnsi="Courier New" w:hint="default"/>
      </w:rPr>
    </w:lvl>
    <w:lvl w:ilvl="8" w:tplc="65420776">
      <w:start w:val="1"/>
      <w:numFmt w:val="bullet"/>
      <w:lvlText w:val=""/>
      <w:lvlJc w:val="left"/>
      <w:pPr>
        <w:ind w:left="6480" w:hanging="360"/>
      </w:pPr>
      <w:rPr>
        <w:rFonts w:ascii="Wingdings" w:hAnsi="Wingdings" w:hint="default"/>
      </w:rPr>
    </w:lvl>
  </w:abstractNum>
  <w:abstractNum w:abstractNumId="10" w15:restartNumberingAfterBreak="0">
    <w:nsid w:val="3B574070"/>
    <w:multiLevelType w:val="hybridMultilevel"/>
    <w:tmpl w:val="A09ABA0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BB72D40"/>
    <w:multiLevelType w:val="hybridMultilevel"/>
    <w:tmpl w:val="E1309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E465A6"/>
    <w:multiLevelType w:val="hybridMultilevel"/>
    <w:tmpl w:val="BCEAF5C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EC0177"/>
    <w:multiLevelType w:val="hybridMultilevel"/>
    <w:tmpl w:val="6078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A347A4"/>
    <w:multiLevelType w:val="hybridMultilevel"/>
    <w:tmpl w:val="4CD4EC36"/>
    <w:lvl w:ilvl="0" w:tplc="7610A102">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34C8C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4E738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46C57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F4CD7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5624C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6C18F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BCFEF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D253D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96C49AA"/>
    <w:multiLevelType w:val="hybridMultilevel"/>
    <w:tmpl w:val="8D9E8C5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C6C6601"/>
    <w:multiLevelType w:val="hybridMultilevel"/>
    <w:tmpl w:val="F3D01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806CDF"/>
    <w:multiLevelType w:val="hybridMultilevel"/>
    <w:tmpl w:val="F686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9161D2"/>
    <w:multiLevelType w:val="hybridMultilevel"/>
    <w:tmpl w:val="19A2C116"/>
    <w:lvl w:ilvl="0" w:tplc="DDD8524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368364">
      <w:start w:val="1"/>
      <w:numFmt w:val="bullet"/>
      <w:lvlText w:val="-"/>
      <w:lvlJc w:val="left"/>
      <w:pPr>
        <w:ind w:left="7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0CE2AE62">
      <w:start w:val="1"/>
      <w:numFmt w:val="bullet"/>
      <w:lvlText w:val="▪"/>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79541C86">
      <w:start w:val="1"/>
      <w:numFmt w:val="bullet"/>
      <w:lvlText w:val="•"/>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930842A">
      <w:start w:val="1"/>
      <w:numFmt w:val="bullet"/>
      <w:lvlText w:val="o"/>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DFACFF4">
      <w:start w:val="1"/>
      <w:numFmt w:val="bullet"/>
      <w:lvlText w:val="▪"/>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8F63596">
      <w:start w:val="1"/>
      <w:numFmt w:val="bullet"/>
      <w:lvlText w:val="•"/>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6C284CC">
      <w:start w:val="1"/>
      <w:numFmt w:val="bullet"/>
      <w:lvlText w:val="o"/>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E56F1CE">
      <w:start w:val="1"/>
      <w:numFmt w:val="bullet"/>
      <w:lvlText w:val="▪"/>
      <w:lvlJc w:val="left"/>
      <w:pPr>
        <w:ind w:left="57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600F653E"/>
    <w:multiLevelType w:val="hybridMultilevel"/>
    <w:tmpl w:val="E1309E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0F84365"/>
    <w:multiLevelType w:val="hybridMultilevel"/>
    <w:tmpl w:val="40B00548"/>
    <w:lvl w:ilvl="0" w:tplc="3A588A40">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101415F8">
      <w:start w:val="1"/>
      <w:numFmt w:val="lowerRoman"/>
      <w:lvlText w:val="%3."/>
      <w:lvlJc w:val="right"/>
      <w:pPr>
        <w:ind w:left="2160" w:hanging="180"/>
      </w:pPr>
    </w:lvl>
    <w:lvl w:ilvl="3" w:tplc="0D225292">
      <w:start w:val="1"/>
      <w:numFmt w:val="decimal"/>
      <w:lvlText w:val="%4."/>
      <w:lvlJc w:val="left"/>
      <w:pPr>
        <w:ind w:left="2880" w:hanging="360"/>
      </w:pPr>
    </w:lvl>
    <w:lvl w:ilvl="4" w:tplc="35B241BE">
      <w:start w:val="1"/>
      <w:numFmt w:val="lowerLetter"/>
      <w:lvlText w:val="%5."/>
      <w:lvlJc w:val="left"/>
      <w:pPr>
        <w:ind w:left="3600" w:hanging="360"/>
      </w:pPr>
    </w:lvl>
    <w:lvl w:ilvl="5" w:tplc="84FC18F8">
      <w:start w:val="1"/>
      <w:numFmt w:val="lowerRoman"/>
      <w:lvlText w:val="%6."/>
      <w:lvlJc w:val="right"/>
      <w:pPr>
        <w:ind w:left="4320" w:hanging="180"/>
      </w:pPr>
    </w:lvl>
    <w:lvl w:ilvl="6" w:tplc="58F8AF64">
      <w:start w:val="1"/>
      <w:numFmt w:val="decimal"/>
      <w:lvlText w:val="%7."/>
      <w:lvlJc w:val="left"/>
      <w:pPr>
        <w:ind w:left="5040" w:hanging="360"/>
      </w:pPr>
    </w:lvl>
    <w:lvl w:ilvl="7" w:tplc="1F82FE20">
      <w:start w:val="1"/>
      <w:numFmt w:val="lowerLetter"/>
      <w:lvlText w:val="%8."/>
      <w:lvlJc w:val="left"/>
      <w:pPr>
        <w:ind w:left="5760" w:hanging="360"/>
      </w:pPr>
    </w:lvl>
    <w:lvl w:ilvl="8" w:tplc="A134E3C6">
      <w:start w:val="1"/>
      <w:numFmt w:val="lowerRoman"/>
      <w:lvlText w:val="%9."/>
      <w:lvlJc w:val="right"/>
      <w:pPr>
        <w:ind w:left="6480" w:hanging="180"/>
      </w:pPr>
    </w:lvl>
  </w:abstractNum>
  <w:abstractNum w:abstractNumId="21" w15:restartNumberingAfterBreak="0">
    <w:nsid w:val="6F073AEE"/>
    <w:multiLevelType w:val="hybridMultilevel"/>
    <w:tmpl w:val="845660EE"/>
    <w:lvl w:ilvl="0" w:tplc="2BCEEBF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611DB4"/>
    <w:multiLevelType w:val="hybridMultilevel"/>
    <w:tmpl w:val="952C3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D472D0"/>
    <w:multiLevelType w:val="multilevel"/>
    <w:tmpl w:val="A860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155758"/>
    <w:multiLevelType w:val="hybridMultilevel"/>
    <w:tmpl w:val="3698C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EB5427"/>
    <w:multiLevelType w:val="hybridMultilevel"/>
    <w:tmpl w:val="24DA35D0"/>
    <w:lvl w:ilvl="0" w:tplc="C2526A80">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139409">
    <w:abstractNumId w:val="4"/>
  </w:num>
  <w:num w:numId="2" w16cid:durableId="1236092004">
    <w:abstractNumId w:val="6"/>
  </w:num>
  <w:num w:numId="3" w16cid:durableId="685834443">
    <w:abstractNumId w:val="18"/>
  </w:num>
  <w:num w:numId="4" w16cid:durableId="1340616709">
    <w:abstractNumId w:val="14"/>
  </w:num>
  <w:num w:numId="5" w16cid:durableId="1501507142">
    <w:abstractNumId w:val="22"/>
  </w:num>
  <w:num w:numId="6" w16cid:durableId="900821753">
    <w:abstractNumId w:val="21"/>
  </w:num>
  <w:num w:numId="7" w16cid:durableId="823668218">
    <w:abstractNumId w:val="23"/>
  </w:num>
  <w:num w:numId="8" w16cid:durableId="1391463116">
    <w:abstractNumId w:val="11"/>
  </w:num>
  <w:num w:numId="9" w16cid:durableId="204759209">
    <w:abstractNumId w:val="24"/>
  </w:num>
  <w:num w:numId="10" w16cid:durableId="1538349972">
    <w:abstractNumId w:val="8"/>
  </w:num>
  <w:num w:numId="11" w16cid:durableId="2126843533">
    <w:abstractNumId w:val="25"/>
  </w:num>
  <w:num w:numId="12" w16cid:durableId="933632191">
    <w:abstractNumId w:val="2"/>
  </w:num>
  <w:num w:numId="13" w16cid:durableId="1445613761">
    <w:abstractNumId w:val="10"/>
  </w:num>
  <w:num w:numId="14" w16cid:durableId="1443497702">
    <w:abstractNumId w:val="15"/>
  </w:num>
  <w:num w:numId="15" w16cid:durableId="1771658525">
    <w:abstractNumId w:val="5"/>
  </w:num>
  <w:num w:numId="16" w16cid:durableId="1750468271">
    <w:abstractNumId w:val="3"/>
  </w:num>
  <w:num w:numId="17" w16cid:durableId="1164928962">
    <w:abstractNumId w:val="13"/>
  </w:num>
  <w:num w:numId="18" w16cid:durableId="742874597">
    <w:abstractNumId w:val="16"/>
  </w:num>
  <w:num w:numId="19" w16cid:durableId="1513640483">
    <w:abstractNumId w:val="19"/>
  </w:num>
  <w:num w:numId="20" w16cid:durableId="1180386341">
    <w:abstractNumId w:val="12"/>
  </w:num>
  <w:num w:numId="21" w16cid:durableId="186255035">
    <w:abstractNumId w:val="20"/>
  </w:num>
  <w:num w:numId="22" w16cid:durableId="584651204">
    <w:abstractNumId w:val="9"/>
  </w:num>
  <w:num w:numId="23" w16cid:durableId="348028154">
    <w:abstractNumId w:val="17"/>
  </w:num>
  <w:num w:numId="24" w16cid:durableId="2057968472">
    <w:abstractNumId w:val="7"/>
  </w:num>
  <w:num w:numId="25" w16cid:durableId="1591890149">
    <w:abstractNumId w:val="0"/>
  </w:num>
  <w:num w:numId="26" w16cid:durableId="317616698">
    <w:abstractNumId w:val="0"/>
    <w:lvlOverride w:ilvl="0">
      <w:startOverride w:val="1"/>
    </w:lvlOverride>
  </w:num>
  <w:num w:numId="27" w16cid:durableId="740371062">
    <w:abstractNumId w:val="0"/>
    <w:lvlOverride w:ilvl="0">
      <w:startOverride w:val="1"/>
    </w:lvlOverride>
  </w:num>
  <w:num w:numId="28" w16cid:durableId="665212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4F9"/>
    <w:rsid w:val="00000EA9"/>
    <w:rsid w:val="0000190F"/>
    <w:rsid w:val="0000451A"/>
    <w:rsid w:val="000045E6"/>
    <w:rsid w:val="0000574E"/>
    <w:rsid w:val="00006264"/>
    <w:rsid w:val="00006895"/>
    <w:rsid w:val="0000756A"/>
    <w:rsid w:val="00011DF0"/>
    <w:rsid w:val="00013305"/>
    <w:rsid w:val="00013490"/>
    <w:rsid w:val="000139AE"/>
    <w:rsid w:val="00014112"/>
    <w:rsid w:val="00014C05"/>
    <w:rsid w:val="00015215"/>
    <w:rsid w:val="000156CB"/>
    <w:rsid w:val="00016B67"/>
    <w:rsid w:val="0002060B"/>
    <w:rsid w:val="0002258D"/>
    <w:rsid w:val="00025471"/>
    <w:rsid w:val="00026C62"/>
    <w:rsid w:val="00030457"/>
    <w:rsid w:val="00032E49"/>
    <w:rsid w:val="0003385B"/>
    <w:rsid w:val="00035E11"/>
    <w:rsid w:val="00036097"/>
    <w:rsid w:val="00036720"/>
    <w:rsid w:val="00036ADD"/>
    <w:rsid w:val="00036FA4"/>
    <w:rsid w:val="00041BCB"/>
    <w:rsid w:val="00042085"/>
    <w:rsid w:val="00042275"/>
    <w:rsid w:val="00043B6B"/>
    <w:rsid w:val="00043C38"/>
    <w:rsid w:val="00044175"/>
    <w:rsid w:val="0004518E"/>
    <w:rsid w:val="00051119"/>
    <w:rsid w:val="000514B7"/>
    <w:rsid w:val="0005311E"/>
    <w:rsid w:val="00054342"/>
    <w:rsid w:val="000635EC"/>
    <w:rsid w:val="00063B73"/>
    <w:rsid w:val="000646EC"/>
    <w:rsid w:val="0006627A"/>
    <w:rsid w:val="000664CE"/>
    <w:rsid w:val="0006662A"/>
    <w:rsid w:val="000709BE"/>
    <w:rsid w:val="0007241F"/>
    <w:rsid w:val="00072CC1"/>
    <w:rsid w:val="00073AE8"/>
    <w:rsid w:val="00080799"/>
    <w:rsid w:val="00080B3A"/>
    <w:rsid w:val="00082F51"/>
    <w:rsid w:val="000864B9"/>
    <w:rsid w:val="00087075"/>
    <w:rsid w:val="00087533"/>
    <w:rsid w:val="00091483"/>
    <w:rsid w:val="00091A2C"/>
    <w:rsid w:val="00091D0D"/>
    <w:rsid w:val="00091FD0"/>
    <w:rsid w:val="000922D0"/>
    <w:rsid w:val="0009361A"/>
    <w:rsid w:val="000956A4"/>
    <w:rsid w:val="0009582A"/>
    <w:rsid w:val="000965BD"/>
    <w:rsid w:val="000967E9"/>
    <w:rsid w:val="000A0C1F"/>
    <w:rsid w:val="000A1988"/>
    <w:rsid w:val="000A240A"/>
    <w:rsid w:val="000A37ED"/>
    <w:rsid w:val="000A486A"/>
    <w:rsid w:val="000B1AAB"/>
    <w:rsid w:val="000B29BD"/>
    <w:rsid w:val="000B3313"/>
    <w:rsid w:val="000B3A41"/>
    <w:rsid w:val="000B3B13"/>
    <w:rsid w:val="000B71B1"/>
    <w:rsid w:val="000C0586"/>
    <w:rsid w:val="000C19A2"/>
    <w:rsid w:val="000C1DC0"/>
    <w:rsid w:val="000C22A8"/>
    <w:rsid w:val="000C2639"/>
    <w:rsid w:val="000C65A5"/>
    <w:rsid w:val="000C6DF1"/>
    <w:rsid w:val="000C72BD"/>
    <w:rsid w:val="000D178C"/>
    <w:rsid w:val="000D187B"/>
    <w:rsid w:val="000D28AD"/>
    <w:rsid w:val="000D6EB8"/>
    <w:rsid w:val="000E00AE"/>
    <w:rsid w:val="000E5144"/>
    <w:rsid w:val="000E7462"/>
    <w:rsid w:val="000E75A6"/>
    <w:rsid w:val="000F0292"/>
    <w:rsid w:val="000F0A06"/>
    <w:rsid w:val="000F154F"/>
    <w:rsid w:val="000F1C22"/>
    <w:rsid w:val="000F1F0B"/>
    <w:rsid w:val="000F287B"/>
    <w:rsid w:val="000F3C9A"/>
    <w:rsid w:val="000F52EE"/>
    <w:rsid w:val="000F56D6"/>
    <w:rsid w:val="000F5A32"/>
    <w:rsid w:val="000F6968"/>
    <w:rsid w:val="000F7214"/>
    <w:rsid w:val="00100BCC"/>
    <w:rsid w:val="00101027"/>
    <w:rsid w:val="00102BA4"/>
    <w:rsid w:val="00103F1C"/>
    <w:rsid w:val="00104F1B"/>
    <w:rsid w:val="00106A75"/>
    <w:rsid w:val="0010714E"/>
    <w:rsid w:val="00107D21"/>
    <w:rsid w:val="00111764"/>
    <w:rsid w:val="00111B9B"/>
    <w:rsid w:val="00112E79"/>
    <w:rsid w:val="001135C7"/>
    <w:rsid w:val="001179C9"/>
    <w:rsid w:val="00117FD2"/>
    <w:rsid w:val="00120E05"/>
    <w:rsid w:val="00121D4C"/>
    <w:rsid w:val="00122087"/>
    <w:rsid w:val="00123940"/>
    <w:rsid w:val="00124420"/>
    <w:rsid w:val="001244F1"/>
    <w:rsid w:val="001255CF"/>
    <w:rsid w:val="00130234"/>
    <w:rsid w:val="00130426"/>
    <w:rsid w:val="00130A7F"/>
    <w:rsid w:val="001315C7"/>
    <w:rsid w:val="00131C42"/>
    <w:rsid w:val="001330D9"/>
    <w:rsid w:val="00134500"/>
    <w:rsid w:val="0013576E"/>
    <w:rsid w:val="0013626A"/>
    <w:rsid w:val="00136847"/>
    <w:rsid w:val="00136E1F"/>
    <w:rsid w:val="00142133"/>
    <w:rsid w:val="001422F1"/>
    <w:rsid w:val="001426D9"/>
    <w:rsid w:val="001432E3"/>
    <w:rsid w:val="00144C2D"/>
    <w:rsid w:val="00146164"/>
    <w:rsid w:val="00146393"/>
    <w:rsid w:val="0014642B"/>
    <w:rsid w:val="00151420"/>
    <w:rsid w:val="00152678"/>
    <w:rsid w:val="0015472B"/>
    <w:rsid w:val="00155486"/>
    <w:rsid w:val="00155921"/>
    <w:rsid w:val="00161D3A"/>
    <w:rsid w:val="00163284"/>
    <w:rsid w:val="00167FFD"/>
    <w:rsid w:val="00170433"/>
    <w:rsid w:val="00172341"/>
    <w:rsid w:val="0017295A"/>
    <w:rsid w:val="00172D19"/>
    <w:rsid w:val="00175C2E"/>
    <w:rsid w:val="0017606E"/>
    <w:rsid w:val="0017AA25"/>
    <w:rsid w:val="001801BC"/>
    <w:rsid w:val="00180B97"/>
    <w:rsid w:val="001812D4"/>
    <w:rsid w:val="00187DDE"/>
    <w:rsid w:val="00193578"/>
    <w:rsid w:val="0019477C"/>
    <w:rsid w:val="00194B42"/>
    <w:rsid w:val="00195F51"/>
    <w:rsid w:val="001964BE"/>
    <w:rsid w:val="00196F08"/>
    <w:rsid w:val="0019782A"/>
    <w:rsid w:val="001A0A5C"/>
    <w:rsid w:val="001A0EF0"/>
    <w:rsid w:val="001A30BE"/>
    <w:rsid w:val="001A3458"/>
    <w:rsid w:val="001A5265"/>
    <w:rsid w:val="001A5E93"/>
    <w:rsid w:val="001A77C2"/>
    <w:rsid w:val="001A7AE4"/>
    <w:rsid w:val="001A7B4E"/>
    <w:rsid w:val="001B085D"/>
    <w:rsid w:val="001B08D5"/>
    <w:rsid w:val="001B0C0D"/>
    <w:rsid w:val="001B0ECA"/>
    <w:rsid w:val="001B4098"/>
    <w:rsid w:val="001B4BA6"/>
    <w:rsid w:val="001B6E40"/>
    <w:rsid w:val="001B7B6F"/>
    <w:rsid w:val="001C0061"/>
    <w:rsid w:val="001C089E"/>
    <w:rsid w:val="001C495C"/>
    <w:rsid w:val="001C6648"/>
    <w:rsid w:val="001C7CFA"/>
    <w:rsid w:val="001D00A0"/>
    <w:rsid w:val="001D180E"/>
    <w:rsid w:val="001D2649"/>
    <w:rsid w:val="001D2F84"/>
    <w:rsid w:val="001D414B"/>
    <w:rsid w:val="001D47CE"/>
    <w:rsid w:val="001D67D2"/>
    <w:rsid w:val="001E0409"/>
    <w:rsid w:val="001E1A50"/>
    <w:rsid w:val="001E4A55"/>
    <w:rsid w:val="001E4DC6"/>
    <w:rsid w:val="001E586B"/>
    <w:rsid w:val="001E680F"/>
    <w:rsid w:val="001E6B48"/>
    <w:rsid w:val="001F1F55"/>
    <w:rsid w:val="001F237E"/>
    <w:rsid w:val="001F2848"/>
    <w:rsid w:val="001F3E0E"/>
    <w:rsid w:val="001F58AF"/>
    <w:rsid w:val="001F5C67"/>
    <w:rsid w:val="00200526"/>
    <w:rsid w:val="0020185C"/>
    <w:rsid w:val="00201AC8"/>
    <w:rsid w:val="00201BAD"/>
    <w:rsid w:val="002025FC"/>
    <w:rsid w:val="002037A7"/>
    <w:rsid w:val="00205235"/>
    <w:rsid w:val="00205F7D"/>
    <w:rsid w:val="002064FA"/>
    <w:rsid w:val="0020694E"/>
    <w:rsid w:val="0021068A"/>
    <w:rsid w:val="00210F0F"/>
    <w:rsid w:val="00212EE8"/>
    <w:rsid w:val="00214705"/>
    <w:rsid w:val="00217886"/>
    <w:rsid w:val="002178C0"/>
    <w:rsid w:val="00217C0A"/>
    <w:rsid w:val="00220342"/>
    <w:rsid w:val="00221879"/>
    <w:rsid w:val="00221A3E"/>
    <w:rsid w:val="00222B42"/>
    <w:rsid w:val="00224459"/>
    <w:rsid w:val="002306F2"/>
    <w:rsid w:val="00230C78"/>
    <w:rsid w:val="00230D33"/>
    <w:rsid w:val="002340D3"/>
    <w:rsid w:val="00237415"/>
    <w:rsid w:val="00237E02"/>
    <w:rsid w:val="00240205"/>
    <w:rsid w:val="00240499"/>
    <w:rsid w:val="00240EC1"/>
    <w:rsid w:val="002421C8"/>
    <w:rsid w:val="002425C8"/>
    <w:rsid w:val="00243412"/>
    <w:rsid w:val="00244E72"/>
    <w:rsid w:val="00246381"/>
    <w:rsid w:val="002469C3"/>
    <w:rsid w:val="00246D4C"/>
    <w:rsid w:val="002478DC"/>
    <w:rsid w:val="00247C8D"/>
    <w:rsid w:val="0025175B"/>
    <w:rsid w:val="00251989"/>
    <w:rsid w:val="00252CC8"/>
    <w:rsid w:val="00253857"/>
    <w:rsid w:val="00253925"/>
    <w:rsid w:val="00254A39"/>
    <w:rsid w:val="00254F01"/>
    <w:rsid w:val="00255360"/>
    <w:rsid w:val="002565B8"/>
    <w:rsid w:val="00257EF0"/>
    <w:rsid w:val="002611FE"/>
    <w:rsid w:val="00261F98"/>
    <w:rsid w:val="002620FD"/>
    <w:rsid w:val="002621FE"/>
    <w:rsid w:val="00265A24"/>
    <w:rsid w:val="002703E6"/>
    <w:rsid w:val="002758FA"/>
    <w:rsid w:val="00277053"/>
    <w:rsid w:val="002802D8"/>
    <w:rsid w:val="00280622"/>
    <w:rsid w:val="00281675"/>
    <w:rsid w:val="00281FB8"/>
    <w:rsid w:val="0028251E"/>
    <w:rsid w:val="002838D5"/>
    <w:rsid w:val="00285645"/>
    <w:rsid w:val="00287561"/>
    <w:rsid w:val="00287A12"/>
    <w:rsid w:val="00290176"/>
    <w:rsid w:val="002902F4"/>
    <w:rsid w:val="00291315"/>
    <w:rsid w:val="002921A4"/>
    <w:rsid w:val="00292BEB"/>
    <w:rsid w:val="00293C89"/>
    <w:rsid w:val="002945D3"/>
    <w:rsid w:val="00294BE0"/>
    <w:rsid w:val="00294D67"/>
    <w:rsid w:val="0029522F"/>
    <w:rsid w:val="00295558"/>
    <w:rsid w:val="00296C52"/>
    <w:rsid w:val="00297E94"/>
    <w:rsid w:val="002A06D5"/>
    <w:rsid w:val="002A4055"/>
    <w:rsid w:val="002A484D"/>
    <w:rsid w:val="002A5AB4"/>
    <w:rsid w:val="002A7B33"/>
    <w:rsid w:val="002B08B6"/>
    <w:rsid w:val="002B1150"/>
    <w:rsid w:val="002B2638"/>
    <w:rsid w:val="002B538A"/>
    <w:rsid w:val="002B5523"/>
    <w:rsid w:val="002B7460"/>
    <w:rsid w:val="002B76F8"/>
    <w:rsid w:val="002B7937"/>
    <w:rsid w:val="002C0657"/>
    <w:rsid w:val="002C20C1"/>
    <w:rsid w:val="002C20EC"/>
    <w:rsid w:val="002C27F3"/>
    <w:rsid w:val="002C2837"/>
    <w:rsid w:val="002C630B"/>
    <w:rsid w:val="002C7C36"/>
    <w:rsid w:val="002D2667"/>
    <w:rsid w:val="002D35D8"/>
    <w:rsid w:val="002D5794"/>
    <w:rsid w:val="002D789E"/>
    <w:rsid w:val="002E008B"/>
    <w:rsid w:val="002E0251"/>
    <w:rsid w:val="002E0DC1"/>
    <w:rsid w:val="002E14C5"/>
    <w:rsid w:val="002E28A1"/>
    <w:rsid w:val="002E3922"/>
    <w:rsid w:val="002E4FFA"/>
    <w:rsid w:val="002E59C1"/>
    <w:rsid w:val="002E776E"/>
    <w:rsid w:val="002F1667"/>
    <w:rsid w:val="002F2746"/>
    <w:rsid w:val="002F4D91"/>
    <w:rsid w:val="002F70EE"/>
    <w:rsid w:val="002F7DD4"/>
    <w:rsid w:val="00303894"/>
    <w:rsid w:val="003049AF"/>
    <w:rsid w:val="003058E2"/>
    <w:rsid w:val="0030682A"/>
    <w:rsid w:val="00307D33"/>
    <w:rsid w:val="00311B21"/>
    <w:rsid w:val="0031428F"/>
    <w:rsid w:val="003163E2"/>
    <w:rsid w:val="00317A24"/>
    <w:rsid w:val="0032048E"/>
    <w:rsid w:val="0032128D"/>
    <w:rsid w:val="00324DAD"/>
    <w:rsid w:val="00325049"/>
    <w:rsid w:val="00325484"/>
    <w:rsid w:val="003262F8"/>
    <w:rsid w:val="00326AF6"/>
    <w:rsid w:val="00331125"/>
    <w:rsid w:val="003324C7"/>
    <w:rsid w:val="00332500"/>
    <w:rsid w:val="003328B1"/>
    <w:rsid w:val="003329DA"/>
    <w:rsid w:val="003334DA"/>
    <w:rsid w:val="003337AF"/>
    <w:rsid w:val="00334C74"/>
    <w:rsid w:val="00335000"/>
    <w:rsid w:val="0033778F"/>
    <w:rsid w:val="003413BC"/>
    <w:rsid w:val="0034149D"/>
    <w:rsid w:val="003438F4"/>
    <w:rsid w:val="00343F97"/>
    <w:rsid w:val="00344A33"/>
    <w:rsid w:val="0034517C"/>
    <w:rsid w:val="0034543F"/>
    <w:rsid w:val="00346244"/>
    <w:rsid w:val="00347569"/>
    <w:rsid w:val="00350CA7"/>
    <w:rsid w:val="00350F04"/>
    <w:rsid w:val="00352C0B"/>
    <w:rsid w:val="00352D59"/>
    <w:rsid w:val="003532E7"/>
    <w:rsid w:val="00353CAA"/>
    <w:rsid w:val="00354C35"/>
    <w:rsid w:val="003601BA"/>
    <w:rsid w:val="00360903"/>
    <w:rsid w:val="00364AF6"/>
    <w:rsid w:val="003672C1"/>
    <w:rsid w:val="003718FE"/>
    <w:rsid w:val="00372E6B"/>
    <w:rsid w:val="0037658E"/>
    <w:rsid w:val="0038095D"/>
    <w:rsid w:val="003833A3"/>
    <w:rsid w:val="00383682"/>
    <w:rsid w:val="003846E4"/>
    <w:rsid w:val="00390F2C"/>
    <w:rsid w:val="00391E46"/>
    <w:rsid w:val="00391EE5"/>
    <w:rsid w:val="0039213B"/>
    <w:rsid w:val="003927CE"/>
    <w:rsid w:val="00393ABE"/>
    <w:rsid w:val="00394048"/>
    <w:rsid w:val="00396DD9"/>
    <w:rsid w:val="00397118"/>
    <w:rsid w:val="003979FD"/>
    <w:rsid w:val="003A08E9"/>
    <w:rsid w:val="003A2185"/>
    <w:rsid w:val="003A3700"/>
    <w:rsid w:val="003A372F"/>
    <w:rsid w:val="003A464E"/>
    <w:rsid w:val="003A5B10"/>
    <w:rsid w:val="003A5B72"/>
    <w:rsid w:val="003A5E9F"/>
    <w:rsid w:val="003A5F90"/>
    <w:rsid w:val="003A6342"/>
    <w:rsid w:val="003A67CF"/>
    <w:rsid w:val="003A6DE2"/>
    <w:rsid w:val="003B21A4"/>
    <w:rsid w:val="003B28D1"/>
    <w:rsid w:val="003B6254"/>
    <w:rsid w:val="003B78B2"/>
    <w:rsid w:val="003C15C0"/>
    <w:rsid w:val="003C2B30"/>
    <w:rsid w:val="003C3962"/>
    <w:rsid w:val="003C4626"/>
    <w:rsid w:val="003C4D40"/>
    <w:rsid w:val="003C646B"/>
    <w:rsid w:val="003C73D3"/>
    <w:rsid w:val="003D187E"/>
    <w:rsid w:val="003D1E67"/>
    <w:rsid w:val="003D3A52"/>
    <w:rsid w:val="003D4690"/>
    <w:rsid w:val="003D7574"/>
    <w:rsid w:val="003D760B"/>
    <w:rsid w:val="003E0101"/>
    <w:rsid w:val="003E032F"/>
    <w:rsid w:val="003E059C"/>
    <w:rsid w:val="003E21F0"/>
    <w:rsid w:val="003E26A3"/>
    <w:rsid w:val="003E3EA7"/>
    <w:rsid w:val="003E4A08"/>
    <w:rsid w:val="003E66A4"/>
    <w:rsid w:val="003E680E"/>
    <w:rsid w:val="003E6F9F"/>
    <w:rsid w:val="003F04E4"/>
    <w:rsid w:val="003F050A"/>
    <w:rsid w:val="003F0588"/>
    <w:rsid w:val="003F07A1"/>
    <w:rsid w:val="003F0C7A"/>
    <w:rsid w:val="003F2CDC"/>
    <w:rsid w:val="003F3D2E"/>
    <w:rsid w:val="003F47D1"/>
    <w:rsid w:val="003F52B4"/>
    <w:rsid w:val="003F6A6C"/>
    <w:rsid w:val="003F78F7"/>
    <w:rsid w:val="00400D09"/>
    <w:rsid w:val="00401233"/>
    <w:rsid w:val="00401E98"/>
    <w:rsid w:val="004035E0"/>
    <w:rsid w:val="00403CC3"/>
    <w:rsid w:val="004051E2"/>
    <w:rsid w:val="00412F86"/>
    <w:rsid w:val="004130EE"/>
    <w:rsid w:val="00413DF3"/>
    <w:rsid w:val="00413F09"/>
    <w:rsid w:val="00413F37"/>
    <w:rsid w:val="004154C8"/>
    <w:rsid w:val="0042070A"/>
    <w:rsid w:val="00420D45"/>
    <w:rsid w:val="00420F04"/>
    <w:rsid w:val="00421AAD"/>
    <w:rsid w:val="00421C1A"/>
    <w:rsid w:val="00422680"/>
    <w:rsid w:val="00422FC9"/>
    <w:rsid w:val="004240D5"/>
    <w:rsid w:val="00424C6D"/>
    <w:rsid w:val="0042545D"/>
    <w:rsid w:val="00425C64"/>
    <w:rsid w:val="00426588"/>
    <w:rsid w:val="0043406B"/>
    <w:rsid w:val="0043657B"/>
    <w:rsid w:val="00436F67"/>
    <w:rsid w:val="004374E0"/>
    <w:rsid w:val="00441818"/>
    <w:rsid w:val="004422B6"/>
    <w:rsid w:val="004437E3"/>
    <w:rsid w:val="00447B15"/>
    <w:rsid w:val="00447C09"/>
    <w:rsid w:val="00450324"/>
    <w:rsid w:val="00452721"/>
    <w:rsid w:val="00452F75"/>
    <w:rsid w:val="00453C02"/>
    <w:rsid w:val="004547E2"/>
    <w:rsid w:val="00454AF2"/>
    <w:rsid w:val="00454F8A"/>
    <w:rsid w:val="00455273"/>
    <w:rsid w:val="004555B2"/>
    <w:rsid w:val="00456225"/>
    <w:rsid w:val="00457005"/>
    <w:rsid w:val="004600AD"/>
    <w:rsid w:val="00461A19"/>
    <w:rsid w:val="00461C05"/>
    <w:rsid w:val="00461E8D"/>
    <w:rsid w:val="00462FA0"/>
    <w:rsid w:val="00463704"/>
    <w:rsid w:val="00463CCD"/>
    <w:rsid w:val="00464FEA"/>
    <w:rsid w:val="0046539A"/>
    <w:rsid w:val="0046558E"/>
    <w:rsid w:val="00466914"/>
    <w:rsid w:val="00466C4E"/>
    <w:rsid w:val="00466C64"/>
    <w:rsid w:val="00466E1D"/>
    <w:rsid w:val="00471975"/>
    <w:rsid w:val="004725A1"/>
    <w:rsid w:val="004736FB"/>
    <w:rsid w:val="004753A1"/>
    <w:rsid w:val="00481F18"/>
    <w:rsid w:val="00482078"/>
    <w:rsid w:val="00482529"/>
    <w:rsid w:val="00483548"/>
    <w:rsid w:val="0048489D"/>
    <w:rsid w:val="00484C27"/>
    <w:rsid w:val="00484E51"/>
    <w:rsid w:val="00485FC4"/>
    <w:rsid w:val="004911CA"/>
    <w:rsid w:val="00491FFC"/>
    <w:rsid w:val="00492669"/>
    <w:rsid w:val="004963B9"/>
    <w:rsid w:val="0049693F"/>
    <w:rsid w:val="0049775D"/>
    <w:rsid w:val="00497F84"/>
    <w:rsid w:val="004A22FF"/>
    <w:rsid w:val="004A4220"/>
    <w:rsid w:val="004A549A"/>
    <w:rsid w:val="004B313B"/>
    <w:rsid w:val="004B49A7"/>
    <w:rsid w:val="004B550A"/>
    <w:rsid w:val="004C05E1"/>
    <w:rsid w:val="004C0959"/>
    <w:rsid w:val="004C2DC2"/>
    <w:rsid w:val="004C2E9A"/>
    <w:rsid w:val="004C4F32"/>
    <w:rsid w:val="004C6EBD"/>
    <w:rsid w:val="004C708F"/>
    <w:rsid w:val="004C70C3"/>
    <w:rsid w:val="004C7585"/>
    <w:rsid w:val="004C7770"/>
    <w:rsid w:val="004D0FC8"/>
    <w:rsid w:val="004D1372"/>
    <w:rsid w:val="004D141A"/>
    <w:rsid w:val="004D54A9"/>
    <w:rsid w:val="004D5627"/>
    <w:rsid w:val="004D6A26"/>
    <w:rsid w:val="004E1C29"/>
    <w:rsid w:val="004E22C2"/>
    <w:rsid w:val="004E2AAB"/>
    <w:rsid w:val="004E2E64"/>
    <w:rsid w:val="004E4452"/>
    <w:rsid w:val="004E4A5E"/>
    <w:rsid w:val="004E4BEF"/>
    <w:rsid w:val="004E7E74"/>
    <w:rsid w:val="004F046B"/>
    <w:rsid w:val="004F1A80"/>
    <w:rsid w:val="004F20D9"/>
    <w:rsid w:val="004F3D65"/>
    <w:rsid w:val="004F41E3"/>
    <w:rsid w:val="004F475E"/>
    <w:rsid w:val="004F5197"/>
    <w:rsid w:val="004F5DD6"/>
    <w:rsid w:val="004F61FF"/>
    <w:rsid w:val="004F6E84"/>
    <w:rsid w:val="004F799D"/>
    <w:rsid w:val="0050254F"/>
    <w:rsid w:val="00502CF8"/>
    <w:rsid w:val="00503065"/>
    <w:rsid w:val="00504C17"/>
    <w:rsid w:val="00506290"/>
    <w:rsid w:val="00512D5F"/>
    <w:rsid w:val="00514C29"/>
    <w:rsid w:val="00515592"/>
    <w:rsid w:val="00515F73"/>
    <w:rsid w:val="005171FB"/>
    <w:rsid w:val="005208BB"/>
    <w:rsid w:val="00523190"/>
    <w:rsid w:val="00524071"/>
    <w:rsid w:val="00526A3A"/>
    <w:rsid w:val="00527A2C"/>
    <w:rsid w:val="00530922"/>
    <w:rsid w:val="005370DB"/>
    <w:rsid w:val="005404A1"/>
    <w:rsid w:val="00540AF2"/>
    <w:rsid w:val="005444B2"/>
    <w:rsid w:val="00544559"/>
    <w:rsid w:val="0054456C"/>
    <w:rsid w:val="0054531F"/>
    <w:rsid w:val="00546313"/>
    <w:rsid w:val="00546DB9"/>
    <w:rsid w:val="00560888"/>
    <w:rsid w:val="0056137D"/>
    <w:rsid w:val="005614BE"/>
    <w:rsid w:val="00565FFF"/>
    <w:rsid w:val="005676D4"/>
    <w:rsid w:val="00567AD5"/>
    <w:rsid w:val="0057201E"/>
    <w:rsid w:val="00572CA4"/>
    <w:rsid w:val="00572F9F"/>
    <w:rsid w:val="00573155"/>
    <w:rsid w:val="005735F5"/>
    <w:rsid w:val="00574AB3"/>
    <w:rsid w:val="0057636B"/>
    <w:rsid w:val="005763F7"/>
    <w:rsid w:val="00576D8D"/>
    <w:rsid w:val="00577D47"/>
    <w:rsid w:val="005802A2"/>
    <w:rsid w:val="005812B7"/>
    <w:rsid w:val="00582451"/>
    <w:rsid w:val="00582D26"/>
    <w:rsid w:val="005850F5"/>
    <w:rsid w:val="005852F7"/>
    <w:rsid w:val="00585AA8"/>
    <w:rsid w:val="0058676D"/>
    <w:rsid w:val="00590339"/>
    <w:rsid w:val="0059071B"/>
    <w:rsid w:val="00591014"/>
    <w:rsid w:val="0059145D"/>
    <w:rsid w:val="00591581"/>
    <w:rsid w:val="005938E5"/>
    <w:rsid w:val="00593C6F"/>
    <w:rsid w:val="00593D81"/>
    <w:rsid w:val="005945F7"/>
    <w:rsid w:val="005A62EE"/>
    <w:rsid w:val="005A755B"/>
    <w:rsid w:val="005A7A0C"/>
    <w:rsid w:val="005A7A8B"/>
    <w:rsid w:val="005B115A"/>
    <w:rsid w:val="005B1AC4"/>
    <w:rsid w:val="005B1B89"/>
    <w:rsid w:val="005B33BE"/>
    <w:rsid w:val="005B3E69"/>
    <w:rsid w:val="005B62C3"/>
    <w:rsid w:val="005B6F54"/>
    <w:rsid w:val="005C2C9E"/>
    <w:rsid w:val="005C3735"/>
    <w:rsid w:val="005C3BA6"/>
    <w:rsid w:val="005C5750"/>
    <w:rsid w:val="005D026E"/>
    <w:rsid w:val="005D0AA1"/>
    <w:rsid w:val="005D3B54"/>
    <w:rsid w:val="005D7357"/>
    <w:rsid w:val="005E0E03"/>
    <w:rsid w:val="005E0F3C"/>
    <w:rsid w:val="005E1175"/>
    <w:rsid w:val="005E3F08"/>
    <w:rsid w:val="005E7112"/>
    <w:rsid w:val="005F0894"/>
    <w:rsid w:val="005F2C70"/>
    <w:rsid w:val="005F6A96"/>
    <w:rsid w:val="005F6CEC"/>
    <w:rsid w:val="00600623"/>
    <w:rsid w:val="0060063D"/>
    <w:rsid w:val="00603EAD"/>
    <w:rsid w:val="00605021"/>
    <w:rsid w:val="00605A12"/>
    <w:rsid w:val="00606C6A"/>
    <w:rsid w:val="0060782E"/>
    <w:rsid w:val="00607D1A"/>
    <w:rsid w:val="006101C8"/>
    <w:rsid w:val="006115F3"/>
    <w:rsid w:val="00611916"/>
    <w:rsid w:val="006140A3"/>
    <w:rsid w:val="006144DF"/>
    <w:rsid w:val="00614536"/>
    <w:rsid w:val="00617CCA"/>
    <w:rsid w:val="006217F7"/>
    <w:rsid w:val="006222C8"/>
    <w:rsid w:val="006229B1"/>
    <w:rsid w:val="00627334"/>
    <w:rsid w:val="00627348"/>
    <w:rsid w:val="0062742F"/>
    <w:rsid w:val="006332B2"/>
    <w:rsid w:val="00635221"/>
    <w:rsid w:val="006365DC"/>
    <w:rsid w:val="006371B0"/>
    <w:rsid w:val="00637282"/>
    <w:rsid w:val="0064097A"/>
    <w:rsid w:val="0064204E"/>
    <w:rsid w:val="00643C47"/>
    <w:rsid w:val="00643CE9"/>
    <w:rsid w:val="0064449A"/>
    <w:rsid w:val="00645637"/>
    <w:rsid w:val="0064599E"/>
    <w:rsid w:val="006473BA"/>
    <w:rsid w:val="00647550"/>
    <w:rsid w:val="00647D4C"/>
    <w:rsid w:val="0065149C"/>
    <w:rsid w:val="00652ACE"/>
    <w:rsid w:val="00652F35"/>
    <w:rsid w:val="00654653"/>
    <w:rsid w:val="00654719"/>
    <w:rsid w:val="00656414"/>
    <w:rsid w:val="00657E20"/>
    <w:rsid w:val="006601FF"/>
    <w:rsid w:val="006605A7"/>
    <w:rsid w:val="00660BFF"/>
    <w:rsid w:val="006622BF"/>
    <w:rsid w:val="0066494F"/>
    <w:rsid w:val="0066604B"/>
    <w:rsid w:val="00667F32"/>
    <w:rsid w:val="0067132B"/>
    <w:rsid w:val="00671E1C"/>
    <w:rsid w:val="006727F2"/>
    <w:rsid w:val="00672D55"/>
    <w:rsid w:val="006768F6"/>
    <w:rsid w:val="00676AB9"/>
    <w:rsid w:val="00676B4E"/>
    <w:rsid w:val="00677E4E"/>
    <w:rsid w:val="00685D97"/>
    <w:rsid w:val="006908E6"/>
    <w:rsid w:val="006921E5"/>
    <w:rsid w:val="0069345B"/>
    <w:rsid w:val="00693CEB"/>
    <w:rsid w:val="00694593"/>
    <w:rsid w:val="006956DB"/>
    <w:rsid w:val="006968CF"/>
    <w:rsid w:val="00696D6E"/>
    <w:rsid w:val="00697151"/>
    <w:rsid w:val="00697B8E"/>
    <w:rsid w:val="006A0FB2"/>
    <w:rsid w:val="006A2ECA"/>
    <w:rsid w:val="006A4B2B"/>
    <w:rsid w:val="006A6237"/>
    <w:rsid w:val="006A679D"/>
    <w:rsid w:val="006B0004"/>
    <w:rsid w:val="006B01E6"/>
    <w:rsid w:val="006B08EC"/>
    <w:rsid w:val="006B18ED"/>
    <w:rsid w:val="006B1F96"/>
    <w:rsid w:val="006B2F14"/>
    <w:rsid w:val="006B4667"/>
    <w:rsid w:val="006B650E"/>
    <w:rsid w:val="006B7659"/>
    <w:rsid w:val="006B771B"/>
    <w:rsid w:val="006C0BA7"/>
    <w:rsid w:val="006C2839"/>
    <w:rsid w:val="006C2CF8"/>
    <w:rsid w:val="006C3690"/>
    <w:rsid w:val="006C42D7"/>
    <w:rsid w:val="006C4A5D"/>
    <w:rsid w:val="006C7220"/>
    <w:rsid w:val="006C7BDA"/>
    <w:rsid w:val="006C7E81"/>
    <w:rsid w:val="006D06F5"/>
    <w:rsid w:val="006D0F20"/>
    <w:rsid w:val="006D50BC"/>
    <w:rsid w:val="006D7ED4"/>
    <w:rsid w:val="006E09A4"/>
    <w:rsid w:val="006E193D"/>
    <w:rsid w:val="006E3196"/>
    <w:rsid w:val="006E49CB"/>
    <w:rsid w:val="006F02E5"/>
    <w:rsid w:val="006F3016"/>
    <w:rsid w:val="006F5BA2"/>
    <w:rsid w:val="006F67F8"/>
    <w:rsid w:val="0070003B"/>
    <w:rsid w:val="00701082"/>
    <w:rsid w:val="007017E1"/>
    <w:rsid w:val="00701AEB"/>
    <w:rsid w:val="0070244B"/>
    <w:rsid w:val="0070507A"/>
    <w:rsid w:val="0070605E"/>
    <w:rsid w:val="00706389"/>
    <w:rsid w:val="00711966"/>
    <w:rsid w:val="00712B89"/>
    <w:rsid w:val="007135F4"/>
    <w:rsid w:val="0071398B"/>
    <w:rsid w:val="00713F08"/>
    <w:rsid w:val="007156D0"/>
    <w:rsid w:val="00721517"/>
    <w:rsid w:val="00721AE8"/>
    <w:rsid w:val="007255B8"/>
    <w:rsid w:val="00725769"/>
    <w:rsid w:val="00726686"/>
    <w:rsid w:val="00727AA2"/>
    <w:rsid w:val="007302B8"/>
    <w:rsid w:val="007329D6"/>
    <w:rsid w:val="00733220"/>
    <w:rsid w:val="007338A7"/>
    <w:rsid w:val="007353C9"/>
    <w:rsid w:val="00736514"/>
    <w:rsid w:val="007378FB"/>
    <w:rsid w:val="00743C2C"/>
    <w:rsid w:val="00743C4D"/>
    <w:rsid w:val="007447F6"/>
    <w:rsid w:val="007450E5"/>
    <w:rsid w:val="00747725"/>
    <w:rsid w:val="007520DC"/>
    <w:rsid w:val="00754DC0"/>
    <w:rsid w:val="00760097"/>
    <w:rsid w:val="007606D2"/>
    <w:rsid w:val="00761370"/>
    <w:rsid w:val="00763F97"/>
    <w:rsid w:val="00764B1C"/>
    <w:rsid w:val="00764BC4"/>
    <w:rsid w:val="007651D0"/>
    <w:rsid w:val="0076553C"/>
    <w:rsid w:val="0076573D"/>
    <w:rsid w:val="00767318"/>
    <w:rsid w:val="00772D9B"/>
    <w:rsid w:val="00773761"/>
    <w:rsid w:val="00774557"/>
    <w:rsid w:val="007763AB"/>
    <w:rsid w:val="00783AFA"/>
    <w:rsid w:val="00784018"/>
    <w:rsid w:val="00784393"/>
    <w:rsid w:val="0078725A"/>
    <w:rsid w:val="0078748A"/>
    <w:rsid w:val="00790097"/>
    <w:rsid w:val="00792485"/>
    <w:rsid w:val="007A0085"/>
    <w:rsid w:val="007A2047"/>
    <w:rsid w:val="007A2311"/>
    <w:rsid w:val="007A31E6"/>
    <w:rsid w:val="007A371B"/>
    <w:rsid w:val="007A39A5"/>
    <w:rsid w:val="007A480B"/>
    <w:rsid w:val="007A68C4"/>
    <w:rsid w:val="007A7476"/>
    <w:rsid w:val="007A7DB9"/>
    <w:rsid w:val="007B00F2"/>
    <w:rsid w:val="007B0668"/>
    <w:rsid w:val="007B0D9B"/>
    <w:rsid w:val="007B2330"/>
    <w:rsid w:val="007B29FE"/>
    <w:rsid w:val="007B2ED0"/>
    <w:rsid w:val="007B3964"/>
    <w:rsid w:val="007B4607"/>
    <w:rsid w:val="007B5314"/>
    <w:rsid w:val="007B54CD"/>
    <w:rsid w:val="007B61D5"/>
    <w:rsid w:val="007B724F"/>
    <w:rsid w:val="007B7373"/>
    <w:rsid w:val="007B799C"/>
    <w:rsid w:val="007B7A6E"/>
    <w:rsid w:val="007C00BE"/>
    <w:rsid w:val="007C0575"/>
    <w:rsid w:val="007C21B9"/>
    <w:rsid w:val="007C29A1"/>
    <w:rsid w:val="007C31E5"/>
    <w:rsid w:val="007C363A"/>
    <w:rsid w:val="007C5341"/>
    <w:rsid w:val="007C58A2"/>
    <w:rsid w:val="007C5AE2"/>
    <w:rsid w:val="007C5F40"/>
    <w:rsid w:val="007C61F4"/>
    <w:rsid w:val="007C78D8"/>
    <w:rsid w:val="007C7972"/>
    <w:rsid w:val="007D0D86"/>
    <w:rsid w:val="007D2533"/>
    <w:rsid w:val="007D28C1"/>
    <w:rsid w:val="007D36D4"/>
    <w:rsid w:val="007D486B"/>
    <w:rsid w:val="007D7263"/>
    <w:rsid w:val="007E0530"/>
    <w:rsid w:val="007E148C"/>
    <w:rsid w:val="007E2376"/>
    <w:rsid w:val="007E249A"/>
    <w:rsid w:val="007E373D"/>
    <w:rsid w:val="007E4310"/>
    <w:rsid w:val="007E467B"/>
    <w:rsid w:val="007E49D7"/>
    <w:rsid w:val="007E5644"/>
    <w:rsid w:val="007E586D"/>
    <w:rsid w:val="007E5E0A"/>
    <w:rsid w:val="007E5ECD"/>
    <w:rsid w:val="007E73EC"/>
    <w:rsid w:val="007F096B"/>
    <w:rsid w:val="007F0ED3"/>
    <w:rsid w:val="007F416D"/>
    <w:rsid w:val="007F4196"/>
    <w:rsid w:val="007F647B"/>
    <w:rsid w:val="007F66D5"/>
    <w:rsid w:val="007F724D"/>
    <w:rsid w:val="00800AE3"/>
    <w:rsid w:val="00801955"/>
    <w:rsid w:val="00801A06"/>
    <w:rsid w:val="00803153"/>
    <w:rsid w:val="00804699"/>
    <w:rsid w:val="00810F61"/>
    <w:rsid w:val="00811114"/>
    <w:rsid w:val="00811734"/>
    <w:rsid w:val="00812071"/>
    <w:rsid w:val="008128FE"/>
    <w:rsid w:val="00812BC7"/>
    <w:rsid w:val="00812DBA"/>
    <w:rsid w:val="00813E8E"/>
    <w:rsid w:val="00815F58"/>
    <w:rsid w:val="0081714B"/>
    <w:rsid w:val="0081775D"/>
    <w:rsid w:val="00821B6D"/>
    <w:rsid w:val="008232DD"/>
    <w:rsid w:val="00824677"/>
    <w:rsid w:val="008251C9"/>
    <w:rsid w:val="008261C1"/>
    <w:rsid w:val="00826981"/>
    <w:rsid w:val="00827F74"/>
    <w:rsid w:val="00830015"/>
    <w:rsid w:val="00830214"/>
    <w:rsid w:val="0083243D"/>
    <w:rsid w:val="00837100"/>
    <w:rsid w:val="008414B9"/>
    <w:rsid w:val="00841CBF"/>
    <w:rsid w:val="00842878"/>
    <w:rsid w:val="00842D87"/>
    <w:rsid w:val="0084393D"/>
    <w:rsid w:val="00844F88"/>
    <w:rsid w:val="00846902"/>
    <w:rsid w:val="00846D9C"/>
    <w:rsid w:val="00847174"/>
    <w:rsid w:val="00847656"/>
    <w:rsid w:val="00850D32"/>
    <w:rsid w:val="0085148B"/>
    <w:rsid w:val="00851940"/>
    <w:rsid w:val="00857D6C"/>
    <w:rsid w:val="008626D0"/>
    <w:rsid w:val="008644F2"/>
    <w:rsid w:val="00864991"/>
    <w:rsid w:val="00864D55"/>
    <w:rsid w:val="008713EE"/>
    <w:rsid w:val="00871C95"/>
    <w:rsid w:val="008722FD"/>
    <w:rsid w:val="0087266E"/>
    <w:rsid w:val="00873003"/>
    <w:rsid w:val="00875270"/>
    <w:rsid w:val="00881DF5"/>
    <w:rsid w:val="00882985"/>
    <w:rsid w:val="00882E3F"/>
    <w:rsid w:val="00883079"/>
    <w:rsid w:val="008842EB"/>
    <w:rsid w:val="008879C6"/>
    <w:rsid w:val="00887B75"/>
    <w:rsid w:val="008906C4"/>
    <w:rsid w:val="00894989"/>
    <w:rsid w:val="00896236"/>
    <w:rsid w:val="008963C4"/>
    <w:rsid w:val="0089758F"/>
    <w:rsid w:val="008A34D9"/>
    <w:rsid w:val="008A4E08"/>
    <w:rsid w:val="008A6DAF"/>
    <w:rsid w:val="008B011F"/>
    <w:rsid w:val="008B1217"/>
    <w:rsid w:val="008B21B5"/>
    <w:rsid w:val="008B449F"/>
    <w:rsid w:val="008B44EC"/>
    <w:rsid w:val="008B5B41"/>
    <w:rsid w:val="008B5FF7"/>
    <w:rsid w:val="008B6A4F"/>
    <w:rsid w:val="008C0068"/>
    <w:rsid w:val="008C00B4"/>
    <w:rsid w:val="008C12C1"/>
    <w:rsid w:val="008C1E58"/>
    <w:rsid w:val="008C7EC5"/>
    <w:rsid w:val="008D1AB4"/>
    <w:rsid w:val="008D3C0E"/>
    <w:rsid w:val="008D4E7D"/>
    <w:rsid w:val="008D7128"/>
    <w:rsid w:val="008D76F8"/>
    <w:rsid w:val="008E00B5"/>
    <w:rsid w:val="008E1CE6"/>
    <w:rsid w:val="008E1F1F"/>
    <w:rsid w:val="008E46D4"/>
    <w:rsid w:val="008E6448"/>
    <w:rsid w:val="008F1E4F"/>
    <w:rsid w:val="008F1F0D"/>
    <w:rsid w:val="008F32D2"/>
    <w:rsid w:val="008F3DB2"/>
    <w:rsid w:val="008F53BB"/>
    <w:rsid w:val="00900403"/>
    <w:rsid w:val="00901A1F"/>
    <w:rsid w:val="009041EF"/>
    <w:rsid w:val="0090670B"/>
    <w:rsid w:val="00907623"/>
    <w:rsid w:val="00911423"/>
    <w:rsid w:val="00911EEB"/>
    <w:rsid w:val="00912970"/>
    <w:rsid w:val="00913524"/>
    <w:rsid w:val="009138A4"/>
    <w:rsid w:val="00914659"/>
    <w:rsid w:val="009150F5"/>
    <w:rsid w:val="00916DC1"/>
    <w:rsid w:val="00917E74"/>
    <w:rsid w:val="00922072"/>
    <w:rsid w:val="00922D83"/>
    <w:rsid w:val="009240C7"/>
    <w:rsid w:val="00925566"/>
    <w:rsid w:val="00926748"/>
    <w:rsid w:val="00927274"/>
    <w:rsid w:val="00930DA6"/>
    <w:rsid w:val="00931D7A"/>
    <w:rsid w:val="009324D8"/>
    <w:rsid w:val="00933348"/>
    <w:rsid w:val="00933C41"/>
    <w:rsid w:val="00934D65"/>
    <w:rsid w:val="00934FAB"/>
    <w:rsid w:val="00937F1B"/>
    <w:rsid w:val="00937F6B"/>
    <w:rsid w:val="00940AF0"/>
    <w:rsid w:val="00940BBB"/>
    <w:rsid w:val="00940D88"/>
    <w:rsid w:val="009430D4"/>
    <w:rsid w:val="009434C1"/>
    <w:rsid w:val="009440F1"/>
    <w:rsid w:val="009451A9"/>
    <w:rsid w:val="00945DF1"/>
    <w:rsid w:val="00947D9B"/>
    <w:rsid w:val="00951BF1"/>
    <w:rsid w:val="00952770"/>
    <w:rsid w:val="00952C5B"/>
    <w:rsid w:val="0095369F"/>
    <w:rsid w:val="009557A1"/>
    <w:rsid w:val="00955A40"/>
    <w:rsid w:val="00955A9D"/>
    <w:rsid w:val="00956547"/>
    <w:rsid w:val="00961E5D"/>
    <w:rsid w:val="00962581"/>
    <w:rsid w:val="00962BDC"/>
    <w:rsid w:val="00963293"/>
    <w:rsid w:val="00963F84"/>
    <w:rsid w:val="00964670"/>
    <w:rsid w:val="00964749"/>
    <w:rsid w:val="0096507D"/>
    <w:rsid w:val="00965902"/>
    <w:rsid w:val="00966EDB"/>
    <w:rsid w:val="00966F31"/>
    <w:rsid w:val="00967B98"/>
    <w:rsid w:val="0097042F"/>
    <w:rsid w:val="0097090B"/>
    <w:rsid w:val="0097172E"/>
    <w:rsid w:val="009735BC"/>
    <w:rsid w:val="00973792"/>
    <w:rsid w:val="00976AD9"/>
    <w:rsid w:val="00980703"/>
    <w:rsid w:val="009810E6"/>
    <w:rsid w:val="0098367F"/>
    <w:rsid w:val="00984C79"/>
    <w:rsid w:val="00985331"/>
    <w:rsid w:val="00986D56"/>
    <w:rsid w:val="009877D7"/>
    <w:rsid w:val="00987BA3"/>
    <w:rsid w:val="0099062F"/>
    <w:rsid w:val="009920C7"/>
    <w:rsid w:val="00992C3E"/>
    <w:rsid w:val="00994247"/>
    <w:rsid w:val="00994964"/>
    <w:rsid w:val="009968D3"/>
    <w:rsid w:val="00996B57"/>
    <w:rsid w:val="00996BBC"/>
    <w:rsid w:val="00996E53"/>
    <w:rsid w:val="009A02F2"/>
    <w:rsid w:val="009A1214"/>
    <w:rsid w:val="009A5B20"/>
    <w:rsid w:val="009A5F33"/>
    <w:rsid w:val="009A66F8"/>
    <w:rsid w:val="009A7B84"/>
    <w:rsid w:val="009B000F"/>
    <w:rsid w:val="009B05BD"/>
    <w:rsid w:val="009B1B91"/>
    <w:rsid w:val="009B4A40"/>
    <w:rsid w:val="009C0783"/>
    <w:rsid w:val="009C0784"/>
    <w:rsid w:val="009C1BE5"/>
    <w:rsid w:val="009C1BFD"/>
    <w:rsid w:val="009C3B4F"/>
    <w:rsid w:val="009C41D9"/>
    <w:rsid w:val="009C5BF9"/>
    <w:rsid w:val="009C6154"/>
    <w:rsid w:val="009D117E"/>
    <w:rsid w:val="009D15B6"/>
    <w:rsid w:val="009D1D12"/>
    <w:rsid w:val="009D27BC"/>
    <w:rsid w:val="009D4123"/>
    <w:rsid w:val="009D43AC"/>
    <w:rsid w:val="009D5E8E"/>
    <w:rsid w:val="009D700A"/>
    <w:rsid w:val="009D7CCE"/>
    <w:rsid w:val="009D7F34"/>
    <w:rsid w:val="009E0A71"/>
    <w:rsid w:val="009E1A8E"/>
    <w:rsid w:val="009E258B"/>
    <w:rsid w:val="009E36FF"/>
    <w:rsid w:val="009E4B23"/>
    <w:rsid w:val="009E67F5"/>
    <w:rsid w:val="009F006D"/>
    <w:rsid w:val="009F0217"/>
    <w:rsid w:val="009F0548"/>
    <w:rsid w:val="009F0629"/>
    <w:rsid w:val="009F151A"/>
    <w:rsid w:val="009F3A53"/>
    <w:rsid w:val="009F5210"/>
    <w:rsid w:val="009F639F"/>
    <w:rsid w:val="009F693B"/>
    <w:rsid w:val="00A00423"/>
    <w:rsid w:val="00A008F0"/>
    <w:rsid w:val="00A00A13"/>
    <w:rsid w:val="00A0124F"/>
    <w:rsid w:val="00A013BC"/>
    <w:rsid w:val="00A025AD"/>
    <w:rsid w:val="00A04773"/>
    <w:rsid w:val="00A0597A"/>
    <w:rsid w:val="00A06413"/>
    <w:rsid w:val="00A101D1"/>
    <w:rsid w:val="00A11514"/>
    <w:rsid w:val="00A1425D"/>
    <w:rsid w:val="00A16708"/>
    <w:rsid w:val="00A16D8B"/>
    <w:rsid w:val="00A16DF5"/>
    <w:rsid w:val="00A2033C"/>
    <w:rsid w:val="00A22EF6"/>
    <w:rsid w:val="00A2399D"/>
    <w:rsid w:val="00A252A6"/>
    <w:rsid w:val="00A25662"/>
    <w:rsid w:val="00A25AB6"/>
    <w:rsid w:val="00A26022"/>
    <w:rsid w:val="00A26089"/>
    <w:rsid w:val="00A27C3D"/>
    <w:rsid w:val="00A30B46"/>
    <w:rsid w:val="00A30EC3"/>
    <w:rsid w:val="00A33061"/>
    <w:rsid w:val="00A369D9"/>
    <w:rsid w:val="00A36CAC"/>
    <w:rsid w:val="00A42D74"/>
    <w:rsid w:val="00A43E11"/>
    <w:rsid w:val="00A43E4A"/>
    <w:rsid w:val="00A44207"/>
    <w:rsid w:val="00A4505A"/>
    <w:rsid w:val="00A503BD"/>
    <w:rsid w:val="00A50D9D"/>
    <w:rsid w:val="00A5156F"/>
    <w:rsid w:val="00A51EA7"/>
    <w:rsid w:val="00A51FCC"/>
    <w:rsid w:val="00A52572"/>
    <w:rsid w:val="00A52A64"/>
    <w:rsid w:val="00A5486F"/>
    <w:rsid w:val="00A555CE"/>
    <w:rsid w:val="00A5576B"/>
    <w:rsid w:val="00A56199"/>
    <w:rsid w:val="00A567B6"/>
    <w:rsid w:val="00A57BE2"/>
    <w:rsid w:val="00A57E52"/>
    <w:rsid w:val="00A6004B"/>
    <w:rsid w:val="00A6035D"/>
    <w:rsid w:val="00A60A70"/>
    <w:rsid w:val="00A64654"/>
    <w:rsid w:val="00A65C4E"/>
    <w:rsid w:val="00A664F9"/>
    <w:rsid w:val="00A6700B"/>
    <w:rsid w:val="00A67C8E"/>
    <w:rsid w:val="00A7105B"/>
    <w:rsid w:val="00A73D2E"/>
    <w:rsid w:val="00A74358"/>
    <w:rsid w:val="00A77617"/>
    <w:rsid w:val="00A77883"/>
    <w:rsid w:val="00A77988"/>
    <w:rsid w:val="00A81ADE"/>
    <w:rsid w:val="00A82132"/>
    <w:rsid w:val="00A8349F"/>
    <w:rsid w:val="00A84D8E"/>
    <w:rsid w:val="00A85CF3"/>
    <w:rsid w:val="00A8661C"/>
    <w:rsid w:val="00A877C4"/>
    <w:rsid w:val="00A93184"/>
    <w:rsid w:val="00A93C26"/>
    <w:rsid w:val="00A9769E"/>
    <w:rsid w:val="00AA054E"/>
    <w:rsid w:val="00AA06FA"/>
    <w:rsid w:val="00AA10FF"/>
    <w:rsid w:val="00AA3417"/>
    <w:rsid w:val="00AA5270"/>
    <w:rsid w:val="00AA61CC"/>
    <w:rsid w:val="00AA731B"/>
    <w:rsid w:val="00AA7492"/>
    <w:rsid w:val="00AB0402"/>
    <w:rsid w:val="00AB1F98"/>
    <w:rsid w:val="00AB2C1F"/>
    <w:rsid w:val="00AB361A"/>
    <w:rsid w:val="00AB38F0"/>
    <w:rsid w:val="00AB40B1"/>
    <w:rsid w:val="00AB4B87"/>
    <w:rsid w:val="00AB7A42"/>
    <w:rsid w:val="00AB7E2C"/>
    <w:rsid w:val="00AC0E49"/>
    <w:rsid w:val="00AC1238"/>
    <w:rsid w:val="00AC1AE0"/>
    <w:rsid w:val="00AC3561"/>
    <w:rsid w:val="00AC464E"/>
    <w:rsid w:val="00AC67E3"/>
    <w:rsid w:val="00AC6AD5"/>
    <w:rsid w:val="00AC768E"/>
    <w:rsid w:val="00AC7BD6"/>
    <w:rsid w:val="00AD22F5"/>
    <w:rsid w:val="00AD3245"/>
    <w:rsid w:val="00AD3BFC"/>
    <w:rsid w:val="00AD3CF9"/>
    <w:rsid w:val="00AD4257"/>
    <w:rsid w:val="00AD62C3"/>
    <w:rsid w:val="00AD696F"/>
    <w:rsid w:val="00AD6A75"/>
    <w:rsid w:val="00AE51EA"/>
    <w:rsid w:val="00AF0AC0"/>
    <w:rsid w:val="00AF1046"/>
    <w:rsid w:val="00AF11A0"/>
    <w:rsid w:val="00AF6042"/>
    <w:rsid w:val="00AF6DD8"/>
    <w:rsid w:val="00AF79D4"/>
    <w:rsid w:val="00B00A0F"/>
    <w:rsid w:val="00B01033"/>
    <w:rsid w:val="00B02534"/>
    <w:rsid w:val="00B0353F"/>
    <w:rsid w:val="00B040F3"/>
    <w:rsid w:val="00B042AD"/>
    <w:rsid w:val="00B04BCD"/>
    <w:rsid w:val="00B04C65"/>
    <w:rsid w:val="00B06012"/>
    <w:rsid w:val="00B0602C"/>
    <w:rsid w:val="00B0644E"/>
    <w:rsid w:val="00B10630"/>
    <w:rsid w:val="00B10797"/>
    <w:rsid w:val="00B122A6"/>
    <w:rsid w:val="00B136BB"/>
    <w:rsid w:val="00B14AB8"/>
    <w:rsid w:val="00B153D9"/>
    <w:rsid w:val="00B16D6A"/>
    <w:rsid w:val="00B215CD"/>
    <w:rsid w:val="00B22788"/>
    <w:rsid w:val="00B22A00"/>
    <w:rsid w:val="00B234E4"/>
    <w:rsid w:val="00B23C05"/>
    <w:rsid w:val="00B2412D"/>
    <w:rsid w:val="00B246FB"/>
    <w:rsid w:val="00B24E95"/>
    <w:rsid w:val="00B25073"/>
    <w:rsid w:val="00B26C1B"/>
    <w:rsid w:val="00B27002"/>
    <w:rsid w:val="00B30B89"/>
    <w:rsid w:val="00B34389"/>
    <w:rsid w:val="00B35B5F"/>
    <w:rsid w:val="00B36D3C"/>
    <w:rsid w:val="00B405FE"/>
    <w:rsid w:val="00B40F9E"/>
    <w:rsid w:val="00B41B8A"/>
    <w:rsid w:val="00B42207"/>
    <w:rsid w:val="00B42828"/>
    <w:rsid w:val="00B4309D"/>
    <w:rsid w:val="00B43487"/>
    <w:rsid w:val="00B43641"/>
    <w:rsid w:val="00B45FD1"/>
    <w:rsid w:val="00B462F0"/>
    <w:rsid w:val="00B4740C"/>
    <w:rsid w:val="00B50319"/>
    <w:rsid w:val="00B507A8"/>
    <w:rsid w:val="00B50AB6"/>
    <w:rsid w:val="00B50AE0"/>
    <w:rsid w:val="00B514E4"/>
    <w:rsid w:val="00B5247F"/>
    <w:rsid w:val="00B53C9B"/>
    <w:rsid w:val="00B53FE5"/>
    <w:rsid w:val="00B54086"/>
    <w:rsid w:val="00B5671E"/>
    <w:rsid w:val="00B56B56"/>
    <w:rsid w:val="00B56C75"/>
    <w:rsid w:val="00B56CA2"/>
    <w:rsid w:val="00B56D3E"/>
    <w:rsid w:val="00B6193D"/>
    <w:rsid w:val="00B62DED"/>
    <w:rsid w:val="00B63D29"/>
    <w:rsid w:val="00B64104"/>
    <w:rsid w:val="00B6410A"/>
    <w:rsid w:val="00B64953"/>
    <w:rsid w:val="00B6584D"/>
    <w:rsid w:val="00B66077"/>
    <w:rsid w:val="00B72672"/>
    <w:rsid w:val="00B72AF4"/>
    <w:rsid w:val="00B73373"/>
    <w:rsid w:val="00B73A0D"/>
    <w:rsid w:val="00B75023"/>
    <w:rsid w:val="00B75884"/>
    <w:rsid w:val="00B811D9"/>
    <w:rsid w:val="00B81A3A"/>
    <w:rsid w:val="00B821DD"/>
    <w:rsid w:val="00B83CB4"/>
    <w:rsid w:val="00B85E8C"/>
    <w:rsid w:val="00B86CDA"/>
    <w:rsid w:val="00B87627"/>
    <w:rsid w:val="00B9216A"/>
    <w:rsid w:val="00B94019"/>
    <w:rsid w:val="00B94EB3"/>
    <w:rsid w:val="00B95DB4"/>
    <w:rsid w:val="00B97267"/>
    <w:rsid w:val="00BA0806"/>
    <w:rsid w:val="00BA13EF"/>
    <w:rsid w:val="00BA2507"/>
    <w:rsid w:val="00BA7277"/>
    <w:rsid w:val="00BA7EA2"/>
    <w:rsid w:val="00BB059F"/>
    <w:rsid w:val="00BB20C9"/>
    <w:rsid w:val="00BB2195"/>
    <w:rsid w:val="00BB2618"/>
    <w:rsid w:val="00BB2B29"/>
    <w:rsid w:val="00BB61E4"/>
    <w:rsid w:val="00BB6A25"/>
    <w:rsid w:val="00BC1198"/>
    <w:rsid w:val="00BC277F"/>
    <w:rsid w:val="00BC280A"/>
    <w:rsid w:val="00BC69CD"/>
    <w:rsid w:val="00BD02F5"/>
    <w:rsid w:val="00BD1C38"/>
    <w:rsid w:val="00BD1EE0"/>
    <w:rsid w:val="00BD2093"/>
    <w:rsid w:val="00BD214B"/>
    <w:rsid w:val="00BD2D9B"/>
    <w:rsid w:val="00BD35F1"/>
    <w:rsid w:val="00BD4544"/>
    <w:rsid w:val="00BD45C1"/>
    <w:rsid w:val="00BD48EE"/>
    <w:rsid w:val="00BD51E2"/>
    <w:rsid w:val="00BD5723"/>
    <w:rsid w:val="00BE0DEB"/>
    <w:rsid w:val="00BE1D0B"/>
    <w:rsid w:val="00BE2176"/>
    <w:rsid w:val="00BE312E"/>
    <w:rsid w:val="00BE45D3"/>
    <w:rsid w:val="00BE47A3"/>
    <w:rsid w:val="00BE7219"/>
    <w:rsid w:val="00BE7AB2"/>
    <w:rsid w:val="00BF02A9"/>
    <w:rsid w:val="00BF088D"/>
    <w:rsid w:val="00BF28AD"/>
    <w:rsid w:val="00BF3B5E"/>
    <w:rsid w:val="00BF470C"/>
    <w:rsid w:val="00BF5D74"/>
    <w:rsid w:val="00BF75A4"/>
    <w:rsid w:val="00BF75BA"/>
    <w:rsid w:val="00C0001F"/>
    <w:rsid w:val="00C027A8"/>
    <w:rsid w:val="00C04AF0"/>
    <w:rsid w:val="00C064F7"/>
    <w:rsid w:val="00C06C58"/>
    <w:rsid w:val="00C107E6"/>
    <w:rsid w:val="00C109A2"/>
    <w:rsid w:val="00C11189"/>
    <w:rsid w:val="00C1361C"/>
    <w:rsid w:val="00C13C9A"/>
    <w:rsid w:val="00C14275"/>
    <w:rsid w:val="00C15B7F"/>
    <w:rsid w:val="00C167DF"/>
    <w:rsid w:val="00C20816"/>
    <w:rsid w:val="00C21102"/>
    <w:rsid w:val="00C218E5"/>
    <w:rsid w:val="00C246F3"/>
    <w:rsid w:val="00C2538C"/>
    <w:rsid w:val="00C25876"/>
    <w:rsid w:val="00C27C13"/>
    <w:rsid w:val="00C304CB"/>
    <w:rsid w:val="00C3110E"/>
    <w:rsid w:val="00C31661"/>
    <w:rsid w:val="00C33A55"/>
    <w:rsid w:val="00C4081C"/>
    <w:rsid w:val="00C40C17"/>
    <w:rsid w:val="00C42CCB"/>
    <w:rsid w:val="00C431DB"/>
    <w:rsid w:val="00C43672"/>
    <w:rsid w:val="00C440C6"/>
    <w:rsid w:val="00C44A54"/>
    <w:rsid w:val="00C46A9A"/>
    <w:rsid w:val="00C47A31"/>
    <w:rsid w:val="00C53FF7"/>
    <w:rsid w:val="00C54812"/>
    <w:rsid w:val="00C559CD"/>
    <w:rsid w:val="00C569B4"/>
    <w:rsid w:val="00C569DE"/>
    <w:rsid w:val="00C5767E"/>
    <w:rsid w:val="00C60F4E"/>
    <w:rsid w:val="00C618B8"/>
    <w:rsid w:val="00C622EF"/>
    <w:rsid w:val="00C62512"/>
    <w:rsid w:val="00C62629"/>
    <w:rsid w:val="00C62827"/>
    <w:rsid w:val="00C6459B"/>
    <w:rsid w:val="00C65572"/>
    <w:rsid w:val="00C66459"/>
    <w:rsid w:val="00C67756"/>
    <w:rsid w:val="00C714B0"/>
    <w:rsid w:val="00C73F95"/>
    <w:rsid w:val="00C750DD"/>
    <w:rsid w:val="00C76518"/>
    <w:rsid w:val="00C77952"/>
    <w:rsid w:val="00C81697"/>
    <w:rsid w:val="00C8174D"/>
    <w:rsid w:val="00C8529A"/>
    <w:rsid w:val="00C856F5"/>
    <w:rsid w:val="00C86761"/>
    <w:rsid w:val="00C91F69"/>
    <w:rsid w:val="00C924EF"/>
    <w:rsid w:val="00C93795"/>
    <w:rsid w:val="00C93AE0"/>
    <w:rsid w:val="00C94CFD"/>
    <w:rsid w:val="00C963F2"/>
    <w:rsid w:val="00CA1072"/>
    <w:rsid w:val="00CA1A2A"/>
    <w:rsid w:val="00CA1D7D"/>
    <w:rsid w:val="00CA1E0B"/>
    <w:rsid w:val="00CA224D"/>
    <w:rsid w:val="00CA2B6A"/>
    <w:rsid w:val="00CA2C9F"/>
    <w:rsid w:val="00CA396D"/>
    <w:rsid w:val="00CA7EC3"/>
    <w:rsid w:val="00CB040B"/>
    <w:rsid w:val="00CB08B9"/>
    <w:rsid w:val="00CB3AC8"/>
    <w:rsid w:val="00CB3DC4"/>
    <w:rsid w:val="00CB49C4"/>
    <w:rsid w:val="00CB51B8"/>
    <w:rsid w:val="00CB6A54"/>
    <w:rsid w:val="00CC1424"/>
    <w:rsid w:val="00CC3916"/>
    <w:rsid w:val="00CC402A"/>
    <w:rsid w:val="00CC4A0E"/>
    <w:rsid w:val="00CC6104"/>
    <w:rsid w:val="00CC677C"/>
    <w:rsid w:val="00CD0660"/>
    <w:rsid w:val="00CD0703"/>
    <w:rsid w:val="00CD3FF0"/>
    <w:rsid w:val="00CD6CD6"/>
    <w:rsid w:val="00CD6D75"/>
    <w:rsid w:val="00CD6DBB"/>
    <w:rsid w:val="00CD717B"/>
    <w:rsid w:val="00CE0BD1"/>
    <w:rsid w:val="00CE1F0C"/>
    <w:rsid w:val="00CE21A0"/>
    <w:rsid w:val="00CE32C0"/>
    <w:rsid w:val="00CE38EC"/>
    <w:rsid w:val="00CE4FA6"/>
    <w:rsid w:val="00CE67FA"/>
    <w:rsid w:val="00CE7713"/>
    <w:rsid w:val="00CE77BA"/>
    <w:rsid w:val="00CF0F94"/>
    <w:rsid w:val="00CF21C9"/>
    <w:rsid w:val="00CF2C69"/>
    <w:rsid w:val="00CF4775"/>
    <w:rsid w:val="00CF5FCB"/>
    <w:rsid w:val="00D00FAD"/>
    <w:rsid w:val="00D02106"/>
    <w:rsid w:val="00D03300"/>
    <w:rsid w:val="00D0505C"/>
    <w:rsid w:val="00D1015E"/>
    <w:rsid w:val="00D10607"/>
    <w:rsid w:val="00D1401F"/>
    <w:rsid w:val="00D15E5F"/>
    <w:rsid w:val="00D16763"/>
    <w:rsid w:val="00D17B6E"/>
    <w:rsid w:val="00D222D2"/>
    <w:rsid w:val="00D22EE1"/>
    <w:rsid w:val="00D22F7D"/>
    <w:rsid w:val="00D247C1"/>
    <w:rsid w:val="00D25826"/>
    <w:rsid w:val="00D26F69"/>
    <w:rsid w:val="00D27375"/>
    <w:rsid w:val="00D27D96"/>
    <w:rsid w:val="00D30C0E"/>
    <w:rsid w:val="00D345C0"/>
    <w:rsid w:val="00D37F8D"/>
    <w:rsid w:val="00D424EB"/>
    <w:rsid w:val="00D42CED"/>
    <w:rsid w:val="00D43391"/>
    <w:rsid w:val="00D43DA9"/>
    <w:rsid w:val="00D46332"/>
    <w:rsid w:val="00D535DE"/>
    <w:rsid w:val="00D53CED"/>
    <w:rsid w:val="00D542C5"/>
    <w:rsid w:val="00D559E4"/>
    <w:rsid w:val="00D56AB0"/>
    <w:rsid w:val="00D5748D"/>
    <w:rsid w:val="00D57CAA"/>
    <w:rsid w:val="00D63520"/>
    <w:rsid w:val="00D64B2B"/>
    <w:rsid w:val="00D656A6"/>
    <w:rsid w:val="00D66DE3"/>
    <w:rsid w:val="00D71787"/>
    <w:rsid w:val="00D71AF6"/>
    <w:rsid w:val="00D725C2"/>
    <w:rsid w:val="00D72F0F"/>
    <w:rsid w:val="00D7367A"/>
    <w:rsid w:val="00D73952"/>
    <w:rsid w:val="00D752B2"/>
    <w:rsid w:val="00D779CB"/>
    <w:rsid w:val="00D77C40"/>
    <w:rsid w:val="00D77D87"/>
    <w:rsid w:val="00D80511"/>
    <w:rsid w:val="00D815E3"/>
    <w:rsid w:val="00D84DC9"/>
    <w:rsid w:val="00D850B4"/>
    <w:rsid w:val="00D851F5"/>
    <w:rsid w:val="00D85CE7"/>
    <w:rsid w:val="00D8623D"/>
    <w:rsid w:val="00D86EF4"/>
    <w:rsid w:val="00D86FB9"/>
    <w:rsid w:val="00D91B94"/>
    <w:rsid w:val="00D92BFB"/>
    <w:rsid w:val="00D92C78"/>
    <w:rsid w:val="00D943D0"/>
    <w:rsid w:val="00D948DE"/>
    <w:rsid w:val="00D952CC"/>
    <w:rsid w:val="00D955FE"/>
    <w:rsid w:val="00D95BB8"/>
    <w:rsid w:val="00D976BC"/>
    <w:rsid w:val="00D97B1E"/>
    <w:rsid w:val="00DA0033"/>
    <w:rsid w:val="00DA0ADF"/>
    <w:rsid w:val="00DA0E60"/>
    <w:rsid w:val="00DA255E"/>
    <w:rsid w:val="00DA39F2"/>
    <w:rsid w:val="00DA42CC"/>
    <w:rsid w:val="00DA46BB"/>
    <w:rsid w:val="00DA6EDF"/>
    <w:rsid w:val="00DB0691"/>
    <w:rsid w:val="00DB3B09"/>
    <w:rsid w:val="00DB3ED3"/>
    <w:rsid w:val="00DB64BB"/>
    <w:rsid w:val="00DB6A11"/>
    <w:rsid w:val="00DB77EF"/>
    <w:rsid w:val="00DC140C"/>
    <w:rsid w:val="00DC2F20"/>
    <w:rsid w:val="00DD036F"/>
    <w:rsid w:val="00DD115A"/>
    <w:rsid w:val="00DD2B3C"/>
    <w:rsid w:val="00DD7B5E"/>
    <w:rsid w:val="00DE0CAB"/>
    <w:rsid w:val="00DE4DDA"/>
    <w:rsid w:val="00DE5C51"/>
    <w:rsid w:val="00DE5F99"/>
    <w:rsid w:val="00DE6120"/>
    <w:rsid w:val="00DE74F7"/>
    <w:rsid w:val="00DF2597"/>
    <w:rsid w:val="00DF26D4"/>
    <w:rsid w:val="00DF2CE7"/>
    <w:rsid w:val="00DF2DD5"/>
    <w:rsid w:val="00DF3456"/>
    <w:rsid w:val="00DF391F"/>
    <w:rsid w:val="00DF4059"/>
    <w:rsid w:val="00DF448B"/>
    <w:rsid w:val="00DF5B41"/>
    <w:rsid w:val="00DF64A6"/>
    <w:rsid w:val="00DF6DFD"/>
    <w:rsid w:val="00E00D81"/>
    <w:rsid w:val="00E00DA8"/>
    <w:rsid w:val="00E00F1A"/>
    <w:rsid w:val="00E01662"/>
    <w:rsid w:val="00E016E7"/>
    <w:rsid w:val="00E01DB2"/>
    <w:rsid w:val="00E0293D"/>
    <w:rsid w:val="00E0452D"/>
    <w:rsid w:val="00E061C0"/>
    <w:rsid w:val="00E10742"/>
    <w:rsid w:val="00E11AA5"/>
    <w:rsid w:val="00E13627"/>
    <w:rsid w:val="00E13676"/>
    <w:rsid w:val="00E144C1"/>
    <w:rsid w:val="00E1554B"/>
    <w:rsid w:val="00E15561"/>
    <w:rsid w:val="00E15B39"/>
    <w:rsid w:val="00E1772A"/>
    <w:rsid w:val="00E20524"/>
    <w:rsid w:val="00E2109B"/>
    <w:rsid w:val="00E21E52"/>
    <w:rsid w:val="00E23AE5"/>
    <w:rsid w:val="00E2700F"/>
    <w:rsid w:val="00E27299"/>
    <w:rsid w:val="00E27F99"/>
    <w:rsid w:val="00E3031E"/>
    <w:rsid w:val="00E34CE4"/>
    <w:rsid w:val="00E3516F"/>
    <w:rsid w:val="00E36BD7"/>
    <w:rsid w:val="00E376F7"/>
    <w:rsid w:val="00E37E61"/>
    <w:rsid w:val="00E4171A"/>
    <w:rsid w:val="00E4212F"/>
    <w:rsid w:val="00E436FA"/>
    <w:rsid w:val="00E45492"/>
    <w:rsid w:val="00E46992"/>
    <w:rsid w:val="00E5085B"/>
    <w:rsid w:val="00E50A19"/>
    <w:rsid w:val="00E52E8E"/>
    <w:rsid w:val="00E5304C"/>
    <w:rsid w:val="00E53A96"/>
    <w:rsid w:val="00E54052"/>
    <w:rsid w:val="00E5435E"/>
    <w:rsid w:val="00E55516"/>
    <w:rsid w:val="00E5610D"/>
    <w:rsid w:val="00E60640"/>
    <w:rsid w:val="00E61479"/>
    <w:rsid w:val="00E6160E"/>
    <w:rsid w:val="00E62E48"/>
    <w:rsid w:val="00E63764"/>
    <w:rsid w:val="00E669C8"/>
    <w:rsid w:val="00E6741B"/>
    <w:rsid w:val="00E73E9A"/>
    <w:rsid w:val="00E74579"/>
    <w:rsid w:val="00E75A70"/>
    <w:rsid w:val="00E76BD4"/>
    <w:rsid w:val="00E7707B"/>
    <w:rsid w:val="00E8322E"/>
    <w:rsid w:val="00E833DD"/>
    <w:rsid w:val="00E83F10"/>
    <w:rsid w:val="00E85902"/>
    <w:rsid w:val="00E873E6"/>
    <w:rsid w:val="00E919B6"/>
    <w:rsid w:val="00E91F70"/>
    <w:rsid w:val="00E941C2"/>
    <w:rsid w:val="00E95448"/>
    <w:rsid w:val="00E95D14"/>
    <w:rsid w:val="00E95F53"/>
    <w:rsid w:val="00E965C3"/>
    <w:rsid w:val="00E96A5F"/>
    <w:rsid w:val="00E97CA2"/>
    <w:rsid w:val="00EA5469"/>
    <w:rsid w:val="00EA6439"/>
    <w:rsid w:val="00EA7F3D"/>
    <w:rsid w:val="00EB0C95"/>
    <w:rsid w:val="00EB147A"/>
    <w:rsid w:val="00EB1983"/>
    <w:rsid w:val="00EB46B7"/>
    <w:rsid w:val="00EC0269"/>
    <w:rsid w:val="00EC0297"/>
    <w:rsid w:val="00EC08CB"/>
    <w:rsid w:val="00EC135D"/>
    <w:rsid w:val="00EC167E"/>
    <w:rsid w:val="00EC20C1"/>
    <w:rsid w:val="00EC3076"/>
    <w:rsid w:val="00EC326B"/>
    <w:rsid w:val="00EC380E"/>
    <w:rsid w:val="00EC3B8C"/>
    <w:rsid w:val="00EC3D7A"/>
    <w:rsid w:val="00EC59B1"/>
    <w:rsid w:val="00EC7787"/>
    <w:rsid w:val="00EC7CEB"/>
    <w:rsid w:val="00ED1150"/>
    <w:rsid w:val="00ED1824"/>
    <w:rsid w:val="00ED2E87"/>
    <w:rsid w:val="00ED4A3B"/>
    <w:rsid w:val="00ED561C"/>
    <w:rsid w:val="00EE3328"/>
    <w:rsid w:val="00EE3972"/>
    <w:rsid w:val="00EE3EEB"/>
    <w:rsid w:val="00EE44B3"/>
    <w:rsid w:val="00EE47DF"/>
    <w:rsid w:val="00EE6765"/>
    <w:rsid w:val="00EE68B3"/>
    <w:rsid w:val="00EE6A4C"/>
    <w:rsid w:val="00EF12A9"/>
    <w:rsid w:val="00EF3B9C"/>
    <w:rsid w:val="00EF3BE5"/>
    <w:rsid w:val="00EF47F3"/>
    <w:rsid w:val="00EF5A63"/>
    <w:rsid w:val="00EF6A14"/>
    <w:rsid w:val="00EF7AFB"/>
    <w:rsid w:val="00F00566"/>
    <w:rsid w:val="00F02D64"/>
    <w:rsid w:val="00F03B71"/>
    <w:rsid w:val="00F04B35"/>
    <w:rsid w:val="00F0521F"/>
    <w:rsid w:val="00F067B8"/>
    <w:rsid w:val="00F07E92"/>
    <w:rsid w:val="00F11298"/>
    <w:rsid w:val="00F1181C"/>
    <w:rsid w:val="00F141D8"/>
    <w:rsid w:val="00F15789"/>
    <w:rsid w:val="00F1662F"/>
    <w:rsid w:val="00F16A17"/>
    <w:rsid w:val="00F173F0"/>
    <w:rsid w:val="00F17753"/>
    <w:rsid w:val="00F20DB9"/>
    <w:rsid w:val="00F23910"/>
    <w:rsid w:val="00F23E8B"/>
    <w:rsid w:val="00F24CEE"/>
    <w:rsid w:val="00F25C92"/>
    <w:rsid w:val="00F26A1D"/>
    <w:rsid w:val="00F276AD"/>
    <w:rsid w:val="00F277C7"/>
    <w:rsid w:val="00F30A41"/>
    <w:rsid w:val="00F31B43"/>
    <w:rsid w:val="00F32111"/>
    <w:rsid w:val="00F3232B"/>
    <w:rsid w:val="00F3290D"/>
    <w:rsid w:val="00F32BA5"/>
    <w:rsid w:val="00F32CF2"/>
    <w:rsid w:val="00F3345C"/>
    <w:rsid w:val="00F34891"/>
    <w:rsid w:val="00F360E9"/>
    <w:rsid w:val="00F361DA"/>
    <w:rsid w:val="00F364F1"/>
    <w:rsid w:val="00F41434"/>
    <w:rsid w:val="00F41627"/>
    <w:rsid w:val="00F42191"/>
    <w:rsid w:val="00F442BD"/>
    <w:rsid w:val="00F44E26"/>
    <w:rsid w:val="00F45941"/>
    <w:rsid w:val="00F45989"/>
    <w:rsid w:val="00F459D8"/>
    <w:rsid w:val="00F45A47"/>
    <w:rsid w:val="00F46842"/>
    <w:rsid w:val="00F47E1D"/>
    <w:rsid w:val="00F5100D"/>
    <w:rsid w:val="00F51787"/>
    <w:rsid w:val="00F53B0F"/>
    <w:rsid w:val="00F553F7"/>
    <w:rsid w:val="00F5670D"/>
    <w:rsid w:val="00F56BEB"/>
    <w:rsid w:val="00F6103D"/>
    <w:rsid w:val="00F618EF"/>
    <w:rsid w:val="00F62632"/>
    <w:rsid w:val="00F62B60"/>
    <w:rsid w:val="00F62D7C"/>
    <w:rsid w:val="00F62FFB"/>
    <w:rsid w:val="00F64B99"/>
    <w:rsid w:val="00F700A3"/>
    <w:rsid w:val="00F701F7"/>
    <w:rsid w:val="00F7075C"/>
    <w:rsid w:val="00F70E20"/>
    <w:rsid w:val="00F715EC"/>
    <w:rsid w:val="00F72184"/>
    <w:rsid w:val="00F72297"/>
    <w:rsid w:val="00F726A4"/>
    <w:rsid w:val="00F73714"/>
    <w:rsid w:val="00F75DC5"/>
    <w:rsid w:val="00F76363"/>
    <w:rsid w:val="00F82CAC"/>
    <w:rsid w:val="00F83DEA"/>
    <w:rsid w:val="00F83E15"/>
    <w:rsid w:val="00F87714"/>
    <w:rsid w:val="00F947C4"/>
    <w:rsid w:val="00F95566"/>
    <w:rsid w:val="00FA17F4"/>
    <w:rsid w:val="00FA1FF4"/>
    <w:rsid w:val="00FA4E10"/>
    <w:rsid w:val="00FA7587"/>
    <w:rsid w:val="00FA7B12"/>
    <w:rsid w:val="00FA7E26"/>
    <w:rsid w:val="00FB00B0"/>
    <w:rsid w:val="00FB0642"/>
    <w:rsid w:val="00FB0CB6"/>
    <w:rsid w:val="00FB16A2"/>
    <w:rsid w:val="00FB18D9"/>
    <w:rsid w:val="00FB3734"/>
    <w:rsid w:val="00FB3C04"/>
    <w:rsid w:val="00FB47DB"/>
    <w:rsid w:val="00FB498E"/>
    <w:rsid w:val="00FB6036"/>
    <w:rsid w:val="00FB7A5C"/>
    <w:rsid w:val="00FC09E3"/>
    <w:rsid w:val="00FC1A4B"/>
    <w:rsid w:val="00FC2172"/>
    <w:rsid w:val="00FC4623"/>
    <w:rsid w:val="00FC6EB0"/>
    <w:rsid w:val="00FC7968"/>
    <w:rsid w:val="00FD1E7A"/>
    <w:rsid w:val="00FD23BF"/>
    <w:rsid w:val="00FD3E58"/>
    <w:rsid w:val="00FD5C23"/>
    <w:rsid w:val="00FD7970"/>
    <w:rsid w:val="00FD7A2C"/>
    <w:rsid w:val="00FE0F3A"/>
    <w:rsid w:val="00FE2174"/>
    <w:rsid w:val="00FE3B52"/>
    <w:rsid w:val="00FE76CD"/>
    <w:rsid w:val="00FE78C2"/>
    <w:rsid w:val="00FE7CA3"/>
    <w:rsid w:val="00FF23E4"/>
    <w:rsid w:val="00FF2A91"/>
    <w:rsid w:val="00FF41DD"/>
    <w:rsid w:val="00FF4F9A"/>
    <w:rsid w:val="00FF7833"/>
    <w:rsid w:val="00FF7EAC"/>
    <w:rsid w:val="01A6ABBB"/>
    <w:rsid w:val="01C1E103"/>
    <w:rsid w:val="027513EE"/>
    <w:rsid w:val="027BA17F"/>
    <w:rsid w:val="02A1E5DC"/>
    <w:rsid w:val="034D83EB"/>
    <w:rsid w:val="03C558E6"/>
    <w:rsid w:val="040B6512"/>
    <w:rsid w:val="04D2819E"/>
    <w:rsid w:val="04E80AE6"/>
    <w:rsid w:val="04ECE965"/>
    <w:rsid w:val="053F2658"/>
    <w:rsid w:val="05789972"/>
    <w:rsid w:val="05B910F4"/>
    <w:rsid w:val="05E828D6"/>
    <w:rsid w:val="063E5B64"/>
    <w:rsid w:val="06489753"/>
    <w:rsid w:val="065D5E77"/>
    <w:rsid w:val="070AE0E2"/>
    <w:rsid w:val="0732D9DF"/>
    <w:rsid w:val="07429004"/>
    <w:rsid w:val="07C85BFE"/>
    <w:rsid w:val="07E06710"/>
    <w:rsid w:val="080674D9"/>
    <w:rsid w:val="0813C33D"/>
    <w:rsid w:val="085B55E3"/>
    <w:rsid w:val="0894DE38"/>
    <w:rsid w:val="090ABE23"/>
    <w:rsid w:val="095F7FA2"/>
    <w:rsid w:val="0A1E5847"/>
    <w:rsid w:val="0A6665C5"/>
    <w:rsid w:val="0AAAC62A"/>
    <w:rsid w:val="0C23F0FC"/>
    <w:rsid w:val="0C7E372D"/>
    <w:rsid w:val="0D360965"/>
    <w:rsid w:val="0D525126"/>
    <w:rsid w:val="0E3DA651"/>
    <w:rsid w:val="0E696777"/>
    <w:rsid w:val="0F5F1F56"/>
    <w:rsid w:val="0F824736"/>
    <w:rsid w:val="0FBD281D"/>
    <w:rsid w:val="10469233"/>
    <w:rsid w:val="105D21EF"/>
    <w:rsid w:val="107E7EFC"/>
    <w:rsid w:val="11209F7C"/>
    <w:rsid w:val="115CB575"/>
    <w:rsid w:val="119E41E1"/>
    <w:rsid w:val="12024BAD"/>
    <w:rsid w:val="121815AE"/>
    <w:rsid w:val="122987BB"/>
    <w:rsid w:val="12594F3B"/>
    <w:rsid w:val="126E914A"/>
    <w:rsid w:val="129C5243"/>
    <w:rsid w:val="12D270F8"/>
    <w:rsid w:val="12F5C0E7"/>
    <w:rsid w:val="12FEBBC6"/>
    <w:rsid w:val="1487FFD7"/>
    <w:rsid w:val="148DA197"/>
    <w:rsid w:val="1493470C"/>
    <w:rsid w:val="152563A7"/>
    <w:rsid w:val="1574A3CD"/>
    <w:rsid w:val="15B464FE"/>
    <w:rsid w:val="16711F36"/>
    <w:rsid w:val="16DBDBC8"/>
    <w:rsid w:val="16DF3488"/>
    <w:rsid w:val="1794BEF8"/>
    <w:rsid w:val="17A16EE5"/>
    <w:rsid w:val="17E28024"/>
    <w:rsid w:val="187DD0D5"/>
    <w:rsid w:val="1A18249D"/>
    <w:rsid w:val="1A86AC84"/>
    <w:rsid w:val="1AB4A2CB"/>
    <w:rsid w:val="1B61A351"/>
    <w:rsid w:val="1C28785C"/>
    <w:rsid w:val="1DA1B880"/>
    <w:rsid w:val="1E168255"/>
    <w:rsid w:val="1E524978"/>
    <w:rsid w:val="1EFF7C03"/>
    <w:rsid w:val="1F21AFD7"/>
    <w:rsid w:val="1FC4AADE"/>
    <w:rsid w:val="1FD88FCF"/>
    <w:rsid w:val="206F4268"/>
    <w:rsid w:val="20DF51FF"/>
    <w:rsid w:val="2121F615"/>
    <w:rsid w:val="21EB3A97"/>
    <w:rsid w:val="222A3962"/>
    <w:rsid w:val="22844C83"/>
    <w:rsid w:val="22B0961B"/>
    <w:rsid w:val="23493CB4"/>
    <w:rsid w:val="23904103"/>
    <w:rsid w:val="240D7608"/>
    <w:rsid w:val="24182ED1"/>
    <w:rsid w:val="246974DB"/>
    <w:rsid w:val="25295EE9"/>
    <w:rsid w:val="2637FFAD"/>
    <w:rsid w:val="26DDDB33"/>
    <w:rsid w:val="278309A4"/>
    <w:rsid w:val="27B98CC1"/>
    <w:rsid w:val="27D398D6"/>
    <w:rsid w:val="27E05003"/>
    <w:rsid w:val="28C10393"/>
    <w:rsid w:val="2A0E4CCC"/>
    <w:rsid w:val="2B27C0EA"/>
    <w:rsid w:val="2B9D2E21"/>
    <w:rsid w:val="2CAC2572"/>
    <w:rsid w:val="2D183A0B"/>
    <w:rsid w:val="2D44FCEC"/>
    <w:rsid w:val="2D5A90D7"/>
    <w:rsid w:val="2D9FB142"/>
    <w:rsid w:val="2DA4F9BE"/>
    <w:rsid w:val="2DE740DE"/>
    <w:rsid w:val="2E07FCF8"/>
    <w:rsid w:val="2E3D1FE5"/>
    <w:rsid w:val="2E6C4DDB"/>
    <w:rsid w:val="2F3C37BE"/>
    <w:rsid w:val="2F965D11"/>
    <w:rsid w:val="3187379E"/>
    <w:rsid w:val="32141F2C"/>
    <w:rsid w:val="3249FB3E"/>
    <w:rsid w:val="32B4E1D3"/>
    <w:rsid w:val="34735504"/>
    <w:rsid w:val="348A6DFC"/>
    <w:rsid w:val="35A50893"/>
    <w:rsid w:val="35D9F759"/>
    <w:rsid w:val="35F12A76"/>
    <w:rsid w:val="362102A1"/>
    <w:rsid w:val="3727821D"/>
    <w:rsid w:val="37342B17"/>
    <w:rsid w:val="38038DC1"/>
    <w:rsid w:val="39273F25"/>
    <w:rsid w:val="39DFB812"/>
    <w:rsid w:val="3A60D2B8"/>
    <w:rsid w:val="3A87E387"/>
    <w:rsid w:val="3B2072AC"/>
    <w:rsid w:val="3B46D8D3"/>
    <w:rsid w:val="3C28848B"/>
    <w:rsid w:val="3C8EAE45"/>
    <w:rsid w:val="3D209C77"/>
    <w:rsid w:val="3D48D12E"/>
    <w:rsid w:val="3D4D59F9"/>
    <w:rsid w:val="3D5E48E4"/>
    <w:rsid w:val="3DAD3E9B"/>
    <w:rsid w:val="3E0F81A9"/>
    <w:rsid w:val="3E162357"/>
    <w:rsid w:val="3E1EB30A"/>
    <w:rsid w:val="3E5EADB5"/>
    <w:rsid w:val="3E78CF13"/>
    <w:rsid w:val="3E968034"/>
    <w:rsid w:val="3F87AF7A"/>
    <w:rsid w:val="40450046"/>
    <w:rsid w:val="40A0FB36"/>
    <w:rsid w:val="40FB4A9A"/>
    <w:rsid w:val="4115B441"/>
    <w:rsid w:val="4326D69A"/>
    <w:rsid w:val="435BA75B"/>
    <w:rsid w:val="4365F2D7"/>
    <w:rsid w:val="43B2660C"/>
    <w:rsid w:val="44FBF897"/>
    <w:rsid w:val="46DAB961"/>
    <w:rsid w:val="4745E66A"/>
    <w:rsid w:val="47983735"/>
    <w:rsid w:val="4841B300"/>
    <w:rsid w:val="484CF06C"/>
    <w:rsid w:val="484E5B13"/>
    <w:rsid w:val="48F1867B"/>
    <w:rsid w:val="48F262C5"/>
    <w:rsid w:val="494D8338"/>
    <w:rsid w:val="498677ED"/>
    <w:rsid w:val="4A6B569F"/>
    <w:rsid w:val="4B3E1EE3"/>
    <w:rsid w:val="4BF3C635"/>
    <w:rsid w:val="4C05EB07"/>
    <w:rsid w:val="4C760984"/>
    <w:rsid w:val="4CE642C7"/>
    <w:rsid w:val="4D2A230C"/>
    <w:rsid w:val="4D55DEE6"/>
    <w:rsid w:val="4D73CDF6"/>
    <w:rsid w:val="4DC6AD0E"/>
    <w:rsid w:val="4DF08486"/>
    <w:rsid w:val="4E004917"/>
    <w:rsid w:val="4E4C7F98"/>
    <w:rsid w:val="4EA68093"/>
    <w:rsid w:val="4F42F631"/>
    <w:rsid w:val="4F8F6583"/>
    <w:rsid w:val="4FB67B68"/>
    <w:rsid w:val="4FDAB08F"/>
    <w:rsid w:val="4FE77357"/>
    <w:rsid w:val="503FD76B"/>
    <w:rsid w:val="50518E06"/>
    <w:rsid w:val="505E7A6E"/>
    <w:rsid w:val="50B34D0D"/>
    <w:rsid w:val="50C42BEA"/>
    <w:rsid w:val="50CEB5F3"/>
    <w:rsid w:val="512C7016"/>
    <w:rsid w:val="51485D64"/>
    <w:rsid w:val="51F2BF1B"/>
    <w:rsid w:val="52597C33"/>
    <w:rsid w:val="527DEE40"/>
    <w:rsid w:val="52836A28"/>
    <w:rsid w:val="52A9E098"/>
    <w:rsid w:val="52C16B22"/>
    <w:rsid w:val="53DF4BD8"/>
    <w:rsid w:val="5439E843"/>
    <w:rsid w:val="55CA99A6"/>
    <w:rsid w:val="560B5925"/>
    <w:rsid w:val="5621AEF6"/>
    <w:rsid w:val="578F475E"/>
    <w:rsid w:val="586B85CF"/>
    <w:rsid w:val="58CC3CB2"/>
    <w:rsid w:val="58D81923"/>
    <w:rsid w:val="58FFDF7C"/>
    <w:rsid w:val="594A73BE"/>
    <w:rsid w:val="5AD0CE50"/>
    <w:rsid w:val="5D96A918"/>
    <w:rsid w:val="5E2092CE"/>
    <w:rsid w:val="5E9C6E7F"/>
    <w:rsid w:val="5EA24198"/>
    <w:rsid w:val="5ECB7983"/>
    <w:rsid w:val="5F5CABCC"/>
    <w:rsid w:val="605D2344"/>
    <w:rsid w:val="6077F8DD"/>
    <w:rsid w:val="60D615CE"/>
    <w:rsid w:val="614D95E9"/>
    <w:rsid w:val="61E93943"/>
    <w:rsid w:val="625ED2B4"/>
    <w:rsid w:val="66624E01"/>
    <w:rsid w:val="676DE6E6"/>
    <w:rsid w:val="6803FEE1"/>
    <w:rsid w:val="6820CD11"/>
    <w:rsid w:val="684FDAEE"/>
    <w:rsid w:val="68A6B04F"/>
    <w:rsid w:val="68D66543"/>
    <w:rsid w:val="69798716"/>
    <w:rsid w:val="6983CFE1"/>
    <w:rsid w:val="699AABA3"/>
    <w:rsid w:val="6A3B3E45"/>
    <w:rsid w:val="6A5DAF9E"/>
    <w:rsid w:val="6A7D26C9"/>
    <w:rsid w:val="6AE536D8"/>
    <w:rsid w:val="6D09F172"/>
    <w:rsid w:val="6DC117BB"/>
    <w:rsid w:val="6E269C32"/>
    <w:rsid w:val="6EEE75F7"/>
    <w:rsid w:val="6FB5AB63"/>
    <w:rsid w:val="7065053D"/>
    <w:rsid w:val="70675C49"/>
    <w:rsid w:val="708E57F0"/>
    <w:rsid w:val="7096C8DC"/>
    <w:rsid w:val="70A8CF73"/>
    <w:rsid w:val="70BD4E72"/>
    <w:rsid w:val="710CA4B6"/>
    <w:rsid w:val="71506A84"/>
    <w:rsid w:val="7158B1B2"/>
    <w:rsid w:val="71864001"/>
    <w:rsid w:val="71A50B0B"/>
    <w:rsid w:val="71B40642"/>
    <w:rsid w:val="71D900CB"/>
    <w:rsid w:val="7318CFCB"/>
    <w:rsid w:val="7399D96B"/>
    <w:rsid w:val="74134ACC"/>
    <w:rsid w:val="74173C27"/>
    <w:rsid w:val="7442C963"/>
    <w:rsid w:val="755B58E4"/>
    <w:rsid w:val="75DF093C"/>
    <w:rsid w:val="760A5DFF"/>
    <w:rsid w:val="772592B1"/>
    <w:rsid w:val="77F776C4"/>
    <w:rsid w:val="781123CC"/>
    <w:rsid w:val="7988D25C"/>
    <w:rsid w:val="79D418AE"/>
    <w:rsid w:val="79E1FE81"/>
    <w:rsid w:val="7A0CF630"/>
    <w:rsid w:val="7BDDB0C1"/>
    <w:rsid w:val="7BF00BC1"/>
    <w:rsid w:val="7BF17359"/>
    <w:rsid w:val="7C80A74B"/>
    <w:rsid w:val="7C88D4FC"/>
    <w:rsid w:val="7CB644DD"/>
    <w:rsid w:val="7E1A28B3"/>
    <w:rsid w:val="7EF77A8D"/>
    <w:rsid w:val="7F0F7FCC"/>
    <w:rsid w:val="7F52389D"/>
    <w:rsid w:val="7F8E747F"/>
    <w:rsid w:val="7FFF61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690FC"/>
  <w15:docId w15:val="{B43CF26F-EC82-4BF1-984F-56643542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EBD"/>
    <w:pPr>
      <w:spacing w:before="120" w:after="120" w:line="276" w:lineRule="auto"/>
      <w:ind w:left="11" w:hanging="11"/>
    </w:pPr>
    <w:rPr>
      <w:rFonts w:ascii="Arial" w:eastAsia="Arial" w:hAnsi="Arial" w:cs="Arial"/>
      <w:color w:val="000000"/>
      <w:sz w:val="22"/>
      <w:lang w:val="en-AU" w:eastAsia="en-AU" w:bidi="en-AU"/>
    </w:rPr>
  </w:style>
  <w:style w:type="paragraph" w:styleId="Heading1">
    <w:name w:val="heading 1"/>
    <w:next w:val="Normal"/>
    <w:link w:val="Heading1Char"/>
    <w:uiPriority w:val="9"/>
    <w:qFormat/>
    <w:pPr>
      <w:keepNext/>
      <w:keepLines/>
      <w:spacing w:after="347" w:line="259" w:lineRule="auto"/>
      <w:outlineLvl w:val="0"/>
    </w:pPr>
    <w:rPr>
      <w:rFonts w:ascii="Arial" w:eastAsia="Arial" w:hAnsi="Arial" w:cs="Arial"/>
      <w:b/>
      <w:color w:val="3F4A75"/>
      <w:sz w:val="44"/>
    </w:rPr>
  </w:style>
  <w:style w:type="paragraph" w:styleId="Heading2">
    <w:name w:val="heading 2"/>
    <w:basedOn w:val="Normal"/>
    <w:next w:val="Normal"/>
    <w:link w:val="Heading2Char"/>
    <w:uiPriority w:val="9"/>
    <w:unhideWhenUsed/>
    <w:qFormat/>
    <w:rsid w:val="00523190"/>
    <w:pPr>
      <w:keepNext/>
      <w:keepLines/>
      <w:spacing w:before="40" w:after="0"/>
      <w:outlineLvl w:val="1"/>
    </w:pPr>
    <w:rPr>
      <w:rFonts w:asciiTheme="majorHAnsi" w:eastAsiaTheme="majorEastAsia" w:hAnsiTheme="majorHAnsi" w:cstheme="majorBidi"/>
      <w:b/>
      <w:color w:val="358189"/>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3F4A75"/>
      <w:sz w:val="44"/>
    </w:rPr>
  </w:style>
  <w:style w:type="paragraph" w:styleId="Header">
    <w:name w:val="header"/>
    <w:basedOn w:val="Normal"/>
    <w:link w:val="HeaderChar"/>
    <w:uiPriority w:val="99"/>
    <w:unhideWhenUsed/>
    <w:rsid w:val="00A73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D2E"/>
    <w:rPr>
      <w:rFonts w:ascii="Arial" w:eastAsia="Arial" w:hAnsi="Arial" w:cs="Arial"/>
      <w:color w:val="000000"/>
      <w:sz w:val="22"/>
      <w:lang w:val="en-AU" w:eastAsia="en-AU" w:bidi="en-AU"/>
    </w:rPr>
  </w:style>
  <w:style w:type="paragraph" w:styleId="ListParagraph">
    <w:name w:val="List Paragraph"/>
    <w:basedOn w:val="Normal"/>
    <w:uiPriority w:val="34"/>
    <w:qFormat/>
    <w:rsid w:val="008A6DAF"/>
    <w:pPr>
      <w:ind w:left="720"/>
      <w:contextualSpacing/>
    </w:pPr>
  </w:style>
  <w:style w:type="paragraph" w:styleId="Footer">
    <w:name w:val="footer"/>
    <w:basedOn w:val="Normal"/>
    <w:link w:val="FooterChar"/>
    <w:uiPriority w:val="99"/>
    <w:semiHidden/>
    <w:unhideWhenUsed/>
    <w:rsid w:val="00EE6A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6A4C"/>
    <w:rPr>
      <w:rFonts w:ascii="Arial" w:eastAsia="Arial" w:hAnsi="Arial" w:cs="Arial"/>
      <w:color w:val="000000"/>
      <w:sz w:val="22"/>
      <w:lang w:val="en-AU" w:eastAsia="en-AU" w:bidi="en-AU"/>
    </w:rPr>
  </w:style>
  <w:style w:type="paragraph" w:styleId="CommentText">
    <w:name w:val="annotation text"/>
    <w:basedOn w:val="Normal"/>
    <w:link w:val="CommentTextChar"/>
    <w:uiPriority w:val="99"/>
    <w:unhideWhenUsed/>
    <w:rsid w:val="00962581"/>
    <w:pPr>
      <w:spacing w:line="240" w:lineRule="auto"/>
    </w:pPr>
    <w:rPr>
      <w:sz w:val="20"/>
      <w:szCs w:val="20"/>
    </w:rPr>
  </w:style>
  <w:style w:type="character" w:customStyle="1" w:styleId="CommentTextChar">
    <w:name w:val="Comment Text Char"/>
    <w:basedOn w:val="DefaultParagraphFont"/>
    <w:link w:val="CommentText"/>
    <w:uiPriority w:val="99"/>
    <w:rsid w:val="00962581"/>
    <w:rPr>
      <w:rFonts w:ascii="Arial" w:eastAsia="Arial" w:hAnsi="Arial" w:cs="Arial"/>
      <w:color w:val="000000"/>
      <w:sz w:val="20"/>
      <w:szCs w:val="20"/>
      <w:lang w:val="en-AU" w:eastAsia="en-AU" w:bidi="en-AU"/>
    </w:rPr>
  </w:style>
  <w:style w:type="character" w:styleId="CommentReference">
    <w:name w:val="annotation reference"/>
    <w:basedOn w:val="DefaultParagraphFont"/>
    <w:uiPriority w:val="99"/>
    <w:semiHidden/>
    <w:unhideWhenUsed/>
    <w:rsid w:val="00962581"/>
    <w:rPr>
      <w:sz w:val="16"/>
      <w:szCs w:val="16"/>
    </w:rPr>
  </w:style>
  <w:style w:type="paragraph" w:styleId="CommentSubject">
    <w:name w:val="annotation subject"/>
    <w:basedOn w:val="CommentText"/>
    <w:next w:val="CommentText"/>
    <w:link w:val="CommentSubjectChar"/>
    <w:uiPriority w:val="99"/>
    <w:semiHidden/>
    <w:unhideWhenUsed/>
    <w:rsid w:val="00FE3B52"/>
    <w:rPr>
      <w:b/>
      <w:bCs/>
    </w:rPr>
  </w:style>
  <w:style w:type="character" w:customStyle="1" w:styleId="CommentSubjectChar">
    <w:name w:val="Comment Subject Char"/>
    <w:basedOn w:val="CommentTextChar"/>
    <w:link w:val="CommentSubject"/>
    <w:uiPriority w:val="99"/>
    <w:semiHidden/>
    <w:rsid w:val="00FE3B52"/>
    <w:rPr>
      <w:rFonts w:ascii="Arial" w:eastAsia="Arial" w:hAnsi="Arial" w:cs="Arial"/>
      <w:b/>
      <w:bCs/>
      <w:color w:val="000000"/>
      <w:sz w:val="20"/>
      <w:szCs w:val="20"/>
      <w:lang w:val="en-AU" w:eastAsia="en-AU" w:bidi="en-AU"/>
    </w:rPr>
  </w:style>
  <w:style w:type="paragraph" w:styleId="Revision">
    <w:name w:val="Revision"/>
    <w:hidden/>
    <w:uiPriority w:val="99"/>
    <w:semiHidden/>
    <w:rsid w:val="009B000F"/>
    <w:pPr>
      <w:spacing w:after="0" w:line="240" w:lineRule="auto"/>
    </w:pPr>
    <w:rPr>
      <w:rFonts w:ascii="Arial" w:eastAsia="Arial" w:hAnsi="Arial" w:cs="Arial"/>
      <w:color w:val="000000"/>
      <w:sz w:val="22"/>
      <w:lang w:val="en-AU" w:eastAsia="en-AU" w:bidi="en-AU"/>
    </w:rPr>
  </w:style>
  <w:style w:type="table" w:styleId="TableGrid">
    <w:name w:val="Table Grid"/>
    <w:basedOn w:val="TableNormal"/>
    <w:uiPriority w:val="39"/>
    <w:rsid w:val="004E4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AE9F7" w:themeFill="text2" w:themeFillTint="1A"/>
      </w:tcPr>
    </w:tblStylePr>
  </w:style>
  <w:style w:type="character" w:styleId="Hyperlink">
    <w:name w:val="Hyperlink"/>
    <w:basedOn w:val="DefaultParagraphFont"/>
    <w:uiPriority w:val="99"/>
    <w:unhideWhenUsed/>
    <w:rsid w:val="00240499"/>
    <w:rPr>
      <w:color w:val="467886" w:themeColor="hyperlink"/>
      <w:u w:val="single"/>
    </w:rPr>
  </w:style>
  <w:style w:type="character" w:styleId="UnresolvedMention">
    <w:name w:val="Unresolved Mention"/>
    <w:basedOn w:val="DefaultParagraphFont"/>
    <w:uiPriority w:val="99"/>
    <w:semiHidden/>
    <w:unhideWhenUsed/>
    <w:rsid w:val="00240499"/>
    <w:rPr>
      <w:color w:val="605E5C"/>
      <w:shd w:val="clear" w:color="auto" w:fill="E1DFDD"/>
    </w:rPr>
  </w:style>
  <w:style w:type="character" w:styleId="FollowedHyperlink">
    <w:name w:val="FollowedHyperlink"/>
    <w:basedOn w:val="DefaultParagraphFont"/>
    <w:uiPriority w:val="99"/>
    <w:semiHidden/>
    <w:unhideWhenUsed/>
    <w:rsid w:val="00240499"/>
    <w:rPr>
      <w:color w:val="96607D" w:themeColor="followedHyperlink"/>
      <w:u w:val="single"/>
    </w:rPr>
  </w:style>
  <w:style w:type="character" w:styleId="Mention">
    <w:name w:val="Mention"/>
    <w:basedOn w:val="DefaultParagraphFont"/>
    <w:uiPriority w:val="99"/>
    <w:unhideWhenUsed/>
    <w:rsid w:val="00B462F0"/>
    <w:rPr>
      <w:color w:val="2B579A"/>
      <w:shd w:val="clear" w:color="auto" w:fill="E1DFDD"/>
    </w:rPr>
  </w:style>
  <w:style w:type="paragraph" w:styleId="Title">
    <w:name w:val="Title"/>
    <w:basedOn w:val="Normal"/>
    <w:next w:val="Normal"/>
    <w:link w:val="TitleChar"/>
    <w:uiPriority w:val="10"/>
    <w:qFormat/>
    <w:rsid w:val="004E4BEF"/>
    <w:pPr>
      <w:spacing w:after="0" w:line="240" w:lineRule="auto"/>
      <w:ind w:left="0" w:firstLine="0"/>
    </w:pPr>
    <w:rPr>
      <w:b/>
      <w:color w:val="3F4A75"/>
      <w:sz w:val="48"/>
    </w:rPr>
  </w:style>
  <w:style w:type="character" w:customStyle="1" w:styleId="TitleChar">
    <w:name w:val="Title Char"/>
    <w:basedOn w:val="DefaultParagraphFont"/>
    <w:link w:val="Title"/>
    <w:uiPriority w:val="10"/>
    <w:rsid w:val="004E4BEF"/>
    <w:rPr>
      <w:rFonts w:ascii="Arial" w:eastAsia="Arial" w:hAnsi="Arial" w:cs="Arial"/>
      <w:b/>
      <w:color w:val="3F4A75"/>
      <w:sz w:val="48"/>
      <w:lang w:val="en-AU" w:eastAsia="en-AU" w:bidi="en-AU"/>
    </w:rPr>
  </w:style>
  <w:style w:type="paragraph" w:customStyle="1" w:styleId="Introductiontext">
    <w:name w:val="Introduction text"/>
    <w:basedOn w:val="Normal"/>
    <w:link w:val="IntroductiontextChar"/>
    <w:qFormat/>
    <w:rsid w:val="004E4BEF"/>
    <w:pPr>
      <w:spacing w:after="123" w:line="298" w:lineRule="auto"/>
      <w:ind w:left="0" w:right="545" w:firstLine="0"/>
    </w:pPr>
    <w:rPr>
      <w:color w:val="358189"/>
      <w:sz w:val="28"/>
      <w:szCs w:val="28"/>
    </w:rPr>
  </w:style>
  <w:style w:type="character" w:customStyle="1" w:styleId="IntroductiontextChar">
    <w:name w:val="Introduction text Char"/>
    <w:basedOn w:val="DefaultParagraphFont"/>
    <w:link w:val="Introductiontext"/>
    <w:rsid w:val="004E4BEF"/>
    <w:rPr>
      <w:rFonts w:ascii="Arial" w:eastAsia="Arial" w:hAnsi="Arial" w:cs="Arial"/>
      <w:color w:val="358189"/>
      <w:sz w:val="28"/>
      <w:szCs w:val="28"/>
      <w:lang w:val="en-AU" w:eastAsia="en-AU" w:bidi="en-AU"/>
    </w:rPr>
  </w:style>
  <w:style w:type="character" w:customStyle="1" w:styleId="Heading2Char">
    <w:name w:val="Heading 2 Char"/>
    <w:basedOn w:val="DefaultParagraphFont"/>
    <w:link w:val="Heading2"/>
    <w:uiPriority w:val="9"/>
    <w:rsid w:val="00523190"/>
    <w:rPr>
      <w:rFonts w:asciiTheme="majorHAnsi" w:eastAsiaTheme="majorEastAsia" w:hAnsiTheme="majorHAnsi" w:cstheme="majorBidi"/>
      <w:b/>
      <w:color w:val="358189"/>
      <w:sz w:val="36"/>
      <w:szCs w:val="26"/>
      <w:lang w:val="en-AU" w:eastAsia="en-AU" w:bidi="en-AU"/>
    </w:rPr>
  </w:style>
  <w:style w:type="paragraph" w:customStyle="1" w:styleId="Normalindent">
    <w:name w:val="Normal (indent)"/>
    <w:basedOn w:val="Normal"/>
    <w:link w:val="NormalindentChar"/>
    <w:qFormat/>
    <w:rsid w:val="004C6EBD"/>
    <w:pPr>
      <w:ind w:left="426" w:firstLine="0"/>
    </w:pPr>
  </w:style>
  <w:style w:type="character" w:customStyle="1" w:styleId="NormalindentChar">
    <w:name w:val="Normal (indent) Char"/>
    <w:basedOn w:val="DefaultParagraphFont"/>
    <w:link w:val="Normalindent"/>
    <w:rsid w:val="004C6EBD"/>
    <w:rPr>
      <w:rFonts w:ascii="Arial" w:eastAsia="Arial" w:hAnsi="Arial" w:cs="Arial"/>
      <w:color w:val="000000"/>
      <w:sz w:val="22"/>
      <w:lang w:val="en-AU" w:eastAsia="en-AU" w:bidi="en-AU"/>
    </w:rPr>
  </w:style>
  <w:style w:type="paragraph" w:customStyle="1" w:styleId="Boxtext">
    <w:name w:val="Box text"/>
    <w:basedOn w:val="Normalindent"/>
    <w:link w:val="BoxtextChar"/>
    <w:qFormat/>
    <w:rsid w:val="00523190"/>
    <w:pPr>
      <w:pBdr>
        <w:top w:val="single" w:sz="4" w:space="1" w:color="E8E8E8" w:themeColor="background2"/>
        <w:left w:val="single" w:sz="4" w:space="4" w:color="E8E8E8" w:themeColor="background2"/>
        <w:bottom w:val="single" w:sz="4" w:space="1" w:color="E8E8E8" w:themeColor="background2"/>
        <w:right w:val="single" w:sz="4" w:space="4" w:color="E8E8E8" w:themeColor="background2"/>
      </w:pBdr>
      <w:shd w:val="clear" w:color="auto" w:fill="E8E8E8" w:themeFill="background2"/>
      <w:ind w:left="227" w:right="227"/>
    </w:pPr>
  </w:style>
  <w:style w:type="character" w:customStyle="1" w:styleId="BoxtextChar">
    <w:name w:val="Box text Char"/>
    <w:basedOn w:val="NormalindentChar"/>
    <w:link w:val="Boxtext"/>
    <w:rsid w:val="00523190"/>
    <w:rPr>
      <w:rFonts w:ascii="Arial" w:eastAsia="Arial" w:hAnsi="Arial" w:cs="Arial"/>
      <w:color w:val="000000"/>
      <w:sz w:val="22"/>
      <w:shd w:val="clear" w:color="auto" w:fill="E8E8E8" w:themeFill="background2"/>
      <w:lang w:val="en-AU" w:eastAsia="en-AU" w:bidi="en-AU"/>
    </w:rPr>
  </w:style>
  <w:style w:type="paragraph" w:styleId="ListNumber">
    <w:name w:val="List Number"/>
    <w:basedOn w:val="Normal"/>
    <w:uiPriority w:val="99"/>
    <w:unhideWhenUsed/>
    <w:rsid w:val="004C6EBD"/>
    <w:pPr>
      <w:numPr>
        <w:numId w:val="25"/>
      </w:numPr>
      <w:ind w:left="357" w:hanging="357"/>
    </w:pPr>
  </w:style>
  <w:style w:type="paragraph" w:styleId="ListBullet">
    <w:name w:val="List Bullet"/>
    <w:basedOn w:val="Normal"/>
    <w:uiPriority w:val="99"/>
    <w:unhideWhenUsed/>
    <w:rsid w:val="004C6EBD"/>
    <w:pPr>
      <w:numPr>
        <w:numId w:val="28"/>
      </w:numPr>
      <w:contextualSpacing/>
    </w:pPr>
  </w:style>
  <w:style w:type="paragraph" w:styleId="Caption">
    <w:name w:val="caption"/>
    <w:basedOn w:val="Normal"/>
    <w:next w:val="Normal"/>
    <w:uiPriority w:val="35"/>
    <w:unhideWhenUsed/>
    <w:qFormat/>
    <w:rsid w:val="004C6EBD"/>
    <w:pPr>
      <w:spacing w:before="0" w:after="200" w:line="240" w:lineRule="auto"/>
    </w:pPr>
    <w:rPr>
      <w:iCs/>
      <w:color w:val="0E2841" w:themeColor="text2"/>
      <w:sz w:val="20"/>
      <w:szCs w:val="18"/>
    </w:rPr>
  </w:style>
  <w:style w:type="table" w:styleId="TableGridLight">
    <w:name w:val="Grid Table Light"/>
    <w:basedOn w:val="TableNormal"/>
    <w:uiPriority w:val="40"/>
    <w:rsid w:val="005231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Col">
      <w:rPr>
        <w:color w:val="FFFFFF" w:themeColor="background1"/>
      </w:rPr>
      <w:tblPr/>
      <w:tcPr>
        <w:shd w:val="clear" w:color="auto" w:fill="153D63" w:themeFill="text2" w:themeFillTint="E6"/>
      </w:tcPr>
    </w:tblStylePr>
  </w:style>
  <w:style w:type="paragraph" w:styleId="TableofAuthorities">
    <w:name w:val="table of authorities"/>
    <w:basedOn w:val="Normal"/>
    <w:next w:val="Normal"/>
    <w:uiPriority w:val="99"/>
    <w:unhideWhenUsed/>
    <w:rsid w:val="004C6EBD"/>
    <w:pPr>
      <w:spacing w:after="0"/>
      <w:ind w:left="220" w:hanging="220"/>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44009">
      <w:bodyDiv w:val="1"/>
      <w:marLeft w:val="0"/>
      <w:marRight w:val="0"/>
      <w:marTop w:val="0"/>
      <w:marBottom w:val="0"/>
      <w:divBdr>
        <w:top w:val="none" w:sz="0" w:space="0" w:color="auto"/>
        <w:left w:val="none" w:sz="0" w:space="0" w:color="auto"/>
        <w:bottom w:val="none" w:sz="0" w:space="0" w:color="auto"/>
        <w:right w:val="none" w:sz="0" w:space="0" w:color="auto"/>
      </w:divBdr>
    </w:div>
    <w:div w:id="726145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youtube.com/watch?v=3A8ZiAu-4T8"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health.gov.au/sites/default/files/2025-03/my-aged-care-assessor-portal-user-guide-3-managing-referrals-for-assessment-and-support-plan-reviews.pdf" TargetMode="External"/><Relationship Id="rId20" Type="http://schemas.openxmlformats.org/officeDocument/2006/relationships/hyperlink" Target="https://www.health.gov.au/resources/publications/my-aged-care-assessor-portal-user-guide-3-managing-referrals-for-assessment-and-support-plan-reviews?language=e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health.gov.au/sites/default/files/2025-02/my-aged-care-assessor-portal-user-guide-7-completing-a-support-plan-and-support-plan-review_1.pdf"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sites/default/files/2025-02/my-aged-care-assessor-portal-user-guide-7-completing-a-support-plan-and-support-plan-review_1.pdf" TargetMode="External"/><Relationship Id="rId22" Type="http://schemas.openxmlformats.org/officeDocument/2006/relationships/hyperlink" Target="https://www.health.gov.au/sites/default/files/2025-02/my-aged-care-assessor-portal-user-guide-7-completing-a-support-plan-and-support-plan-review_1.pdf"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e7f045-b04d-4721-90df-3d20b12e3837">
      <Terms xmlns="http://schemas.microsoft.com/office/infopath/2007/PartnerControls"/>
    </lcf76f155ced4ddcb4097134ff3c332f>
    <TaxCatchAll xmlns="afdf4c61-ea28-4495-b02b-62b6a7da3a8f"/>
    <Status xmlns="a8e7f045-b04d-4721-90df-3d20b12e3837">In draft</Status>
    <EL2Cleared xmlns="a8e7f045-b04d-4721-90df-3d20b12e3837" xsi:nil="true"/>
    <lastmodifed xmlns="a8e7f045-b04d-4721-90df-3d20b12e3837">2025-09-03T01:41:08+00:00</lastmodifed>
    <HighPriority xmlns="a8e7f045-b04d-4721-90df-3d20b12e3837" xsi:nil="true"/>
    <Commentsonredactionsorinclusion xmlns="a8e7f045-b04d-4721-90df-3d20b12e3837" xsi:nil="true"/>
    <ASCleared xmlns="a8e7f045-b04d-4721-90df-3d20b12e3837" xsi:nil="true"/>
    <SeekingClearance xmlns="a8e7f045-b04d-4721-90df-3d20b12e3837">EL2</SeekingClearanc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1124591A98BB48A5400B3B9D7C155D" ma:contentTypeVersion="24" ma:contentTypeDescription="Create a new document." ma:contentTypeScope="" ma:versionID="b3e8bcf3733d315849461876240a3443">
  <xsd:schema xmlns:xsd="http://www.w3.org/2001/XMLSchema" xmlns:xs="http://www.w3.org/2001/XMLSchema" xmlns:p="http://schemas.microsoft.com/office/2006/metadata/properties" xmlns:ns2="a8e7f045-b04d-4721-90df-3d20b12e3837" xmlns:ns3="afdf4c61-ea28-4495-b02b-62b6a7da3a8f" targetNamespace="http://schemas.microsoft.com/office/2006/metadata/properties" ma:root="true" ma:fieldsID="aa69bece3bb996f61c93f984eacffa15" ns2:_="" ns3:_="">
    <xsd:import namespace="a8e7f045-b04d-4721-90df-3d20b12e3837"/>
    <xsd:import namespace="afdf4c61-ea28-4495-b02b-62b6a7da3a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astmodifed"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SeekingClearance" minOccurs="0"/>
                <xsd:element ref="ns2:Commentsonredactionsorinclusion" minOccurs="0"/>
                <xsd:element ref="ns2:MediaServiceObjectDetectorVersions" minOccurs="0"/>
                <xsd:element ref="ns2:MediaLengthInSeconds" minOccurs="0"/>
                <xsd:element ref="ns2:MediaServiceSearchProperties" minOccurs="0"/>
                <xsd:element ref="ns2:Status"/>
                <xsd:element ref="ns2:EL2Cleared" minOccurs="0"/>
                <xsd:element ref="ns2:ASCleared" minOccurs="0"/>
                <xsd:element ref="ns2:High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7f045-b04d-4721-90df-3d20b12e3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astmodifed" ma:index="14" nillable="true" ma:displayName="last modified" ma:default="[today]" ma:format="DateOnly" ma:internalName="lastmodifed">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SeekingClearance" ma:index="22" nillable="true" ma:displayName="Seeking Clearance" ma:default="EL2" ma:format="Dropdown" ma:internalName="SeekingClearance">
      <xsd:simpleType>
        <xsd:restriction base="dms:Choice">
          <xsd:enumeration value="EL1"/>
          <xsd:enumeration value="EL2"/>
          <xsd:enumeration value="AS"/>
          <xsd:enumeration value="FAS"/>
        </xsd:restriction>
      </xsd:simpleType>
    </xsd:element>
    <xsd:element name="Commentsonredactionsorinclusion" ma:index="23" nillable="true" ma:displayName="Comments on redactions or inclusion" ma:format="Dropdown" ma:internalName="Commentsonredactionsorinclusion">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tatus" ma:index="27" ma:displayName="Status" ma:default="In draft" ma:format="RadioButtons" ma:internalName="Status">
      <xsd:simpleType>
        <xsd:restriction base="dms:Choice">
          <xsd:enumeration value="Approved"/>
          <xsd:enumeration value="In draft"/>
          <xsd:enumeration value="Choice 3"/>
        </xsd:restriction>
      </xsd:simpleType>
    </xsd:element>
    <xsd:element name="EL2Cleared" ma:index="28" nillable="true" ma:displayName="EL2 Cleared" ma:format="RadioButtons" ma:internalName="EL2Cleared">
      <xsd:simpleType>
        <xsd:union memberTypes="dms:Text">
          <xsd:simpleType>
            <xsd:restriction base="dms:Choice">
              <xsd:enumeration value="Yes"/>
              <xsd:enumeration value="No"/>
              <xsd:enumeration value="Choice 3"/>
            </xsd:restriction>
          </xsd:simpleType>
        </xsd:union>
      </xsd:simpleType>
    </xsd:element>
    <xsd:element name="ASCleared" ma:index="29" nillable="true" ma:displayName="AS Cleared" ma:format="RadioButtons" ma:internalName="ASCleared">
      <xsd:simpleType>
        <xsd:restriction base="dms:Choice">
          <xsd:enumeration value="Yes"/>
          <xsd:enumeration value="No"/>
          <xsd:enumeration value="Choice 3"/>
        </xsd:restriction>
      </xsd:simpleType>
    </xsd:element>
    <xsd:element name="HighPriority" ma:index="30" nillable="true" ma:displayName="High Priority" ma:description="Priority Review" ma:format="Dropdown" ma:internalName="HighPriority">
      <xsd:simpleType>
        <xsd:union memberTypes="dms:Text">
          <xsd:simpleType>
            <xsd:restriction base="dms:Choice">
              <xsd:enumeration value="High Priority"/>
              <xsd:enumeration value="Medium Priority"/>
              <xsd:enumeration value="Low Priority"/>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fdf4c61-ea28-4495-b02b-62b6a7da3a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35878d9-693f-4bbf-954f-f38481e72560}" ma:internalName="TaxCatchAll" ma:showField="CatchAllData" ma:web="afdf4c61-ea28-4495-b02b-62b6a7da3a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77E1A4-A41C-42AF-93A8-09F0B0E66E9D}">
  <ds:schemaRefs>
    <ds:schemaRef ds:uri="http://schemas.microsoft.com/office/2006/metadata/properties"/>
    <ds:schemaRef ds:uri="http://schemas.microsoft.com/office/infopath/2007/PartnerControls"/>
    <ds:schemaRef ds:uri="a8e7f045-b04d-4721-90df-3d20b12e3837"/>
    <ds:schemaRef ds:uri="afdf4c61-ea28-4495-b02b-62b6a7da3a8f"/>
  </ds:schemaRefs>
</ds:datastoreItem>
</file>

<file path=customXml/itemProps2.xml><?xml version="1.0" encoding="utf-8"?>
<ds:datastoreItem xmlns:ds="http://schemas.openxmlformats.org/officeDocument/2006/customXml" ds:itemID="{8CF1ED79-405B-4560-88A5-236A67582CBD}">
  <ds:schemaRefs>
    <ds:schemaRef ds:uri="http://schemas.openxmlformats.org/officeDocument/2006/bibliography"/>
  </ds:schemaRefs>
</ds:datastoreItem>
</file>

<file path=customXml/itemProps3.xml><?xml version="1.0" encoding="utf-8"?>
<ds:datastoreItem xmlns:ds="http://schemas.openxmlformats.org/officeDocument/2006/customXml" ds:itemID="{9C03A544-747F-4257-B44E-8BFD7F46D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7f045-b04d-4721-90df-3d20b12e3837"/>
    <ds:schemaRef ds:uri="afdf4c61-ea28-4495-b02b-62b6a7da3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BF28E3-80C5-467E-8849-9503E2EEEB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1765</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Fact sheet for Assessors and Triage Delegates on Support Plan Reviews that initiate a new assessment</vt:lpstr>
    </vt:vector>
  </TitlesOfParts>
  <Company/>
  <LinksUpToDate>false</LinksUpToDate>
  <CharactersWithSpaces>11803</CharactersWithSpaces>
  <SharedDoc>false</SharedDoc>
  <HLinks>
    <vt:vector size="42" baseType="variant">
      <vt:variant>
        <vt:i4>4718697</vt:i4>
      </vt:variant>
      <vt:variant>
        <vt:i4>15</vt:i4>
      </vt:variant>
      <vt:variant>
        <vt:i4>0</vt:i4>
      </vt:variant>
      <vt:variant>
        <vt:i4>5</vt:i4>
      </vt:variant>
      <vt:variant>
        <vt:lpwstr>https://www.health.gov.au/sites/default/files/2025-02/my-aged-care-assessor-portal-user-guide-7-completing-a-support-plan-and-support-plan-review_1.pdf</vt:lpwstr>
      </vt:variant>
      <vt:variant>
        <vt:lpwstr>%5B%7B%22num%22%3A286%2C%22gen%22%3A0%7D%2C%7B%22name%22%3A%22XYZ%22%7D%2C69%2C785%2C0%5D</vt:lpwstr>
      </vt:variant>
      <vt:variant>
        <vt:i4>7209052</vt:i4>
      </vt:variant>
      <vt:variant>
        <vt:i4>12</vt:i4>
      </vt:variant>
      <vt:variant>
        <vt:i4>0</vt:i4>
      </vt:variant>
      <vt:variant>
        <vt:i4>5</vt:i4>
      </vt:variant>
      <vt:variant>
        <vt:lpwstr>https://www.health.gov.au/sites/default/files/2025-02/my-aged-care-assessor-portal-user-guide-7-completing-a-support-plan-and-support-plan-review_1.pdf</vt:lpwstr>
      </vt:variant>
      <vt:variant>
        <vt:lpwstr>page=35</vt:lpwstr>
      </vt:variant>
      <vt:variant>
        <vt:i4>8126572</vt:i4>
      </vt:variant>
      <vt:variant>
        <vt:i4>9</vt:i4>
      </vt:variant>
      <vt:variant>
        <vt:i4>0</vt:i4>
      </vt:variant>
      <vt:variant>
        <vt:i4>5</vt:i4>
      </vt:variant>
      <vt:variant>
        <vt:lpwstr>https://www.youtube.com/watch?v=3A8ZiAu-4T8</vt:lpwstr>
      </vt:variant>
      <vt:variant>
        <vt:lpwstr/>
      </vt:variant>
      <vt:variant>
        <vt:i4>8257633</vt:i4>
      </vt:variant>
      <vt:variant>
        <vt:i4>6</vt:i4>
      </vt:variant>
      <vt:variant>
        <vt:i4>0</vt:i4>
      </vt:variant>
      <vt:variant>
        <vt:i4>5</vt:i4>
      </vt:variant>
      <vt:variant>
        <vt:lpwstr>https://www.health.gov.au/sites/default/files/2025-03/my-aged-care-assessor-portal-user-guide-3-managing-referrals-for-assessment-and-support-plan-reviews.pdf</vt:lpwstr>
      </vt:variant>
      <vt:variant>
        <vt:lpwstr>%5B%7B%22num%22%3A37%2C%22gen%22%3A0%7D%2C%7B%22name%22%3A%22XYZ%22%7D%2C68%2C544%2C0%5D</vt:lpwstr>
      </vt:variant>
      <vt:variant>
        <vt:i4>7798886</vt:i4>
      </vt:variant>
      <vt:variant>
        <vt:i4>3</vt:i4>
      </vt:variant>
      <vt:variant>
        <vt:i4>0</vt:i4>
      </vt:variant>
      <vt:variant>
        <vt:i4>5</vt:i4>
      </vt:variant>
      <vt:variant>
        <vt:lpwstr>https://www.health.gov.au/sites/default/files/2025-03/my-aged-care-assessor-portal-user-guide-3-managing-referrals-for-assessment-and-support-plan-reviews.pdf</vt:lpwstr>
      </vt:variant>
      <vt:variant>
        <vt:lpwstr>%5B%7B%22num%22%3A29%2C%22gen%22%3A0%7D%2C%7B%22name%22%3A%22XYZ%22%7D%2C68%2C631%2C0%5D</vt:lpwstr>
      </vt:variant>
      <vt:variant>
        <vt:i4>5832822</vt:i4>
      </vt:variant>
      <vt:variant>
        <vt:i4>0</vt:i4>
      </vt:variant>
      <vt:variant>
        <vt:i4>0</vt:i4>
      </vt:variant>
      <vt:variant>
        <vt:i4>5</vt:i4>
      </vt:variant>
      <vt:variant>
        <vt:lpwstr>https://www.health.gov.au/sites/default/files/2025-02/my-aged-care-assessor-portal-user-guide-7-completing-a-support-plan-and-support-plan-review_1.pdf</vt:lpwstr>
      </vt:variant>
      <vt:variant>
        <vt:lpwstr/>
      </vt:variant>
      <vt:variant>
        <vt:i4>5046331</vt:i4>
      </vt:variant>
      <vt:variant>
        <vt:i4>0</vt:i4>
      </vt:variant>
      <vt:variant>
        <vt:i4>0</vt:i4>
      </vt:variant>
      <vt:variant>
        <vt:i4>5</vt:i4>
      </vt:variant>
      <vt:variant>
        <vt:lpwstr>mailto:James.COLE3@Health.gov.au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for Assessors and Triage Delegates on Support Plan Reviews that initiate a new assessment</dc:title>
  <dc:subject>Aged Care</dc:subject>
  <dc:creator>Australian Government Department of Health , Disability and Ageing</dc:creator>
  <cp:keywords>"Aged Care"</cp:keywords>
  <cp:lastModifiedBy>MASCHKE, Elvia</cp:lastModifiedBy>
  <cp:revision>9</cp:revision>
  <cp:lastPrinted>2025-09-18T03:15:00Z</cp:lastPrinted>
  <dcterms:created xsi:type="dcterms:W3CDTF">2025-09-18T00:33:00Z</dcterms:created>
  <dcterms:modified xsi:type="dcterms:W3CDTF">2025-09-18T03:19:00Z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4fc0e8fc,1c9622e7,2b95e82f</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361aad2b,687924a9,50904393</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2025-08-06T05:59:59Z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ee764265-cab8-4840-95f8-f44854fc159c</vt:lpwstr>
  </property>
  <property fmtid="{D5CDD505-2E9C-101B-9397-08002B2CF9AE}" pid="14" name="MSIP_Label_7cd3e8b9-ffed-43a8-b7f4-cc2fa0382d36_ContentBits">
    <vt:lpwstr>3</vt:lpwstr>
  </property>
  <property fmtid="{D5CDD505-2E9C-101B-9397-08002B2CF9AE}" pid="15" name="MSIP_Label_7cd3e8b9-ffed-43a8-b7f4-cc2fa0382d36_Tag">
    <vt:lpwstr>50, 0, 1, 1</vt:lpwstr>
  </property>
  <property fmtid="{D5CDD505-2E9C-101B-9397-08002B2CF9AE}" pid="16" name="ContentTypeId">
    <vt:lpwstr>0x010100511124591A98BB48A5400B3B9D7C155D</vt:lpwstr>
  </property>
  <property fmtid="{D5CDD505-2E9C-101B-9397-08002B2CF9AE}" pid="17" name="MediaServiceImageTags">
    <vt:lpwstr/>
  </property>
</Properties>
</file>