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21ED8" w14:textId="5E754A3E" w:rsidR="008B6EA8" w:rsidRPr="004060B2" w:rsidRDefault="0001660E" w:rsidP="000F7125">
      <w:pPr>
        <w:pStyle w:val="TableParagraph"/>
      </w:pPr>
      <w:r>
        <mc:AlternateContent>
          <mc:Choice Requires="wps">
            <w:drawing>
              <wp:anchor distT="0" distB="0" distL="114300" distR="114300" simplePos="0" relativeHeight="251599872" behindDoc="0" locked="0" layoutInCell="1" allowOverlap="1" wp14:anchorId="1A24E6E6" wp14:editId="43FDA767">
                <wp:simplePos x="0" y="0"/>
                <wp:positionH relativeFrom="column">
                  <wp:posOffset>3930015</wp:posOffset>
                </wp:positionH>
                <wp:positionV relativeFrom="paragraph">
                  <wp:posOffset>9634220</wp:posOffset>
                </wp:positionV>
                <wp:extent cx="2254468" cy="374400"/>
                <wp:effectExtent l="0" t="0" r="0" b="0"/>
                <wp:wrapNone/>
                <wp:docPr id="2484846" name="scyne.com.au"/>
                <wp:cNvGraphicFramePr/>
                <a:graphic xmlns:a="http://schemas.openxmlformats.org/drawingml/2006/main">
                  <a:graphicData uri="http://schemas.microsoft.com/office/word/2010/wordprocessingShape">
                    <wps:wsp>
                      <wps:cNvSpPr txBox="1"/>
                      <wps:spPr>
                        <a:xfrm>
                          <a:off x="0" y="0"/>
                          <a:ext cx="2254468" cy="374400"/>
                        </a:xfrm>
                        <a:prstGeom prst="rect">
                          <a:avLst/>
                        </a:prstGeom>
                        <a:noFill/>
                      </wps:spPr>
                      <wps:txbx>
                        <w:txbxContent>
                          <w:p w14:paraId="07140DFF" w14:textId="77777777" w:rsidR="0001660E" w:rsidRPr="0001660E" w:rsidRDefault="0001660E" w:rsidP="0001660E">
                            <w:pPr>
                              <w:jc w:val="right"/>
                              <w:rPr>
                                <w:color w:val="FFFFFF" w:themeColor="background1"/>
                                <w:sz w:val="21"/>
                                <w:szCs w:val="21"/>
                              </w:rPr>
                            </w:pPr>
                            <w:r w:rsidRPr="0001660E">
                              <w:rPr>
                                <w:noProof/>
                                <w:snapToGrid/>
                                <w:color w:val="FFFFFF" w:themeColor="background1"/>
                                <w:sz w:val="21"/>
                                <w:szCs w:val="21"/>
                              </w:rPr>
                              <w:t>scyne.com.au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A24E6E6" id="_x0000_t202" coordsize="21600,21600" o:spt="202" path="m,l,21600r21600,l21600,xe">
                <v:stroke joinstyle="miter"/>
                <v:path gradientshapeok="t" o:connecttype="rect"/>
              </v:shapetype>
              <v:shape id="scyne.com.au" o:spid="_x0000_s1026" type="#_x0000_t202" style="position:absolute;margin-left:309.45pt;margin-top:758.6pt;width:177.5pt;height:29.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" filled="f" stroked="f">
                <v:textbox inset="0,0,0,0">
                  <w:txbxContent>
                    <w:p w14:paraId="07140DFF" w14:textId="77777777" w:rsidR="0001660E" w:rsidRPr="0001660E" w:rsidRDefault="0001660E" w:rsidP="0001660E">
                      <w:pPr>
                        <w:jc w:val="right"/>
                        <w:rPr>
                          <w:color w:val="FFFFFF" w:themeColor="background1"/>
                          <w:sz w:val="21"/>
                          <w:szCs w:val="21"/>
                        </w:rPr>
                      </w:pPr>
                      <w:r w:rsidRPr="0001660E">
                        <w:rPr>
                          <w:noProof/>
                          <w:snapToGrid/>
                          <w:color w:val="FFFFFF" w:themeColor="background1"/>
                          <w:sz w:val="21"/>
                          <w:szCs w:val="21"/>
                        </w:rPr>
                        <w:t>scyne.com.au</w:t>
                      </w:r>
                    </w:p>
                  </w:txbxContent>
                </v:textbox>
              </v:shape>
            </w:pict>
          </mc:Fallback>
        </mc:AlternateContent>
      </w:r>
      <w:r>
        <w:t xml:space="preserve"> </w:t>
      </w:r>
      <w:r w:rsidR="0060677E">
        <mc:AlternateContent>
          <mc:Choice Requires="wpg">
            <w:drawing>
              <wp:anchor distT="0" distB="0" distL="114300" distR="114300" simplePos="0" relativeHeight="251594752" behindDoc="1" locked="0" layoutInCell="1" allowOverlap="1" wp14:anchorId="14F056D6" wp14:editId="3FFF6620">
                <wp:simplePos x="0" y="0"/>
                <wp:positionH relativeFrom="page">
                  <wp:posOffset>0</wp:posOffset>
                </wp:positionH>
                <wp:positionV relativeFrom="page">
                  <wp:posOffset>0</wp:posOffset>
                </wp:positionV>
                <wp:extent cx="7560001" cy="10692000"/>
                <wp:effectExtent l="0" t="0" r="0" b="1905"/>
                <wp:wrapNone/>
                <wp:docPr id="102952633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1" cy="10692000"/>
                          <a:chOff x="-1" y="0"/>
                          <a:chExt cx="7560001" cy="10691495"/>
                        </a:xfrm>
                      </wpg:grpSpPr>
                      <wps:wsp>
                        <wps:cNvPr id="1948695789" name="Rectangle 196">
                          <a:extLst>
                            <a:ext uri="{C183D7F6-B498-43B3-948B-1728B52AA6E4}">
                              <adec:decorative xmlns:adec="http://schemas.microsoft.com/office/drawing/2017/decorative" val="1"/>
                            </a:ext>
                          </a:extLst>
                        </wps:cNvPr>
                        <wps:cNvSpPr/>
                        <wps:spPr bwMode="ltGray">
                          <a:xfrm>
                            <a:off x="0" y="0"/>
                            <a:ext cx="7560000" cy="10691495"/>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84F5A3" w14:textId="77777777" w:rsidR="0060677E" w:rsidRDefault="0060677E" w:rsidP="00BD00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1802483" name="Picture 1521802483">
                            <a:extLst>
                              <a:ext uri="{FF2B5EF4-FFF2-40B4-BE49-F238E27FC236}">
                                <a16:creationId xmlns:a16="http://schemas.microsoft.com/office/drawing/2014/main" id="{EFBF86D8-09F7-94C8-3AB8-2D68381BE2DE}"/>
                              </a:ext>
                              <a:ext uri="{C183D7F6-B498-43B3-948B-1728B52AA6E4}">
                                <adec:decorative xmlns:adec="http://schemas.microsoft.com/office/drawing/2017/decorative" val="1"/>
                              </a:ext>
                            </a:extLst>
                          </pic:cNvPr>
                          <pic:cNvPicPr preferRelativeResize="0">
                            <a:picLocks noChangeAspect="1"/>
                          </pic:cNvPicPr>
                        </pic:nvPicPr>
                        <pic:blipFill rotWithShape="1">
                          <a:blip r:embed="rId11">
                            <a:extLst>
                              <a:ext uri="{28A0092B-C50C-407E-A947-70E740481C1C}">
                                <a14:useLocalDpi xmlns:a14="http://schemas.microsoft.com/office/drawing/2010/main" val="0"/>
                              </a:ext>
                            </a:extLst>
                          </a:blip>
                          <a:srcRect l="3275" r="48860"/>
                          <a:stretch/>
                        </pic:blipFill>
                        <pic:spPr bwMode="auto">
                          <a:xfrm>
                            <a:off x="-1" y="3906335"/>
                            <a:ext cx="7560000" cy="60841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4F056D6" id="Group 6" o:spid="_x0000_s1027" alt="&quot;&quot;" style="position:absolute;margin-left:0;margin-top:0;width:595.3pt;height:841.9pt;z-index:-251721728;mso-position-horizontal-relative:page;mso-position-vertical-relative:page;mso-width-relative:margin;mso-height-relative:margin" coordorigin="" coordsize="75600,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">
                <v:rect id="Rectangle 196" o:spid="_x0000_s1028" alt="&quot;&quot;" style="position:absolute;width:75600;height:106914;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" fillcolor="#464e7e [3215]" stroked="f" strokeweight=".25pt">
                  <v:textbox>
                    <w:txbxContent>
                      <w:p w14:paraId="2F84F5A3" w14:textId="77777777" w:rsidR="0060677E" w:rsidRDefault="0060677E" w:rsidP="00BD00C1"/>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1802483" o:spid="_x0000_s1029" type="#_x0000_t75" alt="&quot;&quot;" style="position:absolute;top:39063;width:75599;height:608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">
                  <v:imagedata r:id="rId12" o:title="" cropleft="2146f" cropright="32021f"/>
                </v:shape>
                <w10:wrap anchorx="page" anchory="page"/>
              </v:group>
            </w:pict>
          </mc:Fallback>
        </mc:AlternateContent>
      </w:r>
      <w:r w:rsidR="008B6EA8" w:rsidRPr="004437AE">
        <mc:AlternateContent>
          <mc:Choice Requires="wps">
            <w:drawing>
              <wp:inline distT="0" distB="0" distL="0" distR="0" wp14:anchorId="235C9E00" wp14:editId="2C04E413">
                <wp:extent cx="1527175" cy="526845"/>
                <wp:effectExtent l="0" t="0" r="0" b="6985"/>
                <wp:docPr id="11" name="Freeform: Shape 1" descr="Scyne Advisory logo"/>
                <wp:cNvGraphicFramePr/>
                <a:graphic xmlns:a="http://schemas.openxmlformats.org/drawingml/2006/main">
                  <a:graphicData uri="http://schemas.microsoft.com/office/word/2010/wordprocessingShape">
                    <wps:wsp>
                      <wps:cNvSpPr/>
                      <wps:spPr>
                        <a:xfrm>
                          <a:off x="0" y="0"/>
                          <a:ext cx="1527175" cy="526845"/>
                        </a:xfrm>
                        <a:custGeom>
                          <a:avLst/>
                          <a:gdLst>
                            <a:gd name="connsiteX0" fmla="*/ 664366 w 1527175"/>
                            <a:gd name="connsiteY0" fmla="*/ 441179 h 526845"/>
                            <a:gd name="connsiteX1" fmla="*/ 647080 w 1527175"/>
                            <a:gd name="connsiteY1" fmla="*/ 483202 h 526845"/>
                            <a:gd name="connsiteX2" fmla="*/ 681649 w 1527175"/>
                            <a:gd name="connsiteY2" fmla="*/ 483202 h 526845"/>
                            <a:gd name="connsiteX3" fmla="*/ 664581 w 1527175"/>
                            <a:gd name="connsiteY3" fmla="*/ 441179 h 526845"/>
                            <a:gd name="connsiteX4" fmla="*/ 736094 w 1527175"/>
                            <a:gd name="connsiteY4" fmla="*/ 436860 h 526845"/>
                            <a:gd name="connsiteX5" fmla="*/ 736094 w 1527175"/>
                            <a:gd name="connsiteY5" fmla="*/ 505131 h 526845"/>
                            <a:gd name="connsiteX6" fmla="*/ 751759 w 1527175"/>
                            <a:gd name="connsiteY6" fmla="*/ 505131 h 526845"/>
                            <a:gd name="connsiteX7" fmla="*/ 766667 w 1527175"/>
                            <a:gd name="connsiteY7" fmla="*/ 502972 h 526845"/>
                            <a:gd name="connsiteX8" fmla="*/ 779090 w 1527175"/>
                            <a:gd name="connsiteY8" fmla="*/ 496598 h 526845"/>
                            <a:gd name="connsiteX9" fmla="*/ 787515 w 1527175"/>
                            <a:gd name="connsiteY9" fmla="*/ 485904 h 526845"/>
                            <a:gd name="connsiteX10" fmla="*/ 790648 w 1527175"/>
                            <a:gd name="connsiteY10" fmla="*/ 470996 h 526845"/>
                            <a:gd name="connsiteX11" fmla="*/ 789245 w 1527175"/>
                            <a:gd name="connsiteY11" fmla="*/ 460733 h 526845"/>
                            <a:gd name="connsiteX12" fmla="*/ 783844 w 1527175"/>
                            <a:gd name="connsiteY12" fmla="*/ 449498 h 526845"/>
                            <a:gd name="connsiteX13" fmla="*/ 772932 w 1527175"/>
                            <a:gd name="connsiteY13" fmla="*/ 440531 h 526845"/>
                            <a:gd name="connsiteX14" fmla="*/ 754784 w 1527175"/>
                            <a:gd name="connsiteY14" fmla="*/ 436860 h 526845"/>
                            <a:gd name="connsiteX15" fmla="*/ 1148001 w 1527175"/>
                            <a:gd name="connsiteY15" fmla="*/ 436103 h 526845"/>
                            <a:gd name="connsiteX16" fmla="*/ 1148001 w 1527175"/>
                            <a:gd name="connsiteY16" fmla="*/ 465486 h 526845"/>
                            <a:gd name="connsiteX17" fmla="*/ 1164312 w 1527175"/>
                            <a:gd name="connsiteY17" fmla="*/ 465486 h 526845"/>
                            <a:gd name="connsiteX18" fmla="*/ 1171551 w 1527175"/>
                            <a:gd name="connsiteY18" fmla="*/ 464947 h 526845"/>
                            <a:gd name="connsiteX19" fmla="*/ 1177923 w 1527175"/>
                            <a:gd name="connsiteY19" fmla="*/ 462785 h 526845"/>
                            <a:gd name="connsiteX20" fmla="*/ 1182353 w 1527175"/>
                            <a:gd name="connsiteY20" fmla="*/ 458356 h 526845"/>
                            <a:gd name="connsiteX21" fmla="*/ 1184082 w 1527175"/>
                            <a:gd name="connsiteY21" fmla="*/ 450794 h 526845"/>
                            <a:gd name="connsiteX22" fmla="*/ 1182353 w 1527175"/>
                            <a:gd name="connsiteY22" fmla="*/ 443233 h 526845"/>
                            <a:gd name="connsiteX23" fmla="*/ 1177923 w 1527175"/>
                            <a:gd name="connsiteY23" fmla="*/ 438804 h 526845"/>
                            <a:gd name="connsiteX24" fmla="*/ 1171551 w 1527175"/>
                            <a:gd name="connsiteY24" fmla="*/ 436644 h 526845"/>
                            <a:gd name="connsiteX25" fmla="*/ 1164312 w 1527175"/>
                            <a:gd name="connsiteY25" fmla="*/ 436103 h 526845"/>
                            <a:gd name="connsiteX26" fmla="*/ 1069897 w 1527175"/>
                            <a:gd name="connsiteY26" fmla="*/ 434483 h 526845"/>
                            <a:gd name="connsiteX27" fmla="*/ 1055637 w 1527175"/>
                            <a:gd name="connsiteY27" fmla="*/ 437399 h 526845"/>
                            <a:gd name="connsiteX28" fmla="*/ 1044728 w 1527175"/>
                            <a:gd name="connsiteY28" fmla="*/ 445177 h 526845"/>
                            <a:gd name="connsiteX29" fmla="*/ 1037707 w 1527175"/>
                            <a:gd name="connsiteY29" fmla="*/ 456736 h 526845"/>
                            <a:gd name="connsiteX30" fmla="*/ 1035221 w 1527175"/>
                            <a:gd name="connsiteY30" fmla="*/ 470887 h 526845"/>
                            <a:gd name="connsiteX31" fmla="*/ 1037707 w 1527175"/>
                            <a:gd name="connsiteY31" fmla="*/ 485039 h 526845"/>
                            <a:gd name="connsiteX32" fmla="*/ 1044728 w 1527175"/>
                            <a:gd name="connsiteY32" fmla="*/ 496597 h 526845"/>
                            <a:gd name="connsiteX33" fmla="*/ 1055637 w 1527175"/>
                            <a:gd name="connsiteY33" fmla="*/ 504483 h 526845"/>
                            <a:gd name="connsiteX34" fmla="*/ 1069897 w 1527175"/>
                            <a:gd name="connsiteY34" fmla="*/ 507400 h 526845"/>
                            <a:gd name="connsiteX35" fmla="*/ 1084158 w 1527175"/>
                            <a:gd name="connsiteY35" fmla="*/ 504483 h 526845"/>
                            <a:gd name="connsiteX36" fmla="*/ 1095068 w 1527175"/>
                            <a:gd name="connsiteY36" fmla="*/ 496597 h 526845"/>
                            <a:gd name="connsiteX37" fmla="*/ 1102089 w 1527175"/>
                            <a:gd name="connsiteY37" fmla="*/ 485039 h 526845"/>
                            <a:gd name="connsiteX38" fmla="*/ 1104574 w 1527175"/>
                            <a:gd name="connsiteY38" fmla="*/ 470887 h 526845"/>
                            <a:gd name="connsiteX39" fmla="*/ 1102089 w 1527175"/>
                            <a:gd name="connsiteY39" fmla="*/ 456736 h 526845"/>
                            <a:gd name="connsiteX40" fmla="*/ 1095068 w 1527175"/>
                            <a:gd name="connsiteY40" fmla="*/ 445177 h 526845"/>
                            <a:gd name="connsiteX41" fmla="*/ 1084158 w 1527175"/>
                            <a:gd name="connsiteY41" fmla="*/ 437399 h 526845"/>
                            <a:gd name="connsiteX42" fmla="*/ 1069897 w 1527175"/>
                            <a:gd name="connsiteY42" fmla="*/ 434483 h 526845"/>
                            <a:gd name="connsiteX43" fmla="*/ 1205579 w 1527175"/>
                            <a:gd name="connsiteY43" fmla="*/ 425084 h 526845"/>
                            <a:gd name="connsiteX44" fmla="*/ 1221567 w 1527175"/>
                            <a:gd name="connsiteY44" fmla="*/ 425084 h 526845"/>
                            <a:gd name="connsiteX45" fmla="*/ 1246520 w 1527175"/>
                            <a:gd name="connsiteY45" fmla="*/ 465377 h 526845"/>
                            <a:gd name="connsiteX46" fmla="*/ 1272339 w 1527175"/>
                            <a:gd name="connsiteY46" fmla="*/ 425084 h 526845"/>
                            <a:gd name="connsiteX47" fmla="*/ 1287463 w 1527175"/>
                            <a:gd name="connsiteY47" fmla="*/ 425084 h 526845"/>
                            <a:gd name="connsiteX48" fmla="*/ 1252786 w 1527175"/>
                            <a:gd name="connsiteY48" fmla="*/ 477585 h 526845"/>
                            <a:gd name="connsiteX49" fmla="*/ 1252786 w 1527175"/>
                            <a:gd name="connsiteY49" fmla="*/ 516691 h 526845"/>
                            <a:gd name="connsiteX50" fmla="*/ 1240363 w 1527175"/>
                            <a:gd name="connsiteY50" fmla="*/ 516691 h 526845"/>
                            <a:gd name="connsiteX51" fmla="*/ 1240363 w 1527175"/>
                            <a:gd name="connsiteY51" fmla="*/ 477585 h 526845"/>
                            <a:gd name="connsiteX52" fmla="*/ 1135470 w 1527175"/>
                            <a:gd name="connsiteY52" fmla="*/ 425084 h 526845"/>
                            <a:gd name="connsiteX53" fmla="*/ 1135579 w 1527175"/>
                            <a:gd name="connsiteY53" fmla="*/ 425084 h 526845"/>
                            <a:gd name="connsiteX54" fmla="*/ 1167769 w 1527175"/>
                            <a:gd name="connsiteY54" fmla="*/ 425084 h 526845"/>
                            <a:gd name="connsiteX55" fmla="*/ 1182246 w 1527175"/>
                            <a:gd name="connsiteY55" fmla="*/ 427461 h 526845"/>
                            <a:gd name="connsiteX56" fmla="*/ 1191211 w 1527175"/>
                            <a:gd name="connsiteY56" fmla="*/ 433510 h 526845"/>
                            <a:gd name="connsiteX57" fmla="*/ 1195749 w 1527175"/>
                            <a:gd name="connsiteY57" fmla="*/ 441827 h 526845"/>
                            <a:gd name="connsiteX58" fmla="*/ 1197045 w 1527175"/>
                            <a:gd name="connsiteY58" fmla="*/ 450686 h 526845"/>
                            <a:gd name="connsiteX59" fmla="*/ 1195533 w 1527175"/>
                            <a:gd name="connsiteY59" fmla="*/ 459113 h 526845"/>
                            <a:gd name="connsiteX60" fmla="*/ 1191103 w 1527175"/>
                            <a:gd name="connsiteY60" fmla="*/ 466459 h 526845"/>
                            <a:gd name="connsiteX61" fmla="*/ 1183973 w 1527175"/>
                            <a:gd name="connsiteY61" fmla="*/ 472075 h 526845"/>
                            <a:gd name="connsiteX62" fmla="*/ 1174575 w 1527175"/>
                            <a:gd name="connsiteY62" fmla="*/ 474884 h 526845"/>
                            <a:gd name="connsiteX63" fmla="*/ 1200609 w 1527175"/>
                            <a:gd name="connsiteY63" fmla="*/ 516691 h 526845"/>
                            <a:gd name="connsiteX64" fmla="*/ 1185053 w 1527175"/>
                            <a:gd name="connsiteY64" fmla="*/ 516691 h 526845"/>
                            <a:gd name="connsiteX65" fmla="*/ 1161719 w 1527175"/>
                            <a:gd name="connsiteY65" fmla="*/ 476289 h 526845"/>
                            <a:gd name="connsiteX66" fmla="*/ 1147892 w 1527175"/>
                            <a:gd name="connsiteY66" fmla="*/ 476289 h 526845"/>
                            <a:gd name="connsiteX67" fmla="*/ 1147892 w 1527175"/>
                            <a:gd name="connsiteY67" fmla="*/ 516691 h 526845"/>
                            <a:gd name="connsiteX68" fmla="*/ 1135470 w 1527175"/>
                            <a:gd name="connsiteY68" fmla="*/ 516691 h 526845"/>
                            <a:gd name="connsiteX69" fmla="*/ 913583 w 1527175"/>
                            <a:gd name="connsiteY69" fmla="*/ 425084 h 526845"/>
                            <a:gd name="connsiteX70" fmla="*/ 926007 w 1527175"/>
                            <a:gd name="connsiteY70" fmla="*/ 425084 h 526845"/>
                            <a:gd name="connsiteX71" fmla="*/ 926007 w 1527175"/>
                            <a:gd name="connsiteY71" fmla="*/ 516691 h 526845"/>
                            <a:gd name="connsiteX72" fmla="*/ 913583 w 1527175"/>
                            <a:gd name="connsiteY72" fmla="*/ 516691 h 526845"/>
                            <a:gd name="connsiteX73" fmla="*/ 810308 w 1527175"/>
                            <a:gd name="connsiteY73" fmla="*/ 425084 h 526845"/>
                            <a:gd name="connsiteX74" fmla="*/ 824676 w 1527175"/>
                            <a:gd name="connsiteY74" fmla="*/ 425084 h 526845"/>
                            <a:gd name="connsiteX75" fmla="*/ 851574 w 1527175"/>
                            <a:gd name="connsiteY75" fmla="*/ 499623 h 526845"/>
                            <a:gd name="connsiteX76" fmla="*/ 851790 w 1527175"/>
                            <a:gd name="connsiteY76" fmla="*/ 499623 h 526845"/>
                            <a:gd name="connsiteX77" fmla="*/ 879770 w 1527175"/>
                            <a:gd name="connsiteY77" fmla="*/ 425084 h 526845"/>
                            <a:gd name="connsiteX78" fmla="*/ 893382 w 1527175"/>
                            <a:gd name="connsiteY78" fmla="*/ 425084 h 526845"/>
                            <a:gd name="connsiteX79" fmla="*/ 857301 w 1527175"/>
                            <a:gd name="connsiteY79" fmla="*/ 516691 h 526845"/>
                            <a:gd name="connsiteX80" fmla="*/ 845634 w 1527175"/>
                            <a:gd name="connsiteY80" fmla="*/ 516691 h 526845"/>
                            <a:gd name="connsiteX81" fmla="*/ 723672 w 1527175"/>
                            <a:gd name="connsiteY81" fmla="*/ 425084 h 526845"/>
                            <a:gd name="connsiteX82" fmla="*/ 755648 w 1527175"/>
                            <a:gd name="connsiteY82" fmla="*/ 425084 h 526845"/>
                            <a:gd name="connsiteX83" fmla="*/ 772607 w 1527175"/>
                            <a:gd name="connsiteY83" fmla="*/ 427245 h 526845"/>
                            <a:gd name="connsiteX84" fmla="*/ 785354 w 1527175"/>
                            <a:gd name="connsiteY84" fmla="*/ 433078 h 526845"/>
                            <a:gd name="connsiteX85" fmla="*/ 794321 w 1527175"/>
                            <a:gd name="connsiteY85" fmla="*/ 441611 h 526845"/>
                            <a:gd name="connsiteX86" fmla="*/ 799939 w 1527175"/>
                            <a:gd name="connsiteY86" fmla="*/ 451443 h 526845"/>
                            <a:gd name="connsiteX87" fmla="*/ 802964 w 1527175"/>
                            <a:gd name="connsiteY87" fmla="*/ 461488 h 526845"/>
                            <a:gd name="connsiteX88" fmla="*/ 803935 w 1527175"/>
                            <a:gd name="connsiteY88" fmla="*/ 470779 h 526845"/>
                            <a:gd name="connsiteX89" fmla="*/ 800696 w 1527175"/>
                            <a:gd name="connsiteY89" fmla="*/ 487847 h 526845"/>
                            <a:gd name="connsiteX90" fmla="*/ 791081 w 1527175"/>
                            <a:gd name="connsiteY90" fmla="*/ 502431 h 526845"/>
                            <a:gd name="connsiteX91" fmla="*/ 775309 w 1527175"/>
                            <a:gd name="connsiteY91" fmla="*/ 512693 h 526845"/>
                            <a:gd name="connsiteX92" fmla="*/ 753594 w 1527175"/>
                            <a:gd name="connsiteY92" fmla="*/ 516582 h 526845"/>
                            <a:gd name="connsiteX93" fmla="*/ 723672 w 1527175"/>
                            <a:gd name="connsiteY93" fmla="*/ 516582 h 526845"/>
                            <a:gd name="connsiteX94" fmla="*/ 659288 w 1527175"/>
                            <a:gd name="connsiteY94" fmla="*/ 425084 h 526845"/>
                            <a:gd name="connsiteX95" fmla="*/ 670523 w 1527175"/>
                            <a:gd name="connsiteY95" fmla="*/ 425084 h 526845"/>
                            <a:gd name="connsiteX96" fmla="*/ 709736 w 1527175"/>
                            <a:gd name="connsiteY96" fmla="*/ 516691 h 526845"/>
                            <a:gd name="connsiteX97" fmla="*/ 695262 w 1527175"/>
                            <a:gd name="connsiteY97" fmla="*/ 516691 h 526845"/>
                            <a:gd name="connsiteX98" fmla="*/ 686079 w 1527175"/>
                            <a:gd name="connsiteY98" fmla="*/ 494005 h 526845"/>
                            <a:gd name="connsiteX99" fmla="*/ 642436 w 1527175"/>
                            <a:gd name="connsiteY99" fmla="*/ 494005 h 526845"/>
                            <a:gd name="connsiteX100" fmla="*/ 633362 w 1527175"/>
                            <a:gd name="connsiteY100" fmla="*/ 516691 h 526845"/>
                            <a:gd name="connsiteX101" fmla="*/ 618886 w 1527175"/>
                            <a:gd name="connsiteY101" fmla="*/ 516691 h 526845"/>
                            <a:gd name="connsiteX102" fmla="*/ 1069897 w 1527175"/>
                            <a:gd name="connsiteY102" fmla="*/ 422923 h 526845"/>
                            <a:gd name="connsiteX103" fmla="*/ 1089235 w 1527175"/>
                            <a:gd name="connsiteY103" fmla="*/ 426596 h 526845"/>
                            <a:gd name="connsiteX104" fmla="*/ 1104358 w 1527175"/>
                            <a:gd name="connsiteY104" fmla="*/ 436750 h 526845"/>
                            <a:gd name="connsiteX105" fmla="*/ 1114188 w 1527175"/>
                            <a:gd name="connsiteY105" fmla="*/ 451983 h 526845"/>
                            <a:gd name="connsiteX106" fmla="*/ 1117754 w 1527175"/>
                            <a:gd name="connsiteY106" fmla="*/ 470996 h 526845"/>
                            <a:gd name="connsiteX107" fmla="*/ 1114188 w 1527175"/>
                            <a:gd name="connsiteY107" fmla="*/ 490009 h 526845"/>
                            <a:gd name="connsiteX108" fmla="*/ 1104358 w 1527175"/>
                            <a:gd name="connsiteY108" fmla="*/ 505240 h 526845"/>
                            <a:gd name="connsiteX109" fmla="*/ 1089235 w 1527175"/>
                            <a:gd name="connsiteY109" fmla="*/ 515394 h 526845"/>
                            <a:gd name="connsiteX110" fmla="*/ 1069897 w 1527175"/>
                            <a:gd name="connsiteY110" fmla="*/ 519067 h 526845"/>
                            <a:gd name="connsiteX111" fmla="*/ 1050561 w 1527175"/>
                            <a:gd name="connsiteY111" fmla="*/ 515394 h 526845"/>
                            <a:gd name="connsiteX112" fmla="*/ 1035437 w 1527175"/>
                            <a:gd name="connsiteY112" fmla="*/ 505240 h 526845"/>
                            <a:gd name="connsiteX113" fmla="*/ 1025608 w 1527175"/>
                            <a:gd name="connsiteY113" fmla="*/ 490009 h 526845"/>
                            <a:gd name="connsiteX114" fmla="*/ 1022042 w 1527175"/>
                            <a:gd name="connsiteY114" fmla="*/ 470996 h 526845"/>
                            <a:gd name="connsiteX115" fmla="*/ 1025608 w 1527175"/>
                            <a:gd name="connsiteY115" fmla="*/ 451983 h 526845"/>
                            <a:gd name="connsiteX116" fmla="*/ 1035437 w 1527175"/>
                            <a:gd name="connsiteY116" fmla="*/ 436750 h 526845"/>
                            <a:gd name="connsiteX117" fmla="*/ 1050561 w 1527175"/>
                            <a:gd name="connsiteY117" fmla="*/ 426596 h 526845"/>
                            <a:gd name="connsiteX118" fmla="*/ 1069897 w 1527175"/>
                            <a:gd name="connsiteY118" fmla="*/ 422923 h 526845"/>
                            <a:gd name="connsiteX119" fmla="*/ 980775 w 1527175"/>
                            <a:gd name="connsiteY119" fmla="*/ 422815 h 526845"/>
                            <a:gd name="connsiteX120" fmla="*/ 995142 w 1527175"/>
                            <a:gd name="connsiteY120" fmla="*/ 424868 h 526845"/>
                            <a:gd name="connsiteX121" fmla="*/ 1007133 w 1527175"/>
                            <a:gd name="connsiteY121" fmla="*/ 433294 h 526845"/>
                            <a:gd name="connsiteX122" fmla="*/ 997086 w 1527175"/>
                            <a:gd name="connsiteY122" fmla="*/ 442476 h 526845"/>
                            <a:gd name="connsiteX123" fmla="*/ 990497 w 1527175"/>
                            <a:gd name="connsiteY123" fmla="*/ 436642 h 526845"/>
                            <a:gd name="connsiteX124" fmla="*/ 980775 w 1527175"/>
                            <a:gd name="connsiteY124" fmla="*/ 434482 h 526845"/>
                            <a:gd name="connsiteX125" fmla="*/ 972133 w 1527175"/>
                            <a:gd name="connsiteY125" fmla="*/ 435887 h 526845"/>
                            <a:gd name="connsiteX126" fmla="*/ 966623 w 1527175"/>
                            <a:gd name="connsiteY126" fmla="*/ 439344 h 526845"/>
                            <a:gd name="connsiteX127" fmla="*/ 963705 w 1527175"/>
                            <a:gd name="connsiteY127" fmla="*/ 443881 h 526845"/>
                            <a:gd name="connsiteX128" fmla="*/ 962843 w 1527175"/>
                            <a:gd name="connsiteY128" fmla="*/ 448417 h 526845"/>
                            <a:gd name="connsiteX129" fmla="*/ 966191 w 1527175"/>
                            <a:gd name="connsiteY129" fmla="*/ 457384 h 526845"/>
                            <a:gd name="connsiteX130" fmla="*/ 974508 w 1527175"/>
                            <a:gd name="connsiteY130" fmla="*/ 462462 h 526845"/>
                            <a:gd name="connsiteX131" fmla="*/ 985419 w 1527175"/>
                            <a:gd name="connsiteY131" fmla="*/ 465917 h 526845"/>
                            <a:gd name="connsiteX132" fmla="*/ 996331 w 1527175"/>
                            <a:gd name="connsiteY132" fmla="*/ 470240 h 526845"/>
                            <a:gd name="connsiteX133" fmla="*/ 1004648 w 1527175"/>
                            <a:gd name="connsiteY133" fmla="*/ 477802 h 526845"/>
                            <a:gd name="connsiteX134" fmla="*/ 1007998 w 1527175"/>
                            <a:gd name="connsiteY134" fmla="*/ 490765 h 526845"/>
                            <a:gd name="connsiteX135" fmla="*/ 1005512 w 1527175"/>
                            <a:gd name="connsiteY135" fmla="*/ 502648 h 526845"/>
                            <a:gd name="connsiteX136" fmla="*/ 998706 w 1527175"/>
                            <a:gd name="connsiteY136" fmla="*/ 511613 h 526845"/>
                            <a:gd name="connsiteX137" fmla="*/ 988660 w 1527175"/>
                            <a:gd name="connsiteY137" fmla="*/ 517231 h 526845"/>
                            <a:gd name="connsiteX138" fmla="*/ 976238 w 1527175"/>
                            <a:gd name="connsiteY138" fmla="*/ 519175 h 526845"/>
                            <a:gd name="connsiteX139" fmla="*/ 959493 w 1527175"/>
                            <a:gd name="connsiteY139" fmla="*/ 516043 h 526845"/>
                            <a:gd name="connsiteX140" fmla="*/ 946962 w 1527175"/>
                            <a:gd name="connsiteY140" fmla="*/ 506428 h 526845"/>
                            <a:gd name="connsiteX141" fmla="*/ 957116 w 1527175"/>
                            <a:gd name="connsiteY141" fmla="*/ 497570 h 526845"/>
                            <a:gd name="connsiteX142" fmla="*/ 965759 w 1527175"/>
                            <a:gd name="connsiteY142" fmla="*/ 505024 h 526845"/>
                            <a:gd name="connsiteX143" fmla="*/ 976561 w 1527175"/>
                            <a:gd name="connsiteY143" fmla="*/ 507401 h 526845"/>
                            <a:gd name="connsiteX144" fmla="*/ 982936 w 1527175"/>
                            <a:gd name="connsiteY144" fmla="*/ 506428 h 526845"/>
                            <a:gd name="connsiteX145" fmla="*/ 988876 w 1527175"/>
                            <a:gd name="connsiteY145" fmla="*/ 503512 h 526845"/>
                            <a:gd name="connsiteX146" fmla="*/ 993197 w 1527175"/>
                            <a:gd name="connsiteY146" fmla="*/ 498759 h 526845"/>
                            <a:gd name="connsiteX147" fmla="*/ 994926 w 1527175"/>
                            <a:gd name="connsiteY147" fmla="*/ 492168 h 526845"/>
                            <a:gd name="connsiteX148" fmla="*/ 991578 w 1527175"/>
                            <a:gd name="connsiteY148" fmla="*/ 484067 h 526845"/>
                            <a:gd name="connsiteX149" fmla="*/ 983259 w 1527175"/>
                            <a:gd name="connsiteY149" fmla="*/ 479421 h 526845"/>
                            <a:gd name="connsiteX150" fmla="*/ 972347 w 1527175"/>
                            <a:gd name="connsiteY150" fmla="*/ 475748 h 526845"/>
                            <a:gd name="connsiteX151" fmla="*/ 961437 w 1527175"/>
                            <a:gd name="connsiteY151" fmla="*/ 470888 h 526845"/>
                            <a:gd name="connsiteX152" fmla="*/ 953120 w 1527175"/>
                            <a:gd name="connsiteY152" fmla="*/ 462569 h 526845"/>
                            <a:gd name="connsiteX153" fmla="*/ 949771 w 1527175"/>
                            <a:gd name="connsiteY153" fmla="*/ 448417 h 526845"/>
                            <a:gd name="connsiteX154" fmla="*/ 951499 w 1527175"/>
                            <a:gd name="connsiteY154" fmla="*/ 439883 h 526845"/>
                            <a:gd name="connsiteX155" fmla="*/ 957008 w 1527175"/>
                            <a:gd name="connsiteY155" fmla="*/ 431564 h 526845"/>
                            <a:gd name="connsiteX156" fmla="*/ 966623 w 1527175"/>
                            <a:gd name="connsiteY156" fmla="*/ 425301 h 526845"/>
                            <a:gd name="connsiteX157" fmla="*/ 980775 w 1527175"/>
                            <a:gd name="connsiteY157" fmla="*/ 422815 h 526845"/>
                            <a:gd name="connsiteX158" fmla="*/ 1184406 w 1527175"/>
                            <a:gd name="connsiteY158" fmla="*/ 125311 h 526845"/>
                            <a:gd name="connsiteX159" fmla="*/ 1118186 w 1527175"/>
                            <a:gd name="connsiteY159" fmla="*/ 194232 h 526845"/>
                            <a:gd name="connsiteX160" fmla="*/ 1237880 w 1527175"/>
                            <a:gd name="connsiteY160" fmla="*/ 194232 h 526845"/>
                            <a:gd name="connsiteX161" fmla="*/ 1238744 w 1527175"/>
                            <a:gd name="connsiteY161" fmla="*/ 181701 h 526845"/>
                            <a:gd name="connsiteX162" fmla="*/ 1222863 w 1527175"/>
                            <a:gd name="connsiteY162" fmla="*/ 140219 h 526845"/>
                            <a:gd name="connsiteX163" fmla="*/ 1184406 w 1527175"/>
                            <a:gd name="connsiteY163" fmla="*/ 125311 h 526845"/>
                            <a:gd name="connsiteX164" fmla="*/ 442694 w 1527175"/>
                            <a:gd name="connsiteY164" fmla="*/ 121961 h 526845"/>
                            <a:gd name="connsiteX165" fmla="*/ 557418 w 1527175"/>
                            <a:gd name="connsiteY165" fmla="*/ 121961 h 526845"/>
                            <a:gd name="connsiteX166" fmla="*/ 557418 w 1527175"/>
                            <a:gd name="connsiteY166" fmla="*/ 136005 h 526845"/>
                            <a:gd name="connsiteX167" fmla="*/ 527171 w 1527175"/>
                            <a:gd name="connsiteY167" fmla="*/ 148536 h 526845"/>
                            <a:gd name="connsiteX168" fmla="*/ 539054 w 1527175"/>
                            <a:gd name="connsiteY168" fmla="*/ 178458 h 526845"/>
                            <a:gd name="connsiteX169" fmla="*/ 607759 w 1527175"/>
                            <a:gd name="connsiteY169" fmla="*/ 324619 h 526845"/>
                            <a:gd name="connsiteX170" fmla="*/ 665770 w 1527175"/>
                            <a:gd name="connsiteY170" fmla="*/ 185804 h 526845"/>
                            <a:gd name="connsiteX171" fmla="*/ 678300 w 1527175"/>
                            <a:gd name="connsiteY171" fmla="*/ 151885 h 526845"/>
                            <a:gd name="connsiteX172" fmla="*/ 644379 w 1527175"/>
                            <a:gd name="connsiteY172" fmla="*/ 136005 h 526845"/>
                            <a:gd name="connsiteX173" fmla="*/ 644379 w 1527175"/>
                            <a:gd name="connsiteY173" fmla="*/ 121961 h 526845"/>
                            <a:gd name="connsiteX174" fmla="*/ 732313 w 1527175"/>
                            <a:gd name="connsiteY174" fmla="*/ 121961 h 526845"/>
                            <a:gd name="connsiteX175" fmla="*/ 732313 w 1527175"/>
                            <a:gd name="connsiteY175" fmla="*/ 136005 h 526845"/>
                            <a:gd name="connsiteX176" fmla="*/ 702390 w 1527175"/>
                            <a:gd name="connsiteY176" fmla="*/ 147023 h 526845"/>
                            <a:gd name="connsiteX177" fmla="*/ 678948 w 1527175"/>
                            <a:gd name="connsiteY177" fmla="*/ 190666 h 526845"/>
                            <a:gd name="connsiteX178" fmla="*/ 567573 w 1527175"/>
                            <a:gd name="connsiteY178" fmla="*/ 459545 h 526845"/>
                            <a:gd name="connsiteX179" fmla="*/ 539486 w 1527175"/>
                            <a:gd name="connsiteY179" fmla="*/ 511722 h 526845"/>
                            <a:gd name="connsiteX180" fmla="*/ 512586 w 1527175"/>
                            <a:gd name="connsiteY180" fmla="*/ 525765 h 526845"/>
                            <a:gd name="connsiteX181" fmla="*/ 492711 w 1527175"/>
                            <a:gd name="connsiteY181" fmla="*/ 507725 h 526845"/>
                            <a:gd name="connsiteX182" fmla="*/ 524471 w 1527175"/>
                            <a:gd name="connsiteY182" fmla="*/ 472616 h 526845"/>
                            <a:gd name="connsiteX183" fmla="*/ 549208 w 1527175"/>
                            <a:gd name="connsiteY183" fmla="*/ 458572 h 526845"/>
                            <a:gd name="connsiteX184" fmla="*/ 561739 w 1527175"/>
                            <a:gd name="connsiteY184" fmla="*/ 437508 h 526845"/>
                            <a:gd name="connsiteX185" fmla="*/ 585505 w 1527175"/>
                            <a:gd name="connsiteY185" fmla="*/ 377984 h 526845"/>
                            <a:gd name="connsiteX186" fmla="*/ 491522 w 1527175"/>
                            <a:gd name="connsiteY186" fmla="*/ 176623 h 526845"/>
                            <a:gd name="connsiteX187" fmla="*/ 470781 w 1527175"/>
                            <a:gd name="connsiteY187" fmla="*/ 143027 h 526845"/>
                            <a:gd name="connsiteX188" fmla="*/ 442694 w 1527175"/>
                            <a:gd name="connsiteY188" fmla="*/ 136005 h 526845"/>
                            <a:gd name="connsiteX189" fmla="*/ 1187000 w 1527175"/>
                            <a:gd name="connsiteY189" fmla="*/ 111916 h 526845"/>
                            <a:gd name="connsiteX190" fmla="*/ 1262942 w 1527175"/>
                            <a:gd name="connsiteY190" fmla="*/ 141839 h 526845"/>
                            <a:gd name="connsiteX191" fmla="*/ 1291245 w 1527175"/>
                            <a:gd name="connsiteY191" fmla="*/ 206440 h 526845"/>
                            <a:gd name="connsiteX192" fmla="*/ 1116997 w 1527175"/>
                            <a:gd name="connsiteY192" fmla="*/ 206440 h 526845"/>
                            <a:gd name="connsiteX193" fmla="*/ 1115809 w 1527175"/>
                            <a:gd name="connsiteY193" fmla="*/ 233338 h 526845"/>
                            <a:gd name="connsiteX194" fmla="*/ 1136227 w 1527175"/>
                            <a:gd name="connsiteY194" fmla="*/ 332507 h 526845"/>
                            <a:gd name="connsiteX195" fmla="*/ 1197910 w 1527175"/>
                            <a:gd name="connsiteY195" fmla="*/ 365454 h 526845"/>
                            <a:gd name="connsiteX196" fmla="*/ 1276662 w 1527175"/>
                            <a:gd name="connsiteY196" fmla="*/ 315762 h 526845"/>
                            <a:gd name="connsiteX197" fmla="*/ 1291352 w 1527175"/>
                            <a:gd name="connsiteY197" fmla="*/ 315762 h 526845"/>
                            <a:gd name="connsiteX198" fmla="*/ 1252571 w 1527175"/>
                            <a:gd name="connsiteY198" fmla="*/ 364592 h 526845"/>
                            <a:gd name="connsiteX199" fmla="*/ 1189375 w 1527175"/>
                            <a:gd name="connsiteY199" fmla="*/ 381983 h 526845"/>
                            <a:gd name="connsiteX200" fmla="*/ 1129312 w 1527175"/>
                            <a:gd name="connsiteY200" fmla="*/ 366102 h 526845"/>
                            <a:gd name="connsiteX201" fmla="*/ 1083293 w 1527175"/>
                            <a:gd name="connsiteY201" fmla="*/ 320624 h 526845"/>
                            <a:gd name="connsiteX202" fmla="*/ 1065253 w 1527175"/>
                            <a:gd name="connsiteY202" fmla="*/ 249542 h 526845"/>
                            <a:gd name="connsiteX203" fmla="*/ 1100038 w 1527175"/>
                            <a:gd name="connsiteY203" fmla="*/ 151238 h 526845"/>
                            <a:gd name="connsiteX204" fmla="*/ 1187000 w 1527175"/>
                            <a:gd name="connsiteY204" fmla="*/ 111916 h 526845"/>
                            <a:gd name="connsiteX205" fmla="*/ 945559 w 1527175"/>
                            <a:gd name="connsiteY205" fmla="*/ 111807 h 526845"/>
                            <a:gd name="connsiteX206" fmla="*/ 994387 w 1527175"/>
                            <a:gd name="connsiteY206" fmla="*/ 124338 h 526845"/>
                            <a:gd name="connsiteX207" fmla="*/ 1019124 w 1527175"/>
                            <a:gd name="connsiteY207" fmla="*/ 155127 h 526845"/>
                            <a:gd name="connsiteX208" fmla="*/ 1024635 w 1527175"/>
                            <a:gd name="connsiteY208" fmla="*/ 207951 h 526845"/>
                            <a:gd name="connsiteX209" fmla="*/ 1024635 w 1527175"/>
                            <a:gd name="connsiteY209" fmla="*/ 286055 h 526845"/>
                            <a:gd name="connsiteX210" fmla="*/ 1026147 w 1527175"/>
                            <a:gd name="connsiteY210" fmla="*/ 338879 h 526845"/>
                            <a:gd name="connsiteX211" fmla="*/ 1035653 w 1527175"/>
                            <a:gd name="connsiteY211" fmla="*/ 353245 h 526845"/>
                            <a:gd name="connsiteX212" fmla="*/ 1065576 w 1527175"/>
                            <a:gd name="connsiteY212" fmla="*/ 357784 h 526845"/>
                            <a:gd name="connsiteX213" fmla="*/ 1065576 w 1527175"/>
                            <a:gd name="connsiteY213" fmla="*/ 371828 h 526845"/>
                            <a:gd name="connsiteX214" fmla="*/ 937565 w 1527175"/>
                            <a:gd name="connsiteY214" fmla="*/ 371828 h 526845"/>
                            <a:gd name="connsiteX215" fmla="*/ 937565 w 1527175"/>
                            <a:gd name="connsiteY215" fmla="*/ 357784 h 526845"/>
                            <a:gd name="connsiteX216" fmla="*/ 943398 w 1527175"/>
                            <a:gd name="connsiteY216" fmla="*/ 357784 h 526845"/>
                            <a:gd name="connsiteX217" fmla="*/ 972134 w 1527175"/>
                            <a:gd name="connsiteY217" fmla="*/ 351410 h 526845"/>
                            <a:gd name="connsiteX218" fmla="*/ 979803 w 1527175"/>
                            <a:gd name="connsiteY218" fmla="*/ 336502 h 526845"/>
                            <a:gd name="connsiteX219" fmla="*/ 980776 w 1527175"/>
                            <a:gd name="connsiteY219" fmla="*/ 286162 h 526845"/>
                            <a:gd name="connsiteX220" fmla="*/ 980776 w 1527175"/>
                            <a:gd name="connsiteY220" fmla="*/ 205574 h 526845"/>
                            <a:gd name="connsiteX221" fmla="*/ 977751 w 1527175"/>
                            <a:gd name="connsiteY221" fmla="*/ 163444 h 526845"/>
                            <a:gd name="connsiteX222" fmla="*/ 962195 w 1527175"/>
                            <a:gd name="connsiteY222" fmla="*/ 140867 h 526845"/>
                            <a:gd name="connsiteX223" fmla="*/ 930110 w 1527175"/>
                            <a:gd name="connsiteY223" fmla="*/ 131143 h 526845"/>
                            <a:gd name="connsiteX224" fmla="*/ 887440 w 1527175"/>
                            <a:gd name="connsiteY224" fmla="*/ 144538 h 526845"/>
                            <a:gd name="connsiteX225" fmla="*/ 849306 w 1527175"/>
                            <a:gd name="connsiteY225" fmla="*/ 184185 h 526845"/>
                            <a:gd name="connsiteX226" fmla="*/ 849306 w 1527175"/>
                            <a:gd name="connsiteY226" fmla="*/ 286055 h 526845"/>
                            <a:gd name="connsiteX227" fmla="*/ 850818 w 1527175"/>
                            <a:gd name="connsiteY227" fmla="*/ 338879 h 526845"/>
                            <a:gd name="connsiteX228" fmla="*/ 860541 w 1527175"/>
                            <a:gd name="connsiteY228" fmla="*/ 353245 h 526845"/>
                            <a:gd name="connsiteX229" fmla="*/ 890788 w 1527175"/>
                            <a:gd name="connsiteY229" fmla="*/ 357784 h 526845"/>
                            <a:gd name="connsiteX230" fmla="*/ 890788 w 1527175"/>
                            <a:gd name="connsiteY230" fmla="*/ 371828 h 526845"/>
                            <a:gd name="connsiteX231" fmla="*/ 764397 w 1527175"/>
                            <a:gd name="connsiteY231" fmla="*/ 371828 h 526845"/>
                            <a:gd name="connsiteX232" fmla="*/ 764397 w 1527175"/>
                            <a:gd name="connsiteY232" fmla="*/ 357784 h 526845"/>
                            <a:gd name="connsiteX233" fmla="*/ 793673 w 1527175"/>
                            <a:gd name="connsiteY233" fmla="*/ 353462 h 526845"/>
                            <a:gd name="connsiteX234" fmla="*/ 803719 w 1527175"/>
                            <a:gd name="connsiteY234" fmla="*/ 340607 h 526845"/>
                            <a:gd name="connsiteX235" fmla="*/ 805879 w 1527175"/>
                            <a:gd name="connsiteY235" fmla="*/ 285946 h 526845"/>
                            <a:gd name="connsiteX236" fmla="*/ 805879 w 1527175"/>
                            <a:gd name="connsiteY236" fmla="*/ 211515 h 526845"/>
                            <a:gd name="connsiteX237" fmla="*/ 804044 w 1527175"/>
                            <a:gd name="connsiteY237" fmla="*/ 158691 h 526845"/>
                            <a:gd name="connsiteX238" fmla="*/ 794321 w 1527175"/>
                            <a:gd name="connsiteY238" fmla="*/ 144647 h 526845"/>
                            <a:gd name="connsiteX239" fmla="*/ 764397 w 1527175"/>
                            <a:gd name="connsiteY239" fmla="*/ 139787 h 526845"/>
                            <a:gd name="connsiteX240" fmla="*/ 764397 w 1527175"/>
                            <a:gd name="connsiteY240" fmla="*/ 125958 h 526845"/>
                            <a:gd name="connsiteX241" fmla="*/ 832995 w 1527175"/>
                            <a:gd name="connsiteY241" fmla="*/ 111916 h 526845"/>
                            <a:gd name="connsiteX242" fmla="*/ 841205 w 1527175"/>
                            <a:gd name="connsiteY242" fmla="*/ 111916 h 526845"/>
                            <a:gd name="connsiteX243" fmla="*/ 849090 w 1527175"/>
                            <a:gd name="connsiteY243" fmla="*/ 163444 h 526845"/>
                            <a:gd name="connsiteX244" fmla="*/ 895218 w 1527175"/>
                            <a:gd name="connsiteY244" fmla="*/ 124663 h 526845"/>
                            <a:gd name="connsiteX245" fmla="*/ 945559 w 1527175"/>
                            <a:gd name="connsiteY245" fmla="*/ 111807 h 526845"/>
                            <a:gd name="connsiteX246" fmla="*/ 322029 w 1527175"/>
                            <a:gd name="connsiteY246" fmla="*/ 111807 h 526845"/>
                            <a:gd name="connsiteX247" fmla="*/ 381550 w 1527175"/>
                            <a:gd name="connsiteY247" fmla="*/ 126175 h 526845"/>
                            <a:gd name="connsiteX248" fmla="*/ 408666 w 1527175"/>
                            <a:gd name="connsiteY248" fmla="*/ 160635 h 526845"/>
                            <a:gd name="connsiteX249" fmla="*/ 403481 w 1527175"/>
                            <a:gd name="connsiteY249" fmla="*/ 175002 h 526845"/>
                            <a:gd name="connsiteX250" fmla="*/ 389112 w 1527175"/>
                            <a:gd name="connsiteY250" fmla="*/ 181700 h 526845"/>
                            <a:gd name="connsiteX251" fmla="*/ 364375 w 1527175"/>
                            <a:gd name="connsiteY251" fmla="*/ 158259 h 526845"/>
                            <a:gd name="connsiteX252" fmla="*/ 353140 w 1527175"/>
                            <a:gd name="connsiteY252" fmla="*/ 133521 h 526845"/>
                            <a:gd name="connsiteX253" fmla="*/ 322352 w 1527175"/>
                            <a:gd name="connsiteY253" fmla="*/ 126499 h 526845"/>
                            <a:gd name="connsiteX254" fmla="*/ 260669 w 1527175"/>
                            <a:gd name="connsiteY254" fmla="*/ 154909 h 526845"/>
                            <a:gd name="connsiteX255" fmla="*/ 240251 w 1527175"/>
                            <a:gd name="connsiteY255" fmla="*/ 240359 h 526845"/>
                            <a:gd name="connsiteX256" fmla="*/ 262182 w 1527175"/>
                            <a:gd name="connsiteY256" fmla="*/ 332505 h 526845"/>
                            <a:gd name="connsiteX257" fmla="*/ 329265 w 1527175"/>
                            <a:gd name="connsiteY257" fmla="*/ 365779 h 526845"/>
                            <a:gd name="connsiteX258" fmla="*/ 406289 w 1527175"/>
                            <a:gd name="connsiteY258" fmla="*/ 310792 h 526845"/>
                            <a:gd name="connsiteX259" fmla="*/ 419685 w 1527175"/>
                            <a:gd name="connsiteY259" fmla="*/ 310792 h 526845"/>
                            <a:gd name="connsiteX260" fmla="*/ 315979 w 1527175"/>
                            <a:gd name="connsiteY260" fmla="*/ 381874 h 526845"/>
                            <a:gd name="connsiteX261" fmla="*/ 225992 w 1527175"/>
                            <a:gd name="connsiteY261" fmla="*/ 345577 h 526845"/>
                            <a:gd name="connsiteX262" fmla="*/ 189695 w 1527175"/>
                            <a:gd name="connsiteY262" fmla="*/ 249433 h 526845"/>
                            <a:gd name="connsiteX263" fmla="*/ 229017 w 1527175"/>
                            <a:gd name="connsiteY263" fmla="*/ 149940 h 526845"/>
                            <a:gd name="connsiteX264" fmla="*/ 322029 w 1527175"/>
                            <a:gd name="connsiteY264" fmla="*/ 111807 h 526845"/>
                            <a:gd name="connsiteX265" fmla="*/ 67841 w 1527175"/>
                            <a:gd name="connsiteY265" fmla="*/ 111807 h 526845"/>
                            <a:gd name="connsiteX266" fmla="*/ 121854 w 1527175"/>
                            <a:gd name="connsiteY266" fmla="*/ 138382 h 526845"/>
                            <a:gd name="connsiteX267" fmla="*/ 133737 w 1527175"/>
                            <a:gd name="connsiteY267" fmla="*/ 116128 h 526845"/>
                            <a:gd name="connsiteX268" fmla="*/ 144972 w 1527175"/>
                            <a:gd name="connsiteY268" fmla="*/ 116128 h 526845"/>
                            <a:gd name="connsiteX269" fmla="*/ 144972 w 1527175"/>
                            <a:gd name="connsiteY269" fmla="*/ 193366 h 526845"/>
                            <a:gd name="connsiteX270" fmla="*/ 133737 w 1527175"/>
                            <a:gd name="connsiteY270" fmla="*/ 193366 h 526845"/>
                            <a:gd name="connsiteX271" fmla="*/ 109971 w 1527175"/>
                            <a:gd name="connsiteY271" fmla="*/ 145727 h 526845"/>
                            <a:gd name="connsiteX272" fmla="*/ 68812 w 1527175"/>
                            <a:gd name="connsiteY272" fmla="*/ 125634 h 526845"/>
                            <a:gd name="connsiteX273" fmla="*/ 39214 w 1527175"/>
                            <a:gd name="connsiteY273" fmla="*/ 136978 h 526845"/>
                            <a:gd name="connsiteX274" fmla="*/ 27978 w 1527175"/>
                            <a:gd name="connsiteY274" fmla="*/ 163228 h 526845"/>
                            <a:gd name="connsiteX275" fmla="*/ 40511 w 1527175"/>
                            <a:gd name="connsiteY275" fmla="*/ 191640 h 526845"/>
                            <a:gd name="connsiteX276" fmla="*/ 87178 w 1527175"/>
                            <a:gd name="connsiteY276" fmla="*/ 219402 h 526845"/>
                            <a:gd name="connsiteX277" fmla="*/ 150698 w 1527175"/>
                            <a:gd name="connsiteY277" fmla="*/ 265205 h 526845"/>
                            <a:gd name="connsiteX278" fmla="*/ 162256 w 1527175"/>
                            <a:gd name="connsiteY278" fmla="*/ 308525 h 526845"/>
                            <a:gd name="connsiteX279" fmla="*/ 140544 w 1527175"/>
                            <a:gd name="connsiteY279" fmla="*/ 361674 h 526845"/>
                            <a:gd name="connsiteX280" fmla="*/ 86530 w 1527175"/>
                            <a:gd name="connsiteY280" fmla="*/ 382090 h 526845"/>
                            <a:gd name="connsiteX281" fmla="*/ 25171 w 1527175"/>
                            <a:gd name="connsiteY281" fmla="*/ 353680 h 526845"/>
                            <a:gd name="connsiteX282" fmla="*/ 11774 w 1527175"/>
                            <a:gd name="connsiteY282" fmla="*/ 379930 h 526845"/>
                            <a:gd name="connsiteX283" fmla="*/ 0 w 1527175"/>
                            <a:gd name="connsiteY283" fmla="*/ 379930 h 526845"/>
                            <a:gd name="connsiteX284" fmla="*/ 0 w 1527175"/>
                            <a:gd name="connsiteY284" fmla="*/ 379821 h 526845"/>
                            <a:gd name="connsiteX285" fmla="*/ 0 w 1527175"/>
                            <a:gd name="connsiteY285" fmla="*/ 297722 h 526845"/>
                            <a:gd name="connsiteX286" fmla="*/ 11883 w 1527175"/>
                            <a:gd name="connsiteY286" fmla="*/ 297722 h 526845"/>
                            <a:gd name="connsiteX287" fmla="*/ 85989 w 1527175"/>
                            <a:gd name="connsiteY287" fmla="*/ 368802 h 526845"/>
                            <a:gd name="connsiteX288" fmla="*/ 120449 w 1527175"/>
                            <a:gd name="connsiteY288" fmla="*/ 354758 h 526845"/>
                            <a:gd name="connsiteX289" fmla="*/ 132009 w 1527175"/>
                            <a:gd name="connsiteY289" fmla="*/ 323972 h 526845"/>
                            <a:gd name="connsiteX290" fmla="*/ 119801 w 1527175"/>
                            <a:gd name="connsiteY290" fmla="*/ 291887 h 526845"/>
                            <a:gd name="connsiteX291" fmla="*/ 71298 w 1527175"/>
                            <a:gd name="connsiteY291" fmla="*/ 261639 h 526845"/>
                            <a:gd name="connsiteX292" fmla="*/ 16961 w 1527175"/>
                            <a:gd name="connsiteY292" fmla="*/ 225019 h 526845"/>
                            <a:gd name="connsiteX293" fmla="*/ 432 w 1527175"/>
                            <a:gd name="connsiteY293" fmla="*/ 181376 h 526845"/>
                            <a:gd name="connsiteX294" fmla="*/ 18149 w 1527175"/>
                            <a:gd name="connsiteY294" fmla="*/ 134385 h 526845"/>
                            <a:gd name="connsiteX295" fmla="*/ 67841 w 1527175"/>
                            <a:gd name="connsiteY295" fmla="*/ 111807 h 526845"/>
                            <a:gd name="connsiteX296" fmla="*/ 1401432 w 1527175"/>
                            <a:gd name="connsiteY296" fmla="*/ 101868 h 526845"/>
                            <a:gd name="connsiteX297" fmla="*/ 1424982 w 1527175"/>
                            <a:gd name="connsiteY297" fmla="*/ 101868 h 526845"/>
                            <a:gd name="connsiteX298" fmla="*/ 1424982 w 1527175"/>
                            <a:gd name="connsiteY298" fmla="*/ 526845 h 526845"/>
                            <a:gd name="connsiteX299" fmla="*/ 1401432 w 1527175"/>
                            <a:gd name="connsiteY299" fmla="*/ 526845 h 526845"/>
                            <a:gd name="connsiteX300" fmla="*/ 1480075 w 1527175"/>
                            <a:gd name="connsiteY300" fmla="*/ 0 h 526845"/>
                            <a:gd name="connsiteX301" fmla="*/ 1527175 w 1527175"/>
                            <a:gd name="connsiteY301" fmla="*/ 0 h 526845"/>
                            <a:gd name="connsiteX302" fmla="*/ 1527175 w 1527175"/>
                            <a:gd name="connsiteY302" fmla="*/ 424977 h 526845"/>
                            <a:gd name="connsiteX303" fmla="*/ 1480075 w 1527175"/>
                            <a:gd name="connsiteY303" fmla="*/ 424977 h 526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Lst>
                          <a:rect l="l" t="t" r="r" b="b"/>
                          <a:pathLst>
                            <a:path w="1527175" h="526845">
                              <a:moveTo>
                                <a:pt x="664366" y="441179"/>
                              </a:moveTo>
                              <a:lnTo>
                                <a:pt x="647080" y="483202"/>
                              </a:lnTo>
                              <a:lnTo>
                                <a:pt x="681649" y="483202"/>
                              </a:lnTo>
                              <a:lnTo>
                                <a:pt x="664581" y="441179"/>
                              </a:lnTo>
                              <a:close/>
                              <a:moveTo>
                                <a:pt x="736094" y="436860"/>
                              </a:moveTo>
                              <a:lnTo>
                                <a:pt x="736094" y="505131"/>
                              </a:lnTo>
                              <a:lnTo>
                                <a:pt x="751759" y="505131"/>
                              </a:lnTo>
                              <a:cubicBezTo>
                                <a:pt x="757051" y="505131"/>
                                <a:pt x="762021" y="504376"/>
                                <a:pt x="766667" y="502972"/>
                              </a:cubicBezTo>
                              <a:cubicBezTo>
                                <a:pt x="771420" y="501567"/>
                                <a:pt x="775525" y="499407"/>
                                <a:pt x="779090" y="496598"/>
                              </a:cubicBezTo>
                              <a:cubicBezTo>
                                <a:pt x="782655" y="493789"/>
                                <a:pt x="785463" y="490223"/>
                                <a:pt x="787515" y="485904"/>
                              </a:cubicBezTo>
                              <a:cubicBezTo>
                                <a:pt x="789568" y="481581"/>
                                <a:pt x="790648" y="476614"/>
                                <a:pt x="790648" y="470996"/>
                              </a:cubicBezTo>
                              <a:cubicBezTo>
                                <a:pt x="790648" y="468079"/>
                                <a:pt x="790216" y="464622"/>
                                <a:pt x="789245" y="460733"/>
                              </a:cubicBezTo>
                              <a:cubicBezTo>
                                <a:pt x="788272" y="456844"/>
                                <a:pt x="786543" y="453064"/>
                                <a:pt x="783844" y="449498"/>
                              </a:cubicBezTo>
                              <a:cubicBezTo>
                                <a:pt x="781251" y="445932"/>
                                <a:pt x="777576" y="442909"/>
                                <a:pt x="772932" y="440531"/>
                              </a:cubicBezTo>
                              <a:cubicBezTo>
                                <a:pt x="768288" y="438047"/>
                                <a:pt x="762238" y="436860"/>
                                <a:pt x="754784" y="436860"/>
                              </a:cubicBezTo>
                              <a:close/>
                              <a:moveTo>
                                <a:pt x="1148001" y="436103"/>
                              </a:moveTo>
                              <a:lnTo>
                                <a:pt x="1148001" y="465486"/>
                              </a:lnTo>
                              <a:lnTo>
                                <a:pt x="1164312" y="465486"/>
                              </a:lnTo>
                              <a:cubicBezTo>
                                <a:pt x="1166690" y="465486"/>
                                <a:pt x="1169174" y="465270"/>
                                <a:pt x="1171551" y="464947"/>
                              </a:cubicBezTo>
                              <a:cubicBezTo>
                                <a:pt x="1173927" y="464515"/>
                                <a:pt x="1176088" y="463866"/>
                                <a:pt x="1177923" y="462785"/>
                              </a:cubicBezTo>
                              <a:cubicBezTo>
                                <a:pt x="1179761" y="461706"/>
                                <a:pt x="1181273" y="460301"/>
                                <a:pt x="1182353" y="458356"/>
                              </a:cubicBezTo>
                              <a:cubicBezTo>
                                <a:pt x="1183434" y="456412"/>
                                <a:pt x="1184082" y="453926"/>
                                <a:pt x="1184082" y="450794"/>
                              </a:cubicBezTo>
                              <a:cubicBezTo>
                                <a:pt x="1184082" y="447662"/>
                                <a:pt x="1183542" y="445177"/>
                                <a:pt x="1182353" y="443233"/>
                              </a:cubicBezTo>
                              <a:cubicBezTo>
                                <a:pt x="1181273" y="441288"/>
                                <a:pt x="1179761" y="439776"/>
                                <a:pt x="1177923" y="438804"/>
                              </a:cubicBezTo>
                              <a:cubicBezTo>
                                <a:pt x="1176088" y="437722"/>
                                <a:pt x="1173927" y="437074"/>
                                <a:pt x="1171551" y="436644"/>
                              </a:cubicBezTo>
                              <a:cubicBezTo>
                                <a:pt x="1169174" y="436210"/>
                                <a:pt x="1166798" y="436103"/>
                                <a:pt x="1164312" y="436103"/>
                              </a:cubicBezTo>
                              <a:close/>
                              <a:moveTo>
                                <a:pt x="1069897" y="434483"/>
                              </a:moveTo>
                              <a:cubicBezTo>
                                <a:pt x="1064604" y="434483"/>
                                <a:pt x="1059851" y="435454"/>
                                <a:pt x="1055637" y="437399"/>
                              </a:cubicBezTo>
                              <a:cubicBezTo>
                                <a:pt x="1051425" y="439343"/>
                                <a:pt x="1047752" y="441936"/>
                                <a:pt x="1044728" y="445177"/>
                              </a:cubicBezTo>
                              <a:cubicBezTo>
                                <a:pt x="1041703" y="448417"/>
                                <a:pt x="1039433" y="452306"/>
                                <a:pt x="1037707" y="456736"/>
                              </a:cubicBezTo>
                              <a:cubicBezTo>
                                <a:pt x="1036085" y="461165"/>
                                <a:pt x="1035221" y="465918"/>
                                <a:pt x="1035221" y="470887"/>
                              </a:cubicBezTo>
                              <a:cubicBezTo>
                                <a:pt x="1035221" y="475856"/>
                                <a:pt x="1036085" y="480609"/>
                                <a:pt x="1037707" y="485039"/>
                              </a:cubicBezTo>
                              <a:cubicBezTo>
                                <a:pt x="1039326" y="489468"/>
                                <a:pt x="1041703" y="493357"/>
                                <a:pt x="1044728" y="496597"/>
                              </a:cubicBezTo>
                              <a:cubicBezTo>
                                <a:pt x="1047752" y="499838"/>
                                <a:pt x="1051318" y="502538"/>
                                <a:pt x="1055637" y="504483"/>
                              </a:cubicBezTo>
                              <a:cubicBezTo>
                                <a:pt x="1059960" y="506427"/>
                                <a:pt x="1064713" y="507400"/>
                                <a:pt x="1069897" y="507400"/>
                              </a:cubicBezTo>
                              <a:cubicBezTo>
                                <a:pt x="1075191" y="507400"/>
                                <a:pt x="1079944" y="506427"/>
                                <a:pt x="1084158" y="504483"/>
                              </a:cubicBezTo>
                              <a:cubicBezTo>
                                <a:pt x="1088370" y="502538"/>
                                <a:pt x="1092043" y="499947"/>
                                <a:pt x="1095068" y="496597"/>
                              </a:cubicBezTo>
                              <a:cubicBezTo>
                                <a:pt x="1098093" y="493357"/>
                                <a:pt x="1100469" y="489468"/>
                                <a:pt x="1102089" y="485039"/>
                              </a:cubicBezTo>
                              <a:cubicBezTo>
                                <a:pt x="1103710" y="480609"/>
                                <a:pt x="1104574" y="475856"/>
                                <a:pt x="1104574" y="470887"/>
                              </a:cubicBezTo>
                              <a:cubicBezTo>
                                <a:pt x="1104574" y="465918"/>
                                <a:pt x="1103710" y="461165"/>
                                <a:pt x="1102089" y="456736"/>
                              </a:cubicBezTo>
                              <a:cubicBezTo>
                                <a:pt x="1100469" y="452306"/>
                                <a:pt x="1098093" y="448417"/>
                                <a:pt x="1095068" y="445177"/>
                              </a:cubicBezTo>
                              <a:cubicBezTo>
                                <a:pt x="1092043" y="441936"/>
                                <a:pt x="1088478" y="439236"/>
                                <a:pt x="1084158" y="437399"/>
                              </a:cubicBezTo>
                              <a:cubicBezTo>
                                <a:pt x="1079944" y="435454"/>
                                <a:pt x="1075191" y="434483"/>
                                <a:pt x="1069897" y="434483"/>
                              </a:cubicBezTo>
                              <a:close/>
                              <a:moveTo>
                                <a:pt x="1205579" y="425084"/>
                              </a:moveTo>
                              <a:lnTo>
                                <a:pt x="1221567" y="425084"/>
                              </a:lnTo>
                              <a:lnTo>
                                <a:pt x="1246520" y="465377"/>
                              </a:lnTo>
                              <a:lnTo>
                                <a:pt x="1272339" y="425084"/>
                              </a:lnTo>
                              <a:lnTo>
                                <a:pt x="1287463" y="425084"/>
                              </a:lnTo>
                              <a:lnTo>
                                <a:pt x="1252786" y="477585"/>
                              </a:lnTo>
                              <a:lnTo>
                                <a:pt x="1252786" y="516691"/>
                              </a:lnTo>
                              <a:lnTo>
                                <a:pt x="1240363" y="516691"/>
                              </a:lnTo>
                              <a:lnTo>
                                <a:pt x="1240363" y="477585"/>
                              </a:lnTo>
                              <a:close/>
                              <a:moveTo>
                                <a:pt x="1135470" y="425084"/>
                              </a:moveTo>
                              <a:lnTo>
                                <a:pt x="1135579" y="425084"/>
                              </a:lnTo>
                              <a:lnTo>
                                <a:pt x="1167769" y="425084"/>
                              </a:lnTo>
                              <a:cubicBezTo>
                                <a:pt x="1173602" y="425084"/>
                                <a:pt x="1178464" y="425841"/>
                                <a:pt x="1182246" y="427461"/>
                              </a:cubicBezTo>
                              <a:cubicBezTo>
                                <a:pt x="1186026" y="429080"/>
                                <a:pt x="1189051" y="431025"/>
                                <a:pt x="1191211" y="433510"/>
                              </a:cubicBezTo>
                              <a:cubicBezTo>
                                <a:pt x="1193372" y="435996"/>
                                <a:pt x="1194993" y="438695"/>
                                <a:pt x="1195749" y="441827"/>
                              </a:cubicBezTo>
                              <a:cubicBezTo>
                                <a:pt x="1196613" y="444854"/>
                                <a:pt x="1197045" y="447877"/>
                                <a:pt x="1197045" y="450686"/>
                              </a:cubicBezTo>
                              <a:cubicBezTo>
                                <a:pt x="1197045" y="453603"/>
                                <a:pt x="1196504" y="456412"/>
                                <a:pt x="1195533" y="459113"/>
                              </a:cubicBezTo>
                              <a:cubicBezTo>
                                <a:pt x="1194452" y="461813"/>
                                <a:pt x="1193049" y="464299"/>
                                <a:pt x="1191103" y="466459"/>
                              </a:cubicBezTo>
                              <a:cubicBezTo>
                                <a:pt x="1189158" y="468618"/>
                                <a:pt x="1186783" y="470564"/>
                                <a:pt x="1183973" y="472075"/>
                              </a:cubicBezTo>
                              <a:cubicBezTo>
                                <a:pt x="1181164" y="473587"/>
                                <a:pt x="1178032" y="474560"/>
                                <a:pt x="1174575" y="474884"/>
                              </a:cubicBezTo>
                              <a:lnTo>
                                <a:pt x="1200609" y="516691"/>
                              </a:lnTo>
                              <a:lnTo>
                                <a:pt x="1185053" y="516691"/>
                              </a:lnTo>
                              <a:lnTo>
                                <a:pt x="1161719" y="476289"/>
                              </a:lnTo>
                              <a:lnTo>
                                <a:pt x="1147892" y="476289"/>
                              </a:lnTo>
                              <a:lnTo>
                                <a:pt x="1147892" y="516691"/>
                              </a:lnTo>
                              <a:lnTo>
                                <a:pt x="1135470" y="516691"/>
                              </a:lnTo>
                              <a:close/>
                              <a:moveTo>
                                <a:pt x="913583" y="425084"/>
                              </a:moveTo>
                              <a:lnTo>
                                <a:pt x="926007" y="425084"/>
                              </a:lnTo>
                              <a:lnTo>
                                <a:pt x="926007" y="516691"/>
                              </a:lnTo>
                              <a:lnTo>
                                <a:pt x="913583" y="516691"/>
                              </a:lnTo>
                              <a:close/>
                              <a:moveTo>
                                <a:pt x="810308" y="425084"/>
                              </a:moveTo>
                              <a:lnTo>
                                <a:pt x="824676" y="425084"/>
                              </a:lnTo>
                              <a:lnTo>
                                <a:pt x="851574" y="499623"/>
                              </a:lnTo>
                              <a:lnTo>
                                <a:pt x="851790" y="499623"/>
                              </a:lnTo>
                              <a:lnTo>
                                <a:pt x="879770" y="425084"/>
                              </a:lnTo>
                              <a:lnTo>
                                <a:pt x="893382" y="425084"/>
                              </a:lnTo>
                              <a:lnTo>
                                <a:pt x="857301" y="516691"/>
                              </a:lnTo>
                              <a:lnTo>
                                <a:pt x="845634" y="516691"/>
                              </a:lnTo>
                              <a:close/>
                              <a:moveTo>
                                <a:pt x="723672" y="425084"/>
                              </a:moveTo>
                              <a:lnTo>
                                <a:pt x="755648" y="425084"/>
                              </a:lnTo>
                              <a:cubicBezTo>
                                <a:pt x="762129" y="425084"/>
                                <a:pt x="767747" y="425841"/>
                                <a:pt x="772607" y="427245"/>
                              </a:cubicBezTo>
                              <a:cubicBezTo>
                                <a:pt x="777469" y="428757"/>
                                <a:pt x="781681" y="430701"/>
                                <a:pt x="785354" y="433078"/>
                              </a:cubicBezTo>
                              <a:cubicBezTo>
                                <a:pt x="788920" y="435562"/>
                                <a:pt x="791945" y="438370"/>
                                <a:pt x="794321" y="441611"/>
                              </a:cubicBezTo>
                              <a:cubicBezTo>
                                <a:pt x="796698" y="444745"/>
                                <a:pt x="798534" y="448095"/>
                                <a:pt x="799939" y="451443"/>
                              </a:cubicBezTo>
                              <a:cubicBezTo>
                                <a:pt x="801344" y="454792"/>
                                <a:pt x="802315" y="458140"/>
                                <a:pt x="802964" y="461488"/>
                              </a:cubicBezTo>
                              <a:cubicBezTo>
                                <a:pt x="803612" y="464838"/>
                                <a:pt x="803935" y="467970"/>
                                <a:pt x="803935" y="470779"/>
                              </a:cubicBezTo>
                              <a:cubicBezTo>
                                <a:pt x="803935" y="476614"/>
                                <a:pt x="802856" y="482338"/>
                                <a:pt x="800696" y="487847"/>
                              </a:cubicBezTo>
                              <a:cubicBezTo>
                                <a:pt x="798534" y="493357"/>
                                <a:pt x="795294" y="498219"/>
                                <a:pt x="791081" y="502431"/>
                              </a:cubicBezTo>
                              <a:cubicBezTo>
                                <a:pt x="786867" y="506644"/>
                                <a:pt x="781574" y="510100"/>
                                <a:pt x="775309" y="512693"/>
                              </a:cubicBezTo>
                              <a:cubicBezTo>
                                <a:pt x="769043" y="515286"/>
                                <a:pt x="761805" y="516582"/>
                                <a:pt x="753594" y="516582"/>
                              </a:cubicBezTo>
                              <a:lnTo>
                                <a:pt x="723672" y="516582"/>
                              </a:lnTo>
                              <a:close/>
                              <a:moveTo>
                                <a:pt x="659288" y="425084"/>
                              </a:moveTo>
                              <a:lnTo>
                                <a:pt x="670523" y="425084"/>
                              </a:lnTo>
                              <a:lnTo>
                                <a:pt x="709736" y="516691"/>
                              </a:lnTo>
                              <a:lnTo>
                                <a:pt x="695262" y="516691"/>
                              </a:lnTo>
                              <a:lnTo>
                                <a:pt x="686079" y="494005"/>
                              </a:lnTo>
                              <a:lnTo>
                                <a:pt x="642436" y="494005"/>
                              </a:lnTo>
                              <a:lnTo>
                                <a:pt x="633362" y="516691"/>
                              </a:lnTo>
                              <a:lnTo>
                                <a:pt x="618886" y="516691"/>
                              </a:lnTo>
                              <a:close/>
                              <a:moveTo>
                                <a:pt x="1069897" y="422923"/>
                              </a:moveTo>
                              <a:cubicBezTo>
                                <a:pt x="1076920" y="422923"/>
                                <a:pt x="1083292" y="424110"/>
                                <a:pt x="1089235" y="426596"/>
                              </a:cubicBezTo>
                              <a:cubicBezTo>
                                <a:pt x="1095068" y="429081"/>
                                <a:pt x="1100144" y="432429"/>
                                <a:pt x="1104358" y="436750"/>
                              </a:cubicBezTo>
                              <a:cubicBezTo>
                                <a:pt x="1108572" y="441072"/>
                                <a:pt x="1111811" y="446150"/>
                                <a:pt x="1114188" y="451983"/>
                              </a:cubicBezTo>
                              <a:cubicBezTo>
                                <a:pt x="1116566" y="457815"/>
                                <a:pt x="1117754" y="464189"/>
                                <a:pt x="1117754" y="470996"/>
                              </a:cubicBezTo>
                              <a:cubicBezTo>
                                <a:pt x="1117754" y="477801"/>
                                <a:pt x="1116566" y="484173"/>
                                <a:pt x="1114188" y="490009"/>
                              </a:cubicBezTo>
                              <a:cubicBezTo>
                                <a:pt x="1111811" y="495842"/>
                                <a:pt x="1108572" y="501026"/>
                                <a:pt x="1104358" y="505240"/>
                              </a:cubicBezTo>
                              <a:cubicBezTo>
                                <a:pt x="1100144" y="509561"/>
                                <a:pt x="1095177" y="512910"/>
                                <a:pt x="1089235" y="515394"/>
                              </a:cubicBezTo>
                              <a:cubicBezTo>
                                <a:pt x="1083401" y="517880"/>
                                <a:pt x="1076920" y="519067"/>
                                <a:pt x="1069897" y="519067"/>
                              </a:cubicBezTo>
                              <a:cubicBezTo>
                                <a:pt x="1062876" y="519067"/>
                                <a:pt x="1056503" y="517880"/>
                                <a:pt x="1050561" y="515394"/>
                              </a:cubicBezTo>
                              <a:cubicBezTo>
                                <a:pt x="1044728" y="512910"/>
                                <a:pt x="1039651" y="509561"/>
                                <a:pt x="1035437" y="505240"/>
                              </a:cubicBezTo>
                              <a:cubicBezTo>
                                <a:pt x="1031223" y="500919"/>
                                <a:pt x="1027983" y="495842"/>
                                <a:pt x="1025608" y="490009"/>
                              </a:cubicBezTo>
                              <a:cubicBezTo>
                                <a:pt x="1023229" y="484173"/>
                                <a:pt x="1022042" y="477801"/>
                                <a:pt x="1022042" y="470996"/>
                              </a:cubicBezTo>
                              <a:cubicBezTo>
                                <a:pt x="1022042" y="464189"/>
                                <a:pt x="1023229" y="457815"/>
                                <a:pt x="1025608" y="451983"/>
                              </a:cubicBezTo>
                              <a:cubicBezTo>
                                <a:pt x="1027983" y="446150"/>
                                <a:pt x="1031223" y="441072"/>
                                <a:pt x="1035437" y="436750"/>
                              </a:cubicBezTo>
                              <a:cubicBezTo>
                                <a:pt x="1039651" y="432429"/>
                                <a:pt x="1044619" y="429081"/>
                                <a:pt x="1050561" y="426596"/>
                              </a:cubicBezTo>
                              <a:cubicBezTo>
                                <a:pt x="1056394" y="424110"/>
                                <a:pt x="1062876" y="422923"/>
                                <a:pt x="1069897" y="422923"/>
                              </a:cubicBezTo>
                              <a:close/>
                              <a:moveTo>
                                <a:pt x="980775" y="422815"/>
                              </a:moveTo>
                              <a:cubicBezTo>
                                <a:pt x="985744" y="422815"/>
                                <a:pt x="990605" y="423463"/>
                                <a:pt x="995142" y="424868"/>
                              </a:cubicBezTo>
                              <a:cubicBezTo>
                                <a:pt x="999679" y="426272"/>
                                <a:pt x="1003677" y="429081"/>
                                <a:pt x="1007133" y="433294"/>
                              </a:cubicBezTo>
                              <a:lnTo>
                                <a:pt x="997086" y="442476"/>
                              </a:lnTo>
                              <a:cubicBezTo>
                                <a:pt x="995574" y="440099"/>
                                <a:pt x="993304" y="438155"/>
                                <a:pt x="990497" y="436642"/>
                              </a:cubicBezTo>
                              <a:cubicBezTo>
                                <a:pt x="987689" y="435130"/>
                                <a:pt x="984448" y="434482"/>
                                <a:pt x="980775" y="434482"/>
                              </a:cubicBezTo>
                              <a:cubicBezTo>
                                <a:pt x="977316" y="434482"/>
                                <a:pt x="974401" y="434914"/>
                                <a:pt x="972133" y="435887"/>
                              </a:cubicBezTo>
                              <a:cubicBezTo>
                                <a:pt x="969864" y="436751"/>
                                <a:pt x="968028" y="437939"/>
                                <a:pt x="966623" y="439344"/>
                              </a:cubicBezTo>
                              <a:cubicBezTo>
                                <a:pt x="965219" y="440747"/>
                                <a:pt x="964246" y="442260"/>
                                <a:pt x="963705" y="443881"/>
                              </a:cubicBezTo>
                              <a:cubicBezTo>
                                <a:pt x="963166" y="445501"/>
                                <a:pt x="962843" y="447013"/>
                                <a:pt x="962843" y="448417"/>
                              </a:cubicBezTo>
                              <a:cubicBezTo>
                                <a:pt x="962843" y="452307"/>
                                <a:pt x="963923" y="455332"/>
                                <a:pt x="966191" y="457384"/>
                              </a:cubicBezTo>
                              <a:cubicBezTo>
                                <a:pt x="968458" y="459437"/>
                                <a:pt x="971160" y="461165"/>
                                <a:pt x="974508" y="462462"/>
                              </a:cubicBezTo>
                              <a:cubicBezTo>
                                <a:pt x="977857" y="463758"/>
                                <a:pt x="981423" y="464946"/>
                                <a:pt x="985419" y="465917"/>
                              </a:cubicBezTo>
                              <a:cubicBezTo>
                                <a:pt x="989308" y="466999"/>
                                <a:pt x="992981" y="468402"/>
                                <a:pt x="996331" y="470240"/>
                              </a:cubicBezTo>
                              <a:cubicBezTo>
                                <a:pt x="999679" y="472075"/>
                                <a:pt x="1002380" y="474561"/>
                                <a:pt x="1004648" y="477802"/>
                              </a:cubicBezTo>
                              <a:cubicBezTo>
                                <a:pt x="1006916" y="480934"/>
                                <a:pt x="1007998" y="485255"/>
                                <a:pt x="1007998" y="490765"/>
                              </a:cubicBezTo>
                              <a:cubicBezTo>
                                <a:pt x="1007998" y="495193"/>
                                <a:pt x="1007133" y="499082"/>
                                <a:pt x="1005512" y="502648"/>
                              </a:cubicBezTo>
                              <a:cubicBezTo>
                                <a:pt x="1003784" y="506212"/>
                                <a:pt x="1001514" y="509128"/>
                                <a:pt x="998706" y="511613"/>
                              </a:cubicBezTo>
                              <a:cubicBezTo>
                                <a:pt x="995899" y="513990"/>
                                <a:pt x="992442" y="515934"/>
                                <a:pt x="988660" y="517231"/>
                              </a:cubicBezTo>
                              <a:cubicBezTo>
                                <a:pt x="984771" y="518527"/>
                                <a:pt x="980666" y="519175"/>
                                <a:pt x="976238" y="519175"/>
                              </a:cubicBezTo>
                              <a:cubicBezTo>
                                <a:pt x="970403" y="519175"/>
                                <a:pt x="964787" y="518095"/>
                                <a:pt x="959493" y="516043"/>
                              </a:cubicBezTo>
                              <a:cubicBezTo>
                                <a:pt x="954199" y="513990"/>
                                <a:pt x="949987" y="510749"/>
                                <a:pt x="946962" y="506428"/>
                              </a:cubicBezTo>
                              <a:lnTo>
                                <a:pt x="957116" y="497570"/>
                              </a:lnTo>
                              <a:cubicBezTo>
                                <a:pt x="959386" y="500919"/>
                                <a:pt x="962194" y="503403"/>
                                <a:pt x="965759" y="505024"/>
                              </a:cubicBezTo>
                              <a:cubicBezTo>
                                <a:pt x="969215" y="506644"/>
                                <a:pt x="972888" y="507401"/>
                                <a:pt x="976561" y="507401"/>
                              </a:cubicBezTo>
                              <a:cubicBezTo>
                                <a:pt x="978613" y="507401"/>
                                <a:pt x="980775" y="507076"/>
                                <a:pt x="982936" y="506428"/>
                              </a:cubicBezTo>
                              <a:cubicBezTo>
                                <a:pt x="985096" y="505780"/>
                                <a:pt x="987041" y="504808"/>
                                <a:pt x="988876" y="503512"/>
                              </a:cubicBezTo>
                              <a:cubicBezTo>
                                <a:pt x="990712" y="502216"/>
                                <a:pt x="992117" y="500594"/>
                                <a:pt x="993197" y="498759"/>
                              </a:cubicBezTo>
                              <a:cubicBezTo>
                                <a:pt x="994277" y="496814"/>
                                <a:pt x="994926" y="494654"/>
                                <a:pt x="994926" y="492168"/>
                              </a:cubicBezTo>
                              <a:cubicBezTo>
                                <a:pt x="994926" y="488604"/>
                                <a:pt x="993845" y="485903"/>
                                <a:pt x="991578" y="484067"/>
                              </a:cubicBezTo>
                              <a:cubicBezTo>
                                <a:pt x="989308" y="482230"/>
                                <a:pt x="986500" y="480610"/>
                                <a:pt x="983259" y="479421"/>
                              </a:cubicBezTo>
                              <a:cubicBezTo>
                                <a:pt x="979909" y="478234"/>
                                <a:pt x="976345" y="476937"/>
                                <a:pt x="972347" y="475748"/>
                              </a:cubicBezTo>
                              <a:cubicBezTo>
                                <a:pt x="968458" y="474561"/>
                                <a:pt x="964787" y="472940"/>
                                <a:pt x="961437" y="470888"/>
                              </a:cubicBezTo>
                              <a:cubicBezTo>
                                <a:pt x="958089" y="468834"/>
                                <a:pt x="955281" y="466026"/>
                                <a:pt x="953120" y="462569"/>
                              </a:cubicBezTo>
                              <a:cubicBezTo>
                                <a:pt x="950851" y="459112"/>
                                <a:pt x="949771" y="454359"/>
                                <a:pt x="949771" y="448417"/>
                              </a:cubicBezTo>
                              <a:cubicBezTo>
                                <a:pt x="949771" y="445717"/>
                                <a:pt x="950310" y="442908"/>
                                <a:pt x="951499" y="439883"/>
                              </a:cubicBezTo>
                              <a:cubicBezTo>
                                <a:pt x="952688" y="436859"/>
                                <a:pt x="954524" y="434159"/>
                                <a:pt x="957008" y="431564"/>
                              </a:cubicBezTo>
                              <a:cubicBezTo>
                                <a:pt x="959493" y="429081"/>
                                <a:pt x="962734" y="426920"/>
                                <a:pt x="966623" y="425301"/>
                              </a:cubicBezTo>
                              <a:cubicBezTo>
                                <a:pt x="970512" y="423679"/>
                                <a:pt x="975265" y="422815"/>
                                <a:pt x="980775" y="422815"/>
                              </a:cubicBezTo>
                              <a:close/>
                              <a:moveTo>
                                <a:pt x="1184406" y="125311"/>
                              </a:moveTo>
                              <a:cubicBezTo>
                                <a:pt x="1147353" y="125311"/>
                                <a:pt x="1125316" y="148320"/>
                                <a:pt x="1118186" y="194232"/>
                              </a:cubicBezTo>
                              <a:lnTo>
                                <a:pt x="1237880" y="194232"/>
                              </a:lnTo>
                              <a:cubicBezTo>
                                <a:pt x="1238528" y="189588"/>
                                <a:pt x="1238744" y="185374"/>
                                <a:pt x="1238744" y="181701"/>
                              </a:cubicBezTo>
                              <a:cubicBezTo>
                                <a:pt x="1238744" y="163769"/>
                                <a:pt x="1233451" y="149941"/>
                                <a:pt x="1222863" y="140219"/>
                              </a:cubicBezTo>
                              <a:cubicBezTo>
                                <a:pt x="1212494" y="130281"/>
                                <a:pt x="1199638" y="125311"/>
                                <a:pt x="1184406" y="125311"/>
                              </a:cubicBezTo>
                              <a:close/>
                              <a:moveTo>
                                <a:pt x="442694" y="121961"/>
                              </a:moveTo>
                              <a:lnTo>
                                <a:pt x="557418" y="121961"/>
                              </a:lnTo>
                              <a:lnTo>
                                <a:pt x="557418" y="136005"/>
                              </a:lnTo>
                              <a:cubicBezTo>
                                <a:pt x="537325" y="136653"/>
                                <a:pt x="527171" y="140758"/>
                                <a:pt x="527171" y="148536"/>
                              </a:cubicBezTo>
                              <a:cubicBezTo>
                                <a:pt x="527171" y="151560"/>
                                <a:pt x="531169" y="161606"/>
                                <a:pt x="539054" y="178458"/>
                              </a:cubicBezTo>
                              <a:lnTo>
                                <a:pt x="607759" y="324619"/>
                              </a:lnTo>
                              <a:lnTo>
                                <a:pt x="665770" y="185804"/>
                              </a:lnTo>
                              <a:cubicBezTo>
                                <a:pt x="674087" y="165495"/>
                                <a:pt x="678300" y="154153"/>
                                <a:pt x="678300" y="151885"/>
                              </a:cubicBezTo>
                              <a:cubicBezTo>
                                <a:pt x="678300" y="141731"/>
                                <a:pt x="667066" y="136437"/>
                                <a:pt x="644379" y="136005"/>
                              </a:cubicBezTo>
                              <a:lnTo>
                                <a:pt x="644379" y="121961"/>
                              </a:lnTo>
                              <a:lnTo>
                                <a:pt x="732313" y="121961"/>
                              </a:lnTo>
                              <a:lnTo>
                                <a:pt x="732313" y="136005"/>
                              </a:lnTo>
                              <a:cubicBezTo>
                                <a:pt x="718702" y="136653"/>
                                <a:pt x="708765" y="140326"/>
                                <a:pt x="702390" y="147023"/>
                              </a:cubicBezTo>
                              <a:cubicBezTo>
                                <a:pt x="696125" y="153505"/>
                                <a:pt x="688238" y="168089"/>
                                <a:pt x="678948" y="190666"/>
                              </a:cubicBezTo>
                              <a:lnTo>
                                <a:pt x="567573" y="459545"/>
                              </a:lnTo>
                              <a:cubicBezTo>
                                <a:pt x="556986" y="485147"/>
                                <a:pt x="547589" y="502538"/>
                                <a:pt x="539486" y="511722"/>
                              </a:cubicBezTo>
                              <a:cubicBezTo>
                                <a:pt x="531385" y="521121"/>
                                <a:pt x="522418" y="525765"/>
                                <a:pt x="512586" y="525765"/>
                              </a:cubicBezTo>
                              <a:cubicBezTo>
                                <a:pt x="499409" y="525765"/>
                                <a:pt x="492711" y="519716"/>
                                <a:pt x="492711" y="507725"/>
                              </a:cubicBezTo>
                              <a:cubicBezTo>
                                <a:pt x="492711" y="493896"/>
                                <a:pt x="503296" y="482229"/>
                                <a:pt x="524471" y="472616"/>
                              </a:cubicBezTo>
                              <a:cubicBezTo>
                                <a:pt x="536893" y="467107"/>
                                <a:pt x="545103" y="462461"/>
                                <a:pt x="549208" y="458572"/>
                              </a:cubicBezTo>
                              <a:cubicBezTo>
                                <a:pt x="553529" y="454683"/>
                                <a:pt x="557634" y="447663"/>
                                <a:pt x="561739" y="437508"/>
                              </a:cubicBezTo>
                              <a:lnTo>
                                <a:pt x="585505" y="377984"/>
                              </a:lnTo>
                              <a:lnTo>
                                <a:pt x="491522" y="176623"/>
                              </a:lnTo>
                              <a:cubicBezTo>
                                <a:pt x="483205" y="158906"/>
                                <a:pt x="476290" y="147780"/>
                                <a:pt x="470781" y="143027"/>
                              </a:cubicBezTo>
                              <a:cubicBezTo>
                                <a:pt x="465272" y="138381"/>
                                <a:pt x="455982" y="136005"/>
                                <a:pt x="442694" y="136005"/>
                              </a:cubicBezTo>
                              <a:close/>
                              <a:moveTo>
                                <a:pt x="1187000" y="111916"/>
                              </a:moveTo>
                              <a:cubicBezTo>
                                <a:pt x="1219731" y="111916"/>
                                <a:pt x="1245117" y="121854"/>
                                <a:pt x="1262942" y="141839"/>
                              </a:cubicBezTo>
                              <a:cubicBezTo>
                                <a:pt x="1280767" y="161716"/>
                                <a:pt x="1290164" y="183321"/>
                                <a:pt x="1291245" y="206440"/>
                              </a:cubicBezTo>
                              <a:lnTo>
                                <a:pt x="1116997" y="206440"/>
                              </a:lnTo>
                              <a:cubicBezTo>
                                <a:pt x="1116242" y="218430"/>
                                <a:pt x="1115809" y="227398"/>
                                <a:pt x="1115809" y="233338"/>
                              </a:cubicBezTo>
                              <a:cubicBezTo>
                                <a:pt x="1115809" y="277304"/>
                                <a:pt x="1122614" y="310360"/>
                                <a:pt x="1136227" y="332507"/>
                              </a:cubicBezTo>
                              <a:cubicBezTo>
                                <a:pt x="1150053" y="354437"/>
                                <a:pt x="1170580" y="365454"/>
                                <a:pt x="1197910" y="365454"/>
                              </a:cubicBezTo>
                              <a:cubicBezTo>
                                <a:pt x="1234964" y="365454"/>
                                <a:pt x="1261213" y="348927"/>
                                <a:pt x="1276662" y="315762"/>
                              </a:cubicBezTo>
                              <a:lnTo>
                                <a:pt x="1291352" y="315762"/>
                              </a:lnTo>
                              <a:cubicBezTo>
                                <a:pt x="1284872" y="336503"/>
                                <a:pt x="1271909" y="352816"/>
                                <a:pt x="1252571" y="364592"/>
                              </a:cubicBezTo>
                              <a:cubicBezTo>
                                <a:pt x="1233234" y="376150"/>
                                <a:pt x="1212169" y="381983"/>
                                <a:pt x="1189375" y="381983"/>
                              </a:cubicBezTo>
                              <a:cubicBezTo>
                                <a:pt x="1168202" y="381983"/>
                                <a:pt x="1148217" y="376691"/>
                                <a:pt x="1129312" y="366102"/>
                              </a:cubicBezTo>
                              <a:cubicBezTo>
                                <a:pt x="1110624" y="355300"/>
                                <a:pt x="1095284" y="340178"/>
                                <a:pt x="1083293" y="320624"/>
                              </a:cubicBezTo>
                              <a:cubicBezTo>
                                <a:pt x="1071302" y="301072"/>
                                <a:pt x="1065253" y="277413"/>
                                <a:pt x="1065253" y="249542"/>
                              </a:cubicBezTo>
                              <a:cubicBezTo>
                                <a:pt x="1065253" y="210112"/>
                                <a:pt x="1076813" y="177380"/>
                                <a:pt x="1100038" y="151238"/>
                              </a:cubicBezTo>
                              <a:cubicBezTo>
                                <a:pt x="1123262" y="124986"/>
                                <a:pt x="1152214" y="111916"/>
                                <a:pt x="1187000" y="111916"/>
                              </a:cubicBezTo>
                              <a:close/>
                              <a:moveTo>
                                <a:pt x="945559" y="111807"/>
                              </a:moveTo>
                              <a:cubicBezTo>
                                <a:pt x="965543" y="111807"/>
                                <a:pt x="981747" y="116021"/>
                                <a:pt x="994387" y="124338"/>
                              </a:cubicBezTo>
                              <a:cubicBezTo>
                                <a:pt x="1007241" y="132655"/>
                                <a:pt x="1015451" y="142919"/>
                                <a:pt x="1019124" y="155127"/>
                              </a:cubicBezTo>
                              <a:cubicBezTo>
                                <a:pt x="1022797" y="167117"/>
                                <a:pt x="1024635" y="184726"/>
                                <a:pt x="1024635" y="207951"/>
                              </a:cubicBezTo>
                              <a:lnTo>
                                <a:pt x="1024635" y="286055"/>
                              </a:lnTo>
                              <a:cubicBezTo>
                                <a:pt x="1024635" y="314897"/>
                                <a:pt x="1025174" y="332504"/>
                                <a:pt x="1026147" y="338879"/>
                              </a:cubicBezTo>
                              <a:cubicBezTo>
                                <a:pt x="1027118" y="345144"/>
                                <a:pt x="1030359" y="350005"/>
                                <a:pt x="1035653" y="353245"/>
                              </a:cubicBezTo>
                              <a:cubicBezTo>
                                <a:pt x="1041162" y="356272"/>
                                <a:pt x="1051100" y="357784"/>
                                <a:pt x="1065576" y="357784"/>
                              </a:cubicBezTo>
                              <a:lnTo>
                                <a:pt x="1065576" y="371828"/>
                              </a:lnTo>
                              <a:lnTo>
                                <a:pt x="937565" y="371828"/>
                              </a:lnTo>
                              <a:lnTo>
                                <a:pt x="937565" y="357784"/>
                              </a:lnTo>
                              <a:lnTo>
                                <a:pt x="943398" y="357784"/>
                              </a:lnTo>
                              <a:cubicBezTo>
                                <a:pt x="958090" y="357784"/>
                                <a:pt x="967596" y="355624"/>
                                <a:pt x="972134" y="351410"/>
                              </a:cubicBezTo>
                              <a:cubicBezTo>
                                <a:pt x="976562" y="347089"/>
                                <a:pt x="979154" y="342120"/>
                                <a:pt x="979803" y="336502"/>
                              </a:cubicBezTo>
                              <a:cubicBezTo>
                                <a:pt x="980451" y="330778"/>
                                <a:pt x="980776" y="314033"/>
                                <a:pt x="980776" y="286162"/>
                              </a:cubicBezTo>
                              <a:lnTo>
                                <a:pt x="980776" y="205574"/>
                              </a:lnTo>
                              <a:cubicBezTo>
                                <a:pt x="980776" y="185804"/>
                                <a:pt x="979803" y="171761"/>
                                <a:pt x="977751" y="163444"/>
                              </a:cubicBezTo>
                              <a:cubicBezTo>
                                <a:pt x="975914" y="154909"/>
                                <a:pt x="970728" y="147347"/>
                                <a:pt x="962195" y="140867"/>
                              </a:cubicBezTo>
                              <a:cubicBezTo>
                                <a:pt x="953876" y="134385"/>
                                <a:pt x="943182" y="131143"/>
                                <a:pt x="930110" y="131143"/>
                              </a:cubicBezTo>
                              <a:cubicBezTo>
                                <a:pt x="915311" y="131143"/>
                                <a:pt x="901052" y="135573"/>
                                <a:pt x="887440" y="144538"/>
                              </a:cubicBezTo>
                              <a:cubicBezTo>
                                <a:pt x="874045" y="153289"/>
                                <a:pt x="861298" y="166468"/>
                                <a:pt x="849306" y="184185"/>
                              </a:cubicBezTo>
                              <a:lnTo>
                                <a:pt x="849306" y="286055"/>
                              </a:lnTo>
                              <a:cubicBezTo>
                                <a:pt x="849306" y="314897"/>
                                <a:pt x="849847" y="332504"/>
                                <a:pt x="850818" y="338879"/>
                              </a:cubicBezTo>
                              <a:cubicBezTo>
                                <a:pt x="852008" y="345144"/>
                                <a:pt x="855248" y="350005"/>
                                <a:pt x="860541" y="353245"/>
                              </a:cubicBezTo>
                              <a:cubicBezTo>
                                <a:pt x="866051" y="356272"/>
                                <a:pt x="876097" y="357784"/>
                                <a:pt x="890788" y="357784"/>
                              </a:cubicBezTo>
                              <a:lnTo>
                                <a:pt x="890788" y="371828"/>
                              </a:lnTo>
                              <a:lnTo>
                                <a:pt x="764397" y="371828"/>
                              </a:lnTo>
                              <a:lnTo>
                                <a:pt x="764397" y="357784"/>
                              </a:lnTo>
                              <a:cubicBezTo>
                                <a:pt x="778440" y="357784"/>
                                <a:pt x="788163" y="356379"/>
                                <a:pt x="793673" y="353462"/>
                              </a:cubicBezTo>
                              <a:cubicBezTo>
                                <a:pt x="799182" y="350653"/>
                                <a:pt x="802531" y="346333"/>
                                <a:pt x="803719" y="340607"/>
                              </a:cubicBezTo>
                              <a:cubicBezTo>
                                <a:pt x="805124" y="334667"/>
                                <a:pt x="805879" y="316518"/>
                                <a:pt x="805879" y="285946"/>
                              </a:cubicBezTo>
                              <a:lnTo>
                                <a:pt x="805879" y="211515"/>
                              </a:lnTo>
                              <a:cubicBezTo>
                                <a:pt x="805879" y="182456"/>
                                <a:pt x="805231" y="164847"/>
                                <a:pt x="804044" y="158691"/>
                              </a:cubicBezTo>
                              <a:cubicBezTo>
                                <a:pt x="803071" y="152425"/>
                                <a:pt x="799830" y="147672"/>
                                <a:pt x="794321" y="144647"/>
                              </a:cubicBezTo>
                              <a:cubicBezTo>
                                <a:pt x="789027" y="141406"/>
                                <a:pt x="779089" y="139787"/>
                                <a:pt x="764397" y="139787"/>
                              </a:cubicBezTo>
                              <a:lnTo>
                                <a:pt x="764397" y="125958"/>
                              </a:lnTo>
                              <a:cubicBezTo>
                                <a:pt x="786650" y="123474"/>
                                <a:pt x="809552" y="118830"/>
                                <a:pt x="832995" y="111916"/>
                              </a:cubicBezTo>
                              <a:lnTo>
                                <a:pt x="841205" y="111916"/>
                              </a:lnTo>
                              <a:cubicBezTo>
                                <a:pt x="845849" y="124554"/>
                                <a:pt x="848551" y="141731"/>
                                <a:pt x="849090" y="163444"/>
                              </a:cubicBezTo>
                              <a:cubicBezTo>
                                <a:pt x="863782" y="146159"/>
                                <a:pt x="879122" y="133196"/>
                                <a:pt x="895218" y="124663"/>
                              </a:cubicBezTo>
                              <a:cubicBezTo>
                                <a:pt x="911314" y="116128"/>
                                <a:pt x="928059" y="111807"/>
                                <a:pt x="945559" y="111807"/>
                              </a:cubicBezTo>
                              <a:close/>
                              <a:moveTo>
                                <a:pt x="322029" y="111807"/>
                              </a:moveTo>
                              <a:cubicBezTo>
                                <a:pt x="343634" y="111807"/>
                                <a:pt x="363402" y="116560"/>
                                <a:pt x="381550" y="126175"/>
                              </a:cubicBezTo>
                              <a:cubicBezTo>
                                <a:pt x="399699" y="135573"/>
                                <a:pt x="408666" y="147024"/>
                                <a:pt x="408666" y="160635"/>
                              </a:cubicBezTo>
                              <a:cubicBezTo>
                                <a:pt x="408666" y="165712"/>
                                <a:pt x="406938" y="170465"/>
                                <a:pt x="403481" y="175002"/>
                              </a:cubicBezTo>
                              <a:cubicBezTo>
                                <a:pt x="400240" y="179432"/>
                                <a:pt x="395487" y="181700"/>
                                <a:pt x="389112" y="181700"/>
                              </a:cubicBezTo>
                              <a:cubicBezTo>
                                <a:pt x="375717" y="181700"/>
                                <a:pt x="367400" y="173923"/>
                                <a:pt x="364375" y="158259"/>
                              </a:cubicBezTo>
                              <a:cubicBezTo>
                                <a:pt x="361890" y="146484"/>
                                <a:pt x="358217" y="138274"/>
                                <a:pt x="353140" y="133521"/>
                              </a:cubicBezTo>
                              <a:cubicBezTo>
                                <a:pt x="347846" y="128875"/>
                                <a:pt x="337584" y="126499"/>
                                <a:pt x="322352" y="126499"/>
                              </a:cubicBezTo>
                              <a:cubicBezTo>
                                <a:pt x="295129" y="126499"/>
                                <a:pt x="274497" y="136005"/>
                                <a:pt x="260669" y="154909"/>
                              </a:cubicBezTo>
                              <a:cubicBezTo>
                                <a:pt x="247056" y="173814"/>
                                <a:pt x="240251" y="202333"/>
                                <a:pt x="240251" y="240359"/>
                              </a:cubicBezTo>
                              <a:cubicBezTo>
                                <a:pt x="240251" y="279681"/>
                                <a:pt x="247597" y="310360"/>
                                <a:pt x="262182" y="332505"/>
                              </a:cubicBezTo>
                              <a:cubicBezTo>
                                <a:pt x="276981" y="354651"/>
                                <a:pt x="299450" y="365779"/>
                                <a:pt x="329265" y="365779"/>
                              </a:cubicBezTo>
                              <a:cubicBezTo>
                                <a:pt x="369776" y="365779"/>
                                <a:pt x="395378" y="347413"/>
                                <a:pt x="406289" y="310792"/>
                              </a:cubicBezTo>
                              <a:lnTo>
                                <a:pt x="419685" y="310792"/>
                              </a:lnTo>
                              <a:cubicBezTo>
                                <a:pt x="405857" y="358215"/>
                                <a:pt x="371287" y="381874"/>
                                <a:pt x="315979" y="381874"/>
                              </a:cubicBezTo>
                              <a:cubicBezTo>
                                <a:pt x="280437" y="381874"/>
                                <a:pt x="250406" y="369775"/>
                                <a:pt x="225992" y="345577"/>
                              </a:cubicBezTo>
                              <a:cubicBezTo>
                                <a:pt x="201794" y="321379"/>
                                <a:pt x="189695" y="289294"/>
                                <a:pt x="189695" y="249433"/>
                              </a:cubicBezTo>
                              <a:cubicBezTo>
                                <a:pt x="189695" y="208492"/>
                                <a:pt x="202767" y="175327"/>
                                <a:pt x="229017" y="149940"/>
                              </a:cubicBezTo>
                              <a:cubicBezTo>
                                <a:pt x="255268" y="124554"/>
                                <a:pt x="286271" y="111807"/>
                                <a:pt x="322029" y="111807"/>
                              </a:cubicBezTo>
                              <a:close/>
                              <a:moveTo>
                                <a:pt x="67841" y="111807"/>
                              </a:moveTo>
                              <a:cubicBezTo>
                                <a:pt x="89662" y="111807"/>
                                <a:pt x="107594" y="120665"/>
                                <a:pt x="121854" y="138382"/>
                              </a:cubicBezTo>
                              <a:cubicBezTo>
                                <a:pt x="124879" y="135357"/>
                                <a:pt x="128877" y="127902"/>
                                <a:pt x="133737" y="116128"/>
                              </a:cubicBezTo>
                              <a:lnTo>
                                <a:pt x="144972" y="116128"/>
                              </a:lnTo>
                              <a:lnTo>
                                <a:pt x="144972" y="193366"/>
                              </a:lnTo>
                              <a:lnTo>
                                <a:pt x="133737" y="193366"/>
                              </a:lnTo>
                              <a:cubicBezTo>
                                <a:pt x="129632" y="174895"/>
                                <a:pt x="121747" y="159014"/>
                                <a:pt x="109971" y="145727"/>
                              </a:cubicBezTo>
                              <a:cubicBezTo>
                                <a:pt x="98413" y="132332"/>
                                <a:pt x="84693" y="125634"/>
                                <a:pt x="68812" y="125634"/>
                              </a:cubicBezTo>
                              <a:cubicBezTo>
                                <a:pt x="56606" y="125634"/>
                                <a:pt x="46776" y="129416"/>
                                <a:pt x="39214" y="136978"/>
                              </a:cubicBezTo>
                              <a:cubicBezTo>
                                <a:pt x="31653" y="144538"/>
                                <a:pt x="27978" y="153289"/>
                                <a:pt x="27978" y="163228"/>
                              </a:cubicBezTo>
                              <a:cubicBezTo>
                                <a:pt x="27978" y="174247"/>
                                <a:pt x="32192" y="183646"/>
                                <a:pt x="40511" y="191640"/>
                              </a:cubicBezTo>
                              <a:cubicBezTo>
                                <a:pt x="48612" y="199741"/>
                                <a:pt x="64168" y="209031"/>
                                <a:pt x="87178" y="219402"/>
                              </a:cubicBezTo>
                              <a:cubicBezTo>
                                <a:pt x="121747" y="235065"/>
                                <a:pt x="142920" y="250297"/>
                                <a:pt x="150698" y="265205"/>
                              </a:cubicBezTo>
                              <a:cubicBezTo>
                                <a:pt x="158367" y="280222"/>
                                <a:pt x="162256" y="294696"/>
                                <a:pt x="162256" y="308525"/>
                              </a:cubicBezTo>
                              <a:cubicBezTo>
                                <a:pt x="162256" y="330344"/>
                                <a:pt x="155019" y="347954"/>
                                <a:pt x="140544" y="361674"/>
                              </a:cubicBezTo>
                              <a:cubicBezTo>
                                <a:pt x="126284" y="375285"/>
                                <a:pt x="108350" y="382090"/>
                                <a:pt x="86530" y="382090"/>
                              </a:cubicBezTo>
                              <a:cubicBezTo>
                                <a:pt x="63520" y="382090"/>
                                <a:pt x="43104" y="372584"/>
                                <a:pt x="25171" y="353680"/>
                              </a:cubicBezTo>
                              <a:cubicBezTo>
                                <a:pt x="19661" y="359837"/>
                                <a:pt x="15233" y="368588"/>
                                <a:pt x="11774" y="379930"/>
                              </a:cubicBezTo>
                              <a:lnTo>
                                <a:pt x="0" y="379930"/>
                              </a:lnTo>
                              <a:lnTo>
                                <a:pt x="0" y="379821"/>
                              </a:lnTo>
                              <a:lnTo>
                                <a:pt x="0" y="297722"/>
                              </a:lnTo>
                              <a:lnTo>
                                <a:pt x="11883" y="297722"/>
                              </a:lnTo>
                              <a:cubicBezTo>
                                <a:pt x="25710" y="345145"/>
                                <a:pt x="50449" y="368802"/>
                                <a:pt x="85989" y="368802"/>
                              </a:cubicBezTo>
                              <a:cubicBezTo>
                                <a:pt x="101438" y="368802"/>
                                <a:pt x="112996" y="364158"/>
                                <a:pt x="120449" y="354758"/>
                              </a:cubicBezTo>
                              <a:cubicBezTo>
                                <a:pt x="128227" y="345361"/>
                                <a:pt x="132009" y="335098"/>
                                <a:pt x="132009" y="323972"/>
                              </a:cubicBezTo>
                              <a:cubicBezTo>
                                <a:pt x="132009" y="310900"/>
                                <a:pt x="127903" y="300315"/>
                                <a:pt x="119801" y="291887"/>
                              </a:cubicBezTo>
                              <a:cubicBezTo>
                                <a:pt x="111484" y="283570"/>
                                <a:pt x="95279" y="273522"/>
                                <a:pt x="71298" y="261639"/>
                              </a:cubicBezTo>
                              <a:cubicBezTo>
                                <a:pt x="46128" y="249217"/>
                                <a:pt x="27978" y="237011"/>
                                <a:pt x="16961" y="225019"/>
                              </a:cubicBezTo>
                              <a:cubicBezTo>
                                <a:pt x="5942" y="213245"/>
                                <a:pt x="432" y="198661"/>
                                <a:pt x="432" y="181376"/>
                              </a:cubicBezTo>
                              <a:cubicBezTo>
                                <a:pt x="432" y="164847"/>
                                <a:pt x="6373" y="149291"/>
                                <a:pt x="18149" y="134385"/>
                              </a:cubicBezTo>
                              <a:cubicBezTo>
                                <a:pt x="29924" y="119369"/>
                                <a:pt x="46559" y="111807"/>
                                <a:pt x="67841" y="111807"/>
                              </a:cubicBezTo>
                              <a:close/>
                              <a:moveTo>
                                <a:pt x="1401432" y="101868"/>
                              </a:moveTo>
                              <a:lnTo>
                                <a:pt x="1424982" y="101868"/>
                              </a:lnTo>
                              <a:lnTo>
                                <a:pt x="1424982" y="526845"/>
                              </a:lnTo>
                              <a:lnTo>
                                <a:pt x="1401432" y="526845"/>
                              </a:lnTo>
                              <a:close/>
                              <a:moveTo>
                                <a:pt x="1480075" y="0"/>
                              </a:moveTo>
                              <a:lnTo>
                                <a:pt x="1527175" y="0"/>
                              </a:lnTo>
                              <a:lnTo>
                                <a:pt x="1527175" y="424977"/>
                              </a:lnTo>
                              <a:lnTo>
                                <a:pt x="1480075" y="424977"/>
                              </a:lnTo>
                              <a:close/>
                            </a:path>
                          </a:pathLst>
                        </a:custGeom>
                        <a:solidFill>
                          <a:schemeClr val="bg1"/>
                        </a:solidFill>
                        <a:ln w="6350" cap="flat">
                          <a:noFill/>
                          <a:prstDash val="solid"/>
                          <a:miter/>
                        </a:ln>
                      </wps:spPr>
                      <wps:bodyPr wrap="square" rtlCol="0" anchor="ctr">
                        <a:noAutofit/>
                      </wps:bodyPr>
                    </wps:wsp>
                  </a:graphicData>
                </a:graphic>
              </wp:inline>
            </w:drawing>
          </mc:Choice>
          <mc:Fallback>
            <w:pict>
              <v:shape w14:anchorId="551960F6" id="Freeform: Shape 1" o:spid="_x0000_s1026" alt="Scyne Advisory logo" style="width:120.25pt;height:41.5pt;visibility:visible;mso-wrap-style:square;mso-left-percent:-10001;mso-top-percent:-10001;mso-position-horizontal:absolute;mso-position-horizontal-relative:char;mso-position-vertical:absolute;mso-position-vertical-relative:line;mso-left-percent:-10001;mso-top-percent:-10001;v-text-anchor:middle" coordsize="1527175,52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" path="m664366,441179r-17286,42023l681649,483202,664581,441179r-215,xm736094,436860r,68271l751759,505131v5292,,10262,-755,14908,-2159c771420,501567,775525,499407,779090,496598v3565,-2809,6373,-6375,8425,-10694c789568,481581,790648,476614,790648,470996v,-2917,-432,-6374,-1403,-10263c788272,456844,786543,453064,783844,449498v-2593,-3566,-6268,-6589,-10912,-8967c768288,438047,762238,436860,754784,436860r-18690,xm1148001,436103r,29383l1164312,465486v2378,,4862,-216,7239,-539c1173927,464515,1176088,463866,1177923,462785v1838,-1079,3350,-2484,4430,-4429c1183434,456412,1184082,453926,1184082,450794v,-3132,-540,-5617,-1729,-7561c1181273,441288,1179761,439776,1177923,438804v-1835,-1082,-3996,-1730,-6372,-2160c1169174,436210,1166798,436103,1164312,436103r-16311,xm1069897,434483v-5293,,-10046,971,-14260,2916c1051425,439343,1047752,441936,1044728,445177v-3025,3240,-5295,7129,-7021,11559c1036085,461165,1035221,465918,1035221,470887v,4969,864,9722,2486,14152c1039326,489468,1041703,493357,1044728,496597v3024,3241,6590,5941,10909,7886c1059960,506427,1064713,507400,1069897,507400v5294,,10047,-973,14261,-2917c1088370,502538,1092043,499947,1095068,496597v3025,-3240,5401,-7129,7021,-11558c1103710,480609,1104574,475856,1104574,470887v,-4969,-864,-9722,-2485,-14151c1100469,452306,1098093,448417,1095068,445177v-3025,-3241,-6590,-5941,-10910,-7778c1079944,435454,1075191,434483,1069897,434483xm1205579,425084r15988,l1246520,465377r25819,-40293l1287463,425084r-34677,52501l1252786,516691r-12423,l1240363,477585r-34784,-52501xm1135470,425084r109,l1167769,425084v5833,,10695,757,14477,2377c1186026,429080,1189051,431025,1191211,433510v2161,2486,3782,5185,4538,8317c1196613,444854,1197045,447877,1197045,450686v,2917,-541,5726,-1512,8427c1194452,461813,1193049,464299,1191103,466459v-1945,2159,-4320,4105,-7130,5616c1181164,473587,1178032,474560,1174575,474884r26034,41807l1185053,516691r-23334,-40402l1147892,476289r,40402l1135470,516691r,-91607xm913583,425084r12424,l926007,516691r-12424,l913583,425084xm810308,425084r14368,l851574,499623r216,l879770,425084r13612,l857301,516691r-11667,l810308,425084xm723672,425084r31976,c762129,425084,767747,425841,772607,427245v4862,1512,9074,3456,12747,5833c788920,435562,791945,438370,794321,441611v2377,3134,4213,6484,5618,9832c801344,454792,802315,458140,802964,461488v648,3350,971,6482,971,9291c803935,476614,802856,482338,800696,487847v-2162,5510,-5402,10372,-9615,14584c786867,506644,781574,510100,775309,512693v-6266,2593,-13504,3889,-21715,3889l723672,516582r,-91498xm659288,425084r11235,l709736,516691r-14474,l686079,494005r-43643,l633362,516691r-14476,l659288,425084xm1069897,422923v7023,,13395,1187,19338,3673c1095068,429081,1100144,432429,1104358,436750v4214,4322,7453,9400,9830,15233c1116566,457815,1117754,464189,1117754,470996v,6805,-1188,13177,-3566,19013c1111811,495842,1108572,501026,1104358,505240v-4214,4321,-9181,7670,-15123,10154c1083401,517880,1076920,519067,1069897,519067v-7021,,-13394,-1187,-19336,-3673c1044728,512910,1039651,509561,1035437,505240v-4214,-4321,-7454,-9398,-9829,-15231c1023229,484173,1022042,477801,1022042,470996v,-6807,1187,-13181,3566,-19013c1027983,446150,1031223,441072,1035437,436750v4214,-4321,9182,-7669,15124,-10154c1056394,424110,1062876,422923,1069897,422923xm980775,422815v4969,,9830,648,14367,2053c999679,426272,1003677,429081,1007133,433294r-10047,9182c995574,440099,993304,438155,990497,436642v-2808,-1512,-6049,-2160,-9722,-2160c977316,434482,974401,434914,972133,435887v-2269,864,-4105,2052,-5510,3457c965219,440747,964246,442260,963705,443881v-539,1620,-862,3132,-862,4536c962843,452307,963923,455332,966191,457384v2267,2053,4969,3781,8317,5078c977857,463758,981423,464946,985419,465917v3889,1082,7562,2485,10912,4323c999679,472075,1002380,474561,1004648,477802v2268,3132,3350,7453,3350,12963c1007998,495193,1007133,499082,1005512,502648v-1728,3564,-3998,6480,-6806,8965c995899,513990,992442,515934,988660,517231v-3889,1296,-7994,1944,-12422,1944c970403,519175,964787,518095,959493,516043v-5294,-2053,-9506,-5294,-12531,-9615l957116,497570v2270,3349,5078,5833,8643,7454c969215,506644,972888,507401,976561,507401v2052,,4214,-325,6375,-973c985096,505780,987041,504808,988876,503512v1836,-1296,3241,-2918,4321,-4753c994277,496814,994926,494654,994926,492168v,-3564,-1081,-6265,-3348,-8101c989308,482230,986500,480610,983259,479421v-3350,-1187,-6914,-2484,-10912,-3673c968458,474561,964787,472940,961437,470888v-3348,-2054,-6156,-4862,-8317,-8319c950851,459112,949771,454359,949771,448417v,-2700,539,-5509,1728,-8534c952688,436859,954524,434159,957008,431564v2485,-2483,5726,-4644,9615,-6263c970512,423679,975265,422815,980775,422815xm1184406,125311v-37053,,-59090,23009,-66220,68921l1237880,194232v648,-4644,864,-8858,864,-12531c1238744,163769,1233451,149941,1222863,140219v-10369,-9938,-23225,-14908,-38457,-14908xm442694,121961r114724,l557418,136005v-20093,648,-30247,4753,-30247,12531c527171,151560,531169,161606,539054,178458r68705,146161l665770,185804v8317,-20309,12530,-31651,12530,-33919c678300,141731,667066,136437,644379,136005r,-14044l732313,121961r,14044c718702,136653,708765,140326,702390,147023v-6265,6482,-14152,21066,-23442,43643l567573,459545v-10587,25602,-19984,42993,-28087,52177c531385,521121,522418,525765,512586,525765v-13177,,-19875,-6049,-19875,-18040c492711,493896,503296,482229,524471,472616v12422,-5509,20632,-10155,24737,-14044c553529,454683,557634,447663,561739,437508r23766,-59524l491522,176623v-8317,-17717,-15232,-28843,-20741,-33596c465272,138381,455982,136005,442694,136005r,-14044xm1187000,111916v32731,,58117,9938,75942,29923c1280767,161716,1290164,183321,1291245,206440r-174248,c1116242,218430,1115809,227398,1115809,233338v,43966,6805,77022,20418,99169c1150053,354437,1170580,365454,1197910,365454v37054,,63303,-16527,78752,-49692l1291352,315762v-6480,20741,-19443,37054,-38781,48830c1233234,376150,1212169,381983,1189375,381983v-21173,,-41158,-5292,-60063,-15881c1110624,355300,1095284,340178,1083293,320624v-11991,-19552,-18040,-43211,-18040,-71082c1065253,210112,1076813,177380,1100038,151238v23224,-26252,52176,-39322,86962,-39322xm945559,111807v19984,,36188,4214,48828,12531c1007241,132655,1015451,142919,1019124,155127v3673,11990,5511,29599,5511,52824l1024635,286055v,28842,539,46449,1512,52824c1027118,345144,1030359,350005,1035653,353245v5509,3027,15447,4539,29923,4539l1065576,371828r-128011,l937565,357784r5833,c958090,357784,967596,355624,972134,351410v4428,-4321,7020,-9290,7669,-14908c980451,330778,980776,314033,980776,286162r,-80588c980776,185804,979803,171761,977751,163444v-1837,-8535,-7023,-16097,-15556,-22577c953876,134385,943182,131143,930110,131143v-14799,,-29058,4430,-42670,13395c874045,153289,861298,166468,849306,184185r,101870c849306,314897,849847,332504,850818,338879v1190,6265,4430,11126,9723,14366c866051,356272,876097,357784,890788,357784r,14044l764397,371828r,-14044c778440,357784,788163,356379,793673,353462v5509,-2809,8858,-7129,10046,-12855c805124,334667,805879,316518,805879,285946r,-74431c805879,182456,805231,164847,804044,158691v-973,-6266,-4214,-11019,-9723,-14044c789027,141406,779089,139787,764397,139787r,-13829c786650,123474,809552,118830,832995,111916r8210,c845849,124554,848551,141731,849090,163444v14692,-17285,30032,-30248,46128,-38781c911314,116128,928059,111807,945559,111807xm322029,111807v21605,,41373,4753,59521,14368c399699,135573,408666,147024,408666,160635v,5077,-1728,9830,-5185,14367c400240,179432,395487,181700,389112,181700v-13395,,-21712,-7777,-24737,-23441c361890,146484,358217,138274,353140,133521v-5294,-4646,-15556,-7022,-30788,-7022c295129,126499,274497,136005,260669,154909v-13613,18905,-20418,47424,-20418,85450c240251,279681,247597,310360,262182,332505v14799,22146,37268,33274,67083,33274c369776,365779,395378,347413,406289,310792r13396,c405857,358215,371287,381874,315979,381874v-35542,,-65573,-12099,-89987,-36297c201794,321379,189695,289294,189695,249433v,-40941,13072,-74106,39322,-99493c255268,124554,286271,111807,322029,111807xm67841,111807v21821,,39753,8858,54013,26575c124879,135357,128877,127902,133737,116128r11235,l144972,193366r-11235,c129632,174895,121747,159014,109971,145727,98413,132332,84693,125634,68812,125634v-12206,,-22036,3782,-29598,11344c31653,144538,27978,153289,27978,163228v,11019,4214,20418,12533,28412c48612,199741,64168,209031,87178,219402v34569,15663,55742,30895,63520,45803c158367,280222,162256,294696,162256,308525v,21819,-7237,39429,-21712,53149c126284,375285,108350,382090,86530,382090v-23010,,-43426,-9506,-61359,-28410c19661,359837,15233,368588,11774,379930l,379930r,-109l,297722r11883,c25710,345145,50449,368802,85989,368802v15449,,27007,-4644,34460,-14044c128227,345361,132009,335098,132009,323972v,-13072,-4106,-23657,-12208,-32085c111484,283570,95279,273522,71298,261639,46128,249217,27978,237011,16961,225019,5942,213245,432,198661,432,181376v,-16529,5941,-32085,17717,-46991c29924,119369,46559,111807,67841,111807xm1401432,101868r23550,l1424982,526845r-23550,l1401432,101868xm1480075,r47100,l1527175,424977r-47100,l1480075,xe" fillcolor="white [3212]" stroked="f" strokeweight=".5pt">
                <v:stroke joinstyle="miter"/>
                <v:path arrowok="t" o:connecttype="custom" o:connectlocs="664366,441179;647080,483202;681649,483202;664581,441179;736094,436860;736094,505131;751759,505131;766667,502972;779090,496598;787515,485904;790648,470996;789245,460733;783844,449498;772932,440531;754784,436860;1148001,436103;1148001,465486;1164312,465486;1171551,464947;1177923,462785;1182353,458356;1184082,450794;1182353,443233;1177923,438804;1171551,436644;1164312,436103;1069897,434483;1055637,437399;1044728,445177;1037707,456736;1035221,470887;1037707,485039;1044728,496597;1055637,504483;1069897,507400;1084158,504483;1095068,496597;1102089,485039;1104574,470887;1102089,456736;1095068,445177;1084158,437399;1069897,434483;1205579,425084;1221567,425084;1246520,465377;1272339,425084;1287463,425084;1252786,477585;1252786,516691;1240363,516691;1240363,477585;1135470,425084;1135579,425084;1167769,425084;1182246,427461;1191211,433510;1195749,441827;1197045,450686;1195533,459113;1191103,466459;1183973,472075;1174575,474884;1200609,516691;1185053,516691;1161719,476289;1147892,476289;1147892,516691;1135470,516691;913583,425084;926007,425084;926007,516691;913583,516691;810308,425084;824676,425084;851574,499623;851790,499623;879770,425084;893382,425084;857301,516691;845634,516691;723672,425084;755648,425084;772607,427245;785354,433078;794321,441611;799939,451443;802964,461488;803935,470779;800696,487847;791081,502431;775309,512693;753594,516582;723672,516582;659288,425084;670523,425084;709736,516691;695262,516691;686079,494005;642436,494005;633362,516691;618886,516691;1069897,422923;1089235,426596;1104358,436750;1114188,451983;1117754,470996;1114188,490009;1104358,505240;1089235,515394;1069897,519067;1050561,515394;1035437,505240;1025608,490009;1022042,470996;1025608,451983;1035437,436750;1050561,426596;1069897,422923;980775,422815;995142,424868;1007133,433294;997086,442476;990497,436642;980775,434482;972133,435887;966623,439344;963705,443881;962843,448417;966191,457384;974508,462462;985419,465917;996331,470240;1004648,477802;1007998,490765;1005512,502648;998706,511613;988660,517231;976238,519175;959493,516043;946962,506428;957116,497570;965759,505024;976561,507401;982936,506428;988876,503512;993197,498759;994926,492168;991578,484067;983259,479421;972347,475748;961437,470888;953120,462569;949771,448417;951499,439883;957008,431564;966623,425301;980775,422815;1184406,125311;1118186,194232;1237880,194232;1238744,181701;1222863,140219;1184406,125311;442694,121961;557418,121961;557418,136005;527171,148536;539054,178458;607759,324619;665770,185804;678300,151885;644379,136005;644379,121961;732313,121961;732313,136005;702390,147023;678948,190666;567573,459545;539486,511722;512586,525765;492711,507725;524471,472616;549208,458572;561739,437508;585505,377984;491522,176623;470781,143027;442694,136005;1187000,111916;1262942,141839;1291245,206440;1116997,206440;1115809,233338;1136227,332507;1197910,365454;1276662,315762;1291352,315762;1252571,364592;1189375,381983;1129312,366102;1083293,320624;1065253,249542;1100038,151238;1187000,111916;945559,111807;994387,124338;1019124,155127;1024635,207951;1024635,286055;1026147,338879;1035653,353245;1065576,357784;1065576,371828;937565,371828;937565,357784;943398,357784;972134,351410;979803,336502;980776,286162;980776,205574;977751,163444;962195,140867;930110,131143;887440,144538;849306,184185;849306,286055;850818,338879;860541,353245;890788,357784;890788,371828;764397,371828;764397,357784;793673,353462;803719,340607;805879,285946;805879,211515;804044,158691;794321,144647;764397,139787;764397,125958;832995,111916;841205,111916;849090,163444;895218,124663;945559,111807;322029,111807;381550,126175;408666,160635;403481,175002;389112,181700;364375,158259;353140,133521;322352,126499;260669,154909;240251,240359;262182,332505;329265,365779;406289,310792;419685,310792;315979,381874;225992,345577;189695,249433;229017,149940;322029,111807;67841,111807;121854,138382;133737,116128;144972,116128;144972,193366;133737,193366;109971,145727;68812,125634;39214,136978;27978,163228;40511,191640;87178,219402;150698,265205;162256,308525;140544,361674;86530,382090;25171,353680;11774,379930;0,379930;0,379821;0,297722;11883,297722;85989,368802;120449,354758;132009,323972;119801,291887;71298,261639;16961,225019;432,181376;18149,134385;67841,111807;1401432,101868;1424982,101868;1424982,526845;1401432,526845;1480075,0;1527175,0;1527175,424977;1480075,42497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anchorlock/>
              </v:shape>
            </w:pict>
          </mc:Fallback>
        </mc:AlternateContent>
      </w:r>
    </w:p>
    <w:p w14:paraId="4F96359C" w14:textId="3AD8274C" w:rsidR="008B6EA8" w:rsidRPr="005A1C00" w:rsidRDefault="00B54AFA" w:rsidP="008B6EA8">
      <w:pPr>
        <w:pStyle w:val="CoverHeadline"/>
      </w:pPr>
      <w:r>
        <w:t>National Evaluation of the Greater Choice for At Home Palliative Care Program</w:t>
      </w:r>
    </w:p>
    <w:p w14:paraId="50938626" w14:textId="34DC15E2" w:rsidR="008B6EA8" w:rsidRDefault="00B54AFA" w:rsidP="008B6EA8">
      <w:pPr>
        <w:pStyle w:val="CoverSubtitle0"/>
      </w:pPr>
      <w:r w:rsidRPr="004E7C7B">
        <w:t>Baseline Report</w:t>
      </w:r>
      <w:r w:rsidR="00C41312" w:rsidRPr="004E7C7B">
        <w:br/>
      </w:r>
      <w:r w:rsidRPr="004E7C7B">
        <w:t>Department of Health</w:t>
      </w:r>
      <w:r w:rsidR="001E369C">
        <w:t>, Disability and Ag</w:t>
      </w:r>
      <w:r w:rsidR="006E7918">
        <w:t>eing</w:t>
      </w:r>
    </w:p>
    <w:p w14:paraId="468E4FE6" w14:textId="2C3DE3F2" w:rsidR="008B6EA8" w:rsidRDefault="0052515A" w:rsidP="008B6EA8">
      <w:pPr>
        <w:pStyle w:val="CoverDate"/>
      </w:pPr>
      <w:r>
        <w:t>March</w:t>
      </w:r>
      <w:r w:rsidR="00B54AFA">
        <w:t xml:space="preserve"> 202</w:t>
      </w:r>
      <w:r>
        <w:t>5</w:t>
      </w:r>
    </w:p>
    <w:p w14:paraId="0AFC4458" w14:textId="47451A78" w:rsidR="00F1796D" w:rsidRDefault="00F1796D" w:rsidP="008B6EA8">
      <w:pPr>
        <w:pStyle w:val="CoverPhoto"/>
        <w:framePr w:wrap="around"/>
      </w:pPr>
    </w:p>
    <w:p w14:paraId="66DA79F3" w14:textId="22BA1D2B" w:rsidR="008B6EA8" w:rsidRPr="000D6157" w:rsidRDefault="008B6EA8" w:rsidP="00BD00C1">
      <w:pPr>
        <w:pStyle w:val="ScyneWebsite"/>
      </w:pPr>
    </w:p>
    <w:p w14:paraId="6685500B" w14:textId="3431318F" w:rsidR="008B6EA8" w:rsidRPr="00245848" w:rsidRDefault="008B6EA8" w:rsidP="00AF2DEF">
      <w:pPr>
        <w:pStyle w:val="ScyneNormal"/>
        <w:sectPr w:rsidR="008B6EA8" w:rsidRPr="00245848" w:rsidSect="006E6B86">
          <w:pgSz w:w="11907" w:h="16840" w:code="9"/>
          <w:pgMar w:top="567" w:right="1021" w:bottom="1021" w:left="1191" w:header="266" w:footer="851" w:gutter="0"/>
          <w:pgNumType w:start="1"/>
          <w:cols w:space="708"/>
          <w:titlePg/>
          <w:docGrid w:linePitch="360"/>
        </w:sectPr>
      </w:pPr>
    </w:p>
    <w:p w14:paraId="7616CB90" w14:textId="77777777" w:rsidR="00F1796D" w:rsidRDefault="00F1796D" w:rsidP="008B6EA8">
      <w:pPr>
        <w:pStyle w:val="CoverPhoto"/>
        <w:framePr w:wrap="around"/>
      </w:pPr>
    </w:p>
    <w:p w14:paraId="5331CE80" w14:textId="3D5E2746" w:rsidR="00780A53" w:rsidRPr="004060B2" w:rsidRDefault="0001660E" w:rsidP="00AF2DEF">
      <w:pPr>
        <w:pStyle w:val="ScyneNormal"/>
      </w:pPr>
      <w:r>
        <w:rPr>
          <w:noProof/>
          <w:snapToGrid/>
        </w:rPr>
        <mc:AlternateContent>
          <mc:Choice Requires="wps">
            <w:drawing>
              <wp:anchor distT="0" distB="0" distL="114300" distR="114300" simplePos="0" relativeHeight="251604992" behindDoc="0" locked="0" layoutInCell="1" allowOverlap="1" wp14:anchorId="519942FF" wp14:editId="750BE2B9">
                <wp:simplePos x="0" y="0"/>
                <wp:positionH relativeFrom="column">
                  <wp:posOffset>3931920</wp:posOffset>
                </wp:positionH>
                <wp:positionV relativeFrom="page">
                  <wp:posOffset>9994900</wp:posOffset>
                </wp:positionV>
                <wp:extent cx="2253600" cy="374400"/>
                <wp:effectExtent l="0" t="0" r="0" b="0"/>
                <wp:wrapNone/>
                <wp:docPr id="1816216338" name="scyne.com.au"/>
                <wp:cNvGraphicFramePr/>
                <a:graphic xmlns:a="http://schemas.openxmlformats.org/drawingml/2006/main">
                  <a:graphicData uri="http://schemas.microsoft.com/office/word/2010/wordprocessingShape">
                    <wps:wsp>
                      <wps:cNvSpPr txBox="1"/>
                      <wps:spPr>
                        <a:xfrm>
                          <a:off x="0" y="0"/>
                          <a:ext cx="2253600" cy="374400"/>
                        </a:xfrm>
                        <a:prstGeom prst="rect">
                          <a:avLst/>
                        </a:prstGeom>
                        <a:noFill/>
                      </wps:spPr>
                      <wps:txbx>
                        <w:txbxContent>
                          <w:p w14:paraId="24334C55" w14:textId="77777777" w:rsidR="0001660E" w:rsidRPr="0001660E" w:rsidRDefault="0001660E" w:rsidP="0001660E">
                            <w:pPr>
                              <w:jc w:val="right"/>
                              <w:rPr>
                                <w:color w:val="FFFFFF" w:themeColor="background1"/>
                                <w:sz w:val="21"/>
                                <w:szCs w:val="21"/>
                              </w:rPr>
                            </w:pPr>
                            <w:r w:rsidRPr="0001660E">
                              <w:rPr>
                                <w:noProof/>
                                <w:snapToGrid/>
                                <w:color w:val="FFFFFF" w:themeColor="background1"/>
                                <w:sz w:val="21"/>
                                <w:szCs w:val="21"/>
                              </w:rPr>
                              <w:t>scyne.com.au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942FF" id="_x0000_s1030" type="#_x0000_t202" style="position:absolute;margin-left:309.6pt;margin-top:787pt;width:177.45pt;height:2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" filled="f" stroked="f">
                <v:textbox inset="0,0,0,0">
                  <w:txbxContent>
                    <w:p w14:paraId="24334C55" w14:textId="77777777" w:rsidR="0001660E" w:rsidRPr="0001660E" w:rsidRDefault="0001660E" w:rsidP="0001660E">
                      <w:pPr>
                        <w:jc w:val="right"/>
                        <w:rPr>
                          <w:color w:val="FFFFFF" w:themeColor="background1"/>
                          <w:sz w:val="21"/>
                          <w:szCs w:val="21"/>
                        </w:rPr>
                      </w:pPr>
                      <w:r w:rsidRPr="0001660E">
                        <w:rPr>
                          <w:noProof/>
                          <w:snapToGrid/>
                          <w:color w:val="FFFFFF" w:themeColor="background1"/>
                          <w:sz w:val="21"/>
                          <w:szCs w:val="21"/>
                        </w:rPr>
                        <w:t>scyne.com.au</w:t>
                      </w:r>
                    </w:p>
                  </w:txbxContent>
                </v:textbox>
                <w10:wrap anchory="page"/>
              </v:shape>
            </w:pict>
          </mc:Fallback>
        </mc:AlternateContent>
      </w:r>
      <w:r w:rsidR="002D5010" w:rsidRPr="00D06E61">
        <w:rPr>
          <w:noProof/>
          <w:snapToGrid/>
        </w:rPr>
        <mc:AlternateContent>
          <mc:Choice Requires="wps">
            <w:drawing>
              <wp:anchor distT="0" distB="0" distL="114300" distR="114300" simplePos="0" relativeHeight="251589632" behindDoc="1" locked="0" layoutInCell="1" allowOverlap="1" wp14:anchorId="33FBD022" wp14:editId="11DF5653">
                <wp:simplePos x="0" y="0"/>
                <wp:positionH relativeFrom="page">
                  <wp:posOffset>-460</wp:posOffset>
                </wp:positionH>
                <wp:positionV relativeFrom="page">
                  <wp:posOffset>0</wp:posOffset>
                </wp:positionV>
                <wp:extent cx="7560000" cy="10692000"/>
                <wp:effectExtent l="0" t="0" r="0" b="1905"/>
                <wp:wrapNone/>
                <wp:docPr id="198" name="Rectangle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7560000" cy="10692000"/>
                        </a:xfrm>
                        <a:prstGeom prst="rect">
                          <a:avLst/>
                        </a:prstGeom>
                        <a:solidFill>
                          <a:schemeClr val="accent3"/>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FBFCF" w14:textId="77777777" w:rsidR="002D5010" w:rsidRDefault="002D5010" w:rsidP="002D50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BD022" id="Rectangle 198" o:spid="_x0000_s1031" alt="&quot;&quot;" style="position:absolute;margin-left:-.05pt;margin-top:0;width:595.3pt;height:841.9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" fillcolor="#220054 [3206]" stroked="f" strokeweight=".25pt">
                <v:textbox>
                  <w:txbxContent>
                    <w:p w14:paraId="70FFBFCF" w14:textId="77777777" w:rsidR="002D5010" w:rsidRDefault="002D5010" w:rsidP="002D5010">
                      <w:pPr>
                        <w:jc w:val="center"/>
                      </w:pPr>
                    </w:p>
                  </w:txbxContent>
                </v:textbox>
                <w10:wrap anchorx="page" anchory="page"/>
              </v:rect>
            </w:pict>
          </mc:Fallback>
        </mc:AlternateContent>
      </w:r>
      <w:r w:rsidRPr="00D06E61">
        <w:rPr>
          <w:noProof/>
          <w:snapToGrid/>
        </w:rPr>
        <mc:AlternateContent>
          <mc:Choice Requires="wps">
            <w:drawing>
              <wp:anchor distT="0" distB="0" distL="114300" distR="114300" simplePos="0" relativeHeight="251610112" behindDoc="1" locked="0" layoutInCell="1" allowOverlap="1" wp14:anchorId="3E067FA4" wp14:editId="6405B7E9">
                <wp:simplePos x="0" y="0"/>
                <wp:positionH relativeFrom="page">
                  <wp:posOffset>0</wp:posOffset>
                </wp:positionH>
                <wp:positionV relativeFrom="page">
                  <wp:posOffset>0</wp:posOffset>
                </wp:positionV>
                <wp:extent cx="7560000" cy="10692000"/>
                <wp:effectExtent l="0" t="0" r="0" b="1905"/>
                <wp:wrapNone/>
                <wp:docPr id="123" name="Rectangle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7560000" cy="10692000"/>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08E88" w14:textId="697BC0E2" w:rsidR="0001660E" w:rsidRDefault="0001660E" w:rsidP="000166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67FA4" id="Rectangle 123" o:spid="_x0000_s1032" alt="&quot;&quot;" style="position:absolute;margin-left:0;margin-top:0;width:595.3pt;height:841.9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" fillcolor="#464e7e [3215]" stroked="f" strokeweight=".25pt">
                <v:textbox>
                  <w:txbxContent>
                    <w:p w14:paraId="05A08E88" w14:textId="697BC0E2" w:rsidR="0001660E" w:rsidRDefault="0001660E" w:rsidP="0001660E">
                      <w:pPr>
                        <w:jc w:val="center"/>
                      </w:pPr>
                    </w:p>
                  </w:txbxContent>
                </v:textbox>
                <w10:wrap anchorx="page" anchory="page"/>
              </v:rect>
            </w:pict>
          </mc:Fallback>
        </mc:AlternateContent>
      </w:r>
    </w:p>
    <w:p w14:paraId="225B09BB" w14:textId="35567862" w:rsidR="00BD271E" w:rsidRPr="00D06E61" w:rsidRDefault="0028199C" w:rsidP="00B415E0">
      <w:pPr>
        <w:pStyle w:val="DisclaimerTitle"/>
      </w:pPr>
      <w:bookmarkStart w:id="0" w:name="_Toc207631829"/>
      <w:bookmarkStart w:id="1" w:name="_Toc207632010"/>
      <w:bookmarkStart w:id="2" w:name="_Toc207632066"/>
      <w:bookmarkStart w:id="3" w:name="_Toc207632362"/>
      <w:bookmarkStart w:id="4" w:name="_Toc207900865"/>
      <w:bookmarkStart w:id="5" w:name="_Toc207901003"/>
      <w:r w:rsidRPr="00D06E61">
        <w:t>Disclaimer</w:t>
      </w:r>
      <w:bookmarkEnd w:id="0"/>
      <w:bookmarkEnd w:id="1"/>
      <w:bookmarkEnd w:id="2"/>
      <w:bookmarkEnd w:id="3"/>
      <w:bookmarkEnd w:id="4"/>
      <w:bookmarkEnd w:id="5"/>
    </w:p>
    <w:p w14:paraId="142B0725" w14:textId="0653D8D2" w:rsidR="00223881" w:rsidRPr="003351D8" w:rsidRDefault="00223881" w:rsidP="001D7218">
      <w:pPr>
        <w:pStyle w:val="Disclaimerwhitetext"/>
      </w:pPr>
      <w:bookmarkStart w:id="6" w:name="ConsultClientName8"/>
      <w:r w:rsidRPr="003351D8">
        <w:t xml:space="preserve">We prepared this report solely for the Department of </w:t>
      </w:r>
      <w:r w:rsidR="00222EB4">
        <w:t>Health, Disability and Ageing</w:t>
      </w:r>
      <w:r w:rsidRPr="003351D8">
        <w:t>’s use and benefit in accordance with and for the purpose set out in our purchase order with the Department of Health</w:t>
      </w:r>
      <w:r w:rsidR="00222EB4">
        <w:t>, Disability and Ageing</w:t>
      </w:r>
      <w:r w:rsidRPr="003351D8">
        <w:t xml:space="preserve"> dated 2</w:t>
      </w:r>
      <w:r w:rsidR="00101F16" w:rsidRPr="003351D8">
        <w:t>1</w:t>
      </w:r>
      <w:r w:rsidRPr="003351D8">
        <w:t xml:space="preserve"> September 2022. In doing so, we acted exclusively for the </w:t>
      </w:r>
      <w:r w:rsidR="00222EB4" w:rsidRPr="003351D8">
        <w:t>Department of Health</w:t>
      </w:r>
      <w:r w:rsidR="00222EB4">
        <w:t>, Disability and Ageing</w:t>
      </w:r>
      <w:r w:rsidR="00222EB4" w:rsidRPr="003351D8">
        <w:t xml:space="preserve"> </w:t>
      </w:r>
      <w:r w:rsidRPr="003351D8">
        <w:t>and considered no-one else’s interests. We accept no responsibility, duty or liability:</w:t>
      </w:r>
    </w:p>
    <w:p w14:paraId="51BDD72E" w14:textId="0E602DD4" w:rsidR="00223881" w:rsidRPr="003351D8" w:rsidRDefault="00223881" w:rsidP="001D7218">
      <w:pPr>
        <w:pStyle w:val="Disclaimerlistbullet"/>
      </w:pPr>
      <w:r w:rsidRPr="003351D8">
        <w:t xml:space="preserve">to anyone other than the </w:t>
      </w:r>
      <w:r w:rsidR="00222EB4" w:rsidRPr="003351D8">
        <w:t>Department of Health</w:t>
      </w:r>
      <w:r w:rsidR="00222EB4">
        <w:t>, Disability and Ageing</w:t>
      </w:r>
      <w:r w:rsidR="00222EB4" w:rsidRPr="003351D8">
        <w:t xml:space="preserve"> </w:t>
      </w:r>
      <w:r w:rsidRPr="003351D8">
        <w:t>in connection with this report</w:t>
      </w:r>
    </w:p>
    <w:p w14:paraId="7AF4D726" w14:textId="6BEC7BD6" w:rsidR="00223881" w:rsidRPr="00431CAA" w:rsidRDefault="00223881" w:rsidP="00431CAA">
      <w:pPr>
        <w:pStyle w:val="Disclaimerwhitetext"/>
      </w:pPr>
      <w:r w:rsidRPr="00431CAA">
        <w:t xml:space="preserve">to the </w:t>
      </w:r>
      <w:r w:rsidR="00222EB4" w:rsidRPr="00431CAA">
        <w:t xml:space="preserve">Department of Health, Disability and Ageing </w:t>
      </w:r>
      <w:r w:rsidRPr="00431CAA">
        <w:t>for the consequences of using or relying on it for a purpose other than that referred to above.</w:t>
      </w:r>
    </w:p>
    <w:p w14:paraId="1DEECC09" w14:textId="6923B289" w:rsidR="00223881" w:rsidRPr="00431CAA" w:rsidRDefault="00223881" w:rsidP="00431CAA">
      <w:pPr>
        <w:pStyle w:val="Disclaimerwhitetext"/>
      </w:pPr>
      <w:r w:rsidRPr="00431CAA">
        <w:t xml:space="preserve">We make no representation concerning the appropriateness of this report for anyone other than the </w:t>
      </w:r>
      <w:r w:rsidR="00222EB4" w:rsidRPr="00431CAA">
        <w:t>Department of Health, Disability and Ageing</w:t>
      </w:r>
      <w:r w:rsidRPr="00431CAA">
        <w:t xml:space="preserve">. If anyone other than the </w:t>
      </w:r>
      <w:r w:rsidR="009936AE" w:rsidRPr="00431CAA">
        <w:t>Department of Health, Disability and Ageing</w:t>
      </w:r>
      <w:r w:rsidRPr="00431CAA">
        <w:t xml:space="preserve"> chooses to use or rely on </w:t>
      </w:r>
      <w:r w:rsidR="00335E86" w:rsidRPr="00431CAA">
        <w:t>it,</w:t>
      </w:r>
      <w:r w:rsidRPr="00431CAA">
        <w:t xml:space="preserve"> they do so at their own risk.</w:t>
      </w:r>
    </w:p>
    <w:p w14:paraId="6D16393A" w14:textId="77777777" w:rsidR="00223881" w:rsidRPr="003351D8" w:rsidRDefault="00223881" w:rsidP="001D7218">
      <w:pPr>
        <w:pStyle w:val="Disclaimerwhitetext"/>
      </w:pPr>
      <w:r w:rsidRPr="003351D8">
        <w:t>This disclaimer applies:</w:t>
      </w:r>
    </w:p>
    <w:p w14:paraId="089E5C9C" w14:textId="722AC8F9" w:rsidR="00223881" w:rsidRPr="003351D8" w:rsidRDefault="00223881" w:rsidP="001D7218">
      <w:pPr>
        <w:pStyle w:val="Disclaimerlistbullet"/>
      </w:pPr>
      <w:r w:rsidRPr="003351D8">
        <w:t>to the maximum extent permitted by law and, without limitation, to liability arising in negligence or under statute; and</w:t>
      </w:r>
    </w:p>
    <w:p w14:paraId="3E538DEF" w14:textId="1CC1801F" w:rsidR="00223881" w:rsidRPr="003351D8" w:rsidRDefault="00223881" w:rsidP="001D7218">
      <w:pPr>
        <w:pStyle w:val="Disclaimerlistbullet"/>
      </w:pPr>
      <w:r w:rsidRPr="003351D8">
        <w:t xml:space="preserve">even if we consent to anyone other than the </w:t>
      </w:r>
      <w:r w:rsidR="009A5E3E" w:rsidRPr="003351D8">
        <w:t>Department of Health</w:t>
      </w:r>
      <w:r w:rsidR="009A5E3E">
        <w:t>, Disability and Ageing</w:t>
      </w:r>
      <w:r w:rsidR="009A5E3E" w:rsidRPr="003351D8">
        <w:t xml:space="preserve"> </w:t>
      </w:r>
      <w:r w:rsidRPr="003351D8">
        <w:t>receiving or using this report.</w:t>
      </w:r>
    </w:p>
    <w:p w14:paraId="57B71946" w14:textId="3C5DDA31" w:rsidR="006A61F5" w:rsidRPr="00080CAB" w:rsidRDefault="00FF748B" w:rsidP="0074716D">
      <w:pPr>
        <w:pStyle w:val="ScyneWhiteNormal"/>
      </w:pPr>
      <w:r w:rsidRPr="00DA1F3C">
        <w:rPr>
          <w:noProof/>
          <w:snapToGrid/>
        </w:rPr>
        <mc:AlternateContent>
          <mc:Choice Requires="wps">
            <w:drawing>
              <wp:anchor distT="0" distB="0" distL="114300" distR="114300" simplePos="0" relativeHeight="251616256" behindDoc="1" locked="0" layoutInCell="1" allowOverlap="1" wp14:anchorId="38ADEBB6" wp14:editId="4A6D4447">
                <wp:simplePos x="0" y="0"/>
                <wp:positionH relativeFrom="page">
                  <wp:posOffset>0</wp:posOffset>
                </wp:positionH>
                <wp:positionV relativeFrom="page">
                  <wp:posOffset>0</wp:posOffset>
                </wp:positionV>
                <wp:extent cx="7560000" cy="10692000"/>
                <wp:effectExtent l="0" t="0" r="3175"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ltGray">
                        <a:xfrm>
                          <a:off x="0" y="0"/>
                          <a:ext cx="7560000" cy="10692000"/>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35FA1" id="Rectangle 20" o:spid="_x0000_s1026" alt="&quot;&quot;" style="position:absolute;margin-left:0;margin-top:0;width:595.3pt;height:841.9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" fillcolor="#464e7e [3215]" stroked="f" strokeweight=".25pt">
                <w10:wrap anchorx="page" anchory="page"/>
              </v:rect>
            </w:pict>
          </mc:Fallback>
        </mc:AlternateContent>
      </w:r>
      <w:r w:rsidRPr="00DA1F3C">
        <w:rPr>
          <w:noProof/>
        </w:rPr>
        <w:drawing>
          <wp:anchor distT="0" distB="0" distL="114300" distR="114300" simplePos="0" relativeHeight="251622400" behindDoc="1" locked="0" layoutInCell="1" allowOverlap="1" wp14:anchorId="25A85A00" wp14:editId="5CE14171">
            <wp:simplePos x="0" y="0"/>
            <wp:positionH relativeFrom="column">
              <wp:posOffset>3314065</wp:posOffset>
            </wp:positionH>
            <wp:positionV relativeFrom="page">
              <wp:posOffset>1590675</wp:posOffset>
            </wp:positionV>
            <wp:extent cx="3514725" cy="9074785"/>
            <wp:effectExtent l="0" t="0" r="0" b="0"/>
            <wp:wrapNone/>
            <wp:docPr id="390199788" name="Picture 390199788">
              <a:extLst xmlns:a="http://schemas.openxmlformats.org/drawingml/2006/main">
                <a:ext uri="{FF2B5EF4-FFF2-40B4-BE49-F238E27FC236}">
                  <a16:creationId xmlns:a16="http://schemas.microsoft.com/office/drawing/2014/main" id="{150B785C-D240-8EFB-D44F-8056E8A256B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50B785C-D240-8EFB-D44F-8056E8A256BF}"/>
                        </a:ext>
                        <a:ext uri="{C183D7F6-B498-43B3-948B-1728B52AA6E4}">
                          <adec:decorative xmlns:adec="http://schemas.microsoft.com/office/drawing/2017/decorative" val="1"/>
                        </a:ext>
                      </a:extLst>
                    </pic:cNvPr>
                    <pic:cNvPicPr>
                      <a:picLocks noChangeAspect="1"/>
                    </pic:cNvPicPr>
                  </pic:nvPicPr>
                  <pic:blipFill rotWithShape="1">
                    <a:blip r:embed="rId13" cstate="screen">
                      <a:extLst>
                        <a:ext uri="{28A0092B-C50C-407E-A947-70E740481C1C}">
                          <a14:useLocalDpi xmlns:a14="http://schemas.microsoft.com/office/drawing/2010/main" val="0"/>
                        </a:ext>
                      </a:extLst>
                    </a:blip>
                    <a:srcRect l="35107" t="26045" r="53714" b="22645"/>
                    <a:stretch/>
                  </pic:blipFill>
                  <pic:spPr bwMode="auto">
                    <a:xfrm>
                      <a:off x="0" y="0"/>
                      <a:ext cx="3514725" cy="9074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p>
    <w:p w14:paraId="6C42FF61" w14:textId="77777777" w:rsidR="00564AF1" w:rsidRPr="00080CAB" w:rsidRDefault="00564AF1" w:rsidP="00080CAB">
      <w:pPr>
        <w:pStyle w:val="ScyneNormal"/>
        <w:sectPr w:rsidR="00564AF1" w:rsidRPr="00080CAB" w:rsidSect="004B5F9D">
          <w:headerReference w:type="even" r:id="rId14"/>
          <w:headerReference w:type="default" r:id="rId15"/>
          <w:footerReference w:type="even" r:id="rId16"/>
          <w:footerReference w:type="default" r:id="rId17"/>
          <w:headerReference w:type="first" r:id="rId18"/>
          <w:footerReference w:type="first" r:id="rId19"/>
          <w:pgSz w:w="11907" w:h="16840" w:code="9"/>
          <w:pgMar w:top="2268" w:right="1134" w:bottom="1701" w:left="1191" w:header="266" w:footer="851" w:gutter="0"/>
          <w:pgNumType w:fmt="lowerRoman" w:start="1"/>
          <w:cols w:num="2" w:space="1134"/>
          <w:titlePg/>
          <w:docGrid w:linePitch="360"/>
        </w:sectPr>
      </w:pPr>
    </w:p>
    <w:p w14:paraId="614C2D0A" w14:textId="327EE074" w:rsidR="00C270FB" w:rsidRPr="006842FF" w:rsidRDefault="00223881" w:rsidP="00C270FB">
      <w:pPr>
        <w:pStyle w:val="PrefaceTitle"/>
      </w:pPr>
      <w:bookmarkStart w:id="7" w:name="_Toc188271409"/>
      <w:bookmarkStart w:id="8" w:name="_Toc207632011"/>
      <w:bookmarkStart w:id="9" w:name="ExecSum"/>
      <w:bookmarkStart w:id="10" w:name="_Toc207900866"/>
      <w:bookmarkStart w:id="11" w:name="_Toc207901004"/>
      <w:r>
        <w:lastRenderedPageBreak/>
        <w:t>Executive Summary</w:t>
      </w:r>
      <w:bookmarkEnd w:id="7"/>
      <w:bookmarkEnd w:id="8"/>
      <w:bookmarkEnd w:id="10"/>
      <w:bookmarkEnd w:id="11"/>
    </w:p>
    <w:p w14:paraId="2230037C" w14:textId="0190134B" w:rsidR="00E6409E" w:rsidRPr="00693EEB" w:rsidRDefault="00F64AA0" w:rsidP="00F64AA0">
      <w:pPr>
        <w:pStyle w:val="Majorheading"/>
      </w:pPr>
      <w:bookmarkStart w:id="12" w:name="_Toc207632012"/>
      <w:bookmarkStart w:id="13" w:name="_Toc207632068"/>
      <w:bookmarkStart w:id="14" w:name="_Toc207632364"/>
      <w:bookmarkStart w:id="15" w:name="_Toc207639023"/>
      <w:bookmarkStart w:id="16" w:name="_Toc207900867"/>
      <w:bookmarkStart w:id="17" w:name="_Toc207901005"/>
      <w:r w:rsidRPr="00F64AA0">
        <w:t>Greater Choice for At Home Palliative Care Program</w:t>
      </w:r>
      <w:bookmarkEnd w:id="12"/>
      <w:bookmarkEnd w:id="13"/>
      <w:bookmarkEnd w:id="14"/>
      <w:bookmarkEnd w:id="15"/>
      <w:bookmarkEnd w:id="16"/>
      <w:bookmarkEnd w:id="17"/>
    </w:p>
    <w:p w14:paraId="09A470DF" w14:textId="77777777" w:rsidR="00E821EC" w:rsidRPr="005726C4" w:rsidRDefault="00E821EC" w:rsidP="009E79BC">
      <w:r w:rsidRPr="005726C4">
        <w:t>Palliative care in Australia refers to the ‘treatment, care and support for people with a life limiting illness…to live as fully and as comfortably as possible’.</w:t>
      </w:r>
      <w:r w:rsidRPr="00165F08">
        <w:rPr>
          <w:rStyle w:val="FootnoteReference"/>
        </w:rPr>
        <w:t>1</w:t>
      </w:r>
    </w:p>
    <w:p w14:paraId="248F9595" w14:textId="34D2824B" w:rsidR="00EF6711" w:rsidRPr="005726C4" w:rsidRDefault="00E821EC" w:rsidP="009E79BC">
      <w:r w:rsidRPr="005726C4">
        <w:t>Demand for palliative care services in Australia will continue to increase as the population ages. Despite 70% of Australians preferring to die at home, only 15% do so, with most palliative care services being delivered in hospital settings.</w:t>
      </w:r>
      <w:r w:rsidRPr="00165F08">
        <w:rPr>
          <w:rStyle w:val="FootnoteReference"/>
        </w:rPr>
        <w:t xml:space="preserve">2 </w:t>
      </w:r>
    </w:p>
    <w:p w14:paraId="361F7A2F" w14:textId="2B263476" w:rsidR="006E67C2" w:rsidRPr="005726C4" w:rsidRDefault="00556EFD" w:rsidP="005726C4">
      <w:r w:rsidRPr="005726C4">
        <w:t>The Greater Choice for At Home Palliative Care (</w:t>
      </w:r>
      <w:proofErr w:type="spellStart"/>
      <w:r w:rsidRPr="005726C4">
        <w:t>GCfAHPC</w:t>
      </w:r>
      <w:proofErr w:type="spellEnd"/>
      <w:r w:rsidRPr="005726C4">
        <w:t xml:space="preserve">) </w:t>
      </w:r>
      <w:r w:rsidR="00525977" w:rsidRPr="005726C4">
        <w:t>P</w:t>
      </w:r>
      <w:r w:rsidRPr="005726C4">
        <w:t xml:space="preserve">rogram (the Program) was launched with 11 Primary Health Networks (PHNs) as a pilot program by the </w:t>
      </w:r>
      <w:r w:rsidR="00B37294" w:rsidRPr="00B37294">
        <w:t xml:space="preserve">Department of Health, Disability and Ageing </w:t>
      </w:r>
      <w:r w:rsidRPr="005726C4">
        <w:t>(D</w:t>
      </w:r>
      <w:r w:rsidR="00BB16F8">
        <w:t>HDA</w:t>
      </w:r>
      <w:r w:rsidRPr="005726C4">
        <w:t>) in 2017.</w:t>
      </w:r>
      <w:r w:rsidR="00780512" w:rsidRPr="005726C4">
        <w:t xml:space="preserve"> </w:t>
      </w:r>
    </w:p>
    <w:p w14:paraId="7DCBA389" w14:textId="0C6AA2D7" w:rsidR="006E67C2" w:rsidRPr="005726C4" w:rsidRDefault="006E67C2" w:rsidP="005726C4">
      <w:r w:rsidRPr="005726C4">
        <w:t xml:space="preserve">The </w:t>
      </w:r>
      <w:r w:rsidR="007E05ED" w:rsidRPr="005726C4">
        <w:t>intended outcome</w:t>
      </w:r>
      <w:r w:rsidR="00601456" w:rsidRPr="005726C4">
        <w:t>s of the Program are to</w:t>
      </w:r>
      <w:r w:rsidRPr="005726C4">
        <w:t>:</w:t>
      </w:r>
    </w:p>
    <w:p w14:paraId="2FA7773E" w14:textId="2646439C" w:rsidR="006E67C2" w:rsidRDefault="00D6251E" w:rsidP="00033827">
      <w:pPr>
        <w:pStyle w:val="ListBullet"/>
      </w:pPr>
      <w:r>
        <w:t>I</w:t>
      </w:r>
      <w:r w:rsidR="006E67C2">
        <w:t xml:space="preserve">mprove </w:t>
      </w:r>
      <w:r w:rsidR="00601456">
        <w:t xml:space="preserve">capacity and responsiveness of services to meet local needs and </w:t>
      </w:r>
      <w:r w:rsidR="00336EB0">
        <w:t>priorities</w:t>
      </w:r>
      <w:r>
        <w:t>.</w:t>
      </w:r>
    </w:p>
    <w:p w14:paraId="623EDD69" w14:textId="0D9B157E" w:rsidR="00D6251E" w:rsidRDefault="00336EB0" w:rsidP="00033827">
      <w:pPr>
        <w:pStyle w:val="ListBullet"/>
      </w:pPr>
      <w:r>
        <w:t xml:space="preserve">Improve patient access to quality palliative care services available in the home and improved capacity of carers to support people at home. </w:t>
      </w:r>
    </w:p>
    <w:p w14:paraId="36863926" w14:textId="153AC4A9" w:rsidR="007E05ED" w:rsidRPr="006E67C2" w:rsidRDefault="00336EB0" w:rsidP="00033827">
      <w:pPr>
        <w:pStyle w:val="ListBullet"/>
      </w:pPr>
      <w:r>
        <w:t xml:space="preserve">Improve coordination of care for patients, across health care providers and integration of palliative care services int their (PHN) region. </w:t>
      </w:r>
    </w:p>
    <w:p w14:paraId="6D69214B" w14:textId="2528F764" w:rsidR="00556EFD" w:rsidRPr="005726C4" w:rsidRDefault="00780512" w:rsidP="005726C4">
      <w:r w:rsidRPr="005726C4">
        <w:t>The Program funds up to two FTE PHN staff members to design and implement localised palliative care activities that target increased awareness and coordination and facilitate better access to palliative care options available at home and in the community. Program funding is designed to be flexible, empowering PHNs to direct investment to address local needs.</w:t>
      </w:r>
      <w:r w:rsidR="00556EFD" w:rsidRPr="005726C4">
        <w:t xml:space="preserve"> The pilot program was evaluated from 2018 to 2020</w:t>
      </w:r>
      <w:r w:rsidR="00CF4E83" w:rsidRPr="005726C4">
        <w:t xml:space="preserve">, </w:t>
      </w:r>
      <w:r w:rsidR="008B6E69" w:rsidRPr="005726C4">
        <w:t>following which</w:t>
      </w:r>
      <w:r w:rsidR="00CF4E83" w:rsidRPr="005726C4">
        <w:t xml:space="preserve"> the Program </w:t>
      </w:r>
      <w:r w:rsidR="008B6E69" w:rsidRPr="005726C4">
        <w:t>was</w:t>
      </w:r>
      <w:r w:rsidR="00C95620" w:rsidRPr="005726C4">
        <w:t xml:space="preserve"> expanded nationally </w:t>
      </w:r>
      <w:r w:rsidR="00556EFD" w:rsidRPr="005726C4">
        <w:t xml:space="preserve">to include all 31 PHNs from 2021-25. </w:t>
      </w:r>
    </w:p>
    <w:p w14:paraId="37B6297D" w14:textId="14F09820" w:rsidR="00922935" w:rsidRPr="001D7218" w:rsidRDefault="003D2D28" w:rsidP="001D7218">
      <w:r w:rsidRPr="003D2D28">
        <w:t xml:space="preserve">DHDA </w:t>
      </w:r>
      <w:r w:rsidR="00556EFD" w:rsidRPr="001D7218">
        <w:t xml:space="preserve">commissioned </w:t>
      </w:r>
      <w:proofErr w:type="spellStart"/>
      <w:r w:rsidR="00556EFD" w:rsidRPr="001D7218">
        <w:t>Scyne</w:t>
      </w:r>
      <w:proofErr w:type="spellEnd"/>
      <w:r w:rsidR="00556EFD" w:rsidRPr="001D7218">
        <w:t xml:space="preserve"> Advisory to undertake a</w:t>
      </w:r>
      <w:r w:rsidR="0097448C" w:rsidRPr="001D7218">
        <w:t>n</w:t>
      </w:r>
      <w:r w:rsidR="00556EFD" w:rsidRPr="001D7218">
        <w:t xml:space="preserve"> Evaluation</w:t>
      </w:r>
      <w:r w:rsidR="008B6E69" w:rsidRPr="001D7218">
        <w:t>, of the national roll out of the Program,</w:t>
      </w:r>
      <w:r w:rsidR="00B54B15" w:rsidRPr="001D7218">
        <w:t xml:space="preserve"> with the aim to: </w:t>
      </w:r>
    </w:p>
    <w:p w14:paraId="5038F8E4" w14:textId="4747742A" w:rsidR="00B54B15" w:rsidRDefault="00B54B15" w:rsidP="00033827">
      <w:pPr>
        <w:pStyle w:val="ListBullet"/>
      </w:pPr>
      <w:r>
        <w:t xml:space="preserve">Measure and monitor to what extent the Program has </w:t>
      </w:r>
      <w:r w:rsidR="008B6E69">
        <w:t>led to</w:t>
      </w:r>
      <w:r>
        <w:t xml:space="preserve"> increased access to, and choice for, palliative care for individuals in their home.</w:t>
      </w:r>
    </w:p>
    <w:p w14:paraId="285C56EC" w14:textId="61713C7A" w:rsidR="008C21E2" w:rsidRDefault="00B54B15" w:rsidP="00033827">
      <w:pPr>
        <w:pStyle w:val="ListBullet"/>
      </w:pPr>
      <w:r>
        <w:t>Inform the future direction of the Program nationally.</w:t>
      </w:r>
      <w:r w:rsidR="00556EFD" w:rsidRPr="00B54B15">
        <w:t xml:space="preserve"> </w:t>
      </w:r>
    </w:p>
    <w:p w14:paraId="3058670B" w14:textId="423EAED3" w:rsidR="00C95620" w:rsidRPr="001D7218" w:rsidRDefault="00C95620" w:rsidP="001D7218">
      <w:r w:rsidRPr="001D7218">
        <w:t>When considering the</w:t>
      </w:r>
      <w:r w:rsidR="00E34E0F" w:rsidRPr="001D7218">
        <w:t xml:space="preserve"> context for </w:t>
      </w:r>
      <w:r w:rsidRPr="001D7218">
        <w:t>th</w:t>
      </w:r>
      <w:r w:rsidR="00AF0A61" w:rsidRPr="001D7218">
        <w:t>e</w:t>
      </w:r>
      <w:r w:rsidRPr="001D7218">
        <w:t xml:space="preserve"> </w:t>
      </w:r>
      <w:r w:rsidR="006D1666" w:rsidRPr="001D7218">
        <w:t>B</w:t>
      </w:r>
      <w:r w:rsidRPr="001D7218">
        <w:t>aseline</w:t>
      </w:r>
      <w:r w:rsidR="00CA58E1" w:rsidRPr="001D7218">
        <w:t xml:space="preserve"> evaluation</w:t>
      </w:r>
      <w:r w:rsidR="00051188" w:rsidRPr="001D7218">
        <w:t xml:space="preserve">, it is important to note that it is taken from the point of </w:t>
      </w:r>
      <w:r w:rsidRPr="001D7218">
        <w:t xml:space="preserve">national expansion of the </w:t>
      </w:r>
      <w:proofErr w:type="spellStart"/>
      <w:r w:rsidRPr="001D7218">
        <w:t>GCfAHPC</w:t>
      </w:r>
      <w:proofErr w:type="spellEnd"/>
      <w:r w:rsidRPr="001D7218">
        <w:t xml:space="preserve"> program, </w:t>
      </w:r>
      <w:r w:rsidR="00EF1E63" w:rsidRPr="001D7218">
        <w:t xml:space="preserve">with </w:t>
      </w:r>
      <w:r w:rsidRPr="001D7218">
        <w:t>PHNs all commenc</w:t>
      </w:r>
      <w:r w:rsidR="00596FBC" w:rsidRPr="001D7218">
        <w:t>ing f</w:t>
      </w:r>
      <w:r w:rsidR="00E272BC" w:rsidRPr="001D7218">
        <w:t>rom</w:t>
      </w:r>
      <w:r w:rsidRPr="001D7218">
        <w:t xml:space="preserve"> varied </w:t>
      </w:r>
      <w:r w:rsidR="00E272BC" w:rsidRPr="001D7218">
        <w:t>points</w:t>
      </w:r>
      <w:r w:rsidRPr="001D7218">
        <w:t xml:space="preserve"> of readiness</w:t>
      </w:r>
      <w:r w:rsidR="00E34E0F" w:rsidRPr="001D7218">
        <w:t>. This includes PHNs who are continuing</w:t>
      </w:r>
      <w:r w:rsidR="00EF1E63" w:rsidRPr="001D7218">
        <w:t xml:space="preserve"> to build on activities</w:t>
      </w:r>
      <w:r w:rsidR="00E34E0F" w:rsidRPr="001D7218">
        <w:t xml:space="preserve"> </w:t>
      </w:r>
      <w:r w:rsidR="0055263E" w:rsidRPr="001D7218">
        <w:t>from the pilot</w:t>
      </w:r>
      <w:r w:rsidR="00EF1E63" w:rsidRPr="001D7218">
        <w:t xml:space="preserve"> phase</w:t>
      </w:r>
      <w:r w:rsidR="00E34E0F" w:rsidRPr="001D7218">
        <w:t xml:space="preserve"> as well as new PHNs who may be progressing activities that </w:t>
      </w:r>
      <w:r w:rsidR="00972483" w:rsidRPr="001D7218">
        <w:t xml:space="preserve">they </w:t>
      </w:r>
      <w:r w:rsidR="00E34E0F" w:rsidRPr="001D7218">
        <w:t>commenced prior to</w:t>
      </w:r>
      <w:r w:rsidR="00972483" w:rsidRPr="001D7218">
        <w:t xml:space="preserve"> joining the program</w:t>
      </w:r>
      <w:r w:rsidRPr="001D7218">
        <w:t>.</w:t>
      </w:r>
    </w:p>
    <w:p w14:paraId="2B2A2470" w14:textId="0118BE29" w:rsidR="00E821EC" w:rsidRDefault="00E821EC" w:rsidP="00E821EC">
      <w:pPr>
        <w:pStyle w:val="Majorheading"/>
      </w:pPr>
      <w:bookmarkStart w:id="18" w:name="_Toc207632013"/>
      <w:bookmarkStart w:id="19" w:name="_Toc207632069"/>
      <w:bookmarkStart w:id="20" w:name="_Toc207632365"/>
      <w:bookmarkStart w:id="21" w:name="_Toc207639024"/>
      <w:bookmarkStart w:id="22" w:name="_Toc207900868"/>
      <w:bookmarkStart w:id="23" w:name="_Toc207901006"/>
      <w:r>
        <w:lastRenderedPageBreak/>
        <w:t>National Evaluation of the Greater Choice for At Home Palliative Care Program</w:t>
      </w:r>
      <w:bookmarkEnd w:id="18"/>
      <w:bookmarkEnd w:id="19"/>
      <w:bookmarkEnd w:id="20"/>
      <w:bookmarkEnd w:id="21"/>
      <w:bookmarkEnd w:id="22"/>
      <w:bookmarkEnd w:id="23"/>
    </w:p>
    <w:p w14:paraId="422F18E7" w14:textId="5366FA30" w:rsidR="00D62E6C" w:rsidRPr="005726C4" w:rsidRDefault="00280664" w:rsidP="00C66488">
      <w:r w:rsidRPr="005726C4">
        <w:t>The</w:t>
      </w:r>
      <w:r w:rsidR="00F82219" w:rsidRPr="005726C4">
        <w:t xml:space="preserve"> Evaluation </w:t>
      </w:r>
      <w:r w:rsidR="008B6E69" w:rsidRPr="005726C4">
        <w:t>covers</w:t>
      </w:r>
      <w:r w:rsidR="00275206" w:rsidRPr="005726C4">
        <w:t xml:space="preserve"> </w:t>
      </w:r>
      <w:r w:rsidR="00F82219" w:rsidRPr="005726C4">
        <w:t xml:space="preserve">three key phases </w:t>
      </w:r>
      <w:r w:rsidR="00B54B15" w:rsidRPr="005726C4">
        <w:t xml:space="preserve">or ‘tranches’ </w:t>
      </w:r>
      <w:r w:rsidR="00F82219" w:rsidRPr="005726C4">
        <w:t>of data collection, analysis and reporting</w:t>
      </w:r>
      <w:r w:rsidR="00B54B15" w:rsidRPr="005726C4">
        <w:t>: the Baseline, Midpoint and Endpoint</w:t>
      </w:r>
      <w:r w:rsidR="00F82219" w:rsidRPr="005726C4">
        <w:t xml:space="preserve">. </w:t>
      </w:r>
      <w:r w:rsidR="00B54B15" w:rsidRPr="005726C4">
        <w:t>This iterat</w:t>
      </w:r>
      <w:r w:rsidR="004F260A" w:rsidRPr="005726C4">
        <w:t>ive</w:t>
      </w:r>
      <w:r w:rsidR="00B54B15" w:rsidRPr="005726C4">
        <w:t xml:space="preserve"> data collection approach enables the evaluation to </w:t>
      </w:r>
      <w:r w:rsidR="00C509E6" w:rsidRPr="005726C4">
        <w:t xml:space="preserve">produce comparators and indicators of impact over the course of 3 years. </w:t>
      </w:r>
    </w:p>
    <w:p w14:paraId="7877837C" w14:textId="3A173CBB" w:rsidR="00966232" w:rsidRPr="00070F45" w:rsidRDefault="00F82219" w:rsidP="00C66488">
      <w:pPr>
        <w:rPr>
          <w:highlight w:val="yellow"/>
        </w:rPr>
      </w:pPr>
      <w:r w:rsidRPr="005A25DF">
        <w:t xml:space="preserve">This report presents </w:t>
      </w:r>
      <w:r w:rsidR="00510380" w:rsidRPr="005A25DF">
        <w:t>data covering</w:t>
      </w:r>
      <w:r w:rsidRPr="005A25DF">
        <w:t xml:space="preserve"> the Baseline tranche of the Evaluation</w:t>
      </w:r>
      <w:r w:rsidR="00D62E6C" w:rsidRPr="005A25DF">
        <w:t xml:space="preserve">, </w:t>
      </w:r>
      <w:r w:rsidR="00510380" w:rsidRPr="005A25DF">
        <w:t xml:space="preserve">with </w:t>
      </w:r>
      <w:r w:rsidR="008B6E69" w:rsidRPr="005A25DF">
        <w:t>the</w:t>
      </w:r>
      <w:r w:rsidR="00365BCE" w:rsidRPr="005A25DF">
        <w:t xml:space="preserve"> period of data collection spanning 20</w:t>
      </w:r>
      <w:r w:rsidR="00B351D3" w:rsidRPr="005A25DF">
        <w:t>22-23</w:t>
      </w:r>
      <w:r w:rsidR="00B97765" w:rsidRPr="005A25DF">
        <w:t xml:space="preserve">. </w:t>
      </w:r>
      <w:r w:rsidR="00261E0F" w:rsidRPr="00E05CEA">
        <w:t xml:space="preserve">The </w:t>
      </w:r>
      <w:r w:rsidR="001A7A57" w:rsidRPr="00E05CEA">
        <w:t>Baseline report establishes a set of key indicators that will be used as comparators in subsequent phases to determine impact of the Program across its lifecycle</w:t>
      </w:r>
      <w:r w:rsidR="001C3952" w:rsidRPr="005A25DF">
        <w:t xml:space="preserve">. </w:t>
      </w:r>
      <w:r w:rsidR="00AC5C49" w:rsidRPr="005A25DF">
        <w:t xml:space="preserve">These include core datasets </w:t>
      </w:r>
      <w:r w:rsidR="00A40B07" w:rsidRPr="005A25DF">
        <w:t>to be accessed via data custodians</w:t>
      </w:r>
      <w:r w:rsidR="00A40B07">
        <w:t xml:space="preserve"> such as the AIHW or </w:t>
      </w:r>
      <w:r w:rsidR="00A8454B">
        <w:t>collected by PHNs</w:t>
      </w:r>
      <w:r w:rsidR="005A25DF">
        <w:t xml:space="preserve"> (e.g. Death Literacy Index data)</w:t>
      </w:r>
      <w:r w:rsidR="00A8454B">
        <w:t xml:space="preserve">, </w:t>
      </w:r>
      <w:r w:rsidR="00D92007">
        <w:t>as well as supplementary sources of data</w:t>
      </w:r>
      <w:r w:rsidR="008856BF">
        <w:t xml:space="preserve"> </w:t>
      </w:r>
      <w:r w:rsidR="00A263B0">
        <w:t>provided</w:t>
      </w:r>
      <w:r w:rsidR="00A32319">
        <w:t xml:space="preserve"> by, </w:t>
      </w:r>
      <w:r w:rsidR="00A263B0">
        <w:t xml:space="preserve">but not used </w:t>
      </w:r>
      <w:r w:rsidR="00A32319">
        <w:t>for</w:t>
      </w:r>
      <w:r w:rsidR="00917392">
        <w:t xml:space="preserve"> </w:t>
      </w:r>
      <w:r w:rsidR="001D7303">
        <w:t>standardised comparison</w:t>
      </w:r>
      <w:r w:rsidR="00A32319">
        <w:t>, between PHNs.</w:t>
      </w:r>
      <w:r w:rsidR="001D7303">
        <w:t xml:space="preserve"> </w:t>
      </w:r>
      <w:r w:rsidR="00781CD7">
        <w:t xml:space="preserve">Section 4.2 Key activities in PHN workstreams and Appendix D Baseline indicators and hypotheses </w:t>
      </w:r>
      <w:r w:rsidR="00FF28FF">
        <w:t xml:space="preserve">discuss these indicators in more detail. </w:t>
      </w:r>
      <w:r w:rsidR="007418C3">
        <w:t>Because these dat</w:t>
      </w:r>
      <w:r w:rsidR="008A7DC1">
        <w:t>a</w:t>
      </w:r>
      <w:r w:rsidR="007418C3">
        <w:t xml:space="preserve">sets </w:t>
      </w:r>
      <w:r w:rsidR="008A7DC1">
        <w:t xml:space="preserve">are established as comparators for subsequent phases, </w:t>
      </w:r>
      <w:r w:rsidR="00660635" w:rsidRPr="00021F14">
        <w:t>the Baseline report does not contain conclusive findings or recommendations.</w:t>
      </w:r>
    </w:p>
    <w:p w14:paraId="1D7C2F66" w14:textId="6E346F93" w:rsidR="007F42B5" w:rsidRPr="00C66488" w:rsidRDefault="007F42B5" w:rsidP="00C66488">
      <w:pPr>
        <w:pStyle w:val="Majorheading2"/>
      </w:pPr>
      <w:bookmarkStart w:id="24" w:name="_Toc207632014"/>
      <w:bookmarkStart w:id="25" w:name="_Toc207632070"/>
      <w:bookmarkStart w:id="26" w:name="_Toc207632366"/>
      <w:bookmarkStart w:id="27" w:name="_Toc207639025"/>
      <w:bookmarkStart w:id="28" w:name="_Toc207900869"/>
      <w:bookmarkStart w:id="29" w:name="_Toc207901007"/>
      <w:r w:rsidRPr="00C13932">
        <w:t>Measuring impact of PHN activities:</w:t>
      </w:r>
      <w:bookmarkEnd w:id="24"/>
      <w:bookmarkEnd w:id="25"/>
      <w:bookmarkEnd w:id="26"/>
      <w:bookmarkEnd w:id="27"/>
      <w:bookmarkEnd w:id="28"/>
      <w:bookmarkEnd w:id="29"/>
    </w:p>
    <w:p w14:paraId="403313E0" w14:textId="77777777" w:rsidR="007F42B5" w:rsidRPr="005726C4" w:rsidRDefault="007F42B5" w:rsidP="005726C4">
      <w:r w:rsidRPr="005726C4">
        <w:t xml:space="preserve">As part of the Baseline tranche, a suite of primary data collection methods and tools were co-designed and distributed for PHNs to use in monitoring their activities. As part of Midpoint and Endpoint, it is anticipated that there will be more widespread use and embedding of these tools as part of ‘business as usual’ practices for </w:t>
      </w:r>
      <w:proofErr w:type="spellStart"/>
      <w:r w:rsidRPr="005726C4">
        <w:t>GCfAHPC</w:t>
      </w:r>
      <w:proofErr w:type="spellEnd"/>
      <w:r w:rsidRPr="005726C4">
        <w:t xml:space="preserve"> Program activities.</w:t>
      </w:r>
    </w:p>
    <w:p w14:paraId="028E5E95" w14:textId="12857D2A" w:rsidR="007F42B5" w:rsidRPr="005726C4" w:rsidRDefault="000944C0" w:rsidP="005726C4">
      <w:r w:rsidRPr="005726C4">
        <w:t xml:space="preserve">The three primary sources of information for the Baseline tranche included: publicly available national data sets such as those held by the AIHW, data collected locally by PHNs, and case studies of PHN activities. </w:t>
      </w:r>
      <w:r w:rsidR="007F42B5" w:rsidRPr="005726C4">
        <w:t>It should be noted that, given the size, scale, and complexity of the palliative care system (including in each PHN region), the funding and duration of the Program, the impact of PHN activities on measurable outcomes will likely be too small to observe using national or even PHN-level health service data. It is more likely that the impact of the Program will be measurable using primary data collection approaches and tools.</w:t>
      </w:r>
    </w:p>
    <w:p w14:paraId="2ACF2451" w14:textId="77777777" w:rsidR="007F42B5" w:rsidRPr="000D7396" w:rsidRDefault="007F42B5" w:rsidP="000D7396">
      <w:r w:rsidRPr="000D7396">
        <w:t>Different workstreams will have a varying level of data availability and quality that can be used to measure impact. It is likely that workstreams such as Priority Populations or Awareness in the Community will require more significant input from primary data collection tools and qualitative data.</w:t>
      </w:r>
    </w:p>
    <w:p w14:paraId="15114616" w14:textId="55813B69" w:rsidR="006B3765" w:rsidRPr="00C66488" w:rsidRDefault="00347BA6" w:rsidP="00BD00C1">
      <w:r w:rsidRPr="00C66488">
        <w:t>Baseline activity data on relevant PHN activities is catalogued against four areas of action, as shown in</w:t>
      </w:r>
      <w:r w:rsidR="00AE18CA" w:rsidRPr="00C66488">
        <w:t xml:space="preserve"> </w:t>
      </w:r>
      <w:r w:rsidR="00AE18CA" w:rsidRPr="00C66488">
        <w:fldChar w:fldCharType="begin"/>
      </w:r>
      <w:r w:rsidR="00AE18CA" w:rsidRPr="00C66488">
        <w:instrText xml:space="preserve"> REF _Ref188270166 \h  \* MERGEFORMAT </w:instrText>
      </w:r>
      <w:r w:rsidR="00AE18CA" w:rsidRPr="00C66488">
        <w:fldChar w:fldCharType="separate"/>
      </w:r>
      <w:r w:rsidR="00E864FD">
        <w:t>Figure 1</w:t>
      </w:r>
      <w:r w:rsidR="00AE18CA" w:rsidRPr="00C66488">
        <w:fldChar w:fldCharType="end"/>
      </w:r>
      <w:r w:rsidRPr="00C66488">
        <w:t>.</w:t>
      </w:r>
    </w:p>
    <w:p w14:paraId="3715C672" w14:textId="519858E4" w:rsidR="00AE18CA" w:rsidRDefault="00AE18CA" w:rsidP="00953151">
      <w:pPr>
        <w:pStyle w:val="Caption"/>
      </w:pPr>
      <w:bookmarkStart w:id="30" w:name="_Ref188270166"/>
      <w:r>
        <w:lastRenderedPageBreak/>
        <w:t xml:space="preserve">Figure </w:t>
      </w:r>
      <w:r>
        <w:fldChar w:fldCharType="begin"/>
      </w:r>
      <w:r>
        <w:instrText xml:space="preserve"> SEQ Figure \* ARABIC </w:instrText>
      </w:r>
      <w:r>
        <w:fldChar w:fldCharType="separate"/>
      </w:r>
      <w:r w:rsidR="00E864FD">
        <w:rPr>
          <w:noProof/>
        </w:rPr>
        <w:t>1</w:t>
      </w:r>
      <w:r>
        <w:fldChar w:fldCharType="end"/>
      </w:r>
      <w:bookmarkEnd w:id="30"/>
      <w:r>
        <w:t xml:space="preserve">: </w:t>
      </w:r>
      <w:r w:rsidRPr="00B9689D">
        <w:t>Overall summary of PHN activity workstreams in palliative care</w:t>
      </w:r>
    </w:p>
    <w:tbl>
      <w:tblPr>
        <w:tblW w:w="0" w:type="auto"/>
        <w:jc w:val="cente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Caption w:val="Overall summary of PHN acitivity workstreams"/>
        <w:tblDescription w:val="The workstreams are; workforce education and awareness; awareness in the community; needs and preferences; coordination and integration."/>
      </w:tblPr>
      <w:tblGrid>
        <w:gridCol w:w="2806"/>
        <w:gridCol w:w="1472"/>
        <w:gridCol w:w="1390"/>
        <w:gridCol w:w="2836"/>
      </w:tblGrid>
      <w:tr w:rsidR="00347BA6" w:rsidRPr="00486B53" w14:paraId="2FC1E6AD" w14:textId="77777777" w:rsidTr="002D2AD3">
        <w:trPr>
          <w:trHeight w:val="478"/>
          <w:tblHeader/>
          <w:jc w:val="center"/>
        </w:trPr>
        <w:tc>
          <w:tcPr>
            <w:tcW w:w="8504" w:type="dxa"/>
            <w:gridSpan w:val="4"/>
            <w:tcBorders>
              <w:top w:val="nil"/>
              <w:left w:val="nil"/>
              <w:right w:val="nil"/>
            </w:tcBorders>
            <w:shd w:val="clear" w:color="auto" w:fill="97AEAF"/>
          </w:tcPr>
          <w:p w14:paraId="22BC602A" w14:textId="77777777" w:rsidR="00347BA6" w:rsidRPr="00C1151A" w:rsidRDefault="00347BA6" w:rsidP="007D0C3A">
            <w:pPr>
              <w:pStyle w:val="TableHeadingtext"/>
            </w:pPr>
            <w:r w:rsidRPr="00C1151A">
              <w:t>Workforce education and awareness</w:t>
            </w:r>
          </w:p>
        </w:tc>
      </w:tr>
      <w:tr w:rsidR="00347BA6" w:rsidRPr="00486B53" w14:paraId="3251F772" w14:textId="77777777" w:rsidTr="002D2AD3">
        <w:trPr>
          <w:trHeight w:val="519"/>
          <w:tblHeader/>
          <w:jc w:val="center"/>
        </w:trPr>
        <w:tc>
          <w:tcPr>
            <w:tcW w:w="2806" w:type="dxa"/>
            <w:tcBorders>
              <w:left w:val="nil"/>
              <w:right w:val="single" w:sz="18" w:space="0" w:color="FFFFFF"/>
            </w:tcBorders>
            <w:shd w:val="clear" w:color="auto" w:fill="D5DEDF" w:themeFill="accent5" w:themeFillTint="66"/>
          </w:tcPr>
          <w:p w14:paraId="3CBB5643" w14:textId="77777777" w:rsidR="00347BA6" w:rsidRPr="00486B53" w:rsidRDefault="00347BA6" w:rsidP="000D7396">
            <w:pPr>
              <w:pStyle w:val="TableHeadingtext"/>
            </w:pPr>
            <w:r w:rsidRPr="000D7396">
              <w:t>Workforce capability</w:t>
            </w:r>
          </w:p>
        </w:tc>
        <w:tc>
          <w:tcPr>
            <w:tcW w:w="2862" w:type="dxa"/>
            <w:gridSpan w:val="2"/>
            <w:tcBorders>
              <w:left w:val="single" w:sz="18" w:space="0" w:color="FFFFFF"/>
              <w:right w:val="single" w:sz="18" w:space="0" w:color="FFFFFF"/>
            </w:tcBorders>
            <w:shd w:val="clear" w:color="auto" w:fill="D5DEDF" w:themeFill="accent5" w:themeFillTint="66"/>
          </w:tcPr>
          <w:p w14:paraId="79E912E4" w14:textId="77777777" w:rsidR="00347BA6" w:rsidRPr="00486B53" w:rsidRDefault="00347BA6" w:rsidP="000D7396">
            <w:pPr>
              <w:pStyle w:val="TableHeadingtext"/>
            </w:pPr>
            <w:r w:rsidRPr="000D7396">
              <w:t>GP Quality Improvement</w:t>
            </w:r>
          </w:p>
        </w:tc>
        <w:tc>
          <w:tcPr>
            <w:tcW w:w="2836" w:type="dxa"/>
            <w:tcBorders>
              <w:left w:val="single" w:sz="18" w:space="0" w:color="FFFFFF"/>
              <w:right w:val="nil"/>
            </w:tcBorders>
            <w:shd w:val="clear" w:color="auto" w:fill="D5DEDF" w:themeFill="accent5" w:themeFillTint="66"/>
          </w:tcPr>
          <w:p w14:paraId="7D86AAC3" w14:textId="77777777" w:rsidR="00347BA6" w:rsidRPr="000D7396" w:rsidRDefault="00347BA6" w:rsidP="000D7396">
            <w:pPr>
              <w:pStyle w:val="TableHeadingtext"/>
            </w:pPr>
            <w:r w:rsidRPr="000D7396">
              <w:t>RACHs</w:t>
            </w:r>
          </w:p>
        </w:tc>
      </w:tr>
      <w:tr w:rsidR="00347BA6" w:rsidRPr="00486B53" w14:paraId="358DCCA1" w14:textId="77777777" w:rsidTr="002D2AD3">
        <w:trPr>
          <w:trHeight w:val="437"/>
          <w:tblHeader/>
          <w:jc w:val="center"/>
        </w:trPr>
        <w:tc>
          <w:tcPr>
            <w:tcW w:w="8504" w:type="dxa"/>
            <w:gridSpan w:val="4"/>
            <w:tcBorders>
              <w:left w:val="nil"/>
              <w:right w:val="nil"/>
            </w:tcBorders>
            <w:shd w:val="clear" w:color="auto" w:fill="210053"/>
          </w:tcPr>
          <w:p w14:paraId="0D8EACF4" w14:textId="77777777" w:rsidR="00347BA6" w:rsidRPr="00B94D00" w:rsidRDefault="00347BA6" w:rsidP="00953151">
            <w:pPr>
              <w:pStyle w:val="TableHeadingWhite"/>
            </w:pPr>
            <w:r w:rsidRPr="00B94D00">
              <w:t>Awareness in the community</w:t>
            </w:r>
          </w:p>
        </w:tc>
      </w:tr>
      <w:tr w:rsidR="00347BA6" w:rsidRPr="00486B53" w14:paraId="65479E2B" w14:textId="77777777" w:rsidTr="002D2AD3">
        <w:trPr>
          <w:trHeight w:val="471"/>
          <w:tblHeader/>
          <w:jc w:val="center"/>
        </w:trPr>
        <w:tc>
          <w:tcPr>
            <w:tcW w:w="8504" w:type="dxa"/>
            <w:gridSpan w:val="4"/>
            <w:tcBorders>
              <w:left w:val="nil"/>
              <w:right w:val="nil"/>
            </w:tcBorders>
            <w:shd w:val="clear" w:color="auto" w:fill="DED9E6"/>
          </w:tcPr>
          <w:p w14:paraId="1BF01AFA" w14:textId="77777777" w:rsidR="00347BA6" w:rsidRPr="00216AD7" w:rsidRDefault="00347BA6" w:rsidP="00216AD7">
            <w:pPr>
              <w:pStyle w:val="TableHeadingtext"/>
            </w:pPr>
            <w:r w:rsidRPr="00216AD7">
              <w:t>Education and awareness (including Compassionate Communities)</w:t>
            </w:r>
          </w:p>
        </w:tc>
      </w:tr>
      <w:tr w:rsidR="00347BA6" w:rsidRPr="00486B53" w14:paraId="1706B7D1" w14:textId="77777777" w:rsidTr="002D2AD3">
        <w:trPr>
          <w:trHeight w:val="454"/>
          <w:tblHeader/>
          <w:jc w:val="center"/>
        </w:trPr>
        <w:tc>
          <w:tcPr>
            <w:tcW w:w="8504" w:type="dxa"/>
            <w:gridSpan w:val="4"/>
            <w:tcBorders>
              <w:left w:val="nil"/>
              <w:bottom w:val="single" w:sz="36" w:space="0" w:color="FFFFFF"/>
              <w:right w:val="nil"/>
            </w:tcBorders>
            <w:shd w:val="clear" w:color="auto" w:fill="634B86"/>
          </w:tcPr>
          <w:p w14:paraId="078BBE0D" w14:textId="77777777" w:rsidR="00347BA6" w:rsidRPr="00B94D00" w:rsidRDefault="00347BA6" w:rsidP="00953151">
            <w:pPr>
              <w:pStyle w:val="TableHeadingWhite"/>
            </w:pPr>
            <w:r w:rsidRPr="00B94D00">
              <w:t>Needs and preferences</w:t>
            </w:r>
          </w:p>
        </w:tc>
      </w:tr>
      <w:tr w:rsidR="00347BA6" w:rsidRPr="00486B53" w14:paraId="51140006" w14:textId="77777777" w:rsidTr="002D2AD3">
        <w:trPr>
          <w:trHeight w:val="529"/>
          <w:tblHeader/>
          <w:jc w:val="center"/>
        </w:trPr>
        <w:tc>
          <w:tcPr>
            <w:tcW w:w="4278" w:type="dxa"/>
            <w:gridSpan w:val="2"/>
            <w:tcBorders>
              <w:top w:val="single" w:sz="36" w:space="0" w:color="FFFFFF"/>
              <w:left w:val="nil"/>
            </w:tcBorders>
            <w:shd w:val="clear" w:color="auto" w:fill="E0E0F0"/>
          </w:tcPr>
          <w:p w14:paraId="77C67E27" w14:textId="77777777" w:rsidR="00347BA6" w:rsidRPr="00C66488" w:rsidRDefault="00347BA6" w:rsidP="000D7396">
            <w:pPr>
              <w:pStyle w:val="TableHeadingtext"/>
            </w:pPr>
            <w:r w:rsidRPr="00C66488">
              <w:t>Palliative care medicines</w:t>
            </w:r>
          </w:p>
        </w:tc>
        <w:tc>
          <w:tcPr>
            <w:tcW w:w="4226" w:type="dxa"/>
            <w:gridSpan w:val="2"/>
            <w:tcBorders>
              <w:top w:val="single" w:sz="36" w:space="0" w:color="FFFFFF"/>
              <w:right w:val="nil"/>
            </w:tcBorders>
            <w:shd w:val="clear" w:color="auto" w:fill="E0E0F0"/>
          </w:tcPr>
          <w:p w14:paraId="14E284F9" w14:textId="77777777" w:rsidR="00347BA6" w:rsidRPr="00C66488" w:rsidRDefault="00347BA6" w:rsidP="000D7396">
            <w:pPr>
              <w:pStyle w:val="TableHeadingtext"/>
            </w:pPr>
            <w:r w:rsidRPr="00C66488">
              <w:t>Priority populations</w:t>
            </w:r>
          </w:p>
        </w:tc>
      </w:tr>
      <w:tr w:rsidR="00347BA6" w:rsidRPr="00486B53" w14:paraId="689356B7" w14:textId="77777777" w:rsidTr="002D2AD3">
        <w:trPr>
          <w:trHeight w:val="459"/>
          <w:tblHeader/>
          <w:jc w:val="center"/>
        </w:trPr>
        <w:tc>
          <w:tcPr>
            <w:tcW w:w="8504" w:type="dxa"/>
            <w:gridSpan w:val="4"/>
            <w:tcBorders>
              <w:left w:val="nil"/>
              <w:right w:val="nil"/>
            </w:tcBorders>
            <w:shd w:val="clear" w:color="auto" w:fill="50929B"/>
          </w:tcPr>
          <w:p w14:paraId="0751CF88" w14:textId="77777777" w:rsidR="00347BA6" w:rsidRPr="00C66488" w:rsidRDefault="00347BA6" w:rsidP="007D0C3A">
            <w:pPr>
              <w:pStyle w:val="TableHeadingtext"/>
            </w:pPr>
            <w:r w:rsidRPr="00C66488">
              <w:t>Coordination and integration</w:t>
            </w:r>
          </w:p>
        </w:tc>
      </w:tr>
      <w:tr w:rsidR="00347BA6" w:rsidRPr="00486B53" w14:paraId="55823B3C" w14:textId="77777777" w:rsidTr="002D2AD3">
        <w:trPr>
          <w:trHeight w:val="534"/>
          <w:tblHeader/>
          <w:jc w:val="center"/>
        </w:trPr>
        <w:tc>
          <w:tcPr>
            <w:tcW w:w="4278" w:type="dxa"/>
            <w:gridSpan w:val="2"/>
            <w:tcBorders>
              <w:left w:val="nil"/>
              <w:bottom w:val="nil"/>
              <w:right w:val="single" w:sz="18" w:space="0" w:color="FFFFFF"/>
            </w:tcBorders>
            <w:shd w:val="clear" w:color="auto" w:fill="DAE8EA"/>
          </w:tcPr>
          <w:p w14:paraId="7772A12A" w14:textId="77777777" w:rsidR="00347BA6" w:rsidRPr="00486B53" w:rsidRDefault="00347BA6" w:rsidP="000D7396">
            <w:pPr>
              <w:pStyle w:val="TableHeadingtext"/>
            </w:pPr>
            <w:r w:rsidRPr="000D7396">
              <w:t>Service mapping and pathways</w:t>
            </w:r>
          </w:p>
        </w:tc>
        <w:tc>
          <w:tcPr>
            <w:tcW w:w="4226" w:type="dxa"/>
            <w:gridSpan w:val="2"/>
            <w:tcBorders>
              <w:left w:val="single" w:sz="18" w:space="0" w:color="FFFFFF"/>
              <w:bottom w:val="nil"/>
              <w:right w:val="nil"/>
            </w:tcBorders>
            <w:shd w:val="clear" w:color="auto" w:fill="DAE8EA"/>
          </w:tcPr>
          <w:p w14:paraId="039DBDAD" w14:textId="77777777" w:rsidR="00347BA6" w:rsidRPr="00486B53" w:rsidRDefault="00347BA6" w:rsidP="000D7396">
            <w:pPr>
              <w:pStyle w:val="TableHeadingtext"/>
            </w:pPr>
            <w:r w:rsidRPr="000D7396">
              <w:t xml:space="preserve">Models of shared </w:t>
            </w:r>
            <w:r w:rsidRPr="00486B53">
              <w:t>care</w:t>
            </w:r>
          </w:p>
        </w:tc>
      </w:tr>
    </w:tbl>
    <w:p w14:paraId="67B0F504" w14:textId="182F1D21" w:rsidR="007F42B5" w:rsidRDefault="00AE18CA" w:rsidP="009D773D">
      <w:r w:rsidRPr="000D7396">
        <w:fldChar w:fldCharType="begin"/>
      </w:r>
      <w:r w:rsidRPr="000D7396">
        <w:instrText xml:space="preserve"> REF _Ref188270215 \h  \* MERGEFORMAT </w:instrText>
      </w:r>
      <w:r w:rsidRPr="000D7396">
        <w:fldChar w:fldCharType="separate"/>
      </w:r>
      <w:r w:rsidR="00E864FD">
        <w:t>Figure 2</w:t>
      </w:r>
      <w:r w:rsidRPr="000D7396">
        <w:fldChar w:fldCharType="end"/>
      </w:r>
      <w:r w:rsidRPr="000D7396">
        <w:t xml:space="preserve"> </w:t>
      </w:r>
      <w:r w:rsidR="00A55C36" w:rsidRPr="000D7396">
        <w:t xml:space="preserve">categorises the data sources that </w:t>
      </w:r>
      <w:r w:rsidR="00EE46BD" w:rsidRPr="000D7396">
        <w:t xml:space="preserve">will be used to </w:t>
      </w:r>
      <w:r w:rsidR="00E93C87" w:rsidRPr="000D7396">
        <w:t>capture</w:t>
      </w:r>
      <w:r w:rsidR="00EE46BD" w:rsidRPr="000D7396">
        <w:t xml:space="preserve"> PHN</w:t>
      </w:r>
      <w:r w:rsidR="00C01CA8" w:rsidRPr="000D7396">
        <w:t xml:space="preserve"> achievements</w:t>
      </w:r>
      <w:r w:rsidR="00EE46BD" w:rsidRPr="000D7396">
        <w:t>.</w:t>
      </w:r>
      <w:r w:rsidR="0051572C" w:rsidRPr="000D7396">
        <w:t xml:space="preserve"> This methodology</w:t>
      </w:r>
      <w:r w:rsidR="007F42B5" w:rsidRPr="000D7396">
        <w:t xml:space="preserve"> will be </w:t>
      </w:r>
      <w:r w:rsidR="0051572C" w:rsidRPr="000D7396">
        <w:t xml:space="preserve">further </w:t>
      </w:r>
      <w:r w:rsidR="007F42B5" w:rsidRPr="000D7396">
        <w:t>developed over the course of the Midpoint and Endpoint evaluation.</w:t>
      </w:r>
    </w:p>
    <w:p w14:paraId="7EF57ACA" w14:textId="322AA66E" w:rsidR="00AE18CA" w:rsidRDefault="00AE18CA" w:rsidP="00953151">
      <w:pPr>
        <w:pStyle w:val="Caption"/>
      </w:pPr>
      <w:bookmarkStart w:id="31" w:name="_Ref188270215"/>
      <w:r>
        <w:lastRenderedPageBreak/>
        <w:t xml:space="preserve">Figure </w:t>
      </w:r>
      <w:r>
        <w:fldChar w:fldCharType="begin"/>
      </w:r>
      <w:r>
        <w:instrText xml:space="preserve"> SEQ Figure \* ARABIC </w:instrText>
      </w:r>
      <w:r>
        <w:fldChar w:fldCharType="separate"/>
      </w:r>
      <w:r w:rsidR="00E864FD">
        <w:rPr>
          <w:noProof/>
        </w:rPr>
        <w:t>2</w:t>
      </w:r>
      <w:r>
        <w:fldChar w:fldCharType="end"/>
      </w:r>
      <w:bookmarkEnd w:id="31"/>
      <w:r>
        <w:t xml:space="preserve">: </w:t>
      </w:r>
      <w:r w:rsidRPr="00EB4BEC">
        <w:t>Measurement of impact summary</w:t>
      </w:r>
    </w:p>
    <w:p w14:paraId="4D16D6C8" w14:textId="77777777" w:rsidR="007F42B5" w:rsidRDefault="007F42B5" w:rsidP="000D7396">
      <w:r w:rsidRPr="000D7396">
        <w:rPr>
          <w:noProof/>
        </w:rPr>
        <w:drawing>
          <wp:inline distT="0" distB="0" distL="0" distR="0" wp14:anchorId="17BF4291" wp14:editId="0BBF6B5B">
            <wp:extent cx="6037385" cy="4672289"/>
            <wp:effectExtent l="0" t="0" r="1905" b="0"/>
            <wp:docPr id="1663668624" name="Picture 1" descr="A group of blue and white cards with text summarising the measurement tools for the various work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68624" name="Picture 1" descr="A group of blue and white cards with text summarising the measurement tools for the various workstreams."/>
                    <pic:cNvPicPr/>
                  </pic:nvPicPr>
                  <pic:blipFill>
                    <a:blip r:embed="rId20"/>
                    <a:stretch>
                      <a:fillRect/>
                    </a:stretch>
                  </pic:blipFill>
                  <pic:spPr>
                    <a:xfrm>
                      <a:off x="0" y="0"/>
                      <a:ext cx="6041934" cy="4675809"/>
                    </a:xfrm>
                    <a:prstGeom prst="rect">
                      <a:avLst/>
                    </a:prstGeom>
                  </pic:spPr>
                </pic:pic>
              </a:graphicData>
            </a:graphic>
          </wp:inline>
        </w:drawing>
      </w:r>
    </w:p>
    <w:p w14:paraId="7C882769" w14:textId="77777777" w:rsidR="00347BA6" w:rsidRDefault="00347BA6" w:rsidP="00347BA6">
      <w:pPr>
        <w:pStyle w:val="Majorheading"/>
      </w:pPr>
      <w:bookmarkStart w:id="32" w:name="_Toc207632015"/>
      <w:bookmarkStart w:id="33" w:name="_Toc207632071"/>
      <w:bookmarkStart w:id="34" w:name="_Toc207632367"/>
      <w:bookmarkStart w:id="35" w:name="_Toc207639026"/>
      <w:bookmarkStart w:id="36" w:name="_Toc207900870"/>
      <w:bookmarkStart w:id="37" w:name="_Toc207901008"/>
      <w:r>
        <w:t>Overview of PHN activity</w:t>
      </w:r>
      <w:bookmarkEnd w:id="32"/>
      <w:bookmarkEnd w:id="33"/>
      <w:bookmarkEnd w:id="34"/>
      <w:bookmarkEnd w:id="35"/>
      <w:bookmarkEnd w:id="36"/>
      <w:bookmarkEnd w:id="37"/>
    </w:p>
    <w:p w14:paraId="1FD896BE" w14:textId="77777777" w:rsidR="008E496F" w:rsidRPr="005726C4" w:rsidRDefault="008E496F" w:rsidP="005726C4">
      <w:r w:rsidRPr="005726C4">
        <w:t xml:space="preserve">The data provided in the Baseline report is synthesised from a rapid review of relevant policies, existing national and State and Territory funded initiatives and Australian palliative care services, publicly available palliative care data, and primary data collection, including semi-structured interviews with all 31 PHNs, an online PHN survey, an online palliative care service provider survey, and materials submitted from PHNs relating to Program activities. The </w:t>
      </w:r>
    </w:p>
    <w:p w14:paraId="531BC985" w14:textId="06F1AA43" w:rsidR="008E496F" w:rsidRPr="005726C4" w:rsidRDefault="008E496F" w:rsidP="005726C4">
      <w:r w:rsidRPr="005726C4">
        <w:t xml:space="preserve">At the time of data collection </w:t>
      </w:r>
      <w:r w:rsidR="005529F0" w:rsidRPr="005726C4">
        <w:t>several</w:t>
      </w:r>
      <w:r w:rsidRPr="005726C4">
        <w:t xml:space="preserve"> PHN</w:t>
      </w:r>
      <w:r w:rsidR="00AF7089" w:rsidRPr="005726C4">
        <w:t>s</w:t>
      </w:r>
      <w:r w:rsidRPr="005726C4">
        <w:t xml:space="preserve"> </w:t>
      </w:r>
      <w:r w:rsidR="001218F5" w:rsidRPr="005726C4">
        <w:t>were already undertaking palliative care initiatives</w:t>
      </w:r>
      <w:r w:rsidR="005529F0" w:rsidRPr="005726C4">
        <w:t xml:space="preserve"> activities</w:t>
      </w:r>
      <w:r w:rsidRPr="005726C4">
        <w:t>. This is in part due to the pilot program conducted with 11 PHNs and existing projects self-initiated by PHNs due to identified community needs.</w:t>
      </w:r>
    </w:p>
    <w:p w14:paraId="6C0ECCA1" w14:textId="77777777" w:rsidR="008E496F" w:rsidRPr="005726C4" w:rsidRDefault="008E496F" w:rsidP="005726C4">
      <w:r w:rsidRPr="005726C4">
        <w:t>The range of PHN activities being delivered at baseline is explored in detail in Chapter 4.</w:t>
      </w:r>
    </w:p>
    <w:p w14:paraId="19F3E541" w14:textId="34E582C6" w:rsidR="00180773" w:rsidRPr="003351D8" w:rsidRDefault="00180773" w:rsidP="003351D8">
      <w:r w:rsidRPr="003351D8">
        <w:t>Examples include:</w:t>
      </w:r>
    </w:p>
    <w:p w14:paraId="3CAEB39F" w14:textId="35E045CE" w:rsidR="00180773" w:rsidRPr="001D7218" w:rsidRDefault="00BD00C1" w:rsidP="00BD00C1">
      <w:pPr>
        <w:pageBreakBefore/>
        <w:rPr>
          <w:rStyle w:val="Strong"/>
        </w:rPr>
      </w:pPr>
      <w:r w:rsidRPr="00B94D00">
        <w:lastRenderedPageBreak/>
        <mc:AlternateContent>
          <mc:Choice Requires="wps">
            <w:drawing>
              <wp:anchor distT="0" distB="0" distL="114300" distR="114300" simplePos="0" relativeHeight="251740160" behindDoc="1" locked="0" layoutInCell="1" allowOverlap="1" wp14:anchorId="13AEA374" wp14:editId="04631BE1">
                <wp:simplePos x="0" y="0"/>
                <wp:positionH relativeFrom="column">
                  <wp:posOffset>-60960</wp:posOffset>
                </wp:positionH>
                <wp:positionV relativeFrom="paragraph">
                  <wp:posOffset>31115</wp:posOffset>
                </wp:positionV>
                <wp:extent cx="6210300" cy="1524000"/>
                <wp:effectExtent l="0" t="0" r="19050" b="19050"/>
                <wp:wrapNone/>
                <wp:docPr id="202638288" name="Rectangle 1" descr="A textbox displaying examples of activities performed under the workstream workforce awareness and education."/>
                <wp:cNvGraphicFramePr/>
                <a:graphic xmlns:a="http://schemas.openxmlformats.org/drawingml/2006/main">
                  <a:graphicData uri="http://schemas.microsoft.com/office/word/2010/wordprocessingShape">
                    <wps:wsp>
                      <wps:cNvSpPr/>
                      <wps:spPr bwMode="ltGray">
                        <a:xfrm>
                          <a:off x="0" y="0"/>
                          <a:ext cx="6210300" cy="1524000"/>
                        </a:xfrm>
                        <a:prstGeom prst="rect">
                          <a:avLst/>
                        </a:prstGeom>
                        <a:solidFill>
                          <a:schemeClr val="accent5">
                            <a:lumMod val="20000"/>
                            <a:lumOff val="80000"/>
                          </a:schemeClr>
                        </a:solidFill>
                        <a:ln w="19050">
                          <a:solidFill>
                            <a:schemeClr val="accent1">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2426CBA" w14:textId="77777777" w:rsidR="00BD00C1" w:rsidRDefault="00BD00C1" w:rsidP="00BD00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EA374" id="_x0000_s1033" alt="A textbox displaying examples of activities performed under the workstream workforce awareness and education." style="position:absolute;margin-left:-4.8pt;margin-top:2.45pt;width:489pt;height:120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" fillcolor="#eaeeef [664]" strokecolor="#8a8ea4 [1940]" strokeweight="1.5pt">
                <v:stroke dashstyle="1 1"/>
                <v:textbox>
                  <w:txbxContent>
                    <w:p w14:paraId="32426CBA" w14:textId="77777777" w:rsidR="00BD00C1" w:rsidRDefault="00BD00C1" w:rsidP="00BD00C1">
                      <w:pPr>
                        <w:jc w:val="center"/>
                      </w:pPr>
                    </w:p>
                  </w:txbxContent>
                </v:textbox>
              </v:rect>
            </w:pict>
          </mc:Fallback>
        </mc:AlternateContent>
      </w:r>
      <w:r w:rsidR="00180773" w:rsidRPr="001D7218">
        <w:rPr>
          <w:rStyle w:val="Strong"/>
        </w:rPr>
        <w:t>Workforce Education and Awareness:</w:t>
      </w:r>
    </w:p>
    <w:p w14:paraId="152DBFC5" w14:textId="2150DAA2" w:rsidR="00180773" w:rsidRPr="00492B36" w:rsidRDefault="00180773" w:rsidP="00033827">
      <w:pPr>
        <w:pStyle w:val="ListBullet"/>
      </w:pPr>
      <w:r w:rsidRPr="00492B36">
        <w:t>A curated 2-day symposium during Palliative Care Week to raise awareness of palliative care services and skills-based education for service providers in the Darling Downs and West Moreton region.</w:t>
      </w:r>
    </w:p>
    <w:p w14:paraId="1722965A" w14:textId="78E59DB6" w:rsidR="00180773" w:rsidRPr="00492B36" w:rsidRDefault="00180773" w:rsidP="00033827">
      <w:pPr>
        <w:pStyle w:val="ListBullet"/>
      </w:pPr>
      <w:r w:rsidRPr="00492B36">
        <w:t>A Regional Victorian Palliative Care Collaborative consisting of Murray PHN, Gippsland PHN, and Western Victoria PHN to drive a Palliative Care Quality Improvement in General Practice toolkit that has enabled greater primary palliative care data collection.</w:t>
      </w:r>
    </w:p>
    <w:p w14:paraId="24EEAD80" w14:textId="1BE04ECC" w:rsidR="00180773" w:rsidRPr="001D7218" w:rsidRDefault="00723A0B" w:rsidP="001D7218">
      <w:r w:rsidRPr="00727682">
        <w:rPr>
          <w:noProof/>
        </w:rPr>
        <mc:AlternateContent>
          <mc:Choice Requires="wps">
            <w:drawing>
              <wp:anchor distT="0" distB="0" distL="114300" distR="114300" simplePos="0" relativeHeight="251673600" behindDoc="1" locked="0" layoutInCell="1" allowOverlap="1" wp14:anchorId="3B43F407" wp14:editId="0DCF884F">
                <wp:simplePos x="0" y="0"/>
                <wp:positionH relativeFrom="column">
                  <wp:posOffset>-68222</wp:posOffset>
                </wp:positionH>
                <wp:positionV relativeFrom="paragraph">
                  <wp:posOffset>11323</wp:posOffset>
                </wp:positionV>
                <wp:extent cx="6219825" cy="862946"/>
                <wp:effectExtent l="0" t="0" r="28575" b="13970"/>
                <wp:wrapNone/>
                <wp:docPr id="147709776" name="Rectangle 1" descr="Textbox providing a snap shot of activities performed under the workstream of awareness in the community."/>
                <wp:cNvGraphicFramePr/>
                <a:graphic xmlns:a="http://schemas.openxmlformats.org/drawingml/2006/main">
                  <a:graphicData uri="http://schemas.microsoft.com/office/word/2010/wordprocessingShape">
                    <wps:wsp>
                      <wps:cNvSpPr/>
                      <wps:spPr bwMode="ltGray">
                        <a:xfrm>
                          <a:off x="0" y="0"/>
                          <a:ext cx="6219825" cy="862946"/>
                        </a:xfrm>
                        <a:prstGeom prst="rect">
                          <a:avLst/>
                        </a:prstGeom>
                        <a:solidFill>
                          <a:srgbClr val="EBE8F0"/>
                        </a:solidFill>
                        <a:ln w="19050">
                          <a:solidFill>
                            <a:schemeClr val="accent1">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D93BC" id="Rectangle 1" o:spid="_x0000_s1026" alt="Textbox providing a snap shot of activities performed under the workstream of awareness in the community." style="position:absolute;margin-left:-5.35pt;margin-top:.9pt;width:489.75pt;height:67.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" fillcolor="#ebe8f0" strokecolor="#8a8ea4 [1940]" strokeweight="1.5pt">
                <v:stroke dashstyle="1 1"/>
              </v:rect>
            </w:pict>
          </mc:Fallback>
        </mc:AlternateContent>
      </w:r>
      <w:r w:rsidR="00180773" w:rsidRPr="001D7218">
        <w:rPr>
          <w:rStyle w:val="Strong"/>
        </w:rPr>
        <w:t>Awareness in the community</w:t>
      </w:r>
      <w:r w:rsidR="00180773" w:rsidRPr="001D7218">
        <w:t>:</w:t>
      </w:r>
    </w:p>
    <w:p w14:paraId="7382C0D1" w14:textId="1EB74DC0" w:rsidR="00180773" w:rsidRDefault="00213F19" w:rsidP="00033827">
      <w:pPr>
        <w:pStyle w:val="ListBullet"/>
      </w:pPr>
      <w:r w:rsidRPr="001D7218">
        <w:rPr>
          <w:noProof/>
        </w:rPr>
        <mc:AlternateContent>
          <mc:Choice Requires="wps">
            <w:drawing>
              <wp:anchor distT="0" distB="0" distL="114300" distR="114300" simplePos="0" relativeHeight="251679744" behindDoc="1" locked="0" layoutInCell="1" allowOverlap="1" wp14:anchorId="4020B3E2" wp14:editId="1E3FDAC7">
                <wp:simplePos x="0" y="0"/>
                <wp:positionH relativeFrom="column">
                  <wp:posOffset>-63954</wp:posOffset>
                </wp:positionH>
                <wp:positionV relativeFrom="paragraph">
                  <wp:posOffset>600530</wp:posOffset>
                </wp:positionV>
                <wp:extent cx="6219825" cy="2286000"/>
                <wp:effectExtent l="0" t="0" r="28575" b="19050"/>
                <wp:wrapNone/>
                <wp:docPr id="2071541615" name="Rectangle 1" descr="Textbox providing a snap shot of activities performed under the workstream of needs and preferences."/>
                <wp:cNvGraphicFramePr/>
                <a:graphic xmlns:a="http://schemas.openxmlformats.org/drawingml/2006/main">
                  <a:graphicData uri="http://schemas.microsoft.com/office/word/2010/wordprocessingShape">
                    <wps:wsp>
                      <wps:cNvSpPr/>
                      <wps:spPr bwMode="ltGray">
                        <a:xfrm>
                          <a:off x="0" y="0"/>
                          <a:ext cx="6219825" cy="2286000"/>
                        </a:xfrm>
                        <a:prstGeom prst="rect">
                          <a:avLst/>
                        </a:prstGeom>
                        <a:solidFill>
                          <a:srgbClr val="EBEAFF"/>
                        </a:solidFill>
                        <a:ln w="19050">
                          <a:solidFill>
                            <a:schemeClr val="accent1">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6DB59" id="Rectangle 1" o:spid="_x0000_s1026" alt="Textbox providing a snap shot of activities performed under the workstream of needs and preferences." style="position:absolute;margin-left:-5.05pt;margin-top:47.3pt;width:489.75pt;height:18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" fillcolor="#ebeaff" strokecolor="#8a8ea4 [1940]" strokeweight="1.5pt">
                <v:stroke dashstyle="1 1"/>
              </v:rect>
            </w:pict>
          </mc:Fallback>
        </mc:AlternateContent>
      </w:r>
      <w:r w:rsidR="00180773" w:rsidRPr="000E6841">
        <w:t>Conversation skills workshops for personal care workers and carers to support greater confidence in having conversations surrounding</w:t>
      </w:r>
      <w:r w:rsidR="00180773">
        <w:t xml:space="preserve"> planning for</w:t>
      </w:r>
      <w:r w:rsidR="00180773" w:rsidRPr="000E6841">
        <w:t xml:space="preserve"> palliative care, death and dying, undertaken in unique ways </w:t>
      </w:r>
      <w:r w:rsidR="00180773" w:rsidRPr="00E77E0E">
        <w:t>by</w:t>
      </w:r>
      <w:r w:rsidR="00180773" w:rsidRPr="000E6841">
        <w:t xml:space="preserve"> multiple PHNs.</w:t>
      </w:r>
    </w:p>
    <w:p w14:paraId="7A2C1067" w14:textId="3B7136BF" w:rsidR="00180773" w:rsidRPr="001D7218" w:rsidRDefault="00180773" w:rsidP="001D7218">
      <w:r w:rsidRPr="001D7218">
        <w:rPr>
          <w:rStyle w:val="Strong"/>
        </w:rPr>
        <w:t>Needs and preferences</w:t>
      </w:r>
      <w:r w:rsidRPr="001D7218">
        <w:t>:</w:t>
      </w:r>
    </w:p>
    <w:p w14:paraId="077E30A3" w14:textId="71ADE9A8" w:rsidR="00180773" w:rsidRPr="00492B36" w:rsidRDefault="00180773" w:rsidP="00033827">
      <w:pPr>
        <w:pStyle w:val="ListBullet"/>
      </w:pPr>
      <w:r w:rsidRPr="001D7218">
        <w:t>T</w:t>
      </w:r>
      <w:r w:rsidRPr="00492B36">
        <w:t xml:space="preserve">he collaboration of Metro Melbourne PHNs (Eastern Melbourne, </w:t>
      </w:r>
      <w:proofErr w:type="gramStart"/>
      <w:r w:rsidRPr="00492B36">
        <w:t>North Western</w:t>
      </w:r>
      <w:proofErr w:type="gramEnd"/>
      <w:r w:rsidRPr="00492B36">
        <w:t xml:space="preserve"> Melbourne and </w:t>
      </w:r>
      <w:proofErr w:type="gramStart"/>
      <w:r w:rsidRPr="00492B36">
        <w:t>South Eastern</w:t>
      </w:r>
      <w:proofErr w:type="gramEnd"/>
      <w:r w:rsidRPr="00492B36">
        <w:t xml:space="preserve"> Melbourne) to create a metropolitan-wide interactive map of community pharmacies that stock palliative care medicines.</w:t>
      </w:r>
    </w:p>
    <w:p w14:paraId="0F1CA261" w14:textId="5D3D26D1" w:rsidR="00180773" w:rsidRPr="00492B36" w:rsidRDefault="00180773" w:rsidP="00033827">
      <w:pPr>
        <w:pStyle w:val="ListBullet"/>
      </w:pPr>
      <w:r w:rsidRPr="00492B36">
        <w:t>Brisbane North PHN working with Palliative Care Australia to list ‘palliative friendly pharmacies’ in the region that stock the five core categories of end-of-life care medicines on the National Palliative Care Services Directory.</w:t>
      </w:r>
    </w:p>
    <w:p w14:paraId="588E0973" w14:textId="287DB124" w:rsidR="00180773" w:rsidRPr="00492B36" w:rsidRDefault="00180773" w:rsidP="00033827">
      <w:pPr>
        <w:pStyle w:val="ListBullet"/>
      </w:pPr>
      <w:r w:rsidRPr="00492B36">
        <w:t>Training and education developed by the Western Australia Primary Health Alliance targeting health professionals in ACCHOs to provide palliative care to Aboriginal and Torres Strait Islander people.</w:t>
      </w:r>
    </w:p>
    <w:p w14:paraId="5DE11006" w14:textId="790181F3" w:rsidR="00E77E0E" w:rsidRDefault="00BD00C1" w:rsidP="00BD00C1">
      <w:r w:rsidRPr="00ED7CFF">
        <w:rPr>
          <w:rStyle w:val="Strong"/>
          <w:noProof/>
        </w:rPr>
        <mc:AlternateContent>
          <mc:Choice Requires="wps">
            <w:drawing>
              <wp:inline distT="0" distB="0" distL="0" distR="0" wp14:anchorId="604BD01D" wp14:editId="49FC3611">
                <wp:extent cx="6162675" cy="1058091"/>
                <wp:effectExtent l="0" t="0" r="28575" b="27940"/>
                <wp:docPr id="573196997" name="Rectangle 1" descr="Textbox providing a snap shot of activities performed under the workstream of coordination and integration."/>
                <wp:cNvGraphicFramePr/>
                <a:graphic xmlns:a="http://schemas.openxmlformats.org/drawingml/2006/main">
                  <a:graphicData uri="http://schemas.microsoft.com/office/word/2010/wordprocessingShape">
                    <wps:wsp>
                      <wps:cNvSpPr/>
                      <wps:spPr bwMode="ltGray">
                        <a:xfrm>
                          <a:off x="0" y="0"/>
                          <a:ext cx="6162675" cy="1058091"/>
                        </a:xfrm>
                        <a:prstGeom prst="rect">
                          <a:avLst/>
                        </a:prstGeom>
                        <a:solidFill>
                          <a:srgbClr val="FCE8D4"/>
                        </a:solidFill>
                        <a:ln w="19050">
                          <a:solidFill>
                            <a:schemeClr val="accent1">
                              <a:lumMod val="60000"/>
                              <a:lumOff val="4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B95509E" w14:textId="77777777" w:rsidR="00723A0B" w:rsidRPr="00723A0B" w:rsidRDefault="00723A0B" w:rsidP="00723A0B">
                            <w:pPr>
                              <w:rPr>
                                <w:rStyle w:val="Strong"/>
                                <w:color w:val="000000" w:themeColor="text1"/>
                              </w:rPr>
                            </w:pPr>
                            <w:r w:rsidRPr="00723A0B">
                              <w:rPr>
                                <w:rStyle w:val="Strong"/>
                                <w:color w:val="000000" w:themeColor="text1"/>
                              </w:rPr>
                              <w:t xml:space="preserve">Coordination and Integration: </w:t>
                            </w:r>
                          </w:p>
                          <w:p w14:paraId="1A427656" w14:textId="77777777" w:rsidR="00723A0B" w:rsidRPr="00723A0B" w:rsidRDefault="00723A0B" w:rsidP="00033827">
                            <w:pPr>
                              <w:pStyle w:val="ListBullet"/>
                              <w:numPr>
                                <w:ilvl w:val="0"/>
                                <w:numId w:val="41"/>
                              </w:numPr>
                            </w:pPr>
                            <w:r w:rsidRPr="00723A0B">
                              <w:t>The development of a multidisciplinary approach to care planning by Murrumbidgee PHN, where general practices host monthly multidisciplinary team meetings to collaboratively plan appropriate care and referrals.</w:t>
                            </w:r>
                          </w:p>
                          <w:p w14:paraId="020818D9" w14:textId="77777777" w:rsidR="00723A0B" w:rsidRDefault="00723A0B" w:rsidP="00723A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BD01D" id="Rectangle 1" o:spid="_x0000_s1034" alt="Textbox providing a snap shot of activities performed under the workstream of coordination and integration." style="width:485.25pt;height:83.3pt;visibility:visible;mso-wrap-style:square;mso-left-percent:-10001;mso-top-percent:-10001;mso-position-horizontal:absolute;mso-position-horizontal-relative:char;mso-position-vertical:absolute;mso-position-vertical-relative:line;mso-left-percent:-10001;mso-top-percent:-10001;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" fillcolor="#fce8d4" strokecolor="#8a8ea4 [1940]" strokeweight="1.5pt">
                <v:stroke dashstyle="1 1"/>
                <v:textbox>
                  <w:txbxContent>
                    <w:p w14:paraId="2B95509E" w14:textId="77777777" w:rsidR="00723A0B" w:rsidRPr="00723A0B" w:rsidRDefault="00723A0B" w:rsidP="00723A0B">
                      <w:pPr>
                        <w:rPr>
                          <w:rStyle w:val="Strong"/>
                          <w:color w:val="000000" w:themeColor="text1"/>
                        </w:rPr>
                      </w:pPr>
                      <w:r w:rsidRPr="00723A0B">
                        <w:rPr>
                          <w:rStyle w:val="Strong"/>
                          <w:color w:val="000000" w:themeColor="text1"/>
                        </w:rPr>
                        <w:t xml:space="preserve">Coordination and Integration: </w:t>
                      </w:r>
                    </w:p>
                    <w:p w14:paraId="1A427656" w14:textId="77777777" w:rsidR="00723A0B" w:rsidRPr="00723A0B" w:rsidRDefault="00723A0B" w:rsidP="00033827">
                      <w:pPr>
                        <w:pStyle w:val="ListBullet"/>
                        <w:numPr>
                          <w:ilvl w:val="0"/>
                          <w:numId w:val="41"/>
                        </w:numPr>
                      </w:pPr>
                      <w:r w:rsidRPr="00723A0B">
                        <w:t>The development of a multidisciplinary approach to care planning by Murrumbidgee PHN, where general practices host monthly multidisciplinary team meetings to collaboratively plan appropriate care and referrals.</w:t>
                      </w:r>
                    </w:p>
                    <w:p w14:paraId="020818D9" w14:textId="77777777" w:rsidR="00723A0B" w:rsidRDefault="00723A0B" w:rsidP="00723A0B">
                      <w:pPr>
                        <w:jc w:val="center"/>
                      </w:pPr>
                    </w:p>
                  </w:txbxContent>
                </v:textbox>
                <w10:anchorlock/>
              </v:rect>
            </w:pict>
          </mc:Fallback>
        </mc:AlternateContent>
      </w:r>
      <w:r w:rsidR="00180773" w:rsidRPr="001D7218">
        <w:rPr>
          <w:noProof/>
        </w:rPr>
        <mc:AlternateContent>
          <mc:Choice Requires="wps">
            <w:drawing>
              <wp:anchor distT="0" distB="0" distL="114300" distR="114300" simplePos="0" relativeHeight="251685888" behindDoc="1" locked="0" layoutInCell="1" allowOverlap="1" wp14:anchorId="027223C0" wp14:editId="6499FC9B">
                <wp:simplePos x="0" y="0"/>
                <wp:positionH relativeFrom="margin">
                  <wp:posOffset>45472</wp:posOffset>
                </wp:positionH>
                <wp:positionV relativeFrom="paragraph">
                  <wp:posOffset>21328380</wp:posOffset>
                </wp:positionV>
                <wp:extent cx="6400800" cy="1043305"/>
                <wp:effectExtent l="0" t="0" r="0" b="4445"/>
                <wp:wrapNone/>
                <wp:docPr id="1607736104" name="Rectangle 1" descr="Title page for section 1"/>
                <wp:cNvGraphicFramePr/>
                <a:graphic xmlns:a="http://schemas.openxmlformats.org/drawingml/2006/main">
                  <a:graphicData uri="http://schemas.microsoft.com/office/word/2010/wordprocessingShape">
                    <wps:wsp>
                      <wps:cNvSpPr/>
                      <wps:spPr bwMode="ltGray">
                        <a:xfrm>
                          <a:off x="0" y="0"/>
                          <a:ext cx="6400800" cy="1043305"/>
                        </a:xfrm>
                        <a:prstGeom prst="rect">
                          <a:avLst/>
                        </a:prstGeom>
                        <a:solidFill>
                          <a:srgbClr val="EBEAFF"/>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DBAB3" id="Rectangle 1" o:spid="_x0000_s1026" alt="Title page for section 1" style="position:absolute;margin-left:3.6pt;margin-top:1679.4pt;width:7in;height:82.1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" fillcolor="#ebeaff" stroked="f" strokeweight=".25pt">
                <w10:wrap anchorx="margin"/>
              </v:rect>
            </w:pict>
          </mc:Fallback>
        </mc:AlternateContent>
      </w:r>
      <w:r w:rsidR="008E496F" w:rsidRPr="008861A0">
        <w:t>The baseline data provided in this report should be considered in the context of the following limitations:</w:t>
      </w:r>
    </w:p>
    <w:p w14:paraId="0FFB2831" w14:textId="2C6D0349" w:rsidR="00E77E0E" w:rsidRPr="00E77E0E" w:rsidRDefault="00E77E0E" w:rsidP="00033827">
      <w:pPr>
        <w:pStyle w:val="ListBullet"/>
      </w:pPr>
      <w:r w:rsidRPr="00E77E0E">
        <w:t xml:space="preserve">The development of a multidisciplinary approach to care planning by Murrumbidgee PHN, where general practices host monthly multidisciplinary team meetings to collaboratively plan appropriate care and referrals. </w:t>
      </w:r>
    </w:p>
    <w:p w14:paraId="1B93ED65" w14:textId="77777777" w:rsidR="008E496F" w:rsidRPr="00CF294F" w:rsidRDefault="008E496F" w:rsidP="00033827">
      <w:pPr>
        <w:pStyle w:val="ListBullet"/>
      </w:pPr>
      <w:r w:rsidRPr="00CF294F">
        <w:t xml:space="preserve">Limited data availability – This Evaluation has been challenged by a paucity of data. There is limited nationally relevant data examining palliative care in Australia and PHNs have described gathering data from local service providers as challenging. </w:t>
      </w:r>
    </w:p>
    <w:p w14:paraId="1506EBE0" w14:textId="7050A492" w:rsidR="008E496F" w:rsidRPr="00CF294F" w:rsidRDefault="008E496F" w:rsidP="00033827">
      <w:pPr>
        <w:pStyle w:val="ListBullet"/>
      </w:pPr>
      <w:r w:rsidRPr="00CF294F">
        <w:t>Low response rates – Stakeholder surveys and data collection tools received low response rates likely due to the time constraints and competing priorities for health sector stakeholders and service providers. The Baseline report has taken care to triangulate findings from a range of sources to improve the reliability of conclusions.</w:t>
      </w:r>
    </w:p>
    <w:p w14:paraId="740AFA59" w14:textId="77777777" w:rsidR="008E496F" w:rsidRPr="005726C4" w:rsidRDefault="008E496F" w:rsidP="005726C4">
      <w:r w:rsidRPr="005726C4">
        <w:lastRenderedPageBreak/>
        <w:t xml:space="preserve">Next steps of the evaluation include: </w:t>
      </w:r>
    </w:p>
    <w:p w14:paraId="6433283C" w14:textId="77777777" w:rsidR="008E496F" w:rsidRPr="00CF294F" w:rsidRDefault="008E496F" w:rsidP="00033827">
      <w:pPr>
        <w:pStyle w:val="ListBullet"/>
      </w:pPr>
      <w:r w:rsidRPr="00CF294F">
        <w:t xml:space="preserve">Midpoint (due in 2024) – to further explore PHN activities, processes, implementation, key enablers and barriers, and any early evidence of impact. </w:t>
      </w:r>
    </w:p>
    <w:p w14:paraId="6EE85A4E" w14:textId="77777777" w:rsidR="008A735C" w:rsidRDefault="008E496F" w:rsidP="00033827">
      <w:pPr>
        <w:pStyle w:val="ListBullet"/>
      </w:pPr>
      <w:r w:rsidRPr="00CF294F">
        <w:t xml:space="preserve">Endpoint (due in 2025) – focused on impact on the Program in achieving intended outcomes, and key insights to inform the future direction of the Program, and other palliative care policies and </w:t>
      </w:r>
      <w:r w:rsidR="00216AD7" w:rsidRPr="00CF294F">
        <w:t>initiative</w:t>
      </w:r>
      <w:r w:rsidR="005951B0">
        <w:t>.</w:t>
      </w:r>
      <w:bookmarkEnd w:id="9"/>
    </w:p>
    <w:p w14:paraId="003B0B60" w14:textId="77777777" w:rsidR="00DC68E2" w:rsidRDefault="008A735C" w:rsidP="00B5264A">
      <w:pPr>
        <w:sectPr w:rsidR="00DC68E2" w:rsidSect="00411F82">
          <w:headerReference w:type="even" r:id="rId21"/>
          <w:headerReference w:type="default" r:id="rId22"/>
          <w:headerReference w:type="first" r:id="rId23"/>
          <w:footerReference w:type="first" r:id="rId24"/>
          <w:pgSz w:w="11907" w:h="16840" w:code="9"/>
          <w:pgMar w:top="2126" w:right="1191" w:bottom="1701" w:left="1191" w:header="0" w:footer="397" w:gutter="0"/>
          <w:pgNumType w:fmt="lowerRoman"/>
          <w:cols w:space="720"/>
          <w:titlePg/>
          <w:docGrid w:linePitch="299"/>
        </w:sectPr>
      </w:pPr>
      <w:r>
        <w:br w:type="page"/>
      </w:r>
    </w:p>
    <w:p w14:paraId="793331E2" w14:textId="77777777" w:rsidR="0097794A" w:rsidRPr="00B94D00" w:rsidRDefault="00411F82" w:rsidP="0097794A">
      <w:r>
        <w:rPr>
          <w:noProof/>
          <w:snapToGrid/>
        </w:rPr>
        <w:lastRenderedPageBreak/>
        <mc:AlternateContent>
          <mc:Choice Requires="wps">
            <w:drawing>
              <wp:anchor distT="0" distB="0" distL="114300" distR="114300" simplePos="0" relativeHeight="251701248" behindDoc="1" locked="1" layoutInCell="1" allowOverlap="1" wp14:anchorId="5104317A" wp14:editId="3699FF9F">
                <wp:simplePos x="0" y="0"/>
                <wp:positionH relativeFrom="page">
                  <wp:posOffset>5715</wp:posOffset>
                </wp:positionH>
                <wp:positionV relativeFrom="page">
                  <wp:posOffset>17145</wp:posOffset>
                </wp:positionV>
                <wp:extent cx="1441450" cy="10691495"/>
                <wp:effectExtent l="0" t="0" r="6350" b="0"/>
                <wp:wrapNone/>
                <wp:docPr id="207" name="Rectangl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1441450" cy="10691495"/>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3D51B" id="Rectangle 207" o:spid="_x0000_s1026" alt="&quot;&quot;" style="position:absolute;margin-left:.45pt;margin-top:1.35pt;width:113.5pt;height:841.8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" fillcolor="#464e7e [3215]" stroked="f" strokeweight="0">
                <w10:wrap anchorx="page" anchory="page"/>
                <w10:anchorlock/>
              </v:rect>
            </w:pict>
          </mc:Fallback>
        </mc:AlternateContent>
      </w:r>
      <w:r w:rsidRPr="00AF667E">
        <w:rPr>
          <w:noProof/>
        </w:rPr>
        <mc:AlternateContent>
          <mc:Choice Requires="wpg">
            <w:drawing>
              <wp:anchor distT="0" distB="0" distL="114300" distR="114300" simplePos="0" relativeHeight="251707392" behindDoc="0" locked="0" layoutInCell="1" allowOverlap="1" wp14:anchorId="56C0ADC2" wp14:editId="45A3ED1C">
                <wp:simplePos x="0" y="0"/>
                <wp:positionH relativeFrom="page">
                  <wp:posOffset>170180</wp:posOffset>
                </wp:positionH>
                <wp:positionV relativeFrom="paragraph">
                  <wp:posOffset>-1763395</wp:posOffset>
                </wp:positionV>
                <wp:extent cx="852805" cy="9017635"/>
                <wp:effectExtent l="0" t="0" r="4445" b="0"/>
                <wp:wrapNone/>
                <wp:docPr id="203"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2805" cy="9017635"/>
                          <a:chOff x="0" y="0"/>
                          <a:chExt cx="853066" cy="4876749"/>
                        </a:xfrm>
                      </wpg:grpSpPr>
                      <wps:wsp>
                        <wps:cNvPr id="204" name="Rectangle 204"/>
                        <wps:cNvSpPr/>
                        <wps:spPr>
                          <a:xfrm>
                            <a:off x="347108" y="0"/>
                            <a:ext cx="180000" cy="4114804"/>
                          </a:xfrm>
                          <a:prstGeom prst="rect">
                            <a:avLst/>
                          </a:prstGeom>
                          <a:gradFill>
                            <a:gsLst>
                              <a:gs pos="0">
                                <a:schemeClr val="bg2">
                                  <a:alpha val="0"/>
                                </a:schemeClr>
                              </a:gs>
                              <a:gs pos="65000">
                                <a:schemeClr val="bg2">
                                  <a:alpha val="88000"/>
                                </a:schemeClr>
                              </a:gs>
                              <a:gs pos="32000">
                                <a:schemeClr val="bg2">
                                  <a:alpha val="48000"/>
                                </a:schemeClr>
                              </a:gs>
                              <a:gs pos="100000">
                                <a:schemeClr val="bg2"/>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Rectangle 205"/>
                        <wps:cNvSpPr/>
                        <wps:spPr>
                          <a:xfrm rot="10800000">
                            <a:off x="745066" y="2559434"/>
                            <a:ext cx="108000" cy="1908495"/>
                          </a:xfrm>
                          <a:prstGeom prst="rect">
                            <a:avLst/>
                          </a:prstGeom>
                          <a:gradFill>
                            <a:gsLst>
                              <a:gs pos="0">
                                <a:srgbClr val="F7BE85">
                                  <a:alpha val="0"/>
                                </a:srgbClr>
                              </a:gs>
                              <a:gs pos="65000">
                                <a:srgbClr val="F7BE85">
                                  <a:alpha val="72000"/>
                                </a:srgbClr>
                              </a:gs>
                              <a:gs pos="32000">
                                <a:srgbClr val="F7BE85">
                                  <a:alpha val="30000"/>
                                </a:srgbClr>
                              </a:gs>
                              <a:gs pos="100000">
                                <a:srgbClr val="F7BE8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Rectangle 206"/>
                        <wps:cNvSpPr/>
                        <wps:spPr>
                          <a:xfrm rot="10800000">
                            <a:off x="0" y="2968254"/>
                            <a:ext cx="108000" cy="1908495"/>
                          </a:xfrm>
                          <a:prstGeom prst="rect">
                            <a:avLst/>
                          </a:prstGeom>
                          <a:gradFill>
                            <a:gsLst>
                              <a:gs pos="0">
                                <a:srgbClr val="F7BE85">
                                  <a:alpha val="0"/>
                                </a:srgbClr>
                              </a:gs>
                              <a:gs pos="65000">
                                <a:srgbClr val="F7BE85">
                                  <a:alpha val="72000"/>
                                </a:srgbClr>
                              </a:gs>
                              <a:gs pos="32000">
                                <a:srgbClr val="F7BE85">
                                  <a:alpha val="30000"/>
                                </a:srgbClr>
                              </a:gs>
                              <a:gs pos="100000">
                                <a:srgbClr val="F7BE8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F9DD1CE" id="Group 4" o:spid="_x0000_s1026" alt="&quot;&quot;" style="position:absolute;margin-left:13.4pt;margin-top:-138.85pt;width:67.15pt;height:710.05pt;z-index:251707392;mso-position-horizontal-relative:page;mso-width-relative:margin;mso-height-relative:margin" coordsize="8530,4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">
                <v:rect id="Rectangle 204" o:spid="_x0000_s1027" style="position:absolute;left:3471;width:1800;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" fillcolor="#d5faf0 [3214]" stroked="f" strokeweight="2pt">
                  <v:fill color2="#d5faf0 [3214]" o:opacity2="0" colors="0 #d5faf0;20972f #d5faf0;42598f #d5faf0;1 #d5faf0" focus="100%" type="gradient"/>
                </v:rect>
                <v:rect id="Rectangle 205" o:spid="_x0000_s1028" style="position:absolute;left:7450;top:25594;width:1080;height:1908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" fillcolor="#f7be85" stroked="f" strokeweight="2pt">
                  <v:fill color2="#f7be85" o:opacity2="0" colors="0 #f7be85;20972f #f7be85;42598f #f7be85;1 #f7be85" focus="100%" type="gradient"/>
                </v:rect>
                <v:rect id="Rectangle 206" o:spid="_x0000_s1029" style="position:absolute;top:29682;width:1080;height:1908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" fillcolor="#f7be85" stroked="f" strokeweight="2pt">
                  <v:fill color2="#f7be85" o:opacity2="0" colors="0 #f7be85;20972f #f7be85;42598f #f7be85;1 #f7be85" focus="100%" type="gradient"/>
                </v:rect>
                <w10:wrap anchorx="page"/>
              </v:group>
            </w:pict>
          </mc:Fallback>
        </mc:AlternateContent>
      </w:r>
    </w:p>
    <w:sdt>
      <w:sdtPr>
        <w:id w:val="-2057003994"/>
        <w:docPartObj>
          <w:docPartGallery w:val="Table of Contents"/>
          <w:docPartUnique/>
        </w:docPartObj>
      </w:sdtPr>
      <w:sdtEndPr>
        <w:rPr>
          <w:rFonts w:asciiTheme="minorHAnsi" w:eastAsia="Times New Roman" w:hAnsiTheme="minorHAnsi" w:cs="Arial"/>
          <w:b/>
          <w:bCs/>
          <w:noProof/>
          <w:snapToGrid w:val="0"/>
          <w:color w:val="auto"/>
          <w:sz w:val="22"/>
          <w:szCs w:val="20"/>
        </w:rPr>
      </w:sdtEndPr>
      <w:sdtContent>
        <w:p w14:paraId="3C0DB532" w14:textId="5014A2B1" w:rsidR="0097794A" w:rsidRDefault="0097794A" w:rsidP="0097794A">
          <w:pPr>
            <w:pStyle w:val="TOCHeading"/>
            <w:framePr w:wrap="auto"/>
          </w:pPr>
          <w:r>
            <w:t>Table of Contents</w:t>
          </w:r>
        </w:p>
        <w:p w14:paraId="18C93FEE" w14:textId="4B6AB335" w:rsidR="0097794A" w:rsidRDefault="0097794A">
          <w:pPr>
            <w:pStyle w:val="TOC1"/>
            <w:rPr>
              <w:lang w:eastAsia="ja-JP"/>
            </w:rPr>
          </w:pPr>
          <w:r>
            <w:fldChar w:fldCharType="begin"/>
          </w:r>
          <w:r>
            <w:instrText xml:space="preserve"> TOC \o "1-3" \h \z \u </w:instrText>
          </w:r>
          <w:r>
            <w:fldChar w:fldCharType="separate"/>
          </w:r>
          <w:hyperlink w:anchor="_Toc207901003" w:history="1">
            <w:r w:rsidRPr="007143FD">
              <w:rPr>
                <w:rStyle w:val="Hyperlink"/>
              </w:rPr>
              <w:t>Disclaimer</w:t>
            </w:r>
            <w:r>
              <w:rPr>
                <w:webHidden/>
              </w:rPr>
              <w:tab/>
            </w:r>
            <w:r>
              <w:rPr>
                <w:webHidden/>
              </w:rPr>
              <w:fldChar w:fldCharType="begin"/>
            </w:r>
            <w:r>
              <w:rPr>
                <w:webHidden/>
              </w:rPr>
              <w:instrText xml:space="preserve"> PAGEREF _Toc207901003 \h </w:instrText>
            </w:r>
            <w:r>
              <w:rPr>
                <w:webHidden/>
              </w:rPr>
            </w:r>
            <w:r>
              <w:rPr>
                <w:webHidden/>
              </w:rPr>
              <w:fldChar w:fldCharType="separate"/>
            </w:r>
            <w:r w:rsidR="00E864FD">
              <w:rPr>
                <w:webHidden/>
              </w:rPr>
              <w:t>i</w:t>
            </w:r>
            <w:r>
              <w:rPr>
                <w:webHidden/>
              </w:rPr>
              <w:fldChar w:fldCharType="end"/>
            </w:r>
          </w:hyperlink>
        </w:p>
        <w:p w14:paraId="7BA6595C" w14:textId="0FE788D4" w:rsidR="0097794A" w:rsidRDefault="0097794A">
          <w:pPr>
            <w:pStyle w:val="TOC1"/>
            <w:rPr>
              <w:lang w:eastAsia="ja-JP"/>
            </w:rPr>
          </w:pPr>
          <w:hyperlink w:anchor="_Toc207901004" w:history="1">
            <w:r w:rsidRPr="007143FD">
              <w:rPr>
                <w:rStyle w:val="Hyperlink"/>
              </w:rPr>
              <w:t>Executive Summary</w:t>
            </w:r>
            <w:r>
              <w:rPr>
                <w:webHidden/>
              </w:rPr>
              <w:tab/>
            </w:r>
            <w:r>
              <w:rPr>
                <w:webHidden/>
              </w:rPr>
              <w:fldChar w:fldCharType="begin"/>
            </w:r>
            <w:r>
              <w:rPr>
                <w:webHidden/>
              </w:rPr>
              <w:instrText xml:space="preserve"> PAGEREF _Toc207901004 \h </w:instrText>
            </w:r>
            <w:r>
              <w:rPr>
                <w:webHidden/>
              </w:rPr>
            </w:r>
            <w:r>
              <w:rPr>
                <w:webHidden/>
              </w:rPr>
              <w:fldChar w:fldCharType="separate"/>
            </w:r>
            <w:r w:rsidR="00E864FD">
              <w:rPr>
                <w:webHidden/>
              </w:rPr>
              <w:t>ii</w:t>
            </w:r>
            <w:r>
              <w:rPr>
                <w:webHidden/>
              </w:rPr>
              <w:fldChar w:fldCharType="end"/>
            </w:r>
          </w:hyperlink>
        </w:p>
        <w:p w14:paraId="37BF1EB3" w14:textId="780F9607" w:rsidR="0097794A" w:rsidRDefault="0097794A">
          <w:pPr>
            <w:pStyle w:val="TOC1"/>
            <w:rPr>
              <w:lang w:eastAsia="ja-JP"/>
            </w:rPr>
          </w:pPr>
          <w:hyperlink w:anchor="_Toc207901005" w:history="1">
            <w:r w:rsidRPr="007143FD">
              <w:rPr>
                <w:rStyle w:val="Hyperlink"/>
              </w:rPr>
              <w:t>Greater Choice for At Home Palliative Care Program</w:t>
            </w:r>
            <w:r>
              <w:rPr>
                <w:webHidden/>
              </w:rPr>
              <w:tab/>
            </w:r>
            <w:r>
              <w:rPr>
                <w:webHidden/>
              </w:rPr>
              <w:fldChar w:fldCharType="begin"/>
            </w:r>
            <w:r>
              <w:rPr>
                <w:webHidden/>
              </w:rPr>
              <w:instrText xml:space="preserve"> PAGEREF _Toc207901005 \h </w:instrText>
            </w:r>
            <w:r>
              <w:rPr>
                <w:webHidden/>
              </w:rPr>
            </w:r>
            <w:r>
              <w:rPr>
                <w:webHidden/>
              </w:rPr>
              <w:fldChar w:fldCharType="separate"/>
            </w:r>
            <w:r w:rsidR="00E864FD">
              <w:rPr>
                <w:webHidden/>
              </w:rPr>
              <w:t>ii</w:t>
            </w:r>
            <w:r>
              <w:rPr>
                <w:webHidden/>
              </w:rPr>
              <w:fldChar w:fldCharType="end"/>
            </w:r>
          </w:hyperlink>
        </w:p>
        <w:p w14:paraId="3A0991AB" w14:textId="35CFCA15" w:rsidR="0097794A" w:rsidRDefault="0097794A">
          <w:pPr>
            <w:pStyle w:val="TOC1"/>
            <w:rPr>
              <w:lang w:eastAsia="ja-JP"/>
            </w:rPr>
          </w:pPr>
          <w:hyperlink w:anchor="_Toc207901006" w:history="1">
            <w:r w:rsidRPr="007143FD">
              <w:rPr>
                <w:rStyle w:val="Hyperlink"/>
              </w:rPr>
              <w:t>National Evaluation of the Greater Choice for At Home Palliative Care Program</w:t>
            </w:r>
            <w:r>
              <w:rPr>
                <w:webHidden/>
              </w:rPr>
              <w:tab/>
            </w:r>
            <w:r>
              <w:rPr>
                <w:webHidden/>
              </w:rPr>
              <w:fldChar w:fldCharType="begin"/>
            </w:r>
            <w:r>
              <w:rPr>
                <w:webHidden/>
              </w:rPr>
              <w:instrText xml:space="preserve"> PAGEREF _Toc207901006 \h </w:instrText>
            </w:r>
            <w:r>
              <w:rPr>
                <w:webHidden/>
              </w:rPr>
            </w:r>
            <w:r>
              <w:rPr>
                <w:webHidden/>
              </w:rPr>
              <w:fldChar w:fldCharType="separate"/>
            </w:r>
            <w:r w:rsidR="00E864FD">
              <w:rPr>
                <w:webHidden/>
              </w:rPr>
              <w:t>iii</w:t>
            </w:r>
            <w:r>
              <w:rPr>
                <w:webHidden/>
              </w:rPr>
              <w:fldChar w:fldCharType="end"/>
            </w:r>
          </w:hyperlink>
        </w:p>
        <w:p w14:paraId="1C262264" w14:textId="2C0D816B" w:rsidR="0097794A" w:rsidRDefault="0097794A">
          <w:pPr>
            <w:pStyle w:val="TOC2"/>
          </w:pPr>
          <w:hyperlink w:anchor="_Toc207901007" w:history="1">
            <w:r w:rsidRPr="007143FD">
              <w:rPr>
                <w:rStyle w:val="Hyperlink"/>
              </w:rPr>
              <w:t>Measuring impact of PHN activities:</w:t>
            </w:r>
            <w:r>
              <w:rPr>
                <w:webHidden/>
              </w:rPr>
              <w:tab/>
            </w:r>
            <w:r>
              <w:rPr>
                <w:webHidden/>
              </w:rPr>
              <w:fldChar w:fldCharType="begin"/>
            </w:r>
            <w:r>
              <w:rPr>
                <w:webHidden/>
              </w:rPr>
              <w:instrText xml:space="preserve"> PAGEREF _Toc207901007 \h </w:instrText>
            </w:r>
            <w:r>
              <w:rPr>
                <w:webHidden/>
              </w:rPr>
            </w:r>
            <w:r>
              <w:rPr>
                <w:webHidden/>
              </w:rPr>
              <w:fldChar w:fldCharType="separate"/>
            </w:r>
            <w:r w:rsidR="00E864FD">
              <w:rPr>
                <w:webHidden/>
              </w:rPr>
              <w:t>iii</w:t>
            </w:r>
            <w:r>
              <w:rPr>
                <w:webHidden/>
              </w:rPr>
              <w:fldChar w:fldCharType="end"/>
            </w:r>
          </w:hyperlink>
        </w:p>
        <w:p w14:paraId="7E0224ED" w14:textId="078BAE86" w:rsidR="0097794A" w:rsidRDefault="0097794A">
          <w:pPr>
            <w:pStyle w:val="TOC1"/>
            <w:rPr>
              <w:lang w:eastAsia="ja-JP"/>
            </w:rPr>
          </w:pPr>
          <w:hyperlink w:anchor="_Toc207901008" w:history="1">
            <w:r w:rsidRPr="007143FD">
              <w:rPr>
                <w:rStyle w:val="Hyperlink"/>
              </w:rPr>
              <w:t>Overview of PHN activity</w:t>
            </w:r>
            <w:r>
              <w:rPr>
                <w:webHidden/>
              </w:rPr>
              <w:tab/>
            </w:r>
            <w:r>
              <w:rPr>
                <w:webHidden/>
              </w:rPr>
              <w:fldChar w:fldCharType="begin"/>
            </w:r>
            <w:r>
              <w:rPr>
                <w:webHidden/>
              </w:rPr>
              <w:instrText xml:space="preserve"> PAGEREF _Toc207901008 \h </w:instrText>
            </w:r>
            <w:r>
              <w:rPr>
                <w:webHidden/>
              </w:rPr>
            </w:r>
            <w:r>
              <w:rPr>
                <w:webHidden/>
              </w:rPr>
              <w:fldChar w:fldCharType="separate"/>
            </w:r>
            <w:r w:rsidR="00E864FD">
              <w:rPr>
                <w:webHidden/>
              </w:rPr>
              <w:t>v</w:t>
            </w:r>
            <w:r>
              <w:rPr>
                <w:webHidden/>
              </w:rPr>
              <w:fldChar w:fldCharType="end"/>
            </w:r>
          </w:hyperlink>
        </w:p>
        <w:p w14:paraId="334F86B1" w14:textId="318DD90D" w:rsidR="0097794A" w:rsidRDefault="0097794A">
          <w:pPr>
            <w:pStyle w:val="TOC1"/>
            <w:rPr>
              <w:lang w:eastAsia="ja-JP"/>
            </w:rPr>
          </w:pPr>
          <w:hyperlink w:anchor="_Toc207901009" w:history="1">
            <w:r w:rsidRPr="007143FD">
              <w:rPr>
                <w:rStyle w:val="Hyperlink"/>
              </w:rPr>
              <w:t>Baseline Report</w:t>
            </w:r>
            <w:r>
              <w:rPr>
                <w:webHidden/>
              </w:rPr>
              <w:tab/>
            </w:r>
            <w:r>
              <w:rPr>
                <w:webHidden/>
              </w:rPr>
              <w:fldChar w:fldCharType="begin"/>
            </w:r>
            <w:r>
              <w:rPr>
                <w:webHidden/>
              </w:rPr>
              <w:instrText xml:space="preserve"> PAGEREF _Toc207901009 \h </w:instrText>
            </w:r>
            <w:r>
              <w:rPr>
                <w:webHidden/>
              </w:rPr>
            </w:r>
            <w:r>
              <w:rPr>
                <w:webHidden/>
              </w:rPr>
              <w:fldChar w:fldCharType="separate"/>
            </w:r>
            <w:r w:rsidR="00E864FD">
              <w:rPr>
                <w:webHidden/>
              </w:rPr>
              <w:t>10</w:t>
            </w:r>
            <w:r>
              <w:rPr>
                <w:webHidden/>
              </w:rPr>
              <w:fldChar w:fldCharType="end"/>
            </w:r>
          </w:hyperlink>
        </w:p>
        <w:p w14:paraId="0CEF120A" w14:textId="26A48DEC" w:rsidR="0097794A" w:rsidRDefault="0097794A">
          <w:pPr>
            <w:pStyle w:val="TOC1"/>
            <w:rPr>
              <w:lang w:eastAsia="ja-JP"/>
            </w:rPr>
          </w:pPr>
          <w:hyperlink w:anchor="_Toc207901010" w:history="1">
            <w:r w:rsidRPr="007143FD">
              <w:rPr>
                <w:rStyle w:val="Hyperlink"/>
              </w:rPr>
              <w:t>Background and Objectives</w:t>
            </w:r>
            <w:r>
              <w:rPr>
                <w:webHidden/>
              </w:rPr>
              <w:tab/>
            </w:r>
            <w:r>
              <w:rPr>
                <w:webHidden/>
              </w:rPr>
              <w:fldChar w:fldCharType="begin"/>
            </w:r>
            <w:r>
              <w:rPr>
                <w:webHidden/>
              </w:rPr>
              <w:instrText xml:space="preserve"> PAGEREF _Toc207901010 \h </w:instrText>
            </w:r>
            <w:r>
              <w:rPr>
                <w:webHidden/>
              </w:rPr>
            </w:r>
            <w:r>
              <w:rPr>
                <w:webHidden/>
              </w:rPr>
              <w:fldChar w:fldCharType="separate"/>
            </w:r>
            <w:r w:rsidR="00E864FD">
              <w:rPr>
                <w:webHidden/>
              </w:rPr>
              <w:t>10</w:t>
            </w:r>
            <w:r>
              <w:rPr>
                <w:webHidden/>
              </w:rPr>
              <w:fldChar w:fldCharType="end"/>
            </w:r>
          </w:hyperlink>
        </w:p>
        <w:p w14:paraId="4A93C606" w14:textId="281CE019" w:rsidR="0097794A" w:rsidRDefault="0097794A">
          <w:pPr>
            <w:pStyle w:val="TOC1"/>
            <w:tabs>
              <w:tab w:val="left" w:pos="1701"/>
            </w:tabs>
            <w:rPr>
              <w:lang w:eastAsia="ja-JP"/>
            </w:rPr>
          </w:pPr>
          <w:hyperlink w:anchor="_Toc207901011" w:history="1">
            <w:r w:rsidRPr="007143FD">
              <w:rPr>
                <w:rStyle w:val="Hyperlink"/>
              </w:rPr>
              <w:t>2</w:t>
            </w:r>
            <w:r>
              <w:rPr>
                <w:lang w:eastAsia="ja-JP"/>
              </w:rPr>
              <w:tab/>
            </w:r>
            <w:r w:rsidRPr="007143FD">
              <w:rPr>
                <w:rStyle w:val="Hyperlink"/>
              </w:rPr>
              <w:t>Background and Objectives</w:t>
            </w:r>
            <w:r>
              <w:rPr>
                <w:webHidden/>
              </w:rPr>
              <w:tab/>
            </w:r>
            <w:r>
              <w:rPr>
                <w:webHidden/>
              </w:rPr>
              <w:fldChar w:fldCharType="begin"/>
            </w:r>
            <w:r>
              <w:rPr>
                <w:webHidden/>
              </w:rPr>
              <w:instrText xml:space="preserve"> PAGEREF _Toc207901011 \h </w:instrText>
            </w:r>
            <w:r>
              <w:rPr>
                <w:webHidden/>
              </w:rPr>
            </w:r>
            <w:r>
              <w:rPr>
                <w:webHidden/>
              </w:rPr>
              <w:fldChar w:fldCharType="separate"/>
            </w:r>
            <w:r w:rsidR="00E864FD">
              <w:rPr>
                <w:webHidden/>
              </w:rPr>
              <w:t>11</w:t>
            </w:r>
            <w:r>
              <w:rPr>
                <w:webHidden/>
              </w:rPr>
              <w:fldChar w:fldCharType="end"/>
            </w:r>
          </w:hyperlink>
        </w:p>
        <w:p w14:paraId="2220BD75" w14:textId="51B48261" w:rsidR="0097794A" w:rsidRDefault="0097794A">
          <w:pPr>
            <w:pStyle w:val="TOC2"/>
            <w:tabs>
              <w:tab w:val="left" w:pos="2268"/>
            </w:tabs>
          </w:pPr>
          <w:hyperlink w:anchor="_Toc207901012" w:history="1">
            <w:r w:rsidRPr="007143FD">
              <w:rPr>
                <w:rStyle w:val="Hyperlink"/>
              </w:rPr>
              <w:t>2.1</w:t>
            </w:r>
            <w:r>
              <w:tab/>
            </w:r>
            <w:r w:rsidRPr="007143FD">
              <w:rPr>
                <w:rStyle w:val="Hyperlink"/>
              </w:rPr>
              <w:t>The Greater Choice for At Home Palliative Care Program</w:t>
            </w:r>
            <w:r>
              <w:rPr>
                <w:webHidden/>
              </w:rPr>
              <w:tab/>
            </w:r>
            <w:r>
              <w:rPr>
                <w:webHidden/>
              </w:rPr>
              <w:fldChar w:fldCharType="begin"/>
            </w:r>
            <w:r>
              <w:rPr>
                <w:webHidden/>
              </w:rPr>
              <w:instrText xml:space="preserve"> PAGEREF _Toc207901012 \h </w:instrText>
            </w:r>
            <w:r>
              <w:rPr>
                <w:webHidden/>
              </w:rPr>
            </w:r>
            <w:r>
              <w:rPr>
                <w:webHidden/>
              </w:rPr>
              <w:fldChar w:fldCharType="separate"/>
            </w:r>
            <w:r w:rsidR="00E864FD">
              <w:rPr>
                <w:webHidden/>
              </w:rPr>
              <w:t>11</w:t>
            </w:r>
            <w:r>
              <w:rPr>
                <w:webHidden/>
              </w:rPr>
              <w:fldChar w:fldCharType="end"/>
            </w:r>
          </w:hyperlink>
        </w:p>
        <w:p w14:paraId="5D10ECD8" w14:textId="6D465B7D" w:rsidR="0097794A" w:rsidRDefault="0097794A">
          <w:pPr>
            <w:pStyle w:val="TOC2"/>
            <w:tabs>
              <w:tab w:val="left" w:pos="2268"/>
            </w:tabs>
          </w:pPr>
          <w:hyperlink w:anchor="_Toc207901013" w:history="1">
            <w:r w:rsidRPr="007143FD">
              <w:rPr>
                <w:rStyle w:val="Hyperlink"/>
              </w:rPr>
              <w:t>2.2</w:t>
            </w:r>
            <w:r>
              <w:tab/>
            </w:r>
            <w:r w:rsidRPr="007143FD">
              <w:rPr>
                <w:rStyle w:val="Hyperlink"/>
              </w:rPr>
              <w:t>Evaluation of the GCfAHPC Program</w:t>
            </w:r>
            <w:r>
              <w:rPr>
                <w:webHidden/>
              </w:rPr>
              <w:tab/>
            </w:r>
            <w:r>
              <w:rPr>
                <w:webHidden/>
              </w:rPr>
              <w:fldChar w:fldCharType="begin"/>
            </w:r>
            <w:r>
              <w:rPr>
                <w:webHidden/>
              </w:rPr>
              <w:instrText xml:space="preserve"> PAGEREF _Toc207901013 \h </w:instrText>
            </w:r>
            <w:r>
              <w:rPr>
                <w:webHidden/>
              </w:rPr>
            </w:r>
            <w:r>
              <w:rPr>
                <w:webHidden/>
              </w:rPr>
              <w:fldChar w:fldCharType="separate"/>
            </w:r>
            <w:r w:rsidR="00E864FD">
              <w:rPr>
                <w:webHidden/>
              </w:rPr>
              <w:t>12</w:t>
            </w:r>
            <w:r>
              <w:rPr>
                <w:webHidden/>
              </w:rPr>
              <w:fldChar w:fldCharType="end"/>
            </w:r>
          </w:hyperlink>
        </w:p>
        <w:p w14:paraId="6D5B1546" w14:textId="49B22AA2" w:rsidR="0097794A" w:rsidRDefault="0097794A">
          <w:pPr>
            <w:pStyle w:val="TOC1"/>
            <w:rPr>
              <w:lang w:eastAsia="ja-JP"/>
            </w:rPr>
          </w:pPr>
          <w:hyperlink w:anchor="_Toc207901014" w:history="1">
            <w:r w:rsidRPr="007143FD">
              <w:rPr>
                <w:rStyle w:val="Hyperlink"/>
              </w:rPr>
              <w:t>Baseline Report</w:t>
            </w:r>
            <w:r>
              <w:rPr>
                <w:webHidden/>
              </w:rPr>
              <w:tab/>
            </w:r>
            <w:r>
              <w:rPr>
                <w:webHidden/>
              </w:rPr>
              <w:fldChar w:fldCharType="begin"/>
            </w:r>
            <w:r>
              <w:rPr>
                <w:webHidden/>
              </w:rPr>
              <w:instrText xml:space="preserve"> PAGEREF _Toc207901014 \h </w:instrText>
            </w:r>
            <w:r>
              <w:rPr>
                <w:webHidden/>
              </w:rPr>
            </w:r>
            <w:r>
              <w:rPr>
                <w:webHidden/>
              </w:rPr>
              <w:fldChar w:fldCharType="separate"/>
            </w:r>
            <w:r w:rsidR="00E864FD">
              <w:rPr>
                <w:webHidden/>
              </w:rPr>
              <w:t>13</w:t>
            </w:r>
            <w:r>
              <w:rPr>
                <w:webHidden/>
              </w:rPr>
              <w:fldChar w:fldCharType="end"/>
            </w:r>
          </w:hyperlink>
        </w:p>
        <w:p w14:paraId="5A4C1377" w14:textId="35CD5789" w:rsidR="0097794A" w:rsidRDefault="0097794A">
          <w:pPr>
            <w:pStyle w:val="TOC1"/>
            <w:rPr>
              <w:lang w:eastAsia="ja-JP"/>
            </w:rPr>
          </w:pPr>
          <w:hyperlink w:anchor="_Toc207901015" w:history="1">
            <w:r w:rsidRPr="007143FD">
              <w:rPr>
                <w:rStyle w:val="Hyperlink"/>
              </w:rPr>
              <w:t>Current State</w:t>
            </w:r>
            <w:r>
              <w:rPr>
                <w:webHidden/>
              </w:rPr>
              <w:tab/>
            </w:r>
            <w:r>
              <w:rPr>
                <w:webHidden/>
              </w:rPr>
              <w:fldChar w:fldCharType="begin"/>
            </w:r>
            <w:r>
              <w:rPr>
                <w:webHidden/>
              </w:rPr>
              <w:instrText xml:space="preserve"> PAGEREF _Toc207901015 \h </w:instrText>
            </w:r>
            <w:r>
              <w:rPr>
                <w:webHidden/>
              </w:rPr>
            </w:r>
            <w:r>
              <w:rPr>
                <w:webHidden/>
              </w:rPr>
              <w:fldChar w:fldCharType="separate"/>
            </w:r>
            <w:r w:rsidR="00E864FD">
              <w:rPr>
                <w:webHidden/>
              </w:rPr>
              <w:t>13</w:t>
            </w:r>
            <w:r>
              <w:rPr>
                <w:webHidden/>
              </w:rPr>
              <w:fldChar w:fldCharType="end"/>
            </w:r>
          </w:hyperlink>
        </w:p>
        <w:p w14:paraId="3393B1F2" w14:textId="28DCF857" w:rsidR="0097794A" w:rsidRDefault="0097794A">
          <w:pPr>
            <w:pStyle w:val="TOC1"/>
            <w:tabs>
              <w:tab w:val="left" w:pos="1701"/>
            </w:tabs>
            <w:rPr>
              <w:lang w:eastAsia="ja-JP"/>
            </w:rPr>
          </w:pPr>
          <w:hyperlink w:anchor="_Toc207901016" w:history="1">
            <w:r w:rsidRPr="007143FD">
              <w:rPr>
                <w:rStyle w:val="Hyperlink"/>
              </w:rPr>
              <w:t>3</w:t>
            </w:r>
            <w:r>
              <w:rPr>
                <w:lang w:eastAsia="ja-JP"/>
              </w:rPr>
              <w:tab/>
            </w:r>
            <w:r w:rsidRPr="007143FD">
              <w:rPr>
                <w:rStyle w:val="Hyperlink"/>
              </w:rPr>
              <w:t>Current State</w:t>
            </w:r>
            <w:r>
              <w:rPr>
                <w:webHidden/>
              </w:rPr>
              <w:tab/>
            </w:r>
            <w:r>
              <w:rPr>
                <w:webHidden/>
              </w:rPr>
              <w:fldChar w:fldCharType="begin"/>
            </w:r>
            <w:r>
              <w:rPr>
                <w:webHidden/>
              </w:rPr>
              <w:instrText xml:space="preserve"> PAGEREF _Toc207901016 \h </w:instrText>
            </w:r>
            <w:r>
              <w:rPr>
                <w:webHidden/>
              </w:rPr>
            </w:r>
            <w:r>
              <w:rPr>
                <w:webHidden/>
              </w:rPr>
              <w:fldChar w:fldCharType="separate"/>
            </w:r>
            <w:r w:rsidR="00E864FD">
              <w:rPr>
                <w:webHidden/>
              </w:rPr>
              <w:t>14</w:t>
            </w:r>
            <w:r>
              <w:rPr>
                <w:webHidden/>
              </w:rPr>
              <w:fldChar w:fldCharType="end"/>
            </w:r>
          </w:hyperlink>
        </w:p>
        <w:p w14:paraId="441E521A" w14:textId="096411E5" w:rsidR="0097794A" w:rsidRDefault="0097794A">
          <w:pPr>
            <w:pStyle w:val="TOC2"/>
            <w:tabs>
              <w:tab w:val="left" w:pos="2268"/>
            </w:tabs>
          </w:pPr>
          <w:hyperlink w:anchor="_Toc207901017" w:history="1">
            <w:r w:rsidRPr="007143FD">
              <w:rPr>
                <w:rStyle w:val="Hyperlink"/>
              </w:rPr>
              <w:t>3.1</w:t>
            </w:r>
            <w:r>
              <w:tab/>
            </w:r>
            <w:r w:rsidRPr="007143FD">
              <w:rPr>
                <w:rStyle w:val="Hyperlink"/>
              </w:rPr>
              <w:t>Palliative care in Australia</w:t>
            </w:r>
            <w:r>
              <w:rPr>
                <w:webHidden/>
              </w:rPr>
              <w:tab/>
            </w:r>
            <w:r>
              <w:rPr>
                <w:webHidden/>
              </w:rPr>
              <w:fldChar w:fldCharType="begin"/>
            </w:r>
            <w:r>
              <w:rPr>
                <w:webHidden/>
              </w:rPr>
              <w:instrText xml:space="preserve"> PAGEREF _Toc207901017 \h </w:instrText>
            </w:r>
            <w:r>
              <w:rPr>
                <w:webHidden/>
              </w:rPr>
            </w:r>
            <w:r>
              <w:rPr>
                <w:webHidden/>
              </w:rPr>
              <w:fldChar w:fldCharType="separate"/>
            </w:r>
            <w:r w:rsidR="00E864FD">
              <w:rPr>
                <w:webHidden/>
              </w:rPr>
              <w:t>14</w:t>
            </w:r>
            <w:r>
              <w:rPr>
                <w:webHidden/>
              </w:rPr>
              <w:fldChar w:fldCharType="end"/>
            </w:r>
          </w:hyperlink>
        </w:p>
        <w:p w14:paraId="5A408A55" w14:textId="656CD93B" w:rsidR="0097794A" w:rsidRDefault="0097794A">
          <w:pPr>
            <w:pStyle w:val="TOC3"/>
          </w:pPr>
          <w:hyperlink w:anchor="_Toc207901018" w:history="1">
            <w:r w:rsidRPr="007143FD">
              <w:rPr>
                <w:rStyle w:val="Hyperlink"/>
              </w:rPr>
              <w:t>3.1.1</w:t>
            </w:r>
            <w:r>
              <w:tab/>
            </w:r>
            <w:r w:rsidRPr="007143FD">
              <w:rPr>
                <w:rStyle w:val="Hyperlink"/>
              </w:rPr>
              <w:t>Palliative care services and providers</w:t>
            </w:r>
            <w:r>
              <w:rPr>
                <w:webHidden/>
              </w:rPr>
              <w:tab/>
            </w:r>
            <w:r>
              <w:rPr>
                <w:webHidden/>
              </w:rPr>
              <w:fldChar w:fldCharType="begin"/>
            </w:r>
            <w:r>
              <w:rPr>
                <w:webHidden/>
              </w:rPr>
              <w:instrText xml:space="preserve"> PAGEREF _Toc207901018 \h </w:instrText>
            </w:r>
            <w:r>
              <w:rPr>
                <w:webHidden/>
              </w:rPr>
            </w:r>
            <w:r>
              <w:rPr>
                <w:webHidden/>
              </w:rPr>
              <w:fldChar w:fldCharType="separate"/>
            </w:r>
            <w:r w:rsidR="00E864FD">
              <w:rPr>
                <w:webHidden/>
              </w:rPr>
              <w:t>15</w:t>
            </w:r>
            <w:r>
              <w:rPr>
                <w:webHidden/>
              </w:rPr>
              <w:fldChar w:fldCharType="end"/>
            </w:r>
          </w:hyperlink>
        </w:p>
        <w:p w14:paraId="7907C561" w14:textId="120944A9" w:rsidR="0097794A" w:rsidRDefault="0097794A">
          <w:pPr>
            <w:pStyle w:val="TOC3"/>
          </w:pPr>
          <w:hyperlink w:anchor="_Toc207901019" w:history="1">
            <w:r w:rsidRPr="007143FD">
              <w:rPr>
                <w:rStyle w:val="Hyperlink"/>
              </w:rPr>
              <w:t>3.1.2</w:t>
            </w:r>
            <w:r>
              <w:tab/>
            </w:r>
            <w:r w:rsidRPr="007143FD">
              <w:rPr>
                <w:rStyle w:val="Hyperlink"/>
              </w:rPr>
              <w:t>Palliative care service use and demand</w:t>
            </w:r>
            <w:r>
              <w:rPr>
                <w:webHidden/>
              </w:rPr>
              <w:tab/>
            </w:r>
            <w:r>
              <w:rPr>
                <w:webHidden/>
              </w:rPr>
              <w:fldChar w:fldCharType="begin"/>
            </w:r>
            <w:r>
              <w:rPr>
                <w:webHidden/>
              </w:rPr>
              <w:instrText xml:space="preserve"> PAGEREF _Toc207901019 \h </w:instrText>
            </w:r>
            <w:r>
              <w:rPr>
                <w:webHidden/>
              </w:rPr>
            </w:r>
            <w:r>
              <w:rPr>
                <w:webHidden/>
              </w:rPr>
              <w:fldChar w:fldCharType="separate"/>
            </w:r>
            <w:r w:rsidR="00E864FD">
              <w:rPr>
                <w:webHidden/>
              </w:rPr>
              <w:t>17</w:t>
            </w:r>
            <w:r>
              <w:rPr>
                <w:webHidden/>
              </w:rPr>
              <w:fldChar w:fldCharType="end"/>
            </w:r>
          </w:hyperlink>
        </w:p>
        <w:p w14:paraId="3A2C06A9" w14:textId="5D4DC14A" w:rsidR="0097794A" w:rsidRDefault="0097794A">
          <w:pPr>
            <w:pStyle w:val="TOC2"/>
            <w:tabs>
              <w:tab w:val="left" w:pos="2268"/>
            </w:tabs>
          </w:pPr>
          <w:hyperlink w:anchor="_Toc207901020" w:history="1">
            <w:r w:rsidRPr="007143FD">
              <w:rPr>
                <w:rStyle w:val="Hyperlink"/>
              </w:rPr>
              <w:t>3.2</w:t>
            </w:r>
            <w:r>
              <w:tab/>
            </w:r>
            <w:r w:rsidRPr="007143FD">
              <w:rPr>
                <w:rStyle w:val="Hyperlink"/>
              </w:rPr>
              <w:t>Palliative care policy and reform in Australia</w:t>
            </w:r>
            <w:r>
              <w:rPr>
                <w:webHidden/>
              </w:rPr>
              <w:tab/>
            </w:r>
            <w:r>
              <w:rPr>
                <w:webHidden/>
              </w:rPr>
              <w:fldChar w:fldCharType="begin"/>
            </w:r>
            <w:r>
              <w:rPr>
                <w:webHidden/>
              </w:rPr>
              <w:instrText xml:space="preserve"> PAGEREF _Toc207901020 \h </w:instrText>
            </w:r>
            <w:r>
              <w:rPr>
                <w:webHidden/>
              </w:rPr>
            </w:r>
            <w:r>
              <w:rPr>
                <w:webHidden/>
              </w:rPr>
              <w:fldChar w:fldCharType="separate"/>
            </w:r>
            <w:r w:rsidR="00E864FD">
              <w:rPr>
                <w:webHidden/>
              </w:rPr>
              <w:t>18</w:t>
            </w:r>
            <w:r>
              <w:rPr>
                <w:webHidden/>
              </w:rPr>
              <w:fldChar w:fldCharType="end"/>
            </w:r>
          </w:hyperlink>
        </w:p>
        <w:p w14:paraId="460854F1" w14:textId="2AA51121" w:rsidR="0097794A" w:rsidRDefault="0097794A">
          <w:pPr>
            <w:pStyle w:val="TOC2"/>
            <w:tabs>
              <w:tab w:val="left" w:pos="2268"/>
            </w:tabs>
          </w:pPr>
          <w:hyperlink w:anchor="_Toc207901021" w:history="1">
            <w:r w:rsidRPr="007143FD">
              <w:rPr>
                <w:rStyle w:val="Hyperlink"/>
              </w:rPr>
              <w:t>3.3</w:t>
            </w:r>
            <w:r>
              <w:tab/>
            </w:r>
            <w:r w:rsidRPr="007143FD">
              <w:rPr>
                <w:rStyle w:val="Hyperlink"/>
              </w:rPr>
              <w:t>‘Dying well’ and best practice palliative care</w:t>
            </w:r>
            <w:r>
              <w:rPr>
                <w:webHidden/>
              </w:rPr>
              <w:tab/>
            </w:r>
            <w:r>
              <w:rPr>
                <w:webHidden/>
              </w:rPr>
              <w:fldChar w:fldCharType="begin"/>
            </w:r>
            <w:r>
              <w:rPr>
                <w:webHidden/>
              </w:rPr>
              <w:instrText xml:space="preserve"> PAGEREF _Toc207901021 \h </w:instrText>
            </w:r>
            <w:r>
              <w:rPr>
                <w:webHidden/>
              </w:rPr>
            </w:r>
            <w:r>
              <w:rPr>
                <w:webHidden/>
              </w:rPr>
              <w:fldChar w:fldCharType="separate"/>
            </w:r>
            <w:r w:rsidR="00E864FD">
              <w:rPr>
                <w:webHidden/>
              </w:rPr>
              <w:t>19</w:t>
            </w:r>
            <w:r>
              <w:rPr>
                <w:webHidden/>
              </w:rPr>
              <w:fldChar w:fldCharType="end"/>
            </w:r>
          </w:hyperlink>
        </w:p>
        <w:p w14:paraId="48AF6955" w14:textId="198B759E" w:rsidR="0097794A" w:rsidRDefault="0097794A">
          <w:pPr>
            <w:pStyle w:val="TOC1"/>
            <w:rPr>
              <w:lang w:eastAsia="ja-JP"/>
            </w:rPr>
          </w:pPr>
          <w:hyperlink w:anchor="_Toc207901022" w:history="1">
            <w:r w:rsidRPr="007143FD">
              <w:rPr>
                <w:rStyle w:val="Hyperlink"/>
              </w:rPr>
              <w:t>Baseline Report</w:t>
            </w:r>
            <w:r>
              <w:rPr>
                <w:webHidden/>
              </w:rPr>
              <w:tab/>
            </w:r>
            <w:r>
              <w:rPr>
                <w:webHidden/>
              </w:rPr>
              <w:fldChar w:fldCharType="begin"/>
            </w:r>
            <w:r>
              <w:rPr>
                <w:webHidden/>
              </w:rPr>
              <w:instrText xml:space="preserve"> PAGEREF _Toc207901022 \h </w:instrText>
            </w:r>
            <w:r>
              <w:rPr>
                <w:webHidden/>
              </w:rPr>
            </w:r>
            <w:r>
              <w:rPr>
                <w:webHidden/>
              </w:rPr>
              <w:fldChar w:fldCharType="separate"/>
            </w:r>
            <w:r w:rsidR="00E864FD">
              <w:rPr>
                <w:webHidden/>
              </w:rPr>
              <w:t>20</w:t>
            </w:r>
            <w:r>
              <w:rPr>
                <w:webHidden/>
              </w:rPr>
              <w:fldChar w:fldCharType="end"/>
            </w:r>
          </w:hyperlink>
        </w:p>
        <w:p w14:paraId="0C68BC2C" w14:textId="2E5F6AB6" w:rsidR="0097794A" w:rsidRDefault="0097794A">
          <w:pPr>
            <w:pStyle w:val="TOC1"/>
            <w:rPr>
              <w:lang w:eastAsia="ja-JP"/>
            </w:rPr>
          </w:pPr>
          <w:hyperlink w:anchor="_Toc207901023" w:history="1">
            <w:r w:rsidRPr="007143FD">
              <w:rPr>
                <w:rStyle w:val="Hyperlink"/>
              </w:rPr>
              <w:t>Approach to the Evaluation</w:t>
            </w:r>
            <w:r>
              <w:rPr>
                <w:webHidden/>
              </w:rPr>
              <w:tab/>
            </w:r>
            <w:r>
              <w:rPr>
                <w:webHidden/>
              </w:rPr>
              <w:fldChar w:fldCharType="begin"/>
            </w:r>
            <w:r>
              <w:rPr>
                <w:webHidden/>
              </w:rPr>
              <w:instrText xml:space="preserve"> PAGEREF _Toc207901023 \h </w:instrText>
            </w:r>
            <w:r>
              <w:rPr>
                <w:webHidden/>
              </w:rPr>
            </w:r>
            <w:r>
              <w:rPr>
                <w:webHidden/>
              </w:rPr>
              <w:fldChar w:fldCharType="separate"/>
            </w:r>
            <w:r w:rsidR="00E864FD">
              <w:rPr>
                <w:webHidden/>
              </w:rPr>
              <w:t>20</w:t>
            </w:r>
            <w:r>
              <w:rPr>
                <w:webHidden/>
              </w:rPr>
              <w:fldChar w:fldCharType="end"/>
            </w:r>
          </w:hyperlink>
        </w:p>
        <w:p w14:paraId="290792BE" w14:textId="594F566E" w:rsidR="0097794A" w:rsidRDefault="0097794A">
          <w:pPr>
            <w:pStyle w:val="TOC1"/>
            <w:tabs>
              <w:tab w:val="left" w:pos="1701"/>
            </w:tabs>
            <w:rPr>
              <w:lang w:eastAsia="ja-JP"/>
            </w:rPr>
          </w:pPr>
          <w:hyperlink w:anchor="_Toc207901024" w:history="1">
            <w:r w:rsidRPr="007143FD">
              <w:rPr>
                <w:rStyle w:val="Hyperlink"/>
              </w:rPr>
              <w:t>4</w:t>
            </w:r>
            <w:r>
              <w:rPr>
                <w:lang w:eastAsia="ja-JP"/>
              </w:rPr>
              <w:tab/>
            </w:r>
            <w:r w:rsidRPr="007143FD">
              <w:rPr>
                <w:rStyle w:val="Hyperlink"/>
              </w:rPr>
              <w:t>Approach to the Evaluation</w:t>
            </w:r>
            <w:r>
              <w:rPr>
                <w:webHidden/>
              </w:rPr>
              <w:tab/>
            </w:r>
            <w:r>
              <w:rPr>
                <w:webHidden/>
              </w:rPr>
              <w:fldChar w:fldCharType="begin"/>
            </w:r>
            <w:r>
              <w:rPr>
                <w:webHidden/>
              </w:rPr>
              <w:instrText xml:space="preserve"> PAGEREF _Toc207901024 \h </w:instrText>
            </w:r>
            <w:r>
              <w:rPr>
                <w:webHidden/>
              </w:rPr>
            </w:r>
            <w:r>
              <w:rPr>
                <w:webHidden/>
              </w:rPr>
              <w:fldChar w:fldCharType="separate"/>
            </w:r>
            <w:r w:rsidR="00E864FD">
              <w:rPr>
                <w:webHidden/>
              </w:rPr>
              <w:t>21</w:t>
            </w:r>
            <w:r>
              <w:rPr>
                <w:webHidden/>
              </w:rPr>
              <w:fldChar w:fldCharType="end"/>
            </w:r>
          </w:hyperlink>
        </w:p>
        <w:p w14:paraId="229543B0" w14:textId="2E05B0F2" w:rsidR="0097794A" w:rsidRDefault="0097794A">
          <w:pPr>
            <w:pStyle w:val="TOC2"/>
            <w:tabs>
              <w:tab w:val="left" w:pos="2268"/>
            </w:tabs>
          </w:pPr>
          <w:hyperlink w:anchor="_Toc207901025" w:history="1">
            <w:r w:rsidRPr="007143FD">
              <w:rPr>
                <w:rStyle w:val="Hyperlink"/>
              </w:rPr>
              <w:t>4.1</w:t>
            </w:r>
            <w:r>
              <w:tab/>
            </w:r>
            <w:r w:rsidRPr="007143FD">
              <w:rPr>
                <w:rStyle w:val="Hyperlink"/>
              </w:rPr>
              <w:t>Evaluation phases</w:t>
            </w:r>
            <w:r>
              <w:rPr>
                <w:webHidden/>
              </w:rPr>
              <w:tab/>
            </w:r>
            <w:r>
              <w:rPr>
                <w:webHidden/>
              </w:rPr>
              <w:fldChar w:fldCharType="begin"/>
            </w:r>
            <w:r>
              <w:rPr>
                <w:webHidden/>
              </w:rPr>
              <w:instrText xml:space="preserve"> PAGEREF _Toc207901025 \h </w:instrText>
            </w:r>
            <w:r>
              <w:rPr>
                <w:webHidden/>
              </w:rPr>
            </w:r>
            <w:r>
              <w:rPr>
                <w:webHidden/>
              </w:rPr>
              <w:fldChar w:fldCharType="separate"/>
            </w:r>
            <w:r w:rsidR="00E864FD">
              <w:rPr>
                <w:webHidden/>
              </w:rPr>
              <w:t>21</w:t>
            </w:r>
            <w:r>
              <w:rPr>
                <w:webHidden/>
              </w:rPr>
              <w:fldChar w:fldCharType="end"/>
            </w:r>
          </w:hyperlink>
        </w:p>
        <w:p w14:paraId="53528769" w14:textId="67584917" w:rsidR="0097794A" w:rsidRDefault="0097794A">
          <w:pPr>
            <w:pStyle w:val="TOC2"/>
            <w:tabs>
              <w:tab w:val="left" w:pos="2268"/>
            </w:tabs>
          </w:pPr>
          <w:hyperlink w:anchor="_Toc207901026" w:history="1">
            <w:r w:rsidRPr="007143FD">
              <w:rPr>
                <w:rStyle w:val="Hyperlink"/>
              </w:rPr>
              <w:t>4.2</w:t>
            </w:r>
            <w:r>
              <w:tab/>
            </w:r>
            <w:r w:rsidRPr="007143FD">
              <w:rPr>
                <w:rStyle w:val="Hyperlink"/>
              </w:rPr>
              <w:t>Program Logic</w:t>
            </w:r>
            <w:r>
              <w:rPr>
                <w:webHidden/>
              </w:rPr>
              <w:tab/>
            </w:r>
            <w:r>
              <w:rPr>
                <w:webHidden/>
              </w:rPr>
              <w:fldChar w:fldCharType="begin"/>
            </w:r>
            <w:r>
              <w:rPr>
                <w:webHidden/>
              </w:rPr>
              <w:instrText xml:space="preserve"> PAGEREF _Toc207901026 \h </w:instrText>
            </w:r>
            <w:r>
              <w:rPr>
                <w:webHidden/>
              </w:rPr>
            </w:r>
            <w:r>
              <w:rPr>
                <w:webHidden/>
              </w:rPr>
              <w:fldChar w:fldCharType="separate"/>
            </w:r>
            <w:r w:rsidR="00E864FD">
              <w:rPr>
                <w:webHidden/>
              </w:rPr>
              <w:t>21</w:t>
            </w:r>
            <w:r>
              <w:rPr>
                <w:webHidden/>
              </w:rPr>
              <w:fldChar w:fldCharType="end"/>
            </w:r>
          </w:hyperlink>
        </w:p>
        <w:p w14:paraId="2021A422" w14:textId="28F3697F" w:rsidR="0097794A" w:rsidRDefault="0097794A">
          <w:pPr>
            <w:pStyle w:val="TOC2"/>
            <w:tabs>
              <w:tab w:val="left" w:pos="2268"/>
            </w:tabs>
          </w:pPr>
          <w:hyperlink w:anchor="_Toc207901027" w:history="1">
            <w:r w:rsidRPr="007143FD">
              <w:rPr>
                <w:rStyle w:val="Hyperlink"/>
              </w:rPr>
              <w:t>4.3</w:t>
            </w:r>
            <w:r>
              <w:tab/>
            </w:r>
            <w:r w:rsidRPr="007143FD">
              <w:rPr>
                <w:rStyle w:val="Hyperlink"/>
              </w:rPr>
              <w:t>Evaluation Framework</w:t>
            </w:r>
            <w:r>
              <w:rPr>
                <w:webHidden/>
              </w:rPr>
              <w:tab/>
            </w:r>
            <w:r>
              <w:rPr>
                <w:webHidden/>
              </w:rPr>
              <w:fldChar w:fldCharType="begin"/>
            </w:r>
            <w:r>
              <w:rPr>
                <w:webHidden/>
              </w:rPr>
              <w:instrText xml:space="preserve"> PAGEREF _Toc207901027 \h </w:instrText>
            </w:r>
            <w:r>
              <w:rPr>
                <w:webHidden/>
              </w:rPr>
            </w:r>
            <w:r>
              <w:rPr>
                <w:webHidden/>
              </w:rPr>
              <w:fldChar w:fldCharType="separate"/>
            </w:r>
            <w:r w:rsidR="00E864FD">
              <w:rPr>
                <w:webHidden/>
              </w:rPr>
              <w:t>23</w:t>
            </w:r>
            <w:r>
              <w:rPr>
                <w:webHidden/>
              </w:rPr>
              <w:fldChar w:fldCharType="end"/>
            </w:r>
          </w:hyperlink>
        </w:p>
        <w:p w14:paraId="45A26FC9" w14:textId="6006C213" w:rsidR="0097794A" w:rsidRDefault="0097794A">
          <w:pPr>
            <w:pStyle w:val="TOC2"/>
            <w:tabs>
              <w:tab w:val="left" w:pos="2268"/>
            </w:tabs>
          </w:pPr>
          <w:hyperlink w:anchor="_Toc207901028" w:history="1">
            <w:r w:rsidRPr="007143FD">
              <w:rPr>
                <w:rStyle w:val="Hyperlink"/>
              </w:rPr>
              <w:t>4.4</w:t>
            </w:r>
            <w:r>
              <w:tab/>
            </w:r>
            <w:r w:rsidRPr="007143FD">
              <w:rPr>
                <w:rStyle w:val="Hyperlink"/>
              </w:rPr>
              <w:t>Data collection approach and tools for the Evaluation</w:t>
            </w:r>
            <w:r>
              <w:rPr>
                <w:webHidden/>
              </w:rPr>
              <w:tab/>
            </w:r>
            <w:r>
              <w:rPr>
                <w:webHidden/>
              </w:rPr>
              <w:fldChar w:fldCharType="begin"/>
            </w:r>
            <w:r>
              <w:rPr>
                <w:webHidden/>
              </w:rPr>
              <w:instrText xml:space="preserve"> PAGEREF _Toc207901028 \h </w:instrText>
            </w:r>
            <w:r>
              <w:rPr>
                <w:webHidden/>
              </w:rPr>
            </w:r>
            <w:r>
              <w:rPr>
                <w:webHidden/>
              </w:rPr>
              <w:fldChar w:fldCharType="separate"/>
            </w:r>
            <w:r w:rsidR="00E864FD">
              <w:rPr>
                <w:webHidden/>
              </w:rPr>
              <w:t>24</w:t>
            </w:r>
            <w:r>
              <w:rPr>
                <w:webHidden/>
              </w:rPr>
              <w:fldChar w:fldCharType="end"/>
            </w:r>
          </w:hyperlink>
        </w:p>
        <w:p w14:paraId="03A75E25" w14:textId="65E81A26" w:rsidR="0097794A" w:rsidRDefault="0097794A">
          <w:pPr>
            <w:pStyle w:val="TOC2"/>
            <w:tabs>
              <w:tab w:val="left" w:pos="2268"/>
            </w:tabs>
          </w:pPr>
          <w:hyperlink w:anchor="_Toc207901029" w:history="1">
            <w:r w:rsidRPr="007143FD">
              <w:rPr>
                <w:rStyle w:val="Hyperlink"/>
              </w:rPr>
              <w:t>4.5</w:t>
            </w:r>
            <w:r>
              <w:tab/>
            </w:r>
            <w:r w:rsidRPr="007143FD">
              <w:rPr>
                <w:rStyle w:val="Hyperlink"/>
              </w:rPr>
              <w:t>Baseline data collection and analysis</w:t>
            </w:r>
            <w:r>
              <w:rPr>
                <w:webHidden/>
              </w:rPr>
              <w:tab/>
            </w:r>
            <w:r>
              <w:rPr>
                <w:webHidden/>
              </w:rPr>
              <w:fldChar w:fldCharType="begin"/>
            </w:r>
            <w:r>
              <w:rPr>
                <w:webHidden/>
              </w:rPr>
              <w:instrText xml:space="preserve"> PAGEREF _Toc207901029 \h </w:instrText>
            </w:r>
            <w:r>
              <w:rPr>
                <w:webHidden/>
              </w:rPr>
            </w:r>
            <w:r>
              <w:rPr>
                <w:webHidden/>
              </w:rPr>
              <w:fldChar w:fldCharType="separate"/>
            </w:r>
            <w:r w:rsidR="00E864FD">
              <w:rPr>
                <w:webHidden/>
              </w:rPr>
              <w:t>25</w:t>
            </w:r>
            <w:r>
              <w:rPr>
                <w:webHidden/>
              </w:rPr>
              <w:fldChar w:fldCharType="end"/>
            </w:r>
          </w:hyperlink>
        </w:p>
        <w:p w14:paraId="46D3690A" w14:textId="7939CED9" w:rsidR="0097794A" w:rsidRDefault="0097794A">
          <w:pPr>
            <w:pStyle w:val="TOC2"/>
            <w:tabs>
              <w:tab w:val="left" w:pos="2268"/>
            </w:tabs>
          </w:pPr>
          <w:hyperlink w:anchor="_Toc207901030" w:history="1">
            <w:r w:rsidRPr="007143FD">
              <w:rPr>
                <w:rStyle w:val="Hyperlink"/>
              </w:rPr>
              <w:t>4.6</w:t>
            </w:r>
            <w:r>
              <w:tab/>
            </w:r>
            <w:r w:rsidRPr="007143FD">
              <w:rPr>
                <w:rStyle w:val="Hyperlink"/>
              </w:rPr>
              <w:t>Limitations and considerations</w:t>
            </w:r>
            <w:r>
              <w:rPr>
                <w:webHidden/>
              </w:rPr>
              <w:tab/>
            </w:r>
            <w:r>
              <w:rPr>
                <w:webHidden/>
              </w:rPr>
              <w:fldChar w:fldCharType="begin"/>
            </w:r>
            <w:r>
              <w:rPr>
                <w:webHidden/>
              </w:rPr>
              <w:instrText xml:space="preserve"> PAGEREF _Toc207901030 \h </w:instrText>
            </w:r>
            <w:r>
              <w:rPr>
                <w:webHidden/>
              </w:rPr>
            </w:r>
            <w:r>
              <w:rPr>
                <w:webHidden/>
              </w:rPr>
              <w:fldChar w:fldCharType="separate"/>
            </w:r>
            <w:r w:rsidR="00E864FD">
              <w:rPr>
                <w:webHidden/>
              </w:rPr>
              <w:t>25</w:t>
            </w:r>
            <w:r>
              <w:rPr>
                <w:webHidden/>
              </w:rPr>
              <w:fldChar w:fldCharType="end"/>
            </w:r>
          </w:hyperlink>
        </w:p>
        <w:p w14:paraId="377175EE" w14:textId="47A0931B" w:rsidR="0097794A" w:rsidRDefault="0097794A">
          <w:pPr>
            <w:pStyle w:val="TOC1"/>
            <w:rPr>
              <w:lang w:eastAsia="ja-JP"/>
            </w:rPr>
          </w:pPr>
          <w:hyperlink w:anchor="_Toc207901031" w:history="1">
            <w:r w:rsidRPr="007143FD">
              <w:rPr>
                <w:rStyle w:val="Hyperlink"/>
              </w:rPr>
              <w:t>Baseline Report</w:t>
            </w:r>
            <w:r>
              <w:rPr>
                <w:webHidden/>
              </w:rPr>
              <w:tab/>
            </w:r>
            <w:r>
              <w:rPr>
                <w:webHidden/>
              </w:rPr>
              <w:fldChar w:fldCharType="begin"/>
            </w:r>
            <w:r>
              <w:rPr>
                <w:webHidden/>
              </w:rPr>
              <w:instrText xml:space="preserve"> PAGEREF _Toc207901031 \h </w:instrText>
            </w:r>
            <w:r>
              <w:rPr>
                <w:webHidden/>
              </w:rPr>
            </w:r>
            <w:r>
              <w:rPr>
                <w:webHidden/>
              </w:rPr>
              <w:fldChar w:fldCharType="separate"/>
            </w:r>
            <w:r w:rsidR="00E864FD">
              <w:rPr>
                <w:webHidden/>
              </w:rPr>
              <w:t>27</w:t>
            </w:r>
            <w:r>
              <w:rPr>
                <w:webHidden/>
              </w:rPr>
              <w:fldChar w:fldCharType="end"/>
            </w:r>
          </w:hyperlink>
        </w:p>
        <w:p w14:paraId="16C60860" w14:textId="68EFAD54" w:rsidR="0097794A" w:rsidRDefault="0097794A">
          <w:pPr>
            <w:pStyle w:val="TOC1"/>
            <w:rPr>
              <w:lang w:eastAsia="ja-JP"/>
            </w:rPr>
          </w:pPr>
          <w:hyperlink w:anchor="_Toc207901032" w:history="1">
            <w:r w:rsidRPr="007143FD">
              <w:rPr>
                <w:rStyle w:val="Hyperlink"/>
              </w:rPr>
              <w:t>PHN Activity Summary</w:t>
            </w:r>
            <w:r>
              <w:rPr>
                <w:webHidden/>
              </w:rPr>
              <w:tab/>
            </w:r>
            <w:r>
              <w:rPr>
                <w:webHidden/>
              </w:rPr>
              <w:fldChar w:fldCharType="begin"/>
            </w:r>
            <w:r>
              <w:rPr>
                <w:webHidden/>
              </w:rPr>
              <w:instrText xml:space="preserve"> PAGEREF _Toc207901032 \h </w:instrText>
            </w:r>
            <w:r>
              <w:rPr>
                <w:webHidden/>
              </w:rPr>
            </w:r>
            <w:r>
              <w:rPr>
                <w:webHidden/>
              </w:rPr>
              <w:fldChar w:fldCharType="separate"/>
            </w:r>
            <w:r w:rsidR="00E864FD">
              <w:rPr>
                <w:webHidden/>
              </w:rPr>
              <w:t>27</w:t>
            </w:r>
            <w:r>
              <w:rPr>
                <w:webHidden/>
              </w:rPr>
              <w:fldChar w:fldCharType="end"/>
            </w:r>
          </w:hyperlink>
        </w:p>
        <w:p w14:paraId="463C0758" w14:textId="267ADBBB" w:rsidR="0097794A" w:rsidRDefault="0097794A">
          <w:pPr>
            <w:pStyle w:val="TOC1"/>
            <w:tabs>
              <w:tab w:val="left" w:pos="1701"/>
            </w:tabs>
            <w:rPr>
              <w:lang w:eastAsia="ja-JP"/>
            </w:rPr>
          </w:pPr>
          <w:hyperlink w:anchor="_Toc207901033" w:history="1">
            <w:r w:rsidRPr="007143FD">
              <w:rPr>
                <w:rStyle w:val="Hyperlink"/>
              </w:rPr>
              <w:t>5</w:t>
            </w:r>
            <w:r>
              <w:rPr>
                <w:lang w:eastAsia="ja-JP"/>
              </w:rPr>
              <w:tab/>
            </w:r>
            <w:r w:rsidRPr="007143FD">
              <w:rPr>
                <w:rStyle w:val="Hyperlink"/>
              </w:rPr>
              <w:t>Overview of PHN Activities at Baseline</w:t>
            </w:r>
            <w:r>
              <w:rPr>
                <w:webHidden/>
              </w:rPr>
              <w:tab/>
            </w:r>
            <w:r>
              <w:rPr>
                <w:webHidden/>
              </w:rPr>
              <w:fldChar w:fldCharType="begin"/>
            </w:r>
            <w:r>
              <w:rPr>
                <w:webHidden/>
              </w:rPr>
              <w:instrText xml:space="preserve"> PAGEREF _Toc207901033 \h </w:instrText>
            </w:r>
            <w:r>
              <w:rPr>
                <w:webHidden/>
              </w:rPr>
            </w:r>
            <w:r>
              <w:rPr>
                <w:webHidden/>
              </w:rPr>
              <w:fldChar w:fldCharType="separate"/>
            </w:r>
            <w:r w:rsidR="00E864FD">
              <w:rPr>
                <w:webHidden/>
              </w:rPr>
              <w:t>28</w:t>
            </w:r>
            <w:r>
              <w:rPr>
                <w:webHidden/>
              </w:rPr>
              <w:fldChar w:fldCharType="end"/>
            </w:r>
          </w:hyperlink>
        </w:p>
        <w:p w14:paraId="07F284DA" w14:textId="53E4716B" w:rsidR="0097794A" w:rsidRDefault="0097794A">
          <w:pPr>
            <w:pStyle w:val="TOC2"/>
            <w:tabs>
              <w:tab w:val="left" w:pos="2268"/>
            </w:tabs>
          </w:pPr>
          <w:hyperlink w:anchor="_Toc207901034" w:history="1">
            <w:r w:rsidRPr="007143FD">
              <w:rPr>
                <w:rStyle w:val="Hyperlink"/>
              </w:rPr>
              <w:t>5.1</w:t>
            </w:r>
            <w:r>
              <w:tab/>
            </w:r>
            <w:r w:rsidRPr="007143FD">
              <w:rPr>
                <w:rStyle w:val="Hyperlink"/>
              </w:rPr>
              <w:t>PHN workstreams</w:t>
            </w:r>
            <w:r>
              <w:rPr>
                <w:webHidden/>
              </w:rPr>
              <w:tab/>
            </w:r>
            <w:r>
              <w:rPr>
                <w:webHidden/>
              </w:rPr>
              <w:fldChar w:fldCharType="begin"/>
            </w:r>
            <w:r>
              <w:rPr>
                <w:webHidden/>
              </w:rPr>
              <w:instrText xml:space="preserve"> PAGEREF _Toc207901034 \h </w:instrText>
            </w:r>
            <w:r>
              <w:rPr>
                <w:webHidden/>
              </w:rPr>
            </w:r>
            <w:r>
              <w:rPr>
                <w:webHidden/>
              </w:rPr>
              <w:fldChar w:fldCharType="separate"/>
            </w:r>
            <w:r w:rsidR="00E864FD">
              <w:rPr>
                <w:webHidden/>
              </w:rPr>
              <w:t>28</w:t>
            </w:r>
            <w:r>
              <w:rPr>
                <w:webHidden/>
              </w:rPr>
              <w:fldChar w:fldCharType="end"/>
            </w:r>
          </w:hyperlink>
        </w:p>
        <w:p w14:paraId="7DDF566A" w14:textId="14EA548C" w:rsidR="0097794A" w:rsidRDefault="0097794A">
          <w:pPr>
            <w:pStyle w:val="TOC2"/>
            <w:tabs>
              <w:tab w:val="left" w:pos="2268"/>
            </w:tabs>
          </w:pPr>
          <w:hyperlink w:anchor="_Toc207901035" w:history="1">
            <w:r w:rsidRPr="007143FD">
              <w:rPr>
                <w:rStyle w:val="Hyperlink"/>
              </w:rPr>
              <w:t>5.2</w:t>
            </w:r>
            <w:r>
              <w:tab/>
            </w:r>
            <w:r w:rsidRPr="007143FD">
              <w:rPr>
                <w:rStyle w:val="Hyperlink"/>
              </w:rPr>
              <w:t>Key activities in PHN workstreams</w:t>
            </w:r>
            <w:r>
              <w:rPr>
                <w:webHidden/>
              </w:rPr>
              <w:tab/>
            </w:r>
            <w:r>
              <w:rPr>
                <w:webHidden/>
              </w:rPr>
              <w:fldChar w:fldCharType="begin"/>
            </w:r>
            <w:r>
              <w:rPr>
                <w:webHidden/>
              </w:rPr>
              <w:instrText xml:space="preserve"> PAGEREF _Toc207901035 \h </w:instrText>
            </w:r>
            <w:r>
              <w:rPr>
                <w:webHidden/>
              </w:rPr>
            </w:r>
            <w:r>
              <w:rPr>
                <w:webHidden/>
              </w:rPr>
              <w:fldChar w:fldCharType="separate"/>
            </w:r>
            <w:r w:rsidR="00E864FD">
              <w:rPr>
                <w:webHidden/>
              </w:rPr>
              <w:t>29</w:t>
            </w:r>
            <w:r>
              <w:rPr>
                <w:webHidden/>
              </w:rPr>
              <w:fldChar w:fldCharType="end"/>
            </w:r>
          </w:hyperlink>
        </w:p>
        <w:p w14:paraId="7C031BB0" w14:textId="1120BCC6" w:rsidR="0097794A" w:rsidRDefault="0097794A">
          <w:pPr>
            <w:pStyle w:val="TOC3"/>
          </w:pPr>
          <w:hyperlink w:anchor="_Toc207901036" w:history="1">
            <w:r w:rsidRPr="007143FD">
              <w:rPr>
                <w:rStyle w:val="Hyperlink"/>
              </w:rPr>
              <w:t>5.2.1</w:t>
            </w:r>
            <w:r>
              <w:tab/>
            </w:r>
            <w:r w:rsidRPr="007143FD">
              <w:rPr>
                <w:rStyle w:val="Hyperlink"/>
              </w:rPr>
              <w:t>Workforce Education and Awareness</w:t>
            </w:r>
            <w:r>
              <w:rPr>
                <w:webHidden/>
              </w:rPr>
              <w:tab/>
            </w:r>
            <w:r>
              <w:rPr>
                <w:webHidden/>
              </w:rPr>
              <w:fldChar w:fldCharType="begin"/>
            </w:r>
            <w:r>
              <w:rPr>
                <w:webHidden/>
              </w:rPr>
              <w:instrText xml:space="preserve"> PAGEREF _Toc207901036 \h </w:instrText>
            </w:r>
            <w:r>
              <w:rPr>
                <w:webHidden/>
              </w:rPr>
            </w:r>
            <w:r>
              <w:rPr>
                <w:webHidden/>
              </w:rPr>
              <w:fldChar w:fldCharType="separate"/>
            </w:r>
            <w:r w:rsidR="00E864FD">
              <w:rPr>
                <w:webHidden/>
              </w:rPr>
              <w:t>29</w:t>
            </w:r>
            <w:r>
              <w:rPr>
                <w:webHidden/>
              </w:rPr>
              <w:fldChar w:fldCharType="end"/>
            </w:r>
          </w:hyperlink>
        </w:p>
        <w:p w14:paraId="1E4A2075" w14:textId="28BDDC8E" w:rsidR="0097794A" w:rsidRDefault="0097794A">
          <w:pPr>
            <w:pStyle w:val="TOC3"/>
          </w:pPr>
          <w:hyperlink w:anchor="_Toc207901037" w:history="1">
            <w:r w:rsidRPr="007143FD">
              <w:rPr>
                <w:rStyle w:val="Hyperlink"/>
              </w:rPr>
              <w:t>5.2.2</w:t>
            </w:r>
            <w:r>
              <w:tab/>
            </w:r>
            <w:r w:rsidRPr="007143FD">
              <w:rPr>
                <w:rStyle w:val="Hyperlink"/>
              </w:rPr>
              <w:t>Measuring impact of Workforce Education and Awareness</w:t>
            </w:r>
            <w:r>
              <w:rPr>
                <w:webHidden/>
              </w:rPr>
              <w:tab/>
            </w:r>
            <w:r>
              <w:rPr>
                <w:webHidden/>
              </w:rPr>
              <w:fldChar w:fldCharType="begin"/>
            </w:r>
            <w:r>
              <w:rPr>
                <w:webHidden/>
              </w:rPr>
              <w:instrText xml:space="preserve"> PAGEREF _Toc207901037 \h </w:instrText>
            </w:r>
            <w:r>
              <w:rPr>
                <w:webHidden/>
              </w:rPr>
            </w:r>
            <w:r>
              <w:rPr>
                <w:webHidden/>
              </w:rPr>
              <w:fldChar w:fldCharType="separate"/>
            </w:r>
            <w:r w:rsidR="00E864FD">
              <w:rPr>
                <w:webHidden/>
              </w:rPr>
              <w:t>32</w:t>
            </w:r>
            <w:r>
              <w:rPr>
                <w:webHidden/>
              </w:rPr>
              <w:fldChar w:fldCharType="end"/>
            </w:r>
          </w:hyperlink>
        </w:p>
        <w:p w14:paraId="1CCBE32D" w14:textId="4F355654" w:rsidR="0097794A" w:rsidRDefault="0097794A">
          <w:pPr>
            <w:pStyle w:val="TOC3"/>
          </w:pPr>
          <w:hyperlink w:anchor="_Toc207901038" w:history="1">
            <w:r w:rsidRPr="007143FD">
              <w:rPr>
                <w:rStyle w:val="Hyperlink"/>
              </w:rPr>
              <w:t>5.2.3</w:t>
            </w:r>
            <w:r>
              <w:tab/>
            </w:r>
            <w:r w:rsidRPr="007143FD">
              <w:rPr>
                <w:rStyle w:val="Hyperlink"/>
              </w:rPr>
              <w:t>Awareness in the Community</w:t>
            </w:r>
            <w:r>
              <w:rPr>
                <w:webHidden/>
              </w:rPr>
              <w:tab/>
            </w:r>
            <w:r>
              <w:rPr>
                <w:webHidden/>
              </w:rPr>
              <w:fldChar w:fldCharType="begin"/>
            </w:r>
            <w:r>
              <w:rPr>
                <w:webHidden/>
              </w:rPr>
              <w:instrText xml:space="preserve"> PAGEREF _Toc207901038 \h </w:instrText>
            </w:r>
            <w:r>
              <w:rPr>
                <w:webHidden/>
              </w:rPr>
            </w:r>
            <w:r>
              <w:rPr>
                <w:webHidden/>
              </w:rPr>
              <w:fldChar w:fldCharType="separate"/>
            </w:r>
            <w:r w:rsidR="00E864FD">
              <w:rPr>
                <w:webHidden/>
              </w:rPr>
              <w:t>32</w:t>
            </w:r>
            <w:r>
              <w:rPr>
                <w:webHidden/>
              </w:rPr>
              <w:fldChar w:fldCharType="end"/>
            </w:r>
          </w:hyperlink>
        </w:p>
        <w:p w14:paraId="54D6F170" w14:textId="74B5B1F8" w:rsidR="0097794A" w:rsidRDefault="0097794A">
          <w:pPr>
            <w:pStyle w:val="TOC3"/>
          </w:pPr>
          <w:hyperlink w:anchor="_Toc207901039" w:history="1">
            <w:r w:rsidRPr="007143FD">
              <w:rPr>
                <w:rStyle w:val="Hyperlink"/>
              </w:rPr>
              <w:t>5.2.4</w:t>
            </w:r>
            <w:r>
              <w:tab/>
            </w:r>
            <w:r w:rsidRPr="007143FD">
              <w:rPr>
                <w:rStyle w:val="Hyperlink"/>
              </w:rPr>
              <w:t>Measuring impact of Awareness in Community</w:t>
            </w:r>
            <w:r>
              <w:rPr>
                <w:webHidden/>
              </w:rPr>
              <w:tab/>
            </w:r>
            <w:r>
              <w:rPr>
                <w:webHidden/>
              </w:rPr>
              <w:fldChar w:fldCharType="begin"/>
            </w:r>
            <w:r>
              <w:rPr>
                <w:webHidden/>
              </w:rPr>
              <w:instrText xml:space="preserve"> PAGEREF _Toc207901039 \h </w:instrText>
            </w:r>
            <w:r>
              <w:rPr>
                <w:webHidden/>
              </w:rPr>
            </w:r>
            <w:r>
              <w:rPr>
                <w:webHidden/>
              </w:rPr>
              <w:fldChar w:fldCharType="separate"/>
            </w:r>
            <w:r w:rsidR="00E864FD">
              <w:rPr>
                <w:webHidden/>
              </w:rPr>
              <w:t>34</w:t>
            </w:r>
            <w:r>
              <w:rPr>
                <w:webHidden/>
              </w:rPr>
              <w:fldChar w:fldCharType="end"/>
            </w:r>
          </w:hyperlink>
        </w:p>
        <w:p w14:paraId="54F94973" w14:textId="43E83019" w:rsidR="0097794A" w:rsidRDefault="0097794A">
          <w:pPr>
            <w:pStyle w:val="TOC3"/>
          </w:pPr>
          <w:hyperlink w:anchor="_Toc207901040" w:history="1">
            <w:r w:rsidRPr="007143FD">
              <w:rPr>
                <w:rStyle w:val="Hyperlink"/>
              </w:rPr>
              <w:t>5.2.5</w:t>
            </w:r>
            <w:r>
              <w:tab/>
            </w:r>
            <w:r w:rsidRPr="007143FD">
              <w:rPr>
                <w:rStyle w:val="Hyperlink"/>
              </w:rPr>
              <w:t>Needs and preferences</w:t>
            </w:r>
            <w:r>
              <w:rPr>
                <w:webHidden/>
              </w:rPr>
              <w:tab/>
            </w:r>
            <w:r>
              <w:rPr>
                <w:webHidden/>
              </w:rPr>
              <w:fldChar w:fldCharType="begin"/>
            </w:r>
            <w:r>
              <w:rPr>
                <w:webHidden/>
              </w:rPr>
              <w:instrText xml:space="preserve"> PAGEREF _Toc207901040 \h </w:instrText>
            </w:r>
            <w:r>
              <w:rPr>
                <w:webHidden/>
              </w:rPr>
            </w:r>
            <w:r>
              <w:rPr>
                <w:webHidden/>
              </w:rPr>
              <w:fldChar w:fldCharType="separate"/>
            </w:r>
            <w:r w:rsidR="00E864FD">
              <w:rPr>
                <w:webHidden/>
              </w:rPr>
              <w:t>34</w:t>
            </w:r>
            <w:r>
              <w:rPr>
                <w:webHidden/>
              </w:rPr>
              <w:fldChar w:fldCharType="end"/>
            </w:r>
          </w:hyperlink>
        </w:p>
        <w:p w14:paraId="7A83B2F7" w14:textId="7345DA40" w:rsidR="0097794A" w:rsidRDefault="0097794A">
          <w:pPr>
            <w:pStyle w:val="TOC3"/>
          </w:pPr>
          <w:hyperlink w:anchor="_Toc207901041" w:history="1">
            <w:r w:rsidRPr="007143FD">
              <w:rPr>
                <w:rStyle w:val="Hyperlink"/>
              </w:rPr>
              <w:t>5.2.6</w:t>
            </w:r>
            <w:r>
              <w:tab/>
            </w:r>
            <w:r w:rsidRPr="007143FD">
              <w:rPr>
                <w:rStyle w:val="Hyperlink"/>
              </w:rPr>
              <w:t>Measuring impact of Needs and Preferences</w:t>
            </w:r>
            <w:r>
              <w:rPr>
                <w:webHidden/>
              </w:rPr>
              <w:tab/>
            </w:r>
            <w:r>
              <w:rPr>
                <w:webHidden/>
              </w:rPr>
              <w:fldChar w:fldCharType="begin"/>
            </w:r>
            <w:r>
              <w:rPr>
                <w:webHidden/>
              </w:rPr>
              <w:instrText xml:space="preserve"> PAGEREF _Toc207901041 \h </w:instrText>
            </w:r>
            <w:r>
              <w:rPr>
                <w:webHidden/>
              </w:rPr>
            </w:r>
            <w:r>
              <w:rPr>
                <w:webHidden/>
              </w:rPr>
              <w:fldChar w:fldCharType="separate"/>
            </w:r>
            <w:r w:rsidR="00E864FD">
              <w:rPr>
                <w:webHidden/>
              </w:rPr>
              <w:t>36</w:t>
            </w:r>
            <w:r>
              <w:rPr>
                <w:webHidden/>
              </w:rPr>
              <w:fldChar w:fldCharType="end"/>
            </w:r>
          </w:hyperlink>
        </w:p>
        <w:p w14:paraId="2975A70B" w14:textId="02CCE3D4" w:rsidR="0097794A" w:rsidRDefault="0097794A">
          <w:pPr>
            <w:pStyle w:val="TOC3"/>
          </w:pPr>
          <w:hyperlink w:anchor="_Toc207901042" w:history="1">
            <w:r w:rsidRPr="007143FD">
              <w:rPr>
                <w:rStyle w:val="Hyperlink"/>
              </w:rPr>
              <w:t>5.2.7</w:t>
            </w:r>
            <w:r>
              <w:tab/>
            </w:r>
            <w:r w:rsidRPr="007143FD">
              <w:rPr>
                <w:rStyle w:val="Hyperlink"/>
              </w:rPr>
              <w:t>Coordination and Integration</w:t>
            </w:r>
            <w:r>
              <w:rPr>
                <w:webHidden/>
              </w:rPr>
              <w:tab/>
            </w:r>
            <w:r>
              <w:rPr>
                <w:webHidden/>
              </w:rPr>
              <w:fldChar w:fldCharType="begin"/>
            </w:r>
            <w:r>
              <w:rPr>
                <w:webHidden/>
              </w:rPr>
              <w:instrText xml:space="preserve"> PAGEREF _Toc207901042 \h </w:instrText>
            </w:r>
            <w:r>
              <w:rPr>
                <w:webHidden/>
              </w:rPr>
            </w:r>
            <w:r>
              <w:rPr>
                <w:webHidden/>
              </w:rPr>
              <w:fldChar w:fldCharType="separate"/>
            </w:r>
            <w:r w:rsidR="00E864FD">
              <w:rPr>
                <w:webHidden/>
              </w:rPr>
              <w:t>36</w:t>
            </w:r>
            <w:r>
              <w:rPr>
                <w:webHidden/>
              </w:rPr>
              <w:fldChar w:fldCharType="end"/>
            </w:r>
          </w:hyperlink>
        </w:p>
        <w:p w14:paraId="21960779" w14:textId="66983170" w:rsidR="0097794A" w:rsidRDefault="0097794A">
          <w:pPr>
            <w:pStyle w:val="TOC3"/>
          </w:pPr>
          <w:hyperlink w:anchor="_Toc207901043" w:history="1">
            <w:r w:rsidRPr="007143FD">
              <w:rPr>
                <w:rStyle w:val="Hyperlink"/>
              </w:rPr>
              <w:t>5.2.8</w:t>
            </w:r>
            <w:r>
              <w:tab/>
            </w:r>
            <w:r w:rsidRPr="007143FD">
              <w:rPr>
                <w:rStyle w:val="Hyperlink"/>
              </w:rPr>
              <w:t>Measuring impact of Coordination and Integration</w:t>
            </w:r>
            <w:r>
              <w:rPr>
                <w:webHidden/>
              </w:rPr>
              <w:tab/>
            </w:r>
            <w:r>
              <w:rPr>
                <w:webHidden/>
              </w:rPr>
              <w:fldChar w:fldCharType="begin"/>
            </w:r>
            <w:r>
              <w:rPr>
                <w:webHidden/>
              </w:rPr>
              <w:instrText xml:space="preserve"> PAGEREF _Toc207901043 \h </w:instrText>
            </w:r>
            <w:r>
              <w:rPr>
                <w:webHidden/>
              </w:rPr>
            </w:r>
            <w:r>
              <w:rPr>
                <w:webHidden/>
              </w:rPr>
              <w:fldChar w:fldCharType="separate"/>
            </w:r>
            <w:r w:rsidR="00E864FD">
              <w:rPr>
                <w:webHidden/>
              </w:rPr>
              <w:t>38</w:t>
            </w:r>
            <w:r>
              <w:rPr>
                <w:webHidden/>
              </w:rPr>
              <w:fldChar w:fldCharType="end"/>
            </w:r>
          </w:hyperlink>
        </w:p>
        <w:p w14:paraId="13A96275" w14:textId="57BDD41C" w:rsidR="0097794A" w:rsidRDefault="0097794A">
          <w:pPr>
            <w:pStyle w:val="TOC2"/>
            <w:tabs>
              <w:tab w:val="left" w:pos="2268"/>
            </w:tabs>
          </w:pPr>
          <w:hyperlink w:anchor="_Toc207901044" w:history="1">
            <w:r w:rsidRPr="007143FD">
              <w:rPr>
                <w:rStyle w:val="Hyperlink"/>
              </w:rPr>
              <w:t>5.3</w:t>
            </w:r>
            <w:r>
              <w:tab/>
            </w:r>
            <w:r w:rsidRPr="007143FD">
              <w:rPr>
                <w:rStyle w:val="Hyperlink"/>
              </w:rPr>
              <w:t>Summary of how impact will be measured</w:t>
            </w:r>
            <w:r>
              <w:rPr>
                <w:webHidden/>
              </w:rPr>
              <w:tab/>
            </w:r>
            <w:r>
              <w:rPr>
                <w:webHidden/>
              </w:rPr>
              <w:fldChar w:fldCharType="begin"/>
            </w:r>
            <w:r>
              <w:rPr>
                <w:webHidden/>
              </w:rPr>
              <w:instrText xml:space="preserve"> PAGEREF _Toc207901044 \h </w:instrText>
            </w:r>
            <w:r>
              <w:rPr>
                <w:webHidden/>
              </w:rPr>
            </w:r>
            <w:r>
              <w:rPr>
                <w:webHidden/>
              </w:rPr>
              <w:fldChar w:fldCharType="separate"/>
            </w:r>
            <w:r w:rsidR="00E864FD">
              <w:rPr>
                <w:webHidden/>
              </w:rPr>
              <w:t>39</w:t>
            </w:r>
            <w:r>
              <w:rPr>
                <w:webHidden/>
              </w:rPr>
              <w:fldChar w:fldCharType="end"/>
            </w:r>
          </w:hyperlink>
        </w:p>
        <w:p w14:paraId="6432F081" w14:textId="2FEBF9DD" w:rsidR="0097794A" w:rsidRDefault="0097794A">
          <w:pPr>
            <w:pStyle w:val="TOC1"/>
            <w:rPr>
              <w:lang w:eastAsia="ja-JP"/>
            </w:rPr>
          </w:pPr>
          <w:hyperlink w:anchor="_Toc207901045" w:history="1">
            <w:r w:rsidRPr="007143FD">
              <w:rPr>
                <w:rStyle w:val="Hyperlink"/>
              </w:rPr>
              <w:t>Appendices</w:t>
            </w:r>
            <w:r>
              <w:rPr>
                <w:webHidden/>
              </w:rPr>
              <w:tab/>
            </w:r>
            <w:r>
              <w:rPr>
                <w:webHidden/>
              </w:rPr>
              <w:fldChar w:fldCharType="begin"/>
            </w:r>
            <w:r>
              <w:rPr>
                <w:webHidden/>
              </w:rPr>
              <w:instrText xml:space="preserve"> PAGEREF _Toc207901045 \h </w:instrText>
            </w:r>
            <w:r>
              <w:rPr>
                <w:webHidden/>
              </w:rPr>
            </w:r>
            <w:r>
              <w:rPr>
                <w:webHidden/>
              </w:rPr>
              <w:fldChar w:fldCharType="separate"/>
            </w:r>
            <w:r w:rsidR="00E864FD">
              <w:rPr>
                <w:webHidden/>
              </w:rPr>
              <w:t>41</w:t>
            </w:r>
            <w:r>
              <w:rPr>
                <w:webHidden/>
              </w:rPr>
              <w:fldChar w:fldCharType="end"/>
            </w:r>
          </w:hyperlink>
        </w:p>
        <w:p w14:paraId="11416214" w14:textId="69A50DD5" w:rsidR="0097794A" w:rsidRDefault="0097794A">
          <w:pPr>
            <w:pStyle w:val="TOC1"/>
            <w:rPr>
              <w:lang w:eastAsia="ja-JP"/>
            </w:rPr>
          </w:pPr>
          <w:hyperlink w:anchor="_Toc207901046" w:history="1">
            <w:r w:rsidRPr="007143FD">
              <w:rPr>
                <w:rStyle w:val="Hyperlink"/>
              </w:rPr>
              <w:t>Appendix A: Glossary</w:t>
            </w:r>
            <w:r>
              <w:rPr>
                <w:webHidden/>
              </w:rPr>
              <w:tab/>
            </w:r>
            <w:r>
              <w:rPr>
                <w:webHidden/>
              </w:rPr>
              <w:fldChar w:fldCharType="begin"/>
            </w:r>
            <w:r>
              <w:rPr>
                <w:webHidden/>
              </w:rPr>
              <w:instrText xml:space="preserve"> PAGEREF _Toc207901046 \h </w:instrText>
            </w:r>
            <w:r>
              <w:rPr>
                <w:webHidden/>
              </w:rPr>
            </w:r>
            <w:r>
              <w:rPr>
                <w:webHidden/>
              </w:rPr>
              <w:fldChar w:fldCharType="separate"/>
            </w:r>
            <w:r w:rsidR="00E864FD">
              <w:rPr>
                <w:webHidden/>
              </w:rPr>
              <w:t>42</w:t>
            </w:r>
            <w:r>
              <w:rPr>
                <w:webHidden/>
              </w:rPr>
              <w:fldChar w:fldCharType="end"/>
            </w:r>
          </w:hyperlink>
        </w:p>
        <w:p w14:paraId="145C4B3F" w14:textId="22E05853" w:rsidR="0097794A" w:rsidRDefault="0097794A">
          <w:pPr>
            <w:pStyle w:val="TOC1"/>
            <w:rPr>
              <w:lang w:eastAsia="ja-JP"/>
            </w:rPr>
          </w:pPr>
          <w:hyperlink w:anchor="_Toc207901047" w:history="1">
            <w:r w:rsidRPr="007143FD">
              <w:rPr>
                <w:rStyle w:val="Hyperlink"/>
              </w:rPr>
              <w:t>Appendix B: Limitations</w:t>
            </w:r>
            <w:r>
              <w:rPr>
                <w:webHidden/>
              </w:rPr>
              <w:tab/>
            </w:r>
            <w:r>
              <w:rPr>
                <w:webHidden/>
              </w:rPr>
              <w:fldChar w:fldCharType="begin"/>
            </w:r>
            <w:r>
              <w:rPr>
                <w:webHidden/>
              </w:rPr>
              <w:instrText xml:space="preserve"> PAGEREF _Toc207901047 \h </w:instrText>
            </w:r>
            <w:r>
              <w:rPr>
                <w:webHidden/>
              </w:rPr>
            </w:r>
            <w:r>
              <w:rPr>
                <w:webHidden/>
              </w:rPr>
              <w:fldChar w:fldCharType="separate"/>
            </w:r>
            <w:r w:rsidR="00E864FD">
              <w:rPr>
                <w:webHidden/>
              </w:rPr>
              <w:t>44</w:t>
            </w:r>
            <w:r>
              <w:rPr>
                <w:webHidden/>
              </w:rPr>
              <w:fldChar w:fldCharType="end"/>
            </w:r>
          </w:hyperlink>
        </w:p>
        <w:p w14:paraId="33BF6948" w14:textId="5B8FAA66" w:rsidR="0097794A" w:rsidRDefault="0097794A">
          <w:pPr>
            <w:pStyle w:val="TOC2"/>
          </w:pPr>
          <w:hyperlink w:anchor="_Toc207901048" w:history="1">
            <w:r w:rsidRPr="007143FD">
              <w:rPr>
                <w:rStyle w:val="Hyperlink"/>
              </w:rPr>
              <w:t>Program impact magnitude</w:t>
            </w:r>
            <w:r>
              <w:rPr>
                <w:webHidden/>
              </w:rPr>
              <w:tab/>
            </w:r>
            <w:r>
              <w:rPr>
                <w:webHidden/>
              </w:rPr>
              <w:fldChar w:fldCharType="begin"/>
            </w:r>
            <w:r>
              <w:rPr>
                <w:webHidden/>
              </w:rPr>
              <w:instrText xml:space="preserve"> PAGEREF _Toc207901048 \h </w:instrText>
            </w:r>
            <w:r>
              <w:rPr>
                <w:webHidden/>
              </w:rPr>
            </w:r>
            <w:r>
              <w:rPr>
                <w:webHidden/>
              </w:rPr>
              <w:fldChar w:fldCharType="separate"/>
            </w:r>
            <w:r w:rsidR="00E864FD">
              <w:rPr>
                <w:webHidden/>
              </w:rPr>
              <w:t>44</w:t>
            </w:r>
            <w:r>
              <w:rPr>
                <w:webHidden/>
              </w:rPr>
              <w:fldChar w:fldCharType="end"/>
            </w:r>
          </w:hyperlink>
        </w:p>
        <w:p w14:paraId="5136CE3D" w14:textId="6C3AB16E" w:rsidR="0097794A" w:rsidRDefault="0097794A">
          <w:pPr>
            <w:pStyle w:val="TOC2"/>
          </w:pPr>
          <w:hyperlink w:anchor="_Toc207901049" w:history="1">
            <w:r w:rsidRPr="007143FD">
              <w:rPr>
                <w:rStyle w:val="Hyperlink"/>
              </w:rPr>
              <w:t>Direct input from families, carers and individuals</w:t>
            </w:r>
            <w:r>
              <w:rPr>
                <w:webHidden/>
              </w:rPr>
              <w:tab/>
            </w:r>
            <w:r>
              <w:rPr>
                <w:webHidden/>
              </w:rPr>
              <w:fldChar w:fldCharType="begin"/>
            </w:r>
            <w:r>
              <w:rPr>
                <w:webHidden/>
              </w:rPr>
              <w:instrText xml:space="preserve"> PAGEREF _Toc207901049 \h </w:instrText>
            </w:r>
            <w:r>
              <w:rPr>
                <w:webHidden/>
              </w:rPr>
            </w:r>
            <w:r>
              <w:rPr>
                <w:webHidden/>
              </w:rPr>
              <w:fldChar w:fldCharType="separate"/>
            </w:r>
            <w:r w:rsidR="00E864FD">
              <w:rPr>
                <w:webHidden/>
              </w:rPr>
              <w:t>44</w:t>
            </w:r>
            <w:r>
              <w:rPr>
                <w:webHidden/>
              </w:rPr>
              <w:fldChar w:fldCharType="end"/>
            </w:r>
          </w:hyperlink>
        </w:p>
        <w:p w14:paraId="3E92E742" w14:textId="2FF0C4AA" w:rsidR="0097794A" w:rsidRDefault="0097794A">
          <w:pPr>
            <w:pStyle w:val="TOC2"/>
          </w:pPr>
          <w:hyperlink w:anchor="_Toc207901050" w:history="1">
            <w:r w:rsidRPr="007143FD">
              <w:rPr>
                <w:rStyle w:val="Hyperlink"/>
              </w:rPr>
              <w:t>Data limitations</w:t>
            </w:r>
            <w:r>
              <w:rPr>
                <w:webHidden/>
              </w:rPr>
              <w:tab/>
            </w:r>
            <w:r>
              <w:rPr>
                <w:webHidden/>
              </w:rPr>
              <w:fldChar w:fldCharType="begin"/>
            </w:r>
            <w:r>
              <w:rPr>
                <w:webHidden/>
              </w:rPr>
              <w:instrText xml:space="preserve"> PAGEREF _Toc207901050 \h </w:instrText>
            </w:r>
            <w:r>
              <w:rPr>
                <w:webHidden/>
              </w:rPr>
            </w:r>
            <w:r>
              <w:rPr>
                <w:webHidden/>
              </w:rPr>
              <w:fldChar w:fldCharType="separate"/>
            </w:r>
            <w:r w:rsidR="00E864FD">
              <w:rPr>
                <w:webHidden/>
              </w:rPr>
              <w:t>44</w:t>
            </w:r>
            <w:r>
              <w:rPr>
                <w:webHidden/>
              </w:rPr>
              <w:fldChar w:fldCharType="end"/>
            </w:r>
          </w:hyperlink>
        </w:p>
        <w:p w14:paraId="24BE9470" w14:textId="48E36CF8" w:rsidR="0097794A" w:rsidRDefault="0097794A">
          <w:pPr>
            <w:pStyle w:val="TOC1"/>
            <w:rPr>
              <w:lang w:eastAsia="ja-JP"/>
            </w:rPr>
          </w:pPr>
          <w:hyperlink w:anchor="_Toc207901051" w:history="1">
            <w:r w:rsidRPr="007143FD">
              <w:rPr>
                <w:rStyle w:val="Hyperlink"/>
              </w:rPr>
              <w:t>Appendix C: LoE mapping to data collection tools</w:t>
            </w:r>
            <w:r>
              <w:rPr>
                <w:webHidden/>
              </w:rPr>
              <w:tab/>
            </w:r>
            <w:r>
              <w:rPr>
                <w:webHidden/>
              </w:rPr>
              <w:fldChar w:fldCharType="begin"/>
            </w:r>
            <w:r>
              <w:rPr>
                <w:webHidden/>
              </w:rPr>
              <w:instrText xml:space="preserve"> PAGEREF _Toc207901051 \h </w:instrText>
            </w:r>
            <w:r>
              <w:rPr>
                <w:webHidden/>
              </w:rPr>
            </w:r>
            <w:r>
              <w:rPr>
                <w:webHidden/>
              </w:rPr>
              <w:fldChar w:fldCharType="separate"/>
            </w:r>
            <w:r w:rsidR="00E864FD">
              <w:rPr>
                <w:webHidden/>
              </w:rPr>
              <w:t>46</w:t>
            </w:r>
            <w:r>
              <w:rPr>
                <w:webHidden/>
              </w:rPr>
              <w:fldChar w:fldCharType="end"/>
            </w:r>
          </w:hyperlink>
        </w:p>
        <w:p w14:paraId="3E514EC6" w14:textId="1F80D555" w:rsidR="0097794A" w:rsidRDefault="0097794A">
          <w:pPr>
            <w:pStyle w:val="TOC1"/>
            <w:rPr>
              <w:lang w:eastAsia="ja-JP"/>
            </w:rPr>
          </w:pPr>
          <w:hyperlink w:anchor="_Toc207901052" w:history="1">
            <w:r w:rsidRPr="007143FD">
              <w:rPr>
                <w:rStyle w:val="Hyperlink"/>
              </w:rPr>
              <w:t>Appendix D: Baseline indicators and hypotheses</w:t>
            </w:r>
            <w:r>
              <w:rPr>
                <w:webHidden/>
              </w:rPr>
              <w:tab/>
            </w:r>
            <w:r>
              <w:rPr>
                <w:webHidden/>
              </w:rPr>
              <w:fldChar w:fldCharType="begin"/>
            </w:r>
            <w:r>
              <w:rPr>
                <w:webHidden/>
              </w:rPr>
              <w:instrText xml:space="preserve"> PAGEREF _Toc207901052 \h </w:instrText>
            </w:r>
            <w:r>
              <w:rPr>
                <w:webHidden/>
              </w:rPr>
            </w:r>
            <w:r>
              <w:rPr>
                <w:webHidden/>
              </w:rPr>
              <w:fldChar w:fldCharType="separate"/>
            </w:r>
            <w:r w:rsidR="00E864FD">
              <w:rPr>
                <w:webHidden/>
              </w:rPr>
              <w:t>48</w:t>
            </w:r>
            <w:r>
              <w:rPr>
                <w:webHidden/>
              </w:rPr>
              <w:fldChar w:fldCharType="end"/>
            </w:r>
          </w:hyperlink>
        </w:p>
        <w:p w14:paraId="6971BE18" w14:textId="58A9744A" w:rsidR="00BE650C" w:rsidRDefault="0097794A" w:rsidP="00E54AFE">
          <w:r>
            <w:rPr>
              <w:b/>
              <w:bCs/>
              <w:noProof/>
            </w:rPr>
            <w:fldChar w:fldCharType="end"/>
          </w:r>
        </w:p>
      </w:sdtContent>
    </w:sdt>
    <w:p w14:paraId="6E934015" w14:textId="4FD20033" w:rsidR="003330F5" w:rsidRPr="003330F5" w:rsidRDefault="003330F5" w:rsidP="003502CD">
      <w:pPr>
        <w:sectPr w:rsidR="003330F5" w:rsidRPr="003330F5" w:rsidSect="008B666C">
          <w:pgSz w:w="11907" w:h="16840" w:code="9"/>
          <w:pgMar w:top="2126" w:right="1191" w:bottom="1701" w:left="1191" w:header="0" w:footer="397" w:gutter="0"/>
          <w:pgNumType w:fmt="lowerRoman"/>
          <w:cols w:space="720"/>
          <w:titlePg/>
          <w:docGrid w:linePitch="299"/>
        </w:sectPr>
      </w:pPr>
    </w:p>
    <w:p w14:paraId="10F03380" w14:textId="38D29C7B" w:rsidR="00D57662" w:rsidRPr="00176C91" w:rsidRDefault="00BE60B3" w:rsidP="00CF2756">
      <w:pPr>
        <w:pStyle w:val="SectionLargeNumberOrange"/>
      </w:pPr>
      <w:bookmarkStart w:id="38" w:name="_Toc290024755"/>
      <w:bookmarkStart w:id="39" w:name="_Toc292795891"/>
      <w:bookmarkStart w:id="40" w:name="_Toc292795901"/>
      <w:bookmarkStart w:id="41" w:name="_Toc292795948"/>
      <w:bookmarkStart w:id="42" w:name="_Toc292795955"/>
      <w:bookmarkStart w:id="43" w:name="_Toc294534324"/>
      <w:bookmarkStart w:id="44" w:name="_Toc326144380"/>
      <w:bookmarkStart w:id="45" w:name="_Toc326144426"/>
      <w:bookmarkStart w:id="46" w:name="_Toc326144497"/>
      <w:bookmarkStart w:id="47" w:name="_Toc326144519"/>
      <w:bookmarkStart w:id="48" w:name="_Toc326144578"/>
      <w:bookmarkStart w:id="49" w:name="_Toc326144613"/>
      <w:bookmarkStart w:id="50" w:name="_Toc326144707"/>
      <w:bookmarkStart w:id="51" w:name="_Toc3448796"/>
      <w:r>
        <w:rPr>
          <w:noProof/>
          <w14:textOutline w14:w="0" w14:cap="rnd" w14:cmpd="sng" w14:algn="ctr">
            <w14:noFill/>
            <w14:prstDash w14:val="solid"/>
            <w14:bevel/>
          </w14:textOutline>
          <w14:textFill>
            <w14:solidFill>
              <w14:srgbClr w14:val="F7BE85"/>
            </w14:solidFill>
          </w14:textFill>
        </w:rPr>
        <w:lastRenderedPageBreak/>
        <mc:AlternateContent>
          <mc:Choice Requires="wps">
            <w:drawing>
              <wp:anchor distT="0" distB="0" distL="114300" distR="114300" simplePos="0" relativeHeight="251628544" behindDoc="1" locked="0" layoutInCell="1" allowOverlap="1" wp14:anchorId="3867DC8C" wp14:editId="3F4AA245">
                <wp:simplePos x="0" y="0"/>
                <wp:positionH relativeFrom="column">
                  <wp:posOffset>-756285</wp:posOffset>
                </wp:positionH>
                <wp:positionV relativeFrom="paragraph">
                  <wp:posOffset>-1621352</wp:posOffset>
                </wp:positionV>
                <wp:extent cx="7560000" cy="10783614"/>
                <wp:effectExtent l="0" t="0" r="3175" b="0"/>
                <wp:wrapNone/>
                <wp:docPr id="2147370703"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560000" cy="10783614"/>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A4DB2E" id="Rectangle 52" o:spid="_x0000_s1026" alt="&quot;&quot;" style="position:absolute;margin-left:-59.55pt;margin-top:-127.65pt;width:595.3pt;height:849.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" fillcolor="#464e7e [3215]" stroked="f" strokeweight="0"/>
            </w:pict>
          </mc:Fallback>
        </mc:AlternateContent>
      </w:r>
      <w:r w:rsidR="00D57662" w:rsidRPr="00346987">
        <w:t>1</w:t>
      </w:r>
      <w:r w:rsidR="00D57662">
        <w:rPr>
          <w:noProof/>
        </w:rPr>
        <w:drawing>
          <wp:inline distT="0" distB="0" distL="0" distR="0" wp14:anchorId="194D22E6" wp14:editId="2C070577">
            <wp:extent cx="575278" cy="5235247"/>
            <wp:effectExtent l="0" t="0" r="0" b="3810"/>
            <wp:docPr id="2147370704" name="Picture 2147370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0702" name="Picture 214737070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123" cy="5279339"/>
                    </a:xfrm>
                    <a:prstGeom prst="rect">
                      <a:avLst/>
                    </a:prstGeom>
                    <a:noFill/>
                  </pic:spPr>
                </pic:pic>
              </a:graphicData>
            </a:graphic>
          </wp:inline>
        </w:drawing>
      </w:r>
    </w:p>
    <w:p w14:paraId="69F467C6" w14:textId="40FE1A92" w:rsidR="00D57662" w:rsidRDefault="00C54DFB" w:rsidP="00D57662">
      <w:pPr>
        <w:pStyle w:val="SectionDivider3sub"/>
      </w:pPr>
      <w:bookmarkStart w:id="52" w:name="_Toc207632016"/>
      <w:bookmarkStart w:id="53" w:name="_Toc207632072"/>
      <w:bookmarkStart w:id="54" w:name="_Toc207632368"/>
      <w:bookmarkStart w:id="55" w:name="_Toc207638821"/>
      <w:bookmarkStart w:id="56" w:name="_Toc207639027"/>
      <w:bookmarkStart w:id="57" w:name="_Toc207900871"/>
      <w:bookmarkStart w:id="58" w:name="_Toc207901009"/>
      <w:r>
        <w:t>Baseline Report</w:t>
      </w:r>
      <w:bookmarkEnd w:id="52"/>
      <w:bookmarkEnd w:id="53"/>
      <w:bookmarkEnd w:id="54"/>
      <w:bookmarkEnd w:id="55"/>
      <w:bookmarkEnd w:id="56"/>
      <w:bookmarkEnd w:id="57"/>
      <w:bookmarkEnd w:id="58"/>
    </w:p>
    <w:p w14:paraId="603E128F" w14:textId="032EE392" w:rsidR="00D57662" w:rsidRPr="00DC4D98" w:rsidRDefault="00C54DFB" w:rsidP="00D57662">
      <w:pPr>
        <w:pStyle w:val="SectionDivider3"/>
      </w:pPr>
      <w:bookmarkStart w:id="59" w:name="_Toc207632017"/>
      <w:bookmarkStart w:id="60" w:name="_Toc207632073"/>
      <w:bookmarkStart w:id="61" w:name="_Toc207632369"/>
      <w:bookmarkStart w:id="62" w:name="_Toc207638822"/>
      <w:bookmarkStart w:id="63" w:name="_Toc207639028"/>
      <w:bookmarkStart w:id="64" w:name="_Toc207900872"/>
      <w:bookmarkStart w:id="65" w:name="_Toc207901010"/>
      <w:r>
        <w:t>Background and Objectives</w:t>
      </w:r>
      <w:bookmarkEnd w:id="59"/>
      <w:bookmarkEnd w:id="60"/>
      <w:bookmarkEnd w:id="61"/>
      <w:bookmarkEnd w:id="62"/>
      <w:bookmarkEnd w:id="63"/>
      <w:bookmarkEnd w:id="64"/>
      <w:bookmarkEnd w:id="65"/>
    </w:p>
    <w:p w14:paraId="485AECE9" w14:textId="5E5E1C7E" w:rsidR="00D57662" w:rsidRDefault="00D57662" w:rsidP="00AF2DEF">
      <w:pPr>
        <w:pStyle w:val="ScyneNormal"/>
      </w:pPr>
    </w:p>
    <w:p w14:paraId="633F953D" w14:textId="77777777" w:rsidR="00D57662" w:rsidRDefault="00D57662" w:rsidP="00D57662">
      <w:pPr>
        <w:pStyle w:val="ScyneNormal"/>
        <w:sectPr w:rsidR="00D57662" w:rsidSect="006E6B86">
          <w:headerReference w:type="even" r:id="rId26"/>
          <w:headerReference w:type="default" r:id="rId27"/>
          <w:footerReference w:type="even" r:id="rId28"/>
          <w:footerReference w:type="default" r:id="rId29"/>
          <w:headerReference w:type="first" r:id="rId30"/>
          <w:footerReference w:type="first" r:id="rId31"/>
          <w:pgSz w:w="11907" w:h="16840" w:code="9"/>
          <w:pgMar w:top="2268" w:right="1191" w:bottom="1701" w:left="1191" w:header="266" w:footer="851" w:gutter="0"/>
          <w:cols w:space="227"/>
          <w:titlePg/>
          <w:docGrid w:linePitch="360"/>
        </w:sectPr>
      </w:pPr>
    </w:p>
    <w:p w14:paraId="7F1F3925" w14:textId="7B9E8E98" w:rsidR="000850F0" w:rsidRPr="00E748DA" w:rsidRDefault="00104BCB" w:rsidP="005F141F">
      <w:pPr>
        <w:pStyle w:val="Heading1"/>
      </w:pPr>
      <w:bookmarkStart w:id="66" w:name="_Toc188271410"/>
      <w:bookmarkStart w:id="67" w:name="_Toc207632018"/>
      <w:bookmarkStart w:id="68" w:name="_Toc147760565"/>
      <w:bookmarkStart w:id="69" w:name="_Toc207900873"/>
      <w:bookmarkStart w:id="70" w:name="_Toc207901011"/>
      <w:bookmarkEnd w:id="38"/>
      <w:bookmarkEnd w:id="39"/>
      <w:bookmarkEnd w:id="40"/>
      <w:bookmarkEnd w:id="41"/>
      <w:bookmarkEnd w:id="42"/>
      <w:bookmarkEnd w:id="43"/>
      <w:bookmarkEnd w:id="44"/>
      <w:bookmarkEnd w:id="45"/>
      <w:bookmarkEnd w:id="46"/>
      <w:bookmarkEnd w:id="47"/>
      <w:bookmarkEnd w:id="48"/>
      <w:bookmarkEnd w:id="49"/>
      <w:bookmarkEnd w:id="50"/>
      <w:bookmarkEnd w:id="51"/>
      <w:r>
        <w:lastRenderedPageBreak/>
        <w:t>Background and Objectives</w:t>
      </w:r>
      <w:bookmarkEnd w:id="66"/>
      <w:bookmarkEnd w:id="67"/>
      <w:bookmarkEnd w:id="69"/>
      <w:bookmarkEnd w:id="70"/>
      <w:r>
        <w:t xml:space="preserve"> </w:t>
      </w:r>
    </w:p>
    <w:bookmarkEnd w:id="68"/>
    <w:p w14:paraId="1A5FC5F6" w14:textId="642C487D" w:rsidR="00883BDA" w:rsidRPr="001D7218" w:rsidRDefault="008C7AD9" w:rsidP="00510352">
      <w:r w:rsidRPr="001D7218">
        <w:t>Palliative care is ‘person and family-centred care provided for a person with an active, progressive, advanced disease who has little or no prospect of cure and who is expected to die’.</w:t>
      </w:r>
      <w:r w:rsidR="006B22DD" w:rsidRPr="6C63CD8D">
        <w:rPr>
          <w:rStyle w:val="FootnoteReference"/>
        </w:rPr>
        <w:footnoteReference w:id="2"/>
      </w:r>
      <w:r w:rsidRPr="001D7218">
        <w:t xml:space="preserve"> The aim of palliative care is to optimise quality of life.</w:t>
      </w:r>
      <w:r w:rsidR="00D27343" w:rsidRPr="6C63CD8D">
        <w:rPr>
          <w:rStyle w:val="FootnoteReference"/>
        </w:rPr>
        <w:footnoteReference w:id="3"/>
      </w:r>
      <w:r w:rsidR="3429BADE" w:rsidRPr="5F222AAE">
        <w:rPr>
          <w:rStyle w:val="FootnoteReference"/>
        </w:rPr>
        <w:t xml:space="preserve"> </w:t>
      </w:r>
      <w:r w:rsidRPr="001D7218">
        <w:t xml:space="preserve">End-of-life care (EOLC) is care and services for people and their families who are facing the end of their life. EOLC is an important part of palliative care and is provided for people of any age. The focus of EOLC is to help a person live out their life as comfortably as </w:t>
      </w:r>
      <w:r w:rsidR="000C2ECE" w:rsidRPr="001D7218">
        <w:t>possible</w:t>
      </w:r>
      <w:r w:rsidR="000C2ECE" w:rsidRPr="00676E0D">
        <w:rPr>
          <w:rStyle w:val="FootnoteReference"/>
        </w:rPr>
        <w:footnoteReference w:id="4"/>
      </w:r>
    </w:p>
    <w:p w14:paraId="0EE0006B" w14:textId="35A69D6F" w:rsidR="00883BDA" w:rsidRPr="003F0107" w:rsidRDefault="003F0107" w:rsidP="008861A0">
      <w:pPr>
        <w:pStyle w:val="Heading2"/>
      </w:pPr>
      <w:bookmarkStart w:id="71" w:name="_Toc207632019"/>
      <w:bookmarkStart w:id="72" w:name="_Toc207900874"/>
      <w:bookmarkStart w:id="73" w:name="_Toc207901012"/>
      <w:r w:rsidRPr="001B268E">
        <w:t xml:space="preserve">The Greater Choice for At Home Palliative Care </w:t>
      </w:r>
      <w:r w:rsidR="00473FF8">
        <w:t>P</w:t>
      </w:r>
      <w:r w:rsidRPr="001B268E">
        <w:t>rogram</w:t>
      </w:r>
      <w:bookmarkEnd w:id="71"/>
      <w:bookmarkEnd w:id="72"/>
      <w:bookmarkEnd w:id="73"/>
    </w:p>
    <w:p w14:paraId="7EC82BB3" w14:textId="241F3F34" w:rsidR="00BB7385" w:rsidRPr="003351D8" w:rsidRDefault="00510352" w:rsidP="003351D8">
      <w:r w:rsidRPr="003351D8">
        <w:t>Launched in May 2017 by the Department of Heal</w:t>
      </w:r>
      <w:r w:rsidR="00DC0770">
        <w:t>th</w:t>
      </w:r>
      <w:r w:rsidR="00723F55">
        <w:t>, Disability and Ageing</w:t>
      </w:r>
      <w:r w:rsidRPr="003351D8">
        <w:t xml:space="preserve"> (</w:t>
      </w:r>
      <w:r w:rsidR="004D0BA0" w:rsidRPr="004D0BA0">
        <w:t>DHDA</w:t>
      </w:r>
      <w:r w:rsidRPr="003351D8">
        <w:t xml:space="preserve">), the </w:t>
      </w:r>
      <w:proofErr w:type="spellStart"/>
      <w:r w:rsidRPr="003351D8">
        <w:t>GCfAHPC</w:t>
      </w:r>
      <w:proofErr w:type="spellEnd"/>
      <w:r w:rsidRPr="003351D8">
        <w:t xml:space="preserve"> program was introduced to drive palliative care coordination through the Primary Health Networks (PHNs). The Program aims to enable people’s preference for palliative and EOLC at home and in the </w:t>
      </w:r>
      <w:r w:rsidR="00BB7385" w:rsidRPr="003351D8">
        <w:t>community. The</w:t>
      </w:r>
      <w:r w:rsidR="00CF6164" w:rsidRPr="003351D8">
        <w:t xml:space="preserve"> National Palliative Care Strategy states that ‘palliative care received at home and in-community-based settings can be provided in different ways including care and support from families and friends, </w:t>
      </w:r>
      <w:r w:rsidR="00BB7385" w:rsidRPr="003351D8">
        <w:t>social networks, faith communities, private or not-for-profit nursing and allied health agencies or services, residential aged care facilities, general practitioners, public, private or not-for-profit social services, and specialist outreach services</w:t>
      </w:r>
      <w:r w:rsidR="006420F8" w:rsidRPr="003351D8">
        <w:t>.</w:t>
      </w:r>
      <w:r w:rsidR="006420F8" w:rsidRPr="00676E0D">
        <w:rPr>
          <w:rStyle w:val="FootnoteReference"/>
        </w:rPr>
        <w:footnoteReference w:id="5"/>
      </w:r>
    </w:p>
    <w:p w14:paraId="447D6476" w14:textId="7CBB1670" w:rsidR="00510352" w:rsidRPr="00510352" w:rsidRDefault="00510352" w:rsidP="003351D8">
      <w:r w:rsidRPr="003351D8">
        <w:t>PHNs</w:t>
      </w:r>
      <w:r w:rsidR="00BB7385" w:rsidRPr="003351D8">
        <w:t xml:space="preserve"> are enabled</w:t>
      </w:r>
      <w:r w:rsidRPr="003351D8">
        <w:t xml:space="preserve"> to undertake activities to meet the following four objectives:</w:t>
      </w:r>
    </w:p>
    <w:p w14:paraId="7A7B011D" w14:textId="221B5068" w:rsidR="00510352" w:rsidRPr="00894ECE" w:rsidRDefault="00510352" w:rsidP="00894ECE">
      <w:r w:rsidRPr="00894ECE">
        <w:t>Improve access to safe, quality palliative care at home and support EOLC systems and services in primary health care and community care.</w:t>
      </w:r>
    </w:p>
    <w:p w14:paraId="5BE6A840" w14:textId="1AA083BC" w:rsidR="00510352" w:rsidRPr="00894ECE" w:rsidRDefault="00510352" w:rsidP="00894ECE">
      <w:r w:rsidRPr="00894ECE">
        <w:t>Enable the right care, at the right time and in the right place, to reduce preventable hospitalisations.</w:t>
      </w:r>
    </w:p>
    <w:p w14:paraId="3AD17CB0" w14:textId="10082795" w:rsidR="00510352" w:rsidRPr="00894ECE" w:rsidRDefault="00510352" w:rsidP="00894ECE">
      <w:r w:rsidRPr="00894ECE">
        <w:t>Generate and use data to support continuous improvement of services across sectors.</w:t>
      </w:r>
    </w:p>
    <w:p w14:paraId="230F75B0" w14:textId="57802999" w:rsidR="00510352" w:rsidRPr="00894ECE" w:rsidRDefault="00510352" w:rsidP="00894ECE">
      <w:r w:rsidRPr="00894ECE">
        <w:t>Use available technologies to provide flexible and responsive care, including care after usual business hours.</w:t>
      </w:r>
    </w:p>
    <w:p w14:paraId="28CCD08B" w14:textId="5DAB0393" w:rsidR="00F10A3B" w:rsidRPr="003351D8" w:rsidRDefault="00510352" w:rsidP="003351D8">
      <w:r w:rsidRPr="005726C4">
        <w:t xml:space="preserve">The 11 PHN trial sites </w:t>
      </w:r>
      <w:r w:rsidR="009A5D95" w:rsidRPr="005726C4">
        <w:t xml:space="preserve">were </w:t>
      </w:r>
      <w:r w:rsidRPr="005726C4">
        <w:t xml:space="preserve">evaluated from July 2018 to December 2020. The evaluation of the pilot program found that there was merit to expand the Program beyond the 11 PHN pilot sites, with recommendations to improve clarity and </w:t>
      </w:r>
      <w:r w:rsidRPr="003351D8">
        <w:t>guidance on the flexible use of funding, and shared learnings from existing activities</w:t>
      </w:r>
      <w:r w:rsidR="00165F08">
        <w:t>.</w:t>
      </w:r>
      <w:r w:rsidR="00883BDA" w:rsidRPr="00165F08">
        <w:rPr>
          <w:rStyle w:val="FootnoteReference"/>
        </w:rPr>
        <w:footnoteReference w:id="6"/>
      </w:r>
      <w:r w:rsidRPr="00165F08">
        <w:rPr>
          <w:rStyle w:val="FootnoteReference"/>
        </w:rPr>
        <w:t xml:space="preserve"> </w:t>
      </w:r>
      <w:r w:rsidRPr="003351D8">
        <w:t xml:space="preserve">In 2021-22, the Australian Government </w:t>
      </w:r>
      <w:r w:rsidRPr="003351D8">
        <w:lastRenderedPageBreak/>
        <w:t>committed further funds to expand the Program to all PHNs, nationally, for four years to 2024-25.</w:t>
      </w:r>
      <w:r w:rsidR="00F10A3B" w:rsidRPr="003351D8">
        <w:t xml:space="preserve"> </w:t>
      </w:r>
    </w:p>
    <w:p w14:paraId="517AF6EB" w14:textId="1B82D3F8" w:rsidR="00F10A3B" w:rsidRPr="003351D8" w:rsidRDefault="00510352" w:rsidP="003351D8">
      <w:r w:rsidRPr="003351D8">
        <w:t>PHNs are funded to employ up to two Full-Time Equivalent (FTE) staff members to implement activities that are designed at “increasing awareness, facilitating and coordinating access to safe, quality palliative and EOLC at home.”</w:t>
      </w:r>
      <w:r w:rsidR="00145746" w:rsidRPr="00165F08">
        <w:rPr>
          <w:rStyle w:val="FootnoteReference"/>
        </w:rPr>
        <w:footnoteReference w:id="7"/>
      </w:r>
    </w:p>
    <w:p w14:paraId="2AB570C3" w14:textId="1D264C3E" w:rsidR="00A40A98" w:rsidRPr="003351D8" w:rsidRDefault="00A40A98" w:rsidP="003351D8">
      <w:r w:rsidRPr="003351D8">
        <w:t>The Program is intended to lead to the following key outcomes:</w:t>
      </w:r>
      <w:r w:rsidR="003F0107" w:rsidRPr="00165F08">
        <w:rPr>
          <w:rStyle w:val="FootnoteReference"/>
        </w:rPr>
        <w:footnoteReference w:id="8"/>
      </w:r>
    </w:p>
    <w:p w14:paraId="55CA63F5" w14:textId="1123EFDB" w:rsidR="00A40A98" w:rsidRPr="00A40A98" w:rsidRDefault="00A40A98" w:rsidP="00033827">
      <w:pPr>
        <w:pStyle w:val="ListBullet"/>
      </w:pPr>
      <w:r w:rsidRPr="00A40A98">
        <w:t>Improved capacity and responsiveness of services to meet local needs and priorities.</w:t>
      </w:r>
    </w:p>
    <w:p w14:paraId="50698286" w14:textId="2B7BC689" w:rsidR="00A40A98" w:rsidRPr="00A40A98" w:rsidRDefault="00A40A98" w:rsidP="00033827">
      <w:pPr>
        <w:pStyle w:val="ListBullet"/>
      </w:pPr>
      <w:r w:rsidRPr="00A40A98">
        <w:t>Improved patient access to quality palliative care services at home; and</w:t>
      </w:r>
    </w:p>
    <w:p w14:paraId="169C088C" w14:textId="49C33246" w:rsidR="00EC69BB" w:rsidRPr="00FC5AE7" w:rsidRDefault="00A40A98" w:rsidP="00033827">
      <w:pPr>
        <w:pStyle w:val="ListBullet"/>
      </w:pPr>
      <w:r w:rsidRPr="00A40A98">
        <w:t>Improved coordination of care for patients, across health care providers and integration of palliative care services in their region.</w:t>
      </w:r>
    </w:p>
    <w:p w14:paraId="3CB58FCB" w14:textId="4A0DB18C" w:rsidR="00FC5AE7" w:rsidRPr="001B268E" w:rsidRDefault="00FC5AE7" w:rsidP="008861A0">
      <w:pPr>
        <w:pStyle w:val="Heading2"/>
      </w:pPr>
      <w:bookmarkStart w:id="74" w:name="_Toc207632020"/>
      <w:bookmarkStart w:id="75" w:name="_Toc207900875"/>
      <w:bookmarkStart w:id="76" w:name="_Toc207901013"/>
      <w:r>
        <w:t xml:space="preserve">Evaluation of the </w:t>
      </w:r>
      <w:proofErr w:type="spellStart"/>
      <w:r>
        <w:t>GCfAHPC</w:t>
      </w:r>
      <w:proofErr w:type="spellEnd"/>
      <w:r>
        <w:t xml:space="preserve"> Program</w:t>
      </w:r>
      <w:bookmarkEnd w:id="74"/>
      <w:bookmarkEnd w:id="75"/>
      <w:bookmarkEnd w:id="76"/>
    </w:p>
    <w:p w14:paraId="37AD46D8" w14:textId="34B11B85" w:rsidR="00A45E9D" w:rsidRPr="003351D8" w:rsidRDefault="00A45E9D" w:rsidP="003351D8">
      <w:r w:rsidRPr="003351D8">
        <w:t>As part of the expanded rollout</w:t>
      </w:r>
      <w:r w:rsidR="009A5D95" w:rsidRPr="003351D8">
        <w:t>,</w:t>
      </w:r>
      <w:r w:rsidRPr="003351D8">
        <w:t xml:space="preserve"> a national evaluation of the </w:t>
      </w:r>
      <w:proofErr w:type="spellStart"/>
      <w:r w:rsidRPr="003351D8">
        <w:t>GCfAHPC</w:t>
      </w:r>
      <w:proofErr w:type="spellEnd"/>
      <w:r w:rsidRPr="003351D8">
        <w:t xml:space="preserve"> measure has been commissioned (the Evaluation). The Evaluation commenced in September 2022 and is due for completion in 2025. The Evaluation is intended to assess the impact of the Program on access to palliative care at home and in the community, and to inform the future direction of the Program and palliative care policies.</w:t>
      </w:r>
    </w:p>
    <w:p w14:paraId="0D83AB42" w14:textId="77777777" w:rsidR="00A45E9D" w:rsidRPr="003351D8" w:rsidRDefault="00A45E9D" w:rsidP="003351D8">
      <w:r w:rsidRPr="003351D8">
        <w:t>The scope of the Evaluation includes three tranches of data collection, analysis and reporting:</w:t>
      </w:r>
    </w:p>
    <w:p w14:paraId="0F4DADD7" w14:textId="557BC70E" w:rsidR="00A45E9D" w:rsidRPr="003351D8" w:rsidRDefault="00A45E9D" w:rsidP="003351D8">
      <w:pPr>
        <w:pStyle w:val="ListNumber"/>
      </w:pPr>
      <w:r w:rsidRPr="003351D8">
        <w:t xml:space="preserve">Baseline </w:t>
      </w:r>
      <w:r w:rsidR="003F607B" w:rsidRPr="003351D8">
        <w:t>–</w:t>
      </w:r>
      <w:r w:rsidRPr="003351D8">
        <w:t xml:space="preserve"> to identify PHN activities as part of the Program, and to establish a baseline of key </w:t>
      </w:r>
      <w:r w:rsidR="00D20F1C" w:rsidRPr="003351D8">
        <w:t xml:space="preserve">local and system-wide </w:t>
      </w:r>
      <w:r w:rsidRPr="003351D8">
        <w:t>indicators that will be used as a comparator at Midpoint, and Endpoint to determine the impact of the Program in achieving outcomes.</w:t>
      </w:r>
      <w:r w:rsidR="005713D2" w:rsidRPr="003351D8">
        <w:t xml:space="preserve"> These</w:t>
      </w:r>
      <w:r w:rsidR="00FA3CB0" w:rsidRPr="003351D8">
        <w:t xml:space="preserve"> local and system-wide</w:t>
      </w:r>
      <w:r w:rsidR="005713D2" w:rsidRPr="003351D8">
        <w:t xml:space="preserve"> indicators are discussed in section 4.2 </w:t>
      </w:r>
      <w:r w:rsidR="005713D2" w:rsidRPr="003351D8">
        <w:fldChar w:fldCharType="begin"/>
      </w:r>
      <w:r w:rsidR="005713D2" w:rsidRPr="003351D8">
        <w:instrText xml:space="preserve"> REF _Ref188263462 \h  \* MERGEFORMAT </w:instrText>
      </w:r>
      <w:r w:rsidR="005713D2" w:rsidRPr="003351D8">
        <w:fldChar w:fldCharType="separate"/>
      </w:r>
      <w:r w:rsidR="00E864FD">
        <w:t>Key activities in PHN workstreams</w:t>
      </w:r>
      <w:r w:rsidR="005713D2" w:rsidRPr="003351D8">
        <w:fldChar w:fldCharType="end"/>
      </w:r>
      <w:r w:rsidR="005713D2" w:rsidRPr="003351D8">
        <w:t xml:space="preserve"> and </w:t>
      </w:r>
      <w:r w:rsidR="005713D2" w:rsidRPr="003351D8">
        <w:fldChar w:fldCharType="begin"/>
      </w:r>
      <w:r w:rsidR="005713D2" w:rsidRPr="003351D8">
        <w:instrText xml:space="preserve"> REF _Ref188263469 \h  \* MERGEFORMAT </w:instrText>
      </w:r>
      <w:r w:rsidR="005713D2" w:rsidRPr="003351D8">
        <w:fldChar w:fldCharType="separate"/>
      </w:r>
      <w:r w:rsidR="00E864FD" w:rsidRPr="00E864FD">
        <w:t>Appendix D: Baseline indicators and</w:t>
      </w:r>
      <w:r w:rsidR="00E864FD" w:rsidRPr="00D25A96">
        <w:rPr>
          <w:rStyle w:val="Hyperlink"/>
        </w:rPr>
        <w:t xml:space="preserve"> </w:t>
      </w:r>
      <w:r w:rsidR="005713D2" w:rsidRPr="003351D8">
        <w:fldChar w:fldCharType="end"/>
      </w:r>
      <w:r w:rsidR="005713D2" w:rsidRPr="003351D8">
        <w:t>.</w:t>
      </w:r>
    </w:p>
    <w:p w14:paraId="3212C0B0" w14:textId="31045787" w:rsidR="00A45E9D" w:rsidRPr="003351D8" w:rsidRDefault="00A45E9D" w:rsidP="003351D8">
      <w:pPr>
        <w:pStyle w:val="ListNumber"/>
      </w:pPr>
      <w:r w:rsidRPr="003351D8">
        <w:t>Midpoint</w:t>
      </w:r>
      <w:r w:rsidR="003F607B" w:rsidRPr="003351D8">
        <w:t xml:space="preserve"> </w:t>
      </w:r>
      <w:r w:rsidRPr="003351D8">
        <w:t>– to further explore PHN activities, processes, implementation, key enablers and barriers, and any early evidence of impact.</w:t>
      </w:r>
    </w:p>
    <w:p w14:paraId="2BCF4B09" w14:textId="4F634A26" w:rsidR="009E310C" w:rsidRPr="003351D8" w:rsidRDefault="00A45E9D" w:rsidP="003351D8">
      <w:pPr>
        <w:pStyle w:val="ListNumber"/>
      </w:pPr>
      <w:r w:rsidRPr="003351D8">
        <w:t>Endpoint</w:t>
      </w:r>
      <w:r w:rsidR="003F607B" w:rsidRPr="003351D8">
        <w:t xml:space="preserve"> </w:t>
      </w:r>
      <w:r w:rsidRPr="003351D8">
        <w:t>– focused on impact of the Program in achieving intended outcomes, and key insights to inform the future direction of the Program, and other palliative care policies and initiatives.</w:t>
      </w:r>
    </w:p>
    <w:p w14:paraId="5DE757D3" w14:textId="639320D3" w:rsidR="00E24134" w:rsidRPr="003351D8" w:rsidRDefault="008C23D0" w:rsidP="003351D8">
      <w:r w:rsidRPr="003351D8">
        <w:fldChar w:fldCharType="begin"/>
      </w:r>
      <w:r w:rsidRPr="003351D8">
        <w:instrText xml:space="preserve"> REF _Ref181045255 \h  \* MERGEFORMAT </w:instrText>
      </w:r>
      <w:r w:rsidRPr="003351D8">
        <w:fldChar w:fldCharType="separate"/>
      </w:r>
      <w:r w:rsidR="00E864FD" w:rsidRPr="00126B13">
        <w:t xml:space="preserve">Figure </w:t>
      </w:r>
      <w:r w:rsidR="00E864FD">
        <w:t>3</w:t>
      </w:r>
      <w:r w:rsidRPr="003351D8">
        <w:fldChar w:fldCharType="end"/>
      </w:r>
      <w:r w:rsidRPr="003351D8">
        <w:t xml:space="preserve"> </w:t>
      </w:r>
      <w:r w:rsidR="00E24134" w:rsidRPr="003351D8">
        <w:t xml:space="preserve">shows the key stages of the evaluation: </w:t>
      </w:r>
    </w:p>
    <w:p w14:paraId="347EDE43" w14:textId="73F9C292" w:rsidR="004847B5" w:rsidRDefault="004847B5" w:rsidP="00953151">
      <w:pPr>
        <w:pStyle w:val="Caption"/>
      </w:pPr>
      <w:bookmarkStart w:id="77" w:name="_Ref181045255"/>
      <w:bookmarkStart w:id="78" w:name="_Ref181045251"/>
      <w:r w:rsidRPr="00126B13">
        <w:t xml:space="preserve">Figure </w:t>
      </w:r>
      <w:r w:rsidR="00AE18CA">
        <w:fldChar w:fldCharType="begin"/>
      </w:r>
      <w:r w:rsidR="00AE18CA">
        <w:instrText xml:space="preserve"> SEQ Figure \* ARABIC </w:instrText>
      </w:r>
      <w:r w:rsidR="00AE18CA">
        <w:fldChar w:fldCharType="separate"/>
      </w:r>
      <w:r w:rsidR="00E864FD">
        <w:rPr>
          <w:noProof/>
        </w:rPr>
        <w:t>3</w:t>
      </w:r>
      <w:r w:rsidR="00AE18CA">
        <w:fldChar w:fldCharType="end"/>
      </w:r>
      <w:bookmarkEnd w:id="77"/>
      <w:r w:rsidRPr="00126B13">
        <w:t>:</w:t>
      </w:r>
      <w:r>
        <w:t xml:space="preserve"> </w:t>
      </w:r>
      <w:proofErr w:type="spellStart"/>
      <w:r>
        <w:t>GCfAHPC</w:t>
      </w:r>
      <w:proofErr w:type="spellEnd"/>
      <w:r>
        <w:t xml:space="preserve"> Evaluation timelines</w:t>
      </w:r>
      <w:bookmarkEnd w:id="78"/>
    </w:p>
    <w:p w14:paraId="311917F0" w14:textId="1BFDD9B2" w:rsidR="00E24134" w:rsidRPr="003351D8" w:rsidRDefault="004847B5" w:rsidP="001D7218">
      <w:r w:rsidRPr="001D7218">
        <w:rPr>
          <w:noProof/>
        </w:rPr>
        <w:drawing>
          <wp:inline distT="0" distB="0" distL="0" distR="0" wp14:anchorId="749537C2" wp14:editId="3A1F34D9">
            <wp:extent cx="6224854" cy="994787"/>
            <wp:effectExtent l="0" t="0" r="5080" b="0"/>
            <wp:docPr id="47" name="Image 47" descr="A white arrow with black text displaying a timelin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white arrow with black text displaying a timeline&#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52278" cy="999170"/>
                    </a:xfrm>
                    <a:prstGeom prst="rect">
                      <a:avLst/>
                    </a:prstGeom>
                  </pic:spPr>
                </pic:pic>
              </a:graphicData>
            </a:graphic>
          </wp:inline>
        </w:drawing>
      </w:r>
    </w:p>
    <w:p w14:paraId="5750CE6D" w14:textId="77777777" w:rsidR="007E5317" w:rsidRPr="007E5317" w:rsidRDefault="007E5317" w:rsidP="007E5317">
      <w:pPr>
        <w:pStyle w:val="ScyneNormal"/>
        <w:sectPr w:rsidR="007E5317" w:rsidRPr="007E5317" w:rsidSect="0088677F">
          <w:headerReference w:type="even" r:id="rId33"/>
          <w:headerReference w:type="default" r:id="rId34"/>
          <w:headerReference w:type="first" r:id="rId35"/>
          <w:footerReference w:type="first" r:id="rId36"/>
          <w:pgSz w:w="11907" w:h="16840" w:code="9"/>
          <w:pgMar w:top="1985" w:right="1191" w:bottom="1701" w:left="1191" w:header="0" w:footer="0" w:gutter="0"/>
          <w:cols w:space="227"/>
          <w:titlePg/>
          <w:docGrid w:linePitch="360"/>
        </w:sectPr>
      </w:pPr>
    </w:p>
    <w:p w14:paraId="68BF7D3E" w14:textId="6C2297CB" w:rsidR="00E131C0" w:rsidRPr="00176C91" w:rsidRDefault="005B6823" w:rsidP="00E131C0">
      <w:pPr>
        <w:pStyle w:val="SectionLargeNumberOrange"/>
      </w:pPr>
      <w:r>
        <w:rPr>
          <w:noProof/>
          <w14:textOutline w14:w="0" w14:cap="rnd" w14:cmpd="sng" w14:algn="ctr">
            <w14:noFill/>
            <w14:prstDash w14:val="solid"/>
            <w14:bevel/>
          </w14:textOutline>
          <w14:textFill>
            <w14:solidFill>
              <w14:srgbClr w14:val="F7BE85"/>
            </w14:solidFill>
          </w14:textFill>
        </w:rPr>
        <w:lastRenderedPageBreak/>
        <mc:AlternateContent>
          <mc:Choice Requires="wps">
            <w:drawing>
              <wp:anchor distT="0" distB="0" distL="114300" distR="114300" simplePos="0" relativeHeight="251641856" behindDoc="1" locked="0" layoutInCell="1" allowOverlap="1" wp14:anchorId="062627DB" wp14:editId="276E1A9B">
                <wp:simplePos x="0" y="0"/>
                <wp:positionH relativeFrom="column">
                  <wp:posOffset>-756285</wp:posOffset>
                </wp:positionH>
                <wp:positionV relativeFrom="paragraph">
                  <wp:posOffset>-1440180</wp:posOffset>
                </wp:positionV>
                <wp:extent cx="7560000" cy="10692000"/>
                <wp:effectExtent l="0" t="0" r="3175" b="0"/>
                <wp:wrapNone/>
                <wp:docPr id="1341250726"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560000" cy="10692000"/>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A8342" id="Rectangle 52" o:spid="_x0000_s1026" alt="&quot;&quot;" style="position:absolute;margin-left:-59.55pt;margin-top:-113.4pt;width:595.3pt;height:841.9pt;z-index:-251674624;visibility:visible;mso-wrap-style:square;mso-wrap-distance-left:9pt;mso-wrap-distance-top:0;mso-wrap-distance-right:9pt;mso-wrap-distance-bottom:0;mso-position-horizontal:absolute;mso-position-horizontal-relative:text;mso-position-vertical:absolute;mso-position-vertical-relative:text;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" fillcolor="#464e7e [3215]" stroked="f" strokeweight="0"/>
            </w:pict>
          </mc:Fallback>
        </mc:AlternateContent>
      </w:r>
      <w:r w:rsidR="00E131C0">
        <w:t>2</w:t>
      </w:r>
      <w:r w:rsidR="00E131C0">
        <w:rPr>
          <w:noProof/>
        </w:rPr>
        <w:drawing>
          <wp:inline distT="0" distB="0" distL="0" distR="0" wp14:anchorId="1A073946" wp14:editId="222CE17D">
            <wp:extent cx="575278" cy="5235247"/>
            <wp:effectExtent l="0" t="0" r="0" b="3810"/>
            <wp:docPr id="592044171" name="Picture 592044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0702" name="Picture 214737070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123" cy="5279339"/>
                    </a:xfrm>
                    <a:prstGeom prst="rect">
                      <a:avLst/>
                    </a:prstGeom>
                    <a:noFill/>
                  </pic:spPr>
                </pic:pic>
              </a:graphicData>
            </a:graphic>
          </wp:inline>
        </w:drawing>
      </w:r>
    </w:p>
    <w:p w14:paraId="1534AA10" w14:textId="7EB1C384" w:rsidR="00E131C0" w:rsidRDefault="00E131C0" w:rsidP="00E131C0">
      <w:pPr>
        <w:pStyle w:val="SectionDivider3sub"/>
      </w:pPr>
      <w:bookmarkStart w:id="79" w:name="_Toc207632021"/>
      <w:bookmarkStart w:id="80" w:name="_Toc207632373"/>
      <w:bookmarkStart w:id="81" w:name="_Toc207638826"/>
      <w:bookmarkStart w:id="82" w:name="_Toc207639032"/>
      <w:bookmarkStart w:id="83" w:name="_Toc207900876"/>
      <w:bookmarkStart w:id="84" w:name="_Toc207901014"/>
      <w:r>
        <w:t>Baseline Report</w:t>
      </w:r>
      <w:bookmarkEnd w:id="79"/>
      <w:bookmarkEnd w:id="80"/>
      <w:bookmarkEnd w:id="81"/>
      <w:bookmarkEnd w:id="82"/>
      <w:bookmarkEnd w:id="83"/>
      <w:bookmarkEnd w:id="84"/>
    </w:p>
    <w:p w14:paraId="206CE8ED" w14:textId="6A62FFDD" w:rsidR="00E131C0" w:rsidRPr="00DC4D98" w:rsidRDefault="006D1B39" w:rsidP="00E131C0">
      <w:pPr>
        <w:pStyle w:val="SectionDivider3"/>
      </w:pPr>
      <w:bookmarkStart w:id="85" w:name="_Toc207632022"/>
      <w:bookmarkStart w:id="86" w:name="_Toc207632374"/>
      <w:bookmarkStart w:id="87" w:name="_Toc207638827"/>
      <w:bookmarkStart w:id="88" w:name="_Toc207639033"/>
      <w:bookmarkStart w:id="89" w:name="_Toc207900877"/>
      <w:bookmarkStart w:id="90" w:name="_Toc207901015"/>
      <w:r>
        <w:t>Current State</w:t>
      </w:r>
      <w:bookmarkEnd w:id="85"/>
      <w:bookmarkEnd w:id="86"/>
      <w:bookmarkEnd w:id="87"/>
      <w:bookmarkEnd w:id="88"/>
      <w:bookmarkEnd w:id="89"/>
      <w:bookmarkEnd w:id="90"/>
    </w:p>
    <w:p w14:paraId="0D30A005" w14:textId="77777777" w:rsidR="00E131C0" w:rsidRDefault="00E131C0" w:rsidP="00AF2DEF">
      <w:pPr>
        <w:pStyle w:val="ScyneNormal"/>
      </w:pPr>
    </w:p>
    <w:p w14:paraId="4F431A3A" w14:textId="5519DD89" w:rsidR="00E131C0" w:rsidRPr="00E131C0" w:rsidRDefault="00E131C0" w:rsidP="00E131C0">
      <w:pPr>
        <w:sectPr w:rsidR="00E131C0" w:rsidRPr="00E131C0" w:rsidSect="006E6B86">
          <w:headerReference w:type="even" r:id="rId37"/>
          <w:headerReference w:type="default" r:id="rId38"/>
          <w:headerReference w:type="first" r:id="rId39"/>
          <w:pgSz w:w="11907" w:h="16840" w:code="9"/>
          <w:pgMar w:top="2268" w:right="1191" w:bottom="1701" w:left="1191" w:header="266" w:footer="851" w:gutter="0"/>
          <w:cols w:space="227"/>
          <w:docGrid w:linePitch="360"/>
        </w:sectPr>
      </w:pPr>
    </w:p>
    <w:p w14:paraId="2FD7F64D" w14:textId="5F6CB011" w:rsidR="00CB00F4" w:rsidRPr="008E3C0F" w:rsidRDefault="006D1B39" w:rsidP="000237FA">
      <w:pPr>
        <w:pStyle w:val="Heading1"/>
      </w:pPr>
      <w:bookmarkStart w:id="91" w:name="_Toc188271411"/>
      <w:bookmarkStart w:id="92" w:name="_Toc207632023"/>
      <w:bookmarkStart w:id="93" w:name="_Toc207900878"/>
      <w:bookmarkStart w:id="94" w:name="_Toc207901016"/>
      <w:r>
        <w:lastRenderedPageBreak/>
        <w:t>Current State</w:t>
      </w:r>
      <w:bookmarkEnd w:id="91"/>
      <w:bookmarkEnd w:id="92"/>
      <w:bookmarkEnd w:id="93"/>
      <w:bookmarkEnd w:id="94"/>
    </w:p>
    <w:p w14:paraId="665D6415" w14:textId="65CEF263" w:rsidR="000237FA" w:rsidRPr="00E748DA" w:rsidRDefault="00AF43F0" w:rsidP="000237FA">
      <w:pPr>
        <w:pStyle w:val="Heading2"/>
      </w:pPr>
      <w:bookmarkStart w:id="95" w:name="_Toc188271412"/>
      <w:bookmarkStart w:id="96" w:name="_Toc207632024"/>
      <w:bookmarkStart w:id="97" w:name="_Toc207900879"/>
      <w:bookmarkStart w:id="98" w:name="_Toc207901017"/>
      <w:r>
        <w:t xml:space="preserve">Palliative </w:t>
      </w:r>
      <w:r w:rsidR="00CD1195">
        <w:t>c</w:t>
      </w:r>
      <w:r>
        <w:t>are in Australia</w:t>
      </w:r>
      <w:bookmarkEnd w:id="95"/>
      <w:bookmarkEnd w:id="96"/>
      <w:bookmarkEnd w:id="97"/>
      <w:bookmarkEnd w:id="98"/>
    </w:p>
    <w:p w14:paraId="508D743A" w14:textId="79C9B4C4" w:rsidR="00B137CA" w:rsidRPr="008861A0" w:rsidRDefault="00B137CA" w:rsidP="008861A0">
      <w:r w:rsidRPr="008861A0">
        <w:t>In Australia, palliative care is ‘treatment, care and support for people with a life-limiting illness.’ It ‘helps people live as fully and as comfortably as possible’ with the aim to ease ‘the suffering of patients and families.’</w:t>
      </w:r>
      <w:r w:rsidR="003F0107" w:rsidRPr="00165F08">
        <w:rPr>
          <w:rStyle w:val="FootnoteReference"/>
        </w:rPr>
        <w:footnoteReference w:id="9"/>
      </w:r>
      <w:r w:rsidRPr="00165F08">
        <w:rPr>
          <w:rStyle w:val="FootnoteReference"/>
        </w:rPr>
        <w:t xml:space="preserve"> </w:t>
      </w:r>
      <w:r w:rsidRPr="008861A0">
        <w:t>Assisting people to have a good quality of life through palliative care may involve:</w:t>
      </w:r>
      <w:r w:rsidR="00CE7854" w:rsidRPr="00165F08">
        <w:rPr>
          <w:rStyle w:val="FootnoteReference"/>
        </w:rPr>
        <w:footnoteReference w:id="10"/>
      </w:r>
    </w:p>
    <w:p w14:paraId="5DB0A431" w14:textId="70A4AF27" w:rsidR="00B137CA" w:rsidRPr="008861A0" w:rsidRDefault="00B137CA" w:rsidP="00033827">
      <w:pPr>
        <w:pStyle w:val="ListBullet"/>
      </w:pPr>
      <w:r w:rsidRPr="008861A0">
        <w:t>Managing physical symptoms such as pain</w:t>
      </w:r>
    </w:p>
    <w:p w14:paraId="5C97E4CF" w14:textId="51DAABFC" w:rsidR="00B137CA" w:rsidRPr="008861A0" w:rsidRDefault="00B137CA" w:rsidP="00033827">
      <w:pPr>
        <w:pStyle w:val="ListBullet"/>
      </w:pPr>
      <w:r w:rsidRPr="008861A0">
        <w:t>Emotional, spiritual and psychological support</w:t>
      </w:r>
    </w:p>
    <w:p w14:paraId="4A31C073" w14:textId="48A8000D" w:rsidR="00B137CA" w:rsidRPr="008861A0" w:rsidRDefault="00B137CA" w:rsidP="00033827">
      <w:pPr>
        <w:pStyle w:val="ListBullet"/>
      </w:pPr>
      <w:r w:rsidRPr="008861A0">
        <w:t>Social care, including help with things like washing, dressing or eating</w:t>
      </w:r>
    </w:p>
    <w:p w14:paraId="71B0E127" w14:textId="376D2E12" w:rsidR="00B137CA" w:rsidRPr="008861A0" w:rsidRDefault="00B137CA" w:rsidP="00033827">
      <w:pPr>
        <w:pStyle w:val="ListBullet"/>
      </w:pPr>
      <w:r w:rsidRPr="008861A0">
        <w:t>Help for families to come together to talk about sensitive issues</w:t>
      </w:r>
    </w:p>
    <w:p w14:paraId="29BA8C28" w14:textId="2D07F9A4" w:rsidR="00B137CA" w:rsidRPr="008861A0" w:rsidRDefault="00B137CA" w:rsidP="00033827">
      <w:pPr>
        <w:pStyle w:val="ListBullet"/>
      </w:pPr>
      <w:r w:rsidRPr="008861A0">
        <w:t>Support for people to meet cultural obligations</w:t>
      </w:r>
    </w:p>
    <w:p w14:paraId="749F9F16" w14:textId="081B15A7" w:rsidR="00B137CA" w:rsidRPr="008861A0" w:rsidRDefault="00B137CA" w:rsidP="00033827">
      <w:pPr>
        <w:pStyle w:val="ListBullet"/>
      </w:pPr>
      <w:r w:rsidRPr="008861A0">
        <w:t>Counselling and grief support</w:t>
      </w:r>
    </w:p>
    <w:p w14:paraId="2AA716EA" w14:textId="1AF60BC9" w:rsidR="00B137CA" w:rsidRPr="008861A0" w:rsidRDefault="00B137CA" w:rsidP="00033827">
      <w:pPr>
        <w:pStyle w:val="ListBullet"/>
      </w:pPr>
      <w:r w:rsidRPr="008861A0">
        <w:t>Referrals to respite care services.</w:t>
      </w:r>
    </w:p>
    <w:p w14:paraId="6726D5AA" w14:textId="0572CDDC" w:rsidR="00B137CA" w:rsidRPr="008861A0" w:rsidRDefault="00B137CA" w:rsidP="008861A0">
      <w:r w:rsidRPr="008861A0">
        <w:t>The settings where people receive palliative care depends on their needs and preferences, and may be:</w:t>
      </w:r>
      <w:r w:rsidR="00CE7854" w:rsidRPr="00165F08">
        <w:rPr>
          <w:rStyle w:val="FootnoteReference"/>
        </w:rPr>
        <w:footnoteReference w:id="11"/>
      </w:r>
    </w:p>
    <w:p w14:paraId="57DFBF9C" w14:textId="5BEB3E03" w:rsidR="00B137CA" w:rsidRPr="008861A0" w:rsidRDefault="00B137CA" w:rsidP="00033827">
      <w:pPr>
        <w:pStyle w:val="ListBullet"/>
      </w:pPr>
      <w:r w:rsidRPr="008861A0">
        <w:t>At home</w:t>
      </w:r>
    </w:p>
    <w:p w14:paraId="3DC6B03E" w14:textId="06BA989D" w:rsidR="00B137CA" w:rsidRPr="008861A0" w:rsidRDefault="00B137CA" w:rsidP="00033827">
      <w:pPr>
        <w:pStyle w:val="ListBullet"/>
      </w:pPr>
      <w:r w:rsidRPr="008861A0">
        <w:t>In hospital</w:t>
      </w:r>
    </w:p>
    <w:p w14:paraId="0A641BEF" w14:textId="4BA1919F" w:rsidR="00B137CA" w:rsidRPr="008861A0" w:rsidRDefault="00B137CA" w:rsidP="00033827">
      <w:pPr>
        <w:pStyle w:val="ListBullet"/>
      </w:pPr>
      <w:r w:rsidRPr="008861A0">
        <w:t>In a hospice</w:t>
      </w:r>
    </w:p>
    <w:p w14:paraId="659BF9D9" w14:textId="43E40268" w:rsidR="00B137CA" w:rsidRPr="008861A0" w:rsidRDefault="00B137CA" w:rsidP="00033827">
      <w:pPr>
        <w:pStyle w:val="ListBullet"/>
      </w:pPr>
      <w:r w:rsidRPr="008861A0">
        <w:t>In a Residential Aged Care Home (RACH).</w:t>
      </w:r>
    </w:p>
    <w:p w14:paraId="1EC6C053" w14:textId="77777777" w:rsidR="00830038" w:rsidRPr="005726C4" w:rsidRDefault="00B137CA" w:rsidP="005726C4">
      <w:r w:rsidRPr="005726C4">
        <w:t xml:space="preserve">While most people </w:t>
      </w:r>
      <w:r w:rsidR="009A5D95" w:rsidRPr="005726C4">
        <w:t xml:space="preserve">indicate a preference </w:t>
      </w:r>
      <w:r w:rsidRPr="005726C4">
        <w:t>to die at home, palliative care continues to primarily be delivered within hospital settings</w:t>
      </w:r>
      <w:r w:rsidR="009A5D95" w:rsidRPr="005726C4">
        <w:t>. Some of the contributing factors are:</w:t>
      </w:r>
      <w:r w:rsidR="00830038" w:rsidRPr="005726C4">
        <w:t xml:space="preserve"> </w:t>
      </w:r>
    </w:p>
    <w:p w14:paraId="6FCF51E4" w14:textId="19063909" w:rsidR="00B137CA" w:rsidRPr="008861A0" w:rsidRDefault="00B137CA" w:rsidP="00033827">
      <w:pPr>
        <w:pStyle w:val="ListBullet"/>
      </w:pPr>
      <w:r w:rsidRPr="008861A0">
        <w:t>The perception that palliative care options apply only in the final stages of life, or at the ‘end-of-life’.</w:t>
      </w:r>
    </w:p>
    <w:p w14:paraId="3FA56501" w14:textId="7FA8FF76" w:rsidR="00B137CA" w:rsidRPr="008861A0" w:rsidRDefault="00B137CA" w:rsidP="00033827">
      <w:pPr>
        <w:pStyle w:val="ListBullet"/>
      </w:pPr>
      <w:r w:rsidRPr="008861A0">
        <w:t>Limited understanding and awareness, of the palliative care services available at home and in the community.</w:t>
      </w:r>
    </w:p>
    <w:p w14:paraId="4720A537" w14:textId="115D487B" w:rsidR="00B137CA" w:rsidRPr="005726C4" w:rsidRDefault="00B137CA" w:rsidP="005726C4">
      <w:r w:rsidRPr="005726C4">
        <w:t>Limited workforce capacity and capability to deliver palliative care at home and in the community.</w:t>
      </w:r>
    </w:p>
    <w:p w14:paraId="47AD257E" w14:textId="2F82CA02" w:rsidR="006302FB" w:rsidRPr="004E7C7B" w:rsidRDefault="006302FB" w:rsidP="004E7C7B">
      <w:pPr>
        <w:pStyle w:val="Heading3"/>
      </w:pPr>
      <w:bookmarkStart w:id="99" w:name="_Toc207632025"/>
      <w:bookmarkStart w:id="100" w:name="_Toc207900880"/>
      <w:bookmarkStart w:id="101" w:name="_Toc207901018"/>
      <w:r w:rsidRPr="004E7C7B">
        <w:lastRenderedPageBreak/>
        <w:t>Palliative care services and providers</w:t>
      </w:r>
      <w:bookmarkEnd w:id="99"/>
      <w:bookmarkEnd w:id="100"/>
      <w:bookmarkEnd w:id="101"/>
    </w:p>
    <w:p w14:paraId="56CC4D37" w14:textId="7AC97565" w:rsidR="003F1923" w:rsidRPr="005726C4" w:rsidRDefault="003F1923" w:rsidP="005726C4">
      <w:r w:rsidRPr="005726C4">
        <w:t>Australia’s palliative care system is a network of stakeholders, providers</w:t>
      </w:r>
      <w:r w:rsidR="000E02B5" w:rsidRPr="005726C4">
        <w:t>, sectors</w:t>
      </w:r>
      <w:r w:rsidRPr="005726C4">
        <w:t xml:space="preserve"> and policies which can be difficult to navigate (</w:t>
      </w:r>
      <w:r w:rsidR="00126B13" w:rsidRPr="005726C4">
        <w:fldChar w:fldCharType="begin"/>
      </w:r>
      <w:r w:rsidR="00126B13" w:rsidRPr="005726C4">
        <w:instrText xml:space="preserve"> REF _Ref181976170 \h  \* MERGEFORMAT </w:instrText>
      </w:r>
      <w:r w:rsidR="00126B13" w:rsidRPr="005726C4">
        <w:fldChar w:fldCharType="separate"/>
      </w:r>
      <w:r w:rsidR="00E864FD" w:rsidRPr="00AF2DEF">
        <w:t xml:space="preserve">Figure </w:t>
      </w:r>
      <w:r w:rsidR="00E864FD">
        <w:t>4</w:t>
      </w:r>
      <w:r w:rsidR="00126B13" w:rsidRPr="005726C4">
        <w:fldChar w:fldCharType="end"/>
      </w:r>
      <w:r w:rsidRPr="005726C4">
        <w:t xml:space="preserve">). </w:t>
      </w:r>
      <w:r w:rsidR="009A5D95" w:rsidRPr="005726C4">
        <w:t xml:space="preserve">People may experience </w:t>
      </w:r>
      <w:r w:rsidRPr="005726C4">
        <w:t xml:space="preserve">changing needs and preferences throughout their palliative care journey that </w:t>
      </w:r>
      <w:r w:rsidR="009A5D95" w:rsidRPr="005726C4">
        <w:t>are influenced by</w:t>
      </w:r>
      <w:r w:rsidRPr="005726C4">
        <w:t xml:space="preserve"> social, psychological, and personal factors,</w:t>
      </w:r>
      <w:r w:rsidR="004421A7" w:rsidRPr="005726C4">
        <w:t xml:space="preserve"> as well as </w:t>
      </w:r>
      <w:r w:rsidR="009A5D95" w:rsidRPr="005726C4">
        <w:t xml:space="preserve">the complexity of their </w:t>
      </w:r>
      <w:r w:rsidR="004421A7" w:rsidRPr="005726C4">
        <w:t>health condition</w:t>
      </w:r>
      <w:r w:rsidR="00B27FA1" w:rsidRPr="005726C4">
        <w:t>s</w:t>
      </w:r>
      <w:r w:rsidR="004421A7" w:rsidRPr="005726C4">
        <w:t xml:space="preserve">, </w:t>
      </w:r>
      <w:r w:rsidRPr="005726C4">
        <w:t>symptoms, and phase</w:t>
      </w:r>
      <w:r w:rsidR="00B27FA1" w:rsidRPr="005726C4">
        <w:t>s</w:t>
      </w:r>
      <w:r w:rsidRPr="005726C4">
        <w:t xml:space="preserve"> of care</w:t>
      </w:r>
      <w:r w:rsidR="00570B63" w:rsidRPr="005726C4">
        <w:t>.</w:t>
      </w:r>
    </w:p>
    <w:p w14:paraId="76BB225A" w14:textId="37DED154" w:rsidR="003F1923" w:rsidRPr="005726C4" w:rsidRDefault="00570B63" w:rsidP="005726C4">
      <w:r w:rsidRPr="005726C4">
        <w:t>For those requiring palliative or end of life care, t</w:t>
      </w:r>
      <w:r w:rsidR="003F1923" w:rsidRPr="005726C4">
        <w:t xml:space="preserve">here are three broad </w:t>
      </w:r>
      <w:r w:rsidRPr="005726C4">
        <w:t>population cohorts</w:t>
      </w:r>
      <w:r w:rsidR="003F1923" w:rsidRPr="005726C4">
        <w:t xml:space="preserve">, </w:t>
      </w:r>
      <w:r w:rsidRPr="005726C4">
        <w:t xml:space="preserve">each of </w:t>
      </w:r>
      <w:r w:rsidR="003F1923" w:rsidRPr="005726C4">
        <w:t xml:space="preserve">which </w:t>
      </w:r>
      <w:r w:rsidRPr="005726C4">
        <w:t xml:space="preserve">may </w:t>
      </w:r>
      <w:r w:rsidR="003F1923" w:rsidRPr="005726C4">
        <w:t xml:space="preserve">require </w:t>
      </w:r>
      <w:r w:rsidRPr="005726C4">
        <w:t xml:space="preserve">differing </w:t>
      </w:r>
      <w:r w:rsidR="003F1923" w:rsidRPr="005726C4">
        <w:t>level of general</w:t>
      </w:r>
      <w:r w:rsidRPr="005726C4">
        <w:t xml:space="preserve">ist (delivered by community nurses or general practitioners) </w:t>
      </w:r>
      <w:r w:rsidR="003F1923" w:rsidRPr="005726C4">
        <w:t>or specialist care support:</w:t>
      </w:r>
      <w:r w:rsidR="00CE7854" w:rsidRPr="004E7C7B">
        <w:rPr>
          <w:rStyle w:val="FootnoteReference"/>
        </w:rPr>
        <w:footnoteReference w:id="12"/>
      </w:r>
    </w:p>
    <w:p w14:paraId="0421BBB4" w14:textId="2CF51773" w:rsidR="003F1923" w:rsidRPr="008861A0" w:rsidRDefault="003F1923" w:rsidP="00033827">
      <w:pPr>
        <w:pStyle w:val="ListBullet"/>
      </w:pPr>
      <w:r w:rsidRPr="008861A0">
        <w:t>‘People with straightforward and predictable needs’, which are generally able to be manage</w:t>
      </w:r>
      <w:r w:rsidR="00E31F87" w:rsidRPr="008861A0">
        <w:t>d</w:t>
      </w:r>
      <w:r w:rsidRPr="008861A0">
        <w:t xml:space="preserve"> </w:t>
      </w:r>
      <w:r w:rsidR="00570B63" w:rsidRPr="008861A0">
        <w:t xml:space="preserve">in the community through </w:t>
      </w:r>
      <w:r w:rsidRPr="008861A0">
        <w:t>their own resources and support systems</w:t>
      </w:r>
      <w:r w:rsidR="00570B63" w:rsidRPr="008861A0">
        <w:t xml:space="preserve">, possibly in conjunction with </w:t>
      </w:r>
      <w:r w:rsidRPr="008861A0">
        <w:t xml:space="preserve">social </w:t>
      </w:r>
      <w:r w:rsidR="00570B63" w:rsidRPr="008861A0">
        <w:t xml:space="preserve">(such as aged care services) </w:t>
      </w:r>
      <w:r w:rsidRPr="008861A0">
        <w:t>and generalist health care.</w:t>
      </w:r>
    </w:p>
    <w:p w14:paraId="1D2A962D" w14:textId="554DCBA0" w:rsidR="003F1923" w:rsidRPr="008861A0" w:rsidRDefault="003F1923" w:rsidP="00033827">
      <w:pPr>
        <w:pStyle w:val="ListBullet"/>
      </w:pPr>
      <w:r w:rsidRPr="008861A0">
        <w:t xml:space="preserve">‘People with intermediate and fluctuating needs’, who experience intermittent and fluctuating symptoms that may result in unplanned use of </w:t>
      </w:r>
      <w:r w:rsidR="00570B63" w:rsidRPr="008861A0">
        <w:t xml:space="preserve">hospital and/or specialist </w:t>
      </w:r>
      <w:r w:rsidRPr="008861A0">
        <w:t>palliative care services.</w:t>
      </w:r>
    </w:p>
    <w:p w14:paraId="05CFEF27" w14:textId="689135E6" w:rsidR="003F1923" w:rsidRPr="008861A0" w:rsidRDefault="003F1923" w:rsidP="00033827">
      <w:pPr>
        <w:pStyle w:val="ListBullet"/>
      </w:pPr>
      <w:r w:rsidRPr="008861A0">
        <w:t xml:space="preserve">‘People with complex and persistent needs’, who may have complex physical, psychological, social, and spiritual needs that require </w:t>
      </w:r>
      <w:r w:rsidR="00570B63" w:rsidRPr="008861A0">
        <w:t>dedicated</w:t>
      </w:r>
      <w:r w:rsidRPr="008861A0">
        <w:t xml:space="preserve"> specialist palliative care and shared care models of delivery.</w:t>
      </w:r>
    </w:p>
    <w:p w14:paraId="646C66FB" w14:textId="0227D86F" w:rsidR="009971FE" w:rsidRPr="005726C4" w:rsidRDefault="003F1923" w:rsidP="005726C4">
      <w:r w:rsidRPr="005726C4">
        <w:t xml:space="preserve">There are several </w:t>
      </w:r>
      <w:r w:rsidR="00570B63" w:rsidRPr="005726C4">
        <w:t xml:space="preserve">potential </w:t>
      </w:r>
      <w:r w:rsidRPr="005726C4">
        <w:t>entry points into the palliative care system depending on a person’s location, and the services available in the</w:t>
      </w:r>
      <w:r w:rsidR="00470437" w:rsidRPr="005726C4">
        <w:t>ir</w:t>
      </w:r>
      <w:r w:rsidRPr="005726C4">
        <w:t xml:space="preserve"> region. The most common referral sources into palliative care services include public and private hospitals, outpatient clinics, GPs, specialist palliative care services, RACHs and community services.</w:t>
      </w:r>
    </w:p>
    <w:p w14:paraId="767F5171" w14:textId="77777777" w:rsidR="00B137CA" w:rsidRDefault="00B137CA" w:rsidP="001E0225">
      <w:pPr>
        <w:pStyle w:val="ScyneNormal"/>
      </w:pPr>
    </w:p>
    <w:p w14:paraId="669751EF" w14:textId="77777777" w:rsidR="0075540B" w:rsidRDefault="0075540B" w:rsidP="001E0225">
      <w:pPr>
        <w:pStyle w:val="ScyneNormal"/>
        <w:sectPr w:rsidR="0075540B" w:rsidSect="00C04348">
          <w:pgSz w:w="11907" w:h="16840" w:code="9"/>
          <w:pgMar w:top="2268" w:right="1191" w:bottom="1701" w:left="1191" w:header="0" w:footer="851" w:gutter="0"/>
          <w:cols w:space="227"/>
          <w:docGrid w:linePitch="360"/>
        </w:sectPr>
      </w:pPr>
    </w:p>
    <w:p w14:paraId="03997BAE" w14:textId="26A49923" w:rsidR="0096488A" w:rsidRPr="00AF2DEF" w:rsidRDefault="0096488A" w:rsidP="00953151">
      <w:pPr>
        <w:pStyle w:val="Caption"/>
      </w:pPr>
      <w:bookmarkStart w:id="102" w:name="_Ref181976170"/>
      <w:r w:rsidRPr="00AF2DEF">
        <w:lastRenderedPageBreak/>
        <w:t xml:space="preserve">Figure </w:t>
      </w:r>
      <w:r w:rsidR="00AE18CA" w:rsidRPr="00AF2DEF">
        <w:fldChar w:fldCharType="begin"/>
      </w:r>
      <w:r w:rsidR="00AE18CA" w:rsidRPr="00AF2DEF">
        <w:instrText xml:space="preserve"> SEQ Figure \* ARABIC </w:instrText>
      </w:r>
      <w:r w:rsidR="00AE18CA" w:rsidRPr="00AF2DEF">
        <w:fldChar w:fldCharType="separate"/>
      </w:r>
      <w:r w:rsidR="00E864FD">
        <w:rPr>
          <w:noProof/>
        </w:rPr>
        <w:t>4</w:t>
      </w:r>
      <w:r w:rsidR="00AE18CA" w:rsidRPr="00AF2DEF">
        <w:fldChar w:fldCharType="end"/>
      </w:r>
      <w:bookmarkEnd w:id="102"/>
      <w:r w:rsidRPr="00AF2DEF">
        <w:t>: Australian palliative care service system</w:t>
      </w:r>
    </w:p>
    <w:p w14:paraId="3DDA2D0A" w14:textId="5F9393F7" w:rsidR="0096488A" w:rsidRDefault="00D97C38" w:rsidP="008861A0">
      <w:pPr>
        <w:sectPr w:rsidR="0096488A" w:rsidSect="0075540B">
          <w:headerReference w:type="even" r:id="rId40"/>
          <w:headerReference w:type="default" r:id="rId41"/>
          <w:headerReference w:type="first" r:id="rId42"/>
          <w:pgSz w:w="16840" w:h="11907" w:orient="landscape" w:code="9"/>
          <w:pgMar w:top="1191" w:right="2268" w:bottom="1191" w:left="1701" w:header="266" w:footer="851" w:gutter="0"/>
          <w:cols w:space="227"/>
          <w:docGrid w:linePitch="360"/>
        </w:sectPr>
      </w:pPr>
      <w:r w:rsidRPr="008861A0">
        <w:rPr>
          <w:noProof/>
        </w:rPr>
        <w:drawing>
          <wp:inline distT="0" distB="0" distL="0" distR="0" wp14:anchorId="3BA05B6C" wp14:editId="49BF22E8">
            <wp:extent cx="8914513" cy="5615504"/>
            <wp:effectExtent l="0" t="0" r="1270" b="4445"/>
            <wp:docPr id="1233253919" name="Picture 1" descr="A large diagram of the Australian palliative care system and how it links together. The diagram is essentially a map of the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53919" name="Picture 1" descr="A large diagram of the Australian palliative care system and how it links together. The diagram is essentially a map of the system. "/>
                    <pic:cNvPicPr/>
                  </pic:nvPicPr>
                  <pic:blipFill>
                    <a:blip r:embed="rId43"/>
                    <a:stretch>
                      <a:fillRect/>
                    </a:stretch>
                  </pic:blipFill>
                  <pic:spPr>
                    <a:xfrm>
                      <a:off x="0" y="0"/>
                      <a:ext cx="8956618" cy="5642027"/>
                    </a:xfrm>
                    <a:prstGeom prst="rect">
                      <a:avLst/>
                    </a:prstGeom>
                  </pic:spPr>
                </pic:pic>
              </a:graphicData>
            </a:graphic>
          </wp:inline>
        </w:drawing>
      </w:r>
    </w:p>
    <w:p w14:paraId="7F2B303F" w14:textId="2BE5D0EE" w:rsidR="00B137CA" w:rsidRPr="005726C4" w:rsidRDefault="00570B63" w:rsidP="005726C4">
      <w:r w:rsidRPr="005726C4">
        <w:lastRenderedPageBreak/>
        <w:t>As outlined in Table 1 in general terms there are three groups of palliative care providers.</w:t>
      </w:r>
    </w:p>
    <w:p w14:paraId="1FDAB997" w14:textId="2698BEAF" w:rsidR="00762D76" w:rsidRDefault="00762D76" w:rsidP="00953151">
      <w:pPr>
        <w:pStyle w:val="Caption"/>
      </w:pPr>
      <w:r>
        <w:t xml:space="preserve">Table </w:t>
      </w:r>
      <w:r>
        <w:fldChar w:fldCharType="begin"/>
      </w:r>
      <w:r>
        <w:instrText xml:space="preserve"> SEQ Table \* ARABIC </w:instrText>
      </w:r>
      <w:r>
        <w:fldChar w:fldCharType="separate"/>
      </w:r>
      <w:r w:rsidR="00E864FD">
        <w:rPr>
          <w:noProof/>
        </w:rPr>
        <w:t>1</w:t>
      </w:r>
      <w:r>
        <w:fldChar w:fldCharType="end"/>
      </w:r>
      <w:r>
        <w:t>: Summary of palliative and end-of-life services and providers in Australia</w:t>
      </w:r>
    </w:p>
    <w:tbl>
      <w:tblPr>
        <w:tblStyle w:val="GridTable4-Accent61"/>
        <w:tblW w:w="9498" w:type="dxa"/>
        <w:tblLayout w:type="fixed"/>
        <w:tblLook w:val="00A0" w:firstRow="1" w:lastRow="0" w:firstColumn="1" w:lastColumn="0" w:noHBand="0" w:noVBand="0"/>
        <w:tblCaption w:val="Summary of palliative and end of life services in Austalia "/>
        <w:tblDescription w:val="This table provides an overview of the different types of palliative care providers. This includes primary health, specialistis, socail and community care, as well as aged and disability care.  "/>
      </w:tblPr>
      <w:tblGrid>
        <w:gridCol w:w="2066"/>
        <w:gridCol w:w="3321"/>
        <w:gridCol w:w="4111"/>
      </w:tblGrid>
      <w:tr w:rsidR="00762D76" w:rsidRPr="00486B53" w14:paraId="58D465C2" w14:textId="77777777" w:rsidTr="00E9089B">
        <w:trPr>
          <w:cnfStyle w:val="100000000000" w:firstRow="1" w:lastRow="0" w:firstColumn="0" w:lastColumn="0" w:oddVBand="0" w:evenVBand="0" w:oddHBand="0" w:evenHBand="0" w:firstRowFirstColumn="0" w:firstRowLastColumn="0" w:lastRowFirstColumn="0" w:lastRowLastColumn="0"/>
          <w:trHeight w:val="531"/>
          <w:tblHeader/>
        </w:trPr>
        <w:tc>
          <w:tcPr>
            <w:cnfStyle w:val="001000000000" w:firstRow="0" w:lastRow="0" w:firstColumn="1" w:lastColumn="0" w:oddVBand="0" w:evenVBand="0" w:oddHBand="0" w:evenHBand="0" w:firstRowFirstColumn="0" w:firstRowLastColumn="0" w:lastRowFirstColumn="0" w:lastRowLastColumn="0"/>
            <w:tcW w:w="2066" w:type="dxa"/>
          </w:tcPr>
          <w:p w14:paraId="71AAB25C" w14:textId="77777777" w:rsidR="00762D76" w:rsidRPr="001511AA" w:rsidRDefault="00762D76" w:rsidP="00E9089B">
            <w:pPr>
              <w:pStyle w:val="TableHeadingWhite"/>
            </w:pPr>
            <w:r w:rsidRPr="001511AA">
              <w:t>Care type</w:t>
            </w:r>
          </w:p>
        </w:tc>
        <w:tc>
          <w:tcPr>
            <w:cnfStyle w:val="000010000000" w:firstRow="0" w:lastRow="0" w:firstColumn="0" w:lastColumn="0" w:oddVBand="1" w:evenVBand="0" w:oddHBand="0" w:evenHBand="0" w:firstRowFirstColumn="0" w:firstRowLastColumn="0" w:lastRowFirstColumn="0" w:lastRowLastColumn="0"/>
            <w:tcW w:w="3321" w:type="dxa"/>
          </w:tcPr>
          <w:p w14:paraId="3C895534" w14:textId="519207EB" w:rsidR="00762D76" w:rsidRPr="001511AA" w:rsidRDefault="00762D76" w:rsidP="00E9089B">
            <w:pPr>
              <w:pStyle w:val="TableHeadingWhite"/>
            </w:pPr>
            <w:r w:rsidRPr="001511AA">
              <w:t>Providers</w:t>
            </w:r>
          </w:p>
        </w:tc>
        <w:tc>
          <w:tcPr>
            <w:tcW w:w="4111" w:type="dxa"/>
          </w:tcPr>
          <w:p w14:paraId="7B968760" w14:textId="77777777" w:rsidR="00762D76" w:rsidRPr="001511AA" w:rsidRDefault="00762D76" w:rsidP="00E9089B">
            <w:pPr>
              <w:pStyle w:val="TableHeadingWhite"/>
              <w:cnfStyle w:val="100000000000" w:firstRow="1" w:lastRow="0" w:firstColumn="0" w:lastColumn="0" w:oddVBand="0" w:evenVBand="0" w:oddHBand="0" w:evenHBand="0" w:firstRowFirstColumn="0" w:firstRowLastColumn="0" w:lastRowFirstColumn="0" w:lastRowLastColumn="0"/>
            </w:pPr>
            <w:r w:rsidRPr="001511AA">
              <w:t>Core competencies</w:t>
            </w:r>
          </w:p>
        </w:tc>
      </w:tr>
      <w:tr w:rsidR="00762D76" w:rsidRPr="00486B53" w14:paraId="3466B721" w14:textId="77777777" w:rsidTr="00E9089B">
        <w:trPr>
          <w:cnfStyle w:val="000000100000" w:firstRow="0" w:lastRow="0" w:firstColumn="0" w:lastColumn="0" w:oddVBand="0" w:evenVBand="0" w:oddHBand="1" w:evenHBand="0" w:firstRowFirstColumn="0" w:firstRowLastColumn="0" w:lastRowFirstColumn="0" w:lastRowLastColumn="0"/>
          <w:trHeight w:val="1944"/>
        </w:trPr>
        <w:tc>
          <w:tcPr>
            <w:cnfStyle w:val="001000000000" w:firstRow="0" w:lastRow="0" w:firstColumn="1" w:lastColumn="0" w:oddVBand="0" w:evenVBand="0" w:oddHBand="0" w:evenHBand="0" w:firstRowFirstColumn="0" w:firstRowLastColumn="0" w:lastRowFirstColumn="0" w:lastRowLastColumn="0"/>
            <w:tcW w:w="2066" w:type="dxa"/>
          </w:tcPr>
          <w:p w14:paraId="6750B54A" w14:textId="77777777" w:rsidR="00762D76" w:rsidRPr="008861A0" w:rsidRDefault="00762D76" w:rsidP="008861A0">
            <w:pPr>
              <w:pStyle w:val="TableParagraph"/>
            </w:pPr>
            <w:r w:rsidRPr="008861A0">
              <w:t>Providers of health and social care</w:t>
            </w:r>
          </w:p>
        </w:tc>
        <w:tc>
          <w:tcPr>
            <w:cnfStyle w:val="000010000000" w:firstRow="0" w:lastRow="0" w:firstColumn="0" w:lastColumn="0" w:oddVBand="1" w:evenVBand="0" w:oddHBand="0" w:evenHBand="0" w:firstRowFirstColumn="0" w:firstRowLastColumn="0" w:lastRowFirstColumn="0" w:lastRowLastColumn="0"/>
            <w:tcW w:w="3321" w:type="dxa"/>
          </w:tcPr>
          <w:p w14:paraId="1E47D4B7" w14:textId="09521A55" w:rsidR="00762D76" w:rsidRPr="008861A0" w:rsidRDefault="00762D76" w:rsidP="008861A0">
            <w:pPr>
              <w:pStyle w:val="TableParagraph"/>
            </w:pPr>
            <w:r w:rsidRPr="008861A0">
              <w:t xml:space="preserve">Likely to be non-clinically trained workforces or volunteers (e.g. with Cert IV, V, </w:t>
            </w:r>
            <w:r w:rsidR="006F3219" w:rsidRPr="008861A0">
              <w:t>etc.</w:t>
            </w:r>
            <w:r w:rsidRPr="008861A0">
              <w:t>), members of the community, or part of related facilities and social services.</w:t>
            </w:r>
          </w:p>
        </w:tc>
        <w:tc>
          <w:tcPr>
            <w:tcW w:w="4111" w:type="dxa"/>
          </w:tcPr>
          <w:p w14:paraId="44B83B7C" w14:textId="1BD2472C" w:rsidR="00762D76" w:rsidRPr="008861A0" w:rsidRDefault="00762D76"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Social, psychological, and spiritual support</w:t>
            </w:r>
            <w:r w:rsidR="00AA578E" w:rsidRPr="008861A0">
              <w:t>.</w:t>
            </w:r>
          </w:p>
          <w:p w14:paraId="6ACED711" w14:textId="77777777" w:rsidR="00762D76" w:rsidRPr="008861A0" w:rsidRDefault="00762D76"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Community, disability, aged and social service care.</w:t>
            </w:r>
          </w:p>
          <w:p w14:paraId="1C1D8AE8" w14:textId="77777777" w:rsidR="00762D76" w:rsidRPr="008861A0" w:rsidRDefault="00762D76"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Grief and bereavement care and support.</w:t>
            </w:r>
          </w:p>
        </w:tc>
      </w:tr>
      <w:tr w:rsidR="00762D76" w:rsidRPr="00486B53" w14:paraId="1855E8BE" w14:textId="77777777" w:rsidTr="00E9089B">
        <w:trPr>
          <w:trHeight w:val="2471"/>
        </w:trPr>
        <w:tc>
          <w:tcPr>
            <w:cnfStyle w:val="001000000000" w:firstRow="0" w:lastRow="0" w:firstColumn="1" w:lastColumn="0" w:oddVBand="0" w:evenVBand="0" w:oddHBand="0" w:evenHBand="0" w:firstRowFirstColumn="0" w:firstRowLastColumn="0" w:lastRowFirstColumn="0" w:lastRowLastColumn="0"/>
            <w:tcW w:w="2066" w:type="dxa"/>
          </w:tcPr>
          <w:p w14:paraId="638C4673" w14:textId="77777777" w:rsidR="00762D76" w:rsidRPr="008861A0" w:rsidRDefault="00762D76" w:rsidP="008861A0">
            <w:pPr>
              <w:pStyle w:val="TableParagraph"/>
            </w:pPr>
            <w:r w:rsidRPr="008861A0">
              <w:t>Providers of generalist palliative care</w:t>
            </w:r>
          </w:p>
        </w:tc>
        <w:tc>
          <w:tcPr>
            <w:cnfStyle w:val="000010000000" w:firstRow="0" w:lastRow="0" w:firstColumn="0" w:lastColumn="0" w:oddVBand="1" w:evenVBand="0" w:oddHBand="0" w:evenHBand="0" w:firstRowFirstColumn="0" w:firstRowLastColumn="0" w:lastRowFirstColumn="0" w:lastRowLastColumn="0"/>
            <w:tcW w:w="3321" w:type="dxa"/>
          </w:tcPr>
          <w:p w14:paraId="1777A556" w14:textId="415539C3" w:rsidR="00762D76" w:rsidRPr="008861A0" w:rsidRDefault="00762D76" w:rsidP="008861A0">
            <w:pPr>
              <w:pStyle w:val="TableParagraph"/>
            </w:pPr>
            <w:r w:rsidRPr="008861A0">
              <w:t>Likely to be health professionals with primary or initial responsibilities for health needs of a person. This may include GPs, practice and home care nurses, geriatricians, and allied health personnel.</w:t>
            </w:r>
          </w:p>
        </w:tc>
        <w:tc>
          <w:tcPr>
            <w:tcW w:w="4111" w:type="dxa"/>
          </w:tcPr>
          <w:p w14:paraId="640E9BDF" w14:textId="2B77E3EF" w:rsidR="00762D76" w:rsidRPr="008861A0" w:rsidRDefault="00762D76"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Basic management of pain and symptoms</w:t>
            </w:r>
            <w:r w:rsidR="00AA578E" w:rsidRPr="008861A0">
              <w:t>.</w:t>
            </w:r>
          </w:p>
          <w:p w14:paraId="1F7EACBB" w14:textId="7C4CC0BC" w:rsidR="00762D76" w:rsidRPr="008861A0" w:rsidRDefault="00762D76"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Basic management of psychological support</w:t>
            </w:r>
            <w:r w:rsidR="00AA578E" w:rsidRPr="008861A0">
              <w:t>.</w:t>
            </w:r>
          </w:p>
          <w:p w14:paraId="59B538EE" w14:textId="77777777" w:rsidR="00762D76" w:rsidRPr="008861A0" w:rsidRDefault="00762D76"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Basic discussions about prognosis, goals of treatment, suffering, code status.</w:t>
            </w:r>
          </w:p>
        </w:tc>
      </w:tr>
      <w:tr w:rsidR="00762D76" w:rsidRPr="00486B53" w14:paraId="788B2816" w14:textId="77777777" w:rsidTr="00E9089B">
        <w:trPr>
          <w:cnfStyle w:val="000000100000" w:firstRow="0" w:lastRow="0" w:firstColumn="0" w:lastColumn="0" w:oddVBand="0" w:evenVBand="0" w:oddHBand="1" w:evenHBand="0" w:firstRowFirstColumn="0" w:firstRowLastColumn="0" w:lastRowFirstColumn="0" w:lastRowLastColumn="0"/>
          <w:trHeight w:val="3542"/>
        </w:trPr>
        <w:tc>
          <w:tcPr>
            <w:cnfStyle w:val="001000000000" w:firstRow="0" w:lastRow="0" w:firstColumn="1" w:lastColumn="0" w:oddVBand="0" w:evenVBand="0" w:oddHBand="0" w:evenHBand="0" w:firstRowFirstColumn="0" w:firstRowLastColumn="0" w:lastRowFirstColumn="0" w:lastRowLastColumn="0"/>
            <w:tcW w:w="2066" w:type="dxa"/>
          </w:tcPr>
          <w:p w14:paraId="34FF082F" w14:textId="63A98E62" w:rsidR="00762D76" w:rsidRPr="008861A0" w:rsidRDefault="00762D76" w:rsidP="008861A0">
            <w:pPr>
              <w:pStyle w:val="TableParagraph"/>
            </w:pPr>
            <w:r w:rsidRPr="008861A0">
              <w:t>Providers of specialist</w:t>
            </w:r>
            <w:r w:rsidR="002D702D">
              <w:t xml:space="preserve"> </w:t>
            </w:r>
            <w:r w:rsidRPr="008861A0">
              <w:t>palliative care</w:t>
            </w:r>
          </w:p>
        </w:tc>
        <w:tc>
          <w:tcPr>
            <w:cnfStyle w:val="000010000000" w:firstRow="0" w:lastRow="0" w:firstColumn="0" w:lastColumn="0" w:oddVBand="1" w:evenVBand="0" w:oddHBand="0" w:evenHBand="0" w:firstRowFirstColumn="0" w:firstRowLastColumn="0" w:lastRowFirstColumn="0" w:lastRowLastColumn="0"/>
            <w:tcW w:w="3321" w:type="dxa"/>
          </w:tcPr>
          <w:p w14:paraId="2E46D6C3" w14:textId="122FDC56" w:rsidR="00762D76" w:rsidRPr="008861A0" w:rsidRDefault="00762D76" w:rsidP="008861A0">
            <w:pPr>
              <w:pStyle w:val="TableParagraph"/>
            </w:pPr>
            <w:r w:rsidRPr="008861A0">
              <w:t>Likely to be health professionals that have been referred</w:t>
            </w:r>
            <w:r w:rsidR="00607327" w:rsidRPr="008861A0">
              <w:t xml:space="preserve"> </w:t>
            </w:r>
            <w:r w:rsidRPr="008861A0">
              <w:t>people with more complex and persistent symptoms which can only be managed by</w:t>
            </w:r>
            <w:r w:rsidR="00607327" w:rsidRPr="008861A0">
              <w:t xml:space="preserve"> </w:t>
            </w:r>
            <w:r w:rsidRPr="008861A0">
              <w:t>secondary care. This may include oncologists or specialised and trained palliative care nurses and doctors.</w:t>
            </w:r>
          </w:p>
        </w:tc>
        <w:tc>
          <w:tcPr>
            <w:tcW w:w="4111" w:type="dxa"/>
          </w:tcPr>
          <w:p w14:paraId="6EA9B567" w14:textId="5EB85F76" w:rsidR="00762D76" w:rsidRPr="008861A0" w:rsidRDefault="00762D76"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Management of pain that cannot be readily controlled or other symptoms</w:t>
            </w:r>
            <w:r w:rsidR="00AA578E" w:rsidRPr="008861A0">
              <w:t>.</w:t>
            </w:r>
          </w:p>
          <w:p w14:paraId="7FA123F4" w14:textId="12EB94DE" w:rsidR="00762D76" w:rsidRPr="008861A0" w:rsidRDefault="00762D76"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Management of more complex psychological support, including grief and existential distress</w:t>
            </w:r>
            <w:r w:rsidR="00AA578E" w:rsidRPr="008861A0">
              <w:t>.</w:t>
            </w:r>
          </w:p>
          <w:p w14:paraId="63ED4B70" w14:textId="766CB4FA" w:rsidR="00762D76" w:rsidRPr="008861A0" w:rsidRDefault="00762D76"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Assistance with conflict resolution regarding goals or methods of treatment</w:t>
            </w:r>
            <w:r w:rsidR="00AA578E" w:rsidRPr="008861A0">
              <w:t>.</w:t>
            </w:r>
          </w:p>
          <w:p w14:paraId="2173F503" w14:textId="77777777" w:rsidR="00762D76" w:rsidRPr="008861A0" w:rsidRDefault="00762D76"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Assistance in addressing cases near futility.</w:t>
            </w:r>
          </w:p>
        </w:tc>
      </w:tr>
    </w:tbl>
    <w:p w14:paraId="41DC3055" w14:textId="2CBCF629" w:rsidR="00AF4AA6" w:rsidRPr="00953151" w:rsidRDefault="004B7DF2" w:rsidP="00953151">
      <w:pPr>
        <w:pStyle w:val="Caption"/>
      </w:pPr>
      <w:r w:rsidRPr="004B7DF2">
        <w:t xml:space="preserve">Source: </w:t>
      </w:r>
      <w:r w:rsidR="00AF4AA6" w:rsidRPr="00DE42CF">
        <w:t>https://palliativecare.org.au/wp-content/uploads/dlm_uploads/2018/02/PalliativeCare- Background-to-Service-Delivery-2018_v3.pdf</w:t>
      </w:r>
    </w:p>
    <w:p w14:paraId="254DF950" w14:textId="14F66DF2" w:rsidR="00114721" w:rsidRPr="004E7C7B" w:rsidRDefault="00114721" w:rsidP="0054628B">
      <w:pPr>
        <w:pStyle w:val="Heading3"/>
      </w:pPr>
      <w:bookmarkStart w:id="103" w:name="_Toc207632026"/>
      <w:bookmarkStart w:id="104" w:name="_Toc207900881"/>
      <w:bookmarkStart w:id="105" w:name="_Toc207901019"/>
      <w:r w:rsidRPr="004E7C7B">
        <w:t>Palliative care service use and demand</w:t>
      </w:r>
      <w:bookmarkEnd w:id="103"/>
      <w:bookmarkEnd w:id="104"/>
      <w:bookmarkEnd w:id="105"/>
    </w:p>
    <w:p w14:paraId="724431CF" w14:textId="3FA4094F" w:rsidR="00ED394C" w:rsidRPr="008861A0" w:rsidRDefault="00ED394C" w:rsidP="00ED394C">
      <w:r w:rsidRPr="008861A0">
        <w:t>According to the Australian Institute of Health and Welfare (AIHW):</w:t>
      </w:r>
      <w:r w:rsidR="00CD124C" w:rsidRPr="004E7C7B">
        <w:rPr>
          <w:rStyle w:val="FootnoteReference"/>
        </w:rPr>
        <w:footnoteReference w:id="13"/>
      </w:r>
    </w:p>
    <w:p w14:paraId="1D93248B" w14:textId="7B3E1A60" w:rsidR="00ED394C" w:rsidRPr="008861A0" w:rsidRDefault="00ED394C" w:rsidP="00033827">
      <w:pPr>
        <w:pStyle w:val="ListBullet"/>
      </w:pPr>
      <w:r w:rsidRPr="008861A0">
        <w:t xml:space="preserve">The average age of patients was 74 years old, with 50% of palliative care related hospitalisations ending with the patient dying in </w:t>
      </w:r>
      <w:r w:rsidRPr="00033827">
        <w:t>hospital</w:t>
      </w:r>
      <w:r w:rsidRPr="008861A0">
        <w:t>.</w:t>
      </w:r>
    </w:p>
    <w:p w14:paraId="30ED9FA5" w14:textId="34DED00C" w:rsidR="00ED394C" w:rsidRPr="008861A0" w:rsidRDefault="00ED394C" w:rsidP="00033827">
      <w:pPr>
        <w:pStyle w:val="ListBullet"/>
      </w:pPr>
      <w:r w:rsidRPr="008861A0">
        <w:lastRenderedPageBreak/>
        <w:t>In 2021-22, only 4,800 people were assessed (via an Aged Care Funding Instrument appraisal) as requiring palliative care in their permanent RACH setting</w:t>
      </w:r>
      <w:r w:rsidR="000315D0" w:rsidRPr="008861A0">
        <w:t xml:space="preserve">, </w:t>
      </w:r>
      <w:r w:rsidR="0077376E" w:rsidRPr="008861A0">
        <w:t xml:space="preserve">against the </w:t>
      </w:r>
      <w:r w:rsidR="000315D0" w:rsidRPr="008861A0">
        <w:t xml:space="preserve">245,000 people aged 65 and over entering </w:t>
      </w:r>
      <w:r w:rsidR="0077376E" w:rsidRPr="008861A0">
        <w:t>residential</w:t>
      </w:r>
      <w:r w:rsidR="000315D0" w:rsidRPr="008861A0">
        <w:t xml:space="preserve"> care and home care that year</w:t>
      </w:r>
      <w:r w:rsidRPr="008861A0">
        <w:t>.</w:t>
      </w:r>
      <w:r w:rsidR="008901FC" w:rsidRPr="008861A0">
        <w:t xml:space="preserve"> </w:t>
      </w:r>
    </w:p>
    <w:p w14:paraId="27124ACB" w14:textId="5F61F89E" w:rsidR="00ED394C" w:rsidRPr="008861A0" w:rsidRDefault="00ED394C" w:rsidP="00033827">
      <w:pPr>
        <w:pStyle w:val="ListBullet"/>
      </w:pPr>
      <w:r w:rsidRPr="008861A0">
        <w:t>Total expenditure on specialist palliative care under MBS was $5.6 million in 2021-22. There were 1.3 million palliative care-related prescriptions provided to 453,300 people, with 89% of these prescribed by GPs.</w:t>
      </w:r>
    </w:p>
    <w:p w14:paraId="54F5FFB9" w14:textId="4A84190F" w:rsidR="00ED394C" w:rsidRPr="005726C4" w:rsidRDefault="00ED394C" w:rsidP="005726C4">
      <w:r w:rsidRPr="005726C4">
        <w:t xml:space="preserve">Demand for palliative care services in Australia is expected to grow in coming years. Australia’s population is expected to grow to 30 million by </w:t>
      </w:r>
      <w:proofErr w:type="gramStart"/>
      <w:r w:rsidRPr="005726C4">
        <w:t>2030</w:t>
      </w:r>
      <w:proofErr w:type="gramEnd"/>
      <w:r w:rsidRPr="005726C4">
        <w:t xml:space="preserve"> and people aged over 85 will comprise around 2.8 % of the population. More people will live with multiple and complex chronic diseases, with high symptom burden, and for longer duration.</w:t>
      </w:r>
      <w:r w:rsidR="003710DD" w:rsidRPr="004E7C7B">
        <w:rPr>
          <w:rStyle w:val="FootnoteReference"/>
        </w:rPr>
        <w:footnoteReference w:id="14"/>
      </w:r>
    </w:p>
    <w:p w14:paraId="48822966" w14:textId="0EB1358B" w:rsidR="00ED394C" w:rsidRPr="005726C4" w:rsidRDefault="00ED394C" w:rsidP="005726C4">
      <w:r w:rsidRPr="005726C4">
        <w:t xml:space="preserve">Despite demand for palliative care, in 2020 there were only 300 palliative medicine </w:t>
      </w:r>
      <w:r w:rsidR="00335E86" w:rsidRPr="005726C4">
        <w:t>physicians,</w:t>
      </w:r>
      <w:r w:rsidRPr="005726C4">
        <w:t xml:space="preserve"> and 3,800 palliative care nurses employed in Australia (compared to over 25,000 GPs).</w:t>
      </w:r>
      <w:r w:rsidR="00CE0359" w:rsidRPr="004E7C7B">
        <w:rPr>
          <w:rStyle w:val="FootnoteReference"/>
        </w:rPr>
        <w:footnoteReference w:id="15"/>
      </w:r>
      <w:r w:rsidRPr="005726C4">
        <w:t xml:space="preserve"> The data demonstrates inequity of access by geographic setting; most of the employed palliative physicians (80 %) work in major cities and 75 % work in a hospital setting. Similarly, three- quarters of </w:t>
      </w:r>
      <w:proofErr w:type="gramStart"/>
      <w:r w:rsidRPr="005726C4">
        <w:t>nurses</w:t>
      </w:r>
      <w:proofErr w:type="gramEnd"/>
      <w:r w:rsidRPr="005726C4">
        <w:t xml:space="preserve"> work in major cities with 56 % working in hospital settings.</w:t>
      </w:r>
      <w:r w:rsidR="005D4DBB" w:rsidRPr="004E7C7B">
        <w:rPr>
          <w:rStyle w:val="FootnoteReference"/>
        </w:rPr>
        <w:footnoteReference w:id="16"/>
      </w:r>
    </w:p>
    <w:p w14:paraId="7B4432CD" w14:textId="0B7BE848" w:rsidR="00114721" w:rsidRPr="005726C4" w:rsidRDefault="00ED394C" w:rsidP="005726C4">
      <w:r w:rsidRPr="005726C4">
        <w:t>To meet growing demand for palliative care, Australia must maintain and strengthen its palliative care sector, creating more opportunities for integration and provision of multi- disciplinary care. This will require ongoing investment and clear employment pathways to reach the benchmark set by Palliative Care Australia (PCA) of two FTE specialist palliative medicine physicians and 3 palliative care nurses per 100,000 population.</w:t>
      </w:r>
      <w:r w:rsidR="00EE2D22" w:rsidRPr="004E7C7B">
        <w:rPr>
          <w:rStyle w:val="FootnoteReference"/>
        </w:rPr>
        <w:footnoteReference w:id="17"/>
      </w:r>
    </w:p>
    <w:p w14:paraId="6641ADFC" w14:textId="32DEFD74" w:rsidR="00EE18C1" w:rsidRPr="00E748DA" w:rsidRDefault="00EE18C1" w:rsidP="00EE18C1">
      <w:pPr>
        <w:pStyle w:val="Heading2"/>
      </w:pPr>
      <w:bookmarkStart w:id="106" w:name="_Toc188271413"/>
      <w:bookmarkStart w:id="107" w:name="_Toc207632027"/>
      <w:bookmarkStart w:id="108" w:name="_Toc207900882"/>
      <w:bookmarkStart w:id="109" w:name="_Toc207901020"/>
      <w:r>
        <w:t xml:space="preserve">Palliative </w:t>
      </w:r>
      <w:r w:rsidR="00CD1195">
        <w:t>c</w:t>
      </w:r>
      <w:r>
        <w:t xml:space="preserve">are </w:t>
      </w:r>
      <w:r w:rsidR="00E52099">
        <w:t>policy and reform</w:t>
      </w:r>
      <w:r>
        <w:t xml:space="preserve"> in Australia</w:t>
      </w:r>
      <w:bookmarkEnd w:id="106"/>
      <w:bookmarkEnd w:id="107"/>
      <w:bookmarkEnd w:id="108"/>
      <w:bookmarkEnd w:id="109"/>
    </w:p>
    <w:p w14:paraId="434C8CE4" w14:textId="5B57F716" w:rsidR="00E2145D" w:rsidRPr="008861A0" w:rsidRDefault="00E2145D" w:rsidP="008861A0">
      <w:r w:rsidRPr="008861A0">
        <w:t xml:space="preserve">There are several national policies, strategies and frameworks for Australia’s palliative care system. Prominent among these are </w:t>
      </w:r>
      <w:proofErr w:type="gramStart"/>
      <w:r w:rsidRPr="008861A0">
        <w:t>The</w:t>
      </w:r>
      <w:proofErr w:type="gramEnd"/>
      <w:r w:rsidRPr="008861A0">
        <w:t xml:space="preserve"> 2013 National Palliative Care Standards and </w:t>
      </w:r>
      <w:proofErr w:type="gramStart"/>
      <w:r w:rsidRPr="008861A0">
        <w:t>The</w:t>
      </w:r>
      <w:proofErr w:type="gramEnd"/>
      <w:r w:rsidRPr="008861A0">
        <w:t xml:space="preserve"> 2018 National Palliative Care Strategy.</w:t>
      </w:r>
    </w:p>
    <w:p w14:paraId="6AC5E7DC" w14:textId="1DA9F164" w:rsidR="00E2145D" w:rsidRPr="005726C4" w:rsidRDefault="00E2145D" w:rsidP="005726C4">
      <w:r w:rsidRPr="005726C4">
        <w:t>The 2018 National Palliative Care Strategy represents a commitment from the Commonwealth, state, and territory governments to ensure quality palliative care. This vision is stated as a commitment that “people affected by life-limiting illnesses get the care they need to live well.”</w:t>
      </w:r>
      <w:r w:rsidR="00EE2D22" w:rsidRPr="004E7C7B">
        <w:rPr>
          <w:rStyle w:val="FootnoteReference"/>
        </w:rPr>
        <w:footnoteReference w:id="18"/>
      </w:r>
      <w:r w:rsidRPr="005726C4">
        <w:t xml:space="preserve"> It cements the understanding that palliative care should be a holistic process including physical, psychological, social, emotional, and spiritual care. It also acknowledges that palliative care is not equally available to all people because of geography, awareness, economics, workforce, and accessibility, particularly for people from underserved communities.</w:t>
      </w:r>
    </w:p>
    <w:p w14:paraId="130CE7CB" w14:textId="1B9E547C" w:rsidR="00E2145D" w:rsidRPr="005726C4" w:rsidRDefault="00E2145D" w:rsidP="005726C4">
      <w:r w:rsidRPr="005726C4">
        <w:lastRenderedPageBreak/>
        <w:t>The 5th edition of the National Palliative Care Standards outlines an ‘ideal’ palliative care experience in Australia including initial and ongoing holistic assessment, partnership driving communication, informed decisions, family, and carer inclusion, integrated person-centred care, and qualified workforces who are supported in their roles.</w:t>
      </w:r>
      <w:r w:rsidR="00B01F87" w:rsidRPr="004E7C7B">
        <w:rPr>
          <w:rStyle w:val="FootnoteReference"/>
        </w:rPr>
        <w:footnoteReference w:id="19"/>
      </w:r>
    </w:p>
    <w:p w14:paraId="35031E82" w14:textId="00966A38" w:rsidR="00E2145D" w:rsidRPr="005726C4" w:rsidRDefault="00E2145D" w:rsidP="005726C4">
      <w:r w:rsidRPr="005726C4">
        <w:t xml:space="preserve">There are also several other intersecting and relevant national policies, referencing palliative and end of life care as part of its priorities and actions. This includes palliative care being a key consideration </w:t>
      </w:r>
      <w:r w:rsidR="00ED669F" w:rsidRPr="005726C4">
        <w:t>in</w:t>
      </w:r>
      <w:r w:rsidRPr="005726C4">
        <w:t xml:space="preserve"> several recent sector reforms, such as Aged Care.</w:t>
      </w:r>
      <w:r w:rsidR="00877CDD" w:rsidRPr="005726C4">
        <w:t xml:space="preserve"> Several initiatives in existing National Palliative Care Projects funded by </w:t>
      </w:r>
      <w:r w:rsidR="004D0BA0" w:rsidRPr="004D0BA0">
        <w:t>DHDA</w:t>
      </w:r>
      <w:r w:rsidR="00877CDD" w:rsidRPr="005726C4">
        <w:t xml:space="preserve"> intersect with the </w:t>
      </w:r>
      <w:proofErr w:type="spellStart"/>
      <w:r w:rsidR="00877CDD" w:rsidRPr="005726C4">
        <w:t>GCfAHPC</w:t>
      </w:r>
      <w:proofErr w:type="spellEnd"/>
      <w:r w:rsidR="00877CDD" w:rsidRPr="005726C4">
        <w:t xml:space="preserve"> Program.</w:t>
      </w:r>
    </w:p>
    <w:p w14:paraId="48ECC50E" w14:textId="6EF1A10D" w:rsidR="003237F7" w:rsidRPr="005726C4" w:rsidRDefault="00E2145D" w:rsidP="005726C4">
      <w:r w:rsidRPr="005726C4">
        <w:t xml:space="preserve">Similarly, state and territory governments have a role in the palliative care system, as do peak bodies and advocacy groups. </w:t>
      </w:r>
    </w:p>
    <w:p w14:paraId="6DFE87EC" w14:textId="5AED9F3C" w:rsidR="002F09CA" w:rsidRPr="00E748DA" w:rsidRDefault="002F09CA" w:rsidP="002F09CA">
      <w:pPr>
        <w:pStyle w:val="Heading2"/>
      </w:pPr>
      <w:bookmarkStart w:id="110" w:name="_Toc188271414"/>
      <w:bookmarkStart w:id="111" w:name="_Toc207632028"/>
      <w:bookmarkStart w:id="112" w:name="_Toc207900883"/>
      <w:bookmarkStart w:id="113" w:name="_Toc207901021"/>
      <w:r>
        <w:t>‘Dying well’ and best practice palliative care</w:t>
      </w:r>
      <w:bookmarkEnd w:id="110"/>
      <w:bookmarkEnd w:id="111"/>
      <w:bookmarkEnd w:id="112"/>
      <w:bookmarkEnd w:id="113"/>
    </w:p>
    <w:p w14:paraId="0183E229" w14:textId="5A931610" w:rsidR="0002590D" w:rsidRPr="008861A0" w:rsidRDefault="0002590D" w:rsidP="008861A0">
      <w:r w:rsidRPr="008861A0">
        <w:t>‘Dying well’ is defined as “a death that is free from avoidable distress and suffering, for people, family, and caregivers; in general accord with the person’s and families” wishes.</w:t>
      </w:r>
      <w:r w:rsidR="00857B04" w:rsidRPr="009815F9">
        <w:rPr>
          <w:rStyle w:val="FootnoteReference"/>
        </w:rPr>
        <w:footnoteReference w:id="20"/>
      </w:r>
      <w:r w:rsidRPr="00165F08">
        <w:rPr>
          <w:rStyle w:val="FootnoteReference"/>
        </w:rPr>
        <w:t xml:space="preserve"> </w:t>
      </w:r>
      <w:r w:rsidRPr="008861A0">
        <w:t>In 2015, the Australian Commission into Safety and Quality in Health Care released a National Consensus statement, outlining the 10 key features of best practice EOLC:</w:t>
      </w:r>
      <w:r w:rsidR="00FE54F8" w:rsidRPr="00165F08">
        <w:rPr>
          <w:rStyle w:val="FootnoteReference"/>
        </w:rPr>
        <w:footnoteReference w:id="21"/>
      </w:r>
    </w:p>
    <w:p w14:paraId="3B87F1FF" w14:textId="32E62AC1" w:rsidR="0002590D" w:rsidRPr="008861A0" w:rsidRDefault="0002590D" w:rsidP="008861A0">
      <w:pPr>
        <w:pStyle w:val="ListNumber"/>
      </w:pPr>
      <w:r w:rsidRPr="008861A0">
        <w:t>Patients are part of decision making about EOLC.</w:t>
      </w:r>
    </w:p>
    <w:p w14:paraId="695B98D4" w14:textId="7DCD394A" w:rsidR="0002590D" w:rsidRPr="008861A0" w:rsidRDefault="0002590D" w:rsidP="008861A0">
      <w:pPr>
        <w:pStyle w:val="ListNumber"/>
      </w:pPr>
      <w:r w:rsidRPr="008861A0">
        <w:t>Clinicians work together to provide EOLC.</w:t>
      </w:r>
    </w:p>
    <w:p w14:paraId="7A02F679" w14:textId="4FF34BC4" w:rsidR="0002590D" w:rsidRPr="008861A0" w:rsidRDefault="0002590D" w:rsidP="008861A0">
      <w:pPr>
        <w:pStyle w:val="ListNumber"/>
      </w:pPr>
      <w:r w:rsidRPr="008861A0">
        <w:t>Clear goals improve the quality of EOLC.</w:t>
      </w:r>
    </w:p>
    <w:p w14:paraId="5EB66AA7" w14:textId="4CE9BA43" w:rsidR="0002590D" w:rsidRPr="008861A0" w:rsidRDefault="0002590D" w:rsidP="008861A0">
      <w:pPr>
        <w:pStyle w:val="ListNumber"/>
      </w:pPr>
      <w:r w:rsidRPr="008861A0">
        <w:t>Triggers identify when patients need EOLC.</w:t>
      </w:r>
    </w:p>
    <w:p w14:paraId="17267BB0" w14:textId="02EF4F04" w:rsidR="0002590D" w:rsidRPr="008861A0" w:rsidRDefault="0002590D" w:rsidP="008861A0">
      <w:pPr>
        <w:pStyle w:val="ListNumber"/>
      </w:pPr>
      <w:r w:rsidRPr="008861A0">
        <w:t>Clinicians get help to rapidly respond to patient suffering.</w:t>
      </w:r>
    </w:p>
    <w:p w14:paraId="3A63BB72" w14:textId="397A9234" w:rsidR="0002590D" w:rsidRPr="008861A0" w:rsidRDefault="0002590D" w:rsidP="008861A0">
      <w:pPr>
        <w:pStyle w:val="ListNumber"/>
      </w:pPr>
      <w:r w:rsidRPr="008861A0">
        <w:t>There are policies and systems in place for EOLC.</w:t>
      </w:r>
    </w:p>
    <w:p w14:paraId="1F1ADA36" w14:textId="1F951592" w:rsidR="0002590D" w:rsidRPr="008861A0" w:rsidRDefault="0002590D" w:rsidP="008861A0">
      <w:pPr>
        <w:pStyle w:val="ListNumber"/>
      </w:pPr>
      <w:r w:rsidRPr="008861A0">
        <w:t>Clinicians have the skills and knowledge to provide EOLC.</w:t>
      </w:r>
    </w:p>
    <w:p w14:paraId="6431FC44" w14:textId="3C25BBE9" w:rsidR="0002590D" w:rsidRPr="008861A0" w:rsidRDefault="0002590D" w:rsidP="008861A0">
      <w:pPr>
        <w:pStyle w:val="ListNumber"/>
      </w:pPr>
      <w:r w:rsidRPr="008861A0">
        <w:t>Clinicians are supported.</w:t>
      </w:r>
    </w:p>
    <w:p w14:paraId="6CA7B4D0" w14:textId="5E267D07" w:rsidR="0002590D" w:rsidRPr="008861A0" w:rsidRDefault="0002590D" w:rsidP="008861A0">
      <w:pPr>
        <w:pStyle w:val="ListNumber"/>
      </w:pPr>
      <w:r w:rsidRPr="008861A0">
        <w:t>The quality of EOLC is measured and improved.</w:t>
      </w:r>
    </w:p>
    <w:p w14:paraId="49DBA707" w14:textId="43378AF6" w:rsidR="003237F7" w:rsidRPr="008861A0" w:rsidRDefault="0002590D" w:rsidP="008861A0">
      <w:pPr>
        <w:pStyle w:val="ListNumber"/>
      </w:pPr>
      <w:r w:rsidRPr="008861A0">
        <w:t>Systems align with National standards to improve outcomes.</w:t>
      </w:r>
    </w:p>
    <w:p w14:paraId="5DE25D84" w14:textId="77777777" w:rsidR="005B7BF6" w:rsidRPr="005726C4" w:rsidRDefault="005B7BF6" w:rsidP="005726C4">
      <w:pPr>
        <w:sectPr w:rsidR="005B7BF6" w:rsidRPr="005726C4" w:rsidSect="00417CE9">
          <w:headerReference w:type="even" r:id="rId44"/>
          <w:headerReference w:type="default" r:id="rId45"/>
          <w:headerReference w:type="first" r:id="rId46"/>
          <w:pgSz w:w="11907" w:h="16840" w:code="9"/>
          <w:pgMar w:top="2268" w:right="1191" w:bottom="1701" w:left="1191" w:header="0" w:footer="851" w:gutter="0"/>
          <w:cols w:space="227"/>
          <w:docGrid w:linePitch="360"/>
        </w:sectPr>
      </w:pPr>
    </w:p>
    <w:p w14:paraId="18F7FE17" w14:textId="4C1E671E" w:rsidR="005B7BF6" w:rsidRPr="00176C91" w:rsidRDefault="00B2106F" w:rsidP="005B7BF6">
      <w:pPr>
        <w:pStyle w:val="SectionLargeNumberOrange"/>
      </w:pPr>
      <w:r>
        <w:rPr>
          <w:noProof/>
          <w14:textOutline w14:w="0" w14:cap="rnd" w14:cmpd="sng" w14:algn="ctr">
            <w14:noFill/>
            <w14:prstDash w14:val="solid"/>
            <w14:bevel/>
          </w14:textOutline>
          <w14:textFill>
            <w14:solidFill>
              <w14:srgbClr w14:val="F7BE85"/>
            </w14:solidFill>
          </w14:textFill>
        </w:rPr>
        <w:lastRenderedPageBreak/>
        <mc:AlternateContent>
          <mc:Choice Requires="wps">
            <w:drawing>
              <wp:anchor distT="0" distB="0" distL="114300" distR="114300" simplePos="0" relativeHeight="251648000" behindDoc="1" locked="0" layoutInCell="1" allowOverlap="1" wp14:anchorId="4566D139" wp14:editId="6879DB88">
                <wp:simplePos x="0" y="0"/>
                <wp:positionH relativeFrom="column">
                  <wp:posOffset>-756285</wp:posOffset>
                </wp:positionH>
                <wp:positionV relativeFrom="paragraph">
                  <wp:posOffset>-1440180</wp:posOffset>
                </wp:positionV>
                <wp:extent cx="7560000" cy="10692000"/>
                <wp:effectExtent l="0" t="0" r="3175" b="0"/>
                <wp:wrapNone/>
                <wp:docPr id="955703076"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560000" cy="10692000"/>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2DB07" id="Rectangle 52" o:spid="_x0000_s1026" alt="&quot;&quot;" style="position:absolute;margin-left:-59.55pt;margin-top:-113.4pt;width:595.3pt;height:841.9pt;z-index:-251668480;visibility:visible;mso-wrap-style:square;mso-wrap-distance-left:9pt;mso-wrap-distance-top:0;mso-wrap-distance-right:9pt;mso-wrap-distance-bottom:0;mso-position-horizontal:absolute;mso-position-horizontal-relative:text;mso-position-vertical:absolute;mso-position-vertical-relative:text;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" fillcolor="#464e7e [3215]" stroked="f" strokeweight="0"/>
            </w:pict>
          </mc:Fallback>
        </mc:AlternateContent>
      </w:r>
      <w:r w:rsidR="005B7BF6">
        <w:t>3</w:t>
      </w:r>
      <w:r w:rsidR="005B7BF6">
        <w:rPr>
          <w:noProof/>
        </w:rPr>
        <w:drawing>
          <wp:inline distT="0" distB="0" distL="0" distR="0" wp14:anchorId="75591C40" wp14:editId="769DBE81">
            <wp:extent cx="575278" cy="5235247"/>
            <wp:effectExtent l="0" t="0" r="0" b="3810"/>
            <wp:docPr id="1087373430" name="Picture 1087373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0702" name="Picture 214737070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123" cy="5279339"/>
                    </a:xfrm>
                    <a:prstGeom prst="rect">
                      <a:avLst/>
                    </a:prstGeom>
                    <a:noFill/>
                  </pic:spPr>
                </pic:pic>
              </a:graphicData>
            </a:graphic>
          </wp:inline>
        </w:drawing>
      </w:r>
    </w:p>
    <w:p w14:paraId="7CDB7CB0" w14:textId="2A5BA2B8" w:rsidR="005B7BF6" w:rsidRDefault="005B7BF6" w:rsidP="005B7BF6">
      <w:pPr>
        <w:pStyle w:val="SectionDivider3sub"/>
      </w:pPr>
      <w:bookmarkStart w:id="114" w:name="_Toc207632029"/>
      <w:bookmarkStart w:id="115" w:name="_Toc207632381"/>
      <w:bookmarkStart w:id="116" w:name="_Toc207638833"/>
      <w:bookmarkStart w:id="117" w:name="_Toc207639039"/>
      <w:bookmarkStart w:id="118" w:name="_Toc207900884"/>
      <w:bookmarkStart w:id="119" w:name="_Toc207901022"/>
      <w:r>
        <w:t>Baseline Report</w:t>
      </w:r>
      <w:bookmarkEnd w:id="114"/>
      <w:bookmarkEnd w:id="115"/>
      <w:bookmarkEnd w:id="116"/>
      <w:bookmarkEnd w:id="117"/>
      <w:bookmarkEnd w:id="118"/>
      <w:bookmarkEnd w:id="119"/>
    </w:p>
    <w:p w14:paraId="43832F78" w14:textId="1ABBCBFA" w:rsidR="005B7BF6" w:rsidRPr="00DC4D98" w:rsidRDefault="005B7BF6" w:rsidP="005B7BF6">
      <w:pPr>
        <w:pStyle w:val="SectionDivider3"/>
      </w:pPr>
      <w:bookmarkStart w:id="120" w:name="_Toc207632030"/>
      <w:bookmarkStart w:id="121" w:name="_Toc207632382"/>
      <w:bookmarkStart w:id="122" w:name="_Toc207638834"/>
      <w:bookmarkStart w:id="123" w:name="_Toc207639040"/>
      <w:bookmarkStart w:id="124" w:name="_Toc207900885"/>
      <w:bookmarkStart w:id="125" w:name="_Toc207901023"/>
      <w:r>
        <w:t>Approach to the Evaluation</w:t>
      </w:r>
      <w:bookmarkEnd w:id="120"/>
      <w:bookmarkEnd w:id="121"/>
      <w:bookmarkEnd w:id="122"/>
      <w:bookmarkEnd w:id="123"/>
      <w:bookmarkEnd w:id="124"/>
      <w:bookmarkEnd w:id="125"/>
    </w:p>
    <w:p w14:paraId="7D837ABC" w14:textId="77777777" w:rsidR="005B7BF6" w:rsidRPr="005726C4" w:rsidRDefault="005B7BF6" w:rsidP="005726C4"/>
    <w:p w14:paraId="502A6E17" w14:textId="77777777" w:rsidR="005B7BF6" w:rsidRPr="005726C4" w:rsidRDefault="005B7BF6" w:rsidP="005726C4">
      <w:pPr>
        <w:sectPr w:rsidR="005B7BF6" w:rsidRPr="005726C4" w:rsidSect="0096488A">
          <w:pgSz w:w="11907" w:h="16840" w:code="9"/>
          <w:pgMar w:top="2268" w:right="1191" w:bottom="1701" w:left="1191" w:header="266" w:footer="851" w:gutter="0"/>
          <w:cols w:space="227"/>
          <w:docGrid w:linePitch="360"/>
        </w:sectPr>
      </w:pPr>
    </w:p>
    <w:p w14:paraId="7DFD4CA9" w14:textId="1AB91EB9" w:rsidR="005B7BF6" w:rsidRPr="008E3C0F" w:rsidRDefault="005B7BF6" w:rsidP="005B7BF6">
      <w:pPr>
        <w:pStyle w:val="Heading1"/>
      </w:pPr>
      <w:bookmarkStart w:id="126" w:name="_Toc188271415"/>
      <w:bookmarkStart w:id="127" w:name="_Toc207632031"/>
      <w:bookmarkStart w:id="128" w:name="_Toc207900886"/>
      <w:bookmarkStart w:id="129" w:name="_Toc207901024"/>
      <w:r>
        <w:lastRenderedPageBreak/>
        <w:t>Approach to the Evaluation</w:t>
      </w:r>
      <w:bookmarkEnd w:id="126"/>
      <w:bookmarkEnd w:id="127"/>
      <w:bookmarkEnd w:id="128"/>
      <w:bookmarkEnd w:id="129"/>
    </w:p>
    <w:p w14:paraId="7972E7F3" w14:textId="024F37B7" w:rsidR="005B7BF6" w:rsidRDefault="005B7BF6" w:rsidP="005B7BF6">
      <w:pPr>
        <w:pStyle w:val="Heading2"/>
      </w:pPr>
      <w:bookmarkStart w:id="130" w:name="_Toc188271416"/>
      <w:bookmarkStart w:id="131" w:name="_Toc207632032"/>
      <w:bookmarkStart w:id="132" w:name="_Toc207900887"/>
      <w:bookmarkStart w:id="133" w:name="_Toc207901025"/>
      <w:r>
        <w:t>Evaluation phases</w:t>
      </w:r>
      <w:bookmarkEnd w:id="130"/>
      <w:bookmarkEnd w:id="131"/>
      <w:bookmarkEnd w:id="132"/>
      <w:bookmarkEnd w:id="133"/>
      <w:r>
        <w:t xml:space="preserve"> </w:t>
      </w:r>
    </w:p>
    <w:p w14:paraId="42AD54DC" w14:textId="53992530" w:rsidR="005B7BF6" w:rsidRPr="008861A0" w:rsidRDefault="008B2F67" w:rsidP="008861A0">
      <w:r w:rsidRPr="008861A0">
        <w:t xml:space="preserve">The Evaluation of the </w:t>
      </w:r>
      <w:proofErr w:type="spellStart"/>
      <w:r w:rsidRPr="008861A0">
        <w:t>GCfAHPC</w:t>
      </w:r>
      <w:proofErr w:type="spellEnd"/>
      <w:r w:rsidRPr="008861A0">
        <w:t xml:space="preserve"> national </w:t>
      </w:r>
      <w:r w:rsidR="004130C3" w:rsidRPr="008861A0">
        <w:t>P</w:t>
      </w:r>
      <w:r w:rsidRPr="008861A0">
        <w:t>rogram has been designed as a core component of the Program. It is a three-year, prospective evaluation including three key phases of data</w:t>
      </w:r>
      <w:r w:rsidR="00872133">
        <w:t xml:space="preserve"> </w:t>
      </w:r>
      <w:r w:rsidRPr="008861A0">
        <w:t xml:space="preserve">collection and </w:t>
      </w:r>
      <w:proofErr w:type="gramStart"/>
      <w:r w:rsidRPr="008861A0">
        <w:t>analysis;</w:t>
      </w:r>
      <w:proofErr w:type="gramEnd"/>
      <w:r w:rsidRPr="008861A0">
        <w:t xml:space="preserve"> Baseline, Midpoint and Endpoint. Key features of each evaluation phase are described below.</w:t>
      </w:r>
    </w:p>
    <w:p w14:paraId="2194E25B" w14:textId="108E8F35" w:rsidR="00290415" w:rsidRDefault="00290415" w:rsidP="00953151">
      <w:pPr>
        <w:pStyle w:val="Caption"/>
      </w:pPr>
      <w:r>
        <w:t xml:space="preserve">Figure </w:t>
      </w:r>
      <w:r w:rsidR="00AE18CA">
        <w:fldChar w:fldCharType="begin"/>
      </w:r>
      <w:r w:rsidR="00AE18CA">
        <w:instrText xml:space="preserve"> SEQ Figure \* ARABIC </w:instrText>
      </w:r>
      <w:r w:rsidR="00AE18CA">
        <w:fldChar w:fldCharType="separate"/>
      </w:r>
      <w:r w:rsidR="00E864FD">
        <w:rPr>
          <w:noProof/>
        </w:rPr>
        <w:t>5</w:t>
      </w:r>
      <w:r w:rsidR="00AE18CA">
        <w:fldChar w:fldCharType="end"/>
      </w:r>
      <w:r>
        <w:t>: Evaluation phases: Baseline, Midpoint and Endpoint</w:t>
      </w:r>
    </w:p>
    <w:p w14:paraId="2FED2197" w14:textId="52921D4F" w:rsidR="003237F7" w:rsidRPr="005726C4" w:rsidRDefault="00AA46A0" w:rsidP="005726C4">
      <w:r w:rsidRPr="005726C4">
        <w:rPr>
          <w:noProof/>
        </w:rPr>
        <w:drawing>
          <wp:inline distT="0" distB="0" distL="0" distR="0" wp14:anchorId="72D0A216" wp14:editId="63475A5E">
            <wp:extent cx="6017895" cy="2473325"/>
            <wp:effectExtent l="0" t="0" r="1905" b="3175"/>
            <wp:docPr id="179627426" name="Picture 1" descr="3 boxes containing different shades of colour. The text shows the 3 evaluation phases of baseline 2023, midpoint 2024 and endpoint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7426" name="Picture 1" descr="3 boxes containing different shades of colour. The text shows the 3 evaluation phases of baseline 2023, midpoint 2024 and endpoint 2025."/>
                    <pic:cNvPicPr/>
                  </pic:nvPicPr>
                  <pic:blipFill rotWithShape="1">
                    <a:blip r:embed="rId47"/>
                    <a:srcRect l="503"/>
                    <a:stretch/>
                  </pic:blipFill>
                  <pic:spPr bwMode="auto">
                    <a:xfrm>
                      <a:off x="0" y="0"/>
                      <a:ext cx="6017895" cy="2473325"/>
                    </a:xfrm>
                    <a:prstGeom prst="rect">
                      <a:avLst/>
                    </a:prstGeom>
                    <a:ln>
                      <a:noFill/>
                    </a:ln>
                    <a:extLst>
                      <a:ext uri="{53640926-AAD7-44D8-BBD7-CCE9431645EC}">
                        <a14:shadowObscured xmlns:a14="http://schemas.microsoft.com/office/drawing/2010/main"/>
                      </a:ext>
                    </a:extLst>
                  </pic:spPr>
                </pic:pic>
              </a:graphicData>
            </a:graphic>
          </wp:inline>
        </w:drawing>
      </w:r>
    </w:p>
    <w:p w14:paraId="4EC3A13E" w14:textId="5673367B" w:rsidR="00290415" w:rsidRDefault="00290415" w:rsidP="00290415">
      <w:pPr>
        <w:pStyle w:val="Heading2"/>
      </w:pPr>
      <w:bookmarkStart w:id="134" w:name="_Toc188271417"/>
      <w:bookmarkStart w:id="135" w:name="_Toc207632033"/>
      <w:bookmarkStart w:id="136" w:name="_Toc207900888"/>
      <w:bookmarkStart w:id="137" w:name="_Toc207901026"/>
      <w:r>
        <w:t>Program Logic</w:t>
      </w:r>
      <w:bookmarkEnd w:id="134"/>
      <w:bookmarkEnd w:id="135"/>
      <w:bookmarkEnd w:id="136"/>
      <w:bookmarkEnd w:id="137"/>
    </w:p>
    <w:p w14:paraId="5493F451" w14:textId="4A739E05" w:rsidR="002C7D9F" w:rsidRPr="005726C4" w:rsidRDefault="002C7D9F" w:rsidP="005726C4">
      <w:r w:rsidRPr="005726C4">
        <w:t xml:space="preserve">A Program Logic has been developed to capture the objectives, inputs, activities, outputs, and outcomes of the Program. It has been iteratively developed in partnership with </w:t>
      </w:r>
      <w:r w:rsidR="004D0BA0" w:rsidRPr="004D0BA0">
        <w:t>DHDA</w:t>
      </w:r>
      <w:r w:rsidRPr="005726C4">
        <w:t xml:space="preserve"> and has been refined over the course of a series of workshops and consultations with all 31 PHNs. The Program Logic comprises four key elements:</w:t>
      </w:r>
    </w:p>
    <w:p w14:paraId="4B10A550" w14:textId="34CE055F" w:rsidR="002C7D9F" w:rsidRPr="003351D8" w:rsidRDefault="002C7D9F" w:rsidP="00033827">
      <w:pPr>
        <w:pStyle w:val="ListBullet"/>
      </w:pPr>
      <w:r w:rsidRPr="003351D8">
        <w:t xml:space="preserve">Objectives – what the program is intended to deliver </w:t>
      </w:r>
    </w:p>
    <w:p w14:paraId="58A2B864" w14:textId="5EB0D73D" w:rsidR="002C7D9F" w:rsidRPr="003351D8" w:rsidRDefault="002C7D9F" w:rsidP="00033827">
      <w:pPr>
        <w:pStyle w:val="ListBullet"/>
      </w:pPr>
      <w:r w:rsidRPr="003351D8">
        <w:t>Inputs and activities – the resources, investments, actions and processes needed to deliver the Program</w:t>
      </w:r>
    </w:p>
    <w:p w14:paraId="7588B55B" w14:textId="413E352C" w:rsidR="002C7D9F" w:rsidRPr="003351D8" w:rsidRDefault="002C7D9F" w:rsidP="00033827">
      <w:pPr>
        <w:pStyle w:val="ListBullet"/>
      </w:pPr>
      <w:r w:rsidRPr="003351D8">
        <w:t xml:space="preserve">Outputs – the tangible products and processes generated </w:t>
      </w:r>
      <w:proofErr w:type="gramStart"/>
      <w:r w:rsidRPr="003351D8">
        <w:t>as a result of</w:t>
      </w:r>
      <w:proofErr w:type="gramEnd"/>
      <w:r w:rsidRPr="003351D8">
        <w:t xml:space="preserve"> the Program</w:t>
      </w:r>
    </w:p>
    <w:p w14:paraId="0676B4C4" w14:textId="77777777" w:rsidR="002C7D9F" w:rsidRPr="003351D8" w:rsidRDefault="002C7D9F" w:rsidP="00033827">
      <w:pPr>
        <w:pStyle w:val="ListBullet"/>
        <w:sectPr w:rsidR="002C7D9F" w:rsidRPr="003351D8" w:rsidSect="00417CE9">
          <w:pgSz w:w="11907" w:h="16840" w:code="9"/>
          <w:pgMar w:top="2268" w:right="1191" w:bottom="1701" w:left="1191" w:header="0" w:footer="851" w:gutter="0"/>
          <w:cols w:space="227"/>
          <w:docGrid w:linePitch="360"/>
        </w:sectPr>
      </w:pPr>
      <w:r w:rsidRPr="003351D8">
        <w:t>Outcomes – the changes to knowledge, beliefs, behaviours, and to the system because of the Program. Outcomes are grouped into short, medium and long term. Subject to data quality and scope, outcomes can be assessed by population groups if applicable to the relevant activity (e.g., Aboriginal and Torres Strait Islander Australians or individuals from culturally and linguistically diverse background)</w:t>
      </w:r>
    </w:p>
    <w:p w14:paraId="3E3730ED" w14:textId="16AF5E8D" w:rsidR="00FF3F0D" w:rsidRPr="00AF2DEF" w:rsidRDefault="00FF3F0D" w:rsidP="00953151">
      <w:pPr>
        <w:pStyle w:val="Caption"/>
      </w:pPr>
      <w:bookmarkStart w:id="138" w:name="_Ref181046799"/>
      <w:r w:rsidRPr="00AF2DEF">
        <w:lastRenderedPageBreak/>
        <w:t xml:space="preserve">Figure </w:t>
      </w:r>
      <w:r w:rsidR="00AE18CA" w:rsidRPr="00AF2DEF">
        <w:fldChar w:fldCharType="begin"/>
      </w:r>
      <w:r w:rsidR="00AE18CA" w:rsidRPr="00AF2DEF">
        <w:instrText xml:space="preserve"> SEQ Figure \* ARABIC </w:instrText>
      </w:r>
      <w:r w:rsidR="00AE18CA" w:rsidRPr="00AF2DEF">
        <w:fldChar w:fldCharType="separate"/>
      </w:r>
      <w:r w:rsidR="00E864FD">
        <w:rPr>
          <w:noProof/>
        </w:rPr>
        <w:t>6</w:t>
      </w:r>
      <w:r w:rsidR="00AE18CA" w:rsidRPr="00AF2DEF">
        <w:fldChar w:fldCharType="end"/>
      </w:r>
      <w:bookmarkEnd w:id="138"/>
      <w:r w:rsidRPr="00AF2DEF">
        <w:t xml:space="preserve">: </w:t>
      </w:r>
      <w:proofErr w:type="spellStart"/>
      <w:r w:rsidRPr="00AF2DEF">
        <w:t>GCfAHPC</w:t>
      </w:r>
      <w:proofErr w:type="spellEnd"/>
      <w:r w:rsidRPr="00AF2DEF">
        <w:t xml:space="preserve"> Evaluation Program Logic</w:t>
      </w:r>
    </w:p>
    <w:tbl>
      <w:tblPr>
        <w:tblW w:w="15414" w:type="dxa"/>
        <w:tblInd w:w="-99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Caption w:val="Evaltuion Program Logic"/>
        <w:tblDescription w:val="This table contains a detailed map of the evlatuion program logic. "/>
      </w:tblPr>
      <w:tblGrid>
        <w:gridCol w:w="2184"/>
        <w:gridCol w:w="2203"/>
        <w:gridCol w:w="2194"/>
        <w:gridCol w:w="2208"/>
        <w:gridCol w:w="2208"/>
        <w:gridCol w:w="2216"/>
        <w:gridCol w:w="2201"/>
      </w:tblGrid>
      <w:tr w:rsidR="00FF3F0D" w:rsidRPr="001511AA" w14:paraId="653D5F38" w14:textId="77777777" w:rsidTr="003B49DC">
        <w:trPr>
          <w:trHeight w:hRule="exact" w:val="478"/>
          <w:tblHeader/>
        </w:trPr>
        <w:tc>
          <w:tcPr>
            <w:tcW w:w="2184" w:type="dxa"/>
            <w:vMerge w:val="restart"/>
            <w:tcBorders>
              <w:left w:val="nil"/>
              <w:bottom w:val="single" w:sz="12" w:space="0" w:color="FFFFFF" w:themeColor="background1"/>
            </w:tcBorders>
            <w:shd w:val="clear" w:color="auto" w:fill="6B898A"/>
          </w:tcPr>
          <w:p w14:paraId="73045E45" w14:textId="77777777" w:rsidR="00FF3F0D" w:rsidRPr="00B94D00" w:rsidRDefault="00FF3F0D" w:rsidP="00953151">
            <w:pPr>
              <w:pStyle w:val="TableHeadingWhite"/>
            </w:pPr>
            <w:r w:rsidRPr="00B94D00">
              <w:t>Evaluation Objectives</w:t>
            </w:r>
          </w:p>
        </w:tc>
        <w:tc>
          <w:tcPr>
            <w:tcW w:w="2203" w:type="dxa"/>
            <w:vMerge w:val="restart"/>
            <w:tcBorders>
              <w:bottom w:val="single" w:sz="12" w:space="0" w:color="FFFFFF" w:themeColor="background1"/>
            </w:tcBorders>
            <w:shd w:val="clear" w:color="auto" w:fill="464E7D"/>
          </w:tcPr>
          <w:p w14:paraId="12BA188B" w14:textId="77777777" w:rsidR="00FF3F0D" w:rsidRPr="00B94D00" w:rsidRDefault="00FF3F0D" w:rsidP="00953151">
            <w:pPr>
              <w:pStyle w:val="TableHeadingWhite"/>
            </w:pPr>
            <w:r w:rsidRPr="00B94D00">
              <w:t>Inputs</w:t>
            </w:r>
          </w:p>
        </w:tc>
        <w:tc>
          <w:tcPr>
            <w:tcW w:w="2194" w:type="dxa"/>
            <w:vMerge w:val="restart"/>
            <w:tcBorders>
              <w:bottom w:val="single" w:sz="12" w:space="0" w:color="FFFFFF" w:themeColor="background1"/>
            </w:tcBorders>
            <w:shd w:val="clear" w:color="auto" w:fill="464E7D"/>
          </w:tcPr>
          <w:p w14:paraId="6ED7B54B" w14:textId="1AE2A486" w:rsidR="00FF3F0D" w:rsidRPr="00B94D00" w:rsidRDefault="00696769" w:rsidP="00953151">
            <w:pPr>
              <w:pStyle w:val="TableHeadingWhite"/>
            </w:pPr>
            <w:r w:rsidRPr="00B94D00">
              <w:t>Activities</w:t>
            </w:r>
          </w:p>
        </w:tc>
        <w:tc>
          <w:tcPr>
            <w:tcW w:w="2208" w:type="dxa"/>
            <w:vMerge w:val="restart"/>
            <w:shd w:val="clear" w:color="auto" w:fill="464E7D"/>
          </w:tcPr>
          <w:p w14:paraId="5B9CDA1E" w14:textId="77777777" w:rsidR="00FF3F0D" w:rsidRPr="00B94D00" w:rsidRDefault="00FF3F0D" w:rsidP="00953151">
            <w:pPr>
              <w:pStyle w:val="TableHeadingWhite"/>
            </w:pPr>
            <w:r w:rsidRPr="00B94D00">
              <w:t>Outputs</w:t>
            </w:r>
          </w:p>
        </w:tc>
        <w:tc>
          <w:tcPr>
            <w:tcW w:w="6625" w:type="dxa"/>
            <w:gridSpan w:val="3"/>
            <w:shd w:val="clear" w:color="auto" w:fill="464E7D"/>
          </w:tcPr>
          <w:p w14:paraId="2B688EDC" w14:textId="77777777" w:rsidR="00FF3F0D" w:rsidRPr="00B94D00" w:rsidRDefault="00FF3F0D" w:rsidP="00953151">
            <w:pPr>
              <w:pStyle w:val="TableHeadingWhite"/>
            </w:pPr>
            <w:r w:rsidRPr="00B94D00">
              <w:t>Outcomes</w:t>
            </w:r>
          </w:p>
        </w:tc>
      </w:tr>
      <w:tr w:rsidR="00FF3F0D" w:rsidRPr="00486B53" w14:paraId="0EA11C80" w14:textId="77777777" w:rsidTr="6704D720">
        <w:trPr>
          <w:trHeight w:hRule="exact" w:val="351"/>
        </w:trPr>
        <w:tc>
          <w:tcPr>
            <w:tcW w:w="2184" w:type="dxa"/>
            <w:vMerge/>
          </w:tcPr>
          <w:p w14:paraId="7E7AC440" w14:textId="77777777" w:rsidR="00FF3F0D" w:rsidRPr="001E2AC8" w:rsidRDefault="00FF3F0D" w:rsidP="00151D3B">
            <w:pPr>
              <w:rPr>
                <w:rFonts w:ascii="Avenir Next LT Pro" w:hAnsi="Avenir Next LT Pro"/>
                <w:sz w:val="18"/>
                <w:szCs w:val="18"/>
              </w:rPr>
            </w:pPr>
          </w:p>
        </w:tc>
        <w:tc>
          <w:tcPr>
            <w:tcW w:w="2203" w:type="dxa"/>
            <w:vMerge/>
          </w:tcPr>
          <w:p w14:paraId="46C7D472" w14:textId="77777777" w:rsidR="00FF3F0D" w:rsidRPr="001E2AC8" w:rsidRDefault="00FF3F0D" w:rsidP="00151D3B">
            <w:pPr>
              <w:rPr>
                <w:rFonts w:ascii="Avenir Next LT Pro" w:hAnsi="Avenir Next LT Pro"/>
                <w:sz w:val="18"/>
                <w:szCs w:val="18"/>
              </w:rPr>
            </w:pPr>
          </w:p>
        </w:tc>
        <w:tc>
          <w:tcPr>
            <w:tcW w:w="2194" w:type="dxa"/>
            <w:vMerge/>
          </w:tcPr>
          <w:p w14:paraId="7B2DE35D" w14:textId="77777777" w:rsidR="00FF3F0D" w:rsidRPr="001E2AC8" w:rsidRDefault="00FF3F0D" w:rsidP="00151D3B">
            <w:pPr>
              <w:rPr>
                <w:rFonts w:ascii="Avenir Next LT Pro" w:hAnsi="Avenir Next LT Pro"/>
                <w:sz w:val="18"/>
                <w:szCs w:val="18"/>
              </w:rPr>
            </w:pPr>
          </w:p>
        </w:tc>
        <w:tc>
          <w:tcPr>
            <w:tcW w:w="2208" w:type="dxa"/>
            <w:vMerge/>
          </w:tcPr>
          <w:p w14:paraId="2A7871B4" w14:textId="77777777" w:rsidR="00FF3F0D" w:rsidRPr="001E2AC8" w:rsidRDefault="00FF3F0D" w:rsidP="00151D3B">
            <w:pPr>
              <w:rPr>
                <w:rFonts w:ascii="Avenir Next LT Pro" w:hAnsi="Avenir Next LT Pro"/>
                <w:sz w:val="18"/>
                <w:szCs w:val="18"/>
              </w:rPr>
            </w:pPr>
          </w:p>
        </w:tc>
        <w:tc>
          <w:tcPr>
            <w:tcW w:w="2208" w:type="dxa"/>
            <w:shd w:val="clear" w:color="auto" w:fill="DED5D1"/>
          </w:tcPr>
          <w:p w14:paraId="69AED73C" w14:textId="77777777" w:rsidR="00FF3F0D" w:rsidRPr="00B94D00" w:rsidRDefault="00FF3F0D" w:rsidP="00B94D00">
            <w:pPr>
              <w:pStyle w:val="TableHeadingtext"/>
            </w:pPr>
            <w:r w:rsidRPr="00B94D00">
              <w:t>Short-term (&lt;1 year)</w:t>
            </w:r>
          </w:p>
        </w:tc>
        <w:tc>
          <w:tcPr>
            <w:tcW w:w="2216" w:type="dxa"/>
            <w:shd w:val="clear" w:color="auto" w:fill="DED5D1"/>
          </w:tcPr>
          <w:p w14:paraId="7384189F" w14:textId="77777777" w:rsidR="00FF3F0D" w:rsidRPr="00B94D00" w:rsidRDefault="00FF3F0D" w:rsidP="00B94D00">
            <w:pPr>
              <w:pStyle w:val="TableHeadingtext"/>
            </w:pPr>
            <w:r w:rsidRPr="00B94D00">
              <w:t>Medium-term (1-3yrs)</w:t>
            </w:r>
          </w:p>
        </w:tc>
        <w:tc>
          <w:tcPr>
            <w:tcW w:w="2201" w:type="dxa"/>
            <w:shd w:val="clear" w:color="auto" w:fill="DED5D1"/>
          </w:tcPr>
          <w:p w14:paraId="2DB18752" w14:textId="77777777" w:rsidR="00FF3F0D" w:rsidRPr="00B94D00" w:rsidRDefault="00FF3F0D" w:rsidP="00B94D00">
            <w:pPr>
              <w:pStyle w:val="TableHeadingtext"/>
            </w:pPr>
            <w:r w:rsidRPr="00B94D00">
              <w:t>Long-term (3+yrs)</w:t>
            </w:r>
          </w:p>
        </w:tc>
      </w:tr>
      <w:tr w:rsidR="00FF3F0D" w:rsidRPr="00486B53" w14:paraId="426CE2DA" w14:textId="77777777" w:rsidTr="00F413C9">
        <w:trPr>
          <w:trHeight w:hRule="exact" w:val="1165"/>
        </w:trPr>
        <w:tc>
          <w:tcPr>
            <w:tcW w:w="2184" w:type="dxa"/>
            <w:vMerge w:val="restart"/>
            <w:tcBorders>
              <w:top w:val="single" w:sz="12" w:space="0" w:color="FFFFFF" w:themeColor="background1"/>
              <w:left w:val="nil"/>
              <w:right w:val="single" w:sz="12" w:space="0" w:color="FFFFFF" w:themeColor="background1"/>
            </w:tcBorders>
            <w:shd w:val="clear" w:color="auto" w:fill="EAEEEE"/>
          </w:tcPr>
          <w:p w14:paraId="55CF0775" w14:textId="77777777" w:rsidR="00FF3F0D" w:rsidRPr="00E72CF2" w:rsidRDefault="00FF3F0D" w:rsidP="006E1F8D">
            <w:pPr>
              <w:pStyle w:val="Tableparagraphsmall"/>
            </w:pPr>
            <w:r w:rsidRPr="00E72CF2">
              <w:t>Improve</w:t>
            </w:r>
            <w:r w:rsidRPr="008D2EC4">
              <w:t xml:space="preserve"> </w:t>
            </w:r>
            <w:r w:rsidRPr="00E72CF2">
              <w:t>access</w:t>
            </w:r>
            <w:r w:rsidRPr="008D2EC4">
              <w:t xml:space="preserve"> </w:t>
            </w:r>
            <w:r w:rsidRPr="00E72CF2">
              <w:t>to</w:t>
            </w:r>
            <w:r w:rsidRPr="008D2EC4">
              <w:t xml:space="preserve"> </w:t>
            </w:r>
            <w:r w:rsidRPr="00E72CF2">
              <w:t>palliative</w:t>
            </w:r>
            <w:r w:rsidRPr="008D2EC4">
              <w:t xml:space="preserve"> </w:t>
            </w:r>
            <w:r w:rsidRPr="00E72CF2">
              <w:t>care at home and support</w:t>
            </w:r>
            <w:r w:rsidRPr="008D2EC4">
              <w:t xml:space="preserve"> </w:t>
            </w:r>
            <w:r w:rsidRPr="00E72CF2">
              <w:t>end-of-life systems and</w:t>
            </w:r>
            <w:r w:rsidRPr="008D2EC4">
              <w:t xml:space="preserve"> </w:t>
            </w:r>
            <w:r w:rsidRPr="00E72CF2">
              <w:t>services in primary care,</w:t>
            </w:r>
            <w:r w:rsidRPr="008D2EC4">
              <w:t xml:space="preserve"> </w:t>
            </w:r>
            <w:r w:rsidRPr="00E72CF2">
              <w:t>community care, and after</w:t>
            </w:r>
            <w:r w:rsidRPr="008D2EC4">
              <w:t xml:space="preserve"> hours</w:t>
            </w:r>
          </w:p>
        </w:tc>
        <w:tc>
          <w:tcPr>
            <w:tcW w:w="2203" w:type="dxa"/>
            <w:vMerge w:val="restart"/>
            <w:tcBorders>
              <w:top w:val="single" w:sz="12" w:space="0" w:color="FFFFFF" w:themeColor="background1"/>
              <w:left w:val="single" w:sz="12" w:space="0" w:color="FFFFFF" w:themeColor="background1"/>
            </w:tcBorders>
            <w:shd w:val="clear" w:color="auto" w:fill="EFEFF8"/>
          </w:tcPr>
          <w:p w14:paraId="025DECBF" w14:textId="77777777" w:rsidR="00FF3F0D" w:rsidRPr="00E72CF2" w:rsidRDefault="00FF3F0D" w:rsidP="006E1F8D">
            <w:pPr>
              <w:pStyle w:val="Tableparagraphsmall"/>
            </w:pPr>
            <w:r w:rsidRPr="00E72CF2">
              <w:t>Pilot</w:t>
            </w:r>
            <w:r w:rsidRPr="00575E55">
              <w:t xml:space="preserve"> </w:t>
            </w:r>
            <w:r w:rsidRPr="00E72CF2">
              <w:t>evaluation</w:t>
            </w:r>
            <w:r w:rsidRPr="00575E55">
              <w:t xml:space="preserve"> </w:t>
            </w:r>
            <w:r w:rsidRPr="00E72CF2">
              <w:t>and</w:t>
            </w:r>
            <w:r w:rsidRPr="008D2EC4">
              <w:t xml:space="preserve"> ﬁndings</w:t>
            </w:r>
          </w:p>
        </w:tc>
        <w:tc>
          <w:tcPr>
            <w:tcW w:w="2194" w:type="dxa"/>
            <w:tcBorders>
              <w:top w:val="single" w:sz="12" w:space="0" w:color="FFFFFF" w:themeColor="background1"/>
            </w:tcBorders>
            <w:shd w:val="clear" w:color="auto" w:fill="EFEFF8"/>
          </w:tcPr>
          <w:p w14:paraId="68501BAC" w14:textId="77777777" w:rsidR="00FF3F0D" w:rsidRPr="00E72CF2" w:rsidRDefault="00FF3F0D" w:rsidP="006E1F8D">
            <w:pPr>
              <w:pStyle w:val="Tableparagraphsmall"/>
            </w:pPr>
            <w:r w:rsidRPr="00E72CF2">
              <w:t>Understand needs and</w:t>
            </w:r>
            <w:r w:rsidRPr="008D2EC4">
              <w:t xml:space="preserve"> </w:t>
            </w:r>
            <w:r w:rsidRPr="00E72CF2">
              <w:t>preferences of consumers,</w:t>
            </w:r>
            <w:r w:rsidRPr="008D2EC4">
              <w:t xml:space="preserve"> </w:t>
            </w:r>
            <w:r w:rsidRPr="001511AA">
              <w:t>families</w:t>
            </w:r>
            <w:r w:rsidRPr="00E72CF2">
              <w:t>,</w:t>
            </w:r>
            <w:r w:rsidRPr="008D2EC4">
              <w:t xml:space="preserve"> </w:t>
            </w:r>
            <w:r w:rsidRPr="00E72CF2">
              <w:t>and</w:t>
            </w:r>
            <w:r w:rsidRPr="008D2EC4">
              <w:t xml:space="preserve"> </w:t>
            </w:r>
            <w:r w:rsidRPr="00E72CF2">
              <w:t>carers</w:t>
            </w:r>
            <w:r w:rsidRPr="008D2EC4">
              <w:t xml:space="preserve"> </w:t>
            </w:r>
            <w:r w:rsidRPr="00E72CF2">
              <w:t>through</w:t>
            </w:r>
            <w:r w:rsidRPr="008D2EC4">
              <w:t xml:space="preserve"> consultations</w:t>
            </w:r>
          </w:p>
        </w:tc>
        <w:tc>
          <w:tcPr>
            <w:tcW w:w="2208" w:type="dxa"/>
            <w:vMerge w:val="restart"/>
            <w:tcBorders>
              <w:right w:val="single" w:sz="18" w:space="0" w:color="FFFFFF" w:themeColor="background1"/>
            </w:tcBorders>
            <w:shd w:val="clear" w:color="auto" w:fill="EFEFF8"/>
          </w:tcPr>
          <w:p w14:paraId="64428FD8" w14:textId="77777777" w:rsidR="00FF3F0D" w:rsidRPr="00E72CF2" w:rsidRDefault="00FF3F0D" w:rsidP="006E1F8D">
            <w:pPr>
              <w:pStyle w:val="Tableparagraphsmall"/>
            </w:pPr>
            <w:r w:rsidRPr="00E72CF2">
              <w:t>Needs</w:t>
            </w:r>
            <w:r w:rsidRPr="000D7396">
              <w:t xml:space="preserve"> </w:t>
            </w:r>
            <w:r w:rsidRPr="008D2EC4">
              <w:t>assessments</w:t>
            </w:r>
          </w:p>
        </w:tc>
        <w:tc>
          <w:tcPr>
            <w:tcW w:w="2208" w:type="dxa"/>
            <w:vMerge w:val="restart"/>
            <w:tcBorders>
              <w:left w:val="single" w:sz="18" w:space="0" w:color="FFFFFF" w:themeColor="background1"/>
            </w:tcBorders>
            <w:shd w:val="clear" w:color="auto" w:fill="F1EEEC"/>
          </w:tcPr>
          <w:p w14:paraId="689533B3" w14:textId="2D6A7CDF" w:rsidR="00FF3F0D" w:rsidRPr="00E72CF2" w:rsidRDefault="00FF3F0D" w:rsidP="006E1F8D">
            <w:pPr>
              <w:pStyle w:val="Tableparagraphsmall"/>
            </w:pPr>
            <w:r w:rsidRPr="00E72CF2">
              <w:t>Increased</w:t>
            </w:r>
            <w:r w:rsidRPr="008D2EC4">
              <w:t xml:space="preserve"> </w:t>
            </w:r>
            <w:r w:rsidRPr="00E72CF2">
              <w:t>person/carer</w:t>
            </w:r>
            <w:r w:rsidRPr="008D2EC4">
              <w:t xml:space="preserve"> </w:t>
            </w:r>
            <w:r w:rsidRPr="00E72CF2">
              <w:t>awareness</w:t>
            </w:r>
            <w:r w:rsidRPr="008D2EC4">
              <w:t xml:space="preserve"> </w:t>
            </w:r>
            <w:r w:rsidRPr="00E72CF2">
              <w:t>of</w:t>
            </w:r>
            <w:r w:rsidRPr="008D2EC4">
              <w:t xml:space="preserve"> </w:t>
            </w:r>
            <w:r w:rsidRPr="00E72CF2">
              <w:t>palliative</w:t>
            </w:r>
            <w:r w:rsidRPr="008D2EC4">
              <w:t xml:space="preserve"> </w:t>
            </w:r>
            <w:r w:rsidRPr="00E72CF2">
              <w:t>care</w:t>
            </w:r>
            <w:r w:rsidRPr="008D2EC4">
              <w:t xml:space="preserve"> </w:t>
            </w:r>
            <w:r w:rsidRPr="00E72CF2">
              <w:t>options (including ACP)</w:t>
            </w:r>
            <w:r w:rsidRPr="008D2EC4">
              <w:t xml:space="preserve"> </w:t>
            </w:r>
            <w:r w:rsidRPr="00E72CF2">
              <w:t>and</w:t>
            </w:r>
            <w:r w:rsidRPr="008D2EC4">
              <w:t xml:space="preserve"> </w:t>
            </w:r>
            <w:r w:rsidRPr="00E72CF2">
              <w:t>choices</w:t>
            </w:r>
          </w:p>
        </w:tc>
        <w:tc>
          <w:tcPr>
            <w:tcW w:w="2216" w:type="dxa"/>
            <w:vMerge w:val="restart"/>
            <w:tcBorders>
              <w:right w:val="single" w:sz="12" w:space="0" w:color="FFFFFF" w:themeColor="background1"/>
            </w:tcBorders>
            <w:shd w:val="clear" w:color="auto" w:fill="F1EEEC"/>
          </w:tcPr>
          <w:p w14:paraId="3EED38E3" w14:textId="3BC9C877" w:rsidR="00FF3F0D" w:rsidRPr="00E72CF2" w:rsidRDefault="00FF3F0D" w:rsidP="006E1F8D">
            <w:pPr>
              <w:pStyle w:val="Tableparagraphsmall"/>
            </w:pPr>
            <w:r w:rsidRPr="00E72CF2">
              <w:t>Improved</w:t>
            </w:r>
            <w:r w:rsidRPr="008D2EC4">
              <w:t xml:space="preserve"> </w:t>
            </w:r>
            <w:r w:rsidRPr="00E72CF2">
              <w:t>person/carer</w:t>
            </w:r>
            <w:r w:rsidRPr="008D2EC4">
              <w:t xml:space="preserve"> </w:t>
            </w:r>
            <w:r w:rsidRPr="00E72CF2">
              <w:t>access</w:t>
            </w:r>
            <w:r w:rsidRPr="008D2EC4">
              <w:t xml:space="preserve"> </w:t>
            </w:r>
            <w:r w:rsidRPr="00E72CF2">
              <w:t>and</w:t>
            </w:r>
            <w:r w:rsidRPr="008D2EC4">
              <w:t xml:space="preserve"> </w:t>
            </w:r>
            <w:r w:rsidRPr="00E72CF2">
              <w:t>uptake</w:t>
            </w:r>
            <w:r w:rsidRPr="008D2EC4">
              <w:t xml:space="preserve"> </w:t>
            </w:r>
            <w:r w:rsidRPr="00E72CF2">
              <w:t>of</w:t>
            </w:r>
            <w:r w:rsidRPr="008D2EC4">
              <w:t xml:space="preserve"> </w:t>
            </w:r>
            <w:r w:rsidRPr="00E72CF2">
              <w:t>at-</w:t>
            </w:r>
            <w:r w:rsidRPr="008D2EC4">
              <w:t xml:space="preserve"> </w:t>
            </w:r>
            <w:r w:rsidRPr="00E72CF2">
              <w:t>home and community</w:t>
            </w:r>
            <w:r w:rsidRPr="008D2EC4">
              <w:t xml:space="preserve"> </w:t>
            </w:r>
            <w:r w:rsidRPr="00E72CF2">
              <w:t>based palliative care</w:t>
            </w:r>
            <w:r w:rsidRPr="008D2EC4">
              <w:t xml:space="preserve"> </w:t>
            </w:r>
            <w:r w:rsidRPr="00E72CF2">
              <w:t>options and services</w:t>
            </w:r>
          </w:p>
        </w:tc>
        <w:tc>
          <w:tcPr>
            <w:tcW w:w="2201" w:type="dxa"/>
            <w:vMerge w:val="restart"/>
            <w:tcBorders>
              <w:left w:val="single" w:sz="12" w:space="0" w:color="FFFFFF" w:themeColor="background1"/>
            </w:tcBorders>
            <w:shd w:val="clear" w:color="auto" w:fill="F1EEEC"/>
          </w:tcPr>
          <w:p w14:paraId="2DAC34A8" w14:textId="77777777" w:rsidR="00FF3F0D" w:rsidRPr="00E72CF2" w:rsidRDefault="00FF3F0D" w:rsidP="006E1F8D">
            <w:pPr>
              <w:pStyle w:val="Tableparagraphsmall"/>
            </w:pPr>
            <w:r w:rsidRPr="00E72CF2">
              <w:t>Greater</w:t>
            </w:r>
            <w:r w:rsidRPr="008D2EC4">
              <w:t xml:space="preserve"> </w:t>
            </w:r>
            <w:r w:rsidRPr="00E72CF2">
              <w:t>community</w:t>
            </w:r>
            <w:r w:rsidRPr="008D2EC4">
              <w:t xml:space="preserve"> </w:t>
            </w:r>
            <w:r>
              <w:t>awareness</w:t>
            </w:r>
            <w:r w:rsidRPr="008D2EC4">
              <w:t xml:space="preserve"> </w:t>
            </w:r>
            <w:r w:rsidRPr="00E72CF2">
              <w:t>that</w:t>
            </w:r>
            <w:r w:rsidRPr="008D2EC4">
              <w:t xml:space="preserve"> </w:t>
            </w:r>
            <w:r w:rsidRPr="00E72CF2">
              <w:t>palliative</w:t>
            </w:r>
            <w:r w:rsidRPr="008D2EC4">
              <w:t xml:space="preserve"> </w:t>
            </w:r>
            <w:r w:rsidRPr="00E72CF2">
              <w:t xml:space="preserve">and end-of-life care </w:t>
            </w:r>
            <w:r>
              <w:t>includes</w:t>
            </w:r>
            <w:r w:rsidRPr="00C71755">
              <w:t xml:space="preserve"> shared</w:t>
            </w:r>
            <w:r w:rsidRPr="008D2EC4">
              <w:t xml:space="preserve"> </w:t>
            </w:r>
            <w:r w:rsidRPr="00E72CF2">
              <w:t>community</w:t>
            </w:r>
            <w:r w:rsidRPr="008D2EC4">
              <w:t xml:space="preserve"> responsibilities</w:t>
            </w:r>
          </w:p>
        </w:tc>
      </w:tr>
      <w:tr w:rsidR="00FF3F0D" w:rsidRPr="00486B53" w14:paraId="14699661" w14:textId="77777777" w:rsidTr="6704D720">
        <w:trPr>
          <w:trHeight w:hRule="exact" w:val="123"/>
        </w:trPr>
        <w:tc>
          <w:tcPr>
            <w:tcW w:w="2184" w:type="dxa"/>
            <w:vMerge/>
          </w:tcPr>
          <w:p w14:paraId="6647AC85" w14:textId="77777777" w:rsidR="00FF3F0D" w:rsidRPr="00E72CF2" w:rsidRDefault="00FF3F0D" w:rsidP="001511AA">
            <w:pPr>
              <w:pStyle w:val="TableParagraph"/>
            </w:pPr>
          </w:p>
        </w:tc>
        <w:tc>
          <w:tcPr>
            <w:tcW w:w="2203" w:type="dxa"/>
            <w:vMerge/>
          </w:tcPr>
          <w:p w14:paraId="66B256A9" w14:textId="77777777" w:rsidR="00FF3F0D" w:rsidRPr="00E72CF2" w:rsidRDefault="00FF3F0D" w:rsidP="001511AA">
            <w:pPr>
              <w:pStyle w:val="TableParagraph"/>
            </w:pPr>
          </w:p>
        </w:tc>
        <w:tc>
          <w:tcPr>
            <w:tcW w:w="2194" w:type="dxa"/>
            <w:vMerge w:val="restart"/>
            <w:shd w:val="clear" w:color="auto" w:fill="EFEFF8"/>
          </w:tcPr>
          <w:p w14:paraId="62B38442" w14:textId="77777777" w:rsidR="00FF3F0D" w:rsidRPr="00E72CF2" w:rsidRDefault="00FF3F0D" w:rsidP="006E1F8D">
            <w:pPr>
              <w:pStyle w:val="Tableparagraphsmall"/>
            </w:pPr>
            <w:r w:rsidRPr="00E72CF2">
              <w:t>Collated</w:t>
            </w:r>
            <w:r w:rsidRPr="008D2EC4">
              <w:t xml:space="preserve"> </w:t>
            </w:r>
            <w:r w:rsidRPr="00E72CF2">
              <w:t>existing</w:t>
            </w:r>
            <w:r w:rsidRPr="008D2EC4">
              <w:t xml:space="preserve"> </w:t>
            </w:r>
            <w:r w:rsidRPr="00E72CF2">
              <w:t>data</w:t>
            </w:r>
            <w:r w:rsidRPr="008D2EC4">
              <w:t xml:space="preserve"> </w:t>
            </w:r>
            <w:r w:rsidRPr="00E72CF2">
              <w:t>and</w:t>
            </w:r>
            <w:r w:rsidRPr="008D2EC4">
              <w:t xml:space="preserve"> </w:t>
            </w:r>
            <w:r w:rsidRPr="00E72CF2">
              <w:t>identify</w:t>
            </w:r>
            <w:r w:rsidRPr="008D2EC4">
              <w:t xml:space="preserve"> </w:t>
            </w:r>
            <w:r w:rsidRPr="00E72CF2">
              <w:t>insights,</w:t>
            </w:r>
            <w:r w:rsidRPr="008D2EC4">
              <w:t xml:space="preserve"> </w:t>
            </w:r>
            <w:r w:rsidRPr="00E72CF2">
              <w:t>gaps</w:t>
            </w:r>
            <w:r w:rsidRPr="008D2EC4">
              <w:t xml:space="preserve"> </w:t>
            </w:r>
            <w:r w:rsidRPr="00E72CF2">
              <w:t>and</w:t>
            </w:r>
            <w:r w:rsidRPr="008D2EC4">
              <w:t xml:space="preserve"> duplication</w:t>
            </w:r>
          </w:p>
        </w:tc>
        <w:tc>
          <w:tcPr>
            <w:tcW w:w="2208" w:type="dxa"/>
            <w:vMerge/>
          </w:tcPr>
          <w:p w14:paraId="1BE5C347" w14:textId="77777777" w:rsidR="00FF3F0D" w:rsidRPr="00E72CF2" w:rsidRDefault="00FF3F0D" w:rsidP="001511AA">
            <w:pPr>
              <w:pStyle w:val="TableParagraph"/>
            </w:pPr>
          </w:p>
        </w:tc>
        <w:tc>
          <w:tcPr>
            <w:tcW w:w="2208" w:type="dxa"/>
            <w:vMerge/>
          </w:tcPr>
          <w:p w14:paraId="58813277" w14:textId="77777777" w:rsidR="00FF3F0D" w:rsidRPr="00E72CF2" w:rsidRDefault="00FF3F0D" w:rsidP="001511AA">
            <w:pPr>
              <w:pStyle w:val="TableParagraph"/>
            </w:pPr>
          </w:p>
        </w:tc>
        <w:tc>
          <w:tcPr>
            <w:tcW w:w="2216" w:type="dxa"/>
            <w:vMerge/>
          </w:tcPr>
          <w:p w14:paraId="6F79D77E" w14:textId="77777777" w:rsidR="00FF3F0D" w:rsidRPr="00E72CF2" w:rsidRDefault="00FF3F0D" w:rsidP="001511AA">
            <w:pPr>
              <w:pStyle w:val="TableParagraph"/>
            </w:pPr>
          </w:p>
        </w:tc>
        <w:tc>
          <w:tcPr>
            <w:tcW w:w="2201" w:type="dxa"/>
            <w:vMerge/>
          </w:tcPr>
          <w:p w14:paraId="304CFBEE" w14:textId="77777777" w:rsidR="00FF3F0D" w:rsidRPr="00E72CF2" w:rsidRDefault="00FF3F0D" w:rsidP="001511AA">
            <w:pPr>
              <w:pStyle w:val="TableParagraph"/>
            </w:pPr>
          </w:p>
        </w:tc>
      </w:tr>
      <w:tr w:rsidR="00FF3F0D" w:rsidRPr="00486B53" w14:paraId="60800209" w14:textId="77777777" w:rsidTr="6704D720">
        <w:trPr>
          <w:trHeight w:hRule="exact" w:val="170"/>
        </w:trPr>
        <w:tc>
          <w:tcPr>
            <w:tcW w:w="2184" w:type="dxa"/>
            <w:vMerge/>
          </w:tcPr>
          <w:p w14:paraId="31BAD491" w14:textId="77777777" w:rsidR="00FF3F0D" w:rsidRPr="00E72CF2" w:rsidRDefault="00FF3F0D" w:rsidP="001511AA">
            <w:pPr>
              <w:pStyle w:val="TableParagraph"/>
            </w:pPr>
          </w:p>
        </w:tc>
        <w:tc>
          <w:tcPr>
            <w:tcW w:w="2203" w:type="dxa"/>
            <w:vMerge/>
          </w:tcPr>
          <w:p w14:paraId="67798388" w14:textId="77777777" w:rsidR="00FF3F0D" w:rsidRPr="00E72CF2" w:rsidRDefault="00FF3F0D" w:rsidP="001511AA">
            <w:pPr>
              <w:pStyle w:val="TableParagraph"/>
            </w:pPr>
          </w:p>
        </w:tc>
        <w:tc>
          <w:tcPr>
            <w:tcW w:w="2194" w:type="dxa"/>
            <w:vMerge/>
          </w:tcPr>
          <w:p w14:paraId="3BB7F5D6" w14:textId="77777777" w:rsidR="00FF3F0D" w:rsidRPr="00E72CF2" w:rsidRDefault="00FF3F0D" w:rsidP="001511AA">
            <w:pPr>
              <w:pStyle w:val="TableParagraph"/>
            </w:pPr>
          </w:p>
        </w:tc>
        <w:tc>
          <w:tcPr>
            <w:tcW w:w="2208" w:type="dxa"/>
            <w:vMerge w:val="restart"/>
            <w:tcBorders>
              <w:right w:val="single" w:sz="18" w:space="0" w:color="FFFFFF" w:themeColor="background1"/>
            </w:tcBorders>
            <w:shd w:val="clear" w:color="auto" w:fill="EFEFF8"/>
          </w:tcPr>
          <w:p w14:paraId="1B5EEF22" w14:textId="77777777" w:rsidR="00FF3F0D" w:rsidRPr="00E72CF2" w:rsidRDefault="00FF3F0D" w:rsidP="006E1F8D">
            <w:pPr>
              <w:pStyle w:val="Tableparagraphsmall"/>
            </w:pPr>
            <w:r w:rsidRPr="00E72CF2">
              <w:t>Service/system</w:t>
            </w:r>
            <w:r w:rsidRPr="000D7396">
              <w:t xml:space="preserve"> </w:t>
            </w:r>
            <w:r w:rsidRPr="008D2EC4">
              <w:t>maps</w:t>
            </w:r>
          </w:p>
        </w:tc>
        <w:tc>
          <w:tcPr>
            <w:tcW w:w="2208" w:type="dxa"/>
            <w:vMerge/>
          </w:tcPr>
          <w:p w14:paraId="24089D68" w14:textId="77777777" w:rsidR="00FF3F0D" w:rsidRPr="00E72CF2" w:rsidRDefault="00FF3F0D" w:rsidP="001511AA">
            <w:pPr>
              <w:pStyle w:val="TableParagraph"/>
            </w:pPr>
          </w:p>
        </w:tc>
        <w:tc>
          <w:tcPr>
            <w:tcW w:w="2216" w:type="dxa"/>
            <w:vMerge/>
          </w:tcPr>
          <w:p w14:paraId="798B5F24" w14:textId="77777777" w:rsidR="00FF3F0D" w:rsidRPr="00E72CF2" w:rsidRDefault="00FF3F0D" w:rsidP="001511AA">
            <w:pPr>
              <w:pStyle w:val="TableParagraph"/>
            </w:pPr>
          </w:p>
        </w:tc>
        <w:tc>
          <w:tcPr>
            <w:tcW w:w="2201" w:type="dxa"/>
            <w:vMerge/>
          </w:tcPr>
          <w:p w14:paraId="72CDE967" w14:textId="77777777" w:rsidR="00FF3F0D" w:rsidRPr="00E72CF2" w:rsidRDefault="00FF3F0D" w:rsidP="001511AA">
            <w:pPr>
              <w:pStyle w:val="TableParagraph"/>
            </w:pPr>
          </w:p>
        </w:tc>
      </w:tr>
      <w:tr w:rsidR="00FF3F0D" w:rsidRPr="00486B53" w14:paraId="4D55F37B" w14:textId="77777777" w:rsidTr="6704D720">
        <w:trPr>
          <w:trHeight w:hRule="exact" w:val="187"/>
        </w:trPr>
        <w:tc>
          <w:tcPr>
            <w:tcW w:w="2184" w:type="dxa"/>
            <w:vMerge/>
          </w:tcPr>
          <w:p w14:paraId="29DB0995" w14:textId="77777777" w:rsidR="00FF3F0D" w:rsidRPr="00E72CF2" w:rsidRDefault="00FF3F0D" w:rsidP="001511AA">
            <w:pPr>
              <w:pStyle w:val="TableParagraph"/>
            </w:pPr>
          </w:p>
        </w:tc>
        <w:tc>
          <w:tcPr>
            <w:tcW w:w="2203" w:type="dxa"/>
            <w:vMerge/>
          </w:tcPr>
          <w:p w14:paraId="530B6BB3" w14:textId="77777777" w:rsidR="00FF3F0D" w:rsidRPr="00E72CF2" w:rsidRDefault="00FF3F0D" w:rsidP="001511AA">
            <w:pPr>
              <w:pStyle w:val="TableParagraph"/>
            </w:pPr>
          </w:p>
        </w:tc>
        <w:tc>
          <w:tcPr>
            <w:tcW w:w="2194" w:type="dxa"/>
            <w:vMerge/>
          </w:tcPr>
          <w:p w14:paraId="782F924F" w14:textId="77777777" w:rsidR="00FF3F0D" w:rsidRPr="00E72CF2" w:rsidRDefault="00FF3F0D" w:rsidP="001511AA">
            <w:pPr>
              <w:pStyle w:val="TableParagraph"/>
            </w:pPr>
          </w:p>
        </w:tc>
        <w:tc>
          <w:tcPr>
            <w:tcW w:w="2208" w:type="dxa"/>
            <w:vMerge/>
          </w:tcPr>
          <w:p w14:paraId="540CCA33" w14:textId="77777777" w:rsidR="00FF3F0D" w:rsidRPr="00E72CF2" w:rsidRDefault="00FF3F0D" w:rsidP="001511AA">
            <w:pPr>
              <w:pStyle w:val="TableParagraph"/>
            </w:pPr>
          </w:p>
        </w:tc>
        <w:tc>
          <w:tcPr>
            <w:tcW w:w="2208" w:type="dxa"/>
            <w:vMerge/>
          </w:tcPr>
          <w:p w14:paraId="09B5D6C7" w14:textId="77777777" w:rsidR="00FF3F0D" w:rsidRPr="00E72CF2" w:rsidRDefault="00FF3F0D" w:rsidP="001511AA">
            <w:pPr>
              <w:pStyle w:val="TableParagraph"/>
            </w:pPr>
          </w:p>
        </w:tc>
        <w:tc>
          <w:tcPr>
            <w:tcW w:w="2216" w:type="dxa"/>
            <w:vMerge w:val="restart"/>
            <w:tcBorders>
              <w:right w:val="single" w:sz="12" w:space="0" w:color="FFFFFF" w:themeColor="background1"/>
            </w:tcBorders>
            <w:shd w:val="clear" w:color="auto" w:fill="F1EEEC"/>
          </w:tcPr>
          <w:p w14:paraId="1FFD5860" w14:textId="77777777" w:rsidR="00FF3F0D" w:rsidRPr="00E72CF2" w:rsidRDefault="00FF3F0D" w:rsidP="006E1F8D">
            <w:pPr>
              <w:pStyle w:val="Tableparagraphsmall"/>
            </w:pPr>
            <w:r w:rsidRPr="00E72CF2">
              <w:t>Increased</w:t>
            </w:r>
            <w:r w:rsidRPr="008D2EC4">
              <w:t xml:space="preserve"> </w:t>
            </w:r>
            <w:r w:rsidRPr="00E72CF2">
              <w:t>access</w:t>
            </w:r>
            <w:r w:rsidRPr="008D2EC4">
              <w:t xml:space="preserve"> </w:t>
            </w:r>
            <w:r w:rsidRPr="00E72CF2">
              <w:t>to</w:t>
            </w:r>
            <w:r w:rsidRPr="008D2EC4">
              <w:t xml:space="preserve"> </w:t>
            </w:r>
            <w:r w:rsidRPr="00E72CF2">
              <w:t>services</w:t>
            </w:r>
            <w:r w:rsidRPr="008D2EC4">
              <w:t xml:space="preserve"> </w:t>
            </w:r>
            <w:r w:rsidRPr="00E72CF2">
              <w:t>(including</w:t>
            </w:r>
            <w:r w:rsidRPr="008D2EC4">
              <w:t xml:space="preserve"> </w:t>
            </w:r>
            <w:r w:rsidRPr="00E72CF2">
              <w:t>culturally</w:t>
            </w:r>
            <w:r w:rsidRPr="008D2EC4">
              <w:t xml:space="preserve"> </w:t>
            </w:r>
            <w:r w:rsidRPr="00E72CF2">
              <w:t>appropriate</w:t>
            </w:r>
            <w:r w:rsidRPr="008D2EC4">
              <w:t xml:space="preserve"> </w:t>
            </w:r>
            <w:r w:rsidRPr="00E72CF2">
              <w:t>services)</w:t>
            </w:r>
          </w:p>
        </w:tc>
        <w:tc>
          <w:tcPr>
            <w:tcW w:w="2201" w:type="dxa"/>
            <w:vMerge/>
          </w:tcPr>
          <w:p w14:paraId="55342AAC" w14:textId="77777777" w:rsidR="00FF3F0D" w:rsidRPr="00E72CF2" w:rsidRDefault="00FF3F0D" w:rsidP="001511AA">
            <w:pPr>
              <w:pStyle w:val="TableParagraph"/>
            </w:pPr>
          </w:p>
        </w:tc>
      </w:tr>
      <w:tr w:rsidR="00FF3F0D" w:rsidRPr="00486B53" w14:paraId="0E0BA208" w14:textId="77777777" w:rsidTr="6704D720">
        <w:trPr>
          <w:trHeight w:hRule="exact" w:val="92"/>
        </w:trPr>
        <w:tc>
          <w:tcPr>
            <w:tcW w:w="2184" w:type="dxa"/>
            <w:vMerge/>
          </w:tcPr>
          <w:p w14:paraId="756A9E35" w14:textId="77777777" w:rsidR="00FF3F0D" w:rsidRPr="00E72CF2" w:rsidRDefault="00FF3F0D" w:rsidP="001511AA">
            <w:pPr>
              <w:pStyle w:val="TableParagraph"/>
            </w:pPr>
          </w:p>
        </w:tc>
        <w:tc>
          <w:tcPr>
            <w:tcW w:w="2203" w:type="dxa"/>
            <w:vMerge w:val="restart"/>
            <w:tcBorders>
              <w:left w:val="single" w:sz="12" w:space="0" w:color="FFFFFF" w:themeColor="background1"/>
            </w:tcBorders>
            <w:shd w:val="clear" w:color="auto" w:fill="EFEFF8"/>
          </w:tcPr>
          <w:p w14:paraId="16444002" w14:textId="2A2BB0FF" w:rsidR="00FF3F0D" w:rsidRPr="001E2AC8" w:rsidRDefault="00FF3F0D" w:rsidP="006E1F8D">
            <w:pPr>
              <w:pStyle w:val="Tableparagraphsmall"/>
            </w:pPr>
            <w:r w:rsidRPr="00C66488">
              <w:t xml:space="preserve">Commonwealth funding for PHN </w:t>
            </w:r>
            <w:r w:rsidRPr="00C66488" w:rsidDel="00D52FC8">
              <w:t>FTE resources</w:t>
            </w:r>
            <w:r w:rsidR="006A79CD" w:rsidRPr="00C66488">
              <w:t xml:space="preserve"> </w:t>
            </w:r>
          </w:p>
        </w:tc>
        <w:tc>
          <w:tcPr>
            <w:tcW w:w="2194" w:type="dxa"/>
            <w:vMerge/>
          </w:tcPr>
          <w:p w14:paraId="53583DCE" w14:textId="77777777" w:rsidR="00FF3F0D" w:rsidRPr="00E72CF2" w:rsidRDefault="00FF3F0D" w:rsidP="001511AA">
            <w:pPr>
              <w:pStyle w:val="TableParagraph"/>
            </w:pPr>
          </w:p>
        </w:tc>
        <w:tc>
          <w:tcPr>
            <w:tcW w:w="2208" w:type="dxa"/>
            <w:vMerge/>
          </w:tcPr>
          <w:p w14:paraId="7B47E0B3" w14:textId="77777777" w:rsidR="00FF3F0D" w:rsidRPr="00E72CF2" w:rsidRDefault="00FF3F0D" w:rsidP="001511AA">
            <w:pPr>
              <w:pStyle w:val="TableParagraph"/>
            </w:pPr>
          </w:p>
        </w:tc>
        <w:tc>
          <w:tcPr>
            <w:tcW w:w="2208" w:type="dxa"/>
            <w:vMerge/>
          </w:tcPr>
          <w:p w14:paraId="0F841D34" w14:textId="77777777" w:rsidR="00FF3F0D" w:rsidRPr="00E72CF2" w:rsidRDefault="00FF3F0D" w:rsidP="001511AA">
            <w:pPr>
              <w:pStyle w:val="TableParagraph"/>
            </w:pPr>
          </w:p>
        </w:tc>
        <w:tc>
          <w:tcPr>
            <w:tcW w:w="2216" w:type="dxa"/>
            <w:vMerge/>
          </w:tcPr>
          <w:p w14:paraId="5A611633" w14:textId="77777777" w:rsidR="00FF3F0D" w:rsidRPr="00E72CF2" w:rsidRDefault="00FF3F0D" w:rsidP="001511AA">
            <w:pPr>
              <w:pStyle w:val="TableParagraph"/>
            </w:pPr>
          </w:p>
        </w:tc>
        <w:tc>
          <w:tcPr>
            <w:tcW w:w="2201" w:type="dxa"/>
            <w:vMerge/>
          </w:tcPr>
          <w:p w14:paraId="599D9936" w14:textId="77777777" w:rsidR="00FF3F0D" w:rsidRPr="00E72CF2" w:rsidRDefault="00FF3F0D" w:rsidP="001511AA">
            <w:pPr>
              <w:pStyle w:val="TableParagraph"/>
            </w:pPr>
          </w:p>
        </w:tc>
      </w:tr>
      <w:tr w:rsidR="00FF3F0D" w:rsidRPr="00486B53" w14:paraId="3AFE5BC1" w14:textId="77777777" w:rsidTr="6704D720">
        <w:trPr>
          <w:trHeight w:hRule="exact" w:val="352"/>
        </w:trPr>
        <w:tc>
          <w:tcPr>
            <w:tcW w:w="2184" w:type="dxa"/>
            <w:vMerge/>
          </w:tcPr>
          <w:p w14:paraId="6F53D895" w14:textId="77777777" w:rsidR="00FF3F0D" w:rsidRPr="00703332" w:rsidRDefault="00FF3F0D" w:rsidP="001511AA">
            <w:pPr>
              <w:pStyle w:val="TableParagraph"/>
            </w:pPr>
          </w:p>
        </w:tc>
        <w:tc>
          <w:tcPr>
            <w:tcW w:w="2203" w:type="dxa"/>
            <w:vMerge/>
          </w:tcPr>
          <w:p w14:paraId="7EA8B77F" w14:textId="77777777" w:rsidR="00FF3F0D" w:rsidRPr="00703332" w:rsidRDefault="00FF3F0D" w:rsidP="001511AA">
            <w:pPr>
              <w:pStyle w:val="TableParagraph"/>
            </w:pPr>
          </w:p>
        </w:tc>
        <w:tc>
          <w:tcPr>
            <w:tcW w:w="2194" w:type="dxa"/>
            <w:vMerge/>
          </w:tcPr>
          <w:p w14:paraId="29948E94" w14:textId="77777777" w:rsidR="00FF3F0D" w:rsidRPr="00703332" w:rsidRDefault="00FF3F0D" w:rsidP="001511AA">
            <w:pPr>
              <w:pStyle w:val="TableParagraph"/>
            </w:pPr>
          </w:p>
        </w:tc>
        <w:tc>
          <w:tcPr>
            <w:tcW w:w="2208" w:type="dxa"/>
            <w:vMerge/>
          </w:tcPr>
          <w:p w14:paraId="432E9EF4" w14:textId="77777777" w:rsidR="00FF3F0D" w:rsidRPr="00703332" w:rsidRDefault="00FF3F0D" w:rsidP="001511AA">
            <w:pPr>
              <w:pStyle w:val="TableParagraph"/>
            </w:pPr>
          </w:p>
        </w:tc>
        <w:tc>
          <w:tcPr>
            <w:tcW w:w="2208" w:type="dxa"/>
            <w:vMerge w:val="restart"/>
            <w:tcBorders>
              <w:left w:val="single" w:sz="18" w:space="0" w:color="FFFFFF" w:themeColor="background1"/>
            </w:tcBorders>
            <w:shd w:val="clear" w:color="auto" w:fill="F1EEEC"/>
          </w:tcPr>
          <w:p w14:paraId="6E94D2A6" w14:textId="77777777" w:rsidR="00FF3F0D" w:rsidRPr="00703332" w:rsidRDefault="00FF3F0D" w:rsidP="006E1F8D">
            <w:pPr>
              <w:pStyle w:val="Tableparagraphsmall"/>
            </w:pPr>
            <w:r w:rsidRPr="00703332">
              <w:t>Increased</w:t>
            </w:r>
            <w:r w:rsidRPr="008D2EC4">
              <w:t xml:space="preserve"> </w:t>
            </w:r>
            <w:r w:rsidRPr="00703332">
              <w:t>workforce</w:t>
            </w:r>
            <w:r w:rsidRPr="008D2EC4">
              <w:t xml:space="preserve"> </w:t>
            </w:r>
            <w:r w:rsidRPr="00703332">
              <w:t>knowledge</w:t>
            </w:r>
            <w:r w:rsidRPr="008D2EC4">
              <w:t xml:space="preserve"> </w:t>
            </w:r>
            <w:r w:rsidRPr="00703332">
              <w:t>of</w:t>
            </w:r>
            <w:r w:rsidRPr="008D2EC4">
              <w:t xml:space="preserve"> </w:t>
            </w:r>
            <w:r w:rsidRPr="00703332">
              <w:t>services</w:t>
            </w:r>
            <w:r w:rsidRPr="008D2EC4">
              <w:t xml:space="preserve"> </w:t>
            </w:r>
            <w:r w:rsidRPr="00703332">
              <w:t>and</w:t>
            </w:r>
            <w:r w:rsidRPr="008D2EC4">
              <w:t xml:space="preserve"> </w:t>
            </w:r>
            <w:r w:rsidRPr="00703332">
              <w:t>choices available for</w:t>
            </w:r>
            <w:r w:rsidRPr="008D2EC4">
              <w:t xml:space="preserve"> people</w:t>
            </w:r>
          </w:p>
        </w:tc>
        <w:tc>
          <w:tcPr>
            <w:tcW w:w="2216" w:type="dxa"/>
            <w:vMerge/>
          </w:tcPr>
          <w:p w14:paraId="5E622C9A" w14:textId="77777777" w:rsidR="00FF3F0D" w:rsidRPr="00703332" w:rsidRDefault="00FF3F0D" w:rsidP="001511AA">
            <w:pPr>
              <w:pStyle w:val="TableParagraph"/>
            </w:pPr>
          </w:p>
        </w:tc>
        <w:tc>
          <w:tcPr>
            <w:tcW w:w="2201" w:type="dxa"/>
            <w:vMerge/>
          </w:tcPr>
          <w:p w14:paraId="77560B59" w14:textId="77777777" w:rsidR="00FF3F0D" w:rsidRPr="00703332" w:rsidRDefault="00FF3F0D" w:rsidP="001511AA">
            <w:pPr>
              <w:pStyle w:val="TableParagraph"/>
            </w:pPr>
          </w:p>
        </w:tc>
      </w:tr>
      <w:tr w:rsidR="00FF3F0D" w:rsidRPr="00486B53" w14:paraId="700902A6" w14:textId="77777777" w:rsidTr="6704D720">
        <w:trPr>
          <w:trHeight w:hRule="exact" w:val="169"/>
        </w:trPr>
        <w:tc>
          <w:tcPr>
            <w:tcW w:w="2184" w:type="dxa"/>
            <w:vMerge/>
          </w:tcPr>
          <w:p w14:paraId="4B12CFDB" w14:textId="77777777" w:rsidR="00FF3F0D" w:rsidRPr="00703332" w:rsidRDefault="00FF3F0D" w:rsidP="001511AA">
            <w:pPr>
              <w:pStyle w:val="TableParagraph"/>
            </w:pPr>
          </w:p>
        </w:tc>
        <w:tc>
          <w:tcPr>
            <w:tcW w:w="2203" w:type="dxa"/>
            <w:vMerge/>
          </w:tcPr>
          <w:p w14:paraId="2BBCEF1C" w14:textId="77777777" w:rsidR="00FF3F0D" w:rsidRPr="00703332" w:rsidRDefault="00FF3F0D" w:rsidP="001511AA">
            <w:pPr>
              <w:pStyle w:val="TableParagraph"/>
            </w:pPr>
          </w:p>
        </w:tc>
        <w:tc>
          <w:tcPr>
            <w:tcW w:w="2194" w:type="dxa"/>
            <w:vMerge w:val="restart"/>
            <w:shd w:val="clear" w:color="auto" w:fill="EFEFF8"/>
          </w:tcPr>
          <w:p w14:paraId="0A2DC3E4" w14:textId="77777777" w:rsidR="00FF3F0D" w:rsidRPr="00703332" w:rsidRDefault="00FF3F0D" w:rsidP="006E1F8D">
            <w:pPr>
              <w:pStyle w:val="Tableparagraphsmall"/>
            </w:pPr>
            <w:r w:rsidRPr="00703332">
              <w:t>Identify and map areas for</w:t>
            </w:r>
            <w:r w:rsidRPr="008D2EC4">
              <w:t xml:space="preserve"> </w:t>
            </w:r>
            <w:r w:rsidRPr="00703332">
              <w:t>development</w:t>
            </w:r>
            <w:r w:rsidRPr="008D2EC4">
              <w:t xml:space="preserve"> </w:t>
            </w:r>
            <w:r w:rsidRPr="00703332">
              <w:t>in</w:t>
            </w:r>
            <w:r w:rsidRPr="008D2EC4">
              <w:t xml:space="preserve"> </w:t>
            </w:r>
            <w:r w:rsidRPr="00703332">
              <w:t>end-of-life</w:t>
            </w:r>
            <w:r w:rsidRPr="008D2EC4">
              <w:t xml:space="preserve"> </w:t>
            </w:r>
            <w:r w:rsidRPr="00703332">
              <w:t>care and palliative care</w:t>
            </w:r>
          </w:p>
        </w:tc>
        <w:tc>
          <w:tcPr>
            <w:tcW w:w="2208" w:type="dxa"/>
            <w:vMerge/>
          </w:tcPr>
          <w:p w14:paraId="18C0B695" w14:textId="77777777" w:rsidR="00FF3F0D" w:rsidRPr="00703332" w:rsidRDefault="00FF3F0D" w:rsidP="001511AA">
            <w:pPr>
              <w:pStyle w:val="TableParagraph"/>
            </w:pPr>
          </w:p>
        </w:tc>
        <w:tc>
          <w:tcPr>
            <w:tcW w:w="2208" w:type="dxa"/>
            <w:vMerge/>
          </w:tcPr>
          <w:p w14:paraId="342920CF" w14:textId="77777777" w:rsidR="00FF3F0D" w:rsidRPr="00703332" w:rsidRDefault="00FF3F0D" w:rsidP="001511AA">
            <w:pPr>
              <w:pStyle w:val="TableParagraph"/>
            </w:pPr>
          </w:p>
        </w:tc>
        <w:tc>
          <w:tcPr>
            <w:tcW w:w="2216" w:type="dxa"/>
            <w:vMerge/>
          </w:tcPr>
          <w:p w14:paraId="28DC8542" w14:textId="77777777" w:rsidR="00FF3F0D" w:rsidRPr="00703332" w:rsidRDefault="00FF3F0D" w:rsidP="001511AA">
            <w:pPr>
              <w:pStyle w:val="TableParagraph"/>
            </w:pPr>
          </w:p>
        </w:tc>
        <w:tc>
          <w:tcPr>
            <w:tcW w:w="2201" w:type="dxa"/>
            <w:vMerge w:val="restart"/>
            <w:tcBorders>
              <w:left w:val="single" w:sz="12" w:space="0" w:color="FFFFFF" w:themeColor="background1"/>
            </w:tcBorders>
            <w:shd w:val="clear" w:color="auto" w:fill="F1EEEC"/>
          </w:tcPr>
          <w:p w14:paraId="2EF10992" w14:textId="6EFEFF0F" w:rsidR="00FF3F0D" w:rsidRPr="00703332" w:rsidRDefault="00FF3F0D" w:rsidP="006E1F8D">
            <w:pPr>
              <w:pStyle w:val="Tableparagraphsmall"/>
            </w:pPr>
            <w:r w:rsidRPr="00703332">
              <w:t>People/carers</w:t>
            </w:r>
            <w:r w:rsidRPr="00575E55">
              <w:t xml:space="preserve"> </w:t>
            </w:r>
            <w:r w:rsidRPr="00703332">
              <w:t>palliativ</w:t>
            </w:r>
            <w:r>
              <w:t>e</w:t>
            </w:r>
            <w:r w:rsidR="00FA4F5A">
              <w:t xml:space="preserve"> </w:t>
            </w:r>
            <w:r w:rsidRPr="00703332">
              <w:t>care</w:t>
            </w:r>
            <w:r w:rsidRPr="008D2EC4">
              <w:t xml:space="preserve"> </w:t>
            </w:r>
            <w:r w:rsidRPr="00703332">
              <w:t>choices</w:t>
            </w:r>
            <w:r w:rsidRPr="008D2EC4">
              <w:t xml:space="preserve"> </w:t>
            </w:r>
            <w:r w:rsidRPr="00703332">
              <w:t>and</w:t>
            </w:r>
            <w:r w:rsidRPr="008D2EC4">
              <w:t xml:space="preserve"> </w:t>
            </w:r>
            <w:r w:rsidRPr="00703332">
              <w:t>needs</w:t>
            </w:r>
            <w:r w:rsidRPr="008D2EC4">
              <w:t xml:space="preserve"> </w:t>
            </w:r>
            <w:r w:rsidRPr="00703332">
              <w:t>increasingly being met</w:t>
            </w:r>
          </w:p>
        </w:tc>
      </w:tr>
      <w:tr w:rsidR="00FF3F0D" w:rsidRPr="00486B53" w14:paraId="33A0CFE2" w14:textId="77777777" w:rsidTr="6704D720">
        <w:trPr>
          <w:trHeight w:hRule="exact" w:val="135"/>
        </w:trPr>
        <w:tc>
          <w:tcPr>
            <w:tcW w:w="2184" w:type="dxa"/>
            <w:vMerge/>
          </w:tcPr>
          <w:p w14:paraId="24B787A1" w14:textId="77777777" w:rsidR="00FF3F0D" w:rsidRPr="00703332" w:rsidRDefault="00FF3F0D" w:rsidP="001511AA">
            <w:pPr>
              <w:pStyle w:val="TableParagraph"/>
            </w:pPr>
          </w:p>
        </w:tc>
        <w:tc>
          <w:tcPr>
            <w:tcW w:w="2203" w:type="dxa"/>
            <w:vMerge/>
          </w:tcPr>
          <w:p w14:paraId="2FDADF91" w14:textId="77777777" w:rsidR="00FF3F0D" w:rsidRPr="00703332" w:rsidRDefault="00FF3F0D" w:rsidP="001511AA">
            <w:pPr>
              <w:pStyle w:val="TableParagraph"/>
            </w:pPr>
          </w:p>
        </w:tc>
        <w:tc>
          <w:tcPr>
            <w:tcW w:w="2194" w:type="dxa"/>
            <w:vMerge/>
          </w:tcPr>
          <w:p w14:paraId="7ABF7A5D" w14:textId="77777777" w:rsidR="00FF3F0D" w:rsidRPr="00703332" w:rsidRDefault="00FF3F0D" w:rsidP="001511AA">
            <w:pPr>
              <w:pStyle w:val="TableParagraph"/>
            </w:pPr>
          </w:p>
        </w:tc>
        <w:tc>
          <w:tcPr>
            <w:tcW w:w="2208" w:type="dxa"/>
            <w:vMerge w:val="restart"/>
            <w:tcBorders>
              <w:right w:val="single" w:sz="18" w:space="0" w:color="FFFFFF" w:themeColor="background1"/>
            </w:tcBorders>
            <w:shd w:val="clear" w:color="auto" w:fill="EFEFF8"/>
          </w:tcPr>
          <w:p w14:paraId="1EC646EF" w14:textId="77777777" w:rsidR="00FF3F0D" w:rsidRPr="00703332" w:rsidRDefault="00FF3F0D" w:rsidP="006E1F8D">
            <w:pPr>
              <w:pStyle w:val="Tableparagraphsmall"/>
            </w:pPr>
            <w:r w:rsidRPr="00703332">
              <w:t>Activity</w:t>
            </w:r>
            <w:r w:rsidRPr="008D2EC4">
              <w:t xml:space="preserve"> </w:t>
            </w:r>
            <w:r w:rsidRPr="00703332">
              <w:t>Work</w:t>
            </w:r>
            <w:r w:rsidRPr="000D7396">
              <w:t xml:space="preserve"> </w:t>
            </w:r>
            <w:r w:rsidRPr="008D2EC4">
              <w:t>Plans</w:t>
            </w:r>
          </w:p>
        </w:tc>
        <w:tc>
          <w:tcPr>
            <w:tcW w:w="2208" w:type="dxa"/>
            <w:vMerge/>
          </w:tcPr>
          <w:p w14:paraId="379C101F" w14:textId="77777777" w:rsidR="00FF3F0D" w:rsidRPr="00703332" w:rsidRDefault="00FF3F0D" w:rsidP="001511AA">
            <w:pPr>
              <w:pStyle w:val="TableParagraph"/>
            </w:pPr>
          </w:p>
        </w:tc>
        <w:tc>
          <w:tcPr>
            <w:tcW w:w="2216" w:type="dxa"/>
            <w:vMerge/>
          </w:tcPr>
          <w:p w14:paraId="7923522B" w14:textId="77777777" w:rsidR="00FF3F0D" w:rsidRPr="00703332" w:rsidRDefault="00FF3F0D" w:rsidP="001511AA">
            <w:pPr>
              <w:pStyle w:val="TableParagraph"/>
            </w:pPr>
          </w:p>
        </w:tc>
        <w:tc>
          <w:tcPr>
            <w:tcW w:w="2201" w:type="dxa"/>
            <w:vMerge/>
          </w:tcPr>
          <w:p w14:paraId="5B1444D0" w14:textId="77777777" w:rsidR="00FF3F0D" w:rsidRPr="00703332" w:rsidRDefault="00FF3F0D" w:rsidP="001511AA">
            <w:pPr>
              <w:pStyle w:val="TableParagraph"/>
            </w:pPr>
          </w:p>
        </w:tc>
      </w:tr>
      <w:tr w:rsidR="00FF3F0D" w:rsidRPr="00486B53" w14:paraId="7D3A918C" w14:textId="77777777" w:rsidTr="6704D720">
        <w:trPr>
          <w:trHeight w:hRule="exact" w:val="241"/>
        </w:trPr>
        <w:tc>
          <w:tcPr>
            <w:tcW w:w="2184" w:type="dxa"/>
            <w:vMerge w:val="restart"/>
            <w:tcBorders>
              <w:left w:val="nil"/>
              <w:right w:val="single" w:sz="12" w:space="0" w:color="FFFFFF" w:themeColor="background1"/>
            </w:tcBorders>
            <w:shd w:val="clear" w:color="auto" w:fill="EAEEEE"/>
          </w:tcPr>
          <w:p w14:paraId="3B53CF4B" w14:textId="77777777" w:rsidR="00FF3F0D" w:rsidRPr="00703332" w:rsidRDefault="00FF3F0D" w:rsidP="006E1F8D">
            <w:pPr>
              <w:pStyle w:val="Tableparagraphsmall"/>
            </w:pPr>
            <w:r w:rsidRPr="00703332">
              <w:t>Enable right care, at the</w:t>
            </w:r>
            <w:r w:rsidRPr="008D2EC4">
              <w:t xml:space="preserve"> </w:t>
            </w:r>
            <w:r w:rsidRPr="00703332">
              <w:t>right</w:t>
            </w:r>
            <w:r w:rsidRPr="008D2EC4">
              <w:t xml:space="preserve"> </w:t>
            </w:r>
            <w:r w:rsidRPr="00703332">
              <w:t>time,</w:t>
            </w:r>
            <w:r w:rsidRPr="008D2EC4">
              <w:t xml:space="preserve"> </w:t>
            </w:r>
            <w:r w:rsidRPr="00703332">
              <w:t>at</w:t>
            </w:r>
            <w:r w:rsidRPr="008D2EC4">
              <w:t xml:space="preserve"> </w:t>
            </w:r>
            <w:r w:rsidRPr="00703332">
              <w:t>the</w:t>
            </w:r>
            <w:r w:rsidRPr="008D2EC4">
              <w:t xml:space="preserve"> </w:t>
            </w:r>
            <w:r w:rsidRPr="00703332">
              <w:t>right</w:t>
            </w:r>
            <w:r w:rsidRPr="008D2EC4">
              <w:t xml:space="preserve"> </w:t>
            </w:r>
            <w:r w:rsidRPr="00703332">
              <w:t>place</w:t>
            </w:r>
            <w:r w:rsidRPr="008D2EC4">
              <w:t xml:space="preserve"> </w:t>
            </w:r>
            <w:r w:rsidRPr="00703332">
              <w:t>to reduce unnecessary</w:t>
            </w:r>
            <w:r w:rsidRPr="008D2EC4">
              <w:t xml:space="preserve"> hospitalisations</w:t>
            </w:r>
          </w:p>
        </w:tc>
        <w:tc>
          <w:tcPr>
            <w:tcW w:w="2203" w:type="dxa"/>
            <w:vMerge/>
          </w:tcPr>
          <w:p w14:paraId="194440F2" w14:textId="77777777" w:rsidR="00FF3F0D" w:rsidRPr="00703332" w:rsidRDefault="00FF3F0D" w:rsidP="001511AA">
            <w:pPr>
              <w:pStyle w:val="TableParagraph"/>
            </w:pPr>
          </w:p>
        </w:tc>
        <w:tc>
          <w:tcPr>
            <w:tcW w:w="2194" w:type="dxa"/>
            <w:vMerge/>
          </w:tcPr>
          <w:p w14:paraId="6A7C4F71" w14:textId="77777777" w:rsidR="00FF3F0D" w:rsidRPr="00703332" w:rsidRDefault="00FF3F0D" w:rsidP="001511AA">
            <w:pPr>
              <w:pStyle w:val="TableParagraph"/>
            </w:pPr>
          </w:p>
        </w:tc>
        <w:tc>
          <w:tcPr>
            <w:tcW w:w="2208" w:type="dxa"/>
            <w:vMerge/>
          </w:tcPr>
          <w:p w14:paraId="3E007F7D" w14:textId="77777777" w:rsidR="00FF3F0D" w:rsidRPr="00703332" w:rsidRDefault="00FF3F0D" w:rsidP="001511AA">
            <w:pPr>
              <w:pStyle w:val="TableParagraph"/>
            </w:pPr>
          </w:p>
        </w:tc>
        <w:tc>
          <w:tcPr>
            <w:tcW w:w="2208" w:type="dxa"/>
            <w:vMerge/>
          </w:tcPr>
          <w:p w14:paraId="3427A54B" w14:textId="77777777" w:rsidR="00FF3F0D" w:rsidRPr="00703332" w:rsidRDefault="00FF3F0D" w:rsidP="001511AA">
            <w:pPr>
              <w:pStyle w:val="TableParagraph"/>
            </w:pPr>
          </w:p>
        </w:tc>
        <w:tc>
          <w:tcPr>
            <w:tcW w:w="2216" w:type="dxa"/>
            <w:vMerge/>
          </w:tcPr>
          <w:p w14:paraId="6FFD01A4" w14:textId="77777777" w:rsidR="00FF3F0D" w:rsidRPr="00703332" w:rsidRDefault="00FF3F0D" w:rsidP="001511AA">
            <w:pPr>
              <w:pStyle w:val="TableParagraph"/>
            </w:pPr>
          </w:p>
        </w:tc>
        <w:tc>
          <w:tcPr>
            <w:tcW w:w="2201" w:type="dxa"/>
            <w:vMerge/>
          </w:tcPr>
          <w:p w14:paraId="5834D0C9" w14:textId="77777777" w:rsidR="00FF3F0D" w:rsidRPr="00703332" w:rsidRDefault="00FF3F0D" w:rsidP="001511AA">
            <w:pPr>
              <w:pStyle w:val="TableParagraph"/>
            </w:pPr>
          </w:p>
        </w:tc>
      </w:tr>
      <w:tr w:rsidR="00FF3F0D" w:rsidRPr="00486B53" w14:paraId="4C14F783" w14:textId="77777777" w:rsidTr="6704D720">
        <w:trPr>
          <w:trHeight w:hRule="exact" w:val="251"/>
        </w:trPr>
        <w:tc>
          <w:tcPr>
            <w:tcW w:w="2184" w:type="dxa"/>
            <w:vMerge/>
          </w:tcPr>
          <w:p w14:paraId="4AEEA297" w14:textId="77777777" w:rsidR="00FF3F0D" w:rsidRPr="00703332" w:rsidRDefault="00FF3F0D" w:rsidP="001511AA">
            <w:pPr>
              <w:pStyle w:val="TableParagraph"/>
            </w:pPr>
          </w:p>
        </w:tc>
        <w:tc>
          <w:tcPr>
            <w:tcW w:w="2203" w:type="dxa"/>
            <w:vMerge/>
          </w:tcPr>
          <w:p w14:paraId="3FE06913" w14:textId="77777777" w:rsidR="00FF3F0D" w:rsidRPr="00703332" w:rsidRDefault="00FF3F0D" w:rsidP="001511AA">
            <w:pPr>
              <w:pStyle w:val="TableParagraph"/>
            </w:pPr>
          </w:p>
        </w:tc>
        <w:tc>
          <w:tcPr>
            <w:tcW w:w="2194" w:type="dxa"/>
            <w:vMerge/>
          </w:tcPr>
          <w:p w14:paraId="1F2BDF29" w14:textId="77777777" w:rsidR="00FF3F0D" w:rsidRPr="00703332" w:rsidRDefault="00FF3F0D" w:rsidP="001511AA">
            <w:pPr>
              <w:pStyle w:val="TableParagraph"/>
            </w:pPr>
          </w:p>
        </w:tc>
        <w:tc>
          <w:tcPr>
            <w:tcW w:w="2208" w:type="dxa"/>
            <w:vMerge/>
          </w:tcPr>
          <w:p w14:paraId="711CF8E4" w14:textId="77777777" w:rsidR="00FF3F0D" w:rsidRPr="00703332" w:rsidRDefault="00FF3F0D" w:rsidP="001511AA">
            <w:pPr>
              <w:pStyle w:val="TableParagraph"/>
            </w:pPr>
          </w:p>
        </w:tc>
        <w:tc>
          <w:tcPr>
            <w:tcW w:w="2208" w:type="dxa"/>
            <w:vMerge/>
          </w:tcPr>
          <w:p w14:paraId="7F852A3A" w14:textId="77777777" w:rsidR="00FF3F0D" w:rsidRPr="00703332" w:rsidRDefault="00FF3F0D" w:rsidP="001511AA">
            <w:pPr>
              <w:pStyle w:val="TableParagraph"/>
            </w:pPr>
          </w:p>
        </w:tc>
        <w:tc>
          <w:tcPr>
            <w:tcW w:w="2216" w:type="dxa"/>
            <w:vMerge w:val="restart"/>
            <w:tcBorders>
              <w:right w:val="single" w:sz="12" w:space="0" w:color="FFFFFF" w:themeColor="background1"/>
            </w:tcBorders>
            <w:shd w:val="clear" w:color="auto" w:fill="F1EEEC"/>
          </w:tcPr>
          <w:p w14:paraId="32B1E663" w14:textId="77777777" w:rsidR="00FF3F0D" w:rsidRPr="00703332" w:rsidRDefault="00FF3F0D" w:rsidP="006E1F8D">
            <w:pPr>
              <w:pStyle w:val="Tableparagraphsmall"/>
            </w:pPr>
            <w:r w:rsidRPr="00703332">
              <w:t>Increased</w:t>
            </w:r>
            <w:r w:rsidRPr="008D2EC4">
              <w:t xml:space="preserve"> </w:t>
            </w:r>
            <w:r w:rsidRPr="00703332">
              <w:t>completion</w:t>
            </w:r>
            <w:r w:rsidRPr="008D2EC4">
              <w:t xml:space="preserve"> </w:t>
            </w:r>
            <w:r w:rsidRPr="00703332">
              <w:t>of</w:t>
            </w:r>
            <w:r w:rsidRPr="008D2EC4">
              <w:t xml:space="preserve"> </w:t>
            </w:r>
            <w:r w:rsidRPr="00703332">
              <w:t>Advance Care Plans</w:t>
            </w:r>
          </w:p>
        </w:tc>
        <w:tc>
          <w:tcPr>
            <w:tcW w:w="2201" w:type="dxa"/>
            <w:vMerge/>
          </w:tcPr>
          <w:p w14:paraId="6DE02C6B" w14:textId="77777777" w:rsidR="00FF3F0D" w:rsidRPr="00703332" w:rsidRDefault="00FF3F0D" w:rsidP="001511AA">
            <w:pPr>
              <w:pStyle w:val="TableParagraph"/>
            </w:pPr>
          </w:p>
        </w:tc>
      </w:tr>
      <w:tr w:rsidR="00FF3F0D" w:rsidRPr="00486B53" w14:paraId="5EDD47DA" w14:textId="77777777" w:rsidTr="00F413C9">
        <w:trPr>
          <w:trHeight w:hRule="exact" w:val="303"/>
        </w:trPr>
        <w:tc>
          <w:tcPr>
            <w:tcW w:w="2184" w:type="dxa"/>
            <w:vMerge/>
          </w:tcPr>
          <w:p w14:paraId="5B683321" w14:textId="77777777" w:rsidR="00FF3F0D" w:rsidRPr="00703332" w:rsidRDefault="00FF3F0D" w:rsidP="001511AA">
            <w:pPr>
              <w:pStyle w:val="TableParagraph"/>
            </w:pPr>
          </w:p>
        </w:tc>
        <w:tc>
          <w:tcPr>
            <w:tcW w:w="2203" w:type="dxa"/>
            <w:vMerge w:val="restart"/>
            <w:tcBorders>
              <w:left w:val="single" w:sz="12" w:space="0" w:color="FFFFFF" w:themeColor="background1"/>
            </w:tcBorders>
            <w:shd w:val="clear" w:color="auto" w:fill="EFEFF8"/>
          </w:tcPr>
          <w:p w14:paraId="477E7153" w14:textId="77777777" w:rsidR="00FF3F0D" w:rsidRPr="00703332" w:rsidRDefault="00FF3F0D" w:rsidP="006E1F8D">
            <w:pPr>
              <w:pStyle w:val="Tableparagraphsmall"/>
            </w:pPr>
            <w:r w:rsidRPr="00703332">
              <w:t>Community</w:t>
            </w:r>
            <w:r w:rsidRPr="008D2EC4">
              <w:t xml:space="preserve"> </w:t>
            </w:r>
            <w:r w:rsidRPr="00703332">
              <w:t>stakeholder</w:t>
            </w:r>
            <w:r w:rsidRPr="008D2EC4">
              <w:t xml:space="preserve"> </w:t>
            </w:r>
            <w:r w:rsidRPr="00703332">
              <w:t>consultations</w:t>
            </w:r>
            <w:r w:rsidRPr="008D2EC4">
              <w:t xml:space="preserve"> </w:t>
            </w:r>
            <w:r w:rsidRPr="00703332">
              <w:t>(individuals,</w:t>
            </w:r>
            <w:r w:rsidRPr="008D2EC4">
              <w:t xml:space="preserve"> </w:t>
            </w:r>
            <w:r w:rsidRPr="00703332">
              <w:t>carers,</w:t>
            </w:r>
            <w:r w:rsidRPr="000D7396">
              <w:t xml:space="preserve"> </w:t>
            </w:r>
            <w:r w:rsidRPr="00703332">
              <w:t>clinical/non-clinical</w:t>
            </w:r>
            <w:r w:rsidRPr="008D2EC4">
              <w:t xml:space="preserve"> providers)</w:t>
            </w:r>
          </w:p>
        </w:tc>
        <w:tc>
          <w:tcPr>
            <w:tcW w:w="2194" w:type="dxa"/>
            <w:vMerge/>
          </w:tcPr>
          <w:p w14:paraId="58CE4C0D" w14:textId="77777777" w:rsidR="00FF3F0D" w:rsidRPr="00703332" w:rsidRDefault="00FF3F0D" w:rsidP="001511AA">
            <w:pPr>
              <w:pStyle w:val="TableParagraph"/>
            </w:pPr>
          </w:p>
        </w:tc>
        <w:tc>
          <w:tcPr>
            <w:tcW w:w="2208" w:type="dxa"/>
            <w:vMerge/>
          </w:tcPr>
          <w:p w14:paraId="7D4872D3" w14:textId="77777777" w:rsidR="00FF3F0D" w:rsidRPr="00703332" w:rsidRDefault="00FF3F0D" w:rsidP="001511AA">
            <w:pPr>
              <w:pStyle w:val="TableParagraph"/>
            </w:pPr>
          </w:p>
        </w:tc>
        <w:tc>
          <w:tcPr>
            <w:tcW w:w="2208" w:type="dxa"/>
            <w:vMerge/>
          </w:tcPr>
          <w:p w14:paraId="5F69FC44" w14:textId="77777777" w:rsidR="00FF3F0D" w:rsidRPr="00703332" w:rsidRDefault="00FF3F0D" w:rsidP="001511AA">
            <w:pPr>
              <w:pStyle w:val="TableParagraph"/>
            </w:pPr>
          </w:p>
        </w:tc>
        <w:tc>
          <w:tcPr>
            <w:tcW w:w="2216" w:type="dxa"/>
            <w:vMerge/>
          </w:tcPr>
          <w:p w14:paraId="7FFFA107" w14:textId="77777777" w:rsidR="00FF3F0D" w:rsidRPr="00703332" w:rsidRDefault="00FF3F0D" w:rsidP="001511AA">
            <w:pPr>
              <w:pStyle w:val="TableParagraph"/>
            </w:pPr>
          </w:p>
        </w:tc>
        <w:tc>
          <w:tcPr>
            <w:tcW w:w="2201" w:type="dxa"/>
            <w:vMerge/>
          </w:tcPr>
          <w:p w14:paraId="0CD19211" w14:textId="77777777" w:rsidR="00FF3F0D" w:rsidRPr="00703332" w:rsidRDefault="00FF3F0D" w:rsidP="001511AA">
            <w:pPr>
              <w:pStyle w:val="TableParagraph"/>
            </w:pPr>
          </w:p>
        </w:tc>
      </w:tr>
      <w:tr w:rsidR="00FF3F0D" w:rsidRPr="00486B53" w14:paraId="58B4734D" w14:textId="77777777" w:rsidTr="6704D720">
        <w:trPr>
          <w:trHeight w:hRule="exact" w:val="146"/>
        </w:trPr>
        <w:tc>
          <w:tcPr>
            <w:tcW w:w="2184" w:type="dxa"/>
            <w:vMerge/>
          </w:tcPr>
          <w:p w14:paraId="6A1A6071" w14:textId="77777777" w:rsidR="00FF3F0D" w:rsidRPr="00703332" w:rsidRDefault="00FF3F0D" w:rsidP="001511AA">
            <w:pPr>
              <w:pStyle w:val="TableParagraph"/>
            </w:pPr>
          </w:p>
        </w:tc>
        <w:tc>
          <w:tcPr>
            <w:tcW w:w="2203" w:type="dxa"/>
            <w:vMerge/>
          </w:tcPr>
          <w:p w14:paraId="10F2BE9F" w14:textId="77777777" w:rsidR="00FF3F0D" w:rsidRPr="00703332" w:rsidRDefault="00FF3F0D" w:rsidP="001511AA">
            <w:pPr>
              <w:pStyle w:val="TableParagraph"/>
            </w:pPr>
          </w:p>
        </w:tc>
        <w:tc>
          <w:tcPr>
            <w:tcW w:w="2194" w:type="dxa"/>
            <w:vMerge w:val="restart"/>
            <w:shd w:val="clear" w:color="auto" w:fill="EFEFF8"/>
          </w:tcPr>
          <w:p w14:paraId="4B879EFF" w14:textId="77777777" w:rsidR="00FF3F0D" w:rsidRPr="00703332" w:rsidRDefault="00FF3F0D" w:rsidP="006E1F8D">
            <w:pPr>
              <w:pStyle w:val="Tableparagraphsmall"/>
            </w:pPr>
            <w:r w:rsidRPr="00703332">
              <w:t>Build</w:t>
            </w:r>
            <w:r w:rsidRPr="008D2EC4">
              <w:t xml:space="preserve"> </w:t>
            </w:r>
            <w:r w:rsidRPr="00703332">
              <w:t>community</w:t>
            </w:r>
            <w:r w:rsidRPr="008D2EC4">
              <w:t xml:space="preserve"> </w:t>
            </w:r>
            <w:r w:rsidRPr="00703332">
              <w:t>capability/capacity</w:t>
            </w:r>
            <w:r w:rsidRPr="008D2EC4">
              <w:t xml:space="preserve"> </w:t>
            </w:r>
            <w:r w:rsidRPr="00703332">
              <w:t>and/or</w:t>
            </w:r>
            <w:r w:rsidRPr="008D2EC4">
              <w:t xml:space="preserve"> </w:t>
            </w:r>
            <w:r w:rsidRPr="00703332">
              <w:t>awareness</w:t>
            </w:r>
            <w:r w:rsidRPr="008D2EC4">
              <w:t xml:space="preserve"> </w:t>
            </w:r>
            <w:r w:rsidRPr="00703332">
              <w:t>about</w:t>
            </w:r>
            <w:r w:rsidRPr="008D2EC4">
              <w:t xml:space="preserve"> </w:t>
            </w:r>
            <w:r w:rsidRPr="00703332">
              <w:t>end-of-life</w:t>
            </w:r>
            <w:r w:rsidRPr="008D2EC4">
              <w:t xml:space="preserve"> </w:t>
            </w:r>
            <w:r w:rsidRPr="00703332">
              <w:t>and palliative care and</w:t>
            </w:r>
            <w:r w:rsidRPr="008D2EC4">
              <w:t xml:space="preserve"> </w:t>
            </w:r>
            <w:r w:rsidRPr="00703332">
              <w:t>embed</w:t>
            </w:r>
            <w:r w:rsidRPr="008D2EC4">
              <w:t xml:space="preserve"> </w:t>
            </w:r>
            <w:r w:rsidRPr="00703332">
              <w:t>community</w:t>
            </w:r>
            <w:r w:rsidRPr="008D2EC4">
              <w:t xml:space="preserve"> engagement</w:t>
            </w:r>
          </w:p>
        </w:tc>
        <w:tc>
          <w:tcPr>
            <w:tcW w:w="2208" w:type="dxa"/>
            <w:vMerge/>
          </w:tcPr>
          <w:p w14:paraId="2CEB702F" w14:textId="77777777" w:rsidR="00FF3F0D" w:rsidRPr="00703332" w:rsidRDefault="00FF3F0D" w:rsidP="001511AA">
            <w:pPr>
              <w:pStyle w:val="TableParagraph"/>
            </w:pPr>
          </w:p>
        </w:tc>
        <w:tc>
          <w:tcPr>
            <w:tcW w:w="2208" w:type="dxa"/>
            <w:vMerge/>
          </w:tcPr>
          <w:p w14:paraId="5F3B82DB" w14:textId="77777777" w:rsidR="00FF3F0D" w:rsidRPr="00703332" w:rsidRDefault="00FF3F0D" w:rsidP="001511AA">
            <w:pPr>
              <w:pStyle w:val="TableParagraph"/>
            </w:pPr>
          </w:p>
        </w:tc>
        <w:tc>
          <w:tcPr>
            <w:tcW w:w="2216" w:type="dxa"/>
            <w:vMerge/>
          </w:tcPr>
          <w:p w14:paraId="0917E5DA" w14:textId="77777777" w:rsidR="00FF3F0D" w:rsidRPr="00703332" w:rsidRDefault="00FF3F0D" w:rsidP="001511AA">
            <w:pPr>
              <w:pStyle w:val="TableParagraph"/>
            </w:pPr>
          </w:p>
        </w:tc>
        <w:tc>
          <w:tcPr>
            <w:tcW w:w="2201" w:type="dxa"/>
            <w:vMerge/>
          </w:tcPr>
          <w:p w14:paraId="74D98AF3" w14:textId="77777777" w:rsidR="00FF3F0D" w:rsidRPr="00703332" w:rsidRDefault="00FF3F0D" w:rsidP="001511AA">
            <w:pPr>
              <w:pStyle w:val="TableParagraph"/>
            </w:pPr>
          </w:p>
        </w:tc>
      </w:tr>
      <w:tr w:rsidR="00FF3F0D" w:rsidRPr="00486B53" w14:paraId="1B03F6A3" w14:textId="77777777" w:rsidTr="6704D720">
        <w:trPr>
          <w:trHeight w:hRule="exact" w:val="235"/>
        </w:trPr>
        <w:tc>
          <w:tcPr>
            <w:tcW w:w="2184" w:type="dxa"/>
            <w:vMerge/>
          </w:tcPr>
          <w:p w14:paraId="1DB847E3" w14:textId="77777777" w:rsidR="00FF3F0D" w:rsidRPr="00703332" w:rsidRDefault="00FF3F0D" w:rsidP="001511AA">
            <w:pPr>
              <w:pStyle w:val="TableParagraph"/>
            </w:pPr>
          </w:p>
        </w:tc>
        <w:tc>
          <w:tcPr>
            <w:tcW w:w="2203" w:type="dxa"/>
            <w:vMerge/>
          </w:tcPr>
          <w:p w14:paraId="41AA8D0E" w14:textId="77777777" w:rsidR="00FF3F0D" w:rsidRPr="00703332" w:rsidRDefault="00FF3F0D" w:rsidP="001511AA">
            <w:pPr>
              <w:pStyle w:val="TableParagraph"/>
            </w:pPr>
          </w:p>
        </w:tc>
        <w:tc>
          <w:tcPr>
            <w:tcW w:w="2194" w:type="dxa"/>
            <w:vMerge/>
          </w:tcPr>
          <w:p w14:paraId="46F237C3" w14:textId="77777777" w:rsidR="00FF3F0D" w:rsidRPr="00703332" w:rsidRDefault="00FF3F0D" w:rsidP="001511AA">
            <w:pPr>
              <w:pStyle w:val="TableParagraph"/>
            </w:pPr>
          </w:p>
        </w:tc>
        <w:tc>
          <w:tcPr>
            <w:tcW w:w="2208" w:type="dxa"/>
            <w:vMerge/>
          </w:tcPr>
          <w:p w14:paraId="55522056" w14:textId="77777777" w:rsidR="00FF3F0D" w:rsidRPr="00703332" w:rsidRDefault="00FF3F0D" w:rsidP="001511AA">
            <w:pPr>
              <w:pStyle w:val="TableParagraph"/>
            </w:pPr>
          </w:p>
        </w:tc>
        <w:tc>
          <w:tcPr>
            <w:tcW w:w="2208" w:type="dxa"/>
            <w:vMerge w:val="restart"/>
            <w:tcBorders>
              <w:left w:val="single" w:sz="18" w:space="0" w:color="FFFFFF" w:themeColor="background1"/>
            </w:tcBorders>
            <w:shd w:val="clear" w:color="auto" w:fill="F1EEEC"/>
          </w:tcPr>
          <w:p w14:paraId="4AAF5DAE" w14:textId="77777777" w:rsidR="00FF3F0D" w:rsidRPr="00703332" w:rsidRDefault="00FF3F0D" w:rsidP="006E1F8D">
            <w:pPr>
              <w:pStyle w:val="Tableparagraphsmall"/>
            </w:pPr>
            <w:r w:rsidRPr="00703332">
              <w:t>Increased</w:t>
            </w:r>
            <w:r w:rsidRPr="008D2EC4">
              <w:t xml:space="preserve"> </w:t>
            </w:r>
            <w:r w:rsidRPr="00703332">
              <w:t>workforce</w:t>
            </w:r>
            <w:r w:rsidRPr="008D2EC4">
              <w:t xml:space="preserve"> </w:t>
            </w:r>
            <w:r w:rsidRPr="00703332">
              <w:t>conﬁdence and skills for</w:t>
            </w:r>
            <w:r w:rsidRPr="008D2EC4">
              <w:t xml:space="preserve"> </w:t>
            </w:r>
            <w:r w:rsidRPr="00703332">
              <w:t>people</w:t>
            </w:r>
            <w:r w:rsidRPr="008D2EC4">
              <w:t xml:space="preserve"> </w:t>
            </w:r>
            <w:r w:rsidRPr="00703332">
              <w:t>(including</w:t>
            </w:r>
            <w:r w:rsidRPr="008D2EC4">
              <w:t xml:space="preserve"> </w:t>
            </w:r>
            <w:r w:rsidRPr="00703332">
              <w:t>culturally</w:t>
            </w:r>
            <w:r w:rsidRPr="008D2EC4">
              <w:t xml:space="preserve"> </w:t>
            </w:r>
            <w:r w:rsidRPr="00703332">
              <w:t>appropriate</w:t>
            </w:r>
            <w:r w:rsidRPr="008D2EC4">
              <w:t xml:space="preserve"> </w:t>
            </w:r>
            <w:r w:rsidRPr="00703332">
              <w:t>services)</w:t>
            </w:r>
          </w:p>
        </w:tc>
        <w:tc>
          <w:tcPr>
            <w:tcW w:w="2216" w:type="dxa"/>
            <w:vMerge/>
          </w:tcPr>
          <w:p w14:paraId="44A9BF44" w14:textId="77777777" w:rsidR="00FF3F0D" w:rsidRPr="00703332" w:rsidRDefault="00FF3F0D" w:rsidP="001511AA">
            <w:pPr>
              <w:pStyle w:val="TableParagraph"/>
            </w:pPr>
          </w:p>
        </w:tc>
        <w:tc>
          <w:tcPr>
            <w:tcW w:w="2201" w:type="dxa"/>
            <w:vMerge/>
          </w:tcPr>
          <w:p w14:paraId="3F1B727D" w14:textId="77777777" w:rsidR="00FF3F0D" w:rsidRPr="00703332" w:rsidRDefault="00FF3F0D" w:rsidP="001511AA">
            <w:pPr>
              <w:pStyle w:val="TableParagraph"/>
            </w:pPr>
          </w:p>
        </w:tc>
      </w:tr>
      <w:tr w:rsidR="00FF3F0D" w:rsidRPr="00486B53" w14:paraId="49535735" w14:textId="77777777" w:rsidTr="6704D720">
        <w:trPr>
          <w:trHeight w:hRule="exact" w:val="317"/>
        </w:trPr>
        <w:tc>
          <w:tcPr>
            <w:tcW w:w="2184" w:type="dxa"/>
            <w:vMerge/>
          </w:tcPr>
          <w:p w14:paraId="02197ACC" w14:textId="77777777" w:rsidR="00FF3F0D" w:rsidRPr="00703332" w:rsidRDefault="00FF3F0D" w:rsidP="001511AA">
            <w:pPr>
              <w:pStyle w:val="TableParagraph"/>
            </w:pPr>
          </w:p>
        </w:tc>
        <w:tc>
          <w:tcPr>
            <w:tcW w:w="2203" w:type="dxa"/>
            <w:vMerge/>
          </w:tcPr>
          <w:p w14:paraId="2688A4B3" w14:textId="77777777" w:rsidR="00FF3F0D" w:rsidRPr="00703332" w:rsidRDefault="00FF3F0D" w:rsidP="001511AA">
            <w:pPr>
              <w:pStyle w:val="TableParagraph"/>
            </w:pPr>
          </w:p>
        </w:tc>
        <w:tc>
          <w:tcPr>
            <w:tcW w:w="2194" w:type="dxa"/>
            <w:vMerge/>
          </w:tcPr>
          <w:p w14:paraId="63233088" w14:textId="77777777" w:rsidR="00FF3F0D" w:rsidRPr="00703332" w:rsidRDefault="00FF3F0D" w:rsidP="001511AA">
            <w:pPr>
              <w:pStyle w:val="TableParagraph"/>
            </w:pPr>
          </w:p>
        </w:tc>
        <w:tc>
          <w:tcPr>
            <w:tcW w:w="2208" w:type="dxa"/>
            <w:vMerge w:val="restart"/>
            <w:tcBorders>
              <w:right w:val="single" w:sz="18" w:space="0" w:color="FFFFFF" w:themeColor="background1"/>
            </w:tcBorders>
            <w:shd w:val="clear" w:color="auto" w:fill="EFEFF8"/>
          </w:tcPr>
          <w:p w14:paraId="5809C984" w14:textId="77777777" w:rsidR="00FF3F0D" w:rsidRPr="00703332" w:rsidRDefault="00FF3F0D" w:rsidP="006E1F8D">
            <w:pPr>
              <w:pStyle w:val="Tableparagraphsmall"/>
            </w:pPr>
            <w:r w:rsidRPr="00703332">
              <w:t>Education,</w:t>
            </w:r>
            <w:r w:rsidRPr="008D2EC4">
              <w:t xml:space="preserve"> </w:t>
            </w:r>
            <w:r w:rsidRPr="00703332">
              <w:t>training</w:t>
            </w:r>
            <w:r w:rsidRPr="008D2EC4">
              <w:t xml:space="preserve"> </w:t>
            </w:r>
            <w:r w:rsidRPr="00703332">
              <w:t>and</w:t>
            </w:r>
            <w:r w:rsidRPr="008D2EC4">
              <w:t xml:space="preserve"> awareness campaigns/resources</w:t>
            </w:r>
          </w:p>
        </w:tc>
        <w:tc>
          <w:tcPr>
            <w:tcW w:w="2208" w:type="dxa"/>
            <w:vMerge/>
          </w:tcPr>
          <w:p w14:paraId="0A84AD51" w14:textId="77777777" w:rsidR="00FF3F0D" w:rsidRPr="00703332" w:rsidRDefault="00FF3F0D" w:rsidP="001511AA">
            <w:pPr>
              <w:pStyle w:val="TableParagraph"/>
            </w:pPr>
          </w:p>
        </w:tc>
        <w:tc>
          <w:tcPr>
            <w:tcW w:w="2216" w:type="dxa"/>
            <w:vMerge/>
          </w:tcPr>
          <w:p w14:paraId="1EF9A02B" w14:textId="77777777" w:rsidR="00FF3F0D" w:rsidRPr="00703332" w:rsidRDefault="00FF3F0D" w:rsidP="001511AA">
            <w:pPr>
              <w:pStyle w:val="TableParagraph"/>
            </w:pPr>
          </w:p>
        </w:tc>
        <w:tc>
          <w:tcPr>
            <w:tcW w:w="2201" w:type="dxa"/>
            <w:vMerge/>
          </w:tcPr>
          <w:p w14:paraId="69825DBF" w14:textId="77777777" w:rsidR="00FF3F0D" w:rsidRPr="00703332" w:rsidRDefault="00FF3F0D" w:rsidP="001511AA">
            <w:pPr>
              <w:pStyle w:val="TableParagraph"/>
            </w:pPr>
          </w:p>
        </w:tc>
      </w:tr>
      <w:tr w:rsidR="00FF3F0D" w:rsidRPr="00486B53" w14:paraId="7D0DB24A" w14:textId="77777777" w:rsidTr="6704D720">
        <w:trPr>
          <w:trHeight w:hRule="exact" w:val="212"/>
        </w:trPr>
        <w:tc>
          <w:tcPr>
            <w:tcW w:w="2184" w:type="dxa"/>
            <w:vMerge/>
          </w:tcPr>
          <w:p w14:paraId="1D455889" w14:textId="77777777" w:rsidR="00FF3F0D" w:rsidRPr="00703332" w:rsidRDefault="00FF3F0D" w:rsidP="001511AA">
            <w:pPr>
              <w:pStyle w:val="TableParagraph"/>
            </w:pPr>
          </w:p>
        </w:tc>
        <w:tc>
          <w:tcPr>
            <w:tcW w:w="2203" w:type="dxa"/>
            <w:vMerge/>
          </w:tcPr>
          <w:p w14:paraId="08622FCD" w14:textId="77777777" w:rsidR="00FF3F0D" w:rsidRPr="00703332" w:rsidRDefault="00FF3F0D" w:rsidP="001511AA">
            <w:pPr>
              <w:pStyle w:val="TableParagraph"/>
            </w:pPr>
          </w:p>
        </w:tc>
        <w:tc>
          <w:tcPr>
            <w:tcW w:w="2194" w:type="dxa"/>
            <w:vMerge/>
          </w:tcPr>
          <w:p w14:paraId="39D08F82" w14:textId="77777777" w:rsidR="00FF3F0D" w:rsidRPr="00703332" w:rsidRDefault="00FF3F0D" w:rsidP="001511AA">
            <w:pPr>
              <w:pStyle w:val="TableParagraph"/>
            </w:pPr>
          </w:p>
        </w:tc>
        <w:tc>
          <w:tcPr>
            <w:tcW w:w="2208" w:type="dxa"/>
            <w:vMerge/>
          </w:tcPr>
          <w:p w14:paraId="111E455F" w14:textId="77777777" w:rsidR="00FF3F0D" w:rsidRPr="00703332" w:rsidRDefault="00FF3F0D" w:rsidP="001511AA">
            <w:pPr>
              <w:pStyle w:val="TableParagraph"/>
            </w:pPr>
          </w:p>
        </w:tc>
        <w:tc>
          <w:tcPr>
            <w:tcW w:w="2208" w:type="dxa"/>
            <w:vMerge/>
          </w:tcPr>
          <w:p w14:paraId="51580A81" w14:textId="77777777" w:rsidR="00FF3F0D" w:rsidRPr="00703332" w:rsidRDefault="00FF3F0D" w:rsidP="001511AA">
            <w:pPr>
              <w:pStyle w:val="TableParagraph"/>
            </w:pPr>
          </w:p>
        </w:tc>
        <w:tc>
          <w:tcPr>
            <w:tcW w:w="2216" w:type="dxa"/>
            <w:vMerge/>
          </w:tcPr>
          <w:p w14:paraId="3997CB29" w14:textId="77777777" w:rsidR="00FF3F0D" w:rsidRPr="00703332" w:rsidRDefault="00FF3F0D" w:rsidP="001511AA">
            <w:pPr>
              <w:pStyle w:val="TableParagraph"/>
            </w:pPr>
          </w:p>
        </w:tc>
        <w:tc>
          <w:tcPr>
            <w:tcW w:w="2201" w:type="dxa"/>
            <w:vMerge w:val="restart"/>
            <w:tcBorders>
              <w:left w:val="single" w:sz="12" w:space="0" w:color="FFFFFF" w:themeColor="background1"/>
            </w:tcBorders>
            <w:shd w:val="clear" w:color="auto" w:fill="F1EEEC"/>
          </w:tcPr>
          <w:p w14:paraId="0F59A4A3" w14:textId="77777777" w:rsidR="00FF3F0D" w:rsidRPr="00703332" w:rsidRDefault="00FF3F0D" w:rsidP="006E1F8D">
            <w:pPr>
              <w:pStyle w:val="Tableparagraphsmall"/>
            </w:pPr>
            <w:r w:rsidRPr="00703332">
              <w:t>Family and carers have a</w:t>
            </w:r>
            <w:r w:rsidRPr="008D2EC4">
              <w:t xml:space="preserve"> </w:t>
            </w:r>
            <w:r w:rsidRPr="00703332">
              <w:t>greater knowledge of what</w:t>
            </w:r>
            <w:r w:rsidRPr="008D2EC4">
              <w:t xml:space="preserve"> </w:t>
            </w:r>
            <w:r w:rsidRPr="00703332">
              <w:t>to expect and are better</w:t>
            </w:r>
            <w:r w:rsidRPr="008D2EC4">
              <w:t xml:space="preserve"> </w:t>
            </w:r>
            <w:r w:rsidRPr="00703332">
              <w:t>prepared</w:t>
            </w:r>
            <w:r w:rsidRPr="008D2EC4">
              <w:t xml:space="preserve"> </w:t>
            </w:r>
            <w:r w:rsidRPr="00703332">
              <w:t>for</w:t>
            </w:r>
            <w:r w:rsidRPr="008D2EC4">
              <w:t xml:space="preserve"> </w:t>
            </w:r>
            <w:r w:rsidRPr="00703332">
              <w:t>the</w:t>
            </w:r>
            <w:r w:rsidRPr="008D2EC4">
              <w:t xml:space="preserve"> </w:t>
            </w:r>
            <w:r w:rsidRPr="00703332">
              <w:t>death</w:t>
            </w:r>
            <w:r w:rsidRPr="008D2EC4">
              <w:t xml:space="preserve"> </w:t>
            </w:r>
            <w:r w:rsidRPr="00703332">
              <w:t>of</w:t>
            </w:r>
            <w:r w:rsidRPr="008D2EC4">
              <w:t xml:space="preserve"> </w:t>
            </w:r>
            <w:r w:rsidRPr="00703332">
              <w:t>a</w:t>
            </w:r>
            <w:r w:rsidRPr="008D2EC4">
              <w:t xml:space="preserve"> </w:t>
            </w:r>
            <w:r w:rsidRPr="00703332">
              <w:t>family member (including</w:t>
            </w:r>
            <w:r w:rsidRPr="008D2EC4">
              <w:t xml:space="preserve"> bereavement)</w:t>
            </w:r>
          </w:p>
        </w:tc>
      </w:tr>
      <w:tr w:rsidR="00FF3F0D" w:rsidRPr="00486B53" w14:paraId="4F376664" w14:textId="77777777" w:rsidTr="6704D720">
        <w:trPr>
          <w:trHeight w:hRule="exact" w:val="307"/>
        </w:trPr>
        <w:tc>
          <w:tcPr>
            <w:tcW w:w="2184" w:type="dxa"/>
            <w:vMerge/>
          </w:tcPr>
          <w:p w14:paraId="117DC01D" w14:textId="77777777" w:rsidR="00FF3F0D" w:rsidRPr="00703332" w:rsidRDefault="00FF3F0D" w:rsidP="001511AA">
            <w:pPr>
              <w:pStyle w:val="TableParagraph"/>
            </w:pPr>
          </w:p>
        </w:tc>
        <w:tc>
          <w:tcPr>
            <w:tcW w:w="2203" w:type="dxa"/>
            <w:vMerge/>
          </w:tcPr>
          <w:p w14:paraId="203FDC7F" w14:textId="77777777" w:rsidR="00FF3F0D" w:rsidRPr="00703332" w:rsidRDefault="00FF3F0D" w:rsidP="001511AA">
            <w:pPr>
              <w:pStyle w:val="TableParagraph"/>
            </w:pPr>
          </w:p>
        </w:tc>
        <w:tc>
          <w:tcPr>
            <w:tcW w:w="2194" w:type="dxa"/>
            <w:vMerge/>
          </w:tcPr>
          <w:p w14:paraId="4CFAC44F" w14:textId="77777777" w:rsidR="00FF3F0D" w:rsidRPr="00703332" w:rsidRDefault="00FF3F0D" w:rsidP="001511AA">
            <w:pPr>
              <w:pStyle w:val="TableParagraph"/>
            </w:pPr>
          </w:p>
        </w:tc>
        <w:tc>
          <w:tcPr>
            <w:tcW w:w="2208" w:type="dxa"/>
            <w:vMerge/>
          </w:tcPr>
          <w:p w14:paraId="4B49F22D" w14:textId="77777777" w:rsidR="00FF3F0D" w:rsidRPr="00703332" w:rsidRDefault="00FF3F0D" w:rsidP="001511AA">
            <w:pPr>
              <w:pStyle w:val="TableParagraph"/>
            </w:pPr>
          </w:p>
        </w:tc>
        <w:tc>
          <w:tcPr>
            <w:tcW w:w="2208" w:type="dxa"/>
            <w:vMerge/>
          </w:tcPr>
          <w:p w14:paraId="6EDC7C44" w14:textId="77777777" w:rsidR="00FF3F0D" w:rsidRPr="00703332" w:rsidRDefault="00FF3F0D" w:rsidP="001511AA">
            <w:pPr>
              <w:pStyle w:val="TableParagraph"/>
            </w:pPr>
          </w:p>
        </w:tc>
        <w:tc>
          <w:tcPr>
            <w:tcW w:w="2216" w:type="dxa"/>
            <w:vMerge w:val="restart"/>
            <w:tcBorders>
              <w:right w:val="single" w:sz="12" w:space="0" w:color="FFFFFF" w:themeColor="background1"/>
            </w:tcBorders>
            <w:shd w:val="clear" w:color="auto" w:fill="F1EEEC"/>
          </w:tcPr>
          <w:p w14:paraId="1B982754" w14:textId="0E1CD2B9" w:rsidR="00FF3F0D" w:rsidRPr="00157A20" w:rsidRDefault="00FF3F0D" w:rsidP="006E1F8D">
            <w:pPr>
              <w:pStyle w:val="Tableparagraphsmall"/>
            </w:pPr>
            <w:r w:rsidRPr="00157A20">
              <w:t>Increased</w:t>
            </w:r>
            <w:r w:rsidRPr="008D2EC4">
              <w:t xml:space="preserve"> </w:t>
            </w:r>
            <w:r w:rsidRPr="00157A20">
              <w:t>and</w:t>
            </w:r>
            <w:r w:rsidRPr="008D2EC4">
              <w:t xml:space="preserve"> </w:t>
            </w:r>
            <w:r w:rsidRPr="00157A20">
              <w:t>consistent</w:t>
            </w:r>
            <w:r w:rsidRPr="008D2EC4">
              <w:t xml:space="preserve"> </w:t>
            </w:r>
            <w:r w:rsidRPr="00157A20">
              <w:t xml:space="preserve">use of </w:t>
            </w:r>
            <w:r w:rsidR="00803876" w:rsidRPr="00824683">
              <w:t>streamlined services</w:t>
            </w:r>
            <w:r w:rsidR="00803876" w:rsidRPr="00157A20">
              <w:t xml:space="preserve"> </w:t>
            </w:r>
            <w:r w:rsidRPr="00157A20">
              <w:t>and</w:t>
            </w:r>
            <w:r w:rsidRPr="008D2EC4">
              <w:t xml:space="preserve"> </w:t>
            </w:r>
            <w:r w:rsidRPr="00157A20">
              <w:t>appropriate</w:t>
            </w:r>
            <w:r w:rsidRPr="008D2EC4">
              <w:t xml:space="preserve"> </w:t>
            </w:r>
            <w:r w:rsidRPr="00157A20">
              <w:t>referral</w:t>
            </w:r>
            <w:r w:rsidRPr="008D2EC4">
              <w:t xml:space="preserve"> pathways</w:t>
            </w:r>
          </w:p>
        </w:tc>
        <w:tc>
          <w:tcPr>
            <w:tcW w:w="2201" w:type="dxa"/>
            <w:vMerge/>
          </w:tcPr>
          <w:p w14:paraId="37298746" w14:textId="77777777" w:rsidR="00FF3F0D" w:rsidRPr="00703332" w:rsidRDefault="00FF3F0D" w:rsidP="001511AA">
            <w:pPr>
              <w:pStyle w:val="TableParagraph"/>
            </w:pPr>
          </w:p>
        </w:tc>
      </w:tr>
      <w:tr w:rsidR="00FF3F0D" w:rsidRPr="00486B53" w14:paraId="3BBC28B3" w14:textId="77777777" w:rsidTr="00F413C9">
        <w:trPr>
          <w:trHeight w:hRule="exact" w:val="250"/>
        </w:trPr>
        <w:tc>
          <w:tcPr>
            <w:tcW w:w="2184" w:type="dxa"/>
            <w:vMerge w:val="restart"/>
            <w:tcBorders>
              <w:left w:val="nil"/>
              <w:right w:val="single" w:sz="12" w:space="0" w:color="FFFFFF" w:themeColor="background1"/>
            </w:tcBorders>
            <w:shd w:val="clear" w:color="auto" w:fill="EAEEEE"/>
          </w:tcPr>
          <w:p w14:paraId="1B5FDBA1" w14:textId="45BF00FA" w:rsidR="00FF3F0D" w:rsidRPr="00703332" w:rsidRDefault="00FF3F0D" w:rsidP="006E1F8D">
            <w:pPr>
              <w:pStyle w:val="Tableparagraphsmall"/>
            </w:pPr>
            <w:r w:rsidRPr="00703332">
              <w:t>Use available technologies</w:t>
            </w:r>
            <w:r w:rsidRPr="008D2EC4">
              <w:t xml:space="preserve"> </w:t>
            </w:r>
            <w:r w:rsidRPr="00703332">
              <w:t>to support ﬂexible and</w:t>
            </w:r>
            <w:r w:rsidRPr="008D2EC4">
              <w:t xml:space="preserve"> </w:t>
            </w:r>
            <w:r w:rsidRPr="00703332">
              <w:t>responsive</w:t>
            </w:r>
            <w:r w:rsidRPr="008D2EC4">
              <w:t xml:space="preserve"> </w:t>
            </w:r>
            <w:r w:rsidRPr="00703332">
              <w:t>palliative</w:t>
            </w:r>
            <w:r w:rsidRPr="008D2EC4">
              <w:t xml:space="preserve"> </w:t>
            </w:r>
            <w:r w:rsidRPr="00703332">
              <w:t>care</w:t>
            </w:r>
            <w:r w:rsidRPr="008D2EC4">
              <w:t xml:space="preserve"> </w:t>
            </w:r>
            <w:r w:rsidRPr="00703332">
              <w:t>at</w:t>
            </w:r>
            <w:r w:rsidRPr="008D2EC4">
              <w:t xml:space="preserve"> </w:t>
            </w:r>
            <w:r w:rsidRPr="00703332">
              <w:t>home, including</w:t>
            </w:r>
            <w:r w:rsidRPr="008D2EC4">
              <w:t xml:space="preserve"> </w:t>
            </w:r>
            <w:r w:rsidRPr="00703332">
              <w:t>in</w:t>
            </w:r>
            <w:r w:rsidRPr="008D2EC4">
              <w:t xml:space="preserve"> </w:t>
            </w:r>
            <w:r w:rsidRPr="00703332">
              <w:t>the</w:t>
            </w:r>
            <w:r w:rsidRPr="008D2EC4">
              <w:t xml:space="preserve"> </w:t>
            </w:r>
            <w:r w:rsidRPr="00703332">
              <w:t>after</w:t>
            </w:r>
            <w:r w:rsidRPr="008D2EC4">
              <w:t xml:space="preserve"> hours</w:t>
            </w:r>
            <w:r w:rsidR="00D368A8" w:rsidRPr="008D2EC4">
              <w:t xml:space="preserve"> period</w:t>
            </w:r>
          </w:p>
        </w:tc>
        <w:tc>
          <w:tcPr>
            <w:tcW w:w="2203" w:type="dxa"/>
            <w:vMerge/>
          </w:tcPr>
          <w:p w14:paraId="47796609" w14:textId="77777777" w:rsidR="00FF3F0D" w:rsidRPr="00703332" w:rsidRDefault="00FF3F0D" w:rsidP="001511AA">
            <w:pPr>
              <w:pStyle w:val="TableParagraph"/>
            </w:pPr>
          </w:p>
        </w:tc>
        <w:tc>
          <w:tcPr>
            <w:tcW w:w="2194" w:type="dxa"/>
            <w:vMerge/>
          </w:tcPr>
          <w:p w14:paraId="174C4A1A" w14:textId="77777777" w:rsidR="00FF3F0D" w:rsidRPr="00703332" w:rsidRDefault="00FF3F0D" w:rsidP="001511AA">
            <w:pPr>
              <w:pStyle w:val="TableParagraph"/>
            </w:pPr>
          </w:p>
        </w:tc>
        <w:tc>
          <w:tcPr>
            <w:tcW w:w="2208" w:type="dxa"/>
            <w:vMerge/>
          </w:tcPr>
          <w:p w14:paraId="64C39153" w14:textId="77777777" w:rsidR="00FF3F0D" w:rsidRPr="00703332" w:rsidRDefault="00FF3F0D" w:rsidP="001511AA">
            <w:pPr>
              <w:pStyle w:val="TableParagraph"/>
            </w:pPr>
          </w:p>
        </w:tc>
        <w:tc>
          <w:tcPr>
            <w:tcW w:w="2208" w:type="dxa"/>
            <w:vMerge/>
          </w:tcPr>
          <w:p w14:paraId="3DAAFABD" w14:textId="77777777" w:rsidR="00FF3F0D" w:rsidRPr="00703332" w:rsidRDefault="00FF3F0D" w:rsidP="001511AA">
            <w:pPr>
              <w:pStyle w:val="TableParagraph"/>
            </w:pPr>
          </w:p>
        </w:tc>
        <w:tc>
          <w:tcPr>
            <w:tcW w:w="2216" w:type="dxa"/>
            <w:vMerge/>
          </w:tcPr>
          <w:p w14:paraId="6361F97A" w14:textId="77777777" w:rsidR="00FF3F0D" w:rsidRPr="00703332" w:rsidRDefault="00FF3F0D" w:rsidP="001511AA">
            <w:pPr>
              <w:pStyle w:val="TableParagraph"/>
            </w:pPr>
          </w:p>
        </w:tc>
        <w:tc>
          <w:tcPr>
            <w:tcW w:w="2201" w:type="dxa"/>
            <w:vMerge/>
          </w:tcPr>
          <w:p w14:paraId="40ACAED6" w14:textId="77777777" w:rsidR="00FF3F0D" w:rsidRPr="00703332" w:rsidRDefault="00FF3F0D" w:rsidP="001511AA">
            <w:pPr>
              <w:pStyle w:val="TableParagraph"/>
            </w:pPr>
          </w:p>
        </w:tc>
      </w:tr>
      <w:tr w:rsidR="00FF3F0D" w:rsidRPr="00486B53" w14:paraId="7FAFAE22" w14:textId="77777777" w:rsidTr="6704D720">
        <w:trPr>
          <w:trHeight w:hRule="exact" w:val="187"/>
        </w:trPr>
        <w:tc>
          <w:tcPr>
            <w:tcW w:w="2184" w:type="dxa"/>
            <w:vMerge/>
          </w:tcPr>
          <w:p w14:paraId="3C723684" w14:textId="77777777" w:rsidR="00FF3F0D" w:rsidRPr="00703332" w:rsidRDefault="00FF3F0D" w:rsidP="001511AA">
            <w:pPr>
              <w:pStyle w:val="TableParagraph"/>
            </w:pPr>
          </w:p>
        </w:tc>
        <w:tc>
          <w:tcPr>
            <w:tcW w:w="2203" w:type="dxa"/>
            <w:vMerge w:val="restart"/>
            <w:tcBorders>
              <w:left w:val="single" w:sz="12" w:space="0" w:color="FFFFFF" w:themeColor="background1"/>
            </w:tcBorders>
            <w:shd w:val="clear" w:color="auto" w:fill="EFEFF8"/>
          </w:tcPr>
          <w:p w14:paraId="04A2377B" w14:textId="77777777" w:rsidR="00FF3F0D" w:rsidRPr="00703332" w:rsidRDefault="00FF3F0D" w:rsidP="006E1F8D">
            <w:pPr>
              <w:pStyle w:val="Tableparagraphsmall"/>
            </w:pPr>
            <w:r w:rsidRPr="00703332">
              <w:t>Existing</w:t>
            </w:r>
            <w:r w:rsidRPr="008D2EC4">
              <w:t xml:space="preserve"> </w:t>
            </w:r>
            <w:r w:rsidRPr="00703332">
              <w:t>strategies,</w:t>
            </w:r>
            <w:r w:rsidRPr="008D2EC4">
              <w:t xml:space="preserve"> </w:t>
            </w:r>
            <w:r w:rsidRPr="00703332">
              <w:t>guidelines</w:t>
            </w:r>
            <w:r w:rsidRPr="008D2EC4">
              <w:t xml:space="preserve"> </w:t>
            </w:r>
            <w:r w:rsidRPr="00703332">
              <w:t>and</w:t>
            </w:r>
            <w:r w:rsidRPr="008D2EC4">
              <w:t xml:space="preserve"> </w:t>
            </w:r>
            <w:r w:rsidRPr="00703332">
              <w:t>frameworks</w:t>
            </w:r>
          </w:p>
        </w:tc>
        <w:tc>
          <w:tcPr>
            <w:tcW w:w="2194" w:type="dxa"/>
            <w:vMerge w:val="restart"/>
            <w:shd w:val="clear" w:color="auto" w:fill="EFEFF8"/>
          </w:tcPr>
          <w:p w14:paraId="5E370EC6" w14:textId="77777777" w:rsidR="00FF3F0D" w:rsidRPr="00703332" w:rsidRDefault="00FF3F0D" w:rsidP="006E1F8D">
            <w:pPr>
              <w:pStyle w:val="Tableparagraphsmall"/>
            </w:pPr>
            <w:r w:rsidRPr="00703332">
              <w:t>Deliver education and</w:t>
            </w:r>
            <w:r w:rsidRPr="008D2EC4">
              <w:t xml:space="preserve"> </w:t>
            </w:r>
            <w:r w:rsidRPr="00703332">
              <w:t>training</w:t>
            </w:r>
            <w:r w:rsidRPr="008D2EC4">
              <w:t xml:space="preserve"> </w:t>
            </w:r>
            <w:r w:rsidRPr="00703332">
              <w:t>to</w:t>
            </w:r>
            <w:r w:rsidRPr="008D2EC4">
              <w:t xml:space="preserve"> </w:t>
            </w:r>
            <w:r w:rsidRPr="00703332">
              <w:t>meet</w:t>
            </w:r>
            <w:r w:rsidRPr="008D2EC4">
              <w:t xml:space="preserve"> </w:t>
            </w:r>
            <w:r w:rsidRPr="00703332">
              <w:t>the</w:t>
            </w:r>
            <w:r w:rsidRPr="008D2EC4">
              <w:t xml:space="preserve"> </w:t>
            </w:r>
            <w:r w:rsidRPr="00703332">
              <w:t>needs</w:t>
            </w:r>
            <w:r w:rsidRPr="008D2EC4">
              <w:t xml:space="preserve"> </w:t>
            </w:r>
            <w:r w:rsidRPr="00703332">
              <w:t>of the workforce and to</w:t>
            </w:r>
            <w:r w:rsidRPr="008D2EC4">
              <w:t xml:space="preserve"> </w:t>
            </w:r>
            <w:r w:rsidRPr="00703332">
              <w:t>build</w:t>
            </w:r>
            <w:r w:rsidRPr="008D2EC4">
              <w:t xml:space="preserve"> </w:t>
            </w:r>
            <w:r w:rsidRPr="00703332">
              <w:t>capacity</w:t>
            </w:r>
          </w:p>
        </w:tc>
        <w:tc>
          <w:tcPr>
            <w:tcW w:w="2208" w:type="dxa"/>
            <w:vMerge/>
          </w:tcPr>
          <w:p w14:paraId="013E9867" w14:textId="77777777" w:rsidR="00FF3F0D" w:rsidRPr="00703332" w:rsidRDefault="00FF3F0D" w:rsidP="001511AA">
            <w:pPr>
              <w:pStyle w:val="TableParagraph"/>
            </w:pPr>
          </w:p>
        </w:tc>
        <w:tc>
          <w:tcPr>
            <w:tcW w:w="2208" w:type="dxa"/>
            <w:vMerge/>
          </w:tcPr>
          <w:p w14:paraId="59694C0F" w14:textId="77777777" w:rsidR="00FF3F0D" w:rsidRPr="00703332" w:rsidRDefault="00FF3F0D" w:rsidP="001511AA">
            <w:pPr>
              <w:pStyle w:val="TableParagraph"/>
            </w:pPr>
          </w:p>
        </w:tc>
        <w:tc>
          <w:tcPr>
            <w:tcW w:w="2216" w:type="dxa"/>
            <w:vMerge/>
          </w:tcPr>
          <w:p w14:paraId="3797AE79" w14:textId="77777777" w:rsidR="00FF3F0D" w:rsidRPr="00703332" w:rsidRDefault="00FF3F0D" w:rsidP="001511AA">
            <w:pPr>
              <w:pStyle w:val="TableParagraph"/>
            </w:pPr>
          </w:p>
        </w:tc>
        <w:tc>
          <w:tcPr>
            <w:tcW w:w="2201" w:type="dxa"/>
            <w:vMerge/>
          </w:tcPr>
          <w:p w14:paraId="510D20C9" w14:textId="77777777" w:rsidR="00FF3F0D" w:rsidRPr="00703332" w:rsidRDefault="00FF3F0D" w:rsidP="001511AA">
            <w:pPr>
              <w:pStyle w:val="TableParagraph"/>
            </w:pPr>
          </w:p>
        </w:tc>
      </w:tr>
      <w:tr w:rsidR="00FF3F0D" w:rsidRPr="00486B53" w14:paraId="2D7445E1" w14:textId="77777777" w:rsidTr="6704D720">
        <w:trPr>
          <w:trHeight w:hRule="exact" w:val="164"/>
        </w:trPr>
        <w:tc>
          <w:tcPr>
            <w:tcW w:w="2184" w:type="dxa"/>
            <w:vMerge/>
          </w:tcPr>
          <w:p w14:paraId="11B85CDE" w14:textId="77777777" w:rsidR="00FF3F0D" w:rsidRPr="00703332" w:rsidRDefault="00FF3F0D" w:rsidP="001511AA">
            <w:pPr>
              <w:pStyle w:val="TableParagraph"/>
            </w:pPr>
          </w:p>
        </w:tc>
        <w:tc>
          <w:tcPr>
            <w:tcW w:w="2203" w:type="dxa"/>
            <w:vMerge/>
          </w:tcPr>
          <w:p w14:paraId="68CF76B4" w14:textId="77777777" w:rsidR="00FF3F0D" w:rsidRPr="00703332" w:rsidRDefault="00FF3F0D" w:rsidP="001511AA">
            <w:pPr>
              <w:pStyle w:val="TableParagraph"/>
            </w:pPr>
          </w:p>
        </w:tc>
        <w:tc>
          <w:tcPr>
            <w:tcW w:w="2194" w:type="dxa"/>
            <w:vMerge/>
          </w:tcPr>
          <w:p w14:paraId="7A09D139" w14:textId="77777777" w:rsidR="00FF3F0D" w:rsidRPr="00703332" w:rsidRDefault="00FF3F0D" w:rsidP="001511AA">
            <w:pPr>
              <w:pStyle w:val="TableParagraph"/>
            </w:pPr>
          </w:p>
        </w:tc>
        <w:tc>
          <w:tcPr>
            <w:tcW w:w="2208" w:type="dxa"/>
            <w:vMerge w:val="restart"/>
            <w:tcBorders>
              <w:right w:val="single" w:sz="18" w:space="0" w:color="FFFFFF" w:themeColor="background1"/>
            </w:tcBorders>
            <w:shd w:val="clear" w:color="auto" w:fill="EFEFF8"/>
          </w:tcPr>
          <w:p w14:paraId="65AC5EE2" w14:textId="77777777" w:rsidR="00FF3F0D" w:rsidRPr="00703332" w:rsidRDefault="00FF3F0D" w:rsidP="006E1F8D">
            <w:pPr>
              <w:pStyle w:val="Tableparagraphsmall"/>
            </w:pPr>
            <w:r w:rsidRPr="00703332">
              <w:t>Documented</w:t>
            </w:r>
            <w:r w:rsidRPr="008D2EC4">
              <w:t xml:space="preserve"> </w:t>
            </w:r>
            <w:r w:rsidRPr="00703332">
              <w:t>referral</w:t>
            </w:r>
            <w:r w:rsidRPr="008D2EC4">
              <w:t xml:space="preserve"> </w:t>
            </w:r>
            <w:r w:rsidRPr="00703332">
              <w:t>pathways</w:t>
            </w:r>
            <w:r w:rsidRPr="000D7396">
              <w:t xml:space="preserve"> </w:t>
            </w:r>
            <w:r w:rsidRPr="00703332">
              <w:t>(existing/newly</w:t>
            </w:r>
            <w:r w:rsidRPr="008D2EC4">
              <w:t xml:space="preserve"> designed)</w:t>
            </w:r>
          </w:p>
        </w:tc>
        <w:tc>
          <w:tcPr>
            <w:tcW w:w="2208" w:type="dxa"/>
            <w:vMerge/>
          </w:tcPr>
          <w:p w14:paraId="20C0E297" w14:textId="77777777" w:rsidR="00FF3F0D" w:rsidRPr="00703332" w:rsidRDefault="00FF3F0D" w:rsidP="001511AA">
            <w:pPr>
              <w:pStyle w:val="TableParagraph"/>
            </w:pPr>
          </w:p>
        </w:tc>
        <w:tc>
          <w:tcPr>
            <w:tcW w:w="2216" w:type="dxa"/>
            <w:vMerge/>
          </w:tcPr>
          <w:p w14:paraId="22C17035" w14:textId="77777777" w:rsidR="00FF3F0D" w:rsidRPr="00703332" w:rsidRDefault="00FF3F0D" w:rsidP="001511AA">
            <w:pPr>
              <w:pStyle w:val="TableParagraph"/>
            </w:pPr>
          </w:p>
        </w:tc>
        <w:tc>
          <w:tcPr>
            <w:tcW w:w="2201" w:type="dxa"/>
            <w:vMerge/>
          </w:tcPr>
          <w:p w14:paraId="71FA6151" w14:textId="77777777" w:rsidR="00FF3F0D" w:rsidRPr="00703332" w:rsidRDefault="00FF3F0D" w:rsidP="001511AA">
            <w:pPr>
              <w:pStyle w:val="TableParagraph"/>
            </w:pPr>
          </w:p>
        </w:tc>
      </w:tr>
      <w:tr w:rsidR="00FF3F0D" w:rsidRPr="00486B53" w14:paraId="694F45B3" w14:textId="77777777" w:rsidTr="6704D720">
        <w:trPr>
          <w:trHeight w:hRule="exact" w:val="519"/>
        </w:trPr>
        <w:tc>
          <w:tcPr>
            <w:tcW w:w="2184" w:type="dxa"/>
            <w:vMerge/>
          </w:tcPr>
          <w:p w14:paraId="60A9A07A" w14:textId="77777777" w:rsidR="00FF3F0D" w:rsidRPr="00703332" w:rsidRDefault="00FF3F0D" w:rsidP="001511AA">
            <w:pPr>
              <w:pStyle w:val="TableParagraph"/>
            </w:pPr>
          </w:p>
        </w:tc>
        <w:tc>
          <w:tcPr>
            <w:tcW w:w="2203" w:type="dxa"/>
            <w:vMerge/>
          </w:tcPr>
          <w:p w14:paraId="667E5D0E" w14:textId="77777777" w:rsidR="00FF3F0D" w:rsidRPr="00703332" w:rsidRDefault="00FF3F0D" w:rsidP="001511AA">
            <w:pPr>
              <w:pStyle w:val="TableParagraph"/>
            </w:pPr>
          </w:p>
        </w:tc>
        <w:tc>
          <w:tcPr>
            <w:tcW w:w="2194" w:type="dxa"/>
            <w:vMerge/>
          </w:tcPr>
          <w:p w14:paraId="18C4E224" w14:textId="77777777" w:rsidR="00FF3F0D" w:rsidRPr="00703332" w:rsidRDefault="00FF3F0D" w:rsidP="001511AA">
            <w:pPr>
              <w:pStyle w:val="TableParagraph"/>
            </w:pPr>
          </w:p>
        </w:tc>
        <w:tc>
          <w:tcPr>
            <w:tcW w:w="2208" w:type="dxa"/>
            <w:vMerge/>
          </w:tcPr>
          <w:p w14:paraId="542442D0" w14:textId="77777777" w:rsidR="00FF3F0D" w:rsidRPr="00703332" w:rsidRDefault="00FF3F0D" w:rsidP="001511AA">
            <w:pPr>
              <w:pStyle w:val="TableParagraph"/>
            </w:pPr>
          </w:p>
        </w:tc>
        <w:tc>
          <w:tcPr>
            <w:tcW w:w="2208" w:type="dxa"/>
            <w:vMerge w:val="restart"/>
            <w:tcBorders>
              <w:left w:val="single" w:sz="18" w:space="0" w:color="FFFFFF" w:themeColor="background1"/>
            </w:tcBorders>
            <w:shd w:val="clear" w:color="auto" w:fill="F1EEEC"/>
          </w:tcPr>
          <w:p w14:paraId="0E240733" w14:textId="77777777" w:rsidR="00FF3F0D" w:rsidRPr="00703332" w:rsidRDefault="00FF3F0D" w:rsidP="006E1F8D">
            <w:pPr>
              <w:pStyle w:val="Tableparagraphsmall"/>
            </w:pPr>
            <w:r w:rsidRPr="00703332">
              <w:t>Increase in ﬂexible and</w:t>
            </w:r>
            <w:r w:rsidRPr="008D2EC4">
              <w:t xml:space="preserve"> </w:t>
            </w:r>
            <w:r w:rsidRPr="00703332">
              <w:t>responsive palliative care</w:t>
            </w:r>
            <w:r w:rsidRPr="008D2EC4">
              <w:t xml:space="preserve"> </w:t>
            </w:r>
            <w:r w:rsidRPr="00703332">
              <w:t>supported</w:t>
            </w:r>
            <w:r w:rsidRPr="008D2EC4">
              <w:t xml:space="preserve"> </w:t>
            </w:r>
            <w:r w:rsidRPr="00703332">
              <w:t>through</w:t>
            </w:r>
            <w:r w:rsidRPr="008D2EC4">
              <w:t xml:space="preserve"> </w:t>
            </w:r>
            <w:r w:rsidRPr="00703332">
              <w:t>use</w:t>
            </w:r>
            <w:r w:rsidRPr="008D2EC4">
              <w:t xml:space="preserve"> </w:t>
            </w:r>
            <w:r w:rsidRPr="00703332">
              <w:t>of</w:t>
            </w:r>
            <w:r w:rsidRPr="008D2EC4">
              <w:t xml:space="preserve"> </w:t>
            </w:r>
            <w:r w:rsidRPr="00703332">
              <w:t>available</w:t>
            </w:r>
            <w:r w:rsidRPr="008D2EC4">
              <w:t xml:space="preserve"> </w:t>
            </w:r>
            <w:r w:rsidRPr="00703332">
              <w:t>technologies</w:t>
            </w:r>
          </w:p>
        </w:tc>
        <w:tc>
          <w:tcPr>
            <w:tcW w:w="2216" w:type="dxa"/>
            <w:vMerge/>
          </w:tcPr>
          <w:p w14:paraId="1734D6A5" w14:textId="77777777" w:rsidR="00FF3F0D" w:rsidRPr="00703332" w:rsidRDefault="00FF3F0D" w:rsidP="001511AA">
            <w:pPr>
              <w:pStyle w:val="TableParagraph"/>
            </w:pPr>
          </w:p>
        </w:tc>
        <w:tc>
          <w:tcPr>
            <w:tcW w:w="2201" w:type="dxa"/>
            <w:vMerge/>
          </w:tcPr>
          <w:p w14:paraId="611B245F" w14:textId="77777777" w:rsidR="00FF3F0D" w:rsidRPr="00703332" w:rsidRDefault="00FF3F0D" w:rsidP="001511AA">
            <w:pPr>
              <w:pStyle w:val="TableParagraph"/>
            </w:pPr>
          </w:p>
        </w:tc>
      </w:tr>
      <w:tr w:rsidR="00FF3F0D" w:rsidRPr="00486B53" w14:paraId="504DFB4F" w14:textId="77777777" w:rsidTr="6704D720">
        <w:trPr>
          <w:trHeight w:hRule="exact" w:val="245"/>
        </w:trPr>
        <w:tc>
          <w:tcPr>
            <w:tcW w:w="2184" w:type="dxa"/>
            <w:vMerge/>
          </w:tcPr>
          <w:p w14:paraId="2131C12A" w14:textId="77777777" w:rsidR="00FF3F0D" w:rsidRPr="00703332" w:rsidRDefault="00FF3F0D" w:rsidP="001511AA">
            <w:pPr>
              <w:pStyle w:val="TableParagraph"/>
            </w:pPr>
          </w:p>
        </w:tc>
        <w:tc>
          <w:tcPr>
            <w:tcW w:w="2203" w:type="dxa"/>
            <w:vMerge/>
          </w:tcPr>
          <w:p w14:paraId="0CCC39A2" w14:textId="77777777" w:rsidR="00FF3F0D" w:rsidRPr="00703332" w:rsidRDefault="00FF3F0D" w:rsidP="001511AA">
            <w:pPr>
              <w:pStyle w:val="TableParagraph"/>
            </w:pPr>
          </w:p>
        </w:tc>
        <w:tc>
          <w:tcPr>
            <w:tcW w:w="2194" w:type="dxa"/>
            <w:vMerge/>
          </w:tcPr>
          <w:p w14:paraId="11CBB95F" w14:textId="77777777" w:rsidR="00FF3F0D" w:rsidRPr="00703332" w:rsidRDefault="00FF3F0D" w:rsidP="001511AA">
            <w:pPr>
              <w:pStyle w:val="TableParagraph"/>
            </w:pPr>
          </w:p>
        </w:tc>
        <w:tc>
          <w:tcPr>
            <w:tcW w:w="2208" w:type="dxa"/>
            <w:vMerge/>
          </w:tcPr>
          <w:p w14:paraId="4F9329DB" w14:textId="77777777" w:rsidR="00FF3F0D" w:rsidRPr="00703332" w:rsidRDefault="00FF3F0D" w:rsidP="001511AA">
            <w:pPr>
              <w:pStyle w:val="TableParagraph"/>
            </w:pPr>
          </w:p>
        </w:tc>
        <w:tc>
          <w:tcPr>
            <w:tcW w:w="2208" w:type="dxa"/>
            <w:vMerge/>
          </w:tcPr>
          <w:p w14:paraId="5BB9A72D" w14:textId="77777777" w:rsidR="00FF3F0D" w:rsidRPr="00703332" w:rsidRDefault="00FF3F0D" w:rsidP="001511AA">
            <w:pPr>
              <w:pStyle w:val="TableParagraph"/>
            </w:pPr>
          </w:p>
        </w:tc>
        <w:tc>
          <w:tcPr>
            <w:tcW w:w="2216" w:type="dxa"/>
            <w:vMerge w:val="restart"/>
            <w:tcBorders>
              <w:right w:val="single" w:sz="12" w:space="0" w:color="FFFFFF" w:themeColor="background1"/>
            </w:tcBorders>
            <w:shd w:val="clear" w:color="auto" w:fill="F1EEEC"/>
          </w:tcPr>
          <w:p w14:paraId="7C4F4368" w14:textId="0245C2FD" w:rsidR="00FF3F0D" w:rsidRPr="00703332" w:rsidRDefault="00FF3F0D" w:rsidP="006E1F8D">
            <w:pPr>
              <w:pStyle w:val="Tableparagraphsmall"/>
            </w:pPr>
            <w:r w:rsidRPr="00703332">
              <w:t>Increased</w:t>
            </w:r>
            <w:r w:rsidRPr="008D2EC4">
              <w:t xml:space="preserve"> </w:t>
            </w:r>
            <w:r w:rsidRPr="00703332">
              <w:t>collaborat</w:t>
            </w:r>
            <w:r w:rsidR="00E71BE3">
              <w:t>ive</w:t>
            </w:r>
            <w:r w:rsidRPr="008D2EC4">
              <w:t xml:space="preserve"> </w:t>
            </w:r>
            <w:r w:rsidRPr="00703332">
              <w:t>coordination</w:t>
            </w:r>
            <w:r w:rsidRPr="008D2EC4">
              <w:t xml:space="preserve"> </w:t>
            </w:r>
            <w:r w:rsidRPr="00703332">
              <w:t>and</w:t>
            </w:r>
            <w:r w:rsidRPr="008D2EC4">
              <w:t xml:space="preserve"> </w:t>
            </w:r>
            <w:r w:rsidRPr="00703332">
              <w:t>integration across and</w:t>
            </w:r>
            <w:r w:rsidRPr="008D2EC4">
              <w:t xml:space="preserve"> </w:t>
            </w:r>
            <w:r w:rsidRPr="00703332">
              <w:t>between</w:t>
            </w:r>
            <w:r w:rsidRPr="008D2EC4">
              <w:t xml:space="preserve"> </w:t>
            </w:r>
            <w:r w:rsidRPr="00703332">
              <w:t>service</w:t>
            </w:r>
            <w:r w:rsidRPr="008D2EC4">
              <w:t xml:space="preserve"> </w:t>
            </w:r>
            <w:r w:rsidRPr="00703332">
              <w:t>providers</w:t>
            </w:r>
          </w:p>
        </w:tc>
        <w:tc>
          <w:tcPr>
            <w:tcW w:w="2201" w:type="dxa"/>
            <w:vMerge/>
          </w:tcPr>
          <w:p w14:paraId="07D9F9BA" w14:textId="77777777" w:rsidR="00FF3F0D" w:rsidRPr="00703332" w:rsidRDefault="00FF3F0D" w:rsidP="001511AA">
            <w:pPr>
              <w:pStyle w:val="TableParagraph"/>
            </w:pPr>
          </w:p>
        </w:tc>
      </w:tr>
      <w:tr w:rsidR="00FF3F0D" w:rsidRPr="00486B53" w14:paraId="50FF4970" w14:textId="77777777" w:rsidTr="6704D720">
        <w:trPr>
          <w:trHeight w:hRule="exact" w:val="194"/>
        </w:trPr>
        <w:tc>
          <w:tcPr>
            <w:tcW w:w="2184" w:type="dxa"/>
            <w:vMerge/>
          </w:tcPr>
          <w:p w14:paraId="5AAEDC04" w14:textId="77777777" w:rsidR="00FF3F0D" w:rsidRPr="00703332" w:rsidRDefault="00FF3F0D" w:rsidP="001511AA">
            <w:pPr>
              <w:pStyle w:val="TableParagraph"/>
            </w:pPr>
          </w:p>
        </w:tc>
        <w:tc>
          <w:tcPr>
            <w:tcW w:w="2203" w:type="dxa"/>
            <w:vMerge/>
          </w:tcPr>
          <w:p w14:paraId="013B68E3" w14:textId="77777777" w:rsidR="00FF3F0D" w:rsidRPr="00703332" w:rsidRDefault="00FF3F0D" w:rsidP="001511AA">
            <w:pPr>
              <w:pStyle w:val="TableParagraph"/>
            </w:pPr>
          </w:p>
        </w:tc>
        <w:tc>
          <w:tcPr>
            <w:tcW w:w="2194" w:type="dxa"/>
            <w:vMerge w:val="restart"/>
            <w:shd w:val="clear" w:color="auto" w:fill="EFEFF8"/>
          </w:tcPr>
          <w:p w14:paraId="5F33815D" w14:textId="77777777" w:rsidR="00FF3F0D" w:rsidRPr="00703332" w:rsidRDefault="00FF3F0D" w:rsidP="006E1F8D">
            <w:pPr>
              <w:pStyle w:val="Tableparagraphsmall"/>
            </w:pPr>
            <w:r w:rsidRPr="00703332">
              <w:t>Develop</w:t>
            </w:r>
            <w:r w:rsidRPr="008D2EC4">
              <w:t xml:space="preserve"> </w:t>
            </w:r>
            <w:r w:rsidRPr="00703332">
              <w:t>Continuous</w:t>
            </w:r>
            <w:r w:rsidRPr="008D2EC4">
              <w:t xml:space="preserve"> </w:t>
            </w:r>
            <w:r w:rsidRPr="00703332">
              <w:t>Quality</w:t>
            </w:r>
            <w:r w:rsidRPr="008D2EC4">
              <w:t xml:space="preserve"> </w:t>
            </w:r>
            <w:r w:rsidRPr="00703332">
              <w:t>Improvement</w:t>
            </w:r>
            <w:r w:rsidRPr="008D2EC4">
              <w:t xml:space="preserve"> </w:t>
            </w:r>
            <w:r w:rsidRPr="00703332">
              <w:t>processes</w:t>
            </w:r>
            <w:r w:rsidRPr="008D2EC4">
              <w:t xml:space="preserve"> </w:t>
            </w:r>
            <w:r w:rsidRPr="00703332">
              <w:t>to</w:t>
            </w:r>
            <w:r w:rsidRPr="008D2EC4">
              <w:t xml:space="preserve"> </w:t>
            </w:r>
            <w:r w:rsidRPr="00703332">
              <w:t>improve</w:t>
            </w:r>
            <w:r w:rsidRPr="008D2EC4">
              <w:t xml:space="preserve"> </w:t>
            </w:r>
            <w:r w:rsidRPr="00703332">
              <w:t>the</w:t>
            </w:r>
            <w:r w:rsidRPr="008D2EC4">
              <w:t xml:space="preserve"> </w:t>
            </w:r>
            <w:r w:rsidRPr="00703332">
              <w:t>quality of palliative and</w:t>
            </w:r>
            <w:r w:rsidRPr="008D2EC4">
              <w:t xml:space="preserve"> </w:t>
            </w:r>
            <w:r w:rsidRPr="00703332">
              <w:t>end-of-life</w:t>
            </w:r>
            <w:r w:rsidRPr="008D2EC4">
              <w:t xml:space="preserve"> </w:t>
            </w:r>
            <w:r w:rsidRPr="00703332">
              <w:t>care</w:t>
            </w:r>
          </w:p>
        </w:tc>
        <w:tc>
          <w:tcPr>
            <w:tcW w:w="2208" w:type="dxa"/>
            <w:vMerge/>
          </w:tcPr>
          <w:p w14:paraId="55F6AFC4" w14:textId="77777777" w:rsidR="00FF3F0D" w:rsidRPr="00703332" w:rsidRDefault="00FF3F0D" w:rsidP="001511AA">
            <w:pPr>
              <w:pStyle w:val="TableParagraph"/>
            </w:pPr>
          </w:p>
        </w:tc>
        <w:tc>
          <w:tcPr>
            <w:tcW w:w="2208" w:type="dxa"/>
            <w:vMerge/>
          </w:tcPr>
          <w:p w14:paraId="73C1D57B" w14:textId="77777777" w:rsidR="00FF3F0D" w:rsidRPr="00703332" w:rsidRDefault="00FF3F0D" w:rsidP="001511AA">
            <w:pPr>
              <w:pStyle w:val="TableParagraph"/>
            </w:pPr>
          </w:p>
        </w:tc>
        <w:tc>
          <w:tcPr>
            <w:tcW w:w="2216" w:type="dxa"/>
            <w:vMerge/>
          </w:tcPr>
          <w:p w14:paraId="6E27C35F" w14:textId="77777777" w:rsidR="00FF3F0D" w:rsidRPr="00703332" w:rsidRDefault="00FF3F0D" w:rsidP="001511AA">
            <w:pPr>
              <w:pStyle w:val="TableParagraph"/>
            </w:pPr>
          </w:p>
        </w:tc>
        <w:tc>
          <w:tcPr>
            <w:tcW w:w="2201" w:type="dxa"/>
            <w:vMerge/>
          </w:tcPr>
          <w:p w14:paraId="067EFEBD" w14:textId="77777777" w:rsidR="00FF3F0D" w:rsidRPr="00703332" w:rsidRDefault="00FF3F0D" w:rsidP="001511AA">
            <w:pPr>
              <w:pStyle w:val="TableParagraph"/>
            </w:pPr>
          </w:p>
        </w:tc>
      </w:tr>
      <w:tr w:rsidR="00FF3F0D" w:rsidRPr="00486B53" w14:paraId="5758209F" w14:textId="77777777" w:rsidTr="6704D720">
        <w:trPr>
          <w:trHeight w:hRule="exact" w:val="121"/>
        </w:trPr>
        <w:tc>
          <w:tcPr>
            <w:tcW w:w="2184" w:type="dxa"/>
            <w:vMerge/>
          </w:tcPr>
          <w:p w14:paraId="6CB1310A" w14:textId="77777777" w:rsidR="00FF3F0D" w:rsidRPr="00703332" w:rsidRDefault="00FF3F0D" w:rsidP="001511AA">
            <w:pPr>
              <w:pStyle w:val="TableParagraph"/>
            </w:pPr>
          </w:p>
        </w:tc>
        <w:tc>
          <w:tcPr>
            <w:tcW w:w="2203" w:type="dxa"/>
            <w:vMerge/>
          </w:tcPr>
          <w:p w14:paraId="64B3474A" w14:textId="77777777" w:rsidR="00FF3F0D" w:rsidRPr="00703332" w:rsidRDefault="00FF3F0D" w:rsidP="001511AA">
            <w:pPr>
              <w:pStyle w:val="TableParagraph"/>
            </w:pPr>
          </w:p>
        </w:tc>
        <w:tc>
          <w:tcPr>
            <w:tcW w:w="2194" w:type="dxa"/>
            <w:vMerge/>
          </w:tcPr>
          <w:p w14:paraId="4CC2C90F" w14:textId="77777777" w:rsidR="00FF3F0D" w:rsidRPr="00703332" w:rsidRDefault="00FF3F0D" w:rsidP="001511AA">
            <w:pPr>
              <w:pStyle w:val="TableParagraph"/>
            </w:pPr>
          </w:p>
        </w:tc>
        <w:tc>
          <w:tcPr>
            <w:tcW w:w="2208" w:type="dxa"/>
            <w:vMerge w:val="restart"/>
            <w:tcBorders>
              <w:right w:val="single" w:sz="18" w:space="0" w:color="FFFFFF" w:themeColor="background1"/>
            </w:tcBorders>
            <w:shd w:val="clear" w:color="auto" w:fill="EFEFF8"/>
          </w:tcPr>
          <w:p w14:paraId="67A822DB" w14:textId="4F3D1CFA" w:rsidR="00FF3F0D" w:rsidRPr="00703332" w:rsidRDefault="00AD009A" w:rsidP="006E1F8D">
            <w:pPr>
              <w:pStyle w:val="Tableparagraphsmall"/>
            </w:pPr>
            <w:r w:rsidRPr="00703332">
              <w:t>Mechanisms</w:t>
            </w:r>
            <w:r w:rsidR="00FF3F0D" w:rsidRPr="008D2EC4">
              <w:t xml:space="preserve"> </w:t>
            </w:r>
            <w:r w:rsidR="00FF3F0D" w:rsidRPr="00703332">
              <w:t>for</w:t>
            </w:r>
            <w:r w:rsidR="00FF3F0D" w:rsidRPr="008D2EC4">
              <w:t xml:space="preserve"> </w:t>
            </w:r>
            <w:r w:rsidR="00FF3F0D" w:rsidRPr="00703332">
              <w:t>collaboration</w:t>
            </w:r>
            <w:r w:rsidR="00FF3F0D" w:rsidRPr="008D2EC4">
              <w:t xml:space="preserve"> </w:t>
            </w:r>
            <w:r w:rsidR="00FF3F0D" w:rsidRPr="00703332">
              <w:t>and</w:t>
            </w:r>
            <w:r w:rsidR="00FF3F0D" w:rsidRPr="008D2EC4">
              <w:t xml:space="preserve"> </w:t>
            </w:r>
            <w:r w:rsidR="00FF3F0D" w:rsidRPr="00703332">
              <w:t>integration</w:t>
            </w:r>
            <w:r w:rsidR="00FF3F0D" w:rsidRPr="008D2EC4">
              <w:t xml:space="preserve"> </w:t>
            </w:r>
            <w:r w:rsidR="00FF3F0D" w:rsidRPr="00703332">
              <w:t>between</w:t>
            </w:r>
            <w:r w:rsidR="00FF3F0D" w:rsidRPr="008D2EC4">
              <w:t xml:space="preserve"> </w:t>
            </w:r>
            <w:r w:rsidR="00FF3F0D" w:rsidRPr="00703332">
              <w:t>PHNs,</w:t>
            </w:r>
            <w:r w:rsidR="004F70F3">
              <w:t xml:space="preserve"> </w:t>
            </w:r>
            <w:r w:rsidR="004F70F3" w:rsidRPr="00703332">
              <w:t>service</w:t>
            </w:r>
            <w:r w:rsidR="004F70F3" w:rsidRPr="008D2EC4">
              <w:t xml:space="preserve"> </w:t>
            </w:r>
            <w:r w:rsidR="004F70F3" w:rsidRPr="00703332">
              <w:t>providers</w:t>
            </w:r>
            <w:r w:rsidR="004F70F3">
              <w:t xml:space="preserve"> and</w:t>
            </w:r>
            <w:r w:rsidR="004F70F3" w:rsidRPr="008D2EC4">
              <w:t xml:space="preserve"> </w:t>
            </w:r>
            <w:r w:rsidR="00FF3F0D" w:rsidRPr="00703332">
              <w:t>the community</w:t>
            </w:r>
            <w:r w:rsidR="00FF3F0D" w:rsidRPr="008D2EC4">
              <w:t xml:space="preserve"> </w:t>
            </w:r>
          </w:p>
        </w:tc>
        <w:tc>
          <w:tcPr>
            <w:tcW w:w="2208" w:type="dxa"/>
            <w:vMerge/>
          </w:tcPr>
          <w:p w14:paraId="384E26AB" w14:textId="77777777" w:rsidR="00FF3F0D" w:rsidRPr="00703332" w:rsidRDefault="00FF3F0D" w:rsidP="001511AA">
            <w:pPr>
              <w:pStyle w:val="TableParagraph"/>
            </w:pPr>
          </w:p>
        </w:tc>
        <w:tc>
          <w:tcPr>
            <w:tcW w:w="2216" w:type="dxa"/>
            <w:vMerge/>
          </w:tcPr>
          <w:p w14:paraId="292E324F" w14:textId="77777777" w:rsidR="00FF3F0D" w:rsidRPr="00703332" w:rsidRDefault="00FF3F0D" w:rsidP="001511AA">
            <w:pPr>
              <w:pStyle w:val="TableParagraph"/>
            </w:pPr>
          </w:p>
        </w:tc>
        <w:tc>
          <w:tcPr>
            <w:tcW w:w="2201" w:type="dxa"/>
            <w:vMerge/>
          </w:tcPr>
          <w:p w14:paraId="6C4CBF69" w14:textId="77777777" w:rsidR="00FF3F0D" w:rsidRPr="00703332" w:rsidRDefault="00FF3F0D" w:rsidP="001511AA">
            <w:pPr>
              <w:pStyle w:val="TableParagraph"/>
            </w:pPr>
          </w:p>
        </w:tc>
      </w:tr>
      <w:tr w:rsidR="00FF3F0D" w:rsidRPr="00486B53" w14:paraId="19733325" w14:textId="77777777" w:rsidTr="6704D720">
        <w:trPr>
          <w:trHeight w:hRule="exact" w:val="259"/>
        </w:trPr>
        <w:tc>
          <w:tcPr>
            <w:tcW w:w="2184" w:type="dxa"/>
            <w:vMerge/>
          </w:tcPr>
          <w:p w14:paraId="6AE848CE" w14:textId="77777777" w:rsidR="00FF3F0D" w:rsidRPr="00703332" w:rsidRDefault="00FF3F0D" w:rsidP="001511AA">
            <w:pPr>
              <w:pStyle w:val="TableParagraph"/>
            </w:pPr>
          </w:p>
        </w:tc>
        <w:tc>
          <w:tcPr>
            <w:tcW w:w="2203" w:type="dxa"/>
            <w:vMerge w:val="restart"/>
            <w:tcBorders>
              <w:left w:val="single" w:sz="12" w:space="0" w:color="FFFFFF" w:themeColor="background1"/>
            </w:tcBorders>
            <w:shd w:val="clear" w:color="auto" w:fill="EFEFF8"/>
          </w:tcPr>
          <w:p w14:paraId="6C3DE6E4" w14:textId="77777777" w:rsidR="00FF3F0D" w:rsidRPr="00703332" w:rsidRDefault="00FF3F0D" w:rsidP="006E1F8D">
            <w:pPr>
              <w:pStyle w:val="Tableparagraphsmall"/>
            </w:pPr>
            <w:r w:rsidRPr="00703332">
              <w:t>Existing</w:t>
            </w:r>
            <w:r w:rsidRPr="008D2EC4">
              <w:t xml:space="preserve"> </w:t>
            </w:r>
            <w:r w:rsidRPr="00703332">
              <w:t>evidence,</w:t>
            </w:r>
            <w:r w:rsidRPr="008D2EC4">
              <w:t xml:space="preserve"> </w:t>
            </w:r>
            <w:r w:rsidRPr="00703332">
              <w:t>tools,</w:t>
            </w:r>
            <w:r w:rsidRPr="008D2EC4">
              <w:t xml:space="preserve"> </w:t>
            </w:r>
            <w:r w:rsidRPr="00703332">
              <w:t>training and resources</w:t>
            </w:r>
          </w:p>
        </w:tc>
        <w:tc>
          <w:tcPr>
            <w:tcW w:w="2194" w:type="dxa"/>
            <w:vMerge/>
          </w:tcPr>
          <w:p w14:paraId="1DCFB3F0" w14:textId="77777777" w:rsidR="00FF3F0D" w:rsidRPr="00703332" w:rsidRDefault="00FF3F0D" w:rsidP="001511AA">
            <w:pPr>
              <w:pStyle w:val="TableParagraph"/>
            </w:pPr>
          </w:p>
        </w:tc>
        <w:tc>
          <w:tcPr>
            <w:tcW w:w="2208" w:type="dxa"/>
            <w:vMerge/>
          </w:tcPr>
          <w:p w14:paraId="4436C272" w14:textId="77777777" w:rsidR="00FF3F0D" w:rsidRPr="00703332" w:rsidRDefault="00FF3F0D" w:rsidP="001511AA">
            <w:pPr>
              <w:pStyle w:val="TableParagraph"/>
            </w:pPr>
          </w:p>
        </w:tc>
        <w:tc>
          <w:tcPr>
            <w:tcW w:w="2208" w:type="dxa"/>
            <w:vMerge/>
          </w:tcPr>
          <w:p w14:paraId="03CE7B77" w14:textId="77777777" w:rsidR="00FF3F0D" w:rsidRPr="00703332" w:rsidRDefault="00FF3F0D" w:rsidP="001511AA">
            <w:pPr>
              <w:pStyle w:val="TableParagraph"/>
            </w:pPr>
          </w:p>
        </w:tc>
        <w:tc>
          <w:tcPr>
            <w:tcW w:w="2216" w:type="dxa"/>
            <w:vMerge/>
          </w:tcPr>
          <w:p w14:paraId="236334DC" w14:textId="77777777" w:rsidR="00FF3F0D" w:rsidRPr="00703332" w:rsidRDefault="00FF3F0D" w:rsidP="001511AA">
            <w:pPr>
              <w:pStyle w:val="TableParagraph"/>
            </w:pPr>
          </w:p>
        </w:tc>
        <w:tc>
          <w:tcPr>
            <w:tcW w:w="2201" w:type="dxa"/>
            <w:vMerge/>
          </w:tcPr>
          <w:p w14:paraId="2FEFB157" w14:textId="77777777" w:rsidR="00FF3F0D" w:rsidRPr="00703332" w:rsidRDefault="00FF3F0D" w:rsidP="001511AA">
            <w:pPr>
              <w:pStyle w:val="TableParagraph"/>
            </w:pPr>
          </w:p>
        </w:tc>
      </w:tr>
      <w:tr w:rsidR="00FF3F0D" w:rsidRPr="00486B53" w14:paraId="7B750B3F" w14:textId="77777777" w:rsidTr="6704D720">
        <w:trPr>
          <w:trHeight w:hRule="exact" w:val="184"/>
        </w:trPr>
        <w:tc>
          <w:tcPr>
            <w:tcW w:w="2184" w:type="dxa"/>
            <w:vMerge/>
          </w:tcPr>
          <w:p w14:paraId="737DD26D" w14:textId="77777777" w:rsidR="00FF3F0D" w:rsidRPr="00703332" w:rsidRDefault="00FF3F0D" w:rsidP="001511AA">
            <w:pPr>
              <w:pStyle w:val="TableParagraph"/>
            </w:pPr>
          </w:p>
        </w:tc>
        <w:tc>
          <w:tcPr>
            <w:tcW w:w="2203" w:type="dxa"/>
            <w:vMerge/>
          </w:tcPr>
          <w:p w14:paraId="3CFEA472" w14:textId="77777777" w:rsidR="00FF3F0D" w:rsidRPr="00703332" w:rsidRDefault="00FF3F0D" w:rsidP="001511AA">
            <w:pPr>
              <w:pStyle w:val="TableParagraph"/>
            </w:pPr>
          </w:p>
        </w:tc>
        <w:tc>
          <w:tcPr>
            <w:tcW w:w="2194" w:type="dxa"/>
            <w:vMerge/>
          </w:tcPr>
          <w:p w14:paraId="0FF78534" w14:textId="77777777" w:rsidR="00FF3F0D" w:rsidRPr="00703332" w:rsidRDefault="00FF3F0D" w:rsidP="001511AA">
            <w:pPr>
              <w:pStyle w:val="TableParagraph"/>
            </w:pPr>
          </w:p>
        </w:tc>
        <w:tc>
          <w:tcPr>
            <w:tcW w:w="2208" w:type="dxa"/>
            <w:vMerge/>
          </w:tcPr>
          <w:p w14:paraId="25BDE2ED" w14:textId="77777777" w:rsidR="00FF3F0D" w:rsidRPr="00703332" w:rsidRDefault="00FF3F0D" w:rsidP="001511AA">
            <w:pPr>
              <w:pStyle w:val="TableParagraph"/>
            </w:pPr>
          </w:p>
        </w:tc>
        <w:tc>
          <w:tcPr>
            <w:tcW w:w="2208" w:type="dxa"/>
            <w:vMerge/>
          </w:tcPr>
          <w:p w14:paraId="00B75912" w14:textId="77777777" w:rsidR="00FF3F0D" w:rsidRPr="00703332" w:rsidRDefault="00FF3F0D" w:rsidP="001511AA">
            <w:pPr>
              <w:pStyle w:val="TableParagraph"/>
            </w:pPr>
          </w:p>
        </w:tc>
        <w:tc>
          <w:tcPr>
            <w:tcW w:w="2216" w:type="dxa"/>
            <w:vMerge/>
          </w:tcPr>
          <w:p w14:paraId="14E0B925" w14:textId="77777777" w:rsidR="00FF3F0D" w:rsidRPr="00703332" w:rsidRDefault="00FF3F0D" w:rsidP="001511AA">
            <w:pPr>
              <w:pStyle w:val="TableParagraph"/>
            </w:pPr>
          </w:p>
        </w:tc>
        <w:tc>
          <w:tcPr>
            <w:tcW w:w="2201" w:type="dxa"/>
            <w:vMerge w:val="restart"/>
            <w:tcBorders>
              <w:left w:val="single" w:sz="12" w:space="0" w:color="FFFFFF" w:themeColor="background1"/>
            </w:tcBorders>
            <w:shd w:val="clear" w:color="auto" w:fill="F1EEEC"/>
          </w:tcPr>
          <w:p w14:paraId="0C2B7D5D" w14:textId="77777777" w:rsidR="00FF3F0D" w:rsidRPr="00703332" w:rsidRDefault="00FF3F0D" w:rsidP="006E1F8D">
            <w:pPr>
              <w:pStyle w:val="Tableparagraphsmall"/>
            </w:pPr>
            <w:r w:rsidRPr="00703332">
              <w:t>Acceptance</w:t>
            </w:r>
            <w:r w:rsidRPr="008D2EC4">
              <w:t xml:space="preserve"> </w:t>
            </w:r>
            <w:r w:rsidRPr="00703332">
              <w:t>and</w:t>
            </w:r>
            <w:r w:rsidRPr="008D2EC4">
              <w:t xml:space="preserve"> </w:t>
            </w:r>
            <w:r w:rsidRPr="00703332">
              <w:t>uptake</w:t>
            </w:r>
            <w:r w:rsidRPr="008D2EC4">
              <w:t xml:space="preserve"> </w:t>
            </w:r>
            <w:r w:rsidRPr="00703332">
              <w:t>of</w:t>
            </w:r>
            <w:r w:rsidRPr="008D2EC4">
              <w:t xml:space="preserve"> </w:t>
            </w:r>
            <w:r w:rsidRPr="00703332">
              <w:t>a core palliative care</w:t>
            </w:r>
            <w:r w:rsidRPr="008D2EC4">
              <w:t xml:space="preserve"> </w:t>
            </w:r>
            <w:r w:rsidRPr="00703332">
              <w:t>dataset supported by key</w:t>
            </w:r>
            <w:r w:rsidRPr="008D2EC4">
              <w:t xml:space="preserve"> partners</w:t>
            </w:r>
          </w:p>
        </w:tc>
      </w:tr>
      <w:tr w:rsidR="00FF3F0D" w:rsidRPr="00486B53" w14:paraId="25040486" w14:textId="77777777" w:rsidTr="6704D720">
        <w:trPr>
          <w:trHeight w:hRule="exact" w:val="120"/>
        </w:trPr>
        <w:tc>
          <w:tcPr>
            <w:tcW w:w="2184" w:type="dxa"/>
            <w:vMerge/>
          </w:tcPr>
          <w:p w14:paraId="543D69C2" w14:textId="77777777" w:rsidR="00FF3F0D" w:rsidRPr="001E2AC8" w:rsidRDefault="00FF3F0D" w:rsidP="00151D3B">
            <w:pPr>
              <w:rPr>
                <w:rFonts w:ascii="Avenir Next LT Pro" w:hAnsi="Avenir Next LT Pro"/>
                <w:sz w:val="18"/>
                <w:szCs w:val="18"/>
              </w:rPr>
            </w:pPr>
          </w:p>
        </w:tc>
        <w:tc>
          <w:tcPr>
            <w:tcW w:w="2203" w:type="dxa"/>
            <w:vMerge/>
          </w:tcPr>
          <w:p w14:paraId="530F0F11" w14:textId="77777777" w:rsidR="00FF3F0D" w:rsidRPr="001E2AC8" w:rsidRDefault="00FF3F0D" w:rsidP="00151D3B">
            <w:pPr>
              <w:rPr>
                <w:rFonts w:ascii="Avenir Next LT Pro" w:hAnsi="Avenir Next LT Pro"/>
                <w:sz w:val="18"/>
                <w:szCs w:val="18"/>
              </w:rPr>
            </w:pPr>
          </w:p>
        </w:tc>
        <w:tc>
          <w:tcPr>
            <w:tcW w:w="2194" w:type="dxa"/>
            <w:vMerge/>
          </w:tcPr>
          <w:p w14:paraId="03C1E5FB" w14:textId="77777777" w:rsidR="00FF3F0D" w:rsidRPr="001E2AC8" w:rsidRDefault="00FF3F0D" w:rsidP="00151D3B">
            <w:pPr>
              <w:rPr>
                <w:rFonts w:ascii="Avenir Next LT Pro" w:hAnsi="Avenir Next LT Pro"/>
                <w:sz w:val="18"/>
                <w:szCs w:val="18"/>
              </w:rPr>
            </w:pPr>
          </w:p>
        </w:tc>
        <w:tc>
          <w:tcPr>
            <w:tcW w:w="2208" w:type="dxa"/>
            <w:vMerge/>
          </w:tcPr>
          <w:p w14:paraId="40A089C0" w14:textId="77777777" w:rsidR="00FF3F0D" w:rsidRPr="001E2AC8" w:rsidRDefault="00FF3F0D" w:rsidP="00151D3B">
            <w:pPr>
              <w:rPr>
                <w:rFonts w:ascii="Avenir Next LT Pro" w:hAnsi="Avenir Next LT Pro"/>
                <w:sz w:val="18"/>
                <w:szCs w:val="18"/>
              </w:rPr>
            </w:pPr>
          </w:p>
        </w:tc>
        <w:tc>
          <w:tcPr>
            <w:tcW w:w="2208" w:type="dxa"/>
            <w:vMerge w:val="restart"/>
            <w:tcBorders>
              <w:left w:val="single" w:sz="18" w:space="0" w:color="FFFFFF" w:themeColor="background1"/>
            </w:tcBorders>
            <w:shd w:val="clear" w:color="auto" w:fill="F1EEEC"/>
          </w:tcPr>
          <w:p w14:paraId="69D17419" w14:textId="77777777" w:rsidR="00FF3F0D" w:rsidRPr="001511AA" w:rsidRDefault="00FF3F0D" w:rsidP="006E1F8D">
            <w:pPr>
              <w:pStyle w:val="Tableparagraphsmall"/>
            </w:pPr>
            <w:r w:rsidRPr="001511AA">
              <w:t>Increased awareness and acceptance of new approaches to data collection, sharing, reporting and use</w:t>
            </w:r>
          </w:p>
        </w:tc>
        <w:tc>
          <w:tcPr>
            <w:tcW w:w="2216" w:type="dxa"/>
            <w:vMerge/>
          </w:tcPr>
          <w:p w14:paraId="235FCBC2" w14:textId="77777777" w:rsidR="00FF3F0D" w:rsidRPr="001E2AC8" w:rsidRDefault="00FF3F0D" w:rsidP="00151D3B">
            <w:pPr>
              <w:rPr>
                <w:rFonts w:ascii="Avenir Next LT Pro" w:hAnsi="Avenir Next LT Pro"/>
                <w:sz w:val="18"/>
                <w:szCs w:val="18"/>
              </w:rPr>
            </w:pPr>
          </w:p>
        </w:tc>
        <w:tc>
          <w:tcPr>
            <w:tcW w:w="2201" w:type="dxa"/>
            <w:vMerge/>
          </w:tcPr>
          <w:p w14:paraId="2D18A1CD" w14:textId="77777777" w:rsidR="00FF3F0D" w:rsidRPr="001E2AC8" w:rsidRDefault="00FF3F0D" w:rsidP="00151D3B">
            <w:pPr>
              <w:rPr>
                <w:rFonts w:ascii="Avenir Next LT Pro" w:hAnsi="Avenir Next LT Pro"/>
                <w:sz w:val="18"/>
                <w:szCs w:val="18"/>
              </w:rPr>
            </w:pPr>
          </w:p>
        </w:tc>
      </w:tr>
      <w:tr w:rsidR="00FF3F0D" w:rsidRPr="00486B53" w14:paraId="7112A2D9" w14:textId="77777777" w:rsidTr="6704D720">
        <w:trPr>
          <w:trHeight w:hRule="exact" w:val="262"/>
        </w:trPr>
        <w:tc>
          <w:tcPr>
            <w:tcW w:w="2184" w:type="dxa"/>
            <w:vMerge w:val="restart"/>
            <w:tcBorders>
              <w:left w:val="nil"/>
              <w:right w:val="single" w:sz="12" w:space="0" w:color="FFFFFF" w:themeColor="background1"/>
            </w:tcBorders>
            <w:shd w:val="clear" w:color="auto" w:fill="EAEEEE"/>
          </w:tcPr>
          <w:p w14:paraId="262E545C" w14:textId="77777777" w:rsidR="00FF3F0D" w:rsidRPr="00703332" w:rsidRDefault="00FF3F0D" w:rsidP="006E1F8D">
            <w:pPr>
              <w:pStyle w:val="Tableparagraphsmall"/>
            </w:pPr>
            <w:r w:rsidRPr="00703332">
              <w:t>Generate</w:t>
            </w:r>
            <w:r w:rsidRPr="008D2EC4">
              <w:t xml:space="preserve"> </w:t>
            </w:r>
            <w:r w:rsidRPr="00703332">
              <w:t>and</w:t>
            </w:r>
            <w:r w:rsidRPr="008D2EC4">
              <w:t xml:space="preserve"> </w:t>
            </w:r>
            <w:r w:rsidRPr="00703332">
              <w:t>use</w:t>
            </w:r>
            <w:r w:rsidRPr="008D2EC4">
              <w:t xml:space="preserve"> </w:t>
            </w:r>
            <w:r w:rsidRPr="00703332">
              <w:t>data</w:t>
            </w:r>
            <w:r w:rsidRPr="008D2EC4">
              <w:t xml:space="preserve"> </w:t>
            </w:r>
            <w:r w:rsidRPr="00703332">
              <w:t>to</w:t>
            </w:r>
            <w:r w:rsidRPr="008D2EC4">
              <w:t xml:space="preserve"> </w:t>
            </w:r>
            <w:r w:rsidRPr="00703332">
              <w:t>support</w:t>
            </w:r>
            <w:r w:rsidRPr="008D2EC4">
              <w:t xml:space="preserve"> </w:t>
            </w:r>
            <w:r w:rsidRPr="00703332">
              <w:t>continuous</w:t>
            </w:r>
            <w:r w:rsidRPr="008D2EC4">
              <w:t xml:space="preserve"> </w:t>
            </w:r>
            <w:r w:rsidRPr="00703332">
              <w:t>improvement of services</w:t>
            </w:r>
            <w:r w:rsidRPr="008D2EC4">
              <w:t xml:space="preserve"> </w:t>
            </w:r>
            <w:r w:rsidRPr="00703332">
              <w:t>across</w:t>
            </w:r>
            <w:r w:rsidRPr="008D2EC4">
              <w:t xml:space="preserve"> </w:t>
            </w:r>
            <w:r w:rsidRPr="00703332">
              <w:t>sectors</w:t>
            </w:r>
          </w:p>
        </w:tc>
        <w:tc>
          <w:tcPr>
            <w:tcW w:w="2203" w:type="dxa"/>
            <w:vMerge/>
          </w:tcPr>
          <w:p w14:paraId="5A67126E" w14:textId="77777777" w:rsidR="00FF3F0D" w:rsidRPr="00703332" w:rsidRDefault="00FF3F0D" w:rsidP="001511AA">
            <w:pPr>
              <w:pStyle w:val="TableParagraph"/>
            </w:pPr>
          </w:p>
        </w:tc>
        <w:tc>
          <w:tcPr>
            <w:tcW w:w="2194" w:type="dxa"/>
            <w:vMerge/>
          </w:tcPr>
          <w:p w14:paraId="3F3AEAF7" w14:textId="77777777" w:rsidR="00FF3F0D" w:rsidRPr="00703332" w:rsidRDefault="00FF3F0D" w:rsidP="001511AA">
            <w:pPr>
              <w:pStyle w:val="TableParagraph"/>
            </w:pPr>
          </w:p>
        </w:tc>
        <w:tc>
          <w:tcPr>
            <w:tcW w:w="2208" w:type="dxa"/>
            <w:vMerge/>
          </w:tcPr>
          <w:p w14:paraId="5254D9E0" w14:textId="77777777" w:rsidR="00FF3F0D" w:rsidRPr="00703332" w:rsidRDefault="00FF3F0D" w:rsidP="001511AA">
            <w:pPr>
              <w:pStyle w:val="TableParagraph"/>
            </w:pPr>
          </w:p>
        </w:tc>
        <w:tc>
          <w:tcPr>
            <w:tcW w:w="2208" w:type="dxa"/>
            <w:vMerge/>
          </w:tcPr>
          <w:p w14:paraId="1C373F8B" w14:textId="77777777" w:rsidR="00FF3F0D" w:rsidRPr="001E2AC8" w:rsidRDefault="00FF3F0D" w:rsidP="00151D3B">
            <w:pPr>
              <w:rPr>
                <w:rFonts w:ascii="Avenir Next LT Pro" w:hAnsi="Avenir Next LT Pro"/>
                <w:sz w:val="18"/>
                <w:szCs w:val="18"/>
              </w:rPr>
            </w:pPr>
          </w:p>
        </w:tc>
        <w:tc>
          <w:tcPr>
            <w:tcW w:w="2216" w:type="dxa"/>
            <w:vMerge/>
          </w:tcPr>
          <w:p w14:paraId="0E8D70D2" w14:textId="77777777" w:rsidR="00FF3F0D" w:rsidRPr="001E2AC8" w:rsidRDefault="00FF3F0D" w:rsidP="00151D3B">
            <w:pPr>
              <w:rPr>
                <w:rFonts w:ascii="Avenir Next LT Pro" w:hAnsi="Avenir Next LT Pro"/>
                <w:sz w:val="18"/>
                <w:szCs w:val="18"/>
              </w:rPr>
            </w:pPr>
          </w:p>
        </w:tc>
        <w:tc>
          <w:tcPr>
            <w:tcW w:w="2201" w:type="dxa"/>
            <w:vMerge/>
          </w:tcPr>
          <w:p w14:paraId="632DDA0A" w14:textId="77777777" w:rsidR="00FF3F0D" w:rsidRPr="001E2AC8" w:rsidRDefault="00FF3F0D" w:rsidP="00151D3B">
            <w:pPr>
              <w:rPr>
                <w:rFonts w:ascii="Avenir Next LT Pro" w:hAnsi="Avenir Next LT Pro"/>
                <w:sz w:val="18"/>
                <w:szCs w:val="18"/>
              </w:rPr>
            </w:pPr>
          </w:p>
        </w:tc>
      </w:tr>
      <w:tr w:rsidR="00FF3F0D" w:rsidRPr="00486B53" w14:paraId="443B67A9" w14:textId="77777777" w:rsidTr="00F413C9">
        <w:trPr>
          <w:trHeight w:hRule="exact" w:val="107"/>
        </w:trPr>
        <w:tc>
          <w:tcPr>
            <w:tcW w:w="2184" w:type="dxa"/>
            <w:vMerge/>
          </w:tcPr>
          <w:p w14:paraId="72FE4A47" w14:textId="77777777" w:rsidR="00FF3F0D" w:rsidRPr="00703332" w:rsidRDefault="00FF3F0D" w:rsidP="001511AA">
            <w:pPr>
              <w:pStyle w:val="TableParagraph"/>
            </w:pPr>
          </w:p>
        </w:tc>
        <w:tc>
          <w:tcPr>
            <w:tcW w:w="2203" w:type="dxa"/>
            <w:vMerge/>
          </w:tcPr>
          <w:p w14:paraId="207471EB" w14:textId="77777777" w:rsidR="00FF3F0D" w:rsidRPr="00703332" w:rsidRDefault="00FF3F0D" w:rsidP="001511AA">
            <w:pPr>
              <w:pStyle w:val="TableParagraph"/>
            </w:pPr>
          </w:p>
        </w:tc>
        <w:tc>
          <w:tcPr>
            <w:tcW w:w="2194" w:type="dxa"/>
            <w:vMerge/>
          </w:tcPr>
          <w:p w14:paraId="2E42FC0B" w14:textId="77777777" w:rsidR="00FF3F0D" w:rsidRPr="00703332" w:rsidRDefault="00FF3F0D" w:rsidP="001511AA">
            <w:pPr>
              <w:pStyle w:val="TableParagraph"/>
            </w:pPr>
          </w:p>
        </w:tc>
        <w:tc>
          <w:tcPr>
            <w:tcW w:w="2208" w:type="dxa"/>
            <w:vMerge/>
          </w:tcPr>
          <w:p w14:paraId="5ACC0A43" w14:textId="77777777" w:rsidR="00FF3F0D" w:rsidRPr="00703332" w:rsidRDefault="00FF3F0D" w:rsidP="001511AA">
            <w:pPr>
              <w:pStyle w:val="TableParagraph"/>
            </w:pPr>
          </w:p>
        </w:tc>
        <w:tc>
          <w:tcPr>
            <w:tcW w:w="2208" w:type="dxa"/>
            <w:vMerge/>
          </w:tcPr>
          <w:p w14:paraId="60B28521" w14:textId="77777777" w:rsidR="00FF3F0D" w:rsidRPr="001E2AC8" w:rsidRDefault="00FF3F0D" w:rsidP="00151D3B">
            <w:pPr>
              <w:rPr>
                <w:rFonts w:ascii="Avenir Next LT Pro" w:hAnsi="Avenir Next LT Pro"/>
                <w:sz w:val="18"/>
                <w:szCs w:val="18"/>
              </w:rPr>
            </w:pPr>
          </w:p>
        </w:tc>
        <w:tc>
          <w:tcPr>
            <w:tcW w:w="2216" w:type="dxa"/>
            <w:vMerge w:val="restart"/>
            <w:tcBorders>
              <w:right w:val="single" w:sz="12" w:space="0" w:color="FFFFFF" w:themeColor="background1"/>
            </w:tcBorders>
            <w:shd w:val="clear" w:color="auto" w:fill="F1EEEC"/>
          </w:tcPr>
          <w:p w14:paraId="3BAA2632" w14:textId="77777777" w:rsidR="00FF3F0D" w:rsidRPr="001511AA" w:rsidRDefault="00FF3F0D" w:rsidP="006E1F8D">
            <w:pPr>
              <w:pStyle w:val="Tableparagraphsmall"/>
            </w:pPr>
            <w:r w:rsidRPr="001511AA">
              <w:t>Improved collection, monitoring and reporting of palliative care data</w:t>
            </w:r>
          </w:p>
        </w:tc>
        <w:tc>
          <w:tcPr>
            <w:tcW w:w="2201" w:type="dxa"/>
            <w:vMerge/>
          </w:tcPr>
          <w:p w14:paraId="09881286" w14:textId="77777777" w:rsidR="00FF3F0D" w:rsidRPr="001E2AC8" w:rsidRDefault="00FF3F0D" w:rsidP="00151D3B">
            <w:pPr>
              <w:rPr>
                <w:rFonts w:ascii="Avenir Next LT Pro" w:hAnsi="Avenir Next LT Pro"/>
                <w:sz w:val="18"/>
                <w:szCs w:val="18"/>
              </w:rPr>
            </w:pPr>
          </w:p>
        </w:tc>
      </w:tr>
      <w:tr w:rsidR="00FF3F0D" w:rsidRPr="00486B53" w14:paraId="1CB8CF8F" w14:textId="77777777" w:rsidTr="6704D720">
        <w:trPr>
          <w:trHeight w:hRule="exact" w:val="219"/>
        </w:trPr>
        <w:tc>
          <w:tcPr>
            <w:tcW w:w="2184" w:type="dxa"/>
            <w:vMerge/>
          </w:tcPr>
          <w:p w14:paraId="36049516" w14:textId="77777777" w:rsidR="00FF3F0D" w:rsidRPr="00703332" w:rsidRDefault="00FF3F0D" w:rsidP="001511AA">
            <w:pPr>
              <w:pStyle w:val="TableParagraph"/>
            </w:pPr>
          </w:p>
        </w:tc>
        <w:tc>
          <w:tcPr>
            <w:tcW w:w="2203" w:type="dxa"/>
            <w:vMerge w:val="restart"/>
            <w:tcBorders>
              <w:left w:val="single" w:sz="12" w:space="0" w:color="FFFFFF" w:themeColor="background1"/>
            </w:tcBorders>
            <w:shd w:val="clear" w:color="auto" w:fill="EFEFF8"/>
          </w:tcPr>
          <w:p w14:paraId="68D84CE6" w14:textId="77777777" w:rsidR="00FF3F0D" w:rsidRPr="00703332" w:rsidRDefault="00FF3F0D" w:rsidP="006E1F8D">
            <w:pPr>
              <w:pStyle w:val="Tableparagraphsmall"/>
            </w:pPr>
            <w:r w:rsidRPr="00703332">
              <w:t>Existing</w:t>
            </w:r>
            <w:r w:rsidRPr="008D2EC4">
              <w:t xml:space="preserve"> </w:t>
            </w:r>
            <w:r w:rsidRPr="00703332">
              <w:t>data</w:t>
            </w:r>
            <w:r w:rsidRPr="008D2EC4">
              <w:t xml:space="preserve"> </w:t>
            </w:r>
            <w:r w:rsidRPr="00703332">
              <w:t>sets</w:t>
            </w:r>
            <w:r w:rsidRPr="008D2EC4">
              <w:t xml:space="preserve"> </w:t>
            </w:r>
            <w:r w:rsidRPr="00703332">
              <w:t>and</w:t>
            </w:r>
            <w:r w:rsidRPr="008D2EC4">
              <w:t xml:space="preserve"> </w:t>
            </w:r>
            <w:r w:rsidRPr="00703332">
              <w:t>data</w:t>
            </w:r>
            <w:r w:rsidRPr="008D2EC4">
              <w:t xml:space="preserve"> </w:t>
            </w:r>
            <w:r w:rsidRPr="00703332">
              <w:t>collections</w:t>
            </w:r>
            <w:r w:rsidRPr="008D2EC4">
              <w:t xml:space="preserve"> </w:t>
            </w:r>
            <w:r w:rsidRPr="00703332">
              <w:t>tools</w:t>
            </w:r>
          </w:p>
        </w:tc>
        <w:tc>
          <w:tcPr>
            <w:tcW w:w="2194" w:type="dxa"/>
            <w:vMerge w:val="restart"/>
            <w:shd w:val="clear" w:color="auto" w:fill="EFEFF8"/>
          </w:tcPr>
          <w:p w14:paraId="4D0B0093" w14:textId="77777777" w:rsidR="00FF3F0D" w:rsidRPr="00703332" w:rsidRDefault="00FF3F0D" w:rsidP="006E1F8D">
            <w:pPr>
              <w:pStyle w:val="Tableparagraphsmall"/>
            </w:pPr>
            <w:r w:rsidRPr="00703332">
              <w:t>Develop</w:t>
            </w:r>
            <w:r w:rsidRPr="008D2EC4">
              <w:t xml:space="preserve"> </w:t>
            </w:r>
            <w:r w:rsidRPr="00703332">
              <w:t>and</w:t>
            </w:r>
            <w:r w:rsidRPr="008D2EC4">
              <w:t xml:space="preserve"> </w:t>
            </w:r>
            <w:r w:rsidRPr="00703332">
              <w:t>implement</w:t>
            </w:r>
            <w:r w:rsidRPr="008D2EC4">
              <w:t xml:space="preserve"> </w:t>
            </w:r>
            <w:r w:rsidRPr="00703332">
              <w:t>models of care</w:t>
            </w:r>
            <w:r w:rsidRPr="008D2EC4">
              <w:t xml:space="preserve"> </w:t>
            </w:r>
            <w:r w:rsidRPr="00703332">
              <w:t>coordination that meet</w:t>
            </w:r>
            <w:r w:rsidRPr="008D2EC4">
              <w:t xml:space="preserve"> objectives</w:t>
            </w:r>
          </w:p>
        </w:tc>
        <w:tc>
          <w:tcPr>
            <w:tcW w:w="2208" w:type="dxa"/>
            <w:vMerge/>
          </w:tcPr>
          <w:p w14:paraId="3A21EC42" w14:textId="77777777" w:rsidR="00FF3F0D" w:rsidRPr="00703332" w:rsidRDefault="00FF3F0D" w:rsidP="001511AA">
            <w:pPr>
              <w:pStyle w:val="TableParagraph"/>
            </w:pPr>
          </w:p>
        </w:tc>
        <w:tc>
          <w:tcPr>
            <w:tcW w:w="2208" w:type="dxa"/>
            <w:vMerge/>
          </w:tcPr>
          <w:p w14:paraId="4271662F" w14:textId="77777777" w:rsidR="00FF3F0D" w:rsidRPr="001E2AC8" w:rsidRDefault="00FF3F0D" w:rsidP="00151D3B">
            <w:pPr>
              <w:rPr>
                <w:rFonts w:ascii="Avenir Next LT Pro" w:hAnsi="Avenir Next LT Pro"/>
                <w:sz w:val="18"/>
                <w:szCs w:val="18"/>
              </w:rPr>
            </w:pPr>
          </w:p>
        </w:tc>
        <w:tc>
          <w:tcPr>
            <w:tcW w:w="2216" w:type="dxa"/>
            <w:vMerge/>
          </w:tcPr>
          <w:p w14:paraId="1369FA7C" w14:textId="77777777" w:rsidR="00FF3F0D" w:rsidRPr="001E2AC8" w:rsidRDefault="00FF3F0D" w:rsidP="00151D3B">
            <w:pPr>
              <w:rPr>
                <w:rFonts w:ascii="Avenir Next LT Pro" w:hAnsi="Avenir Next LT Pro"/>
                <w:sz w:val="18"/>
                <w:szCs w:val="18"/>
              </w:rPr>
            </w:pPr>
          </w:p>
        </w:tc>
        <w:tc>
          <w:tcPr>
            <w:tcW w:w="2201" w:type="dxa"/>
            <w:vMerge/>
          </w:tcPr>
          <w:p w14:paraId="63BB1F9E" w14:textId="77777777" w:rsidR="00FF3F0D" w:rsidRPr="001E2AC8" w:rsidRDefault="00FF3F0D" w:rsidP="00151D3B">
            <w:pPr>
              <w:rPr>
                <w:rFonts w:ascii="Avenir Next LT Pro" w:hAnsi="Avenir Next LT Pro"/>
                <w:sz w:val="18"/>
                <w:szCs w:val="18"/>
              </w:rPr>
            </w:pPr>
          </w:p>
        </w:tc>
      </w:tr>
      <w:tr w:rsidR="00FF3F0D" w:rsidRPr="00486B53" w14:paraId="637EFFCD" w14:textId="77777777" w:rsidTr="6704D720">
        <w:trPr>
          <w:trHeight w:hRule="exact" w:val="872"/>
        </w:trPr>
        <w:tc>
          <w:tcPr>
            <w:tcW w:w="2184" w:type="dxa"/>
            <w:vMerge/>
          </w:tcPr>
          <w:p w14:paraId="78FF6EA6" w14:textId="77777777" w:rsidR="00FF3F0D" w:rsidRPr="00703332" w:rsidRDefault="00FF3F0D" w:rsidP="001511AA">
            <w:pPr>
              <w:pStyle w:val="TableParagraph"/>
            </w:pPr>
          </w:p>
        </w:tc>
        <w:tc>
          <w:tcPr>
            <w:tcW w:w="2203" w:type="dxa"/>
            <w:vMerge/>
          </w:tcPr>
          <w:p w14:paraId="7A44BE01" w14:textId="77777777" w:rsidR="00FF3F0D" w:rsidRPr="00703332" w:rsidRDefault="00FF3F0D" w:rsidP="001511AA">
            <w:pPr>
              <w:pStyle w:val="TableParagraph"/>
            </w:pPr>
          </w:p>
        </w:tc>
        <w:tc>
          <w:tcPr>
            <w:tcW w:w="2194" w:type="dxa"/>
            <w:vMerge/>
          </w:tcPr>
          <w:p w14:paraId="3A3A1530" w14:textId="77777777" w:rsidR="00FF3F0D" w:rsidRPr="00703332" w:rsidRDefault="00FF3F0D" w:rsidP="001511AA">
            <w:pPr>
              <w:pStyle w:val="TableParagraph"/>
            </w:pPr>
          </w:p>
        </w:tc>
        <w:tc>
          <w:tcPr>
            <w:tcW w:w="2208" w:type="dxa"/>
            <w:tcBorders>
              <w:right w:val="single" w:sz="18" w:space="0" w:color="FFFFFF" w:themeColor="background1"/>
            </w:tcBorders>
            <w:shd w:val="clear" w:color="auto" w:fill="EFEFF8"/>
          </w:tcPr>
          <w:p w14:paraId="614BB0C5" w14:textId="77777777" w:rsidR="00FF3F0D" w:rsidRPr="00703332" w:rsidRDefault="00FF3F0D" w:rsidP="006E1F8D">
            <w:pPr>
              <w:pStyle w:val="Tableparagraphsmall"/>
            </w:pPr>
            <w:r w:rsidRPr="00703332">
              <w:t>New</w:t>
            </w:r>
            <w:r w:rsidRPr="008D2EC4">
              <w:t xml:space="preserve"> </w:t>
            </w:r>
            <w:r w:rsidRPr="00703332">
              <w:t>Models</w:t>
            </w:r>
            <w:r w:rsidRPr="008D2EC4">
              <w:t xml:space="preserve"> </w:t>
            </w:r>
            <w:r w:rsidRPr="00703332">
              <w:t>of</w:t>
            </w:r>
            <w:r w:rsidRPr="008D2EC4">
              <w:t xml:space="preserve"> </w:t>
            </w:r>
            <w:r w:rsidRPr="00703332">
              <w:t>Care,</w:t>
            </w:r>
            <w:r w:rsidRPr="008D2EC4">
              <w:t xml:space="preserve"> </w:t>
            </w:r>
            <w:r w:rsidRPr="00703332">
              <w:t>tools</w:t>
            </w:r>
            <w:r w:rsidRPr="008D2EC4">
              <w:t xml:space="preserve"> </w:t>
            </w:r>
            <w:r w:rsidRPr="00703332">
              <w:t>and</w:t>
            </w:r>
            <w:r w:rsidRPr="008D2EC4">
              <w:t xml:space="preserve"> </w:t>
            </w:r>
            <w:r w:rsidRPr="00703332">
              <w:t>resources</w:t>
            </w:r>
          </w:p>
        </w:tc>
        <w:tc>
          <w:tcPr>
            <w:tcW w:w="2208" w:type="dxa"/>
            <w:vMerge/>
          </w:tcPr>
          <w:p w14:paraId="2FC969B5" w14:textId="7B1451E9" w:rsidR="00FF3F0D" w:rsidRPr="001E2AC8" w:rsidRDefault="00FF3F0D" w:rsidP="00151D3B">
            <w:pPr>
              <w:rPr>
                <w:rFonts w:ascii="Avenir Next LT Pro" w:hAnsi="Avenir Next LT Pro"/>
                <w:sz w:val="18"/>
                <w:szCs w:val="18"/>
              </w:rPr>
            </w:pPr>
          </w:p>
        </w:tc>
        <w:tc>
          <w:tcPr>
            <w:tcW w:w="2216" w:type="dxa"/>
            <w:vMerge/>
          </w:tcPr>
          <w:p w14:paraId="5CE90D0F" w14:textId="77777777" w:rsidR="00FF3F0D" w:rsidRPr="001E2AC8" w:rsidRDefault="00FF3F0D" w:rsidP="00151D3B">
            <w:pPr>
              <w:rPr>
                <w:rFonts w:ascii="Avenir Next LT Pro" w:hAnsi="Avenir Next LT Pro"/>
                <w:sz w:val="18"/>
                <w:szCs w:val="18"/>
              </w:rPr>
            </w:pPr>
          </w:p>
        </w:tc>
        <w:tc>
          <w:tcPr>
            <w:tcW w:w="2201" w:type="dxa"/>
            <w:vMerge/>
          </w:tcPr>
          <w:p w14:paraId="73A6DD26" w14:textId="77777777" w:rsidR="00FF3F0D" w:rsidRPr="001E2AC8" w:rsidRDefault="00FF3F0D" w:rsidP="00151D3B">
            <w:pPr>
              <w:rPr>
                <w:rFonts w:ascii="Avenir Next LT Pro" w:hAnsi="Avenir Next LT Pro"/>
                <w:sz w:val="18"/>
                <w:szCs w:val="18"/>
              </w:rPr>
            </w:pPr>
          </w:p>
        </w:tc>
      </w:tr>
    </w:tbl>
    <w:p w14:paraId="51EC39C3" w14:textId="77777777" w:rsidR="00FF3F0D" w:rsidRPr="005726C4" w:rsidRDefault="00FF3F0D" w:rsidP="005726C4">
      <w:pPr>
        <w:sectPr w:rsidR="00FF3F0D" w:rsidRPr="005726C4" w:rsidSect="002C7D9F">
          <w:headerReference w:type="even" r:id="rId48"/>
          <w:headerReference w:type="default" r:id="rId49"/>
          <w:headerReference w:type="first" r:id="rId50"/>
          <w:pgSz w:w="16840" w:h="11907" w:orient="landscape" w:code="9"/>
          <w:pgMar w:top="1191" w:right="2268" w:bottom="1191" w:left="1701" w:header="266" w:footer="851" w:gutter="0"/>
          <w:cols w:space="227"/>
          <w:docGrid w:linePitch="360"/>
        </w:sectPr>
      </w:pPr>
    </w:p>
    <w:p w14:paraId="6ACFBF11" w14:textId="2651663E" w:rsidR="00230F45" w:rsidRDefault="00226706" w:rsidP="00230F45">
      <w:pPr>
        <w:pStyle w:val="Heading2"/>
      </w:pPr>
      <w:bookmarkStart w:id="139" w:name="_Toc188271418"/>
      <w:bookmarkStart w:id="140" w:name="_Toc207632034"/>
      <w:bookmarkStart w:id="141" w:name="_Toc207900889"/>
      <w:bookmarkStart w:id="142" w:name="_Toc207901027"/>
      <w:r>
        <w:lastRenderedPageBreak/>
        <w:t>Evaluation Framework</w:t>
      </w:r>
      <w:bookmarkEnd w:id="139"/>
      <w:bookmarkEnd w:id="140"/>
      <w:bookmarkEnd w:id="141"/>
      <w:bookmarkEnd w:id="142"/>
    </w:p>
    <w:p w14:paraId="61442D6C" w14:textId="1C33A9EC" w:rsidR="00AA3B40" w:rsidRDefault="00030210" w:rsidP="00F62370">
      <w:r w:rsidRPr="003351D8">
        <w:t>To guide the Evaluation, 16 lines of enquiry (</w:t>
      </w:r>
      <w:proofErr w:type="spellStart"/>
      <w:r w:rsidRPr="003351D8">
        <w:t>LoEs</w:t>
      </w:r>
      <w:proofErr w:type="spellEnd"/>
      <w:r w:rsidRPr="003351D8">
        <w:t xml:space="preserve">) were developed in consultation with </w:t>
      </w:r>
      <w:r w:rsidR="004D0BA0" w:rsidRPr="004D0BA0">
        <w:t>DHDA</w:t>
      </w:r>
      <w:r w:rsidRPr="003351D8">
        <w:t xml:space="preserve"> and all 31 PHNs to assess the design, implementation, appropriateness, effectiveness and value for money of the Program. The </w:t>
      </w:r>
      <w:proofErr w:type="spellStart"/>
      <w:r w:rsidRPr="003351D8">
        <w:t>LoEs</w:t>
      </w:r>
      <w:proofErr w:type="spellEnd"/>
      <w:r w:rsidRPr="003351D8">
        <w:t xml:space="preserve"> are designed to support and structure the Evaluation and are mapped against the Quintuple Aim Framework domains,</w:t>
      </w:r>
      <w:r w:rsidR="005958A4" w:rsidRPr="00165F08">
        <w:rPr>
          <w:rStyle w:val="FootnoteReference"/>
        </w:rPr>
        <w:footnoteReference w:id="22"/>
      </w:r>
      <w:r w:rsidRPr="00165F08">
        <w:rPr>
          <w:rStyle w:val="FootnoteReference"/>
        </w:rPr>
        <w:t xml:space="preserve"> </w:t>
      </w:r>
      <w:r w:rsidRPr="003351D8">
        <w:t>which are widely used by PHNs to determine the impact of projects and commissioned services</w:t>
      </w:r>
      <w:r w:rsidR="00B33622" w:rsidRPr="003351D8">
        <w:t>.</w:t>
      </w:r>
    </w:p>
    <w:p w14:paraId="50DC6C5E" w14:textId="7BCDC71E" w:rsidR="001753FF" w:rsidRDefault="001753FF" w:rsidP="00953151">
      <w:pPr>
        <w:pStyle w:val="Caption"/>
      </w:pPr>
      <w:r>
        <w:t xml:space="preserve">Table </w:t>
      </w:r>
      <w:r>
        <w:fldChar w:fldCharType="begin"/>
      </w:r>
      <w:r>
        <w:instrText xml:space="preserve"> SEQ Table \* ARABIC </w:instrText>
      </w:r>
      <w:r>
        <w:fldChar w:fldCharType="separate"/>
      </w:r>
      <w:r w:rsidR="00E864FD">
        <w:rPr>
          <w:noProof/>
        </w:rPr>
        <w:t>2</w:t>
      </w:r>
      <w:r>
        <w:fldChar w:fldCharType="end"/>
      </w:r>
      <w:r w:rsidRPr="00A808F6">
        <w:t xml:space="preserve">: </w:t>
      </w:r>
      <w:proofErr w:type="spellStart"/>
      <w:r w:rsidRPr="00A808F6">
        <w:t>GCfAHPC</w:t>
      </w:r>
      <w:proofErr w:type="spellEnd"/>
      <w:r w:rsidRPr="00A808F6">
        <w:t xml:space="preserve"> Evaluation Lines of Enquiry</w:t>
      </w:r>
    </w:p>
    <w:tbl>
      <w:tblPr>
        <w:tblpPr w:leftFromText="180" w:rightFromText="180" w:vertAnchor="text" w:horzAnchor="margin" w:tblpXSpec="center" w:tblpY="419"/>
        <w:tblW w:w="9209" w:type="dxa"/>
        <w:tblLayout w:type="fixed"/>
        <w:tblCellMar>
          <w:left w:w="0" w:type="dxa"/>
          <w:right w:w="0" w:type="dxa"/>
        </w:tblCellMar>
        <w:tblLook w:val="01E0" w:firstRow="1" w:lastRow="1" w:firstColumn="1" w:lastColumn="1" w:noHBand="0" w:noVBand="0"/>
        <w:tblCaption w:val="Evalutiona Lines of Enquiry "/>
        <w:tblDescription w:val="The lines of enquiry are the key questions asked by the evalutors to assess the impact of the program. "/>
      </w:tblPr>
      <w:tblGrid>
        <w:gridCol w:w="607"/>
        <w:gridCol w:w="8602"/>
      </w:tblGrid>
      <w:tr w:rsidR="00EF5180" w:rsidRPr="00707942" w14:paraId="3299427B" w14:textId="77777777" w:rsidTr="003B49DC">
        <w:trPr>
          <w:trHeight w:val="279"/>
          <w:tblHeader/>
        </w:trPr>
        <w:tc>
          <w:tcPr>
            <w:tcW w:w="9209" w:type="dxa"/>
            <w:gridSpan w:val="2"/>
            <w:tcBorders>
              <w:top w:val="dotted" w:sz="4" w:space="0" w:color="D8E1E2"/>
              <w:left w:val="dotted" w:sz="4" w:space="0" w:color="D8E1E2"/>
              <w:right w:val="dotted" w:sz="4" w:space="0" w:color="D8E1E2"/>
            </w:tcBorders>
            <w:shd w:val="clear" w:color="auto" w:fill="464F7F"/>
          </w:tcPr>
          <w:p w14:paraId="08474E73" w14:textId="77777777" w:rsidR="00EF5180" w:rsidRPr="003351D8" w:rsidRDefault="00EF5180" w:rsidP="00953151">
            <w:pPr>
              <w:pStyle w:val="TableHeadingWhite"/>
            </w:pPr>
            <w:r w:rsidRPr="003351D8">
              <w:t>Lines of Enquiry (</w:t>
            </w:r>
            <w:proofErr w:type="spellStart"/>
            <w:r w:rsidRPr="003351D8">
              <w:t>LoE</w:t>
            </w:r>
            <w:proofErr w:type="spellEnd"/>
            <w:r w:rsidRPr="003351D8">
              <w:t>)</w:t>
            </w:r>
          </w:p>
        </w:tc>
      </w:tr>
      <w:tr w:rsidR="00EF5180" w:rsidRPr="00707942" w14:paraId="389E9BF5" w14:textId="77777777">
        <w:trPr>
          <w:trHeight w:val="280"/>
        </w:trPr>
        <w:tc>
          <w:tcPr>
            <w:tcW w:w="9209" w:type="dxa"/>
            <w:gridSpan w:val="2"/>
            <w:tcBorders>
              <w:left w:val="dotted" w:sz="4" w:space="0" w:color="D8E1E2"/>
              <w:bottom w:val="single" w:sz="4" w:space="0" w:color="FFFFFF"/>
              <w:right w:val="dotted" w:sz="4" w:space="0" w:color="D8E1E2"/>
            </w:tcBorders>
            <w:shd w:val="clear" w:color="auto" w:fill="B2B5DB"/>
          </w:tcPr>
          <w:p w14:paraId="3C984512" w14:textId="77777777" w:rsidR="00EF5180" w:rsidRPr="003351D8" w:rsidRDefault="00EF5180" w:rsidP="00953151">
            <w:pPr>
              <w:pStyle w:val="TableHeadingBlack"/>
            </w:pPr>
            <w:r w:rsidRPr="003351D8">
              <w:t>Population Health</w:t>
            </w:r>
          </w:p>
        </w:tc>
      </w:tr>
      <w:tr w:rsidR="00EF5180" w:rsidRPr="00707942" w14:paraId="608322A4" w14:textId="77777777">
        <w:trPr>
          <w:trHeight w:val="462"/>
        </w:trPr>
        <w:tc>
          <w:tcPr>
            <w:tcW w:w="607" w:type="dxa"/>
            <w:tcBorders>
              <w:top w:val="single" w:sz="4" w:space="0" w:color="FFFFFF"/>
              <w:left w:val="dotted" w:sz="4" w:space="0" w:color="D8E1E2"/>
              <w:bottom w:val="single" w:sz="4" w:space="0" w:color="FFFFFF"/>
            </w:tcBorders>
            <w:shd w:val="clear" w:color="auto" w:fill="464F7F"/>
            <w:vAlign w:val="center"/>
          </w:tcPr>
          <w:p w14:paraId="37D1C65E" w14:textId="77777777" w:rsidR="00EF5180" w:rsidRPr="00B94D00" w:rsidRDefault="00EF5180" w:rsidP="00B94D00">
            <w:pPr>
              <w:pStyle w:val="TableNormalColumnHeading"/>
            </w:pPr>
            <w:r w:rsidRPr="00B94D00">
              <mc:AlternateContent>
                <mc:Choice Requires="wpg">
                  <w:drawing>
                    <wp:inline distT="0" distB="0" distL="0" distR="0" wp14:anchorId="40FA8F53" wp14:editId="67594CB9">
                      <wp:extent cx="6350" cy="6350"/>
                      <wp:effectExtent l="0" t="0" r="0" b="0"/>
                      <wp:docPr id="150" name="Group 150"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51" name="Graphic 151"/>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322BA955" id="Group 150"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">
                      <v:shape id="Graphic 151"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" path="m6350,3175l5410,927,3175,,927,927,,3175,927,5410r2248,940l5410,5410,6350,3175xe" fillcolor="#d8e1e2" stroked="f">
                        <v:path arrowok="t"/>
                      </v:shape>
                      <w10:anchorlock/>
                    </v:group>
                  </w:pict>
                </mc:Fallback>
              </mc:AlternateContent>
            </w:r>
            <w:r w:rsidRPr="00B94D00">
              <w:t>1</w:t>
            </w:r>
          </w:p>
        </w:tc>
        <w:tc>
          <w:tcPr>
            <w:tcW w:w="8602" w:type="dxa"/>
            <w:tcBorders>
              <w:top w:val="single" w:sz="4" w:space="0" w:color="FFFFFF"/>
              <w:right w:val="dotted" w:sz="4" w:space="0" w:color="D8E1E2"/>
            </w:tcBorders>
            <w:vAlign w:val="center"/>
          </w:tcPr>
          <w:p w14:paraId="05B3DF1E" w14:textId="77777777" w:rsidR="00EF5180" w:rsidRPr="003351D8" w:rsidRDefault="00EF5180">
            <w:pPr>
              <w:pStyle w:val="TableParagraph"/>
            </w:pPr>
            <w:r w:rsidRPr="003351D8">
              <w:t>To what extent has the Program reduced preventable hospitalisations?</w:t>
            </w:r>
          </w:p>
        </w:tc>
      </w:tr>
      <w:tr w:rsidR="00EF5180" w:rsidRPr="00707942" w14:paraId="0009F3CA" w14:textId="77777777">
        <w:trPr>
          <w:trHeight w:val="276"/>
        </w:trPr>
        <w:tc>
          <w:tcPr>
            <w:tcW w:w="607" w:type="dxa"/>
            <w:tcBorders>
              <w:top w:val="single" w:sz="4" w:space="0" w:color="FFFFFF"/>
              <w:left w:val="dotted" w:sz="4" w:space="0" w:color="D8E1E2"/>
              <w:bottom w:val="single" w:sz="4" w:space="0" w:color="FFFFFF"/>
            </w:tcBorders>
            <w:shd w:val="clear" w:color="auto" w:fill="464F7F"/>
            <w:vAlign w:val="center"/>
          </w:tcPr>
          <w:p w14:paraId="21D4D5E1" w14:textId="77777777" w:rsidR="00EF5180" w:rsidRPr="00B94D00" w:rsidRDefault="00EF5180" w:rsidP="00B94D00">
            <w:pPr>
              <w:pStyle w:val="TableNormalColumnHeading"/>
            </w:pPr>
            <w:r w:rsidRPr="00B94D00">
              <mc:AlternateContent>
                <mc:Choice Requires="wpg">
                  <w:drawing>
                    <wp:inline distT="0" distB="0" distL="0" distR="0" wp14:anchorId="67E152C9" wp14:editId="4A31D358">
                      <wp:extent cx="6350" cy="6350"/>
                      <wp:effectExtent l="0" t="0" r="0" b="0"/>
                      <wp:docPr id="154" name="Group 154"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55" name="Graphic 155"/>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509628BE" id="Group 154"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">
                      <v:shape id="Graphic 155"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" path="m6350,3175l5410,927,3175,,927,927,,3175,927,5410r2248,940l5410,5410,6350,3175xe" fillcolor="#d8e1e2" stroked="f">
                        <v:path arrowok="t"/>
                      </v:shape>
                      <w10:anchorlock/>
                    </v:group>
                  </w:pict>
                </mc:Fallback>
              </mc:AlternateContent>
            </w:r>
            <w:r w:rsidRPr="00B94D00">
              <w:t>2</w:t>
            </w:r>
          </w:p>
        </w:tc>
        <w:tc>
          <w:tcPr>
            <w:tcW w:w="8602" w:type="dxa"/>
            <w:tcBorders>
              <w:right w:val="dotted" w:sz="4" w:space="0" w:color="D8E1E2"/>
            </w:tcBorders>
          </w:tcPr>
          <w:p w14:paraId="7D1DEC94" w14:textId="77777777" w:rsidR="00EF5180" w:rsidRPr="003351D8" w:rsidRDefault="00EF5180">
            <w:pPr>
              <w:pStyle w:val="TableParagraph"/>
            </w:pPr>
            <w:r w:rsidRPr="003351D8">
              <w:t>Is the design of the Program appropriate and effective in achieving the Program objectives?</w:t>
            </w:r>
          </w:p>
        </w:tc>
      </w:tr>
      <w:tr w:rsidR="00EF5180" w:rsidRPr="00707942" w14:paraId="192A7972" w14:textId="77777777">
        <w:trPr>
          <w:trHeight w:val="461"/>
        </w:trPr>
        <w:tc>
          <w:tcPr>
            <w:tcW w:w="607" w:type="dxa"/>
            <w:tcBorders>
              <w:top w:val="single" w:sz="4" w:space="0" w:color="FFFFFF"/>
              <w:left w:val="dotted" w:sz="4" w:space="0" w:color="D8E1E2"/>
              <w:bottom w:val="single" w:sz="4" w:space="0" w:color="FFFFFF"/>
            </w:tcBorders>
            <w:shd w:val="clear" w:color="auto" w:fill="464F7F"/>
            <w:vAlign w:val="center"/>
          </w:tcPr>
          <w:p w14:paraId="18DA2FFA" w14:textId="77777777" w:rsidR="00EF5180" w:rsidRPr="00B94D00" w:rsidRDefault="00EF5180" w:rsidP="00B94D00">
            <w:pPr>
              <w:pStyle w:val="TableNormalColumnHeading"/>
            </w:pPr>
            <w:r w:rsidRPr="00B94D00">
              <mc:AlternateContent>
                <mc:Choice Requires="wpg">
                  <w:drawing>
                    <wp:inline distT="0" distB="0" distL="0" distR="0" wp14:anchorId="7485A724" wp14:editId="4669F78E">
                      <wp:extent cx="6350" cy="6350"/>
                      <wp:effectExtent l="0" t="0" r="0" b="0"/>
                      <wp:docPr id="156" name="Group 156"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57" name="Graphic 157"/>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29830287" id="Group 156"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">
                      <v:shape id="Graphic 157"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" path="m6350,3175l5410,927,3175,,927,927,,3175,927,5410r2248,940l5410,5410,6350,3175xe" fillcolor="#d8e1e2" stroked="f">
                        <v:path arrowok="t"/>
                      </v:shape>
                      <w10:anchorlock/>
                    </v:group>
                  </w:pict>
                </mc:Fallback>
              </mc:AlternateContent>
            </w:r>
            <w:r w:rsidRPr="00B94D00">
              <w:t>3</w:t>
            </w:r>
          </w:p>
        </w:tc>
        <w:tc>
          <w:tcPr>
            <w:tcW w:w="8602" w:type="dxa"/>
            <w:tcBorders>
              <w:right w:val="dotted" w:sz="4" w:space="0" w:color="D8E1E2"/>
            </w:tcBorders>
          </w:tcPr>
          <w:p w14:paraId="056F4804" w14:textId="77777777" w:rsidR="00EF5180" w:rsidRPr="003351D8" w:rsidRDefault="00EF5180">
            <w:pPr>
              <w:pStyle w:val="TableParagraph"/>
            </w:pPr>
            <w:r w:rsidRPr="003351D8">
              <w:t>How appropriate is the current funding and resourcing model to enable PHNs to meet the Program objectives? Is this consistent across PHNs?</w:t>
            </w:r>
          </w:p>
        </w:tc>
      </w:tr>
      <w:tr w:rsidR="00EF5180" w:rsidRPr="00707942" w14:paraId="6E3B5476" w14:textId="77777777">
        <w:trPr>
          <w:trHeight w:val="462"/>
        </w:trPr>
        <w:tc>
          <w:tcPr>
            <w:tcW w:w="607" w:type="dxa"/>
            <w:tcBorders>
              <w:top w:val="single" w:sz="4" w:space="0" w:color="FFFFFF"/>
              <w:left w:val="dotted" w:sz="4" w:space="0" w:color="D8E1E2"/>
              <w:bottom w:val="single" w:sz="4" w:space="0" w:color="FFFFFF"/>
            </w:tcBorders>
            <w:shd w:val="clear" w:color="auto" w:fill="464F7F"/>
            <w:vAlign w:val="center"/>
          </w:tcPr>
          <w:p w14:paraId="0D81D058" w14:textId="77777777" w:rsidR="00EF5180" w:rsidRPr="00B94D00" w:rsidRDefault="00EF5180" w:rsidP="00B94D00">
            <w:pPr>
              <w:pStyle w:val="TableNormalColumnHeading"/>
            </w:pPr>
            <w:r w:rsidRPr="00B94D00">
              <mc:AlternateContent>
                <mc:Choice Requires="wpg">
                  <w:drawing>
                    <wp:inline distT="0" distB="0" distL="0" distR="0" wp14:anchorId="6A4AD694" wp14:editId="5416DD5B">
                      <wp:extent cx="6350" cy="6350"/>
                      <wp:effectExtent l="0" t="0" r="0" b="0"/>
                      <wp:docPr id="158" name="Group 158"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59" name="Graphic 159"/>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2A0A9E34" id="Group 158"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">
                      <v:shape id="Graphic 159"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" path="m6350,3175l5410,927,3175,,927,927,,3175,927,5410r2248,940l5410,5410,6350,3175xe" fillcolor="#d8e1e2" stroked="f">
                        <v:path arrowok="t"/>
                      </v:shape>
                      <w10:anchorlock/>
                    </v:group>
                  </w:pict>
                </mc:Fallback>
              </mc:AlternateContent>
            </w:r>
            <w:r w:rsidRPr="00B94D00">
              <w:t>4</w:t>
            </w:r>
          </w:p>
        </w:tc>
        <w:tc>
          <w:tcPr>
            <w:tcW w:w="8602" w:type="dxa"/>
            <w:tcBorders>
              <w:right w:val="dotted" w:sz="4" w:space="0" w:color="D8E1E2"/>
            </w:tcBorders>
          </w:tcPr>
          <w:p w14:paraId="48227DA7" w14:textId="77777777" w:rsidR="00EF5180" w:rsidRPr="003351D8" w:rsidRDefault="00EF5180">
            <w:pPr>
              <w:pStyle w:val="TableParagraph"/>
            </w:pPr>
            <w:r w:rsidRPr="003351D8">
              <w:t>How effective have governance arrangements been for implementing and achieving the objectives of the Program?</w:t>
            </w:r>
          </w:p>
        </w:tc>
      </w:tr>
      <w:tr w:rsidR="00EF5180" w:rsidRPr="00707942" w14:paraId="63B35244" w14:textId="77777777">
        <w:trPr>
          <w:trHeight w:val="276"/>
        </w:trPr>
        <w:tc>
          <w:tcPr>
            <w:tcW w:w="607" w:type="dxa"/>
            <w:tcBorders>
              <w:top w:val="single" w:sz="4" w:space="0" w:color="FFFFFF"/>
              <w:left w:val="dotted" w:sz="4" w:space="0" w:color="D8E1E2"/>
              <w:bottom w:val="single" w:sz="4" w:space="0" w:color="FFFFFF"/>
            </w:tcBorders>
            <w:shd w:val="clear" w:color="auto" w:fill="464F7F"/>
            <w:vAlign w:val="center"/>
          </w:tcPr>
          <w:p w14:paraId="752436F6" w14:textId="77777777" w:rsidR="00EF5180" w:rsidRPr="00B94D00" w:rsidRDefault="00EF5180" w:rsidP="00B94D00">
            <w:pPr>
              <w:pStyle w:val="TableNormalColumnHeading"/>
            </w:pPr>
            <w:r w:rsidRPr="00B94D00">
              <mc:AlternateContent>
                <mc:Choice Requires="wpg">
                  <w:drawing>
                    <wp:inline distT="0" distB="0" distL="0" distR="0" wp14:anchorId="0C36D3FD" wp14:editId="2E6F41EA">
                      <wp:extent cx="6350" cy="6350"/>
                      <wp:effectExtent l="0" t="0" r="0" b="0"/>
                      <wp:docPr id="160" name="Group 160"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61" name="Graphic 161"/>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19F7F354" id="Group 160"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">
                      <v:shape id="Graphic 161"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" path="m6350,3175l5410,927,3175,,927,927,,3175,927,5410r2248,940l5410,5410,6350,3175xe" fillcolor="#d8e1e2" stroked="f">
                        <v:path arrowok="t"/>
                      </v:shape>
                      <w10:anchorlock/>
                    </v:group>
                  </w:pict>
                </mc:Fallback>
              </mc:AlternateContent>
            </w:r>
            <w:r w:rsidRPr="00B94D00">
              <w:t>5</w:t>
            </w:r>
          </w:p>
        </w:tc>
        <w:tc>
          <w:tcPr>
            <w:tcW w:w="8602" w:type="dxa"/>
            <w:tcBorders>
              <w:right w:val="dotted" w:sz="4" w:space="0" w:color="D8E1E2"/>
            </w:tcBorders>
          </w:tcPr>
          <w:p w14:paraId="095D8491" w14:textId="77777777" w:rsidR="00EF5180" w:rsidRPr="003351D8" w:rsidRDefault="00EF5180">
            <w:pPr>
              <w:pStyle w:val="TableParagraph"/>
            </w:pPr>
            <w:r w:rsidRPr="003351D8">
              <w:t>To what extent do activities/initiatives implemented by PHNs align with Program objectives?</w:t>
            </w:r>
          </w:p>
        </w:tc>
      </w:tr>
      <w:tr w:rsidR="00EF5180" w:rsidRPr="00707942" w14:paraId="6C4F3373" w14:textId="77777777">
        <w:trPr>
          <w:trHeight w:val="462"/>
        </w:trPr>
        <w:tc>
          <w:tcPr>
            <w:tcW w:w="607" w:type="dxa"/>
            <w:tcBorders>
              <w:top w:val="single" w:sz="4" w:space="0" w:color="FFFFFF"/>
              <w:left w:val="dotted" w:sz="4" w:space="0" w:color="D8E1E2"/>
              <w:bottom w:val="single" w:sz="4" w:space="0" w:color="FFFFFF"/>
            </w:tcBorders>
            <w:shd w:val="clear" w:color="auto" w:fill="464F7F"/>
            <w:vAlign w:val="center"/>
          </w:tcPr>
          <w:p w14:paraId="7167DF41" w14:textId="77777777" w:rsidR="00EF5180" w:rsidRPr="00B94D00" w:rsidRDefault="00EF5180" w:rsidP="00B94D00">
            <w:pPr>
              <w:pStyle w:val="TableNormalColumnHeading"/>
            </w:pPr>
            <w:r w:rsidRPr="00B94D00">
              <mc:AlternateContent>
                <mc:Choice Requires="wpg">
                  <w:drawing>
                    <wp:inline distT="0" distB="0" distL="0" distR="0" wp14:anchorId="7D407FE7" wp14:editId="2E77AF37">
                      <wp:extent cx="6350" cy="6350"/>
                      <wp:effectExtent l="0" t="0" r="0" b="0"/>
                      <wp:docPr id="162" name="Group 162"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63" name="Graphic 163"/>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1FA344B7" id="Group 162"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">
                      <v:shape id="Graphic 163"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" path="m6350,3175l5410,927,3175,,927,927,,3175,927,5410r2248,940l5410,5410,6350,3175xe" fillcolor="#d8e1e2" stroked="f">
                        <v:path arrowok="t"/>
                      </v:shape>
                      <w10:anchorlock/>
                    </v:group>
                  </w:pict>
                </mc:Fallback>
              </mc:AlternateContent>
            </w:r>
            <w:r w:rsidRPr="00B94D00">
              <w:t>6</w:t>
            </w:r>
          </w:p>
        </w:tc>
        <w:tc>
          <w:tcPr>
            <w:tcW w:w="8602" w:type="dxa"/>
            <w:tcBorders>
              <w:right w:val="dotted" w:sz="4" w:space="0" w:color="D8E1E2"/>
            </w:tcBorders>
          </w:tcPr>
          <w:p w14:paraId="38ECB7AD" w14:textId="77777777" w:rsidR="00EF5180" w:rsidRPr="003351D8" w:rsidRDefault="00EF5180">
            <w:pPr>
              <w:pStyle w:val="TableParagraph"/>
            </w:pPr>
            <w:r w:rsidRPr="003351D8">
              <w:t>How appropriate are PHN activities and initiatives in meeting the preferences and needs of individuals/carers/workforce?</w:t>
            </w:r>
          </w:p>
        </w:tc>
      </w:tr>
      <w:tr w:rsidR="00EF5180" w:rsidRPr="00707942" w14:paraId="50777D83" w14:textId="77777777">
        <w:trPr>
          <w:trHeight w:val="276"/>
        </w:trPr>
        <w:tc>
          <w:tcPr>
            <w:tcW w:w="607" w:type="dxa"/>
            <w:tcBorders>
              <w:top w:val="single" w:sz="4" w:space="0" w:color="FFFFFF"/>
              <w:left w:val="dotted" w:sz="4" w:space="0" w:color="D8E1E2"/>
              <w:bottom w:val="single" w:sz="4" w:space="0" w:color="FFFFFF"/>
            </w:tcBorders>
            <w:shd w:val="clear" w:color="auto" w:fill="464F7F"/>
            <w:vAlign w:val="center"/>
          </w:tcPr>
          <w:p w14:paraId="3575A72F" w14:textId="77777777" w:rsidR="00EF5180" w:rsidRPr="00B94D00" w:rsidRDefault="00EF5180" w:rsidP="00B94D00">
            <w:pPr>
              <w:pStyle w:val="TableNormalColumnHeading"/>
            </w:pPr>
            <w:r w:rsidRPr="00B94D00">
              <mc:AlternateContent>
                <mc:Choice Requires="wpg">
                  <w:drawing>
                    <wp:inline distT="0" distB="0" distL="0" distR="0" wp14:anchorId="408992D8" wp14:editId="78D33558">
                      <wp:extent cx="6350" cy="6350"/>
                      <wp:effectExtent l="0" t="0" r="0" b="0"/>
                      <wp:docPr id="164" name="Group 164"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65" name="Graphic 165"/>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6290656B" id="Group 164"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">
                      <v:shape id="Graphic 165"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" path="m6350,3175l5410,927,3175,,927,927,,3175,927,5410r2248,940l5410,5410,6350,3175xe" fillcolor="#d8e1e2" stroked="f">
                        <v:path arrowok="t"/>
                      </v:shape>
                      <w10:anchorlock/>
                    </v:group>
                  </w:pict>
                </mc:Fallback>
              </mc:AlternateContent>
            </w:r>
            <w:r w:rsidRPr="00B94D00">
              <w:t>7</w:t>
            </w:r>
          </w:p>
        </w:tc>
        <w:tc>
          <w:tcPr>
            <w:tcW w:w="8602" w:type="dxa"/>
            <w:tcBorders>
              <w:right w:val="dotted" w:sz="4" w:space="0" w:color="D8E1E2"/>
            </w:tcBorders>
          </w:tcPr>
          <w:p w14:paraId="7D9B78D5" w14:textId="77777777" w:rsidR="00EF5180" w:rsidRPr="003351D8" w:rsidRDefault="00EF5180">
            <w:pPr>
              <w:pStyle w:val="TableParagraph"/>
            </w:pPr>
            <w:r w:rsidRPr="003351D8">
              <w:t>Has the Program been implemented as planned (within PHNs, as well as nationally)?</w:t>
            </w:r>
          </w:p>
        </w:tc>
      </w:tr>
      <w:tr w:rsidR="00EF5180" w:rsidRPr="00707942" w14:paraId="0885A8DF" w14:textId="77777777">
        <w:trPr>
          <w:trHeight w:val="276"/>
        </w:trPr>
        <w:tc>
          <w:tcPr>
            <w:tcW w:w="607" w:type="dxa"/>
            <w:tcBorders>
              <w:top w:val="single" w:sz="4" w:space="0" w:color="FFFFFF"/>
              <w:left w:val="dotted" w:sz="4" w:space="0" w:color="D8E1E2"/>
              <w:bottom w:val="single" w:sz="4" w:space="0" w:color="FFFFFF"/>
            </w:tcBorders>
            <w:shd w:val="clear" w:color="auto" w:fill="464F7F"/>
            <w:vAlign w:val="center"/>
          </w:tcPr>
          <w:p w14:paraId="1316E76E" w14:textId="77777777" w:rsidR="00EF5180" w:rsidRPr="00B94D00" w:rsidRDefault="00EF5180" w:rsidP="00B94D00">
            <w:pPr>
              <w:pStyle w:val="TableNormalColumnHeading"/>
            </w:pPr>
            <w:r w:rsidRPr="00B94D00">
              <mc:AlternateContent>
                <mc:Choice Requires="wpg">
                  <w:drawing>
                    <wp:inline distT="0" distB="0" distL="0" distR="0" wp14:anchorId="59B258BE" wp14:editId="2A0360E5">
                      <wp:extent cx="6350" cy="6350"/>
                      <wp:effectExtent l="0" t="0" r="0" b="0"/>
                      <wp:docPr id="166" name="Group 166"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67" name="Graphic 167"/>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5BC384D1" id="Group 166"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">
                      <v:shape id="Graphic 167"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" path="m6350,3175l5410,927,3175,,927,927,,3175,927,5410r2248,940l5410,5410,6350,3175xe" fillcolor="#d8e1e2" stroked="f">
                        <v:path arrowok="t"/>
                      </v:shape>
                      <w10:anchorlock/>
                    </v:group>
                  </w:pict>
                </mc:Fallback>
              </mc:AlternateContent>
            </w:r>
            <w:r w:rsidRPr="00B94D00">
              <w:t>8</w:t>
            </w:r>
          </w:p>
        </w:tc>
        <w:tc>
          <w:tcPr>
            <w:tcW w:w="8602" w:type="dxa"/>
            <w:tcBorders>
              <w:right w:val="dotted" w:sz="4" w:space="0" w:color="D8E1E2"/>
            </w:tcBorders>
          </w:tcPr>
          <w:p w14:paraId="70B91C75" w14:textId="77777777" w:rsidR="00EF5180" w:rsidRPr="003351D8" w:rsidRDefault="00EF5180">
            <w:pPr>
              <w:pStyle w:val="TableParagraph"/>
            </w:pPr>
            <w:r w:rsidRPr="003351D8">
              <w:t>To what extent are services coordinated, integrated, and are able to provide continuity of palliative care?</w:t>
            </w:r>
          </w:p>
        </w:tc>
      </w:tr>
      <w:tr w:rsidR="00EF5180" w:rsidRPr="00707942" w14:paraId="485314FD" w14:textId="77777777">
        <w:trPr>
          <w:trHeight w:val="462"/>
        </w:trPr>
        <w:tc>
          <w:tcPr>
            <w:tcW w:w="607" w:type="dxa"/>
            <w:tcBorders>
              <w:top w:val="single" w:sz="4" w:space="0" w:color="FFFFFF"/>
              <w:left w:val="dotted" w:sz="4" w:space="0" w:color="D8E1E2"/>
              <w:bottom w:val="single" w:sz="4" w:space="0" w:color="FFFFFF"/>
            </w:tcBorders>
            <w:shd w:val="clear" w:color="auto" w:fill="464F7F"/>
            <w:vAlign w:val="center"/>
          </w:tcPr>
          <w:p w14:paraId="0AAC29F0" w14:textId="77777777" w:rsidR="00EF5180" w:rsidRPr="00B94D00" w:rsidRDefault="00EF5180" w:rsidP="00B94D00">
            <w:pPr>
              <w:pStyle w:val="TableNormalColumnHeading"/>
            </w:pPr>
            <w:r w:rsidRPr="00B94D00">
              <mc:AlternateContent>
                <mc:Choice Requires="wpg">
                  <w:drawing>
                    <wp:inline distT="0" distB="0" distL="0" distR="0" wp14:anchorId="5EA8EBEF" wp14:editId="11701940">
                      <wp:extent cx="6350" cy="6350"/>
                      <wp:effectExtent l="0" t="0" r="0" b="0"/>
                      <wp:docPr id="168" name="Group 168"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69" name="Graphic 169"/>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69E2BF1F" id="Group 168"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">
                      <v:shape id="Graphic 169"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" path="m6350,3175l5410,927,3175,,927,927,,3175,927,5410r2248,940l5410,5410,6350,3175xe" fillcolor="#d8e1e2" stroked="f">
                        <v:path arrowok="t"/>
                      </v:shape>
                      <w10:anchorlock/>
                    </v:group>
                  </w:pict>
                </mc:Fallback>
              </mc:AlternateContent>
            </w:r>
            <w:r w:rsidRPr="00B94D00">
              <w:t>9</w:t>
            </w:r>
          </w:p>
        </w:tc>
        <w:tc>
          <w:tcPr>
            <w:tcW w:w="8602" w:type="dxa"/>
            <w:tcBorders>
              <w:right w:val="dotted" w:sz="4" w:space="0" w:color="D8E1E2"/>
            </w:tcBorders>
          </w:tcPr>
          <w:p w14:paraId="09D19523" w14:textId="77777777" w:rsidR="00EF5180" w:rsidRPr="003351D8" w:rsidRDefault="00EF5180">
            <w:pPr>
              <w:pStyle w:val="TableParagraph"/>
            </w:pPr>
            <w:r w:rsidRPr="003351D8">
              <w:t>To what extent has the Program generated and used data to support continuous improvement of services across sectors?</w:t>
            </w:r>
          </w:p>
        </w:tc>
      </w:tr>
      <w:tr w:rsidR="00EF5180" w:rsidRPr="00707942" w14:paraId="1162B8BA" w14:textId="77777777">
        <w:trPr>
          <w:trHeight w:val="276"/>
        </w:trPr>
        <w:tc>
          <w:tcPr>
            <w:tcW w:w="9209" w:type="dxa"/>
            <w:gridSpan w:val="2"/>
            <w:tcBorders>
              <w:top w:val="single" w:sz="4" w:space="0" w:color="FFFFFF"/>
              <w:left w:val="dotted" w:sz="4" w:space="0" w:color="D8E1E2"/>
              <w:bottom w:val="single" w:sz="4" w:space="0" w:color="FFFFFF"/>
              <w:right w:val="dotted" w:sz="4" w:space="0" w:color="D8E1E2"/>
            </w:tcBorders>
            <w:shd w:val="clear" w:color="auto" w:fill="B2B5DB"/>
          </w:tcPr>
          <w:p w14:paraId="36590D5F" w14:textId="77777777" w:rsidR="00EF5180" w:rsidRPr="003351D8" w:rsidRDefault="00EF5180" w:rsidP="00953151">
            <w:pPr>
              <w:pStyle w:val="TableHeadingBlack"/>
            </w:pPr>
            <w:r w:rsidRPr="003351D8">
              <w:rPr>
                <w:noProof/>
              </w:rPr>
              <mc:AlternateContent>
                <mc:Choice Requires="wpg">
                  <w:drawing>
                    <wp:inline distT="0" distB="0" distL="0" distR="0" wp14:anchorId="14857588" wp14:editId="5EFAAE9B">
                      <wp:extent cx="6350" cy="6350"/>
                      <wp:effectExtent l="0" t="0" r="0" b="0"/>
                      <wp:docPr id="174" name="Group 174"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75" name="Graphic 175"/>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7B2252FE" id="Group 174"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">
                      <v:shape id="Graphic 175"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" path="m6350,3175l5410,927,3175,,927,927,,3175,927,5410r2248,940l5410,5410,6350,3175xe" fillcolor="#d8e1e2" stroked="f">
                        <v:path arrowok="t"/>
                      </v:shape>
                      <w10:anchorlock/>
                    </v:group>
                  </w:pict>
                </mc:Fallback>
              </mc:AlternateContent>
            </w:r>
            <w:r w:rsidRPr="003351D8">
              <w:t>Patient Experience</w:t>
            </w:r>
          </w:p>
        </w:tc>
      </w:tr>
      <w:tr w:rsidR="00EF5180" w:rsidRPr="00707942" w14:paraId="1A40FB20" w14:textId="77777777">
        <w:trPr>
          <w:trHeight w:val="276"/>
        </w:trPr>
        <w:tc>
          <w:tcPr>
            <w:tcW w:w="607" w:type="dxa"/>
            <w:tcBorders>
              <w:top w:val="single" w:sz="4" w:space="0" w:color="FFFFFF"/>
              <w:left w:val="dotted" w:sz="4" w:space="0" w:color="D8E1E2"/>
              <w:bottom w:val="single" w:sz="4" w:space="0" w:color="FFFFFF"/>
            </w:tcBorders>
            <w:shd w:val="clear" w:color="auto" w:fill="464F7F"/>
            <w:vAlign w:val="center"/>
          </w:tcPr>
          <w:p w14:paraId="1355686D" w14:textId="77777777" w:rsidR="00EF5180" w:rsidRPr="00B94D00" w:rsidRDefault="00EF5180" w:rsidP="00B94D00">
            <w:pPr>
              <w:pStyle w:val="TableNormalColumnHeading"/>
            </w:pPr>
            <w:r w:rsidRPr="00B94D00">
              <mc:AlternateContent>
                <mc:Choice Requires="wpg">
                  <w:drawing>
                    <wp:inline distT="0" distB="0" distL="0" distR="0" wp14:anchorId="52096618" wp14:editId="4D9E953D">
                      <wp:extent cx="6350" cy="6350"/>
                      <wp:effectExtent l="0" t="0" r="0" b="0"/>
                      <wp:docPr id="180" name="Group 180"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81" name="Graphic 181"/>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54C59706" id="Group 180"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">
                      <v:shape id="Graphic 181"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" path="m6350,3175l5410,927,3175,,927,927,,3175,927,5410r2248,940l5410,5410,6350,3175xe" fillcolor="#d8e1e2" stroked="f">
                        <v:path arrowok="t"/>
                      </v:shape>
                      <w10:anchorlock/>
                    </v:group>
                  </w:pict>
                </mc:Fallback>
              </mc:AlternateContent>
            </w:r>
            <w:r w:rsidRPr="00B94D00">
              <w:t>10</w:t>
            </w:r>
          </w:p>
        </w:tc>
        <w:tc>
          <w:tcPr>
            <w:tcW w:w="8602" w:type="dxa"/>
            <w:tcBorders>
              <w:right w:val="dotted" w:sz="4" w:space="0" w:color="D8E1E2"/>
            </w:tcBorders>
          </w:tcPr>
          <w:p w14:paraId="4E93E18F" w14:textId="77777777" w:rsidR="00EF5180" w:rsidRPr="003351D8" w:rsidRDefault="00EF5180">
            <w:pPr>
              <w:pStyle w:val="TableParagraph"/>
            </w:pPr>
            <w:r w:rsidRPr="003351D8">
              <w:t>To what extent has awareness of palliative care in the community (including family and carers) increased?</w:t>
            </w:r>
          </w:p>
        </w:tc>
      </w:tr>
      <w:tr w:rsidR="00EF5180" w:rsidRPr="00707942" w14:paraId="6639B963" w14:textId="77777777">
        <w:trPr>
          <w:trHeight w:val="276"/>
        </w:trPr>
        <w:tc>
          <w:tcPr>
            <w:tcW w:w="607" w:type="dxa"/>
            <w:tcBorders>
              <w:top w:val="single" w:sz="4" w:space="0" w:color="FFFFFF"/>
              <w:left w:val="dotted" w:sz="4" w:space="0" w:color="D8E1E2"/>
              <w:bottom w:val="single" w:sz="4" w:space="0" w:color="FFFFFF"/>
            </w:tcBorders>
            <w:shd w:val="clear" w:color="auto" w:fill="464F7F"/>
            <w:vAlign w:val="center"/>
          </w:tcPr>
          <w:p w14:paraId="49EEBBBD" w14:textId="77777777" w:rsidR="00EF5180" w:rsidRPr="00B94D00" w:rsidRDefault="00EF5180" w:rsidP="00B94D00">
            <w:pPr>
              <w:pStyle w:val="TableNormalColumnHeading"/>
            </w:pPr>
            <w:r w:rsidRPr="00B94D00">
              <mc:AlternateContent>
                <mc:Choice Requires="wpg">
                  <w:drawing>
                    <wp:inline distT="0" distB="0" distL="0" distR="0" wp14:anchorId="57D01BED" wp14:editId="65CC39F9">
                      <wp:extent cx="6350" cy="6350"/>
                      <wp:effectExtent l="0" t="0" r="0" b="0"/>
                      <wp:docPr id="182" name="Group 182"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83" name="Graphic 183"/>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67509C4C" id="Group 182"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">
                      <v:shape id="Graphic 183"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" path="m6350,3175l5410,927,3175,,927,927,,3175,927,5410r2248,940l5410,5410,6350,3175xe" fillcolor="#d8e1e2" stroked="f">
                        <v:path arrowok="t"/>
                      </v:shape>
                      <w10:anchorlock/>
                    </v:group>
                  </w:pict>
                </mc:Fallback>
              </mc:AlternateContent>
            </w:r>
            <w:r w:rsidRPr="00B94D00">
              <w:t>11</w:t>
            </w:r>
          </w:p>
        </w:tc>
        <w:tc>
          <w:tcPr>
            <w:tcW w:w="8602" w:type="dxa"/>
            <w:tcBorders>
              <w:bottom w:val="single" w:sz="4" w:space="0" w:color="FFFFFF"/>
              <w:right w:val="dotted" w:sz="4" w:space="0" w:color="D8E1E2"/>
            </w:tcBorders>
          </w:tcPr>
          <w:p w14:paraId="66A51594" w14:textId="77777777" w:rsidR="00EF5180" w:rsidRPr="003351D8" w:rsidRDefault="00EF5180">
            <w:pPr>
              <w:pStyle w:val="TableParagraph"/>
            </w:pPr>
            <w:r w:rsidRPr="003351D8">
              <mc:AlternateContent>
                <mc:Choice Requires="wpg">
                  <w:drawing>
                    <wp:anchor distT="0" distB="0" distL="0" distR="0" simplePos="0" relativeHeight="251714560" behindDoc="0" locked="0" layoutInCell="1" allowOverlap="1" wp14:anchorId="66D8EE5B" wp14:editId="2B3CFE4A">
                      <wp:simplePos x="0" y="0"/>
                      <wp:positionH relativeFrom="column">
                        <wp:posOffset>6245219</wp:posOffset>
                      </wp:positionH>
                      <wp:positionV relativeFrom="paragraph">
                        <wp:posOffset>247650</wp:posOffset>
                      </wp:positionV>
                      <wp:extent cx="6350" cy="6350"/>
                      <wp:effectExtent l="0" t="0" r="0" b="0"/>
                      <wp:wrapNone/>
                      <wp:docPr id="184" name="Group 184"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85" name="Graphic 185"/>
                              <wps:cNvSpPr/>
                              <wps:spPr>
                                <a:xfrm>
                                  <a:off x="-7" y="11"/>
                                  <a:ext cx="6350" cy="6350"/>
                                </a:xfrm>
                                <a:custGeom>
                                  <a:avLst/>
                                  <a:gdLst/>
                                  <a:ahLst/>
                                  <a:cxnLst/>
                                  <a:rect l="l" t="t" r="r" b="b"/>
                                  <a:pathLst>
                                    <a:path w="6350" h="6350">
                                      <a:moveTo>
                                        <a:pt x="6350" y="3175"/>
                                      </a:moveTo>
                                      <a:lnTo>
                                        <a:pt x="5422" y="927"/>
                                      </a:lnTo>
                                      <a:lnTo>
                                        <a:pt x="3175" y="0"/>
                                      </a:lnTo>
                                      <a:lnTo>
                                        <a:pt x="927" y="927"/>
                                      </a:lnTo>
                                      <a:lnTo>
                                        <a:pt x="0" y="3175"/>
                                      </a:lnTo>
                                      <a:lnTo>
                                        <a:pt x="927" y="5410"/>
                                      </a:lnTo>
                                      <a:lnTo>
                                        <a:pt x="3175" y="6350"/>
                                      </a:lnTo>
                                      <a:lnTo>
                                        <a:pt x="5422"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anchor>
                  </w:drawing>
                </mc:Choice>
                <mc:Fallback>
                  <w:pict>
                    <v:group w14:anchorId="0BC81EB5" id="Group 184" o:spid="_x0000_s1026" alt="A list of questions in the line of enquiry" style="position:absolute;margin-left:491.75pt;margin-top:19.5pt;width:.5pt;height:.5pt;z-index:251714560;mso-wrap-distance-left:0;mso-wrap-distance-right:0"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">
                      <v:shape id="Graphic 185" o:spid="_x0000_s1027" style="position:absolute;left:-7;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" path="m6350,3175l5422,927,3175,,927,927,,3175,927,5410r2248,940l5422,5410,6350,3175xe" fillcolor="#d8e1e2" stroked="f">
                        <v:path arrowok="t"/>
                      </v:shape>
                    </v:group>
                  </w:pict>
                </mc:Fallback>
              </mc:AlternateContent>
            </w:r>
            <w:r w:rsidRPr="003351D8">
              <w:t>To what extent has the Program increased individual awareness of palliative care options and choices (including ACP completion and end-of-life planning)</w:t>
            </w:r>
          </w:p>
        </w:tc>
      </w:tr>
      <w:tr w:rsidR="00EF5180" w:rsidRPr="00707942" w14:paraId="7AD60514" w14:textId="77777777">
        <w:trPr>
          <w:trHeight w:val="276"/>
        </w:trPr>
        <w:tc>
          <w:tcPr>
            <w:tcW w:w="9209" w:type="dxa"/>
            <w:gridSpan w:val="2"/>
            <w:tcBorders>
              <w:top w:val="single" w:sz="4" w:space="0" w:color="FFFFFF"/>
              <w:left w:val="dotted" w:sz="4" w:space="0" w:color="D8E1E2"/>
              <w:bottom w:val="single" w:sz="4" w:space="0" w:color="FFFFFF"/>
              <w:right w:val="dotted" w:sz="4" w:space="0" w:color="D8E1E2"/>
            </w:tcBorders>
            <w:shd w:val="clear" w:color="auto" w:fill="B2B5DB"/>
          </w:tcPr>
          <w:p w14:paraId="4F89F703" w14:textId="77777777" w:rsidR="00EF5180" w:rsidRPr="003351D8" w:rsidRDefault="00EF5180" w:rsidP="00953151">
            <w:pPr>
              <w:pStyle w:val="TableHeadingBlack"/>
            </w:pPr>
            <w:r w:rsidRPr="003351D8">
              <w:rPr>
                <w:noProof/>
              </w:rPr>
              <mc:AlternateContent>
                <mc:Choice Requires="wpg">
                  <w:drawing>
                    <wp:inline distT="0" distB="0" distL="0" distR="0" wp14:anchorId="5DF41F91" wp14:editId="796BF0D6">
                      <wp:extent cx="6350" cy="6350"/>
                      <wp:effectExtent l="0" t="0" r="0" b="0"/>
                      <wp:docPr id="186" name="Group 186"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87" name="Graphic 187"/>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794F116A" id="Group 186"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">
                      <v:shape id="Graphic 187"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" path="m6350,3175l5410,927,3175,,927,927,,3175,927,5410r2248,940l5410,5410,6350,3175xe" fillcolor="#d8e1e2" stroked="f">
                        <v:path arrowok="t"/>
                      </v:shape>
                      <w10:anchorlock/>
                    </v:group>
                  </w:pict>
                </mc:Fallback>
              </mc:AlternateContent>
            </w:r>
            <w:r w:rsidRPr="003351D8">
              <w:t>Value for Money</w:t>
            </w:r>
          </w:p>
        </w:tc>
      </w:tr>
      <w:tr w:rsidR="00EF5180" w:rsidRPr="00707942" w14:paraId="26636B9F" w14:textId="77777777">
        <w:trPr>
          <w:trHeight w:val="276"/>
        </w:trPr>
        <w:tc>
          <w:tcPr>
            <w:tcW w:w="607" w:type="dxa"/>
            <w:tcBorders>
              <w:top w:val="single" w:sz="4" w:space="0" w:color="FFFFFF"/>
              <w:left w:val="dotted" w:sz="4" w:space="0" w:color="D8E1E2"/>
              <w:bottom w:val="single" w:sz="4" w:space="0" w:color="FFFFFF"/>
            </w:tcBorders>
            <w:shd w:val="clear" w:color="auto" w:fill="464F7F"/>
          </w:tcPr>
          <w:p w14:paraId="7F8DCC0B" w14:textId="77777777" w:rsidR="00EF5180" w:rsidRPr="00B94D00" w:rsidRDefault="00EF5180" w:rsidP="00B94D00">
            <w:pPr>
              <w:pStyle w:val="TableNormalColumnHeading"/>
            </w:pPr>
            <w:r w:rsidRPr="00B94D00">
              <w:lastRenderedPageBreak/>
              <mc:AlternateContent>
                <mc:Choice Requires="wpg">
                  <w:drawing>
                    <wp:inline distT="0" distB="0" distL="0" distR="0" wp14:anchorId="3D0348EA" wp14:editId="4211068F">
                      <wp:extent cx="6350" cy="6350"/>
                      <wp:effectExtent l="0" t="0" r="0" b="0"/>
                      <wp:docPr id="188" name="Group 188"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89" name="Graphic 189"/>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642986E5" id="Group 188"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">
                      <v:shape id="Graphic 189"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" path="m6350,3175l5410,927,3175,,927,927,,3175,927,5410r2248,940l5410,5410,6350,3175xe" fillcolor="#d8e1e2" stroked="f">
                        <v:path arrowok="t"/>
                      </v:shape>
                      <w10:anchorlock/>
                    </v:group>
                  </w:pict>
                </mc:Fallback>
              </mc:AlternateContent>
            </w:r>
            <w:r w:rsidRPr="00B94D00">
              <w:t>12</w:t>
            </w:r>
          </w:p>
        </w:tc>
        <w:tc>
          <w:tcPr>
            <w:tcW w:w="8602" w:type="dxa"/>
            <w:tcBorders>
              <w:top w:val="single" w:sz="4" w:space="0" w:color="FFFFFF"/>
              <w:bottom w:val="single" w:sz="4" w:space="0" w:color="FFFFFF"/>
              <w:right w:val="dotted" w:sz="4" w:space="0" w:color="D8E1E2"/>
            </w:tcBorders>
          </w:tcPr>
          <w:p w14:paraId="7DD9C4E4" w14:textId="77777777" w:rsidR="00EF5180" w:rsidRPr="003351D8" w:rsidRDefault="00EF5180">
            <w:pPr>
              <w:pStyle w:val="TableParagraph"/>
            </w:pPr>
            <w:r w:rsidRPr="003351D8">
              <mc:AlternateContent>
                <mc:Choice Requires="wpg">
                  <w:drawing>
                    <wp:anchor distT="0" distB="0" distL="0" distR="0" simplePos="0" relativeHeight="251721728" behindDoc="0" locked="0" layoutInCell="1" allowOverlap="1" wp14:anchorId="223575B7" wp14:editId="77F1B82E">
                      <wp:simplePos x="0" y="0"/>
                      <wp:positionH relativeFrom="column">
                        <wp:posOffset>6245219</wp:posOffset>
                      </wp:positionH>
                      <wp:positionV relativeFrom="paragraph">
                        <wp:posOffset>-6349</wp:posOffset>
                      </wp:positionV>
                      <wp:extent cx="6350" cy="6350"/>
                      <wp:effectExtent l="0" t="0" r="0" b="0"/>
                      <wp:wrapNone/>
                      <wp:docPr id="190" name="Group 190"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91" name="Graphic 191"/>
                              <wps:cNvSpPr/>
                              <wps:spPr>
                                <a:xfrm>
                                  <a:off x="-7" y="11"/>
                                  <a:ext cx="6350" cy="6350"/>
                                </a:xfrm>
                                <a:custGeom>
                                  <a:avLst/>
                                  <a:gdLst/>
                                  <a:ahLst/>
                                  <a:cxnLst/>
                                  <a:rect l="l" t="t" r="r" b="b"/>
                                  <a:pathLst>
                                    <a:path w="6350" h="6350">
                                      <a:moveTo>
                                        <a:pt x="6350" y="3175"/>
                                      </a:moveTo>
                                      <a:lnTo>
                                        <a:pt x="5422" y="927"/>
                                      </a:lnTo>
                                      <a:lnTo>
                                        <a:pt x="3175" y="0"/>
                                      </a:lnTo>
                                      <a:lnTo>
                                        <a:pt x="927" y="927"/>
                                      </a:lnTo>
                                      <a:lnTo>
                                        <a:pt x="0" y="3175"/>
                                      </a:lnTo>
                                      <a:lnTo>
                                        <a:pt x="927" y="5410"/>
                                      </a:lnTo>
                                      <a:lnTo>
                                        <a:pt x="3175" y="6350"/>
                                      </a:lnTo>
                                      <a:lnTo>
                                        <a:pt x="5422"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anchor>
                  </w:drawing>
                </mc:Choice>
                <mc:Fallback>
                  <w:pict>
                    <v:group w14:anchorId="37B44A9E" id="Group 190" o:spid="_x0000_s1026" alt="A list of questions in the line of enquiry" style="position:absolute;margin-left:491.75pt;margin-top:-.5pt;width:.5pt;height:.5pt;z-index:251721728;mso-wrap-distance-left:0;mso-wrap-distance-right:0"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">
                      <v:shape id="Graphic 191" o:spid="_x0000_s1027" style="position:absolute;left:-7;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" path="m6350,3175l5422,927,3175,,927,927,,3175,927,5410r2248,940l5422,5410,6350,3175xe" fillcolor="#d8e1e2" stroked="f">
                        <v:path arrowok="t"/>
                      </v:shape>
                    </v:group>
                  </w:pict>
                </mc:Fallback>
              </mc:AlternateContent>
            </w:r>
            <w:r w:rsidRPr="003351D8">
              <mc:AlternateContent>
                <mc:Choice Requires="wpg">
                  <w:drawing>
                    <wp:anchor distT="0" distB="0" distL="0" distR="0" simplePos="0" relativeHeight="251728896" behindDoc="0" locked="0" layoutInCell="1" allowOverlap="1" wp14:anchorId="0F33C097" wp14:editId="4F700858">
                      <wp:simplePos x="0" y="0"/>
                      <wp:positionH relativeFrom="column">
                        <wp:posOffset>6245219</wp:posOffset>
                      </wp:positionH>
                      <wp:positionV relativeFrom="paragraph">
                        <wp:posOffset>247650</wp:posOffset>
                      </wp:positionV>
                      <wp:extent cx="6350" cy="6350"/>
                      <wp:effectExtent l="0" t="0" r="0" b="0"/>
                      <wp:wrapNone/>
                      <wp:docPr id="192" name="Group 192"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93" name="Graphic 193"/>
                              <wps:cNvSpPr/>
                              <wps:spPr>
                                <a:xfrm>
                                  <a:off x="-7" y="11"/>
                                  <a:ext cx="6350" cy="6350"/>
                                </a:xfrm>
                                <a:custGeom>
                                  <a:avLst/>
                                  <a:gdLst/>
                                  <a:ahLst/>
                                  <a:cxnLst/>
                                  <a:rect l="l" t="t" r="r" b="b"/>
                                  <a:pathLst>
                                    <a:path w="6350" h="6350">
                                      <a:moveTo>
                                        <a:pt x="6350" y="3175"/>
                                      </a:moveTo>
                                      <a:lnTo>
                                        <a:pt x="5422" y="927"/>
                                      </a:lnTo>
                                      <a:lnTo>
                                        <a:pt x="3175" y="0"/>
                                      </a:lnTo>
                                      <a:lnTo>
                                        <a:pt x="927" y="927"/>
                                      </a:lnTo>
                                      <a:lnTo>
                                        <a:pt x="0" y="3175"/>
                                      </a:lnTo>
                                      <a:lnTo>
                                        <a:pt x="927" y="5410"/>
                                      </a:lnTo>
                                      <a:lnTo>
                                        <a:pt x="3175" y="6350"/>
                                      </a:lnTo>
                                      <a:lnTo>
                                        <a:pt x="5422"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anchor>
                  </w:drawing>
                </mc:Choice>
                <mc:Fallback>
                  <w:pict>
                    <v:group w14:anchorId="45CBC75B" id="Group 192" o:spid="_x0000_s1026" alt="A list of questions in the line of enquiry" style="position:absolute;margin-left:491.75pt;margin-top:19.5pt;width:.5pt;height:.5pt;z-index:251728896;mso-wrap-distance-left:0;mso-wrap-distance-right:0"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">
                      <v:shape id="Graphic 193" o:spid="_x0000_s1027" style="position:absolute;left:-7;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" path="m6350,3175l5422,927,3175,,927,927,,3175,927,5410r2248,940l5422,5410,6350,3175xe" fillcolor="#d8e1e2" stroked="f">
                        <v:path arrowok="t"/>
                      </v:shape>
                    </v:group>
                  </w:pict>
                </mc:Fallback>
              </mc:AlternateContent>
            </w:r>
            <w:r w:rsidRPr="003351D8">
              <w:t>How cost-effective is the Program?</w:t>
            </w:r>
          </w:p>
        </w:tc>
      </w:tr>
      <w:tr w:rsidR="00EF5180" w:rsidRPr="00707942" w14:paraId="44336FA8" w14:textId="77777777">
        <w:trPr>
          <w:trHeight w:val="276"/>
        </w:trPr>
        <w:tc>
          <w:tcPr>
            <w:tcW w:w="9209" w:type="dxa"/>
            <w:gridSpan w:val="2"/>
            <w:tcBorders>
              <w:top w:val="single" w:sz="4" w:space="0" w:color="FFFFFF"/>
              <w:left w:val="dotted" w:sz="4" w:space="0" w:color="D8E1E2"/>
              <w:right w:val="dotted" w:sz="4" w:space="0" w:color="D8E1E2"/>
            </w:tcBorders>
            <w:shd w:val="clear" w:color="auto" w:fill="B2B5DB"/>
          </w:tcPr>
          <w:p w14:paraId="4F2471ED" w14:textId="77777777" w:rsidR="00EF5180" w:rsidRPr="003351D8" w:rsidRDefault="00EF5180" w:rsidP="00953151">
            <w:pPr>
              <w:pStyle w:val="TableHeadingBlack"/>
            </w:pPr>
            <w:r w:rsidRPr="003351D8">
              <w:rPr>
                <w:noProof/>
              </w:rPr>
              <mc:AlternateContent>
                <mc:Choice Requires="wpg">
                  <w:drawing>
                    <wp:inline distT="0" distB="0" distL="0" distR="0" wp14:anchorId="17FCE73F" wp14:editId="5C40161B">
                      <wp:extent cx="6350" cy="6350"/>
                      <wp:effectExtent l="0" t="0" r="0" b="0"/>
                      <wp:docPr id="194" name="Group 194"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95" name="Graphic 195"/>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2E8A5942" id="Group 194"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">
                      <v:shape id="Graphic 195"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" path="m6350,3175l5410,927,3175,,927,927,,3175,927,5410r2248,940l5410,5410,6350,3175xe" fillcolor="#d8e1e2" stroked="f">
                        <v:path arrowok="t"/>
                      </v:shape>
                      <w10:anchorlock/>
                    </v:group>
                  </w:pict>
                </mc:Fallback>
              </mc:AlternateContent>
            </w:r>
            <w:r w:rsidRPr="003351D8">
              <w:t>Provider Experience</w:t>
            </w:r>
          </w:p>
        </w:tc>
      </w:tr>
      <w:tr w:rsidR="00EF5180" w:rsidRPr="00707942" w14:paraId="0A518F11" w14:textId="77777777">
        <w:trPr>
          <w:trHeight w:val="462"/>
        </w:trPr>
        <w:tc>
          <w:tcPr>
            <w:tcW w:w="607" w:type="dxa"/>
            <w:tcBorders>
              <w:top w:val="single" w:sz="4" w:space="0" w:color="FFFFFF"/>
              <w:left w:val="dotted" w:sz="4" w:space="0" w:color="D8E1E2"/>
              <w:bottom w:val="single" w:sz="4" w:space="0" w:color="FFFFFF"/>
            </w:tcBorders>
            <w:shd w:val="clear" w:color="auto" w:fill="464F7F"/>
            <w:vAlign w:val="center"/>
          </w:tcPr>
          <w:p w14:paraId="044F62B7" w14:textId="77777777" w:rsidR="00EF5180" w:rsidRPr="00B94D00" w:rsidRDefault="00EF5180" w:rsidP="00B94D00">
            <w:pPr>
              <w:pStyle w:val="TableNormalColumnHeading"/>
            </w:pPr>
            <w:r w:rsidRPr="00B94D00">
              <mc:AlternateContent>
                <mc:Choice Requires="wpg">
                  <w:drawing>
                    <wp:inline distT="0" distB="0" distL="0" distR="0" wp14:anchorId="219CE8D2" wp14:editId="1B9C800E">
                      <wp:extent cx="6350" cy="6350"/>
                      <wp:effectExtent l="0" t="0" r="0" b="0"/>
                      <wp:docPr id="196" name="Group 196"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197" name="Graphic 197"/>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79438FE7" id="Group 196"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">
                      <v:shape id="Graphic 197"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" path="m6350,3175l5410,927,3175,,927,927,,3175,927,5410r2248,940l5410,5410,6350,3175xe" fillcolor="#d8e1e2" stroked="f">
                        <v:path arrowok="t"/>
                      </v:shape>
                      <w10:anchorlock/>
                    </v:group>
                  </w:pict>
                </mc:Fallback>
              </mc:AlternateContent>
            </w:r>
            <w:r w:rsidRPr="00B94D00">
              <w:t>13</w:t>
            </w:r>
          </w:p>
        </w:tc>
        <w:tc>
          <w:tcPr>
            <w:tcW w:w="8602" w:type="dxa"/>
            <w:tcBorders>
              <w:right w:val="dotted" w:sz="4" w:space="0" w:color="D8E1E2"/>
            </w:tcBorders>
          </w:tcPr>
          <w:p w14:paraId="748AC26C" w14:textId="77777777" w:rsidR="00EF5180" w:rsidRPr="003351D8" w:rsidRDefault="00EF5180">
            <w:pPr>
              <w:pStyle w:val="TableParagraph"/>
            </w:pPr>
            <w:r w:rsidRPr="003351D8">
              <mc:AlternateContent>
                <mc:Choice Requires="wpg">
                  <w:drawing>
                    <wp:anchor distT="0" distB="0" distL="0" distR="0" simplePos="0" relativeHeight="251736064" behindDoc="0" locked="0" layoutInCell="1" allowOverlap="1" wp14:anchorId="5DE962AA" wp14:editId="5D7AFBD5">
                      <wp:simplePos x="0" y="0"/>
                      <wp:positionH relativeFrom="column">
                        <wp:posOffset>6245219</wp:posOffset>
                      </wp:positionH>
                      <wp:positionV relativeFrom="paragraph">
                        <wp:posOffset>-9525</wp:posOffset>
                      </wp:positionV>
                      <wp:extent cx="6350" cy="12700"/>
                      <wp:effectExtent l="0" t="0" r="0" b="0"/>
                      <wp:wrapNone/>
                      <wp:docPr id="2049881695" name="Group 2049881695"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2700"/>
                                <a:chOff x="0" y="0"/>
                                <a:chExt cx="6350" cy="12700"/>
                              </a:xfrm>
                            </wpg:grpSpPr>
                            <wps:wsp>
                              <wps:cNvPr id="1034787107" name="Graphic 199"/>
                              <wps:cNvSpPr/>
                              <wps:spPr>
                                <a:xfrm>
                                  <a:off x="-7" y="11"/>
                                  <a:ext cx="6350" cy="12700"/>
                                </a:xfrm>
                                <a:custGeom>
                                  <a:avLst/>
                                  <a:gdLst/>
                                  <a:ahLst/>
                                  <a:cxnLst/>
                                  <a:rect l="l" t="t" r="r" b="b"/>
                                  <a:pathLst>
                                    <a:path w="6350" h="12700">
                                      <a:moveTo>
                                        <a:pt x="6350" y="9525"/>
                                      </a:moveTo>
                                      <a:lnTo>
                                        <a:pt x="5422" y="7277"/>
                                      </a:lnTo>
                                      <a:lnTo>
                                        <a:pt x="3175" y="6350"/>
                                      </a:lnTo>
                                      <a:lnTo>
                                        <a:pt x="927" y="7277"/>
                                      </a:lnTo>
                                      <a:lnTo>
                                        <a:pt x="0" y="9525"/>
                                      </a:lnTo>
                                      <a:lnTo>
                                        <a:pt x="927" y="11760"/>
                                      </a:lnTo>
                                      <a:lnTo>
                                        <a:pt x="3175" y="12700"/>
                                      </a:lnTo>
                                      <a:lnTo>
                                        <a:pt x="5422" y="11760"/>
                                      </a:lnTo>
                                      <a:lnTo>
                                        <a:pt x="6350" y="9525"/>
                                      </a:lnTo>
                                      <a:close/>
                                    </a:path>
                                    <a:path w="6350" h="12700">
                                      <a:moveTo>
                                        <a:pt x="6350" y="3175"/>
                                      </a:moveTo>
                                      <a:lnTo>
                                        <a:pt x="5422" y="927"/>
                                      </a:lnTo>
                                      <a:lnTo>
                                        <a:pt x="3175" y="0"/>
                                      </a:lnTo>
                                      <a:lnTo>
                                        <a:pt x="927" y="927"/>
                                      </a:lnTo>
                                      <a:lnTo>
                                        <a:pt x="0" y="3175"/>
                                      </a:lnTo>
                                      <a:lnTo>
                                        <a:pt x="927" y="5410"/>
                                      </a:lnTo>
                                      <a:lnTo>
                                        <a:pt x="3175" y="6350"/>
                                      </a:lnTo>
                                      <a:lnTo>
                                        <a:pt x="5422"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anchor>
                  </w:drawing>
                </mc:Choice>
                <mc:Fallback>
                  <w:pict>
                    <v:group w14:anchorId="2422828D" id="Group 2049881695" o:spid="_x0000_s1026" alt="A list of questions in the line of enquiry" style="position:absolute;margin-left:491.75pt;margin-top:-.75pt;width:.5pt;height:1pt;z-index:251736064;mso-wrap-distance-left:0;mso-wrap-distance-right:0" coordsize="63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">
                      <v:shape id="Graphic 199" o:spid="_x0000_s1027" style="position:absolute;left:-7;top:11;width:6350;height:12700;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" path="m6350,9525l5422,7277,3175,6350,927,7277,,9525r927,2235l3175,12700r2247,-940l6350,9525xem6350,3175l5422,927,3175,,927,927,,3175,927,5410r2248,940l5422,5410,6350,3175xe" fillcolor="#d8e1e2" stroked="f">
                        <v:path arrowok="t"/>
                      </v:shape>
                    </v:group>
                  </w:pict>
                </mc:Fallback>
              </mc:AlternateContent>
            </w:r>
            <w:r w:rsidRPr="003351D8">
              <w:t>To what extent has the Program increased workforce knowledge and awareness of palliative care options and services available for individuals?</w:t>
            </w:r>
          </w:p>
        </w:tc>
      </w:tr>
      <w:tr w:rsidR="00EF5180" w:rsidRPr="00707942" w14:paraId="22CD2D75" w14:textId="77777777">
        <w:trPr>
          <w:trHeight w:val="461"/>
        </w:trPr>
        <w:tc>
          <w:tcPr>
            <w:tcW w:w="607" w:type="dxa"/>
            <w:tcBorders>
              <w:top w:val="single" w:sz="4" w:space="0" w:color="FFFFFF"/>
              <w:left w:val="dotted" w:sz="4" w:space="0" w:color="D8E1E2"/>
              <w:bottom w:val="single" w:sz="4" w:space="0" w:color="FFFFFF"/>
            </w:tcBorders>
            <w:shd w:val="clear" w:color="auto" w:fill="464F7F"/>
            <w:vAlign w:val="center"/>
          </w:tcPr>
          <w:p w14:paraId="75EA2CF4" w14:textId="77777777" w:rsidR="00EF5180" w:rsidRPr="00B94D00" w:rsidRDefault="00EF5180" w:rsidP="00B94D00">
            <w:pPr>
              <w:pStyle w:val="TableNormalColumnHeading"/>
            </w:pPr>
            <w:r w:rsidRPr="00B94D00">
              <mc:AlternateContent>
                <mc:Choice Requires="wpg">
                  <w:drawing>
                    <wp:inline distT="0" distB="0" distL="0" distR="0" wp14:anchorId="521BFFAE" wp14:editId="172CA63B">
                      <wp:extent cx="6350" cy="6350"/>
                      <wp:effectExtent l="0" t="0" r="0" b="0"/>
                      <wp:docPr id="200" name="Group 200" descr="A list of questions in the line of enqui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6350"/>
                                <a:chOff x="0" y="0"/>
                                <a:chExt cx="6350" cy="6350"/>
                              </a:xfrm>
                            </wpg:grpSpPr>
                            <wps:wsp>
                              <wps:cNvPr id="201" name="Graphic 201"/>
                              <wps:cNvSpPr/>
                              <wps:spPr>
                                <a:xfrm>
                                  <a:off x="0" y="11"/>
                                  <a:ext cx="6350" cy="6350"/>
                                </a:xfrm>
                                <a:custGeom>
                                  <a:avLst/>
                                  <a:gdLst/>
                                  <a:ahLst/>
                                  <a:cxnLst/>
                                  <a:rect l="l" t="t" r="r" b="b"/>
                                  <a:pathLst>
                                    <a:path w="6350" h="6350">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D8E1E2"/>
                                </a:solidFill>
                              </wps:spPr>
                              <wps:bodyPr wrap="square" lIns="0" tIns="0" rIns="0" bIns="0" rtlCol="0">
                                <a:prstTxWarp prst="textNoShape">
                                  <a:avLst/>
                                </a:prstTxWarp>
                                <a:noAutofit/>
                              </wps:bodyPr>
                            </wps:wsp>
                          </wpg:wgp>
                        </a:graphicData>
                      </a:graphic>
                    </wp:inline>
                  </w:drawing>
                </mc:Choice>
                <mc:Fallback>
                  <w:pict>
                    <v:group w14:anchorId="1A55B2F0" id="Group 200" o:spid="_x0000_s1026" alt="A list of questions in the line of enquiry" style="width:.5pt;height:.5pt;mso-position-horizontal-relative:char;mso-position-vertical-relative:line"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">
                      <v:shape id="Graphic 201" o:spid="_x0000_s1027" style="position:absolute;top:11;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" path="m6350,3175l5410,927,3175,,927,927,,3175,927,5410r2248,940l5410,5410,6350,3175xe" fillcolor="#d8e1e2" stroked="f">
                        <v:path arrowok="t"/>
                      </v:shape>
                      <w10:anchorlock/>
                    </v:group>
                  </w:pict>
                </mc:Fallback>
              </mc:AlternateContent>
            </w:r>
            <w:r w:rsidRPr="00B94D00">
              <w:t>14</w:t>
            </w:r>
          </w:p>
        </w:tc>
        <w:tc>
          <w:tcPr>
            <w:tcW w:w="8602" w:type="dxa"/>
            <w:tcBorders>
              <w:right w:val="dotted" w:sz="4" w:space="0" w:color="D8E1E2"/>
            </w:tcBorders>
          </w:tcPr>
          <w:p w14:paraId="33CB8C2B" w14:textId="77777777" w:rsidR="00EF5180" w:rsidRPr="003351D8" w:rsidRDefault="00EF5180">
            <w:pPr>
              <w:pStyle w:val="TableParagraph"/>
            </w:pPr>
            <w:r w:rsidRPr="003351D8">
              <w:t>To what extent has the Program increased workforce confidence and skills in providing palliative care services available for individuals?</w:t>
            </w:r>
          </w:p>
        </w:tc>
      </w:tr>
      <w:tr w:rsidR="00EF5180" w:rsidRPr="003351D8" w14:paraId="5415BDC6" w14:textId="77777777">
        <w:trPr>
          <w:trHeight w:val="304"/>
        </w:trPr>
        <w:tc>
          <w:tcPr>
            <w:tcW w:w="9209" w:type="dxa"/>
            <w:gridSpan w:val="2"/>
            <w:tcBorders>
              <w:top w:val="single" w:sz="4" w:space="0" w:color="FFFFFF"/>
              <w:left w:val="dotted" w:sz="4" w:space="0" w:color="D8E1E2"/>
              <w:bottom w:val="single" w:sz="4" w:space="0" w:color="FFFFFF"/>
              <w:right w:val="dotted" w:sz="4" w:space="0" w:color="D8E1E2"/>
            </w:tcBorders>
            <w:shd w:val="clear" w:color="auto" w:fill="B4B5DB" w:themeFill="accent6"/>
          </w:tcPr>
          <w:p w14:paraId="3455A132" w14:textId="77777777" w:rsidR="00EF5180" w:rsidRPr="003351D8" w:rsidRDefault="00EF5180" w:rsidP="00953151">
            <w:pPr>
              <w:pStyle w:val="TableHeadingBlack"/>
            </w:pPr>
            <w:r w:rsidRPr="003351D8">
              <w:t>Equity</w:t>
            </w:r>
          </w:p>
        </w:tc>
      </w:tr>
      <w:tr w:rsidR="00EF5180" w:rsidRPr="00707942" w14:paraId="266D0DC4" w14:textId="77777777" w:rsidTr="00EF5180">
        <w:trPr>
          <w:trHeight w:val="317"/>
        </w:trPr>
        <w:tc>
          <w:tcPr>
            <w:tcW w:w="607" w:type="dxa"/>
            <w:tcBorders>
              <w:top w:val="single" w:sz="4" w:space="0" w:color="FFFFFF"/>
              <w:left w:val="dotted" w:sz="4" w:space="0" w:color="D8E1E2"/>
              <w:bottom w:val="single" w:sz="4" w:space="0" w:color="FFFFFF"/>
            </w:tcBorders>
            <w:shd w:val="clear" w:color="auto" w:fill="464F7F"/>
            <w:vAlign w:val="center"/>
          </w:tcPr>
          <w:p w14:paraId="611E4120" w14:textId="77777777" w:rsidR="00EF5180" w:rsidRPr="00B94D00" w:rsidRDefault="00EF5180" w:rsidP="00B94D00">
            <w:pPr>
              <w:pStyle w:val="TableNormalColumnHeading"/>
            </w:pPr>
            <w:r w:rsidRPr="00B94D00">
              <w:t>15</w:t>
            </w:r>
          </w:p>
        </w:tc>
        <w:tc>
          <w:tcPr>
            <w:tcW w:w="8602" w:type="dxa"/>
            <w:tcBorders>
              <w:right w:val="dotted" w:sz="4" w:space="0" w:color="D8E1E2"/>
            </w:tcBorders>
          </w:tcPr>
          <w:p w14:paraId="60B54D8D" w14:textId="77777777" w:rsidR="00EF5180" w:rsidRPr="003351D8" w:rsidRDefault="00EF5180">
            <w:pPr>
              <w:pStyle w:val="TableParagraph"/>
            </w:pPr>
            <w:r w:rsidRPr="003351D8">
              <w:t>To what extent has the Program improved access to palliative care at home and in the community?</w:t>
            </w:r>
          </w:p>
        </w:tc>
      </w:tr>
      <w:tr w:rsidR="00EF5180" w:rsidRPr="00707942" w14:paraId="0969F577" w14:textId="77777777" w:rsidTr="00EF5180">
        <w:trPr>
          <w:trHeight w:val="108"/>
        </w:trPr>
        <w:tc>
          <w:tcPr>
            <w:tcW w:w="607" w:type="dxa"/>
            <w:tcBorders>
              <w:top w:val="single" w:sz="4" w:space="0" w:color="FFFFFF"/>
              <w:left w:val="dotted" w:sz="4" w:space="0" w:color="D8E1E2"/>
              <w:bottom w:val="dotted" w:sz="4" w:space="0" w:color="D8E1E2"/>
            </w:tcBorders>
            <w:shd w:val="clear" w:color="auto" w:fill="464F7F"/>
            <w:vAlign w:val="center"/>
          </w:tcPr>
          <w:p w14:paraId="40B5CF20" w14:textId="77777777" w:rsidR="00EF5180" w:rsidRPr="00B94D00" w:rsidRDefault="00EF5180" w:rsidP="00B94D00">
            <w:pPr>
              <w:pStyle w:val="TableNormalColumnHeading"/>
            </w:pPr>
            <w:r w:rsidRPr="00B94D00">
              <w:t>16</w:t>
            </w:r>
          </w:p>
        </w:tc>
        <w:tc>
          <w:tcPr>
            <w:tcW w:w="8602" w:type="dxa"/>
            <w:tcBorders>
              <w:bottom w:val="dotted" w:sz="4" w:space="0" w:color="D8E1E2"/>
              <w:right w:val="dotted" w:sz="4" w:space="0" w:color="D8E1E2"/>
            </w:tcBorders>
          </w:tcPr>
          <w:p w14:paraId="19D7DDF0" w14:textId="77777777" w:rsidR="00EF5180" w:rsidRPr="003351D8" w:rsidRDefault="00EF5180">
            <w:pPr>
              <w:pStyle w:val="TableParagraph"/>
            </w:pPr>
            <w:r w:rsidRPr="003351D8">
              <w:t>How appropriate is the Program at meeting the needs and preferences of families, individuals and carers?</w:t>
            </w:r>
          </w:p>
        </w:tc>
      </w:tr>
    </w:tbl>
    <w:p w14:paraId="43E92F41" w14:textId="350A28EB" w:rsidR="00030210" w:rsidRPr="005726C4" w:rsidRDefault="00FA09FA" w:rsidP="005726C4">
      <w:r w:rsidRPr="005726C4">
        <w:t xml:space="preserve">The Evaluation Framework captures process and outcome-based </w:t>
      </w:r>
      <w:proofErr w:type="spellStart"/>
      <w:r w:rsidRPr="005726C4">
        <w:t>LoEs</w:t>
      </w:r>
      <w:proofErr w:type="spellEnd"/>
      <w:r w:rsidRPr="005726C4">
        <w:t xml:space="preserve">. Process </w:t>
      </w:r>
      <w:proofErr w:type="spellStart"/>
      <w:r w:rsidRPr="005726C4">
        <w:t>LoEs</w:t>
      </w:r>
      <w:proofErr w:type="spellEnd"/>
      <w:r w:rsidRPr="005726C4">
        <w:t xml:space="preserve"> assess the type of Program activities chosen, and the implementation of the Program</w:t>
      </w:r>
      <w:r w:rsidR="00AD45C9" w:rsidRPr="005726C4">
        <w:t>.</w:t>
      </w:r>
      <w:r w:rsidRPr="005726C4">
        <w:t xml:space="preserve"> Outcome-based </w:t>
      </w:r>
      <w:proofErr w:type="spellStart"/>
      <w:r w:rsidRPr="005726C4">
        <w:t>LoEs</w:t>
      </w:r>
      <w:proofErr w:type="spellEnd"/>
      <w:r w:rsidRPr="005726C4">
        <w:t xml:space="preserve"> assesses how successful </w:t>
      </w:r>
      <w:proofErr w:type="spellStart"/>
      <w:r w:rsidRPr="005726C4">
        <w:t>GCfAHPC</w:t>
      </w:r>
      <w:proofErr w:type="spellEnd"/>
      <w:r w:rsidRPr="005726C4">
        <w:t xml:space="preserve"> is in delivering its intended outcomes and objectives through the measurement of impact.</w:t>
      </w:r>
    </w:p>
    <w:p w14:paraId="0C24F0A0" w14:textId="0694D44D" w:rsidR="00FA09FA" w:rsidRDefault="00FA09FA" w:rsidP="00FA09FA">
      <w:pPr>
        <w:pStyle w:val="Heading2"/>
      </w:pPr>
      <w:bookmarkStart w:id="143" w:name="_Toc188271419"/>
      <w:bookmarkStart w:id="144" w:name="_Toc207632035"/>
      <w:bookmarkStart w:id="145" w:name="_Toc207900890"/>
      <w:bookmarkStart w:id="146" w:name="_Toc207901028"/>
      <w:r>
        <w:t>Data collection approach and tools for the Evaluation</w:t>
      </w:r>
      <w:bookmarkEnd w:id="143"/>
      <w:bookmarkEnd w:id="144"/>
      <w:bookmarkEnd w:id="145"/>
      <w:bookmarkEnd w:id="146"/>
    </w:p>
    <w:p w14:paraId="2DD1A457" w14:textId="1E87AD8A" w:rsidR="00C85433" w:rsidRPr="005726C4" w:rsidRDefault="00C85433" w:rsidP="005726C4">
      <w:r w:rsidRPr="005726C4">
        <w:t xml:space="preserve">The data collection approach and tools for the Evaluation were co-designed with PHNs, </w:t>
      </w:r>
      <w:r w:rsidR="004D0BA0" w:rsidRPr="004D0BA0">
        <w:t>DHDA</w:t>
      </w:r>
      <w:r w:rsidRPr="005726C4">
        <w:t xml:space="preserve">, and other key stakeholders. A desktop scan was conducted to identify palliative and EOLC datasets and tools that could be used as part of the national </w:t>
      </w:r>
      <w:proofErr w:type="spellStart"/>
      <w:r w:rsidRPr="005726C4">
        <w:t>GCfAHPC</w:t>
      </w:r>
      <w:proofErr w:type="spellEnd"/>
      <w:r w:rsidRPr="005726C4">
        <w:t xml:space="preserve"> Evaluation. This included:</w:t>
      </w:r>
    </w:p>
    <w:p w14:paraId="5E9A74AC" w14:textId="1C9FBCBF" w:rsidR="00C85433" w:rsidRPr="00E9089B" w:rsidRDefault="00C85433" w:rsidP="00E9089B">
      <w:pPr>
        <w:pStyle w:val="ListBullet"/>
      </w:pPr>
      <w:r w:rsidRPr="00E9089B">
        <w:t>Review of documents and materials relating to the pilot evaluation.</w:t>
      </w:r>
    </w:p>
    <w:p w14:paraId="667AC6DE" w14:textId="4A5EEA3F" w:rsidR="00C85433" w:rsidRPr="00E9089B" w:rsidRDefault="00C85433" w:rsidP="00E9089B">
      <w:pPr>
        <w:pStyle w:val="ListBullet"/>
      </w:pPr>
      <w:r w:rsidRPr="00E9089B">
        <w:t>Datasets and tools identified through consultation with PHNs.</w:t>
      </w:r>
    </w:p>
    <w:p w14:paraId="0F2C316E" w14:textId="4CADE273" w:rsidR="00C85433" w:rsidRPr="00C85433" w:rsidRDefault="00C85433" w:rsidP="00E9089B">
      <w:pPr>
        <w:pStyle w:val="ListBullet"/>
      </w:pPr>
      <w:r w:rsidRPr="00E9089B">
        <w:t>Rapid,</w:t>
      </w:r>
      <w:r w:rsidRPr="00C85433">
        <w:t xml:space="preserve"> targeted scan of available literature on palliative care data collection in Australia.</w:t>
      </w:r>
    </w:p>
    <w:p w14:paraId="2D710953" w14:textId="77777777" w:rsidR="00C85433" w:rsidRPr="005726C4" w:rsidRDefault="00C85433" w:rsidP="005726C4">
      <w:r w:rsidRPr="005726C4">
        <w:t>While the datasets and tools already in use, planned for, or being considered by PHNs is extensive, the assessment focused on those with the potential for broad, if not national use, across PHNs. The datasets and tools identified were then assessed based on:</w:t>
      </w:r>
    </w:p>
    <w:p w14:paraId="647F901D" w14:textId="1BFDDC90" w:rsidR="00C85433" w:rsidRPr="00E9089B" w:rsidRDefault="00C85433" w:rsidP="00E9089B">
      <w:pPr>
        <w:pStyle w:val="ListBullet"/>
      </w:pPr>
      <w:r w:rsidRPr="00E9089B">
        <w:t xml:space="preserve">Relevance </w:t>
      </w:r>
    </w:p>
    <w:p w14:paraId="0CC89602" w14:textId="75033A87" w:rsidR="00C85433" w:rsidRPr="00E9089B" w:rsidRDefault="00C85433" w:rsidP="00E9089B">
      <w:pPr>
        <w:pStyle w:val="ListBullet"/>
      </w:pPr>
      <w:r w:rsidRPr="00E9089B">
        <w:t>Reliability</w:t>
      </w:r>
    </w:p>
    <w:p w14:paraId="062F8CAB" w14:textId="17E9526B" w:rsidR="00C85433" w:rsidRPr="00E9089B" w:rsidRDefault="00C85433" w:rsidP="00E9089B">
      <w:pPr>
        <w:pStyle w:val="ListBullet"/>
      </w:pPr>
      <w:r w:rsidRPr="00E9089B">
        <w:t>Availability (i.e., ease of data access / collection)</w:t>
      </w:r>
    </w:p>
    <w:p w14:paraId="6934299A" w14:textId="072F16B3" w:rsidR="00C85433" w:rsidRPr="00E9089B" w:rsidRDefault="00C85433" w:rsidP="00E9089B">
      <w:pPr>
        <w:pStyle w:val="ListBullet"/>
      </w:pPr>
      <w:r w:rsidRPr="00E9089B">
        <w:t>Ease of implementation / uptake (i.e., is, or could be, used nationally</w:t>
      </w:r>
      <w:r w:rsidR="00D87814" w:rsidRPr="00E9089B">
        <w:t>,</w:t>
      </w:r>
      <w:r w:rsidRPr="00E9089B">
        <w:t xml:space="preserve"> or for a subset of PHNs)</w:t>
      </w:r>
    </w:p>
    <w:p w14:paraId="13911283" w14:textId="37AD7F38" w:rsidR="00FA09FA" w:rsidRPr="005726C4" w:rsidRDefault="00C85433" w:rsidP="005726C4">
      <w:r w:rsidRPr="005726C4">
        <w:lastRenderedPageBreak/>
        <w:t xml:space="preserve">Based on this assessment, a set of datasets and tools were selected for use </w:t>
      </w:r>
      <w:r w:rsidR="00D87814" w:rsidRPr="005726C4">
        <w:t>across the multi-stage</w:t>
      </w:r>
      <w:r w:rsidRPr="005726C4">
        <w:t xml:space="preserve"> Evaluation. </w:t>
      </w:r>
      <w:r w:rsidR="00D87814" w:rsidRPr="005726C4">
        <w:t>Chapter 5 outlines a</w:t>
      </w:r>
      <w:r w:rsidRPr="005726C4">
        <w:t xml:space="preserve"> detailed explanation of</w:t>
      </w:r>
      <w:r w:rsidR="00D87814" w:rsidRPr="005726C4">
        <w:t xml:space="preserve"> those</w:t>
      </w:r>
      <w:r w:rsidRPr="005726C4">
        <w:t>, as well as the intended outcomes.</w:t>
      </w:r>
    </w:p>
    <w:p w14:paraId="70571491" w14:textId="3E86F7A5" w:rsidR="001B3E43" w:rsidRDefault="001B3E43" w:rsidP="001B3E43">
      <w:pPr>
        <w:pStyle w:val="Heading2"/>
      </w:pPr>
      <w:bookmarkStart w:id="147" w:name="_Toc188271420"/>
      <w:bookmarkStart w:id="148" w:name="_Toc207632036"/>
      <w:bookmarkStart w:id="149" w:name="_Toc207900891"/>
      <w:bookmarkStart w:id="150" w:name="_Toc207901029"/>
      <w:r>
        <w:t>Baseline data collection and analysis</w:t>
      </w:r>
      <w:bookmarkEnd w:id="147"/>
      <w:bookmarkEnd w:id="148"/>
      <w:bookmarkEnd w:id="149"/>
      <w:bookmarkEnd w:id="150"/>
    </w:p>
    <w:p w14:paraId="11647760" w14:textId="77777777" w:rsidR="00875871" w:rsidRPr="008861A0" w:rsidRDefault="00875871" w:rsidP="008861A0">
      <w:r w:rsidRPr="008861A0">
        <w:t>Baseline data collection for the Evaluation was conducted between June and August 2023. As part of this tranche the following data was collected and analysed:</w:t>
      </w:r>
    </w:p>
    <w:p w14:paraId="564462A8" w14:textId="1FB3C932" w:rsidR="00875871" w:rsidRPr="00875871" w:rsidRDefault="00875871" w:rsidP="00033827">
      <w:pPr>
        <w:pStyle w:val="ListBullet"/>
      </w:pPr>
      <w:r w:rsidRPr="00875871">
        <w:t xml:space="preserve">Semi-structured interviews with all 31 PHNs on processes, </w:t>
      </w:r>
      <w:r w:rsidR="00F37AFB">
        <w:t xml:space="preserve">and </w:t>
      </w:r>
      <w:r w:rsidRPr="00875871">
        <w:t>implementation, of activities as part of the Program.</w:t>
      </w:r>
    </w:p>
    <w:p w14:paraId="1889BD7F" w14:textId="6597AE78" w:rsidR="00875871" w:rsidRPr="00875871" w:rsidRDefault="00875871" w:rsidP="00033827">
      <w:pPr>
        <w:pStyle w:val="ListBullet"/>
      </w:pPr>
      <w:r w:rsidRPr="00875871">
        <w:t>Online PHN survey (58 responses received representing 30 PHNs).</w:t>
      </w:r>
    </w:p>
    <w:p w14:paraId="77376B47" w14:textId="1FA0F7C4" w:rsidR="00875871" w:rsidRPr="00875871" w:rsidRDefault="00875871" w:rsidP="00033827">
      <w:pPr>
        <w:pStyle w:val="ListBullet"/>
      </w:pPr>
      <w:r w:rsidRPr="00875871">
        <w:t>Online palliative care service provider survey (233 responses received across 29 PHN regions).</w:t>
      </w:r>
    </w:p>
    <w:p w14:paraId="241B8133" w14:textId="7466AD0C" w:rsidR="00875871" w:rsidRPr="00875871" w:rsidRDefault="00875871" w:rsidP="00033827">
      <w:pPr>
        <w:pStyle w:val="ListBullet"/>
      </w:pPr>
      <w:r w:rsidRPr="00875871">
        <w:t>Materials submitted from PHNs including, but not limited to, program documentation, progress reports, post-event survey results, event attendance / participation data, etc, relating to activities.</w:t>
      </w:r>
    </w:p>
    <w:p w14:paraId="4E38457D" w14:textId="682F8AE7" w:rsidR="00875871" w:rsidRPr="00875871" w:rsidRDefault="00875871" w:rsidP="00033827">
      <w:pPr>
        <w:pStyle w:val="ListBullet"/>
      </w:pPr>
      <w:r w:rsidRPr="00875871">
        <w:t>Australian Institute of Health and Welfare (AIHW) Palliative Care Services in Australia dataset.</w:t>
      </w:r>
    </w:p>
    <w:p w14:paraId="5FCE9C95" w14:textId="16E5D108" w:rsidR="00875871" w:rsidRPr="005726C4" w:rsidRDefault="00875871" w:rsidP="005726C4">
      <w:r w:rsidRPr="005726C4">
        <w:t xml:space="preserve">Data has been analysed and synthesised to determine </w:t>
      </w:r>
      <w:r w:rsidR="00F37AFB" w:rsidRPr="005726C4">
        <w:t xml:space="preserve">scale and type </w:t>
      </w:r>
      <w:r w:rsidRPr="005726C4">
        <w:t>of PHN activities as part of the Program,</w:t>
      </w:r>
      <w:r w:rsidR="00D7414C" w:rsidRPr="005726C4">
        <w:t xml:space="preserve"> which has assisted to</w:t>
      </w:r>
      <w:r w:rsidRPr="005726C4">
        <w:t xml:space="preserve"> </w:t>
      </w:r>
      <w:r w:rsidR="00D7414C" w:rsidRPr="005726C4">
        <w:t xml:space="preserve">identify challenges </w:t>
      </w:r>
      <w:r w:rsidRPr="005726C4">
        <w:t>experienced by PHNs, and opportunities to improve implementation</w:t>
      </w:r>
      <w:r w:rsidR="00D7414C" w:rsidRPr="005726C4">
        <w:t xml:space="preserve"> of activities</w:t>
      </w:r>
      <w:r w:rsidRPr="005726C4">
        <w:t>.</w:t>
      </w:r>
    </w:p>
    <w:p w14:paraId="0F69722E" w14:textId="25532850" w:rsidR="001B3E43" w:rsidRPr="005726C4" w:rsidRDefault="00875871" w:rsidP="005726C4">
      <w:r w:rsidRPr="005726C4">
        <w:t xml:space="preserve">Baseline data has also been used to establish a set of key </w:t>
      </w:r>
      <w:r w:rsidR="002B23DF" w:rsidRPr="005726C4">
        <w:t xml:space="preserve">local and system-wide </w:t>
      </w:r>
      <w:r w:rsidRPr="005726C4">
        <w:t>indicators that will be used as a comparator at Midpoint, and Endpoint, to determine the impact of the Program in achieving outcomes.</w:t>
      </w:r>
      <w:r w:rsidR="00D048A8" w:rsidRPr="005726C4">
        <w:t xml:space="preserve"> These indicators are discussed in section 4.2 </w:t>
      </w:r>
      <w:r w:rsidR="00D048A8" w:rsidRPr="005726C4">
        <w:fldChar w:fldCharType="begin"/>
      </w:r>
      <w:r w:rsidR="00D048A8" w:rsidRPr="005726C4">
        <w:instrText xml:space="preserve"> REF _Ref188263542 \h  \* MERGEFORMAT </w:instrText>
      </w:r>
      <w:r w:rsidR="00D048A8" w:rsidRPr="005726C4">
        <w:fldChar w:fldCharType="separate"/>
      </w:r>
      <w:r w:rsidR="00E864FD">
        <w:t>Key activities in PHN workstreams</w:t>
      </w:r>
      <w:r w:rsidR="00D048A8" w:rsidRPr="005726C4">
        <w:fldChar w:fldCharType="end"/>
      </w:r>
      <w:r w:rsidR="00D048A8" w:rsidRPr="005726C4">
        <w:t xml:space="preserve"> and </w:t>
      </w:r>
      <w:r w:rsidR="00D048A8" w:rsidRPr="005726C4">
        <w:fldChar w:fldCharType="begin"/>
      </w:r>
      <w:r w:rsidR="00D048A8" w:rsidRPr="005726C4">
        <w:instrText xml:space="preserve"> REF _Ref188263552 \h  \* MERGEFORMAT </w:instrText>
      </w:r>
      <w:r w:rsidR="00D048A8" w:rsidRPr="005726C4">
        <w:fldChar w:fldCharType="separate"/>
      </w:r>
      <w:r w:rsidR="00E864FD" w:rsidRPr="00E864FD">
        <w:t>Appendix D: Baseline indicators and</w:t>
      </w:r>
      <w:r w:rsidR="00E864FD" w:rsidRPr="00D25A96">
        <w:rPr>
          <w:rStyle w:val="Hyperlink"/>
        </w:rPr>
        <w:t xml:space="preserve"> </w:t>
      </w:r>
      <w:r w:rsidR="00D048A8" w:rsidRPr="005726C4">
        <w:fldChar w:fldCharType="end"/>
      </w:r>
      <w:r w:rsidR="00D048A8" w:rsidRPr="005726C4">
        <w:t>.</w:t>
      </w:r>
    </w:p>
    <w:p w14:paraId="7A52BD03" w14:textId="755C1F56" w:rsidR="00921CC7" w:rsidRPr="005A25DF" w:rsidRDefault="00921CC7" w:rsidP="00921CC7">
      <w:pPr>
        <w:pStyle w:val="Heading2"/>
      </w:pPr>
      <w:bookmarkStart w:id="151" w:name="_Toc188271421"/>
      <w:bookmarkStart w:id="152" w:name="_Toc207632037"/>
      <w:bookmarkStart w:id="153" w:name="_Toc207900892"/>
      <w:bookmarkStart w:id="154" w:name="_Toc207901030"/>
      <w:r w:rsidRPr="005A25DF">
        <w:t>Limitations and considerations</w:t>
      </w:r>
      <w:bookmarkEnd w:id="151"/>
      <w:bookmarkEnd w:id="152"/>
      <w:bookmarkEnd w:id="153"/>
      <w:bookmarkEnd w:id="154"/>
    </w:p>
    <w:p w14:paraId="0135E763" w14:textId="77777777" w:rsidR="000C0A41" w:rsidRPr="005726C4" w:rsidRDefault="000C0A41" w:rsidP="005726C4">
      <w:r w:rsidRPr="005726C4">
        <w:t>Baseline tranche findings should be considered in the context of the following caveats:</w:t>
      </w:r>
    </w:p>
    <w:p w14:paraId="0BFA7E42" w14:textId="10546963" w:rsidR="000C0A41" w:rsidRPr="000C0A41" w:rsidRDefault="000C0A41" w:rsidP="00033827">
      <w:pPr>
        <w:pStyle w:val="ListBullet"/>
      </w:pPr>
      <w:r w:rsidRPr="000C0A41">
        <w:t xml:space="preserve">Causality – While it may be possible to identify overall trends across PHNs, and PHNs that share similar characteristics, any findings derived will be associative rather than causal in nature. </w:t>
      </w:r>
      <w:r w:rsidR="008D0895">
        <w:t>W</w:t>
      </w:r>
      <w:r w:rsidRPr="000C0A41">
        <w:t>e will identify and report on other programs and variables that may influence outcomes and findings of the evaluation.</w:t>
      </w:r>
    </w:p>
    <w:p w14:paraId="23CA73C9" w14:textId="50945026" w:rsidR="000C0A41" w:rsidRPr="000C0A41" w:rsidRDefault="000C0A41" w:rsidP="00033827">
      <w:pPr>
        <w:pStyle w:val="ListBullet"/>
      </w:pPr>
      <w:r w:rsidRPr="000C0A41">
        <w:t xml:space="preserve">Limited data availability – This Evaluation has been challenged by a paucity of data. There is limited nationally relevant data examining palliative care in Australia and PHNs have described gathering data from local service providers as challenging. </w:t>
      </w:r>
    </w:p>
    <w:p w14:paraId="28C8A1C7" w14:textId="64D39B31" w:rsidR="000C0A41" w:rsidRDefault="000C0A41" w:rsidP="00033827">
      <w:pPr>
        <w:pStyle w:val="ListBullet"/>
      </w:pPr>
      <w:r w:rsidRPr="000C0A41">
        <w:t xml:space="preserve">Low response rates – Stakeholder surveys have received generally low response rates. This impacts the reliability of conclusions that can be drawn from such small datasets. </w:t>
      </w:r>
      <w:r w:rsidRPr="000C0A41">
        <w:lastRenderedPageBreak/>
        <w:t>Cognisant of this limitation, the Baseline report has taken care to triangulate findings from a range of sources to improve the reliability of conclusions.</w:t>
      </w:r>
    </w:p>
    <w:p w14:paraId="4235E36C" w14:textId="2DE60A13" w:rsidR="00EF5180" w:rsidRDefault="00EF5180" w:rsidP="00D25A96">
      <w:r w:rsidRPr="000C0A41">
        <w:t>Methodological limitations that are specific to certain data points or sources analysed within this report are provided in line with the associated analysis.</w:t>
      </w:r>
    </w:p>
    <w:p w14:paraId="6D1D3A97" w14:textId="77777777" w:rsidR="00EF5180" w:rsidRDefault="00EF5180" w:rsidP="00B725AF">
      <w:r>
        <w:br w:type="page"/>
      </w:r>
    </w:p>
    <w:p w14:paraId="2D9EDA9F" w14:textId="2529A6CC" w:rsidR="00EF5180" w:rsidRPr="000C0A41" w:rsidRDefault="00EF5180" w:rsidP="00BD00C1">
      <w:r>
        <w:rPr>
          <w:noProof/>
        </w:rPr>
        <w:lastRenderedPageBreak/>
        <mc:AlternateContent>
          <mc:Choice Requires="wps">
            <w:drawing>
              <wp:anchor distT="0" distB="0" distL="114300" distR="114300" simplePos="0" relativeHeight="251654144" behindDoc="1" locked="0" layoutInCell="1" allowOverlap="1" wp14:anchorId="0A5243C0" wp14:editId="6963A6A7">
                <wp:simplePos x="0" y="0"/>
                <wp:positionH relativeFrom="page">
                  <wp:posOffset>-1905</wp:posOffset>
                </wp:positionH>
                <wp:positionV relativeFrom="paragraph">
                  <wp:posOffset>-1470457</wp:posOffset>
                </wp:positionV>
                <wp:extent cx="7560000" cy="10710154"/>
                <wp:effectExtent l="0" t="0" r="3175" b="0"/>
                <wp:wrapNone/>
                <wp:docPr id="1585707780"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560000" cy="10710154"/>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284AD" id="Rectangle 52" o:spid="_x0000_s1026" alt="&quot;&quot;" style="position:absolute;margin-left:-.15pt;margin-top:-115.8pt;width:595.3pt;height:843.3pt;z-index:-2516623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" fillcolor="#464e7e [3215]" stroked="f" strokeweight="0">
                <w10:wrap anchorx="page"/>
              </v:rect>
            </w:pict>
          </mc:Fallback>
        </mc:AlternateContent>
      </w:r>
    </w:p>
    <w:p w14:paraId="22F9096E" w14:textId="28000D7B" w:rsidR="00811E35" w:rsidRPr="00176C91" w:rsidRDefault="00811E35" w:rsidP="00811E35">
      <w:pPr>
        <w:pStyle w:val="SectionLargeNumberOrange"/>
      </w:pPr>
      <w:r>
        <w:t>4</w:t>
      </w:r>
      <w:r>
        <w:rPr>
          <w:noProof/>
        </w:rPr>
        <w:drawing>
          <wp:inline distT="0" distB="0" distL="0" distR="0" wp14:anchorId="25C20F2B" wp14:editId="20CCAB5B">
            <wp:extent cx="575278" cy="5235247"/>
            <wp:effectExtent l="0" t="0" r="0" b="3810"/>
            <wp:docPr id="1336613806" name="Picture 1336613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0702" name="Picture 214737070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123" cy="5279339"/>
                    </a:xfrm>
                    <a:prstGeom prst="rect">
                      <a:avLst/>
                    </a:prstGeom>
                    <a:noFill/>
                  </pic:spPr>
                </pic:pic>
              </a:graphicData>
            </a:graphic>
          </wp:inline>
        </w:drawing>
      </w:r>
    </w:p>
    <w:p w14:paraId="46EB7676" w14:textId="524B9334" w:rsidR="00811E35" w:rsidRDefault="00811E35" w:rsidP="00811E35">
      <w:pPr>
        <w:pStyle w:val="SectionDivider3sub"/>
      </w:pPr>
      <w:bookmarkStart w:id="155" w:name="_Toc207632038"/>
      <w:bookmarkStart w:id="156" w:name="_Toc207632390"/>
      <w:bookmarkStart w:id="157" w:name="_Toc207638842"/>
      <w:bookmarkStart w:id="158" w:name="_Toc207639048"/>
      <w:bookmarkStart w:id="159" w:name="_Toc207900893"/>
      <w:bookmarkStart w:id="160" w:name="_Toc207901031"/>
      <w:r>
        <w:t>Baseline Report</w:t>
      </w:r>
      <w:bookmarkEnd w:id="155"/>
      <w:bookmarkEnd w:id="156"/>
      <w:bookmarkEnd w:id="157"/>
      <w:bookmarkEnd w:id="158"/>
      <w:bookmarkEnd w:id="159"/>
      <w:bookmarkEnd w:id="160"/>
    </w:p>
    <w:p w14:paraId="522C5ADE" w14:textId="2CB29FD7" w:rsidR="00811E35" w:rsidRPr="00DC4D98" w:rsidRDefault="00811E35" w:rsidP="00811E35">
      <w:pPr>
        <w:pStyle w:val="SectionDivider3"/>
      </w:pPr>
      <w:bookmarkStart w:id="161" w:name="_Toc207632039"/>
      <w:bookmarkStart w:id="162" w:name="_Toc207632391"/>
      <w:bookmarkStart w:id="163" w:name="_Toc207638843"/>
      <w:bookmarkStart w:id="164" w:name="_Toc207639049"/>
      <w:bookmarkStart w:id="165" w:name="_Toc207900894"/>
      <w:bookmarkStart w:id="166" w:name="_Toc207901032"/>
      <w:r>
        <w:t>PHN Activity Summary</w:t>
      </w:r>
      <w:bookmarkEnd w:id="161"/>
      <w:bookmarkEnd w:id="162"/>
      <w:bookmarkEnd w:id="163"/>
      <w:bookmarkEnd w:id="164"/>
      <w:bookmarkEnd w:id="165"/>
      <w:bookmarkEnd w:id="166"/>
    </w:p>
    <w:p w14:paraId="0AA6D3DD" w14:textId="77777777" w:rsidR="00811E35" w:rsidRPr="005726C4" w:rsidRDefault="00811E35" w:rsidP="005726C4"/>
    <w:p w14:paraId="75B79EE4" w14:textId="77777777" w:rsidR="00294C06" w:rsidRPr="005726C4" w:rsidRDefault="00294C06" w:rsidP="005726C4">
      <w:pPr>
        <w:sectPr w:rsidR="00294C06" w:rsidRPr="005726C4" w:rsidSect="00417CE9">
          <w:headerReference w:type="even" r:id="rId51"/>
          <w:headerReference w:type="default" r:id="rId52"/>
          <w:headerReference w:type="first" r:id="rId53"/>
          <w:pgSz w:w="11907" w:h="16840" w:code="9"/>
          <w:pgMar w:top="2268" w:right="1191" w:bottom="1701" w:left="1191" w:header="0" w:footer="851" w:gutter="0"/>
          <w:cols w:space="227"/>
          <w:docGrid w:linePitch="360"/>
        </w:sectPr>
      </w:pPr>
    </w:p>
    <w:p w14:paraId="100F083D" w14:textId="04F0FD41" w:rsidR="00A852D9" w:rsidRPr="00A852D9" w:rsidRDefault="00995A43" w:rsidP="00BD4AA5">
      <w:pPr>
        <w:pStyle w:val="Heading1"/>
      </w:pPr>
      <w:bookmarkStart w:id="167" w:name="_Toc188271422"/>
      <w:bookmarkStart w:id="168" w:name="_Toc207632040"/>
      <w:bookmarkStart w:id="169" w:name="_Toc207900895"/>
      <w:bookmarkStart w:id="170" w:name="_Toc207901033"/>
      <w:r>
        <w:lastRenderedPageBreak/>
        <w:t xml:space="preserve">Overview of </w:t>
      </w:r>
      <w:r w:rsidR="00811E35">
        <w:t>PHN Activit</w:t>
      </w:r>
      <w:r w:rsidR="0099644B">
        <w:t>ies</w:t>
      </w:r>
      <w:r w:rsidR="00733B61">
        <w:t xml:space="preserve"> at Baseline</w:t>
      </w:r>
      <w:bookmarkEnd w:id="167"/>
      <w:bookmarkEnd w:id="168"/>
      <w:bookmarkEnd w:id="169"/>
      <w:bookmarkEnd w:id="170"/>
    </w:p>
    <w:p w14:paraId="551DCDAD" w14:textId="77777777" w:rsidR="00196B2F" w:rsidRPr="008861A0" w:rsidRDefault="00196B2F" w:rsidP="00727461">
      <w:r w:rsidRPr="008861A0">
        <w:t xml:space="preserve">Each PHN is implementing activities to variable extents. </w:t>
      </w:r>
      <w:r w:rsidR="00694F5E" w:rsidRPr="008861A0">
        <w:t>In particular, the</w:t>
      </w:r>
      <w:r w:rsidRPr="008861A0">
        <w:t xml:space="preserve"> 11 Pilot PHN sites have made significant progress as they have been able to build on prior work and knowledge.</w:t>
      </w:r>
    </w:p>
    <w:p w14:paraId="736853B1" w14:textId="77777777" w:rsidR="00246526" w:rsidRPr="008861A0" w:rsidRDefault="00246526" w:rsidP="00727461">
      <w:r w:rsidRPr="008861A0">
        <w:t xml:space="preserve">PHN activities </w:t>
      </w:r>
      <w:r w:rsidR="00323A9D" w:rsidRPr="008861A0">
        <w:t xml:space="preserve">at </w:t>
      </w:r>
      <w:r w:rsidR="0059178F" w:rsidRPr="008861A0">
        <w:t>B</w:t>
      </w:r>
      <w:r w:rsidR="00323A9D" w:rsidRPr="008861A0">
        <w:t>aseline were</w:t>
      </w:r>
      <w:r w:rsidR="004C2F73" w:rsidRPr="008861A0">
        <w:t xml:space="preserve"> </w:t>
      </w:r>
      <w:r w:rsidR="00D82F13" w:rsidRPr="008861A0">
        <w:t>identified</w:t>
      </w:r>
      <w:r w:rsidR="004B6BA5" w:rsidRPr="008861A0">
        <w:t xml:space="preserve"> </w:t>
      </w:r>
      <w:r w:rsidRPr="008861A0">
        <w:t>through a combination of Activity Work Plans (AWPs), and consultations</w:t>
      </w:r>
      <w:r w:rsidR="004B6BA5" w:rsidRPr="008861A0">
        <w:t>.</w:t>
      </w:r>
      <w:r w:rsidRPr="008861A0">
        <w:t xml:space="preserve"> It is evident that, enabled by the flexibility of the Program </w:t>
      </w:r>
      <w:r w:rsidR="003E7B00" w:rsidRPr="008861A0">
        <w:t>guidelines,</w:t>
      </w:r>
      <w:r w:rsidRPr="008861A0">
        <w:t xml:space="preserve"> a broad range of activities are being implemented across PHNs to meet the needs of </w:t>
      </w:r>
      <w:r w:rsidR="00C567E8" w:rsidRPr="008861A0">
        <w:t xml:space="preserve">local </w:t>
      </w:r>
      <w:r w:rsidRPr="008861A0">
        <w:t>communities. PHN activities are summarised in the Baseline PHN Activity Catalogue, which provides a point-in-time reference of activities undertaken.</w:t>
      </w:r>
    </w:p>
    <w:p w14:paraId="3D00BDC3" w14:textId="045F9215" w:rsidR="00246526" w:rsidRPr="001D7218" w:rsidRDefault="00246526" w:rsidP="00727461">
      <w:r w:rsidRPr="001D7218">
        <w:t>PHNs activities can be categorised into four workstreams: workforce education and awareness; awareness in the community; meeting palliative care needs and preferences; and coordination and integration of services.</w:t>
      </w:r>
    </w:p>
    <w:p w14:paraId="773B2937" w14:textId="667007D9" w:rsidR="00140397" w:rsidRDefault="00140397" w:rsidP="00140397">
      <w:pPr>
        <w:pStyle w:val="Heading2"/>
      </w:pPr>
      <w:bookmarkStart w:id="171" w:name="_Toc188264827"/>
      <w:bookmarkStart w:id="172" w:name="_Toc188271423"/>
      <w:bookmarkStart w:id="173" w:name="_Toc188264828"/>
      <w:bookmarkStart w:id="174" w:name="_Toc188271424"/>
      <w:bookmarkStart w:id="175" w:name="_Toc188264829"/>
      <w:bookmarkStart w:id="176" w:name="_Toc188271425"/>
      <w:bookmarkStart w:id="177" w:name="_Toc188271426"/>
      <w:bookmarkStart w:id="178" w:name="_Toc207632041"/>
      <w:bookmarkStart w:id="179" w:name="_Toc207900896"/>
      <w:bookmarkStart w:id="180" w:name="_Toc207901034"/>
      <w:bookmarkEnd w:id="171"/>
      <w:bookmarkEnd w:id="172"/>
      <w:bookmarkEnd w:id="173"/>
      <w:bookmarkEnd w:id="174"/>
      <w:bookmarkEnd w:id="175"/>
      <w:bookmarkEnd w:id="176"/>
      <w:r>
        <w:t>PHN workstreams</w:t>
      </w:r>
      <w:bookmarkEnd w:id="177"/>
      <w:bookmarkEnd w:id="178"/>
      <w:bookmarkEnd w:id="179"/>
      <w:bookmarkEnd w:id="180"/>
    </w:p>
    <w:p w14:paraId="7702CF79" w14:textId="5D4C2909" w:rsidR="005F23BC" w:rsidRPr="008861A0" w:rsidRDefault="005F23BC" w:rsidP="005F23BC">
      <w:r w:rsidRPr="008861A0">
        <w:t>A</w:t>
      </w:r>
      <w:r w:rsidR="009631A5" w:rsidRPr="008861A0">
        <w:t>t the beginning</w:t>
      </w:r>
      <w:r w:rsidRPr="008861A0">
        <w:t xml:space="preserve"> of the Program, PHNs were required to conduct Needs Assessments to understand palliative care gaps and priorities for their local communities. Based on these, PHNs have been tasked to ‘design and implement innovative and locally appropriate initiatives.’</w:t>
      </w:r>
      <w:r w:rsidR="005F63D4" w:rsidRPr="004E7C7B">
        <w:rPr>
          <w:rStyle w:val="FootnoteReference"/>
        </w:rPr>
        <w:footnoteReference w:id="23"/>
      </w:r>
      <w:r w:rsidRPr="008861A0">
        <w:t xml:space="preserve"> The types of activities that PHNs can implement can be categorised into the following workstreams:</w:t>
      </w:r>
    </w:p>
    <w:p w14:paraId="56BB101C" w14:textId="22401886" w:rsidR="0061577F" w:rsidRDefault="0061577F" w:rsidP="00033827">
      <w:pPr>
        <w:pStyle w:val="ListBullet"/>
      </w:pPr>
      <w:r>
        <w:t>Workforce education and awareness</w:t>
      </w:r>
    </w:p>
    <w:p w14:paraId="5989F1B7" w14:textId="1CE07301" w:rsidR="0061577F" w:rsidRDefault="0061577F" w:rsidP="00033827">
      <w:pPr>
        <w:pStyle w:val="ListBullet"/>
      </w:pPr>
      <w:r>
        <w:t>Awareness in the community</w:t>
      </w:r>
    </w:p>
    <w:p w14:paraId="5B259050" w14:textId="1CCD9FC4" w:rsidR="0061577F" w:rsidRDefault="0061577F" w:rsidP="00033827">
      <w:pPr>
        <w:pStyle w:val="ListBullet"/>
      </w:pPr>
      <w:r>
        <w:t xml:space="preserve">Supporting needs and preferences, and </w:t>
      </w:r>
    </w:p>
    <w:p w14:paraId="4C8F9E09" w14:textId="349519A9" w:rsidR="0061577F" w:rsidRDefault="0061577F" w:rsidP="00033827">
      <w:pPr>
        <w:pStyle w:val="ListBullet"/>
      </w:pPr>
      <w:r>
        <w:t>Improving coordination and integration.</w:t>
      </w:r>
    </w:p>
    <w:p w14:paraId="008C4721" w14:textId="66794913" w:rsidR="00450362" w:rsidRPr="005726C4" w:rsidRDefault="00470408" w:rsidP="005726C4">
      <w:r w:rsidRPr="005726C4">
        <w:t>Through these key workstreams, PHNs are</w:t>
      </w:r>
      <w:r w:rsidR="00713566" w:rsidRPr="005726C4">
        <w:t>/will</w:t>
      </w:r>
      <w:r w:rsidRPr="005726C4">
        <w:t xml:space="preserve"> target </w:t>
      </w:r>
      <w:r w:rsidR="0085323D" w:rsidRPr="005726C4">
        <w:t xml:space="preserve">activities that are driving a cultural and behavioural shift towards end-of-life care planning and </w:t>
      </w:r>
      <w:r w:rsidR="00B77D75" w:rsidRPr="005726C4">
        <w:t xml:space="preserve">developing </w:t>
      </w:r>
      <w:r w:rsidR="0085323D" w:rsidRPr="005726C4">
        <w:t>choice</w:t>
      </w:r>
      <w:r w:rsidR="00B77D75" w:rsidRPr="005726C4">
        <w:t xml:space="preserve"> in death and dying.</w:t>
      </w:r>
    </w:p>
    <w:p w14:paraId="4F632509" w14:textId="21C06EEA" w:rsidR="008F213B" w:rsidRPr="005726C4" w:rsidRDefault="00036FED" w:rsidP="005726C4">
      <w:r w:rsidRPr="005726C4">
        <w:t>Each</w:t>
      </w:r>
      <w:r w:rsidR="005F23BC" w:rsidRPr="005726C4">
        <w:t xml:space="preserve"> year PHNs document the activities they intend to implement in an AWP, with annual updates reported to </w:t>
      </w:r>
      <w:r w:rsidR="004D0BA0" w:rsidRPr="004D0BA0">
        <w:t>DHDA</w:t>
      </w:r>
      <w:r w:rsidR="005F23BC" w:rsidRPr="005726C4">
        <w:t>. These activities are summarised in</w:t>
      </w:r>
      <w:r w:rsidR="00DD2CE0" w:rsidRPr="005726C4">
        <w:t>.</w:t>
      </w:r>
      <w:r w:rsidR="00293417" w:rsidRPr="005726C4">
        <w:t xml:space="preserve"> </w:t>
      </w:r>
      <w:r w:rsidR="008F213B" w:rsidRPr="005726C4">
        <w:t xml:space="preserve">Based on these workstream groupings a list of activities and status, by PHN, is summarised in Table </w:t>
      </w:r>
      <w:r w:rsidR="00BD6371" w:rsidRPr="005726C4">
        <w:t>3</w:t>
      </w:r>
      <w:r w:rsidR="008F213B" w:rsidRPr="005726C4">
        <w:t>.</w:t>
      </w:r>
    </w:p>
    <w:p w14:paraId="02586730" w14:textId="77777777" w:rsidR="004776DC" w:rsidRPr="00894ECE" w:rsidRDefault="004776DC" w:rsidP="00894ECE">
      <w:bookmarkStart w:id="181" w:name="_Ref181047480"/>
      <w:r>
        <w:br w:type="page"/>
      </w:r>
    </w:p>
    <w:p w14:paraId="31F33A79" w14:textId="0CA22502" w:rsidR="00DD2CE0" w:rsidRDefault="00DD2CE0" w:rsidP="00953151">
      <w:pPr>
        <w:pStyle w:val="Caption"/>
      </w:pPr>
      <w:r>
        <w:lastRenderedPageBreak/>
        <w:t xml:space="preserve">Figure </w:t>
      </w:r>
      <w:r w:rsidR="00AE18CA">
        <w:fldChar w:fldCharType="begin"/>
      </w:r>
      <w:r w:rsidR="00AE18CA">
        <w:instrText xml:space="preserve"> SEQ Figure \* ARABIC </w:instrText>
      </w:r>
      <w:r w:rsidR="00AE18CA">
        <w:fldChar w:fldCharType="separate"/>
      </w:r>
      <w:r w:rsidR="00E864FD">
        <w:rPr>
          <w:noProof/>
        </w:rPr>
        <w:t>7</w:t>
      </w:r>
      <w:r w:rsidR="00AE18CA">
        <w:fldChar w:fldCharType="end"/>
      </w:r>
      <w:bookmarkEnd w:id="181"/>
      <w:r>
        <w:t>: PHN activity workstream groups</w:t>
      </w:r>
    </w:p>
    <w:tbl>
      <w:tblPr>
        <w:tblW w:w="0" w:type="auto"/>
        <w:tblInd w:w="56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Caption w:val="PHN activity workstreams "/>
        <w:tblDescription w:val="This table highlights the workstreams (previously mentioned) that PHN's acitivities have been catagorised into. "/>
      </w:tblPr>
      <w:tblGrid>
        <w:gridCol w:w="2806"/>
        <w:gridCol w:w="1472"/>
        <w:gridCol w:w="1390"/>
        <w:gridCol w:w="2836"/>
      </w:tblGrid>
      <w:tr w:rsidR="00DD2CE0" w:rsidRPr="00486B53" w14:paraId="688435DF" w14:textId="77777777" w:rsidTr="003B49DC">
        <w:trPr>
          <w:trHeight w:val="478"/>
          <w:tblHeader/>
        </w:trPr>
        <w:tc>
          <w:tcPr>
            <w:tcW w:w="8504" w:type="dxa"/>
            <w:gridSpan w:val="4"/>
            <w:tcBorders>
              <w:top w:val="nil"/>
              <w:left w:val="nil"/>
              <w:right w:val="nil"/>
            </w:tcBorders>
            <w:shd w:val="clear" w:color="auto" w:fill="97AEAF"/>
          </w:tcPr>
          <w:p w14:paraId="42D4606E" w14:textId="77777777" w:rsidR="00DD2CE0" w:rsidRPr="000D7396" w:rsidRDefault="00DD2CE0" w:rsidP="000D7396">
            <w:pPr>
              <w:pStyle w:val="TableHeadingtext"/>
            </w:pPr>
            <w:r w:rsidRPr="000D7396">
              <w:t>Workforce education and awareness</w:t>
            </w:r>
          </w:p>
        </w:tc>
      </w:tr>
      <w:tr w:rsidR="00DD2CE0" w:rsidRPr="00486B53" w14:paraId="04AA8D6F" w14:textId="77777777" w:rsidTr="00DD2CE0">
        <w:trPr>
          <w:trHeight w:val="519"/>
        </w:trPr>
        <w:tc>
          <w:tcPr>
            <w:tcW w:w="2806" w:type="dxa"/>
            <w:tcBorders>
              <w:left w:val="nil"/>
              <w:right w:val="single" w:sz="18" w:space="0" w:color="FFFFFF"/>
            </w:tcBorders>
            <w:shd w:val="clear" w:color="auto" w:fill="EAEEEE"/>
          </w:tcPr>
          <w:p w14:paraId="3313AB04" w14:textId="77777777" w:rsidR="00DD2CE0" w:rsidRPr="00486B53" w:rsidRDefault="00DD2CE0" w:rsidP="000D7396">
            <w:pPr>
              <w:pStyle w:val="TableHeadingtext"/>
            </w:pPr>
            <w:r w:rsidRPr="000D7396">
              <w:t>Workforce capability</w:t>
            </w:r>
          </w:p>
        </w:tc>
        <w:tc>
          <w:tcPr>
            <w:tcW w:w="2862" w:type="dxa"/>
            <w:gridSpan w:val="2"/>
            <w:tcBorders>
              <w:left w:val="single" w:sz="18" w:space="0" w:color="FFFFFF"/>
              <w:right w:val="single" w:sz="18" w:space="0" w:color="FFFFFF"/>
            </w:tcBorders>
            <w:shd w:val="clear" w:color="auto" w:fill="EAEEEE"/>
          </w:tcPr>
          <w:p w14:paraId="14948DB9" w14:textId="77777777" w:rsidR="00DD2CE0" w:rsidRPr="00486B53" w:rsidRDefault="00DD2CE0" w:rsidP="000D7396">
            <w:pPr>
              <w:pStyle w:val="TableHeadingtext"/>
            </w:pPr>
            <w:r w:rsidRPr="000D7396">
              <w:t>GP Quality Improvement</w:t>
            </w:r>
          </w:p>
        </w:tc>
        <w:tc>
          <w:tcPr>
            <w:tcW w:w="2836" w:type="dxa"/>
            <w:tcBorders>
              <w:left w:val="single" w:sz="18" w:space="0" w:color="FFFFFF"/>
              <w:right w:val="nil"/>
            </w:tcBorders>
            <w:shd w:val="clear" w:color="auto" w:fill="EAEEEE"/>
          </w:tcPr>
          <w:p w14:paraId="220DC0CF" w14:textId="77777777" w:rsidR="00DD2CE0" w:rsidRPr="000D7396" w:rsidRDefault="00DD2CE0" w:rsidP="000D7396">
            <w:pPr>
              <w:pStyle w:val="TableHeadingtext"/>
            </w:pPr>
            <w:r w:rsidRPr="000D7396">
              <w:t>RACHs</w:t>
            </w:r>
          </w:p>
        </w:tc>
      </w:tr>
      <w:tr w:rsidR="00DD2CE0" w:rsidRPr="00486B53" w14:paraId="1708996C" w14:textId="77777777" w:rsidTr="000D7396">
        <w:trPr>
          <w:trHeight w:val="437"/>
        </w:trPr>
        <w:tc>
          <w:tcPr>
            <w:tcW w:w="8504" w:type="dxa"/>
            <w:gridSpan w:val="4"/>
            <w:tcBorders>
              <w:left w:val="nil"/>
              <w:right w:val="nil"/>
            </w:tcBorders>
            <w:shd w:val="clear" w:color="auto" w:fill="210053"/>
          </w:tcPr>
          <w:p w14:paraId="1E0092B3" w14:textId="77777777" w:rsidR="00DD2CE0" w:rsidRPr="00B94D00" w:rsidRDefault="00DD2CE0" w:rsidP="00953151">
            <w:pPr>
              <w:pStyle w:val="TableHeadingWhite"/>
            </w:pPr>
            <w:r w:rsidRPr="00B94D00">
              <w:t>Awareness in the community</w:t>
            </w:r>
          </w:p>
        </w:tc>
      </w:tr>
      <w:tr w:rsidR="00DD2CE0" w:rsidRPr="00486B53" w14:paraId="56377826" w14:textId="77777777" w:rsidTr="00DD2CE0">
        <w:trPr>
          <w:trHeight w:val="471"/>
        </w:trPr>
        <w:tc>
          <w:tcPr>
            <w:tcW w:w="8504" w:type="dxa"/>
            <w:gridSpan w:val="4"/>
            <w:tcBorders>
              <w:left w:val="nil"/>
              <w:right w:val="nil"/>
            </w:tcBorders>
            <w:shd w:val="clear" w:color="auto" w:fill="DED9E6"/>
          </w:tcPr>
          <w:p w14:paraId="3FF28725" w14:textId="77777777" w:rsidR="00DD2CE0" w:rsidRPr="00486B53" w:rsidRDefault="00DD2CE0" w:rsidP="000D7396">
            <w:pPr>
              <w:pStyle w:val="TableHeadingtext"/>
            </w:pPr>
            <w:r w:rsidRPr="000D7396">
              <w:t>Education and awareness (including Compassionate Communities)</w:t>
            </w:r>
          </w:p>
        </w:tc>
      </w:tr>
      <w:tr w:rsidR="00DD2CE0" w:rsidRPr="00486B53" w14:paraId="5DDA4BEC" w14:textId="77777777" w:rsidTr="00DD2CE0">
        <w:trPr>
          <w:trHeight w:val="454"/>
        </w:trPr>
        <w:tc>
          <w:tcPr>
            <w:tcW w:w="8504" w:type="dxa"/>
            <w:gridSpan w:val="4"/>
            <w:tcBorders>
              <w:left w:val="nil"/>
              <w:bottom w:val="single" w:sz="36" w:space="0" w:color="FFFFFF"/>
              <w:right w:val="nil"/>
            </w:tcBorders>
            <w:shd w:val="clear" w:color="auto" w:fill="634B86"/>
          </w:tcPr>
          <w:p w14:paraId="29091E40" w14:textId="77777777" w:rsidR="00DD2CE0" w:rsidRPr="00B94D00" w:rsidRDefault="00DD2CE0" w:rsidP="00953151">
            <w:pPr>
              <w:pStyle w:val="TableHeadingWhite"/>
            </w:pPr>
            <w:r w:rsidRPr="00B94D00">
              <w:t>Needs and preferences</w:t>
            </w:r>
          </w:p>
        </w:tc>
      </w:tr>
      <w:tr w:rsidR="00DD2CE0" w:rsidRPr="00486B53" w14:paraId="300538D7" w14:textId="77777777" w:rsidTr="00DD2CE0">
        <w:trPr>
          <w:trHeight w:val="529"/>
        </w:trPr>
        <w:tc>
          <w:tcPr>
            <w:tcW w:w="4278" w:type="dxa"/>
            <w:gridSpan w:val="2"/>
            <w:tcBorders>
              <w:top w:val="single" w:sz="36" w:space="0" w:color="FFFFFF"/>
              <w:left w:val="nil"/>
            </w:tcBorders>
            <w:shd w:val="clear" w:color="auto" w:fill="E0E0F0"/>
          </w:tcPr>
          <w:p w14:paraId="1A9F924D" w14:textId="77777777" w:rsidR="00DD2CE0" w:rsidRPr="000D7396" w:rsidRDefault="00DD2CE0" w:rsidP="000D7396">
            <w:pPr>
              <w:pStyle w:val="TableHeadingtext"/>
            </w:pPr>
            <w:r w:rsidRPr="000D7396">
              <w:t>Palliative care medicines</w:t>
            </w:r>
          </w:p>
        </w:tc>
        <w:tc>
          <w:tcPr>
            <w:tcW w:w="4226" w:type="dxa"/>
            <w:gridSpan w:val="2"/>
            <w:tcBorders>
              <w:top w:val="single" w:sz="36" w:space="0" w:color="FFFFFF"/>
              <w:right w:val="nil"/>
            </w:tcBorders>
            <w:shd w:val="clear" w:color="auto" w:fill="E0E0F0"/>
          </w:tcPr>
          <w:p w14:paraId="76BC4738" w14:textId="77777777" w:rsidR="00DD2CE0" w:rsidRPr="000D7396" w:rsidRDefault="00DD2CE0" w:rsidP="000D7396">
            <w:pPr>
              <w:pStyle w:val="TableHeadingtext"/>
            </w:pPr>
            <w:r w:rsidRPr="000D7396">
              <w:t>Priority populations</w:t>
            </w:r>
          </w:p>
        </w:tc>
      </w:tr>
      <w:tr w:rsidR="00DD2CE0" w:rsidRPr="00486B53" w14:paraId="7D93681B" w14:textId="77777777" w:rsidTr="00DD2CE0">
        <w:trPr>
          <w:trHeight w:val="459"/>
        </w:trPr>
        <w:tc>
          <w:tcPr>
            <w:tcW w:w="8504" w:type="dxa"/>
            <w:gridSpan w:val="4"/>
            <w:tcBorders>
              <w:left w:val="nil"/>
              <w:right w:val="nil"/>
            </w:tcBorders>
            <w:shd w:val="clear" w:color="auto" w:fill="B4B5DB"/>
          </w:tcPr>
          <w:p w14:paraId="53624F92" w14:textId="77777777" w:rsidR="00DD2CE0" w:rsidRPr="000D7396" w:rsidRDefault="00DD2CE0" w:rsidP="000D7396">
            <w:pPr>
              <w:pStyle w:val="TableHeadingtext"/>
            </w:pPr>
            <w:r w:rsidRPr="000D7396">
              <w:t>Coordination and integration</w:t>
            </w:r>
          </w:p>
        </w:tc>
      </w:tr>
      <w:tr w:rsidR="00DD2CE0" w:rsidRPr="00486B53" w14:paraId="1667E941" w14:textId="77777777" w:rsidTr="00DD2CE0">
        <w:trPr>
          <w:trHeight w:val="534"/>
        </w:trPr>
        <w:tc>
          <w:tcPr>
            <w:tcW w:w="4278" w:type="dxa"/>
            <w:gridSpan w:val="2"/>
            <w:tcBorders>
              <w:left w:val="nil"/>
              <w:bottom w:val="nil"/>
              <w:right w:val="single" w:sz="18" w:space="0" w:color="FFFFFF"/>
            </w:tcBorders>
            <w:shd w:val="clear" w:color="auto" w:fill="E0E0F0"/>
          </w:tcPr>
          <w:p w14:paraId="1B0DCC5F" w14:textId="77777777" w:rsidR="00DD2CE0" w:rsidRPr="000D7396" w:rsidRDefault="00DD2CE0" w:rsidP="000D7396">
            <w:pPr>
              <w:pStyle w:val="TableHeadingtext"/>
            </w:pPr>
            <w:r w:rsidRPr="000D7396">
              <w:t>Service mapping and pathways</w:t>
            </w:r>
          </w:p>
        </w:tc>
        <w:tc>
          <w:tcPr>
            <w:tcW w:w="4226" w:type="dxa"/>
            <w:gridSpan w:val="2"/>
            <w:tcBorders>
              <w:left w:val="single" w:sz="18" w:space="0" w:color="FFFFFF"/>
              <w:bottom w:val="nil"/>
              <w:right w:val="nil"/>
            </w:tcBorders>
            <w:shd w:val="clear" w:color="auto" w:fill="E0E0F0"/>
          </w:tcPr>
          <w:p w14:paraId="7B661606" w14:textId="77777777" w:rsidR="00DD2CE0" w:rsidRPr="000D7396" w:rsidRDefault="00DD2CE0" w:rsidP="000D7396">
            <w:pPr>
              <w:pStyle w:val="TableHeadingtext"/>
            </w:pPr>
            <w:r w:rsidRPr="000D7396">
              <w:t>Models of shared care</w:t>
            </w:r>
          </w:p>
        </w:tc>
      </w:tr>
    </w:tbl>
    <w:p w14:paraId="5109149E" w14:textId="4BD68540" w:rsidR="00DB63CC" w:rsidRDefault="00667BC2" w:rsidP="00907832">
      <w:pPr>
        <w:pStyle w:val="Heading2"/>
      </w:pPr>
      <w:bookmarkStart w:id="182" w:name="_Toc188264832"/>
      <w:bookmarkStart w:id="183" w:name="_Toc188271428"/>
      <w:bookmarkStart w:id="184" w:name="_Toc188265016"/>
      <w:bookmarkStart w:id="185" w:name="_Toc188271612"/>
      <w:bookmarkStart w:id="186" w:name="_Toc188265180"/>
      <w:bookmarkStart w:id="187" w:name="_Toc188271776"/>
      <w:bookmarkStart w:id="188" w:name="_Ref188262415"/>
      <w:bookmarkStart w:id="189" w:name="_Ref188263300"/>
      <w:bookmarkStart w:id="190" w:name="_Ref188263462"/>
      <w:bookmarkStart w:id="191" w:name="_Ref188263542"/>
      <w:bookmarkStart w:id="192" w:name="_Toc188271798"/>
      <w:bookmarkStart w:id="193" w:name="_Toc207632042"/>
      <w:bookmarkStart w:id="194" w:name="_Toc207900897"/>
      <w:bookmarkStart w:id="195" w:name="_Toc207901035"/>
      <w:bookmarkEnd w:id="182"/>
      <w:bookmarkEnd w:id="183"/>
      <w:bookmarkEnd w:id="184"/>
      <w:bookmarkEnd w:id="185"/>
      <w:bookmarkEnd w:id="186"/>
      <w:bookmarkEnd w:id="187"/>
      <w:r>
        <w:t>Key activities in PHN workstreams</w:t>
      </w:r>
      <w:bookmarkEnd w:id="188"/>
      <w:bookmarkEnd w:id="189"/>
      <w:bookmarkEnd w:id="190"/>
      <w:bookmarkEnd w:id="191"/>
      <w:bookmarkEnd w:id="192"/>
      <w:bookmarkEnd w:id="193"/>
      <w:bookmarkEnd w:id="194"/>
      <w:bookmarkEnd w:id="195"/>
    </w:p>
    <w:p w14:paraId="7FC2BE30" w14:textId="38DC1F10" w:rsidR="00667BC2" w:rsidRPr="004E7C7B" w:rsidRDefault="008836C4" w:rsidP="004E7C7B">
      <w:pPr>
        <w:pStyle w:val="Heading3"/>
      </w:pPr>
      <w:bookmarkStart w:id="196" w:name="_Toc207632043"/>
      <w:bookmarkStart w:id="197" w:name="_Toc207900898"/>
      <w:bookmarkStart w:id="198" w:name="_Toc207901036"/>
      <w:r w:rsidRPr="004E7C7B">
        <w:t>Workforce Education and Awareness</w:t>
      </w:r>
      <w:bookmarkEnd w:id="196"/>
      <w:bookmarkEnd w:id="197"/>
      <w:bookmarkEnd w:id="198"/>
    </w:p>
    <w:p w14:paraId="18C007B9" w14:textId="43AED08C" w:rsidR="00230F45" w:rsidRPr="005726C4" w:rsidRDefault="005528C4" w:rsidP="005726C4">
      <w:r w:rsidRPr="005726C4">
        <w:t xml:space="preserve">PHNs </w:t>
      </w:r>
      <w:r w:rsidR="00FF0782" w:rsidRPr="005726C4">
        <w:t xml:space="preserve">have commenced </w:t>
      </w:r>
      <w:r w:rsidRPr="005726C4">
        <w:t xml:space="preserve">a range of activities to improve workforce </w:t>
      </w:r>
      <w:r w:rsidR="00036FED" w:rsidRPr="005726C4">
        <w:t>capability including</w:t>
      </w:r>
      <w:r w:rsidRPr="005726C4">
        <w:t xml:space="preserve"> education and training, working with GP practices on Quality Improvement (QI) activities</w:t>
      </w:r>
      <w:r w:rsidR="00036FED" w:rsidRPr="005726C4">
        <w:t xml:space="preserve">, </w:t>
      </w:r>
      <w:r w:rsidRPr="005726C4">
        <w:t>and working with RACHs to support workforce education and awareness of palliative care and ACPs.</w:t>
      </w:r>
    </w:p>
    <w:p w14:paraId="078BE4B7" w14:textId="4A3054A3" w:rsidR="005528C4" w:rsidRPr="007737A0" w:rsidRDefault="005528C4" w:rsidP="007C3AE6">
      <w:pPr>
        <w:pStyle w:val="Heading4"/>
      </w:pPr>
      <w:r w:rsidRPr="007737A0">
        <w:t xml:space="preserve">Overview of </w:t>
      </w:r>
      <w:r w:rsidR="00467654" w:rsidRPr="007737A0">
        <w:t>Workforce Education and Awareness sub-categories</w:t>
      </w:r>
    </w:p>
    <w:p w14:paraId="1D07E802" w14:textId="1D675A30" w:rsidR="00467654" w:rsidRPr="005726C4" w:rsidRDefault="00596580" w:rsidP="00B74EC2">
      <w:r w:rsidRPr="001D7218">
        <w:fldChar w:fldCharType="begin"/>
      </w:r>
      <w:r w:rsidRPr="001D7218">
        <w:instrText xml:space="preserve"> REF _Ref181049024 \h  \* MERGEFORMAT </w:instrText>
      </w:r>
      <w:r w:rsidRPr="001D7218">
        <w:fldChar w:fldCharType="separate"/>
      </w:r>
      <w:r w:rsidR="00E864FD">
        <w:t>Table 3</w:t>
      </w:r>
      <w:r w:rsidRPr="001D7218">
        <w:fldChar w:fldCharType="end"/>
      </w:r>
      <w:r w:rsidRPr="00596580">
        <w:t xml:space="preserve"> </w:t>
      </w:r>
      <w:r w:rsidR="00AA0DB9" w:rsidRPr="005726C4">
        <w:t>below is a further breakdown of the activities within each subcategory by rurality, pilot vs non pilot and jurisdiction as a point in time capture.</w:t>
      </w:r>
    </w:p>
    <w:p w14:paraId="6133A7CD" w14:textId="1338C3FE" w:rsidR="00596580" w:rsidRDefault="00596580" w:rsidP="00953151">
      <w:pPr>
        <w:pStyle w:val="Caption"/>
      </w:pPr>
      <w:bookmarkStart w:id="199" w:name="_Ref181049024"/>
      <w:r>
        <w:t xml:space="preserve">Table </w:t>
      </w:r>
      <w:r>
        <w:fldChar w:fldCharType="begin"/>
      </w:r>
      <w:r>
        <w:instrText xml:space="preserve"> SEQ Table \* ARABIC </w:instrText>
      </w:r>
      <w:r>
        <w:fldChar w:fldCharType="separate"/>
      </w:r>
      <w:r w:rsidR="00E864FD">
        <w:rPr>
          <w:noProof/>
        </w:rPr>
        <w:t>3</w:t>
      </w:r>
      <w:r>
        <w:fldChar w:fldCharType="end"/>
      </w:r>
      <w:bookmarkEnd w:id="199"/>
      <w:r>
        <w:t>: PHNs undertaking Workforce Education and Awareness activities by sub-category and PHN characteristics</w:t>
      </w:r>
    </w:p>
    <w:tbl>
      <w:tblPr>
        <w:tblStyle w:val="GridTable4-Accent61"/>
        <w:tblW w:w="0" w:type="auto"/>
        <w:tblInd w:w="-5" w:type="dxa"/>
        <w:tblLook w:val="04A0" w:firstRow="1" w:lastRow="0" w:firstColumn="1" w:lastColumn="0" w:noHBand="0" w:noVBand="1"/>
        <w:tblCaption w:val="PHNs undetaking activities in the workstream workforce education and awareness."/>
        <w:tblDescription w:val="This table contains a count of the acitivites and PHNs from different locations. "/>
      </w:tblPr>
      <w:tblGrid>
        <w:gridCol w:w="1567"/>
        <w:gridCol w:w="1247"/>
        <w:gridCol w:w="1247"/>
        <w:gridCol w:w="1258"/>
        <w:gridCol w:w="1247"/>
        <w:gridCol w:w="1248"/>
        <w:gridCol w:w="1706"/>
      </w:tblGrid>
      <w:tr w:rsidR="008E0781" w:rsidRPr="00836AE8" w14:paraId="7EBD493B" w14:textId="77777777" w:rsidTr="007C3AE6">
        <w:trPr>
          <w:cnfStyle w:val="100000000000" w:firstRow="1" w:lastRow="0" w:firstColumn="0" w:lastColumn="0" w:oddVBand="0" w:evenVBand="0" w:oddHBand="0" w:evenHBand="0" w:firstRowFirstColumn="0" w:firstRowLastColumn="0" w:lastRowFirstColumn="0" w:lastRowLastColumn="0"/>
          <w:trHeight w:val="477"/>
          <w:tblHeader/>
        </w:trPr>
        <w:tc>
          <w:tcPr>
            <w:cnfStyle w:val="001000000000" w:firstRow="0" w:lastRow="0" w:firstColumn="1" w:lastColumn="0" w:oddVBand="0" w:evenVBand="0" w:oddHBand="0" w:evenHBand="0" w:firstRowFirstColumn="0" w:firstRowLastColumn="0" w:lastRowFirstColumn="0" w:lastRowLastColumn="0"/>
            <w:tcW w:w="1567"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tcPr>
          <w:p w14:paraId="3D0B621D" w14:textId="77777777" w:rsidR="00596580" w:rsidRPr="00836AE8" w:rsidRDefault="00596580" w:rsidP="00151D3B">
            <w:pPr>
              <w:spacing w:line="276" w:lineRule="auto"/>
              <w:rPr>
                <w:rFonts w:ascii="Avenir Next LT Pro" w:eastAsia="MS Mincho" w:hAnsi="Avenir Next LT Pro" w:cs="Times New Roman"/>
              </w:rPr>
            </w:pPr>
          </w:p>
        </w:tc>
        <w:tc>
          <w:tcPr>
            <w:tcW w:w="1247" w:type="dxa"/>
            <w:tcBorders>
              <w:left w:val="single" w:sz="4" w:space="0" w:color="D9D9D9" w:themeColor="background1" w:themeShade="D9"/>
            </w:tcBorders>
          </w:tcPr>
          <w:p w14:paraId="78BFBECF" w14:textId="77777777" w:rsidR="00596580" w:rsidRPr="00953151" w:rsidRDefault="00596580"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Total PHNs</w:t>
            </w:r>
          </w:p>
        </w:tc>
        <w:tc>
          <w:tcPr>
            <w:tcW w:w="1247" w:type="dxa"/>
          </w:tcPr>
          <w:p w14:paraId="6F0807F4" w14:textId="77777777" w:rsidR="00596580" w:rsidRPr="00953151" w:rsidRDefault="00596580"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Rural PHNs</w:t>
            </w:r>
          </w:p>
        </w:tc>
        <w:tc>
          <w:tcPr>
            <w:tcW w:w="1258" w:type="dxa"/>
          </w:tcPr>
          <w:p w14:paraId="2226061E" w14:textId="77777777" w:rsidR="00596580" w:rsidRPr="00953151" w:rsidRDefault="00596580"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Metro PHNs</w:t>
            </w:r>
          </w:p>
        </w:tc>
        <w:tc>
          <w:tcPr>
            <w:tcW w:w="1247" w:type="dxa"/>
          </w:tcPr>
          <w:p w14:paraId="27C564B9" w14:textId="77777777" w:rsidR="00596580" w:rsidRPr="00953151" w:rsidRDefault="00596580"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Pilot PHNs</w:t>
            </w:r>
          </w:p>
        </w:tc>
        <w:tc>
          <w:tcPr>
            <w:tcW w:w="1248" w:type="dxa"/>
          </w:tcPr>
          <w:p w14:paraId="5AB5CD0B" w14:textId="77777777" w:rsidR="00596580" w:rsidRPr="00953151" w:rsidRDefault="00596580"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Non-pilot PHNs</w:t>
            </w:r>
          </w:p>
        </w:tc>
        <w:tc>
          <w:tcPr>
            <w:tcW w:w="1706" w:type="dxa"/>
          </w:tcPr>
          <w:p w14:paraId="0B8815E9" w14:textId="77777777" w:rsidR="00596580" w:rsidRPr="00953151" w:rsidRDefault="00596580"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Activities by jurisdiction</w:t>
            </w:r>
          </w:p>
        </w:tc>
      </w:tr>
      <w:tr w:rsidR="000E2553" w:rsidRPr="00836AE8" w14:paraId="572A8DC8" w14:textId="77777777" w:rsidTr="00596580">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1567" w:type="dxa"/>
            <w:tcBorders>
              <w:top w:val="single" w:sz="4" w:space="0" w:color="D9D9D9" w:themeColor="background1" w:themeShade="D9"/>
            </w:tcBorders>
            <w:shd w:val="clear" w:color="auto" w:fill="D1D2E9" w:themeFill="accent6" w:themeFillTint="99"/>
          </w:tcPr>
          <w:p w14:paraId="3EAF687A" w14:textId="77777777" w:rsidR="00596580" w:rsidRPr="008861A0" w:rsidRDefault="00596580" w:rsidP="008861A0">
            <w:pPr>
              <w:pStyle w:val="TableParagraph"/>
            </w:pPr>
            <w:r w:rsidRPr="008861A0">
              <w:t>Workforce capability</w:t>
            </w:r>
          </w:p>
        </w:tc>
        <w:tc>
          <w:tcPr>
            <w:tcW w:w="1247" w:type="dxa"/>
          </w:tcPr>
          <w:p w14:paraId="6A47D687" w14:textId="77777777" w:rsidR="00596580" w:rsidRPr="006E4159" w:rsidRDefault="00596580" w:rsidP="00AF2DEF">
            <w:pPr>
              <w:pStyle w:val="TableParagraph"/>
              <w:cnfStyle w:val="000000100000" w:firstRow="0" w:lastRow="0" w:firstColumn="0" w:lastColumn="0" w:oddVBand="0" w:evenVBand="0" w:oddHBand="1" w:evenHBand="0" w:firstRowFirstColumn="0" w:firstRowLastColumn="0" w:lastRowFirstColumn="0" w:lastRowLastColumn="0"/>
            </w:pPr>
            <w:r w:rsidRPr="006E4159">
              <w:t>26</w:t>
            </w:r>
          </w:p>
        </w:tc>
        <w:tc>
          <w:tcPr>
            <w:tcW w:w="1247" w:type="dxa"/>
          </w:tcPr>
          <w:p w14:paraId="60FDDA73" w14:textId="77777777" w:rsidR="00596580" w:rsidRPr="006E4159" w:rsidRDefault="00596580" w:rsidP="00AF2DEF">
            <w:pPr>
              <w:pStyle w:val="TableParagraph"/>
              <w:cnfStyle w:val="000000100000" w:firstRow="0" w:lastRow="0" w:firstColumn="0" w:lastColumn="0" w:oddVBand="0" w:evenVBand="0" w:oddHBand="1" w:evenHBand="0" w:firstRowFirstColumn="0" w:firstRowLastColumn="0" w:lastRowFirstColumn="0" w:lastRowLastColumn="0"/>
            </w:pPr>
            <w:r w:rsidRPr="006E4159">
              <w:t>14</w:t>
            </w:r>
          </w:p>
        </w:tc>
        <w:tc>
          <w:tcPr>
            <w:tcW w:w="1258" w:type="dxa"/>
          </w:tcPr>
          <w:p w14:paraId="05B24CB7" w14:textId="77777777" w:rsidR="00596580" w:rsidRPr="006E4159" w:rsidRDefault="00596580" w:rsidP="00AF2DEF">
            <w:pPr>
              <w:pStyle w:val="TableParagraph"/>
              <w:cnfStyle w:val="000000100000" w:firstRow="0" w:lastRow="0" w:firstColumn="0" w:lastColumn="0" w:oddVBand="0" w:evenVBand="0" w:oddHBand="1" w:evenHBand="0" w:firstRowFirstColumn="0" w:firstRowLastColumn="0" w:lastRowFirstColumn="0" w:lastRowLastColumn="0"/>
            </w:pPr>
            <w:r w:rsidRPr="006E4159">
              <w:t>12</w:t>
            </w:r>
          </w:p>
        </w:tc>
        <w:tc>
          <w:tcPr>
            <w:tcW w:w="1247" w:type="dxa"/>
          </w:tcPr>
          <w:p w14:paraId="2435C147" w14:textId="77777777" w:rsidR="00596580" w:rsidRPr="006E4159" w:rsidRDefault="00596580" w:rsidP="00AF2DEF">
            <w:pPr>
              <w:pStyle w:val="TableParagraph"/>
              <w:cnfStyle w:val="000000100000" w:firstRow="0" w:lastRow="0" w:firstColumn="0" w:lastColumn="0" w:oddVBand="0" w:evenVBand="0" w:oddHBand="1" w:evenHBand="0" w:firstRowFirstColumn="0" w:firstRowLastColumn="0" w:lastRowFirstColumn="0" w:lastRowLastColumn="0"/>
            </w:pPr>
            <w:r w:rsidRPr="006E4159">
              <w:t>9</w:t>
            </w:r>
          </w:p>
        </w:tc>
        <w:tc>
          <w:tcPr>
            <w:tcW w:w="1248" w:type="dxa"/>
          </w:tcPr>
          <w:p w14:paraId="3D448E7E" w14:textId="77777777" w:rsidR="00596580" w:rsidRPr="006E4159" w:rsidRDefault="00596580" w:rsidP="00AF2DEF">
            <w:pPr>
              <w:pStyle w:val="TableParagraph"/>
              <w:cnfStyle w:val="000000100000" w:firstRow="0" w:lastRow="0" w:firstColumn="0" w:lastColumn="0" w:oddVBand="0" w:evenVBand="0" w:oddHBand="1" w:evenHBand="0" w:firstRowFirstColumn="0" w:firstRowLastColumn="0" w:lastRowFirstColumn="0" w:lastRowLastColumn="0"/>
            </w:pPr>
            <w:r w:rsidRPr="006E4159">
              <w:t>17</w:t>
            </w:r>
          </w:p>
        </w:tc>
        <w:tc>
          <w:tcPr>
            <w:tcW w:w="1706" w:type="dxa"/>
          </w:tcPr>
          <w:p w14:paraId="0A1B5F7A" w14:textId="77777777" w:rsidR="00596580" w:rsidRPr="006E4159" w:rsidRDefault="00596580" w:rsidP="00AF2DEF">
            <w:pPr>
              <w:pStyle w:val="TableParagraph"/>
              <w:cnfStyle w:val="000000100000" w:firstRow="0" w:lastRow="0" w:firstColumn="0" w:lastColumn="0" w:oddVBand="0" w:evenVBand="0" w:oddHBand="1" w:evenHBand="0" w:firstRowFirstColumn="0" w:firstRowLastColumn="0" w:lastRowFirstColumn="0" w:lastRowLastColumn="0"/>
            </w:pPr>
            <w:r w:rsidRPr="006E4159">
              <w:t>NSW: 9, QLD: 6, VIC:6, ACT: 1, SA: 2, NT: 1, TAS 0, WA:1</w:t>
            </w:r>
          </w:p>
        </w:tc>
      </w:tr>
      <w:tr w:rsidR="00596580" w:rsidRPr="00836AE8" w14:paraId="3DEC287A" w14:textId="77777777" w:rsidTr="00596580">
        <w:trPr>
          <w:trHeight w:val="997"/>
        </w:trPr>
        <w:tc>
          <w:tcPr>
            <w:cnfStyle w:val="001000000000" w:firstRow="0" w:lastRow="0" w:firstColumn="1" w:lastColumn="0" w:oddVBand="0" w:evenVBand="0" w:oddHBand="0" w:evenHBand="0" w:firstRowFirstColumn="0" w:firstRowLastColumn="0" w:lastRowFirstColumn="0" w:lastRowLastColumn="0"/>
            <w:tcW w:w="1567" w:type="dxa"/>
            <w:shd w:val="clear" w:color="auto" w:fill="D1D2E9" w:themeFill="accent6" w:themeFillTint="99"/>
          </w:tcPr>
          <w:p w14:paraId="168E0FEB" w14:textId="77777777" w:rsidR="00596580" w:rsidRPr="008861A0" w:rsidRDefault="00596580" w:rsidP="008861A0">
            <w:pPr>
              <w:pStyle w:val="TableParagraph"/>
            </w:pPr>
            <w:r w:rsidRPr="008861A0">
              <w:t>RACH</w:t>
            </w:r>
          </w:p>
        </w:tc>
        <w:tc>
          <w:tcPr>
            <w:tcW w:w="1247" w:type="dxa"/>
          </w:tcPr>
          <w:p w14:paraId="6305712D" w14:textId="77777777" w:rsidR="00596580" w:rsidRPr="006E4159" w:rsidRDefault="00596580" w:rsidP="00AF2DEF">
            <w:pPr>
              <w:pStyle w:val="TableParagraph"/>
              <w:cnfStyle w:val="000000000000" w:firstRow="0" w:lastRow="0" w:firstColumn="0" w:lastColumn="0" w:oddVBand="0" w:evenVBand="0" w:oddHBand="0" w:evenHBand="0" w:firstRowFirstColumn="0" w:firstRowLastColumn="0" w:lastRowFirstColumn="0" w:lastRowLastColumn="0"/>
            </w:pPr>
            <w:r w:rsidRPr="006E4159">
              <w:t>16</w:t>
            </w:r>
          </w:p>
        </w:tc>
        <w:tc>
          <w:tcPr>
            <w:tcW w:w="1247" w:type="dxa"/>
          </w:tcPr>
          <w:p w14:paraId="62D3BE23" w14:textId="77777777" w:rsidR="00596580" w:rsidRPr="006E4159" w:rsidRDefault="00596580" w:rsidP="00AF2DEF">
            <w:pPr>
              <w:pStyle w:val="TableParagraph"/>
              <w:cnfStyle w:val="000000000000" w:firstRow="0" w:lastRow="0" w:firstColumn="0" w:lastColumn="0" w:oddVBand="0" w:evenVBand="0" w:oddHBand="0" w:evenHBand="0" w:firstRowFirstColumn="0" w:firstRowLastColumn="0" w:lastRowFirstColumn="0" w:lastRowLastColumn="0"/>
            </w:pPr>
            <w:r w:rsidRPr="006E4159">
              <w:t>7</w:t>
            </w:r>
          </w:p>
        </w:tc>
        <w:tc>
          <w:tcPr>
            <w:tcW w:w="1258" w:type="dxa"/>
          </w:tcPr>
          <w:p w14:paraId="4E314935" w14:textId="7136165B" w:rsidR="00596580" w:rsidRPr="006E4159" w:rsidRDefault="00596580" w:rsidP="007C3AE6">
            <w:pPr>
              <w:pStyle w:val="TableParagraph"/>
              <w:cnfStyle w:val="000000000000" w:firstRow="0" w:lastRow="0" w:firstColumn="0" w:lastColumn="0" w:oddVBand="0" w:evenVBand="0" w:oddHBand="0" w:evenHBand="0" w:firstRowFirstColumn="0" w:firstRowLastColumn="0" w:lastRowFirstColumn="0" w:lastRowLastColumn="0"/>
            </w:pPr>
            <w:r w:rsidRPr="006E4159">
              <w:t>9</w:t>
            </w:r>
          </w:p>
        </w:tc>
        <w:tc>
          <w:tcPr>
            <w:tcW w:w="1247" w:type="dxa"/>
          </w:tcPr>
          <w:p w14:paraId="53D26080" w14:textId="77777777" w:rsidR="00596580" w:rsidRPr="006E4159" w:rsidRDefault="00596580" w:rsidP="00AF2DEF">
            <w:pPr>
              <w:pStyle w:val="TableParagraph"/>
              <w:cnfStyle w:val="000000000000" w:firstRow="0" w:lastRow="0" w:firstColumn="0" w:lastColumn="0" w:oddVBand="0" w:evenVBand="0" w:oddHBand="0" w:evenHBand="0" w:firstRowFirstColumn="0" w:firstRowLastColumn="0" w:lastRowFirstColumn="0" w:lastRowLastColumn="0"/>
            </w:pPr>
            <w:r w:rsidRPr="006E4159">
              <w:t>7</w:t>
            </w:r>
          </w:p>
        </w:tc>
        <w:tc>
          <w:tcPr>
            <w:tcW w:w="1248" w:type="dxa"/>
          </w:tcPr>
          <w:p w14:paraId="48CCFE11" w14:textId="77777777" w:rsidR="00596580" w:rsidRPr="006E4159" w:rsidRDefault="00596580" w:rsidP="00AF2DEF">
            <w:pPr>
              <w:pStyle w:val="TableParagraph"/>
              <w:cnfStyle w:val="000000000000" w:firstRow="0" w:lastRow="0" w:firstColumn="0" w:lastColumn="0" w:oddVBand="0" w:evenVBand="0" w:oddHBand="0" w:evenHBand="0" w:firstRowFirstColumn="0" w:firstRowLastColumn="0" w:lastRowFirstColumn="0" w:lastRowLastColumn="0"/>
            </w:pPr>
            <w:r w:rsidRPr="006E4159">
              <w:t>9</w:t>
            </w:r>
          </w:p>
        </w:tc>
        <w:tc>
          <w:tcPr>
            <w:tcW w:w="1706" w:type="dxa"/>
          </w:tcPr>
          <w:p w14:paraId="7B3BBDC5" w14:textId="77777777" w:rsidR="00596580" w:rsidRPr="006E4159" w:rsidRDefault="00596580" w:rsidP="00AF2DEF">
            <w:pPr>
              <w:pStyle w:val="TableParagraph"/>
              <w:cnfStyle w:val="000000000000" w:firstRow="0" w:lastRow="0" w:firstColumn="0" w:lastColumn="0" w:oddVBand="0" w:evenVBand="0" w:oddHBand="0" w:evenHBand="0" w:firstRowFirstColumn="0" w:firstRowLastColumn="0" w:lastRowFirstColumn="0" w:lastRowLastColumn="0"/>
            </w:pPr>
            <w:r w:rsidRPr="006E4159">
              <w:t>NSW: 6QLD: 4, VIC:2, ACT: 1, SA: 1 NT: 1, TAS 1, WA:0</w:t>
            </w:r>
          </w:p>
        </w:tc>
      </w:tr>
      <w:tr w:rsidR="0026361A" w:rsidRPr="00836AE8" w14:paraId="111BAC3A" w14:textId="77777777" w:rsidTr="00596580">
        <w:trPr>
          <w:cnfStyle w:val="000000100000" w:firstRow="0" w:lastRow="0" w:firstColumn="0" w:lastColumn="0" w:oddVBand="0" w:evenVBand="0" w:oddHBand="1" w:evenHBand="0" w:firstRowFirstColumn="0" w:firstRowLastColumn="0" w:lastRowFirstColumn="0" w:lastRowLastColumn="0"/>
          <w:trHeight w:val="1432"/>
        </w:trPr>
        <w:tc>
          <w:tcPr>
            <w:cnfStyle w:val="001000000000" w:firstRow="0" w:lastRow="0" w:firstColumn="1" w:lastColumn="0" w:oddVBand="0" w:evenVBand="0" w:oddHBand="0" w:evenHBand="0" w:firstRowFirstColumn="0" w:firstRowLastColumn="0" w:lastRowFirstColumn="0" w:lastRowLastColumn="0"/>
            <w:tcW w:w="1567" w:type="dxa"/>
            <w:shd w:val="clear" w:color="auto" w:fill="D1D2E9" w:themeFill="accent6" w:themeFillTint="99"/>
          </w:tcPr>
          <w:p w14:paraId="27D9982E" w14:textId="77777777" w:rsidR="00596580" w:rsidRPr="008861A0" w:rsidRDefault="00596580" w:rsidP="008861A0">
            <w:pPr>
              <w:pStyle w:val="TableParagraph"/>
            </w:pPr>
            <w:r w:rsidRPr="008861A0">
              <w:lastRenderedPageBreak/>
              <w:t>GP QI</w:t>
            </w:r>
          </w:p>
        </w:tc>
        <w:tc>
          <w:tcPr>
            <w:tcW w:w="1247" w:type="dxa"/>
          </w:tcPr>
          <w:p w14:paraId="61AFD79A" w14:textId="77777777" w:rsidR="00596580" w:rsidRPr="003351D8" w:rsidRDefault="00596580" w:rsidP="003351D8">
            <w:pPr>
              <w:pStyle w:val="TableParagraph"/>
              <w:cnfStyle w:val="000000100000" w:firstRow="0" w:lastRow="0" w:firstColumn="0" w:lastColumn="0" w:oddVBand="0" w:evenVBand="0" w:oddHBand="1" w:evenHBand="0" w:firstRowFirstColumn="0" w:firstRowLastColumn="0" w:lastRowFirstColumn="0" w:lastRowLastColumn="0"/>
            </w:pPr>
            <w:r w:rsidRPr="003351D8">
              <w:t>6</w:t>
            </w:r>
          </w:p>
        </w:tc>
        <w:tc>
          <w:tcPr>
            <w:tcW w:w="1247" w:type="dxa"/>
          </w:tcPr>
          <w:p w14:paraId="31EF264F" w14:textId="77777777" w:rsidR="00596580" w:rsidRPr="003351D8" w:rsidRDefault="00596580" w:rsidP="003351D8">
            <w:pPr>
              <w:pStyle w:val="TableParagraph"/>
              <w:cnfStyle w:val="000000100000" w:firstRow="0" w:lastRow="0" w:firstColumn="0" w:lastColumn="0" w:oddVBand="0" w:evenVBand="0" w:oddHBand="1" w:evenHBand="0" w:firstRowFirstColumn="0" w:firstRowLastColumn="0" w:lastRowFirstColumn="0" w:lastRowLastColumn="0"/>
            </w:pPr>
            <w:r w:rsidRPr="003351D8">
              <w:t>5</w:t>
            </w:r>
          </w:p>
        </w:tc>
        <w:tc>
          <w:tcPr>
            <w:tcW w:w="1258" w:type="dxa"/>
          </w:tcPr>
          <w:p w14:paraId="3E9D65BD" w14:textId="77777777" w:rsidR="00596580" w:rsidRPr="003351D8" w:rsidRDefault="00596580" w:rsidP="003351D8">
            <w:pPr>
              <w:pStyle w:val="TableParagraph"/>
              <w:cnfStyle w:val="000000100000" w:firstRow="0" w:lastRow="0" w:firstColumn="0" w:lastColumn="0" w:oddVBand="0" w:evenVBand="0" w:oddHBand="1" w:evenHBand="0" w:firstRowFirstColumn="0" w:firstRowLastColumn="0" w:lastRowFirstColumn="0" w:lastRowLastColumn="0"/>
            </w:pPr>
            <w:r w:rsidRPr="003351D8">
              <w:t>2</w:t>
            </w:r>
          </w:p>
        </w:tc>
        <w:tc>
          <w:tcPr>
            <w:tcW w:w="1247" w:type="dxa"/>
          </w:tcPr>
          <w:p w14:paraId="3754D09D" w14:textId="77777777" w:rsidR="00596580" w:rsidRPr="003351D8" w:rsidRDefault="00596580" w:rsidP="003351D8">
            <w:pPr>
              <w:pStyle w:val="TableParagraph"/>
              <w:cnfStyle w:val="000000100000" w:firstRow="0" w:lastRow="0" w:firstColumn="0" w:lastColumn="0" w:oddVBand="0" w:evenVBand="0" w:oddHBand="1" w:evenHBand="0" w:firstRowFirstColumn="0" w:firstRowLastColumn="0" w:lastRowFirstColumn="0" w:lastRowLastColumn="0"/>
            </w:pPr>
            <w:r w:rsidRPr="003351D8">
              <w:t>2</w:t>
            </w:r>
          </w:p>
        </w:tc>
        <w:tc>
          <w:tcPr>
            <w:tcW w:w="1248" w:type="dxa"/>
          </w:tcPr>
          <w:p w14:paraId="4BD3DF6A" w14:textId="77777777" w:rsidR="00596580" w:rsidRPr="003351D8" w:rsidRDefault="00596580" w:rsidP="003351D8">
            <w:pPr>
              <w:pStyle w:val="TableParagraph"/>
              <w:cnfStyle w:val="000000100000" w:firstRow="0" w:lastRow="0" w:firstColumn="0" w:lastColumn="0" w:oddVBand="0" w:evenVBand="0" w:oddHBand="1" w:evenHBand="0" w:firstRowFirstColumn="0" w:firstRowLastColumn="0" w:lastRowFirstColumn="0" w:lastRowLastColumn="0"/>
            </w:pPr>
            <w:r w:rsidRPr="003351D8">
              <w:t>4</w:t>
            </w:r>
          </w:p>
        </w:tc>
        <w:tc>
          <w:tcPr>
            <w:tcW w:w="1706" w:type="dxa"/>
          </w:tcPr>
          <w:p w14:paraId="1A2ED12F" w14:textId="77777777" w:rsidR="00596580" w:rsidRPr="003351D8" w:rsidRDefault="00596580" w:rsidP="003351D8">
            <w:pPr>
              <w:pStyle w:val="TableParagraph"/>
              <w:cnfStyle w:val="000000100000" w:firstRow="0" w:lastRow="0" w:firstColumn="0" w:lastColumn="0" w:oddVBand="0" w:evenVBand="0" w:oddHBand="1" w:evenHBand="0" w:firstRowFirstColumn="0" w:firstRowLastColumn="0" w:lastRowFirstColumn="0" w:lastRowLastColumn="0"/>
            </w:pPr>
            <w:r w:rsidRPr="003351D8">
              <w:t>NSW: 1, QLD: 0, VIC:4, ACT:0, SA:0, NT:0, TAS 1, WA:0</w:t>
            </w:r>
          </w:p>
        </w:tc>
      </w:tr>
    </w:tbl>
    <w:p w14:paraId="4E732592" w14:textId="27F5CE2D" w:rsidR="007D41A9" w:rsidRPr="007D41A9" w:rsidRDefault="00397923" w:rsidP="00704C1D">
      <w:pPr>
        <w:pStyle w:val="BoxtextPurple"/>
      </w:pPr>
      <w:r w:rsidRPr="00824683">
        <w:rPr>
          <w:noProof/>
          <w:snapToGrid/>
        </w:rPr>
        <w:t>PHN Activity Snapshot</w:t>
      </w:r>
    </w:p>
    <w:p w14:paraId="3FD27D67" w14:textId="77777777" w:rsidR="007D41A9" w:rsidRPr="003351D8" w:rsidRDefault="007D41A9" w:rsidP="00704C1D">
      <w:pPr>
        <w:pStyle w:val="BoxtextPurple"/>
      </w:pPr>
      <w:r w:rsidRPr="003351D8">
        <w:t>To support standardised implementation of the PIPQI Program across GP practices in their region, Murray, Gippsland, and Western Victoria PHNs, as a Regional Victorian Palliative Care Collaborative, have created a ‘Palliative Care Quality Improvement in General Practice’ protocol and implementation toolkit.</w:t>
      </w:r>
    </w:p>
    <w:p w14:paraId="4E3813A2" w14:textId="1FC5B02F" w:rsidR="006D051A" w:rsidRPr="003351D8" w:rsidRDefault="007D41A9" w:rsidP="00704C1D">
      <w:pPr>
        <w:pStyle w:val="BoxtextPurple"/>
      </w:pPr>
      <w:r w:rsidRPr="003351D8">
        <w:t>The toolkit was co-designed with input from a Clinical Advisory Panel. Each PHN will recruit 4-8 general practices to participate in the 12-month QI intervention program. Interested practices will be able to register to participate in the PIPQI measure through an agreed inclusion criterion and be given a QI facilitator to support the process of quantitative data collection through GP medical record data and relevant surveys.</w:t>
      </w:r>
    </w:p>
    <w:p w14:paraId="6CB66516" w14:textId="1924A7FF" w:rsidR="007737A0" w:rsidRDefault="007737A0" w:rsidP="007C3AE6">
      <w:pPr>
        <w:pStyle w:val="Heading4"/>
      </w:pPr>
      <w:r>
        <w:t>Workforce capability</w:t>
      </w:r>
    </w:p>
    <w:p w14:paraId="2CB39A47" w14:textId="4581B5DD" w:rsidR="006A5C45" w:rsidRPr="005726C4" w:rsidRDefault="006A5C45" w:rsidP="005726C4">
      <w:r w:rsidRPr="005726C4">
        <w:t>Most PHNs (26 of 31) have planned to or are implementing activities to improve workforce capability in palliative care. Workforces that PHNs target education and awareness initiatives towards include GPs and nurses, health care professionals, allied health service providers, paramedics</w:t>
      </w:r>
      <w:r w:rsidR="00D0622C" w:rsidRPr="005726C4">
        <w:t>, and aged care</w:t>
      </w:r>
      <w:r w:rsidRPr="005726C4">
        <w:t>.</w:t>
      </w:r>
    </w:p>
    <w:p w14:paraId="01325F3A" w14:textId="79A7C9C8" w:rsidR="006A5C45" w:rsidRPr="005726C4" w:rsidRDefault="006A5C45" w:rsidP="005726C4">
      <w:r w:rsidRPr="005726C4">
        <w:t xml:space="preserve">There is diversity in the way workforce capability initiatives are being delivered. There is also variation in the scale </w:t>
      </w:r>
      <w:r w:rsidR="00F37AFB" w:rsidRPr="005726C4">
        <w:t xml:space="preserve">and implementation </w:t>
      </w:r>
      <w:r w:rsidRPr="005726C4">
        <w:t xml:space="preserve">PHNs have made in developing and delivering education, training and knowledge sharing. Key delivery methods and examples </w:t>
      </w:r>
      <w:r w:rsidR="004E5099" w:rsidRPr="005726C4">
        <w:t xml:space="preserve">of workforce capability building initiatives undertaken </w:t>
      </w:r>
      <w:r w:rsidRPr="005726C4">
        <w:t xml:space="preserve">by PHNs in their regions </w:t>
      </w:r>
      <w:r w:rsidR="00036FED" w:rsidRPr="005726C4">
        <w:t>are outlined below</w:t>
      </w:r>
      <w:r w:rsidR="00422D1B" w:rsidRPr="005726C4">
        <w:t>.</w:t>
      </w:r>
    </w:p>
    <w:p w14:paraId="46C026FC" w14:textId="598FC70A" w:rsidR="00036FED" w:rsidRPr="001D7218" w:rsidRDefault="00036FED" w:rsidP="001D7218">
      <w:pPr>
        <w:pStyle w:val="Heading5"/>
      </w:pPr>
      <w:r w:rsidRPr="001D7218">
        <w:t>Workforce education activities:</w:t>
      </w:r>
    </w:p>
    <w:p w14:paraId="254C1207" w14:textId="3A2FBEA8" w:rsidR="006A5C45" w:rsidRPr="003351D8" w:rsidRDefault="006A5C45" w:rsidP="00033827">
      <w:pPr>
        <w:pStyle w:val="ListBullet"/>
      </w:pPr>
      <w:r w:rsidRPr="003351D8">
        <w:t>Delivering education events, such as workshops, lunch and learns, webinars, eLearn modules and evening</w:t>
      </w:r>
      <w:r w:rsidR="0030750B" w:rsidRPr="003351D8">
        <w:t xml:space="preserve"> events to </w:t>
      </w:r>
      <w:r w:rsidR="001712F5" w:rsidRPr="003351D8">
        <w:t>engage GPs</w:t>
      </w:r>
      <w:r w:rsidRPr="003351D8">
        <w:t xml:space="preserve">. Topics explored include ACP awareness, dementia- education, digital technologies, pain management, syringe driver use, symptom management and confidence in </w:t>
      </w:r>
      <w:r w:rsidR="005C1ACD" w:rsidRPr="003351D8">
        <w:t xml:space="preserve">holding conversations </w:t>
      </w:r>
      <w:r w:rsidRPr="003351D8">
        <w:t>about death and dying</w:t>
      </w:r>
      <w:r w:rsidR="005C1ACD" w:rsidRPr="003351D8">
        <w:t xml:space="preserve"> with </w:t>
      </w:r>
      <w:r w:rsidR="00393344" w:rsidRPr="003351D8">
        <w:t xml:space="preserve">people </w:t>
      </w:r>
      <w:r w:rsidR="005C1ACD" w:rsidRPr="007C3AE6">
        <w:t>and</w:t>
      </w:r>
      <w:r w:rsidR="005C1ACD" w:rsidRPr="003351D8">
        <w:t xml:space="preserve"> carers</w:t>
      </w:r>
      <w:r w:rsidRPr="003351D8">
        <w:t>.</w:t>
      </w:r>
    </w:p>
    <w:p w14:paraId="5D115895" w14:textId="7F0069B5" w:rsidR="00B5149E" w:rsidRPr="003351D8" w:rsidRDefault="00B5149E" w:rsidP="00033827">
      <w:pPr>
        <w:pStyle w:val="ListBullet"/>
      </w:pPr>
      <w:r w:rsidRPr="003351D8">
        <w:t>Using partnerships with other PHNs, private organisations, universities, Hospital and Health Services (HHSs), LHDs and specialist palliative care services to administer education sessions. PHNs have partnered with state and territory palliative care peak bodies</w:t>
      </w:r>
      <w:r w:rsidR="00322496" w:rsidRPr="003351D8">
        <w:t xml:space="preserve"> and </w:t>
      </w:r>
      <w:r w:rsidR="003E223E" w:rsidRPr="003351D8">
        <w:t>nationally funded projects</w:t>
      </w:r>
      <w:r w:rsidRPr="003351D8">
        <w:t xml:space="preserve">, </w:t>
      </w:r>
      <w:r w:rsidR="00B77D75" w:rsidRPr="003351D8">
        <w:t xml:space="preserve">such as PEPA, ELDAC, </w:t>
      </w:r>
      <w:proofErr w:type="spellStart"/>
      <w:r w:rsidR="00B77D75" w:rsidRPr="003351D8">
        <w:t>CareSearch</w:t>
      </w:r>
      <w:proofErr w:type="spellEnd"/>
      <w:r w:rsidR="00B77D75" w:rsidRPr="003351D8">
        <w:t xml:space="preserve">, ACP Australia, </w:t>
      </w:r>
      <w:r w:rsidRPr="003351D8">
        <w:t>OACP, La Trobe University, Dementia Australia, among others.</w:t>
      </w:r>
    </w:p>
    <w:p w14:paraId="7D802D9B" w14:textId="77777777" w:rsidR="00B5149E" w:rsidRPr="003351D8" w:rsidRDefault="00B5149E" w:rsidP="00033827">
      <w:pPr>
        <w:pStyle w:val="ListBullet"/>
      </w:pPr>
      <w:r w:rsidRPr="003351D8">
        <w:lastRenderedPageBreak/>
        <w:t>Developing GP education sessions that can be claimed under Continuing Professional Development (CPD) hours and accreditation, as approved by the Royal Australian College of General Practitioners (RACGP). This incentivises GPs to engage in education and training, without renumeration.</w:t>
      </w:r>
    </w:p>
    <w:p w14:paraId="798E83D8" w14:textId="0BFABDF4" w:rsidR="00036FED" w:rsidRPr="001D7218" w:rsidRDefault="00422D1B" w:rsidP="001D7218">
      <w:pPr>
        <w:pStyle w:val="Heading5"/>
      </w:pPr>
      <w:r w:rsidRPr="001D7218">
        <w:t>Workforce quality improvement activities:</w:t>
      </w:r>
    </w:p>
    <w:p w14:paraId="2327AE21" w14:textId="1C1199C7" w:rsidR="00B5149E" w:rsidRPr="003351D8" w:rsidRDefault="00B5149E" w:rsidP="00033827">
      <w:pPr>
        <w:pStyle w:val="ListBullet"/>
      </w:pPr>
      <w:r w:rsidRPr="003351D8">
        <w:t>Establishing ‘grand rounds’ for GPs to advise and discuss palliative care case studies with palliative care specialists.</w:t>
      </w:r>
    </w:p>
    <w:p w14:paraId="444FE5CE" w14:textId="77777777" w:rsidR="00B5149E" w:rsidRPr="003351D8" w:rsidRDefault="00B5149E" w:rsidP="00033827">
      <w:pPr>
        <w:pStyle w:val="ListBullet"/>
      </w:pPr>
      <w:r w:rsidRPr="003351D8">
        <w:t>Subsidising and supporting GPs and practice nurses to gain PEPA placements as well as scholarships in achieving palliative care graduation certificates or upskilling courses.</w:t>
      </w:r>
    </w:p>
    <w:p w14:paraId="6D30B427" w14:textId="200C3CAF" w:rsidR="00036FED" w:rsidRPr="003351D8" w:rsidRDefault="00036FED" w:rsidP="003351D8">
      <w:r w:rsidRPr="003351D8">
        <w:t xml:space="preserve">Developing resources for the workforce: </w:t>
      </w:r>
    </w:p>
    <w:p w14:paraId="47E44D46" w14:textId="77777777" w:rsidR="00036FED" w:rsidRPr="007C3AE6" w:rsidRDefault="00036FED" w:rsidP="00033827">
      <w:pPr>
        <w:pStyle w:val="ListBullet"/>
      </w:pPr>
      <w:r w:rsidRPr="003351D8">
        <w:t xml:space="preserve">The creation of care guidelines for paramedics and first responders in palliative care service </w:t>
      </w:r>
      <w:r w:rsidRPr="007C3AE6">
        <w:t>provision.</w:t>
      </w:r>
    </w:p>
    <w:p w14:paraId="1E859453" w14:textId="77777777" w:rsidR="00036FED" w:rsidRPr="007C3AE6" w:rsidRDefault="00036FED" w:rsidP="00033827">
      <w:pPr>
        <w:pStyle w:val="ListBullet"/>
      </w:pPr>
      <w:r w:rsidRPr="007C3AE6">
        <w:t>Producing toolkits, learning modules, and programs for health professionals to partake in, that include ACP education, data sharing improvements and key data collection activities such as After Death Audits.</w:t>
      </w:r>
    </w:p>
    <w:p w14:paraId="1258A14D" w14:textId="25F57138" w:rsidR="00036FED" w:rsidRPr="003351D8" w:rsidRDefault="00036FED" w:rsidP="00033827">
      <w:pPr>
        <w:pStyle w:val="ListBullet"/>
      </w:pPr>
      <w:r w:rsidRPr="007C3AE6">
        <w:t>Developing resources for education purposes such as booklets/ handbooks, and online webpages</w:t>
      </w:r>
      <w:r w:rsidR="00A005DC" w:rsidRPr="003351D8">
        <w:t>.</w:t>
      </w:r>
    </w:p>
    <w:p w14:paraId="2A5A14E9" w14:textId="42A36B50" w:rsidR="00222C1D" w:rsidRDefault="00222C1D" w:rsidP="007C3AE6">
      <w:pPr>
        <w:pStyle w:val="Heading4"/>
      </w:pPr>
      <w:r>
        <w:t>GP Quality Improvement (QI)</w:t>
      </w:r>
    </w:p>
    <w:p w14:paraId="0E5A52F2" w14:textId="5305EFEC" w:rsidR="00C02951" w:rsidRPr="005726C4" w:rsidRDefault="00C02951" w:rsidP="005726C4">
      <w:r w:rsidRPr="005726C4">
        <w:t>Currently 6 of 31 PHNs are undertaking GP Quality Improvement (QI) activities, with one PHN planning and scoping the feasibility to implement this in their region. This includes engaging in recruiting interested practices to participate in quality improvement activities relating to palliative care</w:t>
      </w:r>
      <w:r w:rsidR="00B14D9C" w:rsidRPr="005726C4">
        <w:t xml:space="preserve">, as well as </w:t>
      </w:r>
      <w:r w:rsidRPr="005726C4">
        <w:t xml:space="preserve">case coordination and management activities, data collection and reporting, education and awareness and identifying early palliative care symptoms. </w:t>
      </w:r>
    </w:p>
    <w:p w14:paraId="4FA721CE" w14:textId="74947D12" w:rsidR="00222C1D" w:rsidRPr="001D7218" w:rsidRDefault="00C02951" w:rsidP="005726C4">
      <w:r w:rsidRPr="005726C4">
        <w:t>While the QI toolkit and activities are viewed favourably by PHNs, few have chosen to pursue this activity (currently) as part of the Program. This could be due to existing saturation of GP quality improvement activities as part of other programs, and limited capacity as it requires strong buy-in and significant investment of time from GPs.</w:t>
      </w:r>
    </w:p>
    <w:p w14:paraId="4CB5CBDB" w14:textId="3E28DE0D" w:rsidR="00C02951" w:rsidRDefault="00C02951" w:rsidP="007C3AE6">
      <w:pPr>
        <w:pStyle w:val="Heading4"/>
      </w:pPr>
      <w:r>
        <w:t>R</w:t>
      </w:r>
      <w:r w:rsidR="00EF60C6">
        <w:t>esidential aged care homes</w:t>
      </w:r>
    </w:p>
    <w:p w14:paraId="5753D608" w14:textId="4DDE2810" w:rsidR="00210D8F" w:rsidRPr="005726C4" w:rsidRDefault="00210D8F" w:rsidP="005726C4">
      <w:r w:rsidRPr="005726C4">
        <w:t>16 of 31 PHNs are currently planning or have implemented activities targeted towards RACHs</w:t>
      </w:r>
      <w:r w:rsidR="00EF60C6" w:rsidRPr="005726C4">
        <w:t>’</w:t>
      </w:r>
      <w:r w:rsidRPr="005726C4">
        <w:t xml:space="preserve"> workforce and systems. As aged care and palliative care services and workforces are</w:t>
      </w:r>
      <w:r w:rsidR="00FA69AD" w:rsidRPr="005726C4">
        <w:t xml:space="preserve"> well </w:t>
      </w:r>
      <w:r w:rsidRPr="005726C4">
        <w:t>linked, the aged care sector often encounters people who require palliative care services.</w:t>
      </w:r>
    </w:p>
    <w:p w14:paraId="4646CA98" w14:textId="77777777" w:rsidR="00210D8F" w:rsidRPr="005726C4" w:rsidRDefault="00210D8F" w:rsidP="005726C4">
      <w:r w:rsidRPr="005726C4">
        <w:t>PHN activities focused on workforce education and awareness in RACHs have included:</w:t>
      </w:r>
    </w:p>
    <w:p w14:paraId="24D71352" w14:textId="42BCAC11" w:rsidR="00210D8F" w:rsidRPr="00210D8F" w:rsidRDefault="00210D8F" w:rsidP="00033827">
      <w:pPr>
        <w:pStyle w:val="ListBullet"/>
      </w:pPr>
      <w:r w:rsidRPr="00210D8F">
        <w:t>Palliative care training and education targeted towards, nurses, care workers and trained aged care volunteers. Topics include pain medication management, Advance Care Planning, recognising</w:t>
      </w:r>
      <w:r w:rsidR="00E664DB">
        <w:t xml:space="preserve"> resident</w:t>
      </w:r>
      <w:r w:rsidRPr="00210D8F">
        <w:t xml:space="preserve"> deterioration, syringe driver use, and supporting bereavement and loss.</w:t>
      </w:r>
    </w:p>
    <w:p w14:paraId="6A0CEC0E" w14:textId="5D8E836B" w:rsidR="00210D8F" w:rsidRPr="00210D8F" w:rsidRDefault="00210D8F" w:rsidP="00033827">
      <w:pPr>
        <w:pStyle w:val="ListBullet"/>
      </w:pPr>
      <w:r w:rsidRPr="00210D8F">
        <w:lastRenderedPageBreak/>
        <w:t>Supporting the implementation of PACOP, ELDAC, and palliative care data collection in RACHs.</w:t>
      </w:r>
    </w:p>
    <w:p w14:paraId="0CC8C8EE" w14:textId="3F5496A2" w:rsidR="00210D8F" w:rsidRPr="00210D8F" w:rsidRDefault="00210D8F" w:rsidP="00033827">
      <w:pPr>
        <w:pStyle w:val="ListBullet"/>
      </w:pPr>
      <w:r w:rsidRPr="00210D8F">
        <w:t>Supporting the uptake of palliative care IMPREST systems in RACHs. Currently medicines, including those for palliative care, are supplied for specific residents, not as ‘ward stock’ to RACHs. The IMPREST system serves as a stock management process for timely access to palliative care medicines.</w:t>
      </w:r>
    </w:p>
    <w:p w14:paraId="6EC90D7D" w14:textId="5F010181" w:rsidR="0022711A" w:rsidRDefault="00210D8F" w:rsidP="00033827">
      <w:pPr>
        <w:pStyle w:val="ListBullet"/>
      </w:pPr>
      <w:r w:rsidRPr="00210D8F">
        <w:t xml:space="preserve">Supporting the use of </w:t>
      </w:r>
      <w:proofErr w:type="spellStart"/>
      <w:r w:rsidRPr="00210D8F">
        <w:t>PainChek</w:t>
      </w:r>
      <w:proofErr w:type="spellEnd"/>
      <w:r w:rsidRPr="00210D8F">
        <w:t xml:space="preserve">, </w:t>
      </w:r>
      <w:r w:rsidR="00F944FF">
        <w:t xml:space="preserve">a </w:t>
      </w:r>
      <w:r w:rsidR="00F944FF" w:rsidRPr="00210D8F">
        <w:t xml:space="preserve">digital health tool </w:t>
      </w:r>
      <w:r w:rsidRPr="00210D8F">
        <w:t>which utilises AI technology to assess facial movements to detect symptoms of pain in residents and provides pain scores that can be associated with best-practice care. One PHN is providing subscriptions to the tool for use in RACHs, and for pain and deterioration assessment training.</w:t>
      </w:r>
    </w:p>
    <w:p w14:paraId="384A8D1D" w14:textId="3B3FA804" w:rsidR="00E87995" w:rsidRPr="004E7C7B" w:rsidRDefault="00E87995" w:rsidP="004E7C7B">
      <w:pPr>
        <w:pStyle w:val="Heading3"/>
      </w:pPr>
      <w:bookmarkStart w:id="200" w:name="_Toc207632044"/>
      <w:bookmarkStart w:id="201" w:name="_Toc207900899"/>
      <w:bookmarkStart w:id="202" w:name="_Toc207901037"/>
      <w:r w:rsidRPr="004E7C7B">
        <w:t>Measuring impact of Workforce Education and Awareness</w:t>
      </w:r>
      <w:bookmarkEnd w:id="200"/>
      <w:bookmarkEnd w:id="201"/>
      <w:bookmarkEnd w:id="202"/>
      <w:r w:rsidRPr="004E7C7B">
        <w:t xml:space="preserve"> </w:t>
      </w:r>
    </w:p>
    <w:p w14:paraId="4E8E1DFF" w14:textId="353A76AC" w:rsidR="00B83A0E" w:rsidRPr="000D7396" w:rsidRDefault="0007679F" w:rsidP="000D7396">
      <w:r w:rsidRPr="000D7396">
        <w:t xml:space="preserve">As part of the Baseline tranche, a suite of </w:t>
      </w:r>
      <w:r w:rsidR="00FC27BF" w:rsidRPr="000D7396">
        <w:t xml:space="preserve">primary </w:t>
      </w:r>
      <w:r w:rsidRPr="000D7396">
        <w:t xml:space="preserve">data collection methods and tools were co-designed and distributed for PHNs to use in monitoring their activities. </w:t>
      </w:r>
      <w:r w:rsidR="00B83A0E" w:rsidRPr="000D7396">
        <w:t xml:space="preserve">As part of Midpoint and Endpoint, we anticipate more widespread use and embedding of these tools as part of ‘business as usual’ practices for </w:t>
      </w:r>
      <w:r w:rsidR="00A005DC" w:rsidRPr="000D7396">
        <w:t>Program activities.</w:t>
      </w:r>
    </w:p>
    <w:p w14:paraId="72D26539" w14:textId="463D75AD" w:rsidR="00A005DC" w:rsidRPr="005726C4" w:rsidRDefault="00E31223" w:rsidP="005726C4">
      <w:r w:rsidRPr="005726C4">
        <w:t>The key data tools which</w:t>
      </w:r>
      <w:r w:rsidR="00B83A0E" w:rsidRPr="005726C4">
        <w:t xml:space="preserve"> </w:t>
      </w:r>
      <w:r w:rsidR="00B4739D" w:rsidRPr="005726C4">
        <w:t>could</w:t>
      </w:r>
      <w:r w:rsidR="00B83A0E" w:rsidRPr="005726C4">
        <w:t xml:space="preserve"> assist to </w:t>
      </w:r>
      <w:r w:rsidRPr="005726C4">
        <w:t>provid</w:t>
      </w:r>
      <w:r w:rsidR="00B83A0E" w:rsidRPr="005726C4">
        <w:t xml:space="preserve">e evidence for impact of workforce education </w:t>
      </w:r>
      <w:r w:rsidR="00A005DC" w:rsidRPr="005726C4">
        <w:t xml:space="preserve">and awareness at Midpoint and Endpoint include: </w:t>
      </w:r>
    </w:p>
    <w:p w14:paraId="26841F2C" w14:textId="6C5EC434" w:rsidR="00060D35" w:rsidRDefault="00060D35" w:rsidP="00033827">
      <w:pPr>
        <w:pStyle w:val="ListBullet"/>
      </w:pPr>
      <w:r>
        <w:t xml:space="preserve">Post-event survey data </w:t>
      </w:r>
    </w:p>
    <w:p w14:paraId="50971092" w14:textId="7E8CFC13" w:rsidR="00060D35" w:rsidRDefault="00060D35" w:rsidP="00033827">
      <w:pPr>
        <w:pStyle w:val="ListBullet"/>
      </w:pPr>
      <w:r>
        <w:t>Death Literacy Index (DLI forms)</w:t>
      </w:r>
    </w:p>
    <w:p w14:paraId="1CDFAC0B" w14:textId="4AB139A6" w:rsidR="00FC27BF" w:rsidRDefault="00FC27BF" w:rsidP="00033827">
      <w:pPr>
        <w:pStyle w:val="ListBullet"/>
      </w:pPr>
      <w:r>
        <w:t>After Death Audit forms</w:t>
      </w:r>
    </w:p>
    <w:p w14:paraId="1E418F8E" w14:textId="4200A80F" w:rsidR="00E31223" w:rsidRPr="00382BBC" w:rsidRDefault="00FC27BF" w:rsidP="00033827">
      <w:pPr>
        <w:pStyle w:val="ListBullet"/>
      </w:pPr>
      <w:r>
        <w:t>Other PHN documentation (summary / evaluation reports, activity reports, and potential web-based data such as clicks, views and unique users etc.)</w:t>
      </w:r>
    </w:p>
    <w:p w14:paraId="3A741FF8" w14:textId="20395D37" w:rsidR="00E87995" w:rsidRPr="003351D8" w:rsidRDefault="00E31223" w:rsidP="003351D8">
      <w:r w:rsidRPr="003351D8">
        <w:t xml:space="preserve">This </w:t>
      </w:r>
      <w:r w:rsidR="00B4739D" w:rsidRPr="003351D8">
        <w:t>will</w:t>
      </w:r>
      <w:r w:rsidRPr="003351D8">
        <w:t xml:space="preserve"> be supplemented by an analysis of publicly available datasets such </w:t>
      </w:r>
      <w:r w:rsidR="00382BBC" w:rsidRPr="003351D8">
        <w:t>the AIHW Palliative Care Services in Australia datasets,</w:t>
      </w:r>
      <w:r w:rsidR="009A1EEA" w:rsidRPr="003351D8">
        <w:t xml:space="preserve"> and</w:t>
      </w:r>
      <w:r w:rsidR="00382BBC" w:rsidRPr="003351D8">
        <w:t xml:space="preserve"> the Palliative Care Outcomes Collaboration </w:t>
      </w:r>
      <w:r w:rsidR="009A1EEA" w:rsidRPr="003351D8">
        <w:t>(PCOC). AIHW currently reports data on GP and palliative care specialist prescription behaviour and patient outcomes benchmarks, which could indicate potential Program impact on workforce education and awareness.</w:t>
      </w:r>
    </w:p>
    <w:p w14:paraId="709EF2AA" w14:textId="099E4460" w:rsidR="0022711A" w:rsidRPr="004E7C7B" w:rsidRDefault="0022711A" w:rsidP="004E7C7B">
      <w:pPr>
        <w:pStyle w:val="Heading3"/>
      </w:pPr>
      <w:bookmarkStart w:id="203" w:name="_Toc207632045"/>
      <w:bookmarkStart w:id="204" w:name="_Toc207900900"/>
      <w:bookmarkStart w:id="205" w:name="_Toc207901038"/>
      <w:r w:rsidRPr="004E7C7B">
        <w:t>Awareness in the Community</w:t>
      </w:r>
      <w:bookmarkEnd w:id="203"/>
      <w:bookmarkEnd w:id="204"/>
      <w:bookmarkEnd w:id="205"/>
    </w:p>
    <w:p w14:paraId="194280AA" w14:textId="23013DD1" w:rsidR="0022711A" w:rsidRPr="008861A0" w:rsidRDefault="00401701" w:rsidP="008861A0">
      <w:r w:rsidRPr="008861A0">
        <w:t xml:space="preserve">PHNs </w:t>
      </w:r>
      <w:r w:rsidR="00EF3E3B" w:rsidRPr="008861A0">
        <w:t xml:space="preserve">are currently planning or have implemented </w:t>
      </w:r>
      <w:r w:rsidRPr="008861A0">
        <w:t xml:space="preserve">activities with the aim of raising awareness and education of palliative care in the community. This </w:t>
      </w:r>
      <w:r w:rsidR="00695269" w:rsidRPr="008861A0">
        <w:t xml:space="preserve">includes </w:t>
      </w:r>
      <w:r w:rsidRPr="008861A0">
        <w:t>implementation of the Compassionate Communities model, and work to improve death literacy.</w:t>
      </w:r>
    </w:p>
    <w:p w14:paraId="6A57B8CA" w14:textId="29972F86" w:rsidR="00401701" w:rsidRDefault="00401701" w:rsidP="001D7218">
      <w:pPr>
        <w:pStyle w:val="Heading4"/>
      </w:pPr>
      <w:r>
        <w:t>Overview of Awareness in the Community category</w:t>
      </w:r>
    </w:p>
    <w:p w14:paraId="051627E3" w14:textId="38EE3E11" w:rsidR="00401701" w:rsidRPr="005726C4" w:rsidRDefault="00E111D9" w:rsidP="00650198">
      <w:r w:rsidRPr="001D7218">
        <w:fldChar w:fldCharType="begin"/>
      </w:r>
      <w:r w:rsidRPr="001D7218">
        <w:instrText xml:space="preserve"> REF _Ref181049417 \h  \* MERGEFORMAT </w:instrText>
      </w:r>
      <w:r w:rsidRPr="001D7218">
        <w:fldChar w:fldCharType="separate"/>
      </w:r>
      <w:r w:rsidR="00E864FD">
        <w:t>Table 4</w:t>
      </w:r>
      <w:r w:rsidRPr="001D7218">
        <w:fldChar w:fldCharType="end"/>
      </w:r>
      <w:r w:rsidR="00401701" w:rsidRPr="00E111D9">
        <w:t xml:space="preserve"> </w:t>
      </w:r>
      <w:r w:rsidR="00401701" w:rsidRPr="005726C4">
        <w:t>below is a further breakdown of the activities within each subcategory by rurality, pilot vs non pilot and jurisdiction as a point in time capture.</w:t>
      </w:r>
    </w:p>
    <w:p w14:paraId="37007CB2" w14:textId="28707AE0" w:rsidR="00E111D9" w:rsidRDefault="00E111D9" w:rsidP="00953151">
      <w:pPr>
        <w:pStyle w:val="Caption"/>
      </w:pPr>
      <w:bookmarkStart w:id="206" w:name="_Ref181049417"/>
      <w:r>
        <w:lastRenderedPageBreak/>
        <w:t xml:space="preserve">Table </w:t>
      </w:r>
      <w:r>
        <w:fldChar w:fldCharType="begin"/>
      </w:r>
      <w:r>
        <w:instrText xml:space="preserve"> SEQ Table \* ARABIC </w:instrText>
      </w:r>
      <w:r>
        <w:fldChar w:fldCharType="separate"/>
      </w:r>
      <w:r w:rsidR="00E864FD">
        <w:rPr>
          <w:noProof/>
        </w:rPr>
        <w:t>4</w:t>
      </w:r>
      <w:r>
        <w:fldChar w:fldCharType="end"/>
      </w:r>
      <w:bookmarkEnd w:id="206"/>
      <w:r>
        <w:t>: PHNs undertaking Awareness in the Community activities by PHN characteristics</w:t>
      </w:r>
    </w:p>
    <w:tbl>
      <w:tblPr>
        <w:tblStyle w:val="GridTable4-Accent61"/>
        <w:tblW w:w="0" w:type="auto"/>
        <w:tblInd w:w="-5" w:type="dxa"/>
        <w:tblLook w:val="04A0" w:firstRow="1" w:lastRow="0" w:firstColumn="1" w:lastColumn="0" w:noHBand="0" w:noVBand="1"/>
        <w:tblCaption w:val="PHNs undertaking activities in awareness in the community workstream"/>
        <w:tblDescription w:val="This table provides a break down of the number, type and location of PHNs undertaking activities to improve awareness in the community. "/>
      </w:tblPr>
      <w:tblGrid>
        <w:gridCol w:w="1567"/>
        <w:gridCol w:w="1247"/>
        <w:gridCol w:w="1247"/>
        <w:gridCol w:w="1258"/>
        <w:gridCol w:w="1247"/>
        <w:gridCol w:w="1248"/>
        <w:gridCol w:w="1706"/>
      </w:tblGrid>
      <w:tr w:rsidR="008E0781" w:rsidRPr="00836AE8" w14:paraId="22B8F39E" w14:textId="77777777" w:rsidTr="007C3AE6">
        <w:trPr>
          <w:cnfStyle w:val="100000000000" w:firstRow="1" w:lastRow="0" w:firstColumn="0" w:lastColumn="0" w:oddVBand="0" w:evenVBand="0" w:oddHBand="0" w:evenHBand="0" w:firstRowFirstColumn="0" w:firstRowLastColumn="0" w:lastRowFirstColumn="0" w:lastRowLastColumn="0"/>
          <w:trHeight w:val="477"/>
          <w:tblHeader/>
        </w:trPr>
        <w:tc>
          <w:tcPr>
            <w:cnfStyle w:val="001000000000" w:firstRow="0" w:lastRow="0" w:firstColumn="1" w:lastColumn="0" w:oddVBand="0" w:evenVBand="0" w:oddHBand="0" w:evenHBand="0" w:firstRowFirstColumn="0" w:firstRowLastColumn="0" w:lastRowFirstColumn="0" w:lastRowLastColumn="0"/>
            <w:tcW w:w="1567"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tcPr>
          <w:p w14:paraId="3E04F24D" w14:textId="77777777" w:rsidR="00401701" w:rsidRPr="00836AE8" w:rsidRDefault="00401701" w:rsidP="00151D3B">
            <w:pPr>
              <w:spacing w:line="276" w:lineRule="auto"/>
              <w:rPr>
                <w:rFonts w:ascii="Avenir Next LT Pro" w:eastAsia="MS Mincho" w:hAnsi="Avenir Next LT Pro" w:cs="Times New Roman"/>
              </w:rPr>
            </w:pPr>
          </w:p>
        </w:tc>
        <w:tc>
          <w:tcPr>
            <w:tcW w:w="1247" w:type="dxa"/>
            <w:tcBorders>
              <w:left w:val="single" w:sz="4" w:space="0" w:color="D9D9D9" w:themeColor="background1" w:themeShade="D9"/>
            </w:tcBorders>
          </w:tcPr>
          <w:p w14:paraId="5ED04EB6" w14:textId="77777777" w:rsidR="00401701" w:rsidRPr="00953151" w:rsidRDefault="00401701"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Total PHNs</w:t>
            </w:r>
          </w:p>
        </w:tc>
        <w:tc>
          <w:tcPr>
            <w:tcW w:w="1247" w:type="dxa"/>
          </w:tcPr>
          <w:p w14:paraId="786874AE" w14:textId="77777777" w:rsidR="00401701" w:rsidRPr="00953151" w:rsidRDefault="00401701"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Rural PHNs</w:t>
            </w:r>
          </w:p>
        </w:tc>
        <w:tc>
          <w:tcPr>
            <w:tcW w:w="1258" w:type="dxa"/>
          </w:tcPr>
          <w:p w14:paraId="5A512BDF" w14:textId="77777777" w:rsidR="00401701" w:rsidRPr="00953151" w:rsidRDefault="00401701"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Metro PHNs</w:t>
            </w:r>
          </w:p>
        </w:tc>
        <w:tc>
          <w:tcPr>
            <w:tcW w:w="1247" w:type="dxa"/>
          </w:tcPr>
          <w:p w14:paraId="770D032B" w14:textId="77777777" w:rsidR="00401701" w:rsidRPr="00953151" w:rsidRDefault="00401701"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Pilot PHNs</w:t>
            </w:r>
          </w:p>
        </w:tc>
        <w:tc>
          <w:tcPr>
            <w:tcW w:w="1248" w:type="dxa"/>
          </w:tcPr>
          <w:p w14:paraId="493F7DCF" w14:textId="77777777" w:rsidR="00401701" w:rsidRPr="00953151" w:rsidRDefault="00401701"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Non-pilot PHNs</w:t>
            </w:r>
          </w:p>
        </w:tc>
        <w:tc>
          <w:tcPr>
            <w:tcW w:w="1706" w:type="dxa"/>
          </w:tcPr>
          <w:p w14:paraId="23CA4B56" w14:textId="77777777" w:rsidR="00401701" w:rsidRPr="00953151" w:rsidRDefault="00401701"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Activities by jurisdiction</w:t>
            </w:r>
          </w:p>
        </w:tc>
      </w:tr>
      <w:tr w:rsidR="000E2553" w:rsidRPr="00836AE8" w14:paraId="298C41A1" w14:textId="77777777" w:rsidTr="00151D3B">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1567" w:type="dxa"/>
            <w:tcBorders>
              <w:top w:val="single" w:sz="4" w:space="0" w:color="D9D9D9" w:themeColor="background1" w:themeShade="D9"/>
            </w:tcBorders>
            <w:shd w:val="clear" w:color="auto" w:fill="D1D2E9" w:themeFill="accent6" w:themeFillTint="99"/>
          </w:tcPr>
          <w:p w14:paraId="2C66B1EB" w14:textId="66DF67CB" w:rsidR="00E111D9" w:rsidRPr="008861A0" w:rsidRDefault="00E111D9" w:rsidP="008861A0">
            <w:pPr>
              <w:pStyle w:val="TableParagraph"/>
            </w:pPr>
            <w:r w:rsidRPr="008861A0">
              <w:t>Community awareness and education</w:t>
            </w:r>
          </w:p>
        </w:tc>
        <w:tc>
          <w:tcPr>
            <w:tcW w:w="1247" w:type="dxa"/>
          </w:tcPr>
          <w:p w14:paraId="7AC43CB7" w14:textId="747DB14C" w:rsidR="00E111D9" w:rsidRPr="003351D8" w:rsidRDefault="00E111D9" w:rsidP="003351D8">
            <w:pPr>
              <w:pStyle w:val="TableParagraph"/>
              <w:cnfStyle w:val="000000100000" w:firstRow="0" w:lastRow="0" w:firstColumn="0" w:lastColumn="0" w:oddVBand="0" w:evenVBand="0" w:oddHBand="1" w:evenHBand="0" w:firstRowFirstColumn="0" w:firstRowLastColumn="0" w:lastRowFirstColumn="0" w:lastRowLastColumn="0"/>
            </w:pPr>
            <w:r w:rsidRPr="003351D8">
              <w:t>20</w:t>
            </w:r>
          </w:p>
        </w:tc>
        <w:tc>
          <w:tcPr>
            <w:tcW w:w="1247" w:type="dxa"/>
          </w:tcPr>
          <w:p w14:paraId="555A2919" w14:textId="62E32FA3" w:rsidR="00E111D9" w:rsidRPr="003351D8" w:rsidRDefault="00E111D9" w:rsidP="003351D8">
            <w:pPr>
              <w:pStyle w:val="TableParagraph"/>
              <w:cnfStyle w:val="000000100000" w:firstRow="0" w:lastRow="0" w:firstColumn="0" w:lastColumn="0" w:oddVBand="0" w:evenVBand="0" w:oddHBand="1" w:evenHBand="0" w:firstRowFirstColumn="0" w:firstRowLastColumn="0" w:lastRowFirstColumn="0" w:lastRowLastColumn="0"/>
            </w:pPr>
            <w:r w:rsidRPr="003351D8">
              <w:t>13</w:t>
            </w:r>
          </w:p>
        </w:tc>
        <w:tc>
          <w:tcPr>
            <w:tcW w:w="1258" w:type="dxa"/>
          </w:tcPr>
          <w:p w14:paraId="7EE77E38" w14:textId="6FCEF5E7" w:rsidR="00E111D9" w:rsidRPr="003351D8" w:rsidRDefault="00E111D9" w:rsidP="003351D8">
            <w:pPr>
              <w:pStyle w:val="TableParagraph"/>
              <w:cnfStyle w:val="000000100000" w:firstRow="0" w:lastRow="0" w:firstColumn="0" w:lastColumn="0" w:oddVBand="0" w:evenVBand="0" w:oddHBand="1" w:evenHBand="0" w:firstRowFirstColumn="0" w:firstRowLastColumn="0" w:lastRowFirstColumn="0" w:lastRowLastColumn="0"/>
            </w:pPr>
            <w:r w:rsidRPr="003351D8">
              <w:t>7</w:t>
            </w:r>
          </w:p>
        </w:tc>
        <w:tc>
          <w:tcPr>
            <w:tcW w:w="1247" w:type="dxa"/>
          </w:tcPr>
          <w:p w14:paraId="11E217E4" w14:textId="682388C5" w:rsidR="00E111D9" w:rsidRPr="003351D8" w:rsidRDefault="00E111D9" w:rsidP="003351D8">
            <w:pPr>
              <w:pStyle w:val="TableParagraph"/>
              <w:cnfStyle w:val="000000100000" w:firstRow="0" w:lastRow="0" w:firstColumn="0" w:lastColumn="0" w:oddVBand="0" w:evenVBand="0" w:oddHBand="1" w:evenHBand="0" w:firstRowFirstColumn="0" w:firstRowLastColumn="0" w:lastRowFirstColumn="0" w:lastRowLastColumn="0"/>
            </w:pPr>
            <w:r w:rsidRPr="003351D8">
              <w:t>7</w:t>
            </w:r>
          </w:p>
        </w:tc>
        <w:tc>
          <w:tcPr>
            <w:tcW w:w="1248" w:type="dxa"/>
          </w:tcPr>
          <w:p w14:paraId="29BB4EE3" w14:textId="3BAC29A9" w:rsidR="00E111D9" w:rsidRPr="003351D8" w:rsidRDefault="00E111D9" w:rsidP="003351D8">
            <w:pPr>
              <w:pStyle w:val="TableParagraph"/>
              <w:cnfStyle w:val="000000100000" w:firstRow="0" w:lastRow="0" w:firstColumn="0" w:lastColumn="0" w:oddVBand="0" w:evenVBand="0" w:oddHBand="1" w:evenHBand="0" w:firstRowFirstColumn="0" w:firstRowLastColumn="0" w:lastRowFirstColumn="0" w:lastRowLastColumn="0"/>
            </w:pPr>
            <w:r w:rsidRPr="003351D8">
              <w:t>13</w:t>
            </w:r>
          </w:p>
        </w:tc>
        <w:tc>
          <w:tcPr>
            <w:tcW w:w="1706" w:type="dxa"/>
          </w:tcPr>
          <w:p w14:paraId="11CE11C4" w14:textId="2C41AE6C" w:rsidR="00E111D9" w:rsidRPr="003351D8" w:rsidRDefault="00E111D9" w:rsidP="003351D8">
            <w:pPr>
              <w:pStyle w:val="TableParagraph"/>
              <w:cnfStyle w:val="000000100000" w:firstRow="0" w:lastRow="0" w:firstColumn="0" w:lastColumn="0" w:oddVBand="0" w:evenVBand="0" w:oddHBand="1" w:evenHBand="0" w:firstRowFirstColumn="0" w:firstRowLastColumn="0" w:lastRowFirstColumn="0" w:lastRowLastColumn="0"/>
            </w:pPr>
            <w:r w:rsidRPr="003351D8">
              <w:t>NSW: 9, QLD: 5, VIC: 2, ACT: 0, SA: 2, NT: 0, TAS 1, WA:1</w:t>
            </w:r>
          </w:p>
        </w:tc>
      </w:tr>
    </w:tbl>
    <w:p w14:paraId="6940F33A" w14:textId="77777777" w:rsidR="00D83BA7" w:rsidRPr="003F49D5" w:rsidRDefault="00D83BA7" w:rsidP="003351D8">
      <w:pPr>
        <w:pStyle w:val="BoxtextPurple"/>
      </w:pPr>
      <w:r w:rsidRPr="00824683">
        <w:t>PHN Activity Snapshot</w:t>
      </w:r>
    </w:p>
    <w:p w14:paraId="14F73CA6" w14:textId="13F6473D" w:rsidR="00E5099B" w:rsidRPr="003351D8" w:rsidRDefault="00E5099B" w:rsidP="003351D8">
      <w:pPr>
        <w:pStyle w:val="BoxtextPurple"/>
      </w:pPr>
      <w:r w:rsidRPr="003351D8">
        <w:t>Central Queensland, Wide Bay, Sunshine Coast PHN in partnership with the QLD Office of Advance Care Planning (OACP) have developed an Advance Care Planning (ACP) in the community project, aimed to raise awareness and understanding of ACPs. This included establishing community champions and has supported 500 people with demonstrated improved confidence and awareness in participants.</w:t>
      </w:r>
    </w:p>
    <w:p w14:paraId="474E0384" w14:textId="525B68C5" w:rsidR="00A67F61" w:rsidRPr="005D39AC" w:rsidRDefault="00A67F61" w:rsidP="007C3AE6">
      <w:pPr>
        <w:pStyle w:val="Heading4"/>
      </w:pPr>
      <w:r w:rsidRPr="005D39AC">
        <w:t>Community awareness and education</w:t>
      </w:r>
    </w:p>
    <w:p w14:paraId="5FA30378" w14:textId="4D8BA961" w:rsidR="00B22634" w:rsidRPr="005726C4" w:rsidRDefault="00B22634" w:rsidP="005726C4">
      <w:r w:rsidRPr="005726C4">
        <w:t xml:space="preserve">More than half of PHNs (20 of 31) are planning to or have implemented activities that target people, families, carers and loved ones in their communities. The aim of many of these activities is to </w:t>
      </w:r>
      <w:r w:rsidR="005A0491" w:rsidRPr="005726C4">
        <w:t>increase knowledge</w:t>
      </w:r>
      <w:r w:rsidRPr="005726C4">
        <w:t xml:space="preserve"> of palliative care options and improve death literacy and confidence in talking about death.</w:t>
      </w:r>
    </w:p>
    <w:p w14:paraId="0BC9084F" w14:textId="563CFD24" w:rsidR="00B22634" w:rsidRPr="005726C4" w:rsidRDefault="00B22634" w:rsidP="005726C4">
      <w:r w:rsidRPr="005726C4">
        <w:t xml:space="preserve">Many PHN activities are in the scoping and planning phases of their engagement with their community. For some PHN </w:t>
      </w:r>
      <w:r w:rsidR="005A4539" w:rsidRPr="005726C4">
        <w:t>activities this</w:t>
      </w:r>
      <w:r w:rsidRPr="005726C4">
        <w:t xml:space="preserve"> involves one-off awareness events while others </w:t>
      </w:r>
      <w:r w:rsidR="005721C0" w:rsidRPr="005726C4">
        <w:t>involve</w:t>
      </w:r>
      <w:r w:rsidRPr="005726C4">
        <w:t xml:space="preserve"> a schedule of community events and activities as part of work to implement the Compassionate Communities model.</w:t>
      </w:r>
    </w:p>
    <w:p w14:paraId="3A507FE3" w14:textId="4BA29E76" w:rsidR="00B22634" w:rsidRPr="005726C4" w:rsidRDefault="00B22634" w:rsidP="005726C4">
      <w:r w:rsidRPr="005726C4">
        <w:t xml:space="preserve">Activities PHNs </w:t>
      </w:r>
      <w:r w:rsidR="00695269" w:rsidRPr="005726C4">
        <w:t>have commenced</w:t>
      </w:r>
      <w:r w:rsidRPr="005726C4">
        <w:t xml:space="preserve"> to improve awareness in their communities include:</w:t>
      </w:r>
    </w:p>
    <w:p w14:paraId="3D47025A" w14:textId="25FF7976" w:rsidR="00B22634" w:rsidRPr="005D4D20" w:rsidRDefault="00B22634" w:rsidP="00033827">
      <w:pPr>
        <w:pStyle w:val="ListBullet"/>
      </w:pPr>
      <w:r w:rsidRPr="005D4D20">
        <w:t xml:space="preserve">The development of resources such as guides, booklets/handbooks, and webpages for the community on palliative care, Advance Care Planning, and available services and supports. Audiences for these resources include carers, families, loved ones and </w:t>
      </w:r>
      <w:r w:rsidR="00D83BD7" w:rsidRPr="005D4D20">
        <w:t xml:space="preserve">individuals </w:t>
      </w:r>
      <w:r w:rsidRPr="005D4D20">
        <w:t>themselves.</w:t>
      </w:r>
    </w:p>
    <w:p w14:paraId="68321D32" w14:textId="7DF07B67" w:rsidR="00B22634" w:rsidRPr="005D4D20" w:rsidRDefault="00B22634" w:rsidP="00033827">
      <w:pPr>
        <w:pStyle w:val="ListBullet"/>
      </w:pPr>
      <w:r w:rsidRPr="005D4D20">
        <w:t xml:space="preserve">Engaging communities and relevant community organisations in key palliative care dates such as Dying to Know Day and Palliative Care Week to promote Advance Care Planning and </w:t>
      </w:r>
      <w:r w:rsidR="002C6638" w:rsidRPr="005D4D20">
        <w:t xml:space="preserve">increase </w:t>
      </w:r>
      <w:r w:rsidRPr="005D4D20">
        <w:t>death literacy.</w:t>
      </w:r>
    </w:p>
    <w:p w14:paraId="6596F395" w14:textId="15DEE302" w:rsidR="00B22634" w:rsidRPr="005D4D20" w:rsidRDefault="00B22634" w:rsidP="00033827">
      <w:pPr>
        <w:pStyle w:val="ListBullet"/>
      </w:pPr>
      <w:r w:rsidRPr="005D4D20">
        <w:t xml:space="preserve">Commissioning </w:t>
      </w:r>
      <w:r w:rsidR="00506805" w:rsidRPr="005D4D20">
        <w:t>organisation</w:t>
      </w:r>
      <w:r w:rsidR="00307922" w:rsidRPr="005D4D20">
        <w:t>s</w:t>
      </w:r>
      <w:r w:rsidR="00506805" w:rsidRPr="005D4D20">
        <w:t xml:space="preserve"> </w:t>
      </w:r>
      <w:r w:rsidRPr="005D4D20">
        <w:t xml:space="preserve">to deliver </w:t>
      </w:r>
      <w:r w:rsidR="00506805" w:rsidRPr="005D4D20">
        <w:t xml:space="preserve">face-to-face </w:t>
      </w:r>
      <w:r w:rsidR="001D77D9" w:rsidRPr="005D4D20">
        <w:t xml:space="preserve">or online </w:t>
      </w:r>
      <w:r w:rsidR="00506805" w:rsidRPr="005D4D20">
        <w:t xml:space="preserve">courses for carers </w:t>
      </w:r>
      <w:r w:rsidR="001D77D9" w:rsidRPr="005D4D20">
        <w:t xml:space="preserve">such as </w:t>
      </w:r>
      <w:r w:rsidRPr="005D4D20">
        <w:t xml:space="preserve">the </w:t>
      </w:r>
      <w:r w:rsidR="001D77D9" w:rsidRPr="005D4D20">
        <w:t>international</w:t>
      </w:r>
      <w:r w:rsidR="005E0B4B" w:rsidRPr="005D4D20">
        <w:t xml:space="preserve"> standardised</w:t>
      </w:r>
      <w:r w:rsidRPr="005D4D20">
        <w:t xml:space="preserve"> Last Aid </w:t>
      </w:r>
      <w:r w:rsidR="00307922" w:rsidRPr="005D4D20">
        <w:t>p</w:t>
      </w:r>
      <w:r w:rsidRPr="005D4D20">
        <w:t>rogram.</w:t>
      </w:r>
    </w:p>
    <w:p w14:paraId="6B0B94F6" w14:textId="22B7B203" w:rsidR="00B22634" w:rsidRPr="005D4D20" w:rsidRDefault="005A1F7F" w:rsidP="00033827">
      <w:pPr>
        <w:pStyle w:val="ListBullet"/>
      </w:pPr>
      <w:r w:rsidRPr="005D4D20">
        <w:t>P</w:t>
      </w:r>
      <w:r w:rsidR="00B22634" w:rsidRPr="005D4D20">
        <w:t>romotion, ongoing support and maintenance of ‘Lately’, a digital tool that provides end-of-life options and advice to community.</w:t>
      </w:r>
    </w:p>
    <w:p w14:paraId="3B68E27B" w14:textId="3C94E8A2" w:rsidR="009A25DD" w:rsidRPr="005D4D20" w:rsidRDefault="00B22634" w:rsidP="00033827">
      <w:pPr>
        <w:pStyle w:val="ListBullet"/>
      </w:pPr>
      <w:r w:rsidRPr="005D4D20">
        <w:t xml:space="preserve">Facilitating community workshops, </w:t>
      </w:r>
      <w:r w:rsidR="001A3B3C" w:rsidRPr="005D4D20">
        <w:t xml:space="preserve">educational </w:t>
      </w:r>
      <w:r w:rsidRPr="005D4D20">
        <w:t>morning teas and forums, as well as supporting the implementation of the Death Literacy Index and other community-appropriate self- assessment tools during these events.</w:t>
      </w:r>
    </w:p>
    <w:p w14:paraId="49A89F5E" w14:textId="1C141BE8" w:rsidR="009B21E2" w:rsidRPr="004E7C7B" w:rsidRDefault="009B21E2" w:rsidP="004E7C7B">
      <w:pPr>
        <w:pStyle w:val="Heading3"/>
      </w:pPr>
      <w:bookmarkStart w:id="207" w:name="_Toc207632046"/>
      <w:bookmarkStart w:id="208" w:name="_Toc207900901"/>
      <w:bookmarkStart w:id="209" w:name="_Toc207901039"/>
      <w:r w:rsidRPr="004E7C7B">
        <w:lastRenderedPageBreak/>
        <w:t>Measuring impact of Awareness in Community</w:t>
      </w:r>
      <w:bookmarkEnd w:id="207"/>
      <w:bookmarkEnd w:id="208"/>
      <w:bookmarkEnd w:id="209"/>
      <w:r w:rsidRPr="004E7C7B">
        <w:t xml:space="preserve"> </w:t>
      </w:r>
    </w:p>
    <w:p w14:paraId="4C891152" w14:textId="522B0D9E" w:rsidR="00A95B9A" w:rsidRPr="005726C4" w:rsidRDefault="000032C9" w:rsidP="005726C4">
      <w:r w:rsidRPr="005726C4">
        <w:t>We anticipate that measuring Awareness in the Community will be a</w:t>
      </w:r>
      <w:r w:rsidR="00A354F0" w:rsidRPr="005726C4">
        <w:t xml:space="preserve"> </w:t>
      </w:r>
      <w:r w:rsidRPr="005726C4">
        <w:t xml:space="preserve">limitation </w:t>
      </w:r>
      <w:r w:rsidR="00A354F0" w:rsidRPr="005726C4">
        <w:t>in this</w:t>
      </w:r>
      <w:r w:rsidRPr="005726C4">
        <w:t xml:space="preserve"> evaluation, and for PHNs</w:t>
      </w:r>
      <w:r w:rsidR="009B21E2" w:rsidRPr="005726C4">
        <w:t>.</w:t>
      </w:r>
      <w:r w:rsidRPr="005726C4">
        <w:t xml:space="preserve"> This is </w:t>
      </w:r>
      <w:r w:rsidR="00A95B9A" w:rsidRPr="005726C4">
        <w:t>partly due to the prevalence of qualitative storytelling that comes from engaging with community about topics related to death and dying</w:t>
      </w:r>
      <w:r w:rsidR="00A354F0" w:rsidRPr="005726C4">
        <w:t>, as well as limited publicly available data indicators</w:t>
      </w:r>
      <w:r w:rsidR="00AC5161" w:rsidRPr="005726C4">
        <w:t xml:space="preserve"> for community awareness</w:t>
      </w:r>
      <w:r w:rsidR="00A354F0" w:rsidRPr="005726C4">
        <w:t>.</w:t>
      </w:r>
    </w:p>
    <w:p w14:paraId="596788A7" w14:textId="5F665CD5" w:rsidR="00D63315" w:rsidRPr="005726C4" w:rsidRDefault="00D63315" w:rsidP="005726C4">
      <w:r w:rsidRPr="005726C4">
        <w:t xml:space="preserve">However, as part of Midpoint and Endpoint, the key data tools that could assist to provide a level of evidence for awareness in the community include: </w:t>
      </w:r>
    </w:p>
    <w:p w14:paraId="18290125" w14:textId="0B0DAFFF" w:rsidR="00D63315" w:rsidRPr="005D4D20" w:rsidRDefault="00D63315" w:rsidP="00033827">
      <w:pPr>
        <w:pStyle w:val="ListBullet"/>
      </w:pPr>
      <w:r w:rsidRPr="005D4D20">
        <w:t xml:space="preserve">Post-event survey data </w:t>
      </w:r>
    </w:p>
    <w:p w14:paraId="67626EFE" w14:textId="4E6C4BA8" w:rsidR="00D63315" w:rsidRPr="005D4D20" w:rsidRDefault="00D63315" w:rsidP="00033827">
      <w:pPr>
        <w:pStyle w:val="ListBullet"/>
      </w:pPr>
      <w:r w:rsidRPr="005D4D20">
        <w:t xml:space="preserve">Death Literacy Index (DLI forms) </w:t>
      </w:r>
    </w:p>
    <w:p w14:paraId="3FC041CF" w14:textId="30698EAC" w:rsidR="009B21E2" w:rsidRPr="005D39AC" w:rsidRDefault="00D63315" w:rsidP="00033827">
      <w:pPr>
        <w:pStyle w:val="ListBullet"/>
      </w:pPr>
      <w:r w:rsidRPr="005D4D20">
        <w:t>Office of Advanced Care</w:t>
      </w:r>
      <w:r w:rsidRPr="005D39AC">
        <w:t xml:space="preserve"> Planning (OACP) ACP completion data for </w:t>
      </w:r>
      <w:r w:rsidR="00D105E0" w:rsidRPr="005D39AC">
        <w:t>Queensland</w:t>
      </w:r>
      <w:r w:rsidRPr="005D39AC">
        <w:t xml:space="preserve"> PH</w:t>
      </w:r>
      <w:r w:rsidR="00D105E0" w:rsidRPr="005D39AC">
        <w:t>Ns.</w:t>
      </w:r>
    </w:p>
    <w:p w14:paraId="7885E4C4" w14:textId="7B4B2EF1" w:rsidR="008734A7" w:rsidRPr="005726C4" w:rsidRDefault="00AC5161" w:rsidP="005726C4">
      <w:r w:rsidRPr="005726C4">
        <w:t>The Death Literacy Index</w:t>
      </w:r>
      <w:r w:rsidR="00450362" w:rsidRPr="005726C4">
        <w:t xml:space="preserve">, while a useful tool to monitor the potential impact of awareness </w:t>
      </w:r>
      <w:r w:rsidR="004E313B" w:rsidRPr="005726C4">
        <w:t xml:space="preserve">due to PHN activities, </w:t>
      </w:r>
      <w:r w:rsidR="00450362" w:rsidRPr="005726C4">
        <w:t xml:space="preserve">it should be noted that it is currently being refined to </w:t>
      </w:r>
      <w:r w:rsidR="00A50F2F" w:rsidRPr="005726C4">
        <w:t xml:space="preserve">increase its appropriateness </w:t>
      </w:r>
      <w:r w:rsidR="004E313B" w:rsidRPr="005726C4">
        <w:t>it is used with workforces and First Nations people.</w:t>
      </w:r>
    </w:p>
    <w:p w14:paraId="06455B76" w14:textId="6492A1EA" w:rsidR="009A25DD" w:rsidRPr="004E7C7B" w:rsidRDefault="009A25DD" w:rsidP="004E7C7B">
      <w:pPr>
        <w:pStyle w:val="Heading3"/>
      </w:pPr>
      <w:bookmarkStart w:id="210" w:name="_Toc207632047"/>
      <w:bookmarkStart w:id="211" w:name="_Toc207900902"/>
      <w:bookmarkStart w:id="212" w:name="_Toc207901040"/>
      <w:r w:rsidRPr="004E7C7B">
        <w:t>Needs and preferences</w:t>
      </w:r>
      <w:bookmarkEnd w:id="210"/>
      <w:bookmarkEnd w:id="211"/>
      <w:bookmarkEnd w:id="212"/>
    </w:p>
    <w:p w14:paraId="6C7443A7" w14:textId="73708C2D" w:rsidR="005C17A9" w:rsidRPr="008861A0" w:rsidRDefault="005C17A9" w:rsidP="008861A0">
      <w:r w:rsidRPr="008861A0">
        <w:t xml:space="preserve">PHNs </w:t>
      </w:r>
      <w:r w:rsidR="00DE03EE" w:rsidRPr="008861A0">
        <w:t xml:space="preserve">are currently planning or have implemented activities </w:t>
      </w:r>
      <w:r w:rsidRPr="008861A0">
        <w:t>to better meet the palliative care needs and preferences of people at home and in the community through improving access to palliative care medicines and focusing on priority populations in their regions.</w:t>
      </w:r>
    </w:p>
    <w:p w14:paraId="224BA206" w14:textId="2C0C7478" w:rsidR="005C17A9" w:rsidRPr="005D39AC" w:rsidRDefault="005C17A9" w:rsidP="007C3AE6">
      <w:pPr>
        <w:pStyle w:val="Heading4"/>
      </w:pPr>
      <w:r w:rsidRPr="005D39AC">
        <w:t>Overview of Needs and Preferences sub-categories</w:t>
      </w:r>
    </w:p>
    <w:p w14:paraId="168C3CE9" w14:textId="3D6686A4" w:rsidR="005C17A9" w:rsidRPr="005D4D20" w:rsidRDefault="003043A4" w:rsidP="005D4D20">
      <w:r w:rsidRPr="005D4D20">
        <w:fldChar w:fldCharType="begin"/>
      </w:r>
      <w:r w:rsidRPr="005D4D20">
        <w:instrText xml:space="preserve"> REF _Ref181049631 \h  \* MERGEFORMAT </w:instrText>
      </w:r>
      <w:r w:rsidRPr="005D4D20">
        <w:fldChar w:fldCharType="separate"/>
      </w:r>
      <w:r w:rsidR="00E864FD">
        <w:t>Table 5</w:t>
      </w:r>
      <w:r w:rsidRPr="005D4D20">
        <w:fldChar w:fldCharType="end"/>
      </w:r>
      <w:r w:rsidRPr="005D4D20">
        <w:t xml:space="preserve"> </w:t>
      </w:r>
      <w:r w:rsidR="005C17A9" w:rsidRPr="005D4D20">
        <w:t>below is a further breakdown of the activities within each subcategory by rurality, pilot vs non pilot and jurisdiction as a point in time capture.</w:t>
      </w:r>
    </w:p>
    <w:p w14:paraId="20253FA3" w14:textId="1CE2C462" w:rsidR="003043A4" w:rsidRDefault="003043A4" w:rsidP="00953151">
      <w:pPr>
        <w:pStyle w:val="Caption"/>
      </w:pPr>
      <w:bookmarkStart w:id="213" w:name="_Ref181049631"/>
      <w:r>
        <w:t xml:space="preserve">Table </w:t>
      </w:r>
      <w:r>
        <w:fldChar w:fldCharType="begin"/>
      </w:r>
      <w:r>
        <w:instrText xml:space="preserve"> SEQ Table \* ARABIC </w:instrText>
      </w:r>
      <w:r>
        <w:fldChar w:fldCharType="separate"/>
      </w:r>
      <w:r w:rsidR="00E864FD">
        <w:rPr>
          <w:noProof/>
        </w:rPr>
        <w:t>5</w:t>
      </w:r>
      <w:r>
        <w:fldChar w:fldCharType="end"/>
      </w:r>
      <w:bookmarkEnd w:id="213"/>
      <w:r>
        <w:t>: PHNs undertaking needs and preference activities by sub-category and PHN characteristics</w:t>
      </w:r>
    </w:p>
    <w:tbl>
      <w:tblPr>
        <w:tblStyle w:val="GridTable4-Accent61"/>
        <w:tblW w:w="0" w:type="auto"/>
        <w:tblInd w:w="-5" w:type="dxa"/>
        <w:tblLook w:val="04A0" w:firstRow="1" w:lastRow="0" w:firstColumn="1" w:lastColumn="0" w:noHBand="0" w:noVBand="1"/>
        <w:tblCaption w:val="PHNs undertaking activites in the needs and preferences workstream"/>
        <w:tblDescription w:val="This table provides a break down of the number, tyep and location of PHNs delivering these activities. "/>
      </w:tblPr>
      <w:tblGrid>
        <w:gridCol w:w="1567"/>
        <w:gridCol w:w="1247"/>
        <w:gridCol w:w="1247"/>
        <w:gridCol w:w="1258"/>
        <w:gridCol w:w="1247"/>
        <w:gridCol w:w="1248"/>
        <w:gridCol w:w="1706"/>
      </w:tblGrid>
      <w:tr w:rsidR="008E0781" w:rsidRPr="00836AE8" w14:paraId="4963DE09" w14:textId="77777777" w:rsidTr="00A50E7C">
        <w:trPr>
          <w:cnfStyle w:val="100000000000" w:firstRow="1" w:lastRow="0" w:firstColumn="0" w:lastColumn="0" w:oddVBand="0" w:evenVBand="0" w:oddHBand="0" w:evenHBand="0" w:firstRowFirstColumn="0" w:firstRowLastColumn="0" w:lastRowFirstColumn="0" w:lastRowLastColumn="0"/>
          <w:trHeight w:val="477"/>
          <w:tblHeader/>
        </w:trPr>
        <w:tc>
          <w:tcPr>
            <w:cnfStyle w:val="001000000000" w:firstRow="0" w:lastRow="0" w:firstColumn="1" w:lastColumn="0" w:oddVBand="0" w:evenVBand="0" w:oddHBand="0" w:evenHBand="0" w:firstRowFirstColumn="0" w:firstRowLastColumn="0" w:lastRowFirstColumn="0" w:lastRowLastColumn="0"/>
            <w:tcW w:w="1567"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tcPr>
          <w:p w14:paraId="1D098459" w14:textId="77777777" w:rsidR="005C17A9" w:rsidRPr="008861A0" w:rsidRDefault="005C17A9" w:rsidP="008861A0">
            <w:pPr>
              <w:rPr>
                <w:rFonts w:eastAsia="MS Mincho"/>
              </w:rPr>
            </w:pPr>
          </w:p>
        </w:tc>
        <w:tc>
          <w:tcPr>
            <w:tcW w:w="1247" w:type="dxa"/>
            <w:tcBorders>
              <w:left w:val="single" w:sz="4" w:space="0" w:color="D9D9D9" w:themeColor="background1" w:themeShade="D9"/>
            </w:tcBorders>
          </w:tcPr>
          <w:p w14:paraId="11270BAC" w14:textId="77777777" w:rsidR="005C17A9" w:rsidRPr="00953151" w:rsidRDefault="005C17A9"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Total PHNs</w:t>
            </w:r>
          </w:p>
        </w:tc>
        <w:tc>
          <w:tcPr>
            <w:tcW w:w="1247" w:type="dxa"/>
          </w:tcPr>
          <w:p w14:paraId="21F787F3" w14:textId="77777777" w:rsidR="005C17A9" w:rsidRPr="00953151" w:rsidRDefault="005C17A9"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Rural PHNs</w:t>
            </w:r>
          </w:p>
        </w:tc>
        <w:tc>
          <w:tcPr>
            <w:tcW w:w="1258" w:type="dxa"/>
          </w:tcPr>
          <w:p w14:paraId="30272D2D" w14:textId="77777777" w:rsidR="005C17A9" w:rsidRPr="00953151" w:rsidRDefault="005C17A9"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Metro PHNs</w:t>
            </w:r>
          </w:p>
        </w:tc>
        <w:tc>
          <w:tcPr>
            <w:tcW w:w="1247" w:type="dxa"/>
          </w:tcPr>
          <w:p w14:paraId="69FCDE27" w14:textId="77777777" w:rsidR="005C17A9" w:rsidRPr="00953151" w:rsidRDefault="005C17A9"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Pilot PHNs</w:t>
            </w:r>
          </w:p>
        </w:tc>
        <w:tc>
          <w:tcPr>
            <w:tcW w:w="1248" w:type="dxa"/>
          </w:tcPr>
          <w:p w14:paraId="24E370F6" w14:textId="77777777" w:rsidR="005C17A9" w:rsidRPr="00953151" w:rsidRDefault="005C17A9"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Non-pilot PHNs</w:t>
            </w:r>
          </w:p>
        </w:tc>
        <w:tc>
          <w:tcPr>
            <w:tcW w:w="1706" w:type="dxa"/>
          </w:tcPr>
          <w:p w14:paraId="44714B55" w14:textId="77777777" w:rsidR="005C17A9" w:rsidRPr="00953151" w:rsidRDefault="005C17A9"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Activities by jurisdiction</w:t>
            </w:r>
          </w:p>
        </w:tc>
      </w:tr>
      <w:tr w:rsidR="000E2553" w:rsidRPr="00836AE8" w14:paraId="7E0570EC" w14:textId="77777777" w:rsidTr="005C17A9">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1567" w:type="dxa"/>
            <w:tcBorders>
              <w:top w:val="single" w:sz="4" w:space="0" w:color="D9D9D9" w:themeColor="background1" w:themeShade="D9"/>
              <w:bottom w:val="single" w:sz="4" w:space="0" w:color="D9D9D9" w:themeColor="background1" w:themeShade="D9"/>
            </w:tcBorders>
            <w:shd w:val="clear" w:color="auto" w:fill="D1D2E9" w:themeFill="accent6" w:themeFillTint="99"/>
          </w:tcPr>
          <w:p w14:paraId="1749D72A" w14:textId="5976F9D1" w:rsidR="003043A4" w:rsidRPr="008861A0" w:rsidRDefault="003043A4" w:rsidP="008861A0">
            <w:pPr>
              <w:pStyle w:val="TableParagraph"/>
            </w:pPr>
            <w:r w:rsidRPr="008861A0">
              <w:t>Palliative care medicines</w:t>
            </w:r>
          </w:p>
        </w:tc>
        <w:tc>
          <w:tcPr>
            <w:tcW w:w="1247" w:type="dxa"/>
          </w:tcPr>
          <w:p w14:paraId="06D01C36" w14:textId="65492031" w:rsidR="003043A4" w:rsidRPr="008861A0" w:rsidRDefault="003043A4"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7</w:t>
            </w:r>
          </w:p>
        </w:tc>
        <w:tc>
          <w:tcPr>
            <w:tcW w:w="1247" w:type="dxa"/>
          </w:tcPr>
          <w:p w14:paraId="78D6EEB3" w14:textId="548BE996" w:rsidR="003043A4" w:rsidRPr="008861A0" w:rsidRDefault="003043A4"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2</w:t>
            </w:r>
          </w:p>
        </w:tc>
        <w:tc>
          <w:tcPr>
            <w:tcW w:w="1258" w:type="dxa"/>
          </w:tcPr>
          <w:p w14:paraId="689033DF" w14:textId="38127164" w:rsidR="003043A4" w:rsidRPr="008861A0" w:rsidRDefault="003043A4"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5</w:t>
            </w:r>
          </w:p>
        </w:tc>
        <w:tc>
          <w:tcPr>
            <w:tcW w:w="1247" w:type="dxa"/>
          </w:tcPr>
          <w:p w14:paraId="7F22F31C" w14:textId="05E1FC91" w:rsidR="003043A4" w:rsidRPr="008861A0" w:rsidRDefault="003043A4"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3</w:t>
            </w:r>
          </w:p>
        </w:tc>
        <w:tc>
          <w:tcPr>
            <w:tcW w:w="1248" w:type="dxa"/>
          </w:tcPr>
          <w:p w14:paraId="7AD57819" w14:textId="0F013DB6" w:rsidR="003043A4" w:rsidRPr="008861A0" w:rsidRDefault="003043A4"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4</w:t>
            </w:r>
          </w:p>
        </w:tc>
        <w:tc>
          <w:tcPr>
            <w:tcW w:w="1706" w:type="dxa"/>
          </w:tcPr>
          <w:p w14:paraId="6A6D4BE5" w14:textId="1C64959C" w:rsidR="003043A4" w:rsidRPr="008861A0" w:rsidRDefault="003043A4"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NSW: 2, QLD: 1, VIC:4, ACT: 0, SA: 0, NT: 0, TAS 0, WA:0</w:t>
            </w:r>
          </w:p>
        </w:tc>
      </w:tr>
      <w:tr w:rsidR="003043A4" w:rsidRPr="00836AE8" w14:paraId="048DD275" w14:textId="77777777" w:rsidTr="00151D3B">
        <w:trPr>
          <w:trHeight w:val="1037"/>
        </w:trPr>
        <w:tc>
          <w:tcPr>
            <w:cnfStyle w:val="001000000000" w:firstRow="0" w:lastRow="0" w:firstColumn="1" w:lastColumn="0" w:oddVBand="0" w:evenVBand="0" w:oddHBand="0" w:evenHBand="0" w:firstRowFirstColumn="0" w:firstRowLastColumn="0" w:lastRowFirstColumn="0" w:lastRowLastColumn="0"/>
            <w:tcW w:w="1567" w:type="dxa"/>
            <w:tcBorders>
              <w:top w:val="single" w:sz="4" w:space="0" w:color="D9D9D9" w:themeColor="background1" w:themeShade="D9"/>
            </w:tcBorders>
            <w:shd w:val="clear" w:color="auto" w:fill="D1D2E9" w:themeFill="accent6" w:themeFillTint="99"/>
          </w:tcPr>
          <w:p w14:paraId="72C90A64" w14:textId="59CC3E83" w:rsidR="003043A4" w:rsidRPr="008861A0" w:rsidRDefault="003043A4" w:rsidP="008861A0">
            <w:pPr>
              <w:pStyle w:val="TableParagraph"/>
            </w:pPr>
            <w:r w:rsidRPr="008861A0">
              <w:t>Priority populations</w:t>
            </w:r>
          </w:p>
        </w:tc>
        <w:tc>
          <w:tcPr>
            <w:tcW w:w="1247" w:type="dxa"/>
          </w:tcPr>
          <w:p w14:paraId="25A0A2F4" w14:textId="0B871450" w:rsidR="003043A4" w:rsidRPr="008861A0" w:rsidRDefault="003043A4"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8</w:t>
            </w:r>
          </w:p>
        </w:tc>
        <w:tc>
          <w:tcPr>
            <w:tcW w:w="1247" w:type="dxa"/>
          </w:tcPr>
          <w:p w14:paraId="1E98319A" w14:textId="58230A0B" w:rsidR="003043A4" w:rsidRPr="008861A0" w:rsidRDefault="003043A4"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2</w:t>
            </w:r>
          </w:p>
        </w:tc>
        <w:tc>
          <w:tcPr>
            <w:tcW w:w="1258" w:type="dxa"/>
          </w:tcPr>
          <w:p w14:paraId="4FB394F2" w14:textId="7E7830D1" w:rsidR="003043A4" w:rsidRPr="008861A0" w:rsidRDefault="003043A4"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6</w:t>
            </w:r>
          </w:p>
        </w:tc>
        <w:tc>
          <w:tcPr>
            <w:tcW w:w="1247" w:type="dxa"/>
          </w:tcPr>
          <w:p w14:paraId="3765E400" w14:textId="1633BC7E" w:rsidR="003043A4" w:rsidRPr="008861A0" w:rsidRDefault="003043A4"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5</w:t>
            </w:r>
          </w:p>
        </w:tc>
        <w:tc>
          <w:tcPr>
            <w:tcW w:w="1248" w:type="dxa"/>
          </w:tcPr>
          <w:p w14:paraId="5AE8B6E7" w14:textId="59D2EC43" w:rsidR="003043A4" w:rsidRPr="008861A0" w:rsidRDefault="003043A4"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3</w:t>
            </w:r>
          </w:p>
        </w:tc>
        <w:tc>
          <w:tcPr>
            <w:tcW w:w="1706" w:type="dxa"/>
          </w:tcPr>
          <w:p w14:paraId="2CBDB321" w14:textId="2AF36978" w:rsidR="003043A4" w:rsidRPr="008861A0" w:rsidRDefault="003043A4"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NSW: 3, QLD: 2, VIC:0, ACT: 0, SA: 2, NT: 0, TAS 0, WA:1</w:t>
            </w:r>
          </w:p>
        </w:tc>
      </w:tr>
    </w:tbl>
    <w:p w14:paraId="29C3EE55" w14:textId="77777777" w:rsidR="005D39AC" w:rsidRDefault="005D39AC" w:rsidP="005D39AC">
      <w:pPr>
        <w:pStyle w:val="BoxtextPurple"/>
      </w:pPr>
      <w:r>
        <w:t>PHN Activity Snapshot</w:t>
      </w:r>
    </w:p>
    <w:p w14:paraId="58E72C36" w14:textId="5C9B0E37" w:rsidR="005D39AC" w:rsidRPr="005D39AC" w:rsidRDefault="005D39AC" w:rsidP="005D39AC">
      <w:pPr>
        <w:pStyle w:val="BoxtextPurple"/>
      </w:pPr>
      <w:r>
        <w:t xml:space="preserve">Eastern Melbourne, </w:t>
      </w:r>
      <w:proofErr w:type="gramStart"/>
      <w:r>
        <w:t>North Western</w:t>
      </w:r>
      <w:proofErr w:type="gramEnd"/>
      <w:r>
        <w:t xml:space="preserve"> Melbourne and </w:t>
      </w:r>
      <w:proofErr w:type="gramStart"/>
      <w:r>
        <w:t>South Eastern</w:t>
      </w:r>
      <w:proofErr w:type="gramEnd"/>
      <w:r>
        <w:t xml:space="preserve"> Melbourne PHNs in collaboration with the Pharmaceutical Society of Australia have created a metropolitan-wide </w:t>
      </w:r>
      <w:r>
        <w:lastRenderedPageBreak/>
        <w:t xml:space="preserve">approach to developing interactive maps of community pharmacies that stock core palliative care medicines. This is also in progress in </w:t>
      </w:r>
      <w:proofErr w:type="gramStart"/>
      <w:r>
        <w:t>South Western</w:t>
      </w:r>
      <w:proofErr w:type="gramEnd"/>
      <w:r>
        <w:t xml:space="preserve"> Sydney PHN.</w:t>
      </w:r>
    </w:p>
    <w:p w14:paraId="28F28F52" w14:textId="6CA389B7" w:rsidR="003C2100" w:rsidRPr="00B14D9C" w:rsidRDefault="003C2100" w:rsidP="007C3AE6">
      <w:pPr>
        <w:pStyle w:val="Heading4"/>
      </w:pPr>
      <w:r w:rsidRPr="00B14D9C">
        <w:t>Palliative care medicines</w:t>
      </w:r>
    </w:p>
    <w:p w14:paraId="1D421936" w14:textId="5BE183CD" w:rsidR="00082B80" w:rsidRPr="005726C4" w:rsidRDefault="00082B80" w:rsidP="005726C4">
      <w:r w:rsidRPr="005726C4">
        <w:t>5 of 31 PHNs are planning to or are undertaking initiatives that aim to improve access to palliative care medicines in their region. As part of this activity, PHNs are:</w:t>
      </w:r>
    </w:p>
    <w:p w14:paraId="0BCDE9D6" w14:textId="6A83E287" w:rsidR="00082B80" w:rsidRPr="005726C4" w:rsidRDefault="00082B80" w:rsidP="00033827">
      <w:pPr>
        <w:pStyle w:val="ListBullet"/>
      </w:pPr>
      <w:r w:rsidRPr="003351D8">
        <w:t xml:space="preserve">Partnering with Pharmaceutical Society of Australia (PSA) to obtain a list of community pharmacies that stock core palliative care medicines in their regions. This may include </w:t>
      </w:r>
      <w:r w:rsidRPr="005726C4">
        <w:t>having to reconcile several sources into one core list.</w:t>
      </w:r>
    </w:p>
    <w:p w14:paraId="75907993" w14:textId="60964595" w:rsidR="00082B80" w:rsidRPr="005726C4" w:rsidRDefault="00082B80" w:rsidP="00033827">
      <w:pPr>
        <w:pStyle w:val="ListBullet"/>
      </w:pPr>
      <w:r w:rsidRPr="005726C4">
        <w:t>Working with PSA to enlist more community pharmacies to stock the core palliative care medicines, and support knowledge sharing with pharmacists.</w:t>
      </w:r>
    </w:p>
    <w:p w14:paraId="4294FD81" w14:textId="4FD94329" w:rsidR="00082B80" w:rsidRPr="005726C4" w:rsidRDefault="00082B80" w:rsidP="00033827">
      <w:pPr>
        <w:pStyle w:val="ListBullet"/>
      </w:pPr>
      <w:r w:rsidRPr="005726C4">
        <w:t xml:space="preserve">Mapping community pharmacies across the region for use by GPs, with some PHNs </w:t>
      </w:r>
      <w:r w:rsidR="00051926" w:rsidRPr="005726C4">
        <w:t xml:space="preserve">aiming </w:t>
      </w:r>
      <w:r w:rsidRPr="005726C4">
        <w:t>to turn this into interactive online maps.</w:t>
      </w:r>
    </w:p>
    <w:p w14:paraId="4441A0F4" w14:textId="459E5F8F" w:rsidR="00AA0DB9" w:rsidRPr="005726C4" w:rsidRDefault="00082B80" w:rsidP="00033827">
      <w:pPr>
        <w:pStyle w:val="ListBullet"/>
      </w:pPr>
      <w:r w:rsidRPr="005726C4">
        <w:t>Working with Palliative Care Australia (PCA) to list ‘palliative friendly pharmacies’ that stock all five core categories of end-of-life medications (based on the Queensland Core End of Life medicines list) on the Commonwealth supported National Palliative Care Services Directory accessible to prescribers and pharmacists.</w:t>
      </w:r>
    </w:p>
    <w:p w14:paraId="69F29BE3" w14:textId="7369FB00" w:rsidR="00B14D9C" w:rsidRPr="005726C4" w:rsidRDefault="00B14D9C" w:rsidP="00033827">
      <w:pPr>
        <w:pStyle w:val="ListBullet"/>
      </w:pPr>
      <w:r w:rsidRPr="005726C4">
        <w:t>Providing subsidisations, access to or training on</w:t>
      </w:r>
      <w:r w:rsidR="00167A44" w:rsidRPr="005726C4">
        <w:t xml:space="preserve"> emerging palliative care</w:t>
      </w:r>
      <w:r w:rsidRPr="005726C4">
        <w:t xml:space="preserve"> technologies</w:t>
      </w:r>
      <w:r w:rsidR="00167A44" w:rsidRPr="005726C4">
        <w:t xml:space="preserve"> to assist </w:t>
      </w:r>
      <w:r w:rsidR="00260F4F" w:rsidRPr="005726C4">
        <w:t xml:space="preserve">aged care </w:t>
      </w:r>
      <w:r w:rsidR="00167A44" w:rsidRPr="005726C4">
        <w:t>facilities in managing their palliative care medicine stock ahead of urgent need. Examples include the</w:t>
      </w:r>
      <w:r w:rsidRPr="005726C4">
        <w:t xml:space="preserve"> IMPREST system in RACHs</w:t>
      </w:r>
      <w:r w:rsidR="00617A41" w:rsidRPr="005726C4">
        <w:t xml:space="preserve">, </w:t>
      </w:r>
      <w:r w:rsidR="00167A44" w:rsidRPr="005726C4">
        <w:t xml:space="preserve">and </w:t>
      </w:r>
      <w:r w:rsidR="00617A41" w:rsidRPr="005726C4">
        <w:t xml:space="preserve">services such as </w:t>
      </w:r>
      <w:r w:rsidR="00167A44" w:rsidRPr="005726C4">
        <w:t xml:space="preserve">Pall Consult (formally </w:t>
      </w:r>
      <w:proofErr w:type="spellStart"/>
      <w:r w:rsidR="00167A44" w:rsidRPr="005726C4">
        <w:t>palliPHARM</w:t>
      </w:r>
      <w:proofErr w:type="spellEnd"/>
      <w:r w:rsidR="00167A44" w:rsidRPr="005726C4">
        <w:t>), a statewide palliative care service available in Queensland.</w:t>
      </w:r>
    </w:p>
    <w:p w14:paraId="2A3FE6D1" w14:textId="1581B6F4" w:rsidR="00815C1C" w:rsidRDefault="00815C1C" w:rsidP="007C3AE6">
      <w:pPr>
        <w:pStyle w:val="Heading4"/>
      </w:pPr>
      <w:r w:rsidRPr="00157A20">
        <w:t>Priority Populations</w:t>
      </w:r>
    </w:p>
    <w:p w14:paraId="5E63410B" w14:textId="13E9EFCF" w:rsidR="00F24DEE" w:rsidRPr="005726C4" w:rsidRDefault="00F24DEE" w:rsidP="005726C4">
      <w:r w:rsidRPr="005726C4">
        <w:t xml:space="preserve">6 of 31 PHNs </w:t>
      </w:r>
      <w:r w:rsidR="009C4F2E" w:rsidRPr="005726C4">
        <w:t xml:space="preserve">are currently planning or have implemented </w:t>
      </w:r>
      <w:r w:rsidRPr="005726C4">
        <w:t>activities that target identified priority populations in their regions. This refers to activities that aim to improve palliative care services for, but not limited to, the following communities:</w:t>
      </w:r>
    </w:p>
    <w:p w14:paraId="20C31F63" w14:textId="6DEAEA4F" w:rsidR="00F24DEE" w:rsidRPr="005726C4" w:rsidRDefault="00F24DEE" w:rsidP="00033827">
      <w:pPr>
        <w:pStyle w:val="ListBullet"/>
      </w:pPr>
      <w:r w:rsidRPr="005726C4">
        <w:t>Aboriginal and Torres Strait Islanders</w:t>
      </w:r>
    </w:p>
    <w:p w14:paraId="7897CB04" w14:textId="74A2EDDF" w:rsidR="00F24DEE" w:rsidRPr="005726C4" w:rsidRDefault="00F24DEE" w:rsidP="00033827">
      <w:pPr>
        <w:pStyle w:val="ListBullet"/>
      </w:pPr>
      <w:r w:rsidRPr="005726C4">
        <w:t>CALD and migrant populations</w:t>
      </w:r>
    </w:p>
    <w:p w14:paraId="72543F2D" w14:textId="0AD9506C" w:rsidR="00F24DEE" w:rsidRPr="005726C4" w:rsidRDefault="00F24DEE" w:rsidP="00033827">
      <w:pPr>
        <w:pStyle w:val="ListBullet"/>
      </w:pPr>
      <w:r w:rsidRPr="005726C4">
        <w:t>People living with disability</w:t>
      </w:r>
    </w:p>
    <w:p w14:paraId="2508A2C0" w14:textId="65408680" w:rsidR="00F24DEE" w:rsidRPr="005726C4" w:rsidRDefault="00F24DEE" w:rsidP="00033827">
      <w:pPr>
        <w:pStyle w:val="ListBullet"/>
      </w:pPr>
      <w:r w:rsidRPr="005726C4">
        <w:t>LGBTQIA+ populations</w:t>
      </w:r>
    </w:p>
    <w:p w14:paraId="57586DE6" w14:textId="555E43F0" w:rsidR="00F24DEE" w:rsidRPr="005726C4" w:rsidRDefault="00F24DEE" w:rsidP="00033827">
      <w:pPr>
        <w:pStyle w:val="ListBullet"/>
      </w:pPr>
      <w:r w:rsidRPr="005726C4">
        <w:t>Homeless populations</w:t>
      </w:r>
    </w:p>
    <w:p w14:paraId="767CFBB3" w14:textId="77777777" w:rsidR="00F24DEE" w:rsidRPr="005726C4" w:rsidRDefault="00F24DEE" w:rsidP="005726C4">
      <w:r w:rsidRPr="005726C4">
        <w:t>Many PHNs are in the scoping and planning phases of their activities that target priority populations, and there is significant variety, as expected, in the initiatives being rolled out. Activities being designed or implemented include:</w:t>
      </w:r>
    </w:p>
    <w:p w14:paraId="33D0F87D" w14:textId="7A6A30F4" w:rsidR="00F24DEE" w:rsidRPr="005726C4" w:rsidRDefault="00F24DEE" w:rsidP="00033827">
      <w:pPr>
        <w:pStyle w:val="ListBullet"/>
      </w:pPr>
      <w:r w:rsidRPr="005726C4">
        <w:t>Establishing relationships with service providers to understand palliative care needs of First Nations people</w:t>
      </w:r>
      <w:r w:rsidR="00EC2949" w:rsidRPr="005726C4">
        <w:t xml:space="preserve">, </w:t>
      </w:r>
      <w:r w:rsidR="00B12D9A" w:rsidRPr="005726C4">
        <w:t>with intention to co-create</w:t>
      </w:r>
      <w:r w:rsidR="00293E7A" w:rsidRPr="005726C4">
        <w:t xml:space="preserve"> culturally appropriate education and training</w:t>
      </w:r>
      <w:r w:rsidR="00E47D4F" w:rsidRPr="005726C4">
        <w:t xml:space="preserve"> and death literacy initiatives.</w:t>
      </w:r>
    </w:p>
    <w:p w14:paraId="72D9B3FD" w14:textId="12BD5DCB" w:rsidR="00F24DEE" w:rsidRPr="005726C4" w:rsidRDefault="00F24DEE" w:rsidP="00033827">
      <w:pPr>
        <w:pStyle w:val="ListBullet"/>
      </w:pPr>
      <w:r w:rsidRPr="005726C4">
        <w:lastRenderedPageBreak/>
        <w:t>The progression of disability action plans and knowledge frameworks to support service providers in understanding palliative care needs of people with a disability.</w:t>
      </w:r>
    </w:p>
    <w:p w14:paraId="24DAF649" w14:textId="6225176B" w:rsidR="00F24DEE" w:rsidRPr="005726C4" w:rsidRDefault="00F24DEE" w:rsidP="00033827">
      <w:pPr>
        <w:pStyle w:val="ListBullet"/>
      </w:pPr>
      <w:r w:rsidRPr="005726C4">
        <w:t xml:space="preserve">Collaborating with organisations such as 2M Language Services </w:t>
      </w:r>
      <w:r w:rsidR="008B3223" w:rsidRPr="005726C4">
        <w:t xml:space="preserve">to </w:t>
      </w:r>
      <w:r w:rsidRPr="005726C4">
        <w:t>facilitate workshops for interpreters who work in health networks to have conversations about palliative care, death and dying in their languages.</w:t>
      </w:r>
    </w:p>
    <w:p w14:paraId="7F270E48" w14:textId="74A0A2A4" w:rsidR="00F24DEE" w:rsidRPr="005726C4" w:rsidRDefault="00F24DEE" w:rsidP="00033827">
      <w:pPr>
        <w:pStyle w:val="ListBullet"/>
      </w:pPr>
      <w:r w:rsidRPr="005726C4">
        <w:t xml:space="preserve">Tailoring the </w:t>
      </w:r>
      <w:proofErr w:type="spellStart"/>
      <w:r w:rsidRPr="005726C4">
        <w:t>GoShare</w:t>
      </w:r>
      <w:proofErr w:type="spellEnd"/>
      <w:r w:rsidRPr="005726C4">
        <w:t xml:space="preserve"> tool to be culturally appropriate </w:t>
      </w:r>
      <w:r w:rsidR="008C7FB6" w:rsidRPr="005726C4">
        <w:t>such that</w:t>
      </w:r>
      <w:r w:rsidRPr="005726C4">
        <w:t xml:space="preserve"> Community Elders at each LHN </w:t>
      </w:r>
      <w:r w:rsidR="008C7FB6" w:rsidRPr="005726C4">
        <w:t xml:space="preserve">can </w:t>
      </w:r>
      <w:r w:rsidRPr="005726C4">
        <w:t xml:space="preserve">speak to their communities </w:t>
      </w:r>
      <w:r w:rsidR="008C7FB6" w:rsidRPr="005726C4">
        <w:t xml:space="preserve">about </w:t>
      </w:r>
      <w:r w:rsidRPr="005726C4">
        <w:t>ACPs, palliative care and dying on Country.</w:t>
      </w:r>
    </w:p>
    <w:p w14:paraId="332F62BE" w14:textId="2D374F6A" w:rsidR="00586B87" w:rsidRPr="005726C4" w:rsidRDefault="00F24DEE" w:rsidP="00033827">
      <w:pPr>
        <w:pStyle w:val="ListBullet"/>
      </w:pPr>
      <w:r w:rsidRPr="005726C4">
        <w:t>Education and training of health professionals at A</w:t>
      </w:r>
      <w:r w:rsidR="001B6E61" w:rsidRPr="005726C4">
        <w:t xml:space="preserve">boriginal </w:t>
      </w:r>
      <w:r w:rsidRPr="005726C4">
        <w:t>C</w:t>
      </w:r>
      <w:r w:rsidR="001B6E61" w:rsidRPr="005726C4">
        <w:t xml:space="preserve">ommunity Controlled </w:t>
      </w:r>
      <w:r w:rsidRPr="005726C4">
        <w:t>H</w:t>
      </w:r>
      <w:r w:rsidR="001B6E61" w:rsidRPr="005726C4">
        <w:t xml:space="preserve">ealth </w:t>
      </w:r>
      <w:r w:rsidRPr="005726C4">
        <w:t>O</w:t>
      </w:r>
      <w:r w:rsidR="001B6E61" w:rsidRPr="005726C4">
        <w:t>rganisation</w:t>
      </w:r>
      <w:r w:rsidRPr="005726C4">
        <w:t xml:space="preserve">s that provide chronic disease management to Aboriginal and Torres Strait Islander people on how to recognise deterioration, understand trajectories of chronic disease, what palliative care is, services available, and </w:t>
      </w:r>
      <w:r w:rsidR="00EE54CB" w:rsidRPr="005726C4">
        <w:t>how to support people with</w:t>
      </w:r>
      <w:r w:rsidRPr="005726C4">
        <w:t xml:space="preserve"> Advance Care Planning.</w:t>
      </w:r>
      <w:r w:rsidR="003E223E" w:rsidRPr="005726C4">
        <w:t xml:space="preserve"> This</w:t>
      </w:r>
      <w:r w:rsidR="00276BC9" w:rsidRPr="005726C4">
        <w:t xml:space="preserve"> includes building knowledge on cultural nuances and </w:t>
      </w:r>
      <w:r w:rsidR="003F6F6F" w:rsidRPr="005726C4">
        <w:t xml:space="preserve">customs </w:t>
      </w:r>
      <w:r w:rsidR="001F43FC" w:rsidRPr="005726C4">
        <w:t xml:space="preserve">in </w:t>
      </w:r>
      <w:r w:rsidR="003F6F6F" w:rsidRPr="005726C4">
        <w:t>relation to how different First Nations communities talk about death and dying.</w:t>
      </w:r>
    </w:p>
    <w:p w14:paraId="2538BAD0" w14:textId="0F95FE29" w:rsidR="00586B87" w:rsidRPr="004E7C7B" w:rsidRDefault="00586B87" w:rsidP="004E7C7B">
      <w:pPr>
        <w:pStyle w:val="Heading3"/>
      </w:pPr>
      <w:bookmarkStart w:id="214" w:name="_Toc207632048"/>
      <w:bookmarkStart w:id="215" w:name="_Toc207900903"/>
      <w:bookmarkStart w:id="216" w:name="_Toc207901041"/>
      <w:r w:rsidRPr="004E7C7B">
        <w:t xml:space="preserve">Measuring impact of </w:t>
      </w:r>
      <w:r w:rsidR="009435E1" w:rsidRPr="004E7C7B">
        <w:t>Needs and Preferences</w:t>
      </w:r>
      <w:bookmarkEnd w:id="214"/>
      <w:bookmarkEnd w:id="215"/>
      <w:bookmarkEnd w:id="216"/>
    </w:p>
    <w:p w14:paraId="0C63784F" w14:textId="4D5D095A" w:rsidR="00586B87" w:rsidRPr="005726C4" w:rsidRDefault="00B87CE1" w:rsidP="005726C4">
      <w:r w:rsidRPr="005726C4">
        <w:t xml:space="preserve">As part of Midpoint and Endpoint, we anticipate that Palliative Care Medicines and Priority Populations will have </w:t>
      </w:r>
      <w:r w:rsidR="0004783F" w:rsidRPr="005726C4">
        <w:t>differing</w:t>
      </w:r>
      <w:r w:rsidRPr="005726C4">
        <w:t xml:space="preserve"> data inputs to evidence potential Program impact</w:t>
      </w:r>
      <w:r w:rsidR="00586B87" w:rsidRPr="005726C4">
        <w:t xml:space="preserve">. </w:t>
      </w:r>
    </w:p>
    <w:p w14:paraId="5F0B31C2" w14:textId="293CC767" w:rsidR="00586B87" w:rsidRPr="005726C4" w:rsidRDefault="00586B87" w:rsidP="005726C4">
      <w:r w:rsidRPr="005726C4">
        <w:t xml:space="preserve">The key data tools which could assist to provide evidence for impact </w:t>
      </w:r>
      <w:r w:rsidR="00303DD1" w:rsidRPr="005726C4">
        <w:t xml:space="preserve">for needs and preferences </w:t>
      </w:r>
      <w:r w:rsidRPr="005726C4">
        <w:t xml:space="preserve">include: </w:t>
      </w:r>
    </w:p>
    <w:p w14:paraId="56B4AA6D" w14:textId="3B4F2D1D" w:rsidR="005B1660" w:rsidRPr="005726C4" w:rsidRDefault="00586B87" w:rsidP="00033827">
      <w:pPr>
        <w:pStyle w:val="ListBullet"/>
      </w:pPr>
      <w:r w:rsidRPr="005726C4">
        <w:t>Post-event survey data</w:t>
      </w:r>
      <w:r w:rsidR="00A218BA" w:rsidRPr="005726C4">
        <w:t xml:space="preserve"> – </w:t>
      </w:r>
      <w:r w:rsidR="00C15378" w:rsidRPr="005726C4">
        <w:t>particularly</w:t>
      </w:r>
      <w:r w:rsidR="00A218BA" w:rsidRPr="005726C4">
        <w:t xml:space="preserve"> in relation to increasing awareness of</w:t>
      </w:r>
      <w:r w:rsidR="00C15378" w:rsidRPr="005726C4">
        <w:t xml:space="preserve"> culturally appropriate palliative care service provision, or education for priority population groups.</w:t>
      </w:r>
    </w:p>
    <w:p w14:paraId="7F68F17C" w14:textId="1B3B5C2F" w:rsidR="00A218BA" w:rsidRPr="005726C4" w:rsidRDefault="005B1660" w:rsidP="00033827">
      <w:pPr>
        <w:pStyle w:val="ListBullet"/>
      </w:pPr>
      <w:r w:rsidRPr="005726C4">
        <w:t>PHN activity summary and evaluation reports</w:t>
      </w:r>
      <w:r w:rsidR="00586B87" w:rsidRPr="005726C4">
        <w:t xml:space="preserve"> </w:t>
      </w:r>
      <w:r w:rsidR="00303DD1" w:rsidRPr="005726C4">
        <w:t xml:space="preserve">– particularly from </w:t>
      </w:r>
      <w:r w:rsidRPr="005726C4">
        <w:t>activities</w:t>
      </w:r>
      <w:r w:rsidR="00303DD1" w:rsidRPr="005726C4">
        <w:t xml:space="preserve"> that relate to Palliative Care Medicines</w:t>
      </w:r>
      <w:r w:rsidR="00560AD4" w:rsidRPr="005726C4">
        <w:t>.</w:t>
      </w:r>
    </w:p>
    <w:p w14:paraId="0CC16871" w14:textId="3B6D4DD7" w:rsidR="0004783F" w:rsidRPr="005726C4" w:rsidRDefault="00586B87" w:rsidP="00033827">
      <w:pPr>
        <w:pStyle w:val="ListBullet"/>
      </w:pPr>
      <w:r w:rsidRPr="005726C4">
        <w:t>Other PHN documentation (</w:t>
      </w:r>
      <w:r w:rsidR="00D25A90" w:rsidRPr="005726C4">
        <w:t>including</w:t>
      </w:r>
      <w:r w:rsidRPr="005726C4">
        <w:t xml:space="preserve"> </w:t>
      </w:r>
      <w:r w:rsidR="007C696B" w:rsidRPr="005726C4">
        <w:t xml:space="preserve">uptake of resources, and </w:t>
      </w:r>
      <w:r w:rsidRPr="005726C4">
        <w:t>potential web-based data such as clicks, views and unique users etc)</w:t>
      </w:r>
      <w:r w:rsidR="00560AD4" w:rsidRPr="005726C4">
        <w:t>.</w:t>
      </w:r>
    </w:p>
    <w:p w14:paraId="5DA25E1B" w14:textId="6E7F65B1" w:rsidR="00586B87" w:rsidRPr="005726C4" w:rsidRDefault="00586B87" w:rsidP="005726C4">
      <w:r w:rsidRPr="005726C4">
        <w:t xml:space="preserve">This will be supplemented by an analysis of publicly available datasets such the AIHW Palliative Care Services in Australia datasets, and the Palliative Care Outcomes Collaboration (PCOC). AIHW currently reports data on </w:t>
      </w:r>
      <w:r w:rsidR="007247EA" w:rsidRPr="005726C4">
        <w:t xml:space="preserve">palliative care hospitalisations by population cohorts, </w:t>
      </w:r>
      <w:r w:rsidR="0071120D" w:rsidRPr="005726C4">
        <w:t>access to palliative care in RACHs by population cohort</w:t>
      </w:r>
      <w:r w:rsidR="00E558EA" w:rsidRPr="005726C4">
        <w:t xml:space="preserve"> and</w:t>
      </w:r>
      <w:r w:rsidR="0071120D" w:rsidRPr="005726C4">
        <w:t xml:space="preserve"> </w:t>
      </w:r>
      <w:r w:rsidR="00E35F05" w:rsidRPr="005726C4">
        <w:t>patient outcome benchmarks for families and carers</w:t>
      </w:r>
      <w:r w:rsidR="00E558EA" w:rsidRPr="005726C4">
        <w:t>.</w:t>
      </w:r>
    </w:p>
    <w:p w14:paraId="0EEC7FC8" w14:textId="0A412414" w:rsidR="00815C1C" w:rsidRPr="004E7C7B" w:rsidRDefault="00697C42" w:rsidP="004E7C7B">
      <w:pPr>
        <w:pStyle w:val="Heading3"/>
      </w:pPr>
      <w:bookmarkStart w:id="217" w:name="_Toc207632049"/>
      <w:bookmarkStart w:id="218" w:name="_Toc207900904"/>
      <w:bookmarkStart w:id="219" w:name="_Toc207901042"/>
      <w:r w:rsidRPr="004E7C7B">
        <w:t>Coordination and Integration</w:t>
      </w:r>
      <w:bookmarkEnd w:id="217"/>
      <w:bookmarkEnd w:id="218"/>
      <w:bookmarkEnd w:id="219"/>
    </w:p>
    <w:p w14:paraId="2919E4A9" w14:textId="4F2A1EC5" w:rsidR="00765E1D" w:rsidRPr="008861A0" w:rsidRDefault="00D36BE4" w:rsidP="008861A0">
      <w:r w:rsidRPr="008861A0">
        <w:t xml:space="preserve">PHNs </w:t>
      </w:r>
      <w:r w:rsidR="009C4F2E" w:rsidRPr="008861A0">
        <w:t>are currently planning or have implemented</w:t>
      </w:r>
      <w:r w:rsidRPr="008861A0">
        <w:t xml:space="preserve"> activities such as service mapping to improve palliative care access, coordination, and navigation in their regions.</w:t>
      </w:r>
    </w:p>
    <w:p w14:paraId="3F467AC3" w14:textId="4AEE84C0" w:rsidR="00D36BE4" w:rsidRPr="001D7218" w:rsidRDefault="00D36BE4" w:rsidP="001D7218">
      <w:pPr>
        <w:pStyle w:val="Heading4"/>
      </w:pPr>
      <w:r w:rsidRPr="001D7218">
        <w:lastRenderedPageBreak/>
        <w:t>Overview of Coordination and Integration sub-categories</w:t>
      </w:r>
    </w:p>
    <w:p w14:paraId="71196032" w14:textId="2A69F307" w:rsidR="00D36BE4" w:rsidRPr="005726C4" w:rsidRDefault="00310F61" w:rsidP="005726C4">
      <w:r w:rsidRPr="005726C4">
        <w:fldChar w:fldCharType="begin"/>
      </w:r>
      <w:r w:rsidRPr="005726C4">
        <w:instrText xml:space="preserve"> REF _Ref181049990 \h  \* MERGEFORMAT </w:instrText>
      </w:r>
      <w:r w:rsidRPr="005726C4">
        <w:fldChar w:fldCharType="separate"/>
      </w:r>
      <w:r w:rsidR="00E864FD">
        <w:t>Table 6</w:t>
      </w:r>
      <w:r w:rsidRPr="005726C4">
        <w:fldChar w:fldCharType="end"/>
      </w:r>
      <w:r w:rsidR="00B14D9C" w:rsidRPr="005726C4">
        <w:t xml:space="preserve"> </w:t>
      </w:r>
      <w:r w:rsidR="00D36BE4" w:rsidRPr="005726C4">
        <w:t>below is a further breakdown of the activities within each subcategory by rurality, pilot vs non pilot and jurisdiction as a point in time capture.</w:t>
      </w:r>
    </w:p>
    <w:p w14:paraId="6C21398D" w14:textId="605CFCA9" w:rsidR="00310F61" w:rsidRDefault="00310F61" w:rsidP="00953151">
      <w:pPr>
        <w:pStyle w:val="Caption"/>
      </w:pPr>
      <w:bookmarkStart w:id="220" w:name="_Ref181049990"/>
      <w:r>
        <w:t xml:space="preserve">Table </w:t>
      </w:r>
      <w:r>
        <w:fldChar w:fldCharType="begin"/>
      </w:r>
      <w:r>
        <w:instrText xml:space="preserve"> SEQ Table \* ARABIC </w:instrText>
      </w:r>
      <w:r>
        <w:fldChar w:fldCharType="separate"/>
      </w:r>
      <w:r w:rsidR="00E864FD">
        <w:rPr>
          <w:noProof/>
        </w:rPr>
        <w:t>6</w:t>
      </w:r>
      <w:r>
        <w:fldChar w:fldCharType="end"/>
      </w:r>
      <w:bookmarkEnd w:id="220"/>
      <w:r>
        <w:t>: PHNs undertaking coordination and integration activities by sub-category and PHN characteristics</w:t>
      </w:r>
    </w:p>
    <w:tbl>
      <w:tblPr>
        <w:tblStyle w:val="GridTable4-Accent61"/>
        <w:tblW w:w="0" w:type="auto"/>
        <w:tblInd w:w="-5" w:type="dxa"/>
        <w:tblLook w:val="04A0" w:firstRow="1" w:lastRow="0" w:firstColumn="1" w:lastColumn="0" w:noHBand="0" w:noVBand="1"/>
        <w:tblCaption w:val="PHNs undertaking activities in the coordination and integration workstream. "/>
        <w:tblDescription w:val="This table provides a break down of the number, tyep and location of PHNs delivering these activities. "/>
      </w:tblPr>
      <w:tblGrid>
        <w:gridCol w:w="1567"/>
        <w:gridCol w:w="1247"/>
        <w:gridCol w:w="1247"/>
        <w:gridCol w:w="1258"/>
        <w:gridCol w:w="1247"/>
        <w:gridCol w:w="1248"/>
        <w:gridCol w:w="1706"/>
      </w:tblGrid>
      <w:tr w:rsidR="008E0781" w:rsidRPr="00836AE8" w14:paraId="72E9002C" w14:textId="77777777" w:rsidTr="007C3AE6">
        <w:trPr>
          <w:cnfStyle w:val="100000000000" w:firstRow="1" w:lastRow="0" w:firstColumn="0" w:lastColumn="0" w:oddVBand="0" w:evenVBand="0" w:oddHBand="0" w:evenHBand="0" w:firstRowFirstColumn="0" w:firstRowLastColumn="0" w:lastRowFirstColumn="0" w:lastRowLastColumn="0"/>
          <w:trHeight w:val="477"/>
          <w:tblHeader/>
        </w:trPr>
        <w:tc>
          <w:tcPr>
            <w:cnfStyle w:val="001000000000" w:firstRow="0" w:lastRow="0" w:firstColumn="1" w:lastColumn="0" w:oddVBand="0" w:evenVBand="0" w:oddHBand="0" w:evenHBand="0" w:firstRowFirstColumn="0" w:firstRowLastColumn="0" w:lastRowFirstColumn="0" w:lastRowLastColumn="0"/>
            <w:tcW w:w="1567" w:type="dxa"/>
            <w:tcBorders>
              <w:top w:val="nil"/>
              <w:left w:val="nil"/>
              <w:bottom w:val="single" w:sz="4" w:space="0" w:color="D9D9D9" w:themeColor="background1" w:themeShade="D9"/>
              <w:right w:val="single" w:sz="4" w:space="0" w:color="D9D9D9" w:themeColor="background1" w:themeShade="D9"/>
            </w:tcBorders>
            <w:shd w:val="clear" w:color="auto" w:fill="FFFFFF" w:themeFill="background1"/>
          </w:tcPr>
          <w:p w14:paraId="758C50BA" w14:textId="77777777" w:rsidR="00D36BE4" w:rsidRPr="001D7218" w:rsidRDefault="00D36BE4" w:rsidP="001D7218">
            <w:pPr>
              <w:rPr>
                <w:rFonts w:eastAsia="MS Mincho"/>
              </w:rPr>
            </w:pPr>
          </w:p>
        </w:tc>
        <w:tc>
          <w:tcPr>
            <w:tcW w:w="1247" w:type="dxa"/>
            <w:tcBorders>
              <w:left w:val="single" w:sz="4" w:space="0" w:color="D9D9D9" w:themeColor="background1" w:themeShade="D9"/>
            </w:tcBorders>
          </w:tcPr>
          <w:p w14:paraId="2301E56F" w14:textId="77777777" w:rsidR="00D36BE4" w:rsidRPr="00953151" w:rsidRDefault="00D36BE4"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Total PHNs</w:t>
            </w:r>
          </w:p>
        </w:tc>
        <w:tc>
          <w:tcPr>
            <w:tcW w:w="1247" w:type="dxa"/>
          </w:tcPr>
          <w:p w14:paraId="1ACBA287" w14:textId="77777777" w:rsidR="00D36BE4" w:rsidRPr="00953151" w:rsidRDefault="00D36BE4"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Rural PHNs</w:t>
            </w:r>
          </w:p>
        </w:tc>
        <w:tc>
          <w:tcPr>
            <w:tcW w:w="1258" w:type="dxa"/>
          </w:tcPr>
          <w:p w14:paraId="1126C84C" w14:textId="77777777" w:rsidR="00D36BE4" w:rsidRPr="00953151" w:rsidRDefault="00D36BE4"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Metro PHNs</w:t>
            </w:r>
          </w:p>
        </w:tc>
        <w:tc>
          <w:tcPr>
            <w:tcW w:w="1247" w:type="dxa"/>
          </w:tcPr>
          <w:p w14:paraId="17DEC861" w14:textId="77777777" w:rsidR="00D36BE4" w:rsidRPr="00953151" w:rsidRDefault="00D36BE4"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Pilot PHNs</w:t>
            </w:r>
          </w:p>
        </w:tc>
        <w:tc>
          <w:tcPr>
            <w:tcW w:w="1248" w:type="dxa"/>
          </w:tcPr>
          <w:p w14:paraId="58B9F0A0" w14:textId="77777777" w:rsidR="00D36BE4" w:rsidRPr="00953151" w:rsidRDefault="00D36BE4"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Non-pilot PHNs</w:t>
            </w:r>
          </w:p>
        </w:tc>
        <w:tc>
          <w:tcPr>
            <w:tcW w:w="1706" w:type="dxa"/>
          </w:tcPr>
          <w:p w14:paraId="70511D96" w14:textId="77777777" w:rsidR="00D36BE4" w:rsidRPr="00953151" w:rsidRDefault="00D36BE4" w:rsidP="00953151">
            <w:pPr>
              <w:pStyle w:val="TableHeadingWhite"/>
              <w:cnfStyle w:val="100000000000" w:firstRow="1" w:lastRow="0" w:firstColumn="0" w:lastColumn="0" w:oddVBand="0" w:evenVBand="0" w:oddHBand="0" w:evenHBand="0" w:firstRowFirstColumn="0" w:firstRowLastColumn="0" w:lastRowFirstColumn="0" w:lastRowLastColumn="0"/>
            </w:pPr>
            <w:r w:rsidRPr="00953151">
              <w:t>Activities by jurisdiction</w:t>
            </w:r>
          </w:p>
        </w:tc>
      </w:tr>
      <w:tr w:rsidR="000E2553" w:rsidRPr="00836AE8" w14:paraId="6F031A01" w14:textId="77777777" w:rsidTr="00151D3B">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1567" w:type="dxa"/>
            <w:tcBorders>
              <w:top w:val="single" w:sz="4" w:space="0" w:color="D9D9D9" w:themeColor="background1" w:themeShade="D9"/>
              <w:bottom w:val="single" w:sz="4" w:space="0" w:color="D9D9D9" w:themeColor="background1" w:themeShade="D9"/>
            </w:tcBorders>
            <w:shd w:val="clear" w:color="auto" w:fill="D1D2E9" w:themeFill="accent6" w:themeFillTint="99"/>
          </w:tcPr>
          <w:p w14:paraId="6FB87B69" w14:textId="7299BF9D" w:rsidR="00310F61" w:rsidRPr="008861A0" w:rsidRDefault="00310F61" w:rsidP="008861A0">
            <w:pPr>
              <w:pStyle w:val="TableParagraph"/>
            </w:pPr>
            <w:r w:rsidRPr="008861A0">
              <w:t>Service mapping and pathways</w:t>
            </w:r>
          </w:p>
        </w:tc>
        <w:tc>
          <w:tcPr>
            <w:tcW w:w="1247" w:type="dxa"/>
          </w:tcPr>
          <w:p w14:paraId="13636CD9" w14:textId="5F8F69CF" w:rsidR="00310F61" w:rsidRPr="008861A0" w:rsidRDefault="00310F61"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14</w:t>
            </w:r>
          </w:p>
        </w:tc>
        <w:tc>
          <w:tcPr>
            <w:tcW w:w="1247" w:type="dxa"/>
          </w:tcPr>
          <w:p w14:paraId="6853847D" w14:textId="3BC0EA9C" w:rsidR="00310F61" w:rsidRPr="008861A0" w:rsidRDefault="00310F61"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9</w:t>
            </w:r>
          </w:p>
        </w:tc>
        <w:tc>
          <w:tcPr>
            <w:tcW w:w="1258" w:type="dxa"/>
          </w:tcPr>
          <w:p w14:paraId="670EB06F" w14:textId="41A1477B" w:rsidR="00310F61" w:rsidRPr="008861A0" w:rsidRDefault="00310F61"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5</w:t>
            </w:r>
          </w:p>
        </w:tc>
        <w:tc>
          <w:tcPr>
            <w:tcW w:w="1247" w:type="dxa"/>
          </w:tcPr>
          <w:p w14:paraId="39938A49" w14:textId="2E8432F8" w:rsidR="00310F61" w:rsidRPr="008861A0" w:rsidRDefault="00310F61"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3</w:t>
            </w:r>
          </w:p>
        </w:tc>
        <w:tc>
          <w:tcPr>
            <w:tcW w:w="1248" w:type="dxa"/>
          </w:tcPr>
          <w:p w14:paraId="6C2CE4F0" w14:textId="55F03695" w:rsidR="00310F61" w:rsidRPr="008861A0" w:rsidRDefault="00310F61"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11</w:t>
            </w:r>
          </w:p>
        </w:tc>
        <w:tc>
          <w:tcPr>
            <w:tcW w:w="1706" w:type="dxa"/>
          </w:tcPr>
          <w:p w14:paraId="1157C3E6" w14:textId="4A95C0F9" w:rsidR="00310F61" w:rsidRPr="008861A0" w:rsidRDefault="00310F61" w:rsidP="008861A0">
            <w:pPr>
              <w:pStyle w:val="TableParagraph"/>
              <w:cnfStyle w:val="000000100000" w:firstRow="0" w:lastRow="0" w:firstColumn="0" w:lastColumn="0" w:oddVBand="0" w:evenVBand="0" w:oddHBand="1" w:evenHBand="0" w:firstRowFirstColumn="0" w:firstRowLastColumn="0" w:lastRowFirstColumn="0" w:lastRowLastColumn="0"/>
            </w:pPr>
            <w:r w:rsidRPr="008861A0">
              <w:t>NSW: 8, QLD: 2, VIC:2, ACT: 1, SA: 0, NT: 1, TAS 0, WA:0</w:t>
            </w:r>
          </w:p>
        </w:tc>
      </w:tr>
      <w:tr w:rsidR="00310F61" w:rsidRPr="00836AE8" w14:paraId="5FB68B11" w14:textId="77777777" w:rsidTr="00151D3B">
        <w:trPr>
          <w:trHeight w:val="1037"/>
        </w:trPr>
        <w:tc>
          <w:tcPr>
            <w:cnfStyle w:val="001000000000" w:firstRow="0" w:lastRow="0" w:firstColumn="1" w:lastColumn="0" w:oddVBand="0" w:evenVBand="0" w:oddHBand="0" w:evenHBand="0" w:firstRowFirstColumn="0" w:firstRowLastColumn="0" w:lastRowFirstColumn="0" w:lastRowLastColumn="0"/>
            <w:tcW w:w="1567" w:type="dxa"/>
            <w:tcBorders>
              <w:top w:val="single" w:sz="4" w:space="0" w:color="D9D9D9" w:themeColor="background1" w:themeShade="D9"/>
            </w:tcBorders>
            <w:shd w:val="clear" w:color="auto" w:fill="D1D2E9" w:themeFill="accent6" w:themeFillTint="99"/>
          </w:tcPr>
          <w:p w14:paraId="65099531" w14:textId="4DBBAD74" w:rsidR="00310F61" w:rsidRPr="008861A0" w:rsidRDefault="00310F61" w:rsidP="008861A0">
            <w:pPr>
              <w:pStyle w:val="TableParagraph"/>
            </w:pPr>
            <w:r w:rsidRPr="008861A0">
              <w:t>Models of shared care</w:t>
            </w:r>
          </w:p>
        </w:tc>
        <w:tc>
          <w:tcPr>
            <w:tcW w:w="1247" w:type="dxa"/>
          </w:tcPr>
          <w:p w14:paraId="3BAD6A51" w14:textId="1B06BE3D" w:rsidR="00310F61" w:rsidRPr="008861A0" w:rsidRDefault="00310F61"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11</w:t>
            </w:r>
          </w:p>
        </w:tc>
        <w:tc>
          <w:tcPr>
            <w:tcW w:w="1247" w:type="dxa"/>
          </w:tcPr>
          <w:p w14:paraId="06D48663" w14:textId="27192AA9" w:rsidR="00310F61" w:rsidRPr="008861A0" w:rsidRDefault="00310F61"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7</w:t>
            </w:r>
          </w:p>
        </w:tc>
        <w:tc>
          <w:tcPr>
            <w:tcW w:w="1258" w:type="dxa"/>
          </w:tcPr>
          <w:p w14:paraId="22343917" w14:textId="5CA998D9" w:rsidR="00310F61" w:rsidRPr="008861A0" w:rsidRDefault="00310F61"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4</w:t>
            </w:r>
          </w:p>
        </w:tc>
        <w:tc>
          <w:tcPr>
            <w:tcW w:w="1247" w:type="dxa"/>
          </w:tcPr>
          <w:p w14:paraId="487EF8E1" w14:textId="7059C011" w:rsidR="00310F61" w:rsidRPr="008861A0" w:rsidRDefault="00310F61"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5</w:t>
            </w:r>
          </w:p>
        </w:tc>
        <w:tc>
          <w:tcPr>
            <w:tcW w:w="1248" w:type="dxa"/>
          </w:tcPr>
          <w:p w14:paraId="4A1E9B31" w14:textId="78818E64" w:rsidR="00310F61" w:rsidRPr="008861A0" w:rsidRDefault="00310F61"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6</w:t>
            </w:r>
          </w:p>
        </w:tc>
        <w:tc>
          <w:tcPr>
            <w:tcW w:w="1706" w:type="dxa"/>
          </w:tcPr>
          <w:p w14:paraId="13347D45" w14:textId="5CD6DD9D" w:rsidR="00310F61" w:rsidRPr="008861A0" w:rsidRDefault="00310F61" w:rsidP="008861A0">
            <w:pPr>
              <w:pStyle w:val="TableParagraph"/>
              <w:cnfStyle w:val="000000000000" w:firstRow="0" w:lastRow="0" w:firstColumn="0" w:lastColumn="0" w:oddVBand="0" w:evenVBand="0" w:oddHBand="0" w:evenHBand="0" w:firstRowFirstColumn="0" w:firstRowLastColumn="0" w:lastRowFirstColumn="0" w:lastRowLastColumn="0"/>
            </w:pPr>
            <w:r w:rsidRPr="008861A0">
              <w:t xml:space="preserve">NSW: </w:t>
            </w:r>
            <w:r w:rsidR="005A4539" w:rsidRPr="008861A0">
              <w:t>5, QLD</w:t>
            </w:r>
            <w:r w:rsidRPr="008861A0">
              <w:t>: 2, VIC:2, ACT: 1, SA: 1, NT: 0, TAS 0, WA:0</w:t>
            </w:r>
          </w:p>
        </w:tc>
      </w:tr>
    </w:tbl>
    <w:p w14:paraId="14ABD098" w14:textId="77777777" w:rsidR="00A62C37" w:rsidRPr="00A62C37" w:rsidRDefault="00A62C37" w:rsidP="000820A4">
      <w:pPr>
        <w:pStyle w:val="BoxtextPurple"/>
      </w:pPr>
      <w:r w:rsidRPr="00A62C37">
        <w:t>PHN Activity Snapshot</w:t>
      </w:r>
    </w:p>
    <w:p w14:paraId="58140A95" w14:textId="1E6E2213" w:rsidR="00A62C37" w:rsidRPr="00A62C37" w:rsidRDefault="00A62C37" w:rsidP="000820A4">
      <w:pPr>
        <w:pStyle w:val="BoxtextPurple"/>
      </w:pPr>
      <w:r w:rsidRPr="00A62C37">
        <w:t>Murrumbidgee PHN have funded a general practice to host monthly multidisciplinary team meetings where all health professionals who care for a patient can discuss aspects of the patient’s physical and supportive care needs, divide roles and responsibilities and collaboratively plan appropriate care pathways and referrals.</w:t>
      </w:r>
    </w:p>
    <w:p w14:paraId="57E7FB4A" w14:textId="1FA6820E" w:rsidR="00310F61" w:rsidRDefault="00310F61" w:rsidP="007C3AE6">
      <w:pPr>
        <w:pStyle w:val="Heading4"/>
      </w:pPr>
      <w:r>
        <w:t xml:space="preserve">Service mapping and pathways </w:t>
      </w:r>
    </w:p>
    <w:p w14:paraId="2CCB76CA" w14:textId="77777777" w:rsidR="000D48BD" w:rsidRPr="005726C4" w:rsidRDefault="000D48BD" w:rsidP="005726C4">
      <w:r w:rsidRPr="005726C4">
        <w:t>14 of 31 PHNs have planned or are already currently implementing activities to support service navigation and updating pathways of referral in their regions. Service navigation of palliative care services has been noted as a key issue by PHNs, due to the complexity and the fragmentation of the landscape. Key activities of PHNs to support service mapping, navigation and pathways include:</w:t>
      </w:r>
    </w:p>
    <w:p w14:paraId="1498E6BF" w14:textId="116DA7A7" w:rsidR="000D48BD" w:rsidRPr="001046E5" w:rsidRDefault="000D48BD" w:rsidP="00033827">
      <w:pPr>
        <w:pStyle w:val="ListBullet"/>
      </w:pPr>
      <w:r w:rsidRPr="001046E5">
        <w:t xml:space="preserve">Updating and implementing </w:t>
      </w:r>
      <w:proofErr w:type="spellStart"/>
      <w:r w:rsidRPr="001046E5">
        <w:t>HealthPathways</w:t>
      </w:r>
      <w:proofErr w:type="spellEnd"/>
      <w:r w:rsidRPr="001046E5">
        <w:t xml:space="preserve">, a platform used by health practitioners to identify services to refer their patients and the pathways of care that are available. Some PHNs have also </w:t>
      </w:r>
      <w:r w:rsidR="0052506D">
        <w:t>linked</w:t>
      </w:r>
      <w:r w:rsidR="00E96D44">
        <w:t xml:space="preserve"> these with</w:t>
      </w:r>
      <w:r w:rsidR="0052506D" w:rsidRPr="001046E5">
        <w:t xml:space="preserve"> </w:t>
      </w:r>
      <w:r w:rsidRPr="001046E5">
        <w:t>dementia pathways.</w:t>
      </w:r>
    </w:p>
    <w:p w14:paraId="48D8EC2D" w14:textId="159A8516" w:rsidR="000D48BD" w:rsidRPr="001046E5" w:rsidRDefault="000D48BD" w:rsidP="00033827">
      <w:pPr>
        <w:pStyle w:val="ListBullet"/>
      </w:pPr>
      <w:r w:rsidRPr="001046E5">
        <w:t>The development of palliative care service directories and navigation resources, for differing audiences in conjunction with LHDs and local health services and networks. Specific directories for priority population journeys have also been created. Some have been published on key sites as interactive maps and webpages.</w:t>
      </w:r>
    </w:p>
    <w:p w14:paraId="6B54C7E2" w14:textId="3BA44C89" w:rsidR="00310F61" w:rsidRPr="001046E5" w:rsidRDefault="000D48BD" w:rsidP="00033827">
      <w:pPr>
        <w:pStyle w:val="ListBullet"/>
      </w:pPr>
      <w:r w:rsidRPr="001046E5">
        <w:t xml:space="preserve">Mapping services </w:t>
      </w:r>
      <w:r w:rsidR="005A4539">
        <w:t>for inclusion</w:t>
      </w:r>
      <w:r w:rsidRPr="001046E5">
        <w:t xml:space="preserve"> into Care Connect, which is a central information website on services, resources and information targeted towards families and carers.</w:t>
      </w:r>
    </w:p>
    <w:p w14:paraId="5892277A" w14:textId="2462230F" w:rsidR="00C5159B" w:rsidRDefault="00C5159B" w:rsidP="007C3AE6">
      <w:pPr>
        <w:pStyle w:val="Heading4"/>
      </w:pPr>
      <w:r>
        <w:t xml:space="preserve">Models of shared care </w:t>
      </w:r>
    </w:p>
    <w:p w14:paraId="1954D8F6" w14:textId="5FE37F57" w:rsidR="005D47DA" w:rsidRPr="005726C4" w:rsidRDefault="005D47DA" w:rsidP="005726C4">
      <w:r w:rsidRPr="005726C4">
        <w:t xml:space="preserve">11 of 31 PHNs have implemented or are planning to implement models of shared care to support integration and coordination between different stakeholders. This activity is one of the </w:t>
      </w:r>
      <w:r w:rsidRPr="005726C4">
        <w:lastRenderedPageBreak/>
        <w:t>least common activities to be undertaken by PHNs. This could</w:t>
      </w:r>
      <w:r w:rsidR="00167DDF" w:rsidRPr="005726C4">
        <w:t xml:space="preserve"> be</w:t>
      </w:r>
      <w:r w:rsidRPr="005726C4">
        <w:t xml:space="preserve"> </w:t>
      </w:r>
      <w:r w:rsidR="0008474C" w:rsidRPr="005726C4">
        <w:t>because coordination activities require a long-term approach due to the significant engagement and buy-in needed from all stakeholders, including service providers that may be time-poor.</w:t>
      </w:r>
      <w:r w:rsidRPr="005726C4">
        <w:t xml:space="preserve"> </w:t>
      </w:r>
    </w:p>
    <w:p w14:paraId="4ED2C61E" w14:textId="77777777" w:rsidR="00E83F64" w:rsidRPr="005726C4" w:rsidRDefault="00E83F64" w:rsidP="005726C4">
      <w:r w:rsidRPr="005726C4">
        <w:t>PHN activities include:</w:t>
      </w:r>
    </w:p>
    <w:p w14:paraId="0707488A" w14:textId="1105221F" w:rsidR="00E83F64" w:rsidRPr="001046E5" w:rsidRDefault="00E83F64" w:rsidP="00033827">
      <w:pPr>
        <w:pStyle w:val="ListBullet"/>
      </w:pPr>
      <w:r w:rsidRPr="001046E5">
        <w:t>Developing workshops and interventions that support shared knowledge from specialist palliative care clinicians to GPs or nurses in generalist primary care settings.</w:t>
      </w:r>
    </w:p>
    <w:p w14:paraId="3D768F3B" w14:textId="52D5E88C" w:rsidR="00E83F64" w:rsidRPr="001046E5" w:rsidRDefault="008B0485" w:rsidP="00033827">
      <w:pPr>
        <w:pStyle w:val="ListBullet"/>
      </w:pPr>
      <w:r>
        <w:t>Providing f</w:t>
      </w:r>
      <w:r w:rsidR="00E83F64" w:rsidRPr="001046E5">
        <w:t xml:space="preserve">unding </w:t>
      </w:r>
      <w:r>
        <w:t xml:space="preserve">to enable </w:t>
      </w:r>
      <w:r w:rsidR="00E83F64" w:rsidRPr="001046E5">
        <w:t>GP practices to host monthly palliative care multi-disciplinary team meetings and forums.</w:t>
      </w:r>
    </w:p>
    <w:p w14:paraId="08618DA6" w14:textId="6FAB7BBC" w:rsidR="00E83F64" w:rsidRPr="001046E5" w:rsidRDefault="00E83F64" w:rsidP="00033827">
      <w:pPr>
        <w:pStyle w:val="ListBullet"/>
      </w:pPr>
      <w:r w:rsidRPr="001046E5">
        <w:t xml:space="preserve">The implementation of new models of care, such as after-hours models of care in collaboration with LHDs, RACHs, GP Shared Care models, and GP nurse enhancement models. </w:t>
      </w:r>
    </w:p>
    <w:p w14:paraId="57EF4ADA" w14:textId="20F2608A" w:rsidR="00E83F64" w:rsidRPr="001046E5" w:rsidRDefault="00E83F64" w:rsidP="00033827">
      <w:pPr>
        <w:pStyle w:val="ListBullet"/>
      </w:pPr>
      <w:r w:rsidRPr="001046E5">
        <w:t>Establishing information sharing pilots with key local health networks to improve joint care and communication provided by multi-disciplinary palliative care teams.</w:t>
      </w:r>
    </w:p>
    <w:p w14:paraId="121783BC" w14:textId="0D6E4AFA" w:rsidR="00E83F64" w:rsidRPr="001046E5" w:rsidRDefault="00E83F64" w:rsidP="00033827">
      <w:pPr>
        <w:pStyle w:val="ListBullet"/>
      </w:pPr>
      <w:r w:rsidRPr="001046E5">
        <w:t xml:space="preserve">The build of an interoperability function to better enable </w:t>
      </w:r>
      <w:proofErr w:type="spellStart"/>
      <w:r w:rsidRPr="001046E5">
        <w:t>eReferrals</w:t>
      </w:r>
      <w:proofErr w:type="spellEnd"/>
      <w:r w:rsidRPr="001046E5">
        <w:t xml:space="preserve"> of palliative care patients from GP medical record systems to palliative care services.</w:t>
      </w:r>
    </w:p>
    <w:p w14:paraId="094BA00D" w14:textId="316A666E" w:rsidR="00E83F64" w:rsidRPr="003F6F6F" w:rsidRDefault="00E83F64" w:rsidP="00033827">
      <w:pPr>
        <w:pStyle w:val="ListBullet"/>
      </w:pPr>
      <w:r w:rsidRPr="001046E5">
        <w:t xml:space="preserve">The creation and launch of tools that enable individuals to self-assess bereavement and share </w:t>
      </w:r>
      <w:r w:rsidR="00503E4C">
        <w:t>responses</w:t>
      </w:r>
      <w:r w:rsidRPr="001046E5">
        <w:t xml:space="preserve"> with GPs, which supports accurate referrals to </w:t>
      </w:r>
      <w:r w:rsidR="00E60717">
        <w:t>bereavement supports</w:t>
      </w:r>
      <w:r w:rsidRPr="001046E5">
        <w:t>.</w:t>
      </w:r>
    </w:p>
    <w:p w14:paraId="224BB6B9" w14:textId="40B0BBE6" w:rsidR="00E558EA" w:rsidRPr="004E7C7B" w:rsidRDefault="00E558EA" w:rsidP="004E7C7B">
      <w:pPr>
        <w:pStyle w:val="Heading3"/>
      </w:pPr>
      <w:bookmarkStart w:id="221" w:name="_Toc207632050"/>
      <w:bookmarkStart w:id="222" w:name="_Toc207900905"/>
      <w:bookmarkStart w:id="223" w:name="_Toc207901043"/>
      <w:r w:rsidRPr="004E7C7B">
        <w:t>Measuring impact of Coordination and Integration</w:t>
      </w:r>
      <w:bookmarkEnd w:id="221"/>
      <w:bookmarkEnd w:id="222"/>
      <w:bookmarkEnd w:id="223"/>
    </w:p>
    <w:p w14:paraId="327A20CA" w14:textId="47E82837" w:rsidR="00F04C92" w:rsidRPr="005726C4" w:rsidRDefault="00F04C92" w:rsidP="005726C4">
      <w:r w:rsidRPr="005726C4">
        <w:t xml:space="preserve">We acknowledge that measuring the level of coordination that a PHN is conducting may not often present itself quantitatively. However, </w:t>
      </w:r>
      <w:r w:rsidR="009C1BF7" w:rsidRPr="005726C4">
        <w:t xml:space="preserve">an </w:t>
      </w:r>
      <w:r w:rsidR="00F25B85" w:rsidRPr="005726C4">
        <w:t xml:space="preserve">additional </w:t>
      </w:r>
      <w:r w:rsidR="009C1BF7" w:rsidRPr="005726C4">
        <w:t>‘Partnerships</w:t>
      </w:r>
      <w:r w:rsidR="003E03B6" w:rsidRPr="005726C4">
        <w:t xml:space="preserve"> and activity</w:t>
      </w:r>
      <w:r w:rsidR="00B67858" w:rsidRPr="005726C4">
        <w:t xml:space="preserve"> </w:t>
      </w:r>
      <w:r w:rsidR="003E03B6" w:rsidRPr="005726C4">
        <w:t>catalogue’</w:t>
      </w:r>
      <w:r w:rsidR="009C1BF7" w:rsidRPr="005726C4">
        <w:t xml:space="preserve"> to</w:t>
      </w:r>
      <w:r w:rsidR="00F25B85" w:rsidRPr="005726C4">
        <w:t xml:space="preserve"> accompany</w:t>
      </w:r>
      <w:r w:rsidR="009C1BF7" w:rsidRPr="005726C4">
        <w:t xml:space="preserve"> evaluation reports will showcase the breadth of partnerships and coordination that are being undertaken by PHNs to develop and deliver </w:t>
      </w:r>
      <w:r w:rsidR="00881391" w:rsidRPr="005726C4">
        <w:t xml:space="preserve">Program </w:t>
      </w:r>
      <w:r w:rsidR="009C1BF7" w:rsidRPr="005726C4">
        <w:t>activities.</w:t>
      </w:r>
    </w:p>
    <w:p w14:paraId="19181CF0" w14:textId="1459EE9A" w:rsidR="00E558EA" w:rsidRPr="005726C4" w:rsidRDefault="009C1BF7" w:rsidP="005726C4">
      <w:r w:rsidRPr="005726C4">
        <w:t xml:space="preserve">As well as this, </w:t>
      </w:r>
      <w:r w:rsidR="00E558EA" w:rsidRPr="005726C4">
        <w:t xml:space="preserve">tools which could assist to provide evidence for impact of </w:t>
      </w:r>
      <w:r w:rsidRPr="005726C4">
        <w:t>coordination</w:t>
      </w:r>
      <w:r w:rsidR="00E558EA" w:rsidRPr="005726C4">
        <w:t xml:space="preserve"> at Midpoint and Endpoint include: </w:t>
      </w:r>
    </w:p>
    <w:p w14:paraId="3EA52E91" w14:textId="300A588B" w:rsidR="00E558EA" w:rsidRPr="009E6166" w:rsidRDefault="00E558EA" w:rsidP="00033827">
      <w:pPr>
        <w:pStyle w:val="ListBullet"/>
      </w:pPr>
      <w:r w:rsidRPr="009E6166">
        <w:t>After Death Audit forms</w:t>
      </w:r>
      <w:r w:rsidR="009C1BF7" w:rsidRPr="009E6166">
        <w:t xml:space="preserve"> and other examples of joint case management</w:t>
      </w:r>
    </w:p>
    <w:p w14:paraId="778EF670" w14:textId="0D128446" w:rsidR="009C1BF7" w:rsidRPr="009E6166" w:rsidRDefault="009C1BF7" w:rsidP="00033827">
      <w:pPr>
        <w:pStyle w:val="ListBullet"/>
      </w:pPr>
      <w:proofErr w:type="spellStart"/>
      <w:r w:rsidRPr="009E6166">
        <w:t>HealthPathways</w:t>
      </w:r>
      <w:proofErr w:type="spellEnd"/>
      <w:r w:rsidRPr="009E6166">
        <w:t xml:space="preserve"> </w:t>
      </w:r>
      <w:r w:rsidR="00B35ACD" w:rsidRPr="009E6166">
        <w:t>and other clinical management information systems data</w:t>
      </w:r>
    </w:p>
    <w:p w14:paraId="61F856CD" w14:textId="3C031193" w:rsidR="00E558EA" w:rsidRPr="009E6166" w:rsidRDefault="00E558EA" w:rsidP="00033827">
      <w:pPr>
        <w:pStyle w:val="ListBullet"/>
      </w:pPr>
      <w:r w:rsidRPr="009E6166">
        <w:t>Other PHN documentation (</w:t>
      </w:r>
      <w:r w:rsidR="00B35ACD" w:rsidRPr="009E6166">
        <w:t>uptake of service directories</w:t>
      </w:r>
      <w:r w:rsidR="00361B89" w:rsidRPr="009E6166">
        <w:t>, service maps</w:t>
      </w:r>
      <w:r w:rsidR="00B35ACD" w:rsidRPr="009E6166">
        <w:t xml:space="preserve"> and resources</w:t>
      </w:r>
      <w:r w:rsidRPr="009E6166">
        <w:t xml:space="preserve"> and potential web-based data such as clicks, views and unique users etc.)</w:t>
      </w:r>
    </w:p>
    <w:p w14:paraId="41E33015" w14:textId="41452926" w:rsidR="005F12BD" w:rsidRDefault="0041369B" w:rsidP="003351D8">
      <w:pPr>
        <w:sectPr w:rsidR="005F12BD" w:rsidSect="00417CE9">
          <w:headerReference w:type="even" r:id="rId54"/>
          <w:headerReference w:type="default" r:id="rId55"/>
          <w:footerReference w:type="default" r:id="rId56"/>
          <w:headerReference w:type="first" r:id="rId57"/>
          <w:pgSz w:w="11907" w:h="16840" w:code="9"/>
          <w:pgMar w:top="2268" w:right="1191" w:bottom="1701" w:left="1191" w:header="0" w:footer="624" w:gutter="0"/>
          <w:cols w:space="227"/>
          <w:docGrid w:linePitch="360"/>
        </w:sectPr>
      </w:pPr>
      <w:r w:rsidRPr="003351D8">
        <w:t>Over time, t</w:t>
      </w:r>
      <w:r w:rsidR="00E558EA" w:rsidRPr="003351D8">
        <w:t xml:space="preserve">his </w:t>
      </w:r>
      <w:r w:rsidR="00223942" w:rsidRPr="003351D8">
        <w:t xml:space="preserve">workstream </w:t>
      </w:r>
      <w:r w:rsidR="000F136B" w:rsidRPr="003351D8">
        <w:t xml:space="preserve">(and </w:t>
      </w:r>
      <w:r w:rsidR="006526C6" w:rsidRPr="003351D8">
        <w:t>education and awareness activities</w:t>
      </w:r>
      <w:r w:rsidR="000F136B" w:rsidRPr="003351D8">
        <w:t>)</w:t>
      </w:r>
      <w:r w:rsidR="006526C6" w:rsidRPr="003351D8">
        <w:t xml:space="preserve"> </w:t>
      </w:r>
      <w:r w:rsidR="00223942" w:rsidRPr="003351D8">
        <w:t xml:space="preserve">will likely benefit significantly greater than others from the addition of analysis from publicly available datasets such as </w:t>
      </w:r>
      <w:r w:rsidR="00E558EA" w:rsidRPr="003351D8">
        <w:t>the AIHW Palliative Care Services in Australia datasets, and the Palliative Care Outcomes Collaboration (PCOC). AIHW</w:t>
      </w:r>
      <w:r w:rsidR="00223942" w:rsidRPr="003351D8">
        <w:t xml:space="preserve"> may show Program impact through changes in referral sources and settings for palliative care, patient discharges from public hospitals to RACHs, as well as palliative care medicine attendances and case conferenced provided by palliative care specialists.</w:t>
      </w:r>
    </w:p>
    <w:p w14:paraId="7334CFA6" w14:textId="3C2642AC" w:rsidR="00641231" w:rsidRDefault="00907832" w:rsidP="00907832">
      <w:pPr>
        <w:pStyle w:val="Heading2"/>
      </w:pPr>
      <w:bookmarkStart w:id="224" w:name="_Toc207900906"/>
      <w:bookmarkStart w:id="225" w:name="_Toc207901044"/>
      <w:r>
        <w:lastRenderedPageBreak/>
        <w:t>Summary of how impact will be measured</w:t>
      </w:r>
      <w:bookmarkEnd w:id="224"/>
      <w:bookmarkEnd w:id="225"/>
    </w:p>
    <w:p w14:paraId="6FC332F4" w14:textId="4C0F0545" w:rsidR="005F12BD" w:rsidRDefault="005F12BD" w:rsidP="005F12BD">
      <w:r w:rsidRPr="003351D8">
        <w:t>The following table provides a summary of data sources that provide evidence of impact based on workstreams, as well as the stage of the evaluation where this will be collected and analysed</w:t>
      </w:r>
    </w:p>
    <w:p w14:paraId="6F92F8E5" w14:textId="656B597B" w:rsidR="001B5BA5" w:rsidRPr="00AF2DEF" w:rsidRDefault="001B5BA5" w:rsidP="00953151">
      <w:pPr>
        <w:pStyle w:val="Caption"/>
      </w:pPr>
      <w:r w:rsidRPr="00AF2DEF">
        <w:t xml:space="preserve">Table </w:t>
      </w:r>
      <w:r w:rsidRPr="00AF2DEF">
        <w:fldChar w:fldCharType="begin"/>
      </w:r>
      <w:r w:rsidRPr="00AF2DEF">
        <w:instrText xml:space="preserve"> SEQ Table \* ARABIC </w:instrText>
      </w:r>
      <w:r w:rsidRPr="00AF2DEF">
        <w:fldChar w:fldCharType="separate"/>
      </w:r>
      <w:r w:rsidR="00E864FD">
        <w:rPr>
          <w:noProof/>
        </w:rPr>
        <w:t>7</w:t>
      </w:r>
      <w:r w:rsidRPr="00AF2DEF">
        <w:fldChar w:fldCharType="end"/>
      </w:r>
      <w:r w:rsidRPr="00AF2DEF">
        <w:t>: Data sources that provide evidence of impact</w:t>
      </w:r>
    </w:p>
    <w:tbl>
      <w:tblPr>
        <w:tblW w:w="15194" w:type="dxa"/>
        <w:tblInd w:w="-851" w:type="dxa"/>
        <w:tblLayout w:type="fixed"/>
        <w:tblCellMar>
          <w:left w:w="0" w:type="dxa"/>
          <w:right w:w="0" w:type="dxa"/>
        </w:tblCellMar>
        <w:tblLook w:val="01E0" w:firstRow="1" w:lastRow="1" w:firstColumn="1" w:lastColumn="1" w:noHBand="0" w:noVBand="0"/>
        <w:tblCaption w:val="Data sources to evidence impact "/>
        <w:tblDescription w:val="This table lists the different data sources utilised to measure the overall impact of the program. "/>
      </w:tblPr>
      <w:tblGrid>
        <w:gridCol w:w="4531"/>
        <w:gridCol w:w="2662"/>
        <w:gridCol w:w="2664"/>
        <w:gridCol w:w="2662"/>
        <w:gridCol w:w="2675"/>
      </w:tblGrid>
      <w:tr w:rsidR="00C64A7A" w:rsidRPr="00486B53" w14:paraId="2E986F8B" w14:textId="77777777" w:rsidTr="00673451">
        <w:trPr>
          <w:trHeight w:val="411"/>
          <w:tblHeader/>
        </w:trPr>
        <w:tc>
          <w:tcPr>
            <w:tcW w:w="4531" w:type="dxa"/>
            <w:vMerge w:val="restart"/>
            <w:shd w:val="clear" w:color="auto" w:fill="B4B5DB"/>
          </w:tcPr>
          <w:p w14:paraId="74636951" w14:textId="77777777" w:rsidR="00C64A7A" w:rsidRPr="000D7396" w:rsidRDefault="00C64A7A" w:rsidP="00AC65FD">
            <w:pPr>
              <w:pStyle w:val="TableHeadingWhite"/>
            </w:pPr>
            <w:r w:rsidRPr="000D7396">
              <w:t>Data source</w:t>
            </w:r>
          </w:p>
        </w:tc>
        <w:tc>
          <w:tcPr>
            <w:tcW w:w="10663" w:type="dxa"/>
            <w:gridSpan w:val="4"/>
            <w:shd w:val="clear" w:color="auto" w:fill="B4B5DB"/>
          </w:tcPr>
          <w:p w14:paraId="24CC39A5" w14:textId="29C1BE18" w:rsidR="00C64A7A" w:rsidRPr="00575E55" w:rsidRDefault="00C64A7A" w:rsidP="00AC65FD">
            <w:pPr>
              <w:pStyle w:val="TableHeadingWhite"/>
            </w:pPr>
            <w:r w:rsidRPr="00575E55">
              <w:t>Will contribute to measuring impact in:</w:t>
            </w:r>
          </w:p>
        </w:tc>
      </w:tr>
      <w:tr w:rsidR="00C64A7A" w:rsidRPr="00486B53" w14:paraId="225288FE" w14:textId="77777777" w:rsidTr="00673451">
        <w:trPr>
          <w:trHeight w:val="546"/>
          <w:tblHeader/>
        </w:trPr>
        <w:tc>
          <w:tcPr>
            <w:tcW w:w="4531" w:type="dxa"/>
            <w:vMerge/>
            <w:tcBorders>
              <w:bottom w:val="single" w:sz="4" w:space="0" w:color="auto"/>
            </w:tcBorders>
          </w:tcPr>
          <w:p w14:paraId="28FC0023" w14:textId="77777777" w:rsidR="00C64A7A" w:rsidRPr="006C23CF" w:rsidRDefault="00C64A7A" w:rsidP="006E1F8D">
            <w:pPr>
              <w:pStyle w:val="TableParagraph"/>
            </w:pPr>
          </w:p>
        </w:tc>
        <w:tc>
          <w:tcPr>
            <w:tcW w:w="2662" w:type="dxa"/>
            <w:tcBorders>
              <w:bottom w:val="single" w:sz="4" w:space="0" w:color="auto"/>
            </w:tcBorders>
            <w:shd w:val="clear" w:color="auto" w:fill="EFF0F7"/>
          </w:tcPr>
          <w:p w14:paraId="669E13FB" w14:textId="77777777" w:rsidR="00C64A7A" w:rsidRPr="00B94D00" w:rsidRDefault="00C64A7A" w:rsidP="00953151">
            <w:pPr>
              <w:pStyle w:val="TableHeadingBlack"/>
            </w:pPr>
            <w:r w:rsidRPr="00B94D00">
              <w:t>Workforce Education and Awareness</w:t>
            </w:r>
          </w:p>
        </w:tc>
        <w:tc>
          <w:tcPr>
            <w:tcW w:w="2664" w:type="dxa"/>
            <w:tcBorders>
              <w:bottom w:val="single" w:sz="4" w:space="0" w:color="auto"/>
            </w:tcBorders>
            <w:shd w:val="clear" w:color="auto" w:fill="EFF0F7"/>
          </w:tcPr>
          <w:p w14:paraId="59717925" w14:textId="77777777" w:rsidR="00C64A7A" w:rsidRPr="00B94D00" w:rsidRDefault="00C64A7A" w:rsidP="00953151">
            <w:pPr>
              <w:pStyle w:val="TableHeadingBlack"/>
            </w:pPr>
            <w:r w:rsidRPr="00B94D00">
              <w:t>Awareness in the Community</w:t>
            </w:r>
          </w:p>
        </w:tc>
        <w:tc>
          <w:tcPr>
            <w:tcW w:w="2662" w:type="dxa"/>
            <w:tcBorders>
              <w:bottom w:val="single" w:sz="4" w:space="0" w:color="auto"/>
            </w:tcBorders>
            <w:shd w:val="clear" w:color="auto" w:fill="EFF0F7"/>
          </w:tcPr>
          <w:p w14:paraId="71416F08" w14:textId="77777777" w:rsidR="00C64A7A" w:rsidRPr="00B94D00" w:rsidRDefault="00C64A7A" w:rsidP="00953151">
            <w:pPr>
              <w:pStyle w:val="TableHeadingBlack"/>
            </w:pPr>
            <w:r w:rsidRPr="00B94D00">
              <w:t>Needs and Preferences</w:t>
            </w:r>
          </w:p>
        </w:tc>
        <w:tc>
          <w:tcPr>
            <w:tcW w:w="2675" w:type="dxa"/>
            <w:tcBorders>
              <w:bottom w:val="single" w:sz="4" w:space="0" w:color="auto"/>
            </w:tcBorders>
            <w:shd w:val="clear" w:color="auto" w:fill="EFF0F7"/>
          </w:tcPr>
          <w:p w14:paraId="764D8A00" w14:textId="275770EF" w:rsidR="00C64A7A" w:rsidRPr="00B94D00" w:rsidRDefault="00C64A7A" w:rsidP="00953151">
            <w:pPr>
              <w:pStyle w:val="TableHeadingBlack"/>
            </w:pPr>
            <w:r w:rsidRPr="00B94D00">
              <w:t>Coordination and Integration</w:t>
            </w:r>
          </w:p>
        </w:tc>
      </w:tr>
      <w:tr w:rsidR="00C64A7A" w:rsidRPr="00486B53" w14:paraId="4D1DCB2F" w14:textId="77777777" w:rsidTr="006B2976">
        <w:trPr>
          <w:trHeight w:val="815"/>
        </w:trPr>
        <w:tc>
          <w:tcPr>
            <w:tcW w:w="4531" w:type="dxa"/>
            <w:tcBorders>
              <w:top w:val="single" w:sz="4" w:space="0" w:color="auto"/>
              <w:bottom w:val="single" w:sz="4" w:space="0" w:color="auto"/>
            </w:tcBorders>
            <w:vAlign w:val="center"/>
          </w:tcPr>
          <w:p w14:paraId="535E2B60" w14:textId="77777777" w:rsidR="00C64A7A" w:rsidRPr="00C66488" w:rsidRDefault="00C64A7A" w:rsidP="00C66488">
            <w:pPr>
              <w:pStyle w:val="TableParagraph"/>
            </w:pPr>
            <w:r w:rsidRPr="00C66488">
              <w:t>AIHW Palliative Care Services in Australia datasets</w:t>
            </w:r>
          </w:p>
        </w:tc>
        <w:tc>
          <w:tcPr>
            <w:tcW w:w="2662" w:type="dxa"/>
            <w:tcBorders>
              <w:top w:val="single" w:sz="4" w:space="0" w:color="auto"/>
              <w:bottom w:val="single" w:sz="4" w:space="0" w:color="auto"/>
            </w:tcBorders>
            <w:vAlign w:val="center"/>
          </w:tcPr>
          <w:p w14:paraId="5EB2D711" w14:textId="77777777" w:rsidR="00C64A7A" w:rsidRPr="006C23CF" w:rsidRDefault="00C64A7A" w:rsidP="006E1F8D">
            <w:pPr>
              <w:pStyle w:val="Checkpointticks"/>
              <w:rPr>
                <w:rFonts w:ascii="Avenir Next LT Pro" w:hAnsi="Avenir Next LT Pro"/>
              </w:rPr>
            </w:pPr>
            <w:r w:rsidRPr="006C23CF">
              <w:rPr>
                <w:lang w:eastAsia="en-AU"/>
              </w:rPr>
              <w:t>ü</w:t>
            </w:r>
          </w:p>
        </w:tc>
        <w:tc>
          <w:tcPr>
            <w:tcW w:w="2664" w:type="dxa"/>
            <w:tcBorders>
              <w:top w:val="single" w:sz="4" w:space="0" w:color="auto"/>
              <w:bottom w:val="single" w:sz="4" w:space="0" w:color="auto"/>
            </w:tcBorders>
            <w:vAlign w:val="center"/>
          </w:tcPr>
          <w:p w14:paraId="0DF1952D" w14:textId="68408F40" w:rsidR="00C64A7A" w:rsidRPr="006C23CF" w:rsidRDefault="00C64A7A" w:rsidP="006E1F8D">
            <w:pPr>
              <w:pStyle w:val="Checkpointticks"/>
              <w:rPr>
                <w:rFonts w:ascii="Avenir Next LT Pro" w:hAnsi="Avenir Next LT Pro"/>
              </w:rPr>
            </w:pPr>
            <w:r w:rsidRPr="006C23CF">
              <w:rPr>
                <w:lang w:eastAsia="en-AU"/>
              </w:rPr>
              <w:t>ü</w:t>
            </w:r>
          </w:p>
        </w:tc>
        <w:tc>
          <w:tcPr>
            <w:tcW w:w="2662" w:type="dxa"/>
            <w:tcBorders>
              <w:top w:val="single" w:sz="4" w:space="0" w:color="auto"/>
              <w:bottom w:val="single" w:sz="4" w:space="0" w:color="auto"/>
            </w:tcBorders>
            <w:vAlign w:val="center"/>
          </w:tcPr>
          <w:p w14:paraId="07F48557" w14:textId="00E0E2C0" w:rsidR="00C64A7A" w:rsidRPr="006C23CF" w:rsidRDefault="00C64A7A" w:rsidP="006E1F8D">
            <w:pPr>
              <w:pStyle w:val="Checkpointticks"/>
              <w:rPr>
                <w:rFonts w:ascii="Avenir Next LT Pro" w:hAnsi="Avenir Next LT Pro"/>
              </w:rPr>
            </w:pPr>
            <w:r w:rsidRPr="006C23CF">
              <w:rPr>
                <w:lang w:eastAsia="en-AU"/>
              </w:rPr>
              <w:t>ü</w:t>
            </w:r>
          </w:p>
        </w:tc>
        <w:tc>
          <w:tcPr>
            <w:tcW w:w="2675" w:type="dxa"/>
            <w:tcBorders>
              <w:top w:val="single" w:sz="4" w:space="0" w:color="auto"/>
              <w:bottom w:val="single" w:sz="4" w:space="0" w:color="auto"/>
            </w:tcBorders>
            <w:vAlign w:val="center"/>
          </w:tcPr>
          <w:p w14:paraId="4AAC119A" w14:textId="4E6788E3" w:rsidR="00C64A7A" w:rsidRPr="006C23CF" w:rsidRDefault="00C64A7A" w:rsidP="006E1F8D">
            <w:pPr>
              <w:pStyle w:val="Checkpointticks"/>
              <w:rPr>
                <w:rFonts w:ascii="Avenir Next LT Pro" w:hAnsi="Avenir Next LT Pro"/>
              </w:rPr>
            </w:pPr>
            <w:r w:rsidRPr="006C23CF">
              <w:rPr>
                <w:lang w:eastAsia="en-AU"/>
              </w:rPr>
              <w:t>ü</w:t>
            </w:r>
          </w:p>
        </w:tc>
      </w:tr>
      <w:tr w:rsidR="00C64A7A" w:rsidRPr="00486B53" w14:paraId="37BAEDF4" w14:textId="77777777" w:rsidTr="006C23CF">
        <w:trPr>
          <w:trHeight w:val="815"/>
        </w:trPr>
        <w:tc>
          <w:tcPr>
            <w:tcW w:w="4531" w:type="dxa"/>
            <w:tcBorders>
              <w:top w:val="single" w:sz="4" w:space="0" w:color="auto"/>
              <w:bottom w:val="single" w:sz="4" w:space="0" w:color="auto"/>
            </w:tcBorders>
            <w:vAlign w:val="center"/>
          </w:tcPr>
          <w:p w14:paraId="0B08B30D" w14:textId="77777777" w:rsidR="00C64A7A" w:rsidRPr="00C66488" w:rsidRDefault="00C64A7A" w:rsidP="00C66488">
            <w:pPr>
              <w:pStyle w:val="TableParagraph"/>
            </w:pPr>
            <w:r w:rsidRPr="00C66488">
              <w:t>Palliative Care Outcomes Collaboration (PCOC)</w:t>
            </w:r>
          </w:p>
        </w:tc>
        <w:tc>
          <w:tcPr>
            <w:tcW w:w="2662" w:type="dxa"/>
            <w:tcBorders>
              <w:top w:val="single" w:sz="4" w:space="0" w:color="auto"/>
              <w:bottom w:val="single" w:sz="4" w:space="0" w:color="auto"/>
            </w:tcBorders>
            <w:vAlign w:val="center"/>
          </w:tcPr>
          <w:p w14:paraId="67C9BF8E" w14:textId="77777777" w:rsidR="00C64A7A" w:rsidRPr="006C23CF" w:rsidRDefault="00C64A7A" w:rsidP="006E1F8D">
            <w:pPr>
              <w:pStyle w:val="Checkpointticks"/>
              <w:rPr>
                <w:rFonts w:ascii="Avenir Next LT Pro" w:hAnsi="Avenir Next LT Pro"/>
              </w:rPr>
            </w:pPr>
            <w:r w:rsidRPr="006C23CF">
              <w:rPr>
                <w:lang w:eastAsia="en-AU"/>
              </w:rPr>
              <w:t>ü</w:t>
            </w:r>
          </w:p>
        </w:tc>
        <w:tc>
          <w:tcPr>
            <w:tcW w:w="2664" w:type="dxa"/>
            <w:tcBorders>
              <w:top w:val="single" w:sz="4" w:space="0" w:color="auto"/>
              <w:bottom w:val="single" w:sz="4" w:space="0" w:color="auto"/>
            </w:tcBorders>
            <w:vAlign w:val="center"/>
          </w:tcPr>
          <w:p w14:paraId="41C68F84" w14:textId="1D10154D" w:rsidR="00C64A7A" w:rsidRPr="006C23CF" w:rsidRDefault="00C64A7A" w:rsidP="006E1F8D">
            <w:pPr>
              <w:pStyle w:val="Checkpointticks"/>
              <w:rPr>
                <w:rFonts w:ascii="Avenir Next LT Pro" w:hAnsi="Avenir Next LT Pro"/>
              </w:rPr>
            </w:pPr>
            <w:r w:rsidRPr="006C23CF">
              <w:rPr>
                <w:lang w:eastAsia="en-AU"/>
              </w:rPr>
              <w:t>ü</w:t>
            </w:r>
          </w:p>
        </w:tc>
        <w:tc>
          <w:tcPr>
            <w:tcW w:w="2662" w:type="dxa"/>
            <w:tcBorders>
              <w:top w:val="single" w:sz="4" w:space="0" w:color="auto"/>
              <w:bottom w:val="single" w:sz="4" w:space="0" w:color="auto"/>
            </w:tcBorders>
            <w:vAlign w:val="center"/>
          </w:tcPr>
          <w:p w14:paraId="797C8820" w14:textId="0D0DEB44" w:rsidR="00C64A7A" w:rsidRPr="006C23CF" w:rsidRDefault="00C64A7A" w:rsidP="006E1F8D">
            <w:pPr>
              <w:pStyle w:val="Checkpointticks"/>
              <w:rPr>
                <w:rFonts w:ascii="Avenir Next LT Pro" w:hAnsi="Avenir Next LT Pro"/>
              </w:rPr>
            </w:pPr>
            <w:r w:rsidRPr="006C23CF">
              <w:rPr>
                <w:lang w:eastAsia="en-AU"/>
              </w:rPr>
              <w:t>ü</w:t>
            </w:r>
          </w:p>
        </w:tc>
        <w:tc>
          <w:tcPr>
            <w:tcW w:w="2675" w:type="dxa"/>
            <w:tcBorders>
              <w:top w:val="single" w:sz="4" w:space="0" w:color="auto"/>
              <w:bottom w:val="single" w:sz="4" w:space="0" w:color="auto"/>
            </w:tcBorders>
            <w:vAlign w:val="center"/>
          </w:tcPr>
          <w:p w14:paraId="397F3746" w14:textId="6A073D55" w:rsidR="00C64A7A" w:rsidRPr="006C23CF" w:rsidRDefault="00C64A7A" w:rsidP="006E1F8D">
            <w:pPr>
              <w:pStyle w:val="Checkpointticks"/>
              <w:rPr>
                <w:rFonts w:ascii="Avenir Next LT Pro" w:hAnsi="Avenir Next LT Pro"/>
              </w:rPr>
            </w:pPr>
            <w:r w:rsidRPr="006C23CF">
              <w:rPr>
                <w:lang w:eastAsia="en-AU"/>
              </w:rPr>
              <w:t>ü</w:t>
            </w:r>
          </w:p>
        </w:tc>
      </w:tr>
      <w:tr w:rsidR="00C64A7A" w:rsidRPr="00486B53" w14:paraId="253C10C1" w14:textId="77777777" w:rsidTr="006C23CF">
        <w:trPr>
          <w:trHeight w:val="815"/>
        </w:trPr>
        <w:tc>
          <w:tcPr>
            <w:tcW w:w="4531" w:type="dxa"/>
            <w:tcBorders>
              <w:top w:val="single" w:sz="4" w:space="0" w:color="auto"/>
              <w:bottom w:val="single" w:sz="4" w:space="0" w:color="auto"/>
            </w:tcBorders>
            <w:vAlign w:val="center"/>
          </w:tcPr>
          <w:p w14:paraId="19477D57" w14:textId="18895A2D" w:rsidR="00C64A7A" w:rsidRPr="00C66488" w:rsidRDefault="00C64A7A" w:rsidP="00C66488">
            <w:pPr>
              <w:pStyle w:val="TableParagraph"/>
            </w:pPr>
            <w:r w:rsidRPr="00C66488">
              <w:t>Death Literacy Index (DLI)</w:t>
            </w:r>
          </w:p>
        </w:tc>
        <w:tc>
          <w:tcPr>
            <w:tcW w:w="2662" w:type="dxa"/>
            <w:tcBorders>
              <w:top w:val="single" w:sz="4" w:space="0" w:color="auto"/>
              <w:bottom w:val="single" w:sz="4" w:space="0" w:color="auto"/>
            </w:tcBorders>
            <w:vAlign w:val="center"/>
          </w:tcPr>
          <w:p w14:paraId="66A021F5" w14:textId="77777777" w:rsidR="00C64A7A" w:rsidRPr="006C23CF" w:rsidRDefault="00C64A7A" w:rsidP="006E1F8D">
            <w:pPr>
              <w:pStyle w:val="Checkpointticks"/>
              <w:rPr>
                <w:rFonts w:ascii="Avenir Next LT Pro" w:hAnsi="Avenir Next LT Pro"/>
              </w:rPr>
            </w:pPr>
            <w:r w:rsidRPr="006C23CF">
              <w:rPr>
                <w:lang w:eastAsia="en-AU"/>
              </w:rPr>
              <w:t>ü</w:t>
            </w:r>
          </w:p>
        </w:tc>
        <w:tc>
          <w:tcPr>
            <w:tcW w:w="2664" w:type="dxa"/>
            <w:tcBorders>
              <w:top w:val="single" w:sz="4" w:space="0" w:color="auto"/>
              <w:bottom w:val="single" w:sz="4" w:space="0" w:color="auto"/>
            </w:tcBorders>
            <w:vAlign w:val="center"/>
          </w:tcPr>
          <w:p w14:paraId="2843AC6A" w14:textId="77777777" w:rsidR="00C64A7A" w:rsidRPr="006C23CF" w:rsidRDefault="00C64A7A" w:rsidP="006E1F8D">
            <w:pPr>
              <w:pStyle w:val="Checkpointticks"/>
              <w:rPr>
                <w:rFonts w:ascii="Avenir Next LT Pro" w:hAnsi="Avenir Next LT Pro"/>
              </w:rPr>
            </w:pPr>
            <w:r w:rsidRPr="006C23CF">
              <w:rPr>
                <w:lang w:eastAsia="en-AU"/>
              </w:rPr>
              <w:t>ü</w:t>
            </w:r>
          </w:p>
        </w:tc>
        <w:tc>
          <w:tcPr>
            <w:tcW w:w="2662" w:type="dxa"/>
            <w:tcBorders>
              <w:top w:val="single" w:sz="4" w:space="0" w:color="auto"/>
              <w:bottom w:val="single" w:sz="4" w:space="0" w:color="auto"/>
            </w:tcBorders>
            <w:vAlign w:val="center"/>
          </w:tcPr>
          <w:p w14:paraId="473A3460" w14:textId="77777777" w:rsidR="00C64A7A" w:rsidRPr="006C23CF" w:rsidRDefault="00C64A7A" w:rsidP="006E1F8D">
            <w:pPr>
              <w:pStyle w:val="TableParagraph"/>
            </w:pPr>
          </w:p>
        </w:tc>
        <w:tc>
          <w:tcPr>
            <w:tcW w:w="2675" w:type="dxa"/>
            <w:tcBorders>
              <w:top w:val="single" w:sz="4" w:space="0" w:color="auto"/>
              <w:bottom w:val="single" w:sz="4" w:space="0" w:color="auto"/>
            </w:tcBorders>
            <w:vAlign w:val="center"/>
          </w:tcPr>
          <w:p w14:paraId="1EF826DC" w14:textId="77777777" w:rsidR="00C64A7A" w:rsidRPr="006C23CF" w:rsidRDefault="00C64A7A" w:rsidP="006E1F8D">
            <w:pPr>
              <w:pStyle w:val="TableParagraph"/>
            </w:pPr>
          </w:p>
        </w:tc>
      </w:tr>
      <w:tr w:rsidR="00C64A7A" w:rsidRPr="00486B53" w14:paraId="0F2F270D" w14:textId="77777777" w:rsidTr="006C23CF">
        <w:trPr>
          <w:trHeight w:val="815"/>
        </w:trPr>
        <w:tc>
          <w:tcPr>
            <w:tcW w:w="4531" w:type="dxa"/>
            <w:tcBorders>
              <w:top w:val="single" w:sz="4" w:space="0" w:color="auto"/>
              <w:bottom w:val="single" w:sz="4" w:space="0" w:color="auto"/>
            </w:tcBorders>
            <w:vAlign w:val="center"/>
          </w:tcPr>
          <w:p w14:paraId="0C5B76C9" w14:textId="77777777" w:rsidR="00C64A7A" w:rsidRPr="00C66488" w:rsidRDefault="00C64A7A" w:rsidP="00C66488">
            <w:pPr>
              <w:pStyle w:val="TableParagraph"/>
            </w:pPr>
            <w:r w:rsidRPr="00C66488">
              <w:t>Scyne proposed After Death Audit form</w:t>
            </w:r>
          </w:p>
        </w:tc>
        <w:tc>
          <w:tcPr>
            <w:tcW w:w="2662" w:type="dxa"/>
            <w:tcBorders>
              <w:top w:val="single" w:sz="4" w:space="0" w:color="auto"/>
              <w:bottom w:val="single" w:sz="4" w:space="0" w:color="auto"/>
            </w:tcBorders>
            <w:vAlign w:val="center"/>
          </w:tcPr>
          <w:p w14:paraId="2BE8B91D" w14:textId="77777777" w:rsidR="00C64A7A" w:rsidRPr="006C23CF" w:rsidRDefault="00C64A7A" w:rsidP="006E1F8D">
            <w:pPr>
              <w:pStyle w:val="Checkpointticks"/>
              <w:rPr>
                <w:rFonts w:ascii="Avenir Next LT Pro" w:hAnsi="Avenir Next LT Pro"/>
              </w:rPr>
            </w:pPr>
            <w:r w:rsidRPr="006C23CF">
              <w:rPr>
                <w:lang w:eastAsia="en-AU"/>
              </w:rPr>
              <w:t>ü</w:t>
            </w:r>
          </w:p>
        </w:tc>
        <w:tc>
          <w:tcPr>
            <w:tcW w:w="2664" w:type="dxa"/>
            <w:tcBorders>
              <w:top w:val="single" w:sz="4" w:space="0" w:color="auto"/>
              <w:bottom w:val="single" w:sz="4" w:space="0" w:color="auto"/>
            </w:tcBorders>
            <w:vAlign w:val="center"/>
          </w:tcPr>
          <w:p w14:paraId="1A125AF0" w14:textId="77777777" w:rsidR="00C64A7A" w:rsidRPr="006C23CF" w:rsidRDefault="00C64A7A" w:rsidP="006E1F8D">
            <w:pPr>
              <w:pStyle w:val="TableParagraph"/>
            </w:pPr>
          </w:p>
        </w:tc>
        <w:tc>
          <w:tcPr>
            <w:tcW w:w="2662" w:type="dxa"/>
            <w:tcBorders>
              <w:top w:val="single" w:sz="4" w:space="0" w:color="auto"/>
              <w:bottom w:val="single" w:sz="4" w:space="0" w:color="auto"/>
            </w:tcBorders>
            <w:vAlign w:val="center"/>
          </w:tcPr>
          <w:p w14:paraId="4D377504" w14:textId="0A7CBFDC" w:rsidR="00C64A7A" w:rsidRPr="006C23CF" w:rsidRDefault="00C64A7A" w:rsidP="006E1F8D">
            <w:pPr>
              <w:pStyle w:val="TableParagraph"/>
            </w:pPr>
          </w:p>
        </w:tc>
        <w:tc>
          <w:tcPr>
            <w:tcW w:w="2675" w:type="dxa"/>
            <w:tcBorders>
              <w:top w:val="single" w:sz="4" w:space="0" w:color="auto"/>
              <w:bottom w:val="single" w:sz="4" w:space="0" w:color="auto"/>
            </w:tcBorders>
            <w:vAlign w:val="center"/>
          </w:tcPr>
          <w:p w14:paraId="6390ED66" w14:textId="6ED909E6" w:rsidR="00C64A7A" w:rsidRPr="006C23CF" w:rsidRDefault="00C64A7A" w:rsidP="006E1F8D">
            <w:pPr>
              <w:pStyle w:val="TableParagraph"/>
            </w:pPr>
          </w:p>
        </w:tc>
      </w:tr>
      <w:tr w:rsidR="00C64A7A" w:rsidRPr="00486B53" w14:paraId="5875CC59" w14:textId="77777777" w:rsidTr="006C23CF">
        <w:trPr>
          <w:trHeight w:val="815"/>
        </w:trPr>
        <w:tc>
          <w:tcPr>
            <w:tcW w:w="4531" w:type="dxa"/>
            <w:tcBorders>
              <w:top w:val="single" w:sz="4" w:space="0" w:color="auto"/>
              <w:bottom w:val="single" w:sz="4" w:space="0" w:color="auto"/>
            </w:tcBorders>
            <w:vAlign w:val="center"/>
          </w:tcPr>
          <w:p w14:paraId="1EF9C55D" w14:textId="77777777" w:rsidR="00C64A7A" w:rsidRPr="00C66488" w:rsidRDefault="00C64A7A" w:rsidP="00C66488">
            <w:pPr>
              <w:pStyle w:val="TableParagraph"/>
            </w:pPr>
            <w:r w:rsidRPr="00C66488">
              <w:t>Post-event attendance surveys</w:t>
            </w:r>
          </w:p>
        </w:tc>
        <w:tc>
          <w:tcPr>
            <w:tcW w:w="2662" w:type="dxa"/>
            <w:tcBorders>
              <w:top w:val="single" w:sz="4" w:space="0" w:color="auto"/>
              <w:bottom w:val="single" w:sz="4" w:space="0" w:color="auto"/>
            </w:tcBorders>
            <w:vAlign w:val="center"/>
          </w:tcPr>
          <w:p w14:paraId="6F1537A1" w14:textId="77777777" w:rsidR="00C64A7A" w:rsidRPr="006C23CF" w:rsidRDefault="00C64A7A" w:rsidP="006E1F8D">
            <w:pPr>
              <w:pStyle w:val="Checkpointticks"/>
              <w:rPr>
                <w:rFonts w:ascii="Avenir Next LT Pro" w:hAnsi="Avenir Next LT Pro"/>
                <w:color w:val="231F20"/>
              </w:rPr>
            </w:pPr>
            <w:r w:rsidRPr="006C23CF">
              <w:rPr>
                <w:lang w:eastAsia="en-AU"/>
              </w:rPr>
              <w:t>ü</w:t>
            </w:r>
          </w:p>
        </w:tc>
        <w:tc>
          <w:tcPr>
            <w:tcW w:w="2664" w:type="dxa"/>
            <w:tcBorders>
              <w:top w:val="single" w:sz="4" w:space="0" w:color="auto"/>
              <w:bottom w:val="single" w:sz="4" w:space="0" w:color="auto"/>
            </w:tcBorders>
            <w:vAlign w:val="center"/>
          </w:tcPr>
          <w:p w14:paraId="1C041A32" w14:textId="7F82D0C5" w:rsidR="00C64A7A" w:rsidRPr="006C23CF" w:rsidRDefault="00C64A7A" w:rsidP="006E1F8D">
            <w:pPr>
              <w:pStyle w:val="Checkpointticks"/>
              <w:rPr>
                <w:rFonts w:ascii="Avenir Next LT Pro" w:hAnsi="Avenir Next LT Pro"/>
                <w:color w:val="231F20"/>
              </w:rPr>
            </w:pPr>
            <w:r w:rsidRPr="006C23CF">
              <w:rPr>
                <w:lang w:eastAsia="en-AU"/>
              </w:rPr>
              <w:t>ü</w:t>
            </w:r>
          </w:p>
        </w:tc>
        <w:tc>
          <w:tcPr>
            <w:tcW w:w="2662" w:type="dxa"/>
            <w:tcBorders>
              <w:top w:val="single" w:sz="4" w:space="0" w:color="auto"/>
              <w:bottom w:val="single" w:sz="4" w:space="0" w:color="auto"/>
            </w:tcBorders>
            <w:vAlign w:val="center"/>
          </w:tcPr>
          <w:p w14:paraId="646DA9A2" w14:textId="5890086E" w:rsidR="00C64A7A" w:rsidRPr="006C23CF" w:rsidRDefault="00C64A7A" w:rsidP="006E1F8D">
            <w:pPr>
              <w:pStyle w:val="Checkpointticks"/>
              <w:rPr>
                <w:rFonts w:ascii="Avenir Next LT Pro" w:hAnsi="Avenir Next LT Pro"/>
                <w:color w:val="231F20"/>
              </w:rPr>
            </w:pPr>
            <w:r w:rsidRPr="006C23CF">
              <w:rPr>
                <w:lang w:eastAsia="en-AU"/>
              </w:rPr>
              <w:t>ü</w:t>
            </w:r>
          </w:p>
        </w:tc>
        <w:tc>
          <w:tcPr>
            <w:tcW w:w="2675" w:type="dxa"/>
            <w:tcBorders>
              <w:top w:val="single" w:sz="4" w:space="0" w:color="auto"/>
              <w:bottom w:val="single" w:sz="4" w:space="0" w:color="auto"/>
            </w:tcBorders>
            <w:vAlign w:val="center"/>
          </w:tcPr>
          <w:p w14:paraId="5E1191E7" w14:textId="77777777" w:rsidR="00C64A7A" w:rsidRPr="006C23CF" w:rsidRDefault="00C64A7A" w:rsidP="006E1F8D">
            <w:pPr>
              <w:pStyle w:val="TableParagraph"/>
            </w:pPr>
          </w:p>
        </w:tc>
      </w:tr>
    </w:tbl>
    <w:p w14:paraId="73C861E1" w14:textId="77777777" w:rsidR="00C64A7A" w:rsidRPr="003351D8" w:rsidRDefault="00C64A7A" w:rsidP="000D7396">
      <w:r w:rsidRPr="003351D8">
        <w:br w:type="page"/>
      </w:r>
    </w:p>
    <w:p w14:paraId="2BC99B61" w14:textId="213963AA" w:rsidR="001B5BA5" w:rsidRPr="003351D8" w:rsidRDefault="001B5BA5" w:rsidP="003351D8">
      <w:r w:rsidRPr="003351D8">
        <w:lastRenderedPageBreak/>
        <w:t>The following table outlines supplementary data that will be collected from PHNs to augment our understanding of impact.</w:t>
      </w:r>
    </w:p>
    <w:p w14:paraId="705AA6D6" w14:textId="2E25593A" w:rsidR="001B5BA5" w:rsidRPr="00AF2DEF" w:rsidRDefault="001B5BA5" w:rsidP="00953151">
      <w:pPr>
        <w:pStyle w:val="Caption"/>
      </w:pPr>
      <w:r w:rsidRPr="00AF2DEF">
        <w:t xml:space="preserve">Table </w:t>
      </w:r>
      <w:r w:rsidRPr="00AF2DEF">
        <w:fldChar w:fldCharType="begin"/>
      </w:r>
      <w:r w:rsidRPr="00AF2DEF">
        <w:instrText xml:space="preserve"> SEQ Table \* ARABIC </w:instrText>
      </w:r>
      <w:r w:rsidRPr="00AF2DEF">
        <w:fldChar w:fldCharType="separate"/>
      </w:r>
      <w:r w:rsidR="00E864FD">
        <w:rPr>
          <w:noProof/>
        </w:rPr>
        <w:t>8</w:t>
      </w:r>
      <w:r w:rsidRPr="00AF2DEF">
        <w:fldChar w:fldCharType="end"/>
      </w:r>
      <w:r w:rsidRPr="00AF2DEF">
        <w:t>: Supplementary data sources collected for this evaluation, where available</w:t>
      </w:r>
    </w:p>
    <w:tbl>
      <w:tblPr>
        <w:tblW w:w="15055" w:type="dxa"/>
        <w:tblInd w:w="-851" w:type="dxa"/>
        <w:tblLayout w:type="fixed"/>
        <w:tblCellMar>
          <w:left w:w="0" w:type="dxa"/>
          <w:right w:w="0" w:type="dxa"/>
        </w:tblCellMar>
        <w:tblLook w:val="01E0" w:firstRow="1" w:lastRow="1" w:firstColumn="1" w:lastColumn="1" w:noHBand="0" w:noVBand="0"/>
        <w:tblCaption w:val="Supplementary data sources"/>
        <w:tblDescription w:val="This table lists all the supplementary data sources utilised to measure the impact of the program. "/>
      </w:tblPr>
      <w:tblGrid>
        <w:gridCol w:w="4505"/>
        <w:gridCol w:w="10550"/>
      </w:tblGrid>
      <w:tr w:rsidR="005721C0" w:rsidRPr="00486B53" w14:paraId="2B9A1508" w14:textId="77777777" w:rsidTr="00AC65FD">
        <w:trPr>
          <w:trHeight w:val="444"/>
          <w:tblHeader/>
        </w:trPr>
        <w:tc>
          <w:tcPr>
            <w:tcW w:w="4505" w:type="dxa"/>
            <w:shd w:val="clear" w:color="auto" w:fill="ECECF6"/>
            <w:vAlign w:val="center"/>
          </w:tcPr>
          <w:p w14:paraId="60BF4E56" w14:textId="77777777" w:rsidR="005721C0" w:rsidRPr="007D2293" w:rsidRDefault="005721C0" w:rsidP="00AC65FD">
            <w:pPr>
              <w:pStyle w:val="TableHeadingBlack"/>
            </w:pPr>
            <w:r w:rsidRPr="007D2293">
              <w:t>Data source</w:t>
            </w:r>
          </w:p>
        </w:tc>
        <w:tc>
          <w:tcPr>
            <w:tcW w:w="10550" w:type="dxa"/>
            <w:shd w:val="clear" w:color="auto" w:fill="ECECF6"/>
            <w:vAlign w:val="center"/>
          </w:tcPr>
          <w:p w14:paraId="262D16FB" w14:textId="77777777" w:rsidR="005721C0" w:rsidRPr="007D2293" w:rsidRDefault="005721C0" w:rsidP="00AC65FD">
            <w:pPr>
              <w:pStyle w:val="TableHeadingBlack"/>
            </w:pPr>
            <w:r w:rsidRPr="007D2293">
              <w:t>Description</w:t>
            </w:r>
          </w:p>
        </w:tc>
      </w:tr>
      <w:tr w:rsidR="005721C0" w:rsidRPr="00486B53" w14:paraId="1C2321C6" w14:textId="77777777" w:rsidTr="005721C0">
        <w:trPr>
          <w:trHeight w:val="618"/>
        </w:trPr>
        <w:tc>
          <w:tcPr>
            <w:tcW w:w="4505" w:type="dxa"/>
            <w:tcBorders>
              <w:bottom w:val="dotted" w:sz="4" w:space="0" w:color="231F20"/>
            </w:tcBorders>
          </w:tcPr>
          <w:p w14:paraId="5125A295" w14:textId="77777777" w:rsidR="005721C0" w:rsidRPr="007D2293" w:rsidRDefault="005721C0" w:rsidP="007D2293">
            <w:pPr>
              <w:pStyle w:val="TableParagraph"/>
            </w:pPr>
            <w:r w:rsidRPr="007D2293">
              <w:t>The Program of Experience in the Palliative Approach (PEPA)</w:t>
            </w:r>
          </w:p>
        </w:tc>
        <w:tc>
          <w:tcPr>
            <w:tcW w:w="10550" w:type="dxa"/>
            <w:tcBorders>
              <w:bottom w:val="dotted" w:sz="4" w:space="0" w:color="231F20"/>
            </w:tcBorders>
          </w:tcPr>
          <w:p w14:paraId="2BDAFD54" w14:textId="77777777" w:rsidR="005721C0" w:rsidRPr="007D2293" w:rsidRDefault="005721C0" w:rsidP="007D2293">
            <w:pPr>
              <w:pStyle w:val="TableParagraph"/>
            </w:pPr>
            <w:r w:rsidRPr="007D2293">
              <w:t>PEPA collects pre and post survey data from education and training sessions to the healthcare workforce.</w:t>
            </w:r>
          </w:p>
        </w:tc>
      </w:tr>
      <w:tr w:rsidR="005721C0" w:rsidRPr="00486B53" w14:paraId="06CE98B0" w14:textId="77777777" w:rsidTr="005721C0">
        <w:trPr>
          <w:trHeight w:val="418"/>
        </w:trPr>
        <w:tc>
          <w:tcPr>
            <w:tcW w:w="4505" w:type="dxa"/>
            <w:tcBorders>
              <w:top w:val="dotted" w:sz="4" w:space="0" w:color="231F20"/>
              <w:bottom w:val="dotted" w:sz="4" w:space="0" w:color="231F20"/>
            </w:tcBorders>
          </w:tcPr>
          <w:p w14:paraId="0AD358E3" w14:textId="77777777" w:rsidR="005721C0" w:rsidRPr="007D2293" w:rsidRDefault="005721C0" w:rsidP="007D2293">
            <w:pPr>
              <w:pStyle w:val="TableParagraph"/>
            </w:pPr>
            <w:r w:rsidRPr="007D2293">
              <w:t>Lumos Program (NSW)</w:t>
            </w:r>
          </w:p>
        </w:tc>
        <w:tc>
          <w:tcPr>
            <w:tcW w:w="10550" w:type="dxa"/>
            <w:tcBorders>
              <w:top w:val="dotted" w:sz="4" w:space="0" w:color="231F20"/>
              <w:bottom w:val="dotted" w:sz="4" w:space="0" w:color="231F20"/>
            </w:tcBorders>
          </w:tcPr>
          <w:p w14:paraId="6905B987" w14:textId="77777777" w:rsidR="005721C0" w:rsidRPr="007D2293" w:rsidRDefault="005721C0" w:rsidP="007D2293">
            <w:pPr>
              <w:pStyle w:val="TableParagraph"/>
            </w:pPr>
            <w:r w:rsidRPr="007D2293">
              <w:t>Lumos provides insights on the patient journey through the NSW health system.</w:t>
            </w:r>
          </w:p>
        </w:tc>
      </w:tr>
      <w:tr w:rsidR="005721C0" w:rsidRPr="00486B53" w14:paraId="2DBEB879" w14:textId="77777777" w:rsidTr="005721C0">
        <w:trPr>
          <w:trHeight w:val="870"/>
        </w:trPr>
        <w:tc>
          <w:tcPr>
            <w:tcW w:w="4505" w:type="dxa"/>
            <w:tcBorders>
              <w:top w:val="dotted" w:sz="4" w:space="0" w:color="231F20"/>
              <w:bottom w:val="dotted" w:sz="4" w:space="0" w:color="231F20"/>
            </w:tcBorders>
          </w:tcPr>
          <w:p w14:paraId="3EC44725" w14:textId="77777777" w:rsidR="005721C0" w:rsidRPr="007D2293" w:rsidRDefault="005721C0" w:rsidP="007D2293">
            <w:pPr>
              <w:pStyle w:val="TableParagraph"/>
            </w:pPr>
            <w:r w:rsidRPr="007D2293">
              <w:t>HealthPathways</w:t>
            </w:r>
          </w:p>
        </w:tc>
        <w:tc>
          <w:tcPr>
            <w:tcW w:w="10550" w:type="dxa"/>
            <w:tcBorders>
              <w:top w:val="dotted" w:sz="4" w:space="0" w:color="231F20"/>
              <w:bottom w:val="dotted" w:sz="4" w:space="0" w:color="231F20"/>
            </w:tcBorders>
          </w:tcPr>
          <w:p w14:paraId="0AEA1A8E" w14:textId="77777777" w:rsidR="005721C0" w:rsidRPr="007D2293" w:rsidRDefault="005721C0" w:rsidP="007D2293">
            <w:pPr>
              <w:pStyle w:val="TableParagraph"/>
            </w:pPr>
            <w:r w:rsidRPr="007D2293">
              <w:t>HealthPathways is a web-based portal for health professions to access clinical management pathways, referral advice from specialist services, educational resources for patients, and treatment options.</w:t>
            </w:r>
          </w:p>
        </w:tc>
      </w:tr>
      <w:tr w:rsidR="005721C0" w:rsidRPr="00486B53" w14:paraId="2580DF7F" w14:textId="77777777" w:rsidTr="005721C0">
        <w:trPr>
          <w:trHeight w:val="613"/>
        </w:trPr>
        <w:tc>
          <w:tcPr>
            <w:tcW w:w="4505" w:type="dxa"/>
            <w:tcBorders>
              <w:top w:val="dotted" w:sz="4" w:space="0" w:color="231F20"/>
              <w:bottom w:val="dotted" w:sz="4" w:space="0" w:color="231F20"/>
            </w:tcBorders>
          </w:tcPr>
          <w:p w14:paraId="08B7BCDF" w14:textId="77777777" w:rsidR="005721C0" w:rsidRPr="007D2293" w:rsidRDefault="005721C0" w:rsidP="007D2293">
            <w:pPr>
              <w:pStyle w:val="TableParagraph"/>
            </w:pPr>
            <w:r w:rsidRPr="007D2293">
              <w:t>Post-event attendance form</w:t>
            </w:r>
          </w:p>
        </w:tc>
        <w:tc>
          <w:tcPr>
            <w:tcW w:w="10550" w:type="dxa"/>
            <w:tcBorders>
              <w:top w:val="dotted" w:sz="4" w:space="0" w:color="231F20"/>
              <w:bottom w:val="dotted" w:sz="4" w:space="0" w:color="231F20"/>
            </w:tcBorders>
          </w:tcPr>
          <w:p w14:paraId="0BD5725C" w14:textId="77777777" w:rsidR="005721C0" w:rsidRPr="007D2293" w:rsidRDefault="005721C0" w:rsidP="007D2293">
            <w:pPr>
              <w:pStyle w:val="TableParagraph"/>
            </w:pPr>
            <w:r w:rsidRPr="007D2293">
              <w:t>Post-event attendance form or surveys collect feedback from participants on events conducted by PHNs.</w:t>
            </w:r>
          </w:p>
        </w:tc>
      </w:tr>
      <w:tr w:rsidR="005721C0" w:rsidRPr="00486B53" w14:paraId="748820C0" w14:textId="77777777" w:rsidTr="005721C0">
        <w:trPr>
          <w:trHeight w:val="613"/>
        </w:trPr>
        <w:tc>
          <w:tcPr>
            <w:tcW w:w="4505" w:type="dxa"/>
            <w:tcBorders>
              <w:top w:val="dotted" w:sz="4" w:space="0" w:color="231F20"/>
              <w:bottom w:val="dotted" w:sz="4" w:space="0" w:color="231F20"/>
            </w:tcBorders>
          </w:tcPr>
          <w:p w14:paraId="5C0AC7E7" w14:textId="77777777" w:rsidR="005721C0" w:rsidRPr="007D2293" w:rsidRDefault="005721C0" w:rsidP="007D2293">
            <w:pPr>
              <w:pStyle w:val="TableParagraph"/>
            </w:pPr>
            <w:r w:rsidRPr="007D2293">
              <w:t>GP practice intelligence system extracts</w:t>
            </w:r>
          </w:p>
        </w:tc>
        <w:tc>
          <w:tcPr>
            <w:tcW w:w="10550" w:type="dxa"/>
            <w:tcBorders>
              <w:top w:val="dotted" w:sz="4" w:space="0" w:color="231F20"/>
              <w:bottom w:val="dotted" w:sz="4" w:space="0" w:color="231F20"/>
            </w:tcBorders>
          </w:tcPr>
          <w:p w14:paraId="24A3CEAC" w14:textId="77777777" w:rsidR="005721C0" w:rsidRPr="007D2293" w:rsidRDefault="005721C0" w:rsidP="007D2293">
            <w:pPr>
              <w:pStyle w:val="TableParagraph"/>
            </w:pPr>
            <w:r w:rsidRPr="007D2293">
              <w:t>Clinical intelligence systems designed to support GPs in providing the best patient care.</w:t>
            </w:r>
          </w:p>
        </w:tc>
      </w:tr>
      <w:tr w:rsidR="005721C0" w:rsidRPr="00486B53" w14:paraId="066451A0" w14:textId="77777777" w:rsidTr="005721C0">
        <w:trPr>
          <w:trHeight w:val="613"/>
        </w:trPr>
        <w:tc>
          <w:tcPr>
            <w:tcW w:w="4505" w:type="dxa"/>
            <w:tcBorders>
              <w:top w:val="dotted" w:sz="4" w:space="0" w:color="231F20"/>
              <w:bottom w:val="dotted" w:sz="4" w:space="0" w:color="231F20"/>
            </w:tcBorders>
          </w:tcPr>
          <w:p w14:paraId="255D48BB" w14:textId="77777777" w:rsidR="005721C0" w:rsidRPr="007D2293" w:rsidRDefault="005721C0" w:rsidP="007D2293">
            <w:pPr>
              <w:pStyle w:val="TableParagraph"/>
            </w:pPr>
            <w:r w:rsidRPr="007D2293">
              <w:t>GP record system extracts</w:t>
            </w:r>
          </w:p>
        </w:tc>
        <w:tc>
          <w:tcPr>
            <w:tcW w:w="10550" w:type="dxa"/>
            <w:tcBorders>
              <w:top w:val="dotted" w:sz="4" w:space="0" w:color="231F20"/>
              <w:bottom w:val="dotted" w:sz="4" w:space="0" w:color="231F20"/>
            </w:tcBorders>
          </w:tcPr>
          <w:p w14:paraId="06BC05D4" w14:textId="77777777" w:rsidR="005721C0" w:rsidRPr="007D2293" w:rsidRDefault="005721C0" w:rsidP="007D2293">
            <w:pPr>
              <w:pStyle w:val="TableParagraph"/>
            </w:pPr>
            <w:r w:rsidRPr="007D2293">
              <w:t>GP record data may include practice data on ACPs, conditions and care provided (palliative care and other).</w:t>
            </w:r>
          </w:p>
        </w:tc>
      </w:tr>
      <w:tr w:rsidR="005721C0" w:rsidRPr="00486B53" w14:paraId="00D55994" w14:textId="77777777" w:rsidTr="005721C0">
        <w:trPr>
          <w:trHeight w:val="613"/>
        </w:trPr>
        <w:tc>
          <w:tcPr>
            <w:tcW w:w="4505" w:type="dxa"/>
            <w:tcBorders>
              <w:top w:val="dotted" w:sz="4" w:space="0" w:color="231F20"/>
              <w:bottom w:val="dotted" w:sz="4" w:space="0" w:color="231F20"/>
            </w:tcBorders>
          </w:tcPr>
          <w:p w14:paraId="519C2DA2" w14:textId="77777777" w:rsidR="005721C0" w:rsidRPr="007D2293" w:rsidRDefault="005721C0" w:rsidP="007D2293">
            <w:pPr>
              <w:pStyle w:val="TableParagraph"/>
            </w:pPr>
            <w:r w:rsidRPr="007D2293">
              <w:t>PalCare Software – Clinical medical record data (VIC)</w:t>
            </w:r>
          </w:p>
        </w:tc>
        <w:tc>
          <w:tcPr>
            <w:tcW w:w="10550" w:type="dxa"/>
            <w:tcBorders>
              <w:top w:val="dotted" w:sz="4" w:space="0" w:color="231F20"/>
              <w:bottom w:val="dotted" w:sz="4" w:space="0" w:color="231F20"/>
            </w:tcBorders>
          </w:tcPr>
          <w:p w14:paraId="6F8F76C4" w14:textId="77777777" w:rsidR="005721C0" w:rsidRPr="007D2293" w:rsidRDefault="005721C0" w:rsidP="007D2293">
            <w:pPr>
              <w:pStyle w:val="TableParagraph"/>
            </w:pPr>
            <w:r w:rsidRPr="007D2293">
              <w:t>Web-based palliative care patient information management system, available in real- time.</w:t>
            </w:r>
          </w:p>
        </w:tc>
      </w:tr>
      <w:tr w:rsidR="005721C0" w:rsidRPr="00486B53" w14:paraId="1DED7003" w14:textId="77777777" w:rsidTr="005721C0">
        <w:trPr>
          <w:trHeight w:val="613"/>
        </w:trPr>
        <w:tc>
          <w:tcPr>
            <w:tcW w:w="4505" w:type="dxa"/>
            <w:tcBorders>
              <w:top w:val="dotted" w:sz="4" w:space="0" w:color="231F20"/>
              <w:bottom w:val="dotted" w:sz="4" w:space="0" w:color="231F20"/>
            </w:tcBorders>
          </w:tcPr>
          <w:p w14:paraId="4981B9C5" w14:textId="77777777" w:rsidR="005721C0" w:rsidRPr="007D2293" w:rsidRDefault="005721C0" w:rsidP="007D2293">
            <w:pPr>
              <w:pStyle w:val="TableParagraph"/>
            </w:pPr>
            <w:r w:rsidRPr="007D2293">
              <w:t>integrated Real-Time Activity Data (iRAD) Software</w:t>
            </w:r>
          </w:p>
        </w:tc>
        <w:tc>
          <w:tcPr>
            <w:tcW w:w="10550" w:type="dxa"/>
            <w:tcBorders>
              <w:top w:val="dotted" w:sz="4" w:space="0" w:color="231F20"/>
              <w:bottom w:val="dotted" w:sz="4" w:space="0" w:color="231F20"/>
            </w:tcBorders>
          </w:tcPr>
          <w:p w14:paraId="10C09276" w14:textId="77777777" w:rsidR="005721C0" w:rsidRPr="007D2293" w:rsidRDefault="005721C0" w:rsidP="007D2293">
            <w:pPr>
              <w:pStyle w:val="TableParagraph"/>
            </w:pPr>
            <w:r w:rsidRPr="007D2293">
              <w:t>The software allows doctors to share patient information between hospitals, general practices and other connected healthcare professionals.</w:t>
            </w:r>
          </w:p>
        </w:tc>
      </w:tr>
      <w:tr w:rsidR="0099294B" w:rsidRPr="00486B53" w14:paraId="7A6FBA57" w14:textId="77777777" w:rsidTr="005721C0">
        <w:trPr>
          <w:trHeight w:val="613"/>
        </w:trPr>
        <w:tc>
          <w:tcPr>
            <w:tcW w:w="4505" w:type="dxa"/>
            <w:tcBorders>
              <w:top w:val="dotted" w:sz="4" w:space="0" w:color="231F20"/>
              <w:bottom w:val="dotted" w:sz="4" w:space="0" w:color="231F20"/>
            </w:tcBorders>
          </w:tcPr>
          <w:p w14:paraId="288FC029" w14:textId="352D5DD5" w:rsidR="0099294B" w:rsidRPr="007D2293" w:rsidRDefault="0099294B" w:rsidP="007D2293">
            <w:pPr>
              <w:pStyle w:val="TableParagraph"/>
            </w:pPr>
            <w:r w:rsidRPr="007D2293">
              <w:t>Office of Advance Care Planning (QLD)</w:t>
            </w:r>
          </w:p>
        </w:tc>
        <w:tc>
          <w:tcPr>
            <w:tcW w:w="10550" w:type="dxa"/>
            <w:tcBorders>
              <w:top w:val="dotted" w:sz="4" w:space="0" w:color="231F20"/>
              <w:bottom w:val="dotted" w:sz="4" w:space="0" w:color="231F20"/>
            </w:tcBorders>
          </w:tcPr>
          <w:p w14:paraId="2DCBB1C6" w14:textId="3D9F1164" w:rsidR="0099294B" w:rsidRPr="007D2293" w:rsidRDefault="0099294B" w:rsidP="007D2293">
            <w:pPr>
              <w:pStyle w:val="TableParagraph"/>
            </w:pPr>
            <w:r w:rsidRPr="007D2293">
              <w:t>Advance Care Planning data including values and preferences for persons with, and without decision-making capacity.</w:t>
            </w:r>
          </w:p>
        </w:tc>
      </w:tr>
      <w:tr w:rsidR="005721C0" w:rsidRPr="00486B53" w14:paraId="4B6E1A3D" w14:textId="77777777" w:rsidTr="005721C0">
        <w:trPr>
          <w:trHeight w:val="391"/>
        </w:trPr>
        <w:tc>
          <w:tcPr>
            <w:tcW w:w="4505" w:type="dxa"/>
            <w:tcBorders>
              <w:top w:val="dotted" w:sz="4" w:space="0" w:color="231F20"/>
              <w:bottom w:val="dotted" w:sz="4" w:space="0" w:color="231F20"/>
            </w:tcBorders>
          </w:tcPr>
          <w:p w14:paraId="38EEEDCB" w14:textId="77777777" w:rsidR="005721C0" w:rsidRPr="007D2293" w:rsidRDefault="005721C0" w:rsidP="007D2293">
            <w:pPr>
              <w:pStyle w:val="TableParagraph"/>
            </w:pPr>
            <w:r w:rsidRPr="007D2293">
              <w:t>Coping with Death Scale</w:t>
            </w:r>
          </w:p>
        </w:tc>
        <w:tc>
          <w:tcPr>
            <w:tcW w:w="10550" w:type="dxa"/>
            <w:tcBorders>
              <w:top w:val="dotted" w:sz="4" w:space="0" w:color="231F20"/>
              <w:bottom w:val="dotted" w:sz="4" w:space="0" w:color="231F20"/>
            </w:tcBorders>
          </w:tcPr>
          <w:p w14:paraId="41256242" w14:textId="1AF8975E" w:rsidR="005721C0" w:rsidRPr="007D2293" w:rsidRDefault="005721C0" w:rsidP="007D2293">
            <w:pPr>
              <w:pStyle w:val="TableParagraph"/>
            </w:pPr>
            <w:r w:rsidRPr="007D2293">
              <w:t xml:space="preserve">An assessment tool to measure </w:t>
            </w:r>
            <w:r w:rsidR="0099294B" w:rsidRPr="007D2293">
              <w:t xml:space="preserve">bereavement and </w:t>
            </w:r>
            <w:r w:rsidRPr="007D2293">
              <w:t xml:space="preserve">competence in coping with </w:t>
            </w:r>
            <w:r w:rsidR="004204F6" w:rsidRPr="007D2293">
              <w:t>death or dying of a loved one</w:t>
            </w:r>
            <w:r w:rsidRPr="007D2293">
              <w:t>.</w:t>
            </w:r>
          </w:p>
        </w:tc>
      </w:tr>
      <w:tr w:rsidR="005721C0" w:rsidRPr="00486B53" w14:paraId="71A381A9" w14:textId="77777777" w:rsidTr="005721C0">
        <w:trPr>
          <w:trHeight w:val="638"/>
        </w:trPr>
        <w:tc>
          <w:tcPr>
            <w:tcW w:w="4505" w:type="dxa"/>
            <w:tcBorders>
              <w:top w:val="dotted" w:sz="4" w:space="0" w:color="231F20"/>
              <w:bottom w:val="dotted" w:sz="4" w:space="0" w:color="231F20"/>
            </w:tcBorders>
          </w:tcPr>
          <w:p w14:paraId="59F17C49" w14:textId="77777777" w:rsidR="005721C0" w:rsidRPr="007D2293" w:rsidRDefault="005721C0" w:rsidP="007D2293">
            <w:pPr>
              <w:pStyle w:val="TableParagraph"/>
            </w:pPr>
            <w:r w:rsidRPr="007D2293">
              <w:t>Other materials</w:t>
            </w:r>
          </w:p>
        </w:tc>
        <w:tc>
          <w:tcPr>
            <w:tcW w:w="10550" w:type="dxa"/>
            <w:tcBorders>
              <w:top w:val="dotted" w:sz="4" w:space="0" w:color="231F20"/>
              <w:bottom w:val="dotted" w:sz="4" w:space="0" w:color="231F20"/>
            </w:tcBorders>
          </w:tcPr>
          <w:p w14:paraId="2039EC77" w14:textId="77777777" w:rsidR="005721C0" w:rsidRPr="007D2293" w:rsidRDefault="005721C0" w:rsidP="007D2293">
            <w:pPr>
              <w:pStyle w:val="TableParagraph"/>
            </w:pPr>
            <w:r w:rsidRPr="007D2293">
              <w:t>May include collateral that captures further inputs, activities, outputs and outcomes within the PHN region.</w:t>
            </w:r>
          </w:p>
        </w:tc>
      </w:tr>
    </w:tbl>
    <w:p w14:paraId="269F9737" w14:textId="77777777" w:rsidR="00164CAB" w:rsidRPr="003351D8" w:rsidRDefault="00164CAB" w:rsidP="003351D8"/>
    <w:p w14:paraId="51EB6429" w14:textId="67DB5048" w:rsidR="00641231" w:rsidRPr="003351D8" w:rsidRDefault="00641231" w:rsidP="003351D8">
      <w:pPr>
        <w:sectPr w:rsidR="00641231" w:rsidRPr="003351D8" w:rsidSect="00257DFC">
          <w:headerReference w:type="even" r:id="rId58"/>
          <w:headerReference w:type="default" r:id="rId59"/>
          <w:footerReference w:type="default" r:id="rId60"/>
          <w:headerReference w:type="first" r:id="rId61"/>
          <w:pgSz w:w="16840" w:h="11907" w:orient="landscape" w:code="9"/>
          <w:pgMar w:top="1191" w:right="2268" w:bottom="1191" w:left="1701" w:header="266" w:footer="851" w:gutter="0"/>
          <w:cols w:space="227"/>
          <w:docGrid w:linePitch="360"/>
        </w:sectPr>
      </w:pPr>
    </w:p>
    <w:p w14:paraId="7970FBBB" w14:textId="53C697C4" w:rsidR="00106925" w:rsidRPr="00953151" w:rsidRDefault="00A32918" w:rsidP="00953151">
      <w:pPr>
        <w:rPr>
          <w:rFonts w:eastAsiaTheme="majorEastAsia"/>
          <w:highlight w:val="lightGray"/>
        </w:rPr>
      </w:pPr>
      <w:r w:rsidRPr="00953151">
        <w:rPr>
          <w:rFonts w:eastAsiaTheme="majorEastAsia"/>
        </w:rPr>
        <w:lastRenderedPageBreak/>
        <mc:AlternateContent>
          <mc:Choice Requires="wps">
            <w:drawing>
              <wp:anchor distT="0" distB="0" distL="114300" distR="114300" simplePos="0" relativeHeight="251660288" behindDoc="1" locked="0" layoutInCell="1" allowOverlap="1" wp14:anchorId="5EE08F70" wp14:editId="4251B62C">
                <wp:simplePos x="0" y="0"/>
                <wp:positionH relativeFrom="page">
                  <wp:posOffset>-57150</wp:posOffset>
                </wp:positionH>
                <wp:positionV relativeFrom="paragraph">
                  <wp:posOffset>-1716404</wp:posOffset>
                </wp:positionV>
                <wp:extent cx="7620000" cy="11805920"/>
                <wp:effectExtent l="0" t="0" r="0" b="5080"/>
                <wp:wrapNone/>
                <wp:docPr id="1678520808"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620000" cy="11805920"/>
                        </a:xfrm>
                        <a:prstGeom prst="rect">
                          <a:avLst/>
                        </a:prstGeom>
                        <a:solidFill>
                          <a:schemeClr val="tx2"/>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E48EA1" id="Rectangle 52" o:spid="_x0000_s1026" alt="&quot;&quot;" style="position:absolute;margin-left:-4.5pt;margin-top:-135.15pt;width:600pt;height:929.6pt;z-index:-251656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" fillcolor="#464e7e [3215]" stroked="f" strokeweight="0">
                <w10:wrap anchorx="page"/>
              </v:rect>
            </w:pict>
          </mc:Fallback>
        </mc:AlternateContent>
      </w:r>
      <w:r w:rsidRPr="00953151">
        <w:rPr>
          <w:rFonts w:eastAsiaTheme="majorEastAsia"/>
        </w:rPr>
        <mc:AlternateContent>
          <mc:Choice Requires="wps">
            <w:drawing>
              <wp:anchor distT="0" distB="0" distL="114300" distR="114300" simplePos="0" relativeHeight="251584512" behindDoc="1" locked="0" layoutInCell="1" allowOverlap="1" wp14:anchorId="1B8B2F66" wp14:editId="76F873B2">
                <wp:simplePos x="0" y="0"/>
                <wp:positionH relativeFrom="page">
                  <wp:posOffset>0</wp:posOffset>
                </wp:positionH>
                <wp:positionV relativeFrom="paragraph">
                  <wp:posOffset>-1583055</wp:posOffset>
                </wp:positionV>
                <wp:extent cx="7620000" cy="11091545"/>
                <wp:effectExtent l="0" t="0" r="0" b="0"/>
                <wp:wrapNone/>
                <wp:docPr id="1298912819" name="Rectangl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ltGray">
                        <a:xfrm>
                          <a:off x="0" y="0"/>
                          <a:ext cx="7620000" cy="11091545"/>
                        </a:xfrm>
                        <a:prstGeom prst="rect">
                          <a:avLst/>
                        </a:prstGeom>
                        <a:solidFill>
                          <a:schemeClr val="accent1"/>
                        </a:solidFill>
                        <a:ln w="0" cmpd="sng">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F298A3" id="Rectangle 52" o:spid="_x0000_s1026" alt="&quot;&quot;" style="position:absolute;margin-left:0;margin-top:-124.65pt;width:600pt;height:873.35pt;z-index:-2517319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" fillcolor="#484b5d [3204]" stroked="f" strokeweight="0">
                <w10:wrap anchorx="page"/>
              </v:rect>
            </w:pict>
          </mc:Fallback>
        </mc:AlternateContent>
      </w:r>
    </w:p>
    <w:p w14:paraId="15222252" w14:textId="08E9A4CD" w:rsidR="0096709D" w:rsidRPr="003351D8" w:rsidRDefault="00577548" w:rsidP="00953151">
      <w:pPr>
        <w:pStyle w:val="SectionDivider1"/>
      </w:pPr>
      <w:bookmarkStart w:id="226" w:name="_Toc207632052"/>
      <w:bookmarkStart w:id="227" w:name="_Toc225912872"/>
      <w:bookmarkStart w:id="228" w:name="_Toc222812366"/>
      <w:bookmarkStart w:id="229" w:name="_Toc225759135"/>
      <w:bookmarkStart w:id="230" w:name="_Toc225761911"/>
      <w:bookmarkStart w:id="231" w:name="_Toc225761939"/>
      <w:bookmarkStart w:id="232" w:name="_Toc225761944"/>
      <w:bookmarkStart w:id="233" w:name="_Toc225761967"/>
      <w:bookmarkStart w:id="234" w:name="_Toc225761995"/>
      <w:bookmarkStart w:id="235" w:name="_Toc225762002"/>
      <w:bookmarkStart w:id="236" w:name="_Toc225762007"/>
      <w:bookmarkStart w:id="237" w:name="_Toc225762013"/>
      <w:bookmarkStart w:id="238" w:name="_Toc225762176"/>
      <w:bookmarkStart w:id="239" w:name="_Toc225762182"/>
      <w:bookmarkStart w:id="240" w:name="_Toc225763054"/>
      <w:bookmarkStart w:id="241" w:name="_Toc225910586"/>
      <w:bookmarkStart w:id="242" w:name="_Toc225910640"/>
      <w:bookmarkStart w:id="243" w:name="_Toc225910666"/>
      <w:bookmarkStart w:id="244" w:name="_Toc225910696"/>
      <w:bookmarkStart w:id="245" w:name="_Toc225911505"/>
      <w:bookmarkStart w:id="246" w:name="_Toc225911521"/>
      <w:bookmarkStart w:id="247" w:name="_Toc225912406"/>
      <w:bookmarkStart w:id="248" w:name="_Toc225913058"/>
      <w:bookmarkStart w:id="249" w:name="_Toc225913092"/>
      <w:bookmarkStart w:id="250" w:name="_Toc225913281"/>
      <w:bookmarkStart w:id="251" w:name="_Toc273349039"/>
      <w:bookmarkStart w:id="252" w:name="_Toc273532134"/>
      <w:bookmarkStart w:id="253" w:name="_Toc274062007"/>
      <w:bookmarkStart w:id="254" w:name="_Toc290024758"/>
      <w:bookmarkStart w:id="255" w:name="_Toc292795894"/>
      <w:bookmarkStart w:id="256" w:name="_Toc292795904"/>
      <w:bookmarkStart w:id="257" w:name="_Toc292795951"/>
      <w:bookmarkStart w:id="258" w:name="_Toc292795958"/>
      <w:bookmarkStart w:id="259" w:name="_Toc294534328"/>
      <w:bookmarkStart w:id="260" w:name="_Toc326144384"/>
      <w:bookmarkStart w:id="261" w:name="_Toc326144430"/>
      <w:bookmarkStart w:id="262" w:name="_Toc326144461"/>
      <w:bookmarkStart w:id="263" w:name="_Toc326144501"/>
      <w:bookmarkStart w:id="264" w:name="_Toc326144523"/>
      <w:bookmarkStart w:id="265" w:name="_Toc326144582"/>
      <w:bookmarkStart w:id="266" w:name="_Toc326144617"/>
      <w:bookmarkStart w:id="267" w:name="_Toc326144711"/>
      <w:bookmarkStart w:id="268" w:name="_Toc3448800"/>
      <w:bookmarkStart w:id="269" w:name="_Toc207900907"/>
      <w:bookmarkStart w:id="270" w:name="_Toc207901045"/>
      <w:r w:rsidRPr="00953151">
        <w:t>A</w:t>
      </w:r>
      <w:r w:rsidR="00110D21" w:rsidRPr="00953151">
        <w:t>ppendices</w:t>
      </w:r>
      <w:bookmarkEnd w:id="226"/>
      <w:bookmarkEnd w:id="269"/>
      <w:bookmarkEnd w:id="270"/>
    </w:p>
    <w:p w14:paraId="620164C9" w14:textId="7488555E" w:rsidR="002C2D0E" w:rsidRPr="001D7218" w:rsidRDefault="002C2D0E" w:rsidP="001D7218">
      <w:pPr>
        <w:pStyle w:val="Disclaimerwhitetext"/>
      </w:pPr>
      <w:r w:rsidRPr="001D7218">
        <w:t>Appendix A Glossary</w:t>
      </w:r>
      <w:r w:rsidRPr="001D7218">
        <w:tab/>
      </w:r>
      <w:r w:rsidR="009251A5">
        <w:tab/>
      </w:r>
      <w:r w:rsidR="009251A5">
        <w:tab/>
      </w:r>
      <w:r w:rsidR="009251A5">
        <w:tab/>
      </w:r>
      <w:r w:rsidR="009251A5">
        <w:tab/>
      </w:r>
      <w:r w:rsidR="009251A5">
        <w:tab/>
      </w:r>
      <w:r w:rsidR="00F832EE" w:rsidRPr="001D7218">
        <w:t>42</w:t>
      </w:r>
    </w:p>
    <w:p w14:paraId="6A847086" w14:textId="074C48B0" w:rsidR="002C2D0E" w:rsidRPr="001D7218" w:rsidRDefault="002C2D0E" w:rsidP="001D7218">
      <w:pPr>
        <w:pStyle w:val="Disclaimerwhitetext"/>
      </w:pPr>
      <w:r w:rsidRPr="001D7218">
        <w:t>Appendix B Limitations</w:t>
      </w:r>
      <w:r w:rsidRPr="001D7218">
        <w:tab/>
      </w:r>
      <w:r w:rsidR="009251A5">
        <w:tab/>
      </w:r>
      <w:r w:rsidR="009251A5">
        <w:tab/>
      </w:r>
      <w:r w:rsidR="009251A5">
        <w:tab/>
      </w:r>
      <w:r w:rsidR="009251A5">
        <w:tab/>
      </w:r>
      <w:r w:rsidRPr="001D7218">
        <w:tab/>
      </w:r>
      <w:r w:rsidR="00F832EE" w:rsidRPr="001D7218">
        <w:t>44</w:t>
      </w:r>
    </w:p>
    <w:p w14:paraId="75DDA808" w14:textId="0A8EB347" w:rsidR="002C2D0E" w:rsidRPr="001D7218" w:rsidRDefault="002C2D0E" w:rsidP="001D7218">
      <w:pPr>
        <w:pStyle w:val="Disclaimerwhitetext"/>
      </w:pPr>
      <w:r w:rsidRPr="001D7218">
        <w:t xml:space="preserve">Appendix C </w:t>
      </w:r>
      <w:proofErr w:type="spellStart"/>
      <w:r w:rsidR="002049F1" w:rsidRPr="001D7218">
        <w:t>LoE</w:t>
      </w:r>
      <w:proofErr w:type="spellEnd"/>
      <w:r w:rsidR="002049F1" w:rsidRPr="001D7218">
        <w:t xml:space="preserve"> mapping to data collection tools</w:t>
      </w:r>
      <w:r w:rsidRPr="001D7218">
        <w:tab/>
      </w:r>
      <w:r w:rsidR="009251A5">
        <w:tab/>
      </w:r>
      <w:r w:rsidR="009251A5">
        <w:tab/>
      </w:r>
      <w:r w:rsidR="00F832EE" w:rsidRPr="001D7218">
        <w:t>46</w:t>
      </w:r>
    </w:p>
    <w:p w14:paraId="3E87C0A8" w14:textId="2CF9FD17" w:rsidR="008B666C" w:rsidRPr="00953151" w:rsidRDefault="002C2D0E" w:rsidP="00953151">
      <w:pPr>
        <w:pStyle w:val="Disclaimerwhitetext"/>
      </w:pPr>
      <w:r w:rsidRPr="001D7218">
        <w:t xml:space="preserve">Appendix D </w:t>
      </w:r>
      <w:r w:rsidR="002049F1" w:rsidRPr="001D7218">
        <w:t>Baseline system-wide indicators and theory of change</w:t>
      </w:r>
      <w:r w:rsidRPr="001D7218">
        <w:tab/>
      </w:r>
      <w:r w:rsidR="00F832EE" w:rsidRPr="001D7218">
        <w:t>48</w:t>
      </w:r>
      <w:r w:rsidR="005B538C" w:rsidRPr="001D7218">
        <w:rPr>
          <w:noProof/>
        </w:rPr>
        <w:drawing>
          <wp:anchor distT="0" distB="0" distL="114300" distR="114300" simplePos="0" relativeHeight="251635712" behindDoc="1" locked="0" layoutInCell="1" allowOverlap="1" wp14:anchorId="226E0E7D" wp14:editId="54A81913">
            <wp:simplePos x="0" y="0"/>
            <wp:positionH relativeFrom="column">
              <wp:posOffset>-728396</wp:posOffset>
            </wp:positionH>
            <wp:positionV relativeFrom="paragraph">
              <wp:posOffset>2378521</wp:posOffset>
            </wp:positionV>
            <wp:extent cx="7592060" cy="2058670"/>
            <wp:effectExtent l="0" t="0" r="8890" b="0"/>
            <wp:wrapNone/>
            <wp:docPr id="580447947"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47947" name="Graphic 69">
                      <a:extLst>
                        <a:ext uri="{C183D7F6-B498-43B3-948B-1728B52AA6E4}">
                          <adec:decorative xmlns:adec="http://schemas.microsoft.com/office/drawing/2017/decorative" val="1"/>
                        </a:ext>
                      </a:extLst>
                    </pic:cNvPr>
                    <pic:cNvPicPr>
                      <a:picLocks noChangeAspect="1"/>
                    </pic:cNvPicPr>
                  </pic:nvPicPr>
                  <pic:blipFill>
                    <a:blip r:embed="rId62">
                      <a:alphaModFix/>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7592060" cy="2058670"/>
                    </a:xfrm>
                    <a:prstGeom prst="rect">
                      <a:avLst/>
                    </a:prstGeom>
                  </pic:spPr>
                </pic:pic>
              </a:graphicData>
            </a:graphic>
          </wp:anchor>
        </w:drawing>
      </w:r>
      <w:bookmarkStart w:id="271" w:name="_Toc188271800"/>
      <w:r w:rsidR="008B666C">
        <w:br w:type="page"/>
      </w:r>
    </w:p>
    <w:p w14:paraId="0B0E35A4" w14:textId="3149FA14" w:rsidR="0025426D" w:rsidRPr="00D25A96" w:rsidRDefault="0025426D" w:rsidP="00193D56">
      <w:pPr>
        <w:pStyle w:val="AppendixHeading1"/>
        <w:rPr>
          <w:rStyle w:val="Hyperlink"/>
        </w:rPr>
      </w:pPr>
      <w:bookmarkStart w:id="272" w:name="_Toc207632053"/>
      <w:bookmarkStart w:id="273" w:name="_Toc207900908"/>
      <w:bookmarkStart w:id="274" w:name="_Toc207901046"/>
      <w:r w:rsidRPr="00D25A96">
        <w:rPr>
          <w:rStyle w:val="Hyperlink"/>
        </w:rPr>
        <w:lastRenderedPageBreak/>
        <w:t>Appendix A: Glossary</w:t>
      </w:r>
      <w:bookmarkEnd w:id="271"/>
      <w:bookmarkEnd w:id="272"/>
      <w:bookmarkEnd w:id="273"/>
      <w:bookmarkEnd w:id="274"/>
    </w:p>
    <w:tbl>
      <w:tblPr>
        <w:tblStyle w:val="GridTable4-Accent61"/>
        <w:tblW w:w="9498" w:type="dxa"/>
        <w:tblLayout w:type="fixed"/>
        <w:tblLook w:val="06A0" w:firstRow="1" w:lastRow="0" w:firstColumn="1" w:lastColumn="0" w:noHBand="1" w:noVBand="1"/>
        <w:tblCaption w:val="Glossary of terms"/>
        <w:tblDescription w:val="This lists all the acronyms "/>
      </w:tblPr>
      <w:tblGrid>
        <w:gridCol w:w="2007"/>
        <w:gridCol w:w="7491"/>
      </w:tblGrid>
      <w:tr w:rsidR="00B23014" w:rsidRPr="00486B53" w14:paraId="1581B5EC" w14:textId="77777777" w:rsidTr="007C3AE6">
        <w:trPr>
          <w:cnfStyle w:val="100000000000" w:firstRow="1" w:lastRow="0" w:firstColumn="0" w:lastColumn="0" w:oddVBand="0" w:evenVBand="0" w:oddHBand="0" w:evenHBand="0" w:firstRowFirstColumn="0" w:firstRowLastColumn="0" w:lastRowFirstColumn="0" w:lastRowLastColumn="0"/>
          <w:trHeight w:val="509"/>
          <w:tblHeader/>
        </w:trPr>
        <w:tc>
          <w:tcPr>
            <w:cnfStyle w:val="001000000000" w:firstRow="0" w:lastRow="0" w:firstColumn="1" w:lastColumn="0" w:oddVBand="0" w:evenVBand="0" w:oddHBand="0" w:evenHBand="0" w:firstRowFirstColumn="0" w:firstRowLastColumn="0" w:lastRowFirstColumn="0" w:lastRowLastColumn="0"/>
            <w:tcW w:w="2007" w:type="dxa"/>
          </w:tcPr>
          <w:p w14:paraId="200478EB" w14:textId="77777777" w:rsidR="00B23014" w:rsidRPr="007C3AE6" w:rsidRDefault="00B23014" w:rsidP="00AC65FD">
            <w:pPr>
              <w:pStyle w:val="TableHeadingWhite"/>
            </w:pPr>
            <w:r w:rsidRPr="007C3AE6">
              <w:t>Term</w:t>
            </w:r>
          </w:p>
        </w:tc>
        <w:tc>
          <w:tcPr>
            <w:tcW w:w="7491" w:type="dxa"/>
          </w:tcPr>
          <w:p w14:paraId="669FA4CA" w14:textId="77777777" w:rsidR="00B23014" w:rsidRPr="007C3AE6" w:rsidRDefault="00B23014" w:rsidP="00AC65FD">
            <w:pPr>
              <w:pStyle w:val="TableHeadingWhite"/>
              <w:cnfStyle w:val="100000000000" w:firstRow="1" w:lastRow="0" w:firstColumn="0" w:lastColumn="0" w:oddVBand="0" w:evenVBand="0" w:oddHBand="0" w:evenHBand="0" w:firstRowFirstColumn="0" w:firstRowLastColumn="0" w:lastRowFirstColumn="0" w:lastRowLastColumn="0"/>
            </w:pPr>
            <w:r w:rsidRPr="007C3AE6">
              <w:t>Definition</w:t>
            </w:r>
          </w:p>
        </w:tc>
      </w:tr>
      <w:tr w:rsidR="00B23014" w:rsidRPr="00486B53" w14:paraId="70708B03" w14:textId="77777777" w:rsidTr="007C3AE6">
        <w:trPr>
          <w:trHeight w:val="386"/>
        </w:trPr>
        <w:tc>
          <w:tcPr>
            <w:cnfStyle w:val="001000000000" w:firstRow="0" w:lastRow="0" w:firstColumn="1" w:lastColumn="0" w:oddVBand="0" w:evenVBand="0" w:oddHBand="0" w:evenHBand="0" w:firstRowFirstColumn="0" w:firstRowLastColumn="0" w:lastRowFirstColumn="0" w:lastRowLastColumn="0"/>
            <w:tcW w:w="2007" w:type="dxa"/>
          </w:tcPr>
          <w:p w14:paraId="2C2CDEBA" w14:textId="77777777" w:rsidR="00B23014" w:rsidRPr="00AF2DEF" w:rsidRDefault="00B23014" w:rsidP="007D2293">
            <w:pPr>
              <w:pStyle w:val="TableParagraph"/>
            </w:pPr>
            <w:r w:rsidRPr="00AF2DEF">
              <w:t>ACD</w:t>
            </w:r>
          </w:p>
        </w:tc>
        <w:tc>
          <w:tcPr>
            <w:tcW w:w="7491" w:type="dxa"/>
          </w:tcPr>
          <w:p w14:paraId="50693DB1"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Advance Care Directive</w:t>
            </w:r>
          </w:p>
        </w:tc>
      </w:tr>
      <w:tr w:rsidR="00B23014" w:rsidRPr="00486B53" w14:paraId="7EA6BE3D"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2891D885" w14:textId="77777777" w:rsidR="00B23014" w:rsidRPr="00AF2DEF" w:rsidRDefault="00B23014" w:rsidP="007D2293">
            <w:pPr>
              <w:pStyle w:val="TableParagraph"/>
            </w:pPr>
            <w:r w:rsidRPr="00AF2DEF">
              <w:t>ACP</w:t>
            </w:r>
          </w:p>
        </w:tc>
        <w:tc>
          <w:tcPr>
            <w:tcW w:w="7491" w:type="dxa"/>
          </w:tcPr>
          <w:p w14:paraId="7E2C257A"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Advance Care Plans</w:t>
            </w:r>
          </w:p>
        </w:tc>
      </w:tr>
      <w:tr w:rsidR="00B23014" w:rsidRPr="00486B53" w14:paraId="6E28FBA4"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5DDD335A" w14:textId="77777777" w:rsidR="00B23014" w:rsidRPr="00AF2DEF" w:rsidRDefault="00B23014" w:rsidP="007D2293">
            <w:pPr>
              <w:pStyle w:val="TableParagraph"/>
            </w:pPr>
            <w:r w:rsidRPr="00AF2DEF">
              <w:t>ACPA</w:t>
            </w:r>
          </w:p>
        </w:tc>
        <w:tc>
          <w:tcPr>
            <w:tcW w:w="7491" w:type="dxa"/>
          </w:tcPr>
          <w:p w14:paraId="0A07F404"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Advance Care Planning Australia</w:t>
            </w:r>
          </w:p>
        </w:tc>
      </w:tr>
      <w:tr w:rsidR="00B23014" w:rsidRPr="00486B53" w14:paraId="0D018D1E" w14:textId="77777777" w:rsidTr="007C3AE6">
        <w:trPr>
          <w:trHeight w:val="381"/>
        </w:trPr>
        <w:tc>
          <w:tcPr>
            <w:cnfStyle w:val="001000000000" w:firstRow="0" w:lastRow="0" w:firstColumn="1" w:lastColumn="0" w:oddVBand="0" w:evenVBand="0" w:oddHBand="0" w:evenHBand="0" w:firstRowFirstColumn="0" w:firstRowLastColumn="0" w:lastRowFirstColumn="0" w:lastRowLastColumn="0"/>
            <w:tcW w:w="2007" w:type="dxa"/>
          </w:tcPr>
          <w:p w14:paraId="354AB9A4" w14:textId="77777777" w:rsidR="00B23014" w:rsidRPr="00AF2DEF" w:rsidRDefault="00B23014" w:rsidP="007D2293">
            <w:pPr>
              <w:pStyle w:val="TableParagraph"/>
            </w:pPr>
            <w:r w:rsidRPr="00AF2DEF">
              <w:t>ADA</w:t>
            </w:r>
          </w:p>
        </w:tc>
        <w:tc>
          <w:tcPr>
            <w:tcW w:w="7491" w:type="dxa"/>
          </w:tcPr>
          <w:p w14:paraId="0EC0942F"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After Death Audit</w:t>
            </w:r>
          </w:p>
        </w:tc>
      </w:tr>
      <w:tr w:rsidR="00B23014" w:rsidRPr="00486B53" w14:paraId="4C721CF2"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0F8F7AAA" w14:textId="77777777" w:rsidR="00B23014" w:rsidRPr="00AF2DEF" w:rsidRDefault="00B23014" w:rsidP="007D2293">
            <w:pPr>
              <w:pStyle w:val="TableParagraph"/>
            </w:pPr>
            <w:r w:rsidRPr="00AF2DEF">
              <w:t>AIHW</w:t>
            </w:r>
          </w:p>
        </w:tc>
        <w:tc>
          <w:tcPr>
            <w:tcW w:w="7491" w:type="dxa"/>
          </w:tcPr>
          <w:p w14:paraId="0E61792B"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Australian Institute of Health and Welfare</w:t>
            </w:r>
          </w:p>
        </w:tc>
      </w:tr>
      <w:tr w:rsidR="00B23014" w:rsidRPr="00486B53" w14:paraId="24BA2DCC"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50CD3DD7" w14:textId="77777777" w:rsidR="00B23014" w:rsidRPr="00AF2DEF" w:rsidRDefault="00B23014" w:rsidP="007D2293">
            <w:pPr>
              <w:pStyle w:val="TableParagraph"/>
            </w:pPr>
            <w:r w:rsidRPr="00AF2DEF">
              <w:t>APP</w:t>
            </w:r>
          </w:p>
        </w:tc>
        <w:tc>
          <w:tcPr>
            <w:tcW w:w="7491" w:type="dxa"/>
          </w:tcPr>
          <w:p w14:paraId="6CCA3758"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Advanced Personal Plan</w:t>
            </w:r>
          </w:p>
        </w:tc>
      </w:tr>
      <w:tr w:rsidR="00B23014" w:rsidRPr="00486B53" w14:paraId="74CA3E56"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157BA448" w14:textId="77777777" w:rsidR="00B23014" w:rsidRPr="00AF2DEF" w:rsidRDefault="00B23014" w:rsidP="007D2293">
            <w:pPr>
              <w:pStyle w:val="TableParagraph"/>
            </w:pPr>
            <w:r w:rsidRPr="00AF2DEF">
              <w:t>AWPs</w:t>
            </w:r>
          </w:p>
        </w:tc>
        <w:tc>
          <w:tcPr>
            <w:tcW w:w="7491" w:type="dxa"/>
          </w:tcPr>
          <w:p w14:paraId="435A2856"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Activity Work Plans</w:t>
            </w:r>
          </w:p>
        </w:tc>
      </w:tr>
      <w:tr w:rsidR="00B23014" w:rsidRPr="00486B53" w14:paraId="6793CAC2"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0DC653F2" w14:textId="77777777" w:rsidR="00B23014" w:rsidRPr="00AF2DEF" w:rsidRDefault="00B23014" w:rsidP="007D2293">
            <w:pPr>
              <w:pStyle w:val="TableParagraph"/>
            </w:pPr>
            <w:r w:rsidRPr="00AF2DEF">
              <w:t>CoP</w:t>
            </w:r>
          </w:p>
        </w:tc>
        <w:tc>
          <w:tcPr>
            <w:tcW w:w="7491" w:type="dxa"/>
          </w:tcPr>
          <w:p w14:paraId="0C8F1135"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Community of Practice</w:t>
            </w:r>
          </w:p>
        </w:tc>
      </w:tr>
      <w:tr w:rsidR="00B23014" w:rsidRPr="00486B53" w14:paraId="46524965" w14:textId="77777777" w:rsidTr="007C3AE6">
        <w:trPr>
          <w:trHeight w:val="381"/>
        </w:trPr>
        <w:tc>
          <w:tcPr>
            <w:cnfStyle w:val="001000000000" w:firstRow="0" w:lastRow="0" w:firstColumn="1" w:lastColumn="0" w:oddVBand="0" w:evenVBand="0" w:oddHBand="0" w:evenHBand="0" w:firstRowFirstColumn="0" w:firstRowLastColumn="0" w:lastRowFirstColumn="0" w:lastRowLastColumn="0"/>
            <w:tcW w:w="2007" w:type="dxa"/>
          </w:tcPr>
          <w:p w14:paraId="2BD670A2" w14:textId="77777777" w:rsidR="00B23014" w:rsidRPr="00AF2DEF" w:rsidRDefault="00B23014" w:rsidP="007D2293">
            <w:pPr>
              <w:pStyle w:val="TableParagraph"/>
            </w:pPr>
            <w:r w:rsidRPr="00AF2DEF">
              <w:t>DLI</w:t>
            </w:r>
          </w:p>
        </w:tc>
        <w:tc>
          <w:tcPr>
            <w:tcW w:w="7491" w:type="dxa"/>
          </w:tcPr>
          <w:p w14:paraId="5CABCFDD"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Death Literacy Index</w:t>
            </w:r>
          </w:p>
        </w:tc>
      </w:tr>
      <w:tr w:rsidR="00B23014" w:rsidRPr="00486B53" w14:paraId="2747A525"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5DD6880C" w14:textId="1200D7BA" w:rsidR="00B23014" w:rsidRPr="00AF2DEF" w:rsidRDefault="004D0BA0" w:rsidP="007D2293">
            <w:pPr>
              <w:pStyle w:val="TableParagraph"/>
            </w:pPr>
            <w:r w:rsidRPr="004D0BA0">
              <w:t>DHDA</w:t>
            </w:r>
          </w:p>
        </w:tc>
        <w:tc>
          <w:tcPr>
            <w:tcW w:w="7491" w:type="dxa"/>
          </w:tcPr>
          <w:p w14:paraId="0A2E24D5" w14:textId="3A3EDAB3"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Department of</w:t>
            </w:r>
            <w:r w:rsidR="00707196">
              <w:t xml:space="preserve"> Health, Disability and Ageing</w:t>
            </w:r>
          </w:p>
        </w:tc>
      </w:tr>
      <w:tr w:rsidR="00B23014" w:rsidRPr="00486B53" w14:paraId="71427CC5"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029744E7" w14:textId="77777777" w:rsidR="00B23014" w:rsidRPr="00AF2DEF" w:rsidRDefault="00B23014" w:rsidP="007D2293">
            <w:pPr>
              <w:pStyle w:val="TableParagraph"/>
            </w:pPr>
            <w:r w:rsidRPr="00AF2DEF">
              <w:t>EOLC</w:t>
            </w:r>
          </w:p>
        </w:tc>
        <w:tc>
          <w:tcPr>
            <w:tcW w:w="7491" w:type="dxa"/>
          </w:tcPr>
          <w:p w14:paraId="003AF7D6"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End-of-Life Care</w:t>
            </w:r>
          </w:p>
        </w:tc>
      </w:tr>
      <w:tr w:rsidR="00B23014" w:rsidRPr="00486B53" w14:paraId="6D5E4DD1"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1EB992F7" w14:textId="77777777" w:rsidR="00B23014" w:rsidRPr="00AF2DEF" w:rsidRDefault="00B23014" w:rsidP="007D2293">
            <w:pPr>
              <w:pStyle w:val="TableParagraph"/>
            </w:pPr>
            <w:r w:rsidRPr="00AF2DEF">
              <w:t>FTE</w:t>
            </w:r>
          </w:p>
        </w:tc>
        <w:tc>
          <w:tcPr>
            <w:tcW w:w="7491" w:type="dxa"/>
          </w:tcPr>
          <w:p w14:paraId="5047CBB2"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Full Time Equivalent</w:t>
            </w:r>
          </w:p>
        </w:tc>
      </w:tr>
      <w:tr w:rsidR="00B23014" w:rsidRPr="00486B53" w14:paraId="62BE057F" w14:textId="77777777" w:rsidTr="007C3AE6">
        <w:trPr>
          <w:trHeight w:val="381"/>
        </w:trPr>
        <w:tc>
          <w:tcPr>
            <w:cnfStyle w:val="001000000000" w:firstRow="0" w:lastRow="0" w:firstColumn="1" w:lastColumn="0" w:oddVBand="0" w:evenVBand="0" w:oddHBand="0" w:evenHBand="0" w:firstRowFirstColumn="0" w:firstRowLastColumn="0" w:lastRowFirstColumn="0" w:lastRowLastColumn="0"/>
            <w:tcW w:w="2007" w:type="dxa"/>
          </w:tcPr>
          <w:p w14:paraId="55DC492E" w14:textId="77777777" w:rsidR="00B23014" w:rsidRPr="00AF2DEF" w:rsidRDefault="00B23014" w:rsidP="007D2293">
            <w:pPr>
              <w:pStyle w:val="TableParagraph"/>
            </w:pPr>
            <w:r w:rsidRPr="00AF2DEF">
              <w:t>GCfAHPC</w:t>
            </w:r>
          </w:p>
        </w:tc>
        <w:tc>
          <w:tcPr>
            <w:tcW w:w="7491" w:type="dxa"/>
          </w:tcPr>
          <w:p w14:paraId="7EF04618"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Greater Choice for At Home Palliative Care program</w:t>
            </w:r>
          </w:p>
        </w:tc>
      </w:tr>
      <w:tr w:rsidR="00B23014" w:rsidRPr="00486B53" w14:paraId="3F25CA5B"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2EE5BFDD" w14:textId="77777777" w:rsidR="00B23014" w:rsidRPr="00AF2DEF" w:rsidRDefault="00B23014" w:rsidP="007D2293">
            <w:pPr>
              <w:pStyle w:val="TableParagraph"/>
            </w:pPr>
            <w:r w:rsidRPr="00AF2DEF">
              <w:t>GP</w:t>
            </w:r>
          </w:p>
        </w:tc>
        <w:tc>
          <w:tcPr>
            <w:tcW w:w="7491" w:type="dxa"/>
          </w:tcPr>
          <w:p w14:paraId="3EFE5C40"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General Practitioner</w:t>
            </w:r>
          </w:p>
        </w:tc>
      </w:tr>
      <w:tr w:rsidR="00B23014" w:rsidRPr="00486B53" w14:paraId="3C13325C" w14:textId="77777777" w:rsidTr="007C3AE6">
        <w:trPr>
          <w:trHeight w:val="381"/>
        </w:trPr>
        <w:tc>
          <w:tcPr>
            <w:cnfStyle w:val="001000000000" w:firstRow="0" w:lastRow="0" w:firstColumn="1" w:lastColumn="0" w:oddVBand="0" w:evenVBand="0" w:oddHBand="0" w:evenHBand="0" w:firstRowFirstColumn="0" w:firstRowLastColumn="0" w:lastRowFirstColumn="0" w:lastRowLastColumn="0"/>
            <w:tcW w:w="2007" w:type="dxa"/>
          </w:tcPr>
          <w:p w14:paraId="27D0ED5C" w14:textId="77777777" w:rsidR="00B23014" w:rsidRPr="00AF2DEF" w:rsidRDefault="00B23014" w:rsidP="007D2293">
            <w:pPr>
              <w:pStyle w:val="TableParagraph"/>
            </w:pPr>
            <w:r w:rsidRPr="00AF2DEF">
              <w:t>HELP</w:t>
            </w:r>
          </w:p>
        </w:tc>
        <w:tc>
          <w:tcPr>
            <w:tcW w:w="7491" w:type="dxa"/>
          </w:tcPr>
          <w:p w14:paraId="152EB645"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Healthy End of Life Program</w:t>
            </w:r>
          </w:p>
        </w:tc>
      </w:tr>
      <w:tr w:rsidR="00B23014" w:rsidRPr="00486B53" w14:paraId="18D7A8E1"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477FBD3A" w14:textId="77777777" w:rsidR="00B23014" w:rsidRPr="00AF2DEF" w:rsidRDefault="00B23014" w:rsidP="007D2293">
            <w:pPr>
              <w:pStyle w:val="TableParagraph"/>
            </w:pPr>
            <w:r w:rsidRPr="00AF2DEF">
              <w:t>iRAD</w:t>
            </w:r>
          </w:p>
        </w:tc>
        <w:tc>
          <w:tcPr>
            <w:tcW w:w="7491" w:type="dxa"/>
          </w:tcPr>
          <w:p w14:paraId="0A8B30B1"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integrated Real-Time Activity Data</w:t>
            </w:r>
          </w:p>
        </w:tc>
      </w:tr>
      <w:tr w:rsidR="00B23014" w:rsidRPr="00486B53" w14:paraId="6A78420D"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24768A85" w14:textId="77777777" w:rsidR="00B23014" w:rsidRPr="00AF2DEF" w:rsidRDefault="00B23014" w:rsidP="007D2293">
            <w:pPr>
              <w:pStyle w:val="TableParagraph"/>
            </w:pPr>
            <w:r w:rsidRPr="00AF2DEF">
              <w:t>KPI</w:t>
            </w:r>
          </w:p>
        </w:tc>
        <w:tc>
          <w:tcPr>
            <w:tcW w:w="7491" w:type="dxa"/>
          </w:tcPr>
          <w:p w14:paraId="72ACCE6E"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Key Performance Indicator</w:t>
            </w:r>
          </w:p>
        </w:tc>
      </w:tr>
      <w:tr w:rsidR="00B23014" w:rsidRPr="00486B53" w14:paraId="563E4AD3" w14:textId="77777777" w:rsidTr="007C3AE6">
        <w:trPr>
          <w:trHeight w:val="381"/>
        </w:trPr>
        <w:tc>
          <w:tcPr>
            <w:cnfStyle w:val="001000000000" w:firstRow="0" w:lastRow="0" w:firstColumn="1" w:lastColumn="0" w:oddVBand="0" w:evenVBand="0" w:oddHBand="0" w:evenHBand="0" w:firstRowFirstColumn="0" w:firstRowLastColumn="0" w:lastRowFirstColumn="0" w:lastRowLastColumn="0"/>
            <w:tcW w:w="2007" w:type="dxa"/>
          </w:tcPr>
          <w:p w14:paraId="228AE2BD" w14:textId="77777777" w:rsidR="00B23014" w:rsidRPr="00AF2DEF" w:rsidRDefault="00B23014" w:rsidP="007D2293">
            <w:pPr>
              <w:pStyle w:val="TableParagraph"/>
            </w:pPr>
            <w:r w:rsidRPr="00AF2DEF">
              <w:t>LoE</w:t>
            </w:r>
          </w:p>
        </w:tc>
        <w:tc>
          <w:tcPr>
            <w:tcW w:w="7491" w:type="dxa"/>
          </w:tcPr>
          <w:p w14:paraId="4529235C"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Line of Enquiry</w:t>
            </w:r>
          </w:p>
        </w:tc>
      </w:tr>
      <w:tr w:rsidR="00B23014" w:rsidRPr="00486B53" w14:paraId="1DB9CD24"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2EC968A7" w14:textId="77777777" w:rsidR="00B23014" w:rsidRPr="00AF2DEF" w:rsidRDefault="00B23014" w:rsidP="007D2293">
            <w:pPr>
              <w:pStyle w:val="TableParagraph"/>
            </w:pPr>
            <w:r w:rsidRPr="00AF2DEF">
              <w:t>MBS</w:t>
            </w:r>
          </w:p>
        </w:tc>
        <w:tc>
          <w:tcPr>
            <w:tcW w:w="7491" w:type="dxa"/>
          </w:tcPr>
          <w:p w14:paraId="7FC0AD00"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Medicare Benefits Schedule</w:t>
            </w:r>
          </w:p>
        </w:tc>
      </w:tr>
      <w:tr w:rsidR="00B23014" w:rsidRPr="00486B53" w14:paraId="5BE97CE6" w14:textId="77777777" w:rsidTr="007C3AE6">
        <w:trPr>
          <w:trHeight w:val="381"/>
        </w:trPr>
        <w:tc>
          <w:tcPr>
            <w:cnfStyle w:val="001000000000" w:firstRow="0" w:lastRow="0" w:firstColumn="1" w:lastColumn="0" w:oddVBand="0" w:evenVBand="0" w:oddHBand="0" w:evenHBand="0" w:firstRowFirstColumn="0" w:firstRowLastColumn="0" w:lastRowFirstColumn="0" w:lastRowLastColumn="0"/>
            <w:tcW w:w="2007" w:type="dxa"/>
          </w:tcPr>
          <w:p w14:paraId="7BFFA688" w14:textId="77777777" w:rsidR="00B23014" w:rsidRPr="00AF2DEF" w:rsidRDefault="00B23014" w:rsidP="007D2293">
            <w:pPr>
              <w:pStyle w:val="TableParagraph"/>
            </w:pPr>
            <w:r w:rsidRPr="00AF2DEF">
              <w:t>OACP</w:t>
            </w:r>
          </w:p>
        </w:tc>
        <w:tc>
          <w:tcPr>
            <w:tcW w:w="7491" w:type="dxa"/>
          </w:tcPr>
          <w:p w14:paraId="19A4A20D"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Office of Advance Care Planning</w:t>
            </w:r>
          </w:p>
        </w:tc>
      </w:tr>
      <w:tr w:rsidR="00B23014" w:rsidRPr="00486B53" w14:paraId="0ACFCBAE"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27697BE4" w14:textId="77777777" w:rsidR="00B23014" w:rsidRPr="00AF2DEF" w:rsidRDefault="00B23014" w:rsidP="007D2293">
            <w:pPr>
              <w:pStyle w:val="TableParagraph"/>
            </w:pPr>
            <w:r w:rsidRPr="00AF2DEF">
              <w:t>PBS</w:t>
            </w:r>
          </w:p>
        </w:tc>
        <w:tc>
          <w:tcPr>
            <w:tcW w:w="7491" w:type="dxa"/>
          </w:tcPr>
          <w:p w14:paraId="14C2A8BB"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Pharmaceutical Benefits Scheme</w:t>
            </w:r>
          </w:p>
        </w:tc>
      </w:tr>
      <w:tr w:rsidR="00B23014" w:rsidRPr="00486B53" w14:paraId="74B7F66D"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60C57919" w14:textId="77777777" w:rsidR="00B23014" w:rsidRPr="00AF2DEF" w:rsidRDefault="00B23014" w:rsidP="007D2293">
            <w:pPr>
              <w:pStyle w:val="TableParagraph"/>
            </w:pPr>
            <w:r w:rsidRPr="00AF2DEF">
              <w:t>PCA</w:t>
            </w:r>
          </w:p>
        </w:tc>
        <w:tc>
          <w:tcPr>
            <w:tcW w:w="7491" w:type="dxa"/>
          </w:tcPr>
          <w:p w14:paraId="12C39857"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Palliative Care Australia</w:t>
            </w:r>
          </w:p>
        </w:tc>
      </w:tr>
      <w:tr w:rsidR="00B23014" w:rsidRPr="00486B53" w14:paraId="0CEA10AA" w14:textId="77777777" w:rsidTr="007C3AE6">
        <w:trPr>
          <w:trHeight w:val="381"/>
        </w:trPr>
        <w:tc>
          <w:tcPr>
            <w:cnfStyle w:val="001000000000" w:firstRow="0" w:lastRow="0" w:firstColumn="1" w:lastColumn="0" w:oddVBand="0" w:evenVBand="0" w:oddHBand="0" w:evenHBand="0" w:firstRowFirstColumn="0" w:firstRowLastColumn="0" w:lastRowFirstColumn="0" w:lastRowLastColumn="0"/>
            <w:tcW w:w="2007" w:type="dxa"/>
          </w:tcPr>
          <w:p w14:paraId="5075B5F9" w14:textId="77777777" w:rsidR="00B23014" w:rsidRPr="00AF2DEF" w:rsidRDefault="00B23014" w:rsidP="007D2293">
            <w:pPr>
              <w:pStyle w:val="TableParagraph"/>
            </w:pPr>
            <w:r w:rsidRPr="00AF2DEF">
              <w:t>PCPSS</w:t>
            </w:r>
          </w:p>
        </w:tc>
        <w:tc>
          <w:tcPr>
            <w:tcW w:w="7491" w:type="dxa"/>
          </w:tcPr>
          <w:p w14:paraId="4ED2ED65"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Palliative Care Problem Severity Score</w:t>
            </w:r>
          </w:p>
        </w:tc>
      </w:tr>
      <w:tr w:rsidR="00B23014" w:rsidRPr="00486B53" w14:paraId="40498A14" w14:textId="77777777" w:rsidTr="007C3AE6">
        <w:trPr>
          <w:trHeight w:val="381"/>
        </w:trPr>
        <w:tc>
          <w:tcPr>
            <w:cnfStyle w:val="001000000000" w:firstRow="0" w:lastRow="0" w:firstColumn="1" w:lastColumn="0" w:oddVBand="0" w:evenVBand="0" w:oddHBand="0" w:evenHBand="0" w:firstRowFirstColumn="0" w:firstRowLastColumn="0" w:lastRowFirstColumn="0" w:lastRowLastColumn="0"/>
            <w:tcW w:w="2007" w:type="dxa"/>
          </w:tcPr>
          <w:p w14:paraId="0A8DFC7D" w14:textId="77777777" w:rsidR="00B23014" w:rsidRPr="00AF2DEF" w:rsidRDefault="00B23014" w:rsidP="007D2293">
            <w:pPr>
              <w:pStyle w:val="TableParagraph"/>
            </w:pPr>
            <w:r w:rsidRPr="00AF2DEF">
              <w:t>PACOP</w:t>
            </w:r>
          </w:p>
        </w:tc>
        <w:tc>
          <w:tcPr>
            <w:tcW w:w="7491" w:type="dxa"/>
          </w:tcPr>
          <w:p w14:paraId="041BF9C4"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Palliative Aged Care Outcomes Program</w:t>
            </w:r>
          </w:p>
        </w:tc>
      </w:tr>
      <w:tr w:rsidR="00B23014" w:rsidRPr="00486B53" w14:paraId="6F90D87C"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6042EBBE" w14:textId="77777777" w:rsidR="00B23014" w:rsidRPr="00AF2DEF" w:rsidRDefault="00B23014" w:rsidP="007D2293">
            <w:pPr>
              <w:pStyle w:val="TableParagraph"/>
            </w:pPr>
            <w:r w:rsidRPr="00AF2DEF">
              <w:t>PCOC</w:t>
            </w:r>
          </w:p>
        </w:tc>
        <w:tc>
          <w:tcPr>
            <w:tcW w:w="7491" w:type="dxa"/>
          </w:tcPr>
          <w:p w14:paraId="025AC6FF"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Palliative Care Outcomes Collaboration</w:t>
            </w:r>
          </w:p>
        </w:tc>
      </w:tr>
      <w:tr w:rsidR="00B23014" w:rsidRPr="00486B53" w14:paraId="3CAF257A" w14:textId="77777777" w:rsidTr="007C3AE6">
        <w:trPr>
          <w:trHeight w:val="381"/>
        </w:trPr>
        <w:tc>
          <w:tcPr>
            <w:cnfStyle w:val="001000000000" w:firstRow="0" w:lastRow="0" w:firstColumn="1" w:lastColumn="0" w:oddVBand="0" w:evenVBand="0" w:oddHBand="0" w:evenHBand="0" w:firstRowFirstColumn="0" w:firstRowLastColumn="0" w:lastRowFirstColumn="0" w:lastRowLastColumn="0"/>
            <w:tcW w:w="2007" w:type="dxa"/>
          </w:tcPr>
          <w:p w14:paraId="22CE0191" w14:textId="77777777" w:rsidR="00B23014" w:rsidRPr="00AF2DEF" w:rsidRDefault="00B23014" w:rsidP="007D2293">
            <w:pPr>
              <w:pStyle w:val="TableParagraph"/>
            </w:pPr>
            <w:r w:rsidRPr="00AF2DEF">
              <w:t>PEPA</w:t>
            </w:r>
          </w:p>
        </w:tc>
        <w:tc>
          <w:tcPr>
            <w:tcW w:w="7491" w:type="dxa"/>
          </w:tcPr>
          <w:p w14:paraId="541ECD19"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The Program of Experience in the Palliative Approach</w:t>
            </w:r>
          </w:p>
        </w:tc>
      </w:tr>
      <w:tr w:rsidR="00B23014" w:rsidRPr="00486B53" w14:paraId="7DEABA21" w14:textId="77777777" w:rsidTr="007C3AE6">
        <w:trPr>
          <w:trHeight w:val="381"/>
        </w:trPr>
        <w:tc>
          <w:tcPr>
            <w:cnfStyle w:val="001000000000" w:firstRow="0" w:lastRow="0" w:firstColumn="1" w:lastColumn="0" w:oddVBand="0" w:evenVBand="0" w:oddHBand="0" w:evenHBand="0" w:firstRowFirstColumn="0" w:firstRowLastColumn="0" w:lastRowFirstColumn="0" w:lastRowLastColumn="0"/>
            <w:tcW w:w="2007" w:type="dxa"/>
          </w:tcPr>
          <w:p w14:paraId="263D9AA7" w14:textId="77777777" w:rsidR="00B23014" w:rsidRPr="00AF2DEF" w:rsidRDefault="00B23014" w:rsidP="007D2293">
            <w:pPr>
              <w:pStyle w:val="TableParagraph"/>
            </w:pPr>
            <w:r w:rsidRPr="00AF2DEF">
              <w:lastRenderedPageBreak/>
              <w:t>PHN</w:t>
            </w:r>
          </w:p>
        </w:tc>
        <w:tc>
          <w:tcPr>
            <w:tcW w:w="7491" w:type="dxa"/>
          </w:tcPr>
          <w:p w14:paraId="2462D0A3"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Primary Health Network</w:t>
            </w:r>
          </w:p>
        </w:tc>
      </w:tr>
      <w:tr w:rsidR="00B23014" w:rsidRPr="00486B53" w14:paraId="333F709B" w14:textId="77777777" w:rsidTr="007C3AE6">
        <w:trPr>
          <w:trHeight w:val="381"/>
        </w:trPr>
        <w:tc>
          <w:tcPr>
            <w:cnfStyle w:val="001000000000" w:firstRow="0" w:lastRow="0" w:firstColumn="1" w:lastColumn="0" w:oddVBand="0" w:evenVBand="0" w:oddHBand="0" w:evenHBand="0" w:firstRowFirstColumn="0" w:firstRowLastColumn="0" w:lastRowFirstColumn="0" w:lastRowLastColumn="0"/>
            <w:tcW w:w="2007" w:type="dxa"/>
          </w:tcPr>
          <w:p w14:paraId="30F377AE" w14:textId="77777777" w:rsidR="00B23014" w:rsidRPr="00AF2DEF" w:rsidRDefault="00B23014" w:rsidP="007D2293">
            <w:pPr>
              <w:pStyle w:val="TableParagraph"/>
            </w:pPr>
            <w:r w:rsidRPr="00AF2DEF">
              <w:t>QI</w:t>
            </w:r>
          </w:p>
        </w:tc>
        <w:tc>
          <w:tcPr>
            <w:tcW w:w="7491" w:type="dxa"/>
          </w:tcPr>
          <w:p w14:paraId="07431313"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Quality Improvement</w:t>
            </w:r>
          </w:p>
        </w:tc>
      </w:tr>
      <w:tr w:rsidR="00B23014" w:rsidRPr="00486B53" w14:paraId="1379ACFF" w14:textId="77777777" w:rsidTr="007C3AE6">
        <w:trPr>
          <w:trHeight w:val="381"/>
        </w:trPr>
        <w:tc>
          <w:tcPr>
            <w:cnfStyle w:val="001000000000" w:firstRow="0" w:lastRow="0" w:firstColumn="1" w:lastColumn="0" w:oddVBand="0" w:evenVBand="0" w:oddHBand="0" w:evenHBand="0" w:firstRowFirstColumn="0" w:firstRowLastColumn="0" w:lastRowFirstColumn="0" w:lastRowLastColumn="0"/>
            <w:tcW w:w="2007" w:type="dxa"/>
          </w:tcPr>
          <w:p w14:paraId="23CFC6B2" w14:textId="77777777" w:rsidR="00B23014" w:rsidRPr="00AF2DEF" w:rsidRDefault="00B23014" w:rsidP="007D2293">
            <w:pPr>
              <w:pStyle w:val="TableParagraph"/>
            </w:pPr>
            <w:r w:rsidRPr="00AF2DEF">
              <w:t>RACF</w:t>
            </w:r>
          </w:p>
        </w:tc>
        <w:tc>
          <w:tcPr>
            <w:tcW w:w="7491" w:type="dxa"/>
          </w:tcPr>
          <w:p w14:paraId="75067314"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Residential Aged Care Facility</w:t>
            </w:r>
          </w:p>
        </w:tc>
      </w:tr>
      <w:tr w:rsidR="00B23014" w:rsidRPr="00486B53" w14:paraId="1C6FC0E5"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3DEE6750" w14:textId="77777777" w:rsidR="00B23014" w:rsidRPr="00AF2DEF" w:rsidRDefault="00B23014" w:rsidP="007D2293">
            <w:pPr>
              <w:pStyle w:val="TableParagraph"/>
            </w:pPr>
            <w:r w:rsidRPr="00AF2DEF">
              <w:t>SAS</w:t>
            </w:r>
          </w:p>
        </w:tc>
        <w:tc>
          <w:tcPr>
            <w:tcW w:w="7491" w:type="dxa"/>
          </w:tcPr>
          <w:p w14:paraId="7DFE3622"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Symptom Assessment Scale</w:t>
            </w:r>
          </w:p>
        </w:tc>
      </w:tr>
      <w:tr w:rsidR="00B23014" w:rsidRPr="00486B53" w14:paraId="7F6E623E" w14:textId="77777777" w:rsidTr="007C3AE6">
        <w:trPr>
          <w:trHeight w:val="382"/>
        </w:trPr>
        <w:tc>
          <w:tcPr>
            <w:cnfStyle w:val="001000000000" w:firstRow="0" w:lastRow="0" w:firstColumn="1" w:lastColumn="0" w:oddVBand="0" w:evenVBand="0" w:oddHBand="0" w:evenHBand="0" w:firstRowFirstColumn="0" w:firstRowLastColumn="0" w:lastRowFirstColumn="0" w:lastRowLastColumn="0"/>
            <w:tcW w:w="2007" w:type="dxa"/>
          </w:tcPr>
          <w:p w14:paraId="0647E57D" w14:textId="77777777" w:rsidR="00B23014" w:rsidRPr="00AF2DEF" w:rsidRDefault="00B23014" w:rsidP="007D2293">
            <w:pPr>
              <w:pStyle w:val="TableParagraph"/>
            </w:pPr>
            <w:r w:rsidRPr="00AF2DEF">
              <w:t>SPaRTa</w:t>
            </w:r>
          </w:p>
        </w:tc>
        <w:tc>
          <w:tcPr>
            <w:tcW w:w="7491" w:type="dxa"/>
          </w:tcPr>
          <w:p w14:paraId="0F3BAD27" w14:textId="77777777" w:rsidR="00B23014" w:rsidRPr="00AF2DEF" w:rsidRDefault="00B23014" w:rsidP="007D2293">
            <w:pPr>
              <w:pStyle w:val="TableParagraph"/>
              <w:cnfStyle w:val="000000000000" w:firstRow="0" w:lastRow="0" w:firstColumn="0" w:lastColumn="0" w:oddVBand="0" w:evenVBand="0" w:oddHBand="0" w:evenHBand="0" w:firstRowFirstColumn="0" w:firstRowLastColumn="0" w:lastRowFirstColumn="0" w:lastRowLastColumn="0"/>
            </w:pPr>
            <w:r w:rsidRPr="00AF2DEF">
              <w:t>Specialist Palliative Care Rural Telehealth service</w:t>
            </w:r>
          </w:p>
        </w:tc>
      </w:tr>
    </w:tbl>
    <w:p w14:paraId="62DE7A96" w14:textId="77777777" w:rsidR="00D45037" w:rsidRPr="001D7218" w:rsidRDefault="00D45037" w:rsidP="001D7218">
      <w:r w:rsidRPr="001D7218">
        <w:br w:type="page"/>
      </w:r>
    </w:p>
    <w:p w14:paraId="7321C4FF" w14:textId="1C20E920" w:rsidR="00B23014" w:rsidRPr="00D25A96" w:rsidRDefault="00B23014" w:rsidP="00193D56">
      <w:pPr>
        <w:pStyle w:val="AppendixHeading1"/>
        <w:rPr>
          <w:rStyle w:val="Hyperlink"/>
        </w:rPr>
      </w:pPr>
      <w:bookmarkStart w:id="275" w:name="_Toc188271801"/>
      <w:bookmarkStart w:id="276" w:name="_Toc207632054"/>
      <w:bookmarkStart w:id="277" w:name="_Toc207900909"/>
      <w:bookmarkStart w:id="278" w:name="_Toc207901047"/>
      <w:r w:rsidRPr="00D25A96">
        <w:rPr>
          <w:rStyle w:val="Hyperlink"/>
        </w:rPr>
        <w:lastRenderedPageBreak/>
        <w:t xml:space="preserve">Appendix B: </w:t>
      </w:r>
      <w:r w:rsidR="007543A6" w:rsidRPr="00D25A96">
        <w:rPr>
          <w:rStyle w:val="Hyperlink"/>
        </w:rPr>
        <w:t>Limitations</w:t>
      </w:r>
      <w:bookmarkEnd w:id="275"/>
      <w:bookmarkEnd w:id="276"/>
      <w:bookmarkEnd w:id="277"/>
      <w:bookmarkEnd w:id="278"/>
    </w:p>
    <w:p w14:paraId="0E47421F" w14:textId="32BF2A98" w:rsidR="00E73409" w:rsidRPr="003351D8" w:rsidRDefault="00E73409" w:rsidP="003351D8">
      <w:r w:rsidRPr="003351D8">
        <w:t xml:space="preserve">This Baseline evaluation should be considered alongside </w:t>
      </w:r>
      <w:proofErr w:type="gramStart"/>
      <w:r w:rsidRPr="003351D8">
        <w:t>a number of</w:t>
      </w:r>
      <w:proofErr w:type="gramEnd"/>
      <w:r w:rsidRPr="003351D8">
        <w:t xml:space="preserve"> limitations that pertain to:</w:t>
      </w:r>
    </w:p>
    <w:p w14:paraId="5EC04819" w14:textId="3CBDE5D6" w:rsidR="00E73409" w:rsidRPr="003351D8" w:rsidRDefault="00E73409" w:rsidP="00033827">
      <w:pPr>
        <w:pStyle w:val="ListBullet"/>
      </w:pPr>
      <w:r w:rsidRPr="003351D8">
        <w:t>Program impact magnitude</w:t>
      </w:r>
    </w:p>
    <w:p w14:paraId="119AC0B3" w14:textId="0BB6AF53" w:rsidR="00E73409" w:rsidRPr="003351D8" w:rsidRDefault="00E73409" w:rsidP="00033827">
      <w:pPr>
        <w:pStyle w:val="ListBullet"/>
      </w:pPr>
      <w:r w:rsidRPr="003351D8">
        <w:t>Direct input from families, carers and individuals</w:t>
      </w:r>
    </w:p>
    <w:p w14:paraId="78DF4FCB" w14:textId="5262C16B" w:rsidR="00E73409" w:rsidRPr="003351D8" w:rsidRDefault="00E73409" w:rsidP="00033827">
      <w:pPr>
        <w:pStyle w:val="ListBullet"/>
      </w:pPr>
      <w:r w:rsidRPr="003351D8">
        <w:t>Data limitations</w:t>
      </w:r>
    </w:p>
    <w:p w14:paraId="204C7186" w14:textId="77777777" w:rsidR="00E73409" w:rsidRPr="003351D8" w:rsidRDefault="00E73409" w:rsidP="003351D8">
      <w:r w:rsidRPr="003351D8">
        <w:t>These are overviewed below.</w:t>
      </w:r>
    </w:p>
    <w:p w14:paraId="5F0FEA8D" w14:textId="296EF226" w:rsidR="00E73409" w:rsidRPr="006F28D4" w:rsidRDefault="00E73409" w:rsidP="006F28D4">
      <w:pPr>
        <w:pStyle w:val="AppendixHeadingB"/>
      </w:pPr>
      <w:bookmarkStart w:id="279" w:name="_Toc207632055"/>
      <w:bookmarkStart w:id="280" w:name="_Toc207900910"/>
      <w:bookmarkStart w:id="281" w:name="_Toc207901048"/>
      <w:r w:rsidRPr="006F28D4">
        <w:t>Program impact magnitude</w:t>
      </w:r>
      <w:bookmarkEnd w:id="279"/>
      <w:bookmarkEnd w:id="280"/>
      <w:bookmarkEnd w:id="281"/>
    </w:p>
    <w:p w14:paraId="00A5FF3D" w14:textId="77777777" w:rsidR="00E73409" w:rsidRPr="003351D8" w:rsidRDefault="00E73409" w:rsidP="003351D8">
      <w:r w:rsidRPr="003351D8">
        <w:t>Effective implementation of PHN activities is not likely to drive significant and systemic changes within the palliative care system. Contributing factors to this include:</w:t>
      </w:r>
    </w:p>
    <w:p w14:paraId="7B3D7CBB" w14:textId="533949CE" w:rsidR="00E73409" w:rsidRPr="003351D8" w:rsidRDefault="00E73409" w:rsidP="00033827">
      <w:pPr>
        <w:pStyle w:val="ListBullet"/>
      </w:pPr>
      <w:r w:rsidRPr="003351D8">
        <w:t>Overall Program funding of $37.5 million is likely insufficient to finance significant changes to the delivery of palliative care.</w:t>
      </w:r>
    </w:p>
    <w:p w14:paraId="00E70D45" w14:textId="61B8E778" w:rsidR="00E73409" w:rsidRPr="003351D8" w:rsidRDefault="00E73409" w:rsidP="00033827">
      <w:pPr>
        <w:pStyle w:val="ListBullet"/>
      </w:pPr>
      <w:r w:rsidRPr="003351D8">
        <w:t>Planning and implementing activities to support structural changes in palliative care are unlikely to be feasible within the current three-year lifespan of the Program.</w:t>
      </w:r>
    </w:p>
    <w:p w14:paraId="5C9C6A8B" w14:textId="4D2D251A" w:rsidR="00E73409" w:rsidRPr="003351D8" w:rsidRDefault="00E73409" w:rsidP="00033827">
      <w:pPr>
        <w:pStyle w:val="ListBullet"/>
      </w:pPr>
      <w:r w:rsidRPr="003351D8">
        <w:t>The size, scale and complexity of the palliative care system (including within each PHN region) requires a nuanced approach by PHNs to address the unique needs of their stakeholders. This reduces the likelihood of consistent priorities and activities between jurisdictions and geographies.</w:t>
      </w:r>
    </w:p>
    <w:p w14:paraId="77B04FBA" w14:textId="77777777" w:rsidR="00E73409" w:rsidRPr="001D7218" w:rsidRDefault="00E73409" w:rsidP="007971AA">
      <w:pPr>
        <w:pStyle w:val="AppendixHeadingB"/>
      </w:pPr>
      <w:bookmarkStart w:id="282" w:name="_Toc207632056"/>
      <w:bookmarkStart w:id="283" w:name="_Toc207900911"/>
      <w:bookmarkStart w:id="284" w:name="_Toc207901049"/>
      <w:r w:rsidRPr="001D7218">
        <w:t>Direct input from families, carers and individuals</w:t>
      </w:r>
      <w:bookmarkEnd w:id="282"/>
      <w:bookmarkEnd w:id="283"/>
      <w:bookmarkEnd w:id="284"/>
    </w:p>
    <w:p w14:paraId="172D821D" w14:textId="3E98562F" w:rsidR="00E73409" w:rsidRPr="008861A0" w:rsidRDefault="00E73409" w:rsidP="008861A0">
      <w:r w:rsidRPr="008861A0">
        <w:t>To date, PHNs had limited opportunity to directly engage with families, carers and individuals as part of Program implementation and design. While many have consumer voices and carer perspectives embedded into their governance processes and consultation, PHNs are not involved in the care delivery pathway and so direct exposure to needs and preferences was limited. This has limited the inclusion of any insights relating to the voices and perspectives of consumers within the Baseline report. A survey targeted towards these families, carers and individuals is to be released during Midpoint and Endpoint to better understand what influence the Program may be having on their needs and preferences.</w:t>
      </w:r>
    </w:p>
    <w:p w14:paraId="47E54869" w14:textId="77777777" w:rsidR="00E73409" w:rsidRPr="001D7218" w:rsidRDefault="00E73409" w:rsidP="007971AA">
      <w:pPr>
        <w:pStyle w:val="AppendixHeadingB"/>
      </w:pPr>
      <w:bookmarkStart w:id="285" w:name="_Toc207632057"/>
      <w:bookmarkStart w:id="286" w:name="_Toc207900912"/>
      <w:bookmarkStart w:id="287" w:name="_Toc207901050"/>
      <w:r w:rsidRPr="001D7218">
        <w:t>Data limitations</w:t>
      </w:r>
      <w:bookmarkEnd w:id="285"/>
      <w:bookmarkEnd w:id="286"/>
      <w:bookmarkEnd w:id="287"/>
    </w:p>
    <w:p w14:paraId="10A0D7F3" w14:textId="02136F0F" w:rsidR="00E73409" w:rsidRPr="008861A0" w:rsidRDefault="00E73409" w:rsidP="008861A0">
      <w:r w:rsidRPr="008861A0">
        <w:t>Palliative care is a growing area of healthcare within Australia that does not currently have a nationally consistent minimum dataset currently to support quantification of total activity or patient throughput. For data that is available, quality is an issue due to inconsistent collection and reporting methods. These present a challenge for leveraging existing data to understand the current state of palliative care in Australia, as well as for monitoring changes over time throughout the Program’s implementation.</w:t>
      </w:r>
    </w:p>
    <w:p w14:paraId="6FA897F4" w14:textId="63B69DF3" w:rsidR="00E73409" w:rsidRPr="008861A0" w:rsidRDefault="00E73409" w:rsidP="008861A0">
      <w:r w:rsidRPr="008861A0">
        <w:lastRenderedPageBreak/>
        <w:t>In addition, the following Program specific data limitations have impacted the Baseline evaluation:</w:t>
      </w:r>
    </w:p>
    <w:p w14:paraId="1B661033" w14:textId="492A6464" w:rsidR="00E73409" w:rsidRPr="008861A0" w:rsidRDefault="00E73409" w:rsidP="00033827">
      <w:pPr>
        <w:pStyle w:val="ListBullet"/>
      </w:pPr>
      <w:r w:rsidRPr="008861A0">
        <w:t>Inconsistent data collection methodologies and use of tools: PHN approaches to data collection during the Baseline tranche contained some inconsistencies. In a few cases, the use of specific tools intended for subsequent tranches (e.g., the DLI) were used by early adopting PHNs to support the ongoing monitoring and continuous improvement of their activities. Implementation of these tools varied and lacked standardisation, which limited the usefulness of insights. These tools have excluded from the Baseline analysis</w:t>
      </w:r>
      <w:r w:rsidR="00D45037" w:rsidRPr="008861A0">
        <w:t>.</w:t>
      </w:r>
    </w:p>
    <w:p w14:paraId="701EE4A5" w14:textId="6C367929" w:rsidR="00D45037" w:rsidRPr="008861A0" w:rsidRDefault="00D45037" w:rsidP="00507326">
      <w:r w:rsidRPr="008861A0">
        <w:br w:type="page"/>
      </w:r>
    </w:p>
    <w:p w14:paraId="67705FD6" w14:textId="3262D1D4" w:rsidR="003C40B7" w:rsidRPr="00D25A96" w:rsidRDefault="00E73409" w:rsidP="00193D56">
      <w:pPr>
        <w:pStyle w:val="AppendixHeading1"/>
        <w:rPr>
          <w:rStyle w:val="Hyperlink"/>
        </w:rPr>
      </w:pPr>
      <w:bookmarkStart w:id="288" w:name="_Toc188271802"/>
      <w:bookmarkStart w:id="289" w:name="_Toc207632058"/>
      <w:bookmarkStart w:id="290" w:name="_Toc207900913"/>
      <w:bookmarkStart w:id="291" w:name="_Toc207901051"/>
      <w:r w:rsidRPr="00D25A96">
        <w:rPr>
          <w:rStyle w:val="Hyperlink"/>
        </w:rPr>
        <w:lastRenderedPageBreak/>
        <w:t xml:space="preserve">Appendix C: </w:t>
      </w:r>
      <w:proofErr w:type="spellStart"/>
      <w:r w:rsidRPr="00D25A96">
        <w:rPr>
          <w:rStyle w:val="Hyperlink"/>
        </w:rPr>
        <w:t>LoE</w:t>
      </w:r>
      <w:proofErr w:type="spellEnd"/>
      <w:r w:rsidRPr="00D25A96">
        <w:rPr>
          <w:rStyle w:val="Hyperlink"/>
        </w:rPr>
        <w:t xml:space="preserve"> mapping to data collection tools</w:t>
      </w:r>
      <w:bookmarkEnd w:id="288"/>
      <w:bookmarkEnd w:id="289"/>
      <w:bookmarkEnd w:id="290"/>
      <w:bookmarkEnd w:id="291"/>
      <w:r w:rsidRPr="00D25A96">
        <w:rPr>
          <w:rStyle w:val="Hyperlink"/>
        </w:rPr>
        <w:t xml:space="preserve"> </w:t>
      </w:r>
    </w:p>
    <w:p w14:paraId="5D197C42" w14:textId="4E9B58A1" w:rsidR="003C40B7" w:rsidRPr="00AF2DEF" w:rsidRDefault="003C40B7" w:rsidP="00953151">
      <w:pPr>
        <w:pStyle w:val="Caption"/>
      </w:pPr>
      <w:r w:rsidRPr="00AF2DEF">
        <w:t xml:space="preserve">Table </w:t>
      </w:r>
      <w:r w:rsidRPr="00AF2DEF">
        <w:fldChar w:fldCharType="begin"/>
      </w:r>
      <w:r w:rsidRPr="00AF2DEF">
        <w:instrText xml:space="preserve"> SEQ Table \* ARABIC </w:instrText>
      </w:r>
      <w:r w:rsidRPr="00AF2DEF">
        <w:fldChar w:fldCharType="separate"/>
      </w:r>
      <w:r w:rsidR="00E864FD">
        <w:rPr>
          <w:noProof/>
        </w:rPr>
        <w:t>9</w:t>
      </w:r>
      <w:r w:rsidRPr="00AF2DEF">
        <w:fldChar w:fldCharType="end"/>
      </w:r>
      <w:r w:rsidRPr="00AF2DEF">
        <w:t xml:space="preserve">: </w:t>
      </w:r>
      <w:proofErr w:type="spellStart"/>
      <w:r w:rsidRPr="00AF2DEF">
        <w:t>LoEs</w:t>
      </w:r>
      <w:proofErr w:type="spellEnd"/>
      <w:r w:rsidRPr="00AF2DEF">
        <w:t xml:space="preserve"> mapping to data collection tools used in the Evaluation</w:t>
      </w:r>
    </w:p>
    <w:tbl>
      <w:tblPr>
        <w:tblW w:w="9512" w:type="dxa"/>
        <w:tblInd w:w="127" w:type="dxa"/>
        <w:tblLayout w:type="fixed"/>
        <w:tblCellMar>
          <w:left w:w="0" w:type="dxa"/>
          <w:right w:w="0" w:type="dxa"/>
        </w:tblCellMar>
        <w:tblLook w:val="01E0" w:firstRow="1" w:lastRow="1" w:firstColumn="1" w:lastColumn="1" w:noHBand="0" w:noVBand="0"/>
        <w:tblCaption w:val="Lines of Enquiry "/>
        <w:tblDescription w:val="This table links the data sources to the lines of enquiry to evidence the findings. "/>
      </w:tblPr>
      <w:tblGrid>
        <w:gridCol w:w="7071"/>
        <w:gridCol w:w="2441"/>
      </w:tblGrid>
      <w:tr w:rsidR="003C40B7" w:rsidRPr="00486B53" w14:paraId="4814C101" w14:textId="77777777" w:rsidTr="00AC65FD">
        <w:trPr>
          <w:trHeight w:val="480"/>
          <w:tblHeader/>
        </w:trPr>
        <w:tc>
          <w:tcPr>
            <w:tcW w:w="7071" w:type="dxa"/>
            <w:shd w:val="clear" w:color="auto" w:fill="ECECF6"/>
            <w:vAlign w:val="center"/>
          </w:tcPr>
          <w:p w14:paraId="35C0CB2A" w14:textId="77777777" w:rsidR="003C40B7" w:rsidRPr="000D7396" w:rsidRDefault="003C40B7" w:rsidP="00AC65FD">
            <w:pPr>
              <w:pStyle w:val="TableHeadingBlack"/>
            </w:pPr>
            <w:r w:rsidRPr="000D7396">
              <w:t>Data collection tool</w:t>
            </w:r>
          </w:p>
        </w:tc>
        <w:tc>
          <w:tcPr>
            <w:tcW w:w="2441" w:type="dxa"/>
            <w:shd w:val="clear" w:color="auto" w:fill="ECECF6"/>
            <w:vAlign w:val="center"/>
          </w:tcPr>
          <w:p w14:paraId="403EE645" w14:textId="77777777" w:rsidR="003C40B7" w:rsidRPr="000D7396" w:rsidRDefault="003C40B7" w:rsidP="00AC65FD">
            <w:pPr>
              <w:pStyle w:val="TableHeadingBlack"/>
            </w:pPr>
            <w:proofErr w:type="spellStart"/>
            <w:r w:rsidRPr="000D7396">
              <w:t>LoE</w:t>
            </w:r>
            <w:proofErr w:type="spellEnd"/>
            <w:r w:rsidRPr="000D7396">
              <w:t>(s)</w:t>
            </w:r>
          </w:p>
        </w:tc>
      </w:tr>
      <w:tr w:rsidR="003C40B7" w:rsidRPr="00486B53" w14:paraId="094AFBD0" w14:textId="77777777" w:rsidTr="00D45037">
        <w:trPr>
          <w:trHeight w:val="492"/>
        </w:trPr>
        <w:tc>
          <w:tcPr>
            <w:tcW w:w="7071" w:type="dxa"/>
            <w:tcBorders>
              <w:bottom w:val="dotted" w:sz="4" w:space="0" w:color="231F20"/>
            </w:tcBorders>
          </w:tcPr>
          <w:p w14:paraId="5F3D1855" w14:textId="77777777" w:rsidR="003C40B7" w:rsidRPr="007C3AE6" w:rsidRDefault="003C40B7" w:rsidP="007C3AE6">
            <w:pPr>
              <w:pStyle w:val="TableParagraph"/>
            </w:pPr>
            <w:r w:rsidRPr="007C3AE6">
              <w:t>PHN consultations</w:t>
            </w:r>
          </w:p>
        </w:tc>
        <w:tc>
          <w:tcPr>
            <w:tcW w:w="2441" w:type="dxa"/>
            <w:tcBorders>
              <w:bottom w:val="dotted" w:sz="4" w:space="0" w:color="231F20"/>
            </w:tcBorders>
          </w:tcPr>
          <w:p w14:paraId="45DB4DF8" w14:textId="77777777" w:rsidR="003C40B7" w:rsidRPr="007C3AE6" w:rsidRDefault="003C40B7" w:rsidP="007C3AE6">
            <w:pPr>
              <w:pStyle w:val="TableParagraph"/>
            </w:pPr>
            <w:r w:rsidRPr="007C3AE6">
              <w:t>2, 3, 4, 5, 6, 7, 9.</w:t>
            </w:r>
          </w:p>
        </w:tc>
      </w:tr>
      <w:tr w:rsidR="003C40B7" w:rsidRPr="00486B53" w14:paraId="15C3313B" w14:textId="77777777" w:rsidTr="00D45037">
        <w:trPr>
          <w:trHeight w:val="517"/>
        </w:trPr>
        <w:tc>
          <w:tcPr>
            <w:tcW w:w="7071" w:type="dxa"/>
            <w:tcBorders>
              <w:top w:val="dotted" w:sz="4" w:space="0" w:color="231F20"/>
              <w:bottom w:val="dotted" w:sz="4" w:space="0" w:color="231F20"/>
            </w:tcBorders>
          </w:tcPr>
          <w:p w14:paraId="1CAB1070" w14:textId="77777777" w:rsidR="003C40B7" w:rsidRPr="007C3AE6" w:rsidRDefault="003C40B7" w:rsidP="007C3AE6">
            <w:pPr>
              <w:pStyle w:val="TableParagraph"/>
            </w:pPr>
            <w:r w:rsidRPr="007C3AE6">
              <w:t>Scyne provided surveys to PHNs</w:t>
            </w:r>
          </w:p>
        </w:tc>
        <w:tc>
          <w:tcPr>
            <w:tcW w:w="2441" w:type="dxa"/>
            <w:tcBorders>
              <w:top w:val="dotted" w:sz="4" w:space="0" w:color="231F20"/>
              <w:bottom w:val="dotted" w:sz="4" w:space="0" w:color="231F20"/>
            </w:tcBorders>
          </w:tcPr>
          <w:p w14:paraId="69A2632A" w14:textId="77777777" w:rsidR="003C40B7" w:rsidRPr="007C3AE6" w:rsidRDefault="003C40B7" w:rsidP="007C3AE6">
            <w:pPr>
              <w:pStyle w:val="TableParagraph"/>
            </w:pPr>
            <w:r w:rsidRPr="007C3AE6">
              <w:t>2, 3, 4, 5, 6, 7, 9.</w:t>
            </w:r>
          </w:p>
        </w:tc>
      </w:tr>
      <w:tr w:rsidR="003C40B7" w:rsidRPr="00486B53" w14:paraId="279BA958" w14:textId="77777777" w:rsidTr="00D45037">
        <w:trPr>
          <w:trHeight w:val="614"/>
        </w:trPr>
        <w:tc>
          <w:tcPr>
            <w:tcW w:w="7071" w:type="dxa"/>
            <w:tcBorders>
              <w:top w:val="dotted" w:sz="4" w:space="0" w:color="231F20"/>
              <w:bottom w:val="dotted" w:sz="4" w:space="0" w:color="231F20"/>
            </w:tcBorders>
          </w:tcPr>
          <w:p w14:paraId="7C445848" w14:textId="77777777" w:rsidR="003C40B7" w:rsidRPr="007C3AE6" w:rsidRDefault="003C40B7" w:rsidP="007C3AE6">
            <w:pPr>
              <w:pStyle w:val="TableParagraph"/>
            </w:pPr>
            <w:r w:rsidRPr="007C3AE6">
              <w:t>Scyne provided surveys to service providers</w:t>
            </w:r>
          </w:p>
        </w:tc>
        <w:tc>
          <w:tcPr>
            <w:tcW w:w="2441" w:type="dxa"/>
            <w:tcBorders>
              <w:top w:val="dotted" w:sz="4" w:space="0" w:color="231F20"/>
              <w:bottom w:val="dotted" w:sz="4" w:space="0" w:color="231F20"/>
            </w:tcBorders>
          </w:tcPr>
          <w:p w14:paraId="64FBB6AB" w14:textId="77777777" w:rsidR="003C40B7" w:rsidRPr="007C3AE6" w:rsidRDefault="003C40B7" w:rsidP="007C3AE6">
            <w:pPr>
              <w:pStyle w:val="TableParagraph"/>
            </w:pPr>
            <w:r w:rsidRPr="007C3AE6">
              <w:t>1, 2, 4, 6, 8, 9, 11, 12, 13, 15, 16.</w:t>
            </w:r>
          </w:p>
        </w:tc>
      </w:tr>
      <w:tr w:rsidR="003C40B7" w:rsidRPr="00486B53" w14:paraId="6FDA1272" w14:textId="77777777" w:rsidTr="00D45037">
        <w:trPr>
          <w:trHeight w:val="565"/>
        </w:trPr>
        <w:tc>
          <w:tcPr>
            <w:tcW w:w="7071" w:type="dxa"/>
            <w:tcBorders>
              <w:top w:val="dotted" w:sz="4" w:space="0" w:color="231F20"/>
              <w:bottom w:val="dotted" w:sz="4" w:space="0" w:color="231F20"/>
            </w:tcBorders>
          </w:tcPr>
          <w:p w14:paraId="19BC6C0A" w14:textId="641DD3A4" w:rsidR="003C40B7" w:rsidRPr="007C3AE6" w:rsidRDefault="003C40B7" w:rsidP="007C3AE6">
            <w:pPr>
              <w:pStyle w:val="TableParagraph"/>
            </w:pPr>
            <w:r w:rsidRPr="007C3AE6">
              <w:t>Death Literacy Index</w:t>
            </w:r>
          </w:p>
        </w:tc>
        <w:tc>
          <w:tcPr>
            <w:tcW w:w="2441" w:type="dxa"/>
            <w:tcBorders>
              <w:top w:val="dotted" w:sz="4" w:space="0" w:color="231F20"/>
              <w:bottom w:val="dotted" w:sz="4" w:space="0" w:color="231F20"/>
            </w:tcBorders>
          </w:tcPr>
          <w:p w14:paraId="6C8971A7" w14:textId="77777777" w:rsidR="003C40B7" w:rsidRPr="007C3AE6" w:rsidRDefault="003C40B7" w:rsidP="007C3AE6">
            <w:pPr>
              <w:pStyle w:val="TableParagraph"/>
            </w:pPr>
            <w:r w:rsidRPr="007C3AE6">
              <w:t>11, 12, 13, 15.</w:t>
            </w:r>
          </w:p>
        </w:tc>
      </w:tr>
      <w:tr w:rsidR="003C40B7" w:rsidRPr="00486B53" w14:paraId="7B1BC2F8" w14:textId="77777777" w:rsidTr="00D45037">
        <w:trPr>
          <w:trHeight w:val="528"/>
        </w:trPr>
        <w:tc>
          <w:tcPr>
            <w:tcW w:w="7071" w:type="dxa"/>
            <w:tcBorders>
              <w:top w:val="dotted" w:sz="4" w:space="0" w:color="231F20"/>
              <w:bottom w:val="dotted" w:sz="4" w:space="0" w:color="231F20"/>
            </w:tcBorders>
          </w:tcPr>
          <w:p w14:paraId="1C028625" w14:textId="0AF9E6C0" w:rsidR="003C40B7" w:rsidRPr="007C3AE6" w:rsidRDefault="003C40B7" w:rsidP="007C3AE6">
            <w:pPr>
              <w:pStyle w:val="TableParagraph"/>
            </w:pPr>
            <w:r w:rsidRPr="007C3AE6">
              <w:t xml:space="preserve">Scyne proposed After Death Audit Form </w:t>
            </w:r>
          </w:p>
        </w:tc>
        <w:tc>
          <w:tcPr>
            <w:tcW w:w="2441" w:type="dxa"/>
            <w:tcBorders>
              <w:top w:val="dotted" w:sz="4" w:space="0" w:color="231F20"/>
              <w:bottom w:val="dotted" w:sz="4" w:space="0" w:color="231F20"/>
            </w:tcBorders>
          </w:tcPr>
          <w:p w14:paraId="27E0EE1E" w14:textId="77777777" w:rsidR="003C40B7" w:rsidRPr="007C3AE6" w:rsidRDefault="003C40B7" w:rsidP="007C3AE6">
            <w:pPr>
              <w:pStyle w:val="TableParagraph"/>
            </w:pPr>
            <w:r w:rsidRPr="007C3AE6">
              <w:t>1, 8, 10, 11, 13, 15, 16.</w:t>
            </w:r>
          </w:p>
        </w:tc>
      </w:tr>
      <w:tr w:rsidR="003C40B7" w:rsidRPr="00486B53" w14:paraId="33389D67" w14:textId="77777777" w:rsidTr="00D45037">
        <w:trPr>
          <w:trHeight w:val="867"/>
        </w:trPr>
        <w:tc>
          <w:tcPr>
            <w:tcW w:w="7071" w:type="dxa"/>
            <w:tcBorders>
              <w:top w:val="dotted" w:sz="4" w:space="0" w:color="231F20"/>
              <w:bottom w:val="dotted" w:sz="4" w:space="0" w:color="231F20"/>
            </w:tcBorders>
          </w:tcPr>
          <w:p w14:paraId="7313AEA2" w14:textId="77777777" w:rsidR="003C40B7" w:rsidRPr="007C3AE6" w:rsidRDefault="003C40B7" w:rsidP="007C3AE6">
            <w:pPr>
              <w:pStyle w:val="TableParagraph"/>
            </w:pPr>
            <w:r w:rsidRPr="007C3AE6">
              <w:t>AIHW National Integrated Health Services Information Analysis Asset (Palliative Care)</w:t>
            </w:r>
          </w:p>
        </w:tc>
        <w:tc>
          <w:tcPr>
            <w:tcW w:w="2441" w:type="dxa"/>
            <w:tcBorders>
              <w:top w:val="dotted" w:sz="4" w:space="0" w:color="231F20"/>
              <w:bottom w:val="dotted" w:sz="4" w:space="0" w:color="231F20"/>
            </w:tcBorders>
          </w:tcPr>
          <w:p w14:paraId="551F7782" w14:textId="77777777" w:rsidR="003C40B7" w:rsidRPr="007C3AE6" w:rsidRDefault="003C40B7" w:rsidP="007C3AE6">
            <w:pPr>
              <w:pStyle w:val="TableParagraph"/>
            </w:pPr>
            <w:r w:rsidRPr="007C3AE6">
              <w:t>1, 8, 10, 11, 12, 14, 16.</w:t>
            </w:r>
          </w:p>
        </w:tc>
      </w:tr>
      <w:tr w:rsidR="003C40B7" w:rsidRPr="00486B53" w14:paraId="71EE8341" w14:textId="77777777" w:rsidTr="00D45037">
        <w:trPr>
          <w:trHeight w:val="792"/>
        </w:trPr>
        <w:tc>
          <w:tcPr>
            <w:tcW w:w="7071" w:type="dxa"/>
            <w:tcBorders>
              <w:top w:val="dotted" w:sz="4" w:space="0" w:color="231F20"/>
              <w:bottom w:val="dotted" w:sz="4" w:space="0" w:color="231F20"/>
            </w:tcBorders>
          </w:tcPr>
          <w:p w14:paraId="1DFB56D4" w14:textId="674D23C6" w:rsidR="003C40B7" w:rsidRPr="007C3AE6" w:rsidRDefault="003C40B7" w:rsidP="007C3AE6">
            <w:pPr>
              <w:pStyle w:val="TableParagraph"/>
            </w:pPr>
            <w:r w:rsidRPr="007C3AE6">
              <w:t xml:space="preserve">Palliative Care Outcomes Collaboration (PCOC) </w:t>
            </w:r>
          </w:p>
        </w:tc>
        <w:tc>
          <w:tcPr>
            <w:tcW w:w="2441" w:type="dxa"/>
            <w:tcBorders>
              <w:top w:val="dotted" w:sz="4" w:space="0" w:color="231F20"/>
              <w:bottom w:val="dotted" w:sz="4" w:space="0" w:color="231F20"/>
            </w:tcBorders>
          </w:tcPr>
          <w:p w14:paraId="4E3ED7C2" w14:textId="77777777" w:rsidR="003C40B7" w:rsidRPr="007C3AE6" w:rsidRDefault="003C40B7" w:rsidP="007C3AE6">
            <w:pPr>
              <w:pStyle w:val="TableParagraph"/>
            </w:pPr>
            <w:r w:rsidRPr="007C3AE6">
              <w:t>1, 2, 3, 6, 7, 8, 10, 11, 12, 13, 15,</w:t>
            </w:r>
          </w:p>
          <w:p w14:paraId="5BE81806" w14:textId="77777777" w:rsidR="003C40B7" w:rsidRPr="007C3AE6" w:rsidRDefault="003C40B7" w:rsidP="007C3AE6">
            <w:pPr>
              <w:pStyle w:val="TableParagraph"/>
            </w:pPr>
            <w:r w:rsidRPr="007C3AE6">
              <w:t>16.</w:t>
            </w:r>
          </w:p>
        </w:tc>
      </w:tr>
    </w:tbl>
    <w:p w14:paraId="1AA98567" w14:textId="66635A0F" w:rsidR="003C40B7" w:rsidRPr="001D7218" w:rsidRDefault="003C40B7" w:rsidP="001D7218">
      <w:r w:rsidRPr="001D7218">
        <w:t>Key:</w:t>
      </w:r>
    </w:p>
    <w:tbl>
      <w:tblPr>
        <w:tblW w:w="9487" w:type="dxa"/>
        <w:tblInd w:w="152" w:type="dxa"/>
        <w:tblLayout w:type="fixed"/>
        <w:tblCellMar>
          <w:left w:w="0" w:type="dxa"/>
          <w:right w:w="0" w:type="dxa"/>
        </w:tblCellMar>
        <w:tblLook w:val="01E0" w:firstRow="1" w:lastRow="1" w:firstColumn="1" w:lastColumn="1" w:noHBand="0" w:noVBand="0"/>
        <w:tblCaption w:val="Key: of the lines of enquiry "/>
        <w:tblDescription w:val="This lists the lines of enquiry to support the table above where the data sources are mapped to lines of enquiry.  "/>
      </w:tblPr>
      <w:tblGrid>
        <w:gridCol w:w="922"/>
        <w:gridCol w:w="101"/>
        <w:gridCol w:w="8464"/>
      </w:tblGrid>
      <w:tr w:rsidR="003C40B7" w:rsidRPr="00486B53" w14:paraId="3B95F1AD" w14:textId="77777777" w:rsidTr="00AC65FD">
        <w:trPr>
          <w:trHeight w:val="480"/>
          <w:tblHeader/>
        </w:trPr>
        <w:tc>
          <w:tcPr>
            <w:tcW w:w="1023" w:type="dxa"/>
            <w:gridSpan w:val="2"/>
            <w:shd w:val="clear" w:color="auto" w:fill="ECECF6"/>
            <w:vAlign w:val="center"/>
          </w:tcPr>
          <w:p w14:paraId="746F7A1C" w14:textId="7AF9E0BA" w:rsidR="003C40B7" w:rsidRPr="00486B53" w:rsidRDefault="00713C6D" w:rsidP="00AC65FD">
            <w:pPr>
              <w:pStyle w:val="TableHeadingBlack"/>
            </w:pPr>
            <w:r>
              <w:t>#</w:t>
            </w:r>
          </w:p>
        </w:tc>
        <w:tc>
          <w:tcPr>
            <w:tcW w:w="8464" w:type="dxa"/>
            <w:shd w:val="clear" w:color="auto" w:fill="ECECF6"/>
            <w:vAlign w:val="center"/>
          </w:tcPr>
          <w:p w14:paraId="73AC7F20" w14:textId="77777777" w:rsidR="003C40B7" w:rsidRPr="00486B53" w:rsidRDefault="003C40B7" w:rsidP="00AC65FD">
            <w:pPr>
              <w:pStyle w:val="TableHeadingBlack"/>
            </w:pPr>
            <w:r w:rsidRPr="00486B53">
              <w:t>Line of</w:t>
            </w:r>
            <w:r w:rsidRPr="007C3AE6">
              <w:t xml:space="preserve"> </w:t>
            </w:r>
            <w:r w:rsidRPr="00486B53">
              <w:t>Enquiry (</w:t>
            </w:r>
            <w:proofErr w:type="spellStart"/>
            <w:r w:rsidRPr="00486B53">
              <w:t>LoE</w:t>
            </w:r>
            <w:proofErr w:type="spellEnd"/>
            <w:r w:rsidRPr="00486B53">
              <w:t>)</w:t>
            </w:r>
          </w:p>
        </w:tc>
      </w:tr>
      <w:tr w:rsidR="003C40B7" w:rsidRPr="00486B53" w14:paraId="5706D756" w14:textId="77777777" w:rsidTr="00DC074A">
        <w:trPr>
          <w:trHeight w:val="449"/>
        </w:trPr>
        <w:tc>
          <w:tcPr>
            <w:tcW w:w="1023" w:type="dxa"/>
            <w:gridSpan w:val="2"/>
            <w:tcBorders>
              <w:bottom w:val="dotted" w:sz="4" w:space="0" w:color="231F20"/>
            </w:tcBorders>
          </w:tcPr>
          <w:p w14:paraId="026547DA" w14:textId="77777777" w:rsidR="003C40B7" w:rsidRPr="008861A0" w:rsidRDefault="003C40B7" w:rsidP="008861A0">
            <w:pPr>
              <w:pStyle w:val="TableParagraph"/>
            </w:pPr>
            <w:r w:rsidRPr="008861A0">
              <w:t>1</w:t>
            </w:r>
          </w:p>
        </w:tc>
        <w:tc>
          <w:tcPr>
            <w:tcW w:w="8464" w:type="dxa"/>
            <w:tcBorders>
              <w:bottom w:val="dotted" w:sz="4" w:space="0" w:color="231F20"/>
            </w:tcBorders>
          </w:tcPr>
          <w:p w14:paraId="02822D0C" w14:textId="11AE3F11" w:rsidR="003C40B7" w:rsidRPr="007C3AE6" w:rsidRDefault="003C40B7" w:rsidP="007C3AE6">
            <w:pPr>
              <w:pStyle w:val="TableParagraph"/>
            </w:pPr>
            <w:r w:rsidRPr="007C3AE6">
              <w:t>To what extent has the Program reduced preventable hospitalisations?</w:t>
            </w:r>
          </w:p>
        </w:tc>
      </w:tr>
      <w:tr w:rsidR="003C40B7" w:rsidRPr="00486B53" w14:paraId="18AE6F91" w14:textId="77777777" w:rsidTr="00D45037">
        <w:trPr>
          <w:trHeight w:val="470"/>
        </w:trPr>
        <w:tc>
          <w:tcPr>
            <w:tcW w:w="1023" w:type="dxa"/>
            <w:gridSpan w:val="2"/>
            <w:tcBorders>
              <w:top w:val="dotted" w:sz="4" w:space="0" w:color="231F20"/>
              <w:bottom w:val="dotted" w:sz="4" w:space="0" w:color="231F20"/>
            </w:tcBorders>
          </w:tcPr>
          <w:p w14:paraId="3C7FF500" w14:textId="77777777" w:rsidR="003C40B7" w:rsidRPr="008861A0" w:rsidRDefault="003C40B7" w:rsidP="008861A0">
            <w:pPr>
              <w:pStyle w:val="TableParagraph"/>
            </w:pPr>
            <w:r w:rsidRPr="008861A0">
              <w:t>2</w:t>
            </w:r>
          </w:p>
        </w:tc>
        <w:tc>
          <w:tcPr>
            <w:tcW w:w="8464" w:type="dxa"/>
            <w:tcBorders>
              <w:top w:val="dotted" w:sz="4" w:space="0" w:color="231F20"/>
              <w:bottom w:val="dotted" w:sz="4" w:space="0" w:color="231F20"/>
            </w:tcBorders>
          </w:tcPr>
          <w:p w14:paraId="13E6CF61" w14:textId="77777777" w:rsidR="003C40B7" w:rsidRPr="007C3AE6" w:rsidRDefault="003C40B7" w:rsidP="007C3AE6">
            <w:pPr>
              <w:pStyle w:val="TableParagraph"/>
            </w:pPr>
            <w:r w:rsidRPr="007C3AE6">
              <w:t>Is the design of the Program appropriate and effective in achieving the Program objectives?</w:t>
            </w:r>
          </w:p>
        </w:tc>
      </w:tr>
      <w:tr w:rsidR="003C40B7" w:rsidRPr="00486B53" w14:paraId="3A18C1D8" w14:textId="77777777" w:rsidTr="00D45037">
        <w:trPr>
          <w:trHeight w:val="710"/>
        </w:trPr>
        <w:tc>
          <w:tcPr>
            <w:tcW w:w="1023" w:type="dxa"/>
            <w:gridSpan w:val="2"/>
            <w:tcBorders>
              <w:top w:val="dotted" w:sz="4" w:space="0" w:color="231F20"/>
              <w:bottom w:val="dotted" w:sz="4" w:space="0" w:color="231F20"/>
            </w:tcBorders>
          </w:tcPr>
          <w:p w14:paraId="76FAD168" w14:textId="77777777" w:rsidR="003C40B7" w:rsidRPr="008861A0" w:rsidRDefault="003C40B7" w:rsidP="008861A0">
            <w:pPr>
              <w:pStyle w:val="TableParagraph"/>
            </w:pPr>
            <w:r w:rsidRPr="008861A0">
              <w:t>3</w:t>
            </w:r>
          </w:p>
        </w:tc>
        <w:tc>
          <w:tcPr>
            <w:tcW w:w="8464" w:type="dxa"/>
            <w:tcBorders>
              <w:top w:val="dotted" w:sz="4" w:space="0" w:color="231F20"/>
              <w:bottom w:val="dotted" w:sz="4" w:space="0" w:color="231F20"/>
            </w:tcBorders>
          </w:tcPr>
          <w:p w14:paraId="0F408AC8" w14:textId="77777777" w:rsidR="003C40B7" w:rsidRPr="007C3AE6" w:rsidRDefault="003C40B7" w:rsidP="007C3AE6">
            <w:pPr>
              <w:pStyle w:val="TableParagraph"/>
            </w:pPr>
            <w:r w:rsidRPr="007C3AE6">
              <w:t>How appropriate is the current funding and resourcing model to enable PHNs to meet the Program objectives? Is this consistent across PHNs?</w:t>
            </w:r>
          </w:p>
        </w:tc>
      </w:tr>
      <w:tr w:rsidR="003C40B7" w:rsidRPr="00486B53" w14:paraId="3AD67103" w14:textId="77777777" w:rsidTr="00D45037">
        <w:trPr>
          <w:trHeight w:val="650"/>
        </w:trPr>
        <w:tc>
          <w:tcPr>
            <w:tcW w:w="1023" w:type="dxa"/>
            <w:gridSpan w:val="2"/>
            <w:tcBorders>
              <w:top w:val="dotted" w:sz="4" w:space="0" w:color="231F20"/>
              <w:bottom w:val="dotted" w:sz="4" w:space="0" w:color="231F20"/>
            </w:tcBorders>
          </w:tcPr>
          <w:p w14:paraId="62D1553B" w14:textId="77777777" w:rsidR="003C40B7" w:rsidRPr="008861A0" w:rsidRDefault="003C40B7" w:rsidP="008861A0">
            <w:pPr>
              <w:pStyle w:val="TableParagraph"/>
            </w:pPr>
            <w:r w:rsidRPr="008861A0">
              <w:t>4</w:t>
            </w:r>
          </w:p>
        </w:tc>
        <w:tc>
          <w:tcPr>
            <w:tcW w:w="8464" w:type="dxa"/>
            <w:tcBorders>
              <w:top w:val="dotted" w:sz="4" w:space="0" w:color="231F20"/>
              <w:bottom w:val="dotted" w:sz="4" w:space="0" w:color="231F20"/>
            </w:tcBorders>
          </w:tcPr>
          <w:p w14:paraId="13BFA981" w14:textId="77777777" w:rsidR="003C40B7" w:rsidRPr="007C3AE6" w:rsidRDefault="003C40B7" w:rsidP="007C3AE6">
            <w:pPr>
              <w:pStyle w:val="TableParagraph"/>
            </w:pPr>
            <w:r w:rsidRPr="007C3AE6">
              <w:t>How effective have governance arrangements been for implementing and achieving the objectives of the GCFAHPC Program?</w:t>
            </w:r>
          </w:p>
        </w:tc>
      </w:tr>
      <w:tr w:rsidR="003C40B7" w:rsidRPr="00486B53" w14:paraId="5619B03C" w14:textId="77777777" w:rsidTr="00D45037">
        <w:trPr>
          <w:trHeight w:val="470"/>
        </w:trPr>
        <w:tc>
          <w:tcPr>
            <w:tcW w:w="1023" w:type="dxa"/>
            <w:gridSpan w:val="2"/>
            <w:tcBorders>
              <w:top w:val="dotted" w:sz="4" w:space="0" w:color="231F20"/>
              <w:bottom w:val="dotted" w:sz="4" w:space="0" w:color="231F20"/>
            </w:tcBorders>
          </w:tcPr>
          <w:p w14:paraId="4FBA4DF1" w14:textId="77777777" w:rsidR="003C40B7" w:rsidRPr="008861A0" w:rsidRDefault="003C40B7" w:rsidP="008861A0">
            <w:pPr>
              <w:pStyle w:val="TableParagraph"/>
            </w:pPr>
            <w:r w:rsidRPr="008861A0">
              <w:t>5</w:t>
            </w:r>
          </w:p>
        </w:tc>
        <w:tc>
          <w:tcPr>
            <w:tcW w:w="8464" w:type="dxa"/>
            <w:tcBorders>
              <w:top w:val="dotted" w:sz="4" w:space="0" w:color="231F20"/>
              <w:bottom w:val="dotted" w:sz="4" w:space="0" w:color="231F20"/>
            </w:tcBorders>
          </w:tcPr>
          <w:p w14:paraId="394CE5D3" w14:textId="77777777" w:rsidR="003C40B7" w:rsidRPr="007C3AE6" w:rsidRDefault="003C40B7" w:rsidP="007C3AE6">
            <w:pPr>
              <w:pStyle w:val="TableParagraph"/>
            </w:pPr>
            <w:r w:rsidRPr="007C3AE6">
              <w:t>To what extent do activities/initiatives implemented by PHNs align with Program objectives?</w:t>
            </w:r>
          </w:p>
        </w:tc>
      </w:tr>
      <w:tr w:rsidR="003C40B7" w:rsidRPr="00486B53" w14:paraId="54C62D4F" w14:textId="77777777" w:rsidTr="00D45037">
        <w:trPr>
          <w:trHeight w:val="649"/>
        </w:trPr>
        <w:tc>
          <w:tcPr>
            <w:tcW w:w="1023" w:type="dxa"/>
            <w:gridSpan w:val="2"/>
            <w:tcBorders>
              <w:top w:val="dotted" w:sz="4" w:space="0" w:color="231F20"/>
              <w:bottom w:val="dotted" w:sz="4" w:space="0" w:color="231F20"/>
            </w:tcBorders>
          </w:tcPr>
          <w:p w14:paraId="328ACCCF" w14:textId="77777777" w:rsidR="003C40B7" w:rsidRPr="008861A0" w:rsidRDefault="003C40B7" w:rsidP="008861A0">
            <w:pPr>
              <w:pStyle w:val="TableParagraph"/>
            </w:pPr>
            <w:r w:rsidRPr="008861A0">
              <w:t>6</w:t>
            </w:r>
          </w:p>
        </w:tc>
        <w:tc>
          <w:tcPr>
            <w:tcW w:w="8464" w:type="dxa"/>
            <w:tcBorders>
              <w:top w:val="dotted" w:sz="4" w:space="0" w:color="231F20"/>
              <w:bottom w:val="dotted" w:sz="4" w:space="0" w:color="231F20"/>
            </w:tcBorders>
          </w:tcPr>
          <w:p w14:paraId="11DFE0F7" w14:textId="77777777" w:rsidR="003C40B7" w:rsidRPr="007C3AE6" w:rsidRDefault="003C40B7" w:rsidP="007C3AE6">
            <w:pPr>
              <w:pStyle w:val="TableParagraph"/>
            </w:pPr>
            <w:r w:rsidRPr="007C3AE6">
              <w:t>How appropriate are PHN activities and initiatives in meeting the preferences and needs of individuals/carers/ workforce?</w:t>
            </w:r>
          </w:p>
        </w:tc>
      </w:tr>
      <w:tr w:rsidR="003C40B7" w:rsidRPr="00486B53" w14:paraId="29CC8374" w14:textId="77777777" w:rsidTr="00D45037">
        <w:trPr>
          <w:trHeight w:val="470"/>
        </w:trPr>
        <w:tc>
          <w:tcPr>
            <w:tcW w:w="1023" w:type="dxa"/>
            <w:gridSpan w:val="2"/>
            <w:tcBorders>
              <w:top w:val="dotted" w:sz="4" w:space="0" w:color="231F20"/>
              <w:bottom w:val="dotted" w:sz="4" w:space="0" w:color="231F20"/>
            </w:tcBorders>
          </w:tcPr>
          <w:p w14:paraId="51C517C6" w14:textId="77777777" w:rsidR="003C40B7" w:rsidRPr="008861A0" w:rsidRDefault="003C40B7" w:rsidP="008861A0">
            <w:pPr>
              <w:pStyle w:val="TableParagraph"/>
            </w:pPr>
            <w:r w:rsidRPr="008861A0">
              <w:t>7</w:t>
            </w:r>
          </w:p>
        </w:tc>
        <w:tc>
          <w:tcPr>
            <w:tcW w:w="8464" w:type="dxa"/>
            <w:tcBorders>
              <w:top w:val="dotted" w:sz="4" w:space="0" w:color="231F20"/>
              <w:bottom w:val="dotted" w:sz="4" w:space="0" w:color="231F20"/>
            </w:tcBorders>
          </w:tcPr>
          <w:p w14:paraId="112DEC3C" w14:textId="77777777" w:rsidR="003C40B7" w:rsidRPr="007C3AE6" w:rsidRDefault="003C40B7" w:rsidP="007C3AE6">
            <w:pPr>
              <w:pStyle w:val="TableParagraph"/>
            </w:pPr>
            <w:r w:rsidRPr="007C3AE6">
              <w:t>Has the Program been implemented as planned (within PHNs, as well as nationally)?</w:t>
            </w:r>
          </w:p>
        </w:tc>
      </w:tr>
      <w:tr w:rsidR="003C40B7" w:rsidRPr="00486B53" w14:paraId="0578C9FD" w14:textId="77777777" w:rsidTr="00D45037">
        <w:trPr>
          <w:trHeight w:val="470"/>
        </w:trPr>
        <w:tc>
          <w:tcPr>
            <w:tcW w:w="1023" w:type="dxa"/>
            <w:gridSpan w:val="2"/>
            <w:tcBorders>
              <w:top w:val="dotted" w:sz="4" w:space="0" w:color="231F20"/>
              <w:bottom w:val="dotted" w:sz="4" w:space="0" w:color="231F20"/>
            </w:tcBorders>
          </w:tcPr>
          <w:p w14:paraId="25DBC1D3" w14:textId="77777777" w:rsidR="003C40B7" w:rsidRPr="008861A0" w:rsidRDefault="003C40B7" w:rsidP="008861A0">
            <w:pPr>
              <w:pStyle w:val="TableParagraph"/>
            </w:pPr>
            <w:r w:rsidRPr="008861A0">
              <w:t>8</w:t>
            </w:r>
          </w:p>
        </w:tc>
        <w:tc>
          <w:tcPr>
            <w:tcW w:w="8464" w:type="dxa"/>
            <w:tcBorders>
              <w:top w:val="dotted" w:sz="4" w:space="0" w:color="231F20"/>
              <w:bottom w:val="dotted" w:sz="4" w:space="0" w:color="231F20"/>
            </w:tcBorders>
          </w:tcPr>
          <w:p w14:paraId="7AA77678" w14:textId="77777777" w:rsidR="003C40B7" w:rsidRPr="007C3AE6" w:rsidRDefault="003C40B7" w:rsidP="007C3AE6">
            <w:pPr>
              <w:pStyle w:val="TableParagraph"/>
            </w:pPr>
            <w:r w:rsidRPr="007C3AE6">
              <w:t>To what extent are services coordinated, integrated, and are able to provide continuity of palliative care?</w:t>
            </w:r>
          </w:p>
        </w:tc>
      </w:tr>
      <w:tr w:rsidR="003C40B7" w:rsidRPr="00486B53" w14:paraId="36EEC1CD" w14:textId="77777777" w:rsidTr="00D45037">
        <w:trPr>
          <w:trHeight w:val="650"/>
        </w:trPr>
        <w:tc>
          <w:tcPr>
            <w:tcW w:w="1023" w:type="dxa"/>
            <w:gridSpan w:val="2"/>
            <w:tcBorders>
              <w:top w:val="dotted" w:sz="4" w:space="0" w:color="231F20"/>
              <w:bottom w:val="dotted" w:sz="4" w:space="0" w:color="231F20"/>
            </w:tcBorders>
          </w:tcPr>
          <w:p w14:paraId="05E9B413" w14:textId="77777777" w:rsidR="003C40B7" w:rsidRPr="008861A0" w:rsidRDefault="003C40B7" w:rsidP="008861A0">
            <w:pPr>
              <w:pStyle w:val="TableParagraph"/>
            </w:pPr>
            <w:r w:rsidRPr="008861A0">
              <w:t>9</w:t>
            </w:r>
          </w:p>
        </w:tc>
        <w:tc>
          <w:tcPr>
            <w:tcW w:w="8464" w:type="dxa"/>
            <w:tcBorders>
              <w:top w:val="dotted" w:sz="4" w:space="0" w:color="231F20"/>
              <w:bottom w:val="dotted" w:sz="4" w:space="0" w:color="231F20"/>
            </w:tcBorders>
          </w:tcPr>
          <w:p w14:paraId="71ADE31D" w14:textId="77777777" w:rsidR="003C40B7" w:rsidRPr="008861A0" w:rsidRDefault="003C40B7" w:rsidP="008861A0">
            <w:pPr>
              <w:pStyle w:val="TableParagraph"/>
            </w:pPr>
            <w:r w:rsidRPr="008861A0">
              <w:t>To what extent has the Program generated and used data to support continuous improvement of services across sectors?</w:t>
            </w:r>
          </w:p>
        </w:tc>
      </w:tr>
      <w:tr w:rsidR="003C40B7" w:rsidRPr="00486B53" w14:paraId="18BE1679" w14:textId="77777777" w:rsidTr="007B65CF">
        <w:trPr>
          <w:trHeight w:val="470"/>
        </w:trPr>
        <w:tc>
          <w:tcPr>
            <w:tcW w:w="1023" w:type="dxa"/>
            <w:gridSpan w:val="2"/>
            <w:tcBorders>
              <w:top w:val="dotted" w:sz="4" w:space="0" w:color="231F20"/>
              <w:bottom w:val="dotted" w:sz="4" w:space="0" w:color="231F20"/>
            </w:tcBorders>
          </w:tcPr>
          <w:p w14:paraId="008DAF77" w14:textId="77777777" w:rsidR="003C40B7" w:rsidRPr="008861A0" w:rsidRDefault="003C40B7" w:rsidP="008861A0">
            <w:pPr>
              <w:pStyle w:val="TableParagraph"/>
            </w:pPr>
            <w:r w:rsidRPr="008861A0">
              <w:lastRenderedPageBreak/>
              <w:t>10</w:t>
            </w:r>
          </w:p>
        </w:tc>
        <w:tc>
          <w:tcPr>
            <w:tcW w:w="8464" w:type="dxa"/>
            <w:tcBorders>
              <w:top w:val="dotted" w:sz="4" w:space="0" w:color="231F20"/>
              <w:bottom w:val="dotted" w:sz="4" w:space="0" w:color="231F20"/>
            </w:tcBorders>
            <w:vAlign w:val="center"/>
          </w:tcPr>
          <w:p w14:paraId="5691217A" w14:textId="68552D30" w:rsidR="003C40B7" w:rsidRPr="008861A0" w:rsidRDefault="003C40B7" w:rsidP="008861A0">
            <w:pPr>
              <w:pStyle w:val="TableParagraph"/>
            </w:pPr>
            <w:r w:rsidRPr="008861A0">
              <w:t>To what extent has the Program improved access to palliative care at home and in the community?</w:t>
            </w:r>
          </w:p>
        </w:tc>
      </w:tr>
      <w:tr w:rsidR="003C40B7" w:rsidRPr="00486B53" w14:paraId="5E87D126" w14:textId="77777777" w:rsidTr="00D45037">
        <w:trPr>
          <w:trHeight w:val="470"/>
        </w:trPr>
        <w:tc>
          <w:tcPr>
            <w:tcW w:w="1023" w:type="dxa"/>
            <w:gridSpan w:val="2"/>
            <w:tcBorders>
              <w:top w:val="dotted" w:sz="4" w:space="0" w:color="231F20"/>
              <w:bottom w:val="dotted" w:sz="4" w:space="0" w:color="231F20"/>
            </w:tcBorders>
          </w:tcPr>
          <w:p w14:paraId="4F70D408" w14:textId="77777777" w:rsidR="003C40B7" w:rsidRPr="008861A0" w:rsidRDefault="003C40B7" w:rsidP="008861A0">
            <w:pPr>
              <w:pStyle w:val="TableParagraph"/>
            </w:pPr>
            <w:r w:rsidRPr="008861A0">
              <w:t>11</w:t>
            </w:r>
          </w:p>
        </w:tc>
        <w:tc>
          <w:tcPr>
            <w:tcW w:w="8464" w:type="dxa"/>
            <w:tcBorders>
              <w:top w:val="dotted" w:sz="4" w:space="0" w:color="231F20"/>
              <w:bottom w:val="dotted" w:sz="4" w:space="0" w:color="231F20"/>
            </w:tcBorders>
          </w:tcPr>
          <w:p w14:paraId="368319F6" w14:textId="77777777" w:rsidR="003C40B7" w:rsidRPr="008861A0" w:rsidRDefault="003C40B7" w:rsidP="008861A0">
            <w:pPr>
              <w:pStyle w:val="TableParagraph"/>
            </w:pPr>
            <w:r w:rsidRPr="008861A0">
              <w:t>How appropriate is the Program at meeting the needs and preferences of families, individuals and carers?</w:t>
            </w:r>
          </w:p>
        </w:tc>
      </w:tr>
      <w:tr w:rsidR="003C40B7" w:rsidRPr="00486B53" w14:paraId="6BB94E04" w14:textId="77777777" w:rsidTr="00D45037">
        <w:trPr>
          <w:trHeight w:val="470"/>
        </w:trPr>
        <w:tc>
          <w:tcPr>
            <w:tcW w:w="1023" w:type="dxa"/>
            <w:gridSpan w:val="2"/>
            <w:tcBorders>
              <w:top w:val="dotted" w:sz="4" w:space="0" w:color="231F20"/>
              <w:bottom w:val="dotted" w:sz="4" w:space="0" w:color="231F20"/>
            </w:tcBorders>
          </w:tcPr>
          <w:p w14:paraId="1B6F9665" w14:textId="77777777" w:rsidR="003C40B7" w:rsidRPr="008861A0" w:rsidRDefault="003C40B7" w:rsidP="008861A0">
            <w:pPr>
              <w:pStyle w:val="TableParagraph"/>
            </w:pPr>
            <w:r w:rsidRPr="008861A0">
              <w:t>12</w:t>
            </w:r>
          </w:p>
        </w:tc>
        <w:tc>
          <w:tcPr>
            <w:tcW w:w="8464" w:type="dxa"/>
            <w:tcBorders>
              <w:top w:val="dotted" w:sz="4" w:space="0" w:color="231F20"/>
              <w:bottom w:val="dotted" w:sz="4" w:space="0" w:color="231F20"/>
            </w:tcBorders>
          </w:tcPr>
          <w:p w14:paraId="22E95046" w14:textId="77777777" w:rsidR="003C40B7" w:rsidRPr="008861A0" w:rsidRDefault="003C40B7" w:rsidP="008861A0">
            <w:pPr>
              <w:pStyle w:val="TableParagraph"/>
            </w:pPr>
            <w:r w:rsidRPr="008861A0">
              <w:t>To what extent has awareness of palliative care in the community (including family and carers) increased?</w:t>
            </w:r>
          </w:p>
        </w:tc>
      </w:tr>
      <w:tr w:rsidR="003C40B7" w:rsidRPr="00486B53" w14:paraId="62E94791" w14:textId="77777777" w:rsidTr="00D45037">
        <w:trPr>
          <w:trHeight w:val="710"/>
        </w:trPr>
        <w:tc>
          <w:tcPr>
            <w:tcW w:w="922" w:type="dxa"/>
            <w:tcBorders>
              <w:top w:val="dotted" w:sz="4" w:space="0" w:color="231F20"/>
              <w:bottom w:val="dotted" w:sz="4" w:space="0" w:color="231F20"/>
            </w:tcBorders>
          </w:tcPr>
          <w:p w14:paraId="066E2DFA" w14:textId="77777777" w:rsidR="003C40B7" w:rsidRPr="008861A0" w:rsidRDefault="003C40B7" w:rsidP="008861A0">
            <w:pPr>
              <w:pStyle w:val="TableParagraph"/>
            </w:pPr>
            <w:r w:rsidRPr="008861A0">
              <w:t>13</w:t>
            </w:r>
          </w:p>
        </w:tc>
        <w:tc>
          <w:tcPr>
            <w:tcW w:w="8565" w:type="dxa"/>
            <w:gridSpan w:val="2"/>
            <w:tcBorders>
              <w:top w:val="dotted" w:sz="4" w:space="0" w:color="231F20"/>
              <w:bottom w:val="dotted" w:sz="4" w:space="0" w:color="231F20"/>
            </w:tcBorders>
          </w:tcPr>
          <w:p w14:paraId="4BE6737C" w14:textId="77777777" w:rsidR="003C40B7" w:rsidRPr="008861A0" w:rsidRDefault="003C40B7" w:rsidP="008861A0">
            <w:pPr>
              <w:pStyle w:val="TableParagraph"/>
            </w:pPr>
            <w:r w:rsidRPr="008861A0">
              <w:t>To what extent has the Program increased individual awareness of palliative care options and choices (including ACP)</w:t>
            </w:r>
          </w:p>
        </w:tc>
      </w:tr>
      <w:tr w:rsidR="003C40B7" w:rsidRPr="00486B53" w14:paraId="0F4790E4" w14:textId="77777777" w:rsidTr="00D45037">
        <w:trPr>
          <w:trHeight w:val="470"/>
        </w:trPr>
        <w:tc>
          <w:tcPr>
            <w:tcW w:w="922" w:type="dxa"/>
            <w:tcBorders>
              <w:top w:val="dotted" w:sz="4" w:space="0" w:color="231F20"/>
              <w:bottom w:val="dotted" w:sz="4" w:space="0" w:color="231F20"/>
            </w:tcBorders>
          </w:tcPr>
          <w:p w14:paraId="2A6B789E" w14:textId="77777777" w:rsidR="003C40B7" w:rsidRPr="008861A0" w:rsidRDefault="003C40B7" w:rsidP="008861A0">
            <w:pPr>
              <w:pStyle w:val="TableParagraph"/>
            </w:pPr>
            <w:r w:rsidRPr="008861A0">
              <w:t>14</w:t>
            </w:r>
          </w:p>
        </w:tc>
        <w:tc>
          <w:tcPr>
            <w:tcW w:w="8565" w:type="dxa"/>
            <w:gridSpan w:val="2"/>
            <w:tcBorders>
              <w:top w:val="dotted" w:sz="4" w:space="0" w:color="231F20"/>
              <w:bottom w:val="dotted" w:sz="4" w:space="0" w:color="231F20"/>
            </w:tcBorders>
          </w:tcPr>
          <w:p w14:paraId="77FF114C" w14:textId="16B60CD9" w:rsidR="003C40B7" w:rsidRPr="008861A0" w:rsidRDefault="003C40B7" w:rsidP="008861A0">
            <w:pPr>
              <w:pStyle w:val="TableParagraph"/>
            </w:pPr>
            <w:r w:rsidRPr="008861A0">
              <w:t>How cost-effective is the Program?</w:t>
            </w:r>
          </w:p>
        </w:tc>
      </w:tr>
      <w:tr w:rsidR="003C40B7" w:rsidRPr="00486B53" w14:paraId="2A71DFDE" w14:textId="77777777" w:rsidTr="00D45037">
        <w:trPr>
          <w:trHeight w:val="710"/>
        </w:trPr>
        <w:tc>
          <w:tcPr>
            <w:tcW w:w="922" w:type="dxa"/>
            <w:tcBorders>
              <w:top w:val="dotted" w:sz="4" w:space="0" w:color="231F20"/>
              <w:bottom w:val="dotted" w:sz="4" w:space="0" w:color="231F20"/>
            </w:tcBorders>
          </w:tcPr>
          <w:p w14:paraId="478E2D1B" w14:textId="77777777" w:rsidR="003C40B7" w:rsidRPr="008861A0" w:rsidRDefault="003C40B7" w:rsidP="008861A0">
            <w:pPr>
              <w:pStyle w:val="TableParagraph"/>
            </w:pPr>
            <w:r w:rsidRPr="008861A0">
              <w:t>15</w:t>
            </w:r>
          </w:p>
        </w:tc>
        <w:tc>
          <w:tcPr>
            <w:tcW w:w="8565" w:type="dxa"/>
            <w:gridSpan w:val="2"/>
            <w:tcBorders>
              <w:top w:val="dotted" w:sz="4" w:space="0" w:color="231F20"/>
              <w:bottom w:val="dotted" w:sz="4" w:space="0" w:color="231F20"/>
            </w:tcBorders>
          </w:tcPr>
          <w:p w14:paraId="34653A14" w14:textId="7B83327F" w:rsidR="003C40B7" w:rsidRPr="008861A0" w:rsidRDefault="003C40B7" w:rsidP="008861A0">
            <w:pPr>
              <w:pStyle w:val="TableParagraph"/>
            </w:pPr>
            <w:r w:rsidRPr="008861A0">
              <w:t xml:space="preserve">To what extent has </w:t>
            </w:r>
            <w:r w:rsidR="00EC670D" w:rsidRPr="008861A0">
              <w:t xml:space="preserve">the </w:t>
            </w:r>
            <w:r w:rsidRPr="008861A0">
              <w:t>Program increased workforce knowledge and awareness of palliative care options and services available?</w:t>
            </w:r>
          </w:p>
        </w:tc>
      </w:tr>
      <w:tr w:rsidR="003C40B7" w:rsidRPr="00486B53" w14:paraId="469DECCA" w14:textId="77777777" w:rsidTr="00D45037">
        <w:trPr>
          <w:trHeight w:val="710"/>
        </w:trPr>
        <w:tc>
          <w:tcPr>
            <w:tcW w:w="922" w:type="dxa"/>
            <w:tcBorders>
              <w:top w:val="dotted" w:sz="4" w:space="0" w:color="231F20"/>
              <w:bottom w:val="dotted" w:sz="4" w:space="0" w:color="231F20"/>
            </w:tcBorders>
          </w:tcPr>
          <w:p w14:paraId="6DA60FE0" w14:textId="77777777" w:rsidR="003C40B7" w:rsidRPr="008861A0" w:rsidRDefault="003C40B7" w:rsidP="008861A0">
            <w:pPr>
              <w:pStyle w:val="TableParagraph"/>
            </w:pPr>
            <w:r w:rsidRPr="008861A0">
              <w:t>16</w:t>
            </w:r>
          </w:p>
        </w:tc>
        <w:tc>
          <w:tcPr>
            <w:tcW w:w="8565" w:type="dxa"/>
            <w:gridSpan w:val="2"/>
            <w:tcBorders>
              <w:top w:val="dotted" w:sz="4" w:space="0" w:color="231F20"/>
              <w:bottom w:val="dotted" w:sz="4" w:space="0" w:color="231F20"/>
            </w:tcBorders>
          </w:tcPr>
          <w:p w14:paraId="16BC087A" w14:textId="521E28C0" w:rsidR="003C40B7" w:rsidRPr="008861A0" w:rsidRDefault="003C40B7" w:rsidP="008861A0">
            <w:pPr>
              <w:pStyle w:val="TableParagraph"/>
            </w:pPr>
            <w:r w:rsidRPr="008861A0">
              <w:t>To what extent has Program increased workforce confidence and skills in providing palliative care services?</w:t>
            </w:r>
          </w:p>
        </w:tc>
      </w:tr>
    </w:tbl>
    <w:p w14:paraId="4337C847" w14:textId="77777777" w:rsidR="003C40B7" w:rsidRPr="008861A0" w:rsidRDefault="003C40B7" w:rsidP="008861A0">
      <w:r w:rsidRPr="008861A0">
        <w:br w:type="page"/>
      </w:r>
    </w:p>
    <w:p w14:paraId="171CA141" w14:textId="3DBD6D4B" w:rsidR="006C5CF1" w:rsidRPr="00D25A96" w:rsidRDefault="00E56EE6" w:rsidP="00193D56">
      <w:pPr>
        <w:pStyle w:val="AppendixHeading1"/>
        <w:rPr>
          <w:rStyle w:val="Hyperlink"/>
        </w:rPr>
      </w:pPr>
      <w:bookmarkStart w:id="292" w:name="_Ref188263224"/>
      <w:bookmarkStart w:id="293" w:name="_Ref188263469"/>
      <w:bookmarkStart w:id="294" w:name="_Ref188263552"/>
      <w:bookmarkStart w:id="295" w:name="_Toc188271803"/>
      <w:bookmarkStart w:id="296" w:name="_Toc207632059"/>
      <w:bookmarkStart w:id="297" w:name="_Toc207900914"/>
      <w:bookmarkStart w:id="298" w:name="_Toc207901052"/>
      <w:r w:rsidRPr="00D25A96">
        <w:rPr>
          <w:rStyle w:val="Hyperlink"/>
        </w:rPr>
        <w:lastRenderedPageBreak/>
        <w:t>Appendix D</w:t>
      </w:r>
      <w:r w:rsidR="00A01C93" w:rsidRPr="00D25A96">
        <w:rPr>
          <w:rStyle w:val="Hyperlink"/>
        </w:rPr>
        <w:t>:</w:t>
      </w:r>
      <w:r w:rsidRPr="00D25A96">
        <w:rPr>
          <w:rStyle w:val="Hyperlink"/>
        </w:rPr>
        <w:t xml:space="preserve"> Baseline indicators and </w:t>
      </w:r>
      <w:bookmarkEnd w:id="292"/>
      <w:bookmarkEnd w:id="293"/>
      <w:bookmarkEnd w:id="294"/>
      <w:bookmarkEnd w:id="295"/>
      <w:r w:rsidR="00C226F6" w:rsidRPr="00D25A96">
        <w:rPr>
          <w:rStyle w:val="Hyperlink"/>
        </w:rPr>
        <w:t>hypotheses</w:t>
      </w:r>
      <w:bookmarkEnd w:id="296"/>
      <w:bookmarkEnd w:id="297"/>
      <w:bookmarkEnd w:id="298"/>
    </w:p>
    <w:p w14:paraId="4DE390CC" w14:textId="2CC6276A" w:rsidR="00730D93" w:rsidRPr="008861A0" w:rsidRDefault="006C5CF1" w:rsidP="008861A0">
      <w:r w:rsidRPr="008861A0">
        <w:t xml:space="preserve">As part of the Baseline tranche of the Evaluation a set of key indicators have been identified that are intended to serve as a benchmark for future comparison to assess impact of the Program at Endpoint. </w:t>
      </w:r>
    </w:p>
    <w:p w14:paraId="02E3D65A" w14:textId="1D7786D2" w:rsidR="005F22D9" w:rsidRPr="008861A0" w:rsidRDefault="005F22D9" w:rsidP="008861A0">
      <w:r w:rsidRPr="008861A0">
        <w:t xml:space="preserve">Indicators at a local level are discussed in section 4.2 </w:t>
      </w:r>
      <w:r w:rsidRPr="008861A0">
        <w:fldChar w:fldCharType="begin"/>
      </w:r>
      <w:r w:rsidRPr="008861A0">
        <w:instrText xml:space="preserve"> REF _Ref188262415 \h  \* MERGEFORMAT </w:instrText>
      </w:r>
      <w:r w:rsidRPr="008861A0">
        <w:fldChar w:fldCharType="separate"/>
      </w:r>
      <w:r w:rsidR="00E864FD">
        <w:t>Key activities in PHN workstreams</w:t>
      </w:r>
      <w:r w:rsidRPr="008861A0">
        <w:fldChar w:fldCharType="end"/>
      </w:r>
      <w:r w:rsidRPr="008861A0">
        <w:t xml:space="preserve">. </w:t>
      </w:r>
      <w:r w:rsidR="003A5F1A" w:rsidRPr="008861A0">
        <w:t xml:space="preserve">These indicators differ according to the category of activity (i.e. Workforce Education and Awareness; Awareness in the Community; Needs and Preferences; and Coordination and Integration). </w:t>
      </w:r>
      <w:r w:rsidR="00AB5611" w:rsidRPr="008861A0">
        <w:t xml:space="preserve">Changes in data </w:t>
      </w:r>
      <w:r w:rsidR="00C97032" w:rsidRPr="008861A0">
        <w:t>between Baseline and Endpoint</w:t>
      </w:r>
      <w:r w:rsidR="004903D9" w:rsidRPr="008861A0">
        <w:t xml:space="preserve"> </w:t>
      </w:r>
      <w:r w:rsidR="00943AAB" w:rsidRPr="008861A0">
        <w:t xml:space="preserve">may be indicative of the </w:t>
      </w:r>
      <w:proofErr w:type="spellStart"/>
      <w:r w:rsidR="00943AAB" w:rsidRPr="008861A0">
        <w:t>GCfAHPC</w:t>
      </w:r>
      <w:proofErr w:type="spellEnd"/>
      <w:r w:rsidR="00943AAB" w:rsidRPr="008861A0">
        <w:t xml:space="preserve"> </w:t>
      </w:r>
      <w:r w:rsidR="004A623A" w:rsidRPr="008861A0">
        <w:t xml:space="preserve">impacting on one or more of these categories. </w:t>
      </w:r>
      <w:r w:rsidR="00746F70" w:rsidRPr="008861A0">
        <w:t>Data sources include:</w:t>
      </w:r>
    </w:p>
    <w:p w14:paraId="787B51FA" w14:textId="22EE790D" w:rsidR="00746F70" w:rsidRPr="008861A0" w:rsidRDefault="00746F70" w:rsidP="00033827">
      <w:pPr>
        <w:pStyle w:val="ListBullet"/>
      </w:pPr>
      <w:r w:rsidRPr="008861A0">
        <w:t>Post-event survey data,</w:t>
      </w:r>
    </w:p>
    <w:p w14:paraId="4075CFA3" w14:textId="72D33006" w:rsidR="00746F70" w:rsidRPr="008861A0" w:rsidRDefault="00746F70" w:rsidP="00033827">
      <w:pPr>
        <w:pStyle w:val="ListBullet"/>
      </w:pPr>
      <w:r w:rsidRPr="008861A0">
        <w:t>DLI forms</w:t>
      </w:r>
    </w:p>
    <w:p w14:paraId="60BB5A05" w14:textId="03F0894D" w:rsidR="00746F70" w:rsidRPr="008861A0" w:rsidRDefault="00746F70" w:rsidP="00033827">
      <w:pPr>
        <w:pStyle w:val="ListBullet"/>
      </w:pPr>
      <w:r w:rsidRPr="008861A0">
        <w:t>After Death Audit forms</w:t>
      </w:r>
      <w:r w:rsidR="008F26F9" w:rsidRPr="008861A0">
        <w:t xml:space="preserve"> and other examples of joint case management</w:t>
      </w:r>
    </w:p>
    <w:p w14:paraId="381A860E" w14:textId="77777777" w:rsidR="002E3DC9" w:rsidRPr="008861A0" w:rsidRDefault="002E3DC9" w:rsidP="00033827">
      <w:pPr>
        <w:pStyle w:val="ListBullet"/>
      </w:pPr>
      <w:r w:rsidRPr="008861A0">
        <w:t>Office of Advanced Care Planning (OACP) ACP completion data for Queensland PHNs.</w:t>
      </w:r>
    </w:p>
    <w:p w14:paraId="4BD01EC8" w14:textId="2B02EB40" w:rsidR="002E3DC9" w:rsidRPr="008861A0" w:rsidRDefault="002E3DC9" w:rsidP="00033827">
      <w:pPr>
        <w:pStyle w:val="ListBullet"/>
      </w:pPr>
      <w:r w:rsidRPr="008861A0">
        <w:t xml:space="preserve">PHN activity summary and evaluation reports </w:t>
      </w:r>
    </w:p>
    <w:p w14:paraId="02433C0C" w14:textId="77777777" w:rsidR="008F26F9" w:rsidRPr="008861A0" w:rsidRDefault="008F26F9" w:rsidP="00033827">
      <w:pPr>
        <w:pStyle w:val="ListBullet"/>
      </w:pPr>
      <w:proofErr w:type="spellStart"/>
      <w:r w:rsidRPr="008861A0">
        <w:t>HealthPathways</w:t>
      </w:r>
      <w:proofErr w:type="spellEnd"/>
      <w:r w:rsidRPr="008861A0">
        <w:t xml:space="preserve"> and other clinical management information systems data</w:t>
      </w:r>
    </w:p>
    <w:p w14:paraId="6F291F52" w14:textId="0C8EDA2F" w:rsidR="00746F70" w:rsidRPr="008861A0" w:rsidRDefault="00746F70" w:rsidP="00033827">
      <w:pPr>
        <w:pStyle w:val="ListBullet"/>
      </w:pPr>
      <w:r w:rsidRPr="008861A0">
        <w:t>Other</w:t>
      </w:r>
      <w:r w:rsidR="00DA7D76" w:rsidRPr="008861A0">
        <w:t xml:space="preserve"> supplementary</w:t>
      </w:r>
      <w:r w:rsidRPr="008861A0">
        <w:t xml:space="preserve"> PHN </w:t>
      </w:r>
      <w:r w:rsidR="00DA7D76" w:rsidRPr="008861A0">
        <w:t xml:space="preserve">data sources </w:t>
      </w:r>
      <w:r w:rsidRPr="008861A0">
        <w:t>(</w:t>
      </w:r>
      <w:r w:rsidR="00DA7D76" w:rsidRPr="008861A0">
        <w:t>e.g.</w:t>
      </w:r>
      <w:r w:rsidR="005A25DF" w:rsidRPr="008861A0">
        <w:t xml:space="preserve"> </w:t>
      </w:r>
      <w:r w:rsidRPr="008861A0">
        <w:t>summary / evaluation reports, activity reports, and potential web-based data such as clicks, views and unique users etc.)</w:t>
      </w:r>
    </w:p>
    <w:p w14:paraId="40630910" w14:textId="5C3E1F48" w:rsidR="006C5CF1" w:rsidRPr="003351D8" w:rsidRDefault="001767B3" w:rsidP="003351D8">
      <w:r w:rsidRPr="003351D8">
        <w:fldChar w:fldCharType="begin"/>
      </w:r>
      <w:r w:rsidRPr="003351D8">
        <w:instrText xml:space="preserve"> REF _Ref188263062 \h </w:instrText>
      </w:r>
      <w:r w:rsidR="0075501A" w:rsidRPr="003351D8">
        <w:instrText xml:space="preserve"> \* MERGEFORMAT </w:instrText>
      </w:r>
      <w:r w:rsidRPr="003351D8">
        <w:fldChar w:fldCharType="separate"/>
      </w:r>
      <w:r w:rsidR="00E864FD" w:rsidRPr="00AF2DEF">
        <w:t xml:space="preserve">Table </w:t>
      </w:r>
      <w:r w:rsidR="00E864FD">
        <w:t>10</w:t>
      </w:r>
      <w:r w:rsidRPr="003351D8">
        <w:fldChar w:fldCharType="end"/>
      </w:r>
      <w:r w:rsidR="0097664D" w:rsidRPr="003351D8">
        <w:t xml:space="preserve"> </w:t>
      </w:r>
      <w:r w:rsidRPr="003351D8">
        <w:t xml:space="preserve">below shows </w:t>
      </w:r>
      <w:r w:rsidR="006C5CF1" w:rsidRPr="003351D8">
        <w:t xml:space="preserve">selected </w:t>
      </w:r>
      <w:r w:rsidR="00730D93" w:rsidRPr="003351D8">
        <w:t xml:space="preserve">system-wide </w:t>
      </w:r>
      <w:r w:rsidR="006C5CF1" w:rsidRPr="003351D8">
        <w:t>indicators</w:t>
      </w:r>
      <w:r w:rsidRPr="003351D8">
        <w:t>, which</w:t>
      </w:r>
      <w:r w:rsidR="006C5CF1" w:rsidRPr="003351D8">
        <w:t xml:space="preserve"> leverage national palliative care datasets from AIHW. </w:t>
      </w:r>
      <w:r w:rsidR="00094513" w:rsidRPr="003351D8">
        <w:t>At</w:t>
      </w:r>
      <w:r w:rsidR="006C5CF1" w:rsidRPr="003351D8">
        <w:t xml:space="preserve"> Endpoint</w:t>
      </w:r>
      <w:r w:rsidR="00094513" w:rsidRPr="003351D8">
        <w:t>, analysis</w:t>
      </w:r>
      <w:r w:rsidR="006C5CF1" w:rsidRPr="003351D8">
        <w:t xml:space="preserve"> will </w:t>
      </w:r>
      <w:r w:rsidR="00094513" w:rsidRPr="003351D8">
        <w:t xml:space="preserve">be done to determine whether there has been any observable change </w:t>
      </w:r>
      <w:r w:rsidR="0081114E" w:rsidRPr="003351D8">
        <w:t>in</w:t>
      </w:r>
      <w:r w:rsidR="006C5CF1" w:rsidRPr="003351D8">
        <w:t xml:space="preserve"> these </w:t>
      </w:r>
      <w:r w:rsidR="0081114E" w:rsidRPr="003351D8">
        <w:t>metrics that could be associated with the Program. This will be supplemented with analysis of other system-wide</w:t>
      </w:r>
      <w:r w:rsidR="006C5CF1" w:rsidRPr="003351D8">
        <w:t xml:space="preserve"> indicators </w:t>
      </w:r>
      <w:r w:rsidR="0081114E" w:rsidRPr="003351D8">
        <w:t>from</w:t>
      </w:r>
      <w:r w:rsidR="006C5CF1" w:rsidRPr="003351D8">
        <w:t xml:space="preserve"> datasets such as PCOC </w:t>
      </w:r>
      <w:r w:rsidR="0081114E" w:rsidRPr="003351D8">
        <w:t>and</w:t>
      </w:r>
      <w:r w:rsidR="006C5CF1" w:rsidRPr="003351D8">
        <w:t xml:space="preserve"> OACP. </w:t>
      </w:r>
    </w:p>
    <w:p w14:paraId="16766093" w14:textId="3A334EB7" w:rsidR="006C5CF1" w:rsidRPr="00AF2DEF" w:rsidRDefault="006C5CF1" w:rsidP="00953151">
      <w:pPr>
        <w:pStyle w:val="Caption"/>
      </w:pPr>
      <w:bookmarkStart w:id="299" w:name="_Ref188263062"/>
      <w:r w:rsidRPr="00AF2DEF">
        <w:t xml:space="preserve">Table </w:t>
      </w:r>
      <w:r w:rsidRPr="00AF2DEF">
        <w:fldChar w:fldCharType="begin"/>
      </w:r>
      <w:r w:rsidRPr="00AF2DEF">
        <w:instrText xml:space="preserve"> SEQ Table \* ARABIC </w:instrText>
      </w:r>
      <w:r w:rsidRPr="00AF2DEF">
        <w:fldChar w:fldCharType="separate"/>
      </w:r>
      <w:r w:rsidR="00E864FD">
        <w:rPr>
          <w:noProof/>
        </w:rPr>
        <w:t>10</w:t>
      </w:r>
      <w:r w:rsidRPr="00AF2DEF">
        <w:fldChar w:fldCharType="end"/>
      </w:r>
      <w:bookmarkEnd w:id="299"/>
      <w:r w:rsidRPr="00AF2DEF">
        <w:t>: Summary of system wide impact indicators and hypotheses</w:t>
      </w:r>
    </w:p>
    <w:tbl>
      <w:tblPr>
        <w:tblW w:w="0" w:type="auto"/>
        <w:tblCellMar>
          <w:left w:w="0" w:type="dxa"/>
          <w:right w:w="0" w:type="dxa"/>
        </w:tblCellMar>
        <w:tblLook w:val="01E0" w:firstRow="1" w:lastRow="1" w:firstColumn="1" w:lastColumn="1" w:noHBand="0" w:noVBand="0"/>
        <w:tblCaption w:val="Summary of system wide impact"/>
        <w:tblDescription w:val="This table maps metrics and indicators to their relevant hypothesis. "/>
      </w:tblPr>
      <w:tblGrid>
        <w:gridCol w:w="791"/>
        <w:gridCol w:w="2338"/>
        <w:gridCol w:w="2825"/>
        <w:gridCol w:w="31"/>
        <w:gridCol w:w="3478"/>
        <w:gridCol w:w="62"/>
      </w:tblGrid>
      <w:tr w:rsidR="006C5CF1" w:rsidRPr="005A25DF" w14:paraId="7211FA9B" w14:textId="77777777" w:rsidTr="00A50E7C">
        <w:trPr>
          <w:trHeight w:val="375"/>
          <w:tblHeader/>
        </w:trPr>
        <w:tc>
          <w:tcPr>
            <w:tcW w:w="0" w:type="auto"/>
            <w:tcBorders>
              <w:bottom w:val="dotted" w:sz="4" w:space="0" w:color="A6A6A6" w:themeColor="background1" w:themeShade="A6"/>
            </w:tcBorders>
            <w:shd w:val="clear" w:color="auto" w:fill="ECECF6"/>
          </w:tcPr>
          <w:p w14:paraId="5663A30B" w14:textId="77777777" w:rsidR="006C5CF1" w:rsidRPr="005D39AC" w:rsidRDefault="006C5CF1" w:rsidP="00AC65FD">
            <w:pPr>
              <w:pStyle w:val="TableHeadingBlack"/>
            </w:pPr>
            <w:r w:rsidRPr="005D39AC">
              <w:t>#</w:t>
            </w:r>
          </w:p>
        </w:tc>
        <w:tc>
          <w:tcPr>
            <w:tcW w:w="0" w:type="auto"/>
            <w:tcBorders>
              <w:bottom w:val="dotted" w:sz="4" w:space="0" w:color="A6A6A6" w:themeColor="background1" w:themeShade="A6"/>
            </w:tcBorders>
            <w:shd w:val="clear" w:color="auto" w:fill="ECECF6"/>
          </w:tcPr>
          <w:p w14:paraId="4772CD50" w14:textId="77777777" w:rsidR="006C5CF1" w:rsidRPr="005D39AC" w:rsidRDefault="006C5CF1" w:rsidP="00AC65FD">
            <w:pPr>
              <w:pStyle w:val="TableHeadingBlack"/>
            </w:pPr>
            <w:r w:rsidRPr="005D39AC">
              <w:t>Metric</w:t>
            </w:r>
          </w:p>
        </w:tc>
        <w:tc>
          <w:tcPr>
            <w:tcW w:w="2856" w:type="dxa"/>
            <w:gridSpan w:val="2"/>
            <w:tcBorders>
              <w:bottom w:val="dotted" w:sz="4" w:space="0" w:color="A6A6A6" w:themeColor="background1" w:themeShade="A6"/>
            </w:tcBorders>
            <w:shd w:val="clear" w:color="auto" w:fill="ECECF6"/>
          </w:tcPr>
          <w:p w14:paraId="1A3B5A9E" w14:textId="77777777" w:rsidR="006C5CF1" w:rsidRPr="005D39AC" w:rsidRDefault="006C5CF1" w:rsidP="00AC65FD">
            <w:pPr>
              <w:pStyle w:val="TableHeadingBlack"/>
            </w:pPr>
            <w:r w:rsidRPr="005D39AC">
              <w:t>Indicator</w:t>
            </w:r>
          </w:p>
        </w:tc>
        <w:tc>
          <w:tcPr>
            <w:tcW w:w="3540" w:type="dxa"/>
            <w:gridSpan w:val="2"/>
            <w:tcBorders>
              <w:bottom w:val="dotted" w:sz="4" w:space="0" w:color="A6A6A6" w:themeColor="background1" w:themeShade="A6"/>
            </w:tcBorders>
            <w:shd w:val="clear" w:color="auto" w:fill="ECECF6"/>
          </w:tcPr>
          <w:p w14:paraId="72103018" w14:textId="52704EBA" w:rsidR="006C5CF1" w:rsidRPr="005D39AC" w:rsidRDefault="009C73CC" w:rsidP="00AC65FD">
            <w:pPr>
              <w:pStyle w:val="TableHeadingBlack"/>
            </w:pPr>
            <w:r w:rsidRPr="005D39AC">
              <w:t>Hypoth</w:t>
            </w:r>
            <w:r w:rsidR="00C226F6" w:rsidRPr="005D39AC">
              <w:t>esis</w:t>
            </w:r>
          </w:p>
        </w:tc>
      </w:tr>
      <w:tr w:rsidR="006C5CF1" w:rsidRPr="007E55BA" w14:paraId="3203EC90" w14:textId="77777777" w:rsidTr="00DC074A">
        <w:trPr>
          <w:cantSplit/>
          <w:trHeight w:val="2593"/>
        </w:trPr>
        <w:tc>
          <w:tcPr>
            <w:tcW w:w="0" w:type="auto"/>
            <w:tcBorders>
              <w:top w:val="dotted" w:sz="4" w:space="0" w:color="A6A6A6" w:themeColor="background1" w:themeShade="A6"/>
            </w:tcBorders>
            <w:shd w:val="clear" w:color="auto" w:fill="FFFFFF" w:themeFill="background1"/>
          </w:tcPr>
          <w:p w14:paraId="36C8101C" w14:textId="77777777" w:rsidR="006C5CF1" w:rsidRPr="005A25DF" w:rsidRDefault="006C5CF1" w:rsidP="008861A0">
            <w:pPr>
              <w:pStyle w:val="TableParagraph"/>
            </w:pPr>
            <w:r w:rsidRPr="005A25DF">
              <w:t>1A</w:t>
            </w:r>
          </w:p>
        </w:tc>
        <w:tc>
          <w:tcPr>
            <w:tcW w:w="0" w:type="auto"/>
            <w:tcBorders>
              <w:top w:val="dotted" w:sz="4" w:space="0" w:color="A6A6A6" w:themeColor="background1" w:themeShade="A6"/>
            </w:tcBorders>
            <w:shd w:val="clear" w:color="auto" w:fill="FFFFFF" w:themeFill="background1"/>
          </w:tcPr>
          <w:p w14:paraId="341EC921" w14:textId="0BFA4646" w:rsidR="006C5CF1" w:rsidRPr="005A25DF" w:rsidRDefault="006C5CF1" w:rsidP="008861A0">
            <w:pPr>
              <w:pStyle w:val="TableParagraph"/>
            </w:pPr>
            <w:r w:rsidRPr="005A25DF">
              <w:t>GPs and palliative medicine specialists prescription behaviour by medication group</w:t>
            </w:r>
          </w:p>
        </w:tc>
        <w:tc>
          <w:tcPr>
            <w:tcW w:w="2856" w:type="dxa"/>
            <w:gridSpan w:val="2"/>
            <w:tcBorders>
              <w:top w:val="dotted" w:sz="4" w:space="0" w:color="A6A6A6" w:themeColor="background1" w:themeShade="A6"/>
            </w:tcBorders>
            <w:shd w:val="clear" w:color="auto" w:fill="FFFFFF" w:themeFill="background1"/>
          </w:tcPr>
          <w:p w14:paraId="1C16D15B" w14:textId="7A61FA2F" w:rsidR="006C5CF1" w:rsidRPr="008861A0" w:rsidRDefault="006C5CF1" w:rsidP="008861A0">
            <w:pPr>
              <w:pStyle w:val="TableParagraph"/>
            </w:pPr>
            <w:r w:rsidRPr="008861A0">
              <w:t>Number of prescriptions from GPs and palliative medicine specialists per 100,000 population by medication group, 2021-22.</w:t>
            </w:r>
          </w:p>
        </w:tc>
        <w:tc>
          <w:tcPr>
            <w:tcW w:w="3540" w:type="dxa"/>
            <w:gridSpan w:val="2"/>
            <w:tcBorders>
              <w:top w:val="dotted" w:sz="4" w:space="0" w:color="A6A6A6" w:themeColor="background1" w:themeShade="A6"/>
            </w:tcBorders>
            <w:shd w:val="clear" w:color="auto" w:fill="FFFFFF" w:themeFill="background1"/>
          </w:tcPr>
          <w:p w14:paraId="326A45C9" w14:textId="1FAB0B71" w:rsidR="006C5CF1" w:rsidRPr="008861A0" w:rsidRDefault="006C5CF1" w:rsidP="008861A0">
            <w:pPr>
              <w:pStyle w:val="TableParagraph"/>
            </w:pPr>
            <w:r w:rsidRPr="008861A0">
              <w:t xml:space="preserve">If the Program is effective there will be more palliative </w:t>
            </w:r>
            <w:r w:rsidR="00613D8E" w:rsidRPr="008861A0">
              <w:t>medic</w:t>
            </w:r>
            <w:r w:rsidR="008833DA" w:rsidRPr="008861A0">
              <w:t>ine</w:t>
            </w:r>
            <w:r w:rsidRPr="008861A0">
              <w:t xml:space="preserve"> prescription by GPs and less through specialist care. However, because GPs already issue prescriptions for pain relief, it is not clear whether any change will be evident.</w:t>
            </w:r>
          </w:p>
        </w:tc>
      </w:tr>
      <w:tr w:rsidR="006C5CF1" w:rsidRPr="007E55BA" w14:paraId="08B07737" w14:textId="77777777" w:rsidTr="00AA252C">
        <w:trPr>
          <w:gridAfter w:val="1"/>
          <w:wAfter w:w="62" w:type="dxa"/>
          <w:trHeight w:val="993"/>
        </w:trPr>
        <w:tc>
          <w:tcPr>
            <w:tcW w:w="791" w:type="dxa"/>
            <w:tcBorders>
              <w:top w:val="dotted" w:sz="4" w:space="0" w:color="A6A6A6" w:themeColor="background1" w:themeShade="A6"/>
              <w:bottom w:val="dotted" w:sz="4" w:space="0" w:color="231F20"/>
            </w:tcBorders>
          </w:tcPr>
          <w:p w14:paraId="4FDFFB5C" w14:textId="174F932C" w:rsidR="006C5CF1" w:rsidRPr="008861A0" w:rsidRDefault="006C5CF1" w:rsidP="008861A0">
            <w:pPr>
              <w:pStyle w:val="TableParagraph"/>
            </w:pPr>
            <w:r w:rsidRPr="008861A0">
              <w:t>1B</w:t>
            </w:r>
          </w:p>
        </w:tc>
        <w:tc>
          <w:tcPr>
            <w:tcW w:w="2338" w:type="dxa"/>
            <w:tcBorders>
              <w:top w:val="dotted" w:sz="4" w:space="0" w:color="A6A6A6" w:themeColor="background1" w:themeShade="A6"/>
              <w:bottom w:val="dotted" w:sz="4" w:space="0" w:color="231F20"/>
            </w:tcBorders>
          </w:tcPr>
          <w:p w14:paraId="5EBACD9D" w14:textId="7F4D1794" w:rsidR="006C5CF1" w:rsidRPr="007E55BA" w:rsidRDefault="006C5CF1" w:rsidP="008861A0">
            <w:pPr>
              <w:pStyle w:val="TableParagraph"/>
            </w:pPr>
            <w:r w:rsidRPr="007E55BA">
              <w:t>Patient outcomes benchmarks</w:t>
            </w:r>
          </w:p>
        </w:tc>
        <w:tc>
          <w:tcPr>
            <w:tcW w:w="2825" w:type="dxa"/>
            <w:tcBorders>
              <w:top w:val="dotted" w:sz="4" w:space="0" w:color="A6A6A6" w:themeColor="background1" w:themeShade="A6"/>
              <w:bottom w:val="dotted" w:sz="4" w:space="0" w:color="231F20"/>
            </w:tcBorders>
          </w:tcPr>
          <w:p w14:paraId="3F6EEE08" w14:textId="21EE2A71" w:rsidR="006C5CF1" w:rsidRPr="008861A0" w:rsidRDefault="006C5CF1" w:rsidP="008861A0">
            <w:pPr>
              <w:pStyle w:val="TableParagraph"/>
            </w:pPr>
            <w:r w:rsidRPr="008861A0">
              <w:rPr>
                <w:rStyle w:val="Strong"/>
              </w:rPr>
              <w:t xml:space="preserve">KPI One: </w:t>
            </w:r>
            <w:r w:rsidRPr="008861A0">
              <w:t>60% of patients in moderate</w:t>
            </w:r>
            <w:r w:rsidR="00DC074A" w:rsidRPr="008861A0">
              <w:t xml:space="preserve"> </w:t>
            </w:r>
            <w:r w:rsidRPr="008861A0">
              <w:t>/severe pain at</w:t>
            </w:r>
          </w:p>
          <w:p w14:paraId="1DAE7543" w14:textId="77777777" w:rsidR="006C5CF1" w:rsidRPr="007E55BA" w:rsidRDefault="006C5CF1" w:rsidP="008861A0">
            <w:pPr>
              <w:pStyle w:val="TableParagraph"/>
            </w:pPr>
            <w:r w:rsidRPr="007E55BA">
              <w:t xml:space="preserve">phase start must be reduced to absent/mild pain at phase end as rated by the clinician </w:t>
            </w:r>
            <w:r w:rsidRPr="007E55BA">
              <w:lastRenderedPageBreak/>
              <w:t>on the PCPSS tool.</w:t>
            </w:r>
          </w:p>
          <w:p w14:paraId="48D54256" w14:textId="77777777" w:rsidR="006C5CF1" w:rsidRPr="008861A0" w:rsidRDefault="006C5CF1" w:rsidP="008861A0">
            <w:pPr>
              <w:pStyle w:val="TableParagraph"/>
            </w:pPr>
            <w:r w:rsidRPr="008861A0">
              <w:rPr>
                <w:rStyle w:val="Strong"/>
              </w:rPr>
              <w:t xml:space="preserve">KPI Two: </w:t>
            </w:r>
            <w:r w:rsidRPr="008861A0">
              <w:t>60% of patients with moderate/severe distress from breathing problems at</w:t>
            </w:r>
          </w:p>
          <w:p w14:paraId="385EC385" w14:textId="77777777" w:rsidR="006C5CF1" w:rsidRPr="007E55BA" w:rsidRDefault="006C5CF1" w:rsidP="008861A0">
            <w:pPr>
              <w:pStyle w:val="TableParagraph"/>
            </w:pPr>
            <w:r w:rsidRPr="007E55BA">
              <w:t>phase start reduced to absent/ mild distress from breathing problems at phase end as rated by the patient on the SAS tool.</w:t>
            </w:r>
          </w:p>
        </w:tc>
        <w:tc>
          <w:tcPr>
            <w:tcW w:w="3509" w:type="dxa"/>
            <w:gridSpan w:val="2"/>
            <w:tcBorders>
              <w:top w:val="dotted" w:sz="4" w:space="0" w:color="A6A6A6" w:themeColor="background1" w:themeShade="A6"/>
              <w:bottom w:val="dotted" w:sz="4" w:space="0" w:color="231F20"/>
            </w:tcBorders>
          </w:tcPr>
          <w:p w14:paraId="267F9CD6" w14:textId="517A1A4E" w:rsidR="006C5CF1" w:rsidRPr="008861A0" w:rsidRDefault="006C5CF1" w:rsidP="008861A0">
            <w:pPr>
              <w:pStyle w:val="TableParagraph"/>
            </w:pPr>
            <w:r w:rsidRPr="008861A0">
              <w:lastRenderedPageBreak/>
              <w:t xml:space="preserve">If the Program is </w:t>
            </w:r>
            <w:r w:rsidR="00335E86" w:rsidRPr="008861A0">
              <w:t>effective,</w:t>
            </w:r>
            <w:r w:rsidRPr="008861A0">
              <w:t xml:space="preserve"> then the severity of pain and other symptoms will reduce at the end of a phase of care. Therefore, patient and community outcomes should improve.</w:t>
            </w:r>
          </w:p>
        </w:tc>
      </w:tr>
      <w:tr w:rsidR="006C5CF1" w:rsidRPr="007E55BA" w14:paraId="3B325D2A" w14:textId="77777777" w:rsidTr="00DC074A">
        <w:trPr>
          <w:gridAfter w:val="1"/>
          <w:wAfter w:w="62" w:type="dxa"/>
          <w:trHeight w:val="1000"/>
        </w:trPr>
        <w:tc>
          <w:tcPr>
            <w:tcW w:w="791" w:type="dxa"/>
            <w:tcBorders>
              <w:top w:val="dotted" w:sz="4" w:space="0" w:color="231F20"/>
              <w:bottom w:val="dotted" w:sz="4" w:space="0" w:color="231F20"/>
            </w:tcBorders>
          </w:tcPr>
          <w:p w14:paraId="74DA38AB" w14:textId="77777777" w:rsidR="006C5CF1" w:rsidRPr="007E55BA" w:rsidRDefault="006C5CF1" w:rsidP="008861A0">
            <w:pPr>
              <w:pStyle w:val="TableParagraph"/>
            </w:pPr>
            <w:r w:rsidRPr="007E55BA">
              <w:t>2A</w:t>
            </w:r>
          </w:p>
        </w:tc>
        <w:tc>
          <w:tcPr>
            <w:tcW w:w="2338" w:type="dxa"/>
            <w:tcBorders>
              <w:top w:val="dotted" w:sz="4" w:space="0" w:color="231F20"/>
              <w:bottom w:val="dotted" w:sz="4" w:space="0" w:color="231F20"/>
            </w:tcBorders>
          </w:tcPr>
          <w:p w14:paraId="72BCE118" w14:textId="77777777" w:rsidR="006C5CF1" w:rsidRPr="007E55BA" w:rsidRDefault="006C5CF1" w:rsidP="008861A0">
            <w:pPr>
              <w:pStyle w:val="TableParagraph"/>
            </w:pPr>
            <w:r w:rsidRPr="007E55BA">
              <w:t>Palliative care hospitalisation rate by PHN</w:t>
            </w:r>
          </w:p>
        </w:tc>
        <w:tc>
          <w:tcPr>
            <w:tcW w:w="2825" w:type="dxa"/>
            <w:tcBorders>
              <w:top w:val="dotted" w:sz="4" w:space="0" w:color="231F20"/>
              <w:bottom w:val="dotted" w:sz="4" w:space="0" w:color="231F20"/>
            </w:tcBorders>
          </w:tcPr>
          <w:p w14:paraId="531441FD" w14:textId="77777777" w:rsidR="006C5CF1" w:rsidRPr="007E55BA" w:rsidRDefault="006C5CF1" w:rsidP="008861A0">
            <w:pPr>
              <w:pStyle w:val="TableParagraph"/>
            </w:pPr>
            <w:r w:rsidRPr="007E55BA">
              <w:t>Palliative care-related hospitalisations in public hospitals by PHN per 10,000 population, 2020-21</w:t>
            </w:r>
          </w:p>
        </w:tc>
        <w:tc>
          <w:tcPr>
            <w:tcW w:w="3509" w:type="dxa"/>
            <w:gridSpan w:val="2"/>
            <w:tcBorders>
              <w:top w:val="dotted" w:sz="4" w:space="0" w:color="231F20"/>
              <w:bottom w:val="dotted" w:sz="4" w:space="0" w:color="231F20"/>
            </w:tcBorders>
          </w:tcPr>
          <w:p w14:paraId="4B3472E2" w14:textId="77777777" w:rsidR="006C5CF1" w:rsidRPr="008861A0" w:rsidRDefault="006C5CF1" w:rsidP="008861A0">
            <w:pPr>
              <w:pStyle w:val="TableParagraph"/>
            </w:pPr>
            <w:r w:rsidRPr="008861A0">
              <w:t>If the Program is effective in driving behaviours that better meet the needs and preferences of individuals, the rate of</w:t>
            </w:r>
          </w:p>
          <w:p w14:paraId="36281820" w14:textId="77777777" w:rsidR="006C5CF1" w:rsidRPr="008861A0" w:rsidRDefault="006C5CF1" w:rsidP="008861A0">
            <w:pPr>
              <w:pStyle w:val="TableParagraph"/>
            </w:pPr>
            <w:r w:rsidRPr="008861A0">
              <w:t>hospitalisations for palliative care per 10,000 population would be expected to reduce.</w:t>
            </w:r>
          </w:p>
        </w:tc>
      </w:tr>
      <w:tr w:rsidR="006C5CF1" w:rsidRPr="007E55BA" w14:paraId="2D7F5D13" w14:textId="77777777" w:rsidTr="00DC074A">
        <w:trPr>
          <w:gridAfter w:val="1"/>
          <w:wAfter w:w="62" w:type="dxa"/>
          <w:trHeight w:val="2381"/>
        </w:trPr>
        <w:tc>
          <w:tcPr>
            <w:tcW w:w="791" w:type="dxa"/>
            <w:tcBorders>
              <w:top w:val="dotted" w:sz="4" w:space="0" w:color="231F20"/>
              <w:bottom w:val="dotted" w:sz="4" w:space="0" w:color="231F20"/>
            </w:tcBorders>
          </w:tcPr>
          <w:p w14:paraId="162CF06C" w14:textId="77777777" w:rsidR="006C5CF1" w:rsidRPr="007E55BA" w:rsidRDefault="006C5CF1" w:rsidP="008861A0">
            <w:pPr>
              <w:pStyle w:val="TableParagraph"/>
            </w:pPr>
            <w:r w:rsidRPr="007E55BA">
              <w:t>2B</w:t>
            </w:r>
          </w:p>
        </w:tc>
        <w:tc>
          <w:tcPr>
            <w:tcW w:w="2338" w:type="dxa"/>
            <w:tcBorders>
              <w:top w:val="dotted" w:sz="4" w:space="0" w:color="231F20"/>
              <w:bottom w:val="dotted" w:sz="4" w:space="0" w:color="231F20"/>
            </w:tcBorders>
          </w:tcPr>
          <w:p w14:paraId="551022BE" w14:textId="77777777" w:rsidR="006C5CF1" w:rsidRPr="007E55BA" w:rsidRDefault="006C5CF1" w:rsidP="008861A0">
            <w:pPr>
              <w:pStyle w:val="TableParagraph"/>
            </w:pPr>
            <w:r w:rsidRPr="007E55BA">
              <w:t>Palliative care hospitalisations by population cohort</w:t>
            </w:r>
          </w:p>
        </w:tc>
        <w:tc>
          <w:tcPr>
            <w:tcW w:w="2825" w:type="dxa"/>
            <w:tcBorders>
              <w:top w:val="dotted" w:sz="4" w:space="0" w:color="231F20"/>
              <w:bottom w:val="dotted" w:sz="4" w:space="0" w:color="231F20"/>
            </w:tcBorders>
          </w:tcPr>
          <w:p w14:paraId="6711C61C" w14:textId="77777777" w:rsidR="006C5CF1" w:rsidRPr="007E55BA" w:rsidRDefault="006C5CF1" w:rsidP="008861A0">
            <w:pPr>
              <w:pStyle w:val="TableParagraph"/>
            </w:pPr>
            <w:r w:rsidRPr="007E55BA">
              <w:t>Hospitalisations for all hospitals, per 10,000</w:t>
            </w:r>
          </w:p>
          <w:p w14:paraId="2FEA2060" w14:textId="77777777" w:rsidR="006C5CF1" w:rsidRPr="007E55BA" w:rsidRDefault="006C5CF1" w:rsidP="008861A0">
            <w:pPr>
              <w:pStyle w:val="TableParagraph"/>
            </w:pPr>
            <w:r w:rsidRPr="007E55BA">
              <w:t>population, 2020-21</w:t>
            </w:r>
          </w:p>
        </w:tc>
        <w:tc>
          <w:tcPr>
            <w:tcW w:w="3509" w:type="dxa"/>
            <w:gridSpan w:val="2"/>
            <w:tcBorders>
              <w:top w:val="dotted" w:sz="4" w:space="0" w:color="231F20"/>
              <w:bottom w:val="dotted" w:sz="4" w:space="0" w:color="231F20"/>
            </w:tcBorders>
          </w:tcPr>
          <w:p w14:paraId="43E8D48C" w14:textId="77777777" w:rsidR="006C5CF1" w:rsidRPr="007E55BA" w:rsidRDefault="006C5CF1" w:rsidP="008861A0">
            <w:pPr>
              <w:pStyle w:val="TableParagraph"/>
            </w:pPr>
            <w:r w:rsidRPr="007E55BA">
              <w:t>If the Program is effective in driving behaviours that better meet the needs and preferences of individuals, the rate of</w:t>
            </w:r>
          </w:p>
          <w:p w14:paraId="562ED83F" w14:textId="77777777" w:rsidR="006C5CF1" w:rsidRPr="007E55BA" w:rsidRDefault="006C5CF1" w:rsidP="008861A0">
            <w:pPr>
              <w:pStyle w:val="TableParagraph"/>
            </w:pPr>
            <w:r w:rsidRPr="007E55BA">
              <w:t>hospitalisations for palliative care per 10,000 population would be expected to reduce.</w:t>
            </w:r>
          </w:p>
          <w:p w14:paraId="5E2ADD79" w14:textId="77777777" w:rsidR="006C5CF1" w:rsidRPr="007E55BA" w:rsidRDefault="006C5CF1" w:rsidP="008861A0">
            <w:pPr>
              <w:pStyle w:val="TableParagraph"/>
            </w:pPr>
            <w:r w:rsidRPr="007E55BA">
              <w:t>However, this trend may be difficult to observe for certain vulnerable populations.</w:t>
            </w:r>
          </w:p>
        </w:tc>
      </w:tr>
      <w:tr w:rsidR="006C5CF1" w:rsidRPr="007E55BA" w14:paraId="22C9238E" w14:textId="77777777" w:rsidTr="00DC074A">
        <w:trPr>
          <w:gridAfter w:val="1"/>
          <w:wAfter w:w="62" w:type="dxa"/>
          <w:trHeight w:val="1378"/>
        </w:trPr>
        <w:tc>
          <w:tcPr>
            <w:tcW w:w="791" w:type="dxa"/>
            <w:tcBorders>
              <w:top w:val="dotted" w:sz="4" w:space="0" w:color="231F20"/>
              <w:bottom w:val="dotted" w:sz="4" w:space="0" w:color="231F20"/>
            </w:tcBorders>
          </w:tcPr>
          <w:p w14:paraId="0A226DE2" w14:textId="77777777" w:rsidR="006C5CF1" w:rsidRPr="007E55BA" w:rsidRDefault="006C5CF1" w:rsidP="008861A0">
            <w:pPr>
              <w:pStyle w:val="TableParagraph"/>
            </w:pPr>
            <w:r w:rsidRPr="007E55BA">
              <w:t>2C</w:t>
            </w:r>
          </w:p>
        </w:tc>
        <w:tc>
          <w:tcPr>
            <w:tcW w:w="2338" w:type="dxa"/>
            <w:tcBorders>
              <w:top w:val="dotted" w:sz="4" w:space="0" w:color="231F20"/>
              <w:bottom w:val="dotted" w:sz="4" w:space="0" w:color="231F20"/>
            </w:tcBorders>
          </w:tcPr>
          <w:p w14:paraId="65DE319E" w14:textId="77777777" w:rsidR="006C5CF1" w:rsidRPr="007E55BA" w:rsidRDefault="006C5CF1" w:rsidP="008861A0">
            <w:pPr>
              <w:pStyle w:val="TableParagraph"/>
            </w:pPr>
            <w:r w:rsidRPr="007E55BA">
              <w:t>Access to palliative care in RACHs by population cohort</w:t>
            </w:r>
          </w:p>
        </w:tc>
        <w:tc>
          <w:tcPr>
            <w:tcW w:w="2825" w:type="dxa"/>
            <w:tcBorders>
              <w:top w:val="dotted" w:sz="4" w:space="0" w:color="231F20"/>
              <w:bottom w:val="dotted" w:sz="4" w:space="0" w:color="231F20"/>
            </w:tcBorders>
          </w:tcPr>
          <w:p w14:paraId="18227549" w14:textId="3689DCE3" w:rsidR="006C5CF1" w:rsidRPr="007E55BA" w:rsidRDefault="006C5CF1" w:rsidP="008861A0">
            <w:pPr>
              <w:pStyle w:val="TableParagraph"/>
            </w:pPr>
            <w:r w:rsidRPr="007E55BA">
              <w:t xml:space="preserve">Residents and admissions to </w:t>
            </w:r>
            <w:r w:rsidR="002E4B5B">
              <w:t>r</w:t>
            </w:r>
            <w:r w:rsidRPr="007E55BA">
              <w:t xml:space="preserve">esidential </w:t>
            </w:r>
            <w:r w:rsidR="002E4B5B">
              <w:t>a</w:t>
            </w:r>
            <w:r w:rsidRPr="007E55BA">
              <w:t xml:space="preserve">ged </w:t>
            </w:r>
            <w:r w:rsidR="002E4B5B">
              <w:t>c</w:t>
            </w:r>
            <w:r w:rsidRPr="007E55BA">
              <w:t xml:space="preserve">are </w:t>
            </w:r>
            <w:r w:rsidR="002E4B5B">
              <w:t>homes</w:t>
            </w:r>
            <w:r w:rsidRPr="007E55BA">
              <w:t xml:space="preserve"> by population cohort, 2021-22</w:t>
            </w:r>
          </w:p>
        </w:tc>
        <w:tc>
          <w:tcPr>
            <w:tcW w:w="3509" w:type="dxa"/>
            <w:gridSpan w:val="2"/>
            <w:tcBorders>
              <w:top w:val="dotted" w:sz="4" w:space="0" w:color="231F20"/>
              <w:bottom w:val="dotted" w:sz="4" w:space="0" w:color="231F20"/>
            </w:tcBorders>
          </w:tcPr>
          <w:p w14:paraId="7CFA20CC" w14:textId="77777777" w:rsidR="006C5CF1" w:rsidRPr="007E55BA" w:rsidRDefault="006C5CF1" w:rsidP="008861A0">
            <w:pPr>
              <w:pStyle w:val="TableParagraph"/>
            </w:pPr>
            <w:r w:rsidRPr="007E55BA">
              <w:t>Increases within admission rates may indicate Program impact as more patients choose to die at home (where ‘home’ exists within a RACH).</w:t>
            </w:r>
          </w:p>
        </w:tc>
      </w:tr>
      <w:tr w:rsidR="006C5CF1" w:rsidRPr="007E55BA" w14:paraId="2B855B1C" w14:textId="77777777" w:rsidTr="00DC074A">
        <w:trPr>
          <w:gridAfter w:val="1"/>
          <w:wAfter w:w="62" w:type="dxa"/>
          <w:trHeight w:val="2030"/>
        </w:trPr>
        <w:tc>
          <w:tcPr>
            <w:tcW w:w="791" w:type="dxa"/>
            <w:tcBorders>
              <w:top w:val="dotted" w:sz="4" w:space="0" w:color="231F20"/>
              <w:bottom w:val="dotted" w:sz="4" w:space="0" w:color="231F20"/>
            </w:tcBorders>
          </w:tcPr>
          <w:p w14:paraId="1965B25D" w14:textId="77777777" w:rsidR="006C5CF1" w:rsidRPr="007E55BA" w:rsidRDefault="006C5CF1" w:rsidP="008861A0">
            <w:pPr>
              <w:pStyle w:val="TableParagraph"/>
            </w:pPr>
            <w:r w:rsidRPr="007E55BA">
              <w:t>2D</w:t>
            </w:r>
          </w:p>
        </w:tc>
        <w:tc>
          <w:tcPr>
            <w:tcW w:w="2338" w:type="dxa"/>
            <w:tcBorders>
              <w:top w:val="dotted" w:sz="4" w:space="0" w:color="231F20"/>
              <w:bottom w:val="dotted" w:sz="4" w:space="0" w:color="231F20"/>
            </w:tcBorders>
          </w:tcPr>
          <w:p w14:paraId="6D7860F7" w14:textId="77777777" w:rsidR="006C5CF1" w:rsidRPr="007E55BA" w:rsidRDefault="006C5CF1" w:rsidP="008861A0">
            <w:pPr>
              <w:pStyle w:val="TableParagraph"/>
            </w:pPr>
            <w:r w:rsidRPr="007E55BA">
              <w:t>Patient outcome benchmarks for families and carers</w:t>
            </w:r>
          </w:p>
        </w:tc>
        <w:tc>
          <w:tcPr>
            <w:tcW w:w="2825" w:type="dxa"/>
            <w:tcBorders>
              <w:top w:val="dotted" w:sz="4" w:space="0" w:color="231F20"/>
              <w:bottom w:val="dotted" w:sz="4" w:space="0" w:color="231F20"/>
            </w:tcBorders>
          </w:tcPr>
          <w:p w14:paraId="3E2CD300" w14:textId="77777777" w:rsidR="006C5CF1" w:rsidRPr="007E55BA" w:rsidRDefault="006C5CF1" w:rsidP="008861A0">
            <w:pPr>
              <w:pStyle w:val="TableParagraph"/>
            </w:pPr>
            <w:r w:rsidRPr="007E55BA">
              <w:t>60% of patients with moderate/ severe family/carer problems at phase start have problems reduced to absent/mild at phase end as rated by the clinician on the PCPSS tool.</w:t>
            </w:r>
          </w:p>
        </w:tc>
        <w:tc>
          <w:tcPr>
            <w:tcW w:w="3509" w:type="dxa"/>
            <w:gridSpan w:val="2"/>
            <w:tcBorders>
              <w:top w:val="dotted" w:sz="4" w:space="0" w:color="231F20"/>
              <w:bottom w:val="dotted" w:sz="4" w:space="0" w:color="231F20"/>
            </w:tcBorders>
          </w:tcPr>
          <w:p w14:paraId="58A776CC" w14:textId="77777777" w:rsidR="006C5CF1" w:rsidRPr="007E55BA" w:rsidRDefault="006C5CF1" w:rsidP="008861A0">
            <w:pPr>
              <w:pStyle w:val="TableParagraph"/>
            </w:pPr>
            <w:r w:rsidRPr="007E55BA">
              <w:t>An increase within these figures may indicate positive Program impact.</w:t>
            </w:r>
          </w:p>
        </w:tc>
      </w:tr>
      <w:tr w:rsidR="006C5CF1" w:rsidRPr="007E55BA" w14:paraId="43B6986A" w14:textId="77777777" w:rsidTr="00DC074A">
        <w:trPr>
          <w:gridAfter w:val="1"/>
          <w:wAfter w:w="62" w:type="dxa"/>
          <w:trHeight w:val="709"/>
        </w:trPr>
        <w:tc>
          <w:tcPr>
            <w:tcW w:w="791" w:type="dxa"/>
            <w:tcBorders>
              <w:top w:val="dotted" w:sz="4" w:space="0" w:color="231F20"/>
              <w:bottom w:val="dotted" w:sz="4" w:space="0" w:color="231F20"/>
            </w:tcBorders>
          </w:tcPr>
          <w:p w14:paraId="36050356" w14:textId="77777777" w:rsidR="006C5CF1" w:rsidRPr="007E55BA" w:rsidRDefault="006C5CF1" w:rsidP="008861A0">
            <w:pPr>
              <w:pStyle w:val="TableParagraph"/>
            </w:pPr>
            <w:r w:rsidRPr="007E55BA">
              <w:t>3A</w:t>
            </w:r>
          </w:p>
        </w:tc>
        <w:tc>
          <w:tcPr>
            <w:tcW w:w="2338" w:type="dxa"/>
            <w:tcBorders>
              <w:top w:val="dotted" w:sz="4" w:space="0" w:color="231F20"/>
              <w:bottom w:val="dotted" w:sz="4" w:space="0" w:color="231F20"/>
            </w:tcBorders>
          </w:tcPr>
          <w:p w14:paraId="795DBCA0" w14:textId="77777777" w:rsidR="006C5CF1" w:rsidRPr="007E55BA" w:rsidRDefault="006C5CF1" w:rsidP="008861A0">
            <w:pPr>
              <w:pStyle w:val="TableParagraph"/>
            </w:pPr>
            <w:r w:rsidRPr="007E55BA">
              <w:t>Referral sources and settings for palliative care</w:t>
            </w:r>
          </w:p>
        </w:tc>
        <w:tc>
          <w:tcPr>
            <w:tcW w:w="2825" w:type="dxa"/>
            <w:tcBorders>
              <w:top w:val="dotted" w:sz="4" w:space="0" w:color="231F20"/>
              <w:bottom w:val="dotted" w:sz="4" w:space="0" w:color="231F20"/>
            </w:tcBorders>
          </w:tcPr>
          <w:p w14:paraId="1C1A43C8" w14:textId="77777777" w:rsidR="006C5CF1" w:rsidRPr="007E55BA" w:rsidRDefault="006C5CF1" w:rsidP="008861A0">
            <w:pPr>
              <w:pStyle w:val="TableParagraph"/>
            </w:pPr>
            <w:r w:rsidRPr="007E55BA">
              <w:t>Palliative care episodes by referral sources and settings, 2020-21</w:t>
            </w:r>
          </w:p>
        </w:tc>
        <w:tc>
          <w:tcPr>
            <w:tcW w:w="3509" w:type="dxa"/>
            <w:gridSpan w:val="2"/>
            <w:tcBorders>
              <w:top w:val="dotted" w:sz="4" w:space="0" w:color="231F20"/>
              <w:bottom w:val="dotted" w:sz="4" w:space="0" w:color="231F20"/>
            </w:tcBorders>
          </w:tcPr>
          <w:p w14:paraId="36A71AA9" w14:textId="77777777" w:rsidR="006C5CF1" w:rsidRPr="007E55BA" w:rsidRDefault="006C5CF1" w:rsidP="008861A0">
            <w:pPr>
              <w:pStyle w:val="TableParagraph"/>
            </w:pPr>
            <w:r w:rsidRPr="007E55BA">
              <w:t>Program impact may be reflected in increased referrals within and to the community as people’s preferences are better met.</w:t>
            </w:r>
          </w:p>
        </w:tc>
      </w:tr>
      <w:tr w:rsidR="006C5CF1" w:rsidRPr="007E55BA" w14:paraId="64CBA710" w14:textId="77777777" w:rsidTr="00DC074A">
        <w:trPr>
          <w:gridAfter w:val="1"/>
          <w:wAfter w:w="62" w:type="dxa"/>
          <w:trHeight w:val="1085"/>
        </w:trPr>
        <w:tc>
          <w:tcPr>
            <w:tcW w:w="791" w:type="dxa"/>
            <w:tcBorders>
              <w:top w:val="dotted" w:sz="4" w:space="0" w:color="231F20"/>
              <w:bottom w:val="dotted" w:sz="4" w:space="0" w:color="231F20"/>
            </w:tcBorders>
          </w:tcPr>
          <w:p w14:paraId="4F01FE3D" w14:textId="77777777" w:rsidR="006C5CF1" w:rsidRPr="007E55BA" w:rsidRDefault="006C5CF1" w:rsidP="008861A0">
            <w:pPr>
              <w:pStyle w:val="TableParagraph"/>
            </w:pPr>
            <w:r w:rsidRPr="007E55BA">
              <w:lastRenderedPageBreak/>
              <w:t>3B</w:t>
            </w:r>
          </w:p>
        </w:tc>
        <w:tc>
          <w:tcPr>
            <w:tcW w:w="2338" w:type="dxa"/>
            <w:tcBorders>
              <w:top w:val="dotted" w:sz="4" w:space="0" w:color="231F20"/>
              <w:bottom w:val="dotted" w:sz="4" w:space="0" w:color="231F20"/>
            </w:tcBorders>
          </w:tcPr>
          <w:p w14:paraId="1A833AEF" w14:textId="77777777" w:rsidR="006C5CF1" w:rsidRPr="007E55BA" w:rsidRDefault="006C5CF1" w:rsidP="008861A0">
            <w:pPr>
              <w:pStyle w:val="TableParagraph"/>
            </w:pPr>
            <w:r w:rsidRPr="007E55BA">
              <w:t>Patients discharged to RACHs from public hospitals by state and territory</w:t>
            </w:r>
          </w:p>
        </w:tc>
        <w:tc>
          <w:tcPr>
            <w:tcW w:w="2825" w:type="dxa"/>
            <w:tcBorders>
              <w:top w:val="dotted" w:sz="4" w:space="0" w:color="231F20"/>
              <w:bottom w:val="dotted" w:sz="4" w:space="0" w:color="231F20"/>
            </w:tcBorders>
          </w:tcPr>
          <w:p w14:paraId="3778B552" w14:textId="77777777" w:rsidR="006C5CF1" w:rsidRPr="007E55BA" w:rsidRDefault="006C5CF1" w:rsidP="008861A0">
            <w:pPr>
              <w:pStyle w:val="TableParagraph"/>
            </w:pPr>
            <w:r w:rsidRPr="007E55BA">
              <w:t>Proportion (%) of patients discharged to RACHs from public acute care facilities by state and territory</w:t>
            </w:r>
          </w:p>
        </w:tc>
        <w:tc>
          <w:tcPr>
            <w:tcW w:w="3509" w:type="dxa"/>
            <w:gridSpan w:val="2"/>
            <w:tcBorders>
              <w:top w:val="dotted" w:sz="4" w:space="0" w:color="231F20"/>
              <w:bottom w:val="dotted" w:sz="4" w:space="0" w:color="231F20"/>
            </w:tcBorders>
          </w:tcPr>
          <w:p w14:paraId="2CD0E41B" w14:textId="77777777" w:rsidR="006C5CF1" w:rsidRPr="007E55BA" w:rsidRDefault="006C5CF1" w:rsidP="008861A0">
            <w:pPr>
              <w:pStyle w:val="TableParagraph"/>
            </w:pPr>
            <w:r w:rsidRPr="007E55BA">
              <w:t>Discharge rates would increase if integration between service providers and RACHs improve because of the Program.</w:t>
            </w:r>
          </w:p>
        </w:tc>
      </w:tr>
      <w:tr w:rsidR="006C5CF1" w:rsidRPr="007E55BA" w14:paraId="6A5654C7" w14:textId="77777777" w:rsidTr="00DC074A">
        <w:trPr>
          <w:gridAfter w:val="1"/>
          <w:wAfter w:w="62" w:type="dxa"/>
          <w:trHeight w:val="1085"/>
        </w:trPr>
        <w:tc>
          <w:tcPr>
            <w:tcW w:w="791" w:type="dxa"/>
            <w:tcBorders>
              <w:top w:val="dotted" w:sz="4" w:space="0" w:color="231F20"/>
              <w:bottom w:val="dotted" w:sz="4" w:space="0" w:color="231F20"/>
            </w:tcBorders>
          </w:tcPr>
          <w:p w14:paraId="73D5070C" w14:textId="77777777" w:rsidR="006C5CF1" w:rsidRPr="007E55BA" w:rsidRDefault="006C5CF1" w:rsidP="008861A0">
            <w:pPr>
              <w:pStyle w:val="TableParagraph"/>
            </w:pPr>
            <w:r w:rsidRPr="007E55BA">
              <w:t>3C</w:t>
            </w:r>
          </w:p>
        </w:tc>
        <w:tc>
          <w:tcPr>
            <w:tcW w:w="2338" w:type="dxa"/>
            <w:tcBorders>
              <w:top w:val="dotted" w:sz="4" w:space="0" w:color="231F20"/>
              <w:bottom w:val="dotted" w:sz="4" w:space="0" w:color="231F20"/>
            </w:tcBorders>
          </w:tcPr>
          <w:p w14:paraId="4E7C4953" w14:textId="77777777" w:rsidR="006C5CF1" w:rsidRPr="007E55BA" w:rsidRDefault="006C5CF1" w:rsidP="008861A0">
            <w:pPr>
              <w:pStyle w:val="TableParagraph"/>
            </w:pPr>
            <w:r w:rsidRPr="007E55BA">
              <w:t>Palliative medicine attendances and case conferences provided by palliative medicine physicians/ specialists</w:t>
            </w:r>
          </w:p>
        </w:tc>
        <w:tc>
          <w:tcPr>
            <w:tcW w:w="2825" w:type="dxa"/>
            <w:tcBorders>
              <w:top w:val="dotted" w:sz="4" w:space="0" w:color="231F20"/>
              <w:bottom w:val="dotted" w:sz="4" w:space="0" w:color="231F20"/>
            </w:tcBorders>
          </w:tcPr>
          <w:p w14:paraId="1115D9A2" w14:textId="77777777" w:rsidR="006C5CF1" w:rsidRPr="007E55BA" w:rsidRDefault="006C5CF1" w:rsidP="008861A0">
            <w:pPr>
              <w:pStyle w:val="TableParagraph"/>
            </w:pPr>
            <w:r w:rsidRPr="007E55BA">
              <w:t>MBS-subsidised palliative medicine attendances and case conferences provided by palliative medicine physicians/ specialists, 2021-22</w:t>
            </w:r>
          </w:p>
        </w:tc>
        <w:tc>
          <w:tcPr>
            <w:tcW w:w="3509" w:type="dxa"/>
            <w:gridSpan w:val="2"/>
            <w:tcBorders>
              <w:top w:val="dotted" w:sz="4" w:space="0" w:color="231F20"/>
              <w:bottom w:val="dotted" w:sz="4" w:space="0" w:color="231F20"/>
            </w:tcBorders>
          </w:tcPr>
          <w:p w14:paraId="0E4AE596" w14:textId="60293406" w:rsidR="006C5CF1" w:rsidRPr="007E55BA" w:rsidRDefault="006C5CF1" w:rsidP="008861A0">
            <w:pPr>
              <w:pStyle w:val="TableParagraph"/>
            </w:pPr>
            <w:r w:rsidRPr="007E55BA">
              <w:t>Trends within attendances towards other settings and improvements in the case conference to medicine attendance ratio may indicate positive Program impact over time.</w:t>
            </w:r>
          </w:p>
        </w:tc>
      </w:t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tbl>
    <w:p w14:paraId="1CBA071D" w14:textId="77777777" w:rsidR="001C1599" w:rsidRDefault="001C1599" w:rsidP="00B5264A">
      <w:r>
        <w:br w:type="page"/>
      </w:r>
    </w:p>
    <w:p w14:paraId="33AA4907" w14:textId="77777777" w:rsidR="00AB0180" w:rsidRDefault="00AB0180" w:rsidP="0037713A">
      <w:pPr>
        <w:pStyle w:val="ScyneWebsite"/>
      </w:pPr>
    </w:p>
    <w:p w14:paraId="76DA2E9E" w14:textId="19941B81" w:rsidR="003C40B7" w:rsidRPr="003351D8" w:rsidRDefault="00AB0180" w:rsidP="0037713A">
      <w:pPr>
        <w:pStyle w:val="ScyneWebsite"/>
      </w:pPr>
      <w:r w:rsidRPr="00DA2DA4">
        <w:drawing>
          <wp:anchor distT="0" distB="0" distL="0" distR="0" simplePos="0" relativeHeight="251691008" behindDoc="0" locked="0" layoutInCell="1" allowOverlap="1" wp14:anchorId="1EE4F3D1" wp14:editId="2A52BD50">
            <wp:simplePos x="0" y="0"/>
            <wp:positionH relativeFrom="page">
              <wp:posOffset>3863340</wp:posOffset>
            </wp:positionH>
            <wp:positionV relativeFrom="paragraph">
              <wp:posOffset>-223520</wp:posOffset>
            </wp:positionV>
            <wp:extent cx="3696305" cy="4192157"/>
            <wp:effectExtent l="0" t="0" r="0" b="0"/>
            <wp:wrapNone/>
            <wp:docPr id="1507048518" name="Image 784" descr="A blue and white vertical l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665351" name="Image 784" descr="A blue and white vertical lines"/>
                    <pic:cNvPicPr/>
                  </pic:nvPicPr>
                  <pic:blipFill>
                    <a:blip r:embed="rId64" cstate="print"/>
                    <a:stretch>
                      <a:fillRect/>
                    </a:stretch>
                  </pic:blipFill>
                  <pic:spPr>
                    <a:xfrm>
                      <a:off x="0" y="0"/>
                      <a:ext cx="3696305" cy="4192157"/>
                    </a:xfrm>
                    <a:prstGeom prst="rect">
                      <a:avLst/>
                    </a:prstGeom>
                  </pic:spPr>
                </pic:pic>
              </a:graphicData>
            </a:graphic>
          </wp:anchor>
        </w:drawing>
      </w:r>
      <w:r w:rsidR="00583912" w:rsidRPr="00DA2DA4">
        <w:t>scyne.</w:t>
      </w:r>
      <w:r w:rsidR="00583912" w:rsidRPr="0037713A">
        <w:t>com.au</w:t>
      </w:r>
      <w:r w:rsidR="0037713A">
        <w:br/>
      </w:r>
      <w:r w:rsidR="00583912" w:rsidRPr="0037713A">
        <w:t>© 2025 Scyne Advisory. All rights reserved.</w:t>
      </w:r>
      <w:r w:rsidR="0037713A">
        <w:br/>
      </w:r>
      <w:r w:rsidR="00583912" w:rsidRPr="00DA2DA4">
        <w:t>Scyne</w:t>
      </w:r>
      <w:r w:rsidR="00583912" w:rsidRPr="00CB1DD8">
        <w:t xml:space="preserve"> </w:t>
      </w:r>
      <w:r w:rsidR="00583912" w:rsidRPr="00DA2DA4">
        <w:t>Advisory</w:t>
      </w:r>
      <w:r w:rsidR="00583912" w:rsidRPr="009729D6">
        <w:t xml:space="preserve"> </w:t>
      </w:r>
      <w:r w:rsidR="00583912" w:rsidRPr="00DA2DA4">
        <w:t>refers</w:t>
      </w:r>
      <w:r w:rsidR="00583912" w:rsidRPr="009729D6">
        <w:t xml:space="preserve"> </w:t>
      </w:r>
      <w:r w:rsidR="00583912" w:rsidRPr="00DA2DA4">
        <w:t>to</w:t>
      </w:r>
      <w:r w:rsidR="00583912" w:rsidRPr="009729D6">
        <w:t xml:space="preserve"> </w:t>
      </w:r>
      <w:r w:rsidR="00583912" w:rsidRPr="00DA2DA4">
        <w:t>Scyne</w:t>
      </w:r>
      <w:r w:rsidR="00583912" w:rsidRPr="00CB1DD8">
        <w:t xml:space="preserve"> </w:t>
      </w:r>
      <w:r w:rsidR="00583912" w:rsidRPr="00DA2DA4">
        <w:t>Advisory</w:t>
      </w:r>
      <w:r w:rsidR="00583912" w:rsidRPr="009729D6">
        <w:t xml:space="preserve"> </w:t>
      </w:r>
      <w:r w:rsidR="00583912" w:rsidRPr="00DA2DA4">
        <w:t>Pty</w:t>
      </w:r>
      <w:r w:rsidR="00583912" w:rsidRPr="009729D6">
        <w:t xml:space="preserve"> </w:t>
      </w:r>
      <w:r w:rsidR="00583912" w:rsidRPr="00DA2DA4">
        <w:t>Ltd.</w:t>
      </w:r>
      <w:r w:rsidR="00583912" w:rsidRPr="001F214D">
        <w:t xml:space="preserve"> </w:t>
      </w:r>
      <w:r w:rsidR="00583912" w:rsidRPr="00DA2DA4">
        <w:t>Please</w:t>
      </w:r>
      <w:r w:rsidR="00583912" w:rsidRPr="009729D6">
        <w:t xml:space="preserve"> </w:t>
      </w:r>
      <w:r w:rsidR="00583912" w:rsidRPr="00DA2DA4">
        <w:t>see</w:t>
      </w:r>
      <w:r w:rsidR="00583912" w:rsidRPr="009729D6">
        <w:t xml:space="preserve"> </w:t>
      </w:r>
      <w:hyperlink r:id="rId65">
        <w:r w:rsidR="00583912" w:rsidRPr="00DA2DA4">
          <w:t>www.scyne.com.au</w:t>
        </w:r>
      </w:hyperlink>
      <w:r w:rsidR="00583912" w:rsidRPr="009729D6">
        <w:t xml:space="preserve"> </w:t>
      </w:r>
      <w:r w:rsidR="00583912" w:rsidRPr="00DA2DA4">
        <w:t>for</w:t>
      </w:r>
      <w:r w:rsidR="00583912" w:rsidRPr="009729D6">
        <w:t xml:space="preserve"> </w:t>
      </w:r>
      <w:r w:rsidR="00583912" w:rsidRPr="00DA2DA4">
        <w:t>further</w:t>
      </w:r>
      <w:r w:rsidR="00583912" w:rsidRPr="009729D6">
        <w:t xml:space="preserve"> </w:t>
      </w:r>
      <w:r w:rsidR="00583912" w:rsidRPr="00CB1DD8">
        <w:t>details.</w:t>
      </w:r>
      <w:r w:rsidR="009F4CBF" w:rsidRPr="00DA2DA4">
        <mc:AlternateContent>
          <mc:Choice Requires="wps">
            <w:drawing>
              <wp:anchor distT="0" distB="0" distL="0" distR="0" simplePos="0" relativeHeight="251578368" behindDoc="1" locked="0" layoutInCell="1" allowOverlap="1" wp14:anchorId="39227D23" wp14:editId="0695C741">
                <wp:simplePos x="0" y="0"/>
                <wp:positionH relativeFrom="page">
                  <wp:posOffset>15240</wp:posOffset>
                </wp:positionH>
                <wp:positionV relativeFrom="page">
                  <wp:posOffset>12065</wp:posOffset>
                </wp:positionV>
                <wp:extent cx="7629525" cy="10772775"/>
                <wp:effectExtent l="0" t="0" r="9525" b="9525"/>
                <wp:wrapNone/>
                <wp:docPr id="783" name="Graphic 783" descr="End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9525" cy="10772775"/>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chemeClr val="tx2"/>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B5EE3" id="Graphic 783" o:spid="_x0000_s1026" alt="End page" style="position:absolute;margin-left:1.2pt;margin-top:.95pt;width:600.75pt;height:848.2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" path="m7560005,l,,,10692003r7560005,l7560005,xe" fillcolor="#464e7e [3215]" stroked="f">
                <v:path arrowok="t"/>
                <w10:wrap anchorx="page" anchory="page"/>
              </v:shape>
            </w:pict>
          </mc:Fallback>
        </mc:AlternateContent>
      </w:r>
    </w:p>
    <w:sectPr w:rsidR="003C40B7" w:rsidRPr="003351D8" w:rsidSect="00785ACA">
      <w:headerReference w:type="even" r:id="rId66"/>
      <w:headerReference w:type="default" r:id="rId67"/>
      <w:headerReference w:type="first" r:id="rId68"/>
      <w:footerReference w:type="first" r:id="rId69"/>
      <w:pgSz w:w="11907" w:h="16840" w:code="9"/>
      <w:pgMar w:top="1701" w:right="1191" w:bottom="1701" w:left="1191" w:header="0" w:footer="851"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DF1BA" w14:textId="77777777" w:rsidR="00B84FD3" w:rsidRDefault="00B84FD3" w:rsidP="004343B3">
      <w:pPr>
        <w:pStyle w:val="Separator"/>
      </w:pPr>
      <w:r>
        <w:separator/>
      </w:r>
    </w:p>
    <w:p w14:paraId="070F4284" w14:textId="77777777" w:rsidR="00B84FD3" w:rsidRDefault="00B84FD3"/>
    <w:p w14:paraId="6F77828A" w14:textId="77777777" w:rsidR="00B84FD3" w:rsidRDefault="00B84FD3"/>
  </w:endnote>
  <w:endnote w:type="continuationSeparator" w:id="0">
    <w:p w14:paraId="3186592F" w14:textId="77777777" w:rsidR="00B84FD3" w:rsidRDefault="00B84FD3" w:rsidP="004343B3">
      <w:pPr>
        <w:pStyle w:val="Separator"/>
      </w:pPr>
      <w:r>
        <w:continuationSeparator/>
      </w:r>
    </w:p>
    <w:p w14:paraId="0A182A1B" w14:textId="77777777" w:rsidR="00B84FD3" w:rsidRDefault="00B84FD3"/>
    <w:p w14:paraId="5C1412F7" w14:textId="77777777" w:rsidR="00B84FD3" w:rsidRDefault="00B84FD3"/>
  </w:endnote>
  <w:endnote w:type="continuationNotice" w:id="1">
    <w:p w14:paraId="71DD1262" w14:textId="77777777" w:rsidR="00B84FD3" w:rsidRDefault="00B84FD3" w:rsidP="004343B3">
      <w:pPr>
        <w:pStyle w:val="Separator"/>
      </w:pPr>
    </w:p>
    <w:p w14:paraId="491739E1" w14:textId="77777777" w:rsidR="00B84FD3" w:rsidRDefault="00B84FD3"/>
    <w:p w14:paraId="1B144562" w14:textId="77777777" w:rsidR="00B84FD3" w:rsidRDefault="00B84F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venir Next LT Pro">
    <w:charset w:val="00"/>
    <w:family w:val="swiss"/>
    <w:pitch w:val="variable"/>
    <w:sig w:usb0="800000E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Avenir Next LT Pro Demi">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venir Next">
    <w:altName w:val="Calibri"/>
    <w:charset w:val="00"/>
    <w:family w:val="swiss"/>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92090" w14:textId="56FA530F" w:rsidR="00B25AE4" w:rsidRDefault="00B25AE4" w:rsidP="00B25AE4">
    <w:pPr>
      <w:pStyle w:val="Footer"/>
      <w:rPr>
        <w:noProof/>
      </w:rPr>
    </w:pPr>
    <w:r>
      <w:rPr>
        <w:noProof/>
      </w:rPr>
      <w:fldChar w:fldCharType="begin"/>
    </w:r>
    <w:r>
      <w:rPr>
        <w:noProof/>
      </w:rPr>
      <w:instrText xml:space="preserve"> STYLEREF </w:instrText>
    </w:r>
    <w:r w:rsidR="00BA30C2">
      <w:rPr>
        <w:noProof/>
      </w:rPr>
      <w:instrText>“Cover Headline”</w:instrText>
    </w:r>
    <w:r>
      <w:rPr>
        <w:noProof/>
      </w:rPr>
      <w:instrText xml:space="preserve"> </w:instrText>
    </w:r>
    <w:r>
      <w:rPr>
        <w:noProof/>
      </w:rPr>
      <w:fldChar w:fldCharType="separate"/>
    </w:r>
    <w:r w:rsidR="00E864FD">
      <w:rPr>
        <w:noProof/>
      </w:rPr>
      <w:t>National Evaluation of the Greater Choice for At Home Palliative Care Program</w:t>
    </w:r>
    <w:r>
      <w:rPr>
        <w:noProof/>
      </w:rPr>
      <w:fldChar w:fldCharType="end"/>
    </w:r>
    <w:r>
      <w:tab/>
    </w:r>
    <w:r>
      <w:fldChar w:fldCharType="begin"/>
    </w:r>
    <w:r>
      <w:instrText xml:space="preserve"> PAGE  \* MERGEFORMAT </w:instrText>
    </w:r>
    <w:r>
      <w:fldChar w:fldCharType="separate"/>
    </w:r>
    <w:r>
      <w:t>iii</w:t>
    </w:r>
    <w:r>
      <w:rPr>
        <w:noProof/>
      </w:rPr>
      <w:fldChar w:fldCharType="end"/>
    </w:r>
  </w:p>
  <w:p w14:paraId="3EBC6348" w14:textId="200D3FCF" w:rsidR="00B61D73" w:rsidRPr="00B25AE4" w:rsidRDefault="00B25AE4" w:rsidP="00B25AE4">
    <w:r w:rsidRPr="001203EA">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256457"/>
      <w:docPartObj>
        <w:docPartGallery w:val="Page Numbers (Bottom of Page)"/>
        <w:docPartUnique/>
      </w:docPartObj>
    </w:sdtPr>
    <w:sdtEndPr>
      <w:rPr>
        <w:noProof/>
      </w:rPr>
    </w:sdtEndPr>
    <w:sdtContent>
      <w:p w14:paraId="72E939E4" w14:textId="77777777" w:rsidR="00681A78" w:rsidRDefault="00681A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44C84" w14:textId="1AC0F376" w:rsidR="00A46C6C" w:rsidRPr="00976611" w:rsidRDefault="00A46C6C" w:rsidP="004D5288">
    <w:pPr>
      <w:pStyle w:val="Copyright"/>
    </w:pPr>
    <w:r w:rsidRPr="00976611">
      <w:t xml:space="preserve">© 2023 </w:t>
    </w:r>
    <w:proofErr w:type="spellStart"/>
    <w:r w:rsidRPr="00976611">
      <w:t>Scyne</w:t>
    </w:r>
    <w:proofErr w:type="spellEnd"/>
    <w:r w:rsidRPr="00976611">
      <w:t xml:space="preserve"> </w:t>
    </w:r>
    <w:r>
      <w:t>Advisory. All rights reserved</w:t>
    </w:r>
    <w:r w:rsidRPr="00976611">
      <w:t xml:space="preserve">. This content is for general information purposes </w:t>
    </w:r>
    <w:r w:rsidR="00335E86" w:rsidRPr="00976611">
      <w:t>only and</w:t>
    </w:r>
    <w:r w:rsidRPr="00976611">
      <w:t xml:space="preserve"> should not be used as a substitute for consultation with professional advisors. Liability limited by a scheme approved under Professional Standards Legislation.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94B50" w14:textId="0AED10AF" w:rsidR="00B61D73" w:rsidRPr="00B25AE4" w:rsidRDefault="00B25AE4" w:rsidP="00BD00C1">
    <w:pPr>
      <w:pStyle w:val="Footer"/>
      <w:rPr>
        <w:noProof/>
      </w:rPr>
    </w:pPr>
    <w:r>
      <w:tab/>
    </w:r>
    <w:r>
      <w:fldChar w:fldCharType="begin"/>
    </w:r>
    <w:r>
      <w:instrText xml:space="preserve"> PAGE  \* MERGEFORMAT </w:instrText>
    </w:r>
    <w:r>
      <w:fldChar w:fldCharType="separate"/>
    </w:r>
    <w:r>
      <w:t>iv</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2140499"/>
      <w:docPartObj>
        <w:docPartGallery w:val="Page Numbers (Bottom of Page)"/>
        <w:docPartUnique/>
      </w:docPartObj>
    </w:sdtPr>
    <w:sdtEndPr>
      <w:rPr>
        <w:noProof/>
      </w:rPr>
    </w:sdtEndPr>
    <w:sdtContent>
      <w:p w14:paraId="1122B71B" w14:textId="56529DBB" w:rsidR="00084BE0" w:rsidRDefault="00084B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BDE186" w14:textId="1EC1F00C" w:rsidR="00D06E61" w:rsidRPr="00A53ECC" w:rsidRDefault="00D06E61" w:rsidP="000870EB">
    <w:pPr>
      <w:pStyle w:val="Footer"/>
      <w:rPr>
        <w:noProof/>
        <w:color w:val="FFFFFF" w:themeColor="background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AD3D" w14:textId="1E334059" w:rsidR="00A53ECC" w:rsidRPr="00A53ECC" w:rsidRDefault="00A53ECC" w:rsidP="000870EB">
    <w:pPr>
      <w:pStyle w:val="Footer"/>
      <w:rPr>
        <w:noProof/>
        <w:color w:val="FFFFFF" w:themeColor="background1"/>
      </w:rPr>
    </w:pPr>
    <w:r w:rsidRPr="00A53ECC">
      <w:rPr>
        <w:noProof/>
        <w:color w:val="FFFFFF" w:themeColor="background1"/>
      </w:rPr>
      <w:fldChar w:fldCharType="begin"/>
    </w:r>
    <w:r w:rsidRPr="00A53ECC">
      <w:rPr>
        <w:noProof/>
        <w:color w:val="FFFFFF" w:themeColor="background1"/>
      </w:rPr>
      <w:instrText xml:space="preserve"> TITLE  \* MERGEFORMAT </w:instrText>
    </w:r>
    <w:r w:rsidRPr="00A53ECC">
      <w:rPr>
        <w:noProof/>
        <w:color w:val="FFFFFF" w:themeColor="background1"/>
      </w:rPr>
      <w:fldChar w:fldCharType="separate"/>
    </w:r>
    <w:r w:rsidR="00E864FD">
      <w:rPr>
        <w:noProof/>
        <w:color w:val="FFFFFF" w:themeColor="background1"/>
      </w:rPr>
      <w:t>Greater Choice for At Home Palliative Care Baseline Evaluation Report (March 2025)</w:t>
    </w:r>
    <w:r w:rsidRPr="00A53ECC">
      <w:rPr>
        <w:noProof/>
        <w:color w:val="FFFFFF" w:themeColor="background1"/>
      </w:rPr>
      <w:fldChar w:fldCharType="end"/>
    </w:r>
    <w:r w:rsidRPr="00A53ECC">
      <w:rPr>
        <w:color w:val="FFFFFF" w:themeColor="background1"/>
      </w:rPr>
      <w:tab/>
    </w:r>
    <w:r w:rsidRPr="00A53ECC">
      <w:rPr>
        <w:color w:val="FFFFFF" w:themeColor="background1"/>
      </w:rPr>
      <w:fldChar w:fldCharType="begin"/>
    </w:r>
    <w:r w:rsidRPr="00A53ECC">
      <w:rPr>
        <w:color w:val="FFFFFF" w:themeColor="background1"/>
      </w:rPr>
      <w:instrText xml:space="preserve"> PAGE  \* MERGEFORMAT </w:instrText>
    </w:r>
    <w:r w:rsidRPr="00A53ECC">
      <w:rPr>
        <w:color w:val="FFFFFF" w:themeColor="background1"/>
      </w:rPr>
      <w:fldChar w:fldCharType="separate"/>
    </w:r>
    <w:r w:rsidRPr="00A53ECC">
      <w:rPr>
        <w:color w:val="FFFFFF" w:themeColor="background1"/>
      </w:rPr>
      <w:t>iii</w:t>
    </w:r>
    <w:r w:rsidRPr="00A53ECC">
      <w:rPr>
        <w:noProof/>
        <w:color w:val="FFFFFF" w:themeColor="background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1F0EA" w14:textId="059967FA" w:rsidR="00D57662" w:rsidRDefault="00D57662" w:rsidP="00361597">
    <w:pPr>
      <w:pStyle w:val="Footer"/>
      <w:rPr>
        <w:noProof/>
      </w:rPr>
    </w:pPr>
    <w:r>
      <w:rPr>
        <w:noProof/>
      </w:rPr>
      <w:fldChar w:fldCharType="begin"/>
    </w:r>
    <w:r>
      <w:rPr>
        <w:noProof/>
      </w:rPr>
      <w:instrText xml:space="preserve"> STYLEREF “Cover Headline” </w:instrText>
    </w:r>
    <w:r>
      <w:rPr>
        <w:noProof/>
      </w:rPr>
      <w:fldChar w:fldCharType="separate"/>
    </w:r>
    <w:r w:rsidR="00E864FD">
      <w:rPr>
        <w:noProof/>
      </w:rPr>
      <w:t>National Evaluation of the Greater Choice for At Home Palliative Care Program</w:t>
    </w:r>
    <w:r>
      <w:rPr>
        <w:noProof/>
      </w:rPr>
      <w:fldChar w:fldCharType="end"/>
    </w:r>
    <w:r>
      <w:ptab w:relativeTo="margin" w:alignment="right" w:leader="none"/>
    </w:r>
    <w:r>
      <w:fldChar w:fldCharType="begin"/>
    </w:r>
    <w:r>
      <w:instrText xml:space="preserve"> PAGE  \* MERGEFORMAT </w:instrText>
    </w:r>
    <w:r>
      <w:fldChar w:fldCharType="separate"/>
    </w:r>
    <w:r>
      <w:rPr>
        <w:noProof/>
      </w:rPr>
      <w:t>6</w:t>
    </w:r>
    <w:r>
      <w:rPr>
        <w:noProof/>
      </w:rPr>
      <w:fldChar w:fldCharType="end"/>
    </w:r>
  </w:p>
  <w:p w14:paraId="30D40079" w14:textId="77777777" w:rsidR="00D57662" w:rsidRPr="00ED769E" w:rsidRDefault="00D57662" w:rsidP="00ED769E">
    <w:r w:rsidRPr="001203E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533611"/>
      <w:docPartObj>
        <w:docPartGallery w:val="Page Numbers (Bottom of Page)"/>
        <w:docPartUnique/>
      </w:docPartObj>
    </w:sdtPr>
    <w:sdtEndPr>
      <w:rPr>
        <w:noProof/>
      </w:rPr>
    </w:sdtEndPr>
    <w:sdtContent>
      <w:p w14:paraId="476DD21D" w14:textId="7A0167D6" w:rsidR="005B6823" w:rsidRDefault="005B68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453CBD" w14:textId="33A118A9" w:rsidR="00D57662" w:rsidRPr="00EA78C4" w:rsidRDefault="00D57662" w:rsidP="00EA78C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EC111" w14:textId="70579BC4" w:rsidR="00D57662" w:rsidRPr="00B919DC" w:rsidRDefault="00CA70BE" w:rsidP="00DC4D98">
    <w:pPr>
      <w:pStyle w:val="Footer"/>
      <w:rPr>
        <w:color w:val="FFFFFF" w:themeColor="background1"/>
      </w:rPr>
    </w:pPr>
    <w:r w:rsidRPr="007577DA">
      <w:rPr>
        <w:noProof/>
        <w:color w:val="FFFFFF" w:themeColor="background1"/>
      </w:rPr>
      <w:fldChar w:fldCharType="begin"/>
    </w:r>
    <w:r w:rsidRPr="007577DA">
      <w:rPr>
        <w:noProof/>
        <w:color w:val="FFFFFF" w:themeColor="background1"/>
      </w:rPr>
      <w:instrText xml:space="preserve"> TITLE  \* MERGEFORMAT </w:instrText>
    </w:r>
    <w:r w:rsidRPr="007577DA">
      <w:rPr>
        <w:noProof/>
        <w:color w:val="FFFFFF" w:themeColor="background1"/>
      </w:rPr>
      <w:fldChar w:fldCharType="separate"/>
    </w:r>
    <w:r w:rsidR="00E864FD">
      <w:rPr>
        <w:noProof/>
        <w:color w:val="FFFFFF" w:themeColor="background1"/>
      </w:rPr>
      <w:t>Greater Choice for At Home Palliative Care Baseline Evaluation Report (March 2025)</w:t>
    </w:r>
    <w:r w:rsidRPr="007577DA">
      <w:rPr>
        <w:noProof/>
        <w:color w:val="FFFFFF" w:themeColor="background1"/>
      </w:rPr>
      <w:fldChar w:fldCharType="end"/>
    </w:r>
    <w:r w:rsidR="00D57662" w:rsidRPr="00B919DC">
      <w:rPr>
        <w:color w:val="FFFFFF" w:themeColor="background1"/>
      </w:rPr>
      <w:ptab w:relativeTo="margin" w:alignment="right" w:leader="none"/>
    </w:r>
    <w:r w:rsidR="00D57662" w:rsidRPr="00B919DC">
      <w:rPr>
        <w:color w:val="FFFFFF" w:themeColor="background1"/>
      </w:rPr>
      <w:fldChar w:fldCharType="begin"/>
    </w:r>
    <w:r w:rsidR="00D57662" w:rsidRPr="00B919DC">
      <w:rPr>
        <w:color w:val="FFFFFF" w:themeColor="background1"/>
      </w:rPr>
      <w:instrText xml:space="preserve"> PAGE  \* MERGEFORMAT </w:instrText>
    </w:r>
    <w:r w:rsidR="00D57662" w:rsidRPr="00B919DC">
      <w:rPr>
        <w:color w:val="FFFFFF" w:themeColor="background1"/>
      </w:rPr>
      <w:fldChar w:fldCharType="separate"/>
    </w:r>
    <w:r w:rsidR="00D57662" w:rsidRPr="00B919DC">
      <w:rPr>
        <w:color w:val="FFFFFF" w:themeColor="background1"/>
      </w:rPr>
      <w:t>7</w:t>
    </w:r>
    <w:r w:rsidR="00D57662" w:rsidRPr="00B919DC">
      <w:rPr>
        <w:color w:val="FFFFFF" w:themeColor="background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850202"/>
      <w:docPartObj>
        <w:docPartGallery w:val="Page Numbers (Bottom of Page)"/>
        <w:docPartUnique/>
      </w:docPartObj>
    </w:sdtPr>
    <w:sdtEndPr>
      <w:rPr>
        <w:noProof/>
      </w:rPr>
    </w:sdtEndPr>
    <w:sdtContent>
      <w:p w14:paraId="451A5E24" w14:textId="1A39685A" w:rsidR="006F02E2" w:rsidRDefault="006F02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5F79F2" w14:textId="0F54D920" w:rsidR="0062288C" w:rsidRPr="0062288C" w:rsidRDefault="0062288C" w:rsidP="008E3C0F">
    <w:pPr>
      <w:pStyle w:val="Footer"/>
      <w:rPr>
        <w:color w:val="FFFFFF" w:themeColor="background1"/>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8985486"/>
      <w:docPartObj>
        <w:docPartGallery w:val="Page Numbers (Bottom of Page)"/>
        <w:docPartUnique/>
      </w:docPartObj>
    </w:sdtPr>
    <w:sdtEndPr>
      <w:rPr>
        <w:noProof/>
      </w:rPr>
    </w:sdtEndPr>
    <w:sdtContent>
      <w:p w14:paraId="73604158" w14:textId="2AC335AD" w:rsidR="00681A78" w:rsidRDefault="00681A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AC3B00" w14:textId="77777777" w:rsidR="00681A78" w:rsidRPr="00681A78" w:rsidRDefault="00681A78" w:rsidP="00681A7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234CF" w14:textId="77777777" w:rsidR="00B84FD3" w:rsidRDefault="00B84FD3" w:rsidP="00E9089B">
      <w:pPr>
        <w:pStyle w:val="Separator"/>
        <w:spacing w:before="80" w:after="60" w:line="240" w:lineRule="auto"/>
      </w:pPr>
      <w:r>
        <w:separator/>
      </w:r>
    </w:p>
  </w:footnote>
  <w:footnote w:type="continuationSeparator" w:id="0">
    <w:p w14:paraId="246C972E" w14:textId="77777777" w:rsidR="00B84FD3" w:rsidRDefault="00B84FD3" w:rsidP="004343B3">
      <w:pPr>
        <w:pStyle w:val="Separator"/>
      </w:pPr>
      <w:r>
        <w:continuationSeparator/>
      </w:r>
    </w:p>
    <w:p w14:paraId="74F0805F" w14:textId="77777777" w:rsidR="00B84FD3" w:rsidRDefault="00B84FD3"/>
  </w:footnote>
  <w:footnote w:type="continuationNotice" w:id="1">
    <w:p w14:paraId="5CE23A77" w14:textId="77777777" w:rsidR="00B84FD3" w:rsidRPr="00F20B7D" w:rsidRDefault="00B84FD3" w:rsidP="00F20B7D">
      <w:pPr>
        <w:pStyle w:val="Footer"/>
        <w:rPr>
          <w:sz w:val="2"/>
          <w:szCs w:val="2"/>
        </w:rPr>
      </w:pPr>
    </w:p>
    <w:p w14:paraId="6DE9DEF7" w14:textId="77777777" w:rsidR="00B84FD3" w:rsidRDefault="00B84FD3"/>
    <w:p w14:paraId="401B8D9C" w14:textId="77777777" w:rsidR="00B84FD3" w:rsidRDefault="00B84FD3"/>
  </w:footnote>
  <w:footnote w:id="2">
    <w:p w14:paraId="56A03CBB" w14:textId="7E34937A" w:rsidR="00D07088" w:rsidRPr="00EA361A" w:rsidRDefault="006B22DD" w:rsidP="00D07088">
      <w:pPr>
        <w:pStyle w:val="FootnoteText"/>
        <w:ind w:left="0" w:firstLine="0"/>
        <w:rPr>
          <w:szCs w:val="14"/>
        </w:rPr>
      </w:pPr>
      <w:r w:rsidRPr="00EA361A">
        <w:rPr>
          <w:rStyle w:val="FootnoteReference"/>
          <w:sz w:val="14"/>
          <w:szCs w:val="14"/>
        </w:rPr>
        <w:footnoteRef/>
      </w:r>
      <w:r w:rsidR="00D07088" w:rsidRPr="00EA361A">
        <w:rPr>
          <w:szCs w:val="14"/>
        </w:rPr>
        <w:t xml:space="preserve">Palliative Care Australia (2018). Background Report to the Palliative Care Service Development Guidelines. Available at: </w:t>
      </w:r>
      <w:r w:rsidR="00D07088" w:rsidRPr="0091568C">
        <w:rPr>
          <w:szCs w:val="14"/>
        </w:rPr>
        <w:t>https://palliativecare.org.au/wp-content/uploads/dlm_uploads/2018/02/PalliativeCare-Background-to-Service-Delivery-2018_ v3.pdf</w:t>
      </w:r>
    </w:p>
  </w:footnote>
  <w:footnote w:id="3">
    <w:p w14:paraId="206FB486" w14:textId="74AECFF5" w:rsidR="00D27343" w:rsidRPr="00686881" w:rsidRDefault="00D27343" w:rsidP="00D27343">
      <w:pPr>
        <w:pStyle w:val="FootnoteText"/>
        <w:ind w:left="0" w:firstLine="0"/>
        <w:rPr>
          <w:lang w:val="en-US"/>
        </w:rPr>
      </w:pPr>
      <w:r w:rsidRPr="00EA361A">
        <w:rPr>
          <w:rStyle w:val="FootnoteReference"/>
          <w:sz w:val="14"/>
          <w:szCs w:val="14"/>
        </w:rPr>
        <w:footnoteRef/>
      </w:r>
      <w:r w:rsidR="6C63CD8D" w:rsidRPr="6C63CD8D">
        <w:rPr>
          <w:rStyle w:val="FootnoteReference"/>
          <w:sz w:val="14"/>
          <w:szCs w:val="14"/>
        </w:rPr>
        <w:t xml:space="preserve"> </w:t>
      </w:r>
      <w:r w:rsidR="00476198" w:rsidRPr="6C63CD8D">
        <w:t>D</w:t>
      </w:r>
      <w:r w:rsidR="00C60844">
        <w:t>HDA</w:t>
      </w:r>
      <w:r w:rsidR="00476198" w:rsidRPr="6C63CD8D">
        <w:t>. (2019). What is Palliative Care? Available at: www.health.gov.au/topics/palliative-care/about-palliative-care/what-is- palliative-care#what-is-endoflife-care</w:t>
      </w:r>
      <w:r>
        <w:t xml:space="preserve"> </w:t>
      </w:r>
    </w:p>
  </w:footnote>
  <w:footnote w:id="4">
    <w:p w14:paraId="41E9EE78" w14:textId="189E4261" w:rsidR="000C2ECE" w:rsidRPr="000C2ECE" w:rsidRDefault="000C2ECE">
      <w:pPr>
        <w:pStyle w:val="FootnoteText"/>
        <w:rPr>
          <w:lang w:val="en-US"/>
        </w:rPr>
      </w:pPr>
      <w:r>
        <w:rPr>
          <w:rStyle w:val="FootnoteReference"/>
        </w:rPr>
        <w:footnoteRef/>
      </w:r>
      <w:r>
        <w:t xml:space="preserve"> </w:t>
      </w:r>
      <w:r>
        <w:rPr>
          <w:lang w:val="en-US"/>
        </w:rPr>
        <w:t>Ibid.</w:t>
      </w:r>
    </w:p>
  </w:footnote>
  <w:footnote w:id="5">
    <w:p w14:paraId="57F3DBBD" w14:textId="654B4A6C" w:rsidR="006420F8" w:rsidRPr="002057E0" w:rsidRDefault="006420F8">
      <w:pPr>
        <w:pStyle w:val="FootnoteText"/>
        <w:rPr>
          <w:lang w:val="en-US"/>
        </w:rPr>
      </w:pPr>
      <w:r w:rsidRPr="00824683">
        <w:rPr>
          <w:rStyle w:val="FootnoteReference"/>
        </w:rPr>
        <w:footnoteRef/>
      </w:r>
      <w:r w:rsidRPr="00824683">
        <w:t xml:space="preserve"> </w:t>
      </w:r>
      <w:r w:rsidRPr="00824683">
        <w:rPr>
          <w:lang w:val="en-US"/>
        </w:rPr>
        <w:t>D</w:t>
      </w:r>
      <w:r w:rsidR="00C60844">
        <w:rPr>
          <w:lang w:val="en-US"/>
        </w:rPr>
        <w:t>HDA</w:t>
      </w:r>
      <w:r w:rsidRPr="00824683">
        <w:rPr>
          <w:lang w:val="en-US"/>
        </w:rPr>
        <w:t xml:space="preserve"> (2018) National Palliative Care Strategy 2018. Available at:</w:t>
      </w:r>
      <w:r w:rsidR="002057E0" w:rsidRPr="00824683">
        <w:t xml:space="preserve"> </w:t>
      </w:r>
      <w:r w:rsidR="002057E0" w:rsidRPr="00824683">
        <w:rPr>
          <w:lang w:val="en-US"/>
        </w:rPr>
        <w:t>www.safetyandquality.gov.au/sites/default/files/2019-06/national_palliative_care_strategy_2018.pdf</w:t>
      </w:r>
    </w:p>
  </w:footnote>
  <w:footnote w:id="6">
    <w:p w14:paraId="73ECCEEF" w14:textId="59C7C810" w:rsidR="00883BDA" w:rsidRPr="00EA361A" w:rsidRDefault="00883BDA">
      <w:pPr>
        <w:pStyle w:val="FootnoteText"/>
        <w:rPr>
          <w:caps/>
          <w:szCs w:val="14"/>
          <w:lang w:val="en-US"/>
        </w:rPr>
      </w:pPr>
      <w:r w:rsidRPr="00EA361A">
        <w:rPr>
          <w:rStyle w:val="FootnoteReference"/>
          <w:sz w:val="14"/>
          <w:szCs w:val="14"/>
        </w:rPr>
        <w:footnoteRef/>
      </w:r>
      <w:r w:rsidRPr="00686881">
        <w:rPr>
          <w:szCs w:val="14"/>
        </w:rPr>
        <w:t xml:space="preserve"> </w:t>
      </w:r>
      <w:r w:rsidR="00F10A3B" w:rsidRPr="00EA361A">
        <w:rPr>
          <w:szCs w:val="14"/>
        </w:rPr>
        <w:t>Deloitte (2021). Greater Choice for at Home Palliative Care Final Report.</w:t>
      </w:r>
    </w:p>
  </w:footnote>
  <w:footnote w:id="7">
    <w:p w14:paraId="635EA58E" w14:textId="42DBAD33" w:rsidR="00145746" w:rsidRPr="00686881" w:rsidRDefault="00145746">
      <w:pPr>
        <w:pStyle w:val="FootnoteText"/>
        <w:rPr>
          <w:szCs w:val="14"/>
          <w:lang w:val="en-US"/>
        </w:rPr>
      </w:pPr>
      <w:r w:rsidRPr="00EA361A">
        <w:rPr>
          <w:rStyle w:val="FootnoteReference"/>
          <w:sz w:val="14"/>
          <w:szCs w:val="14"/>
        </w:rPr>
        <w:footnoteRef/>
      </w:r>
      <w:r w:rsidRPr="00686881">
        <w:rPr>
          <w:szCs w:val="14"/>
        </w:rPr>
        <w:t xml:space="preserve"> </w:t>
      </w:r>
      <w:r w:rsidR="007D23F0">
        <w:rPr>
          <w:szCs w:val="14"/>
        </w:rPr>
        <w:t>DHDA</w:t>
      </w:r>
      <w:r w:rsidR="003F0107" w:rsidRPr="00EA361A">
        <w:rPr>
          <w:szCs w:val="14"/>
        </w:rPr>
        <w:t xml:space="preserve"> (2021). PHN Program Expansion of the GCfAHPC Measure Grant Opportunity Guidelines.</w:t>
      </w:r>
    </w:p>
  </w:footnote>
  <w:footnote w:id="8">
    <w:p w14:paraId="54ACBF1D" w14:textId="20606D6C" w:rsidR="003F0107" w:rsidRPr="00686881" w:rsidRDefault="003F0107">
      <w:pPr>
        <w:pStyle w:val="FootnoteText"/>
        <w:rPr>
          <w:szCs w:val="14"/>
          <w:lang w:val="en-US"/>
        </w:rPr>
      </w:pPr>
      <w:r w:rsidRPr="00EA361A">
        <w:rPr>
          <w:rStyle w:val="FootnoteReference"/>
          <w:sz w:val="14"/>
          <w:szCs w:val="14"/>
        </w:rPr>
        <w:footnoteRef/>
      </w:r>
      <w:r w:rsidRPr="00686881">
        <w:rPr>
          <w:szCs w:val="14"/>
        </w:rPr>
        <w:t xml:space="preserve"> </w:t>
      </w:r>
      <w:r w:rsidRPr="00EA361A">
        <w:rPr>
          <w:szCs w:val="14"/>
        </w:rPr>
        <w:t>Ibid.</w:t>
      </w:r>
    </w:p>
  </w:footnote>
  <w:footnote w:id="9">
    <w:p w14:paraId="59B5F0F1" w14:textId="6C1C1D42" w:rsidR="00CE7854" w:rsidRPr="00EA361A" w:rsidRDefault="003F0107" w:rsidP="00CE7854">
      <w:pPr>
        <w:pStyle w:val="FootnoteText"/>
        <w:rPr>
          <w:rFonts w:ascii="Avenir Next LT Pro" w:hAnsi="Avenir Next LT Pro"/>
          <w:color w:val="231F20"/>
          <w:szCs w:val="14"/>
        </w:rPr>
      </w:pPr>
      <w:r w:rsidRPr="00EA361A">
        <w:rPr>
          <w:rStyle w:val="FootnoteReference"/>
          <w:sz w:val="14"/>
          <w:szCs w:val="14"/>
        </w:rPr>
        <w:footnoteRef/>
      </w:r>
      <w:r w:rsidR="00927FAF" w:rsidRPr="00EA361A">
        <w:rPr>
          <w:rFonts w:ascii="Avenir Next LT Pro" w:hAnsi="Avenir Next LT Pro"/>
          <w:color w:val="231F20"/>
          <w:szCs w:val="14"/>
        </w:rPr>
        <w:t xml:space="preserve"> </w:t>
      </w:r>
      <w:r w:rsidR="00293F6F">
        <w:rPr>
          <w:rFonts w:ascii="Avenir Next LT Pro" w:hAnsi="Avenir Next LT Pro"/>
          <w:color w:val="231F20"/>
          <w:szCs w:val="14"/>
        </w:rPr>
        <w:t>DHDA</w:t>
      </w:r>
      <w:r w:rsidR="008530EC" w:rsidRPr="00EA361A">
        <w:rPr>
          <w:rFonts w:ascii="Avenir Next LT Pro" w:hAnsi="Avenir Next LT Pro"/>
          <w:color w:val="231F20"/>
          <w:szCs w:val="14"/>
        </w:rPr>
        <w:t xml:space="preserve">. (2019). What is Palliative Care? Available at: www.health.gov.au/topics/palliative-care/about-palliative-care/what-is- </w:t>
      </w:r>
      <w:proofErr w:type="gramStart"/>
      <w:r w:rsidR="008530EC" w:rsidRPr="00EA361A">
        <w:rPr>
          <w:rFonts w:ascii="Avenir Next LT Pro" w:hAnsi="Avenir Next LT Pro"/>
          <w:color w:val="231F20"/>
          <w:szCs w:val="14"/>
        </w:rPr>
        <w:t>palliative-car</w:t>
      </w:r>
      <w:r w:rsidR="00CE7854" w:rsidRPr="00EA361A">
        <w:rPr>
          <w:rFonts w:ascii="Avenir Next LT Pro" w:hAnsi="Avenir Next LT Pro"/>
          <w:color w:val="231F20"/>
          <w:szCs w:val="14"/>
        </w:rPr>
        <w:t>e</w:t>
      </w:r>
      <w:proofErr w:type="gramEnd"/>
      <w:r w:rsidR="00CE7854" w:rsidRPr="00EA361A">
        <w:rPr>
          <w:rFonts w:ascii="Avenir Next LT Pro" w:hAnsi="Avenir Next LT Pro"/>
          <w:color w:val="231F20"/>
          <w:szCs w:val="14"/>
        </w:rPr>
        <w:t>.</w:t>
      </w:r>
    </w:p>
  </w:footnote>
  <w:footnote w:id="10">
    <w:p w14:paraId="4A28B265" w14:textId="06D4A4B5" w:rsidR="00CE7854" w:rsidRPr="00686881" w:rsidRDefault="00CE7854">
      <w:pPr>
        <w:pStyle w:val="FootnoteText"/>
        <w:rPr>
          <w:szCs w:val="14"/>
          <w:lang w:val="en-US"/>
        </w:rPr>
      </w:pPr>
      <w:r w:rsidRPr="00EA361A">
        <w:rPr>
          <w:rStyle w:val="FootnoteReference"/>
          <w:sz w:val="14"/>
          <w:szCs w:val="14"/>
        </w:rPr>
        <w:footnoteRef/>
      </w:r>
      <w:r w:rsidRPr="00686881">
        <w:rPr>
          <w:szCs w:val="14"/>
        </w:rPr>
        <w:t xml:space="preserve"> </w:t>
      </w:r>
      <w:r w:rsidRPr="00EA361A">
        <w:rPr>
          <w:szCs w:val="14"/>
          <w:lang w:val="en-US"/>
        </w:rPr>
        <w:t>Ibid.</w:t>
      </w:r>
    </w:p>
  </w:footnote>
  <w:footnote w:id="11">
    <w:p w14:paraId="20501ABC" w14:textId="7524D0E4" w:rsidR="00CE7854" w:rsidRPr="00686881" w:rsidRDefault="00CE7854">
      <w:pPr>
        <w:pStyle w:val="FootnoteText"/>
        <w:rPr>
          <w:szCs w:val="14"/>
          <w:lang w:val="en-US"/>
        </w:rPr>
      </w:pPr>
      <w:r w:rsidRPr="00EA361A">
        <w:rPr>
          <w:rStyle w:val="FootnoteReference"/>
          <w:sz w:val="14"/>
          <w:szCs w:val="14"/>
        </w:rPr>
        <w:footnoteRef/>
      </w:r>
      <w:r w:rsidRPr="00686881">
        <w:rPr>
          <w:szCs w:val="14"/>
        </w:rPr>
        <w:t xml:space="preserve"> </w:t>
      </w:r>
      <w:r w:rsidRPr="00EA361A">
        <w:rPr>
          <w:szCs w:val="14"/>
          <w:lang w:val="en-US"/>
        </w:rPr>
        <w:t>Ibid.</w:t>
      </w:r>
    </w:p>
  </w:footnote>
  <w:footnote w:id="12">
    <w:p w14:paraId="7C1924FA" w14:textId="5EE32F6D" w:rsidR="00CE7854" w:rsidRPr="00EA361A" w:rsidRDefault="00CE7854">
      <w:pPr>
        <w:pStyle w:val="FootnoteText"/>
        <w:rPr>
          <w:szCs w:val="14"/>
          <w:lang w:val="en-US"/>
        </w:rPr>
      </w:pPr>
      <w:r w:rsidRPr="00EA361A">
        <w:rPr>
          <w:rStyle w:val="FootnoteReference"/>
          <w:sz w:val="14"/>
          <w:szCs w:val="14"/>
        </w:rPr>
        <w:footnoteRef/>
      </w:r>
      <w:r w:rsidRPr="00686881">
        <w:rPr>
          <w:szCs w:val="14"/>
        </w:rPr>
        <w:t xml:space="preserve"> </w:t>
      </w:r>
      <w:r w:rsidR="007549E0" w:rsidRPr="00EA361A">
        <w:rPr>
          <w:szCs w:val="14"/>
        </w:rPr>
        <w:t>https://palliativecare.org.au/wp-content/uploads/dlm_uploads/2018/02/PalliativeCare-Background-to-Service- Delivery-2018_v3.pdf</w:t>
      </w:r>
    </w:p>
  </w:footnote>
  <w:footnote w:id="13">
    <w:p w14:paraId="1305EC53" w14:textId="53B4CB89" w:rsidR="00CD124C" w:rsidRPr="00686881" w:rsidRDefault="00CD124C">
      <w:pPr>
        <w:pStyle w:val="FootnoteText"/>
        <w:rPr>
          <w:szCs w:val="14"/>
          <w:lang w:val="en-US"/>
        </w:rPr>
      </w:pPr>
      <w:r w:rsidRPr="00EA361A">
        <w:rPr>
          <w:rStyle w:val="FootnoteReference"/>
          <w:sz w:val="14"/>
          <w:szCs w:val="14"/>
        </w:rPr>
        <w:footnoteRef/>
      </w:r>
      <w:r w:rsidRPr="00686881">
        <w:rPr>
          <w:szCs w:val="14"/>
        </w:rPr>
        <w:t xml:space="preserve"> </w:t>
      </w:r>
      <w:r w:rsidR="00F26A41" w:rsidRPr="00EA361A">
        <w:rPr>
          <w:szCs w:val="14"/>
        </w:rPr>
        <w:t>AIHW (2023). Palliative Care Services in Australia. Available at: www.aihw.gov.au/reports/palliative-care-services/palliative- care-services-in-australia/contents/about</w:t>
      </w:r>
    </w:p>
  </w:footnote>
  <w:footnote w:id="14">
    <w:p w14:paraId="48C21F14" w14:textId="01A16751" w:rsidR="003710DD" w:rsidRPr="00686881" w:rsidRDefault="003710DD">
      <w:pPr>
        <w:pStyle w:val="FootnoteText"/>
        <w:rPr>
          <w:szCs w:val="14"/>
          <w:lang w:val="en-US"/>
        </w:rPr>
      </w:pPr>
      <w:r w:rsidRPr="00EA361A">
        <w:rPr>
          <w:rStyle w:val="FootnoteReference"/>
          <w:sz w:val="14"/>
          <w:szCs w:val="14"/>
        </w:rPr>
        <w:footnoteRef/>
      </w:r>
      <w:r w:rsidRPr="00686881">
        <w:rPr>
          <w:szCs w:val="14"/>
        </w:rPr>
        <w:t xml:space="preserve"> </w:t>
      </w:r>
      <w:r w:rsidR="00CE0359" w:rsidRPr="00EA361A">
        <w:rPr>
          <w:szCs w:val="14"/>
        </w:rPr>
        <w:t>PCA (2019). Palliative Care 2030. Available at: https://palliativecare.org.au/wp-content/uploads/dlm_uploads/2019/02/ Palliative-Care-2030-public.pdf</w:t>
      </w:r>
    </w:p>
  </w:footnote>
  <w:footnote w:id="15">
    <w:p w14:paraId="22D87D6E" w14:textId="54C128DF" w:rsidR="00CE0359" w:rsidRPr="00686881" w:rsidRDefault="00CE0359">
      <w:pPr>
        <w:pStyle w:val="FootnoteText"/>
        <w:rPr>
          <w:szCs w:val="14"/>
          <w:lang w:val="en-US"/>
        </w:rPr>
      </w:pPr>
      <w:r w:rsidRPr="00EA361A">
        <w:rPr>
          <w:rStyle w:val="FootnoteReference"/>
          <w:sz w:val="14"/>
          <w:szCs w:val="14"/>
        </w:rPr>
        <w:footnoteRef/>
      </w:r>
      <w:r w:rsidRPr="00686881">
        <w:rPr>
          <w:szCs w:val="14"/>
        </w:rPr>
        <w:t xml:space="preserve"> </w:t>
      </w:r>
      <w:r w:rsidR="005D4DBB" w:rsidRPr="00EA361A">
        <w:rPr>
          <w:szCs w:val="14"/>
        </w:rPr>
        <w:t>Ibid.</w:t>
      </w:r>
    </w:p>
  </w:footnote>
  <w:footnote w:id="16">
    <w:p w14:paraId="3C9790C3" w14:textId="2D3DC480" w:rsidR="005D4DBB" w:rsidRPr="00686881" w:rsidRDefault="005D4DBB">
      <w:pPr>
        <w:pStyle w:val="FootnoteText"/>
        <w:rPr>
          <w:szCs w:val="14"/>
          <w:lang w:val="en-US"/>
        </w:rPr>
      </w:pPr>
      <w:r w:rsidRPr="00EA361A">
        <w:rPr>
          <w:rStyle w:val="FootnoteReference"/>
          <w:sz w:val="14"/>
          <w:szCs w:val="14"/>
        </w:rPr>
        <w:footnoteRef/>
      </w:r>
      <w:r w:rsidRPr="00686881">
        <w:rPr>
          <w:szCs w:val="14"/>
        </w:rPr>
        <w:t xml:space="preserve"> </w:t>
      </w:r>
      <w:r w:rsidR="00EE2D22" w:rsidRPr="00EA361A">
        <w:rPr>
          <w:szCs w:val="14"/>
        </w:rPr>
        <w:t>PCA (2019). Palliative Care 2030. Available at: https://palliativecare.org.au/wp-content/uploads/dlm_uploads/2019/02/ Palliative-Care-2030-public.pdf</w:t>
      </w:r>
    </w:p>
  </w:footnote>
  <w:footnote w:id="17">
    <w:p w14:paraId="2B8AC33C" w14:textId="2059C43C" w:rsidR="00EE2D22" w:rsidRPr="00686881" w:rsidRDefault="00EE2D22">
      <w:pPr>
        <w:pStyle w:val="FootnoteText"/>
        <w:rPr>
          <w:szCs w:val="14"/>
          <w:lang w:val="en-US"/>
        </w:rPr>
      </w:pPr>
      <w:r w:rsidRPr="00EA361A">
        <w:rPr>
          <w:rStyle w:val="FootnoteReference"/>
          <w:sz w:val="14"/>
          <w:szCs w:val="14"/>
        </w:rPr>
        <w:footnoteRef/>
      </w:r>
      <w:r w:rsidRPr="00686881">
        <w:rPr>
          <w:szCs w:val="14"/>
        </w:rPr>
        <w:t xml:space="preserve"> </w:t>
      </w:r>
      <w:r w:rsidRPr="00EA361A">
        <w:rPr>
          <w:szCs w:val="14"/>
          <w:lang w:val="en-US"/>
        </w:rPr>
        <w:t>Ibid.</w:t>
      </w:r>
    </w:p>
  </w:footnote>
  <w:footnote w:id="18">
    <w:p w14:paraId="564EE6F3" w14:textId="45C7D339" w:rsidR="00EE2D22" w:rsidRPr="00EA361A" w:rsidRDefault="00EE2D22">
      <w:pPr>
        <w:pStyle w:val="FootnoteText"/>
        <w:rPr>
          <w:szCs w:val="14"/>
          <w:lang w:val="en-US"/>
        </w:rPr>
      </w:pPr>
      <w:r w:rsidRPr="00EA361A">
        <w:rPr>
          <w:rStyle w:val="FootnoteReference"/>
          <w:sz w:val="14"/>
          <w:szCs w:val="14"/>
        </w:rPr>
        <w:footnoteRef/>
      </w:r>
      <w:r w:rsidRPr="00686881">
        <w:rPr>
          <w:szCs w:val="14"/>
        </w:rPr>
        <w:t xml:space="preserve"> </w:t>
      </w:r>
      <w:r w:rsidR="00B01F87" w:rsidRPr="00686881">
        <w:rPr>
          <w:szCs w:val="14"/>
        </w:rPr>
        <w:t>www.health.gov.au/sites/default/files/the-national-palliative-care-strategy-2018-national-palliative-care-strategy-2018.pdf</w:t>
      </w:r>
    </w:p>
  </w:footnote>
  <w:footnote w:id="19">
    <w:p w14:paraId="30CF41BF" w14:textId="18771609" w:rsidR="00B01F87" w:rsidRPr="00EA361A" w:rsidRDefault="00B01F87">
      <w:pPr>
        <w:pStyle w:val="FootnoteText"/>
        <w:rPr>
          <w:szCs w:val="14"/>
          <w:lang w:val="en-US"/>
        </w:rPr>
      </w:pPr>
      <w:r w:rsidRPr="00EA361A">
        <w:rPr>
          <w:rStyle w:val="FootnoteReference"/>
          <w:sz w:val="14"/>
          <w:szCs w:val="14"/>
        </w:rPr>
        <w:footnoteRef/>
      </w:r>
      <w:r w:rsidRPr="00686881">
        <w:rPr>
          <w:szCs w:val="14"/>
        </w:rPr>
        <w:t xml:space="preserve"> </w:t>
      </w:r>
      <w:r w:rsidR="00B53F1D" w:rsidRPr="00686881">
        <w:rPr>
          <w:szCs w:val="14"/>
        </w:rPr>
        <w:t>https://palliativecare.org.au/publication/standards</w:t>
      </w:r>
    </w:p>
  </w:footnote>
  <w:footnote w:id="20">
    <w:p w14:paraId="1C3FC296" w14:textId="5ACC8238" w:rsidR="00857B04" w:rsidRPr="00EA361A" w:rsidRDefault="00857B04">
      <w:pPr>
        <w:pStyle w:val="FootnoteText"/>
        <w:rPr>
          <w:szCs w:val="14"/>
          <w:lang w:val="en-US"/>
        </w:rPr>
      </w:pPr>
      <w:r w:rsidRPr="00EA361A">
        <w:rPr>
          <w:rStyle w:val="FootnoteReference"/>
          <w:sz w:val="14"/>
          <w:szCs w:val="14"/>
        </w:rPr>
        <w:footnoteRef/>
      </w:r>
      <w:r w:rsidRPr="00686881">
        <w:rPr>
          <w:szCs w:val="14"/>
        </w:rPr>
        <w:t xml:space="preserve"> </w:t>
      </w:r>
      <w:r w:rsidR="00FE54F8" w:rsidRPr="00686881">
        <w:rPr>
          <w:szCs w:val="14"/>
        </w:rPr>
        <w:t>Institute of Medicine, Washington</w:t>
      </w:r>
    </w:p>
  </w:footnote>
  <w:footnote w:id="21">
    <w:p w14:paraId="4A157255" w14:textId="657558E0" w:rsidR="00FE54F8" w:rsidRPr="00EA361A" w:rsidRDefault="00FE54F8">
      <w:pPr>
        <w:pStyle w:val="FootnoteText"/>
        <w:rPr>
          <w:szCs w:val="14"/>
          <w:lang w:val="en-US"/>
        </w:rPr>
      </w:pPr>
      <w:r w:rsidRPr="00EA361A">
        <w:rPr>
          <w:rStyle w:val="FootnoteReference"/>
          <w:sz w:val="14"/>
          <w:szCs w:val="14"/>
        </w:rPr>
        <w:footnoteRef/>
      </w:r>
      <w:r w:rsidRPr="00686881">
        <w:rPr>
          <w:szCs w:val="14"/>
        </w:rPr>
        <w:t xml:space="preserve"> </w:t>
      </w:r>
      <w:r w:rsidR="002C7C11" w:rsidRPr="00686881">
        <w:rPr>
          <w:szCs w:val="14"/>
        </w:rPr>
        <w:t>www.safetyandquality.gov.au/sites/default/files/migrated/National-Consensus-Statement-Essential-Elements-forsafe-high- quality-end-of-life-care.pdf</w:t>
      </w:r>
    </w:p>
  </w:footnote>
  <w:footnote w:id="22">
    <w:p w14:paraId="71069A0C" w14:textId="77777777" w:rsidR="005958A4" w:rsidRPr="00EA361A" w:rsidRDefault="005958A4">
      <w:pPr>
        <w:pStyle w:val="FootnoteText"/>
        <w:rPr>
          <w:szCs w:val="14"/>
          <w:lang w:val="en-US"/>
        </w:rPr>
      </w:pPr>
      <w:r w:rsidRPr="00EA361A">
        <w:rPr>
          <w:rStyle w:val="FootnoteReference"/>
          <w:sz w:val="14"/>
          <w:szCs w:val="14"/>
        </w:rPr>
        <w:footnoteRef/>
      </w:r>
      <w:r w:rsidRPr="00686881">
        <w:rPr>
          <w:szCs w:val="14"/>
        </w:rPr>
        <w:t xml:space="preserve"> </w:t>
      </w:r>
      <w:r w:rsidR="00293F6F">
        <w:rPr>
          <w:szCs w:val="14"/>
        </w:rPr>
        <w:t>DHDA</w:t>
      </w:r>
      <w:r w:rsidR="00AF75A5" w:rsidRPr="00686881">
        <w:rPr>
          <w:szCs w:val="14"/>
        </w:rPr>
        <w:t xml:space="preserve"> (2018). PHN Program and Performance Quality Framework</w:t>
      </w:r>
    </w:p>
  </w:footnote>
  <w:footnote w:id="23">
    <w:p w14:paraId="632B3463" w14:textId="2196DCEA" w:rsidR="005F63D4" w:rsidRPr="00EA361A" w:rsidRDefault="005F63D4">
      <w:pPr>
        <w:pStyle w:val="FootnoteText"/>
        <w:rPr>
          <w:szCs w:val="14"/>
          <w:lang w:val="en-US"/>
        </w:rPr>
      </w:pPr>
      <w:r w:rsidRPr="00EA361A">
        <w:rPr>
          <w:rStyle w:val="FootnoteReference"/>
          <w:sz w:val="14"/>
          <w:szCs w:val="14"/>
        </w:rPr>
        <w:footnoteRef/>
      </w:r>
      <w:r w:rsidRPr="00686881">
        <w:rPr>
          <w:szCs w:val="14"/>
        </w:rPr>
        <w:t xml:space="preserve"> </w:t>
      </w:r>
      <w:r w:rsidR="00293F6F">
        <w:rPr>
          <w:szCs w:val="14"/>
        </w:rPr>
        <w:t>DHDA</w:t>
      </w:r>
      <w:r w:rsidR="00A71A6D" w:rsidRPr="00686881">
        <w:rPr>
          <w:szCs w:val="14"/>
        </w:rPr>
        <w:t xml:space="preserve"> (2021). PHN Program Expansion of the GCfAHPC Measure Grant Opportunity 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70DC" w14:textId="4B95E548" w:rsidR="00B25AE4" w:rsidRPr="001203EA" w:rsidRDefault="00B25AE4" w:rsidP="00B25AE4"/>
  <w:p w14:paraId="6F619923" w14:textId="77777777" w:rsidR="00B25AE4" w:rsidRPr="005D1FC6" w:rsidRDefault="00B25AE4" w:rsidP="00B25AE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3A2C" w14:textId="11E1B7E6" w:rsidR="004871B4" w:rsidRDefault="004871B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69979" w14:textId="77777777" w:rsidR="00F51F96" w:rsidRDefault="00F51F96" w:rsidP="00DF044B">
    <w:pPr>
      <w:pStyle w:val="Header"/>
    </w:pPr>
  </w:p>
  <w:p w14:paraId="08FC9E9A" w14:textId="5C1A6F0F" w:rsidR="00681A78" w:rsidRPr="00681A78" w:rsidRDefault="00681A78" w:rsidP="001D7218">
    <w:pPr>
      <w:pStyle w:val="Header"/>
    </w:pPr>
    <w:r w:rsidRPr="004C3691">
      <w:drawing>
        <wp:anchor distT="0" distB="0" distL="114300" distR="114300" simplePos="0" relativeHeight="251654656" behindDoc="0" locked="0" layoutInCell="1" allowOverlap="1" wp14:anchorId="2BF66763" wp14:editId="26E90A79">
          <wp:simplePos x="0" y="0"/>
          <wp:positionH relativeFrom="page">
            <wp:posOffset>2602865</wp:posOffset>
          </wp:positionH>
          <wp:positionV relativeFrom="page">
            <wp:posOffset>-536575</wp:posOffset>
          </wp:positionV>
          <wp:extent cx="4838400" cy="1314000"/>
          <wp:effectExtent l="0" t="0" r="635" b="0"/>
          <wp:wrapNone/>
          <wp:docPr id="1789962539" name="Graphic 1789962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t>National Evaluation of the Greater Choice for At</w:t>
    </w:r>
    <w:r w:rsidR="00A02AB6">
      <w:t xml:space="preserve"> </w:t>
    </w:r>
    <w:r>
      <w:t>Home Palliative Care Program</w:t>
    </w:r>
    <w:r w:rsidRPr="005D1FC6">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65F25" w14:textId="77777777" w:rsidR="00F51F96" w:rsidRDefault="00F51F96" w:rsidP="0088677F">
    <w:pPr>
      <w:pStyle w:val="Header"/>
      <w:spacing w:line="240" w:lineRule="auto"/>
    </w:pPr>
  </w:p>
  <w:p w14:paraId="453825C2" w14:textId="69C28E34" w:rsidR="004871B4" w:rsidRDefault="0088677F" w:rsidP="0088677F">
    <w:pPr>
      <w:pStyle w:val="Header"/>
      <w:spacing w:line="240" w:lineRule="auto"/>
    </w:pPr>
    <w:r w:rsidRPr="00DF044B">
      <w:t xml:space="preserve">National Evaluation of the Greater Choice for At Home Palliative Care Program </w:t>
    </w:r>
    <w:r w:rsidRPr="00DF044B">
      <w:drawing>
        <wp:anchor distT="0" distB="0" distL="114300" distR="114300" simplePos="0" relativeHeight="251660800" behindDoc="0" locked="0" layoutInCell="1" allowOverlap="1" wp14:anchorId="6B88CDBD" wp14:editId="7A49B8AD">
          <wp:simplePos x="0" y="0"/>
          <wp:positionH relativeFrom="page">
            <wp:posOffset>2602865</wp:posOffset>
          </wp:positionH>
          <wp:positionV relativeFrom="page">
            <wp:posOffset>-536575</wp:posOffset>
          </wp:positionV>
          <wp:extent cx="4838400" cy="1314000"/>
          <wp:effectExtent l="0" t="0" r="635" b="0"/>
          <wp:wrapNone/>
          <wp:docPr id="2021919321" name="Graphic 2021919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6BED3" w14:textId="11E72AC4" w:rsidR="00976611" w:rsidRPr="001203EA" w:rsidRDefault="00976611" w:rsidP="00ED769E"/>
  <w:p w14:paraId="39A36A90" w14:textId="4AA1BFCD" w:rsidR="00976611" w:rsidRPr="00ED769E" w:rsidRDefault="00976611" w:rsidP="00ED769E">
    <w:pPr>
      <w:pStyle w:val="Header"/>
    </w:pPr>
    <w:r>
      <w:fldChar w:fldCharType="begin"/>
    </w:r>
    <w:r>
      <w:instrText xml:space="preserve"> STYLEREF "Heading 1" </w:instrText>
    </w:r>
    <w:r>
      <w:fldChar w:fldCharType="separate"/>
    </w:r>
    <w:r w:rsidR="00E864FD">
      <w:t>Background and Objectives</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3771F" w14:textId="77777777" w:rsidR="00C04348" w:rsidRDefault="00C04348" w:rsidP="00C04348">
    <w:pPr>
      <w:pStyle w:val="Header"/>
    </w:pPr>
  </w:p>
  <w:p w14:paraId="5E8693C8" w14:textId="1DFCB1F3" w:rsidR="00B919DC" w:rsidRPr="005D1FC6" w:rsidRDefault="00681A78" w:rsidP="00C04348">
    <w:pPr>
      <w:pStyle w:val="Header"/>
    </w:pPr>
    <w:r w:rsidRPr="004C3691">
      <w:drawing>
        <wp:anchor distT="0" distB="0" distL="114300" distR="114300" simplePos="0" relativeHeight="251666944" behindDoc="0" locked="0" layoutInCell="1" allowOverlap="1" wp14:anchorId="19C79FED" wp14:editId="1A4F05AA">
          <wp:simplePos x="0" y="0"/>
          <wp:positionH relativeFrom="page">
            <wp:posOffset>2602865</wp:posOffset>
          </wp:positionH>
          <wp:positionV relativeFrom="page">
            <wp:posOffset>-536575</wp:posOffset>
          </wp:positionV>
          <wp:extent cx="4838400" cy="1314000"/>
          <wp:effectExtent l="0" t="0" r="635" b="0"/>
          <wp:wrapNone/>
          <wp:docPr id="378352876" name="Graphic 378352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rsidR="005175D9" w:rsidRPr="00C862C8">
      <w:rPr>
        <w:caps/>
      </w:rPr>
      <w:drawing>
        <wp:anchor distT="0" distB="0" distL="114300" distR="114300" simplePos="0" relativeHeight="251673088" behindDoc="0" locked="0" layoutInCell="1" allowOverlap="1" wp14:anchorId="218F4A9E" wp14:editId="0553D616">
          <wp:simplePos x="0" y="0"/>
          <wp:positionH relativeFrom="page">
            <wp:posOffset>2602865</wp:posOffset>
          </wp:positionH>
          <wp:positionV relativeFrom="page">
            <wp:posOffset>-536575</wp:posOffset>
          </wp:positionV>
          <wp:extent cx="4838400" cy="1314000"/>
          <wp:effectExtent l="0" t="0" r="635" b="0"/>
          <wp:wrapNone/>
          <wp:docPr id="847627799" name="Graphic 8476277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rsidR="00F51F96" w:rsidRPr="004C3691">
      <w:drawing>
        <wp:anchor distT="0" distB="0" distL="114300" distR="114300" simplePos="0" relativeHeight="251679232" behindDoc="0" locked="0" layoutInCell="1" allowOverlap="1" wp14:anchorId="19BEA756" wp14:editId="42264970">
          <wp:simplePos x="0" y="0"/>
          <wp:positionH relativeFrom="page">
            <wp:posOffset>2602865</wp:posOffset>
          </wp:positionH>
          <wp:positionV relativeFrom="page">
            <wp:posOffset>-536575</wp:posOffset>
          </wp:positionV>
          <wp:extent cx="4838400" cy="1314000"/>
          <wp:effectExtent l="0" t="0" r="635" b="0"/>
          <wp:wrapNone/>
          <wp:docPr id="198024846" name="Graphic 198024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t>National Evaluation of the Greater Choice for At</w:t>
    </w:r>
    <w:r w:rsidR="00730E65">
      <w:t xml:space="preserve"> </w:t>
    </w:r>
    <w:r>
      <w:t>Home Palliative Care Program</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E3469" w14:textId="328776D9" w:rsidR="004871B4" w:rsidRDefault="004871B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14A65" w14:textId="549CEAA6" w:rsidR="004871B4" w:rsidRDefault="004871B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2B11" w14:textId="22E2B9AC" w:rsidR="00681A78" w:rsidRPr="005D1FC6" w:rsidRDefault="00681A78" w:rsidP="00681A78"/>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8A619" w14:textId="48C5500D" w:rsidR="004871B4" w:rsidRDefault="004871B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6EC12" w14:textId="0048F089" w:rsidR="004871B4" w:rsidRDefault="00487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81EB" w14:textId="5089D658" w:rsidR="00B25AE4" w:rsidRPr="001203EA" w:rsidRDefault="00B25AE4" w:rsidP="00B25AE4"/>
  <w:p w14:paraId="0406466F" w14:textId="1A3DEABB" w:rsidR="00B61D73" w:rsidRPr="00B25AE4" w:rsidRDefault="00B61D73" w:rsidP="00B25AE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F52C9" w14:textId="77777777" w:rsidR="00417CE9" w:rsidRDefault="00417CE9" w:rsidP="00DF044B">
    <w:pPr>
      <w:pStyle w:val="Header"/>
    </w:pPr>
  </w:p>
  <w:p w14:paraId="468F60F5" w14:textId="635B1AD0" w:rsidR="00681A78" w:rsidRPr="005D1FC6" w:rsidRDefault="00681A78" w:rsidP="00193D56">
    <w:pPr>
      <w:pStyle w:val="Header"/>
    </w:pPr>
    <w:r w:rsidRPr="004C3691">
      <w:drawing>
        <wp:anchor distT="0" distB="0" distL="114300" distR="114300" simplePos="0" relativeHeight="251685376" behindDoc="0" locked="0" layoutInCell="1" allowOverlap="1" wp14:anchorId="0BA1EC65" wp14:editId="5DF69EFA">
          <wp:simplePos x="0" y="0"/>
          <wp:positionH relativeFrom="page">
            <wp:posOffset>2602865</wp:posOffset>
          </wp:positionH>
          <wp:positionV relativeFrom="page">
            <wp:posOffset>-536575</wp:posOffset>
          </wp:positionV>
          <wp:extent cx="4838400" cy="1314000"/>
          <wp:effectExtent l="0" t="0" r="635" b="0"/>
          <wp:wrapNone/>
          <wp:docPr id="1280859196" name="Graphic 1280859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t>National Evaluation of the Greater Choice for At</w:t>
    </w:r>
    <w:r w:rsidR="00B357F8">
      <w:t xml:space="preserve"> </w:t>
    </w:r>
    <w:r>
      <w:t>Home Palliative Care Program</w:t>
    </w:r>
    <w:r w:rsidRPr="005D1FC6">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75A91" w14:textId="6EF9CD61" w:rsidR="004871B4" w:rsidRDefault="004871B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7D6A3" w14:textId="1C66BDBA" w:rsidR="004871B4" w:rsidRDefault="004871B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23972" w14:textId="2C893DF3" w:rsidR="00681A78" w:rsidRPr="005D1FC6" w:rsidRDefault="00681A78" w:rsidP="00681A78">
    <w:r w:rsidRPr="005D1FC6">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99D9F" w14:textId="098708BC" w:rsidR="004871B4" w:rsidRDefault="004871B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809F9" w14:textId="1618A942" w:rsidR="004871B4" w:rsidRDefault="004871B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AB082" w14:textId="77777777" w:rsidR="00417CE9" w:rsidRDefault="00417CE9" w:rsidP="00DF044B">
    <w:pPr>
      <w:pStyle w:val="Header"/>
    </w:pPr>
  </w:p>
  <w:p w14:paraId="3328B0EB" w14:textId="4F3FBCFC" w:rsidR="00681A78" w:rsidRPr="005D1FC6" w:rsidRDefault="00681A78" w:rsidP="00575E55">
    <w:pPr>
      <w:pStyle w:val="Header"/>
    </w:pPr>
    <w:r w:rsidRPr="004C3691">
      <w:drawing>
        <wp:anchor distT="0" distB="0" distL="114300" distR="114300" simplePos="0" relativeHeight="251691520" behindDoc="0" locked="0" layoutInCell="1" allowOverlap="1" wp14:anchorId="7A570587" wp14:editId="777C177B">
          <wp:simplePos x="0" y="0"/>
          <wp:positionH relativeFrom="page">
            <wp:posOffset>2602865</wp:posOffset>
          </wp:positionH>
          <wp:positionV relativeFrom="page">
            <wp:posOffset>-536575</wp:posOffset>
          </wp:positionV>
          <wp:extent cx="4838400" cy="1314000"/>
          <wp:effectExtent l="0" t="0" r="635" b="0"/>
          <wp:wrapNone/>
          <wp:docPr id="249089404" name="Graphic 249089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t>National Evaluation of the Greater Choice for At</w:t>
    </w:r>
    <w:r w:rsidR="0027594F">
      <w:t xml:space="preserve"> </w:t>
    </w:r>
    <w:r>
      <w:t>Home Palliative Care Program</w:t>
    </w:r>
    <w:r w:rsidRPr="005D1FC6">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95FE0" w14:textId="281A5AC3" w:rsidR="004871B4" w:rsidRDefault="004871B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45FFD" w14:textId="2AA058CA" w:rsidR="004871B4" w:rsidRDefault="004871B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B7961" w14:textId="77777777" w:rsidR="00417CE9" w:rsidRDefault="00417CE9" w:rsidP="00DF044B">
    <w:pPr>
      <w:pStyle w:val="Header"/>
    </w:pPr>
  </w:p>
  <w:p w14:paraId="3734C5DF" w14:textId="4B694C52" w:rsidR="00681A78" w:rsidRPr="00681A78" w:rsidRDefault="00681A78" w:rsidP="008D2EC4">
    <w:pPr>
      <w:pStyle w:val="Header"/>
    </w:pPr>
    <w:r w:rsidRPr="004C3691">
      <w:drawing>
        <wp:anchor distT="0" distB="0" distL="114300" distR="114300" simplePos="0" relativeHeight="251696640" behindDoc="0" locked="0" layoutInCell="1" allowOverlap="1" wp14:anchorId="635E0206" wp14:editId="2880797F">
          <wp:simplePos x="0" y="0"/>
          <wp:positionH relativeFrom="page">
            <wp:posOffset>2602865</wp:posOffset>
          </wp:positionH>
          <wp:positionV relativeFrom="page">
            <wp:posOffset>-536575</wp:posOffset>
          </wp:positionV>
          <wp:extent cx="4838400" cy="1314000"/>
          <wp:effectExtent l="0" t="0" r="635" b="0"/>
          <wp:wrapNone/>
          <wp:docPr id="1849208044" name="Graphic 1849208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t>National Evaluation of the Greater Choice for At</w:t>
    </w:r>
    <w:r w:rsidR="00545370">
      <w:t xml:space="preserve"> </w:t>
    </w:r>
    <w:r>
      <w:t>Home Palliative Care Program</w:t>
    </w:r>
    <w:r w:rsidRPr="005D1FC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BB1F" w14:textId="652806B3" w:rsidR="00B61D73" w:rsidRPr="00DA1F3C" w:rsidRDefault="004B5F9D" w:rsidP="004B5F9D">
    <w:pPr>
      <w:rPr>
        <w:color w:val="FFFFFF" w:themeColor="background1"/>
      </w:rPr>
    </w:pPr>
    <w:r w:rsidRPr="001A12A5">
      <w:rPr>
        <w:noProof/>
      </w:rPr>
      <w:drawing>
        <wp:inline distT="0" distB="0" distL="0" distR="0" wp14:anchorId="02F2D8D0" wp14:editId="7F4757B9">
          <wp:extent cx="1332000" cy="540000"/>
          <wp:effectExtent l="0" t="0" r="0" b="0"/>
          <wp:docPr id="1032541817" name="Graphic 1032541817" descr="Scyne Advis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0527" name="Graphic 214670527" descr="Scyne Advisory logo"/>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28434" t="33249" r="27319" b="34853"/>
                  <a:stretch/>
                </pic:blipFill>
                <pic:spPr bwMode="auto">
                  <a:xfrm>
                    <a:off x="0" y="0"/>
                    <a:ext cx="1332000" cy="540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8547" w14:textId="73A20B81" w:rsidR="004871B4" w:rsidRDefault="004871B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F3D5A" w14:textId="2F53B87D" w:rsidR="004871B4" w:rsidRDefault="004871B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003E" w14:textId="39D9683B" w:rsidR="00681A78" w:rsidRPr="00681A78" w:rsidRDefault="00681A78" w:rsidP="00681A78">
    <w:r w:rsidRPr="005D1FC6">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F5570" w14:textId="5CCFEA13" w:rsidR="004871B4" w:rsidRDefault="004871B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242AA" w14:textId="2D85DD73" w:rsidR="004871B4" w:rsidRDefault="004871B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C9E47" w14:textId="038D6045" w:rsidR="004871B4" w:rsidRDefault="004871B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0E5DA" w14:textId="64806A96" w:rsidR="00A46C6C" w:rsidRPr="004437AE" w:rsidRDefault="00A46C6C" w:rsidP="004D5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E653C" w14:textId="5A819AFB" w:rsidR="00054D5A" w:rsidRDefault="00054D5A" w:rsidP="005D1FC6">
    <w:pPr>
      <w:pStyle w:val="Header"/>
    </w:pPr>
    <w:r>
      <w:fldChar w:fldCharType="begin"/>
    </w:r>
    <w:r>
      <w:instrText>STYLEREF "TOC Title"</w:instrText>
    </w:r>
    <w:r>
      <w:fldChar w:fldCharType="separate"/>
    </w:r>
    <w:r w:rsidR="00E864FD">
      <w:rPr>
        <w:b/>
        <w:bCs/>
        <w:lang w:val="en-US"/>
      </w:rPr>
      <w:t>Error! Use the Home tab to apply TOC Title to the text that you want to appear here.</w:t>
    </w:r>
    <w:r>
      <w:fldChar w:fldCharType="end"/>
    </w:r>
  </w:p>
  <w:p w14:paraId="1D4E6F2A" w14:textId="77777777" w:rsidR="00054D5A" w:rsidRPr="00ED769E" w:rsidRDefault="00054D5A" w:rsidP="00ED769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78BA0" w14:textId="77777777" w:rsidR="00F51F96" w:rsidRDefault="00F51F96" w:rsidP="00F51F96">
    <w:pPr>
      <w:pStyle w:val="Header"/>
      <w:spacing w:line="240" w:lineRule="auto"/>
    </w:pPr>
  </w:p>
  <w:p w14:paraId="2473B9D8" w14:textId="1F090528" w:rsidR="00054D5A" w:rsidRPr="00ED769E" w:rsidRDefault="00966547" w:rsidP="00F51F96">
    <w:pPr>
      <w:pStyle w:val="Header"/>
      <w:spacing w:line="240" w:lineRule="auto"/>
    </w:pPr>
    <w:r w:rsidRPr="00DF044B">
      <w:t xml:space="preserve">National Evaluation of the Greater Choice for At Home Palliative Care Program </w:t>
    </w:r>
    <w:r w:rsidRPr="00DF044B">
      <w:drawing>
        <wp:anchor distT="0" distB="0" distL="114300" distR="114300" simplePos="0" relativeHeight="251630080" behindDoc="0" locked="0" layoutInCell="1" allowOverlap="1" wp14:anchorId="287A42D4" wp14:editId="7562793B">
          <wp:simplePos x="0" y="0"/>
          <wp:positionH relativeFrom="page">
            <wp:posOffset>2602865</wp:posOffset>
          </wp:positionH>
          <wp:positionV relativeFrom="page">
            <wp:posOffset>-536575</wp:posOffset>
          </wp:positionV>
          <wp:extent cx="4838400" cy="1314000"/>
          <wp:effectExtent l="0" t="0" r="635" b="0"/>
          <wp:wrapNone/>
          <wp:docPr id="973546722" name="Graphic 973546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DE76D" w14:textId="08D0252D" w:rsidR="005721C0" w:rsidRPr="008810B1" w:rsidRDefault="005721C0">
    <w:pPr>
      <w:pStyle w:val="Header"/>
    </w:pPr>
    <w:r w:rsidRPr="004C3691">
      <w:drawing>
        <wp:anchor distT="0" distB="0" distL="114300" distR="114300" simplePos="0" relativeHeight="251623936" behindDoc="0" locked="0" layoutInCell="1" allowOverlap="1" wp14:anchorId="6A5BDC03" wp14:editId="6114448B">
          <wp:simplePos x="0" y="0"/>
          <wp:positionH relativeFrom="page">
            <wp:posOffset>2602865</wp:posOffset>
          </wp:positionH>
          <wp:positionV relativeFrom="page">
            <wp:posOffset>-536575</wp:posOffset>
          </wp:positionV>
          <wp:extent cx="4838400" cy="1314000"/>
          <wp:effectExtent l="0" t="0" r="635" b="0"/>
          <wp:wrapNone/>
          <wp:docPr id="1184986718" name="Graphic 1184986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6631" w14:textId="40E9DD23" w:rsidR="00D57662" w:rsidRPr="001203EA" w:rsidRDefault="00D57662" w:rsidP="00ED769E"/>
  <w:p w14:paraId="4D672125" w14:textId="1CD0833F" w:rsidR="00D57662" w:rsidRPr="00ED769E" w:rsidRDefault="00D57662" w:rsidP="00ED769E">
    <w:pPr>
      <w:pStyle w:val="Header"/>
    </w:pPr>
    <w:r>
      <w:fldChar w:fldCharType="begin"/>
    </w:r>
    <w:r>
      <w:instrText xml:space="preserve"> STYLEREF "Heading 1" </w:instrText>
    </w:r>
    <w:r>
      <w:fldChar w:fldCharType="separate"/>
    </w:r>
    <w:r w:rsidR="00E864FD">
      <w:t>Background and Objectives</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B3F24" w14:textId="66D55BB5" w:rsidR="00D57662" w:rsidRDefault="00D57662" w:rsidP="005175D9"/>
  <w:p w14:paraId="68C21746" w14:textId="098F8917" w:rsidR="00D57662" w:rsidRPr="005D1FC6" w:rsidRDefault="00D57662" w:rsidP="005175D9">
    <w:r w:rsidRPr="004C3691">
      <w:rPr>
        <w:noProof/>
      </w:rPr>
      <w:drawing>
        <wp:anchor distT="0" distB="0" distL="114300" distR="114300" simplePos="0" relativeHeight="251636224" behindDoc="0" locked="0" layoutInCell="1" allowOverlap="1" wp14:anchorId="625BE6AD" wp14:editId="14DC8DE5">
          <wp:simplePos x="0" y="0"/>
          <wp:positionH relativeFrom="page">
            <wp:posOffset>2602865</wp:posOffset>
          </wp:positionH>
          <wp:positionV relativeFrom="page">
            <wp:posOffset>-536575</wp:posOffset>
          </wp:positionV>
          <wp:extent cx="4838400" cy="1314000"/>
          <wp:effectExtent l="0" t="0" r="635" b="0"/>
          <wp:wrapNone/>
          <wp:docPr id="88485430" name="Graphic 88485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rPr>
        <w:noProof/>
      </w:rPr>
      <w:fldChar w:fldCharType="begin"/>
    </w:r>
    <w:r>
      <w:rPr>
        <w:noProof/>
      </w:rPr>
      <w:instrText xml:space="preserve"> STYLEREF "Heading 1" </w:instrText>
    </w:r>
    <w:r>
      <w:rPr>
        <w:noProof/>
      </w:rPr>
      <w:fldChar w:fldCharType="separate"/>
    </w:r>
    <w:r w:rsidR="00E864FD">
      <w:rPr>
        <w:noProof/>
      </w:rPr>
      <w:t>Background and Objectives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A7705" w14:textId="543CF0AC" w:rsidR="00681A78" w:rsidRDefault="00681A78" w:rsidP="00681A78">
    <w:pPr>
      <w:rPr>
        <w:noProof/>
      </w:rPr>
    </w:pPr>
  </w:p>
  <w:p w14:paraId="3B61A2C6" w14:textId="77777777" w:rsidR="00681A78" w:rsidRDefault="00681A78" w:rsidP="00681A78">
    <w:pPr>
      <w:rPr>
        <w:noProof/>
      </w:rPr>
    </w:pPr>
  </w:p>
  <w:p w14:paraId="359A469E" w14:textId="77777777" w:rsidR="00681A78" w:rsidRDefault="00681A78" w:rsidP="00681A78">
    <w:pPr>
      <w:rPr>
        <w:noProof/>
      </w:rPr>
    </w:pPr>
  </w:p>
  <w:p w14:paraId="7EF4B9C1" w14:textId="77777777" w:rsidR="00681A78" w:rsidRDefault="00681A78" w:rsidP="00681A78">
    <w:pPr>
      <w:rPr>
        <w:noProof/>
      </w:rPr>
    </w:pPr>
  </w:p>
  <w:p w14:paraId="56C366F8" w14:textId="49E9D227" w:rsidR="00D57662" w:rsidRPr="00681A78" w:rsidRDefault="00681A78" w:rsidP="00681A78">
    <w:r w:rsidRPr="004C3691">
      <w:rPr>
        <w:noProof/>
      </w:rPr>
      <w:drawing>
        <wp:anchor distT="0" distB="0" distL="114300" distR="114300" simplePos="0" relativeHeight="251642368" behindDoc="0" locked="0" layoutInCell="1" allowOverlap="1" wp14:anchorId="11A90E1C" wp14:editId="1D8F09F6">
          <wp:simplePos x="0" y="0"/>
          <wp:positionH relativeFrom="page">
            <wp:posOffset>2602865</wp:posOffset>
          </wp:positionH>
          <wp:positionV relativeFrom="page">
            <wp:posOffset>-536575</wp:posOffset>
          </wp:positionV>
          <wp:extent cx="4838400" cy="1314000"/>
          <wp:effectExtent l="0" t="0" r="635" b="0"/>
          <wp:wrapNone/>
          <wp:docPr id="195428438" name="Graphic 195428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r>
      <w:rPr>
        <w:noProof/>
      </w:rPr>
      <w:t>National Evaluation of the Greater Choice for At-Home Palliative Care Program</w:t>
    </w:r>
    <w:r w:rsidRPr="005D1FC6">
      <w:t xml:space="preserve"> </w:t>
    </w:r>
    <w:r w:rsidR="00104BCB" w:rsidRPr="004C3691">
      <w:rPr>
        <w:noProof/>
      </w:rPr>
      <w:drawing>
        <wp:anchor distT="0" distB="0" distL="114300" distR="114300" simplePos="0" relativeHeight="251648512" behindDoc="0" locked="0" layoutInCell="1" allowOverlap="1" wp14:anchorId="605AC398" wp14:editId="408C5DB6">
          <wp:simplePos x="0" y="0"/>
          <wp:positionH relativeFrom="page">
            <wp:posOffset>2602865</wp:posOffset>
          </wp:positionH>
          <wp:positionV relativeFrom="page">
            <wp:posOffset>-536575</wp:posOffset>
          </wp:positionV>
          <wp:extent cx="4838400" cy="1314000"/>
          <wp:effectExtent l="0" t="0" r="635" b="0"/>
          <wp:wrapNone/>
          <wp:docPr id="453011154" name="Graphic 453011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8310" name="Graphic 4819083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838400" cy="1314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E+L/jCvR13p7Z0" int2:id="74cbe2Vy">
      <int2:state int2:value="Rejected" int2:type="AugLoop_Text_Critique"/>
    </int2:textHash>
    <int2:textHash int2:hashCode="Snwqeb76C81nUP" int2:id="SzenIws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 w15:restartNumberingAfterBreak="0">
    <w:nsid w:val="08112352"/>
    <w:multiLevelType w:val="multilevel"/>
    <w:tmpl w:val="14487528"/>
    <w:styleLink w:val="ScyneChapters1"/>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pStyle w:val="Bullet2"/>
      <w:lvlText w:val="–"/>
      <w:lvlJc w:val="left"/>
      <w:pPr>
        <w:tabs>
          <w:tab w:val="num" w:pos="567"/>
        </w:tabs>
        <w:ind w:left="568" w:hanging="284"/>
      </w:pPr>
      <w:rPr>
        <w:rFonts w:ascii="Arial" w:hAnsi="Arial" w:hint="default"/>
        <w:color w:val="auto"/>
      </w:rPr>
    </w:lvl>
    <w:lvl w:ilvl="2">
      <w:start w:val="1"/>
      <w:numFmt w:val="bullet"/>
      <w:pStyle w:val="Bullet3"/>
      <w:lvlText w:val="◦"/>
      <w:lvlJc w:val="left"/>
      <w:pPr>
        <w:tabs>
          <w:tab w:val="num" w:pos="851"/>
        </w:tabs>
        <w:ind w:left="852" w:hanging="284"/>
      </w:pPr>
      <w:rPr>
        <w:rFonts w:ascii="Georgia" w:hAnsi="Georgia" w:hint="default"/>
        <w:color w:val="auto"/>
      </w:rPr>
    </w:lvl>
    <w:lvl w:ilvl="3">
      <w:start w:val="1"/>
      <w:numFmt w:val="bullet"/>
      <w:pStyle w:val="Bullet4"/>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pStyle w:val="NumberedList1"/>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3" w15:restartNumberingAfterBreak="0">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84408E"/>
    <w:multiLevelType w:val="multilevel"/>
    <w:tmpl w:val="EE3860A0"/>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 w15:restartNumberingAfterBreak="0">
    <w:nsid w:val="0B086541"/>
    <w:multiLevelType w:val="multilevel"/>
    <w:tmpl w:val="C38C7CF6"/>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13C4B44"/>
    <w:multiLevelType w:val="multilevel"/>
    <w:tmpl w:val="4E5C847A"/>
    <w:styleLink w:val="Indents"/>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7" w15:restartNumberingAfterBreak="0">
    <w:nsid w:val="117E4169"/>
    <w:multiLevelType w:val="multilevel"/>
    <w:tmpl w:val="996E8F40"/>
    <w:name w:val="Chapter numbering list"/>
    <w:lvl w:ilvl="0">
      <w:start w:val="1"/>
      <w:numFmt w:val="decimal"/>
      <w:lvlRestart w:val="0"/>
      <w:pStyle w:val="ChapterNumberLong"/>
      <w:suff w:val="nothing"/>
      <w:lvlText w:val="0%1"/>
      <w:lvlJc w:val="left"/>
      <w:pPr>
        <w:ind w:left="0" w:firstLine="0"/>
      </w:pPr>
      <w:rPr>
        <w:rFonts w:hint="default"/>
        <w:outline/>
        <w:color w:val="F7BE85"/>
        <w14:textOutline w14:w="38100" w14:cap="rnd" w14:cmpd="sng" w14:algn="ctr">
          <w14:solidFill>
            <w14:srgbClr w14:val="F7BE85"/>
          </w14:solidFill>
          <w14:prstDash w14:val="solid"/>
          <w14:bevel/>
        </w14:textOutline>
        <w14:textFill>
          <w14:noFill/>
        </w14:textFill>
      </w:rPr>
    </w:lvl>
    <w:lvl w:ilvl="1">
      <w:start w:val="1"/>
      <w:numFmt w:val="decimal"/>
      <w:lvlRestart w:val="0"/>
      <w:lvlText w:val="%2"/>
      <w:lvlJc w:val="left"/>
      <w:pPr>
        <w:tabs>
          <w:tab w:val="num" w:pos="850"/>
        </w:tabs>
        <w:ind w:left="850" w:hanging="850"/>
      </w:pPr>
      <w:rPr>
        <w:rFonts w:hint="default"/>
      </w:rPr>
    </w:lvl>
    <w:lvl w:ilvl="2">
      <w:start w:val="1"/>
      <w:numFmt w:val="decimal"/>
      <w:pStyle w:val="Heading6"/>
      <w:lvlText w:val="%1.%3"/>
      <w:lvlJc w:val="left"/>
      <w:pPr>
        <w:tabs>
          <w:tab w:val="num" w:pos="850"/>
        </w:tabs>
        <w:ind w:left="850" w:hanging="850"/>
      </w:pPr>
      <w:rPr>
        <w:rFonts w:hint="default"/>
      </w:rPr>
    </w:lvl>
    <w:lvl w:ilvl="3">
      <w:start w:val="1"/>
      <w:numFmt w:val="decimal"/>
      <w:pStyle w:val="Heading7"/>
      <w:lvlText w:val="%1.%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pStyle w:val="AppendixNumberLong"/>
      <w:lvlText w:val="%6"/>
      <w:lvlJc w:val="left"/>
      <w:pPr>
        <w:ind w:left="0" w:firstLine="0"/>
      </w:pPr>
      <w:rPr>
        <w:rFonts w:hint="default"/>
        <w:outline/>
        <w:color w:val="F7BE85"/>
        <w14:textOutline w14:w="25400" w14:cap="rnd" w14:cmpd="sng" w14:algn="ctr">
          <w14:solidFill>
            <w14:srgbClr w14:val="F7BE85"/>
          </w14:solidFill>
          <w14:prstDash w14:val="solid"/>
          <w14:bevel/>
        </w14:textOutline>
        <w14:textFill>
          <w14:noFill/>
        </w14:textFill>
      </w:rPr>
    </w:lvl>
    <w:lvl w:ilvl="6">
      <w:start w:val="1"/>
      <w:numFmt w:val="decimal"/>
      <w:pStyle w:val="Heading8"/>
      <w:lvlText w:val="%7"/>
      <w:lvlJc w:val="left"/>
      <w:pPr>
        <w:tabs>
          <w:tab w:val="num" w:pos="567"/>
        </w:tabs>
        <w:ind w:left="567" w:hanging="567"/>
      </w:pPr>
      <w:rPr>
        <w:rFonts w:hint="default"/>
      </w:rPr>
    </w:lvl>
    <w:lvl w:ilvl="7">
      <w:start w:val="1"/>
      <w:numFmt w:val="decimal"/>
      <w:lvlText w:val="%8"/>
      <w:lvlJc w:val="left"/>
      <w:pPr>
        <w:tabs>
          <w:tab w:val="num" w:pos="567"/>
        </w:tabs>
        <w:ind w:left="567" w:hanging="567"/>
      </w:pPr>
      <w:rPr>
        <w:rFonts w:hint="default"/>
      </w:rPr>
    </w:lvl>
    <w:lvl w:ilvl="8">
      <w:start w:val="1"/>
      <w:numFmt w:val="lowerLetter"/>
      <w:lvlText w:val="%9"/>
      <w:lvlJc w:val="left"/>
      <w:pPr>
        <w:tabs>
          <w:tab w:val="num" w:pos="1134"/>
        </w:tabs>
        <w:ind w:left="1134" w:hanging="567"/>
      </w:pPr>
      <w:rPr>
        <w:rFonts w:hint="default"/>
      </w:rPr>
    </w:lvl>
  </w:abstractNum>
  <w:abstractNum w:abstractNumId="8" w15:restartNumberingAfterBreak="0">
    <w:nsid w:val="13F719F0"/>
    <w:multiLevelType w:val="multilevel"/>
    <w:tmpl w:val="9DA2DA54"/>
    <w:styleLink w:val="Chapters"/>
    <w:lvl w:ilvl="0">
      <w:start w:val="1"/>
      <w:numFmt w:val="decimal"/>
      <w:lvlText w:val="%1"/>
      <w:lvlJc w:val="left"/>
      <w:pPr>
        <w:tabs>
          <w:tab w:val="num" w:pos="851"/>
        </w:tabs>
        <w:ind w:left="851" w:hanging="851"/>
      </w:pPr>
      <w:rPr>
        <w:rFonts w:hint="default"/>
        <w:color w:val="484B5D" w:themeColor="accent1"/>
        <w:sz w:val="4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84"/>
        </w:tabs>
        <w:ind w:left="284" w:hanging="284"/>
      </w:pPr>
      <w:rPr>
        <w:rFonts w:hint="default"/>
      </w:rPr>
    </w:lvl>
    <w:lvl w:ilvl="6">
      <w:start w:val="1"/>
      <w:numFmt w:val="lowerLetter"/>
      <w:lvlText w:val="%7."/>
      <w:lvlJc w:val="left"/>
      <w:pPr>
        <w:tabs>
          <w:tab w:val="num" w:pos="567"/>
        </w:tabs>
        <w:ind w:left="567" w:hanging="283"/>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6417FC4"/>
    <w:multiLevelType w:val="multilevel"/>
    <w:tmpl w:val="3BC69AE2"/>
    <w:styleLink w:val="TableNumberedListSmall"/>
    <w:lvl w:ilvl="0">
      <w:start w:val="1"/>
      <w:numFmt w:val="decimal"/>
      <w:lvlRestart w:val="0"/>
      <w:pStyle w:val="TableSmallNumberedList1"/>
      <w:lvlText w:val="%1"/>
      <w:lvlJc w:val="left"/>
      <w:pPr>
        <w:tabs>
          <w:tab w:val="num" w:pos="283"/>
        </w:tabs>
        <w:ind w:left="284" w:hanging="284"/>
      </w:pPr>
      <w:rPr>
        <w:rFonts w:asciiTheme="minorHAnsi" w:hAnsiTheme="minorHAnsi" w:hint="default"/>
        <w:b w:val="0"/>
        <w:i w:val="0"/>
        <w:color w:val="auto"/>
        <w:sz w:val="16"/>
      </w:rPr>
    </w:lvl>
    <w:lvl w:ilvl="1">
      <w:start w:val="1"/>
      <w:numFmt w:val="lowerLetter"/>
      <w:lvlRestart w:val="0"/>
      <w:pStyle w:val="TableSmall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SmallNumberedList3"/>
      <w:lvlText w:val="%3"/>
      <w:lvlJc w:val="left"/>
      <w:pPr>
        <w:tabs>
          <w:tab w:val="num" w:pos="851"/>
        </w:tabs>
        <w:ind w:left="851" w:hanging="284"/>
      </w:pPr>
      <w:rPr>
        <w:rFonts w:asciiTheme="minorHAnsi" w:hAnsiTheme="minorHAnsi" w:hint="default"/>
        <w:b w:val="0"/>
        <w:i w:val="0"/>
        <w:color w:val="auto"/>
        <w:sz w:val="16"/>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0" w15:restartNumberingAfterBreak="0">
    <w:nsid w:val="18036180"/>
    <w:multiLevelType w:val="multilevel"/>
    <w:tmpl w:val="0CD8059E"/>
    <w:styleLink w:val="SectionNumbersMediuma"/>
    <w:lvl w:ilvl="0">
      <w:start w:val="1"/>
      <w:numFmt w:val="decimalZero"/>
      <w:lvlText w:val="%1"/>
      <w:lvlJc w:val="left"/>
      <w:pPr>
        <w:ind w:left="360" w:hanging="360"/>
      </w:pPr>
      <w:rPr>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987771D"/>
    <w:multiLevelType w:val="multilevel"/>
    <w:tmpl w:val="09508468"/>
    <w:styleLink w:val="ListBullets"/>
    <w:lvl w:ilvl="0">
      <w:start w:val="1"/>
      <w:numFmt w:val="bullet"/>
      <w:pStyle w:val="ListBullet1"/>
      <w:lvlText w:val=""/>
      <w:lvlJc w:val="left"/>
      <w:pPr>
        <w:tabs>
          <w:tab w:val="num" w:pos="567"/>
        </w:tabs>
        <w:ind w:left="567" w:hanging="567"/>
      </w:pPr>
      <w:rPr>
        <w:rFonts w:ascii="Symbol" w:hAnsi="Symbol" w:hint="default"/>
        <w:b w:val="0"/>
        <w:i w:val="0"/>
        <w:color w:val="auto"/>
      </w:rPr>
    </w:lvl>
    <w:lvl w:ilvl="1">
      <w:start w:val="1"/>
      <w:numFmt w:val="bullet"/>
      <w:pStyle w:val="ListBullet2"/>
      <w:lvlText w:val="–"/>
      <w:lvlJc w:val="left"/>
      <w:pPr>
        <w:tabs>
          <w:tab w:val="num" w:pos="1134"/>
        </w:tabs>
        <w:ind w:left="1134" w:hanging="567"/>
      </w:pPr>
      <w:rPr>
        <w:rFonts w:ascii="Arial" w:hAnsi="Arial" w:hint="default"/>
        <w:b w:val="0"/>
        <w:i w:val="0"/>
        <w:color w:val="auto"/>
      </w:rPr>
    </w:lvl>
    <w:lvl w:ilvl="2">
      <w:start w:val="1"/>
      <w:numFmt w:val="bullet"/>
      <w:pStyle w:val="ListBullet3"/>
      <w:lvlText w:val="◦"/>
      <w:lvlJc w:val="left"/>
      <w:pPr>
        <w:tabs>
          <w:tab w:val="num" w:pos="1701"/>
        </w:tabs>
        <w:ind w:left="1701" w:hanging="567"/>
      </w:pPr>
      <w:rPr>
        <w:rFonts w:ascii="Georgia" w:hAnsi="Georgia" w:hint="default"/>
        <w:b w:val="0"/>
        <w:i w:val="0"/>
        <w:color w:val="auto"/>
        <w:sz w:val="18"/>
        <w:szCs w:val="10"/>
      </w:rPr>
    </w:lvl>
    <w:lvl w:ilvl="3">
      <w:start w:val="1"/>
      <w:numFmt w:val="bullet"/>
      <w:pStyle w:val="ListBullet4"/>
      <w:lvlText w:val=""/>
      <w:lvlJc w:val="left"/>
      <w:pPr>
        <w:tabs>
          <w:tab w:val="num" w:pos="2268"/>
        </w:tabs>
        <w:ind w:left="2268" w:hanging="567"/>
      </w:pPr>
      <w:rPr>
        <w:rFonts w:ascii="Symbol" w:hAnsi="Symbol" w:hint="default"/>
        <w:b w:val="0"/>
        <w:i w:val="0"/>
        <w:color w:val="auto"/>
        <w:sz w:val="20"/>
        <w:szCs w:val="10"/>
      </w:rPr>
    </w:lvl>
    <w:lvl w:ilvl="4">
      <w:start w:val="1"/>
      <w:numFmt w:val="bullet"/>
      <w:pStyle w:val="ListBullet5"/>
      <w:lvlText w:val="~"/>
      <w:lvlJc w:val="left"/>
      <w:pPr>
        <w:tabs>
          <w:tab w:val="num" w:pos="2552"/>
        </w:tabs>
        <w:ind w:left="2835" w:hanging="567"/>
      </w:pPr>
      <w:rPr>
        <w:rFonts w:ascii="Georgia" w:hAnsi="Georgia" w:hint="default"/>
        <w:color w:val="auto"/>
      </w:rPr>
    </w:lvl>
    <w:lvl w:ilvl="5">
      <w:start w:val="1"/>
      <w:numFmt w:val="lowerRoman"/>
      <w:lvlText w:val="%6"/>
      <w:lvlJc w:val="left"/>
      <w:pPr>
        <w:tabs>
          <w:tab w:val="num" w:pos="3119"/>
        </w:tabs>
        <w:ind w:left="3402" w:hanging="567"/>
      </w:pPr>
      <w:rPr>
        <w:rFonts w:hint="default"/>
      </w:rPr>
    </w:lvl>
    <w:lvl w:ilvl="6">
      <w:start w:val="1"/>
      <w:numFmt w:val="decimal"/>
      <w:lvlText w:val="%7"/>
      <w:lvlJc w:val="left"/>
      <w:pPr>
        <w:tabs>
          <w:tab w:val="num" w:pos="3686"/>
        </w:tabs>
        <w:ind w:left="3969" w:hanging="567"/>
      </w:pPr>
      <w:rPr>
        <w:rFonts w:hint="default"/>
      </w:rPr>
    </w:lvl>
    <w:lvl w:ilvl="7">
      <w:start w:val="1"/>
      <w:numFmt w:val="lowerLetter"/>
      <w:lvlText w:val="%8"/>
      <w:lvlJc w:val="left"/>
      <w:pPr>
        <w:tabs>
          <w:tab w:val="num" w:pos="4253"/>
        </w:tabs>
        <w:ind w:left="4536" w:hanging="567"/>
      </w:pPr>
      <w:rPr>
        <w:rFonts w:hint="default"/>
      </w:rPr>
    </w:lvl>
    <w:lvl w:ilvl="8">
      <w:start w:val="1"/>
      <w:numFmt w:val="lowerRoman"/>
      <w:lvlText w:val="%9"/>
      <w:lvlJc w:val="left"/>
      <w:pPr>
        <w:tabs>
          <w:tab w:val="num" w:pos="4820"/>
        </w:tabs>
        <w:ind w:left="5103" w:hanging="567"/>
      </w:pPr>
      <w:rPr>
        <w:rFonts w:hint="default"/>
      </w:rPr>
    </w:lvl>
  </w:abstractNum>
  <w:abstractNum w:abstractNumId="14" w15:restartNumberingAfterBreak="0">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5" w15:restartNumberingAfterBreak="0">
    <w:nsid w:val="1F8B6136"/>
    <w:multiLevelType w:val="hybridMultilevel"/>
    <w:tmpl w:val="4FD64508"/>
    <w:lvl w:ilvl="0" w:tplc="D97275AC">
      <w:start w:val="1"/>
      <w:numFmt w:val="bullet"/>
      <w:pStyle w:val="Whit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2E3E0F"/>
    <w:multiLevelType w:val="multilevel"/>
    <w:tmpl w:val="F11A2B8E"/>
    <w:styleLink w:val="Chapternumbering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Text w:val="%7"/>
      <w:lvlJc w:val="left"/>
      <w:pPr>
        <w:tabs>
          <w:tab w:val="num" w:pos="567"/>
        </w:tabs>
        <w:ind w:left="567" w:hanging="567"/>
      </w:pPr>
      <w:rPr>
        <w:rFonts w:hint="default"/>
      </w:rPr>
    </w:lvl>
    <w:lvl w:ilvl="7">
      <w:start w:val="1"/>
      <w:numFmt w:val="decimal"/>
      <w:lvlText w:val="%8"/>
      <w:lvlJc w:val="left"/>
      <w:pPr>
        <w:tabs>
          <w:tab w:val="num" w:pos="567"/>
        </w:tabs>
        <w:ind w:left="567" w:hanging="567"/>
      </w:pPr>
      <w:rPr>
        <w:rFonts w:hint="default"/>
      </w:rPr>
    </w:lvl>
    <w:lvl w:ilvl="8">
      <w:start w:val="1"/>
      <w:numFmt w:val="lowerLetter"/>
      <w:lvlText w:val="%9"/>
      <w:lvlJc w:val="left"/>
      <w:pPr>
        <w:tabs>
          <w:tab w:val="num" w:pos="1134"/>
        </w:tabs>
        <w:ind w:left="1134" w:hanging="567"/>
      </w:pPr>
      <w:rPr>
        <w:rFonts w:hint="default"/>
      </w:rPr>
    </w:lvl>
  </w:abstractNum>
  <w:abstractNum w:abstractNumId="17" w15:restartNumberingAfterBreak="0">
    <w:nsid w:val="22C21E9A"/>
    <w:multiLevelType w:val="multilevel"/>
    <w:tmpl w:val="E244D5DC"/>
    <w:name w:val="Chapter numbering list"/>
    <w:styleLink w:val="SectionNumbersMedium"/>
    <w:lvl w:ilvl="0">
      <w:start w:val="1"/>
      <w:numFmt w:val="decimalZero"/>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65D06B5"/>
    <w:multiLevelType w:val="hybridMultilevel"/>
    <w:tmpl w:val="1A6286B6"/>
    <w:name w:val="Chapter numbering list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F60073"/>
    <w:multiLevelType w:val="multilevel"/>
    <w:tmpl w:val="0D7A3E7A"/>
    <w:lvl w:ilvl="0">
      <w:start w:val="1"/>
      <w:numFmt w:val="decimal"/>
      <w:lvlRestart w:val="0"/>
      <w:pStyle w:val="TableNumberedList1"/>
      <w:lvlText w:val="%1"/>
      <w:lvlJc w:val="left"/>
      <w:pPr>
        <w:tabs>
          <w:tab w:val="num" w:pos="283"/>
        </w:tabs>
        <w:ind w:left="284" w:hanging="284"/>
      </w:pPr>
      <w:rPr>
        <w:rFonts w:asciiTheme="minorHAnsi" w:hAnsiTheme="minorHAnsi" w:hint="default"/>
        <w:b w:val="0"/>
        <w:i w:val="0"/>
        <w:color w:val="auto"/>
        <w:sz w:val="18"/>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18"/>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0" w15:restartNumberingAfterBreak="0">
    <w:nsid w:val="2B742E5B"/>
    <w:multiLevelType w:val="multilevel"/>
    <w:tmpl w:val="D93463A2"/>
    <w:lvl w:ilvl="0">
      <w:start w:val="1"/>
      <w:numFmt w:val="decimal"/>
      <w:lvlText w:val="%1"/>
      <w:lvlJc w:val="left"/>
      <w:pPr>
        <w:tabs>
          <w:tab w:val="num" w:pos="567"/>
        </w:tabs>
        <w:ind w:left="567" w:hanging="567"/>
      </w:pPr>
      <w:rPr>
        <w:rFonts w:hint="default"/>
      </w:rPr>
    </w:lvl>
    <w:lvl w:ilvl="1">
      <w:start w:val="1"/>
      <w:numFmt w:val="none"/>
      <w:pStyle w:val="Appendicestitle"/>
      <w:suff w:val="nothing"/>
      <w:lvlText w:val=""/>
      <w:lvlJc w:val="left"/>
      <w:pPr>
        <w:ind w:left="0" w:firstLine="0"/>
      </w:pPr>
      <w:rPr>
        <w:rFonts w:hint="default"/>
      </w:rPr>
    </w:lvl>
    <w:lvl w:ilvl="2">
      <w:start w:val="1"/>
      <w:numFmt w:val="upperLetter"/>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BF876DE"/>
    <w:multiLevelType w:val="multilevel"/>
    <w:tmpl w:val="B7F496D4"/>
    <w:lvl w:ilvl="0">
      <w:start w:val="1"/>
      <w:numFmt w:val="bullet"/>
      <w:lvlRestart w:val="0"/>
      <w:pStyle w:val="TableSmallBullet1"/>
      <w:lvlText w:val=""/>
      <w:lvlJc w:val="left"/>
      <w:pPr>
        <w:tabs>
          <w:tab w:val="num" w:pos="284"/>
        </w:tabs>
        <w:ind w:left="170" w:hanging="170"/>
      </w:pPr>
      <w:rPr>
        <w:rFonts w:ascii="Symbol" w:hAnsi="Symbol" w:hint="default"/>
        <w:b w:val="0"/>
        <w:i w:val="0"/>
        <w:color w:val="auto"/>
      </w:rPr>
    </w:lvl>
    <w:lvl w:ilvl="1">
      <w:start w:val="1"/>
      <w:numFmt w:val="bullet"/>
      <w:lvlRestart w:val="0"/>
      <w:pStyle w:val="TableSmallBullet2"/>
      <w:lvlText w:val="–"/>
      <w:lvlJc w:val="left"/>
      <w:pPr>
        <w:tabs>
          <w:tab w:val="num" w:pos="567"/>
        </w:tabs>
        <w:ind w:left="340" w:hanging="170"/>
      </w:pPr>
      <w:rPr>
        <w:rFonts w:ascii="Arial" w:hAnsi="Arial" w:hint="default"/>
        <w:b w:val="0"/>
        <w:i w:val="0"/>
        <w:color w:val="auto"/>
      </w:rPr>
    </w:lvl>
    <w:lvl w:ilvl="2">
      <w:start w:val="1"/>
      <w:numFmt w:val="bullet"/>
      <w:lvlRestart w:val="0"/>
      <w:pStyle w:val="TableSmallBullet3"/>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2" w15:restartNumberingAfterBreak="0">
    <w:nsid w:val="2FBF68FF"/>
    <w:multiLevelType w:val="multilevel"/>
    <w:tmpl w:val="B7CEFB52"/>
    <w:name w:val="Chapter numbering list"/>
    <w:lvl w:ilvl="0">
      <w:start w:val="1"/>
      <w:numFmt w:val="decimal"/>
      <w:lvlRestart w:val="0"/>
      <w:suff w:val="nothing"/>
      <w:lvlText w:val="%1"/>
      <w:lvlJc w:val="left"/>
      <w:pPr>
        <w:tabs>
          <w:tab w:val="num" w:pos="0"/>
        </w:tabs>
        <w:ind w:left="0" w:firstLine="0"/>
      </w:pPr>
    </w:lvl>
    <w:lvl w:ilvl="1">
      <w:start w:val="1"/>
      <w:numFmt w:val="decimal"/>
      <w:lvlRestart w:val="0"/>
      <w:lvlText w:val="%2"/>
      <w:lvlJc w:val="left"/>
      <w:pPr>
        <w:tabs>
          <w:tab w:val="num" w:pos="85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suff w:val="nothing"/>
      <w:lvlText w:val="%6"/>
      <w:lvlJc w:val="left"/>
      <w:pPr>
        <w:tabs>
          <w:tab w:val="num" w:pos="0"/>
        </w:tabs>
        <w:ind w:left="0" w:firstLine="0"/>
      </w:pPr>
    </w:lvl>
    <w:lvl w:ilvl="6">
      <w:start w:val="1"/>
      <w:numFmt w:val="decimal"/>
      <w:lvlText w:val="%7"/>
      <w:lvlJc w:val="left"/>
      <w:pPr>
        <w:tabs>
          <w:tab w:val="num" w:pos="567"/>
        </w:tabs>
        <w:ind w:left="567" w:hanging="567"/>
      </w:pPr>
    </w:lvl>
    <w:lvl w:ilvl="7">
      <w:start w:val="1"/>
      <w:numFmt w:val="decimal"/>
      <w:lvlText w:val="%8"/>
      <w:lvlJc w:val="left"/>
      <w:pPr>
        <w:tabs>
          <w:tab w:val="num" w:pos="567"/>
        </w:tabs>
        <w:ind w:left="567" w:hanging="567"/>
      </w:pPr>
    </w:lvl>
    <w:lvl w:ilvl="8">
      <w:start w:val="1"/>
      <w:numFmt w:val="lowerLetter"/>
      <w:lvlText w:val="%9"/>
      <w:lvlJc w:val="left"/>
      <w:pPr>
        <w:tabs>
          <w:tab w:val="num" w:pos="1134"/>
        </w:tabs>
        <w:ind w:left="1134" w:hanging="567"/>
      </w:pPr>
    </w:lvl>
  </w:abstractNum>
  <w:abstractNum w:abstractNumId="23" w15:restartNumberingAfterBreak="0">
    <w:nsid w:val="307A6CB8"/>
    <w:multiLevelType w:val="hybridMultilevel"/>
    <w:tmpl w:val="5DC256AA"/>
    <w:lvl w:ilvl="0" w:tplc="E222BC20">
      <w:start w:val="1"/>
      <w:numFmt w:val="bullet"/>
      <w:pStyle w:val="KeyFindings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7A4505E"/>
    <w:multiLevelType w:val="multilevel"/>
    <w:tmpl w:val="6966F6B0"/>
    <w:styleLink w:val="Appendices"/>
    <w:lvl w:ilvl="0">
      <w:start w:val="1"/>
      <w:numFmt w:val="upperLetter"/>
      <w:pStyle w:val="AppendixHeading"/>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E4F29E4"/>
    <w:multiLevelType w:val="multilevel"/>
    <w:tmpl w:val="C9904664"/>
    <w:styleLink w:val="ChapterNumberingList0"/>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284"/>
        </w:tabs>
        <w:ind w:left="284" w:hanging="284"/>
      </w:pPr>
      <w:rPr>
        <w:rFonts w:hint="default"/>
        <w:b w:val="0"/>
        <w:i w:val="0"/>
        <w:color w:val="auto"/>
      </w:rPr>
    </w:lvl>
    <w:lvl w:ilvl="8">
      <w:start w:val="1"/>
      <w:numFmt w:val="lowerLetter"/>
      <w:lvlText w:val="%9"/>
      <w:lvlJc w:val="left"/>
      <w:pPr>
        <w:tabs>
          <w:tab w:val="num" w:pos="567"/>
        </w:tabs>
        <w:ind w:left="567" w:hanging="283"/>
      </w:pPr>
      <w:rPr>
        <w:rFonts w:hint="default"/>
        <w:b w:val="0"/>
        <w:i w:val="0"/>
        <w:color w:val="auto"/>
      </w:rPr>
    </w:lvl>
  </w:abstractNum>
  <w:abstractNum w:abstractNumId="29" w15:restartNumberingAfterBreak="0">
    <w:nsid w:val="3EE52A50"/>
    <w:multiLevelType w:val="multilevel"/>
    <w:tmpl w:val="EE12AE72"/>
    <w:styleLink w:val="PwCAppendixList1"/>
    <w:lvl w:ilvl="0">
      <w:start w:val="1"/>
      <w:numFmt w:val="upperLetter"/>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1" w15:restartNumberingAfterBreak="0">
    <w:nsid w:val="49C00F56"/>
    <w:multiLevelType w:val="hybridMultilevel"/>
    <w:tmpl w:val="5FFA89DE"/>
    <w:lvl w:ilvl="0" w:tplc="E5D831C2">
      <w:start w:val="1"/>
      <w:numFmt w:val="bullet"/>
      <w:pStyle w:val="Disclaimerlistbullet"/>
      <w:lvlText w:val=""/>
      <w:lvlJc w:val="left"/>
      <w:pPr>
        <w:ind w:left="720" w:hanging="360"/>
      </w:pPr>
      <w:rPr>
        <w:rFonts w:ascii="Symbol" w:hAnsi="Symbol" w:cs="Symbol" w:hint="default"/>
        <w:b w:val="0"/>
        <w:i w:val="0"/>
        <w:color w:val="FFFFFF" w:themeColor="background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AB5470"/>
    <w:multiLevelType w:val="multilevel"/>
    <w:tmpl w:val="3E940B60"/>
    <w:lvl w:ilvl="0">
      <w:start w:val="1"/>
      <w:numFmt w:val="bullet"/>
      <w:lvlRestart w:val="0"/>
      <w:pStyle w:val="ListBullet"/>
      <w:lvlText w:val=""/>
      <w:lvlJc w:val="left"/>
      <w:pPr>
        <w:tabs>
          <w:tab w:val="num" w:pos="1277"/>
        </w:tabs>
        <w:ind w:left="1277" w:hanging="284"/>
      </w:pPr>
      <w:rPr>
        <w:rFonts w:ascii="Symbol" w:hAnsi="Symbol" w:hint="default"/>
        <w:b w:val="0"/>
        <w:i w:val="0"/>
        <w:color w:val="auto"/>
      </w:rPr>
    </w:lvl>
    <w:lvl w:ilvl="1">
      <w:start w:val="1"/>
      <w:numFmt w:val="bullet"/>
      <w:lvlText w:val="–"/>
      <w:lvlJc w:val="left"/>
      <w:pPr>
        <w:tabs>
          <w:tab w:val="num" w:pos="567"/>
        </w:tabs>
        <w:ind w:left="568" w:hanging="284"/>
      </w:pPr>
      <w:rPr>
        <w:rFonts w:ascii="Arial" w:hAnsi="Arial"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33" w15:restartNumberingAfterBreak="0">
    <w:nsid w:val="4D8C2F25"/>
    <w:multiLevelType w:val="multilevel"/>
    <w:tmpl w:val="6E008996"/>
    <w:lvl w:ilvl="0">
      <w:start w:val="1"/>
      <w:numFmt w:val="bullet"/>
      <w:lvlRestart w:val="0"/>
      <w:pStyle w:val="TableNormalBullet1"/>
      <w:lvlText w:val=""/>
      <w:lvlJc w:val="left"/>
      <w:pPr>
        <w:tabs>
          <w:tab w:val="num" w:pos="283"/>
        </w:tabs>
        <w:ind w:left="284" w:hanging="284"/>
      </w:pPr>
      <w:rPr>
        <w:rFonts w:ascii="Symbol" w:hAnsi="Symbol" w:hint="default"/>
        <w:b w:val="0"/>
        <w:i w:val="0"/>
        <w:color w:val="auto"/>
      </w:rPr>
    </w:lvl>
    <w:lvl w:ilvl="1">
      <w:start w:val="1"/>
      <w:numFmt w:val="bullet"/>
      <w:lvlRestart w:val="0"/>
      <w:pStyle w:val="TableNormalBullet2"/>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NormalBullet3"/>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4" w15:restartNumberingAfterBreak="0">
    <w:nsid w:val="518C39C9"/>
    <w:multiLevelType w:val="multilevel"/>
    <w:tmpl w:val="F6EA2B58"/>
    <w:styleLink w:val="Style1"/>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0" w:firstLine="0"/>
      </w:pPr>
      <w:rPr>
        <w:rFonts w:hint="default"/>
      </w:rPr>
    </w:lvl>
    <w:lvl w:ilvl="2">
      <w:start w:val="1"/>
      <w:numFmt w:val="upperLetter"/>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352" w:hanging="360"/>
      </w:pPr>
      <w:rPr>
        <w:rFonts w:hint="default"/>
      </w:r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rPr>
        <w:rFonts w:hint="default"/>
      </w:rPr>
    </w:lvl>
  </w:abstractNum>
  <w:abstractNum w:abstractNumId="35" w15:restartNumberingAfterBreak="0">
    <w:nsid w:val="567F0D97"/>
    <w:multiLevelType w:val="multilevel"/>
    <w:tmpl w:val="3C587C9A"/>
    <w:styleLink w:val="ScyneChapters"/>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993"/>
        </w:tabs>
        <w:ind w:left="993"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decimal"/>
      <w:pStyle w:val="ChapterNumberedList1"/>
      <w:lvlText w:val="%6"/>
      <w:lvlJc w:val="left"/>
      <w:pPr>
        <w:tabs>
          <w:tab w:val="num" w:pos="284"/>
        </w:tabs>
        <w:ind w:left="284" w:hanging="284"/>
      </w:pPr>
      <w:rPr>
        <w:rFonts w:hint="default"/>
      </w:rPr>
    </w:lvl>
    <w:lvl w:ilvl="6">
      <w:start w:val="1"/>
      <w:numFmt w:val="lowerLetter"/>
      <w:pStyle w:val="ChapterNumberedList2"/>
      <w:lvlText w:val="%7."/>
      <w:lvlJc w:val="left"/>
      <w:pPr>
        <w:tabs>
          <w:tab w:val="num" w:pos="567"/>
        </w:tabs>
        <w:ind w:left="567" w:hanging="283"/>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left"/>
      <w:pPr>
        <w:tabs>
          <w:tab w:val="num" w:pos="851"/>
        </w:tabs>
        <w:ind w:left="851" w:hanging="851"/>
      </w:pPr>
      <w:rPr>
        <w:rFonts w:hint="default"/>
      </w:rPr>
    </w:lvl>
  </w:abstractNum>
  <w:abstractNum w:abstractNumId="36" w15:restartNumberingAfterBreak="0">
    <w:nsid w:val="63917BB9"/>
    <w:multiLevelType w:val="multilevel"/>
    <w:tmpl w:val="C63A1C26"/>
    <w:lvl w:ilvl="0">
      <w:start w:val="1"/>
      <w:numFmt w:val="none"/>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37" w15:restartNumberingAfterBreak="0">
    <w:nsid w:val="682F185E"/>
    <w:multiLevelType w:val="multilevel"/>
    <w:tmpl w:val="1188D422"/>
    <w:styleLink w:val="AppendixHeadings"/>
    <w:lvl w:ilvl="0">
      <w:start w:val="1"/>
      <w:numFmt w:val="upperLetter"/>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4)"/>
      <w:lvlJc w:val="left"/>
      <w:pPr>
        <w:tabs>
          <w:tab w:val="num" w:pos="851"/>
        </w:tabs>
        <w:ind w:left="851" w:hanging="851"/>
      </w:pPr>
      <w:rPr>
        <w:rFonts w:hint="default"/>
      </w:rPr>
    </w:lvl>
    <w:lvl w:ilvl="4">
      <w:start w:val="1"/>
      <w:numFmt w:val="lowerLetter"/>
      <w:lvlText w:val="(%5)"/>
      <w:lvlJc w:val="left"/>
      <w:pPr>
        <w:tabs>
          <w:tab w:val="num" w:pos="851"/>
        </w:tabs>
        <w:ind w:left="851" w:hanging="851"/>
      </w:pPr>
      <w:rPr>
        <w:rFonts w:hint="default"/>
      </w:rPr>
    </w:lvl>
    <w:lvl w:ilvl="5">
      <w:start w:val="1"/>
      <w:numFmt w:val="lowerRoman"/>
      <w:lvlText w:val="(%6)"/>
      <w:lvlJc w:val="left"/>
      <w:pPr>
        <w:tabs>
          <w:tab w:val="num" w:pos="851"/>
        </w:tabs>
        <w:ind w:left="851" w:hanging="851"/>
      </w:pPr>
      <w:rPr>
        <w:rFonts w:hint="default"/>
      </w:rPr>
    </w:lvl>
    <w:lvl w:ilvl="6">
      <w:start w:val="1"/>
      <w:numFmt w:val="decimal"/>
      <w:lvlText w:val="%7."/>
      <w:lvlJc w:val="left"/>
      <w:pPr>
        <w:tabs>
          <w:tab w:val="num" w:pos="851"/>
        </w:tabs>
        <w:ind w:left="851" w:hanging="851"/>
      </w:pPr>
      <w:rPr>
        <w:rFonts w:hint="default"/>
      </w:rPr>
    </w:lvl>
    <w:lvl w:ilvl="7">
      <w:start w:val="1"/>
      <w:numFmt w:val="lowerLetter"/>
      <w:lvlText w:val="%8."/>
      <w:lvlJc w:val="left"/>
      <w:pPr>
        <w:tabs>
          <w:tab w:val="num" w:pos="851"/>
        </w:tabs>
        <w:ind w:left="851" w:hanging="851"/>
      </w:pPr>
      <w:rPr>
        <w:rFonts w:hint="default"/>
      </w:rPr>
    </w:lvl>
    <w:lvl w:ilvl="8">
      <w:start w:val="1"/>
      <w:numFmt w:val="lowerRoman"/>
      <w:lvlText w:val="%9."/>
      <w:lvlJc w:val="left"/>
      <w:pPr>
        <w:tabs>
          <w:tab w:val="num" w:pos="851"/>
        </w:tabs>
        <w:ind w:left="851" w:hanging="851"/>
      </w:pPr>
      <w:rPr>
        <w:rFonts w:hint="default"/>
      </w:rPr>
    </w:lvl>
  </w:abstractNum>
  <w:abstractNum w:abstractNumId="38" w15:restartNumberingAfterBreak="0">
    <w:nsid w:val="6C8A32D2"/>
    <w:multiLevelType w:val="multilevel"/>
    <w:tmpl w:val="25800BE4"/>
    <w:styleLink w:val="TableBulletNormalList"/>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9" w15:restartNumberingAfterBreak="0">
    <w:nsid w:val="6CB65731"/>
    <w:multiLevelType w:val="hybridMultilevel"/>
    <w:tmpl w:val="936ADE66"/>
    <w:lvl w:ilvl="0" w:tplc="FFFFFFFF">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E61137B"/>
    <w:multiLevelType w:val="multilevel"/>
    <w:tmpl w:val="29EE053C"/>
    <w:lvl w:ilvl="0">
      <w:start w:val="1"/>
      <w:numFmt w:val="decimal"/>
      <w:lvlRestart w:val="0"/>
      <w:pStyle w:val="ChapterNumberLongAlt"/>
      <w:suff w:val="nothing"/>
      <w:lvlText w:val="%1"/>
      <w:lvlJc w:val="left"/>
      <w:pPr>
        <w:tabs>
          <w:tab w:val="num" w:pos="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2"/>
      <w:lvlJc w:val="left"/>
      <w:pPr>
        <w:tabs>
          <w:tab w:val="num" w:pos="85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850"/>
        </w:tabs>
        <w:ind w:left="850" w:hanging="850"/>
      </w:pPr>
    </w:lvl>
    <w:lvl w:ilvl="4">
      <w:start w:val="1"/>
      <w:numFmt w:val="upperLetter"/>
      <w:lvlRestart w:val="0"/>
      <w:lvlText w:val="Appendix %5"/>
      <w:lvlJc w:val="left"/>
      <w:pPr>
        <w:tabs>
          <w:tab w:val="num" w:pos="3685"/>
        </w:tabs>
        <w:ind w:left="0" w:firstLine="0"/>
      </w:pPr>
    </w:lvl>
    <w:lvl w:ilvl="5">
      <w:start w:val="1"/>
      <w:numFmt w:val="upperLetter"/>
      <w:lvlRestart w:val="0"/>
      <w:pStyle w:val="AppendixNumberLongAlt"/>
      <w:suff w:val="nothing"/>
      <w:lvlText w:val="%6"/>
      <w:lvlJc w:val="left"/>
      <w:pPr>
        <w:tabs>
          <w:tab w:val="num" w:pos="0"/>
        </w:tabs>
        <w:ind w:left="0" w:firstLine="0"/>
      </w:pPr>
      <w:rPr>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567"/>
        </w:tabs>
        <w:ind w:left="567" w:hanging="567"/>
      </w:pPr>
    </w:lvl>
    <w:lvl w:ilvl="7">
      <w:start w:val="1"/>
      <w:numFmt w:val="decimal"/>
      <w:lvlText w:val="%8"/>
      <w:lvlJc w:val="left"/>
      <w:pPr>
        <w:tabs>
          <w:tab w:val="num" w:pos="567"/>
        </w:tabs>
        <w:ind w:left="567" w:hanging="567"/>
      </w:pPr>
    </w:lvl>
    <w:lvl w:ilvl="8">
      <w:start w:val="1"/>
      <w:numFmt w:val="lowerLetter"/>
      <w:lvlText w:val="%9"/>
      <w:lvlJc w:val="left"/>
      <w:pPr>
        <w:tabs>
          <w:tab w:val="num" w:pos="1134"/>
        </w:tabs>
        <w:ind w:left="1134" w:hanging="567"/>
      </w:pPr>
    </w:lvl>
  </w:abstractNum>
  <w:num w:numId="1" w16cid:durableId="1778598227">
    <w:abstractNumId w:val="2"/>
  </w:num>
  <w:num w:numId="2" w16cid:durableId="901646351">
    <w:abstractNumId w:val="32"/>
  </w:num>
  <w:num w:numId="3" w16cid:durableId="282856163">
    <w:abstractNumId w:val="34"/>
  </w:num>
  <w:num w:numId="4" w16cid:durableId="2045278817">
    <w:abstractNumId w:val="12"/>
  </w:num>
  <w:num w:numId="5" w16cid:durableId="945379972">
    <w:abstractNumId w:val="0"/>
  </w:num>
  <w:num w:numId="6" w16cid:durableId="1018771371">
    <w:abstractNumId w:val="27"/>
  </w:num>
  <w:num w:numId="7" w16cid:durableId="2013297239">
    <w:abstractNumId w:val="20"/>
  </w:num>
  <w:num w:numId="8" w16cid:durableId="1456873182">
    <w:abstractNumId w:val="27"/>
  </w:num>
  <w:num w:numId="9" w16cid:durableId="1475566974">
    <w:abstractNumId w:val="24"/>
  </w:num>
  <w:num w:numId="10" w16cid:durableId="1009869452">
    <w:abstractNumId w:val="1"/>
  </w:num>
  <w:num w:numId="11" w16cid:durableId="1725762119">
    <w:abstractNumId w:val="2"/>
  </w:num>
  <w:num w:numId="12" w16cid:durableId="126441017">
    <w:abstractNumId w:val="40"/>
  </w:num>
  <w:num w:numId="13" w16cid:durableId="22482303">
    <w:abstractNumId w:val="28"/>
  </w:num>
  <w:num w:numId="14" w16cid:durableId="1832014602">
    <w:abstractNumId w:val="16"/>
  </w:num>
  <w:num w:numId="15" w16cid:durableId="1952932467">
    <w:abstractNumId w:val="8"/>
  </w:num>
  <w:num w:numId="16" w16cid:durableId="795565635">
    <w:abstractNumId w:val="3"/>
  </w:num>
  <w:num w:numId="17" w16cid:durableId="1895004758">
    <w:abstractNumId w:val="25"/>
  </w:num>
  <w:num w:numId="18" w16cid:durableId="1567910136">
    <w:abstractNumId w:val="36"/>
  </w:num>
  <w:num w:numId="19" w16cid:durableId="1035930206">
    <w:abstractNumId w:val="6"/>
  </w:num>
  <w:num w:numId="20" w16cid:durableId="330065500">
    <w:abstractNumId w:val="13"/>
  </w:num>
  <w:num w:numId="21" w16cid:durableId="756365796">
    <w:abstractNumId w:val="5"/>
  </w:num>
  <w:num w:numId="22" w16cid:durableId="355692241">
    <w:abstractNumId w:val="11"/>
  </w:num>
  <w:num w:numId="23" w16cid:durableId="375929392">
    <w:abstractNumId w:val="29"/>
  </w:num>
  <w:num w:numId="24" w16cid:durableId="1921521183">
    <w:abstractNumId w:val="4"/>
  </w:num>
  <w:num w:numId="25" w16cid:durableId="485709621">
    <w:abstractNumId w:val="33"/>
  </w:num>
  <w:num w:numId="26" w16cid:durableId="1629773148">
    <w:abstractNumId w:val="21"/>
  </w:num>
  <w:num w:numId="27" w16cid:durableId="1696691343">
    <w:abstractNumId w:val="38"/>
  </w:num>
  <w:num w:numId="28" w16cid:durableId="1593927372">
    <w:abstractNumId w:val="30"/>
  </w:num>
  <w:num w:numId="29" w16cid:durableId="1941571802">
    <w:abstractNumId w:val="14"/>
  </w:num>
  <w:num w:numId="30" w16cid:durableId="1894462926">
    <w:abstractNumId w:val="19"/>
  </w:num>
  <w:num w:numId="31" w16cid:durableId="1803310209">
    <w:abstractNumId w:val="9"/>
  </w:num>
  <w:num w:numId="32" w16cid:durableId="2112626260">
    <w:abstractNumId w:val="9"/>
  </w:num>
  <w:num w:numId="33" w16cid:durableId="1357149891">
    <w:abstractNumId w:val="7"/>
  </w:num>
  <w:num w:numId="34" w16cid:durableId="1806577313">
    <w:abstractNumId w:val="15"/>
  </w:num>
  <w:num w:numId="35" w16cid:durableId="1693527941">
    <w:abstractNumId w:val="23"/>
  </w:num>
  <w:num w:numId="36" w16cid:durableId="953832479">
    <w:abstractNumId w:val="17"/>
  </w:num>
  <w:num w:numId="37" w16cid:durableId="1501965706">
    <w:abstractNumId w:val="10"/>
  </w:num>
  <w:num w:numId="38" w16cid:durableId="555355999">
    <w:abstractNumId w:val="37"/>
  </w:num>
  <w:num w:numId="39" w16cid:durableId="687678806">
    <w:abstractNumId w:val="35"/>
  </w:num>
  <w:num w:numId="40" w16cid:durableId="504591496">
    <w:abstractNumId w:val="31"/>
  </w:num>
  <w:num w:numId="41" w16cid:durableId="341131250">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hdrShapeDefaults>
    <o:shapedefaults v:ext="edit" spidmax="2050" fillcolor="none [3215]" stroke="f">
      <v:fill color="none [3215]"/>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10C"/>
    <w:rsid w:val="00000267"/>
    <w:rsid w:val="000002B4"/>
    <w:rsid w:val="000002F7"/>
    <w:rsid w:val="00000637"/>
    <w:rsid w:val="00000717"/>
    <w:rsid w:val="0000089B"/>
    <w:rsid w:val="000009F7"/>
    <w:rsid w:val="00000A72"/>
    <w:rsid w:val="00000A84"/>
    <w:rsid w:val="00000AEB"/>
    <w:rsid w:val="00000E07"/>
    <w:rsid w:val="00000E4D"/>
    <w:rsid w:val="00000E97"/>
    <w:rsid w:val="00000E9A"/>
    <w:rsid w:val="000010DC"/>
    <w:rsid w:val="000013B0"/>
    <w:rsid w:val="00001404"/>
    <w:rsid w:val="00001619"/>
    <w:rsid w:val="00001628"/>
    <w:rsid w:val="00001697"/>
    <w:rsid w:val="00001895"/>
    <w:rsid w:val="00001B00"/>
    <w:rsid w:val="00001BCA"/>
    <w:rsid w:val="00001C80"/>
    <w:rsid w:val="00002520"/>
    <w:rsid w:val="00002BC5"/>
    <w:rsid w:val="00002D7C"/>
    <w:rsid w:val="00002DAE"/>
    <w:rsid w:val="00002F7F"/>
    <w:rsid w:val="00002F85"/>
    <w:rsid w:val="000032C9"/>
    <w:rsid w:val="0000337C"/>
    <w:rsid w:val="000033ED"/>
    <w:rsid w:val="00003465"/>
    <w:rsid w:val="000035A7"/>
    <w:rsid w:val="000037F1"/>
    <w:rsid w:val="00003960"/>
    <w:rsid w:val="00003BB0"/>
    <w:rsid w:val="00003BCA"/>
    <w:rsid w:val="00003F45"/>
    <w:rsid w:val="00004401"/>
    <w:rsid w:val="0000452C"/>
    <w:rsid w:val="00004619"/>
    <w:rsid w:val="000046CA"/>
    <w:rsid w:val="00004845"/>
    <w:rsid w:val="00004C1A"/>
    <w:rsid w:val="00004C81"/>
    <w:rsid w:val="00004F45"/>
    <w:rsid w:val="0000515F"/>
    <w:rsid w:val="000051E4"/>
    <w:rsid w:val="000054E5"/>
    <w:rsid w:val="00005550"/>
    <w:rsid w:val="0000555E"/>
    <w:rsid w:val="000057FD"/>
    <w:rsid w:val="00005905"/>
    <w:rsid w:val="00005C1E"/>
    <w:rsid w:val="00005CEB"/>
    <w:rsid w:val="00005DEA"/>
    <w:rsid w:val="00005F0C"/>
    <w:rsid w:val="000060C9"/>
    <w:rsid w:val="00006549"/>
    <w:rsid w:val="00006555"/>
    <w:rsid w:val="00006814"/>
    <w:rsid w:val="00006876"/>
    <w:rsid w:val="00006B9F"/>
    <w:rsid w:val="00006DC6"/>
    <w:rsid w:val="00006E69"/>
    <w:rsid w:val="00006E79"/>
    <w:rsid w:val="00006E8B"/>
    <w:rsid w:val="00006F18"/>
    <w:rsid w:val="0000723B"/>
    <w:rsid w:val="00007303"/>
    <w:rsid w:val="00007406"/>
    <w:rsid w:val="00007879"/>
    <w:rsid w:val="00007A9D"/>
    <w:rsid w:val="00007AB3"/>
    <w:rsid w:val="00007BDD"/>
    <w:rsid w:val="00007BE6"/>
    <w:rsid w:val="00007D2A"/>
    <w:rsid w:val="00007DD1"/>
    <w:rsid w:val="00007EFD"/>
    <w:rsid w:val="00007F71"/>
    <w:rsid w:val="000107F2"/>
    <w:rsid w:val="000108B6"/>
    <w:rsid w:val="00010B0F"/>
    <w:rsid w:val="00010B5F"/>
    <w:rsid w:val="00010F2E"/>
    <w:rsid w:val="000111FC"/>
    <w:rsid w:val="00011229"/>
    <w:rsid w:val="00011342"/>
    <w:rsid w:val="00011391"/>
    <w:rsid w:val="000113AB"/>
    <w:rsid w:val="00011495"/>
    <w:rsid w:val="00011705"/>
    <w:rsid w:val="00011B56"/>
    <w:rsid w:val="00011C80"/>
    <w:rsid w:val="00011F2A"/>
    <w:rsid w:val="000122D8"/>
    <w:rsid w:val="00012383"/>
    <w:rsid w:val="00012599"/>
    <w:rsid w:val="000128A6"/>
    <w:rsid w:val="00012BC9"/>
    <w:rsid w:val="00012EB8"/>
    <w:rsid w:val="0001324E"/>
    <w:rsid w:val="00013585"/>
    <w:rsid w:val="000136BB"/>
    <w:rsid w:val="00013BB9"/>
    <w:rsid w:val="00013E99"/>
    <w:rsid w:val="0001423D"/>
    <w:rsid w:val="00014289"/>
    <w:rsid w:val="00014520"/>
    <w:rsid w:val="00014558"/>
    <w:rsid w:val="00014757"/>
    <w:rsid w:val="0001478C"/>
    <w:rsid w:val="000148A7"/>
    <w:rsid w:val="0001497F"/>
    <w:rsid w:val="00014AE9"/>
    <w:rsid w:val="00014C3F"/>
    <w:rsid w:val="00014C59"/>
    <w:rsid w:val="00014CD4"/>
    <w:rsid w:val="00014DC8"/>
    <w:rsid w:val="00014F1D"/>
    <w:rsid w:val="0001500D"/>
    <w:rsid w:val="00015169"/>
    <w:rsid w:val="00015271"/>
    <w:rsid w:val="00015598"/>
    <w:rsid w:val="00015911"/>
    <w:rsid w:val="00015954"/>
    <w:rsid w:val="00015ABD"/>
    <w:rsid w:val="00015BCA"/>
    <w:rsid w:val="00015E3F"/>
    <w:rsid w:val="00015E97"/>
    <w:rsid w:val="00015F3F"/>
    <w:rsid w:val="00016084"/>
    <w:rsid w:val="000165F9"/>
    <w:rsid w:val="000165FF"/>
    <w:rsid w:val="0001660E"/>
    <w:rsid w:val="0001680D"/>
    <w:rsid w:val="0001694F"/>
    <w:rsid w:val="000169D6"/>
    <w:rsid w:val="00016F80"/>
    <w:rsid w:val="000173B7"/>
    <w:rsid w:val="0001794C"/>
    <w:rsid w:val="00017AA2"/>
    <w:rsid w:val="00017C07"/>
    <w:rsid w:val="000200E2"/>
    <w:rsid w:val="00020154"/>
    <w:rsid w:val="000202A2"/>
    <w:rsid w:val="0002030E"/>
    <w:rsid w:val="000203C2"/>
    <w:rsid w:val="00020597"/>
    <w:rsid w:val="000205C9"/>
    <w:rsid w:val="00020625"/>
    <w:rsid w:val="00020865"/>
    <w:rsid w:val="000208D9"/>
    <w:rsid w:val="000209DF"/>
    <w:rsid w:val="00020ACE"/>
    <w:rsid w:val="00020B65"/>
    <w:rsid w:val="00020BBD"/>
    <w:rsid w:val="00020EB6"/>
    <w:rsid w:val="00020F74"/>
    <w:rsid w:val="00020F7F"/>
    <w:rsid w:val="00020F8D"/>
    <w:rsid w:val="00021000"/>
    <w:rsid w:val="00021247"/>
    <w:rsid w:val="00021273"/>
    <w:rsid w:val="0002127F"/>
    <w:rsid w:val="0002135F"/>
    <w:rsid w:val="0002196E"/>
    <w:rsid w:val="000219D0"/>
    <w:rsid w:val="000219F4"/>
    <w:rsid w:val="00021A03"/>
    <w:rsid w:val="00021F14"/>
    <w:rsid w:val="000221B8"/>
    <w:rsid w:val="0002245C"/>
    <w:rsid w:val="00022463"/>
    <w:rsid w:val="0002270C"/>
    <w:rsid w:val="00022B40"/>
    <w:rsid w:val="00022C05"/>
    <w:rsid w:val="00022D33"/>
    <w:rsid w:val="00022D89"/>
    <w:rsid w:val="00022E02"/>
    <w:rsid w:val="00022F90"/>
    <w:rsid w:val="000231FB"/>
    <w:rsid w:val="000233FD"/>
    <w:rsid w:val="00023497"/>
    <w:rsid w:val="000234C3"/>
    <w:rsid w:val="00023554"/>
    <w:rsid w:val="000235A8"/>
    <w:rsid w:val="00023712"/>
    <w:rsid w:val="000237FA"/>
    <w:rsid w:val="000238E7"/>
    <w:rsid w:val="000239D7"/>
    <w:rsid w:val="00023E47"/>
    <w:rsid w:val="00023FCD"/>
    <w:rsid w:val="0002400B"/>
    <w:rsid w:val="0002405F"/>
    <w:rsid w:val="0002409F"/>
    <w:rsid w:val="0002423C"/>
    <w:rsid w:val="00024252"/>
    <w:rsid w:val="00024353"/>
    <w:rsid w:val="0002438C"/>
    <w:rsid w:val="000243EF"/>
    <w:rsid w:val="000244DD"/>
    <w:rsid w:val="000245DB"/>
    <w:rsid w:val="000246CD"/>
    <w:rsid w:val="000247A9"/>
    <w:rsid w:val="000247B5"/>
    <w:rsid w:val="000247E6"/>
    <w:rsid w:val="00024945"/>
    <w:rsid w:val="0002502A"/>
    <w:rsid w:val="0002507A"/>
    <w:rsid w:val="00025143"/>
    <w:rsid w:val="00025387"/>
    <w:rsid w:val="000254AE"/>
    <w:rsid w:val="00025664"/>
    <w:rsid w:val="0002571E"/>
    <w:rsid w:val="000257FE"/>
    <w:rsid w:val="000258EC"/>
    <w:rsid w:val="0002590D"/>
    <w:rsid w:val="00025966"/>
    <w:rsid w:val="00025BC3"/>
    <w:rsid w:val="00025D0A"/>
    <w:rsid w:val="00025E05"/>
    <w:rsid w:val="000260F3"/>
    <w:rsid w:val="000264A6"/>
    <w:rsid w:val="0002655A"/>
    <w:rsid w:val="00026966"/>
    <w:rsid w:val="00026A88"/>
    <w:rsid w:val="00027110"/>
    <w:rsid w:val="0002714B"/>
    <w:rsid w:val="0002751A"/>
    <w:rsid w:val="00027685"/>
    <w:rsid w:val="00027736"/>
    <w:rsid w:val="000278D1"/>
    <w:rsid w:val="00027B5F"/>
    <w:rsid w:val="00027CAB"/>
    <w:rsid w:val="0003004A"/>
    <w:rsid w:val="00030123"/>
    <w:rsid w:val="00030210"/>
    <w:rsid w:val="00030258"/>
    <w:rsid w:val="00030473"/>
    <w:rsid w:val="00030504"/>
    <w:rsid w:val="0003056E"/>
    <w:rsid w:val="00030584"/>
    <w:rsid w:val="000308DC"/>
    <w:rsid w:val="00030AAA"/>
    <w:rsid w:val="00030AAB"/>
    <w:rsid w:val="00030C8A"/>
    <w:rsid w:val="00030EB0"/>
    <w:rsid w:val="00030F96"/>
    <w:rsid w:val="000312F8"/>
    <w:rsid w:val="00031309"/>
    <w:rsid w:val="0003157E"/>
    <w:rsid w:val="000315D0"/>
    <w:rsid w:val="000317A6"/>
    <w:rsid w:val="00031ED3"/>
    <w:rsid w:val="00031F59"/>
    <w:rsid w:val="000320AE"/>
    <w:rsid w:val="000320B5"/>
    <w:rsid w:val="000324F8"/>
    <w:rsid w:val="0003266E"/>
    <w:rsid w:val="000328A8"/>
    <w:rsid w:val="00032A95"/>
    <w:rsid w:val="00032BDC"/>
    <w:rsid w:val="0003309A"/>
    <w:rsid w:val="00033512"/>
    <w:rsid w:val="00033827"/>
    <w:rsid w:val="00033E06"/>
    <w:rsid w:val="00033E5E"/>
    <w:rsid w:val="00033F60"/>
    <w:rsid w:val="00033FAF"/>
    <w:rsid w:val="00034112"/>
    <w:rsid w:val="000341B3"/>
    <w:rsid w:val="000343B3"/>
    <w:rsid w:val="0003488D"/>
    <w:rsid w:val="00034989"/>
    <w:rsid w:val="0003499A"/>
    <w:rsid w:val="00034F80"/>
    <w:rsid w:val="00035046"/>
    <w:rsid w:val="000350F7"/>
    <w:rsid w:val="000351EC"/>
    <w:rsid w:val="00035288"/>
    <w:rsid w:val="00035505"/>
    <w:rsid w:val="00035800"/>
    <w:rsid w:val="0003603A"/>
    <w:rsid w:val="000364DF"/>
    <w:rsid w:val="0003687B"/>
    <w:rsid w:val="0003689E"/>
    <w:rsid w:val="00036DFD"/>
    <w:rsid w:val="00036FED"/>
    <w:rsid w:val="0003722F"/>
    <w:rsid w:val="0003756B"/>
    <w:rsid w:val="000375E5"/>
    <w:rsid w:val="000377D1"/>
    <w:rsid w:val="000378A4"/>
    <w:rsid w:val="000378E9"/>
    <w:rsid w:val="00037B76"/>
    <w:rsid w:val="00037BE3"/>
    <w:rsid w:val="00037CA2"/>
    <w:rsid w:val="000400DB"/>
    <w:rsid w:val="00040198"/>
    <w:rsid w:val="0004027E"/>
    <w:rsid w:val="000403FF"/>
    <w:rsid w:val="000404E4"/>
    <w:rsid w:val="000406AA"/>
    <w:rsid w:val="000406C7"/>
    <w:rsid w:val="00040804"/>
    <w:rsid w:val="00040BC7"/>
    <w:rsid w:val="00040D52"/>
    <w:rsid w:val="00041164"/>
    <w:rsid w:val="000411AF"/>
    <w:rsid w:val="000411DA"/>
    <w:rsid w:val="00041282"/>
    <w:rsid w:val="00041503"/>
    <w:rsid w:val="00041787"/>
    <w:rsid w:val="0004185F"/>
    <w:rsid w:val="00041D3F"/>
    <w:rsid w:val="00041D75"/>
    <w:rsid w:val="00041E14"/>
    <w:rsid w:val="00041E41"/>
    <w:rsid w:val="00042109"/>
    <w:rsid w:val="0004214A"/>
    <w:rsid w:val="000421C8"/>
    <w:rsid w:val="000422B5"/>
    <w:rsid w:val="000422EF"/>
    <w:rsid w:val="000423C5"/>
    <w:rsid w:val="00042788"/>
    <w:rsid w:val="00042853"/>
    <w:rsid w:val="000429EF"/>
    <w:rsid w:val="00042A7B"/>
    <w:rsid w:val="00042D82"/>
    <w:rsid w:val="00042E58"/>
    <w:rsid w:val="00042EBB"/>
    <w:rsid w:val="00042F91"/>
    <w:rsid w:val="00043042"/>
    <w:rsid w:val="0004320B"/>
    <w:rsid w:val="00043650"/>
    <w:rsid w:val="000438EE"/>
    <w:rsid w:val="00044237"/>
    <w:rsid w:val="000444FF"/>
    <w:rsid w:val="00044724"/>
    <w:rsid w:val="0004490D"/>
    <w:rsid w:val="00044A60"/>
    <w:rsid w:val="00044C59"/>
    <w:rsid w:val="00044F2F"/>
    <w:rsid w:val="00045467"/>
    <w:rsid w:val="000454F0"/>
    <w:rsid w:val="000457D1"/>
    <w:rsid w:val="00045816"/>
    <w:rsid w:val="0004582B"/>
    <w:rsid w:val="00045C4C"/>
    <w:rsid w:val="00045EF8"/>
    <w:rsid w:val="00046105"/>
    <w:rsid w:val="00046255"/>
    <w:rsid w:val="0004661E"/>
    <w:rsid w:val="000466A3"/>
    <w:rsid w:val="00046703"/>
    <w:rsid w:val="00046877"/>
    <w:rsid w:val="00046A16"/>
    <w:rsid w:val="00046A43"/>
    <w:rsid w:val="00046A62"/>
    <w:rsid w:val="00046D5B"/>
    <w:rsid w:val="00046DF2"/>
    <w:rsid w:val="00047101"/>
    <w:rsid w:val="00047129"/>
    <w:rsid w:val="00047264"/>
    <w:rsid w:val="000473AE"/>
    <w:rsid w:val="0004742B"/>
    <w:rsid w:val="000474D6"/>
    <w:rsid w:val="00047714"/>
    <w:rsid w:val="0004779F"/>
    <w:rsid w:val="0004783F"/>
    <w:rsid w:val="00047942"/>
    <w:rsid w:val="00047AA4"/>
    <w:rsid w:val="00047AE8"/>
    <w:rsid w:val="00047B5E"/>
    <w:rsid w:val="00047D36"/>
    <w:rsid w:val="00047EF4"/>
    <w:rsid w:val="00050501"/>
    <w:rsid w:val="000506A5"/>
    <w:rsid w:val="000508F0"/>
    <w:rsid w:val="00050ACB"/>
    <w:rsid w:val="00050E2D"/>
    <w:rsid w:val="00050ED1"/>
    <w:rsid w:val="00050FE3"/>
    <w:rsid w:val="00051188"/>
    <w:rsid w:val="0005120B"/>
    <w:rsid w:val="00051244"/>
    <w:rsid w:val="000512E4"/>
    <w:rsid w:val="000514FA"/>
    <w:rsid w:val="00051765"/>
    <w:rsid w:val="000517BE"/>
    <w:rsid w:val="000517CB"/>
    <w:rsid w:val="00051862"/>
    <w:rsid w:val="000518F5"/>
    <w:rsid w:val="00051926"/>
    <w:rsid w:val="00051AD3"/>
    <w:rsid w:val="00051CB6"/>
    <w:rsid w:val="0005214B"/>
    <w:rsid w:val="0005222A"/>
    <w:rsid w:val="000523A9"/>
    <w:rsid w:val="000523F5"/>
    <w:rsid w:val="00052695"/>
    <w:rsid w:val="00052781"/>
    <w:rsid w:val="00052787"/>
    <w:rsid w:val="00052CB1"/>
    <w:rsid w:val="00052D0D"/>
    <w:rsid w:val="00052DB4"/>
    <w:rsid w:val="0005333E"/>
    <w:rsid w:val="0005335D"/>
    <w:rsid w:val="00053381"/>
    <w:rsid w:val="0005353B"/>
    <w:rsid w:val="00053560"/>
    <w:rsid w:val="0005361A"/>
    <w:rsid w:val="000536F2"/>
    <w:rsid w:val="0005396B"/>
    <w:rsid w:val="00053B0E"/>
    <w:rsid w:val="00053B82"/>
    <w:rsid w:val="00054372"/>
    <w:rsid w:val="0005449D"/>
    <w:rsid w:val="00054B0B"/>
    <w:rsid w:val="00054B27"/>
    <w:rsid w:val="00054B34"/>
    <w:rsid w:val="00054C40"/>
    <w:rsid w:val="00054D5A"/>
    <w:rsid w:val="00054E4D"/>
    <w:rsid w:val="00054EA6"/>
    <w:rsid w:val="00055180"/>
    <w:rsid w:val="00055361"/>
    <w:rsid w:val="0005538F"/>
    <w:rsid w:val="00055951"/>
    <w:rsid w:val="0005599E"/>
    <w:rsid w:val="00055A6A"/>
    <w:rsid w:val="00055A6D"/>
    <w:rsid w:val="00055BAE"/>
    <w:rsid w:val="00055C87"/>
    <w:rsid w:val="00055DF6"/>
    <w:rsid w:val="00055E8C"/>
    <w:rsid w:val="000562B2"/>
    <w:rsid w:val="0005674C"/>
    <w:rsid w:val="00056829"/>
    <w:rsid w:val="00056930"/>
    <w:rsid w:val="0005693F"/>
    <w:rsid w:val="00056B72"/>
    <w:rsid w:val="00056CB0"/>
    <w:rsid w:val="00056F41"/>
    <w:rsid w:val="00056FBE"/>
    <w:rsid w:val="00057260"/>
    <w:rsid w:val="000575DB"/>
    <w:rsid w:val="00057CAF"/>
    <w:rsid w:val="00057E05"/>
    <w:rsid w:val="00060197"/>
    <w:rsid w:val="0006048F"/>
    <w:rsid w:val="00060503"/>
    <w:rsid w:val="000606D1"/>
    <w:rsid w:val="00060882"/>
    <w:rsid w:val="00060900"/>
    <w:rsid w:val="00060B9F"/>
    <w:rsid w:val="00060C35"/>
    <w:rsid w:val="00060D35"/>
    <w:rsid w:val="00060DB8"/>
    <w:rsid w:val="00061068"/>
    <w:rsid w:val="00061287"/>
    <w:rsid w:val="00061302"/>
    <w:rsid w:val="000616F6"/>
    <w:rsid w:val="000619A2"/>
    <w:rsid w:val="000619C0"/>
    <w:rsid w:val="00061A6D"/>
    <w:rsid w:val="00061D9F"/>
    <w:rsid w:val="00061DA1"/>
    <w:rsid w:val="0006208C"/>
    <w:rsid w:val="000622C5"/>
    <w:rsid w:val="00062389"/>
    <w:rsid w:val="00062450"/>
    <w:rsid w:val="000625B0"/>
    <w:rsid w:val="00062E86"/>
    <w:rsid w:val="00062EC7"/>
    <w:rsid w:val="00062F33"/>
    <w:rsid w:val="0006320C"/>
    <w:rsid w:val="00063276"/>
    <w:rsid w:val="00063503"/>
    <w:rsid w:val="00063BE4"/>
    <w:rsid w:val="00063D22"/>
    <w:rsid w:val="00063EBC"/>
    <w:rsid w:val="00063F64"/>
    <w:rsid w:val="000641C4"/>
    <w:rsid w:val="000642BB"/>
    <w:rsid w:val="0006468E"/>
    <w:rsid w:val="000646AB"/>
    <w:rsid w:val="00064905"/>
    <w:rsid w:val="00064A4C"/>
    <w:rsid w:val="00064A86"/>
    <w:rsid w:val="00064B40"/>
    <w:rsid w:val="00064B72"/>
    <w:rsid w:val="00064D91"/>
    <w:rsid w:val="00064EB8"/>
    <w:rsid w:val="000650B4"/>
    <w:rsid w:val="00065168"/>
    <w:rsid w:val="0006517F"/>
    <w:rsid w:val="0006530A"/>
    <w:rsid w:val="000654AF"/>
    <w:rsid w:val="0006553F"/>
    <w:rsid w:val="000657D0"/>
    <w:rsid w:val="00066119"/>
    <w:rsid w:val="000663DB"/>
    <w:rsid w:val="00066510"/>
    <w:rsid w:val="00066E64"/>
    <w:rsid w:val="00066EC7"/>
    <w:rsid w:val="00066ECE"/>
    <w:rsid w:val="0006740D"/>
    <w:rsid w:val="00067625"/>
    <w:rsid w:val="000676C6"/>
    <w:rsid w:val="0006794E"/>
    <w:rsid w:val="000679F1"/>
    <w:rsid w:val="00067E7C"/>
    <w:rsid w:val="00067EBB"/>
    <w:rsid w:val="00067EC5"/>
    <w:rsid w:val="00070030"/>
    <w:rsid w:val="000700DE"/>
    <w:rsid w:val="00070164"/>
    <w:rsid w:val="00070192"/>
    <w:rsid w:val="00070331"/>
    <w:rsid w:val="00070486"/>
    <w:rsid w:val="000704CE"/>
    <w:rsid w:val="0007066B"/>
    <w:rsid w:val="00070875"/>
    <w:rsid w:val="00070879"/>
    <w:rsid w:val="0007089F"/>
    <w:rsid w:val="00070B3C"/>
    <w:rsid w:val="00070CB1"/>
    <w:rsid w:val="00070D6F"/>
    <w:rsid w:val="00070F07"/>
    <w:rsid w:val="00070F45"/>
    <w:rsid w:val="00070F8B"/>
    <w:rsid w:val="00070FA7"/>
    <w:rsid w:val="0007110D"/>
    <w:rsid w:val="0007136F"/>
    <w:rsid w:val="000713BA"/>
    <w:rsid w:val="00071471"/>
    <w:rsid w:val="0007152B"/>
    <w:rsid w:val="00071ADE"/>
    <w:rsid w:val="00071BDA"/>
    <w:rsid w:val="00071D48"/>
    <w:rsid w:val="00071F7A"/>
    <w:rsid w:val="0007201B"/>
    <w:rsid w:val="00072045"/>
    <w:rsid w:val="000721B2"/>
    <w:rsid w:val="000721CC"/>
    <w:rsid w:val="00072437"/>
    <w:rsid w:val="00072550"/>
    <w:rsid w:val="00072812"/>
    <w:rsid w:val="000729ED"/>
    <w:rsid w:val="00072C02"/>
    <w:rsid w:val="00072D9C"/>
    <w:rsid w:val="000734B3"/>
    <w:rsid w:val="00073932"/>
    <w:rsid w:val="00073983"/>
    <w:rsid w:val="00073B20"/>
    <w:rsid w:val="00073CF6"/>
    <w:rsid w:val="00073D7D"/>
    <w:rsid w:val="00073DB1"/>
    <w:rsid w:val="00073E31"/>
    <w:rsid w:val="00073ED5"/>
    <w:rsid w:val="00073EDF"/>
    <w:rsid w:val="00073F82"/>
    <w:rsid w:val="00073FE9"/>
    <w:rsid w:val="0007416C"/>
    <w:rsid w:val="000741EE"/>
    <w:rsid w:val="0007425B"/>
    <w:rsid w:val="00074383"/>
    <w:rsid w:val="00074486"/>
    <w:rsid w:val="0007480E"/>
    <w:rsid w:val="0007485E"/>
    <w:rsid w:val="00074EFF"/>
    <w:rsid w:val="00074F1B"/>
    <w:rsid w:val="00074FC2"/>
    <w:rsid w:val="00075193"/>
    <w:rsid w:val="000753F6"/>
    <w:rsid w:val="00075418"/>
    <w:rsid w:val="000758B7"/>
    <w:rsid w:val="00075A9D"/>
    <w:rsid w:val="00075D76"/>
    <w:rsid w:val="00075E95"/>
    <w:rsid w:val="00075EBD"/>
    <w:rsid w:val="000760E4"/>
    <w:rsid w:val="000761A6"/>
    <w:rsid w:val="0007647F"/>
    <w:rsid w:val="000765E5"/>
    <w:rsid w:val="0007679F"/>
    <w:rsid w:val="00076C97"/>
    <w:rsid w:val="00076CEA"/>
    <w:rsid w:val="00076CFD"/>
    <w:rsid w:val="00076D93"/>
    <w:rsid w:val="00077156"/>
    <w:rsid w:val="00077212"/>
    <w:rsid w:val="0007740C"/>
    <w:rsid w:val="000778D4"/>
    <w:rsid w:val="00077902"/>
    <w:rsid w:val="0007793C"/>
    <w:rsid w:val="00077A4F"/>
    <w:rsid w:val="00077AB6"/>
    <w:rsid w:val="00077B1B"/>
    <w:rsid w:val="00077D71"/>
    <w:rsid w:val="00077E6E"/>
    <w:rsid w:val="00077EBF"/>
    <w:rsid w:val="00077F82"/>
    <w:rsid w:val="000800DD"/>
    <w:rsid w:val="00080455"/>
    <w:rsid w:val="0008096C"/>
    <w:rsid w:val="00080AF8"/>
    <w:rsid w:val="00080CAB"/>
    <w:rsid w:val="00080DBA"/>
    <w:rsid w:val="000811AE"/>
    <w:rsid w:val="0008121B"/>
    <w:rsid w:val="0008139D"/>
    <w:rsid w:val="00081466"/>
    <w:rsid w:val="00081639"/>
    <w:rsid w:val="0008174C"/>
    <w:rsid w:val="00081793"/>
    <w:rsid w:val="0008185C"/>
    <w:rsid w:val="000818DE"/>
    <w:rsid w:val="00081923"/>
    <w:rsid w:val="00081A57"/>
    <w:rsid w:val="00081A58"/>
    <w:rsid w:val="00081AFB"/>
    <w:rsid w:val="00081C0D"/>
    <w:rsid w:val="000820A4"/>
    <w:rsid w:val="000822A0"/>
    <w:rsid w:val="00082382"/>
    <w:rsid w:val="000825EE"/>
    <w:rsid w:val="0008265E"/>
    <w:rsid w:val="00082837"/>
    <w:rsid w:val="000829AA"/>
    <w:rsid w:val="00082B80"/>
    <w:rsid w:val="00082C81"/>
    <w:rsid w:val="00082C9F"/>
    <w:rsid w:val="00082CD9"/>
    <w:rsid w:val="00082DEE"/>
    <w:rsid w:val="00082E29"/>
    <w:rsid w:val="00082FFA"/>
    <w:rsid w:val="00083033"/>
    <w:rsid w:val="00083051"/>
    <w:rsid w:val="0008325F"/>
    <w:rsid w:val="0008347A"/>
    <w:rsid w:val="00083688"/>
    <w:rsid w:val="000836F2"/>
    <w:rsid w:val="000837D2"/>
    <w:rsid w:val="000839CC"/>
    <w:rsid w:val="00083EE2"/>
    <w:rsid w:val="00083F03"/>
    <w:rsid w:val="00084007"/>
    <w:rsid w:val="00084150"/>
    <w:rsid w:val="0008474C"/>
    <w:rsid w:val="000847B3"/>
    <w:rsid w:val="00084944"/>
    <w:rsid w:val="00084A2E"/>
    <w:rsid w:val="00084ABE"/>
    <w:rsid w:val="00084B3B"/>
    <w:rsid w:val="00084BE0"/>
    <w:rsid w:val="00084EC5"/>
    <w:rsid w:val="000850B2"/>
    <w:rsid w:val="000850F0"/>
    <w:rsid w:val="000851E6"/>
    <w:rsid w:val="0008566F"/>
    <w:rsid w:val="0008573E"/>
    <w:rsid w:val="000857D7"/>
    <w:rsid w:val="000857FF"/>
    <w:rsid w:val="00085814"/>
    <w:rsid w:val="0008586C"/>
    <w:rsid w:val="00085CC7"/>
    <w:rsid w:val="00085E2B"/>
    <w:rsid w:val="00085F7B"/>
    <w:rsid w:val="000860E2"/>
    <w:rsid w:val="00086313"/>
    <w:rsid w:val="0008652C"/>
    <w:rsid w:val="00086805"/>
    <w:rsid w:val="00086E14"/>
    <w:rsid w:val="00086FAB"/>
    <w:rsid w:val="000870BB"/>
    <w:rsid w:val="000870EB"/>
    <w:rsid w:val="0008710E"/>
    <w:rsid w:val="000871CB"/>
    <w:rsid w:val="000872C9"/>
    <w:rsid w:val="000873E0"/>
    <w:rsid w:val="00087421"/>
    <w:rsid w:val="000874BA"/>
    <w:rsid w:val="0008771D"/>
    <w:rsid w:val="000877A6"/>
    <w:rsid w:val="000878A1"/>
    <w:rsid w:val="00087A6D"/>
    <w:rsid w:val="00087C5B"/>
    <w:rsid w:val="00087CBA"/>
    <w:rsid w:val="00087DD0"/>
    <w:rsid w:val="00087EB4"/>
    <w:rsid w:val="00090132"/>
    <w:rsid w:val="00090534"/>
    <w:rsid w:val="000905BA"/>
    <w:rsid w:val="00090A30"/>
    <w:rsid w:val="00090AAB"/>
    <w:rsid w:val="00090C61"/>
    <w:rsid w:val="00090C76"/>
    <w:rsid w:val="00091022"/>
    <w:rsid w:val="000911B3"/>
    <w:rsid w:val="00091233"/>
    <w:rsid w:val="00091311"/>
    <w:rsid w:val="000913E3"/>
    <w:rsid w:val="00091458"/>
    <w:rsid w:val="000914C5"/>
    <w:rsid w:val="000915D4"/>
    <w:rsid w:val="0009161A"/>
    <w:rsid w:val="0009198F"/>
    <w:rsid w:val="00091A7E"/>
    <w:rsid w:val="00091E6D"/>
    <w:rsid w:val="00092057"/>
    <w:rsid w:val="00092490"/>
    <w:rsid w:val="00092517"/>
    <w:rsid w:val="0009256D"/>
    <w:rsid w:val="000925C7"/>
    <w:rsid w:val="000925E6"/>
    <w:rsid w:val="000926B4"/>
    <w:rsid w:val="00092850"/>
    <w:rsid w:val="000929E0"/>
    <w:rsid w:val="0009340E"/>
    <w:rsid w:val="00093894"/>
    <w:rsid w:val="000939D5"/>
    <w:rsid w:val="00093B00"/>
    <w:rsid w:val="00093B2D"/>
    <w:rsid w:val="00093B8D"/>
    <w:rsid w:val="00093BFC"/>
    <w:rsid w:val="00093C55"/>
    <w:rsid w:val="00094133"/>
    <w:rsid w:val="00094269"/>
    <w:rsid w:val="00094277"/>
    <w:rsid w:val="00094362"/>
    <w:rsid w:val="000943CC"/>
    <w:rsid w:val="00094408"/>
    <w:rsid w:val="000944C0"/>
    <w:rsid w:val="00094513"/>
    <w:rsid w:val="00094A22"/>
    <w:rsid w:val="00094DA5"/>
    <w:rsid w:val="00094E8F"/>
    <w:rsid w:val="000952FF"/>
    <w:rsid w:val="0009547B"/>
    <w:rsid w:val="00095A49"/>
    <w:rsid w:val="00095A7E"/>
    <w:rsid w:val="00095FB5"/>
    <w:rsid w:val="00095FBB"/>
    <w:rsid w:val="00095FCF"/>
    <w:rsid w:val="00096032"/>
    <w:rsid w:val="0009616E"/>
    <w:rsid w:val="00096171"/>
    <w:rsid w:val="0009617B"/>
    <w:rsid w:val="000962C0"/>
    <w:rsid w:val="0009648D"/>
    <w:rsid w:val="00096751"/>
    <w:rsid w:val="0009678B"/>
    <w:rsid w:val="000967F9"/>
    <w:rsid w:val="000968B9"/>
    <w:rsid w:val="00096BAB"/>
    <w:rsid w:val="00096C5B"/>
    <w:rsid w:val="00096CE6"/>
    <w:rsid w:val="00096F31"/>
    <w:rsid w:val="00097459"/>
    <w:rsid w:val="000978C6"/>
    <w:rsid w:val="00097945"/>
    <w:rsid w:val="00097946"/>
    <w:rsid w:val="00097C0B"/>
    <w:rsid w:val="00097CE2"/>
    <w:rsid w:val="00097D01"/>
    <w:rsid w:val="000A0095"/>
    <w:rsid w:val="000A0119"/>
    <w:rsid w:val="000A013D"/>
    <w:rsid w:val="000A0235"/>
    <w:rsid w:val="000A0570"/>
    <w:rsid w:val="000A05F2"/>
    <w:rsid w:val="000A069E"/>
    <w:rsid w:val="000A0836"/>
    <w:rsid w:val="000A08C9"/>
    <w:rsid w:val="000A0B8A"/>
    <w:rsid w:val="000A0C0A"/>
    <w:rsid w:val="000A0EF0"/>
    <w:rsid w:val="000A103C"/>
    <w:rsid w:val="000A1256"/>
    <w:rsid w:val="000A1459"/>
    <w:rsid w:val="000A14A6"/>
    <w:rsid w:val="000A16FB"/>
    <w:rsid w:val="000A1BEC"/>
    <w:rsid w:val="000A1F3F"/>
    <w:rsid w:val="000A202C"/>
    <w:rsid w:val="000A21A6"/>
    <w:rsid w:val="000A23D7"/>
    <w:rsid w:val="000A269B"/>
    <w:rsid w:val="000A2A32"/>
    <w:rsid w:val="000A2A6B"/>
    <w:rsid w:val="000A2BAD"/>
    <w:rsid w:val="000A2C66"/>
    <w:rsid w:val="000A2EC1"/>
    <w:rsid w:val="000A2FF4"/>
    <w:rsid w:val="000A315A"/>
    <w:rsid w:val="000A3183"/>
    <w:rsid w:val="000A33E5"/>
    <w:rsid w:val="000A3537"/>
    <w:rsid w:val="000A353D"/>
    <w:rsid w:val="000A37B8"/>
    <w:rsid w:val="000A38AA"/>
    <w:rsid w:val="000A3B77"/>
    <w:rsid w:val="000A3B8D"/>
    <w:rsid w:val="000A3E56"/>
    <w:rsid w:val="000A3E58"/>
    <w:rsid w:val="000A4154"/>
    <w:rsid w:val="000A42C4"/>
    <w:rsid w:val="000A4352"/>
    <w:rsid w:val="000A43B4"/>
    <w:rsid w:val="000A4430"/>
    <w:rsid w:val="000A443D"/>
    <w:rsid w:val="000A4880"/>
    <w:rsid w:val="000A49E5"/>
    <w:rsid w:val="000A4ADA"/>
    <w:rsid w:val="000A4AE6"/>
    <w:rsid w:val="000A4C82"/>
    <w:rsid w:val="000A4CAA"/>
    <w:rsid w:val="000A4E42"/>
    <w:rsid w:val="000A4FBC"/>
    <w:rsid w:val="000A51C1"/>
    <w:rsid w:val="000A51C9"/>
    <w:rsid w:val="000A51EE"/>
    <w:rsid w:val="000A5243"/>
    <w:rsid w:val="000A5395"/>
    <w:rsid w:val="000A5465"/>
    <w:rsid w:val="000A566E"/>
    <w:rsid w:val="000A577C"/>
    <w:rsid w:val="000A57EA"/>
    <w:rsid w:val="000A58D1"/>
    <w:rsid w:val="000A5ADC"/>
    <w:rsid w:val="000A5BD7"/>
    <w:rsid w:val="000A5D40"/>
    <w:rsid w:val="000A5D91"/>
    <w:rsid w:val="000A5F52"/>
    <w:rsid w:val="000A6014"/>
    <w:rsid w:val="000A6848"/>
    <w:rsid w:val="000A693A"/>
    <w:rsid w:val="000A6964"/>
    <w:rsid w:val="000A6BF3"/>
    <w:rsid w:val="000A6C72"/>
    <w:rsid w:val="000A6F12"/>
    <w:rsid w:val="000A6F2B"/>
    <w:rsid w:val="000A71FD"/>
    <w:rsid w:val="000A744F"/>
    <w:rsid w:val="000A7669"/>
    <w:rsid w:val="000A79CC"/>
    <w:rsid w:val="000A7B33"/>
    <w:rsid w:val="000B04C9"/>
    <w:rsid w:val="000B065C"/>
    <w:rsid w:val="000B0862"/>
    <w:rsid w:val="000B0BF7"/>
    <w:rsid w:val="000B0E25"/>
    <w:rsid w:val="000B0E85"/>
    <w:rsid w:val="000B1068"/>
    <w:rsid w:val="000B1584"/>
    <w:rsid w:val="000B1770"/>
    <w:rsid w:val="000B1802"/>
    <w:rsid w:val="000B18FD"/>
    <w:rsid w:val="000B195F"/>
    <w:rsid w:val="000B1CC0"/>
    <w:rsid w:val="000B208E"/>
    <w:rsid w:val="000B21B5"/>
    <w:rsid w:val="000B228B"/>
    <w:rsid w:val="000B24EE"/>
    <w:rsid w:val="000B2694"/>
    <w:rsid w:val="000B26BC"/>
    <w:rsid w:val="000B26BF"/>
    <w:rsid w:val="000B285D"/>
    <w:rsid w:val="000B2A37"/>
    <w:rsid w:val="000B2B14"/>
    <w:rsid w:val="000B2B5E"/>
    <w:rsid w:val="000B2BB0"/>
    <w:rsid w:val="000B319E"/>
    <w:rsid w:val="000B335D"/>
    <w:rsid w:val="000B3546"/>
    <w:rsid w:val="000B3781"/>
    <w:rsid w:val="000B3A86"/>
    <w:rsid w:val="000B3A8F"/>
    <w:rsid w:val="000B3AB9"/>
    <w:rsid w:val="000B4062"/>
    <w:rsid w:val="000B407E"/>
    <w:rsid w:val="000B40B5"/>
    <w:rsid w:val="000B41D2"/>
    <w:rsid w:val="000B4547"/>
    <w:rsid w:val="000B4867"/>
    <w:rsid w:val="000B4967"/>
    <w:rsid w:val="000B49C1"/>
    <w:rsid w:val="000B4EF5"/>
    <w:rsid w:val="000B50D5"/>
    <w:rsid w:val="000B510F"/>
    <w:rsid w:val="000B524B"/>
    <w:rsid w:val="000B5379"/>
    <w:rsid w:val="000B53B6"/>
    <w:rsid w:val="000B53E8"/>
    <w:rsid w:val="000B54B5"/>
    <w:rsid w:val="000B58DE"/>
    <w:rsid w:val="000B5A7C"/>
    <w:rsid w:val="000B5AFD"/>
    <w:rsid w:val="000B5BD9"/>
    <w:rsid w:val="000B5CAE"/>
    <w:rsid w:val="000B5DAE"/>
    <w:rsid w:val="000B5E24"/>
    <w:rsid w:val="000B61EE"/>
    <w:rsid w:val="000B62A0"/>
    <w:rsid w:val="000B64A8"/>
    <w:rsid w:val="000B64D1"/>
    <w:rsid w:val="000B64D8"/>
    <w:rsid w:val="000B64FA"/>
    <w:rsid w:val="000B65CE"/>
    <w:rsid w:val="000B65D8"/>
    <w:rsid w:val="000B65DA"/>
    <w:rsid w:val="000B67E1"/>
    <w:rsid w:val="000B69AF"/>
    <w:rsid w:val="000B6A97"/>
    <w:rsid w:val="000B6B16"/>
    <w:rsid w:val="000B70CE"/>
    <w:rsid w:val="000B70E5"/>
    <w:rsid w:val="000B7147"/>
    <w:rsid w:val="000B741C"/>
    <w:rsid w:val="000B759C"/>
    <w:rsid w:val="000B768C"/>
    <w:rsid w:val="000B76E0"/>
    <w:rsid w:val="000B7986"/>
    <w:rsid w:val="000B7A1D"/>
    <w:rsid w:val="000B7A7D"/>
    <w:rsid w:val="000B7AC9"/>
    <w:rsid w:val="000B7C2A"/>
    <w:rsid w:val="000B7E22"/>
    <w:rsid w:val="000B7F7A"/>
    <w:rsid w:val="000C009C"/>
    <w:rsid w:val="000C0163"/>
    <w:rsid w:val="000C0312"/>
    <w:rsid w:val="000C0382"/>
    <w:rsid w:val="000C046D"/>
    <w:rsid w:val="000C04E8"/>
    <w:rsid w:val="000C05C2"/>
    <w:rsid w:val="000C066A"/>
    <w:rsid w:val="000C09B5"/>
    <w:rsid w:val="000C0A41"/>
    <w:rsid w:val="000C0AC2"/>
    <w:rsid w:val="000C0DC8"/>
    <w:rsid w:val="000C0DDB"/>
    <w:rsid w:val="000C10E3"/>
    <w:rsid w:val="000C147D"/>
    <w:rsid w:val="000C1738"/>
    <w:rsid w:val="000C182B"/>
    <w:rsid w:val="000C1C9A"/>
    <w:rsid w:val="000C1DA8"/>
    <w:rsid w:val="000C1E12"/>
    <w:rsid w:val="000C208B"/>
    <w:rsid w:val="000C2148"/>
    <w:rsid w:val="000C25B4"/>
    <w:rsid w:val="000C25C9"/>
    <w:rsid w:val="000C2789"/>
    <w:rsid w:val="000C2853"/>
    <w:rsid w:val="000C2C24"/>
    <w:rsid w:val="000C2E29"/>
    <w:rsid w:val="000C2E8E"/>
    <w:rsid w:val="000C2ECE"/>
    <w:rsid w:val="000C312A"/>
    <w:rsid w:val="000C31A6"/>
    <w:rsid w:val="000C322A"/>
    <w:rsid w:val="000C3423"/>
    <w:rsid w:val="000C3456"/>
    <w:rsid w:val="000C3987"/>
    <w:rsid w:val="000C3BA5"/>
    <w:rsid w:val="000C4526"/>
    <w:rsid w:val="000C4577"/>
    <w:rsid w:val="000C4821"/>
    <w:rsid w:val="000C4834"/>
    <w:rsid w:val="000C48A5"/>
    <w:rsid w:val="000C4C8F"/>
    <w:rsid w:val="000C50E5"/>
    <w:rsid w:val="000C517E"/>
    <w:rsid w:val="000C528B"/>
    <w:rsid w:val="000C5294"/>
    <w:rsid w:val="000C56BD"/>
    <w:rsid w:val="000C5AC2"/>
    <w:rsid w:val="000C5B19"/>
    <w:rsid w:val="000C5C4C"/>
    <w:rsid w:val="000C5D73"/>
    <w:rsid w:val="000C5EEC"/>
    <w:rsid w:val="000C5F0B"/>
    <w:rsid w:val="000C6026"/>
    <w:rsid w:val="000C60BF"/>
    <w:rsid w:val="000C61D6"/>
    <w:rsid w:val="000C64FC"/>
    <w:rsid w:val="000C651D"/>
    <w:rsid w:val="000C6641"/>
    <w:rsid w:val="000C668C"/>
    <w:rsid w:val="000C6702"/>
    <w:rsid w:val="000C6766"/>
    <w:rsid w:val="000C6900"/>
    <w:rsid w:val="000C6A34"/>
    <w:rsid w:val="000C6A47"/>
    <w:rsid w:val="000C6D7A"/>
    <w:rsid w:val="000C6F10"/>
    <w:rsid w:val="000C70BF"/>
    <w:rsid w:val="000C7107"/>
    <w:rsid w:val="000C7307"/>
    <w:rsid w:val="000C7368"/>
    <w:rsid w:val="000C74F6"/>
    <w:rsid w:val="000C75CB"/>
    <w:rsid w:val="000C77ED"/>
    <w:rsid w:val="000C788E"/>
    <w:rsid w:val="000C795C"/>
    <w:rsid w:val="000C7A6D"/>
    <w:rsid w:val="000D022F"/>
    <w:rsid w:val="000D0273"/>
    <w:rsid w:val="000D02C3"/>
    <w:rsid w:val="000D06B7"/>
    <w:rsid w:val="000D0AC4"/>
    <w:rsid w:val="000D0CD2"/>
    <w:rsid w:val="000D0CD6"/>
    <w:rsid w:val="000D0FC2"/>
    <w:rsid w:val="000D1044"/>
    <w:rsid w:val="000D1046"/>
    <w:rsid w:val="000D1456"/>
    <w:rsid w:val="000D15BB"/>
    <w:rsid w:val="000D166C"/>
    <w:rsid w:val="000D1970"/>
    <w:rsid w:val="000D1A92"/>
    <w:rsid w:val="000D1D73"/>
    <w:rsid w:val="000D1EE1"/>
    <w:rsid w:val="000D2068"/>
    <w:rsid w:val="000D21C3"/>
    <w:rsid w:val="000D21CE"/>
    <w:rsid w:val="000D229C"/>
    <w:rsid w:val="000D22E2"/>
    <w:rsid w:val="000D249B"/>
    <w:rsid w:val="000D24D9"/>
    <w:rsid w:val="000D25A1"/>
    <w:rsid w:val="000D2880"/>
    <w:rsid w:val="000D29E1"/>
    <w:rsid w:val="000D2BFF"/>
    <w:rsid w:val="000D2C8C"/>
    <w:rsid w:val="000D2ECF"/>
    <w:rsid w:val="000D2F82"/>
    <w:rsid w:val="000D302B"/>
    <w:rsid w:val="000D30A7"/>
    <w:rsid w:val="000D35B5"/>
    <w:rsid w:val="000D39FD"/>
    <w:rsid w:val="000D3B17"/>
    <w:rsid w:val="000D3B7B"/>
    <w:rsid w:val="000D3C21"/>
    <w:rsid w:val="000D3C42"/>
    <w:rsid w:val="000D3C62"/>
    <w:rsid w:val="000D3F00"/>
    <w:rsid w:val="000D3F86"/>
    <w:rsid w:val="000D407F"/>
    <w:rsid w:val="000D429F"/>
    <w:rsid w:val="000D4351"/>
    <w:rsid w:val="000D4482"/>
    <w:rsid w:val="000D4527"/>
    <w:rsid w:val="000D4571"/>
    <w:rsid w:val="000D457B"/>
    <w:rsid w:val="000D4778"/>
    <w:rsid w:val="000D477C"/>
    <w:rsid w:val="000D4829"/>
    <w:rsid w:val="000D482A"/>
    <w:rsid w:val="000D48BD"/>
    <w:rsid w:val="000D49BA"/>
    <w:rsid w:val="000D50E7"/>
    <w:rsid w:val="000D5221"/>
    <w:rsid w:val="000D5410"/>
    <w:rsid w:val="000D54A8"/>
    <w:rsid w:val="000D597C"/>
    <w:rsid w:val="000D6157"/>
    <w:rsid w:val="000D61D6"/>
    <w:rsid w:val="000D621F"/>
    <w:rsid w:val="000D63F9"/>
    <w:rsid w:val="000D63FF"/>
    <w:rsid w:val="000D644B"/>
    <w:rsid w:val="000D6654"/>
    <w:rsid w:val="000D7396"/>
    <w:rsid w:val="000D74CB"/>
    <w:rsid w:val="000D76E9"/>
    <w:rsid w:val="000D775A"/>
    <w:rsid w:val="000D775F"/>
    <w:rsid w:val="000D784F"/>
    <w:rsid w:val="000D7851"/>
    <w:rsid w:val="000D78D4"/>
    <w:rsid w:val="000D7C67"/>
    <w:rsid w:val="000D7CE4"/>
    <w:rsid w:val="000D7DCA"/>
    <w:rsid w:val="000E01B8"/>
    <w:rsid w:val="000E01ED"/>
    <w:rsid w:val="000E0226"/>
    <w:rsid w:val="000E02B5"/>
    <w:rsid w:val="000E0395"/>
    <w:rsid w:val="000E04E1"/>
    <w:rsid w:val="000E050F"/>
    <w:rsid w:val="000E0545"/>
    <w:rsid w:val="000E05C2"/>
    <w:rsid w:val="000E0931"/>
    <w:rsid w:val="000E0B68"/>
    <w:rsid w:val="000E0CF4"/>
    <w:rsid w:val="000E0E0A"/>
    <w:rsid w:val="000E0E16"/>
    <w:rsid w:val="000E1077"/>
    <w:rsid w:val="000E10C7"/>
    <w:rsid w:val="000E126D"/>
    <w:rsid w:val="000E14AD"/>
    <w:rsid w:val="000E176B"/>
    <w:rsid w:val="000E1784"/>
    <w:rsid w:val="000E17C6"/>
    <w:rsid w:val="000E1886"/>
    <w:rsid w:val="000E1B47"/>
    <w:rsid w:val="000E1BC7"/>
    <w:rsid w:val="000E1C41"/>
    <w:rsid w:val="000E1E26"/>
    <w:rsid w:val="000E1FF4"/>
    <w:rsid w:val="000E2193"/>
    <w:rsid w:val="000E227B"/>
    <w:rsid w:val="000E237A"/>
    <w:rsid w:val="000E2553"/>
    <w:rsid w:val="000E2824"/>
    <w:rsid w:val="000E29EE"/>
    <w:rsid w:val="000E2A03"/>
    <w:rsid w:val="000E2F96"/>
    <w:rsid w:val="000E3802"/>
    <w:rsid w:val="000E384F"/>
    <w:rsid w:val="000E3B8A"/>
    <w:rsid w:val="000E3F40"/>
    <w:rsid w:val="000E3FFE"/>
    <w:rsid w:val="000E40B0"/>
    <w:rsid w:val="000E413C"/>
    <w:rsid w:val="000E4347"/>
    <w:rsid w:val="000E4362"/>
    <w:rsid w:val="000E4570"/>
    <w:rsid w:val="000E4950"/>
    <w:rsid w:val="000E4A83"/>
    <w:rsid w:val="000E5266"/>
    <w:rsid w:val="000E5339"/>
    <w:rsid w:val="000E533C"/>
    <w:rsid w:val="000E5639"/>
    <w:rsid w:val="000E57FF"/>
    <w:rsid w:val="000E5A5E"/>
    <w:rsid w:val="000E5B93"/>
    <w:rsid w:val="000E5D59"/>
    <w:rsid w:val="000E5DAD"/>
    <w:rsid w:val="000E5E81"/>
    <w:rsid w:val="000E5F72"/>
    <w:rsid w:val="000E62B0"/>
    <w:rsid w:val="000E6525"/>
    <w:rsid w:val="000E6530"/>
    <w:rsid w:val="000E657C"/>
    <w:rsid w:val="000E65B2"/>
    <w:rsid w:val="000E667D"/>
    <w:rsid w:val="000E67A4"/>
    <w:rsid w:val="000E6841"/>
    <w:rsid w:val="000E6847"/>
    <w:rsid w:val="000E6916"/>
    <w:rsid w:val="000E717F"/>
    <w:rsid w:val="000E751E"/>
    <w:rsid w:val="000E76DC"/>
    <w:rsid w:val="000E76E5"/>
    <w:rsid w:val="000E7917"/>
    <w:rsid w:val="000E79D5"/>
    <w:rsid w:val="000E7A70"/>
    <w:rsid w:val="000E7BB5"/>
    <w:rsid w:val="000F01BF"/>
    <w:rsid w:val="000F02D7"/>
    <w:rsid w:val="000F02E6"/>
    <w:rsid w:val="000F03E5"/>
    <w:rsid w:val="000F0528"/>
    <w:rsid w:val="000F0610"/>
    <w:rsid w:val="000F063C"/>
    <w:rsid w:val="000F09F6"/>
    <w:rsid w:val="000F0A12"/>
    <w:rsid w:val="000F0A2A"/>
    <w:rsid w:val="000F0A6A"/>
    <w:rsid w:val="000F0A8F"/>
    <w:rsid w:val="000F0C9C"/>
    <w:rsid w:val="000F0D59"/>
    <w:rsid w:val="000F0DC4"/>
    <w:rsid w:val="000F0F3B"/>
    <w:rsid w:val="000F0FAD"/>
    <w:rsid w:val="000F1007"/>
    <w:rsid w:val="000F10A0"/>
    <w:rsid w:val="000F118B"/>
    <w:rsid w:val="000F11E4"/>
    <w:rsid w:val="000F131B"/>
    <w:rsid w:val="000F136B"/>
    <w:rsid w:val="000F16F5"/>
    <w:rsid w:val="000F1969"/>
    <w:rsid w:val="000F1ACC"/>
    <w:rsid w:val="000F1AE8"/>
    <w:rsid w:val="000F1B16"/>
    <w:rsid w:val="000F1B6C"/>
    <w:rsid w:val="000F2206"/>
    <w:rsid w:val="000F234C"/>
    <w:rsid w:val="000F259A"/>
    <w:rsid w:val="000F2712"/>
    <w:rsid w:val="000F27AC"/>
    <w:rsid w:val="000F2B71"/>
    <w:rsid w:val="000F2E90"/>
    <w:rsid w:val="000F2FDD"/>
    <w:rsid w:val="000F315D"/>
    <w:rsid w:val="000F3171"/>
    <w:rsid w:val="000F31D1"/>
    <w:rsid w:val="000F36A0"/>
    <w:rsid w:val="000F36A9"/>
    <w:rsid w:val="000F3746"/>
    <w:rsid w:val="000F395E"/>
    <w:rsid w:val="000F398C"/>
    <w:rsid w:val="000F3B91"/>
    <w:rsid w:val="000F3C93"/>
    <w:rsid w:val="000F3E22"/>
    <w:rsid w:val="000F401C"/>
    <w:rsid w:val="000F4120"/>
    <w:rsid w:val="000F4312"/>
    <w:rsid w:val="000F45F9"/>
    <w:rsid w:val="000F4700"/>
    <w:rsid w:val="000F4A39"/>
    <w:rsid w:val="000F4A8E"/>
    <w:rsid w:val="000F4D28"/>
    <w:rsid w:val="000F4E3D"/>
    <w:rsid w:val="000F4E54"/>
    <w:rsid w:val="000F4EB8"/>
    <w:rsid w:val="000F4FC5"/>
    <w:rsid w:val="000F508D"/>
    <w:rsid w:val="000F525A"/>
    <w:rsid w:val="000F5461"/>
    <w:rsid w:val="000F54DF"/>
    <w:rsid w:val="000F55DB"/>
    <w:rsid w:val="000F5662"/>
    <w:rsid w:val="000F581A"/>
    <w:rsid w:val="000F58E4"/>
    <w:rsid w:val="000F5BBE"/>
    <w:rsid w:val="000F5D9C"/>
    <w:rsid w:val="000F5DD5"/>
    <w:rsid w:val="000F5DFD"/>
    <w:rsid w:val="000F615A"/>
    <w:rsid w:val="000F6259"/>
    <w:rsid w:val="000F645A"/>
    <w:rsid w:val="000F650F"/>
    <w:rsid w:val="000F6865"/>
    <w:rsid w:val="000F68A4"/>
    <w:rsid w:val="000F6A51"/>
    <w:rsid w:val="000F6B0B"/>
    <w:rsid w:val="000F6C13"/>
    <w:rsid w:val="000F6C38"/>
    <w:rsid w:val="000F6EDB"/>
    <w:rsid w:val="000F6F9A"/>
    <w:rsid w:val="000F7125"/>
    <w:rsid w:val="000F76DB"/>
    <w:rsid w:val="000F76F5"/>
    <w:rsid w:val="000F76FF"/>
    <w:rsid w:val="000F77C6"/>
    <w:rsid w:val="000F7C5A"/>
    <w:rsid w:val="000F7D14"/>
    <w:rsid w:val="0010000D"/>
    <w:rsid w:val="00100179"/>
    <w:rsid w:val="0010019C"/>
    <w:rsid w:val="001001CE"/>
    <w:rsid w:val="001002E4"/>
    <w:rsid w:val="00100753"/>
    <w:rsid w:val="00100836"/>
    <w:rsid w:val="001008E8"/>
    <w:rsid w:val="00100A30"/>
    <w:rsid w:val="00100F40"/>
    <w:rsid w:val="001010AF"/>
    <w:rsid w:val="00101290"/>
    <w:rsid w:val="001013F4"/>
    <w:rsid w:val="001014EB"/>
    <w:rsid w:val="001015D1"/>
    <w:rsid w:val="00101796"/>
    <w:rsid w:val="00101E0F"/>
    <w:rsid w:val="00101E7E"/>
    <w:rsid w:val="00101F16"/>
    <w:rsid w:val="0010216F"/>
    <w:rsid w:val="00102437"/>
    <w:rsid w:val="00102442"/>
    <w:rsid w:val="00102621"/>
    <w:rsid w:val="00102682"/>
    <w:rsid w:val="001026F1"/>
    <w:rsid w:val="00102989"/>
    <w:rsid w:val="00102A19"/>
    <w:rsid w:val="00102AE6"/>
    <w:rsid w:val="00102B17"/>
    <w:rsid w:val="00102F91"/>
    <w:rsid w:val="0010315D"/>
    <w:rsid w:val="00103327"/>
    <w:rsid w:val="00103591"/>
    <w:rsid w:val="0010374F"/>
    <w:rsid w:val="001039A6"/>
    <w:rsid w:val="00103A22"/>
    <w:rsid w:val="00103DDF"/>
    <w:rsid w:val="00103FDA"/>
    <w:rsid w:val="001041DC"/>
    <w:rsid w:val="0010428A"/>
    <w:rsid w:val="001043E4"/>
    <w:rsid w:val="001046DD"/>
    <w:rsid w:val="001046E5"/>
    <w:rsid w:val="00104846"/>
    <w:rsid w:val="00104B3B"/>
    <w:rsid w:val="00104BCB"/>
    <w:rsid w:val="00104C28"/>
    <w:rsid w:val="00104F58"/>
    <w:rsid w:val="001052C2"/>
    <w:rsid w:val="00105326"/>
    <w:rsid w:val="0010539A"/>
    <w:rsid w:val="001054D1"/>
    <w:rsid w:val="001056B7"/>
    <w:rsid w:val="0010574C"/>
    <w:rsid w:val="00105824"/>
    <w:rsid w:val="00105AA9"/>
    <w:rsid w:val="00105B1E"/>
    <w:rsid w:val="00105D4A"/>
    <w:rsid w:val="00105EF9"/>
    <w:rsid w:val="00105F6D"/>
    <w:rsid w:val="00106203"/>
    <w:rsid w:val="00106238"/>
    <w:rsid w:val="001063AE"/>
    <w:rsid w:val="00106911"/>
    <w:rsid w:val="00106925"/>
    <w:rsid w:val="001069C8"/>
    <w:rsid w:val="00106A12"/>
    <w:rsid w:val="00106A13"/>
    <w:rsid w:val="00106C37"/>
    <w:rsid w:val="00106C79"/>
    <w:rsid w:val="00106CCB"/>
    <w:rsid w:val="00106D6C"/>
    <w:rsid w:val="00106DE6"/>
    <w:rsid w:val="00106ED2"/>
    <w:rsid w:val="001071F7"/>
    <w:rsid w:val="00107225"/>
    <w:rsid w:val="0010728A"/>
    <w:rsid w:val="0010733E"/>
    <w:rsid w:val="001074A4"/>
    <w:rsid w:val="0010795A"/>
    <w:rsid w:val="00107BB2"/>
    <w:rsid w:val="00110018"/>
    <w:rsid w:val="0011005E"/>
    <w:rsid w:val="00110498"/>
    <w:rsid w:val="0011061A"/>
    <w:rsid w:val="001107F6"/>
    <w:rsid w:val="00110938"/>
    <w:rsid w:val="00110960"/>
    <w:rsid w:val="00110BED"/>
    <w:rsid w:val="00110D21"/>
    <w:rsid w:val="00110E02"/>
    <w:rsid w:val="00110F95"/>
    <w:rsid w:val="001110F9"/>
    <w:rsid w:val="00111304"/>
    <w:rsid w:val="00111324"/>
    <w:rsid w:val="00111544"/>
    <w:rsid w:val="001115BC"/>
    <w:rsid w:val="00111846"/>
    <w:rsid w:val="00111907"/>
    <w:rsid w:val="001119AA"/>
    <w:rsid w:val="001119F2"/>
    <w:rsid w:val="0011235A"/>
    <w:rsid w:val="001128D0"/>
    <w:rsid w:val="001129FA"/>
    <w:rsid w:val="00112A1C"/>
    <w:rsid w:val="00112FE2"/>
    <w:rsid w:val="00113371"/>
    <w:rsid w:val="0011339D"/>
    <w:rsid w:val="00113856"/>
    <w:rsid w:val="001139E6"/>
    <w:rsid w:val="00113B41"/>
    <w:rsid w:val="00113D7F"/>
    <w:rsid w:val="001140AB"/>
    <w:rsid w:val="0011421B"/>
    <w:rsid w:val="00114721"/>
    <w:rsid w:val="0011480C"/>
    <w:rsid w:val="0011485F"/>
    <w:rsid w:val="00114ACA"/>
    <w:rsid w:val="00114BE0"/>
    <w:rsid w:val="00114D2E"/>
    <w:rsid w:val="00114F40"/>
    <w:rsid w:val="00115252"/>
    <w:rsid w:val="001153B1"/>
    <w:rsid w:val="00115404"/>
    <w:rsid w:val="00115649"/>
    <w:rsid w:val="0011568A"/>
    <w:rsid w:val="00115B83"/>
    <w:rsid w:val="0011604D"/>
    <w:rsid w:val="001161A8"/>
    <w:rsid w:val="001161BE"/>
    <w:rsid w:val="0011643D"/>
    <w:rsid w:val="001169E2"/>
    <w:rsid w:val="00116BB0"/>
    <w:rsid w:val="00116C85"/>
    <w:rsid w:val="00117172"/>
    <w:rsid w:val="001172EA"/>
    <w:rsid w:val="0011760F"/>
    <w:rsid w:val="00117768"/>
    <w:rsid w:val="0011777F"/>
    <w:rsid w:val="00117885"/>
    <w:rsid w:val="00117938"/>
    <w:rsid w:val="0011794E"/>
    <w:rsid w:val="001179B7"/>
    <w:rsid w:val="00117D9C"/>
    <w:rsid w:val="001203EA"/>
    <w:rsid w:val="00120407"/>
    <w:rsid w:val="00120566"/>
    <w:rsid w:val="00120811"/>
    <w:rsid w:val="00120CAF"/>
    <w:rsid w:val="00121003"/>
    <w:rsid w:val="001211A1"/>
    <w:rsid w:val="00121480"/>
    <w:rsid w:val="00121721"/>
    <w:rsid w:val="0012175D"/>
    <w:rsid w:val="00121787"/>
    <w:rsid w:val="001218F5"/>
    <w:rsid w:val="00121A5E"/>
    <w:rsid w:val="00121BBC"/>
    <w:rsid w:val="00121EC5"/>
    <w:rsid w:val="001220FB"/>
    <w:rsid w:val="00122302"/>
    <w:rsid w:val="001226BE"/>
    <w:rsid w:val="00122784"/>
    <w:rsid w:val="001229E1"/>
    <w:rsid w:val="00122B37"/>
    <w:rsid w:val="00122C86"/>
    <w:rsid w:val="00122E2E"/>
    <w:rsid w:val="00123111"/>
    <w:rsid w:val="001231FF"/>
    <w:rsid w:val="001233FD"/>
    <w:rsid w:val="00123607"/>
    <w:rsid w:val="00123757"/>
    <w:rsid w:val="001237EF"/>
    <w:rsid w:val="00123DAC"/>
    <w:rsid w:val="00123EF1"/>
    <w:rsid w:val="00123F5A"/>
    <w:rsid w:val="001240AD"/>
    <w:rsid w:val="0012418E"/>
    <w:rsid w:val="0012448E"/>
    <w:rsid w:val="0012474D"/>
    <w:rsid w:val="00124895"/>
    <w:rsid w:val="00124B03"/>
    <w:rsid w:val="00124E63"/>
    <w:rsid w:val="00124E9B"/>
    <w:rsid w:val="00124EC4"/>
    <w:rsid w:val="00124ECD"/>
    <w:rsid w:val="001250B5"/>
    <w:rsid w:val="00125159"/>
    <w:rsid w:val="001251E4"/>
    <w:rsid w:val="00125987"/>
    <w:rsid w:val="00125AFC"/>
    <w:rsid w:val="00125D74"/>
    <w:rsid w:val="00125DBD"/>
    <w:rsid w:val="00125DDA"/>
    <w:rsid w:val="00125F40"/>
    <w:rsid w:val="0012622B"/>
    <w:rsid w:val="00126268"/>
    <w:rsid w:val="001262FE"/>
    <w:rsid w:val="001266C6"/>
    <w:rsid w:val="00126854"/>
    <w:rsid w:val="001269F4"/>
    <w:rsid w:val="00126A34"/>
    <w:rsid w:val="00126AF6"/>
    <w:rsid w:val="00126AFF"/>
    <w:rsid w:val="00126B13"/>
    <w:rsid w:val="00126B8B"/>
    <w:rsid w:val="00126CBF"/>
    <w:rsid w:val="00126DC3"/>
    <w:rsid w:val="00126E15"/>
    <w:rsid w:val="00126F3A"/>
    <w:rsid w:val="00127187"/>
    <w:rsid w:val="001271A9"/>
    <w:rsid w:val="001275B0"/>
    <w:rsid w:val="001276F7"/>
    <w:rsid w:val="0012772B"/>
    <w:rsid w:val="00127829"/>
    <w:rsid w:val="00127F22"/>
    <w:rsid w:val="00127FC9"/>
    <w:rsid w:val="00130007"/>
    <w:rsid w:val="00130121"/>
    <w:rsid w:val="0013030B"/>
    <w:rsid w:val="00130727"/>
    <w:rsid w:val="00130745"/>
    <w:rsid w:val="00130E64"/>
    <w:rsid w:val="00130E7A"/>
    <w:rsid w:val="0013127F"/>
    <w:rsid w:val="0013138C"/>
    <w:rsid w:val="0013143A"/>
    <w:rsid w:val="00131BA6"/>
    <w:rsid w:val="00131C0D"/>
    <w:rsid w:val="00131D9D"/>
    <w:rsid w:val="00131E57"/>
    <w:rsid w:val="00132238"/>
    <w:rsid w:val="00132689"/>
    <w:rsid w:val="001326D7"/>
    <w:rsid w:val="001328CC"/>
    <w:rsid w:val="00132D7B"/>
    <w:rsid w:val="00132D94"/>
    <w:rsid w:val="00132EED"/>
    <w:rsid w:val="00132F37"/>
    <w:rsid w:val="00132FA0"/>
    <w:rsid w:val="001331E9"/>
    <w:rsid w:val="00133205"/>
    <w:rsid w:val="00133232"/>
    <w:rsid w:val="00133383"/>
    <w:rsid w:val="00133400"/>
    <w:rsid w:val="00133519"/>
    <w:rsid w:val="00133603"/>
    <w:rsid w:val="00133622"/>
    <w:rsid w:val="001336DD"/>
    <w:rsid w:val="00133ADB"/>
    <w:rsid w:val="00133B0B"/>
    <w:rsid w:val="00133B16"/>
    <w:rsid w:val="00133BFA"/>
    <w:rsid w:val="00133C24"/>
    <w:rsid w:val="00133C37"/>
    <w:rsid w:val="001341CF"/>
    <w:rsid w:val="00134303"/>
    <w:rsid w:val="00134491"/>
    <w:rsid w:val="00134B67"/>
    <w:rsid w:val="00134BF3"/>
    <w:rsid w:val="00134D8D"/>
    <w:rsid w:val="00134E3B"/>
    <w:rsid w:val="0013518E"/>
    <w:rsid w:val="001351F9"/>
    <w:rsid w:val="00135200"/>
    <w:rsid w:val="0013546B"/>
    <w:rsid w:val="001354CA"/>
    <w:rsid w:val="00135558"/>
    <w:rsid w:val="001357DA"/>
    <w:rsid w:val="0013598E"/>
    <w:rsid w:val="001359F6"/>
    <w:rsid w:val="00135AE9"/>
    <w:rsid w:val="00135DEE"/>
    <w:rsid w:val="00136759"/>
    <w:rsid w:val="00136804"/>
    <w:rsid w:val="0013698A"/>
    <w:rsid w:val="00136BE7"/>
    <w:rsid w:val="00136C98"/>
    <w:rsid w:val="00136D66"/>
    <w:rsid w:val="00136E66"/>
    <w:rsid w:val="00136E9B"/>
    <w:rsid w:val="00136EBF"/>
    <w:rsid w:val="00136F09"/>
    <w:rsid w:val="00137194"/>
    <w:rsid w:val="001376B7"/>
    <w:rsid w:val="00137B03"/>
    <w:rsid w:val="00137B0D"/>
    <w:rsid w:val="00140397"/>
    <w:rsid w:val="00140454"/>
    <w:rsid w:val="00140491"/>
    <w:rsid w:val="00140531"/>
    <w:rsid w:val="001405EF"/>
    <w:rsid w:val="0014062F"/>
    <w:rsid w:val="001409A1"/>
    <w:rsid w:val="001410F9"/>
    <w:rsid w:val="001411C3"/>
    <w:rsid w:val="00141252"/>
    <w:rsid w:val="00141300"/>
    <w:rsid w:val="001413EF"/>
    <w:rsid w:val="00141401"/>
    <w:rsid w:val="00141457"/>
    <w:rsid w:val="001415B0"/>
    <w:rsid w:val="001415DD"/>
    <w:rsid w:val="00141703"/>
    <w:rsid w:val="001417B3"/>
    <w:rsid w:val="00141C41"/>
    <w:rsid w:val="00141D6D"/>
    <w:rsid w:val="00141E0C"/>
    <w:rsid w:val="00141E2C"/>
    <w:rsid w:val="00141EBD"/>
    <w:rsid w:val="00141F77"/>
    <w:rsid w:val="001420B0"/>
    <w:rsid w:val="001420C2"/>
    <w:rsid w:val="0014244E"/>
    <w:rsid w:val="001424C0"/>
    <w:rsid w:val="001426D1"/>
    <w:rsid w:val="0014270E"/>
    <w:rsid w:val="0014280C"/>
    <w:rsid w:val="00142D21"/>
    <w:rsid w:val="00142EBA"/>
    <w:rsid w:val="00142F9D"/>
    <w:rsid w:val="001433AC"/>
    <w:rsid w:val="00143651"/>
    <w:rsid w:val="00143652"/>
    <w:rsid w:val="00143663"/>
    <w:rsid w:val="0014366E"/>
    <w:rsid w:val="001436B6"/>
    <w:rsid w:val="00143760"/>
    <w:rsid w:val="001438B7"/>
    <w:rsid w:val="001438EE"/>
    <w:rsid w:val="00143CD5"/>
    <w:rsid w:val="00143EF0"/>
    <w:rsid w:val="00143FF5"/>
    <w:rsid w:val="00144100"/>
    <w:rsid w:val="001442E4"/>
    <w:rsid w:val="0014431F"/>
    <w:rsid w:val="00144378"/>
    <w:rsid w:val="0014440C"/>
    <w:rsid w:val="00144694"/>
    <w:rsid w:val="001446DB"/>
    <w:rsid w:val="00144705"/>
    <w:rsid w:val="00144864"/>
    <w:rsid w:val="00144950"/>
    <w:rsid w:val="00144B9C"/>
    <w:rsid w:val="00144BD2"/>
    <w:rsid w:val="00144C85"/>
    <w:rsid w:val="00145205"/>
    <w:rsid w:val="001455D1"/>
    <w:rsid w:val="001455ED"/>
    <w:rsid w:val="00145671"/>
    <w:rsid w:val="001456C1"/>
    <w:rsid w:val="001456DB"/>
    <w:rsid w:val="00145746"/>
    <w:rsid w:val="0014591A"/>
    <w:rsid w:val="00145A5C"/>
    <w:rsid w:val="00145A5F"/>
    <w:rsid w:val="00145A7D"/>
    <w:rsid w:val="00145F6C"/>
    <w:rsid w:val="001465FB"/>
    <w:rsid w:val="001469D4"/>
    <w:rsid w:val="00146B16"/>
    <w:rsid w:val="00146B79"/>
    <w:rsid w:val="00146D10"/>
    <w:rsid w:val="00146D2C"/>
    <w:rsid w:val="00146E85"/>
    <w:rsid w:val="0014703A"/>
    <w:rsid w:val="00147660"/>
    <w:rsid w:val="001476BD"/>
    <w:rsid w:val="001476BE"/>
    <w:rsid w:val="001476CD"/>
    <w:rsid w:val="00147BB1"/>
    <w:rsid w:val="00147C93"/>
    <w:rsid w:val="0015001A"/>
    <w:rsid w:val="00150106"/>
    <w:rsid w:val="0015057D"/>
    <w:rsid w:val="0015081F"/>
    <w:rsid w:val="00150AC8"/>
    <w:rsid w:val="00150B85"/>
    <w:rsid w:val="00150BF2"/>
    <w:rsid w:val="00150D89"/>
    <w:rsid w:val="00150E03"/>
    <w:rsid w:val="00150FD4"/>
    <w:rsid w:val="001510DF"/>
    <w:rsid w:val="001511AA"/>
    <w:rsid w:val="0015147C"/>
    <w:rsid w:val="00151659"/>
    <w:rsid w:val="0015171E"/>
    <w:rsid w:val="001518F0"/>
    <w:rsid w:val="00151910"/>
    <w:rsid w:val="0015196E"/>
    <w:rsid w:val="00151B15"/>
    <w:rsid w:val="00151D3B"/>
    <w:rsid w:val="00151E8C"/>
    <w:rsid w:val="001521B3"/>
    <w:rsid w:val="00152420"/>
    <w:rsid w:val="00152433"/>
    <w:rsid w:val="00152753"/>
    <w:rsid w:val="001527C9"/>
    <w:rsid w:val="00152955"/>
    <w:rsid w:val="00152A44"/>
    <w:rsid w:val="00152B33"/>
    <w:rsid w:val="00152BFA"/>
    <w:rsid w:val="00152CAC"/>
    <w:rsid w:val="0015303F"/>
    <w:rsid w:val="0015306C"/>
    <w:rsid w:val="0015338A"/>
    <w:rsid w:val="0015356A"/>
    <w:rsid w:val="00153815"/>
    <w:rsid w:val="0015384C"/>
    <w:rsid w:val="001538E2"/>
    <w:rsid w:val="001538FE"/>
    <w:rsid w:val="00153E3B"/>
    <w:rsid w:val="0015407F"/>
    <w:rsid w:val="00154164"/>
    <w:rsid w:val="001541D8"/>
    <w:rsid w:val="00154801"/>
    <w:rsid w:val="00154840"/>
    <w:rsid w:val="00154BCC"/>
    <w:rsid w:val="00154CED"/>
    <w:rsid w:val="00154DD5"/>
    <w:rsid w:val="00155201"/>
    <w:rsid w:val="001552FD"/>
    <w:rsid w:val="0015547D"/>
    <w:rsid w:val="00155724"/>
    <w:rsid w:val="001559C9"/>
    <w:rsid w:val="00155D0C"/>
    <w:rsid w:val="00155EB4"/>
    <w:rsid w:val="00155F53"/>
    <w:rsid w:val="00155FE3"/>
    <w:rsid w:val="001561C2"/>
    <w:rsid w:val="00156220"/>
    <w:rsid w:val="00156419"/>
    <w:rsid w:val="0015644C"/>
    <w:rsid w:val="0015680B"/>
    <w:rsid w:val="0015693A"/>
    <w:rsid w:val="00156B0A"/>
    <w:rsid w:val="00156C70"/>
    <w:rsid w:val="00156D0A"/>
    <w:rsid w:val="00156E06"/>
    <w:rsid w:val="00157030"/>
    <w:rsid w:val="0015742C"/>
    <w:rsid w:val="00157444"/>
    <w:rsid w:val="001575AA"/>
    <w:rsid w:val="00157A20"/>
    <w:rsid w:val="00157A2E"/>
    <w:rsid w:val="00157B02"/>
    <w:rsid w:val="00157B4E"/>
    <w:rsid w:val="00157E04"/>
    <w:rsid w:val="00157F26"/>
    <w:rsid w:val="001602F8"/>
    <w:rsid w:val="0016031A"/>
    <w:rsid w:val="001604B6"/>
    <w:rsid w:val="0016053F"/>
    <w:rsid w:val="0016062A"/>
    <w:rsid w:val="001606A4"/>
    <w:rsid w:val="001607D9"/>
    <w:rsid w:val="00160857"/>
    <w:rsid w:val="00160A51"/>
    <w:rsid w:val="00160B3C"/>
    <w:rsid w:val="00160B5F"/>
    <w:rsid w:val="00160B68"/>
    <w:rsid w:val="00160F33"/>
    <w:rsid w:val="00160F9B"/>
    <w:rsid w:val="001610DD"/>
    <w:rsid w:val="0016110F"/>
    <w:rsid w:val="00161536"/>
    <w:rsid w:val="001616FE"/>
    <w:rsid w:val="00161778"/>
    <w:rsid w:val="00161A1E"/>
    <w:rsid w:val="00161A5F"/>
    <w:rsid w:val="00161B6A"/>
    <w:rsid w:val="0016208E"/>
    <w:rsid w:val="00162276"/>
    <w:rsid w:val="001624D4"/>
    <w:rsid w:val="00162526"/>
    <w:rsid w:val="0016270B"/>
    <w:rsid w:val="00162754"/>
    <w:rsid w:val="0016294E"/>
    <w:rsid w:val="00162AF3"/>
    <w:rsid w:val="00162B70"/>
    <w:rsid w:val="00162C75"/>
    <w:rsid w:val="00163087"/>
    <w:rsid w:val="001632D5"/>
    <w:rsid w:val="0016338D"/>
    <w:rsid w:val="00163A1F"/>
    <w:rsid w:val="00163C76"/>
    <w:rsid w:val="00163D8E"/>
    <w:rsid w:val="00163DE9"/>
    <w:rsid w:val="00163E15"/>
    <w:rsid w:val="00163E5A"/>
    <w:rsid w:val="00163EC1"/>
    <w:rsid w:val="0016423A"/>
    <w:rsid w:val="0016454D"/>
    <w:rsid w:val="001647E7"/>
    <w:rsid w:val="00164A77"/>
    <w:rsid w:val="00164A8D"/>
    <w:rsid w:val="00164CAB"/>
    <w:rsid w:val="00164CF7"/>
    <w:rsid w:val="00164F0E"/>
    <w:rsid w:val="00165123"/>
    <w:rsid w:val="0016549C"/>
    <w:rsid w:val="001654CF"/>
    <w:rsid w:val="001657F3"/>
    <w:rsid w:val="001658C3"/>
    <w:rsid w:val="001658CE"/>
    <w:rsid w:val="00165AC0"/>
    <w:rsid w:val="00165C7D"/>
    <w:rsid w:val="00165D69"/>
    <w:rsid w:val="00165F08"/>
    <w:rsid w:val="001662AC"/>
    <w:rsid w:val="001663EF"/>
    <w:rsid w:val="0016645F"/>
    <w:rsid w:val="00166926"/>
    <w:rsid w:val="00166AE4"/>
    <w:rsid w:val="00166B54"/>
    <w:rsid w:val="00166C5C"/>
    <w:rsid w:val="00166DCD"/>
    <w:rsid w:val="00166E66"/>
    <w:rsid w:val="00166ED0"/>
    <w:rsid w:val="00166F4F"/>
    <w:rsid w:val="00166FB5"/>
    <w:rsid w:val="00167074"/>
    <w:rsid w:val="001670EF"/>
    <w:rsid w:val="0016734F"/>
    <w:rsid w:val="0016742D"/>
    <w:rsid w:val="00167544"/>
    <w:rsid w:val="00167562"/>
    <w:rsid w:val="0016795E"/>
    <w:rsid w:val="00167A44"/>
    <w:rsid w:val="00167D34"/>
    <w:rsid w:val="00167DDF"/>
    <w:rsid w:val="00167DF5"/>
    <w:rsid w:val="00167E02"/>
    <w:rsid w:val="00167EE0"/>
    <w:rsid w:val="00167F37"/>
    <w:rsid w:val="00167F7E"/>
    <w:rsid w:val="00170238"/>
    <w:rsid w:val="00170664"/>
    <w:rsid w:val="0017080C"/>
    <w:rsid w:val="001708CB"/>
    <w:rsid w:val="001709D8"/>
    <w:rsid w:val="00170DF6"/>
    <w:rsid w:val="00170E2F"/>
    <w:rsid w:val="00170EC6"/>
    <w:rsid w:val="001712F5"/>
    <w:rsid w:val="001713F0"/>
    <w:rsid w:val="0017158B"/>
    <w:rsid w:val="0017184B"/>
    <w:rsid w:val="00171981"/>
    <w:rsid w:val="00171C01"/>
    <w:rsid w:val="00171D2A"/>
    <w:rsid w:val="00171DFB"/>
    <w:rsid w:val="00172936"/>
    <w:rsid w:val="00172CB2"/>
    <w:rsid w:val="00172CC4"/>
    <w:rsid w:val="00172E30"/>
    <w:rsid w:val="00172FFC"/>
    <w:rsid w:val="001730F5"/>
    <w:rsid w:val="001730FF"/>
    <w:rsid w:val="00173589"/>
    <w:rsid w:val="00173A40"/>
    <w:rsid w:val="00173AAC"/>
    <w:rsid w:val="00173AC0"/>
    <w:rsid w:val="00173ADA"/>
    <w:rsid w:val="00173CA0"/>
    <w:rsid w:val="00173D57"/>
    <w:rsid w:val="00173E8E"/>
    <w:rsid w:val="00174043"/>
    <w:rsid w:val="00174316"/>
    <w:rsid w:val="001744D6"/>
    <w:rsid w:val="00174A36"/>
    <w:rsid w:val="00174AAB"/>
    <w:rsid w:val="00174B8A"/>
    <w:rsid w:val="00174D87"/>
    <w:rsid w:val="00174ED3"/>
    <w:rsid w:val="00174F34"/>
    <w:rsid w:val="00175000"/>
    <w:rsid w:val="001751E0"/>
    <w:rsid w:val="001753FF"/>
    <w:rsid w:val="0017549B"/>
    <w:rsid w:val="001754ED"/>
    <w:rsid w:val="0017554D"/>
    <w:rsid w:val="001755B4"/>
    <w:rsid w:val="00175A93"/>
    <w:rsid w:val="00175B6D"/>
    <w:rsid w:val="00175E4D"/>
    <w:rsid w:val="00175EAC"/>
    <w:rsid w:val="00175F9D"/>
    <w:rsid w:val="00176188"/>
    <w:rsid w:val="00176281"/>
    <w:rsid w:val="0017650C"/>
    <w:rsid w:val="001765A4"/>
    <w:rsid w:val="0017668A"/>
    <w:rsid w:val="001767B3"/>
    <w:rsid w:val="0017688D"/>
    <w:rsid w:val="001768B1"/>
    <w:rsid w:val="00176AEC"/>
    <w:rsid w:val="00176BAA"/>
    <w:rsid w:val="00176C91"/>
    <w:rsid w:val="00176D38"/>
    <w:rsid w:val="00176DEC"/>
    <w:rsid w:val="00176F2B"/>
    <w:rsid w:val="0017720A"/>
    <w:rsid w:val="00177C9C"/>
    <w:rsid w:val="00177CD3"/>
    <w:rsid w:val="00177DA6"/>
    <w:rsid w:val="00177FC7"/>
    <w:rsid w:val="00180559"/>
    <w:rsid w:val="00180773"/>
    <w:rsid w:val="00180895"/>
    <w:rsid w:val="00180AFD"/>
    <w:rsid w:val="00180C81"/>
    <w:rsid w:val="001810AC"/>
    <w:rsid w:val="00181286"/>
    <w:rsid w:val="00181404"/>
    <w:rsid w:val="00181421"/>
    <w:rsid w:val="001818E0"/>
    <w:rsid w:val="00181929"/>
    <w:rsid w:val="00181B09"/>
    <w:rsid w:val="00181C2E"/>
    <w:rsid w:val="00181D58"/>
    <w:rsid w:val="00181EAE"/>
    <w:rsid w:val="001820B2"/>
    <w:rsid w:val="00182117"/>
    <w:rsid w:val="00182144"/>
    <w:rsid w:val="00182236"/>
    <w:rsid w:val="001822C9"/>
    <w:rsid w:val="001824CB"/>
    <w:rsid w:val="00182598"/>
    <w:rsid w:val="001827F1"/>
    <w:rsid w:val="001827FC"/>
    <w:rsid w:val="001829E9"/>
    <w:rsid w:val="00182A15"/>
    <w:rsid w:val="00182ACC"/>
    <w:rsid w:val="00182BC0"/>
    <w:rsid w:val="00182D5E"/>
    <w:rsid w:val="0018325A"/>
    <w:rsid w:val="001832E6"/>
    <w:rsid w:val="0018384B"/>
    <w:rsid w:val="00183A5E"/>
    <w:rsid w:val="00183BB4"/>
    <w:rsid w:val="00183CC3"/>
    <w:rsid w:val="00183CE0"/>
    <w:rsid w:val="00183E3D"/>
    <w:rsid w:val="00183E9E"/>
    <w:rsid w:val="00183FD9"/>
    <w:rsid w:val="00183FDC"/>
    <w:rsid w:val="001844FA"/>
    <w:rsid w:val="00184629"/>
    <w:rsid w:val="001846F6"/>
    <w:rsid w:val="0018475B"/>
    <w:rsid w:val="00184855"/>
    <w:rsid w:val="0018493C"/>
    <w:rsid w:val="00184EE8"/>
    <w:rsid w:val="00185056"/>
    <w:rsid w:val="001850B0"/>
    <w:rsid w:val="00185119"/>
    <w:rsid w:val="00185379"/>
    <w:rsid w:val="001854BD"/>
    <w:rsid w:val="001856FB"/>
    <w:rsid w:val="00185720"/>
    <w:rsid w:val="0018579F"/>
    <w:rsid w:val="00185AA3"/>
    <w:rsid w:val="00185B48"/>
    <w:rsid w:val="00185CDC"/>
    <w:rsid w:val="00185D55"/>
    <w:rsid w:val="00185E01"/>
    <w:rsid w:val="00185EB1"/>
    <w:rsid w:val="00185F6F"/>
    <w:rsid w:val="0018606F"/>
    <w:rsid w:val="00186100"/>
    <w:rsid w:val="001861C1"/>
    <w:rsid w:val="0018621C"/>
    <w:rsid w:val="00186279"/>
    <w:rsid w:val="001862B4"/>
    <w:rsid w:val="00186300"/>
    <w:rsid w:val="00186915"/>
    <w:rsid w:val="0018691B"/>
    <w:rsid w:val="00186A89"/>
    <w:rsid w:val="00186E50"/>
    <w:rsid w:val="00186FFE"/>
    <w:rsid w:val="0018702D"/>
    <w:rsid w:val="00187064"/>
    <w:rsid w:val="001870AE"/>
    <w:rsid w:val="00187218"/>
    <w:rsid w:val="0018733B"/>
    <w:rsid w:val="00187655"/>
    <w:rsid w:val="001877F5"/>
    <w:rsid w:val="00187A72"/>
    <w:rsid w:val="00187B17"/>
    <w:rsid w:val="00187C62"/>
    <w:rsid w:val="00187E44"/>
    <w:rsid w:val="00187E61"/>
    <w:rsid w:val="00187F51"/>
    <w:rsid w:val="001900CC"/>
    <w:rsid w:val="00190291"/>
    <w:rsid w:val="00190483"/>
    <w:rsid w:val="0019058B"/>
    <w:rsid w:val="001906A9"/>
    <w:rsid w:val="0019072A"/>
    <w:rsid w:val="001909EF"/>
    <w:rsid w:val="00190C20"/>
    <w:rsid w:val="00190CCF"/>
    <w:rsid w:val="00191002"/>
    <w:rsid w:val="001910FC"/>
    <w:rsid w:val="001914DA"/>
    <w:rsid w:val="0019159C"/>
    <w:rsid w:val="0019170A"/>
    <w:rsid w:val="00191AD4"/>
    <w:rsid w:val="0019200C"/>
    <w:rsid w:val="00192241"/>
    <w:rsid w:val="0019263D"/>
    <w:rsid w:val="00192A42"/>
    <w:rsid w:val="00192E40"/>
    <w:rsid w:val="00192E43"/>
    <w:rsid w:val="00192F51"/>
    <w:rsid w:val="00192FF0"/>
    <w:rsid w:val="00193208"/>
    <w:rsid w:val="00193397"/>
    <w:rsid w:val="001934DE"/>
    <w:rsid w:val="00193504"/>
    <w:rsid w:val="0019362B"/>
    <w:rsid w:val="001936A2"/>
    <w:rsid w:val="00193A3B"/>
    <w:rsid w:val="00193B14"/>
    <w:rsid w:val="00193BB9"/>
    <w:rsid w:val="00193CD1"/>
    <w:rsid w:val="00193D56"/>
    <w:rsid w:val="00193DBF"/>
    <w:rsid w:val="00194078"/>
    <w:rsid w:val="001941A1"/>
    <w:rsid w:val="00194265"/>
    <w:rsid w:val="00194510"/>
    <w:rsid w:val="00194536"/>
    <w:rsid w:val="0019469E"/>
    <w:rsid w:val="00194822"/>
    <w:rsid w:val="00194C27"/>
    <w:rsid w:val="00194DE0"/>
    <w:rsid w:val="0019507D"/>
    <w:rsid w:val="00195082"/>
    <w:rsid w:val="0019509B"/>
    <w:rsid w:val="001950F0"/>
    <w:rsid w:val="00195124"/>
    <w:rsid w:val="00195390"/>
    <w:rsid w:val="001955DA"/>
    <w:rsid w:val="001957BA"/>
    <w:rsid w:val="001957F6"/>
    <w:rsid w:val="00195E36"/>
    <w:rsid w:val="0019609A"/>
    <w:rsid w:val="001966B1"/>
    <w:rsid w:val="00196788"/>
    <w:rsid w:val="001969C5"/>
    <w:rsid w:val="00196A39"/>
    <w:rsid w:val="00196AAB"/>
    <w:rsid w:val="00196AC9"/>
    <w:rsid w:val="00196B2F"/>
    <w:rsid w:val="00196BB7"/>
    <w:rsid w:val="00196BBA"/>
    <w:rsid w:val="00196D40"/>
    <w:rsid w:val="00196E56"/>
    <w:rsid w:val="00196EBF"/>
    <w:rsid w:val="001970AC"/>
    <w:rsid w:val="0019710F"/>
    <w:rsid w:val="00197244"/>
    <w:rsid w:val="001973DC"/>
    <w:rsid w:val="00197404"/>
    <w:rsid w:val="001976E7"/>
    <w:rsid w:val="00197704"/>
    <w:rsid w:val="001978F2"/>
    <w:rsid w:val="00197937"/>
    <w:rsid w:val="00197B01"/>
    <w:rsid w:val="00197C36"/>
    <w:rsid w:val="00197C56"/>
    <w:rsid w:val="00197C7A"/>
    <w:rsid w:val="00197FC2"/>
    <w:rsid w:val="001A0063"/>
    <w:rsid w:val="001A0166"/>
    <w:rsid w:val="001A01CF"/>
    <w:rsid w:val="001A08C3"/>
    <w:rsid w:val="001A0B09"/>
    <w:rsid w:val="001A0B54"/>
    <w:rsid w:val="001A1027"/>
    <w:rsid w:val="001A11FB"/>
    <w:rsid w:val="001A129B"/>
    <w:rsid w:val="001A131C"/>
    <w:rsid w:val="001A195F"/>
    <w:rsid w:val="001A1976"/>
    <w:rsid w:val="001A1BC0"/>
    <w:rsid w:val="001A1C13"/>
    <w:rsid w:val="001A1C17"/>
    <w:rsid w:val="001A1C4B"/>
    <w:rsid w:val="001A1F69"/>
    <w:rsid w:val="001A24EE"/>
    <w:rsid w:val="001A2573"/>
    <w:rsid w:val="001A2696"/>
    <w:rsid w:val="001A2BB5"/>
    <w:rsid w:val="001A2C5C"/>
    <w:rsid w:val="001A2CE2"/>
    <w:rsid w:val="001A2D07"/>
    <w:rsid w:val="001A3094"/>
    <w:rsid w:val="001A30FD"/>
    <w:rsid w:val="001A3218"/>
    <w:rsid w:val="001A332C"/>
    <w:rsid w:val="001A33B6"/>
    <w:rsid w:val="001A37A8"/>
    <w:rsid w:val="001A37CC"/>
    <w:rsid w:val="001A38C0"/>
    <w:rsid w:val="001A39D8"/>
    <w:rsid w:val="001A3A59"/>
    <w:rsid w:val="001A3B3C"/>
    <w:rsid w:val="001A3BEF"/>
    <w:rsid w:val="001A3C12"/>
    <w:rsid w:val="001A40FD"/>
    <w:rsid w:val="001A42B3"/>
    <w:rsid w:val="001A4382"/>
    <w:rsid w:val="001A43D5"/>
    <w:rsid w:val="001A4492"/>
    <w:rsid w:val="001A47A5"/>
    <w:rsid w:val="001A4C82"/>
    <w:rsid w:val="001A4D73"/>
    <w:rsid w:val="001A50D7"/>
    <w:rsid w:val="001A529E"/>
    <w:rsid w:val="001A52BB"/>
    <w:rsid w:val="001A543F"/>
    <w:rsid w:val="001A5592"/>
    <w:rsid w:val="001A56A2"/>
    <w:rsid w:val="001A5823"/>
    <w:rsid w:val="001A5914"/>
    <w:rsid w:val="001A598E"/>
    <w:rsid w:val="001A5ACA"/>
    <w:rsid w:val="001A60D1"/>
    <w:rsid w:val="001A61B6"/>
    <w:rsid w:val="001A61F9"/>
    <w:rsid w:val="001A62D3"/>
    <w:rsid w:val="001A6378"/>
    <w:rsid w:val="001A63C5"/>
    <w:rsid w:val="001A6AFC"/>
    <w:rsid w:val="001A6DD1"/>
    <w:rsid w:val="001A70CD"/>
    <w:rsid w:val="001A7333"/>
    <w:rsid w:val="001A734F"/>
    <w:rsid w:val="001A7427"/>
    <w:rsid w:val="001A774E"/>
    <w:rsid w:val="001A7813"/>
    <w:rsid w:val="001A7A57"/>
    <w:rsid w:val="001A7A9B"/>
    <w:rsid w:val="001A7B13"/>
    <w:rsid w:val="001A7B1B"/>
    <w:rsid w:val="001A7EF2"/>
    <w:rsid w:val="001B02A0"/>
    <w:rsid w:val="001B0E72"/>
    <w:rsid w:val="001B0E94"/>
    <w:rsid w:val="001B0EB1"/>
    <w:rsid w:val="001B1049"/>
    <w:rsid w:val="001B117C"/>
    <w:rsid w:val="001B154C"/>
    <w:rsid w:val="001B1819"/>
    <w:rsid w:val="001B1828"/>
    <w:rsid w:val="001B1909"/>
    <w:rsid w:val="001B1929"/>
    <w:rsid w:val="001B1965"/>
    <w:rsid w:val="001B19A4"/>
    <w:rsid w:val="001B1B27"/>
    <w:rsid w:val="001B1E72"/>
    <w:rsid w:val="001B204D"/>
    <w:rsid w:val="001B20BF"/>
    <w:rsid w:val="001B210B"/>
    <w:rsid w:val="001B219F"/>
    <w:rsid w:val="001B22A0"/>
    <w:rsid w:val="001B2382"/>
    <w:rsid w:val="001B23EE"/>
    <w:rsid w:val="001B2400"/>
    <w:rsid w:val="001B267B"/>
    <w:rsid w:val="001B268E"/>
    <w:rsid w:val="001B28EE"/>
    <w:rsid w:val="001B2AAD"/>
    <w:rsid w:val="001B2BEA"/>
    <w:rsid w:val="001B2EB4"/>
    <w:rsid w:val="001B2FB7"/>
    <w:rsid w:val="001B3076"/>
    <w:rsid w:val="001B3303"/>
    <w:rsid w:val="001B3327"/>
    <w:rsid w:val="001B34FF"/>
    <w:rsid w:val="001B3C5A"/>
    <w:rsid w:val="001B3C70"/>
    <w:rsid w:val="001B3C7F"/>
    <w:rsid w:val="001B3E2D"/>
    <w:rsid w:val="001B3E43"/>
    <w:rsid w:val="001B40E1"/>
    <w:rsid w:val="001B41FE"/>
    <w:rsid w:val="001B4264"/>
    <w:rsid w:val="001B44FB"/>
    <w:rsid w:val="001B4615"/>
    <w:rsid w:val="001B4654"/>
    <w:rsid w:val="001B4993"/>
    <w:rsid w:val="001B4A6A"/>
    <w:rsid w:val="001B4C37"/>
    <w:rsid w:val="001B4DD2"/>
    <w:rsid w:val="001B4F2C"/>
    <w:rsid w:val="001B5296"/>
    <w:rsid w:val="001B5352"/>
    <w:rsid w:val="001B5720"/>
    <w:rsid w:val="001B58D3"/>
    <w:rsid w:val="001B58F2"/>
    <w:rsid w:val="001B5AFB"/>
    <w:rsid w:val="001B5B9A"/>
    <w:rsid w:val="001B5BA5"/>
    <w:rsid w:val="001B5D33"/>
    <w:rsid w:val="001B61EA"/>
    <w:rsid w:val="001B6284"/>
    <w:rsid w:val="001B63BE"/>
    <w:rsid w:val="001B64CE"/>
    <w:rsid w:val="001B6728"/>
    <w:rsid w:val="001B678D"/>
    <w:rsid w:val="001B67C6"/>
    <w:rsid w:val="001B6953"/>
    <w:rsid w:val="001B6A02"/>
    <w:rsid w:val="001B6A41"/>
    <w:rsid w:val="001B6A68"/>
    <w:rsid w:val="001B6AC9"/>
    <w:rsid w:val="001B6E61"/>
    <w:rsid w:val="001B6EB7"/>
    <w:rsid w:val="001B7000"/>
    <w:rsid w:val="001B728D"/>
    <w:rsid w:val="001B7B35"/>
    <w:rsid w:val="001B7C2B"/>
    <w:rsid w:val="001B7D0B"/>
    <w:rsid w:val="001B7F75"/>
    <w:rsid w:val="001C0206"/>
    <w:rsid w:val="001C03CD"/>
    <w:rsid w:val="001C047D"/>
    <w:rsid w:val="001C0768"/>
    <w:rsid w:val="001C0C82"/>
    <w:rsid w:val="001C0D35"/>
    <w:rsid w:val="001C1599"/>
    <w:rsid w:val="001C15FF"/>
    <w:rsid w:val="001C196A"/>
    <w:rsid w:val="001C1C14"/>
    <w:rsid w:val="001C1D73"/>
    <w:rsid w:val="001C1E74"/>
    <w:rsid w:val="001C1F23"/>
    <w:rsid w:val="001C2061"/>
    <w:rsid w:val="001C21B0"/>
    <w:rsid w:val="001C23A7"/>
    <w:rsid w:val="001C2453"/>
    <w:rsid w:val="001C25AF"/>
    <w:rsid w:val="001C25B6"/>
    <w:rsid w:val="001C261D"/>
    <w:rsid w:val="001C26E7"/>
    <w:rsid w:val="001C28BE"/>
    <w:rsid w:val="001C2A22"/>
    <w:rsid w:val="001C2DB1"/>
    <w:rsid w:val="001C2DB8"/>
    <w:rsid w:val="001C2F9B"/>
    <w:rsid w:val="001C320B"/>
    <w:rsid w:val="001C3296"/>
    <w:rsid w:val="001C32F9"/>
    <w:rsid w:val="001C3326"/>
    <w:rsid w:val="001C3509"/>
    <w:rsid w:val="001C3541"/>
    <w:rsid w:val="001C35FD"/>
    <w:rsid w:val="001C3915"/>
    <w:rsid w:val="001C3952"/>
    <w:rsid w:val="001C395E"/>
    <w:rsid w:val="001C39CA"/>
    <w:rsid w:val="001C3BBD"/>
    <w:rsid w:val="001C3DBE"/>
    <w:rsid w:val="001C4112"/>
    <w:rsid w:val="001C42C6"/>
    <w:rsid w:val="001C447B"/>
    <w:rsid w:val="001C44F4"/>
    <w:rsid w:val="001C47A5"/>
    <w:rsid w:val="001C497A"/>
    <w:rsid w:val="001C49FA"/>
    <w:rsid w:val="001C4A5B"/>
    <w:rsid w:val="001C4B9A"/>
    <w:rsid w:val="001C4BFA"/>
    <w:rsid w:val="001C4C8E"/>
    <w:rsid w:val="001C4FE3"/>
    <w:rsid w:val="001C504C"/>
    <w:rsid w:val="001C5094"/>
    <w:rsid w:val="001C50E8"/>
    <w:rsid w:val="001C538B"/>
    <w:rsid w:val="001C574B"/>
    <w:rsid w:val="001C5F00"/>
    <w:rsid w:val="001C60BB"/>
    <w:rsid w:val="001C60DA"/>
    <w:rsid w:val="001C61D4"/>
    <w:rsid w:val="001C62A7"/>
    <w:rsid w:val="001C6473"/>
    <w:rsid w:val="001C6506"/>
    <w:rsid w:val="001C68C4"/>
    <w:rsid w:val="001C69C7"/>
    <w:rsid w:val="001C6B8B"/>
    <w:rsid w:val="001C6C6B"/>
    <w:rsid w:val="001C6D16"/>
    <w:rsid w:val="001C6D22"/>
    <w:rsid w:val="001C6E21"/>
    <w:rsid w:val="001C70B5"/>
    <w:rsid w:val="001C7334"/>
    <w:rsid w:val="001C74AA"/>
    <w:rsid w:val="001C7574"/>
    <w:rsid w:val="001C7597"/>
    <w:rsid w:val="001C75D6"/>
    <w:rsid w:val="001C7690"/>
    <w:rsid w:val="001C7740"/>
    <w:rsid w:val="001C77EA"/>
    <w:rsid w:val="001C79D0"/>
    <w:rsid w:val="001D0176"/>
    <w:rsid w:val="001D03C1"/>
    <w:rsid w:val="001D046E"/>
    <w:rsid w:val="001D047E"/>
    <w:rsid w:val="001D08E7"/>
    <w:rsid w:val="001D0A91"/>
    <w:rsid w:val="001D0D90"/>
    <w:rsid w:val="001D0E57"/>
    <w:rsid w:val="001D1071"/>
    <w:rsid w:val="001D10EA"/>
    <w:rsid w:val="001D11DC"/>
    <w:rsid w:val="001D13CF"/>
    <w:rsid w:val="001D14DF"/>
    <w:rsid w:val="001D15EE"/>
    <w:rsid w:val="001D191A"/>
    <w:rsid w:val="001D1AF5"/>
    <w:rsid w:val="001D1D4B"/>
    <w:rsid w:val="001D1EDF"/>
    <w:rsid w:val="001D1F2D"/>
    <w:rsid w:val="001D2237"/>
    <w:rsid w:val="001D2251"/>
    <w:rsid w:val="001D2624"/>
    <w:rsid w:val="001D26F1"/>
    <w:rsid w:val="001D2744"/>
    <w:rsid w:val="001D28E6"/>
    <w:rsid w:val="001D29AE"/>
    <w:rsid w:val="001D2AA1"/>
    <w:rsid w:val="001D2B11"/>
    <w:rsid w:val="001D2B53"/>
    <w:rsid w:val="001D2E74"/>
    <w:rsid w:val="001D2E81"/>
    <w:rsid w:val="001D3266"/>
    <w:rsid w:val="001D3534"/>
    <w:rsid w:val="001D3780"/>
    <w:rsid w:val="001D3881"/>
    <w:rsid w:val="001D39B8"/>
    <w:rsid w:val="001D3BE4"/>
    <w:rsid w:val="001D3D3F"/>
    <w:rsid w:val="001D3D5D"/>
    <w:rsid w:val="001D3DD1"/>
    <w:rsid w:val="001D3E36"/>
    <w:rsid w:val="001D3F50"/>
    <w:rsid w:val="001D3F71"/>
    <w:rsid w:val="001D3FB6"/>
    <w:rsid w:val="001D3FD2"/>
    <w:rsid w:val="001D4155"/>
    <w:rsid w:val="001D4291"/>
    <w:rsid w:val="001D446C"/>
    <w:rsid w:val="001D4B3D"/>
    <w:rsid w:val="001D4C21"/>
    <w:rsid w:val="001D4D04"/>
    <w:rsid w:val="001D4D60"/>
    <w:rsid w:val="001D4D9C"/>
    <w:rsid w:val="001D523B"/>
    <w:rsid w:val="001D533D"/>
    <w:rsid w:val="001D535B"/>
    <w:rsid w:val="001D53CD"/>
    <w:rsid w:val="001D544B"/>
    <w:rsid w:val="001D54E1"/>
    <w:rsid w:val="001D5539"/>
    <w:rsid w:val="001D56CF"/>
    <w:rsid w:val="001D56F2"/>
    <w:rsid w:val="001D570D"/>
    <w:rsid w:val="001D57E3"/>
    <w:rsid w:val="001D5827"/>
    <w:rsid w:val="001D5D02"/>
    <w:rsid w:val="001D63AC"/>
    <w:rsid w:val="001D65CA"/>
    <w:rsid w:val="001D669A"/>
    <w:rsid w:val="001D66D0"/>
    <w:rsid w:val="001D6723"/>
    <w:rsid w:val="001D69CD"/>
    <w:rsid w:val="001D6A89"/>
    <w:rsid w:val="001D6ACD"/>
    <w:rsid w:val="001D6B27"/>
    <w:rsid w:val="001D6B6F"/>
    <w:rsid w:val="001D6BC6"/>
    <w:rsid w:val="001D6C32"/>
    <w:rsid w:val="001D6CC5"/>
    <w:rsid w:val="001D7218"/>
    <w:rsid w:val="001D7273"/>
    <w:rsid w:val="001D72CD"/>
    <w:rsid w:val="001D7303"/>
    <w:rsid w:val="001D7423"/>
    <w:rsid w:val="001D7436"/>
    <w:rsid w:val="001D7721"/>
    <w:rsid w:val="001D77D9"/>
    <w:rsid w:val="001D780D"/>
    <w:rsid w:val="001D7A80"/>
    <w:rsid w:val="001D7AEC"/>
    <w:rsid w:val="001D7B26"/>
    <w:rsid w:val="001D7DDC"/>
    <w:rsid w:val="001D7E00"/>
    <w:rsid w:val="001D7F1D"/>
    <w:rsid w:val="001E019F"/>
    <w:rsid w:val="001E01B3"/>
    <w:rsid w:val="001E0225"/>
    <w:rsid w:val="001E0461"/>
    <w:rsid w:val="001E06FE"/>
    <w:rsid w:val="001E095D"/>
    <w:rsid w:val="001E09A3"/>
    <w:rsid w:val="001E0E93"/>
    <w:rsid w:val="001E10D7"/>
    <w:rsid w:val="001E1344"/>
    <w:rsid w:val="001E1759"/>
    <w:rsid w:val="001E17E2"/>
    <w:rsid w:val="001E1895"/>
    <w:rsid w:val="001E1B2C"/>
    <w:rsid w:val="001E1E7F"/>
    <w:rsid w:val="001E2036"/>
    <w:rsid w:val="001E2037"/>
    <w:rsid w:val="001E20B0"/>
    <w:rsid w:val="001E218E"/>
    <w:rsid w:val="001E2402"/>
    <w:rsid w:val="001E24A0"/>
    <w:rsid w:val="001E2914"/>
    <w:rsid w:val="001E292E"/>
    <w:rsid w:val="001E2957"/>
    <w:rsid w:val="001E2AC8"/>
    <w:rsid w:val="001E2AF5"/>
    <w:rsid w:val="001E2C09"/>
    <w:rsid w:val="001E2CBC"/>
    <w:rsid w:val="001E2F91"/>
    <w:rsid w:val="001E31A4"/>
    <w:rsid w:val="001E31E9"/>
    <w:rsid w:val="001E3436"/>
    <w:rsid w:val="001E3459"/>
    <w:rsid w:val="001E3665"/>
    <w:rsid w:val="001E369C"/>
    <w:rsid w:val="001E36EA"/>
    <w:rsid w:val="001E3793"/>
    <w:rsid w:val="001E37A9"/>
    <w:rsid w:val="001E38E3"/>
    <w:rsid w:val="001E396F"/>
    <w:rsid w:val="001E3A5D"/>
    <w:rsid w:val="001E3D03"/>
    <w:rsid w:val="001E3EA7"/>
    <w:rsid w:val="001E412A"/>
    <w:rsid w:val="001E41D9"/>
    <w:rsid w:val="001E4405"/>
    <w:rsid w:val="001E46E6"/>
    <w:rsid w:val="001E47DA"/>
    <w:rsid w:val="001E4840"/>
    <w:rsid w:val="001E48E1"/>
    <w:rsid w:val="001E4B9C"/>
    <w:rsid w:val="001E4BC2"/>
    <w:rsid w:val="001E4C7E"/>
    <w:rsid w:val="001E4E3B"/>
    <w:rsid w:val="001E5049"/>
    <w:rsid w:val="001E5064"/>
    <w:rsid w:val="001E50F6"/>
    <w:rsid w:val="001E5240"/>
    <w:rsid w:val="001E5304"/>
    <w:rsid w:val="001E57D6"/>
    <w:rsid w:val="001E5CF0"/>
    <w:rsid w:val="001E5FDC"/>
    <w:rsid w:val="001E6004"/>
    <w:rsid w:val="001E6115"/>
    <w:rsid w:val="001E61D7"/>
    <w:rsid w:val="001E61E6"/>
    <w:rsid w:val="001E620F"/>
    <w:rsid w:val="001E62C4"/>
    <w:rsid w:val="001E63E1"/>
    <w:rsid w:val="001E662E"/>
    <w:rsid w:val="001E66D7"/>
    <w:rsid w:val="001E685D"/>
    <w:rsid w:val="001E6A5E"/>
    <w:rsid w:val="001E6ADB"/>
    <w:rsid w:val="001E6C02"/>
    <w:rsid w:val="001E6CE0"/>
    <w:rsid w:val="001E6F04"/>
    <w:rsid w:val="001E6F05"/>
    <w:rsid w:val="001E6FBB"/>
    <w:rsid w:val="001E70EF"/>
    <w:rsid w:val="001E710D"/>
    <w:rsid w:val="001E725C"/>
    <w:rsid w:val="001E7349"/>
    <w:rsid w:val="001E742A"/>
    <w:rsid w:val="001E7F27"/>
    <w:rsid w:val="001F01FF"/>
    <w:rsid w:val="001F0210"/>
    <w:rsid w:val="001F063E"/>
    <w:rsid w:val="001F076E"/>
    <w:rsid w:val="001F0793"/>
    <w:rsid w:val="001F0CEE"/>
    <w:rsid w:val="001F0D12"/>
    <w:rsid w:val="001F0DAD"/>
    <w:rsid w:val="001F0E2C"/>
    <w:rsid w:val="001F0F6C"/>
    <w:rsid w:val="001F1249"/>
    <w:rsid w:val="001F164D"/>
    <w:rsid w:val="001F167C"/>
    <w:rsid w:val="001F1738"/>
    <w:rsid w:val="001F1808"/>
    <w:rsid w:val="001F1879"/>
    <w:rsid w:val="001F18F7"/>
    <w:rsid w:val="001F1A36"/>
    <w:rsid w:val="001F1B2C"/>
    <w:rsid w:val="001F1B70"/>
    <w:rsid w:val="001F1B88"/>
    <w:rsid w:val="001F1DE0"/>
    <w:rsid w:val="001F1E34"/>
    <w:rsid w:val="001F2305"/>
    <w:rsid w:val="001F2576"/>
    <w:rsid w:val="001F2695"/>
    <w:rsid w:val="001F280C"/>
    <w:rsid w:val="001F2AF7"/>
    <w:rsid w:val="001F2B49"/>
    <w:rsid w:val="001F2BB2"/>
    <w:rsid w:val="001F2C4E"/>
    <w:rsid w:val="001F2D23"/>
    <w:rsid w:val="001F2DD3"/>
    <w:rsid w:val="001F2F6F"/>
    <w:rsid w:val="001F31A0"/>
    <w:rsid w:val="001F3220"/>
    <w:rsid w:val="001F3456"/>
    <w:rsid w:val="001F34B5"/>
    <w:rsid w:val="001F34CE"/>
    <w:rsid w:val="001F3781"/>
    <w:rsid w:val="001F3790"/>
    <w:rsid w:val="001F388D"/>
    <w:rsid w:val="001F3924"/>
    <w:rsid w:val="001F3A07"/>
    <w:rsid w:val="001F3AA8"/>
    <w:rsid w:val="001F3B57"/>
    <w:rsid w:val="001F3BB7"/>
    <w:rsid w:val="001F3CBB"/>
    <w:rsid w:val="001F3EB9"/>
    <w:rsid w:val="001F3F34"/>
    <w:rsid w:val="001F414C"/>
    <w:rsid w:val="001F4154"/>
    <w:rsid w:val="001F4203"/>
    <w:rsid w:val="001F4345"/>
    <w:rsid w:val="001F43FC"/>
    <w:rsid w:val="001F44FB"/>
    <w:rsid w:val="001F4753"/>
    <w:rsid w:val="001F48AF"/>
    <w:rsid w:val="001F4BF4"/>
    <w:rsid w:val="001F4F6A"/>
    <w:rsid w:val="001F51F7"/>
    <w:rsid w:val="001F5367"/>
    <w:rsid w:val="001F5494"/>
    <w:rsid w:val="001F55E5"/>
    <w:rsid w:val="001F55EB"/>
    <w:rsid w:val="001F586C"/>
    <w:rsid w:val="001F590E"/>
    <w:rsid w:val="001F5C9C"/>
    <w:rsid w:val="001F5CAB"/>
    <w:rsid w:val="001F5DB2"/>
    <w:rsid w:val="001F5E8C"/>
    <w:rsid w:val="001F60AD"/>
    <w:rsid w:val="001F6137"/>
    <w:rsid w:val="001F661F"/>
    <w:rsid w:val="001F66A5"/>
    <w:rsid w:val="001F6773"/>
    <w:rsid w:val="001F6808"/>
    <w:rsid w:val="001F6981"/>
    <w:rsid w:val="001F6B39"/>
    <w:rsid w:val="001F6B70"/>
    <w:rsid w:val="001F71F1"/>
    <w:rsid w:val="001F7587"/>
    <w:rsid w:val="001F765D"/>
    <w:rsid w:val="001F78F0"/>
    <w:rsid w:val="001F792D"/>
    <w:rsid w:val="001F798F"/>
    <w:rsid w:val="00200000"/>
    <w:rsid w:val="002000C3"/>
    <w:rsid w:val="00200182"/>
    <w:rsid w:val="002003DC"/>
    <w:rsid w:val="002003E2"/>
    <w:rsid w:val="00200455"/>
    <w:rsid w:val="00200464"/>
    <w:rsid w:val="002005CC"/>
    <w:rsid w:val="00200A6C"/>
    <w:rsid w:val="00200AB4"/>
    <w:rsid w:val="00200B28"/>
    <w:rsid w:val="00200BEC"/>
    <w:rsid w:val="00201103"/>
    <w:rsid w:val="0020144C"/>
    <w:rsid w:val="002014CF"/>
    <w:rsid w:val="0020159A"/>
    <w:rsid w:val="002015BE"/>
    <w:rsid w:val="0020164B"/>
    <w:rsid w:val="00201ADF"/>
    <w:rsid w:val="00201B06"/>
    <w:rsid w:val="00202071"/>
    <w:rsid w:val="00202078"/>
    <w:rsid w:val="0020245F"/>
    <w:rsid w:val="00202810"/>
    <w:rsid w:val="0020285A"/>
    <w:rsid w:val="00202883"/>
    <w:rsid w:val="00202ACC"/>
    <w:rsid w:val="00202C76"/>
    <w:rsid w:val="00202E38"/>
    <w:rsid w:val="002030A3"/>
    <w:rsid w:val="0020329B"/>
    <w:rsid w:val="002033BD"/>
    <w:rsid w:val="00203710"/>
    <w:rsid w:val="00203986"/>
    <w:rsid w:val="00203BF8"/>
    <w:rsid w:val="0020444C"/>
    <w:rsid w:val="00204758"/>
    <w:rsid w:val="00204825"/>
    <w:rsid w:val="0020485C"/>
    <w:rsid w:val="002049F1"/>
    <w:rsid w:val="00204AEE"/>
    <w:rsid w:val="00204F10"/>
    <w:rsid w:val="00204FC4"/>
    <w:rsid w:val="0020540A"/>
    <w:rsid w:val="00205533"/>
    <w:rsid w:val="002055CB"/>
    <w:rsid w:val="002057E0"/>
    <w:rsid w:val="002057E6"/>
    <w:rsid w:val="00205874"/>
    <w:rsid w:val="002058AE"/>
    <w:rsid w:val="00205A02"/>
    <w:rsid w:val="00205C80"/>
    <w:rsid w:val="00205D31"/>
    <w:rsid w:val="00205D40"/>
    <w:rsid w:val="00205E83"/>
    <w:rsid w:val="00205E9E"/>
    <w:rsid w:val="00205F1A"/>
    <w:rsid w:val="0020613C"/>
    <w:rsid w:val="00206369"/>
    <w:rsid w:val="00206421"/>
    <w:rsid w:val="00206439"/>
    <w:rsid w:val="0020666D"/>
    <w:rsid w:val="00206883"/>
    <w:rsid w:val="00206916"/>
    <w:rsid w:val="0020695D"/>
    <w:rsid w:val="0020698B"/>
    <w:rsid w:val="00206A6B"/>
    <w:rsid w:val="00206C69"/>
    <w:rsid w:val="00206CCC"/>
    <w:rsid w:val="0020708D"/>
    <w:rsid w:val="00207117"/>
    <w:rsid w:val="002071B0"/>
    <w:rsid w:val="00207596"/>
    <w:rsid w:val="002076F1"/>
    <w:rsid w:val="00207805"/>
    <w:rsid w:val="002079D9"/>
    <w:rsid w:val="00207B65"/>
    <w:rsid w:val="00207CB2"/>
    <w:rsid w:val="00207DB5"/>
    <w:rsid w:val="00207E36"/>
    <w:rsid w:val="00210342"/>
    <w:rsid w:val="00210559"/>
    <w:rsid w:val="0021059E"/>
    <w:rsid w:val="00210620"/>
    <w:rsid w:val="002106C1"/>
    <w:rsid w:val="0021081F"/>
    <w:rsid w:val="002108CD"/>
    <w:rsid w:val="002108D1"/>
    <w:rsid w:val="0021094E"/>
    <w:rsid w:val="00210B84"/>
    <w:rsid w:val="00210C57"/>
    <w:rsid w:val="00210D8F"/>
    <w:rsid w:val="00211119"/>
    <w:rsid w:val="00211291"/>
    <w:rsid w:val="002112DC"/>
    <w:rsid w:val="00211447"/>
    <w:rsid w:val="00211991"/>
    <w:rsid w:val="00211CAB"/>
    <w:rsid w:val="00211F0B"/>
    <w:rsid w:val="002122DE"/>
    <w:rsid w:val="002128E1"/>
    <w:rsid w:val="00212F22"/>
    <w:rsid w:val="00212F3E"/>
    <w:rsid w:val="00213042"/>
    <w:rsid w:val="002131AA"/>
    <w:rsid w:val="002131E3"/>
    <w:rsid w:val="00213247"/>
    <w:rsid w:val="002133D2"/>
    <w:rsid w:val="00213439"/>
    <w:rsid w:val="00213460"/>
    <w:rsid w:val="0021363B"/>
    <w:rsid w:val="002137AA"/>
    <w:rsid w:val="00213859"/>
    <w:rsid w:val="00213A1F"/>
    <w:rsid w:val="00213AB8"/>
    <w:rsid w:val="00213AE2"/>
    <w:rsid w:val="00213C42"/>
    <w:rsid w:val="00213F19"/>
    <w:rsid w:val="00213F26"/>
    <w:rsid w:val="00214013"/>
    <w:rsid w:val="00214160"/>
    <w:rsid w:val="00214232"/>
    <w:rsid w:val="002143E3"/>
    <w:rsid w:val="00214401"/>
    <w:rsid w:val="002144DB"/>
    <w:rsid w:val="002145B9"/>
    <w:rsid w:val="0021473D"/>
    <w:rsid w:val="00214760"/>
    <w:rsid w:val="00214984"/>
    <w:rsid w:val="00214995"/>
    <w:rsid w:val="002149F4"/>
    <w:rsid w:val="00214B6B"/>
    <w:rsid w:val="00214CE8"/>
    <w:rsid w:val="00214D24"/>
    <w:rsid w:val="00214E32"/>
    <w:rsid w:val="002153A3"/>
    <w:rsid w:val="0021543C"/>
    <w:rsid w:val="0021553F"/>
    <w:rsid w:val="00215697"/>
    <w:rsid w:val="00215D7C"/>
    <w:rsid w:val="00215E7D"/>
    <w:rsid w:val="002162F3"/>
    <w:rsid w:val="0021688A"/>
    <w:rsid w:val="002168BD"/>
    <w:rsid w:val="00216965"/>
    <w:rsid w:val="0021696C"/>
    <w:rsid w:val="00216A21"/>
    <w:rsid w:val="00216AD7"/>
    <w:rsid w:val="00216B1B"/>
    <w:rsid w:val="00216C88"/>
    <w:rsid w:val="00216C9C"/>
    <w:rsid w:val="00216DBD"/>
    <w:rsid w:val="00216F29"/>
    <w:rsid w:val="00217154"/>
    <w:rsid w:val="0021725F"/>
    <w:rsid w:val="00217371"/>
    <w:rsid w:val="00217380"/>
    <w:rsid w:val="00217533"/>
    <w:rsid w:val="00217651"/>
    <w:rsid w:val="00217743"/>
    <w:rsid w:val="00217A84"/>
    <w:rsid w:val="00217D13"/>
    <w:rsid w:val="00217D7C"/>
    <w:rsid w:val="00217FBE"/>
    <w:rsid w:val="00220018"/>
    <w:rsid w:val="00220137"/>
    <w:rsid w:val="0022052D"/>
    <w:rsid w:val="00220567"/>
    <w:rsid w:val="0022059F"/>
    <w:rsid w:val="00220C09"/>
    <w:rsid w:val="00221318"/>
    <w:rsid w:val="00221373"/>
    <w:rsid w:val="002214CF"/>
    <w:rsid w:val="002219F5"/>
    <w:rsid w:val="00221B74"/>
    <w:rsid w:val="00222695"/>
    <w:rsid w:val="002228B6"/>
    <w:rsid w:val="0022299B"/>
    <w:rsid w:val="00222A66"/>
    <w:rsid w:val="00222C1D"/>
    <w:rsid w:val="00222C8D"/>
    <w:rsid w:val="00222CB6"/>
    <w:rsid w:val="00222EB4"/>
    <w:rsid w:val="00222EC0"/>
    <w:rsid w:val="002232EE"/>
    <w:rsid w:val="0022330C"/>
    <w:rsid w:val="002233AA"/>
    <w:rsid w:val="002233E8"/>
    <w:rsid w:val="002233F5"/>
    <w:rsid w:val="00223676"/>
    <w:rsid w:val="00223785"/>
    <w:rsid w:val="00223806"/>
    <w:rsid w:val="00223881"/>
    <w:rsid w:val="00223942"/>
    <w:rsid w:val="002239AB"/>
    <w:rsid w:val="00223A2C"/>
    <w:rsid w:val="00224067"/>
    <w:rsid w:val="002243EB"/>
    <w:rsid w:val="00224A88"/>
    <w:rsid w:val="00224BA5"/>
    <w:rsid w:val="00224C28"/>
    <w:rsid w:val="00224DD1"/>
    <w:rsid w:val="00224E21"/>
    <w:rsid w:val="002250E3"/>
    <w:rsid w:val="002250EE"/>
    <w:rsid w:val="002250F7"/>
    <w:rsid w:val="002253B1"/>
    <w:rsid w:val="00225402"/>
    <w:rsid w:val="0022542D"/>
    <w:rsid w:val="002254EF"/>
    <w:rsid w:val="0022597D"/>
    <w:rsid w:val="00225C79"/>
    <w:rsid w:val="00225EC0"/>
    <w:rsid w:val="002260D5"/>
    <w:rsid w:val="0022624A"/>
    <w:rsid w:val="0022645E"/>
    <w:rsid w:val="00226544"/>
    <w:rsid w:val="002265D7"/>
    <w:rsid w:val="00226706"/>
    <w:rsid w:val="0022683A"/>
    <w:rsid w:val="00226954"/>
    <w:rsid w:val="00226C06"/>
    <w:rsid w:val="0022711A"/>
    <w:rsid w:val="002272CC"/>
    <w:rsid w:val="00227343"/>
    <w:rsid w:val="00227804"/>
    <w:rsid w:val="00227A9E"/>
    <w:rsid w:val="002300B4"/>
    <w:rsid w:val="002301EE"/>
    <w:rsid w:val="00230266"/>
    <w:rsid w:val="0023031D"/>
    <w:rsid w:val="002303FF"/>
    <w:rsid w:val="00230469"/>
    <w:rsid w:val="00230624"/>
    <w:rsid w:val="002307A6"/>
    <w:rsid w:val="00230A08"/>
    <w:rsid w:val="00230B80"/>
    <w:rsid w:val="00230C7F"/>
    <w:rsid w:val="00230F45"/>
    <w:rsid w:val="002310A5"/>
    <w:rsid w:val="00231135"/>
    <w:rsid w:val="002311D2"/>
    <w:rsid w:val="00231552"/>
    <w:rsid w:val="0023157C"/>
    <w:rsid w:val="00231741"/>
    <w:rsid w:val="002317AE"/>
    <w:rsid w:val="00231899"/>
    <w:rsid w:val="00231A00"/>
    <w:rsid w:val="00231AAB"/>
    <w:rsid w:val="00231BA1"/>
    <w:rsid w:val="00231BAD"/>
    <w:rsid w:val="00231BF5"/>
    <w:rsid w:val="00231C82"/>
    <w:rsid w:val="00231D0A"/>
    <w:rsid w:val="00231D23"/>
    <w:rsid w:val="00231EEF"/>
    <w:rsid w:val="00231F77"/>
    <w:rsid w:val="00232236"/>
    <w:rsid w:val="00232281"/>
    <w:rsid w:val="002323F5"/>
    <w:rsid w:val="00232508"/>
    <w:rsid w:val="00232827"/>
    <w:rsid w:val="00232CB8"/>
    <w:rsid w:val="00232ED4"/>
    <w:rsid w:val="00232F9E"/>
    <w:rsid w:val="002330A0"/>
    <w:rsid w:val="00233526"/>
    <w:rsid w:val="0023376D"/>
    <w:rsid w:val="00233BC3"/>
    <w:rsid w:val="00233C33"/>
    <w:rsid w:val="00233EDC"/>
    <w:rsid w:val="00233F66"/>
    <w:rsid w:val="00234006"/>
    <w:rsid w:val="002341C4"/>
    <w:rsid w:val="0023428E"/>
    <w:rsid w:val="00234299"/>
    <w:rsid w:val="00234376"/>
    <w:rsid w:val="0023478C"/>
    <w:rsid w:val="0023479A"/>
    <w:rsid w:val="00234835"/>
    <w:rsid w:val="002349C8"/>
    <w:rsid w:val="002349EA"/>
    <w:rsid w:val="00234A1C"/>
    <w:rsid w:val="00234C8D"/>
    <w:rsid w:val="00234D60"/>
    <w:rsid w:val="00234DD1"/>
    <w:rsid w:val="00234F3A"/>
    <w:rsid w:val="00234F9E"/>
    <w:rsid w:val="0023514D"/>
    <w:rsid w:val="002353A9"/>
    <w:rsid w:val="002355BF"/>
    <w:rsid w:val="00235653"/>
    <w:rsid w:val="002356CD"/>
    <w:rsid w:val="0023597B"/>
    <w:rsid w:val="002359EB"/>
    <w:rsid w:val="00235AF8"/>
    <w:rsid w:val="00235E6E"/>
    <w:rsid w:val="00235EC6"/>
    <w:rsid w:val="0023600D"/>
    <w:rsid w:val="002360A4"/>
    <w:rsid w:val="002360D0"/>
    <w:rsid w:val="0023617D"/>
    <w:rsid w:val="00236374"/>
    <w:rsid w:val="002363EF"/>
    <w:rsid w:val="00236445"/>
    <w:rsid w:val="002366C1"/>
    <w:rsid w:val="00236C2A"/>
    <w:rsid w:val="00236D14"/>
    <w:rsid w:val="00237127"/>
    <w:rsid w:val="0023718A"/>
    <w:rsid w:val="002374B6"/>
    <w:rsid w:val="002379B7"/>
    <w:rsid w:val="00237AFB"/>
    <w:rsid w:val="00237BCC"/>
    <w:rsid w:val="00237C4A"/>
    <w:rsid w:val="00237CCD"/>
    <w:rsid w:val="00237D30"/>
    <w:rsid w:val="00237E1E"/>
    <w:rsid w:val="002404D3"/>
    <w:rsid w:val="002405FC"/>
    <w:rsid w:val="002407B2"/>
    <w:rsid w:val="002407E3"/>
    <w:rsid w:val="00240929"/>
    <w:rsid w:val="00240985"/>
    <w:rsid w:val="00240A4A"/>
    <w:rsid w:val="00240A5D"/>
    <w:rsid w:val="00240B9B"/>
    <w:rsid w:val="00240CBB"/>
    <w:rsid w:val="00240FCD"/>
    <w:rsid w:val="0024111A"/>
    <w:rsid w:val="002411E1"/>
    <w:rsid w:val="00241222"/>
    <w:rsid w:val="002413B3"/>
    <w:rsid w:val="002414D8"/>
    <w:rsid w:val="00241575"/>
    <w:rsid w:val="00241695"/>
    <w:rsid w:val="00241AA5"/>
    <w:rsid w:val="00241D33"/>
    <w:rsid w:val="002421B6"/>
    <w:rsid w:val="0024234C"/>
    <w:rsid w:val="002423BB"/>
    <w:rsid w:val="002424B9"/>
    <w:rsid w:val="002425E3"/>
    <w:rsid w:val="0024283C"/>
    <w:rsid w:val="002429D0"/>
    <w:rsid w:val="00242B30"/>
    <w:rsid w:val="00242C7A"/>
    <w:rsid w:val="00242F52"/>
    <w:rsid w:val="0024328F"/>
    <w:rsid w:val="0024360B"/>
    <w:rsid w:val="00243644"/>
    <w:rsid w:val="00243731"/>
    <w:rsid w:val="00243890"/>
    <w:rsid w:val="00243A7B"/>
    <w:rsid w:val="00243B32"/>
    <w:rsid w:val="00243E78"/>
    <w:rsid w:val="002445FF"/>
    <w:rsid w:val="00244641"/>
    <w:rsid w:val="0024472B"/>
    <w:rsid w:val="00244783"/>
    <w:rsid w:val="0024482C"/>
    <w:rsid w:val="00244B15"/>
    <w:rsid w:val="00244B32"/>
    <w:rsid w:val="00244BCE"/>
    <w:rsid w:val="00244ED7"/>
    <w:rsid w:val="00245091"/>
    <w:rsid w:val="002452F2"/>
    <w:rsid w:val="00245301"/>
    <w:rsid w:val="00245400"/>
    <w:rsid w:val="00245703"/>
    <w:rsid w:val="0024575F"/>
    <w:rsid w:val="00245848"/>
    <w:rsid w:val="002458B2"/>
    <w:rsid w:val="002458BD"/>
    <w:rsid w:val="00245A0B"/>
    <w:rsid w:val="00245C02"/>
    <w:rsid w:val="00245C6D"/>
    <w:rsid w:val="00245D12"/>
    <w:rsid w:val="00245E7F"/>
    <w:rsid w:val="002463DE"/>
    <w:rsid w:val="0024646D"/>
    <w:rsid w:val="002464C0"/>
    <w:rsid w:val="00246526"/>
    <w:rsid w:val="002468BD"/>
    <w:rsid w:val="00246D58"/>
    <w:rsid w:val="00246FBF"/>
    <w:rsid w:val="00247067"/>
    <w:rsid w:val="0024718F"/>
    <w:rsid w:val="0024729C"/>
    <w:rsid w:val="002474CB"/>
    <w:rsid w:val="00247954"/>
    <w:rsid w:val="00247F41"/>
    <w:rsid w:val="00247FB1"/>
    <w:rsid w:val="00250175"/>
    <w:rsid w:val="002502C6"/>
    <w:rsid w:val="002504DF"/>
    <w:rsid w:val="00250A9E"/>
    <w:rsid w:val="00250B00"/>
    <w:rsid w:val="00250E07"/>
    <w:rsid w:val="00250F7C"/>
    <w:rsid w:val="00251125"/>
    <w:rsid w:val="0025162E"/>
    <w:rsid w:val="00251667"/>
    <w:rsid w:val="00251724"/>
    <w:rsid w:val="00251748"/>
    <w:rsid w:val="002518D0"/>
    <w:rsid w:val="00251918"/>
    <w:rsid w:val="00251B31"/>
    <w:rsid w:val="00251B56"/>
    <w:rsid w:val="00251EC6"/>
    <w:rsid w:val="00252597"/>
    <w:rsid w:val="002528D3"/>
    <w:rsid w:val="002528DD"/>
    <w:rsid w:val="00252A70"/>
    <w:rsid w:val="00252CFB"/>
    <w:rsid w:val="00253053"/>
    <w:rsid w:val="002534B3"/>
    <w:rsid w:val="00253517"/>
    <w:rsid w:val="00253729"/>
    <w:rsid w:val="002537C5"/>
    <w:rsid w:val="0025383A"/>
    <w:rsid w:val="00253850"/>
    <w:rsid w:val="00253F23"/>
    <w:rsid w:val="0025418B"/>
    <w:rsid w:val="002541FF"/>
    <w:rsid w:val="0025421B"/>
    <w:rsid w:val="0025426D"/>
    <w:rsid w:val="002542AB"/>
    <w:rsid w:val="0025454D"/>
    <w:rsid w:val="00254680"/>
    <w:rsid w:val="002546B1"/>
    <w:rsid w:val="00254788"/>
    <w:rsid w:val="0025481F"/>
    <w:rsid w:val="002549F4"/>
    <w:rsid w:val="00254C8F"/>
    <w:rsid w:val="0025562C"/>
    <w:rsid w:val="002556A6"/>
    <w:rsid w:val="00255867"/>
    <w:rsid w:val="00255A03"/>
    <w:rsid w:val="00255BCE"/>
    <w:rsid w:val="00255C60"/>
    <w:rsid w:val="00255D8F"/>
    <w:rsid w:val="00255DC8"/>
    <w:rsid w:val="00255ECC"/>
    <w:rsid w:val="00255F66"/>
    <w:rsid w:val="00256214"/>
    <w:rsid w:val="00256270"/>
    <w:rsid w:val="002564FA"/>
    <w:rsid w:val="0025669B"/>
    <w:rsid w:val="002566BC"/>
    <w:rsid w:val="002569E7"/>
    <w:rsid w:val="00256B17"/>
    <w:rsid w:val="00256C8A"/>
    <w:rsid w:val="00256CB5"/>
    <w:rsid w:val="00256E70"/>
    <w:rsid w:val="00257062"/>
    <w:rsid w:val="002570A9"/>
    <w:rsid w:val="00257139"/>
    <w:rsid w:val="0025716F"/>
    <w:rsid w:val="002571A7"/>
    <w:rsid w:val="002574FF"/>
    <w:rsid w:val="00257526"/>
    <w:rsid w:val="00257607"/>
    <w:rsid w:val="0025763E"/>
    <w:rsid w:val="002576B8"/>
    <w:rsid w:val="00257757"/>
    <w:rsid w:val="0025777F"/>
    <w:rsid w:val="00257794"/>
    <w:rsid w:val="00257850"/>
    <w:rsid w:val="002579CF"/>
    <w:rsid w:val="002579FE"/>
    <w:rsid w:val="00257A67"/>
    <w:rsid w:val="00257A6E"/>
    <w:rsid w:val="00257B86"/>
    <w:rsid w:val="00257D67"/>
    <w:rsid w:val="00257DFC"/>
    <w:rsid w:val="00257FD4"/>
    <w:rsid w:val="0026055F"/>
    <w:rsid w:val="00260A76"/>
    <w:rsid w:val="00260B1B"/>
    <w:rsid w:val="00260CA3"/>
    <w:rsid w:val="00260CBC"/>
    <w:rsid w:val="00260DB3"/>
    <w:rsid w:val="00260F4F"/>
    <w:rsid w:val="00260F55"/>
    <w:rsid w:val="002610C9"/>
    <w:rsid w:val="00261935"/>
    <w:rsid w:val="00261B52"/>
    <w:rsid w:val="00261BE1"/>
    <w:rsid w:val="00261DA4"/>
    <w:rsid w:val="00261E0F"/>
    <w:rsid w:val="0026219D"/>
    <w:rsid w:val="00262484"/>
    <w:rsid w:val="002627A5"/>
    <w:rsid w:val="002627C3"/>
    <w:rsid w:val="002628D1"/>
    <w:rsid w:val="00262A36"/>
    <w:rsid w:val="00262AA6"/>
    <w:rsid w:val="00262B5A"/>
    <w:rsid w:val="00262CE8"/>
    <w:rsid w:val="002630C5"/>
    <w:rsid w:val="002631D6"/>
    <w:rsid w:val="00263487"/>
    <w:rsid w:val="0026361A"/>
    <w:rsid w:val="00263630"/>
    <w:rsid w:val="00263833"/>
    <w:rsid w:val="00263873"/>
    <w:rsid w:val="00263971"/>
    <w:rsid w:val="002639CC"/>
    <w:rsid w:val="00263AE9"/>
    <w:rsid w:val="00263B90"/>
    <w:rsid w:val="00263C71"/>
    <w:rsid w:val="00263EB7"/>
    <w:rsid w:val="00263EEE"/>
    <w:rsid w:val="0026431A"/>
    <w:rsid w:val="002649CF"/>
    <w:rsid w:val="00264BF3"/>
    <w:rsid w:val="00264D71"/>
    <w:rsid w:val="00265130"/>
    <w:rsid w:val="00265538"/>
    <w:rsid w:val="0026556C"/>
    <w:rsid w:val="002656B9"/>
    <w:rsid w:val="002659C3"/>
    <w:rsid w:val="00265C08"/>
    <w:rsid w:val="0026608B"/>
    <w:rsid w:val="002660D1"/>
    <w:rsid w:val="002661EC"/>
    <w:rsid w:val="0026623C"/>
    <w:rsid w:val="00266440"/>
    <w:rsid w:val="002664EA"/>
    <w:rsid w:val="00266668"/>
    <w:rsid w:val="00266A04"/>
    <w:rsid w:val="00266C52"/>
    <w:rsid w:val="00266F8C"/>
    <w:rsid w:val="00267120"/>
    <w:rsid w:val="00267225"/>
    <w:rsid w:val="0026738D"/>
    <w:rsid w:val="00267464"/>
    <w:rsid w:val="002674B7"/>
    <w:rsid w:val="00267704"/>
    <w:rsid w:val="002678B1"/>
    <w:rsid w:val="0026797A"/>
    <w:rsid w:val="00267A23"/>
    <w:rsid w:val="00267F31"/>
    <w:rsid w:val="00270109"/>
    <w:rsid w:val="00270144"/>
    <w:rsid w:val="002705C6"/>
    <w:rsid w:val="002705CC"/>
    <w:rsid w:val="002707D1"/>
    <w:rsid w:val="002708D3"/>
    <w:rsid w:val="002708F1"/>
    <w:rsid w:val="002709D2"/>
    <w:rsid w:val="00270B1C"/>
    <w:rsid w:val="00270BF5"/>
    <w:rsid w:val="00270D8A"/>
    <w:rsid w:val="00270ECA"/>
    <w:rsid w:val="00270F4D"/>
    <w:rsid w:val="00271097"/>
    <w:rsid w:val="0027156D"/>
    <w:rsid w:val="00271A4E"/>
    <w:rsid w:val="00271B7B"/>
    <w:rsid w:val="00271E9F"/>
    <w:rsid w:val="0027219C"/>
    <w:rsid w:val="00272570"/>
    <w:rsid w:val="00272788"/>
    <w:rsid w:val="00272872"/>
    <w:rsid w:val="00272F6D"/>
    <w:rsid w:val="00273091"/>
    <w:rsid w:val="002731F3"/>
    <w:rsid w:val="00273234"/>
    <w:rsid w:val="00273261"/>
    <w:rsid w:val="002736C6"/>
    <w:rsid w:val="0027393B"/>
    <w:rsid w:val="00273BEE"/>
    <w:rsid w:val="00273D52"/>
    <w:rsid w:val="00273E1D"/>
    <w:rsid w:val="00273E9A"/>
    <w:rsid w:val="00274129"/>
    <w:rsid w:val="002745E9"/>
    <w:rsid w:val="002745F4"/>
    <w:rsid w:val="00274615"/>
    <w:rsid w:val="0027472A"/>
    <w:rsid w:val="002747CA"/>
    <w:rsid w:val="00274B84"/>
    <w:rsid w:val="00274BB7"/>
    <w:rsid w:val="00274C4C"/>
    <w:rsid w:val="00274E3C"/>
    <w:rsid w:val="00274E9F"/>
    <w:rsid w:val="00274FA4"/>
    <w:rsid w:val="0027515E"/>
    <w:rsid w:val="002751F9"/>
    <w:rsid w:val="00275206"/>
    <w:rsid w:val="00275248"/>
    <w:rsid w:val="002752C6"/>
    <w:rsid w:val="0027533F"/>
    <w:rsid w:val="00275355"/>
    <w:rsid w:val="00275418"/>
    <w:rsid w:val="00275813"/>
    <w:rsid w:val="0027594F"/>
    <w:rsid w:val="00275954"/>
    <w:rsid w:val="00275AB5"/>
    <w:rsid w:val="00275BDE"/>
    <w:rsid w:val="00275BF2"/>
    <w:rsid w:val="00275FE2"/>
    <w:rsid w:val="002760C0"/>
    <w:rsid w:val="0027620E"/>
    <w:rsid w:val="00276321"/>
    <w:rsid w:val="0027637F"/>
    <w:rsid w:val="002766F9"/>
    <w:rsid w:val="00276748"/>
    <w:rsid w:val="002768B1"/>
    <w:rsid w:val="0027695E"/>
    <w:rsid w:val="00276B54"/>
    <w:rsid w:val="00276BC9"/>
    <w:rsid w:val="00276DF5"/>
    <w:rsid w:val="00276EF3"/>
    <w:rsid w:val="00277441"/>
    <w:rsid w:val="0027752C"/>
    <w:rsid w:val="00277697"/>
    <w:rsid w:val="002777FF"/>
    <w:rsid w:val="00277AAF"/>
    <w:rsid w:val="00277B37"/>
    <w:rsid w:val="00277B8B"/>
    <w:rsid w:val="00277E1F"/>
    <w:rsid w:val="00277F90"/>
    <w:rsid w:val="002800F8"/>
    <w:rsid w:val="00280324"/>
    <w:rsid w:val="00280476"/>
    <w:rsid w:val="002805F0"/>
    <w:rsid w:val="00280664"/>
    <w:rsid w:val="002807C2"/>
    <w:rsid w:val="00280825"/>
    <w:rsid w:val="00280A05"/>
    <w:rsid w:val="00280AC3"/>
    <w:rsid w:val="00280B10"/>
    <w:rsid w:val="00280B60"/>
    <w:rsid w:val="00280D53"/>
    <w:rsid w:val="00280E86"/>
    <w:rsid w:val="00281031"/>
    <w:rsid w:val="002810B8"/>
    <w:rsid w:val="00281136"/>
    <w:rsid w:val="0028118C"/>
    <w:rsid w:val="002812A6"/>
    <w:rsid w:val="00281485"/>
    <w:rsid w:val="00281703"/>
    <w:rsid w:val="0028199C"/>
    <w:rsid w:val="00281D8B"/>
    <w:rsid w:val="00281EAB"/>
    <w:rsid w:val="00281F92"/>
    <w:rsid w:val="0028236F"/>
    <w:rsid w:val="002825BF"/>
    <w:rsid w:val="00282781"/>
    <w:rsid w:val="00282842"/>
    <w:rsid w:val="00282AD3"/>
    <w:rsid w:val="00282D69"/>
    <w:rsid w:val="00282F45"/>
    <w:rsid w:val="00282FA7"/>
    <w:rsid w:val="00282FD7"/>
    <w:rsid w:val="00283049"/>
    <w:rsid w:val="002830E8"/>
    <w:rsid w:val="00283175"/>
    <w:rsid w:val="0028325E"/>
    <w:rsid w:val="002833F5"/>
    <w:rsid w:val="002834EC"/>
    <w:rsid w:val="002835A0"/>
    <w:rsid w:val="002837E7"/>
    <w:rsid w:val="002838D4"/>
    <w:rsid w:val="00283B5B"/>
    <w:rsid w:val="00283BCA"/>
    <w:rsid w:val="00283C83"/>
    <w:rsid w:val="00283E18"/>
    <w:rsid w:val="0028402C"/>
    <w:rsid w:val="00284532"/>
    <w:rsid w:val="00284616"/>
    <w:rsid w:val="00284707"/>
    <w:rsid w:val="00284845"/>
    <w:rsid w:val="00284908"/>
    <w:rsid w:val="00284918"/>
    <w:rsid w:val="00284A74"/>
    <w:rsid w:val="00284B0C"/>
    <w:rsid w:val="00284B3A"/>
    <w:rsid w:val="00284BB4"/>
    <w:rsid w:val="00284EF7"/>
    <w:rsid w:val="002850FC"/>
    <w:rsid w:val="0028516D"/>
    <w:rsid w:val="0028527C"/>
    <w:rsid w:val="00285547"/>
    <w:rsid w:val="0028561C"/>
    <w:rsid w:val="00285AAD"/>
    <w:rsid w:val="00285B16"/>
    <w:rsid w:val="00285B5C"/>
    <w:rsid w:val="00285E95"/>
    <w:rsid w:val="00285EB5"/>
    <w:rsid w:val="00285EF7"/>
    <w:rsid w:val="00286005"/>
    <w:rsid w:val="0028609D"/>
    <w:rsid w:val="00286292"/>
    <w:rsid w:val="0028639C"/>
    <w:rsid w:val="00286404"/>
    <w:rsid w:val="002866C1"/>
    <w:rsid w:val="00286716"/>
    <w:rsid w:val="00286745"/>
    <w:rsid w:val="002867B7"/>
    <w:rsid w:val="00286AF5"/>
    <w:rsid w:val="00286BBB"/>
    <w:rsid w:val="00286C0B"/>
    <w:rsid w:val="00286D60"/>
    <w:rsid w:val="00286D9B"/>
    <w:rsid w:val="00286DC9"/>
    <w:rsid w:val="00287107"/>
    <w:rsid w:val="002873C8"/>
    <w:rsid w:val="00287404"/>
    <w:rsid w:val="00287BBC"/>
    <w:rsid w:val="00287E27"/>
    <w:rsid w:val="00287E5C"/>
    <w:rsid w:val="00290029"/>
    <w:rsid w:val="00290415"/>
    <w:rsid w:val="0029050A"/>
    <w:rsid w:val="0029055F"/>
    <w:rsid w:val="0029075D"/>
    <w:rsid w:val="002908C9"/>
    <w:rsid w:val="00290AC9"/>
    <w:rsid w:val="00290B21"/>
    <w:rsid w:val="00290B72"/>
    <w:rsid w:val="00290B82"/>
    <w:rsid w:val="00290D45"/>
    <w:rsid w:val="00290DF6"/>
    <w:rsid w:val="00291165"/>
    <w:rsid w:val="0029123B"/>
    <w:rsid w:val="00291338"/>
    <w:rsid w:val="0029135A"/>
    <w:rsid w:val="0029162D"/>
    <w:rsid w:val="00291642"/>
    <w:rsid w:val="00291935"/>
    <w:rsid w:val="002919EE"/>
    <w:rsid w:val="00291CFF"/>
    <w:rsid w:val="00291D4B"/>
    <w:rsid w:val="00291E11"/>
    <w:rsid w:val="00291F26"/>
    <w:rsid w:val="00292004"/>
    <w:rsid w:val="00292007"/>
    <w:rsid w:val="002920C1"/>
    <w:rsid w:val="002920D1"/>
    <w:rsid w:val="0029215D"/>
    <w:rsid w:val="002923FF"/>
    <w:rsid w:val="0029255D"/>
    <w:rsid w:val="00292739"/>
    <w:rsid w:val="002929A8"/>
    <w:rsid w:val="00292BB7"/>
    <w:rsid w:val="00292BF1"/>
    <w:rsid w:val="00292D3E"/>
    <w:rsid w:val="00292E78"/>
    <w:rsid w:val="0029311E"/>
    <w:rsid w:val="0029313D"/>
    <w:rsid w:val="0029325F"/>
    <w:rsid w:val="00293417"/>
    <w:rsid w:val="0029393E"/>
    <w:rsid w:val="002939D0"/>
    <w:rsid w:val="00293B13"/>
    <w:rsid w:val="00293E7A"/>
    <w:rsid w:val="00293F6F"/>
    <w:rsid w:val="00293FA9"/>
    <w:rsid w:val="00294035"/>
    <w:rsid w:val="00294135"/>
    <w:rsid w:val="002941E0"/>
    <w:rsid w:val="002946E4"/>
    <w:rsid w:val="002947C7"/>
    <w:rsid w:val="00294A12"/>
    <w:rsid w:val="00294A7E"/>
    <w:rsid w:val="00294C06"/>
    <w:rsid w:val="00294C6E"/>
    <w:rsid w:val="00294DF1"/>
    <w:rsid w:val="00294E36"/>
    <w:rsid w:val="00294E83"/>
    <w:rsid w:val="00294FC9"/>
    <w:rsid w:val="0029506E"/>
    <w:rsid w:val="00295324"/>
    <w:rsid w:val="00295330"/>
    <w:rsid w:val="002955E1"/>
    <w:rsid w:val="002957FF"/>
    <w:rsid w:val="0029586F"/>
    <w:rsid w:val="00295B34"/>
    <w:rsid w:val="002960CE"/>
    <w:rsid w:val="00296125"/>
    <w:rsid w:val="002961DA"/>
    <w:rsid w:val="002963DF"/>
    <w:rsid w:val="00296433"/>
    <w:rsid w:val="00296814"/>
    <w:rsid w:val="002968D5"/>
    <w:rsid w:val="00296C92"/>
    <w:rsid w:val="00296D9D"/>
    <w:rsid w:val="00297175"/>
    <w:rsid w:val="00297367"/>
    <w:rsid w:val="0029746B"/>
    <w:rsid w:val="002974BD"/>
    <w:rsid w:val="0029775C"/>
    <w:rsid w:val="00297774"/>
    <w:rsid w:val="0029790D"/>
    <w:rsid w:val="00297C20"/>
    <w:rsid w:val="00297CF4"/>
    <w:rsid w:val="00297E9E"/>
    <w:rsid w:val="002A005B"/>
    <w:rsid w:val="002A0179"/>
    <w:rsid w:val="002A0444"/>
    <w:rsid w:val="002A04B1"/>
    <w:rsid w:val="002A04E0"/>
    <w:rsid w:val="002A07D8"/>
    <w:rsid w:val="002A0C42"/>
    <w:rsid w:val="002A0C8C"/>
    <w:rsid w:val="002A0EA1"/>
    <w:rsid w:val="002A1115"/>
    <w:rsid w:val="002A1C43"/>
    <w:rsid w:val="002A1FAB"/>
    <w:rsid w:val="002A1FD1"/>
    <w:rsid w:val="002A1FE1"/>
    <w:rsid w:val="002A22CF"/>
    <w:rsid w:val="002A25C4"/>
    <w:rsid w:val="002A25F6"/>
    <w:rsid w:val="002A26AA"/>
    <w:rsid w:val="002A2AEB"/>
    <w:rsid w:val="002A2AF8"/>
    <w:rsid w:val="002A2B73"/>
    <w:rsid w:val="002A2BAE"/>
    <w:rsid w:val="002A2D4D"/>
    <w:rsid w:val="002A2E53"/>
    <w:rsid w:val="002A3370"/>
    <w:rsid w:val="002A33BE"/>
    <w:rsid w:val="002A3761"/>
    <w:rsid w:val="002A37D1"/>
    <w:rsid w:val="002A3837"/>
    <w:rsid w:val="002A3A1D"/>
    <w:rsid w:val="002A3B24"/>
    <w:rsid w:val="002A3C06"/>
    <w:rsid w:val="002A3C61"/>
    <w:rsid w:val="002A3E68"/>
    <w:rsid w:val="002A4035"/>
    <w:rsid w:val="002A40AF"/>
    <w:rsid w:val="002A4114"/>
    <w:rsid w:val="002A415D"/>
    <w:rsid w:val="002A4CD6"/>
    <w:rsid w:val="002A4E44"/>
    <w:rsid w:val="002A4FE7"/>
    <w:rsid w:val="002A52CF"/>
    <w:rsid w:val="002A5354"/>
    <w:rsid w:val="002A545F"/>
    <w:rsid w:val="002A5615"/>
    <w:rsid w:val="002A5667"/>
    <w:rsid w:val="002A57F3"/>
    <w:rsid w:val="002A57FC"/>
    <w:rsid w:val="002A59DF"/>
    <w:rsid w:val="002A5B0F"/>
    <w:rsid w:val="002A5B7B"/>
    <w:rsid w:val="002A5CA6"/>
    <w:rsid w:val="002A5DC4"/>
    <w:rsid w:val="002A5DD0"/>
    <w:rsid w:val="002A5DDD"/>
    <w:rsid w:val="002A5E5F"/>
    <w:rsid w:val="002A5E75"/>
    <w:rsid w:val="002A61B1"/>
    <w:rsid w:val="002A64A7"/>
    <w:rsid w:val="002A650F"/>
    <w:rsid w:val="002A66A7"/>
    <w:rsid w:val="002A6714"/>
    <w:rsid w:val="002A691C"/>
    <w:rsid w:val="002A69EB"/>
    <w:rsid w:val="002A6BC3"/>
    <w:rsid w:val="002A6CE6"/>
    <w:rsid w:val="002A6DD6"/>
    <w:rsid w:val="002A6F63"/>
    <w:rsid w:val="002A7175"/>
    <w:rsid w:val="002A755A"/>
    <w:rsid w:val="002A7864"/>
    <w:rsid w:val="002A78FF"/>
    <w:rsid w:val="002A7C75"/>
    <w:rsid w:val="002A7D0D"/>
    <w:rsid w:val="002A7E95"/>
    <w:rsid w:val="002A7F5E"/>
    <w:rsid w:val="002B0163"/>
    <w:rsid w:val="002B03F6"/>
    <w:rsid w:val="002B0505"/>
    <w:rsid w:val="002B0555"/>
    <w:rsid w:val="002B0560"/>
    <w:rsid w:val="002B05E2"/>
    <w:rsid w:val="002B06A7"/>
    <w:rsid w:val="002B06F9"/>
    <w:rsid w:val="002B08F8"/>
    <w:rsid w:val="002B0916"/>
    <w:rsid w:val="002B0AD8"/>
    <w:rsid w:val="002B0B44"/>
    <w:rsid w:val="002B0CC2"/>
    <w:rsid w:val="002B0DF9"/>
    <w:rsid w:val="002B10D1"/>
    <w:rsid w:val="002B11AB"/>
    <w:rsid w:val="002B1282"/>
    <w:rsid w:val="002B1426"/>
    <w:rsid w:val="002B1493"/>
    <w:rsid w:val="002B1624"/>
    <w:rsid w:val="002B19B4"/>
    <w:rsid w:val="002B1AB2"/>
    <w:rsid w:val="002B1B11"/>
    <w:rsid w:val="002B1CD2"/>
    <w:rsid w:val="002B1CFA"/>
    <w:rsid w:val="002B1E1C"/>
    <w:rsid w:val="002B202F"/>
    <w:rsid w:val="002B207A"/>
    <w:rsid w:val="002B20DF"/>
    <w:rsid w:val="002B2165"/>
    <w:rsid w:val="002B23DF"/>
    <w:rsid w:val="002B23F2"/>
    <w:rsid w:val="002B2426"/>
    <w:rsid w:val="002B27CC"/>
    <w:rsid w:val="002B298D"/>
    <w:rsid w:val="002B2A5C"/>
    <w:rsid w:val="002B3373"/>
    <w:rsid w:val="002B3A51"/>
    <w:rsid w:val="002B3AEA"/>
    <w:rsid w:val="002B3C33"/>
    <w:rsid w:val="002B3E8E"/>
    <w:rsid w:val="002B3EF8"/>
    <w:rsid w:val="002B3F77"/>
    <w:rsid w:val="002B4261"/>
    <w:rsid w:val="002B430E"/>
    <w:rsid w:val="002B4343"/>
    <w:rsid w:val="002B45A9"/>
    <w:rsid w:val="002B4680"/>
    <w:rsid w:val="002B4A01"/>
    <w:rsid w:val="002B4B08"/>
    <w:rsid w:val="002B4C2E"/>
    <w:rsid w:val="002B4C86"/>
    <w:rsid w:val="002B4E49"/>
    <w:rsid w:val="002B4F22"/>
    <w:rsid w:val="002B5078"/>
    <w:rsid w:val="002B5288"/>
    <w:rsid w:val="002B53AE"/>
    <w:rsid w:val="002B545C"/>
    <w:rsid w:val="002B54E3"/>
    <w:rsid w:val="002B55DA"/>
    <w:rsid w:val="002B574F"/>
    <w:rsid w:val="002B5808"/>
    <w:rsid w:val="002B5892"/>
    <w:rsid w:val="002B597B"/>
    <w:rsid w:val="002B5B02"/>
    <w:rsid w:val="002B5F28"/>
    <w:rsid w:val="002B60B6"/>
    <w:rsid w:val="002B6100"/>
    <w:rsid w:val="002B6176"/>
    <w:rsid w:val="002B6445"/>
    <w:rsid w:val="002B6BEC"/>
    <w:rsid w:val="002B6CCC"/>
    <w:rsid w:val="002B6CFB"/>
    <w:rsid w:val="002B6DF8"/>
    <w:rsid w:val="002B6F22"/>
    <w:rsid w:val="002B7735"/>
    <w:rsid w:val="002B7823"/>
    <w:rsid w:val="002B7A82"/>
    <w:rsid w:val="002B7C8E"/>
    <w:rsid w:val="002C0004"/>
    <w:rsid w:val="002C016F"/>
    <w:rsid w:val="002C0347"/>
    <w:rsid w:val="002C03A2"/>
    <w:rsid w:val="002C03D5"/>
    <w:rsid w:val="002C057C"/>
    <w:rsid w:val="002C05C9"/>
    <w:rsid w:val="002C0D6B"/>
    <w:rsid w:val="002C0E76"/>
    <w:rsid w:val="002C11EF"/>
    <w:rsid w:val="002C1535"/>
    <w:rsid w:val="002C19EB"/>
    <w:rsid w:val="002C1DE9"/>
    <w:rsid w:val="002C1EEA"/>
    <w:rsid w:val="002C1F82"/>
    <w:rsid w:val="002C1F96"/>
    <w:rsid w:val="002C212B"/>
    <w:rsid w:val="002C262B"/>
    <w:rsid w:val="002C26F4"/>
    <w:rsid w:val="002C29CB"/>
    <w:rsid w:val="002C29F8"/>
    <w:rsid w:val="002C2ABB"/>
    <w:rsid w:val="002C2BA7"/>
    <w:rsid w:val="002C2D0E"/>
    <w:rsid w:val="002C2E45"/>
    <w:rsid w:val="002C2FFD"/>
    <w:rsid w:val="002C3108"/>
    <w:rsid w:val="002C326B"/>
    <w:rsid w:val="002C32EC"/>
    <w:rsid w:val="002C336E"/>
    <w:rsid w:val="002C3917"/>
    <w:rsid w:val="002C39B8"/>
    <w:rsid w:val="002C39C1"/>
    <w:rsid w:val="002C3ABA"/>
    <w:rsid w:val="002C3B9C"/>
    <w:rsid w:val="002C3D01"/>
    <w:rsid w:val="002C3D73"/>
    <w:rsid w:val="002C3E12"/>
    <w:rsid w:val="002C3E63"/>
    <w:rsid w:val="002C3E8F"/>
    <w:rsid w:val="002C3ED1"/>
    <w:rsid w:val="002C3F59"/>
    <w:rsid w:val="002C4017"/>
    <w:rsid w:val="002C4127"/>
    <w:rsid w:val="002C4532"/>
    <w:rsid w:val="002C45F2"/>
    <w:rsid w:val="002C4763"/>
    <w:rsid w:val="002C4DF5"/>
    <w:rsid w:val="002C4E81"/>
    <w:rsid w:val="002C4ED1"/>
    <w:rsid w:val="002C4FC5"/>
    <w:rsid w:val="002C506D"/>
    <w:rsid w:val="002C5160"/>
    <w:rsid w:val="002C5409"/>
    <w:rsid w:val="002C5493"/>
    <w:rsid w:val="002C57BD"/>
    <w:rsid w:val="002C5814"/>
    <w:rsid w:val="002C5ACA"/>
    <w:rsid w:val="002C5BCC"/>
    <w:rsid w:val="002C5CAA"/>
    <w:rsid w:val="002C5D56"/>
    <w:rsid w:val="002C5DDE"/>
    <w:rsid w:val="002C61D9"/>
    <w:rsid w:val="002C622E"/>
    <w:rsid w:val="002C6370"/>
    <w:rsid w:val="002C65B1"/>
    <w:rsid w:val="002C6638"/>
    <w:rsid w:val="002C68DB"/>
    <w:rsid w:val="002C68FF"/>
    <w:rsid w:val="002C694B"/>
    <w:rsid w:val="002C6A5D"/>
    <w:rsid w:val="002C6AA8"/>
    <w:rsid w:val="002C6FB3"/>
    <w:rsid w:val="002C6FD7"/>
    <w:rsid w:val="002C734F"/>
    <w:rsid w:val="002C75DB"/>
    <w:rsid w:val="002C78CC"/>
    <w:rsid w:val="002C7C11"/>
    <w:rsid w:val="002C7D9F"/>
    <w:rsid w:val="002C7E8C"/>
    <w:rsid w:val="002C7FBF"/>
    <w:rsid w:val="002C7FF2"/>
    <w:rsid w:val="002D00E0"/>
    <w:rsid w:val="002D02A2"/>
    <w:rsid w:val="002D03C7"/>
    <w:rsid w:val="002D0846"/>
    <w:rsid w:val="002D084F"/>
    <w:rsid w:val="002D0A6D"/>
    <w:rsid w:val="002D0B90"/>
    <w:rsid w:val="002D0BC2"/>
    <w:rsid w:val="002D0E4E"/>
    <w:rsid w:val="002D0E5C"/>
    <w:rsid w:val="002D0E73"/>
    <w:rsid w:val="002D0FED"/>
    <w:rsid w:val="002D13C1"/>
    <w:rsid w:val="002D15BD"/>
    <w:rsid w:val="002D1957"/>
    <w:rsid w:val="002D1AD5"/>
    <w:rsid w:val="002D1B11"/>
    <w:rsid w:val="002D1BF1"/>
    <w:rsid w:val="002D1C43"/>
    <w:rsid w:val="002D1F59"/>
    <w:rsid w:val="002D2042"/>
    <w:rsid w:val="002D2514"/>
    <w:rsid w:val="002D27B4"/>
    <w:rsid w:val="002D2867"/>
    <w:rsid w:val="002D28DE"/>
    <w:rsid w:val="002D2ABF"/>
    <w:rsid w:val="002D2AD3"/>
    <w:rsid w:val="002D2C36"/>
    <w:rsid w:val="002D2E5F"/>
    <w:rsid w:val="002D3137"/>
    <w:rsid w:val="002D31FC"/>
    <w:rsid w:val="002D33BE"/>
    <w:rsid w:val="002D3701"/>
    <w:rsid w:val="002D3873"/>
    <w:rsid w:val="002D38DD"/>
    <w:rsid w:val="002D392F"/>
    <w:rsid w:val="002D3A79"/>
    <w:rsid w:val="002D3AB1"/>
    <w:rsid w:val="002D3AF0"/>
    <w:rsid w:val="002D3B27"/>
    <w:rsid w:val="002D3BEA"/>
    <w:rsid w:val="002D3C6B"/>
    <w:rsid w:val="002D4084"/>
    <w:rsid w:val="002D44A5"/>
    <w:rsid w:val="002D47DB"/>
    <w:rsid w:val="002D49C0"/>
    <w:rsid w:val="002D4C02"/>
    <w:rsid w:val="002D4C58"/>
    <w:rsid w:val="002D4F4C"/>
    <w:rsid w:val="002D4FD9"/>
    <w:rsid w:val="002D5010"/>
    <w:rsid w:val="002D510E"/>
    <w:rsid w:val="002D515C"/>
    <w:rsid w:val="002D5174"/>
    <w:rsid w:val="002D5269"/>
    <w:rsid w:val="002D55D2"/>
    <w:rsid w:val="002D569E"/>
    <w:rsid w:val="002D5745"/>
    <w:rsid w:val="002D582F"/>
    <w:rsid w:val="002D5AFD"/>
    <w:rsid w:val="002D5CE4"/>
    <w:rsid w:val="002D5DC3"/>
    <w:rsid w:val="002D5F5B"/>
    <w:rsid w:val="002D60B1"/>
    <w:rsid w:val="002D62EE"/>
    <w:rsid w:val="002D63E3"/>
    <w:rsid w:val="002D6616"/>
    <w:rsid w:val="002D67CD"/>
    <w:rsid w:val="002D691D"/>
    <w:rsid w:val="002D69FD"/>
    <w:rsid w:val="002D6B59"/>
    <w:rsid w:val="002D6BE0"/>
    <w:rsid w:val="002D6CA5"/>
    <w:rsid w:val="002D6DDA"/>
    <w:rsid w:val="002D6DED"/>
    <w:rsid w:val="002D6FED"/>
    <w:rsid w:val="002D702D"/>
    <w:rsid w:val="002D70F9"/>
    <w:rsid w:val="002D7395"/>
    <w:rsid w:val="002D73E6"/>
    <w:rsid w:val="002D75DB"/>
    <w:rsid w:val="002D7632"/>
    <w:rsid w:val="002D78B1"/>
    <w:rsid w:val="002D79E6"/>
    <w:rsid w:val="002D7E41"/>
    <w:rsid w:val="002E02BA"/>
    <w:rsid w:val="002E0320"/>
    <w:rsid w:val="002E035E"/>
    <w:rsid w:val="002E04D8"/>
    <w:rsid w:val="002E04F2"/>
    <w:rsid w:val="002E0539"/>
    <w:rsid w:val="002E0585"/>
    <w:rsid w:val="002E0592"/>
    <w:rsid w:val="002E0766"/>
    <w:rsid w:val="002E08CD"/>
    <w:rsid w:val="002E0986"/>
    <w:rsid w:val="002E0A07"/>
    <w:rsid w:val="002E0B1F"/>
    <w:rsid w:val="002E106A"/>
    <w:rsid w:val="002E11FC"/>
    <w:rsid w:val="002E14FF"/>
    <w:rsid w:val="002E156F"/>
    <w:rsid w:val="002E1900"/>
    <w:rsid w:val="002E1C23"/>
    <w:rsid w:val="002E1C87"/>
    <w:rsid w:val="002E1E04"/>
    <w:rsid w:val="002E1ECD"/>
    <w:rsid w:val="002E219F"/>
    <w:rsid w:val="002E21CF"/>
    <w:rsid w:val="002E2391"/>
    <w:rsid w:val="002E23A1"/>
    <w:rsid w:val="002E2726"/>
    <w:rsid w:val="002E2891"/>
    <w:rsid w:val="002E2AA4"/>
    <w:rsid w:val="002E2B00"/>
    <w:rsid w:val="002E2D6D"/>
    <w:rsid w:val="002E2D8C"/>
    <w:rsid w:val="002E2E39"/>
    <w:rsid w:val="002E2F2F"/>
    <w:rsid w:val="002E2F44"/>
    <w:rsid w:val="002E2F47"/>
    <w:rsid w:val="002E3154"/>
    <w:rsid w:val="002E3247"/>
    <w:rsid w:val="002E32FD"/>
    <w:rsid w:val="002E3505"/>
    <w:rsid w:val="002E3919"/>
    <w:rsid w:val="002E39B4"/>
    <w:rsid w:val="002E3DC9"/>
    <w:rsid w:val="002E3DD9"/>
    <w:rsid w:val="002E408A"/>
    <w:rsid w:val="002E40EC"/>
    <w:rsid w:val="002E411F"/>
    <w:rsid w:val="002E415D"/>
    <w:rsid w:val="002E42AC"/>
    <w:rsid w:val="002E4473"/>
    <w:rsid w:val="002E481F"/>
    <w:rsid w:val="002E48A1"/>
    <w:rsid w:val="002E4986"/>
    <w:rsid w:val="002E4A4A"/>
    <w:rsid w:val="002E4B5B"/>
    <w:rsid w:val="002E4B69"/>
    <w:rsid w:val="002E4ECC"/>
    <w:rsid w:val="002E5411"/>
    <w:rsid w:val="002E55D1"/>
    <w:rsid w:val="002E5694"/>
    <w:rsid w:val="002E570E"/>
    <w:rsid w:val="002E5847"/>
    <w:rsid w:val="002E5B95"/>
    <w:rsid w:val="002E5C9B"/>
    <w:rsid w:val="002E5DA5"/>
    <w:rsid w:val="002E5DF6"/>
    <w:rsid w:val="002E64F8"/>
    <w:rsid w:val="002E6590"/>
    <w:rsid w:val="002E66D4"/>
    <w:rsid w:val="002E6977"/>
    <w:rsid w:val="002E6B6E"/>
    <w:rsid w:val="002E6B9B"/>
    <w:rsid w:val="002E6F8F"/>
    <w:rsid w:val="002E7015"/>
    <w:rsid w:val="002E71DC"/>
    <w:rsid w:val="002E7455"/>
    <w:rsid w:val="002E76B2"/>
    <w:rsid w:val="002E7DB1"/>
    <w:rsid w:val="002E7DD8"/>
    <w:rsid w:val="002F0166"/>
    <w:rsid w:val="002F01AB"/>
    <w:rsid w:val="002F02A4"/>
    <w:rsid w:val="002F0313"/>
    <w:rsid w:val="002F0462"/>
    <w:rsid w:val="002F04C0"/>
    <w:rsid w:val="002F04F0"/>
    <w:rsid w:val="002F05B5"/>
    <w:rsid w:val="002F05F8"/>
    <w:rsid w:val="002F09CA"/>
    <w:rsid w:val="002F0AE8"/>
    <w:rsid w:val="002F0F0A"/>
    <w:rsid w:val="002F147A"/>
    <w:rsid w:val="002F15AA"/>
    <w:rsid w:val="002F19A2"/>
    <w:rsid w:val="002F1A5E"/>
    <w:rsid w:val="002F1AE9"/>
    <w:rsid w:val="002F1B3D"/>
    <w:rsid w:val="002F1B50"/>
    <w:rsid w:val="002F1C2A"/>
    <w:rsid w:val="002F1F8F"/>
    <w:rsid w:val="002F20CE"/>
    <w:rsid w:val="002F21A6"/>
    <w:rsid w:val="002F2280"/>
    <w:rsid w:val="002F22D5"/>
    <w:rsid w:val="002F23E1"/>
    <w:rsid w:val="002F2469"/>
    <w:rsid w:val="002F28E2"/>
    <w:rsid w:val="002F2ABD"/>
    <w:rsid w:val="002F2BB3"/>
    <w:rsid w:val="002F2DAF"/>
    <w:rsid w:val="002F2E05"/>
    <w:rsid w:val="002F2F54"/>
    <w:rsid w:val="002F30BC"/>
    <w:rsid w:val="002F321F"/>
    <w:rsid w:val="002F323F"/>
    <w:rsid w:val="002F326D"/>
    <w:rsid w:val="002F36A4"/>
    <w:rsid w:val="002F39EA"/>
    <w:rsid w:val="002F3A01"/>
    <w:rsid w:val="002F3B37"/>
    <w:rsid w:val="002F3B91"/>
    <w:rsid w:val="002F3BAA"/>
    <w:rsid w:val="002F3C77"/>
    <w:rsid w:val="002F3CB5"/>
    <w:rsid w:val="002F3EA6"/>
    <w:rsid w:val="002F3FB1"/>
    <w:rsid w:val="002F3FBC"/>
    <w:rsid w:val="002F406E"/>
    <w:rsid w:val="002F42A8"/>
    <w:rsid w:val="002F43D1"/>
    <w:rsid w:val="002F450D"/>
    <w:rsid w:val="002F4BD4"/>
    <w:rsid w:val="002F4CA9"/>
    <w:rsid w:val="002F4CF6"/>
    <w:rsid w:val="002F50BC"/>
    <w:rsid w:val="002F50EF"/>
    <w:rsid w:val="002F54B3"/>
    <w:rsid w:val="002F55CC"/>
    <w:rsid w:val="002F5609"/>
    <w:rsid w:val="002F57A2"/>
    <w:rsid w:val="002F58BB"/>
    <w:rsid w:val="002F5960"/>
    <w:rsid w:val="002F5979"/>
    <w:rsid w:val="002F5A1E"/>
    <w:rsid w:val="002F5B40"/>
    <w:rsid w:val="002F5B4D"/>
    <w:rsid w:val="002F5BB2"/>
    <w:rsid w:val="002F5DED"/>
    <w:rsid w:val="002F5E0D"/>
    <w:rsid w:val="002F5F4C"/>
    <w:rsid w:val="002F6082"/>
    <w:rsid w:val="002F6897"/>
    <w:rsid w:val="002F6BF5"/>
    <w:rsid w:val="002F70EB"/>
    <w:rsid w:val="002F7176"/>
    <w:rsid w:val="002F72FF"/>
    <w:rsid w:val="002F758D"/>
    <w:rsid w:val="002F76E9"/>
    <w:rsid w:val="002F79CD"/>
    <w:rsid w:val="002F7A8E"/>
    <w:rsid w:val="002F7CF0"/>
    <w:rsid w:val="002F7D07"/>
    <w:rsid w:val="0030011A"/>
    <w:rsid w:val="0030011D"/>
    <w:rsid w:val="00300253"/>
    <w:rsid w:val="00300661"/>
    <w:rsid w:val="0030088D"/>
    <w:rsid w:val="003009A0"/>
    <w:rsid w:val="00300AE8"/>
    <w:rsid w:val="00300C82"/>
    <w:rsid w:val="00300DD1"/>
    <w:rsid w:val="003010EE"/>
    <w:rsid w:val="003012CD"/>
    <w:rsid w:val="00301406"/>
    <w:rsid w:val="003014AD"/>
    <w:rsid w:val="00301589"/>
    <w:rsid w:val="003015BA"/>
    <w:rsid w:val="00301703"/>
    <w:rsid w:val="00301880"/>
    <w:rsid w:val="00301989"/>
    <w:rsid w:val="00301999"/>
    <w:rsid w:val="00301A10"/>
    <w:rsid w:val="00301B89"/>
    <w:rsid w:val="00301BF4"/>
    <w:rsid w:val="00301C07"/>
    <w:rsid w:val="00301C4B"/>
    <w:rsid w:val="003021AD"/>
    <w:rsid w:val="00302287"/>
    <w:rsid w:val="003022C4"/>
    <w:rsid w:val="0030269E"/>
    <w:rsid w:val="00302A7F"/>
    <w:rsid w:val="00302A9D"/>
    <w:rsid w:val="00302BCF"/>
    <w:rsid w:val="00302C62"/>
    <w:rsid w:val="00302E58"/>
    <w:rsid w:val="00302EF0"/>
    <w:rsid w:val="00303067"/>
    <w:rsid w:val="00303198"/>
    <w:rsid w:val="00303520"/>
    <w:rsid w:val="0030356B"/>
    <w:rsid w:val="0030361F"/>
    <w:rsid w:val="003037C2"/>
    <w:rsid w:val="00303B72"/>
    <w:rsid w:val="00303CCA"/>
    <w:rsid w:val="00303DD1"/>
    <w:rsid w:val="00303DE9"/>
    <w:rsid w:val="00303E50"/>
    <w:rsid w:val="0030411C"/>
    <w:rsid w:val="003041D6"/>
    <w:rsid w:val="003041F9"/>
    <w:rsid w:val="0030433F"/>
    <w:rsid w:val="003043A4"/>
    <w:rsid w:val="003043BA"/>
    <w:rsid w:val="003043C0"/>
    <w:rsid w:val="00304419"/>
    <w:rsid w:val="003047CD"/>
    <w:rsid w:val="003047F1"/>
    <w:rsid w:val="00304820"/>
    <w:rsid w:val="00304C36"/>
    <w:rsid w:val="00304F5A"/>
    <w:rsid w:val="00304FF0"/>
    <w:rsid w:val="003052B8"/>
    <w:rsid w:val="003052E2"/>
    <w:rsid w:val="0030536D"/>
    <w:rsid w:val="00305591"/>
    <w:rsid w:val="00305A14"/>
    <w:rsid w:val="00305AD9"/>
    <w:rsid w:val="00305CD8"/>
    <w:rsid w:val="00305DAA"/>
    <w:rsid w:val="00306458"/>
    <w:rsid w:val="00306779"/>
    <w:rsid w:val="00306A9D"/>
    <w:rsid w:val="00306B35"/>
    <w:rsid w:val="00306D77"/>
    <w:rsid w:val="00306D78"/>
    <w:rsid w:val="00306F4B"/>
    <w:rsid w:val="00307057"/>
    <w:rsid w:val="0030724D"/>
    <w:rsid w:val="00307278"/>
    <w:rsid w:val="0030737F"/>
    <w:rsid w:val="0030750B"/>
    <w:rsid w:val="0030753D"/>
    <w:rsid w:val="003075DC"/>
    <w:rsid w:val="0030767D"/>
    <w:rsid w:val="0030771D"/>
    <w:rsid w:val="00307922"/>
    <w:rsid w:val="00307964"/>
    <w:rsid w:val="0030799E"/>
    <w:rsid w:val="00307CFF"/>
    <w:rsid w:val="00307D41"/>
    <w:rsid w:val="00310139"/>
    <w:rsid w:val="00310318"/>
    <w:rsid w:val="00310367"/>
    <w:rsid w:val="00310381"/>
    <w:rsid w:val="003103E1"/>
    <w:rsid w:val="0031090D"/>
    <w:rsid w:val="00310992"/>
    <w:rsid w:val="00310AC7"/>
    <w:rsid w:val="00310CB2"/>
    <w:rsid w:val="00310E1F"/>
    <w:rsid w:val="00310E9A"/>
    <w:rsid w:val="00310F61"/>
    <w:rsid w:val="00311157"/>
    <w:rsid w:val="00311176"/>
    <w:rsid w:val="00311183"/>
    <w:rsid w:val="003111D5"/>
    <w:rsid w:val="00311616"/>
    <w:rsid w:val="003116B4"/>
    <w:rsid w:val="003118D1"/>
    <w:rsid w:val="00311AF1"/>
    <w:rsid w:val="00311E64"/>
    <w:rsid w:val="00311ED0"/>
    <w:rsid w:val="00311F84"/>
    <w:rsid w:val="003120FE"/>
    <w:rsid w:val="003121FB"/>
    <w:rsid w:val="00312546"/>
    <w:rsid w:val="0031264C"/>
    <w:rsid w:val="00312679"/>
    <w:rsid w:val="00312762"/>
    <w:rsid w:val="00312857"/>
    <w:rsid w:val="00312B99"/>
    <w:rsid w:val="00312D06"/>
    <w:rsid w:val="0031324D"/>
    <w:rsid w:val="0031326E"/>
    <w:rsid w:val="003133E7"/>
    <w:rsid w:val="00313801"/>
    <w:rsid w:val="00313D7F"/>
    <w:rsid w:val="00313DBF"/>
    <w:rsid w:val="00313E06"/>
    <w:rsid w:val="00313E21"/>
    <w:rsid w:val="0031400F"/>
    <w:rsid w:val="003140E3"/>
    <w:rsid w:val="0031411A"/>
    <w:rsid w:val="003144ED"/>
    <w:rsid w:val="003144F8"/>
    <w:rsid w:val="003146EB"/>
    <w:rsid w:val="00314991"/>
    <w:rsid w:val="00314B55"/>
    <w:rsid w:val="00315155"/>
    <w:rsid w:val="003152A2"/>
    <w:rsid w:val="00315309"/>
    <w:rsid w:val="0031531A"/>
    <w:rsid w:val="00315653"/>
    <w:rsid w:val="00315693"/>
    <w:rsid w:val="00315795"/>
    <w:rsid w:val="00315987"/>
    <w:rsid w:val="00315BCB"/>
    <w:rsid w:val="00315CD9"/>
    <w:rsid w:val="00315F03"/>
    <w:rsid w:val="00315F22"/>
    <w:rsid w:val="003161CF"/>
    <w:rsid w:val="003163FF"/>
    <w:rsid w:val="003165D7"/>
    <w:rsid w:val="00316785"/>
    <w:rsid w:val="003167AD"/>
    <w:rsid w:val="00316818"/>
    <w:rsid w:val="003168CA"/>
    <w:rsid w:val="00316946"/>
    <w:rsid w:val="00316BBD"/>
    <w:rsid w:val="00316C8D"/>
    <w:rsid w:val="00316E26"/>
    <w:rsid w:val="00316E81"/>
    <w:rsid w:val="00317080"/>
    <w:rsid w:val="00317280"/>
    <w:rsid w:val="00317710"/>
    <w:rsid w:val="0031782D"/>
    <w:rsid w:val="0031784D"/>
    <w:rsid w:val="0031785D"/>
    <w:rsid w:val="00317889"/>
    <w:rsid w:val="00317899"/>
    <w:rsid w:val="003178C3"/>
    <w:rsid w:val="003179ED"/>
    <w:rsid w:val="00317A53"/>
    <w:rsid w:val="00317C5C"/>
    <w:rsid w:val="00317DE7"/>
    <w:rsid w:val="00317F06"/>
    <w:rsid w:val="003200C0"/>
    <w:rsid w:val="003202C0"/>
    <w:rsid w:val="003202E4"/>
    <w:rsid w:val="00320365"/>
    <w:rsid w:val="0032042B"/>
    <w:rsid w:val="003204FF"/>
    <w:rsid w:val="003207B7"/>
    <w:rsid w:val="00320ADF"/>
    <w:rsid w:val="00320C74"/>
    <w:rsid w:val="00320E56"/>
    <w:rsid w:val="00320EFA"/>
    <w:rsid w:val="00320FEF"/>
    <w:rsid w:val="003210F7"/>
    <w:rsid w:val="00321252"/>
    <w:rsid w:val="003212CA"/>
    <w:rsid w:val="00321568"/>
    <w:rsid w:val="0032169A"/>
    <w:rsid w:val="00321749"/>
    <w:rsid w:val="0032187C"/>
    <w:rsid w:val="00321965"/>
    <w:rsid w:val="00321BE3"/>
    <w:rsid w:val="00321D16"/>
    <w:rsid w:val="00321F22"/>
    <w:rsid w:val="00321F4F"/>
    <w:rsid w:val="0032201A"/>
    <w:rsid w:val="0032209B"/>
    <w:rsid w:val="00322315"/>
    <w:rsid w:val="0032236E"/>
    <w:rsid w:val="00322496"/>
    <w:rsid w:val="00322A15"/>
    <w:rsid w:val="00322B40"/>
    <w:rsid w:val="00322BF7"/>
    <w:rsid w:val="00322EAE"/>
    <w:rsid w:val="00323294"/>
    <w:rsid w:val="003234B8"/>
    <w:rsid w:val="003235C6"/>
    <w:rsid w:val="003237F7"/>
    <w:rsid w:val="00323A4C"/>
    <w:rsid w:val="00323A9D"/>
    <w:rsid w:val="00323C1C"/>
    <w:rsid w:val="00323C7C"/>
    <w:rsid w:val="00323E0A"/>
    <w:rsid w:val="00323F0F"/>
    <w:rsid w:val="003240BB"/>
    <w:rsid w:val="003242A1"/>
    <w:rsid w:val="00324ADB"/>
    <w:rsid w:val="00324D84"/>
    <w:rsid w:val="00324DF0"/>
    <w:rsid w:val="00324F7E"/>
    <w:rsid w:val="003250F7"/>
    <w:rsid w:val="0032515B"/>
    <w:rsid w:val="003251FB"/>
    <w:rsid w:val="003252A3"/>
    <w:rsid w:val="0032545E"/>
    <w:rsid w:val="00325479"/>
    <w:rsid w:val="00325684"/>
    <w:rsid w:val="00325697"/>
    <w:rsid w:val="003256DD"/>
    <w:rsid w:val="0032575F"/>
    <w:rsid w:val="0032582D"/>
    <w:rsid w:val="0032583C"/>
    <w:rsid w:val="00325A8A"/>
    <w:rsid w:val="00325C37"/>
    <w:rsid w:val="00325DEB"/>
    <w:rsid w:val="00325FD3"/>
    <w:rsid w:val="00326080"/>
    <w:rsid w:val="003262AE"/>
    <w:rsid w:val="0032654B"/>
    <w:rsid w:val="00326623"/>
    <w:rsid w:val="00326823"/>
    <w:rsid w:val="00326A92"/>
    <w:rsid w:val="00326ACA"/>
    <w:rsid w:val="00326B56"/>
    <w:rsid w:val="00326E87"/>
    <w:rsid w:val="003270A5"/>
    <w:rsid w:val="003271A8"/>
    <w:rsid w:val="003274A3"/>
    <w:rsid w:val="003274CF"/>
    <w:rsid w:val="00327C6B"/>
    <w:rsid w:val="00327C74"/>
    <w:rsid w:val="00327E71"/>
    <w:rsid w:val="00330156"/>
    <w:rsid w:val="00330291"/>
    <w:rsid w:val="00330304"/>
    <w:rsid w:val="00330483"/>
    <w:rsid w:val="00330500"/>
    <w:rsid w:val="003305D9"/>
    <w:rsid w:val="003306C8"/>
    <w:rsid w:val="00330AB7"/>
    <w:rsid w:val="00330BB3"/>
    <w:rsid w:val="00330BFE"/>
    <w:rsid w:val="00330C38"/>
    <w:rsid w:val="00330E2E"/>
    <w:rsid w:val="00330EAA"/>
    <w:rsid w:val="00331050"/>
    <w:rsid w:val="003314AC"/>
    <w:rsid w:val="00331625"/>
    <w:rsid w:val="0033169E"/>
    <w:rsid w:val="003318BA"/>
    <w:rsid w:val="003319DA"/>
    <w:rsid w:val="00331AB1"/>
    <w:rsid w:val="00331DAA"/>
    <w:rsid w:val="0033204C"/>
    <w:rsid w:val="0033211B"/>
    <w:rsid w:val="0033220B"/>
    <w:rsid w:val="00332297"/>
    <w:rsid w:val="003325CA"/>
    <w:rsid w:val="00332751"/>
    <w:rsid w:val="003327EF"/>
    <w:rsid w:val="0033297F"/>
    <w:rsid w:val="00332BB8"/>
    <w:rsid w:val="00333053"/>
    <w:rsid w:val="003330A8"/>
    <w:rsid w:val="003330F5"/>
    <w:rsid w:val="003332A1"/>
    <w:rsid w:val="003333C5"/>
    <w:rsid w:val="003334A5"/>
    <w:rsid w:val="003339A1"/>
    <w:rsid w:val="003343D7"/>
    <w:rsid w:val="0033446F"/>
    <w:rsid w:val="00334561"/>
    <w:rsid w:val="00334657"/>
    <w:rsid w:val="00334696"/>
    <w:rsid w:val="003346FB"/>
    <w:rsid w:val="00334AC9"/>
    <w:rsid w:val="00334C64"/>
    <w:rsid w:val="00334CDC"/>
    <w:rsid w:val="00334D37"/>
    <w:rsid w:val="00334DE8"/>
    <w:rsid w:val="00334E3B"/>
    <w:rsid w:val="00334F47"/>
    <w:rsid w:val="00334F6A"/>
    <w:rsid w:val="00334F8B"/>
    <w:rsid w:val="003350AC"/>
    <w:rsid w:val="00335143"/>
    <w:rsid w:val="003351D8"/>
    <w:rsid w:val="003353EC"/>
    <w:rsid w:val="003353FD"/>
    <w:rsid w:val="003356E3"/>
    <w:rsid w:val="0033588C"/>
    <w:rsid w:val="00335C71"/>
    <w:rsid w:val="00335D12"/>
    <w:rsid w:val="00335E86"/>
    <w:rsid w:val="00336087"/>
    <w:rsid w:val="0033617C"/>
    <w:rsid w:val="003362E4"/>
    <w:rsid w:val="003364E5"/>
    <w:rsid w:val="00336913"/>
    <w:rsid w:val="00336971"/>
    <w:rsid w:val="003369A4"/>
    <w:rsid w:val="003369FD"/>
    <w:rsid w:val="00336E2B"/>
    <w:rsid w:val="00336EB0"/>
    <w:rsid w:val="00336F88"/>
    <w:rsid w:val="00337374"/>
    <w:rsid w:val="0033778A"/>
    <w:rsid w:val="003377ED"/>
    <w:rsid w:val="0033789F"/>
    <w:rsid w:val="003378F4"/>
    <w:rsid w:val="0034019D"/>
    <w:rsid w:val="00340545"/>
    <w:rsid w:val="00340549"/>
    <w:rsid w:val="00340597"/>
    <w:rsid w:val="00340653"/>
    <w:rsid w:val="0034090C"/>
    <w:rsid w:val="00340B33"/>
    <w:rsid w:val="00340B8B"/>
    <w:rsid w:val="00340F9C"/>
    <w:rsid w:val="00341030"/>
    <w:rsid w:val="00341261"/>
    <w:rsid w:val="00341358"/>
    <w:rsid w:val="0034179E"/>
    <w:rsid w:val="0034193E"/>
    <w:rsid w:val="003419E1"/>
    <w:rsid w:val="003419EF"/>
    <w:rsid w:val="00341E4B"/>
    <w:rsid w:val="0034204D"/>
    <w:rsid w:val="00342181"/>
    <w:rsid w:val="003423D6"/>
    <w:rsid w:val="0034250A"/>
    <w:rsid w:val="0034289D"/>
    <w:rsid w:val="00342966"/>
    <w:rsid w:val="00342D6E"/>
    <w:rsid w:val="00343331"/>
    <w:rsid w:val="00343B13"/>
    <w:rsid w:val="00343CEF"/>
    <w:rsid w:val="00343D8F"/>
    <w:rsid w:val="00343ECF"/>
    <w:rsid w:val="00343ED0"/>
    <w:rsid w:val="00344074"/>
    <w:rsid w:val="003440CD"/>
    <w:rsid w:val="0034424E"/>
    <w:rsid w:val="003442B8"/>
    <w:rsid w:val="003445FC"/>
    <w:rsid w:val="0034483A"/>
    <w:rsid w:val="00345098"/>
    <w:rsid w:val="003451ED"/>
    <w:rsid w:val="00345436"/>
    <w:rsid w:val="0034550F"/>
    <w:rsid w:val="003455E3"/>
    <w:rsid w:val="00345605"/>
    <w:rsid w:val="00345886"/>
    <w:rsid w:val="00345A2A"/>
    <w:rsid w:val="00345A54"/>
    <w:rsid w:val="00345A5B"/>
    <w:rsid w:val="00345B66"/>
    <w:rsid w:val="00346235"/>
    <w:rsid w:val="0034626C"/>
    <w:rsid w:val="003462D3"/>
    <w:rsid w:val="00346395"/>
    <w:rsid w:val="0034696C"/>
    <w:rsid w:val="00346987"/>
    <w:rsid w:val="00346BC4"/>
    <w:rsid w:val="00346FAE"/>
    <w:rsid w:val="0034712D"/>
    <w:rsid w:val="00347407"/>
    <w:rsid w:val="00347488"/>
    <w:rsid w:val="00347535"/>
    <w:rsid w:val="003475F4"/>
    <w:rsid w:val="003479EC"/>
    <w:rsid w:val="00347ACE"/>
    <w:rsid w:val="00347BA6"/>
    <w:rsid w:val="00347D8A"/>
    <w:rsid w:val="00347DB9"/>
    <w:rsid w:val="00347E41"/>
    <w:rsid w:val="003502BA"/>
    <w:rsid w:val="003502CD"/>
    <w:rsid w:val="00350416"/>
    <w:rsid w:val="0035044E"/>
    <w:rsid w:val="003504B9"/>
    <w:rsid w:val="00350951"/>
    <w:rsid w:val="00350B99"/>
    <w:rsid w:val="00350E48"/>
    <w:rsid w:val="00350FA3"/>
    <w:rsid w:val="0035114B"/>
    <w:rsid w:val="00351241"/>
    <w:rsid w:val="0035141D"/>
    <w:rsid w:val="0035143C"/>
    <w:rsid w:val="003514B2"/>
    <w:rsid w:val="003514C3"/>
    <w:rsid w:val="003515B6"/>
    <w:rsid w:val="003517E6"/>
    <w:rsid w:val="00351923"/>
    <w:rsid w:val="00351956"/>
    <w:rsid w:val="003519B4"/>
    <w:rsid w:val="00351CCB"/>
    <w:rsid w:val="00351DE1"/>
    <w:rsid w:val="00351ECD"/>
    <w:rsid w:val="00351FA6"/>
    <w:rsid w:val="00352114"/>
    <w:rsid w:val="003521A9"/>
    <w:rsid w:val="003522D8"/>
    <w:rsid w:val="00352331"/>
    <w:rsid w:val="00352371"/>
    <w:rsid w:val="003525EC"/>
    <w:rsid w:val="003527A4"/>
    <w:rsid w:val="003527CA"/>
    <w:rsid w:val="00352884"/>
    <w:rsid w:val="00352966"/>
    <w:rsid w:val="00352B88"/>
    <w:rsid w:val="00352C1C"/>
    <w:rsid w:val="00352C86"/>
    <w:rsid w:val="00352C87"/>
    <w:rsid w:val="00352D0C"/>
    <w:rsid w:val="00352F7C"/>
    <w:rsid w:val="0035332A"/>
    <w:rsid w:val="0035350F"/>
    <w:rsid w:val="003535B8"/>
    <w:rsid w:val="00353615"/>
    <w:rsid w:val="003536A5"/>
    <w:rsid w:val="003536C3"/>
    <w:rsid w:val="003536DF"/>
    <w:rsid w:val="00353764"/>
    <w:rsid w:val="003539A0"/>
    <w:rsid w:val="00353AD2"/>
    <w:rsid w:val="00353B1B"/>
    <w:rsid w:val="00353B31"/>
    <w:rsid w:val="00353E90"/>
    <w:rsid w:val="00353F9A"/>
    <w:rsid w:val="00353FA1"/>
    <w:rsid w:val="0035403A"/>
    <w:rsid w:val="0035411A"/>
    <w:rsid w:val="0035429F"/>
    <w:rsid w:val="0035431C"/>
    <w:rsid w:val="00354362"/>
    <w:rsid w:val="003544CB"/>
    <w:rsid w:val="00354ADA"/>
    <w:rsid w:val="00354B2B"/>
    <w:rsid w:val="00354DD7"/>
    <w:rsid w:val="003551B4"/>
    <w:rsid w:val="00355220"/>
    <w:rsid w:val="00355239"/>
    <w:rsid w:val="00355460"/>
    <w:rsid w:val="00355501"/>
    <w:rsid w:val="00355836"/>
    <w:rsid w:val="003558D1"/>
    <w:rsid w:val="00355958"/>
    <w:rsid w:val="00355F6D"/>
    <w:rsid w:val="00356005"/>
    <w:rsid w:val="003562D2"/>
    <w:rsid w:val="003562E0"/>
    <w:rsid w:val="00356327"/>
    <w:rsid w:val="00356354"/>
    <w:rsid w:val="003564F6"/>
    <w:rsid w:val="0035657E"/>
    <w:rsid w:val="003568AB"/>
    <w:rsid w:val="003568BE"/>
    <w:rsid w:val="00356C44"/>
    <w:rsid w:val="00356C82"/>
    <w:rsid w:val="00356F4A"/>
    <w:rsid w:val="00357046"/>
    <w:rsid w:val="00357088"/>
    <w:rsid w:val="003570C7"/>
    <w:rsid w:val="00357150"/>
    <w:rsid w:val="00357405"/>
    <w:rsid w:val="00357589"/>
    <w:rsid w:val="00357B71"/>
    <w:rsid w:val="00360109"/>
    <w:rsid w:val="0036026A"/>
    <w:rsid w:val="0036032B"/>
    <w:rsid w:val="00360615"/>
    <w:rsid w:val="00360AAA"/>
    <w:rsid w:val="00360AD2"/>
    <w:rsid w:val="00360BF8"/>
    <w:rsid w:val="00360D54"/>
    <w:rsid w:val="00360F5E"/>
    <w:rsid w:val="00360FE2"/>
    <w:rsid w:val="0036123B"/>
    <w:rsid w:val="003612B3"/>
    <w:rsid w:val="003612DE"/>
    <w:rsid w:val="0036139F"/>
    <w:rsid w:val="003613F0"/>
    <w:rsid w:val="00361597"/>
    <w:rsid w:val="00361865"/>
    <w:rsid w:val="00361923"/>
    <w:rsid w:val="00361B89"/>
    <w:rsid w:val="00362154"/>
    <w:rsid w:val="00362199"/>
    <w:rsid w:val="003622CE"/>
    <w:rsid w:val="003627F6"/>
    <w:rsid w:val="00362866"/>
    <w:rsid w:val="003629E4"/>
    <w:rsid w:val="00362B12"/>
    <w:rsid w:val="00362B1A"/>
    <w:rsid w:val="00362C0F"/>
    <w:rsid w:val="00362CCD"/>
    <w:rsid w:val="00362DAF"/>
    <w:rsid w:val="0036315D"/>
    <w:rsid w:val="0036317B"/>
    <w:rsid w:val="00363701"/>
    <w:rsid w:val="003637A8"/>
    <w:rsid w:val="0036390D"/>
    <w:rsid w:val="00363D57"/>
    <w:rsid w:val="00363F72"/>
    <w:rsid w:val="00364044"/>
    <w:rsid w:val="003644BF"/>
    <w:rsid w:val="00364609"/>
    <w:rsid w:val="00364651"/>
    <w:rsid w:val="00364664"/>
    <w:rsid w:val="00364790"/>
    <w:rsid w:val="003647F5"/>
    <w:rsid w:val="00364860"/>
    <w:rsid w:val="00364965"/>
    <w:rsid w:val="00364A10"/>
    <w:rsid w:val="00364CFE"/>
    <w:rsid w:val="003654A3"/>
    <w:rsid w:val="00365794"/>
    <w:rsid w:val="00365BCE"/>
    <w:rsid w:val="00365C1B"/>
    <w:rsid w:val="00365D3F"/>
    <w:rsid w:val="00365DD1"/>
    <w:rsid w:val="00366205"/>
    <w:rsid w:val="003662EE"/>
    <w:rsid w:val="003664B8"/>
    <w:rsid w:val="003667A8"/>
    <w:rsid w:val="00366B9D"/>
    <w:rsid w:val="00366C28"/>
    <w:rsid w:val="00366E78"/>
    <w:rsid w:val="00366EE0"/>
    <w:rsid w:val="00367142"/>
    <w:rsid w:val="003671D5"/>
    <w:rsid w:val="003672F0"/>
    <w:rsid w:val="0036733B"/>
    <w:rsid w:val="00367380"/>
    <w:rsid w:val="003673AD"/>
    <w:rsid w:val="00367462"/>
    <w:rsid w:val="00367555"/>
    <w:rsid w:val="00367642"/>
    <w:rsid w:val="00367708"/>
    <w:rsid w:val="0036778B"/>
    <w:rsid w:val="0036781C"/>
    <w:rsid w:val="0036794E"/>
    <w:rsid w:val="00367B72"/>
    <w:rsid w:val="00367B96"/>
    <w:rsid w:val="00370517"/>
    <w:rsid w:val="003708DF"/>
    <w:rsid w:val="00370B07"/>
    <w:rsid w:val="00370B8A"/>
    <w:rsid w:val="00370B9F"/>
    <w:rsid w:val="00370E22"/>
    <w:rsid w:val="0037101F"/>
    <w:rsid w:val="003710D0"/>
    <w:rsid w:val="003710DD"/>
    <w:rsid w:val="003710F3"/>
    <w:rsid w:val="003718CF"/>
    <w:rsid w:val="0037196B"/>
    <w:rsid w:val="00371DDA"/>
    <w:rsid w:val="00371E86"/>
    <w:rsid w:val="00371F10"/>
    <w:rsid w:val="003724FC"/>
    <w:rsid w:val="00372895"/>
    <w:rsid w:val="003728AD"/>
    <w:rsid w:val="00372931"/>
    <w:rsid w:val="00372997"/>
    <w:rsid w:val="00372CAF"/>
    <w:rsid w:val="00372CD8"/>
    <w:rsid w:val="00373130"/>
    <w:rsid w:val="00373139"/>
    <w:rsid w:val="003731F2"/>
    <w:rsid w:val="00373330"/>
    <w:rsid w:val="0037336B"/>
    <w:rsid w:val="003733FF"/>
    <w:rsid w:val="00373409"/>
    <w:rsid w:val="003736D2"/>
    <w:rsid w:val="0037382F"/>
    <w:rsid w:val="00373843"/>
    <w:rsid w:val="00373B4F"/>
    <w:rsid w:val="00373BE1"/>
    <w:rsid w:val="00373C27"/>
    <w:rsid w:val="00373D42"/>
    <w:rsid w:val="00373F83"/>
    <w:rsid w:val="00373FC5"/>
    <w:rsid w:val="003741F2"/>
    <w:rsid w:val="003744D3"/>
    <w:rsid w:val="0037464E"/>
    <w:rsid w:val="0037472E"/>
    <w:rsid w:val="00374A75"/>
    <w:rsid w:val="00374B1B"/>
    <w:rsid w:val="00374D56"/>
    <w:rsid w:val="00374EC3"/>
    <w:rsid w:val="00375060"/>
    <w:rsid w:val="0037574D"/>
    <w:rsid w:val="0037582E"/>
    <w:rsid w:val="003758AB"/>
    <w:rsid w:val="00375AFC"/>
    <w:rsid w:val="00375B0E"/>
    <w:rsid w:val="00375E0D"/>
    <w:rsid w:val="003763AB"/>
    <w:rsid w:val="00376582"/>
    <w:rsid w:val="0037667B"/>
    <w:rsid w:val="00376721"/>
    <w:rsid w:val="00376869"/>
    <w:rsid w:val="003768A4"/>
    <w:rsid w:val="00376915"/>
    <w:rsid w:val="0037694D"/>
    <w:rsid w:val="0037696F"/>
    <w:rsid w:val="003769A2"/>
    <w:rsid w:val="003769C7"/>
    <w:rsid w:val="00376A52"/>
    <w:rsid w:val="00376C64"/>
    <w:rsid w:val="00377106"/>
    <w:rsid w:val="0037713A"/>
    <w:rsid w:val="00377384"/>
    <w:rsid w:val="003774F8"/>
    <w:rsid w:val="00377523"/>
    <w:rsid w:val="00377556"/>
    <w:rsid w:val="00377691"/>
    <w:rsid w:val="0037794A"/>
    <w:rsid w:val="003779E0"/>
    <w:rsid w:val="00377D2B"/>
    <w:rsid w:val="00377D38"/>
    <w:rsid w:val="00377F9E"/>
    <w:rsid w:val="0038008F"/>
    <w:rsid w:val="003800A6"/>
    <w:rsid w:val="003802E8"/>
    <w:rsid w:val="0038033A"/>
    <w:rsid w:val="003803CD"/>
    <w:rsid w:val="00380848"/>
    <w:rsid w:val="00380969"/>
    <w:rsid w:val="00380BE4"/>
    <w:rsid w:val="00380C58"/>
    <w:rsid w:val="00380EFB"/>
    <w:rsid w:val="00380F5F"/>
    <w:rsid w:val="00380F77"/>
    <w:rsid w:val="00381204"/>
    <w:rsid w:val="0038131C"/>
    <w:rsid w:val="00381350"/>
    <w:rsid w:val="003814B4"/>
    <w:rsid w:val="003815BD"/>
    <w:rsid w:val="00381996"/>
    <w:rsid w:val="00381A3D"/>
    <w:rsid w:val="0038211D"/>
    <w:rsid w:val="0038213B"/>
    <w:rsid w:val="0038225C"/>
    <w:rsid w:val="003822BF"/>
    <w:rsid w:val="0038265B"/>
    <w:rsid w:val="00382878"/>
    <w:rsid w:val="00382A9D"/>
    <w:rsid w:val="00382BBC"/>
    <w:rsid w:val="00382C38"/>
    <w:rsid w:val="00382E5F"/>
    <w:rsid w:val="00382F38"/>
    <w:rsid w:val="00382F63"/>
    <w:rsid w:val="00382F81"/>
    <w:rsid w:val="00383518"/>
    <w:rsid w:val="003836F7"/>
    <w:rsid w:val="00383A8E"/>
    <w:rsid w:val="00383C06"/>
    <w:rsid w:val="00384436"/>
    <w:rsid w:val="003844B6"/>
    <w:rsid w:val="0038470C"/>
    <w:rsid w:val="00384AB2"/>
    <w:rsid w:val="00384E38"/>
    <w:rsid w:val="00384EA9"/>
    <w:rsid w:val="00384F5B"/>
    <w:rsid w:val="00384FC9"/>
    <w:rsid w:val="00385050"/>
    <w:rsid w:val="00385199"/>
    <w:rsid w:val="003854AB"/>
    <w:rsid w:val="0038558D"/>
    <w:rsid w:val="00385678"/>
    <w:rsid w:val="003856F9"/>
    <w:rsid w:val="00385721"/>
    <w:rsid w:val="00385925"/>
    <w:rsid w:val="00385B5F"/>
    <w:rsid w:val="00385E89"/>
    <w:rsid w:val="00385FBD"/>
    <w:rsid w:val="003860C1"/>
    <w:rsid w:val="00386307"/>
    <w:rsid w:val="003863C5"/>
    <w:rsid w:val="00386707"/>
    <w:rsid w:val="0038687F"/>
    <w:rsid w:val="00386A51"/>
    <w:rsid w:val="00386A5E"/>
    <w:rsid w:val="00386B22"/>
    <w:rsid w:val="00386E28"/>
    <w:rsid w:val="00387055"/>
    <w:rsid w:val="0038747B"/>
    <w:rsid w:val="00387492"/>
    <w:rsid w:val="003876EB"/>
    <w:rsid w:val="003877AB"/>
    <w:rsid w:val="00387854"/>
    <w:rsid w:val="00387976"/>
    <w:rsid w:val="00387B77"/>
    <w:rsid w:val="00387C10"/>
    <w:rsid w:val="00387D09"/>
    <w:rsid w:val="00390026"/>
    <w:rsid w:val="003900A5"/>
    <w:rsid w:val="00390267"/>
    <w:rsid w:val="0039032B"/>
    <w:rsid w:val="0039036E"/>
    <w:rsid w:val="0039050C"/>
    <w:rsid w:val="00390AF8"/>
    <w:rsid w:val="00390B5D"/>
    <w:rsid w:val="00390BCD"/>
    <w:rsid w:val="00390C0B"/>
    <w:rsid w:val="00390E8B"/>
    <w:rsid w:val="00391234"/>
    <w:rsid w:val="0039155B"/>
    <w:rsid w:val="003916F2"/>
    <w:rsid w:val="00391723"/>
    <w:rsid w:val="00391AC3"/>
    <w:rsid w:val="00391AD7"/>
    <w:rsid w:val="00391DB4"/>
    <w:rsid w:val="00391EBB"/>
    <w:rsid w:val="00391EF6"/>
    <w:rsid w:val="00391F7C"/>
    <w:rsid w:val="003922C4"/>
    <w:rsid w:val="00392372"/>
    <w:rsid w:val="00392564"/>
    <w:rsid w:val="003925EC"/>
    <w:rsid w:val="00392622"/>
    <w:rsid w:val="003926AE"/>
    <w:rsid w:val="003928D6"/>
    <w:rsid w:val="003929DD"/>
    <w:rsid w:val="00392A44"/>
    <w:rsid w:val="00392ADF"/>
    <w:rsid w:val="00392AE4"/>
    <w:rsid w:val="00392B60"/>
    <w:rsid w:val="00392E11"/>
    <w:rsid w:val="0039323B"/>
    <w:rsid w:val="003932E0"/>
    <w:rsid w:val="00393344"/>
    <w:rsid w:val="0039335C"/>
    <w:rsid w:val="00393751"/>
    <w:rsid w:val="0039378A"/>
    <w:rsid w:val="00393836"/>
    <w:rsid w:val="00393872"/>
    <w:rsid w:val="00393989"/>
    <w:rsid w:val="00393A5B"/>
    <w:rsid w:val="00393C60"/>
    <w:rsid w:val="00393D04"/>
    <w:rsid w:val="00393F1A"/>
    <w:rsid w:val="00394120"/>
    <w:rsid w:val="0039424E"/>
    <w:rsid w:val="00394309"/>
    <w:rsid w:val="00394386"/>
    <w:rsid w:val="00394463"/>
    <w:rsid w:val="003946EC"/>
    <w:rsid w:val="003948DA"/>
    <w:rsid w:val="0039490F"/>
    <w:rsid w:val="00394938"/>
    <w:rsid w:val="00394A31"/>
    <w:rsid w:val="0039502E"/>
    <w:rsid w:val="003950F9"/>
    <w:rsid w:val="00395333"/>
    <w:rsid w:val="00395462"/>
    <w:rsid w:val="003955B3"/>
    <w:rsid w:val="0039584F"/>
    <w:rsid w:val="00395BB5"/>
    <w:rsid w:val="00395D88"/>
    <w:rsid w:val="00395E0A"/>
    <w:rsid w:val="00395EC7"/>
    <w:rsid w:val="00395EE8"/>
    <w:rsid w:val="00395FB2"/>
    <w:rsid w:val="00396009"/>
    <w:rsid w:val="003961D2"/>
    <w:rsid w:val="00396422"/>
    <w:rsid w:val="00396433"/>
    <w:rsid w:val="003964FF"/>
    <w:rsid w:val="0039666F"/>
    <w:rsid w:val="00396806"/>
    <w:rsid w:val="00396B5E"/>
    <w:rsid w:val="00396C26"/>
    <w:rsid w:val="00396CD4"/>
    <w:rsid w:val="00396D45"/>
    <w:rsid w:val="00396E0B"/>
    <w:rsid w:val="00396FAE"/>
    <w:rsid w:val="003971E3"/>
    <w:rsid w:val="00397276"/>
    <w:rsid w:val="0039740F"/>
    <w:rsid w:val="003974B6"/>
    <w:rsid w:val="0039760B"/>
    <w:rsid w:val="003977D9"/>
    <w:rsid w:val="00397923"/>
    <w:rsid w:val="0039796C"/>
    <w:rsid w:val="00397A5B"/>
    <w:rsid w:val="00397C11"/>
    <w:rsid w:val="00397D87"/>
    <w:rsid w:val="00397D95"/>
    <w:rsid w:val="00397DE6"/>
    <w:rsid w:val="00397DF6"/>
    <w:rsid w:val="003A0384"/>
    <w:rsid w:val="003A03A3"/>
    <w:rsid w:val="003A046D"/>
    <w:rsid w:val="003A0783"/>
    <w:rsid w:val="003A0C3F"/>
    <w:rsid w:val="003A0CF9"/>
    <w:rsid w:val="003A0D0C"/>
    <w:rsid w:val="003A0DAF"/>
    <w:rsid w:val="003A106C"/>
    <w:rsid w:val="003A10D3"/>
    <w:rsid w:val="003A1109"/>
    <w:rsid w:val="003A1137"/>
    <w:rsid w:val="003A114A"/>
    <w:rsid w:val="003A132B"/>
    <w:rsid w:val="003A13F4"/>
    <w:rsid w:val="003A143B"/>
    <w:rsid w:val="003A152B"/>
    <w:rsid w:val="003A167E"/>
    <w:rsid w:val="003A169E"/>
    <w:rsid w:val="003A16BA"/>
    <w:rsid w:val="003A17CF"/>
    <w:rsid w:val="003A187B"/>
    <w:rsid w:val="003A194F"/>
    <w:rsid w:val="003A1971"/>
    <w:rsid w:val="003A1BF7"/>
    <w:rsid w:val="003A1DD1"/>
    <w:rsid w:val="003A1DD5"/>
    <w:rsid w:val="003A1EA2"/>
    <w:rsid w:val="003A204B"/>
    <w:rsid w:val="003A2439"/>
    <w:rsid w:val="003A24AF"/>
    <w:rsid w:val="003A2527"/>
    <w:rsid w:val="003A2675"/>
    <w:rsid w:val="003A2739"/>
    <w:rsid w:val="003A288C"/>
    <w:rsid w:val="003A29DC"/>
    <w:rsid w:val="003A2CFF"/>
    <w:rsid w:val="003A2D7C"/>
    <w:rsid w:val="003A2D97"/>
    <w:rsid w:val="003A2E2A"/>
    <w:rsid w:val="003A2EEA"/>
    <w:rsid w:val="003A30AA"/>
    <w:rsid w:val="003A30B1"/>
    <w:rsid w:val="003A3345"/>
    <w:rsid w:val="003A3414"/>
    <w:rsid w:val="003A35C5"/>
    <w:rsid w:val="003A35C7"/>
    <w:rsid w:val="003A38E6"/>
    <w:rsid w:val="003A3BC9"/>
    <w:rsid w:val="003A3C92"/>
    <w:rsid w:val="003A3E73"/>
    <w:rsid w:val="003A4302"/>
    <w:rsid w:val="003A458A"/>
    <w:rsid w:val="003A45A5"/>
    <w:rsid w:val="003A45A6"/>
    <w:rsid w:val="003A45CC"/>
    <w:rsid w:val="003A49AB"/>
    <w:rsid w:val="003A4A41"/>
    <w:rsid w:val="003A4A6F"/>
    <w:rsid w:val="003A4BF3"/>
    <w:rsid w:val="003A4CDC"/>
    <w:rsid w:val="003A4D0E"/>
    <w:rsid w:val="003A4F87"/>
    <w:rsid w:val="003A518E"/>
    <w:rsid w:val="003A527F"/>
    <w:rsid w:val="003A5396"/>
    <w:rsid w:val="003A5644"/>
    <w:rsid w:val="003A5927"/>
    <w:rsid w:val="003A59D5"/>
    <w:rsid w:val="003A5B63"/>
    <w:rsid w:val="003A5CD3"/>
    <w:rsid w:val="003A5F12"/>
    <w:rsid w:val="003A5F1A"/>
    <w:rsid w:val="003A63D8"/>
    <w:rsid w:val="003A6465"/>
    <w:rsid w:val="003A6514"/>
    <w:rsid w:val="003A6795"/>
    <w:rsid w:val="003A67C8"/>
    <w:rsid w:val="003A68FD"/>
    <w:rsid w:val="003A695C"/>
    <w:rsid w:val="003A6A8B"/>
    <w:rsid w:val="003A6BD9"/>
    <w:rsid w:val="003A6C8B"/>
    <w:rsid w:val="003A6DB5"/>
    <w:rsid w:val="003A6DC2"/>
    <w:rsid w:val="003A7224"/>
    <w:rsid w:val="003A75DD"/>
    <w:rsid w:val="003A7637"/>
    <w:rsid w:val="003A797E"/>
    <w:rsid w:val="003A79B9"/>
    <w:rsid w:val="003A7A61"/>
    <w:rsid w:val="003A7DF2"/>
    <w:rsid w:val="003B01A8"/>
    <w:rsid w:val="003B056C"/>
    <w:rsid w:val="003B09F0"/>
    <w:rsid w:val="003B0A07"/>
    <w:rsid w:val="003B0D62"/>
    <w:rsid w:val="003B0FC0"/>
    <w:rsid w:val="003B1167"/>
    <w:rsid w:val="003B1625"/>
    <w:rsid w:val="003B170A"/>
    <w:rsid w:val="003B1846"/>
    <w:rsid w:val="003B1871"/>
    <w:rsid w:val="003B199F"/>
    <w:rsid w:val="003B19A1"/>
    <w:rsid w:val="003B1ADB"/>
    <w:rsid w:val="003B1B8B"/>
    <w:rsid w:val="003B1C97"/>
    <w:rsid w:val="003B1E2F"/>
    <w:rsid w:val="003B1F62"/>
    <w:rsid w:val="003B20F2"/>
    <w:rsid w:val="003B21D0"/>
    <w:rsid w:val="003B24B3"/>
    <w:rsid w:val="003B268C"/>
    <w:rsid w:val="003B2719"/>
    <w:rsid w:val="003B27AF"/>
    <w:rsid w:val="003B28C5"/>
    <w:rsid w:val="003B291D"/>
    <w:rsid w:val="003B2B48"/>
    <w:rsid w:val="003B2DF6"/>
    <w:rsid w:val="003B2E82"/>
    <w:rsid w:val="003B326B"/>
    <w:rsid w:val="003B329E"/>
    <w:rsid w:val="003B393C"/>
    <w:rsid w:val="003B3C08"/>
    <w:rsid w:val="003B3D85"/>
    <w:rsid w:val="003B3EF9"/>
    <w:rsid w:val="003B3F6F"/>
    <w:rsid w:val="003B40A3"/>
    <w:rsid w:val="003B411E"/>
    <w:rsid w:val="003B4122"/>
    <w:rsid w:val="003B41EF"/>
    <w:rsid w:val="003B428F"/>
    <w:rsid w:val="003B429A"/>
    <w:rsid w:val="003B431E"/>
    <w:rsid w:val="003B43D4"/>
    <w:rsid w:val="003B455F"/>
    <w:rsid w:val="003B45EB"/>
    <w:rsid w:val="003B464E"/>
    <w:rsid w:val="003B4725"/>
    <w:rsid w:val="003B4774"/>
    <w:rsid w:val="003B49DC"/>
    <w:rsid w:val="003B4A85"/>
    <w:rsid w:val="003B4F7E"/>
    <w:rsid w:val="003B50AB"/>
    <w:rsid w:val="003B514A"/>
    <w:rsid w:val="003B540D"/>
    <w:rsid w:val="003B5444"/>
    <w:rsid w:val="003B5733"/>
    <w:rsid w:val="003B5763"/>
    <w:rsid w:val="003B577D"/>
    <w:rsid w:val="003B57FC"/>
    <w:rsid w:val="003B5882"/>
    <w:rsid w:val="003B5AAE"/>
    <w:rsid w:val="003B5AED"/>
    <w:rsid w:val="003B5C06"/>
    <w:rsid w:val="003B5C41"/>
    <w:rsid w:val="003B5E65"/>
    <w:rsid w:val="003B61ED"/>
    <w:rsid w:val="003B63E1"/>
    <w:rsid w:val="003B63F6"/>
    <w:rsid w:val="003B654B"/>
    <w:rsid w:val="003B6633"/>
    <w:rsid w:val="003B66F7"/>
    <w:rsid w:val="003B687F"/>
    <w:rsid w:val="003B6AA0"/>
    <w:rsid w:val="003B6BD3"/>
    <w:rsid w:val="003B6CBE"/>
    <w:rsid w:val="003B6DBA"/>
    <w:rsid w:val="003B6FF8"/>
    <w:rsid w:val="003B702F"/>
    <w:rsid w:val="003B7140"/>
    <w:rsid w:val="003B7161"/>
    <w:rsid w:val="003B74F5"/>
    <w:rsid w:val="003B752C"/>
    <w:rsid w:val="003B75F3"/>
    <w:rsid w:val="003B7938"/>
    <w:rsid w:val="003B7CAF"/>
    <w:rsid w:val="003B7D78"/>
    <w:rsid w:val="003B7E39"/>
    <w:rsid w:val="003B7EA4"/>
    <w:rsid w:val="003B7EAD"/>
    <w:rsid w:val="003B7F81"/>
    <w:rsid w:val="003C0032"/>
    <w:rsid w:val="003C00A1"/>
    <w:rsid w:val="003C010F"/>
    <w:rsid w:val="003C02C9"/>
    <w:rsid w:val="003C02F6"/>
    <w:rsid w:val="003C0484"/>
    <w:rsid w:val="003C06CB"/>
    <w:rsid w:val="003C0772"/>
    <w:rsid w:val="003C08A5"/>
    <w:rsid w:val="003C09B9"/>
    <w:rsid w:val="003C09D8"/>
    <w:rsid w:val="003C09EA"/>
    <w:rsid w:val="003C0A45"/>
    <w:rsid w:val="003C0EFE"/>
    <w:rsid w:val="003C13E9"/>
    <w:rsid w:val="003C1952"/>
    <w:rsid w:val="003C1B0D"/>
    <w:rsid w:val="003C1B16"/>
    <w:rsid w:val="003C1CA3"/>
    <w:rsid w:val="003C1F75"/>
    <w:rsid w:val="003C2012"/>
    <w:rsid w:val="003C2100"/>
    <w:rsid w:val="003C2588"/>
    <w:rsid w:val="003C291D"/>
    <w:rsid w:val="003C2CDE"/>
    <w:rsid w:val="003C3426"/>
    <w:rsid w:val="003C3728"/>
    <w:rsid w:val="003C3ADC"/>
    <w:rsid w:val="003C3D9B"/>
    <w:rsid w:val="003C3DDC"/>
    <w:rsid w:val="003C3DEE"/>
    <w:rsid w:val="003C3F41"/>
    <w:rsid w:val="003C40B7"/>
    <w:rsid w:val="003C40CB"/>
    <w:rsid w:val="003C411D"/>
    <w:rsid w:val="003C42CF"/>
    <w:rsid w:val="003C44B9"/>
    <w:rsid w:val="003C48F4"/>
    <w:rsid w:val="003C4D82"/>
    <w:rsid w:val="003C4D8B"/>
    <w:rsid w:val="003C52DC"/>
    <w:rsid w:val="003C53B5"/>
    <w:rsid w:val="003C53C7"/>
    <w:rsid w:val="003C55CE"/>
    <w:rsid w:val="003C5B51"/>
    <w:rsid w:val="003C5E59"/>
    <w:rsid w:val="003C5F4F"/>
    <w:rsid w:val="003C5FB3"/>
    <w:rsid w:val="003C5FCF"/>
    <w:rsid w:val="003C607F"/>
    <w:rsid w:val="003C60F9"/>
    <w:rsid w:val="003C6161"/>
    <w:rsid w:val="003C66E9"/>
    <w:rsid w:val="003C67AF"/>
    <w:rsid w:val="003C7079"/>
    <w:rsid w:val="003C71A5"/>
    <w:rsid w:val="003C7710"/>
    <w:rsid w:val="003C7AAD"/>
    <w:rsid w:val="003C7AAE"/>
    <w:rsid w:val="003C7CBA"/>
    <w:rsid w:val="003C7E3E"/>
    <w:rsid w:val="003D0044"/>
    <w:rsid w:val="003D00F6"/>
    <w:rsid w:val="003D0379"/>
    <w:rsid w:val="003D0505"/>
    <w:rsid w:val="003D06E6"/>
    <w:rsid w:val="003D074D"/>
    <w:rsid w:val="003D0BB3"/>
    <w:rsid w:val="003D0E95"/>
    <w:rsid w:val="003D15F4"/>
    <w:rsid w:val="003D181A"/>
    <w:rsid w:val="003D1964"/>
    <w:rsid w:val="003D1D9C"/>
    <w:rsid w:val="003D20AF"/>
    <w:rsid w:val="003D211C"/>
    <w:rsid w:val="003D28AE"/>
    <w:rsid w:val="003D29B8"/>
    <w:rsid w:val="003D2D28"/>
    <w:rsid w:val="003D2D3C"/>
    <w:rsid w:val="003D2F5E"/>
    <w:rsid w:val="003D2F62"/>
    <w:rsid w:val="003D31F9"/>
    <w:rsid w:val="003D3282"/>
    <w:rsid w:val="003D3361"/>
    <w:rsid w:val="003D36CD"/>
    <w:rsid w:val="003D36F2"/>
    <w:rsid w:val="003D3AD1"/>
    <w:rsid w:val="003D3E7E"/>
    <w:rsid w:val="003D3E9B"/>
    <w:rsid w:val="003D3FE7"/>
    <w:rsid w:val="003D41CD"/>
    <w:rsid w:val="003D429E"/>
    <w:rsid w:val="003D4534"/>
    <w:rsid w:val="003D492E"/>
    <w:rsid w:val="003D4976"/>
    <w:rsid w:val="003D50FC"/>
    <w:rsid w:val="003D511E"/>
    <w:rsid w:val="003D5192"/>
    <w:rsid w:val="003D51A5"/>
    <w:rsid w:val="003D51E8"/>
    <w:rsid w:val="003D5331"/>
    <w:rsid w:val="003D54AD"/>
    <w:rsid w:val="003D553F"/>
    <w:rsid w:val="003D5921"/>
    <w:rsid w:val="003D5B09"/>
    <w:rsid w:val="003D5BB9"/>
    <w:rsid w:val="003D5C7B"/>
    <w:rsid w:val="003D5CBA"/>
    <w:rsid w:val="003D6574"/>
    <w:rsid w:val="003D6780"/>
    <w:rsid w:val="003D690E"/>
    <w:rsid w:val="003D6969"/>
    <w:rsid w:val="003D6A0F"/>
    <w:rsid w:val="003D6A7F"/>
    <w:rsid w:val="003D6A8A"/>
    <w:rsid w:val="003D6EF2"/>
    <w:rsid w:val="003D7015"/>
    <w:rsid w:val="003D708E"/>
    <w:rsid w:val="003D71E5"/>
    <w:rsid w:val="003D74F0"/>
    <w:rsid w:val="003D75E4"/>
    <w:rsid w:val="003D7A09"/>
    <w:rsid w:val="003D7B03"/>
    <w:rsid w:val="003E0177"/>
    <w:rsid w:val="003E022F"/>
    <w:rsid w:val="003E027C"/>
    <w:rsid w:val="003E03B6"/>
    <w:rsid w:val="003E06B7"/>
    <w:rsid w:val="003E07CF"/>
    <w:rsid w:val="003E096F"/>
    <w:rsid w:val="003E0A22"/>
    <w:rsid w:val="003E0A63"/>
    <w:rsid w:val="003E0D67"/>
    <w:rsid w:val="003E0F44"/>
    <w:rsid w:val="003E1190"/>
    <w:rsid w:val="003E14D2"/>
    <w:rsid w:val="003E1831"/>
    <w:rsid w:val="003E18AC"/>
    <w:rsid w:val="003E18C3"/>
    <w:rsid w:val="003E1D0D"/>
    <w:rsid w:val="003E1DCF"/>
    <w:rsid w:val="003E1EAF"/>
    <w:rsid w:val="003E1EEF"/>
    <w:rsid w:val="003E1F69"/>
    <w:rsid w:val="003E1FC5"/>
    <w:rsid w:val="003E21B0"/>
    <w:rsid w:val="003E223E"/>
    <w:rsid w:val="003E22B0"/>
    <w:rsid w:val="003E23D8"/>
    <w:rsid w:val="003E2436"/>
    <w:rsid w:val="003E25E0"/>
    <w:rsid w:val="003E25ED"/>
    <w:rsid w:val="003E28C9"/>
    <w:rsid w:val="003E2957"/>
    <w:rsid w:val="003E2DE8"/>
    <w:rsid w:val="003E3276"/>
    <w:rsid w:val="003E3665"/>
    <w:rsid w:val="003E368D"/>
    <w:rsid w:val="003E38B5"/>
    <w:rsid w:val="003E3999"/>
    <w:rsid w:val="003E3A32"/>
    <w:rsid w:val="003E3BD4"/>
    <w:rsid w:val="003E3D8E"/>
    <w:rsid w:val="003E45C6"/>
    <w:rsid w:val="003E4761"/>
    <w:rsid w:val="003E47E5"/>
    <w:rsid w:val="003E4B24"/>
    <w:rsid w:val="003E4B6A"/>
    <w:rsid w:val="003E4C68"/>
    <w:rsid w:val="003E4CA4"/>
    <w:rsid w:val="003E4E9C"/>
    <w:rsid w:val="003E54B7"/>
    <w:rsid w:val="003E555D"/>
    <w:rsid w:val="003E59AB"/>
    <w:rsid w:val="003E5A33"/>
    <w:rsid w:val="003E5DFA"/>
    <w:rsid w:val="003E5E74"/>
    <w:rsid w:val="003E5FEA"/>
    <w:rsid w:val="003E683D"/>
    <w:rsid w:val="003E6ABD"/>
    <w:rsid w:val="003E6C75"/>
    <w:rsid w:val="003E6EB0"/>
    <w:rsid w:val="003E6F26"/>
    <w:rsid w:val="003E6FC9"/>
    <w:rsid w:val="003E7149"/>
    <w:rsid w:val="003E74DA"/>
    <w:rsid w:val="003E77D6"/>
    <w:rsid w:val="003E78E7"/>
    <w:rsid w:val="003E7961"/>
    <w:rsid w:val="003E7B00"/>
    <w:rsid w:val="003E7C63"/>
    <w:rsid w:val="003E7C84"/>
    <w:rsid w:val="003E7E67"/>
    <w:rsid w:val="003F00B2"/>
    <w:rsid w:val="003F00BF"/>
    <w:rsid w:val="003F0107"/>
    <w:rsid w:val="003F0128"/>
    <w:rsid w:val="003F0189"/>
    <w:rsid w:val="003F01B9"/>
    <w:rsid w:val="003F081A"/>
    <w:rsid w:val="003F0A0C"/>
    <w:rsid w:val="003F0DFF"/>
    <w:rsid w:val="003F0E54"/>
    <w:rsid w:val="003F10D3"/>
    <w:rsid w:val="003F1264"/>
    <w:rsid w:val="003F131C"/>
    <w:rsid w:val="003F1448"/>
    <w:rsid w:val="003F1547"/>
    <w:rsid w:val="003F1715"/>
    <w:rsid w:val="003F17E6"/>
    <w:rsid w:val="003F1883"/>
    <w:rsid w:val="003F1923"/>
    <w:rsid w:val="003F1BDC"/>
    <w:rsid w:val="003F1E62"/>
    <w:rsid w:val="003F201E"/>
    <w:rsid w:val="003F20BA"/>
    <w:rsid w:val="003F23A9"/>
    <w:rsid w:val="003F23C1"/>
    <w:rsid w:val="003F23DB"/>
    <w:rsid w:val="003F2598"/>
    <w:rsid w:val="003F2609"/>
    <w:rsid w:val="003F2889"/>
    <w:rsid w:val="003F2926"/>
    <w:rsid w:val="003F29D5"/>
    <w:rsid w:val="003F2A12"/>
    <w:rsid w:val="003F2BDD"/>
    <w:rsid w:val="003F2C33"/>
    <w:rsid w:val="003F2D38"/>
    <w:rsid w:val="003F2D53"/>
    <w:rsid w:val="003F2E40"/>
    <w:rsid w:val="003F3021"/>
    <w:rsid w:val="003F3232"/>
    <w:rsid w:val="003F34DB"/>
    <w:rsid w:val="003F37B4"/>
    <w:rsid w:val="003F3B5E"/>
    <w:rsid w:val="003F3B7D"/>
    <w:rsid w:val="003F3DEE"/>
    <w:rsid w:val="003F3E12"/>
    <w:rsid w:val="003F432A"/>
    <w:rsid w:val="003F4334"/>
    <w:rsid w:val="003F466C"/>
    <w:rsid w:val="003F49D5"/>
    <w:rsid w:val="003F4AC0"/>
    <w:rsid w:val="003F4C35"/>
    <w:rsid w:val="003F4CA2"/>
    <w:rsid w:val="003F4DCE"/>
    <w:rsid w:val="003F4EE5"/>
    <w:rsid w:val="003F525B"/>
    <w:rsid w:val="003F53C4"/>
    <w:rsid w:val="003F540D"/>
    <w:rsid w:val="003F56F2"/>
    <w:rsid w:val="003F590F"/>
    <w:rsid w:val="003F5952"/>
    <w:rsid w:val="003F5B25"/>
    <w:rsid w:val="003F5D6B"/>
    <w:rsid w:val="003F5F90"/>
    <w:rsid w:val="003F607B"/>
    <w:rsid w:val="003F60DB"/>
    <w:rsid w:val="003F62F3"/>
    <w:rsid w:val="003F6470"/>
    <w:rsid w:val="003F66F3"/>
    <w:rsid w:val="003F68ED"/>
    <w:rsid w:val="003F6B70"/>
    <w:rsid w:val="003F6C66"/>
    <w:rsid w:val="003F6D6F"/>
    <w:rsid w:val="003F6F6F"/>
    <w:rsid w:val="003F6FC7"/>
    <w:rsid w:val="003F70F7"/>
    <w:rsid w:val="003F721A"/>
    <w:rsid w:val="003F7237"/>
    <w:rsid w:val="003F72EB"/>
    <w:rsid w:val="003F737A"/>
    <w:rsid w:val="003F7436"/>
    <w:rsid w:val="003F758D"/>
    <w:rsid w:val="003F7BDF"/>
    <w:rsid w:val="003F7D07"/>
    <w:rsid w:val="003F7FAA"/>
    <w:rsid w:val="003F7FCB"/>
    <w:rsid w:val="004002D8"/>
    <w:rsid w:val="00400373"/>
    <w:rsid w:val="00400476"/>
    <w:rsid w:val="004004A8"/>
    <w:rsid w:val="004005AF"/>
    <w:rsid w:val="004007E3"/>
    <w:rsid w:val="00400AF2"/>
    <w:rsid w:val="00400B28"/>
    <w:rsid w:val="00400BA0"/>
    <w:rsid w:val="00400C5B"/>
    <w:rsid w:val="00400D4D"/>
    <w:rsid w:val="00401116"/>
    <w:rsid w:val="0040115F"/>
    <w:rsid w:val="0040129C"/>
    <w:rsid w:val="004014B0"/>
    <w:rsid w:val="004015A6"/>
    <w:rsid w:val="004016BE"/>
    <w:rsid w:val="00401701"/>
    <w:rsid w:val="00401765"/>
    <w:rsid w:val="00401AAB"/>
    <w:rsid w:val="00401B97"/>
    <w:rsid w:val="00401CAA"/>
    <w:rsid w:val="00401E7C"/>
    <w:rsid w:val="00401FA1"/>
    <w:rsid w:val="00402460"/>
    <w:rsid w:val="00402648"/>
    <w:rsid w:val="0040264E"/>
    <w:rsid w:val="00402A1E"/>
    <w:rsid w:val="00402AAC"/>
    <w:rsid w:val="00402AC4"/>
    <w:rsid w:val="00402AC5"/>
    <w:rsid w:val="00402BF5"/>
    <w:rsid w:val="00402C76"/>
    <w:rsid w:val="00402CA5"/>
    <w:rsid w:val="00402CF1"/>
    <w:rsid w:val="00402D87"/>
    <w:rsid w:val="00402F7E"/>
    <w:rsid w:val="00403389"/>
    <w:rsid w:val="0040378C"/>
    <w:rsid w:val="00403848"/>
    <w:rsid w:val="0040384E"/>
    <w:rsid w:val="004038BD"/>
    <w:rsid w:val="00403A7E"/>
    <w:rsid w:val="00403A85"/>
    <w:rsid w:val="00403BA7"/>
    <w:rsid w:val="00403CA3"/>
    <w:rsid w:val="00403D6F"/>
    <w:rsid w:val="00403DB7"/>
    <w:rsid w:val="00403E86"/>
    <w:rsid w:val="00403EB9"/>
    <w:rsid w:val="0040424F"/>
    <w:rsid w:val="004042A3"/>
    <w:rsid w:val="00404399"/>
    <w:rsid w:val="00404528"/>
    <w:rsid w:val="00404663"/>
    <w:rsid w:val="00404ABA"/>
    <w:rsid w:val="00404ADC"/>
    <w:rsid w:val="00404C09"/>
    <w:rsid w:val="00404C9A"/>
    <w:rsid w:val="00405460"/>
    <w:rsid w:val="004058D1"/>
    <w:rsid w:val="004059BA"/>
    <w:rsid w:val="00405B33"/>
    <w:rsid w:val="00405C3C"/>
    <w:rsid w:val="00405D8A"/>
    <w:rsid w:val="00405D8C"/>
    <w:rsid w:val="00405E27"/>
    <w:rsid w:val="00405E65"/>
    <w:rsid w:val="00405FD5"/>
    <w:rsid w:val="00406078"/>
    <w:rsid w:val="004060B2"/>
    <w:rsid w:val="0040633D"/>
    <w:rsid w:val="0040648C"/>
    <w:rsid w:val="004064B0"/>
    <w:rsid w:val="00406551"/>
    <w:rsid w:val="00406721"/>
    <w:rsid w:val="004067FB"/>
    <w:rsid w:val="00406928"/>
    <w:rsid w:val="00406BD8"/>
    <w:rsid w:val="00406C2C"/>
    <w:rsid w:val="0040713B"/>
    <w:rsid w:val="00407355"/>
    <w:rsid w:val="0040757D"/>
    <w:rsid w:val="0040770C"/>
    <w:rsid w:val="004078F7"/>
    <w:rsid w:val="00407A34"/>
    <w:rsid w:val="00407F47"/>
    <w:rsid w:val="00407F5C"/>
    <w:rsid w:val="00410038"/>
    <w:rsid w:val="004100E2"/>
    <w:rsid w:val="0041014A"/>
    <w:rsid w:val="004102CC"/>
    <w:rsid w:val="00410435"/>
    <w:rsid w:val="00410680"/>
    <w:rsid w:val="004106A6"/>
    <w:rsid w:val="004106F5"/>
    <w:rsid w:val="00410726"/>
    <w:rsid w:val="004108B0"/>
    <w:rsid w:val="00410A90"/>
    <w:rsid w:val="00410D48"/>
    <w:rsid w:val="00410D4B"/>
    <w:rsid w:val="00410E9B"/>
    <w:rsid w:val="00410FEA"/>
    <w:rsid w:val="00411104"/>
    <w:rsid w:val="004113A8"/>
    <w:rsid w:val="004113F0"/>
    <w:rsid w:val="004116E2"/>
    <w:rsid w:val="004117B9"/>
    <w:rsid w:val="00411877"/>
    <w:rsid w:val="004118B2"/>
    <w:rsid w:val="00411993"/>
    <w:rsid w:val="00411B44"/>
    <w:rsid w:val="00411DC7"/>
    <w:rsid w:val="00411E58"/>
    <w:rsid w:val="00411EE4"/>
    <w:rsid w:val="00411F82"/>
    <w:rsid w:val="00412140"/>
    <w:rsid w:val="004122A2"/>
    <w:rsid w:val="00412358"/>
    <w:rsid w:val="00412583"/>
    <w:rsid w:val="00412635"/>
    <w:rsid w:val="00412901"/>
    <w:rsid w:val="00412BAB"/>
    <w:rsid w:val="0041301E"/>
    <w:rsid w:val="004130C3"/>
    <w:rsid w:val="00413240"/>
    <w:rsid w:val="0041368D"/>
    <w:rsid w:val="0041369B"/>
    <w:rsid w:val="00413894"/>
    <w:rsid w:val="004138E6"/>
    <w:rsid w:val="00413D44"/>
    <w:rsid w:val="00413E14"/>
    <w:rsid w:val="00413E90"/>
    <w:rsid w:val="00413F23"/>
    <w:rsid w:val="00413F2F"/>
    <w:rsid w:val="00414885"/>
    <w:rsid w:val="00414CBA"/>
    <w:rsid w:val="00415036"/>
    <w:rsid w:val="0041517E"/>
    <w:rsid w:val="0041546E"/>
    <w:rsid w:val="00415501"/>
    <w:rsid w:val="004155E9"/>
    <w:rsid w:val="00415736"/>
    <w:rsid w:val="0041586D"/>
    <w:rsid w:val="0041592B"/>
    <w:rsid w:val="00415A64"/>
    <w:rsid w:val="00415D8B"/>
    <w:rsid w:val="00415FE9"/>
    <w:rsid w:val="004160D4"/>
    <w:rsid w:val="0041621F"/>
    <w:rsid w:val="00416280"/>
    <w:rsid w:val="00416625"/>
    <w:rsid w:val="004166F1"/>
    <w:rsid w:val="0041674D"/>
    <w:rsid w:val="00416B9F"/>
    <w:rsid w:val="00416EB3"/>
    <w:rsid w:val="00416EEE"/>
    <w:rsid w:val="00416FB6"/>
    <w:rsid w:val="004173E3"/>
    <w:rsid w:val="0041762D"/>
    <w:rsid w:val="00417A86"/>
    <w:rsid w:val="00417AE4"/>
    <w:rsid w:val="00417C55"/>
    <w:rsid w:val="00417CA1"/>
    <w:rsid w:val="00417CE9"/>
    <w:rsid w:val="00417D8C"/>
    <w:rsid w:val="00420183"/>
    <w:rsid w:val="00420366"/>
    <w:rsid w:val="004204F6"/>
    <w:rsid w:val="0042063E"/>
    <w:rsid w:val="00420659"/>
    <w:rsid w:val="004208D2"/>
    <w:rsid w:val="0042103E"/>
    <w:rsid w:val="0042147B"/>
    <w:rsid w:val="00421902"/>
    <w:rsid w:val="00421CCC"/>
    <w:rsid w:val="00421D22"/>
    <w:rsid w:val="00421DD1"/>
    <w:rsid w:val="00421F01"/>
    <w:rsid w:val="0042207A"/>
    <w:rsid w:val="00422095"/>
    <w:rsid w:val="00422219"/>
    <w:rsid w:val="004224FC"/>
    <w:rsid w:val="00422674"/>
    <w:rsid w:val="00422798"/>
    <w:rsid w:val="004228AA"/>
    <w:rsid w:val="0042294D"/>
    <w:rsid w:val="00422D1B"/>
    <w:rsid w:val="00423054"/>
    <w:rsid w:val="00423A1C"/>
    <w:rsid w:val="00423C38"/>
    <w:rsid w:val="00423D35"/>
    <w:rsid w:val="00423DAA"/>
    <w:rsid w:val="00423DC6"/>
    <w:rsid w:val="00423DE0"/>
    <w:rsid w:val="004240C4"/>
    <w:rsid w:val="004240D1"/>
    <w:rsid w:val="00424115"/>
    <w:rsid w:val="0042422F"/>
    <w:rsid w:val="00424511"/>
    <w:rsid w:val="0042452E"/>
    <w:rsid w:val="00424542"/>
    <w:rsid w:val="0042476E"/>
    <w:rsid w:val="004247B9"/>
    <w:rsid w:val="00424895"/>
    <w:rsid w:val="004248B0"/>
    <w:rsid w:val="004250BB"/>
    <w:rsid w:val="004256E9"/>
    <w:rsid w:val="0042581D"/>
    <w:rsid w:val="00425A4A"/>
    <w:rsid w:val="00425C28"/>
    <w:rsid w:val="00425E54"/>
    <w:rsid w:val="00425FC5"/>
    <w:rsid w:val="004260AE"/>
    <w:rsid w:val="00426466"/>
    <w:rsid w:val="00426665"/>
    <w:rsid w:val="004266C2"/>
    <w:rsid w:val="00426823"/>
    <w:rsid w:val="004268AA"/>
    <w:rsid w:val="004268BD"/>
    <w:rsid w:val="0042692C"/>
    <w:rsid w:val="00426970"/>
    <w:rsid w:val="004269FA"/>
    <w:rsid w:val="00426AA1"/>
    <w:rsid w:val="004271DF"/>
    <w:rsid w:val="004272D9"/>
    <w:rsid w:val="0042739B"/>
    <w:rsid w:val="004275B9"/>
    <w:rsid w:val="0042794A"/>
    <w:rsid w:val="004279DD"/>
    <w:rsid w:val="00427BE5"/>
    <w:rsid w:val="00427D98"/>
    <w:rsid w:val="004303BE"/>
    <w:rsid w:val="0043045B"/>
    <w:rsid w:val="004309FD"/>
    <w:rsid w:val="00430CBE"/>
    <w:rsid w:val="00430E57"/>
    <w:rsid w:val="00431074"/>
    <w:rsid w:val="004311C7"/>
    <w:rsid w:val="004313D0"/>
    <w:rsid w:val="00431422"/>
    <w:rsid w:val="004314A1"/>
    <w:rsid w:val="004315D7"/>
    <w:rsid w:val="004316A3"/>
    <w:rsid w:val="00431A22"/>
    <w:rsid w:val="00431AE7"/>
    <w:rsid w:val="00431B78"/>
    <w:rsid w:val="00431CAA"/>
    <w:rsid w:val="00432309"/>
    <w:rsid w:val="00432A28"/>
    <w:rsid w:val="00432B37"/>
    <w:rsid w:val="00432B84"/>
    <w:rsid w:val="00432DBD"/>
    <w:rsid w:val="00433033"/>
    <w:rsid w:val="00433267"/>
    <w:rsid w:val="004332E7"/>
    <w:rsid w:val="004333AB"/>
    <w:rsid w:val="004334B1"/>
    <w:rsid w:val="0043358C"/>
    <w:rsid w:val="004336A4"/>
    <w:rsid w:val="00433713"/>
    <w:rsid w:val="0043393B"/>
    <w:rsid w:val="00433D2B"/>
    <w:rsid w:val="00433D7A"/>
    <w:rsid w:val="00434241"/>
    <w:rsid w:val="004342C0"/>
    <w:rsid w:val="004343B3"/>
    <w:rsid w:val="004346D6"/>
    <w:rsid w:val="004348F0"/>
    <w:rsid w:val="004349A5"/>
    <w:rsid w:val="00434D6C"/>
    <w:rsid w:val="00434E35"/>
    <w:rsid w:val="00434E9A"/>
    <w:rsid w:val="00434EF5"/>
    <w:rsid w:val="00434F98"/>
    <w:rsid w:val="00434FEB"/>
    <w:rsid w:val="0043513A"/>
    <w:rsid w:val="0043516A"/>
    <w:rsid w:val="00435286"/>
    <w:rsid w:val="004353F5"/>
    <w:rsid w:val="0043541C"/>
    <w:rsid w:val="004355CA"/>
    <w:rsid w:val="004355F2"/>
    <w:rsid w:val="004356A0"/>
    <w:rsid w:val="00435798"/>
    <w:rsid w:val="004357C5"/>
    <w:rsid w:val="00435828"/>
    <w:rsid w:val="00435A0D"/>
    <w:rsid w:val="00435AC1"/>
    <w:rsid w:val="00435E85"/>
    <w:rsid w:val="00435EDF"/>
    <w:rsid w:val="00435F75"/>
    <w:rsid w:val="004360D8"/>
    <w:rsid w:val="00436217"/>
    <w:rsid w:val="00436256"/>
    <w:rsid w:val="00436293"/>
    <w:rsid w:val="004362F3"/>
    <w:rsid w:val="00436418"/>
    <w:rsid w:val="00436BF6"/>
    <w:rsid w:val="00436D81"/>
    <w:rsid w:val="00436DF9"/>
    <w:rsid w:val="00436F6A"/>
    <w:rsid w:val="00437313"/>
    <w:rsid w:val="0043734F"/>
    <w:rsid w:val="0043745A"/>
    <w:rsid w:val="004376D7"/>
    <w:rsid w:val="004377A4"/>
    <w:rsid w:val="00437AB0"/>
    <w:rsid w:val="00437CAB"/>
    <w:rsid w:val="00437DC1"/>
    <w:rsid w:val="00437F7B"/>
    <w:rsid w:val="0044002E"/>
    <w:rsid w:val="0044029F"/>
    <w:rsid w:val="00440385"/>
    <w:rsid w:val="00440456"/>
    <w:rsid w:val="004404AF"/>
    <w:rsid w:val="004406C7"/>
    <w:rsid w:val="00440A70"/>
    <w:rsid w:val="00440AF9"/>
    <w:rsid w:val="00440D0D"/>
    <w:rsid w:val="00440D74"/>
    <w:rsid w:val="00440DA8"/>
    <w:rsid w:val="00440E0A"/>
    <w:rsid w:val="00440F5C"/>
    <w:rsid w:val="0044104E"/>
    <w:rsid w:val="0044108D"/>
    <w:rsid w:val="00441864"/>
    <w:rsid w:val="004419A5"/>
    <w:rsid w:val="00441A68"/>
    <w:rsid w:val="00441C8D"/>
    <w:rsid w:val="004421A7"/>
    <w:rsid w:val="004421C4"/>
    <w:rsid w:val="004421DC"/>
    <w:rsid w:val="00442257"/>
    <w:rsid w:val="0044255D"/>
    <w:rsid w:val="004425FD"/>
    <w:rsid w:val="004427AD"/>
    <w:rsid w:val="00442BEC"/>
    <w:rsid w:val="00442DFE"/>
    <w:rsid w:val="00442F25"/>
    <w:rsid w:val="004434D5"/>
    <w:rsid w:val="0044352F"/>
    <w:rsid w:val="004435DF"/>
    <w:rsid w:val="00443617"/>
    <w:rsid w:val="004436C4"/>
    <w:rsid w:val="004437AE"/>
    <w:rsid w:val="004438FA"/>
    <w:rsid w:val="004439D7"/>
    <w:rsid w:val="00443AC4"/>
    <w:rsid w:val="00443B76"/>
    <w:rsid w:val="00443C2E"/>
    <w:rsid w:val="00443CB1"/>
    <w:rsid w:val="00443EB1"/>
    <w:rsid w:val="00443FAF"/>
    <w:rsid w:val="0044427C"/>
    <w:rsid w:val="0044469F"/>
    <w:rsid w:val="00444702"/>
    <w:rsid w:val="00444B79"/>
    <w:rsid w:val="00444F18"/>
    <w:rsid w:val="00444FA8"/>
    <w:rsid w:val="00445333"/>
    <w:rsid w:val="00445367"/>
    <w:rsid w:val="00445399"/>
    <w:rsid w:val="004454C0"/>
    <w:rsid w:val="004454CE"/>
    <w:rsid w:val="00445AA0"/>
    <w:rsid w:val="00445C7B"/>
    <w:rsid w:val="00445C7D"/>
    <w:rsid w:val="00445F45"/>
    <w:rsid w:val="00446171"/>
    <w:rsid w:val="004461E9"/>
    <w:rsid w:val="004462D1"/>
    <w:rsid w:val="004464AF"/>
    <w:rsid w:val="004465CA"/>
    <w:rsid w:val="004466BD"/>
    <w:rsid w:val="004468FC"/>
    <w:rsid w:val="004469C0"/>
    <w:rsid w:val="004469DC"/>
    <w:rsid w:val="00446AAF"/>
    <w:rsid w:val="00446F2A"/>
    <w:rsid w:val="0044704E"/>
    <w:rsid w:val="00447081"/>
    <w:rsid w:val="00447295"/>
    <w:rsid w:val="0044742A"/>
    <w:rsid w:val="00447590"/>
    <w:rsid w:val="0044779D"/>
    <w:rsid w:val="004477E1"/>
    <w:rsid w:val="00447AE5"/>
    <w:rsid w:val="00447B8E"/>
    <w:rsid w:val="00447B95"/>
    <w:rsid w:val="00447D02"/>
    <w:rsid w:val="00447EF8"/>
    <w:rsid w:val="00450038"/>
    <w:rsid w:val="0045011F"/>
    <w:rsid w:val="0045013B"/>
    <w:rsid w:val="00450224"/>
    <w:rsid w:val="00450239"/>
    <w:rsid w:val="00450320"/>
    <w:rsid w:val="00450362"/>
    <w:rsid w:val="00450510"/>
    <w:rsid w:val="00450840"/>
    <w:rsid w:val="00450B47"/>
    <w:rsid w:val="00450E38"/>
    <w:rsid w:val="00450F3B"/>
    <w:rsid w:val="00450FDB"/>
    <w:rsid w:val="004511C2"/>
    <w:rsid w:val="004511EE"/>
    <w:rsid w:val="00451210"/>
    <w:rsid w:val="0045126D"/>
    <w:rsid w:val="004513CB"/>
    <w:rsid w:val="00451506"/>
    <w:rsid w:val="004515B5"/>
    <w:rsid w:val="00451888"/>
    <w:rsid w:val="004518B8"/>
    <w:rsid w:val="00451A37"/>
    <w:rsid w:val="00451C6C"/>
    <w:rsid w:val="00451D5E"/>
    <w:rsid w:val="00451D6C"/>
    <w:rsid w:val="00452160"/>
    <w:rsid w:val="00452188"/>
    <w:rsid w:val="004521EC"/>
    <w:rsid w:val="004526C1"/>
    <w:rsid w:val="004526EF"/>
    <w:rsid w:val="00452759"/>
    <w:rsid w:val="004528C6"/>
    <w:rsid w:val="0045295B"/>
    <w:rsid w:val="00452AB8"/>
    <w:rsid w:val="00452EC5"/>
    <w:rsid w:val="00452F33"/>
    <w:rsid w:val="00453048"/>
    <w:rsid w:val="0045306E"/>
    <w:rsid w:val="004532C7"/>
    <w:rsid w:val="00453460"/>
    <w:rsid w:val="0045351A"/>
    <w:rsid w:val="0045398F"/>
    <w:rsid w:val="00453A75"/>
    <w:rsid w:val="00453AD3"/>
    <w:rsid w:val="00453C28"/>
    <w:rsid w:val="00453C4F"/>
    <w:rsid w:val="00453F4A"/>
    <w:rsid w:val="004540BA"/>
    <w:rsid w:val="0045420F"/>
    <w:rsid w:val="0045421A"/>
    <w:rsid w:val="0045450B"/>
    <w:rsid w:val="0045462A"/>
    <w:rsid w:val="004546E4"/>
    <w:rsid w:val="00454825"/>
    <w:rsid w:val="00454901"/>
    <w:rsid w:val="00454A34"/>
    <w:rsid w:val="00454E91"/>
    <w:rsid w:val="00455212"/>
    <w:rsid w:val="004554C2"/>
    <w:rsid w:val="00455588"/>
    <w:rsid w:val="004556E9"/>
    <w:rsid w:val="004557D8"/>
    <w:rsid w:val="00455A6C"/>
    <w:rsid w:val="00455B98"/>
    <w:rsid w:val="00455C8F"/>
    <w:rsid w:val="00455EDD"/>
    <w:rsid w:val="0045611C"/>
    <w:rsid w:val="0045616C"/>
    <w:rsid w:val="004563B5"/>
    <w:rsid w:val="00456E8B"/>
    <w:rsid w:val="00457050"/>
    <w:rsid w:val="004570F7"/>
    <w:rsid w:val="004571E8"/>
    <w:rsid w:val="004574EC"/>
    <w:rsid w:val="00457544"/>
    <w:rsid w:val="0045767B"/>
    <w:rsid w:val="00457786"/>
    <w:rsid w:val="00457A38"/>
    <w:rsid w:val="00457C75"/>
    <w:rsid w:val="00460052"/>
    <w:rsid w:val="00460059"/>
    <w:rsid w:val="004601B4"/>
    <w:rsid w:val="00460235"/>
    <w:rsid w:val="00460379"/>
    <w:rsid w:val="004603EA"/>
    <w:rsid w:val="0046045D"/>
    <w:rsid w:val="0046091D"/>
    <w:rsid w:val="00460A45"/>
    <w:rsid w:val="00460A6F"/>
    <w:rsid w:val="00460B73"/>
    <w:rsid w:val="00460C10"/>
    <w:rsid w:val="00460F1E"/>
    <w:rsid w:val="00460F8F"/>
    <w:rsid w:val="004615E1"/>
    <w:rsid w:val="004618AC"/>
    <w:rsid w:val="004618B8"/>
    <w:rsid w:val="0046194F"/>
    <w:rsid w:val="00461AF8"/>
    <w:rsid w:val="00461BB3"/>
    <w:rsid w:val="00461CA4"/>
    <w:rsid w:val="00461E97"/>
    <w:rsid w:val="00461EC2"/>
    <w:rsid w:val="0046202F"/>
    <w:rsid w:val="00462400"/>
    <w:rsid w:val="00462523"/>
    <w:rsid w:val="0046265A"/>
    <w:rsid w:val="004627BE"/>
    <w:rsid w:val="00462922"/>
    <w:rsid w:val="004629CB"/>
    <w:rsid w:val="00462ABB"/>
    <w:rsid w:val="00462CD7"/>
    <w:rsid w:val="00463277"/>
    <w:rsid w:val="004635D6"/>
    <w:rsid w:val="00463651"/>
    <w:rsid w:val="004636C7"/>
    <w:rsid w:val="00463A3C"/>
    <w:rsid w:val="00463B28"/>
    <w:rsid w:val="00463D50"/>
    <w:rsid w:val="00463F6C"/>
    <w:rsid w:val="00463FE3"/>
    <w:rsid w:val="004641B2"/>
    <w:rsid w:val="00464236"/>
    <w:rsid w:val="0046456C"/>
    <w:rsid w:val="004648DB"/>
    <w:rsid w:val="00464C55"/>
    <w:rsid w:val="00464D30"/>
    <w:rsid w:val="00464D57"/>
    <w:rsid w:val="00464FA6"/>
    <w:rsid w:val="004650CA"/>
    <w:rsid w:val="0046540E"/>
    <w:rsid w:val="00465633"/>
    <w:rsid w:val="004656E6"/>
    <w:rsid w:val="00465756"/>
    <w:rsid w:val="004658CA"/>
    <w:rsid w:val="00465A0F"/>
    <w:rsid w:val="00465A6D"/>
    <w:rsid w:val="00465D73"/>
    <w:rsid w:val="00465E07"/>
    <w:rsid w:val="004660A2"/>
    <w:rsid w:val="00466588"/>
    <w:rsid w:val="0046673A"/>
    <w:rsid w:val="00466978"/>
    <w:rsid w:val="00466AC1"/>
    <w:rsid w:val="00466C53"/>
    <w:rsid w:val="00466FB8"/>
    <w:rsid w:val="00466FC6"/>
    <w:rsid w:val="0046708D"/>
    <w:rsid w:val="00467487"/>
    <w:rsid w:val="00467540"/>
    <w:rsid w:val="00467654"/>
    <w:rsid w:val="0046790A"/>
    <w:rsid w:val="004679BF"/>
    <w:rsid w:val="00467C56"/>
    <w:rsid w:val="0047001E"/>
    <w:rsid w:val="0047015C"/>
    <w:rsid w:val="00470301"/>
    <w:rsid w:val="00470408"/>
    <w:rsid w:val="00470437"/>
    <w:rsid w:val="0047051F"/>
    <w:rsid w:val="00470624"/>
    <w:rsid w:val="00470697"/>
    <w:rsid w:val="00470717"/>
    <w:rsid w:val="00470E4B"/>
    <w:rsid w:val="00470FB5"/>
    <w:rsid w:val="00471011"/>
    <w:rsid w:val="0047102A"/>
    <w:rsid w:val="00471044"/>
    <w:rsid w:val="0047135C"/>
    <w:rsid w:val="00471443"/>
    <w:rsid w:val="00471669"/>
    <w:rsid w:val="0047195C"/>
    <w:rsid w:val="004719BE"/>
    <w:rsid w:val="004719D4"/>
    <w:rsid w:val="00471ADC"/>
    <w:rsid w:val="00471B35"/>
    <w:rsid w:val="00471BD4"/>
    <w:rsid w:val="00471E7F"/>
    <w:rsid w:val="004720A1"/>
    <w:rsid w:val="004724E0"/>
    <w:rsid w:val="004725C8"/>
    <w:rsid w:val="0047267B"/>
    <w:rsid w:val="004726F1"/>
    <w:rsid w:val="004728A0"/>
    <w:rsid w:val="00472A12"/>
    <w:rsid w:val="00472B96"/>
    <w:rsid w:val="00472C45"/>
    <w:rsid w:val="00472FD1"/>
    <w:rsid w:val="0047348E"/>
    <w:rsid w:val="00473730"/>
    <w:rsid w:val="004737DF"/>
    <w:rsid w:val="0047382B"/>
    <w:rsid w:val="00473920"/>
    <w:rsid w:val="00473A54"/>
    <w:rsid w:val="00473FF8"/>
    <w:rsid w:val="00474091"/>
    <w:rsid w:val="004740F7"/>
    <w:rsid w:val="00474340"/>
    <w:rsid w:val="004743A6"/>
    <w:rsid w:val="00474428"/>
    <w:rsid w:val="00474576"/>
    <w:rsid w:val="0047482D"/>
    <w:rsid w:val="004748E6"/>
    <w:rsid w:val="00474933"/>
    <w:rsid w:val="00474A08"/>
    <w:rsid w:val="00474BF4"/>
    <w:rsid w:val="00474C9A"/>
    <w:rsid w:val="00474DA7"/>
    <w:rsid w:val="00474DDA"/>
    <w:rsid w:val="0047561F"/>
    <w:rsid w:val="0047562D"/>
    <w:rsid w:val="0047565F"/>
    <w:rsid w:val="00475660"/>
    <w:rsid w:val="004758D0"/>
    <w:rsid w:val="00475AB6"/>
    <w:rsid w:val="00475CE4"/>
    <w:rsid w:val="00476198"/>
    <w:rsid w:val="00476284"/>
    <w:rsid w:val="00476596"/>
    <w:rsid w:val="00476883"/>
    <w:rsid w:val="00476C29"/>
    <w:rsid w:val="00476CC8"/>
    <w:rsid w:val="00476CD1"/>
    <w:rsid w:val="00476E83"/>
    <w:rsid w:val="00476F94"/>
    <w:rsid w:val="00476FDD"/>
    <w:rsid w:val="00477157"/>
    <w:rsid w:val="004772C7"/>
    <w:rsid w:val="004773E7"/>
    <w:rsid w:val="0047752C"/>
    <w:rsid w:val="0047768C"/>
    <w:rsid w:val="0047769C"/>
    <w:rsid w:val="004776DC"/>
    <w:rsid w:val="004776F4"/>
    <w:rsid w:val="00477AEB"/>
    <w:rsid w:val="00477D46"/>
    <w:rsid w:val="00477D62"/>
    <w:rsid w:val="00477DC6"/>
    <w:rsid w:val="004802B1"/>
    <w:rsid w:val="0048051C"/>
    <w:rsid w:val="0048059D"/>
    <w:rsid w:val="004806E1"/>
    <w:rsid w:val="004807B3"/>
    <w:rsid w:val="00480BDE"/>
    <w:rsid w:val="00480C7A"/>
    <w:rsid w:val="004810F9"/>
    <w:rsid w:val="0048135A"/>
    <w:rsid w:val="00481372"/>
    <w:rsid w:val="0048176A"/>
    <w:rsid w:val="004817E7"/>
    <w:rsid w:val="004818C9"/>
    <w:rsid w:val="0048193B"/>
    <w:rsid w:val="004819BB"/>
    <w:rsid w:val="00481A4A"/>
    <w:rsid w:val="00481CE6"/>
    <w:rsid w:val="00481DCE"/>
    <w:rsid w:val="00481E27"/>
    <w:rsid w:val="00482043"/>
    <w:rsid w:val="004820F4"/>
    <w:rsid w:val="00482186"/>
    <w:rsid w:val="0048224E"/>
    <w:rsid w:val="004823BA"/>
    <w:rsid w:val="004823FA"/>
    <w:rsid w:val="004825F8"/>
    <w:rsid w:val="00482B86"/>
    <w:rsid w:val="00482DDA"/>
    <w:rsid w:val="00482DE0"/>
    <w:rsid w:val="00482E9A"/>
    <w:rsid w:val="00482EC1"/>
    <w:rsid w:val="0048308A"/>
    <w:rsid w:val="0048310E"/>
    <w:rsid w:val="004832FA"/>
    <w:rsid w:val="00483448"/>
    <w:rsid w:val="004839E2"/>
    <w:rsid w:val="00483A1A"/>
    <w:rsid w:val="00483AFA"/>
    <w:rsid w:val="00483E95"/>
    <w:rsid w:val="0048405F"/>
    <w:rsid w:val="00484239"/>
    <w:rsid w:val="00484362"/>
    <w:rsid w:val="0048436D"/>
    <w:rsid w:val="00484496"/>
    <w:rsid w:val="004845D7"/>
    <w:rsid w:val="004846F6"/>
    <w:rsid w:val="004847B5"/>
    <w:rsid w:val="004848C5"/>
    <w:rsid w:val="004849D7"/>
    <w:rsid w:val="00484BEC"/>
    <w:rsid w:val="00484D10"/>
    <w:rsid w:val="00484EA1"/>
    <w:rsid w:val="00484F44"/>
    <w:rsid w:val="00484FD6"/>
    <w:rsid w:val="0048508B"/>
    <w:rsid w:val="004850A2"/>
    <w:rsid w:val="0048514B"/>
    <w:rsid w:val="0048541B"/>
    <w:rsid w:val="0048585A"/>
    <w:rsid w:val="00485BA3"/>
    <w:rsid w:val="00485C87"/>
    <w:rsid w:val="00485ED8"/>
    <w:rsid w:val="004860A4"/>
    <w:rsid w:val="00486151"/>
    <w:rsid w:val="004864C2"/>
    <w:rsid w:val="004867BB"/>
    <w:rsid w:val="00486839"/>
    <w:rsid w:val="00486861"/>
    <w:rsid w:val="00486B28"/>
    <w:rsid w:val="00486FD2"/>
    <w:rsid w:val="00486FEA"/>
    <w:rsid w:val="00486FEC"/>
    <w:rsid w:val="0048701E"/>
    <w:rsid w:val="004871B4"/>
    <w:rsid w:val="004874D6"/>
    <w:rsid w:val="00487907"/>
    <w:rsid w:val="00487B74"/>
    <w:rsid w:val="0049005C"/>
    <w:rsid w:val="0049009E"/>
    <w:rsid w:val="00490157"/>
    <w:rsid w:val="00490278"/>
    <w:rsid w:val="004903D9"/>
    <w:rsid w:val="0049074E"/>
    <w:rsid w:val="00490896"/>
    <w:rsid w:val="004909D1"/>
    <w:rsid w:val="004909E9"/>
    <w:rsid w:val="00490A0E"/>
    <w:rsid w:val="00490AD9"/>
    <w:rsid w:val="00490CC3"/>
    <w:rsid w:val="00490D94"/>
    <w:rsid w:val="00490FBD"/>
    <w:rsid w:val="004910F5"/>
    <w:rsid w:val="00491184"/>
    <w:rsid w:val="0049146E"/>
    <w:rsid w:val="004915B7"/>
    <w:rsid w:val="0049160B"/>
    <w:rsid w:val="0049198E"/>
    <w:rsid w:val="00491CF3"/>
    <w:rsid w:val="00491DEC"/>
    <w:rsid w:val="00491DF2"/>
    <w:rsid w:val="00492252"/>
    <w:rsid w:val="00492543"/>
    <w:rsid w:val="00492B36"/>
    <w:rsid w:val="00492B56"/>
    <w:rsid w:val="00492BC1"/>
    <w:rsid w:val="0049303F"/>
    <w:rsid w:val="004931F5"/>
    <w:rsid w:val="00493208"/>
    <w:rsid w:val="00493387"/>
    <w:rsid w:val="0049368B"/>
    <w:rsid w:val="004936D7"/>
    <w:rsid w:val="004938B4"/>
    <w:rsid w:val="00493AD9"/>
    <w:rsid w:val="00493BC2"/>
    <w:rsid w:val="00493C12"/>
    <w:rsid w:val="00493CE7"/>
    <w:rsid w:val="00494111"/>
    <w:rsid w:val="0049473A"/>
    <w:rsid w:val="00494A91"/>
    <w:rsid w:val="00494C5D"/>
    <w:rsid w:val="00494D5A"/>
    <w:rsid w:val="00495024"/>
    <w:rsid w:val="00495178"/>
    <w:rsid w:val="00495386"/>
    <w:rsid w:val="00495458"/>
    <w:rsid w:val="004954CF"/>
    <w:rsid w:val="00495871"/>
    <w:rsid w:val="00495C4A"/>
    <w:rsid w:val="00495DA8"/>
    <w:rsid w:val="00495FE2"/>
    <w:rsid w:val="004960D4"/>
    <w:rsid w:val="00496510"/>
    <w:rsid w:val="00496610"/>
    <w:rsid w:val="0049663A"/>
    <w:rsid w:val="004967D2"/>
    <w:rsid w:val="0049689B"/>
    <w:rsid w:val="00496A84"/>
    <w:rsid w:val="00496B6C"/>
    <w:rsid w:val="00496DF4"/>
    <w:rsid w:val="00496EA5"/>
    <w:rsid w:val="00496F9C"/>
    <w:rsid w:val="0049705E"/>
    <w:rsid w:val="004976D9"/>
    <w:rsid w:val="004977E5"/>
    <w:rsid w:val="004977F7"/>
    <w:rsid w:val="00497900"/>
    <w:rsid w:val="00497BD8"/>
    <w:rsid w:val="00497C68"/>
    <w:rsid w:val="00497E97"/>
    <w:rsid w:val="004A0097"/>
    <w:rsid w:val="004A0349"/>
    <w:rsid w:val="004A0393"/>
    <w:rsid w:val="004A03FB"/>
    <w:rsid w:val="004A0528"/>
    <w:rsid w:val="004A062D"/>
    <w:rsid w:val="004A0652"/>
    <w:rsid w:val="004A0693"/>
    <w:rsid w:val="004A0891"/>
    <w:rsid w:val="004A0AF2"/>
    <w:rsid w:val="004A0E18"/>
    <w:rsid w:val="004A0F26"/>
    <w:rsid w:val="004A0F34"/>
    <w:rsid w:val="004A0FAF"/>
    <w:rsid w:val="004A126E"/>
    <w:rsid w:val="004A129A"/>
    <w:rsid w:val="004A1767"/>
    <w:rsid w:val="004A1831"/>
    <w:rsid w:val="004A1A24"/>
    <w:rsid w:val="004A1AE9"/>
    <w:rsid w:val="004A1BFD"/>
    <w:rsid w:val="004A1CC0"/>
    <w:rsid w:val="004A21A2"/>
    <w:rsid w:val="004A23F8"/>
    <w:rsid w:val="004A240A"/>
    <w:rsid w:val="004A2590"/>
    <w:rsid w:val="004A2718"/>
    <w:rsid w:val="004A2856"/>
    <w:rsid w:val="004A290F"/>
    <w:rsid w:val="004A292B"/>
    <w:rsid w:val="004A3092"/>
    <w:rsid w:val="004A322A"/>
    <w:rsid w:val="004A3260"/>
    <w:rsid w:val="004A3296"/>
    <w:rsid w:val="004A32B2"/>
    <w:rsid w:val="004A334A"/>
    <w:rsid w:val="004A362F"/>
    <w:rsid w:val="004A3749"/>
    <w:rsid w:val="004A39B8"/>
    <w:rsid w:val="004A39F9"/>
    <w:rsid w:val="004A3D88"/>
    <w:rsid w:val="004A4502"/>
    <w:rsid w:val="004A4B0B"/>
    <w:rsid w:val="004A4B51"/>
    <w:rsid w:val="004A4C81"/>
    <w:rsid w:val="004A4D16"/>
    <w:rsid w:val="004A5311"/>
    <w:rsid w:val="004A5455"/>
    <w:rsid w:val="004A54C3"/>
    <w:rsid w:val="004A5C85"/>
    <w:rsid w:val="004A5F56"/>
    <w:rsid w:val="004A5FE8"/>
    <w:rsid w:val="004A6138"/>
    <w:rsid w:val="004A623A"/>
    <w:rsid w:val="004A62F0"/>
    <w:rsid w:val="004A6315"/>
    <w:rsid w:val="004A632F"/>
    <w:rsid w:val="004A63A2"/>
    <w:rsid w:val="004A63D0"/>
    <w:rsid w:val="004A6B02"/>
    <w:rsid w:val="004A6C24"/>
    <w:rsid w:val="004A6CA8"/>
    <w:rsid w:val="004A6DA1"/>
    <w:rsid w:val="004A6EFF"/>
    <w:rsid w:val="004A6F23"/>
    <w:rsid w:val="004A7029"/>
    <w:rsid w:val="004A745E"/>
    <w:rsid w:val="004A755E"/>
    <w:rsid w:val="004A7665"/>
    <w:rsid w:val="004A766A"/>
    <w:rsid w:val="004A77FD"/>
    <w:rsid w:val="004A7800"/>
    <w:rsid w:val="004A7919"/>
    <w:rsid w:val="004A7C70"/>
    <w:rsid w:val="004A7D50"/>
    <w:rsid w:val="004B008B"/>
    <w:rsid w:val="004B01D3"/>
    <w:rsid w:val="004B02C4"/>
    <w:rsid w:val="004B0718"/>
    <w:rsid w:val="004B0A34"/>
    <w:rsid w:val="004B0B48"/>
    <w:rsid w:val="004B0D96"/>
    <w:rsid w:val="004B0EE5"/>
    <w:rsid w:val="004B1012"/>
    <w:rsid w:val="004B10BC"/>
    <w:rsid w:val="004B1567"/>
    <w:rsid w:val="004B1573"/>
    <w:rsid w:val="004B163A"/>
    <w:rsid w:val="004B1750"/>
    <w:rsid w:val="004B185D"/>
    <w:rsid w:val="004B1D6B"/>
    <w:rsid w:val="004B1DE2"/>
    <w:rsid w:val="004B1E27"/>
    <w:rsid w:val="004B1E95"/>
    <w:rsid w:val="004B2216"/>
    <w:rsid w:val="004B232D"/>
    <w:rsid w:val="004B2449"/>
    <w:rsid w:val="004B24C5"/>
    <w:rsid w:val="004B24FD"/>
    <w:rsid w:val="004B25FF"/>
    <w:rsid w:val="004B265B"/>
    <w:rsid w:val="004B2972"/>
    <w:rsid w:val="004B2C8E"/>
    <w:rsid w:val="004B316D"/>
    <w:rsid w:val="004B329A"/>
    <w:rsid w:val="004B32D4"/>
    <w:rsid w:val="004B34EA"/>
    <w:rsid w:val="004B351F"/>
    <w:rsid w:val="004B36ED"/>
    <w:rsid w:val="004B3AB0"/>
    <w:rsid w:val="004B40D9"/>
    <w:rsid w:val="004B45FA"/>
    <w:rsid w:val="004B47B8"/>
    <w:rsid w:val="004B4B04"/>
    <w:rsid w:val="004B5064"/>
    <w:rsid w:val="004B539A"/>
    <w:rsid w:val="004B54B6"/>
    <w:rsid w:val="004B55E0"/>
    <w:rsid w:val="004B5730"/>
    <w:rsid w:val="004B5794"/>
    <w:rsid w:val="004B57EF"/>
    <w:rsid w:val="004B5857"/>
    <w:rsid w:val="004B5BCB"/>
    <w:rsid w:val="004B5F9D"/>
    <w:rsid w:val="004B6101"/>
    <w:rsid w:val="004B6664"/>
    <w:rsid w:val="004B67C0"/>
    <w:rsid w:val="004B67CE"/>
    <w:rsid w:val="004B67E2"/>
    <w:rsid w:val="004B6943"/>
    <w:rsid w:val="004B697A"/>
    <w:rsid w:val="004B6BA5"/>
    <w:rsid w:val="004B6C32"/>
    <w:rsid w:val="004B6F07"/>
    <w:rsid w:val="004B719B"/>
    <w:rsid w:val="004B73E8"/>
    <w:rsid w:val="004B73ED"/>
    <w:rsid w:val="004B7602"/>
    <w:rsid w:val="004B79C1"/>
    <w:rsid w:val="004B7C65"/>
    <w:rsid w:val="004B7D70"/>
    <w:rsid w:val="004B7DF2"/>
    <w:rsid w:val="004B7E33"/>
    <w:rsid w:val="004B7E73"/>
    <w:rsid w:val="004B7E9B"/>
    <w:rsid w:val="004C0352"/>
    <w:rsid w:val="004C03B7"/>
    <w:rsid w:val="004C041F"/>
    <w:rsid w:val="004C0466"/>
    <w:rsid w:val="004C067C"/>
    <w:rsid w:val="004C080F"/>
    <w:rsid w:val="004C0814"/>
    <w:rsid w:val="004C0917"/>
    <w:rsid w:val="004C09AF"/>
    <w:rsid w:val="004C0F99"/>
    <w:rsid w:val="004C1099"/>
    <w:rsid w:val="004C1471"/>
    <w:rsid w:val="004C1485"/>
    <w:rsid w:val="004C14A8"/>
    <w:rsid w:val="004C152B"/>
    <w:rsid w:val="004C1560"/>
    <w:rsid w:val="004C15D4"/>
    <w:rsid w:val="004C178D"/>
    <w:rsid w:val="004C17EE"/>
    <w:rsid w:val="004C190B"/>
    <w:rsid w:val="004C1CEE"/>
    <w:rsid w:val="004C1F04"/>
    <w:rsid w:val="004C1F38"/>
    <w:rsid w:val="004C20C9"/>
    <w:rsid w:val="004C23E4"/>
    <w:rsid w:val="004C255B"/>
    <w:rsid w:val="004C269E"/>
    <w:rsid w:val="004C281D"/>
    <w:rsid w:val="004C288E"/>
    <w:rsid w:val="004C289C"/>
    <w:rsid w:val="004C2E97"/>
    <w:rsid w:val="004C2F47"/>
    <w:rsid w:val="004C2F73"/>
    <w:rsid w:val="004C2FF7"/>
    <w:rsid w:val="004C3091"/>
    <w:rsid w:val="004C3119"/>
    <w:rsid w:val="004C312F"/>
    <w:rsid w:val="004C315F"/>
    <w:rsid w:val="004C31BB"/>
    <w:rsid w:val="004C31E6"/>
    <w:rsid w:val="004C3322"/>
    <w:rsid w:val="004C3529"/>
    <w:rsid w:val="004C35DB"/>
    <w:rsid w:val="004C3673"/>
    <w:rsid w:val="004C3715"/>
    <w:rsid w:val="004C3B2E"/>
    <w:rsid w:val="004C3C9F"/>
    <w:rsid w:val="004C3E54"/>
    <w:rsid w:val="004C3F57"/>
    <w:rsid w:val="004C4225"/>
    <w:rsid w:val="004C4433"/>
    <w:rsid w:val="004C465B"/>
    <w:rsid w:val="004C46ED"/>
    <w:rsid w:val="004C4791"/>
    <w:rsid w:val="004C4911"/>
    <w:rsid w:val="004C4A57"/>
    <w:rsid w:val="004C4BFD"/>
    <w:rsid w:val="004C4C0C"/>
    <w:rsid w:val="004C4C4C"/>
    <w:rsid w:val="004C4D59"/>
    <w:rsid w:val="004C531A"/>
    <w:rsid w:val="004C5480"/>
    <w:rsid w:val="004C581A"/>
    <w:rsid w:val="004C5823"/>
    <w:rsid w:val="004C5873"/>
    <w:rsid w:val="004C5908"/>
    <w:rsid w:val="004C5AE7"/>
    <w:rsid w:val="004C5B61"/>
    <w:rsid w:val="004C5C4C"/>
    <w:rsid w:val="004C5CD7"/>
    <w:rsid w:val="004C5E50"/>
    <w:rsid w:val="004C5E6E"/>
    <w:rsid w:val="004C5FE6"/>
    <w:rsid w:val="004C6267"/>
    <w:rsid w:val="004C6AC0"/>
    <w:rsid w:val="004C6E7E"/>
    <w:rsid w:val="004C70C9"/>
    <w:rsid w:val="004C7520"/>
    <w:rsid w:val="004C7A29"/>
    <w:rsid w:val="004C7AA1"/>
    <w:rsid w:val="004C7F8F"/>
    <w:rsid w:val="004D000D"/>
    <w:rsid w:val="004D00B2"/>
    <w:rsid w:val="004D01E2"/>
    <w:rsid w:val="004D03AF"/>
    <w:rsid w:val="004D0502"/>
    <w:rsid w:val="004D0567"/>
    <w:rsid w:val="004D0580"/>
    <w:rsid w:val="004D059E"/>
    <w:rsid w:val="004D05E9"/>
    <w:rsid w:val="004D06E2"/>
    <w:rsid w:val="004D0818"/>
    <w:rsid w:val="004D08D9"/>
    <w:rsid w:val="004D0B43"/>
    <w:rsid w:val="004D0BA0"/>
    <w:rsid w:val="004D0C30"/>
    <w:rsid w:val="004D0D77"/>
    <w:rsid w:val="004D0E89"/>
    <w:rsid w:val="004D10AA"/>
    <w:rsid w:val="004D1161"/>
    <w:rsid w:val="004D13BE"/>
    <w:rsid w:val="004D1592"/>
    <w:rsid w:val="004D1636"/>
    <w:rsid w:val="004D16BC"/>
    <w:rsid w:val="004D174F"/>
    <w:rsid w:val="004D1890"/>
    <w:rsid w:val="004D1AE9"/>
    <w:rsid w:val="004D1B1B"/>
    <w:rsid w:val="004D1BF7"/>
    <w:rsid w:val="004D1E89"/>
    <w:rsid w:val="004D2089"/>
    <w:rsid w:val="004D25E0"/>
    <w:rsid w:val="004D2613"/>
    <w:rsid w:val="004D2632"/>
    <w:rsid w:val="004D296F"/>
    <w:rsid w:val="004D2B72"/>
    <w:rsid w:val="004D2C26"/>
    <w:rsid w:val="004D2DD8"/>
    <w:rsid w:val="004D2EFF"/>
    <w:rsid w:val="004D329F"/>
    <w:rsid w:val="004D3362"/>
    <w:rsid w:val="004D3526"/>
    <w:rsid w:val="004D37A9"/>
    <w:rsid w:val="004D38B6"/>
    <w:rsid w:val="004D3CB2"/>
    <w:rsid w:val="004D3E29"/>
    <w:rsid w:val="004D3EA5"/>
    <w:rsid w:val="004D3EE2"/>
    <w:rsid w:val="004D3F70"/>
    <w:rsid w:val="004D428A"/>
    <w:rsid w:val="004D4408"/>
    <w:rsid w:val="004D44B4"/>
    <w:rsid w:val="004D46A0"/>
    <w:rsid w:val="004D48FF"/>
    <w:rsid w:val="004D4BD0"/>
    <w:rsid w:val="004D4ED3"/>
    <w:rsid w:val="004D4FFF"/>
    <w:rsid w:val="004D5057"/>
    <w:rsid w:val="004D5288"/>
    <w:rsid w:val="004D541E"/>
    <w:rsid w:val="004D55E9"/>
    <w:rsid w:val="004D56B7"/>
    <w:rsid w:val="004D5937"/>
    <w:rsid w:val="004D59B5"/>
    <w:rsid w:val="004D5C26"/>
    <w:rsid w:val="004D5F1D"/>
    <w:rsid w:val="004D603C"/>
    <w:rsid w:val="004D610D"/>
    <w:rsid w:val="004D62B1"/>
    <w:rsid w:val="004D62F5"/>
    <w:rsid w:val="004D633A"/>
    <w:rsid w:val="004D63C1"/>
    <w:rsid w:val="004D64D4"/>
    <w:rsid w:val="004D6554"/>
    <w:rsid w:val="004D6586"/>
    <w:rsid w:val="004D65EF"/>
    <w:rsid w:val="004D675F"/>
    <w:rsid w:val="004D6783"/>
    <w:rsid w:val="004D67AF"/>
    <w:rsid w:val="004D69DD"/>
    <w:rsid w:val="004D6EBB"/>
    <w:rsid w:val="004D6FE7"/>
    <w:rsid w:val="004D71BA"/>
    <w:rsid w:val="004D7277"/>
    <w:rsid w:val="004D73E5"/>
    <w:rsid w:val="004D76D0"/>
    <w:rsid w:val="004D78C6"/>
    <w:rsid w:val="004D7942"/>
    <w:rsid w:val="004D7A4D"/>
    <w:rsid w:val="004D7FE0"/>
    <w:rsid w:val="004E0593"/>
    <w:rsid w:val="004E06C2"/>
    <w:rsid w:val="004E0740"/>
    <w:rsid w:val="004E08EC"/>
    <w:rsid w:val="004E0945"/>
    <w:rsid w:val="004E0B45"/>
    <w:rsid w:val="004E0B72"/>
    <w:rsid w:val="004E1058"/>
    <w:rsid w:val="004E1231"/>
    <w:rsid w:val="004E141C"/>
    <w:rsid w:val="004E16A6"/>
    <w:rsid w:val="004E18C2"/>
    <w:rsid w:val="004E1A36"/>
    <w:rsid w:val="004E1ACC"/>
    <w:rsid w:val="004E1B35"/>
    <w:rsid w:val="004E1D93"/>
    <w:rsid w:val="004E1F55"/>
    <w:rsid w:val="004E1F5D"/>
    <w:rsid w:val="004E2157"/>
    <w:rsid w:val="004E218E"/>
    <w:rsid w:val="004E225C"/>
    <w:rsid w:val="004E2600"/>
    <w:rsid w:val="004E2B1A"/>
    <w:rsid w:val="004E2B21"/>
    <w:rsid w:val="004E2BF1"/>
    <w:rsid w:val="004E313B"/>
    <w:rsid w:val="004E31A1"/>
    <w:rsid w:val="004E35A7"/>
    <w:rsid w:val="004E3778"/>
    <w:rsid w:val="004E39EF"/>
    <w:rsid w:val="004E3A04"/>
    <w:rsid w:val="004E3AB6"/>
    <w:rsid w:val="004E3D5C"/>
    <w:rsid w:val="004E41EF"/>
    <w:rsid w:val="004E429B"/>
    <w:rsid w:val="004E42F0"/>
    <w:rsid w:val="004E4303"/>
    <w:rsid w:val="004E4493"/>
    <w:rsid w:val="004E4564"/>
    <w:rsid w:val="004E4E30"/>
    <w:rsid w:val="004E5099"/>
    <w:rsid w:val="004E54D9"/>
    <w:rsid w:val="004E558B"/>
    <w:rsid w:val="004E56FA"/>
    <w:rsid w:val="004E5879"/>
    <w:rsid w:val="004E594B"/>
    <w:rsid w:val="004E5999"/>
    <w:rsid w:val="004E5B00"/>
    <w:rsid w:val="004E5BF0"/>
    <w:rsid w:val="004E5C1B"/>
    <w:rsid w:val="004E5C4A"/>
    <w:rsid w:val="004E6088"/>
    <w:rsid w:val="004E623E"/>
    <w:rsid w:val="004E6520"/>
    <w:rsid w:val="004E6565"/>
    <w:rsid w:val="004E6639"/>
    <w:rsid w:val="004E6728"/>
    <w:rsid w:val="004E6874"/>
    <w:rsid w:val="004E6913"/>
    <w:rsid w:val="004E692B"/>
    <w:rsid w:val="004E69E9"/>
    <w:rsid w:val="004E6AE7"/>
    <w:rsid w:val="004E6BE2"/>
    <w:rsid w:val="004E6E9D"/>
    <w:rsid w:val="004E6EB8"/>
    <w:rsid w:val="004E708C"/>
    <w:rsid w:val="004E71BD"/>
    <w:rsid w:val="004E7274"/>
    <w:rsid w:val="004E72D3"/>
    <w:rsid w:val="004E7A08"/>
    <w:rsid w:val="004E7BF8"/>
    <w:rsid w:val="004E7C7B"/>
    <w:rsid w:val="004E7D8F"/>
    <w:rsid w:val="004E7F74"/>
    <w:rsid w:val="004F02D5"/>
    <w:rsid w:val="004F03C2"/>
    <w:rsid w:val="004F0733"/>
    <w:rsid w:val="004F0878"/>
    <w:rsid w:val="004F0951"/>
    <w:rsid w:val="004F0991"/>
    <w:rsid w:val="004F0B10"/>
    <w:rsid w:val="004F0BCE"/>
    <w:rsid w:val="004F0C36"/>
    <w:rsid w:val="004F0D67"/>
    <w:rsid w:val="004F0E1A"/>
    <w:rsid w:val="004F1048"/>
    <w:rsid w:val="004F1462"/>
    <w:rsid w:val="004F17F0"/>
    <w:rsid w:val="004F18E8"/>
    <w:rsid w:val="004F1A66"/>
    <w:rsid w:val="004F1C1D"/>
    <w:rsid w:val="004F1E2C"/>
    <w:rsid w:val="004F1FB8"/>
    <w:rsid w:val="004F215A"/>
    <w:rsid w:val="004F248F"/>
    <w:rsid w:val="004F25D0"/>
    <w:rsid w:val="004F25E1"/>
    <w:rsid w:val="004F260A"/>
    <w:rsid w:val="004F261E"/>
    <w:rsid w:val="004F263E"/>
    <w:rsid w:val="004F26F9"/>
    <w:rsid w:val="004F28E6"/>
    <w:rsid w:val="004F2957"/>
    <w:rsid w:val="004F2C54"/>
    <w:rsid w:val="004F2DD1"/>
    <w:rsid w:val="004F2F94"/>
    <w:rsid w:val="004F32E3"/>
    <w:rsid w:val="004F3702"/>
    <w:rsid w:val="004F37A8"/>
    <w:rsid w:val="004F3B4D"/>
    <w:rsid w:val="004F3B50"/>
    <w:rsid w:val="004F3D71"/>
    <w:rsid w:val="004F3DC9"/>
    <w:rsid w:val="004F3F19"/>
    <w:rsid w:val="004F3F33"/>
    <w:rsid w:val="004F40E4"/>
    <w:rsid w:val="004F417E"/>
    <w:rsid w:val="004F41F5"/>
    <w:rsid w:val="004F4376"/>
    <w:rsid w:val="004F45DE"/>
    <w:rsid w:val="004F4606"/>
    <w:rsid w:val="004F4A0E"/>
    <w:rsid w:val="004F4C9D"/>
    <w:rsid w:val="004F4D7F"/>
    <w:rsid w:val="004F4D9E"/>
    <w:rsid w:val="004F4DA0"/>
    <w:rsid w:val="004F4EDE"/>
    <w:rsid w:val="004F535C"/>
    <w:rsid w:val="004F53BF"/>
    <w:rsid w:val="004F5713"/>
    <w:rsid w:val="004F5BA4"/>
    <w:rsid w:val="004F5EFF"/>
    <w:rsid w:val="004F5F58"/>
    <w:rsid w:val="004F6084"/>
    <w:rsid w:val="004F612D"/>
    <w:rsid w:val="004F61C9"/>
    <w:rsid w:val="004F6414"/>
    <w:rsid w:val="004F6543"/>
    <w:rsid w:val="004F659E"/>
    <w:rsid w:val="004F6983"/>
    <w:rsid w:val="004F6C57"/>
    <w:rsid w:val="004F6C77"/>
    <w:rsid w:val="004F6FB0"/>
    <w:rsid w:val="004F7095"/>
    <w:rsid w:val="004F70F3"/>
    <w:rsid w:val="004F720A"/>
    <w:rsid w:val="004F728D"/>
    <w:rsid w:val="004F750B"/>
    <w:rsid w:val="004F7596"/>
    <w:rsid w:val="004F767A"/>
    <w:rsid w:val="004F7694"/>
    <w:rsid w:val="004F78E9"/>
    <w:rsid w:val="004F7DE9"/>
    <w:rsid w:val="004F7F0D"/>
    <w:rsid w:val="005002FB"/>
    <w:rsid w:val="005003C5"/>
    <w:rsid w:val="00500686"/>
    <w:rsid w:val="005007A2"/>
    <w:rsid w:val="00500815"/>
    <w:rsid w:val="00500880"/>
    <w:rsid w:val="0050089C"/>
    <w:rsid w:val="005009A6"/>
    <w:rsid w:val="00500BB5"/>
    <w:rsid w:val="00500C17"/>
    <w:rsid w:val="00500D10"/>
    <w:rsid w:val="00500E82"/>
    <w:rsid w:val="00501435"/>
    <w:rsid w:val="00501665"/>
    <w:rsid w:val="0050179A"/>
    <w:rsid w:val="0050194A"/>
    <w:rsid w:val="005019F0"/>
    <w:rsid w:val="00501AEF"/>
    <w:rsid w:val="00501EC2"/>
    <w:rsid w:val="0050203E"/>
    <w:rsid w:val="00502064"/>
    <w:rsid w:val="005020EA"/>
    <w:rsid w:val="005024E3"/>
    <w:rsid w:val="005024F6"/>
    <w:rsid w:val="005026FE"/>
    <w:rsid w:val="00502760"/>
    <w:rsid w:val="0050278B"/>
    <w:rsid w:val="005027C9"/>
    <w:rsid w:val="00502945"/>
    <w:rsid w:val="00502ABC"/>
    <w:rsid w:val="00502BDE"/>
    <w:rsid w:val="00502F5B"/>
    <w:rsid w:val="005030AE"/>
    <w:rsid w:val="005030AF"/>
    <w:rsid w:val="0050364C"/>
    <w:rsid w:val="00503844"/>
    <w:rsid w:val="00503A1D"/>
    <w:rsid w:val="00503B21"/>
    <w:rsid w:val="00503C2F"/>
    <w:rsid w:val="00503E4C"/>
    <w:rsid w:val="00503F4A"/>
    <w:rsid w:val="00504058"/>
    <w:rsid w:val="00504849"/>
    <w:rsid w:val="00504AA5"/>
    <w:rsid w:val="00504C9F"/>
    <w:rsid w:val="00504E8E"/>
    <w:rsid w:val="00504ECD"/>
    <w:rsid w:val="00504FE1"/>
    <w:rsid w:val="005050E5"/>
    <w:rsid w:val="0050512B"/>
    <w:rsid w:val="0050537D"/>
    <w:rsid w:val="00505641"/>
    <w:rsid w:val="00505891"/>
    <w:rsid w:val="00505A11"/>
    <w:rsid w:val="00505B2C"/>
    <w:rsid w:val="00505CA2"/>
    <w:rsid w:val="00505CB2"/>
    <w:rsid w:val="00505D01"/>
    <w:rsid w:val="00505D33"/>
    <w:rsid w:val="00506129"/>
    <w:rsid w:val="00506173"/>
    <w:rsid w:val="005066E0"/>
    <w:rsid w:val="00506805"/>
    <w:rsid w:val="005069C2"/>
    <w:rsid w:val="00506AE1"/>
    <w:rsid w:val="00506C6A"/>
    <w:rsid w:val="00506CE5"/>
    <w:rsid w:val="0050706C"/>
    <w:rsid w:val="0050730B"/>
    <w:rsid w:val="00507326"/>
    <w:rsid w:val="00507572"/>
    <w:rsid w:val="0050770A"/>
    <w:rsid w:val="005077E2"/>
    <w:rsid w:val="0050789F"/>
    <w:rsid w:val="00507B54"/>
    <w:rsid w:val="00510352"/>
    <w:rsid w:val="00510380"/>
    <w:rsid w:val="005105C0"/>
    <w:rsid w:val="00510814"/>
    <w:rsid w:val="0051095B"/>
    <w:rsid w:val="00510B83"/>
    <w:rsid w:val="00510D63"/>
    <w:rsid w:val="005110DC"/>
    <w:rsid w:val="0051141E"/>
    <w:rsid w:val="00511537"/>
    <w:rsid w:val="00511698"/>
    <w:rsid w:val="0051180D"/>
    <w:rsid w:val="0051187C"/>
    <w:rsid w:val="005118C4"/>
    <w:rsid w:val="005119B0"/>
    <w:rsid w:val="00511A18"/>
    <w:rsid w:val="00511B4C"/>
    <w:rsid w:val="00511B66"/>
    <w:rsid w:val="00511C51"/>
    <w:rsid w:val="00511CF4"/>
    <w:rsid w:val="00511F04"/>
    <w:rsid w:val="00511FA1"/>
    <w:rsid w:val="0051207B"/>
    <w:rsid w:val="005120CB"/>
    <w:rsid w:val="005123C4"/>
    <w:rsid w:val="005127B0"/>
    <w:rsid w:val="005128FA"/>
    <w:rsid w:val="00512AD1"/>
    <w:rsid w:val="00512C9C"/>
    <w:rsid w:val="00512CBE"/>
    <w:rsid w:val="00512D3D"/>
    <w:rsid w:val="00512D4C"/>
    <w:rsid w:val="00512DE5"/>
    <w:rsid w:val="00513095"/>
    <w:rsid w:val="005131CB"/>
    <w:rsid w:val="00513366"/>
    <w:rsid w:val="005133F7"/>
    <w:rsid w:val="0051351F"/>
    <w:rsid w:val="005137DE"/>
    <w:rsid w:val="00513A27"/>
    <w:rsid w:val="00513B19"/>
    <w:rsid w:val="00513BCE"/>
    <w:rsid w:val="00513C9C"/>
    <w:rsid w:val="00513F53"/>
    <w:rsid w:val="00514109"/>
    <w:rsid w:val="005141E0"/>
    <w:rsid w:val="005145DF"/>
    <w:rsid w:val="0051467D"/>
    <w:rsid w:val="00514800"/>
    <w:rsid w:val="00514D5D"/>
    <w:rsid w:val="00514DB9"/>
    <w:rsid w:val="00514EEE"/>
    <w:rsid w:val="005150DF"/>
    <w:rsid w:val="00515224"/>
    <w:rsid w:val="0051550B"/>
    <w:rsid w:val="0051572C"/>
    <w:rsid w:val="005158EB"/>
    <w:rsid w:val="005158FA"/>
    <w:rsid w:val="00515A47"/>
    <w:rsid w:val="00515A59"/>
    <w:rsid w:val="00515B0D"/>
    <w:rsid w:val="00515CED"/>
    <w:rsid w:val="00515EDF"/>
    <w:rsid w:val="00515FB1"/>
    <w:rsid w:val="0051649B"/>
    <w:rsid w:val="00516713"/>
    <w:rsid w:val="00516747"/>
    <w:rsid w:val="005167EB"/>
    <w:rsid w:val="00516DBC"/>
    <w:rsid w:val="00516E12"/>
    <w:rsid w:val="00516FD4"/>
    <w:rsid w:val="005173D3"/>
    <w:rsid w:val="0051748E"/>
    <w:rsid w:val="00517533"/>
    <w:rsid w:val="005175D9"/>
    <w:rsid w:val="0051784D"/>
    <w:rsid w:val="005179BB"/>
    <w:rsid w:val="00517DEE"/>
    <w:rsid w:val="00520496"/>
    <w:rsid w:val="005204C3"/>
    <w:rsid w:val="00520519"/>
    <w:rsid w:val="005205DD"/>
    <w:rsid w:val="005206F9"/>
    <w:rsid w:val="00520949"/>
    <w:rsid w:val="005209BB"/>
    <w:rsid w:val="00520BEA"/>
    <w:rsid w:val="00520BFB"/>
    <w:rsid w:val="00520CBA"/>
    <w:rsid w:val="00520CD3"/>
    <w:rsid w:val="00520D48"/>
    <w:rsid w:val="00520F1E"/>
    <w:rsid w:val="00521166"/>
    <w:rsid w:val="0052130F"/>
    <w:rsid w:val="00521316"/>
    <w:rsid w:val="0052145D"/>
    <w:rsid w:val="00521614"/>
    <w:rsid w:val="005216A9"/>
    <w:rsid w:val="00521990"/>
    <w:rsid w:val="00521A0E"/>
    <w:rsid w:val="00522164"/>
    <w:rsid w:val="005221D6"/>
    <w:rsid w:val="00522361"/>
    <w:rsid w:val="0052242B"/>
    <w:rsid w:val="0052244C"/>
    <w:rsid w:val="0052254D"/>
    <w:rsid w:val="00522755"/>
    <w:rsid w:val="005228B8"/>
    <w:rsid w:val="00522915"/>
    <w:rsid w:val="00522B2B"/>
    <w:rsid w:val="00522D95"/>
    <w:rsid w:val="00522DC3"/>
    <w:rsid w:val="005230A9"/>
    <w:rsid w:val="0052337B"/>
    <w:rsid w:val="005236F7"/>
    <w:rsid w:val="00523B6D"/>
    <w:rsid w:val="00523E34"/>
    <w:rsid w:val="00524384"/>
    <w:rsid w:val="005244E5"/>
    <w:rsid w:val="00524531"/>
    <w:rsid w:val="00524722"/>
    <w:rsid w:val="00524862"/>
    <w:rsid w:val="00524865"/>
    <w:rsid w:val="00524871"/>
    <w:rsid w:val="005248E4"/>
    <w:rsid w:val="00524AE4"/>
    <w:rsid w:val="00524D7C"/>
    <w:rsid w:val="00524DB5"/>
    <w:rsid w:val="00524E5F"/>
    <w:rsid w:val="00524E7D"/>
    <w:rsid w:val="0052506D"/>
    <w:rsid w:val="0052509C"/>
    <w:rsid w:val="0052515A"/>
    <w:rsid w:val="0052527D"/>
    <w:rsid w:val="005252EB"/>
    <w:rsid w:val="00525345"/>
    <w:rsid w:val="0052549C"/>
    <w:rsid w:val="0052589E"/>
    <w:rsid w:val="005258D2"/>
    <w:rsid w:val="005258F1"/>
    <w:rsid w:val="00525977"/>
    <w:rsid w:val="0052619B"/>
    <w:rsid w:val="005263E3"/>
    <w:rsid w:val="005264CC"/>
    <w:rsid w:val="005266B1"/>
    <w:rsid w:val="00526761"/>
    <w:rsid w:val="00526875"/>
    <w:rsid w:val="00526CA6"/>
    <w:rsid w:val="00526D31"/>
    <w:rsid w:val="00526F50"/>
    <w:rsid w:val="0052725C"/>
    <w:rsid w:val="00527C95"/>
    <w:rsid w:val="00527CDE"/>
    <w:rsid w:val="00527DAB"/>
    <w:rsid w:val="00527E00"/>
    <w:rsid w:val="00527E38"/>
    <w:rsid w:val="00527E99"/>
    <w:rsid w:val="005301CB"/>
    <w:rsid w:val="005301F3"/>
    <w:rsid w:val="00530643"/>
    <w:rsid w:val="005306B2"/>
    <w:rsid w:val="0053086C"/>
    <w:rsid w:val="00530A80"/>
    <w:rsid w:val="00530B45"/>
    <w:rsid w:val="00530C08"/>
    <w:rsid w:val="00530C2C"/>
    <w:rsid w:val="00531084"/>
    <w:rsid w:val="00531214"/>
    <w:rsid w:val="0053140A"/>
    <w:rsid w:val="00531714"/>
    <w:rsid w:val="00531990"/>
    <w:rsid w:val="00531DC1"/>
    <w:rsid w:val="0053210F"/>
    <w:rsid w:val="00532203"/>
    <w:rsid w:val="005326AC"/>
    <w:rsid w:val="00532A6D"/>
    <w:rsid w:val="00532D25"/>
    <w:rsid w:val="00532EDF"/>
    <w:rsid w:val="00533386"/>
    <w:rsid w:val="0053347F"/>
    <w:rsid w:val="005334C4"/>
    <w:rsid w:val="005338A4"/>
    <w:rsid w:val="005339B0"/>
    <w:rsid w:val="00533B72"/>
    <w:rsid w:val="00533D02"/>
    <w:rsid w:val="00533E2B"/>
    <w:rsid w:val="00533F77"/>
    <w:rsid w:val="0053407E"/>
    <w:rsid w:val="00534477"/>
    <w:rsid w:val="00534558"/>
    <w:rsid w:val="00534613"/>
    <w:rsid w:val="00534714"/>
    <w:rsid w:val="00534842"/>
    <w:rsid w:val="005348D1"/>
    <w:rsid w:val="00534957"/>
    <w:rsid w:val="00534B76"/>
    <w:rsid w:val="00534B95"/>
    <w:rsid w:val="00534F00"/>
    <w:rsid w:val="005350F4"/>
    <w:rsid w:val="005351C4"/>
    <w:rsid w:val="005352D6"/>
    <w:rsid w:val="0053533A"/>
    <w:rsid w:val="0053554D"/>
    <w:rsid w:val="0053560F"/>
    <w:rsid w:val="00535830"/>
    <w:rsid w:val="005359F5"/>
    <w:rsid w:val="00535AE8"/>
    <w:rsid w:val="00535B07"/>
    <w:rsid w:val="00535B4A"/>
    <w:rsid w:val="00535CEA"/>
    <w:rsid w:val="00535E8D"/>
    <w:rsid w:val="00535FBB"/>
    <w:rsid w:val="005360DD"/>
    <w:rsid w:val="0053656A"/>
    <w:rsid w:val="005365A7"/>
    <w:rsid w:val="00536732"/>
    <w:rsid w:val="00536994"/>
    <w:rsid w:val="00536B9B"/>
    <w:rsid w:val="00536BB7"/>
    <w:rsid w:val="00536BC1"/>
    <w:rsid w:val="00536C36"/>
    <w:rsid w:val="00536E6B"/>
    <w:rsid w:val="00536F53"/>
    <w:rsid w:val="00536FA7"/>
    <w:rsid w:val="005376D4"/>
    <w:rsid w:val="00537805"/>
    <w:rsid w:val="00537B2D"/>
    <w:rsid w:val="00537CAB"/>
    <w:rsid w:val="00537D89"/>
    <w:rsid w:val="00537FB3"/>
    <w:rsid w:val="00540078"/>
    <w:rsid w:val="00540147"/>
    <w:rsid w:val="00540310"/>
    <w:rsid w:val="0054051B"/>
    <w:rsid w:val="0054065A"/>
    <w:rsid w:val="00540A2B"/>
    <w:rsid w:val="00540C8E"/>
    <w:rsid w:val="00540CE5"/>
    <w:rsid w:val="00540E73"/>
    <w:rsid w:val="00540E76"/>
    <w:rsid w:val="00540F47"/>
    <w:rsid w:val="0054126E"/>
    <w:rsid w:val="00541429"/>
    <w:rsid w:val="005414B3"/>
    <w:rsid w:val="005414DA"/>
    <w:rsid w:val="0054165D"/>
    <w:rsid w:val="0054169B"/>
    <w:rsid w:val="005419FB"/>
    <w:rsid w:val="00541C56"/>
    <w:rsid w:val="00541E33"/>
    <w:rsid w:val="00541E5B"/>
    <w:rsid w:val="00541E6E"/>
    <w:rsid w:val="005421C9"/>
    <w:rsid w:val="005422E7"/>
    <w:rsid w:val="00542578"/>
    <w:rsid w:val="00542596"/>
    <w:rsid w:val="005425A3"/>
    <w:rsid w:val="0054269C"/>
    <w:rsid w:val="005426D5"/>
    <w:rsid w:val="0054275E"/>
    <w:rsid w:val="0054281D"/>
    <w:rsid w:val="005428AF"/>
    <w:rsid w:val="00542A61"/>
    <w:rsid w:val="00542BC3"/>
    <w:rsid w:val="00542CDE"/>
    <w:rsid w:val="00542D4F"/>
    <w:rsid w:val="00542DB0"/>
    <w:rsid w:val="00542E13"/>
    <w:rsid w:val="00543001"/>
    <w:rsid w:val="0054300A"/>
    <w:rsid w:val="005434A6"/>
    <w:rsid w:val="005439A0"/>
    <w:rsid w:val="00543B08"/>
    <w:rsid w:val="00543B0F"/>
    <w:rsid w:val="00543C80"/>
    <w:rsid w:val="00543C9A"/>
    <w:rsid w:val="00543F21"/>
    <w:rsid w:val="005443CE"/>
    <w:rsid w:val="0054441A"/>
    <w:rsid w:val="00544446"/>
    <w:rsid w:val="005448C9"/>
    <w:rsid w:val="00544B2C"/>
    <w:rsid w:val="00544BDD"/>
    <w:rsid w:val="00544C50"/>
    <w:rsid w:val="00544D91"/>
    <w:rsid w:val="00544EFD"/>
    <w:rsid w:val="00544F9E"/>
    <w:rsid w:val="0054509A"/>
    <w:rsid w:val="0054524C"/>
    <w:rsid w:val="0054535A"/>
    <w:rsid w:val="00545370"/>
    <w:rsid w:val="005454EC"/>
    <w:rsid w:val="005457FE"/>
    <w:rsid w:val="005458D0"/>
    <w:rsid w:val="00545F81"/>
    <w:rsid w:val="005460B9"/>
    <w:rsid w:val="00546267"/>
    <w:rsid w:val="0054628B"/>
    <w:rsid w:val="005466DF"/>
    <w:rsid w:val="00546781"/>
    <w:rsid w:val="005467C1"/>
    <w:rsid w:val="00546925"/>
    <w:rsid w:val="0054701D"/>
    <w:rsid w:val="00547145"/>
    <w:rsid w:val="005473D5"/>
    <w:rsid w:val="005478F4"/>
    <w:rsid w:val="0054797D"/>
    <w:rsid w:val="00547AE6"/>
    <w:rsid w:val="00547B29"/>
    <w:rsid w:val="00547C0B"/>
    <w:rsid w:val="00547C88"/>
    <w:rsid w:val="00547DCB"/>
    <w:rsid w:val="00547E8B"/>
    <w:rsid w:val="00547EAF"/>
    <w:rsid w:val="0055010D"/>
    <w:rsid w:val="005501B4"/>
    <w:rsid w:val="005501D3"/>
    <w:rsid w:val="005503BA"/>
    <w:rsid w:val="00550465"/>
    <w:rsid w:val="00550713"/>
    <w:rsid w:val="00550937"/>
    <w:rsid w:val="00550AD5"/>
    <w:rsid w:val="00550BAA"/>
    <w:rsid w:val="00550BAC"/>
    <w:rsid w:val="00550BAF"/>
    <w:rsid w:val="00550D5D"/>
    <w:rsid w:val="00550F08"/>
    <w:rsid w:val="00551131"/>
    <w:rsid w:val="00551AAF"/>
    <w:rsid w:val="00551B1C"/>
    <w:rsid w:val="00551B85"/>
    <w:rsid w:val="00551D22"/>
    <w:rsid w:val="00551F35"/>
    <w:rsid w:val="00551FB6"/>
    <w:rsid w:val="005523C9"/>
    <w:rsid w:val="0055263E"/>
    <w:rsid w:val="0055267F"/>
    <w:rsid w:val="00552726"/>
    <w:rsid w:val="00552737"/>
    <w:rsid w:val="005528C4"/>
    <w:rsid w:val="005528CB"/>
    <w:rsid w:val="00552974"/>
    <w:rsid w:val="00552987"/>
    <w:rsid w:val="0055298B"/>
    <w:rsid w:val="005529F0"/>
    <w:rsid w:val="00552B9B"/>
    <w:rsid w:val="00552D1C"/>
    <w:rsid w:val="00553010"/>
    <w:rsid w:val="00553264"/>
    <w:rsid w:val="00553412"/>
    <w:rsid w:val="00553472"/>
    <w:rsid w:val="0055347D"/>
    <w:rsid w:val="0055372B"/>
    <w:rsid w:val="005538DB"/>
    <w:rsid w:val="00553987"/>
    <w:rsid w:val="0055399C"/>
    <w:rsid w:val="00553B8C"/>
    <w:rsid w:val="00553BF8"/>
    <w:rsid w:val="00553F07"/>
    <w:rsid w:val="00553FB6"/>
    <w:rsid w:val="00554AAD"/>
    <w:rsid w:val="00554C90"/>
    <w:rsid w:val="00554D5D"/>
    <w:rsid w:val="00554F25"/>
    <w:rsid w:val="0055521C"/>
    <w:rsid w:val="005552A9"/>
    <w:rsid w:val="0055540E"/>
    <w:rsid w:val="00555705"/>
    <w:rsid w:val="00555CFD"/>
    <w:rsid w:val="00556029"/>
    <w:rsid w:val="005564C7"/>
    <w:rsid w:val="0055658C"/>
    <w:rsid w:val="0055687C"/>
    <w:rsid w:val="00556AE6"/>
    <w:rsid w:val="00556D58"/>
    <w:rsid w:val="00556EFD"/>
    <w:rsid w:val="00556F22"/>
    <w:rsid w:val="005570A4"/>
    <w:rsid w:val="005571C4"/>
    <w:rsid w:val="0055724A"/>
    <w:rsid w:val="00557455"/>
    <w:rsid w:val="00557678"/>
    <w:rsid w:val="005576F0"/>
    <w:rsid w:val="0055770C"/>
    <w:rsid w:val="0055781A"/>
    <w:rsid w:val="0056000D"/>
    <w:rsid w:val="005602AF"/>
    <w:rsid w:val="005603B0"/>
    <w:rsid w:val="00560728"/>
    <w:rsid w:val="005609DC"/>
    <w:rsid w:val="00560A53"/>
    <w:rsid w:val="00560AD4"/>
    <w:rsid w:val="00560C1F"/>
    <w:rsid w:val="00560C7A"/>
    <w:rsid w:val="005611AE"/>
    <w:rsid w:val="005611C7"/>
    <w:rsid w:val="00561275"/>
    <w:rsid w:val="0056129C"/>
    <w:rsid w:val="005612FC"/>
    <w:rsid w:val="00561353"/>
    <w:rsid w:val="005613C1"/>
    <w:rsid w:val="00561625"/>
    <w:rsid w:val="005616DB"/>
    <w:rsid w:val="00561776"/>
    <w:rsid w:val="005619BC"/>
    <w:rsid w:val="00561D6F"/>
    <w:rsid w:val="00561DDC"/>
    <w:rsid w:val="00561E91"/>
    <w:rsid w:val="00561F3C"/>
    <w:rsid w:val="00561FCA"/>
    <w:rsid w:val="0056208D"/>
    <w:rsid w:val="00562531"/>
    <w:rsid w:val="005625B7"/>
    <w:rsid w:val="005627BE"/>
    <w:rsid w:val="005627CE"/>
    <w:rsid w:val="005628A2"/>
    <w:rsid w:val="00562B30"/>
    <w:rsid w:val="00562C36"/>
    <w:rsid w:val="00562CF1"/>
    <w:rsid w:val="00562DFA"/>
    <w:rsid w:val="005631D0"/>
    <w:rsid w:val="0056325D"/>
    <w:rsid w:val="005632D1"/>
    <w:rsid w:val="005633D2"/>
    <w:rsid w:val="005633DE"/>
    <w:rsid w:val="005635C3"/>
    <w:rsid w:val="00563609"/>
    <w:rsid w:val="0056384D"/>
    <w:rsid w:val="00563E42"/>
    <w:rsid w:val="00563F6B"/>
    <w:rsid w:val="0056400A"/>
    <w:rsid w:val="00564375"/>
    <w:rsid w:val="005644AB"/>
    <w:rsid w:val="005644B1"/>
    <w:rsid w:val="0056478B"/>
    <w:rsid w:val="00564836"/>
    <w:rsid w:val="00564AF1"/>
    <w:rsid w:val="00565176"/>
    <w:rsid w:val="00565460"/>
    <w:rsid w:val="005655D8"/>
    <w:rsid w:val="0056560F"/>
    <w:rsid w:val="0056571A"/>
    <w:rsid w:val="0056598D"/>
    <w:rsid w:val="005659A2"/>
    <w:rsid w:val="00565BC0"/>
    <w:rsid w:val="00565F4B"/>
    <w:rsid w:val="005661C8"/>
    <w:rsid w:val="00566316"/>
    <w:rsid w:val="005663F9"/>
    <w:rsid w:val="0056654E"/>
    <w:rsid w:val="005665E3"/>
    <w:rsid w:val="0056675A"/>
    <w:rsid w:val="005668AE"/>
    <w:rsid w:val="00566C84"/>
    <w:rsid w:val="00567009"/>
    <w:rsid w:val="00567231"/>
    <w:rsid w:val="0056724D"/>
    <w:rsid w:val="00567344"/>
    <w:rsid w:val="0056737F"/>
    <w:rsid w:val="005676F6"/>
    <w:rsid w:val="00567979"/>
    <w:rsid w:val="00567F90"/>
    <w:rsid w:val="005700B9"/>
    <w:rsid w:val="005700DB"/>
    <w:rsid w:val="00570160"/>
    <w:rsid w:val="005701F5"/>
    <w:rsid w:val="005705C8"/>
    <w:rsid w:val="0057084C"/>
    <w:rsid w:val="005708CC"/>
    <w:rsid w:val="00570992"/>
    <w:rsid w:val="00570A97"/>
    <w:rsid w:val="00570AA9"/>
    <w:rsid w:val="00570B39"/>
    <w:rsid w:val="00570B59"/>
    <w:rsid w:val="00570B63"/>
    <w:rsid w:val="00570BC3"/>
    <w:rsid w:val="00570BE4"/>
    <w:rsid w:val="00570C99"/>
    <w:rsid w:val="00570CD3"/>
    <w:rsid w:val="00570EB7"/>
    <w:rsid w:val="005710F9"/>
    <w:rsid w:val="005711D3"/>
    <w:rsid w:val="005713D2"/>
    <w:rsid w:val="0057193D"/>
    <w:rsid w:val="00571AAD"/>
    <w:rsid w:val="00571C1E"/>
    <w:rsid w:val="00571C85"/>
    <w:rsid w:val="00571E33"/>
    <w:rsid w:val="00571EAB"/>
    <w:rsid w:val="00571EC3"/>
    <w:rsid w:val="0057213C"/>
    <w:rsid w:val="00572151"/>
    <w:rsid w:val="005721C0"/>
    <w:rsid w:val="0057231D"/>
    <w:rsid w:val="005726C4"/>
    <w:rsid w:val="0057272C"/>
    <w:rsid w:val="005729BE"/>
    <w:rsid w:val="00572B4A"/>
    <w:rsid w:val="00572B9E"/>
    <w:rsid w:val="00572F64"/>
    <w:rsid w:val="00573190"/>
    <w:rsid w:val="00573359"/>
    <w:rsid w:val="005733ED"/>
    <w:rsid w:val="0057350B"/>
    <w:rsid w:val="00573518"/>
    <w:rsid w:val="00573524"/>
    <w:rsid w:val="00573529"/>
    <w:rsid w:val="005735B8"/>
    <w:rsid w:val="005735E3"/>
    <w:rsid w:val="00573607"/>
    <w:rsid w:val="0057373F"/>
    <w:rsid w:val="005737E9"/>
    <w:rsid w:val="00573845"/>
    <w:rsid w:val="00573B2B"/>
    <w:rsid w:val="00573EA4"/>
    <w:rsid w:val="00573FAB"/>
    <w:rsid w:val="00574007"/>
    <w:rsid w:val="0057412A"/>
    <w:rsid w:val="00574287"/>
    <w:rsid w:val="00574404"/>
    <w:rsid w:val="00574613"/>
    <w:rsid w:val="005748CC"/>
    <w:rsid w:val="005748ED"/>
    <w:rsid w:val="00574909"/>
    <w:rsid w:val="00574953"/>
    <w:rsid w:val="00574E19"/>
    <w:rsid w:val="00574E92"/>
    <w:rsid w:val="005751B7"/>
    <w:rsid w:val="0057523A"/>
    <w:rsid w:val="00575490"/>
    <w:rsid w:val="005754F0"/>
    <w:rsid w:val="00575683"/>
    <w:rsid w:val="00575E55"/>
    <w:rsid w:val="00576093"/>
    <w:rsid w:val="00576357"/>
    <w:rsid w:val="00576635"/>
    <w:rsid w:val="005766A4"/>
    <w:rsid w:val="00576DB7"/>
    <w:rsid w:val="00576DBA"/>
    <w:rsid w:val="00576E24"/>
    <w:rsid w:val="00577099"/>
    <w:rsid w:val="00577243"/>
    <w:rsid w:val="005772C9"/>
    <w:rsid w:val="00577548"/>
    <w:rsid w:val="0057786C"/>
    <w:rsid w:val="005779D2"/>
    <w:rsid w:val="00577DA1"/>
    <w:rsid w:val="00577F67"/>
    <w:rsid w:val="0058001F"/>
    <w:rsid w:val="0058005E"/>
    <w:rsid w:val="005800CD"/>
    <w:rsid w:val="00580245"/>
    <w:rsid w:val="005807E1"/>
    <w:rsid w:val="005808F8"/>
    <w:rsid w:val="00580994"/>
    <w:rsid w:val="005809C8"/>
    <w:rsid w:val="00580A7D"/>
    <w:rsid w:val="00580B25"/>
    <w:rsid w:val="00580B51"/>
    <w:rsid w:val="005811CE"/>
    <w:rsid w:val="0058128A"/>
    <w:rsid w:val="00581576"/>
    <w:rsid w:val="00581677"/>
    <w:rsid w:val="00581746"/>
    <w:rsid w:val="0058178A"/>
    <w:rsid w:val="00581914"/>
    <w:rsid w:val="00581942"/>
    <w:rsid w:val="00581A79"/>
    <w:rsid w:val="00581B69"/>
    <w:rsid w:val="00581EA1"/>
    <w:rsid w:val="00582060"/>
    <w:rsid w:val="005821A4"/>
    <w:rsid w:val="005823B7"/>
    <w:rsid w:val="005823CB"/>
    <w:rsid w:val="005825E2"/>
    <w:rsid w:val="00582795"/>
    <w:rsid w:val="0058279E"/>
    <w:rsid w:val="00582A59"/>
    <w:rsid w:val="00582ADA"/>
    <w:rsid w:val="00582ADE"/>
    <w:rsid w:val="00582B60"/>
    <w:rsid w:val="00582BA2"/>
    <w:rsid w:val="00582C27"/>
    <w:rsid w:val="00582D70"/>
    <w:rsid w:val="0058307F"/>
    <w:rsid w:val="005830E4"/>
    <w:rsid w:val="005832FC"/>
    <w:rsid w:val="00583426"/>
    <w:rsid w:val="005834A1"/>
    <w:rsid w:val="0058366F"/>
    <w:rsid w:val="0058390B"/>
    <w:rsid w:val="00583912"/>
    <w:rsid w:val="0058398A"/>
    <w:rsid w:val="00583A14"/>
    <w:rsid w:val="00583BC9"/>
    <w:rsid w:val="00583ED5"/>
    <w:rsid w:val="00583F4C"/>
    <w:rsid w:val="00583F68"/>
    <w:rsid w:val="00584090"/>
    <w:rsid w:val="0058437D"/>
    <w:rsid w:val="0058439E"/>
    <w:rsid w:val="005845CD"/>
    <w:rsid w:val="005847DA"/>
    <w:rsid w:val="00584A1E"/>
    <w:rsid w:val="00584DC8"/>
    <w:rsid w:val="00584EA6"/>
    <w:rsid w:val="00584F81"/>
    <w:rsid w:val="0058535C"/>
    <w:rsid w:val="00585488"/>
    <w:rsid w:val="00585496"/>
    <w:rsid w:val="005854B8"/>
    <w:rsid w:val="005855E3"/>
    <w:rsid w:val="00585756"/>
    <w:rsid w:val="00585E24"/>
    <w:rsid w:val="00585F73"/>
    <w:rsid w:val="005861D4"/>
    <w:rsid w:val="005864B8"/>
    <w:rsid w:val="005864F2"/>
    <w:rsid w:val="0058658E"/>
    <w:rsid w:val="0058664A"/>
    <w:rsid w:val="005869A1"/>
    <w:rsid w:val="00586B87"/>
    <w:rsid w:val="005871EB"/>
    <w:rsid w:val="005872B7"/>
    <w:rsid w:val="00587328"/>
    <w:rsid w:val="005874DC"/>
    <w:rsid w:val="00587782"/>
    <w:rsid w:val="00587A56"/>
    <w:rsid w:val="00587A84"/>
    <w:rsid w:val="00587BB2"/>
    <w:rsid w:val="00587CFB"/>
    <w:rsid w:val="0059008D"/>
    <w:rsid w:val="0059028F"/>
    <w:rsid w:val="00590419"/>
    <w:rsid w:val="0059045E"/>
    <w:rsid w:val="00590A56"/>
    <w:rsid w:val="00590B45"/>
    <w:rsid w:val="00590BDA"/>
    <w:rsid w:val="005911FC"/>
    <w:rsid w:val="00591369"/>
    <w:rsid w:val="00591672"/>
    <w:rsid w:val="0059178F"/>
    <w:rsid w:val="00591AA4"/>
    <w:rsid w:val="00591ABF"/>
    <w:rsid w:val="00591C8A"/>
    <w:rsid w:val="00591C8C"/>
    <w:rsid w:val="00591D77"/>
    <w:rsid w:val="00591EE4"/>
    <w:rsid w:val="00591FCE"/>
    <w:rsid w:val="00592667"/>
    <w:rsid w:val="00592749"/>
    <w:rsid w:val="0059289B"/>
    <w:rsid w:val="00592B93"/>
    <w:rsid w:val="00592D0A"/>
    <w:rsid w:val="0059313A"/>
    <w:rsid w:val="00593260"/>
    <w:rsid w:val="005932D5"/>
    <w:rsid w:val="0059393B"/>
    <w:rsid w:val="005939F7"/>
    <w:rsid w:val="00593B83"/>
    <w:rsid w:val="00593D45"/>
    <w:rsid w:val="0059429B"/>
    <w:rsid w:val="00594308"/>
    <w:rsid w:val="005944DC"/>
    <w:rsid w:val="00594813"/>
    <w:rsid w:val="00594876"/>
    <w:rsid w:val="00594AEC"/>
    <w:rsid w:val="00594D4F"/>
    <w:rsid w:val="00594D8B"/>
    <w:rsid w:val="00595141"/>
    <w:rsid w:val="00595171"/>
    <w:rsid w:val="005951B0"/>
    <w:rsid w:val="0059555A"/>
    <w:rsid w:val="005958A4"/>
    <w:rsid w:val="0059597F"/>
    <w:rsid w:val="00595AA6"/>
    <w:rsid w:val="00595C90"/>
    <w:rsid w:val="00595F2E"/>
    <w:rsid w:val="0059628F"/>
    <w:rsid w:val="005962C0"/>
    <w:rsid w:val="0059630D"/>
    <w:rsid w:val="00596311"/>
    <w:rsid w:val="00596392"/>
    <w:rsid w:val="005963DE"/>
    <w:rsid w:val="00596580"/>
    <w:rsid w:val="0059675B"/>
    <w:rsid w:val="00596760"/>
    <w:rsid w:val="005967CE"/>
    <w:rsid w:val="00596828"/>
    <w:rsid w:val="00596893"/>
    <w:rsid w:val="00596D08"/>
    <w:rsid w:val="00596EE0"/>
    <w:rsid w:val="00596FBC"/>
    <w:rsid w:val="0059703A"/>
    <w:rsid w:val="005970F9"/>
    <w:rsid w:val="00597179"/>
    <w:rsid w:val="0059717C"/>
    <w:rsid w:val="005972BB"/>
    <w:rsid w:val="00597300"/>
    <w:rsid w:val="005974CD"/>
    <w:rsid w:val="005975BE"/>
    <w:rsid w:val="0059784C"/>
    <w:rsid w:val="005978BE"/>
    <w:rsid w:val="00597B13"/>
    <w:rsid w:val="00597B6F"/>
    <w:rsid w:val="00597DC5"/>
    <w:rsid w:val="00597E5B"/>
    <w:rsid w:val="00597F5D"/>
    <w:rsid w:val="005A01A9"/>
    <w:rsid w:val="005A01B9"/>
    <w:rsid w:val="005A0393"/>
    <w:rsid w:val="005A03F2"/>
    <w:rsid w:val="005A0443"/>
    <w:rsid w:val="005A0491"/>
    <w:rsid w:val="005A04DA"/>
    <w:rsid w:val="005A05C1"/>
    <w:rsid w:val="005A07CF"/>
    <w:rsid w:val="005A0A23"/>
    <w:rsid w:val="005A0A82"/>
    <w:rsid w:val="005A0A9C"/>
    <w:rsid w:val="005A0AEA"/>
    <w:rsid w:val="005A0B50"/>
    <w:rsid w:val="005A0B5E"/>
    <w:rsid w:val="005A0C29"/>
    <w:rsid w:val="005A0E0F"/>
    <w:rsid w:val="005A0F5C"/>
    <w:rsid w:val="005A0FEA"/>
    <w:rsid w:val="005A128D"/>
    <w:rsid w:val="005A1361"/>
    <w:rsid w:val="005A1426"/>
    <w:rsid w:val="005A1705"/>
    <w:rsid w:val="005A1955"/>
    <w:rsid w:val="005A1B5A"/>
    <w:rsid w:val="005A1B69"/>
    <w:rsid w:val="005A1BA0"/>
    <w:rsid w:val="005A1BD2"/>
    <w:rsid w:val="005A1C00"/>
    <w:rsid w:val="005A1CEF"/>
    <w:rsid w:val="005A1E9C"/>
    <w:rsid w:val="005A1EEF"/>
    <w:rsid w:val="005A1F7F"/>
    <w:rsid w:val="005A208C"/>
    <w:rsid w:val="005A21B8"/>
    <w:rsid w:val="005A24A3"/>
    <w:rsid w:val="005A252D"/>
    <w:rsid w:val="005A2566"/>
    <w:rsid w:val="005A25DF"/>
    <w:rsid w:val="005A2740"/>
    <w:rsid w:val="005A2890"/>
    <w:rsid w:val="005A2ADD"/>
    <w:rsid w:val="005A2B80"/>
    <w:rsid w:val="005A2CED"/>
    <w:rsid w:val="005A2CF9"/>
    <w:rsid w:val="005A30A2"/>
    <w:rsid w:val="005A30FB"/>
    <w:rsid w:val="005A3234"/>
    <w:rsid w:val="005A333E"/>
    <w:rsid w:val="005A343A"/>
    <w:rsid w:val="005A3677"/>
    <w:rsid w:val="005A379E"/>
    <w:rsid w:val="005A3A30"/>
    <w:rsid w:val="005A3B7B"/>
    <w:rsid w:val="005A3BA3"/>
    <w:rsid w:val="005A3BE1"/>
    <w:rsid w:val="005A4047"/>
    <w:rsid w:val="005A4539"/>
    <w:rsid w:val="005A4565"/>
    <w:rsid w:val="005A47A0"/>
    <w:rsid w:val="005A4C6F"/>
    <w:rsid w:val="005A4CFD"/>
    <w:rsid w:val="005A4DFB"/>
    <w:rsid w:val="005A4FFD"/>
    <w:rsid w:val="005A5273"/>
    <w:rsid w:val="005A528B"/>
    <w:rsid w:val="005A536B"/>
    <w:rsid w:val="005A5480"/>
    <w:rsid w:val="005A5551"/>
    <w:rsid w:val="005A567F"/>
    <w:rsid w:val="005A585E"/>
    <w:rsid w:val="005A58EE"/>
    <w:rsid w:val="005A5CEB"/>
    <w:rsid w:val="005A6216"/>
    <w:rsid w:val="005A635A"/>
    <w:rsid w:val="005A683F"/>
    <w:rsid w:val="005A69E4"/>
    <w:rsid w:val="005A6A3C"/>
    <w:rsid w:val="005A6AF9"/>
    <w:rsid w:val="005A6C9B"/>
    <w:rsid w:val="005A6CE1"/>
    <w:rsid w:val="005A6E4D"/>
    <w:rsid w:val="005A6EB5"/>
    <w:rsid w:val="005A720C"/>
    <w:rsid w:val="005A72EB"/>
    <w:rsid w:val="005A767D"/>
    <w:rsid w:val="005A7759"/>
    <w:rsid w:val="005A77C3"/>
    <w:rsid w:val="005A7B37"/>
    <w:rsid w:val="005A7D1B"/>
    <w:rsid w:val="005A7D58"/>
    <w:rsid w:val="005A7DCD"/>
    <w:rsid w:val="005A7E3D"/>
    <w:rsid w:val="005A7F0A"/>
    <w:rsid w:val="005B00A8"/>
    <w:rsid w:val="005B00D0"/>
    <w:rsid w:val="005B01A6"/>
    <w:rsid w:val="005B0954"/>
    <w:rsid w:val="005B0B5E"/>
    <w:rsid w:val="005B0E0A"/>
    <w:rsid w:val="005B0F36"/>
    <w:rsid w:val="005B0FE8"/>
    <w:rsid w:val="005B10D5"/>
    <w:rsid w:val="005B1104"/>
    <w:rsid w:val="005B13B9"/>
    <w:rsid w:val="005B14DA"/>
    <w:rsid w:val="005B164D"/>
    <w:rsid w:val="005B1660"/>
    <w:rsid w:val="005B176D"/>
    <w:rsid w:val="005B17E1"/>
    <w:rsid w:val="005B1A69"/>
    <w:rsid w:val="005B1CE2"/>
    <w:rsid w:val="005B1D13"/>
    <w:rsid w:val="005B1E69"/>
    <w:rsid w:val="005B2017"/>
    <w:rsid w:val="005B22DC"/>
    <w:rsid w:val="005B2536"/>
    <w:rsid w:val="005B254E"/>
    <w:rsid w:val="005B25AF"/>
    <w:rsid w:val="005B2673"/>
    <w:rsid w:val="005B297A"/>
    <w:rsid w:val="005B29E9"/>
    <w:rsid w:val="005B2D99"/>
    <w:rsid w:val="005B2E61"/>
    <w:rsid w:val="005B3219"/>
    <w:rsid w:val="005B328B"/>
    <w:rsid w:val="005B355C"/>
    <w:rsid w:val="005B35F1"/>
    <w:rsid w:val="005B3B86"/>
    <w:rsid w:val="005B3C04"/>
    <w:rsid w:val="005B3D89"/>
    <w:rsid w:val="005B3E7C"/>
    <w:rsid w:val="005B414C"/>
    <w:rsid w:val="005B44E9"/>
    <w:rsid w:val="005B44EB"/>
    <w:rsid w:val="005B45A5"/>
    <w:rsid w:val="005B45FE"/>
    <w:rsid w:val="005B4983"/>
    <w:rsid w:val="005B4BF3"/>
    <w:rsid w:val="005B4E82"/>
    <w:rsid w:val="005B51B4"/>
    <w:rsid w:val="005B524F"/>
    <w:rsid w:val="005B538C"/>
    <w:rsid w:val="005B5907"/>
    <w:rsid w:val="005B5993"/>
    <w:rsid w:val="005B5B32"/>
    <w:rsid w:val="005B5B97"/>
    <w:rsid w:val="005B5D01"/>
    <w:rsid w:val="005B61F5"/>
    <w:rsid w:val="005B6214"/>
    <w:rsid w:val="005B67AB"/>
    <w:rsid w:val="005B6823"/>
    <w:rsid w:val="005B693F"/>
    <w:rsid w:val="005B6C94"/>
    <w:rsid w:val="005B6E0E"/>
    <w:rsid w:val="005B6FD1"/>
    <w:rsid w:val="005B7065"/>
    <w:rsid w:val="005B75E6"/>
    <w:rsid w:val="005B7919"/>
    <w:rsid w:val="005B7998"/>
    <w:rsid w:val="005B7A0B"/>
    <w:rsid w:val="005B7A86"/>
    <w:rsid w:val="005B7AE7"/>
    <w:rsid w:val="005B7BF6"/>
    <w:rsid w:val="005B7E69"/>
    <w:rsid w:val="005B7F90"/>
    <w:rsid w:val="005B7FDD"/>
    <w:rsid w:val="005C0346"/>
    <w:rsid w:val="005C0353"/>
    <w:rsid w:val="005C046F"/>
    <w:rsid w:val="005C0657"/>
    <w:rsid w:val="005C065E"/>
    <w:rsid w:val="005C072A"/>
    <w:rsid w:val="005C07FB"/>
    <w:rsid w:val="005C08A4"/>
    <w:rsid w:val="005C09B0"/>
    <w:rsid w:val="005C0B21"/>
    <w:rsid w:val="005C0BD6"/>
    <w:rsid w:val="005C0C6A"/>
    <w:rsid w:val="005C0CA7"/>
    <w:rsid w:val="005C0D6D"/>
    <w:rsid w:val="005C0DA5"/>
    <w:rsid w:val="005C0E45"/>
    <w:rsid w:val="005C0FFE"/>
    <w:rsid w:val="005C156D"/>
    <w:rsid w:val="005C16A0"/>
    <w:rsid w:val="005C170F"/>
    <w:rsid w:val="005C1717"/>
    <w:rsid w:val="005C17A9"/>
    <w:rsid w:val="005C181D"/>
    <w:rsid w:val="005C1893"/>
    <w:rsid w:val="005C1925"/>
    <w:rsid w:val="005C193F"/>
    <w:rsid w:val="005C194D"/>
    <w:rsid w:val="005C1A0F"/>
    <w:rsid w:val="005C1A48"/>
    <w:rsid w:val="005C1A51"/>
    <w:rsid w:val="005C1ACD"/>
    <w:rsid w:val="005C1BED"/>
    <w:rsid w:val="005C1CB7"/>
    <w:rsid w:val="005C208F"/>
    <w:rsid w:val="005C22E2"/>
    <w:rsid w:val="005C230D"/>
    <w:rsid w:val="005C237A"/>
    <w:rsid w:val="005C254A"/>
    <w:rsid w:val="005C25D5"/>
    <w:rsid w:val="005C2879"/>
    <w:rsid w:val="005C28B2"/>
    <w:rsid w:val="005C28EB"/>
    <w:rsid w:val="005C2A53"/>
    <w:rsid w:val="005C2DC8"/>
    <w:rsid w:val="005C2EC6"/>
    <w:rsid w:val="005C2EDF"/>
    <w:rsid w:val="005C2EE8"/>
    <w:rsid w:val="005C2EFD"/>
    <w:rsid w:val="005C2F0A"/>
    <w:rsid w:val="005C2F6A"/>
    <w:rsid w:val="005C30D5"/>
    <w:rsid w:val="005C317B"/>
    <w:rsid w:val="005C3414"/>
    <w:rsid w:val="005C3442"/>
    <w:rsid w:val="005C348E"/>
    <w:rsid w:val="005C3511"/>
    <w:rsid w:val="005C374E"/>
    <w:rsid w:val="005C3808"/>
    <w:rsid w:val="005C387A"/>
    <w:rsid w:val="005C3A0E"/>
    <w:rsid w:val="005C3E49"/>
    <w:rsid w:val="005C3F75"/>
    <w:rsid w:val="005C3FCB"/>
    <w:rsid w:val="005C435E"/>
    <w:rsid w:val="005C454C"/>
    <w:rsid w:val="005C45FB"/>
    <w:rsid w:val="005C4AB6"/>
    <w:rsid w:val="005C4EEA"/>
    <w:rsid w:val="005C5006"/>
    <w:rsid w:val="005C51D2"/>
    <w:rsid w:val="005C5236"/>
    <w:rsid w:val="005C52CA"/>
    <w:rsid w:val="005C55C5"/>
    <w:rsid w:val="005C5809"/>
    <w:rsid w:val="005C5D6B"/>
    <w:rsid w:val="005C5E7E"/>
    <w:rsid w:val="005C5F81"/>
    <w:rsid w:val="005C6197"/>
    <w:rsid w:val="005C6521"/>
    <w:rsid w:val="005C654D"/>
    <w:rsid w:val="005C681A"/>
    <w:rsid w:val="005C6AE9"/>
    <w:rsid w:val="005C6C32"/>
    <w:rsid w:val="005C6C5C"/>
    <w:rsid w:val="005C6C73"/>
    <w:rsid w:val="005C6E53"/>
    <w:rsid w:val="005C6ECC"/>
    <w:rsid w:val="005C6EDC"/>
    <w:rsid w:val="005C6F78"/>
    <w:rsid w:val="005C7047"/>
    <w:rsid w:val="005C70AE"/>
    <w:rsid w:val="005C70FD"/>
    <w:rsid w:val="005C718E"/>
    <w:rsid w:val="005C7460"/>
    <w:rsid w:val="005C7765"/>
    <w:rsid w:val="005C77BE"/>
    <w:rsid w:val="005C7848"/>
    <w:rsid w:val="005C7891"/>
    <w:rsid w:val="005C7A91"/>
    <w:rsid w:val="005C7AB1"/>
    <w:rsid w:val="005C7B88"/>
    <w:rsid w:val="005C7ECE"/>
    <w:rsid w:val="005D01BC"/>
    <w:rsid w:val="005D032E"/>
    <w:rsid w:val="005D0331"/>
    <w:rsid w:val="005D03E9"/>
    <w:rsid w:val="005D03EF"/>
    <w:rsid w:val="005D0AB4"/>
    <w:rsid w:val="005D0C51"/>
    <w:rsid w:val="005D0F4C"/>
    <w:rsid w:val="005D0FBC"/>
    <w:rsid w:val="005D1427"/>
    <w:rsid w:val="005D1436"/>
    <w:rsid w:val="005D160B"/>
    <w:rsid w:val="005D1666"/>
    <w:rsid w:val="005D16FD"/>
    <w:rsid w:val="005D1801"/>
    <w:rsid w:val="005D1C26"/>
    <w:rsid w:val="005D1D69"/>
    <w:rsid w:val="005D1F24"/>
    <w:rsid w:val="005D1FC6"/>
    <w:rsid w:val="005D20D2"/>
    <w:rsid w:val="005D24A2"/>
    <w:rsid w:val="005D2907"/>
    <w:rsid w:val="005D2DFA"/>
    <w:rsid w:val="005D2E8C"/>
    <w:rsid w:val="005D2EF5"/>
    <w:rsid w:val="005D3338"/>
    <w:rsid w:val="005D3617"/>
    <w:rsid w:val="005D386A"/>
    <w:rsid w:val="005D38F8"/>
    <w:rsid w:val="005D39AC"/>
    <w:rsid w:val="005D39D3"/>
    <w:rsid w:val="005D3B30"/>
    <w:rsid w:val="005D3BA1"/>
    <w:rsid w:val="005D3EA4"/>
    <w:rsid w:val="005D3FA9"/>
    <w:rsid w:val="005D41C0"/>
    <w:rsid w:val="005D44D0"/>
    <w:rsid w:val="005D46B8"/>
    <w:rsid w:val="005D47DA"/>
    <w:rsid w:val="005D4821"/>
    <w:rsid w:val="005D48A9"/>
    <w:rsid w:val="005D4D11"/>
    <w:rsid w:val="005D4D20"/>
    <w:rsid w:val="005D4DBB"/>
    <w:rsid w:val="005D4ED3"/>
    <w:rsid w:val="005D5121"/>
    <w:rsid w:val="005D5252"/>
    <w:rsid w:val="005D53C5"/>
    <w:rsid w:val="005D55A9"/>
    <w:rsid w:val="005D5721"/>
    <w:rsid w:val="005D57B7"/>
    <w:rsid w:val="005D5AF6"/>
    <w:rsid w:val="005D60B4"/>
    <w:rsid w:val="005D6424"/>
    <w:rsid w:val="005D659D"/>
    <w:rsid w:val="005D663E"/>
    <w:rsid w:val="005D6704"/>
    <w:rsid w:val="005D6825"/>
    <w:rsid w:val="005D683E"/>
    <w:rsid w:val="005D6875"/>
    <w:rsid w:val="005D69EF"/>
    <w:rsid w:val="005D6B41"/>
    <w:rsid w:val="005D6E8F"/>
    <w:rsid w:val="005D702F"/>
    <w:rsid w:val="005D7071"/>
    <w:rsid w:val="005D743A"/>
    <w:rsid w:val="005D763E"/>
    <w:rsid w:val="005D772F"/>
    <w:rsid w:val="005D797D"/>
    <w:rsid w:val="005D7AD1"/>
    <w:rsid w:val="005D7DFB"/>
    <w:rsid w:val="005E0182"/>
    <w:rsid w:val="005E0353"/>
    <w:rsid w:val="005E040B"/>
    <w:rsid w:val="005E04EE"/>
    <w:rsid w:val="005E0688"/>
    <w:rsid w:val="005E06E2"/>
    <w:rsid w:val="005E0790"/>
    <w:rsid w:val="005E086B"/>
    <w:rsid w:val="005E08BB"/>
    <w:rsid w:val="005E08F2"/>
    <w:rsid w:val="005E0B4B"/>
    <w:rsid w:val="005E0C38"/>
    <w:rsid w:val="005E10FD"/>
    <w:rsid w:val="005E146A"/>
    <w:rsid w:val="005E1679"/>
    <w:rsid w:val="005E1906"/>
    <w:rsid w:val="005E1A56"/>
    <w:rsid w:val="005E1BFE"/>
    <w:rsid w:val="005E1C7E"/>
    <w:rsid w:val="005E1FD6"/>
    <w:rsid w:val="005E1FF4"/>
    <w:rsid w:val="005E2106"/>
    <w:rsid w:val="005E2346"/>
    <w:rsid w:val="005E2460"/>
    <w:rsid w:val="005E24C8"/>
    <w:rsid w:val="005E2577"/>
    <w:rsid w:val="005E26A4"/>
    <w:rsid w:val="005E270B"/>
    <w:rsid w:val="005E2815"/>
    <w:rsid w:val="005E28A9"/>
    <w:rsid w:val="005E2A4D"/>
    <w:rsid w:val="005E2A96"/>
    <w:rsid w:val="005E2FDA"/>
    <w:rsid w:val="005E3034"/>
    <w:rsid w:val="005E30E2"/>
    <w:rsid w:val="005E37B8"/>
    <w:rsid w:val="005E393A"/>
    <w:rsid w:val="005E3A35"/>
    <w:rsid w:val="005E3AFC"/>
    <w:rsid w:val="005E3B2E"/>
    <w:rsid w:val="005E3C65"/>
    <w:rsid w:val="005E3E42"/>
    <w:rsid w:val="005E3EBA"/>
    <w:rsid w:val="005E3F1F"/>
    <w:rsid w:val="005E3F8B"/>
    <w:rsid w:val="005E3FF7"/>
    <w:rsid w:val="005E40C0"/>
    <w:rsid w:val="005E42BD"/>
    <w:rsid w:val="005E442F"/>
    <w:rsid w:val="005E446F"/>
    <w:rsid w:val="005E45AE"/>
    <w:rsid w:val="005E46D2"/>
    <w:rsid w:val="005E4983"/>
    <w:rsid w:val="005E511C"/>
    <w:rsid w:val="005E51C7"/>
    <w:rsid w:val="005E5351"/>
    <w:rsid w:val="005E55A5"/>
    <w:rsid w:val="005E57B6"/>
    <w:rsid w:val="005E581F"/>
    <w:rsid w:val="005E58A5"/>
    <w:rsid w:val="005E5C6B"/>
    <w:rsid w:val="005E5C7B"/>
    <w:rsid w:val="005E5D10"/>
    <w:rsid w:val="005E5D7D"/>
    <w:rsid w:val="005E5EA4"/>
    <w:rsid w:val="005E627E"/>
    <w:rsid w:val="005E65CB"/>
    <w:rsid w:val="005E6608"/>
    <w:rsid w:val="005E67F4"/>
    <w:rsid w:val="005E681F"/>
    <w:rsid w:val="005E6932"/>
    <w:rsid w:val="005E6948"/>
    <w:rsid w:val="005E6976"/>
    <w:rsid w:val="005E6D63"/>
    <w:rsid w:val="005E6FE2"/>
    <w:rsid w:val="005E70C2"/>
    <w:rsid w:val="005E713E"/>
    <w:rsid w:val="005E7324"/>
    <w:rsid w:val="005E74CD"/>
    <w:rsid w:val="005E77C4"/>
    <w:rsid w:val="005E7919"/>
    <w:rsid w:val="005F0011"/>
    <w:rsid w:val="005F018B"/>
    <w:rsid w:val="005F032E"/>
    <w:rsid w:val="005F035A"/>
    <w:rsid w:val="005F041C"/>
    <w:rsid w:val="005F058B"/>
    <w:rsid w:val="005F07CE"/>
    <w:rsid w:val="005F11E9"/>
    <w:rsid w:val="005F12BD"/>
    <w:rsid w:val="005F141F"/>
    <w:rsid w:val="005F1607"/>
    <w:rsid w:val="005F16AA"/>
    <w:rsid w:val="005F184B"/>
    <w:rsid w:val="005F18AF"/>
    <w:rsid w:val="005F220A"/>
    <w:rsid w:val="005F227A"/>
    <w:rsid w:val="005F22D9"/>
    <w:rsid w:val="005F2305"/>
    <w:rsid w:val="005F23BC"/>
    <w:rsid w:val="005F2621"/>
    <w:rsid w:val="005F2BF8"/>
    <w:rsid w:val="005F2FD4"/>
    <w:rsid w:val="005F3242"/>
    <w:rsid w:val="005F34F2"/>
    <w:rsid w:val="005F35C3"/>
    <w:rsid w:val="005F393D"/>
    <w:rsid w:val="005F3A57"/>
    <w:rsid w:val="005F3AB7"/>
    <w:rsid w:val="005F3B64"/>
    <w:rsid w:val="005F3BB3"/>
    <w:rsid w:val="005F3C76"/>
    <w:rsid w:val="005F3F0D"/>
    <w:rsid w:val="005F3F59"/>
    <w:rsid w:val="005F3FA5"/>
    <w:rsid w:val="005F409E"/>
    <w:rsid w:val="005F436B"/>
    <w:rsid w:val="005F44C3"/>
    <w:rsid w:val="005F4601"/>
    <w:rsid w:val="005F4613"/>
    <w:rsid w:val="005F4686"/>
    <w:rsid w:val="005F47FE"/>
    <w:rsid w:val="005F4873"/>
    <w:rsid w:val="005F49B1"/>
    <w:rsid w:val="005F4A35"/>
    <w:rsid w:val="005F4AC1"/>
    <w:rsid w:val="005F4B58"/>
    <w:rsid w:val="005F4CCE"/>
    <w:rsid w:val="005F4E41"/>
    <w:rsid w:val="005F4FA4"/>
    <w:rsid w:val="005F520A"/>
    <w:rsid w:val="005F526D"/>
    <w:rsid w:val="005F5432"/>
    <w:rsid w:val="005F54EB"/>
    <w:rsid w:val="005F5832"/>
    <w:rsid w:val="005F5908"/>
    <w:rsid w:val="005F5D6C"/>
    <w:rsid w:val="005F5DF5"/>
    <w:rsid w:val="005F5F5F"/>
    <w:rsid w:val="005F5FF4"/>
    <w:rsid w:val="005F6134"/>
    <w:rsid w:val="005F63D4"/>
    <w:rsid w:val="005F64B1"/>
    <w:rsid w:val="005F6717"/>
    <w:rsid w:val="005F6820"/>
    <w:rsid w:val="005F6A31"/>
    <w:rsid w:val="005F6B95"/>
    <w:rsid w:val="005F6D4E"/>
    <w:rsid w:val="005F73E0"/>
    <w:rsid w:val="005F74AA"/>
    <w:rsid w:val="005F7794"/>
    <w:rsid w:val="005F798C"/>
    <w:rsid w:val="005F7A95"/>
    <w:rsid w:val="005F7BAC"/>
    <w:rsid w:val="005F7D42"/>
    <w:rsid w:val="005F7F24"/>
    <w:rsid w:val="0060009C"/>
    <w:rsid w:val="006004E3"/>
    <w:rsid w:val="006005C8"/>
    <w:rsid w:val="00600A34"/>
    <w:rsid w:val="00600F0E"/>
    <w:rsid w:val="00600F6E"/>
    <w:rsid w:val="00601284"/>
    <w:rsid w:val="00601426"/>
    <w:rsid w:val="00601456"/>
    <w:rsid w:val="0060163F"/>
    <w:rsid w:val="006019D9"/>
    <w:rsid w:val="00601B5C"/>
    <w:rsid w:val="00601C1B"/>
    <w:rsid w:val="00602037"/>
    <w:rsid w:val="0060205F"/>
    <w:rsid w:val="006020F8"/>
    <w:rsid w:val="00602106"/>
    <w:rsid w:val="00602416"/>
    <w:rsid w:val="006028C4"/>
    <w:rsid w:val="00602B2F"/>
    <w:rsid w:val="00602BD6"/>
    <w:rsid w:val="00602F8F"/>
    <w:rsid w:val="00603119"/>
    <w:rsid w:val="006033BB"/>
    <w:rsid w:val="00603412"/>
    <w:rsid w:val="00603537"/>
    <w:rsid w:val="0060368F"/>
    <w:rsid w:val="006037F1"/>
    <w:rsid w:val="00603E41"/>
    <w:rsid w:val="00603F80"/>
    <w:rsid w:val="00604295"/>
    <w:rsid w:val="006042A3"/>
    <w:rsid w:val="006042DD"/>
    <w:rsid w:val="0060458E"/>
    <w:rsid w:val="00604617"/>
    <w:rsid w:val="006046B6"/>
    <w:rsid w:val="0060472D"/>
    <w:rsid w:val="0060475D"/>
    <w:rsid w:val="0060481A"/>
    <w:rsid w:val="0060494B"/>
    <w:rsid w:val="00604ABC"/>
    <w:rsid w:val="00604AFD"/>
    <w:rsid w:val="00604E98"/>
    <w:rsid w:val="00604E9D"/>
    <w:rsid w:val="006050E2"/>
    <w:rsid w:val="006055F3"/>
    <w:rsid w:val="00605718"/>
    <w:rsid w:val="00605A04"/>
    <w:rsid w:val="00605D8C"/>
    <w:rsid w:val="00605E82"/>
    <w:rsid w:val="00605FD6"/>
    <w:rsid w:val="00605FEE"/>
    <w:rsid w:val="0060603C"/>
    <w:rsid w:val="0060612D"/>
    <w:rsid w:val="0060632D"/>
    <w:rsid w:val="006066C8"/>
    <w:rsid w:val="0060677E"/>
    <w:rsid w:val="0060682A"/>
    <w:rsid w:val="00606843"/>
    <w:rsid w:val="0060695F"/>
    <w:rsid w:val="00606981"/>
    <w:rsid w:val="00606B53"/>
    <w:rsid w:val="00606BE8"/>
    <w:rsid w:val="00606C84"/>
    <w:rsid w:val="00606D6D"/>
    <w:rsid w:val="00606D96"/>
    <w:rsid w:val="00606DFC"/>
    <w:rsid w:val="00606E9E"/>
    <w:rsid w:val="00606ED7"/>
    <w:rsid w:val="00606F02"/>
    <w:rsid w:val="00606F70"/>
    <w:rsid w:val="00606FC1"/>
    <w:rsid w:val="006070AA"/>
    <w:rsid w:val="006070B6"/>
    <w:rsid w:val="00607327"/>
    <w:rsid w:val="006073A0"/>
    <w:rsid w:val="006074EB"/>
    <w:rsid w:val="006077A8"/>
    <w:rsid w:val="00607869"/>
    <w:rsid w:val="00607981"/>
    <w:rsid w:val="00607B15"/>
    <w:rsid w:val="00607D36"/>
    <w:rsid w:val="00607FD6"/>
    <w:rsid w:val="00610012"/>
    <w:rsid w:val="00610152"/>
    <w:rsid w:val="006101CC"/>
    <w:rsid w:val="00610381"/>
    <w:rsid w:val="0061038C"/>
    <w:rsid w:val="006105A7"/>
    <w:rsid w:val="00610A70"/>
    <w:rsid w:val="00610ACA"/>
    <w:rsid w:val="00610C01"/>
    <w:rsid w:val="00610EF1"/>
    <w:rsid w:val="006111B8"/>
    <w:rsid w:val="0061127E"/>
    <w:rsid w:val="00611500"/>
    <w:rsid w:val="00611563"/>
    <w:rsid w:val="006116AA"/>
    <w:rsid w:val="00611BDA"/>
    <w:rsid w:val="00611BF0"/>
    <w:rsid w:val="0061249D"/>
    <w:rsid w:val="006124B9"/>
    <w:rsid w:val="0061276C"/>
    <w:rsid w:val="00612772"/>
    <w:rsid w:val="00612910"/>
    <w:rsid w:val="0061337C"/>
    <w:rsid w:val="0061342C"/>
    <w:rsid w:val="006136E5"/>
    <w:rsid w:val="00613781"/>
    <w:rsid w:val="006139B7"/>
    <w:rsid w:val="00613C67"/>
    <w:rsid w:val="00613D70"/>
    <w:rsid w:val="00613D8E"/>
    <w:rsid w:val="00613D97"/>
    <w:rsid w:val="00613E2F"/>
    <w:rsid w:val="00613EA4"/>
    <w:rsid w:val="00613EFD"/>
    <w:rsid w:val="006140DE"/>
    <w:rsid w:val="006141BD"/>
    <w:rsid w:val="00614452"/>
    <w:rsid w:val="0061460A"/>
    <w:rsid w:val="006146E4"/>
    <w:rsid w:val="0061476E"/>
    <w:rsid w:val="0061484D"/>
    <w:rsid w:val="00614874"/>
    <w:rsid w:val="00614F03"/>
    <w:rsid w:val="006151C7"/>
    <w:rsid w:val="006152AB"/>
    <w:rsid w:val="00615428"/>
    <w:rsid w:val="006154FC"/>
    <w:rsid w:val="006156DD"/>
    <w:rsid w:val="00615771"/>
    <w:rsid w:val="0061577F"/>
    <w:rsid w:val="0061579B"/>
    <w:rsid w:val="00615A48"/>
    <w:rsid w:val="00615DA2"/>
    <w:rsid w:val="00615EC1"/>
    <w:rsid w:val="00615F0C"/>
    <w:rsid w:val="006165D4"/>
    <w:rsid w:val="00616784"/>
    <w:rsid w:val="00616B18"/>
    <w:rsid w:val="00616DDD"/>
    <w:rsid w:val="00616E15"/>
    <w:rsid w:val="00616ED9"/>
    <w:rsid w:val="00616FD7"/>
    <w:rsid w:val="00617031"/>
    <w:rsid w:val="00617032"/>
    <w:rsid w:val="006170EB"/>
    <w:rsid w:val="00617453"/>
    <w:rsid w:val="006174F0"/>
    <w:rsid w:val="006176E5"/>
    <w:rsid w:val="00617710"/>
    <w:rsid w:val="0061772C"/>
    <w:rsid w:val="00617A41"/>
    <w:rsid w:val="00617B01"/>
    <w:rsid w:val="00617CBF"/>
    <w:rsid w:val="00617CDA"/>
    <w:rsid w:val="00617E9D"/>
    <w:rsid w:val="0062004E"/>
    <w:rsid w:val="00620246"/>
    <w:rsid w:val="006203D9"/>
    <w:rsid w:val="00620477"/>
    <w:rsid w:val="006205C0"/>
    <w:rsid w:val="00620C5D"/>
    <w:rsid w:val="00620DB1"/>
    <w:rsid w:val="00620DC8"/>
    <w:rsid w:val="00620EE5"/>
    <w:rsid w:val="00620F21"/>
    <w:rsid w:val="00621082"/>
    <w:rsid w:val="00621089"/>
    <w:rsid w:val="0062112A"/>
    <w:rsid w:val="00621499"/>
    <w:rsid w:val="00621669"/>
    <w:rsid w:val="00621939"/>
    <w:rsid w:val="00621B0D"/>
    <w:rsid w:val="00621F91"/>
    <w:rsid w:val="006222BF"/>
    <w:rsid w:val="006225C4"/>
    <w:rsid w:val="0062272F"/>
    <w:rsid w:val="0062288C"/>
    <w:rsid w:val="006229DF"/>
    <w:rsid w:val="00622BE1"/>
    <w:rsid w:val="00622BE8"/>
    <w:rsid w:val="00622E79"/>
    <w:rsid w:val="0062343C"/>
    <w:rsid w:val="00623506"/>
    <w:rsid w:val="00623950"/>
    <w:rsid w:val="00623A23"/>
    <w:rsid w:val="00623B12"/>
    <w:rsid w:val="00623D32"/>
    <w:rsid w:val="00623E87"/>
    <w:rsid w:val="00623EBB"/>
    <w:rsid w:val="00623EC8"/>
    <w:rsid w:val="00623F87"/>
    <w:rsid w:val="00623F8C"/>
    <w:rsid w:val="0062400C"/>
    <w:rsid w:val="006241F5"/>
    <w:rsid w:val="00624232"/>
    <w:rsid w:val="006244EA"/>
    <w:rsid w:val="0062454D"/>
    <w:rsid w:val="006245CA"/>
    <w:rsid w:val="0062489E"/>
    <w:rsid w:val="0062491F"/>
    <w:rsid w:val="0062492C"/>
    <w:rsid w:val="00624ABF"/>
    <w:rsid w:val="00624D57"/>
    <w:rsid w:val="00624DFB"/>
    <w:rsid w:val="00625030"/>
    <w:rsid w:val="006251AD"/>
    <w:rsid w:val="006251C1"/>
    <w:rsid w:val="006251CB"/>
    <w:rsid w:val="006251ED"/>
    <w:rsid w:val="006258CB"/>
    <w:rsid w:val="006258F4"/>
    <w:rsid w:val="00625F02"/>
    <w:rsid w:val="00625F32"/>
    <w:rsid w:val="00625FC5"/>
    <w:rsid w:val="006262B4"/>
    <w:rsid w:val="006262BD"/>
    <w:rsid w:val="00626573"/>
    <w:rsid w:val="006265C8"/>
    <w:rsid w:val="006269B7"/>
    <w:rsid w:val="00626A34"/>
    <w:rsid w:val="00626EB4"/>
    <w:rsid w:val="006270BF"/>
    <w:rsid w:val="00627214"/>
    <w:rsid w:val="00627374"/>
    <w:rsid w:val="00627586"/>
    <w:rsid w:val="00627765"/>
    <w:rsid w:val="006277E2"/>
    <w:rsid w:val="006279BB"/>
    <w:rsid w:val="00627A79"/>
    <w:rsid w:val="00627AFD"/>
    <w:rsid w:val="00627B24"/>
    <w:rsid w:val="00627C9E"/>
    <w:rsid w:val="00627E17"/>
    <w:rsid w:val="00627E18"/>
    <w:rsid w:val="00627E5F"/>
    <w:rsid w:val="006301A5"/>
    <w:rsid w:val="006302FB"/>
    <w:rsid w:val="006304C7"/>
    <w:rsid w:val="0063073A"/>
    <w:rsid w:val="00630A70"/>
    <w:rsid w:val="00630AFD"/>
    <w:rsid w:val="00630C94"/>
    <w:rsid w:val="00630CD3"/>
    <w:rsid w:val="00631229"/>
    <w:rsid w:val="00631424"/>
    <w:rsid w:val="0063145D"/>
    <w:rsid w:val="006314B2"/>
    <w:rsid w:val="0063156F"/>
    <w:rsid w:val="00631579"/>
    <w:rsid w:val="006315B2"/>
    <w:rsid w:val="006315FD"/>
    <w:rsid w:val="00631806"/>
    <w:rsid w:val="0063209A"/>
    <w:rsid w:val="00632132"/>
    <w:rsid w:val="0063217A"/>
    <w:rsid w:val="006322F4"/>
    <w:rsid w:val="00632311"/>
    <w:rsid w:val="0063239B"/>
    <w:rsid w:val="00632677"/>
    <w:rsid w:val="0063284A"/>
    <w:rsid w:val="00632888"/>
    <w:rsid w:val="00632E9D"/>
    <w:rsid w:val="00632F23"/>
    <w:rsid w:val="006331AF"/>
    <w:rsid w:val="0063328E"/>
    <w:rsid w:val="00633365"/>
    <w:rsid w:val="006336D5"/>
    <w:rsid w:val="00633839"/>
    <w:rsid w:val="00633A17"/>
    <w:rsid w:val="00633B33"/>
    <w:rsid w:val="00633C7A"/>
    <w:rsid w:val="00633D12"/>
    <w:rsid w:val="00633E21"/>
    <w:rsid w:val="00633F11"/>
    <w:rsid w:val="00633FA8"/>
    <w:rsid w:val="006340DF"/>
    <w:rsid w:val="00634106"/>
    <w:rsid w:val="006343B5"/>
    <w:rsid w:val="006344C3"/>
    <w:rsid w:val="00634547"/>
    <w:rsid w:val="006346F8"/>
    <w:rsid w:val="00634840"/>
    <w:rsid w:val="00634868"/>
    <w:rsid w:val="00634997"/>
    <w:rsid w:val="00634AB1"/>
    <w:rsid w:val="00634DB7"/>
    <w:rsid w:val="006353A0"/>
    <w:rsid w:val="006354F6"/>
    <w:rsid w:val="006355F4"/>
    <w:rsid w:val="006357F1"/>
    <w:rsid w:val="006358E8"/>
    <w:rsid w:val="0063598A"/>
    <w:rsid w:val="00635999"/>
    <w:rsid w:val="00635A1E"/>
    <w:rsid w:val="00635BB4"/>
    <w:rsid w:val="00635BBB"/>
    <w:rsid w:val="00635C47"/>
    <w:rsid w:val="00635CCF"/>
    <w:rsid w:val="00635F94"/>
    <w:rsid w:val="006360E8"/>
    <w:rsid w:val="00636384"/>
    <w:rsid w:val="006364A3"/>
    <w:rsid w:val="00636612"/>
    <w:rsid w:val="006367C8"/>
    <w:rsid w:val="00636B86"/>
    <w:rsid w:val="00636EC5"/>
    <w:rsid w:val="0063710E"/>
    <w:rsid w:val="0063719F"/>
    <w:rsid w:val="0063772A"/>
    <w:rsid w:val="00637774"/>
    <w:rsid w:val="00637DC9"/>
    <w:rsid w:val="00637E07"/>
    <w:rsid w:val="00640080"/>
    <w:rsid w:val="0064048E"/>
    <w:rsid w:val="0064057D"/>
    <w:rsid w:val="006406CE"/>
    <w:rsid w:val="006407FC"/>
    <w:rsid w:val="00640D03"/>
    <w:rsid w:val="00640DC6"/>
    <w:rsid w:val="00640F73"/>
    <w:rsid w:val="00640F80"/>
    <w:rsid w:val="006410F2"/>
    <w:rsid w:val="00641231"/>
    <w:rsid w:val="00641238"/>
    <w:rsid w:val="006415CB"/>
    <w:rsid w:val="0064167F"/>
    <w:rsid w:val="0064169B"/>
    <w:rsid w:val="00641891"/>
    <w:rsid w:val="00641B1C"/>
    <w:rsid w:val="00641C33"/>
    <w:rsid w:val="00641D31"/>
    <w:rsid w:val="006420F8"/>
    <w:rsid w:val="00642279"/>
    <w:rsid w:val="00642567"/>
    <w:rsid w:val="006425AC"/>
    <w:rsid w:val="006425BC"/>
    <w:rsid w:val="00642854"/>
    <w:rsid w:val="00642916"/>
    <w:rsid w:val="00642CF1"/>
    <w:rsid w:val="00642D35"/>
    <w:rsid w:val="00642E5F"/>
    <w:rsid w:val="006430AF"/>
    <w:rsid w:val="0064350E"/>
    <w:rsid w:val="00643555"/>
    <w:rsid w:val="0064358E"/>
    <w:rsid w:val="006435B0"/>
    <w:rsid w:val="0064386A"/>
    <w:rsid w:val="00643B3D"/>
    <w:rsid w:val="00643E2A"/>
    <w:rsid w:val="00643E80"/>
    <w:rsid w:val="00643EEB"/>
    <w:rsid w:val="00643FBC"/>
    <w:rsid w:val="006440D1"/>
    <w:rsid w:val="006440F5"/>
    <w:rsid w:val="006443C0"/>
    <w:rsid w:val="006446F3"/>
    <w:rsid w:val="00644848"/>
    <w:rsid w:val="00644BA3"/>
    <w:rsid w:val="00644D2A"/>
    <w:rsid w:val="0064516F"/>
    <w:rsid w:val="006452B9"/>
    <w:rsid w:val="00645452"/>
    <w:rsid w:val="006456A5"/>
    <w:rsid w:val="006456D6"/>
    <w:rsid w:val="006456E0"/>
    <w:rsid w:val="00645707"/>
    <w:rsid w:val="00645723"/>
    <w:rsid w:val="00645788"/>
    <w:rsid w:val="00645951"/>
    <w:rsid w:val="006461C5"/>
    <w:rsid w:val="00646584"/>
    <w:rsid w:val="0064674E"/>
    <w:rsid w:val="00646809"/>
    <w:rsid w:val="006468B9"/>
    <w:rsid w:val="00646C75"/>
    <w:rsid w:val="00646D9B"/>
    <w:rsid w:val="00646E18"/>
    <w:rsid w:val="00647420"/>
    <w:rsid w:val="006476D4"/>
    <w:rsid w:val="0064773C"/>
    <w:rsid w:val="00647831"/>
    <w:rsid w:val="00647CAB"/>
    <w:rsid w:val="00647D9E"/>
    <w:rsid w:val="00647EBF"/>
    <w:rsid w:val="00647F47"/>
    <w:rsid w:val="00650198"/>
    <w:rsid w:val="00650485"/>
    <w:rsid w:val="00650490"/>
    <w:rsid w:val="0065054B"/>
    <w:rsid w:val="00650561"/>
    <w:rsid w:val="00650648"/>
    <w:rsid w:val="006506BE"/>
    <w:rsid w:val="00650A46"/>
    <w:rsid w:val="00650CCD"/>
    <w:rsid w:val="00650D01"/>
    <w:rsid w:val="00650DA6"/>
    <w:rsid w:val="00650FDB"/>
    <w:rsid w:val="006514C7"/>
    <w:rsid w:val="00651989"/>
    <w:rsid w:val="00651B4E"/>
    <w:rsid w:val="00651D89"/>
    <w:rsid w:val="00651E6C"/>
    <w:rsid w:val="00651E8F"/>
    <w:rsid w:val="00652397"/>
    <w:rsid w:val="006523A7"/>
    <w:rsid w:val="006523B6"/>
    <w:rsid w:val="006526C6"/>
    <w:rsid w:val="00652967"/>
    <w:rsid w:val="00652A42"/>
    <w:rsid w:val="00652A74"/>
    <w:rsid w:val="00652B98"/>
    <w:rsid w:val="00652D4C"/>
    <w:rsid w:val="00652D6E"/>
    <w:rsid w:val="00652F5C"/>
    <w:rsid w:val="00653276"/>
    <w:rsid w:val="006532AD"/>
    <w:rsid w:val="006534C0"/>
    <w:rsid w:val="00653841"/>
    <w:rsid w:val="00653873"/>
    <w:rsid w:val="00653887"/>
    <w:rsid w:val="006539AD"/>
    <w:rsid w:val="00653AA4"/>
    <w:rsid w:val="00654000"/>
    <w:rsid w:val="0065487C"/>
    <w:rsid w:val="00654A07"/>
    <w:rsid w:val="00654B7D"/>
    <w:rsid w:val="00654CE7"/>
    <w:rsid w:val="00654FE1"/>
    <w:rsid w:val="00655490"/>
    <w:rsid w:val="0065550F"/>
    <w:rsid w:val="006555B5"/>
    <w:rsid w:val="006555E5"/>
    <w:rsid w:val="00655811"/>
    <w:rsid w:val="0065596C"/>
    <w:rsid w:val="0065625E"/>
    <w:rsid w:val="00656328"/>
    <w:rsid w:val="00656329"/>
    <w:rsid w:val="00656366"/>
    <w:rsid w:val="006564C3"/>
    <w:rsid w:val="00656530"/>
    <w:rsid w:val="00656BFA"/>
    <w:rsid w:val="006571FE"/>
    <w:rsid w:val="0065729C"/>
    <w:rsid w:val="00657704"/>
    <w:rsid w:val="0065796F"/>
    <w:rsid w:val="00657DCB"/>
    <w:rsid w:val="00657E4D"/>
    <w:rsid w:val="00660107"/>
    <w:rsid w:val="00660193"/>
    <w:rsid w:val="006604B0"/>
    <w:rsid w:val="00660635"/>
    <w:rsid w:val="006607B4"/>
    <w:rsid w:val="00660815"/>
    <w:rsid w:val="00660898"/>
    <w:rsid w:val="006609E4"/>
    <w:rsid w:val="006609FD"/>
    <w:rsid w:val="00660BFF"/>
    <w:rsid w:val="00660DAC"/>
    <w:rsid w:val="0066105A"/>
    <w:rsid w:val="00661110"/>
    <w:rsid w:val="00661221"/>
    <w:rsid w:val="006612FF"/>
    <w:rsid w:val="00661378"/>
    <w:rsid w:val="006613CE"/>
    <w:rsid w:val="006613E9"/>
    <w:rsid w:val="00661593"/>
    <w:rsid w:val="00661604"/>
    <w:rsid w:val="00661724"/>
    <w:rsid w:val="006617B7"/>
    <w:rsid w:val="00661957"/>
    <w:rsid w:val="00661B71"/>
    <w:rsid w:val="00661B84"/>
    <w:rsid w:val="00661E4A"/>
    <w:rsid w:val="00662119"/>
    <w:rsid w:val="006621D4"/>
    <w:rsid w:val="0066259C"/>
    <w:rsid w:val="0066269D"/>
    <w:rsid w:val="00662BBB"/>
    <w:rsid w:val="00662BD1"/>
    <w:rsid w:val="00662C13"/>
    <w:rsid w:val="00662C38"/>
    <w:rsid w:val="00662EA1"/>
    <w:rsid w:val="00662F50"/>
    <w:rsid w:val="0066309B"/>
    <w:rsid w:val="00663240"/>
    <w:rsid w:val="00663268"/>
    <w:rsid w:val="00663567"/>
    <w:rsid w:val="00663775"/>
    <w:rsid w:val="00663A9E"/>
    <w:rsid w:val="00663B5E"/>
    <w:rsid w:val="00663C72"/>
    <w:rsid w:val="00663FE2"/>
    <w:rsid w:val="006641C7"/>
    <w:rsid w:val="006642EC"/>
    <w:rsid w:val="006642F8"/>
    <w:rsid w:val="006644AB"/>
    <w:rsid w:val="006644B6"/>
    <w:rsid w:val="006644F6"/>
    <w:rsid w:val="00664768"/>
    <w:rsid w:val="0066490B"/>
    <w:rsid w:val="00664A68"/>
    <w:rsid w:val="00664A92"/>
    <w:rsid w:val="00664BD2"/>
    <w:rsid w:val="00664BD4"/>
    <w:rsid w:val="00664D91"/>
    <w:rsid w:val="006650EF"/>
    <w:rsid w:val="0066522C"/>
    <w:rsid w:val="0066525F"/>
    <w:rsid w:val="006652CB"/>
    <w:rsid w:val="00665691"/>
    <w:rsid w:val="006656F3"/>
    <w:rsid w:val="0066570F"/>
    <w:rsid w:val="00665788"/>
    <w:rsid w:val="006657FB"/>
    <w:rsid w:val="006659E8"/>
    <w:rsid w:val="00665BBB"/>
    <w:rsid w:val="00665BD6"/>
    <w:rsid w:val="00665D78"/>
    <w:rsid w:val="00665F51"/>
    <w:rsid w:val="00665FD2"/>
    <w:rsid w:val="00665FE1"/>
    <w:rsid w:val="00666459"/>
    <w:rsid w:val="006665C0"/>
    <w:rsid w:val="00666665"/>
    <w:rsid w:val="0066689F"/>
    <w:rsid w:val="00666A77"/>
    <w:rsid w:val="00666AD0"/>
    <w:rsid w:val="00666BBB"/>
    <w:rsid w:val="00666D74"/>
    <w:rsid w:val="00666DA4"/>
    <w:rsid w:val="00666FCE"/>
    <w:rsid w:val="006671AE"/>
    <w:rsid w:val="006671DD"/>
    <w:rsid w:val="006673A9"/>
    <w:rsid w:val="00667412"/>
    <w:rsid w:val="00667571"/>
    <w:rsid w:val="00667574"/>
    <w:rsid w:val="0066759B"/>
    <w:rsid w:val="0066780A"/>
    <w:rsid w:val="00667915"/>
    <w:rsid w:val="006679D3"/>
    <w:rsid w:val="00667BC2"/>
    <w:rsid w:val="00667E19"/>
    <w:rsid w:val="00667E47"/>
    <w:rsid w:val="006700BF"/>
    <w:rsid w:val="00670789"/>
    <w:rsid w:val="00670992"/>
    <w:rsid w:val="006709BD"/>
    <w:rsid w:val="00670AFC"/>
    <w:rsid w:val="00670B6B"/>
    <w:rsid w:val="00670C50"/>
    <w:rsid w:val="00670D6B"/>
    <w:rsid w:val="00670F64"/>
    <w:rsid w:val="00671015"/>
    <w:rsid w:val="0067123E"/>
    <w:rsid w:val="0067134D"/>
    <w:rsid w:val="00671461"/>
    <w:rsid w:val="0067153F"/>
    <w:rsid w:val="006715E0"/>
    <w:rsid w:val="006716C4"/>
    <w:rsid w:val="00671766"/>
    <w:rsid w:val="00671AB9"/>
    <w:rsid w:val="00671C16"/>
    <w:rsid w:val="00671C64"/>
    <w:rsid w:val="00672383"/>
    <w:rsid w:val="0067238C"/>
    <w:rsid w:val="00672424"/>
    <w:rsid w:val="00672444"/>
    <w:rsid w:val="006725B4"/>
    <w:rsid w:val="00672602"/>
    <w:rsid w:val="00672C9C"/>
    <w:rsid w:val="00672D7D"/>
    <w:rsid w:val="00672D86"/>
    <w:rsid w:val="00673217"/>
    <w:rsid w:val="006732F7"/>
    <w:rsid w:val="0067338B"/>
    <w:rsid w:val="00673451"/>
    <w:rsid w:val="0067363E"/>
    <w:rsid w:val="00673689"/>
    <w:rsid w:val="00673894"/>
    <w:rsid w:val="00673B1D"/>
    <w:rsid w:val="00673C02"/>
    <w:rsid w:val="00673FAA"/>
    <w:rsid w:val="00674132"/>
    <w:rsid w:val="00674268"/>
    <w:rsid w:val="0067426F"/>
    <w:rsid w:val="006742E0"/>
    <w:rsid w:val="00674534"/>
    <w:rsid w:val="006747DB"/>
    <w:rsid w:val="00674A71"/>
    <w:rsid w:val="00674A98"/>
    <w:rsid w:val="00674C02"/>
    <w:rsid w:val="00674C1B"/>
    <w:rsid w:val="00675081"/>
    <w:rsid w:val="00675245"/>
    <w:rsid w:val="00675603"/>
    <w:rsid w:val="00675904"/>
    <w:rsid w:val="00675AD9"/>
    <w:rsid w:val="00675D71"/>
    <w:rsid w:val="00675DBC"/>
    <w:rsid w:val="00675E3C"/>
    <w:rsid w:val="00676120"/>
    <w:rsid w:val="0067626A"/>
    <w:rsid w:val="00676273"/>
    <w:rsid w:val="00676419"/>
    <w:rsid w:val="0067682D"/>
    <w:rsid w:val="00676C68"/>
    <w:rsid w:val="00676D42"/>
    <w:rsid w:val="00676E0D"/>
    <w:rsid w:val="00676FC9"/>
    <w:rsid w:val="006773AC"/>
    <w:rsid w:val="00677591"/>
    <w:rsid w:val="0067767D"/>
    <w:rsid w:val="006777D5"/>
    <w:rsid w:val="00677920"/>
    <w:rsid w:val="00677A03"/>
    <w:rsid w:val="00677A9D"/>
    <w:rsid w:val="00677C05"/>
    <w:rsid w:val="00677C30"/>
    <w:rsid w:val="00680068"/>
    <w:rsid w:val="0068021B"/>
    <w:rsid w:val="00680354"/>
    <w:rsid w:val="00680498"/>
    <w:rsid w:val="00680669"/>
    <w:rsid w:val="006807FB"/>
    <w:rsid w:val="0068097C"/>
    <w:rsid w:val="00680B65"/>
    <w:rsid w:val="00680F21"/>
    <w:rsid w:val="00680F2C"/>
    <w:rsid w:val="00680FD3"/>
    <w:rsid w:val="00681003"/>
    <w:rsid w:val="0068101A"/>
    <w:rsid w:val="00681589"/>
    <w:rsid w:val="0068189A"/>
    <w:rsid w:val="006818CB"/>
    <w:rsid w:val="006819C0"/>
    <w:rsid w:val="00681A78"/>
    <w:rsid w:val="00681AE9"/>
    <w:rsid w:val="00681EB9"/>
    <w:rsid w:val="0068249B"/>
    <w:rsid w:val="006826AE"/>
    <w:rsid w:val="006826C6"/>
    <w:rsid w:val="0068281F"/>
    <w:rsid w:val="0068285F"/>
    <w:rsid w:val="00682A39"/>
    <w:rsid w:val="00682A93"/>
    <w:rsid w:val="00682BE0"/>
    <w:rsid w:val="00682C33"/>
    <w:rsid w:val="00682F13"/>
    <w:rsid w:val="0068315C"/>
    <w:rsid w:val="006835D0"/>
    <w:rsid w:val="006836D3"/>
    <w:rsid w:val="0068387C"/>
    <w:rsid w:val="00683AF5"/>
    <w:rsid w:val="00683D25"/>
    <w:rsid w:val="00683EE8"/>
    <w:rsid w:val="006841F4"/>
    <w:rsid w:val="006842FF"/>
    <w:rsid w:val="006844AF"/>
    <w:rsid w:val="006844BE"/>
    <w:rsid w:val="0068468F"/>
    <w:rsid w:val="006846FA"/>
    <w:rsid w:val="00684846"/>
    <w:rsid w:val="006848AB"/>
    <w:rsid w:val="00684904"/>
    <w:rsid w:val="0068491E"/>
    <w:rsid w:val="00684CD2"/>
    <w:rsid w:val="00684F6E"/>
    <w:rsid w:val="00684FAE"/>
    <w:rsid w:val="00684FD7"/>
    <w:rsid w:val="00685194"/>
    <w:rsid w:val="00685316"/>
    <w:rsid w:val="006853DC"/>
    <w:rsid w:val="0068559C"/>
    <w:rsid w:val="006857C2"/>
    <w:rsid w:val="00685827"/>
    <w:rsid w:val="006859C4"/>
    <w:rsid w:val="006859EB"/>
    <w:rsid w:val="00685A5A"/>
    <w:rsid w:val="00685C99"/>
    <w:rsid w:val="00685DB0"/>
    <w:rsid w:val="0068647A"/>
    <w:rsid w:val="0068649C"/>
    <w:rsid w:val="006865B0"/>
    <w:rsid w:val="00686881"/>
    <w:rsid w:val="00686948"/>
    <w:rsid w:val="00686C59"/>
    <w:rsid w:val="00686D33"/>
    <w:rsid w:val="00686DB8"/>
    <w:rsid w:val="006870C4"/>
    <w:rsid w:val="00687699"/>
    <w:rsid w:val="00687829"/>
    <w:rsid w:val="00687830"/>
    <w:rsid w:val="00687971"/>
    <w:rsid w:val="00687B54"/>
    <w:rsid w:val="00687BCE"/>
    <w:rsid w:val="00687D69"/>
    <w:rsid w:val="00687D79"/>
    <w:rsid w:val="00687E11"/>
    <w:rsid w:val="00687F06"/>
    <w:rsid w:val="00690094"/>
    <w:rsid w:val="006900E2"/>
    <w:rsid w:val="0069022D"/>
    <w:rsid w:val="006902C9"/>
    <w:rsid w:val="00690457"/>
    <w:rsid w:val="006906E5"/>
    <w:rsid w:val="0069091E"/>
    <w:rsid w:val="006909FA"/>
    <w:rsid w:val="00690C37"/>
    <w:rsid w:val="00690E62"/>
    <w:rsid w:val="00690EEE"/>
    <w:rsid w:val="00690F96"/>
    <w:rsid w:val="00691224"/>
    <w:rsid w:val="0069124B"/>
    <w:rsid w:val="006914A6"/>
    <w:rsid w:val="006915F5"/>
    <w:rsid w:val="006917FD"/>
    <w:rsid w:val="00691AF4"/>
    <w:rsid w:val="00691C30"/>
    <w:rsid w:val="00691CA3"/>
    <w:rsid w:val="00691D03"/>
    <w:rsid w:val="00691E9E"/>
    <w:rsid w:val="00691EC0"/>
    <w:rsid w:val="00691FB0"/>
    <w:rsid w:val="00692100"/>
    <w:rsid w:val="0069218B"/>
    <w:rsid w:val="006923C1"/>
    <w:rsid w:val="0069287E"/>
    <w:rsid w:val="00692B1C"/>
    <w:rsid w:val="00692BD3"/>
    <w:rsid w:val="00692E57"/>
    <w:rsid w:val="00692EB6"/>
    <w:rsid w:val="0069308E"/>
    <w:rsid w:val="0069322C"/>
    <w:rsid w:val="006932E4"/>
    <w:rsid w:val="00693580"/>
    <w:rsid w:val="00693632"/>
    <w:rsid w:val="006937DA"/>
    <w:rsid w:val="00693C1F"/>
    <w:rsid w:val="00693E14"/>
    <w:rsid w:val="00693EEB"/>
    <w:rsid w:val="00693FE6"/>
    <w:rsid w:val="006942E2"/>
    <w:rsid w:val="006943D6"/>
    <w:rsid w:val="00694B54"/>
    <w:rsid w:val="00694C5D"/>
    <w:rsid w:val="00694ED0"/>
    <w:rsid w:val="00694F5E"/>
    <w:rsid w:val="00694FB7"/>
    <w:rsid w:val="00695032"/>
    <w:rsid w:val="00695269"/>
    <w:rsid w:val="00695761"/>
    <w:rsid w:val="006957F7"/>
    <w:rsid w:val="00695972"/>
    <w:rsid w:val="006959E9"/>
    <w:rsid w:val="00695AD7"/>
    <w:rsid w:val="00695B02"/>
    <w:rsid w:val="00695CD0"/>
    <w:rsid w:val="00695CE3"/>
    <w:rsid w:val="00696126"/>
    <w:rsid w:val="00696769"/>
    <w:rsid w:val="00696937"/>
    <w:rsid w:val="00696E4F"/>
    <w:rsid w:val="0069716A"/>
    <w:rsid w:val="0069728F"/>
    <w:rsid w:val="006973D7"/>
    <w:rsid w:val="00697641"/>
    <w:rsid w:val="006976CA"/>
    <w:rsid w:val="006979E6"/>
    <w:rsid w:val="00697AD0"/>
    <w:rsid w:val="00697C42"/>
    <w:rsid w:val="00697D71"/>
    <w:rsid w:val="00697E47"/>
    <w:rsid w:val="006A011A"/>
    <w:rsid w:val="006A0244"/>
    <w:rsid w:val="006A0430"/>
    <w:rsid w:val="006A0666"/>
    <w:rsid w:val="006A091C"/>
    <w:rsid w:val="006A0BF6"/>
    <w:rsid w:val="006A112C"/>
    <w:rsid w:val="006A12ED"/>
    <w:rsid w:val="006A12F5"/>
    <w:rsid w:val="006A18E8"/>
    <w:rsid w:val="006A1A8E"/>
    <w:rsid w:val="006A2064"/>
    <w:rsid w:val="006A21BB"/>
    <w:rsid w:val="006A25A2"/>
    <w:rsid w:val="006A26FA"/>
    <w:rsid w:val="006A2923"/>
    <w:rsid w:val="006A29E3"/>
    <w:rsid w:val="006A3160"/>
    <w:rsid w:val="006A31F2"/>
    <w:rsid w:val="006A321A"/>
    <w:rsid w:val="006A341F"/>
    <w:rsid w:val="006A36F2"/>
    <w:rsid w:val="006A37E9"/>
    <w:rsid w:val="006A3B9B"/>
    <w:rsid w:val="006A3CB0"/>
    <w:rsid w:val="006A3CC0"/>
    <w:rsid w:val="006A3D8C"/>
    <w:rsid w:val="006A3F4F"/>
    <w:rsid w:val="006A4235"/>
    <w:rsid w:val="006A468C"/>
    <w:rsid w:val="006A46D6"/>
    <w:rsid w:val="006A47B0"/>
    <w:rsid w:val="006A4801"/>
    <w:rsid w:val="006A495D"/>
    <w:rsid w:val="006A49EC"/>
    <w:rsid w:val="006A4A0B"/>
    <w:rsid w:val="006A4A50"/>
    <w:rsid w:val="006A4A7B"/>
    <w:rsid w:val="006A4A9F"/>
    <w:rsid w:val="006A4B01"/>
    <w:rsid w:val="006A4C35"/>
    <w:rsid w:val="006A4D63"/>
    <w:rsid w:val="006A4E18"/>
    <w:rsid w:val="006A4E31"/>
    <w:rsid w:val="006A4F10"/>
    <w:rsid w:val="006A519B"/>
    <w:rsid w:val="006A522B"/>
    <w:rsid w:val="006A54FA"/>
    <w:rsid w:val="006A5580"/>
    <w:rsid w:val="006A568A"/>
    <w:rsid w:val="006A57B2"/>
    <w:rsid w:val="006A58A3"/>
    <w:rsid w:val="006A599E"/>
    <w:rsid w:val="006A5B50"/>
    <w:rsid w:val="006A5B5F"/>
    <w:rsid w:val="006A5C45"/>
    <w:rsid w:val="006A5D5D"/>
    <w:rsid w:val="006A5EEB"/>
    <w:rsid w:val="006A5FD8"/>
    <w:rsid w:val="006A6171"/>
    <w:rsid w:val="006A61F5"/>
    <w:rsid w:val="006A635C"/>
    <w:rsid w:val="006A63B6"/>
    <w:rsid w:val="006A6650"/>
    <w:rsid w:val="006A686B"/>
    <w:rsid w:val="006A699F"/>
    <w:rsid w:val="006A6A15"/>
    <w:rsid w:val="006A6DD0"/>
    <w:rsid w:val="006A7046"/>
    <w:rsid w:val="006A70C0"/>
    <w:rsid w:val="006A71BA"/>
    <w:rsid w:val="006A732C"/>
    <w:rsid w:val="006A737E"/>
    <w:rsid w:val="006A7418"/>
    <w:rsid w:val="006A74A5"/>
    <w:rsid w:val="006A75DD"/>
    <w:rsid w:val="006A75E9"/>
    <w:rsid w:val="006A7651"/>
    <w:rsid w:val="006A76EE"/>
    <w:rsid w:val="006A773D"/>
    <w:rsid w:val="006A77D7"/>
    <w:rsid w:val="006A781D"/>
    <w:rsid w:val="006A79CD"/>
    <w:rsid w:val="006A7BA3"/>
    <w:rsid w:val="006A7F94"/>
    <w:rsid w:val="006B0100"/>
    <w:rsid w:val="006B02C1"/>
    <w:rsid w:val="006B05FE"/>
    <w:rsid w:val="006B0870"/>
    <w:rsid w:val="006B0A73"/>
    <w:rsid w:val="006B0D0C"/>
    <w:rsid w:val="006B0F21"/>
    <w:rsid w:val="006B103B"/>
    <w:rsid w:val="006B1165"/>
    <w:rsid w:val="006B12C5"/>
    <w:rsid w:val="006B14A3"/>
    <w:rsid w:val="006B14DE"/>
    <w:rsid w:val="006B154C"/>
    <w:rsid w:val="006B157C"/>
    <w:rsid w:val="006B15F6"/>
    <w:rsid w:val="006B1A86"/>
    <w:rsid w:val="006B1B51"/>
    <w:rsid w:val="006B20FA"/>
    <w:rsid w:val="006B227A"/>
    <w:rsid w:val="006B22DD"/>
    <w:rsid w:val="006B2527"/>
    <w:rsid w:val="006B25D1"/>
    <w:rsid w:val="006B2636"/>
    <w:rsid w:val="006B2796"/>
    <w:rsid w:val="006B2851"/>
    <w:rsid w:val="006B2976"/>
    <w:rsid w:val="006B29C7"/>
    <w:rsid w:val="006B2B22"/>
    <w:rsid w:val="006B2B5A"/>
    <w:rsid w:val="006B2BFC"/>
    <w:rsid w:val="006B2D9F"/>
    <w:rsid w:val="006B2EF9"/>
    <w:rsid w:val="006B2FF2"/>
    <w:rsid w:val="006B2FF7"/>
    <w:rsid w:val="006B31D7"/>
    <w:rsid w:val="006B3329"/>
    <w:rsid w:val="006B3558"/>
    <w:rsid w:val="006B3630"/>
    <w:rsid w:val="006B3642"/>
    <w:rsid w:val="006B36F0"/>
    <w:rsid w:val="006B3765"/>
    <w:rsid w:val="006B389E"/>
    <w:rsid w:val="006B38CA"/>
    <w:rsid w:val="006B3986"/>
    <w:rsid w:val="006B3D84"/>
    <w:rsid w:val="006B3E3A"/>
    <w:rsid w:val="006B3E5C"/>
    <w:rsid w:val="006B3ED7"/>
    <w:rsid w:val="006B3F68"/>
    <w:rsid w:val="006B3FE3"/>
    <w:rsid w:val="006B4002"/>
    <w:rsid w:val="006B472F"/>
    <w:rsid w:val="006B4761"/>
    <w:rsid w:val="006B47A8"/>
    <w:rsid w:val="006B492F"/>
    <w:rsid w:val="006B4937"/>
    <w:rsid w:val="006B4A80"/>
    <w:rsid w:val="006B4AD4"/>
    <w:rsid w:val="006B4BCE"/>
    <w:rsid w:val="006B4CAF"/>
    <w:rsid w:val="006B4CB4"/>
    <w:rsid w:val="006B4DFC"/>
    <w:rsid w:val="006B4ED2"/>
    <w:rsid w:val="006B4EE2"/>
    <w:rsid w:val="006B5080"/>
    <w:rsid w:val="006B51D0"/>
    <w:rsid w:val="006B53BF"/>
    <w:rsid w:val="006B5DF0"/>
    <w:rsid w:val="006B5E5A"/>
    <w:rsid w:val="006B5EFC"/>
    <w:rsid w:val="006B5F26"/>
    <w:rsid w:val="006B60E8"/>
    <w:rsid w:val="006B6195"/>
    <w:rsid w:val="006B63DD"/>
    <w:rsid w:val="006B64A3"/>
    <w:rsid w:val="006B64C0"/>
    <w:rsid w:val="006B6713"/>
    <w:rsid w:val="006B6B3F"/>
    <w:rsid w:val="006B6BB7"/>
    <w:rsid w:val="006B6EAD"/>
    <w:rsid w:val="006B6EF6"/>
    <w:rsid w:val="006B6F04"/>
    <w:rsid w:val="006B6F30"/>
    <w:rsid w:val="006B7133"/>
    <w:rsid w:val="006B79DC"/>
    <w:rsid w:val="006B7B0D"/>
    <w:rsid w:val="006B7B4B"/>
    <w:rsid w:val="006B7E3A"/>
    <w:rsid w:val="006B7E70"/>
    <w:rsid w:val="006C00A3"/>
    <w:rsid w:val="006C04D0"/>
    <w:rsid w:val="006C04EC"/>
    <w:rsid w:val="006C0710"/>
    <w:rsid w:val="006C08E8"/>
    <w:rsid w:val="006C08FE"/>
    <w:rsid w:val="006C0A4F"/>
    <w:rsid w:val="006C0A62"/>
    <w:rsid w:val="006C0B8D"/>
    <w:rsid w:val="006C10B6"/>
    <w:rsid w:val="006C14B0"/>
    <w:rsid w:val="006C1783"/>
    <w:rsid w:val="006C19CC"/>
    <w:rsid w:val="006C1EC2"/>
    <w:rsid w:val="006C1EE6"/>
    <w:rsid w:val="006C1F9F"/>
    <w:rsid w:val="006C20E0"/>
    <w:rsid w:val="006C21B8"/>
    <w:rsid w:val="006C22B5"/>
    <w:rsid w:val="006C23CF"/>
    <w:rsid w:val="006C252F"/>
    <w:rsid w:val="006C272B"/>
    <w:rsid w:val="006C2734"/>
    <w:rsid w:val="006C2841"/>
    <w:rsid w:val="006C2A0E"/>
    <w:rsid w:val="006C2A1C"/>
    <w:rsid w:val="006C2B84"/>
    <w:rsid w:val="006C2C24"/>
    <w:rsid w:val="006C2FAD"/>
    <w:rsid w:val="006C33EC"/>
    <w:rsid w:val="006C33FB"/>
    <w:rsid w:val="006C344F"/>
    <w:rsid w:val="006C357D"/>
    <w:rsid w:val="006C39E1"/>
    <w:rsid w:val="006C3B9E"/>
    <w:rsid w:val="006C4076"/>
    <w:rsid w:val="006C4087"/>
    <w:rsid w:val="006C4241"/>
    <w:rsid w:val="006C43F6"/>
    <w:rsid w:val="006C454F"/>
    <w:rsid w:val="006C46CD"/>
    <w:rsid w:val="006C473C"/>
    <w:rsid w:val="006C49BF"/>
    <w:rsid w:val="006C4DE7"/>
    <w:rsid w:val="006C4E2A"/>
    <w:rsid w:val="006C4E55"/>
    <w:rsid w:val="006C4F19"/>
    <w:rsid w:val="006C4F38"/>
    <w:rsid w:val="006C4F91"/>
    <w:rsid w:val="006C4FBB"/>
    <w:rsid w:val="006C51B6"/>
    <w:rsid w:val="006C551F"/>
    <w:rsid w:val="006C55DE"/>
    <w:rsid w:val="006C5951"/>
    <w:rsid w:val="006C5CF1"/>
    <w:rsid w:val="006C5DED"/>
    <w:rsid w:val="006C5E97"/>
    <w:rsid w:val="006C6200"/>
    <w:rsid w:val="006C656B"/>
    <w:rsid w:val="006C65ED"/>
    <w:rsid w:val="006C6621"/>
    <w:rsid w:val="006C6678"/>
    <w:rsid w:val="006C699B"/>
    <w:rsid w:val="006C69AC"/>
    <w:rsid w:val="006C71D6"/>
    <w:rsid w:val="006C72C4"/>
    <w:rsid w:val="006C751B"/>
    <w:rsid w:val="006C76E4"/>
    <w:rsid w:val="006C7DAD"/>
    <w:rsid w:val="006C7DE0"/>
    <w:rsid w:val="006C7F84"/>
    <w:rsid w:val="006D014D"/>
    <w:rsid w:val="006D0491"/>
    <w:rsid w:val="006D051A"/>
    <w:rsid w:val="006D0650"/>
    <w:rsid w:val="006D0A51"/>
    <w:rsid w:val="006D0D2D"/>
    <w:rsid w:val="006D0DCC"/>
    <w:rsid w:val="006D11AE"/>
    <w:rsid w:val="006D150A"/>
    <w:rsid w:val="006D1666"/>
    <w:rsid w:val="006D18CA"/>
    <w:rsid w:val="006D1B39"/>
    <w:rsid w:val="006D1BC8"/>
    <w:rsid w:val="006D1BE3"/>
    <w:rsid w:val="006D1C73"/>
    <w:rsid w:val="006D1C77"/>
    <w:rsid w:val="006D1E29"/>
    <w:rsid w:val="006D22E1"/>
    <w:rsid w:val="006D24AB"/>
    <w:rsid w:val="006D2563"/>
    <w:rsid w:val="006D2659"/>
    <w:rsid w:val="006D26A6"/>
    <w:rsid w:val="006D26B6"/>
    <w:rsid w:val="006D284F"/>
    <w:rsid w:val="006D2AA2"/>
    <w:rsid w:val="006D2B89"/>
    <w:rsid w:val="006D2E27"/>
    <w:rsid w:val="006D2E87"/>
    <w:rsid w:val="006D2F11"/>
    <w:rsid w:val="006D30CE"/>
    <w:rsid w:val="006D336F"/>
    <w:rsid w:val="006D3E6F"/>
    <w:rsid w:val="006D3F8D"/>
    <w:rsid w:val="006D412B"/>
    <w:rsid w:val="006D4251"/>
    <w:rsid w:val="006D4716"/>
    <w:rsid w:val="006D4AA3"/>
    <w:rsid w:val="006D4D5E"/>
    <w:rsid w:val="006D4FAA"/>
    <w:rsid w:val="006D5210"/>
    <w:rsid w:val="006D5694"/>
    <w:rsid w:val="006D58EA"/>
    <w:rsid w:val="006D5A98"/>
    <w:rsid w:val="006D5AFD"/>
    <w:rsid w:val="006D5BA4"/>
    <w:rsid w:val="006D5DC1"/>
    <w:rsid w:val="006D61DC"/>
    <w:rsid w:val="006D67EA"/>
    <w:rsid w:val="006D690B"/>
    <w:rsid w:val="006D6916"/>
    <w:rsid w:val="006D6AE9"/>
    <w:rsid w:val="006D6BCA"/>
    <w:rsid w:val="006D6BE5"/>
    <w:rsid w:val="006D709A"/>
    <w:rsid w:val="006D70E7"/>
    <w:rsid w:val="006D7159"/>
    <w:rsid w:val="006D7278"/>
    <w:rsid w:val="006D753F"/>
    <w:rsid w:val="006D767A"/>
    <w:rsid w:val="006D7882"/>
    <w:rsid w:val="006D7A49"/>
    <w:rsid w:val="006D7B8D"/>
    <w:rsid w:val="006D7BC5"/>
    <w:rsid w:val="006D7FC4"/>
    <w:rsid w:val="006E0018"/>
    <w:rsid w:val="006E0093"/>
    <w:rsid w:val="006E011C"/>
    <w:rsid w:val="006E01D6"/>
    <w:rsid w:val="006E01DD"/>
    <w:rsid w:val="006E046C"/>
    <w:rsid w:val="006E0712"/>
    <w:rsid w:val="006E07BC"/>
    <w:rsid w:val="006E080F"/>
    <w:rsid w:val="006E09B7"/>
    <w:rsid w:val="006E0B0D"/>
    <w:rsid w:val="006E0DCC"/>
    <w:rsid w:val="006E0E3C"/>
    <w:rsid w:val="006E10C2"/>
    <w:rsid w:val="006E118A"/>
    <w:rsid w:val="006E14F4"/>
    <w:rsid w:val="006E158F"/>
    <w:rsid w:val="006E1797"/>
    <w:rsid w:val="006E179B"/>
    <w:rsid w:val="006E17C7"/>
    <w:rsid w:val="006E1A55"/>
    <w:rsid w:val="006E1B03"/>
    <w:rsid w:val="006E1B23"/>
    <w:rsid w:val="006E1BDA"/>
    <w:rsid w:val="006E1F8D"/>
    <w:rsid w:val="006E1FEF"/>
    <w:rsid w:val="006E205E"/>
    <w:rsid w:val="006E21BA"/>
    <w:rsid w:val="006E2235"/>
    <w:rsid w:val="006E23F1"/>
    <w:rsid w:val="006E2523"/>
    <w:rsid w:val="006E25BE"/>
    <w:rsid w:val="006E27EB"/>
    <w:rsid w:val="006E294F"/>
    <w:rsid w:val="006E2B77"/>
    <w:rsid w:val="006E2CB8"/>
    <w:rsid w:val="006E2D8D"/>
    <w:rsid w:val="006E320B"/>
    <w:rsid w:val="006E32DA"/>
    <w:rsid w:val="006E351C"/>
    <w:rsid w:val="006E3541"/>
    <w:rsid w:val="006E35E8"/>
    <w:rsid w:val="006E37ED"/>
    <w:rsid w:val="006E3836"/>
    <w:rsid w:val="006E386F"/>
    <w:rsid w:val="006E3AD7"/>
    <w:rsid w:val="006E3E82"/>
    <w:rsid w:val="006E3F4C"/>
    <w:rsid w:val="006E3FB3"/>
    <w:rsid w:val="006E3FC9"/>
    <w:rsid w:val="006E474E"/>
    <w:rsid w:val="006E4A63"/>
    <w:rsid w:val="006E4ACE"/>
    <w:rsid w:val="006E4F06"/>
    <w:rsid w:val="006E511F"/>
    <w:rsid w:val="006E5264"/>
    <w:rsid w:val="006E5385"/>
    <w:rsid w:val="006E560E"/>
    <w:rsid w:val="006E5639"/>
    <w:rsid w:val="006E5A3D"/>
    <w:rsid w:val="006E5E79"/>
    <w:rsid w:val="006E6111"/>
    <w:rsid w:val="006E6234"/>
    <w:rsid w:val="006E625A"/>
    <w:rsid w:val="006E6628"/>
    <w:rsid w:val="006E67C2"/>
    <w:rsid w:val="006E68B6"/>
    <w:rsid w:val="006E6A79"/>
    <w:rsid w:val="006E6B86"/>
    <w:rsid w:val="006E6BDB"/>
    <w:rsid w:val="006E702E"/>
    <w:rsid w:val="006E7192"/>
    <w:rsid w:val="006E72AA"/>
    <w:rsid w:val="006E7356"/>
    <w:rsid w:val="006E752A"/>
    <w:rsid w:val="006E76CD"/>
    <w:rsid w:val="006E7918"/>
    <w:rsid w:val="006E79C9"/>
    <w:rsid w:val="006E7DF4"/>
    <w:rsid w:val="006E7F4B"/>
    <w:rsid w:val="006F02E2"/>
    <w:rsid w:val="006F057B"/>
    <w:rsid w:val="006F05D8"/>
    <w:rsid w:val="006F0B66"/>
    <w:rsid w:val="006F0DA9"/>
    <w:rsid w:val="006F0EA6"/>
    <w:rsid w:val="006F0FAD"/>
    <w:rsid w:val="006F1949"/>
    <w:rsid w:val="006F1D68"/>
    <w:rsid w:val="006F1DFF"/>
    <w:rsid w:val="006F2073"/>
    <w:rsid w:val="006F25BB"/>
    <w:rsid w:val="006F25FA"/>
    <w:rsid w:val="006F2719"/>
    <w:rsid w:val="006F277F"/>
    <w:rsid w:val="006F27C4"/>
    <w:rsid w:val="006F28D4"/>
    <w:rsid w:val="006F2C8C"/>
    <w:rsid w:val="006F2D7B"/>
    <w:rsid w:val="006F2E58"/>
    <w:rsid w:val="006F2F81"/>
    <w:rsid w:val="006F3219"/>
    <w:rsid w:val="006F333F"/>
    <w:rsid w:val="006F3454"/>
    <w:rsid w:val="006F3B46"/>
    <w:rsid w:val="006F3C06"/>
    <w:rsid w:val="006F3E28"/>
    <w:rsid w:val="006F3FAD"/>
    <w:rsid w:val="006F3FEC"/>
    <w:rsid w:val="006F4012"/>
    <w:rsid w:val="006F404F"/>
    <w:rsid w:val="006F4120"/>
    <w:rsid w:val="006F42E8"/>
    <w:rsid w:val="006F42ED"/>
    <w:rsid w:val="006F448C"/>
    <w:rsid w:val="006F44AE"/>
    <w:rsid w:val="006F47F2"/>
    <w:rsid w:val="006F496B"/>
    <w:rsid w:val="006F4A84"/>
    <w:rsid w:val="006F4D74"/>
    <w:rsid w:val="006F4DF8"/>
    <w:rsid w:val="006F4FF4"/>
    <w:rsid w:val="006F542C"/>
    <w:rsid w:val="006F55F1"/>
    <w:rsid w:val="006F561A"/>
    <w:rsid w:val="006F57DF"/>
    <w:rsid w:val="006F5A05"/>
    <w:rsid w:val="006F5C81"/>
    <w:rsid w:val="006F5C92"/>
    <w:rsid w:val="006F5D2D"/>
    <w:rsid w:val="006F5D37"/>
    <w:rsid w:val="006F5D8E"/>
    <w:rsid w:val="006F5ECB"/>
    <w:rsid w:val="006F62BF"/>
    <w:rsid w:val="006F62CE"/>
    <w:rsid w:val="006F63BA"/>
    <w:rsid w:val="006F668F"/>
    <w:rsid w:val="006F6835"/>
    <w:rsid w:val="006F693F"/>
    <w:rsid w:val="006F6B2B"/>
    <w:rsid w:val="006F6C03"/>
    <w:rsid w:val="006F6F39"/>
    <w:rsid w:val="006F70BE"/>
    <w:rsid w:val="006F7183"/>
    <w:rsid w:val="006F7385"/>
    <w:rsid w:val="006F7476"/>
    <w:rsid w:val="006F7553"/>
    <w:rsid w:val="006F7702"/>
    <w:rsid w:val="006F771E"/>
    <w:rsid w:val="006F7798"/>
    <w:rsid w:val="006F7B1B"/>
    <w:rsid w:val="006F7C67"/>
    <w:rsid w:val="006F7CB5"/>
    <w:rsid w:val="0070018D"/>
    <w:rsid w:val="0070045E"/>
    <w:rsid w:val="007006DB"/>
    <w:rsid w:val="007009E6"/>
    <w:rsid w:val="00700B5F"/>
    <w:rsid w:val="00700CD5"/>
    <w:rsid w:val="00700CDB"/>
    <w:rsid w:val="00700DBF"/>
    <w:rsid w:val="00700F1E"/>
    <w:rsid w:val="00701681"/>
    <w:rsid w:val="007017FD"/>
    <w:rsid w:val="00701A39"/>
    <w:rsid w:val="00701AC0"/>
    <w:rsid w:val="00701D45"/>
    <w:rsid w:val="00701DD2"/>
    <w:rsid w:val="007022D3"/>
    <w:rsid w:val="007024DF"/>
    <w:rsid w:val="007024FE"/>
    <w:rsid w:val="00702C8C"/>
    <w:rsid w:val="00702E05"/>
    <w:rsid w:val="00702E64"/>
    <w:rsid w:val="00703083"/>
    <w:rsid w:val="00703112"/>
    <w:rsid w:val="007031C6"/>
    <w:rsid w:val="00703B81"/>
    <w:rsid w:val="007043FC"/>
    <w:rsid w:val="0070473A"/>
    <w:rsid w:val="00704BAB"/>
    <w:rsid w:val="00704C1D"/>
    <w:rsid w:val="00704C8D"/>
    <w:rsid w:val="00704C9E"/>
    <w:rsid w:val="0070516F"/>
    <w:rsid w:val="00705235"/>
    <w:rsid w:val="00705465"/>
    <w:rsid w:val="007054C2"/>
    <w:rsid w:val="007055C4"/>
    <w:rsid w:val="0070562E"/>
    <w:rsid w:val="00705D3B"/>
    <w:rsid w:val="00705DF8"/>
    <w:rsid w:val="00705F35"/>
    <w:rsid w:val="00705FEB"/>
    <w:rsid w:val="00706019"/>
    <w:rsid w:val="00706104"/>
    <w:rsid w:val="0070611A"/>
    <w:rsid w:val="007061BC"/>
    <w:rsid w:val="0070641F"/>
    <w:rsid w:val="00706579"/>
    <w:rsid w:val="0070659E"/>
    <w:rsid w:val="0070670A"/>
    <w:rsid w:val="00706721"/>
    <w:rsid w:val="0070673A"/>
    <w:rsid w:val="0070692F"/>
    <w:rsid w:val="00706BA4"/>
    <w:rsid w:val="00706D3D"/>
    <w:rsid w:val="00706D9E"/>
    <w:rsid w:val="00706F30"/>
    <w:rsid w:val="0070717F"/>
    <w:rsid w:val="00707196"/>
    <w:rsid w:val="007071A1"/>
    <w:rsid w:val="007072DA"/>
    <w:rsid w:val="007075C0"/>
    <w:rsid w:val="007076BF"/>
    <w:rsid w:val="007076FB"/>
    <w:rsid w:val="007077A6"/>
    <w:rsid w:val="007077E8"/>
    <w:rsid w:val="00707942"/>
    <w:rsid w:val="00707997"/>
    <w:rsid w:val="00707A43"/>
    <w:rsid w:val="00707B18"/>
    <w:rsid w:val="00707B22"/>
    <w:rsid w:val="00707C40"/>
    <w:rsid w:val="00707E1F"/>
    <w:rsid w:val="00707F08"/>
    <w:rsid w:val="00710187"/>
    <w:rsid w:val="0071030D"/>
    <w:rsid w:val="007103FF"/>
    <w:rsid w:val="007108F2"/>
    <w:rsid w:val="00710980"/>
    <w:rsid w:val="00710D13"/>
    <w:rsid w:val="00710E63"/>
    <w:rsid w:val="0071110C"/>
    <w:rsid w:val="00711182"/>
    <w:rsid w:val="0071120D"/>
    <w:rsid w:val="0071135B"/>
    <w:rsid w:val="0071135E"/>
    <w:rsid w:val="0071142E"/>
    <w:rsid w:val="007115C7"/>
    <w:rsid w:val="0071165E"/>
    <w:rsid w:val="007116A9"/>
    <w:rsid w:val="007116FC"/>
    <w:rsid w:val="007117BF"/>
    <w:rsid w:val="0071186F"/>
    <w:rsid w:val="00711D3A"/>
    <w:rsid w:val="00711E1A"/>
    <w:rsid w:val="0071221A"/>
    <w:rsid w:val="00712259"/>
    <w:rsid w:val="00712332"/>
    <w:rsid w:val="007123BD"/>
    <w:rsid w:val="00712626"/>
    <w:rsid w:val="00712CC7"/>
    <w:rsid w:val="00712EE7"/>
    <w:rsid w:val="007130D1"/>
    <w:rsid w:val="00713291"/>
    <w:rsid w:val="0071344D"/>
    <w:rsid w:val="00713566"/>
    <w:rsid w:val="007137F0"/>
    <w:rsid w:val="00713A51"/>
    <w:rsid w:val="00713A90"/>
    <w:rsid w:val="00713C6D"/>
    <w:rsid w:val="00713F4E"/>
    <w:rsid w:val="00713FDF"/>
    <w:rsid w:val="007141F6"/>
    <w:rsid w:val="00714418"/>
    <w:rsid w:val="00714786"/>
    <w:rsid w:val="00714A65"/>
    <w:rsid w:val="00714AAB"/>
    <w:rsid w:val="00714BCB"/>
    <w:rsid w:val="00715364"/>
    <w:rsid w:val="00715421"/>
    <w:rsid w:val="00715425"/>
    <w:rsid w:val="0071598D"/>
    <w:rsid w:val="00715C09"/>
    <w:rsid w:val="00715C27"/>
    <w:rsid w:val="00715C47"/>
    <w:rsid w:val="00715CBF"/>
    <w:rsid w:val="00715F93"/>
    <w:rsid w:val="00715F95"/>
    <w:rsid w:val="007162E5"/>
    <w:rsid w:val="007163E3"/>
    <w:rsid w:val="00716490"/>
    <w:rsid w:val="00716535"/>
    <w:rsid w:val="007165B8"/>
    <w:rsid w:val="00716611"/>
    <w:rsid w:val="007167DF"/>
    <w:rsid w:val="0071689D"/>
    <w:rsid w:val="00716909"/>
    <w:rsid w:val="00716B1D"/>
    <w:rsid w:val="00716B3E"/>
    <w:rsid w:val="00716C29"/>
    <w:rsid w:val="00716CE1"/>
    <w:rsid w:val="00716FF6"/>
    <w:rsid w:val="00717068"/>
    <w:rsid w:val="00717532"/>
    <w:rsid w:val="007177B3"/>
    <w:rsid w:val="0071791D"/>
    <w:rsid w:val="00717D4B"/>
    <w:rsid w:val="00717E47"/>
    <w:rsid w:val="00717FE0"/>
    <w:rsid w:val="0072029A"/>
    <w:rsid w:val="007203ED"/>
    <w:rsid w:val="00720495"/>
    <w:rsid w:val="007205ED"/>
    <w:rsid w:val="00721134"/>
    <w:rsid w:val="007211BE"/>
    <w:rsid w:val="007212AF"/>
    <w:rsid w:val="00721318"/>
    <w:rsid w:val="007215FA"/>
    <w:rsid w:val="0072162A"/>
    <w:rsid w:val="00721660"/>
    <w:rsid w:val="00721C39"/>
    <w:rsid w:val="00722013"/>
    <w:rsid w:val="0072221C"/>
    <w:rsid w:val="007222E6"/>
    <w:rsid w:val="00722333"/>
    <w:rsid w:val="00722584"/>
    <w:rsid w:val="00722610"/>
    <w:rsid w:val="007226C6"/>
    <w:rsid w:val="007226D8"/>
    <w:rsid w:val="0072283B"/>
    <w:rsid w:val="00722A96"/>
    <w:rsid w:val="00722C67"/>
    <w:rsid w:val="00722F94"/>
    <w:rsid w:val="00723215"/>
    <w:rsid w:val="0072342F"/>
    <w:rsid w:val="007234C7"/>
    <w:rsid w:val="00723595"/>
    <w:rsid w:val="00723652"/>
    <w:rsid w:val="0072365C"/>
    <w:rsid w:val="007238D8"/>
    <w:rsid w:val="00723A0B"/>
    <w:rsid w:val="00723CD4"/>
    <w:rsid w:val="00723DAE"/>
    <w:rsid w:val="00723F55"/>
    <w:rsid w:val="00723FC9"/>
    <w:rsid w:val="007241F7"/>
    <w:rsid w:val="00724332"/>
    <w:rsid w:val="00724433"/>
    <w:rsid w:val="00724661"/>
    <w:rsid w:val="007247BD"/>
    <w:rsid w:val="007247EA"/>
    <w:rsid w:val="00724812"/>
    <w:rsid w:val="00724932"/>
    <w:rsid w:val="00724BB6"/>
    <w:rsid w:val="00724CCD"/>
    <w:rsid w:val="0072500E"/>
    <w:rsid w:val="00725056"/>
    <w:rsid w:val="007250A1"/>
    <w:rsid w:val="007250BF"/>
    <w:rsid w:val="00725501"/>
    <w:rsid w:val="0072586A"/>
    <w:rsid w:val="00725A2E"/>
    <w:rsid w:val="00725A54"/>
    <w:rsid w:val="00725ADE"/>
    <w:rsid w:val="00725B60"/>
    <w:rsid w:val="00725E15"/>
    <w:rsid w:val="007260DA"/>
    <w:rsid w:val="007260E4"/>
    <w:rsid w:val="007261FA"/>
    <w:rsid w:val="0072640D"/>
    <w:rsid w:val="0072648A"/>
    <w:rsid w:val="00726515"/>
    <w:rsid w:val="0072658F"/>
    <w:rsid w:val="007266E3"/>
    <w:rsid w:val="0072677F"/>
    <w:rsid w:val="00726AB8"/>
    <w:rsid w:val="00726B94"/>
    <w:rsid w:val="00726BDB"/>
    <w:rsid w:val="00726D14"/>
    <w:rsid w:val="00726D8A"/>
    <w:rsid w:val="00726E64"/>
    <w:rsid w:val="00726ED6"/>
    <w:rsid w:val="00726F42"/>
    <w:rsid w:val="00727375"/>
    <w:rsid w:val="00727461"/>
    <w:rsid w:val="007275BF"/>
    <w:rsid w:val="00727682"/>
    <w:rsid w:val="0072789A"/>
    <w:rsid w:val="00727BF5"/>
    <w:rsid w:val="00727CE0"/>
    <w:rsid w:val="00727E52"/>
    <w:rsid w:val="007301F6"/>
    <w:rsid w:val="007302E4"/>
    <w:rsid w:val="00730358"/>
    <w:rsid w:val="00730438"/>
    <w:rsid w:val="00730A5F"/>
    <w:rsid w:val="00730B33"/>
    <w:rsid w:val="00730D93"/>
    <w:rsid w:val="00730DA7"/>
    <w:rsid w:val="00730DBC"/>
    <w:rsid w:val="00730E65"/>
    <w:rsid w:val="00730E86"/>
    <w:rsid w:val="00731184"/>
    <w:rsid w:val="007311B4"/>
    <w:rsid w:val="0073121A"/>
    <w:rsid w:val="0073122C"/>
    <w:rsid w:val="0073144C"/>
    <w:rsid w:val="0073186E"/>
    <w:rsid w:val="007319A4"/>
    <w:rsid w:val="00731B3D"/>
    <w:rsid w:val="00732261"/>
    <w:rsid w:val="007324DF"/>
    <w:rsid w:val="00732666"/>
    <w:rsid w:val="00732A7E"/>
    <w:rsid w:val="00732B81"/>
    <w:rsid w:val="00732BA0"/>
    <w:rsid w:val="00732DB0"/>
    <w:rsid w:val="00732E28"/>
    <w:rsid w:val="00732F86"/>
    <w:rsid w:val="00733063"/>
    <w:rsid w:val="00733450"/>
    <w:rsid w:val="0073356F"/>
    <w:rsid w:val="00733594"/>
    <w:rsid w:val="00733598"/>
    <w:rsid w:val="00733686"/>
    <w:rsid w:val="007336EA"/>
    <w:rsid w:val="0073395D"/>
    <w:rsid w:val="007339AB"/>
    <w:rsid w:val="00733B61"/>
    <w:rsid w:val="00733F84"/>
    <w:rsid w:val="00733F9A"/>
    <w:rsid w:val="00734043"/>
    <w:rsid w:val="007340CA"/>
    <w:rsid w:val="007341AF"/>
    <w:rsid w:val="007341DC"/>
    <w:rsid w:val="0073435B"/>
    <w:rsid w:val="00734872"/>
    <w:rsid w:val="00734B53"/>
    <w:rsid w:val="00734B69"/>
    <w:rsid w:val="00734C09"/>
    <w:rsid w:val="00734EF4"/>
    <w:rsid w:val="00734EFF"/>
    <w:rsid w:val="00734F06"/>
    <w:rsid w:val="00734FAC"/>
    <w:rsid w:val="00735084"/>
    <w:rsid w:val="007350F5"/>
    <w:rsid w:val="00735137"/>
    <w:rsid w:val="00735194"/>
    <w:rsid w:val="0073539F"/>
    <w:rsid w:val="00735683"/>
    <w:rsid w:val="00735963"/>
    <w:rsid w:val="00735B29"/>
    <w:rsid w:val="00735D18"/>
    <w:rsid w:val="00735D56"/>
    <w:rsid w:val="00735E0B"/>
    <w:rsid w:val="00735E96"/>
    <w:rsid w:val="00735ECA"/>
    <w:rsid w:val="00735F3F"/>
    <w:rsid w:val="00735FA6"/>
    <w:rsid w:val="0073615C"/>
    <w:rsid w:val="00736163"/>
    <w:rsid w:val="0073621E"/>
    <w:rsid w:val="007365BA"/>
    <w:rsid w:val="007366E1"/>
    <w:rsid w:val="007367DE"/>
    <w:rsid w:val="0073682D"/>
    <w:rsid w:val="00736EA9"/>
    <w:rsid w:val="00736FC0"/>
    <w:rsid w:val="00736FCB"/>
    <w:rsid w:val="00737073"/>
    <w:rsid w:val="00737274"/>
    <w:rsid w:val="007373A9"/>
    <w:rsid w:val="0073747F"/>
    <w:rsid w:val="00737800"/>
    <w:rsid w:val="00737873"/>
    <w:rsid w:val="00737EC2"/>
    <w:rsid w:val="00737EFF"/>
    <w:rsid w:val="0074002B"/>
    <w:rsid w:val="007400B4"/>
    <w:rsid w:val="007401CB"/>
    <w:rsid w:val="00740468"/>
    <w:rsid w:val="007407A1"/>
    <w:rsid w:val="00740AD6"/>
    <w:rsid w:val="00740AE6"/>
    <w:rsid w:val="00740B65"/>
    <w:rsid w:val="00740DB8"/>
    <w:rsid w:val="00741198"/>
    <w:rsid w:val="0074124E"/>
    <w:rsid w:val="007414C1"/>
    <w:rsid w:val="00741538"/>
    <w:rsid w:val="007418C3"/>
    <w:rsid w:val="00741905"/>
    <w:rsid w:val="00741AB2"/>
    <w:rsid w:val="00741AF4"/>
    <w:rsid w:val="00741D7E"/>
    <w:rsid w:val="00741DBA"/>
    <w:rsid w:val="00741F80"/>
    <w:rsid w:val="0074207E"/>
    <w:rsid w:val="00742216"/>
    <w:rsid w:val="007422B2"/>
    <w:rsid w:val="00742423"/>
    <w:rsid w:val="007429AF"/>
    <w:rsid w:val="0074306A"/>
    <w:rsid w:val="007430E3"/>
    <w:rsid w:val="00743187"/>
    <w:rsid w:val="007435D0"/>
    <w:rsid w:val="00743679"/>
    <w:rsid w:val="007439C7"/>
    <w:rsid w:val="00743DC2"/>
    <w:rsid w:val="00743DD2"/>
    <w:rsid w:val="00743ED7"/>
    <w:rsid w:val="0074406A"/>
    <w:rsid w:val="007440BD"/>
    <w:rsid w:val="0074414E"/>
    <w:rsid w:val="007445D0"/>
    <w:rsid w:val="00744629"/>
    <w:rsid w:val="007446DA"/>
    <w:rsid w:val="0074474E"/>
    <w:rsid w:val="007447A4"/>
    <w:rsid w:val="00744AAF"/>
    <w:rsid w:val="00744E81"/>
    <w:rsid w:val="00744F03"/>
    <w:rsid w:val="00744FF0"/>
    <w:rsid w:val="00745565"/>
    <w:rsid w:val="0074577D"/>
    <w:rsid w:val="00745800"/>
    <w:rsid w:val="007458C1"/>
    <w:rsid w:val="0074598F"/>
    <w:rsid w:val="00745BD8"/>
    <w:rsid w:val="00745D34"/>
    <w:rsid w:val="00745E0F"/>
    <w:rsid w:val="00745EFF"/>
    <w:rsid w:val="00745F7B"/>
    <w:rsid w:val="007460B4"/>
    <w:rsid w:val="007461ED"/>
    <w:rsid w:val="00746316"/>
    <w:rsid w:val="007463FC"/>
    <w:rsid w:val="00746451"/>
    <w:rsid w:val="00746633"/>
    <w:rsid w:val="00746710"/>
    <w:rsid w:val="0074682F"/>
    <w:rsid w:val="00746A19"/>
    <w:rsid w:val="00746AA6"/>
    <w:rsid w:val="00746B08"/>
    <w:rsid w:val="00746DA5"/>
    <w:rsid w:val="00746F70"/>
    <w:rsid w:val="00746FC9"/>
    <w:rsid w:val="0074700B"/>
    <w:rsid w:val="0074716D"/>
    <w:rsid w:val="007473B3"/>
    <w:rsid w:val="007474EB"/>
    <w:rsid w:val="0074755F"/>
    <w:rsid w:val="007475CC"/>
    <w:rsid w:val="00747D6D"/>
    <w:rsid w:val="00747D74"/>
    <w:rsid w:val="00747DCB"/>
    <w:rsid w:val="00747F87"/>
    <w:rsid w:val="00747F88"/>
    <w:rsid w:val="00750082"/>
    <w:rsid w:val="007500E0"/>
    <w:rsid w:val="0075024A"/>
    <w:rsid w:val="007504E9"/>
    <w:rsid w:val="007506C4"/>
    <w:rsid w:val="00750782"/>
    <w:rsid w:val="00750A69"/>
    <w:rsid w:val="00750F0E"/>
    <w:rsid w:val="00751279"/>
    <w:rsid w:val="0075143E"/>
    <w:rsid w:val="00751445"/>
    <w:rsid w:val="0075152C"/>
    <w:rsid w:val="00751552"/>
    <w:rsid w:val="0075174C"/>
    <w:rsid w:val="00751797"/>
    <w:rsid w:val="007518F4"/>
    <w:rsid w:val="00751A6F"/>
    <w:rsid w:val="00751AD6"/>
    <w:rsid w:val="00751B6E"/>
    <w:rsid w:val="00751C1F"/>
    <w:rsid w:val="00751D87"/>
    <w:rsid w:val="00751EEE"/>
    <w:rsid w:val="00751EF4"/>
    <w:rsid w:val="0075235B"/>
    <w:rsid w:val="007524E2"/>
    <w:rsid w:val="007525DF"/>
    <w:rsid w:val="00752820"/>
    <w:rsid w:val="00752940"/>
    <w:rsid w:val="0075298B"/>
    <w:rsid w:val="00752DCC"/>
    <w:rsid w:val="00752EFA"/>
    <w:rsid w:val="00752FB8"/>
    <w:rsid w:val="0075300C"/>
    <w:rsid w:val="0075311D"/>
    <w:rsid w:val="007531CE"/>
    <w:rsid w:val="00753441"/>
    <w:rsid w:val="00753460"/>
    <w:rsid w:val="0075375A"/>
    <w:rsid w:val="007538E3"/>
    <w:rsid w:val="00753C42"/>
    <w:rsid w:val="00753CBE"/>
    <w:rsid w:val="00753F4C"/>
    <w:rsid w:val="00754135"/>
    <w:rsid w:val="007543A6"/>
    <w:rsid w:val="007545FE"/>
    <w:rsid w:val="0075490D"/>
    <w:rsid w:val="007549E0"/>
    <w:rsid w:val="00754A70"/>
    <w:rsid w:val="00754C55"/>
    <w:rsid w:val="00754E54"/>
    <w:rsid w:val="00754E71"/>
    <w:rsid w:val="0075501A"/>
    <w:rsid w:val="007552CB"/>
    <w:rsid w:val="0075536D"/>
    <w:rsid w:val="0075540B"/>
    <w:rsid w:val="007555C1"/>
    <w:rsid w:val="00755627"/>
    <w:rsid w:val="007556B8"/>
    <w:rsid w:val="0075571F"/>
    <w:rsid w:val="0075599C"/>
    <w:rsid w:val="00755A42"/>
    <w:rsid w:val="00755AB7"/>
    <w:rsid w:val="00755BAA"/>
    <w:rsid w:val="00755FA5"/>
    <w:rsid w:val="007560B3"/>
    <w:rsid w:val="0075631E"/>
    <w:rsid w:val="00756B55"/>
    <w:rsid w:val="00756CFB"/>
    <w:rsid w:val="00756E0A"/>
    <w:rsid w:val="00757056"/>
    <w:rsid w:val="0075718B"/>
    <w:rsid w:val="007573B5"/>
    <w:rsid w:val="007577DA"/>
    <w:rsid w:val="00757802"/>
    <w:rsid w:val="0075794E"/>
    <w:rsid w:val="00757B45"/>
    <w:rsid w:val="00757CFD"/>
    <w:rsid w:val="00757FCD"/>
    <w:rsid w:val="007604BD"/>
    <w:rsid w:val="00760610"/>
    <w:rsid w:val="007606DC"/>
    <w:rsid w:val="007608AF"/>
    <w:rsid w:val="00760B92"/>
    <w:rsid w:val="00760C7B"/>
    <w:rsid w:val="00760E8B"/>
    <w:rsid w:val="00760EDA"/>
    <w:rsid w:val="00760F36"/>
    <w:rsid w:val="00760FB7"/>
    <w:rsid w:val="007610FF"/>
    <w:rsid w:val="00761354"/>
    <w:rsid w:val="00761781"/>
    <w:rsid w:val="007617F5"/>
    <w:rsid w:val="007618F1"/>
    <w:rsid w:val="007618FF"/>
    <w:rsid w:val="0076199F"/>
    <w:rsid w:val="00761AAC"/>
    <w:rsid w:val="00761AD8"/>
    <w:rsid w:val="00761CE2"/>
    <w:rsid w:val="00761EBC"/>
    <w:rsid w:val="0076207A"/>
    <w:rsid w:val="007624E4"/>
    <w:rsid w:val="00762595"/>
    <w:rsid w:val="007625E6"/>
    <w:rsid w:val="00762704"/>
    <w:rsid w:val="007628A0"/>
    <w:rsid w:val="00762AA7"/>
    <w:rsid w:val="00762C51"/>
    <w:rsid w:val="00762D39"/>
    <w:rsid w:val="00762D76"/>
    <w:rsid w:val="00762E84"/>
    <w:rsid w:val="007630B8"/>
    <w:rsid w:val="00763311"/>
    <w:rsid w:val="00763359"/>
    <w:rsid w:val="007636D7"/>
    <w:rsid w:val="0076395D"/>
    <w:rsid w:val="00763B26"/>
    <w:rsid w:val="00763C24"/>
    <w:rsid w:val="0076401B"/>
    <w:rsid w:val="0076410E"/>
    <w:rsid w:val="007641CF"/>
    <w:rsid w:val="00764252"/>
    <w:rsid w:val="00764295"/>
    <w:rsid w:val="007642E4"/>
    <w:rsid w:val="00764460"/>
    <w:rsid w:val="007644B7"/>
    <w:rsid w:val="00764A7D"/>
    <w:rsid w:val="00764B0B"/>
    <w:rsid w:val="0076503F"/>
    <w:rsid w:val="007650A2"/>
    <w:rsid w:val="0076527C"/>
    <w:rsid w:val="00765349"/>
    <w:rsid w:val="00765372"/>
    <w:rsid w:val="007655DE"/>
    <w:rsid w:val="007656ED"/>
    <w:rsid w:val="00765738"/>
    <w:rsid w:val="0076573D"/>
    <w:rsid w:val="0076589B"/>
    <w:rsid w:val="0076589F"/>
    <w:rsid w:val="0076599E"/>
    <w:rsid w:val="00765A24"/>
    <w:rsid w:val="00765ABC"/>
    <w:rsid w:val="00765E1D"/>
    <w:rsid w:val="0076609A"/>
    <w:rsid w:val="007660E3"/>
    <w:rsid w:val="00766DE8"/>
    <w:rsid w:val="00767179"/>
    <w:rsid w:val="00767361"/>
    <w:rsid w:val="0076749A"/>
    <w:rsid w:val="007676B3"/>
    <w:rsid w:val="00767992"/>
    <w:rsid w:val="00767A42"/>
    <w:rsid w:val="00767B0C"/>
    <w:rsid w:val="00767CCD"/>
    <w:rsid w:val="00767DEF"/>
    <w:rsid w:val="00767E53"/>
    <w:rsid w:val="00767F7A"/>
    <w:rsid w:val="00770178"/>
    <w:rsid w:val="0077028B"/>
    <w:rsid w:val="0077035A"/>
    <w:rsid w:val="00770585"/>
    <w:rsid w:val="00770598"/>
    <w:rsid w:val="00770624"/>
    <w:rsid w:val="0077067D"/>
    <w:rsid w:val="007707A8"/>
    <w:rsid w:val="007707F6"/>
    <w:rsid w:val="00770C46"/>
    <w:rsid w:val="00770D74"/>
    <w:rsid w:val="00770D81"/>
    <w:rsid w:val="00770DD0"/>
    <w:rsid w:val="00770ECD"/>
    <w:rsid w:val="007711EA"/>
    <w:rsid w:val="007713F6"/>
    <w:rsid w:val="00771775"/>
    <w:rsid w:val="00771D18"/>
    <w:rsid w:val="00771DD4"/>
    <w:rsid w:val="00771FB0"/>
    <w:rsid w:val="00772379"/>
    <w:rsid w:val="0077287A"/>
    <w:rsid w:val="00772E46"/>
    <w:rsid w:val="0077314E"/>
    <w:rsid w:val="0077342A"/>
    <w:rsid w:val="007735DB"/>
    <w:rsid w:val="0077376E"/>
    <w:rsid w:val="007737A0"/>
    <w:rsid w:val="00773871"/>
    <w:rsid w:val="0077393F"/>
    <w:rsid w:val="00773A82"/>
    <w:rsid w:val="00773DA3"/>
    <w:rsid w:val="00773E74"/>
    <w:rsid w:val="00773EB3"/>
    <w:rsid w:val="00774046"/>
    <w:rsid w:val="0077423B"/>
    <w:rsid w:val="0077432E"/>
    <w:rsid w:val="007743C0"/>
    <w:rsid w:val="00774861"/>
    <w:rsid w:val="007748F4"/>
    <w:rsid w:val="00774AB3"/>
    <w:rsid w:val="00774AE3"/>
    <w:rsid w:val="00774B5B"/>
    <w:rsid w:val="00774B6C"/>
    <w:rsid w:val="00774C18"/>
    <w:rsid w:val="00774EC5"/>
    <w:rsid w:val="00775099"/>
    <w:rsid w:val="007751B0"/>
    <w:rsid w:val="0077559A"/>
    <w:rsid w:val="0077563C"/>
    <w:rsid w:val="00775747"/>
    <w:rsid w:val="00775871"/>
    <w:rsid w:val="00775B7B"/>
    <w:rsid w:val="00776052"/>
    <w:rsid w:val="0077608A"/>
    <w:rsid w:val="007760D5"/>
    <w:rsid w:val="0077612D"/>
    <w:rsid w:val="00776238"/>
    <w:rsid w:val="00776245"/>
    <w:rsid w:val="007763CE"/>
    <w:rsid w:val="00776578"/>
    <w:rsid w:val="0077669F"/>
    <w:rsid w:val="00776ACC"/>
    <w:rsid w:val="00776B33"/>
    <w:rsid w:val="00776DD7"/>
    <w:rsid w:val="007771BC"/>
    <w:rsid w:val="00777590"/>
    <w:rsid w:val="007777BB"/>
    <w:rsid w:val="007777BF"/>
    <w:rsid w:val="00777852"/>
    <w:rsid w:val="00777AE7"/>
    <w:rsid w:val="00777C3A"/>
    <w:rsid w:val="00777DAA"/>
    <w:rsid w:val="007801C6"/>
    <w:rsid w:val="00780512"/>
    <w:rsid w:val="007805F1"/>
    <w:rsid w:val="0078079E"/>
    <w:rsid w:val="0078098E"/>
    <w:rsid w:val="00780A53"/>
    <w:rsid w:val="00780F30"/>
    <w:rsid w:val="00780FF3"/>
    <w:rsid w:val="00781026"/>
    <w:rsid w:val="007811F5"/>
    <w:rsid w:val="0078128F"/>
    <w:rsid w:val="007813B6"/>
    <w:rsid w:val="00781CD7"/>
    <w:rsid w:val="00781D54"/>
    <w:rsid w:val="00781F21"/>
    <w:rsid w:val="00781FEC"/>
    <w:rsid w:val="007823D9"/>
    <w:rsid w:val="0078246B"/>
    <w:rsid w:val="0078258F"/>
    <w:rsid w:val="00782960"/>
    <w:rsid w:val="00782C3E"/>
    <w:rsid w:val="00782D6C"/>
    <w:rsid w:val="00782E87"/>
    <w:rsid w:val="00783017"/>
    <w:rsid w:val="007837EA"/>
    <w:rsid w:val="00783C50"/>
    <w:rsid w:val="00783D30"/>
    <w:rsid w:val="00783E3E"/>
    <w:rsid w:val="00783F45"/>
    <w:rsid w:val="00784076"/>
    <w:rsid w:val="007840E3"/>
    <w:rsid w:val="007841B3"/>
    <w:rsid w:val="00784369"/>
    <w:rsid w:val="007844EB"/>
    <w:rsid w:val="0078462E"/>
    <w:rsid w:val="007846E5"/>
    <w:rsid w:val="00784772"/>
    <w:rsid w:val="0078493D"/>
    <w:rsid w:val="007849A0"/>
    <w:rsid w:val="00784ADF"/>
    <w:rsid w:val="00784D77"/>
    <w:rsid w:val="0078571C"/>
    <w:rsid w:val="00785762"/>
    <w:rsid w:val="00785ACA"/>
    <w:rsid w:val="00785E2C"/>
    <w:rsid w:val="00785FA1"/>
    <w:rsid w:val="00786022"/>
    <w:rsid w:val="007860C5"/>
    <w:rsid w:val="00786363"/>
    <w:rsid w:val="007863DA"/>
    <w:rsid w:val="00786917"/>
    <w:rsid w:val="00786B5C"/>
    <w:rsid w:val="00786C1C"/>
    <w:rsid w:val="00786DD6"/>
    <w:rsid w:val="007874FE"/>
    <w:rsid w:val="00787699"/>
    <w:rsid w:val="007876C6"/>
    <w:rsid w:val="007876CD"/>
    <w:rsid w:val="007877C1"/>
    <w:rsid w:val="007879D1"/>
    <w:rsid w:val="00787A37"/>
    <w:rsid w:val="00787C54"/>
    <w:rsid w:val="00787C7B"/>
    <w:rsid w:val="00787C90"/>
    <w:rsid w:val="007900DE"/>
    <w:rsid w:val="007901E3"/>
    <w:rsid w:val="007901E5"/>
    <w:rsid w:val="0079053E"/>
    <w:rsid w:val="007905D9"/>
    <w:rsid w:val="007908B7"/>
    <w:rsid w:val="00790E5F"/>
    <w:rsid w:val="00790FBE"/>
    <w:rsid w:val="00791021"/>
    <w:rsid w:val="00791116"/>
    <w:rsid w:val="00791258"/>
    <w:rsid w:val="007913B1"/>
    <w:rsid w:val="00791598"/>
    <w:rsid w:val="00791862"/>
    <w:rsid w:val="00791A7B"/>
    <w:rsid w:val="00791C86"/>
    <w:rsid w:val="00791DAB"/>
    <w:rsid w:val="00791E66"/>
    <w:rsid w:val="00792057"/>
    <w:rsid w:val="007924EB"/>
    <w:rsid w:val="007925AB"/>
    <w:rsid w:val="00792619"/>
    <w:rsid w:val="00792680"/>
    <w:rsid w:val="0079283E"/>
    <w:rsid w:val="007928D5"/>
    <w:rsid w:val="00792952"/>
    <w:rsid w:val="00792BBE"/>
    <w:rsid w:val="00792CBF"/>
    <w:rsid w:val="00792CC0"/>
    <w:rsid w:val="00792E16"/>
    <w:rsid w:val="00792E79"/>
    <w:rsid w:val="007930CE"/>
    <w:rsid w:val="0079338F"/>
    <w:rsid w:val="00793737"/>
    <w:rsid w:val="0079399F"/>
    <w:rsid w:val="00793A86"/>
    <w:rsid w:val="00793ABF"/>
    <w:rsid w:val="00793B80"/>
    <w:rsid w:val="00793B8F"/>
    <w:rsid w:val="00793C12"/>
    <w:rsid w:val="00793D07"/>
    <w:rsid w:val="00793E5A"/>
    <w:rsid w:val="00793ED1"/>
    <w:rsid w:val="007940C3"/>
    <w:rsid w:val="00794483"/>
    <w:rsid w:val="0079463E"/>
    <w:rsid w:val="00794818"/>
    <w:rsid w:val="007948F6"/>
    <w:rsid w:val="00794B69"/>
    <w:rsid w:val="00794B99"/>
    <w:rsid w:val="00794C51"/>
    <w:rsid w:val="00794E6F"/>
    <w:rsid w:val="0079503A"/>
    <w:rsid w:val="00795092"/>
    <w:rsid w:val="007952A8"/>
    <w:rsid w:val="007952E2"/>
    <w:rsid w:val="00795387"/>
    <w:rsid w:val="007953D6"/>
    <w:rsid w:val="00795532"/>
    <w:rsid w:val="007955D1"/>
    <w:rsid w:val="00795848"/>
    <w:rsid w:val="00795B27"/>
    <w:rsid w:val="00795C7A"/>
    <w:rsid w:val="00795D09"/>
    <w:rsid w:val="00795D1B"/>
    <w:rsid w:val="00796074"/>
    <w:rsid w:val="007961D1"/>
    <w:rsid w:val="007961F1"/>
    <w:rsid w:val="0079620E"/>
    <w:rsid w:val="00796262"/>
    <w:rsid w:val="00796366"/>
    <w:rsid w:val="007963F6"/>
    <w:rsid w:val="0079641A"/>
    <w:rsid w:val="0079672A"/>
    <w:rsid w:val="00796ABF"/>
    <w:rsid w:val="00796C3B"/>
    <w:rsid w:val="00796D23"/>
    <w:rsid w:val="00796D9E"/>
    <w:rsid w:val="00796E0E"/>
    <w:rsid w:val="00796F66"/>
    <w:rsid w:val="007971AA"/>
    <w:rsid w:val="007972BB"/>
    <w:rsid w:val="00797310"/>
    <w:rsid w:val="007973F8"/>
    <w:rsid w:val="007975D7"/>
    <w:rsid w:val="00797757"/>
    <w:rsid w:val="0079785F"/>
    <w:rsid w:val="007978AE"/>
    <w:rsid w:val="0079790A"/>
    <w:rsid w:val="00797A27"/>
    <w:rsid w:val="00797BF6"/>
    <w:rsid w:val="00797CF4"/>
    <w:rsid w:val="00797D14"/>
    <w:rsid w:val="00797D66"/>
    <w:rsid w:val="00797E79"/>
    <w:rsid w:val="007A059F"/>
    <w:rsid w:val="007A094F"/>
    <w:rsid w:val="007A0C12"/>
    <w:rsid w:val="007A0C19"/>
    <w:rsid w:val="007A0FCC"/>
    <w:rsid w:val="007A1126"/>
    <w:rsid w:val="007A11FB"/>
    <w:rsid w:val="007A16D0"/>
    <w:rsid w:val="007A1800"/>
    <w:rsid w:val="007A1AE6"/>
    <w:rsid w:val="007A1B38"/>
    <w:rsid w:val="007A1E6B"/>
    <w:rsid w:val="007A21AD"/>
    <w:rsid w:val="007A222D"/>
    <w:rsid w:val="007A24B2"/>
    <w:rsid w:val="007A2802"/>
    <w:rsid w:val="007A285F"/>
    <w:rsid w:val="007A2A72"/>
    <w:rsid w:val="007A2A77"/>
    <w:rsid w:val="007A2BBA"/>
    <w:rsid w:val="007A2C13"/>
    <w:rsid w:val="007A2CE1"/>
    <w:rsid w:val="007A2DB2"/>
    <w:rsid w:val="007A2E11"/>
    <w:rsid w:val="007A2E41"/>
    <w:rsid w:val="007A2EF3"/>
    <w:rsid w:val="007A305A"/>
    <w:rsid w:val="007A317D"/>
    <w:rsid w:val="007A3267"/>
    <w:rsid w:val="007A3882"/>
    <w:rsid w:val="007A3891"/>
    <w:rsid w:val="007A3B49"/>
    <w:rsid w:val="007A3B77"/>
    <w:rsid w:val="007A3BD8"/>
    <w:rsid w:val="007A3C7F"/>
    <w:rsid w:val="007A3D6E"/>
    <w:rsid w:val="007A3F29"/>
    <w:rsid w:val="007A449E"/>
    <w:rsid w:val="007A44FD"/>
    <w:rsid w:val="007A4702"/>
    <w:rsid w:val="007A4718"/>
    <w:rsid w:val="007A4A0A"/>
    <w:rsid w:val="007A4DF6"/>
    <w:rsid w:val="007A4EDF"/>
    <w:rsid w:val="007A4F13"/>
    <w:rsid w:val="007A4F23"/>
    <w:rsid w:val="007A4FF5"/>
    <w:rsid w:val="007A5367"/>
    <w:rsid w:val="007A547B"/>
    <w:rsid w:val="007A5500"/>
    <w:rsid w:val="007A5572"/>
    <w:rsid w:val="007A57B0"/>
    <w:rsid w:val="007A580E"/>
    <w:rsid w:val="007A592F"/>
    <w:rsid w:val="007A5AE2"/>
    <w:rsid w:val="007A5C0F"/>
    <w:rsid w:val="007A5D20"/>
    <w:rsid w:val="007A6023"/>
    <w:rsid w:val="007A639B"/>
    <w:rsid w:val="007A6453"/>
    <w:rsid w:val="007A66E7"/>
    <w:rsid w:val="007A66EC"/>
    <w:rsid w:val="007A69CF"/>
    <w:rsid w:val="007A6C89"/>
    <w:rsid w:val="007A6CEF"/>
    <w:rsid w:val="007A6E08"/>
    <w:rsid w:val="007A6EC6"/>
    <w:rsid w:val="007A6EDE"/>
    <w:rsid w:val="007A6EE3"/>
    <w:rsid w:val="007A7033"/>
    <w:rsid w:val="007A7309"/>
    <w:rsid w:val="007A776D"/>
    <w:rsid w:val="007A7994"/>
    <w:rsid w:val="007A7CD1"/>
    <w:rsid w:val="007A7EE0"/>
    <w:rsid w:val="007A7EF2"/>
    <w:rsid w:val="007A7EFA"/>
    <w:rsid w:val="007B0647"/>
    <w:rsid w:val="007B06B1"/>
    <w:rsid w:val="007B0C2E"/>
    <w:rsid w:val="007B0D6A"/>
    <w:rsid w:val="007B0EF4"/>
    <w:rsid w:val="007B0F0D"/>
    <w:rsid w:val="007B0F80"/>
    <w:rsid w:val="007B0FF0"/>
    <w:rsid w:val="007B1270"/>
    <w:rsid w:val="007B1373"/>
    <w:rsid w:val="007B137E"/>
    <w:rsid w:val="007B1537"/>
    <w:rsid w:val="007B1952"/>
    <w:rsid w:val="007B196A"/>
    <w:rsid w:val="007B1A65"/>
    <w:rsid w:val="007B1DC4"/>
    <w:rsid w:val="007B207B"/>
    <w:rsid w:val="007B2146"/>
    <w:rsid w:val="007B2347"/>
    <w:rsid w:val="007B2673"/>
    <w:rsid w:val="007B2E16"/>
    <w:rsid w:val="007B30C4"/>
    <w:rsid w:val="007B3269"/>
    <w:rsid w:val="007B36B5"/>
    <w:rsid w:val="007B3B28"/>
    <w:rsid w:val="007B3B29"/>
    <w:rsid w:val="007B3C90"/>
    <w:rsid w:val="007B3D17"/>
    <w:rsid w:val="007B40A2"/>
    <w:rsid w:val="007B41A3"/>
    <w:rsid w:val="007B44E8"/>
    <w:rsid w:val="007B4628"/>
    <w:rsid w:val="007B46B5"/>
    <w:rsid w:val="007B4885"/>
    <w:rsid w:val="007B4887"/>
    <w:rsid w:val="007B4C31"/>
    <w:rsid w:val="007B4F21"/>
    <w:rsid w:val="007B5039"/>
    <w:rsid w:val="007B5325"/>
    <w:rsid w:val="007B5535"/>
    <w:rsid w:val="007B564C"/>
    <w:rsid w:val="007B56B3"/>
    <w:rsid w:val="007B5855"/>
    <w:rsid w:val="007B59B7"/>
    <w:rsid w:val="007B5B6D"/>
    <w:rsid w:val="007B5BF5"/>
    <w:rsid w:val="007B5DBE"/>
    <w:rsid w:val="007B623C"/>
    <w:rsid w:val="007B65CF"/>
    <w:rsid w:val="007B66BA"/>
    <w:rsid w:val="007B6743"/>
    <w:rsid w:val="007B683F"/>
    <w:rsid w:val="007B692F"/>
    <w:rsid w:val="007B6D19"/>
    <w:rsid w:val="007B703C"/>
    <w:rsid w:val="007B704E"/>
    <w:rsid w:val="007B716F"/>
    <w:rsid w:val="007B745C"/>
    <w:rsid w:val="007B76CA"/>
    <w:rsid w:val="007B76E2"/>
    <w:rsid w:val="007B7773"/>
    <w:rsid w:val="007B7822"/>
    <w:rsid w:val="007B793C"/>
    <w:rsid w:val="007B79B8"/>
    <w:rsid w:val="007B7E8B"/>
    <w:rsid w:val="007B7F37"/>
    <w:rsid w:val="007B7F50"/>
    <w:rsid w:val="007B7F5C"/>
    <w:rsid w:val="007C0502"/>
    <w:rsid w:val="007C0845"/>
    <w:rsid w:val="007C08BB"/>
    <w:rsid w:val="007C09C4"/>
    <w:rsid w:val="007C09E9"/>
    <w:rsid w:val="007C0A39"/>
    <w:rsid w:val="007C0BC8"/>
    <w:rsid w:val="007C0D78"/>
    <w:rsid w:val="007C0E1D"/>
    <w:rsid w:val="007C0F47"/>
    <w:rsid w:val="007C0FA3"/>
    <w:rsid w:val="007C1086"/>
    <w:rsid w:val="007C121A"/>
    <w:rsid w:val="007C136B"/>
    <w:rsid w:val="007C13BF"/>
    <w:rsid w:val="007C13D5"/>
    <w:rsid w:val="007C1432"/>
    <w:rsid w:val="007C19DF"/>
    <w:rsid w:val="007C1C41"/>
    <w:rsid w:val="007C1F33"/>
    <w:rsid w:val="007C1F65"/>
    <w:rsid w:val="007C2128"/>
    <w:rsid w:val="007C24EB"/>
    <w:rsid w:val="007C2A3F"/>
    <w:rsid w:val="007C2B4B"/>
    <w:rsid w:val="007C2C1B"/>
    <w:rsid w:val="007C2E8A"/>
    <w:rsid w:val="007C2EFA"/>
    <w:rsid w:val="007C2FE4"/>
    <w:rsid w:val="007C30DF"/>
    <w:rsid w:val="007C335A"/>
    <w:rsid w:val="007C3499"/>
    <w:rsid w:val="007C38BF"/>
    <w:rsid w:val="007C38E8"/>
    <w:rsid w:val="007C3AA1"/>
    <w:rsid w:val="007C3AE6"/>
    <w:rsid w:val="007C3B62"/>
    <w:rsid w:val="007C3CA7"/>
    <w:rsid w:val="007C3D9D"/>
    <w:rsid w:val="007C40E8"/>
    <w:rsid w:val="007C4190"/>
    <w:rsid w:val="007C4549"/>
    <w:rsid w:val="007C47B6"/>
    <w:rsid w:val="007C4829"/>
    <w:rsid w:val="007C4976"/>
    <w:rsid w:val="007C49EB"/>
    <w:rsid w:val="007C4D78"/>
    <w:rsid w:val="007C4E34"/>
    <w:rsid w:val="007C502E"/>
    <w:rsid w:val="007C509C"/>
    <w:rsid w:val="007C518F"/>
    <w:rsid w:val="007C519D"/>
    <w:rsid w:val="007C55B7"/>
    <w:rsid w:val="007C5842"/>
    <w:rsid w:val="007C5AF7"/>
    <w:rsid w:val="007C5B83"/>
    <w:rsid w:val="007C5EE3"/>
    <w:rsid w:val="007C6238"/>
    <w:rsid w:val="007C63F0"/>
    <w:rsid w:val="007C649B"/>
    <w:rsid w:val="007C696B"/>
    <w:rsid w:val="007C6D24"/>
    <w:rsid w:val="007C6F2D"/>
    <w:rsid w:val="007C6F32"/>
    <w:rsid w:val="007C6F44"/>
    <w:rsid w:val="007C71D3"/>
    <w:rsid w:val="007C7200"/>
    <w:rsid w:val="007C73CD"/>
    <w:rsid w:val="007C74A5"/>
    <w:rsid w:val="007C7631"/>
    <w:rsid w:val="007C76EA"/>
    <w:rsid w:val="007C7E64"/>
    <w:rsid w:val="007D0238"/>
    <w:rsid w:val="007D04AC"/>
    <w:rsid w:val="007D05E8"/>
    <w:rsid w:val="007D0619"/>
    <w:rsid w:val="007D0703"/>
    <w:rsid w:val="007D074B"/>
    <w:rsid w:val="007D0ACB"/>
    <w:rsid w:val="007D0C3A"/>
    <w:rsid w:val="007D0D57"/>
    <w:rsid w:val="007D0D63"/>
    <w:rsid w:val="007D0D69"/>
    <w:rsid w:val="007D0E22"/>
    <w:rsid w:val="007D0F15"/>
    <w:rsid w:val="007D1025"/>
    <w:rsid w:val="007D117C"/>
    <w:rsid w:val="007D14BE"/>
    <w:rsid w:val="007D16C6"/>
    <w:rsid w:val="007D17FA"/>
    <w:rsid w:val="007D1868"/>
    <w:rsid w:val="007D19DC"/>
    <w:rsid w:val="007D1C0E"/>
    <w:rsid w:val="007D1C4E"/>
    <w:rsid w:val="007D1CE3"/>
    <w:rsid w:val="007D1F4C"/>
    <w:rsid w:val="007D217B"/>
    <w:rsid w:val="007D226A"/>
    <w:rsid w:val="007D2293"/>
    <w:rsid w:val="007D2323"/>
    <w:rsid w:val="007D23F0"/>
    <w:rsid w:val="007D2407"/>
    <w:rsid w:val="007D2772"/>
    <w:rsid w:val="007D2B2F"/>
    <w:rsid w:val="007D3419"/>
    <w:rsid w:val="007D34F9"/>
    <w:rsid w:val="007D35EF"/>
    <w:rsid w:val="007D3782"/>
    <w:rsid w:val="007D3AAE"/>
    <w:rsid w:val="007D3B2C"/>
    <w:rsid w:val="007D3B46"/>
    <w:rsid w:val="007D3D30"/>
    <w:rsid w:val="007D4021"/>
    <w:rsid w:val="007D4163"/>
    <w:rsid w:val="007D41A9"/>
    <w:rsid w:val="007D42E3"/>
    <w:rsid w:val="007D4452"/>
    <w:rsid w:val="007D44AB"/>
    <w:rsid w:val="007D47B3"/>
    <w:rsid w:val="007D495E"/>
    <w:rsid w:val="007D4A0C"/>
    <w:rsid w:val="007D4ADE"/>
    <w:rsid w:val="007D5091"/>
    <w:rsid w:val="007D51D7"/>
    <w:rsid w:val="007D54DC"/>
    <w:rsid w:val="007D553B"/>
    <w:rsid w:val="007D566A"/>
    <w:rsid w:val="007D5673"/>
    <w:rsid w:val="007D58BD"/>
    <w:rsid w:val="007D58BF"/>
    <w:rsid w:val="007D5C61"/>
    <w:rsid w:val="007D5E49"/>
    <w:rsid w:val="007D5E6F"/>
    <w:rsid w:val="007D5EFD"/>
    <w:rsid w:val="007D62AB"/>
    <w:rsid w:val="007D6462"/>
    <w:rsid w:val="007D64ED"/>
    <w:rsid w:val="007D64FB"/>
    <w:rsid w:val="007D65B4"/>
    <w:rsid w:val="007D6666"/>
    <w:rsid w:val="007D66B0"/>
    <w:rsid w:val="007D66D2"/>
    <w:rsid w:val="007D6891"/>
    <w:rsid w:val="007D6BD3"/>
    <w:rsid w:val="007D6D16"/>
    <w:rsid w:val="007D6E1D"/>
    <w:rsid w:val="007D6E6D"/>
    <w:rsid w:val="007D6FA1"/>
    <w:rsid w:val="007D7200"/>
    <w:rsid w:val="007D7349"/>
    <w:rsid w:val="007D7750"/>
    <w:rsid w:val="007D7800"/>
    <w:rsid w:val="007D7801"/>
    <w:rsid w:val="007D79CE"/>
    <w:rsid w:val="007D7A73"/>
    <w:rsid w:val="007D7D9A"/>
    <w:rsid w:val="007E0071"/>
    <w:rsid w:val="007E02B8"/>
    <w:rsid w:val="007E05A3"/>
    <w:rsid w:val="007E05ED"/>
    <w:rsid w:val="007E0B9A"/>
    <w:rsid w:val="007E0DA8"/>
    <w:rsid w:val="007E0E6C"/>
    <w:rsid w:val="007E110D"/>
    <w:rsid w:val="007E1310"/>
    <w:rsid w:val="007E131A"/>
    <w:rsid w:val="007E1377"/>
    <w:rsid w:val="007E17A9"/>
    <w:rsid w:val="007E190B"/>
    <w:rsid w:val="007E1E03"/>
    <w:rsid w:val="007E20E2"/>
    <w:rsid w:val="007E2117"/>
    <w:rsid w:val="007E23E0"/>
    <w:rsid w:val="007E2432"/>
    <w:rsid w:val="007E2623"/>
    <w:rsid w:val="007E2678"/>
    <w:rsid w:val="007E2793"/>
    <w:rsid w:val="007E2931"/>
    <w:rsid w:val="007E294F"/>
    <w:rsid w:val="007E2C5F"/>
    <w:rsid w:val="007E324B"/>
    <w:rsid w:val="007E356F"/>
    <w:rsid w:val="007E359C"/>
    <w:rsid w:val="007E3740"/>
    <w:rsid w:val="007E384F"/>
    <w:rsid w:val="007E3886"/>
    <w:rsid w:val="007E3953"/>
    <w:rsid w:val="007E3B42"/>
    <w:rsid w:val="007E3C59"/>
    <w:rsid w:val="007E3DBB"/>
    <w:rsid w:val="007E3E58"/>
    <w:rsid w:val="007E3FA0"/>
    <w:rsid w:val="007E3FDB"/>
    <w:rsid w:val="007E43EE"/>
    <w:rsid w:val="007E49DC"/>
    <w:rsid w:val="007E4D24"/>
    <w:rsid w:val="007E5215"/>
    <w:rsid w:val="007E5317"/>
    <w:rsid w:val="007E55BA"/>
    <w:rsid w:val="007E57D0"/>
    <w:rsid w:val="007E58C1"/>
    <w:rsid w:val="007E5A47"/>
    <w:rsid w:val="007E5B5D"/>
    <w:rsid w:val="007E5EA3"/>
    <w:rsid w:val="007E5F48"/>
    <w:rsid w:val="007E61A0"/>
    <w:rsid w:val="007E62FD"/>
    <w:rsid w:val="007E673B"/>
    <w:rsid w:val="007E6744"/>
    <w:rsid w:val="007E6994"/>
    <w:rsid w:val="007E6E30"/>
    <w:rsid w:val="007E714D"/>
    <w:rsid w:val="007E717E"/>
    <w:rsid w:val="007E7218"/>
    <w:rsid w:val="007E7220"/>
    <w:rsid w:val="007E72C8"/>
    <w:rsid w:val="007E74A7"/>
    <w:rsid w:val="007E750E"/>
    <w:rsid w:val="007E75F0"/>
    <w:rsid w:val="007E78AB"/>
    <w:rsid w:val="007E7DBE"/>
    <w:rsid w:val="007E7F30"/>
    <w:rsid w:val="007F0170"/>
    <w:rsid w:val="007F045D"/>
    <w:rsid w:val="007F0530"/>
    <w:rsid w:val="007F05A7"/>
    <w:rsid w:val="007F0A9D"/>
    <w:rsid w:val="007F0B61"/>
    <w:rsid w:val="007F0FEB"/>
    <w:rsid w:val="007F1118"/>
    <w:rsid w:val="007F1221"/>
    <w:rsid w:val="007F128B"/>
    <w:rsid w:val="007F14DD"/>
    <w:rsid w:val="007F174D"/>
    <w:rsid w:val="007F193E"/>
    <w:rsid w:val="007F1A80"/>
    <w:rsid w:val="007F1B0D"/>
    <w:rsid w:val="007F1B5C"/>
    <w:rsid w:val="007F1C4C"/>
    <w:rsid w:val="007F2123"/>
    <w:rsid w:val="007F234C"/>
    <w:rsid w:val="007F26AD"/>
    <w:rsid w:val="007F2820"/>
    <w:rsid w:val="007F2974"/>
    <w:rsid w:val="007F2AF2"/>
    <w:rsid w:val="007F2CB7"/>
    <w:rsid w:val="007F2F19"/>
    <w:rsid w:val="007F32C3"/>
    <w:rsid w:val="007F35E5"/>
    <w:rsid w:val="007F3623"/>
    <w:rsid w:val="007F36D5"/>
    <w:rsid w:val="007F36F1"/>
    <w:rsid w:val="007F3813"/>
    <w:rsid w:val="007F3C39"/>
    <w:rsid w:val="007F41F0"/>
    <w:rsid w:val="007F42B5"/>
    <w:rsid w:val="007F4583"/>
    <w:rsid w:val="007F4C9A"/>
    <w:rsid w:val="007F4D8D"/>
    <w:rsid w:val="007F5175"/>
    <w:rsid w:val="007F5257"/>
    <w:rsid w:val="007F561C"/>
    <w:rsid w:val="007F56F4"/>
    <w:rsid w:val="007F57CE"/>
    <w:rsid w:val="007F594F"/>
    <w:rsid w:val="007F59B0"/>
    <w:rsid w:val="007F5EB2"/>
    <w:rsid w:val="007F611B"/>
    <w:rsid w:val="007F63A3"/>
    <w:rsid w:val="007F664D"/>
    <w:rsid w:val="007F67EE"/>
    <w:rsid w:val="007F6807"/>
    <w:rsid w:val="007F68C6"/>
    <w:rsid w:val="007F6AAF"/>
    <w:rsid w:val="007F6BC6"/>
    <w:rsid w:val="007F6C8B"/>
    <w:rsid w:val="007F6D8C"/>
    <w:rsid w:val="007F7340"/>
    <w:rsid w:val="007F73A2"/>
    <w:rsid w:val="007F7622"/>
    <w:rsid w:val="007F7653"/>
    <w:rsid w:val="007F7735"/>
    <w:rsid w:val="007F77A6"/>
    <w:rsid w:val="007F77E7"/>
    <w:rsid w:val="007F7964"/>
    <w:rsid w:val="007F7C07"/>
    <w:rsid w:val="007F7C45"/>
    <w:rsid w:val="007F7DDD"/>
    <w:rsid w:val="007F7FCB"/>
    <w:rsid w:val="0080001D"/>
    <w:rsid w:val="00800242"/>
    <w:rsid w:val="00800435"/>
    <w:rsid w:val="00800460"/>
    <w:rsid w:val="00800668"/>
    <w:rsid w:val="00800949"/>
    <w:rsid w:val="0080096F"/>
    <w:rsid w:val="008009E0"/>
    <w:rsid w:val="00800ED6"/>
    <w:rsid w:val="008010BB"/>
    <w:rsid w:val="008013EA"/>
    <w:rsid w:val="008016DB"/>
    <w:rsid w:val="0080191C"/>
    <w:rsid w:val="008019F6"/>
    <w:rsid w:val="00801C02"/>
    <w:rsid w:val="00801E6F"/>
    <w:rsid w:val="00802278"/>
    <w:rsid w:val="008022A4"/>
    <w:rsid w:val="008029B8"/>
    <w:rsid w:val="00802D5C"/>
    <w:rsid w:val="0080301B"/>
    <w:rsid w:val="008031EC"/>
    <w:rsid w:val="008032CF"/>
    <w:rsid w:val="00803393"/>
    <w:rsid w:val="0080354E"/>
    <w:rsid w:val="00803722"/>
    <w:rsid w:val="008037B0"/>
    <w:rsid w:val="00803876"/>
    <w:rsid w:val="00803AD5"/>
    <w:rsid w:val="00803C6D"/>
    <w:rsid w:val="0080401B"/>
    <w:rsid w:val="008041FE"/>
    <w:rsid w:val="0080447B"/>
    <w:rsid w:val="00804580"/>
    <w:rsid w:val="0080487A"/>
    <w:rsid w:val="008049A9"/>
    <w:rsid w:val="008049B3"/>
    <w:rsid w:val="00804CBA"/>
    <w:rsid w:val="00804EB4"/>
    <w:rsid w:val="00804FBB"/>
    <w:rsid w:val="00805111"/>
    <w:rsid w:val="00805184"/>
    <w:rsid w:val="008053E8"/>
    <w:rsid w:val="00805726"/>
    <w:rsid w:val="00805821"/>
    <w:rsid w:val="00805857"/>
    <w:rsid w:val="0080597F"/>
    <w:rsid w:val="00805A20"/>
    <w:rsid w:val="00805CA4"/>
    <w:rsid w:val="00805D2E"/>
    <w:rsid w:val="008060ED"/>
    <w:rsid w:val="00806589"/>
    <w:rsid w:val="00806988"/>
    <w:rsid w:val="00806B08"/>
    <w:rsid w:val="00806B7C"/>
    <w:rsid w:val="00806D6E"/>
    <w:rsid w:val="0080705C"/>
    <w:rsid w:val="00807361"/>
    <w:rsid w:val="008073A9"/>
    <w:rsid w:val="008076CD"/>
    <w:rsid w:val="00807A4B"/>
    <w:rsid w:val="00807B4A"/>
    <w:rsid w:val="00807B67"/>
    <w:rsid w:val="00807BC8"/>
    <w:rsid w:val="00807BE9"/>
    <w:rsid w:val="00807C42"/>
    <w:rsid w:val="00807D20"/>
    <w:rsid w:val="00810280"/>
    <w:rsid w:val="008104E0"/>
    <w:rsid w:val="008109E4"/>
    <w:rsid w:val="00810B93"/>
    <w:rsid w:val="00810C5C"/>
    <w:rsid w:val="00810CE4"/>
    <w:rsid w:val="00811122"/>
    <w:rsid w:val="00811143"/>
    <w:rsid w:val="0081114E"/>
    <w:rsid w:val="008112C5"/>
    <w:rsid w:val="008113AA"/>
    <w:rsid w:val="0081157B"/>
    <w:rsid w:val="008116CA"/>
    <w:rsid w:val="0081171E"/>
    <w:rsid w:val="008117CD"/>
    <w:rsid w:val="00811AEE"/>
    <w:rsid w:val="00811B66"/>
    <w:rsid w:val="00811D3F"/>
    <w:rsid w:val="00811E35"/>
    <w:rsid w:val="0081201B"/>
    <w:rsid w:val="008122CB"/>
    <w:rsid w:val="0081230E"/>
    <w:rsid w:val="0081232E"/>
    <w:rsid w:val="00812ACB"/>
    <w:rsid w:val="00812AE9"/>
    <w:rsid w:val="00812E5D"/>
    <w:rsid w:val="00812F72"/>
    <w:rsid w:val="008130F4"/>
    <w:rsid w:val="00813172"/>
    <w:rsid w:val="008131D7"/>
    <w:rsid w:val="008133A0"/>
    <w:rsid w:val="00813697"/>
    <w:rsid w:val="008136AE"/>
    <w:rsid w:val="008143E5"/>
    <w:rsid w:val="00814487"/>
    <w:rsid w:val="00814835"/>
    <w:rsid w:val="0081493F"/>
    <w:rsid w:val="00814CC9"/>
    <w:rsid w:val="00814F15"/>
    <w:rsid w:val="00814F34"/>
    <w:rsid w:val="00814F77"/>
    <w:rsid w:val="008153F3"/>
    <w:rsid w:val="0081543B"/>
    <w:rsid w:val="0081548A"/>
    <w:rsid w:val="008158FA"/>
    <w:rsid w:val="00815C1C"/>
    <w:rsid w:val="00815D2D"/>
    <w:rsid w:val="00815D7F"/>
    <w:rsid w:val="00815EF9"/>
    <w:rsid w:val="0081603E"/>
    <w:rsid w:val="00816087"/>
    <w:rsid w:val="0081634B"/>
    <w:rsid w:val="00816436"/>
    <w:rsid w:val="008168E2"/>
    <w:rsid w:val="00816946"/>
    <w:rsid w:val="00816A8F"/>
    <w:rsid w:val="00816B1C"/>
    <w:rsid w:val="00816BE1"/>
    <w:rsid w:val="00816C60"/>
    <w:rsid w:val="00817509"/>
    <w:rsid w:val="00817683"/>
    <w:rsid w:val="00817863"/>
    <w:rsid w:val="00817A42"/>
    <w:rsid w:val="00817BDF"/>
    <w:rsid w:val="00817C35"/>
    <w:rsid w:val="00817D72"/>
    <w:rsid w:val="00817ECC"/>
    <w:rsid w:val="00817F9A"/>
    <w:rsid w:val="008201D7"/>
    <w:rsid w:val="008202F0"/>
    <w:rsid w:val="0082041E"/>
    <w:rsid w:val="00820940"/>
    <w:rsid w:val="008209E6"/>
    <w:rsid w:val="00820C16"/>
    <w:rsid w:val="00820C63"/>
    <w:rsid w:val="00820E4F"/>
    <w:rsid w:val="0082124F"/>
    <w:rsid w:val="008212FF"/>
    <w:rsid w:val="008213EF"/>
    <w:rsid w:val="0082151D"/>
    <w:rsid w:val="0082153F"/>
    <w:rsid w:val="0082184E"/>
    <w:rsid w:val="00821898"/>
    <w:rsid w:val="00821BF4"/>
    <w:rsid w:val="00821E48"/>
    <w:rsid w:val="00821F4B"/>
    <w:rsid w:val="00822214"/>
    <w:rsid w:val="00822243"/>
    <w:rsid w:val="00822459"/>
    <w:rsid w:val="00822519"/>
    <w:rsid w:val="00822553"/>
    <w:rsid w:val="00822635"/>
    <w:rsid w:val="008226EF"/>
    <w:rsid w:val="00822702"/>
    <w:rsid w:val="00822968"/>
    <w:rsid w:val="00822A81"/>
    <w:rsid w:val="00822B1E"/>
    <w:rsid w:val="00822E8C"/>
    <w:rsid w:val="0082302F"/>
    <w:rsid w:val="0082342A"/>
    <w:rsid w:val="00823782"/>
    <w:rsid w:val="00823E34"/>
    <w:rsid w:val="0082406A"/>
    <w:rsid w:val="00824073"/>
    <w:rsid w:val="0082420B"/>
    <w:rsid w:val="0082450A"/>
    <w:rsid w:val="00824612"/>
    <w:rsid w:val="0082467A"/>
    <w:rsid w:val="00824683"/>
    <w:rsid w:val="008246E3"/>
    <w:rsid w:val="0082492C"/>
    <w:rsid w:val="00824A19"/>
    <w:rsid w:val="00824A84"/>
    <w:rsid w:val="00824C73"/>
    <w:rsid w:val="00824D72"/>
    <w:rsid w:val="00824FC5"/>
    <w:rsid w:val="00825106"/>
    <w:rsid w:val="008251A4"/>
    <w:rsid w:val="008253D0"/>
    <w:rsid w:val="008253DC"/>
    <w:rsid w:val="0082555A"/>
    <w:rsid w:val="008260FB"/>
    <w:rsid w:val="008263BA"/>
    <w:rsid w:val="008268EE"/>
    <w:rsid w:val="00826E4E"/>
    <w:rsid w:val="00826F1E"/>
    <w:rsid w:val="00826FB8"/>
    <w:rsid w:val="008271CE"/>
    <w:rsid w:val="00827268"/>
    <w:rsid w:val="0082744D"/>
    <w:rsid w:val="008277EE"/>
    <w:rsid w:val="00827875"/>
    <w:rsid w:val="00827918"/>
    <w:rsid w:val="00827A0A"/>
    <w:rsid w:val="00827BD0"/>
    <w:rsid w:val="00827D84"/>
    <w:rsid w:val="00827F14"/>
    <w:rsid w:val="00827F62"/>
    <w:rsid w:val="00830012"/>
    <w:rsid w:val="00830038"/>
    <w:rsid w:val="00830102"/>
    <w:rsid w:val="008301FD"/>
    <w:rsid w:val="008302A1"/>
    <w:rsid w:val="008306EB"/>
    <w:rsid w:val="00830810"/>
    <w:rsid w:val="00830BAA"/>
    <w:rsid w:val="00830BC2"/>
    <w:rsid w:val="00830E46"/>
    <w:rsid w:val="008312E7"/>
    <w:rsid w:val="00831317"/>
    <w:rsid w:val="0083157C"/>
    <w:rsid w:val="008317CB"/>
    <w:rsid w:val="00831B3B"/>
    <w:rsid w:val="00831D78"/>
    <w:rsid w:val="00831E24"/>
    <w:rsid w:val="00831EAF"/>
    <w:rsid w:val="00831F72"/>
    <w:rsid w:val="00831F76"/>
    <w:rsid w:val="00831FAE"/>
    <w:rsid w:val="00832025"/>
    <w:rsid w:val="0083203A"/>
    <w:rsid w:val="008320D2"/>
    <w:rsid w:val="008324E8"/>
    <w:rsid w:val="0083291D"/>
    <w:rsid w:val="00832B42"/>
    <w:rsid w:val="00832C08"/>
    <w:rsid w:val="00832C92"/>
    <w:rsid w:val="00832CE5"/>
    <w:rsid w:val="00832EB2"/>
    <w:rsid w:val="00832F70"/>
    <w:rsid w:val="00832FDF"/>
    <w:rsid w:val="0083378E"/>
    <w:rsid w:val="00833991"/>
    <w:rsid w:val="00833A87"/>
    <w:rsid w:val="00833D1E"/>
    <w:rsid w:val="00833DDA"/>
    <w:rsid w:val="00833F46"/>
    <w:rsid w:val="008341D6"/>
    <w:rsid w:val="00834429"/>
    <w:rsid w:val="008344CC"/>
    <w:rsid w:val="008348B5"/>
    <w:rsid w:val="0083493D"/>
    <w:rsid w:val="00834941"/>
    <w:rsid w:val="00834AE8"/>
    <w:rsid w:val="00834B39"/>
    <w:rsid w:val="00834DB6"/>
    <w:rsid w:val="00834F69"/>
    <w:rsid w:val="00835377"/>
    <w:rsid w:val="00835395"/>
    <w:rsid w:val="0083546C"/>
    <w:rsid w:val="0083547C"/>
    <w:rsid w:val="0083548F"/>
    <w:rsid w:val="008354F1"/>
    <w:rsid w:val="0083579F"/>
    <w:rsid w:val="008357A4"/>
    <w:rsid w:val="0083596F"/>
    <w:rsid w:val="00835B9F"/>
    <w:rsid w:val="00835C8B"/>
    <w:rsid w:val="00835CEC"/>
    <w:rsid w:val="00835DA2"/>
    <w:rsid w:val="008360EF"/>
    <w:rsid w:val="0083632B"/>
    <w:rsid w:val="008364A5"/>
    <w:rsid w:val="00836A80"/>
    <w:rsid w:val="00836E00"/>
    <w:rsid w:val="00836E59"/>
    <w:rsid w:val="008370B4"/>
    <w:rsid w:val="008371DC"/>
    <w:rsid w:val="00837257"/>
    <w:rsid w:val="008374FF"/>
    <w:rsid w:val="00837662"/>
    <w:rsid w:val="00837676"/>
    <w:rsid w:val="00837688"/>
    <w:rsid w:val="008376D4"/>
    <w:rsid w:val="0083773F"/>
    <w:rsid w:val="0083782A"/>
    <w:rsid w:val="00837A67"/>
    <w:rsid w:val="00837E60"/>
    <w:rsid w:val="00837F13"/>
    <w:rsid w:val="00837FFB"/>
    <w:rsid w:val="0084007C"/>
    <w:rsid w:val="008401A8"/>
    <w:rsid w:val="0084022E"/>
    <w:rsid w:val="0084080C"/>
    <w:rsid w:val="008409E2"/>
    <w:rsid w:val="00840A16"/>
    <w:rsid w:val="008410B4"/>
    <w:rsid w:val="008411BC"/>
    <w:rsid w:val="00841386"/>
    <w:rsid w:val="008413EC"/>
    <w:rsid w:val="00841521"/>
    <w:rsid w:val="00841543"/>
    <w:rsid w:val="00841545"/>
    <w:rsid w:val="008418A5"/>
    <w:rsid w:val="00841BF3"/>
    <w:rsid w:val="00841C33"/>
    <w:rsid w:val="00841CBB"/>
    <w:rsid w:val="00841DE4"/>
    <w:rsid w:val="00841F0F"/>
    <w:rsid w:val="008422D5"/>
    <w:rsid w:val="00842371"/>
    <w:rsid w:val="008425EE"/>
    <w:rsid w:val="00842660"/>
    <w:rsid w:val="008426CF"/>
    <w:rsid w:val="008428BD"/>
    <w:rsid w:val="00842A36"/>
    <w:rsid w:val="00842DDC"/>
    <w:rsid w:val="008431A2"/>
    <w:rsid w:val="008431F6"/>
    <w:rsid w:val="00843213"/>
    <w:rsid w:val="008433EE"/>
    <w:rsid w:val="008437FC"/>
    <w:rsid w:val="00843A6F"/>
    <w:rsid w:val="00843B64"/>
    <w:rsid w:val="00843B99"/>
    <w:rsid w:val="00843BB3"/>
    <w:rsid w:val="00843F1C"/>
    <w:rsid w:val="00843F28"/>
    <w:rsid w:val="0084408C"/>
    <w:rsid w:val="00844090"/>
    <w:rsid w:val="0084422E"/>
    <w:rsid w:val="00844253"/>
    <w:rsid w:val="00844394"/>
    <w:rsid w:val="00844458"/>
    <w:rsid w:val="0084496A"/>
    <w:rsid w:val="00844B59"/>
    <w:rsid w:val="00844BB0"/>
    <w:rsid w:val="00844E0A"/>
    <w:rsid w:val="00844F0F"/>
    <w:rsid w:val="00845058"/>
    <w:rsid w:val="0084514E"/>
    <w:rsid w:val="00845250"/>
    <w:rsid w:val="00845281"/>
    <w:rsid w:val="008452EC"/>
    <w:rsid w:val="00845339"/>
    <w:rsid w:val="00845411"/>
    <w:rsid w:val="00845455"/>
    <w:rsid w:val="008456B8"/>
    <w:rsid w:val="00845714"/>
    <w:rsid w:val="008457B1"/>
    <w:rsid w:val="00845976"/>
    <w:rsid w:val="00845C0A"/>
    <w:rsid w:val="00845C22"/>
    <w:rsid w:val="00845C5F"/>
    <w:rsid w:val="00845DAA"/>
    <w:rsid w:val="00846093"/>
    <w:rsid w:val="00846360"/>
    <w:rsid w:val="00846593"/>
    <w:rsid w:val="00846702"/>
    <w:rsid w:val="0084673D"/>
    <w:rsid w:val="008467D7"/>
    <w:rsid w:val="0084683E"/>
    <w:rsid w:val="0084694D"/>
    <w:rsid w:val="00846B23"/>
    <w:rsid w:val="00846B72"/>
    <w:rsid w:val="008470F6"/>
    <w:rsid w:val="0084718F"/>
    <w:rsid w:val="008471B8"/>
    <w:rsid w:val="0084739A"/>
    <w:rsid w:val="0084748B"/>
    <w:rsid w:val="00847725"/>
    <w:rsid w:val="00847976"/>
    <w:rsid w:val="00847D49"/>
    <w:rsid w:val="00847EED"/>
    <w:rsid w:val="00847F2A"/>
    <w:rsid w:val="00847F43"/>
    <w:rsid w:val="0085029E"/>
    <w:rsid w:val="008503BB"/>
    <w:rsid w:val="0085040A"/>
    <w:rsid w:val="0085070C"/>
    <w:rsid w:val="00850711"/>
    <w:rsid w:val="0085083E"/>
    <w:rsid w:val="00850D07"/>
    <w:rsid w:val="00850D65"/>
    <w:rsid w:val="00850FEE"/>
    <w:rsid w:val="008512CD"/>
    <w:rsid w:val="008517A0"/>
    <w:rsid w:val="00851834"/>
    <w:rsid w:val="00851851"/>
    <w:rsid w:val="00851965"/>
    <w:rsid w:val="00851A7B"/>
    <w:rsid w:val="00851AC0"/>
    <w:rsid w:val="00851B86"/>
    <w:rsid w:val="00852010"/>
    <w:rsid w:val="00852227"/>
    <w:rsid w:val="00852363"/>
    <w:rsid w:val="008523B4"/>
    <w:rsid w:val="00852595"/>
    <w:rsid w:val="0085286B"/>
    <w:rsid w:val="008528B0"/>
    <w:rsid w:val="00852A49"/>
    <w:rsid w:val="00852A7B"/>
    <w:rsid w:val="00852B91"/>
    <w:rsid w:val="00852D0A"/>
    <w:rsid w:val="00852D70"/>
    <w:rsid w:val="008530EC"/>
    <w:rsid w:val="00853122"/>
    <w:rsid w:val="0085323D"/>
    <w:rsid w:val="008532E1"/>
    <w:rsid w:val="00853444"/>
    <w:rsid w:val="008534C6"/>
    <w:rsid w:val="008534F1"/>
    <w:rsid w:val="008535AA"/>
    <w:rsid w:val="008535D0"/>
    <w:rsid w:val="00853630"/>
    <w:rsid w:val="00853744"/>
    <w:rsid w:val="00853811"/>
    <w:rsid w:val="00853955"/>
    <w:rsid w:val="00853B29"/>
    <w:rsid w:val="00853D6F"/>
    <w:rsid w:val="008540F8"/>
    <w:rsid w:val="00854109"/>
    <w:rsid w:val="00854271"/>
    <w:rsid w:val="00854543"/>
    <w:rsid w:val="0085487E"/>
    <w:rsid w:val="0085487F"/>
    <w:rsid w:val="00854E22"/>
    <w:rsid w:val="00854FCA"/>
    <w:rsid w:val="0085516E"/>
    <w:rsid w:val="0085538E"/>
    <w:rsid w:val="008553CD"/>
    <w:rsid w:val="008554A6"/>
    <w:rsid w:val="008554B4"/>
    <w:rsid w:val="008556A6"/>
    <w:rsid w:val="008556C0"/>
    <w:rsid w:val="008556E5"/>
    <w:rsid w:val="00855AFE"/>
    <w:rsid w:val="00855FA7"/>
    <w:rsid w:val="00856007"/>
    <w:rsid w:val="00856051"/>
    <w:rsid w:val="00856309"/>
    <w:rsid w:val="0085650B"/>
    <w:rsid w:val="0085656C"/>
    <w:rsid w:val="00856607"/>
    <w:rsid w:val="008566AE"/>
    <w:rsid w:val="008566F5"/>
    <w:rsid w:val="00856B7D"/>
    <w:rsid w:val="00856B89"/>
    <w:rsid w:val="00856D18"/>
    <w:rsid w:val="00856FE8"/>
    <w:rsid w:val="00857012"/>
    <w:rsid w:val="008572BF"/>
    <w:rsid w:val="0085752F"/>
    <w:rsid w:val="008576D1"/>
    <w:rsid w:val="0085798F"/>
    <w:rsid w:val="00857B04"/>
    <w:rsid w:val="00857D5B"/>
    <w:rsid w:val="00857D9D"/>
    <w:rsid w:val="00857F4A"/>
    <w:rsid w:val="008600AA"/>
    <w:rsid w:val="00860162"/>
    <w:rsid w:val="008605B3"/>
    <w:rsid w:val="00860789"/>
    <w:rsid w:val="00860B46"/>
    <w:rsid w:val="00860D88"/>
    <w:rsid w:val="00860F62"/>
    <w:rsid w:val="008610BE"/>
    <w:rsid w:val="00861160"/>
    <w:rsid w:val="00861167"/>
    <w:rsid w:val="0086123B"/>
    <w:rsid w:val="00861454"/>
    <w:rsid w:val="008616A7"/>
    <w:rsid w:val="00861774"/>
    <w:rsid w:val="00861808"/>
    <w:rsid w:val="008618EF"/>
    <w:rsid w:val="00861AD4"/>
    <w:rsid w:val="00861AF6"/>
    <w:rsid w:val="00861C62"/>
    <w:rsid w:val="00861CE5"/>
    <w:rsid w:val="00861F03"/>
    <w:rsid w:val="00862046"/>
    <w:rsid w:val="00862179"/>
    <w:rsid w:val="00862225"/>
    <w:rsid w:val="008625ED"/>
    <w:rsid w:val="0086272C"/>
    <w:rsid w:val="00862852"/>
    <w:rsid w:val="00862869"/>
    <w:rsid w:val="00862A34"/>
    <w:rsid w:val="00862BB9"/>
    <w:rsid w:val="00862E10"/>
    <w:rsid w:val="00863054"/>
    <w:rsid w:val="008635CD"/>
    <w:rsid w:val="0086363B"/>
    <w:rsid w:val="00863652"/>
    <w:rsid w:val="008637F7"/>
    <w:rsid w:val="00863BC7"/>
    <w:rsid w:val="00864073"/>
    <w:rsid w:val="00864403"/>
    <w:rsid w:val="00864741"/>
    <w:rsid w:val="0086496B"/>
    <w:rsid w:val="00864A2B"/>
    <w:rsid w:val="00864A3F"/>
    <w:rsid w:val="00864CB4"/>
    <w:rsid w:val="00864E1A"/>
    <w:rsid w:val="00865063"/>
    <w:rsid w:val="00865160"/>
    <w:rsid w:val="0086521D"/>
    <w:rsid w:val="008653B3"/>
    <w:rsid w:val="008654E0"/>
    <w:rsid w:val="0086554D"/>
    <w:rsid w:val="00865876"/>
    <w:rsid w:val="0086589A"/>
    <w:rsid w:val="00865AB9"/>
    <w:rsid w:val="00865CB5"/>
    <w:rsid w:val="00865CCA"/>
    <w:rsid w:val="00865CCF"/>
    <w:rsid w:val="00865D21"/>
    <w:rsid w:val="00865D99"/>
    <w:rsid w:val="00865E58"/>
    <w:rsid w:val="00865F55"/>
    <w:rsid w:val="00865F6D"/>
    <w:rsid w:val="008660A3"/>
    <w:rsid w:val="0086610C"/>
    <w:rsid w:val="0086633A"/>
    <w:rsid w:val="00866358"/>
    <w:rsid w:val="00866AB4"/>
    <w:rsid w:val="00866D9C"/>
    <w:rsid w:val="00866DE3"/>
    <w:rsid w:val="008670CA"/>
    <w:rsid w:val="008671C8"/>
    <w:rsid w:val="008674FF"/>
    <w:rsid w:val="00867764"/>
    <w:rsid w:val="00867812"/>
    <w:rsid w:val="008679A5"/>
    <w:rsid w:val="00867C5A"/>
    <w:rsid w:val="00867D62"/>
    <w:rsid w:val="0087006B"/>
    <w:rsid w:val="00870072"/>
    <w:rsid w:val="008700D5"/>
    <w:rsid w:val="00870239"/>
    <w:rsid w:val="008704F8"/>
    <w:rsid w:val="00870532"/>
    <w:rsid w:val="00870718"/>
    <w:rsid w:val="00870815"/>
    <w:rsid w:val="0087094B"/>
    <w:rsid w:val="00870980"/>
    <w:rsid w:val="008709A3"/>
    <w:rsid w:val="00870B39"/>
    <w:rsid w:val="00870C81"/>
    <w:rsid w:val="00870F06"/>
    <w:rsid w:val="00870F34"/>
    <w:rsid w:val="00871054"/>
    <w:rsid w:val="008712DC"/>
    <w:rsid w:val="008712F5"/>
    <w:rsid w:val="0087133F"/>
    <w:rsid w:val="008717D0"/>
    <w:rsid w:val="00871865"/>
    <w:rsid w:val="00871A42"/>
    <w:rsid w:val="00871BBB"/>
    <w:rsid w:val="00871C12"/>
    <w:rsid w:val="00871C3D"/>
    <w:rsid w:val="00871C68"/>
    <w:rsid w:val="00871E30"/>
    <w:rsid w:val="0087203D"/>
    <w:rsid w:val="00872133"/>
    <w:rsid w:val="0087248C"/>
    <w:rsid w:val="0087293C"/>
    <w:rsid w:val="00872960"/>
    <w:rsid w:val="008729A7"/>
    <w:rsid w:val="008729FF"/>
    <w:rsid w:val="00872A31"/>
    <w:rsid w:val="00872ADE"/>
    <w:rsid w:val="00872B23"/>
    <w:rsid w:val="00872C47"/>
    <w:rsid w:val="00873263"/>
    <w:rsid w:val="00873359"/>
    <w:rsid w:val="008733DF"/>
    <w:rsid w:val="008733E5"/>
    <w:rsid w:val="0087345E"/>
    <w:rsid w:val="008734A7"/>
    <w:rsid w:val="008734FE"/>
    <w:rsid w:val="0087352F"/>
    <w:rsid w:val="00873589"/>
    <w:rsid w:val="00873596"/>
    <w:rsid w:val="008737B1"/>
    <w:rsid w:val="00873939"/>
    <w:rsid w:val="0087399B"/>
    <w:rsid w:val="008739D6"/>
    <w:rsid w:val="00873A5E"/>
    <w:rsid w:val="00873DBF"/>
    <w:rsid w:val="00873DF2"/>
    <w:rsid w:val="00874156"/>
    <w:rsid w:val="008741CD"/>
    <w:rsid w:val="008746BA"/>
    <w:rsid w:val="008746F9"/>
    <w:rsid w:val="0087491E"/>
    <w:rsid w:val="00874B6C"/>
    <w:rsid w:val="00874BF2"/>
    <w:rsid w:val="00874BF4"/>
    <w:rsid w:val="00875055"/>
    <w:rsid w:val="00875144"/>
    <w:rsid w:val="00875191"/>
    <w:rsid w:val="00875871"/>
    <w:rsid w:val="0087592E"/>
    <w:rsid w:val="00875C24"/>
    <w:rsid w:val="0087605E"/>
    <w:rsid w:val="008761C9"/>
    <w:rsid w:val="008762B1"/>
    <w:rsid w:val="008764D7"/>
    <w:rsid w:val="00876814"/>
    <w:rsid w:val="00876981"/>
    <w:rsid w:val="008769A9"/>
    <w:rsid w:val="00876B12"/>
    <w:rsid w:val="00876D2B"/>
    <w:rsid w:val="00876D95"/>
    <w:rsid w:val="00876F6C"/>
    <w:rsid w:val="008770B3"/>
    <w:rsid w:val="00877115"/>
    <w:rsid w:val="0087712F"/>
    <w:rsid w:val="0087724F"/>
    <w:rsid w:val="008774E4"/>
    <w:rsid w:val="008775BA"/>
    <w:rsid w:val="008775F4"/>
    <w:rsid w:val="008776C6"/>
    <w:rsid w:val="008776C9"/>
    <w:rsid w:val="0087778F"/>
    <w:rsid w:val="008779C2"/>
    <w:rsid w:val="00877CDD"/>
    <w:rsid w:val="00877DA8"/>
    <w:rsid w:val="00877E93"/>
    <w:rsid w:val="00880496"/>
    <w:rsid w:val="00880D12"/>
    <w:rsid w:val="00880EEC"/>
    <w:rsid w:val="00880F17"/>
    <w:rsid w:val="00880F8A"/>
    <w:rsid w:val="00881153"/>
    <w:rsid w:val="0088117E"/>
    <w:rsid w:val="0088129F"/>
    <w:rsid w:val="0088138A"/>
    <w:rsid w:val="00881391"/>
    <w:rsid w:val="0088143A"/>
    <w:rsid w:val="008818DC"/>
    <w:rsid w:val="00881958"/>
    <w:rsid w:val="008819E5"/>
    <w:rsid w:val="00881C0A"/>
    <w:rsid w:val="00881DF6"/>
    <w:rsid w:val="00881E88"/>
    <w:rsid w:val="00881F05"/>
    <w:rsid w:val="00881FDC"/>
    <w:rsid w:val="0088203F"/>
    <w:rsid w:val="00882588"/>
    <w:rsid w:val="00882A18"/>
    <w:rsid w:val="00882A50"/>
    <w:rsid w:val="00882D01"/>
    <w:rsid w:val="00882DA2"/>
    <w:rsid w:val="00883005"/>
    <w:rsid w:val="0088304B"/>
    <w:rsid w:val="008830DF"/>
    <w:rsid w:val="00883107"/>
    <w:rsid w:val="00883195"/>
    <w:rsid w:val="008833DA"/>
    <w:rsid w:val="008834B0"/>
    <w:rsid w:val="008836C4"/>
    <w:rsid w:val="0088375E"/>
    <w:rsid w:val="00883865"/>
    <w:rsid w:val="00883AEC"/>
    <w:rsid w:val="00883B5A"/>
    <w:rsid w:val="00883BDA"/>
    <w:rsid w:val="00883DDA"/>
    <w:rsid w:val="00883E6F"/>
    <w:rsid w:val="00883ED3"/>
    <w:rsid w:val="00883F7F"/>
    <w:rsid w:val="00883FA2"/>
    <w:rsid w:val="0088404A"/>
    <w:rsid w:val="0088409F"/>
    <w:rsid w:val="00884363"/>
    <w:rsid w:val="0088439D"/>
    <w:rsid w:val="00884637"/>
    <w:rsid w:val="0088486A"/>
    <w:rsid w:val="00884A7F"/>
    <w:rsid w:val="00884ABC"/>
    <w:rsid w:val="00884B2E"/>
    <w:rsid w:val="00884E4A"/>
    <w:rsid w:val="00884E6B"/>
    <w:rsid w:val="008851B7"/>
    <w:rsid w:val="008854CE"/>
    <w:rsid w:val="008856BF"/>
    <w:rsid w:val="0088574F"/>
    <w:rsid w:val="00885784"/>
    <w:rsid w:val="00885856"/>
    <w:rsid w:val="0088594C"/>
    <w:rsid w:val="00886058"/>
    <w:rsid w:val="008861A0"/>
    <w:rsid w:val="0088677F"/>
    <w:rsid w:val="0088687C"/>
    <w:rsid w:val="00886928"/>
    <w:rsid w:val="00886A02"/>
    <w:rsid w:val="00886A2F"/>
    <w:rsid w:val="00886FA4"/>
    <w:rsid w:val="008870FA"/>
    <w:rsid w:val="00887363"/>
    <w:rsid w:val="00887449"/>
    <w:rsid w:val="0088748E"/>
    <w:rsid w:val="00887535"/>
    <w:rsid w:val="008875C6"/>
    <w:rsid w:val="0088767E"/>
    <w:rsid w:val="00887784"/>
    <w:rsid w:val="008878BD"/>
    <w:rsid w:val="00887984"/>
    <w:rsid w:val="00887B58"/>
    <w:rsid w:val="00887CF1"/>
    <w:rsid w:val="00887DB8"/>
    <w:rsid w:val="00887E38"/>
    <w:rsid w:val="00887E56"/>
    <w:rsid w:val="00887FA1"/>
    <w:rsid w:val="008900D1"/>
    <w:rsid w:val="008901BA"/>
    <w:rsid w:val="008901FC"/>
    <w:rsid w:val="008904CD"/>
    <w:rsid w:val="00890704"/>
    <w:rsid w:val="00890822"/>
    <w:rsid w:val="00890B9A"/>
    <w:rsid w:val="00890C0F"/>
    <w:rsid w:val="00890FB4"/>
    <w:rsid w:val="00891147"/>
    <w:rsid w:val="00891709"/>
    <w:rsid w:val="00891739"/>
    <w:rsid w:val="00891766"/>
    <w:rsid w:val="008917DA"/>
    <w:rsid w:val="00891943"/>
    <w:rsid w:val="00891E43"/>
    <w:rsid w:val="00892036"/>
    <w:rsid w:val="00892276"/>
    <w:rsid w:val="008922C6"/>
    <w:rsid w:val="008923C6"/>
    <w:rsid w:val="00892746"/>
    <w:rsid w:val="008929A9"/>
    <w:rsid w:val="008929BF"/>
    <w:rsid w:val="00892B0E"/>
    <w:rsid w:val="00892D43"/>
    <w:rsid w:val="008930EE"/>
    <w:rsid w:val="0089311D"/>
    <w:rsid w:val="008932D9"/>
    <w:rsid w:val="0089337D"/>
    <w:rsid w:val="0089349D"/>
    <w:rsid w:val="00893644"/>
    <w:rsid w:val="00893738"/>
    <w:rsid w:val="00893754"/>
    <w:rsid w:val="0089389B"/>
    <w:rsid w:val="00893C75"/>
    <w:rsid w:val="00893DCE"/>
    <w:rsid w:val="00893F62"/>
    <w:rsid w:val="00894365"/>
    <w:rsid w:val="00894501"/>
    <w:rsid w:val="00894607"/>
    <w:rsid w:val="008947D8"/>
    <w:rsid w:val="008947E7"/>
    <w:rsid w:val="00894868"/>
    <w:rsid w:val="00894964"/>
    <w:rsid w:val="00894B12"/>
    <w:rsid w:val="00894E9D"/>
    <w:rsid w:val="00894ECE"/>
    <w:rsid w:val="00894FF6"/>
    <w:rsid w:val="00895163"/>
    <w:rsid w:val="008951AE"/>
    <w:rsid w:val="008951E1"/>
    <w:rsid w:val="0089532D"/>
    <w:rsid w:val="00895447"/>
    <w:rsid w:val="0089575A"/>
    <w:rsid w:val="0089579C"/>
    <w:rsid w:val="00895979"/>
    <w:rsid w:val="00895CCF"/>
    <w:rsid w:val="00895D92"/>
    <w:rsid w:val="00895E4B"/>
    <w:rsid w:val="00895F40"/>
    <w:rsid w:val="00895F5D"/>
    <w:rsid w:val="00896012"/>
    <w:rsid w:val="00896236"/>
    <w:rsid w:val="008964BE"/>
    <w:rsid w:val="00896556"/>
    <w:rsid w:val="0089662D"/>
    <w:rsid w:val="00896907"/>
    <w:rsid w:val="00896AF2"/>
    <w:rsid w:val="00896D8C"/>
    <w:rsid w:val="00896DDA"/>
    <w:rsid w:val="00897290"/>
    <w:rsid w:val="008972C7"/>
    <w:rsid w:val="008974C4"/>
    <w:rsid w:val="00897678"/>
    <w:rsid w:val="00897766"/>
    <w:rsid w:val="008977FB"/>
    <w:rsid w:val="00897E35"/>
    <w:rsid w:val="00897F5E"/>
    <w:rsid w:val="008A00F2"/>
    <w:rsid w:val="008A0386"/>
    <w:rsid w:val="008A03A3"/>
    <w:rsid w:val="008A0583"/>
    <w:rsid w:val="008A05B1"/>
    <w:rsid w:val="008A05CA"/>
    <w:rsid w:val="008A07B7"/>
    <w:rsid w:val="008A0821"/>
    <w:rsid w:val="008A0B4C"/>
    <w:rsid w:val="008A0C5A"/>
    <w:rsid w:val="008A0E2B"/>
    <w:rsid w:val="008A0EB6"/>
    <w:rsid w:val="008A0EBC"/>
    <w:rsid w:val="008A0F89"/>
    <w:rsid w:val="008A132E"/>
    <w:rsid w:val="008A150C"/>
    <w:rsid w:val="008A152D"/>
    <w:rsid w:val="008A16AC"/>
    <w:rsid w:val="008A16CC"/>
    <w:rsid w:val="008A18B8"/>
    <w:rsid w:val="008A1980"/>
    <w:rsid w:val="008A1AF9"/>
    <w:rsid w:val="008A1BAF"/>
    <w:rsid w:val="008A1EEE"/>
    <w:rsid w:val="008A238F"/>
    <w:rsid w:val="008A24AB"/>
    <w:rsid w:val="008A2509"/>
    <w:rsid w:val="008A258E"/>
    <w:rsid w:val="008A2638"/>
    <w:rsid w:val="008A2689"/>
    <w:rsid w:val="008A26E0"/>
    <w:rsid w:val="008A2D29"/>
    <w:rsid w:val="008A2EF4"/>
    <w:rsid w:val="008A3310"/>
    <w:rsid w:val="008A3322"/>
    <w:rsid w:val="008A358D"/>
    <w:rsid w:val="008A3A8E"/>
    <w:rsid w:val="008A3C08"/>
    <w:rsid w:val="008A3D59"/>
    <w:rsid w:val="008A3D5D"/>
    <w:rsid w:val="008A3F0A"/>
    <w:rsid w:val="008A41B2"/>
    <w:rsid w:val="008A421A"/>
    <w:rsid w:val="008A42B9"/>
    <w:rsid w:val="008A434D"/>
    <w:rsid w:val="008A4429"/>
    <w:rsid w:val="008A4530"/>
    <w:rsid w:val="008A460C"/>
    <w:rsid w:val="008A4675"/>
    <w:rsid w:val="008A46E9"/>
    <w:rsid w:val="008A4AB8"/>
    <w:rsid w:val="008A4CB2"/>
    <w:rsid w:val="008A4CCC"/>
    <w:rsid w:val="008A4F4E"/>
    <w:rsid w:val="008A4F70"/>
    <w:rsid w:val="008A5295"/>
    <w:rsid w:val="008A559F"/>
    <w:rsid w:val="008A5812"/>
    <w:rsid w:val="008A58A8"/>
    <w:rsid w:val="008A5966"/>
    <w:rsid w:val="008A5F8A"/>
    <w:rsid w:val="008A627F"/>
    <w:rsid w:val="008A630A"/>
    <w:rsid w:val="008A6841"/>
    <w:rsid w:val="008A6851"/>
    <w:rsid w:val="008A693E"/>
    <w:rsid w:val="008A6A78"/>
    <w:rsid w:val="008A6C5C"/>
    <w:rsid w:val="008A6ED3"/>
    <w:rsid w:val="008A70AA"/>
    <w:rsid w:val="008A70D3"/>
    <w:rsid w:val="008A71D3"/>
    <w:rsid w:val="008A735C"/>
    <w:rsid w:val="008A737F"/>
    <w:rsid w:val="008A7457"/>
    <w:rsid w:val="008A7947"/>
    <w:rsid w:val="008A7996"/>
    <w:rsid w:val="008A7AF7"/>
    <w:rsid w:val="008A7DB4"/>
    <w:rsid w:val="008A7DC1"/>
    <w:rsid w:val="008A7E1B"/>
    <w:rsid w:val="008A7EC4"/>
    <w:rsid w:val="008A7EE5"/>
    <w:rsid w:val="008A7FB8"/>
    <w:rsid w:val="008B041D"/>
    <w:rsid w:val="008B0485"/>
    <w:rsid w:val="008B04E5"/>
    <w:rsid w:val="008B0AD8"/>
    <w:rsid w:val="008B0C37"/>
    <w:rsid w:val="008B0E2C"/>
    <w:rsid w:val="008B0EF8"/>
    <w:rsid w:val="008B0FAA"/>
    <w:rsid w:val="008B0FBD"/>
    <w:rsid w:val="008B10DE"/>
    <w:rsid w:val="008B1125"/>
    <w:rsid w:val="008B1250"/>
    <w:rsid w:val="008B1254"/>
    <w:rsid w:val="008B129E"/>
    <w:rsid w:val="008B14E7"/>
    <w:rsid w:val="008B159B"/>
    <w:rsid w:val="008B15CC"/>
    <w:rsid w:val="008B1BFB"/>
    <w:rsid w:val="008B1C91"/>
    <w:rsid w:val="008B1EA5"/>
    <w:rsid w:val="008B1F40"/>
    <w:rsid w:val="008B1FB0"/>
    <w:rsid w:val="008B1FBA"/>
    <w:rsid w:val="008B2094"/>
    <w:rsid w:val="008B2099"/>
    <w:rsid w:val="008B2286"/>
    <w:rsid w:val="008B2407"/>
    <w:rsid w:val="008B2433"/>
    <w:rsid w:val="008B2508"/>
    <w:rsid w:val="008B25B5"/>
    <w:rsid w:val="008B25E9"/>
    <w:rsid w:val="008B2701"/>
    <w:rsid w:val="008B27AC"/>
    <w:rsid w:val="008B2871"/>
    <w:rsid w:val="008B2906"/>
    <w:rsid w:val="008B2AF9"/>
    <w:rsid w:val="008B2B57"/>
    <w:rsid w:val="008B2F67"/>
    <w:rsid w:val="008B2F6F"/>
    <w:rsid w:val="008B3117"/>
    <w:rsid w:val="008B3223"/>
    <w:rsid w:val="008B323C"/>
    <w:rsid w:val="008B3287"/>
    <w:rsid w:val="008B331B"/>
    <w:rsid w:val="008B3874"/>
    <w:rsid w:val="008B3892"/>
    <w:rsid w:val="008B3A48"/>
    <w:rsid w:val="008B3B44"/>
    <w:rsid w:val="008B3BA2"/>
    <w:rsid w:val="008B3C40"/>
    <w:rsid w:val="008B3C8B"/>
    <w:rsid w:val="008B3D48"/>
    <w:rsid w:val="008B3F6B"/>
    <w:rsid w:val="008B4032"/>
    <w:rsid w:val="008B40AA"/>
    <w:rsid w:val="008B4845"/>
    <w:rsid w:val="008B49A9"/>
    <w:rsid w:val="008B4E24"/>
    <w:rsid w:val="008B53FB"/>
    <w:rsid w:val="008B54E4"/>
    <w:rsid w:val="008B5565"/>
    <w:rsid w:val="008B57B2"/>
    <w:rsid w:val="008B5C64"/>
    <w:rsid w:val="008B5CCB"/>
    <w:rsid w:val="008B5D6C"/>
    <w:rsid w:val="008B5EF8"/>
    <w:rsid w:val="008B6043"/>
    <w:rsid w:val="008B61D6"/>
    <w:rsid w:val="008B6397"/>
    <w:rsid w:val="008B639A"/>
    <w:rsid w:val="008B6418"/>
    <w:rsid w:val="008B666C"/>
    <w:rsid w:val="008B6767"/>
    <w:rsid w:val="008B6ADF"/>
    <w:rsid w:val="008B6DD0"/>
    <w:rsid w:val="008B6E69"/>
    <w:rsid w:val="008B6E7B"/>
    <w:rsid w:val="008B6E85"/>
    <w:rsid w:val="008B6EA8"/>
    <w:rsid w:val="008B6F9F"/>
    <w:rsid w:val="008B702C"/>
    <w:rsid w:val="008B70A4"/>
    <w:rsid w:val="008B7110"/>
    <w:rsid w:val="008B718F"/>
    <w:rsid w:val="008B737F"/>
    <w:rsid w:val="008B7710"/>
    <w:rsid w:val="008B776F"/>
    <w:rsid w:val="008B7A44"/>
    <w:rsid w:val="008B7D7B"/>
    <w:rsid w:val="008B7E2D"/>
    <w:rsid w:val="008C0242"/>
    <w:rsid w:val="008C050D"/>
    <w:rsid w:val="008C072B"/>
    <w:rsid w:val="008C088D"/>
    <w:rsid w:val="008C0E2B"/>
    <w:rsid w:val="008C0F2E"/>
    <w:rsid w:val="008C1041"/>
    <w:rsid w:val="008C1112"/>
    <w:rsid w:val="008C1151"/>
    <w:rsid w:val="008C139D"/>
    <w:rsid w:val="008C1536"/>
    <w:rsid w:val="008C171F"/>
    <w:rsid w:val="008C1971"/>
    <w:rsid w:val="008C1A34"/>
    <w:rsid w:val="008C1A83"/>
    <w:rsid w:val="008C1AAB"/>
    <w:rsid w:val="008C1B15"/>
    <w:rsid w:val="008C1B22"/>
    <w:rsid w:val="008C1C49"/>
    <w:rsid w:val="008C1DA1"/>
    <w:rsid w:val="008C1DCC"/>
    <w:rsid w:val="008C2020"/>
    <w:rsid w:val="008C21E0"/>
    <w:rsid w:val="008C21E2"/>
    <w:rsid w:val="008C23AA"/>
    <w:rsid w:val="008C23CD"/>
    <w:rsid w:val="008C23D0"/>
    <w:rsid w:val="008C245D"/>
    <w:rsid w:val="008C2AAC"/>
    <w:rsid w:val="008C2B82"/>
    <w:rsid w:val="008C2BEC"/>
    <w:rsid w:val="008C2D4F"/>
    <w:rsid w:val="008C2DE4"/>
    <w:rsid w:val="008C2E06"/>
    <w:rsid w:val="008C3079"/>
    <w:rsid w:val="008C30FA"/>
    <w:rsid w:val="008C3435"/>
    <w:rsid w:val="008C35AC"/>
    <w:rsid w:val="008C35C5"/>
    <w:rsid w:val="008C3D0E"/>
    <w:rsid w:val="008C3ED5"/>
    <w:rsid w:val="008C3FDC"/>
    <w:rsid w:val="008C3FFB"/>
    <w:rsid w:val="008C40F7"/>
    <w:rsid w:val="008C4443"/>
    <w:rsid w:val="008C4566"/>
    <w:rsid w:val="008C47A0"/>
    <w:rsid w:val="008C47CE"/>
    <w:rsid w:val="008C482D"/>
    <w:rsid w:val="008C4858"/>
    <w:rsid w:val="008C4A31"/>
    <w:rsid w:val="008C4CAC"/>
    <w:rsid w:val="008C4E51"/>
    <w:rsid w:val="008C4E7B"/>
    <w:rsid w:val="008C4F4B"/>
    <w:rsid w:val="008C5171"/>
    <w:rsid w:val="008C52D3"/>
    <w:rsid w:val="008C540E"/>
    <w:rsid w:val="008C5567"/>
    <w:rsid w:val="008C575A"/>
    <w:rsid w:val="008C57F0"/>
    <w:rsid w:val="008C588A"/>
    <w:rsid w:val="008C5A39"/>
    <w:rsid w:val="008C5B26"/>
    <w:rsid w:val="008C5F44"/>
    <w:rsid w:val="008C5F7B"/>
    <w:rsid w:val="008C61D0"/>
    <w:rsid w:val="008C6218"/>
    <w:rsid w:val="008C6525"/>
    <w:rsid w:val="008C65A5"/>
    <w:rsid w:val="008C6722"/>
    <w:rsid w:val="008C67D7"/>
    <w:rsid w:val="008C688B"/>
    <w:rsid w:val="008C689E"/>
    <w:rsid w:val="008C6A33"/>
    <w:rsid w:val="008C6ADB"/>
    <w:rsid w:val="008C6C33"/>
    <w:rsid w:val="008C6D9B"/>
    <w:rsid w:val="008C6DBF"/>
    <w:rsid w:val="008C6E1F"/>
    <w:rsid w:val="008C6F52"/>
    <w:rsid w:val="008C713F"/>
    <w:rsid w:val="008C776A"/>
    <w:rsid w:val="008C7AD9"/>
    <w:rsid w:val="008C7B04"/>
    <w:rsid w:val="008C7B0F"/>
    <w:rsid w:val="008C7CF1"/>
    <w:rsid w:val="008C7E92"/>
    <w:rsid w:val="008C7F5F"/>
    <w:rsid w:val="008C7FB6"/>
    <w:rsid w:val="008D0022"/>
    <w:rsid w:val="008D017F"/>
    <w:rsid w:val="008D01C2"/>
    <w:rsid w:val="008D032A"/>
    <w:rsid w:val="008D0895"/>
    <w:rsid w:val="008D0BBE"/>
    <w:rsid w:val="008D0E0D"/>
    <w:rsid w:val="008D15A2"/>
    <w:rsid w:val="008D1622"/>
    <w:rsid w:val="008D1892"/>
    <w:rsid w:val="008D1BC0"/>
    <w:rsid w:val="008D1E81"/>
    <w:rsid w:val="008D2317"/>
    <w:rsid w:val="008D2390"/>
    <w:rsid w:val="008D2460"/>
    <w:rsid w:val="008D26BE"/>
    <w:rsid w:val="008D27DD"/>
    <w:rsid w:val="008D28AA"/>
    <w:rsid w:val="008D2AE7"/>
    <w:rsid w:val="008D2DED"/>
    <w:rsid w:val="008D2E4E"/>
    <w:rsid w:val="008D2EA7"/>
    <w:rsid w:val="008D2EC4"/>
    <w:rsid w:val="008D2ED1"/>
    <w:rsid w:val="008D2F45"/>
    <w:rsid w:val="008D313F"/>
    <w:rsid w:val="008D35DF"/>
    <w:rsid w:val="008D36CE"/>
    <w:rsid w:val="008D375B"/>
    <w:rsid w:val="008D37CF"/>
    <w:rsid w:val="008D382F"/>
    <w:rsid w:val="008D3914"/>
    <w:rsid w:val="008D3A46"/>
    <w:rsid w:val="008D3B21"/>
    <w:rsid w:val="008D3C6D"/>
    <w:rsid w:val="008D3EB4"/>
    <w:rsid w:val="008D3EBC"/>
    <w:rsid w:val="008D3EEE"/>
    <w:rsid w:val="008D3F1A"/>
    <w:rsid w:val="008D424D"/>
    <w:rsid w:val="008D4316"/>
    <w:rsid w:val="008D4320"/>
    <w:rsid w:val="008D4344"/>
    <w:rsid w:val="008D438F"/>
    <w:rsid w:val="008D4477"/>
    <w:rsid w:val="008D4544"/>
    <w:rsid w:val="008D47B3"/>
    <w:rsid w:val="008D4930"/>
    <w:rsid w:val="008D4AE7"/>
    <w:rsid w:val="008D4B93"/>
    <w:rsid w:val="008D4C6D"/>
    <w:rsid w:val="008D4EBC"/>
    <w:rsid w:val="008D4EEE"/>
    <w:rsid w:val="008D4F9B"/>
    <w:rsid w:val="008D4FF4"/>
    <w:rsid w:val="008D501B"/>
    <w:rsid w:val="008D5335"/>
    <w:rsid w:val="008D562C"/>
    <w:rsid w:val="008D5686"/>
    <w:rsid w:val="008D5A53"/>
    <w:rsid w:val="008D5B09"/>
    <w:rsid w:val="008D5B27"/>
    <w:rsid w:val="008D5B39"/>
    <w:rsid w:val="008D5F81"/>
    <w:rsid w:val="008D60AD"/>
    <w:rsid w:val="008D616B"/>
    <w:rsid w:val="008D6289"/>
    <w:rsid w:val="008D64DB"/>
    <w:rsid w:val="008D6806"/>
    <w:rsid w:val="008D687D"/>
    <w:rsid w:val="008D697A"/>
    <w:rsid w:val="008D6D81"/>
    <w:rsid w:val="008D6DA0"/>
    <w:rsid w:val="008D7292"/>
    <w:rsid w:val="008D754C"/>
    <w:rsid w:val="008D78C2"/>
    <w:rsid w:val="008D7914"/>
    <w:rsid w:val="008D7A3C"/>
    <w:rsid w:val="008D7BC4"/>
    <w:rsid w:val="008D7BD9"/>
    <w:rsid w:val="008E0035"/>
    <w:rsid w:val="008E0270"/>
    <w:rsid w:val="008E035D"/>
    <w:rsid w:val="008E0407"/>
    <w:rsid w:val="008E040A"/>
    <w:rsid w:val="008E0592"/>
    <w:rsid w:val="008E0632"/>
    <w:rsid w:val="008E0781"/>
    <w:rsid w:val="008E07BA"/>
    <w:rsid w:val="008E0DA5"/>
    <w:rsid w:val="008E0EA0"/>
    <w:rsid w:val="008E10C7"/>
    <w:rsid w:val="008E11FA"/>
    <w:rsid w:val="008E140E"/>
    <w:rsid w:val="008E17B5"/>
    <w:rsid w:val="008E1802"/>
    <w:rsid w:val="008E18D3"/>
    <w:rsid w:val="008E1BC4"/>
    <w:rsid w:val="008E1DC2"/>
    <w:rsid w:val="008E1E6B"/>
    <w:rsid w:val="008E1F12"/>
    <w:rsid w:val="008E216B"/>
    <w:rsid w:val="008E23E9"/>
    <w:rsid w:val="008E23EA"/>
    <w:rsid w:val="008E2612"/>
    <w:rsid w:val="008E27E3"/>
    <w:rsid w:val="008E28E3"/>
    <w:rsid w:val="008E2E03"/>
    <w:rsid w:val="008E2E53"/>
    <w:rsid w:val="008E3049"/>
    <w:rsid w:val="008E3185"/>
    <w:rsid w:val="008E33C5"/>
    <w:rsid w:val="008E37A6"/>
    <w:rsid w:val="008E3858"/>
    <w:rsid w:val="008E3905"/>
    <w:rsid w:val="008E3A4A"/>
    <w:rsid w:val="008E3B31"/>
    <w:rsid w:val="008E3C0F"/>
    <w:rsid w:val="008E3D93"/>
    <w:rsid w:val="008E4231"/>
    <w:rsid w:val="008E463A"/>
    <w:rsid w:val="008E4798"/>
    <w:rsid w:val="008E484C"/>
    <w:rsid w:val="008E496F"/>
    <w:rsid w:val="008E4F7E"/>
    <w:rsid w:val="008E5045"/>
    <w:rsid w:val="008E532C"/>
    <w:rsid w:val="008E53F2"/>
    <w:rsid w:val="008E5633"/>
    <w:rsid w:val="008E5691"/>
    <w:rsid w:val="008E591D"/>
    <w:rsid w:val="008E59EA"/>
    <w:rsid w:val="008E59FA"/>
    <w:rsid w:val="008E5B70"/>
    <w:rsid w:val="008E5C89"/>
    <w:rsid w:val="008E6157"/>
    <w:rsid w:val="008E63F0"/>
    <w:rsid w:val="008E64F8"/>
    <w:rsid w:val="008E653C"/>
    <w:rsid w:val="008E66E8"/>
    <w:rsid w:val="008E6939"/>
    <w:rsid w:val="008E698D"/>
    <w:rsid w:val="008E6C50"/>
    <w:rsid w:val="008E6E20"/>
    <w:rsid w:val="008E6E41"/>
    <w:rsid w:val="008E6F5B"/>
    <w:rsid w:val="008E7005"/>
    <w:rsid w:val="008E7013"/>
    <w:rsid w:val="008E710D"/>
    <w:rsid w:val="008E731C"/>
    <w:rsid w:val="008E75A3"/>
    <w:rsid w:val="008E7892"/>
    <w:rsid w:val="008E7B98"/>
    <w:rsid w:val="008E7D41"/>
    <w:rsid w:val="008E7FB6"/>
    <w:rsid w:val="008F00BD"/>
    <w:rsid w:val="008F0566"/>
    <w:rsid w:val="008F09C0"/>
    <w:rsid w:val="008F09CD"/>
    <w:rsid w:val="008F0A7C"/>
    <w:rsid w:val="008F0CA7"/>
    <w:rsid w:val="008F0E75"/>
    <w:rsid w:val="008F0E8A"/>
    <w:rsid w:val="008F0F5B"/>
    <w:rsid w:val="008F123B"/>
    <w:rsid w:val="008F1296"/>
    <w:rsid w:val="008F1420"/>
    <w:rsid w:val="008F1485"/>
    <w:rsid w:val="008F1823"/>
    <w:rsid w:val="008F18A2"/>
    <w:rsid w:val="008F1A33"/>
    <w:rsid w:val="008F201B"/>
    <w:rsid w:val="008F2025"/>
    <w:rsid w:val="008F20DB"/>
    <w:rsid w:val="008F213B"/>
    <w:rsid w:val="008F240F"/>
    <w:rsid w:val="008F2527"/>
    <w:rsid w:val="008F263D"/>
    <w:rsid w:val="008F26F9"/>
    <w:rsid w:val="008F2797"/>
    <w:rsid w:val="008F285C"/>
    <w:rsid w:val="008F28EB"/>
    <w:rsid w:val="008F2C41"/>
    <w:rsid w:val="008F2CE9"/>
    <w:rsid w:val="008F2E1B"/>
    <w:rsid w:val="008F2EB4"/>
    <w:rsid w:val="008F3056"/>
    <w:rsid w:val="008F3169"/>
    <w:rsid w:val="008F3976"/>
    <w:rsid w:val="008F3A5E"/>
    <w:rsid w:val="008F3BD5"/>
    <w:rsid w:val="008F3BE6"/>
    <w:rsid w:val="008F3E29"/>
    <w:rsid w:val="008F3F3E"/>
    <w:rsid w:val="008F3F98"/>
    <w:rsid w:val="008F4108"/>
    <w:rsid w:val="008F4127"/>
    <w:rsid w:val="008F4576"/>
    <w:rsid w:val="008F46CE"/>
    <w:rsid w:val="008F4793"/>
    <w:rsid w:val="008F47C2"/>
    <w:rsid w:val="008F49E5"/>
    <w:rsid w:val="008F4B1A"/>
    <w:rsid w:val="008F4F1A"/>
    <w:rsid w:val="008F520B"/>
    <w:rsid w:val="008F5259"/>
    <w:rsid w:val="008F527E"/>
    <w:rsid w:val="008F53B9"/>
    <w:rsid w:val="008F56B6"/>
    <w:rsid w:val="008F57D1"/>
    <w:rsid w:val="008F5946"/>
    <w:rsid w:val="008F5A1B"/>
    <w:rsid w:val="008F5B80"/>
    <w:rsid w:val="008F5BF8"/>
    <w:rsid w:val="008F5CE7"/>
    <w:rsid w:val="008F5CFD"/>
    <w:rsid w:val="008F5DA4"/>
    <w:rsid w:val="008F6254"/>
    <w:rsid w:val="008F6C8F"/>
    <w:rsid w:val="008F6E81"/>
    <w:rsid w:val="008F6EBC"/>
    <w:rsid w:val="008F7138"/>
    <w:rsid w:val="008F7174"/>
    <w:rsid w:val="008F722A"/>
    <w:rsid w:val="008F745B"/>
    <w:rsid w:val="008F756F"/>
    <w:rsid w:val="008F75A1"/>
    <w:rsid w:val="008F761E"/>
    <w:rsid w:val="008F76DA"/>
    <w:rsid w:val="008F796F"/>
    <w:rsid w:val="008F7990"/>
    <w:rsid w:val="008F79EB"/>
    <w:rsid w:val="008F7D17"/>
    <w:rsid w:val="008F7D44"/>
    <w:rsid w:val="008F7D5E"/>
    <w:rsid w:val="008F7ECB"/>
    <w:rsid w:val="009001A9"/>
    <w:rsid w:val="009002C8"/>
    <w:rsid w:val="009005F0"/>
    <w:rsid w:val="00900754"/>
    <w:rsid w:val="009007F6"/>
    <w:rsid w:val="009008FB"/>
    <w:rsid w:val="009009D0"/>
    <w:rsid w:val="00900ACE"/>
    <w:rsid w:val="00900BC3"/>
    <w:rsid w:val="00900E53"/>
    <w:rsid w:val="00900FF5"/>
    <w:rsid w:val="00900FF6"/>
    <w:rsid w:val="00901109"/>
    <w:rsid w:val="0090110C"/>
    <w:rsid w:val="00901371"/>
    <w:rsid w:val="0090143D"/>
    <w:rsid w:val="009018D3"/>
    <w:rsid w:val="0090196C"/>
    <w:rsid w:val="00901C0B"/>
    <w:rsid w:val="00901CC4"/>
    <w:rsid w:val="00901CCB"/>
    <w:rsid w:val="00901DED"/>
    <w:rsid w:val="00902104"/>
    <w:rsid w:val="009021D4"/>
    <w:rsid w:val="00902249"/>
    <w:rsid w:val="00902269"/>
    <w:rsid w:val="00902446"/>
    <w:rsid w:val="009025BF"/>
    <w:rsid w:val="009026CB"/>
    <w:rsid w:val="00902736"/>
    <w:rsid w:val="009027A0"/>
    <w:rsid w:val="009027B1"/>
    <w:rsid w:val="009028DC"/>
    <w:rsid w:val="00902A41"/>
    <w:rsid w:val="00902B40"/>
    <w:rsid w:val="00902B8A"/>
    <w:rsid w:val="00902C85"/>
    <w:rsid w:val="00902E53"/>
    <w:rsid w:val="00902F6F"/>
    <w:rsid w:val="0090300E"/>
    <w:rsid w:val="009031C0"/>
    <w:rsid w:val="00903295"/>
    <w:rsid w:val="00903479"/>
    <w:rsid w:val="009034CC"/>
    <w:rsid w:val="00903601"/>
    <w:rsid w:val="009038F1"/>
    <w:rsid w:val="009038F8"/>
    <w:rsid w:val="009039C5"/>
    <w:rsid w:val="00903AB4"/>
    <w:rsid w:val="00903B26"/>
    <w:rsid w:val="00903C14"/>
    <w:rsid w:val="00903E8F"/>
    <w:rsid w:val="00904A93"/>
    <w:rsid w:val="00904B14"/>
    <w:rsid w:val="00904C82"/>
    <w:rsid w:val="00904DB2"/>
    <w:rsid w:val="00904E74"/>
    <w:rsid w:val="00904FAC"/>
    <w:rsid w:val="009058B6"/>
    <w:rsid w:val="00905910"/>
    <w:rsid w:val="00905EF0"/>
    <w:rsid w:val="00906181"/>
    <w:rsid w:val="0090634D"/>
    <w:rsid w:val="009063B0"/>
    <w:rsid w:val="00906561"/>
    <w:rsid w:val="009066ED"/>
    <w:rsid w:val="009069E1"/>
    <w:rsid w:val="0090724C"/>
    <w:rsid w:val="009076D3"/>
    <w:rsid w:val="009077D6"/>
    <w:rsid w:val="00907832"/>
    <w:rsid w:val="00907A9F"/>
    <w:rsid w:val="00907B00"/>
    <w:rsid w:val="00907E31"/>
    <w:rsid w:val="00910028"/>
    <w:rsid w:val="0091037D"/>
    <w:rsid w:val="0091050E"/>
    <w:rsid w:val="00910732"/>
    <w:rsid w:val="0091079B"/>
    <w:rsid w:val="009107FD"/>
    <w:rsid w:val="009108B3"/>
    <w:rsid w:val="00910966"/>
    <w:rsid w:val="00910BDE"/>
    <w:rsid w:val="00910C7C"/>
    <w:rsid w:val="00910DB7"/>
    <w:rsid w:val="00910EEC"/>
    <w:rsid w:val="00910F9D"/>
    <w:rsid w:val="009110B3"/>
    <w:rsid w:val="009111B1"/>
    <w:rsid w:val="009111F0"/>
    <w:rsid w:val="0091152B"/>
    <w:rsid w:val="009115D5"/>
    <w:rsid w:val="00911628"/>
    <w:rsid w:val="00911659"/>
    <w:rsid w:val="009118B2"/>
    <w:rsid w:val="00911B90"/>
    <w:rsid w:val="00911C00"/>
    <w:rsid w:val="00911D10"/>
    <w:rsid w:val="00911D6C"/>
    <w:rsid w:val="00911DF2"/>
    <w:rsid w:val="00911E39"/>
    <w:rsid w:val="0091216D"/>
    <w:rsid w:val="00912413"/>
    <w:rsid w:val="009125E7"/>
    <w:rsid w:val="0091270D"/>
    <w:rsid w:val="00912A87"/>
    <w:rsid w:val="00912A9B"/>
    <w:rsid w:val="00912FDE"/>
    <w:rsid w:val="0091303E"/>
    <w:rsid w:val="0091305B"/>
    <w:rsid w:val="00913136"/>
    <w:rsid w:val="009133D3"/>
    <w:rsid w:val="009139FD"/>
    <w:rsid w:val="00914059"/>
    <w:rsid w:val="00914415"/>
    <w:rsid w:val="009145B3"/>
    <w:rsid w:val="00914698"/>
    <w:rsid w:val="00914971"/>
    <w:rsid w:val="00914C29"/>
    <w:rsid w:val="00914CD1"/>
    <w:rsid w:val="00914EEE"/>
    <w:rsid w:val="00914F3F"/>
    <w:rsid w:val="00915114"/>
    <w:rsid w:val="00915118"/>
    <w:rsid w:val="00915279"/>
    <w:rsid w:val="009152B0"/>
    <w:rsid w:val="009153C4"/>
    <w:rsid w:val="0091568C"/>
    <w:rsid w:val="009157FE"/>
    <w:rsid w:val="00915940"/>
    <w:rsid w:val="009159A2"/>
    <w:rsid w:val="00915F2F"/>
    <w:rsid w:val="009161EA"/>
    <w:rsid w:val="009163B2"/>
    <w:rsid w:val="00916408"/>
    <w:rsid w:val="0091641E"/>
    <w:rsid w:val="009165E1"/>
    <w:rsid w:val="00916699"/>
    <w:rsid w:val="00916790"/>
    <w:rsid w:val="009167AB"/>
    <w:rsid w:val="009167D9"/>
    <w:rsid w:val="0091692F"/>
    <w:rsid w:val="00916D85"/>
    <w:rsid w:val="00916D8D"/>
    <w:rsid w:val="00917026"/>
    <w:rsid w:val="00917392"/>
    <w:rsid w:val="009176B5"/>
    <w:rsid w:val="0091771B"/>
    <w:rsid w:val="0091778A"/>
    <w:rsid w:val="00917942"/>
    <w:rsid w:val="0091794B"/>
    <w:rsid w:val="00917BD2"/>
    <w:rsid w:val="00917E14"/>
    <w:rsid w:val="00917E9E"/>
    <w:rsid w:val="009202B9"/>
    <w:rsid w:val="00920403"/>
    <w:rsid w:val="00920405"/>
    <w:rsid w:val="0092047F"/>
    <w:rsid w:val="00920687"/>
    <w:rsid w:val="009206A9"/>
    <w:rsid w:val="009209CC"/>
    <w:rsid w:val="009211EA"/>
    <w:rsid w:val="009215AE"/>
    <w:rsid w:val="009219A3"/>
    <w:rsid w:val="00921CC7"/>
    <w:rsid w:val="00921D90"/>
    <w:rsid w:val="00921E73"/>
    <w:rsid w:val="00921F18"/>
    <w:rsid w:val="00922133"/>
    <w:rsid w:val="009222E5"/>
    <w:rsid w:val="00922581"/>
    <w:rsid w:val="009225A4"/>
    <w:rsid w:val="00922775"/>
    <w:rsid w:val="009227BD"/>
    <w:rsid w:val="0092284A"/>
    <w:rsid w:val="00922935"/>
    <w:rsid w:val="00922A69"/>
    <w:rsid w:val="00922AAC"/>
    <w:rsid w:val="00922B9D"/>
    <w:rsid w:val="00922E6F"/>
    <w:rsid w:val="0092302B"/>
    <w:rsid w:val="009231BC"/>
    <w:rsid w:val="009231E7"/>
    <w:rsid w:val="009231EB"/>
    <w:rsid w:val="00923289"/>
    <w:rsid w:val="009232ED"/>
    <w:rsid w:val="009235C1"/>
    <w:rsid w:val="00923936"/>
    <w:rsid w:val="0092394C"/>
    <w:rsid w:val="00923A80"/>
    <w:rsid w:val="00923AC7"/>
    <w:rsid w:val="00923BC1"/>
    <w:rsid w:val="00923DBA"/>
    <w:rsid w:val="00923ED0"/>
    <w:rsid w:val="00924232"/>
    <w:rsid w:val="00924594"/>
    <w:rsid w:val="0092463E"/>
    <w:rsid w:val="009248EC"/>
    <w:rsid w:val="00924B53"/>
    <w:rsid w:val="00924B6C"/>
    <w:rsid w:val="00924CA6"/>
    <w:rsid w:val="00924EE1"/>
    <w:rsid w:val="00925024"/>
    <w:rsid w:val="00925063"/>
    <w:rsid w:val="009251A5"/>
    <w:rsid w:val="009251F5"/>
    <w:rsid w:val="009254FD"/>
    <w:rsid w:val="0092559A"/>
    <w:rsid w:val="009259FE"/>
    <w:rsid w:val="00925B4B"/>
    <w:rsid w:val="00925CD2"/>
    <w:rsid w:val="00925E3A"/>
    <w:rsid w:val="00926320"/>
    <w:rsid w:val="0092656D"/>
    <w:rsid w:val="00926966"/>
    <w:rsid w:val="00926C4A"/>
    <w:rsid w:val="00926D90"/>
    <w:rsid w:val="00926FDA"/>
    <w:rsid w:val="009271AA"/>
    <w:rsid w:val="00927321"/>
    <w:rsid w:val="009273B8"/>
    <w:rsid w:val="0092788A"/>
    <w:rsid w:val="009278B0"/>
    <w:rsid w:val="009278D4"/>
    <w:rsid w:val="00927AB2"/>
    <w:rsid w:val="00927EEB"/>
    <w:rsid w:val="00927F51"/>
    <w:rsid w:val="00927FAF"/>
    <w:rsid w:val="0093019C"/>
    <w:rsid w:val="009301C0"/>
    <w:rsid w:val="009301DC"/>
    <w:rsid w:val="00930277"/>
    <w:rsid w:val="0093076B"/>
    <w:rsid w:val="009308F5"/>
    <w:rsid w:val="00930AB6"/>
    <w:rsid w:val="00930AB8"/>
    <w:rsid w:val="00930D3B"/>
    <w:rsid w:val="00930D4D"/>
    <w:rsid w:val="00930DF7"/>
    <w:rsid w:val="00930DFA"/>
    <w:rsid w:val="009311B0"/>
    <w:rsid w:val="00931257"/>
    <w:rsid w:val="009312BB"/>
    <w:rsid w:val="0093140A"/>
    <w:rsid w:val="009315A4"/>
    <w:rsid w:val="009318D6"/>
    <w:rsid w:val="00931AF7"/>
    <w:rsid w:val="00931DA3"/>
    <w:rsid w:val="00931F8A"/>
    <w:rsid w:val="009321DD"/>
    <w:rsid w:val="0093221E"/>
    <w:rsid w:val="009324AC"/>
    <w:rsid w:val="00932846"/>
    <w:rsid w:val="009328F3"/>
    <w:rsid w:val="009329DA"/>
    <w:rsid w:val="00932B21"/>
    <w:rsid w:val="00932C55"/>
    <w:rsid w:val="009330EC"/>
    <w:rsid w:val="0093314A"/>
    <w:rsid w:val="0093315C"/>
    <w:rsid w:val="00933433"/>
    <w:rsid w:val="009334C0"/>
    <w:rsid w:val="009339DA"/>
    <w:rsid w:val="00933A7E"/>
    <w:rsid w:val="00933ABE"/>
    <w:rsid w:val="00933B85"/>
    <w:rsid w:val="00933B99"/>
    <w:rsid w:val="00933C54"/>
    <w:rsid w:val="0093424E"/>
    <w:rsid w:val="009342F8"/>
    <w:rsid w:val="00934425"/>
    <w:rsid w:val="009345EC"/>
    <w:rsid w:val="00934733"/>
    <w:rsid w:val="00934909"/>
    <w:rsid w:val="0093491D"/>
    <w:rsid w:val="00934926"/>
    <w:rsid w:val="00934A18"/>
    <w:rsid w:val="00934A1D"/>
    <w:rsid w:val="00934A2F"/>
    <w:rsid w:val="00934FDA"/>
    <w:rsid w:val="00935061"/>
    <w:rsid w:val="009351A7"/>
    <w:rsid w:val="009351EF"/>
    <w:rsid w:val="009352D9"/>
    <w:rsid w:val="00935358"/>
    <w:rsid w:val="0093552C"/>
    <w:rsid w:val="0093561B"/>
    <w:rsid w:val="00935647"/>
    <w:rsid w:val="00935671"/>
    <w:rsid w:val="009356AB"/>
    <w:rsid w:val="009358B6"/>
    <w:rsid w:val="00935C0E"/>
    <w:rsid w:val="00935CC9"/>
    <w:rsid w:val="00935D9A"/>
    <w:rsid w:val="00935E36"/>
    <w:rsid w:val="00935EF5"/>
    <w:rsid w:val="00935F05"/>
    <w:rsid w:val="0093602D"/>
    <w:rsid w:val="0093607A"/>
    <w:rsid w:val="00936109"/>
    <w:rsid w:val="00936472"/>
    <w:rsid w:val="009365E1"/>
    <w:rsid w:val="009367E7"/>
    <w:rsid w:val="00936DC8"/>
    <w:rsid w:val="00936DF1"/>
    <w:rsid w:val="00936FB8"/>
    <w:rsid w:val="009371A3"/>
    <w:rsid w:val="009371BD"/>
    <w:rsid w:val="0093730E"/>
    <w:rsid w:val="0093746B"/>
    <w:rsid w:val="00937568"/>
    <w:rsid w:val="00937685"/>
    <w:rsid w:val="009376CB"/>
    <w:rsid w:val="00937893"/>
    <w:rsid w:val="009378EB"/>
    <w:rsid w:val="00937ECF"/>
    <w:rsid w:val="00940040"/>
    <w:rsid w:val="00940127"/>
    <w:rsid w:val="00940324"/>
    <w:rsid w:val="00940809"/>
    <w:rsid w:val="00940997"/>
    <w:rsid w:val="00940AEB"/>
    <w:rsid w:val="00940DB9"/>
    <w:rsid w:val="009411C5"/>
    <w:rsid w:val="009411CF"/>
    <w:rsid w:val="009412D8"/>
    <w:rsid w:val="00941417"/>
    <w:rsid w:val="00941733"/>
    <w:rsid w:val="009419A3"/>
    <w:rsid w:val="009419A4"/>
    <w:rsid w:val="00941CFB"/>
    <w:rsid w:val="00941FE3"/>
    <w:rsid w:val="0094201A"/>
    <w:rsid w:val="009421E8"/>
    <w:rsid w:val="009422F7"/>
    <w:rsid w:val="00942668"/>
    <w:rsid w:val="009429EA"/>
    <w:rsid w:val="00942BD5"/>
    <w:rsid w:val="00942C3A"/>
    <w:rsid w:val="00942F29"/>
    <w:rsid w:val="00943265"/>
    <w:rsid w:val="0094331C"/>
    <w:rsid w:val="0094345D"/>
    <w:rsid w:val="009435D2"/>
    <w:rsid w:val="009435E1"/>
    <w:rsid w:val="0094368E"/>
    <w:rsid w:val="0094396A"/>
    <w:rsid w:val="00943AAB"/>
    <w:rsid w:val="00943B19"/>
    <w:rsid w:val="00944008"/>
    <w:rsid w:val="00944E6B"/>
    <w:rsid w:val="0094522B"/>
    <w:rsid w:val="00945426"/>
    <w:rsid w:val="0094560E"/>
    <w:rsid w:val="0094561D"/>
    <w:rsid w:val="00945640"/>
    <w:rsid w:val="0094575D"/>
    <w:rsid w:val="00945876"/>
    <w:rsid w:val="00945CCD"/>
    <w:rsid w:val="00946382"/>
    <w:rsid w:val="0094645C"/>
    <w:rsid w:val="009464EF"/>
    <w:rsid w:val="009465A3"/>
    <w:rsid w:val="009467E5"/>
    <w:rsid w:val="00946E15"/>
    <w:rsid w:val="00946E69"/>
    <w:rsid w:val="009471D4"/>
    <w:rsid w:val="009472E6"/>
    <w:rsid w:val="00947465"/>
    <w:rsid w:val="009477D7"/>
    <w:rsid w:val="0094790F"/>
    <w:rsid w:val="0094791B"/>
    <w:rsid w:val="0094796E"/>
    <w:rsid w:val="009479CF"/>
    <w:rsid w:val="00947A92"/>
    <w:rsid w:val="00947BDB"/>
    <w:rsid w:val="00947D69"/>
    <w:rsid w:val="00947F2C"/>
    <w:rsid w:val="00947F95"/>
    <w:rsid w:val="0095023F"/>
    <w:rsid w:val="009507D1"/>
    <w:rsid w:val="009508AF"/>
    <w:rsid w:val="00950C82"/>
    <w:rsid w:val="00950E0D"/>
    <w:rsid w:val="00951143"/>
    <w:rsid w:val="009513B9"/>
    <w:rsid w:val="009514DF"/>
    <w:rsid w:val="009515B7"/>
    <w:rsid w:val="00951790"/>
    <w:rsid w:val="00951844"/>
    <w:rsid w:val="009520CF"/>
    <w:rsid w:val="00952138"/>
    <w:rsid w:val="009521C5"/>
    <w:rsid w:val="0095245E"/>
    <w:rsid w:val="009526F9"/>
    <w:rsid w:val="009527BF"/>
    <w:rsid w:val="0095290F"/>
    <w:rsid w:val="00952B42"/>
    <w:rsid w:val="00952B70"/>
    <w:rsid w:val="00952B78"/>
    <w:rsid w:val="00952BA0"/>
    <w:rsid w:val="00953037"/>
    <w:rsid w:val="00953151"/>
    <w:rsid w:val="00953294"/>
    <w:rsid w:val="009534C3"/>
    <w:rsid w:val="009534D3"/>
    <w:rsid w:val="009538E9"/>
    <w:rsid w:val="00953A18"/>
    <w:rsid w:val="00953B02"/>
    <w:rsid w:val="00953CBF"/>
    <w:rsid w:val="00953E3D"/>
    <w:rsid w:val="009540C9"/>
    <w:rsid w:val="0095458B"/>
    <w:rsid w:val="00954713"/>
    <w:rsid w:val="009547B7"/>
    <w:rsid w:val="009548AF"/>
    <w:rsid w:val="00954AF7"/>
    <w:rsid w:val="00954DE3"/>
    <w:rsid w:val="00954E47"/>
    <w:rsid w:val="00954F72"/>
    <w:rsid w:val="00955197"/>
    <w:rsid w:val="00955216"/>
    <w:rsid w:val="00955392"/>
    <w:rsid w:val="00955C2F"/>
    <w:rsid w:val="00955D71"/>
    <w:rsid w:val="00955DD9"/>
    <w:rsid w:val="00955EAE"/>
    <w:rsid w:val="0095608E"/>
    <w:rsid w:val="00956105"/>
    <w:rsid w:val="009562A7"/>
    <w:rsid w:val="009565EB"/>
    <w:rsid w:val="00956733"/>
    <w:rsid w:val="0095690B"/>
    <w:rsid w:val="00956932"/>
    <w:rsid w:val="00956AC5"/>
    <w:rsid w:val="00956CF1"/>
    <w:rsid w:val="00956CFA"/>
    <w:rsid w:val="00956D26"/>
    <w:rsid w:val="00956EF6"/>
    <w:rsid w:val="00956FDF"/>
    <w:rsid w:val="00957029"/>
    <w:rsid w:val="0095714B"/>
    <w:rsid w:val="009572B9"/>
    <w:rsid w:val="009575BB"/>
    <w:rsid w:val="0095767E"/>
    <w:rsid w:val="009576CE"/>
    <w:rsid w:val="00957824"/>
    <w:rsid w:val="0095785D"/>
    <w:rsid w:val="00957BB2"/>
    <w:rsid w:val="00957E65"/>
    <w:rsid w:val="00960003"/>
    <w:rsid w:val="009601B3"/>
    <w:rsid w:val="00960495"/>
    <w:rsid w:val="00960550"/>
    <w:rsid w:val="00960746"/>
    <w:rsid w:val="00960A66"/>
    <w:rsid w:val="00960BC6"/>
    <w:rsid w:val="00960FC3"/>
    <w:rsid w:val="0096136D"/>
    <w:rsid w:val="009617EE"/>
    <w:rsid w:val="00961CB3"/>
    <w:rsid w:val="00962074"/>
    <w:rsid w:val="00962103"/>
    <w:rsid w:val="009622A3"/>
    <w:rsid w:val="009622BB"/>
    <w:rsid w:val="009622F2"/>
    <w:rsid w:val="009622FE"/>
    <w:rsid w:val="009623B3"/>
    <w:rsid w:val="00962465"/>
    <w:rsid w:val="0096249D"/>
    <w:rsid w:val="009624DB"/>
    <w:rsid w:val="00962608"/>
    <w:rsid w:val="00962710"/>
    <w:rsid w:val="00962719"/>
    <w:rsid w:val="00962770"/>
    <w:rsid w:val="00962798"/>
    <w:rsid w:val="00962D16"/>
    <w:rsid w:val="00963040"/>
    <w:rsid w:val="0096304E"/>
    <w:rsid w:val="009630F6"/>
    <w:rsid w:val="009631A5"/>
    <w:rsid w:val="0096390A"/>
    <w:rsid w:val="00963A2B"/>
    <w:rsid w:val="00963AF8"/>
    <w:rsid w:val="00963E34"/>
    <w:rsid w:val="00963F2E"/>
    <w:rsid w:val="00964693"/>
    <w:rsid w:val="0096488A"/>
    <w:rsid w:val="00964F68"/>
    <w:rsid w:val="009651DC"/>
    <w:rsid w:val="0096522E"/>
    <w:rsid w:val="0096532B"/>
    <w:rsid w:val="00965335"/>
    <w:rsid w:val="009653A6"/>
    <w:rsid w:val="00965440"/>
    <w:rsid w:val="00965596"/>
    <w:rsid w:val="00965648"/>
    <w:rsid w:val="00965ADD"/>
    <w:rsid w:val="00965F1C"/>
    <w:rsid w:val="00966232"/>
    <w:rsid w:val="0096635F"/>
    <w:rsid w:val="0096644A"/>
    <w:rsid w:val="00966547"/>
    <w:rsid w:val="00966881"/>
    <w:rsid w:val="009668D7"/>
    <w:rsid w:val="00966A4F"/>
    <w:rsid w:val="0096709D"/>
    <w:rsid w:val="009672F6"/>
    <w:rsid w:val="00967562"/>
    <w:rsid w:val="0096776C"/>
    <w:rsid w:val="009677A2"/>
    <w:rsid w:val="009677F2"/>
    <w:rsid w:val="00967800"/>
    <w:rsid w:val="00967C0A"/>
    <w:rsid w:val="00967F95"/>
    <w:rsid w:val="00967FD4"/>
    <w:rsid w:val="009700D7"/>
    <w:rsid w:val="009701E4"/>
    <w:rsid w:val="00970577"/>
    <w:rsid w:val="00970B8E"/>
    <w:rsid w:val="00970D6F"/>
    <w:rsid w:val="00970D85"/>
    <w:rsid w:val="00971030"/>
    <w:rsid w:val="009711D8"/>
    <w:rsid w:val="009711F4"/>
    <w:rsid w:val="00971405"/>
    <w:rsid w:val="00971467"/>
    <w:rsid w:val="00971B68"/>
    <w:rsid w:val="00971CD3"/>
    <w:rsid w:val="00971DE2"/>
    <w:rsid w:val="00971DE7"/>
    <w:rsid w:val="00971EF5"/>
    <w:rsid w:val="00972294"/>
    <w:rsid w:val="00972483"/>
    <w:rsid w:val="00972626"/>
    <w:rsid w:val="00972799"/>
    <w:rsid w:val="009727D5"/>
    <w:rsid w:val="0097294A"/>
    <w:rsid w:val="00972C00"/>
    <w:rsid w:val="00972C26"/>
    <w:rsid w:val="00972D54"/>
    <w:rsid w:val="00972E41"/>
    <w:rsid w:val="00972F6B"/>
    <w:rsid w:val="00972FE7"/>
    <w:rsid w:val="0097312B"/>
    <w:rsid w:val="009731CF"/>
    <w:rsid w:val="00973A1E"/>
    <w:rsid w:val="00973AB5"/>
    <w:rsid w:val="00973DF6"/>
    <w:rsid w:val="0097406C"/>
    <w:rsid w:val="00974146"/>
    <w:rsid w:val="009743FE"/>
    <w:rsid w:val="0097448C"/>
    <w:rsid w:val="009744C8"/>
    <w:rsid w:val="009747DF"/>
    <w:rsid w:val="00974892"/>
    <w:rsid w:val="00974A4D"/>
    <w:rsid w:val="00974AA6"/>
    <w:rsid w:val="00974DE3"/>
    <w:rsid w:val="00974F4D"/>
    <w:rsid w:val="00975188"/>
    <w:rsid w:val="009751FE"/>
    <w:rsid w:val="00975221"/>
    <w:rsid w:val="0097529E"/>
    <w:rsid w:val="00975419"/>
    <w:rsid w:val="00975647"/>
    <w:rsid w:val="0097578C"/>
    <w:rsid w:val="00975983"/>
    <w:rsid w:val="009760EC"/>
    <w:rsid w:val="0097636F"/>
    <w:rsid w:val="00976504"/>
    <w:rsid w:val="00976611"/>
    <w:rsid w:val="0097664D"/>
    <w:rsid w:val="00976B31"/>
    <w:rsid w:val="00976C01"/>
    <w:rsid w:val="00976D38"/>
    <w:rsid w:val="00976D78"/>
    <w:rsid w:val="00976F4A"/>
    <w:rsid w:val="00977294"/>
    <w:rsid w:val="0097760A"/>
    <w:rsid w:val="009776E6"/>
    <w:rsid w:val="009778E7"/>
    <w:rsid w:val="0097794A"/>
    <w:rsid w:val="00977A8D"/>
    <w:rsid w:val="00977BA0"/>
    <w:rsid w:val="00977D67"/>
    <w:rsid w:val="0097E7A7"/>
    <w:rsid w:val="0098037E"/>
    <w:rsid w:val="0098057D"/>
    <w:rsid w:val="009809AD"/>
    <w:rsid w:val="00980AB4"/>
    <w:rsid w:val="00980B1D"/>
    <w:rsid w:val="00980EB6"/>
    <w:rsid w:val="009815F9"/>
    <w:rsid w:val="00981E2C"/>
    <w:rsid w:val="00981EA9"/>
    <w:rsid w:val="00981F00"/>
    <w:rsid w:val="00981F9F"/>
    <w:rsid w:val="009820AF"/>
    <w:rsid w:val="00982356"/>
    <w:rsid w:val="00982793"/>
    <w:rsid w:val="009827AF"/>
    <w:rsid w:val="009827F0"/>
    <w:rsid w:val="00982AF0"/>
    <w:rsid w:val="00982B7B"/>
    <w:rsid w:val="00982C1A"/>
    <w:rsid w:val="00982DAC"/>
    <w:rsid w:val="0098300B"/>
    <w:rsid w:val="0098301B"/>
    <w:rsid w:val="0098341A"/>
    <w:rsid w:val="0098349B"/>
    <w:rsid w:val="009835D6"/>
    <w:rsid w:val="00983625"/>
    <w:rsid w:val="00983830"/>
    <w:rsid w:val="00983967"/>
    <w:rsid w:val="00983CF3"/>
    <w:rsid w:val="0098403B"/>
    <w:rsid w:val="00984096"/>
    <w:rsid w:val="009843EE"/>
    <w:rsid w:val="0098468D"/>
    <w:rsid w:val="0098473B"/>
    <w:rsid w:val="0098483D"/>
    <w:rsid w:val="00984C85"/>
    <w:rsid w:val="00984CA1"/>
    <w:rsid w:val="00984DD6"/>
    <w:rsid w:val="00984DD9"/>
    <w:rsid w:val="00984F02"/>
    <w:rsid w:val="00984F27"/>
    <w:rsid w:val="0098503F"/>
    <w:rsid w:val="0098524A"/>
    <w:rsid w:val="009852F6"/>
    <w:rsid w:val="00985325"/>
    <w:rsid w:val="009854B5"/>
    <w:rsid w:val="00985622"/>
    <w:rsid w:val="009857DE"/>
    <w:rsid w:val="009857EC"/>
    <w:rsid w:val="00985906"/>
    <w:rsid w:val="00985BAD"/>
    <w:rsid w:val="00985C58"/>
    <w:rsid w:val="00985C82"/>
    <w:rsid w:val="00985CAB"/>
    <w:rsid w:val="00985DA3"/>
    <w:rsid w:val="00985FE7"/>
    <w:rsid w:val="00986202"/>
    <w:rsid w:val="00986321"/>
    <w:rsid w:val="00986487"/>
    <w:rsid w:val="0098662D"/>
    <w:rsid w:val="00986768"/>
    <w:rsid w:val="00986A60"/>
    <w:rsid w:val="00986C17"/>
    <w:rsid w:val="00986CF4"/>
    <w:rsid w:val="00986DF4"/>
    <w:rsid w:val="00986E0F"/>
    <w:rsid w:val="00986E1A"/>
    <w:rsid w:val="00986F7A"/>
    <w:rsid w:val="0098707C"/>
    <w:rsid w:val="009872D2"/>
    <w:rsid w:val="00987370"/>
    <w:rsid w:val="00987548"/>
    <w:rsid w:val="00987634"/>
    <w:rsid w:val="009876DE"/>
    <w:rsid w:val="00987774"/>
    <w:rsid w:val="009877AD"/>
    <w:rsid w:val="009879C8"/>
    <w:rsid w:val="00987AE9"/>
    <w:rsid w:val="00987B54"/>
    <w:rsid w:val="00987C2D"/>
    <w:rsid w:val="00987D0A"/>
    <w:rsid w:val="009900F8"/>
    <w:rsid w:val="009905AC"/>
    <w:rsid w:val="00990656"/>
    <w:rsid w:val="009906C7"/>
    <w:rsid w:val="00990781"/>
    <w:rsid w:val="0099092C"/>
    <w:rsid w:val="00991095"/>
    <w:rsid w:val="009910F9"/>
    <w:rsid w:val="00991179"/>
    <w:rsid w:val="0099157B"/>
    <w:rsid w:val="009915D8"/>
    <w:rsid w:val="00991A52"/>
    <w:rsid w:val="00991A56"/>
    <w:rsid w:val="00991BCC"/>
    <w:rsid w:val="00991DA1"/>
    <w:rsid w:val="009921CA"/>
    <w:rsid w:val="0099229D"/>
    <w:rsid w:val="009923C1"/>
    <w:rsid w:val="00992479"/>
    <w:rsid w:val="009924D5"/>
    <w:rsid w:val="009927F6"/>
    <w:rsid w:val="009928CA"/>
    <w:rsid w:val="00992935"/>
    <w:rsid w:val="0099294B"/>
    <w:rsid w:val="00992B0A"/>
    <w:rsid w:val="00992BA2"/>
    <w:rsid w:val="00992D71"/>
    <w:rsid w:val="00992DE2"/>
    <w:rsid w:val="00992EBA"/>
    <w:rsid w:val="00992FC0"/>
    <w:rsid w:val="00993465"/>
    <w:rsid w:val="009936AE"/>
    <w:rsid w:val="00993734"/>
    <w:rsid w:val="00993773"/>
    <w:rsid w:val="009938FE"/>
    <w:rsid w:val="00993923"/>
    <w:rsid w:val="00993A1D"/>
    <w:rsid w:val="00993A6D"/>
    <w:rsid w:val="00993AE2"/>
    <w:rsid w:val="00993DBB"/>
    <w:rsid w:val="00993F97"/>
    <w:rsid w:val="00994402"/>
    <w:rsid w:val="00994494"/>
    <w:rsid w:val="00994581"/>
    <w:rsid w:val="009945AC"/>
    <w:rsid w:val="00994833"/>
    <w:rsid w:val="00994A0F"/>
    <w:rsid w:val="00994D60"/>
    <w:rsid w:val="0099534D"/>
    <w:rsid w:val="00995392"/>
    <w:rsid w:val="0099545B"/>
    <w:rsid w:val="00995477"/>
    <w:rsid w:val="009954EE"/>
    <w:rsid w:val="00995502"/>
    <w:rsid w:val="009955AB"/>
    <w:rsid w:val="00995A43"/>
    <w:rsid w:val="00995BAF"/>
    <w:rsid w:val="00995C42"/>
    <w:rsid w:val="00995CBD"/>
    <w:rsid w:val="00995D59"/>
    <w:rsid w:val="00995E61"/>
    <w:rsid w:val="00995EB9"/>
    <w:rsid w:val="00996109"/>
    <w:rsid w:val="0099644B"/>
    <w:rsid w:val="00996814"/>
    <w:rsid w:val="00996A8A"/>
    <w:rsid w:val="00996AA8"/>
    <w:rsid w:val="0099706C"/>
    <w:rsid w:val="009970E6"/>
    <w:rsid w:val="0099713B"/>
    <w:rsid w:val="009971FE"/>
    <w:rsid w:val="009972A3"/>
    <w:rsid w:val="0099740D"/>
    <w:rsid w:val="00997436"/>
    <w:rsid w:val="00997580"/>
    <w:rsid w:val="0099767E"/>
    <w:rsid w:val="00997685"/>
    <w:rsid w:val="00997979"/>
    <w:rsid w:val="00997995"/>
    <w:rsid w:val="00997ACD"/>
    <w:rsid w:val="00997AE6"/>
    <w:rsid w:val="00997BC9"/>
    <w:rsid w:val="00997DE7"/>
    <w:rsid w:val="00997EE4"/>
    <w:rsid w:val="00997F65"/>
    <w:rsid w:val="00997FFB"/>
    <w:rsid w:val="009A03D0"/>
    <w:rsid w:val="009A0814"/>
    <w:rsid w:val="009A0C55"/>
    <w:rsid w:val="009A0C78"/>
    <w:rsid w:val="009A0CB3"/>
    <w:rsid w:val="009A0E1D"/>
    <w:rsid w:val="009A0EB5"/>
    <w:rsid w:val="009A10AA"/>
    <w:rsid w:val="009A11BF"/>
    <w:rsid w:val="009A132A"/>
    <w:rsid w:val="009A1611"/>
    <w:rsid w:val="009A1670"/>
    <w:rsid w:val="009A170A"/>
    <w:rsid w:val="009A185A"/>
    <w:rsid w:val="009A1AE2"/>
    <w:rsid w:val="009A1B19"/>
    <w:rsid w:val="009A1CF7"/>
    <w:rsid w:val="009A1EEA"/>
    <w:rsid w:val="009A1F53"/>
    <w:rsid w:val="009A2226"/>
    <w:rsid w:val="009A2234"/>
    <w:rsid w:val="009A2239"/>
    <w:rsid w:val="009A2281"/>
    <w:rsid w:val="009A25DD"/>
    <w:rsid w:val="009A2780"/>
    <w:rsid w:val="009A27E1"/>
    <w:rsid w:val="009A2880"/>
    <w:rsid w:val="009A2E58"/>
    <w:rsid w:val="009A2E69"/>
    <w:rsid w:val="009A2F49"/>
    <w:rsid w:val="009A3147"/>
    <w:rsid w:val="009A3334"/>
    <w:rsid w:val="009A33B4"/>
    <w:rsid w:val="009A3490"/>
    <w:rsid w:val="009A3582"/>
    <w:rsid w:val="009A364A"/>
    <w:rsid w:val="009A370D"/>
    <w:rsid w:val="009A3B2E"/>
    <w:rsid w:val="009A3D4A"/>
    <w:rsid w:val="009A3F30"/>
    <w:rsid w:val="009A43B4"/>
    <w:rsid w:val="009A4716"/>
    <w:rsid w:val="009A4C01"/>
    <w:rsid w:val="009A4CF1"/>
    <w:rsid w:val="009A4DCD"/>
    <w:rsid w:val="009A4DEB"/>
    <w:rsid w:val="009A4F2E"/>
    <w:rsid w:val="009A5041"/>
    <w:rsid w:val="009A50A1"/>
    <w:rsid w:val="009A5256"/>
    <w:rsid w:val="009A544E"/>
    <w:rsid w:val="009A58A0"/>
    <w:rsid w:val="009A58CB"/>
    <w:rsid w:val="009A58F8"/>
    <w:rsid w:val="009A59F4"/>
    <w:rsid w:val="009A5B49"/>
    <w:rsid w:val="009A5B5F"/>
    <w:rsid w:val="009A5C1D"/>
    <w:rsid w:val="009A5D5D"/>
    <w:rsid w:val="009A5D6D"/>
    <w:rsid w:val="009A5D95"/>
    <w:rsid w:val="009A5E3E"/>
    <w:rsid w:val="009A5E7A"/>
    <w:rsid w:val="009A6269"/>
    <w:rsid w:val="009A638B"/>
    <w:rsid w:val="009A646C"/>
    <w:rsid w:val="009A654D"/>
    <w:rsid w:val="009A65A0"/>
    <w:rsid w:val="009A666A"/>
    <w:rsid w:val="009A693B"/>
    <w:rsid w:val="009A694E"/>
    <w:rsid w:val="009A6C63"/>
    <w:rsid w:val="009A6F4F"/>
    <w:rsid w:val="009A708D"/>
    <w:rsid w:val="009A70A3"/>
    <w:rsid w:val="009A70ED"/>
    <w:rsid w:val="009A7183"/>
    <w:rsid w:val="009A733E"/>
    <w:rsid w:val="009A7877"/>
    <w:rsid w:val="009A7914"/>
    <w:rsid w:val="009A7999"/>
    <w:rsid w:val="009A7A6E"/>
    <w:rsid w:val="009A7DB4"/>
    <w:rsid w:val="009B01E2"/>
    <w:rsid w:val="009B0527"/>
    <w:rsid w:val="009B05A0"/>
    <w:rsid w:val="009B05E3"/>
    <w:rsid w:val="009B09DB"/>
    <w:rsid w:val="009B0A66"/>
    <w:rsid w:val="009B0D8E"/>
    <w:rsid w:val="009B0FF8"/>
    <w:rsid w:val="009B14CB"/>
    <w:rsid w:val="009B1514"/>
    <w:rsid w:val="009B162F"/>
    <w:rsid w:val="009B1678"/>
    <w:rsid w:val="009B1AD6"/>
    <w:rsid w:val="009B1C0A"/>
    <w:rsid w:val="009B1C21"/>
    <w:rsid w:val="009B1EFB"/>
    <w:rsid w:val="009B1FF4"/>
    <w:rsid w:val="009B20EF"/>
    <w:rsid w:val="009B21A7"/>
    <w:rsid w:val="009B21E2"/>
    <w:rsid w:val="009B26AC"/>
    <w:rsid w:val="009B2B28"/>
    <w:rsid w:val="009B3034"/>
    <w:rsid w:val="009B3245"/>
    <w:rsid w:val="009B3961"/>
    <w:rsid w:val="009B3C83"/>
    <w:rsid w:val="009B3D70"/>
    <w:rsid w:val="009B3E02"/>
    <w:rsid w:val="009B3E31"/>
    <w:rsid w:val="009B4040"/>
    <w:rsid w:val="009B4395"/>
    <w:rsid w:val="009B46F6"/>
    <w:rsid w:val="009B4AB9"/>
    <w:rsid w:val="009B4D9F"/>
    <w:rsid w:val="009B4ED6"/>
    <w:rsid w:val="009B5164"/>
    <w:rsid w:val="009B5207"/>
    <w:rsid w:val="009B5286"/>
    <w:rsid w:val="009B54F7"/>
    <w:rsid w:val="009B5590"/>
    <w:rsid w:val="009B55A8"/>
    <w:rsid w:val="009B5986"/>
    <w:rsid w:val="009B5AA8"/>
    <w:rsid w:val="009B5C59"/>
    <w:rsid w:val="009B6115"/>
    <w:rsid w:val="009B61B7"/>
    <w:rsid w:val="009B665C"/>
    <w:rsid w:val="009B6956"/>
    <w:rsid w:val="009B69BD"/>
    <w:rsid w:val="009B6B03"/>
    <w:rsid w:val="009B6B5F"/>
    <w:rsid w:val="009B6C06"/>
    <w:rsid w:val="009B6C17"/>
    <w:rsid w:val="009B71C4"/>
    <w:rsid w:val="009B727D"/>
    <w:rsid w:val="009B7351"/>
    <w:rsid w:val="009B7650"/>
    <w:rsid w:val="009B76C6"/>
    <w:rsid w:val="009B76E8"/>
    <w:rsid w:val="009B77D4"/>
    <w:rsid w:val="009B79E3"/>
    <w:rsid w:val="009B7A1B"/>
    <w:rsid w:val="009B7A69"/>
    <w:rsid w:val="009B7AE7"/>
    <w:rsid w:val="009B7B21"/>
    <w:rsid w:val="009B7BB5"/>
    <w:rsid w:val="009B7D79"/>
    <w:rsid w:val="009B7E42"/>
    <w:rsid w:val="009B7F15"/>
    <w:rsid w:val="009B7FC3"/>
    <w:rsid w:val="009C015A"/>
    <w:rsid w:val="009C02BE"/>
    <w:rsid w:val="009C0311"/>
    <w:rsid w:val="009C05A3"/>
    <w:rsid w:val="009C0793"/>
    <w:rsid w:val="009C07BC"/>
    <w:rsid w:val="009C097B"/>
    <w:rsid w:val="009C0A26"/>
    <w:rsid w:val="009C0A8F"/>
    <w:rsid w:val="009C0CAD"/>
    <w:rsid w:val="009C0CFF"/>
    <w:rsid w:val="009C0D64"/>
    <w:rsid w:val="009C103D"/>
    <w:rsid w:val="009C19F8"/>
    <w:rsid w:val="009C1AD1"/>
    <w:rsid w:val="009C1BF7"/>
    <w:rsid w:val="009C1ED4"/>
    <w:rsid w:val="009C2025"/>
    <w:rsid w:val="009C2050"/>
    <w:rsid w:val="009C20FD"/>
    <w:rsid w:val="009C2361"/>
    <w:rsid w:val="009C2ED9"/>
    <w:rsid w:val="009C2F02"/>
    <w:rsid w:val="009C307B"/>
    <w:rsid w:val="009C310E"/>
    <w:rsid w:val="009C3354"/>
    <w:rsid w:val="009C338E"/>
    <w:rsid w:val="009C33F8"/>
    <w:rsid w:val="009C3450"/>
    <w:rsid w:val="009C3471"/>
    <w:rsid w:val="009C34F4"/>
    <w:rsid w:val="009C3526"/>
    <w:rsid w:val="009C361B"/>
    <w:rsid w:val="009C370D"/>
    <w:rsid w:val="009C372F"/>
    <w:rsid w:val="009C38BF"/>
    <w:rsid w:val="009C3996"/>
    <w:rsid w:val="009C39FE"/>
    <w:rsid w:val="009C3BE3"/>
    <w:rsid w:val="009C3CB8"/>
    <w:rsid w:val="009C3DB3"/>
    <w:rsid w:val="009C3E1B"/>
    <w:rsid w:val="009C4043"/>
    <w:rsid w:val="009C40BD"/>
    <w:rsid w:val="009C4271"/>
    <w:rsid w:val="009C447B"/>
    <w:rsid w:val="009C45DE"/>
    <w:rsid w:val="009C4606"/>
    <w:rsid w:val="009C475F"/>
    <w:rsid w:val="009C4A32"/>
    <w:rsid w:val="009C4B22"/>
    <w:rsid w:val="009C4E81"/>
    <w:rsid w:val="009C4F2E"/>
    <w:rsid w:val="009C4F47"/>
    <w:rsid w:val="009C50A0"/>
    <w:rsid w:val="009C513F"/>
    <w:rsid w:val="009C5165"/>
    <w:rsid w:val="009C51F4"/>
    <w:rsid w:val="009C521F"/>
    <w:rsid w:val="009C5334"/>
    <w:rsid w:val="009C54AE"/>
    <w:rsid w:val="009C57CE"/>
    <w:rsid w:val="009C57E3"/>
    <w:rsid w:val="009C58ED"/>
    <w:rsid w:val="009C5947"/>
    <w:rsid w:val="009C5A8E"/>
    <w:rsid w:val="009C5E4A"/>
    <w:rsid w:val="009C5FF2"/>
    <w:rsid w:val="009C6055"/>
    <w:rsid w:val="009C60B9"/>
    <w:rsid w:val="009C6513"/>
    <w:rsid w:val="009C65E6"/>
    <w:rsid w:val="009C668B"/>
    <w:rsid w:val="009C6762"/>
    <w:rsid w:val="009C677C"/>
    <w:rsid w:val="009C680D"/>
    <w:rsid w:val="009C6A48"/>
    <w:rsid w:val="009C6EA4"/>
    <w:rsid w:val="009C6F35"/>
    <w:rsid w:val="009C6F58"/>
    <w:rsid w:val="009C7186"/>
    <w:rsid w:val="009C73CC"/>
    <w:rsid w:val="009C73E9"/>
    <w:rsid w:val="009C7440"/>
    <w:rsid w:val="009C75E8"/>
    <w:rsid w:val="009C78A4"/>
    <w:rsid w:val="009D046A"/>
    <w:rsid w:val="009D04D9"/>
    <w:rsid w:val="009D05C9"/>
    <w:rsid w:val="009D05FB"/>
    <w:rsid w:val="009D06AE"/>
    <w:rsid w:val="009D0847"/>
    <w:rsid w:val="009D08D7"/>
    <w:rsid w:val="009D095D"/>
    <w:rsid w:val="009D0B15"/>
    <w:rsid w:val="009D0B7F"/>
    <w:rsid w:val="009D0C0B"/>
    <w:rsid w:val="009D0E05"/>
    <w:rsid w:val="009D1096"/>
    <w:rsid w:val="009D1148"/>
    <w:rsid w:val="009D1186"/>
    <w:rsid w:val="009D12D6"/>
    <w:rsid w:val="009D134B"/>
    <w:rsid w:val="009D1354"/>
    <w:rsid w:val="009D18AB"/>
    <w:rsid w:val="009D1B12"/>
    <w:rsid w:val="009D1B3E"/>
    <w:rsid w:val="009D1CAA"/>
    <w:rsid w:val="009D1DA8"/>
    <w:rsid w:val="009D1F91"/>
    <w:rsid w:val="009D213A"/>
    <w:rsid w:val="009D25AB"/>
    <w:rsid w:val="009D25BF"/>
    <w:rsid w:val="009D25DF"/>
    <w:rsid w:val="009D2625"/>
    <w:rsid w:val="009D27E8"/>
    <w:rsid w:val="009D29C0"/>
    <w:rsid w:val="009D2AE3"/>
    <w:rsid w:val="009D2DAF"/>
    <w:rsid w:val="009D2DFD"/>
    <w:rsid w:val="009D2E51"/>
    <w:rsid w:val="009D3161"/>
    <w:rsid w:val="009D3AAC"/>
    <w:rsid w:val="009D3AAD"/>
    <w:rsid w:val="009D3AE2"/>
    <w:rsid w:val="009D3D1F"/>
    <w:rsid w:val="009D3F5F"/>
    <w:rsid w:val="009D3F9A"/>
    <w:rsid w:val="009D42CA"/>
    <w:rsid w:val="009D4326"/>
    <w:rsid w:val="009D4388"/>
    <w:rsid w:val="009D4410"/>
    <w:rsid w:val="009D44D3"/>
    <w:rsid w:val="009D47D2"/>
    <w:rsid w:val="009D4F4D"/>
    <w:rsid w:val="009D4F99"/>
    <w:rsid w:val="009D5080"/>
    <w:rsid w:val="009D50E4"/>
    <w:rsid w:val="009D5121"/>
    <w:rsid w:val="009D5191"/>
    <w:rsid w:val="009D5235"/>
    <w:rsid w:val="009D52A4"/>
    <w:rsid w:val="009D52D6"/>
    <w:rsid w:val="009D52EB"/>
    <w:rsid w:val="009D5436"/>
    <w:rsid w:val="009D549D"/>
    <w:rsid w:val="009D55F1"/>
    <w:rsid w:val="009D5A2A"/>
    <w:rsid w:val="009D5A4F"/>
    <w:rsid w:val="009D5A8D"/>
    <w:rsid w:val="009D5E15"/>
    <w:rsid w:val="009D5E66"/>
    <w:rsid w:val="009D5FAD"/>
    <w:rsid w:val="009D62DE"/>
    <w:rsid w:val="009D6946"/>
    <w:rsid w:val="009D6A26"/>
    <w:rsid w:val="009D6C3F"/>
    <w:rsid w:val="009D6D38"/>
    <w:rsid w:val="009D6F89"/>
    <w:rsid w:val="009D7002"/>
    <w:rsid w:val="009D7152"/>
    <w:rsid w:val="009D7202"/>
    <w:rsid w:val="009D74F2"/>
    <w:rsid w:val="009D773D"/>
    <w:rsid w:val="009D7D07"/>
    <w:rsid w:val="009D7D46"/>
    <w:rsid w:val="009E0452"/>
    <w:rsid w:val="009E0955"/>
    <w:rsid w:val="009E09CB"/>
    <w:rsid w:val="009E0B80"/>
    <w:rsid w:val="009E0C12"/>
    <w:rsid w:val="009E0C34"/>
    <w:rsid w:val="009E0C92"/>
    <w:rsid w:val="009E0E90"/>
    <w:rsid w:val="009E0FAB"/>
    <w:rsid w:val="009E0FBA"/>
    <w:rsid w:val="009E0FC3"/>
    <w:rsid w:val="009E11B1"/>
    <w:rsid w:val="009E13D8"/>
    <w:rsid w:val="009E1447"/>
    <w:rsid w:val="009E170A"/>
    <w:rsid w:val="009E1752"/>
    <w:rsid w:val="009E19C8"/>
    <w:rsid w:val="009E1ABE"/>
    <w:rsid w:val="009E1AC2"/>
    <w:rsid w:val="009E1B89"/>
    <w:rsid w:val="009E1BB4"/>
    <w:rsid w:val="009E1D93"/>
    <w:rsid w:val="009E1E13"/>
    <w:rsid w:val="009E1F39"/>
    <w:rsid w:val="009E2132"/>
    <w:rsid w:val="009E22B6"/>
    <w:rsid w:val="009E260E"/>
    <w:rsid w:val="009E2708"/>
    <w:rsid w:val="009E27C0"/>
    <w:rsid w:val="009E28F6"/>
    <w:rsid w:val="009E29D3"/>
    <w:rsid w:val="009E2BDF"/>
    <w:rsid w:val="009E2D45"/>
    <w:rsid w:val="009E2D62"/>
    <w:rsid w:val="009E310C"/>
    <w:rsid w:val="009E310F"/>
    <w:rsid w:val="009E341C"/>
    <w:rsid w:val="009E3583"/>
    <w:rsid w:val="009E3613"/>
    <w:rsid w:val="009E3618"/>
    <w:rsid w:val="009E3690"/>
    <w:rsid w:val="009E3A8C"/>
    <w:rsid w:val="009E3B16"/>
    <w:rsid w:val="009E3B43"/>
    <w:rsid w:val="009E42D3"/>
    <w:rsid w:val="009E4598"/>
    <w:rsid w:val="009E4611"/>
    <w:rsid w:val="009E4760"/>
    <w:rsid w:val="009E47EC"/>
    <w:rsid w:val="009E4814"/>
    <w:rsid w:val="009E4832"/>
    <w:rsid w:val="009E4A2B"/>
    <w:rsid w:val="009E4CC3"/>
    <w:rsid w:val="009E4DCE"/>
    <w:rsid w:val="009E5058"/>
    <w:rsid w:val="009E5218"/>
    <w:rsid w:val="009E526E"/>
    <w:rsid w:val="009E529E"/>
    <w:rsid w:val="009E54C5"/>
    <w:rsid w:val="009E554A"/>
    <w:rsid w:val="009E57F6"/>
    <w:rsid w:val="009E58C0"/>
    <w:rsid w:val="009E58D1"/>
    <w:rsid w:val="009E5A0D"/>
    <w:rsid w:val="009E5B2C"/>
    <w:rsid w:val="009E5BAC"/>
    <w:rsid w:val="009E5C08"/>
    <w:rsid w:val="009E5E61"/>
    <w:rsid w:val="009E6166"/>
    <w:rsid w:val="009E6418"/>
    <w:rsid w:val="009E648B"/>
    <w:rsid w:val="009E68E0"/>
    <w:rsid w:val="009E68F3"/>
    <w:rsid w:val="009E6CFF"/>
    <w:rsid w:val="009E7307"/>
    <w:rsid w:val="009E735E"/>
    <w:rsid w:val="009E79BC"/>
    <w:rsid w:val="009E79FA"/>
    <w:rsid w:val="009E7AC7"/>
    <w:rsid w:val="009E7DF3"/>
    <w:rsid w:val="009E7E3D"/>
    <w:rsid w:val="009E7E9C"/>
    <w:rsid w:val="009F0165"/>
    <w:rsid w:val="009F02D5"/>
    <w:rsid w:val="009F0663"/>
    <w:rsid w:val="009F0715"/>
    <w:rsid w:val="009F0A38"/>
    <w:rsid w:val="009F0C01"/>
    <w:rsid w:val="009F0F82"/>
    <w:rsid w:val="009F117D"/>
    <w:rsid w:val="009F123C"/>
    <w:rsid w:val="009F161E"/>
    <w:rsid w:val="009F16D4"/>
    <w:rsid w:val="009F16EF"/>
    <w:rsid w:val="009F171F"/>
    <w:rsid w:val="009F1B71"/>
    <w:rsid w:val="009F1C08"/>
    <w:rsid w:val="009F1CBC"/>
    <w:rsid w:val="009F1D5B"/>
    <w:rsid w:val="009F1DA3"/>
    <w:rsid w:val="009F1FE3"/>
    <w:rsid w:val="009F22ED"/>
    <w:rsid w:val="009F23C6"/>
    <w:rsid w:val="009F25BC"/>
    <w:rsid w:val="009F25CA"/>
    <w:rsid w:val="009F26AE"/>
    <w:rsid w:val="009F2B9D"/>
    <w:rsid w:val="009F2BEA"/>
    <w:rsid w:val="009F2CD2"/>
    <w:rsid w:val="009F2D50"/>
    <w:rsid w:val="009F2ED9"/>
    <w:rsid w:val="009F2EE7"/>
    <w:rsid w:val="009F30BD"/>
    <w:rsid w:val="009F322A"/>
    <w:rsid w:val="009F3374"/>
    <w:rsid w:val="009F34B6"/>
    <w:rsid w:val="009F3516"/>
    <w:rsid w:val="009F36D7"/>
    <w:rsid w:val="009F38AA"/>
    <w:rsid w:val="009F38BB"/>
    <w:rsid w:val="009F3961"/>
    <w:rsid w:val="009F3D54"/>
    <w:rsid w:val="009F3E4A"/>
    <w:rsid w:val="009F415B"/>
    <w:rsid w:val="009F452A"/>
    <w:rsid w:val="009F46AD"/>
    <w:rsid w:val="009F4739"/>
    <w:rsid w:val="009F4BE1"/>
    <w:rsid w:val="009F4CBF"/>
    <w:rsid w:val="009F4D3D"/>
    <w:rsid w:val="009F4E62"/>
    <w:rsid w:val="009F4EE6"/>
    <w:rsid w:val="009F4F8A"/>
    <w:rsid w:val="009F51B9"/>
    <w:rsid w:val="009F574D"/>
    <w:rsid w:val="009F5A52"/>
    <w:rsid w:val="009F5B48"/>
    <w:rsid w:val="009F5B9F"/>
    <w:rsid w:val="009F5F7A"/>
    <w:rsid w:val="009F5FE0"/>
    <w:rsid w:val="009F6056"/>
    <w:rsid w:val="009F6109"/>
    <w:rsid w:val="009F6677"/>
    <w:rsid w:val="009F6A84"/>
    <w:rsid w:val="009F6CA7"/>
    <w:rsid w:val="009F7398"/>
    <w:rsid w:val="009F73EB"/>
    <w:rsid w:val="009F7457"/>
    <w:rsid w:val="009F756C"/>
    <w:rsid w:val="009F7782"/>
    <w:rsid w:val="009F782C"/>
    <w:rsid w:val="009F7885"/>
    <w:rsid w:val="009F78FC"/>
    <w:rsid w:val="009F7924"/>
    <w:rsid w:val="009F7A49"/>
    <w:rsid w:val="009F7A95"/>
    <w:rsid w:val="009F7C14"/>
    <w:rsid w:val="009F7C86"/>
    <w:rsid w:val="009F7CC7"/>
    <w:rsid w:val="00A003B8"/>
    <w:rsid w:val="00A0040E"/>
    <w:rsid w:val="00A00475"/>
    <w:rsid w:val="00A00547"/>
    <w:rsid w:val="00A005DC"/>
    <w:rsid w:val="00A00689"/>
    <w:rsid w:val="00A0081A"/>
    <w:rsid w:val="00A0089B"/>
    <w:rsid w:val="00A008EF"/>
    <w:rsid w:val="00A009AB"/>
    <w:rsid w:val="00A00CB8"/>
    <w:rsid w:val="00A00E95"/>
    <w:rsid w:val="00A0157A"/>
    <w:rsid w:val="00A016B0"/>
    <w:rsid w:val="00A01919"/>
    <w:rsid w:val="00A019E0"/>
    <w:rsid w:val="00A01C93"/>
    <w:rsid w:val="00A01D39"/>
    <w:rsid w:val="00A01DBC"/>
    <w:rsid w:val="00A01DD0"/>
    <w:rsid w:val="00A01E30"/>
    <w:rsid w:val="00A01F3C"/>
    <w:rsid w:val="00A02175"/>
    <w:rsid w:val="00A02407"/>
    <w:rsid w:val="00A0278A"/>
    <w:rsid w:val="00A02862"/>
    <w:rsid w:val="00A02937"/>
    <w:rsid w:val="00A02A96"/>
    <w:rsid w:val="00A02AB6"/>
    <w:rsid w:val="00A02AC0"/>
    <w:rsid w:val="00A02B3B"/>
    <w:rsid w:val="00A02CBD"/>
    <w:rsid w:val="00A03001"/>
    <w:rsid w:val="00A03032"/>
    <w:rsid w:val="00A03417"/>
    <w:rsid w:val="00A03897"/>
    <w:rsid w:val="00A03A51"/>
    <w:rsid w:val="00A03B7A"/>
    <w:rsid w:val="00A03CB9"/>
    <w:rsid w:val="00A03D7C"/>
    <w:rsid w:val="00A03F2E"/>
    <w:rsid w:val="00A04044"/>
    <w:rsid w:val="00A04094"/>
    <w:rsid w:val="00A042B5"/>
    <w:rsid w:val="00A04399"/>
    <w:rsid w:val="00A04523"/>
    <w:rsid w:val="00A04561"/>
    <w:rsid w:val="00A04598"/>
    <w:rsid w:val="00A047CF"/>
    <w:rsid w:val="00A04DAF"/>
    <w:rsid w:val="00A04DEA"/>
    <w:rsid w:val="00A04F91"/>
    <w:rsid w:val="00A056C9"/>
    <w:rsid w:val="00A05763"/>
    <w:rsid w:val="00A05862"/>
    <w:rsid w:val="00A05A1C"/>
    <w:rsid w:val="00A05B67"/>
    <w:rsid w:val="00A05D25"/>
    <w:rsid w:val="00A05D56"/>
    <w:rsid w:val="00A05D6C"/>
    <w:rsid w:val="00A05D8C"/>
    <w:rsid w:val="00A062B6"/>
    <w:rsid w:val="00A0655E"/>
    <w:rsid w:val="00A06779"/>
    <w:rsid w:val="00A068CF"/>
    <w:rsid w:val="00A069FE"/>
    <w:rsid w:val="00A06A6E"/>
    <w:rsid w:val="00A06A72"/>
    <w:rsid w:val="00A06F50"/>
    <w:rsid w:val="00A070A4"/>
    <w:rsid w:val="00A07253"/>
    <w:rsid w:val="00A074EB"/>
    <w:rsid w:val="00A077F3"/>
    <w:rsid w:val="00A0797A"/>
    <w:rsid w:val="00A07AFA"/>
    <w:rsid w:val="00A07C36"/>
    <w:rsid w:val="00A07C49"/>
    <w:rsid w:val="00A07C5F"/>
    <w:rsid w:val="00A07D15"/>
    <w:rsid w:val="00A07D7F"/>
    <w:rsid w:val="00A07DF4"/>
    <w:rsid w:val="00A07E9B"/>
    <w:rsid w:val="00A07E9D"/>
    <w:rsid w:val="00A097F6"/>
    <w:rsid w:val="00A10249"/>
    <w:rsid w:val="00A102E7"/>
    <w:rsid w:val="00A103B9"/>
    <w:rsid w:val="00A1065F"/>
    <w:rsid w:val="00A10C04"/>
    <w:rsid w:val="00A10C26"/>
    <w:rsid w:val="00A10D62"/>
    <w:rsid w:val="00A11318"/>
    <w:rsid w:val="00A1136A"/>
    <w:rsid w:val="00A114F8"/>
    <w:rsid w:val="00A11BE0"/>
    <w:rsid w:val="00A11FF1"/>
    <w:rsid w:val="00A120F6"/>
    <w:rsid w:val="00A1240E"/>
    <w:rsid w:val="00A12985"/>
    <w:rsid w:val="00A129B0"/>
    <w:rsid w:val="00A12A8D"/>
    <w:rsid w:val="00A12CDD"/>
    <w:rsid w:val="00A12F2C"/>
    <w:rsid w:val="00A1318D"/>
    <w:rsid w:val="00A13208"/>
    <w:rsid w:val="00A1339D"/>
    <w:rsid w:val="00A137E4"/>
    <w:rsid w:val="00A13969"/>
    <w:rsid w:val="00A13AEF"/>
    <w:rsid w:val="00A13C8D"/>
    <w:rsid w:val="00A13CC2"/>
    <w:rsid w:val="00A13CD9"/>
    <w:rsid w:val="00A13D05"/>
    <w:rsid w:val="00A13DE4"/>
    <w:rsid w:val="00A13E5D"/>
    <w:rsid w:val="00A14194"/>
    <w:rsid w:val="00A141E2"/>
    <w:rsid w:val="00A14492"/>
    <w:rsid w:val="00A144BE"/>
    <w:rsid w:val="00A145DF"/>
    <w:rsid w:val="00A14944"/>
    <w:rsid w:val="00A14A97"/>
    <w:rsid w:val="00A14DC8"/>
    <w:rsid w:val="00A14DEE"/>
    <w:rsid w:val="00A1542E"/>
    <w:rsid w:val="00A155CE"/>
    <w:rsid w:val="00A157C6"/>
    <w:rsid w:val="00A158FB"/>
    <w:rsid w:val="00A159FE"/>
    <w:rsid w:val="00A15A10"/>
    <w:rsid w:val="00A15B69"/>
    <w:rsid w:val="00A15D47"/>
    <w:rsid w:val="00A15DF6"/>
    <w:rsid w:val="00A1625B"/>
    <w:rsid w:val="00A165B3"/>
    <w:rsid w:val="00A165C4"/>
    <w:rsid w:val="00A166C8"/>
    <w:rsid w:val="00A16A0F"/>
    <w:rsid w:val="00A16FF3"/>
    <w:rsid w:val="00A1712A"/>
    <w:rsid w:val="00A17354"/>
    <w:rsid w:val="00A175F3"/>
    <w:rsid w:val="00A177A9"/>
    <w:rsid w:val="00A17C06"/>
    <w:rsid w:val="00A17D32"/>
    <w:rsid w:val="00A17D41"/>
    <w:rsid w:val="00A17E99"/>
    <w:rsid w:val="00A17FAB"/>
    <w:rsid w:val="00A20717"/>
    <w:rsid w:val="00A20A45"/>
    <w:rsid w:val="00A20A53"/>
    <w:rsid w:val="00A20BF9"/>
    <w:rsid w:val="00A20F7C"/>
    <w:rsid w:val="00A2105C"/>
    <w:rsid w:val="00A211DE"/>
    <w:rsid w:val="00A2151F"/>
    <w:rsid w:val="00A2168F"/>
    <w:rsid w:val="00A218BA"/>
    <w:rsid w:val="00A21BB3"/>
    <w:rsid w:val="00A21CE7"/>
    <w:rsid w:val="00A21D15"/>
    <w:rsid w:val="00A2205D"/>
    <w:rsid w:val="00A2214C"/>
    <w:rsid w:val="00A22150"/>
    <w:rsid w:val="00A221C3"/>
    <w:rsid w:val="00A222B8"/>
    <w:rsid w:val="00A22386"/>
    <w:rsid w:val="00A227B7"/>
    <w:rsid w:val="00A227FD"/>
    <w:rsid w:val="00A22822"/>
    <w:rsid w:val="00A2289D"/>
    <w:rsid w:val="00A22B0B"/>
    <w:rsid w:val="00A22D31"/>
    <w:rsid w:val="00A22D5E"/>
    <w:rsid w:val="00A22E6D"/>
    <w:rsid w:val="00A22F1F"/>
    <w:rsid w:val="00A22FF8"/>
    <w:rsid w:val="00A2331A"/>
    <w:rsid w:val="00A23437"/>
    <w:rsid w:val="00A23B6B"/>
    <w:rsid w:val="00A23BBC"/>
    <w:rsid w:val="00A23FB7"/>
    <w:rsid w:val="00A24391"/>
    <w:rsid w:val="00A2469A"/>
    <w:rsid w:val="00A2481D"/>
    <w:rsid w:val="00A249E8"/>
    <w:rsid w:val="00A24A38"/>
    <w:rsid w:val="00A24B44"/>
    <w:rsid w:val="00A24BCF"/>
    <w:rsid w:val="00A24BF9"/>
    <w:rsid w:val="00A24FAF"/>
    <w:rsid w:val="00A25035"/>
    <w:rsid w:val="00A25103"/>
    <w:rsid w:val="00A251DB"/>
    <w:rsid w:val="00A2529B"/>
    <w:rsid w:val="00A253CC"/>
    <w:rsid w:val="00A253F4"/>
    <w:rsid w:val="00A25430"/>
    <w:rsid w:val="00A255EB"/>
    <w:rsid w:val="00A259BC"/>
    <w:rsid w:val="00A25A68"/>
    <w:rsid w:val="00A25AE2"/>
    <w:rsid w:val="00A25C4B"/>
    <w:rsid w:val="00A25D77"/>
    <w:rsid w:val="00A25E7B"/>
    <w:rsid w:val="00A25EE0"/>
    <w:rsid w:val="00A26023"/>
    <w:rsid w:val="00A263B0"/>
    <w:rsid w:val="00A26403"/>
    <w:rsid w:val="00A265AB"/>
    <w:rsid w:val="00A2666A"/>
    <w:rsid w:val="00A2671E"/>
    <w:rsid w:val="00A2687D"/>
    <w:rsid w:val="00A26997"/>
    <w:rsid w:val="00A26ADE"/>
    <w:rsid w:val="00A26C25"/>
    <w:rsid w:val="00A26C9E"/>
    <w:rsid w:val="00A26ED0"/>
    <w:rsid w:val="00A2707A"/>
    <w:rsid w:val="00A27139"/>
    <w:rsid w:val="00A27782"/>
    <w:rsid w:val="00A27980"/>
    <w:rsid w:val="00A27AEB"/>
    <w:rsid w:val="00A27B55"/>
    <w:rsid w:val="00A27C11"/>
    <w:rsid w:val="00A27C3A"/>
    <w:rsid w:val="00A309AF"/>
    <w:rsid w:val="00A31181"/>
    <w:rsid w:val="00A31188"/>
    <w:rsid w:val="00A31332"/>
    <w:rsid w:val="00A31625"/>
    <w:rsid w:val="00A31626"/>
    <w:rsid w:val="00A3169E"/>
    <w:rsid w:val="00A31736"/>
    <w:rsid w:val="00A3177A"/>
    <w:rsid w:val="00A31C8B"/>
    <w:rsid w:val="00A31D32"/>
    <w:rsid w:val="00A31EA8"/>
    <w:rsid w:val="00A3213F"/>
    <w:rsid w:val="00A321DF"/>
    <w:rsid w:val="00A322DD"/>
    <w:rsid w:val="00A32319"/>
    <w:rsid w:val="00A32464"/>
    <w:rsid w:val="00A327F2"/>
    <w:rsid w:val="00A32918"/>
    <w:rsid w:val="00A32B26"/>
    <w:rsid w:val="00A32EA0"/>
    <w:rsid w:val="00A331CD"/>
    <w:rsid w:val="00A3333E"/>
    <w:rsid w:val="00A3336C"/>
    <w:rsid w:val="00A3345E"/>
    <w:rsid w:val="00A33895"/>
    <w:rsid w:val="00A33A53"/>
    <w:rsid w:val="00A33B85"/>
    <w:rsid w:val="00A33D20"/>
    <w:rsid w:val="00A33EF2"/>
    <w:rsid w:val="00A3425F"/>
    <w:rsid w:val="00A34489"/>
    <w:rsid w:val="00A34622"/>
    <w:rsid w:val="00A34A24"/>
    <w:rsid w:val="00A34A9D"/>
    <w:rsid w:val="00A34B31"/>
    <w:rsid w:val="00A34DA1"/>
    <w:rsid w:val="00A34E2F"/>
    <w:rsid w:val="00A34ED4"/>
    <w:rsid w:val="00A351FD"/>
    <w:rsid w:val="00A354F0"/>
    <w:rsid w:val="00A35808"/>
    <w:rsid w:val="00A3584A"/>
    <w:rsid w:val="00A35B1C"/>
    <w:rsid w:val="00A35E14"/>
    <w:rsid w:val="00A36255"/>
    <w:rsid w:val="00A3628B"/>
    <w:rsid w:val="00A36324"/>
    <w:rsid w:val="00A36670"/>
    <w:rsid w:val="00A366D7"/>
    <w:rsid w:val="00A36931"/>
    <w:rsid w:val="00A3696F"/>
    <w:rsid w:val="00A36993"/>
    <w:rsid w:val="00A36D4D"/>
    <w:rsid w:val="00A3701E"/>
    <w:rsid w:val="00A37330"/>
    <w:rsid w:val="00A37379"/>
    <w:rsid w:val="00A3756C"/>
    <w:rsid w:val="00A375E4"/>
    <w:rsid w:val="00A377A2"/>
    <w:rsid w:val="00A37803"/>
    <w:rsid w:val="00A37BA5"/>
    <w:rsid w:val="00A37C17"/>
    <w:rsid w:val="00A37E21"/>
    <w:rsid w:val="00A37FB3"/>
    <w:rsid w:val="00A406A3"/>
    <w:rsid w:val="00A406AA"/>
    <w:rsid w:val="00A406EB"/>
    <w:rsid w:val="00A407F7"/>
    <w:rsid w:val="00A4086F"/>
    <w:rsid w:val="00A409C5"/>
    <w:rsid w:val="00A40A98"/>
    <w:rsid w:val="00A40AFB"/>
    <w:rsid w:val="00A40B07"/>
    <w:rsid w:val="00A40E65"/>
    <w:rsid w:val="00A41280"/>
    <w:rsid w:val="00A41303"/>
    <w:rsid w:val="00A41326"/>
    <w:rsid w:val="00A41412"/>
    <w:rsid w:val="00A4155F"/>
    <w:rsid w:val="00A416FC"/>
    <w:rsid w:val="00A41FB1"/>
    <w:rsid w:val="00A421B8"/>
    <w:rsid w:val="00A42400"/>
    <w:rsid w:val="00A42A82"/>
    <w:rsid w:val="00A42B1A"/>
    <w:rsid w:val="00A42B3C"/>
    <w:rsid w:val="00A42C87"/>
    <w:rsid w:val="00A42CB5"/>
    <w:rsid w:val="00A42D5E"/>
    <w:rsid w:val="00A42EA7"/>
    <w:rsid w:val="00A43029"/>
    <w:rsid w:val="00A4313C"/>
    <w:rsid w:val="00A43162"/>
    <w:rsid w:val="00A4317D"/>
    <w:rsid w:val="00A433F6"/>
    <w:rsid w:val="00A436E9"/>
    <w:rsid w:val="00A43903"/>
    <w:rsid w:val="00A43A32"/>
    <w:rsid w:val="00A43B3E"/>
    <w:rsid w:val="00A43F89"/>
    <w:rsid w:val="00A442F3"/>
    <w:rsid w:val="00A44338"/>
    <w:rsid w:val="00A4446C"/>
    <w:rsid w:val="00A44635"/>
    <w:rsid w:val="00A449E5"/>
    <w:rsid w:val="00A44D17"/>
    <w:rsid w:val="00A44DE2"/>
    <w:rsid w:val="00A44EFD"/>
    <w:rsid w:val="00A45187"/>
    <w:rsid w:val="00A451C5"/>
    <w:rsid w:val="00A45339"/>
    <w:rsid w:val="00A4533D"/>
    <w:rsid w:val="00A4545A"/>
    <w:rsid w:val="00A454DB"/>
    <w:rsid w:val="00A4563B"/>
    <w:rsid w:val="00A45668"/>
    <w:rsid w:val="00A456A5"/>
    <w:rsid w:val="00A458EE"/>
    <w:rsid w:val="00A458FA"/>
    <w:rsid w:val="00A45A32"/>
    <w:rsid w:val="00A45B96"/>
    <w:rsid w:val="00A45E9D"/>
    <w:rsid w:val="00A46379"/>
    <w:rsid w:val="00A464F1"/>
    <w:rsid w:val="00A46599"/>
    <w:rsid w:val="00A46671"/>
    <w:rsid w:val="00A4668C"/>
    <w:rsid w:val="00A46696"/>
    <w:rsid w:val="00A46C6C"/>
    <w:rsid w:val="00A46CB8"/>
    <w:rsid w:val="00A4709C"/>
    <w:rsid w:val="00A4710A"/>
    <w:rsid w:val="00A472A5"/>
    <w:rsid w:val="00A4746D"/>
    <w:rsid w:val="00A478B1"/>
    <w:rsid w:val="00A47951"/>
    <w:rsid w:val="00A47BC7"/>
    <w:rsid w:val="00A47C06"/>
    <w:rsid w:val="00A47C34"/>
    <w:rsid w:val="00A47F7D"/>
    <w:rsid w:val="00A47F85"/>
    <w:rsid w:val="00A50096"/>
    <w:rsid w:val="00A501E5"/>
    <w:rsid w:val="00A50399"/>
    <w:rsid w:val="00A5040A"/>
    <w:rsid w:val="00A50411"/>
    <w:rsid w:val="00A50420"/>
    <w:rsid w:val="00A50641"/>
    <w:rsid w:val="00A5065E"/>
    <w:rsid w:val="00A506BA"/>
    <w:rsid w:val="00A508AE"/>
    <w:rsid w:val="00A509DB"/>
    <w:rsid w:val="00A50B18"/>
    <w:rsid w:val="00A50CC4"/>
    <w:rsid w:val="00A50E7C"/>
    <w:rsid w:val="00A50E7E"/>
    <w:rsid w:val="00A50F2F"/>
    <w:rsid w:val="00A51273"/>
    <w:rsid w:val="00A51324"/>
    <w:rsid w:val="00A513A1"/>
    <w:rsid w:val="00A51467"/>
    <w:rsid w:val="00A51653"/>
    <w:rsid w:val="00A51793"/>
    <w:rsid w:val="00A51AFA"/>
    <w:rsid w:val="00A51B2C"/>
    <w:rsid w:val="00A51D36"/>
    <w:rsid w:val="00A51F0C"/>
    <w:rsid w:val="00A523D9"/>
    <w:rsid w:val="00A52428"/>
    <w:rsid w:val="00A524F8"/>
    <w:rsid w:val="00A52597"/>
    <w:rsid w:val="00A525A9"/>
    <w:rsid w:val="00A525E8"/>
    <w:rsid w:val="00A52601"/>
    <w:rsid w:val="00A52728"/>
    <w:rsid w:val="00A52B3A"/>
    <w:rsid w:val="00A52D48"/>
    <w:rsid w:val="00A52DE3"/>
    <w:rsid w:val="00A52E65"/>
    <w:rsid w:val="00A52F40"/>
    <w:rsid w:val="00A52F76"/>
    <w:rsid w:val="00A52FD5"/>
    <w:rsid w:val="00A530C1"/>
    <w:rsid w:val="00A532FB"/>
    <w:rsid w:val="00A5337B"/>
    <w:rsid w:val="00A53444"/>
    <w:rsid w:val="00A53B16"/>
    <w:rsid w:val="00A53B5A"/>
    <w:rsid w:val="00A53E19"/>
    <w:rsid w:val="00A53ECC"/>
    <w:rsid w:val="00A53F48"/>
    <w:rsid w:val="00A54016"/>
    <w:rsid w:val="00A540A1"/>
    <w:rsid w:val="00A5437B"/>
    <w:rsid w:val="00A54549"/>
    <w:rsid w:val="00A54670"/>
    <w:rsid w:val="00A54679"/>
    <w:rsid w:val="00A54881"/>
    <w:rsid w:val="00A54EB0"/>
    <w:rsid w:val="00A54F36"/>
    <w:rsid w:val="00A55387"/>
    <w:rsid w:val="00A55654"/>
    <w:rsid w:val="00A556EB"/>
    <w:rsid w:val="00A55985"/>
    <w:rsid w:val="00A55B8A"/>
    <w:rsid w:val="00A55C36"/>
    <w:rsid w:val="00A55EBF"/>
    <w:rsid w:val="00A56212"/>
    <w:rsid w:val="00A562BF"/>
    <w:rsid w:val="00A5631C"/>
    <w:rsid w:val="00A56452"/>
    <w:rsid w:val="00A56502"/>
    <w:rsid w:val="00A5654D"/>
    <w:rsid w:val="00A5673F"/>
    <w:rsid w:val="00A567BE"/>
    <w:rsid w:val="00A56991"/>
    <w:rsid w:val="00A56B5E"/>
    <w:rsid w:val="00A56BCB"/>
    <w:rsid w:val="00A56C1E"/>
    <w:rsid w:val="00A56D72"/>
    <w:rsid w:val="00A5721F"/>
    <w:rsid w:val="00A57668"/>
    <w:rsid w:val="00A5773A"/>
    <w:rsid w:val="00A578F3"/>
    <w:rsid w:val="00A57902"/>
    <w:rsid w:val="00A579DB"/>
    <w:rsid w:val="00A57C2A"/>
    <w:rsid w:val="00A57CAA"/>
    <w:rsid w:val="00A57D37"/>
    <w:rsid w:val="00A57F79"/>
    <w:rsid w:val="00A60020"/>
    <w:rsid w:val="00A600AC"/>
    <w:rsid w:val="00A602F5"/>
    <w:rsid w:val="00A6097C"/>
    <w:rsid w:val="00A60A17"/>
    <w:rsid w:val="00A60AED"/>
    <w:rsid w:val="00A60DC3"/>
    <w:rsid w:val="00A60E2A"/>
    <w:rsid w:val="00A60FAA"/>
    <w:rsid w:val="00A61107"/>
    <w:rsid w:val="00A61242"/>
    <w:rsid w:val="00A614FE"/>
    <w:rsid w:val="00A615AE"/>
    <w:rsid w:val="00A61725"/>
    <w:rsid w:val="00A61A20"/>
    <w:rsid w:val="00A61A21"/>
    <w:rsid w:val="00A61D38"/>
    <w:rsid w:val="00A61DCA"/>
    <w:rsid w:val="00A61E7D"/>
    <w:rsid w:val="00A622D3"/>
    <w:rsid w:val="00A62383"/>
    <w:rsid w:val="00A623ED"/>
    <w:rsid w:val="00A623EF"/>
    <w:rsid w:val="00A6250F"/>
    <w:rsid w:val="00A6252E"/>
    <w:rsid w:val="00A62569"/>
    <w:rsid w:val="00A626FA"/>
    <w:rsid w:val="00A627F0"/>
    <w:rsid w:val="00A62B9E"/>
    <w:rsid w:val="00A62C37"/>
    <w:rsid w:val="00A62E3B"/>
    <w:rsid w:val="00A6313D"/>
    <w:rsid w:val="00A632FA"/>
    <w:rsid w:val="00A63777"/>
    <w:rsid w:val="00A637F4"/>
    <w:rsid w:val="00A63D2F"/>
    <w:rsid w:val="00A63E2F"/>
    <w:rsid w:val="00A64089"/>
    <w:rsid w:val="00A644B2"/>
    <w:rsid w:val="00A6487B"/>
    <w:rsid w:val="00A64968"/>
    <w:rsid w:val="00A649AB"/>
    <w:rsid w:val="00A64E46"/>
    <w:rsid w:val="00A64E67"/>
    <w:rsid w:val="00A64E75"/>
    <w:rsid w:val="00A64EFE"/>
    <w:rsid w:val="00A6506C"/>
    <w:rsid w:val="00A65363"/>
    <w:rsid w:val="00A654BC"/>
    <w:rsid w:val="00A655B9"/>
    <w:rsid w:val="00A658D6"/>
    <w:rsid w:val="00A65A6F"/>
    <w:rsid w:val="00A65E49"/>
    <w:rsid w:val="00A65F69"/>
    <w:rsid w:val="00A66048"/>
    <w:rsid w:val="00A66101"/>
    <w:rsid w:val="00A6642B"/>
    <w:rsid w:val="00A6668E"/>
    <w:rsid w:val="00A66947"/>
    <w:rsid w:val="00A66AAB"/>
    <w:rsid w:val="00A66B8A"/>
    <w:rsid w:val="00A66F68"/>
    <w:rsid w:val="00A67148"/>
    <w:rsid w:val="00A6719E"/>
    <w:rsid w:val="00A67275"/>
    <w:rsid w:val="00A672BC"/>
    <w:rsid w:val="00A6731F"/>
    <w:rsid w:val="00A67498"/>
    <w:rsid w:val="00A674AA"/>
    <w:rsid w:val="00A674BE"/>
    <w:rsid w:val="00A676A5"/>
    <w:rsid w:val="00A676F1"/>
    <w:rsid w:val="00A67953"/>
    <w:rsid w:val="00A67CEC"/>
    <w:rsid w:val="00A67D83"/>
    <w:rsid w:val="00A67EBE"/>
    <w:rsid w:val="00A67F61"/>
    <w:rsid w:val="00A70204"/>
    <w:rsid w:val="00A7022C"/>
    <w:rsid w:val="00A70291"/>
    <w:rsid w:val="00A703B9"/>
    <w:rsid w:val="00A7041D"/>
    <w:rsid w:val="00A7049C"/>
    <w:rsid w:val="00A70500"/>
    <w:rsid w:val="00A7093E"/>
    <w:rsid w:val="00A70A28"/>
    <w:rsid w:val="00A70C2B"/>
    <w:rsid w:val="00A70C5D"/>
    <w:rsid w:val="00A70C90"/>
    <w:rsid w:val="00A70DFF"/>
    <w:rsid w:val="00A70EC7"/>
    <w:rsid w:val="00A70F5F"/>
    <w:rsid w:val="00A71521"/>
    <w:rsid w:val="00A71A6D"/>
    <w:rsid w:val="00A71B14"/>
    <w:rsid w:val="00A71D9B"/>
    <w:rsid w:val="00A72229"/>
    <w:rsid w:val="00A724BD"/>
    <w:rsid w:val="00A724D1"/>
    <w:rsid w:val="00A7258A"/>
    <w:rsid w:val="00A72621"/>
    <w:rsid w:val="00A7277F"/>
    <w:rsid w:val="00A728D4"/>
    <w:rsid w:val="00A72ABC"/>
    <w:rsid w:val="00A72AD2"/>
    <w:rsid w:val="00A72B78"/>
    <w:rsid w:val="00A72C3F"/>
    <w:rsid w:val="00A72D07"/>
    <w:rsid w:val="00A72F7F"/>
    <w:rsid w:val="00A73071"/>
    <w:rsid w:val="00A7310D"/>
    <w:rsid w:val="00A731E9"/>
    <w:rsid w:val="00A7323E"/>
    <w:rsid w:val="00A73458"/>
    <w:rsid w:val="00A734B5"/>
    <w:rsid w:val="00A7361F"/>
    <w:rsid w:val="00A7365F"/>
    <w:rsid w:val="00A73776"/>
    <w:rsid w:val="00A737BD"/>
    <w:rsid w:val="00A73FFA"/>
    <w:rsid w:val="00A7401D"/>
    <w:rsid w:val="00A740A6"/>
    <w:rsid w:val="00A741A1"/>
    <w:rsid w:val="00A742AE"/>
    <w:rsid w:val="00A742F6"/>
    <w:rsid w:val="00A7459C"/>
    <w:rsid w:val="00A749B8"/>
    <w:rsid w:val="00A74B4B"/>
    <w:rsid w:val="00A74D02"/>
    <w:rsid w:val="00A74D3A"/>
    <w:rsid w:val="00A74D4E"/>
    <w:rsid w:val="00A74FB3"/>
    <w:rsid w:val="00A74FE2"/>
    <w:rsid w:val="00A75868"/>
    <w:rsid w:val="00A758E2"/>
    <w:rsid w:val="00A759EF"/>
    <w:rsid w:val="00A75DBD"/>
    <w:rsid w:val="00A75F94"/>
    <w:rsid w:val="00A7605F"/>
    <w:rsid w:val="00A7632A"/>
    <w:rsid w:val="00A76568"/>
    <w:rsid w:val="00A76744"/>
    <w:rsid w:val="00A767DE"/>
    <w:rsid w:val="00A769CD"/>
    <w:rsid w:val="00A76B0C"/>
    <w:rsid w:val="00A76CB3"/>
    <w:rsid w:val="00A76ED7"/>
    <w:rsid w:val="00A76F5B"/>
    <w:rsid w:val="00A773AE"/>
    <w:rsid w:val="00A77807"/>
    <w:rsid w:val="00A7783F"/>
    <w:rsid w:val="00A77938"/>
    <w:rsid w:val="00A77C56"/>
    <w:rsid w:val="00A77C93"/>
    <w:rsid w:val="00A77D5B"/>
    <w:rsid w:val="00A77EF1"/>
    <w:rsid w:val="00A801E8"/>
    <w:rsid w:val="00A80561"/>
    <w:rsid w:val="00A80589"/>
    <w:rsid w:val="00A8066E"/>
    <w:rsid w:val="00A807B7"/>
    <w:rsid w:val="00A807E2"/>
    <w:rsid w:val="00A80A23"/>
    <w:rsid w:val="00A80A59"/>
    <w:rsid w:val="00A80AAB"/>
    <w:rsid w:val="00A80C5B"/>
    <w:rsid w:val="00A80D2B"/>
    <w:rsid w:val="00A80D7A"/>
    <w:rsid w:val="00A81071"/>
    <w:rsid w:val="00A8133B"/>
    <w:rsid w:val="00A81767"/>
    <w:rsid w:val="00A817C2"/>
    <w:rsid w:val="00A817E5"/>
    <w:rsid w:val="00A8193C"/>
    <w:rsid w:val="00A81940"/>
    <w:rsid w:val="00A81941"/>
    <w:rsid w:val="00A81B4F"/>
    <w:rsid w:val="00A81C28"/>
    <w:rsid w:val="00A81F43"/>
    <w:rsid w:val="00A81F85"/>
    <w:rsid w:val="00A821E1"/>
    <w:rsid w:val="00A824C3"/>
    <w:rsid w:val="00A8262C"/>
    <w:rsid w:val="00A8269B"/>
    <w:rsid w:val="00A826AE"/>
    <w:rsid w:val="00A829DD"/>
    <w:rsid w:val="00A832E4"/>
    <w:rsid w:val="00A833D3"/>
    <w:rsid w:val="00A83714"/>
    <w:rsid w:val="00A8376B"/>
    <w:rsid w:val="00A8385C"/>
    <w:rsid w:val="00A8396B"/>
    <w:rsid w:val="00A83F28"/>
    <w:rsid w:val="00A84019"/>
    <w:rsid w:val="00A84173"/>
    <w:rsid w:val="00A84418"/>
    <w:rsid w:val="00A8450E"/>
    <w:rsid w:val="00A8454B"/>
    <w:rsid w:val="00A845BA"/>
    <w:rsid w:val="00A845CA"/>
    <w:rsid w:val="00A84629"/>
    <w:rsid w:val="00A84A2F"/>
    <w:rsid w:val="00A84ADF"/>
    <w:rsid w:val="00A84E4C"/>
    <w:rsid w:val="00A84EB2"/>
    <w:rsid w:val="00A84F0F"/>
    <w:rsid w:val="00A85142"/>
    <w:rsid w:val="00A85186"/>
    <w:rsid w:val="00A85231"/>
    <w:rsid w:val="00A852D9"/>
    <w:rsid w:val="00A85374"/>
    <w:rsid w:val="00A855D6"/>
    <w:rsid w:val="00A8577A"/>
    <w:rsid w:val="00A85B58"/>
    <w:rsid w:val="00A85B59"/>
    <w:rsid w:val="00A85B92"/>
    <w:rsid w:val="00A86018"/>
    <w:rsid w:val="00A861AF"/>
    <w:rsid w:val="00A86317"/>
    <w:rsid w:val="00A86392"/>
    <w:rsid w:val="00A863ED"/>
    <w:rsid w:val="00A86553"/>
    <w:rsid w:val="00A86565"/>
    <w:rsid w:val="00A8670D"/>
    <w:rsid w:val="00A867A7"/>
    <w:rsid w:val="00A86844"/>
    <w:rsid w:val="00A8686C"/>
    <w:rsid w:val="00A869AF"/>
    <w:rsid w:val="00A86ACA"/>
    <w:rsid w:val="00A86ADF"/>
    <w:rsid w:val="00A86F29"/>
    <w:rsid w:val="00A86F4C"/>
    <w:rsid w:val="00A87015"/>
    <w:rsid w:val="00A87021"/>
    <w:rsid w:val="00A87097"/>
    <w:rsid w:val="00A870DA"/>
    <w:rsid w:val="00A87297"/>
    <w:rsid w:val="00A8729E"/>
    <w:rsid w:val="00A8766B"/>
    <w:rsid w:val="00A877B0"/>
    <w:rsid w:val="00A87947"/>
    <w:rsid w:val="00A879EE"/>
    <w:rsid w:val="00A87F80"/>
    <w:rsid w:val="00A87FA3"/>
    <w:rsid w:val="00A901A0"/>
    <w:rsid w:val="00A90256"/>
    <w:rsid w:val="00A9038C"/>
    <w:rsid w:val="00A9079A"/>
    <w:rsid w:val="00A9088E"/>
    <w:rsid w:val="00A90AD0"/>
    <w:rsid w:val="00A90C48"/>
    <w:rsid w:val="00A90DAB"/>
    <w:rsid w:val="00A90F01"/>
    <w:rsid w:val="00A9116E"/>
    <w:rsid w:val="00A911F9"/>
    <w:rsid w:val="00A913E6"/>
    <w:rsid w:val="00A91462"/>
    <w:rsid w:val="00A91618"/>
    <w:rsid w:val="00A916A4"/>
    <w:rsid w:val="00A91760"/>
    <w:rsid w:val="00A91A7F"/>
    <w:rsid w:val="00A91C39"/>
    <w:rsid w:val="00A91E1F"/>
    <w:rsid w:val="00A91F92"/>
    <w:rsid w:val="00A91FA4"/>
    <w:rsid w:val="00A91FB9"/>
    <w:rsid w:val="00A923F1"/>
    <w:rsid w:val="00A924AD"/>
    <w:rsid w:val="00A92563"/>
    <w:rsid w:val="00A925C6"/>
    <w:rsid w:val="00A9284A"/>
    <w:rsid w:val="00A92861"/>
    <w:rsid w:val="00A9289E"/>
    <w:rsid w:val="00A92B39"/>
    <w:rsid w:val="00A92B45"/>
    <w:rsid w:val="00A92E51"/>
    <w:rsid w:val="00A93054"/>
    <w:rsid w:val="00A931DF"/>
    <w:rsid w:val="00A931EF"/>
    <w:rsid w:val="00A932C8"/>
    <w:rsid w:val="00A935AD"/>
    <w:rsid w:val="00A9383A"/>
    <w:rsid w:val="00A93A63"/>
    <w:rsid w:val="00A93DA8"/>
    <w:rsid w:val="00A93DB5"/>
    <w:rsid w:val="00A93E02"/>
    <w:rsid w:val="00A93E0D"/>
    <w:rsid w:val="00A94137"/>
    <w:rsid w:val="00A941FB"/>
    <w:rsid w:val="00A94916"/>
    <w:rsid w:val="00A94BB6"/>
    <w:rsid w:val="00A94BCA"/>
    <w:rsid w:val="00A94C3F"/>
    <w:rsid w:val="00A95112"/>
    <w:rsid w:val="00A9547A"/>
    <w:rsid w:val="00A959B8"/>
    <w:rsid w:val="00A95AA1"/>
    <w:rsid w:val="00A95B9A"/>
    <w:rsid w:val="00A95DE3"/>
    <w:rsid w:val="00A96017"/>
    <w:rsid w:val="00A963B7"/>
    <w:rsid w:val="00A9643B"/>
    <w:rsid w:val="00A96739"/>
    <w:rsid w:val="00A96D1E"/>
    <w:rsid w:val="00A973BA"/>
    <w:rsid w:val="00A973C2"/>
    <w:rsid w:val="00A974C7"/>
    <w:rsid w:val="00A97560"/>
    <w:rsid w:val="00A976DE"/>
    <w:rsid w:val="00A977B0"/>
    <w:rsid w:val="00A977D8"/>
    <w:rsid w:val="00A977EB"/>
    <w:rsid w:val="00A97A98"/>
    <w:rsid w:val="00A97BC4"/>
    <w:rsid w:val="00A97DC5"/>
    <w:rsid w:val="00A97F16"/>
    <w:rsid w:val="00AA00F8"/>
    <w:rsid w:val="00AA0134"/>
    <w:rsid w:val="00AA0628"/>
    <w:rsid w:val="00AA06B5"/>
    <w:rsid w:val="00AA07F6"/>
    <w:rsid w:val="00AA07FF"/>
    <w:rsid w:val="00AA08D4"/>
    <w:rsid w:val="00AA08DC"/>
    <w:rsid w:val="00AA08FF"/>
    <w:rsid w:val="00AA0924"/>
    <w:rsid w:val="00AA098A"/>
    <w:rsid w:val="00AA0CD5"/>
    <w:rsid w:val="00AA0D4C"/>
    <w:rsid w:val="00AA0DB9"/>
    <w:rsid w:val="00AA113B"/>
    <w:rsid w:val="00AA1198"/>
    <w:rsid w:val="00AA11AC"/>
    <w:rsid w:val="00AA11FA"/>
    <w:rsid w:val="00AA13B5"/>
    <w:rsid w:val="00AA1740"/>
    <w:rsid w:val="00AA1841"/>
    <w:rsid w:val="00AA1992"/>
    <w:rsid w:val="00AA19B6"/>
    <w:rsid w:val="00AA1A7F"/>
    <w:rsid w:val="00AA1ABA"/>
    <w:rsid w:val="00AA1E9D"/>
    <w:rsid w:val="00AA1EC8"/>
    <w:rsid w:val="00AA2052"/>
    <w:rsid w:val="00AA2418"/>
    <w:rsid w:val="00AA252C"/>
    <w:rsid w:val="00AA25A3"/>
    <w:rsid w:val="00AA264E"/>
    <w:rsid w:val="00AA271C"/>
    <w:rsid w:val="00AA2BDC"/>
    <w:rsid w:val="00AA2CB0"/>
    <w:rsid w:val="00AA2CDD"/>
    <w:rsid w:val="00AA335D"/>
    <w:rsid w:val="00AA36EB"/>
    <w:rsid w:val="00AA38D6"/>
    <w:rsid w:val="00AA3AE7"/>
    <w:rsid w:val="00AA3B40"/>
    <w:rsid w:val="00AA3D05"/>
    <w:rsid w:val="00AA432F"/>
    <w:rsid w:val="00AA43AA"/>
    <w:rsid w:val="00AA4431"/>
    <w:rsid w:val="00AA44CB"/>
    <w:rsid w:val="00AA46A0"/>
    <w:rsid w:val="00AA46B1"/>
    <w:rsid w:val="00AA48F1"/>
    <w:rsid w:val="00AA4910"/>
    <w:rsid w:val="00AA493D"/>
    <w:rsid w:val="00AA4975"/>
    <w:rsid w:val="00AA4F36"/>
    <w:rsid w:val="00AA5016"/>
    <w:rsid w:val="00AA5605"/>
    <w:rsid w:val="00AA578E"/>
    <w:rsid w:val="00AA58CF"/>
    <w:rsid w:val="00AA5928"/>
    <w:rsid w:val="00AA59E7"/>
    <w:rsid w:val="00AA5A5A"/>
    <w:rsid w:val="00AA5A80"/>
    <w:rsid w:val="00AA5AD2"/>
    <w:rsid w:val="00AA5C66"/>
    <w:rsid w:val="00AA5D40"/>
    <w:rsid w:val="00AA5D4F"/>
    <w:rsid w:val="00AA6047"/>
    <w:rsid w:val="00AA667B"/>
    <w:rsid w:val="00AA6A30"/>
    <w:rsid w:val="00AA6A75"/>
    <w:rsid w:val="00AA71F0"/>
    <w:rsid w:val="00AA71F4"/>
    <w:rsid w:val="00AA73B2"/>
    <w:rsid w:val="00AA755C"/>
    <w:rsid w:val="00AA7650"/>
    <w:rsid w:val="00AA76C4"/>
    <w:rsid w:val="00AA7713"/>
    <w:rsid w:val="00AA7756"/>
    <w:rsid w:val="00AA787D"/>
    <w:rsid w:val="00AA797C"/>
    <w:rsid w:val="00AA7DAB"/>
    <w:rsid w:val="00AA7EB6"/>
    <w:rsid w:val="00AB00CC"/>
    <w:rsid w:val="00AB0180"/>
    <w:rsid w:val="00AB02C0"/>
    <w:rsid w:val="00AB03A9"/>
    <w:rsid w:val="00AB0426"/>
    <w:rsid w:val="00AB0511"/>
    <w:rsid w:val="00AB0550"/>
    <w:rsid w:val="00AB0613"/>
    <w:rsid w:val="00AB0784"/>
    <w:rsid w:val="00AB0DBA"/>
    <w:rsid w:val="00AB0DC7"/>
    <w:rsid w:val="00AB0E30"/>
    <w:rsid w:val="00AB0F23"/>
    <w:rsid w:val="00AB11B2"/>
    <w:rsid w:val="00AB129B"/>
    <w:rsid w:val="00AB12A4"/>
    <w:rsid w:val="00AB1437"/>
    <w:rsid w:val="00AB1587"/>
    <w:rsid w:val="00AB1717"/>
    <w:rsid w:val="00AB1740"/>
    <w:rsid w:val="00AB1784"/>
    <w:rsid w:val="00AB1B15"/>
    <w:rsid w:val="00AB1BBB"/>
    <w:rsid w:val="00AB1DF6"/>
    <w:rsid w:val="00AB2036"/>
    <w:rsid w:val="00AB239F"/>
    <w:rsid w:val="00AB25C9"/>
    <w:rsid w:val="00AB25CC"/>
    <w:rsid w:val="00AB273C"/>
    <w:rsid w:val="00AB2BB1"/>
    <w:rsid w:val="00AB2FAD"/>
    <w:rsid w:val="00AB2FB2"/>
    <w:rsid w:val="00AB3012"/>
    <w:rsid w:val="00AB332A"/>
    <w:rsid w:val="00AB3587"/>
    <w:rsid w:val="00AB3594"/>
    <w:rsid w:val="00AB36C4"/>
    <w:rsid w:val="00AB3926"/>
    <w:rsid w:val="00AB394F"/>
    <w:rsid w:val="00AB3A8C"/>
    <w:rsid w:val="00AB3ADA"/>
    <w:rsid w:val="00AB3C90"/>
    <w:rsid w:val="00AB4036"/>
    <w:rsid w:val="00AB40F2"/>
    <w:rsid w:val="00AB4361"/>
    <w:rsid w:val="00AB4833"/>
    <w:rsid w:val="00AB4B5D"/>
    <w:rsid w:val="00AB4C1D"/>
    <w:rsid w:val="00AB4D69"/>
    <w:rsid w:val="00AB5291"/>
    <w:rsid w:val="00AB52D2"/>
    <w:rsid w:val="00AB5558"/>
    <w:rsid w:val="00AB5611"/>
    <w:rsid w:val="00AB57CA"/>
    <w:rsid w:val="00AB594A"/>
    <w:rsid w:val="00AB5A06"/>
    <w:rsid w:val="00AB5A79"/>
    <w:rsid w:val="00AB5C0A"/>
    <w:rsid w:val="00AB5C4D"/>
    <w:rsid w:val="00AB5CD6"/>
    <w:rsid w:val="00AB5D7B"/>
    <w:rsid w:val="00AB5EE5"/>
    <w:rsid w:val="00AB6453"/>
    <w:rsid w:val="00AB65D1"/>
    <w:rsid w:val="00AB699E"/>
    <w:rsid w:val="00AB6C88"/>
    <w:rsid w:val="00AB70AB"/>
    <w:rsid w:val="00AB71D2"/>
    <w:rsid w:val="00AB775E"/>
    <w:rsid w:val="00AB77C1"/>
    <w:rsid w:val="00AB7921"/>
    <w:rsid w:val="00AB7BDC"/>
    <w:rsid w:val="00AB7C10"/>
    <w:rsid w:val="00AB7C54"/>
    <w:rsid w:val="00AB7EA5"/>
    <w:rsid w:val="00AC011B"/>
    <w:rsid w:val="00AC0365"/>
    <w:rsid w:val="00AC070E"/>
    <w:rsid w:val="00AC074B"/>
    <w:rsid w:val="00AC07C4"/>
    <w:rsid w:val="00AC0949"/>
    <w:rsid w:val="00AC09AF"/>
    <w:rsid w:val="00AC09F2"/>
    <w:rsid w:val="00AC0A86"/>
    <w:rsid w:val="00AC0CC7"/>
    <w:rsid w:val="00AC0F37"/>
    <w:rsid w:val="00AC1177"/>
    <w:rsid w:val="00AC1276"/>
    <w:rsid w:val="00AC17DE"/>
    <w:rsid w:val="00AC1E05"/>
    <w:rsid w:val="00AC2186"/>
    <w:rsid w:val="00AC21A5"/>
    <w:rsid w:val="00AC2356"/>
    <w:rsid w:val="00AC23B3"/>
    <w:rsid w:val="00AC254C"/>
    <w:rsid w:val="00AC2595"/>
    <w:rsid w:val="00AC26A6"/>
    <w:rsid w:val="00AC26E3"/>
    <w:rsid w:val="00AC26E4"/>
    <w:rsid w:val="00AC2738"/>
    <w:rsid w:val="00AC2802"/>
    <w:rsid w:val="00AC28A9"/>
    <w:rsid w:val="00AC2DBA"/>
    <w:rsid w:val="00AC2DC9"/>
    <w:rsid w:val="00AC31B8"/>
    <w:rsid w:val="00AC3211"/>
    <w:rsid w:val="00AC34E2"/>
    <w:rsid w:val="00AC35D4"/>
    <w:rsid w:val="00AC3BF8"/>
    <w:rsid w:val="00AC3E4C"/>
    <w:rsid w:val="00AC41BB"/>
    <w:rsid w:val="00AC4510"/>
    <w:rsid w:val="00AC472E"/>
    <w:rsid w:val="00AC47A5"/>
    <w:rsid w:val="00AC4A20"/>
    <w:rsid w:val="00AC4A41"/>
    <w:rsid w:val="00AC4AC4"/>
    <w:rsid w:val="00AC5161"/>
    <w:rsid w:val="00AC55A3"/>
    <w:rsid w:val="00AC57B0"/>
    <w:rsid w:val="00AC59F0"/>
    <w:rsid w:val="00AC5B35"/>
    <w:rsid w:val="00AC5B6D"/>
    <w:rsid w:val="00AC5C49"/>
    <w:rsid w:val="00AC5C4C"/>
    <w:rsid w:val="00AC606B"/>
    <w:rsid w:val="00AC643F"/>
    <w:rsid w:val="00AC65FD"/>
    <w:rsid w:val="00AC6681"/>
    <w:rsid w:val="00AC6729"/>
    <w:rsid w:val="00AC697E"/>
    <w:rsid w:val="00AC69AA"/>
    <w:rsid w:val="00AC6A7A"/>
    <w:rsid w:val="00AC6AF8"/>
    <w:rsid w:val="00AC6AFF"/>
    <w:rsid w:val="00AC6C22"/>
    <w:rsid w:val="00AC6C55"/>
    <w:rsid w:val="00AC6CD2"/>
    <w:rsid w:val="00AC6E1E"/>
    <w:rsid w:val="00AC6F91"/>
    <w:rsid w:val="00AC7118"/>
    <w:rsid w:val="00AC71ED"/>
    <w:rsid w:val="00AC7242"/>
    <w:rsid w:val="00AC7311"/>
    <w:rsid w:val="00AC7537"/>
    <w:rsid w:val="00AC766C"/>
    <w:rsid w:val="00AC77DA"/>
    <w:rsid w:val="00AC7862"/>
    <w:rsid w:val="00AC78EA"/>
    <w:rsid w:val="00AC79A8"/>
    <w:rsid w:val="00AC7A97"/>
    <w:rsid w:val="00AC7B9C"/>
    <w:rsid w:val="00AC7BE1"/>
    <w:rsid w:val="00AC7CB2"/>
    <w:rsid w:val="00AC7CD0"/>
    <w:rsid w:val="00AC7D5B"/>
    <w:rsid w:val="00AC7DB1"/>
    <w:rsid w:val="00AC7F16"/>
    <w:rsid w:val="00AC7F64"/>
    <w:rsid w:val="00AC7FAA"/>
    <w:rsid w:val="00AD0085"/>
    <w:rsid w:val="00AD009A"/>
    <w:rsid w:val="00AD01A3"/>
    <w:rsid w:val="00AD02A9"/>
    <w:rsid w:val="00AD034A"/>
    <w:rsid w:val="00AD037F"/>
    <w:rsid w:val="00AD067D"/>
    <w:rsid w:val="00AD0705"/>
    <w:rsid w:val="00AD075D"/>
    <w:rsid w:val="00AD0791"/>
    <w:rsid w:val="00AD0CC8"/>
    <w:rsid w:val="00AD0EE6"/>
    <w:rsid w:val="00AD1059"/>
    <w:rsid w:val="00AD11BB"/>
    <w:rsid w:val="00AD131D"/>
    <w:rsid w:val="00AD160B"/>
    <w:rsid w:val="00AD164D"/>
    <w:rsid w:val="00AD17CF"/>
    <w:rsid w:val="00AD17E2"/>
    <w:rsid w:val="00AD1802"/>
    <w:rsid w:val="00AD1889"/>
    <w:rsid w:val="00AD18E5"/>
    <w:rsid w:val="00AD1A70"/>
    <w:rsid w:val="00AD1B05"/>
    <w:rsid w:val="00AD1B2C"/>
    <w:rsid w:val="00AD1CCC"/>
    <w:rsid w:val="00AD1D52"/>
    <w:rsid w:val="00AD1FB2"/>
    <w:rsid w:val="00AD2211"/>
    <w:rsid w:val="00AD247A"/>
    <w:rsid w:val="00AD2998"/>
    <w:rsid w:val="00AD29DC"/>
    <w:rsid w:val="00AD2A34"/>
    <w:rsid w:val="00AD2A6C"/>
    <w:rsid w:val="00AD2B09"/>
    <w:rsid w:val="00AD2D19"/>
    <w:rsid w:val="00AD2F10"/>
    <w:rsid w:val="00AD2F9C"/>
    <w:rsid w:val="00AD3169"/>
    <w:rsid w:val="00AD3263"/>
    <w:rsid w:val="00AD3559"/>
    <w:rsid w:val="00AD3762"/>
    <w:rsid w:val="00AD384C"/>
    <w:rsid w:val="00AD394F"/>
    <w:rsid w:val="00AD39E2"/>
    <w:rsid w:val="00AD3B8C"/>
    <w:rsid w:val="00AD3C9F"/>
    <w:rsid w:val="00AD3DC3"/>
    <w:rsid w:val="00AD3DF6"/>
    <w:rsid w:val="00AD4140"/>
    <w:rsid w:val="00AD4242"/>
    <w:rsid w:val="00AD4412"/>
    <w:rsid w:val="00AD450B"/>
    <w:rsid w:val="00AD45C9"/>
    <w:rsid w:val="00AD470A"/>
    <w:rsid w:val="00AD4896"/>
    <w:rsid w:val="00AD49F4"/>
    <w:rsid w:val="00AD4A9F"/>
    <w:rsid w:val="00AD4AEF"/>
    <w:rsid w:val="00AD5112"/>
    <w:rsid w:val="00AD5652"/>
    <w:rsid w:val="00AD5655"/>
    <w:rsid w:val="00AD5699"/>
    <w:rsid w:val="00AD56B9"/>
    <w:rsid w:val="00AD5726"/>
    <w:rsid w:val="00AD57F4"/>
    <w:rsid w:val="00AD5890"/>
    <w:rsid w:val="00AD5991"/>
    <w:rsid w:val="00AD599F"/>
    <w:rsid w:val="00AD59F7"/>
    <w:rsid w:val="00AD5BCD"/>
    <w:rsid w:val="00AD5C80"/>
    <w:rsid w:val="00AD5DA5"/>
    <w:rsid w:val="00AD61D0"/>
    <w:rsid w:val="00AD623E"/>
    <w:rsid w:val="00AD63D8"/>
    <w:rsid w:val="00AD642E"/>
    <w:rsid w:val="00AD6615"/>
    <w:rsid w:val="00AD6799"/>
    <w:rsid w:val="00AD68FA"/>
    <w:rsid w:val="00AD6E96"/>
    <w:rsid w:val="00AD709C"/>
    <w:rsid w:val="00AD7132"/>
    <w:rsid w:val="00AD73AE"/>
    <w:rsid w:val="00AD7658"/>
    <w:rsid w:val="00AD767C"/>
    <w:rsid w:val="00AD7862"/>
    <w:rsid w:val="00AD7974"/>
    <w:rsid w:val="00AD7A1A"/>
    <w:rsid w:val="00AD7AE3"/>
    <w:rsid w:val="00AD7AF1"/>
    <w:rsid w:val="00AD7B28"/>
    <w:rsid w:val="00AD7B71"/>
    <w:rsid w:val="00AD7C57"/>
    <w:rsid w:val="00AD7D26"/>
    <w:rsid w:val="00AD7DA7"/>
    <w:rsid w:val="00AD7E05"/>
    <w:rsid w:val="00AE0018"/>
    <w:rsid w:val="00AE005B"/>
    <w:rsid w:val="00AE0131"/>
    <w:rsid w:val="00AE0370"/>
    <w:rsid w:val="00AE0526"/>
    <w:rsid w:val="00AE06B5"/>
    <w:rsid w:val="00AE06D4"/>
    <w:rsid w:val="00AE0775"/>
    <w:rsid w:val="00AE086C"/>
    <w:rsid w:val="00AE091A"/>
    <w:rsid w:val="00AE0ACE"/>
    <w:rsid w:val="00AE0BDC"/>
    <w:rsid w:val="00AE120C"/>
    <w:rsid w:val="00AE1318"/>
    <w:rsid w:val="00AE1568"/>
    <w:rsid w:val="00AE15F9"/>
    <w:rsid w:val="00AE1607"/>
    <w:rsid w:val="00AE1859"/>
    <w:rsid w:val="00AE18C3"/>
    <w:rsid w:val="00AE18CA"/>
    <w:rsid w:val="00AE1A9F"/>
    <w:rsid w:val="00AE1C62"/>
    <w:rsid w:val="00AE1DAD"/>
    <w:rsid w:val="00AE1DB6"/>
    <w:rsid w:val="00AE1FC7"/>
    <w:rsid w:val="00AE209D"/>
    <w:rsid w:val="00AE22E4"/>
    <w:rsid w:val="00AE22F9"/>
    <w:rsid w:val="00AE2392"/>
    <w:rsid w:val="00AE24DF"/>
    <w:rsid w:val="00AE250B"/>
    <w:rsid w:val="00AE2781"/>
    <w:rsid w:val="00AE2D55"/>
    <w:rsid w:val="00AE2EE7"/>
    <w:rsid w:val="00AE30C1"/>
    <w:rsid w:val="00AE3498"/>
    <w:rsid w:val="00AE35FE"/>
    <w:rsid w:val="00AE36BC"/>
    <w:rsid w:val="00AE38FF"/>
    <w:rsid w:val="00AE392F"/>
    <w:rsid w:val="00AE3BBE"/>
    <w:rsid w:val="00AE3E91"/>
    <w:rsid w:val="00AE40DD"/>
    <w:rsid w:val="00AE40FE"/>
    <w:rsid w:val="00AE43E5"/>
    <w:rsid w:val="00AE492D"/>
    <w:rsid w:val="00AE4A34"/>
    <w:rsid w:val="00AE4DA1"/>
    <w:rsid w:val="00AE4EEF"/>
    <w:rsid w:val="00AE506B"/>
    <w:rsid w:val="00AE520C"/>
    <w:rsid w:val="00AE552B"/>
    <w:rsid w:val="00AE565F"/>
    <w:rsid w:val="00AE5815"/>
    <w:rsid w:val="00AE5A5A"/>
    <w:rsid w:val="00AE6048"/>
    <w:rsid w:val="00AE629A"/>
    <w:rsid w:val="00AE62CC"/>
    <w:rsid w:val="00AE6422"/>
    <w:rsid w:val="00AE64FC"/>
    <w:rsid w:val="00AE65B6"/>
    <w:rsid w:val="00AE6610"/>
    <w:rsid w:val="00AE66C4"/>
    <w:rsid w:val="00AE6863"/>
    <w:rsid w:val="00AE6C1D"/>
    <w:rsid w:val="00AE70BA"/>
    <w:rsid w:val="00AE717A"/>
    <w:rsid w:val="00AE71B1"/>
    <w:rsid w:val="00AE7290"/>
    <w:rsid w:val="00AE7505"/>
    <w:rsid w:val="00AE75E6"/>
    <w:rsid w:val="00AE7717"/>
    <w:rsid w:val="00AE7740"/>
    <w:rsid w:val="00AE78B3"/>
    <w:rsid w:val="00AE7C9E"/>
    <w:rsid w:val="00AE7CBA"/>
    <w:rsid w:val="00AE7E29"/>
    <w:rsid w:val="00AE7E9F"/>
    <w:rsid w:val="00AE7F67"/>
    <w:rsid w:val="00AF0305"/>
    <w:rsid w:val="00AF03EC"/>
    <w:rsid w:val="00AF059E"/>
    <w:rsid w:val="00AF0617"/>
    <w:rsid w:val="00AF0641"/>
    <w:rsid w:val="00AF074F"/>
    <w:rsid w:val="00AF0921"/>
    <w:rsid w:val="00AF0A61"/>
    <w:rsid w:val="00AF0C01"/>
    <w:rsid w:val="00AF0D01"/>
    <w:rsid w:val="00AF0DE9"/>
    <w:rsid w:val="00AF0F72"/>
    <w:rsid w:val="00AF1038"/>
    <w:rsid w:val="00AF1094"/>
    <w:rsid w:val="00AF1326"/>
    <w:rsid w:val="00AF1466"/>
    <w:rsid w:val="00AF1656"/>
    <w:rsid w:val="00AF16E7"/>
    <w:rsid w:val="00AF175C"/>
    <w:rsid w:val="00AF1778"/>
    <w:rsid w:val="00AF1911"/>
    <w:rsid w:val="00AF1A70"/>
    <w:rsid w:val="00AF1AA1"/>
    <w:rsid w:val="00AF1D3A"/>
    <w:rsid w:val="00AF1E39"/>
    <w:rsid w:val="00AF1F7D"/>
    <w:rsid w:val="00AF1FAF"/>
    <w:rsid w:val="00AF2296"/>
    <w:rsid w:val="00AF2432"/>
    <w:rsid w:val="00AF267F"/>
    <w:rsid w:val="00AF27B4"/>
    <w:rsid w:val="00AF289B"/>
    <w:rsid w:val="00AF28F4"/>
    <w:rsid w:val="00AF2A31"/>
    <w:rsid w:val="00AF2A9D"/>
    <w:rsid w:val="00AF2BB0"/>
    <w:rsid w:val="00AF2DEF"/>
    <w:rsid w:val="00AF2E0C"/>
    <w:rsid w:val="00AF2FD7"/>
    <w:rsid w:val="00AF2FDB"/>
    <w:rsid w:val="00AF3548"/>
    <w:rsid w:val="00AF35D3"/>
    <w:rsid w:val="00AF365C"/>
    <w:rsid w:val="00AF37FA"/>
    <w:rsid w:val="00AF3FD1"/>
    <w:rsid w:val="00AF43F0"/>
    <w:rsid w:val="00AF460A"/>
    <w:rsid w:val="00AF4703"/>
    <w:rsid w:val="00AF479B"/>
    <w:rsid w:val="00AF4931"/>
    <w:rsid w:val="00AF499C"/>
    <w:rsid w:val="00AF4AA6"/>
    <w:rsid w:val="00AF4D07"/>
    <w:rsid w:val="00AF4D73"/>
    <w:rsid w:val="00AF51BC"/>
    <w:rsid w:val="00AF5202"/>
    <w:rsid w:val="00AF5467"/>
    <w:rsid w:val="00AF550C"/>
    <w:rsid w:val="00AF5529"/>
    <w:rsid w:val="00AF5C66"/>
    <w:rsid w:val="00AF5CE4"/>
    <w:rsid w:val="00AF6069"/>
    <w:rsid w:val="00AF61B1"/>
    <w:rsid w:val="00AF628C"/>
    <w:rsid w:val="00AF62AC"/>
    <w:rsid w:val="00AF643C"/>
    <w:rsid w:val="00AF655C"/>
    <w:rsid w:val="00AF65C0"/>
    <w:rsid w:val="00AF667E"/>
    <w:rsid w:val="00AF68C3"/>
    <w:rsid w:val="00AF68FF"/>
    <w:rsid w:val="00AF690C"/>
    <w:rsid w:val="00AF697A"/>
    <w:rsid w:val="00AF6C69"/>
    <w:rsid w:val="00AF6D17"/>
    <w:rsid w:val="00AF6D69"/>
    <w:rsid w:val="00AF7089"/>
    <w:rsid w:val="00AF7179"/>
    <w:rsid w:val="00AF72C6"/>
    <w:rsid w:val="00AF7506"/>
    <w:rsid w:val="00AF75A5"/>
    <w:rsid w:val="00AF76A2"/>
    <w:rsid w:val="00AF77F2"/>
    <w:rsid w:val="00AF7872"/>
    <w:rsid w:val="00AF7970"/>
    <w:rsid w:val="00AF7B35"/>
    <w:rsid w:val="00B000F9"/>
    <w:rsid w:val="00B00174"/>
    <w:rsid w:val="00B0026C"/>
    <w:rsid w:val="00B00431"/>
    <w:rsid w:val="00B00756"/>
    <w:rsid w:val="00B0075E"/>
    <w:rsid w:val="00B0084C"/>
    <w:rsid w:val="00B0094C"/>
    <w:rsid w:val="00B00AB8"/>
    <w:rsid w:val="00B00B6E"/>
    <w:rsid w:val="00B00B8D"/>
    <w:rsid w:val="00B00BF8"/>
    <w:rsid w:val="00B0111B"/>
    <w:rsid w:val="00B0143F"/>
    <w:rsid w:val="00B01461"/>
    <w:rsid w:val="00B016C9"/>
    <w:rsid w:val="00B0199E"/>
    <w:rsid w:val="00B01A82"/>
    <w:rsid w:val="00B01C33"/>
    <w:rsid w:val="00B01D89"/>
    <w:rsid w:val="00B01EAB"/>
    <w:rsid w:val="00B01ED1"/>
    <w:rsid w:val="00B01F06"/>
    <w:rsid w:val="00B01F87"/>
    <w:rsid w:val="00B022CE"/>
    <w:rsid w:val="00B022F2"/>
    <w:rsid w:val="00B0235B"/>
    <w:rsid w:val="00B0280D"/>
    <w:rsid w:val="00B0297C"/>
    <w:rsid w:val="00B02AA8"/>
    <w:rsid w:val="00B02ADC"/>
    <w:rsid w:val="00B02F1C"/>
    <w:rsid w:val="00B02F78"/>
    <w:rsid w:val="00B02FF5"/>
    <w:rsid w:val="00B03101"/>
    <w:rsid w:val="00B031DC"/>
    <w:rsid w:val="00B0320A"/>
    <w:rsid w:val="00B032CF"/>
    <w:rsid w:val="00B03393"/>
    <w:rsid w:val="00B033E6"/>
    <w:rsid w:val="00B036ED"/>
    <w:rsid w:val="00B0385B"/>
    <w:rsid w:val="00B03AF8"/>
    <w:rsid w:val="00B03B46"/>
    <w:rsid w:val="00B03C2B"/>
    <w:rsid w:val="00B042F5"/>
    <w:rsid w:val="00B04684"/>
    <w:rsid w:val="00B04884"/>
    <w:rsid w:val="00B0490D"/>
    <w:rsid w:val="00B04D66"/>
    <w:rsid w:val="00B04DC5"/>
    <w:rsid w:val="00B04E18"/>
    <w:rsid w:val="00B04F01"/>
    <w:rsid w:val="00B051A1"/>
    <w:rsid w:val="00B05308"/>
    <w:rsid w:val="00B0531F"/>
    <w:rsid w:val="00B054C9"/>
    <w:rsid w:val="00B054E6"/>
    <w:rsid w:val="00B05572"/>
    <w:rsid w:val="00B05779"/>
    <w:rsid w:val="00B05B03"/>
    <w:rsid w:val="00B064BC"/>
    <w:rsid w:val="00B066B7"/>
    <w:rsid w:val="00B0680B"/>
    <w:rsid w:val="00B06844"/>
    <w:rsid w:val="00B06B54"/>
    <w:rsid w:val="00B06BB7"/>
    <w:rsid w:val="00B06CA7"/>
    <w:rsid w:val="00B06E1E"/>
    <w:rsid w:val="00B06EC6"/>
    <w:rsid w:val="00B06F64"/>
    <w:rsid w:val="00B07094"/>
    <w:rsid w:val="00B074A5"/>
    <w:rsid w:val="00B074AA"/>
    <w:rsid w:val="00B07965"/>
    <w:rsid w:val="00B07F76"/>
    <w:rsid w:val="00B102FB"/>
    <w:rsid w:val="00B106EB"/>
    <w:rsid w:val="00B108A0"/>
    <w:rsid w:val="00B109F9"/>
    <w:rsid w:val="00B10DC8"/>
    <w:rsid w:val="00B11003"/>
    <w:rsid w:val="00B11222"/>
    <w:rsid w:val="00B11342"/>
    <w:rsid w:val="00B115AD"/>
    <w:rsid w:val="00B117F0"/>
    <w:rsid w:val="00B11809"/>
    <w:rsid w:val="00B11A77"/>
    <w:rsid w:val="00B11B4C"/>
    <w:rsid w:val="00B11C19"/>
    <w:rsid w:val="00B11C5E"/>
    <w:rsid w:val="00B1241B"/>
    <w:rsid w:val="00B1246E"/>
    <w:rsid w:val="00B126D9"/>
    <w:rsid w:val="00B12B97"/>
    <w:rsid w:val="00B12D9A"/>
    <w:rsid w:val="00B12E02"/>
    <w:rsid w:val="00B13097"/>
    <w:rsid w:val="00B1362D"/>
    <w:rsid w:val="00B1368B"/>
    <w:rsid w:val="00B13789"/>
    <w:rsid w:val="00B137CA"/>
    <w:rsid w:val="00B13A6B"/>
    <w:rsid w:val="00B13BA7"/>
    <w:rsid w:val="00B13FEB"/>
    <w:rsid w:val="00B1410E"/>
    <w:rsid w:val="00B1434D"/>
    <w:rsid w:val="00B1438C"/>
    <w:rsid w:val="00B14461"/>
    <w:rsid w:val="00B147B3"/>
    <w:rsid w:val="00B14943"/>
    <w:rsid w:val="00B149BB"/>
    <w:rsid w:val="00B14B68"/>
    <w:rsid w:val="00B14BBE"/>
    <w:rsid w:val="00B14D9C"/>
    <w:rsid w:val="00B14F45"/>
    <w:rsid w:val="00B14F80"/>
    <w:rsid w:val="00B14FE0"/>
    <w:rsid w:val="00B1502A"/>
    <w:rsid w:val="00B1510C"/>
    <w:rsid w:val="00B153DC"/>
    <w:rsid w:val="00B15521"/>
    <w:rsid w:val="00B1558D"/>
    <w:rsid w:val="00B157BE"/>
    <w:rsid w:val="00B157D5"/>
    <w:rsid w:val="00B15980"/>
    <w:rsid w:val="00B15A3C"/>
    <w:rsid w:val="00B15BDE"/>
    <w:rsid w:val="00B15C4B"/>
    <w:rsid w:val="00B15CC1"/>
    <w:rsid w:val="00B15E15"/>
    <w:rsid w:val="00B15FD4"/>
    <w:rsid w:val="00B160DC"/>
    <w:rsid w:val="00B16120"/>
    <w:rsid w:val="00B16337"/>
    <w:rsid w:val="00B1691D"/>
    <w:rsid w:val="00B16A72"/>
    <w:rsid w:val="00B16AB6"/>
    <w:rsid w:val="00B16BF8"/>
    <w:rsid w:val="00B16D50"/>
    <w:rsid w:val="00B16FD0"/>
    <w:rsid w:val="00B1719A"/>
    <w:rsid w:val="00B17312"/>
    <w:rsid w:val="00B173D9"/>
    <w:rsid w:val="00B17609"/>
    <w:rsid w:val="00B17C41"/>
    <w:rsid w:val="00B17DB8"/>
    <w:rsid w:val="00B17DD9"/>
    <w:rsid w:val="00B17E6F"/>
    <w:rsid w:val="00B200D3"/>
    <w:rsid w:val="00B20249"/>
    <w:rsid w:val="00B203BD"/>
    <w:rsid w:val="00B20745"/>
    <w:rsid w:val="00B2078F"/>
    <w:rsid w:val="00B208A3"/>
    <w:rsid w:val="00B20C29"/>
    <w:rsid w:val="00B20DFB"/>
    <w:rsid w:val="00B20EF7"/>
    <w:rsid w:val="00B21025"/>
    <w:rsid w:val="00B2106F"/>
    <w:rsid w:val="00B2113C"/>
    <w:rsid w:val="00B212EB"/>
    <w:rsid w:val="00B2174E"/>
    <w:rsid w:val="00B21765"/>
    <w:rsid w:val="00B2185D"/>
    <w:rsid w:val="00B218F1"/>
    <w:rsid w:val="00B2196A"/>
    <w:rsid w:val="00B2198A"/>
    <w:rsid w:val="00B219F4"/>
    <w:rsid w:val="00B219F6"/>
    <w:rsid w:val="00B21A39"/>
    <w:rsid w:val="00B21B0F"/>
    <w:rsid w:val="00B21EC2"/>
    <w:rsid w:val="00B22052"/>
    <w:rsid w:val="00B2214A"/>
    <w:rsid w:val="00B22634"/>
    <w:rsid w:val="00B22931"/>
    <w:rsid w:val="00B229CC"/>
    <w:rsid w:val="00B22A98"/>
    <w:rsid w:val="00B22FA8"/>
    <w:rsid w:val="00B23014"/>
    <w:rsid w:val="00B2339C"/>
    <w:rsid w:val="00B2340E"/>
    <w:rsid w:val="00B2342B"/>
    <w:rsid w:val="00B23632"/>
    <w:rsid w:val="00B23A2A"/>
    <w:rsid w:val="00B23B6D"/>
    <w:rsid w:val="00B23B8E"/>
    <w:rsid w:val="00B23C38"/>
    <w:rsid w:val="00B23C4F"/>
    <w:rsid w:val="00B23CC5"/>
    <w:rsid w:val="00B23E6D"/>
    <w:rsid w:val="00B23EFD"/>
    <w:rsid w:val="00B2418A"/>
    <w:rsid w:val="00B24495"/>
    <w:rsid w:val="00B24544"/>
    <w:rsid w:val="00B2477C"/>
    <w:rsid w:val="00B248AD"/>
    <w:rsid w:val="00B24B78"/>
    <w:rsid w:val="00B251B3"/>
    <w:rsid w:val="00B25270"/>
    <w:rsid w:val="00B2534D"/>
    <w:rsid w:val="00B2576E"/>
    <w:rsid w:val="00B25821"/>
    <w:rsid w:val="00B25874"/>
    <w:rsid w:val="00B25A67"/>
    <w:rsid w:val="00B25AE4"/>
    <w:rsid w:val="00B25C27"/>
    <w:rsid w:val="00B25C6C"/>
    <w:rsid w:val="00B25D62"/>
    <w:rsid w:val="00B261B5"/>
    <w:rsid w:val="00B261FA"/>
    <w:rsid w:val="00B26253"/>
    <w:rsid w:val="00B2669E"/>
    <w:rsid w:val="00B26A6A"/>
    <w:rsid w:val="00B26D75"/>
    <w:rsid w:val="00B26E79"/>
    <w:rsid w:val="00B26F13"/>
    <w:rsid w:val="00B27285"/>
    <w:rsid w:val="00B27503"/>
    <w:rsid w:val="00B2755A"/>
    <w:rsid w:val="00B27595"/>
    <w:rsid w:val="00B27766"/>
    <w:rsid w:val="00B278C5"/>
    <w:rsid w:val="00B278DB"/>
    <w:rsid w:val="00B27B7D"/>
    <w:rsid w:val="00B27C47"/>
    <w:rsid w:val="00B27C82"/>
    <w:rsid w:val="00B27F24"/>
    <w:rsid w:val="00B27F2D"/>
    <w:rsid w:val="00B27FA1"/>
    <w:rsid w:val="00B30003"/>
    <w:rsid w:val="00B3002D"/>
    <w:rsid w:val="00B308A1"/>
    <w:rsid w:val="00B30930"/>
    <w:rsid w:val="00B3128C"/>
    <w:rsid w:val="00B313D1"/>
    <w:rsid w:val="00B316D3"/>
    <w:rsid w:val="00B31743"/>
    <w:rsid w:val="00B31752"/>
    <w:rsid w:val="00B31896"/>
    <w:rsid w:val="00B31A29"/>
    <w:rsid w:val="00B31AC9"/>
    <w:rsid w:val="00B31B5B"/>
    <w:rsid w:val="00B31BDC"/>
    <w:rsid w:val="00B31BFF"/>
    <w:rsid w:val="00B31EF2"/>
    <w:rsid w:val="00B320EE"/>
    <w:rsid w:val="00B325D3"/>
    <w:rsid w:val="00B32929"/>
    <w:rsid w:val="00B32CE2"/>
    <w:rsid w:val="00B332C5"/>
    <w:rsid w:val="00B33511"/>
    <w:rsid w:val="00B33622"/>
    <w:rsid w:val="00B33796"/>
    <w:rsid w:val="00B33904"/>
    <w:rsid w:val="00B33AAD"/>
    <w:rsid w:val="00B33C7C"/>
    <w:rsid w:val="00B33DE0"/>
    <w:rsid w:val="00B34380"/>
    <w:rsid w:val="00B3438E"/>
    <w:rsid w:val="00B343DD"/>
    <w:rsid w:val="00B343EC"/>
    <w:rsid w:val="00B344F0"/>
    <w:rsid w:val="00B345CE"/>
    <w:rsid w:val="00B3463B"/>
    <w:rsid w:val="00B347BA"/>
    <w:rsid w:val="00B34F1D"/>
    <w:rsid w:val="00B34FC2"/>
    <w:rsid w:val="00B351D3"/>
    <w:rsid w:val="00B353CB"/>
    <w:rsid w:val="00B356DD"/>
    <w:rsid w:val="00B357F8"/>
    <w:rsid w:val="00B35828"/>
    <w:rsid w:val="00B35ACD"/>
    <w:rsid w:val="00B35B60"/>
    <w:rsid w:val="00B35C20"/>
    <w:rsid w:val="00B36134"/>
    <w:rsid w:val="00B365A3"/>
    <w:rsid w:val="00B3665D"/>
    <w:rsid w:val="00B36673"/>
    <w:rsid w:val="00B36892"/>
    <w:rsid w:val="00B36CE8"/>
    <w:rsid w:val="00B36EB6"/>
    <w:rsid w:val="00B36FE4"/>
    <w:rsid w:val="00B3701B"/>
    <w:rsid w:val="00B370B5"/>
    <w:rsid w:val="00B371CC"/>
    <w:rsid w:val="00B37294"/>
    <w:rsid w:val="00B376A6"/>
    <w:rsid w:val="00B3777D"/>
    <w:rsid w:val="00B37A3A"/>
    <w:rsid w:val="00B37ACC"/>
    <w:rsid w:val="00B37B0F"/>
    <w:rsid w:val="00B4011A"/>
    <w:rsid w:val="00B402A8"/>
    <w:rsid w:val="00B402E6"/>
    <w:rsid w:val="00B404E4"/>
    <w:rsid w:val="00B40658"/>
    <w:rsid w:val="00B40677"/>
    <w:rsid w:val="00B407AB"/>
    <w:rsid w:val="00B407BE"/>
    <w:rsid w:val="00B40BC2"/>
    <w:rsid w:val="00B40F61"/>
    <w:rsid w:val="00B410B9"/>
    <w:rsid w:val="00B410D3"/>
    <w:rsid w:val="00B411E0"/>
    <w:rsid w:val="00B41372"/>
    <w:rsid w:val="00B4148E"/>
    <w:rsid w:val="00B415E0"/>
    <w:rsid w:val="00B41816"/>
    <w:rsid w:val="00B41860"/>
    <w:rsid w:val="00B418BF"/>
    <w:rsid w:val="00B41908"/>
    <w:rsid w:val="00B41A29"/>
    <w:rsid w:val="00B41CB3"/>
    <w:rsid w:val="00B41F30"/>
    <w:rsid w:val="00B42303"/>
    <w:rsid w:val="00B4274D"/>
    <w:rsid w:val="00B427EE"/>
    <w:rsid w:val="00B428C9"/>
    <w:rsid w:val="00B4291C"/>
    <w:rsid w:val="00B42A7C"/>
    <w:rsid w:val="00B42B61"/>
    <w:rsid w:val="00B42D61"/>
    <w:rsid w:val="00B42DD3"/>
    <w:rsid w:val="00B42F10"/>
    <w:rsid w:val="00B43280"/>
    <w:rsid w:val="00B4345F"/>
    <w:rsid w:val="00B43496"/>
    <w:rsid w:val="00B43591"/>
    <w:rsid w:val="00B43900"/>
    <w:rsid w:val="00B43929"/>
    <w:rsid w:val="00B43F4D"/>
    <w:rsid w:val="00B441DC"/>
    <w:rsid w:val="00B44284"/>
    <w:rsid w:val="00B4445D"/>
    <w:rsid w:val="00B44552"/>
    <w:rsid w:val="00B445B4"/>
    <w:rsid w:val="00B44634"/>
    <w:rsid w:val="00B446FB"/>
    <w:rsid w:val="00B4478F"/>
    <w:rsid w:val="00B44799"/>
    <w:rsid w:val="00B44CBD"/>
    <w:rsid w:val="00B44D3E"/>
    <w:rsid w:val="00B44F32"/>
    <w:rsid w:val="00B45219"/>
    <w:rsid w:val="00B4521A"/>
    <w:rsid w:val="00B454A4"/>
    <w:rsid w:val="00B459D5"/>
    <w:rsid w:val="00B45A18"/>
    <w:rsid w:val="00B45A77"/>
    <w:rsid w:val="00B45B20"/>
    <w:rsid w:val="00B45EB8"/>
    <w:rsid w:val="00B4631B"/>
    <w:rsid w:val="00B46320"/>
    <w:rsid w:val="00B463CA"/>
    <w:rsid w:val="00B4644A"/>
    <w:rsid w:val="00B4654E"/>
    <w:rsid w:val="00B465BB"/>
    <w:rsid w:val="00B4685C"/>
    <w:rsid w:val="00B4687A"/>
    <w:rsid w:val="00B4687C"/>
    <w:rsid w:val="00B46996"/>
    <w:rsid w:val="00B46D2B"/>
    <w:rsid w:val="00B47005"/>
    <w:rsid w:val="00B471BC"/>
    <w:rsid w:val="00B471DA"/>
    <w:rsid w:val="00B4739D"/>
    <w:rsid w:val="00B4757B"/>
    <w:rsid w:val="00B477EA"/>
    <w:rsid w:val="00B4786B"/>
    <w:rsid w:val="00B47881"/>
    <w:rsid w:val="00B478A7"/>
    <w:rsid w:val="00B47947"/>
    <w:rsid w:val="00B501B1"/>
    <w:rsid w:val="00B50388"/>
    <w:rsid w:val="00B50711"/>
    <w:rsid w:val="00B509D4"/>
    <w:rsid w:val="00B5108E"/>
    <w:rsid w:val="00B512C1"/>
    <w:rsid w:val="00B5149E"/>
    <w:rsid w:val="00B514C6"/>
    <w:rsid w:val="00B51509"/>
    <w:rsid w:val="00B515EC"/>
    <w:rsid w:val="00B517F9"/>
    <w:rsid w:val="00B51B14"/>
    <w:rsid w:val="00B51CCB"/>
    <w:rsid w:val="00B52244"/>
    <w:rsid w:val="00B5264A"/>
    <w:rsid w:val="00B527F8"/>
    <w:rsid w:val="00B528D5"/>
    <w:rsid w:val="00B52954"/>
    <w:rsid w:val="00B52BA2"/>
    <w:rsid w:val="00B52C30"/>
    <w:rsid w:val="00B52ECD"/>
    <w:rsid w:val="00B53448"/>
    <w:rsid w:val="00B5348E"/>
    <w:rsid w:val="00B534C6"/>
    <w:rsid w:val="00B535DF"/>
    <w:rsid w:val="00B5364A"/>
    <w:rsid w:val="00B53682"/>
    <w:rsid w:val="00B5372B"/>
    <w:rsid w:val="00B53744"/>
    <w:rsid w:val="00B53964"/>
    <w:rsid w:val="00B539BE"/>
    <w:rsid w:val="00B53A27"/>
    <w:rsid w:val="00B53B51"/>
    <w:rsid w:val="00B53B99"/>
    <w:rsid w:val="00B53BF3"/>
    <w:rsid w:val="00B53F1D"/>
    <w:rsid w:val="00B54122"/>
    <w:rsid w:val="00B541C2"/>
    <w:rsid w:val="00B542D7"/>
    <w:rsid w:val="00B54395"/>
    <w:rsid w:val="00B543EA"/>
    <w:rsid w:val="00B54554"/>
    <w:rsid w:val="00B5458C"/>
    <w:rsid w:val="00B545DE"/>
    <w:rsid w:val="00B5462F"/>
    <w:rsid w:val="00B54661"/>
    <w:rsid w:val="00B54AFA"/>
    <w:rsid w:val="00B54B15"/>
    <w:rsid w:val="00B54BE4"/>
    <w:rsid w:val="00B54C20"/>
    <w:rsid w:val="00B54C3D"/>
    <w:rsid w:val="00B54D88"/>
    <w:rsid w:val="00B5502A"/>
    <w:rsid w:val="00B5502B"/>
    <w:rsid w:val="00B552AF"/>
    <w:rsid w:val="00B5537A"/>
    <w:rsid w:val="00B557CC"/>
    <w:rsid w:val="00B55902"/>
    <w:rsid w:val="00B55A2D"/>
    <w:rsid w:val="00B55C93"/>
    <w:rsid w:val="00B55FCD"/>
    <w:rsid w:val="00B56439"/>
    <w:rsid w:val="00B5659E"/>
    <w:rsid w:val="00B565C7"/>
    <w:rsid w:val="00B566F8"/>
    <w:rsid w:val="00B5676E"/>
    <w:rsid w:val="00B5680F"/>
    <w:rsid w:val="00B569B0"/>
    <w:rsid w:val="00B56F49"/>
    <w:rsid w:val="00B5712C"/>
    <w:rsid w:val="00B57167"/>
    <w:rsid w:val="00B57352"/>
    <w:rsid w:val="00B57708"/>
    <w:rsid w:val="00B57854"/>
    <w:rsid w:val="00B57CFF"/>
    <w:rsid w:val="00B57DE7"/>
    <w:rsid w:val="00B57E21"/>
    <w:rsid w:val="00B600A8"/>
    <w:rsid w:val="00B603A6"/>
    <w:rsid w:val="00B604D6"/>
    <w:rsid w:val="00B60682"/>
    <w:rsid w:val="00B6083B"/>
    <w:rsid w:val="00B61105"/>
    <w:rsid w:val="00B6112A"/>
    <w:rsid w:val="00B61298"/>
    <w:rsid w:val="00B61356"/>
    <w:rsid w:val="00B616D8"/>
    <w:rsid w:val="00B61855"/>
    <w:rsid w:val="00B61D60"/>
    <w:rsid w:val="00B61D73"/>
    <w:rsid w:val="00B62661"/>
    <w:rsid w:val="00B62683"/>
    <w:rsid w:val="00B6293A"/>
    <w:rsid w:val="00B62F0E"/>
    <w:rsid w:val="00B62F7E"/>
    <w:rsid w:val="00B62F89"/>
    <w:rsid w:val="00B62FB4"/>
    <w:rsid w:val="00B6335A"/>
    <w:rsid w:val="00B633B1"/>
    <w:rsid w:val="00B63612"/>
    <w:rsid w:val="00B636B6"/>
    <w:rsid w:val="00B6373F"/>
    <w:rsid w:val="00B6384E"/>
    <w:rsid w:val="00B6396A"/>
    <w:rsid w:val="00B63A5C"/>
    <w:rsid w:val="00B63A6E"/>
    <w:rsid w:val="00B63B01"/>
    <w:rsid w:val="00B63C72"/>
    <w:rsid w:val="00B63D54"/>
    <w:rsid w:val="00B63E0A"/>
    <w:rsid w:val="00B640CA"/>
    <w:rsid w:val="00B64129"/>
    <w:rsid w:val="00B6427D"/>
    <w:rsid w:val="00B645E8"/>
    <w:rsid w:val="00B64706"/>
    <w:rsid w:val="00B647E7"/>
    <w:rsid w:val="00B649A0"/>
    <w:rsid w:val="00B64A37"/>
    <w:rsid w:val="00B64A43"/>
    <w:rsid w:val="00B64B54"/>
    <w:rsid w:val="00B64C03"/>
    <w:rsid w:val="00B64C78"/>
    <w:rsid w:val="00B64E06"/>
    <w:rsid w:val="00B64EAF"/>
    <w:rsid w:val="00B65166"/>
    <w:rsid w:val="00B651E0"/>
    <w:rsid w:val="00B65283"/>
    <w:rsid w:val="00B6537A"/>
    <w:rsid w:val="00B65766"/>
    <w:rsid w:val="00B65887"/>
    <w:rsid w:val="00B65E4C"/>
    <w:rsid w:val="00B65FE8"/>
    <w:rsid w:val="00B66172"/>
    <w:rsid w:val="00B66542"/>
    <w:rsid w:val="00B666E5"/>
    <w:rsid w:val="00B669F4"/>
    <w:rsid w:val="00B66BCE"/>
    <w:rsid w:val="00B66D4C"/>
    <w:rsid w:val="00B66EE6"/>
    <w:rsid w:val="00B6706F"/>
    <w:rsid w:val="00B670D5"/>
    <w:rsid w:val="00B67258"/>
    <w:rsid w:val="00B672AE"/>
    <w:rsid w:val="00B67568"/>
    <w:rsid w:val="00B6783C"/>
    <w:rsid w:val="00B67858"/>
    <w:rsid w:val="00B6789B"/>
    <w:rsid w:val="00B678D9"/>
    <w:rsid w:val="00B67911"/>
    <w:rsid w:val="00B67E5D"/>
    <w:rsid w:val="00B67EA4"/>
    <w:rsid w:val="00B67EC0"/>
    <w:rsid w:val="00B7040E"/>
    <w:rsid w:val="00B70499"/>
    <w:rsid w:val="00B70AEF"/>
    <w:rsid w:val="00B70D7D"/>
    <w:rsid w:val="00B71182"/>
    <w:rsid w:val="00B7122D"/>
    <w:rsid w:val="00B7137F"/>
    <w:rsid w:val="00B71435"/>
    <w:rsid w:val="00B7165A"/>
    <w:rsid w:val="00B71673"/>
    <w:rsid w:val="00B71732"/>
    <w:rsid w:val="00B71B2C"/>
    <w:rsid w:val="00B71BB9"/>
    <w:rsid w:val="00B71E06"/>
    <w:rsid w:val="00B71E13"/>
    <w:rsid w:val="00B7239D"/>
    <w:rsid w:val="00B7243B"/>
    <w:rsid w:val="00B725AF"/>
    <w:rsid w:val="00B72649"/>
    <w:rsid w:val="00B72BD8"/>
    <w:rsid w:val="00B72F99"/>
    <w:rsid w:val="00B73247"/>
    <w:rsid w:val="00B73254"/>
    <w:rsid w:val="00B735E9"/>
    <w:rsid w:val="00B739E3"/>
    <w:rsid w:val="00B73DF4"/>
    <w:rsid w:val="00B7405C"/>
    <w:rsid w:val="00B7407D"/>
    <w:rsid w:val="00B74186"/>
    <w:rsid w:val="00B742DB"/>
    <w:rsid w:val="00B74373"/>
    <w:rsid w:val="00B74441"/>
    <w:rsid w:val="00B746D6"/>
    <w:rsid w:val="00B7476B"/>
    <w:rsid w:val="00B7484E"/>
    <w:rsid w:val="00B74933"/>
    <w:rsid w:val="00B74C09"/>
    <w:rsid w:val="00B74CB1"/>
    <w:rsid w:val="00B74E2B"/>
    <w:rsid w:val="00B74EC2"/>
    <w:rsid w:val="00B7504E"/>
    <w:rsid w:val="00B75085"/>
    <w:rsid w:val="00B7529B"/>
    <w:rsid w:val="00B75441"/>
    <w:rsid w:val="00B75498"/>
    <w:rsid w:val="00B754D7"/>
    <w:rsid w:val="00B75875"/>
    <w:rsid w:val="00B75884"/>
    <w:rsid w:val="00B758EA"/>
    <w:rsid w:val="00B759E7"/>
    <w:rsid w:val="00B759E9"/>
    <w:rsid w:val="00B75AF5"/>
    <w:rsid w:val="00B75B38"/>
    <w:rsid w:val="00B76029"/>
    <w:rsid w:val="00B761F2"/>
    <w:rsid w:val="00B764CF"/>
    <w:rsid w:val="00B76787"/>
    <w:rsid w:val="00B76797"/>
    <w:rsid w:val="00B7679A"/>
    <w:rsid w:val="00B76A14"/>
    <w:rsid w:val="00B76AFF"/>
    <w:rsid w:val="00B76B09"/>
    <w:rsid w:val="00B76D5E"/>
    <w:rsid w:val="00B76DEA"/>
    <w:rsid w:val="00B76E95"/>
    <w:rsid w:val="00B76EAF"/>
    <w:rsid w:val="00B77364"/>
    <w:rsid w:val="00B774ED"/>
    <w:rsid w:val="00B7757C"/>
    <w:rsid w:val="00B77B4E"/>
    <w:rsid w:val="00B77C34"/>
    <w:rsid w:val="00B77D75"/>
    <w:rsid w:val="00B77E62"/>
    <w:rsid w:val="00B77EE3"/>
    <w:rsid w:val="00B77F80"/>
    <w:rsid w:val="00B77FBE"/>
    <w:rsid w:val="00B802F5"/>
    <w:rsid w:val="00B8056A"/>
    <w:rsid w:val="00B80627"/>
    <w:rsid w:val="00B80682"/>
    <w:rsid w:val="00B80823"/>
    <w:rsid w:val="00B80965"/>
    <w:rsid w:val="00B809BF"/>
    <w:rsid w:val="00B80EFE"/>
    <w:rsid w:val="00B8130D"/>
    <w:rsid w:val="00B8132F"/>
    <w:rsid w:val="00B81331"/>
    <w:rsid w:val="00B816D7"/>
    <w:rsid w:val="00B81812"/>
    <w:rsid w:val="00B8199F"/>
    <w:rsid w:val="00B81D30"/>
    <w:rsid w:val="00B81D49"/>
    <w:rsid w:val="00B81EE4"/>
    <w:rsid w:val="00B82137"/>
    <w:rsid w:val="00B821CA"/>
    <w:rsid w:val="00B8231B"/>
    <w:rsid w:val="00B8291A"/>
    <w:rsid w:val="00B829D6"/>
    <w:rsid w:val="00B829EC"/>
    <w:rsid w:val="00B82A2B"/>
    <w:rsid w:val="00B82AC4"/>
    <w:rsid w:val="00B82B54"/>
    <w:rsid w:val="00B82CDD"/>
    <w:rsid w:val="00B8303E"/>
    <w:rsid w:val="00B830F2"/>
    <w:rsid w:val="00B83263"/>
    <w:rsid w:val="00B83566"/>
    <w:rsid w:val="00B83A0E"/>
    <w:rsid w:val="00B83E90"/>
    <w:rsid w:val="00B83F32"/>
    <w:rsid w:val="00B841E2"/>
    <w:rsid w:val="00B844A1"/>
    <w:rsid w:val="00B84556"/>
    <w:rsid w:val="00B845A8"/>
    <w:rsid w:val="00B8463F"/>
    <w:rsid w:val="00B84B71"/>
    <w:rsid w:val="00B84C7E"/>
    <w:rsid w:val="00B84EA2"/>
    <w:rsid w:val="00B84F6C"/>
    <w:rsid w:val="00B84FB7"/>
    <w:rsid w:val="00B84FD3"/>
    <w:rsid w:val="00B8545C"/>
    <w:rsid w:val="00B8547D"/>
    <w:rsid w:val="00B855B8"/>
    <w:rsid w:val="00B85686"/>
    <w:rsid w:val="00B85A9D"/>
    <w:rsid w:val="00B85BD2"/>
    <w:rsid w:val="00B85D14"/>
    <w:rsid w:val="00B861C7"/>
    <w:rsid w:val="00B8637B"/>
    <w:rsid w:val="00B867E1"/>
    <w:rsid w:val="00B86B36"/>
    <w:rsid w:val="00B86B6D"/>
    <w:rsid w:val="00B86C8E"/>
    <w:rsid w:val="00B86E4E"/>
    <w:rsid w:val="00B86E99"/>
    <w:rsid w:val="00B871EF"/>
    <w:rsid w:val="00B87219"/>
    <w:rsid w:val="00B87228"/>
    <w:rsid w:val="00B87334"/>
    <w:rsid w:val="00B8761E"/>
    <w:rsid w:val="00B87BF4"/>
    <w:rsid w:val="00B87CE1"/>
    <w:rsid w:val="00B87D04"/>
    <w:rsid w:val="00B87E35"/>
    <w:rsid w:val="00B87F35"/>
    <w:rsid w:val="00B87F92"/>
    <w:rsid w:val="00B902D7"/>
    <w:rsid w:val="00B90363"/>
    <w:rsid w:val="00B903B6"/>
    <w:rsid w:val="00B90589"/>
    <w:rsid w:val="00B9061A"/>
    <w:rsid w:val="00B90977"/>
    <w:rsid w:val="00B90C5A"/>
    <w:rsid w:val="00B90E19"/>
    <w:rsid w:val="00B91469"/>
    <w:rsid w:val="00B919DC"/>
    <w:rsid w:val="00B91F38"/>
    <w:rsid w:val="00B91FE2"/>
    <w:rsid w:val="00B92403"/>
    <w:rsid w:val="00B92671"/>
    <w:rsid w:val="00B9277A"/>
    <w:rsid w:val="00B929A2"/>
    <w:rsid w:val="00B92AC7"/>
    <w:rsid w:val="00B92D4F"/>
    <w:rsid w:val="00B92E6D"/>
    <w:rsid w:val="00B9320C"/>
    <w:rsid w:val="00B9347F"/>
    <w:rsid w:val="00B937AE"/>
    <w:rsid w:val="00B9386B"/>
    <w:rsid w:val="00B93B04"/>
    <w:rsid w:val="00B93C78"/>
    <w:rsid w:val="00B93CC4"/>
    <w:rsid w:val="00B93D15"/>
    <w:rsid w:val="00B9401B"/>
    <w:rsid w:val="00B9412F"/>
    <w:rsid w:val="00B94170"/>
    <w:rsid w:val="00B942CA"/>
    <w:rsid w:val="00B946C0"/>
    <w:rsid w:val="00B9471A"/>
    <w:rsid w:val="00B94750"/>
    <w:rsid w:val="00B947EC"/>
    <w:rsid w:val="00B94812"/>
    <w:rsid w:val="00B94892"/>
    <w:rsid w:val="00B9494D"/>
    <w:rsid w:val="00B94991"/>
    <w:rsid w:val="00B94D00"/>
    <w:rsid w:val="00B94E5D"/>
    <w:rsid w:val="00B95011"/>
    <w:rsid w:val="00B950AA"/>
    <w:rsid w:val="00B95103"/>
    <w:rsid w:val="00B95148"/>
    <w:rsid w:val="00B95285"/>
    <w:rsid w:val="00B954B1"/>
    <w:rsid w:val="00B956AE"/>
    <w:rsid w:val="00B95B62"/>
    <w:rsid w:val="00B95ED9"/>
    <w:rsid w:val="00B95F5C"/>
    <w:rsid w:val="00B96029"/>
    <w:rsid w:val="00B96041"/>
    <w:rsid w:val="00B961E8"/>
    <w:rsid w:val="00B966C9"/>
    <w:rsid w:val="00B96769"/>
    <w:rsid w:val="00B96B1D"/>
    <w:rsid w:val="00B96DC7"/>
    <w:rsid w:val="00B96DE3"/>
    <w:rsid w:val="00B96F63"/>
    <w:rsid w:val="00B97163"/>
    <w:rsid w:val="00B97765"/>
    <w:rsid w:val="00B9778A"/>
    <w:rsid w:val="00B97916"/>
    <w:rsid w:val="00B97A8C"/>
    <w:rsid w:val="00B97AC5"/>
    <w:rsid w:val="00B97C94"/>
    <w:rsid w:val="00B97EA2"/>
    <w:rsid w:val="00BA004E"/>
    <w:rsid w:val="00BA038D"/>
    <w:rsid w:val="00BA045B"/>
    <w:rsid w:val="00BA0548"/>
    <w:rsid w:val="00BA058E"/>
    <w:rsid w:val="00BA06FA"/>
    <w:rsid w:val="00BA09F3"/>
    <w:rsid w:val="00BA0AB2"/>
    <w:rsid w:val="00BA0EDC"/>
    <w:rsid w:val="00BA135B"/>
    <w:rsid w:val="00BA15A7"/>
    <w:rsid w:val="00BA16E7"/>
    <w:rsid w:val="00BA17E8"/>
    <w:rsid w:val="00BA17F7"/>
    <w:rsid w:val="00BA1B64"/>
    <w:rsid w:val="00BA1D79"/>
    <w:rsid w:val="00BA2292"/>
    <w:rsid w:val="00BA239F"/>
    <w:rsid w:val="00BA2598"/>
    <w:rsid w:val="00BA25EC"/>
    <w:rsid w:val="00BA2614"/>
    <w:rsid w:val="00BA266D"/>
    <w:rsid w:val="00BA2952"/>
    <w:rsid w:val="00BA2F65"/>
    <w:rsid w:val="00BA30C2"/>
    <w:rsid w:val="00BA32AF"/>
    <w:rsid w:val="00BA33DF"/>
    <w:rsid w:val="00BA3496"/>
    <w:rsid w:val="00BA360C"/>
    <w:rsid w:val="00BA3935"/>
    <w:rsid w:val="00BA39E2"/>
    <w:rsid w:val="00BA3A7B"/>
    <w:rsid w:val="00BA3C6B"/>
    <w:rsid w:val="00BA4233"/>
    <w:rsid w:val="00BA4366"/>
    <w:rsid w:val="00BA43F1"/>
    <w:rsid w:val="00BA459F"/>
    <w:rsid w:val="00BA47C6"/>
    <w:rsid w:val="00BA4871"/>
    <w:rsid w:val="00BA4AD0"/>
    <w:rsid w:val="00BA4C9B"/>
    <w:rsid w:val="00BA5136"/>
    <w:rsid w:val="00BA539B"/>
    <w:rsid w:val="00BA56F9"/>
    <w:rsid w:val="00BA5842"/>
    <w:rsid w:val="00BA58B0"/>
    <w:rsid w:val="00BA596E"/>
    <w:rsid w:val="00BA598F"/>
    <w:rsid w:val="00BA5C22"/>
    <w:rsid w:val="00BA5E22"/>
    <w:rsid w:val="00BA61A7"/>
    <w:rsid w:val="00BA6239"/>
    <w:rsid w:val="00BA66E6"/>
    <w:rsid w:val="00BA691F"/>
    <w:rsid w:val="00BA69FF"/>
    <w:rsid w:val="00BA6B01"/>
    <w:rsid w:val="00BA6E08"/>
    <w:rsid w:val="00BA7027"/>
    <w:rsid w:val="00BA7161"/>
    <w:rsid w:val="00BA7201"/>
    <w:rsid w:val="00BA7296"/>
    <w:rsid w:val="00BA738D"/>
    <w:rsid w:val="00BA73A8"/>
    <w:rsid w:val="00BA76CB"/>
    <w:rsid w:val="00BA7725"/>
    <w:rsid w:val="00BA7938"/>
    <w:rsid w:val="00BA7B4A"/>
    <w:rsid w:val="00BA7B87"/>
    <w:rsid w:val="00BA7D71"/>
    <w:rsid w:val="00BB0138"/>
    <w:rsid w:val="00BB0165"/>
    <w:rsid w:val="00BB02E7"/>
    <w:rsid w:val="00BB066C"/>
    <w:rsid w:val="00BB0B80"/>
    <w:rsid w:val="00BB0DB0"/>
    <w:rsid w:val="00BB0DB5"/>
    <w:rsid w:val="00BB0F08"/>
    <w:rsid w:val="00BB11AA"/>
    <w:rsid w:val="00BB1248"/>
    <w:rsid w:val="00BB1424"/>
    <w:rsid w:val="00BB163E"/>
    <w:rsid w:val="00BB16F8"/>
    <w:rsid w:val="00BB18D8"/>
    <w:rsid w:val="00BB1B02"/>
    <w:rsid w:val="00BB1BED"/>
    <w:rsid w:val="00BB1DD4"/>
    <w:rsid w:val="00BB1E1B"/>
    <w:rsid w:val="00BB1E78"/>
    <w:rsid w:val="00BB1F8C"/>
    <w:rsid w:val="00BB1FD5"/>
    <w:rsid w:val="00BB204D"/>
    <w:rsid w:val="00BB20F5"/>
    <w:rsid w:val="00BB21B4"/>
    <w:rsid w:val="00BB2240"/>
    <w:rsid w:val="00BB226C"/>
    <w:rsid w:val="00BB24BE"/>
    <w:rsid w:val="00BB2A0E"/>
    <w:rsid w:val="00BB2C7D"/>
    <w:rsid w:val="00BB2E49"/>
    <w:rsid w:val="00BB2EAA"/>
    <w:rsid w:val="00BB33DD"/>
    <w:rsid w:val="00BB38FE"/>
    <w:rsid w:val="00BB3A88"/>
    <w:rsid w:val="00BB3B56"/>
    <w:rsid w:val="00BB3BF2"/>
    <w:rsid w:val="00BB4286"/>
    <w:rsid w:val="00BB4484"/>
    <w:rsid w:val="00BB4902"/>
    <w:rsid w:val="00BB49B9"/>
    <w:rsid w:val="00BB4BB7"/>
    <w:rsid w:val="00BB4D1D"/>
    <w:rsid w:val="00BB4D3C"/>
    <w:rsid w:val="00BB4E3D"/>
    <w:rsid w:val="00BB4FD3"/>
    <w:rsid w:val="00BB5063"/>
    <w:rsid w:val="00BB5087"/>
    <w:rsid w:val="00BB50C0"/>
    <w:rsid w:val="00BB5743"/>
    <w:rsid w:val="00BB5794"/>
    <w:rsid w:val="00BB585D"/>
    <w:rsid w:val="00BB587A"/>
    <w:rsid w:val="00BB5B6E"/>
    <w:rsid w:val="00BB5CA2"/>
    <w:rsid w:val="00BB5CD3"/>
    <w:rsid w:val="00BB5D2E"/>
    <w:rsid w:val="00BB603C"/>
    <w:rsid w:val="00BB60A7"/>
    <w:rsid w:val="00BB60C2"/>
    <w:rsid w:val="00BB62CC"/>
    <w:rsid w:val="00BB63F9"/>
    <w:rsid w:val="00BB6489"/>
    <w:rsid w:val="00BB66DF"/>
    <w:rsid w:val="00BB6866"/>
    <w:rsid w:val="00BB6938"/>
    <w:rsid w:val="00BB6990"/>
    <w:rsid w:val="00BB69C2"/>
    <w:rsid w:val="00BB6AD9"/>
    <w:rsid w:val="00BB6B61"/>
    <w:rsid w:val="00BB6C2D"/>
    <w:rsid w:val="00BB6F7E"/>
    <w:rsid w:val="00BB700E"/>
    <w:rsid w:val="00BB714F"/>
    <w:rsid w:val="00BB72E8"/>
    <w:rsid w:val="00BB7327"/>
    <w:rsid w:val="00BB7385"/>
    <w:rsid w:val="00BB74EB"/>
    <w:rsid w:val="00BB76D3"/>
    <w:rsid w:val="00BB7806"/>
    <w:rsid w:val="00BB79EC"/>
    <w:rsid w:val="00BB7A36"/>
    <w:rsid w:val="00BB7C5C"/>
    <w:rsid w:val="00BB7E69"/>
    <w:rsid w:val="00BB7F08"/>
    <w:rsid w:val="00BC006D"/>
    <w:rsid w:val="00BC00FC"/>
    <w:rsid w:val="00BC0260"/>
    <w:rsid w:val="00BC0371"/>
    <w:rsid w:val="00BC0562"/>
    <w:rsid w:val="00BC0685"/>
    <w:rsid w:val="00BC086C"/>
    <w:rsid w:val="00BC0A43"/>
    <w:rsid w:val="00BC0C2D"/>
    <w:rsid w:val="00BC0C54"/>
    <w:rsid w:val="00BC0DAA"/>
    <w:rsid w:val="00BC123D"/>
    <w:rsid w:val="00BC127D"/>
    <w:rsid w:val="00BC14CF"/>
    <w:rsid w:val="00BC1A22"/>
    <w:rsid w:val="00BC1A31"/>
    <w:rsid w:val="00BC1B94"/>
    <w:rsid w:val="00BC1BD8"/>
    <w:rsid w:val="00BC1D03"/>
    <w:rsid w:val="00BC1DBF"/>
    <w:rsid w:val="00BC208B"/>
    <w:rsid w:val="00BC2227"/>
    <w:rsid w:val="00BC2269"/>
    <w:rsid w:val="00BC23E1"/>
    <w:rsid w:val="00BC242D"/>
    <w:rsid w:val="00BC2539"/>
    <w:rsid w:val="00BC29A9"/>
    <w:rsid w:val="00BC2A23"/>
    <w:rsid w:val="00BC2E4A"/>
    <w:rsid w:val="00BC2E9E"/>
    <w:rsid w:val="00BC2ECD"/>
    <w:rsid w:val="00BC2F06"/>
    <w:rsid w:val="00BC2F63"/>
    <w:rsid w:val="00BC2FA4"/>
    <w:rsid w:val="00BC342B"/>
    <w:rsid w:val="00BC348D"/>
    <w:rsid w:val="00BC3536"/>
    <w:rsid w:val="00BC37BF"/>
    <w:rsid w:val="00BC39B8"/>
    <w:rsid w:val="00BC39C7"/>
    <w:rsid w:val="00BC3B65"/>
    <w:rsid w:val="00BC3BD6"/>
    <w:rsid w:val="00BC3C05"/>
    <w:rsid w:val="00BC3C6D"/>
    <w:rsid w:val="00BC3FF2"/>
    <w:rsid w:val="00BC407A"/>
    <w:rsid w:val="00BC4289"/>
    <w:rsid w:val="00BC4295"/>
    <w:rsid w:val="00BC447F"/>
    <w:rsid w:val="00BC4580"/>
    <w:rsid w:val="00BC45A7"/>
    <w:rsid w:val="00BC4624"/>
    <w:rsid w:val="00BC46AA"/>
    <w:rsid w:val="00BC4A4F"/>
    <w:rsid w:val="00BC4A8A"/>
    <w:rsid w:val="00BC4AE3"/>
    <w:rsid w:val="00BC4B08"/>
    <w:rsid w:val="00BC4B91"/>
    <w:rsid w:val="00BC4C2B"/>
    <w:rsid w:val="00BC4C41"/>
    <w:rsid w:val="00BC51A5"/>
    <w:rsid w:val="00BC5284"/>
    <w:rsid w:val="00BC551D"/>
    <w:rsid w:val="00BC5751"/>
    <w:rsid w:val="00BC59EE"/>
    <w:rsid w:val="00BC5A12"/>
    <w:rsid w:val="00BC601F"/>
    <w:rsid w:val="00BC68A2"/>
    <w:rsid w:val="00BC6993"/>
    <w:rsid w:val="00BC69ED"/>
    <w:rsid w:val="00BC6B82"/>
    <w:rsid w:val="00BC6B90"/>
    <w:rsid w:val="00BC711C"/>
    <w:rsid w:val="00BC7251"/>
    <w:rsid w:val="00BC733E"/>
    <w:rsid w:val="00BC73AB"/>
    <w:rsid w:val="00BC7690"/>
    <w:rsid w:val="00BC7790"/>
    <w:rsid w:val="00BC7AAA"/>
    <w:rsid w:val="00BC7B5D"/>
    <w:rsid w:val="00BC7C0A"/>
    <w:rsid w:val="00BC7FF6"/>
    <w:rsid w:val="00BD00C1"/>
    <w:rsid w:val="00BD013B"/>
    <w:rsid w:val="00BD033D"/>
    <w:rsid w:val="00BD03B8"/>
    <w:rsid w:val="00BD03DE"/>
    <w:rsid w:val="00BD05F5"/>
    <w:rsid w:val="00BD0930"/>
    <w:rsid w:val="00BD0E05"/>
    <w:rsid w:val="00BD0E62"/>
    <w:rsid w:val="00BD0EC2"/>
    <w:rsid w:val="00BD1020"/>
    <w:rsid w:val="00BD1070"/>
    <w:rsid w:val="00BD11B2"/>
    <w:rsid w:val="00BD11E3"/>
    <w:rsid w:val="00BD12A2"/>
    <w:rsid w:val="00BD1A3A"/>
    <w:rsid w:val="00BD1CA1"/>
    <w:rsid w:val="00BD1E51"/>
    <w:rsid w:val="00BD1F5F"/>
    <w:rsid w:val="00BD24F2"/>
    <w:rsid w:val="00BD25CC"/>
    <w:rsid w:val="00BD264F"/>
    <w:rsid w:val="00BD2651"/>
    <w:rsid w:val="00BD271E"/>
    <w:rsid w:val="00BD27A5"/>
    <w:rsid w:val="00BD288D"/>
    <w:rsid w:val="00BD2AD2"/>
    <w:rsid w:val="00BD2BD3"/>
    <w:rsid w:val="00BD2D83"/>
    <w:rsid w:val="00BD34AF"/>
    <w:rsid w:val="00BD355B"/>
    <w:rsid w:val="00BD3779"/>
    <w:rsid w:val="00BD38C6"/>
    <w:rsid w:val="00BD39FF"/>
    <w:rsid w:val="00BD3E3D"/>
    <w:rsid w:val="00BD3E5A"/>
    <w:rsid w:val="00BD3EFC"/>
    <w:rsid w:val="00BD3F40"/>
    <w:rsid w:val="00BD3FFB"/>
    <w:rsid w:val="00BD4471"/>
    <w:rsid w:val="00BD48D8"/>
    <w:rsid w:val="00BD498D"/>
    <w:rsid w:val="00BD4A10"/>
    <w:rsid w:val="00BD4AA5"/>
    <w:rsid w:val="00BD4C48"/>
    <w:rsid w:val="00BD4C98"/>
    <w:rsid w:val="00BD4CDB"/>
    <w:rsid w:val="00BD4EF5"/>
    <w:rsid w:val="00BD5072"/>
    <w:rsid w:val="00BD507C"/>
    <w:rsid w:val="00BD50E2"/>
    <w:rsid w:val="00BD52C7"/>
    <w:rsid w:val="00BD57C4"/>
    <w:rsid w:val="00BD5ACD"/>
    <w:rsid w:val="00BD5D46"/>
    <w:rsid w:val="00BD5DC7"/>
    <w:rsid w:val="00BD5E24"/>
    <w:rsid w:val="00BD5ECE"/>
    <w:rsid w:val="00BD61D5"/>
    <w:rsid w:val="00BD62E0"/>
    <w:rsid w:val="00BD6319"/>
    <w:rsid w:val="00BD6371"/>
    <w:rsid w:val="00BD64D1"/>
    <w:rsid w:val="00BD6504"/>
    <w:rsid w:val="00BD654F"/>
    <w:rsid w:val="00BD6679"/>
    <w:rsid w:val="00BD66AE"/>
    <w:rsid w:val="00BD67CE"/>
    <w:rsid w:val="00BD6D89"/>
    <w:rsid w:val="00BD6ECD"/>
    <w:rsid w:val="00BD7021"/>
    <w:rsid w:val="00BD7065"/>
    <w:rsid w:val="00BD748E"/>
    <w:rsid w:val="00BD7610"/>
    <w:rsid w:val="00BD7A5C"/>
    <w:rsid w:val="00BD7AB5"/>
    <w:rsid w:val="00BD7C53"/>
    <w:rsid w:val="00BD7C7B"/>
    <w:rsid w:val="00BD7CE7"/>
    <w:rsid w:val="00BD7CE9"/>
    <w:rsid w:val="00BD7D2F"/>
    <w:rsid w:val="00BD7F19"/>
    <w:rsid w:val="00BD7F26"/>
    <w:rsid w:val="00BE0261"/>
    <w:rsid w:val="00BE0A9F"/>
    <w:rsid w:val="00BE0D45"/>
    <w:rsid w:val="00BE0FC7"/>
    <w:rsid w:val="00BE1162"/>
    <w:rsid w:val="00BE12D4"/>
    <w:rsid w:val="00BE13A6"/>
    <w:rsid w:val="00BE14BE"/>
    <w:rsid w:val="00BE14C5"/>
    <w:rsid w:val="00BE1854"/>
    <w:rsid w:val="00BE1904"/>
    <w:rsid w:val="00BE1C47"/>
    <w:rsid w:val="00BE1CB2"/>
    <w:rsid w:val="00BE1D42"/>
    <w:rsid w:val="00BE1E66"/>
    <w:rsid w:val="00BE1FCB"/>
    <w:rsid w:val="00BE20EA"/>
    <w:rsid w:val="00BE2237"/>
    <w:rsid w:val="00BE235C"/>
    <w:rsid w:val="00BE248B"/>
    <w:rsid w:val="00BE255F"/>
    <w:rsid w:val="00BE2E2F"/>
    <w:rsid w:val="00BE2F2A"/>
    <w:rsid w:val="00BE2F3C"/>
    <w:rsid w:val="00BE2F42"/>
    <w:rsid w:val="00BE3041"/>
    <w:rsid w:val="00BE3219"/>
    <w:rsid w:val="00BE3233"/>
    <w:rsid w:val="00BE3437"/>
    <w:rsid w:val="00BE3841"/>
    <w:rsid w:val="00BE3877"/>
    <w:rsid w:val="00BE38D4"/>
    <w:rsid w:val="00BE3F8B"/>
    <w:rsid w:val="00BE40DE"/>
    <w:rsid w:val="00BE412F"/>
    <w:rsid w:val="00BE44C3"/>
    <w:rsid w:val="00BE4533"/>
    <w:rsid w:val="00BE457A"/>
    <w:rsid w:val="00BE462B"/>
    <w:rsid w:val="00BE464A"/>
    <w:rsid w:val="00BE46CE"/>
    <w:rsid w:val="00BE4AB1"/>
    <w:rsid w:val="00BE4B7C"/>
    <w:rsid w:val="00BE4D92"/>
    <w:rsid w:val="00BE4DFF"/>
    <w:rsid w:val="00BE4F03"/>
    <w:rsid w:val="00BE509E"/>
    <w:rsid w:val="00BE525D"/>
    <w:rsid w:val="00BE5305"/>
    <w:rsid w:val="00BE55A1"/>
    <w:rsid w:val="00BE55D6"/>
    <w:rsid w:val="00BE5649"/>
    <w:rsid w:val="00BE584B"/>
    <w:rsid w:val="00BE592A"/>
    <w:rsid w:val="00BE5AD2"/>
    <w:rsid w:val="00BE5B61"/>
    <w:rsid w:val="00BE5D59"/>
    <w:rsid w:val="00BE601B"/>
    <w:rsid w:val="00BE60B3"/>
    <w:rsid w:val="00BE61CC"/>
    <w:rsid w:val="00BE61D5"/>
    <w:rsid w:val="00BE621E"/>
    <w:rsid w:val="00BE622E"/>
    <w:rsid w:val="00BE6256"/>
    <w:rsid w:val="00BE6311"/>
    <w:rsid w:val="00BE643F"/>
    <w:rsid w:val="00BE64E9"/>
    <w:rsid w:val="00BE650C"/>
    <w:rsid w:val="00BE6787"/>
    <w:rsid w:val="00BE6975"/>
    <w:rsid w:val="00BE75B4"/>
    <w:rsid w:val="00BE7685"/>
    <w:rsid w:val="00BE7744"/>
    <w:rsid w:val="00BE7976"/>
    <w:rsid w:val="00BE7BC1"/>
    <w:rsid w:val="00BF0049"/>
    <w:rsid w:val="00BF0598"/>
    <w:rsid w:val="00BF061C"/>
    <w:rsid w:val="00BF0860"/>
    <w:rsid w:val="00BF0872"/>
    <w:rsid w:val="00BF09BC"/>
    <w:rsid w:val="00BF0B71"/>
    <w:rsid w:val="00BF0D44"/>
    <w:rsid w:val="00BF0E4C"/>
    <w:rsid w:val="00BF0FBF"/>
    <w:rsid w:val="00BF12C1"/>
    <w:rsid w:val="00BF16B1"/>
    <w:rsid w:val="00BF1702"/>
    <w:rsid w:val="00BF1834"/>
    <w:rsid w:val="00BF1915"/>
    <w:rsid w:val="00BF1CE0"/>
    <w:rsid w:val="00BF1F64"/>
    <w:rsid w:val="00BF268B"/>
    <w:rsid w:val="00BF26D8"/>
    <w:rsid w:val="00BF2834"/>
    <w:rsid w:val="00BF2B9B"/>
    <w:rsid w:val="00BF2CD7"/>
    <w:rsid w:val="00BF2D82"/>
    <w:rsid w:val="00BF300D"/>
    <w:rsid w:val="00BF30A4"/>
    <w:rsid w:val="00BF32A2"/>
    <w:rsid w:val="00BF3588"/>
    <w:rsid w:val="00BF36E6"/>
    <w:rsid w:val="00BF36F6"/>
    <w:rsid w:val="00BF3757"/>
    <w:rsid w:val="00BF3A65"/>
    <w:rsid w:val="00BF3B16"/>
    <w:rsid w:val="00BF3B7C"/>
    <w:rsid w:val="00BF3DEA"/>
    <w:rsid w:val="00BF3FB5"/>
    <w:rsid w:val="00BF3FEB"/>
    <w:rsid w:val="00BF4089"/>
    <w:rsid w:val="00BF4148"/>
    <w:rsid w:val="00BF4269"/>
    <w:rsid w:val="00BF4881"/>
    <w:rsid w:val="00BF48CC"/>
    <w:rsid w:val="00BF4F00"/>
    <w:rsid w:val="00BF4F98"/>
    <w:rsid w:val="00BF5216"/>
    <w:rsid w:val="00BF53DF"/>
    <w:rsid w:val="00BF54BC"/>
    <w:rsid w:val="00BF54E7"/>
    <w:rsid w:val="00BF5839"/>
    <w:rsid w:val="00BF5BBE"/>
    <w:rsid w:val="00BF5C7E"/>
    <w:rsid w:val="00BF5D38"/>
    <w:rsid w:val="00BF5EB9"/>
    <w:rsid w:val="00BF5FAE"/>
    <w:rsid w:val="00BF6774"/>
    <w:rsid w:val="00BF69A1"/>
    <w:rsid w:val="00BF7195"/>
    <w:rsid w:val="00BF721C"/>
    <w:rsid w:val="00BF7465"/>
    <w:rsid w:val="00BF74FE"/>
    <w:rsid w:val="00BF754A"/>
    <w:rsid w:val="00BF7572"/>
    <w:rsid w:val="00BF76C1"/>
    <w:rsid w:val="00BF78DD"/>
    <w:rsid w:val="00BF7A46"/>
    <w:rsid w:val="00BF7BFC"/>
    <w:rsid w:val="00BF7D98"/>
    <w:rsid w:val="00BF7FE6"/>
    <w:rsid w:val="00C002DD"/>
    <w:rsid w:val="00C003C0"/>
    <w:rsid w:val="00C00578"/>
    <w:rsid w:val="00C005F9"/>
    <w:rsid w:val="00C00A19"/>
    <w:rsid w:val="00C00A66"/>
    <w:rsid w:val="00C00B62"/>
    <w:rsid w:val="00C00D23"/>
    <w:rsid w:val="00C00F2A"/>
    <w:rsid w:val="00C01087"/>
    <w:rsid w:val="00C018DA"/>
    <w:rsid w:val="00C01C18"/>
    <w:rsid w:val="00C01CA8"/>
    <w:rsid w:val="00C0209A"/>
    <w:rsid w:val="00C021FC"/>
    <w:rsid w:val="00C022B1"/>
    <w:rsid w:val="00C023BD"/>
    <w:rsid w:val="00C026F8"/>
    <w:rsid w:val="00C02951"/>
    <w:rsid w:val="00C02969"/>
    <w:rsid w:val="00C02AF3"/>
    <w:rsid w:val="00C0313C"/>
    <w:rsid w:val="00C0323D"/>
    <w:rsid w:val="00C032C6"/>
    <w:rsid w:val="00C03585"/>
    <w:rsid w:val="00C039AD"/>
    <w:rsid w:val="00C03AAA"/>
    <w:rsid w:val="00C03BE5"/>
    <w:rsid w:val="00C03E66"/>
    <w:rsid w:val="00C04055"/>
    <w:rsid w:val="00C04348"/>
    <w:rsid w:val="00C045A6"/>
    <w:rsid w:val="00C045C5"/>
    <w:rsid w:val="00C045D3"/>
    <w:rsid w:val="00C04635"/>
    <w:rsid w:val="00C046CD"/>
    <w:rsid w:val="00C047C5"/>
    <w:rsid w:val="00C0485E"/>
    <w:rsid w:val="00C04AB0"/>
    <w:rsid w:val="00C04C69"/>
    <w:rsid w:val="00C04DB4"/>
    <w:rsid w:val="00C04DCF"/>
    <w:rsid w:val="00C04E7A"/>
    <w:rsid w:val="00C04F90"/>
    <w:rsid w:val="00C05032"/>
    <w:rsid w:val="00C0529F"/>
    <w:rsid w:val="00C053C1"/>
    <w:rsid w:val="00C054A9"/>
    <w:rsid w:val="00C055EE"/>
    <w:rsid w:val="00C05C2D"/>
    <w:rsid w:val="00C05C59"/>
    <w:rsid w:val="00C05E11"/>
    <w:rsid w:val="00C05F72"/>
    <w:rsid w:val="00C0606A"/>
    <w:rsid w:val="00C06101"/>
    <w:rsid w:val="00C06148"/>
    <w:rsid w:val="00C06269"/>
    <w:rsid w:val="00C063D0"/>
    <w:rsid w:val="00C0657D"/>
    <w:rsid w:val="00C06583"/>
    <w:rsid w:val="00C0666F"/>
    <w:rsid w:val="00C06740"/>
    <w:rsid w:val="00C067D5"/>
    <w:rsid w:val="00C067F8"/>
    <w:rsid w:val="00C069FD"/>
    <w:rsid w:val="00C06B4C"/>
    <w:rsid w:val="00C07080"/>
    <w:rsid w:val="00C0718A"/>
    <w:rsid w:val="00C074B9"/>
    <w:rsid w:val="00C076C1"/>
    <w:rsid w:val="00C07B67"/>
    <w:rsid w:val="00C07C80"/>
    <w:rsid w:val="00C07F03"/>
    <w:rsid w:val="00C1001E"/>
    <w:rsid w:val="00C10255"/>
    <w:rsid w:val="00C1076E"/>
    <w:rsid w:val="00C107CF"/>
    <w:rsid w:val="00C10A4B"/>
    <w:rsid w:val="00C10B98"/>
    <w:rsid w:val="00C11031"/>
    <w:rsid w:val="00C11086"/>
    <w:rsid w:val="00C1151A"/>
    <w:rsid w:val="00C11563"/>
    <w:rsid w:val="00C11784"/>
    <w:rsid w:val="00C119FC"/>
    <w:rsid w:val="00C11A48"/>
    <w:rsid w:val="00C1214F"/>
    <w:rsid w:val="00C1265D"/>
    <w:rsid w:val="00C127C8"/>
    <w:rsid w:val="00C128F8"/>
    <w:rsid w:val="00C12CB8"/>
    <w:rsid w:val="00C12D81"/>
    <w:rsid w:val="00C12DB5"/>
    <w:rsid w:val="00C1329C"/>
    <w:rsid w:val="00C138F4"/>
    <w:rsid w:val="00C13914"/>
    <w:rsid w:val="00C13932"/>
    <w:rsid w:val="00C13B5B"/>
    <w:rsid w:val="00C13C5E"/>
    <w:rsid w:val="00C13C7B"/>
    <w:rsid w:val="00C13E92"/>
    <w:rsid w:val="00C13F22"/>
    <w:rsid w:val="00C14075"/>
    <w:rsid w:val="00C14118"/>
    <w:rsid w:val="00C1435C"/>
    <w:rsid w:val="00C14B0A"/>
    <w:rsid w:val="00C14D09"/>
    <w:rsid w:val="00C14D84"/>
    <w:rsid w:val="00C14F40"/>
    <w:rsid w:val="00C14FC5"/>
    <w:rsid w:val="00C15032"/>
    <w:rsid w:val="00C15378"/>
    <w:rsid w:val="00C153B1"/>
    <w:rsid w:val="00C15543"/>
    <w:rsid w:val="00C156FF"/>
    <w:rsid w:val="00C15AE5"/>
    <w:rsid w:val="00C15D3C"/>
    <w:rsid w:val="00C15F6F"/>
    <w:rsid w:val="00C16371"/>
    <w:rsid w:val="00C163BD"/>
    <w:rsid w:val="00C1646B"/>
    <w:rsid w:val="00C1655B"/>
    <w:rsid w:val="00C16AA0"/>
    <w:rsid w:val="00C16DE5"/>
    <w:rsid w:val="00C1712E"/>
    <w:rsid w:val="00C172F4"/>
    <w:rsid w:val="00C1749C"/>
    <w:rsid w:val="00C17BBD"/>
    <w:rsid w:val="00C17C56"/>
    <w:rsid w:val="00C17DF8"/>
    <w:rsid w:val="00C20254"/>
    <w:rsid w:val="00C203B3"/>
    <w:rsid w:val="00C20481"/>
    <w:rsid w:val="00C2056A"/>
    <w:rsid w:val="00C2060D"/>
    <w:rsid w:val="00C20810"/>
    <w:rsid w:val="00C208FE"/>
    <w:rsid w:val="00C2095E"/>
    <w:rsid w:val="00C20A66"/>
    <w:rsid w:val="00C20C06"/>
    <w:rsid w:val="00C20C07"/>
    <w:rsid w:val="00C20F40"/>
    <w:rsid w:val="00C20F96"/>
    <w:rsid w:val="00C2142D"/>
    <w:rsid w:val="00C214A3"/>
    <w:rsid w:val="00C217DD"/>
    <w:rsid w:val="00C21E4E"/>
    <w:rsid w:val="00C21E7F"/>
    <w:rsid w:val="00C21F73"/>
    <w:rsid w:val="00C21FAA"/>
    <w:rsid w:val="00C220BB"/>
    <w:rsid w:val="00C220C3"/>
    <w:rsid w:val="00C223FD"/>
    <w:rsid w:val="00C22442"/>
    <w:rsid w:val="00C2257E"/>
    <w:rsid w:val="00C225CC"/>
    <w:rsid w:val="00C226F6"/>
    <w:rsid w:val="00C22724"/>
    <w:rsid w:val="00C22769"/>
    <w:rsid w:val="00C229A7"/>
    <w:rsid w:val="00C23014"/>
    <w:rsid w:val="00C23202"/>
    <w:rsid w:val="00C23414"/>
    <w:rsid w:val="00C23716"/>
    <w:rsid w:val="00C237B9"/>
    <w:rsid w:val="00C23D53"/>
    <w:rsid w:val="00C24148"/>
    <w:rsid w:val="00C24185"/>
    <w:rsid w:val="00C245CE"/>
    <w:rsid w:val="00C24761"/>
    <w:rsid w:val="00C24985"/>
    <w:rsid w:val="00C24B43"/>
    <w:rsid w:val="00C24B81"/>
    <w:rsid w:val="00C24CDC"/>
    <w:rsid w:val="00C24EAC"/>
    <w:rsid w:val="00C252B1"/>
    <w:rsid w:val="00C252ED"/>
    <w:rsid w:val="00C253B1"/>
    <w:rsid w:val="00C2540F"/>
    <w:rsid w:val="00C2570F"/>
    <w:rsid w:val="00C25942"/>
    <w:rsid w:val="00C259AF"/>
    <w:rsid w:val="00C259DB"/>
    <w:rsid w:val="00C25C4E"/>
    <w:rsid w:val="00C25CD2"/>
    <w:rsid w:val="00C25CD9"/>
    <w:rsid w:val="00C25DC4"/>
    <w:rsid w:val="00C260ED"/>
    <w:rsid w:val="00C2635D"/>
    <w:rsid w:val="00C267CD"/>
    <w:rsid w:val="00C267F9"/>
    <w:rsid w:val="00C26882"/>
    <w:rsid w:val="00C26919"/>
    <w:rsid w:val="00C26937"/>
    <w:rsid w:val="00C26982"/>
    <w:rsid w:val="00C26ACF"/>
    <w:rsid w:val="00C26BAF"/>
    <w:rsid w:val="00C26FBD"/>
    <w:rsid w:val="00C26FDD"/>
    <w:rsid w:val="00C270FB"/>
    <w:rsid w:val="00C27113"/>
    <w:rsid w:val="00C273C8"/>
    <w:rsid w:val="00C27A8E"/>
    <w:rsid w:val="00C27C38"/>
    <w:rsid w:val="00C27D28"/>
    <w:rsid w:val="00C27E70"/>
    <w:rsid w:val="00C27E9A"/>
    <w:rsid w:val="00C303EA"/>
    <w:rsid w:val="00C306B1"/>
    <w:rsid w:val="00C30891"/>
    <w:rsid w:val="00C30A3A"/>
    <w:rsid w:val="00C30AC9"/>
    <w:rsid w:val="00C30DC7"/>
    <w:rsid w:val="00C30E32"/>
    <w:rsid w:val="00C30FBA"/>
    <w:rsid w:val="00C31005"/>
    <w:rsid w:val="00C31089"/>
    <w:rsid w:val="00C31368"/>
    <w:rsid w:val="00C314CC"/>
    <w:rsid w:val="00C31513"/>
    <w:rsid w:val="00C31686"/>
    <w:rsid w:val="00C316E3"/>
    <w:rsid w:val="00C3172E"/>
    <w:rsid w:val="00C3183A"/>
    <w:rsid w:val="00C3184A"/>
    <w:rsid w:val="00C31ABC"/>
    <w:rsid w:val="00C31AC5"/>
    <w:rsid w:val="00C31E08"/>
    <w:rsid w:val="00C321ED"/>
    <w:rsid w:val="00C324E0"/>
    <w:rsid w:val="00C32602"/>
    <w:rsid w:val="00C32621"/>
    <w:rsid w:val="00C326B3"/>
    <w:rsid w:val="00C3277D"/>
    <w:rsid w:val="00C3277E"/>
    <w:rsid w:val="00C32807"/>
    <w:rsid w:val="00C3282F"/>
    <w:rsid w:val="00C329DB"/>
    <w:rsid w:val="00C32A01"/>
    <w:rsid w:val="00C32AA2"/>
    <w:rsid w:val="00C32B06"/>
    <w:rsid w:val="00C330F4"/>
    <w:rsid w:val="00C334DA"/>
    <w:rsid w:val="00C33518"/>
    <w:rsid w:val="00C33769"/>
    <w:rsid w:val="00C338DC"/>
    <w:rsid w:val="00C338DE"/>
    <w:rsid w:val="00C339A3"/>
    <w:rsid w:val="00C33BB9"/>
    <w:rsid w:val="00C33C10"/>
    <w:rsid w:val="00C33C8B"/>
    <w:rsid w:val="00C33F01"/>
    <w:rsid w:val="00C33F8A"/>
    <w:rsid w:val="00C34126"/>
    <w:rsid w:val="00C3420D"/>
    <w:rsid w:val="00C346D9"/>
    <w:rsid w:val="00C34B80"/>
    <w:rsid w:val="00C34F87"/>
    <w:rsid w:val="00C3504D"/>
    <w:rsid w:val="00C35108"/>
    <w:rsid w:val="00C35165"/>
    <w:rsid w:val="00C3527B"/>
    <w:rsid w:val="00C3570E"/>
    <w:rsid w:val="00C35721"/>
    <w:rsid w:val="00C35E65"/>
    <w:rsid w:val="00C35FB6"/>
    <w:rsid w:val="00C3628E"/>
    <w:rsid w:val="00C362B4"/>
    <w:rsid w:val="00C36449"/>
    <w:rsid w:val="00C366C3"/>
    <w:rsid w:val="00C3674D"/>
    <w:rsid w:val="00C36814"/>
    <w:rsid w:val="00C36AE3"/>
    <w:rsid w:val="00C36B72"/>
    <w:rsid w:val="00C36D61"/>
    <w:rsid w:val="00C36DAF"/>
    <w:rsid w:val="00C36EB6"/>
    <w:rsid w:val="00C36EC6"/>
    <w:rsid w:val="00C371FE"/>
    <w:rsid w:val="00C3729F"/>
    <w:rsid w:val="00C37569"/>
    <w:rsid w:val="00C37713"/>
    <w:rsid w:val="00C3774B"/>
    <w:rsid w:val="00C37878"/>
    <w:rsid w:val="00C378BD"/>
    <w:rsid w:val="00C37975"/>
    <w:rsid w:val="00C379B5"/>
    <w:rsid w:val="00C37B88"/>
    <w:rsid w:val="00C37EFB"/>
    <w:rsid w:val="00C4011B"/>
    <w:rsid w:val="00C40406"/>
    <w:rsid w:val="00C40803"/>
    <w:rsid w:val="00C40AAE"/>
    <w:rsid w:val="00C40BCC"/>
    <w:rsid w:val="00C40C47"/>
    <w:rsid w:val="00C41019"/>
    <w:rsid w:val="00C4108A"/>
    <w:rsid w:val="00C410AB"/>
    <w:rsid w:val="00C41312"/>
    <w:rsid w:val="00C413CA"/>
    <w:rsid w:val="00C413DE"/>
    <w:rsid w:val="00C4162C"/>
    <w:rsid w:val="00C416E4"/>
    <w:rsid w:val="00C4175A"/>
    <w:rsid w:val="00C41B60"/>
    <w:rsid w:val="00C41BAF"/>
    <w:rsid w:val="00C41DE0"/>
    <w:rsid w:val="00C41E3F"/>
    <w:rsid w:val="00C41EA8"/>
    <w:rsid w:val="00C41F77"/>
    <w:rsid w:val="00C41F7F"/>
    <w:rsid w:val="00C420AE"/>
    <w:rsid w:val="00C422F1"/>
    <w:rsid w:val="00C4256C"/>
    <w:rsid w:val="00C42722"/>
    <w:rsid w:val="00C42862"/>
    <w:rsid w:val="00C4288D"/>
    <w:rsid w:val="00C429D3"/>
    <w:rsid w:val="00C42A82"/>
    <w:rsid w:val="00C42B48"/>
    <w:rsid w:val="00C42C32"/>
    <w:rsid w:val="00C42E7D"/>
    <w:rsid w:val="00C42EE8"/>
    <w:rsid w:val="00C43071"/>
    <w:rsid w:val="00C4347B"/>
    <w:rsid w:val="00C43AF8"/>
    <w:rsid w:val="00C43B69"/>
    <w:rsid w:val="00C43B71"/>
    <w:rsid w:val="00C44032"/>
    <w:rsid w:val="00C443B8"/>
    <w:rsid w:val="00C443DC"/>
    <w:rsid w:val="00C44454"/>
    <w:rsid w:val="00C44537"/>
    <w:rsid w:val="00C44640"/>
    <w:rsid w:val="00C4471E"/>
    <w:rsid w:val="00C44824"/>
    <w:rsid w:val="00C4494C"/>
    <w:rsid w:val="00C44A7B"/>
    <w:rsid w:val="00C44DDB"/>
    <w:rsid w:val="00C44E01"/>
    <w:rsid w:val="00C44EF5"/>
    <w:rsid w:val="00C45333"/>
    <w:rsid w:val="00C4535F"/>
    <w:rsid w:val="00C454B8"/>
    <w:rsid w:val="00C4559A"/>
    <w:rsid w:val="00C4560B"/>
    <w:rsid w:val="00C4588D"/>
    <w:rsid w:val="00C458F0"/>
    <w:rsid w:val="00C45AB5"/>
    <w:rsid w:val="00C462DA"/>
    <w:rsid w:val="00C463A8"/>
    <w:rsid w:val="00C46BBD"/>
    <w:rsid w:val="00C46EB5"/>
    <w:rsid w:val="00C4717B"/>
    <w:rsid w:val="00C47360"/>
    <w:rsid w:val="00C4761C"/>
    <w:rsid w:val="00C476B4"/>
    <w:rsid w:val="00C4775B"/>
    <w:rsid w:val="00C47846"/>
    <w:rsid w:val="00C478AC"/>
    <w:rsid w:val="00C47C81"/>
    <w:rsid w:val="00C47CC2"/>
    <w:rsid w:val="00C47D36"/>
    <w:rsid w:val="00C47DA7"/>
    <w:rsid w:val="00C47F52"/>
    <w:rsid w:val="00C50500"/>
    <w:rsid w:val="00C5064F"/>
    <w:rsid w:val="00C50738"/>
    <w:rsid w:val="00C5094D"/>
    <w:rsid w:val="00C50958"/>
    <w:rsid w:val="00C509E6"/>
    <w:rsid w:val="00C50BEA"/>
    <w:rsid w:val="00C51079"/>
    <w:rsid w:val="00C514FB"/>
    <w:rsid w:val="00C5159B"/>
    <w:rsid w:val="00C519E2"/>
    <w:rsid w:val="00C519E5"/>
    <w:rsid w:val="00C51D8D"/>
    <w:rsid w:val="00C51DB4"/>
    <w:rsid w:val="00C51E3C"/>
    <w:rsid w:val="00C51EE2"/>
    <w:rsid w:val="00C51FCA"/>
    <w:rsid w:val="00C52060"/>
    <w:rsid w:val="00C520E1"/>
    <w:rsid w:val="00C5223B"/>
    <w:rsid w:val="00C5234A"/>
    <w:rsid w:val="00C52499"/>
    <w:rsid w:val="00C52660"/>
    <w:rsid w:val="00C52850"/>
    <w:rsid w:val="00C52C5C"/>
    <w:rsid w:val="00C52C7D"/>
    <w:rsid w:val="00C52D4A"/>
    <w:rsid w:val="00C52D52"/>
    <w:rsid w:val="00C52E1C"/>
    <w:rsid w:val="00C52E81"/>
    <w:rsid w:val="00C5309C"/>
    <w:rsid w:val="00C530ED"/>
    <w:rsid w:val="00C5311C"/>
    <w:rsid w:val="00C532A4"/>
    <w:rsid w:val="00C5343E"/>
    <w:rsid w:val="00C5346D"/>
    <w:rsid w:val="00C534A4"/>
    <w:rsid w:val="00C53814"/>
    <w:rsid w:val="00C53B53"/>
    <w:rsid w:val="00C53BFA"/>
    <w:rsid w:val="00C53F45"/>
    <w:rsid w:val="00C543D9"/>
    <w:rsid w:val="00C544AA"/>
    <w:rsid w:val="00C5475A"/>
    <w:rsid w:val="00C54760"/>
    <w:rsid w:val="00C54AAE"/>
    <w:rsid w:val="00C54AC7"/>
    <w:rsid w:val="00C54CC8"/>
    <w:rsid w:val="00C54DFB"/>
    <w:rsid w:val="00C54F7B"/>
    <w:rsid w:val="00C54FC1"/>
    <w:rsid w:val="00C551A8"/>
    <w:rsid w:val="00C5540D"/>
    <w:rsid w:val="00C556EE"/>
    <w:rsid w:val="00C55778"/>
    <w:rsid w:val="00C55B86"/>
    <w:rsid w:val="00C55D9E"/>
    <w:rsid w:val="00C55DB8"/>
    <w:rsid w:val="00C55FC3"/>
    <w:rsid w:val="00C560AB"/>
    <w:rsid w:val="00C56165"/>
    <w:rsid w:val="00C563C1"/>
    <w:rsid w:val="00C563FD"/>
    <w:rsid w:val="00C567E8"/>
    <w:rsid w:val="00C5685A"/>
    <w:rsid w:val="00C56AB9"/>
    <w:rsid w:val="00C56BD9"/>
    <w:rsid w:val="00C56C71"/>
    <w:rsid w:val="00C56E88"/>
    <w:rsid w:val="00C570A6"/>
    <w:rsid w:val="00C57121"/>
    <w:rsid w:val="00C57122"/>
    <w:rsid w:val="00C574C9"/>
    <w:rsid w:val="00C57688"/>
    <w:rsid w:val="00C576B7"/>
    <w:rsid w:val="00C578E1"/>
    <w:rsid w:val="00C57A6A"/>
    <w:rsid w:val="00C57BE5"/>
    <w:rsid w:val="00C5B3E3"/>
    <w:rsid w:val="00C60203"/>
    <w:rsid w:val="00C60721"/>
    <w:rsid w:val="00C6077E"/>
    <w:rsid w:val="00C60844"/>
    <w:rsid w:val="00C608D2"/>
    <w:rsid w:val="00C60B75"/>
    <w:rsid w:val="00C60E8C"/>
    <w:rsid w:val="00C61071"/>
    <w:rsid w:val="00C612FD"/>
    <w:rsid w:val="00C61413"/>
    <w:rsid w:val="00C6154D"/>
    <w:rsid w:val="00C62104"/>
    <w:rsid w:val="00C622D0"/>
    <w:rsid w:val="00C62397"/>
    <w:rsid w:val="00C623F8"/>
    <w:rsid w:val="00C62574"/>
    <w:rsid w:val="00C625EB"/>
    <w:rsid w:val="00C62691"/>
    <w:rsid w:val="00C62822"/>
    <w:rsid w:val="00C6299D"/>
    <w:rsid w:val="00C62A9C"/>
    <w:rsid w:val="00C62B9B"/>
    <w:rsid w:val="00C630E1"/>
    <w:rsid w:val="00C6325F"/>
    <w:rsid w:val="00C63531"/>
    <w:rsid w:val="00C63849"/>
    <w:rsid w:val="00C639F1"/>
    <w:rsid w:val="00C63A1D"/>
    <w:rsid w:val="00C63A9E"/>
    <w:rsid w:val="00C63BE3"/>
    <w:rsid w:val="00C63F16"/>
    <w:rsid w:val="00C64042"/>
    <w:rsid w:val="00C641B8"/>
    <w:rsid w:val="00C64243"/>
    <w:rsid w:val="00C642A4"/>
    <w:rsid w:val="00C6446E"/>
    <w:rsid w:val="00C64645"/>
    <w:rsid w:val="00C64654"/>
    <w:rsid w:val="00C64687"/>
    <w:rsid w:val="00C64A79"/>
    <w:rsid w:val="00C64A7A"/>
    <w:rsid w:val="00C64BAD"/>
    <w:rsid w:val="00C64BF8"/>
    <w:rsid w:val="00C64C4E"/>
    <w:rsid w:val="00C64EA3"/>
    <w:rsid w:val="00C64EA6"/>
    <w:rsid w:val="00C65133"/>
    <w:rsid w:val="00C6537B"/>
    <w:rsid w:val="00C654BD"/>
    <w:rsid w:val="00C65559"/>
    <w:rsid w:val="00C655AC"/>
    <w:rsid w:val="00C65712"/>
    <w:rsid w:val="00C65863"/>
    <w:rsid w:val="00C658C0"/>
    <w:rsid w:val="00C65914"/>
    <w:rsid w:val="00C65A45"/>
    <w:rsid w:val="00C65B5B"/>
    <w:rsid w:val="00C65DD2"/>
    <w:rsid w:val="00C65E50"/>
    <w:rsid w:val="00C66087"/>
    <w:rsid w:val="00C661EA"/>
    <w:rsid w:val="00C662E6"/>
    <w:rsid w:val="00C6636F"/>
    <w:rsid w:val="00C66462"/>
    <w:rsid w:val="00C66488"/>
    <w:rsid w:val="00C66573"/>
    <w:rsid w:val="00C66699"/>
    <w:rsid w:val="00C66780"/>
    <w:rsid w:val="00C667CB"/>
    <w:rsid w:val="00C667EA"/>
    <w:rsid w:val="00C668B6"/>
    <w:rsid w:val="00C669ED"/>
    <w:rsid w:val="00C66B2F"/>
    <w:rsid w:val="00C66D8F"/>
    <w:rsid w:val="00C66EAD"/>
    <w:rsid w:val="00C670FA"/>
    <w:rsid w:val="00C67176"/>
    <w:rsid w:val="00C672DF"/>
    <w:rsid w:val="00C673CB"/>
    <w:rsid w:val="00C6764B"/>
    <w:rsid w:val="00C67986"/>
    <w:rsid w:val="00C67AD3"/>
    <w:rsid w:val="00C67B07"/>
    <w:rsid w:val="00C67BF6"/>
    <w:rsid w:val="00C67F46"/>
    <w:rsid w:val="00C70187"/>
    <w:rsid w:val="00C7091D"/>
    <w:rsid w:val="00C709C3"/>
    <w:rsid w:val="00C70AB2"/>
    <w:rsid w:val="00C70ABB"/>
    <w:rsid w:val="00C70ED7"/>
    <w:rsid w:val="00C71086"/>
    <w:rsid w:val="00C71161"/>
    <w:rsid w:val="00C7144A"/>
    <w:rsid w:val="00C714B3"/>
    <w:rsid w:val="00C7172F"/>
    <w:rsid w:val="00C717E0"/>
    <w:rsid w:val="00C7180F"/>
    <w:rsid w:val="00C718A4"/>
    <w:rsid w:val="00C718CF"/>
    <w:rsid w:val="00C718F8"/>
    <w:rsid w:val="00C719B0"/>
    <w:rsid w:val="00C719C3"/>
    <w:rsid w:val="00C71A0D"/>
    <w:rsid w:val="00C71DDA"/>
    <w:rsid w:val="00C72133"/>
    <w:rsid w:val="00C72147"/>
    <w:rsid w:val="00C721F4"/>
    <w:rsid w:val="00C7246A"/>
    <w:rsid w:val="00C726A2"/>
    <w:rsid w:val="00C7294F"/>
    <w:rsid w:val="00C72999"/>
    <w:rsid w:val="00C72A00"/>
    <w:rsid w:val="00C72B3F"/>
    <w:rsid w:val="00C72DA8"/>
    <w:rsid w:val="00C72F31"/>
    <w:rsid w:val="00C730AC"/>
    <w:rsid w:val="00C731B6"/>
    <w:rsid w:val="00C7326E"/>
    <w:rsid w:val="00C732FF"/>
    <w:rsid w:val="00C73341"/>
    <w:rsid w:val="00C735F5"/>
    <w:rsid w:val="00C738F2"/>
    <w:rsid w:val="00C73984"/>
    <w:rsid w:val="00C73A72"/>
    <w:rsid w:val="00C73D5A"/>
    <w:rsid w:val="00C741A7"/>
    <w:rsid w:val="00C74207"/>
    <w:rsid w:val="00C74442"/>
    <w:rsid w:val="00C74665"/>
    <w:rsid w:val="00C7489B"/>
    <w:rsid w:val="00C74A53"/>
    <w:rsid w:val="00C74DB3"/>
    <w:rsid w:val="00C74DD5"/>
    <w:rsid w:val="00C74E0D"/>
    <w:rsid w:val="00C74EBE"/>
    <w:rsid w:val="00C74F95"/>
    <w:rsid w:val="00C750C7"/>
    <w:rsid w:val="00C751E1"/>
    <w:rsid w:val="00C7524B"/>
    <w:rsid w:val="00C7529F"/>
    <w:rsid w:val="00C752B3"/>
    <w:rsid w:val="00C7560A"/>
    <w:rsid w:val="00C75673"/>
    <w:rsid w:val="00C75701"/>
    <w:rsid w:val="00C7596D"/>
    <w:rsid w:val="00C75AD2"/>
    <w:rsid w:val="00C75D28"/>
    <w:rsid w:val="00C75E30"/>
    <w:rsid w:val="00C75F36"/>
    <w:rsid w:val="00C75F5C"/>
    <w:rsid w:val="00C760F2"/>
    <w:rsid w:val="00C76457"/>
    <w:rsid w:val="00C764CE"/>
    <w:rsid w:val="00C7653B"/>
    <w:rsid w:val="00C76681"/>
    <w:rsid w:val="00C76703"/>
    <w:rsid w:val="00C7673F"/>
    <w:rsid w:val="00C76D50"/>
    <w:rsid w:val="00C77621"/>
    <w:rsid w:val="00C776B9"/>
    <w:rsid w:val="00C77797"/>
    <w:rsid w:val="00C7787C"/>
    <w:rsid w:val="00C77B19"/>
    <w:rsid w:val="00C77BCF"/>
    <w:rsid w:val="00C77C9E"/>
    <w:rsid w:val="00C77D72"/>
    <w:rsid w:val="00C800F3"/>
    <w:rsid w:val="00C803A9"/>
    <w:rsid w:val="00C80555"/>
    <w:rsid w:val="00C80948"/>
    <w:rsid w:val="00C809B3"/>
    <w:rsid w:val="00C80A7C"/>
    <w:rsid w:val="00C80AB7"/>
    <w:rsid w:val="00C80C01"/>
    <w:rsid w:val="00C80CBC"/>
    <w:rsid w:val="00C80D60"/>
    <w:rsid w:val="00C80EDF"/>
    <w:rsid w:val="00C80FF9"/>
    <w:rsid w:val="00C81269"/>
    <w:rsid w:val="00C812A1"/>
    <w:rsid w:val="00C815B6"/>
    <w:rsid w:val="00C81BB9"/>
    <w:rsid w:val="00C820E0"/>
    <w:rsid w:val="00C821B0"/>
    <w:rsid w:val="00C8242E"/>
    <w:rsid w:val="00C82505"/>
    <w:rsid w:val="00C825EC"/>
    <w:rsid w:val="00C825EF"/>
    <w:rsid w:val="00C82ABC"/>
    <w:rsid w:val="00C82B26"/>
    <w:rsid w:val="00C82D84"/>
    <w:rsid w:val="00C82D8F"/>
    <w:rsid w:val="00C82E15"/>
    <w:rsid w:val="00C830EF"/>
    <w:rsid w:val="00C83474"/>
    <w:rsid w:val="00C838A9"/>
    <w:rsid w:val="00C838AA"/>
    <w:rsid w:val="00C83991"/>
    <w:rsid w:val="00C83B54"/>
    <w:rsid w:val="00C83BEF"/>
    <w:rsid w:val="00C83D23"/>
    <w:rsid w:val="00C83E3C"/>
    <w:rsid w:val="00C83ED8"/>
    <w:rsid w:val="00C840FE"/>
    <w:rsid w:val="00C84282"/>
    <w:rsid w:val="00C843CD"/>
    <w:rsid w:val="00C843D8"/>
    <w:rsid w:val="00C84528"/>
    <w:rsid w:val="00C845D3"/>
    <w:rsid w:val="00C84C43"/>
    <w:rsid w:val="00C84D0C"/>
    <w:rsid w:val="00C84F39"/>
    <w:rsid w:val="00C84FD4"/>
    <w:rsid w:val="00C850A5"/>
    <w:rsid w:val="00C850B2"/>
    <w:rsid w:val="00C850C6"/>
    <w:rsid w:val="00C851BF"/>
    <w:rsid w:val="00C851D4"/>
    <w:rsid w:val="00C85433"/>
    <w:rsid w:val="00C855BE"/>
    <w:rsid w:val="00C855BF"/>
    <w:rsid w:val="00C858FD"/>
    <w:rsid w:val="00C85A60"/>
    <w:rsid w:val="00C85E45"/>
    <w:rsid w:val="00C8613C"/>
    <w:rsid w:val="00C86209"/>
    <w:rsid w:val="00C86267"/>
    <w:rsid w:val="00C862C8"/>
    <w:rsid w:val="00C865F4"/>
    <w:rsid w:val="00C867C8"/>
    <w:rsid w:val="00C86BA9"/>
    <w:rsid w:val="00C86BDC"/>
    <w:rsid w:val="00C86F7A"/>
    <w:rsid w:val="00C86F84"/>
    <w:rsid w:val="00C87297"/>
    <w:rsid w:val="00C872C0"/>
    <w:rsid w:val="00C8756E"/>
    <w:rsid w:val="00C875FA"/>
    <w:rsid w:val="00C87934"/>
    <w:rsid w:val="00C8797C"/>
    <w:rsid w:val="00C87A15"/>
    <w:rsid w:val="00C87AD7"/>
    <w:rsid w:val="00C87C18"/>
    <w:rsid w:val="00C87CAB"/>
    <w:rsid w:val="00C87CF0"/>
    <w:rsid w:val="00C9022A"/>
    <w:rsid w:val="00C903B5"/>
    <w:rsid w:val="00C9041A"/>
    <w:rsid w:val="00C905D5"/>
    <w:rsid w:val="00C906A5"/>
    <w:rsid w:val="00C906C5"/>
    <w:rsid w:val="00C906E1"/>
    <w:rsid w:val="00C90A17"/>
    <w:rsid w:val="00C90B70"/>
    <w:rsid w:val="00C90C26"/>
    <w:rsid w:val="00C90C59"/>
    <w:rsid w:val="00C90DE6"/>
    <w:rsid w:val="00C9131A"/>
    <w:rsid w:val="00C91362"/>
    <w:rsid w:val="00C91695"/>
    <w:rsid w:val="00C9185B"/>
    <w:rsid w:val="00C91D38"/>
    <w:rsid w:val="00C91E57"/>
    <w:rsid w:val="00C91EB3"/>
    <w:rsid w:val="00C91F44"/>
    <w:rsid w:val="00C91FE7"/>
    <w:rsid w:val="00C92A8A"/>
    <w:rsid w:val="00C92BDC"/>
    <w:rsid w:val="00C92E24"/>
    <w:rsid w:val="00C931E9"/>
    <w:rsid w:val="00C93268"/>
    <w:rsid w:val="00C932EB"/>
    <w:rsid w:val="00C934CD"/>
    <w:rsid w:val="00C935F4"/>
    <w:rsid w:val="00C93602"/>
    <w:rsid w:val="00C93657"/>
    <w:rsid w:val="00C93739"/>
    <w:rsid w:val="00C93B31"/>
    <w:rsid w:val="00C941EB"/>
    <w:rsid w:val="00C94338"/>
    <w:rsid w:val="00C9465E"/>
    <w:rsid w:val="00C94668"/>
    <w:rsid w:val="00C9488F"/>
    <w:rsid w:val="00C949DE"/>
    <w:rsid w:val="00C9513A"/>
    <w:rsid w:val="00C95152"/>
    <w:rsid w:val="00C95482"/>
    <w:rsid w:val="00C95496"/>
    <w:rsid w:val="00C955A4"/>
    <w:rsid w:val="00C95620"/>
    <w:rsid w:val="00C9570E"/>
    <w:rsid w:val="00C958F8"/>
    <w:rsid w:val="00C959A0"/>
    <w:rsid w:val="00C95A8E"/>
    <w:rsid w:val="00C95C78"/>
    <w:rsid w:val="00C95DDA"/>
    <w:rsid w:val="00C96012"/>
    <w:rsid w:val="00C96197"/>
    <w:rsid w:val="00C96220"/>
    <w:rsid w:val="00C96342"/>
    <w:rsid w:val="00C9641D"/>
    <w:rsid w:val="00C96441"/>
    <w:rsid w:val="00C96512"/>
    <w:rsid w:val="00C9662C"/>
    <w:rsid w:val="00C96642"/>
    <w:rsid w:val="00C96A38"/>
    <w:rsid w:val="00C96B96"/>
    <w:rsid w:val="00C96F45"/>
    <w:rsid w:val="00C96FF2"/>
    <w:rsid w:val="00C97032"/>
    <w:rsid w:val="00C9742A"/>
    <w:rsid w:val="00C97695"/>
    <w:rsid w:val="00C9773C"/>
    <w:rsid w:val="00C97744"/>
    <w:rsid w:val="00C9784D"/>
    <w:rsid w:val="00C979AA"/>
    <w:rsid w:val="00C97D1E"/>
    <w:rsid w:val="00C97D44"/>
    <w:rsid w:val="00C97F60"/>
    <w:rsid w:val="00CA010D"/>
    <w:rsid w:val="00CA025B"/>
    <w:rsid w:val="00CA02A6"/>
    <w:rsid w:val="00CA0494"/>
    <w:rsid w:val="00CA05B1"/>
    <w:rsid w:val="00CA0835"/>
    <w:rsid w:val="00CA0C77"/>
    <w:rsid w:val="00CA0D93"/>
    <w:rsid w:val="00CA0FDA"/>
    <w:rsid w:val="00CA16C7"/>
    <w:rsid w:val="00CA1A2B"/>
    <w:rsid w:val="00CA1DD8"/>
    <w:rsid w:val="00CA1EFB"/>
    <w:rsid w:val="00CA257E"/>
    <w:rsid w:val="00CA288D"/>
    <w:rsid w:val="00CA28F9"/>
    <w:rsid w:val="00CA28FE"/>
    <w:rsid w:val="00CA2A10"/>
    <w:rsid w:val="00CA2A41"/>
    <w:rsid w:val="00CA2B0E"/>
    <w:rsid w:val="00CA2B41"/>
    <w:rsid w:val="00CA2D7B"/>
    <w:rsid w:val="00CA30C8"/>
    <w:rsid w:val="00CA3335"/>
    <w:rsid w:val="00CA3467"/>
    <w:rsid w:val="00CA347E"/>
    <w:rsid w:val="00CA34A8"/>
    <w:rsid w:val="00CA36B5"/>
    <w:rsid w:val="00CA379B"/>
    <w:rsid w:val="00CA3904"/>
    <w:rsid w:val="00CA39DA"/>
    <w:rsid w:val="00CA3B55"/>
    <w:rsid w:val="00CA3BEE"/>
    <w:rsid w:val="00CA3CD0"/>
    <w:rsid w:val="00CA3CF0"/>
    <w:rsid w:val="00CA3DFB"/>
    <w:rsid w:val="00CA4164"/>
    <w:rsid w:val="00CA45DD"/>
    <w:rsid w:val="00CA45E3"/>
    <w:rsid w:val="00CA464A"/>
    <w:rsid w:val="00CA4722"/>
    <w:rsid w:val="00CA487F"/>
    <w:rsid w:val="00CA4A00"/>
    <w:rsid w:val="00CA4BF7"/>
    <w:rsid w:val="00CA4E32"/>
    <w:rsid w:val="00CA513F"/>
    <w:rsid w:val="00CA581F"/>
    <w:rsid w:val="00CA5861"/>
    <w:rsid w:val="00CA58E1"/>
    <w:rsid w:val="00CA5A66"/>
    <w:rsid w:val="00CA5A9A"/>
    <w:rsid w:val="00CA5AC4"/>
    <w:rsid w:val="00CA5C7C"/>
    <w:rsid w:val="00CA5CB2"/>
    <w:rsid w:val="00CA5EC1"/>
    <w:rsid w:val="00CA60EA"/>
    <w:rsid w:val="00CA65AB"/>
    <w:rsid w:val="00CA65EC"/>
    <w:rsid w:val="00CA65ED"/>
    <w:rsid w:val="00CA6950"/>
    <w:rsid w:val="00CA6A0F"/>
    <w:rsid w:val="00CA6ADA"/>
    <w:rsid w:val="00CA6F10"/>
    <w:rsid w:val="00CA70BE"/>
    <w:rsid w:val="00CA70CB"/>
    <w:rsid w:val="00CA70DE"/>
    <w:rsid w:val="00CA73DB"/>
    <w:rsid w:val="00CA741C"/>
    <w:rsid w:val="00CA758E"/>
    <w:rsid w:val="00CA7624"/>
    <w:rsid w:val="00CA7752"/>
    <w:rsid w:val="00CA7B4B"/>
    <w:rsid w:val="00CA7DCA"/>
    <w:rsid w:val="00CA7F71"/>
    <w:rsid w:val="00CB00F4"/>
    <w:rsid w:val="00CB04B6"/>
    <w:rsid w:val="00CB04C5"/>
    <w:rsid w:val="00CB05F1"/>
    <w:rsid w:val="00CB083D"/>
    <w:rsid w:val="00CB096E"/>
    <w:rsid w:val="00CB0F4E"/>
    <w:rsid w:val="00CB0FE7"/>
    <w:rsid w:val="00CB134D"/>
    <w:rsid w:val="00CB158A"/>
    <w:rsid w:val="00CB1619"/>
    <w:rsid w:val="00CB19F1"/>
    <w:rsid w:val="00CB1A12"/>
    <w:rsid w:val="00CB1C06"/>
    <w:rsid w:val="00CB1D9D"/>
    <w:rsid w:val="00CB1E06"/>
    <w:rsid w:val="00CB2055"/>
    <w:rsid w:val="00CB217A"/>
    <w:rsid w:val="00CB23D3"/>
    <w:rsid w:val="00CB2490"/>
    <w:rsid w:val="00CB28A0"/>
    <w:rsid w:val="00CB28D7"/>
    <w:rsid w:val="00CB2CBF"/>
    <w:rsid w:val="00CB2D2D"/>
    <w:rsid w:val="00CB317C"/>
    <w:rsid w:val="00CB31DF"/>
    <w:rsid w:val="00CB329C"/>
    <w:rsid w:val="00CB32D3"/>
    <w:rsid w:val="00CB3489"/>
    <w:rsid w:val="00CB361E"/>
    <w:rsid w:val="00CB3895"/>
    <w:rsid w:val="00CB38A5"/>
    <w:rsid w:val="00CB3939"/>
    <w:rsid w:val="00CB396C"/>
    <w:rsid w:val="00CB39C2"/>
    <w:rsid w:val="00CB3ABF"/>
    <w:rsid w:val="00CB3AF8"/>
    <w:rsid w:val="00CB3C34"/>
    <w:rsid w:val="00CB3CB6"/>
    <w:rsid w:val="00CB3CE7"/>
    <w:rsid w:val="00CB3F65"/>
    <w:rsid w:val="00CB4088"/>
    <w:rsid w:val="00CB422C"/>
    <w:rsid w:val="00CB4342"/>
    <w:rsid w:val="00CB463D"/>
    <w:rsid w:val="00CB4E23"/>
    <w:rsid w:val="00CB528D"/>
    <w:rsid w:val="00CB53FF"/>
    <w:rsid w:val="00CB56EE"/>
    <w:rsid w:val="00CB5807"/>
    <w:rsid w:val="00CB582E"/>
    <w:rsid w:val="00CB5BF3"/>
    <w:rsid w:val="00CB5D5E"/>
    <w:rsid w:val="00CB5D9B"/>
    <w:rsid w:val="00CB5DBC"/>
    <w:rsid w:val="00CB5FA9"/>
    <w:rsid w:val="00CB613E"/>
    <w:rsid w:val="00CB62A4"/>
    <w:rsid w:val="00CB6450"/>
    <w:rsid w:val="00CB6B09"/>
    <w:rsid w:val="00CB6B22"/>
    <w:rsid w:val="00CB6B80"/>
    <w:rsid w:val="00CB6C07"/>
    <w:rsid w:val="00CB6C6D"/>
    <w:rsid w:val="00CB6DF0"/>
    <w:rsid w:val="00CB73A2"/>
    <w:rsid w:val="00CB73C3"/>
    <w:rsid w:val="00CB74C9"/>
    <w:rsid w:val="00CB75A6"/>
    <w:rsid w:val="00CB7603"/>
    <w:rsid w:val="00CB762A"/>
    <w:rsid w:val="00CB7689"/>
    <w:rsid w:val="00CB7880"/>
    <w:rsid w:val="00CB7A39"/>
    <w:rsid w:val="00CB7B20"/>
    <w:rsid w:val="00CB7B8A"/>
    <w:rsid w:val="00CB7E99"/>
    <w:rsid w:val="00CC0089"/>
    <w:rsid w:val="00CC0533"/>
    <w:rsid w:val="00CC0880"/>
    <w:rsid w:val="00CC0899"/>
    <w:rsid w:val="00CC0ACE"/>
    <w:rsid w:val="00CC0C1C"/>
    <w:rsid w:val="00CC0CEE"/>
    <w:rsid w:val="00CC0D13"/>
    <w:rsid w:val="00CC0FEB"/>
    <w:rsid w:val="00CC115E"/>
    <w:rsid w:val="00CC1356"/>
    <w:rsid w:val="00CC15CB"/>
    <w:rsid w:val="00CC17F2"/>
    <w:rsid w:val="00CC1A35"/>
    <w:rsid w:val="00CC1A4E"/>
    <w:rsid w:val="00CC1D52"/>
    <w:rsid w:val="00CC1E1B"/>
    <w:rsid w:val="00CC1F2C"/>
    <w:rsid w:val="00CC21CE"/>
    <w:rsid w:val="00CC25DA"/>
    <w:rsid w:val="00CC26F2"/>
    <w:rsid w:val="00CC28E8"/>
    <w:rsid w:val="00CC2936"/>
    <w:rsid w:val="00CC2AFD"/>
    <w:rsid w:val="00CC2CFA"/>
    <w:rsid w:val="00CC2E95"/>
    <w:rsid w:val="00CC30EC"/>
    <w:rsid w:val="00CC35DF"/>
    <w:rsid w:val="00CC3626"/>
    <w:rsid w:val="00CC36D5"/>
    <w:rsid w:val="00CC38EF"/>
    <w:rsid w:val="00CC3934"/>
    <w:rsid w:val="00CC3997"/>
    <w:rsid w:val="00CC3B7B"/>
    <w:rsid w:val="00CC3F8F"/>
    <w:rsid w:val="00CC40B8"/>
    <w:rsid w:val="00CC4121"/>
    <w:rsid w:val="00CC458B"/>
    <w:rsid w:val="00CC47EF"/>
    <w:rsid w:val="00CC4A20"/>
    <w:rsid w:val="00CC4AE5"/>
    <w:rsid w:val="00CC4B32"/>
    <w:rsid w:val="00CC4F3B"/>
    <w:rsid w:val="00CC5109"/>
    <w:rsid w:val="00CC51DA"/>
    <w:rsid w:val="00CC55F7"/>
    <w:rsid w:val="00CC5854"/>
    <w:rsid w:val="00CC58CC"/>
    <w:rsid w:val="00CC5954"/>
    <w:rsid w:val="00CC5B76"/>
    <w:rsid w:val="00CC5C9D"/>
    <w:rsid w:val="00CC5D89"/>
    <w:rsid w:val="00CC5DB0"/>
    <w:rsid w:val="00CC5FC2"/>
    <w:rsid w:val="00CC6285"/>
    <w:rsid w:val="00CC632C"/>
    <w:rsid w:val="00CC6460"/>
    <w:rsid w:val="00CC647D"/>
    <w:rsid w:val="00CC6595"/>
    <w:rsid w:val="00CC666E"/>
    <w:rsid w:val="00CC699E"/>
    <w:rsid w:val="00CC6B7D"/>
    <w:rsid w:val="00CC6D89"/>
    <w:rsid w:val="00CC6E6E"/>
    <w:rsid w:val="00CC70DF"/>
    <w:rsid w:val="00CC7158"/>
    <w:rsid w:val="00CC72A5"/>
    <w:rsid w:val="00CC748C"/>
    <w:rsid w:val="00CC7755"/>
    <w:rsid w:val="00CC7A49"/>
    <w:rsid w:val="00CC7B69"/>
    <w:rsid w:val="00CC7C84"/>
    <w:rsid w:val="00CC7D0C"/>
    <w:rsid w:val="00CD017B"/>
    <w:rsid w:val="00CD01B8"/>
    <w:rsid w:val="00CD02E4"/>
    <w:rsid w:val="00CD035A"/>
    <w:rsid w:val="00CD0371"/>
    <w:rsid w:val="00CD0396"/>
    <w:rsid w:val="00CD03E6"/>
    <w:rsid w:val="00CD046D"/>
    <w:rsid w:val="00CD04B3"/>
    <w:rsid w:val="00CD058D"/>
    <w:rsid w:val="00CD0D1C"/>
    <w:rsid w:val="00CD0D51"/>
    <w:rsid w:val="00CD0DED"/>
    <w:rsid w:val="00CD1195"/>
    <w:rsid w:val="00CD124C"/>
    <w:rsid w:val="00CD133E"/>
    <w:rsid w:val="00CD13C2"/>
    <w:rsid w:val="00CD150F"/>
    <w:rsid w:val="00CD1548"/>
    <w:rsid w:val="00CD16C5"/>
    <w:rsid w:val="00CD17C4"/>
    <w:rsid w:val="00CD181A"/>
    <w:rsid w:val="00CD1AF1"/>
    <w:rsid w:val="00CD1B9F"/>
    <w:rsid w:val="00CD1BFF"/>
    <w:rsid w:val="00CD1DA9"/>
    <w:rsid w:val="00CD1FA4"/>
    <w:rsid w:val="00CD2046"/>
    <w:rsid w:val="00CD2111"/>
    <w:rsid w:val="00CD214F"/>
    <w:rsid w:val="00CD24AB"/>
    <w:rsid w:val="00CD285D"/>
    <w:rsid w:val="00CD289D"/>
    <w:rsid w:val="00CD28D1"/>
    <w:rsid w:val="00CD29AB"/>
    <w:rsid w:val="00CD2CB7"/>
    <w:rsid w:val="00CD2D3A"/>
    <w:rsid w:val="00CD2D76"/>
    <w:rsid w:val="00CD310B"/>
    <w:rsid w:val="00CD3243"/>
    <w:rsid w:val="00CD351E"/>
    <w:rsid w:val="00CD356B"/>
    <w:rsid w:val="00CD3908"/>
    <w:rsid w:val="00CD3982"/>
    <w:rsid w:val="00CD3BEF"/>
    <w:rsid w:val="00CD4143"/>
    <w:rsid w:val="00CD417F"/>
    <w:rsid w:val="00CD44CC"/>
    <w:rsid w:val="00CD4501"/>
    <w:rsid w:val="00CD457B"/>
    <w:rsid w:val="00CD466B"/>
    <w:rsid w:val="00CD467C"/>
    <w:rsid w:val="00CD4A66"/>
    <w:rsid w:val="00CD4C8E"/>
    <w:rsid w:val="00CD4D14"/>
    <w:rsid w:val="00CD4D7E"/>
    <w:rsid w:val="00CD4FAF"/>
    <w:rsid w:val="00CD503E"/>
    <w:rsid w:val="00CD5285"/>
    <w:rsid w:val="00CD53D0"/>
    <w:rsid w:val="00CD564E"/>
    <w:rsid w:val="00CD56CF"/>
    <w:rsid w:val="00CD58BB"/>
    <w:rsid w:val="00CD59B0"/>
    <w:rsid w:val="00CD5ADA"/>
    <w:rsid w:val="00CD5B0C"/>
    <w:rsid w:val="00CD5E40"/>
    <w:rsid w:val="00CD659E"/>
    <w:rsid w:val="00CD6632"/>
    <w:rsid w:val="00CD66DF"/>
    <w:rsid w:val="00CD6718"/>
    <w:rsid w:val="00CD6A37"/>
    <w:rsid w:val="00CD6DEB"/>
    <w:rsid w:val="00CD6F58"/>
    <w:rsid w:val="00CD7376"/>
    <w:rsid w:val="00CD73EF"/>
    <w:rsid w:val="00CD74DC"/>
    <w:rsid w:val="00CD75D6"/>
    <w:rsid w:val="00CD7B07"/>
    <w:rsid w:val="00CD7D17"/>
    <w:rsid w:val="00CE0359"/>
    <w:rsid w:val="00CE03F4"/>
    <w:rsid w:val="00CE05A9"/>
    <w:rsid w:val="00CE05D6"/>
    <w:rsid w:val="00CE0878"/>
    <w:rsid w:val="00CE0DF4"/>
    <w:rsid w:val="00CE0E4B"/>
    <w:rsid w:val="00CE0F36"/>
    <w:rsid w:val="00CE0F4B"/>
    <w:rsid w:val="00CE10AC"/>
    <w:rsid w:val="00CE127E"/>
    <w:rsid w:val="00CE1A49"/>
    <w:rsid w:val="00CE1B00"/>
    <w:rsid w:val="00CE1D3A"/>
    <w:rsid w:val="00CE2246"/>
    <w:rsid w:val="00CE2347"/>
    <w:rsid w:val="00CE241A"/>
    <w:rsid w:val="00CE2493"/>
    <w:rsid w:val="00CE2571"/>
    <w:rsid w:val="00CE261A"/>
    <w:rsid w:val="00CE266D"/>
    <w:rsid w:val="00CE29AA"/>
    <w:rsid w:val="00CE29ED"/>
    <w:rsid w:val="00CE2CBA"/>
    <w:rsid w:val="00CE31C9"/>
    <w:rsid w:val="00CE355C"/>
    <w:rsid w:val="00CE362B"/>
    <w:rsid w:val="00CE37AE"/>
    <w:rsid w:val="00CE3996"/>
    <w:rsid w:val="00CE3CFA"/>
    <w:rsid w:val="00CE3E86"/>
    <w:rsid w:val="00CE3F65"/>
    <w:rsid w:val="00CE458A"/>
    <w:rsid w:val="00CE45AE"/>
    <w:rsid w:val="00CE46CB"/>
    <w:rsid w:val="00CE4910"/>
    <w:rsid w:val="00CE4EA0"/>
    <w:rsid w:val="00CE4EB3"/>
    <w:rsid w:val="00CE502D"/>
    <w:rsid w:val="00CE5275"/>
    <w:rsid w:val="00CE5579"/>
    <w:rsid w:val="00CE5867"/>
    <w:rsid w:val="00CE5980"/>
    <w:rsid w:val="00CE59B5"/>
    <w:rsid w:val="00CE5A00"/>
    <w:rsid w:val="00CE5A40"/>
    <w:rsid w:val="00CE5C0B"/>
    <w:rsid w:val="00CE5C5C"/>
    <w:rsid w:val="00CE5EAD"/>
    <w:rsid w:val="00CE61D2"/>
    <w:rsid w:val="00CE64EF"/>
    <w:rsid w:val="00CE6552"/>
    <w:rsid w:val="00CE673D"/>
    <w:rsid w:val="00CE6789"/>
    <w:rsid w:val="00CE694E"/>
    <w:rsid w:val="00CE6DEE"/>
    <w:rsid w:val="00CE6FF8"/>
    <w:rsid w:val="00CE705B"/>
    <w:rsid w:val="00CE71DA"/>
    <w:rsid w:val="00CE73A0"/>
    <w:rsid w:val="00CE7634"/>
    <w:rsid w:val="00CE7854"/>
    <w:rsid w:val="00CE78F7"/>
    <w:rsid w:val="00CE7995"/>
    <w:rsid w:val="00CE7B00"/>
    <w:rsid w:val="00CE7C32"/>
    <w:rsid w:val="00CE7C58"/>
    <w:rsid w:val="00CE7E5F"/>
    <w:rsid w:val="00CE7EE9"/>
    <w:rsid w:val="00CE7F6F"/>
    <w:rsid w:val="00CF0060"/>
    <w:rsid w:val="00CF01C1"/>
    <w:rsid w:val="00CF01D3"/>
    <w:rsid w:val="00CF02AC"/>
    <w:rsid w:val="00CF0313"/>
    <w:rsid w:val="00CF0870"/>
    <w:rsid w:val="00CF0A69"/>
    <w:rsid w:val="00CF0AEB"/>
    <w:rsid w:val="00CF0C70"/>
    <w:rsid w:val="00CF0CC1"/>
    <w:rsid w:val="00CF0E4C"/>
    <w:rsid w:val="00CF1075"/>
    <w:rsid w:val="00CF10D3"/>
    <w:rsid w:val="00CF11E1"/>
    <w:rsid w:val="00CF12C8"/>
    <w:rsid w:val="00CF138B"/>
    <w:rsid w:val="00CF143D"/>
    <w:rsid w:val="00CF15E7"/>
    <w:rsid w:val="00CF16E0"/>
    <w:rsid w:val="00CF1804"/>
    <w:rsid w:val="00CF18A4"/>
    <w:rsid w:val="00CF1CDE"/>
    <w:rsid w:val="00CF1D3B"/>
    <w:rsid w:val="00CF1F77"/>
    <w:rsid w:val="00CF20BE"/>
    <w:rsid w:val="00CF20F4"/>
    <w:rsid w:val="00CF21D7"/>
    <w:rsid w:val="00CF2264"/>
    <w:rsid w:val="00CF229B"/>
    <w:rsid w:val="00CF255E"/>
    <w:rsid w:val="00CF267A"/>
    <w:rsid w:val="00CF2756"/>
    <w:rsid w:val="00CF2792"/>
    <w:rsid w:val="00CF28FE"/>
    <w:rsid w:val="00CF294F"/>
    <w:rsid w:val="00CF2AC7"/>
    <w:rsid w:val="00CF2B42"/>
    <w:rsid w:val="00CF2C63"/>
    <w:rsid w:val="00CF306E"/>
    <w:rsid w:val="00CF31F7"/>
    <w:rsid w:val="00CF3273"/>
    <w:rsid w:val="00CF3395"/>
    <w:rsid w:val="00CF39BE"/>
    <w:rsid w:val="00CF3AE1"/>
    <w:rsid w:val="00CF3B07"/>
    <w:rsid w:val="00CF3C38"/>
    <w:rsid w:val="00CF3CCA"/>
    <w:rsid w:val="00CF3D05"/>
    <w:rsid w:val="00CF3D37"/>
    <w:rsid w:val="00CF3E7E"/>
    <w:rsid w:val="00CF444B"/>
    <w:rsid w:val="00CF47FA"/>
    <w:rsid w:val="00CF4B7D"/>
    <w:rsid w:val="00CF4E83"/>
    <w:rsid w:val="00CF58E3"/>
    <w:rsid w:val="00CF59FA"/>
    <w:rsid w:val="00CF5AC7"/>
    <w:rsid w:val="00CF5D4E"/>
    <w:rsid w:val="00CF5DD2"/>
    <w:rsid w:val="00CF5EC4"/>
    <w:rsid w:val="00CF6066"/>
    <w:rsid w:val="00CF609F"/>
    <w:rsid w:val="00CF612A"/>
    <w:rsid w:val="00CF6164"/>
    <w:rsid w:val="00CF624E"/>
    <w:rsid w:val="00CF625E"/>
    <w:rsid w:val="00CF641A"/>
    <w:rsid w:val="00CF6446"/>
    <w:rsid w:val="00CF64C0"/>
    <w:rsid w:val="00CF67F4"/>
    <w:rsid w:val="00CF68B3"/>
    <w:rsid w:val="00CF6B94"/>
    <w:rsid w:val="00CF6FCC"/>
    <w:rsid w:val="00CF7070"/>
    <w:rsid w:val="00CF74E0"/>
    <w:rsid w:val="00CF759C"/>
    <w:rsid w:val="00CF7606"/>
    <w:rsid w:val="00CF7774"/>
    <w:rsid w:val="00CF7D44"/>
    <w:rsid w:val="00CF7DD2"/>
    <w:rsid w:val="00CF7E09"/>
    <w:rsid w:val="00D001AE"/>
    <w:rsid w:val="00D00366"/>
    <w:rsid w:val="00D003B4"/>
    <w:rsid w:val="00D004E4"/>
    <w:rsid w:val="00D004ED"/>
    <w:rsid w:val="00D00541"/>
    <w:rsid w:val="00D0059B"/>
    <w:rsid w:val="00D008A6"/>
    <w:rsid w:val="00D00BFB"/>
    <w:rsid w:val="00D00FAE"/>
    <w:rsid w:val="00D014D4"/>
    <w:rsid w:val="00D0181E"/>
    <w:rsid w:val="00D018ED"/>
    <w:rsid w:val="00D01A10"/>
    <w:rsid w:val="00D01A70"/>
    <w:rsid w:val="00D01B33"/>
    <w:rsid w:val="00D020A1"/>
    <w:rsid w:val="00D02109"/>
    <w:rsid w:val="00D02269"/>
    <w:rsid w:val="00D02316"/>
    <w:rsid w:val="00D024C9"/>
    <w:rsid w:val="00D02678"/>
    <w:rsid w:val="00D02811"/>
    <w:rsid w:val="00D0286C"/>
    <w:rsid w:val="00D029DE"/>
    <w:rsid w:val="00D02A8A"/>
    <w:rsid w:val="00D02AA2"/>
    <w:rsid w:val="00D02C1C"/>
    <w:rsid w:val="00D02EF3"/>
    <w:rsid w:val="00D02F49"/>
    <w:rsid w:val="00D03041"/>
    <w:rsid w:val="00D03536"/>
    <w:rsid w:val="00D03853"/>
    <w:rsid w:val="00D038A9"/>
    <w:rsid w:val="00D03A8B"/>
    <w:rsid w:val="00D03C4F"/>
    <w:rsid w:val="00D03C92"/>
    <w:rsid w:val="00D03F11"/>
    <w:rsid w:val="00D03F29"/>
    <w:rsid w:val="00D0408F"/>
    <w:rsid w:val="00D040CE"/>
    <w:rsid w:val="00D042FD"/>
    <w:rsid w:val="00D0440B"/>
    <w:rsid w:val="00D04574"/>
    <w:rsid w:val="00D04792"/>
    <w:rsid w:val="00D047FE"/>
    <w:rsid w:val="00D048A8"/>
    <w:rsid w:val="00D048FF"/>
    <w:rsid w:val="00D04A34"/>
    <w:rsid w:val="00D04AA5"/>
    <w:rsid w:val="00D04C71"/>
    <w:rsid w:val="00D04C8D"/>
    <w:rsid w:val="00D04D8E"/>
    <w:rsid w:val="00D04FE1"/>
    <w:rsid w:val="00D0501D"/>
    <w:rsid w:val="00D053B1"/>
    <w:rsid w:val="00D054F8"/>
    <w:rsid w:val="00D054FA"/>
    <w:rsid w:val="00D0551C"/>
    <w:rsid w:val="00D0567D"/>
    <w:rsid w:val="00D0589A"/>
    <w:rsid w:val="00D0591B"/>
    <w:rsid w:val="00D05925"/>
    <w:rsid w:val="00D05A10"/>
    <w:rsid w:val="00D05BAA"/>
    <w:rsid w:val="00D05C06"/>
    <w:rsid w:val="00D05FFC"/>
    <w:rsid w:val="00D06130"/>
    <w:rsid w:val="00D06178"/>
    <w:rsid w:val="00D0622C"/>
    <w:rsid w:val="00D065E0"/>
    <w:rsid w:val="00D067CA"/>
    <w:rsid w:val="00D069A3"/>
    <w:rsid w:val="00D06B19"/>
    <w:rsid w:val="00D06B49"/>
    <w:rsid w:val="00D06B9C"/>
    <w:rsid w:val="00D06DAA"/>
    <w:rsid w:val="00D06E61"/>
    <w:rsid w:val="00D06EF9"/>
    <w:rsid w:val="00D06F22"/>
    <w:rsid w:val="00D06FEA"/>
    <w:rsid w:val="00D07088"/>
    <w:rsid w:val="00D071EB"/>
    <w:rsid w:val="00D07552"/>
    <w:rsid w:val="00D075CB"/>
    <w:rsid w:val="00D076D8"/>
    <w:rsid w:val="00D07747"/>
    <w:rsid w:val="00D077D5"/>
    <w:rsid w:val="00D07BEC"/>
    <w:rsid w:val="00D07EE5"/>
    <w:rsid w:val="00D10142"/>
    <w:rsid w:val="00D105E0"/>
    <w:rsid w:val="00D1060A"/>
    <w:rsid w:val="00D107B8"/>
    <w:rsid w:val="00D108DD"/>
    <w:rsid w:val="00D10DE4"/>
    <w:rsid w:val="00D1128A"/>
    <w:rsid w:val="00D11473"/>
    <w:rsid w:val="00D117D4"/>
    <w:rsid w:val="00D11EFB"/>
    <w:rsid w:val="00D11FEF"/>
    <w:rsid w:val="00D1208D"/>
    <w:rsid w:val="00D12175"/>
    <w:rsid w:val="00D121C1"/>
    <w:rsid w:val="00D121EC"/>
    <w:rsid w:val="00D1227A"/>
    <w:rsid w:val="00D1236D"/>
    <w:rsid w:val="00D12471"/>
    <w:rsid w:val="00D124D1"/>
    <w:rsid w:val="00D12504"/>
    <w:rsid w:val="00D12532"/>
    <w:rsid w:val="00D1299F"/>
    <w:rsid w:val="00D129E4"/>
    <w:rsid w:val="00D12A1A"/>
    <w:rsid w:val="00D12AA0"/>
    <w:rsid w:val="00D12B37"/>
    <w:rsid w:val="00D12F66"/>
    <w:rsid w:val="00D13186"/>
    <w:rsid w:val="00D132F7"/>
    <w:rsid w:val="00D134A8"/>
    <w:rsid w:val="00D13620"/>
    <w:rsid w:val="00D136D2"/>
    <w:rsid w:val="00D13875"/>
    <w:rsid w:val="00D13B94"/>
    <w:rsid w:val="00D13B9B"/>
    <w:rsid w:val="00D13BF3"/>
    <w:rsid w:val="00D140A2"/>
    <w:rsid w:val="00D14386"/>
    <w:rsid w:val="00D143DD"/>
    <w:rsid w:val="00D1444E"/>
    <w:rsid w:val="00D14824"/>
    <w:rsid w:val="00D14AAE"/>
    <w:rsid w:val="00D14D30"/>
    <w:rsid w:val="00D14D81"/>
    <w:rsid w:val="00D14E23"/>
    <w:rsid w:val="00D14F38"/>
    <w:rsid w:val="00D15005"/>
    <w:rsid w:val="00D1512E"/>
    <w:rsid w:val="00D151EA"/>
    <w:rsid w:val="00D152CF"/>
    <w:rsid w:val="00D153DB"/>
    <w:rsid w:val="00D154C2"/>
    <w:rsid w:val="00D155A0"/>
    <w:rsid w:val="00D15647"/>
    <w:rsid w:val="00D15669"/>
    <w:rsid w:val="00D15B3B"/>
    <w:rsid w:val="00D15CC6"/>
    <w:rsid w:val="00D15CE0"/>
    <w:rsid w:val="00D15F65"/>
    <w:rsid w:val="00D1650D"/>
    <w:rsid w:val="00D165F1"/>
    <w:rsid w:val="00D16693"/>
    <w:rsid w:val="00D167CF"/>
    <w:rsid w:val="00D16860"/>
    <w:rsid w:val="00D16E92"/>
    <w:rsid w:val="00D17151"/>
    <w:rsid w:val="00D17677"/>
    <w:rsid w:val="00D177DB"/>
    <w:rsid w:val="00D17929"/>
    <w:rsid w:val="00D17963"/>
    <w:rsid w:val="00D179E3"/>
    <w:rsid w:val="00D17B1C"/>
    <w:rsid w:val="00D17D24"/>
    <w:rsid w:val="00D20396"/>
    <w:rsid w:val="00D20439"/>
    <w:rsid w:val="00D20680"/>
    <w:rsid w:val="00D20828"/>
    <w:rsid w:val="00D20F1C"/>
    <w:rsid w:val="00D20FAD"/>
    <w:rsid w:val="00D213B3"/>
    <w:rsid w:val="00D216D8"/>
    <w:rsid w:val="00D216FB"/>
    <w:rsid w:val="00D2191D"/>
    <w:rsid w:val="00D2192F"/>
    <w:rsid w:val="00D21AEA"/>
    <w:rsid w:val="00D21F29"/>
    <w:rsid w:val="00D220B8"/>
    <w:rsid w:val="00D223DD"/>
    <w:rsid w:val="00D226E1"/>
    <w:rsid w:val="00D22748"/>
    <w:rsid w:val="00D228AD"/>
    <w:rsid w:val="00D229EE"/>
    <w:rsid w:val="00D22D10"/>
    <w:rsid w:val="00D22D75"/>
    <w:rsid w:val="00D23329"/>
    <w:rsid w:val="00D23467"/>
    <w:rsid w:val="00D23481"/>
    <w:rsid w:val="00D235A5"/>
    <w:rsid w:val="00D235CC"/>
    <w:rsid w:val="00D235ED"/>
    <w:rsid w:val="00D23713"/>
    <w:rsid w:val="00D2393B"/>
    <w:rsid w:val="00D23D6C"/>
    <w:rsid w:val="00D23E2B"/>
    <w:rsid w:val="00D23E95"/>
    <w:rsid w:val="00D243BE"/>
    <w:rsid w:val="00D243DC"/>
    <w:rsid w:val="00D24429"/>
    <w:rsid w:val="00D24629"/>
    <w:rsid w:val="00D24714"/>
    <w:rsid w:val="00D24F43"/>
    <w:rsid w:val="00D2501B"/>
    <w:rsid w:val="00D257A9"/>
    <w:rsid w:val="00D257B9"/>
    <w:rsid w:val="00D25832"/>
    <w:rsid w:val="00D25A90"/>
    <w:rsid w:val="00D25A96"/>
    <w:rsid w:val="00D25B6F"/>
    <w:rsid w:val="00D25C18"/>
    <w:rsid w:val="00D25D6A"/>
    <w:rsid w:val="00D25E34"/>
    <w:rsid w:val="00D25E73"/>
    <w:rsid w:val="00D26140"/>
    <w:rsid w:val="00D262DB"/>
    <w:rsid w:val="00D264A9"/>
    <w:rsid w:val="00D266D7"/>
    <w:rsid w:val="00D26791"/>
    <w:rsid w:val="00D26823"/>
    <w:rsid w:val="00D268DD"/>
    <w:rsid w:val="00D2696B"/>
    <w:rsid w:val="00D26B49"/>
    <w:rsid w:val="00D27343"/>
    <w:rsid w:val="00D273A8"/>
    <w:rsid w:val="00D27465"/>
    <w:rsid w:val="00D274E6"/>
    <w:rsid w:val="00D2756F"/>
    <w:rsid w:val="00D277EE"/>
    <w:rsid w:val="00D27B35"/>
    <w:rsid w:val="00D27B44"/>
    <w:rsid w:val="00D27D9D"/>
    <w:rsid w:val="00D27DA9"/>
    <w:rsid w:val="00D27E74"/>
    <w:rsid w:val="00D30112"/>
    <w:rsid w:val="00D3015A"/>
    <w:rsid w:val="00D301EB"/>
    <w:rsid w:val="00D30224"/>
    <w:rsid w:val="00D30437"/>
    <w:rsid w:val="00D304F4"/>
    <w:rsid w:val="00D30671"/>
    <w:rsid w:val="00D30677"/>
    <w:rsid w:val="00D306C0"/>
    <w:rsid w:val="00D3071B"/>
    <w:rsid w:val="00D30848"/>
    <w:rsid w:val="00D30E72"/>
    <w:rsid w:val="00D30E96"/>
    <w:rsid w:val="00D30EE0"/>
    <w:rsid w:val="00D310FB"/>
    <w:rsid w:val="00D31224"/>
    <w:rsid w:val="00D3141D"/>
    <w:rsid w:val="00D31494"/>
    <w:rsid w:val="00D31811"/>
    <w:rsid w:val="00D31A7A"/>
    <w:rsid w:val="00D31AA5"/>
    <w:rsid w:val="00D31BAA"/>
    <w:rsid w:val="00D31C43"/>
    <w:rsid w:val="00D31CD7"/>
    <w:rsid w:val="00D31F47"/>
    <w:rsid w:val="00D31FDC"/>
    <w:rsid w:val="00D32404"/>
    <w:rsid w:val="00D3247B"/>
    <w:rsid w:val="00D326EF"/>
    <w:rsid w:val="00D3281A"/>
    <w:rsid w:val="00D32D01"/>
    <w:rsid w:val="00D32D19"/>
    <w:rsid w:val="00D332C7"/>
    <w:rsid w:val="00D332EE"/>
    <w:rsid w:val="00D33341"/>
    <w:rsid w:val="00D334A9"/>
    <w:rsid w:val="00D33933"/>
    <w:rsid w:val="00D33940"/>
    <w:rsid w:val="00D33942"/>
    <w:rsid w:val="00D33AFE"/>
    <w:rsid w:val="00D33F12"/>
    <w:rsid w:val="00D34095"/>
    <w:rsid w:val="00D343B5"/>
    <w:rsid w:val="00D345AF"/>
    <w:rsid w:val="00D345E9"/>
    <w:rsid w:val="00D348D6"/>
    <w:rsid w:val="00D34D10"/>
    <w:rsid w:val="00D3509E"/>
    <w:rsid w:val="00D35190"/>
    <w:rsid w:val="00D351C5"/>
    <w:rsid w:val="00D35270"/>
    <w:rsid w:val="00D358BD"/>
    <w:rsid w:val="00D35B5D"/>
    <w:rsid w:val="00D35E60"/>
    <w:rsid w:val="00D3605E"/>
    <w:rsid w:val="00D364A9"/>
    <w:rsid w:val="00D367E2"/>
    <w:rsid w:val="00D368A8"/>
    <w:rsid w:val="00D36AFF"/>
    <w:rsid w:val="00D36BE4"/>
    <w:rsid w:val="00D36C6A"/>
    <w:rsid w:val="00D36CBB"/>
    <w:rsid w:val="00D36E88"/>
    <w:rsid w:val="00D36F36"/>
    <w:rsid w:val="00D36F49"/>
    <w:rsid w:val="00D370A0"/>
    <w:rsid w:val="00D374E1"/>
    <w:rsid w:val="00D37658"/>
    <w:rsid w:val="00D37805"/>
    <w:rsid w:val="00D37A45"/>
    <w:rsid w:val="00D37B21"/>
    <w:rsid w:val="00D37E36"/>
    <w:rsid w:val="00D40088"/>
    <w:rsid w:val="00D4027A"/>
    <w:rsid w:val="00D403BB"/>
    <w:rsid w:val="00D404A0"/>
    <w:rsid w:val="00D405C8"/>
    <w:rsid w:val="00D40745"/>
    <w:rsid w:val="00D40B43"/>
    <w:rsid w:val="00D40DD3"/>
    <w:rsid w:val="00D40E87"/>
    <w:rsid w:val="00D41016"/>
    <w:rsid w:val="00D4115C"/>
    <w:rsid w:val="00D41608"/>
    <w:rsid w:val="00D41B03"/>
    <w:rsid w:val="00D41BD9"/>
    <w:rsid w:val="00D41BE1"/>
    <w:rsid w:val="00D41CBB"/>
    <w:rsid w:val="00D42302"/>
    <w:rsid w:val="00D424C7"/>
    <w:rsid w:val="00D42603"/>
    <w:rsid w:val="00D42687"/>
    <w:rsid w:val="00D42939"/>
    <w:rsid w:val="00D4293D"/>
    <w:rsid w:val="00D42991"/>
    <w:rsid w:val="00D42A51"/>
    <w:rsid w:val="00D42F25"/>
    <w:rsid w:val="00D43283"/>
    <w:rsid w:val="00D43284"/>
    <w:rsid w:val="00D435B8"/>
    <w:rsid w:val="00D435D9"/>
    <w:rsid w:val="00D437E5"/>
    <w:rsid w:val="00D43822"/>
    <w:rsid w:val="00D43916"/>
    <w:rsid w:val="00D43991"/>
    <w:rsid w:val="00D44151"/>
    <w:rsid w:val="00D4416A"/>
    <w:rsid w:val="00D44194"/>
    <w:rsid w:val="00D44475"/>
    <w:rsid w:val="00D44626"/>
    <w:rsid w:val="00D4470D"/>
    <w:rsid w:val="00D447EE"/>
    <w:rsid w:val="00D44BA4"/>
    <w:rsid w:val="00D44CD1"/>
    <w:rsid w:val="00D44DA1"/>
    <w:rsid w:val="00D44FC2"/>
    <w:rsid w:val="00D45037"/>
    <w:rsid w:val="00D451DB"/>
    <w:rsid w:val="00D45229"/>
    <w:rsid w:val="00D453CA"/>
    <w:rsid w:val="00D45569"/>
    <w:rsid w:val="00D455E0"/>
    <w:rsid w:val="00D4566C"/>
    <w:rsid w:val="00D45977"/>
    <w:rsid w:val="00D45A79"/>
    <w:rsid w:val="00D45B54"/>
    <w:rsid w:val="00D45D16"/>
    <w:rsid w:val="00D45D53"/>
    <w:rsid w:val="00D45DE6"/>
    <w:rsid w:val="00D46609"/>
    <w:rsid w:val="00D4674D"/>
    <w:rsid w:val="00D467EE"/>
    <w:rsid w:val="00D4687A"/>
    <w:rsid w:val="00D46937"/>
    <w:rsid w:val="00D46ABC"/>
    <w:rsid w:val="00D46B71"/>
    <w:rsid w:val="00D46CEC"/>
    <w:rsid w:val="00D46CEF"/>
    <w:rsid w:val="00D46DBB"/>
    <w:rsid w:val="00D470E0"/>
    <w:rsid w:val="00D473DF"/>
    <w:rsid w:val="00D475E0"/>
    <w:rsid w:val="00D47728"/>
    <w:rsid w:val="00D47735"/>
    <w:rsid w:val="00D4773B"/>
    <w:rsid w:val="00D47788"/>
    <w:rsid w:val="00D47988"/>
    <w:rsid w:val="00D479C7"/>
    <w:rsid w:val="00D47A9C"/>
    <w:rsid w:val="00D47C65"/>
    <w:rsid w:val="00D47D4E"/>
    <w:rsid w:val="00D47D55"/>
    <w:rsid w:val="00D5053F"/>
    <w:rsid w:val="00D50634"/>
    <w:rsid w:val="00D50760"/>
    <w:rsid w:val="00D50802"/>
    <w:rsid w:val="00D508F8"/>
    <w:rsid w:val="00D50E11"/>
    <w:rsid w:val="00D50E17"/>
    <w:rsid w:val="00D5180D"/>
    <w:rsid w:val="00D5192B"/>
    <w:rsid w:val="00D51953"/>
    <w:rsid w:val="00D51A55"/>
    <w:rsid w:val="00D51AD1"/>
    <w:rsid w:val="00D51ADD"/>
    <w:rsid w:val="00D51B10"/>
    <w:rsid w:val="00D51B79"/>
    <w:rsid w:val="00D51DB5"/>
    <w:rsid w:val="00D51DEE"/>
    <w:rsid w:val="00D51EB5"/>
    <w:rsid w:val="00D51EDF"/>
    <w:rsid w:val="00D522D7"/>
    <w:rsid w:val="00D52323"/>
    <w:rsid w:val="00D525B1"/>
    <w:rsid w:val="00D5260E"/>
    <w:rsid w:val="00D52643"/>
    <w:rsid w:val="00D5265F"/>
    <w:rsid w:val="00D5266E"/>
    <w:rsid w:val="00D528B3"/>
    <w:rsid w:val="00D528EA"/>
    <w:rsid w:val="00D52914"/>
    <w:rsid w:val="00D52E4C"/>
    <w:rsid w:val="00D52ECC"/>
    <w:rsid w:val="00D52FC8"/>
    <w:rsid w:val="00D52FF6"/>
    <w:rsid w:val="00D53090"/>
    <w:rsid w:val="00D53133"/>
    <w:rsid w:val="00D53292"/>
    <w:rsid w:val="00D5341A"/>
    <w:rsid w:val="00D5345A"/>
    <w:rsid w:val="00D53547"/>
    <w:rsid w:val="00D537F3"/>
    <w:rsid w:val="00D538C8"/>
    <w:rsid w:val="00D53A05"/>
    <w:rsid w:val="00D53AEB"/>
    <w:rsid w:val="00D53B35"/>
    <w:rsid w:val="00D53E47"/>
    <w:rsid w:val="00D54086"/>
    <w:rsid w:val="00D54293"/>
    <w:rsid w:val="00D54405"/>
    <w:rsid w:val="00D549E8"/>
    <w:rsid w:val="00D54A37"/>
    <w:rsid w:val="00D54CE2"/>
    <w:rsid w:val="00D54D43"/>
    <w:rsid w:val="00D54D4C"/>
    <w:rsid w:val="00D54ED8"/>
    <w:rsid w:val="00D54EDA"/>
    <w:rsid w:val="00D54F78"/>
    <w:rsid w:val="00D55027"/>
    <w:rsid w:val="00D550E4"/>
    <w:rsid w:val="00D55134"/>
    <w:rsid w:val="00D551B2"/>
    <w:rsid w:val="00D5567B"/>
    <w:rsid w:val="00D5568C"/>
    <w:rsid w:val="00D55800"/>
    <w:rsid w:val="00D558CA"/>
    <w:rsid w:val="00D559AD"/>
    <w:rsid w:val="00D55A2E"/>
    <w:rsid w:val="00D55B6C"/>
    <w:rsid w:val="00D55DDB"/>
    <w:rsid w:val="00D55E4C"/>
    <w:rsid w:val="00D55ECB"/>
    <w:rsid w:val="00D56122"/>
    <w:rsid w:val="00D56382"/>
    <w:rsid w:val="00D563FD"/>
    <w:rsid w:val="00D5667C"/>
    <w:rsid w:val="00D5668B"/>
    <w:rsid w:val="00D567E2"/>
    <w:rsid w:val="00D56803"/>
    <w:rsid w:val="00D5709B"/>
    <w:rsid w:val="00D570D8"/>
    <w:rsid w:val="00D57220"/>
    <w:rsid w:val="00D575EB"/>
    <w:rsid w:val="00D57662"/>
    <w:rsid w:val="00D57689"/>
    <w:rsid w:val="00D57693"/>
    <w:rsid w:val="00D5782B"/>
    <w:rsid w:val="00D57862"/>
    <w:rsid w:val="00D57882"/>
    <w:rsid w:val="00D578D6"/>
    <w:rsid w:val="00D57C9F"/>
    <w:rsid w:val="00D57D96"/>
    <w:rsid w:val="00D57E56"/>
    <w:rsid w:val="00D57E7E"/>
    <w:rsid w:val="00D57EFC"/>
    <w:rsid w:val="00D57F41"/>
    <w:rsid w:val="00D603D6"/>
    <w:rsid w:val="00D604B2"/>
    <w:rsid w:val="00D604CA"/>
    <w:rsid w:val="00D604D0"/>
    <w:rsid w:val="00D60550"/>
    <w:rsid w:val="00D606C5"/>
    <w:rsid w:val="00D60709"/>
    <w:rsid w:val="00D60A6A"/>
    <w:rsid w:val="00D60AB7"/>
    <w:rsid w:val="00D60EA2"/>
    <w:rsid w:val="00D60FD0"/>
    <w:rsid w:val="00D610C9"/>
    <w:rsid w:val="00D6111B"/>
    <w:rsid w:val="00D611F2"/>
    <w:rsid w:val="00D612BA"/>
    <w:rsid w:val="00D612F8"/>
    <w:rsid w:val="00D6166E"/>
    <w:rsid w:val="00D61714"/>
    <w:rsid w:val="00D617C4"/>
    <w:rsid w:val="00D61B32"/>
    <w:rsid w:val="00D61BF2"/>
    <w:rsid w:val="00D621A2"/>
    <w:rsid w:val="00D62507"/>
    <w:rsid w:val="00D6251E"/>
    <w:rsid w:val="00D62676"/>
    <w:rsid w:val="00D627C1"/>
    <w:rsid w:val="00D62CE3"/>
    <w:rsid w:val="00D62E6C"/>
    <w:rsid w:val="00D62F4E"/>
    <w:rsid w:val="00D63064"/>
    <w:rsid w:val="00D631FF"/>
    <w:rsid w:val="00D63302"/>
    <w:rsid w:val="00D63315"/>
    <w:rsid w:val="00D63464"/>
    <w:rsid w:val="00D6367E"/>
    <w:rsid w:val="00D63AE3"/>
    <w:rsid w:val="00D63B35"/>
    <w:rsid w:val="00D63D75"/>
    <w:rsid w:val="00D64010"/>
    <w:rsid w:val="00D6421B"/>
    <w:rsid w:val="00D643F2"/>
    <w:rsid w:val="00D6465C"/>
    <w:rsid w:val="00D6470D"/>
    <w:rsid w:val="00D64712"/>
    <w:rsid w:val="00D64768"/>
    <w:rsid w:val="00D647C4"/>
    <w:rsid w:val="00D647C8"/>
    <w:rsid w:val="00D64806"/>
    <w:rsid w:val="00D64B47"/>
    <w:rsid w:val="00D64DE8"/>
    <w:rsid w:val="00D64E98"/>
    <w:rsid w:val="00D6506F"/>
    <w:rsid w:val="00D65342"/>
    <w:rsid w:val="00D6534D"/>
    <w:rsid w:val="00D65476"/>
    <w:rsid w:val="00D657FC"/>
    <w:rsid w:val="00D6588F"/>
    <w:rsid w:val="00D65899"/>
    <w:rsid w:val="00D65B69"/>
    <w:rsid w:val="00D65C8F"/>
    <w:rsid w:val="00D65CA2"/>
    <w:rsid w:val="00D66488"/>
    <w:rsid w:val="00D665E4"/>
    <w:rsid w:val="00D66824"/>
    <w:rsid w:val="00D66973"/>
    <w:rsid w:val="00D66D2B"/>
    <w:rsid w:val="00D66ED8"/>
    <w:rsid w:val="00D66F91"/>
    <w:rsid w:val="00D67083"/>
    <w:rsid w:val="00D67B57"/>
    <w:rsid w:val="00D67C23"/>
    <w:rsid w:val="00D70061"/>
    <w:rsid w:val="00D7015D"/>
    <w:rsid w:val="00D7016C"/>
    <w:rsid w:val="00D703B8"/>
    <w:rsid w:val="00D7041C"/>
    <w:rsid w:val="00D70589"/>
    <w:rsid w:val="00D70678"/>
    <w:rsid w:val="00D7082A"/>
    <w:rsid w:val="00D708A0"/>
    <w:rsid w:val="00D708CE"/>
    <w:rsid w:val="00D70AF1"/>
    <w:rsid w:val="00D70D19"/>
    <w:rsid w:val="00D70F1E"/>
    <w:rsid w:val="00D70F53"/>
    <w:rsid w:val="00D70FF1"/>
    <w:rsid w:val="00D71044"/>
    <w:rsid w:val="00D7130D"/>
    <w:rsid w:val="00D713E7"/>
    <w:rsid w:val="00D7140B"/>
    <w:rsid w:val="00D7151A"/>
    <w:rsid w:val="00D71620"/>
    <w:rsid w:val="00D7172F"/>
    <w:rsid w:val="00D719A5"/>
    <w:rsid w:val="00D719EF"/>
    <w:rsid w:val="00D71A84"/>
    <w:rsid w:val="00D71C80"/>
    <w:rsid w:val="00D71FF1"/>
    <w:rsid w:val="00D720A6"/>
    <w:rsid w:val="00D720AA"/>
    <w:rsid w:val="00D721EE"/>
    <w:rsid w:val="00D7247D"/>
    <w:rsid w:val="00D72485"/>
    <w:rsid w:val="00D72776"/>
    <w:rsid w:val="00D72BCE"/>
    <w:rsid w:val="00D72C87"/>
    <w:rsid w:val="00D73805"/>
    <w:rsid w:val="00D7382C"/>
    <w:rsid w:val="00D73915"/>
    <w:rsid w:val="00D73A30"/>
    <w:rsid w:val="00D73C7E"/>
    <w:rsid w:val="00D73D01"/>
    <w:rsid w:val="00D74065"/>
    <w:rsid w:val="00D7414C"/>
    <w:rsid w:val="00D74889"/>
    <w:rsid w:val="00D74936"/>
    <w:rsid w:val="00D74A16"/>
    <w:rsid w:val="00D74EDA"/>
    <w:rsid w:val="00D74F5F"/>
    <w:rsid w:val="00D75056"/>
    <w:rsid w:val="00D751D5"/>
    <w:rsid w:val="00D75220"/>
    <w:rsid w:val="00D754C4"/>
    <w:rsid w:val="00D7588B"/>
    <w:rsid w:val="00D75A3B"/>
    <w:rsid w:val="00D75B86"/>
    <w:rsid w:val="00D75BC1"/>
    <w:rsid w:val="00D75F31"/>
    <w:rsid w:val="00D7603A"/>
    <w:rsid w:val="00D763FA"/>
    <w:rsid w:val="00D76478"/>
    <w:rsid w:val="00D766E2"/>
    <w:rsid w:val="00D76A54"/>
    <w:rsid w:val="00D76B42"/>
    <w:rsid w:val="00D76C13"/>
    <w:rsid w:val="00D76C3E"/>
    <w:rsid w:val="00D76D11"/>
    <w:rsid w:val="00D76F06"/>
    <w:rsid w:val="00D7752C"/>
    <w:rsid w:val="00D7788B"/>
    <w:rsid w:val="00D77B1D"/>
    <w:rsid w:val="00D77E77"/>
    <w:rsid w:val="00D77EE9"/>
    <w:rsid w:val="00D80112"/>
    <w:rsid w:val="00D80118"/>
    <w:rsid w:val="00D802C1"/>
    <w:rsid w:val="00D802F5"/>
    <w:rsid w:val="00D80370"/>
    <w:rsid w:val="00D803BA"/>
    <w:rsid w:val="00D807D6"/>
    <w:rsid w:val="00D807EE"/>
    <w:rsid w:val="00D809C5"/>
    <w:rsid w:val="00D80AB5"/>
    <w:rsid w:val="00D80BCF"/>
    <w:rsid w:val="00D80E39"/>
    <w:rsid w:val="00D8100C"/>
    <w:rsid w:val="00D8113E"/>
    <w:rsid w:val="00D811EB"/>
    <w:rsid w:val="00D81269"/>
    <w:rsid w:val="00D81373"/>
    <w:rsid w:val="00D817F9"/>
    <w:rsid w:val="00D819BD"/>
    <w:rsid w:val="00D81BF2"/>
    <w:rsid w:val="00D81C55"/>
    <w:rsid w:val="00D81C6F"/>
    <w:rsid w:val="00D81EEB"/>
    <w:rsid w:val="00D823A4"/>
    <w:rsid w:val="00D823C0"/>
    <w:rsid w:val="00D825A2"/>
    <w:rsid w:val="00D826E8"/>
    <w:rsid w:val="00D8270D"/>
    <w:rsid w:val="00D82752"/>
    <w:rsid w:val="00D82A82"/>
    <w:rsid w:val="00D82D49"/>
    <w:rsid w:val="00D82D81"/>
    <w:rsid w:val="00D82E47"/>
    <w:rsid w:val="00D82F13"/>
    <w:rsid w:val="00D8353B"/>
    <w:rsid w:val="00D83690"/>
    <w:rsid w:val="00D837EF"/>
    <w:rsid w:val="00D838D8"/>
    <w:rsid w:val="00D83BA7"/>
    <w:rsid w:val="00D83BD7"/>
    <w:rsid w:val="00D83DF6"/>
    <w:rsid w:val="00D83F28"/>
    <w:rsid w:val="00D83F6C"/>
    <w:rsid w:val="00D83F8C"/>
    <w:rsid w:val="00D8410A"/>
    <w:rsid w:val="00D841C1"/>
    <w:rsid w:val="00D8421E"/>
    <w:rsid w:val="00D842AF"/>
    <w:rsid w:val="00D84585"/>
    <w:rsid w:val="00D8458F"/>
    <w:rsid w:val="00D845AA"/>
    <w:rsid w:val="00D845D3"/>
    <w:rsid w:val="00D8479A"/>
    <w:rsid w:val="00D84B89"/>
    <w:rsid w:val="00D84F79"/>
    <w:rsid w:val="00D8504B"/>
    <w:rsid w:val="00D8553E"/>
    <w:rsid w:val="00D8556E"/>
    <w:rsid w:val="00D8567C"/>
    <w:rsid w:val="00D85A6A"/>
    <w:rsid w:val="00D85AB3"/>
    <w:rsid w:val="00D85B09"/>
    <w:rsid w:val="00D85F9C"/>
    <w:rsid w:val="00D86164"/>
    <w:rsid w:val="00D8677A"/>
    <w:rsid w:val="00D867F3"/>
    <w:rsid w:val="00D868D7"/>
    <w:rsid w:val="00D86EDD"/>
    <w:rsid w:val="00D871F8"/>
    <w:rsid w:val="00D87308"/>
    <w:rsid w:val="00D87353"/>
    <w:rsid w:val="00D8766E"/>
    <w:rsid w:val="00D8773C"/>
    <w:rsid w:val="00D87814"/>
    <w:rsid w:val="00D87972"/>
    <w:rsid w:val="00D879E8"/>
    <w:rsid w:val="00D900CE"/>
    <w:rsid w:val="00D902FC"/>
    <w:rsid w:val="00D90D15"/>
    <w:rsid w:val="00D90DB2"/>
    <w:rsid w:val="00D90F04"/>
    <w:rsid w:val="00D90FCE"/>
    <w:rsid w:val="00D91093"/>
    <w:rsid w:val="00D91296"/>
    <w:rsid w:val="00D91644"/>
    <w:rsid w:val="00D91A86"/>
    <w:rsid w:val="00D91B33"/>
    <w:rsid w:val="00D91DED"/>
    <w:rsid w:val="00D91FFC"/>
    <w:rsid w:val="00D92007"/>
    <w:rsid w:val="00D921AD"/>
    <w:rsid w:val="00D92328"/>
    <w:rsid w:val="00D923F4"/>
    <w:rsid w:val="00D9258A"/>
    <w:rsid w:val="00D92859"/>
    <w:rsid w:val="00D92B2B"/>
    <w:rsid w:val="00D92E9E"/>
    <w:rsid w:val="00D92F06"/>
    <w:rsid w:val="00D93063"/>
    <w:rsid w:val="00D930FA"/>
    <w:rsid w:val="00D9349D"/>
    <w:rsid w:val="00D93664"/>
    <w:rsid w:val="00D938A7"/>
    <w:rsid w:val="00D938AC"/>
    <w:rsid w:val="00D9397B"/>
    <w:rsid w:val="00D93A51"/>
    <w:rsid w:val="00D93B1C"/>
    <w:rsid w:val="00D93B7F"/>
    <w:rsid w:val="00D93BF7"/>
    <w:rsid w:val="00D93D1E"/>
    <w:rsid w:val="00D93D74"/>
    <w:rsid w:val="00D93F5C"/>
    <w:rsid w:val="00D942CB"/>
    <w:rsid w:val="00D94368"/>
    <w:rsid w:val="00D9436C"/>
    <w:rsid w:val="00D944AB"/>
    <w:rsid w:val="00D94595"/>
    <w:rsid w:val="00D94673"/>
    <w:rsid w:val="00D946C0"/>
    <w:rsid w:val="00D947E6"/>
    <w:rsid w:val="00D94922"/>
    <w:rsid w:val="00D94A21"/>
    <w:rsid w:val="00D95300"/>
    <w:rsid w:val="00D95322"/>
    <w:rsid w:val="00D953D6"/>
    <w:rsid w:val="00D955B6"/>
    <w:rsid w:val="00D95AB9"/>
    <w:rsid w:val="00D95B63"/>
    <w:rsid w:val="00D95BD2"/>
    <w:rsid w:val="00D9627E"/>
    <w:rsid w:val="00D9636F"/>
    <w:rsid w:val="00D96972"/>
    <w:rsid w:val="00D96C7B"/>
    <w:rsid w:val="00D96E81"/>
    <w:rsid w:val="00D970D1"/>
    <w:rsid w:val="00D9712A"/>
    <w:rsid w:val="00D974D9"/>
    <w:rsid w:val="00D977F0"/>
    <w:rsid w:val="00D97B8F"/>
    <w:rsid w:val="00D97BD2"/>
    <w:rsid w:val="00D97C38"/>
    <w:rsid w:val="00D97EE4"/>
    <w:rsid w:val="00D97F03"/>
    <w:rsid w:val="00D97F5B"/>
    <w:rsid w:val="00DA035C"/>
    <w:rsid w:val="00DA0997"/>
    <w:rsid w:val="00DA0A86"/>
    <w:rsid w:val="00DA0C8C"/>
    <w:rsid w:val="00DA0D49"/>
    <w:rsid w:val="00DA1672"/>
    <w:rsid w:val="00DA182A"/>
    <w:rsid w:val="00DA18E7"/>
    <w:rsid w:val="00DA1B1C"/>
    <w:rsid w:val="00DA1B78"/>
    <w:rsid w:val="00DA1C0C"/>
    <w:rsid w:val="00DA1F3C"/>
    <w:rsid w:val="00DA2475"/>
    <w:rsid w:val="00DA247F"/>
    <w:rsid w:val="00DA253F"/>
    <w:rsid w:val="00DA25EC"/>
    <w:rsid w:val="00DA28AD"/>
    <w:rsid w:val="00DA2A10"/>
    <w:rsid w:val="00DA2D09"/>
    <w:rsid w:val="00DA2DF0"/>
    <w:rsid w:val="00DA2FEA"/>
    <w:rsid w:val="00DA32FA"/>
    <w:rsid w:val="00DA33B8"/>
    <w:rsid w:val="00DA33C3"/>
    <w:rsid w:val="00DA3875"/>
    <w:rsid w:val="00DA39BE"/>
    <w:rsid w:val="00DA3EC7"/>
    <w:rsid w:val="00DA4090"/>
    <w:rsid w:val="00DA453C"/>
    <w:rsid w:val="00DA4581"/>
    <w:rsid w:val="00DA4761"/>
    <w:rsid w:val="00DA4788"/>
    <w:rsid w:val="00DA4B45"/>
    <w:rsid w:val="00DA4CE3"/>
    <w:rsid w:val="00DA4D95"/>
    <w:rsid w:val="00DA4FD8"/>
    <w:rsid w:val="00DA5288"/>
    <w:rsid w:val="00DA5318"/>
    <w:rsid w:val="00DA5507"/>
    <w:rsid w:val="00DA56BA"/>
    <w:rsid w:val="00DA58D4"/>
    <w:rsid w:val="00DA5954"/>
    <w:rsid w:val="00DA5CCA"/>
    <w:rsid w:val="00DA61F6"/>
    <w:rsid w:val="00DA621C"/>
    <w:rsid w:val="00DA634C"/>
    <w:rsid w:val="00DA67FA"/>
    <w:rsid w:val="00DA7314"/>
    <w:rsid w:val="00DA73DE"/>
    <w:rsid w:val="00DA7864"/>
    <w:rsid w:val="00DA789D"/>
    <w:rsid w:val="00DA795D"/>
    <w:rsid w:val="00DA7961"/>
    <w:rsid w:val="00DA7A2B"/>
    <w:rsid w:val="00DA7ABA"/>
    <w:rsid w:val="00DA7ACD"/>
    <w:rsid w:val="00DA7B14"/>
    <w:rsid w:val="00DA7D76"/>
    <w:rsid w:val="00DB0116"/>
    <w:rsid w:val="00DB0713"/>
    <w:rsid w:val="00DB0757"/>
    <w:rsid w:val="00DB08F4"/>
    <w:rsid w:val="00DB0957"/>
    <w:rsid w:val="00DB09EF"/>
    <w:rsid w:val="00DB0B77"/>
    <w:rsid w:val="00DB0EA7"/>
    <w:rsid w:val="00DB0F6A"/>
    <w:rsid w:val="00DB10C9"/>
    <w:rsid w:val="00DB1290"/>
    <w:rsid w:val="00DB13D8"/>
    <w:rsid w:val="00DB15F8"/>
    <w:rsid w:val="00DB194B"/>
    <w:rsid w:val="00DB1A08"/>
    <w:rsid w:val="00DB206E"/>
    <w:rsid w:val="00DB2079"/>
    <w:rsid w:val="00DB20CB"/>
    <w:rsid w:val="00DB210E"/>
    <w:rsid w:val="00DB2172"/>
    <w:rsid w:val="00DB22D2"/>
    <w:rsid w:val="00DB23E9"/>
    <w:rsid w:val="00DB242E"/>
    <w:rsid w:val="00DB248A"/>
    <w:rsid w:val="00DB2926"/>
    <w:rsid w:val="00DB29A0"/>
    <w:rsid w:val="00DB29D2"/>
    <w:rsid w:val="00DB2BEE"/>
    <w:rsid w:val="00DB310B"/>
    <w:rsid w:val="00DB33C2"/>
    <w:rsid w:val="00DB3541"/>
    <w:rsid w:val="00DB396D"/>
    <w:rsid w:val="00DB3C4C"/>
    <w:rsid w:val="00DB3D0C"/>
    <w:rsid w:val="00DB3DF7"/>
    <w:rsid w:val="00DB3EFC"/>
    <w:rsid w:val="00DB40E4"/>
    <w:rsid w:val="00DB42C6"/>
    <w:rsid w:val="00DB45AC"/>
    <w:rsid w:val="00DB4D66"/>
    <w:rsid w:val="00DB5060"/>
    <w:rsid w:val="00DB5148"/>
    <w:rsid w:val="00DB5371"/>
    <w:rsid w:val="00DB53DF"/>
    <w:rsid w:val="00DB542C"/>
    <w:rsid w:val="00DB5479"/>
    <w:rsid w:val="00DB594D"/>
    <w:rsid w:val="00DB5AAB"/>
    <w:rsid w:val="00DB5B5B"/>
    <w:rsid w:val="00DB5C54"/>
    <w:rsid w:val="00DB5D4D"/>
    <w:rsid w:val="00DB5FC5"/>
    <w:rsid w:val="00DB60DE"/>
    <w:rsid w:val="00DB63CC"/>
    <w:rsid w:val="00DB69E8"/>
    <w:rsid w:val="00DB6AAD"/>
    <w:rsid w:val="00DB6BD2"/>
    <w:rsid w:val="00DB6BF8"/>
    <w:rsid w:val="00DB6EB5"/>
    <w:rsid w:val="00DB6EE1"/>
    <w:rsid w:val="00DB6F46"/>
    <w:rsid w:val="00DB70A7"/>
    <w:rsid w:val="00DB7173"/>
    <w:rsid w:val="00DB721F"/>
    <w:rsid w:val="00DB73EB"/>
    <w:rsid w:val="00DB76E6"/>
    <w:rsid w:val="00DB76ED"/>
    <w:rsid w:val="00DB7773"/>
    <w:rsid w:val="00DB78A3"/>
    <w:rsid w:val="00DB7C9C"/>
    <w:rsid w:val="00DB7D24"/>
    <w:rsid w:val="00DB7D2F"/>
    <w:rsid w:val="00DB7DDE"/>
    <w:rsid w:val="00DB7F4B"/>
    <w:rsid w:val="00DC0138"/>
    <w:rsid w:val="00DC0236"/>
    <w:rsid w:val="00DC03A4"/>
    <w:rsid w:val="00DC048A"/>
    <w:rsid w:val="00DC049D"/>
    <w:rsid w:val="00DC05DB"/>
    <w:rsid w:val="00DC06FB"/>
    <w:rsid w:val="00DC074A"/>
    <w:rsid w:val="00DC0770"/>
    <w:rsid w:val="00DC086F"/>
    <w:rsid w:val="00DC09FD"/>
    <w:rsid w:val="00DC0A59"/>
    <w:rsid w:val="00DC0A6B"/>
    <w:rsid w:val="00DC0DCF"/>
    <w:rsid w:val="00DC0DF7"/>
    <w:rsid w:val="00DC1105"/>
    <w:rsid w:val="00DC1122"/>
    <w:rsid w:val="00DC1134"/>
    <w:rsid w:val="00DC1138"/>
    <w:rsid w:val="00DC172C"/>
    <w:rsid w:val="00DC1C0B"/>
    <w:rsid w:val="00DC1CBF"/>
    <w:rsid w:val="00DC1F66"/>
    <w:rsid w:val="00DC2004"/>
    <w:rsid w:val="00DC209C"/>
    <w:rsid w:val="00DC271F"/>
    <w:rsid w:val="00DC2770"/>
    <w:rsid w:val="00DC2819"/>
    <w:rsid w:val="00DC28AE"/>
    <w:rsid w:val="00DC2958"/>
    <w:rsid w:val="00DC2BD6"/>
    <w:rsid w:val="00DC2C9E"/>
    <w:rsid w:val="00DC3903"/>
    <w:rsid w:val="00DC3AE3"/>
    <w:rsid w:val="00DC3DE1"/>
    <w:rsid w:val="00DC4026"/>
    <w:rsid w:val="00DC406B"/>
    <w:rsid w:val="00DC4081"/>
    <w:rsid w:val="00DC4229"/>
    <w:rsid w:val="00DC42C2"/>
    <w:rsid w:val="00DC4344"/>
    <w:rsid w:val="00DC45B6"/>
    <w:rsid w:val="00DC4649"/>
    <w:rsid w:val="00DC472F"/>
    <w:rsid w:val="00DC49EB"/>
    <w:rsid w:val="00DC4D98"/>
    <w:rsid w:val="00DC5060"/>
    <w:rsid w:val="00DC522D"/>
    <w:rsid w:val="00DC5329"/>
    <w:rsid w:val="00DC532C"/>
    <w:rsid w:val="00DC5655"/>
    <w:rsid w:val="00DC5E24"/>
    <w:rsid w:val="00DC5E57"/>
    <w:rsid w:val="00DC67D3"/>
    <w:rsid w:val="00DC68E2"/>
    <w:rsid w:val="00DC693F"/>
    <w:rsid w:val="00DC69A0"/>
    <w:rsid w:val="00DC69C4"/>
    <w:rsid w:val="00DC6DB9"/>
    <w:rsid w:val="00DC6F46"/>
    <w:rsid w:val="00DC737C"/>
    <w:rsid w:val="00DC74C6"/>
    <w:rsid w:val="00DC7677"/>
    <w:rsid w:val="00DC7768"/>
    <w:rsid w:val="00DC7811"/>
    <w:rsid w:val="00DC7ACE"/>
    <w:rsid w:val="00DC7CA7"/>
    <w:rsid w:val="00DD0180"/>
    <w:rsid w:val="00DD0903"/>
    <w:rsid w:val="00DD0921"/>
    <w:rsid w:val="00DD0976"/>
    <w:rsid w:val="00DD0C38"/>
    <w:rsid w:val="00DD11FB"/>
    <w:rsid w:val="00DD1306"/>
    <w:rsid w:val="00DD14FA"/>
    <w:rsid w:val="00DD16A1"/>
    <w:rsid w:val="00DD1831"/>
    <w:rsid w:val="00DD1C60"/>
    <w:rsid w:val="00DD1CCC"/>
    <w:rsid w:val="00DD1F48"/>
    <w:rsid w:val="00DD1FB3"/>
    <w:rsid w:val="00DD20CE"/>
    <w:rsid w:val="00DD25A1"/>
    <w:rsid w:val="00DD25CD"/>
    <w:rsid w:val="00DD2886"/>
    <w:rsid w:val="00DD289E"/>
    <w:rsid w:val="00DD28A7"/>
    <w:rsid w:val="00DD290C"/>
    <w:rsid w:val="00DD2AFA"/>
    <w:rsid w:val="00DD2CE0"/>
    <w:rsid w:val="00DD310D"/>
    <w:rsid w:val="00DD32FC"/>
    <w:rsid w:val="00DD340B"/>
    <w:rsid w:val="00DD3585"/>
    <w:rsid w:val="00DD36F7"/>
    <w:rsid w:val="00DD3860"/>
    <w:rsid w:val="00DD38E7"/>
    <w:rsid w:val="00DD3A8E"/>
    <w:rsid w:val="00DD3AEC"/>
    <w:rsid w:val="00DD3CCC"/>
    <w:rsid w:val="00DD3DFF"/>
    <w:rsid w:val="00DD3FBA"/>
    <w:rsid w:val="00DD4339"/>
    <w:rsid w:val="00DD4349"/>
    <w:rsid w:val="00DD4395"/>
    <w:rsid w:val="00DD43FD"/>
    <w:rsid w:val="00DD4441"/>
    <w:rsid w:val="00DD47F5"/>
    <w:rsid w:val="00DD48E2"/>
    <w:rsid w:val="00DD4E21"/>
    <w:rsid w:val="00DD52AA"/>
    <w:rsid w:val="00DD53D6"/>
    <w:rsid w:val="00DD5401"/>
    <w:rsid w:val="00DD5888"/>
    <w:rsid w:val="00DD5908"/>
    <w:rsid w:val="00DD5A9A"/>
    <w:rsid w:val="00DD5BED"/>
    <w:rsid w:val="00DD5C10"/>
    <w:rsid w:val="00DD5D88"/>
    <w:rsid w:val="00DD62AC"/>
    <w:rsid w:val="00DD63C7"/>
    <w:rsid w:val="00DD64B5"/>
    <w:rsid w:val="00DD6518"/>
    <w:rsid w:val="00DD6759"/>
    <w:rsid w:val="00DD67BC"/>
    <w:rsid w:val="00DD67E1"/>
    <w:rsid w:val="00DD6A46"/>
    <w:rsid w:val="00DD6A6F"/>
    <w:rsid w:val="00DD6CF8"/>
    <w:rsid w:val="00DD6EB1"/>
    <w:rsid w:val="00DD7076"/>
    <w:rsid w:val="00DD7100"/>
    <w:rsid w:val="00DD727E"/>
    <w:rsid w:val="00DD74BD"/>
    <w:rsid w:val="00DD7666"/>
    <w:rsid w:val="00DD7781"/>
    <w:rsid w:val="00DD78AD"/>
    <w:rsid w:val="00DD79B9"/>
    <w:rsid w:val="00DD7D02"/>
    <w:rsid w:val="00DD7DF0"/>
    <w:rsid w:val="00DD7E83"/>
    <w:rsid w:val="00DE001F"/>
    <w:rsid w:val="00DE024A"/>
    <w:rsid w:val="00DE0377"/>
    <w:rsid w:val="00DE03EE"/>
    <w:rsid w:val="00DE06C7"/>
    <w:rsid w:val="00DE0721"/>
    <w:rsid w:val="00DE0900"/>
    <w:rsid w:val="00DE09C7"/>
    <w:rsid w:val="00DE0B74"/>
    <w:rsid w:val="00DE0BAD"/>
    <w:rsid w:val="00DE0E8A"/>
    <w:rsid w:val="00DE0F8C"/>
    <w:rsid w:val="00DE107C"/>
    <w:rsid w:val="00DE139A"/>
    <w:rsid w:val="00DE13D2"/>
    <w:rsid w:val="00DE13F0"/>
    <w:rsid w:val="00DE1479"/>
    <w:rsid w:val="00DE16C0"/>
    <w:rsid w:val="00DE1B48"/>
    <w:rsid w:val="00DE1C23"/>
    <w:rsid w:val="00DE1E61"/>
    <w:rsid w:val="00DE2145"/>
    <w:rsid w:val="00DE23A8"/>
    <w:rsid w:val="00DE24AF"/>
    <w:rsid w:val="00DE26C8"/>
    <w:rsid w:val="00DE2755"/>
    <w:rsid w:val="00DE2844"/>
    <w:rsid w:val="00DE2A83"/>
    <w:rsid w:val="00DE2A87"/>
    <w:rsid w:val="00DE2A95"/>
    <w:rsid w:val="00DE2C05"/>
    <w:rsid w:val="00DE2E8E"/>
    <w:rsid w:val="00DE2F19"/>
    <w:rsid w:val="00DE300B"/>
    <w:rsid w:val="00DE3AB0"/>
    <w:rsid w:val="00DE3BBA"/>
    <w:rsid w:val="00DE3DA3"/>
    <w:rsid w:val="00DE3DC6"/>
    <w:rsid w:val="00DE3F46"/>
    <w:rsid w:val="00DE3F49"/>
    <w:rsid w:val="00DE4174"/>
    <w:rsid w:val="00DE4210"/>
    <w:rsid w:val="00DE42CF"/>
    <w:rsid w:val="00DE434F"/>
    <w:rsid w:val="00DE443F"/>
    <w:rsid w:val="00DE470D"/>
    <w:rsid w:val="00DE476D"/>
    <w:rsid w:val="00DE484B"/>
    <w:rsid w:val="00DE4A69"/>
    <w:rsid w:val="00DE4C1C"/>
    <w:rsid w:val="00DE4CCF"/>
    <w:rsid w:val="00DE4D7D"/>
    <w:rsid w:val="00DE4DDD"/>
    <w:rsid w:val="00DE4EC5"/>
    <w:rsid w:val="00DE5270"/>
    <w:rsid w:val="00DE53D7"/>
    <w:rsid w:val="00DE5C33"/>
    <w:rsid w:val="00DE5D54"/>
    <w:rsid w:val="00DE5D7C"/>
    <w:rsid w:val="00DE5FD0"/>
    <w:rsid w:val="00DE622D"/>
    <w:rsid w:val="00DE67FB"/>
    <w:rsid w:val="00DE683D"/>
    <w:rsid w:val="00DE6895"/>
    <w:rsid w:val="00DE6946"/>
    <w:rsid w:val="00DE6D14"/>
    <w:rsid w:val="00DE6DB9"/>
    <w:rsid w:val="00DE6DC6"/>
    <w:rsid w:val="00DE6E0D"/>
    <w:rsid w:val="00DE7003"/>
    <w:rsid w:val="00DE7083"/>
    <w:rsid w:val="00DE70D2"/>
    <w:rsid w:val="00DE7207"/>
    <w:rsid w:val="00DE7218"/>
    <w:rsid w:val="00DE735C"/>
    <w:rsid w:val="00DE763A"/>
    <w:rsid w:val="00DE787A"/>
    <w:rsid w:val="00DE79AA"/>
    <w:rsid w:val="00DE7A2A"/>
    <w:rsid w:val="00DE7AF3"/>
    <w:rsid w:val="00DE7E62"/>
    <w:rsid w:val="00DF0118"/>
    <w:rsid w:val="00DF0232"/>
    <w:rsid w:val="00DF044B"/>
    <w:rsid w:val="00DF057C"/>
    <w:rsid w:val="00DF0672"/>
    <w:rsid w:val="00DF09A4"/>
    <w:rsid w:val="00DF0B03"/>
    <w:rsid w:val="00DF0C04"/>
    <w:rsid w:val="00DF11F5"/>
    <w:rsid w:val="00DF1B21"/>
    <w:rsid w:val="00DF1C85"/>
    <w:rsid w:val="00DF1DA7"/>
    <w:rsid w:val="00DF21E6"/>
    <w:rsid w:val="00DF22A9"/>
    <w:rsid w:val="00DF22D7"/>
    <w:rsid w:val="00DF2D9A"/>
    <w:rsid w:val="00DF2D9D"/>
    <w:rsid w:val="00DF2FD6"/>
    <w:rsid w:val="00DF3057"/>
    <w:rsid w:val="00DF33E5"/>
    <w:rsid w:val="00DF34EB"/>
    <w:rsid w:val="00DF35C4"/>
    <w:rsid w:val="00DF3830"/>
    <w:rsid w:val="00DF3BDC"/>
    <w:rsid w:val="00DF3D61"/>
    <w:rsid w:val="00DF3F0C"/>
    <w:rsid w:val="00DF41DA"/>
    <w:rsid w:val="00DF42B6"/>
    <w:rsid w:val="00DF447E"/>
    <w:rsid w:val="00DF4499"/>
    <w:rsid w:val="00DF45D6"/>
    <w:rsid w:val="00DF469F"/>
    <w:rsid w:val="00DF46ED"/>
    <w:rsid w:val="00DF47BD"/>
    <w:rsid w:val="00DF491C"/>
    <w:rsid w:val="00DF4A97"/>
    <w:rsid w:val="00DF4B46"/>
    <w:rsid w:val="00DF4E9B"/>
    <w:rsid w:val="00DF4F0D"/>
    <w:rsid w:val="00DF50A6"/>
    <w:rsid w:val="00DF51E0"/>
    <w:rsid w:val="00DF52A2"/>
    <w:rsid w:val="00DF56EF"/>
    <w:rsid w:val="00DF5991"/>
    <w:rsid w:val="00DF5ABD"/>
    <w:rsid w:val="00DF5CB1"/>
    <w:rsid w:val="00DF5FEE"/>
    <w:rsid w:val="00DF6373"/>
    <w:rsid w:val="00DF6516"/>
    <w:rsid w:val="00DF6C04"/>
    <w:rsid w:val="00DF6D3D"/>
    <w:rsid w:val="00DF6EA3"/>
    <w:rsid w:val="00DF6F87"/>
    <w:rsid w:val="00DF6F8C"/>
    <w:rsid w:val="00DF7050"/>
    <w:rsid w:val="00DF7056"/>
    <w:rsid w:val="00DF709C"/>
    <w:rsid w:val="00DF7807"/>
    <w:rsid w:val="00DF7ABF"/>
    <w:rsid w:val="00DF7B38"/>
    <w:rsid w:val="00DF7C66"/>
    <w:rsid w:val="00DF7ED4"/>
    <w:rsid w:val="00E00145"/>
    <w:rsid w:val="00E00206"/>
    <w:rsid w:val="00E005AD"/>
    <w:rsid w:val="00E005E0"/>
    <w:rsid w:val="00E0105F"/>
    <w:rsid w:val="00E010F1"/>
    <w:rsid w:val="00E01135"/>
    <w:rsid w:val="00E0136F"/>
    <w:rsid w:val="00E01390"/>
    <w:rsid w:val="00E013F9"/>
    <w:rsid w:val="00E014BA"/>
    <w:rsid w:val="00E0195A"/>
    <w:rsid w:val="00E01B6A"/>
    <w:rsid w:val="00E01CFC"/>
    <w:rsid w:val="00E01DA4"/>
    <w:rsid w:val="00E01FF2"/>
    <w:rsid w:val="00E0208C"/>
    <w:rsid w:val="00E020D8"/>
    <w:rsid w:val="00E0216A"/>
    <w:rsid w:val="00E022B7"/>
    <w:rsid w:val="00E0286B"/>
    <w:rsid w:val="00E029E6"/>
    <w:rsid w:val="00E02A21"/>
    <w:rsid w:val="00E02A9D"/>
    <w:rsid w:val="00E02CFB"/>
    <w:rsid w:val="00E02D0B"/>
    <w:rsid w:val="00E02D3C"/>
    <w:rsid w:val="00E02D7D"/>
    <w:rsid w:val="00E02ED4"/>
    <w:rsid w:val="00E02EFC"/>
    <w:rsid w:val="00E0303B"/>
    <w:rsid w:val="00E0307B"/>
    <w:rsid w:val="00E0353D"/>
    <w:rsid w:val="00E0394D"/>
    <w:rsid w:val="00E03A24"/>
    <w:rsid w:val="00E03B7A"/>
    <w:rsid w:val="00E03E0A"/>
    <w:rsid w:val="00E03EE9"/>
    <w:rsid w:val="00E040F6"/>
    <w:rsid w:val="00E04148"/>
    <w:rsid w:val="00E0423F"/>
    <w:rsid w:val="00E04244"/>
    <w:rsid w:val="00E043CA"/>
    <w:rsid w:val="00E045DF"/>
    <w:rsid w:val="00E046E2"/>
    <w:rsid w:val="00E04768"/>
    <w:rsid w:val="00E04801"/>
    <w:rsid w:val="00E04C16"/>
    <w:rsid w:val="00E04EE5"/>
    <w:rsid w:val="00E04F0C"/>
    <w:rsid w:val="00E04FCD"/>
    <w:rsid w:val="00E0535B"/>
    <w:rsid w:val="00E054F1"/>
    <w:rsid w:val="00E056A6"/>
    <w:rsid w:val="00E05719"/>
    <w:rsid w:val="00E057A0"/>
    <w:rsid w:val="00E058D6"/>
    <w:rsid w:val="00E05AFC"/>
    <w:rsid w:val="00E05CEA"/>
    <w:rsid w:val="00E05D96"/>
    <w:rsid w:val="00E05FC0"/>
    <w:rsid w:val="00E0602F"/>
    <w:rsid w:val="00E061E9"/>
    <w:rsid w:val="00E06353"/>
    <w:rsid w:val="00E064E0"/>
    <w:rsid w:val="00E0650C"/>
    <w:rsid w:val="00E065FF"/>
    <w:rsid w:val="00E0666C"/>
    <w:rsid w:val="00E0721C"/>
    <w:rsid w:val="00E076E1"/>
    <w:rsid w:val="00E0778A"/>
    <w:rsid w:val="00E07AD0"/>
    <w:rsid w:val="00E07BBD"/>
    <w:rsid w:val="00E07C18"/>
    <w:rsid w:val="00E07D0E"/>
    <w:rsid w:val="00E07D7E"/>
    <w:rsid w:val="00E10318"/>
    <w:rsid w:val="00E10378"/>
    <w:rsid w:val="00E1047A"/>
    <w:rsid w:val="00E1059C"/>
    <w:rsid w:val="00E10809"/>
    <w:rsid w:val="00E10895"/>
    <w:rsid w:val="00E108D1"/>
    <w:rsid w:val="00E10CF5"/>
    <w:rsid w:val="00E10E9E"/>
    <w:rsid w:val="00E10F56"/>
    <w:rsid w:val="00E111D9"/>
    <w:rsid w:val="00E1147D"/>
    <w:rsid w:val="00E114A3"/>
    <w:rsid w:val="00E114BD"/>
    <w:rsid w:val="00E1157B"/>
    <w:rsid w:val="00E11638"/>
    <w:rsid w:val="00E116C4"/>
    <w:rsid w:val="00E11765"/>
    <w:rsid w:val="00E11891"/>
    <w:rsid w:val="00E1189B"/>
    <w:rsid w:val="00E11965"/>
    <w:rsid w:val="00E119D9"/>
    <w:rsid w:val="00E11AF9"/>
    <w:rsid w:val="00E11C40"/>
    <w:rsid w:val="00E11CCE"/>
    <w:rsid w:val="00E11DBD"/>
    <w:rsid w:val="00E11F55"/>
    <w:rsid w:val="00E1266F"/>
    <w:rsid w:val="00E1275C"/>
    <w:rsid w:val="00E12A1D"/>
    <w:rsid w:val="00E12D7E"/>
    <w:rsid w:val="00E12F89"/>
    <w:rsid w:val="00E12FEF"/>
    <w:rsid w:val="00E13014"/>
    <w:rsid w:val="00E13018"/>
    <w:rsid w:val="00E1303C"/>
    <w:rsid w:val="00E131C0"/>
    <w:rsid w:val="00E132DE"/>
    <w:rsid w:val="00E1344F"/>
    <w:rsid w:val="00E134E9"/>
    <w:rsid w:val="00E137D5"/>
    <w:rsid w:val="00E138F8"/>
    <w:rsid w:val="00E13B8F"/>
    <w:rsid w:val="00E13CBB"/>
    <w:rsid w:val="00E13E3B"/>
    <w:rsid w:val="00E141DF"/>
    <w:rsid w:val="00E141E6"/>
    <w:rsid w:val="00E14365"/>
    <w:rsid w:val="00E14517"/>
    <w:rsid w:val="00E14574"/>
    <w:rsid w:val="00E14592"/>
    <w:rsid w:val="00E1467B"/>
    <w:rsid w:val="00E146BC"/>
    <w:rsid w:val="00E146C5"/>
    <w:rsid w:val="00E14869"/>
    <w:rsid w:val="00E149E7"/>
    <w:rsid w:val="00E14A2F"/>
    <w:rsid w:val="00E14B9A"/>
    <w:rsid w:val="00E14C31"/>
    <w:rsid w:val="00E14C56"/>
    <w:rsid w:val="00E14DAC"/>
    <w:rsid w:val="00E151EB"/>
    <w:rsid w:val="00E1529F"/>
    <w:rsid w:val="00E15332"/>
    <w:rsid w:val="00E1581D"/>
    <w:rsid w:val="00E15942"/>
    <w:rsid w:val="00E15B91"/>
    <w:rsid w:val="00E15E91"/>
    <w:rsid w:val="00E163A5"/>
    <w:rsid w:val="00E1659F"/>
    <w:rsid w:val="00E17274"/>
    <w:rsid w:val="00E173D2"/>
    <w:rsid w:val="00E17560"/>
    <w:rsid w:val="00E17A40"/>
    <w:rsid w:val="00E17B97"/>
    <w:rsid w:val="00E17BC7"/>
    <w:rsid w:val="00E17C67"/>
    <w:rsid w:val="00E17EA6"/>
    <w:rsid w:val="00E17F5D"/>
    <w:rsid w:val="00E201D5"/>
    <w:rsid w:val="00E201D8"/>
    <w:rsid w:val="00E20294"/>
    <w:rsid w:val="00E205EA"/>
    <w:rsid w:val="00E205FB"/>
    <w:rsid w:val="00E20667"/>
    <w:rsid w:val="00E20979"/>
    <w:rsid w:val="00E20D69"/>
    <w:rsid w:val="00E20DA0"/>
    <w:rsid w:val="00E21171"/>
    <w:rsid w:val="00E2145D"/>
    <w:rsid w:val="00E214F0"/>
    <w:rsid w:val="00E21721"/>
    <w:rsid w:val="00E21DA4"/>
    <w:rsid w:val="00E21F0C"/>
    <w:rsid w:val="00E21F57"/>
    <w:rsid w:val="00E220CB"/>
    <w:rsid w:val="00E221D9"/>
    <w:rsid w:val="00E2229B"/>
    <w:rsid w:val="00E22564"/>
    <w:rsid w:val="00E225F2"/>
    <w:rsid w:val="00E22951"/>
    <w:rsid w:val="00E229F1"/>
    <w:rsid w:val="00E22A14"/>
    <w:rsid w:val="00E22A4C"/>
    <w:rsid w:val="00E22BC4"/>
    <w:rsid w:val="00E232BD"/>
    <w:rsid w:val="00E235C2"/>
    <w:rsid w:val="00E23891"/>
    <w:rsid w:val="00E2396E"/>
    <w:rsid w:val="00E239DE"/>
    <w:rsid w:val="00E23CF1"/>
    <w:rsid w:val="00E23E3E"/>
    <w:rsid w:val="00E240E4"/>
    <w:rsid w:val="00E24134"/>
    <w:rsid w:val="00E241F0"/>
    <w:rsid w:val="00E243C8"/>
    <w:rsid w:val="00E2471A"/>
    <w:rsid w:val="00E24971"/>
    <w:rsid w:val="00E24974"/>
    <w:rsid w:val="00E249ED"/>
    <w:rsid w:val="00E24ABD"/>
    <w:rsid w:val="00E24EBD"/>
    <w:rsid w:val="00E25015"/>
    <w:rsid w:val="00E253DE"/>
    <w:rsid w:val="00E25646"/>
    <w:rsid w:val="00E25709"/>
    <w:rsid w:val="00E257AD"/>
    <w:rsid w:val="00E25AE4"/>
    <w:rsid w:val="00E25CE6"/>
    <w:rsid w:val="00E25DD0"/>
    <w:rsid w:val="00E25E96"/>
    <w:rsid w:val="00E25F2D"/>
    <w:rsid w:val="00E261F1"/>
    <w:rsid w:val="00E2641B"/>
    <w:rsid w:val="00E2654E"/>
    <w:rsid w:val="00E265B9"/>
    <w:rsid w:val="00E2661C"/>
    <w:rsid w:val="00E266BC"/>
    <w:rsid w:val="00E267B2"/>
    <w:rsid w:val="00E26829"/>
    <w:rsid w:val="00E268FA"/>
    <w:rsid w:val="00E26A0E"/>
    <w:rsid w:val="00E26CF0"/>
    <w:rsid w:val="00E26DBF"/>
    <w:rsid w:val="00E26F19"/>
    <w:rsid w:val="00E26FA7"/>
    <w:rsid w:val="00E272BC"/>
    <w:rsid w:val="00E27704"/>
    <w:rsid w:val="00E278F5"/>
    <w:rsid w:val="00E27A4D"/>
    <w:rsid w:val="00E27AAC"/>
    <w:rsid w:val="00E27B78"/>
    <w:rsid w:val="00E27E5B"/>
    <w:rsid w:val="00E27EC0"/>
    <w:rsid w:val="00E27FD2"/>
    <w:rsid w:val="00E3031E"/>
    <w:rsid w:val="00E304A6"/>
    <w:rsid w:val="00E3075B"/>
    <w:rsid w:val="00E30EB8"/>
    <w:rsid w:val="00E3102F"/>
    <w:rsid w:val="00E31137"/>
    <w:rsid w:val="00E31145"/>
    <w:rsid w:val="00E3115F"/>
    <w:rsid w:val="00E31223"/>
    <w:rsid w:val="00E3138E"/>
    <w:rsid w:val="00E313E8"/>
    <w:rsid w:val="00E315EE"/>
    <w:rsid w:val="00E3172A"/>
    <w:rsid w:val="00E31A01"/>
    <w:rsid w:val="00E31F87"/>
    <w:rsid w:val="00E320D4"/>
    <w:rsid w:val="00E32128"/>
    <w:rsid w:val="00E3212B"/>
    <w:rsid w:val="00E32369"/>
    <w:rsid w:val="00E3242F"/>
    <w:rsid w:val="00E324B3"/>
    <w:rsid w:val="00E32A64"/>
    <w:rsid w:val="00E32ADA"/>
    <w:rsid w:val="00E32B37"/>
    <w:rsid w:val="00E32D3B"/>
    <w:rsid w:val="00E32EB4"/>
    <w:rsid w:val="00E32F00"/>
    <w:rsid w:val="00E3359E"/>
    <w:rsid w:val="00E337F6"/>
    <w:rsid w:val="00E33904"/>
    <w:rsid w:val="00E33CF9"/>
    <w:rsid w:val="00E33E4D"/>
    <w:rsid w:val="00E34492"/>
    <w:rsid w:val="00E3467B"/>
    <w:rsid w:val="00E3476F"/>
    <w:rsid w:val="00E347EE"/>
    <w:rsid w:val="00E34830"/>
    <w:rsid w:val="00E34ADD"/>
    <w:rsid w:val="00E34BB8"/>
    <w:rsid w:val="00E34BEA"/>
    <w:rsid w:val="00E34CEF"/>
    <w:rsid w:val="00E34E0F"/>
    <w:rsid w:val="00E34E64"/>
    <w:rsid w:val="00E352FD"/>
    <w:rsid w:val="00E35464"/>
    <w:rsid w:val="00E354F5"/>
    <w:rsid w:val="00E3550F"/>
    <w:rsid w:val="00E3584D"/>
    <w:rsid w:val="00E3588C"/>
    <w:rsid w:val="00E35ADD"/>
    <w:rsid w:val="00E35AEE"/>
    <w:rsid w:val="00E35C4B"/>
    <w:rsid w:val="00E35D72"/>
    <w:rsid w:val="00E35F05"/>
    <w:rsid w:val="00E35F53"/>
    <w:rsid w:val="00E35F96"/>
    <w:rsid w:val="00E3628E"/>
    <w:rsid w:val="00E36395"/>
    <w:rsid w:val="00E363DF"/>
    <w:rsid w:val="00E36452"/>
    <w:rsid w:val="00E36809"/>
    <w:rsid w:val="00E36D60"/>
    <w:rsid w:val="00E37035"/>
    <w:rsid w:val="00E370F4"/>
    <w:rsid w:val="00E37159"/>
    <w:rsid w:val="00E372DD"/>
    <w:rsid w:val="00E3730D"/>
    <w:rsid w:val="00E3767A"/>
    <w:rsid w:val="00E37887"/>
    <w:rsid w:val="00E37948"/>
    <w:rsid w:val="00E37C5F"/>
    <w:rsid w:val="00E37C61"/>
    <w:rsid w:val="00E37DE4"/>
    <w:rsid w:val="00E37EA8"/>
    <w:rsid w:val="00E400BF"/>
    <w:rsid w:val="00E401EA"/>
    <w:rsid w:val="00E40424"/>
    <w:rsid w:val="00E4051C"/>
    <w:rsid w:val="00E405AA"/>
    <w:rsid w:val="00E405F1"/>
    <w:rsid w:val="00E40991"/>
    <w:rsid w:val="00E40C53"/>
    <w:rsid w:val="00E40F05"/>
    <w:rsid w:val="00E40F40"/>
    <w:rsid w:val="00E40F5E"/>
    <w:rsid w:val="00E412A4"/>
    <w:rsid w:val="00E413CE"/>
    <w:rsid w:val="00E416AD"/>
    <w:rsid w:val="00E41846"/>
    <w:rsid w:val="00E4198E"/>
    <w:rsid w:val="00E419EF"/>
    <w:rsid w:val="00E41B64"/>
    <w:rsid w:val="00E4206F"/>
    <w:rsid w:val="00E42184"/>
    <w:rsid w:val="00E42209"/>
    <w:rsid w:val="00E4236F"/>
    <w:rsid w:val="00E423C5"/>
    <w:rsid w:val="00E42458"/>
    <w:rsid w:val="00E425DA"/>
    <w:rsid w:val="00E425E4"/>
    <w:rsid w:val="00E4280F"/>
    <w:rsid w:val="00E4290A"/>
    <w:rsid w:val="00E42E35"/>
    <w:rsid w:val="00E42F0A"/>
    <w:rsid w:val="00E42F5B"/>
    <w:rsid w:val="00E43066"/>
    <w:rsid w:val="00E430C8"/>
    <w:rsid w:val="00E4347E"/>
    <w:rsid w:val="00E43540"/>
    <w:rsid w:val="00E43599"/>
    <w:rsid w:val="00E43708"/>
    <w:rsid w:val="00E43805"/>
    <w:rsid w:val="00E43947"/>
    <w:rsid w:val="00E43B63"/>
    <w:rsid w:val="00E43CCB"/>
    <w:rsid w:val="00E43ED2"/>
    <w:rsid w:val="00E43F44"/>
    <w:rsid w:val="00E441E7"/>
    <w:rsid w:val="00E44215"/>
    <w:rsid w:val="00E442CC"/>
    <w:rsid w:val="00E444E7"/>
    <w:rsid w:val="00E44682"/>
    <w:rsid w:val="00E446BE"/>
    <w:rsid w:val="00E44716"/>
    <w:rsid w:val="00E44925"/>
    <w:rsid w:val="00E44CB9"/>
    <w:rsid w:val="00E44E68"/>
    <w:rsid w:val="00E4526F"/>
    <w:rsid w:val="00E45303"/>
    <w:rsid w:val="00E457F2"/>
    <w:rsid w:val="00E45868"/>
    <w:rsid w:val="00E45966"/>
    <w:rsid w:val="00E45E87"/>
    <w:rsid w:val="00E460F1"/>
    <w:rsid w:val="00E46277"/>
    <w:rsid w:val="00E4655E"/>
    <w:rsid w:val="00E466A4"/>
    <w:rsid w:val="00E46780"/>
    <w:rsid w:val="00E46B8F"/>
    <w:rsid w:val="00E46F8A"/>
    <w:rsid w:val="00E46FED"/>
    <w:rsid w:val="00E470BF"/>
    <w:rsid w:val="00E471BA"/>
    <w:rsid w:val="00E473AB"/>
    <w:rsid w:val="00E473D1"/>
    <w:rsid w:val="00E4752D"/>
    <w:rsid w:val="00E475B4"/>
    <w:rsid w:val="00E47A07"/>
    <w:rsid w:val="00E47BFB"/>
    <w:rsid w:val="00E47D4D"/>
    <w:rsid w:val="00E47D4F"/>
    <w:rsid w:val="00E500DE"/>
    <w:rsid w:val="00E5016A"/>
    <w:rsid w:val="00E5016D"/>
    <w:rsid w:val="00E503A2"/>
    <w:rsid w:val="00E503D1"/>
    <w:rsid w:val="00E50558"/>
    <w:rsid w:val="00E50894"/>
    <w:rsid w:val="00E50958"/>
    <w:rsid w:val="00E5099B"/>
    <w:rsid w:val="00E50AA8"/>
    <w:rsid w:val="00E50B11"/>
    <w:rsid w:val="00E50D73"/>
    <w:rsid w:val="00E50DFB"/>
    <w:rsid w:val="00E50EA0"/>
    <w:rsid w:val="00E51363"/>
    <w:rsid w:val="00E51432"/>
    <w:rsid w:val="00E514E9"/>
    <w:rsid w:val="00E514EE"/>
    <w:rsid w:val="00E51699"/>
    <w:rsid w:val="00E51931"/>
    <w:rsid w:val="00E51D94"/>
    <w:rsid w:val="00E51F7C"/>
    <w:rsid w:val="00E52099"/>
    <w:rsid w:val="00E52126"/>
    <w:rsid w:val="00E52235"/>
    <w:rsid w:val="00E522A8"/>
    <w:rsid w:val="00E522F5"/>
    <w:rsid w:val="00E52329"/>
    <w:rsid w:val="00E523EF"/>
    <w:rsid w:val="00E524D9"/>
    <w:rsid w:val="00E528FB"/>
    <w:rsid w:val="00E52A60"/>
    <w:rsid w:val="00E52C45"/>
    <w:rsid w:val="00E52F3A"/>
    <w:rsid w:val="00E52F65"/>
    <w:rsid w:val="00E5319D"/>
    <w:rsid w:val="00E53535"/>
    <w:rsid w:val="00E5394B"/>
    <w:rsid w:val="00E53C19"/>
    <w:rsid w:val="00E53D55"/>
    <w:rsid w:val="00E53EBC"/>
    <w:rsid w:val="00E53ED2"/>
    <w:rsid w:val="00E5405A"/>
    <w:rsid w:val="00E540B8"/>
    <w:rsid w:val="00E540F6"/>
    <w:rsid w:val="00E5413B"/>
    <w:rsid w:val="00E54491"/>
    <w:rsid w:val="00E54772"/>
    <w:rsid w:val="00E548C5"/>
    <w:rsid w:val="00E54AFE"/>
    <w:rsid w:val="00E54D63"/>
    <w:rsid w:val="00E54E28"/>
    <w:rsid w:val="00E54E54"/>
    <w:rsid w:val="00E55044"/>
    <w:rsid w:val="00E550EC"/>
    <w:rsid w:val="00E55106"/>
    <w:rsid w:val="00E55142"/>
    <w:rsid w:val="00E55213"/>
    <w:rsid w:val="00E55636"/>
    <w:rsid w:val="00E556EB"/>
    <w:rsid w:val="00E55710"/>
    <w:rsid w:val="00E55780"/>
    <w:rsid w:val="00E558EA"/>
    <w:rsid w:val="00E55993"/>
    <w:rsid w:val="00E55EB2"/>
    <w:rsid w:val="00E56024"/>
    <w:rsid w:val="00E56175"/>
    <w:rsid w:val="00E561BA"/>
    <w:rsid w:val="00E561C6"/>
    <w:rsid w:val="00E56796"/>
    <w:rsid w:val="00E5681E"/>
    <w:rsid w:val="00E5686E"/>
    <w:rsid w:val="00E56937"/>
    <w:rsid w:val="00E56B15"/>
    <w:rsid w:val="00E56C89"/>
    <w:rsid w:val="00E56EC2"/>
    <w:rsid w:val="00E56EE6"/>
    <w:rsid w:val="00E5725D"/>
    <w:rsid w:val="00E572BE"/>
    <w:rsid w:val="00E575F2"/>
    <w:rsid w:val="00E5790B"/>
    <w:rsid w:val="00E57AAD"/>
    <w:rsid w:val="00E57AF9"/>
    <w:rsid w:val="00E57ED7"/>
    <w:rsid w:val="00E60028"/>
    <w:rsid w:val="00E60152"/>
    <w:rsid w:val="00E6027B"/>
    <w:rsid w:val="00E6032B"/>
    <w:rsid w:val="00E6046B"/>
    <w:rsid w:val="00E60489"/>
    <w:rsid w:val="00E60717"/>
    <w:rsid w:val="00E60769"/>
    <w:rsid w:val="00E60982"/>
    <w:rsid w:val="00E60A0F"/>
    <w:rsid w:val="00E60D65"/>
    <w:rsid w:val="00E60DF4"/>
    <w:rsid w:val="00E61016"/>
    <w:rsid w:val="00E611ED"/>
    <w:rsid w:val="00E612BD"/>
    <w:rsid w:val="00E6132D"/>
    <w:rsid w:val="00E613A2"/>
    <w:rsid w:val="00E614B6"/>
    <w:rsid w:val="00E61539"/>
    <w:rsid w:val="00E61580"/>
    <w:rsid w:val="00E61585"/>
    <w:rsid w:val="00E61E10"/>
    <w:rsid w:val="00E61F28"/>
    <w:rsid w:val="00E62104"/>
    <w:rsid w:val="00E62179"/>
    <w:rsid w:val="00E627A6"/>
    <w:rsid w:val="00E62A6B"/>
    <w:rsid w:val="00E62B84"/>
    <w:rsid w:val="00E62BA9"/>
    <w:rsid w:val="00E62D1B"/>
    <w:rsid w:val="00E62E05"/>
    <w:rsid w:val="00E63039"/>
    <w:rsid w:val="00E63071"/>
    <w:rsid w:val="00E63211"/>
    <w:rsid w:val="00E632E8"/>
    <w:rsid w:val="00E63425"/>
    <w:rsid w:val="00E63434"/>
    <w:rsid w:val="00E634AE"/>
    <w:rsid w:val="00E63712"/>
    <w:rsid w:val="00E6384E"/>
    <w:rsid w:val="00E6398F"/>
    <w:rsid w:val="00E63A6A"/>
    <w:rsid w:val="00E63D35"/>
    <w:rsid w:val="00E63F5B"/>
    <w:rsid w:val="00E63F87"/>
    <w:rsid w:val="00E63FA9"/>
    <w:rsid w:val="00E6402B"/>
    <w:rsid w:val="00E6409E"/>
    <w:rsid w:val="00E641C3"/>
    <w:rsid w:val="00E6425E"/>
    <w:rsid w:val="00E6427D"/>
    <w:rsid w:val="00E64362"/>
    <w:rsid w:val="00E64403"/>
    <w:rsid w:val="00E647E9"/>
    <w:rsid w:val="00E64847"/>
    <w:rsid w:val="00E649C7"/>
    <w:rsid w:val="00E64EAE"/>
    <w:rsid w:val="00E6524C"/>
    <w:rsid w:val="00E652E3"/>
    <w:rsid w:val="00E65311"/>
    <w:rsid w:val="00E6538E"/>
    <w:rsid w:val="00E654C1"/>
    <w:rsid w:val="00E6573A"/>
    <w:rsid w:val="00E65FC8"/>
    <w:rsid w:val="00E660CA"/>
    <w:rsid w:val="00E6641C"/>
    <w:rsid w:val="00E664DB"/>
    <w:rsid w:val="00E665F8"/>
    <w:rsid w:val="00E66882"/>
    <w:rsid w:val="00E66992"/>
    <w:rsid w:val="00E66A38"/>
    <w:rsid w:val="00E66A7E"/>
    <w:rsid w:val="00E66ACA"/>
    <w:rsid w:val="00E66EF5"/>
    <w:rsid w:val="00E6742A"/>
    <w:rsid w:val="00E67443"/>
    <w:rsid w:val="00E6772D"/>
    <w:rsid w:val="00E678F3"/>
    <w:rsid w:val="00E67CEF"/>
    <w:rsid w:val="00E67F5F"/>
    <w:rsid w:val="00E70028"/>
    <w:rsid w:val="00E70104"/>
    <w:rsid w:val="00E70287"/>
    <w:rsid w:val="00E7044F"/>
    <w:rsid w:val="00E704C4"/>
    <w:rsid w:val="00E7055E"/>
    <w:rsid w:val="00E707B0"/>
    <w:rsid w:val="00E70883"/>
    <w:rsid w:val="00E70885"/>
    <w:rsid w:val="00E7092D"/>
    <w:rsid w:val="00E70CFB"/>
    <w:rsid w:val="00E70E7E"/>
    <w:rsid w:val="00E7108D"/>
    <w:rsid w:val="00E71123"/>
    <w:rsid w:val="00E71172"/>
    <w:rsid w:val="00E718CC"/>
    <w:rsid w:val="00E71A23"/>
    <w:rsid w:val="00E71BE3"/>
    <w:rsid w:val="00E71CBB"/>
    <w:rsid w:val="00E71E96"/>
    <w:rsid w:val="00E7206D"/>
    <w:rsid w:val="00E720BC"/>
    <w:rsid w:val="00E72326"/>
    <w:rsid w:val="00E72353"/>
    <w:rsid w:val="00E72414"/>
    <w:rsid w:val="00E7249C"/>
    <w:rsid w:val="00E729D3"/>
    <w:rsid w:val="00E729DD"/>
    <w:rsid w:val="00E729FD"/>
    <w:rsid w:val="00E72D8E"/>
    <w:rsid w:val="00E730F9"/>
    <w:rsid w:val="00E7333F"/>
    <w:rsid w:val="00E73409"/>
    <w:rsid w:val="00E7380D"/>
    <w:rsid w:val="00E73856"/>
    <w:rsid w:val="00E738EE"/>
    <w:rsid w:val="00E73A92"/>
    <w:rsid w:val="00E73DB8"/>
    <w:rsid w:val="00E73EAE"/>
    <w:rsid w:val="00E73EB9"/>
    <w:rsid w:val="00E7403D"/>
    <w:rsid w:val="00E7431E"/>
    <w:rsid w:val="00E745F4"/>
    <w:rsid w:val="00E748DA"/>
    <w:rsid w:val="00E74995"/>
    <w:rsid w:val="00E74B1B"/>
    <w:rsid w:val="00E74BEE"/>
    <w:rsid w:val="00E74C4A"/>
    <w:rsid w:val="00E74D15"/>
    <w:rsid w:val="00E74EAC"/>
    <w:rsid w:val="00E75020"/>
    <w:rsid w:val="00E7511C"/>
    <w:rsid w:val="00E75195"/>
    <w:rsid w:val="00E75202"/>
    <w:rsid w:val="00E7568A"/>
    <w:rsid w:val="00E75A8A"/>
    <w:rsid w:val="00E75B02"/>
    <w:rsid w:val="00E75BBB"/>
    <w:rsid w:val="00E75C63"/>
    <w:rsid w:val="00E75C75"/>
    <w:rsid w:val="00E75D6A"/>
    <w:rsid w:val="00E75D76"/>
    <w:rsid w:val="00E761CB"/>
    <w:rsid w:val="00E762A1"/>
    <w:rsid w:val="00E76A8A"/>
    <w:rsid w:val="00E76B3E"/>
    <w:rsid w:val="00E76BC7"/>
    <w:rsid w:val="00E76BE9"/>
    <w:rsid w:val="00E76CA1"/>
    <w:rsid w:val="00E76FD1"/>
    <w:rsid w:val="00E77455"/>
    <w:rsid w:val="00E7781B"/>
    <w:rsid w:val="00E778D4"/>
    <w:rsid w:val="00E77902"/>
    <w:rsid w:val="00E77A9E"/>
    <w:rsid w:val="00E77BC8"/>
    <w:rsid w:val="00E77BE4"/>
    <w:rsid w:val="00E77C6C"/>
    <w:rsid w:val="00E77DE9"/>
    <w:rsid w:val="00E77E0E"/>
    <w:rsid w:val="00E800EF"/>
    <w:rsid w:val="00E80146"/>
    <w:rsid w:val="00E8015F"/>
    <w:rsid w:val="00E80186"/>
    <w:rsid w:val="00E801B5"/>
    <w:rsid w:val="00E80853"/>
    <w:rsid w:val="00E80A32"/>
    <w:rsid w:val="00E80B39"/>
    <w:rsid w:val="00E80BE8"/>
    <w:rsid w:val="00E80CD4"/>
    <w:rsid w:val="00E80E12"/>
    <w:rsid w:val="00E80E8D"/>
    <w:rsid w:val="00E8102B"/>
    <w:rsid w:val="00E81089"/>
    <w:rsid w:val="00E81109"/>
    <w:rsid w:val="00E81122"/>
    <w:rsid w:val="00E81183"/>
    <w:rsid w:val="00E81190"/>
    <w:rsid w:val="00E8159F"/>
    <w:rsid w:val="00E81602"/>
    <w:rsid w:val="00E8193D"/>
    <w:rsid w:val="00E81B08"/>
    <w:rsid w:val="00E81B38"/>
    <w:rsid w:val="00E81D88"/>
    <w:rsid w:val="00E821EC"/>
    <w:rsid w:val="00E822A4"/>
    <w:rsid w:val="00E82397"/>
    <w:rsid w:val="00E825E1"/>
    <w:rsid w:val="00E82816"/>
    <w:rsid w:val="00E8283F"/>
    <w:rsid w:val="00E8284F"/>
    <w:rsid w:val="00E8295F"/>
    <w:rsid w:val="00E82AEC"/>
    <w:rsid w:val="00E82B2F"/>
    <w:rsid w:val="00E82CAD"/>
    <w:rsid w:val="00E82E43"/>
    <w:rsid w:val="00E83090"/>
    <w:rsid w:val="00E831BB"/>
    <w:rsid w:val="00E833C6"/>
    <w:rsid w:val="00E834D8"/>
    <w:rsid w:val="00E83658"/>
    <w:rsid w:val="00E8374F"/>
    <w:rsid w:val="00E8398B"/>
    <w:rsid w:val="00E83BC5"/>
    <w:rsid w:val="00E83C3C"/>
    <w:rsid w:val="00E83F64"/>
    <w:rsid w:val="00E84145"/>
    <w:rsid w:val="00E841B4"/>
    <w:rsid w:val="00E842D4"/>
    <w:rsid w:val="00E843CD"/>
    <w:rsid w:val="00E84622"/>
    <w:rsid w:val="00E84709"/>
    <w:rsid w:val="00E84722"/>
    <w:rsid w:val="00E84AD2"/>
    <w:rsid w:val="00E84D33"/>
    <w:rsid w:val="00E84DFE"/>
    <w:rsid w:val="00E84E02"/>
    <w:rsid w:val="00E8501B"/>
    <w:rsid w:val="00E851D9"/>
    <w:rsid w:val="00E853E8"/>
    <w:rsid w:val="00E85618"/>
    <w:rsid w:val="00E85811"/>
    <w:rsid w:val="00E8593A"/>
    <w:rsid w:val="00E85D9C"/>
    <w:rsid w:val="00E85E92"/>
    <w:rsid w:val="00E85F43"/>
    <w:rsid w:val="00E861F6"/>
    <w:rsid w:val="00E862E4"/>
    <w:rsid w:val="00E8630E"/>
    <w:rsid w:val="00E864FD"/>
    <w:rsid w:val="00E868F1"/>
    <w:rsid w:val="00E868F7"/>
    <w:rsid w:val="00E86AD8"/>
    <w:rsid w:val="00E86EBF"/>
    <w:rsid w:val="00E87202"/>
    <w:rsid w:val="00E8723F"/>
    <w:rsid w:val="00E873A9"/>
    <w:rsid w:val="00E874E5"/>
    <w:rsid w:val="00E876CD"/>
    <w:rsid w:val="00E87791"/>
    <w:rsid w:val="00E87995"/>
    <w:rsid w:val="00E879B3"/>
    <w:rsid w:val="00E87A5F"/>
    <w:rsid w:val="00E87CE6"/>
    <w:rsid w:val="00E87E0A"/>
    <w:rsid w:val="00E87E6B"/>
    <w:rsid w:val="00E900AC"/>
    <w:rsid w:val="00E9017E"/>
    <w:rsid w:val="00E90228"/>
    <w:rsid w:val="00E9031E"/>
    <w:rsid w:val="00E9063E"/>
    <w:rsid w:val="00E906F1"/>
    <w:rsid w:val="00E907E0"/>
    <w:rsid w:val="00E9089B"/>
    <w:rsid w:val="00E908F0"/>
    <w:rsid w:val="00E90984"/>
    <w:rsid w:val="00E90A00"/>
    <w:rsid w:val="00E90AED"/>
    <w:rsid w:val="00E90B31"/>
    <w:rsid w:val="00E90BFA"/>
    <w:rsid w:val="00E90CE8"/>
    <w:rsid w:val="00E90E62"/>
    <w:rsid w:val="00E91142"/>
    <w:rsid w:val="00E9131D"/>
    <w:rsid w:val="00E913A1"/>
    <w:rsid w:val="00E91551"/>
    <w:rsid w:val="00E9158B"/>
    <w:rsid w:val="00E916DE"/>
    <w:rsid w:val="00E91AD3"/>
    <w:rsid w:val="00E91CD7"/>
    <w:rsid w:val="00E92019"/>
    <w:rsid w:val="00E92094"/>
    <w:rsid w:val="00E920D0"/>
    <w:rsid w:val="00E9258A"/>
    <w:rsid w:val="00E9258D"/>
    <w:rsid w:val="00E925B8"/>
    <w:rsid w:val="00E92613"/>
    <w:rsid w:val="00E92745"/>
    <w:rsid w:val="00E927E4"/>
    <w:rsid w:val="00E928C7"/>
    <w:rsid w:val="00E92D0E"/>
    <w:rsid w:val="00E92D41"/>
    <w:rsid w:val="00E92E21"/>
    <w:rsid w:val="00E92E5C"/>
    <w:rsid w:val="00E92F49"/>
    <w:rsid w:val="00E930B7"/>
    <w:rsid w:val="00E93436"/>
    <w:rsid w:val="00E93508"/>
    <w:rsid w:val="00E935A2"/>
    <w:rsid w:val="00E93718"/>
    <w:rsid w:val="00E938EC"/>
    <w:rsid w:val="00E939C2"/>
    <w:rsid w:val="00E93B2F"/>
    <w:rsid w:val="00E93C87"/>
    <w:rsid w:val="00E93F3F"/>
    <w:rsid w:val="00E940BE"/>
    <w:rsid w:val="00E9427D"/>
    <w:rsid w:val="00E944A9"/>
    <w:rsid w:val="00E94584"/>
    <w:rsid w:val="00E948F6"/>
    <w:rsid w:val="00E9490B"/>
    <w:rsid w:val="00E94ACC"/>
    <w:rsid w:val="00E94B53"/>
    <w:rsid w:val="00E94CB3"/>
    <w:rsid w:val="00E95799"/>
    <w:rsid w:val="00E95A1E"/>
    <w:rsid w:val="00E95DD2"/>
    <w:rsid w:val="00E95F25"/>
    <w:rsid w:val="00E960D2"/>
    <w:rsid w:val="00E960E5"/>
    <w:rsid w:val="00E96283"/>
    <w:rsid w:val="00E9628E"/>
    <w:rsid w:val="00E9684A"/>
    <w:rsid w:val="00E96852"/>
    <w:rsid w:val="00E96AC0"/>
    <w:rsid w:val="00E96D44"/>
    <w:rsid w:val="00E96E2B"/>
    <w:rsid w:val="00E96ED3"/>
    <w:rsid w:val="00E973BA"/>
    <w:rsid w:val="00E9746E"/>
    <w:rsid w:val="00E97716"/>
    <w:rsid w:val="00E977EA"/>
    <w:rsid w:val="00E979D8"/>
    <w:rsid w:val="00E97C19"/>
    <w:rsid w:val="00E97C2C"/>
    <w:rsid w:val="00E97C35"/>
    <w:rsid w:val="00EA0141"/>
    <w:rsid w:val="00EA01FE"/>
    <w:rsid w:val="00EA03EC"/>
    <w:rsid w:val="00EA0482"/>
    <w:rsid w:val="00EA0818"/>
    <w:rsid w:val="00EA0DAA"/>
    <w:rsid w:val="00EA1294"/>
    <w:rsid w:val="00EA13BF"/>
    <w:rsid w:val="00EA14C5"/>
    <w:rsid w:val="00EA19C2"/>
    <w:rsid w:val="00EA1A23"/>
    <w:rsid w:val="00EA1D2A"/>
    <w:rsid w:val="00EA1D83"/>
    <w:rsid w:val="00EA1DA6"/>
    <w:rsid w:val="00EA1EBD"/>
    <w:rsid w:val="00EA21AF"/>
    <w:rsid w:val="00EA2254"/>
    <w:rsid w:val="00EA22D5"/>
    <w:rsid w:val="00EA234D"/>
    <w:rsid w:val="00EA2502"/>
    <w:rsid w:val="00EA250D"/>
    <w:rsid w:val="00EA269B"/>
    <w:rsid w:val="00EA27B5"/>
    <w:rsid w:val="00EA28C6"/>
    <w:rsid w:val="00EA2B95"/>
    <w:rsid w:val="00EA2E0D"/>
    <w:rsid w:val="00EA2FD7"/>
    <w:rsid w:val="00EA2FE8"/>
    <w:rsid w:val="00EA3007"/>
    <w:rsid w:val="00EA310F"/>
    <w:rsid w:val="00EA361A"/>
    <w:rsid w:val="00EA36F5"/>
    <w:rsid w:val="00EA3811"/>
    <w:rsid w:val="00EA39C3"/>
    <w:rsid w:val="00EA3BEA"/>
    <w:rsid w:val="00EA3C51"/>
    <w:rsid w:val="00EA3CB3"/>
    <w:rsid w:val="00EA40B4"/>
    <w:rsid w:val="00EA4309"/>
    <w:rsid w:val="00EA4391"/>
    <w:rsid w:val="00EA44AE"/>
    <w:rsid w:val="00EA4636"/>
    <w:rsid w:val="00EA4763"/>
    <w:rsid w:val="00EA47AB"/>
    <w:rsid w:val="00EA4E34"/>
    <w:rsid w:val="00EA512D"/>
    <w:rsid w:val="00EA52C0"/>
    <w:rsid w:val="00EA532A"/>
    <w:rsid w:val="00EA5540"/>
    <w:rsid w:val="00EA566B"/>
    <w:rsid w:val="00EA56E4"/>
    <w:rsid w:val="00EA582A"/>
    <w:rsid w:val="00EA5CE9"/>
    <w:rsid w:val="00EA5ECF"/>
    <w:rsid w:val="00EA61B6"/>
    <w:rsid w:val="00EA629F"/>
    <w:rsid w:val="00EA645F"/>
    <w:rsid w:val="00EA6613"/>
    <w:rsid w:val="00EA6623"/>
    <w:rsid w:val="00EA662E"/>
    <w:rsid w:val="00EA672E"/>
    <w:rsid w:val="00EA68BB"/>
    <w:rsid w:val="00EA6A76"/>
    <w:rsid w:val="00EA6AF7"/>
    <w:rsid w:val="00EA6B0B"/>
    <w:rsid w:val="00EA6C53"/>
    <w:rsid w:val="00EA7526"/>
    <w:rsid w:val="00EA7669"/>
    <w:rsid w:val="00EA7776"/>
    <w:rsid w:val="00EA781E"/>
    <w:rsid w:val="00EA78C4"/>
    <w:rsid w:val="00EA7B83"/>
    <w:rsid w:val="00EA7CB9"/>
    <w:rsid w:val="00EA7DF1"/>
    <w:rsid w:val="00EB0014"/>
    <w:rsid w:val="00EB01FA"/>
    <w:rsid w:val="00EB0584"/>
    <w:rsid w:val="00EB07B6"/>
    <w:rsid w:val="00EB095B"/>
    <w:rsid w:val="00EB0A31"/>
    <w:rsid w:val="00EB0C3A"/>
    <w:rsid w:val="00EB0EDB"/>
    <w:rsid w:val="00EB1013"/>
    <w:rsid w:val="00EB10B8"/>
    <w:rsid w:val="00EB1102"/>
    <w:rsid w:val="00EB1161"/>
    <w:rsid w:val="00EB11A1"/>
    <w:rsid w:val="00EB1220"/>
    <w:rsid w:val="00EB1553"/>
    <w:rsid w:val="00EB1671"/>
    <w:rsid w:val="00EB1737"/>
    <w:rsid w:val="00EB1770"/>
    <w:rsid w:val="00EB1771"/>
    <w:rsid w:val="00EB18CC"/>
    <w:rsid w:val="00EB1D01"/>
    <w:rsid w:val="00EB1DA2"/>
    <w:rsid w:val="00EB1DE8"/>
    <w:rsid w:val="00EB1E21"/>
    <w:rsid w:val="00EB1E63"/>
    <w:rsid w:val="00EB1EA1"/>
    <w:rsid w:val="00EB1EC2"/>
    <w:rsid w:val="00EB1ED3"/>
    <w:rsid w:val="00EB2274"/>
    <w:rsid w:val="00EB2409"/>
    <w:rsid w:val="00EB2446"/>
    <w:rsid w:val="00EB2569"/>
    <w:rsid w:val="00EB25DC"/>
    <w:rsid w:val="00EB25E8"/>
    <w:rsid w:val="00EB281E"/>
    <w:rsid w:val="00EB2AFC"/>
    <w:rsid w:val="00EB2D1E"/>
    <w:rsid w:val="00EB2D2D"/>
    <w:rsid w:val="00EB2D94"/>
    <w:rsid w:val="00EB2DDD"/>
    <w:rsid w:val="00EB2EE7"/>
    <w:rsid w:val="00EB30BB"/>
    <w:rsid w:val="00EB3210"/>
    <w:rsid w:val="00EB3541"/>
    <w:rsid w:val="00EB361E"/>
    <w:rsid w:val="00EB3767"/>
    <w:rsid w:val="00EB37C4"/>
    <w:rsid w:val="00EB3858"/>
    <w:rsid w:val="00EB3909"/>
    <w:rsid w:val="00EB3A77"/>
    <w:rsid w:val="00EB3AAC"/>
    <w:rsid w:val="00EB3B69"/>
    <w:rsid w:val="00EB3E01"/>
    <w:rsid w:val="00EB4012"/>
    <w:rsid w:val="00EB4129"/>
    <w:rsid w:val="00EB4318"/>
    <w:rsid w:val="00EB43AF"/>
    <w:rsid w:val="00EB459D"/>
    <w:rsid w:val="00EB4763"/>
    <w:rsid w:val="00EB4BF6"/>
    <w:rsid w:val="00EB4C60"/>
    <w:rsid w:val="00EB4C6A"/>
    <w:rsid w:val="00EB4EFF"/>
    <w:rsid w:val="00EB510F"/>
    <w:rsid w:val="00EB51DB"/>
    <w:rsid w:val="00EB522E"/>
    <w:rsid w:val="00EB56BD"/>
    <w:rsid w:val="00EB5806"/>
    <w:rsid w:val="00EB59C3"/>
    <w:rsid w:val="00EB5BA2"/>
    <w:rsid w:val="00EB5D11"/>
    <w:rsid w:val="00EB5E42"/>
    <w:rsid w:val="00EB5F3E"/>
    <w:rsid w:val="00EB6000"/>
    <w:rsid w:val="00EB608A"/>
    <w:rsid w:val="00EB6400"/>
    <w:rsid w:val="00EB66A9"/>
    <w:rsid w:val="00EB6947"/>
    <w:rsid w:val="00EB6A06"/>
    <w:rsid w:val="00EB6C3B"/>
    <w:rsid w:val="00EB6D2E"/>
    <w:rsid w:val="00EB6F0A"/>
    <w:rsid w:val="00EB709B"/>
    <w:rsid w:val="00EB73AF"/>
    <w:rsid w:val="00EB7490"/>
    <w:rsid w:val="00EB7C8B"/>
    <w:rsid w:val="00EB7D59"/>
    <w:rsid w:val="00EB7F36"/>
    <w:rsid w:val="00EC00DF"/>
    <w:rsid w:val="00EC018C"/>
    <w:rsid w:val="00EC0488"/>
    <w:rsid w:val="00EC083B"/>
    <w:rsid w:val="00EC086E"/>
    <w:rsid w:val="00EC0A1F"/>
    <w:rsid w:val="00EC0A21"/>
    <w:rsid w:val="00EC0B88"/>
    <w:rsid w:val="00EC0B89"/>
    <w:rsid w:val="00EC0F35"/>
    <w:rsid w:val="00EC0F9A"/>
    <w:rsid w:val="00EC101E"/>
    <w:rsid w:val="00EC1203"/>
    <w:rsid w:val="00EC12A7"/>
    <w:rsid w:val="00EC144E"/>
    <w:rsid w:val="00EC149C"/>
    <w:rsid w:val="00EC1569"/>
    <w:rsid w:val="00EC17DD"/>
    <w:rsid w:val="00EC197F"/>
    <w:rsid w:val="00EC1A1A"/>
    <w:rsid w:val="00EC1E7F"/>
    <w:rsid w:val="00EC20AC"/>
    <w:rsid w:val="00EC221F"/>
    <w:rsid w:val="00EC2295"/>
    <w:rsid w:val="00EC2415"/>
    <w:rsid w:val="00EC250F"/>
    <w:rsid w:val="00EC2570"/>
    <w:rsid w:val="00EC2598"/>
    <w:rsid w:val="00EC271E"/>
    <w:rsid w:val="00EC2915"/>
    <w:rsid w:val="00EC2949"/>
    <w:rsid w:val="00EC2966"/>
    <w:rsid w:val="00EC2A11"/>
    <w:rsid w:val="00EC2C2E"/>
    <w:rsid w:val="00EC2D36"/>
    <w:rsid w:val="00EC2E6F"/>
    <w:rsid w:val="00EC324D"/>
    <w:rsid w:val="00EC33A3"/>
    <w:rsid w:val="00EC35A3"/>
    <w:rsid w:val="00EC3691"/>
    <w:rsid w:val="00EC3770"/>
    <w:rsid w:val="00EC3783"/>
    <w:rsid w:val="00EC3819"/>
    <w:rsid w:val="00EC39D1"/>
    <w:rsid w:val="00EC3FBB"/>
    <w:rsid w:val="00EC3FE6"/>
    <w:rsid w:val="00EC4076"/>
    <w:rsid w:val="00EC4100"/>
    <w:rsid w:val="00EC4270"/>
    <w:rsid w:val="00EC4424"/>
    <w:rsid w:val="00EC4740"/>
    <w:rsid w:val="00EC4B51"/>
    <w:rsid w:val="00EC4FC8"/>
    <w:rsid w:val="00EC5075"/>
    <w:rsid w:val="00EC5080"/>
    <w:rsid w:val="00EC511D"/>
    <w:rsid w:val="00EC52A6"/>
    <w:rsid w:val="00EC5350"/>
    <w:rsid w:val="00EC547B"/>
    <w:rsid w:val="00EC56CE"/>
    <w:rsid w:val="00EC56E4"/>
    <w:rsid w:val="00EC58EA"/>
    <w:rsid w:val="00EC5A3A"/>
    <w:rsid w:val="00EC5ACE"/>
    <w:rsid w:val="00EC5AF8"/>
    <w:rsid w:val="00EC62A9"/>
    <w:rsid w:val="00EC640B"/>
    <w:rsid w:val="00EC6543"/>
    <w:rsid w:val="00EC661F"/>
    <w:rsid w:val="00EC666E"/>
    <w:rsid w:val="00EC670D"/>
    <w:rsid w:val="00EC69BB"/>
    <w:rsid w:val="00EC69F6"/>
    <w:rsid w:val="00EC6DDC"/>
    <w:rsid w:val="00EC6E34"/>
    <w:rsid w:val="00EC7160"/>
    <w:rsid w:val="00EC72CE"/>
    <w:rsid w:val="00EC72E8"/>
    <w:rsid w:val="00EC7673"/>
    <w:rsid w:val="00EC79DF"/>
    <w:rsid w:val="00EC7D3C"/>
    <w:rsid w:val="00ED0510"/>
    <w:rsid w:val="00ED098C"/>
    <w:rsid w:val="00ED0CD1"/>
    <w:rsid w:val="00ED0DC9"/>
    <w:rsid w:val="00ED0E9F"/>
    <w:rsid w:val="00ED1091"/>
    <w:rsid w:val="00ED12D3"/>
    <w:rsid w:val="00ED13E1"/>
    <w:rsid w:val="00ED1515"/>
    <w:rsid w:val="00ED155C"/>
    <w:rsid w:val="00ED1911"/>
    <w:rsid w:val="00ED194F"/>
    <w:rsid w:val="00ED1E8B"/>
    <w:rsid w:val="00ED1FA9"/>
    <w:rsid w:val="00ED22A9"/>
    <w:rsid w:val="00ED25AB"/>
    <w:rsid w:val="00ED26A4"/>
    <w:rsid w:val="00ED27EB"/>
    <w:rsid w:val="00ED2B32"/>
    <w:rsid w:val="00ED2B83"/>
    <w:rsid w:val="00ED2DDC"/>
    <w:rsid w:val="00ED2E57"/>
    <w:rsid w:val="00ED31B4"/>
    <w:rsid w:val="00ED3535"/>
    <w:rsid w:val="00ED394C"/>
    <w:rsid w:val="00ED39E4"/>
    <w:rsid w:val="00ED3B01"/>
    <w:rsid w:val="00ED3B2C"/>
    <w:rsid w:val="00ED4000"/>
    <w:rsid w:val="00ED4031"/>
    <w:rsid w:val="00ED41D6"/>
    <w:rsid w:val="00ED43C6"/>
    <w:rsid w:val="00ED450A"/>
    <w:rsid w:val="00ED4631"/>
    <w:rsid w:val="00ED4751"/>
    <w:rsid w:val="00ED495B"/>
    <w:rsid w:val="00ED4DFA"/>
    <w:rsid w:val="00ED53B5"/>
    <w:rsid w:val="00ED551A"/>
    <w:rsid w:val="00ED560D"/>
    <w:rsid w:val="00ED58AA"/>
    <w:rsid w:val="00ED5911"/>
    <w:rsid w:val="00ED59EC"/>
    <w:rsid w:val="00ED5A4F"/>
    <w:rsid w:val="00ED5D9F"/>
    <w:rsid w:val="00ED5E56"/>
    <w:rsid w:val="00ED5F8E"/>
    <w:rsid w:val="00ED5FE3"/>
    <w:rsid w:val="00ED630C"/>
    <w:rsid w:val="00ED63ED"/>
    <w:rsid w:val="00ED669F"/>
    <w:rsid w:val="00ED66B1"/>
    <w:rsid w:val="00ED6789"/>
    <w:rsid w:val="00ED67D8"/>
    <w:rsid w:val="00ED6D2A"/>
    <w:rsid w:val="00ED6DA2"/>
    <w:rsid w:val="00ED7079"/>
    <w:rsid w:val="00ED713D"/>
    <w:rsid w:val="00ED7293"/>
    <w:rsid w:val="00ED75A2"/>
    <w:rsid w:val="00ED75CC"/>
    <w:rsid w:val="00ED7607"/>
    <w:rsid w:val="00ED769E"/>
    <w:rsid w:val="00ED781A"/>
    <w:rsid w:val="00ED7CFF"/>
    <w:rsid w:val="00ED7D77"/>
    <w:rsid w:val="00EE029C"/>
    <w:rsid w:val="00EE0437"/>
    <w:rsid w:val="00EE04CE"/>
    <w:rsid w:val="00EE0633"/>
    <w:rsid w:val="00EE0762"/>
    <w:rsid w:val="00EE0824"/>
    <w:rsid w:val="00EE0BE8"/>
    <w:rsid w:val="00EE0EBC"/>
    <w:rsid w:val="00EE0F17"/>
    <w:rsid w:val="00EE0F72"/>
    <w:rsid w:val="00EE136E"/>
    <w:rsid w:val="00EE18C1"/>
    <w:rsid w:val="00EE19DC"/>
    <w:rsid w:val="00EE19E4"/>
    <w:rsid w:val="00EE1A07"/>
    <w:rsid w:val="00EE1BA5"/>
    <w:rsid w:val="00EE1DEE"/>
    <w:rsid w:val="00EE1F13"/>
    <w:rsid w:val="00EE2162"/>
    <w:rsid w:val="00EE269C"/>
    <w:rsid w:val="00EE2858"/>
    <w:rsid w:val="00EE29D5"/>
    <w:rsid w:val="00EE2A52"/>
    <w:rsid w:val="00EE2CC0"/>
    <w:rsid w:val="00EE2D22"/>
    <w:rsid w:val="00EE2F0B"/>
    <w:rsid w:val="00EE2F29"/>
    <w:rsid w:val="00EE3602"/>
    <w:rsid w:val="00EE3858"/>
    <w:rsid w:val="00EE3860"/>
    <w:rsid w:val="00EE38EC"/>
    <w:rsid w:val="00EE39FC"/>
    <w:rsid w:val="00EE3C01"/>
    <w:rsid w:val="00EE3D25"/>
    <w:rsid w:val="00EE3E33"/>
    <w:rsid w:val="00EE3E3C"/>
    <w:rsid w:val="00EE3EB3"/>
    <w:rsid w:val="00EE4129"/>
    <w:rsid w:val="00EE4214"/>
    <w:rsid w:val="00EE440A"/>
    <w:rsid w:val="00EE46BD"/>
    <w:rsid w:val="00EE4906"/>
    <w:rsid w:val="00EE4911"/>
    <w:rsid w:val="00EE4B86"/>
    <w:rsid w:val="00EE4B8A"/>
    <w:rsid w:val="00EE4E47"/>
    <w:rsid w:val="00EE4FD9"/>
    <w:rsid w:val="00EE518B"/>
    <w:rsid w:val="00EE5285"/>
    <w:rsid w:val="00EE53E8"/>
    <w:rsid w:val="00EE5462"/>
    <w:rsid w:val="00EE54CB"/>
    <w:rsid w:val="00EE5534"/>
    <w:rsid w:val="00EE55FF"/>
    <w:rsid w:val="00EE5706"/>
    <w:rsid w:val="00EE579C"/>
    <w:rsid w:val="00EE5910"/>
    <w:rsid w:val="00EE5A45"/>
    <w:rsid w:val="00EE5AA7"/>
    <w:rsid w:val="00EE5AB2"/>
    <w:rsid w:val="00EE5B21"/>
    <w:rsid w:val="00EE5EDF"/>
    <w:rsid w:val="00EE60F6"/>
    <w:rsid w:val="00EE6413"/>
    <w:rsid w:val="00EE696F"/>
    <w:rsid w:val="00EE6B79"/>
    <w:rsid w:val="00EE6E60"/>
    <w:rsid w:val="00EE6F60"/>
    <w:rsid w:val="00EE709C"/>
    <w:rsid w:val="00EE7174"/>
    <w:rsid w:val="00EE72D0"/>
    <w:rsid w:val="00EE743C"/>
    <w:rsid w:val="00EE7463"/>
    <w:rsid w:val="00EE748E"/>
    <w:rsid w:val="00EE75D5"/>
    <w:rsid w:val="00EE77EC"/>
    <w:rsid w:val="00EE7CA1"/>
    <w:rsid w:val="00EE7FCD"/>
    <w:rsid w:val="00EF02D2"/>
    <w:rsid w:val="00EF04E7"/>
    <w:rsid w:val="00EF05E2"/>
    <w:rsid w:val="00EF0645"/>
    <w:rsid w:val="00EF06F7"/>
    <w:rsid w:val="00EF08D3"/>
    <w:rsid w:val="00EF0944"/>
    <w:rsid w:val="00EF0B2C"/>
    <w:rsid w:val="00EF0BE1"/>
    <w:rsid w:val="00EF0CA8"/>
    <w:rsid w:val="00EF0CBF"/>
    <w:rsid w:val="00EF0EE6"/>
    <w:rsid w:val="00EF0F0E"/>
    <w:rsid w:val="00EF1014"/>
    <w:rsid w:val="00EF1295"/>
    <w:rsid w:val="00EF13E7"/>
    <w:rsid w:val="00EF151D"/>
    <w:rsid w:val="00EF15E8"/>
    <w:rsid w:val="00EF1601"/>
    <w:rsid w:val="00EF17BE"/>
    <w:rsid w:val="00EF1825"/>
    <w:rsid w:val="00EF1C20"/>
    <w:rsid w:val="00EF1D0E"/>
    <w:rsid w:val="00EF1D6A"/>
    <w:rsid w:val="00EF1E63"/>
    <w:rsid w:val="00EF1EE6"/>
    <w:rsid w:val="00EF2009"/>
    <w:rsid w:val="00EF20F1"/>
    <w:rsid w:val="00EF21ED"/>
    <w:rsid w:val="00EF2878"/>
    <w:rsid w:val="00EF289C"/>
    <w:rsid w:val="00EF28A7"/>
    <w:rsid w:val="00EF2B55"/>
    <w:rsid w:val="00EF2FDE"/>
    <w:rsid w:val="00EF304E"/>
    <w:rsid w:val="00EF33EF"/>
    <w:rsid w:val="00EF35E5"/>
    <w:rsid w:val="00EF364A"/>
    <w:rsid w:val="00EF3714"/>
    <w:rsid w:val="00EF378F"/>
    <w:rsid w:val="00EF37FB"/>
    <w:rsid w:val="00EF3919"/>
    <w:rsid w:val="00EF3A84"/>
    <w:rsid w:val="00EF3BF8"/>
    <w:rsid w:val="00EF3C2E"/>
    <w:rsid w:val="00EF3C50"/>
    <w:rsid w:val="00EF3D94"/>
    <w:rsid w:val="00EF3DF5"/>
    <w:rsid w:val="00EF3E3B"/>
    <w:rsid w:val="00EF4373"/>
    <w:rsid w:val="00EF43EC"/>
    <w:rsid w:val="00EF45DF"/>
    <w:rsid w:val="00EF4641"/>
    <w:rsid w:val="00EF489C"/>
    <w:rsid w:val="00EF48B9"/>
    <w:rsid w:val="00EF49B1"/>
    <w:rsid w:val="00EF4F02"/>
    <w:rsid w:val="00EF5180"/>
    <w:rsid w:val="00EF52CF"/>
    <w:rsid w:val="00EF5403"/>
    <w:rsid w:val="00EF5C95"/>
    <w:rsid w:val="00EF5D04"/>
    <w:rsid w:val="00EF5E71"/>
    <w:rsid w:val="00EF5F20"/>
    <w:rsid w:val="00EF60C6"/>
    <w:rsid w:val="00EF6543"/>
    <w:rsid w:val="00EF65F6"/>
    <w:rsid w:val="00EF66C6"/>
    <w:rsid w:val="00EF6711"/>
    <w:rsid w:val="00EF67CE"/>
    <w:rsid w:val="00EF6854"/>
    <w:rsid w:val="00EF6A6C"/>
    <w:rsid w:val="00EF6ADE"/>
    <w:rsid w:val="00EF6D3F"/>
    <w:rsid w:val="00EF6D86"/>
    <w:rsid w:val="00EF6DAE"/>
    <w:rsid w:val="00EF714D"/>
    <w:rsid w:val="00EF71C9"/>
    <w:rsid w:val="00EF74EC"/>
    <w:rsid w:val="00EF773B"/>
    <w:rsid w:val="00EF7813"/>
    <w:rsid w:val="00EF7825"/>
    <w:rsid w:val="00EF787F"/>
    <w:rsid w:val="00EF78F3"/>
    <w:rsid w:val="00EF7BF8"/>
    <w:rsid w:val="00EF7D08"/>
    <w:rsid w:val="00EF7D82"/>
    <w:rsid w:val="00F00018"/>
    <w:rsid w:val="00F00033"/>
    <w:rsid w:val="00F000CE"/>
    <w:rsid w:val="00F00179"/>
    <w:rsid w:val="00F00478"/>
    <w:rsid w:val="00F00641"/>
    <w:rsid w:val="00F00CAB"/>
    <w:rsid w:val="00F00F51"/>
    <w:rsid w:val="00F00F69"/>
    <w:rsid w:val="00F01264"/>
    <w:rsid w:val="00F013C3"/>
    <w:rsid w:val="00F0147A"/>
    <w:rsid w:val="00F015AA"/>
    <w:rsid w:val="00F0184D"/>
    <w:rsid w:val="00F019EB"/>
    <w:rsid w:val="00F01B0B"/>
    <w:rsid w:val="00F01D90"/>
    <w:rsid w:val="00F02054"/>
    <w:rsid w:val="00F02188"/>
    <w:rsid w:val="00F0228C"/>
    <w:rsid w:val="00F0231E"/>
    <w:rsid w:val="00F023D6"/>
    <w:rsid w:val="00F02576"/>
    <w:rsid w:val="00F0258F"/>
    <w:rsid w:val="00F02747"/>
    <w:rsid w:val="00F02C29"/>
    <w:rsid w:val="00F02DB5"/>
    <w:rsid w:val="00F03203"/>
    <w:rsid w:val="00F03259"/>
    <w:rsid w:val="00F03404"/>
    <w:rsid w:val="00F034CF"/>
    <w:rsid w:val="00F0365E"/>
    <w:rsid w:val="00F038A3"/>
    <w:rsid w:val="00F039D9"/>
    <w:rsid w:val="00F03ACC"/>
    <w:rsid w:val="00F03BA1"/>
    <w:rsid w:val="00F03D0F"/>
    <w:rsid w:val="00F03DDD"/>
    <w:rsid w:val="00F0404E"/>
    <w:rsid w:val="00F041D1"/>
    <w:rsid w:val="00F041F0"/>
    <w:rsid w:val="00F042BC"/>
    <w:rsid w:val="00F047A8"/>
    <w:rsid w:val="00F0487D"/>
    <w:rsid w:val="00F04C92"/>
    <w:rsid w:val="00F04D4F"/>
    <w:rsid w:val="00F04EBF"/>
    <w:rsid w:val="00F04EE0"/>
    <w:rsid w:val="00F04F4E"/>
    <w:rsid w:val="00F04FEA"/>
    <w:rsid w:val="00F0526F"/>
    <w:rsid w:val="00F053B9"/>
    <w:rsid w:val="00F053E2"/>
    <w:rsid w:val="00F054A7"/>
    <w:rsid w:val="00F05514"/>
    <w:rsid w:val="00F05580"/>
    <w:rsid w:val="00F05717"/>
    <w:rsid w:val="00F05A7D"/>
    <w:rsid w:val="00F05AA0"/>
    <w:rsid w:val="00F05B26"/>
    <w:rsid w:val="00F05CE5"/>
    <w:rsid w:val="00F05E9A"/>
    <w:rsid w:val="00F0600D"/>
    <w:rsid w:val="00F06130"/>
    <w:rsid w:val="00F06677"/>
    <w:rsid w:val="00F0686E"/>
    <w:rsid w:val="00F06888"/>
    <w:rsid w:val="00F068A2"/>
    <w:rsid w:val="00F069E9"/>
    <w:rsid w:val="00F06A88"/>
    <w:rsid w:val="00F06BAE"/>
    <w:rsid w:val="00F06C78"/>
    <w:rsid w:val="00F06DA7"/>
    <w:rsid w:val="00F06EB0"/>
    <w:rsid w:val="00F06F2C"/>
    <w:rsid w:val="00F06F88"/>
    <w:rsid w:val="00F06FCD"/>
    <w:rsid w:val="00F0700E"/>
    <w:rsid w:val="00F07414"/>
    <w:rsid w:val="00F0752B"/>
    <w:rsid w:val="00F07616"/>
    <w:rsid w:val="00F07D96"/>
    <w:rsid w:val="00F07DB3"/>
    <w:rsid w:val="00F07E3A"/>
    <w:rsid w:val="00F10093"/>
    <w:rsid w:val="00F1010C"/>
    <w:rsid w:val="00F10620"/>
    <w:rsid w:val="00F1084E"/>
    <w:rsid w:val="00F1093E"/>
    <w:rsid w:val="00F10A3B"/>
    <w:rsid w:val="00F10A7D"/>
    <w:rsid w:val="00F10AAE"/>
    <w:rsid w:val="00F10AC6"/>
    <w:rsid w:val="00F10EB8"/>
    <w:rsid w:val="00F10FDA"/>
    <w:rsid w:val="00F1112B"/>
    <w:rsid w:val="00F11132"/>
    <w:rsid w:val="00F113DF"/>
    <w:rsid w:val="00F11BB9"/>
    <w:rsid w:val="00F11E7B"/>
    <w:rsid w:val="00F11EA0"/>
    <w:rsid w:val="00F12085"/>
    <w:rsid w:val="00F12212"/>
    <w:rsid w:val="00F1228B"/>
    <w:rsid w:val="00F12557"/>
    <w:rsid w:val="00F1257A"/>
    <w:rsid w:val="00F1274E"/>
    <w:rsid w:val="00F127CD"/>
    <w:rsid w:val="00F12E3F"/>
    <w:rsid w:val="00F12E68"/>
    <w:rsid w:val="00F13180"/>
    <w:rsid w:val="00F132A6"/>
    <w:rsid w:val="00F135B1"/>
    <w:rsid w:val="00F13726"/>
    <w:rsid w:val="00F137CF"/>
    <w:rsid w:val="00F139F2"/>
    <w:rsid w:val="00F13AAC"/>
    <w:rsid w:val="00F13B85"/>
    <w:rsid w:val="00F13C59"/>
    <w:rsid w:val="00F13D27"/>
    <w:rsid w:val="00F1414F"/>
    <w:rsid w:val="00F141C1"/>
    <w:rsid w:val="00F144D3"/>
    <w:rsid w:val="00F14547"/>
    <w:rsid w:val="00F14799"/>
    <w:rsid w:val="00F14C9D"/>
    <w:rsid w:val="00F14CF9"/>
    <w:rsid w:val="00F14CFB"/>
    <w:rsid w:val="00F14EBB"/>
    <w:rsid w:val="00F151B1"/>
    <w:rsid w:val="00F15352"/>
    <w:rsid w:val="00F1567D"/>
    <w:rsid w:val="00F156D4"/>
    <w:rsid w:val="00F15A8B"/>
    <w:rsid w:val="00F15BBF"/>
    <w:rsid w:val="00F15FAD"/>
    <w:rsid w:val="00F16207"/>
    <w:rsid w:val="00F1626B"/>
    <w:rsid w:val="00F163AB"/>
    <w:rsid w:val="00F166F7"/>
    <w:rsid w:val="00F16797"/>
    <w:rsid w:val="00F1693F"/>
    <w:rsid w:val="00F16969"/>
    <w:rsid w:val="00F16FB6"/>
    <w:rsid w:val="00F17364"/>
    <w:rsid w:val="00F1745D"/>
    <w:rsid w:val="00F1746E"/>
    <w:rsid w:val="00F1796D"/>
    <w:rsid w:val="00F17970"/>
    <w:rsid w:val="00F17B07"/>
    <w:rsid w:val="00F17D10"/>
    <w:rsid w:val="00F17E11"/>
    <w:rsid w:val="00F205AD"/>
    <w:rsid w:val="00F20675"/>
    <w:rsid w:val="00F20676"/>
    <w:rsid w:val="00F20B7D"/>
    <w:rsid w:val="00F20E70"/>
    <w:rsid w:val="00F20F59"/>
    <w:rsid w:val="00F20FCA"/>
    <w:rsid w:val="00F21130"/>
    <w:rsid w:val="00F212A8"/>
    <w:rsid w:val="00F2158D"/>
    <w:rsid w:val="00F21627"/>
    <w:rsid w:val="00F21697"/>
    <w:rsid w:val="00F21799"/>
    <w:rsid w:val="00F217D2"/>
    <w:rsid w:val="00F21FAE"/>
    <w:rsid w:val="00F21FCD"/>
    <w:rsid w:val="00F224B4"/>
    <w:rsid w:val="00F22537"/>
    <w:rsid w:val="00F225B7"/>
    <w:rsid w:val="00F22808"/>
    <w:rsid w:val="00F22829"/>
    <w:rsid w:val="00F22875"/>
    <w:rsid w:val="00F229A4"/>
    <w:rsid w:val="00F22C41"/>
    <w:rsid w:val="00F22DA3"/>
    <w:rsid w:val="00F22EF8"/>
    <w:rsid w:val="00F23482"/>
    <w:rsid w:val="00F23857"/>
    <w:rsid w:val="00F23BDD"/>
    <w:rsid w:val="00F23EE7"/>
    <w:rsid w:val="00F244FF"/>
    <w:rsid w:val="00F245B5"/>
    <w:rsid w:val="00F2460C"/>
    <w:rsid w:val="00F2467B"/>
    <w:rsid w:val="00F247FD"/>
    <w:rsid w:val="00F2499A"/>
    <w:rsid w:val="00F249AD"/>
    <w:rsid w:val="00F24DE8"/>
    <w:rsid w:val="00F24DEE"/>
    <w:rsid w:val="00F25180"/>
    <w:rsid w:val="00F25385"/>
    <w:rsid w:val="00F25796"/>
    <w:rsid w:val="00F257F8"/>
    <w:rsid w:val="00F2581D"/>
    <w:rsid w:val="00F25B85"/>
    <w:rsid w:val="00F25CEE"/>
    <w:rsid w:val="00F25CF7"/>
    <w:rsid w:val="00F25F72"/>
    <w:rsid w:val="00F2630B"/>
    <w:rsid w:val="00F26A41"/>
    <w:rsid w:val="00F26B7E"/>
    <w:rsid w:val="00F26BC0"/>
    <w:rsid w:val="00F26E3D"/>
    <w:rsid w:val="00F270DF"/>
    <w:rsid w:val="00F27437"/>
    <w:rsid w:val="00F27790"/>
    <w:rsid w:val="00F27996"/>
    <w:rsid w:val="00F279F2"/>
    <w:rsid w:val="00F27D72"/>
    <w:rsid w:val="00F27E07"/>
    <w:rsid w:val="00F27FA9"/>
    <w:rsid w:val="00F30141"/>
    <w:rsid w:val="00F30255"/>
    <w:rsid w:val="00F303FD"/>
    <w:rsid w:val="00F304C1"/>
    <w:rsid w:val="00F305B1"/>
    <w:rsid w:val="00F3074D"/>
    <w:rsid w:val="00F30753"/>
    <w:rsid w:val="00F30996"/>
    <w:rsid w:val="00F309D1"/>
    <w:rsid w:val="00F30A70"/>
    <w:rsid w:val="00F30A7D"/>
    <w:rsid w:val="00F30F52"/>
    <w:rsid w:val="00F31291"/>
    <w:rsid w:val="00F3133A"/>
    <w:rsid w:val="00F313DE"/>
    <w:rsid w:val="00F31499"/>
    <w:rsid w:val="00F316E8"/>
    <w:rsid w:val="00F31950"/>
    <w:rsid w:val="00F319EE"/>
    <w:rsid w:val="00F31A22"/>
    <w:rsid w:val="00F31CD2"/>
    <w:rsid w:val="00F32085"/>
    <w:rsid w:val="00F3218C"/>
    <w:rsid w:val="00F321A6"/>
    <w:rsid w:val="00F32324"/>
    <w:rsid w:val="00F32331"/>
    <w:rsid w:val="00F3239E"/>
    <w:rsid w:val="00F323DC"/>
    <w:rsid w:val="00F32457"/>
    <w:rsid w:val="00F325CB"/>
    <w:rsid w:val="00F3270D"/>
    <w:rsid w:val="00F32717"/>
    <w:rsid w:val="00F3272C"/>
    <w:rsid w:val="00F32B71"/>
    <w:rsid w:val="00F32C65"/>
    <w:rsid w:val="00F33045"/>
    <w:rsid w:val="00F332A6"/>
    <w:rsid w:val="00F332A9"/>
    <w:rsid w:val="00F33531"/>
    <w:rsid w:val="00F339AB"/>
    <w:rsid w:val="00F33B08"/>
    <w:rsid w:val="00F33C9C"/>
    <w:rsid w:val="00F3411B"/>
    <w:rsid w:val="00F34155"/>
    <w:rsid w:val="00F3431A"/>
    <w:rsid w:val="00F34382"/>
    <w:rsid w:val="00F349C8"/>
    <w:rsid w:val="00F34A26"/>
    <w:rsid w:val="00F34A4F"/>
    <w:rsid w:val="00F34CD7"/>
    <w:rsid w:val="00F34D67"/>
    <w:rsid w:val="00F34F8D"/>
    <w:rsid w:val="00F355CE"/>
    <w:rsid w:val="00F356F2"/>
    <w:rsid w:val="00F35848"/>
    <w:rsid w:val="00F35893"/>
    <w:rsid w:val="00F358CE"/>
    <w:rsid w:val="00F359B4"/>
    <w:rsid w:val="00F35F00"/>
    <w:rsid w:val="00F35F14"/>
    <w:rsid w:val="00F36085"/>
    <w:rsid w:val="00F360E3"/>
    <w:rsid w:val="00F36469"/>
    <w:rsid w:val="00F36619"/>
    <w:rsid w:val="00F366DD"/>
    <w:rsid w:val="00F366F6"/>
    <w:rsid w:val="00F367AC"/>
    <w:rsid w:val="00F367CC"/>
    <w:rsid w:val="00F36825"/>
    <w:rsid w:val="00F36AAD"/>
    <w:rsid w:val="00F371C4"/>
    <w:rsid w:val="00F37421"/>
    <w:rsid w:val="00F3759C"/>
    <w:rsid w:val="00F375F5"/>
    <w:rsid w:val="00F376B8"/>
    <w:rsid w:val="00F37AFB"/>
    <w:rsid w:val="00F37B88"/>
    <w:rsid w:val="00F37D64"/>
    <w:rsid w:val="00F40362"/>
    <w:rsid w:val="00F4045C"/>
    <w:rsid w:val="00F4051B"/>
    <w:rsid w:val="00F40526"/>
    <w:rsid w:val="00F40762"/>
    <w:rsid w:val="00F408F8"/>
    <w:rsid w:val="00F40F4A"/>
    <w:rsid w:val="00F40FB3"/>
    <w:rsid w:val="00F4139E"/>
    <w:rsid w:val="00F413C9"/>
    <w:rsid w:val="00F4190E"/>
    <w:rsid w:val="00F41B90"/>
    <w:rsid w:val="00F4206B"/>
    <w:rsid w:val="00F420A1"/>
    <w:rsid w:val="00F420C9"/>
    <w:rsid w:val="00F4233B"/>
    <w:rsid w:val="00F42393"/>
    <w:rsid w:val="00F426B2"/>
    <w:rsid w:val="00F42A70"/>
    <w:rsid w:val="00F42BCE"/>
    <w:rsid w:val="00F42D8A"/>
    <w:rsid w:val="00F42FFE"/>
    <w:rsid w:val="00F430AB"/>
    <w:rsid w:val="00F43174"/>
    <w:rsid w:val="00F43292"/>
    <w:rsid w:val="00F4330C"/>
    <w:rsid w:val="00F4342F"/>
    <w:rsid w:val="00F43461"/>
    <w:rsid w:val="00F436C4"/>
    <w:rsid w:val="00F43BC6"/>
    <w:rsid w:val="00F43CE1"/>
    <w:rsid w:val="00F44045"/>
    <w:rsid w:val="00F44235"/>
    <w:rsid w:val="00F444E3"/>
    <w:rsid w:val="00F445D2"/>
    <w:rsid w:val="00F44A56"/>
    <w:rsid w:val="00F44B9F"/>
    <w:rsid w:val="00F44C4E"/>
    <w:rsid w:val="00F44FAE"/>
    <w:rsid w:val="00F4509B"/>
    <w:rsid w:val="00F450D9"/>
    <w:rsid w:val="00F451A2"/>
    <w:rsid w:val="00F45253"/>
    <w:rsid w:val="00F45374"/>
    <w:rsid w:val="00F4582A"/>
    <w:rsid w:val="00F459D2"/>
    <w:rsid w:val="00F45B6D"/>
    <w:rsid w:val="00F45C42"/>
    <w:rsid w:val="00F45DBE"/>
    <w:rsid w:val="00F45EE9"/>
    <w:rsid w:val="00F45EF8"/>
    <w:rsid w:val="00F45F10"/>
    <w:rsid w:val="00F46163"/>
    <w:rsid w:val="00F46594"/>
    <w:rsid w:val="00F465E0"/>
    <w:rsid w:val="00F468D6"/>
    <w:rsid w:val="00F46A99"/>
    <w:rsid w:val="00F46D30"/>
    <w:rsid w:val="00F46E35"/>
    <w:rsid w:val="00F46EA6"/>
    <w:rsid w:val="00F46EB8"/>
    <w:rsid w:val="00F46EEC"/>
    <w:rsid w:val="00F46F31"/>
    <w:rsid w:val="00F46FD4"/>
    <w:rsid w:val="00F47000"/>
    <w:rsid w:val="00F47046"/>
    <w:rsid w:val="00F471E2"/>
    <w:rsid w:val="00F4723F"/>
    <w:rsid w:val="00F47298"/>
    <w:rsid w:val="00F4757A"/>
    <w:rsid w:val="00F47634"/>
    <w:rsid w:val="00F476F6"/>
    <w:rsid w:val="00F47827"/>
    <w:rsid w:val="00F47C44"/>
    <w:rsid w:val="00F47FC4"/>
    <w:rsid w:val="00F4C0D1"/>
    <w:rsid w:val="00F50113"/>
    <w:rsid w:val="00F5038A"/>
    <w:rsid w:val="00F50399"/>
    <w:rsid w:val="00F5044D"/>
    <w:rsid w:val="00F50815"/>
    <w:rsid w:val="00F50881"/>
    <w:rsid w:val="00F50895"/>
    <w:rsid w:val="00F50B8A"/>
    <w:rsid w:val="00F50F63"/>
    <w:rsid w:val="00F5147A"/>
    <w:rsid w:val="00F5172F"/>
    <w:rsid w:val="00F5173C"/>
    <w:rsid w:val="00F51B7D"/>
    <w:rsid w:val="00F51BA0"/>
    <w:rsid w:val="00F51C1A"/>
    <w:rsid w:val="00F51CE1"/>
    <w:rsid w:val="00F51D39"/>
    <w:rsid w:val="00F51E75"/>
    <w:rsid w:val="00F51F96"/>
    <w:rsid w:val="00F51FBF"/>
    <w:rsid w:val="00F520F2"/>
    <w:rsid w:val="00F52156"/>
    <w:rsid w:val="00F523CF"/>
    <w:rsid w:val="00F5243B"/>
    <w:rsid w:val="00F524B8"/>
    <w:rsid w:val="00F52687"/>
    <w:rsid w:val="00F528C9"/>
    <w:rsid w:val="00F52907"/>
    <w:rsid w:val="00F52C01"/>
    <w:rsid w:val="00F52D76"/>
    <w:rsid w:val="00F5303A"/>
    <w:rsid w:val="00F530BC"/>
    <w:rsid w:val="00F53282"/>
    <w:rsid w:val="00F53463"/>
    <w:rsid w:val="00F53620"/>
    <w:rsid w:val="00F53A02"/>
    <w:rsid w:val="00F53F26"/>
    <w:rsid w:val="00F53F95"/>
    <w:rsid w:val="00F54419"/>
    <w:rsid w:val="00F54775"/>
    <w:rsid w:val="00F547DC"/>
    <w:rsid w:val="00F54B0E"/>
    <w:rsid w:val="00F54C08"/>
    <w:rsid w:val="00F54E00"/>
    <w:rsid w:val="00F54EC5"/>
    <w:rsid w:val="00F5523B"/>
    <w:rsid w:val="00F55561"/>
    <w:rsid w:val="00F55737"/>
    <w:rsid w:val="00F55759"/>
    <w:rsid w:val="00F55BF6"/>
    <w:rsid w:val="00F55D61"/>
    <w:rsid w:val="00F55E55"/>
    <w:rsid w:val="00F55F08"/>
    <w:rsid w:val="00F56230"/>
    <w:rsid w:val="00F564F6"/>
    <w:rsid w:val="00F56627"/>
    <w:rsid w:val="00F56740"/>
    <w:rsid w:val="00F567F4"/>
    <w:rsid w:val="00F5697D"/>
    <w:rsid w:val="00F5699B"/>
    <w:rsid w:val="00F56C9F"/>
    <w:rsid w:val="00F56D88"/>
    <w:rsid w:val="00F570C7"/>
    <w:rsid w:val="00F570CB"/>
    <w:rsid w:val="00F570DA"/>
    <w:rsid w:val="00F5720A"/>
    <w:rsid w:val="00F575B2"/>
    <w:rsid w:val="00F57799"/>
    <w:rsid w:val="00F57824"/>
    <w:rsid w:val="00F5788B"/>
    <w:rsid w:val="00F5795D"/>
    <w:rsid w:val="00F57AB1"/>
    <w:rsid w:val="00F57D6E"/>
    <w:rsid w:val="00F6002D"/>
    <w:rsid w:val="00F6021F"/>
    <w:rsid w:val="00F60486"/>
    <w:rsid w:val="00F60574"/>
    <w:rsid w:val="00F6060B"/>
    <w:rsid w:val="00F606A1"/>
    <w:rsid w:val="00F60F75"/>
    <w:rsid w:val="00F61083"/>
    <w:rsid w:val="00F610C8"/>
    <w:rsid w:val="00F612B2"/>
    <w:rsid w:val="00F6145C"/>
    <w:rsid w:val="00F614AA"/>
    <w:rsid w:val="00F61699"/>
    <w:rsid w:val="00F61736"/>
    <w:rsid w:val="00F61B67"/>
    <w:rsid w:val="00F61BEF"/>
    <w:rsid w:val="00F61CD6"/>
    <w:rsid w:val="00F61FE6"/>
    <w:rsid w:val="00F6202C"/>
    <w:rsid w:val="00F6209D"/>
    <w:rsid w:val="00F62370"/>
    <w:rsid w:val="00F623C0"/>
    <w:rsid w:val="00F627CE"/>
    <w:rsid w:val="00F62A65"/>
    <w:rsid w:val="00F62B21"/>
    <w:rsid w:val="00F62C1B"/>
    <w:rsid w:val="00F62C7A"/>
    <w:rsid w:val="00F62E72"/>
    <w:rsid w:val="00F630A7"/>
    <w:rsid w:val="00F632BD"/>
    <w:rsid w:val="00F6362D"/>
    <w:rsid w:val="00F63A3E"/>
    <w:rsid w:val="00F63B86"/>
    <w:rsid w:val="00F63B8A"/>
    <w:rsid w:val="00F63D0D"/>
    <w:rsid w:val="00F63F8E"/>
    <w:rsid w:val="00F64219"/>
    <w:rsid w:val="00F6432D"/>
    <w:rsid w:val="00F644A0"/>
    <w:rsid w:val="00F645E6"/>
    <w:rsid w:val="00F647FC"/>
    <w:rsid w:val="00F648B7"/>
    <w:rsid w:val="00F64A40"/>
    <w:rsid w:val="00F64AA0"/>
    <w:rsid w:val="00F64B78"/>
    <w:rsid w:val="00F64C45"/>
    <w:rsid w:val="00F64C89"/>
    <w:rsid w:val="00F64DE4"/>
    <w:rsid w:val="00F65103"/>
    <w:rsid w:val="00F65215"/>
    <w:rsid w:val="00F655E0"/>
    <w:rsid w:val="00F6565E"/>
    <w:rsid w:val="00F6590F"/>
    <w:rsid w:val="00F659FF"/>
    <w:rsid w:val="00F65A1A"/>
    <w:rsid w:val="00F65AEE"/>
    <w:rsid w:val="00F65B76"/>
    <w:rsid w:val="00F65C31"/>
    <w:rsid w:val="00F65D26"/>
    <w:rsid w:val="00F65E12"/>
    <w:rsid w:val="00F65E54"/>
    <w:rsid w:val="00F65F14"/>
    <w:rsid w:val="00F6626D"/>
    <w:rsid w:val="00F664BC"/>
    <w:rsid w:val="00F6651A"/>
    <w:rsid w:val="00F665FE"/>
    <w:rsid w:val="00F66618"/>
    <w:rsid w:val="00F666AC"/>
    <w:rsid w:val="00F668AD"/>
    <w:rsid w:val="00F6691D"/>
    <w:rsid w:val="00F6695E"/>
    <w:rsid w:val="00F669D3"/>
    <w:rsid w:val="00F66A60"/>
    <w:rsid w:val="00F66B8B"/>
    <w:rsid w:val="00F66D6C"/>
    <w:rsid w:val="00F66DC1"/>
    <w:rsid w:val="00F66EE4"/>
    <w:rsid w:val="00F670EA"/>
    <w:rsid w:val="00F6713D"/>
    <w:rsid w:val="00F67248"/>
    <w:rsid w:val="00F6727F"/>
    <w:rsid w:val="00F67306"/>
    <w:rsid w:val="00F67379"/>
    <w:rsid w:val="00F675BC"/>
    <w:rsid w:val="00F678E9"/>
    <w:rsid w:val="00F67C9D"/>
    <w:rsid w:val="00F70198"/>
    <w:rsid w:val="00F708FF"/>
    <w:rsid w:val="00F70AA3"/>
    <w:rsid w:val="00F70CB5"/>
    <w:rsid w:val="00F70D4B"/>
    <w:rsid w:val="00F70D66"/>
    <w:rsid w:val="00F713CC"/>
    <w:rsid w:val="00F714D4"/>
    <w:rsid w:val="00F71501"/>
    <w:rsid w:val="00F71A0F"/>
    <w:rsid w:val="00F71BF1"/>
    <w:rsid w:val="00F71D42"/>
    <w:rsid w:val="00F71DCD"/>
    <w:rsid w:val="00F71F42"/>
    <w:rsid w:val="00F71F45"/>
    <w:rsid w:val="00F72152"/>
    <w:rsid w:val="00F72407"/>
    <w:rsid w:val="00F7245E"/>
    <w:rsid w:val="00F725FD"/>
    <w:rsid w:val="00F72B8A"/>
    <w:rsid w:val="00F72CB4"/>
    <w:rsid w:val="00F72D84"/>
    <w:rsid w:val="00F72E23"/>
    <w:rsid w:val="00F72FA7"/>
    <w:rsid w:val="00F73023"/>
    <w:rsid w:val="00F736B9"/>
    <w:rsid w:val="00F736EC"/>
    <w:rsid w:val="00F73874"/>
    <w:rsid w:val="00F73878"/>
    <w:rsid w:val="00F73A9C"/>
    <w:rsid w:val="00F73AF9"/>
    <w:rsid w:val="00F73C90"/>
    <w:rsid w:val="00F73D62"/>
    <w:rsid w:val="00F73FB9"/>
    <w:rsid w:val="00F7411C"/>
    <w:rsid w:val="00F74386"/>
    <w:rsid w:val="00F7462E"/>
    <w:rsid w:val="00F7494B"/>
    <w:rsid w:val="00F749AB"/>
    <w:rsid w:val="00F74C17"/>
    <w:rsid w:val="00F7500D"/>
    <w:rsid w:val="00F754B7"/>
    <w:rsid w:val="00F754FC"/>
    <w:rsid w:val="00F757C8"/>
    <w:rsid w:val="00F75AC9"/>
    <w:rsid w:val="00F75C37"/>
    <w:rsid w:val="00F75C45"/>
    <w:rsid w:val="00F75E43"/>
    <w:rsid w:val="00F75F1E"/>
    <w:rsid w:val="00F75FEF"/>
    <w:rsid w:val="00F7629A"/>
    <w:rsid w:val="00F76649"/>
    <w:rsid w:val="00F768C7"/>
    <w:rsid w:val="00F76927"/>
    <w:rsid w:val="00F76A30"/>
    <w:rsid w:val="00F76B95"/>
    <w:rsid w:val="00F76BA8"/>
    <w:rsid w:val="00F76C65"/>
    <w:rsid w:val="00F76D91"/>
    <w:rsid w:val="00F76D9E"/>
    <w:rsid w:val="00F76E00"/>
    <w:rsid w:val="00F770C1"/>
    <w:rsid w:val="00F771A0"/>
    <w:rsid w:val="00F77577"/>
    <w:rsid w:val="00F77DF4"/>
    <w:rsid w:val="00F800DF"/>
    <w:rsid w:val="00F803C1"/>
    <w:rsid w:val="00F803E5"/>
    <w:rsid w:val="00F80699"/>
    <w:rsid w:val="00F806E4"/>
    <w:rsid w:val="00F807A3"/>
    <w:rsid w:val="00F80B9B"/>
    <w:rsid w:val="00F80C7E"/>
    <w:rsid w:val="00F810EC"/>
    <w:rsid w:val="00F8116B"/>
    <w:rsid w:val="00F811AC"/>
    <w:rsid w:val="00F8124E"/>
    <w:rsid w:val="00F8135A"/>
    <w:rsid w:val="00F815AF"/>
    <w:rsid w:val="00F8174B"/>
    <w:rsid w:val="00F817C8"/>
    <w:rsid w:val="00F81966"/>
    <w:rsid w:val="00F81B0B"/>
    <w:rsid w:val="00F81B5C"/>
    <w:rsid w:val="00F81B9B"/>
    <w:rsid w:val="00F81CEE"/>
    <w:rsid w:val="00F81D59"/>
    <w:rsid w:val="00F81FF9"/>
    <w:rsid w:val="00F82117"/>
    <w:rsid w:val="00F82219"/>
    <w:rsid w:val="00F822CC"/>
    <w:rsid w:val="00F823D6"/>
    <w:rsid w:val="00F82407"/>
    <w:rsid w:val="00F82545"/>
    <w:rsid w:val="00F82771"/>
    <w:rsid w:val="00F82FAC"/>
    <w:rsid w:val="00F830EB"/>
    <w:rsid w:val="00F8314A"/>
    <w:rsid w:val="00F83229"/>
    <w:rsid w:val="00F83236"/>
    <w:rsid w:val="00F832EE"/>
    <w:rsid w:val="00F8334C"/>
    <w:rsid w:val="00F83511"/>
    <w:rsid w:val="00F8370B"/>
    <w:rsid w:val="00F8390D"/>
    <w:rsid w:val="00F83AF2"/>
    <w:rsid w:val="00F83C2C"/>
    <w:rsid w:val="00F83C53"/>
    <w:rsid w:val="00F841F7"/>
    <w:rsid w:val="00F845DB"/>
    <w:rsid w:val="00F84DA3"/>
    <w:rsid w:val="00F84EE5"/>
    <w:rsid w:val="00F84FA1"/>
    <w:rsid w:val="00F8501E"/>
    <w:rsid w:val="00F8511D"/>
    <w:rsid w:val="00F851CB"/>
    <w:rsid w:val="00F85323"/>
    <w:rsid w:val="00F85601"/>
    <w:rsid w:val="00F85798"/>
    <w:rsid w:val="00F85A30"/>
    <w:rsid w:val="00F85AE8"/>
    <w:rsid w:val="00F85B6F"/>
    <w:rsid w:val="00F85DDF"/>
    <w:rsid w:val="00F85EF2"/>
    <w:rsid w:val="00F85F3B"/>
    <w:rsid w:val="00F86370"/>
    <w:rsid w:val="00F865E9"/>
    <w:rsid w:val="00F8668F"/>
    <w:rsid w:val="00F8676E"/>
    <w:rsid w:val="00F8698F"/>
    <w:rsid w:val="00F869D4"/>
    <w:rsid w:val="00F86A72"/>
    <w:rsid w:val="00F86C6F"/>
    <w:rsid w:val="00F86D2F"/>
    <w:rsid w:val="00F86D8A"/>
    <w:rsid w:val="00F86DB6"/>
    <w:rsid w:val="00F86FF8"/>
    <w:rsid w:val="00F87179"/>
    <w:rsid w:val="00F87417"/>
    <w:rsid w:val="00F87729"/>
    <w:rsid w:val="00F87A10"/>
    <w:rsid w:val="00F87C27"/>
    <w:rsid w:val="00F87DBF"/>
    <w:rsid w:val="00F87E28"/>
    <w:rsid w:val="00F87EF6"/>
    <w:rsid w:val="00F902A6"/>
    <w:rsid w:val="00F904FB"/>
    <w:rsid w:val="00F90564"/>
    <w:rsid w:val="00F90746"/>
    <w:rsid w:val="00F909BB"/>
    <w:rsid w:val="00F90B0A"/>
    <w:rsid w:val="00F90B33"/>
    <w:rsid w:val="00F90E70"/>
    <w:rsid w:val="00F90F0B"/>
    <w:rsid w:val="00F90FFB"/>
    <w:rsid w:val="00F911BD"/>
    <w:rsid w:val="00F912D0"/>
    <w:rsid w:val="00F91358"/>
    <w:rsid w:val="00F915ED"/>
    <w:rsid w:val="00F918E8"/>
    <w:rsid w:val="00F91DF2"/>
    <w:rsid w:val="00F91F84"/>
    <w:rsid w:val="00F91FB2"/>
    <w:rsid w:val="00F91FD2"/>
    <w:rsid w:val="00F921E6"/>
    <w:rsid w:val="00F92210"/>
    <w:rsid w:val="00F92282"/>
    <w:rsid w:val="00F92371"/>
    <w:rsid w:val="00F9266B"/>
    <w:rsid w:val="00F926B2"/>
    <w:rsid w:val="00F92A05"/>
    <w:rsid w:val="00F92CF7"/>
    <w:rsid w:val="00F92E15"/>
    <w:rsid w:val="00F92E86"/>
    <w:rsid w:val="00F93032"/>
    <w:rsid w:val="00F93251"/>
    <w:rsid w:val="00F9348D"/>
    <w:rsid w:val="00F9349B"/>
    <w:rsid w:val="00F93539"/>
    <w:rsid w:val="00F936AD"/>
    <w:rsid w:val="00F93738"/>
    <w:rsid w:val="00F937DD"/>
    <w:rsid w:val="00F93933"/>
    <w:rsid w:val="00F93BBE"/>
    <w:rsid w:val="00F93D4F"/>
    <w:rsid w:val="00F93DE0"/>
    <w:rsid w:val="00F93F4C"/>
    <w:rsid w:val="00F9431D"/>
    <w:rsid w:val="00F944FF"/>
    <w:rsid w:val="00F94573"/>
    <w:rsid w:val="00F94BE7"/>
    <w:rsid w:val="00F94BF6"/>
    <w:rsid w:val="00F94D37"/>
    <w:rsid w:val="00F94E4D"/>
    <w:rsid w:val="00F9520D"/>
    <w:rsid w:val="00F953AA"/>
    <w:rsid w:val="00F95695"/>
    <w:rsid w:val="00F956AB"/>
    <w:rsid w:val="00F956F7"/>
    <w:rsid w:val="00F95761"/>
    <w:rsid w:val="00F958FC"/>
    <w:rsid w:val="00F9598E"/>
    <w:rsid w:val="00F95AAA"/>
    <w:rsid w:val="00F95EE0"/>
    <w:rsid w:val="00F95F65"/>
    <w:rsid w:val="00F9611F"/>
    <w:rsid w:val="00F9617D"/>
    <w:rsid w:val="00F96300"/>
    <w:rsid w:val="00F963E8"/>
    <w:rsid w:val="00F96431"/>
    <w:rsid w:val="00F966F1"/>
    <w:rsid w:val="00F96923"/>
    <w:rsid w:val="00F96FDA"/>
    <w:rsid w:val="00F97096"/>
    <w:rsid w:val="00F970E7"/>
    <w:rsid w:val="00F97124"/>
    <w:rsid w:val="00F9723D"/>
    <w:rsid w:val="00F974EA"/>
    <w:rsid w:val="00F97598"/>
    <w:rsid w:val="00F979C5"/>
    <w:rsid w:val="00FA002B"/>
    <w:rsid w:val="00FA0049"/>
    <w:rsid w:val="00FA0669"/>
    <w:rsid w:val="00FA06E8"/>
    <w:rsid w:val="00FA07A8"/>
    <w:rsid w:val="00FA07E2"/>
    <w:rsid w:val="00FA07F6"/>
    <w:rsid w:val="00FA08AE"/>
    <w:rsid w:val="00FA098A"/>
    <w:rsid w:val="00FA09FA"/>
    <w:rsid w:val="00FA0A31"/>
    <w:rsid w:val="00FA0D42"/>
    <w:rsid w:val="00FA0DB7"/>
    <w:rsid w:val="00FA0F8B"/>
    <w:rsid w:val="00FA1039"/>
    <w:rsid w:val="00FA1266"/>
    <w:rsid w:val="00FA1290"/>
    <w:rsid w:val="00FA14F6"/>
    <w:rsid w:val="00FA153F"/>
    <w:rsid w:val="00FA15AF"/>
    <w:rsid w:val="00FA162A"/>
    <w:rsid w:val="00FA16DC"/>
    <w:rsid w:val="00FA1BBA"/>
    <w:rsid w:val="00FA209E"/>
    <w:rsid w:val="00FA2147"/>
    <w:rsid w:val="00FA2244"/>
    <w:rsid w:val="00FA26EA"/>
    <w:rsid w:val="00FA274E"/>
    <w:rsid w:val="00FA2B42"/>
    <w:rsid w:val="00FA2B48"/>
    <w:rsid w:val="00FA2C70"/>
    <w:rsid w:val="00FA2EB6"/>
    <w:rsid w:val="00FA308A"/>
    <w:rsid w:val="00FA316F"/>
    <w:rsid w:val="00FA3A55"/>
    <w:rsid w:val="00FA3B17"/>
    <w:rsid w:val="00FA3CB0"/>
    <w:rsid w:val="00FA3D3D"/>
    <w:rsid w:val="00FA3DCA"/>
    <w:rsid w:val="00FA3F2B"/>
    <w:rsid w:val="00FA44D7"/>
    <w:rsid w:val="00FA46F2"/>
    <w:rsid w:val="00FA4A28"/>
    <w:rsid w:val="00FA4B57"/>
    <w:rsid w:val="00FA4DE8"/>
    <w:rsid w:val="00FA4F17"/>
    <w:rsid w:val="00FA4F5A"/>
    <w:rsid w:val="00FA510E"/>
    <w:rsid w:val="00FA52F6"/>
    <w:rsid w:val="00FA5523"/>
    <w:rsid w:val="00FA5558"/>
    <w:rsid w:val="00FA58DE"/>
    <w:rsid w:val="00FA595E"/>
    <w:rsid w:val="00FA5A4A"/>
    <w:rsid w:val="00FA5C26"/>
    <w:rsid w:val="00FA5C44"/>
    <w:rsid w:val="00FA5CA6"/>
    <w:rsid w:val="00FA5E59"/>
    <w:rsid w:val="00FA6131"/>
    <w:rsid w:val="00FA61B5"/>
    <w:rsid w:val="00FA6206"/>
    <w:rsid w:val="00FA627C"/>
    <w:rsid w:val="00FA648A"/>
    <w:rsid w:val="00FA6579"/>
    <w:rsid w:val="00FA6689"/>
    <w:rsid w:val="00FA6878"/>
    <w:rsid w:val="00FA69AD"/>
    <w:rsid w:val="00FA6A22"/>
    <w:rsid w:val="00FA6C43"/>
    <w:rsid w:val="00FA70EB"/>
    <w:rsid w:val="00FA72CE"/>
    <w:rsid w:val="00FA7537"/>
    <w:rsid w:val="00FA7755"/>
    <w:rsid w:val="00FA778C"/>
    <w:rsid w:val="00FA789F"/>
    <w:rsid w:val="00FA7B0E"/>
    <w:rsid w:val="00FA7D34"/>
    <w:rsid w:val="00FA7D86"/>
    <w:rsid w:val="00FA7FC9"/>
    <w:rsid w:val="00FB01F3"/>
    <w:rsid w:val="00FB0257"/>
    <w:rsid w:val="00FB05DE"/>
    <w:rsid w:val="00FB0B89"/>
    <w:rsid w:val="00FB123B"/>
    <w:rsid w:val="00FB166A"/>
    <w:rsid w:val="00FB173D"/>
    <w:rsid w:val="00FB1BA0"/>
    <w:rsid w:val="00FB1E1D"/>
    <w:rsid w:val="00FB20CB"/>
    <w:rsid w:val="00FB20DF"/>
    <w:rsid w:val="00FB2273"/>
    <w:rsid w:val="00FB2344"/>
    <w:rsid w:val="00FB244A"/>
    <w:rsid w:val="00FB28E2"/>
    <w:rsid w:val="00FB2CAF"/>
    <w:rsid w:val="00FB2D9F"/>
    <w:rsid w:val="00FB2E11"/>
    <w:rsid w:val="00FB2E89"/>
    <w:rsid w:val="00FB2F96"/>
    <w:rsid w:val="00FB300A"/>
    <w:rsid w:val="00FB31B6"/>
    <w:rsid w:val="00FB3284"/>
    <w:rsid w:val="00FB333E"/>
    <w:rsid w:val="00FB33BC"/>
    <w:rsid w:val="00FB374D"/>
    <w:rsid w:val="00FB3763"/>
    <w:rsid w:val="00FB3914"/>
    <w:rsid w:val="00FB3AC0"/>
    <w:rsid w:val="00FB3D01"/>
    <w:rsid w:val="00FB4056"/>
    <w:rsid w:val="00FB41B4"/>
    <w:rsid w:val="00FB4393"/>
    <w:rsid w:val="00FB4397"/>
    <w:rsid w:val="00FB4475"/>
    <w:rsid w:val="00FB44A4"/>
    <w:rsid w:val="00FB4552"/>
    <w:rsid w:val="00FB4594"/>
    <w:rsid w:val="00FB45FD"/>
    <w:rsid w:val="00FB4768"/>
    <w:rsid w:val="00FB4818"/>
    <w:rsid w:val="00FB48D6"/>
    <w:rsid w:val="00FB4ADB"/>
    <w:rsid w:val="00FB4FBD"/>
    <w:rsid w:val="00FB4FEF"/>
    <w:rsid w:val="00FB501E"/>
    <w:rsid w:val="00FB53BA"/>
    <w:rsid w:val="00FB553F"/>
    <w:rsid w:val="00FB5570"/>
    <w:rsid w:val="00FB558B"/>
    <w:rsid w:val="00FB5712"/>
    <w:rsid w:val="00FB619A"/>
    <w:rsid w:val="00FB6333"/>
    <w:rsid w:val="00FB679F"/>
    <w:rsid w:val="00FB69C8"/>
    <w:rsid w:val="00FB6BCA"/>
    <w:rsid w:val="00FB6C0F"/>
    <w:rsid w:val="00FB7197"/>
    <w:rsid w:val="00FB72A7"/>
    <w:rsid w:val="00FB768F"/>
    <w:rsid w:val="00FB76A6"/>
    <w:rsid w:val="00FB7A7E"/>
    <w:rsid w:val="00FB7B52"/>
    <w:rsid w:val="00FB7BC7"/>
    <w:rsid w:val="00FC00F8"/>
    <w:rsid w:val="00FC05F2"/>
    <w:rsid w:val="00FC0706"/>
    <w:rsid w:val="00FC0724"/>
    <w:rsid w:val="00FC088C"/>
    <w:rsid w:val="00FC0950"/>
    <w:rsid w:val="00FC0EC1"/>
    <w:rsid w:val="00FC1352"/>
    <w:rsid w:val="00FC1403"/>
    <w:rsid w:val="00FC160A"/>
    <w:rsid w:val="00FC186D"/>
    <w:rsid w:val="00FC18AD"/>
    <w:rsid w:val="00FC1B11"/>
    <w:rsid w:val="00FC1CA4"/>
    <w:rsid w:val="00FC1D59"/>
    <w:rsid w:val="00FC23A7"/>
    <w:rsid w:val="00FC2453"/>
    <w:rsid w:val="00FC2540"/>
    <w:rsid w:val="00FC258E"/>
    <w:rsid w:val="00FC27A1"/>
    <w:rsid w:val="00FC27BF"/>
    <w:rsid w:val="00FC280A"/>
    <w:rsid w:val="00FC28DD"/>
    <w:rsid w:val="00FC28F0"/>
    <w:rsid w:val="00FC2987"/>
    <w:rsid w:val="00FC29C9"/>
    <w:rsid w:val="00FC2A66"/>
    <w:rsid w:val="00FC2A91"/>
    <w:rsid w:val="00FC2BC2"/>
    <w:rsid w:val="00FC2C84"/>
    <w:rsid w:val="00FC2EC5"/>
    <w:rsid w:val="00FC30AF"/>
    <w:rsid w:val="00FC3233"/>
    <w:rsid w:val="00FC34A9"/>
    <w:rsid w:val="00FC3552"/>
    <w:rsid w:val="00FC3608"/>
    <w:rsid w:val="00FC366C"/>
    <w:rsid w:val="00FC3BCA"/>
    <w:rsid w:val="00FC3C3E"/>
    <w:rsid w:val="00FC3CCA"/>
    <w:rsid w:val="00FC3E74"/>
    <w:rsid w:val="00FC4001"/>
    <w:rsid w:val="00FC4530"/>
    <w:rsid w:val="00FC465D"/>
    <w:rsid w:val="00FC468C"/>
    <w:rsid w:val="00FC4AC7"/>
    <w:rsid w:val="00FC4DA8"/>
    <w:rsid w:val="00FC5234"/>
    <w:rsid w:val="00FC54C1"/>
    <w:rsid w:val="00FC56A3"/>
    <w:rsid w:val="00FC5AE7"/>
    <w:rsid w:val="00FC5B1E"/>
    <w:rsid w:val="00FC5B6B"/>
    <w:rsid w:val="00FC5C90"/>
    <w:rsid w:val="00FC5E68"/>
    <w:rsid w:val="00FC5F43"/>
    <w:rsid w:val="00FC5F4E"/>
    <w:rsid w:val="00FC5F56"/>
    <w:rsid w:val="00FC6048"/>
    <w:rsid w:val="00FC6370"/>
    <w:rsid w:val="00FC63AC"/>
    <w:rsid w:val="00FC64AD"/>
    <w:rsid w:val="00FC6603"/>
    <w:rsid w:val="00FC66DB"/>
    <w:rsid w:val="00FC674E"/>
    <w:rsid w:val="00FC67F8"/>
    <w:rsid w:val="00FC69CD"/>
    <w:rsid w:val="00FC6AB7"/>
    <w:rsid w:val="00FC6F16"/>
    <w:rsid w:val="00FC6F61"/>
    <w:rsid w:val="00FC7208"/>
    <w:rsid w:val="00FC73D9"/>
    <w:rsid w:val="00FC7AC3"/>
    <w:rsid w:val="00FC7CF7"/>
    <w:rsid w:val="00FC7DB1"/>
    <w:rsid w:val="00FC7E10"/>
    <w:rsid w:val="00FC7F37"/>
    <w:rsid w:val="00FC7F6B"/>
    <w:rsid w:val="00FD0836"/>
    <w:rsid w:val="00FD0844"/>
    <w:rsid w:val="00FD08C3"/>
    <w:rsid w:val="00FD0B2D"/>
    <w:rsid w:val="00FD0F5E"/>
    <w:rsid w:val="00FD12EE"/>
    <w:rsid w:val="00FD130C"/>
    <w:rsid w:val="00FD132F"/>
    <w:rsid w:val="00FD13EF"/>
    <w:rsid w:val="00FD14F8"/>
    <w:rsid w:val="00FD1509"/>
    <w:rsid w:val="00FD16C7"/>
    <w:rsid w:val="00FD1788"/>
    <w:rsid w:val="00FD1C98"/>
    <w:rsid w:val="00FD1CA8"/>
    <w:rsid w:val="00FD1E89"/>
    <w:rsid w:val="00FD1EF8"/>
    <w:rsid w:val="00FD204C"/>
    <w:rsid w:val="00FD2214"/>
    <w:rsid w:val="00FD223E"/>
    <w:rsid w:val="00FD245B"/>
    <w:rsid w:val="00FD263E"/>
    <w:rsid w:val="00FD2715"/>
    <w:rsid w:val="00FD2846"/>
    <w:rsid w:val="00FD2848"/>
    <w:rsid w:val="00FD2D61"/>
    <w:rsid w:val="00FD2D84"/>
    <w:rsid w:val="00FD2FD4"/>
    <w:rsid w:val="00FD2FFE"/>
    <w:rsid w:val="00FD3020"/>
    <w:rsid w:val="00FD3102"/>
    <w:rsid w:val="00FD318B"/>
    <w:rsid w:val="00FD3235"/>
    <w:rsid w:val="00FD354D"/>
    <w:rsid w:val="00FD356B"/>
    <w:rsid w:val="00FD377F"/>
    <w:rsid w:val="00FD37D3"/>
    <w:rsid w:val="00FD3A05"/>
    <w:rsid w:val="00FD3C16"/>
    <w:rsid w:val="00FD3C8E"/>
    <w:rsid w:val="00FD3F85"/>
    <w:rsid w:val="00FD40FA"/>
    <w:rsid w:val="00FD421D"/>
    <w:rsid w:val="00FD4558"/>
    <w:rsid w:val="00FD46A5"/>
    <w:rsid w:val="00FD46E1"/>
    <w:rsid w:val="00FD48D0"/>
    <w:rsid w:val="00FD4B85"/>
    <w:rsid w:val="00FD4BEC"/>
    <w:rsid w:val="00FD4D85"/>
    <w:rsid w:val="00FD4FB2"/>
    <w:rsid w:val="00FD54D2"/>
    <w:rsid w:val="00FD5724"/>
    <w:rsid w:val="00FD57BA"/>
    <w:rsid w:val="00FD5A00"/>
    <w:rsid w:val="00FD5B7B"/>
    <w:rsid w:val="00FD5C6E"/>
    <w:rsid w:val="00FD5C95"/>
    <w:rsid w:val="00FD600F"/>
    <w:rsid w:val="00FD6453"/>
    <w:rsid w:val="00FD64CA"/>
    <w:rsid w:val="00FD681A"/>
    <w:rsid w:val="00FD6A20"/>
    <w:rsid w:val="00FD6DF1"/>
    <w:rsid w:val="00FD6E95"/>
    <w:rsid w:val="00FD7076"/>
    <w:rsid w:val="00FD70C8"/>
    <w:rsid w:val="00FD72CC"/>
    <w:rsid w:val="00FD731F"/>
    <w:rsid w:val="00FD751F"/>
    <w:rsid w:val="00FD7584"/>
    <w:rsid w:val="00FD7619"/>
    <w:rsid w:val="00FD7649"/>
    <w:rsid w:val="00FD7709"/>
    <w:rsid w:val="00FD779C"/>
    <w:rsid w:val="00FD7C08"/>
    <w:rsid w:val="00FD7CCE"/>
    <w:rsid w:val="00FD7D50"/>
    <w:rsid w:val="00FD7DD0"/>
    <w:rsid w:val="00FD7E3A"/>
    <w:rsid w:val="00FD7E9A"/>
    <w:rsid w:val="00FD7F30"/>
    <w:rsid w:val="00FE0176"/>
    <w:rsid w:val="00FE0856"/>
    <w:rsid w:val="00FE091C"/>
    <w:rsid w:val="00FE0B77"/>
    <w:rsid w:val="00FE0C33"/>
    <w:rsid w:val="00FE0EB8"/>
    <w:rsid w:val="00FE0FC7"/>
    <w:rsid w:val="00FE10F7"/>
    <w:rsid w:val="00FE16E1"/>
    <w:rsid w:val="00FE1A30"/>
    <w:rsid w:val="00FE1B44"/>
    <w:rsid w:val="00FE1F16"/>
    <w:rsid w:val="00FE2112"/>
    <w:rsid w:val="00FE21A8"/>
    <w:rsid w:val="00FE2207"/>
    <w:rsid w:val="00FE2227"/>
    <w:rsid w:val="00FE25FE"/>
    <w:rsid w:val="00FE2618"/>
    <w:rsid w:val="00FE26D9"/>
    <w:rsid w:val="00FE2B0A"/>
    <w:rsid w:val="00FE2D27"/>
    <w:rsid w:val="00FE3024"/>
    <w:rsid w:val="00FE320D"/>
    <w:rsid w:val="00FE362F"/>
    <w:rsid w:val="00FE39FF"/>
    <w:rsid w:val="00FE3BBA"/>
    <w:rsid w:val="00FE3C5E"/>
    <w:rsid w:val="00FE3D02"/>
    <w:rsid w:val="00FE3DE8"/>
    <w:rsid w:val="00FE3E0B"/>
    <w:rsid w:val="00FE3E27"/>
    <w:rsid w:val="00FE3F9C"/>
    <w:rsid w:val="00FE4010"/>
    <w:rsid w:val="00FE4156"/>
    <w:rsid w:val="00FE438F"/>
    <w:rsid w:val="00FE49A2"/>
    <w:rsid w:val="00FE4CB0"/>
    <w:rsid w:val="00FE4CC1"/>
    <w:rsid w:val="00FE4DC6"/>
    <w:rsid w:val="00FE4E69"/>
    <w:rsid w:val="00FE4E9D"/>
    <w:rsid w:val="00FE5058"/>
    <w:rsid w:val="00FE5177"/>
    <w:rsid w:val="00FE5319"/>
    <w:rsid w:val="00FE54F8"/>
    <w:rsid w:val="00FE56FF"/>
    <w:rsid w:val="00FE57A3"/>
    <w:rsid w:val="00FE59B9"/>
    <w:rsid w:val="00FE5ED5"/>
    <w:rsid w:val="00FE64F9"/>
    <w:rsid w:val="00FE651B"/>
    <w:rsid w:val="00FE66E0"/>
    <w:rsid w:val="00FE6823"/>
    <w:rsid w:val="00FE6CEB"/>
    <w:rsid w:val="00FE6D68"/>
    <w:rsid w:val="00FE70EF"/>
    <w:rsid w:val="00FE7106"/>
    <w:rsid w:val="00FE728B"/>
    <w:rsid w:val="00FE7495"/>
    <w:rsid w:val="00FE762F"/>
    <w:rsid w:val="00FE7824"/>
    <w:rsid w:val="00FE794C"/>
    <w:rsid w:val="00FE7984"/>
    <w:rsid w:val="00FE7A2D"/>
    <w:rsid w:val="00FE7F9A"/>
    <w:rsid w:val="00FE7FBF"/>
    <w:rsid w:val="00FF00A0"/>
    <w:rsid w:val="00FF026F"/>
    <w:rsid w:val="00FF027E"/>
    <w:rsid w:val="00FF03BE"/>
    <w:rsid w:val="00FF03FB"/>
    <w:rsid w:val="00FF0454"/>
    <w:rsid w:val="00FF04DA"/>
    <w:rsid w:val="00FF05DD"/>
    <w:rsid w:val="00FF0782"/>
    <w:rsid w:val="00FF0B35"/>
    <w:rsid w:val="00FF126D"/>
    <w:rsid w:val="00FF1334"/>
    <w:rsid w:val="00FF13C4"/>
    <w:rsid w:val="00FF1445"/>
    <w:rsid w:val="00FF1945"/>
    <w:rsid w:val="00FF1B92"/>
    <w:rsid w:val="00FF1D4E"/>
    <w:rsid w:val="00FF1D74"/>
    <w:rsid w:val="00FF22EA"/>
    <w:rsid w:val="00FF23D2"/>
    <w:rsid w:val="00FF2427"/>
    <w:rsid w:val="00FF265F"/>
    <w:rsid w:val="00FF27CA"/>
    <w:rsid w:val="00FF2824"/>
    <w:rsid w:val="00FF28FF"/>
    <w:rsid w:val="00FF2A43"/>
    <w:rsid w:val="00FF2AA9"/>
    <w:rsid w:val="00FF2AFD"/>
    <w:rsid w:val="00FF2B2F"/>
    <w:rsid w:val="00FF2C05"/>
    <w:rsid w:val="00FF2C31"/>
    <w:rsid w:val="00FF2CA0"/>
    <w:rsid w:val="00FF2D1D"/>
    <w:rsid w:val="00FF2D23"/>
    <w:rsid w:val="00FF31AF"/>
    <w:rsid w:val="00FF3565"/>
    <w:rsid w:val="00FF36CA"/>
    <w:rsid w:val="00FF3792"/>
    <w:rsid w:val="00FF37B1"/>
    <w:rsid w:val="00FF39FE"/>
    <w:rsid w:val="00FF3B60"/>
    <w:rsid w:val="00FF3B76"/>
    <w:rsid w:val="00FF3B91"/>
    <w:rsid w:val="00FF3E34"/>
    <w:rsid w:val="00FF3F0D"/>
    <w:rsid w:val="00FF4126"/>
    <w:rsid w:val="00FF4242"/>
    <w:rsid w:val="00FF4360"/>
    <w:rsid w:val="00FF45B6"/>
    <w:rsid w:val="00FF46EF"/>
    <w:rsid w:val="00FF4764"/>
    <w:rsid w:val="00FF4804"/>
    <w:rsid w:val="00FF4967"/>
    <w:rsid w:val="00FF4A6F"/>
    <w:rsid w:val="00FF5412"/>
    <w:rsid w:val="00FF56DD"/>
    <w:rsid w:val="00FF599A"/>
    <w:rsid w:val="00FF59C6"/>
    <w:rsid w:val="00FF5A11"/>
    <w:rsid w:val="00FF5C25"/>
    <w:rsid w:val="00FF5C61"/>
    <w:rsid w:val="00FF5DE4"/>
    <w:rsid w:val="00FF5E60"/>
    <w:rsid w:val="00FF61C0"/>
    <w:rsid w:val="00FF6458"/>
    <w:rsid w:val="00FF6659"/>
    <w:rsid w:val="00FF67F9"/>
    <w:rsid w:val="00FF6A4A"/>
    <w:rsid w:val="00FF6A86"/>
    <w:rsid w:val="00FF6D29"/>
    <w:rsid w:val="00FF6ECE"/>
    <w:rsid w:val="00FF6F2B"/>
    <w:rsid w:val="00FF707C"/>
    <w:rsid w:val="00FF73C7"/>
    <w:rsid w:val="00FF747E"/>
    <w:rsid w:val="00FF748B"/>
    <w:rsid w:val="00FF7523"/>
    <w:rsid w:val="00FF77C1"/>
    <w:rsid w:val="00FF7808"/>
    <w:rsid w:val="00FF78B8"/>
    <w:rsid w:val="00FF7C0C"/>
    <w:rsid w:val="00FF7D4E"/>
    <w:rsid w:val="00FF7DE4"/>
    <w:rsid w:val="00FF7DF1"/>
    <w:rsid w:val="01799F91"/>
    <w:rsid w:val="019CF115"/>
    <w:rsid w:val="019E18F1"/>
    <w:rsid w:val="01CA0DC4"/>
    <w:rsid w:val="01E70E72"/>
    <w:rsid w:val="01E9A820"/>
    <w:rsid w:val="020130AE"/>
    <w:rsid w:val="0219A415"/>
    <w:rsid w:val="02371E61"/>
    <w:rsid w:val="02576B44"/>
    <w:rsid w:val="027965D6"/>
    <w:rsid w:val="02AE20F3"/>
    <w:rsid w:val="02E65BC3"/>
    <w:rsid w:val="02FE1F24"/>
    <w:rsid w:val="03282763"/>
    <w:rsid w:val="037FBD53"/>
    <w:rsid w:val="0384F5A4"/>
    <w:rsid w:val="039005C4"/>
    <w:rsid w:val="03ABA44F"/>
    <w:rsid w:val="03BE4508"/>
    <w:rsid w:val="03F54D0F"/>
    <w:rsid w:val="0429B2BA"/>
    <w:rsid w:val="043AC412"/>
    <w:rsid w:val="0477A525"/>
    <w:rsid w:val="04E57FDB"/>
    <w:rsid w:val="052CC79F"/>
    <w:rsid w:val="05AEE738"/>
    <w:rsid w:val="05CB76C4"/>
    <w:rsid w:val="05E2C742"/>
    <w:rsid w:val="05F4CD1D"/>
    <w:rsid w:val="061E7742"/>
    <w:rsid w:val="06442556"/>
    <w:rsid w:val="0658767F"/>
    <w:rsid w:val="0667B1FE"/>
    <w:rsid w:val="06963E24"/>
    <w:rsid w:val="06A58BCF"/>
    <w:rsid w:val="0702C0EB"/>
    <w:rsid w:val="0754AB26"/>
    <w:rsid w:val="0784A7A4"/>
    <w:rsid w:val="078B300E"/>
    <w:rsid w:val="079F2874"/>
    <w:rsid w:val="07A46009"/>
    <w:rsid w:val="07D898BD"/>
    <w:rsid w:val="07E8980F"/>
    <w:rsid w:val="07F066A9"/>
    <w:rsid w:val="080F6C4D"/>
    <w:rsid w:val="084B74C5"/>
    <w:rsid w:val="0889AFE0"/>
    <w:rsid w:val="0890E9E2"/>
    <w:rsid w:val="08A0CD08"/>
    <w:rsid w:val="08EF70F5"/>
    <w:rsid w:val="0925CFBA"/>
    <w:rsid w:val="09F1725C"/>
    <w:rsid w:val="0A3783F6"/>
    <w:rsid w:val="0A4AA4F8"/>
    <w:rsid w:val="0A56E5BB"/>
    <w:rsid w:val="0A9F719A"/>
    <w:rsid w:val="0AE415E0"/>
    <w:rsid w:val="0B232D61"/>
    <w:rsid w:val="0B46210F"/>
    <w:rsid w:val="0B58D239"/>
    <w:rsid w:val="0B63A2A8"/>
    <w:rsid w:val="0C4FB0DF"/>
    <w:rsid w:val="0C7EC198"/>
    <w:rsid w:val="0CA6A259"/>
    <w:rsid w:val="0CA6D4F1"/>
    <w:rsid w:val="0CBF7929"/>
    <w:rsid w:val="0CF9FED0"/>
    <w:rsid w:val="0D118774"/>
    <w:rsid w:val="0D22F464"/>
    <w:rsid w:val="0D4356E6"/>
    <w:rsid w:val="0D628B72"/>
    <w:rsid w:val="0D8C60E1"/>
    <w:rsid w:val="0DEAC854"/>
    <w:rsid w:val="0E3FF6F0"/>
    <w:rsid w:val="0E603637"/>
    <w:rsid w:val="0E6B1125"/>
    <w:rsid w:val="0E779B91"/>
    <w:rsid w:val="0E872D02"/>
    <w:rsid w:val="0E98C1D1"/>
    <w:rsid w:val="0EBC9F16"/>
    <w:rsid w:val="0F2493DA"/>
    <w:rsid w:val="0FB85B18"/>
    <w:rsid w:val="0FF92DBC"/>
    <w:rsid w:val="1018A6F5"/>
    <w:rsid w:val="1021B9B2"/>
    <w:rsid w:val="10280B75"/>
    <w:rsid w:val="10341597"/>
    <w:rsid w:val="10E1EAC6"/>
    <w:rsid w:val="10EAF0B4"/>
    <w:rsid w:val="1130A5E3"/>
    <w:rsid w:val="114F3757"/>
    <w:rsid w:val="120F956F"/>
    <w:rsid w:val="1216B574"/>
    <w:rsid w:val="1248D9E0"/>
    <w:rsid w:val="12AF6359"/>
    <w:rsid w:val="12B693B7"/>
    <w:rsid w:val="1323FE67"/>
    <w:rsid w:val="133C8A81"/>
    <w:rsid w:val="135D316D"/>
    <w:rsid w:val="14050389"/>
    <w:rsid w:val="14197D3B"/>
    <w:rsid w:val="14199DB8"/>
    <w:rsid w:val="145515C1"/>
    <w:rsid w:val="14E7A31F"/>
    <w:rsid w:val="14EF9FEE"/>
    <w:rsid w:val="14F9D5EF"/>
    <w:rsid w:val="1544A59B"/>
    <w:rsid w:val="155A589D"/>
    <w:rsid w:val="15C60B32"/>
    <w:rsid w:val="15CB3FFE"/>
    <w:rsid w:val="15CDDE81"/>
    <w:rsid w:val="15D1C50D"/>
    <w:rsid w:val="15DFDB0B"/>
    <w:rsid w:val="16006D3F"/>
    <w:rsid w:val="160A4029"/>
    <w:rsid w:val="161B673A"/>
    <w:rsid w:val="165B710A"/>
    <w:rsid w:val="1685F98E"/>
    <w:rsid w:val="16A67641"/>
    <w:rsid w:val="16BBE28D"/>
    <w:rsid w:val="16D59ED2"/>
    <w:rsid w:val="17135192"/>
    <w:rsid w:val="1743E75B"/>
    <w:rsid w:val="174DB77D"/>
    <w:rsid w:val="17606096"/>
    <w:rsid w:val="1767B5D4"/>
    <w:rsid w:val="178A63E4"/>
    <w:rsid w:val="1799F4D5"/>
    <w:rsid w:val="17BD2240"/>
    <w:rsid w:val="17E3CCF3"/>
    <w:rsid w:val="1849043D"/>
    <w:rsid w:val="184D1438"/>
    <w:rsid w:val="18739C8D"/>
    <w:rsid w:val="187D2192"/>
    <w:rsid w:val="189F7817"/>
    <w:rsid w:val="18BB1449"/>
    <w:rsid w:val="18CBAC8D"/>
    <w:rsid w:val="18DE832B"/>
    <w:rsid w:val="18DF5EBC"/>
    <w:rsid w:val="18F86B26"/>
    <w:rsid w:val="19153DAE"/>
    <w:rsid w:val="192615EF"/>
    <w:rsid w:val="19272EAB"/>
    <w:rsid w:val="1928FEA7"/>
    <w:rsid w:val="197576D3"/>
    <w:rsid w:val="19884272"/>
    <w:rsid w:val="19D8BBE4"/>
    <w:rsid w:val="19EF5F2B"/>
    <w:rsid w:val="1A6544CC"/>
    <w:rsid w:val="1A9D788D"/>
    <w:rsid w:val="1AA184E7"/>
    <w:rsid w:val="1AA496FA"/>
    <w:rsid w:val="1AABC3B0"/>
    <w:rsid w:val="1AE06B82"/>
    <w:rsid w:val="1B8CBE88"/>
    <w:rsid w:val="1BCBE91B"/>
    <w:rsid w:val="1C9867A2"/>
    <w:rsid w:val="1CAF24AF"/>
    <w:rsid w:val="1CC5C2C6"/>
    <w:rsid w:val="1CC7D731"/>
    <w:rsid w:val="1CE83055"/>
    <w:rsid w:val="1CF4A64A"/>
    <w:rsid w:val="1D25BC2F"/>
    <w:rsid w:val="1D73356F"/>
    <w:rsid w:val="1D9E8892"/>
    <w:rsid w:val="1DADDD7E"/>
    <w:rsid w:val="1E22A3D0"/>
    <w:rsid w:val="1E8CAD59"/>
    <w:rsid w:val="1EB77E7F"/>
    <w:rsid w:val="1F157035"/>
    <w:rsid w:val="1F5014E2"/>
    <w:rsid w:val="1F96DF7D"/>
    <w:rsid w:val="1FCE608B"/>
    <w:rsid w:val="1FD46E25"/>
    <w:rsid w:val="1FEFE2D4"/>
    <w:rsid w:val="206E3519"/>
    <w:rsid w:val="2086D13C"/>
    <w:rsid w:val="2089B4A9"/>
    <w:rsid w:val="212DFA51"/>
    <w:rsid w:val="2139B7A8"/>
    <w:rsid w:val="21906017"/>
    <w:rsid w:val="21C2CF35"/>
    <w:rsid w:val="21EC0068"/>
    <w:rsid w:val="21EC4C23"/>
    <w:rsid w:val="21EE9D33"/>
    <w:rsid w:val="21F171C5"/>
    <w:rsid w:val="21F8DFCA"/>
    <w:rsid w:val="221BB610"/>
    <w:rsid w:val="2221989B"/>
    <w:rsid w:val="222C5605"/>
    <w:rsid w:val="2264681C"/>
    <w:rsid w:val="22B6D000"/>
    <w:rsid w:val="22C23091"/>
    <w:rsid w:val="22DCC772"/>
    <w:rsid w:val="22ECF1D8"/>
    <w:rsid w:val="2306CEE3"/>
    <w:rsid w:val="238CE982"/>
    <w:rsid w:val="24688F75"/>
    <w:rsid w:val="2470D223"/>
    <w:rsid w:val="24C5F66F"/>
    <w:rsid w:val="24CB15C7"/>
    <w:rsid w:val="24D68AA0"/>
    <w:rsid w:val="24EC01BC"/>
    <w:rsid w:val="250F8ED3"/>
    <w:rsid w:val="2576225F"/>
    <w:rsid w:val="25795E19"/>
    <w:rsid w:val="257E89CF"/>
    <w:rsid w:val="25859856"/>
    <w:rsid w:val="259BFC03"/>
    <w:rsid w:val="25C958C1"/>
    <w:rsid w:val="25E72CE6"/>
    <w:rsid w:val="25F087AF"/>
    <w:rsid w:val="25F3D3C6"/>
    <w:rsid w:val="25FB6440"/>
    <w:rsid w:val="26260C24"/>
    <w:rsid w:val="263E55C0"/>
    <w:rsid w:val="264303A4"/>
    <w:rsid w:val="26A44C78"/>
    <w:rsid w:val="270C7F4F"/>
    <w:rsid w:val="2713F61A"/>
    <w:rsid w:val="27670F97"/>
    <w:rsid w:val="27D9169D"/>
    <w:rsid w:val="27DAFCA0"/>
    <w:rsid w:val="28238C3C"/>
    <w:rsid w:val="283DA006"/>
    <w:rsid w:val="289CA58B"/>
    <w:rsid w:val="2A0251E3"/>
    <w:rsid w:val="2A26C7F5"/>
    <w:rsid w:val="2A43C6BB"/>
    <w:rsid w:val="2AAA904B"/>
    <w:rsid w:val="2AEC2BA5"/>
    <w:rsid w:val="2AFE0FD3"/>
    <w:rsid w:val="2B0D43FA"/>
    <w:rsid w:val="2B468C17"/>
    <w:rsid w:val="2B5313A4"/>
    <w:rsid w:val="2BB8EED0"/>
    <w:rsid w:val="2BD94B8B"/>
    <w:rsid w:val="2BF052FE"/>
    <w:rsid w:val="2C0E97AF"/>
    <w:rsid w:val="2C260E37"/>
    <w:rsid w:val="2C591C91"/>
    <w:rsid w:val="2C8791B2"/>
    <w:rsid w:val="2C94E9D4"/>
    <w:rsid w:val="2C978F91"/>
    <w:rsid w:val="2CA25D83"/>
    <w:rsid w:val="2CAF2FA5"/>
    <w:rsid w:val="2CC4BA1D"/>
    <w:rsid w:val="2CC83F77"/>
    <w:rsid w:val="2D106951"/>
    <w:rsid w:val="2D168734"/>
    <w:rsid w:val="2D208279"/>
    <w:rsid w:val="2D39F2A5"/>
    <w:rsid w:val="2D895423"/>
    <w:rsid w:val="2DE79EF9"/>
    <w:rsid w:val="2DF33A7A"/>
    <w:rsid w:val="2E106C5B"/>
    <w:rsid w:val="2E110C30"/>
    <w:rsid w:val="2E2FD9C4"/>
    <w:rsid w:val="2EF80E4A"/>
    <w:rsid w:val="2F075B40"/>
    <w:rsid w:val="2F6AB562"/>
    <w:rsid w:val="2FB4760E"/>
    <w:rsid w:val="2FB4CA0C"/>
    <w:rsid w:val="2FC6BC22"/>
    <w:rsid w:val="2FEC8A74"/>
    <w:rsid w:val="30109542"/>
    <w:rsid w:val="303222CB"/>
    <w:rsid w:val="307240AE"/>
    <w:rsid w:val="30E175D3"/>
    <w:rsid w:val="3105757B"/>
    <w:rsid w:val="310DD26D"/>
    <w:rsid w:val="314E82AF"/>
    <w:rsid w:val="3150DDC8"/>
    <w:rsid w:val="318832C3"/>
    <w:rsid w:val="318EAA23"/>
    <w:rsid w:val="319A5901"/>
    <w:rsid w:val="31D82DB4"/>
    <w:rsid w:val="31E1756C"/>
    <w:rsid w:val="32051FD2"/>
    <w:rsid w:val="3209ED5E"/>
    <w:rsid w:val="3212CCC9"/>
    <w:rsid w:val="32197D3A"/>
    <w:rsid w:val="322B62BD"/>
    <w:rsid w:val="3262CBA1"/>
    <w:rsid w:val="32B14A7C"/>
    <w:rsid w:val="331303A2"/>
    <w:rsid w:val="333B37BF"/>
    <w:rsid w:val="33494C03"/>
    <w:rsid w:val="338B45F6"/>
    <w:rsid w:val="33A4E413"/>
    <w:rsid w:val="33E13D6D"/>
    <w:rsid w:val="33EFBABC"/>
    <w:rsid w:val="34169EE9"/>
    <w:rsid w:val="34174BA0"/>
    <w:rsid w:val="3429BADE"/>
    <w:rsid w:val="345BD585"/>
    <w:rsid w:val="3483DFD2"/>
    <w:rsid w:val="34A44D53"/>
    <w:rsid w:val="34C3A742"/>
    <w:rsid w:val="350C8A40"/>
    <w:rsid w:val="35130626"/>
    <w:rsid w:val="357D0DCE"/>
    <w:rsid w:val="3587D862"/>
    <w:rsid w:val="358EF43B"/>
    <w:rsid w:val="35AD07B4"/>
    <w:rsid w:val="35CE852A"/>
    <w:rsid w:val="3620450A"/>
    <w:rsid w:val="3621BEB8"/>
    <w:rsid w:val="362F0424"/>
    <w:rsid w:val="3635056A"/>
    <w:rsid w:val="3639180C"/>
    <w:rsid w:val="363C810E"/>
    <w:rsid w:val="3682072C"/>
    <w:rsid w:val="36B069F9"/>
    <w:rsid w:val="36F05F29"/>
    <w:rsid w:val="370566E5"/>
    <w:rsid w:val="37087CC3"/>
    <w:rsid w:val="37170D6D"/>
    <w:rsid w:val="37909FF8"/>
    <w:rsid w:val="37996CA1"/>
    <w:rsid w:val="37C7BB3C"/>
    <w:rsid w:val="37CC86F4"/>
    <w:rsid w:val="37DD1F1A"/>
    <w:rsid w:val="37E31E90"/>
    <w:rsid w:val="388CC0A0"/>
    <w:rsid w:val="38AC0CA1"/>
    <w:rsid w:val="38CC92B9"/>
    <w:rsid w:val="38D48B29"/>
    <w:rsid w:val="38FCE889"/>
    <w:rsid w:val="390DE22F"/>
    <w:rsid w:val="391A183F"/>
    <w:rsid w:val="392FAD37"/>
    <w:rsid w:val="395A2F2B"/>
    <w:rsid w:val="39BB75CE"/>
    <w:rsid w:val="39BE683F"/>
    <w:rsid w:val="39C18FEC"/>
    <w:rsid w:val="3A2EA8B2"/>
    <w:rsid w:val="3A30F201"/>
    <w:rsid w:val="3A4A3EE3"/>
    <w:rsid w:val="3A6665A0"/>
    <w:rsid w:val="3AB48AB8"/>
    <w:rsid w:val="3ADEB975"/>
    <w:rsid w:val="3B850AC7"/>
    <w:rsid w:val="3B9BB1BC"/>
    <w:rsid w:val="3BA9A774"/>
    <w:rsid w:val="3C21CE07"/>
    <w:rsid w:val="3C375945"/>
    <w:rsid w:val="3C3842DC"/>
    <w:rsid w:val="3C4E43CA"/>
    <w:rsid w:val="3C5A7C2F"/>
    <w:rsid w:val="3CE327A8"/>
    <w:rsid w:val="3CE6B753"/>
    <w:rsid w:val="3CEF96D1"/>
    <w:rsid w:val="3CF98863"/>
    <w:rsid w:val="3CFA0ACA"/>
    <w:rsid w:val="3D4E46D2"/>
    <w:rsid w:val="3D623BF6"/>
    <w:rsid w:val="3D748DAE"/>
    <w:rsid w:val="3D7A7161"/>
    <w:rsid w:val="3D8E9B0D"/>
    <w:rsid w:val="3E427EC7"/>
    <w:rsid w:val="3E5FC70C"/>
    <w:rsid w:val="3EABA143"/>
    <w:rsid w:val="3EAD356C"/>
    <w:rsid w:val="3EB1315A"/>
    <w:rsid w:val="3F43D594"/>
    <w:rsid w:val="3FFD1F8C"/>
    <w:rsid w:val="402C8FAC"/>
    <w:rsid w:val="4073678E"/>
    <w:rsid w:val="409304E6"/>
    <w:rsid w:val="409FF26A"/>
    <w:rsid w:val="40D567F9"/>
    <w:rsid w:val="40E4F415"/>
    <w:rsid w:val="40E56FEF"/>
    <w:rsid w:val="40EC288D"/>
    <w:rsid w:val="40F14039"/>
    <w:rsid w:val="410FD523"/>
    <w:rsid w:val="41379261"/>
    <w:rsid w:val="4156930C"/>
    <w:rsid w:val="41615638"/>
    <w:rsid w:val="422ED547"/>
    <w:rsid w:val="425B400B"/>
    <w:rsid w:val="42665005"/>
    <w:rsid w:val="429F8465"/>
    <w:rsid w:val="42C22E2D"/>
    <w:rsid w:val="42C4E5D7"/>
    <w:rsid w:val="42E25763"/>
    <w:rsid w:val="43343194"/>
    <w:rsid w:val="43362B6C"/>
    <w:rsid w:val="4373877E"/>
    <w:rsid w:val="43A4BB5D"/>
    <w:rsid w:val="43A4FDE6"/>
    <w:rsid w:val="43D38EF2"/>
    <w:rsid w:val="440A1357"/>
    <w:rsid w:val="44247682"/>
    <w:rsid w:val="442EE281"/>
    <w:rsid w:val="4461783F"/>
    <w:rsid w:val="446571AF"/>
    <w:rsid w:val="4487B340"/>
    <w:rsid w:val="44890052"/>
    <w:rsid w:val="450B8583"/>
    <w:rsid w:val="45A89F9A"/>
    <w:rsid w:val="45BB3F60"/>
    <w:rsid w:val="466110CE"/>
    <w:rsid w:val="4685CE29"/>
    <w:rsid w:val="46AED0F1"/>
    <w:rsid w:val="46CE88B5"/>
    <w:rsid w:val="46EE576D"/>
    <w:rsid w:val="4702466A"/>
    <w:rsid w:val="479289D0"/>
    <w:rsid w:val="479A1EEB"/>
    <w:rsid w:val="4838BD32"/>
    <w:rsid w:val="48424034"/>
    <w:rsid w:val="48499942"/>
    <w:rsid w:val="48834695"/>
    <w:rsid w:val="48A6B85D"/>
    <w:rsid w:val="4930FE20"/>
    <w:rsid w:val="493DBEDB"/>
    <w:rsid w:val="49487C94"/>
    <w:rsid w:val="49560426"/>
    <w:rsid w:val="4998B190"/>
    <w:rsid w:val="49B62E22"/>
    <w:rsid w:val="49D5635C"/>
    <w:rsid w:val="49DE553C"/>
    <w:rsid w:val="4A09478D"/>
    <w:rsid w:val="4A0F3FDA"/>
    <w:rsid w:val="4A85E944"/>
    <w:rsid w:val="4AA1CAB3"/>
    <w:rsid w:val="4ABF15FA"/>
    <w:rsid w:val="4AE1356C"/>
    <w:rsid w:val="4AF57114"/>
    <w:rsid w:val="4B338EFF"/>
    <w:rsid w:val="4B8D91CF"/>
    <w:rsid w:val="4BC77480"/>
    <w:rsid w:val="4BDBF173"/>
    <w:rsid w:val="4BF8752B"/>
    <w:rsid w:val="4BFB0F4B"/>
    <w:rsid w:val="4C183149"/>
    <w:rsid w:val="4C1F1B27"/>
    <w:rsid w:val="4C9B13CF"/>
    <w:rsid w:val="4C9BAF23"/>
    <w:rsid w:val="4CA0BE07"/>
    <w:rsid w:val="4CB0ECF7"/>
    <w:rsid w:val="4CFCF470"/>
    <w:rsid w:val="4D48EB22"/>
    <w:rsid w:val="4D728C42"/>
    <w:rsid w:val="4D74AEDC"/>
    <w:rsid w:val="4D7B9DBF"/>
    <w:rsid w:val="4DC0317D"/>
    <w:rsid w:val="4DD30CE1"/>
    <w:rsid w:val="4E42E900"/>
    <w:rsid w:val="4E5851BC"/>
    <w:rsid w:val="4E8311F7"/>
    <w:rsid w:val="4EFCA4D3"/>
    <w:rsid w:val="4F08E18B"/>
    <w:rsid w:val="4F1B4D22"/>
    <w:rsid w:val="4F42DD41"/>
    <w:rsid w:val="4F716036"/>
    <w:rsid w:val="4F89DD5B"/>
    <w:rsid w:val="4FD1FB67"/>
    <w:rsid w:val="503718BC"/>
    <w:rsid w:val="5041DB00"/>
    <w:rsid w:val="5043B65F"/>
    <w:rsid w:val="504471BD"/>
    <w:rsid w:val="506815DA"/>
    <w:rsid w:val="507CF05B"/>
    <w:rsid w:val="50A85FB5"/>
    <w:rsid w:val="50BB80C7"/>
    <w:rsid w:val="50C57EFF"/>
    <w:rsid w:val="50C8F18A"/>
    <w:rsid w:val="50E112BC"/>
    <w:rsid w:val="50EC5F2E"/>
    <w:rsid w:val="51183474"/>
    <w:rsid w:val="514CD13E"/>
    <w:rsid w:val="514D182C"/>
    <w:rsid w:val="515FC621"/>
    <w:rsid w:val="517EB130"/>
    <w:rsid w:val="518A8FCC"/>
    <w:rsid w:val="51A01C48"/>
    <w:rsid w:val="51AEDE4A"/>
    <w:rsid w:val="521385E2"/>
    <w:rsid w:val="5246227C"/>
    <w:rsid w:val="52969E2B"/>
    <w:rsid w:val="52C24DE2"/>
    <w:rsid w:val="53675EFC"/>
    <w:rsid w:val="5368FAEB"/>
    <w:rsid w:val="538FE17D"/>
    <w:rsid w:val="53C3D7DF"/>
    <w:rsid w:val="53D24257"/>
    <w:rsid w:val="53D38B41"/>
    <w:rsid w:val="545264A8"/>
    <w:rsid w:val="5457CA32"/>
    <w:rsid w:val="548AEDE4"/>
    <w:rsid w:val="54B19D49"/>
    <w:rsid w:val="54BC1FB4"/>
    <w:rsid w:val="54C026FB"/>
    <w:rsid w:val="54E07B3B"/>
    <w:rsid w:val="54E2392C"/>
    <w:rsid w:val="54E518B4"/>
    <w:rsid w:val="5508901C"/>
    <w:rsid w:val="55283EBB"/>
    <w:rsid w:val="5543F120"/>
    <w:rsid w:val="558968BD"/>
    <w:rsid w:val="55AE05FD"/>
    <w:rsid w:val="55B9DFE3"/>
    <w:rsid w:val="562C40EA"/>
    <w:rsid w:val="563FC88C"/>
    <w:rsid w:val="56768656"/>
    <w:rsid w:val="569406CB"/>
    <w:rsid w:val="5698FC6F"/>
    <w:rsid w:val="56C69924"/>
    <w:rsid w:val="56E36DE4"/>
    <w:rsid w:val="570BB3CB"/>
    <w:rsid w:val="571EE1FB"/>
    <w:rsid w:val="571F2024"/>
    <w:rsid w:val="572D30FD"/>
    <w:rsid w:val="574BA063"/>
    <w:rsid w:val="575CE9CF"/>
    <w:rsid w:val="5779B2B0"/>
    <w:rsid w:val="57822784"/>
    <w:rsid w:val="57A6C598"/>
    <w:rsid w:val="57D8DEF4"/>
    <w:rsid w:val="57DF0E98"/>
    <w:rsid w:val="585A4A29"/>
    <w:rsid w:val="58844DD6"/>
    <w:rsid w:val="58A00864"/>
    <w:rsid w:val="58CA900B"/>
    <w:rsid w:val="58EBBA1C"/>
    <w:rsid w:val="58F2B73F"/>
    <w:rsid w:val="591727F0"/>
    <w:rsid w:val="5924A653"/>
    <w:rsid w:val="592BDF1A"/>
    <w:rsid w:val="59737829"/>
    <w:rsid w:val="5992C197"/>
    <w:rsid w:val="59B5313E"/>
    <w:rsid w:val="59E108DE"/>
    <w:rsid w:val="59EC0171"/>
    <w:rsid w:val="5A26C75B"/>
    <w:rsid w:val="5A51D5A3"/>
    <w:rsid w:val="5A97C545"/>
    <w:rsid w:val="5AF0CA2A"/>
    <w:rsid w:val="5B012F55"/>
    <w:rsid w:val="5B72F67A"/>
    <w:rsid w:val="5B974A17"/>
    <w:rsid w:val="5BC1FF7E"/>
    <w:rsid w:val="5BF40963"/>
    <w:rsid w:val="5C23EB42"/>
    <w:rsid w:val="5C3AC2A2"/>
    <w:rsid w:val="5C4E6786"/>
    <w:rsid w:val="5C60F49C"/>
    <w:rsid w:val="5C8161A0"/>
    <w:rsid w:val="5C82ADEE"/>
    <w:rsid w:val="5C832761"/>
    <w:rsid w:val="5C8748BC"/>
    <w:rsid w:val="5C8C78B3"/>
    <w:rsid w:val="5CAF096A"/>
    <w:rsid w:val="5D3599BF"/>
    <w:rsid w:val="5D4F5CD1"/>
    <w:rsid w:val="5D622320"/>
    <w:rsid w:val="5D7A2F3B"/>
    <w:rsid w:val="5D81860F"/>
    <w:rsid w:val="5D85026D"/>
    <w:rsid w:val="5DD9ECEC"/>
    <w:rsid w:val="5E2ABC6E"/>
    <w:rsid w:val="5E2F1CBF"/>
    <w:rsid w:val="5E54246C"/>
    <w:rsid w:val="5E603B10"/>
    <w:rsid w:val="5E9B05B5"/>
    <w:rsid w:val="5F222AAE"/>
    <w:rsid w:val="5F6F319E"/>
    <w:rsid w:val="5F814685"/>
    <w:rsid w:val="5FC23C36"/>
    <w:rsid w:val="5FE6694F"/>
    <w:rsid w:val="5FEFD3A2"/>
    <w:rsid w:val="6014A546"/>
    <w:rsid w:val="6030FC93"/>
    <w:rsid w:val="60502528"/>
    <w:rsid w:val="606FF51D"/>
    <w:rsid w:val="60E81692"/>
    <w:rsid w:val="612636ED"/>
    <w:rsid w:val="61436D8D"/>
    <w:rsid w:val="6174BD37"/>
    <w:rsid w:val="61A2861E"/>
    <w:rsid w:val="61C7A5E9"/>
    <w:rsid w:val="61C977B5"/>
    <w:rsid w:val="61E446F5"/>
    <w:rsid w:val="6294850A"/>
    <w:rsid w:val="62B21101"/>
    <w:rsid w:val="62E23D9D"/>
    <w:rsid w:val="62E25555"/>
    <w:rsid w:val="63267845"/>
    <w:rsid w:val="63277464"/>
    <w:rsid w:val="633ECAFB"/>
    <w:rsid w:val="639566A4"/>
    <w:rsid w:val="63D5DB17"/>
    <w:rsid w:val="63DE07C2"/>
    <w:rsid w:val="63F94597"/>
    <w:rsid w:val="642AB348"/>
    <w:rsid w:val="6438171F"/>
    <w:rsid w:val="64CEC0AB"/>
    <w:rsid w:val="65C15CA1"/>
    <w:rsid w:val="65CD8886"/>
    <w:rsid w:val="65E21630"/>
    <w:rsid w:val="6627A3F5"/>
    <w:rsid w:val="666CDE1E"/>
    <w:rsid w:val="6688D8EB"/>
    <w:rsid w:val="669E00EA"/>
    <w:rsid w:val="66AD1760"/>
    <w:rsid w:val="66D331B3"/>
    <w:rsid w:val="66F0E487"/>
    <w:rsid w:val="6704D720"/>
    <w:rsid w:val="677A1E48"/>
    <w:rsid w:val="67E33FDD"/>
    <w:rsid w:val="67EA9AEF"/>
    <w:rsid w:val="67F7EDBD"/>
    <w:rsid w:val="67FF35A5"/>
    <w:rsid w:val="6810895A"/>
    <w:rsid w:val="6812C963"/>
    <w:rsid w:val="682D703D"/>
    <w:rsid w:val="687F1C81"/>
    <w:rsid w:val="68C87D64"/>
    <w:rsid w:val="68D03B56"/>
    <w:rsid w:val="69288843"/>
    <w:rsid w:val="69889DAB"/>
    <w:rsid w:val="69A8B808"/>
    <w:rsid w:val="6A0312BC"/>
    <w:rsid w:val="6A531F45"/>
    <w:rsid w:val="6A9BAD8C"/>
    <w:rsid w:val="6ACAB99E"/>
    <w:rsid w:val="6B48B6DC"/>
    <w:rsid w:val="6BFAF7D4"/>
    <w:rsid w:val="6C287DC8"/>
    <w:rsid w:val="6C4975A1"/>
    <w:rsid w:val="6C522643"/>
    <w:rsid w:val="6C63CD8D"/>
    <w:rsid w:val="6CA14CA7"/>
    <w:rsid w:val="6CC8F19B"/>
    <w:rsid w:val="6CD42F09"/>
    <w:rsid w:val="6CD5A523"/>
    <w:rsid w:val="6CDAC42D"/>
    <w:rsid w:val="6CF543D8"/>
    <w:rsid w:val="6D583652"/>
    <w:rsid w:val="6D636D6A"/>
    <w:rsid w:val="6D9655A3"/>
    <w:rsid w:val="6D9B8BD9"/>
    <w:rsid w:val="6DA49107"/>
    <w:rsid w:val="6DC5BEB8"/>
    <w:rsid w:val="6DE6B3EC"/>
    <w:rsid w:val="6DE8FBE6"/>
    <w:rsid w:val="6E047D6C"/>
    <w:rsid w:val="6E3CA690"/>
    <w:rsid w:val="6E4C8DB1"/>
    <w:rsid w:val="6E65BF0E"/>
    <w:rsid w:val="6E87FB46"/>
    <w:rsid w:val="6ED2A20D"/>
    <w:rsid w:val="6F0BB96B"/>
    <w:rsid w:val="6F6F53E0"/>
    <w:rsid w:val="6F89420A"/>
    <w:rsid w:val="6F974837"/>
    <w:rsid w:val="6FA78CEA"/>
    <w:rsid w:val="6FA951FA"/>
    <w:rsid w:val="6FB30CF5"/>
    <w:rsid w:val="6FD1821A"/>
    <w:rsid w:val="6FD56F7F"/>
    <w:rsid w:val="700E62BA"/>
    <w:rsid w:val="7088B39B"/>
    <w:rsid w:val="709E13F5"/>
    <w:rsid w:val="71227ADC"/>
    <w:rsid w:val="714FAE4C"/>
    <w:rsid w:val="71C689EC"/>
    <w:rsid w:val="723CBA0A"/>
    <w:rsid w:val="727A61E7"/>
    <w:rsid w:val="728A7B20"/>
    <w:rsid w:val="72D28481"/>
    <w:rsid w:val="72E795CC"/>
    <w:rsid w:val="7321AAD8"/>
    <w:rsid w:val="738F77C6"/>
    <w:rsid w:val="73A0A38A"/>
    <w:rsid w:val="73BEDD63"/>
    <w:rsid w:val="740AD855"/>
    <w:rsid w:val="74B72A4B"/>
    <w:rsid w:val="753AD92E"/>
    <w:rsid w:val="754EF69A"/>
    <w:rsid w:val="755AAA77"/>
    <w:rsid w:val="756AB26D"/>
    <w:rsid w:val="75986124"/>
    <w:rsid w:val="75DAD3AD"/>
    <w:rsid w:val="761C71AB"/>
    <w:rsid w:val="7685D458"/>
    <w:rsid w:val="76E0F3BC"/>
    <w:rsid w:val="76FB9188"/>
    <w:rsid w:val="7706CBC9"/>
    <w:rsid w:val="770FEFCE"/>
    <w:rsid w:val="77190BB2"/>
    <w:rsid w:val="771EDA2D"/>
    <w:rsid w:val="77825BB6"/>
    <w:rsid w:val="77B62BC3"/>
    <w:rsid w:val="77C042CB"/>
    <w:rsid w:val="77EA48BC"/>
    <w:rsid w:val="77EF391D"/>
    <w:rsid w:val="781B7862"/>
    <w:rsid w:val="78A96398"/>
    <w:rsid w:val="78C7DB75"/>
    <w:rsid w:val="78CBEB55"/>
    <w:rsid w:val="78E376E1"/>
    <w:rsid w:val="78E391AA"/>
    <w:rsid w:val="7924E055"/>
    <w:rsid w:val="7946A1F4"/>
    <w:rsid w:val="794894F6"/>
    <w:rsid w:val="79FD7E30"/>
    <w:rsid w:val="7A014DBB"/>
    <w:rsid w:val="7A19B947"/>
    <w:rsid w:val="7A1A6576"/>
    <w:rsid w:val="7A1EB557"/>
    <w:rsid w:val="7A27B7C8"/>
    <w:rsid w:val="7A33279B"/>
    <w:rsid w:val="7A7A7BA0"/>
    <w:rsid w:val="7AA7B6DD"/>
    <w:rsid w:val="7ADC3E76"/>
    <w:rsid w:val="7B39AA23"/>
    <w:rsid w:val="7B4F7794"/>
    <w:rsid w:val="7B6BD3CF"/>
    <w:rsid w:val="7B7FCFF4"/>
    <w:rsid w:val="7BC1B809"/>
    <w:rsid w:val="7C141A58"/>
    <w:rsid w:val="7C26AC21"/>
    <w:rsid w:val="7C4072D6"/>
    <w:rsid w:val="7C5019C5"/>
    <w:rsid w:val="7C54103E"/>
    <w:rsid w:val="7C612F25"/>
    <w:rsid w:val="7C80DB54"/>
    <w:rsid w:val="7C9D6F40"/>
    <w:rsid w:val="7CA1702C"/>
    <w:rsid w:val="7CABA911"/>
    <w:rsid w:val="7CC032D3"/>
    <w:rsid w:val="7CCA2A32"/>
    <w:rsid w:val="7CE1DCC3"/>
    <w:rsid w:val="7D0C6787"/>
    <w:rsid w:val="7D706062"/>
    <w:rsid w:val="7DBC3FF4"/>
    <w:rsid w:val="7E0D94F8"/>
    <w:rsid w:val="7E0E2F26"/>
    <w:rsid w:val="7E77C17E"/>
    <w:rsid w:val="7E854091"/>
    <w:rsid w:val="7F096BF8"/>
    <w:rsid w:val="7F0A24D1"/>
    <w:rsid w:val="7F210440"/>
    <w:rsid w:val="7F307FC5"/>
    <w:rsid w:val="7F49A822"/>
    <w:rsid w:val="7F4FDBD6"/>
    <w:rsid w:val="7F5ED8A5"/>
    <w:rsid w:val="7F5FFB7B"/>
    <w:rsid w:val="7F9204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3215]" stroke="f">
      <v:fill color="none [3215]"/>
      <v:stroke on="f"/>
    </o:shapedefaults>
    <o:shapelayout v:ext="edit">
      <o:idmap v:ext="edit" data="2"/>
    </o:shapelayout>
  </w:shapeDefaults>
  <w:decimalSymbol w:val="."/>
  <w:listSeparator w:val=","/>
  <w14:docId w14:val="2BCE6640"/>
  <w15:docId w15:val="{5F7F993B-3C31-4457-9EC3-38AEA83B6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376">
    <w:lsdException w:name="Normal" w:locked="0"/>
    <w:lsdException w:name="heading 1" w:locked="0" w:uiPriority="2" w:qFormat="1"/>
    <w:lsdException w:name="heading 2" w:locked="0" w:uiPriority="1" w:qFormat="1"/>
    <w:lsdException w:name="heading 3" w:locked="0" w:uiPriority="2" w:qFormat="1"/>
    <w:lsdException w:name="heading 4" w:locked="0" w:uiPriority="1" w:qFormat="1"/>
    <w:lsdException w:name="heading 5" w:locked="0" w:uiPriority="2" w:qFormat="1"/>
    <w:lsdException w:name="heading 6" w:locked="0" w:uiPriority="1"/>
    <w:lsdException w:name="heading 7" w:locked="0" w:semiHidden="1" w:uiPriority="1" w:unhideWhenUsed="1"/>
    <w:lsdException w:name="heading 8" w:locked="0" w:semiHidden="1" w:uiPriority="1" w:unhideWhenUsed="1"/>
    <w:lsdException w:name="heading 9" w:locked="0" w:semiHidden="1" w:uiPriority="2"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iPriority="99" w:unhideWhenUsed="1"/>
    <w:lsdException w:name="footnote text" w:locked="0" w:semiHidden="1" w:unhideWhenUsed="1"/>
    <w:lsdException w:name="annotation text" w:locked="0" w:semiHidden="1" w:uiPriority="99" w:unhideWhenUsed="1"/>
    <w:lsdException w:name="header" w:locked="0" w:semiHidden="1" w:uiPriority="99" w:unhideWhenUsed="1"/>
    <w:lsdException w:name="footer" w:locked="0" w:semiHidden="1" w:uiPriority="99" w:unhideWhenUsed="1"/>
    <w:lsdException w:name="index heading" w:locked="0" w:semiHidden="1" w:unhideWhenUsed="1"/>
    <w:lsdException w:name="caption" w:locked="0" w:semiHidden="1" w:uiPriority="4"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iPriority="99" w:unhideWhenUsed="1"/>
    <w:lsdException w:name="line number" w:locked="0" w:semiHidden="1" w:unhideWhenUsed="1"/>
    <w:lsdException w:name="page number" w:locked="0" w:semiHidden="1" w:uiPriority="99"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nhideWhenUsed="1" w:qFormat="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qFormat="1"/>
    <w:lsdException w:name="Closing" w:locked="0" w:semiHidden="1" w:unhideWhenUsed="1"/>
    <w:lsdException w:name="Signature" w:locked="0"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iPriority="99" w:unhideWhenUsed="1"/>
    <w:lsdException w:name="Subtitle" w:locked="0" w:semiHidden="1" w:uiPriority="9" w:qFormat="1"/>
    <w:lsdException w:name="Salutation" w:locked="0" w:semiHidden="1" w:unhideWhenUsed="1"/>
    <w:lsdException w:name="Date" w:locked="0"/>
    <w:lsdException w:name="Body Text First Indent" w:semiHidden="1"/>
    <w:lsdException w:name="Body Text First Indent 2" w:semiHidden="1" w:unhideWhenUsed="1"/>
    <w:lsdException w:name="Note Heading" w:locked="0"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iPriority="24" w:unhideWhenUsed="1"/>
    <w:lsdException w:name="Hyperlink" w:locked="0" w:semiHidden="1" w:uiPriority="99" w:unhideWhenUsed="1"/>
    <w:lsdException w:name="FollowedHyperlink" w:locked="0" w:semiHidden="1" w:unhideWhenUsed="1"/>
    <w:lsdException w:name="Strong" w:locked="0" w:semiHidden="1" w:qFormat="1"/>
    <w:lsdException w:name="Emphasis" w:semiHidden="1" w:qFormat="1"/>
    <w:lsdException w:name="Document Map" w:locked="0" w:semiHidden="1" w:unhideWhenUsed="1"/>
    <w:lsdException w:name="Plain Text" w:locked="0" w:semiHidden="1" w:uiPriority="99"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iPriority="49" w:unhideWhenUsed="1"/>
    <w:lsdException w:name="HTML Address" w:semiHidden="1" w:uiPriority="49" w:unhideWhenUsed="1"/>
    <w:lsdException w:name="HTML Cite" w:semiHidden="1" w:uiPriority="49" w:unhideWhenUsed="1"/>
    <w:lsdException w:name="HTML Code" w:semiHidden="1" w:uiPriority="49" w:unhideWhenUsed="1"/>
    <w:lsdException w:name="HTML Definition" w:semiHidden="1" w:uiPriority="49" w:unhideWhenUsed="1"/>
    <w:lsdException w:name="HTML Keyboard" w:semiHidden="1" w:uiPriority="49" w:unhideWhenUsed="1"/>
    <w:lsdException w:name="HTML Preformatted" w:semiHidden="1" w:uiPriority="49" w:unhideWhenUsed="1"/>
    <w:lsdException w:name="HTML Sample" w:semiHidden="1" w:uiPriority="49" w:unhideWhenUsed="1"/>
    <w:lsdException w:name="HTML Typewriter" w:semiHidden="1" w:uiPriority="49" w:unhideWhenUsed="1"/>
    <w:lsdException w:name="HTML Variable" w:semiHidden="1" w:uiPriority="49"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locked="0" w:semiHidden="1" w:unhideWhenUsed="1"/>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39"/>
    <w:rsid w:val="00033827"/>
    <w:pPr>
      <w:kinsoku w:val="0"/>
      <w:overflowPunct w:val="0"/>
      <w:autoSpaceDE w:val="0"/>
      <w:autoSpaceDN w:val="0"/>
      <w:adjustRightInd w:val="0"/>
      <w:snapToGrid w:val="0"/>
      <w:spacing w:before="120" w:after="120" w:line="264" w:lineRule="auto"/>
    </w:pPr>
    <w:rPr>
      <w:rFonts w:asciiTheme="minorHAnsi" w:hAnsiTheme="minorHAnsi" w:cs="Arial"/>
      <w:snapToGrid w:val="0"/>
      <w:sz w:val="22"/>
      <w:lang w:eastAsia="en-US"/>
    </w:rPr>
  </w:style>
  <w:style w:type="paragraph" w:styleId="Heading1">
    <w:name w:val="heading 1"/>
    <w:basedOn w:val="Normal"/>
    <w:next w:val="Normal"/>
    <w:link w:val="Heading1Char"/>
    <w:uiPriority w:val="2"/>
    <w:qFormat/>
    <w:rsid w:val="005C0B21"/>
    <w:pPr>
      <w:keepNext/>
      <w:keepLines/>
      <w:numPr>
        <w:numId w:val="39"/>
      </w:numPr>
      <w:kinsoku/>
      <w:overflowPunct/>
      <w:autoSpaceDE/>
      <w:autoSpaceDN/>
      <w:adjustRightInd/>
      <w:snapToGrid/>
      <w:spacing w:after="240"/>
      <w:outlineLvl w:val="0"/>
    </w:pPr>
    <w:rPr>
      <w:rFonts w:asciiTheme="majorHAnsi" w:eastAsiaTheme="majorEastAsia" w:hAnsiTheme="majorHAnsi" w:cstheme="majorBidi"/>
      <w:snapToGrid/>
      <w:color w:val="484B5D" w:themeColor="accent1"/>
      <w:sz w:val="40"/>
      <w:szCs w:val="32"/>
    </w:rPr>
  </w:style>
  <w:style w:type="paragraph" w:styleId="Heading2">
    <w:name w:val="heading 2"/>
    <w:basedOn w:val="Heading1"/>
    <w:next w:val="Normal"/>
    <w:link w:val="Heading2Char"/>
    <w:uiPriority w:val="1"/>
    <w:unhideWhenUsed/>
    <w:qFormat/>
    <w:rsid w:val="005F141F"/>
    <w:pPr>
      <w:numPr>
        <w:ilvl w:val="1"/>
      </w:numPr>
      <w:spacing w:before="240"/>
      <w:outlineLvl w:val="1"/>
    </w:pPr>
    <w:rPr>
      <w:sz w:val="32"/>
      <w:szCs w:val="26"/>
    </w:rPr>
  </w:style>
  <w:style w:type="paragraph" w:styleId="Heading3">
    <w:name w:val="heading 3"/>
    <w:basedOn w:val="Heading2"/>
    <w:next w:val="Normal"/>
    <w:link w:val="Heading3Char"/>
    <w:uiPriority w:val="2"/>
    <w:unhideWhenUsed/>
    <w:qFormat/>
    <w:rsid w:val="005F141F"/>
    <w:pPr>
      <w:numPr>
        <w:ilvl w:val="2"/>
      </w:numPr>
      <w:outlineLvl w:val="2"/>
    </w:pPr>
    <w:rPr>
      <w:sz w:val="24"/>
      <w:szCs w:val="24"/>
    </w:rPr>
  </w:style>
  <w:style w:type="paragraph" w:styleId="Heading4">
    <w:name w:val="heading 4"/>
    <w:basedOn w:val="Heading3"/>
    <w:next w:val="Normal"/>
    <w:link w:val="Heading4Char"/>
    <w:uiPriority w:val="1"/>
    <w:qFormat/>
    <w:rsid w:val="007C3AE6"/>
    <w:pPr>
      <w:numPr>
        <w:ilvl w:val="3"/>
      </w:numPr>
      <w:kinsoku w:val="0"/>
      <w:overflowPunct w:val="0"/>
      <w:autoSpaceDE w:val="0"/>
      <w:autoSpaceDN w:val="0"/>
      <w:adjustRightInd w:val="0"/>
      <w:snapToGrid w:val="0"/>
      <w:spacing w:after="120" w:line="240" w:lineRule="auto"/>
      <w:outlineLvl w:val="3"/>
    </w:pPr>
    <w:rPr>
      <w:rFonts w:eastAsia="Times New Roman" w:cs="Arial"/>
      <w:b/>
      <w:bCs/>
      <w:iCs/>
      <w:snapToGrid w:val="0"/>
      <w:color w:val="000000" w:themeColor="text1"/>
      <w:sz w:val="20"/>
      <w:szCs w:val="36"/>
    </w:rPr>
  </w:style>
  <w:style w:type="paragraph" w:styleId="Heading5">
    <w:name w:val="heading 5"/>
    <w:basedOn w:val="Heading4"/>
    <w:next w:val="Normal"/>
    <w:link w:val="Heading5Char"/>
    <w:uiPriority w:val="2"/>
    <w:qFormat/>
    <w:rsid w:val="001D7218"/>
    <w:pPr>
      <w:numPr>
        <w:ilvl w:val="4"/>
      </w:numPr>
      <w:outlineLvl w:val="4"/>
    </w:pPr>
    <w:rPr>
      <w:b w:val="0"/>
      <w:i/>
      <w:szCs w:val="32"/>
    </w:rPr>
  </w:style>
  <w:style w:type="paragraph" w:styleId="Heading6">
    <w:name w:val="heading 6"/>
    <w:basedOn w:val="Heading2"/>
    <w:next w:val="ScyneNormal"/>
    <w:link w:val="Heading6Char"/>
    <w:uiPriority w:val="1"/>
    <w:rsid w:val="004F4DA0"/>
    <w:pPr>
      <w:numPr>
        <w:ilvl w:val="2"/>
        <w:numId w:val="33"/>
      </w:numPr>
      <w:spacing w:line="300" w:lineRule="atLeast"/>
      <w:outlineLvl w:val="5"/>
    </w:pPr>
    <w:rPr>
      <w:b/>
      <w:bCs/>
      <w:color w:val="000000" w:themeColor="text1"/>
      <w:sz w:val="24"/>
    </w:rPr>
  </w:style>
  <w:style w:type="paragraph" w:styleId="Heading7">
    <w:name w:val="heading 7"/>
    <w:basedOn w:val="Heading6"/>
    <w:next w:val="ScyneNormal"/>
    <w:uiPriority w:val="1"/>
    <w:rsid w:val="004F4DA0"/>
    <w:pPr>
      <w:numPr>
        <w:ilvl w:val="3"/>
      </w:numPr>
      <w:spacing w:after="0" w:line="260" w:lineRule="atLeast"/>
      <w:outlineLvl w:val="6"/>
    </w:pPr>
    <w:rPr>
      <w:sz w:val="18"/>
      <w:szCs w:val="28"/>
    </w:rPr>
  </w:style>
  <w:style w:type="paragraph" w:styleId="Heading8">
    <w:name w:val="heading 8"/>
    <w:basedOn w:val="Majorheading"/>
    <w:next w:val="ScyneNormal"/>
    <w:uiPriority w:val="1"/>
    <w:rsid w:val="004F4DA0"/>
    <w:pPr>
      <w:numPr>
        <w:ilvl w:val="6"/>
        <w:numId w:val="33"/>
      </w:numPr>
      <w:outlineLvl w:val="7"/>
    </w:pPr>
    <w:rPr>
      <w:szCs w:val="21"/>
    </w:rPr>
  </w:style>
  <w:style w:type="paragraph" w:styleId="Heading9">
    <w:name w:val="heading 9"/>
    <w:basedOn w:val="Heading8"/>
    <w:next w:val="ScyneNormal"/>
    <w:uiPriority w:val="2"/>
    <w:rsid w:val="004F4DA0"/>
    <w:pPr>
      <w:numPr>
        <w:ilvl w:val="0"/>
        <w:numId w:val="0"/>
      </w:numPr>
      <w:outlineLvl w:val="8"/>
    </w:pPr>
    <w:rPr>
      <w:b/>
      <w: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F044B"/>
    <w:pPr>
      <w:tabs>
        <w:tab w:val="right" w:pos="9865"/>
      </w:tabs>
      <w:spacing w:before="600"/>
    </w:pPr>
    <w:rPr>
      <w:noProof/>
      <w:color w:val="464E7E" w:themeColor="text2"/>
      <w:szCs w:val="18"/>
    </w:rPr>
  </w:style>
  <w:style w:type="paragraph" w:styleId="Footer">
    <w:name w:val="footer"/>
    <w:basedOn w:val="ScyneNormal"/>
    <w:link w:val="FooterChar"/>
    <w:uiPriority w:val="99"/>
    <w:rsid w:val="0096709D"/>
    <w:pPr>
      <w:tabs>
        <w:tab w:val="right" w:pos="9526"/>
      </w:tabs>
      <w:spacing w:before="0" w:after="0" w:line="0" w:lineRule="atLeast"/>
    </w:pPr>
    <w:rPr>
      <w:szCs w:val="18"/>
    </w:rPr>
  </w:style>
  <w:style w:type="paragraph" w:customStyle="1" w:styleId="TOCOption1">
    <w:name w:val="TOC Option 1"/>
    <w:basedOn w:val="Heading2"/>
    <w:next w:val="ScyneNormal"/>
    <w:uiPriority w:val="49"/>
    <w:unhideWhenUsed/>
    <w:rsid w:val="00B47881"/>
    <w:pPr>
      <w:numPr>
        <w:ilvl w:val="0"/>
        <w:numId w:val="0"/>
      </w:numPr>
      <w:spacing w:before="0" w:after="360"/>
      <w:ind w:left="1134"/>
      <w:outlineLvl w:val="0"/>
    </w:pPr>
    <w:rPr>
      <w:b/>
      <w:color w:val="F7BE85"/>
      <w:sz w:val="60"/>
    </w:rPr>
  </w:style>
  <w:style w:type="paragraph" w:customStyle="1" w:styleId="Covertitle">
    <w:name w:val="Cover title"/>
    <w:basedOn w:val="Normal"/>
    <w:next w:val="Coversubtitle"/>
    <w:uiPriority w:val="24"/>
    <w:rsid w:val="006F1DFF"/>
    <w:pPr>
      <w:framePr w:w="2154" w:wrap="notBeside" w:vAnchor="page" w:hAnchor="page" w:x="928" w:y="8414" w:anchorLock="1"/>
      <w:kinsoku/>
      <w:overflowPunct/>
      <w:autoSpaceDE/>
      <w:autoSpaceDN/>
      <w:adjustRightInd/>
      <w:snapToGrid/>
      <w:spacing w:before="200" w:after="160" w:line="260" w:lineRule="atLeast"/>
      <w:ind w:left="113"/>
    </w:pPr>
    <w:rPr>
      <w:rFonts w:asciiTheme="majorHAnsi" w:hAnsiTheme="majorHAnsi"/>
      <w:noProof/>
      <w:snapToGrid/>
      <w:sz w:val="19"/>
      <w:szCs w:val="18"/>
      <w:lang w:val="en-GB"/>
    </w:rPr>
  </w:style>
  <w:style w:type="paragraph" w:customStyle="1" w:styleId="Coversubtitle">
    <w:name w:val="Cover subtitle"/>
    <w:basedOn w:val="Covertitle"/>
    <w:uiPriority w:val="24"/>
    <w:rsid w:val="004F4DA0"/>
    <w:pPr>
      <w:framePr w:wrap="notBeside"/>
      <w:spacing w:before="180"/>
    </w:pPr>
    <w:rPr>
      <w:bCs/>
      <w:szCs w:val="64"/>
    </w:rPr>
  </w:style>
  <w:style w:type="paragraph" w:customStyle="1" w:styleId="AppendixNumberLong">
    <w:name w:val="Appendix Number (Long)"/>
    <w:basedOn w:val="ScyneNormal"/>
    <w:next w:val="AppendixHeading1"/>
    <w:uiPriority w:val="24"/>
    <w:rsid w:val="00C9742A"/>
    <w:pPr>
      <w:pageBreakBefore/>
      <w:numPr>
        <w:ilvl w:val="5"/>
        <w:numId w:val="33"/>
      </w:numPr>
      <w:spacing w:line="640" w:lineRule="atLeast"/>
    </w:pPr>
    <w:rPr>
      <w:rFonts w:asciiTheme="majorHAnsi" w:hAnsiTheme="majorHAnsi"/>
      <w:b/>
      <w:color w:val="FFFFFF" w:themeColor="background1"/>
      <w:sz w:val="240"/>
    </w:rPr>
  </w:style>
  <w:style w:type="paragraph" w:customStyle="1" w:styleId="ChapterNumberLong">
    <w:name w:val="Chapter Number (Long)"/>
    <w:basedOn w:val="Heading1"/>
    <w:next w:val="Heading1"/>
    <w:uiPriority w:val="24"/>
    <w:rsid w:val="000850F0"/>
    <w:pPr>
      <w:pageBreakBefore/>
      <w:numPr>
        <w:numId w:val="33"/>
      </w:numPr>
      <w:outlineLvl w:val="9"/>
    </w:pPr>
    <w:rPr>
      <w:b/>
      <w:color w:val="F7BE85"/>
      <w:sz w:val="240"/>
    </w:rPr>
  </w:style>
  <w:style w:type="paragraph" w:customStyle="1" w:styleId="Footer-Even">
    <w:name w:val="Footer - Even"/>
    <w:basedOn w:val="Footer"/>
    <w:uiPriority w:val="39"/>
    <w:rsid w:val="004F4DA0"/>
  </w:style>
  <w:style w:type="paragraph" w:customStyle="1" w:styleId="URL">
    <w:name w:val="URL"/>
    <w:basedOn w:val="Copyright"/>
    <w:next w:val="ScyneNormal"/>
    <w:uiPriority w:val="49"/>
    <w:rsid w:val="004F4DA0"/>
    <w:pPr>
      <w:framePr w:wrap="around" w:vAnchor="page" w:hAnchor="page" w:x="1030" w:y="12475"/>
      <w:spacing w:line="240" w:lineRule="auto"/>
    </w:pPr>
    <w:rPr>
      <w:color w:val="484B5D" w:themeColor="accent1"/>
      <w:sz w:val="24"/>
      <w:szCs w:val="24"/>
    </w:rPr>
  </w:style>
  <w:style w:type="paragraph" w:customStyle="1" w:styleId="Indent1">
    <w:name w:val="Indent 1"/>
    <w:basedOn w:val="ScyneNormal"/>
    <w:uiPriority w:val="49"/>
    <w:qFormat/>
    <w:rsid w:val="004F4DA0"/>
    <w:pPr>
      <w:numPr>
        <w:ilvl w:val="1"/>
        <w:numId w:val="18"/>
      </w:numPr>
      <w:spacing w:before="120" w:after="120"/>
    </w:pPr>
    <w:rPr>
      <w:rFonts w:cs="Times New Roman"/>
    </w:rPr>
  </w:style>
  <w:style w:type="paragraph" w:customStyle="1" w:styleId="Indent2">
    <w:name w:val="Indent 2"/>
    <w:basedOn w:val="Indent1"/>
    <w:uiPriority w:val="49"/>
    <w:qFormat/>
    <w:rsid w:val="004F4DA0"/>
    <w:pPr>
      <w:numPr>
        <w:ilvl w:val="2"/>
      </w:numPr>
    </w:pPr>
    <w:rPr>
      <w:color w:val="auto"/>
    </w:rPr>
  </w:style>
  <w:style w:type="paragraph" w:customStyle="1" w:styleId="Indent3">
    <w:name w:val="Indent 3"/>
    <w:basedOn w:val="Indent2"/>
    <w:uiPriority w:val="49"/>
    <w:qFormat/>
    <w:rsid w:val="004F4DA0"/>
    <w:pPr>
      <w:numPr>
        <w:ilvl w:val="3"/>
      </w:numPr>
    </w:pPr>
  </w:style>
  <w:style w:type="paragraph" w:customStyle="1" w:styleId="Indent5">
    <w:name w:val="Indent 5"/>
    <w:basedOn w:val="Indent4"/>
    <w:uiPriority w:val="49"/>
    <w:rsid w:val="004F4DA0"/>
    <w:pPr>
      <w:numPr>
        <w:ilvl w:val="5"/>
      </w:numPr>
    </w:pPr>
  </w:style>
  <w:style w:type="paragraph" w:customStyle="1" w:styleId="Indent6">
    <w:name w:val="Indent 6"/>
    <w:basedOn w:val="Indent5"/>
    <w:uiPriority w:val="49"/>
    <w:rsid w:val="004F4DA0"/>
    <w:pPr>
      <w:numPr>
        <w:ilvl w:val="6"/>
      </w:numPr>
    </w:pPr>
  </w:style>
  <w:style w:type="paragraph" w:customStyle="1" w:styleId="Indent7">
    <w:name w:val="Indent 7"/>
    <w:basedOn w:val="Indent6"/>
    <w:uiPriority w:val="49"/>
    <w:rsid w:val="004F4DA0"/>
    <w:pPr>
      <w:numPr>
        <w:ilvl w:val="7"/>
      </w:numPr>
    </w:pPr>
  </w:style>
  <w:style w:type="numbering" w:customStyle="1" w:styleId="Indents">
    <w:name w:val="Indents"/>
    <w:rsid w:val="004F4DA0"/>
    <w:pPr>
      <w:numPr>
        <w:numId w:val="19"/>
      </w:numPr>
    </w:pPr>
  </w:style>
  <w:style w:type="paragraph" w:customStyle="1" w:styleId="Copyright">
    <w:name w:val="Copyright"/>
    <w:basedOn w:val="ScyneNormal"/>
    <w:uiPriority w:val="24"/>
    <w:rsid w:val="003768A4"/>
    <w:rPr>
      <w:color w:val="FFFFFF" w:themeColor="background1"/>
      <w:sz w:val="16"/>
      <w:lang w:val="en-US"/>
    </w:rPr>
  </w:style>
  <w:style w:type="paragraph" w:customStyle="1" w:styleId="Header-Even">
    <w:name w:val="Header - Even"/>
    <w:basedOn w:val="Header"/>
    <w:uiPriority w:val="39"/>
    <w:rsid w:val="004F4DA0"/>
  </w:style>
  <w:style w:type="paragraph" w:customStyle="1" w:styleId="PleaseNote">
    <w:name w:val="Please Note"/>
    <w:basedOn w:val="PrefaceTitle"/>
    <w:next w:val="ScyneNormal"/>
    <w:uiPriority w:val="29"/>
    <w:rsid w:val="004F4DA0"/>
    <w:rPr>
      <w:iCs/>
    </w:rPr>
  </w:style>
  <w:style w:type="paragraph" w:customStyle="1" w:styleId="Indent4">
    <w:name w:val="Indent 4"/>
    <w:basedOn w:val="Indent3"/>
    <w:uiPriority w:val="49"/>
    <w:rsid w:val="004F4DA0"/>
    <w:pPr>
      <w:numPr>
        <w:ilvl w:val="4"/>
      </w:numPr>
    </w:pPr>
  </w:style>
  <w:style w:type="paragraph" w:styleId="TOC2">
    <w:name w:val="toc 2"/>
    <w:basedOn w:val="TOC1"/>
    <w:next w:val="ScyneNormal"/>
    <w:uiPriority w:val="39"/>
    <w:rsid w:val="00217743"/>
    <w:pPr>
      <w:keepNext w:val="0"/>
      <w:keepLines w:val="0"/>
      <w:tabs>
        <w:tab w:val="clear" w:pos="567"/>
        <w:tab w:val="left" w:pos="1134"/>
      </w:tabs>
      <w:spacing w:line="240" w:lineRule="auto"/>
      <w:ind w:left="2268"/>
    </w:pPr>
    <w:rPr>
      <w:b w:val="0"/>
      <w:lang w:eastAsia="ja-JP"/>
    </w:rPr>
  </w:style>
  <w:style w:type="paragraph" w:styleId="TOC4">
    <w:name w:val="toc 4"/>
    <w:basedOn w:val="TOC2"/>
    <w:next w:val="ScyneNormal"/>
    <w:uiPriority w:val="39"/>
    <w:rsid w:val="00D71C80"/>
    <w:pPr>
      <w:tabs>
        <w:tab w:val="clear" w:pos="1134"/>
        <w:tab w:val="clear" w:pos="9639"/>
        <w:tab w:val="left" w:pos="5103"/>
        <w:tab w:val="right" w:pos="9469"/>
      </w:tabs>
      <w:ind w:left="5103"/>
    </w:pPr>
    <w:rPr>
      <w:rFonts w:asciiTheme="majorHAnsi" w:hAnsiTheme="majorHAnsi"/>
      <w:color w:val="000000" w:themeColor="text1"/>
    </w:rPr>
  </w:style>
  <w:style w:type="paragraph" w:styleId="TOC7">
    <w:name w:val="toc 7"/>
    <w:basedOn w:val="TOC1"/>
    <w:next w:val="ScyneNormal"/>
    <w:uiPriority w:val="39"/>
    <w:rsid w:val="00BC6B82"/>
    <w:pPr>
      <w:tabs>
        <w:tab w:val="clear" w:pos="9639"/>
        <w:tab w:val="right" w:pos="4933"/>
      </w:tabs>
      <w:ind w:left="567" w:right="567"/>
    </w:pPr>
    <w:rPr>
      <w:color w:val="000000" w:themeColor="text1"/>
    </w:rPr>
  </w:style>
  <w:style w:type="paragraph" w:customStyle="1" w:styleId="TableSmallNumericText">
    <w:name w:val="Table Small Numeric Text"/>
    <w:basedOn w:val="TableSmallText"/>
    <w:uiPriority w:val="39"/>
    <w:rsid w:val="00F06EB0"/>
    <w:pPr>
      <w:tabs>
        <w:tab w:val="decimal" w:pos="851"/>
      </w:tabs>
    </w:pPr>
    <w:rPr>
      <w:snapToGrid/>
      <w:color w:val="000000"/>
      <w:lang w:eastAsia="en-AU"/>
    </w:rPr>
  </w:style>
  <w:style w:type="paragraph" w:customStyle="1" w:styleId="ChapterNumberedList1">
    <w:name w:val="Chapter Numbered List 1"/>
    <w:basedOn w:val="Normal"/>
    <w:uiPriority w:val="24"/>
    <w:rsid w:val="005F141F"/>
    <w:pPr>
      <w:numPr>
        <w:ilvl w:val="5"/>
        <w:numId w:val="39"/>
      </w:numPr>
      <w:kinsoku/>
      <w:overflowPunct/>
      <w:autoSpaceDE/>
      <w:autoSpaceDN/>
      <w:adjustRightInd/>
      <w:snapToGrid/>
    </w:pPr>
    <w:rPr>
      <w:color w:val="000000" w:themeColor="text1"/>
    </w:rPr>
  </w:style>
  <w:style w:type="paragraph" w:customStyle="1" w:styleId="ChapterNumberedList2">
    <w:name w:val="Chapter Numbered List 2"/>
    <w:basedOn w:val="ChapterNumberedList1"/>
    <w:uiPriority w:val="24"/>
    <w:rsid w:val="005F141F"/>
    <w:pPr>
      <w:numPr>
        <w:ilvl w:val="6"/>
      </w:numPr>
    </w:pPr>
  </w:style>
  <w:style w:type="paragraph" w:styleId="TOC6">
    <w:name w:val="toc 6"/>
    <w:basedOn w:val="TOC2"/>
    <w:next w:val="ScyneNormal"/>
    <w:uiPriority w:val="39"/>
    <w:rsid w:val="004F4DA0"/>
  </w:style>
  <w:style w:type="paragraph" w:customStyle="1" w:styleId="ScyneNormal">
    <w:name w:val="Scyne Normal"/>
    <w:link w:val="ScyneNormalChar"/>
    <w:qFormat/>
    <w:rsid w:val="00E761CB"/>
    <w:pPr>
      <w:spacing w:before="200" w:after="200" w:line="264" w:lineRule="auto"/>
    </w:pPr>
    <w:rPr>
      <w:rFonts w:asciiTheme="minorHAnsi" w:hAnsiTheme="minorHAnsi" w:cs="Arial"/>
      <w:snapToGrid w:val="0"/>
      <w:color w:val="000000" w:themeColor="text1"/>
      <w:sz w:val="18"/>
      <w:lang w:eastAsia="en-US"/>
    </w:rPr>
  </w:style>
  <w:style w:type="paragraph" w:customStyle="1" w:styleId="CoverDate">
    <w:name w:val="Cover Date"/>
    <w:basedOn w:val="Normal"/>
    <w:uiPriority w:val="24"/>
    <w:rsid w:val="004437AE"/>
    <w:pPr>
      <w:spacing w:before="240" w:line="320" w:lineRule="atLeast"/>
    </w:pPr>
    <w:rPr>
      <w:color w:val="FFFFFF" w:themeColor="background1"/>
      <w:sz w:val="24"/>
    </w:rPr>
  </w:style>
  <w:style w:type="paragraph" w:customStyle="1" w:styleId="KeyFindingsText">
    <w:name w:val="Key Findings Text"/>
    <w:basedOn w:val="ScyneNormal"/>
    <w:uiPriority w:val="39"/>
    <w:rsid w:val="00FC66DB"/>
    <w:pPr>
      <w:pBdr>
        <w:top w:val="single" w:sz="8" w:space="6" w:color="E1E1F1"/>
        <w:left w:val="single" w:sz="8" w:space="4" w:color="E1E1F1"/>
        <w:bottom w:val="single" w:sz="8" w:space="6" w:color="E1E1F1"/>
        <w:right w:val="single" w:sz="8" w:space="4" w:color="E1E1F1"/>
      </w:pBdr>
      <w:shd w:val="clear" w:color="auto" w:fill="E1E1F1"/>
      <w:spacing w:before="80" w:after="120" w:line="252" w:lineRule="auto"/>
    </w:pPr>
  </w:style>
  <w:style w:type="character" w:customStyle="1" w:styleId="ScyneNormalChar">
    <w:name w:val="Scyne Normal Char"/>
    <w:basedOn w:val="DefaultParagraphFont"/>
    <w:link w:val="ScyneNormal"/>
    <w:rsid w:val="00E761CB"/>
    <w:rPr>
      <w:rFonts w:asciiTheme="minorHAnsi" w:hAnsiTheme="minorHAnsi" w:cs="Arial"/>
      <w:snapToGrid w:val="0"/>
      <w:color w:val="000000" w:themeColor="text1"/>
      <w:sz w:val="18"/>
      <w:lang w:eastAsia="en-US"/>
    </w:rPr>
  </w:style>
  <w:style w:type="paragraph" w:styleId="TOC1">
    <w:name w:val="toc 1"/>
    <w:basedOn w:val="ScyneNormal"/>
    <w:next w:val="ScyneNormal"/>
    <w:uiPriority w:val="39"/>
    <w:rsid w:val="00217743"/>
    <w:pPr>
      <w:keepNext/>
      <w:keepLines/>
      <w:tabs>
        <w:tab w:val="left" w:pos="567"/>
        <w:tab w:val="right" w:pos="9639"/>
      </w:tabs>
      <w:spacing w:before="120" w:after="120" w:line="200" w:lineRule="atLeast"/>
      <w:ind w:left="1701" w:right="851" w:hanging="567"/>
    </w:pPr>
    <w:rPr>
      <w:rFonts w:eastAsiaTheme="minorEastAsia" w:cstheme="minorBidi"/>
      <w:b/>
      <w:noProof/>
      <w:snapToGrid/>
      <w:color w:val="auto"/>
      <w:kern w:val="2"/>
      <w:sz w:val="22"/>
      <w:szCs w:val="24"/>
      <w:lang w:eastAsia="en-AU"/>
      <w14:ligatures w14:val="standardContextual"/>
    </w:rPr>
  </w:style>
  <w:style w:type="paragraph" w:customStyle="1" w:styleId="CREATISID">
    <w:name w:val="CREATISID"/>
    <w:basedOn w:val="ScyneNormal"/>
    <w:uiPriority w:val="24"/>
    <w:unhideWhenUsed/>
    <w:rsid w:val="004F4DA0"/>
    <w:pPr>
      <w:framePr w:w="227" w:h="539" w:wrap="notBeside" w:vAnchor="page" w:hAnchor="page" w:x="511" w:y="15594"/>
      <w:spacing w:after="0"/>
      <w:textDirection w:val="btLr"/>
    </w:pPr>
    <w:rPr>
      <w:rFonts w:eastAsia="MS Mincho"/>
      <w:sz w:val="10"/>
      <w:szCs w:val="12"/>
      <w:lang w:eastAsia="ja-JP"/>
    </w:rPr>
  </w:style>
  <w:style w:type="numbering" w:customStyle="1" w:styleId="BulletList">
    <w:name w:val="Bullet List"/>
    <w:rsid w:val="004F4DA0"/>
    <w:pPr>
      <w:numPr>
        <w:numId w:val="10"/>
      </w:numPr>
    </w:pPr>
  </w:style>
  <w:style w:type="paragraph" w:customStyle="1" w:styleId="Footer-Landscape">
    <w:name w:val="Footer - Landscape"/>
    <w:basedOn w:val="Footer"/>
    <w:uiPriority w:val="39"/>
    <w:rsid w:val="004F4DA0"/>
    <w:pPr>
      <w:tabs>
        <w:tab w:val="right" w:pos="14797"/>
      </w:tabs>
    </w:pPr>
  </w:style>
  <w:style w:type="paragraph" w:customStyle="1" w:styleId="TableNormalBullet1">
    <w:name w:val="Table Normal Bullet 1"/>
    <w:basedOn w:val="TableNormalText"/>
    <w:uiPriority w:val="14"/>
    <w:rsid w:val="004F4DA0"/>
    <w:pPr>
      <w:numPr>
        <w:numId w:val="25"/>
      </w:numPr>
    </w:pPr>
    <w:rPr>
      <w:color w:val="auto"/>
    </w:rPr>
  </w:style>
  <w:style w:type="paragraph" w:customStyle="1" w:styleId="TableNormalText">
    <w:name w:val="Table Normal Text"/>
    <w:basedOn w:val="ScyneNormal"/>
    <w:uiPriority w:val="13"/>
    <w:rsid w:val="00E500DE"/>
    <w:pPr>
      <w:spacing w:before="40" w:after="40"/>
    </w:pPr>
  </w:style>
  <w:style w:type="paragraph" w:customStyle="1" w:styleId="TableSmallBullet1">
    <w:name w:val="Table Small Bullet 1"/>
    <w:basedOn w:val="TableSmallText"/>
    <w:uiPriority w:val="16"/>
    <w:rsid w:val="004F4DA0"/>
    <w:pPr>
      <w:numPr>
        <w:numId w:val="26"/>
      </w:numPr>
    </w:pPr>
  </w:style>
  <w:style w:type="paragraph" w:customStyle="1" w:styleId="TableSmallText">
    <w:name w:val="Table Small Text"/>
    <w:basedOn w:val="ScyneNormal"/>
    <w:uiPriority w:val="15"/>
    <w:rsid w:val="00FA44D7"/>
    <w:pPr>
      <w:spacing w:before="20" w:after="20"/>
    </w:pPr>
    <w:rPr>
      <w:sz w:val="16"/>
      <w:szCs w:val="18"/>
    </w:rPr>
  </w:style>
  <w:style w:type="paragraph" w:customStyle="1" w:styleId="TableNormalBullet3">
    <w:name w:val="Table Normal Bullet 3"/>
    <w:basedOn w:val="TableNormalBullet2"/>
    <w:uiPriority w:val="14"/>
    <w:rsid w:val="004F4DA0"/>
    <w:pPr>
      <w:numPr>
        <w:ilvl w:val="2"/>
      </w:numPr>
    </w:pPr>
  </w:style>
  <w:style w:type="paragraph" w:customStyle="1" w:styleId="TableSmallBullet3">
    <w:name w:val="Table Small Bullet 3"/>
    <w:basedOn w:val="TableSmallBullet2"/>
    <w:uiPriority w:val="16"/>
    <w:rsid w:val="004F4DA0"/>
    <w:pPr>
      <w:numPr>
        <w:ilvl w:val="2"/>
      </w:numPr>
    </w:pPr>
    <w:rPr>
      <w:szCs w:val="16"/>
    </w:rPr>
  </w:style>
  <w:style w:type="paragraph" w:customStyle="1" w:styleId="BlockText2">
    <w:name w:val="Block Text 2"/>
    <w:basedOn w:val="Normal"/>
    <w:uiPriority w:val="24"/>
    <w:rsid w:val="004F4DA0"/>
    <w:pPr>
      <w:pBdr>
        <w:top w:val="single" w:sz="2" w:space="10" w:color="B4B5DB" w:themeColor="accent6"/>
        <w:left w:val="single" w:sz="2" w:space="10" w:color="B4B5DB" w:themeColor="accent6"/>
        <w:bottom w:val="single" w:sz="2" w:space="10" w:color="B4B5DB" w:themeColor="accent6"/>
        <w:right w:val="single" w:sz="2" w:space="10" w:color="B4B5DB" w:themeColor="accent6"/>
      </w:pBdr>
      <w:shd w:val="clear" w:color="auto" w:fill="B4B5DB" w:themeFill="accent6"/>
      <w:kinsoku/>
      <w:overflowPunct/>
      <w:autoSpaceDE/>
      <w:autoSpaceDN/>
      <w:adjustRightInd/>
      <w:snapToGrid/>
      <w:spacing w:after="420" w:line="221" w:lineRule="auto"/>
      <w:ind w:left="227" w:right="227"/>
    </w:pPr>
    <w:rPr>
      <w:rFonts w:ascii="Georgia" w:eastAsiaTheme="minorHAnsi" w:hAnsi="Georgia" w:cstheme="minorBidi"/>
      <w:snapToGrid/>
      <w:color w:val="FFFFFF" w:themeColor="background1"/>
      <w:sz w:val="80"/>
      <w:szCs w:val="48"/>
      <w:lang w:val="en-GB"/>
    </w:rPr>
  </w:style>
  <w:style w:type="paragraph" w:customStyle="1" w:styleId="Appendix">
    <w:name w:val="Appendix"/>
    <w:basedOn w:val="Heading1"/>
    <w:next w:val="Normal"/>
    <w:uiPriority w:val="99"/>
    <w:rsid w:val="00842A36"/>
    <w:pPr>
      <w:framePr w:wrap="around" w:hAnchor="text"/>
      <w:numPr>
        <w:numId w:val="0"/>
      </w:numPr>
      <w:spacing w:after="480" w:line="600" w:lineRule="atLeast"/>
    </w:pPr>
    <w:rPr>
      <w:snapToGrid w:val="0"/>
      <w:szCs w:val="28"/>
      <w:lang w:val="en-GB"/>
    </w:rPr>
  </w:style>
  <w:style w:type="numbering" w:customStyle="1" w:styleId="PwCAppendixList1">
    <w:name w:val="PwC Appendix List 1"/>
    <w:uiPriority w:val="99"/>
    <w:rsid w:val="004F4DA0"/>
    <w:pPr>
      <w:numPr>
        <w:numId w:val="23"/>
      </w:numPr>
    </w:pPr>
  </w:style>
  <w:style w:type="paragraph" w:styleId="Caption">
    <w:name w:val="caption"/>
    <w:basedOn w:val="ScyneNormal"/>
    <w:next w:val="ScyneNormal"/>
    <w:uiPriority w:val="4"/>
    <w:unhideWhenUsed/>
    <w:qFormat/>
    <w:rsid w:val="00953151"/>
    <w:pPr>
      <w:keepNext/>
      <w:keepLines/>
      <w:tabs>
        <w:tab w:val="left" w:pos="992"/>
      </w:tabs>
      <w:spacing w:after="120"/>
    </w:pPr>
    <w:rPr>
      <w:rFonts w:eastAsia="Avenir Next"/>
      <w:bCs/>
      <w:color w:val="464E7E" w:themeColor="text2"/>
      <w:szCs w:val="18"/>
    </w:rPr>
  </w:style>
  <w:style w:type="paragraph" w:customStyle="1" w:styleId="Majorheading">
    <w:name w:val="Major heading"/>
    <w:basedOn w:val="ScyneNormal"/>
    <w:next w:val="ScyneNormal"/>
    <w:uiPriority w:val="1"/>
    <w:qFormat/>
    <w:rsid w:val="003351D8"/>
    <w:pPr>
      <w:keepNext/>
      <w:keepLines/>
      <w:spacing w:after="40"/>
      <w:outlineLvl w:val="0"/>
    </w:pPr>
    <w:rPr>
      <w:rFonts w:asciiTheme="majorHAnsi" w:hAnsiTheme="majorHAnsi"/>
      <w:color w:val="464E7E" w:themeColor="text2"/>
      <w:sz w:val="30"/>
      <w:szCs w:val="24"/>
    </w:rPr>
  </w:style>
  <w:style w:type="numbering" w:customStyle="1" w:styleId="TableBulletNormalList">
    <w:name w:val="Table Bullet Normal List"/>
    <w:rsid w:val="004F4DA0"/>
    <w:pPr>
      <w:numPr>
        <w:numId w:val="27"/>
      </w:numPr>
    </w:pPr>
  </w:style>
  <w:style w:type="paragraph" w:customStyle="1" w:styleId="Disclaimer">
    <w:name w:val="Disclaimer"/>
    <w:basedOn w:val="Normal"/>
    <w:uiPriority w:val="29"/>
    <w:unhideWhenUsed/>
    <w:rsid w:val="004F4DA0"/>
    <w:pPr>
      <w:spacing w:after="140"/>
    </w:pPr>
    <w:rPr>
      <w:rFonts w:ascii="Arial" w:hAnsi="Arial"/>
      <w:sz w:val="16"/>
    </w:rPr>
  </w:style>
  <w:style w:type="paragraph" w:customStyle="1" w:styleId="Footer-LandscapeEven">
    <w:name w:val="Footer - Landscape Even"/>
    <w:basedOn w:val="Footer-Landscape"/>
    <w:uiPriority w:val="39"/>
    <w:rsid w:val="004F4DA0"/>
  </w:style>
  <w:style w:type="paragraph" w:customStyle="1" w:styleId="ScyneNormal-Single">
    <w:name w:val="Scyne Normal - Single"/>
    <w:basedOn w:val="ScyneNormal"/>
    <w:qFormat/>
    <w:rsid w:val="004F4DA0"/>
    <w:pPr>
      <w:spacing w:before="0" w:after="0" w:line="240" w:lineRule="auto"/>
    </w:pPr>
  </w:style>
  <w:style w:type="numbering" w:customStyle="1" w:styleId="TableNumberdListNormal">
    <w:name w:val="Table Numberd List Normal"/>
    <w:uiPriority w:val="99"/>
    <w:rsid w:val="004F4DA0"/>
    <w:pPr>
      <w:numPr>
        <w:numId w:val="29"/>
      </w:numPr>
    </w:pPr>
  </w:style>
  <w:style w:type="numbering" w:customStyle="1" w:styleId="TableNumberedListSmall">
    <w:name w:val="Table Numbered List Small"/>
    <w:uiPriority w:val="99"/>
    <w:rsid w:val="004F4DA0"/>
    <w:pPr>
      <w:numPr>
        <w:numId w:val="31"/>
      </w:numPr>
    </w:pPr>
  </w:style>
  <w:style w:type="paragraph" w:customStyle="1" w:styleId="TableNormalIndent2">
    <w:name w:val="Table Normal Indent 2"/>
    <w:basedOn w:val="TableNormalIndent1"/>
    <w:uiPriority w:val="14"/>
    <w:rsid w:val="004F4DA0"/>
    <w:pPr>
      <w:ind w:left="567"/>
    </w:pPr>
  </w:style>
  <w:style w:type="paragraph" w:customStyle="1" w:styleId="TableSmallIndent2">
    <w:name w:val="Table Small Indent 2"/>
    <w:basedOn w:val="TableSmallIndent1"/>
    <w:uiPriority w:val="16"/>
    <w:rsid w:val="004F4DA0"/>
    <w:pPr>
      <w:ind w:left="567"/>
    </w:pPr>
    <w:rPr>
      <w:szCs w:val="16"/>
    </w:rPr>
  </w:style>
  <w:style w:type="paragraph" w:customStyle="1" w:styleId="KeyFindingsBullet1">
    <w:name w:val="Key Findings Bullet 1"/>
    <w:basedOn w:val="KeyFindingsText"/>
    <w:uiPriority w:val="39"/>
    <w:rsid w:val="00FC66DB"/>
    <w:pPr>
      <w:numPr>
        <w:numId w:val="35"/>
      </w:numPr>
      <w:ind w:left="284" w:hanging="284"/>
    </w:pPr>
  </w:style>
  <w:style w:type="paragraph" w:customStyle="1" w:styleId="PrefaceTitle">
    <w:name w:val="Preface Title"/>
    <w:basedOn w:val="Heading2"/>
    <w:next w:val="ScyneNormal"/>
    <w:uiPriority w:val="29"/>
    <w:rsid w:val="0057231D"/>
    <w:pPr>
      <w:numPr>
        <w:ilvl w:val="0"/>
        <w:numId w:val="0"/>
      </w:numPr>
      <w:spacing w:before="0"/>
      <w:outlineLvl w:val="0"/>
    </w:pPr>
    <w:rPr>
      <w:b/>
      <w:sz w:val="60"/>
    </w:rPr>
  </w:style>
  <w:style w:type="paragraph" w:customStyle="1" w:styleId="Sources">
    <w:name w:val="Sources"/>
    <w:basedOn w:val="ScyneNormal"/>
    <w:next w:val="ScyneNormal"/>
    <w:uiPriority w:val="9"/>
    <w:qFormat/>
    <w:rsid w:val="004D00B2"/>
    <w:pPr>
      <w:spacing w:before="120" w:after="300" w:line="240" w:lineRule="auto"/>
    </w:pPr>
    <w:rPr>
      <w:color w:val="464E7E" w:themeColor="text2"/>
    </w:rPr>
  </w:style>
  <w:style w:type="paragraph" w:customStyle="1" w:styleId="Minorheading">
    <w:name w:val="Minor heading"/>
    <w:basedOn w:val="Majorheading"/>
    <w:next w:val="ScyneNormal"/>
    <w:uiPriority w:val="19"/>
    <w:rsid w:val="00C4011B"/>
    <w:pPr>
      <w:spacing w:line="180" w:lineRule="atLeast"/>
      <w:outlineLvl w:val="2"/>
    </w:pPr>
    <w:rPr>
      <w:b/>
      <w:i/>
      <w:sz w:val="20"/>
    </w:rPr>
  </w:style>
  <w:style w:type="paragraph" w:customStyle="1" w:styleId="Minorheading2">
    <w:name w:val="Minor heading 2"/>
    <w:basedOn w:val="Minorheading"/>
    <w:next w:val="ScyneNormal"/>
    <w:uiPriority w:val="19"/>
    <w:rsid w:val="004F4DA0"/>
    <w:pPr>
      <w:spacing w:line="240" w:lineRule="atLeast"/>
    </w:pPr>
    <w:rPr>
      <w:b w:val="0"/>
      <w:i w:val="0"/>
    </w:rPr>
  </w:style>
  <w:style w:type="numbering" w:customStyle="1" w:styleId="PwCListNumbers1">
    <w:name w:val="PwC List Numbers 1"/>
    <w:uiPriority w:val="99"/>
    <w:rsid w:val="004F4DA0"/>
    <w:pPr>
      <w:numPr>
        <w:numId w:val="24"/>
      </w:numPr>
    </w:pPr>
  </w:style>
  <w:style w:type="paragraph" w:customStyle="1" w:styleId="TableNormalBullet2">
    <w:name w:val="Table Normal Bullet 2"/>
    <w:basedOn w:val="TableNormalBullet1"/>
    <w:uiPriority w:val="14"/>
    <w:rsid w:val="004F4DA0"/>
    <w:pPr>
      <w:numPr>
        <w:ilvl w:val="1"/>
      </w:numPr>
    </w:pPr>
  </w:style>
  <w:style w:type="paragraph" w:customStyle="1" w:styleId="TableSmallBullet2">
    <w:name w:val="Table Small Bullet 2"/>
    <w:basedOn w:val="TableSmallBullet1"/>
    <w:uiPriority w:val="16"/>
    <w:rsid w:val="004F4DA0"/>
    <w:pPr>
      <w:numPr>
        <w:ilvl w:val="1"/>
      </w:numPr>
    </w:pPr>
  </w:style>
  <w:style w:type="paragraph" w:customStyle="1" w:styleId="TableNormalIndent1">
    <w:name w:val="Table Normal Indent 1"/>
    <w:basedOn w:val="TableNormalBullet1"/>
    <w:uiPriority w:val="14"/>
    <w:rsid w:val="004F4DA0"/>
    <w:pPr>
      <w:numPr>
        <w:numId w:val="0"/>
      </w:numPr>
      <w:ind w:left="284"/>
    </w:pPr>
  </w:style>
  <w:style w:type="paragraph" w:customStyle="1" w:styleId="TableSmallIndent1">
    <w:name w:val="Table Small Indent 1"/>
    <w:basedOn w:val="TableSmallBullet1"/>
    <w:uiPriority w:val="16"/>
    <w:rsid w:val="004F4DA0"/>
    <w:pPr>
      <w:numPr>
        <w:numId w:val="0"/>
      </w:numPr>
      <w:ind w:left="284"/>
    </w:pPr>
  </w:style>
  <w:style w:type="paragraph" w:customStyle="1" w:styleId="SubHeading">
    <w:name w:val="Sub Heading"/>
    <w:basedOn w:val="ScyneNormal"/>
    <w:uiPriority w:val="9"/>
    <w:rsid w:val="004F4DA0"/>
    <w:pPr>
      <w:spacing w:after="480" w:line="600" w:lineRule="atLeast"/>
    </w:pPr>
    <w:rPr>
      <w:sz w:val="56"/>
    </w:rPr>
  </w:style>
  <w:style w:type="paragraph" w:styleId="FootnoteText">
    <w:name w:val="footnote text"/>
    <w:basedOn w:val="ScyneNormal"/>
    <w:link w:val="FootnoteTextChar"/>
    <w:uiPriority w:val="39"/>
    <w:rsid w:val="009A4DCD"/>
    <w:pPr>
      <w:tabs>
        <w:tab w:val="left" w:pos="284"/>
      </w:tabs>
      <w:spacing w:before="60" w:after="60" w:line="240" w:lineRule="auto"/>
      <w:ind w:left="227" w:hanging="227"/>
    </w:pPr>
    <w:rPr>
      <w:sz w:val="14"/>
    </w:rPr>
  </w:style>
  <w:style w:type="character" w:styleId="FootnoteReference">
    <w:name w:val="footnote reference"/>
    <w:basedOn w:val="DefaultParagraphFont"/>
    <w:uiPriority w:val="39"/>
    <w:rsid w:val="004F4DA0"/>
    <w:rPr>
      <w:rFonts w:cs="Arial"/>
      <w:sz w:val="21"/>
      <w:vertAlign w:val="superscript"/>
    </w:rPr>
  </w:style>
  <w:style w:type="character" w:styleId="EndnoteReference">
    <w:name w:val="endnote reference"/>
    <w:basedOn w:val="DefaultParagraphFont"/>
    <w:semiHidden/>
    <w:unhideWhenUsed/>
    <w:rsid w:val="004F4DA0"/>
    <w:rPr>
      <w:rFonts w:ascii="Arial" w:hAnsi="Arial" w:cs="Arial"/>
      <w:sz w:val="21"/>
      <w:vertAlign w:val="superscript"/>
    </w:rPr>
  </w:style>
  <w:style w:type="paragraph" w:styleId="EndnoteText">
    <w:name w:val="endnote text"/>
    <w:basedOn w:val="FootnoteText"/>
    <w:semiHidden/>
    <w:unhideWhenUsed/>
    <w:rsid w:val="004F4DA0"/>
  </w:style>
  <w:style w:type="paragraph" w:customStyle="1" w:styleId="Address">
    <w:name w:val="Address"/>
    <w:basedOn w:val="Normal"/>
    <w:uiPriority w:val="24"/>
    <w:rsid w:val="004F4DA0"/>
    <w:pPr>
      <w:kinsoku/>
      <w:overflowPunct/>
      <w:autoSpaceDE/>
      <w:autoSpaceDN/>
      <w:adjustRightInd/>
      <w:snapToGrid/>
      <w:spacing w:line="200" w:lineRule="atLeast"/>
    </w:pPr>
    <w:rPr>
      <w:rFonts w:asciiTheme="majorHAnsi" w:eastAsiaTheme="minorHAnsi" w:hAnsiTheme="majorHAnsi" w:cstheme="minorBidi"/>
      <w:i/>
      <w:noProof/>
      <w:snapToGrid/>
      <w:szCs w:val="22"/>
      <w:lang w:val="en-GB" w:eastAsia="en-GB"/>
    </w:rPr>
  </w:style>
  <w:style w:type="table" w:styleId="TableGrid">
    <w:name w:val="Table Grid"/>
    <w:basedOn w:val="TableNormal"/>
    <w:uiPriority w:val="39"/>
    <w:locked/>
    <w:rsid w:val="004F4DA0"/>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ScyneNormal"/>
    <w:uiPriority w:val="39"/>
    <w:rsid w:val="00217743"/>
    <w:pPr>
      <w:keepNext w:val="0"/>
      <w:keepLines w:val="0"/>
      <w:tabs>
        <w:tab w:val="clear" w:pos="567"/>
        <w:tab w:val="left" w:pos="1701"/>
        <w:tab w:val="left" w:pos="5103"/>
      </w:tabs>
      <w:spacing w:before="0" w:line="240" w:lineRule="auto"/>
      <w:ind w:left="2727"/>
    </w:pPr>
    <w:rPr>
      <w:b w:val="0"/>
      <w:sz w:val="21"/>
      <w:lang w:eastAsia="ja-JP"/>
    </w:rPr>
  </w:style>
  <w:style w:type="paragraph" w:styleId="TOC5">
    <w:name w:val="toc 5"/>
    <w:basedOn w:val="TOC4"/>
    <w:next w:val="ScyneNormal"/>
    <w:uiPriority w:val="39"/>
    <w:rsid w:val="005E0353"/>
    <w:pPr>
      <w:tabs>
        <w:tab w:val="clear" w:pos="5103"/>
        <w:tab w:val="left" w:pos="5670"/>
      </w:tabs>
      <w:ind w:left="5670"/>
    </w:pPr>
    <w:rPr>
      <w:rFonts w:asciiTheme="minorHAnsi" w:hAnsiTheme="minorHAnsi"/>
    </w:rPr>
  </w:style>
  <w:style w:type="paragraph" w:styleId="TOC8">
    <w:name w:val="toc 8"/>
    <w:basedOn w:val="TOC2"/>
    <w:next w:val="ScyneNormal"/>
    <w:uiPriority w:val="39"/>
    <w:rsid w:val="00397D87"/>
    <w:pPr>
      <w:tabs>
        <w:tab w:val="clear" w:pos="9639"/>
        <w:tab w:val="right" w:pos="4933"/>
      </w:tabs>
      <w:ind w:left="1134" w:right="567"/>
    </w:pPr>
    <w:rPr>
      <w:color w:val="000000" w:themeColor="text1"/>
    </w:rPr>
  </w:style>
  <w:style w:type="paragraph" w:styleId="TOC9">
    <w:name w:val="toc 9"/>
    <w:basedOn w:val="TOC8"/>
    <w:next w:val="ScyneNormal"/>
    <w:uiPriority w:val="39"/>
    <w:rsid w:val="004F4DA0"/>
    <w:pPr>
      <w:tabs>
        <w:tab w:val="left" w:pos="4253"/>
      </w:tabs>
      <w:ind w:left="4253"/>
    </w:pPr>
  </w:style>
  <w:style w:type="paragraph" w:customStyle="1" w:styleId="Separator">
    <w:name w:val="Separator"/>
    <w:basedOn w:val="Normal"/>
    <w:semiHidden/>
    <w:rsid w:val="004F4DA0"/>
    <w:pPr>
      <w:spacing w:before="240"/>
    </w:pPr>
    <w:rPr>
      <w:sz w:val="16"/>
    </w:rPr>
  </w:style>
  <w:style w:type="paragraph" w:customStyle="1" w:styleId="TableNormalColumnHeading">
    <w:name w:val="Table Normal Column Heading"/>
    <w:basedOn w:val="TableNormalText"/>
    <w:uiPriority w:val="14"/>
    <w:rsid w:val="00B94D00"/>
    <w:pPr>
      <w:keepNext/>
      <w:keepLines/>
      <w:jc w:val="center"/>
    </w:pPr>
    <w:rPr>
      <w:b/>
      <w:color w:val="FFFFFF" w:themeColor="background1"/>
    </w:rPr>
  </w:style>
  <w:style w:type="paragraph" w:customStyle="1" w:styleId="TableHeadingWhite">
    <w:name w:val="Table Heading (White)"/>
    <w:basedOn w:val="TableSmallText"/>
    <w:next w:val="TableSmallText"/>
    <w:uiPriority w:val="16"/>
    <w:rsid w:val="00E9089B"/>
    <w:pPr>
      <w:keepNext/>
      <w:keepLines/>
      <w:jc w:val="center"/>
    </w:pPr>
    <w:rPr>
      <w:rFonts w:eastAsia="MS Mincho"/>
      <w:b/>
      <w:bCs/>
      <w:color w:val="FFFFFF" w:themeColor="background1"/>
      <w:sz w:val="22"/>
      <w:szCs w:val="16"/>
    </w:rPr>
  </w:style>
  <w:style w:type="numbering" w:customStyle="1" w:styleId="TableBulletSmallList">
    <w:name w:val="Table Bullet Small List"/>
    <w:rsid w:val="004F4DA0"/>
    <w:pPr>
      <w:numPr>
        <w:numId w:val="28"/>
      </w:numPr>
    </w:pPr>
  </w:style>
  <w:style w:type="paragraph" w:customStyle="1" w:styleId="Header-Landscape">
    <w:name w:val="Header - Landscape"/>
    <w:basedOn w:val="Header"/>
    <w:uiPriority w:val="39"/>
    <w:rsid w:val="004F4DA0"/>
  </w:style>
  <w:style w:type="character" w:styleId="PageNumber">
    <w:name w:val="page number"/>
    <w:uiPriority w:val="99"/>
    <w:semiHidden/>
    <w:unhideWhenUsed/>
    <w:rsid w:val="004F4DA0"/>
  </w:style>
  <w:style w:type="paragraph" w:styleId="Date">
    <w:name w:val="Date"/>
    <w:basedOn w:val="Normal"/>
    <w:next w:val="ScyneNormal"/>
    <w:uiPriority w:val="59"/>
    <w:semiHidden/>
    <w:rsid w:val="004F4DA0"/>
  </w:style>
  <w:style w:type="paragraph" w:customStyle="1" w:styleId="Indent8">
    <w:name w:val="Indent 8"/>
    <w:basedOn w:val="Indent7"/>
    <w:uiPriority w:val="49"/>
    <w:rsid w:val="004F4DA0"/>
    <w:pPr>
      <w:numPr>
        <w:ilvl w:val="8"/>
      </w:numPr>
    </w:pPr>
  </w:style>
  <w:style w:type="paragraph" w:customStyle="1" w:styleId="Header-LandscapeEven">
    <w:name w:val="Header - Landscape Even"/>
    <w:basedOn w:val="Header-Landscape"/>
    <w:uiPriority w:val="39"/>
    <w:rsid w:val="004F4DA0"/>
    <w:pPr>
      <w:tabs>
        <w:tab w:val="right" w:pos="14661"/>
      </w:tabs>
    </w:pPr>
  </w:style>
  <w:style w:type="paragraph" w:customStyle="1" w:styleId="Footer-ToC">
    <w:name w:val="Footer - ToC"/>
    <w:basedOn w:val="Footer"/>
    <w:uiPriority w:val="39"/>
    <w:rsid w:val="004F4DA0"/>
    <w:pPr>
      <w:tabs>
        <w:tab w:val="right" w:pos="7342"/>
      </w:tabs>
      <w:ind w:left="-2523"/>
    </w:pPr>
    <w:rPr>
      <w:color w:val="010000"/>
    </w:rPr>
  </w:style>
  <w:style w:type="paragraph" w:customStyle="1" w:styleId="Footer-ToCEven">
    <w:name w:val="Footer - ToC Even"/>
    <w:basedOn w:val="Footer-ToC"/>
    <w:uiPriority w:val="39"/>
    <w:rsid w:val="004F4DA0"/>
  </w:style>
  <w:style w:type="table" w:customStyle="1" w:styleId="ScyneTable">
    <w:name w:val="Scyne Table"/>
    <w:basedOn w:val="TableNormal"/>
    <w:rsid w:val="003768A4"/>
    <w:rPr>
      <w:rFonts w:asciiTheme="minorHAnsi" w:hAnsiTheme="minorHAnsi"/>
    </w:rPr>
    <w:tblPr>
      <w:tblStyleRowBandSize w:val="1"/>
      <w:tblStyleColBandSize w:val="1"/>
      <w:tblBorders>
        <w:bottom w:val="single" w:sz="4" w:space="0" w:color="484B5D" w:themeColor="accent1"/>
        <w:insideH w:val="single" w:sz="4" w:space="0" w:color="484B5D" w:themeColor="accent1"/>
      </w:tblBorders>
    </w:tblPr>
    <w:tcPr>
      <w:shd w:val="clear" w:color="auto" w:fill="auto"/>
      <w:tcMar>
        <w:top w:w="0" w:type="dxa"/>
        <w:left w:w="108" w:type="dxa"/>
        <w:bottom w:w="0" w:type="dxa"/>
        <w:right w:w="108" w:type="dxa"/>
      </w:tcMar>
    </w:tcPr>
    <w:tblStylePr w:type="firstRow">
      <w:pPr>
        <w:jc w:val="left"/>
      </w:pPr>
      <w:rPr>
        <w:rFonts w:asciiTheme="minorHAnsi" w:hAnsiTheme="minorHAnsi"/>
        <w:b w:val="0"/>
        <w:color w:val="auto"/>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220054" w:themeFill="accent3"/>
      </w:tcPr>
    </w:tblStylePr>
    <w:tblStylePr w:type="lastRow">
      <w:rPr>
        <w:b/>
        <w:color w:val="auto"/>
      </w:rPr>
      <w:tblPr/>
      <w:tcPr>
        <w:tcBorders>
          <w:bottom w:val="single" w:sz="4" w:space="0" w:color="484B5D" w:themeColor="accent1"/>
        </w:tcBorders>
        <w:shd w:val="clear" w:color="auto" w:fill="auto"/>
      </w:tcPr>
    </w:tblStylePr>
    <w:tblStylePr w:type="firstCol">
      <w:tblPr/>
      <w:tcPr>
        <w:shd w:val="clear" w:color="auto" w:fill="EFF0F7" w:themeFill="accent6" w:themeFillTint="33"/>
      </w:tcPr>
    </w:tblStylePr>
    <w:tblStylePr w:type="nwCell">
      <w:pPr>
        <w:jc w:val="left"/>
      </w:pPr>
      <w:tblPr/>
      <w:tcPr>
        <w:vAlign w:val="bottom"/>
      </w:tcPr>
    </w:tblStylePr>
    <w:tblStylePr w:type="swCell">
      <w:tblPr/>
      <w:tcPr>
        <w:shd w:val="clear" w:color="auto" w:fill="EFF0F7" w:themeFill="accent6" w:themeFillTint="33"/>
      </w:tcPr>
    </w:tblStylePr>
  </w:style>
  <w:style w:type="paragraph" w:customStyle="1" w:styleId="CVRoleTitle">
    <w:name w:val="CV Role Title"/>
    <w:basedOn w:val="CVText"/>
    <w:uiPriority w:val="19"/>
    <w:qFormat/>
    <w:rsid w:val="004D5288"/>
    <w:pPr>
      <w:pBdr>
        <w:bottom w:val="none" w:sz="0" w:space="0" w:color="00457C"/>
      </w:pBdr>
    </w:pPr>
    <w:rPr>
      <w:color w:val="464E7E" w:themeColor="text2"/>
      <w:sz w:val="24"/>
      <w:szCs w:val="24"/>
    </w:rPr>
  </w:style>
  <w:style w:type="paragraph" w:customStyle="1" w:styleId="ListBullet1">
    <w:name w:val="List Bullet 1"/>
    <w:basedOn w:val="ScyneNormal"/>
    <w:uiPriority w:val="2"/>
    <w:locked/>
    <w:rsid w:val="004F4DA0"/>
    <w:pPr>
      <w:numPr>
        <w:numId w:val="20"/>
      </w:numPr>
      <w:tabs>
        <w:tab w:val="num" w:pos="720"/>
      </w:tabs>
      <w:spacing w:before="100" w:after="100"/>
    </w:pPr>
  </w:style>
  <w:style w:type="paragraph" w:styleId="ListBullet2">
    <w:name w:val="List Bullet 2"/>
    <w:basedOn w:val="ListBullet1"/>
    <w:uiPriority w:val="2"/>
    <w:qFormat/>
    <w:locked/>
    <w:rsid w:val="004F4DA0"/>
    <w:pPr>
      <w:numPr>
        <w:ilvl w:val="1"/>
      </w:numPr>
      <w:tabs>
        <w:tab w:val="num" w:pos="720"/>
      </w:tabs>
      <w:kinsoku w:val="0"/>
      <w:overflowPunct w:val="0"/>
      <w:autoSpaceDE w:val="0"/>
      <w:autoSpaceDN w:val="0"/>
      <w:adjustRightInd w:val="0"/>
      <w:snapToGrid w:val="0"/>
      <w:spacing w:before="120" w:after="120"/>
    </w:pPr>
    <w:rPr>
      <w:color w:val="auto"/>
    </w:rPr>
  </w:style>
  <w:style w:type="paragraph" w:styleId="ListBullet4">
    <w:name w:val="List Bullet 4"/>
    <w:basedOn w:val="ListBullet3"/>
    <w:uiPriority w:val="2"/>
    <w:unhideWhenUsed/>
    <w:locked/>
    <w:rsid w:val="004F4DA0"/>
    <w:pPr>
      <w:numPr>
        <w:ilvl w:val="3"/>
      </w:numPr>
      <w:tabs>
        <w:tab w:val="num" w:pos="1701"/>
      </w:tabs>
    </w:pPr>
  </w:style>
  <w:style w:type="paragraph" w:customStyle="1" w:styleId="CVBullet1">
    <w:name w:val="CV Bullet 1"/>
    <w:basedOn w:val="CVText"/>
    <w:uiPriority w:val="18"/>
    <w:qFormat/>
    <w:rsid w:val="004F4DA0"/>
    <w:pPr>
      <w:numPr>
        <w:numId w:val="16"/>
      </w:numPr>
      <w:spacing w:before="40" w:after="40"/>
    </w:pPr>
  </w:style>
  <w:style w:type="paragraph" w:customStyle="1" w:styleId="CVDetails">
    <w:name w:val="CV Details"/>
    <w:basedOn w:val="CVRoleTitle"/>
    <w:uiPriority w:val="19"/>
    <w:qFormat/>
    <w:rsid w:val="006F1DFF"/>
    <w:pPr>
      <w:spacing w:before="120" w:after="40"/>
    </w:pPr>
    <w:rPr>
      <w:color w:val="000000" w:themeColor="text1"/>
      <w:sz w:val="14"/>
    </w:rPr>
  </w:style>
  <w:style w:type="paragraph" w:customStyle="1" w:styleId="CVHeading2">
    <w:name w:val="CV Heading 2"/>
    <w:basedOn w:val="CVHeading1"/>
    <w:next w:val="CVText"/>
    <w:uiPriority w:val="18"/>
    <w:qFormat/>
    <w:rsid w:val="004D5288"/>
    <w:pPr>
      <w:pBdr>
        <w:bottom w:val="none" w:sz="0" w:space="0" w:color="00457C"/>
      </w:pBdr>
    </w:pPr>
    <w:rPr>
      <w:b/>
      <w:sz w:val="18"/>
      <w:szCs w:val="24"/>
    </w:rPr>
  </w:style>
  <w:style w:type="paragraph" w:styleId="ListBullet3">
    <w:name w:val="List Bullet 3"/>
    <w:basedOn w:val="ListBullet2"/>
    <w:uiPriority w:val="2"/>
    <w:qFormat/>
    <w:locked/>
    <w:rsid w:val="004F4DA0"/>
    <w:pPr>
      <w:numPr>
        <w:ilvl w:val="2"/>
      </w:numPr>
      <w:tabs>
        <w:tab w:val="num" w:pos="1134"/>
      </w:tabs>
    </w:pPr>
  </w:style>
  <w:style w:type="paragraph" w:customStyle="1" w:styleId="CVHeading1">
    <w:name w:val="CV Heading 1"/>
    <w:basedOn w:val="CVText"/>
    <w:next w:val="CVText"/>
    <w:uiPriority w:val="18"/>
    <w:qFormat/>
    <w:rsid w:val="004D5288"/>
    <w:pPr>
      <w:keepNext/>
      <w:keepLines/>
      <w:spacing w:before="120"/>
    </w:pPr>
    <w:rPr>
      <w:rFonts w:asciiTheme="majorHAnsi" w:hAnsiTheme="majorHAnsi"/>
      <w:color w:val="464E7E" w:themeColor="text2"/>
      <w:sz w:val="22"/>
    </w:rPr>
  </w:style>
  <w:style w:type="paragraph" w:customStyle="1" w:styleId="CVPhoto">
    <w:name w:val="CV Photo"/>
    <w:basedOn w:val="CVHeading2"/>
    <w:uiPriority w:val="19"/>
    <w:rsid w:val="004F4DA0"/>
    <w:rPr>
      <w:i/>
      <w:sz w:val="21"/>
    </w:rPr>
  </w:style>
  <w:style w:type="paragraph" w:customStyle="1" w:styleId="CVText">
    <w:name w:val="CV Text"/>
    <w:basedOn w:val="ScyneNormal"/>
    <w:uiPriority w:val="17"/>
    <w:qFormat/>
    <w:rsid w:val="004F4DA0"/>
    <w:pPr>
      <w:spacing w:before="80" w:after="80"/>
    </w:pPr>
  </w:style>
  <w:style w:type="paragraph" w:customStyle="1" w:styleId="CVNamelarge">
    <w:name w:val="CV Name large"/>
    <w:basedOn w:val="CVText"/>
    <w:next w:val="CVRoleTitle"/>
    <w:uiPriority w:val="19"/>
    <w:qFormat/>
    <w:rsid w:val="004D5288"/>
    <w:pPr>
      <w:spacing w:before="0"/>
    </w:pPr>
    <w:rPr>
      <w:rFonts w:asciiTheme="majorHAnsi" w:hAnsiTheme="majorHAnsi"/>
      <w:color w:val="464E7E" w:themeColor="text2"/>
      <w:sz w:val="36"/>
      <w:szCs w:val="24"/>
    </w:rPr>
  </w:style>
  <w:style w:type="paragraph" w:customStyle="1" w:styleId="CVBullet2">
    <w:name w:val="CV Bullet 2"/>
    <w:basedOn w:val="CVBullet1"/>
    <w:uiPriority w:val="18"/>
    <w:qFormat/>
    <w:rsid w:val="004F4DA0"/>
    <w:pPr>
      <w:numPr>
        <w:ilvl w:val="1"/>
      </w:numPr>
    </w:pPr>
  </w:style>
  <w:style w:type="paragraph" w:styleId="Title">
    <w:name w:val="Title"/>
    <w:basedOn w:val="Normal"/>
    <w:semiHidden/>
    <w:qFormat/>
    <w:rsid w:val="00842A36"/>
    <w:pPr>
      <w:spacing w:before="240" w:after="60"/>
      <w:jc w:val="center"/>
      <w:outlineLvl w:val="0"/>
    </w:pPr>
    <w:rPr>
      <w:b/>
      <w:bCs/>
      <w:color w:val="464E7E" w:themeColor="text2"/>
      <w:kern w:val="28"/>
      <w:sz w:val="32"/>
      <w:szCs w:val="32"/>
    </w:rPr>
  </w:style>
  <w:style w:type="paragraph" w:styleId="BalloonText">
    <w:name w:val="Balloon Text"/>
    <w:basedOn w:val="Normal"/>
    <w:link w:val="BalloonTextChar"/>
    <w:uiPriority w:val="99"/>
    <w:semiHidden/>
    <w:locked/>
    <w:rsid w:val="004F4DA0"/>
    <w:rPr>
      <w:rFonts w:ascii="Tahoma" w:hAnsi="Tahoma"/>
      <w:sz w:val="16"/>
      <w:szCs w:val="16"/>
    </w:rPr>
  </w:style>
  <w:style w:type="numbering" w:customStyle="1" w:styleId="Style1">
    <w:name w:val="Style1"/>
    <w:uiPriority w:val="99"/>
    <w:rsid w:val="00842A36"/>
    <w:pPr>
      <w:numPr>
        <w:numId w:val="3"/>
      </w:numPr>
    </w:pPr>
  </w:style>
  <w:style w:type="paragraph" w:customStyle="1" w:styleId="VersionControl">
    <w:name w:val="Version Control"/>
    <w:basedOn w:val="TOCOption1"/>
    <w:uiPriority w:val="49"/>
    <w:unhideWhenUsed/>
    <w:rsid w:val="004F4DA0"/>
    <w:pPr>
      <w:framePr w:w="9923" w:wrap="around" w:vAnchor="text" w:hAnchor="page" w:x="1498" w:y="1"/>
      <w:spacing w:before="360" w:after="240"/>
    </w:pPr>
    <w:rPr>
      <w:sz w:val="28"/>
    </w:rPr>
  </w:style>
  <w:style w:type="paragraph" w:customStyle="1" w:styleId="VersionTableHeading">
    <w:name w:val="Version Table Heading"/>
    <w:basedOn w:val="VersionTableText"/>
    <w:uiPriority w:val="49"/>
    <w:unhideWhenUsed/>
    <w:rsid w:val="004F4DA0"/>
    <w:pPr>
      <w:framePr w:wrap="around"/>
    </w:pPr>
  </w:style>
  <w:style w:type="paragraph" w:customStyle="1" w:styleId="VersionTableText">
    <w:name w:val="Version Table Text"/>
    <w:basedOn w:val="VersionControl"/>
    <w:uiPriority w:val="49"/>
    <w:unhideWhenUsed/>
    <w:rsid w:val="004F4DA0"/>
    <w:pPr>
      <w:framePr w:wrap="around"/>
      <w:spacing w:before="80" w:after="80"/>
      <w:outlineLvl w:val="9"/>
    </w:pPr>
    <w:rPr>
      <w:rFonts w:asciiTheme="minorHAnsi" w:hAnsiTheme="minorHAnsi"/>
      <w:sz w:val="21"/>
      <w:szCs w:val="20"/>
    </w:rPr>
  </w:style>
  <w:style w:type="character" w:customStyle="1" w:styleId="HeaderChar">
    <w:name w:val="Header Char"/>
    <w:basedOn w:val="DefaultParagraphFont"/>
    <w:link w:val="Header"/>
    <w:uiPriority w:val="99"/>
    <w:locked/>
    <w:rsid w:val="001D7218"/>
    <w:rPr>
      <w:rFonts w:asciiTheme="minorHAnsi" w:hAnsiTheme="minorHAnsi" w:cs="Arial"/>
      <w:noProof/>
      <w:snapToGrid w:val="0"/>
      <w:color w:val="464E7E" w:themeColor="text2"/>
      <w:sz w:val="22"/>
      <w:szCs w:val="18"/>
      <w:lang w:eastAsia="en-US"/>
    </w:rPr>
  </w:style>
  <w:style w:type="character" w:customStyle="1" w:styleId="FooterChar">
    <w:name w:val="Footer Char"/>
    <w:basedOn w:val="DefaultParagraphFont"/>
    <w:link w:val="Footer"/>
    <w:uiPriority w:val="99"/>
    <w:locked/>
    <w:rsid w:val="0096709D"/>
    <w:rPr>
      <w:rFonts w:asciiTheme="minorHAnsi" w:hAnsiTheme="minorHAnsi" w:cs="Arial"/>
      <w:snapToGrid w:val="0"/>
      <w:color w:val="000000" w:themeColor="text1"/>
      <w:sz w:val="18"/>
      <w:szCs w:val="18"/>
      <w:lang w:eastAsia="en-US"/>
    </w:rPr>
  </w:style>
  <w:style w:type="paragraph" w:customStyle="1" w:styleId="Header-FirstPage">
    <w:name w:val="Header - First Page"/>
    <w:basedOn w:val="Header"/>
    <w:uiPriority w:val="39"/>
    <w:rsid w:val="004F4DA0"/>
  </w:style>
  <w:style w:type="paragraph" w:customStyle="1" w:styleId="Appendicestitle">
    <w:name w:val="Appendices title"/>
    <w:basedOn w:val="TOCOption1"/>
    <w:uiPriority w:val="24"/>
    <w:rsid w:val="00B47881"/>
    <w:pPr>
      <w:numPr>
        <w:ilvl w:val="1"/>
        <w:numId w:val="7"/>
      </w:numPr>
      <w:ind w:left="1134"/>
    </w:pPr>
  </w:style>
  <w:style w:type="numbering" w:customStyle="1" w:styleId="CVBullets">
    <w:name w:val="CV Bullets"/>
    <w:uiPriority w:val="99"/>
    <w:rsid w:val="004F4DA0"/>
    <w:pPr>
      <w:numPr>
        <w:numId w:val="17"/>
      </w:numPr>
    </w:pPr>
  </w:style>
  <w:style w:type="paragraph" w:styleId="DocumentMap">
    <w:name w:val="Document Map"/>
    <w:basedOn w:val="Normal"/>
    <w:link w:val="DocumentMapChar"/>
    <w:semiHidden/>
    <w:rsid w:val="004F4DA0"/>
    <w:rPr>
      <w:rFonts w:ascii="Tahoma" w:hAnsi="Tahoma" w:cs="Tahoma"/>
      <w:sz w:val="16"/>
      <w:szCs w:val="16"/>
    </w:rPr>
  </w:style>
  <w:style w:type="character" w:customStyle="1" w:styleId="DocumentMapChar">
    <w:name w:val="Document Map Char"/>
    <w:basedOn w:val="DefaultParagraphFont"/>
    <w:link w:val="DocumentMap"/>
    <w:semiHidden/>
    <w:rsid w:val="004F4DA0"/>
    <w:rPr>
      <w:rFonts w:ascii="Tahoma" w:hAnsi="Tahoma" w:cs="Tahoma"/>
      <w:snapToGrid w:val="0"/>
      <w:sz w:val="16"/>
      <w:szCs w:val="16"/>
      <w:lang w:eastAsia="en-US"/>
    </w:rPr>
  </w:style>
  <w:style w:type="table" w:styleId="TableGrid1">
    <w:name w:val="Table Grid 1"/>
    <w:basedOn w:val="TableNormal"/>
    <w:semiHidden/>
    <w:locked/>
    <w:rsid w:val="004F4DA0"/>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4F4DA0"/>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4F4DA0"/>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4F4DA0"/>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4F4DA0"/>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4F4DA0"/>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4F4DA0"/>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4F4DA0"/>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4F4DA0"/>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4F4DA0"/>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iPriority w:val="29"/>
    <w:unhideWhenUsed/>
    <w:locked/>
    <w:rsid w:val="004F4DA0"/>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uiPriority w:val="29"/>
    <w:rsid w:val="004F4DA0"/>
    <w:rPr>
      <w:rFonts w:ascii="Consolas" w:hAnsi="Consolas" w:cs="Arial"/>
      <w:snapToGrid w:val="0"/>
      <w:lang w:eastAsia="en-US"/>
    </w:rPr>
  </w:style>
  <w:style w:type="paragraph" w:styleId="Bibliography">
    <w:name w:val="Bibliography"/>
    <w:basedOn w:val="Normal"/>
    <w:next w:val="Normal"/>
    <w:uiPriority w:val="37"/>
    <w:semiHidden/>
    <w:locked/>
    <w:rsid w:val="004F4DA0"/>
  </w:style>
  <w:style w:type="paragraph" w:styleId="BlockText">
    <w:name w:val="Block Text"/>
    <w:basedOn w:val="ScyneNormal"/>
    <w:uiPriority w:val="24"/>
    <w:rsid w:val="004F4DA0"/>
    <w:pPr>
      <w:spacing w:after="120" w:line="340" w:lineRule="atLeast"/>
    </w:pPr>
    <w:rPr>
      <w:rFonts w:eastAsiaTheme="minorEastAsia" w:cstheme="minorBidi"/>
      <w:i/>
      <w:iCs/>
      <w:color w:val="484B5D" w:themeColor="accent1"/>
      <w:sz w:val="28"/>
    </w:rPr>
  </w:style>
  <w:style w:type="paragraph" w:styleId="BodyText">
    <w:name w:val="Body Text"/>
    <w:basedOn w:val="Normal"/>
    <w:link w:val="BodyTextChar"/>
    <w:uiPriority w:val="59"/>
    <w:semiHidden/>
    <w:locked/>
    <w:rsid w:val="004F4DA0"/>
  </w:style>
  <w:style w:type="character" w:customStyle="1" w:styleId="BodyTextChar">
    <w:name w:val="Body Text Char"/>
    <w:basedOn w:val="DefaultParagraphFont"/>
    <w:link w:val="BodyText"/>
    <w:uiPriority w:val="59"/>
    <w:semiHidden/>
    <w:rsid w:val="004F4DA0"/>
    <w:rPr>
      <w:rFonts w:ascii="Algerian" w:hAnsi="Algerian" w:cs="Arial"/>
      <w:snapToGrid w:val="0"/>
      <w:sz w:val="18"/>
      <w:lang w:eastAsia="en-US"/>
    </w:rPr>
  </w:style>
  <w:style w:type="paragraph" w:styleId="BodyText2">
    <w:name w:val="Body Text 2"/>
    <w:basedOn w:val="Normal"/>
    <w:link w:val="BodyText2Char"/>
    <w:uiPriority w:val="59"/>
    <w:semiHidden/>
    <w:locked/>
    <w:rsid w:val="004F4DA0"/>
    <w:pPr>
      <w:spacing w:line="480" w:lineRule="auto"/>
    </w:pPr>
  </w:style>
  <w:style w:type="character" w:customStyle="1" w:styleId="BodyText2Char">
    <w:name w:val="Body Text 2 Char"/>
    <w:basedOn w:val="DefaultParagraphFont"/>
    <w:link w:val="BodyText2"/>
    <w:uiPriority w:val="59"/>
    <w:semiHidden/>
    <w:rsid w:val="004F4DA0"/>
    <w:rPr>
      <w:rFonts w:ascii="Algerian" w:hAnsi="Algerian" w:cs="Arial"/>
      <w:snapToGrid w:val="0"/>
      <w:sz w:val="18"/>
      <w:lang w:eastAsia="en-US"/>
    </w:rPr>
  </w:style>
  <w:style w:type="paragraph" w:styleId="BodyText3">
    <w:name w:val="Body Text 3"/>
    <w:basedOn w:val="Normal"/>
    <w:link w:val="BodyText3Char"/>
    <w:uiPriority w:val="59"/>
    <w:semiHidden/>
    <w:locked/>
    <w:rsid w:val="004F4DA0"/>
    <w:rPr>
      <w:sz w:val="16"/>
      <w:szCs w:val="16"/>
    </w:rPr>
  </w:style>
  <w:style w:type="character" w:customStyle="1" w:styleId="BodyText3Char">
    <w:name w:val="Body Text 3 Char"/>
    <w:basedOn w:val="DefaultParagraphFont"/>
    <w:link w:val="BodyText3"/>
    <w:uiPriority w:val="59"/>
    <w:semiHidden/>
    <w:rsid w:val="004F4DA0"/>
    <w:rPr>
      <w:rFonts w:ascii="Algerian" w:hAnsi="Algerian" w:cs="Arial"/>
      <w:snapToGrid w:val="0"/>
      <w:sz w:val="16"/>
      <w:szCs w:val="16"/>
      <w:lang w:eastAsia="en-US"/>
    </w:rPr>
  </w:style>
  <w:style w:type="paragraph" w:styleId="BodyTextFirstIndent">
    <w:name w:val="Body Text First Indent"/>
    <w:basedOn w:val="BodyText"/>
    <w:link w:val="BodyTextFirstIndentChar"/>
    <w:uiPriority w:val="59"/>
    <w:semiHidden/>
    <w:locked/>
    <w:rsid w:val="004F4DA0"/>
    <w:pPr>
      <w:spacing w:after="0"/>
      <w:ind w:firstLine="360"/>
    </w:pPr>
  </w:style>
  <w:style w:type="character" w:customStyle="1" w:styleId="BodyTextFirstIndentChar">
    <w:name w:val="Body Text First Indent Char"/>
    <w:basedOn w:val="BodyTextChar"/>
    <w:link w:val="BodyTextFirstIndent"/>
    <w:uiPriority w:val="59"/>
    <w:semiHidden/>
    <w:rsid w:val="004F4DA0"/>
    <w:rPr>
      <w:rFonts w:ascii="Algerian" w:hAnsi="Algerian" w:cs="Arial"/>
      <w:snapToGrid w:val="0"/>
      <w:sz w:val="18"/>
      <w:lang w:eastAsia="en-US"/>
    </w:rPr>
  </w:style>
  <w:style w:type="paragraph" w:styleId="BodyTextIndent">
    <w:name w:val="Body Text Indent"/>
    <w:basedOn w:val="Normal"/>
    <w:link w:val="BodyTextIndentChar"/>
    <w:uiPriority w:val="59"/>
    <w:semiHidden/>
    <w:locked/>
    <w:rsid w:val="004F4DA0"/>
    <w:pPr>
      <w:ind w:left="283"/>
    </w:pPr>
  </w:style>
  <w:style w:type="character" w:customStyle="1" w:styleId="BodyTextIndentChar">
    <w:name w:val="Body Text Indent Char"/>
    <w:basedOn w:val="DefaultParagraphFont"/>
    <w:link w:val="BodyTextIndent"/>
    <w:uiPriority w:val="59"/>
    <w:semiHidden/>
    <w:rsid w:val="004F4DA0"/>
    <w:rPr>
      <w:rFonts w:ascii="Algerian" w:hAnsi="Algerian" w:cs="Arial"/>
      <w:snapToGrid w:val="0"/>
      <w:sz w:val="18"/>
      <w:lang w:eastAsia="en-US"/>
    </w:rPr>
  </w:style>
  <w:style w:type="paragraph" w:styleId="BodyTextFirstIndent2">
    <w:name w:val="Body Text First Indent 2"/>
    <w:basedOn w:val="BodyTextIndent"/>
    <w:link w:val="BodyTextFirstIndent2Char"/>
    <w:uiPriority w:val="59"/>
    <w:semiHidden/>
    <w:locked/>
    <w:rsid w:val="004F4DA0"/>
    <w:pPr>
      <w:spacing w:after="0"/>
      <w:ind w:left="360" w:firstLine="360"/>
    </w:pPr>
  </w:style>
  <w:style w:type="character" w:customStyle="1" w:styleId="BodyTextFirstIndent2Char">
    <w:name w:val="Body Text First Indent 2 Char"/>
    <w:basedOn w:val="BodyTextIndentChar"/>
    <w:link w:val="BodyTextFirstIndent2"/>
    <w:uiPriority w:val="59"/>
    <w:semiHidden/>
    <w:rsid w:val="004F4DA0"/>
    <w:rPr>
      <w:rFonts w:ascii="Algerian" w:hAnsi="Algerian" w:cs="Arial"/>
      <w:snapToGrid w:val="0"/>
      <w:sz w:val="18"/>
      <w:lang w:eastAsia="en-US"/>
    </w:rPr>
  </w:style>
  <w:style w:type="paragraph" w:styleId="BodyTextIndent2">
    <w:name w:val="Body Text Indent 2"/>
    <w:basedOn w:val="Normal"/>
    <w:link w:val="BodyTextIndent2Char"/>
    <w:uiPriority w:val="59"/>
    <w:semiHidden/>
    <w:locked/>
    <w:rsid w:val="004F4DA0"/>
    <w:pPr>
      <w:spacing w:line="480" w:lineRule="auto"/>
      <w:ind w:left="283"/>
    </w:pPr>
  </w:style>
  <w:style w:type="character" w:customStyle="1" w:styleId="BodyTextIndent2Char">
    <w:name w:val="Body Text Indent 2 Char"/>
    <w:basedOn w:val="DefaultParagraphFont"/>
    <w:link w:val="BodyTextIndent2"/>
    <w:uiPriority w:val="59"/>
    <w:semiHidden/>
    <w:rsid w:val="004F4DA0"/>
    <w:rPr>
      <w:rFonts w:ascii="Algerian" w:hAnsi="Algerian" w:cs="Arial"/>
      <w:snapToGrid w:val="0"/>
      <w:sz w:val="18"/>
      <w:lang w:eastAsia="en-US"/>
    </w:rPr>
  </w:style>
  <w:style w:type="paragraph" w:styleId="BodyTextIndent3">
    <w:name w:val="Body Text Indent 3"/>
    <w:basedOn w:val="Normal"/>
    <w:link w:val="BodyTextIndent3Char"/>
    <w:uiPriority w:val="59"/>
    <w:semiHidden/>
    <w:locked/>
    <w:rsid w:val="004F4DA0"/>
    <w:pPr>
      <w:ind w:left="283"/>
    </w:pPr>
    <w:rPr>
      <w:sz w:val="16"/>
      <w:szCs w:val="16"/>
    </w:rPr>
  </w:style>
  <w:style w:type="character" w:customStyle="1" w:styleId="BodyTextIndent3Char">
    <w:name w:val="Body Text Indent 3 Char"/>
    <w:basedOn w:val="DefaultParagraphFont"/>
    <w:link w:val="BodyTextIndent3"/>
    <w:uiPriority w:val="59"/>
    <w:semiHidden/>
    <w:rsid w:val="004F4DA0"/>
    <w:rPr>
      <w:rFonts w:ascii="Algerian" w:hAnsi="Algerian" w:cs="Arial"/>
      <w:snapToGrid w:val="0"/>
      <w:sz w:val="16"/>
      <w:szCs w:val="16"/>
      <w:lang w:eastAsia="en-US"/>
    </w:rPr>
  </w:style>
  <w:style w:type="character" w:styleId="BookTitle">
    <w:name w:val="Book Title"/>
    <w:basedOn w:val="DefaultParagraphFont"/>
    <w:uiPriority w:val="33"/>
    <w:semiHidden/>
    <w:qFormat/>
    <w:locked/>
    <w:rsid w:val="004F4DA0"/>
    <w:rPr>
      <w:rFonts w:ascii="Georgia" w:hAnsi="Georgia"/>
      <w:b/>
      <w:bCs/>
      <w:smallCaps/>
      <w:spacing w:val="5"/>
    </w:rPr>
  </w:style>
  <w:style w:type="paragraph" w:styleId="Closing">
    <w:name w:val="Closing"/>
    <w:basedOn w:val="Normal"/>
    <w:link w:val="ClosingChar"/>
    <w:uiPriority w:val="59"/>
    <w:semiHidden/>
    <w:unhideWhenUsed/>
    <w:rsid w:val="004F4DA0"/>
    <w:pPr>
      <w:ind w:left="4252"/>
    </w:pPr>
  </w:style>
  <w:style w:type="character" w:customStyle="1" w:styleId="ClosingChar">
    <w:name w:val="Closing Char"/>
    <w:basedOn w:val="DefaultParagraphFont"/>
    <w:link w:val="Closing"/>
    <w:uiPriority w:val="59"/>
    <w:semiHidden/>
    <w:rsid w:val="004F4DA0"/>
    <w:rPr>
      <w:rFonts w:ascii="Algerian" w:hAnsi="Algerian" w:cs="Arial"/>
      <w:snapToGrid w:val="0"/>
      <w:sz w:val="18"/>
      <w:lang w:eastAsia="en-US"/>
    </w:rPr>
  </w:style>
  <w:style w:type="character" w:styleId="CommentReference">
    <w:name w:val="annotation reference"/>
    <w:basedOn w:val="DefaultParagraphFont"/>
    <w:uiPriority w:val="99"/>
    <w:semiHidden/>
    <w:rsid w:val="004F4DA0"/>
    <w:rPr>
      <w:rFonts w:ascii="Georgia" w:hAnsi="Georgia"/>
      <w:sz w:val="16"/>
      <w:szCs w:val="16"/>
    </w:rPr>
  </w:style>
  <w:style w:type="paragraph" w:styleId="CommentText">
    <w:name w:val="annotation text"/>
    <w:basedOn w:val="Normal"/>
    <w:link w:val="CommentTextChar"/>
    <w:uiPriority w:val="99"/>
    <w:rsid w:val="004F4DA0"/>
  </w:style>
  <w:style w:type="character" w:customStyle="1" w:styleId="CommentTextChar">
    <w:name w:val="Comment Text Char"/>
    <w:basedOn w:val="DefaultParagraphFont"/>
    <w:link w:val="CommentText"/>
    <w:uiPriority w:val="99"/>
    <w:rsid w:val="004F4DA0"/>
    <w:rPr>
      <w:rFonts w:ascii="Algerian" w:hAnsi="Algerian" w:cs="Arial"/>
      <w:snapToGrid w:val="0"/>
      <w:sz w:val="18"/>
      <w:lang w:eastAsia="en-US"/>
    </w:rPr>
  </w:style>
  <w:style w:type="paragraph" w:styleId="CommentSubject">
    <w:name w:val="annotation subject"/>
    <w:basedOn w:val="CommentText"/>
    <w:next w:val="CommentText"/>
    <w:link w:val="CommentSubjectChar"/>
    <w:uiPriority w:val="59"/>
    <w:semiHidden/>
    <w:rsid w:val="004F4DA0"/>
    <w:rPr>
      <w:b/>
      <w:bCs/>
    </w:rPr>
  </w:style>
  <w:style w:type="character" w:customStyle="1" w:styleId="CommentSubjectChar">
    <w:name w:val="Comment Subject Char"/>
    <w:basedOn w:val="CommentTextChar"/>
    <w:link w:val="CommentSubject"/>
    <w:uiPriority w:val="59"/>
    <w:semiHidden/>
    <w:rsid w:val="004F4DA0"/>
    <w:rPr>
      <w:rFonts w:ascii="Algerian" w:hAnsi="Algerian" w:cs="Arial"/>
      <w:b/>
      <w:bCs/>
      <w:snapToGrid w:val="0"/>
      <w:sz w:val="18"/>
      <w:lang w:eastAsia="en-US"/>
    </w:rPr>
  </w:style>
  <w:style w:type="paragraph" w:styleId="EnvelopeAddress">
    <w:name w:val="envelope address"/>
    <w:basedOn w:val="Normal"/>
    <w:semiHidden/>
    <w:unhideWhenUsed/>
    <w:locked/>
    <w:rsid w:val="004F4DA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4F4DA0"/>
    <w:rPr>
      <w:rFonts w:asciiTheme="majorHAnsi" w:eastAsiaTheme="majorEastAsia" w:hAnsiTheme="majorHAnsi" w:cstheme="majorBidi"/>
    </w:rPr>
  </w:style>
  <w:style w:type="character" w:styleId="FollowedHyperlink">
    <w:name w:val="FollowedHyperlink"/>
    <w:basedOn w:val="DefaultParagraphFont"/>
    <w:semiHidden/>
    <w:rsid w:val="004F4DA0"/>
    <w:rPr>
      <w:color w:val="F7BE85" w:themeColor="followedHyperlink"/>
      <w:u w:val="single"/>
    </w:rPr>
  </w:style>
  <w:style w:type="character" w:styleId="Hyperlink">
    <w:name w:val="Hyperlink"/>
    <w:basedOn w:val="DefaultParagraphFont"/>
    <w:uiPriority w:val="99"/>
    <w:rsid w:val="004F4DA0"/>
    <w:rPr>
      <w:color w:val="464E7E" w:themeColor="text2"/>
      <w:u w:val="single"/>
    </w:rPr>
  </w:style>
  <w:style w:type="paragraph" w:styleId="IndexHeading">
    <w:name w:val="index heading"/>
    <w:basedOn w:val="Normal"/>
    <w:next w:val="Normal"/>
    <w:semiHidden/>
    <w:rsid w:val="004F4DA0"/>
    <w:rPr>
      <w:rFonts w:asciiTheme="majorHAnsi" w:eastAsiaTheme="majorEastAsia" w:hAnsiTheme="majorHAnsi" w:cstheme="majorBidi"/>
      <w:b/>
      <w:bCs/>
    </w:rPr>
  </w:style>
  <w:style w:type="paragraph" w:customStyle="1" w:styleId="BlockTextClient">
    <w:name w:val="Block Text Client"/>
    <w:basedOn w:val="BlockText"/>
    <w:uiPriority w:val="39"/>
    <w:rsid w:val="004F4DA0"/>
    <w:pPr>
      <w:spacing w:line="200" w:lineRule="atLeast"/>
      <w:contextualSpacing/>
    </w:pPr>
    <w:rPr>
      <w:b/>
      <w:color w:val="auto"/>
      <w:sz w:val="15"/>
    </w:rPr>
  </w:style>
  <w:style w:type="paragraph" w:customStyle="1" w:styleId="BlockText2Client">
    <w:name w:val="Block Text 2 Client"/>
    <w:basedOn w:val="BlockText2"/>
    <w:uiPriority w:val="24"/>
    <w:rsid w:val="004F4DA0"/>
    <w:pPr>
      <w:spacing w:after="120" w:line="300" w:lineRule="atLeast"/>
      <w:contextualSpacing/>
    </w:pPr>
    <w:rPr>
      <w:rFonts w:asciiTheme="minorHAnsi" w:hAnsiTheme="minorHAnsi"/>
      <w:b/>
      <w:sz w:val="24"/>
      <w:szCs w:val="20"/>
    </w:rPr>
  </w:style>
  <w:style w:type="paragraph" w:customStyle="1" w:styleId="BlockText2Position">
    <w:name w:val="Block Text 2 Position"/>
    <w:basedOn w:val="BlockText2"/>
    <w:uiPriority w:val="24"/>
    <w:rsid w:val="004F4DA0"/>
    <w:rPr>
      <w:i/>
      <w:sz w:val="20"/>
      <w:szCs w:val="20"/>
    </w:rPr>
  </w:style>
  <w:style w:type="character" w:styleId="LineNumber">
    <w:name w:val="line number"/>
    <w:basedOn w:val="DefaultParagraphFont"/>
    <w:semiHidden/>
    <w:rsid w:val="004F4DA0"/>
  </w:style>
  <w:style w:type="paragraph" w:styleId="ListBullet">
    <w:name w:val="List Bullet"/>
    <w:basedOn w:val="Normal"/>
    <w:uiPriority w:val="2"/>
    <w:qFormat/>
    <w:locked/>
    <w:rsid w:val="00033827"/>
    <w:pPr>
      <w:numPr>
        <w:numId w:val="2"/>
      </w:numPr>
      <w:ind w:left="738"/>
    </w:pPr>
  </w:style>
  <w:style w:type="paragraph" w:styleId="ListBullet5">
    <w:name w:val="List Bullet 5"/>
    <w:basedOn w:val="ListBullet4"/>
    <w:uiPriority w:val="2"/>
    <w:unhideWhenUsed/>
    <w:locked/>
    <w:rsid w:val="004F4DA0"/>
    <w:pPr>
      <w:numPr>
        <w:ilvl w:val="4"/>
      </w:numPr>
      <w:tabs>
        <w:tab w:val="num" w:pos="2268"/>
      </w:tabs>
      <w:contextualSpacing/>
    </w:pPr>
  </w:style>
  <w:style w:type="paragraph" w:styleId="ListNumber">
    <w:name w:val="List Number"/>
    <w:basedOn w:val="ScyneNormal"/>
    <w:uiPriority w:val="13"/>
    <w:unhideWhenUsed/>
    <w:qFormat/>
    <w:locked/>
    <w:rsid w:val="008861A0"/>
    <w:pPr>
      <w:numPr>
        <w:numId w:val="21"/>
      </w:numPr>
      <w:spacing w:before="60" w:after="60"/>
    </w:pPr>
    <w:rPr>
      <w:sz w:val="22"/>
    </w:rPr>
  </w:style>
  <w:style w:type="paragraph" w:styleId="ListNumber2">
    <w:name w:val="List Number 2"/>
    <w:basedOn w:val="ListNumber"/>
    <w:uiPriority w:val="13"/>
    <w:unhideWhenUsed/>
    <w:qFormat/>
    <w:locked/>
    <w:rsid w:val="004F4DA0"/>
    <w:pPr>
      <w:numPr>
        <w:ilvl w:val="1"/>
      </w:numPr>
    </w:pPr>
    <w:rPr>
      <w:color w:val="auto"/>
    </w:rPr>
  </w:style>
  <w:style w:type="paragraph" w:styleId="ListNumber3">
    <w:name w:val="List Number 3"/>
    <w:basedOn w:val="ListNumber2"/>
    <w:uiPriority w:val="13"/>
    <w:unhideWhenUsed/>
    <w:qFormat/>
    <w:locked/>
    <w:rsid w:val="004F4DA0"/>
    <w:pPr>
      <w:numPr>
        <w:ilvl w:val="2"/>
      </w:numPr>
    </w:pPr>
  </w:style>
  <w:style w:type="paragraph" w:styleId="ListNumber4">
    <w:name w:val="List Number 4"/>
    <w:basedOn w:val="ListNumber3"/>
    <w:uiPriority w:val="13"/>
    <w:unhideWhenUsed/>
    <w:locked/>
    <w:rsid w:val="004F4DA0"/>
    <w:pPr>
      <w:numPr>
        <w:ilvl w:val="3"/>
      </w:numPr>
    </w:pPr>
  </w:style>
  <w:style w:type="paragraph" w:styleId="ListNumber5">
    <w:name w:val="List Number 5"/>
    <w:basedOn w:val="ListNumber4"/>
    <w:uiPriority w:val="13"/>
    <w:unhideWhenUsed/>
    <w:locked/>
    <w:rsid w:val="004F4DA0"/>
    <w:pPr>
      <w:numPr>
        <w:ilvl w:val="4"/>
      </w:numPr>
    </w:pPr>
  </w:style>
  <w:style w:type="paragraph" w:styleId="ListParagraph">
    <w:name w:val="List Paragraph"/>
    <w:basedOn w:val="Normal"/>
    <w:uiPriority w:val="34"/>
    <w:qFormat/>
    <w:locked/>
    <w:rsid w:val="007C0502"/>
    <w:pPr>
      <w:ind w:left="720"/>
      <w:contextualSpacing/>
    </w:pPr>
    <w:rPr>
      <w:sz w:val="20"/>
    </w:rPr>
  </w:style>
  <w:style w:type="paragraph" w:styleId="MessageHeader">
    <w:name w:val="Message Header"/>
    <w:basedOn w:val="Normal"/>
    <w:link w:val="MessageHeaderChar"/>
    <w:uiPriority w:val="99"/>
    <w:semiHidden/>
    <w:rsid w:val="004F4DA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F4DA0"/>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semiHidden/>
    <w:qFormat/>
    <w:rsid w:val="004F4DA0"/>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uiPriority w:val="99"/>
    <w:semiHidden/>
    <w:rsid w:val="004F4DA0"/>
    <w:pPr>
      <w:ind w:left="720"/>
    </w:pPr>
  </w:style>
  <w:style w:type="paragraph" w:styleId="NoteHeading">
    <w:name w:val="Note Heading"/>
    <w:basedOn w:val="Normal"/>
    <w:next w:val="Normal"/>
    <w:link w:val="NoteHeadingChar"/>
    <w:uiPriority w:val="99"/>
    <w:semiHidden/>
    <w:unhideWhenUsed/>
    <w:rsid w:val="004F4DA0"/>
  </w:style>
  <w:style w:type="character" w:customStyle="1" w:styleId="NoteHeadingChar">
    <w:name w:val="Note Heading Char"/>
    <w:basedOn w:val="DefaultParagraphFont"/>
    <w:link w:val="NoteHeading"/>
    <w:uiPriority w:val="99"/>
    <w:semiHidden/>
    <w:rsid w:val="004F4DA0"/>
    <w:rPr>
      <w:rFonts w:ascii="Algerian" w:hAnsi="Algerian" w:cs="Arial"/>
      <w:snapToGrid w:val="0"/>
      <w:sz w:val="18"/>
      <w:lang w:eastAsia="en-US"/>
    </w:rPr>
  </w:style>
  <w:style w:type="character" w:styleId="PlaceholderText">
    <w:name w:val="Placeholder Text"/>
    <w:basedOn w:val="DefaultParagraphFont"/>
    <w:uiPriority w:val="99"/>
    <w:semiHidden/>
    <w:rsid w:val="004F4DA0"/>
    <w:rPr>
      <w:color w:val="808080"/>
    </w:rPr>
  </w:style>
  <w:style w:type="paragraph" w:styleId="PlainText">
    <w:name w:val="Plain Text"/>
    <w:basedOn w:val="Normal"/>
    <w:link w:val="PlainTextChar"/>
    <w:uiPriority w:val="99"/>
    <w:semiHidden/>
    <w:rsid w:val="004F4DA0"/>
    <w:rPr>
      <w:rFonts w:ascii="Consolas" w:hAnsi="Consolas"/>
    </w:rPr>
  </w:style>
  <w:style w:type="character" w:customStyle="1" w:styleId="PlainTextChar">
    <w:name w:val="Plain Text Char"/>
    <w:basedOn w:val="DefaultParagraphFont"/>
    <w:link w:val="PlainText"/>
    <w:uiPriority w:val="99"/>
    <w:semiHidden/>
    <w:rsid w:val="004F4DA0"/>
    <w:rPr>
      <w:rFonts w:ascii="Consolas" w:hAnsi="Consolas" w:cs="Arial"/>
      <w:snapToGrid w:val="0"/>
      <w:sz w:val="18"/>
      <w:lang w:eastAsia="en-US"/>
    </w:rPr>
  </w:style>
  <w:style w:type="paragraph" w:styleId="Quote">
    <w:name w:val="Quote"/>
    <w:basedOn w:val="Normal"/>
    <w:next w:val="Normal"/>
    <w:link w:val="QuoteChar"/>
    <w:uiPriority w:val="29"/>
    <w:semiHidden/>
    <w:qFormat/>
    <w:rsid w:val="004F4DA0"/>
    <w:rPr>
      <w:i/>
      <w:iCs/>
      <w:color w:val="000000" w:themeColor="text1"/>
    </w:rPr>
  </w:style>
  <w:style w:type="character" w:customStyle="1" w:styleId="QuoteChar">
    <w:name w:val="Quote Char"/>
    <w:basedOn w:val="DefaultParagraphFont"/>
    <w:link w:val="Quote"/>
    <w:uiPriority w:val="29"/>
    <w:semiHidden/>
    <w:rsid w:val="004F4DA0"/>
    <w:rPr>
      <w:rFonts w:ascii="Algerian" w:hAnsi="Algerian" w:cs="Arial"/>
      <w:i/>
      <w:iCs/>
      <w:snapToGrid w:val="0"/>
      <w:color w:val="000000" w:themeColor="text1"/>
      <w:sz w:val="18"/>
      <w:lang w:eastAsia="en-US"/>
    </w:rPr>
  </w:style>
  <w:style w:type="paragraph" w:styleId="Salutation">
    <w:name w:val="Salutation"/>
    <w:basedOn w:val="Normal"/>
    <w:next w:val="Normal"/>
    <w:link w:val="SalutationChar"/>
    <w:semiHidden/>
    <w:unhideWhenUsed/>
    <w:rsid w:val="004F4DA0"/>
  </w:style>
  <w:style w:type="character" w:customStyle="1" w:styleId="SalutationChar">
    <w:name w:val="Salutation Char"/>
    <w:basedOn w:val="DefaultParagraphFont"/>
    <w:link w:val="Salutation"/>
    <w:semiHidden/>
    <w:rsid w:val="004F4DA0"/>
    <w:rPr>
      <w:rFonts w:ascii="Algerian" w:hAnsi="Algerian" w:cs="Arial"/>
      <w:snapToGrid w:val="0"/>
      <w:sz w:val="18"/>
      <w:lang w:eastAsia="en-US"/>
    </w:rPr>
  </w:style>
  <w:style w:type="paragraph" w:styleId="Signature">
    <w:name w:val="Signature"/>
    <w:basedOn w:val="Normal"/>
    <w:link w:val="SignatureChar"/>
    <w:semiHidden/>
    <w:rsid w:val="004F4DA0"/>
    <w:pPr>
      <w:ind w:left="4252"/>
    </w:pPr>
  </w:style>
  <w:style w:type="character" w:customStyle="1" w:styleId="SignatureChar">
    <w:name w:val="Signature Char"/>
    <w:basedOn w:val="DefaultParagraphFont"/>
    <w:link w:val="Signature"/>
    <w:semiHidden/>
    <w:rsid w:val="004F4DA0"/>
    <w:rPr>
      <w:rFonts w:ascii="Algerian" w:hAnsi="Algerian" w:cs="Arial"/>
      <w:snapToGrid w:val="0"/>
      <w:sz w:val="18"/>
      <w:lang w:eastAsia="en-US"/>
    </w:rPr>
  </w:style>
  <w:style w:type="paragraph" w:styleId="TableofAuthorities">
    <w:name w:val="table of authorities"/>
    <w:basedOn w:val="Normal"/>
    <w:next w:val="Normal"/>
    <w:semiHidden/>
    <w:unhideWhenUsed/>
    <w:rsid w:val="004F4DA0"/>
    <w:pPr>
      <w:ind w:left="210" w:hanging="210"/>
    </w:pPr>
  </w:style>
  <w:style w:type="paragraph" w:styleId="TableofFigures">
    <w:name w:val="table of figures"/>
    <w:basedOn w:val="Normal"/>
    <w:next w:val="Normal"/>
    <w:semiHidden/>
    <w:unhideWhenUsed/>
    <w:rsid w:val="004F4DA0"/>
  </w:style>
  <w:style w:type="paragraph" w:styleId="TOAHeading">
    <w:name w:val="toa heading"/>
    <w:basedOn w:val="Normal"/>
    <w:next w:val="Normal"/>
    <w:semiHidden/>
    <w:unhideWhenUsed/>
    <w:rsid w:val="004F4DA0"/>
    <w:rPr>
      <w:rFonts w:asciiTheme="majorHAnsi" w:eastAsiaTheme="majorEastAsia" w:hAnsiTheme="majorHAnsi" w:cstheme="majorBidi"/>
      <w:b/>
      <w:bCs/>
      <w:sz w:val="24"/>
      <w:szCs w:val="24"/>
    </w:rPr>
  </w:style>
  <w:style w:type="paragraph" w:styleId="TOCHeading">
    <w:name w:val="TOC Heading"/>
    <w:next w:val="Normal"/>
    <w:uiPriority w:val="39"/>
    <w:unhideWhenUsed/>
    <w:qFormat/>
    <w:rsid w:val="00217743"/>
    <w:pPr>
      <w:framePr w:wrap="around" w:hAnchor="text"/>
      <w:spacing w:before="480"/>
    </w:pPr>
    <w:rPr>
      <w:rFonts w:asciiTheme="majorHAnsi" w:eastAsiaTheme="minorHAnsi" w:hAnsiTheme="majorHAnsi" w:cstheme="minorBidi"/>
      <w:color w:val="363845" w:themeColor="accent1" w:themeShade="BF"/>
      <w:sz w:val="28"/>
      <w:szCs w:val="28"/>
      <w:lang w:eastAsia="en-US"/>
    </w:rPr>
  </w:style>
  <w:style w:type="paragraph" w:customStyle="1" w:styleId="URLCover">
    <w:name w:val="URL Cover"/>
    <w:basedOn w:val="Normal"/>
    <w:link w:val="URLCoverChar"/>
    <w:uiPriority w:val="9"/>
    <w:rsid w:val="00245848"/>
    <w:pPr>
      <w:spacing w:line="240" w:lineRule="auto"/>
      <w:jc w:val="right"/>
    </w:pPr>
    <w:rPr>
      <w:color w:val="B4B5DB" w:themeColor="accent6"/>
      <w:sz w:val="20"/>
    </w:rPr>
  </w:style>
  <w:style w:type="paragraph" w:customStyle="1" w:styleId="CoverHeadline">
    <w:name w:val="Cover Headline"/>
    <w:basedOn w:val="Normal"/>
    <w:uiPriority w:val="9"/>
    <w:rsid w:val="00BE457A"/>
    <w:pPr>
      <w:spacing w:before="600" w:line="320" w:lineRule="atLeast"/>
    </w:pPr>
    <w:rPr>
      <w:rFonts w:asciiTheme="majorHAnsi" w:hAnsiTheme="majorHAnsi"/>
      <w:color w:val="B4B5DB" w:themeColor="accent6"/>
      <w:sz w:val="72"/>
      <w:szCs w:val="88"/>
    </w:rPr>
  </w:style>
  <w:style w:type="paragraph" w:customStyle="1" w:styleId="CoverSubtitle0">
    <w:name w:val="Cover Subtitle"/>
    <w:basedOn w:val="CoverHeadline"/>
    <w:uiPriority w:val="24"/>
    <w:rsid w:val="004437AE"/>
    <w:pPr>
      <w:spacing w:before="0"/>
    </w:pPr>
    <w:rPr>
      <w:rFonts w:asciiTheme="minorHAnsi" w:hAnsiTheme="minorHAnsi"/>
      <w:color w:val="D9E1E2"/>
      <w:sz w:val="60"/>
    </w:rPr>
  </w:style>
  <w:style w:type="paragraph" w:customStyle="1" w:styleId="TableNumberedList1">
    <w:name w:val="Table Numbered List 1"/>
    <w:basedOn w:val="TableNormalText"/>
    <w:uiPriority w:val="14"/>
    <w:rsid w:val="004F4DA0"/>
    <w:pPr>
      <w:numPr>
        <w:numId w:val="30"/>
      </w:numPr>
    </w:pPr>
    <w:rPr>
      <w:color w:val="auto"/>
    </w:rPr>
  </w:style>
  <w:style w:type="paragraph" w:customStyle="1" w:styleId="TableNumberedList2">
    <w:name w:val="Table Numbered List 2"/>
    <w:basedOn w:val="TableNumberedList1"/>
    <w:uiPriority w:val="14"/>
    <w:rsid w:val="004F4DA0"/>
    <w:pPr>
      <w:numPr>
        <w:ilvl w:val="1"/>
      </w:numPr>
    </w:pPr>
  </w:style>
  <w:style w:type="paragraph" w:customStyle="1" w:styleId="TableNumberedList3">
    <w:name w:val="Table Numbered List 3"/>
    <w:basedOn w:val="TableNumberedList2"/>
    <w:uiPriority w:val="14"/>
    <w:rsid w:val="004F4DA0"/>
    <w:pPr>
      <w:numPr>
        <w:ilvl w:val="2"/>
      </w:numPr>
    </w:pPr>
  </w:style>
  <w:style w:type="paragraph" w:customStyle="1" w:styleId="TableSmallNumberedList1">
    <w:name w:val="Table Small Numbered List 1"/>
    <w:basedOn w:val="TableSmallText"/>
    <w:uiPriority w:val="16"/>
    <w:rsid w:val="004F4DA0"/>
    <w:pPr>
      <w:numPr>
        <w:numId w:val="32"/>
      </w:numPr>
    </w:pPr>
  </w:style>
  <w:style w:type="paragraph" w:customStyle="1" w:styleId="TableSmallNumberedList2">
    <w:name w:val="Table Small Numbered List 2"/>
    <w:basedOn w:val="TableSmallNumberedList1"/>
    <w:uiPriority w:val="16"/>
    <w:rsid w:val="004F4DA0"/>
    <w:pPr>
      <w:numPr>
        <w:ilvl w:val="1"/>
      </w:numPr>
    </w:pPr>
    <w:rPr>
      <w:szCs w:val="21"/>
    </w:rPr>
  </w:style>
  <w:style w:type="paragraph" w:customStyle="1" w:styleId="TableSmallNumberedList3">
    <w:name w:val="Table Small Numbered List 3"/>
    <w:basedOn w:val="TableSmallNumberedList2"/>
    <w:uiPriority w:val="16"/>
    <w:rsid w:val="004F4DA0"/>
    <w:pPr>
      <w:numPr>
        <w:ilvl w:val="2"/>
      </w:numPr>
    </w:pPr>
  </w:style>
  <w:style w:type="numbering" w:customStyle="1" w:styleId="ListNumberList">
    <w:name w:val="List Number List"/>
    <w:uiPriority w:val="99"/>
    <w:rsid w:val="004F4DA0"/>
    <w:pPr>
      <w:numPr>
        <w:numId w:val="22"/>
      </w:numPr>
    </w:pPr>
  </w:style>
  <w:style w:type="numbering" w:styleId="111111">
    <w:name w:val="Outline List 2"/>
    <w:basedOn w:val="NoList"/>
    <w:rsid w:val="004F4DA0"/>
    <w:pPr>
      <w:numPr>
        <w:numId w:val="4"/>
      </w:numPr>
    </w:pPr>
  </w:style>
  <w:style w:type="numbering" w:styleId="1ai">
    <w:name w:val="Outline List 1"/>
    <w:basedOn w:val="NoList"/>
    <w:rsid w:val="004F4DA0"/>
    <w:pPr>
      <w:numPr>
        <w:numId w:val="5"/>
      </w:numPr>
    </w:pPr>
  </w:style>
  <w:style w:type="numbering" w:styleId="ArticleSection">
    <w:name w:val="Outline List 3"/>
    <w:basedOn w:val="NoList"/>
    <w:rsid w:val="004F4DA0"/>
    <w:pPr>
      <w:numPr>
        <w:numId w:val="9"/>
      </w:numPr>
    </w:pPr>
  </w:style>
  <w:style w:type="paragraph" w:customStyle="1" w:styleId="Minorheading3">
    <w:name w:val="Minor heading 3"/>
    <w:basedOn w:val="Minorheading2"/>
    <w:uiPriority w:val="19"/>
    <w:rsid w:val="004F4DA0"/>
    <w:rPr>
      <w:b/>
      <w:i/>
    </w:rPr>
  </w:style>
  <w:style w:type="paragraph" w:customStyle="1" w:styleId="Bullet1">
    <w:name w:val="Bullet 1"/>
    <w:basedOn w:val="ScyneNormal"/>
    <w:uiPriority w:val="4"/>
    <w:rsid w:val="004F4DA0"/>
    <w:pPr>
      <w:numPr>
        <w:numId w:val="11"/>
      </w:numPr>
      <w:spacing w:before="120" w:after="120"/>
    </w:pPr>
  </w:style>
  <w:style w:type="paragraph" w:customStyle="1" w:styleId="Bullet2">
    <w:name w:val="Bullet 2"/>
    <w:basedOn w:val="Bullet1"/>
    <w:uiPriority w:val="4"/>
    <w:rsid w:val="004F4DA0"/>
    <w:pPr>
      <w:numPr>
        <w:ilvl w:val="1"/>
      </w:numPr>
    </w:pPr>
  </w:style>
  <w:style w:type="paragraph" w:customStyle="1" w:styleId="Bullet3">
    <w:name w:val="Bullet 3"/>
    <w:basedOn w:val="Bullet2"/>
    <w:uiPriority w:val="4"/>
    <w:rsid w:val="004F4DA0"/>
    <w:pPr>
      <w:numPr>
        <w:ilvl w:val="2"/>
      </w:numPr>
    </w:pPr>
  </w:style>
  <w:style w:type="paragraph" w:customStyle="1" w:styleId="Bullet4">
    <w:name w:val="Bullet 4"/>
    <w:basedOn w:val="Bullet3"/>
    <w:uiPriority w:val="4"/>
    <w:rsid w:val="004F4DA0"/>
    <w:pPr>
      <w:numPr>
        <w:ilvl w:val="3"/>
      </w:numPr>
    </w:pPr>
  </w:style>
  <w:style w:type="numbering" w:customStyle="1" w:styleId="Bullets">
    <w:name w:val="Bullets"/>
    <w:uiPriority w:val="99"/>
    <w:rsid w:val="004F4DA0"/>
  </w:style>
  <w:style w:type="numbering" w:customStyle="1" w:styleId="ChapterNumberingList0">
    <w:name w:val="Chapter Numbering List"/>
    <w:uiPriority w:val="99"/>
    <w:rsid w:val="004F4DA0"/>
    <w:pPr>
      <w:numPr>
        <w:numId w:val="13"/>
      </w:numPr>
    </w:pPr>
  </w:style>
  <w:style w:type="numbering" w:customStyle="1" w:styleId="ListBullets">
    <w:name w:val="List Bullets"/>
    <w:uiPriority w:val="99"/>
    <w:rsid w:val="004F4DA0"/>
    <w:pPr>
      <w:numPr>
        <w:numId w:val="20"/>
      </w:numPr>
    </w:pPr>
  </w:style>
  <w:style w:type="table" w:customStyle="1" w:styleId="PwCBasic">
    <w:name w:val="PwC Basic"/>
    <w:basedOn w:val="TableNormal"/>
    <w:uiPriority w:val="99"/>
    <w:rsid w:val="004F4DA0"/>
    <w:pPr>
      <w:spacing w:line="216" w:lineRule="auto"/>
      <w:contextualSpacing/>
    </w:pPr>
    <w:rPr>
      <w:rFonts w:asciiTheme="minorHAnsi" w:eastAsiaTheme="minorHAnsi" w:hAnsiTheme="minorHAnsi" w:cs="Times New Roman (Body CS)"/>
      <w:sz w:val="17"/>
      <w:szCs w:val="17"/>
      <w:lang w:val="en-GB" w:eastAsia="en-US"/>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Theme="minorHAnsi" w:hAnsiTheme="minorHAnsi"/>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Chapternumberinglist">
    <w:name w:val="Chapter numbering list"/>
    <w:uiPriority w:val="99"/>
    <w:rsid w:val="004F4DA0"/>
    <w:pPr>
      <w:numPr>
        <w:numId w:val="14"/>
      </w:numPr>
    </w:pPr>
  </w:style>
  <w:style w:type="paragraph" w:customStyle="1" w:styleId="AppendixNumberLongAlt">
    <w:name w:val="Appendix Number (Long) Alt"/>
    <w:basedOn w:val="AppendixNumberLong"/>
    <w:uiPriority w:val="39"/>
    <w:rsid w:val="004F4DA0"/>
    <w:pPr>
      <w:framePr w:w="1701" w:wrap="around" w:hAnchor="margin" w:x="1" w:y="1"/>
      <w:numPr>
        <w:numId w:val="12"/>
      </w:numPr>
    </w:pPr>
    <w:rPr>
      <w:sz w:val="230"/>
    </w:rPr>
  </w:style>
  <w:style w:type="paragraph" w:customStyle="1" w:styleId="ChapterNumberLongAlt">
    <w:name w:val="Chapter Number (Long) Alt"/>
    <w:basedOn w:val="ChapterNumberLong"/>
    <w:uiPriority w:val="39"/>
    <w:rsid w:val="004F4DA0"/>
    <w:pPr>
      <w:framePr w:w="1701" w:wrap="auto" w:hAnchor="margin" w:x="1"/>
      <w:numPr>
        <w:numId w:val="12"/>
      </w:numPr>
    </w:pPr>
    <w:rPr>
      <w:sz w:val="230"/>
    </w:rPr>
  </w:style>
  <w:style w:type="paragraph" w:customStyle="1" w:styleId="FilledFrame">
    <w:name w:val="Filled Frame"/>
    <w:basedOn w:val="ScyneNormal"/>
    <w:uiPriority w:val="39"/>
    <w:rsid w:val="004F4DA0"/>
    <w:pPr>
      <w:framePr w:w="1701" w:wrap="around" w:vAnchor="text" w:hAnchor="text" w:y="1"/>
      <w:shd w:val="clear" w:color="auto" w:fill="484B5D" w:themeFill="accent1"/>
      <w:spacing w:before="120" w:line="240" w:lineRule="auto"/>
    </w:pPr>
    <w:rPr>
      <w:color w:val="FFFFFF" w:themeColor="background1"/>
    </w:rPr>
  </w:style>
  <w:style w:type="paragraph" w:styleId="NormalWeb">
    <w:name w:val="Normal (Web)"/>
    <w:basedOn w:val="Normal"/>
    <w:uiPriority w:val="99"/>
    <w:semiHidden/>
    <w:unhideWhenUsed/>
    <w:rsid w:val="004F4DA0"/>
    <w:pPr>
      <w:kinsoku/>
      <w:overflowPunct/>
      <w:autoSpaceDE/>
      <w:autoSpaceDN/>
      <w:adjustRightInd/>
      <w:snapToGrid/>
      <w:spacing w:before="100" w:beforeAutospacing="1" w:after="100" w:afterAutospacing="1" w:line="240" w:lineRule="auto"/>
    </w:pPr>
    <w:rPr>
      <w:rFonts w:ascii="Times New Roman" w:eastAsiaTheme="minorEastAsia" w:hAnsi="Times New Roman" w:cs="Times New Roman"/>
      <w:snapToGrid/>
      <w:sz w:val="24"/>
      <w:szCs w:val="24"/>
      <w:lang w:val="en-US"/>
    </w:rPr>
  </w:style>
  <w:style w:type="paragraph" w:customStyle="1" w:styleId="Footer-White">
    <w:name w:val="Footer - White"/>
    <w:basedOn w:val="Normal"/>
    <w:uiPriority w:val="39"/>
    <w:rsid w:val="00B61D73"/>
    <w:pPr>
      <w:spacing w:line="240" w:lineRule="auto"/>
    </w:pPr>
    <w:rPr>
      <w:color w:val="FFFFFF"/>
      <w:sz w:val="20"/>
    </w:rPr>
  </w:style>
  <w:style w:type="paragraph" w:customStyle="1" w:styleId="Majorheading2">
    <w:name w:val="Major heading 2"/>
    <w:basedOn w:val="Heading6"/>
    <w:uiPriority w:val="39"/>
    <w:rsid w:val="003351D8"/>
    <w:pPr>
      <w:numPr>
        <w:ilvl w:val="0"/>
        <w:numId w:val="0"/>
      </w:numPr>
      <w:outlineLvl w:val="1"/>
    </w:pPr>
    <w:rPr>
      <w:i/>
      <w:sz w:val="21"/>
    </w:rPr>
  </w:style>
  <w:style w:type="paragraph" w:customStyle="1" w:styleId="TopLevelHeading">
    <w:name w:val="Top Level Heading"/>
    <w:basedOn w:val="Heading6"/>
    <w:link w:val="TopLevelHeadingChar"/>
    <w:uiPriority w:val="39"/>
    <w:qFormat/>
    <w:rsid w:val="00D25E34"/>
  </w:style>
  <w:style w:type="table" w:styleId="TableGridLight">
    <w:name w:val="Grid Table Light"/>
    <w:basedOn w:val="TableNormal"/>
    <w:uiPriority w:val="40"/>
    <w:rsid w:val="00DB53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1"/>
    <w:rsid w:val="005F141F"/>
    <w:rPr>
      <w:rFonts w:asciiTheme="majorHAnsi" w:eastAsiaTheme="majorEastAsia" w:hAnsiTheme="majorHAnsi" w:cstheme="majorBidi"/>
      <w:color w:val="484B5D" w:themeColor="accent1"/>
      <w:sz w:val="32"/>
      <w:szCs w:val="26"/>
      <w:lang w:eastAsia="en-US"/>
    </w:rPr>
  </w:style>
  <w:style w:type="character" w:customStyle="1" w:styleId="Heading6Char">
    <w:name w:val="Heading 6 Char"/>
    <w:basedOn w:val="Heading2Char"/>
    <w:link w:val="Heading6"/>
    <w:uiPriority w:val="1"/>
    <w:rsid w:val="00D25E34"/>
    <w:rPr>
      <w:rFonts w:asciiTheme="majorHAnsi" w:eastAsiaTheme="majorEastAsia" w:hAnsiTheme="majorHAnsi" w:cstheme="majorBidi"/>
      <w:b/>
      <w:bCs/>
      <w:color w:val="000000" w:themeColor="text1"/>
      <w:sz w:val="24"/>
      <w:szCs w:val="26"/>
      <w:lang w:eastAsia="en-US"/>
    </w:rPr>
  </w:style>
  <w:style w:type="character" w:customStyle="1" w:styleId="TopLevelHeadingChar">
    <w:name w:val="Top Level Heading Char"/>
    <w:basedOn w:val="Heading6Char"/>
    <w:link w:val="TopLevelHeading"/>
    <w:uiPriority w:val="39"/>
    <w:rsid w:val="00D25E34"/>
    <w:rPr>
      <w:rFonts w:asciiTheme="majorHAnsi" w:eastAsiaTheme="majorEastAsia" w:hAnsiTheme="majorHAnsi" w:cstheme="majorBidi"/>
      <w:b/>
      <w:bCs/>
      <w:color w:val="000000" w:themeColor="text1"/>
      <w:sz w:val="24"/>
      <w:szCs w:val="26"/>
      <w:lang w:eastAsia="en-US"/>
    </w:rPr>
  </w:style>
  <w:style w:type="table" w:styleId="PlainTable4">
    <w:name w:val="Plain Table 4"/>
    <w:basedOn w:val="TableNormal"/>
    <w:uiPriority w:val="44"/>
    <w:rsid w:val="00DB53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2"/>
    <w:rsid w:val="005F141F"/>
    <w:rPr>
      <w:rFonts w:asciiTheme="majorHAnsi" w:eastAsiaTheme="majorEastAsia" w:hAnsiTheme="majorHAnsi" w:cstheme="majorBidi"/>
      <w:color w:val="484B5D" w:themeColor="accent1"/>
      <w:sz w:val="40"/>
      <w:szCs w:val="32"/>
      <w:lang w:eastAsia="en-US"/>
    </w:rPr>
  </w:style>
  <w:style w:type="paragraph" w:styleId="Revision">
    <w:name w:val="Revision"/>
    <w:hidden/>
    <w:uiPriority w:val="99"/>
    <w:semiHidden/>
    <w:rsid w:val="006A6171"/>
    <w:rPr>
      <w:rFonts w:asciiTheme="minorHAnsi" w:hAnsiTheme="minorHAnsi" w:cs="Arial"/>
      <w:snapToGrid w:val="0"/>
      <w:sz w:val="18"/>
      <w:lang w:eastAsia="en-US"/>
    </w:rPr>
  </w:style>
  <w:style w:type="paragraph" w:customStyle="1" w:styleId="paragraph">
    <w:name w:val="paragraph"/>
    <w:basedOn w:val="Normal"/>
    <w:rsid w:val="00C35108"/>
    <w:pPr>
      <w:kinsoku/>
      <w:overflowPunct/>
      <w:autoSpaceDE/>
      <w:autoSpaceDN/>
      <w:adjustRightInd/>
      <w:snapToGrid/>
      <w:spacing w:before="100" w:beforeAutospacing="1" w:after="100" w:afterAutospacing="1" w:line="240" w:lineRule="auto"/>
    </w:pPr>
    <w:rPr>
      <w:rFonts w:ascii="Times New Roman" w:hAnsi="Times New Roman" w:cs="Times New Roman"/>
      <w:snapToGrid/>
      <w:sz w:val="24"/>
      <w:szCs w:val="24"/>
      <w:lang w:eastAsia="en-AU"/>
    </w:rPr>
  </w:style>
  <w:style w:type="numbering" w:customStyle="1" w:styleId="Appendices">
    <w:name w:val="Appendices"/>
    <w:uiPriority w:val="99"/>
    <w:rsid w:val="004F4DA0"/>
    <w:pPr>
      <w:numPr>
        <w:numId w:val="6"/>
      </w:numPr>
    </w:pPr>
  </w:style>
  <w:style w:type="table" w:styleId="GridTable1Light">
    <w:name w:val="Grid Table 1 Light"/>
    <w:basedOn w:val="TableNormal"/>
    <w:uiPriority w:val="46"/>
    <w:rsid w:val="00310E9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ppendixHeading">
    <w:name w:val="Appendix Heading"/>
    <w:basedOn w:val="Heading1"/>
    <w:uiPriority w:val="39"/>
    <w:rsid w:val="004F4DA0"/>
    <w:pPr>
      <w:pageBreakBefore/>
      <w:framePr w:wrap="around" w:hAnchor="text"/>
      <w:numPr>
        <w:numId w:val="8"/>
      </w:numPr>
    </w:pPr>
    <w:rPr>
      <w:rFonts w:eastAsia="Georgia"/>
    </w:rPr>
  </w:style>
  <w:style w:type="character" w:customStyle="1" w:styleId="BalloonTextChar">
    <w:name w:val="Balloon Text Char"/>
    <w:basedOn w:val="DefaultParagraphFont"/>
    <w:link w:val="BalloonText"/>
    <w:uiPriority w:val="99"/>
    <w:semiHidden/>
    <w:rsid w:val="004F4DA0"/>
    <w:rPr>
      <w:rFonts w:ascii="Tahoma" w:hAnsi="Tahoma" w:cs="Arial"/>
      <w:snapToGrid w:val="0"/>
      <w:sz w:val="16"/>
      <w:szCs w:val="16"/>
      <w:lang w:eastAsia="en-US"/>
    </w:rPr>
  </w:style>
  <w:style w:type="numbering" w:customStyle="1" w:styleId="Chapters">
    <w:name w:val="Chapters"/>
    <w:uiPriority w:val="99"/>
    <w:rsid w:val="0025162E"/>
    <w:pPr>
      <w:numPr>
        <w:numId w:val="15"/>
      </w:numPr>
    </w:pPr>
  </w:style>
  <w:style w:type="character" w:customStyle="1" w:styleId="FootnoteTextChar">
    <w:name w:val="Footnote Text Char"/>
    <w:basedOn w:val="DefaultParagraphFont"/>
    <w:link w:val="FootnoteText"/>
    <w:uiPriority w:val="39"/>
    <w:rsid w:val="009A4DCD"/>
    <w:rPr>
      <w:rFonts w:asciiTheme="minorHAnsi" w:hAnsiTheme="minorHAnsi" w:cs="Arial"/>
      <w:snapToGrid w:val="0"/>
      <w:color w:val="000000" w:themeColor="text1"/>
      <w:sz w:val="14"/>
      <w:lang w:eastAsia="en-US"/>
    </w:rPr>
  </w:style>
  <w:style w:type="paragraph" w:styleId="Subtitle">
    <w:name w:val="Subtitle"/>
    <w:basedOn w:val="Normal"/>
    <w:next w:val="Normal"/>
    <w:link w:val="SubtitleChar"/>
    <w:uiPriority w:val="9"/>
    <w:rsid w:val="004F4DA0"/>
    <w:pPr>
      <w:keepNext/>
      <w:keepLines/>
      <w:kinsoku/>
      <w:overflowPunct/>
      <w:autoSpaceDE/>
      <w:autoSpaceDN/>
      <w:adjustRightInd/>
      <w:snapToGrid/>
      <w:spacing w:after="320" w:line="276" w:lineRule="auto"/>
    </w:pPr>
    <w:rPr>
      <w:rFonts w:ascii="Arial" w:eastAsia="Arial" w:hAnsi="Arial"/>
      <w:snapToGrid/>
      <w:color w:val="666666"/>
      <w:sz w:val="30"/>
      <w:szCs w:val="30"/>
      <w:lang w:val="en" w:eastAsia="en-AU"/>
    </w:rPr>
  </w:style>
  <w:style w:type="character" w:customStyle="1" w:styleId="SubtitleChar">
    <w:name w:val="Subtitle Char"/>
    <w:basedOn w:val="DefaultParagraphFont"/>
    <w:link w:val="Subtitle"/>
    <w:uiPriority w:val="9"/>
    <w:rsid w:val="004F4DA0"/>
    <w:rPr>
      <w:rFonts w:ascii="Arial" w:eastAsia="Arial" w:hAnsi="Arial" w:cs="Arial"/>
      <w:color w:val="666666"/>
      <w:sz w:val="30"/>
      <w:szCs w:val="30"/>
      <w:lang w:val="en"/>
    </w:rPr>
  </w:style>
  <w:style w:type="paragraph" w:customStyle="1" w:styleId="TableNormalTopic">
    <w:name w:val="Table Normal Topic"/>
    <w:basedOn w:val="TableNormalText"/>
    <w:uiPriority w:val="39"/>
    <w:rsid w:val="007009E6"/>
    <w:pPr>
      <w:keepNext/>
      <w:keepLines/>
    </w:pPr>
    <w:rPr>
      <w:rFonts w:eastAsia="Georgia"/>
      <w:b/>
    </w:rPr>
  </w:style>
  <w:style w:type="character" w:customStyle="1" w:styleId="URLCoverChar">
    <w:name w:val="URL Cover Char"/>
    <w:basedOn w:val="DefaultParagraphFont"/>
    <w:link w:val="URLCover"/>
    <w:uiPriority w:val="9"/>
    <w:rsid w:val="00245848"/>
    <w:rPr>
      <w:rFonts w:asciiTheme="minorHAnsi" w:hAnsiTheme="minorHAnsi" w:cs="Arial"/>
      <w:snapToGrid w:val="0"/>
      <w:color w:val="B4B5DB" w:themeColor="accent6"/>
      <w:lang w:eastAsia="en-US"/>
    </w:rPr>
  </w:style>
  <w:style w:type="paragraph" w:customStyle="1" w:styleId="AppendixNumberLongLeft2cm">
    <w:name w:val="Appendix Number (Long) + Left:  2 cm"/>
    <w:basedOn w:val="Normal"/>
    <w:uiPriority w:val="39"/>
    <w:rsid w:val="003351D8"/>
    <w:pPr>
      <w:pageBreakBefore/>
      <w:kinsoku/>
      <w:overflowPunct/>
      <w:autoSpaceDE/>
      <w:autoSpaceDN/>
      <w:adjustRightInd/>
      <w:snapToGrid/>
      <w:spacing w:before="200" w:after="200" w:line="640" w:lineRule="atLeast"/>
      <w:ind w:left="1134"/>
    </w:pPr>
    <w:rPr>
      <w:rFonts w:asciiTheme="majorHAnsi" w:hAnsiTheme="majorHAnsi" w:cs="Times New Roman"/>
      <w:bCs/>
      <w:color w:val="FFFFFF" w:themeColor="background1"/>
      <w:sz w:val="240"/>
    </w:rPr>
  </w:style>
  <w:style w:type="paragraph" w:customStyle="1" w:styleId="AppendixHeading1">
    <w:name w:val="Appendix Heading 1"/>
    <w:basedOn w:val="ScyneNormal"/>
    <w:qFormat/>
    <w:rsid w:val="00193D56"/>
    <w:pPr>
      <w:keepNext/>
      <w:keepLines/>
      <w:spacing w:before="0" w:after="240"/>
      <w:outlineLvl w:val="0"/>
    </w:pPr>
    <w:rPr>
      <w:rFonts w:asciiTheme="majorHAnsi" w:eastAsiaTheme="minorHAnsi" w:hAnsiTheme="majorHAnsi" w:cstheme="minorBidi"/>
      <w:snapToGrid/>
      <w:color w:val="484B5D" w:themeColor="accent1"/>
      <w:sz w:val="40"/>
      <w:szCs w:val="40"/>
    </w:rPr>
  </w:style>
  <w:style w:type="paragraph" w:customStyle="1" w:styleId="AppendixHeading2">
    <w:name w:val="Appendix Heading 2"/>
    <w:basedOn w:val="AppendixHeading1"/>
    <w:qFormat/>
    <w:rsid w:val="00E748DA"/>
    <w:pPr>
      <w:numPr>
        <w:ilvl w:val="1"/>
      </w:numPr>
      <w:spacing w:before="240"/>
      <w:outlineLvl w:val="1"/>
    </w:pPr>
    <w:rPr>
      <w:sz w:val="32"/>
    </w:rPr>
  </w:style>
  <w:style w:type="paragraph" w:customStyle="1" w:styleId="AppendixHeading3">
    <w:name w:val="Appendix Heading 3"/>
    <w:basedOn w:val="AppendixHeading2"/>
    <w:qFormat/>
    <w:rsid w:val="00E748DA"/>
    <w:pPr>
      <w:numPr>
        <w:ilvl w:val="2"/>
      </w:numPr>
      <w:outlineLvl w:val="2"/>
    </w:pPr>
    <w:rPr>
      <w:sz w:val="28"/>
    </w:rPr>
  </w:style>
  <w:style w:type="numbering" w:customStyle="1" w:styleId="AppendixHeadings">
    <w:name w:val="Appendix Headings"/>
    <w:uiPriority w:val="99"/>
    <w:rsid w:val="00E748DA"/>
    <w:pPr>
      <w:numPr>
        <w:numId w:val="38"/>
      </w:numPr>
    </w:pPr>
  </w:style>
  <w:style w:type="paragraph" w:customStyle="1" w:styleId="NumberedList1">
    <w:name w:val="Numbered List 1"/>
    <w:basedOn w:val="ScyneNormal"/>
    <w:uiPriority w:val="39"/>
    <w:rsid w:val="00164CF7"/>
    <w:pPr>
      <w:numPr>
        <w:ilvl w:val="6"/>
        <w:numId w:val="1"/>
      </w:numPr>
      <w:ind w:left="284"/>
    </w:pPr>
  </w:style>
  <w:style w:type="paragraph" w:customStyle="1" w:styleId="Figure">
    <w:name w:val="Figure"/>
    <w:basedOn w:val="ScyneNormal"/>
    <w:uiPriority w:val="39"/>
    <w:rsid w:val="003C5F4F"/>
    <w:pPr>
      <w:spacing w:before="120" w:after="120"/>
    </w:pPr>
    <w:rPr>
      <w:noProof/>
    </w:rPr>
  </w:style>
  <w:style w:type="character" w:customStyle="1" w:styleId="DropLine">
    <w:name w:val="Drop Line"/>
    <w:basedOn w:val="DefaultParagraphFont"/>
    <w:uiPriority w:val="1"/>
    <w:rsid w:val="00C27E70"/>
    <w:rPr>
      <w:noProof/>
      <w:snapToGrid w:val="0"/>
      <w:position w:val="-18"/>
      <w:sz w:val="20"/>
    </w:rPr>
  </w:style>
  <w:style w:type="character" w:customStyle="1" w:styleId="DropIcon">
    <w:name w:val="Drop Icon"/>
    <w:basedOn w:val="DefaultParagraphFont"/>
    <w:uiPriority w:val="1"/>
    <w:rsid w:val="008D375B"/>
    <w:rPr>
      <w:position w:val="-54"/>
    </w:rPr>
  </w:style>
  <w:style w:type="paragraph" w:customStyle="1" w:styleId="HangingIconSmall">
    <w:name w:val="Hanging Icon Small"/>
    <w:basedOn w:val="TableSmallText"/>
    <w:uiPriority w:val="39"/>
    <w:rsid w:val="008D375B"/>
    <w:pPr>
      <w:spacing w:line="260" w:lineRule="exact"/>
      <w:ind w:left="851" w:hanging="851"/>
    </w:pPr>
  </w:style>
  <w:style w:type="paragraph" w:customStyle="1" w:styleId="TableSmallTopic">
    <w:name w:val="Table Small Topic"/>
    <w:basedOn w:val="TableSmallText"/>
    <w:uiPriority w:val="39"/>
    <w:rsid w:val="00D63AE3"/>
    <w:pPr>
      <w:keepNext/>
      <w:keepLines/>
    </w:pPr>
    <w:rPr>
      <w:b/>
      <w:snapToGrid/>
      <w:lang w:val="en-GB" w:eastAsia="en-GB"/>
    </w:rPr>
  </w:style>
  <w:style w:type="paragraph" w:customStyle="1" w:styleId="WhiteBullet1">
    <w:name w:val="White Bullet 1"/>
    <w:basedOn w:val="Bullet1"/>
    <w:uiPriority w:val="39"/>
    <w:rsid w:val="00A45B96"/>
    <w:pPr>
      <w:numPr>
        <w:numId w:val="34"/>
      </w:numPr>
      <w:ind w:left="284" w:hanging="284"/>
    </w:pPr>
    <w:rPr>
      <w:color w:val="FFFFFF" w:themeColor="background1"/>
    </w:rPr>
  </w:style>
  <w:style w:type="paragraph" w:customStyle="1" w:styleId="CoverPhoto">
    <w:name w:val="Cover Photo"/>
    <w:basedOn w:val="ScyneNormal"/>
    <w:uiPriority w:val="39"/>
    <w:rsid w:val="001909EF"/>
    <w:pPr>
      <w:framePr w:wrap="around" w:vAnchor="page" w:hAnchor="page" w:x="1" w:y="6805"/>
      <w:spacing w:before="0" w:after="0" w:line="240" w:lineRule="auto"/>
    </w:pPr>
    <w:rPr>
      <w:noProof/>
    </w:rPr>
  </w:style>
  <w:style w:type="paragraph" w:customStyle="1" w:styleId="ScyneWhiteNormal">
    <w:name w:val="Scyne White Normal"/>
    <w:basedOn w:val="ScyneNormal"/>
    <w:uiPriority w:val="39"/>
    <w:rsid w:val="000870EB"/>
    <w:rPr>
      <w:color w:val="FFFFFF" w:themeColor="background1"/>
    </w:rPr>
  </w:style>
  <w:style w:type="paragraph" w:customStyle="1" w:styleId="DisclaimerTitle">
    <w:name w:val="Disclaimer Title"/>
    <w:basedOn w:val="TOCOption1"/>
    <w:uiPriority w:val="39"/>
    <w:rsid w:val="00B415E0"/>
    <w:pPr>
      <w:ind w:left="0"/>
    </w:pPr>
  </w:style>
  <w:style w:type="paragraph" w:customStyle="1" w:styleId="Sectiondividerheading1">
    <w:name w:val="Section divider heading 1"/>
    <w:qFormat/>
    <w:rsid w:val="00CD351E"/>
    <w:rPr>
      <w:rFonts w:ascii="Avenir Next LT Pro" w:eastAsiaTheme="minorHAnsi" w:hAnsi="Avenir Next LT Pro" w:cs="Times New Roman (Body CS)"/>
      <w:color w:val="000000" w:themeColor="text1"/>
      <w:sz w:val="50"/>
      <w:szCs w:val="180"/>
      <w:lang w:eastAsia="en-US"/>
    </w:rPr>
  </w:style>
  <w:style w:type="paragraph" w:customStyle="1" w:styleId="SectionDividerbodytext">
    <w:name w:val="Section Divider body text"/>
    <w:qFormat/>
    <w:rsid w:val="00CD351E"/>
    <w:pPr>
      <w:spacing w:before="480" w:after="120"/>
    </w:pPr>
    <w:rPr>
      <w:rFonts w:ascii="Avenir Next LT Pro" w:eastAsiaTheme="minorHAnsi" w:hAnsi="Avenir Next LT Pro" w:cs="Times New Roman (Body CS)"/>
      <w:color w:val="000000" w:themeColor="text1"/>
      <w:sz w:val="28"/>
      <w:szCs w:val="32"/>
      <w:lang w:eastAsia="en-US"/>
    </w:rPr>
  </w:style>
  <w:style w:type="paragraph" w:customStyle="1" w:styleId="SectionDivider1">
    <w:name w:val="Section Divider 1"/>
    <w:link w:val="SectionDivider1Char"/>
    <w:qFormat/>
    <w:rsid w:val="00953151"/>
    <w:pPr>
      <w:spacing w:before="4400"/>
      <w:outlineLvl w:val="0"/>
    </w:pPr>
    <w:rPr>
      <w:rFonts w:asciiTheme="majorHAnsi" w:eastAsiaTheme="minorHAnsi" w:hAnsiTheme="majorHAnsi" w:cs="Times New Roman (Body CS)"/>
      <w:bCs/>
      <w:color w:val="FFFFFF" w:themeColor="background1"/>
      <w:sz w:val="90"/>
      <w:szCs w:val="144"/>
      <w:lang w:eastAsia="en-US"/>
    </w:rPr>
  </w:style>
  <w:style w:type="character" w:customStyle="1" w:styleId="SectionDivider1Char">
    <w:name w:val="Section Divider 1 Char"/>
    <w:basedOn w:val="DefaultParagraphFont"/>
    <w:link w:val="SectionDivider1"/>
    <w:rsid w:val="00953151"/>
    <w:rPr>
      <w:rFonts w:asciiTheme="majorHAnsi" w:eastAsiaTheme="minorHAnsi" w:hAnsiTheme="majorHAnsi" w:cs="Times New Roman (Body CS)"/>
      <w:bCs/>
      <w:color w:val="FFFFFF" w:themeColor="background1"/>
      <w:sz w:val="90"/>
      <w:szCs w:val="144"/>
      <w:lang w:eastAsia="en-US"/>
    </w:rPr>
  </w:style>
  <w:style w:type="paragraph" w:customStyle="1" w:styleId="TableHeadingtext">
    <w:name w:val="Table Heading text"/>
    <w:basedOn w:val="Tablebodytext"/>
    <w:qFormat/>
    <w:rsid w:val="000D7396"/>
    <w:pPr>
      <w:framePr w:hSpace="0" w:wrap="auto" w:vAnchor="margin" w:hAnchor="text" w:yAlign="inline"/>
      <w:jc w:val="center"/>
    </w:pPr>
    <w:rPr>
      <w:b/>
      <w:bCs/>
      <w:sz w:val="20"/>
    </w:rPr>
  </w:style>
  <w:style w:type="paragraph" w:customStyle="1" w:styleId="Tablelistbullet">
    <w:name w:val="Table list bullet"/>
    <w:basedOn w:val="Normal"/>
    <w:qFormat/>
    <w:rsid w:val="006C4087"/>
    <w:pPr>
      <w:kinsoku/>
      <w:overflowPunct/>
      <w:autoSpaceDE/>
      <w:autoSpaceDN/>
      <w:adjustRightInd/>
      <w:snapToGrid/>
      <w:spacing w:before="80" w:line="240" w:lineRule="auto"/>
      <w:ind w:left="325" w:hanging="288"/>
    </w:pPr>
    <w:rPr>
      <w:rFonts w:ascii="Avenir Next LT Pro" w:eastAsiaTheme="minorHAnsi" w:hAnsi="Avenir Next LT Pro" w:cs="Times New Roman (Body CS)"/>
      <w:snapToGrid/>
      <w:color w:val="000000" w:themeColor="text1"/>
      <w:szCs w:val="22"/>
    </w:rPr>
  </w:style>
  <w:style w:type="paragraph" w:customStyle="1" w:styleId="Tablebodytext">
    <w:name w:val="Table body text"/>
    <w:qFormat/>
    <w:rsid w:val="006C4087"/>
    <w:pPr>
      <w:framePr w:hSpace="180" w:wrap="around" w:vAnchor="text" w:hAnchor="margin" w:y="778"/>
      <w:spacing w:before="80" w:after="80"/>
    </w:pPr>
    <w:rPr>
      <w:rFonts w:ascii="Avenir Next LT Pro" w:eastAsiaTheme="minorHAnsi" w:hAnsi="Avenir Next LT Pro" w:cs="Times New Roman (Body CS)"/>
      <w:color w:val="000000" w:themeColor="text1"/>
      <w:sz w:val="22"/>
      <w:szCs w:val="22"/>
      <w:lang w:eastAsia="en-US"/>
    </w:rPr>
  </w:style>
  <w:style w:type="paragraph" w:customStyle="1" w:styleId="SectionDivider2">
    <w:name w:val="Section Divider 2"/>
    <w:basedOn w:val="Heading1"/>
    <w:uiPriority w:val="39"/>
    <w:rsid w:val="000237FA"/>
    <w:pPr>
      <w:framePr w:w="6521" w:wrap="around" w:hAnchor="margin" w:x="3120" w:y="398"/>
      <w:numPr>
        <w:numId w:val="0"/>
      </w:numPr>
      <w:spacing w:after="0" w:line="216" w:lineRule="auto"/>
    </w:pPr>
    <w:rPr>
      <w:color w:val="FFFFFF" w:themeColor="background1"/>
      <w:sz w:val="72"/>
    </w:rPr>
  </w:style>
  <w:style w:type="paragraph" w:customStyle="1" w:styleId="LogoOption1">
    <w:name w:val="Logo Option 1"/>
    <w:basedOn w:val="ScyneNormal"/>
    <w:uiPriority w:val="39"/>
    <w:rsid w:val="000403FF"/>
    <w:pPr>
      <w:spacing w:after="3200"/>
    </w:pPr>
    <w:rPr>
      <w:noProof/>
    </w:rPr>
  </w:style>
  <w:style w:type="paragraph" w:customStyle="1" w:styleId="TOCOption2">
    <w:name w:val="TOC Option 2"/>
    <w:basedOn w:val="TOCOption1"/>
    <w:uiPriority w:val="39"/>
    <w:rsid w:val="007F0FEB"/>
    <w:pPr>
      <w:ind w:left="4535"/>
    </w:pPr>
    <w:rPr>
      <w:color w:val="464E7E" w:themeColor="text2"/>
    </w:rPr>
  </w:style>
  <w:style w:type="paragraph" w:customStyle="1" w:styleId="TOCOption3">
    <w:name w:val="TOC Option 3"/>
    <w:basedOn w:val="TOCOption2"/>
    <w:uiPriority w:val="39"/>
    <w:rsid w:val="00397D87"/>
    <w:pPr>
      <w:ind w:left="0"/>
    </w:pPr>
    <w:rPr>
      <w:bCs/>
      <w:iCs/>
    </w:rPr>
  </w:style>
  <w:style w:type="paragraph" w:customStyle="1" w:styleId="SectionMediumNumber">
    <w:name w:val="Section Medium Number"/>
    <w:basedOn w:val="Normal"/>
    <w:qFormat/>
    <w:rsid w:val="00176C91"/>
    <w:pPr>
      <w:kinsoku/>
      <w:overflowPunct/>
      <w:autoSpaceDE/>
      <w:autoSpaceDN/>
      <w:adjustRightInd/>
      <w:snapToGrid/>
      <w:spacing w:after="160" w:line="259" w:lineRule="auto"/>
    </w:pPr>
    <w:rPr>
      <w:rFonts w:asciiTheme="majorHAnsi" w:eastAsiaTheme="minorHAnsi" w:hAnsiTheme="majorHAnsi" w:cstheme="minorBidi"/>
      <w:snapToGrid/>
      <w:color w:val="F7BE85"/>
      <w:sz w:val="240"/>
      <w14:textOutline w14:w="38100" w14:cap="rnd" w14:cmpd="sng" w14:algn="ctr">
        <w14:solidFill>
          <w14:srgbClr w14:val="F7BE85"/>
        </w14:solidFill>
        <w14:prstDash w14:val="solid"/>
        <w14:bevel/>
      </w14:textOutline>
    </w:rPr>
  </w:style>
  <w:style w:type="numbering" w:customStyle="1" w:styleId="SectionNumbersMediuma">
    <w:name w:val="Section Numbers Medium a"/>
    <w:uiPriority w:val="99"/>
    <w:rsid w:val="00824FC5"/>
    <w:pPr>
      <w:numPr>
        <w:numId w:val="37"/>
      </w:numPr>
    </w:pPr>
  </w:style>
  <w:style w:type="numbering" w:customStyle="1" w:styleId="SectionNumbersMedium">
    <w:name w:val="Section Numbers Medium"/>
    <w:uiPriority w:val="99"/>
    <w:rsid w:val="00E925B8"/>
    <w:pPr>
      <w:numPr>
        <w:numId w:val="36"/>
      </w:numPr>
    </w:pPr>
  </w:style>
  <w:style w:type="paragraph" w:customStyle="1" w:styleId="SectionMediumNumberLtGreen">
    <w:name w:val="Section Medium Number Lt Green"/>
    <w:basedOn w:val="SectionMediumNumber"/>
    <w:uiPriority w:val="39"/>
    <w:rsid w:val="00176C91"/>
    <w:rPr>
      <w:outline/>
      <w:color w:val="D5FAF0" w:themeColor="background2"/>
      <w14:textOutline w14:w="38100" w14:cap="rnd" w14:cmpd="sng" w14:algn="ctr">
        <w14:solidFill>
          <w14:schemeClr w14:val="bg2"/>
        </w14:solidFill>
        <w14:prstDash w14:val="solid"/>
        <w14:bevel/>
      </w14:textOutline>
      <w14:textFill>
        <w14:noFill/>
      </w14:textFill>
    </w:rPr>
  </w:style>
  <w:style w:type="paragraph" w:customStyle="1" w:styleId="SectionMediumNumberOrange">
    <w:name w:val="Section Medium Number Orange"/>
    <w:basedOn w:val="SectionMediumNumberLtGreen"/>
    <w:uiPriority w:val="39"/>
    <w:rsid w:val="00CF2756"/>
    <w:rPr>
      <w:color w:val="F7BE85"/>
      <w14:textOutline w14:w="38100" w14:cap="rnd" w14:cmpd="sng" w14:algn="ctr">
        <w14:solidFill>
          <w14:srgbClr w14:val="F7BE85"/>
        </w14:solidFill>
        <w14:prstDash w14:val="solid"/>
        <w14:bevel/>
      </w14:textOutline>
    </w:rPr>
  </w:style>
  <w:style w:type="paragraph" w:customStyle="1" w:styleId="SectionDivider3">
    <w:name w:val="Section Divider 3"/>
    <w:basedOn w:val="SectionDivider2"/>
    <w:uiPriority w:val="39"/>
    <w:rsid w:val="00176C91"/>
    <w:pPr>
      <w:framePr w:w="0" w:wrap="auto" w:hAnchor="text" w:xAlign="left" w:yAlign="inline"/>
    </w:pPr>
  </w:style>
  <w:style w:type="paragraph" w:customStyle="1" w:styleId="SectionDivider3sub">
    <w:name w:val="Section Divider 3 sub"/>
    <w:basedOn w:val="SectionDivider3"/>
    <w:uiPriority w:val="39"/>
    <w:rsid w:val="005855E3"/>
    <w:pPr>
      <w:spacing w:before="240" w:after="240" w:line="240" w:lineRule="auto"/>
    </w:pPr>
    <w:rPr>
      <w:rFonts w:asciiTheme="minorHAnsi" w:hAnsiTheme="minorHAnsi"/>
      <w:color w:val="F7BE85"/>
      <w:spacing w:val="60"/>
      <w:kern w:val="24"/>
      <w:sz w:val="32"/>
    </w:rPr>
  </w:style>
  <w:style w:type="paragraph" w:customStyle="1" w:styleId="SectionLargeNumberOrange">
    <w:name w:val="Section Large Number Orange"/>
    <w:basedOn w:val="SectionMediumNumberOrange"/>
    <w:uiPriority w:val="39"/>
    <w:rsid w:val="00126F3A"/>
    <w:pPr>
      <w:spacing w:after="0" w:line="9000" w:lineRule="exact"/>
    </w:pPr>
    <w:rPr>
      <w:spacing w:val="-60"/>
      <w:sz w:val="900"/>
      <w14:textOutline w14:w="57150" w14:cap="rnd" w14:cmpd="sng" w14:algn="ctr">
        <w14:solidFill>
          <w14:srgbClr w14:val="F7BE85"/>
        </w14:solidFill>
        <w14:prstDash w14:val="solid"/>
        <w14:bevel/>
      </w14:textOutline>
    </w:rPr>
  </w:style>
  <w:style w:type="paragraph" w:customStyle="1" w:styleId="SectionLargeNumberGreen">
    <w:name w:val="Section Large Number Green"/>
    <w:basedOn w:val="SectionLargeNumberOrange"/>
    <w:uiPriority w:val="39"/>
    <w:rsid w:val="0096709D"/>
    <w:rPr>
      <w:color w:val="D5FAF0" w:themeColor="background2"/>
      <w14:textOutline w14:w="57150" w14:cap="rnd" w14:cmpd="sng" w14:algn="ctr">
        <w14:solidFill>
          <w14:schemeClr w14:val="bg2"/>
        </w14:solidFill>
        <w14:prstDash w14:val="solid"/>
        <w14:bevel/>
      </w14:textOutline>
    </w:rPr>
  </w:style>
  <w:style w:type="character" w:customStyle="1" w:styleId="Heading3Char">
    <w:name w:val="Heading 3 Char"/>
    <w:basedOn w:val="DefaultParagraphFont"/>
    <w:link w:val="Heading3"/>
    <w:uiPriority w:val="2"/>
    <w:rsid w:val="005F141F"/>
    <w:rPr>
      <w:rFonts w:asciiTheme="majorHAnsi" w:eastAsiaTheme="majorEastAsia" w:hAnsiTheme="majorHAnsi" w:cstheme="majorBidi"/>
      <w:color w:val="484B5D" w:themeColor="accent1"/>
      <w:sz w:val="24"/>
      <w:szCs w:val="24"/>
      <w:lang w:eastAsia="en-US"/>
    </w:rPr>
  </w:style>
  <w:style w:type="character" w:customStyle="1" w:styleId="Heading4Char">
    <w:name w:val="Heading 4 Char"/>
    <w:basedOn w:val="DefaultParagraphFont"/>
    <w:link w:val="Heading4"/>
    <w:uiPriority w:val="1"/>
    <w:rsid w:val="007C3AE6"/>
    <w:rPr>
      <w:rFonts w:asciiTheme="majorHAnsi" w:hAnsiTheme="majorHAnsi" w:cs="Arial"/>
      <w:b/>
      <w:bCs/>
      <w:iCs/>
      <w:snapToGrid w:val="0"/>
      <w:color w:val="000000" w:themeColor="text1"/>
      <w:szCs w:val="36"/>
      <w:lang w:eastAsia="en-US"/>
    </w:rPr>
  </w:style>
  <w:style w:type="character" w:customStyle="1" w:styleId="Heading5Char">
    <w:name w:val="Heading 5 Char"/>
    <w:basedOn w:val="DefaultParagraphFont"/>
    <w:link w:val="Heading5"/>
    <w:uiPriority w:val="2"/>
    <w:rsid w:val="001D7218"/>
    <w:rPr>
      <w:rFonts w:asciiTheme="majorHAnsi" w:hAnsiTheme="majorHAnsi" w:cs="Arial"/>
      <w:bCs/>
      <w:i/>
      <w:iCs/>
      <w:snapToGrid w:val="0"/>
      <w:color w:val="000000" w:themeColor="text1"/>
      <w:szCs w:val="32"/>
      <w:lang w:eastAsia="en-US"/>
    </w:rPr>
  </w:style>
  <w:style w:type="numbering" w:customStyle="1" w:styleId="ScyneChapters">
    <w:name w:val="Scyne Chapters"/>
    <w:uiPriority w:val="99"/>
    <w:rsid w:val="005F141F"/>
    <w:pPr>
      <w:numPr>
        <w:numId w:val="39"/>
      </w:numPr>
    </w:pPr>
  </w:style>
  <w:style w:type="paragraph" w:customStyle="1" w:styleId="SectionDivider2Appendix">
    <w:name w:val="Section Divider 2 Appendix"/>
    <w:basedOn w:val="SectionDivider2"/>
    <w:uiPriority w:val="39"/>
    <w:rsid w:val="000237FA"/>
    <w:pPr>
      <w:framePr w:w="7371" w:wrap="around" w:x="2269"/>
    </w:pPr>
  </w:style>
  <w:style w:type="paragraph" w:customStyle="1" w:styleId="CopyrightURL">
    <w:name w:val="Copyright URL"/>
    <w:basedOn w:val="Copyright"/>
    <w:uiPriority w:val="39"/>
    <w:rsid w:val="005C1CB7"/>
    <w:pPr>
      <w:spacing w:after="1200"/>
    </w:pPr>
    <w:rPr>
      <w:color w:val="D5FAF0" w:themeColor="background2"/>
      <w:sz w:val="24"/>
      <w:szCs w:val="24"/>
    </w:rPr>
  </w:style>
  <w:style w:type="paragraph" w:customStyle="1" w:styleId="TableParagraph">
    <w:name w:val="Table Paragraph"/>
    <w:basedOn w:val="Normal"/>
    <w:uiPriority w:val="1"/>
    <w:qFormat/>
    <w:rsid w:val="006E1F8D"/>
    <w:pPr>
      <w:widowControl w:val="0"/>
      <w:kinsoku/>
      <w:overflowPunct/>
      <w:adjustRightInd/>
      <w:snapToGrid/>
      <w:spacing w:before="75" w:line="240" w:lineRule="auto"/>
    </w:pPr>
    <w:rPr>
      <w:rFonts w:eastAsia="Avenir Next" w:cs="Avenir Next"/>
      <w:noProof/>
      <w:snapToGrid/>
      <w:sz w:val="21"/>
      <w:szCs w:val="22"/>
      <w:lang w:val="en-US"/>
    </w:rPr>
  </w:style>
  <w:style w:type="numbering" w:customStyle="1" w:styleId="ScyneChapters1">
    <w:name w:val="Scyne Chapters1"/>
    <w:uiPriority w:val="99"/>
    <w:rsid w:val="003D1964"/>
    <w:pPr>
      <w:numPr>
        <w:numId w:val="1"/>
      </w:numPr>
    </w:pPr>
  </w:style>
  <w:style w:type="character" w:styleId="UnresolvedMention">
    <w:name w:val="Unresolved Mention"/>
    <w:basedOn w:val="DefaultParagraphFont"/>
    <w:uiPriority w:val="99"/>
    <w:semiHidden/>
    <w:unhideWhenUsed/>
    <w:rsid w:val="00AF4AA6"/>
    <w:rPr>
      <w:color w:val="605E5C"/>
      <w:shd w:val="clear" w:color="auto" w:fill="E1DFDD"/>
    </w:rPr>
  </w:style>
  <w:style w:type="table" w:customStyle="1" w:styleId="GridTable4-Accent61">
    <w:name w:val="Grid Table 4 - Accent 61"/>
    <w:basedOn w:val="TableNormal"/>
    <w:next w:val="GridTable4-Accent6"/>
    <w:uiPriority w:val="49"/>
    <w:rsid w:val="00E9089B"/>
    <w:tblPr>
      <w:tblStyleRowBandSize w:val="1"/>
      <w:tblStyleColBandSize w:val="1"/>
      <w:tblBorders>
        <w:top w:val="single" w:sz="4" w:space="0" w:color="D1D2E9"/>
        <w:left w:val="single" w:sz="4" w:space="0" w:color="D1D2E9"/>
        <w:bottom w:val="single" w:sz="4" w:space="0" w:color="D1D2E9"/>
        <w:right w:val="single" w:sz="4" w:space="0" w:color="D1D2E9"/>
        <w:insideH w:val="single" w:sz="4" w:space="0" w:color="D1D2E9"/>
        <w:insideV w:val="single" w:sz="4" w:space="0" w:color="D1D2E9"/>
      </w:tblBorders>
    </w:tblPr>
    <w:tblStylePr w:type="firstRow">
      <w:pPr>
        <w:jc w:val="center"/>
      </w:pPr>
      <w:rPr>
        <w:b w:val="0"/>
        <w:bCs/>
        <w:color w:val="FFFFFF"/>
        <w:sz w:val="22"/>
      </w:rPr>
      <w:tblPr/>
      <w:tcPr>
        <w:tcBorders>
          <w:top w:val="single" w:sz="4" w:space="0" w:color="B4B5DB"/>
          <w:left w:val="single" w:sz="4" w:space="0" w:color="B4B5DB"/>
          <w:bottom w:val="single" w:sz="4" w:space="0" w:color="B4B5DB"/>
          <w:right w:val="single" w:sz="4" w:space="0" w:color="B4B5DB"/>
          <w:insideH w:val="nil"/>
          <w:insideV w:val="nil"/>
        </w:tcBorders>
        <w:shd w:val="clear" w:color="auto" w:fill="B4B5DB"/>
        <w:vAlign w:val="center"/>
      </w:tcPr>
    </w:tblStylePr>
    <w:tblStylePr w:type="lastRow">
      <w:rPr>
        <w:b/>
        <w:bCs/>
      </w:rPr>
      <w:tblPr/>
      <w:tcPr>
        <w:tcBorders>
          <w:top w:val="double" w:sz="4" w:space="0" w:color="B4B5DB"/>
        </w:tcBorders>
      </w:tcPr>
    </w:tblStylePr>
    <w:tblStylePr w:type="firstCol">
      <w:rPr>
        <w:b/>
        <w:bCs/>
      </w:rPr>
    </w:tblStylePr>
    <w:tblStylePr w:type="lastCol">
      <w:rPr>
        <w:b/>
        <w:bCs/>
      </w:rPr>
    </w:tblStylePr>
    <w:tblStylePr w:type="band1Vert">
      <w:tblPr/>
      <w:tcPr>
        <w:shd w:val="clear" w:color="auto" w:fill="EFF0F7"/>
      </w:tcPr>
    </w:tblStylePr>
    <w:tblStylePr w:type="band1Horz">
      <w:tblPr/>
      <w:tcPr>
        <w:shd w:val="clear" w:color="auto" w:fill="EFF0F7"/>
      </w:tcPr>
    </w:tblStylePr>
  </w:style>
  <w:style w:type="table" w:styleId="GridTable4-Accent6">
    <w:name w:val="Grid Table 4 Accent 6"/>
    <w:basedOn w:val="TableNormal"/>
    <w:uiPriority w:val="49"/>
    <w:rsid w:val="00596580"/>
    <w:tblPr>
      <w:tblStyleRowBandSize w:val="1"/>
      <w:tblStyleColBandSize w:val="1"/>
      <w:tblBorders>
        <w:top w:val="single" w:sz="4" w:space="0" w:color="D1D2E9" w:themeColor="accent6" w:themeTint="99"/>
        <w:left w:val="single" w:sz="4" w:space="0" w:color="D1D2E9" w:themeColor="accent6" w:themeTint="99"/>
        <w:bottom w:val="single" w:sz="4" w:space="0" w:color="D1D2E9" w:themeColor="accent6" w:themeTint="99"/>
        <w:right w:val="single" w:sz="4" w:space="0" w:color="D1D2E9" w:themeColor="accent6" w:themeTint="99"/>
        <w:insideH w:val="single" w:sz="4" w:space="0" w:color="D1D2E9" w:themeColor="accent6" w:themeTint="99"/>
        <w:insideV w:val="single" w:sz="4" w:space="0" w:color="D1D2E9" w:themeColor="accent6" w:themeTint="99"/>
      </w:tblBorders>
    </w:tblPr>
    <w:tblStylePr w:type="firstRow">
      <w:rPr>
        <w:b/>
        <w:bCs/>
        <w:color w:val="FFFFFF" w:themeColor="background1"/>
      </w:rPr>
      <w:tblPr/>
      <w:tcPr>
        <w:tcBorders>
          <w:top w:val="single" w:sz="4" w:space="0" w:color="B4B5DB" w:themeColor="accent6"/>
          <w:left w:val="single" w:sz="4" w:space="0" w:color="B4B5DB" w:themeColor="accent6"/>
          <w:bottom w:val="single" w:sz="4" w:space="0" w:color="B4B5DB" w:themeColor="accent6"/>
          <w:right w:val="single" w:sz="4" w:space="0" w:color="B4B5DB" w:themeColor="accent6"/>
          <w:insideH w:val="nil"/>
          <w:insideV w:val="nil"/>
        </w:tcBorders>
        <w:shd w:val="clear" w:color="auto" w:fill="B4B5DB" w:themeFill="accent6"/>
      </w:tcPr>
    </w:tblStylePr>
    <w:tblStylePr w:type="lastRow">
      <w:rPr>
        <w:b/>
        <w:bCs/>
      </w:rPr>
      <w:tblPr/>
      <w:tcPr>
        <w:tcBorders>
          <w:top w:val="double" w:sz="4" w:space="0" w:color="B4B5DB" w:themeColor="accent6"/>
        </w:tcBorders>
      </w:tcPr>
    </w:tblStylePr>
    <w:tblStylePr w:type="firstCol">
      <w:rPr>
        <w:b/>
        <w:bCs/>
      </w:rPr>
    </w:tblStylePr>
    <w:tblStylePr w:type="lastCol">
      <w:rPr>
        <w:b/>
        <w:bCs/>
      </w:rPr>
    </w:tblStylePr>
    <w:tblStylePr w:type="band1Vert">
      <w:tblPr/>
      <w:tcPr>
        <w:shd w:val="clear" w:color="auto" w:fill="EFF0F7" w:themeFill="accent6" w:themeFillTint="33"/>
      </w:tcPr>
    </w:tblStylePr>
    <w:tblStylePr w:type="band1Horz">
      <w:tblPr/>
      <w:tcPr>
        <w:shd w:val="clear" w:color="auto" w:fill="EFF0F7" w:themeFill="accent6" w:themeFillTint="33"/>
      </w:tcPr>
    </w:tblStylePr>
  </w:style>
  <w:style w:type="character" w:styleId="Mention">
    <w:name w:val="Mention"/>
    <w:basedOn w:val="DefaultParagraphFont"/>
    <w:uiPriority w:val="99"/>
    <w:unhideWhenUsed/>
    <w:rsid w:val="0099294B"/>
    <w:rPr>
      <w:color w:val="2B579A"/>
      <w:shd w:val="clear" w:color="auto" w:fill="E1DFDD"/>
    </w:rPr>
  </w:style>
  <w:style w:type="paragraph" w:customStyle="1" w:styleId="BoxtextPurple">
    <w:name w:val="Box text (Purple)"/>
    <w:basedOn w:val="Normal"/>
    <w:link w:val="BoxtextPurpleChar"/>
    <w:uiPriority w:val="39"/>
    <w:qFormat/>
    <w:rsid w:val="00AD0705"/>
    <w:pPr>
      <w:pBdr>
        <w:top w:val="single" w:sz="4" w:space="1" w:color="464E7E" w:themeColor="text2"/>
        <w:left w:val="single" w:sz="4" w:space="4" w:color="464E7E" w:themeColor="text2"/>
        <w:bottom w:val="single" w:sz="4" w:space="1" w:color="464E7E" w:themeColor="text2"/>
        <w:right w:val="single" w:sz="4" w:space="4" w:color="464E7E" w:themeColor="text2"/>
      </w:pBdr>
      <w:shd w:val="clear" w:color="auto" w:fill="464E7E" w:themeFill="text2"/>
    </w:pPr>
    <w:rPr>
      <w:color w:val="FFFFFF" w:themeColor="background1"/>
    </w:rPr>
  </w:style>
  <w:style w:type="character" w:customStyle="1" w:styleId="BoxtextPurpleChar">
    <w:name w:val="Box text (Purple) Char"/>
    <w:basedOn w:val="DefaultParagraphFont"/>
    <w:link w:val="BoxtextPurple"/>
    <w:uiPriority w:val="39"/>
    <w:rsid w:val="000820A4"/>
    <w:rPr>
      <w:rFonts w:asciiTheme="minorHAnsi" w:hAnsiTheme="minorHAnsi" w:cs="Arial"/>
      <w:snapToGrid w:val="0"/>
      <w:color w:val="FFFFFF" w:themeColor="background1"/>
      <w:sz w:val="22"/>
      <w:shd w:val="clear" w:color="auto" w:fill="464E7E" w:themeFill="text2"/>
      <w:lang w:eastAsia="en-US"/>
    </w:rPr>
  </w:style>
  <w:style w:type="character" w:styleId="Strong">
    <w:name w:val="Strong"/>
    <w:basedOn w:val="DefaultParagraphFont"/>
    <w:semiHidden/>
    <w:qFormat/>
    <w:rsid w:val="008861A0"/>
    <w:rPr>
      <w:b/>
      <w:bCs/>
    </w:rPr>
  </w:style>
  <w:style w:type="paragraph" w:customStyle="1" w:styleId="Disclaimerwhitetext">
    <w:name w:val="Disclaimer white text"/>
    <w:basedOn w:val="ScyneNormal"/>
    <w:link w:val="DisclaimerwhitetextChar"/>
    <w:uiPriority w:val="39"/>
    <w:qFormat/>
    <w:rsid w:val="001D7218"/>
    <w:rPr>
      <w:rFonts w:eastAsia="Avenir Next"/>
      <w:color w:val="FFFFFF" w:themeColor="background1"/>
    </w:rPr>
  </w:style>
  <w:style w:type="character" w:customStyle="1" w:styleId="DisclaimerwhitetextChar">
    <w:name w:val="Disclaimer white text Char"/>
    <w:basedOn w:val="ScyneNormalChar"/>
    <w:link w:val="Disclaimerwhitetext"/>
    <w:uiPriority w:val="39"/>
    <w:rsid w:val="001D7218"/>
    <w:rPr>
      <w:rFonts w:asciiTheme="minorHAnsi" w:eastAsia="Avenir Next" w:hAnsiTheme="minorHAnsi" w:cs="Arial"/>
      <w:snapToGrid w:val="0"/>
      <w:color w:val="FFFFFF" w:themeColor="background1"/>
      <w:sz w:val="18"/>
      <w:lang w:eastAsia="en-US"/>
    </w:rPr>
  </w:style>
  <w:style w:type="paragraph" w:customStyle="1" w:styleId="Disclaimerlistbullet">
    <w:name w:val="Disclaimer list bullet"/>
    <w:basedOn w:val="Disclaimerwhitetext"/>
    <w:link w:val="DisclaimerlistbulletChar"/>
    <w:uiPriority w:val="39"/>
    <w:qFormat/>
    <w:rsid w:val="000D775F"/>
    <w:pPr>
      <w:numPr>
        <w:numId w:val="40"/>
      </w:numPr>
    </w:pPr>
  </w:style>
  <w:style w:type="character" w:customStyle="1" w:styleId="DisclaimerlistbulletChar">
    <w:name w:val="Disclaimer list bullet Char"/>
    <w:basedOn w:val="DisclaimerwhitetextChar"/>
    <w:link w:val="Disclaimerlistbullet"/>
    <w:uiPriority w:val="39"/>
    <w:rsid w:val="000D775F"/>
    <w:rPr>
      <w:rFonts w:asciiTheme="minorHAnsi" w:eastAsia="Avenir Next" w:hAnsiTheme="minorHAnsi" w:cs="Arial"/>
      <w:snapToGrid w:val="0"/>
      <w:color w:val="FFFFFF" w:themeColor="background1"/>
      <w:sz w:val="18"/>
      <w:lang w:eastAsia="en-US"/>
    </w:rPr>
  </w:style>
  <w:style w:type="paragraph" w:customStyle="1" w:styleId="Boxtextgrey">
    <w:name w:val="Box text (grey)"/>
    <w:basedOn w:val="Normal"/>
    <w:link w:val="BoxtextgreyChar"/>
    <w:uiPriority w:val="39"/>
    <w:qFormat/>
    <w:rsid w:val="00894ECE"/>
    <w:pPr>
      <w:pBdr>
        <w:top w:val="single" w:sz="4" w:space="1" w:color="E1E1F1"/>
        <w:left w:val="single" w:sz="4" w:space="4" w:color="E1E1F1"/>
        <w:bottom w:val="single" w:sz="4" w:space="1" w:color="E1E1F1"/>
        <w:right w:val="single" w:sz="4" w:space="4" w:color="E1E1F1"/>
      </w:pBdr>
      <w:shd w:val="clear" w:color="auto" w:fill="E1E1F1"/>
    </w:pPr>
  </w:style>
  <w:style w:type="character" w:customStyle="1" w:styleId="BoxtextgreyChar">
    <w:name w:val="Box text (grey) Char"/>
    <w:basedOn w:val="DefaultParagraphFont"/>
    <w:link w:val="Boxtextgrey"/>
    <w:uiPriority w:val="39"/>
    <w:rsid w:val="00894ECE"/>
    <w:rPr>
      <w:rFonts w:asciiTheme="minorHAnsi" w:hAnsiTheme="minorHAnsi" w:cs="Arial"/>
      <w:snapToGrid w:val="0"/>
      <w:sz w:val="22"/>
      <w:shd w:val="clear" w:color="auto" w:fill="E1E1F1"/>
      <w:lang w:eastAsia="en-US"/>
    </w:rPr>
  </w:style>
  <w:style w:type="paragraph" w:customStyle="1" w:styleId="TableHeadingBlack">
    <w:name w:val="Table Heading Black"/>
    <w:basedOn w:val="TableHeadingWhite"/>
    <w:uiPriority w:val="39"/>
    <w:rsid w:val="0026361A"/>
    <w:rPr>
      <w:color w:val="000000" w:themeColor="text1"/>
    </w:rPr>
  </w:style>
  <w:style w:type="paragraph" w:customStyle="1" w:styleId="TableHeadingBlack0">
    <w:name w:val="Table Heading +Black"/>
    <w:basedOn w:val="TableHeadingBlack"/>
    <w:uiPriority w:val="39"/>
    <w:rsid w:val="0026361A"/>
  </w:style>
  <w:style w:type="paragraph" w:customStyle="1" w:styleId="ScyneWebsite">
    <w:name w:val="Scyne Website"/>
    <w:basedOn w:val="Normal"/>
    <w:uiPriority w:val="39"/>
    <w:rsid w:val="00BD00C1"/>
    <w:pPr>
      <w:spacing w:before="5640" w:line="281" w:lineRule="auto"/>
    </w:pPr>
    <w:rPr>
      <w:noProof/>
      <w:snapToGrid/>
      <w:color w:val="FFFFFF" w:themeColor="background1"/>
    </w:rPr>
  </w:style>
  <w:style w:type="paragraph" w:customStyle="1" w:styleId="StyleTOCHeading">
    <w:name w:val="Style TOC Heading"/>
    <w:basedOn w:val="TOCHeading"/>
    <w:rsid w:val="0097794A"/>
    <w:pPr>
      <w:framePr w:wrap="around"/>
      <w:ind w:left="851"/>
    </w:pPr>
    <w:rPr>
      <w:b/>
      <w:color w:val="F7BE85"/>
      <w:sz w:val="60"/>
      <w:szCs w:val="26"/>
    </w:rPr>
  </w:style>
  <w:style w:type="paragraph" w:customStyle="1" w:styleId="TOC3indent">
    <w:name w:val="TOC 3 indent"/>
    <w:basedOn w:val="Normal"/>
    <w:uiPriority w:val="39"/>
    <w:rsid w:val="00D25832"/>
    <w:pPr>
      <w:ind w:left="2160"/>
    </w:pPr>
    <w:rPr>
      <w:noProof/>
      <w:sz w:val="20"/>
      <w:szCs w:val="18"/>
    </w:rPr>
  </w:style>
  <w:style w:type="paragraph" w:customStyle="1" w:styleId="TOC3indentinline">
    <w:name w:val="TOC 3 indent inline"/>
    <w:basedOn w:val="TOC2"/>
    <w:uiPriority w:val="39"/>
    <w:rsid w:val="00C23014"/>
    <w:pPr>
      <w:ind w:left="2727"/>
    </w:pPr>
    <w:rPr>
      <w:szCs w:val="18"/>
    </w:rPr>
  </w:style>
  <w:style w:type="paragraph" w:customStyle="1" w:styleId="Checkpointticks">
    <w:name w:val="Checkpoint ticks"/>
    <w:basedOn w:val="TableParagraph"/>
    <w:rsid w:val="00800435"/>
    <w:pPr>
      <w:jc w:val="center"/>
    </w:pPr>
    <w:rPr>
      <w:rFonts w:ascii="Wingdings" w:hAnsi="Wingdings"/>
    </w:rPr>
  </w:style>
  <w:style w:type="paragraph" w:customStyle="1" w:styleId="StyleAvenirNextLTProBoldWhiteLinespacingMultiple115">
    <w:name w:val="Style Avenir Next LT Pro Bold White Line spacing:  Multiple 1.15..."/>
    <w:basedOn w:val="Normal"/>
    <w:rsid w:val="00D25832"/>
    <w:pPr>
      <w:spacing w:line="276" w:lineRule="auto"/>
    </w:pPr>
    <w:rPr>
      <w:rFonts w:ascii="Avenir Next LT Pro" w:hAnsi="Avenir Next LT Pro" w:cs="Times New Roman"/>
      <w:b/>
      <w:bCs/>
      <w:color w:val="FFFFFF"/>
    </w:rPr>
  </w:style>
  <w:style w:type="paragraph" w:customStyle="1" w:styleId="Tableparagraphsmall">
    <w:name w:val="Table paragraph small"/>
    <w:basedOn w:val="TableParagraph"/>
    <w:rsid w:val="00E778D4"/>
    <w:rPr>
      <w:sz w:val="18"/>
    </w:rPr>
  </w:style>
  <w:style w:type="paragraph" w:customStyle="1" w:styleId="StyleAvenirNextLTProBoldWhiteLinespacingMultiple1151">
    <w:name w:val="Style Avenir Next LT Pro Bold White Line spacing:  Multiple 1.15...1"/>
    <w:basedOn w:val="Normal"/>
    <w:rsid w:val="00D25832"/>
    <w:pPr>
      <w:spacing w:line="276" w:lineRule="auto"/>
    </w:pPr>
    <w:rPr>
      <w:rFonts w:ascii="Avenir Next LT Pro" w:hAnsi="Avenir Next LT Pro" w:cs="Times New Roman"/>
      <w:b/>
      <w:bCs/>
      <w:color w:val="ACF5E1" w:themeColor="background2" w:themeShade="E6"/>
    </w:rPr>
  </w:style>
  <w:style w:type="paragraph" w:customStyle="1" w:styleId="StyleAvenirNextLTProBoldWhiteLinespacingMultiple1152">
    <w:name w:val="Style Avenir Next LT Pro Bold White Line spacing:  Multiple 1.15...2"/>
    <w:basedOn w:val="Normal"/>
    <w:rsid w:val="00D25832"/>
    <w:pPr>
      <w:spacing w:line="276" w:lineRule="auto"/>
    </w:pPr>
    <w:rPr>
      <w:rFonts w:ascii="Avenir Next LT Pro" w:hAnsi="Avenir Next LT Pro" w:cs="Times New Roman"/>
      <w:b/>
      <w:bCs/>
      <w:color w:val="FFFFFF"/>
    </w:rPr>
  </w:style>
  <w:style w:type="paragraph" w:customStyle="1" w:styleId="StyleTableParagraphLatinAvenirNextLTProCenteredLeft">
    <w:name w:val="Style Table Paragraph + (Latin) Avenir Next LT Pro Centered Left:..."/>
    <w:basedOn w:val="TableParagraph"/>
    <w:rsid w:val="00997DE7"/>
    <w:pPr>
      <w:spacing w:before="78" w:line="235" w:lineRule="auto"/>
      <w:ind w:left="80"/>
      <w:jc w:val="center"/>
    </w:pPr>
    <w:rPr>
      <w:rFonts w:ascii="Avenir Next LT Pro" w:eastAsia="Times New Roman" w:hAnsi="Avenir Next LT Pro" w:cs="Times New Roman"/>
      <w:szCs w:val="20"/>
    </w:rPr>
  </w:style>
  <w:style w:type="paragraph" w:customStyle="1" w:styleId="StyleTableParagraphCenteredLeft">
    <w:name w:val="Style Table Paragraph Centered Left"/>
    <w:basedOn w:val="TableParagraph"/>
    <w:rsid w:val="00553F07"/>
    <w:pPr>
      <w:spacing w:before="78" w:line="235" w:lineRule="auto"/>
      <w:ind w:left="80"/>
      <w:jc w:val="center"/>
    </w:pPr>
    <w:rPr>
      <w:rFonts w:ascii="Avenir Next LT Pro" w:eastAsia="Times New Roman" w:hAnsi="Avenir Next LT Pro" w:cs="Times New Roman"/>
      <w:szCs w:val="20"/>
    </w:rPr>
  </w:style>
  <w:style w:type="paragraph" w:customStyle="1" w:styleId="StyleTableParagraphLatinAvenirNextLTProCustomColorRG">
    <w:name w:val="Style Table Paragraph + (Latin) Avenir Next LT Pro Custom Color(RG..."/>
    <w:basedOn w:val="TableParagraph"/>
    <w:next w:val="Tablebodytext"/>
    <w:rsid w:val="00615EC1"/>
    <w:pPr>
      <w:spacing w:before="83" w:line="235" w:lineRule="auto"/>
      <w:ind w:left="80"/>
    </w:pPr>
    <w:rPr>
      <w:rFonts w:ascii="Avenir Next LT Pro" w:eastAsia="Times New Roman" w:hAnsi="Avenir Next LT Pro" w:cs="Times New Roman"/>
      <w:color w:val="231F20"/>
      <w:szCs w:val="20"/>
    </w:rPr>
  </w:style>
  <w:style w:type="paragraph" w:customStyle="1" w:styleId="StyleAvenirNextLTProBoldWhiteLinespacingMultiple1153">
    <w:name w:val="Style Avenir Next LT Pro Bold White Line spacing:  Multiple 1.15...3"/>
    <w:basedOn w:val="Normal"/>
    <w:rsid w:val="00D25832"/>
    <w:pPr>
      <w:spacing w:line="276" w:lineRule="auto"/>
    </w:pPr>
    <w:rPr>
      <w:rFonts w:ascii="Avenir Next LT Pro" w:hAnsi="Avenir Next LT Pro" w:cs="Times New Roman"/>
      <w:b/>
      <w:bCs/>
      <w:color w:val="FF0000"/>
    </w:rPr>
  </w:style>
  <w:style w:type="paragraph" w:customStyle="1" w:styleId="StyleAvenirNextLTProBoldWhiteLinespacingMultiple1154">
    <w:name w:val="Style Avenir Next LT Pro Bold White Line spacing:  Multiple 1.15...4"/>
    <w:basedOn w:val="Normal"/>
    <w:next w:val="Normal"/>
    <w:rsid w:val="00431CAA"/>
    <w:pPr>
      <w:spacing w:line="276" w:lineRule="auto"/>
    </w:pPr>
    <w:rPr>
      <w:rFonts w:ascii="Avenir Next LT Pro" w:hAnsi="Avenir Next LT Pro" w:cs="Times New Roman"/>
      <w:b/>
      <w:bCs/>
      <w:color w:val="FFFFFF"/>
    </w:rPr>
  </w:style>
  <w:style w:type="paragraph" w:customStyle="1" w:styleId="AppendixBtitles">
    <w:name w:val="Appendix B titles"/>
    <w:basedOn w:val="Heading2"/>
    <w:uiPriority w:val="39"/>
    <w:rsid w:val="00922AAC"/>
    <w:pPr>
      <w:numPr>
        <w:ilvl w:val="0"/>
        <w:numId w:val="0"/>
      </w:numPr>
      <w:ind w:left="993" w:hanging="851"/>
    </w:pPr>
  </w:style>
  <w:style w:type="paragraph" w:customStyle="1" w:styleId="AppendixHeadingB">
    <w:name w:val="Appendix Heading B"/>
    <w:basedOn w:val="Heading2"/>
    <w:uiPriority w:val="39"/>
    <w:rsid w:val="007971AA"/>
    <w:pPr>
      <w:numPr>
        <w:ilvl w:val="0"/>
        <w:numId w:val="0"/>
      </w:numPr>
      <w:ind w:left="851" w:hanging="851"/>
    </w:pPr>
  </w:style>
  <w:style w:type="paragraph" w:customStyle="1" w:styleId="AppendixBHeading">
    <w:name w:val="Appendix B Heading"/>
    <w:basedOn w:val="AppendixHeadingB"/>
    <w:uiPriority w:val="39"/>
    <w:rsid w:val="006F28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451">
      <w:bodyDiv w:val="1"/>
      <w:marLeft w:val="0"/>
      <w:marRight w:val="0"/>
      <w:marTop w:val="0"/>
      <w:marBottom w:val="0"/>
      <w:divBdr>
        <w:top w:val="none" w:sz="0" w:space="0" w:color="auto"/>
        <w:left w:val="none" w:sz="0" w:space="0" w:color="auto"/>
        <w:bottom w:val="none" w:sz="0" w:space="0" w:color="auto"/>
        <w:right w:val="none" w:sz="0" w:space="0" w:color="auto"/>
      </w:divBdr>
    </w:div>
    <w:div w:id="20514496">
      <w:bodyDiv w:val="1"/>
      <w:marLeft w:val="0"/>
      <w:marRight w:val="0"/>
      <w:marTop w:val="0"/>
      <w:marBottom w:val="0"/>
      <w:divBdr>
        <w:top w:val="none" w:sz="0" w:space="0" w:color="auto"/>
        <w:left w:val="none" w:sz="0" w:space="0" w:color="auto"/>
        <w:bottom w:val="none" w:sz="0" w:space="0" w:color="auto"/>
        <w:right w:val="none" w:sz="0" w:space="0" w:color="auto"/>
      </w:divBdr>
    </w:div>
    <w:div w:id="94861451">
      <w:bodyDiv w:val="1"/>
      <w:marLeft w:val="0"/>
      <w:marRight w:val="0"/>
      <w:marTop w:val="0"/>
      <w:marBottom w:val="0"/>
      <w:divBdr>
        <w:top w:val="none" w:sz="0" w:space="0" w:color="auto"/>
        <w:left w:val="none" w:sz="0" w:space="0" w:color="auto"/>
        <w:bottom w:val="none" w:sz="0" w:space="0" w:color="auto"/>
        <w:right w:val="none" w:sz="0" w:space="0" w:color="auto"/>
      </w:divBdr>
    </w:div>
    <w:div w:id="99032561">
      <w:bodyDiv w:val="1"/>
      <w:marLeft w:val="0"/>
      <w:marRight w:val="0"/>
      <w:marTop w:val="0"/>
      <w:marBottom w:val="0"/>
      <w:divBdr>
        <w:top w:val="none" w:sz="0" w:space="0" w:color="auto"/>
        <w:left w:val="none" w:sz="0" w:space="0" w:color="auto"/>
        <w:bottom w:val="none" w:sz="0" w:space="0" w:color="auto"/>
        <w:right w:val="none" w:sz="0" w:space="0" w:color="auto"/>
      </w:divBdr>
    </w:div>
    <w:div w:id="103769228">
      <w:bodyDiv w:val="1"/>
      <w:marLeft w:val="0"/>
      <w:marRight w:val="0"/>
      <w:marTop w:val="0"/>
      <w:marBottom w:val="0"/>
      <w:divBdr>
        <w:top w:val="none" w:sz="0" w:space="0" w:color="auto"/>
        <w:left w:val="none" w:sz="0" w:space="0" w:color="auto"/>
        <w:bottom w:val="none" w:sz="0" w:space="0" w:color="auto"/>
        <w:right w:val="none" w:sz="0" w:space="0" w:color="auto"/>
      </w:divBdr>
    </w:div>
    <w:div w:id="106782345">
      <w:bodyDiv w:val="1"/>
      <w:marLeft w:val="0"/>
      <w:marRight w:val="0"/>
      <w:marTop w:val="0"/>
      <w:marBottom w:val="0"/>
      <w:divBdr>
        <w:top w:val="none" w:sz="0" w:space="0" w:color="auto"/>
        <w:left w:val="none" w:sz="0" w:space="0" w:color="auto"/>
        <w:bottom w:val="none" w:sz="0" w:space="0" w:color="auto"/>
        <w:right w:val="none" w:sz="0" w:space="0" w:color="auto"/>
      </w:divBdr>
    </w:div>
    <w:div w:id="107510864">
      <w:bodyDiv w:val="1"/>
      <w:marLeft w:val="0"/>
      <w:marRight w:val="0"/>
      <w:marTop w:val="0"/>
      <w:marBottom w:val="0"/>
      <w:divBdr>
        <w:top w:val="none" w:sz="0" w:space="0" w:color="auto"/>
        <w:left w:val="none" w:sz="0" w:space="0" w:color="auto"/>
        <w:bottom w:val="none" w:sz="0" w:space="0" w:color="auto"/>
        <w:right w:val="none" w:sz="0" w:space="0" w:color="auto"/>
      </w:divBdr>
    </w:div>
    <w:div w:id="122382789">
      <w:bodyDiv w:val="1"/>
      <w:marLeft w:val="0"/>
      <w:marRight w:val="0"/>
      <w:marTop w:val="0"/>
      <w:marBottom w:val="0"/>
      <w:divBdr>
        <w:top w:val="none" w:sz="0" w:space="0" w:color="auto"/>
        <w:left w:val="none" w:sz="0" w:space="0" w:color="auto"/>
        <w:bottom w:val="none" w:sz="0" w:space="0" w:color="auto"/>
        <w:right w:val="none" w:sz="0" w:space="0" w:color="auto"/>
      </w:divBdr>
    </w:div>
    <w:div w:id="125782808">
      <w:bodyDiv w:val="1"/>
      <w:marLeft w:val="0"/>
      <w:marRight w:val="0"/>
      <w:marTop w:val="0"/>
      <w:marBottom w:val="0"/>
      <w:divBdr>
        <w:top w:val="none" w:sz="0" w:space="0" w:color="auto"/>
        <w:left w:val="none" w:sz="0" w:space="0" w:color="auto"/>
        <w:bottom w:val="none" w:sz="0" w:space="0" w:color="auto"/>
        <w:right w:val="none" w:sz="0" w:space="0" w:color="auto"/>
      </w:divBdr>
    </w:div>
    <w:div w:id="133645639">
      <w:bodyDiv w:val="1"/>
      <w:marLeft w:val="0"/>
      <w:marRight w:val="0"/>
      <w:marTop w:val="0"/>
      <w:marBottom w:val="0"/>
      <w:divBdr>
        <w:top w:val="none" w:sz="0" w:space="0" w:color="auto"/>
        <w:left w:val="none" w:sz="0" w:space="0" w:color="auto"/>
        <w:bottom w:val="none" w:sz="0" w:space="0" w:color="auto"/>
        <w:right w:val="none" w:sz="0" w:space="0" w:color="auto"/>
      </w:divBdr>
    </w:div>
    <w:div w:id="140774023">
      <w:bodyDiv w:val="1"/>
      <w:marLeft w:val="0"/>
      <w:marRight w:val="0"/>
      <w:marTop w:val="0"/>
      <w:marBottom w:val="0"/>
      <w:divBdr>
        <w:top w:val="none" w:sz="0" w:space="0" w:color="auto"/>
        <w:left w:val="none" w:sz="0" w:space="0" w:color="auto"/>
        <w:bottom w:val="none" w:sz="0" w:space="0" w:color="auto"/>
        <w:right w:val="none" w:sz="0" w:space="0" w:color="auto"/>
      </w:divBdr>
    </w:div>
    <w:div w:id="151725824">
      <w:bodyDiv w:val="1"/>
      <w:marLeft w:val="0"/>
      <w:marRight w:val="0"/>
      <w:marTop w:val="0"/>
      <w:marBottom w:val="0"/>
      <w:divBdr>
        <w:top w:val="none" w:sz="0" w:space="0" w:color="auto"/>
        <w:left w:val="none" w:sz="0" w:space="0" w:color="auto"/>
        <w:bottom w:val="none" w:sz="0" w:space="0" w:color="auto"/>
        <w:right w:val="none" w:sz="0" w:space="0" w:color="auto"/>
      </w:divBdr>
      <w:divsChild>
        <w:div w:id="563951897">
          <w:marLeft w:val="288"/>
          <w:marRight w:val="0"/>
          <w:marTop w:val="0"/>
          <w:marBottom w:val="120"/>
          <w:divBdr>
            <w:top w:val="none" w:sz="0" w:space="0" w:color="auto"/>
            <w:left w:val="none" w:sz="0" w:space="0" w:color="auto"/>
            <w:bottom w:val="none" w:sz="0" w:space="0" w:color="auto"/>
            <w:right w:val="none" w:sz="0" w:space="0" w:color="auto"/>
          </w:divBdr>
        </w:div>
        <w:div w:id="1255433642">
          <w:marLeft w:val="288"/>
          <w:marRight w:val="0"/>
          <w:marTop w:val="0"/>
          <w:marBottom w:val="120"/>
          <w:divBdr>
            <w:top w:val="none" w:sz="0" w:space="0" w:color="auto"/>
            <w:left w:val="none" w:sz="0" w:space="0" w:color="auto"/>
            <w:bottom w:val="none" w:sz="0" w:space="0" w:color="auto"/>
            <w:right w:val="none" w:sz="0" w:space="0" w:color="auto"/>
          </w:divBdr>
        </w:div>
        <w:div w:id="1263608295">
          <w:marLeft w:val="288"/>
          <w:marRight w:val="0"/>
          <w:marTop w:val="0"/>
          <w:marBottom w:val="120"/>
          <w:divBdr>
            <w:top w:val="none" w:sz="0" w:space="0" w:color="auto"/>
            <w:left w:val="none" w:sz="0" w:space="0" w:color="auto"/>
            <w:bottom w:val="none" w:sz="0" w:space="0" w:color="auto"/>
            <w:right w:val="none" w:sz="0" w:space="0" w:color="auto"/>
          </w:divBdr>
        </w:div>
        <w:div w:id="1751004737">
          <w:marLeft w:val="288"/>
          <w:marRight w:val="0"/>
          <w:marTop w:val="0"/>
          <w:marBottom w:val="120"/>
          <w:divBdr>
            <w:top w:val="none" w:sz="0" w:space="0" w:color="auto"/>
            <w:left w:val="none" w:sz="0" w:space="0" w:color="auto"/>
            <w:bottom w:val="none" w:sz="0" w:space="0" w:color="auto"/>
            <w:right w:val="none" w:sz="0" w:space="0" w:color="auto"/>
          </w:divBdr>
        </w:div>
      </w:divsChild>
    </w:div>
    <w:div w:id="175123940">
      <w:bodyDiv w:val="1"/>
      <w:marLeft w:val="0"/>
      <w:marRight w:val="0"/>
      <w:marTop w:val="0"/>
      <w:marBottom w:val="0"/>
      <w:divBdr>
        <w:top w:val="none" w:sz="0" w:space="0" w:color="auto"/>
        <w:left w:val="none" w:sz="0" w:space="0" w:color="auto"/>
        <w:bottom w:val="none" w:sz="0" w:space="0" w:color="auto"/>
        <w:right w:val="none" w:sz="0" w:space="0" w:color="auto"/>
      </w:divBdr>
    </w:div>
    <w:div w:id="179979658">
      <w:bodyDiv w:val="1"/>
      <w:marLeft w:val="0"/>
      <w:marRight w:val="0"/>
      <w:marTop w:val="0"/>
      <w:marBottom w:val="0"/>
      <w:divBdr>
        <w:top w:val="none" w:sz="0" w:space="0" w:color="auto"/>
        <w:left w:val="none" w:sz="0" w:space="0" w:color="auto"/>
        <w:bottom w:val="none" w:sz="0" w:space="0" w:color="auto"/>
        <w:right w:val="none" w:sz="0" w:space="0" w:color="auto"/>
      </w:divBdr>
    </w:div>
    <w:div w:id="182981261">
      <w:bodyDiv w:val="1"/>
      <w:marLeft w:val="0"/>
      <w:marRight w:val="0"/>
      <w:marTop w:val="0"/>
      <w:marBottom w:val="0"/>
      <w:divBdr>
        <w:top w:val="none" w:sz="0" w:space="0" w:color="auto"/>
        <w:left w:val="none" w:sz="0" w:space="0" w:color="auto"/>
        <w:bottom w:val="none" w:sz="0" w:space="0" w:color="auto"/>
        <w:right w:val="none" w:sz="0" w:space="0" w:color="auto"/>
      </w:divBdr>
    </w:div>
    <w:div w:id="189879005">
      <w:bodyDiv w:val="1"/>
      <w:marLeft w:val="0"/>
      <w:marRight w:val="0"/>
      <w:marTop w:val="0"/>
      <w:marBottom w:val="0"/>
      <w:divBdr>
        <w:top w:val="none" w:sz="0" w:space="0" w:color="auto"/>
        <w:left w:val="none" w:sz="0" w:space="0" w:color="auto"/>
        <w:bottom w:val="none" w:sz="0" w:space="0" w:color="auto"/>
        <w:right w:val="none" w:sz="0" w:space="0" w:color="auto"/>
      </w:divBdr>
    </w:div>
    <w:div w:id="203761781">
      <w:bodyDiv w:val="1"/>
      <w:marLeft w:val="0"/>
      <w:marRight w:val="0"/>
      <w:marTop w:val="0"/>
      <w:marBottom w:val="0"/>
      <w:divBdr>
        <w:top w:val="none" w:sz="0" w:space="0" w:color="auto"/>
        <w:left w:val="none" w:sz="0" w:space="0" w:color="auto"/>
        <w:bottom w:val="none" w:sz="0" w:space="0" w:color="auto"/>
        <w:right w:val="none" w:sz="0" w:space="0" w:color="auto"/>
      </w:divBdr>
    </w:div>
    <w:div w:id="205918116">
      <w:bodyDiv w:val="1"/>
      <w:marLeft w:val="0"/>
      <w:marRight w:val="0"/>
      <w:marTop w:val="0"/>
      <w:marBottom w:val="0"/>
      <w:divBdr>
        <w:top w:val="none" w:sz="0" w:space="0" w:color="auto"/>
        <w:left w:val="none" w:sz="0" w:space="0" w:color="auto"/>
        <w:bottom w:val="none" w:sz="0" w:space="0" w:color="auto"/>
        <w:right w:val="none" w:sz="0" w:space="0" w:color="auto"/>
      </w:divBdr>
    </w:div>
    <w:div w:id="209731325">
      <w:bodyDiv w:val="1"/>
      <w:marLeft w:val="0"/>
      <w:marRight w:val="0"/>
      <w:marTop w:val="0"/>
      <w:marBottom w:val="0"/>
      <w:divBdr>
        <w:top w:val="none" w:sz="0" w:space="0" w:color="auto"/>
        <w:left w:val="none" w:sz="0" w:space="0" w:color="auto"/>
        <w:bottom w:val="none" w:sz="0" w:space="0" w:color="auto"/>
        <w:right w:val="none" w:sz="0" w:space="0" w:color="auto"/>
      </w:divBdr>
    </w:div>
    <w:div w:id="213346345">
      <w:bodyDiv w:val="1"/>
      <w:marLeft w:val="0"/>
      <w:marRight w:val="0"/>
      <w:marTop w:val="0"/>
      <w:marBottom w:val="0"/>
      <w:divBdr>
        <w:top w:val="none" w:sz="0" w:space="0" w:color="auto"/>
        <w:left w:val="none" w:sz="0" w:space="0" w:color="auto"/>
        <w:bottom w:val="none" w:sz="0" w:space="0" w:color="auto"/>
        <w:right w:val="none" w:sz="0" w:space="0" w:color="auto"/>
      </w:divBdr>
    </w:div>
    <w:div w:id="214778436">
      <w:bodyDiv w:val="1"/>
      <w:marLeft w:val="0"/>
      <w:marRight w:val="0"/>
      <w:marTop w:val="0"/>
      <w:marBottom w:val="0"/>
      <w:divBdr>
        <w:top w:val="none" w:sz="0" w:space="0" w:color="auto"/>
        <w:left w:val="none" w:sz="0" w:space="0" w:color="auto"/>
        <w:bottom w:val="none" w:sz="0" w:space="0" w:color="auto"/>
        <w:right w:val="none" w:sz="0" w:space="0" w:color="auto"/>
      </w:divBdr>
    </w:div>
    <w:div w:id="245115394">
      <w:bodyDiv w:val="1"/>
      <w:marLeft w:val="0"/>
      <w:marRight w:val="0"/>
      <w:marTop w:val="0"/>
      <w:marBottom w:val="0"/>
      <w:divBdr>
        <w:top w:val="none" w:sz="0" w:space="0" w:color="auto"/>
        <w:left w:val="none" w:sz="0" w:space="0" w:color="auto"/>
        <w:bottom w:val="none" w:sz="0" w:space="0" w:color="auto"/>
        <w:right w:val="none" w:sz="0" w:space="0" w:color="auto"/>
      </w:divBdr>
    </w:div>
    <w:div w:id="252394409">
      <w:bodyDiv w:val="1"/>
      <w:marLeft w:val="0"/>
      <w:marRight w:val="0"/>
      <w:marTop w:val="0"/>
      <w:marBottom w:val="0"/>
      <w:divBdr>
        <w:top w:val="none" w:sz="0" w:space="0" w:color="auto"/>
        <w:left w:val="none" w:sz="0" w:space="0" w:color="auto"/>
        <w:bottom w:val="none" w:sz="0" w:space="0" w:color="auto"/>
        <w:right w:val="none" w:sz="0" w:space="0" w:color="auto"/>
      </w:divBdr>
    </w:div>
    <w:div w:id="263193173">
      <w:bodyDiv w:val="1"/>
      <w:marLeft w:val="0"/>
      <w:marRight w:val="0"/>
      <w:marTop w:val="0"/>
      <w:marBottom w:val="0"/>
      <w:divBdr>
        <w:top w:val="none" w:sz="0" w:space="0" w:color="auto"/>
        <w:left w:val="none" w:sz="0" w:space="0" w:color="auto"/>
        <w:bottom w:val="none" w:sz="0" w:space="0" w:color="auto"/>
        <w:right w:val="none" w:sz="0" w:space="0" w:color="auto"/>
      </w:divBdr>
    </w:div>
    <w:div w:id="266547416">
      <w:bodyDiv w:val="1"/>
      <w:marLeft w:val="0"/>
      <w:marRight w:val="0"/>
      <w:marTop w:val="0"/>
      <w:marBottom w:val="0"/>
      <w:divBdr>
        <w:top w:val="none" w:sz="0" w:space="0" w:color="auto"/>
        <w:left w:val="none" w:sz="0" w:space="0" w:color="auto"/>
        <w:bottom w:val="none" w:sz="0" w:space="0" w:color="auto"/>
        <w:right w:val="none" w:sz="0" w:space="0" w:color="auto"/>
      </w:divBdr>
    </w:div>
    <w:div w:id="276328585">
      <w:bodyDiv w:val="1"/>
      <w:marLeft w:val="0"/>
      <w:marRight w:val="0"/>
      <w:marTop w:val="0"/>
      <w:marBottom w:val="0"/>
      <w:divBdr>
        <w:top w:val="none" w:sz="0" w:space="0" w:color="auto"/>
        <w:left w:val="none" w:sz="0" w:space="0" w:color="auto"/>
        <w:bottom w:val="none" w:sz="0" w:space="0" w:color="auto"/>
        <w:right w:val="none" w:sz="0" w:space="0" w:color="auto"/>
      </w:divBdr>
    </w:div>
    <w:div w:id="277418127">
      <w:bodyDiv w:val="1"/>
      <w:marLeft w:val="0"/>
      <w:marRight w:val="0"/>
      <w:marTop w:val="0"/>
      <w:marBottom w:val="0"/>
      <w:divBdr>
        <w:top w:val="none" w:sz="0" w:space="0" w:color="auto"/>
        <w:left w:val="none" w:sz="0" w:space="0" w:color="auto"/>
        <w:bottom w:val="none" w:sz="0" w:space="0" w:color="auto"/>
        <w:right w:val="none" w:sz="0" w:space="0" w:color="auto"/>
      </w:divBdr>
    </w:div>
    <w:div w:id="310404479">
      <w:bodyDiv w:val="1"/>
      <w:marLeft w:val="0"/>
      <w:marRight w:val="0"/>
      <w:marTop w:val="0"/>
      <w:marBottom w:val="0"/>
      <w:divBdr>
        <w:top w:val="none" w:sz="0" w:space="0" w:color="auto"/>
        <w:left w:val="none" w:sz="0" w:space="0" w:color="auto"/>
        <w:bottom w:val="none" w:sz="0" w:space="0" w:color="auto"/>
        <w:right w:val="none" w:sz="0" w:space="0" w:color="auto"/>
      </w:divBdr>
    </w:div>
    <w:div w:id="337194205">
      <w:bodyDiv w:val="1"/>
      <w:marLeft w:val="0"/>
      <w:marRight w:val="0"/>
      <w:marTop w:val="0"/>
      <w:marBottom w:val="0"/>
      <w:divBdr>
        <w:top w:val="none" w:sz="0" w:space="0" w:color="auto"/>
        <w:left w:val="none" w:sz="0" w:space="0" w:color="auto"/>
        <w:bottom w:val="none" w:sz="0" w:space="0" w:color="auto"/>
        <w:right w:val="none" w:sz="0" w:space="0" w:color="auto"/>
      </w:divBdr>
    </w:div>
    <w:div w:id="338582453">
      <w:bodyDiv w:val="1"/>
      <w:marLeft w:val="0"/>
      <w:marRight w:val="0"/>
      <w:marTop w:val="0"/>
      <w:marBottom w:val="0"/>
      <w:divBdr>
        <w:top w:val="none" w:sz="0" w:space="0" w:color="auto"/>
        <w:left w:val="none" w:sz="0" w:space="0" w:color="auto"/>
        <w:bottom w:val="none" w:sz="0" w:space="0" w:color="auto"/>
        <w:right w:val="none" w:sz="0" w:space="0" w:color="auto"/>
      </w:divBdr>
    </w:div>
    <w:div w:id="349529807">
      <w:bodyDiv w:val="1"/>
      <w:marLeft w:val="0"/>
      <w:marRight w:val="0"/>
      <w:marTop w:val="0"/>
      <w:marBottom w:val="0"/>
      <w:divBdr>
        <w:top w:val="none" w:sz="0" w:space="0" w:color="auto"/>
        <w:left w:val="none" w:sz="0" w:space="0" w:color="auto"/>
        <w:bottom w:val="none" w:sz="0" w:space="0" w:color="auto"/>
        <w:right w:val="none" w:sz="0" w:space="0" w:color="auto"/>
      </w:divBdr>
    </w:div>
    <w:div w:id="388111701">
      <w:bodyDiv w:val="1"/>
      <w:marLeft w:val="0"/>
      <w:marRight w:val="0"/>
      <w:marTop w:val="0"/>
      <w:marBottom w:val="0"/>
      <w:divBdr>
        <w:top w:val="none" w:sz="0" w:space="0" w:color="auto"/>
        <w:left w:val="none" w:sz="0" w:space="0" w:color="auto"/>
        <w:bottom w:val="none" w:sz="0" w:space="0" w:color="auto"/>
        <w:right w:val="none" w:sz="0" w:space="0" w:color="auto"/>
      </w:divBdr>
    </w:div>
    <w:div w:id="393697851">
      <w:bodyDiv w:val="1"/>
      <w:marLeft w:val="0"/>
      <w:marRight w:val="0"/>
      <w:marTop w:val="0"/>
      <w:marBottom w:val="0"/>
      <w:divBdr>
        <w:top w:val="none" w:sz="0" w:space="0" w:color="auto"/>
        <w:left w:val="none" w:sz="0" w:space="0" w:color="auto"/>
        <w:bottom w:val="none" w:sz="0" w:space="0" w:color="auto"/>
        <w:right w:val="none" w:sz="0" w:space="0" w:color="auto"/>
      </w:divBdr>
    </w:div>
    <w:div w:id="409545085">
      <w:bodyDiv w:val="1"/>
      <w:marLeft w:val="0"/>
      <w:marRight w:val="0"/>
      <w:marTop w:val="0"/>
      <w:marBottom w:val="0"/>
      <w:divBdr>
        <w:top w:val="none" w:sz="0" w:space="0" w:color="auto"/>
        <w:left w:val="none" w:sz="0" w:space="0" w:color="auto"/>
        <w:bottom w:val="none" w:sz="0" w:space="0" w:color="auto"/>
        <w:right w:val="none" w:sz="0" w:space="0" w:color="auto"/>
      </w:divBdr>
    </w:div>
    <w:div w:id="409697286">
      <w:bodyDiv w:val="1"/>
      <w:marLeft w:val="0"/>
      <w:marRight w:val="0"/>
      <w:marTop w:val="0"/>
      <w:marBottom w:val="0"/>
      <w:divBdr>
        <w:top w:val="none" w:sz="0" w:space="0" w:color="auto"/>
        <w:left w:val="none" w:sz="0" w:space="0" w:color="auto"/>
        <w:bottom w:val="none" w:sz="0" w:space="0" w:color="auto"/>
        <w:right w:val="none" w:sz="0" w:space="0" w:color="auto"/>
      </w:divBdr>
    </w:div>
    <w:div w:id="412434465">
      <w:bodyDiv w:val="1"/>
      <w:marLeft w:val="0"/>
      <w:marRight w:val="0"/>
      <w:marTop w:val="0"/>
      <w:marBottom w:val="0"/>
      <w:divBdr>
        <w:top w:val="none" w:sz="0" w:space="0" w:color="auto"/>
        <w:left w:val="none" w:sz="0" w:space="0" w:color="auto"/>
        <w:bottom w:val="none" w:sz="0" w:space="0" w:color="auto"/>
        <w:right w:val="none" w:sz="0" w:space="0" w:color="auto"/>
      </w:divBdr>
    </w:div>
    <w:div w:id="417793982">
      <w:bodyDiv w:val="1"/>
      <w:marLeft w:val="0"/>
      <w:marRight w:val="0"/>
      <w:marTop w:val="0"/>
      <w:marBottom w:val="0"/>
      <w:divBdr>
        <w:top w:val="none" w:sz="0" w:space="0" w:color="auto"/>
        <w:left w:val="none" w:sz="0" w:space="0" w:color="auto"/>
        <w:bottom w:val="none" w:sz="0" w:space="0" w:color="auto"/>
        <w:right w:val="none" w:sz="0" w:space="0" w:color="auto"/>
      </w:divBdr>
    </w:div>
    <w:div w:id="418991440">
      <w:bodyDiv w:val="1"/>
      <w:marLeft w:val="0"/>
      <w:marRight w:val="0"/>
      <w:marTop w:val="0"/>
      <w:marBottom w:val="0"/>
      <w:divBdr>
        <w:top w:val="none" w:sz="0" w:space="0" w:color="auto"/>
        <w:left w:val="none" w:sz="0" w:space="0" w:color="auto"/>
        <w:bottom w:val="none" w:sz="0" w:space="0" w:color="auto"/>
        <w:right w:val="none" w:sz="0" w:space="0" w:color="auto"/>
      </w:divBdr>
    </w:div>
    <w:div w:id="429811172">
      <w:bodyDiv w:val="1"/>
      <w:marLeft w:val="0"/>
      <w:marRight w:val="0"/>
      <w:marTop w:val="0"/>
      <w:marBottom w:val="0"/>
      <w:divBdr>
        <w:top w:val="none" w:sz="0" w:space="0" w:color="auto"/>
        <w:left w:val="none" w:sz="0" w:space="0" w:color="auto"/>
        <w:bottom w:val="none" w:sz="0" w:space="0" w:color="auto"/>
        <w:right w:val="none" w:sz="0" w:space="0" w:color="auto"/>
      </w:divBdr>
    </w:div>
    <w:div w:id="440338870">
      <w:bodyDiv w:val="1"/>
      <w:marLeft w:val="0"/>
      <w:marRight w:val="0"/>
      <w:marTop w:val="0"/>
      <w:marBottom w:val="0"/>
      <w:divBdr>
        <w:top w:val="none" w:sz="0" w:space="0" w:color="auto"/>
        <w:left w:val="none" w:sz="0" w:space="0" w:color="auto"/>
        <w:bottom w:val="none" w:sz="0" w:space="0" w:color="auto"/>
        <w:right w:val="none" w:sz="0" w:space="0" w:color="auto"/>
      </w:divBdr>
    </w:div>
    <w:div w:id="447310846">
      <w:bodyDiv w:val="1"/>
      <w:marLeft w:val="0"/>
      <w:marRight w:val="0"/>
      <w:marTop w:val="0"/>
      <w:marBottom w:val="0"/>
      <w:divBdr>
        <w:top w:val="none" w:sz="0" w:space="0" w:color="auto"/>
        <w:left w:val="none" w:sz="0" w:space="0" w:color="auto"/>
        <w:bottom w:val="none" w:sz="0" w:space="0" w:color="auto"/>
        <w:right w:val="none" w:sz="0" w:space="0" w:color="auto"/>
      </w:divBdr>
    </w:div>
    <w:div w:id="461922618">
      <w:bodyDiv w:val="1"/>
      <w:marLeft w:val="0"/>
      <w:marRight w:val="0"/>
      <w:marTop w:val="0"/>
      <w:marBottom w:val="0"/>
      <w:divBdr>
        <w:top w:val="none" w:sz="0" w:space="0" w:color="auto"/>
        <w:left w:val="none" w:sz="0" w:space="0" w:color="auto"/>
        <w:bottom w:val="none" w:sz="0" w:space="0" w:color="auto"/>
        <w:right w:val="none" w:sz="0" w:space="0" w:color="auto"/>
      </w:divBdr>
    </w:div>
    <w:div w:id="479805358">
      <w:bodyDiv w:val="1"/>
      <w:marLeft w:val="0"/>
      <w:marRight w:val="0"/>
      <w:marTop w:val="0"/>
      <w:marBottom w:val="0"/>
      <w:divBdr>
        <w:top w:val="none" w:sz="0" w:space="0" w:color="auto"/>
        <w:left w:val="none" w:sz="0" w:space="0" w:color="auto"/>
        <w:bottom w:val="none" w:sz="0" w:space="0" w:color="auto"/>
        <w:right w:val="none" w:sz="0" w:space="0" w:color="auto"/>
      </w:divBdr>
    </w:div>
    <w:div w:id="492071330">
      <w:bodyDiv w:val="1"/>
      <w:marLeft w:val="0"/>
      <w:marRight w:val="0"/>
      <w:marTop w:val="0"/>
      <w:marBottom w:val="0"/>
      <w:divBdr>
        <w:top w:val="none" w:sz="0" w:space="0" w:color="auto"/>
        <w:left w:val="none" w:sz="0" w:space="0" w:color="auto"/>
        <w:bottom w:val="none" w:sz="0" w:space="0" w:color="auto"/>
        <w:right w:val="none" w:sz="0" w:space="0" w:color="auto"/>
      </w:divBdr>
    </w:div>
    <w:div w:id="537351640">
      <w:bodyDiv w:val="1"/>
      <w:marLeft w:val="0"/>
      <w:marRight w:val="0"/>
      <w:marTop w:val="0"/>
      <w:marBottom w:val="0"/>
      <w:divBdr>
        <w:top w:val="none" w:sz="0" w:space="0" w:color="auto"/>
        <w:left w:val="none" w:sz="0" w:space="0" w:color="auto"/>
        <w:bottom w:val="none" w:sz="0" w:space="0" w:color="auto"/>
        <w:right w:val="none" w:sz="0" w:space="0" w:color="auto"/>
      </w:divBdr>
    </w:div>
    <w:div w:id="538130613">
      <w:bodyDiv w:val="1"/>
      <w:marLeft w:val="0"/>
      <w:marRight w:val="0"/>
      <w:marTop w:val="0"/>
      <w:marBottom w:val="0"/>
      <w:divBdr>
        <w:top w:val="none" w:sz="0" w:space="0" w:color="auto"/>
        <w:left w:val="none" w:sz="0" w:space="0" w:color="auto"/>
        <w:bottom w:val="none" w:sz="0" w:space="0" w:color="auto"/>
        <w:right w:val="none" w:sz="0" w:space="0" w:color="auto"/>
      </w:divBdr>
    </w:div>
    <w:div w:id="550506133">
      <w:bodyDiv w:val="1"/>
      <w:marLeft w:val="0"/>
      <w:marRight w:val="0"/>
      <w:marTop w:val="0"/>
      <w:marBottom w:val="0"/>
      <w:divBdr>
        <w:top w:val="none" w:sz="0" w:space="0" w:color="auto"/>
        <w:left w:val="none" w:sz="0" w:space="0" w:color="auto"/>
        <w:bottom w:val="none" w:sz="0" w:space="0" w:color="auto"/>
        <w:right w:val="none" w:sz="0" w:space="0" w:color="auto"/>
      </w:divBdr>
    </w:div>
    <w:div w:id="620770489">
      <w:bodyDiv w:val="1"/>
      <w:marLeft w:val="0"/>
      <w:marRight w:val="0"/>
      <w:marTop w:val="0"/>
      <w:marBottom w:val="0"/>
      <w:divBdr>
        <w:top w:val="none" w:sz="0" w:space="0" w:color="auto"/>
        <w:left w:val="none" w:sz="0" w:space="0" w:color="auto"/>
        <w:bottom w:val="none" w:sz="0" w:space="0" w:color="auto"/>
        <w:right w:val="none" w:sz="0" w:space="0" w:color="auto"/>
      </w:divBdr>
    </w:div>
    <w:div w:id="639115119">
      <w:bodyDiv w:val="1"/>
      <w:marLeft w:val="0"/>
      <w:marRight w:val="0"/>
      <w:marTop w:val="0"/>
      <w:marBottom w:val="0"/>
      <w:divBdr>
        <w:top w:val="none" w:sz="0" w:space="0" w:color="auto"/>
        <w:left w:val="none" w:sz="0" w:space="0" w:color="auto"/>
        <w:bottom w:val="none" w:sz="0" w:space="0" w:color="auto"/>
        <w:right w:val="none" w:sz="0" w:space="0" w:color="auto"/>
      </w:divBdr>
    </w:div>
    <w:div w:id="644353195">
      <w:bodyDiv w:val="1"/>
      <w:marLeft w:val="0"/>
      <w:marRight w:val="0"/>
      <w:marTop w:val="0"/>
      <w:marBottom w:val="0"/>
      <w:divBdr>
        <w:top w:val="none" w:sz="0" w:space="0" w:color="auto"/>
        <w:left w:val="none" w:sz="0" w:space="0" w:color="auto"/>
        <w:bottom w:val="none" w:sz="0" w:space="0" w:color="auto"/>
        <w:right w:val="none" w:sz="0" w:space="0" w:color="auto"/>
      </w:divBdr>
    </w:div>
    <w:div w:id="667513782">
      <w:bodyDiv w:val="1"/>
      <w:marLeft w:val="0"/>
      <w:marRight w:val="0"/>
      <w:marTop w:val="0"/>
      <w:marBottom w:val="0"/>
      <w:divBdr>
        <w:top w:val="none" w:sz="0" w:space="0" w:color="auto"/>
        <w:left w:val="none" w:sz="0" w:space="0" w:color="auto"/>
        <w:bottom w:val="none" w:sz="0" w:space="0" w:color="auto"/>
        <w:right w:val="none" w:sz="0" w:space="0" w:color="auto"/>
      </w:divBdr>
    </w:div>
    <w:div w:id="667832675">
      <w:bodyDiv w:val="1"/>
      <w:marLeft w:val="0"/>
      <w:marRight w:val="0"/>
      <w:marTop w:val="0"/>
      <w:marBottom w:val="0"/>
      <w:divBdr>
        <w:top w:val="none" w:sz="0" w:space="0" w:color="auto"/>
        <w:left w:val="none" w:sz="0" w:space="0" w:color="auto"/>
        <w:bottom w:val="none" w:sz="0" w:space="0" w:color="auto"/>
        <w:right w:val="none" w:sz="0" w:space="0" w:color="auto"/>
      </w:divBdr>
    </w:div>
    <w:div w:id="671641385">
      <w:bodyDiv w:val="1"/>
      <w:marLeft w:val="0"/>
      <w:marRight w:val="0"/>
      <w:marTop w:val="0"/>
      <w:marBottom w:val="0"/>
      <w:divBdr>
        <w:top w:val="none" w:sz="0" w:space="0" w:color="auto"/>
        <w:left w:val="none" w:sz="0" w:space="0" w:color="auto"/>
        <w:bottom w:val="none" w:sz="0" w:space="0" w:color="auto"/>
        <w:right w:val="none" w:sz="0" w:space="0" w:color="auto"/>
      </w:divBdr>
    </w:div>
    <w:div w:id="678431801">
      <w:bodyDiv w:val="1"/>
      <w:marLeft w:val="0"/>
      <w:marRight w:val="0"/>
      <w:marTop w:val="0"/>
      <w:marBottom w:val="0"/>
      <w:divBdr>
        <w:top w:val="none" w:sz="0" w:space="0" w:color="auto"/>
        <w:left w:val="none" w:sz="0" w:space="0" w:color="auto"/>
        <w:bottom w:val="none" w:sz="0" w:space="0" w:color="auto"/>
        <w:right w:val="none" w:sz="0" w:space="0" w:color="auto"/>
      </w:divBdr>
    </w:div>
    <w:div w:id="685904498">
      <w:bodyDiv w:val="1"/>
      <w:marLeft w:val="0"/>
      <w:marRight w:val="0"/>
      <w:marTop w:val="0"/>
      <w:marBottom w:val="0"/>
      <w:divBdr>
        <w:top w:val="none" w:sz="0" w:space="0" w:color="auto"/>
        <w:left w:val="none" w:sz="0" w:space="0" w:color="auto"/>
        <w:bottom w:val="none" w:sz="0" w:space="0" w:color="auto"/>
        <w:right w:val="none" w:sz="0" w:space="0" w:color="auto"/>
      </w:divBdr>
    </w:div>
    <w:div w:id="732460910">
      <w:bodyDiv w:val="1"/>
      <w:marLeft w:val="0"/>
      <w:marRight w:val="0"/>
      <w:marTop w:val="0"/>
      <w:marBottom w:val="0"/>
      <w:divBdr>
        <w:top w:val="none" w:sz="0" w:space="0" w:color="auto"/>
        <w:left w:val="none" w:sz="0" w:space="0" w:color="auto"/>
        <w:bottom w:val="none" w:sz="0" w:space="0" w:color="auto"/>
        <w:right w:val="none" w:sz="0" w:space="0" w:color="auto"/>
      </w:divBdr>
    </w:div>
    <w:div w:id="733239838">
      <w:bodyDiv w:val="1"/>
      <w:marLeft w:val="0"/>
      <w:marRight w:val="0"/>
      <w:marTop w:val="0"/>
      <w:marBottom w:val="0"/>
      <w:divBdr>
        <w:top w:val="none" w:sz="0" w:space="0" w:color="auto"/>
        <w:left w:val="none" w:sz="0" w:space="0" w:color="auto"/>
        <w:bottom w:val="none" w:sz="0" w:space="0" w:color="auto"/>
        <w:right w:val="none" w:sz="0" w:space="0" w:color="auto"/>
      </w:divBdr>
    </w:div>
    <w:div w:id="746607407">
      <w:bodyDiv w:val="1"/>
      <w:marLeft w:val="0"/>
      <w:marRight w:val="0"/>
      <w:marTop w:val="0"/>
      <w:marBottom w:val="0"/>
      <w:divBdr>
        <w:top w:val="none" w:sz="0" w:space="0" w:color="auto"/>
        <w:left w:val="none" w:sz="0" w:space="0" w:color="auto"/>
        <w:bottom w:val="none" w:sz="0" w:space="0" w:color="auto"/>
        <w:right w:val="none" w:sz="0" w:space="0" w:color="auto"/>
      </w:divBdr>
    </w:div>
    <w:div w:id="747770894">
      <w:bodyDiv w:val="1"/>
      <w:marLeft w:val="0"/>
      <w:marRight w:val="0"/>
      <w:marTop w:val="0"/>
      <w:marBottom w:val="0"/>
      <w:divBdr>
        <w:top w:val="none" w:sz="0" w:space="0" w:color="auto"/>
        <w:left w:val="none" w:sz="0" w:space="0" w:color="auto"/>
        <w:bottom w:val="none" w:sz="0" w:space="0" w:color="auto"/>
        <w:right w:val="none" w:sz="0" w:space="0" w:color="auto"/>
      </w:divBdr>
    </w:div>
    <w:div w:id="759453526">
      <w:bodyDiv w:val="1"/>
      <w:marLeft w:val="0"/>
      <w:marRight w:val="0"/>
      <w:marTop w:val="0"/>
      <w:marBottom w:val="0"/>
      <w:divBdr>
        <w:top w:val="none" w:sz="0" w:space="0" w:color="auto"/>
        <w:left w:val="none" w:sz="0" w:space="0" w:color="auto"/>
        <w:bottom w:val="none" w:sz="0" w:space="0" w:color="auto"/>
        <w:right w:val="none" w:sz="0" w:space="0" w:color="auto"/>
      </w:divBdr>
    </w:div>
    <w:div w:id="764766507">
      <w:bodyDiv w:val="1"/>
      <w:marLeft w:val="0"/>
      <w:marRight w:val="0"/>
      <w:marTop w:val="0"/>
      <w:marBottom w:val="0"/>
      <w:divBdr>
        <w:top w:val="none" w:sz="0" w:space="0" w:color="auto"/>
        <w:left w:val="none" w:sz="0" w:space="0" w:color="auto"/>
        <w:bottom w:val="none" w:sz="0" w:space="0" w:color="auto"/>
        <w:right w:val="none" w:sz="0" w:space="0" w:color="auto"/>
      </w:divBdr>
    </w:div>
    <w:div w:id="777408116">
      <w:bodyDiv w:val="1"/>
      <w:marLeft w:val="0"/>
      <w:marRight w:val="0"/>
      <w:marTop w:val="0"/>
      <w:marBottom w:val="0"/>
      <w:divBdr>
        <w:top w:val="none" w:sz="0" w:space="0" w:color="auto"/>
        <w:left w:val="none" w:sz="0" w:space="0" w:color="auto"/>
        <w:bottom w:val="none" w:sz="0" w:space="0" w:color="auto"/>
        <w:right w:val="none" w:sz="0" w:space="0" w:color="auto"/>
      </w:divBdr>
    </w:div>
    <w:div w:id="783811899">
      <w:bodyDiv w:val="1"/>
      <w:marLeft w:val="0"/>
      <w:marRight w:val="0"/>
      <w:marTop w:val="0"/>
      <w:marBottom w:val="0"/>
      <w:divBdr>
        <w:top w:val="none" w:sz="0" w:space="0" w:color="auto"/>
        <w:left w:val="none" w:sz="0" w:space="0" w:color="auto"/>
        <w:bottom w:val="none" w:sz="0" w:space="0" w:color="auto"/>
        <w:right w:val="none" w:sz="0" w:space="0" w:color="auto"/>
      </w:divBdr>
    </w:div>
    <w:div w:id="806554265">
      <w:bodyDiv w:val="1"/>
      <w:marLeft w:val="0"/>
      <w:marRight w:val="0"/>
      <w:marTop w:val="0"/>
      <w:marBottom w:val="0"/>
      <w:divBdr>
        <w:top w:val="none" w:sz="0" w:space="0" w:color="auto"/>
        <w:left w:val="none" w:sz="0" w:space="0" w:color="auto"/>
        <w:bottom w:val="none" w:sz="0" w:space="0" w:color="auto"/>
        <w:right w:val="none" w:sz="0" w:space="0" w:color="auto"/>
      </w:divBdr>
    </w:div>
    <w:div w:id="821627349">
      <w:bodyDiv w:val="1"/>
      <w:marLeft w:val="0"/>
      <w:marRight w:val="0"/>
      <w:marTop w:val="0"/>
      <w:marBottom w:val="0"/>
      <w:divBdr>
        <w:top w:val="none" w:sz="0" w:space="0" w:color="auto"/>
        <w:left w:val="none" w:sz="0" w:space="0" w:color="auto"/>
        <w:bottom w:val="none" w:sz="0" w:space="0" w:color="auto"/>
        <w:right w:val="none" w:sz="0" w:space="0" w:color="auto"/>
      </w:divBdr>
    </w:div>
    <w:div w:id="825244260">
      <w:bodyDiv w:val="1"/>
      <w:marLeft w:val="0"/>
      <w:marRight w:val="0"/>
      <w:marTop w:val="0"/>
      <w:marBottom w:val="0"/>
      <w:divBdr>
        <w:top w:val="none" w:sz="0" w:space="0" w:color="auto"/>
        <w:left w:val="none" w:sz="0" w:space="0" w:color="auto"/>
        <w:bottom w:val="none" w:sz="0" w:space="0" w:color="auto"/>
        <w:right w:val="none" w:sz="0" w:space="0" w:color="auto"/>
      </w:divBdr>
    </w:div>
    <w:div w:id="832531296">
      <w:bodyDiv w:val="1"/>
      <w:marLeft w:val="0"/>
      <w:marRight w:val="0"/>
      <w:marTop w:val="0"/>
      <w:marBottom w:val="0"/>
      <w:divBdr>
        <w:top w:val="none" w:sz="0" w:space="0" w:color="auto"/>
        <w:left w:val="none" w:sz="0" w:space="0" w:color="auto"/>
        <w:bottom w:val="none" w:sz="0" w:space="0" w:color="auto"/>
        <w:right w:val="none" w:sz="0" w:space="0" w:color="auto"/>
      </w:divBdr>
    </w:div>
    <w:div w:id="855777652">
      <w:bodyDiv w:val="1"/>
      <w:marLeft w:val="0"/>
      <w:marRight w:val="0"/>
      <w:marTop w:val="0"/>
      <w:marBottom w:val="0"/>
      <w:divBdr>
        <w:top w:val="none" w:sz="0" w:space="0" w:color="auto"/>
        <w:left w:val="none" w:sz="0" w:space="0" w:color="auto"/>
        <w:bottom w:val="none" w:sz="0" w:space="0" w:color="auto"/>
        <w:right w:val="none" w:sz="0" w:space="0" w:color="auto"/>
      </w:divBdr>
    </w:div>
    <w:div w:id="860893119">
      <w:bodyDiv w:val="1"/>
      <w:marLeft w:val="0"/>
      <w:marRight w:val="0"/>
      <w:marTop w:val="0"/>
      <w:marBottom w:val="0"/>
      <w:divBdr>
        <w:top w:val="none" w:sz="0" w:space="0" w:color="auto"/>
        <w:left w:val="none" w:sz="0" w:space="0" w:color="auto"/>
        <w:bottom w:val="none" w:sz="0" w:space="0" w:color="auto"/>
        <w:right w:val="none" w:sz="0" w:space="0" w:color="auto"/>
      </w:divBdr>
    </w:div>
    <w:div w:id="862088855">
      <w:bodyDiv w:val="1"/>
      <w:marLeft w:val="0"/>
      <w:marRight w:val="0"/>
      <w:marTop w:val="0"/>
      <w:marBottom w:val="0"/>
      <w:divBdr>
        <w:top w:val="none" w:sz="0" w:space="0" w:color="auto"/>
        <w:left w:val="none" w:sz="0" w:space="0" w:color="auto"/>
        <w:bottom w:val="none" w:sz="0" w:space="0" w:color="auto"/>
        <w:right w:val="none" w:sz="0" w:space="0" w:color="auto"/>
      </w:divBdr>
    </w:div>
    <w:div w:id="862598367">
      <w:bodyDiv w:val="1"/>
      <w:marLeft w:val="0"/>
      <w:marRight w:val="0"/>
      <w:marTop w:val="0"/>
      <w:marBottom w:val="0"/>
      <w:divBdr>
        <w:top w:val="none" w:sz="0" w:space="0" w:color="auto"/>
        <w:left w:val="none" w:sz="0" w:space="0" w:color="auto"/>
        <w:bottom w:val="none" w:sz="0" w:space="0" w:color="auto"/>
        <w:right w:val="none" w:sz="0" w:space="0" w:color="auto"/>
      </w:divBdr>
    </w:div>
    <w:div w:id="864901209">
      <w:bodyDiv w:val="1"/>
      <w:marLeft w:val="0"/>
      <w:marRight w:val="0"/>
      <w:marTop w:val="0"/>
      <w:marBottom w:val="0"/>
      <w:divBdr>
        <w:top w:val="none" w:sz="0" w:space="0" w:color="auto"/>
        <w:left w:val="none" w:sz="0" w:space="0" w:color="auto"/>
        <w:bottom w:val="none" w:sz="0" w:space="0" w:color="auto"/>
        <w:right w:val="none" w:sz="0" w:space="0" w:color="auto"/>
      </w:divBdr>
    </w:div>
    <w:div w:id="874191953">
      <w:bodyDiv w:val="1"/>
      <w:marLeft w:val="0"/>
      <w:marRight w:val="0"/>
      <w:marTop w:val="0"/>
      <w:marBottom w:val="0"/>
      <w:divBdr>
        <w:top w:val="none" w:sz="0" w:space="0" w:color="auto"/>
        <w:left w:val="none" w:sz="0" w:space="0" w:color="auto"/>
        <w:bottom w:val="none" w:sz="0" w:space="0" w:color="auto"/>
        <w:right w:val="none" w:sz="0" w:space="0" w:color="auto"/>
      </w:divBdr>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886138925">
      <w:bodyDiv w:val="1"/>
      <w:marLeft w:val="0"/>
      <w:marRight w:val="0"/>
      <w:marTop w:val="0"/>
      <w:marBottom w:val="0"/>
      <w:divBdr>
        <w:top w:val="none" w:sz="0" w:space="0" w:color="auto"/>
        <w:left w:val="none" w:sz="0" w:space="0" w:color="auto"/>
        <w:bottom w:val="none" w:sz="0" w:space="0" w:color="auto"/>
        <w:right w:val="none" w:sz="0" w:space="0" w:color="auto"/>
      </w:divBdr>
    </w:div>
    <w:div w:id="886843611">
      <w:bodyDiv w:val="1"/>
      <w:marLeft w:val="0"/>
      <w:marRight w:val="0"/>
      <w:marTop w:val="0"/>
      <w:marBottom w:val="0"/>
      <w:divBdr>
        <w:top w:val="none" w:sz="0" w:space="0" w:color="auto"/>
        <w:left w:val="none" w:sz="0" w:space="0" w:color="auto"/>
        <w:bottom w:val="none" w:sz="0" w:space="0" w:color="auto"/>
        <w:right w:val="none" w:sz="0" w:space="0" w:color="auto"/>
      </w:divBdr>
    </w:div>
    <w:div w:id="906918622">
      <w:bodyDiv w:val="1"/>
      <w:marLeft w:val="0"/>
      <w:marRight w:val="0"/>
      <w:marTop w:val="0"/>
      <w:marBottom w:val="0"/>
      <w:divBdr>
        <w:top w:val="none" w:sz="0" w:space="0" w:color="auto"/>
        <w:left w:val="none" w:sz="0" w:space="0" w:color="auto"/>
        <w:bottom w:val="none" w:sz="0" w:space="0" w:color="auto"/>
        <w:right w:val="none" w:sz="0" w:space="0" w:color="auto"/>
      </w:divBdr>
    </w:div>
    <w:div w:id="908535602">
      <w:bodyDiv w:val="1"/>
      <w:marLeft w:val="0"/>
      <w:marRight w:val="0"/>
      <w:marTop w:val="0"/>
      <w:marBottom w:val="0"/>
      <w:divBdr>
        <w:top w:val="none" w:sz="0" w:space="0" w:color="auto"/>
        <w:left w:val="none" w:sz="0" w:space="0" w:color="auto"/>
        <w:bottom w:val="none" w:sz="0" w:space="0" w:color="auto"/>
        <w:right w:val="none" w:sz="0" w:space="0" w:color="auto"/>
      </w:divBdr>
    </w:div>
    <w:div w:id="922690505">
      <w:bodyDiv w:val="1"/>
      <w:marLeft w:val="0"/>
      <w:marRight w:val="0"/>
      <w:marTop w:val="0"/>
      <w:marBottom w:val="0"/>
      <w:divBdr>
        <w:top w:val="none" w:sz="0" w:space="0" w:color="auto"/>
        <w:left w:val="none" w:sz="0" w:space="0" w:color="auto"/>
        <w:bottom w:val="none" w:sz="0" w:space="0" w:color="auto"/>
        <w:right w:val="none" w:sz="0" w:space="0" w:color="auto"/>
      </w:divBdr>
    </w:div>
    <w:div w:id="924149378">
      <w:bodyDiv w:val="1"/>
      <w:marLeft w:val="0"/>
      <w:marRight w:val="0"/>
      <w:marTop w:val="0"/>
      <w:marBottom w:val="0"/>
      <w:divBdr>
        <w:top w:val="none" w:sz="0" w:space="0" w:color="auto"/>
        <w:left w:val="none" w:sz="0" w:space="0" w:color="auto"/>
        <w:bottom w:val="none" w:sz="0" w:space="0" w:color="auto"/>
        <w:right w:val="none" w:sz="0" w:space="0" w:color="auto"/>
      </w:divBdr>
    </w:div>
    <w:div w:id="932594635">
      <w:bodyDiv w:val="1"/>
      <w:marLeft w:val="0"/>
      <w:marRight w:val="0"/>
      <w:marTop w:val="0"/>
      <w:marBottom w:val="0"/>
      <w:divBdr>
        <w:top w:val="none" w:sz="0" w:space="0" w:color="auto"/>
        <w:left w:val="none" w:sz="0" w:space="0" w:color="auto"/>
        <w:bottom w:val="none" w:sz="0" w:space="0" w:color="auto"/>
        <w:right w:val="none" w:sz="0" w:space="0" w:color="auto"/>
      </w:divBdr>
    </w:div>
    <w:div w:id="939413710">
      <w:bodyDiv w:val="1"/>
      <w:marLeft w:val="0"/>
      <w:marRight w:val="0"/>
      <w:marTop w:val="0"/>
      <w:marBottom w:val="0"/>
      <w:divBdr>
        <w:top w:val="none" w:sz="0" w:space="0" w:color="auto"/>
        <w:left w:val="none" w:sz="0" w:space="0" w:color="auto"/>
        <w:bottom w:val="none" w:sz="0" w:space="0" w:color="auto"/>
        <w:right w:val="none" w:sz="0" w:space="0" w:color="auto"/>
      </w:divBdr>
    </w:div>
    <w:div w:id="953366453">
      <w:bodyDiv w:val="1"/>
      <w:marLeft w:val="0"/>
      <w:marRight w:val="0"/>
      <w:marTop w:val="0"/>
      <w:marBottom w:val="0"/>
      <w:divBdr>
        <w:top w:val="none" w:sz="0" w:space="0" w:color="auto"/>
        <w:left w:val="none" w:sz="0" w:space="0" w:color="auto"/>
        <w:bottom w:val="none" w:sz="0" w:space="0" w:color="auto"/>
        <w:right w:val="none" w:sz="0" w:space="0" w:color="auto"/>
      </w:divBdr>
    </w:div>
    <w:div w:id="960647346">
      <w:bodyDiv w:val="1"/>
      <w:marLeft w:val="0"/>
      <w:marRight w:val="0"/>
      <w:marTop w:val="0"/>
      <w:marBottom w:val="0"/>
      <w:divBdr>
        <w:top w:val="none" w:sz="0" w:space="0" w:color="auto"/>
        <w:left w:val="none" w:sz="0" w:space="0" w:color="auto"/>
        <w:bottom w:val="none" w:sz="0" w:space="0" w:color="auto"/>
        <w:right w:val="none" w:sz="0" w:space="0" w:color="auto"/>
      </w:divBdr>
    </w:div>
    <w:div w:id="969047729">
      <w:bodyDiv w:val="1"/>
      <w:marLeft w:val="0"/>
      <w:marRight w:val="0"/>
      <w:marTop w:val="0"/>
      <w:marBottom w:val="0"/>
      <w:divBdr>
        <w:top w:val="none" w:sz="0" w:space="0" w:color="auto"/>
        <w:left w:val="none" w:sz="0" w:space="0" w:color="auto"/>
        <w:bottom w:val="none" w:sz="0" w:space="0" w:color="auto"/>
        <w:right w:val="none" w:sz="0" w:space="0" w:color="auto"/>
      </w:divBdr>
    </w:div>
    <w:div w:id="969673210">
      <w:bodyDiv w:val="1"/>
      <w:marLeft w:val="0"/>
      <w:marRight w:val="0"/>
      <w:marTop w:val="0"/>
      <w:marBottom w:val="0"/>
      <w:divBdr>
        <w:top w:val="none" w:sz="0" w:space="0" w:color="auto"/>
        <w:left w:val="none" w:sz="0" w:space="0" w:color="auto"/>
        <w:bottom w:val="none" w:sz="0" w:space="0" w:color="auto"/>
        <w:right w:val="none" w:sz="0" w:space="0" w:color="auto"/>
      </w:divBdr>
    </w:div>
    <w:div w:id="975571222">
      <w:bodyDiv w:val="1"/>
      <w:marLeft w:val="0"/>
      <w:marRight w:val="0"/>
      <w:marTop w:val="0"/>
      <w:marBottom w:val="0"/>
      <w:divBdr>
        <w:top w:val="none" w:sz="0" w:space="0" w:color="auto"/>
        <w:left w:val="none" w:sz="0" w:space="0" w:color="auto"/>
        <w:bottom w:val="none" w:sz="0" w:space="0" w:color="auto"/>
        <w:right w:val="none" w:sz="0" w:space="0" w:color="auto"/>
      </w:divBdr>
    </w:div>
    <w:div w:id="980302642">
      <w:bodyDiv w:val="1"/>
      <w:marLeft w:val="0"/>
      <w:marRight w:val="0"/>
      <w:marTop w:val="0"/>
      <w:marBottom w:val="0"/>
      <w:divBdr>
        <w:top w:val="none" w:sz="0" w:space="0" w:color="auto"/>
        <w:left w:val="none" w:sz="0" w:space="0" w:color="auto"/>
        <w:bottom w:val="none" w:sz="0" w:space="0" w:color="auto"/>
        <w:right w:val="none" w:sz="0" w:space="0" w:color="auto"/>
      </w:divBdr>
    </w:div>
    <w:div w:id="1002515639">
      <w:bodyDiv w:val="1"/>
      <w:marLeft w:val="0"/>
      <w:marRight w:val="0"/>
      <w:marTop w:val="0"/>
      <w:marBottom w:val="0"/>
      <w:divBdr>
        <w:top w:val="none" w:sz="0" w:space="0" w:color="auto"/>
        <w:left w:val="none" w:sz="0" w:space="0" w:color="auto"/>
        <w:bottom w:val="none" w:sz="0" w:space="0" w:color="auto"/>
        <w:right w:val="none" w:sz="0" w:space="0" w:color="auto"/>
      </w:divBdr>
    </w:div>
    <w:div w:id="1005279778">
      <w:bodyDiv w:val="1"/>
      <w:marLeft w:val="0"/>
      <w:marRight w:val="0"/>
      <w:marTop w:val="0"/>
      <w:marBottom w:val="0"/>
      <w:divBdr>
        <w:top w:val="none" w:sz="0" w:space="0" w:color="auto"/>
        <w:left w:val="none" w:sz="0" w:space="0" w:color="auto"/>
        <w:bottom w:val="none" w:sz="0" w:space="0" w:color="auto"/>
        <w:right w:val="none" w:sz="0" w:space="0" w:color="auto"/>
      </w:divBdr>
    </w:div>
    <w:div w:id="1011641415">
      <w:bodyDiv w:val="1"/>
      <w:marLeft w:val="0"/>
      <w:marRight w:val="0"/>
      <w:marTop w:val="0"/>
      <w:marBottom w:val="0"/>
      <w:divBdr>
        <w:top w:val="none" w:sz="0" w:space="0" w:color="auto"/>
        <w:left w:val="none" w:sz="0" w:space="0" w:color="auto"/>
        <w:bottom w:val="none" w:sz="0" w:space="0" w:color="auto"/>
        <w:right w:val="none" w:sz="0" w:space="0" w:color="auto"/>
      </w:divBdr>
    </w:div>
    <w:div w:id="1016930754">
      <w:bodyDiv w:val="1"/>
      <w:marLeft w:val="0"/>
      <w:marRight w:val="0"/>
      <w:marTop w:val="0"/>
      <w:marBottom w:val="0"/>
      <w:divBdr>
        <w:top w:val="none" w:sz="0" w:space="0" w:color="auto"/>
        <w:left w:val="none" w:sz="0" w:space="0" w:color="auto"/>
        <w:bottom w:val="none" w:sz="0" w:space="0" w:color="auto"/>
        <w:right w:val="none" w:sz="0" w:space="0" w:color="auto"/>
      </w:divBdr>
    </w:div>
    <w:div w:id="1063288280">
      <w:bodyDiv w:val="1"/>
      <w:marLeft w:val="0"/>
      <w:marRight w:val="0"/>
      <w:marTop w:val="0"/>
      <w:marBottom w:val="0"/>
      <w:divBdr>
        <w:top w:val="none" w:sz="0" w:space="0" w:color="auto"/>
        <w:left w:val="none" w:sz="0" w:space="0" w:color="auto"/>
        <w:bottom w:val="none" w:sz="0" w:space="0" w:color="auto"/>
        <w:right w:val="none" w:sz="0" w:space="0" w:color="auto"/>
      </w:divBdr>
    </w:div>
    <w:div w:id="1075858147">
      <w:bodyDiv w:val="1"/>
      <w:marLeft w:val="0"/>
      <w:marRight w:val="0"/>
      <w:marTop w:val="0"/>
      <w:marBottom w:val="0"/>
      <w:divBdr>
        <w:top w:val="none" w:sz="0" w:space="0" w:color="auto"/>
        <w:left w:val="none" w:sz="0" w:space="0" w:color="auto"/>
        <w:bottom w:val="none" w:sz="0" w:space="0" w:color="auto"/>
        <w:right w:val="none" w:sz="0" w:space="0" w:color="auto"/>
      </w:divBdr>
    </w:div>
    <w:div w:id="1121076033">
      <w:bodyDiv w:val="1"/>
      <w:marLeft w:val="0"/>
      <w:marRight w:val="0"/>
      <w:marTop w:val="0"/>
      <w:marBottom w:val="0"/>
      <w:divBdr>
        <w:top w:val="none" w:sz="0" w:space="0" w:color="auto"/>
        <w:left w:val="none" w:sz="0" w:space="0" w:color="auto"/>
        <w:bottom w:val="none" w:sz="0" w:space="0" w:color="auto"/>
        <w:right w:val="none" w:sz="0" w:space="0" w:color="auto"/>
      </w:divBdr>
    </w:div>
    <w:div w:id="1132212321">
      <w:bodyDiv w:val="1"/>
      <w:marLeft w:val="0"/>
      <w:marRight w:val="0"/>
      <w:marTop w:val="0"/>
      <w:marBottom w:val="0"/>
      <w:divBdr>
        <w:top w:val="none" w:sz="0" w:space="0" w:color="auto"/>
        <w:left w:val="none" w:sz="0" w:space="0" w:color="auto"/>
        <w:bottom w:val="none" w:sz="0" w:space="0" w:color="auto"/>
        <w:right w:val="none" w:sz="0" w:space="0" w:color="auto"/>
      </w:divBdr>
    </w:div>
    <w:div w:id="1137260960">
      <w:bodyDiv w:val="1"/>
      <w:marLeft w:val="0"/>
      <w:marRight w:val="0"/>
      <w:marTop w:val="0"/>
      <w:marBottom w:val="0"/>
      <w:divBdr>
        <w:top w:val="none" w:sz="0" w:space="0" w:color="auto"/>
        <w:left w:val="none" w:sz="0" w:space="0" w:color="auto"/>
        <w:bottom w:val="none" w:sz="0" w:space="0" w:color="auto"/>
        <w:right w:val="none" w:sz="0" w:space="0" w:color="auto"/>
      </w:divBdr>
    </w:div>
    <w:div w:id="1145590521">
      <w:bodyDiv w:val="1"/>
      <w:marLeft w:val="0"/>
      <w:marRight w:val="0"/>
      <w:marTop w:val="0"/>
      <w:marBottom w:val="0"/>
      <w:divBdr>
        <w:top w:val="none" w:sz="0" w:space="0" w:color="auto"/>
        <w:left w:val="none" w:sz="0" w:space="0" w:color="auto"/>
        <w:bottom w:val="none" w:sz="0" w:space="0" w:color="auto"/>
        <w:right w:val="none" w:sz="0" w:space="0" w:color="auto"/>
      </w:divBdr>
    </w:div>
    <w:div w:id="1149588419">
      <w:bodyDiv w:val="1"/>
      <w:marLeft w:val="0"/>
      <w:marRight w:val="0"/>
      <w:marTop w:val="0"/>
      <w:marBottom w:val="0"/>
      <w:divBdr>
        <w:top w:val="none" w:sz="0" w:space="0" w:color="auto"/>
        <w:left w:val="none" w:sz="0" w:space="0" w:color="auto"/>
        <w:bottom w:val="none" w:sz="0" w:space="0" w:color="auto"/>
        <w:right w:val="none" w:sz="0" w:space="0" w:color="auto"/>
      </w:divBdr>
    </w:div>
    <w:div w:id="1172261442">
      <w:bodyDiv w:val="1"/>
      <w:marLeft w:val="0"/>
      <w:marRight w:val="0"/>
      <w:marTop w:val="0"/>
      <w:marBottom w:val="0"/>
      <w:divBdr>
        <w:top w:val="none" w:sz="0" w:space="0" w:color="auto"/>
        <w:left w:val="none" w:sz="0" w:space="0" w:color="auto"/>
        <w:bottom w:val="none" w:sz="0" w:space="0" w:color="auto"/>
        <w:right w:val="none" w:sz="0" w:space="0" w:color="auto"/>
      </w:divBdr>
    </w:div>
    <w:div w:id="1173372137">
      <w:bodyDiv w:val="1"/>
      <w:marLeft w:val="0"/>
      <w:marRight w:val="0"/>
      <w:marTop w:val="0"/>
      <w:marBottom w:val="0"/>
      <w:divBdr>
        <w:top w:val="none" w:sz="0" w:space="0" w:color="auto"/>
        <w:left w:val="none" w:sz="0" w:space="0" w:color="auto"/>
        <w:bottom w:val="none" w:sz="0" w:space="0" w:color="auto"/>
        <w:right w:val="none" w:sz="0" w:space="0" w:color="auto"/>
      </w:divBdr>
    </w:div>
    <w:div w:id="1186795155">
      <w:bodyDiv w:val="1"/>
      <w:marLeft w:val="0"/>
      <w:marRight w:val="0"/>
      <w:marTop w:val="0"/>
      <w:marBottom w:val="0"/>
      <w:divBdr>
        <w:top w:val="none" w:sz="0" w:space="0" w:color="auto"/>
        <w:left w:val="none" w:sz="0" w:space="0" w:color="auto"/>
        <w:bottom w:val="none" w:sz="0" w:space="0" w:color="auto"/>
        <w:right w:val="none" w:sz="0" w:space="0" w:color="auto"/>
      </w:divBdr>
    </w:div>
    <w:div w:id="1187671475">
      <w:bodyDiv w:val="1"/>
      <w:marLeft w:val="0"/>
      <w:marRight w:val="0"/>
      <w:marTop w:val="0"/>
      <w:marBottom w:val="0"/>
      <w:divBdr>
        <w:top w:val="none" w:sz="0" w:space="0" w:color="auto"/>
        <w:left w:val="none" w:sz="0" w:space="0" w:color="auto"/>
        <w:bottom w:val="none" w:sz="0" w:space="0" w:color="auto"/>
        <w:right w:val="none" w:sz="0" w:space="0" w:color="auto"/>
      </w:divBdr>
    </w:div>
    <w:div w:id="1189609810">
      <w:bodyDiv w:val="1"/>
      <w:marLeft w:val="0"/>
      <w:marRight w:val="0"/>
      <w:marTop w:val="0"/>
      <w:marBottom w:val="0"/>
      <w:divBdr>
        <w:top w:val="none" w:sz="0" w:space="0" w:color="auto"/>
        <w:left w:val="none" w:sz="0" w:space="0" w:color="auto"/>
        <w:bottom w:val="none" w:sz="0" w:space="0" w:color="auto"/>
        <w:right w:val="none" w:sz="0" w:space="0" w:color="auto"/>
      </w:divBdr>
    </w:div>
    <w:div w:id="1193302320">
      <w:bodyDiv w:val="1"/>
      <w:marLeft w:val="0"/>
      <w:marRight w:val="0"/>
      <w:marTop w:val="0"/>
      <w:marBottom w:val="0"/>
      <w:divBdr>
        <w:top w:val="none" w:sz="0" w:space="0" w:color="auto"/>
        <w:left w:val="none" w:sz="0" w:space="0" w:color="auto"/>
        <w:bottom w:val="none" w:sz="0" w:space="0" w:color="auto"/>
        <w:right w:val="none" w:sz="0" w:space="0" w:color="auto"/>
      </w:divBdr>
    </w:div>
    <w:div w:id="1245607537">
      <w:bodyDiv w:val="1"/>
      <w:marLeft w:val="0"/>
      <w:marRight w:val="0"/>
      <w:marTop w:val="0"/>
      <w:marBottom w:val="0"/>
      <w:divBdr>
        <w:top w:val="none" w:sz="0" w:space="0" w:color="auto"/>
        <w:left w:val="none" w:sz="0" w:space="0" w:color="auto"/>
        <w:bottom w:val="none" w:sz="0" w:space="0" w:color="auto"/>
        <w:right w:val="none" w:sz="0" w:space="0" w:color="auto"/>
      </w:divBdr>
    </w:div>
    <w:div w:id="1251697910">
      <w:bodyDiv w:val="1"/>
      <w:marLeft w:val="0"/>
      <w:marRight w:val="0"/>
      <w:marTop w:val="0"/>
      <w:marBottom w:val="0"/>
      <w:divBdr>
        <w:top w:val="none" w:sz="0" w:space="0" w:color="auto"/>
        <w:left w:val="none" w:sz="0" w:space="0" w:color="auto"/>
        <w:bottom w:val="none" w:sz="0" w:space="0" w:color="auto"/>
        <w:right w:val="none" w:sz="0" w:space="0" w:color="auto"/>
      </w:divBdr>
    </w:div>
    <w:div w:id="1252356079">
      <w:bodyDiv w:val="1"/>
      <w:marLeft w:val="0"/>
      <w:marRight w:val="0"/>
      <w:marTop w:val="0"/>
      <w:marBottom w:val="0"/>
      <w:divBdr>
        <w:top w:val="none" w:sz="0" w:space="0" w:color="auto"/>
        <w:left w:val="none" w:sz="0" w:space="0" w:color="auto"/>
        <w:bottom w:val="none" w:sz="0" w:space="0" w:color="auto"/>
        <w:right w:val="none" w:sz="0" w:space="0" w:color="auto"/>
      </w:divBdr>
    </w:div>
    <w:div w:id="1302804037">
      <w:bodyDiv w:val="1"/>
      <w:marLeft w:val="0"/>
      <w:marRight w:val="0"/>
      <w:marTop w:val="0"/>
      <w:marBottom w:val="0"/>
      <w:divBdr>
        <w:top w:val="none" w:sz="0" w:space="0" w:color="auto"/>
        <w:left w:val="none" w:sz="0" w:space="0" w:color="auto"/>
        <w:bottom w:val="none" w:sz="0" w:space="0" w:color="auto"/>
        <w:right w:val="none" w:sz="0" w:space="0" w:color="auto"/>
      </w:divBdr>
    </w:div>
    <w:div w:id="1304390413">
      <w:bodyDiv w:val="1"/>
      <w:marLeft w:val="0"/>
      <w:marRight w:val="0"/>
      <w:marTop w:val="0"/>
      <w:marBottom w:val="0"/>
      <w:divBdr>
        <w:top w:val="none" w:sz="0" w:space="0" w:color="auto"/>
        <w:left w:val="none" w:sz="0" w:space="0" w:color="auto"/>
        <w:bottom w:val="none" w:sz="0" w:space="0" w:color="auto"/>
        <w:right w:val="none" w:sz="0" w:space="0" w:color="auto"/>
      </w:divBdr>
    </w:div>
    <w:div w:id="1318000763">
      <w:bodyDiv w:val="1"/>
      <w:marLeft w:val="0"/>
      <w:marRight w:val="0"/>
      <w:marTop w:val="0"/>
      <w:marBottom w:val="0"/>
      <w:divBdr>
        <w:top w:val="none" w:sz="0" w:space="0" w:color="auto"/>
        <w:left w:val="none" w:sz="0" w:space="0" w:color="auto"/>
        <w:bottom w:val="none" w:sz="0" w:space="0" w:color="auto"/>
        <w:right w:val="none" w:sz="0" w:space="0" w:color="auto"/>
      </w:divBdr>
    </w:div>
    <w:div w:id="1339653287">
      <w:bodyDiv w:val="1"/>
      <w:marLeft w:val="0"/>
      <w:marRight w:val="0"/>
      <w:marTop w:val="0"/>
      <w:marBottom w:val="0"/>
      <w:divBdr>
        <w:top w:val="none" w:sz="0" w:space="0" w:color="auto"/>
        <w:left w:val="none" w:sz="0" w:space="0" w:color="auto"/>
        <w:bottom w:val="none" w:sz="0" w:space="0" w:color="auto"/>
        <w:right w:val="none" w:sz="0" w:space="0" w:color="auto"/>
      </w:divBdr>
    </w:div>
    <w:div w:id="1340423930">
      <w:bodyDiv w:val="1"/>
      <w:marLeft w:val="0"/>
      <w:marRight w:val="0"/>
      <w:marTop w:val="0"/>
      <w:marBottom w:val="0"/>
      <w:divBdr>
        <w:top w:val="none" w:sz="0" w:space="0" w:color="auto"/>
        <w:left w:val="none" w:sz="0" w:space="0" w:color="auto"/>
        <w:bottom w:val="none" w:sz="0" w:space="0" w:color="auto"/>
        <w:right w:val="none" w:sz="0" w:space="0" w:color="auto"/>
      </w:divBdr>
    </w:div>
    <w:div w:id="1343900076">
      <w:bodyDiv w:val="1"/>
      <w:marLeft w:val="0"/>
      <w:marRight w:val="0"/>
      <w:marTop w:val="0"/>
      <w:marBottom w:val="0"/>
      <w:divBdr>
        <w:top w:val="none" w:sz="0" w:space="0" w:color="auto"/>
        <w:left w:val="none" w:sz="0" w:space="0" w:color="auto"/>
        <w:bottom w:val="none" w:sz="0" w:space="0" w:color="auto"/>
        <w:right w:val="none" w:sz="0" w:space="0" w:color="auto"/>
      </w:divBdr>
    </w:div>
    <w:div w:id="1352730644">
      <w:bodyDiv w:val="1"/>
      <w:marLeft w:val="0"/>
      <w:marRight w:val="0"/>
      <w:marTop w:val="0"/>
      <w:marBottom w:val="0"/>
      <w:divBdr>
        <w:top w:val="none" w:sz="0" w:space="0" w:color="auto"/>
        <w:left w:val="none" w:sz="0" w:space="0" w:color="auto"/>
        <w:bottom w:val="none" w:sz="0" w:space="0" w:color="auto"/>
        <w:right w:val="none" w:sz="0" w:space="0" w:color="auto"/>
      </w:divBdr>
    </w:div>
    <w:div w:id="1359812711">
      <w:bodyDiv w:val="1"/>
      <w:marLeft w:val="0"/>
      <w:marRight w:val="0"/>
      <w:marTop w:val="0"/>
      <w:marBottom w:val="0"/>
      <w:divBdr>
        <w:top w:val="none" w:sz="0" w:space="0" w:color="auto"/>
        <w:left w:val="none" w:sz="0" w:space="0" w:color="auto"/>
        <w:bottom w:val="none" w:sz="0" w:space="0" w:color="auto"/>
        <w:right w:val="none" w:sz="0" w:space="0" w:color="auto"/>
      </w:divBdr>
    </w:div>
    <w:div w:id="1367408869">
      <w:bodyDiv w:val="1"/>
      <w:marLeft w:val="0"/>
      <w:marRight w:val="0"/>
      <w:marTop w:val="0"/>
      <w:marBottom w:val="0"/>
      <w:divBdr>
        <w:top w:val="none" w:sz="0" w:space="0" w:color="auto"/>
        <w:left w:val="none" w:sz="0" w:space="0" w:color="auto"/>
        <w:bottom w:val="none" w:sz="0" w:space="0" w:color="auto"/>
        <w:right w:val="none" w:sz="0" w:space="0" w:color="auto"/>
      </w:divBdr>
    </w:div>
    <w:div w:id="1386681305">
      <w:bodyDiv w:val="1"/>
      <w:marLeft w:val="0"/>
      <w:marRight w:val="0"/>
      <w:marTop w:val="0"/>
      <w:marBottom w:val="0"/>
      <w:divBdr>
        <w:top w:val="none" w:sz="0" w:space="0" w:color="auto"/>
        <w:left w:val="none" w:sz="0" w:space="0" w:color="auto"/>
        <w:bottom w:val="none" w:sz="0" w:space="0" w:color="auto"/>
        <w:right w:val="none" w:sz="0" w:space="0" w:color="auto"/>
      </w:divBdr>
    </w:div>
    <w:div w:id="1396927007">
      <w:bodyDiv w:val="1"/>
      <w:marLeft w:val="0"/>
      <w:marRight w:val="0"/>
      <w:marTop w:val="0"/>
      <w:marBottom w:val="0"/>
      <w:divBdr>
        <w:top w:val="none" w:sz="0" w:space="0" w:color="auto"/>
        <w:left w:val="none" w:sz="0" w:space="0" w:color="auto"/>
        <w:bottom w:val="none" w:sz="0" w:space="0" w:color="auto"/>
        <w:right w:val="none" w:sz="0" w:space="0" w:color="auto"/>
      </w:divBdr>
    </w:div>
    <w:div w:id="1397818256">
      <w:bodyDiv w:val="1"/>
      <w:marLeft w:val="0"/>
      <w:marRight w:val="0"/>
      <w:marTop w:val="0"/>
      <w:marBottom w:val="0"/>
      <w:divBdr>
        <w:top w:val="none" w:sz="0" w:space="0" w:color="auto"/>
        <w:left w:val="none" w:sz="0" w:space="0" w:color="auto"/>
        <w:bottom w:val="none" w:sz="0" w:space="0" w:color="auto"/>
        <w:right w:val="none" w:sz="0" w:space="0" w:color="auto"/>
      </w:divBdr>
    </w:div>
    <w:div w:id="1400978460">
      <w:bodyDiv w:val="1"/>
      <w:marLeft w:val="0"/>
      <w:marRight w:val="0"/>
      <w:marTop w:val="0"/>
      <w:marBottom w:val="0"/>
      <w:divBdr>
        <w:top w:val="none" w:sz="0" w:space="0" w:color="auto"/>
        <w:left w:val="none" w:sz="0" w:space="0" w:color="auto"/>
        <w:bottom w:val="none" w:sz="0" w:space="0" w:color="auto"/>
        <w:right w:val="none" w:sz="0" w:space="0" w:color="auto"/>
      </w:divBdr>
      <w:divsChild>
        <w:div w:id="1811360573">
          <w:marLeft w:val="475"/>
          <w:marRight w:val="0"/>
          <w:marTop w:val="80"/>
          <w:marBottom w:val="80"/>
          <w:divBdr>
            <w:top w:val="none" w:sz="0" w:space="0" w:color="auto"/>
            <w:left w:val="none" w:sz="0" w:space="0" w:color="auto"/>
            <w:bottom w:val="none" w:sz="0" w:space="0" w:color="auto"/>
            <w:right w:val="none" w:sz="0" w:space="0" w:color="auto"/>
          </w:divBdr>
        </w:div>
        <w:div w:id="2013993804">
          <w:marLeft w:val="475"/>
          <w:marRight w:val="0"/>
          <w:marTop w:val="80"/>
          <w:marBottom w:val="80"/>
          <w:divBdr>
            <w:top w:val="none" w:sz="0" w:space="0" w:color="auto"/>
            <w:left w:val="none" w:sz="0" w:space="0" w:color="auto"/>
            <w:bottom w:val="none" w:sz="0" w:space="0" w:color="auto"/>
            <w:right w:val="none" w:sz="0" w:space="0" w:color="auto"/>
          </w:divBdr>
        </w:div>
      </w:divsChild>
    </w:div>
    <w:div w:id="1408065550">
      <w:bodyDiv w:val="1"/>
      <w:marLeft w:val="0"/>
      <w:marRight w:val="0"/>
      <w:marTop w:val="0"/>
      <w:marBottom w:val="0"/>
      <w:divBdr>
        <w:top w:val="none" w:sz="0" w:space="0" w:color="auto"/>
        <w:left w:val="none" w:sz="0" w:space="0" w:color="auto"/>
        <w:bottom w:val="none" w:sz="0" w:space="0" w:color="auto"/>
        <w:right w:val="none" w:sz="0" w:space="0" w:color="auto"/>
      </w:divBdr>
    </w:div>
    <w:div w:id="1408848010">
      <w:bodyDiv w:val="1"/>
      <w:marLeft w:val="0"/>
      <w:marRight w:val="0"/>
      <w:marTop w:val="0"/>
      <w:marBottom w:val="0"/>
      <w:divBdr>
        <w:top w:val="none" w:sz="0" w:space="0" w:color="auto"/>
        <w:left w:val="none" w:sz="0" w:space="0" w:color="auto"/>
        <w:bottom w:val="none" w:sz="0" w:space="0" w:color="auto"/>
        <w:right w:val="none" w:sz="0" w:space="0" w:color="auto"/>
      </w:divBdr>
    </w:div>
    <w:div w:id="1416706749">
      <w:bodyDiv w:val="1"/>
      <w:marLeft w:val="0"/>
      <w:marRight w:val="0"/>
      <w:marTop w:val="0"/>
      <w:marBottom w:val="0"/>
      <w:divBdr>
        <w:top w:val="none" w:sz="0" w:space="0" w:color="auto"/>
        <w:left w:val="none" w:sz="0" w:space="0" w:color="auto"/>
        <w:bottom w:val="none" w:sz="0" w:space="0" w:color="auto"/>
        <w:right w:val="none" w:sz="0" w:space="0" w:color="auto"/>
      </w:divBdr>
    </w:div>
    <w:div w:id="1418788957">
      <w:bodyDiv w:val="1"/>
      <w:marLeft w:val="0"/>
      <w:marRight w:val="0"/>
      <w:marTop w:val="0"/>
      <w:marBottom w:val="0"/>
      <w:divBdr>
        <w:top w:val="none" w:sz="0" w:space="0" w:color="auto"/>
        <w:left w:val="none" w:sz="0" w:space="0" w:color="auto"/>
        <w:bottom w:val="none" w:sz="0" w:space="0" w:color="auto"/>
        <w:right w:val="none" w:sz="0" w:space="0" w:color="auto"/>
      </w:divBdr>
    </w:div>
    <w:div w:id="1428388321">
      <w:bodyDiv w:val="1"/>
      <w:marLeft w:val="0"/>
      <w:marRight w:val="0"/>
      <w:marTop w:val="0"/>
      <w:marBottom w:val="0"/>
      <w:divBdr>
        <w:top w:val="none" w:sz="0" w:space="0" w:color="auto"/>
        <w:left w:val="none" w:sz="0" w:space="0" w:color="auto"/>
        <w:bottom w:val="none" w:sz="0" w:space="0" w:color="auto"/>
        <w:right w:val="none" w:sz="0" w:space="0" w:color="auto"/>
      </w:divBdr>
    </w:div>
    <w:div w:id="1429352836">
      <w:bodyDiv w:val="1"/>
      <w:marLeft w:val="0"/>
      <w:marRight w:val="0"/>
      <w:marTop w:val="0"/>
      <w:marBottom w:val="0"/>
      <w:divBdr>
        <w:top w:val="none" w:sz="0" w:space="0" w:color="auto"/>
        <w:left w:val="none" w:sz="0" w:space="0" w:color="auto"/>
        <w:bottom w:val="none" w:sz="0" w:space="0" w:color="auto"/>
        <w:right w:val="none" w:sz="0" w:space="0" w:color="auto"/>
      </w:divBdr>
    </w:div>
    <w:div w:id="1450737629">
      <w:bodyDiv w:val="1"/>
      <w:marLeft w:val="0"/>
      <w:marRight w:val="0"/>
      <w:marTop w:val="0"/>
      <w:marBottom w:val="0"/>
      <w:divBdr>
        <w:top w:val="none" w:sz="0" w:space="0" w:color="auto"/>
        <w:left w:val="none" w:sz="0" w:space="0" w:color="auto"/>
        <w:bottom w:val="none" w:sz="0" w:space="0" w:color="auto"/>
        <w:right w:val="none" w:sz="0" w:space="0" w:color="auto"/>
      </w:divBdr>
    </w:div>
    <w:div w:id="1462262542">
      <w:bodyDiv w:val="1"/>
      <w:marLeft w:val="0"/>
      <w:marRight w:val="0"/>
      <w:marTop w:val="0"/>
      <w:marBottom w:val="0"/>
      <w:divBdr>
        <w:top w:val="none" w:sz="0" w:space="0" w:color="auto"/>
        <w:left w:val="none" w:sz="0" w:space="0" w:color="auto"/>
        <w:bottom w:val="none" w:sz="0" w:space="0" w:color="auto"/>
        <w:right w:val="none" w:sz="0" w:space="0" w:color="auto"/>
      </w:divBdr>
    </w:div>
    <w:div w:id="1471358754">
      <w:bodyDiv w:val="1"/>
      <w:marLeft w:val="0"/>
      <w:marRight w:val="0"/>
      <w:marTop w:val="0"/>
      <w:marBottom w:val="0"/>
      <w:divBdr>
        <w:top w:val="none" w:sz="0" w:space="0" w:color="auto"/>
        <w:left w:val="none" w:sz="0" w:space="0" w:color="auto"/>
        <w:bottom w:val="none" w:sz="0" w:space="0" w:color="auto"/>
        <w:right w:val="none" w:sz="0" w:space="0" w:color="auto"/>
      </w:divBdr>
    </w:div>
    <w:div w:id="1471823610">
      <w:bodyDiv w:val="1"/>
      <w:marLeft w:val="0"/>
      <w:marRight w:val="0"/>
      <w:marTop w:val="0"/>
      <w:marBottom w:val="0"/>
      <w:divBdr>
        <w:top w:val="none" w:sz="0" w:space="0" w:color="auto"/>
        <w:left w:val="none" w:sz="0" w:space="0" w:color="auto"/>
        <w:bottom w:val="none" w:sz="0" w:space="0" w:color="auto"/>
        <w:right w:val="none" w:sz="0" w:space="0" w:color="auto"/>
      </w:divBdr>
    </w:div>
    <w:div w:id="1477409470">
      <w:bodyDiv w:val="1"/>
      <w:marLeft w:val="0"/>
      <w:marRight w:val="0"/>
      <w:marTop w:val="0"/>
      <w:marBottom w:val="0"/>
      <w:divBdr>
        <w:top w:val="none" w:sz="0" w:space="0" w:color="auto"/>
        <w:left w:val="none" w:sz="0" w:space="0" w:color="auto"/>
        <w:bottom w:val="none" w:sz="0" w:space="0" w:color="auto"/>
        <w:right w:val="none" w:sz="0" w:space="0" w:color="auto"/>
      </w:divBdr>
    </w:div>
    <w:div w:id="1516263846">
      <w:bodyDiv w:val="1"/>
      <w:marLeft w:val="0"/>
      <w:marRight w:val="0"/>
      <w:marTop w:val="0"/>
      <w:marBottom w:val="0"/>
      <w:divBdr>
        <w:top w:val="none" w:sz="0" w:space="0" w:color="auto"/>
        <w:left w:val="none" w:sz="0" w:space="0" w:color="auto"/>
        <w:bottom w:val="none" w:sz="0" w:space="0" w:color="auto"/>
        <w:right w:val="none" w:sz="0" w:space="0" w:color="auto"/>
      </w:divBdr>
    </w:div>
    <w:div w:id="1534999939">
      <w:bodyDiv w:val="1"/>
      <w:marLeft w:val="0"/>
      <w:marRight w:val="0"/>
      <w:marTop w:val="0"/>
      <w:marBottom w:val="0"/>
      <w:divBdr>
        <w:top w:val="none" w:sz="0" w:space="0" w:color="auto"/>
        <w:left w:val="none" w:sz="0" w:space="0" w:color="auto"/>
        <w:bottom w:val="none" w:sz="0" w:space="0" w:color="auto"/>
        <w:right w:val="none" w:sz="0" w:space="0" w:color="auto"/>
      </w:divBdr>
    </w:div>
    <w:div w:id="1563178126">
      <w:bodyDiv w:val="1"/>
      <w:marLeft w:val="0"/>
      <w:marRight w:val="0"/>
      <w:marTop w:val="0"/>
      <w:marBottom w:val="0"/>
      <w:divBdr>
        <w:top w:val="none" w:sz="0" w:space="0" w:color="auto"/>
        <w:left w:val="none" w:sz="0" w:space="0" w:color="auto"/>
        <w:bottom w:val="none" w:sz="0" w:space="0" w:color="auto"/>
        <w:right w:val="none" w:sz="0" w:space="0" w:color="auto"/>
      </w:divBdr>
    </w:div>
    <w:div w:id="1566182816">
      <w:bodyDiv w:val="1"/>
      <w:marLeft w:val="0"/>
      <w:marRight w:val="0"/>
      <w:marTop w:val="0"/>
      <w:marBottom w:val="0"/>
      <w:divBdr>
        <w:top w:val="none" w:sz="0" w:space="0" w:color="auto"/>
        <w:left w:val="none" w:sz="0" w:space="0" w:color="auto"/>
        <w:bottom w:val="none" w:sz="0" w:space="0" w:color="auto"/>
        <w:right w:val="none" w:sz="0" w:space="0" w:color="auto"/>
      </w:divBdr>
    </w:div>
    <w:div w:id="1621956474">
      <w:bodyDiv w:val="1"/>
      <w:marLeft w:val="0"/>
      <w:marRight w:val="0"/>
      <w:marTop w:val="0"/>
      <w:marBottom w:val="0"/>
      <w:divBdr>
        <w:top w:val="none" w:sz="0" w:space="0" w:color="auto"/>
        <w:left w:val="none" w:sz="0" w:space="0" w:color="auto"/>
        <w:bottom w:val="none" w:sz="0" w:space="0" w:color="auto"/>
        <w:right w:val="none" w:sz="0" w:space="0" w:color="auto"/>
      </w:divBdr>
    </w:div>
    <w:div w:id="1632712935">
      <w:bodyDiv w:val="1"/>
      <w:marLeft w:val="0"/>
      <w:marRight w:val="0"/>
      <w:marTop w:val="0"/>
      <w:marBottom w:val="0"/>
      <w:divBdr>
        <w:top w:val="none" w:sz="0" w:space="0" w:color="auto"/>
        <w:left w:val="none" w:sz="0" w:space="0" w:color="auto"/>
        <w:bottom w:val="none" w:sz="0" w:space="0" w:color="auto"/>
        <w:right w:val="none" w:sz="0" w:space="0" w:color="auto"/>
      </w:divBdr>
    </w:div>
    <w:div w:id="1634600161">
      <w:bodyDiv w:val="1"/>
      <w:marLeft w:val="0"/>
      <w:marRight w:val="0"/>
      <w:marTop w:val="0"/>
      <w:marBottom w:val="0"/>
      <w:divBdr>
        <w:top w:val="none" w:sz="0" w:space="0" w:color="auto"/>
        <w:left w:val="none" w:sz="0" w:space="0" w:color="auto"/>
        <w:bottom w:val="none" w:sz="0" w:space="0" w:color="auto"/>
        <w:right w:val="none" w:sz="0" w:space="0" w:color="auto"/>
      </w:divBdr>
    </w:div>
    <w:div w:id="1644043145">
      <w:bodyDiv w:val="1"/>
      <w:marLeft w:val="0"/>
      <w:marRight w:val="0"/>
      <w:marTop w:val="0"/>
      <w:marBottom w:val="0"/>
      <w:divBdr>
        <w:top w:val="none" w:sz="0" w:space="0" w:color="auto"/>
        <w:left w:val="none" w:sz="0" w:space="0" w:color="auto"/>
        <w:bottom w:val="none" w:sz="0" w:space="0" w:color="auto"/>
        <w:right w:val="none" w:sz="0" w:space="0" w:color="auto"/>
      </w:divBdr>
    </w:div>
    <w:div w:id="1648827016">
      <w:bodyDiv w:val="1"/>
      <w:marLeft w:val="0"/>
      <w:marRight w:val="0"/>
      <w:marTop w:val="0"/>
      <w:marBottom w:val="0"/>
      <w:divBdr>
        <w:top w:val="none" w:sz="0" w:space="0" w:color="auto"/>
        <w:left w:val="none" w:sz="0" w:space="0" w:color="auto"/>
        <w:bottom w:val="none" w:sz="0" w:space="0" w:color="auto"/>
        <w:right w:val="none" w:sz="0" w:space="0" w:color="auto"/>
      </w:divBdr>
    </w:div>
    <w:div w:id="1648901450">
      <w:bodyDiv w:val="1"/>
      <w:marLeft w:val="0"/>
      <w:marRight w:val="0"/>
      <w:marTop w:val="0"/>
      <w:marBottom w:val="0"/>
      <w:divBdr>
        <w:top w:val="none" w:sz="0" w:space="0" w:color="auto"/>
        <w:left w:val="none" w:sz="0" w:space="0" w:color="auto"/>
        <w:bottom w:val="none" w:sz="0" w:space="0" w:color="auto"/>
        <w:right w:val="none" w:sz="0" w:space="0" w:color="auto"/>
      </w:divBdr>
    </w:div>
    <w:div w:id="1668170079">
      <w:bodyDiv w:val="1"/>
      <w:marLeft w:val="0"/>
      <w:marRight w:val="0"/>
      <w:marTop w:val="0"/>
      <w:marBottom w:val="0"/>
      <w:divBdr>
        <w:top w:val="none" w:sz="0" w:space="0" w:color="auto"/>
        <w:left w:val="none" w:sz="0" w:space="0" w:color="auto"/>
        <w:bottom w:val="none" w:sz="0" w:space="0" w:color="auto"/>
        <w:right w:val="none" w:sz="0" w:space="0" w:color="auto"/>
      </w:divBdr>
    </w:div>
    <w:div w:id="1668971202">
      <w:bodyDiv w:val="1"/>
      <w:marLeft w:val="0"/>
      <w:marRight w:val="0"/>
      <w:marTop w:val="0"/>
      <w:marBottom w:val="0"/>
      <w:divBdr>
        <w:top w:val="none" w:sz="0" w:space="0" w:color="auto"/>
        <w:left w:val="none" w:sz="0" w:space="0" w:color="auto"/>
        <w:bottom w:val="none" w:sz="0" w:space="0" w:color="auto"/>
        <w:right w:val="none" w:sz="0" w:space="0" w:color="auto"/>
      </w:divBdr>
    </w:div>
    <w:div w:id="1672028783">
      <w:bodyDiv w:val="1"/>
      <w:marLeft w:val="0"/>
      <w:marRight w:val="0"/>
      <w:marTop w:val="0"/>
      <w:marBottom w:val="0"/>
      <w:divBdr>
        <w:top w:val="none" w:sz="0" w:space="0" w:color="auto"/>
        <w:left w:val="none" w:sz="0" w:space="0" w:color="auto"/>
        <w:bottom w:val="none" w:sz="0" w:space="0" w:color="auto"/>
        <w:right w:val="none" w:sz="0" w:space="0" w:color="auto"/>
      </w:divBdr>
    </w:div>
    <w:div w:id="1676569016">
      <w:bodyDiv w:val="1"/>
      <w:marLeft w:val="0"/>
      <w:marRight w:val="0"/>
      <w:marTop w:val="0"/>
      <w:marBottom w:val="0"/>
      <w:divBdr>
        <w:top w:val="none" w:sz="0" w:space="0" w:color="auto"/>
        <w:left w:val="none" w:sz="0" w:space="0" w:color="auto"/>
        <w:bottom w:val="none" w:sz="0" w:space="0" w:color="auto"/>
        <w:right w:val="none" w:sz="0" w:space="0" w:color="auto"/>
      </w:divBdr>
    </w:div>
    <w:div w:id="1676882208">
      <w:bodyDiv w:val="1"/>
      <w:marLeft w:val="0"/>
      <w:marRight w:val="0"/>
      <w:marTop w:val="0"/>
      <w:marBottom w:val="0"/>
      <w:divBdr>
        <w:top w:val="none" w:sz="0" w:space="0" w:color="auto"/>
        <w:left w:val="none" w:sz="0" w:space="0" w:color="auto"/>
        <w:bottom w:val="none" w:sz="0" w:space="0" w:color="auto"/>
        <w:right w:val="none" w:sz="0" w:space="0" w:color="auto"/>
      </w:divBdr>
    </w:div>
    <w:div w:id="1684160245">
      <w:bodyDiv w:val="1"/>
      <w:marLeft w:val="0"/>
      <w:marRight w:val="0"/>
      <w:marTop w:val="0"/>
      <w:marBottom w:val="0"/>
      <w:divBdr>
        <w:top w:val="none" w:sz="0" w:space="0" w:color="auto"/>
        <w:left w:val="none" w:sz="0" w:space="0" w:color="auto"/>
        <w:bottom w:val="none" w:sz="0" w:space="0" w:color="auto"/>
        <w:right w:val="none" w:sz="0" w:space="0" w:color="auto"/>
      </w:divBdr>
    </w:div>
    <w:div w:id="1694112950">
      <w:bodyDiv w:val="1"/>
      <w:marLeft w:val="0"/>
      <w:marRight w:val="0"/>
      <w:marTop w:val="0"/>
      <w:marBottom w:val="0"/>
      <w:divBdr>
        <w:top w:val="none" w:sz="0" w:space="0" w:color="auto"/>
        <w:left w:val="none" w:sz="0" w:space="0" w:color="auto"/>
        <w:bottom w:val="none" w:sz="0" w:space="0" w:color="auto"/>
        <w:right w:val="none" w:sz="0" w:space="0" w:color="auto"/>
      </w:divBdr>
    </w:div>
    <w:div w:id="1697583517">
      <w:bodyDiv w:val="1"/>
      <w:marLeft w:val="0"/>
      <w:marRight w:val="0"/>
      <w:marTop w:val="0"/>
      <w:marBottom w:val="0"/>
      <w:divBdr>
        <w:top w:val="none" w:sz="0" w:space="0" w:color="auto"/>
        <w:left w:val="none" w:sz="0" w:space="0" w:color="auto"/>
        <w:bottom w:val="none" w:sz="0" w:space="0" w:color="auto"/>
        <w:right w:val="none" w:sz="0" w:space="0" w:color="auto"/>
      </w:divBdr>
    </w:div>
    <w:div w:id="1712029598">
      <w:bodyDiv w:val="1"/>
      <w:marLeft w:val="0"/>
      <w:marRight w:val="0"/>
      <w:marTop w:val="0"/>
      <w:marBottom w:val="0"/>
      <w:divBdr>
        <w:top w:val="none" w:sz="0" w:space="0" w:color="auto"/>
        <w:left w:val="none" w:sz="0" w:space="0" w:color="auto"/>
        <w:bottom w:val="none" w:sz="0" w:space="0" w:color="auto"/>
        <w:right w:val="none" w:sz="0" w:space="0" w:color="auto"/>
      </w:divBdr>
    </w:div>
    <w:div w:id="1714424326">
      <w:bodyDiv w:val="1"/>
      <w:marLeft w:val="0"/>
      <w:marRight w:val="0"/>
      <w:marTop w:val="0"/>
      <w:marBottom w:val="0"/>
      <w:divBdr>
        <w:top w:val="none" w:sz="0" w:space="0" w:color="auto"/>
        <w:left w:val="none" w:sz="0" w:space="0" w:color="auto"/>
        <w:bottom w:val="none" w:sz="0" w:space="0" w:color="auto"/>
        <w:right w:val="none" w:sz="0" w:space="0" w:color="auto"/>
      </w:divBdr>
    </w:div>
    <w:div w:id="1723752098">
      <w:bodyDiv w:val="1"/>
      <w:marLeft w:val="0"/>
      <w:marRight w:val="0"/>
      <w:marTop w:val="0"/>
      <w:marBottom w:val="0"/>
      <w:divBdr>
        <w:top w:val="none" w:sz="0" w:space="0" w:color="auto"/>
        <w:left w:val="none" w:sz="0" w:space="0" w:color="auto"/>
        <w:bottom w:val="none" w:sz="0" w:space="0" w:color="auto"/>
        <w:right w:val="none" w:sz="0" w:space="0" w:color="auto"/>
      </w:divBdr>
    </w:div>
    <w:div w:id="1724332709">
      <w:bodyDiv w:val="1"/>
      <w:marLeft w:val="0"/>
      <w:marRight w:val="0"/>
      <w:marTop w:val="0"/>
      <w:marBottom w:val="0"/>
      <w:divBdr>
        <w:top w:val="none" w:sz="0" w:space="0" w:color="auto"/>
        <w:left w:val="none" w:sz="0" w:space="0" w:color="auto"/>
        <w:bottom w:val="none" w:sz="0" w:space="0" w:color="auto"/>
        <w:right w:val="none" w:sz="0" w:space="0" w:color="auto"/>
      </w:divBdr>
    </w:div>
    <w:div w:id="1733893798">
      <w:bodyDiv w:val="1"/>
      <w:marLeft w:val="0"/>
      <w:marRight w:val="0"/>
      <w:marTop w:val="0"/>
      <w:marBottom w:val="0"/>
      <w:divBdr>
        <w:top w:val="none" w:sz="0" w:space="0" w:color="auto"/>
        <w:left w:val="none" w:sz="0" w:space="0" w:color="auto"/>
        <w:bottom w:val="none" w:sz="0" w:space="0" w:color="auto"/>
        <w:right w:val="none" w:sz="0" w:space="0" w:color="auto"/>
      </w:divBdr>
    </w:div>
    <w:div w:id="1740782489">
      <w:bodyDiv w:val="1"/>
      <w:marLeft w:val="0"/>
      <w:marRight w:val="0"/>
      <w:marTop w:val="0"/>
      <w:marBottom w:val="0"/>
      <w:divBdr>
        <w:top w:val="none" w:sz="0" w:space="0" w:color="auto"/>
        <w:left w:val="none" w:sz="0" w:space="0" w:color="auto"/>
        <w:bottom w:val="none" w:sz="0" w:space="0" w:color="auto"/>
        <w:right w:val="none" w:sz="0" w:space="0" w:color="auto"/>
      </w:divBdr>
    </w:div>
    <w:div w:id="1745568057">
      <w:bodyDiv w:val="1"/>
      <w:marLeft w:val="0"/>
      <w:marRight w:val="0"/>
      <w:marTop w:val="0"/>
      <w:marBottom w:val="0"/>
      <w:divBdr>
        <w:top w:val="none" w:sz="0" w:space="0" w:color="auto"/>
        <w:left w:val="none" w:sz="0" w:space="0" w:color="auto"/>
        <w:bottom w:val="none" w:sz="0" w:space="0" w:color="auto"/>
        <w:right w:val="none" w:sz="0" w:space="0" w:color="auto"/>
      </w:divBdr>
    </w:div>
    <w:div w:id="1750955102">
      <w:bodyDiv w:val="1"/>
      <w:marLeft w:val="0"/>
      <w:marRight w:val="0"/>
      <w:marTop w:val="0"/>
      <w:marBottom w:val="0"/>
      <w:divBdr>
        <w:top w:val="none" w:sz="0" w:space="0" w:color="auto"/>
        <w:left w:val="none" w:sz="0" w:space="0" w:color="auto"/>
        <w:bottom w:val="none" w:sz="0" w:space="0" w:color="auto"/>
        <w:right w:val="none" w:sz="0" w:space="0" w:color="auto"/>
      </w:divBdr>
    </w:div>
    <w:div w:id="1762682916">
      <w:bodyDiv w:val="1"/>
      <w:marLeft w:val="0"/>
      <w:marRight w:val="0"/>
      <w:marTop w:val="0"/>
      <w:marBottom w:val="0"/>
      <w:divBdr>
        <w:top w:val="none" w:sz="0" w:space="0" w:color="auto"/>
        <w:left w:val="none" w:sz="0" w:space="0" w:color="auto"/>
        <w:bottom w:val="none" w:sz="0" w:space="0" w:color="auto"/>
        <w:right w:val="none" w:sz="0" w:space="0" w:color="auto"/>
      </w:divBdr>
    </w:div>
    <w:div w:id="1769815440">
      <w:bodyDiv w:val="1"/>
      <w:marLeft w:val="0"/>
      <w:marRight w:val="0"/>
      <w:marTop w:val="0"/>
      <w:marBottom w:val="0"/>
      <w:divBdr>
        <w:top w:val="none" w:sz="0" w:space="0" w:color="auto"/>
        <w:left w:val="none" w:sz="0" w:space="0" w:color="auto"/>
        <w:bottom w:val="none" w:sz="0" w:space="0" w:color="auto"/>
        <w:right w:val="none" w:sz="0" w:space="0" w:color="auto"/>
      </w:divBdr>
    </w:div>
    <w:div w:id="1775202498">
      <w:bodyDiv w:val="1"/>
      <w:marLeft w:val="0"/>
      <w:marRight w:val="0"/>
      <w:marTop w:val="0"/>
      <w:marBottom w:val="0"/>
      <w:divBdr>
        <w:top w:val="none" w:sz="0" w:space="0" w:color="auto"/>
        <w:left w:val="none" w:sz="0" w:space="0" w:color="auto"/>
        <w:bottom w:val="none" w:sz="0" w:space="0" w:color="auto"/>
        <w:right w:val="none" w:sz="0" w:space="0" w:color="auto"/>
      </w:divBdr>
    </w:div>
    <w:div w:id="1777289896">
      <w:bodyDiv w:val="1"/>
      <w:marLeft w:val="0"/>
      <w:marRight w:val="0"/>
      <w:marTop w:val="0"/>
      <w:marBottom w:val="0"/>
      <w:divBdr>
        <w:top w:val="none" w:sz="0" w:space="0" w:color="auto"/>
        <w:left w:val="none" w:sz="0" w:space="0" w:color="auto"/>
        <w:bottom w:val="none" w:sz="0" w:space="0" w:color="auto"/>
        <w:right w:val="none" w:sz="0" w:space="0" w:color="auto"/>
      </w:divBdr>
    </w:div>
    <w:div w:id="1783114701">
      <w:bodyDiv w:val="1"/>
      <w:marLeft w:val="0"/>
      <w:marRight w:val="0"/>
      <w:marTop w:val="0"/>
      <w:marBottom w:val="0"/>
      <w:divBdr>
        <w:top w:val="none" w:sz="0" w:space="0" w:color="auto"/>
        <w:left w:val="none" w:sz="0" w:space="0" w:color="auto"/>
        <w:bottom w:val="none" w:sz="0" w:space="0" w:color="auto"/>
        <w:right w:val="none" w:sz="0" w:space="0" w:color="auto"/>
      </w:divBdr>
    </w:div>
    <w:div w:id="1802266715">
      <w:bodyDiv w:val="1"/>
      <w:marLeft w:val="0"/>
      <w:marRight w:val="0"/>
      <w:marTop w:val="0"/>
      <w:marBottom w:val="0"/>
      <w:divBdr>
        <w:top w:val="none" w:sz="0" w:space="0" w:color="auto"/>
        <w:left w:val="none" w:sz="0" w:space="0" w:color="auto"/>
        <w:bottom w:val="none" w:sz="0" w:space="0" w:color="auto"/>
        <w:right w:val="none" w:sz="0" w:space="0" w:color="auto"/>
      </w:divBdr>
    </w:div>
    <w:div w:id="1803112081">
      <w:bodyDiv w:val="1"/>
      <w:marLeft w:val="0"/>
      <w:marRight w:val="0"/>
      <w:marTop w:val="0"/>
      <w:marBottom w:val="0"/>
      <w:divBdr>
        <w:top w:val="none" w:sz="0" w:space="0" w:color="auto"/>
        <w:left w:val="none" w:sz="0" w:space="0" w:color="auto"/>
        <w:bottom w:val="none" w:sz="0" w:space="0" w:color="auto"/>
        <w:right w:val="none" w:sz="0" w:space="0" w:color="auto"/>
      </w:divBdr>
    </w:div>
    <w:div w:id="1811942882">
      <w:bodyDiv w:val="1"/>
      <w:marLeft w:val="0"/>
      <w:marRight w:val="0"/>
      <w:marTop w:val="0"/>
      <w:marBottom w:val="0"/>
      <w:divBdr>
        <w:top w:val="none" w:sz="0" w:space="0" w:color="auto"/>
        <w:left w:val="none" w:sz="0" w:space="0" w:color="auto"/>
        <w:bottom w:val="none" w:sz="0" w:space="0" w:color="auto"/>
        <w:right w:val="none" w:sz="0" w:space="0" w:color="auto"/>
      </w:divBdr>
    </w:div>
    <w:div w:id="1822892627">
      <w:bodyDiv w:val="1"/>
      <w:marLeft w:val="0"/>
      <w:marRight w:val="0"/>
      <w:marTop w:val="0"/>
      <w:marBottom w:val="0"/>
      <w:divBdr>
        <w:top w:val="none" w:sz="0" w:space="0" w:color="auto"/>
        <w:left w:val="none" w:sz="0" w:space="0" w:color="auto"/>
        <w:bottom w:val="none" w:sz="0" w:space="0" w:color="auto"/>
        <w:right w:val="none" w:sz="0" w:space="0" w:color="auto"/>
      </w:divBdr>
    </w:div>
    <w:div w:id="1823155054">
      <w:bodyDiv w:val="1"/>
      <w:marLeft w:val="0"/>
      <w:marRight w:val="0"/>
      <w:marTop w:val="0"/>
      <w:marBottom w:val="0"/>
      <w:divBdr>
        <w:top w:val="none" w:sz="0" w:space="0" w:color="auto"/>
        <w:left w:val="none" w:sz="0" w:space="0" w:color="auto"/>
        <w:bottom w:val="none" w:sz="0" w:space="0" w:color="auto"/>
        <w:right w:val="none" w:sz="0" w:space="0" w:color="auto"/>
      </w:divBdr>
    </w:div>
    <w:div w:id="1823426365">
      <w:bodyDiv w:val="1"/>
      <w:marLeft w:val="0"/>
      <w:marRight w:val="0"/>
      <w:marTop w:val="0"/>
      <w:marBottom w:val="0"/>
      <w:divBdr>
        <w:top w:val="none" w:sz="0" w:space="0" w:color="auto"/>
        <w:left w:val="none" w:sz="0" w:space="0" w:color="auto"/>
        <w:bottom w:val="none" w:sz="0" w:space="0" w:color="auto"/>
        <w:right w:val="none" w:sz="0" w:space="0" w:color="auto"/>
      </w:divBdr>
    </w:div>
    <w:div w:id="1835023677">
      <w:bodyDiv w:val="1"/>
      <w:marLeft w:val="0"/>
      <w:marRight w:val="0"/>
      <w:marTop w:val="0"/>
      <w:marBottom w:val="0"/>
      <w:divBdr>
        <w:top w:val="none" w:sz="0" w:space="0" w:color="auto"/>
        <w:left w:val="none" w:sz="0" w:space="0" w:color="auto"/>
        <w:bottom w:val="none" w:sz="0" w:space="0" w:color="auto"/>
        <w:right w:val="none" w:sz="0" w:space="0" w:color="auto"/>
      </w:divBdr>
    </w:div>
    <w:div w:id="1836454433">
      <w:bodyDiv w:val="1"/>
      <w:marLeft w:val="0"/>
      <w:marRight w:val="0"/>
      <w:marTop w:val="0"/>
      <w:marBottom w:val="0"/>
      <w:divBdr>
        <w:top w:val="none" w:sz="0" w:space="0" w:color="auto"/>
        <w:left w:val="none" w:sz="0" w:space="0" w:color="auto"/>
        <w:bottom w:val="none" w:sz="0" w:space="0" w:color="auto"/>
        <w:right w:val="none" w:sz="0" w:space="0" w:color="auto"/>
      </w:divBdr>
    </w:div>
    <w:div w:id="1842771531">
      <w:bodyDiv w:val="1"/>
      <w:marLeft w:val="0"/>
      <w:marRight w:val="0"/>
      <w:marTop w:val="0"/>
      <w:marBottom w:val="0"/>
      <w:divBdr>
        <w:top w:val="none" w:sz="0" w:space="0" w:color="auto"/>
        <w:left w:val="none" w:sz="0" w:space="0" w:color="auto"/>
        <w:bottom w:val="none" w:sz="0" w:space="0" w:color="auto"/>
        <w:right w:val="none" w:sz="0" w:space="0" w:color="auto"/>
      </w:divBdr>
    </w:div>
    <w:div w:id="1864635147">
      <w:bodyDiv w:val="1"/>
      <w:marLeft w:val="0"/>
      <w:marRight w:val="0"/>
      <w:marTop w:val="0"/>
      <w:marBottom w:val="0"/>
      <w:divBdr>
        <w:top w:val="none" w:sz="0" w:space="0" w:color="auto"/>
        <w:left w:val="none" w:sz="0" w:space="0" w:color="auto"/>
        <w:bottom w:val="none" w:sz="0" w:space="0" w:color="auto"/>
        <w:right w:val="none" w:sz="0" w:space="0" w:color="auto"/>
      </w:divBdr>
    </w:div>
    <w:div w:id="1872330198">
      <w:bodyDiv w:val="1"/>
      <w:marLeft w:val="0"/>
      <w:marRight w:val="0"/>
      <w:marTop w:val="0"/>
      <w:marBottom w:val="0"/>
      <w:divBdr>
        <w:top w:val="none" w:sz="0" w:space="0" w:color="auto"/>
        <w:left w:val="none" w:sz="0" w:space="0" w:color="auto"/>
        <w:bottom w:val="none" w:sz="0" w:space="0" w:color="auto"/>
        <w:right w:val="none" w:sz="0" w:space="0" w:color="auto"/>
      </w:divBdr>
    </w:div>
    <w:div w:id="1908763751">
      <w:bodyDiv w:val="1"/>
      <w:marLeft w:val="0"/>
      <w:marRight w:val="0"/>
      <w:marTop w:val="0"/>
      <w:marBottom w:val="0"/>
      <w:divBdr>
        <w:top w:val="none" w:sz="0" w:space="0" w:color="auto"/>
        <w:left w:val="none" w:sz="0" w:space="0" w:color="auto"/>
        <w:bottom w:val="none" w:sz="0" w:space="0" w:color="auto"/>
        <w:right w:val="none" w:sz="0" w:space="0" w:color="auto"/>
      </w:divBdr>
    </w:div>
    <w:div w:id="1915355754">
      <w:bodyDiv w:val="1"/>
      <w:marLeft w:val="0"/>
      <w:marRight w:val="0"/>
      <w:marTop w:val="0"/>
      <w:marBottom w:val="0"/>
      <w:divBdr>
        <w:top w:val="none" w:sz="0" w:space="0" w:color="auto"/>
        <w:left w:val="none" w:sz="0" w:space="0" w:color="auto"/>
        <w:bottom w:val="none" w:sz="0" w:space="0" w:color="auto"/>
        <w:right w:val="none" w:sz="0" w:space="0" w:color="auto"/>
      </w:divBdr>
    </w:div>
    <w:div w:id="1952081166">
      <w:bodyDiv w:val="1"/>
      <w:marLeft w:val="0"/>
      <w:marRight w:val="0"/>
      <w:marTop w:val="0"/>
      <w:marBottom w:val="0"/>
      <w:divBdr>
        <w:top w:val="none" w:sz="0" w:space="0" w:color="auto"/>
        <w:left w:val="none" w:sz="0" w:space="0" w:color="auto"/>
        <w:bottom w:val="none" w:sz="0" w:space="0" w:color="auto"/>
        <w:right w:val="none" w:sz="0" w:space="0" w:color="auto"/>
      </w:divBdr>
    </w:div>
    <w:div w:id="1952584839">
      <w:bodyDiv w:val="1"/>
      <w:marLeft w:val="0"/>
      <w:marRight w:val="0"/>
      <w:marTop w:val="0"/>
      <w:marBottom w:val="0"/>
      <w:divBdr>
        <w:top w:val="none" w:sz="0" w:space="0" w:color="auto"/>
        <w:left w:val="none" w:sz="0" w:space="0" w:color="auto"/>
        <w:bottom w:val="none" w:sz="0" w:space="0" w:color="auto"/>
        <w:right w:val="none" w:sz="0" w:space="0" w:color="auto"/>
      </w:divBdr>
    </w:div>
    <w:div w:id="1966307473">
      <w:bodyDiv w:val="1"/>
      <w:marLeft w:val="0"/>
      <w:marRight w:val="0"/>
      <w:marTop w:val="0"/>
      <w:marBottom w:val="0"/>
      <w:divBdr>
        <w:top w:val="none" w:sz="0" w:space="0" w:color="auto"/>
        <w:left w:val="none" w:sz="0" w:space="0" w:color="auto"/>
        <w:bottom w:val="none" w:sz="0" w:space="0" w:color="auto"/>
        <w:right w:val="none" w:sz="0" w:space="0" w:color="auto"/>
      </w:divBdr>
    </w:div>
    <w:div w:id="2015956667">
      <w:bodyDiv w:val="1"/>
      <w:marLeft w:val="0"/>
      <w:marRight w:val="0"/>
      <w:marTop w:val="0"/>
      <w:marBottom w:val="0"/>
      <w:divBdr>
        <w:top w:val="none" w:sz="0" w:space="0" w:color="auto"/>
        <w:left w:val="none" w:sz="0" w:space="0" w:color="auto"/>
        <w:bottom w:val="none" w:sz="0" w:space="0" w:color="auto"/>
        <w:right w:val="none" w:sz="0" w:space="0" w:color="auto"/>
      </w:divBdr>
    </w:div>
    <w:div w:id="2026394710">
      <w:bodyDiv w:val="1"/>
      <w:marLeft w:val="0"/>
      <w:marRight w:val="0"/>
      <w:marTop w:val="0"/>
      <w:marBottom w:val="0"/>
      <w:divBdr>
        <w:top w:val="none" w:sz="0" w:space="0" w:color="auto"/>
        <w:left w:val="none" w:sz="0" w:space="0" w:color="auto"/>
        <w:bottom w:val="none" w:sz="0" w:space="0" w:color="auto"/>
        <w:right w:val="none" w:sz="0" w:space="0" w:color="auto"/>
      </w:divBdr>
    </w:div>
    <w:div w:id="2079358301">
      <w:bodyDiv w:val="1"/>
      <w:marLeft w:val="0"/>
      <w:marRight w:val="0"/>
      <w:marTop w:val="0"/>
      <w:marBottom w:val="0"/>
      <w:divBdr>
        <w:top w:val="none" w:sz="0" w:space="0" w:color="auto"/>
        <w:left w:val="none" w:sz="0" w:space="0" w:color="auto"/>
        <w:bottom w:val="none" w:sz="0" w:space="0" w:color="auto"/>
        <w:right w:val="none" w:sz="0" w:space="0" w:color="auto"/>
      </w:divBdr>
    </w:div>
    <w:div w:id="2099523097">
      <w:bodyDiv w:val="1"/>
      <w:marLeft w:val="0"/>
      <w:marRight w:val="0"/>
      <w:marTop w:val="0"/>
      <w:marBottom w:val="0"/>
      <w:divBdr>
        <w:top w:val="none" w:sz="0" w:space="0" w:color="auto"/>
        <w:left w:val="none" w:sz="0" w:space="0" w:color="auto"/>
        <w:bottom w:val="none" w:sz="0" w:space="0" w:color="auto"/>
        <w:right w:val="none" w:sz="0" w:space="0" w:color="auto"/>
      </w:divBdr>
    </w:div>
    <w:div w:id="2116124081">
      <w:bodyDiv w:val="1"/>
      <w:marLeft w:val="0"/>
      <w:marRight w:val="0"/>
      <w:marTop w:val="0"/>
      <w:marBottom w:val="0"/>
      <w:divBdr>
        <w:top w:val="none" w:sz="0" w:space="0" w:color="auto"/>
        <w:left w:val="none" w:sz="0" w:space="0" w:color="auto"/>
        <w:bottom w:val="none" w:sz="0" w:space="0" w:color="auto"/>
        <w:right w:val="none" w:sz="0" w:space="0" w:color="auto"/>
      </w:divBdr>
    </w:div>
    <w:div w:id="2121147593">
      <w:bodyDiv w:val="1"/>
      <w:marLeft w:val="0"/>
      <w:marRight w:val="0"/>
      <w:marTop w:val="0"/>
      <w:marBottom w:val="0"/>
      <w:divBdr>
        <w:top w:val="none" w:sz="0" w:space="0" w:color="auto"/>
        <w:left w:val="none" w:sz="0" w:space="0" w:color="auto"/>
        <w:bottom w:val="none" w:sz="0" w:space="0" w:color="auto"/>
        <w:right w:val="none" w:sz="0" w:space="0" w:color="auto"/>
      </w:divBdr>
    </w:div>
    <w:div w:id="2122990792">
      <w:bodyDiv w:val="1"/>
      <w:marLeft w:val="0"/>
      <w:marRight w:val="0"/>
      <w:marTop w:val="0"/>
      <w:marBottom w:val="0"/>
      <w:divBdr>
        <w:top w:val="none" w:sz="0" w:space="0" w:color="auto"/>
        <w:left w:val="none" w:sz="0" w:space="0" w:color="auto"/>
        <w:bottom w:val="none" w:sz="0" w:space="0" w:color="auto"/>
        <w:right w:val="none" w:sz="0" w:space="0" w:color="auto"/>
      </w:divBdr>
    </w:div>
    <w:div w:id="2144734420">
      <w:bodyDiv w:val="1"/>
      <w:marLeft w:val="0"/>
      <w:marRight w:val="0"/>
      <w:marTop w:val="0"/>
      <w:marBottom w:val="0"/>
      <w:divBdr>
        <w:top w:val="none" w:sz="0" w:space="0" w:color="auto"/>
        <w:left w:val="none" w:sz="0" w:space="0" w:color="auto"/>
        <w:bottom w:val="none" w:sz="0" w:space="0" w:color="auto"/>
        <w:right w:val="none" w:sz="0" w:space="0" w:color="auto"/>
      </w:divBdr>
    </w:div>
    <w:div w:id="2145735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eader" Target="header15.xm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header" Target="header18.xml"/><Relationship Id="rId47" Type="http://schemas.openxmlformats.org/officeDocument/2006/relationships/image" Target="media/image12.png"/><Relationship Id="rId50" Type="http://schemas.openxmlformats.org/officeDocument/2006/relationships/header" Target="header24.xml"/><Relationship Id="rId55" Type="http://schemas.openxmlformats.org/officeDocument/2006/relationships/header" Target="header29.xml"/><Relationship Id="rId63" Type="http://schemas.openxmlformats.org/officeDocument/2006/relationships/image" Target="media/image14.svg"/><Relationship Id="rId68" Type="http://schemas.openxmlformats.org/officeDocument/2006/relationships/header" Target="header36.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10.png"/><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header" Target="header31.xml"/><Relationship Id="rId66" Type="http://schemas.openxmlformats.org/officeDocument/2006/relationships/header" Target="header3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5.xml"/><Relationship Id="rId36" Type="http://schemas.openxmlformats.org/officeDocument/2006/relationships/footer" Target="footer8.xml"/><Relationship Id="rId49" Type="http://schemas.openxmlformats.org/officeDocument/2006/relationships/header" Target="header23.xml"/><Relationship Id="rId57" Type="http://schemas.openxmlformats.org/officeDocument/2006/relationships/header" Target="header30.xml"/><Relationship Id="rId61" Type="http://schemas.openxmlformats.org/officeDocument/2006/relationships/header" Target="header33.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header" Target="header19.xml"/><Relationship Id="rId52" Type="http://schemas.openxmlformats.org/officeDocument/2006/relationships/header" Target="header26.xml"/><Relationship Id="rId60" Type="http://schemas.openxmlformats.org/officeDocument/2006/relationships/footer" Target="footer10.xml"/><Relationship Id="rId65" Type="http://schemas.openxmlformats.org/officeDocument/2006/relationships/hyperlink" Target="http://www.scyne.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image" Target="media/image11.png"/><Relationship Id="rId48" Type="http://schemas.openxmlformats.org/officeDocument/2006/relationships/header" Target="header22.xml"/><Relationship Id="rId56" Type="http://schemas.openxmlformats.org/officeDocument/2006/relationships/footer" Target="footer9.xml"/><Relationship Id="rId64" Type="http://schemas.openxmlformats.org/officeDocument/2006/relationships/image" Target="media/image15.png"/><Relationship Id="rId69"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eader" Target="header25.xml"/><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header" Target="header21.xml"/><Relationship Id="rId59" Type="http://schemas.openxmlformats.org/officeDocument/2006/relationships/header" Target="header32.xml"/><Relationship Id="rId67" Type="http://schemas.openxmlformats.org/officeDocument/2006/relationships/header" Target="header35.xml"/><Relationship Id="rId20" Type="http://schemas.openxmlformats.org/officeDocument/2006/relationships/image" Target="media/image6.png"/><Relationship Id="rId41" Type="http://schemas.openxmlformats.org/officeDocument/2006/relationships/header" Target="header17.xml"/><Relationship Id="rId54" Type="http://schemas.openxmlformats.org/officeDocument/2006/relationships/header" Target="header28.xml"/><Relationship Id="rId62" Type="http://schemas.openxmlformats.org/officeDocument/2006/relationships/image" Target="media/image13.png"/><Relationship Id="rId70" Type="http://schemas.openxmlformats.org/officeDocument/2006/relationships/fontTable" Target="fontTable.xml"/></Relationships>
</file>

<file path=word/_rels/header1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9.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PwC word themes">
  <a:themeElements>
    <a:clrScheme name="Scyne Advisory Colours">
      <a:dk1>
        <a:srgbClr val="000000"/>
      </a:dk1>
      <a:lt1>
        <a:srgbClr val="FFFFFF"/>
      </a:lt1>
      <a:dk2>
        <a:srgbClr val="464E7E"/>
      </a:dk2>
      <a:lt2>
        <a:srgbClr val="D5FAF0"/>
      </a:lt2>
      <a:accent1>
        <a:srgbClr val="484B5D"/>
      </a:accent1>
      <a:accent2>
        <a:srgbClr val="D9E1E2"/>
      </a:accent2>
      <a:accent3>
        <a:srgbClr val="220054"/>
      </a:accent3>
      <a:accent4>
        <a:srgbClr val="F2EFED"/>
      </a:accent4>
      <a:accent5>
        <a:srgbClr val="98AFB0"/>
      </a:accent5>
      <a:accent6>
        <a:srgbClr val="B4B5DB"/>
      </a:accent6>
      <a:hlink>
        <a:srgbClr val="7771FF"/>
      </a:hlink>
      <a:folHlink>
        <a:srgbClr val="F7BE85"/>
      </a:folHlink>
    </a:clrScheme>
    <a:fontScheme name="Scyne Advisory Fonts">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custClrLst>
    <a:custClr name="Primary Purple">
      <a:srgbClr val="464E7E"/>
    </a:custClr>
    <a:custClr name="Primary Dark Grey">
      <a:srgbClr val="484B5D"/>
    </a:custClr>
    <a:custClr name="Primary Dark Purple">
      <a:srgbClr val="220054"/>
    </a:custClr>
    <a:custClr name="Medium Grey">
      <a:srgbClr val="98AFB0"/>
    </a:custClr>
    <a:custClr name="Light Lavender">
      <a:srgbClr val="B4B5DB"/>
    </a:custClr>
    <a:custClr name="Dark Green">
      <a:srgbClr val="066470"/>
    </a:custClr>
    <a:custClr name="Medium Green">
      <a:srgbClr val="80C0B0"/>
    </a:custClr>
    <a:custClr name="Light Orange">
      <a:srgbClr val="F7BE85"/>
    </a:custClr>
    <a:custClr name="Bright Purple">
      <a:srgbClr val="7771FF"/>
    </a:custClr>
    <a:custClr name="Status Red">
      <a:srgbClr val="E0301E"/>
    </a:custClr>
    <a:custClr name="Primary Dark Grey 30%">
      <a:srgbClr val="7F818D"/>
    </a:custClr>
    <a:custClr name="Primary Purple 30%">
      <a:srgbClr val="7D83A4"/>
    </a:custClr>
    <a:custClr name="Primary Dark Purple 30%">
      <a:srgbClr val="644C87"/>
    </a:custClr>
    <a:custClr name="Medium Grey 30%">
      <a:srgbClr val="B7C7C8"/>
    </a:custClr>
    <a:custClr name="Light Lavender 30%">
      <a:srgbClr val="CACBE6"/>
    </a:custClr>
    <a:custClr name="Dark Green 30%">
      <a:srgbClr val="50929B"/>
    </a:custClr>
    <a:custClr name="Medium Green 30%">
      <a:srgbClr val="A6D3C8"/>
    </a:custClr>
    <a:custClr name="Light Orange 30%">
      <a:srgbClr val="F9D1A9"/>
    </a:custClr>
    <a:custClr name="Bright Purple 30%">
      <a:srgbClr val="A09BFF"/>
    </a:custClr>
    <a:custClr name="Status Yellow">
      <a:srgbClr val="FFB600"/>
    </a:custClr>
    <a:custClr name="Primary Purple 60%">
      <a:srgbClr val="B5B8CB"/>
    </a:custClr>
    <a:custClr name="Primary Dark Grey 60%">
      <a:srgbClr val="B6B7BE"/>
    </a:custClr>
    <a:custClr name="Primary Dark Purple 60%">
      <a:srgbClr val="A799BB"/>
    </a:custClr>
    <a:custClr name="Medium Grey 60%">
      <a:srgbClr val="D6DFDF"/>
    </a:custClr>
    <a:custClr name="Light Lavender 60%">
      <a:srgbClr val="E1E1F1"/>
    </a:custClr>
    <a:custClr name="Dark Green 60%">
      <a:srgbClr val="9BC1C6"/>
    </a:custClr>
    <a:custClr name="Medium Green 60%">
      <a:srgbClr val="CCE6DF"/>
    </a:custClr>
    <a:custClr name="Light Orange 60%">
      <a:srgbClr val="FCE5CE"/>
    </a:custClr>
    <a:custClr name="Bright Purple 60%">
      <a:srgbClr val="C9C6FF"/>
    </a:custClr>
    <a:custClr name="Status Green">
      <a:srgbClr val="175C2C"/>
    </a:custClr>
    <a:custClr name="Primary Purple 85%">
      <a:srgbClr val="E3E5EC"/>
    </a:custClr>
    <a:custClr name="Primary Dark Grey 85%">
      <a:srgbClr val="E4E4E7"/>
    </a:custClr>
    <a:custClr name="Primary Dark Purple 85%">
      <a:srgbClr val="DED9E6"/>
    </a:custClr>
    <a:custClr name="Medium Grey 85%">
      <a:srgbClr val="F0F3F3"/>
    </a:custClr>
    <a:custClr name="Light Lavender 85%">
      <a:srgbClr val="F4F4FA"/>
    </a:custClr>
    <a:custClr name="Dark Green 85%">
      <a:srgbClr val="DAE8EA"/>
    </a:custClr>
    <a:custClr name="Medium Green 85%">
      <a:srgbClr val="ECF6F3"/>
    </a:custClr>
    <a:custClr name="Light Orange 85%">
      <a:srgbClr val="FEF5ED"/>
    </a:custClr>
    <a:custClr name="Bright Purple 85%">
      <a:srgbClr val="EBEA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4FFA82C6A5DA4D8815697A0C09CDFC" ma:contentTypeVersion="14" ma:contentTypeDescription="Create a new document." ma:contentTypeScope="" ma:versionID="b2e541ca8532dbbb39ffac0ca9eecdb5">
  <xsd:schema xmlns:xsd="http://www.w3.org/2001/XMLSchema" xmlns:xs="http://www.w3.org/2001/XMLSchema" xmlns:p="http://schemas.microsoft.com/office/2006/metadata/properties" xmlns:ns2="0983ecf2-5f34-46c2-83c4-38a9c4466fb3" targetNamespace="http://schemas.microsoft.com/office/2006/metadata/properties" ma:root="true" ma:fieldsID="caf07e641856973079c5f151f385e23f" ns2:_="">
    <xsd:import namespace="0983ecf2-5f34-46c2-83c4-38a9c4466fb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3ecf2-5f34-46c2-83c4-38a9c4466fb3" elementFormDefault="qualified">
    <xsd:import namespace="http://schemas.microsoft.com/office/2006/documentManagement/types"/>
    <xsd:import namespace="http://schemas.microsoft.com/office/infopath/2007/PartnerControls"/>
    <xsd:element name="_Flow_SignoffStatus" ma:index="4" nillable="true" ma:displayName="Sign Off" ma:internalName="SignOff" ma:readOnly="false">
      <xsd:simpleType>
        <xsd:restriction base="dms:Text"/>
      </xsd:simpleType>
    </xsd:element>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ObjectDetectorVersions" ma:index="7" nillable="true" ma:displayName="MediaServiceObjectDetectorVersions" ma:hidden="true" ma:indexed="true" ma:internalName="MediaServiceObjectDetectorVersions" ma:readOnly="true">
      <xsd:simpleType>
        <xsd:restriction base="dms:Text"/>
      </xsd:simpleType>
    </xsd:element>
    <xsd:element name="MediaServiceSearchProperties" ma:index="8" nillable="true" ma:displayName="MediaServiceSearchProperties" ma:hidden="true" ma:internalName="MediaServiceSearchProperties" ma:readOnly="true">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Ski06</b:Tag>
    <b:SourceType>JournalArticle</b:SourceType>
    <b:Guid>{56D0B4E7-3B9D-4ECE-9C60-3092685A259C}</b:Guid>
    <b:Author>
      <b:Author>
        <b:NameList>
          <b:Person>
            <b:Last>Skirrow</b:Last>
            <b:First>R</b:First>
          </b:Person>
          <b:Person>
            <b:Last>Fairclough</b:Last>
            <b:First>M</b:First>
          </b:Person>
          <b:Person>
            <b:Last>Budd</b:Last>
            <b:First>A</b:First>
          </b:Person>
          <b:Person>
            <b:Last>Lyons </b:Last>
            <b:First>P</b:First>
          </b:Person>
          <b:Person>
            <b:Last>Raymond</b:Last>
            <b:First>O</b:First>
          </b:Person>
          <b:Person>
            <b:Last>Milligan P</b:Last>
          </b:Person>
          <b:Person>
            <b:Last>Bastrakov</b:Last>
            <b:First>E</b:First>
          </b:Person>
          <b:Person>
            <b:Last>Fraser</b:Last>
            <b:First>G</b:First>
          </b:Person>
          <b:Person>
            <b:Last>Highet L</b:Last>
          </b:Person>
          <b:Person>
            <b:Last>Holm</b:Last>
            <b:First>O</b:First>
          </b:Person>
          <b:Person>
            <b:Last>Williams</b:Last>
            <b:First>N</b:First>
          </b:Person>
        </b:NameList>
      </b:Author>
    </b:Author>
    <b:Title>Iron oxide Cu-Au (-U) potential map of the Gawler Craton, South Australia, 1: 500 000 scale</b:Title>
    <b:JournalName>Geoscience Australia, Canberra</b:JournalName>
    <b:Year>2006</b:Year>
    <b:RefOrder>2</b:RefOrder>
  </b:Source>
  <b:Source>
    <b:Tag>Gum22</b:Tag>
    <b:SourceType>JournalArticle</b:SourceType>
    <b:Guid>{AA6AD5C7-598F-47DB-9013-0E6164350845}</b:Guid>
    <b:Title>Gold mineral systems and exploration strategies for [finding them within] the Gawler Craton, South Australia.</b:Title>
    <b:JournalName>Government of South Australia. Department for Energy and Mining; Geological Survey of South Australia; SA's 4D Geodynamic and Metallogenic Evolution Program</b:JournalName>
    <b:Year>2022</b:Year>
    <b:Author>
      <b:Author>
        <b:NameList>
          <b:Person>
            <b:Last>Gum</b:Last>
            <b:Middle>C</b:Middle>
            <b:First>J</b:First>
          </b:Person>
          <b:Person>
            <b:Last>Pawley</b:Last>
            <b:Middle>J</b:Middle>
            <b:First>M</b:First>
          </b:Person>
        </b:NameList>
      </b:Author>
    </b:Author>
    <b:RefOrder>3</b:RefOrder>
  </b:Source>
  <b:Source>
    <b:Tag>Dul16</b:Tag>
    <b:SourceType>JournalArticle</b:SourceType>
    <b:Guid>{BCE60483-924D-43D6-973B-0BD39109671B}</b:Guid>
    <b:Title>Potential for intrusion-hosted Ni-Cu-PGE sufide deposits in Australia: A continental-scale analysis of mineral system prospectivity</b:Title>
    <b:JournalName>Geoscience Australia</b:JournalName>
    <b:Year>2016</b:Year>
    <b:Author>
      <b:Author>
        <b:NameList>
          <b:Person>
            <b:Last>Dulfer</b:Last>
            <b:First>H</b:First>
          </b:Person>
          <b:Person>
            <b:Last>Skirrow</b:Last>
            <b:First>R</b:First>
          </b:Person>
          <b:Person>
            <b:Last>Champion</b:Last>
            <b:Middle>C</b:Middle>
            <b:First>D</b:First>
          </b:Person>
          <b:Person>
            <b:Last>Highet</b:Last>
            <b:Middle>M</b:Middle>
            <b:First>L</b:First>
          </b:Person>
          <b:Person>
            <b:Last>Czarnota</b:Last>
            <b:First>K</b:First>
          </b:Person>
          <b:Person>
            <b:Last>Coghlan</b:Last>
            <b:Middle>A</b:Middle>
            <b:First>R</b:First>
          </b:Person>
          <b:Person>
            <b:Last>Milligan</b:Last>
            <b:Middle>R</b:Middle>
            <b:First>P</b:First>
          </b:Person>
        </b:NameList>
      </b:Author>
    </b:Author>
    <b:RefOrder>4</b:RefOrder>
  </b:Source>
  <b:Source>
    <b:Tag>Mer13</b:Tag>
    <b:SourceType>JournalArticle</b:SourceType>
    <b:Guid>{A55B3790-9493-4340-A769-E7045FCE60BF}</b:Guid>
    <b:Title>A Review of Australian Salt Lakes and Assessment of their Potential for Strategic Resources</b:Title>
    <b:JournalName>Geoscience Australia Record</b:JournalName>
    <b:Year>2013</b:Year>
    <b:Author>
      <b:Author>
        <b:NameList>
          <b:Person>
            <b:Last>Mernagh</b:Last>
            <b:Middle>P</b:Middle>
            <b:First>T</b:First>
          </b:Person>
          <b:Person>
            <b:Last>Bastrakov</b:Last>
            <b:Middle>N</b:Middle>
            <b:First>E</b:First>
          </b:Person>
          <b:Person>
            <b:Last>Clarke</b:Last>
            <b:Middle>D. A</b:Middle>
            <b:First>J</b:First>
          </b:Person>
          <b:Person>
            <b:Last>de Caritat</b:Last>
            <b:First>P</b:First>
          </b:Person>
          <b:Person>
            <b:Last>Howard</b:Last>
            <b:Middle>J. F</b:Middle>
            <b:First>F</b:First>
          </b:Person>
          <b:Person>
            <b:Last>Jaireth</b:Last>
            <b:First>S</b:First>
          </b:Person>
          <b:Person>
            <b:Last>Magee</b:Last>
            <b:Middle>W</b:Middle>
            <b:First>J</b:First>
          </b:Person>
          <b:Person>
            <b:Last>McPherson</b:Last>
            <b:Middle>A</b:Middle>
            <b:First>A</b:First>
          </b:Person>
          <b:Person>
            <b:Last>Roach</b:Last>
            <b:Middle>C</b:Middle>
            <b:First>I</b:First>
          </b:Person>
          <b:Person>
            <b:Last>Schroder</b:Last>
            <b:Middle>F</b:Middle>
            <b:First>I</b:First>
          </b:Person>
          <b:Person>
            <b:Last>Thomas</b:Last>
            <b:First>M</b:First>
          </b:Person>
          <b:Person>
            <b:Last>Wilford</b:Last>
            <b:Middle>R</b:Middle>
            <b:First>J</b:First>
          </b:Person>
        </b:NameList>
      </b:Author>
    </b:Author>
    <b:RefOrder>5</b:RefOrder>
  </b:Source>
  <b:Source>
    <b:Tag>Dul161</b:Tag>
    <b:SourceType>JournalArticle</b:SourceType>
    <b:Guid>{43D1F933-A64C-4D1E-9D5D-633C3934F4FE}</b:Guid>
    <b:Title>Potential for intrusion-hosted Ni-Cu-PGE sulfide deposits in Australia: A continental-scale analysis of mineral system prospectivity</b:Title>
    <b:JournalName>Geoscience Australia</b:JournalName>
    <b:Year>2016</b:Year>
    <b:Author>
      <b:Author>
        <b:NameList>
          <b:Person>
            <b:Last>Dulfer</b:Last>
            <b:First>H</b:First>
          </b:Person>
          <b:Person>
            <b:Last>Skirrow</b:Last>
            <b:Middle>G</b:Middle>
            <b:First>R</b:First>
          </b:Person>
          <b:Person>
            <b:Last>Champion</b:Last>
            <b:Middle>C</b:Middle>
            <b:First>D</b:First>
          </b:Person>
          <b:Person>
            <b:Last>Highet</b:Last>
            <b:Middle>M</b:Middle>
            <b:First>L</b:First>
          </b:Person>
          <b:Person>
            <b:Last>Czarnota</b:Last>
            <b:First>K</b:First>
          </b:Person>
          <b:Person>
            <b:Last>Coghlan</b:Last>
            <b:Middle>A</b:Middle>
            <b:First>R</b:First>
          </b:Person>
          <b:Person>
            <b:Last>Milligan</b:Last>
            <b:Middle>R</b:Middle>
            <b:First>P</b:First>
          </b:Person>
        </b:NameList>
      </b:Author>
    </b:Author>
    <b:RefOrder>6</b:RefOrder>
  </b:Source>
  <b:Source>
    <b:Tag>Ben22</b:Tag>
    <b:SourceType>JournalArticle</b:SourceType>
    <b:Guid>{FC0E969D-DD11-4F19-A9A9-3C082EF4C3F5}</b:Guid>
    <b:Title>Current perspectives on natural hydrogen:</b:Title>
    <b:JournalName>MESA Journal</b:JournalName>
    <b:Year>2022</b:Year>
    <b:Pages>37-46</b:Pages>
    <b:Author>
      <b:Author>
        <b:NameList>
          <b:Person>
            <b:Last>Bendall</b:Last>
            <b:First>B</b:First>
          </b:Person>
        </b:NameList>
      </b:Author>
    </b:Author>
    <b:Volume>96</b:Volume>
    <b:RefOrder>1</b:RefOrder>
  </b:Source>
  <b:Source>
    <b:Tag>Gau20</b:Tag>
    <b:SourceType>JournalArticle</b:SourceType>
    <b:Guid>{AAF6A001-DBF5-4101-A9B5-317A58E717FA}</b:Guid>
    <b:Title>New Perspectives in the Industrial Exploration for Native Hydrogen</b:Title>
    <b:JournalName>Elements</b:JournalName>
    <b:Year>2020</b:Year>
    <b:Author>
      <b:Author>
        <b:NameList>
          <b:Person>
            <b:Last>Gaucher</b:Last>
            <b:Middle>C</b:Middle>
            <b:First>E</b:First>
          </b:Person>
        </b:NameList>
      </b:Author>
    </b:Author>
    <b:Volume>16</b:Volume>
    <b:Pages>8-9</b:Pages>
    <b:RefOrder>7</b:RefOrder>
  </b:Source>
  <b:Source>
    <b:Tag>Geo18</b:Tag>
    <b:SourceType>Report</b:SourceType>
    <b:Guid>{4E9238EE-E586-4FBB-A1F5-EA4C08DEB5D0}</b:Guid>
    <b:Author>
      <b:Author>
        <b:NameList>
          <b:Person>
            <b:Last>Geoscience Australia</b:Last>
          </b:Person>
        </b:NameList>
      </b:Author>
    </b:Author>
    <b:Title>Mineral and petroleum resources and potential of the Woomera Prohibited Area, 2018</b:Title>
    <b:Year>2018</b:Year>
    <b:Publisher>Geoscience Australia</b:Publisher>
    <b:RefOrder>8</b:RefOrder>
  </b:Source>
  <b:Source>
    <b:Tag>Geo10</b:Tag>
    <b:SourceType>Report</b:SourceType>
    <b:Guid>{C4B077FD-3C0C-48BF-9339-B834C80891BE}</b:Guid>
    <b:Title>Mineral Resource Potential Assessment of the Woomera Prohibited Area, South Australia</b:Title>
    <b:Year>2010</b:Year>
    <b:Author>
      <b:Author>
        <b:NameList>
          <b:Person>
            <b:Last>Geoscience Australia</b:Last>
          </b:Person>
        </b:NameList>
      </b:Author>
    </b:Author>
    <b:Publisher>Geoscience Australia</b:Publisher>
    <b:City>Canberra</b:City>
    <b:RefOrder>9</b:RefOrder>
  </b:Source>
  <b:Source>
    <b:Tag>Jai</b:Tag>
    <b:SourceType>JournalArticle</b:SourceType>
    <b:Guid>{142C6A25-B658-48D9-9682-74CC357EE79E}</b:Guid>
    <b:Title>Salt lakes prospective for Potash Deposits (first edition), 1:5 000 000 scale</b:Title>
    <b:JournalName>Geoscience Australia</b:JournalName>
    <b:Author>
      <b:Author>
        <b:NameList>
          <b:Person>
            <b:Last>Jaireth</b:Last>
            <b:First>S</b:First>
          </b:Person>
          <b:Person>
            <b:Last>Bastrakov </b:Last>
            <b:First>E</b:First>
          </b:Person>
          <b:Person>
            <b:Last>Wilford</b:Last>
            <b:First>J</b:First>
          </b:Person>
          <b:Person>
            <b:Last>English </b:Last>
            <b:First>P</b:First>
          </b:Person>
          <b:Person>
            <b:Last>Magee </b:Last>
            <b:First>J</b:First>
          </b:Person>
          <b:Person>
            <b:Last>Clarke J</b:Last>
          </b:Person>
          <b:Person>
            <b:Last>de Caritat</b:Last>
            <b:First>P</b:First>
          </b:Person>
          <b:Person>
            <b:Last>Mernagh </b:Last>
            <b:First>T</b:First>
          </b:Person>
          <b:Person>
            <b:Last>McPherson</b:Last>
            <b:First>A</b:First>
          </b:Person>
          <b:Person>
            <b:Last>Thomas</b:Last>
            <b:First>M</b:First>
          </b:Person>
        </b:NameList>
      </b:Author>
    </b:Author>
    <b:Year>2012</b:Year>
    <b:RefOrder>10</b:RefOrder>
  </b:Source>
  <b:Source>
    <b:Tag>Rei19</b:Tag>
    <b:SourceType>Report</b:SourceType>
    <b:Guid>{009A5D7F-110B-43CA-A7CE-D7945B28AEDE}</b:Guid>
    <b:Author>
      <b:Author>
        <b:NameList>
          <b:Person>
            <b:Last>Reid</b:Last>
            <b:Middle>Anthony</b:Middle>
          </b:Person>
        </b:NameList>
      </b:Author>
    </b:Author>
    <b:Title>The Olympic Cu-Au Province, Gawler Craton: A Review of the Lithospheric Architecture, Geodynamic Setting, Alteration Systems, Cover Successions and Prospectivity</b:Title>
    <b:Year>2019</b:Year>
    <b:Publisher>Minerals</b:Publisher>
    <b:RefOrder>11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983ecf2-5f34-46c2-83c4-38a9c4466f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FE6523-C46B-40EC-8F84-AC0FF9470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3ecf2-5f34-46c2-83c4-38a9c4466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445E3F-074D-4495-9B79-5A2440011AD6}">
  <ds:schemaRefs>
    <ds:schemaRef ds:uri="http://schemas.openxmlformats.org/officeDocument/2006/bibliography"/>
  </ds:schemaRefs>
</ds:datastoreItem>
</file>

<file path=customXml/itemProps3.xml><?xml version="1.0" encoding="utf-8"?>
<ds:datastoreItem xmlns:ds="http://schemas.openxmlformats.org/officeDocument/2006/customXml" ds:itemID="{38E27FA0-AF0F-4A9C-80E7-F9786DB88AC7}">
  <ds:schemaRefs>
    <ds:schemaRef ds:uri="http://schemas.microsoft.com/office/2006/metadata/properties"/>
    <ds:schemaRef ds:uri="http://schemas.microsoft.com/office/infopath/2007/PartnerControls"/>
    <ds:schemaRef ds:uri="0983ecf2-5f34-46c2-83c4-38a9c4466fb3"/>
  </ds:schemaRefs>
</ds:datastoreItem>
</file>

<file path=customXml/itemProps4.xml><?xml version="1.0" encoding="utf-8"?>
<ds:datastoreItem xmlns:ds="http://schemas.openxmlformats.org/officeDocument/2006/customXml" ds:itemID="{A90D19CE-518E-4E27-BCB1-6C87CB4DB199}">
  <ds:schemaRefs>
    <ds:schemaRef ds:uri="http://schemas.microsoft.com/sharepoint/v3/contenttype/forms"/>
  </ds:schemaRefs>
</ds:datastoreItem>
</file>

<file path=docMetadata/LabelInfo.xml><?xml version="1.0" encoding="utf-8"?>
<clbl:labelList xmlns:clbl="http://schemas.microsoft.com/office/2020/mipLabelMetadata">
  <clbl:label id="{4bac7c5e-89c0-4b60-a121-3160473e484a}" enabled="1" method="Privileged" siteId="{fcbce1cd-2ec5-4340-9e8b-7e3a7bbf755f}" removed="0"/>
  <clbl:label id="{96b289ea-b729-4a61-8be4-4c9b5998d087}"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1</Pages>
  <Words>11909</Words>
  <Characters>68364</Characters>
  <Application>Microsoft Office Word</Application>
  <DocSecurity>0</DocSecurity>
  <Lines>2010</Lines>
  <Paragraphs>1042</Paragraphs>
  <ScaleCrop>false</ScaleCrop>
  <HeadingPairs>
    <vt:vector size="2" baseType="variant">
      <vt:variant>
        <vt:lpstr>Title</vt:lpstr>
      </vt:variant>
      <vt:variant>
        <vt:i4>1</vt:i4>
      </vt:variant>
    </vt:vector>
  </HeadingPairs>
  <TitlesOfParts>
    <vt:vector size="1" baseType="lpstr">
      <vt:lpstr>Greater Choice for At Home Palliative Care Baseline Evaluation Report (March 2025)</vt:lpstr>
    </vt:vector>
  </TitlesOfParts>
  <Manager/>
  <Company>Scyne Advisroy Pty Ltd</Company>
  <LinksUpToDate>false</LinksUpToDate>
  <CharactersWithSpaces>79231</CharactersWithSpaces>
  <SharedDoc>false</SharedDoc>
  <HyperlinkBase/>
  <HLinks>
    <vt:vector size="228" baseType="variant">
      <vt:variant>
        <vt:i4>262215</vt:i4>
      </vt:variant>
      <vt:variant>
        <vt:i4>318</vt:i4>
      </vt:variant>
      <vt:variant>
        <vt:i4>0</vt:i4>
      </vt:variant>
      <vt:variant>
        <vt:i4>5</vt:i4>
      </vt:variant>
      <vt:variant>
        <vt:lpwstr>http://www.scyne.com.au/</vt:lpwstr>
      </vt:variant>
      <vt:variant>
        <vt:lpwstr/>
      </vt:variant>
      <vt:variant>
        <vt:i4>1966134</vt:i4>
      </vt:variant>
      <vt:variant>
        <vt:i4>230</vt:i4>
      </vt:variant>
      <vt:variant>
        <vt:i4>0</vt:i4>
      </vt:variant>
      <vt:variant>
        <vt:i4>5</vt:i4>
      </vt:variant>
      <vt:variant>
        <vt:lpwstr/>
      </vt:variant>
      <vt:variant>
        <vt:lpwstr>_Toc207639069</vt:lpwstr>
      </vt:variant>
      <vt:variant>
        <vt:i4>1966134</vt:i4>
      </vt:variant>
      <vt:variant>
        <vt:i4>224</vt:i4>
      </vt:variant>
      <vt:variant>
        <vt:i4>0</vt:i4>
      </vt:variant>
      <vt:variant>
        <vt:i4>5</vt:i4>
      </vt:variant>
      <vt:variant>
        <vt:lpwstr/>
      </vt:variant>
      <vt:variant>
        <vt:lpwstr>_Toc207639068</vt:lpwstr>
      </vt:variant>
      <vt:variant>
        <vt:i4>1966134</vt:i4>
      </vt:variant>
      <vt:variant>
        <vt:i4>218</vt:i4>
      </vt:variant>
      <vt:variant>
        <vt:i4>0</vt:i4>
      </vt:variant>
      <vt:variant>
        <vt:i4>5</vt:i4>
      </vt:variant>
      <vt:variant>
        <vt:lpwstr/>
      </vt:variant>
      <vt:variant>
        <vt:lpwstr>_Toc207639067</vt:lpwstr>
      </vt:variant>
      <vt:variant>
        <vt:i4>1966134</vt:i4>
      </vt:variant>
      <vt:variant>
        <vt:i4>212</vt:i4>
      </vt:variant>
      <vt:variant>
        <vt:i4>0</vt:i4>
      </vt:variant>
      <vt:variant>
        <vt:i4>5</vt:i4>
      </vt:variant>
      <vt:variant>
        <vt:lpwstr/>
      </vt:variant>
      <vt:variant>
        <vt:lpwstr>_Toc207639066</vt:lpwstr>
      </vt:variant>
      <vt:variant>
        <vt:i4>1966134</vt:i4>
      </vt:variant>
      <vt:variant>
        <vt:i4>206</vt:i4>
      </vt:variant>
      <vt:variant>
        <vt:i4>0</vt:i4>
      </vt:variant>
      <vt:variant>
        <vt:i4>5</vt:i4>
      </vt:variant>
      <vt:variant>
        <vt:lpwstr/>
      </vt:variant>
      <vt:variant>
        <vt:lpwstr>_Toc207639065</vt:lpwstr>
      </vt:variant>
      <vt:variant>
        <vt:i4>1966134</vt:i4>
      </vt:variant>
      <vt:variant>
        <vt:i4>200</vt:i4>
      </vt:variant>
      <vt:variant>
        <vt:i4>0</vt:i4>
      </vt:variant>
      <vt:variant>
        <vt:i4>5</vt:i4>
      </vt:variant>
      <vt:variant>
        <vt:lpwstr/>
      </vt:variant>
      <vt:variant>
        <vt:lpwstr>_Toc207639064</vt:lpwstr>
      </vt:variant>
      <vt:variant>
        <vt:i4>1966134</vt:i4>
      </vt:variant>
      <vt:variant>
        <vt:i4>194</vt:i4>
      </vt:variant>
      <vt:variant>
        <vt:i4>0</vt:i4>
      </vt:variant>
      <vt:variant>
        <vt:i4>5</vt:i4>
      </vt:variant>
      <vt:variant>
        <vt:lpwstr/>
      </vt:variant>
      <vt:variant>
        <vt:lpwstr>_Toc207639063</vt:lpwstr>
      </vt:variant>
      <vt:variant>
        <vt:i4>1966134</vt:i4>
      </vt:variant>
      <vt:variant>
        <vt:i4>188</vt:i4>
      </vt:variant>
      <vt:variant>
        <vt:i4>0</vt:i4>
      </vt:variant>
      <vt:variant>
        <vt:i4>5</vt:i4>
      </vt:variant>
      <vt:variant>
        <vt:lpwstr/>
      </vt:variant>
      <vt:variant>
        <vt:lpwstr>_Toc207639062</vt:lpwstr>
      </vt:variant>
      <vt:variant>
        <vt:i4>1966134</vt:i4>
      </vt:variant>
      <vt:variant>
        <vt:i4>182</vt:i4>
      </vt:variant>
      <vt:variant>
        <vt:i4>0</vt:i4>
      </vt:variant>
      <vt:variant>
        <vt:i4>5</vt:i4>
      </vt:variant>
      <vt:variant>
        <vt:lpwstr/>
      </vt:variant>
      <vt:variant>
        <vt:lpwstr>_Toc207639061</vt:lpwstr>
      </vt:variant>
      <vt:variant>
        <vt:i4>1966134</vt:i4>
      </vt:variant>
      <vt:variant>
        <vt:i4>176</vt:i4>
      </vt:variant>
      <vt:variant>
        <vt:i4>0</vt:i4>
      </vt:variant>
      <vt:variant>
        <vt:i4>5</vt:i4>
      </vt:variant>
      <vt:variant>
        <vt:lpwstr/>
      </vt:variant>
      <vt:variant>
        <vt:lpwstr>_Toc207639060</vt:lpwstr>
      </vt:variant>
      <vt:variant>
        <vt:i4>1900598</vt:i4>
      </vt:variant>
      <vt:variant>
        <vt:i4>170</vt:i4>
      </vt:variant>
      <vt:variant>
        <vt:i4>0</vt:i4>
      </vt:variant>
      <vt:variant>
        <vt:i4>5</vt:i4>
      </vt:variant>
      <vt:variant>
        <vt:lpwstr/>
      </vt:variant>
      <vt:variant>
        <vt:lpwstr>_Toc207639059</vt:lpwstr>
      </vt:variant>
      <vt:variant>
        <vt:i4>1900598</vt:i4>
      </vt:variant>
      <vt:variant>
        <vt:i4>164</vt:i4>
      </vt:variant>
      <vt:variant>
        <vt:i4>0</vt:i4>
      </vt:variant>
      <vt:variant>
        <vt:i4>5</vt:i4>
      </vt:variant>
      <vt:variant>
        <vt:lpwstr/>
      </vt:variant>
      <vt:variant>
        <vt:lpwstr>_Toc207639058</vt:lpwstr>
      </vt:variant>
      <vt:variant>
        <vt:i4>1900598</vt:i4>
      </vt:variant>
      <vt:variant>
        <vt:i4>158</vt:i4>
      </vt:variant>
      <vt:variant>
        <vt:i4>0</vt:i4>
      </vt:variant>
      <vt:variant>
        <vt:i4>5</vt:i4>
      </vt:variant>
      <vt:variant>
        <vt:lpwstr/>
      </vt:variant>
      <vt:variant>
        <vt:lpwstr>_Toc207639057</vt:lpwstr>
      </vt:variant>
      <vt:variant>
        <vt:i4>1900598</vt:i4>
      </vt:variant>
      <vt:variant>
        <vt:i4>152</vt:i4>
      </vt:variant>
      <vt:variant>
        <vt:i4>0</vt:i4>
      </vt:variant>
      <vt:variant>
        <vt:i4>5</vt:i4>
      </vt:variant>
      <vt:variant>
        <vt:lpwstr/>
      </vt:variant>
      <vt:variant>
        <vt:lpwstr>_Toc207639056</vt:lpwstr>
      </vt:variant>
      <vt:variant>
        <vt:i4>1900598</vt:i4>
      </vt:variant>
      <vt:variant>
        <vt:i4>146</vt:i4>
      </vt:variant>
      <vt:variant>
        <vt:i4>0</vt:i4>
      </vt:variant>
      <vt:variant>
        <vt:i4>5</vt:i4>
      </vt:variant>
      <vt:variant>
        <vt:lpwstr/>
      </vt:variant>
      <vt:variant>
        <vt:lpwstr>_Toc207639055</vt:lpwstr>
      </vt:variant>
      <vt:variant>
        <vt:i4>1900598</vt:i4>
      </vt:variant>
      <vt:variant>
        <vt:i4>140</vt:i4>
      </vt:variant>
      <vt:variant>
        <vt:i4>0</vt:i4>
      </vt:variant>
      <vt:variant>
        <vt:i4>5</vt:i4>
      </vt:variant>
      <vt:variant>
        <vt:lpwstr/>
      </vt:variant>
      <vt:variant>
        <vt:lpwstr>_Toc207639054</vt:lpwstr>
      </vt:variant>
      <vt:variant>
        <vt:i4>1900598</vt:i4>
      </vt:variant>
      <vt:variant>
        <vt:i4>134</vt:i4>
      </vt:variant>
      <vt:variant>
        <vt:i4>0</vt:i4>
      </vt:variant>
      <vt:variant>
        <vt:i4>5</vt:i4>
      </vt:variant>
      <vt:variant>
        <vt:lpwstr/>
      </vt:variant>
      <vt:variant>
        <vt:lpwstr>_Toc207639053</vt:lpwstr>
      </vt:variant>
      <vt:variant>
        <vt:i4>1900598</vt:i4>
      </vt:variant>
      <vt:variant>
        <vt:i4>128</vt:i4>
      </vt:variant>
      <vt:variant>
        <vt:i4>0</vt:i4>
      </vt:variant>
      <vt:variant>
        <vt:i4>5</vt:i4>
      </vt:variant>
      <vt:variant>
        <vt:lpwstr/>
      </vt:variant>
      <vt:variant>
        <vt:lpwstr>_Toc207639052</vt:lpwstr>
      </vt:variant>
      <vt:variant>
        <vt:i4>1900598</vt:i4>
      </vt:variant>
      <vt:variant>
        <vt:i4>122</vt:i4>
      </vt:variant>
      <vt:variant>
        <vt:i4>0</vt:i4>
      </vt:variant>
      <vt:variant>
        <vt:i4>5</vt:i4>
      </vt:variant>
      <vt:variant>
        <vt:lpwstr/>
      </vt:variant>
      <vt:variant>
        <vt:lpwstr>_Toc207639051</vt:lpwstr>
      </vt:variant>
      <vt:variant>
        <vt:i4>1900598</vt:i4>
      </vt:variant>
      <vt:variant>
        <vt:i4>116</vt:i4>
      </vt:variant>
      <vt:variant>
        <vt:i4>0</vt:i4>
      </vt:variant>
      <vt:variant>
        <vt:i4>5</vt:i4>
      </vt:variant>
      <vt:variant>
        <vt:lpwstr/>
      </vt:variant>
      <vt:variant>
        <vt:lpwstr>_Toc207639050</vt:lpwstr>
      </vt:variant>
      <vt:variant>
        <vt:i4>1835062</vt:i4>
      </vt:variant>
      <vt:variant>
        <vt:i4>110</vt:i4>
      </vt:variant>
      <vt:variant>
        <vt:i4>0</vt:i4>
      </vt:variant>
      <vt:variant>
        <vt:i4>5</vt:i4>
      </vt:variant>
      <vt:variant>
        <vt:lpwstr/>
      </vt:variant>
      <vt:variant>
        <vt:lpwstr>_Toc207639047</vt:lpwstr>
      </vt:variant>
      <vt:variant>
        <vt:i4>1835062</vt:i4>
      </vt:variant>
      <vt:variant>
        <vt:i4>104</vt:i4>
      </vt:variant>
      <vt:variant>
        <vt:i4>0</vt:i4>
      </vt:variant>
      <vt:variant>
        <vt:i4>5</vt:i4>
      </vt:variant>
      <vt:variant>
        <vt:lpwstr/>
      </vt:variant>
      <vt:variant>
        <vt:lpwstr>_Toc207639046</vt:lpwstr>
      </vt:variant>
      <vt:variant>
        <vt:i4>1835062</vt:i4>
      </vt:variant>
      <vt:variant>
        <vt:i4>98</vt:i4>
      </vt:variant>
      <vt:variant>
        <vt:i4>0</vt:i4>
      </vt:variant>
      <vt:variant>
        <vt:i4>5</vt:i4>
      </vt:variant>
      <vt:variant>
        <vt:lpwstr/>
      </vt:variant>
      <vt:variant>
        <vt:lpwstr>_Toc207639045</vt:lpwstr>
      </vt:variant>
      <vt:variant>
        <vt:i4>1835062</vt:i4>
      </vt:variant>
      <vt:variant>
        <vt:i4>92</vt:i4>
      </vt:variant>
      <vt:variant>
        <vt:i4>0</vt:i4>
      </vt:variant>
      <vt:variant>
        <vt:i4>5</vt:i4>
      </vt:variant>
      <vt:variant>
        <vt:lpwstr/>
      </vt:variant>
      <vt:variant>
        <vt:lpwstr>_Toc207639044</vt:lpwstr>
      </vt:variant>
      <vt:variant>
        <vt:i4>1835062</vt:i4>
      </vt:variant>
      <vt:variant>
        <vt:i4>86</vt:i4>
      </vt:variant>
      <vt:variant>
        <vt:i4>0</vt:i4>
      </vt:variant>
      <vt:variant>
        <vt:i4>5</vt:i4>
      </vt:variant>
      <vt:variant>
        <vt:lpwstr/>
      </vt:variant>
      <vt:variant>
        <vt:lpwstr>_Toc207639043</vt:lpwstr>
      </vt:variant>
      <vt:variant>
        <vt:i4>1835062</vt:i4>
      </vt:variant>
      <vt:variant>
        <vt:i4>80</vt:i4>
      </vt:variant>
      <vt:variant>
        <vt:i4>0</vt:i4>
      </vt:variant>
      <vt:variant>
        <vt:i4>5</vt:i4>
      </vt:variant>
      <vt:variant>
        <vt:lpwstr/>
      </vt:variant>
      <vt:variant>
        <vt:lpwstr>_Toc207639042</vt:lpwstr>
      </vt:variant>
      <vt:variant>
        <vt:i4>1835062</vt:i4>
      </vt:variant>
      <vt:variant>
        <vt:i4>74</vt:i4>
      </vt:variant>
      <vt:variant>
        <vt:i4>0</vt:i4>
      </vt:variant>
      <vt:variant>
        <vt:i4>5</vt:i4>
      </vt:variant>
      <vt:variant>
        <vt:lpwstr/>
      </vt:variant>
      <vt:variant>
        <vt:lpwstr>_Toc207639041</vt:lpwstr>
      </vt:variant>
      <vt:variant>
        <vt:i4>1769526</vt:i4>
      </vt:variant>
      <vt:variant>
        <vt:i4>68</vt:i4>
      </vt:variant>
      <vt:variant>
        <vt:i4>0</vt:i4>
      </vt:variant>
      <vt:variant>
        <vt:i4>5</vt:i4>
      </vt:variant>
      <vt:variant>
        <vt:lpwstr/>
      </vt:variant>
      <vt:variant>
        <vt:lpwstr>_Toc207639038</vt:lpwstr>
      </vt:variant>
      <vt:variant>
        <vt:i4>1769526</vt:i4>
      </vt:variant>
      <vt:variant>
        <vt:i4>62</vt:i4>
      </vt:variant>
      <vt:variant>
        <vt:i4>0</vt:i4>
      </vt:variant>
      <vt:variant>
        <vt:i4>5</vt:i4>
      </vt:variant>
      <vt:variant>
        <vt:lpwstr/>
      </vt:variant>
      <vt:variant>
        <vt:lpwstr>_Toc207639037</vt:lpwstr>
      </vt:variant>
      <vt:variant>
        <vt:i4>1769526</vt:i4>
      </vt:variant>
      <vt:variant>
        <vt:i4>56</vt:i4>
      </vt:variant>
      <vt:variant>
        <vt:i4>0</vt:i4>
      </vt:variant>
      <vt:variant>
        <vt:i4>5</vt:i4>
      </vt:variant>
      <vt:variant>
        <vt:lpwstr/>
      </vt:variant>
      <vt:variant>
        <vt:lpwstr>_Toc207639036</vt:lpwstr>
      </vt:variant>
      <vt:variant>
        <vt:i4>1769526</vt:i4>
      </vt:variant>
      <vt:variant>
        <vt:i4>50</vt:i4>
      </vt:variant>
      <vt:variant>
        <vt:i4>0</vt:i4>
      </vt:variant>
      <vt:variant>
        <vt:i4>5</vt:i4>
      </vt:variant>
      <vt:variant>
        <vt:lpwstr/>
      </vt:variant>
      <vt:variant>
        <vt:lpwstr>_Toc207639035</vt:lpwstr>
      </vt:variant>
      <vt:variant>
        <vt:i4>1769526</vt:i4>
      </vt:variant>
      <vt:variant>
        <vt:i4>44</vt:i4>
      </vt:variant>
      <vt:variant>
        <vt:i4>0</vt:i4>
      </vt:variant>
      <vt:variant>
        <vt:i4>5</vt:i4>
      </vt:variant>
      <vt:variant>
        <vt:lpwstr/>
      </vt:variant>
      <vt:variant>
        <vt:lpwstr>_Toc207639034</vt:lpwstr>
      </vt:variant>
      <vt:variant>
        <vt:i4>1769526</vt:i4>
      </vt:variant>
      <vt:variant>
        <vt:i4>38</vt:i4>
      </vt:variant>
      <vt:variant>
        <vt:i4>0</vt:i4>
      </vt:variant>
      <vt:variant>
        <vt:i4>5</vt:i4>
      </vt:variant>
      <vt:variant>
        <vt:lpwstr/>
      </vt:variant>
      <vt:variant>
        <vt:lpwstr>_Toc207639031</vt:lpwstr>
      </vt:variant>
      <vt:variant>
        <vt:i4>1769526</vt:i4>
      </vt:variant>
      <vt:variant>
        <vt:i4>32</vt:i4>
      </vt:variant>
      <vt:variant>
        <vt:i4>0</vt:i4>
      </vt:variant>
      <vt:variant>
        <vt:i4>5</vt:i4>
      </vt:variant>
      <vt:variant>
        <vt:lpwstr/>
      </vt:variant>
      <vt:variant>
        <vt:lpwstr>_Toc207639030</vt:lpwstr>
      </vt:variant>
      <vt:variant>
        <vt:i4>1703990</vt:i4>
      </vt:variant>
      <vt:variant>
        <vt:i4>26</vt:i4>
      </vt:variant>
      <vt:variant>
        <vt:i4>0</vt:i4>
      </vt:variant>
      <vt:variant>
        <vt:i4>5</vt:i4>
      </vt:variant>
      <vt:variant>
        <vt:lpwstr/>
      </vt:variant>
      <vt:variant>
        <vt:lpwstr>_Toc207639029</vt:lpwstr>
      </vt:variant>
      <vt:variant>
        <vt:i4>1703990</vt:i4>
      </vt:variant>
      <vt:variant>
        <vt:i4>20</vt:i4>
      </vt:variant>
      <vt:variant>
        <vt:i4>0</vt:i4>
      </vt:variant>
      <vt:variant>
        <vt:i4>5</vt:i4>
      </vt:variant>
      <vt:variant>
        <vt:lpwstr/>
      </vt:variant>
      <vt:variant>
        <vt:lpwstr>_Toc207639022</vt:lpwstr>
      </vt:variant>
      <vt:variant>
        <vt:i4>1703990</vt:i4>
      </vt:variant>
      <vt:variant>
        <vt:i4>14</vt:i4>
      </vt:variant>
      <vt:variant>
        <vt:i4>0</vt:i4>
      </vt:variant>
      <vt:variant>
        <vt:i4>5</vt:i4>
      </vt:variant>
      <vt:variant>
        <vt:lpwstr/>
      </vt:variant>
      <vt:variant>
        <vt:lpwstr>_Toc207639021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Choice for At Home Palliative Care Baseline Evaluation Report (March 2025)</dc:title>
  <dc:subject>Primary care</dc:subject>
  <dc:creator>Australian Government Department of Health, Disability and Ageing</dc:creator>
  <cp:keywords>palliative care, Primay Health Networks, PHNs, program evaluation, Greater Choice, at home palliative care, primary care</cp:keywords>
  <dc:description/>
  <cp:lastModifiedBy>MASCHKE, Elvia</cp:lastModifiedBy>
  <cp:revision>5</cp:revision>
  <cp:lastPrinted>2025-09-04T08:03:00Z</cp:lastPrinted>
  <dcterms:created xsi:type="dcterms:W3CDTF">2025-09-04T07:58:00Z</dcterms:created>
  <dcterms:modified xsi:type="dcterms:W3CDTF">2025-09-04T08:03:00Z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0x010100154FFA82C6A5DA4D8815697A0C09CDFC</vt:lpwstr>
  </property>
  <property fmtid="{D5CDD505-2E9C-101B-9397-08002B2CF9AE}" pid="3" name="docLang">
    <vt:lpwstr>en</vt:lpwstr>
  </property>
</Properties>
</file>