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802B" w14:textId="77777777" w:rsidR="00E3268B" w:rsidRPr="000E4CEE" w:rsidRDefault="00753C74" w:rsidP="003930C6">
      <w:pPr>
        <w:pStyle w:val="Title"/>
      </w:pPr>
      <w:r w:rsidRPr="000E4CEE">
        <w:t xml:space="preserve">Bulk Billing Practice Incentive Program Eligible services </w:t>
      </w:r>
    </w:p>
    <w:p w14:paraId="59806575" w14:textId="68F6551F" w:rsidR="00753C74" w:rsidRPr="000E4CEE" w:rsidRDefault="00753C74" w:rsidP="003930C6">
      <w:pPr>
        <w:pStyle w:val="Heading2"/>
        <w:rPr>
          <w:color w:val="FFFFFF" w:themeColor="background1"/>
        </w:rPr>
      </w:pPr>
      <w:r w:rsidRPr="000E4CEE">
        <w:rPr>
          <w:color w:val="FFFFFF" w:themeColor="background1"/>
        </w:rPr>
        <w:t xml:space="preserve">(also known as GP NRA items) by Primary Care Service Type </w:t>
      </w:r>
    </w:p>
    <w:p w14:paraId="70AE47F3" w14:textId="05CD0B76" w:rsidR="4D3408F3" w:rsidRPr="000E4CEE" w:rsidRDefault="003930C6" w:rsidP="003930C6">
      <w:pPr>
        <w:pStyle w:val="Heading3"/>
        <w:rPr>
          <w:color w:val="FFFFFF" w:themeColor="background1"/>
        </w:rPr>
      </w:pPr>
      <w:r w:rsidRPr="000E4CEE">
        <w:rPr>
          <w:color w:val="FFFFFF" w:themeColor="background1"/>
        </w:rPr>
        <w:t xml:space="preserve">From 1 November </w:t>
      </w:r>
      <w:r w:rsidR="4D3408F3" w:rsidRPr="000E4CEE">
        <w:rPr>
          <w:color w:val="FFFFFF" w:themeColor="background1"/>
        </w:rPr>
        <w:t>202</w:t>
      </w:r>
      <w:r w:rsidRPr="000E4CEE">
        <w:rPr>
          <w:color w:val="FFFFFF" w:themeColor="background1"/>
        </w:rPr>
        <w:t>5</w:t>
      </w:r>
    </w:p>
    <w:p w14:paraId="36BB6B99" w14:textId="5F26E176" w:rsidR="00751A23" w:rsidRPr="00E3268B" w:rsidRDefault="00751A23" w:rsidP="00753C74">
      <w:pPr>
        <w:pStyle w:val="Title"/>
        <w:sectPr w:rsidR="00751A23" w:rsidRPr="00E3268B" w:rsidSect="00D45D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2122"/>
        <w:gridCol w:w="6950"/>
      </w:tblGrid>
      <w:tr w:rsidR="00753C74" w:rsidRPr="00D5148B" w14:paraId="3B0102A6" w14:textId="77777777" w:rsidTr="00E32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C07AC6B" w14:textId="77777777" w:rsidR="00753C74" w:rsidRPr="000E4CEE" w:rsidRDefault="00753C74" w:rsidP="00E3268B">
            <w:pPr>
              <w:pStyle w:val="TableHeaderWhite"/>
            </w:pPr>
            <w:r w:rsidRPr="000E4CEE">
              <w:lastRenderedPageBreak/>
              <w:t>Primary Care Service Type</w:t>
            </w:r>
          </w:p>
        </w:tc>
        <w:tc>
          <w:tcPr>
            <w:tcW w:w="6950" w:type="dxa"/>
            <w:noWrap/>
            <w:hideMark/>
          </w:tcPr>
          <w:p w14:paraId="6D6E495A" w14:textId="7BD862D7" w:rsidR="00753C74" w:rsidRPr="000E4CEE" w:rsidRDefault="00753C74" w:rsidP="00E3268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CEE">
              <w:t>MBS Item Number</w:t>
            </w:r>
            <w:r w:rsidR="00A32650" w:rsidRPr="000E4CEE">
              <w:t xml:space="preserve"> </w:t>
            </w:r>
          </w:p>
        </w:tc>
      </w:tr>
      <w:tr w:rsidR="00753C74" w:rsidRPr="00D5148B" w14:paraId="2E818103" w14:textId="77777777" w:rsidTr="00E3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0CF6502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NRA-Level-A-Brief</w:t>
            </w:r>
          </w:p>
        </w:tc>
        <w:tc>
          <w:tcPr>
            <w:tcW w:w="6950" w:type="dxa"/>
            <w:noWrap/>
            <w:hideMark/>
          </w:tcPr>
          <w:p w14:paraId="1F62DB3D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3; 4; 52; 58; 179; 181; 90020; 90092; 90183; 91790; 91792; 91794; 91890; 91892</w:t>
            </w:r>
          </w:p>
        </w:tc>
      </w:tr>
      <w:tr w:rsidR="00753C74" w:rsidRPr="00D5148B" w14:paraId="1C2ADC29" w14:textId="77777777" w:rsidTr="00E326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93F1F5D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NRA-Level-B-Standard</w:t>
            </w:r>
          </w:p>
        </w:tc>
        <w:tc>
          <w:tcPr>
            <w:tcW w:w="6950" w:type="dxa"/>
            <w:noWrap/>
            <w:hideMark/>
          </w:tcPr>
          <w:p w14:paraId="45A3135E" w14:textId="77777777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23; 24; 53; 59; 185; 187; 90035; 90093; 90188; 91800; 91803; 91806; 91891; 91893</w:t>
            </w:r>
          </w:p>
        </w:tc>
      </w:tr>
      <w:tr w:rsidR="00753C74" w:rsidRPr="00D5148B" w14:paraId="4D11B488" w14:textId="77777777" w:rsidTr="00E3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34CD0A9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NRA-Level-C-Long</w:t>
            </w:r>
          </w:p>
        </w:tc>
        <w:tc>
          <w:tcPr>
            <w:tcW w:w="6950" w:type="dxa"/>
            <w:noWrap/>
            <w:hideMark/>
          </w:tcPr>
          <w:p w14:paraId="24EDACFA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36; 37; 54; 60; 189; 191; 90043; 90095; 90202; 91801; 91804; 91807</w:t>
            </w:r>
          </w:p>
        </w:tc>
      </w:tr>
      <w:tr w:rsidR="00753C74" w:rsidRPr="00D5148B" w14:paraId="34B8619C" w14:textId="77777777" w:rsidTr="00E326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B47AAB6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NRA-Level-D-Prolonged</w:t>
            </w:r>
          </w:p>
        </w:tc>
        <w:tc>
          <w:tcPr>
            <w:tcW w:w="6950" w:type="dxa"/>
            <w:noWrap/>
            <w:hideMark/>
          </w:tcPr>
          <w:p w14:paraId="476CD1C6" w14:textId="77777777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44; 47; 57; 65; 203; 206; 90051; 90096; 90212; 91802; 91805; 91808</w:t>
            </w:r>
          </w:p>
        </w:tc>
      </w:tr>
      <w:tr w:rsidR="00753C74" w:rsidRPr="00D5148B" w14:paraId="588CA303" w14:textId="77777777" w:rsidTr="00E3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0857EDB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NRA-Level-E-Extended</w:t>
            </w:r>
          </w:p>
        </w:tc>
        <w:tc>
          <w:tcPr>
            <w:tcW w:w="6950" w:type="dxa"/>
            <w:noWrap/>
            <w:hideMark/>
          </w:tcPr>
          <w:p w14:paraId="3C606197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123; 124; 151; 165; 301; 303; 90054; 90098; 90215; 91920; 91923; 91926</w:t>
            </w:r>
          </w:p>
        </w:tc>
      </w:tr>
      <w:tr w:rsidR="00753C74" w:rsidRPr="00D5148B" w14:paraId="31DF6A1D" w14:textId="77777777" w:rsidTr="00E326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6569D08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NRA-Other Primary Care</w:t>
            </w:r>
          </w:p>
        </w:tc>
        <w:tc>
          <w:tcPr>
            <w:tcW w:w="6950" w:type="dxa"/>
            <w:noWrap/>
            <w:hideMark/>
          </w:tcPr>
          <w:p w14:paraId="63D307CF" w14:textId="10C0F1D4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160; 161; 162; 163; 164; 177; 193; 195; 197; 199; 214; 215; 218; 219; 220; 224; 225; 226; 227; 228; </w:t>
            </w:r>
            <w:r w:rsidR="00597017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695;</w:t>
            </w:r>
            <w:r w:rsidR="000661C1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699; 701; 703; 705; 707; 715; 5021; 5022; 5027; 5030; 5031; 5032; 5033; 5035; 5036; 5042; 5044; </w:t>
            </w:r>
            <w:r w:rsidR="000661C1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19000; </w:t>
            </w: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91900; 91903; 91906; 91910; 91913; 91916; 92004; 92011; 92715; 92716; 92717; 92718; 92719; 92720; 92721; 92722; 92723; 92724; 92725; 92726; 92731; 92732; 92733; 92734; 92735; 92736; 92737; 92738; 92739; 92740; 92741; 92742</w:t>
            </w:r>
          </w:p>
        </w:tc>
      </w:tr>
      <w:tr w:rsidR="00753C74" w:rsidRPr="00D5148B" w14:paraId="3BEC6E00" w14:textId="77777777" w:rsidTr="00E3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2F6B32C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NRA-Mental Health Care</w:t>
            </w:r>
          </w:p>
        </w:tc>
        <w:tc>
          <w:tcPr>
            <w:tcW w:w="6950" w:type="dxa"/>
            <w:noWrap/>
            <w:hideMark/>
          </w:tcPr>
          <w:p w14:paraId="2D449A9E" w14:textId="697F16A1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170; 171; 172; 221; 222; 223; 272; 276; 281; 282; 283; 285; 286; 287; 309; 311; 313; 315; 792; 2700; 2701; 2715; 2717; 2721; 2723; 2725; 2727; 2739; 2741; 2743; 2745; 4001; 90250; 90251; 90252; 90253; 90254; 90255; 90256; 90257; 90264; 90265; 90271; 90272; 90273; 90274; 90275; 90276; 90277; 90278; 91818; 91819; 91820; 91821; 91842; 91843; 91844; 91845; 91859; 91861; 91862; 91863; 91864; 91865; 91866; 91867; 92112; 92113; 92116; 92117; 92118; 92119; 92122; 92123; 92136; 92137; 92138; 92139; 92146; 92147; 92148; 92149; 92150; 92151; 92152; 92153; 92170; 92171; 92176; 92177; 92182; 92184; 92186; 92188; 92194; 92196; 92198; 92200</w:t>
            </w:r>
          </w:p>
        </w:tc>
      </w:tr>
      <w:tr w:rsidR="00753C74" w:rsidRPr="00D5148B" w14:paraId="1B134374" w14:textId="77777777" w:rsidTr="00E326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844BE3A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NRA-Chronic Disease/Complex Care Management</w:t>
            </w:r>
          </w:p>
        </w:tc>
        <w:tc>
          <w:tcPr>
            <w:tcW w:w="6950" w:type="dxa"/>
            <w:noWrap/>
            <w:hideMark/>
          </w:tcPr>
          <w:p w14:paraId="0042BB2C" w14:textId="495540AC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231; 232; 235; 236; 237; 238; 239; 240; 243; 244; 245; 249; </w:t>
            </w:r>
            <w:r w:rsidR="00812512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392;</w:t>
            </w:r>
            <w:r w:rsidR="00D24755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 393; </w:t>
            </w: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729; 731; 735; 739; 743; 747; 750; 758; 900; 903; 930; 933; 935; 937; 943; 945; </w:t>
            </w:r>
            <w:r w:rsidR="00B13BA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965;</w:t>
            </w:r>
            <w:r w:rsidR="00563D7F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 967; </w:t>
            </w: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969; 971; 972; 973; 975; 986; 92026; 92027; </w:t>
            </w:r>
            <w:r w:rsidR="00563D7F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92029;</w:t>
            </w:r>
            <w:r w:rsidR="00812512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 92030; </w:t>
            </w: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92057; 92058; </w:t>
            </w:r>
            <w:r w:rsidR="00D24755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92060; 92061</w:t>
            </w:r>
          </w:p>
        </w:tc>
      </w:tr>
      <w:tr w:rsidR="00753C74" w:rsidRPr="00D5148B" w14:paraId="28690F68" w14:textId="77777777" w:rsidTr="00E3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D0F8305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NRA-After Hours</w:t>
            </w:r>
          </w:p>
        </w:tc>
        <w:tc>
          <w:tcPr>
            <w:tcW w:w="6950" w:type="dxa"/>
            <w:noWrap/>
            <w:hideMark/>
          </w:tcPr>
          <w:p w14:paraId="672242C9" w14:textId="77777777" w:rsidR="00753C74" w:rsidRPr="00D5148B" w:rsidRDefault="00753C74" w:rsidP="008C4C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585; 588; 591; 594; 599; 600; 733; 737; 741; 745; 761; 763; 766; 769; 772; 776; 788; 789; 2197; 2198; 2200; 5000; 5003; 5010; 5020; 5023; 5028; 5040; 5043; 5049; 5060; 5063; 5067; 5071; 5076; 5077; 5200; 5203; 5207; 5208; 5209; 5220; 5223; 5227; 5228; 5260; 5261; 5262; 5263; 5265; 5267; 92210; 92211</w:t>
            </w:r>
          </w:p>
        </w:tc>
      </w:tr>
      <w:tr w:rsidR="00753C74" w:rsidRPr="00D5148B" w14:paraId="01DD3728" w14:textId="77777777" w:rsidTr="00E326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180E252" w14:textId="77777777" w:rsidR="00753C74" w:rsidRPr="00D5148B" w:rsidRDefault="00753C74" w:rsidP="008C4CC9">
            <w:pPr>
              <w:spacing w:after="0" w:line="240" w:lineRule="auto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>GP NRA-Flag Fall and Other Support Payments</w:t>
            </w:r>
          </w:p>
        </w:tc>
        <w:tc>
          <w:tcPr>
            <w:tcW w:w="6950" w:type="dxa"/>
            <w:noWrap/>
            <w:hideMark/>
          </w:tcPr>
          <w:p w14:paraId="28773FF4" w14:textId="669EE963" w:rsidR="00753C74" w:rsidRPr="00D5148B" w:rsidRDefault="00753C74" w:rsidP="008C4C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</w:pPr>
            <w:r w:rsidRPr="00D5148B">
              <w:rPr>
                <w:rFonts w:cs="Arial"/>
                <w:iCs/>
                <w:color w:val="000000"/>
                <w:sz w:val="21"/>
                <w:szCs w:val="21"/>
                <w:lang w:eastAsia="en-AU"/>
              </w:rPr>
              <w:t xml:space="preserve">90001; 90002; </w:t>
            </w:r>
          </w:p>
        </w:tc>
      </w:tr>
    </w:tbl>
    <w:p w14:paraId="427954E5" w14:textId="36A21A8A" w:rsidR="005167C3" w:rsidRPr="001F2F78" w:rsidRDefault="005167C3" w:rsidP="00E3268B">
      <w:r>
        <w:t xml:space="preserve">Table outlines the eligible MBS item numbers that can be claimed under each of the ten primary care service types.   </w:t>
      </w:r>
    </w:p>
    <w:sectPr w:rsidR="005167C3" w:rsidRPr="001F2F78" w:rsidSect="00A74345">
      <w:headerReference w:type="default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ED46" w14:textId="77777777" w:rsidR="00831554" w:rsidRDefault="00831554" w:rsidP="00934368">
      <w:r>
        <w:separator/>
      </w:r>
    </w:p>
    <w:p w14:paraId="1DAA7750" w14:textId="77777777" w:rsidR="00831554" w:rsidRDefault="00831554" w:rsidP="00934368"/>
  </w:endnote>
  <w:endnote w:type="continuationSeparator" w:id="0">
    <w:p w14:paraId="0FE265A5" w14:textId="77777777" w:rsidR="00831554" w:rsidRDefault="00831554" w:rsidP="00934368">
      <w:r>
        <w:continuationSeparator/>
      </w:r>
    </w:p>
    <w:p w14:paraId="7B6231E5" w14:textId="77777777" w:rsidR="00831554" w:rsidRDefault="00831554" w:rsidP="00934368"/>
  </w:endnote>
  <w:endnote w:type="continuationNotice" w:id="1">
    <w:p w14:paraId="6EABF99B" w14:textId="77777777" w:rsidR="00831554" w:rsidRDefault="00831554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A580" w14:textId="4321946A" w:rsidR="00566470" w:rsidRDefault="005664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477F5F" wp14:editId="23EE49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85775"/>
              <wp:effectExtent l="0" t="0" r="0" b="0"/>
              <wp:wrapNone/>
              <wp:docPr id="11579884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61292" w14:textId="61136073" w:rsidR="00566470" w:rsidRPr="00566470" w:rsidRDefault="00566470" w:rsidP="00566470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</w:pPr>
                          <w:r w:rsidRPr="00566470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7A477F5F">
              <v:stroke joinstyle="miter"/>
              <v:path gradientshapeok="t" o:connecttype="rect"/>
            </v:shapetype>
            <v:shape id="Text Box 6" style="position:absolute;left:0;text-align:left;margin-left:0;margin-top:0;width:48pt;height:38.2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566470" w:rsidR="00566470" w:rsidP="00566470" w:rsidRDefault="00566470" w14:paraId="60561292" w14:textId="61136073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</w:pPr>
                    <w:r w:rsidRPr="00566470"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4939" w14:textId="15E6F64D" w:rsidR="00566470" w:rsidRDefault="005664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883A69D" wp14:editId="4D9BA9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85775"/>
              <wp:effectExtent l="0" t="0" r="0" b="0"/>
              <wp:wrapNone/>
              <wp:docPr id="160711063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4CB0F" w14:textId="22CED691" w:rsidR="00566470" w:rsidRPr="00566470" w:rsidRDefault="00566470" w:rsidP="00566470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</w:pPr>
                          <w:r w:rsidRPr="00566470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5883A69D">
              <v:stroke joinstyle="miter"/>
              <v:path gradientshapeok="t" o:connecttype="rect"/>
            </v:shapetype>
            <v:shape id="Text Box 7" style="position:absolute;left:0;text-align:left;margin-left:0;margin-top:0;width:48pt;height:38.2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566470" w:rsidR="00566470" w:rsidP="00566470" w:rsidRDefault="00566470" w14:paraId="5164CB0F" w14:textId="22CED691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</w:pPr>
                    <w:r w:rsidRPr="00566470"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45CD" w14:textId="1E97A05C" w:rsidR="00751A23" w:rsidRPr="00751A23" w:rsidRDefault="244092D1" w:rsidP="00934368">
    <w:pPr>
      <w:pStyle w:val="Footer"/>
    </w:pPr>
    <w:r>
      <w:t>Bulk Billing Practice Incentive Program – Eligible Services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="003930C6">
          <w:t>–</w:t>
        </w:r>
        <w:r>
          <w:t xml:space="preserve"> </w:t>
        </w:r>
        <w:r w:rsidR="003930C6">
          <w:t xml:space="preserve">From 1 November </w:t>
        </w:r>
        <w:r>
          <w:t>2025</w:t>
        </w:r>
        <w:r w:rsidR="00751A23">
          <w:tab/>
        </w:r>
        <w:r w:rsidR="00751A23" w:rsidRPr="006043C7">
          <w:rPr>
            <w:noProof/>
          </w:rPr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8CB0" w14:textId="77777777" w:rsidR="00831554" w:rsidRDefault="00831554" w:rsidP="00934368">
      <w:r>
        <w:separator/>
      </w:r>
    </w:p>
    <w:p w14:paraId="1F7B25D0" w14:textId="77777777" w:rsidR="00831554" w:rsidRDefault="00831554" w:rsidP="00934368"/>
  </w:footnote>
  <w:footnote w:type="continuationSeparator" w:id="0">
    <w:p w14:paraId="3DE215B9" w14:textId="77777777" w:rsidR="00831554" w:rsidRDefault="00831554" w:rsidP="00934368">
      <w:r>
        <w:continuationSeparator/>
      </w:r>
    </w:p>
    <w:p w14:paraId="25682BE1" w14:textId="77777777" w:rsidR="00831554" w:rsidRDefault="00831554" w:rsidP="00934368"/>
  </w:footnote>
  <w:footnote w:type="continuationNotice" w:id="1">
    <w:p w14:paraId="400B3037" w14:textId="77777777" w:rsidR="00831554" w:rsidRDefault="00831554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5891" w14:textId="33FEDE58" w:rsidR="00566470" w:rsidRDefault="005664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A4A35E" wp14:editId="4797C3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85775"/>
              <wp:effectExtent l="0" t="0" r="0" b="9525"/>
              <wp:wrapNone/>
              <wp:docPr id="13163144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F6110" w14:textId="299B5850" w:rsidR="00566470" w:rsidRPr="00566470" w:rsidRDefault="00566470" w:rsidP="00566470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</w:pPr>
                          <w:r w:rsidRPr="00566470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53A4A35E">
              <v:stroke joinstyle="miter"/>
              <v:path gradientshapeok="t" o:connecttype="rect"/>
            </v:shapetype>
            <v:shape id="Text Box 2" style="position:absolute;margin-left:0;margin-top:0;width:48pt;height:38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">
              <v:fill o:detectmouseclick="t"/>
              <v:textbox style="mso-fit-shape-to-text:t" inset="0,15pt,0,0">
                <w:txbxContent>
                  <w:p w:rsidRPr="00566470" w:rsidR="00566470" w:rsidP="00566470" w:rsidRDefault="00566470" w14:paraId="19DF6110" w14:textId="299B5850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</w:pPr>
                    <w:r w:rsidRPr="00566470"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3031" w14:textId="71AA3084" w:rsidR="00566470" w:rsidRDefault="005664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143E14" wp14:editId="7651A6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85775"/>
              <wp:effectExtent l="0" t="0" r="0" b="9525"/>
              <wp:wrapNone/>
              <wp:docPr id="1382716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3282E" w14:textId="37A955E9" w:rsidR="00566470" w:rsidRPr="00566470" w:rsidRDefault="00566470" w:rsidP="00566470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</w:pPr>
                          <w:r w:rsidRPr="00566470"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 w14:anchorId="29143E14">
              <v:stroke joinstyle="miter"/>
              <v:path gradientshapeok="t" o:connecttype="rect"/>
            </v:shapetype>
            <v:shape id="Text Box 3" style="position:absolute;margin-left:0;margin-top:0;width:48pt;height:38.2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gPDQIAABwEAAAOAAAAZHJzL2Uyb0RvYy54bWysU8Fu2zAMvQ/YPwi6L3aCJW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">
              <v:fill o:detectmouseclick="t"/>
              <v:textbox style="mso-fit-shape-to-text:t" inset="0,15pt,0,0">
                <w:txbxContent>
                  <w:p w:rsidRPr="00566470" w:rsidR="00566470" w:rsidP="00566470" w:rsidRDefault="00566470" w14:paraId="7983282E" w14:textId="37A955E9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</w:pPr>
                    <w:r w:rsidRPr="00566470">
                      <w:rPr>
                        <w:rFonts w:ascii="Aptos" w:hAnsi="Aptos" w:eastAsia="Aptos" w:cs="Aptos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8FA4" w14:textId="2BF8781D" w:rsidR="00751A23" w:rsidRDefault="00EE1DBC" w:rsidP="009343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6F267" wp14:editId="79E09DDF">
          <wp:simplePos x="0" y="0"/>
          <wp:positionH relativeFrom="column">
            <wp:posOffset>-885440</wp:posOffset>
          </wp:positionH>
          <wp:positionV relativeFrom="paragraph">
            <wp:posOffset>-532255</wp:posOffset>
          </wp:positionV>
          <wp:extent cx="7562170" cy="10688714"/>
          <wp:effectExtent l="0" t="0" r="0" b="5080"/>
          <wp:wrapNone/>
          <wp:docPr id="129186955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86955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70" cy="10688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2D7F" w14:textId="11ECFE13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4397417">
    <w:abstractNumId w:val="7"/>
  </w:num>
  <w:num w:numId="2" w16cid:durableId="537789120">
    <w:abstractNumId w:val="15"/>
  </w:num>
  <w:num w:numId="3" w16cid:durableId="1612012125">
    <w:abstractNumId w:val="17"/>
  </w:num>
  <w:num w:numId="4" w16cid:durableId="165172889">
    <w:abstractNumId w:val="8"/>
  </w:num>
  <w:num w:numId="5" w16cid:durableId="558595492">
    <w:abstractNumId w:val="8"/>
    <w:lvlOverride w:ilvl="0">
      <w:startOverride w:val="1"/>
    </w:lvlOverride>
  </w:num>
  <w:num w:numId="6" w16cid:durableId="623538939">
    <w:abstractNumId w:val="9"/>
  </w:num>
  <w:num w:numId="7" w16cid:durableId="1457991877">
    <w:abstractNumId w:val="13"/>
  </w:num>
  <w:num w:numId="8" w16cid:durableId="603420106">
    <w:abstractNumId w:val="16"/>
  </w:num>
  <w:num w:numId="9" w16cid:durableId="1946107138">
    <w:abstractNumId w:val="5"/>
  </w:num>
  <w:num w:numId="10" w16cid:durableId="100490628">
    <w:abstractNumId w:val="4"/>
  </w:num>
  <w:num w:numId="11" w16cid:durableId="767820501">
    <w:abstractNumId w:val="3"/>
  </w:num>
  <w:num w:numId="12" w16cid:durableId="38366058">
    <w:abstractNumId w:val="2"/>
  </w:num>
  <w:num w:numId="13" w16cid:durableId="199049922">
    <w:abstractNumId w:val="6"/>
  </w:num>
  <w:num w:numId="14" w16cid:durableId="131680783">
    <w:abstractNumId w:val="1"/>
  </w:num>
  <w:num w:numId="15" w16cid:durableId="1596354204">
    <w:abstractNumId w:val="0"/>
  </w:num>
  <w:num w:numId="16" w16cid:durableId="535503080">
    <w:abstractNumId w:val="18"/>
  </w:num>
  <w:num w:numId="17" w16cid:durableId="1887909594">
    <w:abstractNumId w:val="10"/>
  </w:num>
  <w:num w:numId="18" w16cid:durableId="1025248285">
    <w:abstractNumId w:val="11"/>
  </w:num>
  <w:num w:numId="19" w16cid:durableId="842742759">
    <w:abstractNumId w:val="12"/>
  </w:num>
  <w:num w:numId="20" w16cid:durableId="1180851523">
    <w:abstractNumId w:val="10"/>
  </w:num>
  <w:num w:numId="21" w16cid:durableId="1665816014">
    <w:abstractNumId w:val="12"/>
  </w:num>
  <w:num w:numId="22" w16cid:durableId="776406609">
    <w:abstractNumId w:val="18"/>
  </w:num>
  <w:num w:numId="23" w16cid:durableId="1784302749">
    <w:abstractNumId w:val="15"/>
  </w:num>
  <w:num w:numId="24" w16cid:durableId="1906143025">
    <w:abstractNumId w:val="17"/>
  </w:num>
  <w:num w:numId="25" w16cid:durableId="1014721800">
    <w:abstractNumId w:val="8"/>
  </w:num>
  <w:num w:numId="26" w16cid:durableId="308704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74"/>
    <w:rsid w:val="00001F41"/>
    <w:rsid w:val="00003743"/>
    <w:rsid w:val="000047B4"/>
    <w:rsid w:val="00005712"/>
    <w:rsid w:val="00007FD8"/>
    <w:rsid w:val="000117F8"/>
    <w:rsid w:val="00024773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61C1"/>
    <w:rsid w:val="00067456"/>
    <w:rsid w:val="00067DA2"/>
    <w:rsid w:val="00071506"/>
    <w:rsid w:val="0007154F"/>
    <w:rsid w:val="0007537A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C52D8"/>
    <w:rsid w:val="000D21F6"/>
    <w:rsid w:val="000D42C3"/>
    <w:rsid w:val="000D4500"/>
    <w:rsid w:val="000D7AEA"/>
    <w:rsid w:val="000E01A9"/>
    <w:rsid w:val="000E2C66"/>
    <w:rsid w:val="000E4CEE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391"/>
    <w:rsid w:val="00133EC0"/>
    <w:rsid w:val="00141CE5"/>
    <w:rsid w:val="00144908"/>
    <w:rsid w:val="001508AD"/>
    <w:rsid w:val="001571C7"/>
    <w:rsid w:val="00161094"/>
    <w:rsid w:val="00171A09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D78FE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319E"/>
    <w:rsid w:val="00245031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7637"/>
    <w:rsid w:val="002803AD"/>
    <w:rsid w:val="00282052"/>
    <w:rsid w:val="0028519E"/>
    <w:rsid w:val="002856A5"/>
    <w:rsid w:val="002872ED"/>
    <w:rsid w:val="00287733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2B4A"/>
    <w:rsid w:val="0030464B"/>
    <w:rsid w:val="0030786C"/>
    <w:rsid w:val="003233DE"/>
    <w:rsid w:val="0032466B"/>
    <w:rsid w:val="00327B44"/>
    <w:rsid w:val="003330EB"/>
    <w:rsid w:val="00333747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0C6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C46A6"/>
    <w:rsid w:val="003D17F9"/>
    <w:rsid w:val="003D2D88"/>
    <w:rsid w:val="003D41EA"/>
    <w:rsid w:val="003D47E8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2A62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931B1"/>
    <w:rsid w:val="004C1C21"/>
    <w:rsid w:val="004C2FEC"/>
    <w:rsid w:val="004C6BCF"/>
    <w:rsid w:val="004D58BF"/>
    <w:rsid w:val="004E4335"/>
    <w:rsid w:val="004E5ACF"/>
    <w:rsid w:val="004F13EE"/>
    <w:rsid w:val="004F2022"/>
    <w:rsid w:val="004F7C05"/>
    <w:rsid w:val="0050095E"/>
    <w:rsid w:val="00501C94"/>
    <w:rsid w:val="00503217"/>
    <w:rsid w:val="00506432"/>
    <w:rsid w:val="0051077D"/>
    <w:rsid w:val="00510F0A"/>
    <w:rsid w:val="00511B25"/>
    <w:rsid w:val="0051242B"/>
    <w:rsid w:val="005167C3"/>
    <w:rsid w:val="0052051D"/>
    <w:rsid w:val="00545EE6"/>
    <w:rsid w:val="005550E7"/>
    <w:rsid w:val="005564FB"/>
    <w:rsid w:val="005572C7"/>
    <w:rsid w:val="0056233D"/>
    <w:rsid w:val="00563D7F"/>
    <w:rsid w:val="005650ED"/>
    <w:rsid w:val="00566470"/>
    <w:rsid w:val="00575754"/>
    <w:rsid w:val="00586BD8"/>
    <w:rsid w:val="00591E20"/>
    <w:rsid w:val="00595408"/>
    <w:rsid w:val="00595E84"/>
    <w:rsid w:val="00597017"/>
    <w:rsid w:val="00597D79"/>
    <w:rsid w:val="005A0C59"/>
    <w:rsid w:val="005A48EB"/>
    <w:rsid w:val="005A6CFB"/>
    <w:rsid w:val="005C5AEB"/>
    <w:rsid w:val="005D775A"/>
    <w:rsid w:val="005E0A3F"/>
    <w:rsid w:val="005E6883"/>
    <w:rsid w:val="005E772F"/>
    <w:rsid w:val="005E7802"/>
    <w:rsid w:val="005F4ECA"/>
    <w:rsid w:val="006041BE"/>
    <w:rsid w:val="006043C7"/>
    <w:rsid w:val="006061CB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A3F48"/>
    <w:rsid w:val="006B1697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1B87"/>
    <w:rsid w:val="00713558"/>
    <w:rsid w:val="007203DA"/>
    <w:rsid w:val="00720D08"/>
    <w:rsid w:val="007263B9"/>
    <w:rsid w:val="007334F8"/>
    <w:rsid w:val="007339CD"/>
    <w:rsid w:val="007359D8"/>
    <w:rsid w:val="007362D4"/>
    <w:rsid w:val="00750545"/>
    <w:rsid w:val="00751A23"/>
    <w:rsid w:val="00753C74"/>
    <w:rsid w:val="0076672A"/>
    <w:rsid w:val="0077010C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C3332"/>
    <w:rsid w:val="007C4453"/>
    <w:rsid w:val="007C6D9C"/>
    <w:rsid w:val="007C7DDB"/>
    <w:rsid w:val="007D2CC7"/>
    <w:rsid w:val="007D673D"/>
    <w:rsid w:val="007E5663"/>
    <w:rsid w:val="007F2220"/>
    <w:rsid w:val="007F4B3E"/>
    <w:rsid w:val="007F588A"/>
    <w:rsid w:val="00812512"/>
    <w:rsid w:val="008127AF"/>
    <w:rsid w:val="00812B46"/>
    <w:rsid w:val="00815700"/>
    <w:rsid w:val="00817B70"/>
    <w:rsid w:val="008264EB"/>
    <w:rsid w:val="00826B8F"/>
    <w:rsid w:val="00831554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17EE"/>
    <w:rsid w:val="008830C3"/>
    <w:rsid w:val="0088469C"/>
    <w:rsid w:val="00884C63"/>
    <w:rsid w:val="00885908"/>
    <w:rsid w:val="008864B7"/>
    <w:rsid w:val="0089677E"/>
    <w:rsid w:val="00896E8C"/>
    <w:rsid w:val="008A2434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0C2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A3858"/>
    <w:rsid w:val="009B4AE9"/>
    <w:rsid w:val="009C4A39"/>
    <w:rsid w:val="009C6976"/>
    <w:rsid w:val="009C6F10"/>
    <w:rsid w:val="009D148F"/>
    <w:rsid w:val="009D3D70"/>
    <w:rsid w:val="009E6F7E"/>
    <w:rsid w:val="009E7A57"/>
    <w:rsid w:val="009F4F6A"/>
    <w:rsid w:val="00A04084"/>
    <w:rsid w:val="00A12BD9"/>
    <w:rsid w:val="00A16E36"/>
    <w:rsid w:val="00A222C3"/>
    <w:rsid w:val="00A24961"/>
    <w:rsid w:val="00A24B10"/>
    <w:rsid w:val="00A30E9B"/>
    <w:rsid w:val="00A314EB"/>
    <w:rsid w:val="00A32650"/>
    <w:rsid w:val="00A4512D"/>
    <w:rsid w:val="00A50244"/>
    <w:rsid w:val="00A56F17"/>
    <w:rsid w:val="00A61414"/>
    <w:rsid w:val="00A627D7"/>
    <w:rsid w:val="00A656C7"/>
    <w:rsid w:val="00A66CF3"/>
    <w:rsid w:val="00A705AF"/>
    <w:rsid w:val="00A72454"/>
    <w:rsid w:val="00A73877"/>
    <w:rsid w:val="00A74345"/>
    <w:rsid w:val="00A74448"/>
    <w:rsid w:val="00A77696"/>
    <w:rsid w:val="00A80557"/>
    <w:rsid w:val="00A81D33"/>
    <w:rsid w:val="00A930AE"/>
    <w:rsid w:val="00A96AF7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D756A"/>
    <w:rsid w:val="00AE1D7D"/>
    <w:rsid w:val="00AE2A8B"/>
    <w:rsid w:val="00AE3F64"/>
    <w:rsid w:val="00AF7386"/>
    <w:rsid w:val="00AF7934"/>
    <w:rsid w:val="00B00B81"/>
    <w:rsid w:val="00B04580"/>
    <w:rsid w:val="00B04B09"/>
    <w:rsid w:val="00B13BAB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4824"/>
    <w:rsid w:val="00BB5860"/>
    <w:rsid w:val="00BB6AAD"/>
    <w:rsid w:val="00BC3305"/>
    <w:rsid w:val="00BC4A19"/>
    <w:rsid w:val="00BC4A90"/>
    <w:rsid w:val="00BC4E6D"/>
    <w:rsid w:val="00BD0617"/>
    <w:rsid w:val="00BD2541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3933"/>
    <w:rsid w:val="00D147EB"/>
    <w:rsid w:val="00D24755"/>
    <w:rsid w:val="00D34667"/>
    <w:rsid w:val="00D401E1"/>
    <w:rsid w:val="00D408B4"/>
    <w:rsid w:val="00D423B1"/>
    <w:rsid w:val="00D45D94"/>
    <w:rsid w:val="00D524C8"/>
    <w:rsid w:val="00D60E25"/>
    <w:rsid w:val="00D70E24"/>
    <w:rsid w:val="00D72B61"/>
    <w:rsid w:val="00D765BA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217F"/>
    <w:rsid w:val="00DF486F"/>
    <w:rsid w:val="00DF5B5B"/>
    <w:rsid w:val="00DF7619"/>
    <w:rsid w:val="00E00DF5"/>
    <w:rsid w:val="00E042D8"/>
    <w:rsid w:val="00E07EE7"/>
    <w:rsid w:val="00E1103B"/>
    <w:rsid w:val="00E17B44"/>
    <w:rsid w:val="00E27FEA"/>
    <w:rsid w:val="00E3268B"/>
    <w:rsid w:val="00E4086F"/>
    <w:rsid w:val="00E43B3C"/>
    <w:rsid w:val="00E50188"/>
    <w:rsid w:val="00E515CB"/>
    <w:rsid w:val="00E52260"/>
    <w:rsid w:val="00E5643C"/>
    <w:rsid w:val="00E639B6"/>
    <w:rsid w:val="00E6434B"/>
    <w:rsid w:val="00E6463D"/>
    <w:rsid w:val="00E72E9B"/>
    <w:rsid w:val="00E81C33"/>
    <w:rsid w:val="00E849DA"/>
    <w:rsid w:val="00E922C6"/>
    <w:rsid w:val="00E9462E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1DBC"/>
    <w:rsid w:val="00EE3E8A"/>
    <w:rsid w:val="00EE4E56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156B6"/>
    <w:rsid w:val="00F21302"/>
    <w:rsid w:val="00F321DE"/>
    <w:rsid w:val="00F33777"/>
    <w:rsid w:val="00F40648"/>
    <w:rsid w:val="00F47DA2"/>
    <w:rsid w:val="00F513BF"/>
    <w:rsid w:val="00F519FC"/>
    <w:rsid w:val="00F6239D"/>
    <w:rsid w:val="00F715D2"/>
    <w:rsid w:val="00F7274F"/>
    <w:rsid w:val="00F76FA8"/>
    <w:rsid w:val="00F93F08"/>
    <w:rsid w:val="00F94B33"/>
    <w:rsid w:val="00F94CED"/>
    <w:rsid w:val="00FA2CEE"/>
    <w:rsid w:val="00FA318C"/>
    <w:rsid w:val="00FB30EC"/>
    <w:rsid w:val="00FB6F92"/>
    <w:rsid w:val="00FC026E"/>
    <w:rsid w:val="00FC5124"/>
    <w:rsid w:val="00FD4731"/>
    <w:rsid w:val="00FF0AB0"/>
    <w:rsid w:val="00FF28AC"/>
    <w:rsid w:val="00FF7F62"/>
    <w:rsid w:val="12F582D5"/>
    <w:rsid w:val="244092D1"/>
    <w:rsid w:val="2CFAF8A7"/>
    <w:rsid w:val="4D3408F3"/>
    <w:rsid w:val="53246502"/>
    <w:rsid w:val="554FB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11D17"/>
  <w15:docId w15:val="{DD34B4A5-D07F-4F9D-9DE6-56CB1213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53C7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8817EE"/>
    <w:pPr>
      <w:keepNext/>
      <w:spacing w:before="240" w:after="60"/>
      <w:outlineLvl w:val="0"/>
    </w:pPr>
    <w:rPr>
      <w:rFonts w:ascii="Arial" w:hAnsi="Arial" w:cs="Arial"/>
      <w:b/>
      <w:bCs/>
      <w:color w:val="009448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8817EE"/>
    <w:pPr>
      <w:keepNext/>
      <w:spacing w:before="240" w:after="60"/>
      <w:outlineLvl w:val="1"/>
    </w:pPr>
    <w:rPr>
      <w:rFonts w:ascii="Arial" w:hAnsi="Arial" w:cs="Arial"/>
      <w:b/>
      <w:bCs/>
      <w:iCs/>
      <w:color w:val="009448"/>
      <w:sz w:val="36"/>
      <w:szCs w:val="28"/>
      <w:lang w:eastAsia="en-US"/>
    </w:rPr>
  </w:style>
  <w:style w:type="paragraph" w:styleId="Heading3">
    <w:name w:val="heading 3"/>
    <w:next w:val="Normal"/>
    <w:qFormat/>
    <w:rsid w:val="00E00DF5"/>
    <w:pPr>
      <w:keepNext/>
      <w:spacing w:before="180" w:after="60"/>
      <w:outlineLvl w:val="2"/>
    </w:pPr>
    <w:rPr>
      <w:rFonts w:ascii="Arial" w:hAnsi="Arial" w:cs="Arial"/>
      <w:b/>
      <w:bCs/>
      <w:color w:val="009448" w:themeColor="accent1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FFC424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FFC424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004923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E3268B"/>
    <w:pPr>
      <w:spacing w:before="0" w:after="0"/>
    </w:pPr>
    <w:rPr>
      <w:b w:val="0"/>
      <w:bCs/>
      <w:sz w:val="40"/>
    </w:rPr>
  </w:style>
  <w:style w:type="character" w:customStyle="1" w:styleId="SubtitleChar">
    <w:name w:val="Subtitle Char"/>
    <w:basedOn w:val="DefaultParagraphFont"/>
    <w:link w:val="Subtitle"/>
    <w:rsid w:val="00E3268B"/>
    <w:rPr>
      <w:rFonts w:ascii="Arial" w:eastAsiaTheme="majorEastAsia" w:hAnsi="Arial" w:cstheme="majorBidi"/>
      <w:bCs/>
      <w:color w:val="FFFFFF" w:themeColor="background1"/>
      <w:kern w:val="28"/>
      <w:sz w:val="40"/>
      <w:szCs w:val="52"/>
      <w:lang w:eastAsia="en-US"/>
    </w:rPr>
  </w:style>
  <w:style w:type="paragraph" w:styleId="Title">
    <w:name w:val="Title"/>
    <w:next w:val="Normal"/>
    <w:link w:val="TitleChar"/>
    <w:qFormat/>
    <w:rsid w:val="00E00DF5"/>
    <w:pPr>
      <w:spacing w:before="2160" w:after="120"/>
      <w:contextualSpacing/>
    </w:pPr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E00DF5"/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009448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009448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009448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009448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FFC424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FFC424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3D47E8"/>
    <w:rPr>
      <w:color w:val="0E2841" w:themeColor="text2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009448" w:themeColor="accent1"/>
      <w:sz w:val="18"/>
      <w:szCs w:val="18"/>
    </w:rPr>
  </w:style>
  <w:style w:type="paragraph" w:customStyle="1" w:styleId="VisionBox">
    <w:name w:val="VisionBox"/>
    <w:basedOn w:val="Normal"/>
    <w:qFormat/>
    <w:rsid w:val="00E00DF5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009448" w:themeColor="accent1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E00DF5"/>
    <w:rPr>
      <w:b/>
      <w:caps/>
      <w:smallCaps w:val="0"/>
      <w:color w:val="009448" w:themeColor="accent1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E00DF5"/>
    <w:pPr>
      <w:spacing w:before="480" w:line="400" w:lineRule="exact"/>
    </w:pPr>
    <w:rPr>
      <w:color w:val="009448" w:themeColor="accent1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3D47E8"/>
    <w:pPr>
      <w:spacing w:before="240"/>
    </w:pPr>
    <w:rPr>
      <w:rFonts w:cs="Times New Roman"/>
      <w:b/>
      <w:bCs/>
      <w:caps/>
      <w:color w:val="009448" w:themeColor="accent1"/>
      <w:szCs w:val="20"/>
    </w:rPr>
  </w:style>
  <w:style w:type="paragraph" w:customStyle="1" w:styleId="Boxtype">
    <w:name w:val="Box type"/>
    <w:next w:val="Normal"/>
    <w:qFormat/>
    <w:rsid w:val="00E00DF5"/>
    <w:pPr>
      <w:pBdr>
        <w:top w:val="single" w:sz="6" w:space="20" w:color="009448" w:themeColor="accent1"/>
        <w:left w:val="single" w:sz="6" w:space="10" w:color="009448" w:themeColor="accent1"/>
        <w:bottom w:val="single" w:sz="6" w:space="10" w:color="009448" w:themeColor="accent1"/>
        <w:right w:val="single" w:sz="6" w:space="10" w:color="009448" w:themeColor="accent1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004923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styleId="Revision">
    <w:name w:val="Revision"/>
    <w:hidden/>
    <w:uiPriority w:val="99"/>
    <w:semiHidden/>
    <w:rsid w:val="00BD2541"/>
    <w:rPr>
      <w:rFonts w:ascii="Arial" w:hAnsi="Arial"/>
      <w:color w:val="000000" w:themeColor="text1"/>
      <w:sz w:val="22"/>
      <w:szCs w:val="24"/>
      <w:lang w:eastAsia="en-US"/>
    </w:rPr>
  </w:style>
  <w:style w:type="table" w:styleId="PlainTable2">
    <w:name w:val="Plain Table 2"/>
    <w:basedOn w:val="TableNormal"/>
    <w:uiPriority w:val="42"/>
    <w:rsid w:val="00E326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color w:val="FFFFFF" w:themeColor="background1"/>
      </w:rPr>
      <w:tblPr/>
      <w:tcPr>
        <w:shd w:val="clear" w:color="auto" w:fill="009448" w:themeFill="accent1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ca\Department%20of%20Health\HP-1536%20-%20Documents\4.%20MyMedicare%20Engagement%20&amp;%20Comms\4.2%20-%20MyMedicare%20Incentive%20Programs%20Comms%20&amp;%20Engagement%20(GPACI,%20FHU,%20CCM)\BBPIP\archive%20versions\TEMPLATE%20-%20MYMEDICA" TargetMode="External"/></Relationships>
</file>

<file path=word/theme/theme1.xml><?xml version="1.0" encoding="utf-8"?>
<a:theme xmlns:a="http://schemas.openxmlformats.org/drawingml/2006/main" name="Office Theme">
  <a:themeElements>
    <a:clrScheme name="Medicar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9448"/>
      </a:accent1>
      <a:accent2>
        <a:srgbClr val="FFC424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0BC017AC2F4FB9B99B40DDFC64EC" ma:contentTypeVersion="11" ma:contentTypeDescription="Create a new document." ma:contentTypeScope="" ma:versionID="7e8ee4bd5719e4f3db70ef8948a61fe3">
  <xsd:schema xmlns:xsd="http://www.w3.org/2001/XMLSchema" xmlns:xs="http://www.w3.org/2001/XMLSchema" xmlns:p="http://schemas.microsoft.com/office/2006/metadata/properties" xmlns:ns2="b867d761-073d-4224-acf1-34cd84a7ea44" xmlns:ns3="2c025080-2c07-472f-9c73-61e74fa86d4f" targetNamespace="http://schemas.microsoft.com/office/2006/metadata/properties" ma:root="true" ma:fieldsID="59e80d394e1fafa17bdfed28cad05c68" ns2:_="" ns3:_="">
    <xsd:import namespace="b867d761-073d-4224-acf1-34cd84a7ea44"/>
    <xsd:import namespace="2c025080-2c07-472f-9c73-61e74fa86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7d761-073d-4224-acf1-34cd84a7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25080-2c07-472f-9c73-61e74fa86d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16e2c1-905b-4f0c-b868-846da252d0bb}" ma:internalName="TaxCatchAll" ma:showField="CatchAllData" ma:web="2c025080-2c07-472f-9c73-61e74fa86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25080-2c07-472f-9c73-61e74fa86d4f" xsi:nil="true"/>
    <lcf76f155ced4ddcb4097134ff3c332f xmlns="b867d761-073d-4224-acf1-34cd84a7ea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A3B88-95C9-43F6-B676-444B8D43A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7d761-073d-4224-acf1-34cd84a7ea44"/>
    <ds:schemaRef ds:uri="2c025080-2c07-472f-9c73-61e74fa86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c025080-2c07-472f-9c73-61e74fa86d4f"/>
    <ds:schemaRef ds:uri="b867d761-073d-4224-acf1-34cd84a7ea44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C:\Users\hartca\Department of Health\HP-1536 - Documents\4. MyMedicare Engagement &amp; Comms\4.2 - MyMedicare Incentive Programs Comms &amp; Engagement (GPACI, FHU, CCM)\BBPIP\archive versions\TEMPLATE - MYMEDICA</Template>
  <TotalTime>2</TotalTime>
  <Pages>2</Pages>
  <Words>416</Words>
  <Characters>2144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Bulk Billing Practice Incentive Program: Eligible Services</vt:lpstr>
    </vt:vector>
  </TitlesOfParts>
  <Manager/>
  <Company>Australian Government Department of Health, Disability and Ageing</Company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Bulk Billing Practice Incentive Program: Eligible Services</dc:title>
  <dc:subject>PBS, Medicare</dc:subject>
  <dc:creator>Australian Government Department of Health, Disability and Ageing</dc:creator>
  <cp:keywords>Primary Health;Bulk Billing Practice Incentive Program</cp:keywords>
  <dc:description/>
  <cp:lastModifiedBy>HOOD, Jodi</cp:lastModifiedBy>
  <cp:revision>3</cp:revision>
  <cp:lastPrinted>2022-06-22T22:44:00Z</cp:lastPrinted>
  <dcterms:created xsi:type="dcterms:W3CDTF">2025-09-09T08:20:00Z</dcterms:created>
  <dcterms:modified xsi:type="dcterms:W3CDTF">2025-09-10T05:04:00Z</dcterms:modified>
  <cp:category>Medicare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0x01010045860BC017AC2F4FB9B99B40DDFC64EC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ClassificationContentMarkingHeaderShapeIds">
    <vt:lpwstr>6df1ce33,4e755d32,83ddbc6,cf40084</vt:lpwstr>
  </property>
  <property fmtid="{D5CDD505-2E9C-101B-9397-08002B2CF9AE}" pid="6" name="ClassificationContentMarkingHeaderFontProps">
    <vt:lpwstr>#ff0000,12,Aptos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44ef14e2,4505808c,5fca8fe8,215f806</vt:lpwstr>
  </property>
  <property fmtid="{D5CDD505-2E9C-101B-9397-08002B2CF9AE}" pid="9" name="ClassificationContentMarkingFooterFontProps">
    <vt:lpwstr>#ff0000,12,Aptos</vt:lpwstr>
  </property>
  <property fmtid="{D5CDD505-2E9C-101B-9397-08002B2CF9AE}" pid="10" name="ClassificationContentMarkingFooterText">
    <vt:lpwstr>OFFICIAL</vt:lpwstr>
  </property>
  <property fmtid="{D5CDD505-2E9C-101B-9397-08002B2CF9AE}" pid="11" name="MSIP_Label_7cd3e8b9-ffed-43a8-b7f4-cc2fa0382d36_Enabled">
    <vt:lpwstr>true</vt:lpwstr>
  </property>
  <property fmtid="{D5CDD505-2E9C-101B-9397-08002B2CF9AE}" pid="12" name="MSIP_Label_7cd3e8b9-ffed-43a8-b7f4-cc2fa0382d36_SetDate">
    <vt:lpwstr>2025-09-08T00:04:51Z</vt:lpwstr>
  </property>
  <property fmtid="{D5CDD505-2E9C-101B-9397-08002B2CF9AE}" pid="13" name="MSIP_Label_7cd3e8b9-ffed-43a8-b7f4-cc2fa0382d36_Method">
    <vt:lpwstr>Privileged</vt:lpwstr>
  </property>
  <property fmtid="{D5CDD505-2E9C-101B-9397-08002B2CF9AE}" pid="14" name="MSIP_Label_7cd3e8b9-ffed-43a8-b7f4-cc2fa0382d36_Name">
    <vt:lpwstr>O</vt:lpwstr>
  </property>
  <property fmtid="{D5CDD505-2E9C-101B-9397-08002B2CF9AE}" pid="15" name="MSIP_Label_7cd3e8b9-ffed-43a8-b7f4-cc2fa0382d36_SiteId">
    <vt:lpwstr>34a3929c-73cf-4954-abfe-147dc3517892</vt:lpwstr>
  </property>
  <property fmtid="{D5CDD505-2E9C-101B-9397-08002B2CF9AE}" pid="16" name="MSIP_Label_7cd3e8b9-ffed-43a8-b7f4-cc2fa0382d36_ActionId">
    <vt:lpwstr>5d2a4bb0-7d0f-4435-9edf-b562844a6f39</vt:lpwstr>
  </property>
  <property fmtid="{D5CDD505-2E9C-101B-9397-08002B2CF9AE}" pid="17" name="MSIP_Label_7cd3e8b9-ffed-43a8-b7f4-cc2fa0382d36_ContentBits">
    <vt:lpwstr>3</vt:lpwstr>
  </property>
  <property fmtid="{D5CDD505-2E9C-101B-9397-08002B2CF9AE}" pid="18" name="MSIP_Label_7cd3e8b9-ffed-43a8-b7f4-cc2fa0382d36_Tag">
    <vt:lpwstr>10, 0, 1, 2</vt:lpwstr>
  </property>
</Properties>
</file>