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E286C" w14:textId="77777777" w:rsidR="004B39D8" w:rsidRDefault="004B39D8" w:rsidP="00DC403F">
      <w:pPr>
        <w:pStyle w:val="Heading1"/>
        <w:spacing w:before="240" w:after="120"/>
        <w:rPr>
          <w:rFonts w:ascii="Arial" w:eastAsia="Arial" w:hAnsi="Arial" w:cs="Arial"/>
          <w:b/>
          <w:bCs/>
          <w:color w:val="002060"/>
          <w:sz w:val="60"/>
          <w:szCs w:val="60"/>
        </w:rPr>
      </w:pPr>
    </w:p>
    <w:p w14:paraId="405C5641" w14:textId="29C9A7F0" w:rsidR="00DC403F" w:rsidRPr="003701A2" w:rsidRDefault="00DC403F" w:rsidP="00DC403F">
      <w:pPr>
        <w:pStyle w:val="Heading1"/>
        <w:spacing w:before="240" w:after="120"/>
        <w:rPr>
          <w:b/>
          <w:bCs/>
          <w:color w:val="002060"/>
          <w:sz w:val="60"/>
          <w:szCs w:val="60"/>
        </w:rPr>
      </w:pPr>
      <w:r w:rsidRPr="5809CFAC">
        <w:rPr>
          <w:rFonts w:ascii="Arial" w:eastAsia="Arial" w:hAnsi="Arial" w:cs="Arial"/>
          <w:b/>
          <w:bCs/>
          <w:color w:val="002060"/>
          <w:sz w:val="60"/>
          <w:szCs w:val="60"/>
        </w:rPr>
        <w:t xml:space="preserve">Aged Care Work Value Case </w:t>
      </w:r>
    </w:p>
    <w:p w14:paraId="3165D17B" w14:textId="77777777" w:rsidR="00DC403F" w:rsidRPr="00425960" w:rsidRDefault="00DC403F" w:rsidP="54617A04">
      <w:pPr>
        <w:pStyle w:val="Heading2"/>
        <w:rPr>
          <w:rFonts w:ascii="Arial" w:eastAsia="Arial" w:hAnsi="Arial" w:cs="Arial"/>
          <w:b/>
          <w:bCs/>
          <w:color w:val="002060"/>
        </w:rPr>
      </w:pPr>
      <w:r w:rsidRPr="00425960">
        <w:rPr>
          <w:rFonts w:ascii="Arial" w:eastAsia="Arial" w:hAnsi="Arial" w:cs="Arial"/>
          <w:b/>
          <w:bCs/>
          <w:color w:val="002060"/>
        </w:rPr>
        <w:t>Provider fact sheet</w:t>
      </w:r>
    </w:p>
    <w:p w14:paraId="2A223BAB" w14:textId="7E8F6257" w:rsidR="00DC403F" w:rsidRPr="00C63AAC" w:rsidRDefault="00DC403F" w:rsidP="54617A04">
      <w:pPr>
        <w:pStyle w:val="Introduction"/>
        <w:ind w:right="-144"/>
        <w:rPr>
          <w:rFonts w:eastAsia="Arial" w:cs="Arial"/>
        </w:rPr>
      </w:pPr>
      <w:r w:rsidRPr="54617A04">
        <w:rPr>
          <w:rFonts w:eastAsia="Arial" w:cs="Arial"/>
        </w:rPr>
        <w:t xml:space="preserve">This fact sheet is to assist Home Care Package (HCP) providers </w:t>
      </w:r>
      <w:r w:rsidR="00502DE4">
        <w:rPr>
          <w:rFonts w:eastAsia="Arial" w:cs="Arial"/>
        </w:rPr>
        <w:t>to implement</w:t>
      </w:r>
      <w:r w:rsidRPr="54617A04">
        <w:rPr>
          <w:rFonts w:eastAsia="Arial" w:cs="Arial"/>
        </w:rPr>
        <w:t xml:space="preserve"> the increase </w:t>
      </w:r>
      <w:r w:rsidR="00A6027C">
        <w:rPr>
          <w:rFonts w:eastAsia="Arial" w:cs="Arial"/>
        </w:rPr>
        <w:t>in</w:t>
      </w:r>
      <w:r w:rsidRPr="54617A04">
        <w:rPr>
          <w:rFonts w:eastAsia="Arial" w:cs="Arial"/>
        </w:rPr>
        <w:t xml:space="preserve"> award wages for </w:t>
      </w:r>
      <w:r w:rsidR="000F5B98">
        <w:rPr>
          <w:rFonts w:eastAsia="Arial" w:cs="Arial"/>
        </w:rPr>
        <w:t>aged care workers and</w:t>
      </w:r>
      <w:r w:rsidRPr="54617A04">
        <w:rPr>
          <w:rFonts w:eastAsia="Arial" w:cs="Arial"/>
        </w:rPr>
        <w:t xml:space="preserve"> nurses</w:t>
      </w:r>
      <w:r w:rsidR="00A6027C">
        <w:rPr>
          <w:rFonts w:eastAsia="Arial" w:cs="Arial"/>
        </w:rPr>
        <w:t>, effective</w:t>
      </w:r>
      <w:r w:rsidRPr="54617A04">
        <w:rPr>
          <w:rFonts w:eastAsia="Arial" w:cs="Arial"/>
        </w:rPr>
        <w:t xml:space="preserve"> from 1 </w:t>
      </w:r>
      <w:r w:rsidR="00B46216">
        <w:rPr>
          <w:rFonts w:eastAsia="Arial" w:cs="Arial"/>
        </w:rPr>
        <w:t>October</w:t>
      </w:r>
      <w:r w:rsidR="00B46216" w:rsidRPr="54617A04">
        <w:rPr>
          <w:rFonts w:eastAsia="Arial" w:cs="Arial"/>
        </w:rPr>
        <w:t xml:space="preserve"> </w:t>
      </w:r>
      <w:r w:rsidRPr="54617A04">
        <w:rPr>
          <w:rFonts w:eastAsia="Arial" w:cs="Arial"/>
        </w:rPr>
        <w:t>2025.</w:t>
      </w:r>
    </w:p>
    <w:p w14:paraId="51A4BE78" w14:textId="77777777" w:rsidR="004B39D8" w:rsidRDefault="004B39D8" w:rsidP="54617A04">
      <w:pPr>
        <w:pStyle w:val="Heading2"/>
        <w:rPr>
          <w:rFonts w:ascii="Arial" w:eastAsia="Arial" w:hAnsi="Arial" w:cs="Arial"/>
          <w:b/>
          <w:bCs/>
          <w:color w:val="002060"/>
        </w:rPr>
      </w:pPr>
    </w:p>
    <w:p w14:paraId="7E57DCBE" w14:textId="6383C836" w:rsidR="00DC403F" w:rsidRPr="00425960" w:rsidRDefault="00DC403F" w:rsidP="54617A04">
      <w:pPr>
        <w:pStyle w:val="Heading2"/>
        <w:rPr>
          <w:rFonts w:ascii="Arial" w:eastAsia="Arial" w:hAnsi="Arial" w:cs="Arial"/>
          <w:b/>
          <w:bCs/>
          <w:color w:val="002060"/>
        </w:rPr>
      </w:pPr>
      <w:r w:rsidRPr="00425960">
        <w:rPr>
          <w:rFonts w:ascii="Arial" w:eastAsia="Arial" w:hAnsi="Arial" w:cs="Arial"/>
          <w:b/>
          <w:bCs/>
          <w:color w:val="002060"/>
        </w:rPr>
        <w:t>Background</w:t>
      </w:r>
    </w:p>
    <w:p w14:paraId="474BDF44" w14:textId="5DBC94D2" w:rsidR="004B39D8" w:rsidRPr="005640C9" w:rsidRDefault="004B39D8" w:rsidP="004B39D8">
      <w:pPr>
        <w:rPr>
          <w:rFonts w:cs="Arial"/>
        </w:rPr>
      </w:pPr>
      <w:r w:rsidRPr="7BD972DB">
        <w:rPr>
          <w:rFonts w:cs="Arial"/>
        </w:rPr>
        <w:t>The Australian Government is committed to providing funding to support the Fair Work Commission’s (FWC) Aged Care Work Value Case (ACWVC), to increase award wages for aged care workers and registered and enrolled nurses in aged care, to reflect the value of the work they undertake.</w:t>
      </w:r>
    </w:p>
    <w:p w14:paraId="44C0FD35" w14:textId="77777777" w:rsidR="004B39D8" w:rsidRDefault="004B39D8" w:rsidP="004B39D8">
      <w:pPr>
        <w:rPr>
          <w:rFonts w:cs="Arial"/>
        </w:rPr>
      </w:pPr>
      <w:r w:rsidRPr="7BD972DB">
        <w:rPr>
          <w:rFonts w:cs="Arial"/>
        </w:rPr>
        <w:t xml:space="preserve">As part of the ACWVC, the </w:t>
      </w:r>
      <w:r>
        <w:rPr>
          <w:rFonts w:cs="Arial"/>
        </w:rPr>
        <w:t>g</w:t>
      </w:r>
      <w:r w:rsidRPr="7BD972DB">
        <w:rPr>
          <w:rFonts w:cs="Arial"/>
        </w:rPr>
        <w:t xml:space="preserve">overnment has funded a series of wage increases between 2022 and 2025 for aged care workers </w:t>
      </w:r>
      <w:r>
        <w:rPr>
          <w:rFonts w:cs="Arial"/>
        </w:rPr>
        <w:t xml:space="preserve">and nurses </w:t>
      </w:r>
      <w:r w:rsidRPr="7BD972DB">
        <w:rPr>
          <w:rFonts w:cs="Arial"/>
        </w:rPr>
        <w:t xml:space="preserve">covered under the: </w:t>
      </w:r>
    </w:p>
    <w:p w14:paraId="3ABEBB5D" w14:textId="77777777" w:rsidR="004B39D8" w:rsidRDefault="004B39D8" w:rsidP="00D15CC8">
      <w:pPr>
        <w:pStyle w:val="ListParagraph"/>
        <w:numPr>
          <w:ilvl w:val="0"/>
          <w:numId w:val="35"/>
        </w:numPr>
        <w:rPr>
          <w:rFonts w:cs="Arial"/>
        </w:rPr>
      </w:pPr>
      <w:r w:rsidRPr="7BD972DB">
        <w:rPr>
          <w:rFonts w:cs="Arial"/>
        </w:rPr>
        <w:t>Aged Care Award 2010</w:t>
      </w:r>
    </w:p>
    <w:p w14:paraId="4226A1D9" w14:textId="77777777" w:rsidR="004B39D8" w:rsidRDefault="004B39D8" w:rsidP="00D15CC8">
      <w:pPr>
        <w:pStyle w:val="ListParagraph"/>
        <w:numPr>
          <w:ilvl w:val="0"/>
          <w:numId w:val="35"/>
        </w:numPr>
        <w:rPr>
          <w:rFonts w:cs="Arial"/>
        </w:rPr>
      </w:pPr>
      <w:r w:rsidRPr="7BD972DB">
        <w:rPr>
          <w:rFonts w:cs="Arial"/>
        </w:rPr>
        <w:t>Nurses Award 2020</w:t>
      </w:r>
    </w:p>
    <w:p w14:paraId="5F1BCB1C" w14:textId="77777777" w:rsidR="004B39D8" w:rsidRPr="003B06DF" w:rsidRDefault="004B39D8" w:rsidP="004B39D8">
      <w:pPr>
        <w:pStyle w:val="ListParagraph"/>
        <w:numPr>
          <w:ilvl w:val="0"/>
          <w:numId w:val="35"/>
        </w:numPr>
        <w:rPr>
          <w:rFonts w:cs="Arial"/>
        </w:rPr>
      </w:pPr>
      <w:r w:rsidRPr="7BD972DB">
        <w:rPr>
          <w:rFonts w:cs="Arial"/>
        </w:rPr>
        <w:t>Social, Community, Home Care and Disability Services Industry Award (SCHADS) 2010.</w:t>
      </w:r>
    </w:p>
    <w:p w14:paraId="226C9916" w14:textId="2C426219" w:rsidR="004B39D8" w:rsidRDefault="004B39D8" w:rsidP="004B39D8">
      <w:pPr>
        <w:rPr>
          <w:rFonts w:cs="Arial"/>
        </w:rPr>
      </w:pPr>
      <w:r w:rsidRPr="5809CFAC">
        <w:rPr>
          <w:rFonts w:cs="Arial"/>
        </w:rPr>
        <w:t xml:space="preserve">To support the increased award wages, the </w:t>
      </w:r>
      <w:r w:rsidR="64C46B29" w:rsidRPr="5809CFAC">
        <w:rPr>
          <w:rFonts w:cs="Arial"/>
        </w:rPr>
        <w:t>G</w:t>
      </w:r>
      <w:r w:rsidRPr="5809CFAC">
        <w:rPr>
          <w:rFonts w:cs="Arial"/>
        </w:rPr>
        <w:t xml:space="preserve">overnment has increased the HCP subsidy. These increases build on the government’s previous investment to support the award wage increase for aged care workers and nurses. </w:t>
      </w:r>
    </w:p>
    <w:p w14:paraId="3B39A926" w14:textId="09BA31BA" w:rsidR="004B39D8" w:rsidRDefault="004B39D8" w:rsidP="004B39D8">
      <w:pPr>
        <w:rPr>
          <w:rFonts w:cs="Arial"/>
        </w:rPr>
      </w:pPr>
      <w:r w:rsidRPr="5809CFAC">
        <w:rPr>
          <w:rFonts w:cs="Arial"/>
        </w:rPr>
        <w:t xml:space="preserve">A further award wage increase will apply for registered and enrolled nurses in aged care, effective from 1 August 2026. The </w:t>
      </w:r>
      <w:r w:rsidR="1D8C6032" w:rsidRPr="5809CFAC">
        <w:rPr>
          <w:rFonts w:cs="Arial"/>
        </w:rPr>
        <w:t>G</w:t>
      </w:r>
      <w:r w:rsidRPr="5809CFAC">
        <w:rPr>
          <w:rFonts w:cs="Arial"/>
        </w:rPr>
        <w:t>overnment will continue to support the award wage increases under Support at Home, which will replace the HCP Program on 1 November 2025.</w:t>
      </w:r>
    </w:p>
    <w:p w14:paraId="1B36FF47" w14:textId="29B277E7" w:rsidR="004B39D8" w:rsidRDefault="004B39D8" w:rsidP="004B39D8">
      <w:r>
        <w:rPr>
          <w:rFonts w:eastAsia="Arial" w:cs="Arial"/>
        </w:rPr>
        <w:t xml:space="preserve">This fact sheet </w:t>
      </w:r>
      <w:r w:rsidR="00BE022C" w:rsidRPr="00BE022C">
        <w:rPr>
          <w:rFonts w:eastAsia="Arial" w:cs="Arial"/>
        </w:rPr>
        <w:t xml:space="preserve">answers common questions about the award wage increase for aged care workers and nurses to help </w:t>
      </w:r>
      <w:r w:rsidR="00BE022C">
        <w:rPr>
          <w:rFonts w:eastAsia="Arial" w:cs="Arial"/>
        </w:rPr>
        <w:t xml:space="preserve">providers </w:t>
      </w:r>
      <w:r w:rsidR="00BE022C" w:rsidRPr="00BE022C">
        <w:rPr>
          <w:rFonts w:eastAsia="Arial" w:cs="Arial"/>
        </w:rPr>
        <w:t xml:space="preserve">understand how </w:t>
      </w:r>
      <w:r w:rsidR="00BE022C">
        <w:rPr>
          <w:rFonts w:eastAsia="Arial" w:cs="Arial"/>
        </w:rPr>
        <w:t xml:space="preserve">to </w:t>
      </w:r>
      <w:r w:rsidR="00DD0B15">
        <w:rPr>
          <w:rFonts w:eastAsia="Arial" w:cs="Arial"/>
        </w:rPr>
        <w:t>support their workers and care recipients through this change</w:t>
      </w:r>
      <w:r w:rsidR="00BE022C" w:rsidRPr="00BE022C">
        <w:rPr>
          <w:rFonts w:eastAsia="Arial" w:cs="Arial"/>
        </w:rPr>
        <w:t xml:space="preserve">. </w:t>
      </w:r>
    </w:p>
    <w:p w14:paraId="2DB3F0F6" w14:textId="77777777" w:rsidR="00BE022C" w:rsidRPr="00D15CC8" w:rsidRDefault="00BE022C" w:rsidP="00D15CC8">
      <w:pPr>
        <w:pStyle w:val="Heading2"/>
        <w:spacing w:before="0" w:after="160" w:line="278" w:lineRule="auto"/>
        <w:rPr>
          <w:rFonts w:ascii="Arial" w:eastAsiaTheme="minorHAnsi" w:hAnsi="Arial" w:cstheme="minorBidi"/>
          <w:color w:val="auto"/>
        </w:rPr>
      </w:pPr>
    </w:p>
    <w:p w14:paraId="150E4F8F" w14:textId="77777777" w:rsidR="004B39D8" w:rsidRPr="00D15CC8" w:rsidRDefault="004B39D8" w:rsidP="00D15CC8"/>
    <w:p w14:paraId="613AD678" w14:textId="77777777" w:rsidR="004A61A6" w:rsidRDefault="004A61A6" w:rsidP="54617A04">
      <w:pPr>
        <w:pStyle w:val="Heading2"/>
        <w:rPr>
          <w:rFonts w:ascii="Arial" w:eastAsia="Arial" w:hAnsi="Arial" w:cs="Arial"/>
          <w:b/>
          <w:bCs/>
          <w:color w:val="002060"/>
        </w:rPr>
      </w:pPr>
    </w:p>
    <w:p w14:paraId="27E318E9" w14:textId="115411C8" w:rsidR="00DC403F" w:rsidRPr="0090592F" w:rsidRDefault="00DC403F" w:rsidP="54617A04">
      <w:pPr>
        <w:pStyle w:val="Heading2"/>
        <w:rPr>
          <w:rStyle w:val="Hyperlink"/>
          <w:rFonts w:eastAsia="Arial" w:cs="Arial"/>
          <w:b/>
          <w:bCs/>
          <w:color w:val="002060"/>
          <w:sz w:val="36"/>
          <w:szCs w:val="36"/>
        </w:rPr>
      </w:pPr>
      <w:r w:rsidRPr="0090592F">
        <w:rPr>
          <w:rFonts w:ascii="Arial" w:eastAsia="Arial" w:hAnsi="Arial" w:cs="Arial"/>
          <w:b/>
          <w:bCs/>
          <w:color w:val="002060"/>
        </w:rPr>
        <w:t>Contents</w:t>
      </w:r>
    </w:p>
    <w:tbl>
      <w:tblPr>
        <w:tblStyle w:val="TableGrid"/>
        <w:tblW w:w="0" w:type="auto"/>
        <w:tblBorders>
          <w:top w:val="single" w:sz="4" w:space="0" w:color="DA576C"/>
          <w:bottom w:val="single" w:sz="4" w:space="0" w:color="DA576C"/>
          <w:insideH w:val="single" w:sz="4" w:space="0" w:color="DA576C"/>
        </w:tblBorders>
        <w:tblLook w:val="04A0" w:firstRow="1" w:lastRow="0" w:firstColumn="1" w:lastColumn="0" w:noHBand="0" w:noVBand="1"/>
      </w:tblPr>
      <w:tblGrid>
        <w:gridCol w:w="6096"/>
        <w:gridCol w:w="567"/>
      </w:tblGrid>
      <w:tr w:rsidR="00DC403F" w14:paraId="67B57F05" w14:textId="77777777" w:rsidTr="34F715A8">
        <w:tc>
          <w:tcPr>
            <w:tcW w:w="6096" w:type="dxa"/>
          </w:tcPr>
          <w:p w14:paraId="4E3F6A20" w14:textId="77777777" w:rsidR="00DC403F" w:rsidRPr="001B3A81" w:rsidRDefault="00DC403F" w:rsidP="54617A04">
            <w:pPr>
              <w:rPr>
                <w:rFonts w:eastAsia="Arial" w:cs="Arial"/>
              </w:rPr>
            </w:pPr>
            <w:hyperlink w:anchor="_Age_related_functional">
              <w:r w:rsidRPr="54617A04">
                <w:rPr>
                  <w:rStyle w:val="Hyperlink"/>
                  <w:rFonts w:eastAsia="Arial" w:cs="Arial"/>
                </w:rPr>
                <w:t>What is the Fair Work Commission decision?</w:t>
              </w:r>
            </w:hyperlink>
          </w:p>
        </w:tc>
        <w:tc>
          <w:tcPr>
            <w:tcW w:w="567" w:type="dxa"/>
          </w:tcPr>
          <w:p w14:paraId="71D73267" w14:textId="77777777" w:rsidR="00DC403F" w:rsidRPr="001B3A81" w:rsidRDefault="00DC403F" w:rsidP="54617A04">
            <w:pPr>
              <w:rPr>
                <w:rFonts w:eastAsia="Arial" w:cs="Arial"/>
              </w:rPr>
            </w:pPr>
            <w:r w:rsidRPr="54617A04">
              <w:rPr>
                <w:rFonts w:eastAsia="Arial" w:cs="Arial"/>
              </w:rPr>
              <w:t>2</w:t>
            </w:r>
          </w:p>
        </w:tc>
      </w:tr>
      <w:tr w:rsidR="00DC403F" w14:paraId="3BF73BB9" w14:textId="77777777" w:rsidTr="34F715A8">
        <w:tc>
          <w:tcPr>
            <w:tcW w:w="6096" w:type="dxa"/>
          </w:tcPr>
          <w:p w14:paraId="38D6C858" w14:textId="77777777" w:rsidR="00DC403F" w:rsidRPr="001B3A81" w:rsidRDefault="00DC403F" w:rsidP="54617A04">
            <w:pPr>
              <w:rPr>
                <w:rFonts w:eastAsia="Arial" w:cs="Arial"/>
              </w:rPr>
            </w:pPr>
            <w:hyperlink w:anchor="_Who_will_receive">
              <w:r w:rsidRPr="54617A04">
                <w:rPr>
                  <w:rStyle w:val="Hyperlink"/>
                  <w:rFonts w:eastAsia="Arial" w:cs="Arial"/>
                </w:rPr>
                <w:t>Who will receive the increase?</w:t>
              </w:r>
            </w:hyperlink>
          </w:p>
        </w:tc>
        <w:tc>
          <w:tcPr>
            <w:tcW w:w="567" w:type="dxa"/>
          </w:tcPr>
          <w:p w14:paraId="22D0B688" w14:textId="77777777" w:rsidR="00DC403F" w:rsidRPr="001B3A81" w:rsidRDefault="00DC403F" w:rsidP="54617A04">
            <w:pPr>
              <w:rPr>
                <w:rFonts w:eastAsia="Arial" w:cs="Arial"/>
              </w:rPr>
            </w:pPr>
            <w:r w:rsidRPr="54617A04">
              <w:rPr>
                <w:rFonts w:eastAsia="Arial" w:cs="Arial"/>
              </w:rPr>
              <w:t>2</w:t>
            </w:r>
          </w:p>
        </w:tc>
      </w:tr>
      <w:tr w:rsidR="00DC403F" w14:paraId="2F34C1F1" w14:textId="77777777" w:rsidTr="34F715A8">
        <w:tc>
          <w:tcPr>
            <w:tcW w:w="6096" w:type="dxa"/>
          </w:tcPr>
          <w:p w14:paraId="16BB0A84" w14:textId="77777777" w:rsidR="00DC403F" w:rsidRPr="001B3A81" w:rsidRDefault="00DC403F" w:rsidP="54617A04">
            <w:pPr>
              <w:rPr>
                <w:rFonts w:eastAsia="Arial" w:cs="Arial"/>
              </w:rPr>
            </w:pPr>
            <w:hyperlink w:anchor="_How_will_the">
              <w:r w:rsidRPr="54617A04">
                <w:rPr>
                  <w:rStyle w:val="Hyperlink"/>
                  <w:rFonts w:eastAsia="Arial" w:cs="Arial"/>
                </w:rPr>
                <w:t>How will the increase be implemented?</w:t>
              </w:r>
            </w:hyperlink>
          </w:p>
        </w:tc>
        <w:tc>
          <w:tcPr>
            <w:tcW w:w="567" w:type="dxa"/>
          </w:tcPr>
          <w:p w14:paraId="208F296B" w14:textId="4E771F8D" w:rsidR="00DC403F" w:rsidRPr="001B3A81" w:rsidRDefault="0072442D" w:rsidP="54617A04">
            <w:pPr>
              <w:rPr>
                <w:rFonts w:eastAsia="Arial" w:cs="Arial"/>
              </w:rPr>
            </w:pPr>
            <w:r>
              <w:rPr>
                <w:rFonts w:eastAsia="Arial" w:cs="Arial"/>
              </w:rPr>
              <w:t>2</w:t>
            </w:r>
          </w:p>
        </w:tc>
      </w:tr>
      <w:tr w:rsidR="00DC403F" w14:paraId="2349328B" w14:textId="77777777" w:rsidTr="34F715A8">
        <w:tc>
          <w:tcPr>
            <w:tcW w:w="6096" w:type="dxa"/>
          </w:tcPr>
          <w:p w14:paraId="16010CC0" w14:textId="176A99A7" w:rsidR="00DC403F" w:rsidRPr="001B3A81" w:rsidRDefault="00DC403F" w:rsidP="54617A04">
            <w:pPr>
              <w:rPr>
                <w:rFonts w:eastAsia="Arial" w:cs="Arial"/>
              </w:rPr>
            </w:pPr>
            <w:hyperlink w:anchor="_When_will_the">
              <w:r w:rsidRPr="54617A04">
                <w:rPr>
                  <w:rStyle w:val="Hyperlink"/>
                  <w:rFonts w:eastAsia="Arial" w:cs="Arial"/>
                </w:rPr>
                <w:t xml:space="preserve">When will the </w:t>
              </w:r>
              <w:r w:rsidR="0072442D">
                <w:rPr>
                  <w:rStyle w:val="Hyperlink"/>
                  <w:rFonts w:eastAsia="Arial" w:cs="Arial"/>
                </w:rPr>
                <w:t>a</w:t>
              </w:r>
              <w:r w:rsidR="0072442D">
                <w:rPr>
                  <w:rStyle w:val="Hyperlink"/>
                </w:rPr>
                <w:t xml:space="preserve">ward </w:t>
              </w:r>
              <w:r w:rsidRPr="54617A04">
                <w:rPr>
                  <w:rStyle w:val="Hyperlink"/>
                  <w:rFonts w:eastAsia="Arial" w:cs="Arial"/>
                </w:rPr>
                <w:t xml:space="preserve">wage </w:t>
              </w:r>
              <w:r w:rsidR="0072442D">
                <w:rPr>
                  <w:rStyle w:val="Hyperlink"/>
                  <w:rFonts w:eastAsia="Arial" w:cs="Arial"/>
                </w:rPr>
                <w:t>i</w:t>
              </w:r>
              <w:r w:rsidR="0072442D">
                <w:rPr>
                  <w:rStyle w:val="Hyperlink"/>
                </w:rPr>
                <w:t>ncr</w:t>
              </w:r>
              <w:r w:rsidRPr="54617A04">
                <w:rPr>
                  <w:rStyle w:val="Hyperlink"/>
                  <w:rFonts w:eastAsia="Arial" w:cs="Arial"/>
                </w:rPr>
                <w:t>e</w:t>
              </w:r>
              <w:r w:rsidR="0072442D">
                <w:rPr>
                  <w:rStyle w:val="Hyperlink"/>
                  <w:rFonts w:eastAsia="Arial" w:cs="Arial"/>
                </w:rPr>
                <w:t>ases</w:t>
              </w:r>
              <w:r w:rsidRPr="54617A04">
                <w:rPr>
                  <w:rStyle w:val="Hyperlink"/>
                  <w:rFonts w:eastAsia="Arial" w:cs="Arial"/>
                </w:rPr>
                <w:t xml:space="preserve"> be implemented?</w:t>
              </w:r>
            </w:hyperlink>
          </w:p>
        </w:tc>
        <w:tc>
          <w:tcPr>
            <w:tcW w:w="567" w:type="dxa"/>
          </w:tcPr>
          <w:p w14:paraId="4152DF31" w14:textId="77777777" w:rsidR="00DC403F" w:rsidRPr="001B3A81" w:rsidRDefault="00DC403F" w:rsidP="54617A04">
            <w:pPr>
              <w:rPr>
                <w:rFonts w:eastAsia="Arial" w:cs="Arial"/>
              </w:rPr>
            </w:pPr>
            <w:r w:rsidRPr="54617A04">
              <w:rPr>
                <w:rFonts w:eastAsia="Arial" w:cs="Arial"/>
              </w:rPr>
              <w:t>4</w:t>
            </w:r>
          </w:p>
        </w:tc>
      </w:tr>
      <w:tr w:rsidR="00DC403F" w14:paraId="6E8E9D20" w14:textId="77777777" w:rsidTr="34F715A8">
        <w:tc>
          <w:tcPr>
            <w:tcW w:w="6096" w:type="dxa"/>
          </w:tcPr>
          <w:p w14:paraId="4A24CCDF" w14:textId="77777777" w:rsidR="00DC403F" w:rsidRPr="001B3A81" w:rsidRDefault="00DC403F" w:rsidP="54617A04">
            <w:pPr>
              <w:rPr>
                <w:rFonts w:eastAsia="Arial" w:cs="Arial"/>
              </w:rPr>
            </w:pPr>
            <w:hyperlink w:anchor="_What_will_providers">
              <w:r w:rsidRPr="54617A04">
                <w:rPr>
                  <w:rStyle w:val="Hyperlink"/>
                  <w:rFonts w:eastAsia="Arial" w:cs="Arial"/>
                </w:rPr>
                <w:t>What will providers need to do?</w:t>
              </w:r>
            </w:hyperlink>
          </w:p>
        </w:tc>
        <w:tc>
          <w:tcPr>
            <w:tcW w:w="567" w:type="dxa"/>
          </w:tcPr>
          <w:p w14:paraId="00D460B4" w14:textId="77777777" w:rsidR="00DC403F" w:rsidRPr="001B3A81" w:rsidRDefault="00DC403F" w:rsidP="54617A04">
            <w:pPr>
              <w:rPr>
                <w:rFonts w:eastAsia="Arial" w:cs="Arial"/>
              </w:rPr>
            </w:pPr>
            <w:r w:rsidRPr="54617A04">
              <w:rPr>
                <w:rFonts w:eastAsia="Arial" w:cs="Arial"/>
              </w:rPr>
              <w:t>4</w:t>
            </w:r>
          </w:p>
        </w:tc>
      </w:tr>
      <w:tr w:rsidR="00DC403F" w14:paraId="2D6AF3F8" w14:textId="77777777" w:rsidTr="34F715A8">
        <w:tc>
          <w:tcPr>
            <w:tcW w:w="6096" w:type="dxa"/>
          </w:tcPr>
          <w:p w14:paraId="702EB641" w14:textId="77777777" w:rsidR="00DC403F" w:rsidRPr="001B3A81" w:rsidRDefault="00DC403F" w:rsidP="54617A04">
            <w:pPr>
              <w:rPr>
                <w:rFonts w:eastAsia="Arial" w:cs="Arial"/>
              </w:rPr>
            </w:pPr>
            <w:hyperlink w:anchor="_Compliance">
              <w:r w:rsidRPr="54617A04">
                <w:rPr>
                  <w:rStyle w:val="Hyperlink"/>
                  <w:rFonts w:eastAsia="Arial" w:cs="Arial"/>
                </w:rPr>
                <w:t>Compliance</w:t>
              </w:r>
            </w:hyperlink>
          </w:p>
        </w:tc>
        <w:tc>
          <w:tcPr>
            <w:tcW w:w="567" w:type="dxa"/>
          </w:tcPr>
          <w:p w14:paraId="4B12DB11" w14:textId="52821CA4" w:rsidR="00DC403F" w:rsidRPr="001B3A81" w:rsidRDefault="0072442D" w:rsidP="54617A04">
            <w:pPr>
              <w:rPr>
                <w:rFonts w:eastAsia="Arial" w:cs="Arial"/>
              </w:rPr>
            </w:pPr>
            <w:r>
              <w:rPr>
                <w:rFonts w:eastAsia="Arial" w:cs="Arial"/>
              </w:rPr>
              <w:t>5</w:t>
            </w:r>
          </w:p>
        </w:tc>
      </w:tr>
      <w:tr w:rsidR="00DC403F" w14:paraId="3CCEC1EA" w14:textId="77777777" w:rsidTr="34F715A8">
        <w:tc>
          <w:tcPr>
            <w:tcW w:w="6096" w:type="dxa"/>
          </w:tcPr>
          <w:p w14:paraId="7B1E2DEF" w14:textId="77777777" w:rsidR="00DC403F" w:rsidRPr="001B3A81" w:rsidRDefault="00DC403F" w:rsidP="54617A04">
            <w:pPr>
              <w:rPr>
                <w:rFonts w:eastAsia="Arial" w:cs="Arial"/>
              </w:rPr>
            </w:pPr>
            <w:hyperlink w:anchor="_Frequently_Asked_Questions">
              <w:r w:rsidRPr="54617A04">
                <w:rPr>
                  <w:rStyle w:val="Hyperlink"/>
                  <w:rFonts w:eastAsia="Arial" w:cs="Arial"/>
                </w:rPr>
                <w:t>Frequently Asked Questions</w:t>
              </w:r>
            </w:hyperlink>
          </w:p>
        </w:tc>
        <w:tc>
          <w:tcPr>
            <w:tcW w:w="567" w:type="dxa"/>
          </w:tcPr>
          <w:p w14:paraId="4FD5168B" w14:textId="42106006" w:rsidR="00DC403F" w:rsidRPr="001B3A81" w:rsidRDefault="0072442D" w:rsidP="54617A04">
            <w:pPr>
              <w:rPr>
                <w:rFonts w:eastAsia="Arial" w:cs="Arial"/>
              </w:rPr>
            </w:pPr>
            <w:r>
              <w:rPr>
                <w:rFonts w:eastAsia="Arial" w:cs="Arial"/>
              </w:rPr>
              <w:t>6</w:t>
            </w:r>
          </w:p>
        </w:tc>
      </w:tr>
      <w:tr w:rsidR="00DC403F" w14:paraId="459603AD" w14:textId="77777777" w:rsidTr="34F715A8">
        <w:tc>
          <w:tcPr>
            <w:tcW w:w="6096" w:type="dxa"/>
          </w:tcPr>
          <w:p w14:paraId="62F20BAB" w14:textId="02F0A24C" w:rsidR="00DC403F" w:rsidRPr="001B3A81" w:rsidRDefault="007750D4" w:rsidP="54617A04">
            <w:pPr>
              <w:rPr>
                <w:rFonts w:eastAsia="Arial" w:cs="Arial"/>
              </w:rPr>
            </w:pPr>
            <w:hyperlink w:anchor="_Where_can_providers">
              <w:r>
                <w:rPr>
                  <w:rStyle w:val="Hyperlink"/>
                  <w:rFonts w:eastAsia="Arial" w:cs="Arial"/>
                </w:rPr>
                <w:t>Further</w:t>
              </w:r>
            </w:hyperlink>
            <w:r>
              <w:rPr>
                <w:rStyle w:val="Hyperlink"/>
                <w:rFonts w:eastAsia="Arial" w:cs="Arial"/>
              </w:rPr>
              <w:t xml:space="preserve"> resources</w:t>
            </w:r>
          </w:p>
        </w:tc>
        <w:tc>
          <w:tcPr>
            <w:tcW w:w="567" w:type="dxa"/>
          </w:tcPr>
          <w:p w14:paraId="7AB67AE8" w14:textId="77777777" w:rsidR="00DC403F" w:rsidRPr="001B3A81" w:rsidRDefault="00DC403F" w:rsidP="54617A04">
            <w:pPr>
              <w:rPr>
                <w:rFonts w:eastAsia="Arial" w:cs="Arial"/>
              </w:rPr>
            </w:pPr>
            <w:r w:rsidRPr="54617A04">
              <w:rPr>
                <w:rFonts w:eastAsia="Arial" w:cs="Arial"/>
              </w:rPr>
              <w:t>9</w:t>
            </w:r>
          </w:p>
        </w:tc>
      </w:tr>
    </w:tbl>
    <w:p w14:paraId="2717E52E" w14:textId="77777777" w:rsidR="00DC403F" w:rsidRPr="0054314E" w:rsidRDefault="00DC403F" w:rsidP="54617A04">
      <w:pPr>
        <w:pStyle w:val="Heading2"/>
        <w:rPr>
          <w:rFonts w:ascii="Arial" w:eastAsia="Arial" w:hAnsi="Arial" w:cs="Arial"/>
          <w:b/>
          <w:bCs/>
          <w:color w:val="002060"/>
        </w:rPr>
      </w:pPr>
      <w:bookmarkStart w:id="0" w:name="_Age_related_functional"/>
      <w:bookmarkStart w:id="1" w:name="_What_is_the"/>
      <w:bookmarkEnd w:id="0"/>
      <w:bookmarkEnd w:id="1"/>
      <w:r w:rsidRPr="0054314E">
        <w:rPr>
          <w:rFonts w:ascii="Arial" w:eastAsia="Arial" w:hAnsi="Arial" w:cs="Arial"/>
          <w:b/>
          <w:bCs/>
          <w:color w:val="002060"/>
        </w:rPr>
        <w:t>What is the Fair Work Commission decision?</w:t>
      </w:r>
    </w:p>
    <w:p w14:paraId="5ABFEDAD" w14:textId="1E398095" w:rsidR="00DC403F" w:rsidRPr="0045382A" w:rsidRDefault="00DC403F" w:rsidP="54617A04">
      <w:pPr>
        <w:rPr>
          <w:rFonts w:eastAsia="Arial" w:cs="Arial"/>
          <w:lang w:eastAsia="en-AU"/>
        </w:rPr>
      </w:pPr>
      <w:r w:rsidRPr="54617A04">
        <w:rPr>
          <w:rFonts w:eastAsia="Arial" w:cs="Arial"/>
          <w:lang w:eastAsia="en-AU"/>
        </w:rPr>
        <w:t xml:space="preserve">The Australian Government is providing funding to support the ACWVC decision for aged care </w:t>
      </w:r>
      <w:r w:rsidR="007C495E">
        <w:rPr>
          <w:rFonts w:eastAsia="Arial" w:cs="Arial"/>
          <w:lang w:eastAsia="en-AU"/>
        </w:rPr>
        <w:t xml:space="preserve">workers and </w:t>
      </w:r>
      <w:r w:rsidRPr="54617A04">
        <w:rPr>
          <w:rFonts w:eastAsia="Arial" w:cs="Arial"/>
          <w:lang w:eastAsia="en-AU"/>
        </w:rPr>
        <w:t xml:space="preserve">nurses. Many </w:t>
      </w:r>
      <w:r w:rsidR="007C495E">
        <w:rPr>
          <w:rFonts w:eastAsia="Arial" w:cs="Arial"/>
          <w:lang w:eastAsia="en-AU"/>
        </w:rPr>
        <w:t xml:space="preserve">aged care workers and </w:t>
      </w:r>
      <w:r w:rsidRPr="54617A04">
        <w:rPr>
          <w:rFonts w:eastAsia="Arial" w:cs="Arial"/>
          <w:lang w:eastAsia="en-AU"/>
        </w:rPr>
        <w:t xml:space="preserve">registered and enrolled nurses working in the aged care sector will receive an increase to their award wage, </w:t>
      </w:r>
      <w:r w:rsidR="00A6027C">
        <w:rPr>
          <w:rFonts w:eastAsia="Arial" w:cs="Arial"/>
          <w:lang w:eastAsia="en-AU"/>
        </w:rPr>
        <w:t>effective</w:t>
      </w:r>
      <w:r w:rsidR="00A6027C" w:rsidRPr="54617A04">
        <w:rPr>
          <w:rFonts w:eastAsia="Arial" w:cs="Arial"/>
          <w:lang w:eastAsia="en-AU"/>
        </w:rPr>
        <w:t xml:space="preserve"> </w:t>
      </w:r>
      <w:r w:rsidRPr="54617A04">
        <w:rPr>
          <w:rFonts w:eastAsia="Arial" w:cs="Arial"/>
          <w:lang w:eastAsia="en-AU"/>
        </w:rPr>
        <w:t xml:space="preserve">from 1 </w:t>
      </w:r>
      <w:r w:rsidR="007C495E">
        <w:rPr>
          <w:rFonts w:eastAsia="Arial" w:cs="Arial"/>
          <w:lang w:eastAsia="en-AU"/>
        </w:rPr>
        <w:t>October</w:t>
      </w:r>
      <w:r w:rsidR="007C495E" w:rsidRPr="54617A04">
        <w:rPr>
          <w:rFonts w:eastAsia="Arial" w:cs="Arial"/>
          <w:lang w:eastAsia="en-AU"/>
        </w:rPr>
        <w:t xml:space="preserve"> </w:t>
      </w:r>
      <w:r w:rsidRPr="54617A04">
        <w:rPr>
          <w:rFonts w:eastAsia="Arial" w:cs="Arial"/>
          <w:lang w:eastAsia="en-AU"/>
        </w:rPr>
        <w:t xml:space="preserve">2025. </w:t>
      </w:r>
    </w:p>
    <w:p w14:paraId="66CC8F15" w14:textId="5A2264BF" w:rsidR="003E493A" w:rsidRDefault="00DC403F" w:rsidP="54617A04">
      <w:pPr>
        <w:rPr>
          <w:rFonts w:eastAsia="Arial" w:cs="Arial"/>
          <w:lang w:eastAsia="en-AU"/>
        </w:rPr>
      </w:pPr>
      <w:r w:rsidRPr="54617A04">
        <w:rPr>
          <w:rFonts w:eastAsia="Arial" w:cs="Arial"/>
          <w:lang w:eastAsia="en-AU"/>
        </w:rPr>
        <w:t xml:space="preserve">Where you have been paying your </w:t>
      </w:r>
      <w:r w:rsidR="003E493A">
        <w:rPr>
          <w:rFonts w:eastAsia="Arial" w:cs="Arial"/>
          <w:lang w:eastAsia="en-AU"/>
        </w:rPr>
        <w:t>employees</w:t>
      </w:r>
      <w:r w:rsidRPr="54617A04">
        <w:rPr>
          <w:rFonts w:eastAsia="Arial" w:cs="Arial"/>
          <w:lang w:eastAsia="en-AU"/>
        </w:rPr>
        <w:t xml:space="preserve"> according to the award rate, you will now need to pay them in accordance with the new award rate</w:t>
      </w:r>
      <w:r w:rsidR="003E493A">
        <w:rPr>
          <w:rFonts w:eastAsia="Arial" w:cs="Arial"/>
          <w:lang w:eastAsia="en-AU"/>
        </w:rPr>
        <w:t>s</w:t>
      </w:r>
      <w:r w:rsidRPr="54617A04">
        <w:rPr>
          <w:rFonts w:eastAsia="Arial" w:cs="Arial"/>
          <w:lang w:eastAsia="en-AU"/>
        </w:rPr>
        <w:t xml:space="preserve"> from 1 </w:t>
      </w:r>
      <w:r w:rsidR="003E493A">
        <w:rPr>
          <w:rFonts w:eastAsia="Arial" w:cs="Arial"/>
          <w:lang w:eastAsia="en-AU"/>
        </w:rPr>
        <w:t>October</w:t>
      </w:r>
      <w:r w:rsidR="003E493A" w:rsidRPr="54617A04">
        <w:rPr>
          <w:rFonts w:eastAsia="Arial" w:cs="Arial"/>
          <w:lang w:eastAsia="en-AU"/>
        </w:rPr>
        <w:t xml:space="preserve"> </w:t>
      </w:r>
      <w:r w:rsidRPr="54617A04">
        <w:rPr>
          <w:rFonts w:eastAsia="Arial" w:cs="Arial"/>
          <w:lang w:eastAsia="en-AU"/>
        </w:rPr>
        <w:t xml:space="preserve">2025. </w:t>
      </w:r>
    </w:p>
    <w:p w14:paraId="100DE922" w14:textId="65082637" w:rsidR="00DC403F" w:rsidRPr="0045382A" w:rsidRDefault="00DC403F" w:rsidP="54617A04">
      <w:pPr>
        <w:rPr>
          <w:rFonts w:eastAsia="Arial" w:cs="Arial"/>
          <w:lang w:eastAsia="en-AU"/>
        </w:rPr>
      </w:pPr>
      <w:r w:rsidRPr="5809CFAC">
        <w:rPr>
          <w:rFonts w:eastAsia="Arial" w:cs="Arial"/>
          <w:lang w:eastAsia="en-AU"/>
        </w:rPr>
        <w:t>Additional wage increases will apply</w:t>
      </w:r>
      <w:r w:rsidR="003E493A" w:rsidRPr="5809CFAC">
        <w:rPr>
          <w:rFonts w:eastAsia="Arial" w:cs="Arial"/>
          <w:lang w:eastAsia="en-AU"/>
        </w:rPr>
        <w:t xml:space="preserve"> to aged care nurses</w:t>
      </w:r>
      <w:r w:rsidRPr="5809CFAC">
        <w:rPr>
          <w:rFonts w:eastAsia="Arial" w:cs="Arial"/>
          <w:lang w:eastAsia="en-AU"/>
        </w:rPr>
        <w:t xml:space="preserve"> from 1 August 2026. </w:t>
      </w:r>
      <w:r w:rsidR="00C13A5F" w:rsidRPr="5809CFAC">
        <w:rPr>
          <w:rFonts w:eastAsia="Arial" w:cs="Arial"/>
          <w:lang w:eastAsia="en-AU"/>
        </w:rPr>
        <w:t xml:space="preserve">The </w:t>
      </w:r>
      <w:r w:rsidR="69402C20" w:rsidRPr="5809CFAC">
        <w:rPr>
          <w:rFonts w:eastAsia="Arial" w:cs="Arial"/>
          <w:lang w:eastAsia="en-AU"/>
        </w:rPr>
        <w:t>G</w:t>
      </w:r>
      <w:r w:rsidR="00C13A5F" w:rsidRPr="5809CFAC">
        <w:rPr>
          <w:rFonts w:eastAsia="Arial" w:cs="Arial"/>
          <w:lang w:eastAsia="en-AU"/>
        </w:rPr>
        <w:t>overnment will continue to support the award wage increases under Support at Home, which will replace the HCP Program on 1 November 2025.</w:t>
      </w:r>
    </w:p>
    <w:p w14:paraId="49D63C49" w14:textId="64C0B07B" w:rsidR="00DC403F" w:rsidRPr="00A47137" w:rsidRDefault="00DC403F" w:rsidP="54617A04">
      <w:pPr>
        <w:pStyle w:val="Heading2"/>
        <w:rPr>
          <w:rFonts w:ascii="Arial" w:eastAsia="Arial" w:hAnsi="Arial" w:cs="Arial"/>
          <w:b/>
          <w:bCs/>
          <w:color w:val="002060"/>
        </w:rPr>
      </w:pPr>
      <w:bookmarkStart w:id="2" w:name="_What_is_changing?"/>
      <w:bookmarkStart w:id="3" w:name="_Who_will_receive"/>
      <w:bookmarkEnd w:id="2"/>
      <w:bookmarkEnd w:id="3"/>
      <w:r w:rsidRPr="00A47137">
        <w:rPr>
          <w:rFonts w:ascii="Arial" w:eastAsia="Arial" w:hAnsi="Arial" w:cs="Arial"/>
          <w:b/>
          <w:bCs/>
          <w:color w:val="002060"/>
        </w:rPr>
        <w:t xml:space="preserve">Who will receive </w:t>
      </w:r>
      <w:r w:rsidR="0055125E">
        <w:rPr>
          <w:rFonts w:ascii="Arial" w:eastAsia="Arial" w:hAnsi="Arial" w:cs="Arial"/>
          <w:b/>
          <w:bCs/>
          <w:color w:val="002060"/>
        </w:rPr>
        <w:t>an</w:t>
      </w:r>
      <w:r w:rsidRPr="00A47137">
        <w:rPr>
          <w:rFonts w:ascii="Arial" w:eastAsia="Arial" w:hAnsi="Arial" w:cs="Arial"/>
          <w:b/>
          <w:bCs/>
          <w:color w:val="002060"/>
        </w:rPr>
        <w:t xml:space="preserve"> increase?</w:t>
      </w:r>
    </w:p>
    <w:p w14:paraId="3AD39397" w14:textId="4F3F3DC4" w:rsidR="00DC403F" w:rsidRPr="00783C98" w:rsidRDefault="0055125E" w:rsidP="54617A04">
      <w:pPr>
        <w:pStyle w:val="ListParagraph"/>
        <w:ind w:left="0"/>
        <w:rPr>
          <w:rFonts w:eastAsia="Arial" w:cs="Arial"/>
        </w:rPr>
      </w:pPr>
      <w:r>
        <w:rPr>
          <w:rFonts w:eastAsia="Arial" w:cs="Arial"/>
        </w:rPr>
        <w:t>A</w:t>
      </w:r>
      <w:r w:rsidR="00DC403F" w:rsidRPr="54617A04">
        <w:rPr>
          <w:rFonts w:eastAsia="Arial" w:cs="Arial"/>
        </w:rPr>
        <w:t>ward wage increases apply to the following in the aged care sector:</w:t>
      </w:r>
    </w:p>
    <w:p w14:paraId="71779589" w14:textId="77777777" w:rsidR="005733A4" w:rsidRPr="005733A4" w:rsidRDefault="005733A4" w:rsidP="005733A4">
      <w:pPr>
        <w:pStyle w:val="ListBullet"/>
        <w:numPr>
          <w:ilvl w:val="0"/>
          <w:numId w:val="17"/>
        </w:numPr>
        <w:rPr>
          <w:rFonts w:eastAsia="Arial"/>
        </w:rPr>
      </w:pPr>
      <w:r w:rsidRPr="005733A4">
        <w:rPr>
          <w:rFonts w:eastAsia="Arial"/>
        </w:rPr>
        <w:t>assistants in nursing</w:t>
      </w:r>
    </w:p>
    <w:p w14:paraId="13B0A8AD" w14:textId="77777777" w:rsidR="005733A4" w:rsidRPr="005733A4" w:rsidRDefault="005733A4" w:rsidP="005733A4">
      <w:pPr>
        <w:pStyle w:val="ListBullet"/>
        <w:numPr>
          <w:ilvl w:val="0"/>
          <w:numId w:val="17"/>
        </w:numPr>
        <w:rPr>
          <w:rFonts w:eastAsia="Arial"/>
        </w:rPr>
      </w:pPr>
      <w:r w:rsidRPr="005733A4">
        <w:rPr>
          <w:rFonts w:eastAsia="Arial"/>
        </w:rPr>
        <w:t>personal care workers</w:t>
      </w:r>
    </w:p>
    <w:p w14:paraId="7B43AAB8" w14:textId="77777777" w:rsidR="005733A4" w:rsidRPr="005733A4" w:rsidRDefault="005733A4" w:rsidP="005733A4">
      <w:pPr>
        <w:pStyle w:val="ListBullet"/>
        <w:numPr>
          <w:ilvl w:val="0"/>
          <w:numId w:val="17"/>
        </w:numPr>
        <w:rPr>
          <w:rFonts w:eastAsia="Arial"/>
        </w:rPr>
      </w:pPr>
      <w:r w:rsidRPr="005733A4">
        <w:rPr>
          <w:rFonts w:eastAsia="Arial"/>
        </w:rPr>
        <w:t>home care workers</w:t>
      </w:r>
    </w:p>
    <w:p w14:paraId="6DF945AF" w14:textId="77777777" w:rsidR="005733A4" w:rsidRPr="005733A4" w:rsidRDefault="005733A4" w:rsidP="005733A4">
      <w:pPr>
        <w:pStyle w:val="ListBullet"/>
        <w:numPr>
          <w:ilvl w:val="0"/>
          <w:numId w:val="17"/>
        </w:numPr>
        <w:rPr>
          <w:rFonts w:eastAsia="Arial"/>
        </w:rPr>
      </w:pPr>
      <w:r w:rsidRPr="005733A4">
        <w:rPr>
          <w:rFonts w:eastAsia="Arial"/>
        </w:rPr>
        <w:t>recreational activities officers (lifestyle workers)</w:t>
      </w:r>
    </w:p>
    <w:p w14:paraId="4C6347E6" w14:textId="15DE594D" w:rsidR="000059FA" w:rsidRPr="005733A4" w:rsidRDefault="005733A4" w:rsidP="005733A4">
      <w:pPr>
        <w:pStyle w:val="ListBullet"/>
        <w:numPr>
          <w:ilvl w:val="0"/>
          <w:numId w:val="17"/>
        </w:numPr>
        <w:rPr>
          <w:rFonts w:eastAsia="Arial"/>
        </w:rPr>
      </w:pPr>
      <w:r w:rsidRPr="005733A4">
        <w:rPr>
          <w:rFonts w:eastAsia="Arial"/>
        </w:rPr>
        <w:t>ancillary staff – such as administration staff, drivers, maintenance staff, gardeners, laundry hands, cleaners and food service assistants</w:t>
      </w:r>
    </w:p>
    <w:p w14:paraId="61D1C957" w14:textId="1F70FB3E" w:rsidR="00DC403F" w:rsidRPr="0045662F" w:rsidRDefault="00DC403F" w:rsidP="009947E8">
      <w:pPr>
        <w:pStyle w:val="ListBullet"/>
        <w:numPr>
          <w:ilvl w:val="0"/>
          <w:numId w:val="17"/>
        </w:numPr>
        <w:rPr>
          <w:rFonts w:eastAsia="Arial"/>
        </w:rPr>
      </w:pPr>
      <w:r w:rsidRPr="54617A04">
        <w:rPr>
          <w:rFonts w:eastAsia="Arial"/>
        </w:rPr>
        <w:t xml:space="preserve">registered nurses  </w:t>
      </w:r>
    </w:p>
    <w:p w14:paraId="4826055E" w14:textId="77777777" w:rsidR="00DC403F" w:rsidRPr="0045662F" w:rsidRDefault="00DC403F" w:rsidP="009947E8">
      <w:pPr>
        <w:pStyle w:val="ListBullet"/>
        <w:numPr>
          <w:ilvl w:val="0"/>
          <w:numId w:val="17"/>
        </w:numPr>
        <w:rPr>
          <w:rFonts w:eastAsia="Arial"/>
        </w:rPr>
      </w:pPr>
      <w:r w:rsidRPr="54617A04">
        <w:rPr>
          <w:rFonts w:eastAsia="Arial"/>
        </w:rPr>
        <w:t>enrolled nurses.</w:t>
      </w:r>
    </w:p>
    <w:p w14:paraId="75A8BD2A" w14:textId="77777777" w:rsidR="00DC403F" w:rsidRPr="00783C98" w:rsidRDefault="00DC403F" w:rsidP="54617A04">
      <w:pPr>
        <w:rPr>
          <w:rFonts w:eastAsia="Arial" w:cs="Arial"/>
        </w:rPr>
      </w:pPr>
      <w:r w:rsidRPr="54617A04">
        <w:rPr>
          <w:rFonts w:eastAsia="Arial" w:cs="Arial"/>
        </w:rPr>
        <w:t>These wage increases apply to workers on the:</w:t>
      </w:r>
    </w:p>
    <w:p w14:paraId="4C88FE7C" w14:textId="77777777" w:rsidR="005733A4" w:rsidRPr="005733A4" w:rsidRDefault="005733A4" w:rsidP="005733A4">
      <w:pPr>
        <w:pStyle w:val="ListBullet"/>
        <w:numPr>
          <w:ilvl w:val="0"/>
          <w:numId w:val="8"/>
        </w:numPr>
        <w:rPr>
          <w:rFonts w:eastAsia="Arial"/>
        </w:rPr>
      </w:pPr>
      <w:r w:rsidRPr="005733A4">
        <w:rPr>
          <w:rFonts w:eastAsia="Arial"/>
        </w:rPr>
        <w:t>Aged Care Award 2010</w:t>
      </w:r>
    </w:p>
    <w:p w14:paraId="6B18CD0E" w14:textId="10113692" w:rsidR="005733A4" w:rsidRPr="005733A4" w:rsidRDefault="005733A4" w:rsidP="005733A4">
      <w:pPr>
        <w:pStyle w:val="ListBullet"/>
        <w:numPr>
          <w:ilvl w:val="0"/>
          <w:numId w:val="8"/>
        </w:numPr>
        <w:rPr>
          <w:rFonts w:eastAsia="Arial"/>
        </w:rPr>
      </w:pPr>
      <w:r w:rsidRPr="005733A4">
        <w:rPr>
          <w:rFonts w:eastAsia="Arial"/>
        </w:rPr>
        <w:lastRenderedPageBreak/>
        <w:t>Social, Community, Home Care and Disability Services Industry Award 2010 (SCHADS Award).</w:t>
      </w:r>
    </w:p>
    <w:p w14:paraId="56B14115" w14:textId="40D94AD6" w:rsidR="00B42BEA" w:rsidRPr="00B42BEA" w:rsidRDefault="00DC403F" w:rsidP="54617A04">
      <w:pPr>
        <w:pStyle w:val="ListBullet"/>
        <w:numPr>
          <w:ilvl w:val="0"/>
          <w:numId w:val="8"/>
        </w:numPr>
        <w:rPr>
          <w:rFonts w:eastAsia="Arial"/>
        </w:rPr>
      </w:pPr>
      <w:r w:rsidRPr="54617A04">
        <w:rPr>
          <w:rFonts w:eastAsia="Arial"/>
        </w:rPr>
        <w:t xml:space="preserve">Nurses Award 2020. </w:t>
      </w:r>
      <w:bookmarkStart w:id="4" w:name="_Assessment,_recommending_and"/>
      <w:bookmarkStart w:id="5" w:name="_How_will_the"/>
      <w:bookmarkEnd w:id="4"/>
      <w:bookmarkEnd w:id="5"/>
    </w:p>
    <w:p w14:paraId="3D948E12" w14:textId="5E78ADD2" w:rsidR="00DC403F" w:rsidRPr="00B42BEA" w:rsidRDefault="00DC403F" w:rsidP="00B42BEA">
      <w:pPr>
        <w:pStyle w:val="Heading2"/>
        <w:rPr>
          <w:rFonts w:ascii="Arial" w:eastAsia="Arial" w:hAnsi="Arial" w:cs="Arial"/>
          <w:b/>
          <w:bCs/>
          <w:color w:val="002060"/>
        </w:rPr>
      </w:pPr>
      <w:r w:rsidRPr="00B42BEA">
        <w:rPr>
          <w:rFonts w:ascii="Arial" w:eastAsia="Arial" w:hAnsi="Arial" w:cs="Arial"/>
          <w:b/>
          <w:bCs/>
          <w:color w:val="002060"/>
        </w:rPr>
        <w:t>How will the increase be implemented?</w:t>
      </w:r>
    </w:p>
    <w:p w14:paraId="071B2A53" w14:textId="26816B9D" w:rsidR="00DC403F" w:rsidRDefault="00DC403F" w:rsidP="54617A04">
      <w:pPr>
        <w:rPr>
          <w:rFonts w:eastAsia="Arial" w:cs="Arial"/>
        </w:rPr>
      </w:pPr>
      <w:r w:rsidRPr="54617A04">
        <w:rPr>
          <w:rFonts w:eastAsia="Arial" w:cs="Arial"/>
        </w:rPr>
        <w:t xml:space="preserve">To allow providers to fund the award wage increases for aged care </w:t>
      </w:r>
      <w:r w:rsidR="008D0834">
        <w:rPr>
          <w:rFonts w:eastAsia="Arial" w:cs="Arial"/>
        </w:rPr>
        <w:t xml:space="preserve">workers and </w:t>
      </w:r>
      <w:r w:rsidRPr="54617A04">
        <w:rPr>
          <w:rFonts w:eastAsia="Arial" w:cs="Arial"/>
        </w:rPr>
        <w:t xml:space="preserve">nurses without reducing services for care recipients, the government will increase the HCP subsidy. </w:t>
      </w:r>
    </w:p>
    <w:p w14:paraId="57FFB8F6" w14:textId="766A41EC" w:rsidR="00DC403F" w:rsidRPr="00783C98" w:rsidRDefault="00DC403F" w:rsidP="54617A04">
      <w:pPr>
        <w:rPr>
          <w:rFonts w:eastAsia="Arial" w:cs="Arial"/>
        </w:rPr>
      </w:pPr>
      <w:r w:rsidRPr="54617A04">
        <w:rPr>
          <w:rFonts w:eastAsia="Arial" w:cs="Arial"/>
        </w:rPr>
        <w:t xml:space="preserve">The subsidy increases will apply to the basic HCP subsidy and supplements with a workforce component. The HCP subsidy increase will be available from the </w:t>
      </w:r>
      <w:r w:rsidR="008D0834">
        <w:rPr>
          <w:rFonts w:eastAsia="Arial" w:cs="Arial"/>
        </w:rPr>
        <w:t>October</w:t>
      </w:r>
      <w:r w:rsidR="008D0834" w:rsidRPr="54617A04">
        <w:rPr>
          <w:rFonts w:eastAsia="Arial" w:cs="Arial"/>
        </w:rPr>
        <w:t xml:space="preserve"> </w:t>
      </w:r>
      <w:r w:rsidRPr="54617A04">
        <w:rPr>
          <w:rFonts w:eastAsia="Arial" w:cs="Arial"/>
        </w:rPr>
        <w:t>2025 claim.</w:t>
      </w:r>
    </w:p>
    <w:p w14:paraId="0867A3F7" w14:textId="77777777" w:rsidR="00DC403F" w:rsidRPr="00783C98" w:rsidRDefault="00DC403F" w:rsidP="54617A04">
      <w:pPr>
        <w:spacing w:after="0"/>
        <w:rPr>
          <w:rFonts w:eastAsia="Arial" w:cs="Arial"/>
        </w:rPr>
      </w:pPr>
      <w:r w:rsidRPr="54617A04">
        <w:rPr>
          <w:rFonts w:eastAsia="Arial" w:cs="Arial"/>
        </w:rPr>
        <w:t>The supplements that are increasing are:</w:t>
      </w:r>
    </w:p>
    <w:p w14:paraId="0B09F21B" w14:textId="77777777" w:rsidR="00DC403F" w:rsidRPr="0045662F" w:rsidRDefault="00DC403F" w:rsidP="009947E8">
      <w:pPr>
        <w:pStyle w:val="ListBullet"/>
        <w:numPr>
          <w:ilvl w:val="0"/>
          <w:numId w:val="18"/>
        </w:numPr>
        <w:rPr>
          <w:rFonts w:eastAsia="Arial"/>
        </w:rPr>
      </w:pPr>
      <w:r w:rsidRPr="54617A04">
        <w:rPr>
          <w:rFonts w:eastAsia="Arial"/>
        </w:rPr>
        <w:t>Viability supplement</w:t>
      </w:r>
    </w:p>
    <w:p w14:paraId="1799B234" w14:textId="77777777" w:rsidR="00DC403F" w:rsidRPr="0045662F" w:rsidRDefault="00DC403F" w:rsidP="009947E8">
      <w:pPr>
        <w:pStyle w:val="ListBullet"/>
        <w:numPr>
          <w:ilvl w:val="0"/>
          <w:numId w:val="18"/>
        </w:numPr>
        <w:rPr>
          <w:rFonts w:eastAsia="Arial"/>
        </w:rPr>
      </w:pPr>
      <w:r w:rsidRPr="54617A04">
        <w:rPr>
          <w:rFonts w:eastAsia="Arial"/>
        </w:rPr>
        <w:t xml:space="preserve">Dementia and cognition supplement </w:t>
      </w:r>
    </w:p>
    <w:p w14:paraId="7E5637CC" w14:textId="77777777" w:rsidR="00DC403F" w:rsidRPr="0045662F" w:rsidRDefault="00DC403F" w:rsidP="009947E8">
      <w:pPr>
        <w:pStyle w:val="ListBullet"/>
        <w:numPr>
          <w:ilvl w:val="0"/>
          <w:numId w:val="18"/>
        </w:numPr>
        <w:rPr>
          <w:rFonts w:eastAsia="Arial"/>
        </w:rPr>
      </w:pPr>
      <w:r w:rsidRPr="54617A04">
        <w:rPr>
          <w:rFonts w:eastAsia="Arial"/>
        </w:rPr>
        <w:t>Veterans supplement</w:t>
      </w:r>
    </w:p>
    <w:p w14:paraId="4CA7952E" w14:textId="77777777" w:rsidR="00DC403F" w:rsidRPr="0045662F" w:rsidRDefault="00DC403F" w:rsidP="009947E8">
      <w:pPr>
        <w:pStyle w:val="ListBullet"/>
        <w:numPr>
          <w:ilvl w:val="0"/>
          <w:numId w:val="18"/>
        </w:numPr>
        <w:rPr>
          <w:rFonts w:eastAsia="Arial"/>
        </w:rPr>
      </w:pPr>
      <w:r w:rsidRPr="54617A04">
        <w:rPr>
          <w:rFonts w:eastAsia="Arial"/>
        </w:rPr>
        <w:t>EACH-D Top-up supplement.</w:t>
      </w:r>
    </w:p>
    <w:p w14:paraId="5412DA27" w14:textId="77777777" w:rsidR="00DC403F" w:rsidRPr="0045662F" w:rsidRDefault="00DC403F" w:rsidP="54617A04">
      <w:pPr>
        <w:spacing w:after="0"/>
        <w:rPr>
          <w:rFonts w:eastAsia="Arial" w:cs="Arial"/>
        </w:rPr>
      </w:pPr>
      <w:r w:rsidRPr="54617A04">
        <w:rPr>
          <w:rFonts w:eastAsia="Arial" w:cs="Arial"/>
        </w:rPr>
        <w:t>Supplements such as oxygen and enteral feeding supplements will not increase, as these supplements do not have a workforce component.</w:t>
      </w:r>
    </w:p>
    <w:p w14:paraId="7247FF34" w14:textId="656FFC82" w:rsidR="00DC403F" w:rsidRPr="0045662F" w:rsidRDefault="00A6027C" w:rsidP="54617A04">
      <w:pPr>
        <w:spacing w:after="0"/>
        <w:rPr>
          <w:rFonts w:eastAsia="Arial" w:cs="Arial"/>
        </w:rPr>
      </w:pPr>
      <w:r>
        <w:rPr>
          <w:rFonts w:eastAsia="Arial" w:cs="Arial"/>
        </w:rPr>
        <w:t>Effective f</w:t>
      </w:r>
      <w:r w:rsidR="00DC403F" w:rsidRPr="54617A04">
        <w:rPr>
          <w:rFonts w:eastAsia="Arial" w:cs="Arial"/>
        </w:rPr>
        <w:t xml:space="preserve">rom 1 </w:t>
      </w:r>
      <w:r w:rsidR="008D0834">
        <w:rPr>
          <w:rFonts w:eastAsia="Arial" w:cs="Arial"/>
        </w:rPr>
        <w:t>October</w:t>
      </w:r>
      <w:r w:rsidR="008D0834" w:rsidRPr="54617A04">
        <w:rPr>
          <w:rFonts w:eastAsia="Arial" w:cs="Arial"/>
        </w:rPr>
        <w:t xml:space="preserve"> </w:t>
      </w:r>
      <w:r w:rsidR="00DC403F" w:rsidRPr="54617A04">
        <w:rPr>
          <w:rFonts w:eastAsia="Arial" w:cs="Arial"/>
        </w:rPr>
        <w:t>2025, the basic HCP subsidy rates will increase as follows:</w:t>
      </w:r>
    </w:p>
    <w:tbl>
      <w:tblPr>
        <w:tblStyle w:val="TableGrid"/>
        <w:tblpPr w:leftFromText="180" w:rightFromText="180" w:vertAnchor="text" w:horzAnchor="margin" w:tblpY="2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233"/>
        <w:gridCol w:w="3272"/>
      </w:tblGrid>
      <w:tr w:rsidR="00D50F53" w:rsidRPr="00886257" w14:paraId="1D04B22D" w14:textId="77777777" w:rsidTr="5809CFAC">
        <w:trPr>
          <w:tblHeader/>
        </w:trPr>
        <w:tc>
          <w:tcPr>
            <w:tcW w:w="1319" w:type="pct"/>
            <w:shd w:val="clear" w:color="auto" w:fill="002060"/>
            <w:hideMark/>
          </w:tcPr>
          <w:p w14:paraId="4F166374" w14:textId="77777777" w:rsidR="00D50F53" w:rsidRPr="006A1C30" w:rsidRDefault="00D50F53" w:rsidP="00B92133">
            <w:pPr>
              <w:spacing w:line="240" w:lineRule="auto"/>
              <w:jc w:val="center"/>
              <w:rPr>
                <w:rFonts w:eastAsia="Arial" w:cs="Arial"/>
                <w:b/>
                <w:bCs/>
              </w:rPr>
            </w:pPr>
            <w:r w:rsidRPr="54617A04">
              <w:rPr>
                <w:rFonts w:eastAsia="Arial" w:cs="Arial"/>
                <w:b/>
                <w:bCs/>
              </w:rPr>
              <w:t>Package level</w:t>
            </w:r>
          </w:p>
        </w:tc>
        <w:tc>
          <w:tcPr>
            <w:tcW w:w="2076" w:type="pct"/>
            <w:shd w:val="clear" w:color="auto" w:fill="002060"/>
            <w:hideMark/>
          </w:tcPr>
          <w:p w14:paraId="28F232D5" w14:textId="1436F826" w:rsidR="00D50F53" w:rsidRPr="006A1C30" w:rsidRDefault="00D50F53" w:rsidP="009E7EFB">
            <w:pPr>
              <w:spacing w:line="240" w:lineRule="auto"/>
              <w:jc w:val="center"/>
              <w:rPr>
                <w:rFonts w:eastAsia="Arial" w:cs="Arial"/>
                <w:b/>
                <w:bCs/>
              </w:rPr>
            </w:pPr>
            <w:r w:rsidRPr="54617A04">
              <w:rPr>
                <w:rFonts w:eastAsia="Arial" w:cs="Arial"/>
                <w:b/>
                <w:bCs/>
              </w:rPr>
              <w:t>Current daily HCP subsidy</w:t>
            </w:r>
            <w:r w:rsidR="00FF7FCF">
              <w:rPr>
                <w:rFonts w:eastAsia="Arial" w:cs="Arial"/>
                <w:b/>
                <w:bCs/>
              </w:rPr>
              <w:t xml:space="preserve"> </w:t>
            </w:r>
            <w:r w:rsidRPr="54617A04">
              <w:rPr>
                <w:rFonts w:eastAsia="Arial" w:cs="Arial"/>
                <w:b/>
                <w:bCs/>
              </w:rPr>
              <w:t xml:space="preserve">(1 </w:t>
            </w:r>
            <w:r w:rsidR="008D0834" w:rsidRPr="54617A04">
              <w:rPr>
                <w:rFonts w:eastAsia="Arial" w:cs="Arial"/>
                <w:b/>
                <w:bCs/>
              </w:rPr>
              <w:t>J</w:t>
            </w:r>
            <w:r w:rsidR="008D0834">
              <w:rPr>
                <w:rFonts w:eastAsia="Arial" w:cs="Arial"/>
                <w:b/>
                <w:bCs/>
              </w:rPr>
              <w:t xml:space="preserve">uly </w:t>
            </w:r>
            <w:r w:rsidRPr="54617A04">
              <w:rPr>
                <w:rFonts w:eastAsia="Arial" w:cs="Arial"/>
                <w:b/>
                <w:bCs/>
              </w:rPr>
              <w:t>2025)</w:t>
            </w:r>
          </w:p>
        </w:tc>
        <w:tc>
          <w:tcPr>
            <w:tcW w:w="1605" w:type="pct"/>
            <w:shd w:val="clear" w:color="auto" w:fill="002060"/>
          </w:tcPr>
          <w:p w14:paraId="6E94D91D" w14:textId="267B368C" w:rsidR="00D50F53" w:rsidRPr="006A1C30" w:rsidRDefault="00D50F53" w:rsidP="009E7EFB">
            <w:pPr>
              <w:spacing w:line="240" w:lineRule="auto"/>
              <w:jc w:val="center"/>
              <w:rPr>
                <w:rFonts w:eastAsia="Arial" w:cs="Arial"/>
                <w:b/>
                <w:bCs/>
              </w:rPr>
            </w:pPr>
            <w:r w:rsidRPr="5809CFAC">
              <w:rPr>
                <w:rFonts w:eastAsia="Arial" w:cs="Arial"/>
                <w:b/>
                <w:bCs/>
              </w:rPr>
              <w:t>Subsidy from 1 </w:t>
            </w:r>
            <w:r w:rsidR="008D0834" w:rsidRPr="5809CFAC">
              <w:rPr>
                <w:rFonts w:eastAsia="Arial" w:cs="Arial"/>
                <w:b/>
                <w:bCs/>
              </w:rPr>
              <w:t xml:space="preserve">October </w:t>
            </w:r>
            <w:r w:rsidRPr="5809CFAC">
              <w:rPr>
                <w:rFonts w:eastAsia="Arial" w:cs="Arial"/>
                <w:b/>
                <w:bCs/>
              </w:rPr>
              <w:t>2025</w:t>
            </w:r>
          </w:p>
        </w:tc>
      </w:tr>
      <w:tr w:rsidR="00D50F53" w:rsidRPr="00886257" w14:paraId="3F501398" w14:textId="77777777" w:rsidTr="5809CFAC">
        <w:tc>
          <w:tcPr>
            <w:tcW w:w="1319" w:type="pct"/>
            <w:hideMark/>
          </w:tcPr>
          <w:p w14:paraId="58341BBF" w14:textId="77777777" w:rsidR="00D50F53" w:rsidRPr="0065312D" w:rsidRDefault="00D50F53" w:rsidP="00B92133">
            <w:pPr>
              <w:spacing w:line="240" w:lineRule="auto"/>
              <w:jc w:val="center"/>
              <w:rPr>
                <w:rFonts w:eastAsia="Arial" w:cs="Arial"/>
              </w:rPr>
            </w:pPr>
            <w:r w:rsidRPr="54617A04">
              <w:rPr>
                <w:rFonts w:eastAsia="Arial" w:cs="Arial"/>
              </w:rPr>
              <w:t>Level 1</w:t>
            </w:r>
          </w:p>
        </w:tc>
        <w:tc>
          <w:tcPr>
            <w:tcW w:w="2076" w:type="pct"/>
            <w:hideMark/>
          </w:tcPr>
          <w:p w14:paraId="62195F74" w14:textId="5FE86762" w:rsidR="00D50F53" w:rsidRPr="0065312D" w:rsidRDefault="00D50F53" w:rsidP="009E7EFB">
            <w:pPr>
              <w:spacing w:line="240" w:lineRule="auto"/>
              <w:jc w:val="center"/>
              <w:rPr>
                <w:rFonts w:eastAsia="Arial" w:cs="Arial"/>
              </w:rPr>
            </w:pPr>
            <w:r w:rsidRPr="54617A04">
              <w:rPr>
                <w:rFonts w:eastAsia="Arial" w:cs="Arial"/>
              </w:rPr>
              <w:t>$29.</w:t>
            </w:r>
            <w:r w:rsidR="00E44F2B">
              <w:rPr>
                <w:rFonts w:eastAsia="Arial" w:cs="Arial"/>
              </w:rPr>
              <w:t>95</w:t>
            </w:r>
          </w:p>
        </w:tc>
        <w:tc>
          <w:tcPr>
            <w:tcW w:w="1605" w:type="pct"/>
          </w:tcPr>
          <w:p w14:paraId="026FC2A8" w14:textId="71D3023A" w:rsidR="00D50F53" w:rsidRPr="0065312D" w:rsidRDefault="00D50F53" w:rsidP="009E7EFB">
            <w:pPr>
              <w:spacing w:line="240" w:lineRule="auto"/>
              <w:jc w:val="center"/>
              <w:rPr>
                <w:rFonts w:eastAsia="Arial" w:cs="Arial"/>
              </w:rPr>
            </w:pPr>
            <w:r w:rsidRPr="54617A04">
              <w:rPr>
                <w:rFonts w:eastAsia="Arial" w:cs="Arial"/>
              </w:rPr>
              <w:t>$</w:t>
            </w:r>
            <w:r w:rsidR="008D0834">
              <w:rPr>
                <w:rFonts w:eastAsia="Arial" w:cs="Arial"/>
              </w:rPr>
              <w:t>30.10</w:t>
            </w:r>
          </w:p>
        </w:tc>
      </w:tr>
      <w:tr w:rsidR="00D50F53" w:rsidRPr="00886257" w14:paraId="78B31666" w14:textId="77777777" w:rsidTr="5809CFAC">
        <w:tc>
          <w:tcPr>
            <w:tcW w:w="1319" w:type="pct"/>
            <w:hideMark/>
          </w:tcPr>
          <w:p w14:paraId="7E0C7F70" w14:textId="77777777" w:rsidR="00D50F53" w:rsidRPr="0065312D" w:rsidRDefault="00D50F53" w:rsidP="00B92133">
            <w:pPr>
              <w:spacing w:line="240" w:lineRule="auto"/>
              <w:jc w:val="center"/>
              <w:rPr>
                <w:rFonts w:eastAsia="Arial" w:cs="Arial"/>
              </w:rPr>
            </w:pPr>
            <w:r w:rsidRPr="54617A04">
              <w:rPr>
                <w:rFonts w:eastAsia="Arial" w:cs="Arial"/>
              </w:rPr>
              <w:t>Level 2</w:t>
            </w:r>
          </w:p>
        </w:tc>
        <w:tc>
          <w:tcPr>
            <w:tcW w:w="2076" w:type="pct"/>
            <w:hideMark/>
          </w:tcPr>
          <w:p w14:paraId="4081E7FE" w14:textId="47094CED" w:rsidR="00D50F53" w:rsidRPr="0065312D" w:rsidRDefault="00D50F53" w:rsidP="009E7EFB">
            <w:pPr>
              <w:spacing w:line="240" w:lineRule="auto"/>
              <w:jc w:val="center"/>
              <w:rPr>
                <w:rFonts w:eastAsia="Arial" w:cs="Arial"/>
              </w:rPr>
            </w:pPr>
            <w:r w:rsidRPr="54617A04">
              <w:rPr>
                <w:rFonts w:eastAsia="Arial" w:cs="Arial"/>
              </w:rPr>
              <w:t>$5</w:t>
            </w:r>
            <w:r w:rsidR="00E44F2B">
              <w:rPr>
                <w:rFonts w:eastAsia="Arial" w:cs="Arial"/>
              </w:rPr>
              <w:t>2.67</w:t>
            </w:r>
          </w:p>
        </w:tc>
        <w:tc>
          <w:tcPr>
            <w:tcW w:w="1605" w:type="pct"/>
          </w:tcPr>
          <w:p w14:paraId="52ADE24D" w14:textId="4AD902A1" w:rsidR="00D50F53" w:rsidRPr="0065312D" w:rsidRDefault="00D50F53" w:rsidP="009E7EFB">
            <w:pPr>
              <w:spacing w:line="240" w:lineRule="auto"/>
              <w:jc w:val="center"/>
              <w:rPr>
                <w:rFonts w:eastAsia="Arial" w:cs="Arial"/>
              </w:rPr>
            </w:pPr>
            <w:r w:rsidRPr="54617A04">
              <w:rPr>
                <w:rFonts w:eastAsia="Arial" w:cs="Arial"/>
              </w:rPr>
              <w:t>$</w:t>
            </w:r>
            <w:r w:rsidR="00827A64">
              <w:rPr>
                <w:rFonts w:eastAsia="Arial" w:cs="Arial"/>
              </w:rPr>
              <w:t>5</w:t>
            </w:r>
            <w:r w:rsidR="008D0834">
              <w:rPr>
                <w:rFonts w:eastAsia="Arial" w:cs="Arial"/>
              </w:rPr>
              <w:t>2.93</w:t>
            </w:r>
          </w:p>
        </w:tc>
      </w:tr>
      <w:tr w:rsidR="00D50F53" w:rsidRPr="00886257" w14:paraId="1F2AA5E6" w14:textId="77777777" w:rsidTr="5809CFAC">
        <w:tc>
          <w:tcPr>
            <w:tcW w:w="1319" w:type="pct"/>
            <w:hideMark/>
          </w:tcPr>
          <w:p w14:paraId="096F30EF" w14:textId="77777777" w:rsidR="00D50F53" w:rsidRPr="0065312D" w:rsidRDefault="00D50F53" w:rsidP="00B92133">
            <w:pPr>
              <w:spacing w:line="240" w:lineRule="auto"/>
              <w:jc w:val="center"/>
              <w:rPr>
                <w:rFonts w:eastAsia="Arial" w:cs="Arial"/>
              </w:rPr>
            </w:pPr>
            <w:r w:rsidRPr="54617A04">
              <w:rPr>
                <w:rFonts w:eastAsia="Arial" w:cs="Arial"/>
              </w:rPr>
              <w:t>Level 3</w:t>
            </w:r>
          </w:p>
        </w:tc>
        <w:tc>
          <w:tcPr>
            <w:tcW w:w="2076" w:type="pct"/>
            <w:hideMark/>
          </w:tcPr>
          <w:p w14:paraId="09B4E744" w14:textId="0246AEDD" w:rsidR="00D50F53" w:rsidRPr="0065312D" w:rsidRDefault="00D50F53" w:rsidP="009E7EFB">
            <w:pPr>
              <w:spacing w:line="240" w:lineRule="auto"/>
              <w:jc w:val="center"/>
              <w:rPr>
                <w:rFonts w:eastAsia="Arial" w:cs="Arial"/>
              </w:rPr>
            </w:pPr>
            <w:r w:rsidRPr="54617A04">
              <w:rPr>
                <w:rFonts w:eastAsia="Arial" w:cs="Arial"/>
              </w:rPr>
              <w:t>$11</w:t>
            </w:r>
            <w:r w:rsidR="00E44F2B">
              <w:rPr>
                <w:rFonts w:eastAsia="Arial" w:cs="Arial"/>
              </w:rPr>
              <w:t>4.65</w:t>
            </w:r>
          </w:p>
        </w:tc>
        <w:tc>
          <w:tcPr>
            <w:tcW w:w="1605" w:type="pct"/>
          </w:tcPr>
          <w:p w14:paraId="7C18D625" w14:textId="0F11F4D0" w:rsidR="00D50F53" w:rsidRPr="0065312D" w:rsidRDefault="00D50F53" w:rsidP="009E7EFB">
            <w:pPr>
              <w:spacing w:line="240" w:lineRule="auto"/>
              <w:jc w:val="center"/>
              <w:rPr>
                <w:rFonts w:eastAsia="Arial" w:cs="Arial"/>
              </w:rPr>
            </w:pPr>
            <w:r w:rsidRPr="54617A04">
              <w:rPr>
                <w:rFonts w:eastAsia="Arial" w:cs="Arial"/>
              </w:rPr>
              <w:t>$</w:t>
            </w:r>
            <w:r w:rsidR="00827A64">
              <w:rPr>
                <w:rFonts w:eastAsia="Arial" w:cs="Arial"/>
              </w:rPr>
              <w:t>11</w:t>
            </w:r>
            <w:r w:rsidR="008D0834">
              <w:rPr>
                <w:rFonts w:eastAsia="Arial" w:cs="Arial"/>
              </w:rPr>
              <w:t>5.22</w:t>
            </w:r>
          </w:p>
        </w:tc>
      </w:tr>
      <w:tr w:rsidR="00D50F53" w:rsidRPr="00886257" w14:paraId="320072EF" w14:textId="77777777" w:rsidTr="5809CFAC">
        <w:tc>
          <w:tcPr>
            <w:tcW w:w="1319" w:type="pct"/>
            <w:hideMark/>
          </w:tcPr>
          <w:p w14:paraId="422B3A3A" w14:textId="77777777" w:rsidR="00D50F53" w:rsidRPr="0065312D" w:rsidRDefault="00D50F53" w:rsidP="00B92133">
            <w:pPr>
              <w:spacing w:line="240" w:lineRule="auto"/>
              <w:jc w:val="center"/>
              <w:rPr>
                <w:rFonts w:eastAsia="Arial" w:cs="Arial"/>
              </w:rPr>
            </w:pPr>
            <w:r w:rsidRPr="54617A04">
              <w:rPr>
                <w:rFonts w:eastAsia="Arial" w:cs="Arial"/>
              </w:rPr>
              <w:t>Level 4</w:t>
            </w:r>
          </w:p>
        </w:tc>
        <w:tc>
          <w:tcPr>
            <w:tcW w:w="2076" w:type="pct"/>
            <w:hideMark/>
          </w:tcPr>
          <w:p w14:paraId="0F659C77" w14:textId="3EE99984" w:rsidR="00D50F53" w:rsidRPr="0065312D" w:rsidRDefault="00D50F53" w:rsidP="009E7EFB">
            <w:pPr>
              <w:spacing w:line="240" w:lineRule="auto"/>
              <w:jc w:val="center"/>
              <w:rPr>
                <w:rFonts w:eastAsia="Arial" w:cs="Arial"/>
              </w:rPr>
            </w:pPr>
            <w:r w:rsidRPr="54617A04">
              <w:rPr>
                <w:rFonts w:eastAsia="Arial" w:cs="Arial"/>
              </w:rPr>
              <w:t>$1</w:t>
            </w:r>
            <w:r w:rsidR="00E44F2B">
              <w:rPr>
                <w:rFonts w:eastAsia="Arial" w:cs="Arial"/>
              </w:rPr>
              <w:t>73.81</w:t>
            </w:r>
          </w:p>
        </w:tc>
        <w:tc>
          <w:tcPr>
            <w:tcW w:w="1605" w:type="pct"/>
          </w:tcPr>
          <w:p w14:paraId="48302918" w14:textId="22B34182" w:rsidR="00D50F53" w:rsidRPr="0065312D" w:rsidRDefault="00D50F53" w:rsidP="009E7EFB">
            <w:pPr>
              <w:spacing w:line="240" w:lineRule="auto"/>
              <w:jc w:val="center"/>
              <w:rPr>
                <w:rFonts w:eastAsia="Arial" w:cs="Arial"/>
              </w:rPr>
            </w:pPr>
            <w:r w:rsidRPr="54617A04">
              <w:rPr>
                <w:rFonts w:eastAsia="Arial" w:cs="Arial"/>
              </w:rPr>
              <w:t>$</w:t>
            </w:r>
            <w:r w:rsidR="006B3F18">
              <w:rPr>
                <w:rFonts w:eastAsia="Arial" w:cs="Arial"/>
              </w:rPr>
              <w:t>17</w:t>
            </w:r>
            <w:r w:rsidR="008D0834">
              <w:rPr>
                <w:rFonts w:eastAsia="Arial" w:cs="Arial"/>
              </w:rPr>
              <w:t>4.68</w:t>
            </w:r>
          </w:p>
        </w:tc>
      </w:tr>
    </w:tbl>
    <w:p w14:paraId="56461BDB" w14:textId="77777777" w:rsidR="00DC403F" w:rsidRPr="00A47137" w:rsidRDefault="00DC403F" w:rsidP="54617A04">
      <w:pPr>
        <w:pStyle w:val="Heading3"/>
        <w:rPr>
          <w:rFonts w:eastAsia="Arial" w:cs="Arial"/>
          <w:b/>
          <w:bCs/>
          <w:color w:val="002060"/>
        </w:rPr>
      </w:pPr>
      <w:r w:rsidRPr="00A47137">
        <w:rPr>
          <w:rFonts w:eastAsia="Arial" w:cs="Arial"/>
          <w:b/>
          <w:bCs/>
          <w:color w:val="002060"/>
        </w:rPr>
        <w:t>Will the subsidy increase be sufficient?</w:t>
      </w:r>
    </w:p>
    <w:p w14:paraId="5AA78303" w14:textId="51E4E8EC" w:rsidR="00DC403F" w:rsidRDefault="00DC403F" w:rsidP="54617A04">
      <w:pPr>
        <w:rPr>
          <w:rFonts w:eastAsia="Arial" w:cs="Arial"/>
        </w:rPr>
      </w:pPr>
      <w:r w:rsidRPr="47BD67CA">
        <w:rPr>
          <w:rFonts w:eastAsia="Arial" w:cs="Arial"/>
        </w:rPr>
        <w:t>The subsidy increase has been calculated based on what providers spent in 202</w:t>
      </w:r>
      <w:r w:rsidR="1585B348" w:rsidRPr="47BD67CA">
        <w:rPr>
          <w:rFonts w:eastAsia="Arial" w:cs="Arial"/>
        </w:rPr>
        <w:t>3</w:t>
      </w:r>
      <w:r w:rsidRPr="47BD67CA">
        <w:rPr>
          <w:rFonts w:eastAsia="Arial" w:cs="Arial"/>
        </w:rPr>
        <w:t>-2</w:t>
      </w:r>
      <w:r w:rsidR="11CDCF01" w:rsidRPr="47BD67CA">
        <w:rPr>
          <w:rFonts w:eastAsia="Arial" w:cs="Arial"/>
        </w:rPr>
        <w:t>4</w:t>
      </w:r>
      <w:r w:rsidRPr="47BD67CA">
        <w:rPr>
          <w:rFonts w:eastAsia="Arial" w:cs="Arial"/>
        </w:rPr>
        <w:t xml:space="preserve"> on aged care </w:t>
      </w:r>
      <w:r w:rsidR="00E44F2B">
        <w:rPr>
          <w:rFonts w:eastAsia="Arial" w:cs="Arial"/>
        </w:rPr>
        <w:t xml:space="preserve">workers and </w:t>
      </w:r>
      <w:r w:rsidRPr="47BD67CA">
        <w:rPr>
          <w:rFonts w:eastAsia="Arial" w:cs="Arial"/>
        </w:rPr>
        <w:t>nurses and will be sufficient to ensure almost every care recipient continues to receive the same hours of care from 1</w:t>
      </w:r>
      <w:r w:rsidR="00E44F2B">
        <w:rPr>
          <w:rFonts w:eastAsia="Arial" w:cs="Arial"/>
        </w:rPr>
        <w:t xml:space="preserve"> October</w:t>
      </w:r>
      <w:r w:rsidR="00E44F2B" w:rsidRPr="47BD67CA">
        <w:rPr>
          <w:rFonts w:eastAsia="Arial" w:cs="Arial"/>
        </w:rPr>
        <w:t xml:space="preserve"> </w:t>
      </w:r>
      <w:r w:rsidRPr="47BD67CA">
        <w:rPr>
          <w:rFonts w:eastAsia="Arial" w:cs="Arial"/>
        </w:rPr>
        <w:t xml:space="preserve">2025. </w:t>
      </w:r>
    </w:p>
    <w:p w14:paraId="026C8664" w14:textId="22B9E44F" w:rsidR="00DC403F" w:rsidRDefault="00DC403F" w:rsidP="54617A04">
      <w:pPr>
        <w:rPr>
          <w:rFonts w:eastAsia="Arial" w:cs="Arial"/>
        </w:rPr>
      </w:pPr>
      <w:r w:rsidRPr="54617A04">
        <w:rPr>
          <w:rFonts w:eastAsia="Arial" w:cs="Arial"/>
        </w:rPr>
        <w:t>All care recipients’ packages will increase to cover the cost of the award wage increase for aged care nurses, as well as other increases in prices. These increases are less than the award wage increases to account for the fact that many care recipients use their package to access goods, equipment, allied health and home modifications, which are not impacted by the wage increase, alongside their direct nursing and personal care services</w:t>
      </w:r>
      <w:r w:rsidR="00A47137">
        <w:rPr>
          <w:rFonts w:eastAsia="Arial" w:cs="Arial"/>
        </w:rPr>
        <w:t>.</w:t>
      </w:r>
    </w:p>
    <w:p w14:paraId="186C56EA" w14:textId="77777777" w:rsidR="00DC403F" w:rsidRPr="00A47137" w:rsidRDefault="00DC403F" w:rsidP="54617A04">
      <w:pPr>
        <w:pStyle w:val="Heading3"/>
        <w:rPr>
          <w:rFonts w:eastAsia="Arial" w:cs="Arial"/>
          <w:b/>
          <w:bCs/>
          <w:color w:val="002060"/>
        </w:rPr>
      </w:pPr>
      <w:r w:rsidRPr="00A47137">
        <w:rPr>
          <w:rFonts w:eastAsia="Arial" w:cs="Arial"/>
          <w:b/>
          <w:bCs/>
          <w:color w:val="002060"/>
        </w:rPr>
        <w:t>Care and package management caps</w:t>
      </w:r>
    </w:p>
    <w:p w14:paraId="0F4F0569" w14:textId="0B6DB290" w:rsidR="00DC403F" w:rsidRPr="00733108" w:rsidRDefault="00DC403F" w:rsidP="54617A04">
      <w:pPr>
        <w:spacing w:after="0"/>
        <w:rPr>
          <w:rFonts w:eastAsia="Arial" w:cs="Arial"/>
        </w:rPr>
      </w:pPr>
      <w:r w:rsidRPr="54617A04">
        <w:rPr>
          <w:rFonts w:eastAsia="Arial" w:cs="Arial"/>
        </w:rPr>
        <w:t xml:space="preserve">Care and package management caps that were implemented on 1 January 2023 will </w:t>
      </w:r>
      <w:r w:rsidR="00A6027C">
        <w:rPr>
          <w:rFonts w:eastAsia="Arial" w:cs="Arial"/>
        </w:rPr>
        <w:t xml:space="preserve">also </w:t>
      </w:r>
      <w:r w:rsidRPr="54617A04">
        <w:rPr>
          <w:rFonts w:eastAsia="Arial" w:cs="Arial"/>
        </w:rPr>
        <w:t xml:space="preserve">increase with the subsidy on 1 </w:t>
      </w:r>
      <w:r w:rsidR="00E44F2B">
        <w:rPr>
          <w:rFonts w:eastAsia="Arial" w:cs="Arial"/>
        </w:rPr>
        <w:t>October</w:t>
      </w:r>
      <w:r w:rsidRPr="54617A04">
        <w:rPr>
          <w:rFonts w:eastAsia="Arial" w:cs="Arial"/>
        </w:rPr>
        <w:t xml:space="preserve"> 2025. </w:t>
      </w:r>
    </w:p>
    <w:p w14:paraId="658F52AD" w14:textId="0A680533" w:rsidR="00DC403F" w:rsidRPr="00127CDC" w:rsidRDefault="00DC403F" w:rsidP="54617A04">
      <w:pPr>
        <w:pStyle w:val="Heading4"/>
        <w:rPr>
          <w:rFonts w:eastAsia="Arial" w:cs="Arial"/>
          <w:color w:val="002060"/>
        </w:rPr>
      </w:pPr>
      <w:r w:rsidRPr="00127CDC">
        <w:rPr>
          <w:rFonts w:eastAsia="Arial" w:cs="Arial"/>
          <w:color w:val="002060"/>
        </w:rPr>
        <w:lastRenderedPageBreak/>
        <w:t xml:space="preserve">Maximum daily prices for care and package management </w:t>
      </w:r>
      <w:r w:rsidR="00A6027C">
        <w:rPr>
          <w:rFonts w:eastAsia="Arial" w:cs="Arial"/>
          <w:color w:val="002060"/>
        </w:rPr>
        <w:t xml:space="preserve">effective </w:t>
      </w:r>
      <w:r w:rsidRPr="00127CDC">
        <w:rPr>
          <w:rFonts w:eastAsia="Arial" w:cs="Arial"/>
          <w:color w:val="002060"/>
        </w:rPr>
        <w:t xml:space="preserve">from 1 </w:t>
      </w:r>
      <w:r w:rsidR="00E44F2B">
        <w:rPr>
          <w:rFonts w:eastAsia="Arial" w:cs="Arial"/>
          <w:color w:val="002060"/>
        </w:rPr>
        <w:t>October</w:t>
      </w:r>
      <w:r w:rsidR="00E44F2B" w:rsidRPr="00127CDC">
        <w:rPr>
          <w:rFonts w:eastAsia="Arial" w:cs="Arial"/>
          <w:color w:val="002060"/>
        </w:rPr>
        <w:t xml:space="preserve"> </w:t>
      </w:r>
      <w:r w:rsidRPr="00127CDC">
        <w:rPr>
          <w:rFonts w:eastAsia="Arial" w:cs="Arial"/>
          <w:color w:val="002060"/>
        </w:rPr>
        <w:t>2025</w:t>
      </w:r>
    </w:p>
    <w:tbl>
      <w:tblPr>
        <w:tblW w:w="9888" w:type="dxa"/>
        <w:tblInd w:w="-10" w:type="dxa"/>
        <w:tblCellMar>
          <w:left w:w="0" w:type="dxa"/>
          <w:right w:w="0" w:type="dxa"/>
        </w:tblCellMar>
        <w:tblLook w:val="04A0" w:firstRow="1" w:lastRow="0" w:firstColumn="1" w:lastColumn="0" w:noHBand="0" w:noVBand="1"/>
      </w:tblPr>
      <w:tblGrid>
        <w:gridCol w:w="1418"/>
        <w:gridCol w:w="1843"/>
        <w:gridCol w:w="3084"/>
        <w:gridCol w:w="3543"/>
      </w:tblGrid>
      <w:tr w:rsidR="00DC403F" w:rsidRPr="0033293D" w14:paraId="09C96888" w14:textId="77777777" w:rsidTr="54617A04">
        <w:trPr>
          <w:trHeight w:val="315"/>
          <w:tblHeader/>
        </w:trPr>
        <w:tc>
          <w:tcPr>
            <w:tcW w:w="1418" w:type="dxa"/>
            <w:tcBorders>
              <w:top w:val="single" w:sz="8" w:space="0" w:color="auto"/>
              <w:left w:val="single" w:sz="8" w:space="0" w:color="auto"/>
              <w:bottom w:val="single" w:sz="8" w:space="0" w:color="auto"/>
              <w:right w:val="single" w:sz="8" w:space="0" w:color="auto"/>
            </w:tcBorders>
            <w:shd w:val="clear" w:color="auto" w:fill="002060"/>
            <w:noWrap/>
            <w:tcMar>
              <w:top w:w="0" w:type="dxa"/>
              <w:left w:w="108" w:type="dxa"/>
              <w:bottom w:w="0" w:type="dxa"/>
              <w:right w:w="108" w:type="dxa"/>
            </w:tcMar>
            <w:vAlign w:val="center"/>
            <w:hideMark/>
          </w:tcPr>
          <w:p w14:paraId="4663A644" w14:textId="77777777" w:rsidR="00DC403F" w:rsidRPr="00345AA5" w:rsidRDefault="00DC403F" w:rsidP="54617A04">
            <w:pPr>
              <w:spacing w:line="240" w:lineRule="auto"/>
              <w:jc w:val="center"/>
              <w:rPr>
                <w:rFonts w:eastAsia="Arial" w:cs="Arial"/>
                <w:b/>
                <w:bCs/>
              </w:rPr>
            </w:pPr>
            <w:r w:rsidRPr="54617A04">
              <w:rPr>
                <w:rFonts w:eastAsia="Arial" w:cs="Arial"/>
                <w:b/>
                <w:bCs/>
              </w:rPr>
              <w:t>Package level</w:t>
            </w:r>
          </w:p>
        </w:tc>
        <w:tc>
          <w:tcPr>
            <w:tcW w:w="1843" w:type="dxa"/>
            <w:tcBorders>
              <w:top w:val="single" w:sz="8" w:space="0" w:color="auto"/>
              <w:left w:val="nil"/>
              <w:bottom w:val="single" w:sz="8" w:space="0" w:color="auto"/>
              <w:right w:val="single" w:sz="8" w:space="0" w:color="auto"/>
            </w:tcBorders>
            <w:shd w:val="clear" w:color="auto" w:fill="002060"/>
            <w:noWrap/>
            <w:tcMar>
              <w:top w:w="0" w:type="dxa"/>
              <w:left w:w="108" w:type="dxa"/>
              <w:bottom w:w="0" w:type="dxa"/>
              <w:right w:w="108" w:type="dxa"/>
            </w:tcMar>
            <w:vAlign w:val="center"/>
            <w:hideMark/>
          </w:tcPr>
          <w:p w14:paraId="77EE5C5C" w14:textId="77777777" w:rsidR="00DC403F" w:rsidRPr="00345AA5" w:rsidRDefault="00DC403F" w:rsidP="54617A04">
            <w:pPr>
              <w:jc w:val="center"/>
              <w:rPr>
                <w:rFonts w:eastAsia="Arial" w:cs="Arial"/>
                <w:b/>
                <w:bCs/>
              </w:rPr>
            </w:pPr>
            <w:r w:rsidRPr="54617A04">
              <w:rPr>
                <w:rFonts w:eastAsia="Arial" w:cs="Arial"/>
                <w:b/>
                <w:bCs/>
              </w:rPr>
              <w:t>Daily subsidy</w:t>
            </w:r>
          </w:p>
        </w:tc>
        <w:tc>
          <w:tcPr>
            <w:tcW w:w="3084" w:type="dxa"/>
            <w:tcBorders>
              <w:top w:val="single" w:sz="8" w:space="0" w:color="auto"/>
              <w:left w:val="nil"/>
              <w:bottom w:val="single" w:sz="8" w:space="0" w:color="auto"/>
              <w:right w:val="single" w:sz="8" w:space="0" w:color="auto"/>
            </w:tcBorders>
            <w:shd w:val="clear" w:color="auto" w:fill="002060"/>
            <w:noWrap/>
            <w:tcMar>
              <w:top w:w="0" w:type="dxa"/>
              <w:left w:w="108" w:type="dxa"/>
              <w:bottom w:w="0" w:type="dxa"/>
              <w:right w:w="108" w:type="dxa"/>
            </w:tcMar>
            <w:vAlign w:val="center"/>
            <w:hideMark/>
          </w:tcPr>
          <w:p w14:paraId="0E5A3793" w14:textId="77777777" w:rsidR="00DC403F" w:rsidRPr="00345AA5" w:rsidRDefault="00DC403F" w:rsidP="54617A04">
            <w:pPr>
              <w:jc w:val="center"/>
              <w:rPr>
                <w:rFonts w:eastAsia="Arial" w:cs="Arial"/>
                <w:b/>
                <w:bCs/>
              </w:rPr>
            </w:pPr>
            <w:r w:rsidRPr="54617A04">
              <w:rPr>
                <w:rFonts w:eastAsia="Arial" w:cs="Arial"/>
                <w:b/>
                <w:bCs/>
              </w:rPr>
              <w:t>Care management x 20%</w:t>
            </w:r>
          </w:p>
        </w:tc>
        <w:tc>
          <w:tcPr>
            <w:tcW w:w="3543" w:type="dxa"/>
            <w:tcBorders>
              <w:top w:val="single" w:sz="8" w:space="0" w:color="auto"/>
              <w:left w:val="nil"/>
              <w:bottom w:val="single" w:sz="8" w:space="0" w:color="auto"/>
              <w:right w:val="single" w:sz="8" w:space="0" w:color="auto"/>
            </w:tcBorders>
            <w:shd w:val="clear" w:color="auto" w:fill="002060"/>
            <w:noWrap/>
            <w:tcMar>
              <w:top w:w="0" w:type="dxa"/>
              <w:left w:w="108" w:type="dxa"/>
              <w:bottom w:w="0" w:type="dxa"/>
              <w:right w:w="108" w:type="dxa"/>
            </w:tcMar>
            <w:vAlign w:val="center"/>
            <w:hideMark/>
          </w:tcPr>
          <w:p w14:paraId="3612C983" w14:textId="77777777" w:rsidR="00DC403F" w:rsidRPr="00345AA5" w:rsidRDefault="00DC403F" w:rsidP="54617A04">
            <w:pPr>
              <w:jc w:val="center"/>
              <w:rPr>
                <w:rFonts w:eastAsia="Arial" w:cs="Arial"/>
                <w:b/>
                <w:bCs/>
              </w:rPr>
            </w:pPr>
            <w:r w:rsidRPr="54617A04">
              <w:rPr>
                <w:rFonts w:eastAsia="Arial" w:cs="Arial"/>
                <w:b/>
                <w:bCs/>
              </w:rPr>
              <w:t>Package management x 15%</w:t>
            </w:r>
          </w:p>
        </w:tc>
      </w:tr>
      <w:tr w:rsidR="00DC403F" w:rsidRPr="0033293D" w14:paraId="688F43AF" w14:textId="77777777" w:rsidTr="54617A04">
        <w:trPr>
          <w:trHeight w:val="315"/>
        </w:trPr>
        <w:tc>
          <w:tcPr>
            <w:tcW w:w="141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EBBD6E4" w14:textId="77777777" w:rsidR="00DC403F" w:rsidRPr="00345AA5" w:rsidRDefault="00DC403F" w:rsidP="54617A04">
            <w:pPr>
              <w:spacing w:line="240" w:lineRule="auto"/>
              <w:rPr>
                <w:rFonts w:eastAsia="Arial" w:cs="Arial"/>
              </w:rPr>
            </w:pPr>
            <w:r w:rsidRPr="54617A04">
              <w:rPr>
                <w:rFonts w:eastAsia="Arial" w:cs="Arial"/>
              </w:rPr>
              <w:t>Level 1</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2FA61E" w14:textId="539C228F" w:rsidR="00DC403F" w:rsidRPr="00830057" w:rsidRDefault="000A141B" w:rsidP="00D15CC8">
            <w:pPr>
              <w:spacing w:line="240" w:lineRule="auto"/>
              <w:jc w:val="center"/>
              <w:rPr>
                <w:rFonts w:eastAsia="Arial" w:cs="Arial"/>
              </w:rPr>
            </w:pPr>
            <w:r w:rsidRPr="00830057">
              <w:rPr>
                <w:rFonts w:eastAsia="Arial" w:cs="Arial"/>
              </w:rPr>
              <w:t>$</w:t>
            </w:r>
            <w:r w:rsidR="00E44F2B">
              <w:rPr>
                <w:rFonts w:eastAsia="Arial" w:cs="Arial"/>
              </w:rPr>
              <w:t>30.10</w:t>
            </w:r>
          </w:p>
        </w:tc>
        <w:tc>
          <w:tcPr>
            <w:tcW w:w="30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04BD11" w14:textId="5840824E" w:rsidR="00DC403F" w:rsidRPr="00830057" w:rsidRDefault="00DC403F" w:rsidP="00D15CC8">
            <w:pPr>
              <w:spacing w:line="240" w:lineRule="auto"/>
              <w:jc w:val="center"/>
              <w:rPr>
                <w:rFonts w:eastAsia="Arial" w:cs="Arial"/>
              </w:rPr>
            </w:pPr>
            <w:r w:rsidRPr="00830057">
              <w:rPr>
                <w:rFonts w:eastAsia="Arial" w:cs="Arial"/>
              </w:rPr>
              <w:t>$</w:t>
            </w:r>
            <w:r w:rsidR="002B4205" w:rsidRPr="00830057">
              <w:rPr>
                <w:rFonts w:eastAsia="Arial" w:cs="Arial"/>
              </w:rPr>
              <w:t>5.86</w:t>
            </w:r>
          </w:p>
        </w:tc>
        <w:tc>
          <w:tcPr>
            <w:tcW w:w="35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D60BCC" w14:textId="5C62EF98" w:rsidR="00DC403F" w:rsidRPr="00830057" w:rsidRDefault="00DC403F" w:rsidP="00D15CC8">
            <w:pPr>
              <w:spacing w:line="240" w:lineRule="auto"/>
              <w:jc w:val="center"/>
              <w:rPr>
                <w:rFonts w:eastAsia="Arial" w:cs="Arial"/>
              </w:rPr>
            </w:pPr>
            <w:r w:rsidRPr="00830057">
              <w:rPr>
                <w:rFonts w:eastAsia="Arial" w:cs="Arial"/>
              </w:rPr>
              <w:t>$</w:t>
            </w:r>
            <w:r w:rsidR="00830057" w:rsidRPr="00830057">
              <w:rPr>
                <w:rFonts w:eastAsia="Arial" w:cs="Arial"/>
              </w:rPr>
              <w:t>4.40</w:t>
            </w:r>
          </w:p>
        </w:tc>
      </w:tr>
      <w:tr w:rsidR="00DC403F" w:rsidRPr="0033293D" w14:paraId="2409A73F" w14:textId="77777777" w:rsidTr="54617A04">
        <w:trPr>
          <w:trHeight w:val="315"/>
        </w:trPr>
        <w:tc>
          <w:tcPr>
            <w:tcW w:w="141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B2481B8" w14:textId="77777777" w:rsidR="00DC403F" w:rsidRPr="00345AA5" w:rsidRDefault="00DC403F" w:rsidP="54617A04">
            <w:pPr>
              <w:spacing w:line="240" w:lineRule="auto"/>
              <w:rPr>
                <w:rFonts w:eastAsia="Arial" w:cs="Arial"/>
              </w:rPr>
            </w:pPr>
            <w:r w:rsidRPr="54617A04">
              <w:rPr>
                <w:rFonts w:eastAsia="Arial" w:cs="Arial"/>
              </w:rPr>
              <w:t>Level 2</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9144F7" w14:textId="27E6A829" w:rsidR="00DC403F" w:rsidRPr="00830057" w:rsidRDefault="00DC403F" w:rsidP="009E7EFB">
            <w:pPr>
              <w:spacing w:line="240" w:lineRule="auto"/>
              <w:jc w:val="center"/>
              <w:rPr>
                <w:rFonts w:eastAsia="Arial" w:cs="Arial"/>
              </w:rPr>
            </w:pPr>
            <w:r w:rsidRPr="00830057">
              <w:rPr>
                <w:rFonts w:eastAsia="Arial" w:cs="Arial"/>
              </w:rPr>
              <w:t>$</w:t>
            </w:r>
            <w:r w:rsidR="000A141B" w:rsidRPr="00830057">
              <w:rPr>
                <w:rFonts w:eastAsia="Arial" w:cs="Arial"/>
              </w:rPr>
              <w:t>5</w:t>
            </w:r>
            <w:r w:rsidR="00E44F2B">
              <w:rPr>
                <w:rFonts w:eastAsia="Arial" w:cs="Arial"/>
              </w:rPr>
              <w:t>2.93</w:t>
            </w:r>
          </w:p>
        </w:tc>
        <w:tc>
          <w:tcPr>
            <w:tcW w:w="30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0F7865" w14:textId="45C4278A" w:rsidR="00DC403F" w:rsidRPr="00830057" w:rsidRDefault="00DC403F" w:rsidP="009E7EFB">
            <w:pPr>
              <w:spacing w:line="240" w:lineRule="auto"/>
              <w:jc w:val="center"/>
              <w:rPr>
                <w:rFonts w:eastAsia="Arial" w:cs="Arial"/>
              </w:rPr>
            </w:pPr>
            <w:r w:rsidRPr="00830057">
              <w:rPr>
                <w:rFonts w:eastAsia="Arial" w:cs="Arial"/>
              </w:rPr>
              <w:t>$</w:t>
            </w:r>
            <w:r w:rsidR="002B4205" w:rsidRPr="00830057">
              <w:rPr>
                <w:rFonts w:eastAsia="Arial" w:cs="Arial"/>
              </w:rPr>
              <w:t>10.31</w:t>
            </w:r>
          </w:p>
        </w:tc>
        <w:tc>
          <w:tcPr>
            <w:tcW w:w="35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8A8B29" w14:textId="0D3C4112" w:rsidR="00DC403F" w:rsidRPr="00830057" w:rsidRDefault="00DC403F" w:rsidP="009E7EFB">
            <w:pPr>
              <w:spacing w:line="240" w:lineRule="auto"/>
              <w:jc w:val="center"/>
              <w:rPr>
                <w:rFonts w:eastAsia="Arial" w:cs="Arial"/>
              </w:rPr>
            </w:pPr>
            <w:r w:rsidRPr="00830057">
              <w:rPr>
                <w:rFonts w:eastAsia="Arial" w:cs="Arial"/>
              </w:rPr>
              <w:t>$</w:t>
            </w:r>
            <w:r w:rsidR="00830057" w:rsidRPr="00830057">
              <w:rPr>
                <w:rFonts w:eastAsia="Arial" w:cs="Arial"/>
              </w:rPr>
              <w:t>7.73</w:t>
            </w:r>
          </w:p>
        </w:tc>
      </w:tr>
      <w:tr w:rsidR="00DC403F" w:rsidRPr="0033293D" w14:paraId="18310DBE" w14:textId="77777777" w:rsidTr="54617A04">
        <w:trPr>
          <w:trHeight w:val="315"/>
        </w:trPr>
        <w:tc>
          <w:tcPr>
            <w:tcW w:w="141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161DF66" w14:textId="77777777" w:rsidR="00DC403F" w:rsidRPr="00345AA5" w:rsidRDefault="00DC403F" w:rsidP="54617A04">
            <w:pPr>
              <w:spacing w:line="240" w:lineRule="auto"/>
              <w:rPr>
                <w:rFonts w:eastAsia="Arial" w:cs="Arial"/>
              </w:rPr>
            </w:pPr>
            <w:r w:rsidRPr="54617A04">
              <w:rPr>
                <w:rFonts w:eastAsia="Arial" w:cs="Arial"/>
              </w:rPr>
              <w:t>Level 3</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C418C8" w14:textId="3472DF2F" w:rsidR="00DC403F" w:rsidRPr="00830057" w:rsidRDefault="00DC403F" w:rsidP="009E7EFB">
            <w:pPr>
              <w:spacing w:line="240" w:lineRule="auto"/>
              <w:jc w:val="center"/>
              <w:rPr>
                <w:rFonts w:eastAsia="Arial" w:cs="Arial"/>
              </w:rPr>
            </w:pPr>
            <w:r w:rsidRPr="00830057">
              <w:rPr>
                <w:rFonts w:eastAsia="Arial" w:cs="Arial"/>
              </w:rPr>
              <w:t>$</w:t>
            </w:r>
            <w:r w:rsidR="00361B3D" w:rsidRPr="00830057">
              <w:rPr>
                <w:rFonts w:eastAsia="Arial" w:cs="Arial"/>
              </w:rPr>
              <w:t>11</w:t>
            </w:r>
            <w:r w:rsidR="00E44F2B">
              <w:rPr>
                <w:rFonts w:eastAsia="Arial" w:cs="Arial"/>
              </w:rPr>
              <w:t>5.22</w:t>
            </w:r>
          </w:p>
        </w:tc>
        <w:tc>
          <w:tcPr>
            <w:tcW w:w="30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F78A7E" w14:textId="46D4FF5E" w:rsidR="00DC403F" w:rsidRPr="00830057" w:rsidRDefault="00DC403F" w:rsidP="009E7EFB">
            <w:pPr>
              <w:spacing w:line="240" w:lineRule="auto"/>
              <w:jc w:val="center"/>
              <w:rPr>
                <w:rFonts w:eastAsia="Arial" w:cs="Arial"/>
              </w:rPr>
            </w:pPr>
            <w:r w:rsidRPr="00830057">
              <w:rPr>
                <w:rFonts w:eastAsia="Arial" w:cs="Arial"/>
              </w:rPr>
              <w:t>$</w:t>
            </w:r>
            <w:r w:rsidR="00F42B3A" w:rsidRPr="00830057">
              <w:rPr>
                <w:rFonts w:eastAsia="Arial" w:cs="Arial"/>
              </w:rPr>
              <w:t>22.44</w:t>
            </w:r>
          </w:p>
        </w:tc>
        <w:tc>
          <w:tcPr>
            <w:tcW w:w="35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88FBCE" w14:textId="7F3597C1" w:rsidR="00DC403F" w:rsidRPr="00830057" w:rsidRDefault="00DC403F" w:rsidP="009E7EFB">
            <w:pPr>
              <w:spacing w:line="240" w:lineRule="auto"/>
              <w:jc w:val="center"/>
              <w:rPr>
                <w:rFonts w:eastAsia="Arial" w:cs="Arial"/>
              </w:rPr>
            </w:pPr>
            <w:r w:rsidRPr="00830057">
              <w:rPr>
                <w:rFonts w:eastAsia="Arial" w:cs="Arial"/>
              </w:rPr>
              <w:t>$</w:t>
            </w:r>
            <w:r w:rsidR="00830057" w:rsidRPr="00830057">
              <w:rPr>
                <w:rFonts w:eastAsia="Arial" w:cs="Arial"/>
              </w:rPr>
              <w:t>16.83</w:t>
            </w:r>
          </w:p>
        </w:tc>
      </w:tr>
      <w:tr w:rsidR="00DC403F" w:rsidRPr="0033293D" w14:paraId="42EBF7E0" w14:textId="77777777" w:rsidTr="54617A04">
        <w:trPr>
          <w:trHeight w:val="315"/>
        </w:trPr>
        <w:tc>
          <w:tcPr>
            <w:tcW w:w="141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CE8E7E6" w14:textId="77777777" w:rsidR="00DC403F" w:rsidRPr="00345AA5" w:rsidRDefault="00DC403F" w:rsidP="54617A04">
            <w:pPr>
              <w:spacing w:line="240" w:lineRule="auto"/>
              <w:rPr>
                <w:rFonts w:eastAsia="Arial" w:cs="Arial"/>
              </w:rPr>
            </w:pPr>
            <w:r w:rsidRPr="54617A04">
              <w:rPr>
                <w:rFonts w:eastAsia="Arial" w:cs="Arial"/>
              </w:rPr>
              <w:t>Level 4</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152D08" w14:textId="35E8D5C8" w:rsidR="00DC403F" w:rsidRPr="00830057" w:rsidRDefault="00DC403F" w:rsidP="009E7EFB">
            <w:pPr>
              <w:spacing w:line="240" w:lineRule="auto"/>
              <w:jc w:val="center"/>
              <w:rPr>
                <w:rFonts w:eastAsia="Arial" w:cs="Arial"/>
              </w:rPr>
            </w:pPr>
            <w:r w:rsidRPr="00830057">
              <w:rPr>
                <w:rFonts w:eastAsia="Arial" w:cs="Arial"/>
              </w:rPr>
              <w:t>$</w:t>
            </w:r>
            <w:r w:rsidR="00CD7203" w:rsidRPr="00830057">
              <w:rPr>
                <w:rFonts w:eastAsia="Arial" w:cs="Arial"/>
              </w:rPr>
              <w:t>17</w:t>
            </w:r>
            <w:r w:rsidR="00E44F2B">
              <w:rPr>
                <w:rFonts w:eastAsia="Arial" w:cs="Arial"/>
              </w:rPr>
              <w:t>4.68</w:t>
            </w:r>
          </w:p>
        </w:tc>
        <w:tc>
          <w:tcPr>
            <w:tcW w:w="30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6D7AE1" w14:textId="1180FE0A" w:rsidR="00DC403F" w:rsidRPr="00830057" w:rsidRDefault="00DC403F" w:rsidP="009E7EFB">
            <w:pPr>
              <w:spacing w:line="240" w:lineRule="auto"/>
              <w:jc w:val="center"/>
              <w:rPr>
                <w:rFonts w:eastAsia="Arial" w:cs="Arial"/>
              </w:rPr>
            </w:pPr>
            <w:r w:rsidRPr="00830057">
              <w:rPr>
                <w:rFonts w:eastAsia="Arial" w:cs="Arial"/>
              </w:rPr>
              <w:t>$</w:t>
            </w:r>
            <w:r w:rsidR="00F42B3A" w:rsidRPr="00830057">
              <w:rPr>
                <w:rFonts w:eastAsia="Arial" w:cs="Arial"/>
              </w:rPr>
              <w:t>34.01</w:t>
            </w:r>
          </w:p>
        </w:tc>
        <w:tc>
          <w:tcPr>
            <w:tcW w:w="35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0FBDAA" w14:textId="5812D8A9" w:rsidR="00DC403F" w:rsidRPr="00830057" w:rsidRDefault="00DC403F" w:rsidP="009E7EFB">
            <w:pPr>
              <w:spacing w:line="240" w:lineRule="auto"/>
              <w:jc w:val="center"/>
              <w:rPr>
                <w:rFonts w:eastAsia="Arial" w:cs="Arial"/>
              </w:rPr>
            </w:pPr>
            <w:r w:rsidRPr="00830057">
              <w:rPr>
                <w:rFonts w:eastAsia="Arial" w:cs="Arial"/>
              </w:rPr>
              <w:t>$</w:t>
            </w:r>
            <w:r w:rsidR="00830057" w:rsidRPr="00830057">
              <w:rPr>
                <w:rFonts w:eastAsia="Arial" w:cs="Arial"/>
              </w:rPr>
              <w:t>25.51</w:t>
            </w:r>
          </w:p>
        </w:tc>
      </w:tr>
    </w:tbl>
    <w:p w14:paraId="71913366" w14:textId="77777777" w:rsidR="00DC403F" w:rsidRPr="00127CDC" w:rsidRDefault="00DC403F" w:rsidP="54617A04">
      <w:pPr>
        <w:pStyle w:val="Heading2"/>
        <w:rPr>
          <w:rFonts w:ascii="Arial" w:eastAsia="Arial" w:hAnsi="Arial" w:cs="Arial"/>
          <w:b/>
          <w:bCs/>
          <w:color w:val="002060"/>
        </w:rPr>
      </w:pPr>
      <w:bookmarkStart w:id="6" w:name="_When_will_the"/>
      <w:bookmarkEnd w:id="6"/>
      <w:r w:rsidRPr="00127CDC">
        <w:rPr>
          <w:rFonts w:ascii="Arial" w:eastAsia="Arial" w:hAnsi="Arial" w:cs="Arial"/>
          <w:b/>
          <w:bCs/>
          <w:color w:val="002060"/>
        </w:rPr>
        <w:t>When will the award wage increases be implemented?</w:t>
      </w:r>
    </w:p>
    <w:p w14:paraId="6A6DC6E4" w14:textId="76FD3396" w:rsidR="00DC403F" w:rsidRDefault="00DC403F" w:rsidP="54617A04">
      <w:pPr>
        <w:rPr>
          <w:rFonts w:eastAsia="Arial" w:cs="Arial"/>
        </w:rPr>
      </w:pPr>
      <w:r w:rsidRPr="54617A04">
        <w:rPr>
          <w:rFonts w:eastAsia="Arial" w:cs="Arial"/>
        </w:rPr>
        <w:t xml:space="preserve">The changes will take effect from the start of the </w:t>
      </w:r>
      <w:r w:rsidR="00F64238">
        <w:rPr>
          <w:rFonts w:eastAsia="Arial" w:cs="Arial"/>
        </w:rPr>
        <w:t xml:space="preserve">aged care workers’ and </w:t>
      </w:r>
      <w:r w:rsidRPr="54617A04">
        <w:rPr>
          <w:rFonts w:eastAsia="Arial" w:cs="Arial"/>
        </w:rPr>
        <w:t>nurses</w:t>
      </w:r>
      <w:r w:rsidR="00F64238">
        <w:rPr>
          <w:rFonts w:eastAsia="Arial" w:cs="Arial"/>
        </w:rPr>
        <w:t>’</w:t>
      </w:r>
      <w:r w:rsidRPr="54617A04">
        <w:rPr>
          <w:rFonts w:eastAsia="Arial" w:cs="Arial"/>
        </w:rPr>
        <w:t xml:space="preserve"> first full pay period that starts on or after 1 </w:t>
      </w:r>
      <w:r w:rsidR="00F64238">
        <w:rPr>
          <w:rFonts w:eastAsia="Arial" w:cs="Arial"/>
        </w:rPr>
        <w:t>October</w:t>
      </w:r>
      <w:r w:rsidRPr="54617A04">
        <w:rPr>
          <w:rFonts w:eastAsia="Arial" w:cs="Arial"/>
        </w:rPr>
        <w:t xml:space="preserve"> 2025. </w:t>
      </w:r>
    </w:p>
    <w:p w14:paraId="679A2BC7" w14:textId="7F69CC0B" w:rsidR="00F64238" w:rsidRDefault="00F64238" w:rsidP="54617A04">
      <w:pPr>
        <w:rPr>
          <w:rFonts w:eastAsia="Arial" w:cs="Arial"/>
        </w:rPr>
      </w:pPr>
      <w:r>
        <w:rPr>
          <w:rFonts w:eastAsia="Arial" w:cs="Arial"/>
        </w:rPr>
        <w:t>A</w:t>
      </w:r>
      <w:r w:rsidR="00890829">
        <w:rPr>
          <w:rFonts w:eastAsia="Arial" w:cs="Arial"/>
        </w:rPr>
        <w:t>ward wages for aged care nurses will increase again on 1 August 2026.</w:t>
      </w:r>
    </w:p>
    <w:p w14:paraId="1073F5F8" w14:textId="6AB10105" w:rsidR="00DC403F" w:rsidRPr="00F17B50" w:rsidRDefault="00DC403F" w:rsidP="54617A04">
      <w:pPr>
        <w:pStyle w:val="CommentText"/>
        <w:rPr>
          <w:rFonts w:eastAsia="Arial" w:cs="Arial"/>
          <w:sz w:val="24"/>
          <w:szCs w:val="24"/>
        </w:rPr>
      </w:pPr>
      <w:r w:rsidRPr="54617A04">
        <w:rPr>
          <w:rFonts w:eastAsia="Arial" w:cs="Arial"/>
          <w:sz w:val="24"/>
          <w:szCs w:val="24"/>
        </w:rPr>
        <w:t xml:space="preserve">More information on the </w:t>
      </w:r>
      <w:hyperlink r:id="rId10">
        <w:r w:rsidRPr="54617A04">
          <w:rPr>
            <w:rStyle w:val="Hyperlink"/>
            <w:rFonts w:eastAsia="Arial" w:cs="Arial"/>
          </w:rPr>
          <w:t>Aged Care Work Value Case</w:t>
        </w:r>
      </w:hyperlink>
      <w:r w:rsidRPr="54617A04">
        <w:rPr>
          <w:rFonts w:eastAsia="Arial" w:cs="Arial"/>
          <w:sz w:val="24"/>
          <w:szCs w:val="24"/>
        </w:rPr>
        <w:t xml:space="preserve"> is available on the Fair Work Commission website.</w:t>
      </w:r>
    </w:p>
    <w:p w14:paraId="4BAFD61A" w14:textId="77777777" w:rsidR="00DC403F" w:rsidRPr="00127CDC" w:rsidRDefault="00DC403F" w:rsidP="54617A04">
      <w:pPr>
        <w:pStyle w:val="Heading2"/>
        <w:rPr>
          <w:rFonts w:ascii="Arial" w:eastAsia="Arial" w:hAnsi="Arial" w:cs="Arial"/>
          <w:b/>
          <w:bCs/>
          <w:color w:val="002060"/>
        </w:rPr>
      </w:pPr>
      <w:bookmarkStart w:id="7" w:name="_What_will_providers"/>
      <w:bookmarkEnd w:id="7"/>
      <w:r w:rsidRPr="00127CDC">
        <w:rPr>
          <w:rFonts w:ascii="Arial" w:eastAsia="Arial" w:hAnsi="Arial" w:cs="Arial"/>
          <w:b/>
          <w:bCs/>
          <w:color w:val="002060"/>
        </w:rPr>
        <w:t>What will providers need to do?</w:t>
      </w:r>
    </w:p>
    <w:p w14:paraId="33B58753" w14:textId="77777777" w:rsidR="00DC403F" w:rsidRDefault="00DC403F" w:rsidP="54617A04">
      <w:pPr>
        <w:rPr>
          <w:rFonts w:eastAsia="Arial" w:cs="Arial"/>
        </w:rPr>
      </w:pPr>
      <w:r w:rsidRPr="54617A04">
        <w:rPr>
          <w:rFonts w:eastAsia="Arial" w:cs="Arial"/>
        </w:rPr>
        <w:t>Providers will need to:</w:t>
      </w:r>
    </w:p>
    <w:p w14:paraId="561559DC" w14:textId="31895609" w:rsidR="00DC403F" w:rsidRDefault="00DC403F" w:rsidP="009947E8">
      <w:pPr>
        <w:pStyle w:val="ListBullet"/>
        <w:numPr>
          <w:ilvl w:val="0"/>
          <w:numId w:val="19"/>
        </w:numPr>
        <w:rPr>
          <w:rFonts w:eastAsia="Arial"/>
        </w:rPr>
      </w:pPr>
      <w:r w:rsidRPr="54617A04">
        <w:rPr>
          <w:rFonts w:eastAsia="Arial"/>
        </w:rPr>
        <w:t xml:space="preserve">communicate with their </w:t>
      </w:r>
      <w:r w:rsidR="00890829">
        <w:rPr>
          <w:rFonts w:eastAsia="Arial"/>
        </w:rPr>
        <w:t xml:space="preserve">aged care workers and </w:t>
      </w:r>
      <w:r w:rsidRPr="54617A04">
        <w:rPr>
          <w:rFonts w:eastAsia="Arial"/>
        </w:rPr>
        <w:t>nurses and implement these increases to award wages from</w:t>
      </w:r>
      <w:r w:rsidR="00890829">
        <w:rPr>
          <w:rFonts w:eastAsia="Arial"/>
        </w:rPr>
        <w:t xml:space="preserve"> </w:t>
      </w:r>
      <w:r w:rsidRPr="54617A04">
        <w:rPr>
          <w:rFonts w:eastAsia="Arial"/>
        </w:rPr>
        <w:t xml:space="preserve">1 </w:t>
      </w:r>
      <w:r w:rsidR="00890829">
        <w:rPr>
          <w:rFonts w:eastAsia="Arial"/>
        </w:rPr>
        <w:t>October</w:t>
      </w:r>
      <w:r w:rsidR="00890829" w:rsidRPr="54617A04">
        <w:rPr>
          <w:rFonts w:eastAsia="Arial"/>
        </w:rPr>
        <w:t xml:space="preserve"> </w:t>
      </w:r>
      <w:r w:rsidRPr="54617A04">
        <w:rPr>
          <w:rFonts w:eastAsia="Arial"/>
        </w:rPr>
        <w:t>2025</w:t>
      </w:r>
    </w:p>
    <w:p w14:paraId="0C253D8B" w14:textId="77777777" w:rsidR="00DC403F" w:rsidRDefault="00DC403F" w:rsidP="009947E8">
      <w:pPr>
        <w:pStyle w:val="ListBullet"/>
        <w:numPr>
          <w:ilvl w:val="0"/>
          <w:numId w:val="19"/>
        </w:numPr>
        <w:rPr>
          <w:rFonts w:eastAsia="Arial"/>
        </w:rPr>
      </w:pPr>
      <w:r w:rsidRPr="54617A04">
        <w:rPr>
          <w:rFonts w:eastAsia="Arial"/>
        </w:rPr>
        <w:t xml:space="preserve">consult with and gain the consent of care recipients to implement any pricing increases that may affect them. </w:t>
      </w:r>
    </w:p>
    <w:p w14:paraId="0BB6B133" w14:textId="77777777" w:rsidR="00DC403F" w:rsidRPr="00127CDC" w:rsidRDefault="00DC403F" w:rsidP="54617A04">
      <w:pPr>
        <w:pStyle w:val="Heading3"/>
        <w:rPr>
          <w:rFonts w:eastAsia="Arial" w:cs="Arial"/>
          <w:b/>
          <w:bCs/>
          <w:color w:val="002060"/>
        </w:rPr>
      </w:pPr>
      <w:r w:rsidRPr="00127CDC">
        <w:rPr>
          <w:rFonts w:eastAsia="Arial" w:cs="Arial"/>
          <w:b/>
          <w:bCs/>
          <w:color w:val="002060"/>
        </w:rPr>
        <w:t>Enterprise agreements</w:t>
      </w:r>
    </w:p>
    <w:p w14:paraId="7AB8B1BD" w14:textId="7CB65D19" w:rsidR="00DC403F" w:rsidRPr="00733108" w:rsidRDefault="00DC403F" w:rsidP="54617A04">
      <w:pPr>
        <w:rPr>
          <w:rFonts w:eastAsia="Arial" w:cs="Arial"/>
        </w:rPr>
      </w:pPr>
      <w:r w:rsidRPr="54617A04">
        <w:rPr>
          <w:rFonts w:eastAsia="Arial" w:cs="Arial"/>
          <w:lang w:eastAsia="en-AU"/>
        </w:rPr>
        <w:t xml:space="preserve">Some providers have a separate arrangement for paying their employees, known as an Enterprise Agreement. This arrangement should mean that their </w:t>
      </w:r>
      <w:r w:rsidR="00890829">
        <w:rPr>
          <w:rFonts w:eastAsia="Arial" w:cs="Arial"/>
          <w:lang w:eastAsia="en-AU"/>
        </w:rPr>
        <w:t>employees</w:t>
      </w:r>
      <w:r w:rsidR="00890829" w:rsidRPr="54617A04">
        <w:rPr>
          <w:rFonts w:eastAsia="Arial" w:cs="Arial"/>
          <w:lang w:eastAsia="en-AU"/>
        </w:rPr>
        <w:t xml:space="preserve"> </w:t>
      </w:r>
      <w:r w:rsidRPr="54617A04">
        <w:rPr>
          <w:rFonts w:eastAsia="Arial" w:cs="Arial"/>
          <w:lang w:eastAsia="en-AU"/>
        </w:rPr>
        <w:t xml:space="preserve">are already being paid at least the base pay rate in the applicable award wage. If </w:t>
      </w:r>
      <w:r w:rsidRPr="54617A04">
        <w:rPr>
          <w:rFonts w:eastAsia="Arial" w:cs="Arial"/>
        </w:rPr>
        <w:t xml:space="preserve">this rate is not at least the new base pay rate, these providers will need to increase those </w:t>
      </w:r>
      <w:r w:rsidR="003D1F9E">
        <w:rPr>
          <w:rFonts w:eastAsia="Arial" w:cs="Arial"/>
        </w:rPr>
        <w:t xml:space="preserve">aged care workers’ and </w:t>
      </w:r>
      <w:r w:rsidRPr="54617A04">
        <w:rPr>
          <w:rFonts w:eastAsia="Arial" w:cs="Arial"/>
        </w:rPr>
        <w:t>nurses’ base pay rate</w:t>
      </w:r>
      <w:r w:rsidR="003D1F9E">
        <w:rPr>
          <w:rFonts w:eastAsia="Arial" w:cs="Arial"/>
        </w:rPr>
        <w:t>s</w:t>
      </w:r>
      <w:r w:rsidRPr="54617A04">
        <w:rPr>
          <w:rFonts w:eastAsia="Arial" w:cs="Arial"/>
        </w:rPr>
        <w:t xml:space="preserve"> to the new base pay rate</w:t>
      </w:r>
      <w:r w:rsidR="003D1F9E">
        <w:rPr>
          <w:rFonts w:eastAsia="Arial" w:cs="Arial"/>
        </w:rPr>
        <w:t>s</w:t>
      </w:r>
      <w:r w:rsidRPr="54617A04">
        <w:rPr>
          <w:rFonts w:eastAsia="Arial" w:cs="Arial"/>
        </w:rPr>
        <w:t xml:space="preserve">. </w:t>
      </w:r>
    </w:p>
    <w:p w14:paraId="5E212912" w14:textId="5AED0B27" w:rsidR="00DC403F" w:rsidRPr="00733108" w:rsidRDefault="00DC403F" w:rsidP="54617A04">
      <w:pPr>
        <w:rPr>
          <w:rFonts w:eastAsia="Arial" w:cs="Arial"/>
        </w:rPr>
      </w:pPr>
      <w:bookmarkStart w:id="8" w:name=""/>
      <w:bookmarkStart w:id="9" w:name="_Hlk129012249"/>
      <w:bookmarkEnd w:id="8"/>
      <w:r w:rsidRPr="54617A04">
        <w:rPr>
          <w:rFonts w:eastAsia="Arial" w:cs="Arial"/>
        </w:rPr>
        <w:t xml:space="preserve">More information on </w:t>
      </w:r>
      <w:hyperlink r:id="rId11">
        <w:r w:rsidRPr="54617A04">
          <w:rPr>
            <w:rStyle w:val="Hyperlink"/>
            <w:rFonts w:eastAsia="Arial" w:cs="Arial"/>
          </w:rPr>
          <w:t>Enterprise Agreements</w:t>
        </w:r>
      </w:hyperlink>
      <w:r w:rsidRPr="54617A04">
        <w:rPr>
          <w:rFonts w:eastAsia="Arial" w:cs="Arial"/>
        </w:rPr>
        <w:t xml:space="preserve"> is available on the Fair Work Ombudsman website. </w:t>
      </w:r>
    </w:p>
    <w:bookmarkEnd w:id="9"/>
    <w:p w14:paraId="39317F17" w14:textId="77777777" w:rsidR="00DC403F" w:rsidRPr="00127CDC" w:rsidRDefault="00DC403F" w:rsidP="54617A04">
      <w:pPr>
        <w:pStyle w:val="Heading3"/>
        <w:rPr>
          <w:rFonts w:eastAsia="Arial" w:cs="Arial"/>
          <w:b/>
          <w:bCs/>
          <w:color w:val="002060"/>
        </w:rPr>
      </w:pPr>
      <w:r w:rsidRPr="00127CDC">
        <w:rPr>
          <w:rFonts w:eastAsia="Arial" w:cs="Arial"/>
          <w:b/>
          <w:bCs/>
          <w:color w:val="002060"/>
        </w:rPr>
        <w:t>Communicate with care recipients</w:t>
      </w:r>
    </w:p>
    <w:p w14:paraId="3AE5703E" w14:textId="61F63BCF" w:rsidR="00DC403F" w:rsidRPr="0045382A" w:rsidRDefault="00DC403F" w:rsidP="54617A04">
      <w:pPr>
        <w:rPr>
          <w:rFonts w:eastAsia="Arial" w:cs="Arial"/>
          <w:lang w:eastAsia="en-AU"/>
        </w:rPr>
      </w:pPr>
      <w:r w:rsidRPr="54617A04">
        <w:rPr>
          <w:rFonts w:eastAsia="Arial" w:cs="Arial"/>
          <w:lang w:eastAsia="en-AU"/>
        </w:rPr>
        <w:t xml:space="preserve">Providers may need to adjust pricing models. This may require reasonable increases in charges for care and services delivered by </w:t>
      </w:r>
      <w:r w:rsidR="003D1F9E">
        <w:rPr>
          <w:rFonts w:eastAsia="Arial" w:cs="Arial"/>
          <w:lang w:eastAsia="en-AU"/>
        </w:rPr>
        <w:t xml:space="preserve">aged care workers and </w:t>
      </w:r>
      <w:r w:rsidRPr="54617A04">
        <w:rPr>
          <w:rFonts w:eastAsia="Arial" w:cs="Arial"/>
          <w:lang w:eastAsia="en-AU"/>
        </w:rPr>
        <w:t>nurses receiving the award wage increase.</w:t>
      </w:r>
    </w:p>
    <w:p w14:paraId="0F0FE107" w14:textId="77777777" w:rsidR="00DC403F" w:rsidRPr="0045382A" w:rsidRDefault="00DC403F" w:rsidP="54617A04">
      <w:pPr>
        <w:rPr>
          <w:rFonts w:eastAsia="Arial" w:cs="Arial"/>
        </w:rPr>
      </w:pPr>
      <w:r w:rsidRPr="54617A04">
        <w:rPr>
          <w:rFonts w:eastAsia="Arial" w:cs="Arial"/>
        </w:rPr>
        <w:t>A reasonable and justifiable price increase for care and services must be:</w:t>
      </w:r>
    </w:p>
    <w:p w14:paraId="6F388F99" w14:textId="77777777" w:rsidR="00DC403F" w:rsidRPr="0045382A" w:rsidRDefault="00DC403F" w:rsidP="009947E8">
      <w:pPr>
        <w:pStyle w:val="ListBullet"/>
        <w:numPr>
          <w:ilvl w:val="0"/>
          <w:numId w:val="20"/>
        </w:numPr>
        <w:rPr>
          <w:rFonts w:eastAsia="Arial"/>
        </w:rPr>
      </w:pPr>
      <w:r w:rsidRPr="54617A04">
        <w:rPr>
          <w:rFonts w:eastAsia="Arial"/>
        </w:rPr>
        <w:t>value for money and reflect the resources it takes to provide the care or service</w:t>
      </w:r>
    </w:p>
    <w:p w14:paraId="67E9DA6A" w14:textId="77777777" w:rsidR="00DC403F" w:rsidRPr="0045382A" w:rsidRDefault="00DC403F" w:rsidP="009947E8">
      <w:pPr>
        <w:pStyle w:val="ListBullet"/>
        <w:numPr>
          <w:ilvl w:val="0"/>
          <w:numId w:val="20"/>
        </w:numPr>
        <w:rPr>
          <w:rFonts w:eastAsia="Arial"/>
        </w:rPr>
      </w:pPr>
      <w:r w:rsidRPr="54617A04">
        <w:rPr>
          <w:rFonts w:eastAsia="Arial"/>
        </w:rPr>
        <w:t>clear, understandable and transparent</w:t>
      </w:r>
    </w:p>
    <w:p w14:paraId="116CFBD6" w14:textId="77777777" w:rsidR="00DC403F" w:rsidRPr="0045382A" w:rsidRDefault="00DC403F" w:rsidP="009947E8">
      <w:pPr>
        <w:pStyle w:val="ListBullet"/>
        <w:numPr>
          <w:ilvl w:val="0"/>
          <w:numId w:val="20"/>
        </w:numPr>
        <w:rPr>
          <w:rFonts w:eastAsia="Arial"/>
        </w:rPr>
      </w:pPr>
      <w:r w:rsidRPr="54617A04">
        <w:rPr>
          <w:rFonts w:eastAsia="Arial"/>
        </w:rPr>
        <w:lastRenderedPageBreak/>
        <w:t>in the best interests of care recipients</w:t>
      </w:r>
    </w:p>
    <w:p w14:paraId="1D0606BA" w14:textId="77777777" w:rsidR="00DC403F" w:rsidRPr="0045382A" w:rsidRDefault="00DC403F" w:rsidP="009947E8">
      <w:pPr>
        <w:pStyle w:val="ListBullet"/>
        <w:numPr>
          <w:ilvl w:val="0"/>
          <w:numId w:val="20"/>
        </w:numPr>
        <w:rPr>
          <w:rFonts w:eastAsia="Arial"/>
        </w:rPr>
      </w:pPr>
      <w:r w:rsidRPr="54617A04">
        <w:rPr>
          <w:rFonts w:eastAsia="Arial"/>
        </w:rPr>
        <w:t>in line with program requirements and legislation</w:t>
      </w:r>
    </w:p>
    <w:p w14:paraId="0B3CDA13" w14:textId="77777777" w:rsidR="00DC403F" w:rsidRPr="0045382A" w:rsidRDefault="00DC403F" w:rsidP="009947E8">
      <w:pPr>
        <w:pStyle w:val="ListBullet"/>
        <w:numPr>
          <w:ilvl w:val="0"/>
          <w:numId w:val="20"/>
        </w:numPr>
        <w:rPr>
          <w:rFonts w:eastAsia="Arial"/>
        </w:rPr>
      </w:pPr>
      <w:r w:rsidRPr="54617A04">
        <w:rPr>
          <w:rFonts w:eastAsia="Arial"/>
        </w:rPr>
        <w:t>directly related to coordinating allowable care or services or purchasing goods to meet the care recipient’s assessed needs and goals.</w:t>
      </w:r>
    </w:p>
    <w:p w14:paraId="3886CFD6" w14:textId="7B1E935F" w:rsidR="00DC403F" w:rsidRDefault="00DC403F" w:rsidP="54617A04">
      <w:pPr>
        <w:rPr>
          <w:rFonts w:eastAsia="Arial" w:cs="Arial"/>
        </w:rPr>
      </w:pPr>
      <w:r w:rsidRPr="54617A04">
        <w:rPr>
          <w:rFonts w:eastAsia="Arial" w:cs="Arial"/>
        </w:rPr>
        <w:t xml:space="preserve">Providers cannot make changes to Home Care Agreements </w:t>
      </w:r>
      <w:r w:rsidR="00D63CA5">
        <w:rPr>
          <w:rFonts w:eastAsia="Arial" w:cs="Arial"/>
        </w:rPr>
        <w:t xml:space="preserve">or service agreements </w:t>
      </w:r>
      <w:r w:rsidRPr="54617A04">
        <w:rPr>
          <w:rFonts w:eastAsia="Arial" w:cs="Arial"/>
        </w:rPr>
        <w:t xml:space="preserve">without informed consent and agreement from care recipients. Where a care recipient’s prices increase to account for the increased wages, providers must renegotiate </w:t>
      </w:r>
      <w:r w:rsidR="00AD097D">
        <w:rPr>
          <w:rFonts w:eastAsia="Arial" w:cs="Arial"/>
        </w:rPr>
        <w:t xml:space="preserve">or vary the </w:t>
      </w:r>
      <w:r w:rsidRPr="54617A04">
        <w:rPr>
          <w:rFonts w:eastAsia="Arial" w:cs="Arial"/>
        </w:rPr>
        <w:t>Home Care Agreement with that care recipient and gain mutual consent. This ensures care recipients are adequately informed and understand all the changes and the terms of the proposed agreement.</w:t>
      </w:r>
    </w:p>
    <w:p w14:paraId="26E022C7" w14:textId="77777777" w:rsidR="00DC403F" w:rsidRDefault="00DC403F" w:rsidP="54617A04">
      <w:pPr>
        <w:rPr>
          <w:rFonts w:eastAsia="Arial" w:cs="Arial"/>
        </w:rPr>
      </w:pPr>
      <w:r w:rsidRPr="54617A04">
        <w:rPr>
          <w:rFonts w:eastAsia="Arial" w:cs="Arial"/>
        </w:rPr>
        <w:t xml:space="preserve">It is the provider’s responsibility to ensure care recipients understand any changes to prices and why these changes are being made. </w:t>
      </w:r>
    </w:p>
    <w:p w14:paraId="7FA3048E" w14:textId="77777777" w:rsidR="00DC403F" w:rsidRPr="0045382A" w:rsidRDefault="00DC403F" w:rsidP="54617A04">
      <w:pPr>
        <w:keepNext/>
        <w:rPr>
          <w:rFonts w:eastAsia="Arial" w:cs="Arial"/>
        </w:rPr>
      </w:pPr>
      <w:r w:rsidRPr="54617A04">
        <w:rPr>
          <w:rFonts w:eastAsia="Arial" w:cs="Arial"/>
        </w:rPr>
        <w:t>This will involve:</w:t>
      </w:r>
    </w:p>
    <w:p w14:paraId="2BF2BABE" w14:textId="77777777" w:rsidR="00DC403F" w:rsidRDefault="00DC403F" w:rsidP="009947E8">
      <w:pPr>
        <w:pStyle w:val="ListBullet"/>
        <w:numPr>
          <w:ilvl w:val="0"/>
          <w:numId w:val="21"/>
        </w:numPr>
        <w:rPr>
          <w:rFonts w:eastAsia="Arial"/>
        </w:rPr>
      </w:pPr>
      <w:r w:rsidRPr="54617A04">
        <w:rPr>
          <w:rFonts w:eastAsia="Arial"/>
        </w:rPr>
        <w:t>Discussing with care recipients how prices for care and services delivered by nurses may need to change, including:</w:t>
      </w:r>
    </w:p>
    <w:p w14:paraId="19F2C7F1" w14:textId="77777777" w:rsidR="00DC403F" w:rsidRPr="009545A1" w:rsidRDefault="00DC403F" w:rsidP="00127CDC">
      <w:pPr>
        <w:pStyle w:val="ListParagraph"/>
        <w:numPr>
          <w:ilvl w:val="1"/>
          <w:numId w:val="22"/>
        </w:numPr>
        <w:spacing w:before="0" w:after="0"/>
        <w:rPr>
          <w:rFonts w:eastAsia="Arial" w:cs="Arial"/>
        </w:rPr>
      </w:pPr>
      <w:r w:rsidRPr="54617A04">
        <w:rPr>
          <w:rFonts w:eastAsia="Arial" w:cs="Arial"/>
        </w:rPr>
        <w:t>what prices are changing</w:t>
      </w:r>
    </w:p>
    <w:p w14:paraId="11ED35E1" w14:textId="77777777" w:rsidR="00DC403F" w:rsidRPr="009545A1" w:rsidRDefault="00DC403F" w:rsidP="00127CDC">
      <w:pPr>
        <w:pStyle w:val="ListParagraph"/>
        <w:numPr>
          <w:ilvl w:val="1"/>
          <w:numId w:val="22"/>
        </w:numPr>
        <w:spacing w:before="0" w:after="0"/>
        <w:rPr>
          <w:rFonts w:eastAsia="Arial" w:cs="Arial"/>
        </w:rPr>
      </w:pPr>
      <w:r w:rsidRPr="54617A04">
        <w:rPr>
          <w:rFonts w:eastAsia="Arial" w:cs="Arial"/>
        </w:rPr>
        <w:t>why the prices need to change</w:t>
      </w:r>
    </w:p>
    <w:p w14:paraId="5438BD99" w14:textId="77777777" w:rsidR="00DC403F" w:rsidRPr="009545A1" w:rsidRDefault="00DC403F" w:rsidP="00127CDC">
      <w:pPr>
        <w:pStyle w:val="ListParagraph"/>
        <w:numPr>
          <w:ilvl w:val="1"/>
          <w:numId w:val="22"/>
        </w:numPr>
        <w:spacing w:before="0" w:after="0"/>
        <w:rPr>
          <w:rFonts w:eastAsia="Arial" w:cs="Arial"/>
        </w:rPr>
      </w:pPr>
      <w:r w:rsidRPr="54617A04">
        <w:rPr>
          <w:rFonts w:eastAsia="Arial" w:cs="Arial"/>
        </w:rPr>
        <w:t xml:space="preserve">what those prices include </w:t>
      </w:r>
    </w:p>
    <w:p w14:paraId="1FCE6DA7" w14:textId="52391077" w:rsidR="00DC403F" w:rsidRPr="0045382A" w:rsidRDefault="00DC403F" w:rsidP="00127CDC">
      <w:pPr>
        <w:pStyle w:val="ListParagraph"/>
        <w:numPr>
          <w:ilvl w:val="1"/>
          <w:numId w:val="22"/>
        </w:numPr>
        <w:spacing w:before="0" w:after="0"/>
        <w:rPr>
          <w:rFonts w:eastAsia="Arial" w:cs="Arial"/>
        </w:rPr>
      </w:pPr>
      <w:r w:rsidRPr="54617A04">
        <w:rPr>
          <w:rFonts w:eastAsia="Arial" w:cs="Arial"/>
        </w:rPr>
        <w:t>when the new prices will start</w:t>
      </w:r>
      <w:r w:rsidR="001658A6">
        <w:rPr>
          <w:rFonts w:eastAsia="Arial" w:cs="Arial"/>
        </w:rPr>
        <w:t>.</w:t>
      </w:r>
    </w:p>
    <w:p w14:paraId="4D5155B1" w14:textId="77777777" w:rsidR="00DC403F" w:rsidRPr="0045382A" w:rsidRDefault="00DC403F" w:rsidP="009947E8">
      <w:pPr>
        <w:pStyle w:val="ListBullet"/>
        <w:numPr>
          <w:ilvl w:val="0"/>
          <w:numId w:val="21"/>
        </w:numPr>
        <w:rPr>
          <w:rFonts w:eastAsia="Arial"/>
        </w:rPr>
      </w:pPr>
      <w:r w:rsidRPr="54617A04">
        <w:rPr>
          <w:rFonts w:eastAsia="Arial"/>
        </w:rPr>
        <w:t>Renegotiating prices with care recipients</w:t>
      </w:r>
    </w:p>
    <w:p w14:paraId="44513FB7" w14:textId="286D7C33" w:rsidR="00DC403F" w:rsidRPr="0045382A" w:rsidRDefault="00DC403F" w:rsidP="009947E8">
      <w:pPr>
        <w:pStyle w:val="ListBullet"/>
        <w:numPr>
          <w:ilvl w:val="0"/>
          <w:numId w:val="21"/>
        </w:numPr>
        <w:rPr>
          <w:rFonts w:eastAsia="Arial"/>
        </w:rPr>
      </w:pPr>
      <w:r w:rsidRPr="54617A04">
        <w:rPr>
          <w:rFonts w:eastAsia="Arial"/>
        </w:rPr>
        <w:t xml:space="preserve">Updating </w:t>
      </w:r>
      <w:r w:rsidR="00AD097D">
        <w:rPr>
          <w:rFonts w:eastAsia="Arial"/>
        </w:rPr>
        <w:t xml:space="preserve">or varying </w:t>
      </w:r>
      <w:r w:rsidRPr="54617A04">
        <w:rPr>
          <w:rFonts w:eastAsia="Arial"/>
        </w:rPr>
        <w:t>Home Care Agreements</w:t>
      </w:r>
      <w:r w:rsidR="00AD097D">
        <w:rPr>
          <w:rFonts w:eastAsia="Arial"/>
        </w:rPr>
        <w:t xml:space="preserve"> or service agreements</w:t>
      </w:r>
    </w:p>
    <w:p w14:paraId="7C063634" w14:textId="77777777" w:rsidR="00DC403F" w:rsidRPr="0045382A" w:rsidRDefault="00DC403F" w:rsidP="009947E8">
      <w:pPr>
        <w:pStyle w:val="ListBullet"/>
        <w:numPr>
          <w:ilvl w:val="0"/>
          <w:numId w:val="21"/>
        </w:numPr>
        <w:rPr>
          <w:rFonts w:eastAsia="Arial"/>
        </w:rPr>
      </w:pPr>
      <w:r w:rsidRPr="54617A04">
        <w:rPr>
          <w:rFonts w:eastAsia="Arial"/>
        </w:rPr>
        <w:t>Updating pricing schedules</w:t>
      </w:r>
    </w:p>
    <w:p w14:paraId="155A6A38" w14:textId="77777777" w:rsidR="00DC403F" w:rsidRPr="0045382A" w:rsidRDefault="00DC403F" w:rsidP="009947E8">
      <w:pPr>
        <w:pStyle w:val="ListBullet"/>
        <w:numPr>
          <w:ilvl w:val="0"/>
          <w:numId w:val="21"/>
        </w:numPr>
        <w:rPr>
          <w:rFonts w:eastAsia="Arial" w:cs="Arial"/>
        </w:rPr>
      </w:pPr>
      <w:r w:rsidRPr="54617A04">
        <w:rPr>
          <w:rFonts w:eastAsia="Arial" w:cs="Arial"/>
        </w:rPr>
        <w:t xml:space="preserve">Publishing up-to-date prices on My Aged Care. For support with this process, refer to </w:t>
      </w:r>
      <w:hyperlink r:id="rId12">
        <w:r w:rsidRPr="54617A04">
          <w:rPr>
            <w:rStyle w:val="Hyperlink"/>
            <w:rFonts w:eastAsia="Arial" w:cs="Arial"/>
          </w:rPr>
          <w:t>My Age Care’s tips for HCP providers</w:t>
        </w:r>
      </w:hyperlink>
      <w:r w:rsidRPr="54617A04">
        <w:rPr>
          <w:rFonts w:eastAsia="Arial" w:cs="Arial"/>
        </w:rPr>
        <w:t xml:space="preserve">. </w:t>
      </w:r>
    </w:p>
    <w:p w14:paraId="48A9AD9A" w14:textId="59E18153" w:rsidR="00DC403F" w:rsidRDefault="00DC403F" w:rsidP="54617A04">
      <w:pPr>
        <w:rPr>
          <w:rFonts w:eastAsia="Arial" w:cs="Arial"/>
        </w:rPr>
      </w:pPr>
      <w:r w:rsidRPr="47BD67CA">
        <w:rPr>
          <w:rFonts w:eastAsia="Arial" w:cs="Arial"/>
        </w:rPr>
        <w:t xml:space="preserve">We do not consider a notice of changes to be discussion and mutual agreement with the care recipient. </w:t>
      </w:r>
      <w:r w:rsidR="7A593E93" w:rsidRPr="47BD67CA">
        <w:rPr>
          <w:rFonts w:eastAsia="Arial" w:cs="Arial"/>
        </w:rPr>
        <w:t>Where possible, c</w:t>
      </w:r>
      <w:r w:rsidRPr="47BD67CA">
        <w:rPr>
          <w:rFonts w:eastAsia="Arial" w:cs="Arial"/>
        </w:rPr>
        <w:t xml:space="preserve">are recipients should be given a minimum of 14 days. </w:t>
      </w:r>
    </w:p>
    <w:p w14:paraId="3075BCD2" w14:textId="77777777" w:rsidR="00DC403F" w:rsidRDefault="00DC403F" w:rsidP="54617A04">
      <w:pPr>
        <w:rPr>
          <w:rFonts w:eastAsia="Arial" w:cs="Arial"/>
        </w:rPr>
      </w:pPr>
      <w:r w:rsidRPr="54617A04">
        <w:rPr>
          <w:rFonts w:eastAsia="Arial" w:cs="Arial"/>
        </w:rPr>
        <w:t xml:space="preserve">Find further guidance on </w:t>
      </w:r>
      <w:hyperlink r:id="rId13">
        <w:r w:rsidRPr="54617A04">
          <w:rPr>
            <w:rStyle w:val="Hyperlink"/>
            <w:rFonts w:eastAsia="Arial" w:cs="Arial"/>
          </w:rPr>
          <w:t>setting</w:t>
        </w:r>
      </w:hyperlink>
      <w:r w:rsidRPr="54617A04">
        <w:rPr>
          <w:rFonts w:eastAsia="Arial" w:cs="Arial"/>
        </w:rPr>
        <w:t>, </w:t>
      </w:r>
      <w:hyperlink r:id="rId14">
        <w:r w:rsidRPr="54617A04">
          <w:rPr>
            <w:rStyle w:val="Hyperlink"/>
            <w:rFonts w:eastAsia="Arial" w:cs="Arial"/>
          </w:rPr>
          <w:t>publishing</w:t>
        </w:r>
      </w:hyperlink>
      <w:r w:rsidRPr="54617A04">
        <w:rPr>
          <w:rFonts w:eastAsia="Arial" w:cs="Arial"/>
        </w:rPr>
        <w:t> or </w:t>
      </w:r>
      <w:hyperlink r:id="rId15">
        <w:r w:rsidRPr="54617A04">
          <w:rPr>
            <w:rStyle w:val="Hyperlink"/>
            <w:rFonts w:eastAsia="Arial" w:cs="Arial"/>
          </w:rPr>
          <w:t>charging</w:t>
        </w:r>
      </w:hyperlink>
      <w:r w:rsidRPr="54617A04">
        <w:rPr>
          <w:rFonts w:eastAsia="Arial" w:cs="Arial"/>
        </w:rPr>
        <w:t xml:space="preserve"> prices and </w:t>
      </w:r>
      <w:hyperlink r:id="rId16">
        <w:r w:rsidRPr="54617A04">
          <w:rPr>
            <w:rStyle w:val="Hyperlink"/>
            <w:rFonts w:eastAsia="Arial" w:cs="Arial"/>
          </w:rPr>
          <w:t>updating Home Care Agreements</w:t>
        </w:r>
      </w:hyperlink>
      <w:r w:rsidRPr="54617A04">
        <w:rPr>
          <w:rFonts w:eastAsia="Arial" w:cs="Arial"/>
        </w:rPr>
        <w:t xml:space="preserve">. </w:t>
      </w:r>
      <w:bookmarkStart w:id="10" w:name="_Compliance"/>
      <w:bookmarkEnd w:id="10"/>
    </w:p>
    <w:p w14:paraId="2FD98FE5" w14:textId="77777777" w:rsidR="00DC403F" w:rsidRPr="008772AE" w:rsidRDefault="00DC403F" w:rsidP="54617A04">
      <w:pPr>
        <w:pStyle w:val="Heading2"/>
        <w:rPr>
          <w:rFonts w:ascii="Arial" w:eastAsia="Arial" w:hAnsi="Arial" w:cs="Arial"/>
          <w:b/>
          <w:bCs/>
          <w:color w:val="002060"/>
        </w:rPr>
      </w:pPr>
      <w:r w:rsidRPr="008772AE">
        <w:rPr>
          <w:rFonts w:ascii="Arial" w:eastAsia="Arial" w:hAnsi="Arial" w:cs="Arial"/>
          <w:b/>
          <w:bCs/>
          <w:color w:val="002060"/>
        </w:rPr>
        <w:t>Compliance</w:t>
      </w:r>
    </w:p>
    <w:p w14:paraId="4872023B" w14:textId="77777777" w:rsidR="00DC403F" w:rsidRPr="008772AE" w:rsidRDefault="00DC403F" w:rsidP="54617A04">
      <w:pPr>
        <w:pStyle w:val="Heading3"/>
        <w:rPr>
          <w:rFonts w:eastAsia="Arial" w:cs="Arial"/>
          <w:b/>
          <w:bCs/>
          <w:color w:val="002060"/>
        </w:rPr>
      </w:pPr>
      <w:r w:rsidRPr="008772AE">
        <w:rPr>
          <w:rFonts w:eastAsia="Arial" w:cs="Arial"/>
          <w:b/>
          <w:bCs/>
          <w:color w:val="002060"/>
        </w:rPr>
        <w:t>Fair Work Ombudsman</w:t>
      </w:r>
    </w:p>
    <w:p w14:paraId="58CC7A8F" w14:textId="77777777" w:rsidR="00DC403F" w:rsidRDefault="00DC403F" w:rsidP="54617A04">
      <w:pPr>
        <w:rPr>
          <w:rFonts w:eastAsia="Arial" w:cs="Arial"/>
          <w:lang w:eastAsia="en-AU"/>
        </w:rPr>
      </w:pPr>
      <w:r w:rsidRPr="54617A04">
        <w:rPr>
          <w:rFonts w:eastAsia="Arial" w:cs="Arial"/>
          <w:lang w:eastAsia="en-AU"/>
        </w:rPr>
        <w:t xml:space="preserve">The Fair Work Ombudsman is responsible for ensuring compliance with Australian workplace laws and providing education about rights and responsibilities at work. </w:t>
      </w:r>
    </w:p>
    <w:p w14:paraId="378693B8" w14:textId="77777777" w:rsidR="00DC403F" w:rsidRDefault="00DC403F" w:rsidP="54617A04">
      <w:pPr>
        <w:rPr>
          <w:rFonts w:eastAsia="Arial" w:cs="Arial"/>
          <w:lang w:eastAsia="en-AU"/>
        </w:rPr>
      </w:pPr>
      <w:r w:rsidRPr="54617A04">
        <w:rPr>
          <w:rFonts w:eastAsia="Arial" w:cs="Arial"/>
          <w:lang w:eastAsia="en-AU"/>
        </w:rPr>
        <w:t xml:space="preserve">The Fair Work Ombudsman can also help to resolve workplace issues including by using a range of compliance powers. </w:t>
      </w:r>
    </w:p>
    <w:p w14:paraId="40DDD688" w14:textId="77777777" w:rsidR="00DC403F" w:rsidRPr="00B17CC7" w:rsidRDefault="00DC403F" w:rsidP="54617A04">
      <w:pPr>
        <w:pStyle w:val="CommentText"/>
        <w:rPr>
          <w:rFonts w:eastAsia="Arial" w:cs="Arial"/>
          <w:sz w:val="24"/>
          <w:szCs w:val="24"/>
        </w:rPr>
      </w:pPr>
      <w:r w:rsidRPr="54617A04">
        <w:rPr>
          <w:rFonts w:eastAsia="Arial" w:cs="Arial"/>
          <w:sz w:val="24"/>
          <w:szCs w:val="24"/>
        </w:rPr>
        <w:t xml:space="preserve">Find more information on the Fair Work Ombudsman's approach to </w:t>
      </w:r>
      <w:hyperlink r:id="rId17">
        <w:r w:rsidRPr="54617A04">
          <w:rPr>
            <w:rStyle w:val="Hyperlink"/>
            <w:rFonts w:eastAsia="Arial" w:cs="Arial"/>
          </w:rPr>
          <w:t>resolving workplace disputes</w:t>
        </w:r>
      </w:hyperlink>
      <w:r w:rsidRPr="54617A04">
        <w:rPr>
          <w:rFonts w:eastAsia="Arial" w:cs="Arial"/>
          <w:sz w:val="24"/>
          <w:szCs w:val="24"/>
        </w:rPr>
        <w:t xml:space="preserve"> at the workplace level compared to </w:t>
      </w:r>
      <w:hyperlink r:id="rId18">
        <w:r w:rsidRPr="54617A04">
          <w:rPr>
            <w:rStyle w:val="Hyperlink"/>
            <w:rFonts w:eastAsia="Arial" w:cs="Arial"/>
          </w:rPr>
          <w:t>compliance and enforcement</w:t>
        </w:r>
      </w:hyperlink>
      <w:r w:rsidRPr="54617A04">
        <w:rPr>
          <w:rFonts w:eastAsia="Arial" w:cs="Arial"/>
          <w:sz w:val="24"/>
          <w:szCs w:val="24"/>
        </w:rPr>
        <w:t>.</w:t>
      </w:r>
    </w:p>
    <w:p w14:paraId="197BED56" w14:textId="77777777" w:rsidR="00DC403F" w:rsidRPr="008772AE" w:rsidRDefault="00DC403F" w:rsidP="54617A04">
      <w:pPr>
        <w:pStyle w:val="Heading3"/>
        <w:rPr>
          <w:rFonts w:eastAsia="Arial" w:cs="Arial"/>
          <w:b/>
          <w:bCs/>
          <w:color w:val="002060"/>
        </w:rPr>
      </w:pPr>
      <w:r w:rsidRPr="008772AE">
        <w:rPr>
          <w:rFonts w:eastAsia="Arial" w:cs="Arial"/>
          <w:b/>
          <w:bCs/>
          <w:color w:val="002060"/>
        </w:rPr>
        <w:lastRenderedPageBreak/>
        <w:t>Aged Care Quality and Safety Commission</w:t>
      </w:r>
    </w:p>
    <w:p w14:paraId="424CAC1F" w14:textId="77777777" w:rsidR="00DC403F" w:rsidRPr="00B17CC7" w:rsidRDefault="00DC403F" w:rsidP="54617A04">
      <w:pPr>
        <w:rPr>
          <w:rFonts w:eastAsia="Arial" w:cs="Arial"/>
          <w:lang w:eastAsia="en-AU"/>
        </w:rPr>
      </w:pPr>
      <w:r w:rsidRPr="54617A04">
        <w:rPr>
          <w:rFonts w:eastAsia="Arial" w:cs="Arial"/>
        </w:rPr>
        <w:t>The </w:t>
      </w:r>
      <w:hyperlink r:id="rId19">
        <w:r w:rsidRPr="54617A04">
          <w:rPr>
            <w:rStyle w:val="Hyperlink"/>
            <w:rFonts w:eastAsia="Arial" w:cs="Arial"/>
          </w:rPr>
          <w:t>Aged Care Quality and Safety Commission</w:t>
        </w:r>
      </w:hyperlink>
      <w:r w:rsidRPr="54617A04">
        <w:rPr>
          <w:rFonts w:eastAsia="Arial" w:cs="Arial"/>
        </w:rPr>
        <w:t> </w:t>
      </w:r>
      <w:r w:rsidRPr="54617A04">
        <w:rPr>
          <w:rFonts w:eastAsia="Arial" w:cs="Arial"/>
          <w:lang w:eastAsia="en-AU"/>
        </w:rPr>
        <w:t xml:space="preserve">(Commission) uses a wide range of regulatory tools to monitor and assess the performance of aged care providers as well as ensuring providers comply with their provider responsibilities under the </w:t>
      </w:r>
      <w:r w:rsidRPr="00D15CC8">
        <w:rPr>
          <w:rFonts w:eastAsia="Arial" w:cs="Arial"/>
          <w:i/>
          <w:iCs/>
          <w:lang w:eastAsia="en-AU"/>
        </w:rPr>
        <w:t>Aged Care Act 1997</w:t>
      </w:r>
      <w:r w:rsidRPr="54617A04">
        <w:rPr>
          <w:rFonts w:eastAsia="Arial" w:cs="Arial"/>
          <w:lang w:eastAsia="en-AU"/>
        </w:rPr>
        <w:t xml:space="preserve">. This includes the legislative requirement to adequately consult and gain mutual consent of care recipients to make any changes to Home Care Agreements and prices for the care and services they receive. </w:t>
      </w:r>
    </w:p>
    <w:p w14:paraId="1273FDBA" w14:textId="77777777" w:rsidR="00DC403F" w:rsidRDefault="00DC403F" w:rsidP="54617A04">
      <w:pPr>
        <w:rPr>
          <w:rFonts w:eastAsia="Arial" w:cs="Arial"/>
          <w:lang w:eastAsia="en-AU"/>
        </w:rPr>
      </w:pPr>
      <w:r w:rsidRPr="54617A04">
        <w:rPr>
          <w:rFonts w:eastAsia="Arial" w:cs="Arial"/>
          <w:lang w:eastAsia="en-AU"/>
        </w:rPr>
        <w:t xml:space="preserve">If the Commission finds a provider to be non-compliant with their responsibilities, they will progress further compliance or enforcement action. </w:t>
      </w:r>
    </w:p>
    <w:p w14:paraId="06D98198" w14:textId="77777777" w:rsidR="00DC403F" w:rsidRPr="00B17CC7" w:rsidRDefault="00DC403F" w:rsidP="54617A04">
      <w:pPr>
        <w:rPr>
          <w:rFonts w:eastAsia="Arial" w:cs="Arial"/>
          <w:lang w:eastAsia="en-AU"/>
        </w:rPr>
      </w:pPr>
      <w:r w:rsidRPr="54617A04">
        <w:rPr>
          <w:rFonts w:eastAsia="Arial" w:cs="Arial"/>
          <w:lang w:eastAsia="en-AU"/>
        </w:rPr>
        <w:t>In all circumstances, the Commission’s response is informed by the risk posed to the safety, health, wellbeing and quality of life of care recipients.</w:t>
      </w:r>
    </w:p>
    <w:p w14:paraId="614D6076" w14:textId="77777777" w:rsidR="00DC403F" w:rsidRDefault="00DC403F" w:rsidP="54617A04">
      <w:pPr>
        <w:rPr>
          <w:rFonts w:eastAsia="Arial" w:cs="Arial"/>
        </w:rPr>
      </w:pPr>
      <w:r w:rsidRPr="54617A04">
        <w:rPr>
          <w:rFonts w:eastAsia="Arial" w:cs="Arial"/>
        </w:rPr>
        <w:t xml:space="preserve">Find more information in the Commission’s guide on </w:t>
      </w:r>
      <w:hyperlink r:id="rId20">
        <w:r w:rsidRPr="54617A04">
          <w:rPr>
            <w:rStyle w:val="Hyperlink"/>
            <w:rFonts w:eastAsia="Arial" w:cs="Arial"/>
          </w:rPr>
          <w:t>home services pricing and agreements</w:t>
        </w:r>
      </w:hyperlink>
      <w:r w:rsidRPr="54617A04">
        <w:rPr>
          <w:rFonts w:eastAsia="Arial" w:cs="Arial"/>
        </w:rPr>
        <w:t>.</w:t>
      </w:r>
    </w:p>
    <w:p w14:paraId="707A6A34" w14:textId="77777777" w:rsidR="00DC403F" w:rsidRPr="008772AE" w:rsidRDefault="00DC403F" w:rsidP="54617A04">
      <w:pPr>
        <w:pStyle w:val="Heading3"/>
        <w:rPr>
          <w:rFonts w:eastAsia="Arial" w:cs="Arial"/>
          <w:b/>
          <w:bCs/>
          <w:color w:val="002060"/>
        </w:rPr>
      </w:pPr>
      <w:r w:rsidRPr="008772AE">
        <w:rPr>
          <w:rFonts w:eastAsia="Arial" w:cs="Arial"/>
          <w:b/>
          <w:bCs/>
          <w:color w:val="002060"/>
        </w:rPr>
        <w:t>Australian Competition and Consumer Commission</w:t>
      </w:r>
    </w:p>
    <w:p w14:paraId="234936D7" w14:textId="77777777" w:rsidR="00DC403F" w:rsidRPr="00B17CC7" w:rsidRDefault="00DC403F" w:rsidP="54617A04">
      <w:pPr>
        <w:rPr>
          <w:rFonts w:eastAsia="Arial" w:cs="Arial"/>
        </w:rPr>
      </w:pPr>
      <w:r w:rsidRPr="54617A04">
        <w:rPr>
          <w:rFonts w:eastAsia="Arial" w:cs="Arial"/>
        </w:rPr>
        <w:t xml:space="preserve">The </w:t>
      </w:r>
      <w:hyperlink r:id="rId21">
        <w:r w:rsidRPr="54617A04">
          <w:rPr>
            <w:rStyle w:val="Hyperlink"/>
            <w:rFonts w:eastAsia="Arial" w:cs="Arial"/>
          </w:rPr>
          <w:t>Australian Competition and Consumer Commission</w:t>
        </w:r>
      </w:hyperlink>
      <w:r w:rsidRPr="54617A04">
        <w:rPr>
          <w:rFonts w:eastAsia="Arial" w:cs="Arial"/>
        </w:rPr>
        <w:t xml:space="preserve"> (ACCC) is an independent Commonwealth statutory authority. Its role is to:</w:t>
      </w:r>
    </w:p>
    <w:p w14:paraId="4AC9A9F3" w14:textId="77777777" w:rsidR="00DC403F" w:rsidRPr="00B17CC7" w:rsidRDefault="00DC403F" w:rsidP="009947E8">
      <w:pPr>
        <w:pStyle w:val="ListBullet"/>
        <w:numPr>
          <w:ilvl w:val="0"/>
          <w:numId w:val="25"/>
        </w:numPr>
        <w:rPr>
          <w:rFonts w:eastAsia="Arial"/>
        </w:rPr>
      </w:pPr>
      <w:r w:rsidRPr="54617A04">
        <w:rPr>
          <w:rFonts w:eastAsia="Arial"/>
        </w:rPr>
        <w:t xml:space="preserve">enforce the </w:t>
      </w:r>
      <w:hyperlink r:id="rId22">
        <w:r w:rsidRPr="54617A04">
          <w:rPr>
            <w:rStyle w:val="Hyperlink"/>
            <w:rFonts w:eastAsia="Arial" w:cs="Arial"/>
            <w:i/>
            <w:iCs/>
          </w:rPr>
          <w:t>Competition and Consumer Act 2010</w:t>
        </w:r>
      </w:hyperlink>
      <w:r w:rsidRPr="54617A04">
        <w:rPr>
          <w:rFonts w:eastAsia="Arial"/>
        </w:rPr>
        <w:t xml:space="preserve"> and a range of additional legislation</w:t>
      </w:r>
    </w:p>
    <w:p w14:paraId="3589B2EF" w14:textId="77777777" w:rsidR="00DC403F" w:rsidRDefault="00DC403F" w:rsidP="009947E8">
      <w:pPr>
        <w:pStyle w:val="ListBullet"/>
        <w:numPr>
          <w:ilvl w:val="0"/>
          <w:numId w:val="25"/>
        </w:numPr>
        <w:rPr>
          <w:rFonts w:eastAsia="Arial"/>
        </w:rPr>
      </w:pPr>
      <w:r w:rsidRPr="54617A04">
        <w:rPr>
          <w:rFonts w:eastAsia="Arial"/>
        </w:rPr>
        <w:t>promote competition and fair trading</w:t>
      </w:r>
    </w:p>
    <w:p w14:paraId="7EA244A0" w14:textId="77777777" w:rsidR="00DC403F" w:rsidRPr="00B17CC7" w:rsidRDefault="00DC403F" w:rsidP="009947E8">
      <w:pPr>
        <w:pStyle w:val="ListBullet"/>
        <w:numPr>
          <w:ilvl w:val="0"/>
          <w:numId w:val="25"/>
        </w:numPr>
        <w:rPr>
          <w:rFonts w:eastAsia="Arial"/>
        </w:rPr>
      </w:pPr>
      <w:r w:rsidRPr="54617A04">
        <w:rPr>
          <w:rFonts w:eastAsia="Arial"/>
        </w:rPr>
        <w:t>regulate national infrastructure for the benefit of all Australians.</w:t>
      </w:r>
    </w:p>
    <w:p w14:paraId="322FAB1B" w14:textId="77777777" w:rsidR="00DC403F" w:rsidRPr="00B17CC7" w:rsidRDefault="00DC403F" w:rsidP="54617A04">
      <w:pPr>
        <w:rPr>
          <w:rFonts w:eastAsia="Arial" w:cs="Arial"/>
        </w:rPr>
      </w:pPr>
      <w:r w:rsidRPr="54617A04">
        <w:rPr>
          <w:rFonts w:eastAsia="Arial" w:cs="Arial"/>
        </w:rPr>
        <w:t>The ACCC can investigate and act:</w:t>
      </w:r>
    </w:p>
    <w:p w14:paraId="69C403BF" w14:textId="77777777" w:rsidR="00DC403F" w:rsidRPr="00B17CC7" w:rsidRDefault="00DC403F" w:rsidP="009947E8">
      <w:pPr>
        <w:pStyle w:val="ListBullet"/>
        <w:numPr>
          <w:ilvl w:val="0"/>
          <w:numId w:val="24"/>
        </w:numPr>
        <w:rPr>
          <w:rFonts w:eastAsia="Arial"/>
        </w:rPr>
      </w:pPr>
      <w:r w:rsidRPr="54617A04">
        <w:rPr>
          <w:rFonts w:eastAsia="Arial"/>
        </w:rPr>
        <w:t>where businesses mislead care recipients about pricing</w:t>
      </w:r>
    </w:p>
    <w:p w14:paraId="1FD0A788" w14:textId="77777777" w:rsidR="00DC403F" w:rsidRPr="00B17CC7" w:rsidRDefault="00DC403F" w:rsidP="009947E8">
      <w:pPr>
        <w:pStyle w:val="ListBullet"/>
        <w:numPr>
          <w:ilvl w:val="0"/>
          <w:numId w:val="24"/>
        </w:numPr>
        <w:rPr>
          <w:rFonts w:eastAsia="Arial"/>
        </w:rPr>
      </w:pPr>
      <w:r w:rsidRPr="54617A04">
        <w:rPr>
          <w:rFonts w:eastAsia="Arial"/>
        </w:rPr>
        <w:t>on unfair business practices</w:t>
      </w:r>
    </w:p>
    <w:p w14:paraId="22B7CA86" w14:textId="77777777" w:rsidR="00DC403F" w:rsidRPr="00B17CC7" w:rsidRDefault="00DC403F" w:rsidP="009947E8">
      <w:pPr>
        <w:pStyle w:val="ListBullet"/>
        <w:numPr>
          <w:ilvl w:val="0"/>
          <w:numId w:val="24"/>
        </w:numPr>
        <w:rPr>
          <w:rFonts w:eastAsia="Arial"/>
        </w:rPr>
      </w:pPr>
      <w:r w:rsidRPr="54617A04">
        <w:rPr>
          <w:rFonts w:eastAsia="Arial"/>
        </w:rPr>
        <w:t xml:space="preserve">against businesses involved in price fixing and other anti-competitive behaviour. </w:t>
      </w:r>
    </w:p>
    <w:p w14:paraId="254707E2" w14:textId="639CE520" w:rsidR="00DC403F" w:rsidRPr="00E26A0A" w:rsidRDefault="00DC403F" w:rsidP="54617A04">
      <w:pPr>
        <w:rPr>
          <w:rFonts w:eastAsia="Arial" w:cs="Arial"/>
        </w:rPr>
      </w:pPr>
      <w:r w:rsidRPr="54617A04">
        <w:rPr>
          <w:rFonts w:eastAsia="Arial" w:cs="Arial"/>
        </w:rPr>
        <w:t xml:space="preserve">Find more information on </w:t>
      </w:r>
      <w:hyperlink r:id="rId23">
        <w:r w:rsidRPr="54617A04">
          <w:rPr>
            <w:rStyle w:val="Hyperlink"/>
            <w:rFonts w:eastAsia="Arial" w:cs="Arial"/>
          </w:rPr>
          <w:t>your obligations to consumers, and how to meet them, as well as your business rights</w:t>
        </w:r>
      </w:hyperlink>
      <w:r w:rsidRPr="54617A04">
        <w:rPr>
          <w:rFonts w:eastAsia="Arial" w:cs="Arial"/>
        </w:rPr>
        <w:t>. </w:t>
      </w:r>
    </w:p>
    <w:p w14:paraId="31063A8D" w14:textId="77777777" w:rsidR="00DC403F" w:rsidRPr="00372232" w:rsidRDefault="00DC403F" w:rsidP="54617A04">
      <w:pPr>
        <w:pStyle w:val="Heading2"/>
        <w:rPr>
          <w:rFonts w:ascii="Arial" w:eastAsia="Arial" w:hAnsi="Arial" w:cs="Arial"/>
          <w:b/>
          <w:bCs/>
          <w:color w:val="002060"/>
        </w:rPr>
      </w:pPr>
      <w:bookmarkStart w:id="11" w:name="_Question_and_Answers"/>
      <w:bookmarkStart w:id="12" w:name="_Frequently_Asked_Questions"/>
      <w:bookmarkEnd w:id="11"/>
      <w:bookmarkEnd w:id="12"/>
      <w:r w:rsidRPr="00372232">
        <w:rPr>
          <w:rFonts w:ascii="Arial" w:eastAsia="Arial" w:hAnsi="Arial" w:cs="Arial"/>
          <w:b/>
          <w:bCs/>
          <w:color w:val="002060"/>
        </w:rPr>
        <w:t>Frequently Asked Questions</w:t>
      </w:r>
    </w:p>
    <w:p w14:paraId="5700F7B5" w14:textId="77777777" w:rsidR="00DC403F" w:rsidRPr="00372232" w:rsidRDefault="00DC403F" w:rsidP="00CA6A5B">
      <w:pPr>
        <w:pStyle w:val="Heading3"/>
      </w:pPr>
      <w:r w:rsidRPr="00372232">
        <w:t>Care recipients</w:t>
      </w:r>
    </w:p>
    <w:p w14:paraId="5B2BB557" w14:textId="77777777" w:rsidR="00DC403F" w:rsidRPr="00372232" w:rsidRDefault="00DC403F" w:rsidP="54617A04">
      <w:pPr>
        <w:pStyle w:val="Heading4"/>
        <w:rPr>
          <w:rFonts w:eastAsia="Arial" w:cs="Arial"/>
          <w:b/>
          <w:bCs/>
          <w:i w:val="0"/>
          <w:iCs w:val="0"/>
        </w:rPr>
      </w:pPr>
      <w:bookmarkStart w:id="13" w:name="_Allied_Health_and_1"/>
      <w:bookmarkStart w:id="14" w:name="_Home_Care_Providers"/>
      <w:bookmarkEnd w:id="13"/>
      <w:bookmarkEnd w:id="14"/>
      <w:r w:rsidRPr="00372232">
        <w:rPr>
          <w:rFonts w:eastAsia="Arial" w:cs="Arial"/>
          <w:b/>
          <w:bCs/>
          <w:i w:val="0"/>
          <w:iCs w:val="0"/>
          <w:color w:val="002060"/>
        </w:rPr>
        <w:t>How will these changes be communicated to care recipients?</w:t>
      </w:r>
    </w:p>
    <w:p w14:paraId="05F4507C" w14:textId="5D8ADE13" w:rsidR="00DC403F" w:rsidRDefault="00E41B18" w:rsidP="00CD4B8C">
      <w:pPr>
        <w:pStyle w:val="ListParagraph"/>
        <w:numPr>
          <w:ilvl w:val="0"/>
          <w:numId w:val="34"/>
        </w:numPr>
        <w:rPr>
          <w:rFonts w:eastAsia="Arial" w:cs="Arial"/>
        </w:rPr>
      </w:pPr>
      <w:r>
        <w:rPr>
          <w:rFonts w:eastAsia="Arial" w:cs="Arial"/>
        </w:rPr>
        <w:t xml:space="preserve">The Department of Health, Disability and Ageing (department) has published a </w:t>
      </w:r>
      <w:r w:rsidR="00DC403F" w:rsidRPr="00CD4B8C">
        <w:rPr>
          <w:rFonts w:eastAsia="Arial" w:cs="Arial"/>
        </w:rPr>
        <w:t xml:space="preserve">care recipient fact sheet with information on the increases to award wages for </w:t>
      </w:r>
      <w:r w:rsidR="002F46FE">
        <w:rPr>
          <w:rFonts w:eastAsia="Arial" w:cs="Arial"/>
        </w:rPr>
        <w:t xml:space="preserve">aged care workers and </w:t>
      </w:r>
      <w:r w:rsidR="00DC403F" w:rsidRPr="00CD4B8C">
        <w:rPr>
          <w:rFonts w:eastAsia="Arial" w:cs="Arial"/>
        </w:rPr>
        <w:t xml:space="preserve">nurses and </w:t>
      </w:r>
      <w:r w:rsidR="005C7D23">
        <w:rPr>
          <w:rFonts w:eastAsia="Arial" w:cs="Arial"/>
        </w:rPr>
        <w:t xml:space="preserve">the </w:t>
      </w:r>
      <w:r w:rsidR="00DC403F" w:rsidRPr="00CD4B8C">
        <w:rPr>
          <w:rFonts w:eastAsia="Arial" w:cs="Arial"/>
        </w:rPr>
        <w:t xml:space="preserve">increase to the HCP subsidy rate </w:t>
      </w:r>
      <w:r w:rsidR="00A6027C">
        <w:rPr>
          <w:rFonts w:eastAsia="Arial" w:cs="Arial"/>
        </w:rPr>
        <w:t xml:space="preserve">effective </w:t>
      </w:r>
      <w:r w:rsidR="00DC403F" w:rsidRPr="00CD4B8C">
        <w:rPr>
          <w:rFonts w:eastAsia="Arial" w:cs="Arial"/>
        </w:rPr>
        <w:t xml:space="preserve">from 1 </w:t>
      </w:r>
      <w:r w:rsidR="005C7D23">
        <w:rPr>
          <w:rFonts w:eastAsia="Arial" w:cs="Arial"/>
        </w:rPr>
        <w:t>October</w:t>
      </w:r>
      <w:r w:rsidR="005C7D23" w:rsidRPr="00CD4B8C">
        <w:rPr>
          <w:rFonts w:eastAsia="Arial" w:cs="Arial"/>
        </w:rPr>
        <w:t xml:space="preserve"> </w:t>
      </w:r>
      <w:r w:rsidR="00DC403F" w:rsidRPr="00CD4B8C">
        <w:rPr>
          <w:rFonts w:eastAsia="Arial" w:cs="Arial"/>
        </w:rPr>
        <w:t xml:space="preserve">2025. Copies of the fact sheet are available on the </w:t>
      </w:r>
      <w:hyperlink r:id="rId24" w:history="1">
        <w:r w:rsidR="00DC403F" w:rsidRPr="008B6321">
          <w:rPr>
            <w:rStyle w:val="Hyperlink"/>
            <w:rFonts w:eastAsia="Arial" w:cs="Arial"/>
          </w:rPr>
          <w:t>department’s website</w:t>
        </w:r>
      </w:hyperlink>
      <w:r w:rsidR="00DC403F" w:rsidRPr="00CD4B8C">
        <w:rPr>
          <w:rFonts w:eastAsia="Arial" w:cs="Arial"/>
        </w:rPr>
        <w:t xml:space="preserve">. </w:t>
      </w:r>
    </w:p>
    <w:p w14:paraId="7B128BA2" w14:textId="1E2076C2" w:rsidR="00E9413E" w:rsidRPr="00CD4B8C" w:rsidRDefault="00E9413E" w:rsidP="00CD4B8C">
      <w:pPr>
        <w:pStyle w:val="ListParagraph"/>
        <w:numPr>
          <w:ilvl w:val="0"/>
          <w:numId w:val="34"/>
        </w:numPr>
        <w:rPr>
          <w:rFonts w:eastAsia="Arial" w:cs="Arial"/>
        </w:rPr>
      </w:pPr>
      <w:r>
        <w:rPr>
          <w:rFonts w:eastAsia="Arial" w:cs="Arial"/>
        </w:rPr>
        <w:t xml:space="preserve">Providers are encouraged to direct their care recipients to the available </w:t>
      </w:r>
      <w:r w:rsidR="005C615B">
        <w:rPr>
          <w:rFonts w:eastAsia="Arial" w:cs="Arial"/>
        </w:rPr>
        <w:t xml:space="preserve">resource on the </w:t>
      </w:r>
      <w:r w:rsidR="008A311D">
        <w:rPr>
          <w:rFonts w:eastAsia="Arial" w:cs="Arial"/>
        </w:rPr>
        <w:t>award wage and subsidy increases.</w:t>
      </w:r>
    </w:p>
    <w:p w14:paraId="08C062CB" w14:textId="77777777" w:rsidR="00DC403F" w:rsidRPr="00CD4B8C" w:rsidRDefault="00DC403F" w:rsidP="00CD4B8C">
      <w:pPr>
        <w:pStyle w:val="ListParagraph"/>
        <w:numPr>
          <w:ilvl w:val="0"/>
          <w:numId w:val="34"/>
        </w:numPr>
        <w:rPr>
          <w:rFonts w:eastAsia="Arial" w:cs="Arial"/>
        </w:rPr>
      </w:pPr>
      <w:r w:rsidRPr="00CD4B8C">
        <w:rPr>
          <w:rFonts w:eastAsia="Arial" w:cs="Arial"/>
        </w:rPr>
        <w:t xml:space="preserve">If care recipients require further information about the subsidy increase, a list of contacts is provided in the fact sheet including My Aged Care, the Older Persons Advocacy Network (OPAN) and the Commission. </w:t>
      </w:r>
    </w:p>
    <w:p w14:paraId="579AACA2" w14:textId="77777777" w:rsidR="00DC403F" w:rsidRPr="00372232" w:rsidRDefault="00DC403F" w:rsidP="54617A04">
      <w:pPr>
        <w:pStyle w:val="Heading4"/>
        <w:rPr>
          <w:rFonts w:eastAsia="Arial" w:cs="Arial"/>
          <w:b/>
          <w:bCs/>
          <w:i w:val="0"/>
          <w:iCs w:val="0"/>
          <w:color w:val="002060"/>
        </w:rPr>
      </w:pPr>
      <w:r w:rsidRPr="00372232">
        <w:rPr>
          <w:rFonts w:eastAsia="Arial" w:cs="Arial"/>
          <w:b/>
          <w:bCs/>
          <w:i w:val="0"/>
          <w:iCs w:val="0"/>
          <w:color w:val="002060"/>
        </w:rPr>
        <w:lastRenderedPageBreak/>
        <w:t>What if a care recipient doesn’t have enough funds in their package to pay for the increased prices? How will you guarantee there will be no reduction in their services?</w:t>
      </w:r>
    </w:p>
    <w:p w14:paraId="63DDA71B" w14:textId="12724677" w:rsidR="00DC403F" w:rsidRDefault="00DC403F" w:rsidP="54617A04">
      <w:pPr>
        <w:pStyle w:val="ListParagraph"/>
        <w:numPr>
          <w:ilvl w:val="0"/>
          <w:numId w:val="5"/>
        </w:numPr>
        <w:rPr>
          <w:rFonts w:eastAsia="Arial" w:cs="Arial"/>
        </w:rPr>
      </w:pPr>
      <w:r w:rsidRPr="54617A04">
        <w:rPr>
          <w:rFonts w:eastAsia="Arial" w:cs="Arial"/>
        </w:rPr>
        <w:t xml:space="preserve">The subsidy increase will be sufficient to cover off most care </w:t>
      </w:r>
      <w:proofErr w:type="gramStart"/>
      <w:r w:rsidRPr="54617A04">
        <w:rPr>
          <w:rFonts w:eastAsia="Arial" w:cs="Arial"/>
        </w:rPr>
        <w:t>recipients’</w:t>
      </w:r>
      <w:proofErr w:type="gramEnd"/>
      <w:r w:rsidRPr="54617A04">
        <w:rPr>
          <w:rFonts w:eastAsia="Arial" w:cs="Arial"/>
        </w:rPr>
        <w:t xml:space="preserve"> increased aged care </w:t>
      </w:r>
      <w:r w:rsidR="008A311D">
        <w:rPr>
          <w:rFonts w:eastAsia="Arial" w:cs="Arial"/>
        </w:rPr>
        <w:t xml:space="preserve">worker and </w:t>
      </w:r>
      <w:r w:rsidRPr="54617A04">
        <w:rPr>
          <w:rFonts w:eastAsia="Arial" w:cs="Arial"/>
        </w:rPr>
        <w:t xml:space="preserve">nursing costs. </w:t>
      </w:r>
    </w:p>
    <w:p w14:paraId="496091FF" w14:textId="003624CC" w:rsidR="00DC403F" w:rsidRDefault="00502DE4" w:rsidP="54617A04">
      <w:pPr>
        <w:pStyle w:val="ListParagraph"/>
        <w:numPr>
          <w:ilvl w:val="0"/>
          <w:numId w:val="5"/>
        </w:numPr>
        <w:rPr>
          <w:rFonts w:eastAsia="Arial" w:cs="Arial"/>
        </w:rPr>
      </w:pPr>
      <w:r>
        <w:rPr>
          <w:rFonts w:eastAsia="Arial" w:cs="Arial"/>
        </w:rPr>
        <w:t>In</w:t>
      </w:r>
      <w:r w:rsidR="00DC403F" w:rsidRPr="54617A04">
        <w:rPr>
          <w:rFonts w:eastAsia="Arial" w:cs="Arial"/>
        </w:rPr>
        <w:t xml:space="preserve"> the rare </w:t>
      </w:r>
      <w:r w:rsidRPr="54617A04">
        <w:rPr>
          <w:rFonts w:eastAsia="Arial" w:cs="Arial"/>
        </w:rPr>
        <w:t>c</w:t>
      </w:r>
      <w:r>
        <w:rPr>
          <w:rFonts w:eastAsia="Arial" w:cs="Arial"/>
        </w:rPr>
        <w:t>ase</w:t>
      </w:r>
      <w:r w:rsidRPr="54617A04">
        <w:rPr>
          <w:rFonts w:eastAsia="Arial" w:cs="Arial"/>
        </w:rPr>
        <w:t xml:space="preserve"> </w:t>
      </w:r>
      <w:r w:rsidR="00DC403F" w:rsidRPr="54617A04">
        <w:rPr>
          <w:rFonts w:eastAsia="Arial" w:cs="Arial"/>
        </w:rPr>
        <w:t>that a care recipient’s package is exhausted, they have several options:</w:t>
      </w:r>
    </w:p>
    <w:p w14:paraId="18CDBFA7" w14:textId="77777777" w:rsidR="00DC403F" w:rsidRDefault="00DC403F" w:rsidP="54617A04">
      <w:pPr>
        <w:pStyle w:val="ListParagraph"/>
        <w:numPr>
          <w:ilvl w:val="1"/>
          <w:numId w:val="5"/>
        </w:numPr>
        <w:rPr>
          <w:rFonts w:eastAsia="Arial" w:cs="Arial"/>
        </w:rPr>
      </w:pPr>
      <w:r w:rsidRPr="54617A04">
        <w:rPr>
          <w:rFonts w:eastAsia="Arial" w:cs="Arial"/>
        </w:rPr>
        <w:t>be reassessed for a higher-level package through a Support Plan Review</w:t>
      </w:r>
    </w:p>
    <w:p w14:paraId="283E1F3E" w14:textId="77777777" w:rsidR="00DC403F" w:rsidRDefault="00DC403F" w:rsidP="54617A04">
      <w:pPr>
        <w:pStyle w:val="ListParagraph"/>
        <w:numPr>
          <w:ilvl w:val="1"/>
          <w:numId w:val="5"/>
        </w:numPr>
        <w:rPr>
          <w:rFonts w:eastAsia="Arial" w:cs="Arial"/>
        </w:rPr>
      </w:pPr>
      <w:r w:rsidRPr="54617A04">
        <w:rPr>
          <w:rFonts w:eastAsia="Arial" w:cs="Arial"/>
        </w:rPr>
        <w:t>use unspent funds</w:t>
      </w:r>
    </w:p>
    <w:p w14:paraId="7241627D" w14:textId="77777777" w:rsidR="00DC403F" w:rsidRDefault="00DC403F" w:rsidP="54617A04">
      <w:pPr>
        <w:pStyle w:val="ListParagraph"/>
        <w:numPr>
          <w:ilvl w:val="1"/>
          <w:numId w:val="5"/>
        </w:numPr>
        <w:rPr>
          <w:rFonts w:eastAsia="Arial" w:cs="Arial"/>
        </w:rPr>
      </w:pPr>
      <w:r w:rsidRPr="54617A04">
        <w:rPr>
          <w:rFonts w:eastAsia="Arial" w:cs="Arial"/>
        </w:rPr>
        <w:t>pay privately for additional costs</w:t>
      </w:r>
    </w:p>
    <w:p w14:paraId="516C54DD" w14:textId="77777777" w:rsidR="00DC403F" w:rsidRPr="00297A81" w:rsidRDefault="00DC403F" w:rsidP="54617A04">
      <w:pPr>
        <w:pStyle w:val="ListParagraph"/>
        <w:numPr>
          <w:ilvl w:val="1"/>
          <w:numId w:val="5"/>
        </w:numPr>
        <w:rPr>
          <w:rFonts w:eastAsia="Arial" w:cs="Arial"/>
        </w:rPr>
      </w:pPr>
      <w:r w:rsidRPr="54617A04">
        <w:rPr>
          <w:rFonts w:eastAsia="Arial" w:cs="Arial"/>
        </w:rPr>
        <w:t xml:space="preserve">consider alternative options such as residential care. </w:t>
      </w:r>
    </w:p>
    <w:p w14:paraId="2B5C4563" w14:textId="77777777" w:rsidR="00DC403F" w:rsidRPr="00372232" w:rsidRDefault="00DC403F" w:rsidP="54617A04">
      <w:pPr>
        <w:pStyle w:val="Heading4"/>
        <w:rPr>
          <w:rFonts w:eastAsia="Arial" w:cs="Arial"/>
          <w:b/>
          <w:bCs/>
          <w:i w:val="0"/>
          <w:iCs w:val="0"/>
        </w:rPr>
      </w:pPr>
      <w:r w:rsidRPr="00372232">
        <w:rPr>
          <w:rFonts w:eastAsia="Arial" w:cs="Arial"/>
          <w:b/>
          <w:bCs/>
          <w:i w:val="0"/>
          <w:iCs w:val="0"/>
          <w:color w:val="002060"/>
        </w:rPr>
        <w:t xml:space="preserve">What happens if a care recipient does not agree to my price increases? </w:t>
      </w:r>
    </w:p>
    <w:p w14:paraId="0DDEBDA9" w14:textId="77777777" w:rsidR="00DC403F" w:rsidRDefault="00DC403F" w:rsidP="54617A04">
      <w:pPr>
        <w:pStyle w:val="ListParagraph"/>
        <w:numPr>
          <w:ilvl w:val="0"/>
          <w:numId w:val="5"/>
        </w:numPr>
        <w:rPr>
          <w:rFonts w:eastAsia="Arial" w:cs="Arial"/>
        </w:rPr>
      </w:pPr>
      <w:r w:rsidRPr="54617A04">
        <w:rPr>
          <w:rFonts w:eastAsia="Arial" w:cs="Arial"/>
        </w:rPr>
        <w:t xml:space="preserve">If a care recipient does not agree to the proposed changes: </w:t>
      </w:r>
    </w:p>
    <w:p w14:paraId="351EB5F1" w14:textId="77777777" w:rsidR="00DC403F" w:rsidRDefault="00DC403F" w:rsidP="54617A04">
      <w:pPr>
        <w:pStyle w:val="ListParagraph"/>
        <w:numPr>
          <w:ilvl w:val="0"/>
          <w:numId w:val="7"/>
        </w:numPr>
        <w:rPr>
          <w:rFonts w:eastAsia="Arial" w:cs="Arial"/>
        </w:rPr>
      </w:pPr>
      <w:r w:rsidRPr="54617A04">
        <w:rPr>
          <w:rFonts w:eastAsia="Arial" w:cs="Arial"/>
        </w:rPr>
        <w:t>you should discuss their concerns and provide them with a detailed rationale of the pricing changes</w:t>
      </w:r>
    </w:p>
    <w:p w14:paraId="7636A535" w14:textId="57F14C3E" w:rsidR="00DC403F" w:rsidRDefault="00DC403F" w:rsidP="54617A04">
      <w:pPr>
        <w:pStyle w:val="ListParagraph"/>
        <w:numPr>
          <w:ilvl w:val="0"/>
          <w:numId w:val="7"/>
        </w:numPr>
        <w:rPr>
          <w:rFonts w:eastAsia="Arial" w:cs="Arial"/>
        </w:rPr>
      </w:pPr>
      <w:r w:rsidRPr="54617A04">
        <w:rPr>
          <w:rFonts w:eastAsia="Arial" w:cs="Arial"/>
        </w:rPr>
        <w:t xml:space="preserve">direct the care recipient to the fact sheet </w:t>
      </w:r>
      <w:r w:rsidR="00E60783">
        <w:rPr>
          <w:rFonts w:eastAsia="Arial" w:cs="Arial"/>
        </w:rPr>
        <w:t>published</w:t>
      </w:r>
      <w:r w:rsidRPr="54617A04">
        <w:rPr>
          <w:rFonts w:eastAsia="Arial" w:cs="Arial"/>
        </w:rPr>
        <w:t xml:space="preserve"> by the department about these changes</w:t>
      </w:r>
    </w:p>
    <w:p w14:paraId="4F33214E" w14:textId="50E66E69" w:rsidR="009947E8" w:rsidRPr="00B42BEA" w:rsidRDefault="00DC403F" w:rsidP="00076CCB">
      <w:pPr>
        <w:pStyle w:val="ListParagraph"/>
        <w:numPr>
          <w:ilvl w:val="0"/>
          <w:numId w:val="7"/>
        </w:numPr>
        <w:rPr>
          <w:rFonts w:eastAsia="Arial" w:cs="Arial"/>
        </w:rPr>
      </w:pPr>
      <w:r w:rsidRPr="54617A04">
        <w:rPr>
          <w:rFonts w:eastAsia="Arial" w:cs="Arial"/>
        </w:rPr>
        <w:t xml:space="preserve">encourage them to seek independent advice from OPAN, the Commission, family members or legal advisers. </w:t>
      </w:r>
    </w:p>
    <w:p w14:paraId="4D1F4387" w14:textId="15072C17" w:rsidR="00DC403F" w:rsidRPr="009947E8" w:rsidRDefault="00DC403F" w:rsidP="00CA6A5B">
      <w:pPr>
        <w:pStyle w:val="Heading3"/>
      </w:pPr>
      <w:r w:rsidRPr="009947E8">
        <w:t>Wages</w:t>
      </w:r>
    </w:p>
    <w:p w14:paraId="55BBD1F0" w14:textId="6FC8C232" w:rsidR="00DC403F" w:rsidRPr="009947E8" w:rsidRDefault="00DC403F" w:rsidP="54617A04">
      <w:pPr>
        <w:pStyle w:val="Heading4"/>
        <w:rPr>
          <w:rFonts w:eastAsia="Arial" w:cs="Arial"/>
          <w:b/>
          <w:bCs/>
          <w:i w:val="0"/>
          <w:iCs w:val="0"/>
          <w:color w:val="002060"/>
        </w:rPr>
      </w:pPr>
      <w:r w:rsidRPr="009947E8">
        <w:rPr>
          <w:rFonts w:eastAsia="Arial" w:cs="Arial"/>
          <w:b/>
          <w:bCs/>
          <w:i w:val="0"/>
          <w:iCs w:val="0"/>
          <w:color w:val="002060"/>
        </w:rPr>
        <w:t>If I pay above the award, do I need to increase my</w:t>
      </w:r>
      <w:r w:rsidR="006620F4">
        <w:rPr>
          <w:rFonts w:eastAsia="Arial" w:cs="Arial"/>
          <w:b/>
          <w:bCs/>
          <w:i w:val="0"/>
          <w:iCs w:val="0"/>
          <w:color w:val="002060"/>
        </w:rPr>
        <w:t xml:space="preserve"> aged care workers’ and</w:t>
      </w:r>
      <w:r w:rsidRPr="009947E8">
        <w:rPr>
          <w:rFonts w:eastAsia="Arial" w:cs="Arial"/>
          <w:b/>
          <w:bCs/>
          <w:i w:val="0"/>
          <w:iCs w:val="0"/>
          <w:color w:val="002060"/>
        </w:rPr>
        <w:t xml:space="preserve"> nurses’ wages?</w:t>
      </w:r>
    </w:p>
    <w:p w14:paraId="2171D136" w14:textId="1DC2EE4C" w:rsidR="00DC403F" w:rsidRDefault="00DC403F" w:rsidP="009947E8">
      <w:pPr>
        <w:pStyle w:val="ListBullet"/>
        <w:numPr>
          <w:ilvl w:val="0"/>
          <w:numId w:val="27"/>
        </w:numPr>
        <w:rPr>
          <w:rFonts w:eastAsia="Arial"/>
        </w:rPr>
      </w:pPr>
      <w:r w:rsidRPr="54617A04">
        <w:rPr>
          <w:rFonts w:eastAsia="Arial"/>
        </w:rPr>
        <w:t xml:space="preserve">The government’s investment to support the ACWVC decision is intended to be passed on for the benefit of </w:t>
      </w:r>
      <w:r w:rsidR="002E5CF5">
        <w:rPr>
          <w:rFonts w:eastAsia="Arial"/>
        </w:rPr>
        <w:t xml:space="preserve">aged care workers and </w:t>
      </w:r>
      <w:r w:rsidRPr="54617A04">
        <w:rPr>
          <w:rFonts w:eastAsia="Arial"/>
        </w:rPr>
        <w:t>nurses.</w:t>
      </w:r>
    </w:p>
    <w:p w14:paraId="2673CE93" w14:textId="6B93691A" w:rsidR="00DC403F" w:rsidRDefault="00DC403F" w:rsidP="009947E8">
      <w:pPr>
        <w:pStyle w:val="ListBullet"/>
        <w:numPr>
          <w:ilvl w:val="0"/>
          <w:numId w:val="27"/>
        </w:numPr>
        <w:rPr>
          <w:rFonts w:eastAsia="Arial"/>
        </w:rPr>
      </w:pPr>
      <w:r w:rsidRPr="54617A04">
        <w:rPr>
          <w:rFonts w:eastAsia="Arial"/>
        </w:rPr>
        <w:t xml:space="preserve">Higher wages for aged care </w:t>
      </w:r>
      <w:r w:rsidR="002E5CF5">
        <w:rPr>
          <w:rFonts w:eastAsia="Arial"/>
        </w:rPr>
        <w:t xml:space="preserve">workers and </w:t>
      </w:r>
      <w:r w:rsidRPr="54617A04">
        <w:rPr>
          <w:rFonts w:eastAsia="Arial"/>
        </w:rPr>
        <w:t xml:space="preserve">nurses mean providers can attract and retain staff to relieve workforce pressures. </w:t>
      </w:r>
    </w:p>
    <w:p w14:paraId="43C89B98" w14:textId="5A3CAD4E" w:rsidR="00DC403F" w:rsidRDefault="00DC403F" w:rsidP="009947E8">
      <w:pPr>
        <w:pStyle w:val="ListBullet"/>
        <w:numPr>
          <w:ilvl w:val="0"/>
          <w:numId w:val="27"/>
        </w:numPr>
        <w:rPr>
          <w:rFonts w:eastAsia="Arial"/>
        </w:rPr>
      </w:pPr>
      <w:r w:rsidRPr="54617A04">
        <w:rPr>
          <w:rFonts w:eastAsia="Arial"/>
        </w:rPr>
        <w:t xml:space="preserve">Where providers pay above the new award rate through Enterprise Agreements or individual contracts, they will continue to be required to pay their </w:t>
      </w:r>
      <w:r w:rsidR="002E5CF5">
        <w:rPr>
          <w:rFonts w:eastAsia="Arial"/>
        </w:rPr>
        <w:t>employees</w:t>
      </w:r>
      <w:r w:rsidR="002E5CF5" w:rsidRPr="54617A04">
        <w:rPr>
          <w:rFonts w:eastAsia="Arial"/>
        </w:rPr>
        <w:t xml:space="preserve"> </w:t>
      </w:r>
      <w:r w:rsidRPr="54617A04">
        <w:rPr>
          <w:rFonts w:eastAsia="Arial"/>
        </w:rPr>
        <w:t xml:space="preserve">according to these arrangements. </w:t>
      </w:r>
    </w:p>
    <w:p w14:paraId="0205E6EC" w14:textId="77777777" w:rsidR="00DC403F" w:rsidRDefault="00DC403F" w:rsidP="009947E8">
      <w:pPr>
        <w:pStyle w:val="ListBullet"/>
        <w:numPr>
          <w:ilvl w:val="0"/>
          <w:numId w:val="27"/>
        </w:numPr>
        <w:rPr>
          <w:rFonts w:eastAsia="Arial"/>
        </w:rPr>
      </w:pPr>
      <w:r w:rsidRPr="54617A04">
        <w:rPr>
          <w:rFonts w:eastAsia="Arial"/>
        </w:rPr>
        <w:t xml:space="preserve">Find information on </w:t>
      </w:r>
      <w:hyperlink r:id="rId25">
        <w:r w:rsidRPr="54617A04">
          <w:rPr>
            <w:rStyle w:val="Hyperlink"/>
            <w:rFonts w:eastAsia="Arial" w:cs="Arial"/>
          </w:rPr>
          <w:t>safety net contractual arrangements</w:t>
        </w:r>
      </w:hyperlink>
      <w:r w:rsidRPr="54617A04">
        <w:rPr>
          <w:rFonts w:eastAsia="Arial"/>
        </w:rPr>
        <w:t xml:space="preserve"> as explained by the Fair Work Ombudsman.</w:t>
      </w:r>
    </w:p>
    <w:p w14:paraId="377890E6" w14:textId="77777777" w:rsidR="00DC403F" w:rsidRPr="009947E8" w:rsidRDefault="00DC403F" w:rsidP="54617A04">
      <w:pPr>
        <w:pStyle w:val="Heading4"/>
        <w:rPr>
          <w:rFonts w:eastAsia="Arial" w:cs="Arial"/>
          <w:b/>
          <w:bCs/>
          <w:i w:val="0"/>
          <w:iCs w:val="0"/>
          <w:color w:val="002060"/>
        </w:rPr>
      </w:pPr>
      <w:r w:rsidRPr="009947E8">
        <w:rPr>
          <w:rFonts w:eastAsia="Arial" w:cs="Arial"/>
          <w:b/>
          <w:bCs/>
          <w:i w:val="0"/>
          <w:iCs w:val="0"/>
          <w:color w:val="002060"/>
        </w:rPr>
        <w:t>Does the government monitor what providers are paying their employees?</w:t>
      </w:r>
    </w:p>
    <w:p w14:paraId="275BA4FF" w14:textId="4F386E22" w:rsidR="00DC403F" w:rsidRDefault="00DC403F" w:rsidP="009947E8">
      <w:pPr>
        <w:pStyle w:val="ListBullet"/>
        <w:numPr>
          <w:ilvl w:val="0"/>
          <w:numId w:val="28"/>
        </w:numPr>
        <w:rPr>
          <w:rFonts w:eastAsia="Arial"/>
        </w:rPr>
      </w:pPr>
      <w:r w:rsidRPr="54617A04">
        <w:rPr>
          <w:rFonts w:eastAsia="Arial"/>
        </w:rPr>
        <w:t xml:space="preserve">It is a legal requirement for employers to pay at least according to the minimum pay rates as prescribed by the relevant </w:t>
      </w:r>
      <w:hyperlink r:id="rId26">
        <w:r w:rsidR="002E5CF5">
          <w:rPr>
            <w:rStyle w:val="Hyperlink"/>
            <w:rFonts w:eastAsia="Arial" w:cs="Arial"/>
          </w:rPr>
          <w:t>modern awards</w:t>
        </w:r>
      </w:hyperlink>
      <w:r w:rsidRPr="54617A04">
        <w:rPr>
          <w:rFonts w:eastAsia="Arial"/>
        </w:rPr>
        <w:t xml:space="preserve">. </w:t>
      </w:r>
    </w:p>
    <w:p w14:paraId="01D5822A" w14:textId="77777777" w:rsidR="00DC403F" w:rsidRDefault="00DC403F" w:rsidP="009947E8">
      <w:pPr>
        <w:pStyle w:val="ListBullet"/>
        <w:numPr>
          <w:ilvl w:val="0"/>
          <w:numId w:val="28"/>
        </w:numPr>
        <w:rPr>
          <w:rFonts w:eastAsia="Arial"/>
        </w:rPr>
      </w:pPr>
      <w:r w:rsidRPr="54617A04">
        <w:rPr>
          <w:rFonts w:eastAsia="Arial"/>
        </w:rPr>
        <w:t>The department will continue to monitor provider expenditure on wages through the Quarterly Financial Report and program assurance activities and will publish key financial trends from the sector as part of the Quarterly Financial Snapshot.</w:t>
      </w:r>
    </w:p>
    <w:p w14:paraId="76EF2938" w14:textId="77777777" w:rsidR="00DC403F" w:rsidRPr="009947E8" w:rsidRDefault="00DC403F" w:rsidP="54617A04">
      <w:pPr>
        <w:pStyle w:val="Heading4"/>
        <w:rPr>
          <w:rFonts w:eastAsia="Arial" w:cs="Arial"/>
          <w:b/>
          <w:bCs/>
          <w:i w:val="0"/>
          <w:iCs w:val="0"/>
          <w:color w:val="002060"/>
        </w:rPr>
      </w:pPr>
      <w:r w:rsidRPr="009947E8">
        <w:rPr>
          <w:rFonts w:eastAsia="Arial" w:cs="Arial"/>
          <w:b/>
          <w:bCs/>
          <w:i w:val="0"/>
          <w:iCs w:val="0"/>
          <w:color w:val="002060"/>
        </w:rPr>
        <w:t>Are on-costs covered?</w:t>
      </w:r>
    </w:p>
    <w:p w14:paraId="500D50BE" w14:textId="215E26BD" w:rsidR="00DC403F" w:rsidRPr="000E3BDE" w:rsidRDefault="00DC403F" w:rsidP="009947E8">
      <w:pPr>
        <w:pStyle w:val="ListBullet"/>
        <w:rPr>
          <w:rFonts w:eastAsia="Arial"/>
        </w:rPr>
      </w:pPr>
      <w:r w:rsidRPr="47BD67CA">
        <w:rPr>
          <w:rFonts w:eastAsia="Arial"/>
        </w:rPr>
        <w:t xml:space="preserve">Yes, the subsidy increase was calculated by analysing what providers spent on aged care </w:t>
      </w:r>
      <w:r w:rsidR="00CB4F56">
        <w:rPr>
          <w:rFonts w:eastAsia="Arial"/>
        </w:rPr>
        <w:t xml:space="preserve">workers and </w:t>
      </w:r>
      <w:r w:rsidRPr="47BD67CA">
        <w:rPr>
          <w:rFonts w:eastAsia="Arial"/>
        </w:rPr>
        <w:t>nurses, including on-costs.</w:t>
      </w:r>
    </w:p>
    <w:p w14:paraId="77508BC8" w14:textId="6ADF67A3" w:rsidR="00DC403F" w:rsidRPr="009947E8" w:rsidRDefault="00DC403F" w:rsidP="54617A04">
      <w:pPr>
        <w:pStyle w:val="Heading4"/>
        <w:rPr>
          <w:rFonts w:eastAsia="Arial" w:cs="Arial"/>
          <w:b/>
          <w:bCs/>
          <w:i w:val="0"/>
          <w:iCs w:val="0"/>
          <w:color w:val="002060"/>
        </w:rPr>
      </w:pPr>
      <w:r w:rsidRPr="009947E8">
        <w:rPr>
          <w:rFonts w:eastAsia="Arial" w:cs="Arial"/>
          <w:b/>
          <w:bCs/>
          <w:i w:val="0"/>
          <w:iCs w:val="0"/>
          <w:color w:val="002060"/>
        </w:rPr>
        <w:lastRenderedPageBreak/>
        <w:t>The outcome of the Annual Wage Review (AWR) take</w:t>
      </w:r>
      <w:r w:rsidR="00EC70B6">
        <w:rPr>
          <w:rFonts w:eastAsia="Arial" w:cs="Arial"/>
          <w:b/>
          <w:bCs/>
          <w:i w:val="0"/>
          <w:iCs w:val="0"/>
          <w:color w:val="002060"/>
        </w:rPr>
        <w:t>s</w:t>
      </w:r>
      <w:r w:rsidRPr="009947E8">
        <w:rPr>
          <w:rFonts w:eastAsia="Arial" w:cs="Arial"/>
          <w:b/>
          <w:bCs/>
          <w:i w:val="0"/>
          <w:iCs w:val="0"/>
          <w:color w:val="002060"/>
        </w:rPr>
        <w:t xml:space="preserve"> effect from 1 July </w:t>
      </w:r>
      <w:r w:rsidR="00EC70B6">
        <w:rPr>
          <w:rFonts w:eastAsia="Arial" w:cs="Arial"/>
          <w:b/>
          <w:bCs/>
          <w:i w:val="0"/>
          <w:iCs w:val="0"/>
          <w:color w:val="002060"/>
        </w:rPr>
        <w:t>each calendar year;</w:t>
      </w:r>
      <w:r w:rsidRPr="009947E8">
        <w:rPr>
          <w:rFonts w:eastAsia="Arial" w:cs="Arial"/>
          <w:b/>
          <w:bCs/>
          <w:i w:val="0"/>
          <w:iCs w:val="0"/>
          <w:color w:val="002060"/>
        </w:rPr>
        <w:t xml:space="preserve"> will my employees receive another wage increase?</w:t>
      </w:r>
    </w:p>
    <w:p w14:paraId="3ABF07FA" w14:textId="1797D340" w:rsidR="00DC403F" w:rsidRDefault="00DC403F" w:rsidP="009947E8">
      <w:pPr>
        <w:pStyle w:val="ListBullet"/>
        <w:rPr>
          <w:rFonts w:eastAsia="Arial"/>
        </w:rPr>
      </w:pPr>
      <w:r w:rsidRPr="54617A04">
        <w:rPr>
          <w:rFonts w:eastAsia="Arial"/>
        </w:rPr>
        <w:t xml:space="preserve">The government is aware the </w:t>
      </w:r>
      <w:hyperlink r:id="rId27">
        <w:r w:rsidRPr="54617A04">
          <w:rPr>
            <w:rStyle w:val="Hyperlink"/>
            <w:rFonts w:eastAsia="Arial" w:cs="Arial"/>
          </w:rPr>
          <w:t>annual wage review</w:t>
        </w:r>
      </w:hyperlink>
      <w:r w:rsidRPr="54617A04">
        <w:rPr>
          <w:rFonts w:eastAsia="Arial"/>
        </w:rPr>
        <w:t xml:space="preserve"> may increase award wages again from 1 July 202</w:t>
      </w:r>
      <w:r w:rsidR="00EC70B6">
        <w:rPr>
          <w:rFonts w:eastAsia="Arial"/>
        </w:rPr>
        <w:t>6</w:t>
      </w:r>
      <w:r w:rsidRPr="54617A04">
        <w:rPr>
          <w:rFonts w:eastAsia="Arial"/>
        </w:rPr>
        <w:t xml:space="preserve">. </w:t>
      </w:r>
    </w:p>
    <w:p w14:paraId="4DA1E6F9" w14:textId="77777777" w:rsidR="00DC403F" w:rsidRPr="000E3BDE" w:rsidRDefault="00DC403F" w:rsidP="009947E8">
      <w:pPr>
        <w:pStyle w:val="ListBullet"/>
        <w:rPr>
          <w:rFonts w:eastAsia="Arial"/>
        </w:rPr>
      </w:pPr>
      <w:r w:rsidRPr="54617A04">
        <w:rPr>
          <w:rFonts w:eastAsia="Arial"/>
        </w:rPr>
        <w:t xml:space="preserve">Annual wage review increases are considered as part of regular annual program indexation arrangements. </w:t>
      </w:r>
    </w:p>
    <w:p w14:paraId="5726C089" w14:textId="77777777" w:rsidR="00DC403F" w:rsidRDefault="00DC403F" w:rsidP="009947E8">
      <w:pPr>
        <w:pStyle w:val="ListBullet"/>
        <w:rPr>
          <w:rFonts w:eastAsia="Arial"/>
        </w:rPr>
      </w:pPr>
      <w:r w:rsidRPr="54617A04">
        <w:rPr>
          <w:rFonts w:eastAsia="Arial"/>
        </w:rPr>
        <w:t xml:space="preserve">Employers will therefore need to financially prepare for another wage increase as determined by the Fair Work Commission. </w:t>
      </w:r>
    </w:p>
    <w:p w14:paraId="04B53F0F" w14:textId="7D0F3FC3" w:rsidR="00DC403F" w:rsidRDefault="00DC403F" w:rsidP="009947E8">
      <w:pPr>
        <w:pStyle w:val="ListBullet"/>
        <w:rPr>
          <w:rFonts w:eastAsia="Arial"/>
        </w:rPr>
      </w:pPr>
      <w:r w:rsidRPr="54617A04">
        <w:rPr>
          <w:rFonts w:eastAsia="Arial"/>
        </w:rPr>
        <w:t>It is expected that providers consider the timing of the award wage increases when renegotiating enterprise agreements with their nurses</w:t>
      </w:r>
      <w:r w:rsidR="00B86CEE">
        <w:rPr>
          <w:rFonts w:eastAsia="Arial"/>
        </w:rPr>
        <w:t xml:space="preserve"> in consideration of the next increase to award wages for aged care nurses on 1 August 2026</w:t>
      </w:r>
      <w:r w:rsidRPr="54617A04">
        <w:rPr>
          <w:rFonts w:eastAsia="Arial"/>
        </w:rPr>
        <w:t xml:space="preserve">. </w:t>
      </w:r>
    </w:p>
    <w:p w14:paraId="3840DC85" w14:textId="77777777" w:rsidR="00DC403F" w:rsidRPr="00231395" w:rsidRDefault="00DC403F" w:rsidP="54617A04">
      <w:pPr>
        <w:pStyle w:val="Heading4"/>
        <w:rPr>
          <w:rFonts w:eastAsia="Arial" w:cs="Arial"/>
          <w:b/>
          <w:bCs/>
          <w:i w:val="0"/>
          <w:iCs w:val="0"/>
          <w:color w:val="002060"/>
        </w:rPr>
      </w:pPr>
      <w:r w:rsidRPr="00231395">
        <w:rPr>
          <w:rFonts w:eastAsia="Arial" w:cs="Arial"/>
          <w:b/>
          <w:bCs/>
          <w:i w:val="0"/>
          <w:iCs w:val="0"/>
          <w:color w:val="002060"/>
        </w:rPr>
        <w:t>How long do I have to update prices on My Aged Care?</w:t>
      </w:r>
    </w:p>
    <w:p w14:paraId="2B58AB64" w14:textId="77777777" w:rsidR="00DC403F" w:rsidRDefault="00DC403F" w:rsidP="009947E8">
      <w:pPr>
        <w:pStyle w:val="ListBullet"/>
        <w:rPr>
          <w:rFonts w:eastAsia="Arial"/>
        </w:rPr>
      </w:pPr>
      <w:r w:rsidRPr="54617A04">
        <w:rPr>
          <w:rFonts w:eastAsia="Arial"/>
        </w:rPr>
        <w:t xml:space="preserve">Your business must update My Aged Care as soon as possible. </w:t>
      </w:r>
    </w:p>
    <w:p w14:paraId="03B3E357" w14:textId="77777777" w:rsidR="00DC403F" w:rsidRPr="006D7556" w:rsidRDefault="00DC403F" w:rsidP="009947E8">
      <w:pPr>
        <w:pStyle w:val="ListBullet"/>
        <w:rPr>
          <w:rFonts w:eastAsia="Arial"/>
        </w:rPr>
      </w:pPr>
      <w:r w:rsidRPr="54617A04">
        <w:rPr>
          <w:rFonts w:eastAsia="Arial"/>
        </w:rPr>
        <w:t>Any updates to your pricing information should be applied consistently to your pricing schedule and full price list.</w:t>
      </w:r>
    </w:p>
    <w:p w14:paraId="27252313" w14:textId="77777777" w:rsidR="00DC403F" w:rsidRDefault="00DC403F" w:rsidP="009947E8">
      <w:pPr>
        <w:pStyle w:val="ListBullet"/>
        <w:rPr>
          <w:rFonts w:eastAsia="Arial"/>
        </w:rPr>
      </w:pPr>
      <w:r w:rsidRPr="54617A04">
        <w:rPr>
          <w:rFonts w:eastAsia="Arial"/>
        </w:rPr>
        <w:t xml:space="preserve">When updating My Aged Care, you will need to use the </w:t>
      </w:r>
      <w:hyperlink r:id="rId28">
        <w:r w:rsidRPr="54617A04">
          <w:rPr>
            <w:rStyle w:val="Hyperlink"/>
            <w:rFonts w:eastAsia="Arial" w:cs="Arial"/>
          </w:rPr>
          <w:t>Find the Provider function</w:t>
        </w:r>
      </w:hyperlink>
      <w:r w:rsidRPr="54617A04">
        <w:rPr>
          <w:rFonts w:eastAsia="Arial"/>
        </w:rPr>
        <w:t xml:space="preserve"> to ensure the changes you make are visible to the public for all your active outlets/services. </w:t>
      </w:r>
    </w:p>
    <w:p w14:paraId="56BF58A8" w14:textId="77777777" w:rsidR="00DC403F" w:rsidRDefault="00DC403F" w:rsidP="009947E8">
      <w:pPr>
        <w:pStyle w:val="ListBullet"/>
        <w:rPr>
          <w:rFonts w:eastAsia="Arial"/>
        </w:rPr>
      </w:pPr>
      <w:r w:rsidRPr="54617A04">
        <w:rPr>
          <w:rFonts w:eastAsia="Arial"/>
        </w:rPr>
        <w:t>This is also a good opportunity to review your outlets and deactivate any that are no longer in use or are duplicates.</w:t>
      </w:r>
    </w:p>
    <w:p w14:paraId="05B90D2F" w14:textId="77777777" w:rsidR="00DC403F" w:rsidRDefault="00DC403F" w:rsidP="009947E8">
      <w:pPr>
        <w:pStyle w:val="ListBullet"/>
        <w:rPr>
          <w:rFonts w:eastAsia="Arial"/>
        </w:rPr>
      </w:pPr>
      <w:r w:rsidRPr="54617A04">
        <w:rPr>
          <w:rFonts w:eastAsia="Arial"/>
        </w:rPr>
        <w:t>For more information on how to update My Aged Care, read the:</w:t>
      </w:r>
    </w:p>
    <w:p w14:paraId="273B89FC" w14:textId="77777777" w:rsidR="00DC403F" w:rsidRPr="0016381A" w:rsidRDefault="00DC403F" w:rsidP="54617A04">
      <w:pPr>
        <w:pStyle w:val="ListParagraph"/>
        <w:numPr>
          <w:ilvl w:val="0"/>
          <w:numId w:val="7"/>
        </w:numPr>
        <w:rPr>
          <w:rFonts w:eastAsia="Arial" w:cs="Arial"/>
          <w:color w:val="0070C0"/>
          <w:u w:val="single"/>
        </w:rPr>
      </w:pPr>
      <w:hyperlink r:id="rId29">
        <w:r w:rsidRPr="54617A04">
          <w:rPr>
            <w:rFonts w:eastAsia="Arial" w:cs="Arial"/>
          </w:rPr>
          <w:t>service and support portal user guide</w:t>
        </w:r>
      </w:hyperlink>
    </w:p>
    <w:p w14:paraId="32294E15" w14:textId="77777777" w:rsidR="00DC403F" w:rsidRPr="0016381A" w:rsidRDefault="00DC403F" w:rsidP="54617A04">
      <w:pPr>
        <w:pStyle w:val="ListParagraph"/>
        <w:numPr>
          <w:ilvl w:val="0"/>
          <w:numId w:val="7"/>
        </w:numPr>
        <w:rPr>
          <w:rFonts w:eastAsia="Arial" w:cs="Arial"/>
          <w:color w:val="0070C0"/>
          <w:u w:val="single"/>
        </w:rPr>
      </w:pPr>
      <w:hyperlink r:id="rId30">
        <w:r w:rsidRPr="54617A04">
          <w:rPr>
            <w:rFonts w:eastAsia="Arial" w:cs="Arial"/>
          </w:rPr>
          <w:t>administrator functions guide</w:t>
        </w:r>
      </w:hyperlink>
      <w:r w:rsidRPr="54617A04">
        <w:rPr>
          <w:rFonts w:eastAsia="Arial" w:cs="Arial"/>
          <w:color w:val="0070C0"/>
          <w:u w:val="single"/>
        </w:rPr>
        <w:t xml:space="preserve"> </w:t>
      </w:r>
    </w:p>
    <w:p w14:paraId="75A544AE" w14:textId="77777777" w:rsidR="00DC403F" w:rsidRPr="00EA303C" w:rsidRDefault="00DC403F" w:rsidP="54617A04">
      <w:pPr>
        <w:pStyle w:val="ListParagraph"/>
        <w:numPr>
          <w:ilvl w:val="0"/>
          <w:numId w:val="7"/>
        </w:numPr>
        <w:rPr>
          <w:rFonts w:eastAsia="Arial" w:cs="Arial"/>
        </w:rPr>
      </w:pPr>
      <w:hyperlink r:id="rId31">
        <w:r w:rsidRPr="54617A04">
          <w:rPr>
            <w:rFonts w:eastAsia="Arial" w:cs="Arial"/>
          </w:rPr>
          <w:t>tips for HCP providers regarding costs</w:t>
        </w:r>
      </w:hyperlink>
      <w:r w:rsidRPr="54617A04">
        <w:rPr>
          <w:rFonts w:eastAsia="Arial" w:cs="Arial"/>
        </w:rPr>
        <w:t>.</w:t>
      </w:r>
    </w:p>
    <w:p w14:paraId="6048CB3C" w14:textId="77777777" w:rsidR="00DC403F" w:rsidRPr="00B42BEA" w:rsidRDefault="00DC403F" w:rsidP="54617A04">
      <w:pPr>
        <w:pStyle w:val="Heading4"/>
        <w:rPr>
          <w:rFonts w:eastAsia="Arial" w:cs="Arial"/>
          <w:b/>
          <w:bCs/>
          <w:i w:val="0"/>
          <w:iCs w:val="0"/>
          <w:color w:val="002060"/>
        </w:rPr>
      </w:pPr>
      <w:r w:rsidRPr="00B42BEA">
        <w:rPr>
          <w:rFonts w:eastAsia="Arial" w:cs="Arial"/>
          <w:b/>
          <w:bCs/>
          <w:i w:val="0"/>
          <w:iCs w:val="0"/>
          <w:color w:val="002060"/>
        </w:rPr>
        <w:t>Is there a mandatory timeframe for providers to pass on the award wage increase?</w:t>
      </w:r>
    </w:p>
    <w:p w14:paraId="63A998BB" w14:textId="368FFB9E" w:rsidR="00DC403F" w:rsidRDefault="00DC403F" w:rsidP="009947E8">
      <w:pPr>
        <w:pStyle w:val="ListBullet"/>
        <w:rPr>
          <w:rFonts w:eastAsia="Arial"/>
        </w:rPr>
      </w:pPr>
      <w:r w:rsidRPr="54617A04">
        <w:rPr>
          <w:rFonts w:eastAsia="Arial"/>
        </w:rPr>
        <w:t xml:space="preserve">Aged care providers are legally required to pay workers at least the minimum award wage under the relevant awards. The award wage increases take effect from the start of the </w:t>
      </w:r>
      <w:r w:rsidR="00401D1D">
        <w:rPr>
          <w:rFonts w:eastAsia="Arial"/>
        </w:rPr>
        <w:t xml:space="preserve">aged care workers’ and </w:t>
      </w:r>
      <w:r w:rsidRPr="54617A04">
        <w:rPr>
          <w:rFonts w:eastAsia="Arial"/>
        </w:rPr>
        <w:t xml:space="preserve">nurse’s first full pay period that starts on or after </w:t>
      </w:r>
      <w:r w:rsidR="00401D1D">
        <w:rPr>
          <w:rFonts w:eastAsia="Arial"/>
        </w:rPr>
        <w:t xml:space="preserve">                   </w:t>
      </w:r>
      <w:r w:rsidRPr="54617A04">
        <w:rPr>
          <w:rFonts w:eastAsia="Arial"/>
        </w:rPr>
        <w:t>1</w:t>
      </w:r>
      <w:r w:rsidR="00401D1D">
        <w:rPr>
          <w:rFonts w:eastAsia="Arial"/>
        </w:rPr>
        <w:t xml:space="preserve"> October</w:t>
      </w:r>
      <w:r w:rsidRPr="54617A04">
        <w:rPr>
          <w:rFonts w:eastAsia="Arial"/>
        </w:rPr>
        <w:t xml:space="preserve"> 2025.</w:t>
      </w:r>
    </w:p>
    <w:p w14:paraId="7C553943" w14:textId="77777777" w:rsidR="00DC403F" w:rsidRPr="00EB65FD" w:rsidRDefault="00DC403F" w:rsidP="009947E8">
      <w:pPr>
        <w:pStyle w:val="ListBullet"/>
        <w:rPr>
          <w:rFonts w:eastAsia="Arial"/>
        </w:rPr>
      </w:pPr>
      <w:r w:rsidRPr="54617A04">
        <w:rPr>
          <w:rFonts w:eastAsia="Arial"/>
        </w:rPr>
        <w:t xml:space="preserve">HCP providers should consult with their scheduling and billing software providers to ensure that their systems will be updated to </w:t>
      </w:r>
      <w:proofErr w:type="gramStart"/>
      <w:r w:rsidRPr="54617A04">
        <w:rPr>
          <w:rFonts w:eastAsia="Arial"/>
        </w:rPr>
        <w:t>take into account</w:t>
      </w:r>
      <w:proofErr w:type="gramEnd"/>
      <w:r w:rsidRPr="54617A04">
        <w:rPr>
          <w:rFonts w:eastAsia="Arial"/>
        </w:rPr>
        <w:t xml:space="preserve"> the wage increase. </w:t>
      </w:r>
    </w:p>
    <w:p w14:paraId="6C82BECA" w14:textId="4CB4AD2C" w:rsidR="00DC403F" w:rsidRDefault="00DC403F" w:rsidP="009947E8">
      <w:pPr>
        <w:pStyle w:val="ListBullet"/>
        <w:rPr>
          <w:rFonts w:eastAsia="Arial"/>
        </w:rPr>
      </w:pPr>
      <w:r w:rsidRPr="54617A04">
        <w:rPr>
          <w:rFonts w:eastAsia="Arial"/>
        </w:rPr>
        <w:t xml:space="preserve">However, if providers do not have their systems in place in time for 1 </w:t>
      </w:r>
      <w:r w:rsidR="00401D1D">
        <w:rPr>
          <w:rFonts w:eastAsia="Arial"/>
        </w:rPr>
        <w:t>October</w:t>
      </w:r>
      <w:r w:rsidR="00401D1D" w:rsidRPr="54617A04">
        <w:rPr>
          <w:rFonts w:eastAsia="Arial"/>
        </w:rPr>
        <w:t xml:space="preserve"> </w:t>
      </w:r>
      <w:r w:rsidRPr="54617A04">
        <w:rPr>
          <w:rFonts w:eastAsia="Arial"/>
        </w:rPr>
        <w:t xml:space="preserve">2025 and there is a risk you won’t be able to pay your employees on time contact the </w:t>
      </w:r>
      <w:hyperlink r:id="rId32">
        <w:r w:rsidRPr="54617A04">
          <w:rPr>
            <w:rStyle w:val="Hyperlink"/>
            <w:rFonts w:eastAsia="Arial" w:cs="Arial"/>
          </w:rPr>
          <w:t>Fair Work Ombudsman for specialised advice</w:t>
        </w:r>
      </w:hyperlink>
      <w:r w:rsidRPr="54617A04">
        <w:rPr>
          <w:rFonts w:eastAsia="Arial"/>
        </w:rPr>
        <w:t xml:space="preserve">. </w:t>
      </w:r>
    </w:p>
    <w:p w14:paraId="6EDE4A89" w14:textId="4A64437B" w:rsidR="00DC403F" w:rsidRPr="00B42BEA" w:rsidRDefault="00DC403F" w:rsidP="54617A04">
      <w:pPr>
        <w:pStyle w:val="Heading4"/>
        <w:rPr>
          <w:rFonts w:eastAsia="Arial" w:cs="Arial"/>
          <w:b/>
          <w:bCs/>
          <w:i w:val="0"/>
          <w:iCs w:val="0"/>
        </w:rPr>
      </w:pPr>
      <w:r w:rsidRPr="00B42BEA">
        <w:rPr>
          <w:rFonts w:eastAsia="Arial" w:cs="Arial"/>
          <w:b/>
          <w:bCs/>
          <w:i w:val="0"/>
          <w:iCs w:val="0"/>
          <w:color w:val="002060"/>
        </w:rPr>
        <w:t xml:space="preserve">Will we have to retroactively update </w:t>
      </w:r>
      <w:r w:rsidR="00401D1D">
        <w:rPr>
          <w:rFonts w:eastAsia="Arial" w:cs="Arial"/>
          <w:b/>
          <w:bCs/>
          <w:i w:val="0"/>
          <w:iCs w:val="0"/>
          <w:color w:val="002060"/>
        </w:rPr>
        <w:t xml:space="preserve">aged care workers’ and </w:t>
      </w:r>
      <w:r w:rsidRPr="00B42BEA">
        <w:rPr>
          <w:rFonts w:eastAsia="Arial" w:cs="Arial"/>
          <w:b/>
          <w:bCs/>
          <w:i w:val="0"/>
          <w:iCs w:val="0"/>
          <w:color w:val="002060"/>
        </w:rPr>
        <w:t xml:space="preserve">nurses’ pay by </w:t>
      </w:r>
      <w:r w:rsidR="00401D1D">
        <w:rPr>
          <w:rFonts w:eastAsia="Arial" w:cs="Arial"/>
          <w:b/>
          <w:bCs/>
          <w:i w:val="0"/>
          <w:iCs w:val="0"/>
          <w:color w:val="002060"/>
        </w:rPr>
        <w:t xml:space="preserve">                       </w:t>
      </w:r>
      <w:r w:rsidRPr="00B42BEA">
        <w:rPr>
          <w:rFonts w:eastAsia="Arial" w:cs="Arial"/>
          <w:b/>
          <w:bCs/>
          <w:i w:val="0"/>
          <w:iCs w:val="0"/>
          <w:color w:val="002060"/>
        </w:rPr>
        <w:t xml:space="preserve">1 </w:t>
      </w:r>
      <w:r w:rsidR="00401D1D">
        <w:rPr>
          <w:rFonts w:eastAsia="Arial" w:cs="Arial"/>
          <w:b/>
          <w:bCs/>
          <w:i w:val="0"/>
          <w:iCs w:val="0"/>
          <w:color w:val="002060"/>
        </w:rPr>
        <w:t>October</w:t>
      </w:r>
      <w:r w:rsidR="00401D1D" w:rsidRPr="00B42BEA">
        <w:rPr>
          <w:rFonts w:eastAsia="Arial" w:cs="Arial"/>
          <w:b/>
          <w:bCs/>
          <w:i w:val="0"/>
          <w:iCs w:val="0"/>
          <w:color w:val="002060"/>
        </w:rPr>
        <w:t xml:space="preserve"> </w:t>
      </w:r>
      <w:r w:rsidRPr="00B42BEA">
        <w:rPr>
          <w:rFonts w:eastAsia="Arial" w:cs="Arial"/>
          <w:b/>
          <w:bCs/>
          <w:i w:val="0"/>
          <w:iCs w:val="0"/>
          <w:color w:val="002060"/>
        </w:rPr>
        <w:t>2025?</w:t>
      </w:r>
    </w:p>
    <w:p w14:paraId="60DE4D0C" w14:textId="16573324" w:rsidR="00DC403F" w:rsidRDefault="00DC403F" w:rsidP="54617A04">
      <w:pPr>
        <w:pStyle w:val="ListParagraph"/>
        <w:numPr>
          <w:ilvl w:val="0"/>
          <w:numId w:val="6"/>
        </w:numPr>
        <w:rPr>
          <w:rFonts w:eastAsia="Arial" w:cs="Arial"/>
        </w:rPr>
      </w:pPr>
      <w:r w:rsidRPr="54617A04">
        <w:rPr>
          <w:rFonts w:eastAsia="Arial" w:cs="Arial"/>
        </w:rPr>
        <w:t xml:space="preserve">No </w:t>
      </w:r>
      <w:r w:rsidR="008C7116">
        <w:rPr>
          <w:rFonts w:eastAsia="Arial" w:cs="Arial"/>
        </w:rPr>
        <w:t>–</w:t>
      </w:r>
      <w:r w:rsidRPr="54617A04">
        <w:rPr>
          <w:rFonts w:eastAsia="Arial" w:cs="Arial"/>
        </w:rPr>
        <w:t xml:space="preserve"> </w:t>
      </w:r>
      <w:r w:rsidR="008C7116">
        <w:rPr>
          <w:rFonts w:eastAsia="Arial" w:cs="Arial"/>
        </w:rPr>
        <w:t>current aged care workers’ and</w:t>
      </w:r>
      <w:r w:rsidR="008C7116" w:rsidRPr="54617A04">
        <w:rPr>
          <w:rFonts w:eastAsia="Arial" w:cs="Arial"/>
        </w:rPr>
        <w:t xml:space="preserve"> </w:t>
      </w:r>
      <w:r w:rsidRPr="54617A04">
        <w:rPr>
          <w:rFonts w:eastAsia="Arial" w:cs="Arial"/>
        </w:rPr>
        <w:t xml:space="preserve">nurses’ award wages </w:t>
      </w:r>
      <w:r w:rsidR="008C7116">
        <w:rPr>
          <w:rFonts w:eastAsia="Arial" w:cs="Arial"/>
        </w:rPr>
        <w:t>apply</w:t>
      </w:r>
      <w:r w:rsidRPr="54617A04">
        <w:rPr>
          <w:rFonts w:eastAsia="Arial" w:cs="Arial"/>
        </w:rPr>
        <w:t xml:space="preserve"> until the award wage increase changes on 1 </w:t>
      </w:r>
      <w:r w:rsidR="008C7116">
        <w:rPr>
          <w:rFonts w:eastAsia="Arial" w:cs="Arial"/>
        </w:rPr>
        <w:t>October</w:t>
      </w:r>
      <w:r w:rsidRPr="54617A04">
        <w:rPr>
          <w:rFonts w:eastAsia="Arial" w:cs="Arial"/>
        </w:rPr>
        <w:t xml:space="preserve"> 2025. </w:t>
      </w:r>
    </w:p>
    <w:p w14:paraId="4B3EB920" w14:textId="2A51B67C" w:rsidR="00DC403F" w:rsidRDefault="00DC403F" w:rsidP="54617A04">
      <w:pPr>
        <w:pStyle w:val="ListParagraph"/>
        <w:numPr>
          <w:ilvl w:val="0"/>
          <w:numId w:val="6"/>
        </w:numPr>
        <w:rPr>
          <w:rFonts w:eastAsia="Arial" w:cs="Arial"/>
        </w:rPr>
      </w:pPr>
      <w:r w:rsidRPr="54617A04">
        <w:rPr>
          <w:rFonts w:eastAsia="Arial" w:cs="Arial"/>
        </w:rPr>
        <w:t xml:space="preserve">The changes </w:t>
      </w:r>
      <w:r w:rsidR="00A6027C">
        <w:rPr>
          <w:rFonts w:eastAsia="Arial" w:cs="Arial"/>
        </w:rPr>
        <w:t xml:space="preserve">commence at </w:t>
      </w:r>
      <w:r w:rsidRPr="54617A04">
        <w:rPr>
          <w:rFonts w:eastAsia="Arial" w:cs="Arial"/>
        </w:rPr>
        <w:t xml:space="preserve">the start of their first full pay period that starts on or after </w:t>
      </w:r>
      <w:r w:rsidR="00896BB5">
        <w:rPr>
          <w:rFonts w:eastAsia="Arial" w:cs="Arial"/>
        </w:rPr>
        <w:t xml:space="preserve">      </w:t>
      </w:r>
      <w:r w:rsidRPr="54617A04">
        <w:rPr>
          <w:rFonts w:eastAsia="Arial" w:cs="Arial"/>
        </w:rPr>
        <w:t xml:space="preserve">1 </w:t>
      </w:r>
      <w:r w:rsidR="00896BB5">
        <w:rPr>
          <w:rFonts w:eastAsia="Arial" w:cs="Arial"/>
        </w:rPr>
        <w:t>October</w:t>
      </w:r>
      <w:r w:rsidRPr="54617A04">
        <w:rPr>
          <w:rFonts w:eastAsia="Arial" w:cs="Arial"/>
        </w:rPr>
        <w:t xml:space="preserve"> 2025. </w:t>
      </w:r>
    </w:p>
    <w:p w14:paraId="7A9E6EA3" w14:textId="73D33BE8" w:rsidR="0027128B" w:rsidRPr="00D15CC8" w:rsidRDefault="0027128B" w:rsidP="00D15CC8">
      <w:pPr>
        <w:pStyle w:val="Heading4"/>
        <w:rPr>
          <w:b/>
          <w:bCs/>
          <w:color w:val="002060"/>
        </w:rPr>
      </w:pPr>
      <w:r w:rsidRPr="00D15CC8">
        <w:rPr>
          <w:b/>
          <w:bCs/>
          <w:i w:val="0"/>
          <w:iCs w:val="0"/>
          <w:color w:val="002060"/>
        </w:rPr>
        <w:lastRenderedPageBreak/>
        <w:t>How will the subsidy increase, and future increase in August 2026, work with the commencement of the Support at Home program on 1 November 2025?</w:t>
      </w:r>
    </w:p>
    <w:p w14:paraId="2B0766A4" w14:textId="5472710D" w:rsidR="0027128B" w:rsidRPr="005640C9" w:rsidRDefault="0027128B" w:rsidP="0027128B">
      <w:pPr>
        <w:rPr>
          <w:rFonts w:cs="Arial"/>
        </w:rPr>
      </w:pPr>
      <w:r w:rsidRPr="005640C9">
        <w:rPr>
          <w:rFonts w:cs="Arial"/>
        </w:rPr>
        <w:t xml:space="preserve">Future funding considerations, including these award wage increases, have been factored into the new Support at Home program. </w:t>
      </w:r>
      <w:r w:rsidR="00DD6D4D">
        <w:rPr>
          <w:rFonts w:cs="Arial"/>
        </w:rPr>
        <w:t>Participants</w:t>
      </w:r>
      <w:r w:rsidRPr="005640C9">
        <w:rPr>
          <w:rFonts w:cs="Arial"/>
        </w:rPr>
        <w:t xml:space="preserve"> will automatically receive the increased subsidy rates from </w:t>
      </w:r>
      <w:r w:rsidR="00DD6D4D">
        <w:rPr>
          <w:rFonts w:cs="Arial"/>
        </w:rPr>
        <w:t xml:space="preserve">1 </w:t>
      </w:r>
      <w:r w:rsidRPr="005640C9">
        <w:rPr>
          <w:rFonts w:cs="Arial"/>
        </w:rPr>
        <w:t xml:space="preserve">August 2026 under the Support at Home program. </w:t>
      </w:r>
    </w:p>
    <w:p w14:paraId="55F96C21" w14:textId="0C148A11" w:rsidR="0027128B" w:rsidRPr="005640C9" w:rsidRDefault="00C5062A" w:rsidP="0027128B">
      <w:pPr>
        <w:rPr>
          <w:rFonts w:cs="Arial"/>
        </w:rPr>
      </w:pPr>
      <w:r>
        <w:rPr>
          <w:rFonts w:cs="Arial"/>
        </w:rPr>
        <w:t>M</w:t>
      </w:r>
      <w:r w:rsidR="0027128B" w:rsidRPr="005640C9">
        <w:rPr>
          <w:rFonts w:cs="Arial"/>
        </w:rPr>
        <w:t xml:space="preserve">ore information </w:t>
      </w:r>
      <w:r>
        <w:rPr>
          <w:rFonts w:cs="Arial"/>
        </w:rPr>
        <w:t xml:space="preserve">is available </w:t>
      </w:r>
      <w:r w:rsidR="0027128B" w:rsidRPr="005640C9">
        <w:rPr>
          <w:rFonts w:cs="Arial"/>
        </w:rPr>
        <w:t xml:space="preserve">at </w:t>
      </w:r>
      <w:hyperlink r:id="rId33" w:history="1">
        <w:r w:rsidR="0027128B" w:rsidRPr="005640C9">
          <w:rPr>
            <w:rStyle w:val="Hyperlink"/>
            <w:rFonts w:cs="Arial"/>
          </w:rPr>
          <w:t>www.health.gov.au/our-work/support-at-home</w:t>
        </w:r>
      </w:hyperlink>
      <w:r w:rsidR="0027128B" w:rsidRPr="005640C9">
        <w:rPr>
          <w:rFonts w:cs="Arial"/>
        </w:rPr>
        <w:t>.</w:t>
      </w:r>
    </w:p>
    <w:p w14:paraId="46FC2741" w14:textId="77777777" w:rsidR="0027128B" w:rsidRPr="00D15CC8" w:rsidRDefault="0027128B" w:rsidP="00D15CC8">
      <w:pPr>
        <w:rPr>
          <w:rFonts w:eastAsia="Arial" w:cs="Arial"/>
        </w:rPr>
      </w:pPr>
    </w:p>
    <w:p w14:paraId="4050CC74" w14:textId="77777777" w:rsidR="00DC403F" w:rsidRPr="00B42BEA" w:rsidRDefault="00DC403F" w:rsidP="54617A04">
      <w:pPr>
        <w:pStyle w:val="Heading2"/>
        <w:rPr>
          <w:rFonts w:ascii="Arial" w:eastAsia="Arial" w:hAnsi="Arial" w:cs="Arial"/>
          <w:b/>
          <w:bCs/>
          <w:color w:val="002060"/>
        </w:rPr>
      </w:pPr>
      <w:bookmarkStart w:id="15" w:name="_Medications"/>
      <w:bookmarkStart w:id="16" w:name="_Medications,_vitamins_and"/>
      <w:bookmarkStart w:id="17" w:name="_Aged_Care_Workers"/>
      <w:bookmarkStart w:id="18" w:name="_Care_recipients"/>
      <w:bookmarkStart w:id="19" w:name="_Where_can_providers"/>
      <w:bookmarkEnd w:id="15"/>
      <w:bookmarkEnd w:id="16"/>
      <w:bookmarkEnd w:id="17"/>
      <w:bookmarkEnd w:id="18"/>
      <w:bookmarkEnd w:id="19"/>
      <w:r w:rsidRPr="00B42BEA">
        <w:rPr>
          <w:rFonts w:ascii="Arial" w:eastAsia="Arial" w:hAnsi="Arial" w:cs="Arial"/>
          <w:b/>
          <w:bCs/>
          <w:color w:val="002060"/>
        </w:rPr>
        <w:t>Further resources</w:t>
      </w:r>
    </w:p>
    <w:p w14:paraId="76C05115" w14:textId="77777777" w:rsidR="00DC403F" w:rsidRPr="009C7E07" w:rsidRDefault="00DC403F" w:rsidP="54617A04">
      <w:pPr>
        <w:rPr>
          <w:rFonts w:eastAsia="Arial" w:cs="Arial"/>
        </w:rPr>
      </w:pPr>
      <w:r w:rsidRPr="54617A04">
        <w:rPr>
          <w:rFonts w:eastAsia="Arial" w:cs="Arial"/>
        </w:rPr>
        <w:t>For assistance navigating these changes, the following links may be helpful:</w:t>
      </w:r>
    </w:p>
    <w:p w14:paraId="4AF395C1" w14:textId="764FC112" w:rsidR="00DC403F" w:rsidRPr="00D7707E" w:rsidRDefault="00DC403F" w:rsidP="009947E8">
      <w:pPr>
        <w:pStyle w:val="ListBullet"/>
        <w:rPr>
          <w:rFonts w:eastAsia="Arial"/>
        </w:rPr>
      </w:pPr>
      <w:hyperlink r:id="rId34" w:history="1">
        <w:r w:rsidRPr="00D7707E">
          <w:rPr>
            <w:rStyle w:val="Hyperlink"/>
            <w:rFonts w:eastAsia="Arial"/>
          </w:rPr>
          <w:t>Care recipient factsheet</w:t>
        </w:r>
      </w:hyperlink>
    </w:p>
    <w:p w14:paraId="7DC4E227" w14:textId="77777777" w:rsidR="00DC403F" w:rsidRPr="009C7E07" w:rsidRDefault="00DC403F" w:rsidP="009947E8">
      <w:pPr>
        <w:pStyle w:val="ListBullet"/>
        <w:rPr>
          <w:rFonts w:eastAsia="Arial" w:cs="Arial"/>
        </w:rPr>
      </w:pPr>
      <w:hyperlink r:id="rId35">
        <w:r w:rsidRPr="54617A04">
          <w:rPr>
            <w:rStyle w:val="Hyperlink"/>
            <w:rFonts w:eastAsia="Arial" w:cs="Arial"/>
          </w:rPr>
          <w:t>Home care agreements for Home Care Packages</w:t>
        </w:r>
      </w:hyperlink>
    </w:p>
    <w:p w14:paraId="0524F898" w14:textId="77777777" w:rsidR="00DC403F" w:rsidRDefault="00DC403F" w:rsidP="009947E8">
      <w:pPr>
        <w:pStyle w:val="ListBullet"/>
        <w:rPr>
          <w:rFonts w:eastAsia="Arial" w:cs="Arial"/>
        </w:rPr>
      </w:pPr>
      <w:hyperlink r:id="rId36">
        <w:r w:rsidRPr="54617A04">
          <w:rPr>
            <w:rStyle w:val="Hyperlink"/>
            <w:rFonts w:eastAsia="Arial" w:cs="Arial"/>
          </w:rPr>
          <w:t>ACCC - Home care services</w:t>
        </w:r>
      </w:hyperlink>
      <w:r w:rsidRPr="54617A04">
        <w:rPr>
          <w:rFonts w:eastAsia="Arial" w:cs="Arial"/>
        </w:rPr>
        <w:t xml:space="preserve"> </w:t>
      </w:r>
    </w:p>
    <w:p w14:paraId="76618D99" w14:textId="77777777" w:rsidR="00DC403F" w:rsidRPr="00EA303C" w:rsidRDefault="00DC403F" w:rsidP="009947E8">
      <w:pPr>
        <w:pStyle w:val="ListBullet"/>
        <w:rPr>
          <w:rFonts w:eastAsia="Arial" w:cs="Arial"/>
        </w:rPr>
      </w:pPr>
      <w:r w:rsidRPr="54617A04">
        <w:fldChar w:fldCharType="begin"/>
      </w:r>
      <w:r>
        <w:instrText>HYPERLINK "https://www.fwc.gov.au/hearings-decisions/major-cases/work-value-case-aged-care-industry/decisions-statements-and"</w:instrText>
      </w:r>
      <w:r w:rsidRPr="54617A04">
        <w:fldChar w:fldCharType="separate"/>
      </w:r>
      <w:r w:rsidRPr="54617A04">
        <w:rPr>
          <w:rStyle w:val="Hyperlink"/>
          <w:rFonts w:cstheme="minorBidi"/>
        </w:rPr>
        <w:t>Fair Work Commission - Aged Care Award decision</w:t>
      </w:r>
    </w:p>
    <w:p w14:paraId="17821122" w14:textId="77777777" w:rsidR="00DC403F" w:rsidRPr="00FB18A5" w:rsidRDefault="00DC403F" w:rsidP="009947E8">
      <w:pPr>
        <w:pStyle w:val="ListBullet"/>
        <w:rPr>
          <w:rFonts w:eastAsia="Arial"/>
        </w:rPr>
      </w:pPr>
      <w:r w:rsidRPr="54617A04">
        <w:rPr>
          <w:rFonts w:cstheme="minorBidi"/>
        </w:rPr>
        <w:fldChar w:fldCharType="end"/>
      </w:r>
      <w:r w:rsidRPr="54617A04">
        <w:rPr>
          <w:rStyle w:val="Hyperlink"/>
          <w:rFonts w:eastAsia="Arial" w:cs="Arial"/>
        </w:rPr>
        <w:t>Fair Work Ombudsman - Get help</w:t>
      </w:r>
    </w:p>
    <w:p w14:paraId="73D80437" w14:textId="77777777" w:rsidR="00DC403F" w:rsidRPr="00A37839" w:rsidRDefault="00DC403F" w:rsidP="009947E8">
      <w:pPr>
        <w:pStyle w:val="ListBullet"/>
        <w:rPr>
          <w:rFonts w:eastAsia="Arial" w:cs="Arial"/>
        </w:rPr>
      </w:pPr>
      <w:hyperlink r:id="rId37" w:anchor="_Toc20489468">
        <w:r w:rsidRPr="54617A04">
          <w:rPr>
            <w:rStyle w:val="Hyperlink"/>
            <w:rFonts w:eastAsia="Arial" w:cs="Arial"/>
            <w:i/>
            <w:iCs/>
          </w:rPr>
          <w:t>Aged Care Act 1997</w:t>
        </w:r>
      </w:hyperlink>
    </w:p>
    <w:p w14:paraId="41269B08" w14:textId="77777777" w:rsidR="00DC403F" w:rsidRPr="009C7E07" w:rsidRDefault="00DC403F" w:rsidP="009947E8">
      <w:pPr>
        <w:pStyle w:val="ListBullet"/>
        <w:rPr>
          <w:rFonts w:eastAsia="Arial" w:cs="Arial"/>
        </w:rPr>
      </w:pPr>
      <w:hyperlink r:id="rId38" w:anchor="_Toc15400371">
        <w:r w:rsidRPr="54617A04">
          <w:rPr>
            <w:rStyle w:val="Hyperlink"/>
            <w:rFonts w:eastAsia="Arial" w:cs="Arial"/>
          </w:rPr>
          <w:t>User Rights Principles 2014</w:t>
        </w:r>
      </w:hyperlink>
    </w:p>
    <w:p w14:paraId="01164EDD" w14:textId="77777777" w:rsidR="00DC403F" w:rsidRPr="009C7E07" w:rsidRDefault="00DC403F" w:rsidP="009947E8">
      <w:pPr>
        <w:pStyle w:val="ListBullet"/>
        <w:rPr>
          <w:rFonts w:eastAsia="Arial" w:cs="Arial"/>
        </w:rPr>
      </w:pPr>
      <w:r w:rsidRPr="54617A04">
        <w:rPr>
          <w:rStyle w:val="Hyperlink"/>
          <w:rFonts w:eastAsia="Arial" w:cs="Arial"/>
        </w:rPr>
        <w:t xml:space="preserve">Subscribe to aged care sector </w:t>
      </w:r>
      <w:hyperlink r:id="rId39">
        <w:r w:rsidRPr="54617A04">
          <w:rPr>
            <w:rStyle w:val="Hyperlink"/>
            <w:rFonts w:eastAsia="Arial" w:cs="Arial"/>
          </w:rPr>
          <w:t>newsletters and alerts</w:t>
        </w:r>
      </w:hyperlink>
      <w:r w:rsidRPr="54617A04">
        <w:rPr>
          <w:rFonts w:eastAsia="Arial" w:cs="Arial"/>
        </w:rPr>
        <w:t xml:space="preserve"> </w:t>
      </w:r>
    </w:p>
    <w:p w14:paraId="4FDC164D" w14:textId="0940A3C5" w:rsidR="00DC403F" w:rsidRPr="00B42BEA" w:rsidRDefault="00DC403F" w:rsidP="54617A04">
      <w:pPr>
        <w:pStyle w:val="Heading3"/>
        <w:rPr>
          <w:rFonts w:eastAsia="Arial" w:cs="Arial"/>
          <w:b/>
          <w:bCs/>
          <w:color w:val="002060"/>
        </w:rPr>
      </w:pPr>
      <w:r w:rsidRPr="00B42BEA">
        <w:rPr>
          <w:rFonts w:eastAsia="Arial" w:cs="Arial"/>
          <w:b/>
          <w:bCs/>
          <w:color w:val="002060"/>
        </w:rPr>
        <w:t>Contact</w:t>
      </w:r>
      <w:r w:rsidR="0072442D">
        <w:rPr>
          <w:rFonts w:eastAsia="Arial" w:cs="Arial"/>
          <w:b/>
          <w:bCs/>
          <w:color w:val="002060"/>
        </w:rPr>
        <w:t>s</w:t>
      </w:r>
    </w:p>
    <w:p w14:paraId="72413AC2" w14:textId="06DEAC95" w:rsidR="00DC403F" w:rsidRPr="00B42BEA" w:rsidRDefault="00DC403F" w:rsidP="00D50F53">
      <w:pPr>
        <w:rPr>
          <w:rFonts w:eastAsia="Arial" w:cs="Arial"/>
        </w:rPr>
      </w:pPr>
      <w:r w:rsidRPr="5809CFAC">
        <w:rPr>
          <w:rFonts w:eastAsia="Arial" w:cs="Arial"/>
        </w:rPr>
        <w:t xml:space="preserve">If you have further questions about the </w:t>
      </w:r>
      <w:r w:rsidR="357A27A9" w:rsidRPr="5809CFAC">
        <w:rPr>
          <w:rFonts w:eastAsia="Arial" w:cs="Arial"/>
        </w:rPr>
        <w:t>subsidy increase</w:t>
      </w:r>
      <w:r w:rsidRPr="5809CFAC">
        <w:rPr>
          <w:rFonts w:eastAsia="Arial" w:cs="Arial"/>
        </w:rPr>
        <w:t>, you can contact</w:t>
      </w:r>
      <w:r w:rsidR="00D50F53" w:rsidRPr="5809CFAC">
        <w:rPr>
          <w:rFonts w:eastAsia="Arial" w:cs="Arial"/>
        </w:rPr>
        <w:t xml:space="preserve"> </w:t>
      </w:r>
      <w:hyperlink r:id="rId40">
        <w:r w:rsidR="00D50F53" w:rsidRPr="5809CFAC">
          <w:rPr>
            <w:rStyle w:val="Hyperlink"/>
            <w:rFonts w:eastAsia="Arial" w:cs="Arial"/>
          </w:rPr>
          <w:t>agedcareenquiries@health.gov.au</w:t>
        </w:r>
      </w:hyperlink>
      <w:r w:rsidRPr="5809CFAC">
        <w:rPr>
          <w:rFonts w:eastAsia="Arial" w:cs="Arial"/>
        </w:rPr>
        <w:t xml:space="preserve"> </w:t>
      </w:r>
    </w:p>
    <w:p w14:paraId="18850C55" w14:textId="77777777" w:rsidR="00B42BEA" w:rsidRDefault="00DC403F" w:rsidP="00B42BEA">
      <w:pPr>
        <w:pStyle w:val="ListBullet"/>
        <w:numPr>
          <w:ilvl w:val="0"/>
          <w:numId w:val="0"/>
        </w:numPr>
        <w:spacing w:before="120"/>
        <w:contextualSpacing w:val="0"/>
        <w:rPr>
          <w:rFonts w:eastAsia="Arial"/>
        </w:rPr>
      </w:pPr>
      <w:r w:rsidRPr="54617A04">
        <w:rPr>
          <w:rFonts w:eastAsia="Arial"/>
        </w:rPr>
        <w:t xml:space="preserve">For enquiries about how the award changes relate to specific employees and classifications, please contact the Fair Work Ombudsman either by calling 13 13 94 between 8am – 5:30pm Monday to Friday, or by sending an </w:t>
      </w:r>
      <w:hyperlink r:id="rId41">
        <w:r w:rsidRPr="54617A04">
          <w:rPr>
            <w:rStyle w:val="Hyperlink"/>
            <w:rFonts w:eastAsia="Arial" w:cs="Arial"/>
          </w:rPr>
          <w:t>online enquiry</w:t>
        </w:r>
      </w:hyperlink>
      <w:r w:rsidRPr="54617A04">
        <w:rPr>
          <w:rFonts w:eastAsia="Arial"/>
        </w:rPr>
        <w:t xml:space="preserve">. </w:t>
      </w:r>
    </w:p>
    <w:p w14:paraId="70589A12" w14:textId="4C40D58F" w:rsidR="00DC403F" w:rsidRPr="00FE18E3" w:rsidRDefault="00DC403F" w:rsidP="00FE18E3">
      <w:pPr>
        <w:pStyle w:val="ListBullet"/>
        <w:numPr>
          <w:ilvl w:val="0"/>
          <w:numId w:val="0"/>
        </w:numPr>
        <w:spacing w:before="120"/>
        <w:contextualSpacing w:val="0"/>
        <w:rPr>
          <w:rFonts w:eastAsia="Arial"/>
        </w:rPr>
      </w:pPr>
      <w:r w:rsidRPr="54617A04">
        <w:rPr>
          <w:rFonts w:eastAsia="Arial"/>
        </w:rPr>
        <w:t xml:space="preserve">In addition, the Fair Work Ombudsman has released pay guides that provides detailed information on wage rates which can be found on the </w:t>
      </w:r>
      <w:hyperlink r:id="rId42">
        <w:r w:rsidRPr="54617A04">
          <w:rPr>
            <w:rStyle w:val="Hyperlink"/>
            <w:rFonts w:eastAsia="Arial" w:cs="Arial"/>
          </w:rPr>
          <w:t>Aged Care Work Value Case: Changes to awards</w:t>
        </w:r>
      </w:hyperlink>
      <w:r w:rsidRPr="54617A04">
        <w:rPr>
          <w:rFonts w:eastAsia="Arial"/>
        </w:rPr>
        <w:t xml:space="preserve"> webpage under the green highlighted section ‘Prepare for Changes’.</w:t>
      </w:r>
    </w:p>
    <w:sectPr w:rsidR="00DC403F" w:rsidRPr="00FE18E3" w:rsidSect="00DC403F">
      <w:headerReference w:type="even" r:id="rId43"/>
      <w:headerReference w:type="default" r:id="rId44"/>
      <w:footerReference w:type="even" r:id="rId45"/>
      <w:footerReference w:type="default" r:id="rId46"/>
      <w:headerReference w:type="first" r:id="rId47"/>
      <w:footerReference w:type="first" r:id="rId48"/>
      <w:pgSz w:w="11906" w:h="16838"/>
      <w:pgMar w:top="1440" w:right="851" w:bottom="1134" w:left="851" w:header="150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D4FD" w14:textId="77777777" w:rsidR="00DC23B4" w:rsidRDefault="00DC23B4" w:rsidP="00DC403F">
      <w:pPr>
        <w:spacing w:before="0" w:after="0" w:line="240" w:lineRule="auto"/>
      </w:pPr>
      <w:r>
        <w:separator/>
      </w:r>
    </w:p>
  </w:endnote>
  <w:endnote w:type="continuationSeparator" w:id="0">
    <w:p w14:paraId="69B1B7F2" w14:textId="77777777" w:rsidR="00DC23B4" w:rsidRDefault="00DC23B4" w:rsidP="00DC403F">
      <w:pPr>
        <w:spacing w:before="0" w:after="0" w:line="240" w:lineRule="auto"/>
      </w:pPr>
      <w:r>
        <w:continuationSeparator/>
      </w:r>
    </w:p>
  </w:endnote>
  <w:endnote w:type="continuationNotice" w:id="1">
    <w:p w14:paraId="019982C7" w14:textId="77777777" w:rsidR="00DC23B4" w:rsidRDefault="00DC23B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FB90" w14:textId="1E88DAFC" w:rsidR="00DC403F" w:rsidRDefault="00056742">
    <w:pPr>
      <w:pStyle w:val="Footer"/>
    </w:pPr>
    <w:r>
      <w:rPr>
        <w:noProof/>
        <w14:ligatures w14:val="standardContextual"/>
      </w:rPr>
      <mc:AlternateContent>
        <mc:Choice Requires="wps">
          <w:drawing>
            <wp:anchor distT="0" distB="0" distL="0" distR="0" simplePos="0" relativeHeight="251658245" behindDoc="0" locked="0" layoutInCell="1" allowOverlap="1" wp14:anchorId="70556174" wp14:editId="168885B8">
              <wp:simplePos x="635" y="635"/>
              <wp:positionH relativeFrom="page">
                <wp:align>center</wp:align>
              </wp:positionH>
              <wp:positionV relativeFrom="page">
                <wp:align>bottom</wp:align>
              </wp:positionV>
              <wp:extent cx="609600" cy="485775"/>
              <wp:effectExtent l="0" t="0" r="0" b="0"/>
              <wp:wrapNone/>
              <wp:docPr id="6149451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D570A3C" w14:textId="7F305CDC" w:rsidR="00056742" w:rsidRPr="00D15CC8" w:rsidRDefault="00056742" w:rsidP="00D15CC8">
                          <w:pPr>
                            <w:spacing w:after="0"/>
                            <w:rPr>
                              <w:rFonts w:ascii="Aptos" w:eastAsia="Aptos" w:hAnsi="Aptos" w:cs="Aptos"/>
                              <w:noProof/>
                              <w:color w:val="FF0000"/>
                            </w:rPr>
                          </w:pPr>
                          <w:r w:rsidRPr="00D15CC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556174" id="_x0000_t202" coordsize="21600,21600" o:spt="202" path="m,l,21600r21600,l21600,xe">
              <v:stroke joinstyle="miter"/>
              <v:path gradientshapeok="t" o:connecttype="rect"/>
            </v:shapetype>
            <v:shape id="Text Box 5" o:spid="_x0000_s1027" type="#_x0000_t202" alt="OFFICIAL" style="position:absolute;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2D570A3C" w14:textId="7F305CDC" w:rsidR="00056742" w:rsidRPr="00D15CC8" w:rsidRDefault="00056742" w:rsidP="00D15CC8">
                    <w:pPr>
                      <w:spacing w:after="0"/>
                      <w:rPr>
                        <w:rFonts w:ascii="Aptos" w:eastAsia="Aptos" w:hAnsi="Aptos" w:cs="Aptos"/>
                        <w:noProof/>
                        <w:color w:val="FF0000"/>
                      </w:rPr>
                    </w:pPr>
                    <w:r w:rsidRPr="00D15CC8">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A351" w14:textId="4BFE78AD" w:rsidR="00DC403F" w:rsidRDefault="000D529F" w:rsidP="006677AD">
    <w:pPr>
      <w:pStyle w:val="Footer"/>
      <w:rPr>
        <w:noProof/>
      </w:rPr>
    </w:pPr>
    <w:sdt>
      <w:sdtPr>
        <w:id w:val="-2037570227"/>
        <w:docPartObj>
          <w:docPartGallery w:val="Page Numbers (Bottom of Page)"/>
          <w:docPartUnique/>
        </w:docPartObj>
      </w:sdtPr>
      <w:sdtEndPr>
        <w:rPr>
          <w:noProof/>
        </w:r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DCC6" w14:textId="391B3264" w:rsidR="00DC403F" w:rsidRDefault="000D529F" w:rsidP="00D8005C">
    <w:pPr>
      <w:pStyle w:val="Footer"/>
      <w:jc w:val="center"/>
    </w:pPr>
    <w:sdt>
      <w:sdtPr>
        <w:id w:val="-1557621327"/>
        <w:docPartObj>
          <w:docPartGallery w:val="Page Numbers (Bottom of Page)"/>
          <w:docPartUnique/>
        </w:docPartObj>
      </w:sdtPr>
      <w:sdtEndPr>
        <w:rPr>
          <w:noProof/>
        </w:rPr>
      </w:sdtEndPr>
      <w:sdtContent>
        <w:r w:rsidR="00DC403F">
          <w:fldChar w:fldCharType="begin"/>
        </w:r>
        <w:r w:rsidR="00DC403F">
          <w:instrText xml:space="preserve"> PAGE   \* MERGEFORMAT </w:instrText>
        </w:r>
        <w:r w:rsidR="00DC403F">
          <w:fldChar w:fldCharType="separate"/>
        </w:r>
        <w:r w:rsidR="00DC403F">
          <w:rPr>
            <w:noProof/>
          </w:rPr>
          <w:t>2</w:t>
        </w:r>
        <w:r w:rsidR="00DC403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98C0A" w14:textId="77777777" w:rsidR="00DC23B4" w:rsidRDefault="00DC23B4" w:rsidP="00DC403F">
      <w:pPr>
        <w:spacing w:before="0" w:after="0" w:line="240" w:lineRule="auto"/>
      </w:pPr>
      <w:r>
        <w:separator/>
      </w:r>
    </w:p>
  </w:footnote>
  <w:footnote w:type="continuationSeparator" w:id="0">
    <w:p w14:paraId="05C9D759" w14:textId="77777777" w:rsidR="00DC23B4" w:rsidRDefault="00DC23B4" w:rsidP="00DC403F">
      <w:pPr>
        <w:spacing w:before="0" w:after="0" w:line="240" w:lineRule="auto"/>
      </w:pPr>
      <w:r>
        <w:continuationSeparator/>
      </w:r>
    </w:p>
  </w:footnote>
  <w:footnote w:type="continuationNotice" w:id="1">
    <w:p w14:paraId="4A933AB4" w14:textId="77777777" w:rsidR="00DC23B4" w:rsidRDefault="00DC23B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FB81" w14:textId="5FBACB96" w:rsidR="00DC403F" w:rsidRDefault="00056742">
    <w:pPr>
      <w:pStyle w:val="Header"/>
    </w:pPr>
    <w:r>
      <w:rPr>
        <w:noProof/>
        <w14:ligatures w14:val="standardContextual"/>
      </w:rPr>
      <mc:AlternateContent>
        <mc:Choice Requires="wps">
          <w:drawing>
            <wp:anchor distT="0" distB="0" distL="0" distR="0" simplePos="0" relativeHeight="251658242" behindDoc="0" locked="0" layoutInCell="1" allowOverlap="1" wp14:anchorId="2300CD86" wp14:editId="627C227B">
              <wp:simplePos x="635" y="635"/>
              <wp:positionH relativeFrom="page">
                <wp:align>center</wp:align>
              </wp:positionH>
              <wp:positionV relativeFrom="page">
                <wp:align>top</wp:align>
              </wp:positionV>
              <wp:extent cx="609600" cy="485775"/>
              <wp:effectExtent l="0" t="0" r="0" b="9525"/>
              <wp:wrapNone/>
              <wp:docPr id="3697478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5A51EA2" w14:textId="1A9508B7" w:rsidR="00056742" w:rsidRPr="00D15CC8" w:rsidRDefault="00056742" w:rsidP="00D15CC8">
                          <w:pPr>
                            <w:spacing w:after="0"/>
                            <w:rPr>
                              <w:rFonts w:ascii="Aptos" w:eastAsia="Aptos" w:hAnsi="Aptos" w:cs="Aptos"/>
                              <w:noProof/>
                              <w:color w:val="FF0000"/>
                            </w:rPr>
                          </w:pPr>
                          <w:r w:rsidRPr="00D15CC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00CD86"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35A51EA2" w14:textId="1A9508B7" w:rsidR="00056742" w:rsidRPr="00D15CC8" w:rsidRDefault="00056742" w:rsidP="00D15CC8">
                    <w:pPr>
                      <w:spacing w:after="0"/>
                      <w:rPr>
                        <w:rFonts w:ascii="Aptos" w:eastAsia="Aptos" w:hAnsi="Aptos" w:cs="Aptos"/>
                        <w:noProof/>
                        <w:color w:val="FF0000"/>
                      </w:rPr>
                    </w:pPr>
                    <w:r w:rsidRPr="00D15CC8">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9F95" w14:textId="285DC38A" w:rsidR="00056742" w:rsidRDefault="00056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5DC4" w14:textId="644E3FA0" w:rsidR="00DC403F" w:rsidRDefault="00DC403F">
    <w:pPr>
      <w:pStyle w:val="Header"/>
    </w:pPr>
    <w:r>
      <w:rPr>
        <w:noProof/>
      </w:rPr>
      <w:drawing>
        <wp:anchor distT="0" distB="0" distL="114300" distR="114300" simplePos="0" relativeHeight="251658240" behindDoc="0" locked="0" layoutInCell="1" allowOverlap="1" wp14:anchorId="72357988" wp14:editId="28EBC0B5">
          <wp:simplePos x="0" y="0"/>
          <wp:positionH relativeFrom="page">
            <wp:align>left</wp:align>
          </wp:positionH>
          <wp:positionV relativeFrom="page">
            <wp:align>top</wp:align>
          </wp:positionV>
          <wp:extent cx="7560000" cy="19872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98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FEA4448"/>
    <w:lvl w:ilvl="0">
      <w:start w:val="1"/>
      <w:numFmt w:val="bullet"/>
      <w:lvlText w:val=""/>
      <w:lvlJc w:val="left"/>
      <w:pPr>
        <w:ind w:left="720" w:hanging="360"/>
      </w:pPr>
      <w:rPr>
        <w:rFonts w:ascii="Symbol" w:hAnsi="Symbol" w:hint="default"/>
      </w:rPr>
    </w:lvl>
  </w:abstractNum>
  <w:abstractNum w:abstractNumId="1" w15:restartNumberingAfterBreak="0">
    <w:nsid w:val="00EE5C74"/>
    <w:multiLevelType w:val="hybridMultilevel"/>
    <w:tmpl w:val="94C26E8E"/>
    <w:lvl w:ilvl="0" w:tplc="360A81E2">
      <w:start w:val="1"/>
      <w:numFmt w:val="bullet"/>
      <w:lvlText w:val=""/>
      <w:lvlJc w:val="left"/>
      <w:pPr>
        <w:ind w:left="1797" w:hanging="360"/>
      </w:pPr>
      <w:rPr>
        <w:rFonts w:ascii="Symbol" w:hAnsi="Symbol" w:hint="default"/>
      </w:rPr>
    </w:lvl>
    <w:lvl w:ilvl="1" w:tplc="CA164112">
      <w:start w:val="1"/>
      <w:numFmt w:val="bullet"/>
      <w:pStyle w:val="Subpoints"/>
      <w:lvlText w:val="o"/>
      <w:lvlJc w:val="left"/>
      <w:pPr>
        <w:ind w:left="2517" w:hanging="360"/>
      </w:pPr>
      <w:rPr>
        <w:rFonts w:ascii="Courier New" w:hAnsi="Courier New" w:cs="Courier New" w:hint="default"/>
      </w:rPr>
    </w:lvl>
    <w:lvl w:ilvl="2" w:tplc="0C090005">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2" w15:restartNumberingAfterBreak="0">
    <w:nsid w:val="030926C7"/>
    <w:multiLevelType w:val="hybridMultilevel"/>
    <w:tmpl w:val="C1649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B7219"/>
    <w:multiLevelType w:val="hybridMultilevel"/>
    <w:tmpl w:val="0F58E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704750"/>
    <w:multiLevelType w:val="hybridMultilevel"/>
    <w:tmpl w:val="3CEED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23FF4"/>
    <w:multiLevelType w:val="hybridMultilevel"/>
    <w:tmpl w:val="4D004D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3705E9"/>
    <w:multiLevelType w:val="hybridMultilevel"/>
    <w:tmpl w:val="DB108BF0"/>
    <w:lvl w:ilvl="0" w:tplc="04090001">
      <w:start w:val="1"/>
      <w:numFmt w:val="bullet"/>
      <w:lvlText w:val=""/>
      <w:lvlJc w:val="left"/>
      <w:pPr>
        <w:ind w:left="720" w:hanging="360"/>
      </w:pPr>
      <w:rPr>
        <w:rFonts w:ascii="Symbol" w:hAnsi="Symbol" w:hint="default"/>
      </w:rPr>
    </w:lvl>
    <w:lvl w:ilvl="1" w:tplc="AE28DFEE">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66EC5"/>
    <w:multiLevelType w:val="hybridMultilevel"/>
    <w:tmpl w:val="A3E4ECEE"/>
    <w:lvl w:ilvl="0" w:tplc="AE28DFE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D76695"/>
    <w:multiLevelType w:val="hybridMultilevel"/>
    <w:tmpl w:val="0882D26A"/>
    <w:lvl w:ilvl="0" w:tplc="B8CAA6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3B7A51"/>
    <w:multiLevelType w:val="hybridMultilevel"/>
    <w:tmpl w:val="791CB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134BC0"/>
    <w:multiLevelType w:val="hybridMultilevel"/>
    <w:tmpl w:val="9506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06088"/>
    <w:multiLevelType w:val="hybridMultilevel"/>
    <w:tmpl w:val="2C3AF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6D27B1"/>
    <w:multiLevelType w:val="hybridMultilevel"/>
    <w:tmpl w:val="BE926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E82BCF"/>
    <w:multiLevelType w:val="hybridMultilevel"/>
    <w:tmpl w:val="DA86E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C6503"/>
    <w:multiLevelType w:val="hybridMultilevel"/>
    <w:tmpl w:val="E2C42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7876E3"/>
    <w:multiLevelType w:val="hybridMultilevel"/>
    <w:tmpl w:val="81C02BA6"/>
    <w:lvl w:ilvl="0" w:tplc="06E25022">
      <w:start w:val="1"/>
      <w:numFmt w:val="bullet"/>
      <w:lvlText w:val=""/>
      <w:lvlJc w:val="left"/>
      <w:pPr>
        <w:ind w:left="1440" w:hanging="360"/>
      </w:pPr>
      <w:rPr>
        <w:rFonts w:ascii="Symbol" w:hAnsi="Symbol"/>
      </w:rPr>
    </w:lvl>
    <w:lvl w:ilvl="1" w:tplc="ACA4C496">
      <w:start w:val="1"/>
      <w:numFmt w:val="bullet"/>
      <w:lvlText w:val=""/>
      <w:lvlJc w:val="left"/>
      <w:pPr>
        <w:ind w:left="1440" w:hanging="360"/>
      </w:pPr>
      <w:rPr>
        <w:rFonts w:ascii="Symbol" w:hAnsi="Symbol"/>
      </w:rPr>
    </w:lvl>
    <w:lvl w:ilvl="2" w:tplc="277AF93A">
      <w:start w:val="1"/>
      <w:numFmt w:val="bullet"/>
      <w:lvlText w:val=""/>
      <w:lvlJc w:val="left"/>
      <w:pPr>
        <w:ind w:left="1440" w:hanging="360"/>
      </w:pPr>
      <w:rPr>
        <w:rFonts w:ascii="Symbol" w:hAnsi="Symbol"/>
      </w:rPr>
    </w:lvl>
    <w:lvl w:ilvl="3" w:tplc="B7F83B86">
      <w:start w:val="1"/>
      <w:numFmt w:val="bullet"/>
      <w:lvlText w:val=""/>
      <w:lvlJc w:val="left"/>
      <w:pPr>
        <w:ind w:left="1440" w:hanging="360"/>
      </w:pPr>
      <w:rPr>
        <w:rFonts w:ascii="Symbol" w:hAnsi="Symbol"/>
      </w:rPr>
    </w:lvl>
    <w:lvl w:ilvl="4" w:tplc="D69EE9C0">
      <w:start w:val="1"/>
      <w:numFmt w:val="bullet"/>
      <w:lvlText w:val=""/>
      <w:lvlJc w:val="left"/>
      <w:pPr>
        <w:ind w:left="1440" w:hanging="360"/>
      </w:pPr>
      <w:rPr>
        <w:rFonts w:ascii="Symbol" w:hAnsi="Symbol"/>
      </w:rPr>
    </w:lvl>
    <w:lvl w:ilvl="5" w:tplc="11262E66">
      <w:start w:val="1"/>
      <w:numFmt w:val="bullet"/>
      <w:lvlText w:val=""/>
      <w:lvlJc w:val="left"/>
      <w:pPr>
        <w:ind w:left="1440" w:hanging="360"/>
      </w:pPr>
      <w:rPr>
        <w:rFonts w:ascii="Symbol" w:hAnsi="Symbol"/>
      </w:rPr>
    </w:lvl>
    <w:lvl w:ilvl="6" w:tplc="4EB4A186">
      <w:start w:val="1"/>
      <w:numFmt w:val="bullet"/>
      <w:lvlText w:val=""/>
      <w:lvlJc w:val="left"/>
      <w:pPr>
        <w:ind w:left="1440" w:hanging="360"/>
      </w:pPr>
      <w:rPr>
        <w:rFonts w:ascii="Symbol" w:hAnsi="Symbol"/>
      </w:rPr>
    </w:lvl>
    <w:lvl w:ilvl="7" w:tplc="0930C144">
      <w:start w:val="1"/>
      <w:numFmt w:val="bullet"/>
      <w:lvlText w:val=""/>
      <w:lvlJc w:val="left"/>
      <w:pPr>
        <w:ind w:left="1440" w:hanging="360"/>
      </w:pPr>
      <w:rPr>
        <w:rFonts w:ascii="Symbol" w:hAnsi="Symbol"/>
      </w:rPr>
    </w:lvl>
    <w:lvl w:ilvl="8" w:tplc="09321004">
      <w:start w:val="1"/>
      <w:numFmt w:val="bullet"/>
      <w:lvlText w:val=""/>
      <w:lvlJc w:val="left"/>
      <w:pPr>
        <w:ind w:left="1440" w:hanging="360"/>
      </w:pPr>
      <w:rPr>
        <w:rFonts w:ascii="Symbol" w:hAnsi="Symbol"/>
      </w:rPr>
    </w:lvl>
  </w:abstractNum>
  <w:abstractNum w:abstractNumId="16" w15:restartNumberingAfterBreak="0">
    <w:nsid w:val="362145FE"/>
    <w:multiLevelType w:val="hybridMultilevel"/>
    <w:tmpl w:val="C048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547652"/>
    <w:multiLevelType w:val="hybridMultilevel"/>
    <w:tmpl w:val="51FEFD2A"/>
    <w:lvl w:ilvl="0" w:tplc="FED25D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80C364"/>
    <w:multiLevelType w:val="hybridMultilevel"/>
    <w:tmpl w:val="3356DF98"/>
    <w:lvl w:ilvl="0" w:tplc="49C2E4CC">
      <w:start w:val="1"/>
      <w:numFmt w:val="bullet"/>
      <w:lvlText w:val=""/>
      <w:lvlJc w:val="left"/>
      <w:pPr>
        <w:ind w:left="720" w:hanging="360"/>
      </w:pPr>
      <w:rPr>
        <w:rFonts w:ascii="Symbol" w:hAnsi="Symbol" w:hint="default"/>
      </w:rPr>
    </w:lvl>
    <w:lvl w:ilvl="1" w:tplc="048EF9EE">
      <w:start w:val="1"/>
      <w:numFmt w:val="bullet"/>
      <w:lvlText w:val="o"/>
      <w:lvlJc w:val="left"/>
      <w:pPr>
        <w:ind w:left="1440" w:hanging="360"/>
      </w:pPr>
      <w:rPr>
        <w:rFonts w:ascii="Courier New" w:hAnsi="Courier New" w:hint="default"/>
      </w:rPr>
    </w:lvl>
    <w:lvl w:ilvl="2" w:tplc="AE8468BC">
      <w:start w:val="1"/>
      <w:numFmt w:val="bullet"/>
      <w:lvlText w:val=""/>
      <w:lvlJc w:val="left"/>
      <w:pPr>
        <w:ind w:left="2160" w:hanging="360"/>
      </w:pPr>
      <w:rPr>
        <w:rFonts w:ascii="Wingdings" w:hAnsi="Wingdings" w:hint="default"/>
      </w:rPr>
    </w:lvl>
    <w:lvl w:ilvl="3" w:tplc="7410FEC2">
      <w:start w:val="1"/>
      <w:numFmt w:val="bullet"/>
      <w:lvlText w:val=""/>
      <w:lvlJc w:val="left"/>
      <w:pPr>
        <w:ind w:left="2880" w:hanging="360"/>
      </w:pPr>
      <w:rPr>
        <w:rFonts w:ascii="Symbol" w:hAnsi="Symbol" w:hint="default"/>
      </w:rPr>
    </w:lvl>
    <w:lvl w:ilvl="4" w:tplc="0E40235E">
      <w:start w:val="1"/>
      <w:numFmt w:val="bullet"/>
      <w:lvlText w:val="o"/>
      <w:lvlJc w:val="left"/>
      <w:pPr>
        <w:ind w:left="3600" w:hanging="360"/>
      </w:pPr>
      <w:rPr>
        <w:rFonts w:ascii="Courier New" w:hAnsi="Courier New" w:hint="default"/>
      </w:rPr>
    </w:lvl>
    <w:lvl w:ilvl="5" w:tplc="2FF88A4E">
      <w:start w:val="1"/>
      <w:numFmt w:val="bullet"/>
      <w:lvlText w:val=""/>
      <w:lvlJc w:val="left"/>
      <w:pPr>
        <w:ind w:left="4320" w:hanging="360"/>
      </w:pPr>
      <w:rPr>
        <w:rFonts w:ascii="Wingdings" w:hAnsi="Wingdings" w:hint="default"/>
      </w:rPr>
    </w:lvl>
    <w:lvl w:ilvl="6" w:tplc="38100ABA">
      <w:start w:val="1"/>
      <w:numFmt w:val="bullet"/>
      <w:lvlText w:val=""/>
      <w:lvlJc w:val="left"/>
      <w:pPr>
        <w:ind w:left="5040" w:hanging="360"/>
      </w:pPr>
      <w:rPr>
        <w:rFonts w:ascii="Symbol" w:hAnsi="Symbol" w:hint="default"/>
      </w:rPr>
    </w:lvl>
    <w:lvl w:ilvl="7" w:tplc="CF3CC124">
      <w:start w:val="1"/>
      <w:numFmt w:val="bullet"/>
      <w:lvlText w:val="o"/>
      <w:lvlJc w:val="left"/>
      <w:pPr>
        <w:ind w:left="5760" w:hanging="360"/>
      </w:pPr>
      <w:rPr>
        <w:rFonts w:ascii="Courier New" w:hAnsi="Courier New" w:hint="default"/>
      </w:rPr>
    </w:lvl>
    <w:lvl w:ilvl="8" w:tplc="33604F82">
      <w:start w:val="1"/>
      <w:numFmt w:val="bullet"/>
      <w:lvlText w:val=""/>
      <w:lvlJc w:val="left"/>
      <w:pPr>
        <w:ind w:left="6480" w:hanging="360"/>
      </w:pPr>
      <w:rPr>
        <w:rFonts w:ascii="Wingdings" w:hAnsi="Wingdings" w:hint="default"/>
      </w:rPr>
    </w:lvl>
  </w:abstractNum>
  <w:abstractNum w:abstractNumId="19" w15:restartNumberingAfterBreak="0">
    <w:nsid w:val="4831366B"/>
    <w:multiLevelType w:val="hybridMultilevel"/>
    <w:tmpl w:val="EF22890A"/>
    <w:lvl w:ilvl="0" w:tplc="DF86CA5A">
      <w:start w:val="1"/>
      <w:numFmt w:val="bullet"/>
      <w:lvlText w:val=""/>
      <w:lvlJc w:val="left"/>
      <w:pPr>
        <w:ind w:left="1440" w:hanging="360"/>
      </w:pPr>
      <w:rPr>
        <w:rFonts w:ascii="Symbol" w:hAnsi="Symbol"/>
      </w:rPr>
    </w:lvl>
    <w:lvl w:ilvl="1" w:tplc="877AF5CA">
      <w:start w:val="1"/>
      <w:numFmt w:val="bullet"/>
      <w:lvlText w:val=""/>
      <w:lvlJc w:val="left"/>
      <w:pPr>
        <w:ind w:left="1440" w:hanging="360"/>
      </w:pPr>
      <w:rPr>
        <w:rFonts w:ascii="Symbol" w:hAnsi="Symbol"/>
      </w:rPr>
    </w:lvl>
    <w:lvl w:ilvl="2" w:tplc="05CA68B8">
      <w:start w:val="1"/>
      <w:numFmt w:val="bullet"/>
      <w:lvlText w:val=""/>
      <w:lvlJc w:val="left"/>
      <w:pPr>
        <w:ind w:left="1440" w:hanging="360"/>
      </w:pPr>
      <w:rPr>
        <w:rFonts w:ascii="Symbol" w:hAnsi="Symbol"/>
      </w:rPr>
    </w:lvl>
    <w:lvl w:ilvl="3" w:tplc="D2F0CE10">
      <w:start w:val="1"/>
      <w:numFmt w:val="bullet"/>
      <w:lvlText w:val=""/>
      <w:lvlJc w:val="left"/>
      <w:pPr>
        <w:ind w:left="1440" w:hanging="360"/>
      </w:pPr>
      <w:rPr>
        <w:rFonts w:ascii="Symbol" w:hAnsi="Symbol"/>
      </w:rPr>
    </w:lvl>
    <w:lvl w:ilvl="4" w:tplc="EFF894CA">
      <w:start w:val="1"/>
      <w:numFmt w:val="bullet"/>
      <w:lvlText w:val=""/>
      <w:lvlJc w:val="left"/>
      <w:pPr>
        <w:ind w:left="1440" w:hanging="360"/>
      </w:pPr>
      <w:rPr>
        <w:rFonts w:ascii="Symbol" w:hAnsi="Symbol"/>
      </w:rPr>
    </w:lvl>
    <w:lvl w:ilvl="5" w:tplc="77B60ACC">
      <w:start w:val="1"/>
      <w:numFmt w:val="bullet"/>
      <w:lvlText w:val=""/>
      <w:lvlJc w:val="left"/>
      <w:pPr>
        <w:ind w:left="1440" w:hanging="360"/>
      </w:pPr>
      <w:rPr>
        <w:rFonts w:ascii="Symbol" w:hAnsi="Symbol"/>
      </w:rPr>
    </w:lvl>
    <w:lvl w:ilvl="6" w:tplc="A350CA78">
      <w:start w:val="1"/>
      <w:numFmt w:val="bullet"/>
      <w:lvlText w:val=""/>
      <w:lvlJc w:val="left"/>
      <w:pPr>
        <w:ind w:left="1440" w:hanging="360"/>
      </w:pPr>
      <w:rPr>
        <w:rFonts w:ascii="Symbol" w:hAnsi="Symbol"/>
      </w:rPr>
    </w:lvl>
    <w:lvl w:ilvl="7" w:tplc="D87A4A86">
      <w:start w:val="1"/>
      <w:numFmt w:val="bullet"/>
      <w:lvlText w:val=""/>
      <w:lvlJc w:val="left"/>
      <w:pPr>
        <w:ind w:left="1440" w:hanging="360"/>
      </w:pPr>
      <w:rPr>
        <w:rFonts w:ascii="Symbol" w:hAnsi="Symbol"/>
      </w:rPr>
    </w:lvl>
    <w:lvl w:ilvl="8" w:tplc="579A0676">
      <w:start w:val="1"/>
      <w:numFmt w:val="bullet"/>
      <w:lvlText w:val=""/>
      <w:lvlJc w:val="left"/>
      <w:pPr>
        <w:ind w:left="1440" w:hanging="360"/>
      </w:pPr>
      <w:rPr>
        <w:rFonts w:ascii="Symbol" w:hAnsi="Symbol"/>
      </w:rPr>
    </w:lvl>
  </w:abstractNum>
  <w:abstractNum w:abstractNumId="20" w15:restartNumberingAfterBreak="0">
    <w:nsid w:val="499F1AB1"/>
    <w:multiLevelType w:val="hybridMultilevel"/>
    <w:tmpl w:val="612EB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BD6AEF"/>
    <w:multiLevelType w:val="hybridMultilevel"/>
    <w:tmpl w:val="42AEA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6A412E"/>
    <w:multiLevelType w:val="hybridMultilevel"/>
    <w:tmpl w:val="384AE376"/>
    <w:lvl w:ilvl="0" w:tplc="FFFFFFFF">
      <w:start w:val="1"/>
      <w:numFmt w:val="bullet"/>
      <w:lvlText w:val=""/>
      <w:lvlJc w:val="left"/>
      <w:pPr>
        <w:ind w:left="720" w:hanging="360"/>
      </w:pPr>
      <w:rPr>
        <w:rFonts w:ascii="Symbol" w:hAnsi="Symbol" w:hint="default"/>
      </w:rPr>
    </w:lvl>
    <w:lvl w:ilvl="1" w:tplc="AE28DFEE">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0EA4227"/>
    <w:multiLevelType w:val="hybridMultilevel"/>
    <w:tmpl w:val="4CC81DCC"/>
    <w:lvl w:ilvl="0" w:tplc="90AEE2A2">
      <w:start w:val="1"/>
      <w:numFmt w:val="bullet"/>
      <w:lvlText w:val=""/>
      <w:lvlJc w:val="left"/>
      <w:pPr>
        <w:ind w:left="1440" w:hanging="360"/>
      </w:pPr>
      <w:rPr>
        <w:rFonts w:ascii="Symbol" w:hAnsi="Symbol"/>
      </w:rPr>
    </w:lvl>
    <w:lvl w:ilvl="1" w:tplc="084CB91A">
      <w:start w:val="1"/>
      <w:numFmt w:val="bullet"/>
      <w:lvlText w:val=""/>
      <w:lvlJc w:val="left"/>
      <w:pPr>
        <w:ind w:left="1440" w:hanging="360"/>
      </w:pPr>
      <w:rPr>
        <w:rFonts w:ascii="Symbol" w:hAnsi="Symbol"/>
      </w:rPr>
    </w:lvl>
    <w:lvl w:ilvl="2" w:tplc="93D28BBC">
      <w:start w:val="1"/>
      <w:numFmt w:val="bullet"/>
      <w:lvlText w:val=""/>
      <w:lvlJc w:val="left"/>
      <w:pPr>
        <w:ind w:left="1440" w:hanging="360"/>
      </w:pPr>
      <w:rPr>
        <w:rFonts w:ascii="Symbol" w:hAnsi="Symbol"/>
      </w:rPr>
    </w:lvl>
    <w:lvl w:ilvl="3" w:tplc="1D3CDACA">
      <w:start w:val="1"/>
      <w:numFmt w:val="bullet"/>
      <w:lvlText w:val=""/>
      <w:lvlJc w:val="left"/>
      <w:pPr>
        <w:ind w:left="1440" w:hanging="360"/>
      </w:pPr>
      <w:rPr>
        <w:rFonts w:ascii="Symbol" w:hAnsi="Symbol"/>
      </w:rPr>
    </w:lvl>
    <w:lvl w:ilvl="4" w:tplc="2D64A48C">
      <w:start w:val="1"/>
      <w:numFmt w:val="bullet"/>
      <w:lvlText w:val=""/>
      <w:lvlJc w:val="left"/>
      <w:pPr>
        <w:ind w:left="1440" w:hanging="360"/>
      </w:pPr>
      <w:rPr>
        <w:rFonts w:ascii="Symbol" w:hAnsi="Symbol"/>
      </w:rPr>
    </w:lvl>
    <w:lvl w:ilvl="5" w:tplc="0C1C0C2E">
      <w:start w:val="1"/>
      <w:numFmt w:val="bullet"/>
      <w:lvlText w:val=""/>
      <w:lvlJc w:val="left"/>
      <w:pPr>
        <w:ind w:left="1440" w:hanging="360"/>
      </w:pPr>
      <w:rPr>
        <w:rFonts w:ascii="Symbol" w:hAnsi="Symbol"/>
      </w:rPr>
    </w:lvl>
    <w:lvl w:ilvl="6" w:tplc="C20E44A4">
      <w:start w:val="1"/>
      <w:numFmt w:val="bullet"/>
      <w:lvlText w:val=""/>
      <w:lvlJc w:val="left"/>
      <w:pPr>
        <w:ind w:left="1440" w:hanging="360"/>
      </w:pPr>
      <w:rPr>
        <w:rFonts w:ascii="Symbol" w:hAnsi="Symbol"/>
      </w:rPr>
    </w:lvl>
    <w:lvl w:ilvl="7" w:tplc="D5E2BE20">
      <w:start w:val="1"/>
      <w:numFmt w:val="bullet"/>
      <w:lvlText w:val=""/>
      <w:lvlJc w:val="left"/>
      <w:pPr>
        <w:ind w:left="1440" w:hanging="360"/>
      </w:pPr>
      <w:rPr>
        <w:rFonts w:ascii="Symbol" w:hAnsi="Symbol"/>
      </w:rPr>
    </w:lvl>
    <w:lvl w:ilvl="8" w:tplc="8342E278">
      <w:start w:val="1"/>
      <w:numFmt w:val="bullet"/>
      <w:lvlText w:val=""/>
      <w:lvlJc w:val="left"/>
      <w:pPr>
        <w:ind w:left="1440" w:hanging="360"/>
      </w:pPr>
      <w:rPr>
        <w:rFonts w:ascii="Symbol" w:hAnsi="Symbol"/>
      </w:rPr>
    </w:lvl>
  </w:abstractNum>
  <w:abstractNum w:abstractNumId="24" w15:restartNumberingAfterBreak="0">
    <w:nsid w:val="620E7F4E"/>
    <w:multiLevelType w:val="hybridMultilevel"/>
    <w:tmpl w:val="55A29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D627E4"/>
    <w:multiLevelType w:val="hybridMultilevel"/>
    <w:tmpl w:val="B61826EC"/>
    <w:lvl w:ilvl="0" w:tplc="75801ACA">
      <w:numFmt w:val="bullet"/>
      <w:lvlText w:val="-"/>
      <w:lvlJc w:val="left"/>
      <w:pPr>
        <w:ind w:left="1440" w:hanging="360"/>
      </w:pPr>
      <w:rPr>
        <w:rFonts w:ascii="Arial" w:eastAsiaTheme="minorHAnsi" w:hAnsi="Arial" w:cs="Aria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FC71BD"/>
    <w:multiLevelType w:val="hybridMultilevel"/>
    <w:tmpl w:val="5D5C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CB1866"/>
    <w:multiLevelType w:val="hybridMultilevel"/>
    <w:tmpl w:val="6486DF46"/>
    <w:lvl w:ilvl="0" w:tplc="FFFFFFFF">
      <w:start w:val="1"/>
      <w:numFmt w:val="bullet"/>
      <w:lvlText w:val=""/>
      <w:lvlJc w:val="left"/>
      <w:pPr>
        <w:ind w:left="720" w:hanging="360"/>
      </w:pPr>
      <w:rPr>
        <w:rFonts w:ascii="Symbol" w:hAnsi="Symbol" w:hint="default"/>
      </w:rPr>
    </w:lvl>
    <w:lvl w:ilvl="1" w:tplc="AE28DFEE">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EF759D9"/>
    <w:multiLevelType w:val="hybridMultilevel"/>
    <w:tmpl w:val="39FA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CD36E9"/>
    <w:multiLevelType w:val="hybridMultilevel"/>
    <w:tmpl w:val="4378C4F6"/>
    <w:lvl w:ilvl="0" w:tplc="91E0B688">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3A04A3"/>
    <w:multiLevelType w:val="hybridMultilevel"/>
    <w:tmpl w:val="D98A0480"/>
    <w:lvl w:ilvl="0" w:tplc="FFFFFFFF">
      <w:start w:val="1"/>
      <w:numFmt w:val="bullet"/>
      <w:lvlText w:val=""/>
      <w:lvlJc w:val="left"/>
      <w:pPr>
        <w:ind w:left="720" w:hanging="360"/>
      </w:pPr>
      <w:rPr>
        <w:rFonts w:ascii="Symbol" w:hAnsi="Symbol" w:hint="default"/>
      </w:rPr>
    </w:lvl>
    <w:lvl w:ilvl="1" w:tplc="AE28DFEE">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8A38B1"/>
    <w:multiLevelType w:val="hybridMultilevel"/>
    <w:tmpl w:val="194262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5632127"/>
    <w:multiLevelType w:val="hybridMultilevel"/>
    <w:tmpl w:val="07606CD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EE9091F"/>
    <w:multiLevelType w:val="hybridMultilevel"/>
    <w:tmpl w:val="09C080D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F2342B0"/>
    <w:multiLevelType w:val="hybridMultilevel"/>
    <w:tmpl w:val="87484C26"/>
    <w:lvl w:ilvl="0" w:tplc="CBB8DEA6">
      <w:start w:val="1"/>
      <w:numFmt w:val="bullet"/>
      <w:lvlText w:val=""/>
      <w:lvlJc w:val="left"/>
      <w:pPr>
        <w:ind w:left="1390" w:hanging="360"/>
      </w:pPr>
      <w:rPr>
        <w:rFonts w:ascii="Symbol" w:hAnsi="Symbol" w:hint="default"/>
      </w:rPr>
    </w:lvl>
    <w:lvl w:ilvl="1" w:tplc="25D6E64A">
      <w:start w:val="1"/>
      <w:numFmt w:val="bullet"/>
      <w:lvlText w:val="o"/>
      <w:lvlJc w:val="left"/>
      <w:pPr>
        <w:ind w:left="2110" w:hanging="360"/>
      </w:pPr>
      <w:rPr>
        <w:rFonts w:ascii="Courier New" w:hAnsi="Courier New" w:cs="Courier New" w:hint="default"/>
      </w:rPr>
    </w:lvl>
    <w:lvl w:ilvl="2" w:tplc="0C090005">
      <w:start w:val="1"/>
      <w:numFmt w:val="bullet"/>
      <w:lvlText w:val=""/>
      <w:lvlJc w:val="left"/>
      <w:pPr>
        <w:ind w:left="2830" w:hanging="360"/>
      </w:pPr>
      <w:rPr>
        <w:rFonts w:ascii="Wingdings" w:hAnsi="Wingdings" w:hint="default"/>
      </w:rPr>
    </w:lvl>
    <w:lvl w:ilvl="3" w:tplc="0C090001" w:tentative="1">
      <w:start w:val="1"/>
      <w:numFmt w:val="bullet"/>
      <w:lvlText w:val=""/>
      <w:lvlJc w:val="left"/>
      <w:pPr>
        <w:ind w:left="3550" w:hanging="360"/>
      </w:pPr>
      <w:rPr>
        <w:rFonts w:ascii="Symbol" w:hAnsi="Symbol" w:hint="default"/>
      </w:rPr>
    </w:lvl>
    <w:lvl w:ilvl="4" w:tplc="0C090003" w:tentative="1">
      <w:start w:val="1"/>
      <w:numFmt w:val="bullet"/>
      <w:lvlText w:val="o"/>
      <w:lvlJc w:val="left"/>
      <w:pPr>
        <w:ind w:left="4270" w:hanging="360"/>
      </w:pPr>
      <w:rPr>
        <w:rFonts w:ascii="Courier New" w:hAnsi="Courier New" w:cs="Courier New" w:hint="default"/>
      </w:rPr>
    </w:lvl>
    <w:lvl w:ilvl="5" w:tplc="0C090005" w:tentative="1">
      <w:start w:val="1"/>
      <w:numFmt w:val="bullet"/>
      <w:lvlText w:val=""/>
      <w:lvlJc w:val="left"/>
      <w:pPr>
        <w:ind w:left="4990" w:hanging="360"/>
      </w:pPr>
      <w:rPr>
        <w:rFonts w:ascii="Wingdings" w:hAnsi="Wingdings" w:hint="default"/>
      </w:rPr>
    </w:lvl>
    <w:lvl w:ilvl="6" w:tplc="0C090001" w:tentative="1">
      <w:start w:val="1"/>
      <w:numFmt w:val="bullet"/>
      <w:lvlText w:val=""/>
      <w:lvlJc w:val="left"/>
      <w:pPr>
        <w:ind w:left="5710" w:hanging="360"/>
      </w:pPr>
      <w:rPr>
        <w:rFonts w:ascii="Symbol" w:hAnsi="Symbol" w:hint="default"/>
      </w:rPr>
    </w:lvl>
    <w:lvl w:ilvl="7" w:tplc="0C090003" w:tentative="1">
      <w:start w:val="1"/>
      <w:numFmt w:val="bullet"/>
      <w:lvlText w:val="o"/>
      <w:lvlJc w:val="left"/>
      <w:pPr>
        <w:ind w:left="6430" w:hanging="360"/>
      </w:pPr>
      <w:rPr>
        <w:rFonts w:ascii="Courier New" w:hAnsi="Courier New" w:cs="Courier New" w:hint="default"/>
      </w:rPr>
    </w:lvl>
    <w:lvl w:ilvl="8" w:tplc="0C090005" w:tentative="1">
      <w:start w:val="1"/>
      <w:numFmt w:val="bullet"/>
      <w:lvlText w:val=""/>
      <w:lvlJc w:val="left"/>
      <w:pPr>
        <w:ind w:left="7150" w:hanging="360"/>
      </w:pPr>
      <w:rPr>
        <w:rFonts w:ascii="Wingdings" w:hAnsi="Wingdings" w:hint="default"/>
      </w:rPr>
    </w:lvl>
  </w:abstractNum>
  <w:num w:numId="1" w16cid:durableId="851647115">
    <w:abstractNumId w:val="1"/>
  </w:num>
  <w:num w:numId="2" w16cid:durableId="261841896">
    <w:abstractNumId w:val="34"/>
  </w:num>
  <w:num w:numId="3" w16cid:durableId="95491851">
    <w:abstractNumId w:val="17"/>
  </w:num>
  <w:num w:numId="4" w16cid:durableId="1410276543">
    <w:abstractNumId w:val="2"/>
  </w:num>
  <w:num w:numId="5" w16cid:durableId="453450266">
    <w:abstractNumId w:val="6"/>
  </w:num>
  <w:num w:numId="6" w16cid:durableId="378554340">
    <w:abstractNumId w:val="16"/>
  </w:num>
  <w:num w:numId="7" w16cid:durableId="1763800714">
    <w:abstractNumId w:val="25"/>
  </w:num>
  <w:num w:numId="8" w16cid:durableId="522212303">
    <w:abstractNumId w:val="0"/>
  </w:num>
  <w:num w:numId="9" w16cid:durableId="391659563">
    <w:abstractNumId w:val="30"/>
  </w:num>
  <w:num w:numId="10" w16cid:durableId="1492479623">
    <w:abstractNumId w:val="28"/>
  </w:num>
  <w:num w:numId="11" w16cid:durableId="214700022">
    <w:abstractNumId w:val="4"/>
  </w:num>
  <w:num w:numId="12" w16cid:durableId="484469994">
    <w:abstractNumId w:val="8"/>
  </w:num>
  <w:num w:numId="13" w16cid:durableId="677583629">
    <w:abstractNumId w:val="26"/>
  </w:num>
  <w:num w:numId="14" w16cid:durableId="642009417">
    <w:abstractNumId w:val="21"/>
  </w:num>
  <w:num w:numId="15" w16cid:durableId="1666586135">
    <w:abstractNumId w:val="10"/>
  </w:num>
  <w:num w:numId="16" w16cid:durableId="1134908764">
    <w:abstractNumId w:val="31"/>
  </w:num>
  <w:num w:numId="17" w16cid:durableId="492917628">
    <w:abstractNumId w:val="32"/>
  </w:num>
  <w:num w:numId="18" w16cid:durableId="1191410364">
    <w:abstractNumId w:val="24"/>
  </w:num>
  <w:num w:numId="19" w16cid:durableId="1990209595">
    <w:abstractNumId w:val="9"/>
  </w:num>
  <w:num w:numId="20" w16cid:durableId="1715617790">
    <w:abstractNumId w:val="13"/>
  </w:num>
  <w:num w:numId="21" w16cid:durableId="944581334">
    <w:abstractNumId w:val="5"/>
  </w:num>
  <w:num w:numId="22" w16cid:durableId="1405371290">
    <w:abstractNumId w:val="22"/>
  </w:num>
  <w:num w:numId="23" w16cid:durableId="63530390">
    <w:abstractNumId w:val="7"/>
  </w:num>
  <w:num w:numId="24" w16cid:durableId="318071617">
    <w:abstractNumId w:val="33"/>
  </w:num>
  <w:num w:numId="25" w16cid:durableId="1173303517">
    <w:abstractNumId w:val="20"/>
  </w:num>
  <w:num w:numId="26" w16cid:durableId="1133599596">
    <w:abstractNumId w:val="11"/>
  </w:num>
  <w:num w:numId="27" w16cid:durableId="456340510">
    <w:abstractNumId w:val="12"/>
  </w:num>
  <w:num w:numId="28" w16cid:durableId="1405835052">
    <w:abstractNumId w:val="3"/>
  </w:num>
  <w:num w:numId="29" w16cid:durableId="1700230901">
    <w:abstractNumId w:val="29"/>
  </w:num>
  <w:num w:numId="30" w16cid:durableId="1037510993">
    <w:abstractNumId w:val="27"/>
  </w:num>
  <w:num w:numId="31" w16cid:durableId="1802186164">
    <w:abstractNumId w:val="23"/>
  </w:num>
  <w:num w:numId="32" w16cid:durableId="1873808012">
    <w:abstractNumId w:val="15"/>
  </w:num>
  <w:num w:numId="33" w16cid:durableId="597255490">
    <w:abstractNumId w:val="19"/>
  </w:num>
  <w:num w:numId="34" w16cid:durableId="1694259917">
    <w:abstractNumId w:val="14"/>
  </w:num>
  <w:num w:numId="35" w16cid:durableId="3262554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03F"/>
    <w:rsid w:val="000059FA"/>
    <w:rsid w:val="00024F62"/>
    <w:rsid w:val="00044A8B"/>
    <w:rsid w:val="00056742"/>
    <w:rsid w:val="000714FD"/>
    <w:rsid w:val="00076CCB"/>
    <w:rsid w:val="00087787"/>
    <w:rsid w:val="000A141B"/>
    <w:rsid w:val="000D529F"/>
    <w:rsid w:val="000F5B98"/>
    <w:rsid w:val="00127CDC"/>
    <w:rsid w:val="00152E65"/>
    <w:rsid w:val="00165427"/>
    <w:rsid w:val="001658A6"/>
    <w:rsid w:val="001816F6"/>
    <w:rsid w:val="0018379A"/>
    <w:rsid w:val="00183BF0"/>
    <w:rsid w:val="001A31F4"/>
    <w:rsid w:val="001D2E52"/>
    <w:rsid w:val="002247F6"/>
    <w:rsid w:val="00227B2F"/>
    <w:rsid w:val="00231395"/>
    <w:rsid w:val="00234076"/>
    <w:rsid w:val="00241D20"/>
    <w:rsid w:val="00256C17"/>
    <w:rsid w:val="0027128B"/>
    <w:rsid w:val="00282DBF"/>
    <w:rsid w:val="002A735E"/>
    <w:rsid w:val="002B4205"/>
    <w:rsid w:val="002D1AE1"/>
    <w:rsid w:val="002D1F76"/>
    <w:rsid w:val="002D3172"/>
    <w:rsid w:val="002E5CF5"/>
    <w:rsid w:val="002F46FE"/>
    <w:rsid w:val="003575AB"/>
    <w:rsid w:val="00361B3D"/>
    <w:rsid w:val="003701A2"/>
    <w:rsid w:val="00372232"/>
    <w:rsid w:val="00394E0A"/>
    <w:rsid w:val="003C2B46"/>
    <w:rsid w:val="003D1F9E"/>
    <w:rsid w:val="003E493A"/>
    <w:rsid w:val="00401D1D"/>
    <w:rsid w:val="0041077A"/>
    <w:rsid w:val="00425960"/>
    <w:rsid w:val="00456A7B"/>
    <w:rsid w:val="004614A3"/>
    <w:rsid w:val="004677CB"/>
    <w:rsid w:val="0048158D"/>
    <w:rsid w:val="004838A8"/>
    <w:rsid w:val="004A61A6"/>
    <w:rsid w:val="004B1064"/>
    <w:rsid w:val="004B39D8"/>
    <w:rsid w:val="004D24F4"/>
    <w:rsid w:val="004E7DF7"/>
    <w:rsid w:val="00502DE4"/>
    <w:rsid w:val="00516D48"/>
    <w:rsid w:val="00535EDE"/>
    <w:rsid w:val="00541BF6"/>
    <w:rsid w:val="0054314E"/>
    <w:rsid w:val="0055125E"/>
    <w:rsid w:val="005733A4"/>
    <w:rsid w:val="00575BF3"/>
    <w:rsid w:val="00577BFA"/>
    <w:rsid w:val="0058183E"/>
    <w:rsid w:val="005A174B"/>
    <w:rsid w:val="005B2ADC"/>
    <w:rsid w:val="005C615B"/>
    <w:rsid w:val="005C71A9"/>
    <w:rsid w:val="005C7D23"/>
    <w:rsid w:val="006242D1"/>
    <w:rsid w:val="00645980"/>
    <w:rsid w:val="006620F4"/>
    <w:rsid w:val="006677AD"/>
    <w:rsid w:val="0067207A"/>
    <w:rsid w:val="00683A11"/>
    <w:rsid w:val="00694B06"/>
    <w:rsid w:val="006B3F18"/>
    <w:rsid w:val="0072442D"/>
    <w:rsid w:val="007750D4"/>
    <w:rsid w:val="00796474"/>
    <w:rsid w:val="00797251"/>
    <w:rsid w:val="007C495E"/>
    <w:rsid w:val="007C5AF8"/>
    <w:rsid w:val="007D4F0A"/>
    <w:rsid w:val="007F2FAE"/>
    <w:rsid w:val="007F65D6"/>
    <w:rsid w:val="008069C6"/>
    <w:rsid w:val="008207AC"/>
    <w:rsid w:val="00821EBC"/>
    <w:rsid w:val="00827A64"/>
    <w:rsid w:val="00830057"/>
    <w:rsid w:val="008466A0"/>
    <w:rsid w:val="00852846"/>
    <w:rsid w:val="00854C50"/>
    <w:rsid w:val="00855F53"/>
    <w:rsid w:val="00860F6A"/>
    <w:rsid w:val="008772AE"/>
    <w:rsid w:val="00881B9B"/>
    <w:rsid w:val="00890829"/>
    <w:rsid w:val="00896BB5"/>
    <w:rsid w:val="008A311D"/>
    <w:rsid w:val="008A3FF5"/>
    <w:rsid w:val="008B6321"/>
    <w:rsid w:val="008C7116"/>
    <w:rsid w:val="008C7BD7"/>
    <w:rsid w:val="008C7C36"/>
    <w:rsid w:val="008D0834"/>
    <w:rsid w:val="008F0026"/>
    <w:rsid w:val="0090367D"/>
    <w:rsid w:val="00903C72"/>
    <w:rsid w:val="0090592F"/>
    <w:rsid w:val="0091024C"/>
    <w:rsid w:val="00913EFB"/>
    <w:rsid w:val="00951197"/>
    <w:rsid w:val="00972505"/>
    <w:rsid w:val="00994762"/>
    <w:rsid w:val="009947E8"/>
    <w:rsid w:val="009B4971"/>
    <w:rsid w:val="009B6DE2"/>
    <w:rsid w:val="009E67B2"/>
    <w:rsid w:val="009E7EFB"/>
    <w:rsid w:val="009F11B9"/>
    <w:rsid w:val="009F4E49"/>
    <w:rsid w:val="00A04044"/>
    <w:rsid w:val="00A23784"/>
    <w:rsid w:val="00A25110"/>
    <w:rsid w:val="00A256CB"/>
    <w:rsid w:val="00A47137"/>
    <w:rsid w:val="00A6027C"/>
    <w:rsid w:val="00AC6E8D"/>
    <w:rsid w:val="00AC7F4F"/>
    <w:rsid w:val="00AD097D"/>
    <w:rsid w:val="00B22B73"/>
    <w:rsid w:val="00B42BEA"/>
    <w:rsid w:val="00B46216"/>
    <w:rsid w:val="00B63D31"/>
    <w:rsid w:val="00B86CEE"/>
    <w:rsid w:val="00B92133"/>
    <w:rsid w:val="00B95B23"/>
    <w:rsid w:val="00BC310F"/>
    <w:rsid w:val="00BE022C"/>
    <w:rsid w:val="00C13A5F"/>
    <w:rsid w:val="00C26FB2"/>
    <w:rsid w:val="00C5062A"/>
    <w:rsid w:val="00C60913"/>
    <w:rsid w:val="00C827DE"/>
    <w:rsid w:val="00C848BE"/>
    <w:rsid w:val="00C93E42"/>
    <w:rsid w:val="00CA1A5D"/>
    <w:rsid w:val="00CA6A5B"/>
    <w:rsid w:val="00CB4F56"/>
    <w:rsid w:val="00CD00BC"/>
    <w:rsid w:val="00CD4B8C"/>
    <w:rsid w:val="00CD7203"/>
    <w:rsid w:val="00CF1A65"/>
    <w:rsid w:val="00D15CC8"/>
    <w:rsid w:val="00D41C35"/>
    <w:rsid w:val="00D45024"/>
    <w:rsid w:val="00D50F53"/>
    <w:rsid w:val="00D63CA5"/>
    <w:rsid w:val="00D7707E"/>
    <w:rsid w:val="00D8005C"/>
    <w:rsid w:val="00D96C87"/>
    <w:rsid w:val="00DB4280"/>
    <w:rsid w:val="00DC23B4"/>
    <w:rsid w:val="00DC403F"/>
    <w:rsid w:val="00DC723D"/>
    <w:rsid w:val="00DD0226"/>
    <w:rsid w:val="00DD0B15"/>
    <w:rsid w:val="00DD1FA2"/>
    <w:rsid w:val="00DD6D4D"/>
    <w:rsid w:val="00DF78E6"/>
    <w:rsid w:val="00E364F3"/>
    <w:rsid w:val="00E41B18"/>
    <w:rsid w:val="00E446CE"/>
    <w:rsid w:val="00E44F2B"/>
    <w:rsid w:val="00E527CD"/>
    <w:rsid w:val="00E56B3E"/>
    <w:rsid w:val="00E60783"/>
    <w:rsid w:val="00E9413E"/>
    <w:rsid w:val="00E94866"/>
    <w:rsid w:val="00E95B58"/>
    <w:rsid w:val="00EC127A"/>
    <w:rsid w:val="00EC70B6"/>
    <w:rsid w:val="00ED7180"/>
    <w:rsid w:val="00EF42C7"/>
    <w:rsid w:val="00F25309"/>
    <w:rsid w:val="00F3330E"/>
    <w:rsid w:val="00F42B3A"/>
    <w:rsid w:val="00F56D52"/>
    <w:rsid w:val="00F64238"/>
    <w:rsid w:val="00F6451A"/>
    <w:rsid w:val="00F77AD5"/>
    <w:rsid w:val="00F83E10"/>
    <w:rsid w:val="00F93E61"/>
    <w:rsid w:val="00FD1908"/>
    <w:rsid w:val="00FD6023"/>
    <w:rsid w:val="00FE18E3"/>
    <w:rsid w:val="00FE7B77"/>
    <w:rsid w:val="00FF7FCF"/>
    <w:rsid w:val="11CDCF01"/>
    <w:rsid w:val="1585B348"/>
    <w:rsid w:val="1D67FF40"/>
    <w:rsid w:val="1D8C6032"/>
    <w:rsid w:val="225F96BD"/>
    <w:rsid w:val="2E073A92"/>
    <w:rsid w:val="2EE2AB85"/>
    <w:rsid w:val="30EDDDC2"/>
    <w:rsid w:val="34F715A8"/>
    <w:rsid w:val="357A27A9"/>
    <w:rsid w:val="4453D91D"/>
    <w:rsid w:val="46216199"/>
    <w:rsid w:val="47BD67CA"/>
    <w:rsid w:val="54617A04"/>
    <w:rsid w:val="5809CFAC"/>
    <w:rsid w:val="58FE7FC2"/>
    <w:rsid w:val="5AD44756"/>
    <w:rsid w:val="64C46B29"/>
    <w:rsid w:val="69402C20"/>
    <w:rsid w:val="7A593E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6B086"/>
  <w15:chartTrackingRefBased/>
  <w15:docId w15:val="{818E54F7-C023-4F09-8F4E-3F3C903D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AD"/>
    <w:pPr>
      <w:spacing w:before="120" w:after="120" w:line="276" w:lineRule="auto"/>
    </w:pPr>
    <w:rPr>
      <w:rFonts w:ascii="Arial" w:hAnsi="Arial"/>
      <w:kern w:val="0"/>
      <w:lang w:val="en-AU"/>
      <w14:ligatures w14:val="none"/>
    </w:rPr>
  </w:style>
  <w:style w:type="paragraph" w:styleId="Heading1">
    <w:name w:val="heading 1"/>
    <w:basedOn w:val="Normal"/>
    <w:next w:val="Normal"/>
    <w:link w:val="Heading1Char"/>
    <w:uiPriority w:val="9"/>
    <w:qFormat/>
    <w:rsid w:val="00DC4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4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C4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C4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4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C4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C4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03F"/>
    <w:rPr>
      <w:rFonts w:eastAsiaTheme="majorEastAsia" w:cstheme="majorBidi"/>
      <w:color w:val="272727" w:themeColor="text1" w:themeTint="D8"/>
    </w:rPr>
  </w:style>
  <w:style w:type="paragraph" w:styleId="Title">
    <w:name w:val="Title"/>
    <w:basedOn w:val="Normal"/>
    <w:next w:val="Normal"/>
    <w:link w:val="TitleChar"/>
    <w:uiPriority w:val="10"/>
    <w:qFormat/>
    <w:rsid w:val="00DC4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03F"/>
    <w:pPr>
      <w:spacing w:before="160"/>
      <w:jc w:val="center"/>
    </w:pPr>
    <w:rPr>
      <w:i/>
      <w:iCs/>
      <w:color w:val="404040" w:themeColor="text1" w:themeTint="BF"/>
    </w:rPr>
  </w:style>
  <w:style w:type="character" w:customStyle="1" w:styleId="QuoteChar">
    <w:name w:val="Quote Char"/>
    <w:basedOn w:val="DefaultParagraphFont"/>
    <w:link w:val="Quote"/>
    <w:uiPriority w:val="29"/>
    <w:rsid w:val="00DC403F"/>
    <w:rPr>
      <w:i/>
      <w:iCs/>
      <w:color w:val="404040" w:themeColor="text1" w:themeTint="BF"/>
    </w:rPr>
  </w:style>
  <w:style w:type="paragraph" w:styleId="ListParagraph">
    <w:name w:val="List Paragraph"/>
    <w:aliases w:val="Bullet point,Bullets,CV text,Dot pt,F5 List Paragraph,Figure_name,FooterText,L,List Paragraph1,List Paragraph11,List Paragraph111,List Paragraph2,Medium Grid 1 - Accent 21,NAST Quote,NFP GP Bulleted List,Numbered Paragraph,Recommendation"/>
    <w:basedOn w:val="Normal"/>
    <w:link w:val="ListParagraphChar"/>
    <w:uiPriority w:val="34"/>
    <w:qFormat/>
    <w:rsid w:val="00DC403F"/>
    <w:pPr>
      <w:ind w:left="720"/>
      <w:contextualSpacing/>
    </w:pPr>
  </w:style>
  <w:style w:type="character" w:styleId="IntenseEmphasis">
    <w:name w:val="Intense Emphasis"/>
    <w:basedOn w:val="DefaultParagraphFont"/>
    <w:uiPriority w:val="21"/>
    <w:qFormat/>
    <w:rsid w:val="00DC403F"/>
    <w:rPr>
      <w:i/>
      <w:iCs/>
      <w:color w:val="0F4761" w:themeColor="accent1" w:themeShade="BF"/>
    </w:rPr>
  </w:style>
  <w:style w:type="paragraph" w:styleId="IntenseQuote">
    <w:name w:val="Intense Quote"/>
    <w:basedOn w:val="Normal"/>
    <w:next w:val="Normal"/>
    <w:link w:val="IntenseQuoteChar"/>
    <w:uiPriority w:val="30"/>
    <w:qFormat/>
    <w:rsid w:val="00DC4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03F"/>
    <w:rPr>
      <w:i/>
      <w:iCs/>
      <w:color w:val="0F4761" w:themeColor="accent1" w:themeShade="BF"/>
    </w:rPr>
  </w:style>
  <w:style w:type="character" w:styleId="IntenseReference">
    <w:name w:val="Intense Reference"/>
    <w:basedOn w:val="DefaultParagraphFont"/>
    <w:uiPriority w:val="32"/>
    <w:qFormat/>
    <w:rsid w:val="00DC403F"/>
    <w:rPr>
      <w:b/>
      <w:bCs/>
      <w:smallCaps/>
      <w:color w:val="0F4761" w:themeColor="accent1" w:themeShade="BF"/>
      <w:spacing w:val="5"/>
    </w:rPr>
  </w:style>
  <w:style w:type="paragraph" w:styleId="NoSpacing">
    <w:name w:val="No Spacing"/>
    <w:uiPriority w:val="1"/>
    <w:qFormat/>
    <w:rsid w:val="00DC403F"/>
    <w:pPr>
      <w:spacing w:after="0" w:line="276" w:lineRule="auto"/>
    </w:pPr>
    <w:rPr>
      <w:rFonts w:ascii="Arial" w:hAnsi="Arial"/>
      <w:kern w:val="0"/>
      <w:lang w:val="en-AU"/>
      <w14:ligatures w14:val="none"/>
    </w:rPr>
  </w:style>
  <w:style w:type="paragraph" w:styleId="Header">
    <w:name w:val="header"/>
    <w:basedOn w:val="Normal"/>
    <w:link w:val="HeaderChar"/>
    <w:uiPriority w:val="99"/>
    <w:unhideWhenUsed/>
    <w:rsid w:val="00DC403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C403F"/>
    <w:rPr>
      <w:rFonts w:ascii="Arial" w:hAnsi="Arial"/>
      <w:kern w:val="0"/>
      <w:lang w:val="en-AU"/>
      <w14:ligatures w14:val="none"/>
    </w:rPr>
  </w:style>
  <w:style w:type="paragraph" w:styleId="Footer">
    <w:name w:val="footer"/>
    <w:basedOn w:val="Normal"/>
    <w:link w:val="FooterChar"/>
    <w:uiPriority w:val="99"/>
    <w:unhideWhenUsed/>
    <w:rsid w:val="00DC40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C403F"/>
    <w:rPr>
      <w:rFonts w:ascii="Arial" w:hAnsi="Arial"/>
      <w:kern w:val="0"/>
      <w:lang w:val="en-AU"/>
      <w14:ligatures w14:val="none"/>
    </w:rPr>
  </w:style>
  <w:style w:type="paragraph" w:customStyle="1" w:styleId="Introduction">
    <w:name w:val="Introduction"/>
    <w:basedOn w:val="Normal"/>
    <w:qFormat/>
    <w:rsid w:val="00DC403F"/>
    <w:pPr>
      <w:spacing w:before="0"/>
    </w:pPr>
    <w:rPr>
      <w:color w:val="000000" w:themeColor="text1"/>
      <w:sz w:val="32"/>
      <w:szCs w:val="32"/>
    </w:rPr>
  </w:style>
  <w:style w:type="paragraph" w:styleId="FootnoteText">
    <w:name w:val="footnote text"/>
    <w:basedOn w:val="Normal"/>
    <w:link w:val="FootnoteTextChar"/>
    <w:uiPriority w:val="99"/>
    <w:semiHidden/>
    <w:unhideWhenUsed/>
    <w:rsid w:val="00DC403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C403F"/>
    <w:rPr>
      <w:rFonts w:ascii="Arial" w:hAnsi="Arial"/>
      <w:kern w:val="0"/>
      <w:sz w:val="20"/>
      <w:szCs w:val="20"/>
      <w:lang w:val="en-AU"/>
      <w14:ligatures w14:val="none"/>
    </w:rPr>
  </w:style>
  <w:style w:type="character" w:styleId="FootnoteReference">
    <w:name w:val="footnote reference"/>
    <w:basedOn w:val="DefaultParagraphFont"/>
    <w:uiPriority w:val="99"/>
    <w:semiHidden/>
    <w:unhideWhenUsed/>
    <w:rsid w:val="00DC403F"/>
    <w:rPr>
      <w:vertAlign w:val="superscript"/>
    </w:rPr>
  </w:style>
  <w:style w:type="table" w:styleId="TableGrid">
    <w:name w:val="Table Grid"/>
    <w:basedOn w:val="TableNormal"/>
    <w:uiPriority w:val="39"/>
    <w:rsid w:val="00DC403F"/>
    <w:pPr>
      <w:spacing w:after="0" w:line="240" w:lineRule="auto"/>
    </w:pPr>
    <w:rPr>
      <w:kern w:val="0"/>
      <w:lang w:val="en-AU"/>
      <w14:ligatures w14:val="none"/>
    </w:rPr>
    <w:tblPr>
      <w:tblBorders>
        <w:top w:val="single" w:sz="4" w:space="0" w:color="0F9ED5" w:themeColor="accent4"/>
        <w:bottom w:val="single" w:sz="4" w:space="0" w:color="0F9ED5" w:themeColor="accent4"/>
        <w:insideH w:val="single" w:sz="4" w:space="0" w:color="0F9ED5" w:themeColor="accent4"/>
      </w:tblBorders>
    </w:tblPr>
  </w:style>
  <w:style w:type="paragraph" w:customStyle="1" w:styleId="boxtext">
    <w:name w:val="box text"/>
    <w:basedOn w:val="IntenseQuote"/>
    <w:qFormat/>
    <w:rsid w:val="00DC403F"/>
    <w:pPr>
      <w:pBdr>
        <w:top w:val="single" w:sz="4" w:space="10" w:color="0F9ED5" w:themeColor="accent4"/>
        <w:left w:val="single" w:sz="4" w:space="4" w:color="0F9ED5" w:themeColor="accent4"/>
        <w:bottom w:val="single" w:sz="4" w:space="10" w:color="0F9ED5" w:themeColor="accent4"/>
        <w:right w:val="single" w:sz="4" w:space="4" w:color="0F9ED5" w:themeColor="accent4"/>
      </w:pBdr>
      <w:spacing w:before="120" w:after="120"/>
      <w:ind w:left="862" w:right="862"/>
      <w:jc w:val="left"/>
    </w:pPr>
    <w:rPr>
      <w:bCs/>
      <w:i w:val="0"/>
      <w:color w:val="auto"/>
    </w:rPr>
  </w:style>
  <w:style w:type="paragraph" w:customStyle="1" w:styleId="Boxtexthead">
    <w:name w:val="Box text head"/>
    <w:basedOn w:val="IntenseQuote"/>
    <w:qFormat/>
    <w:rsid w:val="00DC403F"/>
    <w:pPr>
      <w:pBdr>
        <w:top w:val="single" w:sz="4" w:space="10" w:color="0F9ED5" w:themeColor="accent4"/>
        <w:left w:val="single" w:sz="4" w:space="4" w:color="0F9ED5" w:themeColor="accent4"/>
        <w:bottom w:val="single" w:sz="4" w:space="10" w:color="0F9ED5" w:themeColor="accent4"/>
        <w:right w:val="single" w:sz="4" w:space="4" w:color="0F9ED5" w:themeColor="accent4"/>
      </w:pBdr>
      <w:spacing w:before="120" w:after="120"/>
      <w:ind w:left="862" w:right="862"/>
      <w:jc w:val="left"/>
    </w:pPr>
    <w:rPr>
      <w:b/>
      <w:i w:val="0"/>
      <w:color w:val="auto"/>
    </w:rPr>
  </w:style>
  <w:style w:type="paragraph" w:customStyle="1" w:styleId="TableHeading">
    <w:name w:val="TableHeading"/>
    <w:qFormat/>
    <w:rsid w:val="00DC403F"/>
    <w:pPr>
      <w:spacing w:before="240" w:after="120" w:line="276" w:lineRule="auto"/>
    </w:pPr>
    <w:rPr>
      <w:rFonts w:ascii="Arial" w:eastAsiaTheme="majorEastAsia" w:hAnsi="Arial" w:cstheme="majorBidi"/>
      <w:b/>
      <w:bCs/>
      <w:color w:val="000000" w:themeColor="text1"/>
      <w:kern w:val="0"/>
      <w:lang w:val="en-AU"/>
      <w14:ligatures w14:val="none"/>
    </w:rPr>
  </w:style>
  <w:style w:type="character" w:styleId="Hyperlink">
    <w:name w:val="Hyperlink"/>
    <w:basedOn w:val="DefaultParagraphFont"/>
    <w:uiPriority w:val="99"/>
    <w:unhideWhenUsed/>
    <w:rsid w:val="00DC403F"/>
    <w:rPr>
      <w:rFonts w:ascii="Arial" w:hAnsi="Arial"/>
      <w:color w:val="0070C0"/>
      <w:sz w:val="24"/>
      <w:u w:val="single"/>
    </w:rPr>
  </w:style>
  <w:style w:type="character" w:styleId="UnresolvedMention">
    <w:name w:val="Unresolved Mention"/>
    <w:basedOn w:val="DefaultParagraphFont"/>
    <w:uiPriority w:val="99"/>
    <w:semiHidden/>
    <w:unhideWhenUsed/>
    <w:rsid w:val="00DC403F"/>
    <w:rPr>
      <w:color w:val="605E5C"/>
      <w:shd w:val="clear" w:color="auto" w:fill="E1DFDD"/>
    </w:rPr>
  </w:style>
  <w:style w:type="paragraph" w:styleId="CommentText">
    <w:name w:val="annotation text"/>
    <w:basedOn w:val="Normal"/>
    <w:link w:val="CommentTextChar"/>
    <w:unhideWhenUsed/>
    <w:rsid w:val="00DC403F"/>
    <w:pPr>
      <w:spacing w:line="240" w:lineRule="auto"/>
    </w:pPr>
    <w:rPr>
      <w:sz w:val="20"/>
      <w:szCs w:val="20"/>
    </w:rPr>
  </w:style>
  <w:style w:type="character" w:customStyle="1" w:styleId="CommentTextChar">
    <w:name w:val="Comment Text Char"/>
    <w:basedOn w:val="DefaultParagraphFont"/>
    <w:link w:val="CommentText"/>
    <w:rsid w:val="00DC403F"/>
    <w:rPr>
      <w:rFonts w:ascii="Arial" w:hAnsi="Arial"/>
      <w:kern w:val="0"/>
      <w:sz w:val="20"/>
      <w:szCs w:val="20"/>
      <w:lang w:val="en-AU"/>
      <w14:ligatures w14:val="none"/>
    </w:rPr>
  </w:style>
  <w:style w:type="character" w:styleId="CommentReference">
    <w:name w:val="annotation reference"/>
    <w:basedOn w:val="DefaultParagraphFont"/>
    <w:semiHidden/>
    <w:unhideWhenUsed/>
    <w:rsid w:val="00DC403F"/>
    <w:rPr>
      <w:sz w:val="16"/>
      <w:szCs w:val="16"/>
    </w:rPr>
  </w:style>
  <w:style w:type="paragraph" w:styleId="CommentSubject">
    <w:name w:val="annotation subject"/>
    <w:basedOn w:val="CommentText"/>
    <w:next w:val="CommentText"/>
    <w:link w:val="CommentSubjectChar"/>
    <w:uiPriority w:val="99"/>
    <w:semiHidden/>
    <w:unhideWhenUsed/>
    <w:rsid w:val="00DC403F"/>
    <w:rPr>
      <w:b/>
      <w:bCs/>
    </w:rPr>
  </w:style>
  <w:style w:type="character" w:customStyle="1" w:styleId="CommentSubjectChar">
    <w:name w:val="Comment Subject Char"/>
    <w:basedOn w:val="CommentTextChar"/>
    <w:link w:val="CommentSubject"/>
    <w:uiPriority w:val="99"/>
    <w:semiHidden/>
    <w:rsid w:val="00DC403F"/>
    <w:rPr>
      <w:rFonts w:ascii="Arial" w:hAnsi="Arial"/>
      <w:b/>
      <w:bCs/>
      <w:kern w:val="0"/>
      <w:sz w:val="20"/>
      <w:szCs w:val="20"/>
      <w:lang w:val="en-AU"/>
      <w14:ligatures w14:val="none"/>
    </w:rPr>
  </w:style>
  <w:style w:type="paragraph" w:styleId="NormalWeb">
    <w:name w:val="Normal (Web)"/>
    <w:basedOn w:val="Normal"/>
    <w:uiPriority w:val="99"/>
    <w:unhideWhenUsed/>
    <w:rsid w:val="00DC403F"/>
    <w:pPr>
      <w:spacing w:before="0" w:after="150"/>
    </w:pPr>
    <w:rPr>
      <w:rFonts w:ascii="Times New Roman" w:eastAsia="Times New Roman" w:hAnsi="Times New Roman" w:cs="Times New Roman"/>
      <w:lang w:eastAsia="en-AU"/>
    </w:rPr>
  </w:style>
  <w:style w:type="paragraph" w:customStyle="1" w:styleId="Default">
    <w:name w:val="Default"/>
    <w:uiPriority w:val="99"/>
    <w:rsid w:val="00DC403F"/>
    <w:pPr>
      <w:autoSpaceDE w:val="0"/>
      <w:autoSpaceDN w:val="0"/>
      <w:adjustRightInd w:val="0"/>
      <w:spacing w:after="120" w:line="276" w:lineRule="auto"/>
    </w:pPr>
    <w:rPr>
      <w:rFonts w:ascii="Arial" w:eastAsia="Times New Roman" w:hAnsi="Arial" w:cs="Arial"/>
      <w:color w:val="000000"/>
      <w:kern w:val="0"/>
      <w:lang w:val="en-AU" w:eastAsia="en-AU"/>
      <w14:ligatures w14:val="none"/>
    </w:rPr>
  </w:style>
  <w:style w:type="character" w:customStyle="1" w:styleId="ListParagraphChar">
    <w:name w:val="List Paragraph Char"/>
    <w:aliases w:val="Bullet point Char,Bullets Char,CV text Char,Dot pt Char,F5 List Paragraph Char,Figure_name Char,FooterText Char,L Char,List Paragraph1 Char,List Paragraph11 Char,List Paragraph111 Char,List Paragraph2 Char,NAST Quote Char"/>
    <w:link w:val="ListParagraph"/>
    <w:uiPriority w:val="34"/>
    <w:qFormat/>
    <w:locked/>
    <w:rsid w:val="00DC403F"/>
  </w:style>
  <w:style w:type="character" w:styleId="FollowedHyperlink">
    <w:name w:val="FollowedHyperlink"/>
    <w:basedOn w:val="DefaultParagraphFont"/>
    <w:uiPriority w:val="99"/>
    <w:unhideWhenUsed/>
    <w:rsid w:val="00DC403F"/>
    <w:rPr>
      <w:rFonts w:ascii="Arial" w:hAnsi="Arial"/>
      <w:color w:val="00467A"/>
      <w:sz w:val="24"/>
      <w:u w:val="single"/>
    </w:rPr>
  </w:style>
  <w:style w:type="paragraph" w:styleId="Revision">
    <w:name w:val="Revision"/>
    <w:hidden/>
    <w:uiPriority w:val="99"/>
    <w:semiHidden/>
    <w:rsid w:val="00DC403F"/>
    <w:pPr>
      <w:spacing w:after="0" w:line="240" w:lineRule="auto"/>
    </w:pPr>
    <w:rPr>
      <w:rFonts w:ascii="Arial" w:hAnsi="Arial"/>
      <w:kern w:val="0"/>
      <w:lang w:val="en-AU"/>
      <w14:ligatures w14:val="none"/>
    </w:rPr>
  </w:style>
  <w:style w:type="paragraph" w:styleId="TOCHeading">
    <w:name w:val="TOC Heading"/>
    <w:basedOn w:val="Heading1"/>
    <w:next w:val="Normal"/>
    <w:uiPriority w:val="39"/>
    <w:unhideWhenUsed/>
    <w:rsid w:val="00DC403F"/>
    <w:pPr>
      <w:spacing w:before="240" w:after="0" w:line="259" w:lineRule="auto"/>
      <w:outlineLvl w:val="9"/>
    </w:pPr>
    <w:rPr>
      <w:sz w:val="32"/>
      <w:szCs w:val="32"/>
    </w:rPr>
  </w:style>
  <w:style w:type="paragraph" w:styleId="TOC2">
    <w:name w:val="toc 2"/>
    <w:basedOn w:val="Normal"/>
    <w:next w:val="Normal"/>
    <w:autoRedefine/>
    <w:uiPriority w:val="39"/>
    <w:unhideWhenUsed/>
    <w:rsid w:val="00DC403F"/>
    <w:pPr>
      <w:spacing w:before="0" w:after="100" w:line="259" w:lineRule="auto"/>
      <w:ind w:left="220"/>
    </w:pPr>
    <w:rPr>
      <w:rFonts w:asciiTheme="minorHAnsi" w:eastAsiaTheme="minorEastAsia" w:hAnsiTheme="minorHAnsi" w:cs="Times New Roman"/>
      <w:sz w:val="22"/>
      <w:szCs w:val="22"/>
      <w:lang w:val="en-US"/>
    </w:rPr>
  </w:style>
  <w:style w:type="paragraph" w:styleId="TOC1">
    <w:name w:val="toc 1"/>
    <w:basedOn w:val="Normal"/>
    <w:next w:val="Normal"/>
    <w:autoRedefine/>
    <w:uiPriority w:val="39"/>
    <w:unhideWhenUsed/>
    <w:rsid w:val="00DC403F"/>
    <w:pPr>
      <w:spacing w:before="0" w:after="100" w:line="259" w:lineRule="auto"/>
    </w:pPr>
    <w:rPr>
      <w:rFonts w:asciiTheme="minorHAnsi" w:eastAsiaTheme="minorEastAsia" w:hAnsiTheme="minorHAnsi" w:cs="Times New Roman"/>
      <w:sz w:val="22"/>
      <w:szCs w:val="22"/>
      <w:lang w:val="en-US"/>
    </w:rPr>
  </w:style>
  <w:style w:type="paragraph" w:styleId="TOC3">
    <w:name w:val="toc 3"/>
    <w:basedOn w:val="Normal"/>
    <w:next w:val="Normal"/>
    <w:autoRedefine/>
    <w:uiPriority w:val="39"/>
    <w:unhideWhenUsed/>
    <w:rsid w:val="00DC403F"/>
    <w:pPr>
      <w:spacing w:before="0" w:after="100" w:line="259" w:lineRule="auto"/>
      <w:ind w:left="440"/>
    </w:pPr>
    <w:rPr>
      <w:rFonts w:asciiTheme="minorHAnsi" w:eastAsiaTheme="minorEastAsia" w:hAnsiTheme="minorHAnsi" w:cs="Times New Roman"/>
      <w:sz w:val="22"/>
      <w:szCs w:val="22"/>
      <w:lang w:val="en-US"/>
    </w:rPr>
  </w:style>
  <w:style w:type="paragraph" w:styleId="ListBullet">
    <w:name w:val="List Bullet"/>
    <w:basedOn w:val="Normal"/>
    <w:autoRedefine/>
    <w:uiPriority w:val="99"/>
    <w:unhideWhenUsed/>
    <w:rsid w:val="009947E8"/>
    <w:pPr>
      <w:numPr>
        <w:numId w:val="29"/>
      </w:numPr>
      <w:spacing w:before="0" w:after="0"/>
      <w:contextualSpacing/>
    </w:pPr>
    <w:rPr>
      <w:rFonts w:eastAsia="Times New Roman" w:cs="Times New Roman"/>
    </w:rPr>
  </w:style>
  <w:style w:type="table" w:customStyle="1" w:styleId="TableGrid1">
    <w:name w:val="Table Grid1"/>
    <w:basedOn w:val="TableNormal"/>
    <w:next w:val="TableGrid"/>
    <w:uiPriority w:val="39"/>
    <w:rsid w:val="00DC403F"/>
    <w:pPr>
      <w:spacing w:after="0" w:line="240" w:lineRule="auto"/>
    </w:pPr>
    <w:rPr>
      <w:kern w:val="0"/>
      <w:lang w:val="en-AU"/>
      <w14:ligatures w14:val="none"/>
    </w:rPr>
    <w:tblPr>
      <w:tblBorders>
        <w:top w:val="single" w:sz="4" w:space="0" w:color="0F9ED5" w:themeColor="accent4"/>
        <w:bottom w:val="single" w:sz="4" w:space="0" w:color="0F9ED5" w:themeColor="accent4"/>
        <w:insideH w:val="single" w:sz="4" w:space="0" w:color="0F9ED5" w:themeColor="accent4"/>
      </w:tblBorders>
    </w:tblPr>
  </w:style>
  <w:style w:type="paragraph" w:customStyle="1" w:styleId="Subpoints">
    <w:name w:val="Subpoints"/>
    <w:basedOn w:val="ListParagraph"/>
    <w:qFormat/>
    <w:rsid w:val="00DC403F"/>
    <w:pPr>
      <w:numPr>
        <w:ilvl w:val="1"/>
        <w:numId w:val="1"/>
      </w:numPr>
      <w:spacing w:line="257" w:lineRule="auto"/>
      <w:ind w:left="1418" w:hanging="425"/>
      <w:contextualSpacing w:val="0"/>
    </w:pPr>
    <w:rPr>
      <w:rFonts w:eastAsia="Calibri" w:cs="Arial"/>
    </w:rPr>
  </w:style>
  <w:style w:type="table" w:customStyle="1" w:styleId="PlainTable21">
    <w:name w:val="Plain Table 21"/>
    <w:basedOn w:val="TableNormal"/>
    <w:next w:val="PlainTable2"/>
    <w:uiPriority w:val="42"/>
    <w:rsid w:val="00DC403F"/>
    <w:pPr>
      <w:spacing w:after="0" w:line="240" w:lineRule="auto"/>
      <w:ind w:left="2160"/>
    </w:pPr>
    <w:rPr>
      <w:rFonts w:eastAsiaTheme="minorEastAsia"/>
      <w:kern w:val="0"/>
      <w:sz w:val="20"/>
      <w:szCs w:val="20"/>
      <w:lang w:val="en-AU"/>
      <w14:ligatures w14:val="none"/>
    </w:rPr>
    <w:tblPr>
      <w:tblStyleRowBandSize w:val="1"/>
      <w:tblStyleColBandSize w:val="1"/>
      <w:tblBorders>
        <w:top w:val="single" w:sz="4" w:space="0" w:color="715DCD"/>
        <w:bottom w:val="single" w:sz="4" w:space="0" w:color="715DCD"/>
      </w:tblBorders>
    </w:tblPr>
    <w:tcPr>
      <w:shd w:val="clear" w:color="auto" w:fill="auto"/>
    </w:tcPr>
    <w:tblStylePr w:type="firstRow">
      <w:rPr>
        <w:b/>
        <w:bCs/>
      </w:rPr>
      <w:tblPr/>
      <w:tcPr>
        <w:tcBorders>
          <w:bottom w:val="single" w:sz="4" w:space="0" w:color="715DCD"/>
        </w:tcBorders>
      </w:tcPr>
    </w:tblStylePr>
    <w:tblStylePr w:type="lastRow">
      <w:rPr>
        <w:b/>
        <w:bCs/>
      </w:rPr>
      <w:tblPr/>
      <w:tcPr>
        <w:tcBorders>
          <w:top w:val="single" w:sz="4" w:space="0" w:color="715DCD"/>
        </w:tcBorders>
      </w:tcPr>
    </w:tblStylePr>
    <w:tblStylePr w:type="firstCol">
      <w:rPr>
        <w:b/>
        <w:bCs/>
      </w:rPr>
    </w:tblStylePr>
    <w:tblStylePr w:type="lastCol">
      <w:rPr>
        <w:b/>
        <w:bCs/>
      </w:rPr>
    </w:tblStylePr>
    <w:tblStylePr w:type="band1Vert">
      <w:tblPr/>
      <w:tcPr>
        <w:tcBorders>
          <w:left w:val="single" w:sz="4" w:space="0" w:color="715DCD"/>
          <w:right w:val="single" w:sz="4" w:space="0" w:color="715DCD"/>
        </w:tcBorders>
      </w:tcPr>
    </w:tblStylePr>
    <w:tblStylePr w:type="band2Vert">
      <w:tblPr/>
      <w:tcPr>
        <w:tcBorders>
          <w:left w:val="single" w:sz="4" w:space="0" w:color="715DCD"/>
          <w:right w:val="single" w:sz="4" w:space="0" w:color="715DCD"/>
        </w:tcBorders>
      </w:tcPr>
    </w:tblStylePr>
    <w:tblStylePr w:type="band1Horz">
      <w:tblPr/>
      <w:tcPr>
        <w:tcBorders>
          <w:top w:val="single" w:sz="4" w:space="0" w:color="715DCD"/>
          <w:bottom w:val="single" w:sz="4" w:space="0" w:color="715DCD"/>
        </w:tcBorders>
      </w:tcPr>
    </w:tblStylePr>
  </w:style>
  <w:style w:type="table" w:styleId="PlainTable2">
    <w:name w:val="Plain Table 2"/>
    <w:basedOn w:val="TableNormal"/>
    <w:uiPriority w:val="42"/>
    <w:rsid w:val="00DC403F"/>
    <w:pPr>
      <w:spacing w:after="0" w:line="240" w:lineRule="auto"/>
    </w:pPr>
    <w:rPr>
      <w:kern w:val="0"/>
      <w:lang w:val="en-AU"/>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text">
    <w:name w:val="Normal text"/>
    <w:basedOn w:val="Normal"/>
    <w:rsid w:val="00DC403F"/>
    <w:rPr>
      <w:rFonts w:eastAsia="Times New Roman" w:cs="Times New Roman"/>
      <w:color w:val="000000" w:themeColor="text1"/>
    </w:rPr>
  </w:style>
  <w:style w:type="paragraph" w:customStyle="1" w:styleId="NormalText0">
    <w:name w:val="Normal Text"/>
    <w:basedOn w:val="Normal"/>
    <w:rsid w:val="00DC403F"/>
    <w:pPr>
      <w:spacing w:line="288" w:lineRule="auto"/>
    </w:pPr>
    <w:rPr>
      <w:rFonts w:eastAsia="Times New Roman"/>
      <w:color w:val="000000" w:themeColor="text1"/>
      <w:szCs w:val="20"/>
      <w:shd w:val="clear" w:color="auto" w:fill="FFFFFF"/>
      <w:lang w:eastAsia="en-GB"/>
    </w:rPr>
  </w:style>
  <w:style w:type="paragraph" w:styleId="ListBullet2">
    <w:name w:val="List Bullet 2"/>
    <w:basedOn w:val="Subpoints"/>
    <w:uiPriority w:val="99"/>
    <w:unhideWhenUsed/>
    <w:rsid w:val="00DC4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our-work/hcp/pricing/setting-prices" TargetMode="External"/><Relationship Id="rId18" Type="http://schemas.openxmlformats.org/officeDocument/2006/relationships/hyperlink" Target="https://www.fairwork.gov.au/about-us/compliance-and-enforcement" TargetMode="External"/><Relationship Id="rId26" Type="http://schemas.openxmlformats.org/officeDocument/2006/relationships/hyperlink" Target="https://www.fairwork.gov.au/tools-and-resources/fact-sheets/minimum-workplace-entitlements/modern-awards" TargetMode="External"/><Relationship Id="rId39" Type="http://schemas.openxmlformats.org/officeDocument/2006/relationships/hyperlink" Target="https://www.health.gov.au/topics/aged-care/providing-aged-care-services/newsletters-and-alerts-for-the-aged-care-sector" TargetMode="External"/><Relationship Id="rId3" Type="http://schemas.openxmlformats.org/officeDocument/2006/relationships/customXml" Target="../customXml/item3.xml"/><Relationship Id="rId21" Type="http://schemas.openxmlformats.org/officeDocument/2006/relationships/hyperlink" Target="https://www.accc.gov.au/" TargetMode="External"/><Relationship Id="rId34" Type="http://schemas.openxmlformats.org/officeDocument/2006/relationships/hyperlink" Target="https://www.health.gov.au/resources/publications/aged-care-work-value-case-nurses-decision-care-recipient-fact-sheet" TargetMode="External"/><Relationship Id="rId42" Type="http://schemas.openxmlformats.org/officeDocument/2006/relationships/hyperlink" Target="https://aus01.safelinks.protection.outlook.com/?url=https%3A%2F%2Fwww.fairwork.gov.au%2Fabout-us%2Fworkplace-laws%2Faward-changes%2Faged-care-work-value-case-changes-to-awards&amp;data=05%7C02%7CKaren.HALL3%40Protected.Health.gov.au%7C6107560ea38a4843ed7a08dd466e10ac%7C311f614e26874905bb5cf592370e0d41%7C1%7C0%7C638744160730668556%7CUnknown%7CTWFpbGZsb3d8eyJFbXB0eU1hcGkiOnRydWUsIlYiOiIwLjAuMDAwMCIsIlAiOiJXaW4zMiIsIkFOIjoiTWFpbCIsIldUIjoyfQ%3D%3D%7C0%7C%7C%7C&amp;sdata=WIITduQCyLnghrWfAnJ2svM49G7gJDvRWE3Y62wCtqs%3D&amp;reserved=0"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yagedcare.gov.au/service-providers/profile-tips-service-providers/profile-tips-home-care-package-providers/hcp-providers-costs" TargetMode="External"/><Relationship Id="rId17" Type="http://schemas.openxmlformats.org/officeDocument/2006/relationships/hyperlink" Target="https://www.fairwork.gov.au/tools-and-resources/language-help/english/issues-in-the-workplace/resolving-workplace-disputes" TargetMode="External"/><Relationship Id="rId25" Type="http://schemas.openxmlformats.org/officeDocument/2006/relationships/hyperlink" Target="https://library.fairwork.gov.au/viewer/?krn=K600383" TargetMode="External"/><Relationship Id="rId33" Type="http://schemas.openxmlformats.org/officeDocument/2006/relationships/hyperlink" Target="https://www.health.gov.au/our-work/support-at-home" TargetMode="External"/><Relationship Id="rId38" Type="http://schemas.openxmlformats.org/officeDocument/2006/relationships/hyperlink" Target="https://www.legislation.gov.au/Details/F2021C00861/Text"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ealth.gov.au/our-work/hcp/care-management/ongoing-care-discussions" TargetMode="External"/><Relationship Id="rId20" Type="http://schemas.openxmlformats.org/officeDocument/2006/relationships/hyperlink" Target="https://www.agedcarequality.gov.au/resource-library/provider-guidance-home-services-pricing-and-agreements" TargetMode="External"/><Relationship Id="rId29" Type="http://schemas.openxmlformats.org/officeDocument/2006/relationships/hyperlink" Target="https://www.health.gov.au/resources/publications/my-aged-care-service-and-support-portal-user-guide-creating-service-delivery-outlets-and-adding-service-information?language=en" TargetMode="External"/><Relationship Id="rId41" Type="http://schemas.openxmlformats.org/officeDocument/2006/relationships/hyperlink" Target="https://aus01.safelinks.protection.outlook.com/?url=https%3A%2F%2Fwww.fairwork.gov.au%2Fabout-us%2Fcontact-us%2Fonline-enquiries&amp;data=05%7C02%7CKaren.HALL3%40Protected.Health.gov.au%7C6107560ea38a4843ed7a08dd466e10ac%7C311f614e26874905bb5cf592370e0d41%7C1%7C0%7C638744160730648437%7CUnknown%7CTWFpbGZsb3d8eyJFbXB0eU1hcGkiOnRydWUsIlYiOiIwLjAuMDAwMCIsIlAiOiJXaW4zMiIsIkFOIjoiTWFpbCIsIldUIjoyfQ%3D%3D%7C0%7C%7C%7C&amp;sdata=i5qCD0fA5tUc2B6zfA%2Bx2ribsEwsPPtiODD8c9ZF2c8%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irwork.gov.au/employment-conditions/agreements" TargetMode="External"/><Relationship Id="rId24" Type="http://schemas.openxmlformats.org/officeDocument/2006/relationships/hyperlink" Target="https://www.health.gov.au/our-work/hcp/resources" TargetMode="External"/><Relationship Id="rId32" Type="http://schemas.openxmlformats.org/officeDocument/2006/relationships/hyperlink" Target="https://services.fairwork.gov.au/get-help" TargetMode="External"/><Relationship Id="rId37" Type="http://schemas.openxmlformats.org/officeDocument/2006/relationships/hyperlink" Target="https://www.legislation.gov.au/Details/C2021C00344/Text" TargetMode="External"/><Relationship Id="rId40" Type="http://schemas.openxmlformats.org/officeDocument/2006/relationships/hyperlink" Target="mailto:agedcareenquiries@health.gov.au"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health.gov.au/our-work/hcp/pricing/charging-prices" TargetMode="External"/><Relationship Id="rId23" Type="http://schemas.openxmlformats.org/officeDocument/2006/relationships/hyperlink" Target="https://www.accc.gov.au/consumers/specific-products-and-activities/home-care-services" TargetMode="External"/><Relationship Id="rId28" Type="http://schemas.openxmlformats.org/officeDocument/2006/relationships/hyperlink" Target="https://www.myagedcare.gov.au/find-a-provider-choice" TargetMode="External"/><Relationship Id="rId36" Type="http://schemas.openxmlformats.org/officeDocument/2006/relationships/hyperlink" Target="https://www.accc.gov.au/consumers/specific-products-and-activities/home-care-services" TargetMode="External"/><Relationship Id="rId49" Type="http://schemas.openxmlformats.org/officeDocument/2006/relationships/fontTable" Target="fontTable.xml"/><Relationship Id="rId10" Type="http://schemas.openxmlformats.org/officeDocument/2006/relationships/hyperlink" Target="https://www.fwc.gov.au/hearings-decisions/major-cases/work-value-case-aged-care-industry/decisions-statements-and" TargetMode="External"/><Relationship Id="rId19" Type="http://schemas.openxmlformats.org/officeDocument/2006/relationships/hyperlink" Target="https://www.agedcarequality.gov.au/" TargetMode="External"/><Relationship Id="rId31" Type="http://schemas.openxmlformats.org/officeDocument/2006/relationships/hyperlink" Target="https://www.myagedcare.gov.au/service-providers/profile-tips-service-providers/profile-tips-home-care-package-providers/hcp-providers-costs" TargetMode="External"/><Relationship Id="rId44"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gov.au/our-work/hcp/pricing/publishing-prices" TargetMode="External"/><Relationship Id="rId22" Type="http://schemas.openxmlformats.org/officeDocument/2006/relationships/hyperlink" Target="https://www.legislation.gov.au/Latest/C2022C00212" TargetMode="External"/><Relationship Id="rId27" Type="http://schemas.openxmlformats.org/officeDocument/2006/relationships/hyperlink" Target="https://www.fairwork.gov.au/about-us/workplace-laws/annual-wage-review" TargetMode="External"/><Relationship Id="rId30" Type="http://schemas.openxmlformats.org/officeDocument/2006/relationships/hyperlink" Target="https://www.health.gov.au/resources/publications/my-aged-care-service-and-support-portal-user-guide-part-1-administrator-functions?language=en" TargetMode="External"/><Relationship Id="rId35" Type="http://schemas.openxmlformats.org/officeDocument/2006/relationships/hyperlink" Target="https://www.health.gov.au/our-work/hcp/care-management/home-care-agreements"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501eb65070f452d3707e8d0d374a03de">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437627739907724cf68ccf63795e5a6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4F5546-925F-42CB-828C-A10949AE0FE9}">
  <ds:schemaRefs>
    <ds:schemaRef ds:uri="http://schemas.microsoft.com/sharepoint/v3/contenttype/forms"/>
  </ds:schemaRefs>
</ds:datastoreItem>
</file>

<file path=customXml/itemProps2.xml><?xml version="1.0" encoding="utf-8"?>
<ds:datastoreItem xmlns:ds="http://schemas.openxmlformats.org/officeDocument/2006/customXml" ds:itemID="{F91BB6E0-BCEB-4B2F-8413-6F4A1C0C8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23382-CBBE-44CA-A28A-CADBD9D05222}">
  <ds:schemaRefs>
    <ds:schemaRef ds:uri="http://schemas.openxmlformats.org/package/2006/metadata/core-properties"/>
    <ds:schemaRef ds:uri="http://purl.org/dc/dcmitype/"/>
    <ds:schemaRef ds:uri="http://schemas.microsoft.com/office/infopath/2007/PartnerControls"/>
    <ds:schemaRef ds:uri="55f32057-c7d7-4cf2-a083-f930dcef3185"/>
    <ds:schemaRef ds:uri="http://purl.org/dc/elements/1.1/"/>
    <ds:schemaRef ds:uri="http://schemas.microsoft.com/office/2006/metadata/properties"/>
    <ds:schemaRef ds:uri="http://schemas.microsoft.com/office/2006/documentManagement/types"/>
    <ds:schemaRef ds:uri="http://purl.org/dc/terms/"/>
    <ds:schemaRef ds:uri="31ed7be0-71df-4ef7-a44a-46c20e97f856"/>
    <ds:schemaRef ds:uri="http://www.w3.org/XML/1998/namespace"/>
  </ds:schemaRefs>
</ds:datastoreItem>
</file>

<file path=docMetadata/LabelInfo.xml><?xml version="1.0" encoding="utf-8"?>
<clbl:labelList xmlns:clbl="http://schemas.microsoft.com/office/2020/mipLabelMetadata">
  <clbl:label id="{540cdab9-3592-4269-8944-10949a3bf55a}" enabled="1" method="Privileged" siteId="{311f614e-2687-4905-bb5c-f592370e0d41}" contentBits="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3256</Words>
  <Characters>18561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Aged Care Work Value Case – Nurses Decision provider fact sheet</vt:lpstr>
    </vt:vector>
  </TitlesOfParts>
  <Company/>
  <LinksUpToDate>false</LinksUpToDate>
  <CharactersWithSpaces>21774</CharactersWithSpaces>
  <SharedDoc>false</SharedDoc>
  <HLinks>
    <vt:vector size="252" baseType="variant">
      <vt:variant>
        <vt:i4>3932270</vt:i4>
      </vt:variant>
      <vt:variant>
        <vt:i4>123</vt:i4>
      </vt:variant>
      <vt:variant>
        <vt:i4>0</vt:i4>
      </vt:variant>
      <vt:variant>
        <vt:i4>5</vt:i4>
      </vt:variant>
      <vt:variant>
        <vt:lpwstr>https://aus01.safelinks.protection.outlook.com/?url=https%3A%2F%2Fwww.fairwork.gov.au%2Fabout-us%2Fworkplace-laws%2Faward-changes%2Faged-care-work-value-case-changes-to-awards&amp;data=05%7C02%7CKaren.HALL3%40Protected.Health.gov.au%7C6107560ea38a4843ed7a08dd466e10ac%7C311f614e26874905bb5cf592370e0d41%7C1%7C0%7C638744160730668556%7CUnknown%7CTWFpbGZsb3d8eyJFbXB0eU1hcGkiOnRydWUsIlYiOiIwLjAuMDAwMCIsIlAiOiJXaW4zMiIsIkFOIjoiTWFpbCIsIldUIjoyfQ%3D%3D%7C0%7C%7C%7C&amp;sdata=WIITduQCyLnghrWfAnJ2svM49G7gJDvRWE3Y62wCtqs%3D&amp;reserved=0</vt:lpwstr>
      </vt:variant>
      <vt:variant>
        <vt:lpwstr/>
      </vt:variant>
      <vt:variant>
        <vt:i4>7995449</vt:i4>
      </vt:variant>
      <vt:variant>
        <vt:i4>120</vt:i4>
      </vt:variant>
      <vt:variant>
        <vt:i4>0</vt:i4>
      </vt:variant>
      <vt:variant>
        <vt:i4>5</vt:i4>
      </vt:variant>
      <vt:variant>
        <vt:lpwstr>https://aus01.safelinks.protection.outlook.com/?url=https%3A%2F%2Fwww.fairwork.gov.au%2Fabout-us%2Fcontact-us%2Fonline-enquiries&amp;data=05%7C02%7CKaren.HALL3%40Protected.Health.gov.au%7C6107560ea38a4843ed7a08dd466e10ac%7C311f614e26874905bb5cf592370e0d41%7C1%7C0%7C638744160730648437%7CUnknown%7CTWFpbGZsb3d8eyJFbXB0eU1hcGkiOnRydWUsIlYiOiIwLjAuMDAwMCIsIlAiOiJXaW4zMiIsIkFOIjoiTWFpbCIsIldUIjoyfQ%3D%3D%7C0%7C%7C%7C&amp;sdata=i5qCD0fA5tUc2B6zfA%2Bx2ribsEwsPPtiODD8c9ZF2c8%3D&amp;reserved=0</vt:lpwstr>
      </vt:variant>
      <vt:variant>
        <vt:lpwstr/>
      </vt:variant>
      <vt:variant>
        <vt:i4>7798800</vt:i4>
      </vt:variant>
      <vt:variant>
        <vt:i4>117</vt:i4>
      </vt:variant>
      <vt:variant>
        <vt:i4>0</vt:i4>
      </vt:variant>
      <vt:variant>
        <vt:i4>5</vt:i4>
      </vt:variant>
      <vt:variant>
        <vt:lpwstr>mailto:agedcareenquiries@health.gov.au</vt:lpwstr>
      </vt:variant>
      <vt:variant>
        <vt:lpwstr/>
      </vt:variant>
      <vt:variant>
        <vt:i4>7864363</vt:i4>
      </vt:variant>
      <vt:variant>
        <vt:i4>114</vt:i4>
      </vt:variant>
      <vt:variant>
        <vt:i4>0</vt:i4>
      </vt:variant>
      <vt:variant>
        <vt:i4>5</vt:i4>
      </vt:variant>
      <vt:variant>
        <vt:lpwstr>https://www.health.gov.au/topics/aged-care/providing-aged-care-services/newsletters-and-alerts-for-the-aged-care-sector</vt:lpwstr>
      </vt:variant>
      <vt:variant>
        <vt:lpwstr/>
      </vt:variant>
      <vt:variant>
        <vt:i4>6357083</vt:i4>
      </vt:variant>
      <vt:variant>
        <vt:i4>111</vt:i4>
      </vt:variant>
      <vt:variant>
        <vt:i4>0</vt:i4>
      </vt:variant>
      <vt:variant>
        <vt:i4>5</vt:i4>
      </vt:variant>
      <vt:variant>
        <vt:lpwstr>https://www.legislation.gov.au/Details/F2021C00861/Text</vt:lpwstr>
      </vt:variant>
      <vt:variant>
        <vt:lpwstr>_Toc15400371</vt:lpwstr>
      </vt:variant>
      <vt:variant>
        <vt:i4>6881362</vt:i4>
      </vt:variant>
      <vt:variant>
        <vt:i4>108</vt:i4>
      </vt:variant>
      <vt:variant>
        <vt:i4>0</vt:i4>
      </vt:variant>
      <vt:variant>
        <vt:i4>5</vt:i4>
      </vt:variant>
      <vt:variant>
        <vt:lpwstr>https://www.legislation.gov.au/Details/C2021C00344/Text</vt:lpwstr>
      </vt:variant>
      <vt:variant>
        <vt:lpwstr>_Toc20489468</vt:lpwstr>
      </vt:variant>
      <vt:variant>
        <vt:i4>65602</vt:i4>
      </vt:variant>
      <vt:variant>
        <vt:i4>105</vt:i4>
      </vt:variant>
      <vt:variant>
        <vt:i4>0</vt:i4>
      </vt:variant>
      <vt:variant>
        <vt:i4>5</vt:i4>
      </vt:variant>
      <vt:variant>
        <vt:lpwstr>https://www.fwc.gov.au/hearings-decisions/major-cases/work-value-case-aged-care-industry/decisions-statements-and</vt:lpwstr>
      </vt:variant>
      <vt:variant>
        <vt:lpwstr/>
      </vt:variant>
      <vt:variant>
        <vt:i4>327701</vt:i4>
      </vt:variant>
      <vt:variant>
        <vt:i4>102</vt:i4>
      </vt:variant>
      <vt:variant>
        <vt:i4>0</vt:i4>
      </vt:variant>
      <vt:variant>
        <vt:i4>5</vt:i4>
      </vt:variant>
      <vt:variant>
        <vt:lpwstr>https://www.accc.gov.au/consumers/specific-products-and-activities/home-care-services</vt:lpwstr>
      </vt:variant>
      <vt:variant>
        <vt:lpwstr/>
      </vt:variant>
      <vt:variant>
        <vt:i4>3211303</vt:i4>
      </vt:variant>
      <vt:variant>
        <vt:i4>99</vt:i4>
      </vt:variant>
      <vt:variant>
        <vt:i4>0</vt:i4>
      </vt:variant>
      <vt:variant>
        <vt:i4>5</vt:i4>
      </vt:variant>
      <vt:variant>
        <vt:lpwstr>https://www.health.gov.au/our-work/hcp/care-management/home-care-agreements</vt:lpwstr>
      </vt:variant>
      <vt:variant>
        <vt:lpwstr/>
      </vt:variant>
      <vt:variant>
        <vt:i4>6029338</vt:i4>
      </vt:variant>
      <vt:variant>
        <vt:i4>96</vt:i4>
      </vt:variant>
      <vt:variant>
        <vt:i4>0</vt:i4>
      </vt:variant>
      <vt:variant>
        <vt:i4>5</vt:i4>
      </vt:variant>
      <vt:variant>
        <vt:lpwstr>https://www.health.gov.au/resources/publications/aged-care-work-value-case-nurses-decision-care-recipient-fact-sheet</vt:lpwstr>
      </vt:variant>
      <vt:variant>
        <vt:lpwstr/>
      </vt:variant>
      <vt:variant>
        <vt:i4>7602235</vt:i4>
      </vt:variant>
      <vt:variant>
        <vt:i4>93</vt:i4>
      </vt:variant>
      <vt:variant>
        <vt:i4>0</vt:i4>
      </vt:variant>
      <vt:variant>
        <vt:i4>5</vt:i4>
      </vt:variant>
      <vt:variant>
        <vt:lpwstr>https://www.health.gov.au/our-work/support-at-home</vt:lpwstr>
      </vt:variant>
      <vt:variant>
        <vt:lpwstr/>
      </vt:variant>
      <vt:variant>
        <vt:i4>1376262</vt:i4>
      </vt:variant>
      <vt:variant>
        <vt:i4>90</vt:i4>
      </vt:variant>
      <vt:variant>
        <vt:i4>0</vt:i4>
      </vt:variant>
      <vt:variant>
        <vt:i4>5</vt:i4>
      </vt:variant>
      <vt:variant>
        <vt:lpwstr>https://services.fairwork.gov.au/get-help</vt:lpwstr>
      </vt:variant>
      <vt:variant>
        <vt:lpwstr/>
      </vt:variant>
      <vt:variant>
        <vt:i4>3145833</vt:i4>
      </vt:variant>
      <vt:variant>
        <vt:i4>87</vt:i4>
      </vt:variant>
      <vt:variant>
        <vt:i4>0</vt:i4>
      </vt:variant>
      <vt:variant>
        <vt:i4>5</vt:i4>
      </vt:variant>
      <vt:variant>
        <vt:lpwstr>https://www.myagedcare.gov.au/service-providers/profile-tips-service-providers/profile-tips-home-care-package-providers/hcp-providers-costs</vt:lpwstr>
      </vt:variant>
      <vt:variant>
        <vt:lpwstr/>
      </vt:variant>
      <vt:variant>
        <vt:i4>7929961</vt:i4>
      </vt:variant>
      <vt:variant>
        <vt:i4>84</vt:i4>
      </vt:variant>
      <vt:variant>
        <vt:i4>0</vt:i4>
      </vt:variant>
      <vt:variant>
        <vt:i4>5</vt:i4>
      </vt:variant>
      <vt:variant>
        <vt:lpwstr>https://www.health.gov.au/resources/publications/my-aged-care-service-and-support-portal-user-guide-part-1-administrator-functions?language=en</vt:lpwstr>
      </vt:variant>
      <vt:variant>
        <vt:lpwstr/>
      </vt:variant>
      <vt:variant>
        <vt:i4>1441873</vt:i4>
      </vt:variant>
      <vt:variant>
        <vt:i4>81</vt:i4>
      </vt:variant>
      <vt:variant>
        <vt:i4>0</vt:i4>
      </vt:variant>
      <vt:variant>
        <vt:i4>5</vt:i4>
      </vt:variant>
      <vt:variant>
        <vt:lpwstr>https://www.health.gov.au/resources/publications/my-aged-care-service-and-support-portal-user-guide-creating-service-delivery-outlets-and-adding-service-information?language=en</vt:lpwstr>
      </vt:variant>
      <vt:variant>
        <vt:lpwstr/>
      </vt:variant>
      <vt:variant>
        <vt:i4>6226007</vt:i4>
      </vt:variant>
      <vt:variant>
        <vt:i4>78</vt:i4>
      </vt:variant>
      <vt:variant>
        <vt:i4>0</vt:i4>
      </vt:variant>
      <vt:variant>
        <vt:i4>5</vt:i4>
      </vt:variant>
      <vt:variant>
        <vt:lpwstr>https://www.myagedcare.gov.au/find-a-provider-choice</vt:lpwstr>
      </vt:variant>
      <vt:variant>
        <vt:lpwstr/>
      </vt:variant>
      <vt:variant>
        <vt:i4>3997794</vt:i4>
      </vt:variant>
      <vt:variant>
        <vt:i4>75</vt:i4>
      </vt:variant>
      <vt:variant>
        <vt:i4>0</vt:i4>
      </vt:variant>
      <vt:variant>
        <vt:i4>5</vt:i4>
      </vt:variant>
      <vt:variant>
        <vt:lpwstr>https://www.fairwork.gov.au/about-us/workplace-laws/annual-wage-review</vt:lpwstr>
      </vt:variant>
      <vt:variant>
        <vt:lpwstr/>
      </vt:variant>
      <vt:variant>
        <vt:i4>4325443</vt:i4>
      </vt:variant>
      <vt:variant>
        <vt:i4>72</vt:i4>
      </vt:variant>
      <vt:variant>
        <vt:i4>0</vt:i4>
      </vt:variant>
      <vt:variant>
        <vt:i4>5</vt:i4>
      </vt:variant>
      <vt:variant>
        <vt:lpwstr>https://www.fairwork.gov.au/tools-and-resources/fact-sheets/minimum-workplace-entitlements/modern-awards</vt:lpwstr>
      </vt:variant>
      <vt:variant>
        <vt:lpwstr/>
      </vt:variant>
      <vt:variant>
        <vt:i4>3932274</vt:i4>
      </vt:variant>
      <vt:variant>
        <vt:i4>69</vt:i4>
      </vt:variant>
      <vt:variant>
        <vt:i4>0</vt:i4>
      </vt:variant>
      <vt:variant>
        <vt:i4>5</vt:i4>
      </vt:variant>
      <vt:variant>
        <vt:lpwstr>https://library.fairwork.gov.au/viewer/?krn=K600383</vt:lpwstr>
      </vt:variant>
      <vt:variant>
        <vt:lpwstr/>
      </vt:variant>
      <vt:variant>
        <vt:i4>5636161</vt:i4>
      </vt:variant>
      <vt:variant>
        <vt:i4>66</vt:i4>
      </vt:variant>
      <vt:variant>
        <vt:i4>0</vt:i4>
      </vt:variant>
      <vt:variant>
        <vt:i4>5</vt:i4>
      </vt:variant>
      <vt:variant>
        <vt:lpwstr>https://www.health.gov.au/our-work/hcp/resources</vt:lpwstr>
      </vt:variant>
      <vt:variant>
        <vt:lpwstr/>
      </vt:variant>
      <vt:variant>
        <vt:i4>327701</vt:i4>
      </vt:variant>
      <vt:variant>
        <vt:i4>63</vt:i4>
      </vt:variant>
      <vt:variant>
        <vt:i4>0</vt:i4>
      </vt:variant>
      <vt:variant>
        <vt:i4>5</vt:i4>
      </vt:variant>
      <vt:variant>
        <vt:lpwstr>https://www.accc.gov.au/consumers/specific-products-and-activities/home-care-services</vt:lpwstr>
      </vt:variant>
      <vt:variant>
        <vt:lpwstr/>
      </vt:variant>
      <vt:variant>
        <vt:i4>983058</vt:i4>
      </vt:variant>
      <vt:variant>
        <vt:i4>60</vt:i4>
      </vt:variant>
      <vt:variant>
        <vt:i4>0</vt:i4>
      </vt:variant>
      <vt:variant>
        <vt:i4>5</vt:i4>
      </vt:variant>
      <vt:variant>
        <vt:lpwstr>https://www.legislation.gov.au/Latest/C2022C00212</vt:lpwstr>
      </vt:variant>
      <vt:variant>
        <vt:lpwstr/>
      </vt:variant>
      <vt:variant>
        <vt:i4>1507416</vt:i4>
      </vt:variant>
      <vt:variant>
        <vt:i4>57</vt:i4>
      </vt:variant>
      <vt:variant>
        <vt:i4>0</vt:i4>
      </vt:variant>
      <vt:variant>
        <vt:i4>5</vt:i4>
      </vt:variant>
      <vt:variant>
        <vt:lpwstr>https://www.accc.gov.au/</vt:lpwstr>
      </vt:variant>
      <vt:variant>
        <vt:lpwstr/>
      </vt:variant>
      <vt:variant>
        <vt:i4>4063355</vt:i4>
      </vt:variant>
      <vt:variant>
        <vt:i4>54</vt:i4>
      </vt:variant>
      <vt:variant>
        <vt:i4>0</vt:i4>
      </vt:variant>
      <vt:variant>
        <vt:i4>5</vt:i4>
      </vt:variant>
      <vt:variant>
        <vt:lpwstr>https://www.agedcarequality.gov.au/resource-library/provider-guidance-home-services-pricing-and-agreements</vt:lpwstr>
      </vt:variant>
      <vt:variant>
        <vt:lpwstr/>
      </vt:variant>
      <vt:variant>
        <vt:i4>3670053</vt:i4>
      </vt:variant>
      <vt:variant>
        <vt:i4>51</vt:i4>
      </vt:variant>
      <vt:variant>
        <vt:i4>0</vt:i4>
      </vt:variant>
      <vt:variant>
        <vt:i4>5</vt:i4>
      </vt:variant>
      <vt:variant>
        <vt:lpwstr>https://www.agedcarequality.gov.au/</vt:lpwstr>
      </vt:variant>
      <vt:variant>
        <vt:lpwstr/>
      </vt:variant>
      <vt:variant>
        <vt:i4>2490489</vt:i4>
      </vt:variant>
      <vt:variant>
        <vt:i4>48</vt:i4>
      </vt:variant>
      <vt:variant>
        <vt:i4>0</vt:i4>
      </vt:variant>
      <vt:variant>
        <vt:i4>5</vt:i4>
      </vt:variant>
      <vt:variant>
        <vt:lpwstr>https://www.fairwork.gov.au/about-us/compliance-and-enforcement</vt:lpwstr>
      </vt:variant>
      <vt:variant>
        <vt:lpwstr/>
      </vt:variant>
      <vt:variant>
        <vt:i4>8323131</vt:i4>
      </vt:variant>
      <vt:variant>
        <vt:i4>45</vt:i4>
      </vt:variant>
      <vt:variant>
        <vt:i4>0</vt:i4>
      </vt:variant>
      <vt:variant>
        <vt:i4>5</vt:i4>
      </vt:variant>
      <vt:variant>
        <vt:lpwstr>https://www.fairwork.gov.au/tools-and-resources/language-help/english/issues-in-the-workplace/resolving-workplace-disputes</vt:lpwstr>
      </vt:variant>
      <vt:variant>
        <vt:lpwstr/>
      </vt:variant>
      <vt:variant>
        <vt:i4>4063272</vt:i4>
      </vt:variant>
      <vt:variant>
        <vt:i4>42</vt:i4>
      </vt:variant>
      <vt:variant>
        <vt:i4>0</vt:i4>
      </vt:variant>
      <vt:variant>
        <vt:i4>5</vt:i4>
      </vt:variant>
      <vt:variant>
        <vt:lpwstr>https://www.health.gov.au/our-work/hcp/care-management/ongoing-care-discussions</vt:lpwstr>
      </vt:variant>
      <vt:variant>
        <vt:lpwstr/>
      </vt:variant>
      <vt:variant>
        <vt:i4>6357092</vt:i4>
      </vt:variant>
      <vt:variant>
        <vt:i4>39</vt:i4>
      </vt:variant>
      <vt:variant>
        <vt:i4>0</vt:i4>
      </vt:variant>
      <vt:variant>
        <vt:i4>5</vt:i4>
      </vt:variant>
      <vt:variant>
        <vt:lpwstr>https://www.health.gov.au/our-work/hcp/pricing/charging-prices</vt:lpwstr>
      </vt:variant>
      <vt:variant>
        <vt:lpwstr/>
      </vt:variant>
      <vt:variant>
        <vt:i4>1507348</vt:i4>
      </vt:variant>
      <vt:variant>
        <vt:i4>36</vt:i4>
      </vt:variant>
      <vt:variant>
        <vt:i4>0</vt:i4>
      </vt:variant>
      <vt:variant>
        <vt:i4>5</vt:i4>
      </vt:variant>
      <vt:variant>
        <vt:lpwstr>https://www.health.gov.au/our-work/hcp/pricing/publishing-prices</vt:lpwstr>
      </vt:variant>
      <vt:variant>
        <vt:lpwstr/>
      </vt:variant>
      <vt:variant>
        <vt:i4>5242959</vt:i4>
      </vt:variant>
      <vt:variant>
        <vt:i4>33</vt:i4>
      </vt:variant>
      <vt:variant>
        <vt:i4>0</vt:i4>
      </vt:variant>
      <vt:variant>
        <vt:i4>5</vt:i4>
      </vt:variant>
      <vt:variant>
        <vt:lpwstr>https://www.health.gov.au/our-work/hcp/pricing/setting-prices</vt:lpwstr>
      </vt:variant>
      <vt:variant>
        <vt:lpwstr/>
      </vt:variant>
      <vt:variant>
        <vt:i4>3145833</vt:i4>
      </vt:variant>
      <vt:variant>
        <vt:i4>30</vt:i4>
      </vt:variant>
      <vt:variant>
        <vt:i4>0</vt:i4>
      </vt:variant>
      <vt:variant>
        <vt:i4>5</vt:i4>
      </vt:variant>
      <vt:variant>
        <vt:lpwstr>https://www.myagedcare.gov.au/service-providers/profile-tips-service-providers/profile-tips-home-care-package-providers/hcp-providers-costs</vt:lpwstr>
      </vt:variant>
      <vt:variant>
        <vt:lpwstr/>
      </vt:variant>
      <vt:variant>
        <vt:i4>5701632</vt:i4>
      </vt:variant>
      <vt:variant>
        <vt:i4>27</vt:i4>
      </vt:variant>
      <vt:variant>
        <vt:i4>0</vt:i4>
      </vt:variant>
      <vt:variant>
        <vt:i4>5</vt:i4>
      </vt:variant>
      <vt:variant>
        <vt:lpwstr>https://www.fairwork.gov.au/employment-conditions/agreements</vt:lpwstr>
      </vt:variant>
      <vt:variant>
        <vt:lpwstr/>
      </vt:variant>
      <vt:variant>
        <vt:i4>65602</vt:i4>
      </vt:variant>
      <vt:variant>
        <vt:i4>24</vt:i4>
      </vt:variant>
      <vt:variant>
        <vt:i4>0</vt:i4>
      </vt:variant>
      <vt:variant>
        <vt:i4>5</vt:i4>
      </vt:variant>
      <vt:variant>
        <vt:lpwstr>https://www.fwc.gov.au/hearings-decisions/major-cases/work-value-case-aged-care-industry/decisions-statements-and</vt:lpwstr>
      </vt:variant>
      <vt:variant>
        <vt:lpwstr/>
      </vt:variant>
      <vt:variant>
        <vt:i4>1703990</vt:i4>
      </vt:variant>
      <vt:variant>
        <vt:i4>21</vt:i4>
      </vt:variant>
      <vt:variant>
        <vt:i4>0</vt:i4>
      </vt:variant>
      <vt:variant>
        <vt:i4>5</vt:i4>
      </vt:variant>
      <vt:variant>
        <vt:lpwstr/>
      </vt:variant>
      <vt:variant>
        <vt:lpwstr>_Where_can_providers</vt:lpwstr>
      </vt:variant>
      <vt:variant>
        <vt:i4>6488149</vt:i4>
      </vt:variant>
      <vt:variant>
        <vt:i4>18</vt:i4>
      </vt:variant>
      <vt:variant>
        <vt:i4>0</vt:i4>
      </vt:variant>
      <vt:variant>
        <vt:i4>5</vt:i4>
      </vt:variant>
      <vt:variant>
        <vt:lpwstr/>
      </vt:variant>
      <vt:variant>
        <vt:lpwstr>_Frequently_Asked_Questions</vt:lpwstr>
      </vt:variant>
      <vt:variant>
        <vt:i4>6291527</vt:i4>
      </vt:variant>
      <vt:variant>
        <vt:i4>15</vt:i4>
      </vt:variant>
      <vt:variant>
        <vt:i4>0</vt:i4>
      </vt:variant>
      <vt:variant>
        <vt:i4>5</vt:i4>
      </vt:variant>
      <vt:variant>
        <vt:lpwstr/>
      </vt:variant>
      <vt:variant>
        <vt:lpwstr>_Compliance</vt:lpwstr>
      </vt:variant>
      <vt:variant>
        <vt:i4>2883605</vt:i4>
      </vt:variant>
      <vt:variant>
        <vt:i4>12</vt:i4>
      </vt:variant>
      <vt:variant>
        <vt:i4>0</vt:i4>
      </vt:variant>
      <vt:variant>
        <vt:i4>5</vt:i4>
      </vt:variant>
      <vt:variant>
        <vt:lpwstr/>
      </vt:variant>
      <vt:variant>
        <vt:lpwstr>_What_will_providers</vt:lpwstr>
      </vt:variant>
      <vt:variant>
        <vt:i4>5832821</vt:i4>
      </vt:variant>
      <vt:variant>
        <vt:i4>9</vt:i4>
      </vt:variant>
      <vt:variant>
        <vt:i4>0</vt:i4>
      </vt:variant>
      <vt:variant>
        <vt:i4>5</vt:i4>
      </vt:variant>
      <vt:variant>
        <vt:lpwstr/>
      </vt:variant>
      <vt:variant>
        <vt:lpwstr>_When_will_the</vt:lpwstr>
      </vt:variant>
      <vt:variant>
        <vt:i4>3342366</vt:i4>
      </vt:variant>
      <vt:variant>
        <vt:i4>6</vt:i4>
      </vt:variant>
      <vt:variant>
        <vt:i4>0</vt:i4>
      </vt:variant>
      <vt:variant>
        <vt:i4>5</vt:i4>
      </vt:variant>
      <vt:variant>
        <vt:lpwstr/>
      </vt:variant>
      <vt:variant>
        <vt:lpwstr>_How_will_the</vt:lpwstr>
      </vt:variant>
      <vt:variant>
        <vt:i4>2752533</vt:i4>
      </vt:variant>
      <vt:variant>
        <vt:i4>3</vt:i4>
      </vt:variant>
      <vt:variant>
        <vt:i4>0</vt:i4>
      </vt:variant>
      <vt:variant>
        <vt:i4>5</vt:i4>
      </vt:variant>
      <vt:variant>
        <vt:lpwstr/>
      </vt:variant>
      <vt:variant>
        <vt:lpwstr>_Who_will_receive</vt:lpwstr>
      </vt:variant>
      <vt:variant>
        <vt:i4>7864392</vt:i4>
      </vt:variant>
      <vt:variant>
        <vt:i4>0</vt:i4>
      </vt:variant>
      <vt:variant>
        <vt:i4>0</vt:i4>
      </vt:variant>
      <vt:variant>
        <vt:i4>5</vt:i4>
      </vt:variant>
      <vt:variant>
        <vt:lpwstr/>
      </vt:variant>
      <vt:variant>
        <vt:lpwstr>_Age_related_functional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Aged Care Work Value Case – Nurses Decision provider fact sheet</dc:title>
  <dc:subject>Aged Care</dc:subject>
  <dc:creator>Australian Government Department of Health, Disability and Ageing</dc:creator>
  <cp:keywords/>
  <dc:description/>
  <dcterms:created xsi:type="dcterms:W3CDTF">2025-09-29T03:45:00Z</dcterms:created>
  <dcterms:modified xsi:type="dcterms:W3CDTF">2025-09-30T04:05:00Z</dcterms:modified>
</cp:coreProperties>
</file>