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93C4" w14:textId="6CB48BA2" w:rsidR="00A3293C" w:rsidRPr="00A11383" w:rsidRDefault="00A11383" w:rsidP="00A11383">
      <w:pPr>
        <w:pStyle w:val="Heading1"/>
        <w:ind w:left="138"/>
      </w:pPr>
      <w:r>
        <w:t>Preparing a written submission for the Practitioner Review Program</w:t>
      </w:r>
      <w:r>
        <w:t xml:space="preserve"> </w:t>
      </w:r>
      <w:r>
        <w:t>– for practitioners</w:t>
      </w:r>
    </w:p>
    <w:p w14:paraId="57BB65E6" w14:textId="77777777" w:rsidR="00A3293C" w:rsidRPr="00014A09" w:rsidRDefault="0021490F" w:rsidP="00A11383">
      <w:pPr>
        <w:rPr>
          <w:color w:val="212121"/>
        </w:rPr>
      </w:pPr>
      <w:r w:rsidRPr="006A7C7B">
        <w:rPr>
          <w:color w:val="212121"/>
        </w:rPr>
        <w:t>As part of the Practitioner Review Program (PRP) you may be given an opportunity to provide a written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submission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or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additional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information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relating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to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concerns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about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your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claiming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or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prescribing.</w:t>
      </w:r>
    </w:p>
    <w:p w14:paraId="1711595C" w14:textId="77777777" w:rsidR="00A3293C" w:rsidRPr="000D4EA5" w:rsidRDefault="0021490F" w:rsidP="00A11383">
      <w:pPr>
        <w:pStyle w:val="Heading2"/>
      </w:pPr>
      <w:r w:rsidRPr="006A7C7B">
        <w:t>What</w:t>
      </w:r>
      <w:r w:rsidRPr="000D4EA5">
        <w:t xml:space="preserve"> </w:t>
      </w:r>
      <w:r w:rsidRPr="006A7C7B">
        <w:t>you need to know</w:t>
      </w:r>
    </w:p>
    <w:p w14:paraId="7C1663C9" w14:textId="7FB115BB" w:rsidR="00A3293C" w:rsidRPr="00A11383" w:rsidRDefault="0021490F" w:rsidP="00A11383">
      <w:r w:rsidRPr="006A7C7B">
        <w:rPr>
          <w:color w:val="212121"/>
        </w:rPr>
        <w:t>A written submission may help the delegate of the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Chief Executive Medicare (delegate) to better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understand your practice and the reasons for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differences in relevant Medicare claims or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Pharmaceutical Benefits Scheme (PBS) prescribing</w:t>
      </w:r>
      <w:r w:rsidR="00014A09" w:rsidRPr="00014A09">
        <w:rPr>
          <w:color w:val="212121"/>
        </w:rPr>
        <w:t xml:space="preserve"> </w:t>
      </w:r>
      <w:r w:rsidRPr="006A7C7B">
        <w:rPr>
          <w:color w:val="212121"/>
        </w:rPr>
        <w:t>data.</w:t>
      </w:r>
    </w:p>
    <w:p w14:paraId="33B3870E" w14:textId="4AC6269A" w:rsidR="00A3293C" w:rsidRPr="006A7C7B" w:rsidRDefault="0021490F" w:rsidP="00A11383">
      <w:pPr>
        <w:pStyle w:val="Heading2"/>
      </w:pPr>
      <w:r w:rsidRPr="006A7C7B">
        <w:t>The role of a delegate o</w:t>
      </w:r>
      <w:r w:rsidR="000D4EA5">
        <w:t xml:space="preserve">f </w:t>
      </w:r>
      <w:r w:rsidRPr="006A7C7B">
        <w:t>the Chief Executive</w:t>
      </w:r>
      <w:r w:rsidRPr="006A7C7B">
        <w:rPr>
          <w:spacing w:val="1"/>
        </w:rPr>
        <w:t xml:space="preserve"> </w:t>
      </w:r>
      <w:r w:rsidRPr="006A7C7B">
        <w:t>Medicare</w:t>
      </w:r>
    </w:p>
    <w:p w14:paraId="0951001B" w14:textId="3DA36B13" w:rsidR="00A3293C" w:rsidRPr="00A11383" w:rsidRDefault="0021490F" w:rsidP="00A11383">
      <w:r w:rsidRPr="006A7C7B">
        <w:rPr>
          <w:color w:val="212121"/>
        </w:rPr>
        <w:t>Health professionals and senior staff employed by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 xml:space="preserve">the </w:t>
      </w:r>
      <w:r w:rsidR="0040701D">
        <w:rPr>
          <w:color w:val="212121"/>
        </w:rPr>
        <w:t>Department of Health, Disability and Ageing</w:t>
      </w:r>
      <w:r w:rsidRPr="006A7C7B">
        <w:rPr>
          <w:color w:val="212121"/>
        </w:rPr>
        <w:t xml:space="preserve"> (the Department) have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been delegated certain powers of the Chief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Executive Medicare, including the power to make a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 xml:space="preserve">request to the Director of Professional </w:t>
      </w:r>
      <w:r w:rsidRPr="00A11383">
        <w:t>Services Review (the Director) to review the provision of services during a specified period.</w:t>
      </w:r>
    </w:p>
    <w:p w14:paraId="08235C16" w14:textId="163632A9" w:rsidR="00A3293C" w:rsidRPr="00A11383" w:rsidRDefault="0021490F" w:rsidP="00A11383">
      <w:r w:rsidRPr="00A11383">
        <w:t xml:space="preserve">If a matter under consideration by the PRP is referred to a delegate, the delegate will review all relevant </w:t>
      </w:r>
      <w:r w:rsidR="001D72DB" w:rsidRPr="00A11383">
        <w:t>available information</w:t>
      </w:r>
      <w:r w:rsidRPr="00A11383">
        <w:t xml:space="preserve"> to decide whether a request </w:t>
      </w:r>
      <w:r w:rsidR="00D5150B" w:rsidRPr="00A11383">
        <w:t>to the</w:t>
      </w:r>
      <w:r w:rsidRPr="00A11383">
        <w:t xml:space="preserve"> Director should be made.</w:t>
      </w:r>
    </w:p>
    <w:p w14:paraId="508EBC7A" w14:textId="0E4D99DD" w:rsidR="000D4EA5" w:rsidRPr="00014A09" w:rsidRDefault="0021490F" w:rsidP="00A11383">
      <w:pPr>
        <w:rPr>
          <w:color w:val="212121"/>
        </w:rPr>
      </w:pPr>
      <w:r w:rsidRPr="00A11383">
        <w:t>If the delegate considers that a request</w:t>
      </w:r>
      <w:r w:rsidRPr="006A7C7B">
        <w:rPr>
          <w:color w:val="212121"/>
        </w:rPr>
        <w:t xml:space="preserve"> to the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Director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is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not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warranted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and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all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concerns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relating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to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potential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inappropriate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practice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have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been</w:t>
      </w:r>
      <w:r w:rsidR="009A6DED">
        <w:rPr>
          <w:color w:val="212121"/>
        </w:rPr>
        <w:t xml:space="preserve"> </w:t>
      </w:r>
      <w:r w:rsidRPr="006A7C7B">
        <w:rPr>
          <w:color w:val="212121"/>
        </w:rPr>
        <w:t>addressed, the matter will be closed. If the delegate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has remaining concerns about potential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inappropriate practice, they may decide to make a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request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to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the Director.</w:t>
      </w:r>
    </w:p>
    <w:p w14:paraId="3D7EA9F0" w14:textId="77777777" w:rsidR="00A3293C" w:rsidRPr="000D4EA5" w:rsidRDefault="0021490F" w:rsidP="00A11383">
      <w:pPr>
        <w:pStyle w:val="Heading2"/>
      </w:pPr>
      <w:r w:rsidRPr="006A7C7B">
        <w:t>Invitation for a written</w:t>
      </w:r>
      <w:r w:rsidRPr="000D4EA5">
        <w:t xml:space="preserve"> </w:t>
      </w:r>
      <w:r w:rsidRPr="006A7C7B">
        <w:t>submission</w:t>
      </w:r>
    </w:p>
    <w:p w14:paraId="1AD135B2" w14:textId="18C29777" w:rsidR="00A3293C" w:rsidRPr="00A11383" w:rsidRDefault="0021490F" w:rsidP="00A11383">
      <w:r w:rsidRPr="006A7C7B">
        <w:rPr>
          <w:color w:val="212121"/>
        </w:rPr>
        <w:t>Before the delegate makes a request to the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Director, the delegate may invite you to provide a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written submission. If you are invited to provide a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written submission, the delegate will advise you of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the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timeframe</w:t>
      </w:r>
      <w:r w:rsidR="001D72DB" w:rsidRPr="006A7C7B">
        <w:rPr>
          <w:color w:val="212121"/>
        </w:rPr>
        <w:t xml:space="preserve"> to provide your submission</w:t>
      </w:r>
      <w:r w:rsidRPr="006A7C7B">
        <w:rPr>
          <w:color w:val="212121"/>
        </w:rPr>
        <w:t>.</w:t>
      </w:r>
    </w:p>
    <w:p w14:paraId="6705A6E8" w14:textId="4947A4D1" w:rsidR="00A3293C" w:rsidRPr="00014A09" w:rsidRDefault="0021490F" w:rsidP="00A11383">
      <w:pPr>
        <w:rPr>
          <w:color w:val="212121"/>
        </w:rPr>
      </w:pPr>
      <w:r w:rsidRPr="006A7C7B">
        <w:rPr>
          <w:color w:val="212121"/>
        </w:rPr>
        <w:t>If a review by the Director is requested, the delegate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will provide the Director with information to help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complete the review. This may include information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 xml:space="preserve">provided by </w:t>
      </w:r>
      <w:r w:rsidRPr="00A11383">
        <w:t>you</w:t>
      </w:r>
      <w:r w:rsidRPr="006A7C7B">
        <w:rPr>
          <w:color w:val="212121"/>
        </w:rPr>
        <w:t xml:space="preserve"> in your submission, as well as other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relevant information such as Medicare servicing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data, prescribing data and information provided by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>you</w:t>
      </w:r>
      <w:r w:rsidRPr="00014A09">
        <w:rPr>
          <w:color w:val="212121"/>
        </w:rPr>
        <w:t xml:space="preserve"> </w:t>
      </w:r>
      <w:r w:rsidR="001D72DB" w:rsidRPr="006A7C7B">
        <w:rPr>
          <w:color w:val="212121"/>
        </w:rPr>
        <w:t>in your</w:t>
      </w:r>
      <w:r w:rsidRPr="006A7C7B">
        <w:rPr>
          <w:color w:val="212121"/>
        </w:rPr>
        <w:t xml:space="preserve"> interview</w:t>
      </w:r>
      <w:r w:rsidR="001D72DB" w:rsidRPr="006A7C7B">
        <w:rPr>
          <w:color w:val="212121"/>
        </w:rPr>
        <w:t>, if one occurred</w:t>
      </w:r>
      <w:r w:rsidRPr="006A7C7B">
        <w:rPr>
          <w:color w:val="212121"/>
        </w:rPr>
        <w:t>.</w:t>
      </w:r>
    </w:p>
    <w:p w14:paraId="7A417FB8" w14:textId="07A5BD74" w:rsidR="00A3293C" w:rsidRPr="000D4EA5" w:rsidRDefault="0021490F" w:rsidP="00A11383">
      <w:pPr>
        <w:pStyle w:val="Heading2"/>
      </w:pPr>
      <w:r w:rsidRPr="006A7C7B">
        <w:t xml:space="preserve">A written submission </w:t>
      </w:r>
      <w:r w:rsidR="000D4EA5">
        <w:t xml:space="preserve">is </w:t>
      </w:r>
      <w:r w:rsidRPr="006A7C7B">
        <w:t>optional</w:t>
      </w:r>
    </w:p>
    <w:p w14:paraId="309A26D8" w14:textId="6119109F" w:rsidR="00A3293C" w:rsidRDefault="0021490F" w:rsidP="00A11383">
      <w:pPr>
        <w:rPr>
          <w:color w:val="212121"/>
        </w:rPr>
      </w:pPr>
      <w:r w:rsidRPr="006A7C7B">
        <w:rPr>
          <w:color w:val="212121"/>
        </w:rPr>
        <w:t>If you are invited to write a submission, it is not</w:t>
      </w:r>
      <w:r w:rsidRPr="00014A09">
        <w:rPr>
          <w:color w:val="212121"/>
        </w:rPr>
        <w:t xml:space="preserve"> </w:t>
      </w:r>
      <w:r w:rsidRPr="006A7C7B">
        <w:rPr>
          <w:color w:val="212121"/>
        </w:rPr>
        <w:t xml:space="preserve">mandatory. </w:t>
      </w:r>
      <w:r w:rsidR="001D72DB" w:rsidRPr="006A7C7B">
        <w:rPr>
          <w:color w:val="212121"/>
        </w:rPr>
        <w:t>It is your choice to provide a written submission.</w:t>
      </w:r>
    </w:p>
    <w:p w14:paraId="24D0F41A" w14:textId="21E856EE" w:rsidR="00A3293C" w:rsidRPr="00A11383" w:rsidRDefault="0021490F" w:rsidP="00A11383">
      <w:r w:rsidRPr="006A7C7B">
        <w:rPr>
          <w:color w:val="212121"/>
        </w:rPr>
        <w:t xml:space="preserve">If a written submission </w:t>
      </w:r>
      <w:r w:rsidRPr="00A11383">
        <w:t>isn't</w:t>
      </w:r>
      <w:r w:rsidRPr="006A7C7B">
        <w:rPr>
          <w:color w:val="212121"/>
        </w:rPr>
        <w:t xml:space="preserve"> made the delegate will</w:t>
      </w:r>
      <w:r w:rsidRPr="00014A09">
        <w:rPr>
          <w:color w:val="212121"/>
        </w:rPr>
        <w:t xml:space="preserve"> </w:t>
      </w:r>
      <w:proofErr w:type="gramStart"/>
      <w:r w:rsidRPr="006A7C7B">
        <w:rPr>
          <w:color w:val="212121"/>
        </w:rPr>
        <w:t>make a decision</w:t>
      </w:r>
      <w:proofErr w:type="gramEnd"/>
      <w:r w:rsidRPr="006A7C7B">
        <w:rPr>
          <w:color w:val="212121"/>
        </w:rPr>
        <w:t xml:space="preserve"> based on the </w:t>
      </w:r>
      <w:r w:rsidR="001D72DB" w:rsidRPr="006A7C7B">
        <w:rPr>
          <w:color w:val="212121"/>
        </w:rPr>
        <w:t xml:space="preserve">relevant </w:t>
      </w:r>
      <w:r w:rsidRPr="006A7C7B">
        <w:rPr>
          <w:color w:val="212121"/>
        </w:rPr>
        <w:t>available information.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>This information will include the report of the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 xml:space="preserve">interview, if one has </w:t>
      </w:r>
      <w:r w:rsidR="00924E32" w:rsidRPr="006A7C7B">
        <w:rPr>
          <w:color w:val="212121"/>
        </w:rPr>
        <w:t>occurred</w:t>
      </w:r>
      <w:r w:rsidRPr="006A7C7B">
        <w:rPr>
          <w:color w:val="212121"/>
        </w:rPr>
        <w:t xml:space="preserve">, </w:t>
      </w:r>
      <w:r w:rsidRPr="006A7C7B">
        <w:rPr>
          <w:color w:val="212121"/>
        </w:rPr>
        <w:lastRenderedPageBreak/>
        <w:t>and the relevant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>Medicare claims and PBS prescribing data. If there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>has been a period of review after the interview, the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>delegate will also consider the Medicare and PBS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>data for that period. If the delegate has concerns</w:t>
      </w:r>
      <w:r w:rsidRPr="009A6DED">
        <w:rPr>
          <w:color w:val="212121"/>
        </w:rPr>
        <w:t xml:space="preserve"> </w:t>
      </w:r>
      <w:r w:rsidRPr="006A7C7B">
        <w:rPr>
          <w:color w:val="212121"/>
        </w:rPr>
        <w:t>about possible inappropriate practice, following</w:t>
      </w:r>
      <w:r w:rsidRPr="009A6DED">
        <w:rPr>
          <w:color w:val="212121"/>
        </w:rPr>
        <w:t xml:space="preserve"> </w:t>
      </w:r>
      <w:r w:rsidR="001D72DB" w:rsidRPr="009A6DED">
        <w:rPr>
          <w:color w:val="212121"/>
        </w:rPr>
        <w:t xml:space="preserve">their </w:t>
      </w:r>
      <w:r w:rsidRPr="006A7C7B">
        <w:rPr>
          <w:color w:val="212121"/>
        </w:rPr>
        <w:t>consideration of the information</w:t>
      </w:r>
      <w:r w:rsidR="001D72DB" w:rsidRPr="006A7C7B">
        <w:rPr>
          <w:color w:val="212121"/>
        </w:rPr>
        <w:t xml:space="preserve"> reviewed</w:t>
      </w:r>
      <w:r w:rsidRPr="006A7C7B">
        <w:rPr>
          <w:color w:val="212121"/>
        </w:rPr>
        <w:t xml:space="preserve">, they may decide </w:t>
      </w:r>
      <w:r w:rsidR="001D72DB" w:rsidRPr="006A7C7B">
        <w:rPr>
          <w:color w:val="212121"/>
        </w:rPr>
        <w:t>to request</w:t>
      </w:r>
      <w:r w:rsidRPr="006A7C7B">
        <w:rPr>
          <w:color w:val="212121"/>
        </w:rPr>
        <w:t xml:space="preserve"> a review</w:t>
      </w:r>
      <w:r w:rsidR="001D72DB" w:rsidRPr="006A7C7B">
        <w:rPr>
          <w:color w:val="212121"/>
        </w:rPr>
        <w:t xml:space="preserve"> of your provision of services by the Director.</w:t>
      </w:r>
    </w:p>
    <w:p w14:paraId="376B4F83" w14:textId="2470C36D" w:rsidR="000D4EA5" w:rsidRPr="000D4EA5" w:rsidRDefault="000D4EA5" w:rsidP="00A11383">
      <w:pPr>
        <w:pStyle w:val="Heading2"/>
      </w:pPr>
      <w:r w:rsidRPr="006A7C7B">
        <w:t xml:space="preserve">A written submission </w:t>
      </w:r>
      <w:r>
        <w:t xml:space="preserve">is </w:t>
      </w:r>
      <w:r w:rsidRPr="006A7C7B">
        <w:t>optional</w:t>
      </w:r>
      <w:r>
        <w:t xml:space="preserve"> (continued)</w:t>
      </w:r>
    </w:p>
    <w:p w14:paraId="22B55079" w14:textId="77777777" w:rsidR="00A3293C" w:rsidRPr="009A6DED" w:rsidRDefault="0021490F" w:rsidP="00A11383">
      <w:pPr>
        <w:rPr>
          <w:color w:val="212121"/>
        </w:rPr>
      </w:pPr>
      <w:r w:rsidRPr="009A6DED">
        <w:rPr>
          <w:color w:val="212121"/>
        </w:rPr>
        <w:t xml:space="preserve">Useful </w:t>
      </w:r>
      <w:r w:rsidRPr="00A11383">
        <w:t>information</w:t>
      </w:r>
      <w:r w:rsidRPr="009A6DED">
        <w:rPr>
          <w:color w:val="212121"/>
        </w:rPr>
        <w:t xml:space="preserve"> to include in your submission</w:t>
      </w:r>
    </w:p>
    <w:p w14:paraId="20DCF206" w14:textId="77777777" w:rsidR="00A3293C" w:rsidRPr="00A11383" w:rsidRDefault="0021490F" w:rsidP="00A11383">
      <w:r w:rsidRPr="00A11383">
        <w:t>If you are invited to provide and decide to prepare a written submission it does not have to follow any specific format. You can provide any material that you think may be relevant.</w:t>
      </w:r>
    </w:p>
    <w:p w14:paraId="6FAE21A8" w14:textId="77777777" w:rsidR="00A3293C" w:rsidRPr="00A11383" w:rsidRDefault="0021490F" w:rsidP="00A11383">
      <w:r w:rsidRPr="00A11383">
        <w:t>The following may help in writing a submission:</w:t>
      </w:r>
    </w:p>
    <w:p w14:paraId="25E7C90D" w14:textId="55C0C0AB" w:rsidR="00A3293C" w:rsidRPr="00A11383" w:rsidRDefault="0021490F" w:rsidP="00A11383">
      <w:pPr>
        <w:pStyle w:val="ListBullet"/>
      </w:pPr>
      <w:r w:rsidRPr="006A7C7B">
        <w:rPr>
          <w:color w:val="212121"/>
        </w:rPr>
        <w:t xml:space="preserve">Consider </w:t>
      </w:r>
      <w:r w:rsidRPr="00A11383">
        <w:t xml:space="preserve">the outline of the concern(s) </w:t>
      </w:r>
      <w:r w:rsidR="001D72DB" w:rsidRPr="00A11383">
        <w:t>that have</w:t>
      </w:r>
      <w:r w:rsidRPr="00A11383">
        <w:t xml:space="preserve"> been provided to </w:t>
      </w:r>
      <w:proofErr w:type="gramStart"/>
      <w:r w:rsidRPr="00A11383">
        <w:t>you, and</w:t>
      </w:r>
      <w:proofErr w:type="gramEnd"/>
      <w:r w:rsidRPr="00A11383">
        <w:t xml:space="preserve"> address each concern clearly and succinctly.</w:t>
      </w:r>
    </w:p>
    <w:p w14:paraId="4818BA2F" w14:textId="6751DD05" w:rsidR="00A3293C" w:rsidRPr="00A11383" w:rsidRDefault="0021490F" w:rsidP="00A11383">
      <w:pPr>
        <w:pStyle w:val="ListBullet"/>
      </w:pPr>
      <w:r w:rsidRPr="00A11383">
        <w:t xml:space="preserve">Include information about your practice which might be relevant to </w:t>
      </w:r>
      <w:r w:rsidR="001D72DB" w:rsidRPr="00A11383">
        <w:t>the</w:t>
      </w:r>
      <w:r w:rsidRPr="00A11383">
        <w:t xml:space="preserve"> concerns. If</w:t>
      </w:r>
      <w:r w:rsidR="00924E32" w:rsidRPr="00A11383">
        <w:t xml:space="preserve"> </w:t>
      </w:r>
      <w:r w:rsidRPr="00A11383">
        <w:t>you are not sure, include the information and explain why you think it is relevant.</w:t>
      </w:r>
    </w:p>
    <w:p w14:paraId="77AB7B55" w14:textId="77777777" w:rsidR="00A3293C" w:rsidRPr="00A11383" w:rsidRDefault="0021490F" w:rsidP="00A11383">
      <w:pPr>
        <w:pStyle w:val="ListBullet"/>
      </w:pPr>
      <w:r w:rsidRPr="00A11383">
        <w:t>If applicable, consider providing copies of relevant policies, procedures, or training material.</w:t>
      </w:r>
    </w:p>
    <w:p w14:paraId="08A7590E" w14:textId="77777777" w:rsidR="00A3293C" w:rsidRPr="00A11383" w:rsidRDefault="0021490F" w:rsidP="00A11383">
      <w:pPr>
        <w:pStyle w:val="ListBullet"/>
      </w:pPr>
      <w:r w:rsidRPr="00A11383">
        <w:t>If we have provided you with data, consider using it to help illustrate your response.</w:t>
      </w:r>
    </w:p>
    <w:p w14:paraId="1710143A" w14:textId="75218E3C" w:rsidR="00A3293C" w:rsidRPr="00A11383" w:rsidRDefault="0021490F" w:rsidP="00A11383">
      <w:pPr>
        <w:pStyle w:val="ListBullet"/>
      </w:pPr>
      <w:r w:rsidRPr="00A11383">
        <w:t xml:space="preserve">Where relevant, consider commenting </w:t>
      </w:r>
      <w:r w:rsidR="00924E32" w:rsidRPr="00A11383">
        <w:t>on your</w:t>
      </w:r>
      <w:r w:rsidRPr="00A11383">
        <w:t xml:space="preserve"> </w:t>
      </w:r>
      <w:proofErr w:type="gramStart"/>
      <w:r w:rsidRPr="00A11383">
        <w:t>particular interests</w:t>
      </w:r>
      <w:proofErr w:type="gramEnd"/>
      <w:r w:rsidRPr="00A11383">
        <w:t xml:space="preserve"> and skills, your patient </w:t>
      </w:r>
      <w:r w:rsidR="000D4EA5" w:rsidRPr="00A11383">
        <w:t>demographics,</w:t>
      </w:r>
      <w:r w:rsidRPr="00A11383">
        <w:t xml:space="preserve"> or specific characteristics of the locality in which </w:t>
      </w:r>
      <w:r w:rsidR="00924E32" w:rsidRPr="00A11383">
        <w:t>you practice.</w:t>
      </w:r>
    </w:p>
    <w:sectPr w:rsidR="00A3293C" w:rsidRPr="00A11383" w:rsidSect="003D0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00" w:right="1140" w:bottom="1160" w:left="1280" w:header="426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F43A" w14:textId="77777777" w:rsidR="000E193B" w:rsidRDefault="000E193B">
      <w:r>
        <w:separator/>
      </w:r>
    </w:p>
  </w:endnote>
  <w:endnote w:type="continuationSeparator" w:id="0">
    <w:p w14:paraId="062645B8" w14:textId="77777777" w:rsidR="000E193B" w:rsidRDefault="000E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DDC0" w14:textId="3ED15699" w:rsidR="0040701D" w:rsidRDefault="00E00D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F3F682" wp14:editId="4CD800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08401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23E3A" w14:textId="0F7A2F55" w:rsidR="00E00D57" w:rsidRPr="00E00D57" w:rsidRDefault="00E00D57" w:rsidP="00E00D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0D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3F6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1E23E3A" w14:textId="0F7A2F55" w:rsidR="00E00D57" w:rsidRPr="00E00D57" w:rsidRDefault="00E00D57" w:rsidP="00E00D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0D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A135" w14:textId="43C2EF2C" w:rsidR="006A7C7B" w:rsidRPr="00A11383" w:rsidRDefault="0040701D" w:rsidP="00A11383">
    <w:pPr>
      <w:pStyle w:val="Footer"/>
    </w:pPr>
    <w:r w:rsidRPr="00A11383">
      <w:t>Department of Health, Disability and Ageing</w:t>
    </w:r>
    <w:r w:rsidR="00A11383">
      <w:t xml:space="preserve"> </w:t>
    </w:r>
    <w:r w:rsidR="003D077D" w:rsidRPr="003D077D">
      <w:t>–</w:t>
    </w:r>
    <w:r w:rsidR="003D077D">
      <w:t xml:space="preserve"> </w:t>
    </w:r>
    <w:r w:rsidR="006A7C7B" w:rsidRPr="00A11383">
      <w:t>Preparing a Written Submission for the Practitioner Review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8027" w14:textId="2E025CEF" w:rsidR="0040701D" w:rsidRDefault="00E00D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B3F8D8" wp14:editId="441F94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70836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FCC38" w14:textId="0FAA60A1" w:rsidR="00E00D57" w:rsidRPr="00E00D57" w:rsidRDefault="00E00D57" w:rsidP="00E00D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0D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3F8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7DFCC38" w14:textId="0FAA60A1" w:rsidR="00E00D57" w:rsidRPr="00E00D57" w:rsidRDefault="00E00D57" w:rsidP="00E00D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0D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1FE4" w14:textId="77777777" w:rsidR="000E193B" w:rsidRDefault="000E193B">
      <w:r>
        <w:separator/>
      </w:r>
    </w:p>
  </w:footnote>
  <w:footnote w:type="continuationSeparator" w:id="0">
    <w:p w14:paraId="485C94D9" w14:textId="77777777" w:rsidR="000E193B" w:rsidRDefault="000E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33BC" w14:textId="2EEC100A" w:rsidR="0040701D" w:rsidRDefault="00E00D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01D56" wp14:editId="111BD5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283668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4D21E" w14:textId="3B2D8FB5" w:rsidR="00E00D57" w:rsidRPr="00E00D57" w:rsidRDefault="00E00D57" w:rsidP="00E00D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0D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01D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0F4D21E" w14:textId="3B2D8FB5" w:rsidR="00E00D57" w:rsidRPr="00E00D57" w:rsidRDefault="00E00D57" w:rsidP="00E00D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0D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5446" w14:textId="1B765B71" w:rsidR="006A7C7B" w:rsidRDefault="00881694">
    <w:pPr>
      <w:pStyle w:val="Header"/>
    </w:pPr>
    <w:r>
      <w:rPr>
        <w:noProof/>
      </w:rPr>
      <w:drawing>
        <wp:inline distT="0" distB="0" distL="0" distR="0" wp14:anchorId="269EB31A" wp14:editId="37B01B6F">
          <wp:extent cx="5753903" cy="943107"/>
          <wp:effectExtent l="0" t="0" r="0" b="9525"/>
          <wp:docPr id="185721615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43559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A3B5" w14:textId="593F9B61" w:rsidR="0040701D" w:rsidRDefault="00E00D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38C6E7" wp14:editId="1692D8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57392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36E5C" w14:textId="756D9D9B" w:rsidR="00E00D57" w:rsidRPr="00E00D57" w:rsidRDefault="00E00D57" w:rsidP="00E00D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0D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8C6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5C36E5C" w14:textId="756D9D9B" w:rsidR="00E00D57" w:rsidRPr="00E00D57" w:rsidRDefault="00E00D57" w:rsidP="00E00D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0D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BEFD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0C73B2"/>
    <w:multiLevelType w:val="hybridMultilevel"/>
    <w:tmpl w:val="85268606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5B5F118F"/>
    <w:multiLevelType w:val="hybridMultilevel"/>
    <w:tmpl w:val="A5AC6358"/>
    <w:lvl w:ilvl="0" w:tplc="869A31A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F3CECCD4">
      <w:numFmt w:val="bullet"/>
      <w:lvlText w:val="•"/>
      <w:lvlJc w:val="left"/>
      <w:pPr>
        <w:ind w:left="1362" w:hanging="360"/>
      </w:pPr>
      <w:rPr>
        <w:rFonts w:hint="default"/>
        <w:lang w:val="en-AU" w:eastAsia="en-US" w:bidi="ar-SA"/>
      </w:rPr>
    </w:lvl>
    <w:lvl w:ilvl="2" w:tplc="70D8680A">
      <w:numFmt w:val="bullet"/>
      <w:lvlText w:val="•"/>
      <w:lvlJc w:val="left"/>
      <w:pPr>
        <w:ind w:left="2225" w:hanging="360"/>
      </w:pPr>
      <w:rPr>
        <w:rFonts w:hint="default"/>
        <w:lang w:val="en-AU" w:eastAsia="en-US" w:bidi="ar-SA"/>
      </w:rPr>
    </w:lvl>
    <w:lvl w:ilvl="3" w:tplc="B7F0EE14">
      <w:numFmt w:val="bullet"/>
      <w:lvlText w:val="•"/>
      <w:lvlJc w:val="left"/>
      <w:pPr>
        <w:ind w:left="3087" w:hanging="360"/>
      </w:pPr>
      <w:rPr>
        <w:rFonts w:hint="default"/>
        <w:lang w:val="en-AU" w:eastAsia="en-US" w:bidi="ar-SA"/>
      </w:rPr>
    </w:lvl>
    <w:lvl w:ilvl="4" w:tplc="01E2A8DA">
      <w:numFmt w:val="bullet"/>
      <w:lvlText w:val="•"/>
      <w:lvlJc w:val="left"/>
      <w:pPr>
        <w:ind w:left="3950" w:hanging="360"/>
      </w:pPr>
      <w:rPr>
        <w:rFonts w:hint="default"/>
        <w:lang w:val="en-AU" w:eastAsia="en-US" w:bidi="ar-SA"/>
      </w:rPr>
    </w:lvl>
    <w:lvl w:ilvl="5" w:tplc="4486157E">
      <w:numFmt w:val="bullet"/>
      <w:lvlText w:val="•"/>
      <w:lvlJc w:val="left"/>
      <w:pPr>
        <w:ind w:left="4813" w:hanging="360"/>
      </w:pPr>
      <w:rPr>
        <w:rFonts w:hint="default"/>
        <w:lang w:val="en-AU" w:eastAsia="en-US" w:bidi="ar-SA"/>
      </w:rPr>
    </w:lvl>
    <w:lvl w:ilvl="6" w:tplc="D1C29260">
      <w:numFmt w:val="bullet"/>
      <w:lvlText w:val="•"/>
      <w:lvlJc w:val="left"/>
      <w:pPr>
        <w:ind w:left="5675" w:hanging="360"/>
      </w:pPr>
      <w:rPr>
        <w:rFonts w:hint="default"/>
        <w:lang w:val="en-AU" w:eastAsia="en-US" w:bidi="ar-SA"/>
      </w:rPr>
    </w:lvl>
    <w:lvl w:ilvl="7" w:tplc="EE2A8AF6">
      <w:numFmt w:val="bullet"/>
      <w:lvlText w:val="•"/>
      <w:lvlJc w:val="left"/>
      <w:pPr>
        <w:ind w:left="6538" w:hanging="360"/>
      </w:pPr>
      <w:rPr>
        <w:rFonts w:hint="default"/>
        <w:lang w:val="en-AU" w:eastAsia="en-US" w:bidi="ar-SA"/>
      </w:rPr>
    </w:lvl>
    <w:lvl w:ilvl="8" w:tplc="73E0E33E">
      <w:numFmt w:val="bullet"/>
      <w:lvlText w:val="•"/>
      <w:lvlJc w:val="left"/>
      <w:pPr>
        <w:ind w:left="7401" w:hanging="360"/>
      </w:pPr>
      <w:rPr>
        <w:rFonts w:hint="default"/>
        <w:lang w:val="en-AU" w:eastAsia="en-US" w:bidi="ar-SA"/>
      </w:rPr>
    </w:lvl>
  </w:abstractNum>
  <w:num w:numId="1" w16cid:durableId="240870767">
    <w:abstractNumId w:val="2"/>
  </w:num>
  <w:num w:numId="2" w16cid:durableId="1691837111">
    <w:abstractNumId w:val="1"/>
  </w:num>
  <w:num w:numId="3" w16cid:durableId="8203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3C"/>
    <w:rsid w:val="00014A09"/>
    <w:rsid w:val="00086A86"/>
    <w:rsid w:val="000A0EF5"/>
    <w:rsid w:val="000D4EA5"/>
    <w:rsid w:val="000E193B"/>
    <w:rsid w:val="001C1C69"/>
    <w:rsid w:val="001D72DB"/>
    <w:rsid w:val="0021490F"/>
    <w:rsid w:val="003D077D"/>
    <w:rsid w:val="0040701D"/>
    <w:rsid w:val="005D7192"/>
    <w:rsid w:val="00614080"/>
    <w:rsid w:val="00620EEB"/>
    <w:rsid w:val="006A7C7B"/>
    <w:rsid w:val="00746476"/>
    <w:rsid w:val="007F7932"/>
    <w:rsid w:val="00800675"/>
    <w:rsid w:val="00881694"/>
    <w:rsid w:val="00924E32"/>
    <w:rsid w:val="00976F34"/>
    <w:rsid w:val="009A6DED"/>
    <w:rsid w:val="00A11383"/>
    <w:rsid w:val="00A3293C"/>
    <w:rsid w:val="00A87A07"/>
    <w:rsid w:val="00B52974"/>
    <w:rsid w:val="00C242B0"/>
    <w:rsid w:val="00CA0494"/>
    <w:rsid w:val="00CA7549"/>
    <w:rsid w:val="00D5150B"/>
    <w:rsid w:val="00DF3A14"/>
    <w:rsid w:val="00E00D57"/>
    <w:rsid w:val="00E56BA4"/>
    <w:rsid w:val="00E7050D"/>
    <w:rsid w:val="00F647C1"/>
    <w:rsid w:val="00F93496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19F7"/>
  <w15:docId w15:val="{78BBC885-325A-4E32-A8D9-E2BD1A3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83"/>
    <w:pPr>
      <w:spacing w:before="120" w:after="120" w:line="276" w:lineRule="auto"/>
    </w:pPr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rsid w:val="003D077D"/>
    <w:pPr>
      <w:spacing w:before="360" w:after="240"/>
      <w:outlineLvl w:val="0"/>
    </w:pPr>
    <w:rPr>
      <w:b/>
      <w:bCs/>
      <w:color w:val="1F497D" w:themeColor="text2"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383"/>
    <w:pPr>
      <w:keepNext/>
      <w:keepLines/>
      <w:outlineLvl w:val="1"/>
    </w:pPr>
    <w:rPr>
      <w:rFonts w:eastAsiaTheme="majorEastAsia" w:cstheme="majorBidi"/>
      <w:b/>
      <w:color w:val="009999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8" w:right="1023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58" w:right="517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0D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70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50D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50D"/>
    <w:rPr>
      <w:rFonts w:ascii="Arial" w:eastAsia="Arial" w:hAnsi="Arial" w:cs="Arial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A0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94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D07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077D"/>
    <w:rPr>
      <w:rFonts w:ascii="Arial" w:eastAsia="Arial" w:hAnsi="Arial" w:cs="Arial"/>
      <w:sz w:val="20"/>
      <w:lang w:val="en-AU"/>
    </w:rPr>
  </w:style>
  <w:style w:type="paragraph" w:styleId="Revision">
    <w:name w:val="Revision"/>
    <w:hidden/>
    <w:uiPriority w:val="99"/>
    <w:semiHidden/>
    <w:rsid w:val="0040701D"/>
    <w:pPr>
      <w:widowControl/>
      <w:autoSpaceDE/>
      <w:autoSpaceDN/>
    </w:pPr>
    <w:rPr>
      <w:rFonts w:ascii="Arial" w:eastAsia="Arial" w:hAnsi="Arial" w:cs="Arial"/>
      <w:lang w:val="en-AU"/>
    </w:rPr>
  </w:style>
  <w:style w:type="paragraph" w:styleId="NormalWeb">
    <w:name w:val="Normal (Web)"/>
    <w:basedOn w:val="Normal"/>
    <w:uiPriority w:val="99"/>
    <w:semiHidden/>
    <w:unhideWhenUsed/>
    <w:rsid w:val="0040701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1383"/>
    <w:rPr>
      <w:rFonts w:ascii="Arial" w:eastAsiaTheme="majorEastAsia" w:hAnsi="Arial" w:cstheme="majorBidi"/>
      <w:b/>
      <w:color w:val="009999"/>
      <w:sz w:val="28"/>
      <w:szCs w:val="26"/>
      <w:lang w:val="en-AU"/>
    </w:rPr>
  </w:style>
  <w:style w:type="paragraph" w:styleId="ListBullet">
    <w:name w:val="List Bullet"/>
    <w:basedOn w:val="Normal"/>
    <w:uiPriority w:val="99"/>
    <w:unhideWhenUsed/>
    <w:rsid w:val="00A11383"/>
    <w:pPr>
      <w:numPr>
        <w:numId w:val="3"/>
      </w:numPr>
      <w:tabs>
        <w:tab w:val="clear" w:pos="360"/>
      </w:tabs>
      <w:ind w:left="58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2" ma:contentTypeDescription="Create a new document." ma:contentTypeScope="" ma:versionID="0e6ab551eda1f5226e87ef694f5020f4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22a99db526df70cb79078ebb4346736f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E7E76-8E87-4ADE-B37E-BB04CF977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8B629-66F4-4B9D-BBFF-ED007C869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ECE6C-856B-48B0-9EBD-DDC6B51244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c34100-1f74-4b80-9481-61aca8ed614d"/>
    <ds:schemaRef ds:uri="http://purl.org/dc/terms/"/>
    <ds:schemaRef ds:uri="http://schemas.openxmlformats.org/package/2006/metadata/core-properties"/>
    <ds:schemaRef ds:uri="b2250469-6996-43ed-b619-405ab07bd7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3193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written submission for the Practitioner Review Program - for practitioners</vt:lpstr>
    </vt:vector>
  </TitlesOfParts>
  <Manager/>
  <Company/>
  <LinksUpToDate>false</LinksUpToDate>
  <CharactersWithSpaces>3771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written submission for the Practitioner Review Program – for practitioners</dc:title>
  <dc:subject>Medicare</dc:subject>
  <dc:creator>Australian Government Department of Health, Disability and Ageing</dc:creator>
  <cp:keywords>written submission, PRP, Practitioner Review Program, Practitioners</cp:keywords>
  <dc:description/>
  <cp:lastModifiedBy>MASCHKE, Elvia</cp:lastModifiedBy>
  <cp:revision>12</cp:revision>
  <cp:lastPrinted>2025-08-28T05:49:00Z</cp:lastPrinted>
  <dcterms:created xsi:type="dcterms:W3CDTF">2022-07-19T05:25:00Z</dcterms:created>
  <dcterms:modified xsi:type="dcterms:W3CDTF">2025-08-28T05:49:00Z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2021-06-25T10:00:00Z</vt:filetime>
  </property>
  <property fmtid="{D5CDD505-2E9C-101B-9397-08002B2CF9AE}" pid="5" name="ContentTypeId">
    <vt:lpwstr>0x010100F3F7F0D3F58DDA40ABB022BC60FCF30E</vt:lpwstr>
  </property>
  <property fmtid="{D5CDD505-2E9C-101B-9397-08002B2CF9AE}" pid="6" name="ClassificationContentMarkingHeaderShapeIds">
    <vt:lpwstr>331ac6dc,1f7e3d1b,3281dc92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793249d,2a5e8f42,3ab05265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7cd3e8b9-ffed-43a8-b7f4-cc2fa0382d36_Enabled">
    <vt:lpwstr>true</vt:lpwstr>
  </property>
  <property fmtid="{D5CDD505-2E9C-101B-9397-08002B2CF9AE}" pid="13" name="MSIP_Label_7cd3e8b9-ffed-43a8-b7f4-cc2fa0382d36_SetDate">
    <vt:lpwstr>2025-08-27T00:37:50Z</vt:lpwstr>
  </property>
  <property fmtid="{D5CDD505-2E9C-101B-9397-08002B2CF9AE}" pid="14" name="MSIP_Label_7cd3e8b9-ffed-43a8-b7f4-cc2fa0382d36_Method">
    <vt:lpwstr>Privileged</vt:lpwstr>
  </property>
  <property fmtid="{D5CDD505-2E9C-101B-9397-08002B2CF9AE}" pid="15" name="MSIP_Label_7cd3e8b9-ffed-43a8-b7f4-cc2fa0382d36_Name">
    <vt:lpwstr>O</vt:lpwstr>
  </property>
  <property fmtid="{D5CDD505-2E9C-101B-9397-08002B2CF9AE}" pid="16" name="MSIP_Label_7cd3e8b9-ffed-43a8-b7f4-cc2fa0382d36_SiteId">
    <vt:lpwstr>34a3929c-73cf-4954-abfe-147dc3517892</vt:lpwstr>
  </property>
  <property fmtid="{D5CDD505-2E9C-101B-9397-08002B2CF9AE}" pid="17" name="MSIP_Label_7cd3e8b9-ffed-43a8-b7f4-cc2fa0382d36_ActionId">
    <vt:lpwstr>731e0b18-73b5-4253-9658-ad4115a3c9e7</vt:lpwstr>
  </property>
  <property fmtid="{D5CDD505-2E9C-101B-9397-08002B2CF9AE}" pid="18" name="MSIP_Label_7cd3e8b9-ffed-43a8-b7f4-cc2fa0382d36_ContentBits">
    <vt:lpwstr>3</vt:lpwstr>
  </property>
  <property fmtid="{D5CDD505-2E9C-101B-9397-08002B2CF9AE}" pid="19" name="MSIP_Label_7cd3e8b9-ffed-43a8-b7f4-cc2fa0382d36_Tag">
    <vt:lpwstr>10, 0, 1, 1</vt:lpwstr>
  </property>
</Properties>
</file>