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9115" w14:textId="70251A2D" w:rsidR="001F0268" w:rsidRPr="00032BD3" w:rsidRDefault="001F0268" w:rsidP="0031602F">
      <w:pPr>
        <w:pStyle w:val="Heading1"/>
        <w:spacing w:before="840"/>
        <w:ind w:left="0"/>
        <w:rPr>
          <w:rFonts w:ascii="Tahoma" w:hAnsi="Tahoma" w:cs="Tahoma"/>
          <w:bCs/>
          <w:color w:val="002F5E"/>
          <w:sz w:val="60"/>
          <w:szCs w:val="60"/>
        </w:rPr>
      </w:pPr>
      <w:r w:rsidRPr="00032BD3">
        <w:rPr>
          <w:rFonts w:ascii="Tahoma" w:eastAsia="Angsana New" w:hAnsi="Tahoma" w:cs="Tahoma"/>
          <w:bCs/>
          <w:color w:val="002F5E"/>
          <w:sz w:val="60"/>
          <w:szCs w:val="60"/>
          <w:cs/>
          <w:lang w:val="th" w:bidi="th-TH"/>
        </w:rPr>
        <w:t>ทำความเข้าใจเกี่ยวกับปุ่มเนื้อในปอดและผลการตรวจอื่น</w:t>
      </w:r>
      <w:r w:rsidRPr="00032BD3">
        <w:rPr>
          <w:rFonts w:ascii="Tahoma" w:eastAsia="Cordia New" w:hAnsi="Tahoma" w:cs="Tahoma"/>
          <w:bCs/>
          <w:color w:val="002F5E"/>
          <w:sz w:val="60"/>
          <w:szCs w:val="60"/>
          <w:lang w:val="th"/>
        </w:rPr>
        <w:t xml:space="preserve"> </w:t>
      </w:r>
      <w:r w:rsidRPr="00032BD3">
        <w:rPr>
          <w:rFonts w:ascii="Tahoma" w:eastAsia="Angsana New" w:hAnsi="Tahoma" w:cs="Tahoma"/>
          <w:bCs/>
          <w:color w:val="002F5E"/>
          <w:sz w:val="60"/>
          <w:szCs w:val="60"/>
          <w:cs/>
          <w:lang w:val="th" w:bidi="th-TH"/>
        </w:rPr>
        <w:t>ๆ</w:t>
      </w:r>
    </w:p>
    <w:p w14:paraId="31FFBA8E" w14:textId="77777777" w:rsidR="00467E7F" w:rsidRPr="00032BD3" w:rsidRDefault="00AD0AAF" w:rsidP="00467E7F">
      <w:pPr>
        <w:pStyle w:val="Heading2"/>
        <w:rPr>
          <w:rFonts w:ascii="Tahoma" w:hAnsi="Tahoma" w:cs="Tahoma"/>
          <w:bCs/>
          <w:szCs w:val="44"/>
        </w:rPr>
      </w:pPr>
      <w:r w:rsidRPr="00032BD3">
        <w:rPr>
          <w:rFonts w:ascii="Tahoma" w:eastAsia="Angsana New" w:hAnsi="Tahoma" w:cs="Tahoma"/>
          <w:bCs/>
          <w:szCs w:val="44"/>
          <w:cs/>
          <w:lang w:val="th" w:bidi="th-TH"/>
        </w:rPr>
        <w:t>ปุ่มเนื้อในปอด</w:t>
      </w:r>
    </w:p>
    <w:p w14:paraId="3AA4B0F4" w14:textId="77777777" w:rsidR="00467E7F" w:rsidRPr="00032BD3" w:rsidRDefault="00AD0AAF" w:rsidP="005825E4">
      <w:pPr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การตรวจคัดกรองมะเร็งปอดใช้</w:t>
      </w:r>
      <w:r w:rsidRPr="00032BD3">
        <w:rPr>
          <w:rFonts w:ascii="Tahoma" w:eastAsia="Cordia New" w:hAnsi="Tahoma" w:cs="Tahoma"/>
          <w:szCs w:val="20"/>
          <w:lang w:val="th"/>
        </w:rPr>
        <w:t xml:space="preserve"> CT scan (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การตรวจเอกซเรย์คอมพิวเตอร์</w:t>
      </w:r>
      <w:r w:rsidRPr="00032BD3">
        <w:rPr>
          <w:rFonts w:ascii="Tahoma" w:eastAsia="Cordia New" w:hAnsi="Tahoma" w:cs="Tahoma"/>
          <w:szCs w:val="20"/>
          <w:lang w:val="th"/>
        </w:rPr>
        <w:t xml:space="preserve">)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แบบใช้ปริมาณรังสีต่ำเพื่อตรวจหาก้อนเนื้อเล็ก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ที่เรียกว่าปุ่มเนื้อ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หากท่านมีก้อนเนื้อเล็ก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ในปอด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ซึ่งอาจจะเป็นหรือไม่เป็นมะเร็งก็ได้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แต่ควรได้รับการตรวจสอบหรือติดตามอาการ</w:t>
      </w:r>
    </w:p>
    <w:p w14:paraId="5B255289" w14:textId="77777777" w:rsidR="00467E7F" w:rsidRPr="00032BD3" w:rsidRDefault="00AD0AAF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ปุ่มเนื้อในปอดเป็นสิ่งที่พบบ่อยมาก</w:t>
      </w:r>
    </w:p>
    <w:p w14:paraId="41DC4010" w14:textId="77777777" w:rsidR="00467E7F" w:rsidRPr="00032BD3" w:rsidRDefault="00AD0AAF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การตรวจคัดกรองมะเร็งปอดอาจพบปุ่มเนื้อในปอดได้ถึงครึ่งหนึ่งของผู้ที่เข้ารับการตรวจ</w:t>
      </w:r>
    </w:p>
    <w:p w14:paraId="39928E0A" w14:textId="77777777" w:rsidR="00467E7F" w:rsidRPr="00032BD3" w:rsidRDefault="00AD0AAF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ปุ่มเนื้อส่วนใหญ่ไม่เกี่ยวข้องกับมะเร็ง</w:t>
      </w:r>
    </w:p>
    <w:p w14:paraId="465FE282" w14:textId="75C61999" w:rsidR="00467E7F" w:rsidRPr="00032BD3" w:rsidRDefault="00AD0AAF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โดยทั่วไปแล้ว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="00F53AF1" w:rsidRPr="00582D4F">
        <w:rPr>
          <w:rFonts w:ascii="Tahoma" w:eastAsia="Angsana New" w:hAnsi="Tahoma" w:cs="Tahoma"/>
          <w:szCs w:val="20"/>
          <w:cs/>
          <w:lang w:val="th" w:bidi="th-TH"/>
        </w:rPr>
        <w:t>ปุ่มเนื้อในปอดมักเกิดจากแผลเป็นที่หลงเหลือจากการ</w:t>
      </w:r>
      <w:r w:rsidR="00F53AF1">
        <w:rPr>
          <w:rFonts w:ascii="Tahoma" w:eastAsia="Angsana New" w:hAnsi="Tahoma" w:cs="Tahoma" w:hint="cs"/>
          <w:szCs w:val="20"/>
          <w:cs/>
          <w:lang w:val="th" w:bidi="th-TH"/>
        </w:rPr>
        <w:t>เคย</w:t>
      </w:r>
      <w:r w:rsidR="00F53AF1" w:rsidRPr="00582D4F">
        <w:rPr>
          <w:rFonts w:ascii="Tahoma" w:eastAsia="Angsana New" w:hAnsi="Tahoma" w:cs="Tahoma"/>
          <w:szCs w:val="20"/>
          <w:cs/>
          <w:lang w:val="th" w:bidi="th-TH"/>
        </w:rPr>
        <w:t>ติดเชื้อที่ปอด</w:t>
      </w:r>
      <w:r w:rsidR="00F53AF1">
        <w:rPr>
          <w:rFonts w:ascii="Tahoma" w:eastAsia="Angsana New" w:hAnsi="Tahoma" w:cs="Tahoma" w:hint="cs"/>
          <w:szCs w:val="20"/>
          <w:cs/>
          <w:lang w:val="th" w:bidi="th-TH"/>
        </w:rPr>
        <w:t>มาก่อน</w:t>
      </w:r>
    </w:p>
    <w:p w14:paraId="67817D00" w14:textId="77777777" w:rsidR="00467E7F" w:rsidRPr="00032BD3" w:rsidRDefault="00AD0AAF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ปุ่มเนื้อมักไม่ก่อให้เกิดอาการใด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</w:p>
    <w:p w14:paraId="6DA558CA" w14:textId="77777777" w:rsidR="00467E7F" w:rsidRPr="00032BD3" w:rsidRDefault="00AD0AAF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คน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หนึ่งอาจมีหลายปุ่มเนื้อ</w:t>
      </w:r>
    </w:p>
    <w:p w14:paraId="7B4C3DE2" w14:textId="77777777" w:rsidR="007940FF" w:rsidRPr="00032BD3" w:rsidRDefault="00AD0AAF" w:rsidP="007940F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การมีหลายปุ่มเนื้อไม่จำเป็นต้องหมายความว่ามีความร้ายแรงกว่าการมีเพียงหนึ่งปุ่มเนื้อ</w:t>
      </w:r>
    </w:p>
    <w:p w14:paraId="1730409C" w14:textId="77777777" w:rsidR="00F53AF1" w:rsidRPr="00BF746A" w:rsidRDefault="00F53AF1" w:rsidP="00F53AF1">
      <w:pPr>
        <w:pStyle w:val="ListParagraph"/>
        <w:ind w:left="851" w:hanging="284"/>
        <w:rPr>
          <w:rFonts w:ascii="Tahoma" w:hAnsi="Tahoma" w:cs="Tahoma"/>
          <w:szCs w:val="20"/>
        </w:rPr>
      </w:pPr>
      <w:r>
        <w:rPr>
          <w:rFonts w:ascii="Tahoma" w:eastAsia="Angsana New" w:hAnsi="Tahoma" w:cs="Tahoma" w:hint="cs"/>
          <w:szCs w:val="20"/>
          <w:cs/>
          <w:lang w:val="th" w:bidi="th-TH"/>
        </w:rPr>
        <w:t>ซึ่ง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จะ</w:t>
      </w:r>
      <w:r>
        <w:rPr>
          <w:rFonts w:ascii="Tahoma" w:eastAsia="Angsana New" w:hAnsi="Tahoma" w:cs="Tahoma" w:hint="cs"/>
          <w:szCs w:val="20"/>
          <w:cs/>
          <w:lang w:val="th" w:bidi="th-TH"/>
        </w:rPr>
        <w:t>มีการ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ติดตามอาการ</w:t>
      </w:r>
    </w:p>
    <w:p w14:paraId="082F2D29" w14:textId="639B3133" w:rsidR="00E73B7F" w:rsidRPr="00032BD3" w:rsidRDefault="00AD0AAF" w:rsidP="00DB7868">
      <w:pPr>
        <w:pStyle w:val="ListParagraph"/>
        <w:ind w:left="851" w:hanging="284"/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หากผลการตรวจไม่มีอะไรน่ากังวล</w:t>
      </w:r>
      <w:r w:rsidRPr="00032BD3">
        <w:rPr>
          <w:rFonts w:ascii="Tahoma" w:eastAsia="Cordia New" w:hAnsi="Tahoma" w:cs="Tahoma"/>
          <w:szCs w:val="20"/>
          <w:lang w:val="th"/>
        </w:rPr>
        <w:t xml:space="preserve"> NCSR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จะ</w:t>
      </w:r>
      <w:r w:rsidR="00F53AF1">
        <w:rPr>
          <w:rFonts w:ascii="Tahoma" w:eastAsia="Angsana New" w:hAnsi="Tahoma" w:cs="Tahoma" w:hint="cs"/>
          <w:szCs w:val="20"/>
          <w:cs/>
          <w:lang w:val="th" w:bidi="th-TH"/>
        </w:rPr>
        <w:t>แจ้ง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เตือนท่านให้รับการตรวจคัดกรองอีกครั้งในอีก</w:t>
      </w:r>
      <w:r w:rsidRPr="00032BD3">
        <w:rPr>
          <w:rFonts w:ascii="Tahoma" w:eastAsia="Cordia New" w:hAnsi="Tahoma" w:cs="Tahoma"/>
          <w:szCs w:val="20"/>
          <w:lang w:val="th"/>
        </w:rPr>
        <w:t xml:space="preserve"> 2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ปี</w:t>
      </w:r>
    </w:p>
    <w:p w14:paraId="14E42A1B" w14:textId="6C20AE40" w:rsidR="00E75F62" w:rsidRPr="00032BD3" w:rsidRDefault="00AD0AAF" w:rsidP="00E75F62">
      <w:pPr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หากพบปุ่มเนื้อจากการตรวจคัดกรองโดย</w:t>
      </w:r>
      <w:r w:rsidRPr="00032BD3">
        <w:rPr>
          <w:rFonts w:ascii="Tahoma" w:eastAsia="Cordia New" w:hAnsi="Tahoma" w:cs="Tahoma"/>
          <w:szCs w:val="20"/>
          <w:lang w:val="th"/>
        </w:rPr>
        <w:t xml:space="preserve"> CT scan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อาจแนะนำให้ทำ</w:t>
      </w:r>
      <w:r w:rsidRPr="00032BD3">
        <w:rPr>
          <w:rFonts w:ascii="Tahoma" w:eastAsia="Cordia New" w:hAnsi="Tahoma" w:cs="Tahoma"/>
          <w:szCs w:val="20"/>
          <w:lang w:val="th"/>
        </w:rPr>
        <w:t xml:space="preserve"> CT scan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แบบใช้ปริมาณรังสีต่ำซ้ำอีกครั้ง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อาจเป็นหลังจาก</w:t>
      </w:r>
      <w:r w:rsidRPr="00032BD3">
        <w:rPr>
          <w:rFonts w:ascii="Tahoma" w:eastAsia="Cordia New" w:hAnsi="Tahoma" w:cs="Tahoma"/>
          <w:szCs w:val="20"/>
          <w:lang w:val="th"/>
        </w:rPr>
        <w:t xml:space="preserve"> 3, 6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หรือ</w:t>
      </w:r>
      <w:r w:rsidRPr="00032BD3">
        <w:rPr>
          <w:rFonts w:ascii="Tahoma" w:eastAsia="Cordia New" w:hAnsi="Tahoma" w:cs="Tahoma"/>
          <w:szCs w:val="20"/>
          <w:lang w:val="th"/>
        </w:rPr>
        <w:t xml:space="preserve"> 12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เดือน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ท่านจะได้รับการแจ้งเตือนเมื่อถึงเวลาต้องไปพบ</w:t>
      </w:r>
      <w:r w:rsidR="00C247A8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ซึ่งแพทย์จะส่งตัวท่านไปทำ</w:t>
      </w:r>
      <w:r w:rsidRPr="00032BD3">
        <w:rPr>
          <w:rFonts w:ascii="Tahoma" w:eastAsia="Cordia New" w:hAnsi="Tahoma" w:cs="Tahoma"/>
          <w:szCs w:val="20"/>
          <w:lang w:val="th"/>
        </w:rPr>
        <w:t xml:space="preserve"> CT scan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แบบใช้ปริมาณรังสีต่ำในการสแกนเพื่อติดตามผล</w:t>
      </w:r>
    </w:p>
    <w:p w14:paraId="103007BB" w14:textId="21DC2F58" w:rsidR="001024EE" w:rsidRPr="00032BD3" w:rsidRDefault="00AD0AAF" w:rsidP="0031602F">
      <w:pPr>
        <w:spacing w:after="800"/>
        <w:rPr>
          <w:rFonts w:ascii="Tahoma" w:hAnsi="Tahoma" w:cs="Tahoma"/>
          <w:szCs w:val="20"/>
          <w:lang w:val="en-GB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หากปุ่มเนื้อโตขึ้นหรือมีการเปลี่ยนแปลง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="00C247A8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อาจส่งท่านไปพบแพทย์เฉพาะทางเพื่อทำการตรวจเพิ่มเติม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หรือท่านอาจต้องเข้ารับการสแกนติดตามผลบ่อยขึ้น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หากท่านได้รับการส่งตัวไปพบแพทย์เฉพาะทาง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พวกเขาอาจจัดให้ท่านทำการทดสอบเพิ่มเติม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หากพบว่าปุ่มเนื้อเป็นมะเร็งปอดโดยไม่มีสัญญาณหรืออาการใด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เป็นไปได้มากว่าการตรวจคัดกรองได้พบในระยะเริ่มแรก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นั่นหมายความว่าสามารถรักษาได้ง่ายขึ้น</w:t>
      </w:r>
    </w:p>
    <w:p w14:paraId="1DA55412" w14:textId="77777777" w:rsidR="00864CE2" w:rsidRPr="00032BD3" w:rsidRDefault="00AD0AAF" w:rsidP="00E75006">
      <w:pPr>
        <w:pStyle w:val="Heading2"/>
        <w:rPr>
          <w:rFonts w:ascii="Tahoma" w:hAnsi="Tahoma" w:cs="Tahoma"/>
          <w:bCs/>
          <w:szCs w:val="44"/>
          <w:lang w:val="en-GB"/>
        </w:rPr>
      </w:pPr>
      <w:r w:rsidRPr="00032BD3">
        <w:rPr>
          <w:rFonts w:ascii="Tahoma" w:eastAsia="Angsana New" w:hAnsi="Tahoma" w:cs="Tahoma"/>
          <w:bCs/>
          <w:szCs w:val="44"/>
          <w:cs/>
          <w:lang w:val="th" w:bidi="th-TH"/>
        </w:rPr>
        <w:lastRenderedPageBreak/>
        <w:t>ผลการตรวจที่ไม่เกี่ยวข้องกับมะเร็งปอด</w:t>
      </w:r>
    </w:p>
    <w:p w14:paraId="6A9706C9" w14:textId="7E9E01AC" w:rsidR="002C4C1F" w:rsidRPr="00032BD3" w:rsidRDefault="00AD0AAF" w:rsidP="00E75006">
      <w:pPr>
        <w:keepNext/>
        <w:keepLines/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การสแกนยังสามารถมองเห็นส่วนอื่น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ของร่างกายได้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บริเวณคอส่วนล่าง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ทรวงอก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และช่องท้องส่วนบน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บางครั้งผลแสกนอาจแสดงให้เห็นสิ่งต่าง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ในปอด</w:t>
      </w:r>
      <w:r w:rsidRPr="00032BD3">
        <w:rPr>
          <w:rFonts w:ascii="Tahoma" w:eastAsia="Cordia New" w:hAnsi="Tahoma" w:cs="Tahoma"/>
          <w:szCs w:val="20"/>
          <w:lang w:val="th"/>
        </w:rPr>
        <w:t xml:space="preserve"> (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อย่างอื่นที่ไม่ใช่โรคมะเร็ง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โรคถุงลมโป่งพอง</w:t>
      </w:r>
      <w:r w:rsidRPr="00032BD3">
        <w:rPr>
          <w:rFonts w:ascii="Tahoma" w:eastAsia="Cordia New" w:hAnsi="Tahoma" w:cs="Tahoma"/>
          <w:szCs w:val="20"/>
          <w:lang w:val="th"/>
        </w:rPr>
        <w:t xml:space="preserve">) </w:t>
      </w:r>
      <w:r w:rsidR="00CC2901">
        <w:rPr>
          <w:rFonts w:ascii="Tahoma" w:eastAsia="Cordia New" w:hAnsi="Tahoma" w:cs="Tahoma"/>
          <w:szCs w:val="20"/>
          <w:lang w:val="en-US"/>
        </w:rPr>
        <w:br/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หรือภายนอกปอด</w:t>
      </w:r>
      <w:r w:rsidRPr="00032BD3">
        <w:rPr>
          <w:rFonts w:ascii="Tahoma" w:eastAsia="Cordia New" w:hAnsi="Tahoma" w:cs="Tahoma"/>
          <w:szCs w:val="20"/>
          <w:lang w:val="th"/>
        </w:rPr>
        <w:t xml:space="preserve"> (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โรคหัวใจ</w:t>
      </w:r>
      <w:r w:rsidRPr="00032BD3">
        <w:rPr>
          <w:rFonts w:ascii="Tahoma" w:eastAsia="Cordia New" w:hAnsi="Tahoma" w:cs="Tahoma"/>
          <w:szCs w:val="20"/>
          <w:lang w:val="th"/>
        </w:rPr>
        <w:t xml:space="preserve">)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หากพบผลการตรวจที่ไม่เกี่ยวข้องกับมะเร็งปอด</w:t>
      </w:r>
      <w:r w:rsidRPr="00032BD3">
        <w:rPr>
          <w:rFonts w:ascii="Tahoma" w:eastAsia="Cordia New" w:hAnsi="Tahoma" w:cs="Tahoma"/>
          <w:szCs w:val="20"/>
          <w:lang w:val="th"/>
        </w:rPr>
        <w:t xml:space="preserve"> National Cancer Screening Register (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ทะเบียนการตรวจคัดกรองโรคมะเร็งแห่งชาติ</w:t>
      </w:r>
      <w:r w:rsidRPr="00032BD3">
        <w:rPr>
          <w:rFonts w:ascii="Tahoma" w:eastAsia="Cordia New" w:hAnsi="Tahoma" w:cs="Tahoma"/>
          <w:szCs w:val="20"/>
          <w:lang w:val="th"/>
        </w:rPr>
        <w:t xml:space="preserve">)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จะแนะนำให้ท่านไปพบ</w:t>
      </w:r>
      <w:r w:rsidR="00C247A8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เพื่อหารือว่าจำเป็นต้องทำการตรวจเพิ่มเติมหรือไม่</w:t>
      </w:r>
    </w:p>
    <w:p w14:paraId="3EEC3B77" w14:textId="77777777" w:rsidR="00661135" w:rsidRPr="00032BD3" w:rsidRDefault="00AD0AAF" w:rsidP="00661135">
      <w:pPr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รังสีแพทย์ที่รายงานผลการสแกนของท่านจะตรวจสอบส่วนต่าง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ของร่างกายที่สามารถมองเห็นได้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การเปลี่ยนแปลงที่ไม่มีผลต่อสุขภาพโดยรวมของท่านในระยะสั้นหรือระยะยาวอาจไม่อยู่ในรายงาน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ซึ่งรวมถึง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'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ความเสื่อมและถดถอย</w:t>
      </w:r>
      <w:r w:rsidRPr="00032BD3">
        <w:rPr>
          <w:rFonts w:ascii="Tahoma" w:eastAsia="Cordia New" w:hAnsi="Tahoma" w:cs="Tahoma"/>
          <w:szCs w:val="20"/>
          <w:lang w:val="th"/>
        </w:rPr>
        <w:t xml:space="preserve">'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ตามปกติของร่างกาย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ผลการตรวจทั้งหมดที่ไม่เกี่ยวข้องกับมะเร็งปอดซึ่งอาจส่งผลต่อสุขภาพโดยรวมของท่านจะได้รับการรายงาน</w:t>
      </w:r>
    </w:p>
    <w:p w14:paraId="07B21408" w14:textId="6D409160" w:rsidR="00661135" w:rsidRPr="00032BD3" w:rsidRDefault="00AD0AAF" w:rsidP="00661135">
      <w:pPr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การหารือเกี่ยวกับผลการตรวจอื่น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เหล่านี้กับ</w:t>
      </w:r>
      <w:r w:rsidR="00C247A8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ของท่านอาจช่วยให้สุขภาพโดยรวมของท่านดีขึ้น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หากไม่ได้ทำการตรวจคัดกรอง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ท่านอาจไม่ทราบถึงภาวะต่าง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ที่อาจส่งผลต่อสุขภาพของท่าน</w:t>
      </w:r>
    </w:p>
    <w:p w14:paraId="55B73B8A" w14:textId="77777777" w:rsidR="00661135" w:rsidRPr="00032BD3" w:rsidRDefault="00AD0AAF" w:rsidP="00661135">
      <w:pPr>
        <w:pStyle w:val="Heading2"/>
        <w:rPr>
          <w:rFonts w:ascii="Tahoma" w:hAnsi="Tahoma" w:cs="Tahoma"/>
          <w:bCs/>
          <w:szCs w:val="44"/>
        </w:rPr>
      </w:pPr>
      <w:r w:rsidRPr="00032BD3">
        <w:rPr>
          <w:rFonts w:ascii="Tahoma" w:eastAsia="Angsana New" w:hAnsi="Tahoma" w:cs="Tahoma"/>
          <w:bCs/>
          <w:szCs w:val="44"/>
          <w:cs/>
          <w:lang w:val="th" w:bidi="th-TH"/>
        </w:rPr>
        <w:t>อาการที่ควรเฝ้าระวัง</w:t>
      </w:r>
    </w:p>
    <w:p w14:paraId="717405A8" w14:textId="218B7974" w:rsidR="00EA09D1" w:rsidRPr="00032BD3" w:rsidRDefault="00AD0AAF" w:rsidP="00EA09D1">
      <w:pPr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เป็นเรื่องปกติที่จะรู้สึกกังวลเมื่อเข้าร่วมโปรแกรมตรวจคัดกรองมะเร็ง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การรอการสแกนและรอผลตรวจอาจเป็นช่วงเวลาที่เต็มไปด้วยความกังวล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โปรดพูดคุยกับ</w:t>
      </w:r>
      <w:r w:rsidR="00C247A8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ของท่านเกี่ยวกับความกลุ้มใจหรือข้อกังวลใด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ที่ท่านมี</w:t>
      </w:r>
    </w:p>
    <w:p w14:paraId="0B09E6C9" w14:textId="77777777" w:rsidR="00732CD5" w:rsidRPr="00032BD3" w:rsidRDefault="00AD0AAF" w:rsidP="00732CD5">
      <w:pPr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การตรวจคัดกรองไม่เหมาะสำหรับผู้ที่มีอาการต่อเนื่องโดยไม่ทราบสาเหตุ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รวมถึงผู้ที่มีอาการดังต่อไปนี้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ผู้ที่มีอาการเหล่านี้ต้องทำการทดสอบที่แตกต่าง</w:t>
      </w:r>
    </w:p>
    <w:p w14:paraId="15E75E1A" w14:textId="77777777" w:rsidR="00732CD5" w:rsidRPr="00032BD3" w:rsidRDefault="00AD0AAF" w:rsidP="00732CD5">
      <w:pPr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หากท่านมีอาการอย่างใดอย่างหนึ่งเหล่านี้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ไม่ว่าผลการตรวจคัดกรองครั้งล่าสุดของท่านจะอยู่ในกลุ่มความเสี่ยงต่ำมาก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หรือท่านกำลังอยู่ในช่วงระหว่างการตรวจสแกน</w:t>
      </w:r>
    </w:p>
    <w:p w14:paraId="6811BDF2" w14:textId="07624363" w:rsidR="00732CD5" w:rsidRPr="00032BD3" w:rsidRDefault="00AD0AAF" w:rsidP="00732CD5">
      <w:pPr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โปรดพูดคุยกับ</w:t>
      </w:r>
      <w:r w:rsidR="00C247A8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ของท่านทันที</w:t>
      </w:r>
    </w:p>
    <w:p w14:paraId="0BB0D717" w14:textId="77777777" w:rsidR="00732CD5" w:rsidRPr="00032BD3" w:rsidRDefault="00AD0AAF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อาการไอใหม่หรืออาการไอที่เปลี่ยนไป</w:t>
      </w:r>
    </w:p>
    <w:p w14:paraId="1A384F98" w14:textId="77777777" w:rsidR="00732CD5" w:rsidRPr="00032BD3" w:rsidRDefault="00AD0AAF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ไอเป็นเลือด</w:t>
      </w:r>
    </w:p>
    <w:p w14:paraId="7D524392" w14:textId="77777777" w:rsidR="00732CD5" w:rsidRPr="00032BD3" w:rsidRDefault="00AD0AAF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หายใจไม่ทันโดยไม่ทราบสาเหตุ</w:t>
      </w:r>
    </w:p>
    <w:p w14:paraId="57F73192" w14:textId="77777777" w:rsidR="00732CD5" w:rsidRPr="00032BD3" w:rsidRDefault="00AD0AAF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เริ่มเหนื่อยมาก</w:t>
      </w:r>
    </w:p>
    <w:p w14:paraId="41359FDB" w14:textId="77777777" w:rsidR="00732CD5" w:rsidRPr="00032BD3" w:rsidRDefault="00AD0AAF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น้ำหนักลดแบบไม่มีสาเหตุ</w:t>
      </w:r>
    </w:p>
    <w:p w14:paraId="41426B07" w14:textId="77777777" w:rsidR="00732CD5" w:rsidRPr="00032BD3" w:rsidRDefault="00AD0AAF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อาการเจ็บหน้าอกหรือปวดไหล่ที่ไม่หายสักที</w:t>
      </w:r>
    </w:p>
    <w:p w14:paraId="2C10B68C" w14:textId="77777777" w:rsidR="00E96123" w:rsidRPr="00032BD3" w:rsidRDefault="00AD0AAF" w:rsidP="00E96123">
      <w:pPr>
        <w:pStyle w:val="Heading2"/>
        <w:rPr>
          <w:rFonts w:ascii="Tahoma" w:hAnsi="Tahoma" w:cs="Tahoma"/>
          <w:bCs/>
          <w:szCs w:val="44"/>
        </w:rPr>
      </w:pPr>
      <w:r w:rsidRPr="00032BD3">
        <w:rPr>
          <w:rFonts w:ascii="Tahoma" w:eastAsia="Angsana New" w:hAnsi="Tahoma" w:cs="Tahoma"/>
          <w:bCs/>
          <w:szCs w:val="44"/>
          <w:cs/>
          <w:lang w:val="th" w:bidi="th-TH"/>
        </w:rPr>
        <w:t>บริการช่วยเหลืออื่น</w:t>
      </w:r>
      <w:r w:rsidRPr="00032BD3">
        <w:rPr>
          <w:rFonts w:ascii="Tahoma" w:eastAsia="Cordia New" w:hAnsi="Tahoma" w:cs="Tahoma"/>
          <w:bCs/>
          <w:szCs w:val="44"/>
          <w:lang w:val="th"/>
        </w:rPr>
        <w:t xml:space="preserve"> </w:t>
      </w:r>
      <w:r w:rsidRPr="00032BD3">
        <w:rPr>
          <w:rFonts w:ascii="Tahoma" w:eastAsia="Angsana New" w:hAnsi="Tahoma" w:cs="Tahoma"/>
          <w:bCs/>
          <w:szCs w:val="44"/>
          <w:cs/>
          <w:lang w:val="th" w:bidi="th-TH"/>
        </w:rPr>
        <w:t>ๆ</w:t>
      </w:r>
      <w:r w:rsidRPr="00032BD3">
        <w:rPr>
          <w:rFonts w:ascii="Tahoma" w:eastAsia="Cordia New" w:hAnsi="Tahoma" w:cs="Tahoma"/>
          <w:bCs/>
          <w:szCs w:val="44"/>
          <w:lang w:val="th"/>
        </w:rPr>
        <w:t xml:space="preserve"> </w:t>
      </w:r>
      <w:r w:rsidRPr="00032BD3">
        <w:rPr>
          <w:rFonts w:ascii="Tahoma" w:eastAsia="Angsana New" w:hAnsi="Tahoma" w:cs="Tahoma"/>
          <w:bCs/>
          <w:szCs w:val="44"/>
          <w:cs/>
          <w:lang w:val="th" w:bidi="th-TH"/>
        </w:rPr>
        <w:t>ที่ท่านสามารถเข้าถึงได้</w:t>
      </w:r>
      <w:r w:rsidRPr="00032BD3">
        <w:rPr>
          <w:rFonts w:ascii="Tahoma" w:eastAsia="Cordia New" w:hAnsi="Tahoma" w:cs="Tahoma"/>
          <w:bCs/>
          <w:szCs w:val="44"/>
          <w:lang w:val="th"/>
        </w:rPr>
        <w:t xml:space="preserve"> </w:t>
      </w:r>
      <w:r w:rsidRPr="00032BD3">
        <w:rPr>
          <w:rFonts w:ascii="Tahoma" w:eastAsia="Angsana New" w:hAnsi="Tahoma" w:cs="Tahoma"/>
          <w:bCs/>
          <w:szCs w:val="44"/>
          <w:cs/>
          <w:lang w:val="th" w:bidi="th-TH"/>
        </w:rPr>
        <w:t>ได้แก่</w:t>
      </w:r>
    </w:p>
    <w:p w14:paraId="1837EBE2" w14:textId="77777777" w:rsidR="00283F94" w:rsidRPr="00032BD3" w:rsidRDefault="00AD0AAF" w:rsidP="00283F94">
      <w:pPr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ความช่วยเหลือจากสภามะเร็ง</w:t>
      </w:r>
    </w:p>
    <w:p w14:paraId="3460FA78" w14:textId="77777777" w:rsidR="00283F94" w:rsidRPr="00032BD3" w:rsidRDefault="00AD0AAF" w:rsidP="00283F94">
      <w:pPr>
        <w:rPr>
          <w:rFonts w:ascii="Tahoma" w:hAnsi="Tahoma" w:cs="Tahoma"/>
          <w:szCs w:val="20"/>
        </w:rPr>
      </w:pPr>
      <w:r w:rsidRPr="00032BD3">
        <w:rPr>
          <w:rFonts w:ascii="Tahoma" w:eastAsia="Cordia New" w:hAnsi="Tahoma" w:cs="Tahoma"/>
          <w:szCs w:val="20"/>
          <w:lang w:val="th"/>
        </w:rPr>
        <w:t>13 11 20</w:t>
      </w:r>
    </w:p>
    <w:p w14:paraId="07759E5F" w14:textId="77777777" w:rsidR="00283F94" w:rsidRPr="00032BD3" w:rsidRDefault="00AD0AAF" w:rsidP="00283F94">
      <w:pPr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มูลนิธิปอดแห่งประเทศออสเตรเลีย</w:t>
      </w:r>
    </w:p>
    <w:p w14:paraId="46494EA5" w14:textId="77777777" w:rsidR="00283F94" w:rsidRPr="00032BD3" w:rsidRDefault="00AD0AAF" w:rsidP="00283F94">
      <w:pPr>
        <w:rPr>
          <w:rFonts w:ascii="Tahoma" w:hAnsi="Tahoma" w:cs="Tahoma"/>
          <w:szCs w:val="20"/>
        </w:rPr>
      </w:pPr>
      <w:r w:rsidRPr="00032BD3">
        <w:rPr>
          <w:rFonts w:ascii="Tahoma" w:eastAsia="Cordia New" w:hAnsi="Tahoma" w:cs="Tahoma"/>
          <w:szCs w:val="20"/>
          <w:lang w:val="th"/>
        </w:rPr>
        <w:t>1800 654 301</w:t>
      </w:r>
    </w:p>
    <w:p w14:paraId="520F273E" w14:textId="77777777" w:rsidR="00CC2901" w:rsidRDefault="00CC2901">
      <w:pPr>
        <w:spacing w:line="278" w:lineRule="auto"/>
        <w:rPr>
          <w:rFonts w:ascii="Tahoma" w:eastAsia="Cordia New" w:hAnsi="Tahoma" w:cs="Tahoma"/>
          <w:b/>
          <w:bCs/>
          <w:szCs w:val="20"/>
          <w:lang w:val="en-US"/>
        </w:rPr>
      </w:pPr>
      <w:r>
        <w:rPr>
          <w:rFonts w:ascii="Tahoma" w:eastAsia="Cordia New" w:hAnsi="Tahoma" w:cs="Tahoma"/>
          <w:b/>
          <w:bCs/>
          <w:szCs w:val="20"/>
          <w:lang w:val="en-US"/>
        </w:rPr>
        <w:br w:type="page"/>
      </w:r>
    </w:p>
    <w:p w14:paraId="055AE943" w14:textId="35C7EE56" w:rsidR="00283F94" w:rsidRPr="00032BD3" w:rsidRDefault="00AD0AAF" w:rsidP="0031602F">
      <w:pPr>
        <w:spacing w:line="278" w:lineRule="auto"/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Cordia New" w:hAnsi="Tahoma" w:cs="Tahoma"/>
          <w:b/>
          <w:bCs/>
          <w:szCs w:val="20"/>
          <w:lang w:val="th"/>
        </w:rPr>
        <w:lastRenderedPageBreak/>
        <w:t>13YARN</w:t>
      </w:r>
    </w:p>
    <w:p w14:paraId="0BB3503D" w14:textId="77777777" w:rsidR="00283F94" w:rsidRPr="00032BD3" w:rsidRDefault="00AD0AAF" w:rsidP="00283F94">
      <w:pPr>
        <w:rPr>
          <w:rFonts w:ascii="Tahoma" w:hAnsi="Tahoma" w:cs="Tahoma"/>
          <w:szCs w:val="20"/>
        </w:rPr>
      </w:pPr>
      <w:r w:rsidRPr="00032BD3">
        <w:rPr>
          <w:rFonts w:ascii="Tahoma" w:eastAsia="Cordia New" w:hAnsi="Tahoma" w:cs="Tahoma"/>
          <w:szCs w:val="20"/>
          <w:lang w:val="th"/>
        </w:rPr>
        <w:t>13 92 76</w:t>
      </w:r>
    </w:p>
    <w:p w14:paraId="7919DDAB" w14:textId="77777777" w:rsidR="00283F94" w:rsidRPr="00032BD3" w:rsidRDefault="00AD0AAF" w:rsidP="00032BD3">
      <w:pPr>
        <w:keepNext/>
        <w:keepLines/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Cordia New" w:hAnsi="Tahoma" w:cs="Tahoma"/>
          <w:b/>
          <w:bCs/>
          <w:szCs w:val="20"/>
          <w:lang w:val="th"/>
        </w:rPr>
        <w:t>Lifeline (</w:t>
      </w: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ไลฟ์ไลน์</w:t>
      </w:r>
      <w:r w:rsidRPr="00032BD3">
        <w:rPr>
          <w:rFonts w:ascii="Tahoma" w:eastAsia="Cordia New" w:hAnsi="Tahoma" w:cs="Tahoma"/>
          <w:b/>
          <w:bCs/>
          <w:szCs w:val="20"/>
          <w:lang w:val="th"/>
        </w:rPr>
        <w:t>)</w:t>
      </w:r>
    </w:p>
    <w:p w14:paraId="7059DB16" w14:textId="77777777" w:rsidR="00283F94" w:rsidRPr="00032BD3" w:rsidRDefault="00AD0AAF" w:rsidP="00032BD3">
      <w:pPr>
        <w:keepNext/>
        <w:keepLines/>
        <w:rPr>
          <w:rFonts w:ascii="Tahoma" w:hAnsi="Tahoma" w:cs="Tahoma"/>
          <w:szCs w:val="20"/>
        </w:rPr>
      </w:pPr>
      <w:r w:rsidRPr="00032BD3">
        <w:rPr>
          <w:rFonts w:ascii="Tahoma" w:eastAsia="Cordia New" w:hAnsi="Tahoma" w:cs="Tahoma"/>
          <w:szCs w:val="20"/>
          <w:lang w:val="th"/>
        </w:rPr>
        <w:t>13 11 14</w:t>
      </w:r>
    </w:p>
    <w:p w14:paraId="4236BF79" w14:textId="77777777" w:rsidR="00794C72" w:rsidRPr="00032BD3" w:rsidRDefault="00AD0AAF" w:rsidP="00794C72">
      <w:pPr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Cordia New" w:hAnsi="Tahoma" w:cs="Tahoma"/>
          <w:b/>
          <w:bCs/>
          <w:szCs w:val="20"/>
          <w:lang w:val="th"/>
        </w:rPr>
        <w:t>Beyond Blue (</w:t>
      </w: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บียอนบลู</w:t>
      </w:r>
      <w:r w:rsidRPr="00032BD3">
        <w:rPr>
          <w:rFonts w:ascii="Tahoma" w:eastAsia="Cordia New" w:hAnsi="Tahoma" w:cs="Tahoma"/>
          <w:b/>
          <w:bCs/>
          <w:szCs w:val="20"/>
          <w:lang w:val="th"/>
        </w:rPr>
        <w:t>)</w:t>
      </w:r>
    </w:p>
    <w:p w14:paraId="495C4EC3" w14:textId="77777777" w:rsidR="00794C72" w:rsidRPr="00032BD3" w:rsidRDefault="00AD0AAF" w:rsidP="00794C72">
      <w:pPr>
        <w:rPr>
          <w:rFonts w:ascii="Tahoma" w:hAnsi="Tahoma" w:cs="Tahoma"/>
          <w:szCs w:val="20"/>
        </w:rPr>
      </w:pPr>
      <w:r w:rsidRPr="00032BD3">
        <w:rPr>
          <w:rFonts w:ascii="Tahoma" w:eastAsia="Cordia New" w:hAnsi="Tahoma" w:cs="Tahoma"/>
          <w:szCs w:val="20"/>
          <w:lang w:val="th"/>
        </w:rPr>
        <w:t>1300 224 636</w:t>
      </w:r>
    </w:p>
    <w:p w14:paraId="75466574" w14:textId="77777777" w:rsidR="00794C72" w:rsidRPr="00032BD3" w:rsidRDefault="00AD0AAF" w:rsidP="00794C72">
      <w:pPr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Cordia New" w:hAnsi="Tahoma" w:cs="Tahoma"/>
          <w:b/>
          <w:bCs/>
          <w:szCs w:val="20"/>
          <w:lang w:val="th"/>
        </w:rPr>
        <w:t>Quitline (</w:t>
      </w: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สายด่วนช่วยเลิกบุหรี่</w:t>
      </w:r>
      <w:r w:rsidRPr="00032BD3">
        <w:rPr>
          <w:rFonts w:ascii="Tahoma" w:eastAsia="Cordia New" w:hAnsi="Tahoma" w:cs="Tahoma"/>
          <w:b/>
          <w:bCs/>
          <w:szCs w:val="20"/>
          <w:lang w:val="th"/>
        </w:rPr>
        <w:t>)</w:t>
      </w:r>
    </w:p>
    <w:p w14:paraId="28AF1272" w14:textId="77777777" w:rsidR="00794C72" w:rsidRPr="00032BD3" w:rsidRDefault="00AD0AAF" w:rsidP="00794C72">
      <w:pPr>
        <w:rPr>
          <w:rFonts w:ascii="Tahoma" w:hAnsi="Tahoma" w:cs="Tahoma"/>
          <w:szCs w:val="20"/>
        </w:rPr>
      </w:pPr>
      <w:r w:rsidRPr="00032BD3">
        <w:rPr>
          <w:rFonts w:ascii="Tahoma" w:eastAsia="Cordia New" w:hAnsi="Tahoma" w:cs="Tahoma"/>
          <w:szCs w:val="20"/>
          <w:lang w:val="th"/>
        </w:rPr>
        <w:t>13 78 48</w:t>
      </w:r>
    </w:p>
    <w:p w14:paraId="5F636A44" w14:textId="77777777" w:rsidR="00794C72" w:rsidRPr="00032BD3" w:rsidRDefault="00AD0AAF" w:rsidP="00794C72">
      <w:pPr>
        <w:rPr>
          <w:rFonts w:ascii="Tahoma" w:hAnsi="Tahoma" w:cs="Tahoma"/>
          <w:b/>
          <w:bCs/>
          <w:szCs w:val="20"/>
        </w:rPr>
      </w:pPr>
      <w:r w:rsidRPr="00032BD3">
        <w:rPr>
          <w:rFonts w:ascii="Tahoma" w:eastAsia="Cordia New" w:hAnsi="Tahoma" w:cs="Tahoma"/>
          <w:b/>
          <w:bCs/>
          <w:szCs w:val="20"/>
          <w:lang w:val="th"/>
        </w:rPr>
        <w:t>Head to Health (</w:t>
      </w:r>
      <w:r w:rsidRPr="00032BD3">
        <w:rPr>
          <w:rFonts w:ascii="Tahoma" w:eastAsia="Angsana New" w:hAnsi="Tahoma" w:cs="Tahoma"/>
          <w:b/>
          <w:bCs/>
          <w:szCs w:val="20"/>
          <w:cs/>
          <w:lang w:val="th" w:bidi="th-TH"/>
        </w:rPr>
        <w:t>เฮดทูเฮลท์</w:t>
      </w:r>
      <w:r w:rsidRPr="00032BD3">
        <w:rPr>
          <w:rFonts w:ascii="Tahoma" w:eastAsia="Cordia New" w:hAnsi="Tahoma" w:cs="Tahoma"/>
          <w:b/>
          <w:bCs/>
          <w:szCs w:val="20"/>
          <w:lang w:val="th"/>
        </w:rPr>
        <w:t>)</w:t>
      </w:r>
    </w:p>
    <w:p w14:paraId="03F09E27" w14:textId="77777777" w:rsidR="00794C72" w:rsidRPr="00032BD3" w:rsidRDefault="00AD0AAF" w:rsidP="00794C72">
      <w:pPr>
        <w:rPr>
          <w:rFonts w:ascii="Tahoma" w:hAnsi="Tahoma" w:cs="Tahoma"/>
          <w:szCs w:val="20"/>
        </w:rPr>
      </w:pPr>
      <w:r w:rsidRPr="00032BD3">
        <w:rPr>
          <w:rFonts w:ascii="Tahoma" w:eastAsia="Cordia New" w:hAnsi="Tahoma" w:cs="Tahoma"/>
          <w:szCs w:val="20"/>
          <w:lang w:val="th"/>
        </w:rPr>
        <w:t>1800 595 212</w:t>
      </w:r>
    </w:p>
    <w:p w14:paraId="40F003C7" w14:textId="77777777" w:rsidR="00962738" w:rsidRPr="00032BD3" w:rsidRDefault="00AD0AAF" w:rsidP="00794C72">
      <w:pPr>
        <w:rPr>
          <w:rFonts w:ascii="Tahoma" w:hAnsi="Tahoma" w:cs="Tahoma"/>
          <w:szCs w:val="20"/>
        </w:rPr>
      </w:pPr>
      <w:r w:rsidRPr="00032BD3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การตรวจคัดกรองทุก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สองปีถือเป็นวิธีที่ดีที่สุดในการตรวจพบมะเร็งปอดในระยะเริ่มแรก</w:t>
      </w:r>
      <w:r w:rsidRPr="00032BD3">
        <w:rPr>
          <w:rFonts w:ascii="Tahoma" w:eastAsia="Cordia New" w:hAnsi="Tahoma" w:cs="Tahoma"/>
          <w:szCs w:val="20"/>
          <w:lang w:val="th"/>
        </w:rPr>
        <w:t xml:space="preserve"> </w:t>
      </w:r>
      <w:r w:rsidRPr="00032BD3">
        <w:rPr>
          <w:rFonts w:ascii="Tahoma" w:eastAsia="Angsana New" w:hAnsi="Tahoma" w:cs="Tahoma"/>
          <w:szCs w:val="20"/>
          <w:cs/>
          <w:lang w:val="th" w:bidi="th-TH"/>
        </w:rPr>
        <w:t>ซึ่งจะรักษาได้ง่ายกว่า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366ED9" w:rsidRPr="00032BD3" w14:paraId="57EE56BC" w14:textId="77777777" w:rsidTr="00702404">
        <w:tc>
          <w:tcPr>
            <w:tcW w:w="6096" w:type="dxa"/>
          </w:tcPr>
          <w:p w14:paraId="52CDB951" w14:textId="77777777" w:rsidR="003E2A71" w:rsidRPr="00032BD3" w:rsidRDefault="00AD0AAF" w:rsidP="00702404">
            <w:pPr>
              <w:rPr>
                <w:rFonts w:ascii="Tahoma" w:hAnsi="Tahoma" w:cs="Tahoma"/>
                <w:szCs w:val="20"/>
              </w:rPr>
            </w:pPr>
            <w:r w:rsidRPr="00032BD3">
              <w:rPr>
                <w:rFonts w:ascii="Tahoma" w:hAnsi="Tahoma" w:cs="Tahoma"/>
                <w:noProof/>
                <w:szCs w:val="20"/>
              </w:rPr>
              <w:drawing>
                <wp:inline distT="0" distB="0" distL="0" distR="0" wp14:anchorId="181060E8" wp14:editId="7630DD35">
                  <wp:extent cx="1101832" cy="1104900"/>
                  <wp:effectExtent l="0" t="0" r="3175" b="0"/>
                  <wp:doc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B31F7" w14:textId="77777777" w:rsidR="003E2A71" w:rsidRPr="00032BD3" w:rsidRDefault="00AD0AAF" w:rsidP="0031602F">
            <w:pPr>
              <w:spacing w:before="480"/>
              <w:rPr>
                <w:rFonts w:ascii="Tahoma" w:hAnsi="Tahoma" w:cs="Tahoma"/>
                <w:szCs w:val="20"/>
              </w:rPr>
            </w:pPr>
            <w:r w:rsidRPr="00032BD3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สำหรับข้อมูลเพิ่มเติมเกี่ยวกับโปรแกรมตรวจคัดกรองมะเร็งปอดแห่งชาติ</w:t>
            </w:r>
            <w:r w:rsidRPr="00032BD3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hyperlink r:id="rId12" w:history="1">
              <w:r w:rsidRPr="00E4452A">
                <w:rPr>
                  <w:rStyle w:val="Hyperlink"/>
                  <w:rFonts w:ascii="Tahoma" w:eastAsia="Cordia New" w:hAnsi="Tahoma" w:cs="Tahoma"/>
                  <w:b w:val="0"/>
                  <w:bCs/>
                  <w:szCs w:val="20"/>
                  <w:lang w:val="th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14C8ACE5" w14:textId="77777777" w:rsidR="003E2A71" w:rsidRPr="00032BD3" w:rsidRDefault="00AD0AAF" w:rsidP="00702404">
            <w:pPr>
              <w:rPr>
                <w:rFonts w:ascii="Tahoma" w:hAnsi="Tahoma" w:cs="Tahoma"/>
                <w:szCs w:val="20"/>
              </w:rPr>
            </w:pPr>
            <w:r w:rsidRPr="00032BD3">
              <w:rPr>
                <w:rFonts w:ascii="Tahoma" w:hAnsi="Tahoma" w:cs="Tahoma"/>
                <w:noProof/>
                <w:spacing w:val="132"/>
                <w:szCs w:val="20"/>
              </w:rPr>
              <mc:AlternateContent>
                <mc:Choice Requires="wpg">
                  <w:drawing>
                    <wp:inline distT="0" distB="0" distL="0" distR="0" wp14:anchorId="273A0C32" wp14:editId="4A9B8C05">
                      <wp:extent cx="1470660" cy="1104900"/>
                      <wp:effectExtent l="0" t="0" r="0" b="0"/>
                      <wp:docPr id="76" name="Group 76" descr="Quitline (สายด่วนช่วยเลิกบุหรี่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C046F" id="Group 76" o:spid="_x0000_s1026" alt="Quitline (สายด่วนช่วยเลิกบุหรี่)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19D90B3" w14:textId="77777777" w:rsidR="003E2A71" w:rsidRPr="00032BD3" w:rsidRDefault="00AD0AAF" w:rsidP="0031602F">
            <w:pPr>
              <w:spacing w:before="480" w:line="240" w:lineRule="auto"/>
              <w:rPr>
                <w:rFonts w:ascii="Tahoma" w:hAnsi="Tahoma" w:cs="Tahoma"/>
                <w:szCs w:val="20"/>
              </w:rPr>
            </w:pPr>
            <w:r w:rsidRPr="00032BD3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สำหรับความช่วยเหลือในการเลิกสูบบุหรี่</w:t>
            </w:r>
            <w:r w:rsidRPr="00032BD3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hyperlink r:id="rId21" w:history="1">
              <w:r w:rsidRPr="00E4452A">
                <w:rPr>
                  <w:rStyle w:val="Hyperlink"/>
                  <w:rFonts w:ascii="Tahoma" w:eastAsia="Cordia New" w:hAnsi="Tahoma" w:cs="Tahoma"/>
                  <w:b w:val="0"/>
                  <w:bCs/>
                  <w:szCs w:val="20"/>
                  <w:lang w:val="th"/>
                </w:rPr>
                <w:t>www.quit.org.au</w:t>
              </w:r>
            </w:hyperlink>
          </w:p>
          <w:p w14:paraId="44C5161E" w14:textId="77777777" w:rsidR="003E2A71" w:rsidRPr="00032BD3" w:rsidRDefault="003E2A71" w:rsidP="00702404">
            <w:pPr>
              <w:rPr>
                <w:rFonts w:ascii="Tahoma" w:hAnsi="Tahoma" w:cs="Tahoma"/>
                <w:szCs w:val="20"/>
              </w:rPr>
            </w:pPr>
          </w:p>
        </w:tc>
      </w:tr>
    </w:tbl>
    <w:p w14:paraId="6D826254" w14:textId="50219888" w:rsidR="003E2A71" w:rsidRPr="00032BD3" w:rsidRDefault="003E2A71" w:rsidP="00A24BF8">
      <w:pPr>
        <w:rPr>
          <w:rFonts w:ascii="Tahoma" w:hAnsi="Tahoma" w:cs="Tahoma"/>
        </w:rPr>
      </w:pPr>
    </w:p>
    <w:sectPr w:rsidR="003E2A71" w:rsidRPr="00032BD3" w:rsidSect="00131D80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AA20" w14:textId="77777777" w:rsidR="00F0698D" w:rsidRDefault="00F0698D">
      <w:pPr>
        <w:spacing w:after="0" w:line="240" w:lineRule="auto"/>
      </w:pPr>
      <w:r>
        <w:separator/>
      </w:r>
    </w:p>
  </w:endnote>
  <w:endnote w:type="continuationSeparator" w:id="0">
    <w:p w14:paraId="16200FD6" w14:textId="77777777" w:rsidR="00F0698D" w:rsidRDefault="00F0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219E" w14:textId="29F31180" w:rsidR="008A7F63" w:rsidRPr="00131D80" w:rsidRDefault="00AD0AAF" w:rsidP="00132D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โปรแกรมตรวจคัดกรองมะเร็งปอดแห่งชาติ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–</w:t>
    </w:r>
    <w:r w:rsidR="00131D80">
      <w:rPr>
        <w:rFonts w:ascii="Tahoma" w:eastAsia="Angsana New" w:hAnsi="Tahoma" w:cs="Tahoma"/>
        <w:color w:val="002F5E"/>
        <w:kern w:val="0"/>
        <w:szCs w:val="20"/>
        <w:lang w:eastAsia="zh-CN" w:bidi="th-TH"/>
        <w14:ligatures w14:val="none"/>
      </w:rPr>
      <w:br/>
    </w: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ทำความเข้าใจเกี่ยวกับปุ่มเนื้อในปอดและผลการตรวจอื่น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ๆ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3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3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8709" w14:textId="2F2D9C68" w:rsidR="00132D48" w:rsidRPr="00131D80" w:rsidRDefault="00AD0AAF" w:rsidP="00032B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</w:t>
    </w: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ตรวจคัดกรองมะเร็งปอดแห่งชาติ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–</w:t>
    </w:r>
    <w:r w:rsidR="00131D80">
      <w:rPr>
        <w:rFonts w:ascii="Tahoma" w:eastAsia="Angsana New" w:hAnsi="Tahoma" w:cs="Tahoma"/>
        <w:color w:val="002F5E"/>
        <w:kern w:val="0"/>
        <w:szCs w:val="20"/>
        <w:lang w:eastAsia="zh-CN" w:bidi="th-TH"/>
        <w14:ligatures w14:val="none"/>
      </w:rPr>
      <w:br/>
    </w: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ทำความเข้าใจเกี่ยวกับปุ่มเนื้อในปอดและผลการตรวจอื่น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ๆ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1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131D80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3</w:t>
    </w:r>
    <w:r w:rsidRPr="00131D80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6D0" w14:textId="77777777" w:rsidR="00F0698D" w:rsidRDefault="00F0698D">
      <w:pPr>
        <w:spacing w:after="0" w:line="240" w:lineRule="auto"/>
      </w:pPr>
      <w:r>
        <w:separator/>
      </w:r>
    </w:p>
  </w:footnote>
  <w:footnote w:type="continuationSeparator" w:id="0">
    <w:p w14:paraId="70EDE1E5" w14:textId="77777777" w:rsidR="00F0698D" w:rsidRDefault="00F0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131D80" w14:paraId="3C4815DE" w14:textId="77777777" w:rsidTr="000B12D4">
      <w:tc>
        <w:tcPr>
          <w:tcW w:w="5098" w:type="dxa"/>
        </w:tcPr>
        <w:p w14:paraId="5E06D905" w14:textId="77777777" w:rsidR="00131D80" w:rsidRDefault="00131D80" w:rsidP="00131D80">
          <w:r>
            <w:rPr>
              <w:noProof/>
            </w:rPr>
            <w:drawing>
              <wp:inline distT="0" distB="0" distL="0" distR="0" wp14:anchorId="0A2BD30F" wp14:editId="4E4CAB88">
                <wp:extent cx="3030220" cy="719455"/>
                <wp:effectExtent l="0" t="0" r="0" b="0"/>
                <wp:docPr id="256180109" name="image2.png" descr="โลโก้ของรัฐบาลออสเตรเลีย | โปรแกรมตรวจคัดกรองมะเร็งปอดแห่งชาติ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โลโก้ของรัฐบาลออสเตรเลีย | โปรแกรมตรวจคัดกรองมะเร็งปอดแห่งชาติ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47C06DFB" w14:textId="77777777" w:rsidR="00131D80" w:rsidRPr="00F172F1" w:rsidRDefault="00131D80" w:rsidP="00131D80">
          <w:pPr>
            <w:jc w:val="right"/>
            <w:rPr>
              <w:b/>
              <w:bCs/>
            </w:rPr>
          </w:pPr>
          <w:r w:rsidRPr="00F172F1">
            <w:rPr>
              <w:rFonts w:ascii="Tahoma" w:eastAsia="Times New Roman" w:hAnsi="Tahoma" w:cs="Tahoma"/>
              <w:b/>
              <w:bCs/>
              <w:lang w:val="en-PH"/>
            </w:rPr>
            <w:t xml:space="preserve">Thai | </w:t>
          </w:r>
          <w:r w:rsidRPr="00F172F1">
            <w:rPr>
              <w:rFonts w:ascii="Tahoma" w:eastAsia="Times New Roman" w:hAnsi="Tahoma" w:cs="Tahoma"/>
              <w:b/>
              <w:bCs/>
              <w:cs/>
              <w:lang w:val="en-PH" w:bidi="th-TH"/>
            </w:rPr>
            <w:t>ภาษาไทย</w:t>
          </w:r>
        </w:p>
      </w:tc>
    </w:tr>
  </w:tbl>
  <w:p w14:paraId="0BD7B60C" w14:textId="585C0A60" w:rsidR="001F0268" w:rsidRPr="00131D80" w:rsidRDefault="001F0268" w:rsidP="00131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DCA2E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61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4C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696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4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4F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00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C6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ED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5ACA79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572FDD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8404B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324A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46261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35ED3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414DFA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8D853D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5E27DD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2D8CCA06">
      <w:start w:val="1"/>
      <w:numFmt w:val="decimal"/>
      <w:lvlText w:val="%1."/>
      <w:lvlJc w:val="left"/>
    </w:lvl>
    <w:lvl w:ilvl="1" w:tplc="E97A865E">
      <w:numFmt w:val="decimal"/>
      <w:lvlText w:val=""/>
      <w:lvlJc w:val="left"/>
    </w:lvl>
    <w:lvl w:ilvl="2" w:tplc="3DC873A0">
      <w:numFmt w:val="decimal"/>
      <w:lvlText w:val=""/>
      <w:lvlJc w:val="left"/>
    </w:lvl>
    <w:lvl w:ilvl="3" w:tplc="42981752">
      <w:numFmt w:val="decimal"/>
      <w:lvlText w:val=""/>
      <w:lvlJc w:val="left"/>
    </w:lvl>
    <w:lvl w:ilvl="4" w:tplc="FEA6A9A0">
      <w:numFmt w:val="decimal"/>
      <w:lvlText w:val=""/>
      <w:lvlJc w:val="left"/>
    </w:lvl>
    <w:lvl w:ilvl="5" w:tplc="E190103C">
      <w:numFmt w:val="decimal"/>
      <w:lvlText w:val=""/>
      <w:lvlJc w:val="left"/>
    </w:lvl>
    <w:lvl w:ilvl="6" w:tplc="1D942A9A">
      <w:numFmt w:val="decimal"/>
      <w:lvlText w:val=""/>
      <w:lvlJc w:val="left"/>
    </w:lvl>
    <w:lvl w:ilvl="7" w:tplc="CF5C783A">
      <w:numFmt w:val="decimal"/>
      <w:lvlText w:val=""/>
      <w:lvlJc w:val="left"/>
    </w:lvl>
    <w:lvl w:ilvl="8" w:tplc="AEAA5FC6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9BDEFE7C">
      <w:start w:val="1"/>
      <w:numFmt w:val="decimal"/>
      <w:lvlText w:val="%1."/>
      <w:lvlJc w:val="left"/>
      <w:pPr>
        <w:ind w:left="720" w:hanging="360"/>
      </w:pPr>
    </w:lvl>
    <w:lvl w:ilvl="1" w:tplc="67C43F48" w:tentative="1">
      <w:start w:val="1"/>
      <w:numFmt w:val="lowerLetter"/>
      <w:lvlText w:val="%2."/>
      <w:lvlJc w:val="left"/>
      <w:pPr>
        <w:ind w:left="1440" w:hanging="360"/>
      </w:pPr>
    </w:lvl>
    <w:lvl w:ilvl="2" w:tplc="236C2978" w:tentative="1">
      <w:start w:val="1"/>
      <w:numFmt w:val="lowerRoman"/>
      <w:lvlText w:val="%3."/>
      <w:lvlJc w:val="right"/>
      <w:pPr>
        <w:ind w:left="2160" w:hanging="180"/>
      </w:pPr>
    </w:lvl>
    <w:lvl w:ilvl="3" w:tplc="442CDD80" w:tentative="1">
      <w:start w:val="1"/>
      <w:numFmt w:val="decimal"/>
      <w:lvlText w:val="%4."/>
      <w:lvlJc w:val="left"/>
      <w:pPr>
        <w:ind w:left="2880" w:hanging="360"/>
      </w:pPr>
    </w:lvl>
    <w:lvl w:ilvl="4" w:tplc="06CC1B6E" w:tentative="1">
      <w:start w:val="1"/>
      <w:numFmt w:val="lowerLetter"/>
      <w:lvlText w:val="%5."/>
      <w:lvlJc w:val="left"/>
      <w:pPr>
        <w:ind w:left="3600" w:hanging="360"/>
      </w:pPr>
    </w:lvl>
    <w:lvl w:ilvl="5" w:tplc="A4827904" w:tentative="1">
      <w:start w:val="1"/>
      <w:numFmt w:val="lowerRoman"/>
      <w:lvlText w:val="%6."/>
      <w:lvlJc w:val="right"/>
      <w:pPr>
        <w:ind w:left="4320" w:hanging="180"/>
      </w:pPr>
    </w:lvl>
    <w:lvl w:ilvl="6" w:tplc="FCE20C6C" w:tentative="1">
      <w:start w:val="1"/>
      <w:numFmt w:val="decimal"/>
      <w:lvlText w:val="%7."/>
      <w:lvlJc w:val="left"/>
      <w:pPr>
        <w:ind w:left="5040" w:hanging="360"/>
      </w:pPr>
    </w:lvl>
    <w:lvl w:ilvl="7" w:tplc="F1722896" w:tentative="1">
      <w:start w:val="1"/>
      <w:numFmt w:val="lowerLetter"/>
      <w:lvlText w:val="%8."/>
      <w:lvlJc w:val="left"/>
      <w:pPr>
        <w:ind w:left="5760" w:hanging="360"/>
      </w:pPr>
    </w:lvl>
    <w:lvl w:ilvl="8" w:tplc="691CD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36BE5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C1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86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7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C6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60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ED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09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2C1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7EAC213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5FC5B9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BD6217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5B4C84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74F1B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5F4064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574848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202740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B90CBC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CBDE9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05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C7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C1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24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61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81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AD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C7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687CF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02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41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4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6B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C8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CB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A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CC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053AF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63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EC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9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06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4A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08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64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45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9BDCD138">
      <w:start w:val="1"/>
      <w:numFmt w:val="decimal"/>
      <w:pStyle w:val="Footer"/>
      <w:lvlText w:val="%1."/>
      <w:lvlJc w:val="left"/>
      <w:pPr>
        <w:ind w:left="720" w:hanging="360"/>
      </w:pPr>
    </w:lvl>
    <w:lvl w:ilvl="1" w:tplc="E1C024A0" w:tentative="1">
      <w:start w:val="1"/>
      <w:numFmt w:val="lowerLetter"/>
      <w:lvlText w:val="%2."/>
      <w:lvlJc w:val="left"/>
      <w:pPr>
        <w:ind w:left="1440" w:hanging="360"/>
      </w:pPr>
    </w:lvl>
    <w:lvl w:ilvl="2" w:tplc="63922EF8" w:tentative="1">
      <w:start w:val="1"/>
      <w:numFmt w:val="lowerRoman"/>
      <w:lvlText w:val="%3."/>
      <w:lvlJc w:val="right"/>
      <w:pPr>
        <w:ind w:left="2160" w:hanging="180"/>
      </w:pPr>
    </w:lvl>
    <w:lvl w:ilvl="3" w:tplc="4A7274DE" w:tentative="1">
      <w:start w:val="1"/>
      <w:numFmt w:val="decimal"/>
      <w:lvlText w:val="%4."/>
      <w:lvlJc w:val="left"/>
      <w:pPr>
        <w:ind w:left="2880" w:hanging="360"/>
      </w:pPr>
    </w:lvl>
    <w:lvl w:ilvl="4" w:tplc="DC321A44" w:tentative="1">
      <w:start w:val="1"/>
      <w:numFmt w:val="lowerLetter"/>
      <w:lvlText w:val="%5."/>
      <w:lvlJc w:val="left"/>
      <w:pPr>
        <w:ind w:left="3600" w:hanging="360"/>
      </w:pPr>
    </w:lvl>
    <w:lvl w:ilvl="5" w:tplc="1F043A26" w:tentative="1">
      <w:start w:val="1"/>
      <w:numFmt w:val="lowerRoman"/>
      <w:lvlText w:val="%6."/>
      <w:lvlJc w:val="right"/>
      <w:pPr>
        <w:ind w:left="4320" w:hanging="180"/>
      </w:pPr>
    </w:lvl>
    <w:lvl w:ilvl="6" w:tplc="2FC64FB0" w:tentative="1">
      <w:start w:val="1"/>
      <w:numFmt w:val="decimal"/>
      <w:lvlText w:val="%7."/>
      <w:lvlJc w:val="left"/>
      <w:pPr>
        <w:ind w:left="5040" w:hanging="360"/>
      </w:pPr>
    </w:lvl>
    <w:lvl w:ilvl="7" w:tplc="9C54D1F2" w:tentative="1">
      <w:start w:val="1"/>
      <w:numFmt w:val="lowerLetter"/>
      <w:lvlText w:val="%8."/>
      <w:lvlJc w:val="left"/>
      <w:pPr>
        <w:ind w:left="5760" w:hanging="360"/>
      </w:pPr>
    </w:lvl>
    <w:lvl w:ilvl="8" w:tplc="EE967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312441">
    <w:abstractNumId w:val="18"/>
  </w:num>
  <w:num w:numId="2" w16cid:durableId="1050962843">
    <w:abstractNumId w:val="12"/>
  </w:num>
  <w:num w:numId="3" w16cid:durableId="1617977686">
    <w:abstractNumId w:val="23"/>
  </w:num>
  <w:num w:numId="4" w16cid:durableId="2001738927">
    <w:abstractNumId w:val="1"/>
  </w:num>
  <w:num w:numId="5" w16cid:durableId="1038898246">
    <w:abstractNumId w:val="8"/>
  </w:num>
  <w:num w:numId="6" w16cid:durableId="1632058030">
    <w:abstractNumId w:val="6"/>
  </w:num>
  <w:num w:numId="7" w16cid:durableId="40063433">
    <w:abstractNumId w:val="16"/>
  </w:num>
  <w:num w:numId="8" w16cid:durableId="538585758">
    <w:abstractNumId w:val="19"/>
  </w:num>
  <w:num w:numId="9" w16cid:durableId="842747790">
    <w:abstractNumId w:val="22"/>
  </w:num>
  <w:num w:numId="10" w16cid:durableId="1751154320">
    <w:abstractNumId w:val="17"/>
  </w:num>
  <w:num w:numId="11" w16cid:durableId="1217275303">
    <w:abstractNumId w:val="15"/>
  </w:num>
  <w:num w:numId="12" w16cid:durableId="495263932">
    <w:abstractNumId w:val="0"/>
  </w:num>
  <w:num w:numId="13" w16cid:durableId="2039307287">
    <w:abstractNumId w:val="13"/>
  </w:num>
  <w:num w:numId="14" w16cid:durableId="2048214344">
    <w:abstractNumId w:val="4"/>
  </w:num>
  <w:num w:numId="15" w16cid:durableId="899052662">
    <w:abstractNumId w:val="5"/>
  </w:num>
  <w:num w:numId="16" w16cid:durableId="522979463">
    <w:abstractNumId w:val="3"/>
  </w:num>
  <w:num w:numId="17" w16cid:durableId="1358509446">
    <w:abstractNumId w:val="22"/>
    <w:lvlOverride w:ilvl="0">
      <w:startOverride w:val="1"/>
    </w:lvlOverride>
  </w:num>
  <w:num w:numId="18" w16cid:durableId="359092323">
    <w:abstractNumId w:val="7"/>
  </w:num>
  <w:num w:numId="19" w16cid:durableId="522129180">
    <w:abstractNumId w:val="20"/>
  </w:num>
  <w:num w:numId="20" w16cid:durableId="394090736">
    <w:abstractNumId w:val="11"/>
  </w:num>
  <w:num w:numId="21" w16cid:durableId="430778574">
    <w:abstractNumId w:val="21"/>
  </w:num>
  <w:num w:numId="22" w16cid:durableId="534386273">
    <w:abstractNumId w:val="2"/>
  </w:num>
  <w:num w:numId="23" w16cid:durableId="182977716">
    <w:abstractNumId w:val="9"/>
  </w:num>
  <w:num w:numId="24" w16cid:durableId="1763452741">
    <w:abstractNumId w:val="10"/>
  </w:num>
  <w:num w:numId="25" w16cid:durableId="20903024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969"/>
    <w:rsid w:val="00010D57"/>
    <w:rsid w:val="00023842"/>
    <w:rsid w:val="0002681E"/>
    <w:rsid w:val="00032BD3"/>
    <w:rsid w:val="00063FCE"/>
    <w:rsid w:val="0006474B"/>
    <w:rsid w:val="0006775B"/>
    <w:rsid w:val="00073A84"/>
    <w:rsid w:val="00077085"/>
    <w:rsid w:val="00080B3C"/>
    <w:rsid w:val="00083872"/>
    <w:rsid w:val="0008481C"/>
    <w:rsid w:val="000B470C"/>
    <w:rsid w:val="000B497D"/>
    <w:rsid w:val="000B5479"/>
    <w:rsid w:val="001024EE"/>
    <w:rsid w:val="001079B0"/>
    <w:rsid w:val="00124C64"/>
    <w:rsid w:val="00126576"/>
    <w:rsid w:val="00127472"/>
    <w:rsid w:val="00131D80"/>
    <w:rsid w:val="00132D48"/>
    <w:rsid w:val="00155261"/>
    <w:rsid w:val="00167003"/>
    <w:rsid w:val="00171222"/>
    <w:rsid w:val="001764C7"/>
    <w:rsid w:val="00181B18"/>
    <w:rsid w:val="00193439"/>
    <w:rsid w:val="0019461F"/>
    <w:rsid w:val="001A55CD"/>
    <w:rsid w:val="001A71EA"/>
    <w:rsid w:val="001B6AAE"/>
    <w:rsid w:val="001F0268"/>
    <w:rsid w:val="001F7ADA"/>
    <w:rsid w:val="00220670"/>
    <w:rsid w:val="002359FD"/>
    <w:rsid w:val="00240632"/>
    <w:rsid w:val="0024369C"/>
    <w:rsid w:val="00244F4A"/>
    <w:rsid w:val="00254591"/>
    <w:rsid w:val="0025514B"/>
    <w:rsid w:val="00257C83"/>
    <w:rsid w:val="0026127C"/>
    <w:rsid w:val="002672E6"/>
    <w:rsid w:val="0027220C"/>
    <w:rsid w:val="002727F4"/>
    <w:rsid w:val="00283F94"/>
    <w:rsid w:val="00284E0C"/>
    <w:rsid w:val="002A0CC1"/>
    <w:rsid w:val="002A7325"/>
    <w:rsid w:val="002B48C6"/>
    <w:rsid w:val="002C4C1F"/>
    <w:rsid w:val="002E6626"/>
    <w:rsid w:val="002F0010"/>
    <w:rsid w:val="002F0D8E"/>
    <w:rsid w:val="00300B86"/>
    <w:rsid w:val="00301C06"/>
    <w:rsid w:val="00302E40"/>
    <w:rsid w:val="00303847"/>
    <w:rsid w:val="0031602F"/>
    <w:rsid w:val="003206E1"/>
    <w:rsid w:val="0033351C"/>
    <w:rsid w:val="00351CF9"/>
    <w:rsid w:val="00364900"/>
    <w:rsid w:val="00366ED9"/>
    <w:rsid w:val="00366FF9"/>
    <w:rsid w:val="003801E0"/>
    <w:rsid w:val="003833C0"/>
    <w:rsid w:val="00390053"/>
    <w:rsid w:val="00396B41"/>
    <w:rsid w:val="003E2A71"/>
    <w:rsid w:val="003E6469"/>
    <w:rsid w:val="003F5036"/>
    <w:rsid w:val="003F58E6"/>
    <w:rsid w:val="00401382"/>
    <w:rsid w:val="004045DB"/>
    <w:rsid w:val="0041338D"/>
    <w:rsid w:val="00417992"/>
    <w:rsid w:val="00434DF4"/>
    <w:rsid w:val="00441BF9"/>
    <w:rsid w:val="00456DBD"/>
    <w:rsid w:val="00467E7F"/>
    <w:rsid w:val="00497311"/>
    <w:rsid w:val="004C436A"/>
    <w:rsid w:val="004E7012"/>
    <w:rsid w:val="004F7727"/>
    <w:rsid w:val="00506F7D"/>
    <w:rsid w:val="00517C9F"/>
    <w:rsid w:val="00535EA0"/>
    <w:rsid w:val="00540205"/>
    <w:rsid w:val="00565A48"/>
    <w:rsid w:val="00571DC3"/>
    <w:rsid w:val="005825E4"/>
    <w:rsid w:val="0058AC88"/>
    <w:rsid w:val="005969AA"/>
    <w:rsid w:val="00597274"/>
    <w:rsid w:val="005A45F6"/>
    <w:rsid w:val="005A6B59"/>
    <w:rsid w:val="005B0CEA"/>
    <w:rsid w:val="005B3F67"/>
    <w:rsid w:val="005B5EF0"/>
    <w:rsid w:val="005C1C36"/>
    <w:rsid w:val="005D1079"/>
    <w:rsid w:val="005D494A"/>
    <w:rsid w:val="005E1542"/>
    <w:rsid w:val="005F348B"/>
    <w:rsid w:val="005F5637"/>
    <w:rsid w:val="006373F9"/>
    <w:rsid w:val="006419DF"/>
    <w:rsid w:val="00650803"/>
    <w:rsid w:val="00661135"/>
    <w:rsid w:val="00664F4E"/>
    <w:rsid w:val="0067644B"/>
    <w:rsid w:val="00683748"/>
    <w:rsid w:val="00685C51"/>
    <w:rsid w:val="006A47F9"/>
    <w:rsid w:val="006A4B23"/>
    <w:rsid w:val="006B2CE1"/>
    <w:rsid w:val="006B6EF0"/>
    <w:rsid w:val="006C366B"/>
    <w:rsid w:val="006C4605"/>
    <w:rsid w:val="006E4EAF"/>
    <w:rsid w:val="006E532D"/>
    <w:rsid w:val="006F436E"/>
    <w:rsid w:val="00702404"/>
    <w:rsid w:val="007029D2"/>
    <w:rsid w:val="0071121D"/>
    <w:rsid w:val="007138D0"/>
    <w:rsid w:val="007205CC"/>
    <w:rsid w:val="00732CD5"/>
    <w:rsid w:val="007463C4"/>
    <w:rsid w:val="00746844"/>
    <w:rsid w:val="007509E7"/>
    <w:rsid w:val="00751726"/>
    <w:rsid w:val="00760524"/>
    <w:rsid w:val="0076109D"/>
    <w:rsid w:val="0077177C"/>
    <w:rsid w:val="00776534"/>
    <w:rsid w:val="00777B26"/>
    <w:rsid w:val="00780C99"/>
    <w:rsid w:val="00790BC6"/>
    <w:rsid w:val="007940FF"/>
    <w:rsid w:val="00794C72"/>
    <w:rsid w:val="007C6D37"/>
    <w:rsid w:val="007D1093"/>
    <w:rsid w:val="007F3FCC"/>
    <w:rsid w:val="00804307"/>
    <w:rsid w:val="00820591"/>
    <w:rsid w:val="00840BC2"/>
    <w:rsid w:val="00864CE2"/>
    <w:rsid w:val="00877F8E"/>
    <w:rsid w:val="00891AEC"/>
    <w:rsid w:val="008A5E28"/>
    <w:rsid w:val="008A7F63"/>
    <w:rsid w:val="008B676D"/>
    <w:rsid w:val="008C0781"/>
    <w:rsid w:val="008C1D3C"/>
    <w:rsid w:val="008C3E41"/>
    <w:rsid w:val="008D36FC"/>
    <w:rsid w:val="008D6D1E"/>
    <w:rsid w:val="008E2C6C"/>
    <w:rsid w:val="008E357C"/>
    <w:rsid w:val="008E477F"/>
    <w:rsid w:val="008E517E"/>
    <w:rsid w:val="008F498C"/>
    <w:rsid w:val="008F6185"/>
    <w:rsid w:val="00903043"/>
    <w:rsid w:val="0090436B"/>
    <w:rsid w:val="00911FA8"/>
    <w:rsid w:val="00914314"/>
    <w:rsid w:val="009301C7"/>
    <w:rsid w:val="00931A20"/>
    <w:rsid w:val="00954721"/>
    <w:rsid w:val="00960653"/>
    <w:rsid w:val="00962738"/>
    <w:rsid w:val="00965C35"/>
    <w:rsid w:val="00974690"/>
    <w:rsid w:val="00975708"/>
    <w:rsid w:val="009808E3"/>
    <w:rsid w:val="0098515A"/>
    <w:rsid w:val="009A11F6"/>
    <w:rsid w:val="009A4D75"/>
    <w:rsid w:val="009A57F5"/>
    <w:rsid w:val="009A6E57"/>
    <w:rsid w:val="009B11A9"/>
    <w:rsid w:val="009B7EBF"/>
    <w:rsid w:val="009F161E"/>
    <w:rsid w:val="009F20CB"/>
    <w:rsid w:val="00A24BF8"/>
    <w:rsid w:val="00A354B9"/>
    <w:rsid w:val="00A3599F"/>
    <w:rsid w:val="00A434E5"/>
    <w:rsid w:val="00A4365A"/>
    <w:rsid w:val="00A457C6"/>
    <w:rsid w:val="00A72840"/>
    <w:rsid w:val="00A74C78"/>
    <w:rsid w:val="00A766B7"/>
    <w:rsid w:val="00A779AC"/>
    <w:rsid w:val="00A779B8"/>
    <w:rsid w:val="00A8132D"/>
    <w:rsid w:val="00A83DDE"/>
    <w:rsid w:val="00A875A7"/>
    <w:rsid w:val="00A92ED4"/>
    <w:rsid w:val="00A948D6"/>
    <w:rsid w:val="00AA1246"/>
    <w:rsid w:val="00AA4DB0"/>
    <w:rsid w:val="00AB27D1"/>
    <w:rsid w:val="00AD0AAF"/>
    <w:rsid w:val="00AD0AC4"/>
    <w:rsid w:val="00AD5B01"/>
    <w:rsid w:val="00B07058"/>
    <w:rsid w:val="00B11D7E"/>
    <w:rsid w:val="00B17B6F"/>
    <w:rsid w:val="00B21DCC"/>
    <w:rsid w:val="00B2651C"/>
    <w:rsid w:val="00B3018A"/>
    <w:rsid w:val="00B32B4E"/>
    <w:rsid w:val="00B36AD1"/>
    <w:rsid w:val="00B50A92"/>
    <w:rsid w:val="00B53E6B"/>
    <w:rsid w:val="00B61E19"/>
    <w:rsid w:val="00B755EC"/>
    <w:rsid w:val="00B762AD"/>
    <w:rsid w:val="00B83A83"/>
    <w:rsid w:val="00B97FEB"/>
    <w:rsid w:val="00BB0445"/>
    <w:rsid w:val="00BB0BEB"/>
    <w:rsid w:val="00BB2688"/>
    <w:rsid w:val="00BB3544"/>
    <w:rsid w:val="00BD6830"/>
    <w:rsid w:val="00BD73E0"/>
    <w:rsid w:val="00BF1150"/>
    <w:rsid w:val="00C00776"/>
    <w:rsid w:val="00C01005"/>
    <w:rsid w:val="00C072FB"/>
    <w:rsid w:val="00C22EDB"/>
    <w:rsid w:val="00C247A8"/>
    <w:rsid w:val="00C37CC2"/>
    <w:rsid w:val="00C41503"/>
    <w:rsid w:val="00C4567E"/>
    <w:rsid w:val="00C51EB8"/>
    <w:rsid w:val="00C6164F"/>
    <w:rsid w:val="00C975A4"/>
    <w:rsid w:val="00CC15F6"/>
    <w:rsid w:val="00CC2901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4128E"/>
    <w:rsid w:val="00D54D4A"/>
    <w:rsid w:val="00D77CF1"/>
    <w:rsid w:val="00D8038B"/>
    <w:rsid w:val="00DA2FDA"/>
    <w:rsid w:val="00DA3950"/>
    <w:rsid w:val="00DB276F"/>
    <w:rsid w:val="00DB7868"/>
    <w:rsid w:val="00DC07A8"/>
    <w:rsid w:val="00DD2CCC"/>
    <w:rsid w:val="00DF5510"/>
    <w:rsid w:val="00E110C6"/>
    <w:rsid w:val="00E1237E"/>
    <w:rsid w:val="00E414DB"/>
    <w:rsid w:val="00E420BC"/>
    <w:rsid w:val="00E4452A"/>
    <w:rsid w:val="00E57400"/>
    <w:rsid w:val="00E6444E"/>
    <w:rsid w:val="00E73B7F"/>
    <w:rsid w:val="00E75006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C218B"/>
    <w:rsid w:val="00EC24D8"/>
    <w:rsid w:val="00EC421B"/>
    <w:rsid w:val="00EE3E74"/>
    <w:rsid w:val="00EE7B27"/>
    <w:rsid w:val="00EF5EF5"/>
    <w:rsid w:val="00F024CA"/>
    <w:rsid w:val="00F04032"/>
    <w:rsid w:val="00F0698D"/>
    <w:rsid w:val="00F265FC"/>
    <w:rsid w:val="00F27197"/>
    <w:rsid w:val="00F52F61"/>
    <w:rsid w:val="00F530A2"/>
    <w:rsid w:val="00F53AF1"/>
    <w:rsid w:val="00F56124"/>
    <w:rsid w:val="00F57F45"/>
    <w:rsid w:val="00F60933"/>
    <w:rsid w:val="00F66CF5"/>
    <w:rsid w:val="00F74A92"/>
    <w:rsid w:val="00F8026C"/>
    <w:rsid w:val="00F81AFB"/>
    <w:rsid w:val="00F8622D"/>
    <w:rsid w:val="00FA2B55"/>
    <w:rsid w:val="00FB7C1F"/>
    <w:rsid w:val="00FC1C1A"/>
    <w:rsid w:val="00FC1FA1"/>
    <w:rsid w:val="00FD743D"/>
    <w:rsid w:val="00FE0A70"/>
    <w:rsid w:val="00FF4034"/>
    <w:rsid w:val="074B7410"/>
    <w:rsid w:val="0B904A33"/>
    <w:rsid w:val="1090906B"/>
    <w:rsid w:val="15DC49A8"/>
    <w:rsid w:val="17CBD63D"/>
    <w:rsid w:val="1912B01B"/>
    <w:rsid w:val="31B1CB3E"/>
    <w:rsid w:val="365879CC"/>
    <w:rsid w:val="3A9227BC"/>
    <w:rsid w:val="3FD197A5"/>
    <w:rsid w:val="43C56E53"/>
    <w:rsid w:val="5C312F28"/>
    <w:rsid w:val="675E3245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2FFD6"/>
  <w15:chartTrackingRefBased/>
  <w15:docId w15:val="{8401F716-41EC-4F60-9D5E-9E776F6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8642FA-32D2-4194-AA18-7C875647553E}"/>
</file>

<file path=customXml/itemProps2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โปรแกรมตรวจคัดกรองมะเร็งปอดแห่งชาติ – ทำความเข้าใจเกี่ยวกับปุ่มเนื้อในปอดและผลการตรวจอื่น ๆ – เอกสารข้อเท็จจริง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โปรแกรมตรวจคัดกรองมะเร็งปอดแห่งชาติ – ทำความเข้าใจเกี่ยวกับปุ่มเนื้อในปอดและผลการตรวจอื่น ๆ – เอกสารข้อเท็จจริง</dc:title>
  <dc:subject>โปรแกรมตรวจคัดกรองมะเร็งปอดแห่งชาติ</dc:subject>
  <dc:creator>Australian Government Department of Health, Disability and Ageing</dc:creator>
  <cp:keywords>มะเร็ง</cp:keywords>
  <cp:lastModifiedBy>QMNeve</cp:lastModifiedBy>
  <cp:revision>79</cp:revision>
  <dcterms:created xsi:type="dcterms:W3CDTF">2025-03-13T18:37:00Z</dcterms:created>
  <dcterms:modified xsi:type="dcterms:W3CDTF">2025-07-14T01:21:00Z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937000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