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26D96" w:rsidRPr="002F3EC5" w14:paraId="1AAB8D4A" w14:textId="77777777" w:rsidTr="00787752">
        <w:tc>
          <w:tcPr>
            <w:tcW w:w="10348" w:type="dxa"/>
          </w:tcPr>
          <w:p w14:paraId="284BB418" w14:textId="77777777" w:rsidR="00A45374" w:rsidRDefault="00766675" w:rsidP="003C487F">
            <w:pPr>
              <w:pStyle w:val="Heading1"/>
              <w:spacing w:before="840" w:after="0" w:line="240" w:lineRule="auto"/>
              <w:ind w:left="0"/>
              <w:rPr>
                <w:rFonts w:ascii="Malgun Gothic" w:eastAsia="Malgun Gothic" w:hAnsi="Malgun Gothic" w:cs="Malgun Gothic"/>
                <w:color w:val="002F5E"/>
                <w:sz w:val="44"/>
                <w:szCs w:val="44"/>
                <w:lang w:val="ko" w:eastAsia="ko-KR"/>
              </w:rPr>
            </w:pPr>
            <w:bookmarkStart w:id="0" w:name="_Toc202692419"/>
            <w:bookmarkStart w:id="1" w:name="_Toc194067050"/>
            <w:bookmarkStart w:id="2" w:name="_Toc194068631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t>폐암 검진 결정 도구</w:t>
            </w:r>
            <w:bookmarkEnd w:id="0"/>
          </w:p>
          <w:p w14:paraId="4426AC44" w14:textId="5189A354" w:rsidR="005F521D" w:rsidRPr="002F3EC5" w:rsidRDefault="00766675" w:rsidP="003C487F">
            <w:pPr>
              <w:pStyle w:val="Heading1"/>
              <w:spacing w:before="0" w:line="240" w:lineRule="auto"/>
              <w:ind w:left="0"/>
              <w:rPr>
                <w:rFonts w:ascii="Malgun Gothic" w:eastAsia="Malgun Gothic" w:hAnsi="Malgun Gothic"/>
                <w:lang w:eastAsia="ko-KR"/>
              </w:rPr>
            </w:pPr>
            <w:bookmarkStart w:id="3" w:name="_Toc202692420"/>
            <w:r w:rsidRPr="002F3EC5">
              <w:rPr>
                <w:rFonts w:ascii="Malgun Gothic" w:eastAsia="Malgun Gothic" w:hAnsi="Malgun Gothic" w:cs="Malgun Gothic"/>
                <w:color w:val="002F5E"/>
                <w:sz w:val="44"/>
                <w:szCs w:val="44"/>
                <w:lang w:val="ko" w:eastAsia="ko-KR"/>
              </w:rPr>
              <w:t>책자</w:t>
            </w:r>
            <w:bookmarkEnd w:id="1"/>
            <w:bookmarkEnd w:id="2"/>
            <w:bookmarkEnd w:id="3"/>
          </w:p>
        </w:tc>
      </w:tr>
    </w:tbl>
    <w:bookmarkStart w:id="4" w:name="_Toc202692421" w:displacedByCustomXml="next"/>
    <w:sdt>
      <w:sdtPr>
        <w:rPr>
          <w:rFonts w:ascii="Malgun Gothic" w:eastAsia="Malgun Gothic" w:hAnsi="Malgun Gothic" w:cstheme="minorBidi"/>
          <w:b w:val="0"/>
          <w:bCs/>
          <w:noProof/>
          <w:color w:val="auto"/>
          <w:sz w:val="20"/>
          <w:szCs w:val="20"/>
          <w:lang w:val="ko" w:eastAsia="ko-KR"/>
        </w:rPr>
        <w:id w:val="23756420"/>
        <w:docPartObj>
          <w:docPartGallery w:val="Table of Contents"/>
          <w:docPartUnique/>
        </w:docPartObj>
      </w:sdtPr>
      <w:sdtEndPr>
        <w:rPr>
          <w:rFonts w:cs="Malgun Gothic"/>
        </w:rPr>
      </w:sdtEndPr>
      <w:sdtContent>
        <w:p w14:paraId="6DDA642F" w14:textId="77777777" w:rsidR="0036074F" w:rsidRDefault="00766675" w:rsidP="003C487F">
          <w:pPr>
            <w:pStyle w:val="Heading2"/>
            <w:spacing w:line="240" w:lineRule="auto"/>
            <w:rPr>
              <w:rFonts w:ascii="Malgun Gothic" w:eastAsia="Malgun Gothic" w:hAnsi="Malgun Gothic" w:cs="Malgun Gothic"/>
              <w:lang w:val="ko"/>
            </w:rPr>
          </w:pPr>
          <w:proofErr w:type="spellStart"/>
          <w:r w:rsidRPr="002F3EC5">
            <w:rPr>
              <w:rFonts w:ascii="Malgun Gothic" w:eastAsia="Malgun Gothic" w:hAnsi="Malgun Gothic" w:cs="Malgun Gothic"/>
              <w:lang w:val="ko"/>
            </w:rPr>
            <w:t>목차</w:t>
          </w:r>
          <w:bookmarkEnd w:id="4"/>
          <w:proofErr w:type="spellEnd"/>
        </w:p>
        <w:p w14:paraId="19A639DC" w14:textId="61BB69E5" w:rsidR="0036074F" w:rsidRDefault="00766675" w:rsidP="0036074F">
          <w:pPr>
            <w:spacing w:after="0"/>
            <w:rPr>
              <w:noProof/>
            </w:rPr>
          </w:pPr>
          <w:r w:rsidRPr="002F3EC5">
            <w:rPr>
              <w:rFonts w:ascii="Malgun Gothic" w:eastAsia="Malgun Gothic" w:hAnsi="Malgun Gothic" w:cstheme="majorBidi"/>
              <w:color w:val="032849"/>
              <w:sz w:val="44"/>
              <w:szCs w:val="32"/>
            </w:rPr>
            <w:fldChar w:fldCharType="begin"/>
          </w:r>
          <w:r w:rsidRPr="002F3EC5">
            <w:rPr>
              <w:rFonts w:ascii="Malgun Gothic" w:eastAsia="Malgun Gothic" w:hAnsi="Malgun Gothic" w:cs="Malgun Gothic"/>
              <w:lang w:val="ko"/>
            </w:rPr>
            <w:instrText xml:space="preserve"> TOC \o "1-3" \h \z \u </w:instrText>
          </w:r>
          <w:r w:rsidRPr="002F3EC5">
            <w:rPr>
              <w:rFonts w:ascii="Malgun Gothic" w:eastAsia="Malgun Gothic" w:hAnsi="Malgun Gothic" w:cstheme="majorBidi"/>
              <w:color w:val="032849"/>
              <w:sz w:val="44"/>
              <w:szCs w:val="32"/>
            </w:rPr>
            <w:fldChar w:fldCharType="separate"/>
          </w:r>
        </w:p>
        <w:p w14:paraId="09B95E8C" w14:textId="554003F9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22" w:history="1">
            <w:r w:rsidRPr="0036074F">
              <w:rPr>
                <w:rStyle w:val="Hyperlink"/>
                <w:rFonts w:ascii="Malgun Gothic" w:hAnsi="Malgun Gothic" w:hint="eastAsia"/>
                <w:bCs w:val="0"/>
              </w:rPr>
              <w:t>이</w:t>
            </w:r>
            <w:r w:rsidRPr="0036074F">
              <w:rPr>
                <w:rStyle w:val="Hyperlink"/>
                <w:rFonts w:ascii="Malgun Gothic" w:hAnsi="Malgun Gothic"/>
                <w:bCs w:val="0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  <w:bCs w:val="0"/>
              </w:rPr>
              <w:t>도구의</w:t>
            </w:r>
            <w:r w:rsidRPr="0036074F">
              <w:rPr>
                <w:rStyle w:val="Hyperlink"/>
                <w:rFonts w:ascii="Malgun Gothic" w:hAnsi="Malgun Gothic"/>
                <w:bCs w:val="0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  <w:bCs w:val="0"/>
              </w:rPr>
              <w:t>목적은</w:t>
            </w:r>
            <w:r w:rsidRPr="0036074F">
              <w:rPr>
                <w:rStyle w:val="Hyperlink"/>
                <w:rFonts w:ascii="Malgun Gothic" w:hAnsi="Malgun Gothic"/>
                <w:bCs w:val="0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  <w:bCs w:val="0"/>
              </w:rPr>
              <w:t>무엇인가요</w:t>
            </w:r>
            <w:r w:rsidRPr="0036074F">
              <w:rPr>
                <w:rStyle w:val="Hyperlink"/>
                <w:rFonts w:ascii="Malgun Gothic" w:hAnsi="Malgun Gothic"/>
                <w:bCs w:val="0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_Toc202692422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2</w:t>
            </w:r>
            <w:r w:rsidRPr="0036074F">
              <w:rPr>
                <w:webHidden/>
              </w:rPr>
              <w:fldChar w:fldCharType="end"/>
            </w:r>
          </w:hyperlink>
        </w:p>
        <w:p w14:paraId="276CC906" w14:textId="0DC4766C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23" w:history="1">
            <w:r w:rsidRPr="0036074F">
              <w:rPr>
                <w:rStyle w:val="Hyperlink"/>
                <w:rFonts w:ascii="Malgun Gothic" w:hAnsi="Malgun Gothic" w:hint="eastAsia"/>
              </w:rPr>
              <w:t>폐암이란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_Toc202692423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2</w:t>
            </w:r>
            <w:r w:rsidRPr="0036074F">
              <w:rPr>
                <w:webHidden/>
              </w:rPr>
              <w:fldChar w:fldCharType="end"/>
            </w:r>
          </w:hyperlink>
        </w:p>
        <w:p w14:paraId="1368AC72" w14:textId="5C879FBA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24" w:history="1">
            <w:r w:rsidRPr="0036074F">
              <w:rPr>
                <w:rStyle w:val="Hyperlink"/>
                <w:rFonts w:ascii="Malgun Gothic" w:hAnsi="Malgun Gothic" w:hint="eastAsia"/>
              </w:rPr>
              <w:t>폐암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검진이란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무엇인가요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_Toc202692424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2</w:t>
            </w:r>
            <w:r w:rsidRPr="0036074F">
              <w:rPr>
                <w:webHidden/>
              </w:rPr>
              <w:fldChar w:fldCharType="end"/>
            </w:r>
          </w:hyperlink>
        </w:p>
        <w:p w14:paraId="31AC4CE9" w14:textId="7DE57367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25" w:history="1">
            <w:r w:rsidRPr="0036074F">
              <w:rPr>
                <w:rStyle w:val="Hyperlink"/>
                <w:rFonts w:ascii="Malgun Gothic" w:hAnsi="Malgun Gothic" w:hint="eastAsia"/>
              </w:rPr>
              <w:t>제가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검진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대상에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해당되나요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_Toc202692425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3</w:t>
            </w:r>
            <w:r w:rsidRPr="0036074F">
              <w:rPr>
                <w:webHidden/>
              </w:rPr>
              <w:fldChar w:fldCharType="end"/>
            </w:r>
          </w:hyperlink>
        </w:p>
        <w:p w14:paraId="3A0F42AA" w14:textId="29E75600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26" w:history="1">
            <w:r w:rsidRPr="0036074F">
              <w:rPr>
                <w:rStyle w:val="Hyperlink"/>
                <w:rFonts w:ascii="Malgun Gothic" w:hAnsi="Malgun Gothic" w:hint="eastAsia"/>
              </w:rPr>
              <w:t>폐암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검진이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저에게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어떤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도움이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되나요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_Toc202692426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4</w:t>
            </w:r>
            <w:r w:rsidRPr="0036074F">
              <w:rPr>
                <w:webHidden/>
              </w:rPr>
              <w:fldChar w:fldCharType="end"/>
            </w:r>
          </w:hyperlink>
        </w:p>
        <w:p w14:paraId="562802F1" w14:textId="557707E7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30" w:history="1">
            <w:r w:rsidRPr="0036074F">
              <w:rPr>
                <w:rStyle w:val="Hyperlink"/>
                <w:rFonts w:ascii="Malgun Gothic" w:hAnsi="Malgun Gothic" w:hint="eastAsia"/>
              </w:rPr>
              <w:t>폐암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검진에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대해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알아야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할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다른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사항은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무엇인가요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_Toc202692430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5</w:t>
            </w:r>
            <w:r w:rsidRPr="0036074F">
              <w:rPr>
                <w:webHidden/>
              </w:rPr>
              <w:fldChar w:fldCharType="end"/>
            </w:r>
          </w:hyperlink>
        </w:p>
        <w:p w14:paraId="38348B37" w14:textId="3C65EF58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38" w:history="1">
            <w:r w:rsidRPr="0036074F">
              <w:rPr>
                <w:rStyle w:val="Hyperlink"/>
                <w:rFonts w:ascii="Malgun Gothic" w:hAnsi="Malgun Gothic" w:hint="eastAsia"/>
              </w:rPr>
              <w:t>폐암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검진은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무엇을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포함하나요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_Toc202692438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6</w:t>
            </w:r>
            <w:r w:rsidRPr="0036074F">
              <w:rPr>
                <w:webHidden/>
              </w:rPr>
              <w:fldChar w:fldCharType="end"/>
            </w:r>
          </w:hyperlink>
        </w:p>
        <w:p w14:paraId="351D8CFA" w14:textId="72AD4FCA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45" w:history="1">
            <w:r w:rsidRPr="0036074F">
              <w:rPr>
                <w:rStyle w:val="Hyperlink"/>
                <w:rFonts w:ascii="Malgun Gothic" w:hAnsi="Malgun Gothic" w:hint="eastAsia"/>
              </w:rPr>
              <w:t>검사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후에는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어떻게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되나요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_Toc202692445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7</w:t>
            </w:r>
            <w:r w:rsidRPr="0036074F">
              <w:rPr>
                <w:webHidden/>
              </w:rPr>
              <w:fldChar w:fldCharType="end"/>
            </w:r>
          </w:hyperlink>
        </w:p>
        <w:p w14:paraId="49B61C79" w14:textId="2D3635B8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46" w:history="1">
            <w:r w:rsidRPr="0036074F">
              <w:rPr>
                <w:rStyle w:val="Hyperlink"/>
                <w:rFonts w:ascii="Malgun Gothic" w:hAnsi="Malgun Gothic" w:hint="eastAsia"/>
              </w:rPr>
              <w:t>검사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결과는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무엇을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의미하며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다음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단계는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무엇인가요</w:t>
            </w:r>
            <w:r w:rsidRPr="0036074F">
              <w:rPr>
                <w:rStyle w:val="Hyperlink"/>
                <w:rFonts w:ascii="Malgun Gothic" w:hAnsi="Malgun Gothic"/>
              </w:rPr>
              <w:t>?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_Toc202692446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7</w:t>
            </w:r>
            <w:r w:rsidRPr="0036074F">
              <w:rPr>
                <w:webHidden/>
              </w:rPr>
              <w:fldChar w:fldCharType="end"/>
            </w:r>
          </w:hyperlink>
        </w:p>
        <w:p w14:paraId="6EAA8E60" w14:textId="507AA425" w:rsidR="0036074F" w:rsidRPr="0036074F" w:rsidRDefault="0036074F" w:rsidP="0036074F">
          <w:pPr>
            <w:pStyle w:val="TOC2"/>
            <w:rPr>
              <w:rFonts w:eastAsiaTheme="minorEastAsia"/>
              <w:sz w:val="24"/>
              <w:lang w:eastAsia="zh-CN"/>
            </w:rPr>
          </w:pPr>
          <w:hyperlink w:anchor="_Toc202692454" w:history="1">
            <w:r w:rsidRPr="0036074F">
              <w:rPr>
                <w:rStyle w:val="Hyperlink"/>
                <w:rFonts w:ascii="Malgun Gothic" w:hAnsi="Malgun Gothic" w:hint="eastAsia"/>
              </w:rPr>
              <w:t>의사결정</w:t>
            </w:r>
            <w:r w:rsidRPr="0036074F">
              <w:rPr>
                <w:rStyle w:val="Hyperlink"/>
                <w:rFonts w:ascii="Malgun Gothic" w:hAnsi="Malgun Gothic"/>
              </w:rPr>
              <w:t xml:space="preserve"> </w:t>
            </w:r>
            <w:r w:rsidRPr="0036074F">
              <w:rPr>
                <w:rStyle w:val="Hyperlink"/>
                <w:rFonts w:ascii="Malgun Gothic" w:hAnsi="Malgun Gothic" w:hint="eastAsia"/>
              </w:rPr>
              <w:t>도구</w:t>
            </w:r>
            <w:r w:rsidRPr="0036074F">
              <w:rPr>
                <w:webHidden/>
              </w:rPr>
              <w:tab/>
            </w:r>
            <w:r w:rsidRPr="0036074F">
              <w:rPr>
                <w:webHidden/>
              </w:rPr>
              <w:fldChar w:fldCharType="begin"/>
            </w:r>
            <w:r w:rsidRPr="0036074F">
              <w:rPr>
                <w:webHidden/>
              </w:rPr>
              <w:instrText xml:space="preserve"> PAGEREF _Toc202692454 \h </w:instrText>
            </w:r>
            <w:r w:rsidRPr="0036074F">
              <w:rPr>
                <w:webHidden/>
              </w:rPr>
            </w:r>
            <w:r w:rsidRPr="0036074F">
              <w:rPr>
                <w:webHidden/>
              </w:rPr>
              <w:fldChar w:fldCharType="separate"/>
            </w:r>
            <w:r w:rsidR="00287BD3">
              <w:rPr>
                <w:webHidden/>
              </w:rPr>
              <w:t>9</w:t>
            </w:r>
            <w:r w:rsidRPr="0036074F">
              <w:rPr>
                <w:webHidden/>
              </w:rPr>
              <w:fldChar w:fldCharType="end"/>
            </w:r>
          </w:hyperlink>
        </w:p>
        <w:p w14:paraId="7FE7EB61" w14:textId="190677DA" w:rsidR="00F90818" w:rsidRPr="0036074F" w:rsidRDefault="00766675" w:rsidP="0036074F">
          <w:pPr>
            <w:pStyle w:val="TOC2"/>
            <w:rPr>
              <w:rFonts w:asciiTheme="minorHAnsi" w:eastAsiaTheme="minorEastAsia" w:hAnsiTheme="minorHAnsi"/>
              <w:sz w:val="24"/>
              <w:lang w:eastAsia="zh-CN"/>
            </w:rPr>
          </w:pPr>
          <w:r w:rsidRPr="002F3EC5">
            <w:rPr>
              <w:b/>
            </w:rPr>
            <w:fldChar w:fldCharType="end"/>
          </w:r>
        </w:p>
      </w:sdtContent>
    </w:sdt>
    <w:p w14:paraId="7F3DEF55" w14:textId="64E32DCD" w:rsidR="004038CA" w:rsidRPr="002F3EC5" w:rsidRDefault="00766675" w:rsidP="003C487F">
      <w:pPr>
        <w:spacing w:line="240" w:lineRule="auto"/>
        <w:rPr>
          <w:rFonts w:ascii="Malgun Gothic" w:eastAsia="Malgun Gothic" w:hAnsi="Malgun Gothic" w:cstheme="majorBidi"/>
          <w:b/>
          <w:color w:val="00708B"/>
          <w:sz w:val="44"/>
          <w:szCs w:val="32"/>
        </w:rPr>
      </w:pPr>
      <w:r w:rsidRPr="002F3EC5">
        <w:rPr>
          <w:rFonts w:ascii="Malgun Gothic" w:eastAsia="Malgun Gothic" w:hAnsi="Malgun Gothic"/>
        </w:rPr>
        <w:br w:type="page"/>
      </w:r>
    </w:p>
    <w:p w14:paraId="06137CE7" w14:textId="77777777" w:rsidR="00DA6066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5" w:name="_Toc202692422"/>
      <w:r w:rsidRPr="002F3EC5">
        <w:rPr>
          <w:rFonts w:ascii="Malgun Gothic" w:eastAsia="Malgun Gothic" w:hAnsi="Malgun Gothic" w:cs="Malgun Gothic"/>
          <w:lang w:val="ko" w:eastAsia="ko-KR"/>
        </w:rPr>
        <w:lastRenderedPageBreak/>
        <w:t>이 도구의 목적은 무엇인가요?</w:t>
      </w:r>
      <w:bookmarkEnd w:id="5"/>
    </w:p>
    <w:p w14:paraId="34AB687C" w14:textId="77777777" w:rsidR="00DA6066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이 도구는 폐암 검진을 시작할지 여부를 결정하는 데 도움이 될 수 있습니다. 많은 사람들이 암 검진의 이점을 알고 좋은 일이라고 생각합니다. 검진은 여러 가지 면에서 도움이 될 수 있으며, 검진을 받기로 결정하기 전에 알아두어야 할 사항도 있습니다.</w:t>
      </w:r>
    </w:p>
    <w:p w14:paraId="2ED42A39" w14:textId="77777777" w:rsidR="00DA6066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이 요약집은 검진을 받을지 여부에 대해 정보에 기반한 결정을 내리는데 도움을 드리기 위해 제작되었습니다. 이것은 여러분의 선택입니다 – 검진을 받을지 여부에 대해 옳거나 틀린 답은 없습니다.</w:t>
      </w:r>
    </w:p>
    <w:p w14:paraId="1C64A9FF" w14:textId="77777777" w:rsidR="00DA6066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6" w:name="_Toc202692423"/>
      <w:r w:rsidRPr="002F3EC5">
        <w:rPr>
          <w:rFonts w:ascii="Malgun Gothic" w:eastAsia="Malgun Gothic" w:hAnsi="Malgun Gothic" w:cs="Malgun Gothic"/>
          <w:lang w:val="ko" w:eastAsia="ko-KR"/>
        </w:rPr>
        <w:t>폐암이란?</w:t>
      </w:r>
      <w:bookmarkEnd w:id="6"/>
    </w:p>
    <w:p w14:paraId="5CDA5495" w14:textId="77777777" w:rsidR="00DA6066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폐암은 폐에서 시작되는 암입니다. 정상적이지 않은 세포 집단이 통제되지 않고 증식하며, 신체의 다른 부분으로 퍼질 수도 있습니다.   </w:t>
      </w:r>
    </w:p>
    <w:p w14:paraId="3EEBB3C4" w14:textId="77777777" w:rsidR="00DA6066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7" w:name="_Toc202692424"/>
      <w:r w:rsidRPr="002F3EC5">
        <w:rPr>
          <w:rFonts w:ascii="Malgun Gothic" w:eastAsia="Malgun Gothic" w:hAnsi="Malgun Gothic" w:cs="Malgun Gothic"/>
          <w:lang w:val="ko" w:eastAsia="ko-KR"/>
        </w:rPr>
        <w:t>폐암 검진이란 무엇인가요?</w:t>
      </w:r>
      <w:bookmarkEnd w:id="7"/>
    </w:p>
    <w:p w14:paraId="735C45A9" w14:textId="77777777" w:rsidR="005D286C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 xml:space="preserve">폐암 검진에는 증상이 없는 사람(예: 원인을 알 수 없는 지속적인 기침이 없거나 기침 시 피를 토하지 않는 경우)을 대상으로 저선량 컴퓨터 단층촬영(저선량 CT) 검사를 통해 암의 초기 징후를 발견하는 것이 포함됩니다. </w:t>
      </w:r>
    </w:p>
    <w:p w14:paraId="35E94DF8" w14:textId="77777777" w:rsidR="00DA6066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폐암을 조기에 발견하면 치료 옵션이 늘어나고 치료 가능성도 높아집니다.</w:t>
      </w:r>
    </w:p>
    <w:p w14:paraId="5260FA62" w14:textId="77777777" w:rsidR="00E66242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 검진을 위한 저선량 CT 검사는 메디케어 가입자에게 무료로 제공됩니다.</w:t>
      </w:r>
      <w:r w:rsidRPr="002F3EC5">
        <w:rPr>
          <w:rFonts w:ascii="Malgun Gothic" w:eastAsia="Malgun Gothic" w:hAnsi="Malgun Gothic" w:cs="Malgun Gothic"/>
          <w:lang w:val="ko" w:eastAsia="ko-KR"/>
        </w:rPr>
        <w:br w:type="page"/>
      </w:r>
    </w:p>
    <w:p w14:paraId="6D7272E4" w14:textId="77777777" w:rsidR="00A54397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8" w:name="_Toc202692425"/>
      <w:r w:rsidRPr="002F3EC5">
        <w:rPr>
          <w:rFonts w:ascii="Malgun Gothic" w:eastAsia="Malgun Gothic" w:hAnsi="Malgun Gothic" w:cs="Malgun Gothic"/>
          <w:lang w:val="ko" w:eastAsia="ko-KR"/>
        </w:rPr>
        <w:lastRenderedPageBreak/>
        <w:t>제가 검진 대상에 해당되나요?</w:t>
      </w:r>
      <w:bookmarkEnd w:id="8"/>
    </w:p>
    <w:p w14:paraId="5AAE873E" w14:textId="77777777" w:rsidR="00A54397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아래 모든 요건을 충족하는 경우 검진 프로그램에 참여할 수 있습니다.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AE3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195"/>
      </w:tblGrid>
      <w:tr w:rsidR="00A26D96" w:rsidRPr="002F3EC5" w14:paraId="677772C8" w14:textId="77777777" w:rsidTr="00686DA1">
        <w:tc>
          <w:tcPr>
            <w:tcW w:w="10195" w:type="dxa"/>
            <w:shd w:val="clear" w:color="auto" w:fill="D6EAE3"/>
          </w:tcPr>
          <w:p w14:paraId="74873D72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73E980F2" wp14:editId="375DC945">
                  <wp:extent cx="711200" cy="711200"/>
                  <wp:effectExtent l="0" t="0" r="0" b="0"/>
                  <wp:docPr id="1088289150" name="Picture 1" descr="노인 아이콘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89150" name="Picture 1" descr="노인 아이콘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D3C26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val="en-GB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50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세에서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 xml:space="preserve"> 70세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사이</w:t>
            </w:r>
            <w:proofErr w:type="spellEnd"/>
          </w:p>
          <w:p w14:paraId="4509297D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lang w:val="ko"/>
              </w:rPr>
              <w:t>그리고</w:t>
            </w:r>
            <w:proofErr w:type="spellEnd"/>
          </w:p>
          <w:p w14:paraId="0B897649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r w:rsidRPr="002F3EC5">
              <w:rPr>
                <w:rFonts w:ascii="Malgun Gothic" w:eastAsia="Malgun Gothic" w:hAnsi="Malgun Gothic"/>
                <w:noProof/>
                <w:lang w:val="en-GB"/>
              </w:rPr>
              <w:drawing>
                <wp:inline distT="0" distB="0" distL="0" distR="0" wp14:anchorId="2F638169" wp14:editId="49CED439">
                  <wp:extent cx="711200" cy="711200"/>
                  <wp:effectExtent l="0" t="0" r="0" b="0"/>
                  <wp:docPr id="567828005" name="Picture 2" descr="폐 아이콘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28005" name="Picture 2" descr="폐 아이콘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B78C8" w14:textId="46C0A72F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폐암을 암시하는 증상이나 징후가 없음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 (예: 원인을 알 수 없는 지속적인 기침, 기침 시 피를 토함, </w:t>
            </w:r>
            <w:r w:rsidR="00287BD3">
              <w:rPr>
                <w:rFonts w:ascii="Malgun Gothic" w:eastAsia="Malgun Gothic" w:hAnsi="Malgun Gothic" w:cs="Malgun Gothic"/>
                <w:lang w:val="en-US" w:eastAsia="ko-KR"/>
              </w:rPr>
              <w:br/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아무 이유 없이 숨이 차는 증상)</w:t>
            </w:r>
          </w:p>
          <w:p w14:paraId="08A55538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lang w:val="ko"/>
              </w:rPr>
              <w:t>그리고</w:t>
            </w:r>
            <w:proofErr w:type="spellEnd"/>
          </w:p>
          <w:p w14:paraId="49C30089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r w:rsidRPr="002F3EC5">
              <w:rPr>
                <w:rFonts w:ascii="Malgun Gothic" w:eastAsia="Malgun Gothic" w:hAnsi="Malgun Gothic"/>
                <w:noProof/>
                <w:lang w:val="en-GB"/>
              </w:rPr>
              <w:drawing>
                <wp:inline distT="0" distB="0" distL="0" distR="0" wp14:anchorId="1CBCA2F9" wp14:editId="330B76AF">
                  <wp:extent cx="711200" cy="711200"/>
                  <wp:effectExtent l="0" t="0" r="0" b="0"/>
                  <wp:docPr id="617405126" name="Picture 3" descr="담배갑 아이콘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05126" name="Picture 3" descr="담배갑 아이콘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874A4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 xml:space="preserve">현재 담배를 피우거나 담배를 피운 적이 있는 경우 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(10년 이내에 금연한 경우)</w:t>
            </w:r>
          </w:p>
          <w:p w14:paraId="4E9F8E7F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lang w:val="ko"/>
              </w:rPr>
              <w:t>그리고</w:t>
            </w:r>
            <w:proofErr w:type="spellEnd"/>
          </w:p>
          <w:p w14:paraId="5A2A6C96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val="en-GB"/>
              </w:rPr>
            </w:pPr>
            <w:r w:rsidRPr="002F3EC5">
              <w:rPr>
                <w:rFonts w:ascii="Malgun Gothic" w:eastAsia="Malgun Gothic" w:hAnsi="Malgun Gothic"/>
                <w:noProof/>
                <w:lang w:val="en-GB"/>
              </w:rPr>
              <w:drawing>
                <wp:inline distT="0" distB="0" distL="0" distR="0" wp14:anchorId="1B1B44A5" wp14:editId="606D3147">
                  <wp:extent cx="711200" cy="711200"/>
                  <wp:effectExtent l="0" t="0" r="0" b="0"/>
                  <wp:docPr id="467497681" name="Picture 4" descr="달력 아이콘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97681" name="Picture 4" descr="달력 아이콘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49727" w14:textId="77777777" w:rsidR="00A5439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i/>
                <w:iCs/>
                <w:lang w:val="en-GB"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 xml:space="preserve">담배 흡연 이력이 30갑년 이상인 경우 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(예: 하루에 한 갑씩 30년, 또는 하루에 두 갑씩 15년)</w:t>
            </w:r>
          </w:p>
        </w:tc>
      </w:tr>
    </w:tbl>
    <w:p w14:paraId="6C7B44A9" w14:textId="77777777" w:rsidR="00E66242" w:rsidRPr="002F3EC5" w:rsidRDefault="00766675" w:rsidP="003C487F">
      <w:pPr>
        <w:spacing w:line="240" w:lineRule="auto"/>
        <w:rPr>
          <w:rFonts w:ascii="Malgun Gothic" w:eastAsia="Malgun Gothic" w:hAnsi="Malgun Gothic"/>
          <w:b/>
          <w:bCs/>
          <w:lang w:eastAsia="ko-KR"/>
        </w:rPr>
      </w:pPr>
      <w:r w:rsidRPr="002F3EC5">
        <w:rPr>
          <w:rFonts w:ascii="Malgun Gothic" w:eastAsia="Malgun Gothic" w:hAnsi="Malgun Gothic" w:cs="Malgun Gothic"/>
          <w:b/>
          <w:bCs/>
          <w:lang w:val="ko" w:eastAsia="ko-KR"/>
        </w:rPr>
        <w:t>의료 서비스 제공자와 상담하여 검진 대상에 해당되는지 확인하세요.</w:t>
      </w:r>
    </w:p>
    <w:p w14:paraId="5005F7B6" w14:textId="77777777" w:rsidR="00E66242" w:rsidRPr="002F3EC5" w:rsidRDefault="00766675" w:rsidP="003C487F">
      <w:pPr>
        <w:spacing w:line="240" w:lineRule="auto"/>
        <w:rPr>
          <w:rFonts w:ascii="Malgun Gothic" w:eastAsia="Malgun Gothic" w:hAnsi="Malgun Gothic"/>
          <w:b/>
          <w:bCs/>
          <w:lang w:eastAsia="ko-KR"/>
        </w:rPr>
      </w:pPr>
      <w:r w:rsidRPr="002F3EC5">
        <w:rPr>
          <w:rFonts w:ascii="Malgun Gothic" w:eastAsia="Malgun Gothic" w:hAnsi="Malgun Gothic"/>
          <w:b/>
          <w:bCs/>
          <w:lang w:eastAsia="ko-KR"/>
        </w:rPr>
        <w:br w:type="page"/>
      </w:r>
    </w:p>
    <w:p w14:paraId="0FFCE5C0" w14:textId="77777777" w:rsidR="00DA6066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bCs/>
          <w:lang w:eastAsia="ko-KR"/>
        </w:rPr>
      </w:pPr>
      <w:bookmarkStart w:id="9" w:name="_Toc202692426"/>
      <w:r w:rsidRPr="002F3EC5">
        <w:rPr>
          <w:rFonts w:ascii="Malgun Gothic" w:eastAsia="Malgun Gothic" w:hAnsi="Malgun Gothic" w:cs="Malgun Gothic"/>
          <w:lang w:val="ko" w:eastAsia="ko-KR"/>
        </w:rPr>
        <w:lastRenderedPageBreak/>
        <w:t>폐암 검진이 저에게 어떤 도움이 되나요?</w:t>
      </w:r>
      <w:bookmarkEnd w:id="9"/>
    </w:p>
    <w:p w14:paraId="7406A80D" w14:textId="77777777" w:rsidR="00F90818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 검진의 혜택은 다음을 포함합니다.</w:t>
      </w:r>
    </w:p>
    <w:p w14:paraId="3E69E87E" w14:textId="77777777" w:rsidR="00F90818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10" w:name="_Toc194068637"/>
      <w:bookmarkStart w:id="11" w:name="_Toc202692363"/>
      <w:bookmarkStart w:id="12" w:name="_Toc202692427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폐암을 조기에 발견합니다</w:t>
      </w:r>
      <w:bookmarkEnd w:id="10"/>
      <w:bookmarkEnd w:id="11"/>
      <w:bookmarkEnd w:id="12"/>
    </w:p>
    <w:p w14:paraId="000907AA" w14:textId="77777777" w:rsidR="00F90818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암을 조기에 발견하면 치료 옵션이 더 다양하고 완치 가능성도 높아집니다.</w:t>
      </w:r>
    </w:p>
    <w:p w14:paraId="7577A8B8" w14:textId="77777777" w:rsidR="00F90818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13" w:name="_Toc194068638"/>
      <w:bookmarkStart w:id="14" w:name="_Toc202692364"/>
      <w:bookmarkStart w:id="15" w:name="_Toc202692428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마음의 안정을 줍니다</w:t>
      </w:r>
      <w:bookmarkEnd w:id="13"/>
      <w:bookmarkEnd w:id="14"/>
      <w:bookmarkEnd w:id="15"/>
    </w:p>
    <w:p w14:paraId="0A90A23F" w14:textId="67DA9F32" w:rsidR="00F90818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 xml:space="preserve">검진은 폐암뿐만 아니라 다른 폐 질환도 배제할 수 있습니다. 저선량 CT 검사를 통해 폐 건강을 확인할 </w:t>
      </w:r>
      <w:r w:rsidR="00287BD3">
        <w:rPr>
          <w:rFonts w:ascii="Malgun Gothic" w:eastAsia="Malgun Gothic" w:hAnsi="Malgun Gothic" w:cs="Malgun Gothic"/>
          <w:lang w:val="en-US" w:eastAsia="ko-KR"/>
        </w:rPr>
        <w:br/>
      </w:r>
      <w:r w:rsidRPr="002F3EC5">
        <w:rPr>
          <w:rFonts w:ascii="Malgun Gothic" w:eastAsia="Malgun Gothic" w:hAnsi="Malgun Gothic" w:cs="Malgun Gothic"/>
          <w:lang w:val="ko" w:eastAsia="ko-KR"/>
        </w:rPr>
        <w:t>수 있습니다.</w:t>
      </w:r>
    </w:p>
    <w:p w14:paraId="69ACEE53" w14:textId="491A3B4C" w:rsidR="00F90818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16" w:name="_Toc194068639"/>
      <w:bookmarkStart w:id="17" w:name="_Toc202692365"/>
      <w:bookmarkStart w:id="18" w:name="_Toc202692429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흡연 이력에 대해 논의하고 금연을 결정할 경우 지원을 받을 수 있는 기회가 생깁니다</w:t>
      </w:r>
      <w:bookmarkEnd w:id="16"/>
      <w:bookmarkEnd w:id="17"/>
      <w:bookmarkEnd w:id="18"/>
    </w:p>
    <w:p w14:paraId="2A3FE322" w14:textId="77D673C3" w:rsidR="0036074F" w:rsidRDefault="00766675" w:rsidP="005D7AEB">
      <w:pPr>
        <w:spacing w:line="240" w:lineRule="auto"/>
        <w:ind w:right="425"/>
        <w:rPr>
          <w:rFonts w:ascii="Malgun Gothic" w:eastAsia="Malgun Gothic" w:hAnsi="Malgun Gothic" w:cs="Malgun Gothic"/>
          <w:lang w:val="ko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 검진을 받기 위해 금연을 할 필요는 없지만, 금연을 하면 폐암과 기타 폐 질환을 예방하는 데 도움이 되어 더 오랫동안 건강한 삶을 살 수 있습니다.</w:t>
      </w:r>
    </w:p>
    <w:p w14:paraId="7923E9B6" w14:textId="71C9E9D1" w:rsidR="0036074F" w:rsidRDefault="0036074F">
      <w:pPr>
        <w:spacing w:line="278" w:lineRule="auto"/>
        <w:rPr>
          <w:rFonts w:ascii="Malgun Gothic" w:eastAsia="Malgun Gothic" w:hAnsi="Malgun Gothic" w:cs="Malgun Gothic"/>
          <w:lang w:val="ko" w:eastAsia="ko-KR"/>
        </w:rPr>
      </w:pPr>
      <w:r>
        <w:rPr>
          <w:rFonts w:ascii="Malgun Gothic" w:eastAsia="Malgun Gothic" w:hAnsi="Malgun Gothic" w:cs="Malgun Gothic"/>
          <w:lang w:val="ko" w:eastAsia="ko-KR"/>
        </w:rPr>
        <w:br w:type="page"/>
      </w:r>
    </w:p>
    <w:p w14:paraId="6FF9684A" w14:textId="71C9E9D1" w:rsidR="001A30E0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19" w:name="_Toc202692430"/>
      <w:r w:rsidRPr="002F3EC5">
        <w:rPr>
          <w:rFonts w:ascii="Malgun Gothic" w:eastAsia="Malgun Gothic" w:hAnsi="Malgun Gothic" w:cs="Malgun Gothic"/>
          <w:lang w:val="ko" w:eastAsia="ko-KR"/>
        </w:rPr>
        <w:lastRenderedPageBreak/>
        <w:t>폐암 검진에 대해 알아야 할 다른 사항은 무엇인가요?</w:t>
      </w:r>
      <w:bookmarkEnd w:id="19"/>
    </w:p>
    <w:p w14:paraId="4E22D006" w14:textId="77777777" w:rsidR="001A30E0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 검진에 참여할 때 걱정되는 것은 정상적인 일입니다. 검진을 하는 사람들 중 약 22-51%가 첫 번째 검사에서 결절을 발견합니다. 이들 결절 중 95% 이상은 폐암이 아닙니다. 그렇더라도 영상 검사를 받고, 결과를 기다리거나 추가 영상 검사나 검사를 하는 것은 스트레스가 될 수 있습니다. 가능한 지원에 대해 의료 제공자와 상담해 보세요.</w:t>
      </w:r>
    </w:p>
    <w:p w14:paraId="28935ACF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20" w:name="_Toc194068641"/>
      <w:bookmarkStart w:id="21" w:name="_Toc202692367"/>
      <w:bookmarkStart w:id="22" w:name="_Toc202692431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거짓 양성</w:t>
      </w:r>
      <w:bookmarkEnd w:id="20"/>
      <w:bookmarkEnd w:id="21"/>
      <w:bookmarkEnd w:id="22"/>
    </w:p>
    <w:p w14:paraId="380F8EDE" w14:textId="77777777" w:rsidR="001A30E0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 검진은 거짓 양성 결과를 초래할 수 있습니다(즉, 검사 결과에서는 폐암이 있는 것으로 나타나지만 후속 검사에서는 그렇지 않은 경우입니다). 거짓 양성은 어떠한 검진이나 의학적 검사에서도 발생할 수 있습니다.</w:t>
      </w:r>
    </w:p>
    <w:p w14:paraId="47E8A20E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23" w:name="_Toc194068642"/>
      <w:bookmarkStart w:id="24" w:name="_Toc202692368"/>
      <w:bookmarkStart w:id="25" w:name="_Toc202692432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과잉 진단</w:t>
      </w:r>
      <w:bookmarkEnd w:id="23"/>
      <w:bookmarkEnd w:id="24"/>
      <w:bookmarkEnd w:id="25"/>
    </w:p>
    <w:p w14:paraId="429DD0E5" w14:textId="77777777" w:rsidR="001A30E0" w:rsidRPr="002F3EC5" w:rsidRDefault="00766675" w:rsidP="008C3E77">
      <w:pPr>
        <w:spacing w:line="240" w:lineRule="auto"/>
        <w:ind w:right="283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일부 암은 성장 속도가 매우 느려 평생 동안 문제를 일으키지 않을 수도 있습니다. 이를 '과잉 진단'이라고 하며 폐암 검진 중 발견되는 암 30건 중 약 1건에서 발생합니다. 과잉진단은 모든 검진이나 의학적 검사에서 발생할 수 있습니다.</w:t>
      </w:r>
    </w:p>
    <w:p w14:paraId="3B63CAEA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26" w:name="_Toc194068643"/>
      <w:bookmarkStart w:id="27" w:name="_Toc202692369"/>
      <w:bookmarkStart w:id="28" w:name="_Toc202692433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방사선에 노출</w:t>
      </w:r>
      <w:bookmarkEnd w:id="26"/>
      <w:bookmarkEnd w:id="27"/>
      <w:bookmarkEnd w:id="28"/>
    </w:p>
    <w:p w14:paraId="7E6C5828" w14:textId="77777777" w:rsidR="001A30E0" w:rsidRPr="002F3EC5" w:rsidRDefault="00766675" w:rsidP="008C3E77">
      <w:pPr>
        <w:spacing w:line="240" w:lineRule="auto"/>
        <w:ind w:right="283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저선량의 CT 스캔은 가능한 최소한의 방사선을 사용하면서도 고품질의 이미지를 얻을 수 있습니다. 이 수치는 일상생활에서 자연적으로 발생하는 방사선에 1년 동안 노출되는 양보다 적습니다. 결절이 있을 경우, 암인지 여부를 알아내기 위해 더 많은 스캔이 필요할 수도 있습니다. 이는 안전하며 조기 진단에 도움이 되는 낮은 수준의 방사선입니다.</w:t>
      </w:r>
    </w:p>
    <w:p w14:paraId="1D7EFEFA" w14:textId="77777777" w:rsidR="006A6307" w:rsidRPr="002F3EC5" w:rsidRDefault="00766675" w:rsidP="003C487F">
      <w:pPr>
        <w:spacing w:line="240" w:lineRule="auto"/>
        <w:rPr>
          <w:rFonts w:ascii="Malgun Gothic" w:eastAsia="Malgun Gothic" w:hAnsi="Malgun Gothic" w:cstheme="majorBidi"/>
          <w:b/>
          <w:bCs/>
          <w:color w:val="002F5E"/>
          <w:sz w:val="24"/>
          <w:lang w:val="en-GB" w:eastAsia="ko-KR"/>
        </w:rPr>
      </w:pPr>
      <w:bookmarkStart w:id="29" w:name="_Toc194068644"/>
      <w:r w:rsidRPr="002F3EC5">
        <w:rPr>
          <w:rFonts w:ascii="Malgun Gothic" w:eastAsia="Malgun Gothic" w:hAnsi="Malgun Gothic"/>
          <w:color w:val="002F5E"/>
          <w:lang w:eastAsia="ko-KR"/>
        </w:rPr>
        <w:br w:type="page"/>
      </w:r>
    </w:p>
    <w:p w14:paraId="2C088DD2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30" w:name="_Toc202692370"/>
      <w:bookmarkStart w:id="31" w:name="_Toc202692434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lastRenderedPageBreak/>
        <w:t>폐암과 관련 없는 추가적 결과물</w:t>
      </w:r>
      <w:bookmarkEnd w:id="29"/>
      <w:bookmarkEnd w:id="30"/>
      <w:bookmarkEnd w:id="31"/>
    </w:p>
    <w:p w14:paraId="5F357253" w14:textId="16E88D4D" w:rsidR="001A30E0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 xml:space="preserve">때로는 폐암 검진을 통해 의료진이 다룰 수 있는 다른 문제를 발견할 수도 있습니다. 이 검사가 폐 내부(암이 </w:t>
      </w:r>
      <w:r w:rsidR="00287BD3">
        <w:rPr>
          <w:rFonts w:ascii="Malgun Gothic" w:eastAsia="Malgun Gothic" w:hAnsi="Malgun Gothic" w:cs="Malgun Gothic"/>
          <w:lang w:val="en-US" w:eastAsia="ko-KR"/>
        </w:rPr>
        <w:br/>
      </w:r>
      <w:r w:rsidRPr="002F3EC5">
        <w:rPr>
          <w:rFonts w:ascii="Malgun Gothic" w:eastAsia="Malgun Gothic" w:hAnsi="Malgun Gothic" w:cs="Malgun Gothic"/>
          <w:lang w:val="ko" w:eastAsia="ko-KR"/>
        </w:rPr>
        <w:t>아닌 다른 질환, 예를 들어 폐기종) 또는 폐 외부(심장 질환 등)에서의 이상을 보여줄 수 있습니다. 이러한 질환을 발견하면 생명을 구하는 치료를 받을 수 있지만, 추가 검사가 필요할 수도 있고 걱정이 될 수도 있을 것입니다.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3437"/>
        <w:gridCol w:w="3436"/>
        <w:gridCol w:w="3436"/>
      </w:tblGrid>
      <w:tr w:rsidR="00A26D96" w:rsidRPr="002F3EC5" w14:paraId="60AEB493" w14:textId="77777777" w:rsidTr="18618C83">
        <w:trPr>
          <w:cantSplit/>
          <w:tblHeader/>
        </w:trPr>
        <w:tc>
          <w:tcPr>
            <w:tcW w:w="3437" w:type="dxa"/>
            <w:shd w:val="clear" w:color="auto" w:fill="002F5F"/>
          </w:tcPr>
          <w:p w14:paraId="206FCD78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주요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 xml:space="preserve">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질문</w:t>
            </w:r>
            <w:proofErr w:type="spellEnd"/>
          </w:p>
        </w:tc>
        <w:tc>
          <w:tcPr>
            <w:tcW w:w="3436" w:type="dxa"/>
            <w:shd w:val="clear" w:color="auto" w:fill="00708D"/>
          </w:tcPr>
          <w:p w14:paraId="7C2A3CF9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검진</w:t>
            </w:r>
            <w:proofErr w:type="spellEnd"/>
          </w:p>
        </w:tc>
        <w:tc>
          <w:tcPr>
            <w:tcW w:w="3436" w:type="dxa"/>
            <w:shd w:val="clear" w:color="auto" w:fill="00708D"/>
          </w:tcPr>
          <w:p w14:paraId="7B720820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검진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 xml:space="preserve">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미실시</w:t>
            </w:r>
            <w:proofErr w:type="spellEnd"/>
          </w:p>
        </w:tc>
      </w:tr>
      <w:tr w:rsidR="00A26D96" w:rsidRPr="002F3EC5" w14:paraId="636424AB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  <w:vAlign w:val="center"/>
          </w:tcPr>
          <w:p w14:paraId="29525C79" w14:textId="77777777" w:rsidR="001D7550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 w:cs="Open Sans Light"/>
                <w:sz w:val="20"/>
                <w:szCs w:val="20"/>
                <w:lang w:eastAsia="ko-KR"/>
              </w:rPr>
            </w:pPr>
            <w:bookmarkStart w:id="32" w:name="_Toc194068645"/>
            <w:bookmarkStart w:id="33" w:name="_Toc202692371"/>
            <w:bookmarkStart w:id="34" w:name="_Toc202692435"/>
            <w:r w:rsidRPr="002F3EC5">
              <w:rPr>
                <w:rFonts w:ascii="Malgun Gothic" w:eastAsia="Malgun Gothic" w:hAnsi="Malgun Gothic" w:cs="Malgun Gothic"/>
                <w:sz w:val="20"/>
                <w:szCs w:val="20"/>
                <w:lang w:val="ko" w:eastAsia="ko-KR"/>
              </w:rPr>
              <w:t>폐암을 조기에 발견할 가능성은 얼마나 되나요?</w:t>
            </w:r>
            <w:bookmarkEnd w:id="32"/>
            <w:bookmarkEnd w:id="33"/>
            <w:bookmarkEnd w:id="34"/>
          </w:p>
        </w:tc>
        <w:tc>
          <w:tcPr>
            <w:tcW w:w="3436" w:type="dxa"/>
            <w:shd w:val="clear" w:color="auto" w:fill="DAEFE7"/>
          </w:tcPr>
          <w:p w14:paraId="57B2451A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폐암 100건 중 70건이 초기 단계에서 발견됩니다</w:t>
            </w:r>
            <w:r w:rsidRPr="002F3EC5">
              <w:rPr>
                <w:rFonts w:ascii="Malgun Gothic" w:eastAsia="Malgun Gothic" w:hAnsi="Malgun Gothic" w:cs="Malgun Gothic"/>
                <w:vertAlign w:val="superscript"/>
                <w:lang w:val="ko" w:eastAsia="ko-KR"/>
              </w:rPr>
              <w:t>1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.</w:t>
            </w:r>
          </w:p>
        </w:tc>
        <w:tc>
          <w:tcPr>
            <w:tcW w:w="3436" w:type="dxa"/>
            <w:shd w:val="clear" w:color="auto" w:fill="DAEFE7"/>
          </w:tcPr>
          <w:p w14:paraId="6D11EAA8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폐암 100건 중 7건이 초기 단계 에서 발견됩니다</w:t>
            </w:r>
            <w:r w:rsidRPr="002F3EC5">
              <w:rPr>
                <w:rFonts w:ascii="Malgun Gothic" w:eastAsia="Malgun Gothic" w:hAnsi="Malgun Gothic" w:cs="Malgun Gothic"/>
                <w:vertAlign w:val="superscript"/>
                <w:lang w:val="ko" w:eastAsia="ko-KR"/>
              </w:rPr>
              <w:t>1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.</w:t>
            </w:r>
          </w:p>
        </w:tc>
      </w:tr>
      <w:tr w:rsidR="00A26D96" w:rsidRPr="002F3EC5" w14:paraId="19A20410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13DF94DB" w14:textId="77777777" w:rsidR="001D7550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 w:cs="Open Sans Light"/>
                <w:sz w:val="20"/>
                <w:szCs w:val="20"/>
                <w:lang w:eastAsia="ko-KR"/>
              </w:rPr>
            </w:pPr>
            <w:bookmarkStart w:id="35" w:name="_Toc194068646"/>
            <w:bookmarkStart w:id="36" w:name="_Toc202692372"/>
            <w:bookmarkStart w:id="37" w:name="_Toc202692436"/>
            <w:r w:rsidRPr="002F3EC5">
              <w:rPr>
                <w:rFonts w:ascii="Malgun Gothic" w:eastAsia="Malgun Gothic" w:hAnsi="Malgun Gothic" w:cs="Malgun Gothic"/>
                <w:sz w:val="20"/>
                <w:szCs w:val="20"/>
                <w:lang w:val="ko" w:eastAsia="ko-KR"/>
              </w:rPr>
              <w:t>검사 결과에서는 폐암이 의심되지만, 후속 검사에서는 폐암이 아니라고 나올 확률은 얼마나 되나요?</w:t>
            </w:r>
            <w:bookmarkEnd w:id="35"/>
            <w:bookmarkEnd w:id="36"/>
            <w:bookmarkEnd w:id="37"/>
          </w:p>
        </w:tc>
        <w:tc>
          <w:tcPr>
            <w:tcW w:w="3436" w:type="dxa"/>
            <w:shd w:val="clear" w:color="auto" w:fill="DAEFE7"/>
          </w:tcPr>
          <w:p w14:paraId="035E5C25" w14:textId="77777777" w:rsidR="001D755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검진을 받은 모든 사람 중 약 100명 중 3명에게서 위험도가 높거나 매우 높은 결절이 발견됩니다</w:t>
            </w:r>
            <w:r w:rsidRPr="002F3EC5">
              <w:rPr>
                <w:rFonts w:ascii="Malgun Gothic" w:eastAsia="Malgun Gothic" w:hAnsi="Malgun Gothic" w:cs="Malgun Gothic"/>
                <w:vertAlign w:val="superscript"/>
                <w:lang w:val="ko" w:eastAsia="ko-KR"/>
              </w:rPr>
              <w:t>1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. 위험도가 높거나 매우 높은 결절이 암인지 확인하기 위해 담당 의료 서비스 제공자가 추가 검사를 제안할 수 있습니다. 위험도가 높거나 매우 높은 결절을 가진 사람 중 절반 미만이 폐암으로 진단됩니다.</w:t>
            </w:r>
          </w:p>
        </w:tc>
        <w:tc>
          <w:tcPr>
            <w:tcW w:w="3436" w:type="dxa"/>
            <w:shd w:val="clear" w:color="auto" w:fill="DAEFE7"/>
          </w:tcPr>
          <w:p w14:paraId="5601AEF6" w14:textId="77777777" w:rsidR="001D7550" w:rsidRPr="002F3EC5" w:rsidRDefault="00766675" w:rsidP="008A7BF5">
            <w:pPr>
              <w:spacing w:line="240" w:lineRule="auto"/>
              <w:ind w:right="420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검진을 받지 않는 사람들은 불필요한 의학적 검사를 받을 가능성은 피할 수 있지만, 증상이 없는 초기 폐암을 발견할 기회를 놓치게 됩니다.</w:t>
            </w:r>
          </w:p>
        </w:tc>
      </w:tr>
      <w:tr w:rsidR="00A26D96" w:rsidRPr="002F3EC5" w14:paraId="52BDA140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7782947A" w14:textId="77777777" w:rsidR="001D7550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 w:cs="Open Sans Light"/>
                <w:sz w:val="20"/>
                <w:szCs w:val="20"/>
                <w:lang w:eastAsia="ko-KR"/>
              </w:rPr>
            </w:pPr>
            <w:bookmarkStart w:id="38" w:name="_Toc194068647"/>
            <w:bookmarkStart w:id="39" w:name="_Toc202692373"/>
            <w:bookmarkStart w:id="40" w:name="_Toc202692437"/>
            <w:r w:rsidRPr="002F3EC5">
              <w:rPr>
                <w:rFonts w:ascii="Malgun Gothic" w:eastAsia="Malgun Gothic" w:hAnsi="Malgun Gothic" w:cs="Malgun Gothic"/>
                <w:sz w:val="20"/>
                <w:szCs w:val="20"/>
                <w:lang w:val="ko" w:eastAsia="ko-KR"/>
              </w:rPr>
              <w:t>검사에서 폐암 이외의 다른 것을 발견할 확률은 얼마나 되나요?</w:t>
            </w:r>
            <w:bookmarkEnd w:id="38"/>
            <w:bookmarkEnd w:id="39"/>
            <w:bookmarkEnd w:id="40"/>
          </w:p>
        </w:tc>
        <w:tc>
          <w:tcPr>
            <w:tcW w:w="3436" w:type="dxa"/>
            <w:shd w:val="clear" w:color="auto" w:fill="DAEFE7"/>
          </w:tcPr>
          <w:p w14:paraId="67871523" w14:textId="77777777" w:rsidR="001D7550" w:rsidRPr="002F3EC5" w:rsidRDefault="00766675" w:rsidP="00552598">
            <w:pPr>
              <w:spacing w:line="240" w:lineRule="auto"/>
              <w:ind w:right="107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때로는 검사를 통해 추가 검사가 필요한 것을 발견하기도 하고, 때로는 치료를 필요로 하는 다른 심각한 질병을 발견하기도 합니다. 이러한 치료가 생명을 구할 수도 있습니다.</w:t>
            </w:r>
          </w:p>
        </w:tc>
        <w:tc>
          <w:tcPr>
            <w:tcW w:w="3436" w:type="dxa"/>
            <w:shd w:val="clear" w:color="auto" w:fill="DAEFE7"/>
          </w:tcPr>
          <w:p w14:paraId="4442D3A1" w14:textId="77777777" w:rsidR="001D7550" w:rsidRPr="002F3EC5" w:rsidRDefault="00766675" w:rsidP="008A7BF5">
            <w:pPr>
              <w:spacing w:line="240" w:lineRule="auto"/>
              <w:ind w:right="420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검진을 받지 않는 사람들은 추가적인 의학적 검사를 피할 수 있지만, 치료 가능한 다른 건강 문제를 조기에 발견할 기회도 없습니다.</w:t>
            </w:r>
          </w:p>
        </w:tc>
      </w:tr>
    </w:tbl>
    <w:p w14:paraId="4FE00551" w14:textId="72817399" w:rsidR="00F452A0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vertAlign w:val="superscript"/>
          <w:lang w:val="ko" w:eastAsia="ko-KR"/>
        </w:rPr>
        <w:t>1</w:t>
      </w:r>
      <w:r w:rsidRPr="002F3EC5">
        <w:rPr>
          <w:rFonts w:ascii="Malgun Gothic" w:eastAsia="Malgun Gothic" w:hAnsi="Malgun Gothic" w:cs="Malgun Gothic"/>
          <w:lang w:val="ko" w:eastAsia="ko-KR"/>
        </w:rPr>
        <w:t>무작위 대조 시험에서 얻은 최상의 추정치에 기반.</w:t>
      </w:r>
    </w:p>
    <w:p w14:paraId="6038D1EF" w14:textId="77777777" w:rsidR="001A30E0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val="en-GB" w:eastAsia="ko-KR"/>
        </w:rPr>
      </w:pPr>
      <w:bookmarkStart w:id="41" w:name="_Toc202692438"/>
      <w:r w:rsidRPr="002F3EC5">
        <w:rPr>
          <w:rFonts w:ascii="Malgun Gothic" w:eastAsia="Malgun Gothic" w:hAnsi="Malgun Gothic" w:cs="Malgun Gothic"/>
          <w:lang w:val="ko" w:eastAsia="ko-KR"/>
        </w:rPr>
        <w:t>폐암 검진은 무엇을 포함하나요?</w:t>
      </w:r>
      <w:bookmarkEnd w:id="41"/>
    </w:p>
    <w:p w14:paraId="7EDAB209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</w:rPr>
      </w:pPr>
      <w:bookmarkStart w:id="42" w:name="_Toc194068649"/>
      <w:bookmarkStart w:id="43" w:name="_Toc202692375"/>
      <w:bookmarkStart w:id="44" w:name="_Toc202692439"/>
      <w:proofErr w:type="spellStart"/>
      <w:r w:rsidRPr="002F3EC5">
        <w:rPr>
          <w:rFonts w:ascii="Malgun Gothic" w:eastAsia="Malgun Gothic" w:hAnsi="Malgun Gothic" w:cs="Malgun Gothic"/>
          <w:color w:val="002F5E"/>
          <w:lang w:val="ko"/>
        </w:rPr>
        <w:t>얼마나</w:t>
      </w:r>
      <w:proofErr w:type="spellEnd"/>
      <w:r w:rsidRPr="002F3EC5">
        <w:rPr>
          <w:rFonts w:ascii="Malgun Gothic" w:eastAsia="Malgun Gothic" w:hAnsi="Malgun Gothic" w:cs="Malgun Gothic"/>
          <w:color w:val="002F5E"/>
          <w:lang w:val="ko"/>
        </w:rPr>
        <w:t xml:space="preserve"> </w:t>
      </w:r>
      <w:proofErr w:type="spellStart"/>
      <w:r w:rsidRPr="002F3EC5">
        <w:rPr>
          <w:rFonts w:ascii="Malgun Gothic" w:eastAsia="Malgun Gothic" w:hAnsi="Malgun Gothic" w:cs="Malgun Gothic"/>
          <w:color w:val="002F5E"/>
          <w:lang w:val="ko"/>
        </w:rPr>
        <w:t>자주</w:t>
      </w:r>
      <w:proofErr w:type="spellEnd"/>
      <w:r w:rsidRPr="002F3EC5">
        <w:rPr>
          <w:rFonts w:ascii="Malgun Gothic" w:eastAsia="Malgun Gothic" w:hAnsi="Malgun Gothic" w:cs="Malgun Gothic"/>
          <w:color w:val="002F5E"/>
          <w:lang w:val="ko"/>
        </w:rPr>
        <w:t xml:space="preserve"> </w:t>
      </w:r>
      <w:proofErr w:type="spellStart"/>
      <w:r w:rsidRPr="002F3EC5">
        <w:rPr>
          <w:rFonts w:ascii="Malgun Gothic" w:eastAsia="Malgun Gothic" w:hAnsi="Malgun Gothic" w:cs="Malgun Gothic"/>
          <w:color w:val="002F5E"/>
          <w:lang w:val="ko"/>
        </w:rPr>
        <w:t>하나요</w:t>
      </w:r>
      <w:proofErr w:type="spellEnd"/>
      <w:r w:rsidRPr="002F3EC5">
        <w:rPr>
          <w:rFonts w:ascii="Malgun Gothic" w:eastAsia="Malgun Gothic" w:hAnsi="Malgun Gothic" w:cs="Malgun Gothic"/>
          <w:color w:val="002F5E"/>
          <w:lang w:val="ko"/>
        </w:rPr>
        <w:t>?</w:t>
      </w:r>
      <w:bookmarkEnd w:id="42"/>
      <w:bookmarkEnd w:id="43"/>
      <w:bookmarkEnd w:id="44"/>
    </w:p>
    <w:p w14:paraId="26ECF8E9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중대한 이상이 없이 결과가 정상일 경우 (위험도가 매우 낮음) 2년에 한 번씩 합니다.</w:t>
      </w:r>
    </w:p>
    <w:p w14:paraId="6C15BD03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검진에서 무엇인가가 발견되면 더 자주 합니다.</w:t>
      </w:r>
    </w:p>
    <w:p w14:paraId="1901090A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45" w:name="_Toc194068650"/>
      <w:bookmarkStart w:id="46" w:name="_Toc202692376"/>
      <w:bookmarkStart w:id="47" w:name="_Toc202692440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어떻게 준비를 해야 되나요?</w:t>
      </w:r>
      <w:bookmarkEnd w:id="45"/>
      <w:bookmarkEnd w:id="46"/>
      <w:bookmarkEnd w:id="47"/>
    </w:p>
    <w:p w14:paraId="57C47C4E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의료 제공자로부터 저선량 CT 스캔 요청 양식을 받으세요.</w:t>
      </w:r>
    </w:p>
    <w:p w14:paraId="27E1949A" w14:textId="77777777" w:rsidR="001A30E0" w:rsidRPr="002F3EC5" w:rsidRDefault="00766675" w:rsidP="00F15C47">
      <w:pPr>
        <w:pStyle w:val="ListParagraph"/>
        <w:spacing w:line="240" w:lineRule="auto"/>
        <w:ind w:left="567" w:right="425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온라인, 전화 또는 직접 방문하여 검사를 예약하세요. 예약 시 국가 폐암 검진 프로그램에 참여하고 있다는 것을 알려주세요.</w:t>
      </w:r>
    </w:p>
    <w:p w14:paraId="140EB0BD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스캔 요청서와 메디케어 카드를 꼭 지참하세요.</w:t>
      </w:r>
    </w:p>
    <w:p w14:paraId="129EFF81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편안한 옷을 입으세요. 검사를 받으려면 가운으로 갈아입어야 할 수도 있습니다.</w:t>
      </w:r>
    </w:p>
    <w:p w14:paraId="78BCBE38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검사를 위해 가운으로 갈아입거나 검사대에 오르는 데 도움이 필요하면 클리닉에 미리 알려주세요.</w:t>
      </w:r>
    </w:p>
    <w:p w14:paraId="7BDA59AF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금식하실 필요는 없습니다.</w:t>
      </w:r>
    </w:p>
    <w:p w14:paraId="02AF8BC9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48" w:name="_Toc194068651"/>
      <w:bookmarkStart w:id="49" w:name="_Toc202692377"/>
      <w:bookmarkStart w:id="50" w:name="_Toc202692441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lastRenderedPageBreak/>
        <w:t>당일에 어떤 절차가 있나요?</w:t>
      </w:r>
      <w:bookmarkEnd w:id="48"/>
      <w:bookmarkEnd w:id="49"/>
      <w:bookmarkEnd w:id="50"/>
    </w:p>
    <w:p w14:paraId="23923F37" w14:textId="77777777" w:rsidR="001A30E0" w:rsidRPr="002F3EC5" w:rsidRDefault="00766675" w:rsidP="00B5030D">
      <w:pPr>
        <w:pStyle w:val="ListParagraph"/>
        <w:spacing w:line="240" w:lineRule="auto"/>
        <w:ind w:left="567" w:right="850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건강 체크를 완료하고 키와 몸무게를 측정하라고 할 수도 있습니다. 팔을 머리 위로 5-10분간 들 수 있는지 여부를 질문 받게 될 것입니다.</w:t>
      </w:r>
    </w:p>
    <w:p w14:paraId="3C8FE65E" w14:textId="77777777" w:rsidR="001A30E0" w:rsidRPr="002F3EC5" w:rsidRDefault="00766675" w:rsidP="00E96214">
      <w:pPr>
        <w:pStyle w:val="ListParagraph"/>
        <w:spacing w:line="240" w:lineRule="auto"/>
        <w:ind w:left="567" w:right="850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팔을 머리 위로 올리고 검사대 위에 등을 대고 누워주세요. 몇 초간 숨을 참고 움직이지 않아야 합니다. 방사선사가 여러분의 흉부를 촬영합니다. 스캔을 위한 주사는 필요하지 않습니다.</w:t>
      </w:r>
    </w:p>
    <w:p w14:paraId="77857644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검사 자체는 약 10초 정도 걸리며, 통증을 느끼지 않으실 것입니다.</w:t>
      </w:r>
    </w:p>
    <w:p w14:paraId="561711E7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예약 검진은 10분에서 15분 정도가 소요될 것입니다.</w:t>
      </w:r>
    </w:p>
    <w:p w14:paraId="4E16A6DB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51" w:name="_Toc194068652"/>
      <w:bookmarkStart w:id="52" w:name="_Toc202692378"/>
      <w:bookmarkStart w:id="53" w:name="_Toc202692442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검진 받는 곳은 어디인가요?</w:t>
      </w:r>
      <w:bookmarkEnd w:id="51"/>
      <w:bookmarkEnd w:id="52"/>
      <w:bookmarkEnd w:id="53"/>
    </w:p>
    <w:p w14:paraId="560BF487" w14:textId="77777777" w:rsidR="001A30E0" w:rsidRPr="002F3EC5" w:rsidRDefault="00766675" w:rsidP="0038190D">
      <w:pPr>
        <w:pStyle w:val="ListParagraph"/>
        <w:spacing w:line="240" w:lineRule="auto"/>
        <w:ind w:left="567" w:right="850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담당 의료 서비스 제공자에게 내 거주 지역에서 폐암 검진이 제공되는 곳을 문의하세요. 여기에는 일부 시골 및 오지 지역을 위한 Heart of Australia 이동식 검진 트럭이 포함됩니다.</w:t>
      </w:r>
    </w:p>
    <w:p w14:paraId="23B0B822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54" w:name="_Toc194068653"/>
      <w:bookmarkStart w:id="55" w:name="_Toc202692379"/>
      <w:bookmarkStart w:id="56" w:name="_Toc202692443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가족, 친구 혹은 간병인도 그곳에 갈 수 있나요?</w:t>
      </w:r>
      <w:bookmarkEnd w:id="54"/>
      <w:bookmarkEnd w:id="55"/>
      <w:bookmarkEnd w:id="56"/>
    </w:p>
    <w:p w14:paraId="4D94C911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원하시는 경우 친구나 가족과 함께 가는 계획을 세우세요.</w:t>
      </w:r>
    </w:p>
    <w:p w14:paraId="5FF26D69" w14:textId="77777777" w:rsidR="001A30E0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57" w:name="_Toc194068654"/>
      <w:bookmarkStart w:id="58" w:name="_Toc202692380"/>
      <w:bookmarkStart w:id="59" w:name="_Toc202692444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저선량 CT 스캔의 비용은 어떻게 되나요?</w:t>
      </w:r>
      <w:bookmarkEnd w:id="57"/>
      <w:bookmarkEnd w:id="58"/>
      <w:bookmarkEnd w:id="59"/>
    </w:p>
    <w:p w14:paraId="725C45FC" w14:textId="77777777" w:rsidR="001A30E0" w:rsidRPr="002F3EC5" w:rsidRDefault="00766675" w:rsidP="003C487F">
      <w:pPr>
        <w:pStyle w:val="ListParagraph"/>
        <w:spacing w:line="240" w:lineRule="auto"/>
        <w:ind w:left="567" w:hanging="567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저선량 CT는 메디케어 하에서 무료입니다.</w:t>
      </w:r>
    </w:p>
    <w:p w14:paraId="58F5C384" w14:textId="77777777" w:rsidR="00DD293E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eastAsia="ko-KR"/>
        </w:rPr>
      </w:pPr>
      <w:bookmarkStart w:id="60" w:name="_Toc202692445"/>
      <w:r w:rsidRPr="002F3EC5">
        <w:rPr>
          <w:rFonts w:ascii="Malgun Gothic" w:eastAsia="Malgun Gothic" w:hAnsi="Malgun Gothic" w:cs="Malgun Gothic"/>
          <w:lang w:val="ko" w:eastAsia="ko-KR"/>
        </w:rPr>
        <w:t>검사 후에는 어떻게 되나요?</w:t>
      </w:r>
      <w:bookmarkEnd w:id="60"/>
    </w:p>
    <w:p w14:paraId="675A793D" w14:textId="24EB7836" w:rsidR="00DD293E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 xml:space="preserve">여러분의 </w:t>
      </w:r>
      <w:r w:rsidR="00434DFF">
        <w:rPr>
          <w:rFonts w:ascii="Malgun Gothic" w:eastAsia="Malgun Gothic" w:hAnsi="Malgun Gothic" w:cs="Malgun Gothic" w:hint="eastAsia"/>
          <w:lang w:val="ko" w:eastAsia="ko-KR"/>
        </w:rPr>
        <w:t>의료 서비스</w:t>
      </w:r>
      <w:r w:rsidRPr="002F3EC5">
        <w:rPr>
          <w:rFonts w:ascii="Malgun Gothic" w:eastAsia="Malgun Gothic" w:hAnsi="Malgun Gothic" w:cs="Malgun Gothic"/>
          <w:lang w:val="ko" w:eastAsia="ko-KR"/>
        </w:rPr>
        <w:t xml:space="preserve"> 제공자는 검사 결과를 받게 되며, 결과에 대해 논의해야 할 경우 여러분에게 연락할 것입니다.</w:t>
      </w:r>
    </w:p>
    <w:p w14:paraId="0483565D" w14:textId="7B26C9D5" w:rsidR="00AF1672" w:rsidRPr="0036074F" w:rsidRDefault="00766675" w:rsidP="0036074F">
      <w:pPr>
        <w:spacing w:line="240" w:lineRule="auto"/>
        <w:contextualSpacing/>
        <w:rPr>
          <w:rFonts w:ascii="Malgun Gothic" w:eastAsia="Malgun Gothic" w:hAnsi="Malgun Gothic" w:cs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여러분이 앞으로 해야 할 일을 알려주는 알림(문자 메시지 또는 편지)을 NCSR에서 받게 됩니다. 이는 2년 후에 저선량 CT 검사를 다시 받거나, 담당 의료 서비스 제공자와 검사 결과에 대해 논의하는 것일 수도 있습니다.</w:t>
      </w:r>
    </w:p>
    <w:p w14:paraId="7326BE9A" w14:textId="77777777" w:rsidR="00FF6D27" w:rsidRPr="002F3EC5" w:rsidRDefault="00766675" w:rsidP="003C487F">
      <w:pPr>
        <w:pStyle w:val="Heading2"/>
        <w:keepNext w:val="0"/>
        <w:spacing w:line="240" w:lineRule="auto"/>
        <w:rPr>
          <w:rFonts w:ascii="Malgun Gothic" w:eastAsia="Malgun Gothic" w:hAnsi="Malgun Gothic"/>
          <w:lang w:eastAsia="ko-KR"/>
        </w:rPr>
      </w:pPr>
      <w:bookmarkStart w:id="61" w:name="_Toc202692446"/>
      <w:r w:rsidRPr="002F3EC5">
        <w:rPr>
          <w:rFonts w:ascii="Malgun Gothic" w:eastAsia="Malgun Gothic" w:hAnsi="Malgun Gothic" w:cs="Malgun Gothic"/>
          <w:lang w:val="ko" w:eastAsia="ko-KR"/>
        </w:rPr>
        <w:t>검사 결과는 무엇을 의미하며 다음 단계는 무엇인가요?</w:t>
      </w:r>
      <w:bookmarkEnd w:id="61"/>
    </w:p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A26D96" w:rsidRPr="002F3EC5" w14:paraId="54382E1E" w14:textId="77777777" w:rsidTr="0F9875D4">
        <w:trPr>
          <w:tblHeader/>
        </w:trPr>
        <w:tc>
          <w:tcPr>
            <w:tcW w:w="5030" w:type="dxa"/>
            <w:shd w:val="clear" w:color="auto" w:fill="00718C"/>
          </w:tcPr>
          <w:p w14:paraId="306B10C8" w14:textId="786F663D" w:rsidR="007523B4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검</w:t>
            </w:r>
            <w:r w:rsidR="00434DFF">
              <w:rPr>
                <w:rFonts w:ascii="Malgun Gothic" w:eastAsia="Malgun Gothic" w:hAnsi="Malgun Gothic" w:cs="Malgun Gothic" w:hint="eastAsia"/>
                <w:b/>
                <w:bCs/>
                <w:color w:val="FFFFFF" w:themeColor="background1"/>
                <w:lang w:val="ko" w:eastAsia="ko-KR"/>
              </w:rPr>
              <w:t>사</w:t>
            </w:r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 xml:space="preserve">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결과</w:t>
            </w:r>
            <w:proofErr w:type="spellEnd"/>
          </w:p>
        </w:tc>
        <w:tc>
          <w:tcPr>
            <w:tcW w:w="5030" w:type="dxa"/>
            <w:shd w:val="clear" w:color="auto" w:fill="00718C"/>
          </w:tcPr>
          <w:p w14:paraId="166FA5CC" w14:textId="77777777" w:rsidR="007523B4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다음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 xml:space="preserve">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lang w:val="ko"/>
              </w:rPr>
              <w:t>단계</w:t>
            </w:r>
            <w:proofErr w:type="spellEnd"/>
          </w:p>
        </w:tc>
      </w:tr>
      <w:tr w:rsidR="00A26D96" w:rsidRPr="002F3EC5" w14:paraId="40F0288A" w14:textId="77777777" w:rsidTr="0F9875D4">
        <w:tc>
          <w:tcPr>
            <w:tcW w:w="5030" w:type="dxa"/>
            <w:shd w:val="clear" w:color="auto" w:fill="B9E1D3"/>
            <w:vAlign w:val="center"/>
          </w:tcPr>
          <w:p w14:paraId="0A4E18C8" w14:textId="231AE491" w:rsidR="000C6516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bookmarkStart w:id="62" w:name="_Toc194068657"/>
            <w:bookmarkStart w:id="63" w:name="_Toc202692383"/>
            <w:bookmarkStart w:id="64" w:name="_Toc202692447"/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불완전</w:t>
            </w:r>
            <w:bookmarkEnd w:id="62"/>
            <w:bookmarkEnd w:id="63"/>
            <w:bookmarkEnd w:id="64"/>
          </w:p>
          <w:p w14:paraId="71196900" w14:textId="77777777" w:rsidR="005D3559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기술적인 이유로 검사 결과가 보고되지 않았으며, 재검사가 필요합니다.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76DE159D" w14:textId="77777777" w:rsidR="005D3559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NCSR이나 의료 서비스 제공자로부터 알림을 받으면 다시 검진을 받아야 합니다.</w:t>
            </w:r>
          </w:p>
        </w:tc>
      </w:tr>
      <w:tr w:rsidR="00A26D96" w:rsidRPr="002F3EC5" w14:paraId="5C62C9BA" w14:textId="77777777" w:rsidTr="0F9875D4">
        <w:trPr>
          <w:trHeight w:val="3121"/>
        </w:trPr>
        <w:tc>
          <w:tcPr>
            <w:tcW w:w="5030" w:type="dxa"/>
            <w:shd w:val="clear" w:color="auto" w:fill="B9E1D3"/>
          </w:tcPr>
          <w:p w14:paraId="584FFD63" w14:textId="34D2CA9A" w:rsidR="000C6516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/>
                <w:color w:val="002F5E"/>
                <w:lang w:eastAsia="ko-KR"/>
              </w:rPr>
            </w:pPr>
            <w:bookmarkStart w:id="65" w:name="_Toc194068658"/>
            <w:bookmarkStart w:id="66" w:name="_Toc202692384"/>
            <w:bookmarkStart w:id="67" w:name="_Toc202692448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lastRenderedPageBreak/>
              <w:t>위험도가 매우 낮음</w:t>
            </w:r>
            <w:bookmarkEnd w:id="65"/>
            <w:bookmarkEnd w:id="66"/>
            <w:bookmarkEnd w:id="67"/>
          </w:p>
          <w:p w14:paraId="0FB8B534" w14:textId="77777777" w:rsidR="005D3559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검사 결과, 우려할 만한 소견은 발견되지 않았습니다. 2년마다 정기 검진을 받는 것은 노화 과정에서 발생하는 변화를 확인하는 데 중요합니다.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3C0C577E" w14:textId="77777777" w:rsidR="00971945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NCSR에서 여러분에게 검사 결과 특별한 이상이 발견되지 않았으며, 2년 후에 다시 검진을 받으라고 안내할 것입니다.</w:t>
            </w:r>
          </w:p>
          <w:p w14:paraId="4085612D" w14:textId="77777777" w:rsidR="00971945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2년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 후에 다시 검진을 받아야 할 때가 되면 NCSR 및/또는 담당 의료 서비스 제공자로부터 알림을 받게 됩니다.</w:t>
            </w:r>
          </w:p>
          <w:p w14:paraId="57EDE479" w14:textId="0D121397" w:rsidR="005D3559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2년 후에 담당 의료 서비스 제공자를 다시 방문해 적합성 검사를 받고 저선량 CT 검사 요청서를 받아야 합니다. 흡연 이력은 재평가가 필요 없습니다.</w:t>
            </w:r>
          </w:p>
        </w:tc>
      </w:tr>
      <w:tr w:rsidR="00A26D96" w:rsidRPr="002F3EC5" w14:paraId="7C00B08B" w14:textId="77777777" w:rsidTr="0F9875D4">
        <w:trPr>
          <w:trHeight w:val="2802"/>
        </w:trPr>
        <w:tc>
          <w:tcPr>
            <w:tcW w:w="5030" w:type="dxa"/>
            <w:shd w:val="clear" w:color="auto" w:fill="B9E1D3"/>
          </w:tcPr>
          <w:p w14:paraId="54E1C141" w14:textId="4D909EB1" w:rsidR="00840C7E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/>
                <w:color w:val="002F5E"/>
                <w:lang w:eastAsia="ko-KR"/>
              </w:rPr>
            </w:pPr>
            <w:bookmarkStart w:id="68" w:name="_Toc194068659"/>
            <w:bookmarkStart w:id="69" w:name="_Toc202692385"/>
            <w:bookmarkStart w:id="70" w:name="_Toc202692449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t>저위험</w:t>
            </w:r>
            <w:bookmarkEnd w:id="68"/>
            <w:bookmarkEnd w:id="69"/>
            <w:bookmarkEnd w:id="70"/>
          </w:p>
          <w:p w14:paraId="73BFCEE6" w14:textId="77777777" w:rsidR="005D3559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결절이 스캔에서 발견되었지만 폐암 확률이 낮은 것으로 간주됩니다. 12개월 후에 다시 검진을 받아야 합니다.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20714A2A" w14:textId="77777777" w:rsidR="005B64CD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NCSR에서는 검사 결과를 제공하지 않지만, 대신 검사 결과에 대해 담당 의료 서비스 제공자와 상담하도록 권장합니다.</w:t>
            </w:r>
          </w:p>
          <w:p w14:paraId="3536E36F" w14:textId="77777777" w:rsidR="005B64CD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12개월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 후 다시 검진을 받아야 할 때 NCSR에서 알려드릴 것입니다.</w:t>
            </w:r>
          </w:p>
          <w:p w14:paraId="15BFD951" w14:textId="3C16BC14" w:rsidR="005D3559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알림을 받으면 다시 담당 의료 서비스 제공자를 방문하여 적합성 검사를 받고 저선량 CT 검사 요청서를 받아야 합니다.</w:t>
            </w:r>
          </w:p>
        </w:tc>
      </w:tr>
      <w:tr w:rsidR="00A26D96" w:rsidRPr="002F3EC5" w14:paraId="05990B62" w14:textId="77777777" w:rsidTr="0F9875D4">
        <w:tc>
          <w:tcPr>
            <w:tcW w:w="5030" w:type="dxa"/>
            <w:shd w:val="clear" w:color="auto" w:fill="B9E1D3"/>
          </w:tcPr>
          <w:p w14:paraId="4181C692" w14:textId="695364B6" w:rsidR="00C12B19" w:rsidRPr="002F3EC5" w:rsidRDefault="00766675" w:rsidP="003C487F">
            <w:pPr>
              <w:pStyle w:val="Heading3"/>
              <w:spacing w:line="240" w:lineRule="auto"/>
              <w:rPr>
                <w:rFonts w:ascii="Malgun Gothic" w:eastAsia="Malgun Gothic" w:hAnsi="Malgun Gothic"/>
                <w:color w:val="002F5E"/>
                <w:lang w:eastAsia="ko-KR"/>
              </w:rPr>
            </w:pPr>
            <w:bookmarkStart w:id="71" w:name="_Toc194068660"/>
            <w:bookmarkStart w:id="72" w:name="_Toc202692386"/>
            <w:bookmarkStart w:id="73" w:name="_Toc202692450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t>저위험에서 중위험, 또는 중위험</w:t>
            </w:r>
            <w:bookmarkEnd w:id="71"/>
            <w:bookmarkEnd w:id="72"/>
            <w:bookmarkEnd w:id="73"/>
          </w:p>
          <w:p w14:paraId="2AABB578" w14:textId="77777777" w:rsidR="005D3559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검사 결과에서 경과 관찰이 더 자주 필요한 결절이 하나 또는 여러 개 발견되었습니다. 검사 결과에 따라 3개월 또는 6개월 후에 다시 검사를 받아야 할 수도 있습니다.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185D7BB0" w14:textId="77777777" w:rsidR="00183BEB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NCSR에서는 검사 결과를 제공하지 않지만, 대신 검사 결과에 대해 담당 의료 서비스 제공자와 상담하도록 권장합니다.</w:t>
            </w:r>
          </w:p>
          <w:p w14:paraId="555EC02A" w14:textId="77777777" w:rsidR="00183BEB" w:rsidRPr="002F3EC5" w:rsidRDefault="00766675" w:rsidP="003C487F">
            <w:pPr>
              <w:pStyle w:val="ListParagraph"/>
              <w:spacing w:line="240" w:lineRule="auto"/>
              <w:ind w:left="38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3개월 또는 6개월</w:t>
            </w: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 후에 다시 검진을 받아야 할 때 NCSR에서 알려드릴 것입니다.</w:t>
            </w:r>
          </w:p>
          <w:p w14:paraId="2EFEF210" w14:textId="5BB5ED40" w:rsidR="005D3559" w:rsidRPr="002F3EC5" w:rsidRDefault="00766675" w:rsidP="00757C11">
            <w:pPr>
              <w:pStyle w:val="ListParagraph"/>
              <w:spacing w:line="240" w:lineRule="auto"/>
              <w:ind w:left="381" w:right="46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2년 후에 담당 의료 서비스 제공자를 다시 방문해 적합성 검사를 받고 저선량 CT 검사 요청서를 받아야 합니다.</w:t>
            </w:r>
          </w:p>
        </w:tc>
      </w:tr>
      <w:tr w:rsidR="00A26D96" w:rsidRPr="002F3EC5" w14:paraId="7BDE9268" w14:textId="77777777" w:rsidTr="0F9875D4">
        <w:tc>
          <w:tcPr>
            <w:tcW w:w="5030" w:type="dxa"/>
            <w:shd w:val="clear" w:color="auto" w:fill="B9E1D3"/>
          </w:tcPr>
          <w:p w14:paraId="5B567196" w14:textId="65794551" w:rsidR="00C12B19" w:rsidRPr="002F3EC5" w:rsidRDefault="00766675" w:rsidP="00BB6C5B">
            <w:pPr>
              <w:pStyle w:val="Heading3"/>
              <w:spacing w:line="240" w:lineRule="auto"/>
              <w:rPr>
                <w:rFonts w:ascii="Malgun Gothic" w:eastAsia="Malgun Gothic" w:hAnsi="Malgun Gothic"/>
                <w:color w:val="002F5E"/>
                <w:lang w:eastAsia="ko-KR"/>
              </w:rPr>
            </w:pPr>
            <w:bookmarkStart w:id="74" w:name="_Toc194068661"/>
            <w:bookmarkStart w:id="75" w:name="_Toc202692387"/>
            <w:bookmarkStart w:id="76" w:name="_Toc202692451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t>고위험 또는 위험도가 매우 높음</w:t>
            </w:r>
            <w:bookmarkEnd w:id="74"/>
            <w:bookmarkEnd w:id="75"/>
            <w:bookmarkEnd w:id="76"/>
          </w:p>
          <w:p w14:paraId="1E50702B" w14:textId="77777777" w:rsidR="005D3559" w:rsidRPr="002F3EC5" w:rsidRDefault="00766675" w:rsidP="00BB6C5B">
            <w:pPr>
              <w:keepNext/>
              <w:keepLines/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하나 이상의 결절이 발견되었으며, 추가적인 검사가 필요합니다. 이는 암에 걸렸다는 의미는 아닙니다. 폐암 발병 위험이 더 높으므로 모든 후속 검진을 다 받는 것이 중요합니다.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0EEBF1F3" w14:textId="77777777" w:rsidR="00183BEB" w:rsidRPr="002F3EC5" w:rsidRDefault="00766675" w:rsidP="00BB6C5B">
            <w:pPr>
              <w:pStyle w:val="ListParagraph"/>
              <w:keepNext/>
              <w:keepLines/>
              <w:spacing w:line="240" w:lineRule="auto"/>
              <w:ind w:left="381" w:right="178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NCSR에서는 검사 결과에 대해 담당 의료 서비스 제공자와 상담할 것을 권장합니다.</w:t>
            </w:r>
          </w:p>
          <w:p w14:paraId="0CAD9FF8" w14:textId="77777777" w:rsidR="005D3559" w:rsidRPr="002F3EC5" w:rsidRDefault="00766675" w:rsidP="002A55BA">
            <w:pPr>
              <w:pStyle w:val="ListParagraph"/>
              <w:keepNext/>
              <w:keepLines/>
              <w:spacing w:line="240" w:lineRule="auto"/>
              <w:ind w:left="381" w:right="320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담당 의료 서비스 제공자는 영상의학 검사 결과를 검토한 후 추가 검사를 위해 전문의에게 진료를 의뢰할 것입니다.</w:t>
            </w:r>
          </w:p>
        </w:tc>
      </w:tr>
      <w:tr w:rsidR="00A26D96" w:rsidRPr="002F3EC5" w14:paraId="4D6ABF21" w14:textId="77777777" w:rsidTr="0F9875D4">
        <w:tc>
          <w:tcPr>
            <w:tcW w:w="5030" w:type="dxa"/>
            <w:shd w:val="clear" w:color="auto" w:fill="B9E1D3"/>
          </w:tcPr>
          <w:p w14:paraId="24A38B28" w14:textId="078A36F0" w:rsidR="00C12B19" w:rsidRPr="002F3EC5" w:rsidRDefault="00766675" w:rsidP="00BB6C5B">
            <w:pPr>
              <w:pStyle w:val="Heading3"/>
              <w:spacing w:line="240" w:lineRule="auto"/>
              <w:rPr>
                <w:rFonts w:ascii="Malgun Gothic" w:eastAsia="Malgun Gothic" w:hAnsi="Malgun Gothic"/>
                <w:color w:val="002F5E"/>
                <w:lang w:eastAsia="ko-KR"/>
              </w:rPr>
            </w:pPr>
            <w:bookmarkStart w:id="77" w:name="_Toc194068662"/>
            <w:bookmarkStart w:id="78" w:name="_Toc202692388"/>
            <w:bookmarkStart w:id="79" w:name="_Toc202692452"/>
            <w:r w:rsidRPr="002F3EC5">
              <w:rPr>
                <w:rFonts w:ascii="Malgun Gothic" w:eastAsia="Malgun Gothic" w:hAnsi="Malgun Gothic" w:cs="Malgun Gothic"/>
                <w:color w:val="002F5E"/>
                <w:lang w:val="ko" w:eastAsia="ko-KR"/>
              </w:rPr>
              <w:t>폐암과 무관한 조치 가능한 추가 소견</w:t>
            </w:r>
            <w:bookmarkEnd w:id="77"/>
            <w:bookmarkEnd w:id="78"/>
            <w:bookmarkEnd w:id="79"/>
          </w:p>
          <w:p w14:paraId="311E3C3F" w14:textId="77777777" w:rsidR="005D3559" w:rsidRPr="002F3EC5" w:rsidRDefault="00766675" w:rsidP="00D31773">
            <w:pPr>
              <w:keepNext/>
              <w:keepLines/>
              <w:spacing w:line="240" w:lineRule="auto"/>
              <w:ind w:right="39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이 검사를 통해 폐 뿐만 아니라 목, 가슴, 상복부 등 신체의 다른 부분도 확인할 수 있습니다. 때로는 이 검사가 폐 내부(암이 아닌 다른 질환, 예를 들어 폐기종) 또는 폐 외부(심장 질환과 같은 질환)의 이상 소견을 찾아낼 수도 있습니다.</w:t>
            </w:r>
          </w:p>
        </w:tc>
        <w:tc>
          <w:tcPr>
            <w:tcW w:w="5030" w:type="dxa"/>
            <w:shd w:val="clear" w:color="auto" w:fill="FFFFFF" w:themeFill="background1"/>
          </w:tcPr>
          <w:p w14:paraId="6FFA17FF" w14:textId="77777777" w:rsidR="005D3559" w:rsidRPr="002F3EC5" w:rsidRDefault="00766675" w:rsidP="006A763F">
            <w:pPr>
              <w:pStyle w:val="ListParagraph"/>
              <w:keepNext/>
              <w:keepLines/>
              <w:spacing w:line="240" w:lineRule="auto"/>
              <w:ind w:left="381" w:right="461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담당 의료 서비스 제공자는 추가 검사의 필요성과 다음 단계에 대해 설명해 줄 것입니다.</w:t>
            </w:r>
          </w:p>
          <w:p w14:paraId="68778D0B" w14:textId="77777777" w:rsidR="005D3559" w:rsidRPr="002F3EC5" w:rsidRDefault="00766675" w:rsidP="006A763F">
            <w:pPr>
              <w:pStyle w:val="ListParagraph"/>
              <w:keepNext/>
              <w:keepLines/>
              <w:spacing w:line="240" w:lineRule="auto"/>
              <w:ind w:left="381" w:right="320" w:hanging="381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추가적인 발견이 반드시 폐암 검진 프로그램을 계속할 수 없다는 의미는 아닙니다.</w:t>
            </w:r>
          </w:p>
        </w:tc>
      </w:tr>
    </w:tbl>
    <w:p w14:paraId="1333308E" w14:textId="77777777" w:rsidR="00E227C2" w:rsidRPr="002F3EC5" w:rsidRDefault="00766675" w:rsidP="00BB6C5B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80" w:name="_Toc194068663"/>
      <w:bookmarkStart w:id="81" w:name="_Toc202692389"/>
      <w:bookmarkStart w:id="82" w:name="_Toc202692453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lastRenderedPageBreak/>
        <w:t>폐암 치료</w:t>
      </w:r>
      <w:bookmarkEnd w:id="80"/>
      <w:bookmarkEnd w:id="81"/>
      <w:bookmarkEnd w:id="82"/>
    </w:p>
    <w:p w14:paraId="2DDA69B7" w14:textId="77777777" w:rsidR="00217D92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폐암이 발견된 경우, 폐암에 영향을 입은 폐의 일부를 제거하는 수술이 치료에 포함될 수 있습니다.</w:t>
      </w:r>
    </w:p>
    <w:p w14:paraId="63244AEE" w14:textId="2E435F31" w:rsidR="007E5497" w:rsidRPr="0036074F" w:rsidRDefault="00766675" w:rsidP="0036074F">
      <w:pPr>
        <w:spacing w:line="240" w:lineRule="auto"/>
        <w:rPr>
          <w:rFonts w:ascii="Malgun Gothic" w:eastAsia="Malgun Gothic" w:hAnsi="Malgun Gothic" w:cs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기타 가능성이 있는 치료는 방사선 치료 및 화학요법이 포함됩니다. 여러 치료를 병행할 수도 있습니다.</w:t>
      </w:r>
    </w:p>
    <w:p w14:paraId="0759FA68" w14:textId="77777777" w:rsidR="0026354A" w:rsidRPr="002F3EC5" w:rsidRDefault="00766675" w:rsidP="003C487F">
      <w:pPr>
        <w:pStyle w:val="Heading2"/>
        <w:spacing w:line="240" w:lineRule="auto"/>
        <w:rPr>
          <w:rFonts w:ascii="Malgun Gothic" w:eastAsia="Malgun Gothic" w:hAnsi="Malgun Gothic"/>
          <w:lang w:val="en-GB" w:eastAsia="ko-KR"/>
        </w:rPr>
      </w:pPr>
      <w:bookmarkStart w:id="83" w:name="_Toc202692454"/>
      <w:r w:rsidRPr="002F3EC5">
        <w:rPr>
          <w:rFonts w:ascii="Malgun Gothic" w:eastAsia="Malgun Gothic" w:hAnsi="Malgun Gothic" w:cs="Malgun Gothic"/>
          <w:lang w:val="ko" w:eastAsia="ko-KR"/>
        </w:rPr>
        <w:t>의사결정 도구</w:t>
      </w:r>
      <w:bookmarkEnd w:id="83"/>
    </w:p>
    <w:p w14:paraId="21E82F44" w14:textId="77777777" w:rsidR="00034816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기억하세요, 폐암 검진에 참여하는 것은 여러분의 선택입니다. 아래 도구를 사용하여 자신에게 중요한 것이 무엇인지 결정해보세요.</w:t>
      </w:r>
    </w:p>
    <w:p w14:paraId="636A021E" w14:textId="77777777" w:rsidR="00061E9C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84" w:name="_Toc194068665"/>
      <w:bookmarkStart w:id="85" w:name="_Toc202692391"/>
      <w:bookmarkStart w:id="86" w:name="_Toc202692455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자신에게 물어보세요: 폐암 검진을 결정할 때 중요한 것은 무엇인가요?</w:t>
      </w:r>
      <w:bookmarkEnd w:id="84"/>
      <w:bookmarkEnd w:id="85"/>
      <w:bookmarkEnd w:id="86"/>
    </w:p>
    <w:p w14:paraId="74E01E80" w14:textId="77777777" w:rsidR="00BD62AB" w:rsidRPr="002F3EC5" w:rsidRDefault="00766675" w:rsidP="003C487F">
      <w:pPr>
        <w:spacing w:line="240" w:lineRule="auto"/>
        <w:rPr>
          <w:rFonts w:ascii="Malgun Gothic" w:eastAsia="Malgun Gothic" w:hAnsi="Malgun Gothic"/>
          <w:lang w:val="en-GB" w:eastAsia="ko-KR"/>
        </w:rPr>
        <w:sectPr w:rsidR="00BD62AB" w:rsidRPr="002F3EC5" w:rsidSect="00787752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993" w:right="850" w:bottom="850" w:left="850" w:header="708" w:footer="708" w:gutter="0"/>
          <w:cols w:space="708"/>
          <w:formProt w:val="0"/>
          <w:titlePg/>
          <w:docGrid w:linePitch="360"/>
        </w:sectPr>
      </w:pPr>
      <w:r w:rsidRPr="002F3EC5">
        <w:rPr>
          <w:rFonts w:ascii="Malgun Gothic" w:eastAsia="Malgun Gothic" w:hAnsi="Malgun Gothic" w:cs="Malgun Gothic"/>
          <w:lang w:val="ko" w:eastAsia="ko-KR"/>
        </w:rPr>
        <w:t>각 질문에 대해 그 중요도에 따라 1에서 5까지 점수를 매겨주세요. 1은 '중요하지 않음'을, 5는 '매우 중요함'을 의미합니다.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A26D96" w:rsidRPr="002F3EC5" w14:paraId="0C5695EF" w14:textId="77777777" w:rsidTr="00AA64B0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54FEFA07" w14:textId="77777777" w:rsidR="0083070B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서술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54CABD2D" w14:textId="77777777" w:rsidR="0083070B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C85100" w14:textId="77777777" w:rsidR="0083070B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D824D3" w14:textId="77777777" w:rsidR="0083070B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09727E" w14:textId="77777777" w:rsidR="0083070B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7A27D2" w14:textId="77777777" w:rsidR="0083070B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5</w:t>
            </w:r>
          </w:p>
        </w:tc>
      </w:tr>
      <w:tr w:rsidR="00A26D96" w:rsidRPr="002F3EC5" w14:paraId="5A72747D" w14:textId="77777777" w:rsidTr="00AA64B0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70C2A200" w14:textId="77777777" w:rsidR="000E69B5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증상이 나타나기 전에 폐암을 조기에 발견하는것?</w:t>
            </w:r>
          </w:p>
          <w:p w14:paraId="75CDD255" w14:textId="77777777" w:rsidR="000E69B5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(예: 원인을 알 수 없는 지속적인 기침 또는 기침 시 피를 토하는 것)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40AFC4A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87" w:name="Check1"/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  <w:bookmarkEnd w:id="87"/>
          </w:p>
        </w:tc>
        <w:tc>
          <w:tcPr>
            <w:tcW w:w="1183" w:type="dxa"/>
            <w:shd w:val="clear" w:color="auto" w:fill="B9E1D3"/>
            <w:vAlign w:val="center"/>
          </w:tcPr>
          <w:p w14:paraId="647D94FF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0C9ED0D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D97F393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9681ECC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2996F7A1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73EBCD54" w14:textId="77777777" w:rsidR="000E69B5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폐암을 조기에 발견하는 것, 즉 치료 옵션이 더 많은 시기에 발견하는 것?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830FB43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A241AF9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62B8FEE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03D969F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5C82096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06EA2C00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1FA6ACDD" w14:textId="77777777" w:rsidR="008E47B7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폐 건강에 대한 마음의 평화?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84257CD" w14:textId="77777777" w:rsidR="008E47B7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42F3230" w14:textId="77777777" w:rsidR="008E47B7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1A4FF55" w14:textId="77777777" w:rsidR="008E47B7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1E41394" w14:textId="77777777" w:rsidR="008E47B7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5CFFB58" w14:textId="77777777" w:rsidR="008E47B7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210285BE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60A6A4FC" w14:textId="77777777" w:rsidR="000E69B5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흡연 이력에 대해 논의하고 금연을 위한 지원을 받을 기회를 갖는 것?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4143F18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7C57CF8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E581CAB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550BF83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5CFD3F0" w14:textId="77777777" w:rsidR="000E69B5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</w:tbl>
    <w:p w14:paraId="78D17E8C" w14:textId="77777777" w:rsidR="00061E9C" w:rsidRPr="002F3EC5" w:rsidRDefault="00061E9C" w:rsidP="003C487F">
      <w:pPr>
        <w:spacing w:line="240" w:lineRule="auto"/>
        <w:rPr>
          <w:rFonts w:ascii="Malgun Gothic" w:eastAsia="Malgun Gothic" w:hAnsi="Malgun Gothic"/>
        </w:rPr>
        <w:sectPr w:rsidR="00061E9C" w:rsidRPr="002F3EC5" w:rsidSect="00061E9C">
          <w:headerReference w:type="default" r:id="rId18"/>
          <w:footerReference w:type="first" r:id="rId19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88" w:name="_Toc194068666"/>
    </w:p>
    <w:p w14:paraId="17F0A75D" w14:textId="77777777" w:rsidR="00BD62AB" w:rsidRPr="002F3EC5" w:rsidRDefault="00766675" w:rsidP="00023E3D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89" w:name="_Toc202692392"/>
      <w:bookmarkStart w:id="90" w:name="_Toc202692456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lastRenderedPageBreak/>
        <w:t>자신에게 물어보세요: 다음 사항에 대해 얼마나 우려하고 있나요:</w:t>
      </w:r>
      <w:bookmarkEnd w:id="88"/>
      <w:bookmarkEnd w:id="89"/>
      <w:bookmarkEnd w:id="90"/>
    </w:p>
    <w:p w14:paraId="065160D9" w14:textId="6B3CB05C" w:rsidR="006F3C92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  <w:sectPr w:rsidR="006F3C92" w:rsidRPr="002F3EC5" w:rsidSect="00061E9C">
          <w:headerReference w:type="default" r:id="rId20"/>
          <w:footerReference w:type="first" r:id="rId21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formProt w:val="0"/>
          <w:docGrid w:linePitch="360"/>
        </w:sectPr>
      </w:pPr>
      <w:r w:rsidRPr="002F3EC5">
        <w:rPr>
          <w:rFonts w:ascii="Malgun Gothic" w:eastAsia="Malgun Gothic" w:hAnsi="Malgun Gothic" w:cs="Malgun Gothic"/>
          <w:lang w:val="ko" w:eastAsia="ko-KR"/>
        </w:rPr>
        <w:t xml:space="preserve">각 질문에 대해 얼마나 우려하는지에 따라 1에서 5까지 점수를 매겨주세요. 5는 '매우 우려함'을 의미하고 </w:t>
      </w:r>
      <w:r w:rsidR="00287BD3">
        <w:rPr>
          <w:rFonts w:ascii="Malgun Gothic" w:eastAsia="Malgun Gothic" w:hAnsi="Malgun Gothic" w:cs="Malgun Gothic"/>
          <w:lang w:val="en-US" w:eastAsia="ko-KR"/>
        </w:rPr>
        <w:br/>
      </w:r>
      <w:r w:rsidRPr="002F3EC5">
        <w:rPr>
          <w:rFonts w:ascii="Malgun Gothic" w:eastAsia="Malgun Gothic" w:hAnsi="Malgun Gothic" w:cs="Malgun Gothic"/>
          <w:lang w:val="ko" w:eastAsia="ko-KR"/>
        </w:rPr>
        <w:t>1은 '우려하지 않음'을 의미합니다.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A26D96" w:rsidRPr="002F3EC5" w14:paraId="1012A234" w14:textId="77777777" w:rsidTr="00686DA1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7AFD11F0" w14:textId="77777777" w:rsidR="00AA64B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질문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59A60B5D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0ECD45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E5ABC8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FBD7B9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8F934C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</w:p>
        </w:tc>
      </w:tr>
      <w:tr w:rsidR="00A26D96" w:rsidRPr="002F3EC5" w14:paraId="44E0E439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35E56554" w14:textId="1246BC53" w:rsidR="00AA64B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 xml:space="preserve">폐암 검진에 참여하는 것에 대해 </w:t>
            </w:r>
            <w:r w:rsidR="00287BD3">
              <w:rPr>
                <w:rFonts w:ascii="Malgun Gothic" w:eastAsia="Malgun Gothic" w:hAnsi="Malgun Gothic" w:cs="Malgun Gothic"/>
                <w:b/>
                <w:bCs/>
                <w:lang w:val="en-US" w:eastAsia="ko-KR"/>
              </w:rPr>
              <w:br/>
            </w: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걱정되는 것?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C6D2973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2DBE3C3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8BD9885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C90D046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A9302D9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6B387385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2A02AB0" w14:textId="77777777" w:rsidR="00AA64B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</w:rPr>
            </w:pP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방사선에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>노출되는</w:t>
            </w:r>
            <w:proofErr w:type="spellEnd"/>
            <w:r w:rsidRPr="002F3EC5">
              <w:rPr>
                <w:rFonts w:ascii="Malgun Gothic" w:eastAsia="Malgun Gothic" w:hAnsi="Malgun Gothic" w:cs="Malgun Gothic"/>
                <w:b/>
                <w:bCs/>
                <w:lang w:val="ko"/>
              </w:rPr>
              <w:t xml:space="preserve"> 것?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5925C75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AF1C906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8B9D7D3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C99A22D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CEF8119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3A8F45C8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6FB4B48B" w14:textId="77777777" w:rsidR="003E1B7C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거짓 양성 결과가 나오는 것?</w:t>
            </w:r>
          </w:p>
          <w:p w14:paraId="027F22D3" w14:textId="77777777" w:rsidR="00AA64B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>(즉, 검사 결과 암일 가능성이 있다고 나왔지만, 추가 검사에서는 암이 아니라고 나오는 경우)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267A289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CD35037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1B934C9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92ABE97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7DE69D7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  <w:tr w:rsidR="00A26D96" w:rsidRPr="002F3EC5" w14:paraId="22C41C09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2574D9FB" w14:textId="77777777" w:rsidR="00AA64B0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b/>
                <w:bCs/>
                <w:lang w:val="ko" w:eastAsia="ko-KR"/>
              </w:rPr>
              <w:t>저선량 CT 검사에서 발견된 다른 소견을 조사하기 위한 다른 검사들?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EDB413C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C62667A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6021B55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9DF4A86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63AA476" w14:textId="77777777" w:rsidR="00AA64B0" w:rsidRPr="002F3EC5" w:rsidRDefault="00766675" w:rsidP="003C487F">
            <w:pPr>
              <w:spacing w:line="240" w:lineRule="auto"/>
              <w:jc w:val="center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F3EC5">
              <w:rPr>
                <w:rFonts w:ascii="Malgun Gothic" w:eastAsia="Malgun Gothic" w:hAnsi="Malgun Gothic"/>
              </w:rPr>
              <w:instrText xml:space="preserve"> FORMCHECKBOX </w:instrText>
            </w:r>
            <w:r w:rsidRPr="002F3EC5">
              <w:rPr>
                <w:rFonts w:ascii="Malgun Gothic" w:eastAsia="Malgun Gothic" w:hAnsi="Malgun Gothic"/>
              </w:rPr>
            </w:r>
            <w:r w:rsidRPr="002F3EC5">
              <w:rPr>
                <w:rFonts w:ascii="Malgun Gothic" w:eastAsia="Malgun Gothic" w:hAnsi="Malgun Gothic"/>
              </w:rPr>
              <w:fldChar w:fldCharType="separate"/>
            </w:r>
            <w:r w:rsidRPr="002F3EC5">
              <w:rPr>
                <w:rFonts w:ascii="Malgun Gothic" w:eastAsia="Malgun Gothic" w:hAnsi="Malgun Gothic"/>
              </w:rPr>
              <w:fldChar w:fldCharType="end"/>
            </w:r>
          </w:p>
        </w:tc>
      </w:tr>
    </w:tbl>
    <w:p w14:paraId="58743E97" w14:textId="77777777" w:rsidR="00061E9C" w:rsidRPr="002F3EC5" w:rsidRDefault="00061E9C" w:rsidP="003C487F">
      <w:pPr>
        <w:pStyle w:val="Heading3"/>
        <w:spacing w:line="240" w:lineRule="auto"/>
        <w:rPr>
          <w:rFonts w:ascii="Malgun Gothic" w:eastAsia="Malgun Gothic" w:hAnsi="Malgun Gothic"/>
        </w:rPr>
        <w:sectPr w:rsidR="00061E9C" w:rsidRPr="002F3EC5" w:rsidSect="00061E9C">
          <w:headerReference w:type="default" r:id="rId22"/>
          <w:footerReference w:type="first" r:id="rId23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91" w:name="_Toc194068667"/>
    </w:p>
    <w:p w14:paraId="7E91FEF8" w14:textId="77777777" w:rsidR="00DE0A3C" w:rsidRPr="002F3EC5" w:rsidRDefault="00766675" w:rsidP="003C487F">
      <w:pPr>
        <w:pStyle w:val="Heading3"/>
        <w:spacing w:line="240" w:lineRule="auto"/>
        <w:rPr>
          <w:rFonts w:ascii="Malgun Gothic" w:eastAsia="Malgun Gothic" w:hAnsi="Malgun Gothic"/>
          <w:color w:val="002F5E"/>
          <w:lang w:eastAsia="ko-KR"/>
        </w:rPr>
      </w:pPr>
      <w:bookmarkStart w:id="92" w:name="_Toc202692393"/>
      <w:bookmarkStart w:id="93" w:name="_Toc202692457"/>
      <w:r w:rsidRPr="002F3EC5">
        <w:rPr>
          <w:rFonts w:ascii="Malgun Gothic" w:eastAsia="Malgun Gothic" w:hAnsi="Malgun Gothic" w:cs="Malgun Gothic"/>
          <w:color w:val="002F5E"/>
          <w:lang w:val="ko" w:eastAsia="ko-KR"/>
        </w:rPr>
        <w:t>위의 답변들을 살펴보세요</w:t>
      </w:r>
      <w:bookmarkEnd w:id="91"/>
      <w:bookmarkEnd w:id="92"/>
      <w:bookmarkEnd w:id="93"/>
    </w:p>
    <w:p w14:paraId="41EF6150" w14:textId="77777777" w:rsidR="004664E4" w:rsidRPr="002F3EC5" w:rsidRDefault="00766675" w:rsidP="003C487F">
      <w:pPr>
        <w:spacing w:line="240" w:lineRule="auto"/>
        <w:rPr>
          <w:rFonts w:ascii="Malgun Gothic" w:eastAsia="Malgun Gothic" w:hAnsi="Malgun Gothic"/>
          <w:lang w:eastAsia="ko-KR"/>
        </w:rPr>
      </w:pPr>
      <w:r w:rsidRPr="002F3EC5">
        <w:rPr>
          <w:rFonts w:ascii="Malgun Gothic" w:eastAsia="Malgun Gothic" w:hAnsi="Malgun Gothic" w:cs="Malgun Gothic"/>
          <w:lang w:val="ko" w:eastAsia="ko-KR"/>
        </w:rPr>
        <w:t>대부분의 답변이 오른쪽에 있다면, 여러분은 검진을 받는 것에 찬성하는 것입니다. 대부분의 답변이 왼쪽에 있다면, 여러분은 검진을 받지 않는 것을 선호합니다.</w:t>
      </w:r>
    </w:p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00"/>
      </w:tblGrid>
      <w:tr w:rsidR="00A26D96" w:rsidRPr="002F3EC5" w14:paraId="1D654D93" w14:textId="77777777" w:rsidTr="173C9759">
        <w:tc>
          <w:tcPr>
            <w:tcW w:w="6237" w:type="dxa"/>
          </w:tcPr>
          <w:p w14:paraId="1774FF39" w14:textId="77777777" w:rsidR="00AA6321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2D31E404" wp14:editId="76B5DBD4">
                  <wp:extent cx="1101832" cy="1104900"/>
                  <wp:effectExtent l="0" t="0" r="3175" b="0"/>
                  <wp:docPr id="1182764757" name="Picture 4" descr="국가 폐암 검진 프로그램에 대한 자세한 정보를 보려면 QR 코드를 스캔하세요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국가 폐암 검진 프로그램에 대한 자세한 정보를 보려면 QR 코드를 스캔하세요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FFA48" w14:textId="77777777" w:rsidR="00AA6321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국가 폐암 검진 프로그램에 대한 자세한 정보: </w:t>
            </w:r>
            <w:hyperlink r:id="rId25" w:history="1">
              <w:r w:rsidRPr="002F3EC5">
                <w:rPr>
                  <w:rStyle w:val="Hyperlink"/>
                  <w:rFonts w:ascii="Malgun Gothic" w:eastAsia="Malgun Gothic" w:hAnsi="Malgun Gothic" w:cs="Malgun Gothic"/>
                  <w:lang w:val="ko" w:eastAsia="ko-K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28E18E6C" w14:textId="77777777" w:rsidR="00AA6321" w:rsidRPr="002F3EC5" w:rsidRDefault="00766675" w:rsidP="003C487F">
            <w:pPr>
              <w:spacing w:line="240" w:lineRule="auto"/>
              <w:rPr>
                <w:rFonts w:ascii="Malgun Gothic" w:eastAsia="Malgun Gothic" w:hAnsi="Malgun Gothic"/>
              </w:rPr>
            </w:pPr>
            <w:r w:rsidRPr="002F3EC5">
              <w:rPr>
                <w:rFonts w:ascii="Malgun Gothic" w:eastAsia="Malgun Gothic" w:hAnsi="Malgun Gothic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5A36D7B1" wp14:editId="7C033A9B">
                      <wp:extent cx="1470660" cy="1104900"/>
                      <wp:effectExtent l="0" t="0" r="0" b="0"/>
                      <wp:docPr id="76" name="Group 76" descr="금연 상담 전화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23A84" id="Group 76" o:spid="_x0000_s1026" alt="금연 상담 전화 (Quitline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30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31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32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33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219F38" w14:textId="77777777" w:rsidR="00AA6321" w:rsidRPr="002F3EC5" w:rsidRDefault="00766675" w:rsidP="0042459B">
            <w:pPr>
              <w:spacing w:line="240" w:lineRule="auto"/>
              <w:ind w:left="20" w:hanging="20"/>
              <w:rPr>
                <w:rFonts w:ascii="Malgun Gothic" w:eastAsia="Malgun Gothic" w:hAnsi="Malgun Gothic"/>
                <w:lang w:eastAsia="ko-KR"/>
              </w:rPr>
            </w:pPr>
            <w:r w:rsidRPr="002F3EC5">
              <w:rPr>
                <w:rFonts w:ascii="Malgun Gothic" w:eastAsia="Malgun Gothic" w:hAnsi="Malgun Gothic" w:cs="Malgun Gothic"/>
                <w:lang w:val="ko" w:eastAsia="ko-KR"/>
              </w:rPr>
              <w:t xml:space="preserve">금연에 도움이 필요한 경우: </w:t>
            </w:r>
            <w:hyperlink r:id="rId34" w:history="1">
              <w:r w:rsidRPr="002F3EC5">
                <w:rPr>
                  <w:rStyle w:val="Hyperlink"/>
                  <w:rFonts w:ascii="Malgun Gothic" w:eastAsia="Malgun Gothic" w:hAnsi="Malgun Gothic" w:cs="Malgun Gothic"/>
                  <w:lang w:val="ko" w:eastAsia="ko-KR"/>
                </w:rPr>
                <w:t>www.quit.org.au</w:t>
              </w:r>
            </w:hyperlink>
          </w:p>
          <w:p w14:paraId="54E62D51" w14:textId="77777777" w:rsidR="00AA6321" w:rsidRPr="002F3EC5" w:rsidRDefault="00AA6321" w:rsidP="003C487F">
            <w:pPr>
              <w:spacing w:line="240" w:lineRule="auto"/>
              <w:rPr>
                <w:rFonts w:ascii="Malgun Gothic" w:eastAsia="Malgun Gothic" w:hAnsi="Malgun Gothic"/>
                <w:lang w:eastAsia="ko-KR"/>
              </w:rPr>
            </w:pPr>
          </w:p>
        </w:tc>
      </w:tr>
    </w:tbl>
    <w:p w14:paraId="525DCF60" w14:textId="77777777" w:rsidR="00D41D14" w:rsidRPr="002F3EC5" w:rsidRDefault="00766675" w:rsidP="003C487F">
      <w:pPr>
        <w:spacing w:line="240" w:lineRule="auto"/>
        <w:ind w:left="-5"/>
        <w:rPr>
          <w:rFonts w:ascii="Malgun Gothic" w:eastAsia="Malgun Gothic" w:hAnsi="Malgun Gothic"/>
          <w:sz w:val="16"/>
          <w:szCs w:val="16"/>
          <w:lang w:eastAsia="ko-KR"/>
        </w:rPr>
      </w:pPr>
      <w:r w:rsidRPr="002F3EC5">
        <w:rPr>
          <w:rFonts w:ascii="Malgun Gothic" w:eastAsia="Malgun Gothic" w:hAnsi="Malgun Gothic" w:cs="Malgun Gothic"/>
          <w:sz w:val="16"/>
          <w:szCs w:val="16"/>
          <w:lang w:val="ko" w:eastAsia="ko-KR"/>
        </w:rPr>
        <w:t>이 자료는 국제 폐암 연구 협회(IASLC)의 자금 지원을 받아 시드니 대학교에서 개발하였으며, 호주 정부의 자금 지원을 받아 멜버른 대학교에서 수정하였습니다.</w:t>
      </w:r>
    </w:p>
    <w:sectPr w:rsidR="00D41D14" w:rsidRPr="002F3EC5" w:rsidSect="00061E9C">
      <w:headerReference w:type="default" r:id="rId35"/>
      <w:footerReference w:type="first" r:id="rId36"/>
      <w:endnotePr>
        <w:numFmt w:val="decimal"/>
      </w:endnotePr>
      <w:type w:val="continuous"/>
      <w:pgSz w:w="11906" w:h="16838"/>
      <w:pgMar w:top="850" w:right="850" w:bottom="850" w:left="85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0893" w14:textId="77777777" w:rsidR="004B45E6" w:rsidRDefault="004B45E6">
      <w:pPr>
        <w:spacing w:after="0" w:line="240" w:lineRule="auto"/>
      </w:pPr>
      <w:r>
        <w:separator/>
      </w:r>
    </w:p>
  </w:endnote>
  <w:endnote w:type="continuationSeparator" w:id="0">
    <w:p w14:paraId="55025F71" w14:textId="77777777" w:rsidR="004B45E6" w:rsidRDefault="004B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3132" w14:textId="797BA151" w:rsidR="00CA346F" w:rsidRPr="004225F5" w:rsidRDefault="00766675" w:rsidP="00F90818">
    <w:pPr>
      <w:tabs>
        <w:tab w:val="left" w:pos="9072"/>
      </w:tabs>
      <w:spacing w:after="120" w:line="240" w:lineRule="auto"/>
      <w:rPr>
        <w:rFonts w:ascii="Malgun Gothic" w:eastAsia="Malgun Gothic" w:hAnsi="Malgun Gothic"/>
        <w:color w:val="002F5E"/>
        <w:lang w:eastAsia="ko-KR"/>
      </w:rPr>
    </w:pPr>
    <w:r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 xml:space="preserve">국가 폐암 검진 프로그램 – 폐암 검진 결정 도구: 책자 </w:t>
    </w:r>
    <w:r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  <w:t xml:space="preserve">페이지 </w:t>
    </w:r>
    <w:r w:rsidR="005948A3" w:rsidRPr="004225F5">
      <w:rPr>
        <w:rFonts w:ascii="Malgun Gothic" w:eastAsia="Malgun Gothic" w:hAnsi="Malgun Gothic"/>
        <w:color w:val="002F5E"/>
        <w:sz w:val="16"/>
        <w:szCs w:val="16"/>
        <w:lang w:val="en-GB"/>
      </w:rPr>
      <w:fldChar w:fldCharType="begin"/>
    </w:r>
    <w:r w:rsidR="005948A3"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="005948A3" w:rsidRPr="004225F5">
      <w:rPr>
        <w:rFonts w:ascii="Malgun Gothic" w:eastAsia="Malgun Gothic" w:hAnsi="Malgun Gothic"/>
        <w:color w:val="002F5E"/>
        <w:sz w:val="16"/>
        <w:lang w:val="en-GB"/>
      </w:rPr>
      <w:fldChar w:fldCharType="separate"/>
    </w:r>
    <w:r w:rsidR="005948A3"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10</w:t>
    </w:r>
    <w:r w:rsidR="005948A3" w:rsidRPr="004225F5">
      <w:rPr>
        <w:rFonts w:ascii="Malgun Gothic" w:eastAsia="Malgun Gothic" w:hAnsi="Malgun Gothic"/>
        <w:color w:val="002F5E"/>
        <w:sz w:val="16"/>
        <w:lang w:val="en-GB"/>
      </w:rPr>
      <w:fldChar w:fldCharType="end"/>
    </w:r>
    <w:r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="005948A3" w:rsidRPr="004225F5">
      <w:rPr>
        <w:rFonts w:ascii="Malgun Gothic" w:eastAsia="Malgun Gothic" w:hAnsi="Malgun Gothic"/>
        <w:color w:val="002F5E"/>
        <w:sz w:val="16"/>
        <w:szCs w:val="16"/>
        <w:lang w:val="en-GB"/>
      </w:rPr>
      <w:fldChar w:fldCharType="begin"/>
    </w:r>
    <w:r w:rsidR="005948A3"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="005948A3" w:rsidRPr="004225F5">
      <w:rPr>
        <w:rFonts w:ascii="Malgun Gothic" w:eastAsia="Malgun Gothic" w:hAnsi="Malgun Gothic"/>
        <w:color w:val="002F5E"/>
        <w:sz w:val="16"/>
        <w:lang w:val="en-GB"/>
      </w:rPr>
      <w:fldChar w:fldCharType="separate"/>
    </w:r>
    <w:r w:rsidR="005948A3" w:rsidRPr="004225F5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10</w:t>
    </w:r>
    <w:r w:rsidR="005948A3" w:rsidRPr="004225F5">
      <w:rPr>
        <w:rFonts w:ascii="Malgun Gothic" w:eastAsia="Malgun Gothic" w:hAnsi="Malgun Gothic"/>
        <w:color w:val="002F5E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2501" w14:textId="77777777" w:rsidR="1880D6F5" w:rsidRDefault="1880D6F5" w:rsidP="00493013">
    <w:pPr>
      <w:pStyle w:val="Footer"/>
      <w:numPr>
        <w:ilvl w:val="0"/>
        <w:numId w:val="0"/>
      </w:numPr>
      <w:ind w:left="72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1A40FA66" w14:textId="77777777" w:rsidTr="00787752">
      <w:trPr>
        <w:trHeight w:val="300"/>
      </w:trPr>
      <w:tc>
        <w:tcPr>
          <w:tcW w:w="3400" w:type="dxa"/>
        </w:tcPr>
        <w:p w14:paraId="63965141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18B80DBF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67F417C6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49D2CB02" w14:textId="77777777" w:rsidR="1880D6F5" w:rsidRDefault="1880D6F5" w:rsidP="007877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2765042D" w14:textId="77777777" w:rsidTr="00787752">
      <w:trPr>
        <w:trHeight w:val="300"/>
      </w:trPr>
      <w:tc>
        <w:tcPr>
          <w:tcW w:w="3400" w:type="dxa"/>
        </w:tcPr>
        <w:p w14:paraId="10085F08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2C327D04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27F2C464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695DEFA3" w14:textId="77777777" w:rsidR="1880D6F5" w:rsidRDefault="1880D6F5" w:rsidP="007877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37D5E069" w14:textId="77777777" w:rsidTr="00787752">
      <w:trPr>
        <w:trHeight w:val="300"/>
      </w:trPr>
      <w:tc>
        <w:tcPr>
          <w:tcW w:w="3400" w:type="dxa"/>
        </w:tcPr>
        <w:p w14:paraId="56E6EDA3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43776FB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0EDC6330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230EE9EC" w14:textId="77777777" w:rsidR="1880D6F5" w:rsidRDefault="1880D6F5" w:rsidP="007877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0ADDB469" w14:textId="77777777" w:rsidTr="00787752">
      <w:trPr>
        <w:trHeight w:val="300"/>
      </w:trPr>
      <w:tc>
        <w:tcPr>
          <w:tcW w:w="3400" w:type="dxa"/>
        </w:tcPr>
        <w:p w14:paraId="2FDE285E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8BF5D63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606E847E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765EE36D" w14:textId="77777777" w:rsidR="1880D6F5" w:rsidRDefault="1880D6F5" w:rsidP="0078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5799" w14:textId="77777777" w:rsidR="004B45E6" w:rsidRDefault="004B45E6">
      <w:pPr>
        <w:spacing w:after="0" w:line="240" w:lineRule="auto"/>
      </w:pPr>
      <w:r>
        <w:separator/>
      </w:r>
    </w:p>
  </w:footnote>
  <w:footnote w:type="continuationSeparator" w:id="0">
    <w:p w14:paraId="69285BBD" w14:textId="77777777" w:rsidR="004B45E6" w:rsidRDefault="004B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2F3EC5" w14:paraId="313B82DD" w14:textId="77777777" w:rsidTr="00A73C59">
      <w:tc>
        <w:tcPr>
          <w:tcW w:w="5098" w:type="dxa"/>
        </w:tcPr>
        <w:p w14:paraId="7C4D4DE8" w14:textId="77777777" w:rsidR="002F3EC5" w:rsidRDefault="002F3EC5" w:rsidP="002F3EC5">
          <w:pPr>
            <w:pStyle w:val="Header"/>
          </w:pPr>
          <w:r>
            <w:rPr>
              <w:noProof/>
            </w:rPr>
            <w:drawing>
              <wp:inline distT="0" distB="0" distL="0" distR="0" wp14:anchorId="5EFD8D30" wp14:editId="401E5609">
                <wp:extent cx="3030220" cy="719455"/>
                <wp:effectExtent l="0" t="0" r="0" b="0"/>
                <wp:docPr id="2028659188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3CB2C4FA" w14:textId="77777777" w:rsidR="002F3EC5" w:rsidRPr="0027732B" w:rsidRDefault="002F3EC5" w:rsidP="002F3EC5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proofErr w:type="spellStart"/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  <w:proofErr w:type="spellEnd"/>
        </w:p>
      </w:tc>
    </w:tr>
  </w:tbl>
  <w:p w14:paraId="6174ECD8" w14:textId="7F9E7076" w:rsidR="00620C88" w:rsidRPr="002F3EC5" w:rsidRDefault="00620C88" w:rsidP="002F3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2F5946A8" w14:textId="77777777" w:rsidTr="18618C83">
      <w:trPr>
        <w:trHeight w:val="300"/>
      </w:trPr>
      <w:tc>
        <w:tcPr>
          <w:tcW w:w="3400" w:type="dxa"/>
        </w:tcPr>
        <w:p w14:paraId="269094B4" w14:textId="77777777" w:rsidR="1880D6F5" w:rsidRDefault="1880D6F5" w:rsidP="18618C83">
          <w:pPr>
            <w:pStyle w:val="Header"/>
            <w:ind w:left="-115"/>
          </w:pPr>
        </w:p>
      </w:tc>
      <w:tc>
        <w:tcPr>
          <w:tcW w:w="3400" w:type="dxa"/>
        </w:tcPr>
        <w:p w14:paraId="13A5804E" w14:textId="77777777" w:rsidR="1880D6F5" w:rsidRDefault="1880D6F5" w:rsidP="18618C83">
          <w:pPr>
            <w:pStyle w:val="Header"/>
            <w:jc w:val="center"/>
          </w:pPr>
        </w:p>
      </w:tc>
      <w:tc>
        <w:tcPr>
          <w:tcW w:w="3400" w:type="dxa"/>
        </w:tcPr>
        <w:p w14:paraId="4F37EBAE" w14:textId="77777777" w:rsidR="1880D6F5" w:rsidRDefault="1880D6F5" w:rsidP="18618C83">
          <w:pPr>
            <w:pStyle w:val="Header"/>
            <w:ind w:right="-115"/>
            <w:jc w:val="right"/>
          </w:pPr>
        </w:p>
      </w:tc>
    </w:tr>
  </w:tbl>
  <w:p w14:paraId="0EF869B6" w14:textId="77777777" w:rsidR="1880D6F5" w:rsidRDefault="1880D6F5" w:rsidP="18618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B608" w14:textId="77777777" w:rsidR="1880D6F5" w:rsidRDefault="1880D6F5" w:rsidP="007877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32CEEA17" w14:textId="77777777" w:rsidTr="00787752">
      <w:trPr>
        <w:trHeight w:val="300"/>
      </w:trPr>
      <w:tc>
        <w:tcPr>
          <w:tcW w:w="3400" w:type="dxa"/>
        </w:tcPr>
        <w:p w14:paraId="68AFF637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41859B49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3DA30A4C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46F73E16" w14:textId="77777777" w:rsidR="1880D6F5" w:rsidRDefault="1880D6F5" w:rsidP="007877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26D96" w14:paraId="73D2B6DD" w14:textId="77777777" w:rsidTr="00787752">
      <w:trPr>
        <w:trHeight w:val="300"/>
      </w:trPr>
      <w:tc>
        <w:tcPr>
          <w:tcW w:w="3400" w:type="dxa"/>
        </w:tcPr>
        <w:p w14:paraId="00EA2357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315A78E1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76DC1306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75BE313F" w14:textId="77777777" w:rsidR="1880D6F5" w:rsidRDefault="1880D6F5" w:rsidP="0078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E730E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ED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07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D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5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A2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47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EF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59AEE272">
      <w:start w:val="1"/>
      <w:numFmt w:val="decimal"/>
      <w:lvlText w:val="%1."/>
      <w:lvlJc w:val="left"/>
    </w:lvl>
    <w:lvl w:ilvl="1" w:tplc="BFF010AE">
      <w:numFmt w:val="decimal"/>
      <w:lvlText w:val=""/>
      <w:lvlJc w:val="left"/>
    </w:lvl>
    <w:lvl w:ilvl="2" w:tplc="27287636">
      <w:numFmt w:val="decimal"/>
      <w:lvlText w:val=""/>
      <w:lvlJc w:val="left"/>
    </w:lvl>
    <w:lvl w:ilvl="3" w:tplc="8CDA0DF2">
      <w:numFmt w:val="decimal"/>
      <w:lvlText w:val=""/>
      <w:lvlJc w:val="left"/>
    </w:lvl>
    <w:lvl w:ilvl="4" w:tplc="760C3916">
      <w:numFmt w:val="decimal"/>
      <w:lvlText w:val=""/>
      <w:lvlJc w:val="left"/>
    </w:lvl>
    <w:lvl w:ilvl="5" w:tplc="6D20E418">
      <w:numFmt w:val="decimal"/>
      <w:lvlText w:val=""/>
      <w:lvlJc w:val="left"/>
    </w:lvl>
    <w:lvl w:ilvl="6" w:tplc="31086366">
      <w:numFmt w:val="decimal"/>
      <w:lvlText w:val=""/>
      <w:lvlJc w:val="left"/>
    </w:lvl>
    <w:lvl w:ilvl="7" w:tplc="BD145042">
      <w:numFmt w:val="decimal"/>
      <w:lvlText w:val=""/>
      <w:lvlJc w:val="left"/>
    </w:lvl>
    <w:lvl w:ilvl="8" w:tplc="575CFD0E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39C0E99E">
      <w:start w:val="1"/>
      <w:numFmt w:val="decimal"/>
      <w:lvlText w:val="%1."/>
      <w:lvlJc w:val="left"/>
      <w:pPr>
        <w:ind w:left="720" w:hanging="360"/>
      </w:pPr>
    </w:lvl>
    <w:lvl w:ilvl="1" w:tplc="CF102A7A" w:tentative="1">
      <w:start w:val="1"/>
      <w:numFmt w:val="lowerLetter"/>
      <w:lvlText w:val="%2."/>
      <w:lvlJc w:val="left"/>
      <w:pPr>
        <w:ind w:left="1440" w:hanging="360"/>
      </w:pPr>
    </w:lvl>
    <w:lvl w:ilvl="2" w:tplc="D2B4EF5A" w:tentative="1">
      <w:start w:val="1"/>
      <w:numFmt w:val="lowerRoman"/>
      <w:lvlText w:val="%3."/>
      <w:lvlJc w:val="right"/>
      <w:pPr>
        <w:ind w:left="2160" w:hanging="180"/>
      </w:pPr>
    </w:lvl>
    <w:lvl w:ilvl="3" w:tplc="0C9E8980" w:tentative="1">
      <w:start w:val="1"/>
      <w:numFmt w:val="decimal"/>
      <w:lvlText w:val="%4."/>
      <w:lvlJc w:val="left"/>
      <w:pPr>
        <w:ind w:left="2880" w:hanging="360"/>
      </w:pPr>
    </w:lvl>
    <w:lvl w:ilvl="4" w:tplc="68A87CF6" w:tentative="1">
      <w:start w:val="1"/>
      <w:numFmt w:val="lowerLetter"/>
      <w:lvlText w:val="%5."/>
      <w:lvlJc w:val="left"/>
      <w:pPr>
        <w:ind w:left="3600" w:hanging="360"/>
      </w:pPr>
    </w:lvl>
    <w:lvl w:ilvl="5" w:tplc="8A020F8E" w:tentative="1">
      <w:start w:val="1"/>
      <w:numFmt w:val="lowerRoman"/>
      <w:lvlText w:val="%6."/>
      <w:lvlJc w:val="right"/>
      <w:pPr>
        <w:ind w:left="4320" w:hanging="180"/>
      </w:pPr>
    </w:lvl>
    <w:lvl w:ilvl="6" w:tplc="258836B2" w:tentative="1">
      <w:start w:val="1"/>
      <w:numFmt w:val="decimal"/>
      <w:lvlText w:val="%7."/>
      <w:lvlJc w:val="left"/>
      <w:pPr>
        <w:ind w:left="5040" w:hanging="360"/>
      </w:pPr>
    </w:lvl>
    <w:lvl w:ilvl="7" w:tplc="AC387A40" w:tentative="1">
      <w:start w:val="1"/>
      <w:numFmt w:val="lowerLetter"/>
      <w:lvlText w:val="%8."/>
      <w:lvlJc w:val="left"/>
      <w:pPr>
        <w:ind w:left="5760" w:hanging="360"/>
      </w:pPr>
    </w:lvl>
    <w:lvl w:ilvl="8" w:tplc="59663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A2843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2E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65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6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0D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AC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3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E8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A0C2A"/>
    <w:multiLevelType w:val="hybridMultilevel"/>
    <w:tmpl w:val="D5FE2BCA"/>
    <w:lvl w:ilvl="0" w:tplc="38847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F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66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9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B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6C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0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8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7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6D65"/>
    <w:multiLevelType w:val="hybridMultilevel"/>
    <w:tmpl w:val="2DE62228"/>
    <w:lvl w:ilvl="0" w:tplc="CB949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C8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A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5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0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41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8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A5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8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E4E"/>
    <w:multiLevelType w:val="hybridMultilevel"/>
    <w:tmpl w:val="5110463C"/>
    <w:lvl w:ilvl="0" w:tplc="BB787CA0">
      <w:start w:val="1"/>
      <w:numFmt w:val="decimal"/>
      <w:pStyle w:val="Footer"/>
      <w:lvlText w:val="%1."/>
      <w:lvlJc w:val="left"/>
      <w:pPr>
        <w:ind w:left="720" w:hanging="360"/>
      </w:pPr>
    </w:lvl>
    <w:lvl w:ilvl="1" w:tplc="6A7209D4" w:tentative="1">
      <w:start w:val="1"/>
      <w:numFmt w:val="lowerLetter"/>
      <w:lvlText w:val="%2."/>
      <w:lvlJc w:val="left"/>
      <w:pPr>
        <w:ind w:left="1440" w:hanging="360"/>
      </w:pPr>
    </w:lvl>
    <w:lvl w:ilvl="2" w:tplc="849A9560" w:tentative="1">
      <w:start w:val="1"/>
      <w:numFmt w:val="lowerRoman"/>
      <w:lvlText w:val="%3."/>
      <w:lvlJc w:val="right"/>
      <w:pPr>
        <w:ind w:left="2160" w:hanging="180"/>
      </w:pPr>
    </w:lvl>
    <w:lvl w:ilvl="3" w:tplc="02BC3372" w:tentative="1">
      <w:start w:val="1"/>
      <w:numFmt w:val="decimal"/>
      <w:lvlText w:val="%4."/>
      <w:lvlJc w:val="left"/>
      <w:pPr>
        <w:ind w:left="2880" w:hanging="360"/>
      </w:pPr>
    </w:lvl>
    <w:lvl w:ilvl="4" w:tplc="21260430" w:tentative="1">
      <w:start w:val="1"/>
      <w:numFmt w:val="lowerLetter"/>
      <w:lvlText w:val="%5."/>
      <w:lvlJc w:val="left"/>
      <w:pPr>
        <w:ind w:left="3600" w:hanging="360"/>
      </w:pPr>
    </w:lvl>
    <w:lvl w:ilvl="5" w:tplc="102E2C78" w:tentative="1">
      <w:start w:val="1"/>
      <w:numFmt w:val="lowerRoman"/>
      <w:lvlText w:val="%6."/>
      <w:lvlJc w:val="right"/>
      <w:pPr>
        <w:ind w:left="4320" w:hanging="180"/>
      </w:pPr>
    </w:lvl>
    <w:lvl w:ilvl="6" w:tplc="7F8A602C" w:tentative="1">
      <w:start w:val="1"/>
      <w:numFmt w:val="decimal"/>
      <w:lvlText w:val="%7."/>
      <w:lvlJc w:val="left"/>
      <w:pPr>
        <w:ind w:left="5040" w:hanging="360"/>
      </w:pPr>
    </w:lvl>
    <w:lvl w:ilvl="7" w:tplc="10EC8CC8" w:tentative="1">
      <w:start w:val="1"/>
      <w:numFmt w:val="lowerLetter"/>
      <w:lvlText w:val="%8."/>
      <w:lvlJc w:val="left"/>
      <w:pPr>
        <w:ind w:left="5760" w:hanging="360"/>
      </w:pPr>
    </w:lvl>
    <w:lvl w:ilvl="8" w:tplc="610EF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25825">
    <w:abstractNumId w:val="14"/>
  </w:num>
  <w:num w:numId="2" w16cid:durableId="97990740">
    <w:abstractNumId w:val="9"/>
  </w:num>
  <w:num w:numId="3" w16cid:durableId="785587077">
    <w:abstractNumId w:val="17"/>
  </w:num>
  <w:num w:numId="4" w16cid:durableId="1623069802">
    <w:abstractNumId w:val="1"/>
  </w:num>
  <w:num w:numId="5" w16cid:durableId="416251743">
    <w:abstractNumId w:val="8"/>
  </w:num>
  <w:num w:numId="6" w16cid:durableId="1802923441">
    <w:abstractNumId w:val="6"/>
  </w:num>
  <w:num w:numId="7" w16cid:durableId="867059593">
    <w:abstractNumId w:val="12"/>
  </w:num>
  <w:num w:numId="8" w16cid:durableId="1929999788">
    <w:abstractNumId w:val="15"/>
  </w:num>
  <w:num w:numId="9" w16cid:durableId="474416630">
    <w:abstractNumId w:val="16"/>
  </w:num>
  <w:num w:numId="10" w16cid:durableId="620765924">
    <w:abstractNumId w:val="13"/>
  </w:num>
  <w:num w:numId="11" w16cid:durableId="81613749">
    <w:abstractNumId w:val="11"/>
  </w:num>
  <w:num w:numId="12" w16cid:durableId="694114163">
    <w:abstractNumId w:val="0"/>
  </w:num>
  <w:num w:numId="13" w16cid:durableId="1113325641">
    <w:abstractNumId w:val="10"/>
  </w:num>
  <w:num w:numId="14" w16cid:durableId="508713359">
    <w:abstractNumId w:val="4"/>
  </w:num>
  <w:num w:numId="15" w16cid:durableId="1596015740">
    <w:abstractNumId w:val="5"/>
  </w:num>
  <w:num w:numId="16" w16cid:durableId="1420786384">
    <w:abstractNumId w:val="3"/>
  </w:num>
  <w:num w:numId="17" w16cid:durableId="582032153">
    <w:abstractNumId w:val="16"/>
    <w:lvlOverride w:ilvl="0">
      <w:startOverride w:val="1"/>
    </w:lvlOverride>
  </w:num>
  <w:num w:numId="18" w16cid:durableId="1962884849">
    <w:abstractNumId w:val="7"/>
  </w:num>
  <w:num w:numId="19" w16cid:durableId="189172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B73"/>
    <w:rsid w:val="00023E3D"/>
    <w:rsid w:val="0002775A"/>
    <w:rsid w:val="000311F4"/>
    <w:rsid w:val="00034816"/>
    <w:rsid w:val="00042793"/>
    <w:rsid w:val="00044258"/>
    <w:rsid w:val="00055966"/>
    <w:rsid w:val="00061E9C"/>
    <w:rsid w:val="00067717"/>
    <w:rsid w:val="00071837"/>
    <w:rsid w:val="00071CBF"/>
    <w:rsid w:val="00072858"/>
    <w:rsid w:val="00073D85"/>
    <w:rsid w:val="0009100F"/>
    <w:rsid w:val="000A2701"/>
    <w:rsid w:val="000A2989"/>
    <w:rsid w:val="000A444A"/>
    <w:rsid w:val="000B17D7"/>
    <w:rsid w:val="000B470C"/>
    <w:rsid w:val="000C274A"/>
    <w:rsid w:val="000C4177"/>
    <w:rsid w:val="000C4855"/>
    <w:rsid w:val="000C6516"/>
    <w:rsid w:val="000D0B3B"/>
    <w:rsid w:val="000D665D"/>
    <w:rsid w:val="000E69B5"/>
    <w:rsid w:val="000E71DC"/>
    <w:rsid w:val="000E7D25"/>
    <w:rsid w:val="000F5D28"/>
    <w:rsid w:val="001079B0"/>
    <w:rsid w:val="00107E98"/>
    <w:rsid w:val="0011064B"/>
    <w:rsid w:val="001221FA"/>
    <w:rsid w:val="00127472"/>
    <w:rsid w:val="00157BD8"/>
    <w:rsid w:val="001663DE"/>
    <w:rsid w:val="00175228"/>
    <w:rsid w:val="00182B9B"/>
    <w:rsid w:val="00183BEB"/>
    <w:rsid w:val="00185003"/>
    <w:rsid w:val="00193439"/>
    <w:rsid w:val="001963AE"/>
    <w:rsid w:val="001A30E0"/>
    <w:rsid w:val="001A4F9A"/>
    <w:rsid w:val="001B0892"/>
    <w:rsid w:val="001B76EF"/>
    <w:rsid w:val="001C62B1"/>
    <w:rsid w:val="001D7550"/>
    <w:rsid w:val="001D7D33"/>
    <w:rsid w:val="001E4428"/>
    <w:rsid w:val="0020023C"/>
    <w:rsid w:val="0020179C"/>
    <w:rsid w:val="00215C17"/>
    <w:rsid w:val="00217D92"/>
    <w:rsid w:val="002332D1"/>
    <w:rsid w:val="002359FD"/>
    <w:rsid w:val="00240632"/>
    <w:rsid w:val="002432DE"/>
    <w:rsid w:val="00244F4A"/>
    <w:rsid w:val="00254591"/>
    <w:rsid w:val="00257842"/>
    <w:rsid w:val="00257C83"/>
    <w:rsid w:val="0026354A"/>
    <w:rsid w:val="0027220C"/>
    <w:rsid w:val="00284403"/>
    <w:rsid w:val="00287BD3"/>
    <w:rsid w:val="002A18BC"/>
    <w:rsid w:val="002A1BC0"/>
    <w:rsid w:val="002A55BA"/>
    <w:rsid w:val="002A619B"/>
    <w:rsid w:val="002B48C6"/>
    <w:rsid w:val="002B79CF"/>
    <w:rsid w:val="002D2439"/>
    <w:rsid w:val="002E6626"/>
    <w:rsid w:val="002F0096"/>
    <w:rsid w:val="002F3EC5"/>
    <w:rsid w:val="002F68B8"/>
    <w:rsid w:val="00300B86"/>
    <w:rsid w:val="00301C06"/>
    <w:rsid w:val="00304FA5"/>
    <w:rsid w:val="0032023F"/>
    <w:rsid w:val="003209A2"/>
    <w:rsid w:val="00332B79"/>
    <w:rsid w:val="003340B7"/>
    <w:rsid w:val="00334E87"/>
    <w:rsid w:val="00350DC7"/>
    <w:rsid w:val="0036074F"/>
    <w:rsid w:val="00366D52"/>
    <w:rsid w:val="00366FF9"/>
    <w:rsid w:val="00375EBD"/>
    <w:rsid w:val="003801E0"/>
    <w:rsid w:val="0038190D"/>
    <w:rsid w:val="003819E2"/>
    <w:rsid w:val="0039004A"/>
    <w:rsid w:val="0039102B"/>
    <w:rsid w:val="003A05A9"/>
    <w:rsid w:val="003B4F3E"/>
    <w:rsid w:val="003C487F"/>
    <w:rsid w:val="003E1B7C"/>
    <w:rsid w:val="003E6469"/>
    <w:rsid w:val="003F58E6"/>
    <w:rsid w:val="00401382"/>
    <w:rsid w:val="0040251D"/>
    <w:rsid w:val="004038CA"/>
    <w:rsid w:val="004045DB"/>
    <w:rsid w:val="00417992"/>
    <w:rsid w:val="004225F5"/>
    <w:rsid w:val="00423134"/>
    <w:rsid w:val="00423F8D"/>
    <w:rsid w:val="0042459B"/>
    <w:rsid w:val="00426D86"/>
    <w:rsid w:val="0042735B"/>
    <w:rsid w:val="00434DFF"/>
    <w:rsid w:val="0044758D"/>
    <w:rsid w:val="004507BE"/>
    <w:rsid w:val="0046391D"/>
    <w:rsid w:val="004664E4"/>
    <w:rsid w:val="00467399"/>
    <w:rsid w:val="00486EFF"/>
    <w:rsid w:val="00492DD1"/>
    <w:rsid w:val="00493013"/>
    <w:rsid w:val="004930CB"/>
    <w:rsid w:val="004A5A6C"/>
    <w:rsid w:val="004B45E6"/>
    <w:rsid w:val="004C198E"/>
    <w:rsid w:val="004C436A"/>
    <w:rsid w:val="004D63D0"/>
    <w:rsid w:val="004F47E7"/>
    <w:rsid w:val="004F5387"/>
    <w:rsid w:val="004F5C89"/>
    <w:rsid w:val="00501C69"/>
    <w:rsid w:val="005221DB"/>
    <w:rsid w:val="00525131"/>
    <w:rsid w:val="00530382"/>
    <w:rsid w:val="0053464E"/>
    <w:rsid w:val="00536F78"/>
    <w:rsid w:val="0053759D"/>
    <w:rsid w:val="0055247E"/>
    <w:rsid w:val="00552598"/>
    <w:rsid w:val="00554BEF"/>
    <w:rsid w:val="005620B2"/>
    <w:rsid w:val="00563AC9"/>
    <w:rsid w:val="00565A48"/>
    <w:rsid w:val="0057255A"/>
    <w:rsid w:val="005948A3"/>
    <w:rsid w:val="005969AA"/>
    <w:rsid w:val="005A45F6"/>
    <w:rsid w:val="005A495C"/>
    <w:rsid w:val="005B2EB5"/>
    <w:rsid w:val="005B3F67"/>
    <w:rsid w:val="005B5EF0"/>
    <w:rsid w:val="005B64CD"/>
    <w:rsid w:val="005B7E73"/>
    <w:rsid w:val="005C7CA7"/>
    <w:rsid w:val="005D286C"/>
    <w:rsid w:val="005D3559"/>
    <w:rsid w:val="005D77CD"/>
    <w:rsid w:val="005D7AEB"/>
    <w:rsid w:val="005E1542"/>
    <w:rsid w:val="005E1A2F"/>
    <w:rsid w:val="005E6AB8"/>
    <w:rsid w:val="005F2C91"/>
    <w:rsid w:val="005F521D"/>
    <w:rsid w:val="005F5637"/>
    <w:rsid w:val="005F6FD5"/>
    <w:rsid w:val="005F714D"/>
    <w:rsid w:val="00620C88"/>
    <w:rsid w:val="006373F9"/>
    <w:rsid w:val="00640A44"/>
    <w:rsid w:val="006419DF"/>
    <w:rsid w:val="00657448"/>
    <w:rsid w:val="00657E12"/>
    <w:rsid w:val="00664F4E"/>
    <w:rsid w:val="00686DA1"/>
    <w:rsid w:val="006871BD"/>
    <w:rsid w:val="006902F5"/>
    <w:rsid w:val="006A47F9"/>
    <w:rsid w:val="006A4B23"/>
    <w:rsid w:val="006A6307"/>
    <w:rsid w:val="006A763F"/>
    <w:rsid w:val="006B3D1A"/>
    <w:rsid w:val="006B4C5A"/>
    <w:rsid w:val="006B6EF0"/>
    <w:rsid w:val="006C366B"/>
    <w:rsid w:val="006D65FB"/>
    <w:rsid w:val="006E4EAF"/>
    <w:rsid w:val="006E68D4"/>
    <w:rsid w:val="006F3C92"/>
    <w:rsid w:val="00702325"/>
    <w:rsid w:val="00702905"/>
    <w:rsid w:val="007034A5"/>
    <w:rsid w:val="0073635B"/>
    <w:rsid w:val="007509E7"/>
    <w:rsid w:val="007523B4"/>
    <w:rsid w:val="00752745"/>
    <w:rsid w:val="00755B48"/>
    <w:rsid w:val="00755CCF"/>
    <w:rsid w:val="00757469"/>
    <w:rsid w:val="00757C11"/>
    <w:rsid w:val="007657A4"/>
    <w:rsid w:val="00766675"/>
    <w:rsid w:val="00772C11"/>
    <w:rsid w:val="00777B26"/>
    <w:rsid w:val="00787752"/>
    <w:rsid w:val="007A097A"/>
    <w:rsid w:val="007A309E"/>
    <w:rsid w:val="007E5497"/>
    <w:rsid w:val="007F18A0"/>
    <w:rsid w:val="007F260A"/>
    <w:rsid w:val="007F4307"/>
    <w:rsid w:val="007F4F56"/>
    <w:rsid w:val="00800084"/>
    <w:rsid w:val="00804307"/>
    <w:rsid w:val="00812D35"/>
    <w:rsid w:val="00816456"/>
    <w:rsid w:val="008176F7"/>
    <w:rsid w:val="00817F76"/>
    <w:rsid w:val="0082337C"/>
    <w:rsid w:val="0083070B"/>
    <w:rsid w:val="008347EF"/>
    <w:rsid w:val="00840BC2"/>
    <w:rsid w:val="00840C7E"/>
    <w:rsid w:val="00850F10"/>
    <w:rsid w:val="00866196"/>
    <w:rsid w:val="008705C7"/>
    <w:rsid w:val="00871E48"/>
    <w:rsid w:val="008857CA"/>
    <w:rsid w:val="0088749E"/>
    <w:rsid w:val="00896A97"/>
    <w:rsid w:val="008A0566"/>
    <w:rsid w:val="008A408D"/>
    <w:rsid w:val="008A7BF5"/>
    <w:rsid w:val="008B676D"/>
    <w:rsid w:val="008C1D3C"/>
    <w:rsid w:val="008C3B7F"/>
    <w:rsid w:val="008C3E41"/>
    <w:rsid w:val="008C3E77"/>
    <w:rsid w:val="008C5E33"/>
    <w:rsid w:val="008C74E6"/>
    <w:rsid w:val="008E47B7"/>
    <w:rsid w:val="008F2AB4"/>
    <w:rsid w:val="008F713E"/>
    <w:rsid w:val="00903043"/>
    <w:rsid w:val="00905E1F"/>
    <w:rsid w:val="00907F58"/>
    <w:rsid w:val="009117CA"/>
    <w:rsid w:val="009407C0"/>
    <w:rsid w:val="00945696"/>
    <w:rsid w:val="00947725"/>
    <w:rsid w:val="00965C35"/>
    <w:rsid w:val="00971945"/>
    <w:rsid w:val="00972405"/>
    <w:rsid w:val="00986458"/>
    <w:rsid w:val="009930DE"/>
    <w:rsid w:val="009940FD"/>
    <w:rsid w:val="009A0C5A"/>
    <w:rsid w:val="009A136A"/>
    <w:rsid w:val="009B7EBF"/>
    <w:rsid w:val="009D4571"/>
    <w:rsid w:val="009D6824"/>
    <w:rsid w:val="009E577B"/>
    <w:rsid w:val="009F6521"/>
    <w:rsid w:val="00A1152A"/>
    <w:rsid w:val="00A26D96"/>
    <w:rsid w:val="00A308D4"/>
    <w:rsid w:val="00A354B9"/>
    <w:rsid w:val="00A3599F"/>
    <w:rsid w:val="00A421B4"/>
    <w:rsid w:val="00A434E5"/>
    <w:rsid w:val="00A45374"/>
    <w:rsid w:val="00A457C6"/>
    <w:rsid w:val="00A54397"/>
    <w:rsid w:val="00A62AA7"/>
    <w:rsid w:val="00A72840"/>
    <w:rsid w:val="00A81C6D"/>
    <w:rsid w:val="00A85927"/>
    <w:rsid w:val="00A86E46"/>
    <w:rsid w:val="00AA1246"/>
    <w:rsid w:val="00AA42E8"/>
    <w:rsid w:val="00AA4DB0"/>
    <w:rsid w:val="00AA6321"/>
    <w:rsid w:val="00AA64B0"/>
    <w:rsid w:val="00AB2108"/>
    <w:rsid w:val="00AC5F05"/>
    <w:rsid w:val="00AD294F"/>
    <w:rsid w:val="00AD54D8"/>
    <w:rsid w:val="00AE1388"/>
    <w:rsid w:val="00AE671A"/>
    <w:rsid w:val="00AF1672"/>
    <w:rsid w:val="00AF2C57"/>
    <w:rsid w:val="00AF3CC1"/>
    <w:rsid w:val="00AF7FC5"/>
    <w:rsid w:val="00B01B42"/>
    <w:rsid w:val="00B03B0B"/>
    <w:rsid w:val="00B05DD9"/>
    <w:rsid w:val="00B07724"/>
    <w:rsid w:val="00B12D54"/>
    <w:rsid w:val="00B2184D"/>
    <w:rsid w:val="00B5030D"/>
    <w:rsid w:val="00B53B82"/>
    <w:rsid w:val="00B60D91"/>
    <w:rsid w:val="00B65DD8"/>
    <w:rsid w:val="00B868CA"/>
    <w:rsid w:val="00B92262"/>
    <w:rsid w:val="00B97FEB"/>
    <w:rsid w:val="00BB3544"/>
    <w:rsid w:val="00BB6C5B"/>
    <w:rsid w:val="00BD34C5"/>
    <w:rsid w:val="00BD62AB"/>
    <w:rsid w:val="00BD6830"/>
    <w:rsid w:val="00BE5076"/>
    <w:rsid w:val="00BE7FB5"/>
    <w:rsid w:val="00BF1150"/>
    <w:rsid w:val="00BF2790"/>
    <w:rsid w:val="00BF3618"/>
    <w:rsid w:val="00BF4780"/>
    <w:rsid w:val="00C00776"/>
    <w:rsid w:val="00C01005"/>
    <w:rsid w:val="00C06AF6"/>
    <w:rsid w:val="00C10739"/>
    <w:rsid w:val="00C12B19"/>
    <w:rsid w:val="00C20511"/>
    <w:rsid w:val="00C25E37"/>
    <w:rsid w:val="00C26811"/>
    <w:rsid w:val="00C3030A"/>
    <w:rsid w:val="00C3590D"/>
    <w:rsid w:val="00C37AA7"/>
    <w:rsid w:val="00C40103"/>
    <w:rsid w:val="00C6164F"/>
    <w:rsid w:val="00C67346"/>
    <w:rsid w:val="00C77918"/>
    <w:rsid w:val="00C8550C"/>
    <w:rsid w:val="00C975A4"/>
    <w:rsid w:val="00CA146A"/>
    <w:rsid w:val="00CA346F"/>
    <w:rsid w:val="00CA772D"/>
    <w:rsid w:val="00CC15F6"/>
    <w:rsid w:val="00CC7CAE"/>
    <w:rsid w:val="00CD1E87"/>
    <w:rsid w:val="00CE575C"/>
    <w:rsid w:val="00CF4A6A"/>
    <w:rsid w:val="00CF60E5"/>
    <w:rsid w:val="00CF7346"/>
    <w:rsid w:val="00D05474"/>
    <w:rsid w:val="00D05D24"/>
    <w:rsid w:val="00D111A4"/>
    <w:rsid w:val="00D222E4"/>
    <w:rsid w:val="00D23F33"/>
    <w:rsid w:val="00D2420D"/>
    <w:rsid w:val="00D31773"/>
    <w:rsid w:val="00D31FF7"/>
    <w:rsid w:val="00D32E8D"/>
    <w:rsid w:val="00D34BFC"/>
    <w:rsid w:val="00D41D14"/>
    <w:rsid w:val="00D42498"/>
    <w:rsid w:val="00D43684"/>
    <w:rsid w:val="00D45981"/>
    <w:rsid w:val="00D54D44"/>
    <w:rsid w:val="00D54D4A"/>
    <w:rsid w:val="00D55792"/>
    <w:rsid w:val="00D623C1"/>
    <w:rsid w:val="00D6458F"/>
    <w:rsid w:val="00D83822"/>
    <w:rsid w:val="00D86526"/>
    <w:rsid w:val="00D975C8"/>
    <w:rsid w:val="00DA2FDA"/>
    <w:rsid w:val="00DA6066"/>
    <w:rsid w:val="00DB276F"/>
    <w:rsid w:val="00DD0AE9"/>
    <w:rsid w:val="00DD293E"/>
    <w:rsid w:val="00DD2CCC"/>
    <w:rsid w:val="00DD2EA7"/>
    <w:rsid w:val="00DD4C1C"/>
    <w:rsid w:val="00DE0A3C"/>
    <w:rsid w:val="00DE5ED4"/>
    <w:rsid w:val="00DE7B53"/>
    <w:rsid w:val="00DF5510"/>
    <w:rsid w:val="00E04AA0"/>
    <w:rsid w:val="00E04F39"/>
    <w:rsid w:val="00E110C6"/>
    <w:rsid w:val="00E11DCE"/>
    <w:rsid w:val="00E22143"/>
    <w:rsid w:val="00E227C2"/>
    <w:rsid w:val="00E45A57"/>
    <w:rsid w:val="00E51604"/>
    <w:rsid w:val="00E57400"/>
    <w:rsid w:val="00E57F20"/>
    <w:rsid w:val="00E6114B"/>
    <w:rsid w:val="00E62121"/>
    <w:rsid w:val="00E66242"/>
    <w:rsid w:val="00E67BE5"/>
    <w:rsid w:val="00E70B84"/>
    <w:rsid w:val="00E73B0C"/>
    <w:rsid w:val="00E74361"/>
    <w:rsid w:val="00E77236"/>
    <w:rsid w:val="00E829DF"/>
    <w:rsid w:val="00E87F0A"/>
    <w:rsid w:val="00E96214"/>
    <w:rsid w:val="00EA6A05"/>
    <w:rsid w:val="00EA6D38"/>
    <w:rsid w:val="00EB23CC"/>
    <w:rsid w:val="00EB6419"/>
    <w:rsid w:val="00EC0937"/>
    <w:rsid w:val="00EC24D8"/>
    <w:rsid w:val="00ED2B49"/>
    <w:rsid w:val="00EF5EF5"/>
    <w:rsid w:val="00F04032"/>
    <w:rsid w:val="00F15C47"/>
    <w:rsid w:val="00F27197"/>
    <w:rsid w:val="00F37A84"/>
    <w:rsid w:val="00F452A0"/>
    <w:rsid w:val="00F530A2"/>
    <w:rsid w:val="00F60933"/>
    <w:rsid w:val="00F64815"/>
    <w:rsid w:val="00F739AC"/>
    <w:rsid w:val="00F8026C"/>
    <w:rsid w:val="00F81AFB"/>
    <w:rsid w:val="00F86347"/>
    <w:rsid w:val="00F90818"/>
    <w:rsid w:val="00FB7C1F"/>
    <w:rsid w:val="00FC62C0"/>
    <w:rsid w:val="00FD45B3"/>
    <w:rsid w:val="00FD46CA"/>
    <w:rsid w:val="00FF114D"/>
    <w:rsid w:val="00FF1766"/>
    <w:rsid w:val="00FF1E63"/>
    <w:rsid w:val="00FF6D27"/>
    <w:rsid w:val="03F4212E"/>
    <w:rsid w:val="0622BEC1"/>
    <w:rsid w:val="06F85AC3"/>
    <w:rsid w:val="07638217"/>
    <w:rsid w:val="0C29A2B4"/>
    <w:rsid w:val="0DA6F06F"/>
    <w:rsid w:val="0F3976A1"/>
    <w:rsid w:val="0F9875D4"/>
    <w:rsid w:val="139A2AEE"/>
    <w:rsid w:val="150A8AE5"/>
    <w:rsid w:val="173C9759"/>
    <w:rsid w:val="18618C83"/>
    <w:rsid w:val="1880D6F5"/>
    <w:rsid w:val="18F0C977"/>
    <w:rsid w:val="1B37A5D1"/>
    <w:rsid w:val="20153631"/>
    <w:rsid w:val="20154379"/>
    <w:rsid w:val="210136BC"/>
    <w:rsid w:val="23C5FBF3"/>
    <w:rsid w:val="24031125"/>
    <w:rsid w:val="2998A2CB"/>
    <w:rsid w:val="2BA652EB"/>
    <w:rsid w:val="2C0B513F"/>
    <w:rsid w:val="33909A0D"/>
    <w:rsid w:val="33D0AA70"/>
    <w:rsid w:val="3632925C"/>
    <w:rsid w:val="371AAFEA"/>
    <w:rsid w:val="38050824"/>
    <w:rsid w:val="389A25F3"/>
    <w:rsid w:val="3977BDAC"/>
    <w:rsid w:val="40E1A0D1"/>
    <w:rsid w:val="42676B3A"/>
    <w:rsid w:val="430D5F21"/>
    <w:rsid w:val="4589AEA4"/>
    <w:rsid w:val="48368D29"/>
    <w:rsid w:val="483DA67A"/>
    <w:rsid w:val="4AB62854"/>
    <w:rsid w:val="4B12C3BA"/>
    <w:rsid w:val="4B60CA32"/>
    <w:rsid w:val="4C527D49"/>
    <w:rsid w:val="4CF3B235"/>
    <w:rsid w:val="53A29C4A"/>
    <w:rsid w:val="54334B28"/>
    <w:rsid w:val="54535492"/>
    <w:rsid w:val="56E3DF28"/>
    <w:rsid w:val="58465639"/>
    <w:rsid w:val="59DECDB3"/>
    <w:rsid w:val="5B656945"/>
    <w:rsid w:val="5C681DA3"/>
    <w:rsid w:val="5FF7F251"/>
    <w:rsid w:val="65266D8C"/>
    <w:rsid w:val="6D4A60C3"/>
    <w:rsid w:val="6FD4E5B4"/>
    <w:rsid w:val="70E9E271"/>
    <w:rsid w:val="71949849"/>
    <w:rsid w:val="72F40C37"/>
    <w:rsid w:val="75BF2297"/>
    <w:rsid w:val="75EF7093"/>
    <w:rsid w:val="793870BB"/>
    <w:rsid w:val="7BA98809"/>
    <w:rsid w:val="7DD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D1AE1"/>
  <w15:chartTrackingRefBased/>
  <w15:docId w15:val="{C4B6B11D-EC7E-4475-8D75-C9F288B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36074F"/>
    <w:pPr>
      <w:tabs>
        <w:tab w:val="right" w:leader="dot" w:pos="10196"/>
      </w:tabs>
      <w:spacing w:after="100"/>
      <w:ind w:left="198"/>
    </w:pPr>
    <w:rPr>
      <w:rFonts w:ascii="Malgun Gothic" w:eastAsia="Malgun Gothic" w:hAnsi="Malgun Gothic" w:cs="Malgun Gothic"/>
      <w:bCs/>
      <w:noProof/>
      <w:lang w:val="ko" w:eastAsia="ko-KR"/>
    </w:r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9343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38CA"/>
    <w:pPr>
      <w:spacing w:before="240" w:after="0" w:line="259" w:lineRule="auto"/>
      <w:ind w:left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82337C"/>
    <w:pPr>
      <w:spacing w:after="0" w:line="240" w:lineRule="auto"/>
    </w:pPr>
    <w:rPr>
      <w:rFonts w:ascii="Open Sans Light" w:hAnsi="Open Sans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4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44A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4A"/>
    <w:rPr>
      <w:rFonts w:ascii="Open Sans Light" w:hAnsi="Open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5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21" Type="http://schemas.openxmlformats.org/officeDocument/2006/relationships/footer" Target="footer4.xml"/><Relationship Id="rId34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hyperlink" Target="http://www.health.gov.au/nlcsp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image" Target="media/image9.png"/><Relationship Id="rId36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a1180-165c-4ddb-a7a0-8c33db459a51">
      <Terms xmlns="http://schemas.microsoft.com/office/infopath/2007/PartnerControls"/>
    </lcf76f155ced4ddcb4097134ff3c332f>
    <TaxCatchAll xmlns="6a11bf8d-7caa-406f-aac4-39f7ba1f5f20" xsi:nil="true"/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19DA0-531C-4E71-90E0-535C96275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FE10-3888-4234-8CBF-8F5F4B479E25}">
  <ds:schemaRefs>
    <ds:schemaRef ds:uri="http://schemas.microsoft.com/office/2006/metadata/properties"/>
    <ds:schemaRef ds:uri="http://schemas.microsoft.com/office/infopath/2007/PartnerControls"/>
    <ds:schemaRef ds:uri="4035ea2f-114a-4a5b-94a4-e9ae9ffe213d"/>
    <ds:schemaRef ds:uri="da0363f4-49b2-4151-ac0c-04dde5775612"/>
  </ds:schemaRefs>
</ds:datastoreItem>
</file>

<file path=customXml/itemProps3.xml><?xml version="1.0" encoding="utf-8"?>
<ds:datastoreItem xmlns:ds="http://schemas.openxmlformats.org/officeDocument/2006/customXml" ds:itemID="{EBE07AF5-521C-4208-BDF4-154D2AC5F3B7}"/>
</file>

<file path=customXml/itemProps4.xml><?xml version="1.0" encoding="utf-8"?>
<ds:datastoreItem xmlns:ds="http://schemas.openxmlformats.org/officeDocument/2006/customXml" ds:itemID="{F6A4800C-CD5E-4C86-A5E5-BCD50E3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국가 폐암 검진 프로그램 – 폐암 검진 결정 도구</vt:lpstr>
      <vt:lpstr>국가 폐암 검진 프로그램 – 폐암 검진 결정 도구</vt:lpstr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폐암 검진 결정 도구</dc:title>
  <dc:subject>국가 폐암 검진 프로그램</dc:subject>
  <dc:creator>Australian Government Department of Health, Disability and Ageing</dc:creator>
  <cp:keywords>암</cp:keywords>
  <dc:description/>
  <cp:lastModifiedBy>QMNeve</cp:lastModifiedBy>
  <cp:revision>5</cp:revision>
  <dcterms:created xsi:type="dcterms:W3CDTF">2025-07-07T02:09:00Z</dcterms:created>
  <dcterms:modified xsi:type="dcterms:W3CDTF">2025-07-12T06:13:00Z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ab049140-88ba-4556-a754-1f08dca120e3</vt:lpwstr>
  </property>
  <property fmtid="{D5CDD505-2E9C-101B-9397-08002B2CF9AE}" pid="5" name="Order">
    <vt:r8>948800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